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71B618" w14:textId="0B64E4A7" w:rsidR="001339DB" w:rsidRPr="00EC278F" w:rsidRDefault="001339DB" w:rsidP="00761455">
      <w:pPr>
        <w:ind w:firstLine="720"/>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 основу члана 93а став 1. тачка 1) Закона о енергетици („Службени гласник РС”, бр. 145/14, 95/18 - др. закон</w:t>
      </w:r>
      <w:r w:rsidR="00C67E30">
        <w:rPr>
          <w:rFonts w:ascii="Times New Roman" w:hAnsi="Times New Roman" w:cs="Times New Roman"/>
          <w:sz w:val="24"/>
          <w:szCs w:val="24"/>
          <w:lang w:val="sr-Cyrl-CS"/>
        </w:rPr>
        <w:t xml:space="preserve"> и</w:t>
      </w:r>
      <w:r w:rsidRPr="00EC278F">
        <w:rPr>
          <w:rFonts w:ascii="Times New Roman" w:hAnsi="Times New Roman" w:cs="Times New Roman"/>
          <w:sz w:val="24"/>
          <w:szCs w:val="24"/>
          <w:lang w:val="sr-Cyrl-CS"/>
        </w:rPr>
        <w:t xml:space="preserve"> 40/21)</w:t>
      </w:r>
      <w:r w:rsidR="00B47F93" w:rsidRPr="00EC278F">
        <w:rPr>
          <w:rFonts w:ascii="Times New Roman" w:hAnsi="Times New Roman" w:cs="Times New Roman"/>
          <w:sz w:val="24"/>
          <w:szCs w:val="24"/>
          <w:lang w:val="sr-Cyrl-CS"/>
        </w:rPr>
        <w:t>, а у вези са Уговором о оснивању Енергетске заједнице између Европске Заједнице 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мисије Уједињених нација на Косову у складу са Резолуцијом 1244 Савета безбедности Уједињених нација („Службени гласник РС”, број 62/06)</w:t>
      </w:r>
      <w:r w:rsidRPr="00EC278F">
        <w:rPr>
          <w:rFonts w:ascii="Times New Roman" w:hAnsi="Times New Roman" w:cs="Times New Roman"/>
          <w:sz w:val="24"/>
          <w:szCs w:val="24"/>
          <w:lang w:val="sr-Cyrl-CS"/>
        </w:rPr>
        <w:t xml:space="preserve"> и чл</w:t>
      </w:r>
      <w:r w:rsidR="00B6399B" w:rsidRPr="00EC278F">
        <w:rPr>
          <w:rFonts w:ascii="Times New Roman" w:hAnsi="Times New Roman" w:cs="Times New Roman"/>
          <w:sz w:val="24"/>
          <w:szCs w:val="24"/>
          <w:lang w:val="sr-Cyrl-CS"/>
        </w:rPr>
        <w:t>ана</w:t>
      </w:r>
      <w:r w:rsidRPr="00EC278F">
        <w:rPr>
          <w:rFonts w:ascii="Times New Roman" w:hAnsi="Times New Roman" w:cs="Times New Roman"/>
          <w:sz w:val="24"/>
          <w:szCs w:val="24"/>
          <w:lang w:val="sr-Cyrl-CS"/>
        </w:rPr>
        <w:t xml:space="preserve"> 17. </w:t>
      </w:r>
      <w:r w:rsidR="00B6399B" w:rsidRPr="00EC278F">
        <w:rPr>
          <w:rFonts w:ascii="Times New Roman" w:hAnsi="Times New Roman" w:cs="Times New Roman"/>
          <w:sz w:val="24"/>
          <w:szCs w:val="24"/>
          <w:lang w:val="sr-Cyrl-CS"/>
        </w:rPr>
        <w:t xml:space="preserve">став 1. </w:t>
      </w:r>
      <w:r w:rsidRPr="00EC278F">
        <w:rPr>
          <w:rFonts w:ascii="Times New Roman" w:hAnsi="Times New Roman" w:cs="Times New Roman"/>
          <w:sz w:val="24"/>
          <w:szCs w:val="24"/>
          <w:lang w:val="sr-Cyrl-CS"/>
        </w:rPr>
        <w:t xml:space="preserve">и </w:t>
      </w:r>
      <w:r w:rsidR="00B6399B" w:rsidRPr="00EC278F">
        <w:rPr>
          <w:rFonts w:ascii="Times New Roman" w:hAnsi="Times New Roman" w:cs="Times New Roman"/>
          <w:sz w:val="24"/>
          <w:szCs w:val="24"/>
          <w:lang w:val="sr-Cyrl-CS"/>
        </w:rPr>
        <w:t xml:space="preserve">члана </w:t>
      </w:r>
      <w:r w:rsidRPr="00EC278F">
        <w:rPr>
          <w:rFonts w:ascii="Times New Roman" w:hAnsi="Times New Roman" w:cs="Times New Roman"/>
          <w:sz w:val="24"/>
          <w:szCs w:val="24"/>
          <w:lang w:val="sr-Cyrl-CS"/>
        </w:rPr>
        <w:t>42.</w:t>
      </w:r>
      <w:r w:rsidR="00B47F93" w:rsidRPr="00EC278F">
        <w:rPr>
          <w:rFonts w:ascii="Times New Roman" w:hAnsi="Times New Roman" w:cs="Times New Roman"/>
          <w:sz w:val="24"/>
          <w:szCs w:val="24"/>
          <w:lang w:val="sr-Cyrl-CS"/>
        </w:rPr>
        <w:t> став 1. Закона о Влади („</w:t>
      </w:r>
      <w:r w:rsidR="003E14F7" w:rsidRPr="00EC278F">
        <w:rPr>
          <w:rFonts w:ascii="Times New Roman" w:hAnsi="Times New Roman" w:cs="Times New Roman"/>
          <w:sz w:val="24"/>
          <w:szCs w:val="24"/>
          <w:lang w:val="sr-Cyrl-CS"/>
        </w:rPr>
        <w:t>Службени гласник РС”</w:t>
      </w:r>
      <w:r w:rsidRPr="00EC278F">
        <w:rPr>
          <w:rFonts w:ascii="Times New Roman" w:hAnsi="Times New Roman" w:cs="Times New Roman"/>
          <w:sz w:val="24"/>
          <w:szCs w:val="24"/>
          <w:lang w:val="sr-Cyrl-CS"/>
        </w:rPr>
        <w:t>, бр. 55/05, 71/05 - исправка, 101/07, 65/08, 16/11, 68/12 - УС, 72/12, 7/14 - УС, 44/14 и 30/18 - др. закон),</w:t>
      </w:r>
    </w:p>
    <w:p w14:paraId="4417DDDB" w14:textId="5D4D5ABB" w:rsidR="00B6399B" w:rsidRPr="00EC278F" w:rsidRDefault="00B6399B" w:rsidP="00761455">
      <w:pPr>
        <w:ind w:firstLine="720"/>
        <w:jc w:val="both"/>
        <w:rPr>
          <w:rFonts w:ascii="Times New Roman" w:hAnsi="Times New Roman" w:cs="Times New Roman"/>
          <w:sz w:val="24"/>
          <w:szCs w:val="24"/>
          <w:lang w:val="sr-Cyrl-CS"/>
        </w:rPr>
      </w:pPr>
    </w:p>
    <w:p w14:paraId="7B9EA2EE" w14:textId="77777777" w:rsidR="00575353" w:rsidRPr="00EC278F" w:rsidRDefault="00575353" w:rsidP="00761455">
      <w:pPr>
        <w:ind w:firstLine="720"/>
        <w:jc w:val="both"/>
        <w:rPr>
          <w:rFonts w:ascii="Times New Roman" w:hAnsi="Times New Roman" w:cs="Times New Roman"/>
          <w:sz w:val="24"/>
          <w:szCs w:val="24"/>
          <w:lang w:val="sr-Cyrl-CS"/>
        </w:rPr>
      </w:pPr>
    </w:p>
    <w:p w14:paraId="1E63A218" w14:textId="77777777" w:rsidR="001339DB" w:rsidRPr="00EC278F" w:rsidRDefault="001339DB" w:rsidP="00761455">
      <w:pPr>
        <w:ind w:firstLine="720"/>
        <w:rPr>
          <w:rFonts w:ascii="Times New Roman" w:hAnsi="Times New Roman" w:cs="Times New Roman"/>
          <w:sz w:val="24"/>
          <w:szCs w:val="24"/>
          <w:lang w:val="sr-Cyrl-CS"/>
        </w:rPr>
      </w:pPr>
      <w:r w:rsidRPr="00EC278F">
        <w:rPr>
          <w:rFonts w:ascii="Times New Roman" w:hAnsi="Times New Roman" w:cs="Times New Roman"/>
          <w:sz w:val="24"/>
          <w:szCs w:val="24"/>
          <w:lang w:val="sr-Cyrl-CS"/>
        </w:rPr>
        <w:t>Влада доноси</w:t>
      </w:r>
    </w:p>
    <w:p w14:paraId="6F4E315B" w14:textId="77777777" w:rsidR="001339DB" w:rsidRPr="00EC278F" w:rsidRDefault="001339DB" w:rsidP="00761455">
      <w:pPr>
        <w:pStyle w:val="Title"/>
        <w:spacing w:after="0"/>
        <w:rPr>
          <w:b w:val="0"/>
          <w:sz w:val="24"/>
          <w:lang w:val="sr-Cyrl-CS"/>
        </w:rPr>
      </w:pPr>
    </w:p>
    <w:p w14:paraId="6E4A1805" w14:textId="77777777" w:rsidR="002E6B53" w:rsidRPr="00EC278F" w:rsidRDefault="002E6B53" w:rsidP="00761455">
      <w:pPr>
        <w:pStyle w:val="Title"/>
        <w:spacing w:after="0"/>
        <w:rPr>
          <w:b w:val="0"/>
          <w:sz w:val="24"/>
          <w:lang w:val="sr-Cyrl-CS"/>
        </w:rPr>
      </w:pPr>
    </w:p>
    <w:p w14:paraId="25C86A91" w14:textId="1900B0AB" w:rsidR="001339DB" w:rsidRPr="00EC278F" w:rsidRDefault="00F77191" w:rsidP="00761455">
      <w:pPr>
        <w:pStyle w:val="Title"/>
        <w:spacing w:after="0"/>
        <w:rPr>
          <w:b w:val="0"/>
          <w:sz w:val="24"/>
          <w:lang w:val="sr-Cyrl-CS"/>
        </w:rPr>
      </w:pPr>
      <w:r w:rsidRPr="00EC278F">
        <w:rPr>
          <w:b w:val="0"/>
          <w:sz w:val="24"/>
          <w:lang w:val="sr-Cyrl-CS"/>
        </w:rPr>
        <w:t>УРЕДБУ</w:t>
      </w:r>
    </w:p>
    <w:p w14:paraId="14AD15EB" w14:textId="1F6C035D" w:rsidR="00533A14" w:rsidRPr="00EC278F" w:rsidRDefault="00F77191" w:rsidP="00761455">
      <w:pPr>
        <w:pStyle w:val="Title"/>
        <w:spacing w:after="0"/>
        <w:rPr>
          <w:b w:val="0"/>
          <w:sz w:val="24"/>
          <w:lang w:val="sr-Cyrl-CS"/>
        </w:rPr>
      </w:pPr>
      <w:r w:rsidRPr="00EC278F">
        <w:rPr>
          <w:b w:val="0"/>
          <w:sz w:val="24"/>
          <w:lang w:val="sr-Cyrl-CS"/>
        </w:rPr>
        <w:t>О МРЕЖНИМ ПРАВИЛИМА  КОЈA СЕ ОДНОСЕ НА ПРИКЉУЧЕЊЕ НА МРЕЖУ ПРОИЗВОДНИХ ЈЕДИНИЦА</w:t>
      </w:r>
    </w:p>
    <w:p w14:paraId="2A15B029" w14:textId="77777777" w:rsidR="002E6B53" w:rsidRPr="00EC278F" w:rsidRDefault="002E6B53" w:rsidP="002E6B53">
      <w:pPr>
        <w:rPr>
          <w:lang w:val="sr-Cyrl-CS"/>
        </w:rPr>
      </w:pPr>
    </w:p>
    <w:p w14:paraId="62AB4C03" w14:textId="77777777" w:rsidR="000E45AB" w:rsidRPr="00EC278F" w:rsidRDefault="000E45AB" w:rsidP="00761455">
      <w:pPr>
        <w:rPr>
          <w:rFonts w:ascii="Times New Roman" w:hAnsi="Times New Roman" w:cs="Times New Roman"/>
          <w:sz w:val="24"/>
          <w:szCs w:val="24"/>
          <w:lang w:val="sr-Cyrl-CS"/>
        </w:rPr>
      </w:pPr>
    </w:p>
    <w:p w14:paraId="46CD77D3" w14:textId="0F0DE525" w:rsidR="006D2386" w:rsidRPr="00EC278F" w:rsidRDefault="00761455" w:rsidP="00306030">
      <w:pPr>
        <w:pStyle w:val="a"/>
        <w:rPr>
          <w:lang w:val="sr-Cyrl-CS"/>
        </w:rPr>
      </w:pPr>
      <w:r w:rsidRPr="00EC278F">
        <w:rPr>
          <w:lang w:val="sr-Cyrl-CS"/>
        </w:rPr>
        <w:t xml:space="preserve">I. </w:t>
      </w:r>
      <w:r w:rsidR="000E45AB" w:rsidRPr="00EC278F">
        <w:rPr>
          <w:lang w:val="sr-Cyrl-CS"/>
        </w:rPr>
        <w:t>УВОДНЕ ОДРЕДБЕ</w:t>
      </w:r>
    </w:p>
    <w:p w14:paraId="231C70D2" w14:textId="77777777" w:rsidR="00906D7A" w:rsidRPr="00EC278F" w:rsidRDefault="00906D7A" w:rsidP="00906D7A">
      <w:pPr>
        <w:rPr>
          <w:lang w:val="sr-Cyrl-CS"/>
        </w:rPr>
      </w:pPr>
    </w:p>
    <w:p w14:paraId="1B8F4A8F" w14:textId="522478BF" w:rsidR="006A08AD" w:rsidRPr="00EC278F" w:rsidRDefault="006A08AD" w:rsidP="00306030">
      <w:pPr>
        <w:pStyle w:val="a"/>
        <w:rPr>
          <w:lang w:val="sr-Cyrl-CS"/>
        </w:rPr>
      </w:pPr>
      <w:r w:rsidRPr="00EC278F">
        <w:rPr>
          <w:lang w:val="sr-Cyrl-CS"/>
        </w:rPr>
        <w:t>Предмет</w:t>
      </w:r>
    </w:p>
    <w:p w14:paraId="5C3908D5" w14:textId="77777777" w:rsidR="00011F74" w:rsidRPr="00EC278F" w:rsidRDefault="00011F74" w:rsidP="00011F74">
      <w:pPr>
        <w:rPr>
          <w:lang w:val="sr-Cyrl-CS"/>
        </w:rPr>
      </w:pPr>
    </w:p>
    <w:p w14:paraId="087E687E" w14:textId="5C39A3D8" w:rsidR="00761455" w:rsidRPr="00EC278F" w:rsidRDefault="00EB3516" w:rsidP="00011F74">
      <w:pPr>
        <w:pStyle w:val="a0"/>
        <w:spacing w:after="0"/>
        <w:rPr>
          <w:b w:val="0"/>
          <w:lang w:val="sr-Cyrl-CS"/>
        </w:rPr>
      </w:pPr>
      <w:r w:rsidRPr="00EC278F">
        <w:rPr>
          <w:b w:val="0"/>
          <w:lang w:val="sr-Cyrl-CS"/>
        </w:rPr>
        <w:t>Члан</w:t>
      </w:r>
      <w:r w:rsidR="006E15AA" w:rsidRPr="00EC278F">
        <w:rPr>
          <w:b w:val="0"/>
          <w:lang w:val="sr-Cyrl-CS"/>
        </w:rPr>
        <w:t xml:space="preserve"> 1</w:t>
      </w:r>
      <w:r w:rsidR="00B80A57" w:rsidRPr="00EC278F">
        <w:rPr>
          <w:b w:val="0"/>
          <w:lang w:val="sr-Cyrl-CS"/>
        </w:rPr>
        <w:t>.</w:t>
      </w:r>
    </w:p>
    <w:p w14:paraId="2ECCAD8D" w14:textId="14E970EB" w:rsidR="006D2386" w:rsidRPr="00EC278F" w:rsidRDefault="006A08AD" w:rsidP="00011F74">
      <w:pPr>
        <w:pStyle w:val="ListParagraph"/>
        <w:widowControl/>
        <w:ind w:firstLine="720"/>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Овом уредбом </w:t>
      </w:r>
      <w:r w:rsidR="006D2386" w:rsidRPr="00EC278F">
        <w:rPr>
          <w:rFonts w:ascii="Times New Roman" w:hAnsi="Times New Roman" w:cs="Times New Roman"/>
          <w:sz w:val="24"/>
          <w:szCs w:val="24"/>
          <w:lang w:val="sr-Cyrl-CS"/>
        </w:rPr>
        <w:t xml:space="preserve">се уређују </w:t>
      </w:r>
      <w:r w:rsidRPr="00EC278F">
        <w:rPr>
          <w:rFonts w:ascii="Times New Roman" w:hAnsi="Times New Roman" w:cs="Times New Roman"/>
          <w:sz w:val="24"/>
          <w:szCs w:val="24"/>
          <w:lang w:val="sr-Cyrl-CS"/>
        </w:rPr>
        <w:t xml:space="preserve">мрежна правила </w:t>
      </w:r>
      <w:r w:rsidR="006D2386" w:rsidRPr="00EC278F">
        <w:rPr>
          <w:rFonts w:ascii="Times New Roman" w:hAnsi="Times New Roman" w:cs="Times New Roman"/>
          <w:sz w:val="24"/>
          <w:szCs w:val="24"/>
          <w:lang w:val="sr-Cyrl-CS"/>
        </w:rPr>
        <w:t>којa се односе на прикључење на мрежу производних јединица.</w:t>
      </w:r>
    </w:p>
    <w:p w14:paraId="1B778218" w14:textId="36AA21F2" w:rsidR="000E45AB" w:rsidRPr="00EC278F" w:rsidRDefault="000E45AB" w:rsidP="00011F74">
      <w:pPr>
        <w:pStyle w:val="ListParagraph"/>
        <w:widowControl/>
        <w:ind w:firstLine="720"/>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Mрежним правилима из става 1. овог члана утврђују се захтеви за прикључење електрана тј. синхроних производних модула, производних модула енергетског парка и производних модула енергетског парка постављених на води, на систем у интерконекцији.</w:t>
      </w:r>
    </w:p>
    <w:p w14:paraId="37E512A9" w14:textId="77777777" w:rsidR="00B7152A" w:rsidRPr="00EC278F" w:rsidRDefault="00B7152A" w:rsidP="00761455">
      <w:pPr>
        <w:pStyle w:val="ListParagraph"/>
        <w:widowControl/>
        <w:ind w:firstLine="720"/>
        <w:jc w:val="both"/>
        <w:rPr>
          <w:rFonts w:ascii="Times New Roman" w:eastAsia="Times New Roman" w:hAnsi="Times New Roman" w:cs="Times New Roman"/>
          <w:strike/>
          <w:noProof/>
          <w:sz w:val="24"/>
          <w:szCs w:val="24"/>
          <w:lang w:val="sr-Cyrl-CS"/>
        </w:rPr>
      </w:pPr>
    </w:p>
    <w:p w14:paraId="056BCCF3" w14:textId="51A2F270" w:rsidR="00761455" w:rsidRPr="00EC278F" w:rsidRDefault="00761455" w:rsidP="00306030">
      <w:pPr>
        <w:pStyle w:val="a"/>
        <w:rPr>
          <w:rFonts w:eastAsia="Times New Roman"/>
          <w:noProof/>
          <w:lang w:val="sr-Cyrl-CS"/>
        </w:rPr>
      </w:pPr>
      <w:r w:rsidRPr="00EC278F">
        <w:rPr>
          <w:rFonts w:eastAsia="Times New Roman"/>
          <w:noProof/>
          <w:lang w:val="sr-Cyrl-CS"/>
        </w:rPr>
        <w:t>Значење појединих израза</w:t>
      </w:r>
    </w:p>
    <w:p w14:paraId="733B83E8" w14:textId="77777777" w:rsidR="00011F74" w:rsidRPr="00EC278F" w:rsidRDefault="00011F74" w:rsidP="00011F74">
      <w:pPr>
        <w:rPr>
          <w:lang w:val="sr-Cyrl-CS"/>
        </w:rPr>
      </w:pPr>
    </w:p>
    <w:p w14:paraId="3B423718" w14:textId="35A8F836" w:rsidR="00761455" w:rsidRPr="00EC278F" w:rsidRDefault="00441238" w:rsidP="00011F74">
      <w:pPr>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Члан 2.</w:t>
      </w:r>
    </w:p>
    <w:p w14:paraId="65C0B9C7" w14:textId="273D9974" w:rsidR="00CA3CD6" w:rsidRPr="00EC278F" w:rsidRDefault="00761455" w:rsidP="00761455">
      <w:pPr>
        <w:ind w:left="72" w:firstLine="289"/>
        <w:jc w:val="both"/>
        <w:rPr>
          <w:rFonts w:ascii="Times New Roman" w:eastAsia="Cambria" w:hAnsi="Times New Roman" w:cs="Times New Roman"/>
          <w:sz w:val="24"/>
          <w:szCs w:val="24"/>
          <w:lang w:val="sr-Cyrl-CS"/>
        </w:rPr>
      </w:pPr>
      <w:r w:rsidRPr="00EC278F">
        <w:rPr>
          <w:rFonts w:ascii="Times New Roman" w:eastAsia="Times New Roman" w:hAnsi="Times New Roman" w:cs="Times New Roman"/>
          <w:noProof/>
          <w:sz w:val="24"/>
          <w:szCs w:val="24"/>
          <w:lang w:val="sr-Cyrl-CS"/>
        </w:rPr>
        <w:tab/>
      </w:r>
      <w:r w:rsidR="00A47969" w:rsidRPr="00EC278F">
        <w:rPr>
          <w:rFonts w:ascii="Times New Roman" w:eastAsia="Times New Roman" w:hAnsi="Times New Roman" w:cs="Times New Roman"/>
          <w:noProof/>
          <w:sz w:val="24"/>
          <w:szCs w:val="24"/>
          <w:lang w:val="sr-Cyrl-CS"/>
        </w:rPr>
        <w:t xml:space="preserve">Поједини изрази употребљени у овој уредби </w:t>
      </w:r>
      <w:r w:rsidR="00FB7C42" w:rsidRPr="00EC278F">
        <w:rPr>
          <w:rFonts w:ascii="Times New Roman" w:eastAsia="Times New Roman" w:hAnsi="Times New Roman" w:cs="Times New Roman"/>
          <w:noProof/>
          <w:sz w:val="24"/>
          <w:szCs w:val="24"/>
          <w:lang w:val="sr-Cyrl-CS"/>
        </w:rPr>
        <w:t xml:space="preserve"> имају следеће значење:</w:t>
      </w:r>
    </w:p>
    <w:p w14:paraId="27B59A12" w14:textId="6862D2EF" w:rsidR="000E45AB" w:rsidRPr="00EC278F" w:rsidRDefault="000E45AB" w:rsidP="00761455">
      <w:pPr>
        <w:widowControl/>
        <w:ind w:left="9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1) </w:t>
      </w:r>
      <w:r w:rsidR="00EB3516" w:rsidRPr="00EC278F">
        <w:rPr>
          <w:rFonts w:ascii="Times New Roman" w:hAnsi="Times New Roman" w:cs="Times New Roman"/>
          <w:sz w:val="24"/>
          <w:szCs w:val="24"/>
          <w:lang w:val="sr-Cyrl-CS"/>
        </w:rPr>
        <w:t xml:space="preserve">субјект </w:t>
      </w:r>
      <w:r w:rsidR="00384952" w:rsidRPr="00EC278F">
        <w:rPr>
          <w:rFonts w:ascii="Times New Roman" w:hAnsi="Times New Roman" w:cs="Times New Roman"/>
          <w:sz w:val="24"/>
          <w:szCs w:val="24"/>
          <w:lang w:val="sr-Cyrl-CS"/>
        </w:rPr>
        <w:t>означава</w:t>
      </w:r>
      <w:r w:rsidR="00EB3516" w:rsidRPr="00EC278F">
        <w:rPr>
          <w:rFonts w:ascii="Times New Roman" w:hAnsi="Times New Roman" w:cs="Times New Roman"/>
          <w:sz w:val="24"/>
          <w:szCs w:val="24"/>
          <w:lang w:val="sr-Cyrl-CS"/>
        </w:rPr>
        <w:t xml:space="preserve"> регулаторно тело, друго национално тело, оператор</w:t>
      </w:r>
      <w:r w:rsidR="00BC35C9" w:rsidRPr="00EC278F">
        <w:rPr>
          <w:rFonts w:ascii="Times New Roman" w:hAnsi="Times New Roman" w:cs="Times New Roman"/>
          <w:sz w:val="24"/>
          <w:szCs w:val="24"/>
          <w:lang w:val="sr-Cyrl-CS"/>
        </w:rPr>
        <w:t>а</w:t>
      </w:r>
      <w:r w:rsidR="00EB3516" w:rsidRPr="00EC278F">
        <w:rPr>
          <w:rFonts w:ascii="Times New Roman" w:hAnsi="Times New Roman" w:cs="Times New Roman"/>
          <w:sz w:val="24"/>
          <w:szCs w:val="24"/>
          <w:lang w:val="sr-Cyrl-CS"/>
        </w:rPr>
        <w:t xml:space="preserve"> система или друго јавно или приватно тело именовано </w:t>
      </w:r>
      <w:r w:rsidR="00EA07C8" w:rsidRPr="00EC278F">
        <w:rPr>
          <w:rFonts w:ascii="Times New Roman" w:hAnsi="Times New Roman" w:cs="Times New Roman"/>
          <w:sz w:val="24"/>
          <w:szCs w:val="24"/>
          <w:lang w:val="sr-Cyrl-CS"/>
        </w:rPr>
        <w:t>у складу са прописима</w:t>
      </w:r>
      <w:r w:rsidRPr="00EC278F">
        <w:rPr>
          <w:rFonts w:ascii="Times New Roman" w:hAnsi="Times New Roman" w:cs="Times New Roman"/>
          <w:sz w:val="24"/>
          <w:szCs w:val="24"/>
          <w:lang w:val="sr-Cyrl-CS"/>
        </w:rPr>
        <w:t>;</w:t>
      </w:r>
    </w:p>
    <w:p w14:paraId="58DA08FD" w14:textId="77777777" w:rsidR="000E45AB" w:rsidRPr="00EC278F" w:rsidRDefault="000E45AB" w:rsidP="00761455">
      <w:pPr>
        <w:widowControl/>
        <w:ind w:left="9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2) </w:t>
      </w:r>
      <w:r w:rsidR="007E4D18" w:rsidRPr="00EC278F">
        <w:rPr>
          <w:rFonts w:ascii="Times New Roman" w:hAnsi="Times New Roman" w:cs="Times New Roman"/>
          <w:sz w:val="24"/>
          <w:szCs w:val="24"/>
          <w:lang w:val="sr-Cyrl-CS"/>
        </w:rPr>
        <w:t>синхрона</w:t>
      </w:r>
      <w:r w:rsidR="00EB3516" w:rsidRPr="00EC278F">
        <w:rPr>
          <w:rFonts w:ascii="Times New Roman" w:hAnsi="Times New Roman" w:cs="Times New Roman"/>
          <w:sz w:val="24"/>
          <w:szCs w:val="24"/>
          <w:lang w:val="sr-Cyrl-CS"/>
        </w:rPr>
        <w:t xml:space="preserve"> </w:t>
      </w:r>
      <w:r w:rsidR="00384952" w:rsidRPr="00EC278F">
        <w:rPr>
          <w:rFonts w:ascii="Times New Roman" w:hAnsi="Times New Roman" w:cs="Times New Roman"/>
          <w:sz w:val="24"/>
          <w:szCs w:val="24"/>
          <w:lang w:val="sr-Cyrl-CS"/>
        </w:rPr>
        <w:t>зона</w:t>
      </w:r>
      <w:r w:rsidR="00EB3516" w:rsidRPr="00EC278F">
        <w:rPr>
          <w:rFonts w:ascii="Times New Roman" w:hAnsi="Times New Roman" w:cs="Times New Roman"/>
          <w:sz w:val="24"/>
          <w:szCs w:val="24"/>
          <w:lang w:val="sr-Cyrl-CS"/>
        </w:rPr>
        <w:t xml:space="preserve"> </w:t>
      </w:r>
      <w:r w:rsidR="00384952" w:rsidRPr="00EC278F">
        <w:rPr>
          <w:rFonts w:ascii="Times New Roman" w:hAnsi="Times New Roman" w:cs="Times New Roman"/>
          <w:sz w:val="24"/>
          <w:szCs w:val="24"/>
          <w:lang w:val="sr-Cyrl-CS"/>
        </w:rPr>
        <w:t xml:space="preserve">означава </w:t>
      </w:r>
      <w:r w:rsidR="00EB3516" w:rsidRPr="00EC278F">
        <w:rPr>
          <w:rFonts w:ascii="Times New Roman" w:hAnsi="Times New Roman" w:cs="Times New Roman"/>
          <w:sz w:val="24"/>
          <w:szCs w:val="24"/>
          <w:lang w:val="sr-Cyrl-CS"/>
        </w:rPr>
        <w:t>подручје које обухватају</w:t>
      </w:r>
      <w:r w:rsidR="00B530A1" w:rsidRPr="00EC278F">
        <w:rPr>
          <w:rFonts w:ascii="Times New Roman" w:hAnsi="Times New Roman" w:cs="Times New Roman"/>
          <w:sz w:val="24"/>
          <w:szCs w:val="24"/>
          <w:lang w:val="sr-Cyrl-CS"/>
        </w:rPr>
        <w:t xml:space="preserve"> синхроно повезани </w:t>
      </w:r>
      <w:r w:rsidR="005753BF" w:rsidRPr="00EC278F">
        <w:rPr>
          <w:rFonts w:ascii="Times New Roman" w:hAnsi="Times New Roman" w:cs="Times New Roman"/>
          <w:sz w:val="24"/>
          <w:szCs w:val="24"/>
          <w:lang w:val="sr-Cyrl-CS"/>
        </w:rPr>
        <w:t>oператори преносног система (</w:t>
      </w:r>
      <w:r w:rsidR="00FB7C42" w:rsidRPr="00EC278F">
        <w:rPr>
          <w:rFonts w:ascii="Times New Roman" w:hAnsi="Times New Roman" w:cs="Times New Roman"/>
          <w:sz w:val="24"/>
          <w:szCs w:val="24"/>
          <w:lang w:val="sr-Cyrl-CS"/>
        </w:rPr>
        <w:t xml:space="preserve">у даљем тексту: </w:t>
      </w:r>
      <w:r w:rsidR="00B530A1" w:rsidRPr="00EC278F">
        <w:rPr>
          <w:rFonts w:ascii="Times New Roman" w:hAnsi="Times New Roman" w:cs="Times New Roman"/>
          <w:sz w:val="24"/>
          <w:szCs w:val="24"/>
          <w:lang w:val="sr-Cyrl-CS"/>
        </w:rPr>
        <w:t>ОПС</w:t>
      </w:r>
      <w:r w:rsidR="005753BF" w:rsidRPr="00EC278F">
        <w:rPr>
          <w:rFonts w:ascii="Times New Roman" w:hAnsi="Times New Roman" w:cs="Times New Roman"/>
          <w:sz w:val="24"/>
          <w:szCs w:val="24"/>
          <w:lang w:val="sr-Cyrl-CS"/>
        </w:rPr>
        <w:t>)</w:t>
      </w:r>
      <w:r w:rsidR="00B530A1" w:rsidRPr="00EC278F">
        <w:rPr>
          <w:rFonts w:ascii="Times New Roman" w:hAnsi="Times New Roman" w:cs="Times New Roman"/>
          <w:sz w:val="24"/>
          <w:szCs w:val="24"/>
          <w:lang w:val="sr-Cyrl-CS"/>
        </w:rPr>
        <w:t xml:space="preserve">, као на пример: </w:t>
      </w:r>
      <w:r w:rsidR="00EB3516" w:rsidRPr="00EC278F">
        <w:rPr>
          <w:rFonts w:ascii="Times New Roman" w:hAnsi="Times New Roman" w:cs="Times New Roman"/>
          <w:sz w:val="24"/>
          <w:szCs w:val="24"/>
          <w:lang w:val="sr-Cyrl-CS"/>
        </w:rPr>
        <w:t xml:space="preserve">синхрона </w:t>
      </w:r>
      <w:r w:rsidR="00384952" w:rsidRPr="00EC278F">
        <w:rPr>
          <w:rFonts w:ascii="Times New Roman" w:hAnsi="Times New Roman" w:cs="Times New Roman"/>
          <w:sz w:val="24"/>
          <w:szCs w:val="24"/>
          <w:lang w:val="sr-Cyrl-CS"/>
        </w:rPr>
        <w:t>зона</w:t>
      </w:r>
      <w:r w:rsidR="00EB3516" w:rsidRPr="00EC278F">
        <w:rPr>
          <w:rFonts w:ascii="Times New Roman" w:hAnsi="Times New Roman" w:cs="Times New Roman"/>
          <w:sz w:val="24"/>
          <w:szCs w:val="24"/>
          <w:lang w:val="sr-Cyrl-CS"/>
        </w:rPr>
        <w:t xml:space="preserve"> континенталне Европе;</w:t>
      </w:r>
      <w:r w:rsidRPr="00EC278F">
        <w:rPr>
          <w:rFonts w:ascii="Times New Roman" w:hAnsi="Times New Roman" w:cs="Times New Roman"/>
          <w:sz w:val="24"/>
          <w:szCs w:val="24"/>
          <w:lang w:val="sr-Cyrl-CS"/>
        </w:rPr>
        <w:t xml:space="preserve"> </w:t>
      </w:r>
    </w:p>
    <w:p w14:paraId="3C4E99FA" w14:textId="77777777" w:rsidR="000E45AB" w:rsidRPr="00EC278F" w:rsidRDefault="000E45AB" w:rsidP="00761455">
      <w:pPr>
        <w:widowControl/>
        <w:ind w:left="9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3) </w:t>
      </w:r>
      <w:r w:rsidR="00EB3516" w:rsidRPr="00EC278F">
        <w:rPr>
          <w:rFonts w:ascii="Times New Roman" w:hAnsi="Times New Roman" w:cs="Times New Roman"/>
          <w:sz w:val="24"/>
          <w:szCs w:val="24"/>
          <w:lang w:val="sr-Cyrl-CS"/>
        </w:rPr>
        <w:t xml:space="preserve">напон </w:t>
      </w:r>
      <w:r w:rsidR="00384952" w:rsidRPr="00EC278F">
        <w:rPr>
          <w:rFonts w:ascii="Times New Roman" w:hAnsi="Times New Roman" w:cs="Times New Roman"/>
          <w:sz w:val="24"/>
          <w:szCs w:val="24"/>
          <w:lang w:val="sr-Cyrl-CS"/>
        </w:rPr>
        <w:t>означава разлику</w:t>
      </w:r>
      <w:r w:rsidR="00EB3516" w:rsidRPr="00EC278F">
        <w:rPr>
          <w:rFonts w:ascii="Times New Roman" w:hAnsi="Times New Roman" w:cs="Times New Roman"/>
          <w:sz w:val="24"/>
          <w:szCs w:val="24"/>
          <w:lang w:val="sr-Cyrl-CS"/>
        </w:rPr>
        <w:t xml:space="preserve"> електричног потенцијала између две тачке</w:t>
      </w:r>
      <w:r w:rsidR="00A51E17" w:rsidRPr="00EC278F">
        <w:rPr>
          <w:rFonts w:ascii="Times New Roman" w:hAnsi="Times New Roman" w:cs="Times New Roman"/>
          <w:sz w:val="24"/>
          <w:szCs w:val="24"/>
          <w:lang w:val="sr-Cyrl-CS"/>
        </w:rPr>
        <w:t>,</w:t>
      </w:r>
      <w:r w:rsidR="00EB3516" w:rsidRPr="00EC278F">
        <w:rPr>
          <w:rFonts w:ascii="Times New Roman" w:hAnsi="Times New Roman" w:cs="Times New Roman"/>
          <w:sz w:val="24"/>
          <w:szCs w:val="24"/>
          <w:lang w:val="sr-Cyrl-CS"/>
        </w:rPr>
        <w:t xml:space="preserve"> која је измерена као ефективна вредност основног хармоника директне компоненте линијских напона;</w:t>
      </w:r>
    </w:p>
    <w:p w14:paraId="0FA8C102" w14:textId="77777777" w:rsidR="000E45AB" w:rsidRPr="00EC278F" w:rsidRDefault="000E45AB" w:rsidP="00761455">
      <w:pPr>
        <w:widowControl/>
        <w:ind w:left="9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4) </w:t>
      </w:r>
      <w:r w:rsidR="00EB3516" w:rsidRPr="00EC278F">
        <w:rPr>
          <w:rFonts w:ascii="Times New Roman" w:hAnsi="Times New Roman" w:cs="Times New Roman"/>
          <w:sz w:val="24"/>
          <w:szCs w:val="24"/>
          <w:lang w:val="sr-Cyrl-CS"/>
        </w:rPr>
        <w:t xml:space="preserve">привидна снага </w:t>
      </w:r>
      <w:r w:rsidR="00384952" w:rsidRPr="00EC278F">
        <w:rPr>
          <w:rFonts w:ascii="Times New Roman" w:hAnsi="Times New Roman" w:cs="Times New Roman"/>
          <w:sz w:val="24"/>
          <w:szCs w:val="24"/>
          <w:lang w:val="sr-Cyrl-CS"/>
        </w:rPr>
        <w:t xml:space="preserve">означава </w:t>
      </w:r>
      <w:r w:rsidR="00EB3516" w:rsidRPr="00EC278F">
        <w:rPr>
          <w:rFonts w:ascii="Times New Roman" w:hAnsi="Times New Roman" w:cs="Times New Roman"/>
          <w:sz w:val="24"/>
          <w:szCs w:val="24"/>
          <w:lang w:val="sr-Cyrl-CS"/>
        </w:rPr>
        <w:t xml:space="preserve">производ напона и струје на основној фреквенцији </w:t>
      </w:r>
      <w:r w:rsidR="007E4D18" w:rsidRPr="00EC278F">
        <w:rPr>
          <w:rFonts w:ascii="Times New Roman" w:hAnsi="Times New Roman" w:cs="Times New Roman"/>
          <w:sz w:val="24"/>
          <w:szCs w:val="24"/>
          <w:lang w:val="sr-Cyrl-CS"/>
        </w:rPr>
        <w:t>и квадратног</w:t>
      </w:r>
      <w:r w:rsidR="00EB3516" w:rsidRPr="00EC278F">
        <w:rPr>
          <w:rFonts w:ascii="Times New Roman" w:hAnsi="Times New Roman" w:cs="Times New Roman"/>
          <w:sz w:val="24"/>
          <w:szCs w:val="24"/>
          <w:lang w:val="sr-Cyrl-CS"/>
        </w:rPr>
        <w:t xml:space="preserve"> корен</w:t>
      </w:r>
      <w:r w:rsidR="007E4D18" w:rsidRPr="00EC278F">
        <w:rPr>
          <w:rFonts w:ascii="Times New Roman" w:hAnsi="Times New Roman" w:cs="Times New Roman"/>
          <w:sz w:val="24"/>
          <w:szCs w:val="24"/>
          <w:lang w:val="sr-Cyrl-CS"/>
        </w:rPr>
        <w:t>а</w:t>
      </w:r>
      <w:r w:rsidR="00EB3516" w:rsidRPr="00EC278F">
        <w:rPr>
          <w:rFonts w:ascii="Times New Roman" w:hAnsi="Times New Roman" w:cs="Times New Roman"/>
          <w:sz w:val="24"/>
          <w:szCs w:val="24"/>
          <w:lang w:val="sr-Cyrl-CS"/>
        </w:rPr>
        <w:t xml:space="preserve"> </w:t>
      </w:r>
      <w:r w:rsidR="005753BF" w:rsidRPr="00EC278F">
        <w:rPr>
          <w:rFonts w:ascii="Times New Roman" w:hAnsi="Times New Roman" w:cs="Times New Roman"/>
          <w:sz w:val="24"/>
          <w:szCs w:val="24"/>
          <w:lang w:val="sr-Cyrl-CS"/>
        </w:rPr>
        <w:t xml:space="preserve">броја </w:t>
      </w:r>
      <w:r w:rsidR="00EB3516" w:rsidRPr="00EC278F">
        <w:rPr>
          <w:rFonts w:ascii="Times New Roman" w:hAnsi="Times New Roman" w:cs="Times New Roman"/>
          <w:sz w:val="24"/>
          <w:szCs w:val="24"/>
          <w:lang w:val="sr-Cyrl-CS"/>
        </w:rPr>
        <w:t xml:space="preserve">три у случају трофазних система, обично </w:t>
      </w:r>
      <w:r w:rsidR="007E4D18" w:rsidRPr="00EC278F">
        <w:rPr>
          <w:rFonts w:ascii="Times New Roman" w:hAnsi="Times New Roman" w:cs="Times New Roman"/>
          <w:sz w:val="24"/>
          <w:szCs w:val="24"/>
          <w:lang w:val="sr-Cyrl-CS"/>
        </w:rPr>
        <w:t>изражена</w:t>
      </w:r>
      <w:r w:rsidR="00384952" w:rsidRPr="00EC278F">
        <w:rPr>
          <w:rFonts w:ascii="Times New Roman" w:hAnsi="Times New Roman" w:cs="Times New Roman"/>
          <w:sz w:val="24"/>
          <w:szCs w:val="24"/>
          <w:lang w:val="sr-Cyrl-CS"/>
        </w:rPr>
        <w:t xml:space="preserve"> у киловолтамперима (kVA</w:t>
      </w:r>
      <w:r w:rsidR="00EB3516" w:rsidRPr="00EC278F">
        <w:rPr>
          <w:rFonts w:ascii="Times New Roman" w:hAnsi="Times New Roman" w:cs="Times New Roman"/>
          <w:sz w:val="24"/>
          <w:szCs w:val="24"/>
          <w:lang w:val="sr-Cyrl-CS"/>
        </w:rPr>
        <w:t>) или мегаволтамперима (</w:t>
      </w:r>
      <w:r w:rsidR="00943B97" w:rsidRPr="00EC278F">
        <w:rPr>
          <w:rFonts w:ascii="Times New Roman" w:hAnsi="Times New Roman" w:cs="Times New Roman"/>
          <w:sz w:val="24"/>
          <w:szCs w:val="24"/>
          <w:lang w:val="sr-Cyrl-CS"/>
        </w:rPr>
        <w:t>MVA</w:t>
      </w:r>
      <w:r w:rsidR="00EB3516" w:rsidRPr="00EC278F">
        <w:rPr>
          <w:rFonts w:ascii="Times New Roman" w:hAnsi="Times New Roman" w:cs="Times New Roman"/>
          <w:sz w:val="24"/>
          <w:szCs w:val="24"/>
          <w:lang w:val="sr-Cyrl-CS"/>
        </w:rPr>
        <w:t>);</w:t>
      </w:r>
    </w:p>
    <w:p w14:paraId="7D4A0285" w14:textId="71DEF9A6" w:rsidR="000E45AB" w:rsidRPr="00EC278F" w:rsidRDefault="000E45AB" w:rsidP="00761455">
      <w:pPr>
        <w:widowControl/>
        <w:ind w:left="9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5) </w:t>
      </w:r>
      <w:r w:rsidR="00F66DA2" w:rsidRPr="00EC278F">
        <w:rPr>
          <w:rFonts w:ascii="Times New Roman" w:hAnsi="Times New Roman" w:cs="Times New Roman"/>
          <w:sz w:val="24"/>
          <w:szCs w:val="24"/>
          <w:lang w:val="sr-Cyrl-CS"/>
        </w:rPr>
        <w:t xml:space="preserve">производна јединица </w:t>
      </w:r>
      <w:r w:rsidR="00761455" w:rsidRPr="00EC278F">
        <w:rPr>
          <w:rFonts w:ascii="Times New Roman" w:hAnsi="Times New Roman" w:cs="Times New Roman"/>
          <w:sz w:val="24"/>
          <w:szCs w:val="24"/>
          <w:lang w:val="sr-Cyrl-CS"/>
        </w:rPr>
        <w:t xml:space="preserve">или </w:t>
      </w:r>
      <w:r w:rsidR="00F66DA2" w:rsidRPr="00EC278F">
        <w:rPr>
          <w:rFonts w:ascii="Times New Roman" w:hAnsi="Times New Roman" w:cs="Times New Roman"/>
          <w:sz w:val="24"/>
          <w:szCs w:val="24"/>
          <w:lang w:val="sr-Cyrl-CS"/>
        </w:rPr>
        <w:t>производни модул</w:t>
      </w:r>
      <w:r w:rsidR="00EB3516" w:rsidRPr="00EC278F">
        <w:rPr>
          <w:rFonts w:ascii="Times New Roman" w:hAnsi="Times New Roman" w:cs="Times New Roman"/>
          <w:sz w:val="24"/>
          <w:szCs w:val="24"/>
          <w:lang w:val="sr-Cyrl-CS"/>
        </w:rPr>
        <w:t xml:space="preserve"> </w:t>
      </w:r>
      <w:r w:rsidR="004F65DE" w:rsidRPr="00EC278F">
        <w:rPr>
          <w:rFonts w:ascii="Times New Roman" w:hAnsi="Times New Roman" w:cs="Times New Roman"/>
          <w:sz w:val="24"/>
          <w:szCs w:val="24"/>
          <w:lang w:val="sr-Cyrl-CS"/>
        </w:rPr>
        <w:t>означава синхрон</w:t>
      </w:r>
      <w:r w:rsidR="00DC722D" w:rsidRPr="00EC278F">
        <w:rPr>
          <w:rFonts w:ascii="Times New Roman" w:hAnsi="Times New Roman" w:cs="Times New Roman"/>
          <w:sz w:val="24"/>
          <w:szCs w:val="24"/>
          <w:lang w:val="sr-Cyrl-CS"/>
        </w:rPr>
        <w:t xml:space="preserve">и модул </w:t>
      </w:r>
      <w:r w:rsidR="00EB3516" w:rsidRPr="00EC278F">
        <w:rPr>
          <w:rFonts w:ascii="Times New Roman" w:hAnsi="Times New Roman" w:cs="Times New Roman"/>
          <w:sz w:val="24"/>
          <w:szCs w:val="24"/>
          <w:lang w:val="sr-Cyrl-CS"/>
        </w:rPr>
        <w:t xml:space="preserve">за производњу електричне енергије или </w:t>
      </w:r>
      <w:r w:rsidR="00DC722D" w:rsidRPr="00EC278F">
        <w:rPr>
          <w:rFonts w:ascii="Times New Roman" w:hAnsi="Times New Roman" w:cs="Times New Roman"/>
          <w:sz w:val="24"/>
          <w:szCs w:val="24"/>
          <w:lang w:val="sr-Cyrl-CS"/>
        </w:rPr>
        <w:t xml:space="preserve">модул </w:t>
      </w:r>
      <w:r w:rsidR="00A51E17" w:rsidRPr="00EC278F">
        <w:rPr>
          <w:rFonts w:ascii="Times New Roman" w:hAnsi="Times New Roman" w:cs="Times New Roman"/>
          <w:sz w:val="24"/>
          <w:szCs w:val="24"/>
          <w:lang w:val="sr-Cyrl-CS"/>
        </w:rPr>
        <w:t>енергетског</w:t>
      </w:r>
      <w:r w:rsidR="00EB3516" w:rsidRPr="00EC278F">
        <w:rPr>
          <w:rFonts w:ascii="Times New Roman" w:hAnsi="Times New Roman" w:cs="Times New Roman"/>
          <w:sz w:val="24"/>
          <w:szCs w:val="24"/>
          <w:lang w:val="sr-Cyrl-CS"/>
        </w:rPr>
        <w:t xml:space="preserve"> парка;</w:t>
      </w:r>
    </w:p>
    <w:p w14:paraId="40E8ED4F" w14:textId="0BB94BC5" w:rsidR="000E45AB" w:rsidRPr="00EC278F" w:rsidRDefault="000E45AB" w:rsidP="00761455">
      <w:pPr>
        <w:widowControl/>
        <w:ind w:left="9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6) </w:t>
      </w:r>
      <w:r w:rsidR="00EB3516" w:rsidRPr="00EC278F">
        <w:rPr>
          <w:rFonts w:ascii="Times New Roman" w:hAnsi="Times New Roman" w:cs="Times New Roman"/>
          <w:sz w:val="24"/>
          <w:szCs w:val="24"/>
          <w:lang w:val="sr-Cyrl-CS"/>
        </w:rPr>
        <w:t xml:space="preserve">електрана </w:t>
      </w:r>
      <w:r w:rsidR="004F65DE" w:rsidRPr="00EC278F">
        <w:rPr>
          <w:rFonts w:ascii="Times New Roman" w:hAnsi="Times New Roman" w:cs="Times New Roman"/>
          <w:sz w:val="24"/>
          <w:szCs w:val="24"/>
          <w:lang w:val="sr-Cyrl-CS"/>
        </w:rPr>
        <w:t xml:space="preserve">означава </w:t>
      </w:r>
      <w:r w:rsidR="00397590" w:rsidRPr="00EC278F">
        <w:rPr>
          <w:rFonts w:ascii="Times New Roman" w:hAnsi="Times New Roman" w:cs="Times New Roman"/>
          <w:sz w:val="24"/>
          <w:szCs w:val="24"/>
          <w:lang w:val="sr-Cyrl-CS"/>
        </w:rPr>
        <w:t xml:space="preserve">објекат </w:t>
      </w:r>
      <w:r w:rsidR="00EB3516" w:rsidRPr="00EC278F">
        <w:rPr>
          <w:rFonts w:ascii="Times New Roman" w:hAnsi="Times New Roman" w:cs="Times New Roman"/>
          <w:sz w:val="24"/>
          <w:szCs w:val="24"/>
          <w:lang w:val="sr-Cyrl-CS"/>
        </w:rPr>
        <w:t>којим се примарна</w:t>
      </w:r>
      <w:r w:rsidR="00A51E17" w:rsidRPr="00EC278F">
        <w:rPr>
          <w:rFonts w:ascii="Times New Roman" w:hAnsi="Times New Roman" w:cs="Times New Roman"/>
          <w:sz w:val="24"/>
          <w:szCs w:val="24"/>
          <w:lang w:val="sr-Cyrl-CS"/>
        </w:rPr>
        <w:t xml:space="preserve"> енергија претвара у електричну, а</w:t>
      </w:r>
      <w:r w:rsidR="00EB3516" w:rsidRPr="00EC278F">
        <w:rPr>
          <w:rFonts w:ascii="Times New Roman" w:hAnsi="Times New Roman" w:cs="Times New Roman"/>
          <w:sz w:val="24"/>
          <w:szCs w:val="24"/>
          <w:lang w:val="sr-Cyrl-CS"/>
        </w:rPr>
        <w:t xml:space="preserve"> к</w:t>
      </w:r>
      <w:r w:rsidR="004F65DE" w:rsidRPr="00EC278F">
        <w:rPr>
          <w:rFonts w:ascii="Times New Roman" w:hAnsi="Times New Roman" w:cs="Times New Roman"/>
          <w:sz w:val="24"/>
          <w:szCs w:val="24"/>
          <w:lang w:val="sr-Cyrl-CS"/>
        </w:rPr>
        <w:t>ој</w:t>
      </w:r>
      <w:r w:rsidR="0009012A" w:rsidRPr="00EC278F">
        <w:rPr>
          <w:rFonts w:ascii="Times New Roman" w:hAnsi="Times New Roman" w:cs="Times New Roman"/>
          <w:sz w:val="24"/>
          <w:szCs w:val="24"/>
          <w:lang w:val="sr-Cyrl-CS"/>
        </w:rPr>
        <w:t>и</w:t>
      </w:r>
      <w:r w:rsidR="004F65DE" w:rsidRPr="00EC278F">
        <w:rPr>
          <w:rFonts w:ascii="Times New Roman" w:hAnsi="Times New Roman" w:cs="Times New Roman"/>
          <w:sz w:val="24"/>
          <w:szCs w:val="24"/>
          <w:lang w:val="sr-Cyrl-CS"/>
        </w:rPr>
        <w:t xml:space="preserve"> се састоји од најмање једн</w:t>
      </w:r>
      <w:r w:rsidR="009E1CE8" w:rsidRPr="00EC278F">
        <w:rPr>
          <w:rFonts w:ascii="Times New Roman" w:hAnsi="Times New Roman" w:cs="Times New Roman"/>
          <w:sz w:val="24"/>
          <w:szCs w:val="24"/>
          <w:lang w:val="sr-Cyrl-CS"/>
        </w:rPr>
        <w:t>ог</w:t>
      </w:r>
      <w:r w:rsidR="00EB3516" w:rsidRPr="00EC278F">
        <w:rPr>
          <w:rFonts w:ascii="Times New Roman" w:hAnsi="Times New Roman" w:cs="Times New Roman"/>
          <w:sz w:val="24"/>
          <w:szCs w:val="24"/>
          <w:lang w:val="sr-Cyrl-CS"/>
        </w:rPr>
        <w:t xml:space="preserve"> </w:t>
      </w:r>
      <w:r w:rsidR="009E1CE8" w:rsidRPr="00EC278F">
        <w:rPr>
          <w:rFonts w:ascii="Times New Roman" w:hAnsi="Times New Roman" w:cs="Times New Roman"/>
          <w:sz w:val="24"/>
          <w:szCs w:val="24"/>
          <w:lang w:val="sr-Cyrl-CS"/>
        </w:rPr>
        <w:t>производног модула</w:t>
      </w:r>
      <w:r w:rsidR="004F65DE" w:rsidRPr="00EC278F">
        <w:rPr>
          <w:rFonts w:ascii="Times New Roman" w:hAnsi="Times New Roman" w:cs="Times New Roman"/>
          <w:sz w:val="24"/>
          <w:szCs w:val="24"/>
          <w:lang w:val="sr-Cyrl-CS"/>
        </w:rPr>
        <w:t xml:space="preserve"> прикључен</w:t>
      </w:r>
      <w:r w:rsidR="00B152BA" w:rsidRPr="00EC278F">
        <w:rPr>
          <w:rFonts w:ascii="Times New Roman" w:hAnsi="Times New Roman" w:cs="Times New Roman"/>
          <w:sz w:val="24"/>
          <w:szCs w:val="24"/>
          <w:lang w:val="sr-Cyrl-CS"/>
        </w:rPr>
        <w:t>ог</w:t>
      </w:r>
      <w:r w:rsidR="00EB3516" w:rsidRPr="00EC278F">
        <w:rPr>
          <w:rFonts w:ascii="Times New Roman" w:hAnsi="Times New Roman" w:cs="Times New Roman"/>
          <w:sz w:val="24"/>
          <w:szCs w:val="24"/>
          <w:lang w:val="sr-Cyrl-CS"/>
        </w:rPr>
        <w:t xml:space="preserve"> на мрежу </w:t>
      </w:r>
      <w:r w:rsidR="007C4621" w:rsidRPr="00EC278F">
        <w:rPr>
          <w:rFonts w:ascii="Times New Roman" w:hAnsi="Times New Roman" w:cs="Times New Roman"/>
          <w:sz w:val="24"/>
          <w:szCs w:val="24"/>
          <w:lang w:val="sr-Cyrl-CS"/>
        </w:rPr>
        <w:t xml:space="preserve">преко </w:t>
      </w:r>
      <w:r w:rsidR="005753BF" w:rsidRPr="00EC278F">
        <w:rPr>
          <w:rFonts w:ascii="Times New Roman" w:hAnsi="Times New Roman" w:cs="Times New Roman"/>
          <w:sz w:val="24"/>
          <w:szCs w:val="24"/>
          <w:lang w:val="sr-Cyrl-CS"/>
        </w:rPr>
        <w:t>једно</w:t>
      </w:r>
      <w:r w:rsidR="007C4621" w:rsidRPr="00EC278F">
        <w:rPr>
          <w:rFonts w:ascii="Times New Roman" w:hAnsi="Times New Roman" w:cs="Times New Roman"/>
          <w:sz w:val="24"/>
          <w:szCs w:val="24"/>
          <w:lang w:val="sr-Cyrl-CS"/>
        </w:rPr>
        <w:t>г</w:t>
      </w:r>
      <w:r w:rsidR="005753BF" w:rsidRPr="00EC278F">
        <w:rPr>
          <w:rFonts w:ascii="Times New Roman" w:hAnsi="Times New Roman" w:cs="Times New Roman"/>
          <w:sz w:val="24"/>
          <w:szCs w:val="24"/>
          <w:lang w:val="sr-Cyrl-CS"/>
        </w:rPr>
        <w:t xml:space="preserve"> </w:t>
      </w:r>
      <w:r w:rsidR="00847909" w:rsidRPr="00EC278F">
        <w:rPr>
          <w:rFonts w:ascii="Times New Roman" w:hAnsi="Times New Roman" w:cs="Times New Roman"/>
          <w:sz w:val="24"/>
          <w:szCs w:val="24"/>
          <w:lang w:val="sr-Cyrl-CS"/>
        </w:rPr>
        <w:t>мест</w:t>
      </w:r>
      <w:r w:rsidR="007C4621" w:rsidRPr="00EC278F">
        <w:rPr>
          <w:rFonts w:ascii="Times New Roman" w:hAnsi="Times New Roman" w:cs="Times New Roman"/>
          <w:sz w:val="24"/>
          <w:szCs w:val="24"/>
          <w:lang w:val="sr-Cyrl-CS"/>
        </w:rPr>
        <w:t>а</w:t>
      </w:r>
      <w:r w:rsidR="00847909" w:rsidRPr="00EC278F">
        <w:rPr>
          <w:rFonts w:ascii="Times New Roman" w:hAnsi="Times New Roman" w:cs="Times New Roman"/>
          <w:sz w:val="24"/>
          <w:szCs w:val="24"/>
          <w:lang w:val="sr-Cyrl-CS"/>
        </w:rPr>
        <w:t xml:space="preserve"> прикључења</w:t>
      </w:r>
      <w:r w:rsidR="00EB3516" w:rsidRPr="00EC278F">
        <w:rPr>
          <w:rFonts w:ascii="Times New Roman" w:hAnsi="Times New Roman" w:cs="Times New Roman"/>
          <w:sz w:val="24"/>
          <w:szCs w:val="24"/>
          <w:lang w:val="sr-Cyrl-CS"/>
        </w:rPr>
        <w:t>;</w:t>
      </w:r>
    </w:p>
    <w:p w14:paraId="62394EF4" w14:textId="77777777" w:rsidR="000E45AB" w:rsidRPr="00EC278F" w:rsidRDefault="000E45AB" w:rsidP="00761455">
      <w:pPr>
        <w:widowControl/>
        <w:ind w:left="9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lastRenderedPageBreak/>
        <w:t xml:space="preserve">    7) </w:t>
      </w:r>
      <w:r w:rsidR="00EB3516" w:rsidRPr="00EC278F">
        <w:rPr>
          <w:rFonts w:ascii="Times New Roman" w:hAnsi="Times New Roman" w:cs="Times New Roman"/>
          <w:sz w:val="24"/>
          <w:szCs w:val="24"/>
          <w:lang w:val="sr-Cyrl-CS"/>
        </w:rPr>
        <w:t xml:space="preserve">произвођач </w:t>
      </w:r>
      <w:r w:rsidR="004F65DE" w:rsidRPr="00EC278F">
        <w:rPr>
          <w:rFonts w:ascii="Times New Roman" w:hAnsi="Times New Roman" w:cs="Times New Roman"/>
          <w:sz w:val="24"/>
          <w:szCs w:val="24"/>
          <w:lang w:val="sr-Cyrl-CS"/>
        </w:rPr>
        <w:t>означава физичк</w:t>
      </w:r>
      <w:r w:rsidR="00B530A1" w:rsidRPr="00EC278F">
        <w:rPr>
          <w:rFonts w:ascii="Times New Roman" w:hAnsi="Times New Roman" w:cs="Times New Roman"/>
          <w:sz w:val="24"/>
          <w:szCs w:val="24"/>
          <w:lang w:val="sr-Cyrl-CS"/>
        </w:rPr>
        <w:t>о</w:t>
      </w:r>
      <w:r w:rsidR="004F65DE" w:rsidRPr="00EC278F">
        <w:rPr>
          <w:rFonts w:ascii="Times New Roman" w:hAnsi="Times New Roman" w:cs="Times New Roman"/>
          <w:sz w:val="24"/>
          <w:szCs w:val="24"/>
          <w:lang w:val="sr-Cyrl-CS"/>
        </w:rPr>
        <w:t xml:space="preserve"> или правн</w:t>
      </w:r>
      <w:r w:rsidR="00B530A1" w:rsidRPr="00EC278F">
        <w:rPr>
          <w:rFonts w:ascii="Times New Roman" w:hAnsi="Times New Roman" w:cs="Times New Roman"/>
          <w:sz w:val="24"/>
          <w:szCs w:val="24"/>
          <w:lang w:val="sr-Cyrl-CS"/>
        </w:rPr>
        <w:t>о</w:t>
      </w:r>
      <w:r w:rsidR="004F65DE" w:rsidRPr="00EC278F">
        <w:rPr>
          <w:rFonts w:ascii="Times New Roman" w:hAnsi="Times New Roman" w:cs="Times New Roman"/>
          <w:sz w:val="24"/>
          <w:szCs w:val="24"/>
          <w:lang w:val="sr-Cyrl-CS"/>
        </w:rPr>
        <w:t xml:space="preserve"> </w:t>
      </w:r>
      <w:r w:rsidR="00B530A1" w:rsidRPr="00EC278F">
        <w:rPr>
          <w:rFonts w:ascii="Times New Roman" w:hAnsi="Times New Roman" w:cs="Times New Roman"/>
          <w:sz w:val="24"/>
          <w:szCs w:val="24"/>
          <w:lang w:val="sr-Cyrl-CS"/>
        </w:rPr>
        <w:t>лице</w:t>
      </w:r>
      <w:r w:rsidR="00EB3516" w:rsidRPr="00EC278F">
        <w:rPr>
          <w:rFonts w:ascii="Times New Roman" w:hAnsi="Times New Roman" w:cs="Times New Roman"/>
          <w:sz w:val="24"/>
          <w:szCs w:val="24"/>
          <w:lang w:val="sr-Cyrl-CS"/>
        </w:rPr>
        <w:t xml:space="preserve"> кој</w:t>
      </w:r>
      <w:r w:rsidR="00B530A1" w:rsidRPr="00EC278F">
        <w:rPr>
          <w:rFonts w:ascii="Times New Roman" w:hAnsi="Times New Roman" w:cs="Times New Roman"/>
          <w:sz w:val="24"/>
          <w:szCs w:val="24"/>
          <w:lang w:val="sr-Cyrl-CS"/>
        </w:rPr>
        <w:t>е</w:t>
      </w:r>
      <w:r w:rsidR="00EB3516" w:rsidRPr="00EC278F">
        <w:rPr>
          <w:rFonts w:ascii="Times New Roman" w:hAnsi="Times New Roman" w:cs="Times New Roman"/>
          <w:sz w:val="24"/>
          <w:szCs w:val="24"/>
          <w:lang w:val="sr-Cyrl-CS"/>
        </w:rPr>
        <w:t xml:space="preserve"> поседује електрану</w:t>
      </w:r>
      <w:r w:rsidR="00BC35C9" w:rsidRPr="00EC278F">
        <w:rPr>
          <w:rFonts w:ascii="Times New Roman" w:hAnsi="Times New Roman" w:cs="Times New Roman"/>
          <w:sz w:val="24"/>
          <w:szCs w:val="24"/>
          <w:lang w:val="sr-Cyrl-CS"/>
        </w:rPr>
        <w:t xml:space="preserve"> (кој</w:t>
      </w:r>
      <w:r w:rsidR="0009012A" w:rsidRPr="00EC278F">
        <w:rPr>
          <w:rFonts w:ascii="Times New Roman" w:hAnsi="Times New Roman" w:cs="Times New Roman"/>
          <w:sz w:val="24"/>
          <w:szCs w:val="24"/>
          <w:lang w:val="sr-Cyrl-CS"/>
        </w:rPr>
        <w:t>и</w:t>
      </w:r>
      <w:r w:rsidR="00BC35C9" w:rsidRPr="00EC278F">
        <w:rPr>
          <w:rFonts w:ascii="Times New Roman" w:hAnsi="Times New Roman" w:cs="Times New Roman"/>
          <w:sz w:val="24"/>
          <w:szCs w:val="24"/>
          <w:lang w:val="sr-Cyrl-CS"/>
        </w:rPr>
        <w:t xml:space="preserve"> је власник електране)</w:t>
      </w:r>
      <w:r w:rsidR="00EB3516" w:rsidRPr="00EC278F">
        <w:rPr>
          <w:rFonts w:ascii="Times New Roman" w:hAnsi="Times New Roman" w:cs="Times New Roman"/>
          <w:sz w:val="24"/>
          <w:szCs w:val="24"/>
          <w:lang w:val="sr-Cyrl-CS"/>
        </w:rPr>
        <w:t>;</w:t>
      </w:r>
    </w:p>
    <w:p w14:paraId="672E0798" w14:textId="6427FD94" w:rsidR="00761455" w:rsidRPr="00EC278F" w:rsidRDefault="000E45AB" w:rsidP="00D033BF">
      <w:pPr>
        <w:widowControl/>
        <w:ind w:left="90" w:firstLine="47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8) </w:t>
      </w:r>
      <w:r w:rsidR="00EB3516" w:rsidRPr="00EC278F">
        <w:rPr>
          <w:rFonts w:ascii="Times New Roman" w:hAnsi="Times New Roman" w:cs="Times New Roman"/>
          <w:sz w:val="24"/>
          <w:szCs w:val="24"/>
          <w:lang w:val="sr-Cyrl-CS"/>
        </w:rPr>
        <w:t xml:space="preserve">главна производна опрема </w:t>
      </w:r>
      <w:r w:rsidR="004F65DE" w:rsidRPr="00EC278F">
        <w:rPr>
          <w:rFonts w:ascii="Times New Roman" w:hAnsi="Times New Roman" w:cs="Times New Roman"/>
          <w:sz w:val="24"/>
          <w:szCs w:val="24"/>
          <w:lang w:val="sr-Cyrl-CS"/>
        </w:rPr>
        <w:t xml:space="preserve">означава </w:t>
      </w:r>
      <w:r w:rsidR="00EB3516" w:rsidRPr="00EC278F">
        <w:rPr>
          <w:rFonts w:ascii="Times New Roman" w:hAnsi="Times New Roman" w:cs="Times New Roman"/>
          <w:sz w:val="24"/>
          <w:szCs w:val="24"/>
          <w:lang w:val="sr-Cyrl-CS"/>
        </w:rPr>
        <w:t>најмање један главни део опреме који је потребан за претварање енергије из примарног извора у електричну енергију;</w:t>
      </w:r>
      <w:r w:rsidR="00D033BF" w:rsidRPr="00EC278F">
        <w:rPr>
          <w:rFonts w:ascii="Times New Roman" w:hAnsi="Times New Roman" w:cs="Times New Roman"/>
          <w:sz w:val="24"/>
          <w:szCs w:val="24"/>
          <w:lang w:val="sr-Cyrl-CS"/>
        </w:rPr>
        <w:t xml:space="preserve"> </w:t>
      </w:r>
      <w:r w:rsidR="00D033BF" w:rsidRPr="00EC278F">
        <w:rPr>
          <w:rFonts w:ascii="Times New Roman" w:hAnsi="Times New Roman" w:cs="Times New Roman"/>
          <w:sz w:val="24"/>
          <w:szCs w:val="24"/>
          <w:lang w:val="sr-Cyrl-CS"/>
        </w:rPr>
        <w:tab/>
      </w:r>
      <w:r w:rsidR="00D033BF" w:rsidRPr="00EC278F">
        <w:rPr>
          <w:rFonts w:ascii="Times New Roman" w:hAnsi="Times New Roman" w:cs="Times New Roman"/>
          <w:sz w:val="24"/>
          <w:szCs w:val="24"/>
          <w:lang w:val="sr-Cyrl-CS"/>
        </w:rPr>
        <w:tab/>
      </w:r>
      <w:r w:rsidR="00D033BF" w:rsidRPr="00EC278F">
        <w:rPr>
          <w:rFonts w:ascii="Times New Roman" w:hAnsi="Times New Roman" w:cs="Times New Roman"/>
          <w:sz w:val="24"/>
          <w:szCs w:val="24"/>
          <w:lang w:val="sr-Cyrl-CS"/>
        </w:rPr>
        <w:tab/>
      </w:r>
      <w:r w:rsidR="00D033BF" w:rsidRPr="00EC278F">
        <w:rPr>
          <w:rFonts w:ascii="Times New Roman" w:hAnsi="Times New Roman" w:cs="Times New Roman"/>
          <w:sz w:val="24"/>
          <w:szCs w:val="24"/>
          <w:lang w:val="sr-Cyrl-CS"/>
        </w:rPr>
        <w:tab/>
        <w:t xml:space="preserve">     </w:t>
      </w:r>
      <w:r w:rsidRPr="00EC278F">
        <w:rPr>
          <w:rFonts w:ascii="Times New Roman" w:hAnsi="Times New Roman" w:cs="Times New Roman"/>
          <w:sz w:val="24"/>
          <w:szCs w:val="24"/>
          <w:lang w:val="sr-Cyrl-CS"/>
        </w:rPr>
        <w:t xml:space="preserve">9) </w:t>
      </w:r>
      <w:r w:rsidR="004F65DE" w:rsidRPr="00EC278F">
        <w:rPr>
          <w:rFonts w:ascii="Times New Roman" w:hAnsi="Times New Roman" w:cs="Times New Roman"/>
          <w:sz w:val="24"/>
          <w:szCs w:val="24"/>
          <w:lang w:val="sr-Cyrl-CS"/>
        </w:rPr>
        <w:t>синхрон</w:t>
      </w:r>
      <w:r w:rsidR="00DC722D" w:rsidRPr="00EC278F">
        <w:rPr>
          <w:rFonts w:ascii="Times New Roman" w:hAnsi="Times New Roman" w:cs="Times New Roman"/>
          <w:sz w:val="24"/>
          <w:szCs w:val="24"/>
          <w:lang w:val="sr-Cyrl-CS"/>
        </w:rPr>
        <w:t>и</w:t>
      </w:r>
      <w:r w:rsidR="00EB3516" w:rsidRPr="00EC278F">
        <w:rPr>
          <w:rFonts w:ascii="Times New Roman" w:hAnsi="Times New Roman" w:cs="Times New Roman"/>
          <w:sz w:val="24"/>
          <w:szCs w:val="24"/>
          <w:lang w:val="sr-Cyrl-CS"/>
        </w:rPr>
        <w:t xml:space="preserve"> </w:t>
      </w:r>
      <w:r w:rsidR="00DC722D" w:rsidRPr="00EC278F">
        <w:rPr>
          <w:rFonts w:ascii="Times New Roman" w:hAnsi="Times New Roman" w:cs="Times New Roman"/>
          <w:sz w:val="24"/>
          <w:szCs w:val="24"/>
          <w:lang w:val="sr-Cyrl-CS"/>
        </w:rPr>
        <w:t xml:space="preserve">модул </w:t>
      </w:r>
      <w:r w:rsidR="00EB3516" w:rsidRPr="00EC278F">
        <w:rPr>
          <w:rFonts w:ascii="Times New Roman" w:hAnsi="Times New Roman" w:cs="Times New Roman"/>
          <w:sz w:val="24"/>
          <w:szCs w:val="24"/>
          <w:lang w:val="sr-Cyrl-CS"/>
        </w:rPr>
        <w:t>за производњ</w:t>
      </w:r>
      <w:r w:rsidR="004F65DE" w:rsidRPr="00EC278F">
        <w:rPr>
          <w:rFonts w:ascii="Times New Roman" w:hAnsi="Times New Roman" w:cs="Times New Roman"/>
          <w:sz w:val="24"/>
          <w:szCs w:val="24"/>
          <w:lang w:val="sr-Cyrl-CS"/>
        </w:rPr>
        <w:t>у електричне енергије</w:t>
      </w:r>
      <w:r w:rsidR="00761455" w:rsidRPr="00EC278F">
        <w:rPr>
          <w:rFonts w:ascii="Times New Roman" w:hAnsi="Times New Roman" w:cs="Times New Roman"/>
          <w:sz w:val="24"/>
          <w:szCs w:val="24"/>
          <w:lang w:val="sr-Cyrl-CS"/>
        </w:rPr>
        <w:t xml:space="preserve"> или </w:t>
      </w:r>
      <w:r w:rsidR="004F65DE" w:rsidRPr="00EC278F">
        <w:rPr>
          <w:rFonts w:ascii="Times New Roman" w:hAnsi="Times New Roman" w:cs="Times New Roman"/>
          <w:sz w:val="24"/>
          <w:szCs w:val="24"/>
          <w:lang w:val="sr-Cyrl-CS"/>
        </w:rPr>
        <w:t>синхрон</w:t>
      </w:r>
      <w:r w:rsidR="005A0FA2" w:rsidRPr="00EC278F">
        <w:rPr>
          <w:rFonts w:ascii="Times New Roman" w:hAnsi="Times New Roman" w:cs="Times New Roman"/>
          <w:sz w:val="24"/>
          <w:szCs w:val="24"/>
          <w:lang w:val="sr-Cyrl-CS"/>
        </w:rPr>
        <w:t>и</w:t>
      </w:r>
      <w:r w:rsidR="004F65DE" w:rsidRPr="00EC278F">
        <w:rPr>
          <w:rFonts w:ascii="Times New Roman" w:hAnsi="Times New Roman" w:cs="Times New Roman"/>
          <w:sz w:val="24"/>
          <w:szCs w:val="24"/>
          <w:lang w:val="sr-Cyrl-CS"/>
        </w:rPr>
        <w:t xml:space="preserve"> </w:t>
      </w:r>
      <w:r w:rsidR="0003132C" w:rsidRPr="00EC278F">
        <w:rPr>
          <w:rFonts w:ascii="Times New Roman" w:hAnsi="Times New Roman" w:cs="Times New Roman"/>
          <w:sz w:val="24"/>
          <w:szCs w:val="24"/>
          <w:lang w:val="sr-Cyrl-CS"/>
        </w:rPr>
        <w:t>производни модул</w:t>
      </w:r>
      <w:r w:rsidR="00EB3516" w:rsidRPr="00EC278F">
        <w:rPr>
          <w:rFonts w:ascii="Times New Roman" w:hAnsi="Times New Roman" w:cs="Times New Roman"/>
          <w:sz w:val="24"/>
          <w:szCs w:val="24"/>
          <w:lang w:val="sr-Cyrl-CS"/>
        </w:rPr>
        <w:t xml:space="preserve"> </w:t>
      </w:r>
      <w:r w:rsidR="00B530A1" w:rsidRPr="00EC278F">
        <w:rPr>
          <w:rFonts w:ascii="Times New Roman" w:hAnsi="Times New Roman" w:cs="Times New Roman"/>
          <w:sz w:val="24"/>
          <w:szCs w:val="24"/>
          <w:lang w:val="sr-Cyrl-CS"/>
        </w:rPr>
        <w:t>означава</w:t>
      </w:r>
      <w:r w:rsidR="00EB3516" w:rsidRPr="00EC278F">
        <w:rPr>
          <w:rFonts w:ascii="Times New Roman" w:hAnsi="Times New Roman" w:cs="Times New Roman"/>
          <w:sz w:val="24"/>
          <w:szCs w:val="24"/>
          <w:lang w:val="sr-Cyrl-CS"/>
        </w:rPr>
        <w:t xml:space="preserve"> недељив скуп уређаја који може производити електричну енергију тако да су фреквенција произведеног напона, брзина</w:t>
      </w:r>
      <w:r w:rsidR="00BC35C9" w:rsidRPr="00EC278F">
        <w:rPr>
          <w:rFonts w:ascii="Times New Roman" w:hAnsi="Times New Roman" w:cs="Times New Roman"/>
          <w:sz w:val="24"/>
          <w:szCs w:val="24"/>
          <w:lang w:val="sr-Cyrl-CS"/>
        </w:rPr>
        <w:t xml:space="preserve"> обртања</w:t>
      </w:r>
      <w:r w:rsidR="00EB3516" w:rsidRPr="00EC278F">
        <w:rPr>
          <w:rFonts w:ascii="Times New Roman" w:hAnsi="Times New Roman" w:cs="Times New Roman"/>
          <w:sz w:val="24"/>
          <w:szCs w:val="24"/>
          <w:lang w:val="sr-Cyrl-CS"/>
        </w:rPr>
        <w:t xml:space="preserve"> генератор</w:t>
      </w:r>
      <w:r w:rsidR="00B530A1" w:rsidRPr="00EC278F">
        <w:rPr>
          <w:rFonts w:ascii="Times New Roman" w:hAnsi="Times New Roman" w:cs="Times New Roman"/>
          <w:sz w:val="24"/>
          <w:szCs w:val="24"/>
          <w:lang w:val="sr-Cyrl-CS"/>
        </w:rPr>
        <w:t>а и фреквенција мрежног напона константно сразмерни</w:t>
      </w:r>
      <w:r w:rsidR="004F65DE" w:rsidRPr="00EC278F">
        <w:rPr>
          <w:rFonts w:ascii="Times New Roman" w:hAnsi="Times New Roman" w:cs="Times New Roman"/>
          <w:sz w:val="24"/>
          <w:szCs w:val="24"/>
          <w:lang w:val="sr-Cyrl-CS"/>
        </w:rPr>
        <w:t>, тј.</w:t>
      </w:r>
      <w:r w:rsidR="00EB3516" w:rsidRPr="00EC278F">
        <w:rPr>
          <w:rFonts w:ascii="Times New Roman" w:hAnsi="Times New Roman" w:cs="Times New Roman"/>
          <w:sz w:val="24"/>
          <w:szCs w:val="24"/>
          <w:lang w:val="sr-Cyrl-CS"/>
        </w:rPr>
        <w:t xml:space="preserve"> у синхронизму;</w:t>
      </w:r>
    </w:p>
    <w:p w14:paraId="472C920A" w14:textId="27443079" w:rsidR="00761455" w:rsidRPr="00EC278F" w:rsidRDefault="00761455"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1</w:t>
      </w:r>
      <w:r w:rsidR="000E45AB" w:rsidRPr="00EC278F">
        <w:rPr>
          <w:rFonts w:ascii="Times New Roman" w:hAnsi="Times New Roman" w:cs="Times New Roman"/>
          <w:sz w:val="24"/>
          <w:szCs w:val="24"/>
          <w:lang w:val="sr-Cyrl-CS"/>
        </w:rPr>
        <w:t>0)</w:t>
      </w:r>
      <w:r w:rsidRPr="00EC278F">
        <w:rPr>
          <w:rFonts w:ascii="Times New Roman" w:hAnsi="Times New Roman" w:cs="Times New Roman"/>
          <w:sz w:val="24"/>
          <w:szCs w:val="24"/>
          <w:lang w:val="sr-Cyrl-CS"/>
        </w:rPr>
        <w:t xml:space="preserve"> </w:t>
      </w:r>
      <w:r w:rsidR="00EB3516" w:rsidRPr="00EC278F">
        <w:rPr>
          <w:rFonts w:ascii="Times New Roman" w:hAnsi="Times New Roman" w:cs="Times New Roman"/>
          <w:sz w:val="24"/>
          <w:szCs w:val="24"/>
          <w:lang w:val="sr-Cyrl-CS"/>
        </w:rPr>
        <w:t xml:space="preserve">документ </w:t>
      </w:r>
      <w:r w:rsidR="00DC722D" w:rsidRPr="00EC278F">
        <w:rPr>
          <w:rFonts w:ascii="Times New Roman" w:hAnsi="Times New Roman" w:cs="Times New Roman"/>
          <w:sz w:val="24"/>
          <w:szCs w:val="24"/>
          <w:lang w:val="sr-Cyrl-CS"/>
        </w:rPr>
        <w:t xml:space="preserve">модула </w:t>
      </w:r>
      <w:r w:rsidR="00EB3516" w:rsidRPr="00EC278F">
        <w:rPr>
          <w:rFonts w:ascii="Times New Roman" w:hAnsi="Times New Roman" w:cs="Times New Roman"/>
          <w:sz w:val="24"/>
          <w:szCs w:val="24"/>
          <w:lang w:val="sr-Cyrl-CS"/>
        </w:rPr>
        <w:t xml:space="preserve">за производњу електричне енергије </w:t>
      </w:r>
      <w:r w:rsidR="004F65DE" w:rsidRPr="00EC278F">
        <w:rPr>
          <w:rFonts w:ascii="Times New Roman" w:hAnsi="Times New Roman" w:cs="Times New Roman"/>
          <w:sz w:val="24"/>
          <w:szCs w:val="24"/>
          <w:lang w:val="sr-Cyrl-CS"/>
        </w:rPr>
        <w:t xml:space="preserve">означава </w:t>
      </w:r>
      <w:r w:rsidR="00EB3516" w:rsidRPr="00EC278F">
        <w:rPr>
          <w:rFonts w:ascii="Times New Roman" w:hAnsi="Times New Roman" w:cs="Times New Roman"/>
          <w:sz w:val="24"/>
          <w:szCs w:val="24"/>
          <w:lang w:val="sr-Cyrl-CS"/>
        </w:rPr>
        <w:t xml:space="preserve">документ који произвођач доставља надлежном оператору система </w:t>
      </w:r>
      <w:r w:rsidR="0003132C" w:rsidRPr="00EC278F">
        <w:rPr>
          <w:rFonts w:ascii="Times New Roman" w:hAnsi="Times New Roman" w:cs="Times New Roman"/>
          <w:sz w:val="24"/>
          <w:szCs w:val="24"/>
          <w:lang w:val="sr-Cyrl-CS"/>
        </w:rPr>
        <w:t>за производне модуле</w:t>
      </w:r>
      <w:r w:rsidR="004F65DE" w:rsidRPr="00EC278F">
        <w:rPr>
          <w:rFonts w:ascii="Times New Roman" w:hAnsi="Times New Roman" w:cs="Times New Roman"/>
          <w:sz w:val="24"/>
          <w:szCs w:val="24"/>
          <w:lang w:val="sr-Cyrl-CS"/>
        </w:rPr>
        <w:t xml:space="preserve"> </w:t>
      </w:r>
      <w:r w:rsidR="00A51E17" w:rsidRPr="00EC278F">
        <w:rPr>
          <w:rFonts w:ascii="Times New Roman" w:hAnsi="Times New Roman" w:cs="Times New Roman"/>
          <w:sz w:val="24"/>
          <w:szCs w:val="24"/>
          <w:lang w:val="sr-Cyrl-CS"/>
        </w:rPr>
        <w:t>типа Б или Ц</w:t>
      </w:r>
      <w:r w:rsidR="00EB3516" w:rsidRPr="00EC278F">
        <w:rPr>
          <w:rFonts w:ascii="Times New Roman" w:hAnsi="Times New Roman" w:cs="Times New Roman"/>
          <w:sz w:val="24"/>
          <w:szCs w:val="24"/>
          <w:lang w:val="sr-Cyrl-CS"/>
        </w:rPr>
        <w:t>, којим се потврђу</w:t>
      </w:r>
      <w:r w:rsidR="004F65DE" w:rsidRPr="00EC278F">
        <w:rPr>
          <w:rFonts w:ascii="Times New Roman" w:hAnsi="Times New Roman" w:cs="Times New Roman"/>
          <w:sz w:val="24"/>
          <w:szCs w:val="24"/>
          <w:lang w:val="sr-Cyrl-CS"/>
        </w:rPr>
        <w:t xml:space="preserve">је да је </w:t>
      </w:r>
      <w:r w:rsidR="00ED49E9" w:rsidRPr="00EC278F">
        <w:rPr>
          <w:rFonts w:ascii="Times New Roman" w:hAnsi="Times New Roman" w:cs="Times New Roman"/>
          <w:sz w:val="24"/>
          <w:szCs w:val="24"/>
          <w:lang w:val="sr-Cyrl-CS"/>
        </w:rPr>
        <w:t>усаглашеност</w:t>
      </w:r>
      <w:r w:rsidR="004F65DE" w:rsidRPr="00EC278F">
        <w:rPr>
          <w:rFonts w:ascii="Times New Roman" w:hAnsi="Times New Roman" w:cs="Times New Roman"/>
          <w:sz w:val="24"/>
          <w:szCs w:val="24"/>
          <w:lang w:val="sr-Cyrl-CS"/>
        </w:rPr>
        <w:t xml:space="preserve"> </w:t>
      </w:r>
      <w:r w:rsidR="009E1CE8" w:rsidRPr="00EC278F">
        <w:rPr>
          <w:rFonts w:ascii="Times New Roman" w:hAnsi="Times New Roman" w:cs="Times New Roman"/>
          <w:sz w:val="24"/>
          <w:szCs w:val="24"/>
          <w:lang w:val="sr-Cyrl-CS"/>
        </w:rPr>
        <w:t>производног модула</w:t>
      </w:r>
      <w:r w:rsidR="00EB3516" w:rsidRPr="00EC278F">
        <w:rPr>
          <w:rFonts w:ascii="Times New Roman" w:hAnsi="Times New Roman" w:cs="Times New Roman"/>
          <w:sz w:val="24"/>
          <w:szCs w:val="24"/>
          <w:lang w:val="sr-Cyrl-CS"/>
        </w:rPr>
        <w:t xml:space="preserve"> с</w:t>
      </w:r>
      <w:r w:rsidR="004F65DE" w:rsidRPr="00EC278F">
        <w:rPr>
          <w:rFonts w:ascii="Times New Roman" w:hAnsi="Times New Roman" w:cs="Times New Roman"/>
          <w:sz w:val="24"/>
          <w:szCs w:val="24"/>
          <w:lang w:val="sr-Cyrl-CS"/>
        </w:rPr>
        <w:t>а</w:t>
      </w:r>
      <w:r w:rsidR="00EB3516" w:rsidRPr="00EC278F">
        <w:rPr>
          <w:rFonts w:ascii="Times New Roman" w:hAnsi="Times New Roman" w:cs="Times New Roman"/>
          <w:sz w:val="24"/>
          <w:szCs w:val="24"/>
          <w:lang w:val="sr-Cyrl-CS"/>
        </w:rPr>
        <w:t xml:space="preserve"> техничким </w:t>
      </w:r>
      <w:r w:rsidR="004F65DE" w:rsidRPr="00EC278F">
        <w:rPr>
          <w:rFonts w:ascii="Times New Roman" w:hAnsi="Times New Roman" w:cs="Times New Roman"/>
          <w:sz w:val="24"/>
          <w:szCs w:val="24"/>
          <w:lang w:val="sr-Cyrl-CS"/>
        </w:rPr>
        <w:t>условима</w:t>
      </w:r>
      <w:r w:rsidR="009241DC" w:rsidRPr="00EC278F">
        <w:rPr>
          <w:rFonts w:ascii="Times New Roman" w:hAnsi="Times New Roman" w:cs="Times New Roman"/>
          <w:sz w:val="24"/>
          <w:szCs w:val="24"/>
          <w:lang w:val="sr-Cyrl-CS"/>
        </w:rPr>
        <w:t xml:space="preserve"> који су утврђени овом у</w:t>
      </w:r>
      <w:r w:rsidR="00EB3516" w:rsidRPr="00EC278F">
        <w:rPr>
          <w:rFonts w:ascii="Times New Roman" w:hAnsi="Times New Roman" w:cs="Times New Roman"/>
          <w:sz w:val="24"/>
          <w:szCs w:val="24"/>
          <w:lang w:val="sr-Cyrl-CS"/>
        </w:rPr>
        <w:t xml:space="preserve">редбом доказана и у </w:t>
      </w:r>
      <w:r w:rsidR="004F65DE" w:rsidRPr="00EC278F">
        <w:rPr>
          <w:rFonts w:ascii="Times New Roman" w:hAnsi="Times New Roman" w:cs="Times New Roman"/>
          <w:sz w:val="24"/>
          <w:szCs w:val="24"/>
          <w:lang w:val="sr-Cyrl-CS"/>
        </w:rPr>
        <w:t>коме</w:t>
      </w:r>
      <w:r w:rsidR="00EB3516" w:rsidRPr="00EC278F">
        <w:rPr>
          <w:rFonts w:ascii="Times New Roman" w:hAnsi="Times New Roman" w:cs="Times New Roman"/>
          <w:sz w:val="24"/>
          <w:szCs w:val="24"/>
          <w:lang w:val="sr-Cyrl-CS"/>
        </w:rPr>
        <w:t xml:space="preserve"> се наводе потребни подаци и изјаве, укључујући</w:t>
      </w:r>
      <w:r w:rsidR="009241DC" w:rsidRPr="00EC278F">
        <w:rPr>
          <w:rFonts w:ascii="Times New Roman" w:hAnsi="Times New Roman" w:cs="Times New Roman"/>
          <w:sz w:val="24"/>
          <w:szCs w:val="24"/>
          <w:lang w:val="sr-Cyrl-CS"/>
        </w:rPr>
        <w:t xml:space="preserve"> и</w:t>
      </w:r>
      <w:r w:rsidR="00EB3516" w:rsidRPr="00EC278F">
        <w:rPr>
          <w:rFonts w:ascii="Times New Roman" w:hAnsi="Times New Roman" w:cs="Times New Roman"/>
          <w:sz w:val="24"/>
          <w:szCs w:val="24"/>
          <w:lang w:val="sr-Cyrl-CS"/>
        </w:rPr>
        <w:t xml:space="preserve"> изјаву о </w:t>
      </w:r>
      <w:r w:rsidR="00ED49E9" w:rsidRPr="00EC278F">
        <w:rPr>
          <w:rFonts w:ascii="Times New Roman" w:hAnsi="Times New Roman" w:cs="Times New Roman"/>
          <w:sz w:val="24"/>
          <w:szCs w:val="24"/>
          <w:lang w:val="sr-Cyrl-CS"/>
        </w:rPr>
        <w:t>усаглашеност</w:t>
      </w:r>
      <w:r w:rsidR="00EB3516" w:rsidRPr="00EC278F">
        <w:rPr>
          <w:rFonts w:ascii="Times New Roman" w:hAnsi="Times New Roman" w:cs="Times New Roman"/>
          <w:sz w:val="24"/>
          <w:szCs w:val="24"/>
          <w:lang w:val="sr-Cyrl-CS"/>
        </w:rPr>
        <w:t>и;</w:t>
      </w:r>
    </w:p>
    <w:p w14:paraId="47A12AD8" w14:textId="15761556" w:rsidR="00761455" w:rsidRPr="00EC278F" w:rsidRDefault="00761455"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11) </w:t>
      </w:r>
      <w:r w:rsidR="00FD44E2" w:rsidRPr="00EC278F">
        <w:rPr>
          <w:rFonts w:ascii="Times New Roman" w:hAnsi="Times New Roman" w:cs="Times New Roman"/>
          <w:sz w:val="24"/>
          <w:szCs w:val="24"/>
          <w:lang w:val="sr-Cyrl-CS"/>
        </w:rPr>
        <w:t>надл</w:t>
      </w:r>
      <w:r w:rsidRPr="00EC278F">
        <w:rPr>
          <w:rFonts w:ascii="Times New Roman" w:hAnsi="Times New Roman" w:cs="Times New Roman"/>
          <w:sz w:val="24"/>
          <w:szCs w:val="24"/>
          <w:lang w:val="sr-Cyrl-CS"/>
        </w:rPr>
        <w:t>ежни оператор преносног система</w:t>
      </w:r>
      <w:r w:rsidR="00FD44E2" w:rsidRPr="00EC278F">
        <w:rPr>
          <w:rFonts w:ascii="Times New Roman" w:hAnsi="Times New Roman" w:cs="Times New Roman"/>
          <w:sz w:val="24"/>
          <w:szCs w:val="24"/>
          <w:lang w:val="sr-Cyrl-CS"/>
        </w:rPr>
        <w:t xml:space="preserve"> </w:t>
      </w:r>
      <w:r w:rsidR="004F65DE" w:rsidRPr="00EC278F">
        <w:rPr>
          <w:rFonts w:ascii="Times New Roman" w:hAnsi="Times New Roman" w:cs="Times New Roman"/>
          <w:sz w:val="24"/>
          <w:szCs w:val="24"/>
          <w:lang w:val="sr-Cyrl-CS"/>
        </w:rPr>
        <w:t xml:space="preserve">означава </w:t>
      </w:r>
      <w:r w:rsidR="00EB75D1" w:rsidRPr="00EC278F">
        <w:rPr>
          <w:rFonts w:ascii="Times New Roman" w:hAnsi="Times New Roman" w:cs="Times New Roman"/>
          <w:sz w:val="24"/>
          <w:szCs w:val="24"/>
          <w:lang w:val="sr-Cyrl-CS"/>
        </w:rPr>
        <w:t>оператора преносног система (у даљем текст: ОПС)</w:t>
      </w:r>
      <w:r w:rsidR="00FD44E2" w:rsidRPr="00EC278F">
        <w:rPr>
          <w:rFonts w:ascii="Times New Roman" w:hAnsi="Times New Roman" w:cs="Times New Roman"/>
          <w:sz w:val="24"/>
          <w:szCs w:val="24"/>
          <w:lang w:val="sr-Cyrl-CS"/>
        </w:rPr>
        <w:t xml:space="preserve"> у чијој су </w:t>
      </w:r>
      <w:r w:rsidR="005753BF" w:rsidRPr="00EC278F">
        <w:rPr>
          <w:rFonts w:ascii="Times New Roman" w:hAnsi="Times New Roman" w:cs="Times New Roman"/>
          <w:sz w:val="24"/>
          <w:szCs w:val="24"/>
          <w:lang w:val="sr-Cyrl-CS"/>
        </w:rPr>
        <w:t xml:space="preserve">контролној </w:t>
      </w:r>
      <w:r w:rsidR="00FD44E2" w:rsidRPr="00EC278F">
        <w:rPr>
          <w:rFonts w:ascii="Times New Roman" w:hAnsi="Times New Roman" w:cs="Times New Roman"/>
          <w:sz w:val="24"/>
          <w:szCs w:val="24"/>
          <w:lang w:val="sr-Cyrl-CS"/>
        </w:rPr>
        <w:t>области</w:t>
      </w:r>
      <w:r w:rsidR="005706D9" w:rsidRPr="00EC278F">
        <w:rPr>
          <w:rFonts w:ascii="Times New Roman" w:hAnsi="Times New Roman" w:cs="Times New Roman"/>
          <w:sz w:val="24"/>
          <w:szCs w:val="24"/>
          <w:lang w:val="sr-Cyrl-CS"/>
        </w:rPr>
        <w:t>,</w:t>
      </w:r>
      <w:r w:rsidR="00FD44E2" w:rsidRPr="00EC278F">
        <w:rPr>
          <w:rFonts w:ascii="Times New Roman" w:hAnsi="Times New Roman" w:cs="Times New Roman"/>
          <w:sz w:val="24"/>
          <w:szCs w:val="24"/>
          <w:lang w:val="sr-Cyrl-CS"/>
        </w:rPr>
        <w:t xml:space="preserve"> на било ком </w:t>
      </w:r>
      <w:r w:rsidR="004F65DE" w:rsidRPr="00EC278F">
        <w:rPr>
          <w:rFonts w:ascii="Times New Roman" w:hAnsi="Times New Roman" w:cs="Times New Roman"/>
          <w:sz w:val="24"/>
          <w:szCs w:val="24"/>
          <w:lang w:val="sr-Cyrl-CS"/>
        </w:rPr>
        <w:t xml:space="preserve">напонском </w:t>
      </w:r>
      <w:r w:rsidR="00FD44E2" w:rsidRPr="00EC278F">
        <w:rPr>
          <w:rFonts w:ascii="Times New Roman" w:hAnsi="Times New Roman" w:cs="Times New Roman"/>
          <w:sz w:val="24"/>
          <w:szCs w:val="24"/>
          <w:lang w:val="sr-Cyrl-CS"/>
        </w:rPr>
        <w:t>нивоу</w:t>
      </w:r>
      <w:r w:rsidR="005706D9" w:rsidRPr="00EC278F">
        <w:rPr>
          <w:rFonts w:ascii="Times New Roman" w:hAnsi="Times New Roman" w:cs="Times New Roman"/>
          <w:sz w:val="24"/>
          <w:szCs w:val="24"/>
          <w:lang w:val="sr-Cyrl-CS"/>
        </w:rPr>
        <w:t>,</w:t>
      </w:r>
      <w:r w:rsidR="00FD44E2" w:rsidRPr="00EC278F">
        <w:rPr>
          <w:rFonts w:ascii="Times New Roman" w:hAnsi="Times New Roman" w:cs="Times New Roman"/>
          <w:sz w:val="24"/>
          <w:szCs w:val="24"/>
          <w:lang w:val="sr-Cyrl-CS"/>
        </w:rPr>
        <w:t xml:space="preserve"> на мрежу прикључени и</w:t>
      </w:r>
      <w:r w:rsidR="004F65DE" w:rsidRPr="00EC278F">
        <w:rPr>
          <w:rFonts w:ascii="Times New Roman" w:hAnsi="Times New Roman" w:cs="Times New Roman"/>
          <w:sz w:val="24"/>
          <w:szCs w:val="24"/>
          <w:lang w:val="sr-Cyrl-CS"/>
        </w:rPr>
        <w:t xml:space="preserve">ли ће бити прикључени </w:t>
      </w:r>
      <w:r w:rsidR="0003132C" w:rsidRPr="00EC278F">
        <w:rPr>
          <w:rFonts w:ascii="Times New Roman" w:hAnsi="Times New Roman" w:cs="Times New Roman"/>
          <w:sz w:val="24"/>
          <w:szCs w:val="24"/>
          <w:lang w:val="sr-Cyrl-CS"/>
        </w:rPr>
        <w:t>производни модул</w:t>
      </w:r>
      <w:r w:rsidR="00FD44E2" w:rsidRPr="00EC278F">
        <w:rPr>
          <w:rFonts w:ascii="Times New Roman" w:hAnsi="Times New Roman" w:cs="Times New Roman"/>
          <w:sz w:val="24"/>
          <w:szCs w:val="24"/>
          <w:lang w:val="sr-Cyrl-CS"/>
        </w:rPr>
        <w:t xml:space="preserve">, </w:t>
      </w:r>
      <w:r w:rsidR="005706D9" w:rsidRPr="00EC278F">
        <w:rPr>
          <w:rFonts w:ascii="Times New Roman" w:hAnsi="Times New Roman" w:cs="Times New Roman"/>
          <w:sz w:val="24"/>
          <w:szCs w:val="24"/>
          <w:lang w:val="sr-Cyrl-CS"/>
        </w:rPr>
        <w:t>објекат купца</w:t>
      </w:r>
      <w:r w:rsidR="00FD44E2" w:rsidRPr="00EC278F">
        <w:rPr>
          <w:rFonts w:ascii="Times New Roman" w:hAnsi="Times New Roman" w:cs="Times New Roman"/>
          <w:sz w:val="24"/>
          <w:szCs w:val="24"/>
          <w:lang w:val="sr-Cyrl-CS"/>
        </w:rPr>
        <w:t xml:space="preserve">, дистрибутивни систем или </w:t>
      </w:r>
      <w:r w:rsidR="009241DC" w:rsidRPr="00EC278F">
        <w:rPr>
          <w:rFonts w:ascii="Times New Roman" w:hAnsi="Times New Roman" w:cs="Times New Roman"/>
          <w:sz w:val="24"/>
          <w:szCs w:val="24"/>
          <w:lang w:val="sr-Cyrl-CS"/>
        </w:rPr>
        <w:t>систем</w:t>
      </w:r>
      <w:r w:rsidR="002656FE" w:rsidRPr="00EC278F">
        <w:rPr>
          <w:rFonts w:ascii="Times New Roman" w:hAnsi="Times New Roman" w:cs="Times New Roman"/>
          <w:sz w:val="24"/>
          <w:szCs w:val="24"/>
          <w:lang w:val="sr-Cyrl-CS"/>
        </w:rPr>
        <w:t xml:space="preserve"> за пренос једносмерном струјом на високом напону (</w:t>
      </w:r>
      <w:r w:rsidR="009241DC" w:rsidRPr="00EC278F">
        <w:rPr>
          <w:rFonts w:ascii="Times New Roman" w:hAnsi="Times New Roman" w:cs="Times New Roman"/>
          <w:sz w:val="24"/>
          <w:szCs w:val="24"/>
          <w:lang w:val="sr-Cyrl-CS"/>
        </w:rPr>
        <w:t xml:space="preserve">у даљем тексту: </w:t>
      </w:r>
      <w:r w:rsidR="009643DC" w:rsidRPr="00EC278F">
        <w:rPr>
          <w:rFonts w:ascii="Times New Roman" w:hAnsi="Times New Roman" w:cs="Times New Roman"/>
          <w:sz w:val="24"/>
          <w:szCs w:val="24"/>
          <w:lang w:val="sr-Cyrl-CS"/>
        </w:rPr>
        <w:t>ЈСВН</w:t>
      </w:r>
      <w:r w:rsidR="00FD44E2" w:rsidRPr="00EC278F">
        <w:rPr>
          <w:rFonts w:ascii="Times New Roman" w:hAnsi="Times New Roman" w:cs="Times New Roman"/>
          <w:sz w:val="24"/>
          <w:szCs w:val="24"/>
          <w:lang w:val="sr-Cyrl-CS"/>
        </w:rPr>
        <w:t xml:space="preserve"> систем</w:t>
      </w:r>
      <w:r w:rsidR="002656FE" w:rsidRPr="00EC278F">
        <w:rPr>
          <w:rFonts w:ascii="Times New Roman" w:hAnsi="Times New Roman" w:cs="Times New Roman"/>
          <w:sz w:val="24"/>
          <w:szCs w:val="24"/>
          <w:lang w:val="sr-Cyrl-CS"/>
        </w:rPr>
        <w:t>)</w:t>
      </w:r>
      <w:r w:rsidR="00FD44E2" w:rsidRPr="00EC278F">
        <w:rPr>
          <w:rFonts w:ascii="Times New Roman" w:hAnsi="Times New Roman" w:cs="Times New Roman"/>
          <w:sz w:val="24"/>
          <w:szCs w:val="24"/>
          <w:lang w:val="sr-Cyrl-CS"/>
        </w:rPr>
        <w:t>;</w:t>
      </w:r>
    </w:p>
    <w:p w14:paraId="124F7607" w14:textId="77777777" w:rsidR="00761455" w:rsidRPr="00EC278F" w:rsidRDefault="00761455"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12) мрежа</w:t>
      </w:r>
      <w:r w:rsidR="00FD44E2" w:rsidRPr="00EC278F">
        <w:rPr>
          <w:rFonts w:ascii="Times New Roman" w:hAnsi="Times New Roman" w:cs="Times New Roman"/>
          <w:sz w:val="24"/>
          <w:szCs w:val="24"/>
          <w:lang w:val="sr-Cyrl-CS"/>
        </w:rPr>
        <w:t xml:space="preserve"> </w:t>
      </w:r>
      <w:r w:rsidR="004F65DE" w:rsidRPr="00EC278F">
        <w:rPr>
          <w:rFonts w:ascii="Times New Roman" w:hAnsi="Times New Roman" w:cs="Times New Roman"/>
          <w:sz w:val="24"/>
          <w:szCs w:val="24"/>
          <w:lang w:val="sr-Cyrl-CS"/>
        </w:rPr>
        <w:t xml:space="preserve">означава </w:t>
      </w:r>
      <w:r w:rsidR="00397590" w:rsidRPr="00EC278F">
        <w:rPr>
          <w:rFonts w:ascii="Times New Roman" w:hAnsi="Times New Roman" w:cs="Times New Roman"/>
          <w:sz w:val="24"/>
          <w:szCs w:val="24"/>
          <w:lang w:val="sr-Cyrl-CS"/>
        </w:rPr>
        <w:t xml:space="preserve">објекте </w:t>
      </w:r>
      <w:r w:rsidR="004F65DE" w:rsidRPr="00EC278F">
        <w:rPr>
          <w:rFonts w:ascii="Times New Roman" w:hAnsi="Times New Roman" w:cs="Times New Roman"/>
          <w:sz w:val="24"/>
          <w:szCs w:val="24"/>
          <w:lang w:val="sr-Cyrl-CS"/>
        </w:rPr>
        <w:t>и опрему</w:t>
      </w:r>
      <w:r w:rsidR="00FD44E2" w:rsidRPr="00EC278F">
        <w:rPr>
          <w:rFonts w:ascii="Times New Roman" w:hAnsi="Times New Roman" w:cs="Times New Roman"/>
          <w:sz w:val="24"/>
          <w:szCs w:val="24"/>
          <w:lang w:val="sr-Cyrl-CS"/>
        </w:rPr>
        <w:t xml:space="preserve"> који су заједно повезани</w:t>
      </w:r>
      <w:r w:rsidR="005706D9" w:rsidRPr="00EC278F">
        <w:rPr>
          <w:rFonts w:ascii="Times New Roman" w:hAnsi="Times New Roman" w:cs="Times New Roman"/>
          <w:sz w:val="24"/>
          <w:szCs w:val="24"/>
          <w:lang w:val="sr-Cyrl-CS"/>
        </w:rPr>
        <w:t xml:space="preserve"> у циљу</w:t>
      </w:r>
      <w:r w:rsidR="00FD44E2" w:rsidRPr="00EC278F">
        <w:rPr>
          <w:rFonts w:ascii="Times New Roman" w:hAnsi="Times New Roman" w:cs="Times New Roman"/>
          <w:sz w:val="24"/>
          <w:szCs w:val="24"/>
          <w:lang w:val="sr-Cyrl-CS"/>
        </w:rPr>
        <w:t xml:space="preserve"> пренос</w:t>
      </w:r>
      <w:r w:rsidR="005706D9" w:rsidRPr="00EC278F">
        <w:rPr>
          <w:rFonts w:ascii="Times New Roman" w:hAnsi="Times New Roman" w:cs="Times New Roman"/>
          <w:sz w:val="24"/>
          <w:szCs w:val="24"/>
          <w:lang w:val="sr-Cyrl-CS"/>
        </w:rPr>
        <w:t>а или дистрибуције</w:t>
      </w:r>
      <w:r w:rsidR="00FD44E2" w:rsidRPr="00EC278F">
        <w:rPr>
          <w:rFonts w:ascii="Times New Roman" w:hAnsi="Times New Roman" w:cs="Times New Roman"/>
          <w:sz w:val="24"/>
          <w:szCs w:val="24"/>
          <w:lang w:val="sr-Cyrl-CS"/>
        </w:rPr>
        <w:t xml:space="preserve"> електричне енергије;</w:t>
      </w:r>
    </w:p>
    <w:p w14:paraId="2F83034F" w14:textId="316BE284" w:rsidR="00761455" w:rsidRPr="00EC278F" w:rsidRDefault="00761455"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13) надлежни оператор система</w:t>
      </w:r>
      <w:r w:rsidR="00FD44E2" w:rsidRPr="00EC278F">
        <w:rPr>
          <w:rFonts w:ascii="Times New Roman" w:hAnsi="Times New Roman" w:cs="Times New Roman"/>
          <w:sz w:val="24"/>
          <w:szCs w:val="24"/>
          <w:lang w:val="sr-Cyrl-CS"/>
        </w:rPr>
        <w:t xml:space="preserve"> </w:t>
      </w:r>
      <w:r w:rsidR="004F65DE" w:rsidRPr="00EC278F">
        <w:rPr>
          <w:rFonts w:ascii="Times New Roman" w:hAnsi="Times New Roman" w:cs="Times New Roman"/>
          <w:sz w:val="24"/>
          <w:szCs w:val="24"/>
          <w:lang w:val="sr-Cyrl-CS"/>
        </w:rPr>
        <w:t xml:space="preserve">означава </w:t>
      </w:r>
      <w:r w:rsidR="00FD44E2" w:rsidRPr="00EC278F">
        <w:rPr>
          <w:rFonts w:ascii="Times New Roman" w:hAnsi="Times New Roman" w:cs="Times New Roman"/>
          <w:sz w:val="24"/>
          <w:szCs w:val="24"/>
          <w:lang w:val="sr-Cyrl-CS"/>
        </w:rPr>
        <w:t xml:space="preserve">ОПС или </w:t>
      </w:r>
      <w:r w:rsidR="002656FE" w:rsidRPr="00EC278F">
        <w:rPr>
          <w:rFonts w:ascii="Times New Roman" w:hAnsi="Times New Roman" w:cs="Times New Roman"/>
          <w:sz w:val="24"/>
          <w:szCs w:val="24"/>
          <w:lang w:val="sr-Cyrl-CS"/>
        </w:rPr>
        <w:t>оператора дистрибутивног система (</w:t>
      </w:r>
      <w:r w:rsidR="009241DC" w:rsidRPr="00EC278F">
        <w:rPr>
          <w:rFonts w:ascii="Times New Roman" w:hAnsi="Times New Roman" w:cs="Times New Roman"/>
          <w:sz w:val="24"/>
          <w:szCs w:val="24"/>
          <w:lang w:val="sr-Cyrl-CS"/>
        </w:rPr>
        <w:t xml:space="preserve">у даљем тексту: </w:t>
      </w:r>
      <w:r w:rsidR="00FD44E2" w:rsidRPr="00EC278F">
        <w:rPr>
          <w:rFonts w:ascii="Times New Roman" w:hAnsi="Times New Roman" w:cs="Times New Roman"/>
          <w:sz w:val="24"/>
          <w:szCs w:val="24"/>
          <w:lang w:val="sr-Cyrl-CS"/>
        </w:rPr>
        <w:t>ОДС</w:t>
      </w:r>
      <w:r w:rsidR="002656FE" w:rsidRPr="00EC278F">
        <w:rPr>
          <w:rFonts w:ascii="Times New Roman" w:hAnsi="Times New Roman" w:cs="Times New Roman"/>
          <w:sz w:val="24"/>
          <w:szCs w:val="24"/>
          <w:lang w:val="sr-Cyrl-CS"/>
        </w:rPr>
        <w:t>)</w:t>
      </w:r>
      <w:r w:rsidR="00FD44E2" w:rsidRPr="00EC278F">
        <w:rPr>
          <w:rFonts w:ascii="Times New Roman" w:hAnsi="Times New Roman" w:cs="Times New Roman"/>
          <w:sz w:val="24"/>
          <w:szCs w:val="24"/>
          <w:lang w:val="sr-Cyrl-CS"/>
        </w:rPr>
        <w:t xml:space="preserve"> на чији су систем прикључени и</w:t>
      </w:r>
      <w:r w:rsidR="004F65DE" w:rsidRPr="00EC278F">
        <w:rPr>
          <w:rFonts w:ascii="Times New Roman" w:hAnsi="Times New Roman" w:cs="Times New Roman"/>
          <w:sz w:val="24"/>
          <w:szCs w:val="24"/>
          <w:lang w:val="sr-Cyrl-CS"/>
        </w:rPr>
        <w:t xml:space="preserve">ли ће бити прикључени </w:t>
      </w:r>
      <w:r w:rsidR="0003132C" w:rsidRPr="00EC278F">
        <w:rPr>
          <w:rFonts w:ascii="Times New Roman" w:hAnsi="Times New Roman" w:cs="Times New Roman"/>
          <w:sz w:val="24"/>
          <w:szCs w:val="24"/>
          <w:lang w:val="sr-Cyrl-CS"/>
        </w:rPr>
        <w:t>производни модул</w:t>
      </w:r>
      <w:r w:rsidR="005706D9" w:rsidRPr="00EC278F">
        <w:rPr>
          <w:rFonts w:ascii="Times New Roman" w:hAnsi="Times New Roman" w:cs="Times New Roman"/>
          <w:sz w:val="24"/>
          <w:szCs w:val="24"/>
          <w:lang w:val="sr-Cyrl-CS"/>
        </w:rPr>
        <w:t>, објекат купца</w:t>
      </w:r>
      <w:r w:rsidR="00FD44E2" w:rsidRPr="00EC278F">
        <w:rPr>
          <w:rFonts w:ascii="Times New Roman" w:hAnsi="Times New Roman" w:cs="Times New Roman"/>
          <w:sz w:val="24"/>
          <w:szCs w:val="24"/>
          <w:lang w:val="sr-Cyrl-CS"/>
        </w:rPr>
        <w:t xml:space="preserve">, дистрибутивни систем или </w:t>
      </w:r>
      <w:r w:rsidR="009643DC" w:rsidRPr="00EC278F">
        <w:rPr>
          <w:rFonts w:ascii="Times New Roman" w:hAnsi="Times New Roman" w:cs="Times New Roman"/>
          <w:sz w:val="24"/>
          <w:szCs w:val="24"/>
          <w:lang w:val="sr-Cyrl-CS"/>
        </w:rPr>
        <w:t xml:space="preserve">ЈСВН </w:t>
      </w:r>
      <w:r w:rsidR="00FD44E2" w:rsidRPr="00EC278F">
        <w:rPr>
          <w:rFonts w:ascii="Times New Roman" w:hAnsi="Times New Roman" w:cs="Times New Roman"/>
          <w:sz w:val="24"/>
          <w:szCs w:val="24"/>
          <w:lang w:val="sr-Cyrl-CS"/>
        </w:rPr>
        <w:t>систем;</w:t>
      </w:r>
    </w:p>
    <w:p w14:paraId="51668A1E" w14:textId="52E952F1" w:rsidR="009643DC" w:rsidRPr="00EC278F" w:rsidRDefault="00761455"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14) </w:t>
      </w:r>
      <w:r w:rsidR="00223584" w:rsidRPr="00EC278F">
        <w:rPr>
          <w:rFonts w:ascii="Times New Roman" w:hAnsi="Times New Roman" w:cs="Times New Roman"/>
          <w:sz w:val="24"/>
          <w:szCs w:val="24"/>
          <w:lang w:val="sr-Cyrl-CS"/>
        </w:rPr>
        <w:t>акт којим се одобрава прикључење</w:t>
      </w:r>
      <w:r w:rsidR="00FD44E2" w:rsidRPr="00EC278F">
        <w:rPr>
          <w:rFonts w:ascii="Times New Roman" w:hAnsi="Times New Roman" w:cs="Times New Roman"/>
          <w:sz w:val="24"/>
          <w:szCs w:val="24"/>
          <w:lang w:val="sr-Cyrl-CS"/>
        </w:rPr>
        <w:t xml:space="preserve"> </w:t>
      </w:r>
      <w:r w:rsidR="004F65DE" w:rsidRPr="00EC278F">
        <w:rPr>
          <w:rFonts w:ascii="Times New Roman" w:hAnsi="Times New Roman" w:cs="Times New Roman"/>
          <w:sz w:val="24"/>
          <w:szCs w:val="24"/>
          <w:lang w:val="sr-Cyrl-CS"/>
        </w:rPr>
        <w:t>означава</w:t>
      </w:r>
      <w:r w:rsidR="00CF3E99" w:rsidRPr="00EC278F">
        <w:rPr>
          <w:rFonts w:ascii="Times New Roman" w:hAnsi="Times New Roman" w:cs="Times New Roman"/>
          <w:sz w:val="24"/>
          <w:szCs w:val="24"/>
          <w:lang w:val="sr-Cyrl-CS"/>
        </w:rPr>
        <w:t xml:space="preserve"> акт </w:t>
      </w:r>
      <w:r w:rsidR="00FD44E2" w:rsidRPr="00EC278F">
        <w:rPr>
          <w:rFonts w:ascii="Times New Roman" w:hAnsi="Times New Roman" w:cs="Times New Roman"/>
          <w:sz w:val="24"/>
          <w:szCs w:val="24"/>
          <w:lang w:val="sr-Cyrl-CS"/>
        </w:rPr>
        <w:t xml:space="preserve"> надлежног оператора система којим се</w:t>
      </w:r>
      <w:r w:rsidR="00CF3E99" w:rsidRPr="00EC278F">
        <w:rPr>
          <w:rFonts w:ascii="Times New Roman" w:hAnsi="Times New Roman" w:cs="Times New Roman"/>
          <w:sz w:val="24"/>
          <w:szCs w:val="24"/>
          <w:lang w:val="sr-Cyrl-CS"/>
        </w:rPr>
        <w:t xml:space="preserve"> уређују права и обавезе</w:t>
      </w:r>
      <w:r w:rsidR="00FD44E2" w:rsidRPr="00EC278F">
        <w:rPr>
          <w:rFonts w:ascii="Times New Roman" w:hAnsi="Times New Roman" w:cs="Times New Roman"/>
          <w:sz w:val="24"/>
          <w:szCs w:val="24"/>
          <w:lang w:val="sr-Cyrl-CS"/>
        </w:rPr>
        <w:t xml:space="preserve"> </w:t>
      </w:r>
      <w:r w:rsidR="00CF3E99" w:rsidRPr="00EC278F">
        <w:rPr>
          <w:rFonts w:ascii="Times New Roman" w:hAnsi="Times New Roman" w:cs="Times New Roman"/>
          <w:sz w:val="24"/>
          <w:szCs w:val="24"/>
          <w:lang w:val="sr-Cyrl-CS"/>
        </w:rPr>
        <w:t>и</w:t>
      </w:r>
      <w:r w:rsidR="007C4621" w:rsidRPr="00EC278F">
        <w:rPr>
          <w:rFonts w:ascii="Times New Roman" w:hAnsi="Times New Roman" w:cs="Times New Roman"/>
          <w:sz w:val="24"/>
          <w:szCs w:val="24"/>
          <w:lang w:val="sr-Cyrl-CS"/>
        </w:rPr>
        <w:t xml:space="preserve"> </w:t>
      </w:r>
      <w:r w:rsidR="00FD44E2" w:rsidRPr="00EC278F">
        <w:rPr>
          <w:rFonts w:ascii="Times New Roman" w:hAnsi="Times New Roman" w:cs="Times New Roman"/>
          <w:sz w:val="24"/>
          <w:szCs w:val="24"/>
          <w:lang w:val="sr-Cyrl-CS"/>
        </w:rPr>
        <w:t>одговарајућ</w:t>
      </w:r>
      <w:r w:rsidR="007C4621" w:rsidRPr="00EC278F">
        <w:rPr>
          <w:rFonts w:ascii="Times New Roman" w:hAnsi="Times New Roman" w:cs="Times New Roman"/>
          <w:sz w:val="24"/>
          <w:szCs w:val="24"/>
          <w:lang w:val="sr-Cyrl-CS"/>
        </w:rPr>
        <w:t>и</w:t>
      </w:r>
      <w:r w:rsidR="00FD44E2" w:rsidRPr="00EC278F">
        <w:rPr>
          <w:rFonts w:ascii="Times New Roman" w:hAnsi="Times New Roman" w:cs="Times New Roman"/>
          <w:sz w:val="24"/>
          <w:szCs w:val="24"/>
          <w:lang w:val="sr-Cyrl-CS"/>
        </w:rPr>
        <w:t xml:space="preserve"> технички захтеви за</w:t>
      </w:r>
      <w:r w:rsidR="001923E6" w:rsidRPr="00EC278F">
        <w:rPr>
          <w:rFonts w:ascii="Times New Roman" w:hAnsi="Times New Roman" w:cs="Times New Roman"/>
          <w:sz w:val="24"/>
          <w:szCs w:val="24"/>
          <w:lang w:val="sr-Cyrl-CS"/>
        </w:rPr>
        <w:t xml:space="preserve"> прикључење</w:t>
      </w:r>
      <w:r w:rsidR="00FD44E2" w:rsidRPr="00EC278F">
        <w:rPr>
          <w:rFonts w:ascii="Times New Roman" w:hAnsi="Times New Roman" w:cs="Times New Roman"/>
          <w:sz w:val="24"/>
          <w:szCs w:val="24"/>
          <w:lang w:val="sr-Cyrl-CS"/>
        </w:rPr>
        <w:t xml:space="preserve"> </w:t>
      </w:r>
      <w:r w:rsidR="001923E6" w:rsidRPr="00EC278F">
        <w:rPr>
          <w:rFonts w:ascii="Times New Roman" w:hAnsi="Times New Roman" w:cs="Times New Roman"/>
          <w:sz w:val="24"/>
          <w:szCs w:val="24"/>
          <w:lang w:val="sr-Cyrl-CS"/>
        </w:rPr>
        <w:t>електране</w:t>
      </w:r>
      <w:r w:rsidR="00FD44E2" w:rsidRPr="00EC278F">
        <w:rPr>
          <w:rFonts w:ascii="Times New Roman" w:hAnsi="Times New Roman" w:cs="Times New Roman"/>
          <w:sz w:val="24"/>
          <w:szCs w:val="24"/>
          <w:lang w:val="sr-Cyrl-CS"/>
        </w:rPr>
        <w:t xml:space="preserve">, </w:t>
      </w:r>
      <w:r w:rsidR="005706D9" w:rsidRPr="00EC278F">
        <w:rPr>
          <w:rFonts w:ascii="Times New Roman" w:hAnsi="Times New Roman" w:cs="Times New Roman"/>
          <w:sz w:val="24"/>
          <w:szCs w:val="24"/>
          <w:lang w:val="sr-Cyrl-CS"/>
        </w:rPr>
        <w:t>објек</w:t>
      </w:r>
      <w:r w:rsidR="001923E6" w:rsidRPr="00EC278F">
        <w:rPr>
          <w:rFonts w:ascii="Times New Roman" w:hAnsi="Times New Roman" w:cs="Times New Roman"/>
          <w:sz w:val="24"/>
          <w:szCs w:val="24"/>
          <w:lang w:val="sr-Cyrl-CS"/>
        </w:rPr>
        <w:t>та</w:t>
      </w:r>
      <w:r w:rsidR="005706D9" w:rsidRPr="00EC278F">
        <w:rPr>
          <w:rFonts w:ascii="Times New Roman" w:hAnsi="Times New Roman" w:cs="Times New Roman"/>
          <w:sz w:val="24"/>
          <w:szCs w:val="24"/>
          <w:lang w:val="sr-Cyrl-CS"/>
        </w:rPr>
        <w:t xml:space="preserve"> купца</w:t>
      </w:r>
      <w:r w:rsidR="00FD44E2" w:rsidRPr="00EC278F">
        <w:rPr>
          <w:rFonts w:ascii="Times New Roman" w:hAnsi="Times New Roman" w:cs="Times New Roman"/>
          <w:sz w:val="24"/>
          <w:szCs w:val="24"/>
          <w:lang w:val="sr-Cyrl-CS"/>
        </w:rPr>
        <w:t xml:space="preserve">, </w:t>
      </w:r>
      <w:r w:rsidR="00A77D1E" w:rsidRPr="00EC278F">
        <w:rPr>
          <w:rFonts w:ascii="Times New Roman" w:hAnsi="Times New Roman" w:cs="Times New Roman"/>
          <w:sz w:val="24"/>
          <w:szCs w:val="24"/>
          <w:lang w:val="sr-Cyrl-CS"/>
        </w:rPr>
        <w:t xml:space="preserve">објекта </w:t>
      </w:r>
      <w:r w:rsidR="00FD44E2" w:rsidRPr="00EC278F">
        <w:rPr>
          <w:rFonts w:ascii="Times New Roman" w:hAnsi="Times New Roman" w:cs="Times New Roman"/>
          <w:sz w:val="24"/>
          <w:szCs w:val="24"/>
          <w:lang w:val="sr-Cyrl-CS"/>
        </w:rPr>
        <w:t>дистрибутивн</w:t>
      </w:r>
      <w:r w:rsidR="001923E6" w:rsidRPr="00EC278F">
        <w:rPr>
          <w:rFonts w:ascii="Times New Roman" w:hAnsi="Times New Roman" w:cs="Times New Roman"/>
          <w:sz w:val="24"/>
          <w:szCs w:val="24"/>
          <w:lang w:val="sr-Cyrl-CS"/>
        </w:rPr>
        <w:t>ог</w:t>
      </w:r>
      <w:r w:rsidR="00FD44E2" w:rsidRPr="00EC278F">
        <w:rPr>
          <w:rFonts w:ascii="Times New Roman" w:hAnsi="Times New Roman" w:cs="Times New Roman"/>
          <w:sz w:val="24"/>
          <w:szCs w:val="24"/>
          <w:lang w:val="sr-Cyrl-CS"/>
        </w:rPr>
        <w:t xml:space="preserve"> систем</w:t>
      </w:r>
      <w:r w:rsidR="001923E6" w:rsidRPr="00EC278F">
        <w:rPr>
          <w:rFonts w:ascii="Times New Roman" w:hAnsi="Times New Roman" w:cs="Times New Roman"/>
          <w:sz w:val="24"/>
          <w:szCs w:val="24"/>
          <w:lang w:val="sr-Cyrl-CS"/>
        </w:rPr>
        <w:t>а</w:t>
      </w:r>
      <w:r w:rsidR="00FD44E2" w:rsidRPr="00EC278F">
        <w:rPr>
          <w:rFonts w:ascii="Times New Roman" w:hAnsi="Times New Roman" w:cs="Times New Roman"/>
          <w:sz w:val="24"/>
          <w:szCs w:val="24"/>
          <w:lang w:val="sr-Cyrl-CS"/>
        </w:rPr>
        <w:t xml:space="preserve"> или </w:t>
      </w:r>
      <w:r w:rsidR="009643DC" w:rsidRPr="00EC278F">
        <w:rPr>
          <w:rFonts w:ascii="Times New Roman" w:hAnsi="Times New Roman" w:cs="Times New Roman"/>
          <w:sz w:val="24"/>
          <w:szCs w:val="24"/>
          <w:lang w:val="sr-Cyrl-CS"/>
        </w:rPr>
        <w:t xml:space="preserve">ЈСВН </w:t>
      </w:r>
      <w:r w:rsidR="00FD44E2" w:rsidRPr="00EC278F">
        <w:rPr>
          <w:rFonts w:ascii="Times New Roman" w:hAnsi="Times New Roman" w:cs="Times New Roman"/>
          <w:sz w:val="24"/>
          <w:szCs w:val="24"/>
          <w:lang w:val="sr-Cyrl-CS"/>
        </w:rPr>
        <w:t>систем</w:t>
      </w:r>
      <w:r w:rsidR="001923E6" w:rsidRPr="00EC278F">
        <w:rPr>
          <w:rFonts w:ascii="Times New Roman" w:hAnsi="Times New Roman" w:cs="Times New Roman"/>
          <w:sz w:val="24"/>
          <w:szCs w:val="24"/>
          <w:lang w:val="sr-Cyrl-CS"/>
        </w:rPr>
        <w:t>а</w:t>
      </w:r>
      <w:r w:rsidR="00FD44E2" w:rsidRPr="00EC278F">
        <w:rPr>
          <w:rFonts w:ascii="Times New Roman" w:hAnsi="Times New Roman" w:cs="Times New Roman"/>
          <w:sz w:val="24"/>
          <w:szCs w:val="24"/>
          <w:lang w:val="sr-Cyrl-CS"/>
        </w:rPr>
        <w:t>;</w:t>
      </w:r>
    </w:p>
    <w:p w14:paraId="42CF60E9" w14:textId="64C7F2AD" w:rsidR="009643DC" w:rsidRPr="00EC278F" w:rsidRDefault="009643DC"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15) </w:t>
      </w:r>
      <w:r w:rsidR="00847909" w:rsidRPr="00EC278F">
        <w:rPr>
          <w:rFonts w:ascii="Times New Roman" w:hAnsi="Times New Roman" w:cs="Times New Roman"/>
          <w:sz w:val="24"/>
          <w:szCs w:val="24"/>
          <w:lang w:val="sr-Cyrl-CS"/>
        </w:rPr>
        <w:t>место прикључења</w:t>
      </w:r>
      <w:r w:rsidR="00FD44E2" w:rsidRPr="00EC278F">
        <w:rPr>
          <w:rFonts w:ascii="Times New Roman" w:hAnsi="Times New Roman" w:cs="Times New Roman"/>
          <w:sz w:val="24"/>
          <w:szCs w:val="24"/>
          <w:lang w:val="sr-Cyrl-CS"/>
        </w:rPr>
        <w:t xml:space="preserve"> </w:t>
      </w:r>
      <w:r w:rsidR="004F65DE" w:rsidRPr="00EC278F">
        <w:rPr>
          <w:rFonts w:ascii="Times New Roman" w:hAnsi="Times New Roman" w:cs="Times New Roman"/>
          <w:sz w:val="24"/>
          <w:szCs w:val="24"/>
          <w:lang w:val="sr-Cyrl-CS"/>
        </w:rPr>
        <w:t xml:space="preserve">означава </w:t>
      </w:r>
      <w:r w:rsidR="00CC30E5" w:rsidRPr="00EC278F">
        <w:rPr>
          <w:rFonts w:ascii="Times New Roman" w:hAnsi="Times New Roman" w:cs="Times New Roman"/>
          <w:sz w:val="24"/>
          <w:szCs w:val="24"/>
          <w:lang w:val="sr-Cyrl-CS"/>
        </w:rPr>
        <w:t>галвански спој</w:t>
      </w:r>
      <w:r w:rsidR="00FD44E2" w:rsidRPr="00EC278F">
        <w:rPr>
          <w:rFonts w:ascii="Times New Roman" w:hAnsi="Times New Roman" w:cs="Times New Roman"/>
          <w:sz w:val="24"/>
          <w:szCs w:val="24"/>
          <w:lang w:val="sr-Cyrl-CS"/>
        </w:rPr>
        <w:t xml:space="preserve"> којим је </w:t>
      </w:r>
      <w:r w:rsidR="0003132C" w:rsidRPr="00EC278F">
        <w:rPr>
          <w:rFonts w:ascii="Times New Roman" w:hAnsi="Times New Roman" w:cs="Times New Roman"/>
          <w:sz w:val="24"/>
          <w:szCs w:val="24"/>
          <w:lang w:val="sr-Cyrl-CS"/>
        </w:rPr>
        <w:t>производни модул</w:t>
      </w:r>
      <w:r w:rsidR="00FD44E2" w:rsidRPr="00EC278F">
        <w:rPr>
          <w:rFonts w:ascii="Times New Roman" w:hAnsi="Times New Roman" w:cs="Times New Roman"/>
          <w:sz w:val="24"/>
          <w:szCs w:val="24"/>
          <w:lang w:val="sr-Cyrl-CS"/>
        </w:rPr>
        <w:t xml:space="preserve">, </w:t>
      </w:r>
      <w:r w:rsidR="005706D9" w:rsidRPr="00EC278F">
        <w:rPr>
          <w:rFonts w:ascii="Times New Roman" w:hAnsi="Times New Roman" w:cs="Times New Roman"/>
          <w:sz w:val="24"/>
          <w:szCs w:val="24"/>
          <w:lang w:val="sr-Cyrl-CS"/>
        </w:rPr>
        <w:t>објекат купца</w:t>
      </w:r>
      <w:r w:rsidR="00FD44E2" w:rsidRPr="00EC278F">
        <w:rPr>
          <w:rFonts w:ascii="Times New Roman" w:hAnsi="Times New Roman" w:cs="Times New Roman"/>
          <w:sz w:val="24"/>
          <w:szCs w:val="24"/>
          <w:lang w:val="sr-Cyrl-CS"/>
        </w:rPr>
        <w:t xml:space="preserve">, дистрибутивни систем или </w:t>
      </w:r>
      <w:r w:rsidRPr="00EC278F">
        <w:rPr>
          <w:rFonts w:ascii="Times New Roman" w:hAnsi="Times New Roman" w:cs="Times New Roman"/>
          <w:sz w:val="24"/>
          <w:szCs w:val="24"/>
          <w:lang w:val="sr-Cyrl-CS"/>
        </w:rPr>
        <w:t xml:space="preserve">ЈСВН </w:t>
      </w:r>
      <w:r w:rsidR="00FD44E2" w:rsidRPr="00EC278F">
        <w:rPr>
          <w:rFonts w:ascii="Times New Roman" w:hAnsi="Times New Roman" w:cs="Times New Roman"/>
          <w:sz w:val="24"/>
          <w:szCs w:val="24"/>
          <w:lang w:val="sr-Cyrl-CS"/>
        </w:rPr>
        <w:t xml:space="preserve">систем прикључен на преносни систем, приобалну мрежу, дистрибутивни систем, укључујући </w:t>
      </w:r>
      <w:r w:rsidR="009241DC" w:rsidRPr="00EC278F">
        <w:rPr>
          <w:rFonts w:ascii="Times New Roman" w:hAnsi="Times New Roman" w:cs="Times New Roman"/>
          <w:sz w:val="24"/>
          <w:szCs w:val="24"/>
          <w:lang w:val="sr-Cyrl-CS"/>
        </w:rPr>
        <w:t>затворене дистрибутивне системе</w:t>
      </w:r>
      <w:r w:rsidR="00FD44E2" w:rsidRPr="00EC278F">
        <w:rPr>
          <w:rFonts w:ascii="Times New Roman" w:hAnsi="Times New Roman" w:cs="Times New Roman"/>
          <w:sz w:val="24"/>
          <w:szCs w:val="24"/>
          <w:lang w:val="sr-Cyrl-CS"/>
        </w:rPr>
        <w:t xml:space="preserve"> или </w:t>
      </w:r>
      <w:r w:rsidRPr="00EC278F">
        <w:rPr>
          <w:rFonts w:ascii="Times New Roman" w:hAnsi="Times New Roman" w:cs="Times New Roman"/>
          <w:sz w:val="24"/>
          <w:szCs w:val="24"/>
          <w:lang w:val="sr-Cyrl-CS"/>
        </w:rPr>
        <w:t xml:space="preserve">ЈСВН </w:t>
      </w:r>
      <w:r w:rsidR="00FD44E2" w:rsidRPr="00EC278F">
        <w:rPr>
          <w:rFonts w:ascii="Times New Roman" w:hAnsi="Times New Roman" w:cs="Times New Roman"/>
          <w:sz w:val="24"/>
          <w:szCs w:val="24"/>
          <w:lang w:val="sr-Cyrl-CS"/>
        </w:rPr>
        <w:t>систем,</w:t>
      </w:r>
      <w:r w:rsidR="00FD44E2" w:rsidRPr="00EC278F">
        <w:rPr>
          <w:rFonts w:ascii="Times New Roman" w:hAnsi="Times New Roman" w:cs="Times New Roman"/>
          <w:b/>
          <w:color w:val="FF0000"/>
          <w:sz w:val="24"/>
          <w:szCs w:val="24"/>
          <w:lang w:val="sr-Cyrl-CS"/>
        </w:rPr>
        <w:t xml:space="preserve"> </w:t>
      </w:r>
      <w:r w:rsidR="00FD44E2" w:rsidRPr="00EC278F">
        <w:rPr>
          <w:rFonts w:ascii="Times New Roman" w:hAnsi="Times New Roman" w:cs="Times New Roman"/>
          <w:sz w:val="24"/>
          <w:szCs w:val="24"/>
          <w:lang w:val="sr-Cyrl-CS"/>
        </w:rPr>
        <w:t xml:space="preserve">како је утврђено у </w:t>
      </w:r>
      <w:r w:rsidR="00223584" w:rsidRPr="00EC278F">
        <w:rPr>
          <w:rFonts w:ascii="Times New Roman" w:hAnsi="Times New Roman" w:cs="Times New Roman"/>
          <w:sz w:val="24"/>
          <w:szCs w:val="24"/>
          <w:lang w:val="sr-Cyrl-CS"/>
        </w:rPr>
        <w:t>акту којим се одобрава прикључење</w:t>
      </w:r>
      <w:r w:rsidR="00FD44E2" w:rsidRPr="00EC278F">
        <w:rPr>
          <w:rFonts w:ascii="Times New Roman" w:hAnsi="Times New Roman" w:cs="Times New Roman"/>
          <w:sz w:val="24"/>
          <w:szCs w:val="24"/>
          <w:lang w:val="sr-Cyrl-CS"/>
        </w:rPr>
        <w:t>;</w:t>
      </w:r>
    </w:p>
    <w:p w14:paraId="05A52BF2" w14:textId="4A5814BC" w:rsidR="009643DC" w:rsidRPr="00EC278F" w:rsidRDefault="009643DC"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16) </w:t>
      </w:r>
      <w:r w:rsidR="00FD44E2" w:rsidRPr="00EC278F">
        <w:rPr>
          <w:rFonts w:ascii="Times New Roman" w:hAnsi="Times New Roman" w:cs="Times New Roman"/>
          <w:sz w:val="24"/>
          <w:szCs w:val="24"/>
          <w:lang w:val="sr-Cyrl-CS"/>
        </w:rPr>
        <w:t>максималн</w:t>
      </w:r>
      <w:r w:rsidR="007C4621" w:rsidRPr="00EC278F">
        <w:rPr>
          <w:rFonts w:ascii="Times New Roman" w:hAnsi="Times New Roman" w:cs="Times New Roman"/>
          <w:sz w:val="24"/>
          <w:szCs w:val="24"/>
          <w:lang w:val="sr-Cyrl-CS"/>
        </w:rPr>
        <w:t>и</w:t>
      </w:r>
      <w:r w:rsidR="00FD44E2" w:rsidRPr="00EC278F">
        <w:rPr>
          <w:rFonts w:ascii="Times New Roman" w:hAnsi="Times New Roman" w:cs="Times New Roman"/>
          <w:sz w:val="24"/>
          <w:szCs w:val="24"/>
          <w:lang w:val="sr-Cyrl-CS"/>
        </w:rPr>
        <w:t xml:space="preserve"> </w:t>
      </w:r>
      <w:r w:rsidR="007C4621" w:rsidRPr="00EC278F">
        <w:rPr>
          <w:rFonts w:ascii="Times New Roman" w:hAnsi="Times New Roman" w:cs="Times New Roman"/>
          <w:sz w:val="24"/>
          <w:szCs w:val="24"/>
          <w:lang w:val="sr-Cyrl-CS"/>
        </w:rPr>
        <w:t>капацитет</w:t>
      </w:r>
      <w:r w:rsidRPr="00EC278F">
        <w:rPr>
          <w:rFonts w:ascii="Times New Roman" w:hAnsi="Times New Roman" w:cs="Times New Roman"/>
          <w:sz w:val="24"/>
          <w:szCs w:val="24"/>
          <w:lang w:val="sr-Cyrl-CS"/>
        </w:rPr>
        <w:t xml:space="preserve"> или </w:t>
      </w:r>
      <m:oMath>
        <m:sSub>
          <m:sSubPr>
            <m:ctrlPr>
              <w:rPr>
                <w:rFonts w:ascii="Cambria Math" w:hAnsi="Cambria Math" w:cs="Times New Roman"/>
                <w:sz w:val="24"/>
                <w:szCs w:val="24"/>
                <w:lang w:val="sr-Cyrl-CS"/>
              </w:rPr>
            </m:ctrlPr>
          </m:sSubPr>
          <m:e>
            <m:r>
              <m:rPr>
                <m:sty m:val="p"/>
              </m:rPr>
              <w:rPr>
                <w:rFonts w:ascii="Cambria Math" w:hAnsi="Cambria Math" w:cs="Times New Roman"/>
                <w:sz w:val="24"/>
                <w:szCs w:val="24"/>
                <w:lang w:val="sr-Cyrl-CS"/>
              </w:rPr>
              <m:t>P</m:t>
            </m:r>
          </m:e>
          <m:sub>
            <m:r>
              <m:rPr>
                <m:sty m:val="p"/>
              </m:rPr>
              <w:rPr>
                <w:rFonts w:ascii="Cambria Math" w:hAnsi="Cambria Math" w:cs="Times New Roman"/>
                <w:sz w:val="24"/>
                <w:szCs w:val="24"/>
                <w:lang w:val="sr-Cyrl-CS"/>
              </w:rPr>
              <m:t>max</m:t>
            </m:r>
          </m:sub>
        </m:sSub>
      </m:oMath>
      <w:r w:rsidR="00FD44E2" w:rsidRPr="00EC278F">
        <w:rPr>
          <w:rFonts w:ascii="Times New Roman" w:hAnsi="Times New Roman" w:cs="Times New Roman"/>
          <w:sz w:val="24"/>
          <w:szCs w:val="24"/>
          <w:lang w:val="sr-Cyrl-CS"/>
        </w:rPr>
        <w:t xml:space="preserve"> </w:t>
      </w:r>
      <w:r w:rsidR="00BE3DA0" w:rsidRPr="00EC278F">
        <w:rPr>
          <w:rFonts w:ascii="Times New Roman" w:hAnsi="Times New Roman" w:cs="Times New Roman"/>
          <w:sz w:val="24"/>
          <w:szCs w:val="24"/>
          <w:lang w:val="sr-Cyrl-CS"/>
        </w:rPr>
        <w:t xml:space="preserve">означава највећу трајну активну снагу коју може произвести </w:t>
      </w:r>
      <w:r w:rsidR="0003132C" w:rsidRPr="00EC278F">
        <w:rPr>
          <w:rFonts w:ascii="Times New Roman" w:hAnsi="Times New Roman" w:cs="Times New Roman"/>
          <w:sz w:val="24"/>
          <w:szCs w:val="24"/>
          <w:lang w:val="sr-Cyrl-CS"/>
        </w:rPr>
        <w:t>производни модул</w:t>
      </w:r>
      <w:r w:rsidR="00BE3DA0" w:rsidRPr="00EC278F">
        <w:rPr>
          <w:rFonts w:ascii="Times New Roman" w:hAnsi="Times New Roman" w:cs="Times New Roman"/>
          <w:sz w:val="24"/>
          <w:szCs w:val="24"/>
          <w:lang w:val="sr-Cyrl-CS"/>
        </w:rPr>
        <w:t>, умањену</w:t>
      </w:r>
      <w:r w:rsidR="00FD44E2" w:rsidRPr="00EC278F">
        <w:rPr>
          <w:rFonts w:ascii="Times New Roman" w:hAnsi="Times New Roman" w:cs="Times New Roman"/>
          <w:sz w:val="24"/>
          <w:szCs w:val="24"/>
          <w:lang w:val="sr-Cyrl-CS"/>
        </w:rPr>
        <w:t xml:space="preserve"> за сву потрошњу која је искључиво повезана с</w:t>
      </w:r>
      <w:r w:rsidR="00666B92" w:rsidRPr="00EC278F">
        <w:rPr>
          <w:rFonts w:ascii="Times New Roman" w:hAnsi="Times New Roman" w:cs="Times New Roman"/>
          <w:sz w:val="24"/>
          <w:szCs w:val="24"/>
          <w:lang w:val="sr-Cyrl-CS"/>
        </w:rPr>
        <w:t>а</w:t>
      </w:r>
      <w:r w:rsidR="00FD44E2" w:rsidRPr="00EC278F">
        <w:rPr>
          <w:rFonts w:ascii="Times New Roman" w:hAnsi="Times New Roman" w:cs="Times New Roman"/>
          <w:sz w:val="24"/>
          <w:szCs w:val="24"/>
          <w:lang w:val="sr-Cyrl-CS"/>
        </w:rPr>
        <w:t xml:space="preserve"> одржавањем погона </w:t>
      </w:r>
      <w:r w:rsidR="00DC722D" w:rsidRPr="00EC278F">
        <w:rPr>
          <w:rFonts w:ascii="Times New Roman" w:hAnsi="Times New Roman" w:cs="Times New Roman"/>
          <w:sz w:val="24"/>
          <w:szCs w:val="24"/>
          <w:lang w:val="sr-Cyrl-CS"/>
        </w:rPr>
        <w:t>тог модула</w:t>
      </w:r>
      <w:r w:rsidR="00FD44E2" w:rsidRPr="00EC278F">
        <w:rPr>
          <w:rFonts w:ascii="Times New Roman" w:hAnsi="Times New Roman" w:cs="Times New Roman"/>
          <w:sz w:val="24"/>
          <w:szCs w:val="24"/>
          <w:lang w:val="sr-Cyrl-CS"/>
        </w:rPr>
        <w:t xml:space="preserve"> и не предаје се у мрежу како је одређено у </w:t>
      </w:r>
      <w:r w:rsidR="00223584" w:rsidRPr="00EC278F">
        <w:rPr>
          <w:rFonts w:ascii="Times New Roman" w:hAnsi="Times New Roman" w:cs="Times New Roman"/>
          <w:sz w:val="24"/>
          <w:szCs w:val="24"/>
          <w:lang w:val="sr-Cyrl-CS"/>
        </w:rPr>
        <w:t>акту којим се одобрава прикључење</w:t>
      </w:r>
      <w:r w:rsidR="00FD44E2" w:rsidRPr="00EC278F">
        <w:rPr>
          <w:rFonts w:ascii="Times New Roman" w:hAnsi="Times New Roman" w:cs="Times New Roman"/>
          <w:sz w:val="24"/>
          <w:szCs w:val="24"/>
          <w:lang w:val="sr-Cyrl-CS"/>
        </w:rPr>
        <w:t xml:space="preserve"> или</w:t>
      </w:r>
      <w:r w:rsidR="00BC35C9" w:rsidRPr="00EC278F">
        <w:rPr>
          <w:rFonts w:ascii="Times New Roman" w:hAnsi="Times New Roman" w:cs="Times New Roman"/>
          <w:sz w:val="24"/>
          <w:szCs w:val="24"/>
          <w:lang w:val="sr-Cyrl-CS"/>
        </w:rPr>
        <w:t xml:space="preserve"> како је</w:t>
      </w:r>
      <w:r w:rsidR="00FD44E2" w:rsidRPr="00EC278F">
        <w:rPr>
          <w:rFonts w:ascii="Times New Roman" w:hAnsi="Times New Roman" w:cs="Times New Roman"/>
          <w:sz w:val="24"/>
          <w:szCs w:val="24"/>
          <w:lang w:val="sr-Cyrl-CS"/>
        </w:rPr>
        <w:t xml:space="preserve"> договорено између надлежног оператора система и произвођача;</w:t>
      </w:r>
    </w:p>
    <w:p w14:paraId="181A9104" w14:textId="35ACB755" w:rsidR="009643DC" w:rsidRPr="00EC278F" w:rsidRDefault="009643DC"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17) </w:t>
      </w:r>
      <w:r w:rsidR="00DC722D" w:rsidRPr="00EC278F">
        <w:rPr>
          <w:rFonts w:ascii="Times New Roman" w:hAnsi="Times New Roman" w:cs="Times New Roman"/>
          <w:sz w:val="24"/>
          <w:szCs w:val="24"/>
          <w:lang w:val="sr-Cyrl-CS"/>
        </w:rPr>
        <w:t>модул</w:t>
      </w:r>
      <w:r w:rsidR="00FD44E2" w:rsidRPr="00EC278F">
        <w:rPr>
          <w:rFonts w:ascii="Times New Roman" w:hAnsi="Times New Roman" w:cs="Times New Roman"/>
          <w:sz w:val="24"/>
          <w:szCs w:val="24"/>
          <w:lang w:val="sr-Cyrl-CS"/>
        </w:rPr>
        <w:t xml:space="preserve"> </w:t>
      </w:r>
      <w:r w:rsidR="00666B92" w:rsidRPr="00EC278F">
        <w:rPr>
          <w:rFonts w:ascii="Times New Roman" w:hAnsi="Times New Roman" w:cs="Times New Roman"/>
          <w:sz w:val="24"/>
          <w:szCs w:val="24"/>
          <w:lang w:val="sr-Cyrl-CS"/>
        </w:rPr>
        <w:t>енергетског парка</w:t>
      </w:r>
      <w:r w:rsidR="00FD44E2" w:rsidRPr="00EC278F">
        <w:rPr>
          <w:rFonts w:ascii="Times New Roman" w:hAnsi="Times New Roman" w:cs="Times New Roman"/>
          <w:sz w:val="24"/>
          <w:szCs w:val="24"/>
          <w:lang w:val="sr-Cyrl-CS"/>
        </w:rPr>
        <w:t xml:space="preserve"> </w:t>
      </w:r>
      <w:r w:rsidR="00BE3DA0" w:rsidRPr="00EC278F">
        <w:rPr>
          <w:rFonts w:ascii="Times New Roman" w:hAnsi="Times New Roman" w:cs="Times New Roman"/>
          <w:sz w:val="24"/>
          <w:szCs w:val="24"/>
          <w:lang w:val="sr-Cyrl-CS"/>
        </w:rPr>
        <w:t xml:space="preserve">означава </w:t>
      </w:r>
      <w:r w:rsidR="00B152BA" w:rsidRPr="00EC278F">
        <w:rPr>
          <w:rFonts w:ascii="Times New Roman" w:hAnsi="Times New Roman" w:cs="Times New Roman"/>
          <w:sz w:val="24"/>
          <w:szCs w:val="24"/>
          <w:lang w:val="sr-Cyrl-CS"/>
        </w:rPr>
        <w:t>модул</w:t>
      </w:r>
      <w:r w:rsidR="00DC722D" w:rsidRPr="00EC278F">
        <w:rPr>
          <w:rFonts w:ascii="Times New Roman" w:hAnsi="Times New Roman" w:cs="Times New Roman"/>
          <w:sz w:val="24"/>
          <w:szCs w:val="24"/>
          <w:lang w:val="sr-Cyrl-CS"/>
        </w:rPr>
        <w:t xml:space="preserve"> </w:t>
      </w:r>
      <w:r w:rsidR="00FD44E2" w:rsidRPr="00EC278F">
        <w:rPr>
          <w:rFonts w:ascii="Times New Roman" w:hAnsi="Times New Roman" w:cs="Times New Roman"/>
          <w:sz w:val="24"/>
          <w:szCs w:val="24"/>
          <w:lang w:val="sr-Cyrl-CS"/>
        </w:rPr>
        <w:t xml:space="preserve">или скуп </w:t>
      </w:r>
      <w:r w:rsidR="00DC722D" w:rsidRPr="00EC278F">
        <w:rPr>
          <w:rFonts w:ascii="Times New Roman" w:hAnsi="Times New Roman" w:cs="Times New Roman"/>
          <w:sz w:val="24"/>
          <w:szCs w:val="24"/>
          <w:lang w:val="sr-Cyrl-CS"/>
        </w:rPr>
        <w:t xml:space="preserve">модула </w:t>
      </w:r>
      <w:r w:rsidR="00FD44E2" w:rsidRPr="00EC278F">
        <w:rPr>
          <w:rFonts w:ascii="Times New Roman" w:hAnsi="Times New Roman" w:cs="Times New Roman"/>
          <w:sz w:val="24"/>
          <w:szCs w:val="24"/>
          <w:lang w:val="sr-Cyrl-CS"/>
        </w:rPr>
        <w:t>за производњ</w:t>
      </w:r>
      <w:r w:rsidR="00BE3DA0" w:rsidRPr="00EC278F">
        <w:rPr>
          <w:rFonts w:ascii="Times New Roman" w:hAnsi="Times New Roman" w:cs="Times New Roman"/>
          <w:sz w:val="24"/>
          <w:szCs w:val="24"/>
          <w:lang w:val="sr-Cyrl-CS"/>
        </w:rPr>
        <w:t>у електричне енергије кој</w:t>
      </w:r>
      <w:r w:rsidR="00AB4626" w:rsidRPr="00EC278F">
        <w:rPr>
          <w:rFonts w:ascii="Times New Roman" w:hAnsi="Times New Roman" w:cs="Times New Roman"/>
          <w:sz w:val="24"/>
          <w:szCs w:val="24"/>
          <w:lang w:val="sr-Cyrl-CS"/>
        </w:rPr>
        <w:t>и</w:t>
      </w:r>
      <w:r w:rsidR="00BE3DA0" w:rsidRPr="00EC278F">
        <w:rPr>
          <w:rFonts w:ascii="Times New Roman" w:hAnsi="Times New Roman" w:cs="Times New Roman"/>
          <w:sz w:val="24"/>
          <w:szCs w:val="24"/>
          <w:lang w:val="sr-Cyrl-CS"/>
        </w:rPr>
        <w:t xml:space="preserve"> је а</w:t>
      </w:r>
      <w:r w:rsidR="00FD44E2" w:rsidRPr="00EC278F">
        <w:rPr>
          <w:rFonts w:ascii="Times New Roman" w:hAnsi="Times New Roman" w:cs="Times New Roman"/>
          <w:sz w:val="24"/>
          <w:szCs w:val="24"/>
          <w:lang w:val="sr-Cyrl-CS"/>
        </w:rPr>
        <w:t xml:space="preserve">синхроно </w:t>
      </w:r>
      <w:r w:rsidR="009E43B2" w:rsidRPr="00EC278F">
        <w:rPr>
          <w:rFonts w:ascii="Times New Roman" w:hAnsi="Times New Roman" w:cs="Times New Roman"/>
          <w:sz w:val="24"/>
          <w:szCs w:val="24"/>
          <w:lang w:val="sr-Cyrl-CS"/>
        </w:rPr>
        <w:t>прикључен на мрежу</w:t>
      </w:r>
      <w:r w:rsidR="00D942DA" w:rsidRPr="00EC278F">
        <w:rPr>
          <w:rFonts w:ascii="Times New Roman" w:hAnsi="Times New Roman" w:cs="Times New Roman"/>
          <w:sz w:val="24"/>
          <w:szCs w:val="24"/>
          <w:lang w:val="sr-Cyrl-CS"/>
        </w:rPr>
        <w:t xml:space="preserve"> или повезан</w:t>
      </w:r>
      <w:r w:rsidR="00FD44E2" w:rsidRPr="00EC278F">
        <w:rPr>
          <w:rFonts w:ascii="Times New Roman" w:hAnsi="Times New Roman" w:cs="Times New Roman"/>
          <w:sz w:val="24"/>
          <w:szCs w:val="24"/>
          <w:lang w:val="sr-Cyrl-CS"/>
        </w:rPr>
        <w:t xml:space="preserve"> </w:t>
      </w:r>
      <w:r w:rsidR="00E94617" w:rsidRPr="00EC278F">
        <w:rPr>
          <w:rFonts w:ascii="Times New Roman" w:hAnsi="Times New Roman" w:cs="Times New Roman"/>
          <w:sz w:val="24"/>
          <w:szCs w:val="24"/>
          <w:lang w:val="sr-Cyrl-CS"/>
        </w:rPr>
        <w:t>преко уређаја енергетске електронике</w:t>
      </w:r>
      <w:r w:rsidR="00BE3DA0" w:rsidRPr="00EC278F">
        <w:rPr>
          <w:rFonts w:ascii="Times New Roman" w:hAnsi="Times New Roman" w:cs="Times New Roman"/>
          <w:sz w:val="24"/>
          <w:szCs w:val="24"/>
          <w:lang w:val="sr-Cyrl-CS"/>
        </w:rPr>
        <w:t xml:space="preserve"> и има једн</w:t>
      </w:r>
      <w:r w:rsidR="00847909" w:rsidRPr="00EC278F">
        <w:rPr>
          <w:rFonts w:ascii="Times New Roman" w:hAnsi="Times New Roman" w:cs="Times New Roman"/>
          <w:sz w:val="24"/>
          <w:szCs w:val="24"/>
          <w:lang w:val="sr-Cyrl-CS"/>
        </w:rPr>
        <w:t>о</w:t>
      </w:r>
      <w:r w:rsidR="00BE3DA0" w:rsidRPr="00EC278F">
        <w:rPr>
          <w:rFonts w:ascii="Times New Roman" w:hAnsi="Times New Roman" w:cs="Times New Roman"/>
          <w:sz w:val="24"/>
          <w:szCs w:val="24"/>
          <w:lang w:val="sr-Cyrl-CS"/>
        </w:rPr>
        <w:t xml:space="preserve"> </w:t>
      </w:r>
      <w:r w:rsidR="00847909" w:rsidRPr="00EC278F">
        <w:rPr>
          <w:rFonts w:ascii="Times New Roman" w:hAnsi="Times New Roman" w:cs="Times New Roman"/>
          <w:sz w:val="24"/>
          <w:szCs w:val="24"/>
          <w:lang w:val="sr-Cyrl-CS"/>
        </w:rPr>
        <w:t>место прикључења</w:t>
      </w:r>
      <w:r w:rsidR="00FD44E2" w:rsidRPr="00EC278F">
        <w:rPr>
          <w:rFonts w:ascii="Times New Roman" w:hAnsi="Times New Roman" w:cs="Times New Roman"/>
          <w:sz w:val="24"/>
          <w:szCs w:val="24"/>
          <w:lang w:val="sr-Cyrl-CS"/>
        </w:rPr>
        <w:t xml:space="preserve"> на преносни систем, дистрибутивни систем, укључујући затворени дистрибутивни систем или </w:t>
      </w:r>
      <w:r w:rsidRPr="00EC278F">
        <w:rPr>
          <w:rFonts w:ascii="Times New Roman" w:hAnsi="Times New Roman" w:cs="Times New Roman"/>
          <w:sz w:val="24"/>
          <w:szCs w:val="24"/>
          <w:lang w:val="sr-Cyrl-CS"/>
        </w:rPr>
        <w:t xml:space="preserve">ЈСВН </w:t>
      </w:r>
      <w:r w:rsidR="00FD44E2" w:rsidRPr="00EC278F">
        <w:rPr>
          <w:rFonts w:ascii="Times New Roman" w:hAnsi="Times New Roman" w:cs="Times New Roman"/>
          <w:sz w:val="24"/>
          <w:szCs w:val="24"/>
          <w:lang w:val="sr-Cyrl-CS"/>
        </w:rPr>
        <w:t>систем;</w:t>
      </w:r>
    </w:p>
    <w:p w14:paraId="39641EE6" w14:textId="77777777" w:rsidR="009643DC" w:rsidRPr="00EC278F" w:rsidRDefault="009643DC"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18) </w:t>
      </w:r>
      <w:r w:rsidR="00FD44E2" w:rsidRPr="00EC278F">
        <w:rPr>
          <w:rFonts w:ascii="Times New Roman" w:hAnsi="Times New Roman" w:cs="Times New Roman"/>
          <w:sz w:val="24"/>
          <w:szCs w:val="24"/>
          <w:lang w:val="sr-Cyrl-CS"/>
        </w:rPr>
        <w:t>синхрони ко</w:t>
      </w:r>
      <w:r w:rsidRPr="00EC278F">
        <w:rPr>
          <w:rFonts w:ascii="Times New Roman" w:hAnsi="Times New Roman" w:cs="Times New Roman"/>
          <w:sz w:val="24"/>
          <w:szCs w:val="24"/>
          <w:lang w:val="sr-Cyrl-CS"/>
        </w:rPr>
        <w:t>мпензациони рад</w:t>
      </w:r>
      <w:r w:rsidR="00FD44E2" w:rsidRPr="00EC278F">
        <w:rPr>
          <w:rFonts w:ascii="Times New Roman" w:hAnsi="Times New Roman" w:cs="Times New Roman"/>
          <w:sz w:val="24"/>
          <w:szCs w:val="24"/>
          <w:lang w:val="sr-Cyrl-CS"/>
        </w:rPr>
        <w:t xml:space="preserve"> </w:t>
      </w:r>
      <w:r w:rsidR="00BE3DA0" w:rsidRPr="00EC278F">
        <w:rPr>
          <w:rFonts w:ascii="Times New Roman" w:hAnsi="Times New Roman" w:cs="Times New Roman"/>
          <w:sz w:val="24"/>
          <w:szCs w:val="24"/>
          <w:lang w:val="sr-Cyrl-CS"/>
        </w:rPr>
        <w:t xml:space="preserve">означава </w:t>
      </w:r>
      <w:r w:rsidR="00FD44E2" w:rsidRPr="00EC278F">
        <w:rPr>
          <w:rFonts w:ascii="Times New Roman" w:hAnsi="Times New Roman" w:cs="Times New Roman"/>
          <w:sz w:val="24"/>
          <w:szCs w:val="24"/>
          <w:lang w:val="sr-Cyrl-CS"/>
        </w:rPr>
        <w:t>рад наизменичног генератора без примарног покретача за динамичку регулацију напона производњом или апсорпцијом (повлачењем) реактивне снаге;</w:t>
      </w:r>
    </w:p>
    <w:p w14:paraId="649E0BA6" w14:textId="77777777" w:rsidR="009643DC" w:rsidRPr="00EC278F" w:rsidRDefault="009643DC"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19) активна снага</w:t>
      </w:r>
      <w:r w:rsidR="00FD44E2" w:rsidRPr="00EC278F">
        <w:rPr>
          <w:rFonts w:ascii="Times New Roman" w:hAnsi="Times New Roman" w:cs="Times New Roman"/>
          <w:sz w:val="24"/>
          <w:szCs w:val="24"/>
          <w:lang w:val="sr-Cyrl-CS"/>
        </w:rPr>
        <w:t xml:space="preserve"> </w:t>
      </w:r>
      <w:r w:rsidR="00BE3DA0" w:rsidRPr="00EC278F">
        <w:rPr>
          <w:rFonts w:ascii="Times New Roman" w:hAnsi="Times New Roman" w:cs="Times New Roman"/>
          <w:sz w:val="24"/>
          <w:szCs w:val="24"/>
          <w:lang w:val="sr-Cyrl-CS"/>
        </w:rPr>
        <w:t>означава реалну компоненту</w:t>
      </w:r>
      <w:r w:rsidR="00FD44E2" w:rsidRPr="00EC278F">
        <w:rPr>
          <w:rFonts w:ascii="Times New Roman" w:hAnsi="Times New Roman" w:cs="Times New Roman"/>
          <w:sz w:val="24"/>
          <w:szCs w:val="24"/>
          <w:lang w:val="sr-Cyrl-CS"/>
        </w:rPr>
        <w:t xml:space="preserve"> привидне снаге на основној фреквенцији, изражава се у ватима </w:t>
      </w:r>
      <w:r w:rsidR="00BF4510" w:rsidRPr="00EC278F">
        <w:rPr>
          <w:rFonts w:ascii="Times New Roman" w:hAnsi="Times New Roman" w:cs="Times New Roman"/>
          <w:sz w:val="24"/>
          <w:szCs w:val="24"/>
          <w:lang w:val="sr-Cyrl-CS"/>
        </w:rPr>
        <w:t>(W)</w:t>
      </w:r>
      <w:r w:rsidR="00AD5F9F" w:rsidRPr="00EC278F">
        <w:rPr>
          <w:rFonts w:ascii="Times New Roman" w:hAnsi="Times New Roman" w:cs="Times New Roman"/>
          <w:sz w:val="24"/>
          <w:szCs w:val="24"/>
          <w:lang w:val="sr-Cyrl-CS"/>
        </w:rPr>
        <w:t xml:space="preserve"> </w:t>
      </w:r>
      <w:r w:rsidR="00FD44E2" w:rsidRPr="00EC278F">
        <w:rPr>
          <w:rFonts w:ascii="Times New Roman" w:hAnsi="Times New Roman" w:cs="Times New Roman"/>
          <w:sz w:val="24"/>
          <w:szCs w:val="24"/>
          <w:lang w:val="sr-Cyrl-CS"/>
        </w:rPr>
        <w:t>ил</w:t>
      </w:r>
      <w:r w:rsidR="00DC4B77" w:rsidRPr="00EC278F">
        <w:rPr>
          <w:rFonts w:ascii="Times New Roman" w:hAnsi="Times New Roman" w:cs="Times New Roman"/>
          <w:sz w:val="24"/>
          <w:szCs w:val="24"/>
          <w:lang w:val="sr-Cyrl-CS"/>
        </w:rPr>
        <w:t>и скраћеницама попут киловата (k</w:t>
      </w:r>
      <w:r w:rsidR="00FD44E2" w:rsidRPr="00EC278F">
        <w:rPr>
          <w:rFonts w:ascii="Times New Roman" w:hAnsi="Times New Roman" w:cs="Times New Roman"/>
          <w:sz w:val="24"/>
          <w:szCs w:val="24"/>
          <w:lang w:val="sr-Cyrl-CS"/>
        </w:rPr>
        <w:t>W) или мегавата (МW);</w:t>
      </w:r>
    </w:p>
    <w:p w14:paraId="471C23C3" w14:textId="77777777" w:rsidR="009643DC" w:rsidRPr="00EC278F" w:rsidRDefault="009643DC"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20) </w:t>
      </w:r>
      <w:r w:rsidR="00FD44E2" w:rsidRPr="00EC278F">
        <w:rPr>
          <w:rFonts w:ascii="Times New Roman" w:hAnsi="Times New Roman" w:cs="Times New Roman"/>
          <w:sz w:val="24"/>
          <w:szCs w:val="24"/>
          <w:lang w:val="sr-Cyrl-CS"/>
        </w:rPr>
        <w:t xml:space="preserve">пумпно-акумулациона хидроелектрана </w:t>
      </w:r>
      <w:r w:rsidR="00BE3DA0" w:rsidRPr="00EC278F">
        <w:rPr>
          <w:rFonts w:ascii="Times New Roman" w:hAnsi="Times New Roman" w:cs="Times New Roman"/>
          <w:sz w:val="24"/>
          <w:szCs w:val="24"/>
          <w:lang w:val="sr-Cyrl-CS"/>
        </w:rPr>
        <w:t xml:space="preserve">означава </w:t>
      </w:r>
      <w:r w:rsidR="00261E96" w:rsidRPr="00EC278F">
        <w:rPr>
          <w:rFonts w:ascii="Times New Roman" w:hAnsi="Times New Roman" w:cs="Times New Roman"/>
          <w:sz w:val="24"/>
          <w:szCs w:val="24"/>
          <w:lang w:val="sr-Cyrl-CS"/>
        </w:rPr>
        <w:t>хидроелектрану</w:t>
      </w:r>
      <w:r w:rsidR="00FD44E2" w:rsidRPr="00EC278F">
        <w:rPr>
          <w:rFonts w:ascii="Times New Roman" w:hAnsi="Times New Roman" w:cs="Times New Roman"/>
          <w:sz w:val="24"/>
          <w:szCs w:val="24"/>
          <w:lang w:val="sr-Cyrl-CS"/>
        </w:rPr>
        <w:t xml:space="preserve"> у којој се вода може</w:t>
      </w:r>
      <w:r w:rsidR="00BE3DA0" w:rsidRPr="00EC278F">
        <w:rPr>
          <w:rFonts w:ascii="Times New Roman" w:hAnsi="Times New Roman" w:cs="Times New Roman"/>
          <w:sz w:val="24"/>
          <w:szCs w:val="24"/>
          <w:lang w:val="sr-Cyrl-CS"/>
        </w:rPr>
        <w:t xml:space="preserve"> подићи пумпама и акумулирати (ускладиштити</w:t>
      </w:r>
      <w:r w:rsidR="00FD44E2" w:rsidRPr="00EC278F">
        <w:rPr>
          <w:rFonts w:ascii="Times New Roman" w:hAnsi="Times New Roman" w:cs="Times New Roman"/>
          <w:sz w:val="24"/>
          <w:szCs w:val="24"/>
          <w:lang w:val="sr-Cyrl-CS"/>
        </w:rPr>
        <w:t>) како би се употребила за производњу електричне енергије;</w:t>
      </w:r>
    </w:p>
    <w:p w14:paraId="60BD39A8" w14:textId="77777777" w:rsidR="009643DC" w:rsidRPr="00EC278F" w:rsidRDefault="009643DC"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lastRenderedPageBreak/>
        <w:t>21) фреквенција</w:t>
      </w:r>
      <w:r w:rsidR="00FD44E2" w:rsidRPr="00EC278F">
        <w:rPr>
          <w:rFonts w:ascii="Times New Roman" w:hAnsi="Times New Roman" w:cs="Times New Roman"/>
          <w:sz w:val="24"/>
          <w:szCs w:val="24"/>
          <w:lang w:val="sr-Cyrl-CS"/>
        </w:rPr>
        <w:t xml:space="preserve"> </w:t>
      </w:r>
      <w:r w:rsidR="00BE3DA0" w:rsidRPr="00EC278F">
        <w:rPr>
          <w:rFonts w:ascii="Times New Roman" w:hAnsi="Times New Roman" w:cs="Times New Roman"/>
          <w:sz w:val="24"/>
          <w:szCs w:val="24"/>
          <w:lang w:val="sr-Cyrl-CS"/>
        </w:rPr>
        <w:t>означава електричну фреквенцију система изражену</w:t>
      </w:r>
      <w:r w:rsidR="00FD44E2" w:rsidRPr="00EC278F">
        <w:rPr>
          <w:rFonts w:ascii="Times New Roman" w:hAnsi="Times New Roman" w:cs="Times New Roman"/>
          <w:sz w:val="24"/>
          <w:szCs w:val="24"/>
          <w:lang w:val="sr-Cyrl-CS"/>
        </w:rPr>
        <w:t xml:space="preserve"> у херцима</w:t>
      </w:r>
      <w:r w:rsidR="00AD5F9F" w:rsidRPr="00EC278F">
        <w:rPr>
          <w:rFonts w:ascii="Times New Roman" w:hAnsi="Times New Roman" w:cs="Times New Roman"/>
          <w:sz w:val="24"/>
          <w:szCs w:val="24"/>
          <w:lang w:val="sr-Cyrl-CS"/>
        </w:rPr>
        <w:t xml:space="preserve"> (</w:t>
      </w:r>
      <w:r w:rsidR="00AD5F9F" w:rsidRPr="00EC278F">
        <w:rPr>
          <w:rFonts w:ascii="Times New Roman" w:eastAsia="Cambria" w:hAnsi="Times New Roman" w:cs="Times New Roman"/>
          <w:sz w:val="24"/>
          <w:szCs w:val="24"/>
          <w:lang w:val="sr-Cyrl-CS"/>
        </w:rPr>
        <w:t>Hz</w:t>
      </w:r>
      <w:r w:rsidR="00AD5F9F" w:rsidRPr="00EC278F">
        <w:rPr>
          <w:rFonts w:ascii="Times New Roman" w:hAnsi="Times New Roman" w:cs="Times New Roman"/>
          <w:sz w:val="24"/>
          <w:szCs w:val="24"/>
          <w:lang w:val="sr-Cyrl-CS"/>
        </w:rPr>
        <w:t>)</w:t>
      </w:r>
      <w:r w:rsidR="00261E96" w:rsidRPr="00EC278F">
        <w:rPr>
          <w:rFonts w:ascii="Times New Roman" w:hAnsi="Times New Roman" w:cs="Times New Roman"/>
          <w:sz w:val="24"/>
          <w:szCs w:val="24"/>
          <w:lang w:val="sr-Cyrl-CS"/>
        </w:rPr>
        <w:t>,</w:t>
      </w:r>
      <w:r w:rsidR="00FD44E2" w:rsidRPr="00EC278F">
        <w:rPr>
          <w:rFonts w:ascii="Times New Roman" w:hAnsi="Times New Roman" w:cs="Times New Roman"/>
          <w:sz w:val="24"/>
          <w:szCs w:val="24"/>
          <w:lang w:val="sr-Cyrl-CS"/>
        </w:rPr>
        <w:t xml:space="preserve"> која се може из</w:t>
      </w:r>
      <w:r w:rsidR="00BE3DA0" w:rsidRPr="00EC278F">
        <w:rPr>
          <w:rFonts w:ascii="Times New Roman" w:hAnsi="Times New Roman" w:cs="Times New Roman"/>
          <w:sz w:val="24"/>
          <w:szCs w:val="24"/>
          <w:lang w:val="sr-Cyrl-CS"/>
        </w:rPr>
        <w:t>мерити у свим деловима синхроне</w:t>
      </w:r>
      <w:r w:rsidR="00FD44E2" w:rsidRPr="00EC278F">
        <w:rPr>
          <w:rFonts w:ascii="Times New Roman" w:hAnsi="Times New Roman" w:cs="Times New Roman"/>
          <w:sz w:val="24"/>
          <w:szCs w:val="24"/>
          <w:lang w:val="sr-Cyrl-CS"/>
        </w:rPr>
        <w:t xml:space="preserve"> </w:t>
      </w:r>
      <w:r w:rsidR="00261E96" w:rsidRPr="00EC278F">
        <w:rPr>
          <w:rFonts w:ascii="Times New Roman" w:hAnsi="Times New Roman" w:cs="Times New Roman"/>
          <w:sz w:val="24"/>
          <w:szCs w:val="24"/>
          <w:lang w:val="sr-Cyrl-CS"/>
        </w:rPr>
        <w:t>зоне</w:t>
      </w:r>
      <w:r w:rsidR="00FD44E2" w:rsidRPr="00EC278F">
        <w:rPr>
          <w:rFonts w:ascii="Times New Roman" w:hAnsi="Times New Roman" w:cs="Times New Roman"/>
          <w:sz w:val="24"/>
          <w:szCs w:val="24"/>
          <w:lang w:val="sr-Cyrl-CS"/>
        </w:rPr>
        <w:t xml:space="preserve"> уз претпоставку </w:t>
      </w:r>
      <w:r w:rsidR="00BE3DA0" w:rsidRPr="00EC278F">
        <w:rPr>
          <w:rFonts w:ascii="Times New Roman" w:hAnsi="Times New Roman" w:cs="Times New Roman"/>
          <w:sz w:val="24"/>
          <w:szCs w:val="24"/>
          <w:lang w:val="sr-Cyrl-CS"/>
        </w:rPr>
        <w:t>да је њена вред</w:t>
      </w:r>
      <w:r w:rsidR="00B677A5" w:rsidRPr="00EC278F">
        <w:rPr>
          <w:rFonts w:ascii="Times New Roman" w:hAnsi="Times New Roman" w:cs="Times New Roman"/>
          <w:sz w:val="24"/>
          <w:szCs w:val="24"/>
          <w:lang w:val="sr-Cyrl-CS"/>
        </w:rPr>
        <w:t>но</w:t>
      </w:r>
      <w:r w:rsidR="00BE3DA0" w:rsidRPr="00EC278F">
        <w:rPr>
          <w:rFonts w:ascii="Times New Roman" w:hAnsi="Times New Roman" w:cs="Times New Roman"/>
          <w:sz w:val="24"/>
          <w:szCs w:val="24"/>
          <w:lang w:val="sr-Cyrl-CS"/>
        </w:rPr>
        <w:t xml:space="preserve">ст константна </w:t>
      </w:r>
      <w:r w:rsidR="00FD44E2" w:rsidRPr="00EC278F">
        <w:rPr>
          <w:rFonts w:ascii="Times New Roman" w:hAnsi="Times New Roman" w:cs="Times New Roman"/>
          <w:sz w:val="24"/>
          <w:szCs w:val="24"/>
          <w:lang w:val="sr-Cyrl-CS"/>
        </w:rPr>
        <w:t xml:space="preserve">унутар </w:t>
      </w:r>
      <w:r w:rsidR="00261E96" w:rsidRPr="00EC278F">
        <w:rPr>
          <w:rFonts w:ascii="Times New Roman" w:hAnsi="Times New Roman" w:cs="Times New Roman"/>
          <w:sz w:val="24"/>
          <w:szCs w:val="24"/>
          <w:lang w:val="sr-Cyrl-CS"/>
        </w:rPr>
        <w:t xml:space="preserve"> временског </w:t>
      </w:r>
      <w:r w:rsidR="00FD44E2" w:rsidRPr="00EC278F">
        <w:rPr>
          <w:rFonts w:ascii="Times New Roman" w:hAnsi="Times New Roman" w:cs="Times New Roman"/>
          <w:sz w:val="24"/>
          <w:szCs w:val="24"/>
          <w:lang w:val="sr-Cyrl-CS"/>
        </w:rPr>
        <w:t>интервала у секундама и само с малим разликама између различитих места мерењ</w:t>
      </w:r>
      <w:r w:rsidR="00EB75D1" w:rsidRPr="00EC278F">
        <w:rPr>
          <w:rFonts w:ascii="Times New Roman" w:hAnsi="Times New Roman" w:cs="Times New Roman"/>
          <w:sz w:val="24"/>
          <w:szCs w:val="24"/>
          <w:lang w:val="sr-Cyrl-CS"/>
        </w:rPr>
        <w:t>а. Њена називна вредност је 50 </w:t>
      </w:r>
      <w:r w:rsidR="00130DFB" w:rsidRPr="00EC278F">
        <w:rPr>
          <w:rFonts w:ascii="Times New Roman" w:eastAsia="Cambria" w:hAnsi="Times New Roman" w:cs="Times New Roman"/>
          <w:sz w:val="24"/>
          <w:szCs w:val="24"/>
          <w:lang w:val="sr-Cyrl-CS"/>
        </w:rPr>
        <w:t>Hz</w:t>
      </w:r>
      <w:r w:rsidR="00FD44E2" w:rsidRPr="00EC278F">
        <w:rPr>
          <w:rFonts w:ascii="Times New Roman" w:hAnsi="Times New Roman" w:cs="Times New Roman"/>
          <w:sz w:val="24"/>
          <w:szCs w:val="24"/>
          <w:lang w:val="sr-Cyrl-CS"/>
        </w:rPr>
        <w:t>;</w:t>
      </w:r>
    </w:p>
    <w:p w14:paraId="3E6A4D31" w14:textId="77777777" w:rsidR="009643DC" w:rsidRPr="00EC278F" w:rsidRDefault="009643DC"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22) статизам</w:t>
      </w:r>
      <w:r w:rsidR="00FD44E2" w:rsidRPr="00EC278F">
        <w:rPr>
          <w:rFonts w:ascii="Times New Roman" w:hAnsi="Times New Roman" w:cs="Times New Roman"/>
          <w:sz w:val="24"/>
          <w:szCs w:val="24"/>
          <w:lang w:val="sr-Cyrl-CS"/>
        </w:rPr>
        <w:t xml:space="preserve"> </w:t>
      </w:r>
      <w:r w:rsidR="00BE3DA0" w:rsidRPr="00EC278F">
        <w:rPr>
          <w:rFonts w:ascii="Times New Roman" w:hAnsi="Times New Roman" w:cs="Times New Roman"/>
          <w:sz w:val="24"/>
          <w:szCs w:val="24"/>
          <w:lang w:val="sr-Cyrl-CS"/>
        </w:rPr>
        <w:t xml:space="preserve">означава </w:t>
      </w:r>
      <w:r w:rsidR="00FD44E2" w:rsidRPr="00EC278F">
        <w:rPr>
          <w:rFonts w:ascii="Times New Roman" w:hAnsi="Times New Roman" w:cs="Times New Roman"/>
          <w:sz w:val="24"/>
          <w:szCs w:val="24"/>
          <w:lang w:val="sr-Cyrl-CS"/>
        </w:rPr>
        <w:t>коефицијент промене фреквенције у стационарном стању и резулт</w:t>
      </w:r>
      <w:r w:rsidR="00BE3DA0" w:rsidRPr="00EC278F">
        <w:rPr>
          <w:rFonts w:ascii="Times New Roman" w:hAnsi="Times New Roman" w:cs="Times New Roman"/>
          <w:sz w:val="24"/>
          <w:szCs w:val="24"/>
          <w:lang w:val="sr-Cyrl-CS"/>
        </w:rPr>
        <w:t>ујуће</w:t>
      </w:r>
      <w:r w:rsidR="00FD44E2" w:rsidRPr="00EC278F">
        <w:rPr>
          <w:rFonts w:ascii="Times New Roman" w:hAnsi="Times New Roman" w:cs="Times New Roman"/>
          <w:sz w:val="24"/>
          <w:szCs w:val="24"/>
          <w:lang w:val="sr-Cyrl-CS"/>
        </w:rPr>
        <w:t xml:space="preserve"> промене излазне активне снаге у стационарном стању изражен у процентима. Промена фреквенције изражава се као коефицијент у односу на називну фреквенцију, а промена активне снаге као коефицијент у односу на максималну снагу или стварну активну снагу у тренутку достизања одговарајућег прага;</w:t>
      </w:r>
    </w:p>
    <w:p w14:paraId="0A567477" w14:textId="77777777" w:rsidR="009643DC" w:rsidRPr="00EC278F" w:rsidRDefault="009643DC"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23) минимални регулациони ниво</w:t>
      </w:r>
      <w:r w:rsidR="00FD44E2" w:rsidRPr="00EC278F">
        <w:rPr>
          <w:rFonts w:ascii="Times New Roman" w:hAnsi="Times New Roman" w:cs="Times New Roman"/>
          <w:sz w:val="24"/>
          <w:szCs w:val="24"/>
          <w:lang w:val="sr-Cyrl-CS"/>
        </w:rPr>
        <w:t xml:space="preserve"> </w:t>
      </w:r>
      <w:r w:rsidR="00BE3DA0" w:rsidRPr="00EC278F">
        <w:rPr>
          <w:rFonts w:ascii="Times New Roman" w:hAnsi="Times New Roman" w:cs="Times New Roman"/>
          <w:sz w:val="24"/>
          <w:szCs w:val="24"/>
          <w:lang w:val="sr-Cyrl-CS"/>
        </w:rPr>
        <w:t>означава најмању</w:t>
      </w:r>
      <w:r w:rsidR="00FD44E2" w:rsidRPr="00EC278F">
        <w:rPr>
          <w:rFonts w:ascii="Times New Roman" w:hAnsi="Times New Roman" w:cs="Times New Roman"/>
          <w:sz w:val="24"/>
          <w:szCs w:val="24"/>
          <w:lang w:val="sr-Cyrl-CS"/>
        </w:rPr>
        <w:t xml:space="preserve"> активн</w:t>
      </w:r>
      <w:r w:rsidR="00BE3DA0" w:rsidRPr="00EC278F">
        <w:rPr>
          <w:rFonts w:ascii="Times New Roman" w:hAnsi="Times New Roman" w:cs="Times New Roman"/>
          <w:sz w:val="24"/>
          <w:szCs w:val="24"/>
          <w:lang w:val="sr-Cyrl-CS"/>
        </w:rPr>
        <w:t>у</w:t>
      </w:r>
      <w:r w:rsidR="00FD44E2" w:rsidRPr="00EC278F">
        <w:rPr>
          <w:rFonts w:ascii="Times New Roman" w:hAnsi="Times New Roman" w:cs="Times New Roman"/>
          <w:sz w:val="24"/>
          <w:szCs w:val="24"/>
          <w:lang w:val="sr-Cyrl-CS"/>
        </w:rPr>
        <w:t xml:space="preserve"> снаг</w:t>
      </w:r>
      <w:r w:rsidR="00BE3DA0" w:rsidRPr="00EC278F">
        <w:rPr>
          <w:rFonts w:ascii="Times New Roman" w:hAnsi="Times New Roman" w:cs="Times New Roman"/>
          <w:sz w:val="24"/>
          <w:szCs w:val="24"/>
          <w:lang w:val="sr-Cyrl-CS"/>
        </w:rPr>
        <w:t>у</w:t>
      </w:r>
      <w:r w:rsidR="00FD44E2" w:rsidRPr="00EC278F">
        <w:rPr>
          <w:rFonts w:ascii="Times New Roman" w:hAnsi="Times New Roman" w:cs="Times New Roman"/>
          <w:sz w:val="24"/>
          <w:szCs w:val="24"/>
          <w:lang w:val="sr-Cyrl-CS"/>
        </w:rPr>
        <w:t>,</w:t>
      </w:r>
      <w:r w:rsidR="00EA7FFD" w:rsidRPr="00EC278F">
        <w:rPr>
          <w:rFonts w:ascii="Times New Roman" w:hAnsi="Times New Roman" w:cs="Times New Roman"/>
          <w:sz w:val="24"/>
          <w:szCs w:val="24"/>
          <w:lang w:val="sr-Cyrl-CS"/>
        </w:rPr>
        <w:t xml:space="preserve"> која је дефинисана </w:t>
      </w:r>
      <w:r w:rsidR="00223584" w:rsidRPr="00EC278F">
        <w:rPr>
          <w:rFonts w:ascii="Times New Roman" w:hAnsi="Times New Roman" w:cs="Times New Roman"/>
          <w:sz w:val="24"/>
          <w:szCs w:val="24"/>
          <w:lang w:val="sr-Cyrl-CS"/>
        </w:rPr>
        <w:t xml:space="preserve">актом којим се одобрава прикључење </w:t>
      </w:r>
      <w:r w:rsidR="00EA7FFD" w:rsidRPr="00EC278F">
        <w:rPr>
          <w:rFonts w:ascii="Times New Roman" w:hAnsi="Times New Roman" w:cs="Times New Roman"/>
          <w:sz w:val="24"/>
          <w:szCs w:val="24"/>
          <w:lang w:val="sr-Cyrl-CS"/>
        </w:rPr>
        <w:t>или договором надлежног</w:t>
      </w:r>
      <w:r w:rsidR="00FD44E2" w:rsidRPr="00EC278F">
        <w:rPr>
          <w:rFonts w:ascii="Times New Roman" w:hAnsi="Times New Roman" w:cs="Times New Roman"/>
          <w:sz w:val="24"/>
          <w:szCs w:val="24"/>
          <w:lang w:val="sr-Cyrl-CS"/>
        </w:rPr>
        <w:t xml:space="preserve"> оператора система и произвођача, до које </w:t>
      </w:r>
      <w:r w:rsidR="0003132C" w:rsidRPr="00EC278F">
        <w:rPr>
          <w:rFonts w:ascii="Times New Roman" w:hAnsi="Times New Roman" w:cs="Times New Roman"/>
          <w:sz w:val="24"/>
          <w:szCs w:val="24"/>
          <w:lang w:val="sr-Cyrl-CS"/>
        </w:rPr>
        <w:t>производни модул</w:t>
      </w:r>
      <w:r w:rsidR="00FD44E2" w:rsidRPr="00EC278F">
        <w:rPr>
          <w:rFonts w:ascii="Times New Roman" w:hAnsi="Times New Roman" w:cs="Times New Roman"/>
          <w:sz w:val="24"/>
          <w:szCs w:val="24"/>
          <w:lang w:val="sr-Cyrl-CS"/>
        </w:rPr>
        <w:t xml:space="preserve"> може да регулише активну снагу;</w:t>
      </w:r>
    </w:p>
    <w:p w14:paraId="558A9147" w14:textId="77777777" w:rsidR="009643DC" w:rsidRPr="00EC278F" w:rsidRDefault="009643DC"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24) задата вредност</w:t>
      </w:r>
      <w:r w:rsidR="00FD44E2" w:rsidRPr="00EC278F">
        <w:rPr>
          <w:rFonts w:ascii="Times New Roman" w:hAnsi="Times New Roman" w:cs="Times New Roman"/>
          <w:sz w:val="24"/>
          <w:szCs w:val="24"/>
          <w:lang w:val="sr-Cyrl-CS"/>
        </w:rPr>
        <w:t xml:space="preserve"> </w:t>
      </w:r>
      <w:r w:rsidR="00BE3DA0" w:rsidRPr="00EC278F">
        <w:rPr>
          <w:rFonts w:ascii="Times New Roman" w:hAnsi="Times New Roman" w:cs="Times New Roman"/>
          <w:sz w:val="24"/>
          <w:szCs w:val="24"/>
          <w:lang w:val="sr-Cyrl-CS"/>
        </w:rPr>
        <w:t xml:space="preserve">означава </w:t>
      </w:r>
      <w:r w:rsidR="00A53235" w:rsidRPr="00EC278F">
        <w:rPr>
          <w:rFonts w:ascii="Times New Roman" w:hAnsi="Times New Roman" w:cs="Times New Roman"/>
          <w:sz w:val="24"/>
          <w:szCs w:val="24"/>
          <w:lang w:val="sr-Cyrl-CS"/>
        </w:rPr>
        <w:t>жељен</w:t>
      </w:r>
      <w:r w:rsidR="00BE3DA0" w:rsidRPr="00EC278F">
        <w:rPr>
          <w:rFonts w:ascii="Times New Roman" w:hAnsi="Times New Roman" w:cs="Times New Roman"/>
          <w:sz w:val="24"/>
          <w:szCs w:val="24"/>
          <w:lang w:val="sr-Cyrl-CS"/>
        </w:rPr>
        <w:t>у</w:t>
      </w:r>
      <w:r w:rsidR="00FD44E2" w:rsidRPr="00EC278F">
        <w:rPr>
          <w:rFonts w:ascii="Times New Roman" w:hAnsi="Times New Roman" w:cs="Times New Roman"/>
          <w:sz w:val="24"/>
          <w:szCs w:val="24"/>
          <w:lang w:val="sr-Cyrl-CS"/>
        </w:rPr>
        <w:t xml:space="preserve"> вредност за сваки параметар који се обично употребљава у регулационим плановима;</w:t>
      </w:r>
    </w:p>
    <w:p w14:paraId="4D8DE276" w14:textId="0799748F" w:rsidR="009643DC" w:rsidRPr="00EC278F" w:rsidRDefault="009643DC"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25) налог</w:t>
      </w:r>
      <w:r w:rsidR="00FD44E2" w:rsidRPr="00EC278F">
        <w:rPr>
          <w:rFonts w:ascii="Times New Roman" w:hAnsi="Times New Roman" w:cs="Times New Roman"/>
          <w:sz w:val="24"/>
          <w:szCs w:val="24"/>
          <w:lang w:val="sr-Cyrl-CS"/>
        </w:rPr>
        <w:t xml:space="preserve"> </w:t>
      </w:r>
      <w:r w:rsidR="00BE3DA0" w:rsidRPr="00EC278F">
        <w:rPr>
          <w:rFonts w:ascii="Times New Roman" w:hAnsi="Times New Roman" w:cs="Times New Roman"/>
          <w:sz w:val="24"/>
          <w:szCs w:val="24"/>
          <w:lang w:val="sr-Cyrl-CS"/>
        </w:rPr>
        <w:t>означава</w:t>
      </w:r>
      <w:r w:rsidR="00FD44E2" w:rsidRPr="00EC278F">
        <w:rPr>
          <w:rFonts w:ascii="Times New Roman" w:hAnsi="Times New Roman" w:cs="Times New Roman"/>
          <w:sz w:val="24"/>
          <w:szCs w:val="24"/>
          <w:lang w:val="sr-Cyrl-CS"/>
        </w:rPr>
        <w:t xml:space="preserve"> сваки налог који оператор система, у оквиру својих овлашћења, изда произвођачу, власнику </w:t>
      </w:r>
      <w:r w:rsidR="005706D9" w:rsidRPr="00EC278F">
        <w:rPr>
          <w:rFonts w:ascii="Times New Roman" w:hAnsi="Times New Roman" w:cs="Times New Roman"/>
          <w:sz w:val="24"/>
          <w:szCs w:val="24"/>
          <w:lang w:val="sr-Cyrl-CS"/>
        </w:rPr>
        <w:t>објекта купца</w:t>
      </w:r>
      <w:r w:rsidR="00125CAD" w:rsidRPr="00EC278F">
        <w:rPr>
          <w:rFonts w:ascii="Times New Roman" w:hAnsi="Times New Roman" w:cs="Times New Roman"/>
          <w:sz w:val="24"/>
          <w:szCs w:val="24"/>
          <w:lang w:val="sr-Cyrl-CS"/>
        </w:rPr>
        <w:t>, ОДС</w:t>
      </w:r>
      <w:r w:rsidR="00FD44E2" w:rsidRPr="00EC278F">
        <w:rPr>
          <w:rFonts w:ascii="Times New Roman" w:hAnsi="Times New Roman" w:cs="Times New Roman"/>
          <w:sz w:val="24"/>
          <w:szCs w:val="24"/>
          <w:lang w:val="sr-Cyrl-CS"/>
        </w:rPr>
        <w:t xml:space="preserve"> или власнику </w:t>
      </w:r>
      <w:r w:rsidRPr="00EC278F">
        <w:rPr>
          <w:rFonts w:ascii="Times New Roman" w:hAnsi="Times New Roman" w:cs="Times New Roman"/>
          <w:sz w:val="24"/>
          <w:szCs w:val="24"/>
          <w:lang w:val="sr-Cyrl-CS"/>
        </w:rPr>
        <w:t xml:space="preserve">ЈСВН </w:t>
      </w:r>
      <w:r w:rsidR="00FD44E2" w:rsidRPr="00EC278F">
        <w:rPr>
          <w:rFonts w:ascii="Times New Roman" w:hAnsi="Times New Roman" w:cs="Times New Roman"/>
          <w:sz w:val="24"/>
          <w:szCs w:val="24"/>
          <w:lang w:val="sr-Cyrl-CS"/>
        </w:rPr>
        <w:t>система ради предузимања неке мере;</w:t>
      </w:r>
    </w:p>
    <w:p w14:paraId="5A0DE2FA" w14:textId="77777777" w:rsidR="009643DC" w:rsidRPr="00EC278F" w:rsidRDefault="009643DC"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26) </w:t>
      </w:r>
      <w:r w:rsidR="00BC35C9" w:rsidRPr="00EC278F">
        <w:rPr>
          <w:rFonts w:ascii="Times New Roman" w:hAnsi="Times New Roman" w:cs="Times New Roman"/>
          <w:sz w:val="24"/>
          <w:szCs w:val="24"/>
          <w:lang w:val="sr-Cyrl-CS"/>
        </w:rPr>
        <w:t>пролазни квар</w:t>
      </w:r>
      <w:r w:rsidR="00FD44E2" w:rsidRPr="00EC278F">
        <w:rPr>
          <w:rFonts w:ascii="Times New Roman" w:hAnsi="Times New Roman" w:cs="Times New Roman"/>
          <w:spacing w:val="-1"/>
          <w:w w:val="95"/>
          <w:sz w:val="24"/>
          <w:szCs w:val="24"/>
          <w:lang w:val="sr-Cyrl-CS"/>
        </w:rPr>
        <w:t xml:space="preserve"> </w:t>
      </w:r>
      <w:r w:rsidR="009611AA" w:rsidRPr="00EC278F">
        <w:rPr>
          <w:rFonts w:ascii="Times New Roman" w:hAnsi="Times New Roman" w:cs="Times New Roman"/>
          <w:sz w:val="24"/>
          <w:szCs w:val="24"/>
          <w:lang w:val="sr-Cyrl-CS"/>
        </w:rPr>
        <w:t xml:space="preserve">означава </w:t>
      </w:r>
      <w:r w:rsidR="00FD44E2" w:rsidRPr="00EC278F">
        <w:rPr>
          <w:rFonts w:ascii="Times New Roman" w:hAnsi="Times New Roman" w:cs="Times New Roman"/>
          <w:sz w:val="24"/>
          <w:szCs w:val="24"/>
          <w:lang w:val="sr-Cyrl-CS"/>
        </w:rPr>
        <w:t>квар који је успешно одстрањен</w:t>
      </w:r>
      <w:r w:rsidR="00FD44E2" w:rsidRPr="00EC278F">
        <w:rPr>
          <w:rFonts w:ascii="Times New Roman" w:hAnsi="Times New Roman" w:cs="Times New Roman"/>
          <w:spacing w:val="-1"/>
          <w:w w:val="95"/>
          <w:sz w:val="24"/>
          <w:szCs w:val="24"/>
          <w:lang w:val="sr-Cyrl-CS"/>
        </w:rPr>
        <w:t xml:space="preserve"> </w:t>
      </w:r>
      <w:r w:rsidR="00FD44E2" w:rsidRPr="00EC278F">
        <w:rPr>
          <w:rFonts w:ascii="Times New Roman" w:hAnsi="Times New Roman" w:cs="Times New Roman"/>
          <w:sz w:val="24"/>
          <w:szCs w:val="24"/>
          <w:lang w:val="sr-Cyrl-CS"/>
        </w:rPr>
        <w:t>у складу с</w:t>
      </w:r>
      <w:r w:rsidR="009611AA" w:rsidRPr="00EC278F">
        <w:rPr>
          <w:rFonts w:ascii="Times New Roman" w:hAnsi="Times New Roman" w:cs="Times New Roman"/>
          <w:sz w:val="24"/>
          <w:szCs w:val="24"/>
          <w:lang w:val="sr-Cyrl-CS"/>
        </w:rPr>
        <w:t>а</w:t>
      </w:r>
      <w:r w:rsidR="00FD44E2" w:rsidRPr="00EC278F">
        <w:rPr>
          <w:rFonts w:ascii="Times New Roman" w:hAnsi="Times New Roman" w:cs="Times New Roman"/>
          <w:sz w:val="24"/>
          <w:szCs w:val="24"/>
          <w:lang w:val="sr-Cyrl-CS"/>
        </w:rPr>
        <w:t xml:space="preserve"> критеријумима планирања оператора система;</w:t>
      </w:r>
    </w:p>
    <w:p w14:paraId="5DD9F092" w14:textId="7E5AF532" w:rsidR="009643DC" w:rsidRPr="00EC278F" w:rsidRDefault="009643DC"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27) реактивна снага</w:t>
      </w:r>
      <w:r w:rsidR="00FD44E2" w:rsidRPr="00EC278F">
        <w:rPr>
          <w:rFonts w:ascii="Times New Roman" w:hAnsi="Times New Roman" w:cs="Times New Roman"/>
          <w:sz w:val="24"/>
          <w:szCs w:val="24"/>
          <w:lang w:val="sr-Cyrl-CS"/>
        </w:rPr>
        <w:t xml:space="preserve"> </w:t>
      </w:r>
      <w:r w:rsidR="009611AA" w:rsidRPr="00EC278F">
        <w:rPr>
          <w:rFonts w:ascii="Times New Roman" w:hAnsi="Times New Roman" w:cs="Times New Roman"/>
          <w:sz w:val="24"/>
          <w:szCs w:val="24"/>
          <w:lang w:val="sr-Cyrl-CS"/>
        </w:rPr>
        <w:t xml:space="preserve">означава </w:t>
      </w:r>
      <w:r w:rsidR="00FD44E2" w:rsidRPr="00EC278F">
        <w:rPr>
          <w:rFonts w:ascii="Times New Roman" w:hAnsi="Times New Roman" w:cs="Times New Roman"/>
          <w:sz w:val="24"/>
          <w:szCs w:val="24"/>
          <w:lang w:val="sr-Cyrl-CS"/>
        </w:rPr>
        <w:t>имагинар</w:t>
      </w:r>
      <w:r w:rsidR="009611AA" w:rsidRPr="00EC278F">
        <w:rPr>
          <w:rFonts w:ascii="Times New Roman" w:hAnsi="Times New Roman" w:cs="Times New Roman"/>
          <w:sz w:val="24"/>
          <w:szCs w:val="24"/>
          <w:lang w:val="sr-Cyrl-CS"/>
        </w:rPr>
        <w:t>ну компоненту</w:t>
      </w:r>
      <w:r w:rsidR="00FD44E2" w:rsidRPr="00EC278F">
        <w:rPr>
          <w:rFonts w:ascii="Times New Roman" w:hAnsi="Times New Roman" w:cs="Times New Roman"/>
          <w:sz w:val="24"/>
          <w:szCs w:val="24"/>
          <w:lang w:val="sr-Cyrl-CS"/>
        </w:rPr>
        <w:t xml:space="preserve"> привидне снаге на основној фреквенцији, обично се изражава у киловарима (</w:t>
      </w:r>
      <w:r w:rsidR="00943B97" w:rsidRPr="00EC278F">
        <w:rPr>
          <w:rFonts w:ascii="Times New Roman" w:hAnsi="Times New Roman" w:cs="Times New Roman"/>
          <w:sz w:val="24"/>
          <w:szCs w:val="24"/>
          <w:lang w:val="sr-Cyrl-CS"/>
        </w:rPr>
        <w:t>k</w:t>
      </w:r>
      <w:r w:rsidR="00125CAD" w:rsidRPr="00EC278F">
        <w:rPr>
          <w:rFonts w:ascii="Times New Roman" w:hAnsi="Times New Roman" w:cs="Times New Roman"/>
          <w:sz w:val="24"/>
          <w:szCs w:val="24"/>
          <w:lang w:val="sr-Cyrl-CS"/>
        </w:rPr>
        <w:t>VA</w:t>
      </w:r>
      <w:r w:rsidR="00943B97" w:rsidRPr="00EC278F">
        <w:rPr>
          <w:rFonts w:ascii="Times New Roman" w:hAnsi="Times New Roman" w:cs="Times New Roman"/>
          <w:sz w:val="24"/>
          <w:szCs w:val="24"/>
          <w:lang w:val="sr-Cyrl-CS"/>
        </w:rPr>
        <w:t>r</w:t>
      </w:r>
      <w:r w:rsidR="00FD44E2" w:rsidRPr="00EC278F">
        <w:rPr>
          <w:rFonts w:ascii="Times New Roman" w:hAnsi="Times New Roman" w:cs="Times New Roman"/>
          <w:sz w:val="24"/>
          <w:szCs w:val="24"/>
          <w:lang w:val="sr-Cyrl-CS"/>
        </w:rPr>
        <w:t>) или мегаварима (</w:t>
      </w:r>
      <w:r w:rsidR="00943B97" w:rsidRPr="00EC278F">
        <w:rPr>
          <w:rFonts w:ascii="Times New Roman" w:hAnsi="Times New Roman" w:cs="Times New Roman"/>
          <w:sz w:val="24"/>
          <w:szCs w:val="24"/>
          <w:lang w:val="sr-Cyrl-CS"/>
        </w:rPr>
        <w:t>M</w:t>
      </w:r>
      <w:r w:rsidR="00125CAD" w:rsidRPr="00EC278F">
        <w:rPr>
          <w:rFonts w:ascii="Times New Roman" w:hAnsi="Times New Roman" w:cs="Times New Roman"/>
          <w:sz w:val="24"/>
          <w:szCs w:val="24"/>
          <w:lang w:val="sr-Cyrl-CS"/>
        </w:rPr>
        <w:t>VA</w:t>
      </w:r>
      <w:r w:rsidR="00943B97" w:rsidRPr="00EC278F">
        <w:rPr>
          <w:rFonts w:ascii="Times New Roman" w:hAnsi="Times New Roman" w:cs="Times New Roman"/>
          <w:sz w:val="24"/>
          <w:szCs w:val="24"/>
          <w:lang w:val="sr-Cyrl-CS"/>
        </w:rPr>
        <w:t>r</w:t>
      </w:r>
      <w:r w:rsidR="00FD44E2" w:rsidRPr="00EC278F">
        <w:rPr>
          <w:rFonts w:ascii="Times New Roman" w:hAnsi="Times New Roman" w:cs="Times New Roman"/>
          <w:sz w:val="24"/>
          <w:szCs w:val="24"/>
          <w:lang w:val="sr-Cyrl-CS"/>
        </w:rPr>
        <w:t>);</w:t>
      </w:r>
    </w:p>
    <w:p w14:paraId="2A4A4A22" w14:textId="77777777" w:rsidR="009643DC" w:rsidRPr="00EC278F" w:rsidRDefault="009643DC"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28) пролазак кроз квар</w:t>
      </w:r>
      <w:r w:rsidR="00FD44E2" w:rsidRPr="00EC278F">
        <w:rPr>
          <w:rFonts w:ascii="Times New Roman" w:hAnsi="Times New Roman" w:cs="Times New Roman"/>
          <w:sz w:val="24"/>
          <w:szCs w:val="24"/>
          <w:lang w:val="sr-Cyrl-CS"/>
        </w:rPr>
        <w:t xml:space="preserve"> </w:t>
      </w:r>
      <w:r w:rsidR="009611AA" w:rsidRPr="00EC278F">
        <w:rPr>
          <w:rFonts w:ascii="Times New Roman" w:hAnsi="Times New Roman" w:cs="Times New Roman"/>
          <w:sz w:val="24"/>
          <w:szCs w:val="24"/>
          <w:lang w:val="sr-Cyrl-CS"/>
        </w:rPr>
        <w:t xml:space="preserve">означава </w:t>
      </w:r>
      <w:r w:rsidR="00FD44E2" w:rsidRPr="00EC278F">
        <w:rPr>
          <w:rFonts w:ascii="Times New Roman" w:hAnsi="Times New Roman" w:cs="Times New Roman"/>
          <w:sz w:val="24"/>
          <w:szCs w:val="24"/>
          <w:lang w:val="sr-Cyrl-CS"/>
        </w:rPr>
        <w:t xml:space="preserve">способност електричних уређаја да остану прикључени на мрежу и раде током </w:t>
      </w:r>
      <w:r w:rsidR="009611AA" w:rsidRPr="00EC278F">
        <w:rPr>
          <w:rFonts w:ascii="Times New Roman" w:hAnsi="Times New Roman" w:cs="Times New Roman"/>
          <w:sz w:val="24"/>
          <w:szCs w:val="24"/>
          <w:lang w:val="sr-Cyrl-CS"/>
        </w:rPr>
        <w:t>периода</w:t>
      </w:r>
      <w:r w:rsidR="00FD44E2" w:rsidRPr="00EC278F">
        <w:rPr>
          <w:rFonts w:ascii="Times New Roman" w:hAnsi="Times New Roman" w:cs="Times New Roman"/>
          <w:sz w:val="24"/>
          <w:szCs w:val="24"/>
          <w:lang w:val="sr-Cyrl-CS"/>
        </w:rPr>
        <w:t xml:space="preserve"> ниског напона </w:t>
      </w:r>
      <w:r w:rsidR="009611AA" w:rsidRPr="00EC278F">
        <w:rPr>
          <w:rFonts w:ascii="Times New Roman" w:hAnsi="Times New Roman" w:cs="Times New Roman"/>
          <w:sz w:val="24"/>
          <w:szCs w:val="24"/>
          <w:lang w:val="sr-Cyrl-CS"/>
        </w:rPr>
        <w:t xml:space="preserve">у </w:t>
      </w:r>
      <w:r w:rsidR="00847909" w:rsidRPr="00EC278F">
        <w:rPr>
          <w:rFonts w:ascii="Times New Roman" w:hAnsi="Times New Roman" w:cs="Times New Roman"/>
          <w:sz w:val="24"/>
          <w:szCs w:val="24"/>
          <w:lang w:val="sr-Cyrl-CS"/>
        </w:rPr>
        <w:t>месту прикључења</w:t>
      </w:r>
      <w:r w:rsidR="00FD44E2" w:rsidRPr="00EC278F">
        <w:rPr>
          <w:rFonts w:ascii="Times New Roman" w:hAnsi="Times New Roman" w:cs="Times New Roman"/>
          <w:sz w:val="24"/>
          <w:szCs w:val="24"/>
          <w:lang w:val="sr-Cyrl-CS"/>
        </w:rPr>
        <w:t xml:space="preserve"> изазваних </w:t>
      </w:r>
      <w:r w:rsidR="00BC35C9" w:rsidRPr="00EC278F">
        <w:rPr>
          <w:rFonts w:ascii="Times New Roman" w:hAnsi="Times New Roman" w:cs="Times New Roman"/>
          <w:sz w:val="24"/>
          <w:szCs w:val="24"/>
          <w:lang w:val="sr-Cyrl-CS"/>
        </w:rPr>
        <w:t xml:space="preserve">пролазним </w:t>
      </w:r>
      <w:r w:rsidR="00FD44E2" w:rsidRPr="00EC278F">
        <w:rPr>
          <w:rFonts w:ascii="Times New Roman" w:hAnsi="Times New Roman" w:cs="Times New Roman"/>
          <w:sz w:val="24"/>
          <w:szCs w:val="24"/>
          <w:lang w:val="sr-Cyrl-CS"/>
        </w:rPr>
        <w:t>кваровима;</w:t>
      </w:r>
    </w:p>
    <w:p w14:paraId="1D341B8A" w14:textId="77777777" w:rsidR="009643DC" w:rsidRPr="00EC278F" w:rsidRDefault="009643DC"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29) </w:t>
      </w:r>
      <w:r w:rsidR="003B7980" w:rsidRPr="00EC278F">
        <w:rPr>
          <w:rFonts w:ascii="Times New Roman" w:hAnsi="Times New Roman" w:cs="Times New Roman"/>
          <w:sz w:val="24"/>
          <w:szCs w:val="24"/>
          <w:lang w:val="sr-Cyrl-CS"/>
        </w:rPr>
        <w:t>наизменични генератор</w:t>
      </w:r>
      <w:r w:rsidR="00FD44E2" w:rsidRPr="00EC278F">
        <w:rPr>
          <w:rFonts w:ascii="Times New Roman" w:hAnsi="Times New Roman" w:cs="Times New Roman"/>
          <w:sz w:val="24"/>
          <w:szCs w:val="24"/>
          <w:lang w:val="sr-Cyrl-CS"/>
        </w:rPr>
        <w:t xml:space="preserve"> </w:t>
      </w:r>
      <w:r w:rsidR="009611AA" w:rsidRPr="00EC278F">
        <w:rPr>
          <w:rFonts w:ascii="Times New Roman" w:hAnsi="Times New Roman" w:cs="Times New Roman"/>
          <w:sz w:val="24"/>
          <w:szCs w:val="24"/>
          <w:lang w:val="sr-Cyrl-CS"/>
        </w:rPr>
        <w:t xml:space="preserve">означава </w:t>
      </w:r>
      <w:r w:rsidR="00FD44E2" w:rsidRPr="00EC278F">
        <w:rPr>
          <w:rFonts w:ascii="Times New Roman" w:hAnsi="Times New Roman" w:cs="Times New Roman"/>
          <w:sz w:val="24"/>
          <w:szCs w:val="24"/>
          <w:lang w:val="sr-Cyrl-CS"/>
        </w:rPr>
        <w:t>уређај који претвара механичку енергију у електричну енергију помоћу обртног магнетног поља;</w:t>
      </w:r>
    </w:p>
    <w:p w14:paraId="6F810DEE" w14:textId="77777777" w:rsidR="009643DC" w:rsidRPr="00EC278F" w:rsidRDefault="009643DC"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30) </w:t>
      </w:r>
      <w:r w:rsidR="00FD44E2" w:rsidRPr="00EC278F">
        <w:rPr>
          <w:rFonts w:ascii="Times New Roman" w:hAnsi="Times New Roman" w:cs="Times New Roman"/>
          <w:sz w:val="24"/>
          <w:szCs w:val="24"/>
          <w:lang w:val="sr-Cyrl-CS"/>
        </w:rPr>
        <w:t>електрична стр</w:t>
      </w:r>
      <w:r w:rsidRPr="00EC278F">
        <w:rPr>
          <w:rFonts w:ascii="Times New Roman" w:hAnsi="Times New Roman" w:cs="Times New Roman"/>
          <w:sz w:val="24"/>
          <w:szCs w:val="24"/>
          <w:lang w:val="sr-Cyrl-CS"/>
        </w:rPr>
        <w:t>уја</w:t>
      </w:r>
      <w:r w:rsidR="00FD44E2" w:rsidRPr="00EC278F">
        <w:rPr>
          <w:rFonts w:ascii="Times New Roman" w:hAnsi="Times New Roman" w:cs="Times New Roman"/>
          <w:sz w:val="24"/>
          <w:szCs w:val="24"/>
          <w:lang w:val="sr-Cyrl-CS"/>
        </w:rPr>
        <w:t xml:space="preserve"> </w:t>
      </w:r>
      <w:r w:rsidR="009611AA" w:rsidRPr="00EC278F">
        <w:rPr>
          <w:rFonts w:ascii="Times New Roman" w:hAnsi="Times New Roman" w:cs="Times New Roman"/>
          <w:sz w:val="24"/>
          <w:szCs w:val="24"/>
          <w:lang w:val="sr-Cyrl-CS"/>
        </w:rPr>
        <w:t xml:space="preserve">означава </w:t>
      </w:r>
      <w:r w:rsidR="00261E96" w:rsidRPr="00EC278F">
        <w:rPr>
          <w:rFonts w:ascii="Times New Roman" w:hAnsi="Times New Roman" w:cs="Times New Roman"/>
          <w:sz w:val="24"/>
          <w:szCs w:val="24"/>
          <w:lang w:val="sr-Cyrl-CS"/>
        </w:rPr>
        <w:t>усмерено кретање наелектрисаних честица,</w:t>
      </w:r>
      <w:r w:rsidR="00FD44E2" w:rsidRPr="00EC278F">
        <w:rPr>
          <w:rFonts w:ascii="Times New Roman" w:hAnsi="Times New Roman" w:cs="Times New Roman"/>
          <w:sz w:val="24"/>
          <w:szCs w:val="24"/>
          <w:lang w:val="sr-Cyrl-CS"/>
        </w:rPr>
        <w:t xml:space="preserve"> која се мери ефективном вредношћу основног хармоника директне компоненте фазне струје;</w:t>
      </w:r>
    </w:p>
    <w:p w14:paraId="000241B9" w14:textId="77777777" w:rsidR="009643DC" w:rsidRPr="00EC278F" w:rsidRDefault="009643DC"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31) статор</w:t>
      </w:r>
      <w:r w:rsidR="00FD44E2" w:rsidRPr="00EC278F">
        <w:rPr>
          <w:rFonts w:ascii="Times New Roman" w:hAnsi="Times New Roman" w:cs="Times New Roman"/>
          <w:sz w:val="24"/>
          <w:szCs w:val="24"/>
          <w:lang w:val="sr-Cyrl-CS"/>
        </w:rPr>
        <w:t xml:space="preserve"> </w:t>
      </w:r>
      <w:r w:rsidR="009611AA" w:rsidRPr="00EC278F">
        <w:rPr>
          <w:rFonts w:ascii="Times New Roman" w:hAnsi="Times New Roman" w:cs="Times New Roman"/>
          <w:sz w:val="24"/>
          <w:szCs w:val="24"/>
          <w:lang w:val="sr-Cyrl-CS"/>
        </w:rPr>
        <w:t xml:space="preserve">означава </w:t>
      </w:r>
      <w:r w:rsidR="00FD44E2" w:rsidRPr="00EC278F">
        <w:rPr>
          <w:rFonts w:ascii="Times New Roman" w:hAnsi="Times New Roman" w:cs="Times New Roman"/>
          <w:sz w:val="24"/>
          <w:szCs w:val="24"/>
          <w:lang w:val="sr-Cyrl-CS"/>
        </w:rPr>
        <w:t>део обртног постројења који обухвата стационарне магнетне делове с</w:t>
      </w:r>
      <w:r w:rsidR="00BC35C9" w:rsidRPr="00EC278F">
        <w:rPr>
          <w:rFonts w:ascii="Times New Roman" w:hAnsi="Times New Roman" w:cs="Times New Roman"/>
          <w:sz w:val="24"/>
          <w:szCs w:val="24"/>
          <w:lang w:val="sr-Cyrl-CS"/>
        </w:rPr>
        <w:t>а</w:t>
      </w:r>
      <w:r w:rsidR="00FD44E2" w:rsidRPr="00EC278F">
        <w:rPr>
          <w:rFonts w:ascii="Times New Roman" w:hAnsi="Times New Roman" w:cs="Times New Roman"/>
          <w:sz w:val="24"/>
          <w:szCs w:val="24"/>
          <w:lang w:val="sr-Cyrl-CS"/>
        </w:rPr>
        <w:t xml:space="preserve"> њиховим припадајућим намотајима;</w:t>
      </w:r>
    </w:p>
    <w:p w14:paraId="0F75104F" w14:textId="77777777" w:rsidR="009643DC" w:rsidRPr="00EC278F" w:rsidRDefault="009643DC"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32) </w:t>
      </w:r>
      <w:r w:rsidR="009611AA" w:rsidRPr="00EC278F">
        <w:rPr>
          <w:rFonts w:ascii="Times New Roman" w:hAnsi="Times New Roman" w:cs="Times New Roman"/>
          <w:sz w:val="24"/>
          <w:szCs w:val="24"/>
          <w:lang w:val="sr-Cyrl-CS"/>
        </w:rPr>
        <w:t xml:space="preserve">инерција </w:t>
      </w:r>
      <w:r w:rsidRPr="00EC278F">
        <w:rPr>
          <w:rFonts w:ascii="Times New Roman" w:hAnsi="Times New Roman" w:cs="Times New Roman"/>
          <w:sz w:val="24"/>
          <w:szCs w:val="24"/>
          <w:lang w:val="sr-Cyrl-CS"/>
        </w:rPr>
        <w:t>постројења</w:t>
      </w:r>
      <w:r w:rsidR="00CC0317" w:rsidRPr="00EC278F">
        <w:rPr>
          <w:rFonts w:ascii="Times New Roman" w:hAnsi="Times New Roman" w:cs="Times New Roman"/>
          <w:sz w:val="24"/>
          <w:szCs w:val="24"/>
          <w:lang w:val="sr-Cyrl-CS"/>
        </w:rPr>
        <w:t xml:space="preserve"> </w:t>
      </w:r>
      <w:r w:rsidR="009611AA" w:rsidRPr="00EC278F">
        <w:rPr>
          <w:rFonts w:ascii="Times New Roman" w:hAnsi="Times New Roman" w:cs="Times New Roman"/>
          <w:sz w:val="24"/>
          <w:szCs w:val="24"/>
          <w:lang w:val="sr-Cyrl-CS"/>
        </w:rPr>
        <w:t xml:space="preserve">означава </w:t>
      </w:r>
      <w:r w:rsidR="00CC0317" w:rsidRPr="00EC278F">
        <w:rPr>
          <w:rFonts w:ascii="Times New Roman" w:hAnsi="Times New Roman" w:cs="Times New Roman"/>
          <w:sz w:val="24"/>
          <w:szCs w:val="24"/>
          <w:lang w:val="sr-Cyrl-CS"/>
        </w:rPr>
        <w:t xml:space="preserve">својство обртног крутог тела, попут ротора наизменичног генератора, да задржи своје стање </w:t>
      </w:r>
      <w:r w:rsidR="00CC30E5" w:rsidRPr="00EC278F">
        <w:rPr>
          <w:rFonts w:ascii="Times New Roman" w:hAnsi="Times New Roman" w:cs="Times New Roman"/>
          <w:sz w:val="24"/>
          <w:szCs w:val="24"/>
          <w:lang w:val="sr-Cyrl-CS"/>
        </w:rPr>
        <w:t>равномерног</w:t>
      </w:r>
      <w:r w:rsidR="00CC0317" w:rsidRPr="00EC278F">
        <w:rPr>
          <w:rFonts w:ascii="Times New Roman" w:hAnsi="Times New Roman" w:cs="Times New Roman"/>
          <w:sz w:val="24"/>
          <w:szCs w:val="24"/>
          <w:lang w:val="sr-Cyrl-CS"/>
        </w:rPr>
        <w:t xml:space="preserve"> </w:t>
      </w:r>
      <w:r w:rsidR="00CC30E5" w:rsidRPr="00EC278F">
        <w:rPr>
          <w:rFonts w:ascii="Times New Roman" w:hAnsi="Times New Roman" w:cs="Times New Roman"/>
          <w:sz w:val="24"/>
          <w:szCs w:val="24"/>
          <w:lang w:val="sr-Cyrl-CS"/>
        </w:rPr>
        <w:t>ротационог</w:t>
      </w:r>
      <w:r w:rsidR="00CC0317" w:rsidRPr="00EC278F">
        <w:rPr>
          <w:rFonts w:ascii="Times New Roman" w:hAnsi="Times New Roman" w:cs="Times New Roman"/>
          <w:sz w:val="24"/>
          <w:szCs w:val="24"/>
          <w:lang w:val="sr-Cyrl-CS"/>
        </w:rPr>
        <w:t xml:space="preserve"> кретања и </w:t>
      </w:r>
      <w:r w:rsidR="00CC30E5" w:rsidRPr="00EC278F">
        <w:rPr>
          <w:rFonts w:ascii="Times New Roman" w:hAnsi="Times New Roman" w:cs="Times New Roman"/>
          <w:sz w:val="24"/>
          <w:szCs w:val="24"/>
          <w:lang w:val="sr-Cyrl-CS"/>
        </w:rPr>
        <w:t>момент импулса</w:t>
      </w:r>
      <w:r w:rsidR="00CC0317" w:rsidRPr="00EC278F">
        <w:rPr>
          <w:rFonts w:ascii="Times New Roman" w:hAnsi="Times New Roman" w:cs="Times New Roman"/>
          <w:sz w:val="24"/>
          <w:szCs w:val="24"/>
          <w:lang w:val="sr-Cyrl-CS"/>
        </w:rPr>
        <w:t xml:space="preserve"> ако се не примени спољни момент;</w:t>
      </w:r>
    </w:p>
    <w:p w14:paraId="4791EC05" w14:textId="77777777" w:rsidR="009643DC" w:rsidRPr="00EC278F" w:rsidRDefault="009643DC"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33) </w:t>
      </w:r>
      <w:r w:rsidR="00A54B5D" w:rsidRPr="00EC278F">
        <w:rPr>
          <w:rFonts w:ascii="Times New Roman" w:hAnsi="Times New Roman" w:cs="Times New Roman"/>
          <w:sz w:val="24"/>
          <w:szCs w:val="24"/>
          <w:lang w:val="sr-Cyrl-CS"/>
        </w:rPr>
        <w:t>синтетичка</w:t>
      </w:r>
      <w:r w:rsidR="009611AA"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инерција</w:t>
      </w:r>
      <w:r w:rsidR="00CC0317" w:rsidRPr="00EC278F">
        <w:rPr>
          <w:rFonts w:ascii="Times New Roman" w:hAnsi="Times New Roman" w:cs="Times New Roman"/>
          <w:sz w:val="24"/>
          <w:szCs w:val="24"/>
          <w:lang w:val="sr-Cyrl-CS"/>
        </w:rPr>
        <w:t xml:space="preserve"> </w:t>
      </w:r>
      <w:r w:rsidR="009611AA" w:rsidRPr="00EC278F">
        <w:rPr>
          <w:rFonts w:ascii="Times New Roman" w:hAnsi="Times New Roman" w:cs="Times New Roman"/>
          <w:sz w:val="24"/>
          <w:szCs w:val="24"/>
          <w:lang w:val="sr-Cyrl-CS"/>
        </w:rPr>
        <w:t xml:space="preserve">означава </w:t>
      </w:r>
      <w:r w:rsidR="00CC0317" w:rsidRPr="00EC278F">
        <w:rPr>
          <w:rFonts w:ascii="Times New Roman" w:hAnsi="Times New Roman" w:cs="Times New Roman"/>
          <w:sz w:val="24"/>
          <w:szCs w:val="24"/>
          <w:lang w:val="sr-Cyrl-CS"/>
        </w:rPr>
        <w:t xml:space="preserve">могућност </w:t>
      </w:r>
      <w:r w:rsidR="00DC722D" w:rsidRPr="00EC278F">
        <w:rPr>
          <w:rFonts w:ascii="Times New Roman" w:hAnsi="Times New Roman" w:cs="Times New Roman"/>
          <w:sz w:val="24"/>
          <w:szCs w:val="24"/>
          <w:lang w:val="sr-Cyrl-CS"/>
        </w:rPr>
        <w:t xml:space="preserve">модула </w:t>
      </w:r>
      <w:r w:rsidR="00666B92" w:rsidRPr="00EC278F">
        <w:rPr>
          <w:rFonts w:ascii="Times New Roman" w:hAnsi="Times New Roman" w:cs="Times New Roman"/>
          <w:sz w:val="24"/>
          <w:szCs w:val="24"/>
          <w:lang w:val="sr-Cyrl-CS"/>
        </w:rPr>
        <w:t>енергетског парка</w:t>
      </w:r>
      <w:r w:rsidR="00CC0317" w:rsidRPr="00EC278F">
        <w:rPr>
          <w:rFonts w:ascii="Times New Roman" w:hAnsi="Times New Roman" w:cs="Times New Roman"/>
          <w:sz w:val="24"/>
          <w:szCs w:val="24"/>
          <w:lang w:val="sr-Cyrl-CS"/>
        </w:rPr>
        <w:t xml:space="preserve"> или </w:t>
      </w:r>
      <w:r w:rsidRPr="00EC278F">
        <w:rPr>
          <w:rFonts w:ascii="Times New Roman" w:hAnsi="Times New Roman" w:cs="Times New Roman"/>
          <w:sz w:val="24"/>
          <w:szCs w:val="24"/>
          <w:lang w:val="sr-Cyrl-CS"/>
        </w:rPr>
        <w:t xml:space="preserve">ЈСВН </w:t>
      </w:r>
      <w:r w:rsidR="00CC0317" w:rsidRPr="00EC278F">
        <w:rPr>
          <w:rFonts w:ascii="Times New Roman" w:hAnsi="Times New Roman" w:cs="Times New Roman"/>
          <w:sz w:val="24"/>
          <w:szCs w:val="24"/>
          <w:lang w:val="sr-Cyrl-CS"/>
        </w:rPr>
        <w:t xml:space="preserve">система да замени ефекат </w:t>
      </w:r>
      <w:r w:rsidR="009611AA" w:rsidRPr="00EC278F">
        <w:rPr>
          <w:rFonts w:ascii="Times New Roman" w:hAnsi="Times New Roman" w:cs="Times New Roman"/>
          <w:sz w:val="24"/>
          <w:szCs w:val="24"/>
          <w:lang w:val="sr-Cyrl-CS"/>
        </w:rPr>
        <w:t>инерције синхрон</w:t>
      </w:r>
      <w:r w:rsidR="009E1CE8" w:rsidRPr="00EC278F">
        <w:rPr>
          <w:rFonts w:ascii="Times New Roman" w:hAnsi="Times New Roman" w:cs="Times New Roman"/>
          <w:sz w:val="24"/>
          <w:szCs w:val="24"/>
          <w:lang w:val="sr-Cyrl-CS"/>
        </w:rPr>
        <w:t>ог</w:t>
      </w:r>
      <w:r w:rsidR="00CC0317" w:rsidRPr="00EC278F">
        <w:rPr>
          <w:rFonts w:ascii="Times New Roman" w:hAnsi="Times New Roman" w:cs="Times New Roman"/>
          <w:sz w:val="24"/>
          <w:szCs w:val="24"/>
          <w:lang w:val="sr-Cyrl-CS"/>
        </w:rPr>
        <w:t xml:space="preserve"> </w:t>
      </w:r>
      <w:r w:rsidR="009E1CE8" w:rsidRPr="00EC278F">
        <w:rPr>
          <w:rFonts w:ascii="Times New Roman" w:hAnsi="Times New Roman" w:cs="Times New Roman"/>
          <w:sz w:val="24"/>
          <w:szCs w:val="24"/>
          <w:lang w:val="sr-Cyrl-CS"/>
        </w:rPr>
        <w:t>производног модула</w:t>
      </w:r>
      <w:r w:rsidR="00CC0317" w:rsidRPr="00EC278F">
        <w:rPr>
          <w:rFonts w:ascii="Times New Roman" w:hAnsi="Times New Roman" w:cs="Times New Roman"/>
          <w:sz w:val="24"/>
          <w:szCs w:val="24"/>
          <w:lang w:val="sr-Cyrl-CS"/>
        </w:rPr>
        <w:t xml:space="preserve"> на прописаном нивоу радног учинка;</w:t>
      </w:r>
    </w:p>
    <w:p w14:paraId="64DDDEAE" w14:textId="77777777" w:rsidR="00D03618" w:rsidRPr="00EC278F" w:rsidRDefault="009643DC"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34) регулација фреквенције</w:t>
      </w:r>
      <w:r w:rsidR="00CC0317" w:rsidRPr="00EC278F">
        <w:rPr>
          <w:rFonts w:ascii="Times New Roman" w:hAnsi="Times New Roman" w:cs="Times New Roman"/>
          <w:sz w:val="24"/>
          <w:szCs w:val="24"/>
          <w:lang w:val="sr-Cyrl-CS"/>
        </w:rPr>
        <w:t xml:space="preserve"> </w:t>
      </w:r>
      <w:r w:rsidR="009611AA" w:rsidRPr="00EC278F">
        <w:rPr>
          <w:rFonts w:ascii="Times New Roman" w:hAnsi="Times New Roman" w:cs="Times New Roman"/>
          <w:sz w:val="24"/>
          <w:szCs w:val="24"/>
          <w:lang w:val="sr-Cyrl-CS"/>
        </w:rPr>
        <w:t xml:space="preserve">означава </w:t>
      </w:r>
      <w:r w:rsidR="00CC0317" w:rsidRPr="00EC278F">
        <w:rPr>
          <w:rFonts w:ascii="Times New Roman" w:hAnsi="Times New Roman" w:cs="Times New Roman"/>
          <w:sz w:val="24"/>
          <w:szCs w:val="24"/>
          <w:lang w:val="sr-Cyrl-CS"/>
        </w:rPr>
        <w:t xml:space="preserve">способност </w:t>
      </w:r>
      <w:r w:rsidR="009E1CE8" w:rsidRPr="00EC278F">
        <w:rPr>
          <w:rFonts w:ascii="Times New Roman" w:hAnsi="Times New Roman" w:cs="Times New Roman"/>
          <w:sz w:val="24"/>
          <w:szCs w:val="24"/>
          <w:lang w:val="sr-Cyrl-CS"/>
        </w:rPr>
        <w:t>производног модула</w:t>
      </w:r>
      <w:r w:rsidR="00CC0317" w:rsidRPr="00EC278F">
        <w:rPr>
          <w:rFonts w:ascii="Times New Roman" w:hAnsi="Times New Roman" w:cs="Times New Roman"/>
          <w:sz w:val="24"/>
          <w:szCs w:val="24"/>
          <w:lang w:val="sr-Cyrl-CS"/>
        </w:rPr>
        <w:t xml:space="preserve"> или </w:t>
      </w:r>
      <w:r w:rsidRPr="00EC278F">
        <w:rPr>
          <w:rFonts w:ascii="Times New Roman" w:hAnsi="Times New Roman" w:cs="Times New Roman"/>
          <w:sz w:val="24"/>
          <w:szCs w:val="24"/>
          <w:lang w:val="sr-Cyrl-CS"/>
        </w:rPr>
        <w:t xml:space="preserve">ЈСВН </w:t>
      </w:r>
      <w:r w:rsidR="00CC0317" w:rsidRPr="00EC278F">
        <w:rPr>
          <w:rFonts w:ascii="Times New Roman" w:hAnsi="Times New Roman" w:cs="Times New Roman"/>
          <w:sz w:val="24"/>
          <w:szCs w:val="24"/>
          <w:lang w:val="sr-Cyrl-CS"/>
        </w:rPr>
        <w:t>система да прилагоди своју излазну активну снагу као одговор на измерено одступање фреквенције система од задате вредности</w:t>
      </w:r>
      <w:r w:rsidR="009611AA" w:rsidRPr="00EC278F">
        <w:rPr>
          <w:rFonts w:ascii="Times New Roman" w:hAnsi="Times New Roman" w:cs="Times New Roman"/>
          <w:sz w:val="24"/>
          <w:szCs w:val="24"/>
          <w:lang w:val="sr-Cyrl-CS"/>
        </w:rPr>
        <w:t>,</w:t>
      </w:r>
      <w:r w:rsidR="00CC0317" w:rsidRPr="00EC278F">
        <w:rPr>
          <w:rFonts w:ascii="Times New Roman" w:hAnsi="Times New Roman" w:cs="Times New Roman"/>
          <w:sz w:val="24"/>
          <w:szCs w:val="24"/>
          <w:lang w:val="sr-Cyrl-CS"/>
        </w:rPr>
        <w:t xml:space="preserve"> ради одржавања стабилне фреквенције система;</w:t>
      </w:r>
    </w:p>
    <w:p w14:paraId="3C7B143E" w14:textId="77777777" w:rsidR="00D03618" w:rsidRPr="00EC278F" w:rsidRDefault="00D03618"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35) </w:t>
      </w:r>
      <w:r w:rsidR="00946C49" w:rsidRPr="00EC278F">
        <w:rPr>
          <w:rFonts w:ascii="Times New Roman" w:hAnsi="Times New Roman" w:cs="Times New Roman"/>
          <w:sz w:val="24"/>
          <w:szCs w:val="24"/>
          <w:lang w:val="sr-Cyrl-CS"/>
        </w:rPr>
        <w:t xml:space="preserve">фреквентно </w:t>
      </w:r>
      <w:r w:rsidR="00CC0317" w:rsidRPr="00EC278F">
        <w:rPr>
          <w:rFonts w:ascii="Times New Roman" w:hAnsi="Times New Roman" w:cs="Times New Roman"/>
          <w:sz w:val="24"/>
          <w:szCs w:val="24"/>
          <w:lang w:val="sr-Cyrl-CS"/>
        </w:rPr>
        <w:t xml:space="preserve">осетљив </w:t>
      </w:r>
      <w:r w:rsidR="00364FA2" w:rsidRPr="00EC278F">
        <w:rPr>
          <w:rFonts w:ascii="Times New Roman" w:hAnsi="Times New Roman" w:cs="Times New Roman"/>
          <w:sz w:val="24"/>
          <w:szCs w:val="24"/>
          <w:lang w:val="sr-Cyrl-CS"/>
        </w:rPr>
        <w:t xml:space="preserve">режим </w:t>
      </w:r>
      <w:r w:rsidRPr="00EC278F">
        <w:rPr>
          <w:rFonts w:ascii="Times New Roman" w:hAnsi="Times New Roman" w:cs="Times New Roman"/>
          <w:sz w:val="24"/>
          <w:szCs w:val="24"/>
          <w:lang w:val="sr-Cyrl-CS"/>
        </w:rPr>
        <w:t>рада</w:t>
      </w:r>
      <w:r w:rsidR="00CC0317" w:rsidRPr="00EC278F">
        <w:rPr>
          <w:rFonts w:ascii="Times New Roman" w:hAnsi="Times New Roman" w:cs="Times New Roman"/>
          <w:sz w:val="24"/>
          <w:szCs w:val="24"/>
          <w:lang w:val="sr-Cyrl-CS"/>
        </w:rPr>
        <w:t xml:space="preserve"> </w:t>
      </w:r>
      <w:r w:rsidR="009611AA" w:rsidRPr="00EC278F">
        <w:rPr>
          <w:rFonts w:ascii="Times New Roman" w:hAnsi="Times New Roman" w:cs="Times New Roman"/>
          <w:sz w:val="24"/>
          <w:szCs w:val="24"/>
          <w:lang w:val="sr-Cyrl-CS"/>
        </w:rPr>
        <w:t xml:space="preserve">означава </w:t>
      </w:r>
      <w:r w:rsidR="00364FA2" w:rsidRPr="00EC278F">
        <w:rPr>
          <w:rFonts w:ascii="Times New Roman" w:hAnsi="Times New Roman" w:cs="Times New Roman"/>
          <w:sz w:val="24"/>
          <w:szCs w:val="24"/>
          <w:lang w:val="sr-Cyrl-CS"/>
        </w:rPr>
        <w:t>режим рада</w:t>
      </w:r>
      <w:r w:rsidR="00CC0317" w:rsidRPr="00EC278F">
        <w:rPr>
          <w:rFonts w:ascii="Times New Roman" w:hAnsi="Times New Roman" w:cs="Times New Roman"/>
          <w:sz w:val="24"/>
          <w:szCs w:val="24"/>
          <w:lang w:val="sr-Cyrl-CS"/>
        </w:rPr>
        <w:t xml:space="preserve"> </w:t>
      </w:r>
      <w:r w:rsidR="009E1CE8" w:rsidRPr="00EC278F">
        <w:rPr>
          <w:rFonts w:ascii="Times New Roman" w:hAnsi="Times New Roman" w:cs="Times New Roman"/>
          <w:sz w:val="24"/>
          <w:szCs w:val="24"/>
          <w:lang w:val="sr-Cyrl-CS"/>
        </w:rPr>
        <w:t>производног модула</w:t>
      </w:r>
      <w:r w:rsidR="00CC0317" w:rsidRPr="00EC278F">
        <w:rPr>
          <w:rFonts w:ascii="Times New Roman" w:hAnsi="Times New Roman" w:cs="Times New Roman"/>
          <w:sz w:val="24"/>
          <w:szCs w:val="24"/>
          <w:lang w:val="sr-Cyrl-CS"/>
        </w:rPr>
        <w:t xml:space="preserve"> или </w:t>
      </w:r>
      <w:r w:rsidRPr="00EC278F">
        <w:rPr>
          <w:rFonts w:ascii="Times New Roman" w:hAnsi="Times New Roman" w:cs="Times New Roman"/>
          <w:sz w:val="24"/>
          <w:szCs w:val="24"/>
          <w:lang w:val="sr-Cyrl-CS"/>
        </w:rPr>
        <w:t xml:space="preserve">ЈСВН </w:t>
      </w:r>
      <w:r w:rsidR="00CC0317" w:rsidRPr="00EC278F">
        <w:rPr>
          <w:rFonts w:ascii="Times New Roman" w:hAnsi="Times New Roman" w:cs="Times New Roman"/>
          <w:sz w:val="24"/>
          <w:szCs w:val="24"/>
          <w:lang w:val="sr-Cyrl-CS"/>
        </w:rPr>
        <w:t xml:space="preserve">система у којем се излазна активна снага мења као одзив на промену фреквенције система тако да помаже </w:t>
      </w:r>
      <w:r w:rsidR="009611AA" w:rsidRPr="00EC278F">
        <w:rPr>
          <w:rFonts w:ascii="Times New Roman" w:hAnsi="Times New Roman" w:cs="Times New Roman"/>
          <w:sz w:val="24"/>
          <w:szCs w:val="24"/>
          <w:lang w:val="sr-Cyrl-CS"/>
        </w:rPr>
        <w:t>враћању на жељену вредност фреквенције</w:t>
      </w:r>
      <w:r w:rsidR="00CC0317" w:rsidRPr="00EC278F">
        <w:rPr>
          <w:rFonts w:ascii="Times New Roman" w:hAnsi="Times New Roman" w:cs="Times New Roman"/>
          <w:sz w:val="24"/>
          <w:szCs w:val="24"/>
          <w:lang w:val="sr-Cyrl-CS"/>
        </w:rPr>
        <w:t>;</w:t>
      </w:r>
    </w:p>
    <w:p w14:paraId="74135151" w14:textId="62D7518D" w:rsidR="00D03618" w:rsidRPr="00EC278F" w:rsidRDefault="00D03618"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36) </w:t>
      </w:r>
      <w:r w:rsidR="00946C49" w:rsidRPr="00EC278F">
        <w:rPr>
          <w:rFonts w:ascii="Times New Roman" w:hAnsi="Times New Roman" w:cs="Times New Roman"/>
          <w:sz w:val="24"/>
          <w:szCs w:val="24"/>
          <w:lang w:val="sr-Cyrl-CS"/>
        </w:rPr>
        <w:t>фреквентно</w:t>
      </w:r>
      <w:r w:rsidR="0094521C" w:rsidRPr="00EC278F">
        <w:rPr>
          <w:rFonts w:ascii="Times New Roman" w:hAnsi="Times New Roman" w:cs="Times New Roman"/>
          <w:sz w:val="24"/>
          <w:szCs w:val="24"/>
          <w:lang w:val="sr-Cyrl-CS"/>
        </w:rPr>
        <w:t xml:space="preserve"> ограничен</w:t>
      </w:r>
      <w:r w:rsidR="00946C49" w:rsidRPr="00EC278F">
        <w:rPr>
          <w:rFonts w:ascii="Times New Roman" w:hAnsi="Times New Roman" w:cs="Times New Roman"/>
          <w:sz w:val="24"/>
          <w:szCs w:val="24"/>
          <w:lang w:val="sr-Cyrl-CS"/>
        </w:rPr>
        <w:t xml:space="preserve"> </w:t>
      </w:r>
      <w:r w:rsidR="00CC0317" w:rsidRPr="00EC278F">
        <w:rPr>
          <w:rFonts w:ascii="Times New Roman" w:hAnsi="Times New Roman" w:cs="Times New Roman"/>
          <w:sz w:val="24"/>
          <w:szCs w:val="24"/>
          <w:lang w:val="sr-Cyrl-CS"/>
        </w:rPr>
        <w:t xml:space="preserve">осетљив </w:t>
      </w:r>
      <w:r w:rsidR="00364FA2" w:rsidRPr="00EC278F">
        <w:rPr>
          <w:rFonts w:ascii="Times New Roman" w:hAnsi="Times New Roman" w:cs="Times New Roman"/>
          <w:sz w:val="24"/>
          <w:szCs w:val="24"/>
          <w:lang w:val="sr-Cyrl-CS"/>
        </w:rPr>
        <w:t xml:space="preserve">режим </w:t>
      </w:r>
      <w:r w:rsidR="00CC0317" w:rsidRPr="00EC278F">
        <w:rPr>
          <w:rFonts w:ascii="Times New Roman" w:hAnsi="Times New Roman" w:cs="Times New Roman"/>
          <w:sz w:val="24"/>
          <w:szCs w:val="24"/>
          <w:lang w:val="sr-Cyrl-CS"/>
        </w:rPr>
        <w:t>рада – надфреквен</w:t>
      </w:r>
      <w:r w:rsidR="009611AA" w:rsidRPr="00EC278F">
        <w:rPr>
          <w:rFonts w:ascii="Times New Roman" w:hAnsi="Times New Roman" w:cs="Times New Roman"/>
          <w:sz w:val="24"/>
          <w:szCs w:val="24"/>
          <w:lang w:val="sr-Cyrl-CS"/>
        </w:rPr>
        <w:t>тни</w:t>
      </w:r>
      <w:r w:rsidRPr="00EC278F">
        <w:rPr>
          <w:rFonts w:ascii="Times New Roman" w:hAnsi="Times New Roman" w:cs="Times New Roman"/>
          <w:sz w:val="24"/>
          <w:szCs w:val="24"/>
          <w:lang w:val="sr-Cyrl-CS"/>
        </w:rPr>
        <w:t xml:space="preserve"> или ФООРР-Н</w:t>
      </w:r>
      <w:r w:rsidR="00CC0317" w:rsidRPr="00EC278F">
        <w:rPr>
          <w:rFonts w:ascii="Times New Roman" w:hAnsi="Times New Roman" w:cs="Times New Roman"/>
          <w:sz w:val="24"/>
          <w:szCs w:val="24"/>
          <w:lang w:val="sr-Cyrl-CS"/>
        </w:rPr>
        <w:t xml:space="preserve"> </w:t>
      </w:r>
      <w:r w:rsidR="00E05180" w:rsidRPr="00EC278F">
        <w:rPr>
          <w:rFonts w:ascii="Times New Roman" w:hAnsi="Times New Roman" w:cs="Times New Roman"/>
          <w:sz w:val="24"/>
          <w:szCs w:val="24"/>
          <w:lang w:val="sr-Cyrl-CS"/>
        </w:rPr>
        <w:t xml:space="preserve">(у  даљем тексту: ФООРР-Н) </w:t>
      </w:r>
      <w:r w:rsidR="009611AA" w:rsidRPr="00EC278F">
        <w:rPr>
          <w:rFonts w:ascii="Times New Roman" w:hAnsi="Times New Roman" w:cs="Times New Roman"/>
          <w:sz w:val="24"/>
          <w:szCs w:val="24"/>
          <w:lang w:val="sr-Cyrl-CS"/>
        </w:rPr>
        <w:t xml:space="preserve">означава </w:t>
      </w:r>
      <w:r w:rsidR="00364FA2" w:rsidRPr="00EC278F">
        <w:rPr>
          <w:rFonts w:ascii="Times New Roman" w:hAnsi="Times New Roman" w:cs="Times New Roman"/>
          <w:sz w:val="24"/>
          <w:szCs w:val="24"/>
          <w:lang w:val="sr-Cyrl-CS"/>
        </w:rPr>
        <w:t>режим рада</w:t>
      </w:r>
      <w:r w:rsidR="00CC0317" w:rsidRPr="00EC278F">
        <w:rPr>
          <w:rFonts w:ascii="Times New Roman" w:hAnsi="Times New Roman" w:cs="Times New Roman"/>
          <w:sz w:val="24"/>
          <w:szCs w:val="24"/>
          <w:lang w:val="sr-Cyrl-CS"/>
        </w:rPr>
        <w:t xml:space="preserve"> </w:t>
      </w:r>
      <w:r w:rsidR="009E1CE8" w:rsidRPr="00EC278F">
        <w:rPr>
          <w:rFonts w:ascii="Times New Roman" w:hAnsi="Times New Roman" w:cs="Times New Roman"/>
          <w:sz w:val="24"/>
          <w:szCs w:val="24"/>
          <w:lang w:val="sr-Cyrl-CS"/>
        </w:rPr>
        <w:t>производног модула</w:t>
      </w:r>
      <w:r w:rsidR="00CC0317" w:rsidRPr="00EC278F">
        <w:rPr>
          <w:rFonts w:ascii="Times New Roman" w:hAnsi="Times New Roman" w:cs="Times New Roman"/>
          <w:sz w:val="24"/>
          <w:szCs w:val="24"/>
          <w:lang w:val="sr-Cyrl-CS"/>
        </w:rPr>
        <w:t xml:space="preserve"> или </w:t>
      </w:r>
      <w:r w:rsidRPr="00EC278F">
        <w:rPr>
          <w:rFonts w:ascii="Times New Roman" w:hAnsi="Times New Roman" w:cs="Times New Roman"/>
          <w:sz w:val="24"/>
          <w:szCs w:val="24"/>
          <w:lang w:val="sr-Cyrl-CS"/>
        </w:rPr>
        <w:t xml:space="preserve">ЈСВН </w:t>
      </w:r>
      <w:r w:rsidR="00CC0317" w:rsidRPr="00EC278F">
        <w:rPr>
          <w:rFonts w:ascii="Times New Roman" w:hAnsi="Times New Roman" w:cs="Times New Roman"/>
          <w:sz w:val="24"/>
          <w:szCs w:val="24"/>
          <w:lang w:val="sr-Cyrl-CS"/>
        </w:rPr>
        <w:t>система који ће резулт</w:t>
      </w:r>
      <w:r w:rsidR="00CB6791" w:rsidRPr="00EC278F">
        <w:rPr>
          <w:rFonts w:ascii="Times New Roman" w:hAnsi="Times New Roman" w:cs="Times New Roman"/>
          <w:sz w:val="24"/>
          <w:szCs w:val="24"/>
          <w:lang w:val="sr-Cyrl-CS"/>
        </w:rPr>
        <w:t>ов</w:t>
      </w:r>
      <w:r w:rsidR="00CC0317" w:rsidRPr="00EC278F">
        <w:rPr>
          <w:rFonts w:ascii="Times New Roman" w:hAnsi="Times New Roman" w:cs="Times New Roman"/>
          <w:sz w:val="24"/>
          <w:szCs w:val="24"/>
          <w:lang w:val="sr-Cyrl-CS"/>
        </w:rPr>
        <w:t>ати смањењем излазне активне снаге као одзив на промену фреквенције система изнад одређене вредности;</w:t>
      </w:r>
    </w:p>
    <w:p w14:paraId="0309FE2C" w14:textId="7F2D559A" w:rsidR="00D03618" w:rsidRPr="00EC278F" w:rsidRDefault="00D03618"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37) </w:t>
      </w:r>
      <w:r w:rsidR="00946C49" w:rsidRPr="00EC278F">
        <w:rPr>
          <w:rFonts w:ascii="Times New Roman" w:hAnsi="Times New Roman" w:cs="Times New Roman"/>
          <w:sz w:val="24"/>
          <w:szCs w:val="24"/>
          <w:lang w:val="sr-Cyrl-CS"/>
        </w:rPr>
        <w:t xml:space="preserve">фреквентно </w:t>
      </w:r>
      <w:r w:rsidR="0094521C" w:rsidRPr="00EC278F">
        <w:rPr>
          <w:rFonts w:ascii="Times New Roman" w:hAnsi="Times New Roman" w:cs="Times New Roman"/>
          <w:sz w:val="24"/>
          <w:szCs w:val="24"/>
          <w:lang w:val="sr-Cyrl-CS"/>
        </w:rPr>
        <w:t xml:space="preserve">ограничен </w:t>
      </w:r>
      <w:r w:rsidR="00CC0317" w:rsidRPr="00EC278F">
        <w:rPr>
          <w:rFonts w:ascii="Times New Roman" w:hAnsi="Times New Roman" w:cs="Times New Roman"/>
          <w:sz w:val="24"/>
          <w:szCs w:val="24"/>
          <w:lang w:val="sr-Cyrl-CS"/>
        </w:rPr>
        <w:t xml:space="preserve">осетљив </w:t>
      </w:r>
      <w:r w:rsidR="00364FA2" w:rsidRPr="00EC278F">
        <w:rPr>
          <w:rFonts w:ascii="Times New Roman" w:hAnsi="Times New Roman" w:cs="Times New Roman"/>
          <w:sz w:val="24"/>
          <w:szCs w:val="24"/>
          <w:lang w:val="sr-Cyrl-CS"/>
        </w:rPr>
        <w:t xml:space="preserve">режим </w:t>
      </w:r>
      <w:r w:rsidR="00CC0317" w:rsidRPr="00EC278F">
        <w:rPr>
          <w:rFonts w:ascii="Times New Roman" w:hAnsi="Times New Roman" w:cs="Times New Roman"/>
          <w:sz w:val="24"/>
          <w:szCs w:val="24"/>
          <w:lang w:val="sr-Cyrl-CS"/>
        </w:rPr>
        <w:t>рада – подфреквен</w:t>
      </w:r>
      <w:r w:rsidR="009611AA" w:rsidRPr="00EC278F">
        <w:rPr>
          <w:rFonts w:ascii="Times New Roman" w:hAnsi="Times New Roman" w:cs="Times New Roman"/>
          <w:sz w:val="24"/>
          <w:szCs w:val="24"/>
          <w:lang w:val="sr-Cyrl-CS"/>
        </w:rPr>
        <w:t>тни</w:t>
      </w:r>
      <w:r w:rsidRPr="00EC278F">
        <w:rPr>
          <w:rFonts w:ascii="Times New Roman" w:hAnsi="Times New Roman" w:cs="Times New Roman"/>
          <w:sz w:val="24"/>
          <w:szCs w:val="24"/>
          <w:lang w:val="sr-Cyrl-CS"/>
        </w:rPr>
        <w:t xml:space="preserve"> или ФООРР </w:t>
      </w:r>
      <w:r w:rsidR="00EA7FFD"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П</w:t>
      </w:r>
      <w:r w:rsidR="00CC0317" w:rsidRPr="00EC278F">
        <w:rPr>
          <w:rFonts w:ascii="Times New Roman" w:hAnsi="Times New Roman" w:cs="Times New Roman"/>
          <w:sz w:val="24"/>
          <w:szCs w:val="24"/>
          <w:lang w:val="sr-Cyrl-CS"/>
        </w:rPr>
        <w:t xml:space="preserve"> </w:t>
      </w:r>
      <w:r w:rsidR="00E05180" w:rsidRPr="00EC278F">
        <w:rPr>
          <w:rFonts w:ascii="Times New Roman" w:hAnsi="Times New Roman" w:cs="Times New Roman"/>
          <w:sz w:val="24"/>
          <w:szCs w:val="24"/>
          <w:lang w:val="sr-Cyrl-CS"/>
        </w:rPr>
        <w:t xml:space="preserve">(у  даљем тексту: ФООРР-П) </w:t>
      </w:r>
      <w:r w:rsidR="009611AA" w:rsidRPr="00EC278F">
        <w:rPr>
          <w:rFonts w:ascii="Times New Roman" w:hAnsi="Times New Roman" w:cs="Times New Roman"/>
          <w:sz w:val="24"/>
          <w:szCs w:val="24"/>
          <w:lang w:val="sr-Cyrl-CS"/>
        </w:rPr>
        <w:t xml:space="preserve">означава </w:t>
      </w:r>
      <w:r w:rsidR="00364FA2" w:rsidRPr="00EC278F">
        <w:rPr>
          <w:rFonts w:ascii="Times New Roman" w:hAnsi="Times New Roman" w:cs="Times New Roman"/>
          <w:sz w:val="24"/>
          <w:szCs w:val="24"/>
          <w:lang w:val="sr-Cyrl-CS"/>
        </w:rPr>
        <w:t>режим рада</w:t>
      </w:r>
      <w:r w:rsidR="00CC0317" w:rsidRPr="00EC278F">
        <w:rPr>
          <w:rFonts w:ascii="Times New Roman" w:hAnsi="Times New Roman" w:cs="Times New Roman"/>
          <w:sz w:val="24"/>
          <w:szCs w:val="24"/>
          <w:lang w:val="sr-Cyrl-CS"/>
        </w:rPr>
        <w:t xml:space="preserve"> </w:t>
      </w:r>
      <w:r w:rsidR="009E1CE8" w:rsidRPr="00EC278F">
        <w:rPr>
          <w:rFonts w:ascii="Times New Roman" w:hAnsi="Times New Roman" w:cs="Times New Roman"/>
          <w:sz w:val="24"/>
          <w:szCs w:val="24"/>
          <w:lang w:val="sr-Cyrl-CS"/>
        </w:rPr>
        <w:t>производног модула</w:t>
      </w:r>
      <w:r w:rsidR="00CC0317" w:rsidRPr="00EC278F">
        <w:rPr>
          <w:rFonts w:ascii="Times New Roman" w:hAnsi="Times New Roman" w:cs="Times New Roman"/>
          <w:sz w:val="24"/>
          <w:szCs w:val="24"/>
          <w:lang w:val="sr-Cyrl-CS"/>
        </w:rPr>
        <w:t xml:space="preserve"> или </w:t>
      </w:r>
      <w:r w:rsidRPr="00EC278F">
        <w:rPr>
          <w:rFonts w:ascii="Times New Roman" w:hAnsi="Times New Roman" w:cs="Times New Roman"/>
          <w:sz w:val="24"/>
          <w:szCs w:val="24"/>
          <w:lang w:val="sr-Cyrl-CS"/>
        </w:rPr>
        <w:t xml:space="preserve">ЈСВН </w:t>
      </w:r>
      <w:r w:rsidR="00CC0317" w:rsidRPr="00EC278F">
        <w:rPr>
          <w:rFonts w:ascii="Times New Roman" w:hAnsi="Times New Roman" w:cs="Times New Roman"/>
          <w:sz w:val="24"/>
          <w:szCs w:val="24"/>
          <w:lang w:val="sr-Cyrl-CS"/>
        </w:rPr>
        <w:lastRenderedPageBreak/>
        <w:t xml:space="preserve">система који ће </w:t>
      </w:r>
      <w:r w:rsidR="00CB6791" w:rsidRPr="00EC278F">
        <w:rPr>
          <w:rFonts w:ascii="Times New Roman" w:hAnsi="Times New Roman" w:cs="Times New Roman"/>
          <w:sz w:val="24"/>
          <w:szCs w:val="24"/>
          <w:lang w:val="sr-Cyrl-CS"/>
        </w:rPr>
        <w:t xml:space="preserve">резултовати </w:t>
      </w:r>
      <w:r w:rsidR="00CC0317" w:rsidRPr="00EC278F">
        <w:rPr>
          <w:rFonts w:ascii="Times New Roman" w:hAnsi="Times New Roman" w:cs="Times New Roman"/>
          <w:sz w:val="24"/>
          <w:szCs w:val="24"/>
          <w:lang w:val="sr-Cyrl-CS"/>
        </w:rPr>
        <w:t>повећањем излазне активне снаге као одзив на промену фреквенције система испод одређене вредности;</w:t>
      </w:r>
    </w:p>
    <w:p w14:paraId="78E00FC5" w14:textId="77777777" w:rsidR="00D03618" w:rsidRPr="00EC278F" w:rsidRDefault="00D03618"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38) </w:t>
      </w:r>
      <w:r w:rsidR="00CC0317" w:rsidRPr="00EC278F">
        <w:rPr>
          <w:rFonts w:ascii="Times New Roman" w:hAnsi="Times New Roman" w:cs="Times New Roman"/>
          <w:sz w:val="24"/>
          <w:szCs w:val="24"/>
          <w:lang w:val="sr-Cyrl-CS"/>
        </w:rPr>
        <w:t xml:space="preserve">мртва зона </w:t>
      </w:r>
      <w:r w:rsidR="00946C49" w:rsidRPr="00EC278F">
        <w:rPr>
          <w:rFonts w:ascii="Times New Roman" w:hAnsi="Times New Roman" w:cs="Times New Roman"/>
          <w:sz w:val="24"/>
          <w:szCs w:val="24"/>
          <w:lang w:val="sr-Cyrl-CS"/>
        </w:rPr>
        <w:t xml:space="preserve">фреквентног </w:t>
      </w:r>
      <w:r w:rsidRPr="00EC278F">
        <w:rPr>
          <w:rFonts w:ascii="Times New Roman" w:hAnsi="Times New Roman" w:cs="Times New Roman"/>
          <w:sz w:val="24"/>
          <w:szCs w:val="24"/>
          <w:lang w:val="sr-Cyrl-CS"/>
        </w:rPr>
        <w:t>одзива</w:t>
      </w:r>
      <w:r w:rsidR="00CC0317" w:rsidRPr="00EC278F">
        <w:rPr>
          <w:rFonts w:ascii="Times New Roman" w:hAnsi="Times New Roman" w:cs="Times New Roman"/>
          <w:sz w:val="24"/>
          <w:szCs w:val="24"/>
          <w:lang w:val="sr-Cyrl-CS"/>
        </w:rPr>
        <w:t xml:space="preserve"> </w:t>
      </w:r>
      <w:r w:rsidR="009611AA" w:rsidRPr="00EC278F">
        <w:rPr>
          <w:rFonts w:ascii="Times New Roman" w:hAnsi="Times New Roman" w:cs="Times New Roman"/>
          <w:sz w:val="24"/>
          <w:szCs w:val="24"/>
          <w:lang w:val="sr-Cyrl-CS"/>
        </w:rPr>
        <w:t xml:space="preserve">означава </w:t>
      </w:r>
      <w:r w:rsidR="00CC0317" w:rsidRPr="00EC278F">
        <w:rPr>
          <w:rFonts w:ascii="Times New Roman" w:hAnsi="Times New Roman" w:cs="Times New Roman"/>
          <w:sz w:val="24"/>
          <w:szCs w:val="24"/>
          <w:lang w:val="sr-Cyrl-CS"/>
        </w:rPr>
        <w:t>интервал који се намерно употребљава за деактивирање регулације фреквенције;</w:t>
      </w:r>
    </w:p>
    <w:p w14:paraId="0686A1DE" w14:textId="77777777" w:rsidR="002A6DCB" w:rsidRPr="00EC278F" w:rsidRDefault="00D03618"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39) </w:t>
      </w:r>
      <w:r w:rsidR="00CC0317" w:rsidRPr="00EC278F">
        <w:rPr>
          <w:rFonts w:ascii="Times New Roman" w:hAnsi="Times New Roman" w:cs="Times New Roman"/>
          <w:sz w:val="24"/>
          <w:szCs w:val="24"/>
          <w:lang w:val="sr-Cyrl-CS"/>
        </w:rPr>
        <w:t xml:space="preserve">неосетљивост </w:t>
      </w:r>
      <w:r w:rsidR="00946C49" w:rsidRPr="00EC278F">
        <w:rPr>
          <w:rFonts w:ascii="Times New Roman" w:hAnsi="Times New Roman" w:cs="Times New Roman"/>
          <w:sz w:val="24"/>
          <w:szCs w:val="24"/>
          <w:lang w:val="sr-Cyrl-CS"/>
        </w:rPr>
        <w:t xml:space="preserve">фреквентног </w:t>
      </w:r>
      <w:r w:rsidR="00CC0317" w:rsidRPr="00EC278F">
        <w:rPr>
          <w:rFonts w:ascii="Times New Roman" w:hAnsi="Times New Roman" w:cs="Times New Roman"/>
          <w:sz w:val="24"/>
          <w:szCs w:val="24"/>
          <w:lang w:val="sr-Cyrl-CS"/>
        </w:rPr>
        <w:t xml:space="preserve">одзива </w:t>
      </w:r>
      <w:r w:rsidR="009611AA" w:rsidRPr="00EC278F">
        <w:rPr>
          <w:rFonts w:ascii="Times New Roman" w:hAnsi="Times New Roman" w:cs="Times New Roman"/>
          <w:sz w:val="24"/>
          <w:szCs w:val="24"/>
          <w:lang w:val="sr-Cyrl-CS"/>
        </w:rPr>
        <w:t xml:space="preserve">означава </w:t>
      </w:r>
      <w:r w:rsidR="00CC0317" w:rsidRPr="00EC278F">
        <w:rPr>
          <w:rFonts w:ascii="Times New Roman" w:hAnsi="Times New Roman" w:cs="Times New Roman"/>
          <w:sz w:val="24"/>
          <w:szCs w:val="24"/>
          <w:lang w:val="sr-Cyrl-CS"/>
        </w:rPr>
        <w:t>својствено обележје регулационог система које се одређује као најмања величина промене фреквенције или улазног сигнала која изазива промену излазне снаге или излазног сигнала;</w:t>
      </w:r>
    </w:p>
    <w:p w14:paraId="7642837A" w14:textId="77777777" w:rsidR="002A6DCB" w:rsidRPr="00EC278F" w:rsidRDefault="002A6DCB"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40) погонски дијаграм</w:t>
      </w:r>
      <w:r w:rsidR="00CC0317" w:rsidRPr="00EC278F">
        <w:rPr>
          <w:rFonts w:ascii="Times New Roman" w:hAnsi="Times New Roman" w:cs="Times New Roman"/>
          <w:sz w:val="24"/>
          <w:szCs w:val="24"/>
          <w:lang w:val="sr-Cyrl-CS"/>
        </w:rPr>
        <w:t xml:space="preserve"> </w:t>
      </w:r>
      <w:r w:rsidR="009611AA" w:rsidRPr="00EC278F">
        <w:rPr>
          <w:rFonts w:ascii="Times New Roman" w:hAnsi="Times New Roman" w:cs="Times New Roman"/>
          <w:sz w:val="24"/>
          <w:szCs w:val="24"/>
          <w:lang w:val="sr-Cyrl-CS"/>
        </w:rPr>
        <w:t xml:space="preserve">означава </w:t>
      </w:r>
      <w:r w:rsidR="00CC0317" w:rsidRPr="00EC278F">
        <w:rPr>
          <w:rFonts w:ascii="Times New Roman" w:hAnsi="Times New Roman" w:cs="Times New Roman"/>
          <w:sz w:val="24"/>
          <w:szCs w:val="24"/>
          <w:lang w:val="sr-Cyrl-CS"/>
        </w:rPr>
        <w:t>дијаграм којим се описује способност произв</w:t>
      </w:r>
      <w:r w:rsidR="009611AA" w:rsidRPr="00EC278F">
        <w:rPr>
          <w:rFonts w:ascii="Times New Roman" w:hAnsi="Times New Roman" w:cs="Times New Roman"/>
          <w:sz w:val="24"/>
          <w:szCs w:val="24"/>
          <w:lang w:val="sr-Cyrl-CS"/>
        </w:rPr>
        <w:t xml:space="preserve">одње реактивне снаге </w:t>
      </w:r>
      <w:r w:rsidR="009E1CE8" w:rsidRPr="00EC278F">
        <w:rPr>
          <w:rFonts w:ascii="Times New Roman" w:hAnsi="Times New Roman" w:cs="Times New Roman"/>
          <w:sz w:val="24"/>
          <w:szCs w:val="24"/>
          <w:lang w:val="sr-Cyrl-CS"/>
        </w:rPr>
        <w:t>производног модула</w:t>
      </w:r>
      <w:r w:rsidR="00CC0317" w:rsidRPr="00EC278F">
        <w:rPr>
          <w:rFonts w:ascii="Times New Roman" w:hAnsi="Times New Roman" w:cs="Times New Roman"/>
          <w:sz w:val="24"/>
          <w:szCs w:val="24"/>
          <w:lang w:val="sr-Cyrl-CS"/>
        </w:rPr>
        <w:t xml:space="preserve"> у условима променљиве активне снаге </w:t>
      </w:r>
      <w:r w:rsidR="009611AA" w:rsidRPr="00EC278F">
        <w:rPr>
          <w:rFonts w:ascii="Times New Roman" w:hAnsi="Times New Roman" w:cs="Times New Roman"/>
          <w:sz w:val="24"/>
          <w:szCs w:val="24"/>
          <w:lang w:val="sr-Cyrl-CS"/>
        </w:rPr>
        <w:t xml:space="preserve">у </w:t>
      </w:r>
      <w:r w:rsidR="00847909" w:rsidRPr="00EC278F">
        <w:rPr>
          <w:rFonts w:ascii="Times New Roman" w:hAnsi="Times New Roman" w:cs="Times New Roman"/>
          <w:sz w:val="24"/>
          <w:szCs w:val="24"/>
          <w:lang w:val="sr-Cyrl-CS"/>
        </w:rPr>
        <w:t>месту прикључења</w:t>
      </w:r>
      <w:r w:rsidR="00CC0317" w:rsidRPr="00EC278F">
        <w:rPr>
          <w:rFonts w:ascii="Times New Roman" w:hAnsi="Times New Roman" w:cs="Times New Roman"/>
          <w:sz w:val="24"/>
          <w:szCs w:val="24"/>
          <w:lang w:val="sr-Cyrl-CS"/>
        </w:rPr>
        <w:t>;</w:t>
      </w:r>
    </w:p>
    <w:p w14:paraId="75F2062C" w14:textId="1185DB92" w:rsidR="002877BF" w:rsidRPr="00EC278F" w:rsidRDefault="002A6DCB"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41) статичка стабилност</w:t>
      </w:r>
      <w:r w:rsidR="00CC0317" w:rsidRPr="00EC278F">
        <w:rPr>
          <w:rFonts w:ascii="Times New Roman" w:hAnsi="Times New Roman" w:cs="Times New Roman"/>
          <w:sz w:val="24"/>
          <w:szCs w:val="24"/>
          <w:lang w:val="sr-Cyrl-CS"/>
        </w:rPr>
        <w:t xml:space="preserve"> </w:t>
      </w:r>
      <w:r w:rsidR="002877BF" w:rsidRPr="00EC278F">
        <w:rPr>
          <w:rFonts w:ascii="Times New Roman" w:hAnsi="Times New Roman" w:cs="Times New Roman"/>
          <w:sz w:val="24"/>
          <w:szCs w:val="24"/>
          <w:lang w:val="sr-Cyrl-CS"/>
        </w:rPr>
        <w:t xml:space="preserve">или </w:t>
      </w:r>
      <w:r w:rsidR="00CC0317" w:rsidRPr="00EC278F">
        <w:rPr>
          <w:rFonts w:ascii="Times New Roman" w:hAnsi="Times New Roman" w:cs="Times New Roman"/>
          <w:sz w:val="24"/>
          <w:szCs w:val="24"/>
          <w:lang w:val="sr-Cyrl-CS"/>
        </w:rPr>
        <w:t>с</w:t>
      </w:r>
      <w:r w:rsidRPr="00EC278F">
        <w:rPr>
          <w:rFonts w:ascii="Times New Roman" w:hAnsi="Times New Roman" w:cs="Times New Roman"/>
          <w:sz w:val="24"/>
          <w:szCs w:val="24"/>
          <w:lang w:val="sr-Cyrl-CS"/>
        </w:rPr>
        <w:t xml:space="preserve">табилност у стационарном стању </w:t>
      </w:r>
      <w:r w:rsidR="002877BF" w:rsidRPr="00EC278F">
        <w:rPr>
          <w:rFonts w:ascii="Times New Roman" w:hAnsi="Times New Roman" w:cs="Times New Roman"/>
          <w:sz w:val="24"/>
          <w:szCs w:val="24"/>
          <w:lang w:val="sr-Cyrl-CS"/>
        </w:rPr>
        <w:t xml:space="preserve">означава </w:t>
      </w:r>
      <w:r w:rsidR="009611AA" w:rsidRPr="00EC278F">
        <w:rPr>
          <w:rFonts w:ascii="Times New Roman" w:hAnsi="Times New Roman" w:cs="Times New Roman"/>
          <w:sz w:val="24"/>
          <w:szCs w:val="24"/>
          <w:lang w:val="sr-Cyrl-CS"/>
        </w:rPr>
        <w:t>способност мреже или синхрон</w:t>
      </w:r>
      <w:r w:rsidR="00B152BA" w:rsidRPr="00EC278F">
        <w:rPr>
          <w:rFonts w:ascii="Times New Roman" w:hAnsi="Times New Roman" w:cs="Times New Roman"/>
          <w:sz w:val="24"/>
          <w:szCs w:val="24"/>
          <w:lang w:val="sr-Cyrl-CS"/>
        </w:rPr>
        <w:t>ог</w:t>
      </w:r>
      <w:r w:rsidR="009611AA" w:rsidRPr="00EC278F">
        <w:rPr>
          <w:rFonts w:ascii="Times New Roman" w:hAnsi="Times New Roman" w:cs="Times New Roman"/>
          <w:sz w:val="24"/>
          <w:szCs w:val="24"/>
          <w:lang w:val="sr-Cyrl-CS"/>
        </w:rPr>
        <w:t xml:space="preserve"> производн</w:t>
      </w:r>
      <w:r w:rsidR="00DC722D" w:rsidRPr="00EC278F">
        <w:rPr>
          <w:rFonts w:ascii="Times New Roman" w:hAnsi="Times New Roman" w:cs="Times New Roman"/>
          <w:sz w:val="24"/>
          <w:szCs w:val="24"/>
          <w:lang w:val="sr-Cyrl-CS"/>
        </w:rPr>
        <w:t xml:space="preserve">ог модула </w:t>
      </w:r>
      <w:r w:rsidR="00CC0317" w:rsidRPr="00EC278F">
        <w:rPr>
          <w:rFonts w:ascii="Times New Roman" w:hAnsi="Times New Roman" w:cs="Times New Roman"/>
          <w:sz w:val="24"/>
          <w:szCs w:val="24"/>
          <w:lang w:val="sr-Cyrl-CS"/>
        </w:rPr>
        <w:t>да поново успостави и одржава стабилан рад након малог поремећаја;</w:t>
      </w:r>
    </w:p>
    <w:p w14:paraId="395A2932" w14:textId="77777777" w:rsidR="002877BF" w:rsidRPr="00EC278F" w:rsidRDefault="002877BF"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42) </w:t>
      </w:r>
      <w:r w:rsidR="00CC0317" w:rsidRPr="00EC278F">
        <w:rPr>
          <w:rFonts w:ascii="Times New Roman" w:hAnsi="Times New Roman" w:cs="Times New Roman"/>
          <w:sz w:val="24"/>
          <w:szCs w:val="24"/>
          <w:lang w:val="sr-Cyrl-CS"/>
        </w:rPr>
        <w:t xml:space="preserve">острвски </w:t>
      </w:r>
      <w:r w:rsidR="009611AA" w:rsidRPr="00EC278F">
        <w:rPr>
          <w:rFonts w:ascii="Times New Roman" w:hAnsi="Times New Roman" w:cs="Times New Roman"/>
          <w:sz w:val="24"/>
          <w:szCs w:val="24"/>
          <w:lang w:val="sr-Cyrl-CS"/>
        </w:rPr>
        <w:t>рад</w:t>
      </w:r>
      <w:r w:rsidR="00CC0317" w:rsidRPr="00EC278F">
        <w:rPr>
          <w:rFonts w:ascii="Times New Roman" w:hAnsi="Times New Roman" w:cs="Times New Roman"/>
          <w:sz w:val="24"/>
          <w:szCs w:val="24"/>
          <w:lang w:val="sr-Cyrl-CS"/>
        </w:rPr>
        <w:t xml:space="preserve"> </w:t>
      </w:r>
      <w:r w:rsidR="009611AA" w:rsidRPr="00EC278F">
        <w:rPr>
          <w:rFonts w:ascii="Times New Roman" w:hAnsi="Times New Roman" w:cs="Times New Roman"/>
          <w:sz w:val="24"/>
          <w:szCs w:val="24"/>
          <w:lang w:val="sr-Cyrl-CS"/>
        </w:rPr>
        <w:t xml:space="preserve">означава </w:t>
      </w:r>
      <w:r w:rsidR="00CC0317" w:rsidRPr="00EC278F">
        <w:rPr>
          <w:rFonts w:ascii="Times New Roman" w:hAnsi="Times New Roman" w:cs="Times New Roman"/>
          <w:sz w:val="24"/>
          <w:szCs w:val="24"/>
          <w:lang w:val="sr-Cyrl-CS"/>
        </w:rPr>
        <w:t xml:space="preserve">независан </w:t>
      </w:r>
      <w:r w:rsidR="009611AA" w:rsidRPr="00EC278F">
        <w:rPr>
          <w:rFonts w:ascii="Times New Roman" w:hAnsi="Times New Roman" w:cs="Times New Roman"/>
          <w:sz w:val="24"/>
          <w:szCs w:val="24"/>
          <w:lang w:val="sr-Cyrl-CS"/>
        </w:rPr>
        <w:t>рад</w:t>
      </w:r>
      <w:r w:rsidR="00CC0317" w:rsidRPr="00EC278F">
        <w:rPr>
          <w:rFonts w:ascii="Times New Roman" w:hAnsi="Times New Roman" w:cs="Times New Roman"/>
          <w:sz w:val="24"/>
          <w:szCs w:val="24"/>
          <w:lang w:val="sr-Cyrl-CS"/>
        </w:rPr>
        <w:t xml:space="preserve"> целокупне мреже или дела мреже издвојене</w:t>
      </w:r>
      <w:r w:rsidR="009611AA" w:rsidRPr="00EC278F">
        <w:rPr>
          <w:rFonts w:ascii="Times New Roman" w:hAnsi="Times New Roman" w:cs="Times New Roman"/>
          <w:sz w:val="24"/>
          <w:szCs w:val="24"/>
          <w:lang w:val="sr-Cyrl-CS"/>
        </w:rPr>
        <w:t>,</w:t>
      </w:r>
      <w:r w:rsidR="00CC0317" w:rsidRPr="00EC278F">
        <w:rPr>
          <w:rFonts w:ascii="Times New Roman" w:hAnsi="Times New Roman" w:cs="Times New Roman"/>
          <w:sz w:val="24"/>
          <w:szCs w:val="24"/>
          <w:lang w:val="sr-Cyrl-CS"/>
        </w:rPr>
        <w:t xml:space="preserve"> односно издвојеног због </w:t>
      </w:r>
      <w:r w:rsidR="009611AA" w:rsidRPr="00EC278F">
        <w:rPr>
          <w:rFonts w:ascii="Times New Roman" w:hAnsi="Times New Roman" w:cs="Times New Roman"/>
          <w:sz w:val="24"/>
          <w:szCs w:val="24"/>
          <w:lang w:val="sr-Cyrl-CS"/>
        </w:rPr>
        <w:t>искључења</w:t>
      </w:r>
      <w:r w:rsidR="00CC0317" w:rsidRPr="00EC278F">
        <w:rPr>
          <w:rFonts w:ascii="Times New Roman" w:hAnsi="Times New Roman" w:cs="Times New Roman"/>
          <w:sz w:val="24"/>
          <w:szCs w:val="24"/>
          <w:lang w:val="sr-Cyrl-CS"/>
        </w:rPr>
        <w:t xml:space="preserve"> </w:t>
      </w:r>
      <w:r w:rsidR="00EA7FFD" w:rsidRPr="00EC278F">
        <w:rPr>
          <w:rFonts w:ascii="Times New Roman" w:hAnsi="Times New Roman" w:cs="Times New Roman"/>
          <w:sz w:val="24"/>
          <w:szCs w:val="24"/>
          <w:lang w:val="sr-Cyrl-CS"/>
        </w:rPr>
        <w:t>са система у интерконекцији,</w:t>
      </w:r>
      <w:r w:rsidR="0079433C" w:rsidRPr="00EC278F">
        <w:rPr>
          <w:rFonts w:ascii="Times New Roman" w:hAnsi="Times New Roman" w:cs="Times New Roman"/>
          <w:sz w:val="24"/>
          <w:szCs w:val="24"/>
          <w:lang w:val="sr-Cyrl-CS"/>
        </w:rPr>
        <w:t xml:space="preserve"> с</w:t>
      </w:r>
      <w:r w:rsidR="00EA7FFD" w:rsidRPr="00EC278F">
        <w:rPr>
          <w:rFonts w:ascii="Times New Roman" w:hAnsi="Times New Roman" w:cs="Times New Roman"/>
          <w:sz w:val="24"/>
          <w:szCs w:val="24"/>
          <w:lang w:val="sr-Cyrl-CS"/>
        </w:rPr>
        <w:t>а</w:t>
      </w:r>
      <w:r w:rsidR="0079433C" w:rsidRPr="00EC278F">
        <w:rPr>
          <w:rFonts w:ascii="Times New Roman" w:hAnsi="Times New Roman" w:cs="Times New Roman"/>
          <w:sz w:val="24"/>
          <w:szCs w:val="24"/>
          <w:lang w:val="sr-Cyrl-CS"/>
        </w:rPr>
        <w:t xml:space="preserve"> најмање једн</w:t>
      </w:r>
      <w:r w:rsidR="00B152BA" w:rsidRPr="00EC278F">
        <w:rPr>
          <w:rFonts w:ascii="Times New Roman" w:hAnsi="Times New Roman" w:cs="Times New Roman"/>
          <w:sz w:val="24"/>
          <w:szCs w:val="24"/>
          <w:lang w:val="sr-Cyrl-CS"/>
        </w:rPr>
        <w:t>и</w:t>
      </w:r>
      <w:r w:rsidR="0079433C" w:rsidRPr="00EC278F">
        <w:rPr>
          <w:rFonts w:ascii="Times New Roman" w:hAnsi="Times New Roman" w:cs="Times New Roman"/>
          <w:sz w:val="24"/>
          <w:szCs w:val="24"/>
          <w:lang w:val="sr-Cyrl-CS"/>
        </w:rPr>
        <w:t>м производн</w:t>
      </w:r>
      <w:r w:rsidR="00DC722D" w:rsidRPr="00EC278F">
        <w:rPr>
          <w:rFonts w:ascii="Times New Roman" w:hAnsi="Times New Roman" w:cs="Times New Roman"/>
          <w:sz w:val="24"/>
          <w:szCs w:val="24"/>
          <w:lang w:val="sr-Cyrl-CS"/>
        </w:rPr>
        <w:t xml:space="preserve">им модулом </w:t>
      </w:r>
      <w:r w:rsidR="00CC0317" w:rsidRPr="00EC278F">
        <w:rPr>
          <w:rFonts w:ascii="Times New Roman" w:hAnsi="Times New Roman" w:cs="Times New Roman"/>
          <w:sz w:val="24"/>
          <w:szCs w:val="24"/>
          <w:lang w:val="sr-Cyrl-CS"/>
        </w:rPr>
        <w:t xml:space="preserve">или једним </w:t>
      </w:r>
      <w:r w:rsidRPr="00EC278F">
        <w:rPr>
          <w:rFonts w:ascii="Times New Roman" w:hAnsi="Times New Roman" w:cs="Times New Roman"/>
          <w:sz w:val="24"/>
          <w:szCs w:val="24"/>
          <w:lang w:val="sr-Cyrl-CS"/>
        </w:rPr>
        <w:t xml:space="preserve">ЈСВН </w:t>
      </w:r>
      <w:r w:rsidR="00CC0317" w:rsidRPr="00EC278F">
        <w:rPr>
          <w:rFonts w:ascii="Times New Roman" w:hAnsi="Times New Roman" w:cs="Times New Roman"/>
          <w:sz w:val="24"/>
          <w:szCs w:val="24"/>
          <w:lang w:val="sr-Cyrl-CS"/>
        </w:rPr>
        <w:t>системом који предаје снагу тој мрежи и регулише фреквенцију и напон;</w:t>
      </w:r>
    </w:p>
    <w:p w14:paraId="4C8B67E4" w14:textId="77777777" w:rsidR="002877BF" w:rsidRPr="00EC278F" w:rsidRDefault="002877BF"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43) </w:t>
      </w:r>
      <w:r w:rsidR="00CC0317" w:rsidRPr="00EC278F">
        <w:rPr>
          <w:rFonts w:ascii="Times New Roman" w:hAnsi="Times New Roman" w:cs="Times New Roman"/>
          <w:sz w:val="24"/>
          <w:szCs w:val="24"/>
          <w:lang w:val="sr-Cyrl-CS"/>
        </w:rPr>
        <w:t xml:space="preserve">рад на </w:t>
      </w:r>
      <w:r w:rsidR="0099222A" w:rsidRPr="00EC278F">
        <w:rPr>
          <w:rFonts w:ascii="Times New Roman" w:hAnsi="Times New Roman" w:cs="Times New Roman"/>
          <w:sz w:val="24"/>
          <w:szCs w:val="24"/>
          <w:lang w:val="sr-Cyrl-CS"/>
        </w:rPr>
        <w:t>сопственој потрошњи</w:t>
      </w:r>
      <w:r w:rsidR="00CC0317" w:rsidRPr="00EC278F">
        <w:rPr>
          <w:rFonts w:ascii="Times New Roman" w:hAnsi="Times New Roman" w:cs="Times New Roman"/>
          <w:sz w:val="24"/>
          <w:szCs w:val="24"/>
          <w:lang w:val="sr-Cyrl-CS"/>
        </w:rPr>
        <w:t xml:space="preserve"> </w:t>
      </w:r>
      <w:r w:rsidR="0079433C" w:rsidRPr="00EC278F">
        <w:rPr>
          <w:rFonts w:ascii="Times New Roman" w:hAnsi="Times New Roman" w:cs="Times New Roman"/>
          <w:sz w:val="24"/>
          <w:szCs w:val="24"/>
          <w:lang w:val="sr-Cyrl-CS"/>
        </w:rPr>
        <w:t>означава погон</w:t>
      </w:r>
      <w:r w:rsidR="00CC0317" w:rsidRPr="00EC278F">
        <w:rPr>
          <w:rFonts w:ascii="Times New Roman" w:hAnsi="Times New Roman" w:cs="Times New Roman"/>
          <w:sz w:val="24"/>
          <w:szCs w:val="24"/>
          <w:lang w:val="sr-Cyrl-CS"/>
        </w:rPr>
        <w:t xml:space="preserve"> којим се обезбеђује да електране мо</w:t>
      </w:r>
      <w:r w:rsidR="0079433C" w:rsidRPr="00EC278F">
        <w:rPr>
          <w:rFonts w:ascii="Times New Roman" w:hAnsi="Times New Roman" w:cs="Times New Roman"/>
          <w:sz w:val="24"/>
          <w:szCs w:val="24"/>
          <w:lang w:val="sr-Cyrl-CS"/>
        </w:rPr>
        <w:t xml:space="preserve">гу наставити са напајањем своје </w:t>
      </w:r>
      <w:r w:rsidR="0099222A" w:rsidRPr="00EC278F">
        <w:rPr>
          <w:rFonts w:ascii="Times New Roman" w:hAnsi="Times New Roman" w:cs="Times New Roman"/>
          <w:sz w:val="24"/>
          <w:szCs w:val="24"/>
          <w:lang w:val="sr-Cyrl-CS"/>
        </w:rPr>
        <w:t xml:space="preserve">унутрашње </w:t>
      </w:r>
      <w:r w:rsidR="00CC0317" w:rsidRPr="00EC278F">
        <w:rPr>
          <w:rFonts w:ascii="Times New Roman" w:hAnsi="Times New Roman" w:cs="Times New Roman"/>
          <w:sz w:val="24"/>
          <w:szCs w:val="24"/>
          <w:lang w:val="sr-Cyrl-CS"/>
        </w:rPr>
        <w:t>потрош</w:t>
      </w:r>
      <w:r w:rsidR="0079433C" w:rsidRPr="00EC278F">
        <w:rPr>
          <w:rFonts w:ascii="Times New Roman" w:hAnsi="Times New Roman" w:cs="Times New Roman"/>
          <w:sz w:val="24"/>
          <w:szCs w:val="24"/>
          <w:lang w:val="sr-Cyrl-CS"/>
        </w:rPr>
        <w:t>ње</w:t>
      </w:r>
      <w:r w:rsidR="00CC0317" w:rsidRPr="00EC278F">
        <w:rPr>
          <w:rFonts w:ascii="Times New Roman" w:hAnsi="Times New Roman" w:cs="Times New Roman"/>
          <w:sz w:val="24"/>
          <w:szCs w:val="24"/>
          <w:lang w:val="sr-Cyrl-CS"/>
        </w:rPr>
        <w:t xml:space="preserve"> у случају </w:t>
      </w:r>
      <w:r w:rsidR="0099222A" w:rsidRPr="00EC278F">
        <w:rPr>
          <w:rFonts w:ascii="Times New Roman" w:hAnsi="Times New Roman" w:cs="Times New Roman"/>
          <w:sz w:val="24"/>
          <w:szCs w:val="24"/>
          <w:lang w:val="sr-Cyrl-CS"/>
        </w:rPr>
        <w:t>квара у</w:t>
      </w:r>
      <w:r w:rsidR="00CC0317" w:rsidRPr="00EC278F">
        <w:rPr>
          <w:rFonts w:ascii="Times New Roman" w:hAnsi="Times New Roman" w:cs="Times New Roman"/>
          <w:sz w:val="24"/>
          <w:szCs w:val="24"/>
          <w:lang w:val="sr-Cyrl-CS"/>
        </w:rPr>
        <w:t xml:space="preserve"> мреж</w:t>
      </w:r>
      <w:r w:rsidR="0099222A" w:rsidRPr="00EC278F">
        <w:rPr>
          <w:rFonts w:ascii="Times New Roman" w:hAnsi="Times New Roman" w:cs="Times New Roman"/>
          <w:sz w:val="24"/>
          <w:szCs w:val="24"/>
          <w:lang w:val="sr-Cyrl-CS"/>
        </w:rPr>
        <w:t>и</w:t>
      </w:r>
      <w:r w:rsidR="00CC0317" w:rsidRPr="00EC278F">
        <w:rPr>
          <w:rFonts w:ascii="Times New Roman" w:hAnsi="Times New Roman" w:cs="Times New Roman"/>
          <w:sz w:val="24"/>
          <w:szCs w:val="24"/>
          <w:lang w:val="sr-Cyrl-CS"/>
        </w:rPr>
        <w:t xml:space="preserve"> који узрокује </w:t>
      </w:r>
      <w:r w:rsidR="0079433C" w:rsidRPr="00EC278F">
        <w:rPr>
          <w:rFonts w:ascii="Times New Roman" w:hAnsi="Times New Roman" w:cs="Times New Roman"/>
          <w:sz w:val="24"/>
          <w:szCs w:val="24"/>
          <w:lang w:val="sr-Cyrl-CS"/>
        </w:rPr>
        <w:t xml:space="preserve">испад </w:t>
      </w:r>
      <w:r w:rsidR="009E1CE8" w:rsidRPr="00EC278F">
        <w:rPr>
          <w:rFonts w:ascii="Times New Roman" w:hAnsi="Times New Roman" w:cs="Times New Roman"/>
          <w:sz w:val="24"/>
          <w:szCs w:val="24"/>
          <w:lang w:val="sr-Cyrl-CS"/>
        </w:rPr>
        <w:t>производног модула</w:t>
      </w:r>
      <w:r w:rsidR="0079433C" w:rsidRPr="00EC278F">
        <w:rPr>
          <w:rFonts w:ascii="Times New Roman" w:hAnsi="Times New Roman" w:cs="Times New Roman"/>
          <w:sz w:val="24"/>
          <w:szCs w:val="24"/>
          <w:lang w:val="sr-Cyrl-CS"/>
        </w:rPr>
        <w:t xml:space="preserve"> са</w:t>
      </w:r>
      <w:r w:rsidR="00CC0317" w:rsidRPr="00EC278F">
        <w:rPr>
          <w:rFonts w:ascii="Times New Roman" w:hAnsi="Times New Roman" w:cs="Times New Roman"/>
          <w:sz w:val="24"/>
          <w:szCs w:val="24"/>
          <w:lang w:val="sr-Cyrl-CS"/>
        </w:rPr>
        <w:t xml:space="preserve"> мреже и њихов прелазак на своја помоћна напајања;</w:t>
      </w:r>
    </w:p>
    <w:p w14:paraId="065EE309" w14:textId="77777777" w:rsidR="002877BF" w:rsidRPr="00EC278F" w:rsidRDefault="002877BF"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44) </w:t>
      </w:r>
      <w:r w:rsidR="00CC0317" w:rsidRPr="00EC278F">
        <w:rPr>
          <w:rFonts w:ascii="Times New Roman" w:hAnsi="Times New Roman" w:cs="Times New Roman"/>
          <w:sz w:val="24"/>
          <w:szCs w:val="24"/>
          <w:lang w:val="sr-Cyrl-CS"/>
        </w:rPr>
        <w:t>способност</w:t>
      </w:r>
      <w:r w:rsidR="00747D30" w:rsidRPr="00EC278F">
        <w:rPr>
          <w:rFonts w:ascii="Times New Roman" w:hAnsi="Times New Roman" w:cs="Times New Roman"/>
          <w:sz w:val="24"/>
          <w:szCs w:val="24"/>
          <w:lang w:val="sr-Cyrl-CS"/>
        </w:rPr>
        <w:t xml:space="preserve"> покретања рада из безнапонског стања</w:t>
      </w:r>
      <w:r w:rsidR="00CC0317" w:rsidRPr="00EC278F">
        <w:rPr>
          <w:rFonts w:ascii="Times New Roman" w:hAnsi="Times New Roman" w:cs="Times New Roman"/>
          <w:sz w:val="24"/>
          <w:szCs w:val="24"/>
          <w:lang w:val="sr-Cyrl-CS"/>
        </w:rPr>
        <w:t xml:space="preserve"> </w:t>
      </w:r>
      <w:r w:rsidR="0079433C" w:rsidRPr="00EC278F">
        <w:rPr>
          <w:rFonts w:ascii="Times New Roman" w:hAnsi="Times New Roman" w:cs="Times New Roman"/>
          <w:sz w:val="24"/>
          <w:szCs w:val="24"/>
          <w:lang w:val="sr-Cyrl-CS"/>
        </w:rPr>
        <w:t xml:space="preserve">означава </w:t>
      </w:r>
      <w:r w:rsidR="00CC0317" w:rsidRPr="00EC278F">
        <w:rPr>
          <w:rFonts w:ascii="Times New Roman" w:hAnsi="Times New Roman" w:cs="Times New Roman"/>
          <w:sz w:val="24"/>
          <w:szCs w:val="24"/>
          <w:lang w:val="sr-Cyrl-CS"/>
        </w:rPr>
        <w:t xml:space="preserve">способност самосталног покретања </w:t>
      </w:r>
      <w:r w:rsidR="009E1CE8" w:rsidRPr="00EC278F">
        <w:rPr>
          <w:rFonts w:ascii="Times New Roman" w:hAnsi="Times New Roman" w:cs="Times New Roman"/>
          <w:sz w:val="24"/>
          <w:szCs w:val="24"/>
          <w:lang w:val="sr-Cyrl-CS"/>
        </w:rPr>
        <w:t>производног модула</w:t>
      </w:r>
      <w:r w:rsidR="00CC0317" w:rsidRPr="00EC278F">
        <w:rPr>
          <w:rFonts w:ascii="Times New Roman" w:hAnsi="Times New Roman" w:cs="Times New Roman"/>
          <w:sz w:val="24"/>
          <w:szCs w:val="24"/>
          <w:lang w:val="sr-Cyrl-CS"/>
        </w:rPr>
        <w:t xml:space="preserve"> из </w:t>
      </w:r>
      <w:r w:rsidR="0079433C" w:rsidRPr="00EC278F">
        <w:rPr>
          <w:rFonts w:ascii="Times New Roman" w:hAnsi="Times New Roman" w:cs="Times New Roman"/>
          <w:sz w:val="24"/>
          <w:szCs w:val="24"/>
          <w:lang w:val="sr-Cyrl-CS"/>
        </w:rPr>
        <w:t xml:space="preserve">безнапонског </w:t>
      </w:r>
      <w:r w:rsidR="00CC0317" w:rsidRPr="00EC278F">
        <w:rPr>
          <w:rFonts w:ascii="Times New Roman" w:hAnsi="Times New Roman" w:cs="Times New Roman"/>
          <w:sz w:val="24"/>
          <w:szCs w:val="24"/>
          <w:lang w:val="sr-Cyrl-CS"/>
        </w:rPr>
        <w:t>стања уз помоћ наменског помоћног извора енергије без спољног напајања електричном енергијом;</w:t>
      </w:r>
    </w:p>
    <w:p w14:paraId="25249C50" w14:textId="77777777" w:rsidR="002877BF" w:rsidRPr="00EC278F" w:rsidRDefault="002877BF"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45) </w:t>
      </w:r>
      <w:r w:rsidR="0099222A" w:rsidRPr="00EC278F">
        <w:rPr>
          <w:rFonts w:ascii="Times New Roman" w:hAnsi="Times New Roman" w:cs="Times New Roman"/>
          <w:sz w:val="24"/>
          <w:szCs w:val="24"/>
          <w:lang w:val="sr-Cyrl-CS"/>
        </w:rPr>
        <w:t xml:space="preserve">овлашћено </w:t>
      </w:r>
      <w:r w:rsidR="00CC0317" w:rsidRPr="00EC278F">
        <w:rPr>
          <w:rFonts w:ascii="Times New Roman" w:hAnsi="Times New Roman" w:cs="Times New Roman"/>
          <w:sz w:val="24"/>
          <w:szCs w:val="24"/>
          <w:lang w:val="sr-Cyrl-CS"/>
        </w:rPr>
        <w:t>сертифика</w:t>
      </w:r>
      <w:r w:rsidR="0099222A" w:rsidRPr="00EC278F">
        <w:rPr>
          <w:rFonts w:ascii="Times New Roman" w:hAnsi="Times New Roman" w:cs="Times New Roman"/>
          <w:sz w:val="24"/>
          <w:szCs w:val="24"/>
          <w:lang w:val="sr-Cyrl-CS"/>
        </w:rPr>
        <w:t>ционо тело</w:t>
      </w:r>
      <w:r w:rsidR="00CC0317" w:rsidRPr="00EC278F">
        <w:rPr>
          <w:rFonts w:ascii="Times New Roman" w:hAnsi="Times New Roman" w:cs="Times New Roman"/>
          <w:sz w:val="24"/>
          <w:szCs w:val="24"/>
          <w:lang w:val="sr-Cyrl-CS"/>
        </w:rPr>
        <w:t xml:space="preserve"> </w:t>
      </w:r>
      <w:r w:rsidR="0079433C" w:rsidRPr="00EC278F">
        <w:rPr>
          <w:rFonts w:ascii="Times New Roman" w:hAnsi="Times New Roman" w:cs="Times New Roman"/>
          <w:sz w:val="24"/>
          <w:szCs w:val="24"/>
          <w:lang w:val="sr-Cyrl-CS"/>
        </w:rPr>
        <w:t xml:space="preserve">означава </w:t>
      </w:r>
      <w:r w:rsidR="004950DD" w:rsidRPr="00EC278F">
        <w:rPr>
          <w:rFonts w:ascii="Times New Roman" w:hAnsi="Times New Roman" w:cs="Times New Roman"/>
          <w:sz w:val="24"/>
          <w:szCs w:val="24"/>
          <w:lang w:val="sr-Cyrl-CS"/>
        </w:rPr>
        <w:t>тело за оцењивање усаглашености опреме и документације за производн</w:t>
      </w:r>
      <w:r w:rsidR="00DC722D" w:rsidRPr="00EC278F">
        <w:rPr>
          <w:rFonts w:ascii="Times New Roman" w:hAnsi="Times New Roman" w:cs="Times New Roman"/>
          <w:sz w:val="24"/>
          <w:szCs w:val="24"/>
          <w:lang w:val="sr-Cyrl-CS"/>
        </w:rPr>
        <w:t>и модул</w:t>
      </w:r>
      <w:r w:rsidR="004950DD" w:rsidRPr="00EC278F">
        <w:rPr>
          <w:rFonts w:ascii="Times New Roman" w:hAnsi="Times New Roman" w:cs="Times New Roman"/>
          <w:sz w:val="24"/>
          <w:szCs w:val="24"/>
          <w:lang w:val="sr-Cyrl-CS"/>
        </w:rPr>
        <w:t xml:space="preserve"> именовано у складу са законом којим се уређују технички захтеви за производе и оцењивање усаглашености</w:t>
      </w:r>
      <w:r w:rsidR="00CC0317" w:rsidRPr="00EC278F">
        <w:rPr>
          <w:rFonts w:ascii="Times New Roman" w:hAnsi="Times New Roman" w:cs="Times New Roman"/>
          <w:sz w:val="24"/>
          <w:szCs w:val="24"/>
          <w:lang w:val="sr-Cyrl-CS"/>
        </w:rPr>
        <w:t>;</w:t>
      </w:r>
    </w:p>
    <w:p w14:paraId="6AA2C8A9" w14:textId="509EC5B0" w:rsidR="002877BF" w:rsidRPr="00EC278F" w:rsidRDefault="002877BF"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46) сертификат опреме</w:t>
      </w:r>
      <w:r w:rsidR="00CC0317" w:rsidRPr="00EC278F">
        <w:rPr>
          <w:rFonts w:ascii="Times New Roman" w:hAnsi="Times New Roman" w:cs="Times New Roman"/>
          <w:sz w:val="24"/>
          <w:szCs w:val="24"/>
          <w:lang w:val="sr-Cyrl-CS"/>
        </w:rPr>
        <w:t xml:space="preserve"> </w:t>
      </w:r>
      <w:r w:rsidR="0079433C" w:rsidRPr="00EC278F">
        <w:rPr>
          <w:rFonts w:ascii="Times New Roman" w:hAnsi="Times New Roman" w:cs="Times New Roman"/>
          <w:sz w:val="24"/>
          <w:szCs w:val="24"/>
          <w:lang w:val="sr-Cyrl-CS"/>
        </w:rPr>
        <w:t xml:space="preserve">означава </w:t>
      </w:r>
      <w:r w:rsidR="00CC0317" w:rsidRPr="00EC278F">
        <w:rPr>
          <w:rFonts w:ascii="Times New Roman" w:hAnsi="Times New Roman" w:cs="Times New Roman"/>
          <w:sz w:val="24"/>
          <w:szCs w:val="24"/>
          <w:lang w:val="sr-Cyrl-CS"/>
        </w:rPr>
        <w:t xml:space="preserve">документ који издаје </w:t>
      </w:r>
      <w:r w:rsidR="0099222A" w:rsidRPr="00EC278F">
        <w:rPr>
          <w:rFonts w:ascii="Times New Roman" w:hAnsi="Times New Roman" w:cs="Times New Roman"/>
          <w:sz w:val="24"/>
          <w:szCs w:val="24"/>
          <w:lang w:val="sr-Cyrl-CS"/>
        </w:rPr>
        <w:t xml:space="preserve">овлашћено сертификационо тело </w:t>
      </w:r>
      <w:r w:rsidR="00CC0317" w:rsidRPr="00EC278F">
        <w:rPr>
          <w:rFonts w:ascii="Times New Roman" w:hAnsi="Times New Roman" w:cs="Times New Roman"/>
          <w:sz w:val="24"/>
          <w:szCs w:val="24"/>
          <w:lang w:val="sr-Cyrl-CS"/>
        </w:rPr>
        <w:t xml:space="preserve">за опрему која се употребљава у </w:t>
      </w:r>
      <w:r w:rsidR="007B5F2B" w:rsidRPr="00EC278F">
        <w:rPr>
          <w:rFonts w:ascii="Times New Roman" w:hAnsi="Times New Roman" w:cs="Times New Roman"/>
          <w:sz w:val="24"/>
          <w:szCs w:val="24"/>
          <w:lang w:val="sr-Cyrl-CS"/>
        </w:rPr>
        <w:t>производном модулу</w:t>
      </w:r>
      <w:r w:rsidR="00CC0317" w:rsidRPr="00EC278F">
        <w:rPr>
          <w:rFonts w:ascii="Times New Roman" w:hAnsi="Times New Roman" w:cs="Times New Roman"/>
          <w:sz w:val="24"/>
          <w:szCs w:val="24"/>
          <w:lang w:val="sr-Cyrl-CS"/>
        </w:rPr>
        <w:t xml:space="preserve">, елементу </w:t>
      </w:r>
      <w:r w:rsidR="005706D9" w:rsidRPr="00EC278F">
        <w:rPr>
          <w:rFonts w:ascii="Times New Roman" w:hAnsi="Times New Roman" w:cs="Times New Roman"/>
          <w:sz w:val="24"/>
          <w:szCs w:val="24"/>
          <w:lang w:val="sr-Cyrl-CS"/>
        </w:rPr>
        <w:t>објекта купца</w:t>
      </w:r>
      <w:r w:rsidR="00CC0317" w:rsidRPr="00EC278F">
        <w:rPr>
          <w:rFonts w:ascii="Times New Roman" w:hAnsi="Times New Roman" w:cs="Times New Roman"/>
          <w:sz w:val="24"/>
          <w:szCs w:val="24"/>
          <w:lang w:val="sr-Cyrl-CS"/>
        </w:rPr>
        <w:t xml:space="preserve">, дистрибутивном систему, </w:t>
      </w:r>
      <w:r w:rsidR="0082766F" w:rsidRPr="00EC278F">
        <w:rPr>
          <w:rFonts w:ascii="Times New Roman" w:hAnsi="Times New Roman" w:cs="Times New Roman"/>
          <w:sz w:val="24"/>
          <w:szCs w:val="24"/>
          <w:lang w:val="sr-Cyrl-CS"/>
        </w:rPr>
        <w:t>објекту купца</w:t>
      </w:r>
      <w:r w:rsidR="00CC0317" w:rsidRPr="00EC278F">
        <w:rPr>
          <w:rFonts w:ascii="Times New Roman" w:hAnsi="Times New Roman" w:cs="Times New Roman"/>
          <w:sz w:val="24"/>
          <w:szCs w:val="24"/>
          <w:lang w:val="sr-Cyrl-CS"/>
        </w:rPr>
        <w:t xml:space="preserve"> или </w:t>
      </w:r>
      <w:r w:rsidRPr="00EC278F">
        <w:rPr>
          <w:rFonts w:ascii="Times New Roman" w:hAnsi="Times New Roman" w:cs="Times New Roman"/>
          <w:sz w:val="24"/>
          <w:szCs w:val="24"/>
          <w:lang w:val="sr-Cyrl-CS"/>
        </w:rPr>
        <w:t xml:space="preserve">ЈСВН </w:t>
      </w:r>
      <w:r w:rsidR="00CC0317" w:rsidRPr="00EC278F">
        <w:rPr>
          <w:rFonts w:ascii="Times New Roman" w:hAnsi="Times New Roman" w:cs="Times New Roman"/>
          <w:sz w:val="24"/>
          <w:szCs w:val="24"/>
          <w:lang w:val="sr-Cyrl-CS"/>
        </w:rPr>
        <w:t>систему. Сертификатом опреме дефинисане су границе њене ваљаности на нацио</w:t>
      </w:r>
      <w:r w:rsidR="0050090E" w:rsidRPr="00EC278F">
        <w:rPr>
          <w:rFonts w:ascii="Times New Roman" w:hAnsi="Times New Roman" w:cs="Times New Roman"/>
          <w:sz w:val="24"/>
          <w:szCs w:val="24"/>
          <w:lang w:val="sr-Cyrl-CS"/>
        </w:rPr>
        <w:t>налном или другом нивоу на коме</w:t>
      </w:r>
      <w:r w:rsidR="00CC0317" w:rsidRPr="00EC278F">
        <w:rPr>
          <w:rFonts w:ascii="Times New Roman" w:hAnsi="Times New Roman" w:cs="Times New Roman"/>
          <w:sz w:val="24"/>
          <w:szCs w:val="24"/>
          <w:lang w:val="sr-Cyrl-CS"/>
        </w:rPr>
        <w:t xml:space="preserve"> је одређена вредност изабрана из распона који је допуштен на европском нивоу. Ради замене одређених делова поступка утврђивања </w:t>
      </w:r>
      <w:r w:rsidR="00ED49E9" w:rsidRPr="00EC278F">
        <w:rPr>
          <w:rFonts w:ascii="Times New Roman" w:hAnsi="Times New Roman" w:cs="Times New Roman"/>
          <w:sz w:val="24"/>
          <w:szCs w:val="24"/>
          <w:lang w:val="sr-Cyrl-CS"/>
        </w:rPr>
        <w:t>усаглашеност</w:t>
      </w:r>
      <w:r w:rsidR="00CC0317" w:rsidRPr="00EC278F">
        <w:rPr>
          <w:rFonts w:ascii="Times New Roman" w:hAnsi="Times New Roman" w:cs="Times New Roman"/>
          <w:sz w:val="24"/>
          <w:szCs w:val="24"/>
          <w:lang w:val="sr-Cyrl-CS"/>
        </w:rPr>
        <w:t xml:space="preserve">и, сертификат опреме може обухватити моделе потврђене </w:t>
      </w:r>
      <w:r w:rsidR="0047472B" w:rsidRPr="00EC278F">
        <w:rPr>
          <w:rFonts w:ascii="Times New Roman" w:hAnsi="Times New Roman" w:cs="Times New Roman"/>
          <w:sz w:val="24"/>
          <w:szCs w:val="24"/>
          <w:lang w:val="sr-Cyrl-CS"/>
        </w:rPr>
        <w:t>поређењем са резултатима</w:t>
      </w:r>
      <w:r w:rsidR="00CC0317" w:rsidRPr="00EC278F">
        <w:rPr>
          <w:rFonts w:ascii="Times New Roman" w:hAnsi="Times New Roman" w:cs="Times New Roman"/>
          <w:sz w:val="24"/>
          <w:szCs w:val="24"/>
          <w:lang w:val="sr-Cyrl-CS"/>
        </w:rPr>
        <w:t xml:space="preserve"> стварн</w:t>
      </w:r>
      <w:r w:rsidR="006E229B" w:rsidRPr="00EC278F">
        <w:rPr>
          <w:rFonts w:ascii="Times New Roman" w:hAnsi="Times New Roman" w:cs="Times New Roman"/>
          <w:sz w:val="24"/>
          <w:szCs w:val="24"/>
          <w:lang w:val="sr-Cyrl-CS"/>
        </w:rPr>
        <w:t>е провере усаглашености</w:t>
      </w:r>
      <w:r w:rsidR="00CC0317" w:rsidRPr="00EC278F">
        <w:rPr>
          <w:rFonts w:ascii="Times New Roman" w:hAnsi="Times New Roman" w:cs="Times New Roman"/>
          <w:sz w:val="24"/>
          <w:szCs w:val="24"/>
          <w:lang w:val="sr-Cyrl-CS"/>
        </w:rPr>
        <w:t>;</w:t>
      </w:r>
    </w:p>
    <w:p w14:paraId="04AEA2D2" w14:textId="77777777" w:rsidR="002877BF" w:rsidRPr="00EC278F" w:rsidRDefault="002877BF"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47) систем за регулацију побуде</w:t>
      </w:r>
      <w:r w:rsidR="00CC0317" w:rsidRPr="00EC278F">
        <w:rPr>
          <w:rFonts w:ascii="Times New Roman" w:hAnsi="Times New Roman" w:cs="Times New Roman"/>
          <w:sz w:val="24"/>
          <w:szCs w:val="24"/>
          <w:lang w:val="sr-Cyrl-CS"/>
        </w:rPr>
        <w:t xml:space="preserve"> </w:t>
      </w:r>
      <w:r w:rsidR="0079433C" w:rsidRPr="00EC278F">
        <w:rPr>
          <w:rFonts w:ascii="Times New Roman" w:hAnsi="Times New Roman" w:cs="Times New Roman"/>
          <w:sz w:val="24"/>
          <w:szCs w:val="24"/>
          <w:lang w:val="sr-Cyrl-CS"/>
        </w:rPr>
        <w:t xml:space="preserve">означава </w:t>
      </w:r>
      <w:r w:rsidR="00CC0317" w:rsidRPr="00EC278F">
        <w:rPr>
          <w:rFonts w:ascii="Times New Roman" w:hAnsi="Times New Roman" w:cs="Times New Roman"/>
          <w:sz w:val="24"/>
          <w:szCs w:val="24"/>
          <w:lang w:val="sr-Cyrl-CS"/>
        </w:rPr>
        <w:t>регулациони систем с</w:t>
      </w:r>
      <w:r w:rsidR="0079433C" w:rsidRPr="00EC278F">
        <w:rPr>
          <w:rFonts w:ascii="Times New Roman" w:hAnsi="Times New Roman" w:cs="Times New Roman"/>
          <w:sz w:val="24"/>
          <w:szCs w:val="24"/>
          <w:lang w:val="sr-Cyrl-CS"/>
        </w:rPr>
        <w:t>а</w:t>
      </w:r>
      <w:r w:rsidR="00CC0317" w:rsidRPr="00EC278F">
        <w:rPr>
          <w:rFonts w:ascii="Times New Roman" w:hAnsi="Times New Roman" w:cs="Times New Roman"/>
          <w:sz w:val="24"/>
          <w:szCs w:val="24"/>
          <w:lang w:val="sr-Cyrl-CS"/>
        </w:rPr>
        <w:t xml:space="preserve"> повратном спрегом који обухвата синхрону машину и његов побудни систем;</w:t>
      </w:r>
    </w:p>
    <w:p w14:paraId="39B15CE5" w14:textId="77777777" w:rsidR="002877BF" w:rsidRPr="00EC278F" w:rsidRDefault="002877BF"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48) </w:t>
      </w:r>
      <w:r w:rsidR="00CC0317" w:rsidRPr="00EC278F">
        <w:rPr>
          <w:rFonts w:ascii="Times New Roman" w:hAnsi="Times New Roman" w:cs="Times New Roman"/>
          <w:sz w:val="24"/>
          <w:szCs w:val="24"/>
          <w:lang w:val="sr-Cyrl-CS"/>
        </w:rPr>
        <w:t>карактеристика</w:t>
      </w:r>
      <w:r w:rsidR="00CD1A5D" w:rsidRPr="00EC278F">
        <w:rPr>
          <w:rFonts w:ascii="Times New Roman" w:hAnsi="Times New Roman" w:cs="Times New Roman"/>
          <w:sz w:val="24"/>
          <w:szCs w:val="24"/>
          <w:lang w:val="sr-Cyrl-CS"/>
        </w:rPr>
        <w:t xml:space="preserve"> U-Q/P</w:t>
      </w:r>
      <w:r w:rsidR="00CD1A5D" w:rsidRPr="00EC278F">
        <w:rPr>
          <w:rFonts w:ascii="Times New Roman" w:hAnsi="Times New Roman" w:cs="Times New Roman"/>
          <w:sz w:val="24"/>
          <w:szCs w:val="24"/>
          <w:vertAlign w:val="subscript"/>
          <w:lang w:val="sr-Cyrl-CS"/>
        </w:rPr>
        <w:t>max</w:t>
      </w:r>
      <w:r w:rsidR="00CC0317" w:rsidRPr="00EC278F">
        <w:rPr>
          <w:rFonts w:ascii="Times New Roman" w:hAnsi="Times New Roman" w:cs="Times New Roman"/>
          <w:sz w:val="24"/>
          <w:szCs w:val="24"/>
          <w:lang w:val="sr-Cyrl-CS"/>
        </w:rPr>
        <w:t xml:space="preserve"> </w:t>
      </w:r>
      <w:r w:rsidR="0079433C" w:rsidRPr="00EC278F">
        <w:rPr>
          <w:rFonts w:ascii="Times New Roman" w:hAnsi="Times New Roman" w:cs="Times New Roman"/>
          <w:sz w:val="24"/>
          <w:szCs w:val="24"/>
          <w:lang w:val="sr-Cyrl-CS"/>
        </w:rPr>
        <w:t>означава карактеристику</w:t>
      </w:r>
      <w:r w:rsidR="00CC0317" w:rsidRPr="00EC278F">
        <w:rPr>
          <w:rFonts w:ascii="Times New Roman" w:hAnsi="Times New Roman" w:cs="Times New Roman"/>
          <w:sz w:val="24"/>
          <w:szCs w:val="24"/>
          <w:lang w:val="sr-Cyrl-CS"/>
        </w:rPr>
        <w:t xml:space="preserve"> којом се приказује способност производње реактивне снаге </w:t>
      </w:r>
      <w:r w:rsidR="009E1CE8" w:rsidRPr="00EC278F">
        <w:rPr>
          <w:rFonts w:ascii="Times New Roman" w:hAnsi="Times New Roman" w:cs="Times New Roman"/>
          <w:sz w:val="24"/>
          <w:szCs w:val="24"/>
          <w:lang w:val="sr-Cyrl-CS"/>
        </w:rPr>
        <w:t>производног модула</w:t>
      </w:r>
      <w:r w:rsidR="00A34CBC" w:rsidRPr="00EC278F">
        <w:rPr>
          <w:rFonts w:ascii="Times New Roman" w:hAnsi="Times New Roman" w:cs="Times New Roman"/>
          <w:sz w:val="24"/>
          <w:szCs w:val="24"/>
          <w:lang w:val="sr-Cyrl-CS"/>
        </w:rPr>
        <w:t xml:space="preserve"> или </w:t>
      </w:r>
      <w:r w:rsidRPr="00EC278F">
        <w:rPr>
          <w:rFonts w:ascii="Times New Roman" w:hAnsi="Times New Roman" w:cs="Times New Roman"/>
          <w:sz w:val="24"/>
          <w:szCs w:val="24"/>
          <w:lang w:val="sr-Cyrl-CS"/>
        </w:rPr>
        <w:t xml:space="preserve">ЈСВН </w:t>
      </w:r>
      <w:r w:rsidR="00CC0317" w:rsidRPr="00EC278F">
        <w:rPr>
          <w:rFonts w:ascii="Times New Roman" w:hAnsi="Times New Roman" w:cs="Times New Roman"/>
          <w:sz w:val="24"/>
          <w:szCs w:val="24"/>
          <w:lang w:val="sr-Cyrl-CS"/>
        </w:rPr>
        <w:t>претварачке станице у условима променљивог напона</w:t>
      </w:r>
      <w:r w:rsidR="0079433C" w:rsidRPr="00EC278F">
        <w:rPr>
          <w:rFonts w:ascii="Times New Roman" w:hAnsi="Times New Roman" w:cs="Times New Roman"/>
          <w:sz w:val="24"/>
          <w:szCs w:val="24"/>
          <w:lang w:val="sr-Cyrl-CS"/>
        </w:rPr>
        <w:t xml:space="preserve"> у </w:t>
      </w:r>
      <w:r w:rsidR="00847909" w:rsidRPr="00EC278F">
        <w:rPr>
          <w:rFonts w:ascii="Times New Roman" w:hAnsi="Times New Roman" w:cs="Times New Roman"/>
          <w:sz w:val="24"/>
          <w:szCs w:val="24"/>
          <w:lang w:val="sr-Cyrl-CS"/>
        </w:rPr>
        <w:t>месту прикључења</w:t>
      </w:r>
      <w:r w:rsidR="00CC0317" w:rsidRPr="00EC278F">
        <w:rPr>
          <w:rFonts w:ascii="Times New Roman" w:hAnsi="Times New Roman" w:cs="Times New Roman"/>
          <w:sz w:val="24"/>
          <w:szCs w:val="24"/>
          <w:lang w:val="sr-Cyrl-CS"/>
        </w:rPr>
        <w:t>;</w:t>
      </w:r>
    </w:p>
    <w:p w14:paraId="6D7BF771" w14:textId="77777777" w:rsidR="002877BF" w:rsidRPr="00EC278F" w:rsidRDefault="002877BF"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49) минимални ниво стабилности</w:t>
      </w:r>
      <w:r w:rsidR="00CC0317" w:rsidRPr="00EC278F">
        <w:rPr>
          <w:rFonts w:ascii="Times New Roman" w:hAnsi="Times New Roman" w:cs="Times New Roman"/>
          <w:sz w:val="24"/>
          <w:szCs w:val="24"/>
          <w:lang w:val="sr-Cyrl-CS"/>
        </w:rPr>
        <w:t xml:space="preserve"> </w:t>
      </w:r>
      <w:r w:rsidR="0079433C" w:rsidRPr="00EC278F">
        <w:rPr>
          <w:rFonts w:ascii="Times New Roman" w:hAnsi="Times New Roman" w:cs="Times New Roman"/>
          <w:sz w:val="24"/>
          <w:szCs w:val="24"/>
          <w:lang w:val="sr-Cyrl-CS"/>
        </w:rPr>
        <w:t>означава најмању</w:t>
      </w:r>
      <w:r w:rsidR="00CC0317" w:rsidRPr="00EC278F">
        <w:rPr>
          <w:rFonts w:ascii="Times New Roman" w:hAnsi="Times New Roman" w:cs="Times New Roman"/>
          <w:sz w:val="24"/>
          <w:szCs w:val="24"/>
          <w:lang w:val="sr-Cyrl-CS"/>
        </w:rPr>
        <w:t xml:space="preserve"> активн</w:t>
      </w:r>
      <w:r w:rsidR="0079433C" w:rsidRPr="00EC278F">
        <w:rPr>
          <w:rFonts w:ascii="Times New Roman" w:hAnsi="Times New Roman" w:cs="Times New Roman"/>
          <w:sz w:val="24"/>
          <w:szCs w:val="24"/>
          <w:lang w:val="sr-Cyrl-CS"/>
        </w:rPr>
        <w:t>у</w:t>
      </w:r>
      <w:r w:rsidR="00CC0317" w:rsidRPr="00EC278F">
        <w:rPr>
          <w:rFonts w:ascii="Times New Roman" w:hAnsi="Times New Roman" w:cs="Times New Roman"/>
          <w:sz w:val="24"/>
          <w:szCs w:val="24"/>
          <w:lang w:val="sr-Cyrl-CS"/>
        </w:rPr>
        <w:t xml:space="preserve"> снаг</w:t>
      </w:r>
      <w:r w:rsidR="0079433C" w:rsidRPr="00EC278F">
        <w:rPr>
          <w:rFonts w:ascii="Times New Roman" w:hAnsi="Times New Roman" w:cs="Times New Roman"/>
          <w:sz w:val="24"/>
          <w:szCs w:val="24"/>
          <w:lang w:val="sr-Cyrl-CS"/>
        </w:rPr>
        <w:t>у</w:t>
      </w:r>
      <w:r w:rsidR="00CC0317" w:rsidRPr="00EC278F">
        <w:rPr>
          <w:rFonts w:ascii="Times New Roman" w:hAnsi="Times New Roman" w:cs="Times New Roman"/>
          <w:sz w:val="24"/>
          <w:szCs w:val="24"/>
          <w:lang w:val="sr-Cyrl-CS"/>
        </w:rPr>
        <w:t xml:space="preserve">, како је одређена у </w:t>
      </w:r>
      <w:r w:rsidR="00223584" w:rsidRPr="00EC278F">
        <w:rPr>
          <w:rFonts w:ascii="Times New Roman" w:hAnsi="Times New Roman" w:cs="Times New Roman"/>
          <w:sz w:val="24"/>
          <w:szCs w:val="24"/>
          <w:lang w:val="sr-Cyrl-CS"/>
        </w:rPr>
        <w:t>акту којим се одобрава прикључење</w:t>
      </w:r>
      <w:r w:rsidR="00CC0317" w:rsidRPr="00EC278F">
        <w:rPr>
          <w:rFonts w:ascii="Times New Roman" w:hAnsi="Times New Roman" w:cs="Times New Roman"/>
          <w:sz w:val="24"/>
          <w:szCs w:val="24"/>
          <w:lang w:val="sr-Cyrl-CS"/>
        </w:rPr>
        <w:t xml:space="preserve"> или како су се договорили надлежн</w:t>
      </w:r>
      <w:r w:rsidR="007E7E89" w:rsidRPr="00EC278F">
        <w:rPr>
          <w:rFonts w:ascii="Times New Roman" w:hAnsi="Times New Roman" w:cs="Times New Roman"/>
          <w:sz w:val="24"/>
          <w:szCs w:val="24"/>
          <w:lang w:val="sr-Cyrl-CS"/>
        </w:rPr>
        <w:t>и оператор система и произвођач</w:t>
      </w:r>
      <w:r w:rsidR="00CC0317" w:rsidRPr="00EC278F">
        <w:rPr>
          <w:rFonts w:ascii="Times New Roman" w:hAnsi="Times New Roman" w:cs="Times New Roman"/>
          <w:sz w:val="24"/>
          <w:szCs w:val="24"/>
          <w:lang w:val="sr-Cyrl-CS"/>
        </w:rPr>
        <w:t xml:space="preserve"> на којој </w:t>
      </w:r>
      <w:r w:rsidR="0003132C" w:rsidRPr="00EC278F">
        <w:rPr>
          <w:rFonts w:ascii="Times New Roman" w:hAnsi="Times New Roman" w:cs="Times New Roman"/>
          <w:sz w:val="24"/>
          <w:szCs w:val="24"/>
          <w:lang w:val="sr-Cyrl-CS"/>
        </w:rPr>
        <w:t>производни модул</w:t>
      </w:r>
      <w:r w:rsidR="00CC0317" w:rsidRPr="00EC278F">
        <w:rPr>
          <w:rFonts w:ascii="Times New Roman" w:hAnsi="Times New Roman" w:cs="Times New Roman"/>
          <w:sz w:val="24"/>
          <w:szCs w:val="24"/>
          <w:lang w:val="sr-Cyrl-CS"/>
        </w:rPr>
        <w:t xml:space="preserve"> може стабилно да ради неограничено време;</w:t>
      </w:r>
    </w:p>
    <w:p w14:paraId="4C25D1FB" w14:textId="77777777" w:rsidR="002877BF" w:rsidRPr="00EC278F" w:rsidRDefault="002877BF" w:rsidP="002F5A1E">
      <w:pPr>
        <w:widowControl/>
        <w:tabs>
          <w:tab w:val="left" w:pos="851"/>
        </w:tabs>
        <w:ind w:left="90" w:firstLine="61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50) </w:t>
      </w:r>
      <w:r w:rsidR="00CC30E5" w:rsidRPr="00EC278F">
        <w:rPr>
          <w:rFonts w:ascii="Times New Roman" w:hAnsi="Times New Roman" w:cs="Times New Roman"/>
          <w:sz w:val="24"/>
          <w:szCs w:val="24"/>
          <w:lang w:val="sr-Cyrl-CS"/>
        </w:rPr>
        <w:t>лимитер</w:t>
      </w:r>
      <w:r w:rsidRPr="00EC278F">
        <w:rPr>
          <w:rFonts w:ascii="Times New Roman" w:hAnsi="Times New Roman" w:cs="Times New Roman"/>
          <w:sz w:val="24"/>
          <w:szCs w:val="24"/>
          <w:lang w:val="sr-Cyrl-CS"/>
        </w:rPr>
        <w:t xml:space="preserve"> надпобуде</w:t>
      </w:r>
      <w:r w:rsidR="00370EE1" w:rsidRPr="00EC278F">
        <w:rPr>
          <w:rFonts w:ascii="Times New Roman" w:hAnsi="Times New Roman" w:cs="Times New Roman"/>
          <w:sz w:val="24"/>
          <w:szCs w:val="24"/>
          <w:lang w:val="sr-Cyrl-CS"/>
        </w:rPr>
        <w:t xml:space="preserve"> </w:t>
      </w:r>
      <w:r w:rsidR="00871475" w:rsidRPr="00EC278F">
        <w:rPr>
          <w:rFonts w:ascii="Times New Roman" w:hAnsi="Times New Roman" w:cs="Times New Roman"/>
          <w:sz w:val="24"/>
          <w:szCs w:val="24"/>
          <w:lang w:val="sr-Cyrl-CS"/>
        </w:rPr>
        <w:t xml:space="preserve">означава </w:t>
      </w:r>
      <w:r w:rsidR="00370EE1" w:rsidRPr="00EC278F">
        <w:rPr>
          <w:rFonts w:ascii="Times New Roman" w:hAnsi="Times New Roman" w:cs="Times New Roman"/>
          <w:sz w:val="24"/>
          <w:szCs w:val="24"/>
          <w:lang w:val="sr-Cyrl-CS"/>
        </w:rPr>
        <w:t>регулациони уређај у аутоматском регулатору напона који спречава преоптерећење ротора наизменичног генератора ограничавањем струје побуде;</w:t>
      </w:r>
    </w:p>
    <w:p w14:paraId="4D90C2CA" w14:textId="77777777" w:rsidR="007C50E0" w:rsidRPr="00EC278F" w:rsidRDefault="002877BF" w:rsidP="007C50E0">
      <w:pPr>
        <w:widowControl/>
        <w:ind w:left="9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51) </w:t>
      </w:r>
      <w:r w:rsidR="00CC30E5" w:rsidRPr="00EC278F">
        <w:rPr>
          <w:rFonts w:ascii="Times New Roman" w:hAnsi="Times New Roman" w:cs="Times New Roman"/>
          <w:sz w:val="24"/>
          <w:szCs w:val="24"/>
          <w:lang w:val="sr-Cyrl-CS"/>
        </w:rPr>
        <w:t>лимитер</w:t>
      </w:r>
      <w:r w:rsidRPr="00EC278F">
        <w:rPr>
          <w:rFonts w:ascii="Times New Roman" w:hAnsi="Times New Roman" w:cs="Times New Roman"/>
          <w:sz w:val="24"/>
          <w:szCs w:val="24"/>
          <w:lang w:val="sr-Cyrl-CS"/>
        </w:rPr>
        <w:t xml:space="preserve"> подпобуде</w:t>
      </w:r>
      <w:r w:rsidR="00370EE1" w:rsidRPr="00EC278F">
        <w:rPr>
          <w:rFonts w:ascii="Times New Roman" w:hAnsi="Times New Roman" w:cs="Times New Roman"/>
          <w:sz w:val="24"/>
          <w:szCs w:val="24"/>
          <w:lang w:val="sr-Cyrl-CS"/>
        </w:rPr>
        <w:t xml:space="preserve"> </w:t>
      </w:r>
      <w:r w:rsidR="00871475" w:rsidRPr="00EC278F">
        <w:rPr>
          <w:rFonts w:ascii="Times New Roman" w:hAnsi="Times New Roman" w:cs="Times New Roman"/>
          <w:sz w:val="24"/>
          <w:szCs w:val="24"/>
          <w:lang w:val="sr-Cyrl-CS"/>
        </w:rPr>
        <w:t xml:space="preserve">означава </w:t>
      </w:r>
      <w:r w:rsidR="00370EE1" w:rsidRPr="00EC278F">
        <w:rPr>
          <w:rFonts w:ascii="Times New Roman" w:hAnsi="Times New Roman" w:cs="Times New Roman"/>
          <w:sz w:val="24"/>
          <w:szCs w:val="24"/>
          <w:lang w:val="sr-Cyrl-CS"/>
        </w:rPr>
        <w:t>регулациони уређај у аутоматском регулатору напона који служи за спречавање губитка синхронизма генератора због недостатка побуде;</w:t>
      </w:r>
    </w:p>
    <w:p w14:paraId="6BBC83E8" w14:textId="77777777" w:rsidR="007C50E0" w:rsidRPr="00EC278F" w:rsidRDefault="007C50E0" w:rsidP="007C50E0">
      <w:pPr>
        <w:widowControl/>
        <w:ind w:left="9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52) аутоматски регулатор напона</w:t>
      </w:r>
      <w:r w:rsidR="00370EE1" w:rsidRPr="00EC278F">
        <w:rPr>
          <w:rFonts w:ascii="Times New Roman" w:hAnsi="Times New Roman" w:cs="Times New Roman"/>
          <w:sz w:val="24"/>
          <w:szCs w:val="24"/>
          <w:lang w:val="sr-Cyrl-CS"/>
        </w:rPr>
        <w:t xml:space="preserve"> </w:t>
      </w:r>
      <w:r w:rsidR="00871475" w:rsidRPr="00EC278F">
        <w:rPr>
          <w:rFonts w:ascii="Times New Roman" w:hAnsi="Times New Roman" w:cs="Times New Roman"/>
          <w:sz w:val="24"/>
          <w:szCs w:val="24"/>
          <w:lang w:val="sr-Cyrl-CS"/>
        </w:rPr>
        <w:t xml:space="preserve">означава </w:t>
      </w:r>
      <w:r w:rsidR="00370EE1" w:rsidRPr="00EC278F">
        <w:rPr>
          <w:rFonts w:ascii="Times New Roman" w:hAnsi="Times New Roman" w:cs="Times New Roman"/>
          <w:sz w:val="24"/>
          <w:szCs w:val="24"/>
          <w:lang w:val="sr-Cyrl-CS"/>
        </w:rPr>
        <w:t>непрекидно активну аутоматску опрему која регул</w:t>
      </w:r>
      <w:r w:rsidR="00573F49" w:rsidRPr="00EC278F">
        <w:rPr>
          <w:rFonts w:ascii="Times New Roman" w:hAnsi="Times New Roman" w:cs="Times New Roman"/>
          <w:sz w:val="24"/>
          <w:szCs w:val="24"/>
          <w:lang w:val="sr-Cyrl-CS"/>
        </w:rPr>
        <w:t>ише напон на прикључку синхрон</w:t>
      </w:r>
      <w:r w:rsidR="00B152BA" w:rsidRPr="00EC278F">
        <w:rPr>
          <w:rFonts w:ascii="Times New Roman" w:hAnsi="Times New Roman" w:cs="Times New Roman"/>
          <w:sz w:val="24"/>
          <w:szCs w:val="24"/>
          <w:lang w:val="sr-Cyrl-CS"/>
        </w:rPr>
        <w:t>ог</w:t>
      </w:r>
      <w:r w:rsidR="00370EE1" w:rsidRPr="00EC278F">
        <w:rPr>
          <w:rFonts w:ascii="Times New Roman" w:hAnsi="Times New Roman" w:cs="Times New Roman"/>
          <w:sz w:val="24"/>
          <w:szCs w:val="24"/>
          <w:lang w:val="sr-Cyrl-CS"/>
        </w:rPr>
        <w:t xml:space="preserve"> </w:t>
      </w:r>
      <w:r w:rsidR="009E1CE8" w:rsidRPr="00EC278F">
        <w:rPr>
          <w:rFonts w:ascii="Times New Roman" w:hAnsi="Times New Roman" w:cs="Times New Roman"/>
          <w:sz w:val="24"/>
          <w:szCs w:val="24"/>
          <w:lang w:val="sr-Cyrl-CS"/>
        </w:rPr>
        <w:t>производног модула</w:t>
      </w:r>
      <w:r w:rsidR="00370EE1" w:rsidRPr="00EC278F">
        <w:rPr>
          <w:rFonts w:ascii="Times New Roman" w:hAnsi="Times New Roman" w:cs="Times New Roman"/>
          <w:sz w:val="24"/>
          <w:szCs w:val="24"/>
          <w:lang w:val="sr-Cyrl-CS"/>
        </w:rPr>
        <w:t xml:space="preserve"> поредећи </w:t>
      </w:r>
      <w:r w:rsidR="00370EE1" w:rsidRPr="00EC278F">
        <w:rPr>
          <w:rFonts w:ascii="Times New Roman" w:hAnsi="Times New Roman" w:cs="Times New Roman"/>
          <w:sz w:val="24"/>
          <w:szCs w:val="24"/>
          <w:lang w:val="sr-Cyrl-CS"/>
        </w:rPr>
        <w:lastRenderedPageBreak/>
        <w:t>стварни напон на</w:t>
      </w:r>
      <w:r w:rsidR="00573F49" w:rsidRPr="00EC278F">
        <w:rPr>
          <w:rFonts w:ascii="Times New Roman" w:hAnsi="Times New Roman" w:cs="Times New Roman"/>
          <w:sz w:val="24"/>
          <w:szCs w:val="24"/>
          <w:lang w:val="sr-Cyrl-CS"/>
        </w:rPr>
        <w:t xml:space="preserve"> изводу са референтном вредношћу</w:t>
      </w:r>
      <w:r w:rsidR="005C161D" w:rsidRPr="00EC278F">
        <w:rPr>
          <w:rFonts w:ascii="Times New Roman" w:hAnsi="Times New Roman" w:cs="Times New Roman"/>
          <w:sz w:val="24"/>
          <w:szCs w:val="24"/>
          <w:lang w:val="sr-Cyrl-CS"/>
        </w:rPr>
        <w:t xml:space="preserve"> </w:t>
      </w:r>
      <w:r w:rsidR="00370EE1" w:rsidRPr="00EC278F">
        <w:rPr>
          <w:rFonts w:ascii="Times New Roman" w:hAnsi="Times New Roman" w:cs="Times New Roman"/>
          <w:sz w:val="24"/>
          <w:szCs w:val="24"/>
          <w:lang w:val="sr-Cyrl-CS"/>
        </w:rPr>
        <w:t>и регулишући излазну величину из система за регулацију побуде;</w:t>
      </w:r>
    </w:p>
    <w:p w14:paraId="16720A38" w14:textId="58215572" w:rsidR="007C50E0" w:rsidRPr="00EC278F" w:rsidRDefault="007C50E0" w:rsidP="007C50E0">
      <w:pPr>
        <w:widowControl/>
        <w:ind w:left="9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53) </w:t>
      </w:r>
      <w:r w:rsidR="00370EE1" w:rsidRPr="00EC278F">
        <w:rPr>
          <w:rFonts w:ascii="Times New Roman" w:hAnsi="Times New Roman" w:cs="Times New Roman"/>
          <w:sz w:val="24"/>
          <w:szCs w:val="24"/>
          <w:lang w:val="sr-Cyrl-CS"/>
        </w:rPr>
        <w:t>стабилиз</w:t>
      </w:r>
      <w:r w:rsidRPr="00EC278F">
        <w:rPr>
          <w:rFonts w:ascii="Times New Roman" w:hAnsi="Times New Roman" w:cs="Times New Roman"/>
          <w:sz w:val="24"/>
          <w:szCs w:val="24"/>
          <w:lang w:val="sr-Cyrl-CS"/>
        </w:rPr>
        <w:t>атор електроенергетског система</w:t>
      </w:r>
      <w:r w:rsidR="00370EE1" w:rsidRPr="00EC278F">
        <w:rPr>
          <w:rFonts w:ascii="Times New Roman" w:hAnsi="Times New Roman" w:cs="Times New Roman"/>
          <w:sz w:val="24"/>
          <w:szCs w:val="24"/>
          <w:lang w:val="sr-Cyrl-CS"/>
        </w:rPr>
        <w:t xml:space="preserve"> </w:t>
      </w:r>
      <w:r w:rsidR="00573F49" w:rsidRPr="00EC278F">
        <w:rPr>
          <w:rFonts w:ascii="Times New Roman" w:hAnsi="Times New Roman" w:cs="Times New Roman"/>
          <w:sz w:val="24"/>
          <w:szCs w:val="24"/>
          <w:lang w:val="sr-Cyrl-CS"/>
        </w:rPr>
        <w:t xml:space="preserve">означава </w:t>
      </w:r>
      <w:r w:rsidR="00370EE1" w:rsidRPr="00EC278F">
        <w:rPr>
          <w:rFonts w:ascii="Times New Roman" w:hAnsi="Times New Roman" w:cs="Times New Roman"/>
          <w:sz w:val="24"/>
          <w:szCs w:val="24"/>
          <w:lang w:val="sr-Cyrl-CS"/>
        </w:rPr>
        <w:t>додатн</w:t>
      </w:r>
      <w:r w:rsidR="00573F49" w:rsidRPr="00EC278F">
        <w:rPr>
          <w:rFonts w:ascii="Times New Roman" w:hAnsi="Times New Roman" w:cs="Times New Roman"/>
          <w:sz w:val="24"/>
          <w:szCs w:val="24"/>
          <w:lang w:val="sr-Cyrl-CS"/>
        </w:rPr>
        <w:t>у</w:t>
      </w:r>
      <w:r w:rsidR="00370EE1" w:rsidRPr="00EC278F">
        <w:rPr>
          <w:rFonts w:ascii="Times New Roman" w:hAnsi="Times New Roman" w:cs="Times New Roman"/>
          <w:sz w:val="24"/>
          <w:szCs w:val="24"/>
          <w:lang w:val="sr-Cyrl-CS"/>
        </w:rPr>
        <w:t xml:space="preserve"> могућност аутомат</w:t>
      </w:r>
      <w:r w:rsidR="00573F49" w:rsidRPr="00EC278F">
        <w:rPr>
          <w:rFonts w:ascii="Times New Roman" w:hAnsi="Times New Roman" w:cs="Times New Roman"/>
          <w:sz w:val="24"/>
          <w:szCs w:val="24"/>
          <w:lang w:val="sr-Cyrl-CS"/>
        </w:rPr>
        <w:t>ског регулатора напона синхр</w:t>
      </w:r>
      <w:r w:rsidR="00000125">
        <w:rPr>
          <w:rFonts w:ascii="Times New Roman" w:hAnsi="Times New Roman" w:cs="Times New Roman"/>
          <w:sz w:val="24"/>
          <w:szCs w:val="24"/>
          <w:lang w:val="sr-Cyrl-CS"/>
        </w:rPr>
        <w:t>о</w:t>
      </w:r>
      <w:r w:rsidR="00573F49" w:rsidRPr="00EC278F">
        <w:rPr>
          <w:rFonts w:ascii="Times New Roman" w:hAnsi="Times New Roman" w:cs="Times New Roman"/>
          <w:sz w:val="24"/>
          <w:szCs w:val="24"/>
          <w:lang w:val="sr-Cyrl-CS"/>
        </w:rPr>
        <w:t>н</w:t>
      </w:r>
      <w:r w:rsidR="00B152BA" w:rsidRPr="00EC278F">
        <w:rPr>
          <w:rFonts w:ascii="Times New Roman" w:hAnsi="Times New Roman" w:cs="Times New Roman"/>
          <w:sz w:val="24"/>
          <w:szCs w:val="24"/>
          <w:lang w:val="sr-Cyrl-CS"/>
        </w:rPr>
        <w:t>ог</w:t>
      </w:r>
      <w:r w:rsidR="00370EE1" w:rsidRPr="00EC278F">
        <w:rPr>
          <w:rFonts w:ascii="Times New Roman" w:hAnsi="Times New Roman" w:cs="Times New Roman"/>
          <w:sz w:val="24"/>
          <w:szCs w:val="24"/>
          <w:lang w:val="sr-Cyrl-CS"/>
        </w:rPr>
        <w:t xml:space="preserve"> </w:t>
      </w:r>
      <w:r w:rsidR="009E1CE8" w:rsidRPr="00EC278F">
        <w:rPr>
          <w:rFonts w:ascii="Times New Roman" w:hAnsi="Times New Roman" w:cs="Times New Roman"/>
          <w:sz w:val="24"/>
          <w:szCs w:val="24"/>
          <w:lang w:val="sr-Cyrl-CS"/>
        </w:rPr>
        <w:t>производног модула</w:t>
      </w:r>
      <w:r w:rsidR="00370EE1" w:rsidRPr="00EC278F">
        <w:rPr>
          <w:rFonts w:ascii="Times New Roman" w:hAnsi="Times New Roman" w:cs="Times New Roman"/>
          <w:sz w:val="24"/>
          <w:szCs w:val="24"/>
          <w:lang w:val="sr-Cyrl-CS"/>
        </w:rPr>
        <w:t xml:space="preserve"> која служи за пригушивање осцилација снаге;</w:t>
      </w:r>
    </w:p>
    <w:p w14:paraId="65338366" w14:textId="77777777" w:rsidR="007C50E0" w:rsidRPr="00EC278F" w:rsidRDefault="007C50E0" w:rsidP="007C50E0">
      <w:pPr>
        <w:widowControl/>
        <w:ind w:left="9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54) </w:t>
      </w:r>
      <w:r w:rsidR="00370EE1" w:rsidRPr="00EC278F">
        <w:rPr>
          <w:rFonts w:ascii="Times New Roman" w:hAnsi="Times New Roman" w:cs="Times New Roman"/>
          <w:sz w:val="24"/>
          <w:szCs w:val="24"/>
          <w:lang w:val="sr-Cyrl-CS"/>
        </w:rPr>
        <w:t>брза ст</w:t>
      </w:r>
      <w:r w:rsidRPr="00EC278F">
        <w:rPr>
          <w:rFonts w:ascii="Times New Roman" w:hAnsi="Times New Roman" w:cs="Times New Roman"/>
          <w:sz w:val="24"/>
          <w:szCs w:val="24"/>
          <w:lang w:val="sr-Cyrl-CS"/>
        </w:rPr>
        <w:t>руја квара</w:t>
      </w:r>
      <w:r w:rsidR="00573F49"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означава струју</w:t>
      </w:r>
      <w:r w:rsidR="00573F49" w:rsidRPr="00EC278F">
        <w:rPr>
          <w:rFonts w:ascii="Times New Roman" w:hAnsi="Times New Roman" w:cs="Times New Roman"/>
          <w:sz w:val="24"/>
          <w:szCs w:val="24"/>
          <w:lang w:val="sr-Cyrl-CS"/>
        </w:rPr>
        <w:t xml:space="preserve"> коју инј</w:t>
      </w:r>
      <w:r w:rsidR="00370EE1" w:rsidRPr="00EC278F">
        <w:rPr>
          <w:rFonts w:ascii="Times New Roman" w:hAnsi="Times New Roman" w:cs="Times New Roman"/>
          <w:sz w:val="24"/>
          <w:szCs w:val="24"/>
          <w:lang w:val="sr-Cyrl-CS"/>
        </w:rPr>
        <w:t xml:space="preserve">ектира </w:t>
      </w:r>
      <w:r w:rsidR="0081566A" w:rsidRPr="00EC278F">
        <w:rPr>
          <w:rFonts w:ascii="Times New Roman" w:hAnsi="Times New Roman" w:cs="Times New Roman"/>
          <w:sz w:val="24"/>
          <w:szCs w:val="24"/>
          <w:lang w:val="sr-Cyrl-CS"/>
        </w:rPr>
        <w:t>модул енергетског парка</w:t>
      </w:r>
      <w:r w:rsidR="00370EE1" w:rsidRPr="00EC278F">
        <w:rPr>
          <w:rFonts w:ascii="Times New Roman" w:hAnsi="Times New Roman" w:cs="Times New Roman"/>
          <w:sz w:val="24"/>
          <w:szCs w:val="24"/>
          <w:lang w:val="sr-Cyrl-CS"/>
        </w:rPr>
        <w:t xml:space="preserve"> или </w:t>
      </w:r>
      <w:r w:rsidR="00A34CBC" w:rsidRPr="00EC278F">
        <w:rPr>
          <w:rFonts w:ascii="Times New Roman" w:hAnsi="Times New Roman" w:cs="Times New Roman"/>
          <w:sz w:val="24"/>
          <w:szCs w:val="24"/>
          <w:lang w:val="sr-Cyrl-CS"/>
        </w:rPr>
        <w:t>HVDC</w:t>
      </w:r>
      <w:r w:rsidR="00370EE1" w:rsidRPr="00EC278F">
        <w:rPr>
          <w:rFonts w:ascii="Times New Roman" w:hAnsi="Times New Roman" w:cs="Times New Roman"/>
          <w:sz w:val="24"/>
          <w:szCs w:val="24"/>
          <w:lang w:val="sr-Cyrl-CS"/>
        </w:rPr>
        <w:t xml:space="preserve"> систем током и након одступања напона које узрокује електрични квар</w:t>
      </w:r>
      <w:r w:rsidR="00573F49" w:rsidRPr="00EC278F">
        <w:rPr>
          <w:rFonts w:ascii="Times New Roman" w:hAnsi="Times New Roman" w:cs="Times New Roman"/>
          <w:sz w:val="24"/>
          <w:szCs w:val="24"/>
          <w:lang w:val="sr-Cyrl-CS"/>
        </w:rPr>
        <w:t>,</w:t>
      </w:r>
      <w:r w:rsidR="00370EE1" w:rsidRPr="00EC278F">
        <w:rPr>
          <w:rFonts w:ascii="Times New Roman" w:hAnsi="Times New Roman" w:cs="Times New Roman"/>
          <w:sz w:val="24"/>
          <w:szCs w:val="24"/>
          <w:lang w:val="sr-Cyrl-CS"/>
        </w:rPr>
        <w:t xml:space="preserve"> како би системи за заштиту мреже идентификова</w:t>
      </w:r>
      <w:r w:rsidR="005C161D" w:rsidRPr="00EC278F">
        <w:rPr>
          <w:rFonts w:ascii="Times New Roman" w:hAnsi="Times New Roman" w:cs="Times New Roman"/>
          <w:sz w:val="24"/>
          <w:szCs w:val="24"/>
          <w:lang w:val="sr-Cyrl-CS"/>
        </w:rPr>
        <w:t>ли квар у његовој почетној фази</w:t>
      </w:r>
      <w:r w:rsidR="00370EE1" w:rsidRPr="00EC278F">
        <w:rPr>
          <w:rFonts w:ascii="Times New Roman" w:hAnsi="Times New Roman" w:cs="Times New Roman"/>
          <w:sz w:val="24"/>
          <w:szCs w:val="24"/>
          <w:lang w:val="sr-Cyrl-CS"/>
        </w:rPr>
        <w:t xml:space="preserve"> и тако потпомогл</w:t>
      </w:r>
      <w:r w:rsidR="00573F49" w:rsidRPr="00EC278F">
        <w:rPr>
          <w:rFonts w:ascii="Times New Roman" w:hAnsi="Times New Roman" w:cs="Times New Roman"/>
          <w:sz w:val="24"/>
          <w:szCs w:val="24"/>
          <w:lang w:val="sr-Cyrl-CS"/>
        </w:rPr>
        <w:t>и</w:t>
      </w:r>
      <w:r w:rsidR="00370EE1" w:rsidRPr="00EC278F">
        <w:rPr>
          <w:rFonts w:ascii="Times New Roman" w:hAnsi="Times New Roman" w:cs="Times New Roman"/>
          <w:sz w:val="24"/>
          <w:szCs w:val="24"/>
          <w:lang w:val="sr-Cyrl-CS"/>
        </w:rPr>
        <w:t xml:space="preserve"> одржавању напона система у каснијој фази квара и поновном успостављању напона система након уклањања квара;</w:t>
      </w:r>
    </w:p>
    <w:p w14:paraId="733D4B3E" w14:textId="77777777" w:rsidR="007C50E0" w:rsidRPr="00EC278F" w:rsidRDefault="007C50E0" w:rsidP="007C50E0">
      <w:pPr>
        <w:widowControl/>
        <w:ind w:left="9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55) фактор снаге</w:t>
      </w:r>
      <w:r w:rsidR="00370EE1" w:rsidRPr="00EC278F">
        <w:rPr>
          <w:rFonts w:ascii="Times New Roman" w:hAnsi="Times New Roman" w:cs="Times New Roman"/>
          <w:sz w:val="24"/>
          <w:szCs w:val="24"/>
          <w:lang w:val="sr-Cyrl-CS"/>
        </w:rPr>
        <w:t xml:space="preserve"> </w:t>
      </w:r>
      <w:r w:rsidR="00573F49" w:rsidRPr="00EC278F">
        <w:rPr>
          <w:rFonts w:ascii="Times New Roman" w:hAnsi="Times New Roman" w:cs="Times New Roman"/>
          <w:sz w:val="24"/>
          <w:szCs w:val="24"/>
          <w:lang w:val="sr-Cyrl-CS"/>
        </w:rPr>
        <w:t xml:space="preserve">означава </w:t>
      </w:r>
      <w:r w:rsidR="00370EE1" w:rsidRPr="00EC278F">
        <w:rPr>
          <w:rFonts w:ascii="Times New Roman" w:hAnsi="Times New Roman" w:cs="Times New Roman"/>
          <w:sz w:val="24"/>
          <w:szCs w:val="24"/>
          <w:lang w:val="sr-Cyrl-CS"/>
        </w:rPr>
        <w:t>однос  апсолутне вредности активне снаге и привидне снаге;</w:t>
      </w:r>
    </w:p>
    <w:p w14:paraId="29723B94" w14:textId="77777777" w:rsidR="007C50E0" w:rsidRPr="00EC278F" w:rsidRDefault="007C50E0" w:rsidP="007C50E0">
      <w:pPr>
        <w:widowControl/>
        <w:ind w:left="9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56) нагиб</w:t>
      </w:r>
      <w:r w:rsidR="00370EE1" w:rsidRPr="00EC278F">
        <w:rPr>
          <w:rFonts w:ascii="Times New Roman" w:hAnsi="Times New Roman" w:cs="Times New Roman"/>
          <w:sz w:val="24"/>
          <w:szCs w:val="24"/>
          <w:lang w:val="sr-Cyrl-CS"/>
        </w:rPr>
        <w:t xml:space="preserve"> </w:t>
      </w:r>
      <w:r w:rsidR="00573F49" w:rsidRPr="00EC278F">
        <w:rPr>
          <w:rFonts w:ascii="Times New Roman" w:hAnsi="Times New Roman" w:cs="Times New Roman"/>
          <w:sz w:val="24"/>
          <w:szCs w:val="24"/>
          <w:lang w:val="sr-Cyrl-CS"/>
        </w:rPr>
        <w:t xml:space="preserve">означава </w:t>
      </w:r>
      <w:r w:rsidR="00370EE1" w:rsidRPr="00EC278F">
        <w:rPr>
          <w:rFonts w:ascii="Times New Roman" w:hAnsi="Times New Roman" w:cs="Times New Roman"/>
          <w:sz w:val="24"/>
          <w:szCs w:val="24"/>
          <w:lang w:val="sr-Cyrl-CS"/>
        </w:rPr>
        <w:t xml:space="preserve">однос промене напона, у односу на референтни напон од </w:t>
      </w:r>
      <w:r w:rsidR="00CC30E5" w:rsidRPr="00EC278F">
        <w:rPr>
          <w:rFonts w:ascii="Times New Roman" w:hAnsi="Times New Roman" w:cs="Times New Roman"/>
          <w:sz w:val="24"/>
          <w:szCs w:val="24"/>
          <w:lang w:val="sr-Cyrl-CS"/>
        </w:rPr>
        <w:t>1 r.j.</w:t>
      </w:r>
      <w:r w:rsidR="00370EE1" w:rsidRPr="00EC278F">
        <w:rPr>
          <w:rFonts w:ascii="Times New Roman" w:hAnsi="Times New Roman" w:cs="Times New Roman"/>
          <w:sz w:val="24"/>
          <w:szCs w:val="24"/>
          <w:lang w:val="sr-Cyrl-CS"/>
        </w:rPr>
        <w:t xml:space="preserve"> и промене производње реактивне снаге од нуле до максималне реактивне снаге, у односу на максималну реактивну снагу;</w:t>
      </w:r>
    </w:p>
    <w:p w14:paraId="3FCE6BBB" w14:textId="77777777" w:rsidR="007C50E0" w:rsidRPr="00EC278F" w:rsidRDefault="007C50E0" w:rsidP="007C50E0">
      <w:pPr>
        <w:widowControl/>
        <w:ind w:left="9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57) </w:t>
      </w:r>
      <w:r w:rsidR="00370EE1" w:rsidRPr="00EC278F">
        <w:rPr>
          <w:rFonts w:ascii="Times New Roman" w:hAnsi="Times New Roman" w:cs="Times New Roman"/>
          <w:sz w:val="24"/>
          <w:szCs w:val="24"/>
          <w:lang w:val="sr-Cyrl-CS"/>
        </w:rPr>
        <w:t>систем прикључка мреже</w:t>
      </w:r>
      <w:r w:rsidR="00631D68" w:rsidRPr="00EC278F">
        <w:rPr>
          <w:rFonts w:ascii="Times New Roman" w:hAnsi="Times New Roman" w:cs="Times New Roman"/>
          <w:sz w:val="24"/>
          <w:szCs w:val="24"/>
          <w:lang w:val="sr-Cyrl-CS"/>
        </w:rPr>
        <w:t xml:space="preserve"> на мору/води</w:t>
      </w:r>
      <w:r w:rsidR="00370EE1" w:rsidRPr="00EC278F">
        <w:rPr>
          <w:rFonts w:ascii="Times New Roman" w:hAnsi="Times New Roman" w:cs="Times New Roman"/>
          <w:sz w:val="24"/>
          <w:szCs w:val="24"/>
          <w:lang w:val="sr-Cyrl-CS"/>
        </w:rPr>
        <w:t xml:space="preserve"> на копнену мрежу </w:t>
      </w:r>
      <w:r w:rsidR="00573F49" w:rsidRPr="00EC278F">
        <w:rPr>
          <w:rFonts w:ascii="Times New Roman" w:hAnsi="Times New Roman" w:cs="Times New Roman"/>
          <w:sz w:val="24"/>
          <w:szCs w:val="24"/>
          <w:lang w:val="sr-Cyrl-CS"/>
        </w:rPr>
        <w:t xml:space="preserve">означава </w:t>
      </w:r>
      <w:r w:rsidR="00370EE1" w:rsidRPr="00EC278F">
        <w:rPr>
          <w:rFonts w:ascii="Times New Roman" w:hAnsi="Times New Roman" w:cs="Times New Roman"/>
          <w:sz w:val="24"/>
          <w:szCs w:val="24"/>
          <w:lang w:val="sr-Cyrl-CS"/>
        </w:rPr>
        <w:t>потпун</w:t>
      </w:r>
      <w:r w:rsidR="00573F49" w:rsidRPr="00EC278F">
        <w:rPr>
          <w:rFonts w:ascii="Times New Roman" w:hAnsi="Times New Roman" w:cs="Times New Roman"/>
          <w:sz w:val="24"/>
          <w:szCs w:val="24"/>
          <w:lang w:val="sr-Cyrl-CS"/>
        </w:rPr>
        <w:t>у интерконекцију</w:t>
      </w:r>
      <w:r w:rsidR="00370EE1" w:rsidRPr="00EC278F">
        <w:rPr>
          <w:rFonts w:ascii="Times New Roman" w:hAnsi="Times New Roman" w:cs="Times New Roman"/>
          <w:sz w:val="24"/>
          <w:szCs w:val="24"/>
          <w:lang w:val="sr-Cyrl-CS"/>
        </w:rPr>
        <w:t xml:space="preserve"> између </w:t>
      </w:r>
      <w:r w:rsidR="00BF4E59" w:rsidRPr="00EC278F">
        <w:rPr>
          <w:rFonts w:ascii="Times New Roman" w:hAnsi="Times New Roman" w:cs="Times New Roman"/>
          <w:sz w:val="24"/>
          <w:szCs w:val="24"/>
          <w:lang w:val="sr-Cyrl-CS"/>
        </w:rPr>
        <w:t xml:space="preserve">места </w:t>
      </w:r>
      <w:r w:rsidR="00370EE1" w:rsidRPr="00EC278F">
        <w:rPr>
          <w:rFonts w:ascii="Times New Roman" w:hAnsi="Times New Roman" w:cs="Times New Roman"/>
          <w:sz w:val="24"/>
          <w:szCs w:val="24"/>
          <w:lang w:val="sr-Cyrl-CS"/>
        </w:rPr>
        <w:t xml:space="preserve">прикључења на </w:t>
      </w:r>
      <w:r w:rsidR="00AD75DE" w:rsidRPr="00EC278F">
        <w:rPr>
          <w:rFonts w:ascii="Times New Roman" w:hAnsi="Times New Roman" w:cs="Times New Roman"/>
          <w:sz w:val="24"/>
          <w:szCs w:val="24"/>
          <w:lang w:val="sr-Cyrl-CS"/>
        </w:rPr>
        <w:t>мору</w:t>
      </w:r>
      <w:r w:rsidR="00631D68" w:rsidRPr="00EC278F">
        <w:rPr>
          <w:rFonts w:ascii="Times New Roman" w:hAnsi="Times New Roman" w:cs="Times New Roman"/>
          <w:sz w:val="24"/>
          <w:szCs w:val="24"/>
          <w:lang w:val="sr-Cyrl-CS"/>
        </w:rPr>
        <w:t>/води</w:t>
      </w:r>
      <w:r w:rsidR="00AD75DE" w:rsidRPr="00EC278F">
        <w:rPr>
          <w:rFonts w:ascii="Times New Roman" w:hAnsi="Times New Roman" w:cs="Times New Roman"/>
          <w:sz w:val="24"/>
          <w:szCs w:val="24"/>
          <w:lang w:val="sr-Cyrl-CS"/>
        </w:rPr>
        <w:t xml:space="preserve"> </w:t>
      </w:r>
      <w:r w:rsidR="00370EE1" w:rsidRPr="00EC278F">
        <w:rPr>
          <w:rFonts w:ascii="Times New Roman" w:hAnsi="Times New Roman" w:cs="Times New Roman"/>
          <w:sz w:val="24"/>
          <w:szCs w:val="24"/>
          <w:lang w:val="sr-Cyrl-CS"/>
        </w:rPr>
        <w:t xml:space="preserve">и копненог система </w:t>
      </w:r>
      <w:r w:rsidR="00573F49" w:rsidRPr="00EC278F">
        <w:rPr>
          <w:rFonts w:ascii="Times New Roman" w:hAnsi="Times New Roman" w:cs="Times New Roman"/>
          <w:sz w:val="24"/>
          <w:szCs w:val="24"/>
          <w:lang w:val="sr-Cyrl-CS"/>
        </w:rPr>
        <w:t xml:space="preserve">у </w:t>
      </w:r>
      <w:r w:rsidR="00847909" w:rsidRPr="00EC278F">
        <w:rPr>
          <w:rFonts w:ascii="Times New Roman" w:hAnsi="Times New Roman" w:cs="Times New Roman"/>
          <w:sz w:val="24"/>
          <w:szCs w:val="24"/>
          <w:lang w:val="sr-Cyrl-CS"/>
        </w:rPr>
        <w:t>месту прикључења</w:t>
      </w:r>
      <w:r w:rsidR="00370EE1" w:rsidRPr="00EC278F">
        <w:rPr>
          <w:rFonts w:ascii="Times New Roman" w:hAnsi="Times New Roman" w:cs="Times New Roman"/>
          <w:sz w:val="24"/>
          <w:szCs w:val="24"/>
          <w:lang w:val="sr-Cyrl-CS"/>
        </w:rPr>
        <w:t xml:space="preserve"> на копнену мрежу;</w:t>
      </w:r>
    </w:p>
    <w:p w14:paraId="01368DAF" w14:textId="77777777" w:rsidR="007C50E0" w:rsidRPr="00EC278F" w:rsidRDefault="007C50E0" w:rsidP="007C50E0">
      <w:pPr>
        <w:widowControl/>
        <w:ind w:left="9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58) </w:t>
      </w:r>
      <w:r w:rsidR="00847909" w:rsidRPr="00EC278F">
        <w:rPr>
          <w:rFonts w:ascii="Times New Roman" w:hAnsi="Times New Roman" w:cs="Times New Roman"/>
          <w:sz w:val="24"/>
          <w:szCs w:val="24"/>
          <w:lang w:val="sr-Cyrl-CS"/>
        </w:rPr>
        <w:t>место прикључења</w:t>
      </w:r>
      <w:r w:rsidRPr="00EC278F">
        <w:rPr>
          <w:rFonts w:ascii="Times New Roman" w:hAnsi="Times New Roman" w:cs="Times New Roman"/>
          <w:sz w:val="24"/>
          <w:szCs w:val="24"/>
          <w:lang w:val="sr-Cyrl-CS"/>
        </w:rPr>
        <w:t xml:space="preserve"> на копнену мрежу</w:t>
      </w:r>
      <w:r w:rsidR="00370EE1" w:rsidRPr="00EC278F">
        <w:rPr>
          <w:rFonts w:ascii="Times New Roman" w:hAnsi="Times New Roman" w:cs="Times New Roman"/>
          <w:sz w:val="24"/>
          <w:szCs w:val="24"/>
          <w:lang w:val="sr-Cyrl-CS"/>
        </w:rPr>
        <w:t xml:space="preserve"> </w:t>
      </w:r>
      <w:r w:rsidR="00573F49" w:rsidRPr="00EC278F">
        <w:rPr>
          <w:rFonts w:ascii="Times New Roman" w:hAnsi="Times New Roman" w:cs="Times New Roman"/>
          <w:sz w:val="24"/>
          <w:szCs w:val="24"/>
          <w:lang w:val="sr-Cyrl-CS"/>
        </w:rPr>
        <w:t xml:space="preserve">означава </w:t>
      </w:r>
      <w:r w:rsidR="00370EE1" w:rsidRPr="00EC278F">
        <w:rPr>
          <w:rFonts w:ascii="Times New Roman" w:hAnsi="Times New Roman" w:cs="Times New Roman"/>
          <w:sz w:val="24"/>
          <w:szCs w:val="24"/>
          <w:lang w:val="sr-Cyrl-CS"/>
        </w:rPr>
        <w:t xml:space="preserve">место на </w:t>
      </w:r>
      <w:r w:rsidR="00573F49" w:rsidRPr="00EC278F">
        <w:rPr>
          <w:rFonts w:ascii="Times New Roman" w:hAnsi="Times New Roman" w:cs="Times New Roman"/>
          <w:sz w:val="24"/>
          <w:szCs w:val="24"/>
          <w:lang w:val="sr-Cyrl-CS"/>
        </w:rPr>
        <w:t>коме</w:t>
      </w:r>
      <w:r w:rsidR="00370EE1" w:rsidRPr="00EC278F">
        <w:rPr>
          <w:rFonts w:ascii="Times New Roman" w:hAnsi="Times New Roman" w:cs="Times New Roman"/>
          <w:sz w:val="24"/>
          <w:szCs w:val="24"/>
          <w:lang w:val="sr-Cyrl-CS"/>
        </w:rPr>
        <w:t xml:space="preserve"> је систем прикључка </w:t>
      </w:r>
      <w:r w:rsidR="00AD75DE" w:rsidRPr="00EC278F">
        <w:rPr>
          <w:rFonts w:ascii="Times New Roman" w:hAnsi="Times New Roman" w:cs="Times New Roman"/>
          <w:sz w:val="24"/>
          <w:szCs w:val="24"/>
          <w:lang w:val="sr-Cyrl-CS"/>
        </w:rPr>
        <w:t>морске</w:t>
      </w:r>
      <w:r w:rsidR="00370EE1" w:rsidRPr="00EC278F">
        <w:rPr>
          <w:rFonts w:ascii="Times New Roman" w:hAnsi="Times New Roman" w:cs="Times New Roman"/>
          <w:sz w:val="24"/>
          <w:szCs w:val="24"/>
          <w:lang w:val="sr-Cyrl-CS"/>
        </w:rPr>
        <w:t xml:space="preserve"> мреже прикључен на копнену мрежу надлежног оператора система;</w:t>
      </w:r>
    </w:p>
    <w:p w14:paraId="1DEAEA9A" w14:textId="11C99048" w:rsidR="007C50E0" w:rsidRPr="00EC278F" w:rsidRDefault="007C50E0" w:rsidP="007C50E0">
      <w:pPr>
        <w:widowControl/>
        <w:ind w:left="9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59) документ о постројењу</w:t>
      </w:r>
      <w:r w:rsidR="00370EE1" w:rsidRPr="00EC278F">
        <w:rPr>
          <w:rFonts w:ascii="Times New Roman" w:hAnsi="Times New Roman" w:cs="Times New Roman"/>
          <w:sz w:val="24"/>
          <w:szCs w:val="24"/>
          <w:lang w:val="sr-Cyrl-CS"/>
        </w:rPr>
        <w:t xml:space="preserve"> </w:t>
      </w:r>
      <w:r w:rsidR="00573F49" w:rsidRPr="00EC278F">
        <w:rPr>
          <w:rFonts w:ascii="Times New Roman" w:hAnsi="Times New Roman" w:cs="Times New Roman"/>
          <w:sz w:val="24"/>
          <w:szCs w:val="24"/>
          <w:lang w:val="sr-Cyrl-CS"/>
        </w:rPr>
        <w:t>означава једноставан, структу</w:t>
      </w:r>
      <w:r w:rsidR="00EC278F">
        <w:rPr>
          <w:rFonts w:ascii="Times New Roman" w:hAnsi="Times New Roman" w:cs="Times New Roman"/>
          <w:sz w:val="24"/>
          <w:szCs w:val="24"/>
          <w:lang w:val="sr-Cyrl-RS"/>
        </w:rPr>
        <w:t>р</w:t>
      </w:r>
      <w:r w:rsidR="00573F49" w:rsidRPr="00EC278F">
        <w:rPr>
          <w:rFonts w:ascii="Times New Roman" w:hAnsi="Times New Roman" w:cs="Times New Roman"/>
          <w:sz w:val="24"/>
          <w:szCs w:val="24"/>
          <w:lang w:val="sr-Cyrl-CS"/>
        </w:rPr>
        <w:t>ир</w:t>
      </w:r>
      <w:r w:rsidR="00370EE1" w:rsidRPr="00EC278F">
        <w:rPr>
          <w:rFonts w:ascii="Times New Roman" w:hAnsi="Times New Roman" w:cs="Times New Roman"/>
          <w:sz w:val="24"/>
          <w:szCs w:val="24"/>
          <w:lang w:val="sr-Cyrl-CS"/>
        </w:rPr>
        <w:t xml:space="preserve">ан документ који </w:t>
      </w:r>
      <w:r w:rsidR="00573F49" w:rsidRPr="00EC278F">
        <w:rPr>
          <w:rFonts w:ascii="Times New Roman" w:hAnsi="Times New Roman" w:cs="Times New Roman"/>
          <w:sz w:val="24"/>
          <w:szCs w:val="24"/>
          <w:lang w:val="sr-Cyrl-CS"/>
        </w:rPr>
        <w:t xml:space="preserve">садржи информације о </w:t>
      </w:r>
      <w:r w:rsidR="007B5F2B" w:rsidRPr="00EC278F">
        <w:rPr>
          <w:rFonts w:ascii="Times New Roman" w:hAnsi="Times New Roman" w:cs="Times New Roman"/>
          <w:sz w:val="24"/>
          <w:szCs w:val="24"/>
          <w:lang w:val="sr-Cyrl-CS"/>
        </w:rPr>
        <w:t>производном модулу</w:t>
      </w:r>
      <w:r w:rsidR="00573F49" w:rsidRPr="00EC278F">
        <w:rPr>
          <w:rFonts w:ascii="Times New Roman" w:hAnsi="Times New Roman" w:cs="Times New Roman"/>
          <w:sz w:val="24"/>
          <w:szCs w:val="24"/>
          <w:lang w:val="sr-Cyrl-CS"/>
        </w:rPr>
        <w:t xml:space="preserve"> </w:t>
      </w:r>
      <w:r w:rsidR="00370EE1" w:rsidRPr="00EC278F">
        <w:rPr>
          <w:rFonts w:ascii="Times New Roman" w:hAnsi="Times New Roman" w:cs="Times New Roman"/>
          <w:sz w:val="24"/>
          <w:szCs w:val="24"/>
          <w:lang w:val="sr-Cyrl-CS"/>
        </w:rPr>
        <w:t xml:space="preserve">типа А или елементу </w:t>
      </w:r>
      <w:r w:rsidR="005706D9" w:rsidRPr="00EC278F">
        <w:rPr>
          <w:rFonts w:ascii="Times New Roman" w:hAnsi="Times New Roman" w:cs="Times New Roman"/>
          <w:sz w:val="24"/>
          <w:szCs w:val="24"/>
          <w:lang w:val="sr-Cyrl-CS"/>
        </w:rPr>
        <w:t>објекта купца</w:t>
      </w:r>
      <w:r w:rsidR="00370EE1" w:rsidRPr="00EC278F">
        <w:rPr>
          <w:rFonts w:ascii="Times New Roman" w:hAnsi="Times New Roman" w:cs="Times New Roman"/>
          <w:sz w:val="24"/>
          <w:szCs w:val="24"/>
          <w:lang w:val="sr-Cyrl-CS"/>
        </w:rPr>
        <w:t xml:space="preserve"> с</w:t>
      </w:r>
      <w:r w:rsidR="00573F49" w:rsidRPr="00EC278F">
        <w:rPr>
          <w:rFonts w:ascii="Times New Roman" w:hAnsi="Times New Roman" w:cs="Times New Roman"/>
          <w:sz w:val="24"/>
          <w:szCs w:val="24"/>
          <w:lang w:val="sr-Cyrl-CS"/>
        </w:rPr>
        <w:t>а</w:t>
      </w:r>
      <w:r w:rsidR="00370EE1" w:rsidRPr="00EC278F">
        <w:rPr>
          <w:rFonts w:ascii="Times New Roman" w:hAnsi="Times New Roman" w:cs="Times New Roman"/>
          <w:sz w:val="24"/>
          <w:szCs w:val="24"/>
          <w:lang w:val="sr-Cyrl-CS"/>
        </w:rPr>
        <w:t xml:space="preserve"> могућношћу управљања потрошњом прикљученом испод </w:t>
      </w:r>
      <w:r w:rsidR="00CC30E5" w:rsidRPr="00EC278F">
        <w:rPr>
          <w:rFonts w:ascii="Times New Roman" w:hAnsi="Times New Roman" w:cs="Times New Roman"/>
          <w:sz w:val="24"/>
          <w:szCs w:val="24"/>
          <w:lang w:val="sr-Cyrl-CS"/>
        </w:rPr>
        <w:t>1000 V</w:t>
      </w:r>
      <w:r w:rsidR="00370EE1" w:rsidRPr="00EC278F">
        <w:rPr>
          <w:rFonts w:ascii="Times New Roman" w:hAnsi="Times New Roman" w:cs="Times New Roman"/>
          <w:sz w:val="24"/>
          <w:szCs w:val="24"/>
          <w:lang w:val="sr-Cyrl-CS"/>
        </w:rPr>
        <w:t xml:space="preserve"> и којим се потврђује да испуњава одговарајуће захтеве;</w:t>
      </w:r>
    </w:p>
    <w:p w14:paraId="09A664B3" w14:textId="77777777" w:rsidR="007C50E0" w:rsidRPr="00EC278F" w:rsidRDefault="007C50E0" w:rsidP="007C50E0">
      <w:pPr>
        <w:widowControl/>
        <w:ind w:left="9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60) </w:t>
      </w:r>
      <w:r w:rsidR="00370EE1" w:rsidRPr="00EC278F">
        <w:rPr>
          <w:rFonts w:ascii="Times New Roman" w:hAnsi="Times New Roman" w:cs="Times New Roman"/>
          <w:sz w:val="24"/>
          <w:szCs w:val="24"/>
          <w:lang w:val="sr-Cyrl-CS"/>
        </w:rPr>
        <w:t xml:space="preserve">изјава о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и</w:t>
      </w:r>
      <w:r w:rsidR="00370EE1" w:rsidRPr="00EC278F">
        <w:rPr>
          <w:rFonts w:ascii="Times New Roman" w:hAnsi="Times New Roman" w:cs="Times New Roman"/>
          <w:sz w:val="24"/>
          <w:szCs w:val="24"/>
          <w:lang w:val="sr-Cyrl-CS"/>
        </w:rPr>
        <w:t xml:space="preserve"> </w:t>
      </w:r>
      <w:r w:rsidR="00573F49" w:rsidRPr="00EC278F">
        <w:rPr>
          <w:rFonts w:ascii="Times New Roman" w:hAnsi="Times New Roman" w:cs="Times New Roman"/>
          <w:sz w:val="24"/>
          <w:szCs w:val="24"/>
          <w:lang w:val="sr-Cyrl-CS"/>
        </w:rPr>
        <w:t xml:space="preserve">означава </w:t>
      </w:r>
      <w:r w:rsidR="00370EE1" w:rsidRPr="00EC278F">
        <w:rPr>
          <w:rFonts w:ascii="Times New Roman" w:hAnsi="Times New Roman" w:cs="Times New Roman"/>
          <w:sz w:val="24"/>
          <w:szCs w:val="24"/>
          <w:lang w:val="sr-Cyrl-CS"/>
        </w:rPr>
        <w:t xml:space="preserve">документ који оператору система доставља произвођач, власник </w:t>
      </w:r>
      <w:r w:rsidR="005706D9" w:rsidRPr="00EC278F">
        <w:rPr>
          <w:rFonts w:ascii="Times New Roman" w:hAnsi="Times New Roman" w:cs="Times New Roman"/>
          <w:sz w:val="24"/>
          <w:szCs w:val="24"/>
          <w:lang w:val="sr-Cyrl-CS"/>
        </w:rPr>
        <w:t>објекта купца</w:t>
      </w:r>
      <w:r w:rsidR="00370EE1" w:rsidRPr="00EC278F">
        <w:rPr>
          <w:rFonts w:ascii="Times New Roman" w:hAnsi="Times New Roman" w:cs="Times New Roman"/>
          <w:sz w:val="24"/>
          <w:szCs w:val="24"/>
          <w:lang w:val="sr-Cyrl-CS"/>
        </w:rPr>
        <w:t xml:space="preserve">, ОДС или власник </w:t>
      </w:r>
      <w:r w:rsidRPr="00EC278F">
        <w:rPr>
          <w:rFonts w:ascii="Times New Roman" w:hAnsi="Times New Roman" w:cs="Times New Roman"/>
          <w:sz w:val="24"/>
          <w:szCs w:val="24"/>
          <w:lang w:val="sr-Cyrl-CS"/>
        </w:rPr>
        <w:t xml:space="preserve">ЈСВН </w:t>
      </w:r>
      <w:r w:rsidR="00370EE1" w:rsidRPr="00EC278F">
        <w:rPr>
          <w:rFonts w:ascii="Times New Roman" w:hAnsi="Times New Roman" w:cs="Times New Roman"/>
          <w:sz w:val="24"/>
          <w:szCs w:val="24"/>
          <w:lang w:val="sr-Cyrl-CS"/>
        </w:rPr>
        <w:t xml:space="preserve">система, а у којем се наводи тренутни статус </w:t>
      </w:r>
      <w:r w:rsidR="00ED49E9" w:rsidRPr="00EC278F">
        <w:rPr>
          <w:rFonts w:ascii="Times New Roman" w:hAnsi="Times New Roman" w:cs="Times New Roman"/>
          <w:sz w:val="24"/>
          <w:szCs w:val="24"/>
          <w:lang w:val="sr-Cyrl-CS"/>
        </w:rPr>
        <w:t>усаглашеност</w:t>
      </w:r>
      <w:r w:rsidR="00370EE1" w:rsidRPr="00EC278F">
        <w:rPr>
          <w:rFonts w:ascii="Times New Roman" w:hAnsi="Times New Roman" w:cs="Times New Roman"/>
          <w:sz w:val="24"/>
          <w:szCs w:val="24"/>
          <w:lang w:val="sr-Cyrl-CS"/>
        </w:rPr>
        <w:t>и с одговарајућим спецификацијама и захтевима;</w:t>
      </w:r>
    </w:p>
    <w:p w14:paraId="68361C63" w14:textId="1F18F2D7" w:rsidR="007C50E0" w:rsidRPr="00EC278F" w:rsidRDefault="007C50E0" w:rsidP="007C50E0">
      <w:pPr>
        <w:widowControl/>
        <w:ind w:left="9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61) сагласност за трајно прикључење</w:t>
      </w:r>
      <w:r w:rsidR="00370EE1" w:rsidRPr="00EC278F">
        <w:rPr>
          <w:rFonts w:ascii="Times New Roman" w:hAnsi="Times New Roman" w:cs="Times New Roman"/>
          <w:sz w:val="24"/>
          <w:szCs w:val="24"/>
          <w:lang w:val="sr-Cyrl-CS"/>
        </w:rPr>
        <w:t xml:space="preserve"> </w:t>
      </w:r>
      <w:r w:rsidR="00573F49" w:rsidRPr="00EC278F">
        <w:rPr>
          <w:rFonts w:ascii="Times New Roman" w:hAnsi="Times New Roman" w:cs="Times New Roman"/>
          <w:sz w:val="24"/>
          <w:szCs w:val="24"/>
          <w:lang w:val="sr-Cyrl-CS"/>
        </w:rPr>
        <w:t xml:space="preserve">означава </w:t>
      </w:r>
      <w:r w:rsidR="007C4621" w:rsidRPr="00EC278F">
        <w:rPr>
          <w:rFonts w:ascii="Times New Roman" w:hAnsi="Times New Roman" w:cs="Times New Roman"/>
          <w:sz w:val="24"/>
          <w:szCs w:val="24"/>
          <w:lang w:val="sr-Cyrl-CS"/>
        </w:rPr>
        <w:t xml:space="preserve">документ </w:t>
      </w:r>
      <w:r w:rsidR="00370EE1" w:rsidRPr="00EC278F">
        <w:rPr>
          <w:rFonts w:ascii="Times New Roman" w:hAnsi="Times New Roman" w:cs="Times New Roman"/>
          <w:sz w:val="24"/>
          <w:szCs w:val="24"/>
          <w:lang w:val="sr-Cyrl-CS"/>
        </w:rPr>
        <w:t>кој</w:t>
      </w:r>
      <w:r w:rsidR="007C4621" w:rsidRPr="00EC278F">
        <w:rPr>
          <w:rFonts w:ascii="Times New Roman" w:hAnsi="Times New Roman" w:cs="Times New Roman"/>
          <w:sz w:val="24"/>
          <w:szCs w:val="24"/>
          <w:lang w:val="sr-Cyrl-CS"/>
        </w:rPr>
        <w:t>и</w:t>
      </w:r>
      <w:r w:rsidR="00370EE1" w:rsidRPr="00EC278F">
        <w:rPr>
          <w:rFonts w:ascii="Times New Roman" w:hAnsi="Times New Roman" w:cs="Times New Roman"/>
          <w:sz w:val="24"/>
          <w:szCs w:val="24"/>
          <w:lang w:val="sr-Cyrl-CS"/>
        </w:rPr>
        <w:t xml:space="preserve"> надлежни оператор система издаје произвођачу, власнику </w:t>
      </w:r>
      <w:r w:rsidR="005706D9" w:rsidRPr="00EC278F">
        <w:rPr>
          <w:rFonts w:ascii="Times New Roman" w:hAnsi="Times New Roman" w:cs="Times New Roman"/>
          <w:sz w:val="24"/>
          <w:szCs w:val="24"/>
          <w:lang w:val="sr-Cyrl-CS"/>
        </w:rPr>
        <w:t>објекта купца</w:t>
      </w:r>
      <w:r w:rsidR="00103D25" w:rsidRPr="00EC278F">
        <w:rPr>
          <w:rFonts w:ascii="Times New Roman" w:hAnsi="Times New Roman" w:cs="Times New Roman"/>
          <w:sz w:val="24"/>
          <w:szCs w:val="24"/>
          <w:lang w:val="sr-Cyrl-CS"/>
        </w:rPr>
        <w:t>, ОДС</w:t>
      </w:r>
      <w:r w:rsidR="00370EE1" w:rsidRPr="00EC278F">
        <w:rPr>
          <w:rFonts w:ascii="Times New Roman" w:hAnsi="Times New Roman" w:cs="Times New Roman"/>
          <w:sz w:val="24"/>
          <w:szCs w:val="24"/>
          <w:lang w:val="sr-Cyrl-CS"/>
        </w:rPr>
        <w:t xml:space="preserve"> или власнику </w:t>
      </w:r>
      <w:r w:rsidRPr="00EC278F">
        <w:rPr>
          <w:rFonts w:ascii="Times New Roman" w:hAnsi="Times New Roman" w:cs="Times New Roman"/>
          <w:sz w:val="24"/>
          <w:szCs w:val="24"/>
          <w:lang w:val="sr-Cyrl-CS"/>
        </w:rPr>
        <w:t xml:space="preserve">ЈСВН </w:t>
      </w:r>
      <w:r w:rsidR="00370EE1" w:rsidRPr="00EC278F">
        <w:rPr>
          <w:rFonts w:ascii="Times New Roman" w:hAnsi="Times New Roman" w:cs="Times New Roman"/>
          <w:sz w:val="24"/>
          <w:szCs w:val="24"/>
          <w:lang w:val="sr-Cyrl-CS"/>
        </w:rPr>
        <w:t>система који поштује одговарајуће спецификације и захтеве, а којим му с</w:t>
      </w:r>
      <w:r w:rsidR="00573F49" w:rsidRPr="00EC278F">
        <w:rPr>
          <w:rFonts w:ascii="Times New Roman" w:hAnsi="Times New Roman" w:cs="Times New Roman"/>
          <w:sz w:val="24"/>
          <w:szCs w:val="24"/>
          <w:lang w:val="sr-Cyrl-CS"/>
        </w:rPr>
        <w:t xml:space="preserve">е допушта да управља </w:t>
      </w:r>
      <w:r w:rsidR="0081566A" w:rsidRPr="00EC278F">
        <w:rPr>
          <w:rFonts w:ascii="Times New Roman" w:hAnsi="Times New Roman" w:cs="Times New Roman"/>
          <w:sz w:val="24"/>
          <w:szCs w:val="24"/>
          <w:lang w:val="sr-Cyrl-CS"/>
        </w:rPr>
        <w:t>производним модулом</w:t>
      </w:r>
      <w:r w:rsidR="00370EE1" w:rsidRPr="00EC278F">
        <w:rPr>
          <w:rFonts w:ascii="Times New Roman" w:hAnsi="Times New Roman" w:cs="Times New Roman"/>
          <w:sz w:val="24"/>
          <w:szCs w:val="24"/>
          <w:lang w:val="sr-Cyrl-CS"/>
        </w:rPr>
        <w:t xml:space="preserve">, односно </w:t>
      </w:r>
      <w:r w:rsidR="00397590" w:rsidRPr="00EC278F">
        <w:rPr>
          <w:rFonts w:ascii="Times New Roman" w:hAnsi="Times New Roman" w:cs="Times New Roman"/>
          <w:sz w:val="24"/>
          <w:szCs w:val="24"/>
          <w:lang w:val="sr-Cyrl-CS"/>
        </w:rPr>
        <w:t xml:space="preserve">објектом </w:t>
      </w:r>
      <w:r w:rsidR="0082766F" w:rsidRPr="00EC278F">
        <w:rPr>
          <w:rFonts w:ascii="Times New Roman" w:hAnsi="Times New Roman" w:cs="Times New Roman"/>
          <w:sz w:val="24"/>
          <w:szCs w:val="24"/>
          <w:lang w:val="sr-Cyrl-CS"/>
        </w:rPr>
        <w:t>купца</w:t>
      </w:r>
      <w:r w:rsidR="00370EE1" w:rsidRPr="00EC278F">
        <w:rPr>
          <w:rFonts w:ascii="Times New Roman" w:hAnsi="Times New Roman" w:cs="Times New Roman"/>
          <w:sz w:val="24"/>
          <w:szCs w:val="24"/>
          <w:lang w:val="sr-Cyrl-CS"/>
        </w:rPr>
        <w:t xml:space="preserve">, дистрибутивним системом или системом </w:t>
      </w:r>
      <w:r w:rsidRPr="00EC278F">
        <w:rPr>
          <w:rFonts w:ascii="Times New Roman" w:hAnsi="Times New Roman" w:cs="Times New Roman"/>
          <w:sz w:val="24"/>
          <w:szCs w:val="24"/>
          <w:lang w:val="sr-Cyrl-CS"/>
        </w:rPr>
        <w:t>ЈСВН служећи се прикључком на мрежу;</w:t>
      </w:r>
    </w:p>
    <w:p w14:paraId="18C8F60C" w14:textId="2E693573" w:rsidR="007C50E0" w:rsidRPr="00EC278F" w:rsidRDefault="007C50E0" w:rsidP="007C50E0">
      <w:pPr>
        <w:widowControl/>
        <w:ind w:left="9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62) </w:t>
      </w:r>
      <w:r w:rsidR="00370EE1" w:rsidRPr="00EC278F">
        <w:rPr>
          <w:rFonts w:ascii="Times New Roman" w:hAnsi="Times New Roman" w:cs="Times New Roman"/>
          <w:sz w:val="24"/>
          <w:szCs w:val="24"/>
          <w:lang w:val="sr-Cyrl-CS"/>
        </w:rPr>
        <w:t>с</w:t>
      </w:r>
      <w:r w:rsidRPr="00EC278F">
        <w:rPr>
          <w:rFonts w:ascii="Times New Roman" w:hAnsi="Times New Roman" w:cs="Times New Roman"/>
          <w:sz w:val="24"/>
          <w:szCs w:val="24"/>
          <w:lang w:val="sr-Cyrl-CS"/>
        </w:rPr>
        <w:t>агласност за стављање под напон</w:t>
      </w:r>
      <w:r w:rsidR="00370EE1" w:rsidRPr="00EC278F">
        <w:rPr>
          <w:rFonts w:ascii="Times New Roman" w:hAnsi="Times New Roman" w:cs="Times New Roman"/>
          <w:sz w:val="24"/>
          <w:szCs w:val="24"/>
          <w:lang w:val="sr-Cyrl-CS"/>
        </w:rPr>
        <w:t xml:space="preserve"> </w:t>
      </w:r>
      <w:r w:rsidR="00573F49" w:rsidRPr="00EC278F">
        <w:rPr>
          <w:rFonts w:ascii="Times New Roman" w:hAnsi="Times New Roman" w:cs="Times New Roman"/>
          <w:sz w:val="24"/>
          <w:szCs w:val="24"/>
          <w:lang w:val="sr-Cyrl-CS"/>
        </w:rPr>
        <w:t xml:space="preserve">означава </w:t>
      </w:r>
      <w:r w:rsidR="007C4621" w:rsidRPr="00EC278F">
        <w:rPr>
          <w:rFonts w:ascii="Times New Roman" w:hAnsi="Times New Roman" w:cs="Times New Roman"/>
          <w:sz w:val="24"/>
          <w:szCs w:val="24"/>
          <w:lang w:val="sr-Cyrl-CS"/>
        </w:rPr>
        <w:t xml:space="preserve">документ </w:t>
      </w:r>
      <w:r w:rsidR="00370EE1" w:rsidRPr="00EC278F">
        <w:rPr>
          <w:rFonts w:ascii="Times New Roman" w:hAnsi="Times New Roman" w:cs="Times New Roman"/>
          <w:sz w:val="24"/>
          <w:szCs w:val="24"/>
          <w:lang w:val="sr-Cyrl-CS"/>
        </w:rPr>
        <w:t>кој</w:t>
      </w:r>
      <w:r w:rsidR="007C4621" w:rsidRPr="00EC278F">
        <w:rPr>
          <w:rFonts w:ascii="Times New Roman" w:hAnsi="Times New Roman" w:cs="Times New Roman"/>
          <w:sz w:val="24"/>
          <w:szCs w:val="24"/>
          <w:lang w:val="sr-Cyrl-CS"/>
        </w:rPr>
        <w:t>и</w:t>
      </w:r>
      <w:r w:rsidR="00370EE1" w:rsidRPr="00EC278F">
        <w:rPr>
          <w:rFonts w:ascii="Times New Roman" w:hAnsi="Times New Roman" w:cs="Times New Roman"/>
          <w:sz w:val="24"/>
          <w:szCs w:val="24"/>
          <w:lang w:val="sr-Cyrl-CS"/>
        </w:rPr>
        <w:t xml:space="preserve"> надлежни оператор система издаје произвођачу, власнику </w:t>
      </w:r>
      <w:r w:rsidR="005706D9" w:rsidRPr="00EC278F">
        <w:rPr>
          <w:rFonts w:ascii="Times New Roman" w:hAnsi="Times New Roman" w:cs="Times New Roman"/>
          <w:sz w:val="24"/>
          <w:szCs w:val="24"/>
          <w:lang w:val="sr-Cyrl-CS"/>
        </w:rPr>
        <w:t>објекта купца</w:t>
      </w:r>
      <w:r w:rsidR="00103D25" w:rsidRPr="00EC278F">
        <w:rPr>
          <w:rFonts w:ascii="Times New Roman" w:hAnsi="Times New Roman" w:cs="Times New Roman"/>
          <w:sz w:val="24"/>
          <w:szCs w:val="24"/>
          <w:lang w:val="sr-Cyrl-CS"/>
        </w:rPr>
        <w:t>, ОДС</w:t>
      </w:r>
      <w:r w:rsidR="00370EE1" w:rsidRPr="00EC278F">
        <w:rPr>
          <w:rFonts w:ascii="Times New Roman" w:hAnsi="Times New Roman" w:cs="Times New Roman"/>
          <w:sz w:val="24"/>
          <w:szCs w:val="24"/>
          <w:lang w:val="sr-Cyrl-CS"/>
        </w:rPr>
        <w:t xml:space="preserve"> или власнику </w:t>
      </w:r>
      <w:r w:rsidRPr="00EC278F">
        <w:rPr>
          <w:rFonts w:ascii="Times New Roman" w:hAnsi="Times New Roman" w:cs="Times New Roman"/>
          <w:sz w:val="24"/>
          <w:szCs w:val="24"/>
          <w:lang w:val="sr-Cyrl-CS"/>
        </w:rPr>
        <w:t xml:space="preserve">ЈСВН </w:t>
      </w:r>
      <w:r w:rsidR="00370EE1" w:rsidRPr="00EC278F">
        <w:rPr>
          <w:rFonts w:ascii="Times New Roman" w:hAnsi="Times New Roman" w:cs="Times New Roman"/>
          <w:sz w:val="24"/>
          <w:szCs w:val="24"/>
          <w:lang w:val="sr-Cyrl-CS"/>
        </w:rPr>
        <w:t>система пре стављања под напон његове интерне мреже;</w:t>
      </w:r>
    </w:p>
    <w:p w14:paraId="0A91F102" w14:textId="7748BC6A" w:rsidR="007C50E0" w:rsidRPr="00EC278F" w:rsidRDefault="007C50E0" w:rsidP="007C50E0">
      <w:pPr>
        <w:widowControl/>
        <w:ind w:left="9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63) </w:t>
      </w:r>
      <w:r w:rsidR="00370EE1" w:rsidRPr="00EC278F">
        <w:rPr>
          <w:rFonts w:ascii="Times New Roman" w:hAnsi="Times New Roman" w:cs="Times New Roman"/>
          <w:sz w:val="24"/>
          <w:szCs w:val="24"/>
          <w:lang w:val="sr-Cyrl-CS"/>
        </w:rPr>
        <w:t>сагласност за</w:t>
      </w:r>
      <w:r w:rsidRPr="00EC278F">
        <w:rPr>
          <w:rFonts w:ascii="Times New Roman" w:hAnsi="Times New Roman" w:cs="Times New Roman"/>
          <w:sz w:val="24"/>
          <w:szCs w:val="24"/>
          <w:lang w:val="sr-Cyrl-CS"/>
        </w:rPr>
        <w:t xml:space="preserve"> привремено прикључење</w:t>
      </w:r>
      <w:r w:rsidR="00370EE1" w:rsidRPr="00EC278F">
        <w:rPr>
          <w:rFonts w:ascii="Times New Roman" w:hAnsi="Times New Roman" w:cs="Times New Roman"/>
          <w:sz w:val="24"/>
          <w:szCs w:val="24"/>
          <w:lang w:val="sr-Cyrl-CS"/>
        </w:rPr>
        <w:t xml:space="preserve"> </w:t>
      </w:r>
      <w:r w:rsidR="00573F49" w:rsidRPr="00EC278F">
        <w:rPr>
          <w:rFonts w:ascii="Times New Roman" w:hAnsi="Times New Roman" w:cs="Times New Roman"/>
          <w:sz w:val="24"/>
          <w:szCs w:val="24"/>
          <w:lang w:val="sr-Cyrl-CS"/>
        </w:rPr>
        <w:t xml:space="preserve">означава </w:t>
      </w:r>
      <w:r w:rsidR="007C4621" w:rsidRPr="00EC278F">
        <w:rPr>
          <w:rFonts w:ascii="Times New Roman" w:hAnsi="Times New Roman" w:cs="Times New Roman"/>
          <w:sz w:val="24"/>
          <w:szCs w:val="24"/>
          <w:lang w:val="sr-Cyrl-CS"/>
        </w:rPr>
        <w:t xml:space="preserve">документ </w:t>
      </w:r>
      <w:r w:rsidR="00370EE1" w:rsidRPr="00EC278F">
        <w:rPr>
          <w:rFonts w:ascii="Times New Roman" w:hAnsi="Times New Roman" w:cs="Times New Roman"/>
          <w:sz w:val="24"/>
          <w:szCs w:val="24"/>
          <w:lang w:val="sr-Cyrl-CS"/>
        </w:rPr>
        <w:t>кој</w:t>
      </w:r>
      <w:r w:rsidR="007C4621" w:rsidRPr="00EC278F">
        <w:rPr>
          <w:rFonts w:ascii="Times New Roman" w:hAnsi="Times New Roman" w:cs="Times New Roman"/>
          <w:sz w:val="24"/>
          <w:szCs w:val="24"/>
          <w:lang w:val="sr-Cyrl-CS"/>
        </w:rPr>
        <w:t>и</w:t>
      </w:r>
      <w:r w:rsidR="00370EE1" w:rsidRPr="00EC278F">
        <w:rPr>
          <w:rFonts w:ascii="Times New Roman" w:hAnsi="Times New Roman" w:cs="Times New Roman"/>
          <w:sz w:val="24"/>
          <w:szCs w:val="24"/>
          <w:lang w:val="sr-Cyrl-CS"/>
        </w:rPr>
        <w:t xml:space="preserve"> надлежни оператор система издаје произвођачу, </w:t>
      </w:r>
      <w:r w:rsidR="00573F49" w:rsidRPr="00EC278F">
        <w:rPr>
          <w:rFonts w:ascii="Times New Roman" w:hAnsi="Times New Roman" w:cs="Times New Roman"/>
          <w:sz w:val="24"/>
          <w:szCs w:val="24"/>
          <w:lang w:val="sr-Cyrl-CS"/>
        </w:rPr>
        <w:t xml:space="preserve">власнику </w:t>
      </w:r>
      <w:r w:rsidR="005706D9" w:rsidRPr="00EC278F">
        <w:rPr>
          <w:rFonts w:ascii="Times New Roman" w:hAnsi="Times New Roman" w:cs="Times New Roman"/>
          <w:sz w:val="24"/>
          <w:szCs w:val="24"/>
          <w:lang w:val="sr-Cyrl-CS"/>
        </w:rPr>
        <w:t>објекта купца</w:t>
      </w:r>
      <w:r w:rsidR="00103D25" w:rsidRPr="00EC278F">
        <w:rPr>
          <w:rFonts w:ascii="Times New Roman" w:hAnsi="Times New Roman" w:cs="Times New Roman"/>
          <w:sz w:val="24"/>
          <w:szCs w:val="24"/>
          <w:lang w:val="sr-Cyrl-CS"/>
        </w:rPr>
        <w:t>, ОДС</w:t>
      </w:r>
      <w:r w:rsidR="00370EE1" w:rsidRPr="00EC278F">
        <w:rPr>
          <w:rFonts w:ascii="Times New Roman" w:hAnsi="Times New Roman" w:cs="Times New Roman"/>
          <w:sz w:val="24"/>
          <w:szCs w:val="24"/>
          <w:lang w:val="sr-Cyrl-CS"/>
        </w:rPr>
        <w:t xml:space="preserve"> или власнику </w:t>
      </w:r>
      <w:r w:rsidRPr="00EC278F">
        <w:rPr>
          <w:rFonts w:ascii="Times New Roman" w:hAnsi="Times New Roman" w:cs="Times New Roman"/>
          <w:sz w:val="24"/>
          <w:szCs w:val="24"/>
          <w:lang w:val="sr-Cyrl-CS"/>
        </w:rPr>
        <w:t xml:space="preserve">ЈСВН </w:t>
      </w:r>
      <w:r w:rsidR="00370EE1" w:rsidRPr="00EC278F">
        <w:rPr>
          <w:rFonts w:ascii="Times New Roman" w:hAnsi="Times New Roman" w:cs="Times New Roman"/>
          <w:sz w:val="24"/>
          <w:szCs w:val="24"/>
          <w:lang w:val="sr-Cyrl-CS"/>
        </w:rPr>
        <w:t>система којим му се допушта да на огр</w:t>
      </w:r>
      <w:r w:rsidR="00573F49" w:rsidRPr="00EC278F">
        <w:rPr>
          <w:rFonts w:ascii="Times New Roman" w:hAnsi="Times New Roman" w:cs="Times New Roman"/>
          <w:sz w:val="24"/>
          <w:szCs w:val="24"/>
          <w:lang w:val="sr-Cyrl-CS"/>
        </w:rPr>
        <w:t xml:space="preserve">аничено време управља </w:t>
      </w:r>
      <w:r w:rsidR="0081566A" w:rsidRPr="00EC278F">
        <w:rPr>
          <w:rFonts w:ascii="Times New Roman" w:hAnsi="Times New Roman" w:cs="Times New Roman"/>
          <w:sz w:val="24"/>
          <w:szCs w:val="24"/>
          <w:lang w:val="sr-Cyrl-CS"/>
        </w:rPr>
        <w:t>производним модулом</w:t>
      </w:r>
      <w:r w:rsidR="00370EE1" w:rsidRPr="00EC278F">
        <w:rPr>
          <w:rFonts w:ascii="Times New Roman" w:hAnsi="Times New Roman" w:cs="Times New Roman"/>
          <w:sz w:val="24"/>
          <w:szCs w:val="24"/>
          <w:lang w:val="sr-Cyrl-CS"/>
        </w:rPr>
        <w:t xml:space="preserve">, односно </w:t>
      </w:r>
      <w:r w:rsidR="0082766F" w:rsidRPr="00EC278F">
        <w:rPr>
          <w:rFonts w:ascii="Times New Roman" w:hAnsi="Times New Roman" w:cs="Times New Roman"/>
          <w:sz w:val="24"/>
          <w:szCs w:val="24"/>
          <w:lang w:val="sr-Cyrl-CS"/>
        </w:rPr>
        <w:t>објекто</w:t>
      </w:r>
      <w:r w:rsidR="00397590" w:rsidRPr="00EC278F">
        <w:rPr>
          <w:rFonts w:ascii="Times New Roman" w:hAnsi="Times New Roman" w:cs="Times New Roman"/>
          <w:sz w:val="24"/>
          <w:szCs w:val="24"/>
          <w:lang w:val="sr-Cyrl-CS"/>
        </w:rPr>
        <w:t xml:space="preserve">м </w:t>
      </w:r>
      <w:r w:rsidR="0082766F" w:rsidRPr="00EC278F">
        <w:rPr>
          <w:rFonts w:ascii="Times New Roman" w:hAnsi="Times New Roman" w:cs="Times New Roman"/>
          <w:sz w:val="24"/>
          <w:szCs w:val="24"/>
          <w:lang w:val="sr-Cyrl-CS"/>
        </w:rPr>
        <w:t>купца</w:t>
      </w:r>
      <w:r w:rsidR="00370EE1" w:rsidRPr="00EC278F">
        <w:rPr>
          <w:rFonts w:ascii="Times New Roman" w:hAnsi="Times New Roman" w:cs="Times New Roman"/>
          <w:sz w:val="24"/>
          <w:szCs w:val="24"/>
          <w:lang w:val="sr-Cyrl-CS"/>
        </w:rPr>
        <w:t xml:space="preserve">, дистрибутивним системом или системом </w:t>
      </w:r>
      <w:r w:rsidRPr="00EC278F">
        <w:rPr>
          <w:rFonts w:ascii="Times New Roman" w:hAnsi="Times New Roman" w:cs="Times New Roman"/>
          <w:sz w:val="24"/>
          <w:szCs w:val="24"/>
          <w:lang w:val="sr-Cyrl-CS"/>
        </w:rPr>
        <w:t xml:space="preserve">ЈСВН </w:t>
      </w:r>
      <w:r w:rsidR="00370EE1" w:rsidRPr="00EC278F">
        <w:rPr>
          <w:rFonts w:ascii="Times New Roman" w:hAnsi="Times New Roman" w:cs="Times New Roman"/>
          <w:sz w:val="24"/>
          <w:szCs w:val="24"/>
          <w:lang w:val="sr-Cyrl-CS"/>
        </w:rPr>
        <w:t>служећи се прикључком на мрежу и да покрен</w:t>
      </w:r>
      <w:r w:rsidR="007C42CD" w:rsidRPr="00EC278F">
        <w:rPr>
          <w:rFonts w:ascii="Times New Roman" w:hAnsi="Times New Roman" w:cs="Times New Roman"/>
          <w:sz w:val="24"/>
          <w:szCs w:val="24"/>
          <w:lang w:val="sr-Cyrl-CS"/>
        </w:rPr>
        <w:t>е</w:t>
      </w:r>
      <w:r w:rsidR="00370EE1" w:rsidRPr="00EC278F">
        <w:rPr>
          <w:rFonts w:ascii="Times New Roman" w:hAnsi="Times New Roman" w:cs="Times New Roman"/>
          <w:sz w:val="24"/>
          <w:szCs w:val="24"/>
          <w:lang w:val="sr-Cyrl-CS"/>
        </w:rPr>
        <w:t xml:space="preserve"> </w:t>
      </w:r>
      <w:r w:rsidR="002D15C6" w:rsidRPr="00EC278F">
        <w:rPr>
          <w:rFonts w:ascii="Times New Roman" w:hAnsi="Times New Roman" w:cs="Times New Roman"/>
          <w:sz w:val="24"/>
          <w:szCs w:val="24"/>
          <w:lang w:val="sr-Cyrl-CS"/>
        </w:rPr>
        <w:t xml:space="preserve">провере </w:t>
      </w:r>
      <w:r w:rsidR="00ED49E9" w:rsidRPr="00EC278F">
        <w:rPr>
          <w:rFonts w:ascii="Times New Roman" w:hAnsi="Times New Roman" w:cs="Times New Roman"/>
          <w:sz w:val="24"/>
          <w:szCs w:val="24"/>
          <w:lang w:val="sr-Cyrl-CS"/>
        </w:rPr>
        <w:t>усаглашеност</w:t>
      </w:r>
      <w:r w:rsidR="00370EE1" w:rsidRPr="00EC278F">
        <w:rPr>
          <w:rFonts w:ascii="Times New Roman" w:hAnsi="Times New Roman" w:cs="Times New Roman"/>
          <w:sz w:val="24"/>
          <w:szCs w:val="24"/>
          <w:lang w:val="sr-Cyrl-CS"/>
        </w:rPr>
        <w:t xml:space="preserve">и како би осигурали </w:t>
      </w:r>
      <w:r w:rsidR="00ED49E9" w:rsidRPr="00EC278F">
        <w:rPr>
          <w:rFonts w:ascii="Times New Roman" w:hAnsi="Times New Roman" w:cs="Times New Roman"/>
          <w:sz w:val="24"/>
          <w:szCs w:val="24"/>
          <w:lang w:val="sr-Cyrl-CS"/>
        </w:rPr>
        <w:t>усаглашеност</w:t>
      </w:r>
      <w:r w:rsidR="00370EE1" w:rsidRPr="00EC278F">
        <w:rPr>
          <w:rFonts w:ascii="Times New Roman" w:hAnsi="Times New Roman" w:cs="Times New Roman"/>
          <w:sz w:val="24"/>
          <w:szCs w:val="24"/>
          <w:lang w:val="sr-Cyrl-CS"/>
        </w:rPr>
        <w:t xml:space="preserve"> с одговарајућим спецификацијама и захтевима;</w:t>
      </w:r>
    </w:p>
    <w:p w14:paraId="1AAA69BB" w14:textId="4602CDA1" w:rsidR="007C50E0" w:rsidRPr="00EC278F" w:rsidRDefault="007C50E0" w:rsidP="007C50E0">
      <w:pPr>
        <w:widowControl/>
        <w:ind w:left="9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64) сагласност за ограничен погон</w:t>
      </w:r>
      <w:r w:rsidR="00370EE1" w:rsidRPr="00EC278F">
        <w:rPr>
          <w:rFonts w:ascii="Times New Roman" w:hAnsi="Times New Roman" w:cs="Times New Roman"/>
          <w:sz w:val="24"/>
          <w:szCs w:val="24"/>
          <w:lang w:val="sr-Cyrl-CS"/>
        </w:rPr>
        <w:t xml:space="preserve"> </w:t>
      </w:r>
      <w:r w:rsidR="00573F49" w:rsidRPr="00EC278F">
        <w:rPr>
          <w:rFonts w:ascii="Times New Roman" w:hAnsi="Times New Roman" w:cs="Times New Roman"/>
          <w:sz w:val="24"/>
          <w:szCs w:val="24"/>
          <w:lang w:val="sr-Cyrl-CS"/>
        </w:rPr>
        <w:t xml:space="preserve">означава </w:t>
      </w:r>
      <w:r w:rsidR="007C4621" w:rsidRPr="00EC278F">
        <w:rPr>
          <w:rFonts w:ascii="Times New Roman" w:hAnsi="Times New Roman" w:cs="Times New Roman"/>
          <w:sz w:val="24"/>
          <w:szCs w:val="24"/>
          <w:lang w:val="sr-Cyrl-CS"/>
        </w:rPr>
        <w:t xml:space="preserve">документ </w:t>
      </w:r>
      <w:r w:rsidR="00370EE1" w:rsidRPr="00EC278F">
        <w:rPr>
          <w:rFonts w:ascii="Times New Roman" w:hAnsi="Times New Roman" w:cs="Times New Roman"/>
          <w:sz w:val="24"/>
          <w:szCs w:val="24"/>
          <w:lang w:val="sr-Cyrl-CS"/>
        </w:rPr>
        <w:t>кој</w:t>
      </w:r>
      <w:r w:rsidR="007C4621" w:rsidRPr="00EC278F">
        <w:rPr>
          <w:rFonts w:ascii="Times New Roman" w:hAnsi="Times New Roman" w:cs="Times New Roman"/>
          <w:sz w:val="24"/>
          <w:szCs w:val="24"/>
          <w:lang w:val="sr-Cyrl-CS"/>
        </w:rPr>
        <w:t>и</w:t>
      </w:r>
      <w:r w:rsidR="00370EE1" w:rsidRPr="00EC278F">
        <w:rPr>
          <w:rFonts w:ascii="Times New Roman" w:hAnsi="Times New Roman" w:cs="Times New Roman"/>
          <w:sz w:val="24"/>
          <w:szCs w:val="24"/>
          <w:lang w:val="sr-Cyrl-CS"/>
        </w:rPr>
        <w:t xml:space="preserve"> надлежни оператор система издаје произвођачу, власнику </w:t>
      </w:r>
      <w:r w:rsidR="005706D9" w:rsidRPr="00EC278F">
        <w:rPr>
          <w:rFonts w:ascii="Times New Roman" w:hAnsi="Times New Roman" w:cs="Times New Roman"/>
          <w:sz w:val="24"/>
          <w:szCs w:val="24"/>
          <w:lang w:val="sr-Cyrl-CS"/>
        </w:rPr>
        <w:t>објекта купца</w:t>
      </w:r>
      <w:r w:rsidR="00103D25" w:rsidRPr="00EC278F">
        <w:rPr>
          <w:rFonts w:ascii="Times New Roman" w:hAnsi="Times New Roman" w:cs="Times New Roman"/>
          <w:sz w:val="24"/>
          <w:szCs w:val="24"/>
          <w:lang w:val="sr-Cyrl-CS"/>
        </w:rPr>
        <w:t>, ОДС</w:t>
      </w:r>
      <w:r w:rsidR="00370EE1" w:rsidRPr="00EC278F">
        <w:rPr>
          <w:rFonts w:ascii="Times New Roman" w:hAnsi="Times New Roman" w:cs="Times New Roman"/>
          <w:sz w:val="24"/>
          <w:szCs w:val="24"/>
          <w:lang w:val="sr-Cyrl-CS"/>
        </w:rPr>
        <w:t xml:space="preserve"> или власнику </w:t>
      </w:r>
      <w:r w:rsidRPr="00EC278F">
        <w:rPr>
          <w:rFonts w:ascii="Times New Roman" w:hAnsi="Times New Roman" w:cs="Times New Roman"/>
          <w:sz w:val="24"/>
          <w:szCs w:val="24"/>
          <w:lang w:val="sr-Cyrl-CS"/>
        </w:rPr>
        <w:t xml:space="preserve">ЈСВН </w:t>
      </w:r>
      <w:r w:rsidR="00370EE1" w:rsidRPr="00EC278F">
        <w:rPr>
          <w:rFonts w:ascii="Times New Roman" w:hAnsi="Times New Roman" w:cs="Times New Roman"/>
          <w:sz w:val="24"/>
          <w:szCs w:val="24"/>
          <w:lang w:val="sr-Cyrl-CS"/>
        </w:rPr>
        <w:t>система који је претходно имао статус за сагласност за трајно прикључење, али привремено има знатне модификациј</w:t>
      </w:r>
      <w:r w:rsidR="00573F49" w:rsidRPr="00EC278F">
        <w:rPr>
          <w:rFonts w:ascii="Times New Roman" w:hAnsi="Times New Roman" w:cs="Times New Roman"/>
          <w:sz w:val="24"/>
          <w:szCs w:val="24"/>
          <w:lang w:val="sr-Cyrl-CS"/>
        </w:rPr>
        <w:t>е</w:t>
      </w:r>
      <w:r w:rsidR="00370EE1" w:rsidRPr="00EC278F">
        <w:rPr>
          <w:rFonts w:ascii="Times New Roman" w:hAnsi="Times New Roman" w:cs="Times New Roman"/>
          <w:sz w:val="24"/>
          <w:szCs w:val="24"/>
          <w:lang w:val="sr-Cyrl-CS"/>
        </w:rPr>
        <w:t xml:space="preserve"> или смањену способност обављања функција услед које не испуњава одговарајуће спецификације и захтеве</w:t>
      </w:r>
      <w:r w:rsidR="0017483D" w:rsidRPr="00EC278F">
        <w:rPr>
          <w:rFonts w:ascii="Times New Roman" w:hAnsi="Times New Roman" w:cs="Times New Roman"/>
          <w:sz w:val="24"/>
          <w:szCs w:val="24"/>
          <w:lang w:val="sr-Cyrl-CS"/>
        </w:rPr>
        <w:t>.</w:t>
      </w:r>
    </w:p>
    <w:p w14:paraId="6D91D307" w14:textId="1E0D9138" w:rsidR="00A86E2F" w:rsidRPr="00EC278F" w:rsidRDefault="00A86E2F" w:rsidP="007C50E0">
      <w:pPr>
        <w:widowControl/>
        <w:ind w:left="9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Други изрази који се употребљавају у овој уредби, а нису дефинисани у ставу 1. овог члана имају значење дефинисано законом којим се уређује област енергетике и прописима донетим на основу овог закона.</w:t>
      </w:r>
    </w:p>
    <w:p w14:paraId="0EBAF588" w14:textId="77777777" w:rsidR="007C50E0" w:rsidRPr="00EC278F" w:rsidRDefault="007C50E0" w:rsidP="007C50E0">
      <w:pPr>
        <w:widowControl/>
        <w:ind w:left="90" w:firstLine="540"/>
        <w:contextualSpacing/>
        <w:jc w:val="both"/>
        <w:rPr>
          <w:rFonts w:ascii="Times New Roman" w:hAnsi="Times New Roman" w:cs="Times New Roman"/>
          <w:strike/>
          <w:sz w:val="24"/>
          <w:szCs w:val="24"/>
          <w:lang w:val="sr-Cyrl-CS"/>
        </w:rPr>
      </w:pPr>
    </w:p>
    <w:p w14:paraId="28F2C672" w14:textId="65D20FC8" w:rsidR="00441238" w:rsidRPr="00EC278F" w:rsidRDefault="007C42CD" w:rsidP="00306030">
      <w:pPr>
        <w:pStyle w:val="a"/>
        <w:rPr>
          <w:lang w:val="sr-Cyrl-CS"/>
        </w:rPr>
      </w:pPr>
      <w:r w:rsidRPr="00EC278F">
        <w:rPr>
          <w:lang w:val="sr-Cyrl-CS"/>
        </w:rPr>
        <w:lastRenderedPageBreak/>
        <w:t>Област примене</w:t>
      </w:r>
    </w:p>
    <w:p w14:paraId="46B45142" w14:textId="77777777" w:rsidR="00011F74" w:rsidRPr="00EC278F" w:rsidRDefault="00011F74" w:rsidP="00011F74">
      <w:pPr>
        <w:rPr>
          <w:lang w:val="sr-Cyrl-CS"/>
        </w:rPr>
      </w:pPr>
    </w:p>
    <w:p w14:paraId="329AA993" w14:textId="5462BEDB" w:rsidR="00441238" w:rsidRPr="00EC278F" w:rsidRDefault="00441238" w:rsidP="00761455">
      <w:pPr>
        <w:pStyle w:val="a0"/>
        <w:spacing w:after="0"/>
        <w:rPr>
          <w:b w:val="0"/>
          <w:lang w:val="sr-Cyrl-CS"/>
        </w:rPr>
      </w:pPr>
      <w:r w:rsidRPr="00EC278F">
        <w:rPr>
          <w:b w:val="0"/>
          <w:lang w:val="sr-Cyrl-CS"/>
        </w:rPr>
        <w:t>Члан 3.</w:t>
      </w:r>
    </w:p>
    <w:p w14:paraId="420A67E2" w14:textId="5A9972EA" w:rsidR="00D640E5" w:rsidRPr="00EC278F" w:rsidRDefault="00A07511" w:rsidP="00A07511">
      <w:pPr>
        <w:pStyle w:val="ListParagraph"/>
        <w:widowControl/>
        <w:contextualSpacing/>
        <w:jc w:val="both"/>
        <w:rPr>
          <w:rFonts w:ascii="Times New Roman" w:hAnsi="Times New Roman" w:cs="Times New Roman"/>
          <w:b/>
          <w:color w:val="FF0000"/>
          <w:sz w:val="24"/>
          <w:szCs w:val="24"/>
          <w:lang w:val="sr-Cyrl-CS"/>
        </w:rPr>
      </w:pPr>
      <w:r w:rsidRPr="00EC278F">
        <w:rPr>
          <w:rFonts w:ascii="Times New Roman" w:hAnsi="Times New Roman" w:cs="Times New Roman"/>
          <w:sz w:val="24"/>
          <w:szCs w:val="24"/>
          <w:lang w:val="sr-Cyrl-CS"/>
        </w:rPr>
        <w:tab/>
      </w:r>
      <w:r w:rsidRPr="00EC278F">
        <w:rPr>
          <w:rFonts w:ascii="Times New Roman" w:hAnsi="Times New Roman" w:cs="Times New Roman"/>
          <w:sz w:val="24"/>
          <w:szCs w:val="24"/>
          <w:lang w:val="sr-Cyrl-CS"/>
        </w:rPr>
        <w:tab/>
      </w:r>
      <w:r w:rsidR="00CB2971" w:rsidRPr="00EC278F">
        <w:rPr>
          <w:rFonts w:ascii="Times New Roman" w:hAnsi="Times New Roman" w:cs="Times New Roman"/>
          <w:sz w:val="24"/>
          <w:szCs w:val="24"/>
          <w:lang w:val="sr-Cyrl-CS"/>
        </w:rPr>
        <w:t xml:space="preserve">Захтеви за </w:t>
      </w:r>
      <w:r w:rsidR="00D640E5" w:rsidRPr="00EC278F">
        <w:rPr>
          <w:rFonts w:ascii="Times New Roman" w:hAnsi="Times New Roman" w:cs="Times New Roman"/>
          <w:sz w:val="24"/>
          <w:szCs w:val="24"/>
          <w:lang w:val="sr-Cyrl-CS"/>
        </w:rPr>
        <w:t>прикључењ</w:t>
      </w:r>
      <w:r w:rsidR="00CB2971" w:rsidRPr="00EC278F">
        <w:rPr>
          <w:rFonts w:ascii="Times New Roman" w:hAnsi="Times New Roman" w:cs="Times New Roman"/>
          <w:sz w:val="24"/>
          <w:szCs w:val="24"/>
          <w:lang w:val="sr-Cyrl-CS"/>
        </w:rPr>
        <w:t>е</w:t>
      </w:r>
      <w:r w:rsidR="00D640E5" w:rsidRPr="00EC278F">
        <w:rPr>
          <w:rFonts w:ascii="Times New Roman" w:hAnsi="Times New Roman" w:cs="Times New Roman"/>
          <w:sz w:val="24"/>
          <w:szCs w:val="24"/>
          <w:lang w:val="sr-Cyrl-CS"/>
        </w:rPr>
        <w:t xml:space="preserve"> утврђени у овој </w:t>
      </w:r>
      <w:r w:rsidR="007C42CD" w:rsidRPr="00EC278F">
        <w:rPr>
          <w:rFonts w:ascii="Times New Roman" w:hAnsi="Times New Roman" w:cs="Times New Roman"/>
          <w:sz w:val="24"/>
          <w:szCs w:val="24"/>
          <w:lang w:val="sr-Cyrl-CS"/>
        </w:rPr>
        <w:t>у</w:t>
      </w:r>
      <w:r w:rsidR="00D640E5" w:rsidRPr="00EC278F">
        <w:rPr>
          <w:rFonts w:ascii="Times New Roman" w:hAnsi="Times New Roman" w:cs="Times New Roman"/>
          <w:sz w:val="24"/>
          <w:szCs w:val="24"/>
          <w:lang w:val="sr-Cyrl-CS"/>
        </w:rPr>
        <w:t xml:space="preserve">редби примењују се на нове </w:t>
      </w:r>
      <w:r w:rsidR="009E1CE8" w:rsidRPr="00EC278F">
        <w:rPr>
          <w:rFonts w:ascii="Times New Roman" w:hAnsi="Times New Roman" w:cs="Times New Roman"/>
          <w:sz w:val="24"/>
          <w:szCs w:val="24"/>
          <w:lang w:val="sr-Cyrl-CS"/>
        </w:rPr>
        <w:t>производнe модулe</w:t>
      </w:r>
      <w:r w:rsidR="00D640E5" w:rsidRPr="00EC278F">
        <w:rPr>
          <w:rFonts w:ascii="Times New Roman" w:hAnsi="Times New Roman" w:cs="Times New Roman"/>
          <w:sz w:val="24"/>
          <w:szCs w:val="24"/>
          <w:lang w:val="sr-Cyrl-CS"/>
        </w:rPr>
        <w:t xml:space="preserve"> кој</w:t>
      </w:r>
      <w:r w:rsidR="00043D44" w:rsidRPr="00EC278F">
        <w:rPr>
          <w:rFonts w:ascii="Times New Roman" w:hAnsi="Times New Roman" w:cs="Times New Roman"/>
          <w:sz w:val="24"/>
          <w:szCs w:val="24"/>
          <w:lang w:val="sr-Cyrl-CS"/>
        </w:rPr>
        <w:t>е</w:t>
      </w:r>
      <w:r w:rsidR="00D640E5" w:rsidRPr="00EC278F">
        <w:rPr>
          <w:rFonts w:ascii="Times New Roman" w:hAnsi="Times New Roman" w:cs="Times New Roman"/>
          <w:sz w:val="24"/>
          <w:szCs w:val="24"/>
          <w:lang w:val="sr-Cyrl-CS"/>
        </w:rPr>
        <w:t xml:space="preserve"> се сматрају важним у складу с</w:t>
      </w:r>
      <w:r w:rsidR="003D5E4A" w:rsidRPr="00EC278F">
        <w:rPr>
          <w:rFonts w:ascii="Times New Roman" w:hAnsi="Times New Roman" w:cs="Times New Roman"/>
          <w:sz w:val="24"/>
          <w:szCs w:val="24"/>
          <w:lang w:val="sr-Cyrl-CS"/>
        </w:rPr>
        <w:t>а</w:t>
      </w:r>
      <w:r w:rsidR="00D640E5" w:rsidRPr="00EC278F">
        <w:rPr>
          <w:rFonts w:ascii="Times New Roman" w:hAnsi="Times New Roman" w:cs="Times New Roman"/>
          <w:sz w:val="24"/>
          <w:szCs w:val="24"/>
          <w:lang w:val="sr-Cyrl-CS"/>
        </w:rPr>
        <w:t xml:space="preserve"> чланом </w:t>
      </w:r>
      <w:r w:rsidR="00441238" w:rsidRPr="00EC278F">
        <w:rPr>
          <w:rFonts w:ascii="Times New Roman" w:hAnsi="Times New Roman" w:cs="Times New Roman"/>
          <w:sz w:val="24"/>
          <w:szCs w:val="24"/>
          <w:lang w:val="sr-Cyrl-CS"/>
        </w:rPr>
        <w:t>5.</w:t>
      </w:r>
      <w:r w:rsidRPr="00EC278F">
        <w:rPr>
          <w:rFonts w:ascii="Times New Roman" w:hAnsi="Times New Roman" w:cs="Times New Roman"/>
          <w:sz w:val="24"/>
          <w:szCs w:val="24"/>
          <w:lang w:val="sr-Cyrl-CS"/>
        </w:rPr>
        <w:t xml:space="preserve"> oве уредбе,</w:t>
      </w:r>
      <w:r w:rsidR="00D640E5" w:rsidRPr="00EC278F">
        <w:rPr>
          <w:rFonts w:ascii="Times New Roman" w:hAnsi="Times New Roman" w:cs="Times New Roman"/>
          <w:sz w:val="24"/>
          <w:szCs w:val="24"/>
          <w:lang w:val="sr-Cyrl-CS"/>
        </w:rPr>
        <w:t xml:space="preserve"> осим ако </w:t>
      </w:r>
      <w:r w:rsidR="00D842CA" w:rsidRPr="00EC278F">
        <w:rPr>
          <w:rFonts w:ascii="Times New Roman" w:hAnsi="Times New Roman" w:cs="Times New Roman"/>
          <w:sz w:val="24"/>
          <w:szCs w:val="24"/>
          <w:lang w:val="sr-Cyrl-CS"/>
        </w:rPr>
        <w:t>овом уредбом није другачије уређено.</w:t>
      </w:r>
    </w:p>
    <w:p w14:paraId="19DFD37F" w14:textId="6C8519B6" w:rsidR="00A07511" w:rsidRPr="00EC278F" w:rsidRDefault="00A95B46" w:rsidP="00A07511">
      <w:pPr>
        <w:pStyle w:val="ListParagraph"/>
        <w:widowControl/>
        <w:ind w:firstLine="9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FD3322" w:rsidRPr="00EC278F">
        <w:rPr>
          <w:rFonts w:ascii="Times New Roman" w:hAnsi="Times New Roman" w:cs="Times New Roman"/>
          <w:sz w:val="24"/>
          <w:szCs w:val="24"/>
          <w:lang w:val="sr-Cyrl-CS"/>
        </w:rPr>
        <w:tab/>
      </w:r>
      <w:r w:rsidR="00A57973" w:rsidRPr="00EC278F">
        <w:rPr>
          <w:rFonts w:ascii="Times New Roman" w:hAnsi="Times New Roman" w:cs="Times New Roman"/>
          <w:sz w:val="24"/>
          <w:szCs w:val="24"/>
          <w:lang w:val="sr-Cyrl-CS"/>
        </w:rPr>
        <w:t>Надлежни оператор система не може</w:t>
      </w:r>
      <w:r w:rsidR="00D640E5" w:rsidRPr="00EC278F">
        <w:rPr>
          <w:rFonts w:ascii="Times New Roman" w:hAnsi="Times New Roman" w:cs="Times New Roman"/>
          <w:sz w:val="24"/>
          <w:szCs w:val="24"/>
          <w:lang w:val="sr-Cyrl-CS"/>
        </w:rPr>
        <w:t xml:space="preserve"> </w:t>
      </w:r>
      <w:r w:rsidR="00F85F24" w:rsidRPr="00EC278F">
        <w:rPr>
          <w:rFonts w:ascii="Times New Roman" w:hAnsi="Times New Roman" w:cs="Times New Roman"/>
          <w:sz w:val="24"/>
          <w:szCs w:val="24"/>
          <w:lang w:val="sr-Cyrl-CS"/>
        </w:rPr>
        <w:t>одобрити</w:t>
      </w:r>
      <w:r w:rsidR="00D640E5" w:rsidRPr="00EC278F">
        <w:rPr>
          <w:rFonts w:ascii="Times New Roman" w:hAnsi="Times New Roman" w:cs="Times New Roman"/>
          <w:sz w:val="24"/>
          <w:szCs w:val="24"/>
          <w:lang w:val="sr-Cyrl-CS"/>
        </w:rPr>
        <w:t xml:space="preserve"> прикључење </w:t>
      </w:r>
      <w:r w:rsidR="009E1CE8" w:rsidRPr="00EC278F">
        <w:rPr>
          <w:rFonts w:ascii="Times New Roman" w:hAnsi="Times New Roman" w:cs="Times New Roman"/>
          <w:sz w:val="24"/>
          <w:szCs w:val="24"/>
          <w:lang w:val="sr-Cyrl-CS"/>
        </w:rPr>
        <w:t>производног модула</w:t>
      </w:r>
      <w:r w:rsidR="00D640E5" w:rsidRPr="00EC278F">
        <w:rPr>
          <w:rFonts w:ascii="Times New Roman" w:hAnsi="Times New Roman" w:cs="Times New Roman"/>
          <w:sz w:val="24"/>
          <w:szCs w:val="24"/>
          <w:lang w:val="sr-Cyrl-CS"/>
        </w:rPr>
        <w:t xml:space="preserve"> кој</w:t>
      </w:r>
      <w:r w:rsidR="00111C75" w:rsidRPr="00EC278F">
        <w:rPr>
          <w:rFonts w:ascii="Times New Roman" w:hAnsi="Times New Roman" w:cs="Times New Roman"/>
          <w:sz w:val="24"/>
          <w:szCs w:val="24"/>
          <w:lang w:val="sr-Cyrl-CS"/>
        </w:rPr>
        <w:t>и</w:t>
      </w:r>
      <w:r w:rsidR="00CB2971" w:rsidRPr="00EC278F">
        <w:rPr>
          <w:rFonts w:ascii="Times New Roman" w:hAnsi="Times New Roman" w:cs="Times New Roman"/>
          <w:sz w:val="24"/>
          <w:szCs w:val="24"/>
          <w:lang w:val="sr-Cyrl-CS"/>
        </w:rPr>
        <w:t xml:space="preserve"> не испуњава захтеве утврђене</w:t>
      </w:r>
      <w:r w:rsidR="00111C75" w:rsidRPr="00EC278F">
        <w:rPr>
          <w:rFonts w:ascii="Times New Roman" w:hAnsi="Times New Roman" w:cs="Times New Roman"/>
          <w:sz w:val="24"/>
          <w:szCs w:val="24"/>
          <w:lang w:val="sr-Cyrl-CS"/>
        </w:rPr>
        <w:t xml:space="preserve"> овом у</w:t>
      </w:r>
      <w:r w:rsidR="00D640E5" w:rsidRPr="00EC278F">
        <w:rPr>
          <w:rFonts w:ascii="Times New Roman" w:hAnsi="Times New Roman" w:cs="Times New Roman"/>
          <w:sz w:val="24"/>
          <w:szCs w:val="24"/>
          <w:lang w:val="sr-Cyrl-CS"/>
        </w:rPr>
        <w:t>редбом и кој</w:t>
      </w:r>
      <w:r w:rsidR="00111C75" w:rsidRPr="00EC278F">
        <w:rPr>
          <w:rFonts w:ascii="Times New Roman" w:hAnsi="Times New Roman" w:cs="Times New Roman"/>
          <w:sz w:val="24"/>
          <w:szCs w:val="24"/>
          <w:lang w:val="sr-Cyrl-CS"/>
        </w:rPr>
        <w:t>и</w:t>
      </w:r>
      <w:r w:rsidR="00D640E5" w:rsidRPr="00EC278F">
        <w:rPr>
          <w:rFonts w:ascii="Times New Roman" w:hAnsi="Times New Roman" w:cs="Times New Roman"/>
          <w:sz w:val="24"/>
          <w:szCs w:val="24"/>
          <w:lang w:val="sr-Cyrl-CS"/>
        </w:rPr>
        <w:t xml:space="preserve"> није обухваћен </w:t>
      </w:r>
      <w:r w:rsidR="00847909" w:rsidRPr="00EC278F">
        <w:rPr>
          <w:rFonts w:ascii="Times New Roman" w:hAnsi="Times New Roman" w:cs="Times New Roman"/>
          <w:sz w:val="24"/>
          <w:szCs w:val="24"/>
          <w:lang w:val="sr-Cyrl-CS"/>
        </w:rPr>
        <w:t>изузећ</w:t>
      </w:r>
      <w:r w:rsidR="00B530A1" w:rsidRPr="00EC278F">
        <w:rPr>
          <w:rFonts w:ascii="Times New Roman" w:hAnsi="Times New Roman" w:cs="Times New Roman"/>
          <w:sz w:val="24"/>
          <w:szCs w:val="24"/>
          <w:lang w:val="sr-Cyrl-CS"/>
        </w:rPr>
        <w:t>ем</w:t>
      </w:r>
      <w:r w:rsidR="00D640E5" w:rsidRPr="00EC278F">
        <w:rPr>
          <w:rFonts w:ascii="Times New Roman" w:hAnsi="Times New Roman" w:cs="Times New Roman"/>
          <w:sz w:val="24"/>
          <w:szCs w:val="24"/>
          <w:lang w:val="sr-Cyrl-CS"/>
        </w:rPr>
        <w:t xml:space="preserve"> </w:t>
      </w:r>
      <w:r w:rsidR="00463923" w:rsidRPr="00EC278F">
        <w:rPr>
          <w:rFonts w:ascii="Times New Roman" w:hAnsi="Times New Roman" w:cs="Times New Roman"/>
          <w:sz w:val="24"/>
          <w:szCs w:val="24"/>
          <w:lang w:val="sr-Cyrl-CS"/>
        </w:rPr>
        <w:t>одобреним од стране</w:t>
      </w:r>
      <w:r w:rsidR="00111C75" w:rsidRPr="00EC278F">
        <w:rPr>
          <w:rFonts w:ascii="Times New Roman" w:hAnsi="Times New Roman" w:cs="Times New Roman"/>
          <w:sz w:val="24"/>
          <w:szCs w:val="24"/>
          <w:lang w:val="sr-Cyrl-CS"/>
        </w:rPr>
        <w:t xml:space="preserve"> Агенције</w:t>
      </w:r>
      <w:r w:rsidR="00A86E2F" w:rsidRPr="00EC278F">
        <w:rPr>
          <w:rFonts w:ascii="Times New Roman" w:hAnsi="Times New Roman" w:cs="Times New Roman"/>
          <w:sz w:val="24"/>
          <w:szCs w:val="24"/>
          <w:lang w:val="sr-Cyrl-CS"/>
        </w:rPr>
        <w:t xml:space="preserve"> за енергетику Републике Србије (у даљем тексту:</w:t>
      </w:r>
      <w:r w:rsidR="007F4F21" w:rsidRPr="00EC278F">
        <w:rPr>
          <w:rFonts w:ascii="Times New Roman" w:hAnsi="Times New Roman" w:cs="Times New Roman"/>
          <w:sz w:val="24"/>
          <w:szCs w:val="24"/>
          <w:lang w:val="sr-Cyrl-CS"/>
        </w:rPr>
        <w:t xml:space="preserve"> </w:t>
      </w:r>
      <w:r w:rsidR="00A86E2F" w:rsidRPr="00EC278F">
        <w:rPr>
          <w:rFonts w:ascii="Times New Roman" w:hAnsi="Times New Roman" w:cs="Times New Roman"/>
          <w:sz w:val="24"/>
          <w:szCs w:val="24"/>
          <w:lang w:val="sr-Cyrl-CS"/>
        </w:rPr>
        <w:t>Агенција)</w:t>
      </w:r>
      <w:r w:rsidR="00111C75" w:rsidRPr="00EC278F">
        <w:rPr>
          <w:rFonts w:ascii="Times New Roman" w:hAnsi="Times New Roman" w:cs="Times New Roman"/>
          <w:sz w:val="24"/>
          <w:szCs w:val="24"/>
          <w:lang w:val="sr-Cyrl-CS"/>
        </w:rPr>
        <w:t>,</w:t>
      </w:r>
      <w:r w:rsidR="00D640E5" w:rsidRPr="00EC278F">
        <w:rPr>
          <w:rFonts w:ascii="Times New Roman" w:hAnsi="Times New Roman" w:cs="Times New Roman"/>
          <w:sz w:val="24"/>
          <w:szCs w:val="24"/>
          <w:lang w:val="sr-Cyrl-CS"/>
        </w:rPr>
        <w:t xml:space="preserve"> у складу с</w:t>
      </w:r>
      <w:r w:rsidR="003D5E4A" w:rsidRPr="00EC278F">
        <w:rPr>
          <w:rFonts w:ascii="Times New Roman" w:hAnsi="Times New Roman" w:cs="Times New Roman"/>
          <w:sz w:val="24"/>
          <w:szCs w:val="24"/>
          <w:lang w:val="sr-Cyrl-CS"/>
        </w:rPr>
        <w:t>а</w:t>
      </w:r>
      <w:r w:rsidR="00B57383" w:rsidRPr="00EC278F">
        <w:rPr>
          <w:rFonts w:ascii="Times New Roman" w:hAnsi="Times New Roman" w:cs="Times New Roman"/>
          <w:sz w:val="24"/>
          <w:szCs w:val="24"/>
          <w:lang w:val="sr-Cyrl-CS"/>
        </w:rPr>
        <w:t xml:space="preserve"> чланом</w:t>
      </w:r>
      <w:r w:rsidR="00B57383" w:rsidRPr="00EC278F">
        <w:rPr>
          <w:rFonts w:ascii="Times New Roman" w:hAnsi="Times New Roman" w:cs="Times New Roman"/>
          <w:b/>
          <w:sz w:val="24"/>
          <w:szCs w:val="24"/>
          <w:lang w:val="sr-Cyrl-CS"/>
        </w:rPr>
        <w:t xml:space="preserve"> </w:t>
      </w:r>
      <w:r w:rsidR="00B57383" w:rsidRPr="00EC278F">
        <w:rPr>
          <w:rFonts w:ascii="Times New Roman" w:hAnsi="Times New Roman" w:cs="Times New Roman"/>
          <w:sz w:val="24"/>
          <w:szCs w:val="24"/>
          <w:lang w:val="sr-Cyrl-CS"/>
        </w:rPr>
        <w:t>55</w:t>
      </w:r>
      <w:r w:rsidR="00D640E5" w:rsidRPr="00EC278F">
        <w:rPr>
          <w:rFonts w:ascii="Times New Roman" w:hAnsi="Times New Roman" w:cs="Times New Roman"/>
          <w:sz w:val="24"/>
          <w:szCs w:val="24"/>
          <w:lang w:val="sr-Cyrl-CS"/>
        </w:rPr>
        <w:t>.</w:t>
      </w:r>
      <w:r w:rsidR="00D640E5" w:rsidRPr="00EC278F">
        <w:rPr>
          <w:rFonts w:ascii="Times New Roman" w:hAnsi="Times New Roman" w:cs="Times New Roman"/>
          <w:b/>
          <w:sz w:val="24"/>
          <w:szCs w:val="24"/>
          <w:lang w:val="sr-Cyrl-CS"/>
        </w:rPr>
        <w:t xml:space="preserve"> </w:t>
      </w:r>
      <w:r w:rsidR="00A07511" w:rsidRPr="00EC278F">
        <w:rPr>
          <w:rFonts w:ascii="Times New Roman" w:hAnsi="Times New Roman" w:cs="Times New Roman"/>
          <w:sz w:val="24"/>
          <w:szCs w:val="24"/>
          <w:lang w:val="sr-Cyrl-CS"/>
        </w:rPr>
        <w:t xml:space="preserve">oве уредбе. </w:t>
      </w:r>
      <w:r w:rsidR="00D640E5" w:rsidRPr="00EC278F">
        <w:rPr>
          <w:rFonts w:ascii="Times New Roman" w:hAnsi="Times New Roman" w:cs="Times New Roman"/>
          <w:sz w:val="24"/>
          <w:szCs w:val="24"/>
          <w:lang w:val="sr-Cyrl-CS"/>
        </w:rPr>
        <w:t>Надлежни оператор система</w:t>
      </w:r>
      <w:r w:rsidR="00054627" w:rsidRPr="00EC278F">
        <w:rPr>
          <w:rFonts w:ascii="Times New Roman" w:hAnsi="Times New Roman" w:cs="Times New Roman"/>
          <w:sz w:val="24"/>
          <w:szCs w:val="24"/>
          <w:lang w:val="sr-Cyrl-CS"/>
        </w:rPr>
        <w:t xml:space="preserve"> </w:t>
      </w:r>
      <w:r w:rsidR="00463923" w:rsidRPr="00EC278F">
        <w:rPr>
          <w:rFonts w:ascii="Times New Roman" w:hAnsi="Times New Roman" w:cs="Times New Roman"/>
          <w:sz w:val="24"/>
          <w:szCs w:val="24"/>
          <w:lang w:val="sr-Cyrl-CS"/>
        </w:rPr>
        <w:t>одлуку о одбијању</w:t>
      </w:r>
      <w:r w:rsidR="00B530A1" w:rsidRPr="00EC278F">
        <w:rPr>
          <w:rFonts w:ascii="Times New Roman" w:hAnsi="Times New Roman" w:cs="Times New Roman"/>
          <w:sz w:val="24"/>
          <w:szCs w:val="24"/>
          <w:lang w:val="sr-Cyrl-CS"/>
        </w:rPr>
        <w:t xml:space="preserve"> </w:t>
      </w:r>
      <w:r w:rsidR="00847909" w:rsidRPr="00EC278F">
        <w:rPr>
          <w:rFonts w:ascii="Times New Roman" w:hAnsi="Times New Roman" w:cs="Times New Roman"/>
          <w:sz w:val="24"/>
          <w:szCs w:val="24"/>
          <w:lang w:val="sr-Cyrl-CS"/>
        </w:rPr>
        <w:t>изузећ</w:t>
      </w:r>
      <w:r w:rsidR="00B530A1" w:rsidRPr="00EC278F">
        <w:rPr>
          <w:rFonts w:ascii="Times New Roman" w:hAnsi="Times New Roman" w:cs="Times New Roman"/>
          <w:sz w:val="24"/>
          <w:szCs w:val="24"/>
          <w:lang w:val="sr-Cyrl-CS"/>
        </w:rPr>
        <w:t>а</w:t>
      </w:r>
      <w:r w:rsidR="00463923" w:rsidRPr="00EC278F">
        <w:rPr>
          <w:rFonts w:ascii="Times New Roman" w:hAnsi="Times New Roman" w:cs="Times New Roman"/>
          <w:sz w:val="24"/>
          <w:szCs w:val="24"/>
          <w:lang w:val="sr-Cyrl-CS"/>
        </w:rPr>
        <w:t xml:space="preserve"> </w:t>
      </w:r>
      <w:r w:rsidR="00193DFF" w:rsidRPr="00EC278F">
        <w:rPr>
          <w:rFonts w:ascii="Times New Roman" w:hAnsi="Times New Roman" w:cs="Times New Roman"/>
          <w:sz w:val="24"/>
          <w:szCs w:val="24"/>
          <w:lang w:val="sr-Cyrl-CS"/>
        </w:rPr>
        <w:t xml:space="preserve">у писаном облику </w:t>
      </w:r>
      <w:r w:rsidR="00463923" w:rsidRPr="00EC278F">
        <w:rPr>
          <w:rFonts w:ascii="Times New Roman" w:hAnsi="Times New Roman" w:cs="Times New Roman"/>
          <w:sz w:val="24"/>
          <w:szCs w:val="24"/>
          <w:lang w:val="sr-Cyrl-CS"/>
        </w:rPr>
        <w:t>треба да достави произвођачу</w:t>
      </w:r>
      <w:r w:rsidR="00193DFF" w:rsidRPr="00EC278F">
        <w:rPr>
          <w:rFonts w:ascii="Times New Roman" w:hAnsi="Times New Roman" w:cs="Times New Roman"/>
          <w:sz w:val="24"/>
          <w:szCs w:val="24"/>
          <w:lang w:val="sr-Cyrl-CS"/>
        </w:rPr>
        <w:t xml:space="preserve"> и</w:t>
      </w:r>
      <w:r w:rsidR="00E411DA" w:rsidRPr="00EC278F">
        <w:rPr>
          <w:rFonts w:ascii="Times New Roman" w:hAnsi="Times New Roman" w:cs="Times New Roman"/>
          <w:sz w:val="24"/>
          <w:szCs w:val="24"/>
          <w:lang w:val="sr-Cyrl-CS"/>
        </w:rPr>
        <w:t xml:space="preserve"> Агенцији</w:t>
      </w:r>
      <w:r w:rsidR="00CB2971" w:rsidRPr="00EC278F">
        <w:rPr>
          <w:rFonts w:ascii="Times New Roman" w:hAnsi="Times New Roman" w:cs="Times New Roman"/>
          <w:sz w:val="24"/>
          <w:szCs w:val="24"/>
          <w:lang w:val="sr-Cyrl-CS"/>
        </w:rPr>
        <w:t>,</w:t>
      </w:r>
      <w:r w:rsidR="00463923" w:rsidRPr="00EC278F">
        <w:rPr>
          <w:rFonts w:ascii="Times New Roman" w:hAnsi="Times New Roman" w:cs="Times New Roman"/>
          <w:sz w:val="24"/>
          <w:szCs w:val="24"/>
          <w:lang w:val="sr-Cyrl-CS"/>
        </w:rPr>
        <w:t xml:space="preserve"> осим ако</w:t>
      </w:r>
      <w:r w:rsidR="00B530A1" w:rsidRPr="00EC278F">
        <w:rPr>
          <w:rFonts w:ascii="Times New Roman" w:hAnsi="Times New Roman" w:cs="Times New Roman"/>
          <w:sz w:val="24"/>
          <w:szCs w:val="24"/>
          <w:lang w:val="sr-Cyrl-CS"/>
        </w:rPr>
        <w:t xml:space="preserve"> </w:t>
      </w:r>
      <w:r w:rsidR="00E411DA" w:rsidRPr="00EC278F">
        <w:rPr>
          <w:rFonts w:ascii="Times New Roman" w:hAnsi="Times New Roman" w:cs="Times New Roman"/>
          <w:sz w:val="24"/>
          <w:szCs w:val="24"/>
          <w:lang w:val="sr-Cyrl-CS"/>
        </w:rPr>
        <w:t xml:space="preserve">Агенција </w:t>
      </w:r>
      <w:r w:rsidR="00B530A1" w:rsidRPr="00EC278F">
        <w:rPr>
          <w:rFonts w:ascii="Times New Roman" w:hAnsi="Times New Roman" w:cs="Times New Roman"/>
          <w:sz w:val="24"/>
          <w:szCs w:val="24"/>
          <w:lang w:val="sr-Cyrl-CS"/>
        </w:rPr>
        <w:t>не одреди другачије</w:t>
      </w:r>
      <w:r w:rsidR="00463923" w:rsidRPr="00EC278F">
        <w:rPr>
          <w:rFonts w:ascii="Times New Roman" w:hAnsi="Times New Roman" w:cs="Times New Roman"/>
          <w:sz w:val="24"/>
          <w:szCs w:val="24"/>
          <w:lang w:val="sr-Cyrl-CS"/>
        </w:rPr>
        <w:t>.</w:t>
      </w:r>
    </w:p>
    <w:p w14:paraId="74475C3E" w14:textId="0B01F5C5" w:rsidR="00D640E5" w:rsidRPr="00EC278F" w:rsidRDefault="00A07511" w:rsidP="00A07511">
      <w:pPr>
        <w:pStyle w:val="ListParagraph"/>
        <w:widowControl/>
        <w:ind w:firstLine="36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D640E5" w:rsidRPr="00EC278F">
        <w:rPr>
          <w:rFonts w:ascii="Times New Roman" w:hAnsi="Times New Roman" w:cs="Times New Roman"/>
          <w:sz w:val="24"/>
          <w:szCs w:val="24"/>
          <w:lang w:val="sr-Cyrl-CS"/>
        </w:rPr>
        <w:t xml:space="preserve">Ова </w:t>
      </w:r>
      <w:r w:rsidR="00D04728" w:rsidRPr="00EC278F">
        <w:rPr>
          <w:rFonts w:ascii="Times New Roman" w:hAnsi="Times New Roman" w:cs="Times New Roman"/>
          <w:sz w:val="24"/>
          <w:szCs w:val="24"/>
          <w:lang w:val="sr-Cyrl-CS"/>
        </w:rPr>
        <w:t>у</w:t>
      </w:r>
      <w:r w:rsidR="00D640E5" w:rsidRPr="00EC278F">
        <w:rPr>
          <w:rFonts w:ascii="Times New Roman" w:hAnsi="Times New Roman" w:cs="Times New Roman"/>
          <w:sz w:val="24"/>
          <w:szCs w:val="24"/>
          <w:lang w:val="sr-Cyrl-CS"/>
        </w:rPr>
        <w:t>редба се не примењује на:</w:t>
      </w:r>
    </w:p>
    <w:p w14:paraId="1AFB5CF9" w14:textId="77777777" w:rsidR="00A07511" w:rsidRPr="00EC278F" w:rsidRDefault="00A07511" w:rsidP="00A07511">
      <w:pPr>
        <w:pStyle w:val="ListParagraph"/>
        <w:widowControl/>
        <w:ind w:firstLine="18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Pr="00EC278F">
        <w:rPr>
          <w:rFonts w:ascii="Times New Roman" w:hAnsi="Times New Roman" w:cs="Times New Roman"/>
          <w:sz w:val="24"/>
          <w:szCs w:val="24"/>
          <w:lang w:val="sr-Cyrl-CS"/>
        </w:rPr>
        <w:tab/>
        <w:t xml:space="preserve">1) </w:t>
      </w:r>
      <w:r w:rsidR="009E1CE8" w:rsidRPr="00EC278F">
        <w:rPr>
          <w:rFonts w:ascii="Times New Roman" w:hAnsi="Times New Roman" w:cs="Times New Roman"/>
          <w:sz w:val="24"/>
          <w:szCs w:val="24"/>
          <w:lang w:val="sr-Cyrl-CS"/>
        </w:rPr>
        <w:t>производн</w:t>
      </w:r>
      <w:r w:rsidR="00FA66D0" w:rsidRPr="00EC278F">
        <w:rPr>
          <w:rFonts w:ascii="Times New Roman" w:hAnsi="Times New Roman" w:cs="Times New Roman"/>
          <w:sz w:val="24"/>
          <w:szCs w:val="24"/>
          <w:lang w:val="sr-Cyrl-CS"/>
        </w:rPr>
        <w:t>е</w:t>
      </w:r>
      <w:r w:rsidR="009E1CE8" w:rsidRPr="00EC278F">
        <w:rPr>
          <w:rFonts w:ascii="Times New Roman" w:hAnsi="Times New Roman" w:cs="Times New Roman"/>
          <w:sz w:val="24"/>
          <w:szCs w:val="24"/>
          <w:lang w:val="sr-Cyrl-CS"/>
        </w:rPr>
        <w:t xml:space="preserve"> модул</w:t>
      </w:r>
      <w:r w:rsidR="00FA66D0" w:rsidRPr="00EC278F">
        <w:rPr>
          <w:rFonts w:ascii="Times New Roman" w:hAnsi="Times New Roman" w:cs="Times New Roman"/>
          <w:sz w:val="24"/>
          <w:szCs w:val="24"/>
          <w:lang w:val="sr-Cyrl-CS"/>
        </w:rPr>
        <w:t>е</w:t>
      </w:r>
      <w:r w:rsidR="00D640E5" w:rsidRPr="00EC278F">
        <w:rPr>
          <w:rFonts w:ascii="Times New Roman" w:hAnsi="Times New Roman" w:cs="Times New Roman"/>
          <w:sz w:val="24"/>
          <w:szCs w:val="24"/>
          <w:lang w:val="sr-Cyrl-CS"/>
        </w:rPr>
        <w:t xml:space="preserve"> </w:t>
      </w:r>
      <w:r w:rsidR="00447C43" w:rsidRPr="00EC278F">
        <w:rPr>
          <w:rFonts w:ascii="Times New Roman" w:hAnsi="Times New Roman" w:cs="Times New Roman"/>
          <w:sz w:val="24"/>
          <w:szCs w:val="24"/>
          <w:lang w:val="sr-Cyrl-CS"/>
        </w:rPr>
        <w:t>изграђен</w:t>
      </w:r>
      <w:r w:rsidR="00FA66D0" w:rsidRPr="00EC278F">
        <w:rPr>
          <w:rFonts w:ascii="Times New Roman" w:hAnsi="Times New Roman" w:cs="Times New Roman"/>
          <w:sz w:val="24"/>
          <w:szCs w:val="24"/>
          <w:lang w:val="sr-Cyrl-CS"/>
        </w:rPr>
        <w:t>е</w:t>
      </w:r>
      <w:r w:rsidR="00D640E5" w:rsidRPr="00EC278F">
        <w:rPr>
          <w:rFonts w:ascii="Times New Roman" w:hAnsi="Times New Roman" w:cs="Times New Roman"/>
          <w:sz w:val="24"/>
          <w:szCs w:val="24"/>
          <w:lang w:val="sr-Cyrl-CS"/>
        </w:rPr>
        <w:t xml:space="preserve"> </w:t>
      </w:r>
      <w:r w:rsidR="00447C43" w:rsidRPr="00EC278F">
        <w:rPr>
          <w:rFonts w:ascii="Times New Roman" w:hAnsi="Times New Roman" w:cs="Times New Roman"/>
          <w:sz w:val="24"/>
          <w:szCs w:val="24"/>
          <w:lang w:val="sr-Cyrl-CS"/>
        </w:rPr>
        <w:t>у циљу</w:t>
      </w:r>
      <w:r w:rsidR="00D640E5" w:rsidRPr="00EC278F">
        <w:rPr>
          <w:rFonts w:ascii="Times New Roman" w:hAnsi="Times New Roman" w:cs="Times New Roman"/>
          <w:sz w:val="24"/>
          <w:szCs w:val="24"/>
          <w:lang w:val="sr-Cyrl-CS"/>
        </w:rPr>
        <w:t xml:space="preserve"> обезбеђивања резерв</w:t>
      </w:r>
      <w:r w:rsidR="00121E7C" w:rsidRPr="00EC278F">
        <w:rPr>
          <w:rFonts w:ascii="Times New Roman" w:hAnsi="Times New Roman" w:cs="Times New Roman"/>
          <w:sz w:val="24"/>
          <w:szCs w:val="24"/>
          <w:lang w:val="sr-Cyrl-CS"/>
        </w:rPr>
        <w:t>ног напајања, кој</w:t>
      </w:r>
      <w:r w:rsidR="00885147" w:rsidRPr="00EC278F">
        <w:rPr>
          <w:rFonts w:ascii="Times New Roman" w:hAnsi="Times New Roman" w:cs="Times New Roman"/>
          <w:sz w:val="24"/>
          <w:szCs w:val="24"/>
          <w:lang w:val="sr-Cyrl-CS"/>
        </w:rPr>
        <w:t>и</w:t>
      </w:r>
      <w:r w:rsidR="00D640E5" w:rsidRPr="00EC278F">
        <w:rPr>
          <w:rFonts w:ascii="Times New Roman" w:hAnsi="Times New Roman" w:cs="Times New Roman"/>
          <w:sz w:val="24"/>
          <w:szCs w:val="24"/>
          <w:lang w:val="sr-Cyrl-CS"/>
        </w:rPr>
        <w:t xml:space="preserve"> рад</w:t>
      </w:r>
      <w:r w:rsidR="00FA66D0" w:rsidRPr="00EC278F">
        <w:rPr>
          <w:rFonts w:ascii="Times New Roman" w:hAnsi="Times New Roman" w:cs="Times New Roman"/>
          <w:sz w:val="24"/>
          <w:szCs w:val="24"/>
          <w:lang w:val="sr-Cyrl-CS"/>
        </w:rPr>
        <w:t>е</w:t>
      </w:r>
      <w:r w:rsidR="00D640E5" w:rsidRPr="00EC278F">
        <w:rPr>
          <w:rFonts w:ascii="Times New Roman" w:hAnsi="Times New Roman" w:cs="Times New Roman"/>
          <w:sz w:val="24"/>
          <w:szCs w:val="24"/>
          <w:lang w:val="sr-Cyrl-CS"/>
        </w:rPr>
        <w:t xml:space="preserve"> </w:t>
      </w:r>
      <w:r w:rsidR="00884401" w:rsidRPr="00EC278F">
        <w:rPr>
          <w:rFonts w:ascii="Times New Roman" w:hAnsi="Times New Roman" w:cs="Times New Roman"/>
          <w:sz w:val="24"/>
          <w:szCs w:val="24"/>
          <w:lang w:val="sr-Cyrl-CS"/>
        </w:rPr>
        <w:t>прикључен</w:t>
      </w:r>
      <w:r w:rsidR="00FA66D0" w:rsidRPr="00EC278F">
        <w:rPr>
          <w:rFonts w:ascii="Times New Roman" w:hAnsi="Times New Roman" w:cs="Times New Roman"/>
          <w:sz w:val="24"/>
          <w:szCs w:val="24"/>
          <w:lang w:val="sr-Cyrl-CS"/>
        </w:rPr>
        <w:t>и</w:t>
      </w:r>
      <w:r w:rsidR="00884401" w:rsidRPr="00EC278F">
        <w:rPr>
          <w:rFonts w:ascii="Times New Roman" w:hAnsi="Times New Roman" w:cs="Times New Roman"/>
          <w:sz w:val="24"/>
          <w:szCs w:val="24"/>
          <w:lang w:val="sr-Cyrl-CS"/>
        </w:rPr>
        <w:t xml:space="preserve"> на систем</w:t>
      </w:r>
      <w:r w:rsidR="00D640E5" w:rsidRPr="00EC278F">
        <w:rPr>
          <w:rFonts w:ascii="Times New Roman" w:hAnsi="Times New Roman" w:cs="Times New Roman"/>
          <w:sz w:val="24"/>
          <w:szCs w:val="24"/>
          <w:lang w:val="sr-Cyrl-CS"/>
        </w:rPr>
        <w:t xml:space="preserve"> у периоду краћем од пет минута у календарском месецу</w:t>
      </w:r>
      <w:r w:rsidR="008B6D55" w:rsidRPr="00EC278F">
        <w:rPr>
          <w:rFonts w:ascii="Times New Roman" w:hAnsi="Times New Roman" w:cs="Times New Roman"/>
          <w:sz w:val="24"/>
          <w:szCs w:val="24"/>
          <w:lang w:val="sr-Cyrl-CS"/>
        </w:rPr>
        <w:t>,</w:t>
      </w:r>
      <w:r w:rsidR="00D640E5" w:rsidRPr="00EC278F">
        <w:rPr>
          <w:rFonts w:ascii="Times New Roman" w:hAnsi="Times New Roman" w:cs="Times New Roman"/>
          <w:sz w:val="24"/>
          <w:szCs w:val="24"/>
          <w:lang w:val="sr-Cyrl-CS"/>
        </w:rPr>
        <w:t xml:space="preserve"> док је систем у нормалном </w:t>
      </w:r>
      <w:r w:rsidR="00884401" w:rsidRPr="00EC278F">
        <w:rPr>
          <w:rFonts w:ascii="Times New Roman" w:hAnsi="Times New Roman" w:cs="Times New Roman"/>
          <w:sz w:val="24"/>
          <w:szCs w:val="24"/>
          <w:lang w:val="sr-Cyrl-CS"/>
        </w:rPr>
        <w:t>радном режиму</w:t>
      </w:r>
      <w:r w:rsidR="00D640E5" w:rsidRPr="00EC278F">
        <w:rPr>
          <w:rFonts w:ascii="Times New Roman" w:hAnsi="Times New Roman" w:cs="Times New Roman"/>
          <w:sz w:val="24"/>
          <w:szCs w:val="24"/>
          <w:lang w:val="sr-Cyrl-CS"/>
        </w:rPr>
        <w:t xml:space="preserve">. </w:t>
      </w:r>
      <w:r w:rsidR="00CB2971" w:rsidRPr="00EC278F">
        <w:rPr>
          <w:rFonts w:ascii="Times New Roman" w:hAnsi="Times New Roman" w:cs="Times New Roman"/>
          <w:sz w:val="24"/>
          <w:szCs w:val="24"/>
          <w:lang w:val="sr-Cyrl-CS"/>
        </w:rPr>
        <w:t xml:space="preserve">Време </w:t>
      </w:r>
      <w:r w:rsidR="00D640E5" w:rsidRPr="00EC278F">
        <w:rPr>
          <w:rFonts w:ascii="Times New Roman" w:hAnsi="Times New Roman" w:cs="Times New Roman"/>
          <w:sz w:val="24"/>
          <w:szCs w:val="24"/>
          <w:lang w:val="sr-Cyrl-CS"/>
        </w:rPr>
        <w:t>рад</w:t>
      </w:r>
      <w:r w:rsidR="00CB2971" w:rsidRPr="00EC278F">
        <w:rPr>
          <w:rFonts w:ascii="Times New Roman" w:hAnsi="Times New Roman" w:cs="Times New Roman"/>
          <w:sz w:val="24"/>
          <w:szCs w:val="24"/>
          <w:lang w:val="sr-Cyrl-CS"/>
        </w:rPr>
        <w:t>а</w:t>
      </w:r>
      <w:r w:rsidR="00D640E5" w:rsidRPr="00EC278F">
        <w:rPr>
          <w:rFonts w:ascii="Times New Roman" w:hAnsi="Times New Roman" w:cs="Times New Roman"/>
          <w:sz w:val="24"/>
          <w:szCs w:val="24"/>
          <w:lang w:val="sr-Cyrl-CS"/>
        </w:rPr>
        <w:t xml:space="preserve"> током одржавања или </w:t>
      </w:r>
      <w:r w:rsidR="00CB2971" w:rsidRPr="00EC278F">
        <w:rPr>
          <w:rFonts w:ascii="Times New Roman" w:hAnsi="Times New Roman" w:cs="Times New Roman"/>
          <w:sz w:val="24"/>
          <w:szCs w:val="24"/>
          <w:lang w:val="sr-Cyrl-CS"/>
        </w:rPr>
        <w:t>тестирања</w:t>
      </w:r>
      <w:r w:rsidR="00121E7C" w:rsidRPr="00EC278F">
        <w:rPr>
          <w:rFonts w:ascii="Times New Roman" w:hAnsi="Times New Roman" w:cs="Times New Roman"/>
          <w:sz w:val="24"/>
          <w:szCs w:val="24"/>
          <w:lang w:val="sr-Cyrl-CS"/>
        </w:rPr>
        <w:t xml:space="preserve"> при </w:t>
      </w:r>
      <w:r w:rsidR="00CB2971" w:rsidRPr="00EC278F">
        <w:rPr>
          <w:rFonts w:ascii="Times New Roman" w:hAnsi="Times New Roman" w:cs="Times New Roman"/>
          <w:sz w:val="24"/>
          <w:szCs w:val="24"/>
          <w:lang w:val="sr-Cyrl-CS"/>
        </w:rPr>
        <w:t>пуштању т</w:t>
      </w:r>
      <w:r w:rsidR="00FA66D0" w:rsidRPr="00EC278F">
        <w:rPr>
          <w:rFonts w:ascii="Times New Roman" w:hAnsi="Times New Roman" w:cs="Times New Roman"/>
          <w:sz w:val="24"/>
          <w:szCs w:val="24"/>
          <w:lang w:val="sr-Cyrl-CS"/>
        </w:rPr>
        <w:t>их</w:t>
      </w:r>
      <w:r w:rsidR="00CB2971" w:rsidRPr="00EC278F">
        <w:rPr>
          <w:rFonts w:ascii="Times New Roman" w:hAnsi="Times New Roman" w:cs="Times New Roman"/>
          <w:sz w:val="24"/>
          <w:szCs w:val="24"/>
          <w:lang w:val="sr-Cyrl-CS"/>
        </w:rPr>
        <w:t xml:space="preserve"> </w:t>
      </w:r>
      <w:r w:rsidR="009E1CE8" w:rsidRPr="00EC278F">
        <w:rPr>
          <w:rFonts w:ascii="Times New Roman" w:hAnsi="Times New Roman" w:cs="Times New Roman"/>
          <w:sz w:val="24"/>
          <w:szCs w:val="24"/>
          <w:lang w:val="sr-Cyrl-CS"/>
        </w:rPr>
        <w:t>производн</w:t>
      </w:r>
      <w:r w:rsidR="00FA66D0" w:rsidRPr="00EC278F">
        <w:rPr>
          <w:rFonts w:ascii="Times New Roman" w:hAnsi="Times New Roman" w:cs="Times New Roman"/>
          <w:sz w:val="24"/>
          <w:szCs w:val="24"/>
          <w:lang w:val="sr-Cyrl-CS"/>
        </w:rPr>
        <w:t>их</w:t>
      </w:r>
      <w:r w:rsidR="009E1CE8" w:rsidRPr="00EC278F">
        <w:rPr>
          <w:rFonts w:ascii="Times New Roman" w:hAnsi="Times New Roman" w:cs="Times New Roman"/>
          <w:sz w:val="24"/>
          <w:szCs w:val="24"/>
          <w:lang w:val="sr-Cyrl-CS"/>
        </w:rPr>
        <w:t xml:space="preserve"> модула</w:t>
      </w:r>
      <w:r w:rsidR="00121E7C" w:rsidRPr="00EC278F">
        <w:rPr>
          <w:rFonts w:ascii="Times New Roman" w:hAnsi="Times New Roman" w:cs="Times New Roman"/>
          <w:sz w:val="24"/>
          <w:szCs w:val="24"/>
          <w:lang w:val="sr-Cyrl-CS"/>
        </w:rPr>
        <w:t xml:space="preserve"> у погон</w:t>
      </w:r>
      <w:r w:rsidR="00CB2971" w:rsidRPr="00EC278F">
        <w:rPr>
          <w:rFonts w:ascii="Times New Roman" w:hAnsi="Times New Roman" w:cs="Times New Roman"/>
          <w:sz w:val="24"/>
          <w:szCs w:val="24"/>
          <w:lang w:val="sr-Cyrl-CS"/>
        </w:rPr>
        <w:t>,</w:t>
      </w:r>
      <w:r w:rsidR="00121E7C" w:rsidRPr="00EC278F">
        <w:rPr>
          <w:rFonts w:ascii="Times New Roman" w:hAnsi="Times New Roman" w:cs="Times New Roman"/>
          <w:sz w:val="24"/>
          <w:szCs w:val="24"/>
          <w:lang w:val="sr-Cyrl-CS"/>
        </w:rPr>
        <w:t xml:space="preserve"> </w:t>
      </w:r>
      <w:r w:rsidR="00D640E5" w:rsidRPr="00EC278F">
        <w:rPr>
          <w:rFonts w:ascii="Times New Roman" w:hAnsi="Times New Roman" w:cs="Times New Roman"/>
          <w:sz w:val="24"/>
          <w:szCs w:val="24"/>
          <w:lang w:val="sr-Cyrl-CS"/>
        </w:rPr>
        <w:t>не убраја се у петоминутно ограничење;</w:t>
      </w:r>
    </w:p>
    <w:p w14:paraId="60E28916" w14:textId="77777777" w:rsidR="007A370C" w:rsidRPr="00EC278F" w:rsidRDefault="00A07511" w:rsidP="007A370C">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2) </w:t>
      </w:r>
      <w:r w:rsidR="00FA66D0" w:rsidRPr="00EC278F">
        <w:rPr>
          <w:rFonts w:ascii="Times New Roman" w:hAnsi="Times New Roman" w:cs="Times New Roman"/>
          <w:sz w:val="24"/>
          <w:szCs w:val="24"/>
          <w:lang w:val="sr-Cyrl-CS"/>
        </w:rPr>
        <w:t>производне модуле</w:t>
      </w:r>
      <w:r w:rsidR="00121E7C" w:rsidRPr="00EC278F">
        <w:rPr>
          <w:rFonts w:ascii="Times New Roman" w:hAnsi="Times New Roman" w:cs="Times New Roman"/>
          <w:sz w:val="24"/>
          <w:szCs w:val="24"/>
          <w:lang w:val="sr-Cyrl-CS"/>
        </w:rPr>
        <w:t xml:space="preserve"> кој</w:t>
      </w:r>
      <w:r w:rsidR="00FA66D0" w:rsidRPr="00EC278F">
        <w:rPr>
          <w:rFonts w:ascii="Times New Roman" w:hAnsi="Times New Roman" w:cs="Times New Roman"/>
          <w:sz w:val="24"/>
          <w:szCs w:val="24"/>
          <w:lang w:val="sr-Cyrl-CS"/>
        </w:rPr>
        <w:t>и</w:t>
      </w:r>
      <w:r w:rsidR="00D640E5" w:rsidRPr="00EC278F">
        <w:rPr>
          <w:rFonts w:ascii="Times New Roman" w:hAnsi="Times New Roman" w:cs="Times New Roman"/>
          <w:sz w:val="24"/>
          <w:szCs w:val="24"/>
          <w:lang w:val="sr-Cyrl-CS"/>
        </w:rPr>
        <w:t xml:space="preserve"> нема</w:t>
      </w:r>
      <w:r w:rsidR="00FA66D0" w:rsidRPr="00EC278F">
        <w:rPr>
          <w:rFonts w:ascii="Times New Roman" w:hAnsi="Times New Roman" w:cs="Times New Roman"/>
          <w:sz w:val="24"/>
          <w:szCs w:val="24"/>
          <w:lang w:val="sr-Cyrl-CS"/>
        </w:rPr>
        <w:t>ју</w:t>
      </w:r>
      <w:r w:rsidR="00D640E5" w:rsidRPr="00EC278F">
        <w:rPr>
          <w:rFonts w:ascii="Times New Roman" w:hAnsi="Times New Roman" w:cs="Times New Roman"/>
          <w:sz w:val="24"/>
          <w:szCs w:val="24"/>
          <w:lang w:val="sr-Cyrl-CS"/>
        </w:rPr>
        <w:t xml:space="preserve"> трајн</w:t>
      </w:r>
      <w:r w:rsidR="00193DFF" w:rsidRPr="00EC278F">
        <w:rPr>
          <w:rFonts w:ascii="Times New Roman" w:hAnsi="Times New Roman" w:cs="Times New Roman"/>
          <w:sz w:val="24"/>
          <w:szCs w:val="24"/>
          <w:lang w:val="sr-Cyrl-CS"/>
        </w:rPr>
        <w:t>o</w:t>
      </w:r>
      <w:r w:rsidR="00D640E5" w:rsidRPr="00EC278F">
        <w:rPr>
          <w:rFonts w:ascii="Times New Roman" w:hAnsi="Times New Roman" w:cs="Times New Roman"/>
          <w:sz w:val="24"/>
          <w:szCs w:val="24"/>
          <w:lang w:val="sr-Cyrl-CS"/>
        </w:rPr>
        <w:t xml:space="preserve"> </w:t>
      </w:r>
      <w:r w:rsidR="00847909" w:rsidRPr="00EC278F">
        <w:rPr>
          <w:rFonts w:ascii="Times New Roman" w:hAnsi="Times New Roman" w:cs="Times New Roman"/>
          <w:sz w:val="24"/>
          <w:szCs w:val="24"/>
          <w:lang w:val="sr-Cyrl-CS"/>
        </w:rPr>
        <w:t>место прикључења</w:t>
      </w:r>
      <w:r w:rsidR="00D640E5" w:rsidRPr="00EC278F">
        <w:rPr>
          <w:rFonts w:ascii="Times New Roman" w:hAnsi="Times New Roman" w:cs="Times New Roman"/>
          <w:sz w:val="24"/>
          <w:szCs w:val="24"/>
          <w:lang w:val="sr-Cyrl-CS"/>
        </w:rPr>
        <w:t xml:space="preserve"> и операторима система служе као привремени извор напајања када је снага система</w:t>
      </w:r>
      <w:r w:rsidR="00C81A2A" w:rsidRPr="00EC278F">
        <w:rPr>
          <w:rFonts w:ascii="Times New Roman" w:hAnsi="Times New Roman" w:cs="Times New Roman"/>
          <w:sz w:val="24"/>
          <w:szCs w:val="24"/>
          <w:lang w:val="sr-Cyrl-CS"/>
        </w:rPr>
        <w:t xml:space="preserve"> у нормалном радном режиму</w:t>
      </w:r>
      <w:r w:rsidR="00D640E5" w:rsidRPr="00EC278F">
        <w:rPr>
          <w:rFonts w:ascii="Times New Roman" w:hAnsi="Times New Roman" w:cs="Times New Roman"/>
          <w:sz w:val="24"/>
          <w:szCs w:val="24"/>
          <w:lang w:val="sr-Cyrl-CS"/>
        </w:rPr>
        <w:t xml:space="preserve"> делимично или потпуно нерасположива;</w:t>
      </w:r>
    </w:p>
    <w:p w14:paraId="3859676D" w14:textId="77777777" w:rsidR="007A370C" w:rsidRPr="00EC278F" w:rsidRDefault="007A370C" w:rsidP="007A370C">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3) </w:t>
      </w:r>
      <w:r w:rsidR="00303BE7" w:rsidRPr="00EC278F">
        <w:rPr>
          <w:rFonts w:ascii="Times New Roman" w:hAnsi="Times New Roman" w:cs="Times New Roman"/>
          <w:sz w:val="24"/>
          <w:szCs w:val="24"/>
          <w:lang w:val="sr-Cyrl-CS"/>
        </w:rPr>
        <w:t>модул</w:t>
      </w:r>
      <w:r w:rsidR="00FA66D0" w:rsidRPr="00EC278F">
        <w:rPr>
          <w:rFonts w:ascii="Times New Roman" w:hAnsi="Times New Roman" w:cs="Times New Roman"/>
          <w:sz w:val="24"/>
          <w:szCs w:val="24"/>
          <w:lang w:val="sr-Cyrl-CS"/>
        </w:rPr>
        <w:t>е</w:t>
      </w:r>
      <w:r w:rsidR="00303BE7" w:rsidRPr="00EC278F">
        <w:rPr>
          <w:rFonts w:ascii="Times New Roman" w:hAnsi="Times New Roman" w:cs="Times New Roman"/>
          <w:sz w:val="24"/>
          <w:szCs w:val="24"/>
          <w:lang w:val="sr-Cyrl-CS"/>
        </w:rPr>
        <w:t xml:space="preserve"> </w:t>
      </w:r>
      <w:r w:rsidR="00D640E5" w:rsidRPr="00EC278F">
        <w:rPr>
          <w:rFonts w:ascii="Times New Roman" w:hAnsi="Times New Roman" w:cs="Times New Roman"/>
          <w:sz w:val="24"/>
          <w:szCs w:val="24"/>
          <w:lang w:val="sr-Cyrl-CS"/>
        </w:rPr>
        <w:t>за складиштење енергије</w:t>
      </w:r>
      <w:r w:rsidR="00C81A2A" w:rsidRPr="00EC278F">
        <w:rPr>
          <w:rFonts w:ascii="Times New Roman" w:hAnsi="Times New Roman" w:cs="Times New Roman"/>
          <w:sz w:val="24"/>
          <w:szCs w:val="24"/>
          <w:lang w:val="sr-Cyrl-CS"/>
        </w:rPr>
        <w:t>,</w:t>
      </w:r>
      <w:r w:rsidR="00D640E5" w:rsidRPr="00EC278F">
        <w:rPr>
          <w:rFonts w:ascii="Times New Roman" w:hAnsi="Times New Roman" w:cs="Times New Roman"/>
          <w:sz w:val="24"/>
          <w:szCs w:val="24"/>
          <w:lang w:val="sr-Cyrl-CS"/>
        </w:rPr>
        <w:t xml:space="preserve"> осим пумпно-акумулационих </w:t>
      </w:r>
      <w:r w:rsidR="00766D97" w:rsidRPr="00EC278F">
        <w:rPr>
          <w:rFonts w:ascii="Times New Roman" w:hAnsi="Times New Roman" w:cs="Times New Roman"/>
          <w:sz w:val="24"/>
          <w:szCs w:val="24"/>
          <w:lang w:val="sr-Cyrl-CS"/>
        </w:rPr>
        <w:t>производних модула</w:t>
      </w:r>
      <w:r w:rsidR="00D640E5" w:rsidRPr="00EC278F">
        <w:rPr>
          <w:rFonts w:ascii="Times New Roman" w:hAnsi="Times New Roman" w:cs="Times New Roman"/>
          <w:sz w:val="24"/>
          <w:szCs w:val="24"/>
          <w:lang w:val="sr-Cyrl-CS"/>
        </w:rPr>
        <w:t xml:space="preserve"> у складу с</w:t>
      </w:r>
      <w:r w:rsidR="00121E7C" w:rsidRPr="00EC278F">
        <w:rPr>
          <w:rFonts w:ascii="Times New Roman" w:hAnsi="Times New Roman" w:cs="Times New Roman"/>
          <w:sz w:val="24"/>
          <w:szCs w:val="24"/>
          <w:lang w:val="sr-Cyrl-CS"/>
        </w:rPr>
        <w:t>а</w:t>
      </w:r>
      <w:r w:rsidR="00FA66D0" w:rsidRPr="00EC278F">
        <w:rPr>
          <w:rFonts w:ascii="Times New Roman" w:hAnsi="Times New Roman" w:cs="Times New Roman"/>
          <w:sz w:val="24"/>
          <w:szCs w:val="24"/>
          <w:lang w:val="sr-Cyrl-CS"/>
        </w:rPr>
        <w:t xml:space="preserve"> чланом </w:t>
      </w:r>
      <w:r w:rsidR="00B72C83" w:rsidRPr="00EC278F">
        <w:rPr>
          <w:rFonts w:ascii="Times New Roman" w:hAnsi="Times New Roman" w:cs="Times New Roman"/>
          <w:sz w:val="24"/>
          <w:szCs w:val="24"/>
          <w:lang w:val="sr-Cyrl-CS"/>
        </w:rPr>
        <w:t>6</w:t>
      </w:r>
      <w:r w:rsidRPr="00EC278F">
        <w:rPr>
          <w:rFonts w:ascii="Times New Roman" w:hAnsi="Times New Roman" w:cs="Times New Roman"/>
          <w:sz w:val="24"/>
          <w:szCs w:val="24"/>
          <w:lang w:val="sr-Cyrl-CS"/>
        </w:rPr>
        <w:t>. став 2. ове уредбе</w:t>
      </w:r>
      <w:r w:rsidR="00D640E5" w:rsidRPr="00EC278F">
        <w:rPr>
          <w:rFonts w:ascii="Times New Roman" w:hAnsi="Times New Roman" w:cs="Times New Roman"/>
          <w:sz w:val="24"/>
          <w:szCs w:val="24"/>
          <w:lang w:val="sr-Cyrl-CS"/>
        </w:rPr>
        <w:t>.</w:t>
      </w:r>
    </w:p>
    <w:p w14:paraId="627E435C" w14:textId="5C2FFF13" w:rsidR="007A370C" w:rsidRPr="00EC278F" w:rsidRDefault="00FA66D0" w:rsidP="007A370C">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p>
    <w:p w14:paraId="5C1071CA" w14:textId="5B3689A3" w:rsidR="007A370C" w:rsidRPr="00EC278F" w:rsidRDefault="007A370C" w:rsidP="007A370C">
      <w:pPr>
        <w:pStyle w:val="ListParagraph"/>
        <w:widowControl/>
        <w:contextualSpacing/>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Примена на постојеће производне модуле</w:t>
      </w:r>
    </w:p>
    <w:p w14:paraId="564B139F" w14:textId="77777777" w:rsidR="00011F74" w:rsidRPr="00EC278F" w:rsidRDefault="00011F74" w:rsidP="007A370C">
      <w:pPr>
        <w:pStyle w:val="ListParagraph"/>
        <w:widowControl/>
        <w:contextualSpacing/>
        <w:jc w:val="center"/>
        <w:rPr>
          <w:rFonts w:ascii="Times New Roman" w:hAnsi="Times New Roman" w:cs="Times New Roman"/>
          <w:sz w:val="24"/>
          <w:szCs w:val="24"/>
          <w:lang w:val="sr-Cyrl-CS"/>
        </w:rPr>
      </w:pPr>
    </w:p>
    <w:p w14:paraId="16F082A6" w14:textId="77777777" w:rsidR="007A370C" w:rsidRPr="00EC278F" w:rsidRDefault="00441238" w:rsidP="007A370C">
      <w:pPr>
        <w:pStyle w:val="a0"/>
        <w:spacing w:after="0"/>
        <w:rPr>
          <w:b w:val="0"/>
          <w:lang w:val="sr-Cyrl-CS"/>
        </w:rPr>
      </w:pPr>
      <w:r w:rsidRPr="00EC278F">
        <w:rPr>
          <w:b w:val="0"/>
          <w:lang w:val="sr-Cyrl-CS"/>
        </w:rPr>
        <w:t>Члан 4.</w:t>
      </w:r>
    </w:p>
    <w:p w14:paraId="7AA0B6F7" w14:textId="1F4FB683" w:rsidR="004177DF" w:rsidRPr="00EC278F" w:rsidRDefault="004177DF" w:rsidP="004177DF">
      <w:pPr>
        <w:pStyle w:val="a0"/>
        <w:spacing w:after="0"/>
        <w:ind w:firstLine="630"/>
        <w:jc w:val="both"/>
        <w:rPr>
          <w:b w:val="0"/>
          <w:lang w:val="sr-Cyrl-CS"/>
        </w:rPr>
      </w:pPr>
      <w:r w:rsidRPr="00EC278F">
        <w:rPr>
          <w:b w:val="0"/>
          <w:bCs/>
          <w:lang w:val="sr-Cyrl-CS"/>
        </w:rPr>
        <w:t>Постојећи производни модули не подлежу захтевима из ове уредбе, осим у случају:</w:t>
      </w:r>
    </w:p>
    <w:p w14:paraId="02981859" w14:textId="77777777" w:rsidR="004177DF" w:rsidRPr="00EC278F" w:rsidRDefault="004177DF" w:rsidP="004177DF">
      <w:pPr>
        <w:pStyle w:val="ListParagraph"/>
        <w:ind w:firstLine="630"/>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 када је производни модул типа Ц или Д измењен у таквој мери да се акт којим се одобрава прикључење мора детаљно преиспитати у складу са следећом процедуром:</w:t>
      </w:r>
    </w:p>
    <w:p w14:paraId="1FEAB021" w14:textId="77777777" w:rsidR="004177DF" w:rsidRPr="00EC278F" w:rsidRDefault="004177DF" w:rsidP="004177DF">
      <w:pPr>
        <w:pStyle w:val="ListParagraph"/>
        <w:ind w:firstLine="630"/>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 произвођачи који намеравају да модернизују електрану или замене опрему која утиче на техничке могућности производног модула, морају унапред доставити своје планове надлежном оператору система,</w:t>
      </w:r>
    </w:p>
    <w:p w14:paraId="09739266" w14:textId="77777777" w:rsidR="004177DF" w:rsidRPr="00EC278F" w:rsidRDefault="004177DF" w:rsidP="004177DF">
      <w:pPr>
        <w:pStyle w:val="ListParagraph"/>
        <w:ind w:firstLine="630"/>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 ако надлежни оператор система сматра да је степен модернизације или замене опреме такав да је потребан нови акт којим се одобрава прикључење,</w:t>
      </w:r>
      <w:r w:rsidRPr="00EC278F">
        <w:rPr>
          <w:rFonts w:ascii="Times New Roman" w:hAnsi="Times New Roman" w:cs="Times New Roman"/>
          <w:b/>
          <w:bCs/>
          <w:sz w:val="24"/>
          <w:szCs w:val="24"/>
          <w:lang w:val="sr-Cyrl-CS"/>
        </w:rPr>
        <w:t xml:space="preserve"> </w:t>
      </w:r>
      <w:r w:rsidRPr="00EC278F">
        <w:rPr>
          <w:rFonts w:ascii="Times New Roman" w:hAnsi="Times New Roman" w:cs="Times New Roman"/>
          <w:sz w:val="24"/>
          <w:szCs w:val="24"/>
          <w:lang w:val="sr-Cyrl-CS"/>
        </w:rPr>
        <w:t>он</w:t>
      </w:r>
      <w:r w:rsidRPr="00EC278F">
        <w:rPr>
          <w:rFonts w:ascii="Times New Roman" w:hAnsi="Times New Roman" w:cs="Times New Roman"/>
          <w:b/>
          <w:bCs/>
          <w:sz w:val="24"/>
          <w:szCs w:val="24"/>
          <w:lang w:val="sr-Cyrl-CS"/>
        </w:rPr>
        <w:t xml:space="preserve"> </w:t>
      </w:r>
      <w:r w:rsidRPr="00EC278F">
        <w:rPr>
          <w:rFonts w:ascii="Times New Roman" w:hAnsi="Times New Roman" w:cs="Times New Roman"/>
          <w:sz w:val="24"/>
          <w:szCs w:val="24"/>
          <w:lang w:val="sr-Cyrl-CS"/>
        </w:rPr>
        <w:t>о томе треба да обавести  Агенцију и</w:t>
      </w:r>
    </w:p>
    <w:p w14:paraId="31C40435" w14:textId="77777777" w:rsidR="004177DF" w:rsidRPr="00EC278F" w:rsidRDefault="004177DF" w:rsidP="004177DF">
      <w:pPr>
        <w:pStyle w:val="ListParagraph"/>
        <w:ind w:firstLine="630"/>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 Агенција одлучује да ли је постојећи акт којим се одобрава прикључење потребно изменити или је потребан нови и који се захтеви из ове уредбе примењују или</w:t>
      </w:r>
    </w:p>
    <w:p w14:paraId="47E24516" w14:textId="207E224D" w:rsidR="004177DF" w:rsidRPr="00EC278F" w:rsidRDefault="004177DF" w:rsidP="004177DF">
      <w:pPr>
        <w:pStyle w:val="ListParagraph"/>
        <w:ind w:firstLine="540"/>
        <w:jc w:val="both"/>
        <w:rPr>
          <w:rFonts w:ascii="Times New Roman" w:hAnsi="Times New Roman" w:cs="Times New Roman"/>
          <w:sz w:val="24"/>
          <w:szCs w:val="24"/>
          <w:lang w:val="sr-Cyrl-CS"/>
        </w:rPr>
      </w:pPr>
      <w:r w:rsidRPr="00EC278F">
        <w:rPr>
          <w:rFonts w:ascii="Times New Roman" w:hAnsi="Times New Roman" w:cs="Times New Roman"/>
          <w:b/>
          <w:bCs/>
          <w:sz w:val="24"/>
          <w:szCs w:val="24"/>
          <w:lang w:val="sr-Cyrl-CS"/>
        </w:rPr>
        <w:t>  </w:t>
      </w:r>
      <w:r w:rsidRPr="00EC278F">
        <w:rPr>
          <w:rFonts w:ascii="Times New Roman" w:hAnsi="Times New Roman" w:cs="Times New Roman"/>
          <w:sz w:val="24"/>
          <w:szCs w:val="24"/>
          <w:lang w:val="sr-Cyrl-CS"/>
        </w:rPr>
        <w:t>2) када Агенција одлучује да на постојећи производни модул примени све или неке захтеве из ове уредбе након предлога надлежног ОПС у складу са ст. 3, 4. и 5. овог члана.</w:t>
      </w:r>
    </w:p>
    <w:p w14:paraId="4E81430B" w14:textId="77777777" w:rsidR="004177DF" w:rsidRPr="00EC278F" w:rsidRDefault="004177DF" w:rsidP="004177DF">
      <w:pPr>
        <w:pStyle w:val="ListParagraph"/>
        <w:ind w:left="357"/>
        <w:contextualSpacing/>
        <w:jc w:val="both"/>
        <w:rPr>
          <w:rFonts w:ascii="Times New Roman" w:hAnsi="Times New Roman" w:cs="Times New Roman"/>
          <w:spacing w:val="-2"/>
          <w:sz w:val="24"/>
          <w:szCs w:val="24"/>
          <w:lang w:val="sr-Cyrl-CS"/>
        </w:rPr>
      </w:pPr>
      <w:r w:rsidRPr="00EC278F">
        <w:rPr>
          <w:rFonts w:ascii="Times New Roman" w:hAnsi="Times New Roman" w:cs="Times New Roman"/>
          <w:spacing w:val="-2"/>
          <w:sz w:val="24"/>
          <w:szCs w:val="24"/>
          <w:lang w:val="sr-Cyrl-CS"/>
        </w:rPr>
        <w:t xml:space="preserve">      За потребе ове уредбе </w:t>
      </w:r>
      <w:r w:rsidRPr="00EC278F">
        <w:rPr>
          <w:rFonts w:ascii="Times New Roman" w:hAnsi="Times New Roman" w:cs="Times New Roman"/>
          <w:sz w:val="24"/>
          <w:szCs w:val="24"/>
          <w:lang w:val="sr-Cyrl-CS"/>
        </w:rPr>
        <w:t>производни модул</w:t>
      </w:r>
      <w:r w:rsidRPr="00EC278F">
        <w:rPr>
          <w:rFonts w:ascii="Times New Roman" w:hAnsi="Times New Roman" w:cs="Times New Roman"/>
          <w:spacing w:val="-2"/>
          <w:sz w:val="24"/>
          <w:szCs w:val="24"/>
          <w:lang w:val="sr-Cyrl-CS"/>
        </w:rPr>
        <w:t xml:space="preserve"> сматра се постојећим:</w:t>
      </w:r>
    </w:p>
    <w:p w14:paraId="4FF5E5F8" w14:textId="77777777" w:rsidR="004177DF" w:rsidRPr="00EC278F" w:rsidRDefault="004177DF" w:rsidP="004177DF">
      <w:pPr>
        <w:pStyle w:val="ListParagraph"/>
        <w:ind w:left="510" w:hanging="5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1) </w:t>
      </w:r>
      <w:r w:rsidRPr="00EC278F">
        <w:rPr>
          <w:rFonts w:ascii="Times New Roman" w:hAnsi="Times New Roman" w:cs="Times New Roman"/>
          <w:spacing w:val="-2"/>
          <w:sz w:val="24"/>
          <w:szCs w:val="24"/>
          <w:lang w:val="sr-Cyrl-CS"/>
        </w:rPr>
        <w:t>ако</w:t>
      </w:r>
      <w:r w:rsidRPr="00EC278F">
        <w:rPr>
          <w:rFonts w:ascii="Times New Roman" w:hAnsi="Times New Roman" w:cs="Times New Roman"/>
          <w:sz w:val="24"/>
          <w:szCs w:val="24"/>
          <w:lang w:val="sr-Cyrl-CS"/>
        </w:rPr>
        <w:t xml:space="preserve"> је на дан  ступања на снагу ове уредбе већ прикључен на мрежу</w:t>
      </w:r>
      <w:r w:rsidRPr="00EC278F">
        <w:rPr>
          <w:rFonts w:ascii="Times New Roman" w:hAnsi="Times New Roman" w:cs="Times New Roman"/>
          <w:b/>
          <w:bCs/>
          <w:sz w:val="24"/>
          <w:szCs w:val="24"/>
          <w:lang w:val="sr-Cyrl-CS"/>
        </w:rPr>
        <w:t xml:space="preserve"> </w:t>
      </w:r>
      <w:r w:rsidRPr="00EC278F">
        <w:rPr>
          <w:rFonts w:ascii="Times New Roman" w:hAnsi="Times New Roman" w:cs="Times New Roman"/>
          <w:sz w:val="24"/>
          <w:szCs w:val="24"/>
          <w:lang w:val="sr-Cyrl-CS"/>
        </w:rPr>
        <w:t>или</w:t>
      </w:r>
    </w:p>
    <w:p w14:paraId="2784474B" w14:textId="77777777" w:rsidR="004177DF" w:rsidRPr="00EC278F" w:rsidRDefault="004177DF" w:rsidP="004177DF">
      <w:pPr>
        <w:pStyle w:val="ListParagraph"/>
        <w:ind w:firstLine="540"/>
        <w:jc w:val="both"/>
        <w:rPr>
          <w:rFonts w:ascii="Times New Roman" w:hAnsi="Times New Roman" w:cs="Times New Roman"/>
          <w:b/>
          <w:bCs/>
          <w:color w:val="FF0000"/>
          <w:spacing w:val="-2"/>
          <w:sz w:val="24"/>
          <w:szCs w:val="24"/>
          <w:lang w:val="sr-Cyrl-CS"/>
        </w:rPr>
      </w:pPr>
      <w:r w:rsidRPr="00EC278F">
        <w:rPr>
          <w:rFonts w:ascii="Times New Roman" w:hAnsi="Times New Roman" w:cs="Times New Roman"/>
          <w:sz w:val="24"/>
          <w:szCs w:val="24"/>
          <w:lang w:val="sr-Cyrl-CS"/>
        </w:rPr>
        <w:t>   2) је произвођач закључио коначни и обавезујући уговор о куповини главне производне опреме</w:t>
      </w:r>
      <w:r w:rsidRPr="00EC278F">
        <w:rPr>
          <w:rFonts w:ascii="Times New Roman" w:hAnsi="Times New Roman" w:cs="Times New Roman"/>
          <w:sz w:val="28"/>
          <w:szCs w:val="28"/>
          <w:lang w:val="sr-Cyrl-CS"/>
        </w:rPr>
        <w:t xml:space="preserve"> </w:t>
      </w:r>
      <w:r w:rsidRPr="00EC278F">
        <w:rPr>
          <w:rFonts w:ascii="Times New Roman" w:hAnsi="Times New Roman" w:cs="Times New Roman"/>
          <w:sz w:val="24"/>
          <w:szCs w:val="24"/>
          <w:lang w:val="sr-Cyrl-CS"/>
        </w:rPr>
        <w:t>у року утврђеном чланом 63. став 1. ове уредбе</w:t>
      </w:r>
      <w:r w:rsidRPr="00EC278F">
        <w:rPr>
          <w:rFonts w:ascii="Times New Roman" w:hAnsi="Times New Roman" w:cs="Times New Roman"/>
          <w:sz w:val="28"/>
          <w:szCs w:val="28"/>
          <w:lang w:val="sr-Cyrl-CS"/>
        </w:rPr>
        <w:t>.</w:t>
      </w:r>
      <w:r w:rsidRPr="00EC278F">
        <w:rPr>
          <w:rFonts w:ascii="Times New Roman" w:hAnsi="Times New Roman" w:cs="Times New Roman"/>
          <w:sz w:val="24"/>
          <w:szCs w:val="24"/>
          <w:lang w:val="sr-Cyrl-CS"/>
        </w:rPr>
        <w:t xml:space="preserve"> Произвођач мора да обавести надлежног оператора система и надлежног ОПС о закључењу уговора у року утврђеном чланом 63. став 2. ове уредбе</w:t>
      </w:r>
      <w:r w:rsidRPr="00EC278F">
        <w:rPr>
          <w:rFonts w:ascii="Times New Roman" w:hAnsi="Times New Roman" w:cs="Times New Roman"/>
          <w:color w:val="FF0000"/>
          <w:sz w:val="24"/>
          <w:szCs w:val="24"/>
          <w:lang w:val="sr-Cyrl-CS"/>
        </w:rPr>
        <w:t>.</w:t>
      </w:r>
    </w:p>
    <w:p w14:paraId="62AFCB2A" w14:textId="29363207" w:rsidR="00BB3F73" w:rsidRPr="00EC278F" w:rsidRDefault="00073647" w:rsidP="00230E9C">
      <w:pPr>
        <w:widowControl/>
        <w:tabs>
          <w:tab w:val="left" w:pos="709"/>
          <w:tab w:val="left" w:pos="851"/>
        </w:tabs>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FC77C2" w:rsidRPr="00EC278F">
        <w:rPr>
          <w:rFonts w:ascii="Times New Roman" w:hAnsi="Times New Roman" w:cs="Times New Roman"/>
          <w:sz w:val="24"/>
          <w:szCs w:val="24"/>
          <w:lang w:val="sr-Cyrl-CS"/>
        </w:rPr>
        <w:t>У обавештењу које произвођач достав</w:t>
      </w:r>
      <w:r w:rsidR="001F3F84" w:rsidRPr="00EC278F">
        <w:rPr>
          <w:rFonts w:ascii="Times New Roman" w:hAnsi="Times New Roman" w:cs="Times New Roman"/>
          <w:sz w:val="24"/>
          <w:szCs w:val="24"/>
          <w:lang w:val="sr-Cyrl-CS"/>
        </w:rPr>
        <w:t>ља</w:t>
      </w:r>
      <w:r w:rsidR="00FC77C2" w:rsidRPr="00EC278F">
        <w:rPr>
          <w:rFonts w:ascii="Times New Roman" w:hAnsi="Times New Roman" w:cs="Times New Roman"/>
          <w:sz w:val="24"/>
          <w:szCs w:val="24"/>
          <w:lang w:val="sr-Cyrl-CS"/>
        </w:rPr>
        <w:t xml:space="preserve"> надлежном опе</w:t>
      </w:r>
      <w:r w:rsidR="002B5683" w:rsidRPr="00EC278F">
        <w:rPr>
          <w:rFonts w:ascii="Times New Roman" w:hAnsi="Times New Roman" w:cs="Times New Roman"/>
          <w:sz w:val="24"/>
          <w:szCs w:val="24"/>
          <w:lang w:val="sr-Cyrl-CS"/>
        </w:rPr>
        <w:t>ратору система и надлежном ОПС</w:t>
      </w:r>
      <w:r w:rsidR="00FC77C2" w:rsidRPr="00EC278F">
        <w:rPr>
          <w:rFonts w:ascii="Times New Roman" w:hAnsi="Times New Roman" w:cs="Times New Roman"/>
          <w:sz w:val="24"/>
          <w:szCs w:val="24"/>
          <w:lang w:val="sr-Cyrl-CS"/>
        </w:rPr>
        <w:t xml:space="preserve"> наводи се </w:t>
      </w:r>
      <w:r w:rsidR="00F25A76" w:rsidRPr="00EC278F">
        <w:rPr>
          <w:rFonts w:ascii="Times New Roman" w:hAnsi="Times New Roman" w:cs="Times New Roman"/>
          <w:sz w:val="24"/>
          <w:szCs w:val="24"/>
          <w:lang w:val="sr-Cyrl-CS"/>
        </w:rPr>
        <w:t xml:space="preserve">нарочито: </w:t>
      </w:r>
      <w:r w:rsidR="00FC77C2" w:rsidRPr="00EC278F">
        <w:rPr>
          <w:rFonts w:ascii="Times New Roman" w:hAnsi="Times New Roman" w:cs="Times New Roman"/>
          <w:sz w:val="24"/>
          <w:szCs w:val="24"/>
          <w:lang w:val="sr-Cyrl-CS"/>
        </w:rPr>
        <w:t>наслов уговора, датум његов</w:t>
      </w:r>
      <w:r w:rsidR="008830B7" w:rsidRPr="00EC278F">
        <w:rPr>
          <w:rFonts w:ascii="Times New Roman" w:hAnsi="Times New Roman" w:cs="Times New Roman"/>
          <w:sz w:val="24"/>
          <w:szCs w:val="24"/>
          <w:lang w:val="sr-Cyrl-CS"/>
        </w:rPr>
        <w:t>ог</w:t>
      </w:r>
      <w:r w:rsidR="00FC77C2" w:rsidRPr="00EC278F">
        <w:rPr>
          <w:rFonts w:ascii="Times New Roman" w:hAnsi="Times New Roman" w:cs="Times New Roman"/>
          <w:sz w:val="24"/>
          <w:szCs w:val="24"/>
          <w:lang w:val="sr-Cyrl-CS"/>
        </w:rPr>
        <w:t xml:space="preserve"> потписивања и </w:t>
      </w:r>
      <w:r w:rsidR="00FC77C2" w:rsidRPr="00EC278F">
        <w:rPr>
          <w:rFonts w:ascii="Times New Roman" w:hAnsi="Times New Roman" w:cs="Times New Roman"/>
          <w:sz w:val="24"/>
          <w:szCs w:val="24"/>
          <w:lang w:val="sr-Cyrl-CS"/>
        </w:rPr>
        <w:lastRenderedPageBreak/>
        <w:t>датум ступ</w:t>
      </w:r>
      <w:r w:rsidR="00652CCB" w:rsidRPr="00EC278F">
        <w:rPr>
          <w:rFonts w:ascii="Times New Roman" w:hAnsi="Times New Roman" w:cs="Times New Roman"/>
          <w:sz w:val="24"/>
          <w:szCs w:val="24"/>
          <w:lang w:val="sr-Cyrl-CS"/>
        </w:rPr>
        <w:t>ања на снагу</w:t>
      </w:r>
      <w:r w:rsidR="003A10B9" w:rsidRPr="00EC278F">
        <w:rPr>
          <w:rFonts w:ascii="Times New Roman" w:hAnsi="Times New Roman" w:cs="Times New Roman"/>
          <w:sz w:val="24"/>
          <w:szCs w:val="24"/>
          <w:lang w:val="sr-Cyrl-CS"/>
        </w:rPr>
        <w:t>,</w:t>
      </w:r>
      <w:r w:rsidR="00652CCB" w:rsidRPr="00EC278F">
        <w:rPr>
          <w:rFonts w:ascii="Times New Roman" w:hAnsi="Times New Roman" w:cs="Times New Roman"/>
          <w:sz w:val="24"/>
          <w:szCs w:val="24"/>
          <w:lang w:val="sr-Cyrl-CS"/>
        </w:rPr>
        <w:t xml:space="preserve"> као и спецификација</w:t>
      </w:r>
      <w:r w:rsidR="00FC77C2" w:rsidRPr="00EC278F">
        <w:rPr>
          <w:rFonts w:ascii="Times New Roman" w:hAnsi="Times New Roman" w:cs="Times New Roman"/>
          <w:sz w:val="24"/>
          <w:szCs w:val="24"/>
          <w:lang w:val="sr-Cyrl-CS"/>
        </w:rPr>
        <w:t xml:space="preserve"> главне производне опреме која се гради, монтира или купује.</w:t>
      </w:r>
    </w:p>
    <w:p w14:paraId="5910FA2A" w14:textId="317AAB91" w:rsidR="00120FEE" w:rsidRPr="00EC278F" w:rsidRDefault="00A95B46" w:rsidP="00230E9C">
      <w:pPr>
        <w:widowControl/>
        <w:tabs>
          <w:tab w:val="left" w:pos="709"/>
        </w:tabs>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120FEE" w:rsidRPr="00EC278F">
        <w:rPr>
          <w:rFonts w:ascii="Times New Roman" w:hAnsi="Times New Roman" w:cs="Times New Roman"/>
          <w:sz w:val="24"/>
          <w:szCs w:val="24"/>
          <w:lang w:val="sr-Cyrl-CS"/>
        </w:rPr>
        <w:t>Агенција у одређеним околностима може одредити да ли се производни модул сматра постојећим или новим производним модулом.</w:t>
      </w:r>
    </w:p>
    <w:p w14:paraId="2048174D" w14:textId="134246EA" w:rsidR="00231875" w:rsidRPr="00EC278F" w:rsidRDefault="00FC77C2" w:rsidP="00B35282">
      <w:pPr>
        <w:pStyle w:val="ListParagraph"/>
        <w:widowControl/>
        <w:ind w:firstLine="634"/>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Након јавног саветовања у складу с</w:t>
      </w:r>
      <w:r w:rsidR="003D5E4A"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 xml:space="preserve"> чланом 1</w:t>
      </w:r>
      <w:r w:rsidR="00441238" w:rsidRPr="00EC278F">
        <w:rPr>
          <w:rFonts w:ascii="Times New Roman" w:hAnsi="Times New Roman" w:cs="Times New Roman"/>
          <w:sz w:val="24"/>
          <w:szCs w:val="24"/>
          <w:lang w:val="sr-Cyrl-CS"/>
        </w:rPr>
        <w:t>0</w:t>
      </w:r>
      <w:r w:rsidR="00652CCB"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w:t>
      </w:r>
      <w:r w:rsidR="002B5683" w:rsidRPr="00EC278F">
        <w:rPr>
          <w:rFonts w:ascii="Times New Roman" w:hAnsi="Times New Roman" w:cs="Times New Roman"/>
          <w:sz w:val="24"/>
          <w:szCs w:val="24"/>
          <w:lang w:val="sr-Cyrl-CS"/>
        </w:rPr>
        <w:t xml:space="preserve">ове уредбе </w:t>
      </w:r>
      <w:r w:rsidRPr="00EC278F">
        <w:rPr>
          <w:rFonts w:ascii="Times New Roman" w:hAnsi="Times New Roman" w:cs="Times New Roman"/>
          <w:sz w:val="24"/>
          <w:szCs w:val="24"/>
          <w:lang w:val="sr-Cyrl-CS"/>
        </w:rPr>
        <w:t>и како би се размотриле зна</w:t>
      </w:r>
      <w:r w:rsidR="003D0F11" w:rsidRPr="00EC278F">
        <w:rPr>
          <w:rFonts w:ascii="Times New Roman" w:hAnsi="Times New Roman" w:cs="Times New Roman"/>
          <w:sz w:val="24"/>
          <w:szCs w:val="24"/>
          <w:lang w:val="sr-Cyrl-CS"/>
        </w:rPr>
        <w:t>чајне</w:t>
      </w:r>
      <w:r w:rsidRPr="00EC278F">
        <w:rPr>
          <w:rFonts w:ascii="Times New Roman" w:hAnsi="Times New Roman" w:cs="Times New Roman"/>
          <w:sz w:val="24"/>
          <w:szCs w:val="24"/>
          <w:lang w:val="sr-Cyrl-CS"/>
        </w:rPr>
        <w:t xml:space="preserve"> чињеничне </w:t>
      </w:r>
      <w:r w:rsidRPr="00EC278F">
        <w:rPr>
          <w:rFonts w:ascii="Times New Roman" w:hAnsi="Times New Roman" w:cs="Times New Roman"/>
          <w:spacing w:val="-2"/>
          <w:sz w:val="24"/>
          <w:szCs w:val="24"/>
          <w:lang w:val="sr-Cyrl-CS"/>
        </w:rPr>
        <w:t>промене</w:t>
      </w:r>
      <w:r w:rsidRPr="00EC278F">
        <w:rPr>
          <w:rFonts w:ascii="Times New Roman" w:hAnsi="Times New Roman" w:cs="Times New Roman"/>
          <w:sz w:val="24"/>
          <w:szCs w:val="24"/>
          <w:lang w:val="sr-Cyrl-CS"/>
        </w:rPr>
        <w:t xml:space="preserve"> </w:t>
      </w:r>
      <w:r w:rsidR="003D0F11" w:rsidRPr="00EC278F">
        <w:rPr>
          <w:rFonts w:ascii="Times New Roman" w:hAnsi="Times New Roman" w:cs="Times New Roman"/>
          <w:sz w:val="24"/>
          <w:szCs w:val="24"/>
          <w:lang w:val="sr-Cyrl-CS"/>
        </w:rPr>
        <w:t>у околностима</w:t>
      </w:r>
      <w:r w:rsidR="008830B7"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попут </w:t>
      </w:r>
      <w:r w:rsidR="008B6D55" w:rsidRPr="00EC278F">
        <w:rPr>
          <w:rFonts w:ascii="Times New Roman" w:hAnsi="Times New Roman" w:cs="Times New Roman"/>
          <w:sz w:val="24"/>
          <w:szCs w:val="24"/>
          <w:lang w:val="sr-Cyrl-CS"/>
        </w:rPr>
        <w:t>повећања захтева</w:t>
      </w:r>
      <w:r w:rsidR="00B20C4C" w:rsidRPr="00EC278F">
        <w:rPr>
          <w:rFonts w:ascii="Times New Roman" w:hAnsi="Times New Roman" w:cs="Times New Roman"/>
          <w:sz w:val="24"/>
          <w:szCs w:val="24"/>
          <w:lang w:val="sr-Cyrl-CS"/>
        </w:rPr>
        <w:t xml:space="preserve"> система</w:t>
      </w:r>
      <w:r w:rsidRPr="00EC278F">
        <w:rPr>
          <w:rFonts w:ascii="Times New Roman" w:hAnsi="Times New Roman" w:cs="Times New Roman"/>
          <w:sz w:val="24"/>
          <w:szCs w:val="24"/>
          <w:lang w:val="sr-Cyrl-CS"/>
        </w:rPr>
        <w:t xml:space="preserve">, укључујући </w:t>
      </w:r>
      <w:r w:rsidR="00641339" w:rsidRPr="00EC278F">
        <w:rPr>
          <w:rFonts w:ascii="Times New Roman" w:hAnsi="Times New Roman" w:cs="Times New Roman"/>
          <w:sz w:val="24"/>
          <w:szCs w:val="24"/>
          <w:lang w:val="sr-Cyrl-CS"/>
        </w:rPr>
        <w:t>прикључење</w:t>
      </w:r>
      <w:r w:rsidRPr="00EC278F">
        <w:rPr>
          <w:rFonts w:ascii="Times New Roman" w:hAnsi="Times New Roman" w:cs="Times New Roman"/>
          <w:sz w:val="24"/>
          <w:szCs w:val="24"/>
          <w:lang w:val="sr-Cyrl-CS"/>
        </w:rPr>
        <w:t xml:space="preserve"> обновљивих</w:t>
      </w:r>
      <w:r w:rsidR="00641339" w:rsidRPr="00EC278F">
        <w:rPr>
          <w:rFonts w:ascii="Times New Roman" w:hAnsi="Times New Roman" w:cs="Times New Roman"/>
          <w:sz w:val="24"/>
          <w:szCs w:val="24"/>
          <w:lang w:val="sr-Cyrl-CS"/>
        </w:rPr>
        <w:t xml:space="preserve"> извора енергије, паметне мреже</w:t>
      </w:r>
      <w:r w:rsidRPr="00EC278F">
        <w:rPr>
          <w:rFonts w:ascii="Times New Roman" w:hAnsi="Times New Roman" w:cs="Times New Roman"/>
          <w:sz w:val="24"/>
          <w:szCs w:val="24"/>
          <w:lang w:val="sr-Cyrl-CS"/>
        </w:rPr>
        <w:t>, дистрибуиран</w:t>
      </w:r>
      <w:r w:rsidR="00641339" w:rsidRPr="00EC278F">
        <w:rPr>
          <w:rFonts w:ascii="Times New Roman" w:hAnsi="Times New Roman" w:cs="Times New Roman"/>
          <w:sz w:val="24"/>
          <w:szCs w:val="24"/>
          <w:lang w:val="sr-Cyrl-CS"/>
        </w:rPr>
        <w:t>у производњу или управљање</w:t>
      </w:r>
      <w:r w:rsidRPr="00EC278F">
        <w:rPr>
          <w:rFonts w:ascii="Times New Roman" w:hAnsi="Times New Roman" w:cs="Times New Roman"/>
          <w:sz w:val="24"/>
          <w:szCs w:val="24"/>
          <w:lang w:val="sr-Cyrl-CS"/>
        </w:rPr>
        <w:t xml:space="preserve"> потрошњом, надлежни ОПС може предложити</w:t>
      </w:r>
      <w:r w:rsidR="00687BC3" w:rsidRPr="00EC278F">
        <w:rPr>
          <w:rFonts w:ascii="Times New Roman" w:hAnsi="Times New Roman" w:cs="Times New Roman"/>
          <w:sz w:val="24"/>
          <w:szCs w:val="24"/>
          <w:lang w:val="sr-Cyrl-CS"/>
        </w:rPr>
        <w:t xml:space="preserve"> </w:t>
      </w:r>
      <w:r w:rsidR="000C1236" w:rsidRPr="00EC278F">
        <w:rPr>
          <w:rFonts w:ascii="Times New Roman" w:hAnsi="Times New Roman" w:cs="Times New Roman"/>
          <w:sz w:val="24"/>
          <w:szCs w:val="24"/>
          <w:lang w:val="sr-Cyrl-CS"/>
        </w:rPr>
        <w:t>Агенцији</w:t>
      </w:r>
      <w:r w:rsidR="0037611C"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да</w:t>
      </w:r>
      <w:r w:rsidR="00B35282" w:rsidRPr="00EC278F">
        <w:rPr>
          <w:rFonts w:ascii="Times New Roman" w:hAnsi="Times New Roman" w:cs="Times New Roman"/>
          <w:sz w:val="24"/>
          <w:szCs w:val="24"/>
          <w:lang w:val="sr-Cyrl-CS"/>
        </w:rPr>
        <w:t xml:space="preserve"> примени све или </w:t>
      </w:r>
      <w:r w:rsidR="00231875" w:rsidRPr="00EC278F">
        <w:rPr>
          <w:rFonts w:ascii="Times New Roman" w:hAnsi="Times New Roman" w:cs="Times New Roman"/>
          <w:sz w:val="24"/>
          <w:szCs w:val="24"/>
          <w:lang w:val="sr-Cyrl-CS"/>
        </w:rPr>
        <w:t>неке</w:t>
      </w:r>
      <w:r w:rsidR="00B35282" w:rsidRPr="00EC278F">
        <w:rPr>
          <w:rFonts w:ascii="Times New Roman" w:hAnsi="Times New Roman" w:cs="Times New Roman"/>
          <w:sz w:val="24"/>
          <w:szCs w:val="24"/>
          <w:lang w:val="sr-Cyrl-CS"/>
        </w:rPr>
        <w:t xml:space="preserve"> захтеве из ове уредбе на постојеће производне модуле, због чега се мора спровести темељна и транспарентна квантитативна анализа трошкова и користи у складу са чл. </w:t>
      </w:r>
      <w:r w:rsidR="00211CA9">
        <w:rPr>
          <w:rFonts w:ascii="Times New Roman" w:hAnsi="Times New Roman" w:cs="Times New Roman"/>
          <w:sz w:val="24"/>
          <w:szCs w:val="24"/>
          <w:lang w:val="sr-Cyrl-CS"/>
        </w:rPr>
        <w:t>32</w:t>
      </w:r>
      <w:r w:rsidR="00B35282" w:rsidRPr="00EC278F">
        <w:rPr>
          <w:rFonts w:ascii="Times New Roman" w:hAnsi="Times New Roman" w:cs="Times New Roman"/>
          <w:sz w:val="24"/>
          <w:szCs w:val="24"/>
          <w:lang w:val="sr-Cyrl-CS"/>
        </w:rPr>
        <w:t xml:space="preserve">. и </w:t>
      </w:r>
      <w:r w:rsidR="00211CA9">
        <w:rPr>
          <w:rFonts w:ascii="Times New Roman" w:hAnsi="Times New Roman" w:cs="Times New Roman"/>
          <w:sz w:val="24"/>
          <w:szCs w:val="24"/>
          <w:lang w:val="sr-Cyrl-CS"/>
        </w:rPr>
        <w:t>33</w:t>
      </w:r>
      <w:r w:rsidR="00B35282" w:rsidRPr="00EC278F">
        <w:rPr>
          <w:rFonts w:ascii="Times New Roman" w:hAnsi="Times New Roman" w:cs="Times New Roman"/>
          <w:sz w:val="24"/>
          <w:szCs w:val="24"/>
          <w:lang w:val="sr-Cyrl-CS"/>
        </w:rPr>
        <w:t>. ове уредбе.</w:t>
      </w:r>
      <w:r w:rsidR="006370C1" w:rsidRPr="00EC278F">
        <w:rPr>
          <w:rFonts w:ascii="Times New Roman" w:hAnsi="Times New Roman" w:cs="Times New Roman"/>
          <w:sz w:val="24"/>
          <w:szCs w:val="24"/>
          <w:lang w:val="sr-Cyrl-CS"/>
        </w:rPr>
        <w:t xml:space="preserve"> Анализа </w:t>
      </w:r>
      <w:r w:rsidR="00B35282" w:rsidRPr="00EC278F">
        <w:rPr>
          <w:rFonts w:ascii="Times New Roman" w:hAnsi="Times New Roman" w:cs="Times New Roman"/>
          <w:sz w:val="24"/>
          <w:szCs w:val="24"/>
          <w:lang w:val="sr-Cyrl-CS"/>
        </w:rPr>
        <w:t xml:space="preserve"> мора да укаже на:</w:t>
      </w:r>
    </w:p>
    <w:p w14:paraId="51F27684" w14:textId="187D76ED" w:rsidR="00FC77C2" w:rsidRPr="00EC278F" w:rsidRDefault="00A95B46" w:rsidP="00B35282">
      <w:pPr>
        <w:pStyle w:val="ListParagraph"/>
        <w:widowControl/>
        <w:ind w:firstLine="634"/>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2B5683" w:rsidRPr="00EC278F">
        <w:rPr>
          <w:rFonts w:ascii="Times New Roman" w:hAnsi="Times New Roman" w:cs="Times New Roman"/>
          <w:sz w:val="24"/>
          <w:szCs w:val="24"/>
          <w:lang w:val="sr-Cyrl-CS"/>
        </w:rPr>
        <w:t>1</w:t>
      </w:r>
      <w:r w:rsidR="001F3F84" w:rsidRPr="00EC278F">
        <w:rPr>
          <w:rFonts w:ascii="Times New Roman" w:hAnsi="Times New Roman" w:cs="Times New Roman"/>
          <w:sz w:val="24"/>
          <w:szCs w:val="24"/>
          <w:lang w:val="sr-Cyrl-CS"/>
        </w:rPr>
        <w:t>)</w:t>
      </w:r>
      <w:r w:rsidR="001F3F84" w:rsidRPr="00EC278F">
        <w:rPr>
          <w:rFonts w:ascii="Times New Roman" w:hAnsi="Times New Roman" w:cs="Times New Roman"/>
          <w:sz w:val="24"/>
          <w:szCs w:val="24"/>
          <w:lang w:val="sr-Cyrl-CS"/>
        </w:rPr>
        <w:tab/>
        <w:t>трошкове настале</w:t>
      </w:r>
      <w:r w:rsidR="00B56BE7" w:rsidRPr="00EC278F">
        <w:rPr>
          <w:rFonts w:ascii="Times New Roman" w:hAnsi="Times New Roman" w:cs="Times New Roman"/>
          <w:sz w:val="24"/>
          <w:szCs w:val="24"/>
          <w:lang w:val="sr-Cyrl-CS"/>
        </w:rPr>
        <w:t xml:space="preserve"> </w:t>
      </w:r>
      <w:r w:rsidR="00210219" w:rsidRPr="00EC278F">
        <w:rPr>
          <w:rFonts w:ascii="Times New Roman" w:hAnsi="Times New Roman" w:cs="Times New Roman"/>
          <w:sz w:val="24"/>
          <w:szCs w:val="24"/>
          <w:lang w:val="sr-Cyrl-CS"/>
        </w:rPr>
        <w:t xml:space="preserve">услед </w:t>
      </w:r>
      <w:r w:rsidR="002D15C6" w:rsidRPr="00EC278F">
        <w:rPr>
          <w:rFonts w:ascii="Times New Roman" w:hAnsi="Times New Roman" w:cs="Times New Roman"/>
          <w:sz w:val="24"/>
          <w:szCs w:val="24"/>
          <w:lang w:val="sr-Cyrl-CS"/>
        </w:rPr>
        <w:t xml:space="preserve">усаглашавања </w:t>
      </w:r>
      <w:r w:rsidR="00B56BE7" w:rsidRPr="00EC278F">
        <w:rPr>
          <w:rFonts w:ascii="Times New Roman" w:hAnsi="Times New Roman" w:cs="Times New Roman"/>
          <w:sz w:val="24"/>
          <w:szCs w:val="24"/>
          <w:lang w:val="sr-Cyrl-CS"/>
        </w:rPr>
        <w:t>с</w:t>
      </w:r>
      <w:r w:rsidR="001F3F84" w:rsidRPr="00EC278F">
        <w:rPr>
          <w:rFonts w:ascii="Times New Roman" w:hAnsi="Times New Roman" w:cs="Times New Roman"/>
          <w:sz w:val="24"/>
          <w:szCs w:val="24"/>
          <w:lang w:val="sr-Cyrl-CS"/>
        </w:rPr>
        <w:t>а захтевима ове</w:t>
      </w:r>
      <w:r w:rsidR="00B56BE7" w:rsidRPr="00EC278F">
        <w:rPr>
          <w:rFonts w:ascii="Times New Roman" w:hAnsi="Times New Roman" w:cs="Times New Roman"/>
          <w:sz w:val="24"/>
          <w:szCs w:val="24"/>
          <w:lang w:val="sr-Cyrl-CS"/>
        </w:rPr>
        <w:t xml:space="preserve"> </w:t>
      </w:r>
      <w:r w:rsidR="00FA20AC" w:rsidRPr="00EC278F">
        <w:rPr>
          <w:rFonts w:ascii="Times New Roman" w:hAnsi="Times New Roman" w:cs="Times New Roman"/>
          <w:sz w:val="24"/>
          <w:szCs w:val="24"/>
          <w:lang w:val="sr-Cyrl-CS"/>
        </w:rPr>
        <w:t>у</w:t>
      </w:r>
      <w:r w:rsidR="00B56BE7" w:rsidRPr="00EC278F">
        <w:rPr>
          <w:rFonts w:ascii="Times New Roman" w:hAnsi="Times New Roman" w:cs="Times New Roman"/>
          <w:sz w:val="24"/>
          <w:szCs w:val="24"/>
          <w:lang w:val="sr-Cyrl-CS"/>
        </w:rPr>
        <w:t>редб</w:t>
      </w:r>
      <w:r w:rsidR="001F3F84" w:rsidRPr="00EC278F">
        <w:rPr>
          <w:rFonts w:ascii="Times New Roman" w:hAnsi="Times New Roman" w:cs="Times New Roman"/>
          <w:sz w:val="24"/>
          <w:szCs w:val="24"/>
          <w:lang w:val="sr-Cyrl-CS"/>
        </w:rPr>
        <w:t>е</w:t>
      </w:r>
      <w:r w:rsidR="00FC77C2" w:rsidRPr="00EC278F">
        <w:rPr>
          <w:rFonts w:ascii="Times New Roman" w:hAnsi="Times New Roman" w:cs="Times New Roman"/>
          <w:sz w:val="24"/>
          <w:szCs w:val="24"/>
          <w:lang w:val="sr-Cyrl-CS"/>
        </w:rPr>
        <w:t>, када су у пит</w:t>
      </w:r>
      <w:r w:rsidR="00652CCB" w:rsidRPr="00EC278F">
        <w:rPr>
          <w:rFonts w:ascii="Times New Roman" w:hAnsi="Times New Roman" w:cs="Times New Roman"/>
          <w:sz w:val="24"/>
          <w:szCs w:val="24"/>
          <w:lang w:val="sr-Cyrl-CS"/>
        </w:rPr>
        <w:t>ању постојећ</w:t>
      </w:r>
      <w:r w:rsidR="00FA20AC" w:rsidRPr="00EC278F">
        <w:rPr>
          <w:rFonts w:ascii="Times New Roman" w:hAnsi="Times New Roman" w:cs="Times New Roman"/>
          <w:sz w:val="24"/>
          <w:szCs w:val="24"/>
          <w:lang w:val="sr-Cyrl-CS"/>
        </w:rPr>
        <w:t>и</w:t>
      </w:r>
      <w:r w:rsidR="00AC3676" w:rsidRPr="00EC278F">
        <w:rPr>
          <w:rFonts w:ascii="Times New Roman" w:hAnsi="Times New Roman" w:cs="Times New Roman"/>
          <w:sz w:val="24"/>
          <w:szCs w:val="24"/>
          <w:lang w:val="sr-Cyrl-CS"/>
        </w:rPr>
        <w:t xml:space="preserve"> </w:t>
      </w:r>
      <w:r w:rsidR="005B10A3" w:rsidRPr="00EC278F">
        <w:rPr>
          <w:rFonts w:ascii="Times New Roman" w:hAnsi="Times New Roman" w:cs="Times New Roman"/>
          <w:sz w:val="24"/>
          <w:szCs w:val="24"/>
          <w:lang w:val="sr-Cyrl-CS"/>
        </w:rPr>
        <w:t>производн</w:t>
      </w:r>
      <w:r w:rsidR="00FA20AC" w:rsidRPr="00EC278F">
        <w:rPr>
          <w:rFonts w:ascii="Times New Roman" w:hAnsi="Times New Roman" w:cs="Times New Roman"/>
          <w:sz w:val="24"/>
          <w:szCs w:val="24"/>
          <w:lang w:val="sr-Cyrl-CS"/>
        </w:rPr>
        <w:t>и</w:t>
      </w:r>
      <w:r w:rsidR="005B10A3" w:rsidRPr="00EC278F">
        <w:rPr>
          <w:rFonts w:ascii="Times New Roman" w:hAnsi="Times New Roman" w:cs="Times New Roman"/>
          <w:sz w:val="24"/>
          <w:szCs w:val="24"/>
          <w:lang w:val="sr-Cyrl-CS"/>
        </w:rPr>
        <w:t xml:space="preserve"> модул</w:t>
      </w:r>
      <w:r w:rsidR="00FA20AC" w:rsidRPr="00EC278F">
        <w:rPr>
          <w:rFonts w:ascii="Times New Roman" w:hAnsi="Times New Roman" w:cs="Times New Roman"/>
          <w:sz w:val="24"/>
          <w:szCs w:val="24"/>
          <w:lang w:val="sr-Cyrl-CS"/>
        </w:rPr>
        <w:t>и</w:t>
      </w:r>
      <w:r w:rsidR="00FC77C2" w:rsidRPr="00EC278F">
        <w:rPr>
          <w:rFonts w:ascii="Times New Roman" w:hAnsi="Times New Roman" w:cs="Times New Roman"/>
          <w:sz w:val="24"/>
          <w:szCs w:val="24"/>
          <w:lang w:val="sr-Cyrl-CS"/>
        </w:rPr>
        <w:t>;</w:t>
      </w:r>
    </w:p>
    <w:p w14:paraId="5DB978F9" w14:textId="58796350" w:rsidR="00FC77C2" w:rsidRPr="00EC278F" w:rsidRDefault="00A95B46" w:rsidP="00CE7154">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2B5683" w:rsidRPr="00EC278F">
        <w:rPr>
          <w:rFonts w:ascii="Times New Roman" w:hAnsi="Times New Roman" w:cs="Times New Roman"/>
          <w:sz w:val="24"/>
          <w:szCs w:val="24"/>
          <w:lang w:val="sr-Cyrl-CS"/>
        </w:rPr>
        <w:t>2</w:t>
      </w:r>
      <w:r w:rsidR="00FC77C2" w:rsidRPr="00EC278F">
        <w:rPr>
          <w:rFonts w:ascii="Times New Roman" w:hAnsi="Times New Roman" w:cs="Times New Roman"/>
          <w:sz w:val="24"/>
          <w:szCs w:val="24"/>
          <w:lang w:val="sr-Cyrl-CS"/>
        </w:rPr>
        <w:t>)</w:t>
      </w:r>
      <w:r w:rsidR="00FC77C2" w:rsidRPr="00EC278F">
        <w:rPr>
          <w:rFonts w:ascii="Times New Roman" w:hAnsi="Times New Roman" w:cs="Times New Roman"/>
          <w:sz w:val="24"/>
          <w:szCs w:val="24"/>
          <w:lang w:val="sr-Cyrl-CS"/>
        </w:rPr>
        <w:tab/>
      </w:r>
      <w:r w:rsidR="008A2080" w:rsidRPr="00EC278F">
        <w:rPr>
          <w:rFonts w:ascii="Times New Roman" w:hAnsi="Times New Roman" w:cs="Times New Roman"/>
          <w:sz w:val="24"/>
          <w:szCs w:val="24"/>
          <w:lang w:val="sr-Cyrl-CS"/>
        </w:rPr>
        <w:t>друштвено</w:t>
      </w:r>
      <w:r w:rsidR="00FC77C2" w:rsidRPr="00EC278F">
        <w:rPr>
          <w:rFonts w:ascii="Times New Roman" w:hAnsi="Times New Roman" w:cs="Times New Roman"/>
          <w:sz w:val="24"/>
          <w:szCs w:val="24"/>
          <w:lang w:val="sr-Cyrl-CS"/>
        </w:rPr>
        <w:t xml:space="preserve">-економске користи које произлазе из примене захтева утврђених овом </w:t>
      </w:r>
      <w:r w:rsidR="00FA20AC" w:rsidRPr="00EC278F">
        <w:rPr>
          <w:rFonts w:ascii="Times New Roman" w:hAnsi="Times New Roman" w:cs="Times New Roman"/>
          <w:sz w:val="24"/>
          <w:szCs w:val="24"/>
          <w:lang w:val="sr-Cyrl-CS"/>
        </w:rPr>
        <w:t>у</w:t>
      </w:r>
      <w:r w:rsidR="00704424" w:rsidRPr="00EC278F">
        <w:rPr>
          <w:rFonts w:ascii="Times New Roman" w:hAnsi="Times New Roman" w:cs="Times New Roman"/>
          <w:sz w:val="24"/>
          <w:szCs w:val="24"/>
          <w:lang w:val="sr-Cyrl-CS"/>
        </w:rPr>
        <w:t>редбом и</w:t>
      </w:r>
    </w:p>
    <w:p w14:paraId="791D28B2" w14:textId="77777777" w:rsidR="002B5683" w:rsidRPr="00EC278F" w:rsidRDefault="00A95B46" w:rsidP="00CE7154">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2B5683" w:rsidRPr="00EC278F">
        <w:rPr>
          <w:rFonts w:ascii="Times New Roman" w:hAnsi="Times New Roman" w:cs="Times New Roman"/>
          <w:sz w:val="24"/>
          <w:szCs w:val="24"/>
          <w:lang w:val="sr-Cyrl-CS"/>
        </w:rPr>
        <w:t>3</w:t>
      </w:r>
      <w:r w:rsidR="00FC77C2" w:rsidRPr="00EC278F">
        <w:rPr>
          <w:rFonts w:ascii="Times New Roman" w:hAnsi="Times New Roman" w:cs="Times New Roman"/>
          <w:sz w:val="24"/>
          <w:szCs w:val="24"/>
          <w:lang w:val="sr-Cyrl-CS"/>
        </w:rPr>
        <w:t>)</w:t>
      </w:r>
      <w:r w:rsidR="00FC77C2" w:rsidRPr="00EC278F">
        <w:rPr>
          <w:rFonts w:ascii="Times New Roman" w:hAnsi="Times New Roman" w:cs="Times New Roman"/>
          <w:sz w:val="24"/>
          <w:szCs w:val="24"/>
          <w:lang w:val="sr-Cyrl-CS"/>
        </w:rPr>
        <w:tab/>
      </w:r>
      <w:r w:rsidR="00615909" w:rsidRPr="00EC278F">
        <w:rPr>
          <w:rFonts w:ascii="Times New Roman" w:hAnsi="Times New Roman" w:cs="Times New Roman"/>
          <w:sz w:val="24"/>
          <w:szCs w:val="24"/>
          <w:lang w:val="sr-Cyrl-CS"/>
        </w:rPr>
        <w:t>могуће алтернативне</w:t>
      </w:r>
      <w:r w:rsidR="00FC77C2" w:rsidRPr="00EC278F">
        <w:rPr>
          <w:rFonts w:ascii="Times New Roman" w:hAnsi="Times New Roman" w:cs="Times New Roman"/>
          <w:sz w:val="24"/>
          <w:szCs w:val="24"/>
          <w:lang w:val="sr-Cyrl-CS"/>
        </w:rPr>
        <w:t xml:space="preserve"> мер</w:t>
      </w:r>
      <w:r w:rsidR="00615909" w:rsidRPr="00EC278F">
        <w:rPr>
          <w:rFonts w:ascii="Times New Roman" w:hAnsi="Times New Roman" w:cs="Times New Roman"/>
          <w:sz w:val="24"/>
          <w:szCs w:val="24"/>
          <w:lang w:val="sr-Cyrl-CS"/>
        </w:rPr>
        <w:t>е</w:t>
      </w:r>
      <w:r w:rsidR="00FC77C2" w:rsidRPr="00EC278F">
        <w:rPr>
          <w:rFonts w:ascii="Times New Roman" w:hAnsi="Times New Roman" w:cs="Times New Roman"/>
          <w:sz w:val="24"/>
          <w:szCs w:val="24"/>
          <w:lang w:val="sr-Cyrl-CS"/>
        </w:rPr>
        <w:t xml:space="preserve"> за постизање захтеваног радног учинка.</w:t>
      </w:r>
    </w:p>
    <w:p w14:paraId="42D3D01D" w14:textId="40CEE6D3" w:rsidR="00FC77C2" w:rsidRPr="00EC278F" w:rsidRDefault="002B5683" w:rsidP="00CE7154">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FC77C2" w:rsidRPr="00EC278F">
        <w:rPr>
          <w:rFonts w:ascii="Times New Roman" w:hAnsi="Times New Roman" w:cs="Times New Roman"/>
          <w:sz w:val="24"/>
          <w:szCs w:val="24"/>
          <w:lang w:val="sr-Cyrl-CS"/>
        </w:rPr>
        <w:t>Пре спровођења квантитативне анализе трошкова и користи из става 3</w:t>
      </w:r>
      <w:r w:rsidR="00FA20AC" w:rsidRPr="00EC278F">
        <w:rPr>
          <w:rFonts w:ascii="Times New Roman" w:hAnsi="Times New Roman" w:cs="Times New Roman"/>
          <w:sz w:val="24"/>
          <w:szCs w:val="24"/>
          <w:lang w:val="sr-Cyrl-CS"/>
        </w:rPr>
        <w:t>.</w:t>
      </w:r>
      <w:r w:rsidR="00FC77C2"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овог члана </w:t>
      </w:r>
      <w:r w:rsidR="00FC77C2" w:rsidRPr="00EC278F">
        <w:rPr>
          <w:rFonts w:ascii="Times New Roman" w:hAnsi="Times New Roman" w:cs="Times New Roman"/>
          <w:sz w:val="24"/>
          <w:szCs w:val="24"/>
          <w:lang w:val="sr-Cyrl-CS"/>
        </w:rPr>
        <w:t>надлежни ОПС</w:t>
      </w:r>
      <w:r w:rsidR="00FA20AC" w:rsidRPr="00EC278F">
        <w:rPr>
          <w:rFonts w:ascii="Times New Roman" w:hAnsi="Times New Roman" w:cs="Times New Roman"/>
          <w:sz w:val="24"/>
          <w:szCs w:val="24"/>
          <w:lang w:val="sr-Cyrl-CS"/>
        </w:rPr>
        <w:t xml:space="preserve"> мора</w:t>
      </w:r>
      <w:r w:rsidR="00FC77C2" w:rsidRPr="00EC278F">
        <w:rPr>
          <w:rFonts w:ascii="Times New Roman" w:hAnsi="Times New Roman" w:cs="Times New Roman"/>
          <w:sz w:val="24"/>
          <w:szCs w:val="24"/>
          <w:lang w:val="sr-Cyrl-CS"/>
        </w:rPr>
        <w:t>:</w:t>
      </w:r>
    </w:p>
    <w:p w14:paraId="52E3C1EC" w14:textId="2AFE3B0D" w:rsidR="00FC77C2" w:rsidRPr="00EC278F" w:rsidRDefault="00A95B46" w:rsidP="00CE7154">
      <w:pPr>
        <w:pStyle w:val="ListParagraph"/>
        <w:widowControl/>
        <w:ind w:firstLine="8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2B5683" w:rsidRPr="00EC278F">
        <w:rPr>
          <w:rFonts w:ascii="Times New Roman" w:hAnsi="Times New Roman" w:cs="Times New Roman"/>
          <w:sz w:val="24"/>
          <w:szCs w:val="24"/>
          <w:lang w:val="sr-Cyrl-CS"/>
        </w:rPr>
        <w:t>1</w:t>
      </w:r>
      <w:r w:rsidR="00210219" w:rsidRPr="00EC278F">
        <w:rPr>
          <w:rFonts w:ascii="Times New Roman" w:hAnsi="Times New Roman" w:cs="Times New Roman"/>
          <w:sz w:val="24"/>
          <w:szCs w:val="24"/>
          <w:lang w:val="sr-Cyrl-CS"/>
        </w:rPr>
        <w:t>)</w:t>
      </w:r>
      <w:r w:rsidR="00210219" w:rsidRPr="00EC278F">
        <w:rPr>
          <w:rFonts w:ascii="Times New Roman" w:hAnsi="Times New Roman" w:cs="Times New Roman"/>
          <w:sz w:val="24"/>
          <w:szCs w:val="24"/>
          <w:lang w:val="sr-Cyrl-CS"/>
        </w:rPr>
        <w:tab/>
        <w:t>спровести прелиминарну квалитативну</w:t>
      </w:r>
      <w:r w:rsidR="00FC77C2" w:rsidRPr="00EC278F">
        <w:rPr>
          <w:rFonts w:ascii="Times New Roman" w:hAnsi="Times New Roman" w:cs="Times New Roman"/>
          <w:sz w:val="24"/>
          <w:szCs w:val="24"/>
          <w:lang w:val="sr-Cyrl-CS"/>
        </w:rPr>
        <w:t xml:space="preserve"> </w:t>
      </w:r>
      <w:r w:rsidR="00210219" w:rsidRPr="00EC278F">
        <w:rPr>
          <w:rFonts w:ascii="Times New Roman" w:hAnsi="Times New Roman" w:cs="Times New Roman"/>
          <w:sz w:val="24"/>
          <w:szCs w:val="24"/>
          <w:lang w:val="sr-Cyrl-CS"/>
        </w:rPr>
        <w:t>упоредну анализу</w:t>
      </w:r>
      <w:r w:rsidR="00FC77C2" w:rsidRPr="00EC278F">
        <w:rPr>
          <w:rFonts w:ascii="Times New Roman" w:hAnsi="Times New Roman" w:cs="Times New Roman"/>
          <w:sz w:val="24"/>
          <w:szCs w:val="24"/>
          <w:lang w:val="sr-Cyrl-CS"/>
        </w:rPr>
        <w:t xml:space="preserve"> трошкова и користи;</w:t>
      </w:r>
    </w:p>
    <w:p w14:paraId="549E8F12" w14:textId="77777777" w:rsidR="002B5683" w:rsidRPr="00EC278F" w:rsidRDefault="00A95B46" w:rsidP="00CE7154">
      <w:pPr>
        <w:pStyle w:val="ListParagraph"/>
        <w:widowControl/>
        <w:ind w:firstLine="8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2B5683" w:rsidRPr="00EC278F">
        <w:rPr>
          <w:rFonts w:ascii="Times New Roman" w:hAnsi="Times New Roman" w:cs="Times New Roman"/>
          <w:sz w:val="24"/>
          <w:szCs w:val="24"/>
          <w:lang w:val="sr-Cyrl-CS"/>
        </w:rPr>
        <w:t>2</w:t>
      </w:r>
      <w:r w:rsidR="00FC77C2" w:rsidRPr="00EC278F">
        <w:rPr>
          <w:rFonts w:ascii="Times New Roman" w:hAnsi="Times New Roman" w:cs="Times New Roman"/>
          <w:sz w:val="24"/>
          <w:szCs w:val="24"/>
          <w:lang w:val="sr-Cyrl-CS"/>
        </w:rPr>
        <w:t>)</w:t>
      </w:r>
      <w:r w:rsidR="00FC77C2" w:rsidRPr="00EC278F">
        <w:rPr>
          <w:rFonts w:ascii="Times New Roman" w:hAnsi="Times New Roman" w:cs="Times New Roman"/>
          <w:sz w:val="24"/>
          <w:szCs w:val="24"/>
          <w:lang w:val="sr-Cyrl-CS"/>
        </w:rPr>
        <w:tab/>
      </w:r>
      <w:r w:rsidR="00FA20AC" w:rsidRPr="00EC278F">
        <w:rPr>
          <w:rFonts w:ascii="Times New Roman" w:hAnsi="Times New Roman" w:cs="Times New Roman"/>
          <w:sz w:val="24"/>
          <w:szCs w:val="24"/>
          <w:lang w:val="sr-Cyrl-CS"/>
        </w:rPr>
        <w:t>прибавити</w:t>
      </w:r>
      <w:r w:rsidR="00FC77C2" w:rsidRPr="00EC278F">
        <w:rPr>
          <w:rFonts w:ascii="Times New Roman" w:hAnsi="Times New Roman" w:cs="Times New Roman"/>
          <w:sz w:val="24"/>
          <w:szCs w:val="24"/>
          <w:lang w:val="sr-Cyrl-CS"/>
        </w:rPr>
        <w:t xml:space="preserve"> одобрење од </w:t>
      </w:r>
      <w:r w:rsidR="0004508B" w:rsidRPr="00EC278F">
        <w:rPr>
          <w:rFonts w:ascii="Times New Roman" w:hAnsi="Times New Roman" w:cs="Times New Roman"/>
          <w:sz w:val="24"/>
          <w:szCs w:val="24"/>
          <w:lang w:val="sr-Cyrl-CS"/>
        </w:rPr>
        <w:t>Агенције</w:t>
      </w:r>
      <w:r w:rsidR="00214CD6" w:rsidRPr="00EC278F">
        <w:rPr>
          <w:rFonts w:ascii="Times New Roman" w:hAnsi="Times New Roman" w:cs="Times New Roman"/>
          <w:sz w:val="24"/>
          <w:szCs w:val="24"/>
          <w:lang w:val="sr-Cyrl-CS"/>
        </w:rPr>
        <w:t>.</w:t>
      </w:r>
    </w:p>
    <w:p w14:paraId="5C4E77E3" w14:textId="38404737" w:rsidR="002B5683" w:rsidRPr="00EC278F" w:rsidRDefault="002B5683" w:rsidP="00CE7154">
      <w:pPr>
        <w:pStyle w:val="ListParagraph"/>
        <w:widowControl/>
        <w:ind w:firstLine="2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Pr="00EC278F">
        <w:rPr>
          <w:rFonts w:ascii="Times New Roman" w:hAnsi="Times New Roman" w:cs="Times New Roman"/>
          <w:sz w:val="24"/>
          <w:szCs w:val="24"/>
          <w:lang w:val="sr-Cyrl-CS"/>
        </w:rPr>
        <w:tab/>
      </w:r>
      <w:r w:rsidR="00D96D7C" w:rsidRPr="00EC278F">
        <w:rPr>
          <w:rFonts w:ascii="Times New Roman" w:hAnsi="Times New Roman" w:cs="Times New Roman"/>
          <w:sz w:val="24"/>
          <w:szCs w:val="24"/>
          <w:lang w:val="sr-Cyrl-CS"/>
        </w:rPr>
        <w:t>Агенција</w:t>
      </w:r>
      <w:r w:rsidR="0037611C" w:rsidRPr="00EC278F">
        <w:rPr>
          <w:rFonts w:ascii="Times New Roman" w:hAnsi="Times New Roman" w:cs="Times New Roman"/>
          <w:sz w:val="24"/>
          <w:szCs w:val="24"/>
          <w:lang w:val="sr-Cyrl-CS"/>
        </w:rPr>
        <w:t xml:space="preserve"> </w:t>
      </w:r>
      <w:r w:rsidR="00FC77C2" w:rsidRPr="00EC278F">
        <w:rPr>
          <w:rFonts w:ascii="Times New Roman" w:hAnsi="Times New Roman" w:cs="Times New Roman"/>
          <w:sz w:val="24"/>
          <w:szCs w:val="24"/>
          <w:lang w:val="sr-Cyrl-CS"/>
        </w:rPr>
        <w:t xml:space="preserve">одлучује о </w:t>
      </w:r>
      <w:r w:rsidR="002F1D15" w:rsidRPr="00EC278F">
        <w:rPr>
          <w:rFonts w:ascii="Times New Roman" w:hAnsi="Times New Roman" w:cs="Times New Roman"/>
          <w:sz w:val="24"/>
          <w:szCs w:val="24"/>
          <w:lang w:val="sr-Cyrl-CS"/>
        </w:rPr>
        <w:t>приме</w:t>
      </w:r>
      <w:r w:rsidR="00B35282" w:rsidRPr="00EC278F">
        <w:rPr>
          <w:rFonts w:ascii="Times New Roman" w:hAnsi="Times New Roman" w:cs="Times New Roman"/>
          <w:sz w:val="24"/>
          <w:szCs w:val="24"/>
          <w:lang w:val="sr-Cyrl-CS"/>
        </w:rPr>
        <w:t>ни</w:t>
      </w:r>
      <w:r w:rsidR="00FC77C2" w:rsidRPr="00EC278F">
        <w:rPr>
          <w:rFonts w:ascii="Times New Roman" w:hAnsi="Times New Roman" w:cs="Times New Roman"/>
          <w:sz w:val="24"/>
          <w:szCs w:val="24"/>
          <w:lang w:val="sr-Cyrl-CS"/>
        </w:rPr>
        <w:t xml:space="preserve"> </w:t>
      </w:r>
      <w:r w:rsidR="003E74E1" w:rsidRPr="00EC278F">
        <w:rPr>
          <w:rFonts w:ascii="Times New Roman" w:hAnsi="Times New Roman" w:cs="Times New Roman"/>
          <w:sz w:val="24"/>
          <w:szCs w:val="24"/>
          <w:lang w:val="sr-Cyrl-CS"/>
        </w:rPr>
        <w:t xml:space="preserve">захтева из </w:t>
      </w:r>
      <w:r w:rsidR="00FC77C2" w:rsidRPr="00EC278F">
        <w:rPr>
          <w:rFonts w:ascii="Times New Roman" w:hAnsi="Times New Roman" w:cs="Times New Roman"/>
          <w:sz w:val="24"/>
          <w:szCs w:val="24"/>
          <w:lang w:val="sr-Cyrl-CS"/>
        </w:rPr>
        <w:t xml:space="preserve">ове </w:t>
      </w:r>
      <w:r w:rsidR="0004508B" w:rsidRPr="00EC278F">
        <w:rPr>
          <w:rFonts w:ascii="Times New Roman" w:hAnsi="Times New Roman" w:cs="Times New Roman"/>
          <w:sz w:val="24"/>
          <w:szCs w:val="24"/>
          <w:lang w:val="sr-Cyrl-CS"/>
        </w:rPr>
        <w:t>у</w:t>
      </w:r>
      <w:r w:rsidR="00FC77C2" w:rsidRPr="00EC278F">
        <w:rPr>
          <w:rFonts w:ascii="Times New Roman" w:hAnsi="Times New Roman" w:cs="Times New Roman"/>
          <w:sz w:val="24"/>
          <w:szCs w:val="24"/>
          <w:lang w:val="sr-Cyrl-CS"/>
        </w:rPr>
        <w:t xml:space="preserve">редбе на постојеће </w:t>
      </w:r>
      <w:r w:rsidR="005B10A3" w:rsidRPr="00EC278F">
        <w:rPr>
          <w:rFonts w:ascii="Times New Roman" w:hAnsi="Times New Roman" w:cs="Times New Roman"/>
          <w:sz w:val="24"/>
          <w:szCs w:val="24"/>
          <w:lang w:val="sr-Cyrl-CS"/>
        </w:rPr>
        <w:t>производне модуле</w:t>
      </w:r>
      <w:r w:rsidR="00FC77C2" w:rsidRPr="00EC278F">
        <w:rPr>
          <w:rFonts w:ascii="Times New Roman" w:hAnsi="Times New Roman" w:cs="Times New Roman"/>
          <w:sz w:val="24"/>
          <w:szCs w:val="24"/>
          <w:lang w:val="sr-Cyrl-CS"/>
        </w:rPr>
        <w:t xml:space="preserve"> у року од шест месеци од пријема извештаја и препоруке надле</w:t>
      </w:r>
      <w:r w:rsidRPr="00EC278F">
        <w:rPr>
          <w:rFonts w:ascii="Times New Roman" w:hAnsi="Times New Roman" w:cs="Times New Roman"/>
          <w:sz w:val="24"/>
          <w:szCs w:val="24"/>
          <w:lang w:val="sr-Cyrl-CS"/>
        </w:rPr>
        <w:t>жног ОПС</w:t>
      </w:r>
      <w:r w:rsidR="00652CCB" w:rsidRPr="00EC278F">
        <w:rPr>
          <w:rFonts w:ascii="Times New Roman" w:hAnsi="Times New Roman" w:cs="Times New Roman"/>
          <w:sz w:val="24"/>
          <w:szCs w:val="24"/>
          <w:lang w:val="sr-Cyrl-CS"/>
        </w:rPr>
        <w:t>,</w:t>
      </w:r>
      <w:r w:rsidR="00AC3676" w:rsidRPr="00EC278F">
        <w:rPr>
          <w:rFonts w:ascii="Times New Roman" w:hAnsi="Times New Roman" w:cs="Times New Roman"/>
          <w:sz w:val="24"/>
          <w:szCs w:val="24"/>
          <w:lang w:val="sr-Cyrl-CS"/>
        </w:rPr>
        <w:t xml:space="preserve"> у складу с</w:t>
      </w:r>
      <w:r w:rsidR="003D5E4A" w:rsidRPr="00EC278F">
        <w:rPr>
          <w:rFonts w:ascii="Times New Roman" w:hAnsi="Times New Roman" w:cs="Times New Roman"/>
          <w:sz w:val="24"/>
          <w:szCs w:val="24"/>
          <w:lang w:val="sr-Cyrl-CS"/>
        </w:rPr>
        <w:t>а</w:t>
      </w:r>
      <w:r w:rsidR="00AC3676" w:rsidRPr="00EC278F">
        <w:rPr>
          <w:rFonts w:ascii="Times New Roman" w:hAnsi="Times New Roman" w:cs="Times New Roman"/>
          <w:sz w:val="24"/>
          <w:szCs w:val="24"/>
          <w:lang w:val="sr-Cyrl-CS"/>
        </w:rPr>
        <w:t xml:space="preserve"> чланом </w:t>
      </w:r>
      <w:r w:rsidR="00537E07" w:rsidRPr="00EC278F">
        <w:rPr>
          <w:rFonts w:ascii="Times New Roman" w:hAnsi="Times New Roman" w:cs="Times New Roman"/>
          <w:sz w:val="24"/>
          <w:szCs w:val="24"/>
          <w:lang w:val="sr-Cyrl-CS"/>
        </w:rPr>
        <w:t>3</w:t>
      </w:r>
      <w:r w:rsidR="00B6530E" w:rsidRPr="00EC278F">
        <w:rPr>
          <w:rFonts w:ascii="Times New Roman" w:hAnsi="Times New Roman" w:cs="Times New Roman"/>
          <w:sz w:val="24"/>
          <w:szCs w:val="24"/>
          <w:lang w:val="sr-Cyrl-CS"/>
        </w:rPr>
        <w:t>2</w:t>
      </w:r>
      <w:r w:rsidRPr="00EC278F">
        <w:rPr>
          <w:rFonts w:ascii="Times New Roman" w:hAnsi="Times New Roman" w:cs="Times New Roman"/>
          <w:sz w:val="24"/>
          <w:szCs w:val="24"/>
          <w:lang w:val="sr-Cyrl-CS"/>
        </w:rPr>
        <w:t xml:space="preserve">. став </w:t>
      </w:r>
      <w:r w:rsidR="00FC77C2" w:rsidRPr="00EC278F">
        <w:rPr>
          <w:rFonts w:ascii="Times New Roman" w:hAnsi="Times New Roman" w:cs="Times New Roman"/>
          <w:sz w:val="24"/>
          <w:szCs w:val="24"/>
          <w:lang w:val="sr-Cyrl-CS"/>
        </w:rPr>
        <w:t>4</w:t>
      </w:r>
      <w:r w:rsidR="0074504D"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ове уредбе.</w:t>
      </w:r>
      <w:r w:rsidR="00FC77C2" w:rsidRPr="00EC278F">
        <w:rPr>
          <w:rFonts w:ascii="Times New Roman" w:hAnsi="Times New Roman" w:cs="Times New Roman"/>
          <w:sz w:val="24"/>
          <w:szCs w:val="24"/>
          <w:lang w:val="sr-Cyrl-CS"/>
        </w:rPr>
        <w:t xml:space="preserve"> Одлука </w:t>
      </w:r>
      <w:r w:rsidR="00F26969" w:rsidRPr="00EC278F">
        <w:rPr>
          <w:rFonts w:ascii="Times New Roman" w:hAnsi="Times New Roman" w:cs="Times New Roman"/>
          <w:sz w:val="24"/>
          <w:szCs w:val="24"/>
          <w:lang w:val="sr-Cyrl-CS"/>
        </w:rPr>
        <w:t xml:space="preserve">Aгенције </w:t>
      </w:r>
      <w:r w:rsidR="00210219" w:rsidRPr="00EC278F">
        <w:rPr>
          <w:rFonts w:ascii="Times New Roman" w:hAnsi="Times New Roman" w:cs="Times New Roman"/>
          <w:sz w:val="24"/>
          <w:szCs w:val="24"/>
          <w:lang w:val="sr-Cyrl-CS"/>
        </w:rPr>
        <w:t>мора</w:t>
      </w:r>
      <w:r w:rsidR="00452E41" w:rsidRPr="00EC278F">
        <w:rPr>
          <w:rFonts w:ascii="Times New Roman" w:hAnsi="Times New Roman" w:cs="Times New Roman"/>
          <w:sz w:val="24"/>
          <w:szCs w:val="24"/>
          <w:lang w:val="sr-Cyrl-CS"/>
        </w:rPr>
        <w:t xml:space="preserve"> бити објављена</w:t>
      </w:r>
      <w:r w:rsidR="00CF2906" w:rsidRPr="00EC278F">
        <w:rPr>
          <w:rFonts w:ascii="Times New Roman" w:hAnsi="Times New Roman" w:cs="Times New Roman"/>
          <w:sz w:val="24"/>
          <w:szCs w:val="24"/>
          <w:lang w:val="sr-Cyrl-CS"/>
        </w:rPr>
        <w:t xml:space="preserve"> у </w:t>
      </w:r>
      <w:r w:rsidR="00120FEE" w:rsidRPr="00EC278F">
        <w:rPr>
          <w:rFonts w:ascii="Times New Roman" w:hAnsi="Times New Roman" w:cs="Times New Roman"/>
          <w:sz w:val="24"/>
          <w:szCs w:val="24"/>
          <w:lang w:val="sr-Cyrl-CS"/>
        </w:rPr>
        <w:t>„</w:t>
      </w:r>
      <w:r w:rsidR="00CF2906" w:rsidRPr="00EC278F">
        <w:rPr>
          <w:rFonts w:ascii="Times New Roman" w:hAnsi="Times New Roman" w:cs="Times New Roman"/>
          <w:sz w:val="24"/>
          <w:szCs w:val="24"/>
          <w:lang w:val="sr-Cyrl-CS"/>
        </w:rPr>
        <w:t>Службеном гласнику Републике Србије</w:t>
      </w:r>
      <w:r w:rsidR="00120FEE" w:rsidRPr="00EC278F">
        <w:rPr>
          <w:rFonts w:ascii="Times New Roman" w:hAnsi="Times New Roman" w:cs="Times New Roman"/>
          <w:sz w:val="24"/>
          <w:szCs w:val="24"/>
          <w:lang w:val="sr-Cyrl-CS"/>
        </w:rPr>
        <w:t>”</w:t>
      </w:r>
      <w:r w:rsidR="00FC77C2" w:rsidRPr="00EC278F">
        <w:rPr>
          <w:rFonts w:ascii="Times New Roman" w:hAnsi="Times New Roman" w:cs="Times New Roman"/>
          <w:sz w:val="24"/>
          <w:szCs w:val="24"/>
          <w:lang w:val="sr-Cyrl-CS"/>
        </w:rPr>
        <w:t>.</w:t>
      </w:r>
    </w:p>
    <w:p w14:paraId="1C86F67A" w14:textId="77777777" w:rsidR="002B5683" w:rsidRPr="00EC278F" w:rsidRDefault="002B5683" w:rsidP="00CE7154">
      <w:pPr>
        <w:pStyle w:val="ListParagraph"/>
        <w:widowControl/>
        <w:ind w:firstLine="2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Pr="00EC278F">
        <w:rPr>
          <w:rFonts w:ascii="Times New Roman" w:hAnsi="Times New Roman" w:cs="Times New Roman"/>
          <w:sz w:val="24"/>
          <w:szCs w:val="24"/>
          <w:lang w:val="sr-Cyrl-CS"/>
        </w:rPr>
        <w:tab/>
      </w:r>
      <w:r w:rsidR="00FC77C2" w:rsidRPr="00EC278F">
        <w:rPr>
          <w:rFonts w:ascii="Times New Roman" w:hAnsi="Times New Roman" w:cs="Times New Roman"/>
          <w:sz w:val="24"/>
          <w:szCs w:val="24"/>
          <w:lang w:val="sr-Cyrl-CS"/>
        </w:rPr>
        <w:t xml:space="preserve">У оквиру </w:t>
      </w:r>
      <w:r w:rsidR="00122C2B" w:rsidRPr="00EC278F">
        <w:rPr>
          <w:rFonts w:ascii="Times New Roman" w:hAnsi="Times New Roman" w:cs="Times New Roman"/>
          <w:sz w:val="24"/>
          <w:szCs w:val="24"/>
          <w:lang w:val="sr-Cyrl-CS"/>
        </w:rPr>
        <w:t>пр</w:t>
      </w:r>
      <w:r w:rsidR="004951DD" w:rsidRPr="00EC278F">
        <w:rPr>
          <w:rFonts w:ascii="Times New Roman" w:hAnsi="Times New Roman" w:cs="Times New Roman"/>
          <w:sz w:val="24"/>
          <w:szCs w:val="24"/>
          <w:lang w:val="sr-Cyrl-CS"/>
        </w:rPr>
        <w:t>оцењивања примене ове у</w:t>
      </w:r>
      <w:r w:rsidR="00FC77C2" w:rsidRPr="00EC278F">
        <w:rPr>
          <w:rFonts w:ascii="Times New Roman" w:hAnsi="Times New Roman" w:cs="Times New Roman"/>
          <w:sz w:val="24"/>
          <w:szCs w:val="24"/>
          <w:lang w:val="sr-Cyrl-CS"/>
        </w:rPr>
        <w:t xml:space="preserve">редбе на постојеће </w:t>
      </w:r>
      <w:r w:rsidR="005B10A3" w:rsidRPr="00EC278F">
        <w:rPr>
          <w:rFonts w:ascii="Times New Roman" w:hAnsi="Times New Roman" w:cs="Times New Roman"/>
          <w:sz w:val="24"/>
          <w:szCs w:val="24"/>
          <w:lang w:val="sr-Cyrl-CS"/>
        </w:rPr>
        <w:t>производне модуле</w:t>
      </w:r>
      <w:r w:rsidR="00FC77C2" w:rsidRPr="00EC278F">
        <w:rPr>
          <w:rFonts w:ascii="Times New Roman" w:hAnsi="Times New Roman" w:cs="Times New Roman"/>
          <w:sz w:val="24"/>
          <w:szCs w:val="24"/>
          <w:lang w:val="sr-Cyrl-CS"/>
        </w:rPr>
        <w:t xml:space="preserve">, надлежни ОПС узима у обзир </w:t>
      </w:r>
      <w:r w:rsidR="00120FEE" w:rsidRPr="00EC278F">
        <w:rPr>
          <w:rFonts w:ascii="Times New Roman" w:hAnsi="Times New Roman" w:cs="Times New Roman"/>
          <w:sz w:val="24"/>
          <w:szCs w:val="24"/>
          <w:lang w:val="sr-Cyrl-CS"/>
        </w:rPr>
        <w:t>оправдана</w:t>
      </w:r>
      <w:r w:rsidR="00FC77C2" w:rsidRPr="00EC278F">
        <w:rPr>
          <w:rFonts w:ascii="Times New Roman" w:hAnsi="Times New Roman" w:cs="Times New Roman"/>
          <w:sz w:val="24"/>
          <w:szCs w:val="24"/>
          <w:lang w:val="sr-Cyrl-CS"/>
        </w:rPr>
        <w:t xml:space="preserve"> очекивања произвођача.</w:t>
      </w:r>
    </w:p>
    <w:p w14:paraId="42795E13" w14:textId="6C1CA3B2" w:rsidR="00236AD2" w:rsidRPr="00EC278F" w:rsidRDefault="002B5683" w:rsidP="00CE7154">
      <w:pPr>
        <w:pStyle w:val="ListParagraph"/>
        <w:widowControl/>
        <w:ind w:firstLine="2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Pr="00EC278F">
        <w:rPr>
          <w:rFonts w:ascii="Times New Roman" w:hAnsi="Times New Roman" w:cs="Times New Roman"/>
          <w:sz w:val="24"/>
          <w:szCs w:val="24"/>
          <w:lang w:val="sr-Cyrl-CS"/>
        </w:rPr>
        <w:tab/>
      </w:r>
      <w:r w:rsidR="00FC77C2" w:rsidRPr="00EC278F">
        <w:rPr>
          <w:rFonts w:ascii="Times New Roman" w:hAnsi="Times New Roman" w:cs="Times New Roman"/>
          <w:sz w:val="24"/>
          <w:szCs w:val="24"/>
          <w:lang w:val="sr-Cyrl-CS"/>
        </w:rPr>
        <w:t xml:space="preserve">Надлежни ОПС може </w:t>
      </w:r>
      <w:r w:rsidR="00E72DC7" w:rsidRPr="00EC278F">
        <w:rPr>
          <w:rFonts w:ascii="Times New Roman" w:hAnsi="Times New Roman" w:cs="Times New Roman"/>
          <w:sz w:val="24"/>
          <w:szCs w:val="24"/>
          <w:lang w:val="sr-Cyrl-CS"/>
        </w:rPr>
        <w:t>пр</w:t>
      </w:r>
      <w:r w:rsidR="002246E3" w:rsidRPr="00EC278F">
        <w:rPr>
          <w:rFonts w:ascii="Times New Roman" w:hAnsi="Times New Roman" w:cs="Times New Roman"/>
          <w:sz w:val="24"/>
          <w:szCs w:val="24"/>
          <w:lang w:val="sr-Cyrl-CS"/>
        </w:rPr>
        <w:t>оцењивати</w:t>
      </w:r>
      <w:r w:rsidR="00B372D3" w:rsidRPr="00EC278F">
        <w:rPr>
          <w:rFonts w:ascii="Times New Roman" w:hAnsi="Times New Roman" w:cs="Times New Roman"/>
          <w:sz w:val="24"/>
          <w:szCs w:val="24"/>
          <w:lang w:val="sr-Cyrl-CS"/>
        </w:rPr>
        <w:t xml:space="preserve"> ефекте примене</w:t>
      </w:r>
      <w:r w:rsidR="004951DD" w:rsidRPr="00EC278F">
        <w:rPr>
          <w:rFonts w:ascii="Times New Roman" w:hAnsi="Times New Roman" w:cs="Times New Roman"/>
          <w:sz w:val="24"/>
          <w:szCs w:val="24"/>
          <w:lang w:val="sr-Cyrl-CS"/>
        </w:rPr>
        <w:t xml:space="preserve"> неких или свих одредби ове у</w:t>
      </w:r>
      <w:r w:rsidR="00FC77C2" w:rsidRPr="00EC278F">
        <w:rPr>
          <w:rFonts w:ascii="Times New Roman" w:hAnsi="Times New Roman" w:cs="Times New Roman"/>
          <w:sz w:val="24"/>
          <w:szCs w:val="24"/>
          <w:lang w:val="sr-Cyrl-CS"/>
        </w:rPr>
        <w:t xml:space="preserve">редбе на постојеће </w:t>
      </w:r>
      <w:r w:rsidR="005B10A3" w:rsidRPr="00EC278F">
        <w:rPr>
          <w:rFonts w:ascii="Times New Roman" w:hAnsi="Times New Roman" w:cs="Times New Roman"/>
          <w:sz w:val="24"/>
          <w:szCs w:val="24"/>
          <w:lang w:val="sr-Cyrl-CS"/>
        </w:rPr>
        <w:t>производне модуле</w:t>
      </w:r>
      <w:r w:rsidR="002246E3" w:rsidRPr="00EC278F">
        <w:rPr>
          <w:rFonts w:ascii="Times New Roman" w:hAnsi="Times New Roman" w:cs="Times New Roman"/>
          <w:sz w:val="24"/>
          <w:szCs w:val="24"/>
          <w:lang w:val="sr-Cyrl-CS"/>
        </w:rPr>
        <w:t xml:space="preserve"> на</w:t>
      </w:r>
      <w:r w:rsidR="00FC77C2" w:rsidRPr="00EC278F">
        <w:rPr>
          <w:rFonts w:ascii="Times New Roman" w:hAnsi="Times New Roman" w:cs="Times New Roman"/>
          <w:sz w:val="24"/>
          <w:szCs w:val="24"/>
          <w:lang w:val="sr-Cyrl-CS"/>
        </w:rPr>
        <w:t xml:space="preserve"> сваке три године</w:t>
      </w:r>
      <w:r w:rsidR="00AC3676" w:rsidRPr="00EC278F">
        <w:rPr>
          <w:rFonts w:ascii="Times New Roman" w:hAnsi="Times New Roman" w:cs="Times New Roman"/>
          <w:sz w:val="24"/>
          <w:szCs w:val="24"/>
          <w:lang w:val="sr-Cyrl-CS"/>
        </w:rPr>
        <w:t>,</w:t>
      </w:r>
      <w:r w:rsidR="00FC77C2" w:rsidRPr="00EC278F">
        <w:rPr>
          <w:rFonts w:ascii="Times New Roman" w:hAnsi="Times New Roman" w:cs="Times New Roman"/>
          <w:sz w:val="24"/>
          <w:szCs w:val="24"/>
          <w:lang w:val="sr-Cyrl-CS"/>
        </w:rPr>
        <w:t xml:space="preserve"> у складу с</w:t>
      </w:r>
      <w:r w:rsidR="003D5E4A" w:rsidRPr="00EC278F">
        <w:rPr>
          <w:rFonts w:ascii="Times New Roman" w:hAnsi="Times New Roman" w:cs="Times New Roman"/>
          <w:sz w:val="24"/>
          <w:szCs w:val="24"/>
          <w:lang w:val="sr-Cyrl-CS"/>
        </w:rPr>
        <w:t>а</w:t>
      </w:r>
      <w:r w:rsidR="00FC77C2" w:rsidRPr="00EC278F">
        <w:rPr>
          <w:rFonts w:ascii="Times New Roman" w:hAnsi="Times New Roman" w:cs="Times New Roman"/>
          <w:sz w:val="24"/>
          <w:szCs w:val="24"/>
          <w:lang w:val="sr-Cyrl-CS"/>
        </w:rPr>
        <w:t xml:space="preserve"> </w:t>
      </w:r>
      <w:r w:rsidR="00B372D3" w:rsidRPr="00EC278F">
        <w:rPr>
          <w:rFonts w:ascii="Times New Roman" w:hAnsi="Times New Roman" w:cs="Times New Roman"/>
          <w:sz w:val="24"/>
          <w:szCs w:val="24"/>
          <w:lang w:val="sr-Cyrl-CS"/>
        </w:rPr>
        <w:t>захтевима</w:t>
      </w:r>
      <w:r w:rsidR="00FC77C2" w:rsidRPr="00EC278F">
        <w:rPr>
          <w:rFonts w:ascii="Times New Roman" w:hAnsi="Times New Roman" w:cs="Times New Roman"/>
          <w:sz w:val="24"/>
          <w:szCs w:val="24"/>
          <w:lang w:val="sr-Cyrl-CS"/>
        </w:rPr>
        <w:t xml:space="preserve"> и </w:t>
      </w:r>
      <w:r w:rsidR="006370C1" w:rsidRPr="00EC278F">
        <w:rPr>
          <w:rFonts w:ascii="Times New Roman" w:hAnsi="Times New Roman" w:cs="Times New Roman"/>
          <w:sz w:val="24"/>
          <w:szCs w:val="24"/>
          <w:lang w:val="sr-Cyrl-CS"/>
        </w:rPr>
        <w:t xml:space="preserve">процедуром </w:t>
      </w:r>
      <w:r w:rsidRPr="00EC278F">
        <w:rPr>
          <w:rFonts w:ascii="Times New Roman" w:hAnsi="Times New Roman" w:cs="Times New Roman"/>
          <w:sz w:val="24"/>
          <w:szCs w:val="24"/>
          <w:lang w:val="sr-Cyrl-CS"/>
        </w:rPr>
        <w:t>утврђен</w:t>
      </w:r>
      <w:r w:rsidR="006370C1" w:rsidRPr="00EC278F">
        <w:rPr>
          <w:rFonts w:ascii="Times New Roman" w:hAnsi="Times New Roman" w:cs="Times New Roman"/>
          <w:sz w:val="24"/>
          <w:szCs w:val="24"/>
          <w:lang w:val="sr-Cyrl-CS"/>
        </w:rPr>
        <w:t xml:space="preserve">ом </w:t>
      </w:r>
      <w:r w:rsidRPr="00EC278F">
        <w:rPr>
          <w:rFonts w:ascii="Times New Roman" w:hAnsi="Times New Roman" w:cs="Times New Roman"/>
          <w:sz w:val="24"/>
          <w:szCs w:val="24"/>
          <w:lang w:val="sr-Cyrl-CS"/>
        </w:rPr>
        <w:t>ст.</w:t>
      </w:r>
      <w:r w:rsidR="00AC3676" w:rsidRPr="00EC278F">
        <w:rPr>
          <w:rFonts w:ascii="Times New Roman" w:hAnsi="Times New Roman" w:cs="Times New Roman"/>
          <w:sz w:val="24"/>
          <w:szCs w:val="24"/>
          <w:lang w:val="sr-Cyrl-CS"/>
        </w:rPr>
        <w:t xml:space="preserve"> од 3</w:t>
      </w:r>
      <w:r w:rsidR="004951DD" w:rsidRPr="00EC278F">
        <w:rPr>
          <w:rFonts w:ascii="Times New Roman" w:hAnsi="Times New Roman" w:cs="Times New Roman"/>
          <w:sz w:val="24"/>
          <w:szCs w:val="24"/>
          <w:lang w:val="sr-Cyrl-CS"/>
        </w:rPr>
        <w:t>.</w:t>
      </w:r>
      <w:r w:rsidR="00FC77C2" w:rsidRPr="00EC278F">
        <w:rPr>
          <w:rFonts w:ascii="Times New Roman" w:hAnsi="Times New Roman" w:cs="Times New Roman"/>
          <w:sz w:val="24"/>
          <w:szCs w:val="24"/>
          <w:lang w:val="sr-Cyrl-CS"/>
        </w:rPr>
        <w:t xml:space="preserve"> до </w:t>
      </w:r>
      <w:r w:rsidR="00B372D3" w:rsidRPr="00EC278F">
        <w:rPr>
          <w:rFonts w:ascii="Times New Roman" w:hAnsi="Times New Roman" w:cs="Times New Roman"/>
          <w:sz w:val="24"/>
          <w:szCs w:val="24"/>
          <w:lang w:val="sr-Cyrl-CS"/>
        </w:rPr>
        <w:t>5</w:t>
      </w:r>
      <w:r w:rsidR="004951DD" w:rsidRPr="00EC278F">
        <w:rPr>
          <w:rFonts w:ascii="Times New Roman" w:hAnsi="Times New Roman" w:cs="Times New Roman"/>
          <w:b/>
          <w:sz w:val="24"/>
          <w:szCs w:val="24"/>
          <w:lang w:val="sr-Cyrl-CS"/>
        </w:rPr>
        <w:t>.</w:t>
      </w:r>
      <w:r w:rsidRPr="00EC278F">
        <w:rPr>
          <w:rFonts w:ascii="Times New Roman" w:hAnsi="Times New Roman" w:cs="Times New Roman"/>
          <w:color w:val="FF0000"/>
          <w:sz w:val="24"/>
          <w:szCs w:val="24"/>
          <w:lang w:val="sr-Cyrl-CS"/>
        </w:rPr>
        <w:t xml:space="preserve"> </w:t>
      </w:r>
      <w:r w:rsidRPr="00EC278F">
        <w:rPr>
          <w:rFonts w:ascii="Times New Roman" w:hAnsi="Times New Roman" w:cs="Times New Roman"/>
          <w:sz w:val="24"/>
          <w:szCs w:val="24"/>
          <w:lang w:val="sr-Cyrl-CS"/>
        </w:rPr>
        <w:t>овог члана.</w:t>
      </w:r>
    </w:p>
    <w:p w14:paraId="24845F6E" w14:textId="4C6EA3D3" w:rsidR="00236AD2" w:rsidRPr="00EC278F" w:rsidRDefault="00236AD2" w:rsidP="00AC606D">
      <w:pPr>
        <w:widowControl/>
        <w:contextualSpacing/>
        <w:jc w:val="both"/>
        <w:rPr>
          <w:rFonts w:ascii="Times New Roman" w:hAnsi="Times New Roman" w:cs="Times New Roman"/>
          <w:sz w:val="24"/>
          <w:szCs w:val="24"/>
          <w:lang w:val="sr-Cyrl-CS"/>
        </w:rPr>
      </w:pPr>
    </w:p>
    <w:p w14:paraId="155D7BBF" w14:textId="29922062" w:rsidR="00EC5314" w:rsidRPr="00EC278F" w:rsidRDefault="002B5683" w:rsidP="00236AD2">
      <w:pPr>
        <w:pStyle w:val="ListParagraph"/>
        <w:widowControl/>
        <w:contextualSpacing/>
        <w:jc w:val="center"/>
        <w:rPr>
          <w:rFonts w:ascii="Times New Roman" w:hAnsi="Times New Roman" w:cs="Times New Roman"/>
          <w:w w:val="95"/>
          <w:sz w:val="24"/>
          <w:szCs w:val="24"/>
          <w:lang w:val="sr-Cyrl-CS"/>
        </w:rPr>
      </w:pPr>
      <w:r w:rsidRPr="00EC278F">
        <w:rPr>
          <w:rFonts w:ascii="Times New Roman" w:hAnsi="Times New Roman" w:cs="Times New Roman"/>
          <w:w w:val="95"/>
          <w:sz w:val="24"/>
          <w:szCs w:val="24"/>
          <w:lang w:val="sr-Cyrl-CS"/>
        </w:rPr>
        <w:t>Утврђивање важности</w:t>
      </w:r>
    </w:p>
    <w:p w14:paraId="65F10FF7" w14:textId="77777777" w:rsidR="00011F74" w:rsidRPr="00EC278F" w:rsidRDefault="00011F74" w:rsidP="00236AD2">
      <w:pPr>
        <w:pStyle w:val="ListParagraph"/>
        <w:widowControl/>
        <w:contextualSpacing/>
        <w:jc w:val="center"/>
        <w:rPr>
          <w:rFonts w:ascii="Times New Roman" w:hAnsi="Times New Roman" w:cs="Times New Roman"/>
          <w:sz w:val="24"/>
          <w:szCs w:val="24"/>
          <w:lang w:val="sr-Cyrl-CS"/>
        </w:rPr>
      </w:pPr>
    </w:p>
    <w:p w14:paraId="7B58FCB8" w14:textId="11055993" w:rsidR="00236AD2" w:rsidRPr="00EC278F" w:rsidRDefault="00EC5314" w:rsidP="00011F74">
      <w:pPr>
        <w:pStyle w:val="a0"/>
        <w:spacing w:after="0"/>
        <w:rPr>
          <w:b w:val="0"/>
          <w:w w:val="95"/>
          <w:lang w:val="sr-Cyrl-CS"/>
        </w:rPr>
      </w:pPr>
      <w:r w:rsidRPr="00EC278F">
        <w:rPr>
          <w:b w:val="0"/>
          <w:w w:val="95"/>
          <w:lang w:val="sr-Cyrl-CS"/>
        </w:rPr>
        <w:t>Члан 5.</w:t>
      </w:r>
    </w:p>
    <w:p w14:paraId="03253946" w14:textId="77777777" w:rsidR="00D86406" w:rsidRPr="00EC278F" w:rsidRDefault="00EC5314" w:rsidP="00D86406">
      <w:pPr>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Pr="00EC278F">
        <w:rPr>
          <w:rFonts w:ascii="Times New Roman" w:hAnsi="Times New Roman" w:cs="Times New Roman"/>
          <w:sz w:val="24"/>
          <w:szCs w:val="24"/>
          <w:lang w:val="sr-Cyrl-CS"/>
        </w:rPr>
        <w:tab/>
      </w:r>
      <w:r w:rsidR="005B10A3" w:rsidRPr="00EC278F">
        <w:rPr>
          <w:rFonts w:ascii="Times New Roman" w:hAnsi="Times New Roman" w:cs="Times New Roman"/>
          <w:sz w:val="24"/>
          <w:szCs w:val="24"/>
          <w:lang w:val="sr-Cyrl-CS"/>
        </w:rPr>
        <w:t>Производни модули</w:t>
      </w:r>
      <w:r w:rsidR="000A6A1D" w:rsidRPr="00EC278F">
        <w:rPr>
          <w:rFonts w:ascii="Times New Roman" w:hAnsi="Times New Roman" w:cs="Times New Roman"/>
          <w:sz w:val="24"/>
          <w:szCs w:val="24"/>
          <w:lang w:val="sr-Cyrl-CS"/>
        </w:rPr>
        <w:t xml:space="preserve"> морају </w:t>
      </w:r>
      <w:r w:rsidR="0001748C" w:rsidRPr="00EC278F">
        <w:rPr>
          <w:rFonts w:ascii="Times New Roman" w:hAnsi="Times New Roman" w:cs="Times New Roman"/>
          <w:sz w:val="24"/>
          <w:szCs w:val="24"/>
          <w:lang w:val="sr-Cyrl-CS"/>
        </w:rPr>
        <w:t>испунити</w:t>
      </w:r>
      <w:r w:rsidR="003240E3" w:rsidRPr="00EC278F">
        <w:rPr>
          <w:rFonts w:ascii="Times New Roman" w:hAnsi="Times New Roman" w:cs="Times New Roman"/>
          <w:sz w:val="24"/>
          <w:szCs w:val="24"/>
          <w:lang w:val="sr-Cyrl-CS"/>
        </w:rPr>
        <w:t xml:space="preserve"> захтеве</w:t>
      </w:r>
      <w:r w:rsidR="0001748C" w:rsidRPr="00EC278F">
        <w:rPr>
          <w:rFonts w:ascii="Times New Roman" w:hAnsi="Times New Roman" w:cs="Times New Roman"/>
          <w:sz w:val="24"/>
          <w:szCs w:val="24"/>
          <w:lang w:val="sr-Cyrl-CS"/>
        </w:rPr>
        <w:t xml:space="preserve"> ове </w:t>
      </w:r>
      <w:r w:rsidR="00FE051F" w:rsidRPr="00EC278F">
        <w:rPr>
          <w:rFonts w:ascii="Times New Roman" w:hAnsi="Times New Roman" w:cs="Times New Roman"/>
          <w:sz w:val="24"/>
          <w:szCs w:val="24"/>
          <w:lang w:val="sr-Cyrl-CS"/>
        </w:rPr>
        <w:t>у</w:t>
      </w:r>
      <w:r w:rsidR="0001748C" w:rsidRPr="00EC278F">
        <w:rPr>
          <w:rFonts w:ascii="Times New Roman" w:hAnsi="Times New Roman" w:cs="Times New Roman"/>
          <w:sz w:val="24"/>
          <w:szCs w:val="24"/>
          <w:lang w:val="sr-Cyrl-CS"/>
        </w:rPr>
        <w:t xml:space="preserve">редбе у зависности од </w:t>
      </w:r>
      <w:r w:rsidR="000A6A1D" w:rsidRPr="00EC278F">
        <w:rPr>
          <w:rFonts w:ascii="Times New Roman" w:hAnsi="Times New Roman" w:cs="Times New Roman"/>
          <w:sz w:val="24"/>
          <w:szCs w:val="24"/>
          <w:lang w:val="sr-Cyrl-CS"/>
        </w:rPr>
        <w:t>напон</w:t>
      </w:r>
      <w:r w:rsidR="003240E3" w:rsidRPr="00EC278F">
        <w:rPr>
          <w:rFonts w:ascii="Times New Roman" w:hAnsi="Times New Roman" w:cs="Times New Roman"/>
          <w:sz w:val="24"/>
          <w:szCs w:val="24"/>
          <w:lang w:val="sr-Cyrl-CS"/>
        </w:rPr>
        <w:t>ског нивоа сво</w:t>
      </w:r>
      <w:r w:rsidR="00BF4E59" w:rsidRPr="00EC278F">
        <w:rPr>
          <w:rFonts w:ascii="Times New Roman" w:hAnsi="Times New Roman" w:cs="Times New Roman"/>
          <w:sz w:val="24"/>
          <w:szCs w:val="24"/>
          <w:lang w:val="sr-Cyrl-CS"/>
        </w:rPr>
        <w:t>г</w:t>
      </w:r>
      <w:r w:rsidR="003240E3" w:rsidRPr="00EC278F">
        <w:rPr>
          <w:rFonts w:ascii="Times New Roman" w:hAnsi="Times New Roman" w:cs="Times New Roman"/>
          <w:sz w:val="24"/>
          <w:szCs w:val="24"/>
          <w:lang w:val="sr-Cyrl-CS"/>
        </w:rPr>
        <w:t xml:space="preserve"> </w:t>
      </w:r>
      <w:r w:rsidR="00BF4E59" w:rsidRPr="00EC278F">
        <w:rPr>
          <w:rFonts w:ascii="Times New Roman" w:hAnsi="Times New Roman" w:cs="Times New Roman"/>
          <w:sz w:val="24"/>
          <w:szCs w:val="24"/>
          <w:lang w:val="sr-Cyrl-CS"/>
        </w:rPr>
        <w:t xml:space="preserve">места </w:t>
      </w:r>
      <w:r w:rsidR="000A6A1D" w:rsidRPr="00EC278F">
        <w:rPr>
          <w:rFonts w:ascii="Times New Roman" w:hAnsi="Times New Roman" w:cs="Times New Roman"/>
          <w:sz w:val="24"/>
          <w:szCs w:val="24"/>
          <w:lang w:val="sr-Cyrl-CS"/>
        </w:rPr>
        <w:t>прикључења и максималне снаге у складу с</w:t>
      </w:r>
      <w:r w:rsidR="003D5E4A" w:rsidRPr="00EC278F">
        <w:rPr>
          <w:rFonts w:ascii="Times New Roman" w:hAnsi="Times New Roman" w:cs="Times New Roman"/>
          <w:sz w:val="24"/>
          <w:szCs w:val="24"/>
          <w:lang w:val="sr-Cyrl-CS"/>
        </w:rPr>
        <w:t>а</w:t>
      </w:r>
      <w:r w:rsidR="000A6A1D" w:rsidRPr="00EC278F">
        <w:rPr>
          <w:rFonts w:ascii="Times New Roman" w:hAnsi="Times New Roman" w:cs="Times New Roman"/>
          <w:sz w:val="24"/>
          <w:szCs w:val="24"/>
          <w:lang w:val="sr-Cyrl-CS"/>
        </w:rPr>
        <w:t xml:space="preserve"> категоријама утврђеним ставом 2.</w:t>
      </w:r>
      <w:r w:rsidR="00D86406" w:rsidRPr="00EC278F">
        <w:rPr>
          <w:rFonts w:ascii="Times New Roman" w:hAnsi="Times New Roman" w:cs="Times New Roman"/>
          <w:sz w:val="24"/>
          <w:szCs w:val="24"/>
          <w:lang w:val="sr-Cyrl-CS"/>
        </w:rPr>
        <w:t xml:space="preserve"> овог члана.</w:t>
      </w:r>
    </w:p>
    <w:p w14:paraId="1B371A9A" w14:textId="5E050736" w:rsidR="000A6A1D" w:rsidRPr="00EC278F" w:rsidRDefault="00D86406" w:rsidP="00D86406">
      <w:pPr>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Pr="00EC278F">
        <w:rPr>
          <w:rFonts w:ascii="Times New Roman" w:hAnsi="Times New Roman" w:cs="Times New Roman"/>
          <w:sz w:val="24"/>
          <w:szCs w:val="24"/>
          <w:lang w:val="sr-Cyrl-CS"/>
        </w:rPr>
        <w:tab/>
      </w:r>
      <w:r w:rsidR="000A6A1D" w:rsidRPr="00EC278F">
        <w:rPr>
          <w:rFonts w:ascii="Times New Roman" w:hAnsi="Times New Roman" w:cs="Times New Roman"/>
          <w:sz w:val="24"/>
          <w:szCs w:val="24"/>
          <w:lang w:val="sr-Cyrl-CS"/>
        </w:rPr>
        <w:t xml:space="preserve">Важним се сматрају </w:t>
      </w:r>
      <w:r w:rsidR="005B10A3" w:rsidRPr="00EC278F">
        <w:rPr>
          <w:rFonts w:ascii="Times New Roman" w:hAnsi="Times New Roman" w:cs="Times New Roman"/>
          <w:sz w:val="24"/>
          <w:szCs w:val="24"/>
          <w:lang w:val="sr-Cyrl-CS"/>
        </w:rPr>
        <w:t>производни модули</w:t>
      </w:r>
      <w:r w:rsidR="000A6A1D" w:rsidRPr="00EC278F">
        <w:rPr>
          <w:rFonts w:ascii="Times New Roman" w:hAnsi="Times New Roman" w:cs="Times New Roman"/>
          <w:sz w:val="24"/>
          <w:szCs w:val="24"/>
          <w:lang w:val="sr-Cyrl-CS"/>
        </w:rPr>
        <w:t xml:space="preserve"> у оквиру следећих категорија:</w:t>
      </w:r>
    </w:p>
    <w:p w14:paraId="2C044C3B" w14:textId="553DED67" w:rsidR="000A6A1D" w:rsidRPr="00EC278F" w:rsidRDefault="00D86406" w:rsidP="00B55674">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0A6A1D" w:rsidRPr="00EC278F">
        <w:rPr>
          <w:rFonts w:ascii="Times New Roman" w:hAnsi="Times New Roman" w:cs="Times New Roman"/>
          <w:sz w:val="24"/>
          <w:szCs w:val="24"/>
          <w:lang w:val="sr-Cyrl-CS"/>
        </w:rPr>
        <w:t>)</w:t>
      </w:r>
      <w:r w:rsidR="000A6A1D" w:rsidRPr="00EC278F">
        <w:rPr>
          <w:rFonts w:ascii="Times New Roman" w:hAnsi="Times New Roman" w:cs="Times New Roman"/>
          <w:sz w:val="24"/>
          <w:szCs w:val="24"/>
          <w:lang w:val="sr-Cyrl-CS"/>
        </w:rPr>
        <w:tab/>
      </w:r>
      <w:r w:rsidR="00847909" w:rsidRPr="00EC278F">
        <w:rPr>
          <w:rFonts w:ascii="Times New Roman" w:hAnsi="Times New Roman" w:cs="Times New Roman"/>
          <w:sz w:val="24"/>
          <w:szCs w:val="24"/>
          <w:lang w:val="sr-Cyrl-CS"/>
        </w:rPr>
        <w:t>место прикључења</w:t>
      </w:r>
      <w:r w:rsidR="000A6A1D" w:rsidRPr="00EC278F">
        <w:rPr>
          <w:rFonts w:ascii="Times New Roman" w:hAnsi="Times New Roman" w:cs="Times New Roman"/>
          <w:sz w:val="24"/>
          <w:szCs w:val="24"/>
          <w:lang w:val="sr-Cyrl-CS"/>
        </w:rPr>
        <w:t xml:space="preserve"> испод 110 </w:t>
      </w:r>
      <w:r w:rsidR="003240E3" w:rsidRPr="00EC278F">
        <w:rPr>
          <w:rFonts w:ascii="Times New Roman" w:hAnsi="Times New Roman" w:cs="Times New Roman"/>
          <w:sz w:val="24"/>
          <w:szCs w:val="24"/>
          <w:lang w:val="sr-Cyrl-CS"/>
        </w:rPr>
        <w:t>kV</w:t>
      </w:r>
      <w:r w:rsidR="000A6A1D" w:rsidRPr="00EC278F">
        <w:rPr>
          <w:rFonts w:ascii="Times New Roman" w:hAnsi="Times New Roman" w:cs="Times New Roman"/>
          <w:sz w:val="24"/>
          <w:szCs w:val="24"/>
          <w:lang w:val="sr-Cyrl-CS"/>
        </w:rPr>
        <w:t xml:space="preserve"> и максимална снага 0,8 </w:t>
      </w:r>
      <w:r w:rsidR="003240E3" w:rsidRPr="00EC278F">
        <w:rPr>
          <w:rFonts w:ascii="Times New Roman" w:hAnsi="Times New Roman" w:cs="Times New Roman"/>
          <w:sz w:val="24"/>
          <w:szCs w:val="24"/>
          <w:lang w:val="sr-Cyrl-CS"/>
        </w:rPr>
        <w:t>kW</w:t>
      </w:r>
      <w:r w:rsidR="000A6A1D" w:rsidRPr="00EC278F">
        <w:rPr>
          <w:rFonts w:ascii="Times New Roman" w:hAnsi="Times New Roman" w:cs="Times New Roman"/>
          <w:sz w:val="24"/>
          <w:szCs w:val="24"/>
          <w:lang w:val="sr-Cyrl-CS"/>
        </w:rPr>
        <w:t xml:space="preserve"> или већа (тип А);</w:t>
      </w:r>
    </w:p>
    <w:p w14:paraId="3BED3572" w14:textId="174F350C" w:rsidR="000A6A1D" w:rsidRPr="00EC278F" w:rsidRDefault="00D86406" w:rsidP="00B55674">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0A6A1D" w:rsidRPr="00EC278F">
        <w:rPr>
          <w:rFonts w:ascii="Times New Roman" w:hAnsi="Times New Roman" w:cs="Times New Roman"/>
          <w:sz w:val="24"/>
          <w:szCs w:val="24"/>
          <w:lang w:val="sr-Cyrl-CS"/>
        </w:rPr>
        <w:t>)</w:t>
      </w:r>
      <w:r w:rsidR="000A6A1D" w:rsidRPr="00EC278F">
        <w:rPr>
          <w:rFonts w:ascii="Times New Roman" w:hAnsi="Times New Roman" w:cs="Times New Roman"/>
          <w:sz w:val="24"/>
          <w:szCs w:val="24"/>
          <w:lang w:val="sr-Cyrl-CS"/>
        </w:rPr>
        <w:tab/>
      </w:r>
      <w:r w:rsidR="00847909" w:rsidRPr="00EC278F">
        <w:rPr>
          <w:rFonts w:ascii="Times New Roman" w:hAnsi="Times New Roman" w:cs="Times New Roman"/>
          <w:sz w:val="24"/>
          <w:szCs w:val="24"/>
          <w:lang w:val="sr-Cyrl-CS"/>
        </w:rPr>
        <w:t>место прикључења</w:t>
      </w:r>
      <w:r w:rsidR="000A6A1D" w:rsidRPr="00EC278F">
        <w:rPr>
          <w:rFonts w:ascii="Times New Roman" w:hAnsi="Times New Roman" w:cs="Times New Roman"/>
          <w:sz w:val="24"/>
          <w:szCs w:val="24"/>
          <w:lang w:val="sr-Cyrl-CS"/>
        </w:rPr>
        <w:t xml:space="preserve"> испод 110 </w:t>
      </w:r>
      <w:r w:rsidR="003240E3" w:rsidRPr="00EC278F">
        <w:rPr>
          <w:rFonts w:ascii="Times New Roman" w:hAnsi="Times New Roman" w:cs="Times New Roman"/>
          <w:sz w:val="24"/>
          <w:szCs w:val="24"/>
          <w:lang w:val="sr-Cyrl-CS"/>
        </w:rPr>
        <w:t xml:space="preserve">kV </w:t>
      </w:r>
      <w:r w:rsidR="000A6A1D" w:rsidRPr="00EC278F">
        <w:rPr>
          <w:rFonts w:ascii="Times New Roman" w:hAnsi="Times New Roman" w:cs="Times New Roman"/>
          <w:sz w:val="24"/>
          <w:szCs w:val="24"/>
          <w:lang w:val="sr-Cyrl-CS"/>
        </w:rPr>
        <w:t>и максимална снага</w:t>
      </w:r>
      <w:r w:rsidR="00951809" w:rsidRPr="00EC278F">
        <w:rPr>
          <w:rFonts w:ascii="Times New Roman" w:hAnsi="Times New Roman" w:cs="Times New Roman"/>
          <w:sz w:val="24"/>
          <w:szCs w:val="24"/>
          <w:lang w:val="sr-Cyrl-CS"/>
        </w:rPr>
        <w:t xml:space="preserve"> већа или</w:t>
      </w:r>
      <w:r w:rsidR="000A6A1D" w:rsidRPr="00EC278F">
        <w:rPr>
          <w:rFonts w:ascii="Times New Roman" w:hAnsi="Times New Roman" w:cs="Times New Roman"/>
          <w:sz w:val="24"/>
          <w:szCs w:val="24"/>
          <w:lang w:val="sr-Cyrl-CS"/>
        </w:rPr>
        <w:t xml:space="preserve"> једнака од прага који предложи сваки надлежни ОПС у складу с</w:t>
      </w:r>
      <w:r w:rsidR="003D5E4A" w:rsidRPr="00EC278F">
        <w:rPr>
          <w:rFonts w:ascii="Times New Roman" w:hAnsi="Times New Roman" w:cs="Times New Roman"/>
          <w:sz w:val="24"/>
          <w:szCs w:val="24"/>
          <w:lang w:val="sr-Cyrl-CS"/>
        </w:rPr>
        <w:t>а</w:t>
      </w:r>
      <w:r w:rsidR="000A6A1D" w:rsidRPr="00EC278F">
        <w:rPr>
          <w:rFonts w:ascii="Times New Roman" w:hAnsi="Times New Roman" w:cs="Times New Roman"/>
          <w:sz w:val="24"/>
          <w:szCs w:val="24"/>
          <w:lang w:val="sr-Cyrl-CS"/>
        </w:rPr>
        <w:t xml:space="preserve"> поступком из става 3. </w:t>
      </w:r>
      <w:r w:rsidR="00704424" w:rsidRPr="00EC278F">
        <w:rPr>
          <w:rFonts w:ascii="Times New Roman" w:hAnsi="Times New Roman" w:cs="Times New Roman"/>
          <w:sz w:val="24"/>
          <w:szCs w:val="24"/>
          <w:lang w:val="sr-Cyrl-CS"/>
        </w:rPr>
        <w:t xml:space="preserve">овог члана </w:t>
      </w:r>
      <w:r w:rsidR="000A6A1D" w:rsidRPr="00EC278F">
        <w:rPr>
          <w:rFonts w:ascii="Times New Roman" w:hAnsi="Times New Roman" w:cs="Times New Roman"/>
          <w:sz w:val="24"/>
          <w:szCs w:val="24"/>
          <w:lang w:val="sr-Cyrl-CS"/>
        </w:rPr>
        <w:t>(</w:t>
      </w:r>
      <w:r w:rsidR="00951809" w:rsidRPr="00EC278F">
        <w:rPr>
          <w:rFonts w:ascii="Times New Roman" w:hAnsi="Times New Roman" w:cs="Times New Roman"/>
          <w:sz w:val="24"/>
          <w:szCs w:val="24"/>
          <w:lang w:val="sr-Cyrl-CS"/>
        </w:rPr>
        <w:t>тип</w:t>
      </w:r>
      <w:r w:rsidR="00233530" w:rsidRPr="00EC278F">
        <w:rPr>
          <w:rFonts w:ascii="Times New Roman" w:hAnsi="Times New Roman" w:cs="Times New Roman"/>
          <w:sz w:val="24"/>
          <w:szCs w:val="24"/>
          <w:lang w:val="sr-Cyrl-CS"/>
        </w:rPr>
        <w:t xml:space="preserve"> </w:t>
      </w:r>
      <w:r w:rsidR="00C3370D" w:rsidRPr="00EC278F">
        <w:rPr>
          <w:rFonts w:ascii="Times New Roman" w:hAnsi="Times New Roman" w:cs="Times New Roman"/>
          <w:sz w:val="24"/>
          <w:szCs w:val="24"/>
          <w:lang w:val="sr-Cyrl-CS"/>
        </w:rPr>
        <w:t>Б</w:t>
      </w:r>
      <w:r w:rsidR="000A6A1D" w:rsidRPr="00EC278F">
        <w:rPr>
          <w:rFonts w:ascii="Times New Roman" w:hAnsi="Times New Roman" w:cs="Times New Roman"/>
          <w:sz w:val="24"/>
          <w:szCs w:val="24"/>
          <w:lang w:val="sr-Cyrl-CS"/>
        </w:rPr>
        <w:t xml:space="preserve">). Тај праг не сме бити изнад граничних вредности </w:t>
      </w:r>
      <w:r w:rsidR="0003132C" w:rsidRPr="00EC278F">
        <w:rPr>
          <w:rFonts w:ascii="Times New Roman" w:hAnsi="Times New Roman" w:cs="Times New Roman"/>
          <w:sz w:val="24"/>
          <w:szCs w:val="24"/>
          <w:lang w:val="sr-Cyrl-CS"/>
        </w:rPr>
        <w:t>за производне модуле</w:t>
      </w:r>
      <w:r w:rsidR="00233530" w:rsidRPr="00EC278F">
        <w:rPr>
          <w:rFonts w:ascii="Times New Roman" w:hAnsi="Times New Roman" w:cs="Times New Roman"/>
          <w:sz w:val="24"/>
          <w:szCs w:val="24"/>
          <w:lang w:val="sr-Cyrl-CS"/>
        </w:rPr>
        <w:t xml:space="preserve"> типа </w:t>
      </w:r>
      <w:r w:rsidR="00C3370D" w:rsidRPr="00EC278F">
        <w:rPr>
          <w:rFonts w:ascii="Times New Roman" w:hAnsi="Times New Roman" w:cs="Times New Roman"/>
          <w:sz w:val="24"/>
          <w:szCs w:val="24"/>
          <w:lang w:val="sr-Cyrl-CS"/>
        </w:rPr>
        <w:t>Б</w:t>
      </w:r>
      <w:r w:rsidR="00A759EE" w:rsidRPr="00EC278F">
        <w:rPr>
          <w:rFonts w:ascii="Times New Roman" w:hAnsi="Times New Roman" w:cs="Times New Roman"/>
          <w:sz w:val="24"/>
          <w:szCs w:val="24"/>
          <w:lang w:val="sr-Cyrl-CS"/>
        </w:rPr>
        <w:t xml:space="preserve"> из Т</w:t>
      </w:r>
      <w:r w:rsidR="000A6A1D" w:rsidRPr="00EC278F">
        <w:rPr>
          <w:rFonts w:ascii="Times New Roman" w:hAnsi="Times New Roman" w:cs="Times New Roman"/>
          <w:sz w:val="24"/>
          <w:szCs w:val="24"/>
          <w:lang w:val="sr-Cyrl-CS"/>
        </w:rPr>
        <w:t>абеле 1</w:t>
      </w:r>
      <w:r w:rsidR="00A759EE" w:rsidRPr="00EC278F">
        <w:rPr>
          <w:rFonts w:ascii="Times New Roman" w:hAnsi="Times New Roman" w:cs="Times New Roman"/>
          <w:color w:val="FF0000"/>
          <w:sz w:val="24"/>
          <w:szCs w:val="24"/>
          <w:lang w:val="sr-Cyrl-CS"/>
        </w:rPr>
        <w:t xml:space="preserve"> </w:t>
      </w:r>
      <w:r w:rsidR="00A759EE" w:rsidRPr="00EC278F">
        <w:rPr>
          <w:rFonts w:ascii="Times New Roman" w:hAnsi="Times New Roman" w:cs="Times New Roman"/>
          <w:sz w:val="24"/>
          <w:szCs w:val="24"/>
          <w:lang w:val="sr-Cyrl-CS"/>
        </w:rPr>
        <w:t>ове уредбе</w:t>
      </w:r>
      <w:r w:rsidR="000A6A1D" w:rsidRPr="00EC278F">
        <w:rPr>
          <w:rFonts w:ascii="Times New Roman" w:hAnsi="Times New Roman" w:cs="Times New Roman"/>
          <w:sz w:val="24"/>
          <w:szCs w:val="24"/>
          <w:lang w:val="sr-Cyrl-CS"/>
        </w:rPr>
        <w:t>;</w:t>
      </w:r>
    </w:p>
    <w:p w14:paraId="0979CC74" w14:textId="0D3D95FD" w:rsidR="00704424" w:rsidRPr="00EC278F" w:rsidRDefault="00D86406" w:rsidP="00B55674">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w:t>
      </w:r>
      <w:r w:rsidR="000A6A1D" w:rsidRPr="00EC278F">
        <w:rPr>
          <w:rFonts w:ascii="Times New Roman" w:hAnsi="Times New Roman" w:cs="Times New Roman"/>
          <w:sz w:val="24"/>
          <w:szCs w:val="24"/>
          <w:lang w:val="sr-Cyrl-CS"/>
        </w:rPr>
        <w:t>)</w:t>
      </w:r>
      <w:r w:rsidR="000A6A1D" w:rsidRPr="00EC278F">
        <w:rPr>
          <w:rFonts w:ascii="Times New Roman" w:hAnsi="Times New Roman" w:cs="Times New Roman"/>
          <w:sz w:val="24"/>
          <w:szCs w:val="24"/>
          <w:lang w:val="sr-Cyrl-CS"/>
        </w:rPr>
        <w:tab/>
      </w:r>
      <w:r w:rsidR="00847909" w:rsidRPr="00EC278F">
        <w:rPr>
          <w:rFonts w:ascii="Times New Roman" w:hAnsi="Times New Roman" w:cs="Times New Roman"/>
          <w:sz w:val="24"/>
          <w:szCs w:val="24"/>
          <w:lang w:val="sr-Cyrl-CS"/>
        </w:rPr>
        <w:t>место прикључења</w:t>
      </w:r>
      <w:r w:rsidR="000A6A1D" w:rsidRPr="00EC278F">
        <w:rPr>
          <w:rFonts w:ascii="Times New Roman" w:hAnsi="Times New Roman" w:cs="Times New Roman"/>
          <w:sz w:val="24"/>
          <w:szCs w:val="24"/>
          <w:lang w:val="sr-Cyrl-CS"/>
        </w:rPr>
        <w:t xml:space="preserve"> испод 110 </w:t>
      </w:r>
      <w:r w:rsidR="003240E3" w:rsidRPr="00EC278F">
        <w:rPr>
          <w:rFonts w:ascii="Times New Roman" w:hAnsi="Times New Roman" w:cs="Times New Roman"/>
          <w:sz w:val="24"/>
          <w:szCs w:val="24"/>
          <w:lang w:val="sr-Cyrl-CS"/>
        </w:rPr>
        <w:t xml:space="preserve">kV </w:t>
      </w:r>
      <w:r w:rsidR="000A6A1D" w:rsidRPr="00EC278F">
        <w:rPr>
          <w:rFonts w:ascii="Times New Roman" w:hAnsi="Times New Roman" w:cs="Times New Roman"/>
          <w:sz w:val="24"/>
          <w:szCs w:val="24"/>
          <w:lang w:val="sr-Cyrl-CS"/>
        </w:rPr>
        <w:t>и максимална снага</w:t>
      </w:r>
      <w:r w:rsidR="00951809" w:rsidRPr="00EC278F">
        <w:rPr>
          <w:rFonts w:ascii="Times New Roman" w:hAnsi="Times New Roman" w:cs="Times New Roman"/>
          <w:sz w:val="24"/>
          <w:szCs w:val="24"/>
          <w:lang w:val="sr-Cyrl-CS"/>
        </w:rPr>
        <w:t xml:space="preserve"> већа или</w:t>
      </w:r>
      <w:r w:rsidR="000A6A1D" w:rsidRPr="00EC278F">
        <w:rPr>
          <w:rFonts w:ascii="Times New Roman" w:hAnsi="Times New Roman" w:cs="Times New Roman"/>
          <w:sz w:val="24"/>
          <w:szCs w:val="24"/>
          <w:lang w:val="sr-Cyrl-CS"/>
        </w:rPr>
        <w:t xml:space="preserve"> једнака од прага који је одредио сваки на</w:t>
      </w:r>
      <w:r w:rsidR="003240E3" w:rsidRPr="00EC278F">
        <w:rPr>
          <w:rFonts w:ascii="Times New Roman" w:hAnsi="Times New Roman" w:cs="Times New Roman"/>
          <w:sz w:val="24"/>
          <w:szCs w:val="24"/>
          <w:lang w:val="sr-Cyrl-CS"/>
        </w:rPr>
        <w:t>длежни ОПС у складу са ставом 3</w:t>
      </w:r>
      <w:r w:rsidR="00C25694" w:rsidRPr="00EC278F">
        <w:rPr>
          <w:rFonts w:ascii="Times New Roman" w:hAnsi="Times New Roman" w:cs="Times New Roman"/>
          <w:sz w:val="24"/>
          <w:szCs w:val="24"/>
          <w:lang w:val="sr-Cyrl-CS"/>
        </w:rPr>
        <w:t>.</w:t>
      </w:r>
      <w:r w:rsidR="00704424" w:rsidRPr="00EC278F">
        <w:rPr>
          <w:rFonts w:ascii="Times New Roman" w:hAnsi="Times New Roman" w:cs="Times New Roman"/>
          <w:sz w:val="24"/>
          <w:szCs w:val="24"/>
          <w:lang w:val="sr-Cyrl-CS"/>
        </w:rPr>
        <w:t xml:space="preserve"> овог члана</w:t>
      </w:r>
      <w:r w:rsidR="00C25694" w:rsidRPr="00EC278F">
        <w:rPr>
          <w:rFonts w:ascii="Times New Roman" w:hAnsi="Times New Roman" w:cs="Times New Roman"/>
          <w:sz w:val="24"/>
          <w:szCs w:val="24"/>
          <w:lang w:val="sr-Cyrl-CS"/>
        </w:rPr>
        <w:t xml:space="preserve"> </w:t>
      </w:r>
      <w:r w:rsidR="00233530" w:rsidRPr="00EC278F">
        <w:rPr>
          <w:rFonts w:ascii="Times New Roman" w:hAnsi="Times New Roman" w:cs="Times New Roman"/>
          <w:sz w:val="24"/>
          <w:szCs w:val="24"/>
          <w:lang w:val="sr-Cyrl-CS"/>
        </w:rPr>
        <w:t xml:space="preserve">(тип </w:t>
      </w:r>
      <w:r w:rsidR="00C3370D" w:rsidRPr="00EC278F">
        <w:rPr>
          <w:rFonts w:ascii="Times New Roman" w:hAnsi="Times New Roman" w:cs="Times New Roman"/>
          <w:sz w:val="24"/>
          <w:szCs w:val="24"/>
          <w:lang w:val="sr-Cyrl-CS"/>
        </w:rPr>
        <w:t>Ц</w:t>
      </w:r>
      <w:r w:rsidR="000A6A1D" w:rsidRPr="00EC278F">
        <w:rPr>
          <w:rFonts w:ascii="Times New Roman" w:hAnsi="Times New Roman" w:cs="Times New Roman"/>
          <w:sz w:val="24"/>
          <w:szCs w:val="24"/>
          <w:lang w:val="sr-Cyrl-CS"/>
        </w:rPr>
        <w:t xml:space="preserve">). Тај праг не сме бити изнад граничних вредности </w:t>
      </w:r>
      <w:r w:rsidR="0003132C" w:rsidRPr="00EC278F">
        <w:rPr>
          <w:rFonts w:ascii="Times New Roman" w:hAnsi="Times New Roman" w:cs="Times New Roman"/>
          <w:sz w:val="24"/>
          <w:szCs w:val="24"/>
          <w:lang w:val="sr-Cyrl-CS"/>
        </w:rPr>
        <w:t>за производне модуле</w:t>
      </w:r>
      <w:r w:rsidR="00233530" w:rsidRPr="00EC278F">
        <w:rPr>
          <w:rFonts w:ascii="Times New Roman" w:hAnsi="Times New Roman" w:cs="Times New Roman"/>
          <w:sz w:val="24"/>
          <w:szCs w:val="24"/>
          <w:lang w:val="sr-Cyrl-CS"/>
        </w:rPr>
        <w:t xml:space="preserve"> типа </w:t>
      </w:r>
      <w:r w:rsidR="00C3370D" w:rsidRPr="00EC278F">
        <w:rPr>
          <w:rFonts w:ascii="Times New Roman" w:hAnsi="Times New Roman" w:cs="Times New Roman"/>
          <w:sz w:val="24"/>
          <w:szCs w:val="24"/>
          <w:lang w:val="sr-Cyrl-CS"/>
        </w:rPr>
        <w:t>Ц</w:t>
      </w:r>
      <w:r w:rsidR="00874BD7" w:rsidRPr="00EC278F">
        <w:rPr>
          <w:rFonts w:ascii="Times New Roman" w:hAnsi="Times New Roman" w:cs="Times New Roman"/>
          <w:sz w:val="24"/>
          <w:szCs w:val="24"/>
          <w:lang w:val="sr-Cyrl-CS"/>
        </w:rPr>
        <w:t xml:space="preserve"> из Т</w:t>
      </w:r>
      <w:r w:rsidR="00704424" w:rsidRPr="00EC278F">
        <w:rPr>
          <w:rFonts w:ascii="Times New Roman" w:hAnsi="Times New Roman" w:cs="Times New Roman"/>
          <w:sz w:val="24"/>
          <w:szCs w:val="24"/>
          <w:lang w:val="sr-Cyrl-CS"/>
        </w:rPr>
        <w:t xml:space="preserve">абеле 1 </w:t>
      </w:r>
      <w:r w:rsidR="00874BD7" w:rsidRPr="00EC278F">
        <w:rPr>
          <w:rFonts w:ascii="Times New Roman" w:hAnsi="Times New Roman" w:cs="Times New Roman"/>
          <w:sz w:val="24"/>
          <w:szCs w:val="24"/>
          <w:lang w:val="sr-Cyrl-CS"/>
        </w:rPr>
        <w:t xml:space="preserve">ове уредбе </w:t>
      </w:r>
      <w:r w:rsidR="00704424" w:rsidRPr="00EC278F">
        <w:rPr>
          <w:rFonts w:ascii="Times New Roman" w:hAnsi="Times New Roman" w:cs="Times New Roman"/>
          <w:sz w:val="24"/>
          <w:szCs w:val="24"/>
          <w:lang w:val="sr-Cyrl-CS"/>
        </w:rPr>
        <w:t>или</w:t>
      </w:r>
      <w:r w:rsidR="000A6A1D" w:rsidRPr="00EC278F">
        <w:rPr>
          <w:rFonts w:ascii="Times New Roman" w:hAnsi="Times New Roman" w:cs="Times New Roman"/>
          <w:sz w:val="24"/>
          <w:szCs w:val="24"/>
          <w:lang w:val="sr-Cyrl-CS"/>
        </w:rPr>
        <w:t xml:space="preserve"> </w:t>
      </w:r>
    </w:p>
    <w:p w14:paraId="1EF55D9B" w14:textId="61A3C972" w:rsidR="00CA3CD6" w:rsidRPr="00EC278F" w:rsidRDefault="00D86406" w:rsidP="00B55674">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4</w:t>
      </w:r>
      <w:r w:rsidR="000A6A1D" w:rsidRPr="00EC278F">
        <w:rPr>
          <w:rFonts w:ascii="Times New Roman" w:hAnsi="Times New Roman" w:cs="Times New Roman"/>
          <w:sz w:val="24"/>
          <w:szCs w:val="24"/>
          <w:lang w:val="sr-Cyrl-CS"/>
        </w:rPr>
        <w:t>)</w:t>
      </w:r>
      <w:r w:rsidR="000A6A1D" w:rsidRPr="00EC278F">
        <w:rPr>
          <w:rFonts w:ascii="Times New Roman" w:hAnsi="Times New Roman" w:cs="Times New Roman"/>
          <w:sz w:val="24"/>
          <w:szCs w:val="24"/>
          <w:lang w:val="sr-Cyrl-CS"/>
        </w:rPr>
        <w:tab/>
      </w:r>
      <w:r w:rsidR="00847909" w:rsidRPr="00EC278F">
        <w:rPr>
          <w:rFonts w:ascii="Times New Roman" w:hAnsi="Times New Roman" w:cs="Times New Roman"/>
          <w:sz w:val="24"/>
          <w:szCs w:val="24"/>
          <w:lang w:val="sr-Cyrl-CS"/>
        </w:rPr>
        <w:t>место прикључења</w:t>
      </w:r>
      <w:r w:rsidR="000A6A1D" w:rsidRPr="00EC278F">
        <w:rPr>
          <w:rFonts w:ascii="Times New Roman" w:hAnsi="Times New Roman" w:cs="Times New Roman"/>
          <w:sz w:val="24"/>
          <w:szCs w:val="24"/>
          <w:lang w:val="sr-Cyrl-CS"/>
        </w:rPr>
        <w:t xml:space="preserve"> на 110 </w:t>
      </w:r>
      <w:r w:rsidR="003240E3" w:rsidRPr="00EC278F">
        <w:rPr>
          <w:rFonts w:ascii="Times New Roman" w:hAnsi="Times New Roman" w:cs="Times New Roman"/>
          <w:sz w:val="24"/>
          <w:szCs w:val="24"/>
          <w:lang w:val="sr-Cyrl-CS"/>
        </w:rPr>
        <w:t xml:space="preserve">kV </w:t>
      </w:r>
      <w:r w:rsidR="00233530" w:rsidRPr="00EC278F">
        <w:rPr>
          <w:rFonts w:ascii="Times New Roman" w:hAnsi="Times New Roman" w:cs="Times New Roman"/>
          <w:sz w:val="24"/>
          <w:szCs w:val="24"/>
          <w:lang w:val="sr-Cyrl-CS"/>
        </w:rPr>
        <w:t xml:space="preserve">или више (тип </w:t>
      </w:r>
      <w:r w:rsidR="00C3370D" w:rsidRPr="00EC278F">
        <w:rPr>
          <w:rFonts w:ascii="Times New Roman" w:hAnsi="Times New Roman" w:cs="Times New Roman"/>
          <w:sz w:val="24"/>
          <w:szCs w:val="24"/>
          <w:lang w:val="sr-Cyrl-CS"/>
        </w:rPr>
        <w:t>Д</w:t>
      </w:r>
      <w:r w:rsidR="000A6A1D" w:rsidRPr="00EC278F">
        <w:rPr>
          <w:rFonts w:ascii="Times New Roman" w:hAnsi="Times New Roman" w:cs="Times New Roman"/>
          <w:sz w:val="24"/>
          <w:szCs w:val="24"/>
          <w:lang w:val="sr-Cyrl-CS"/>
        </w:rPr>
        <w:t xml:space="preserve">). </w:t>
      </w:r>
      <w:r w:rsidR="0003132C" w:rsidRPr="00EC278F">
        <w:rPr>
          <w:rFonts w:ascii="Times New Roman" w:hAnsi="Times New Roman" w:cs="Times New Roman"/>
          <w:sz w:val="24"/>
          <w:szCs w:val="24"/>
          <w:lang w:val="sr-Cyrl-CS"/>
        </w:rPr>
        <w:t>Производни модул</w:t>
      </w:r>
      <w:r w:rsidR="000A6A1D" w:rsidRPr="00EC278F">
        <w:rPr>
          <w:rFonts w:ascii="Times New Roman" w:hAnsi="Times New Roman" w:cs="Times New Roman"/>
          <w:sz w:val="24"/>
          <w:szCs w:val="24"/>
          <w:lang w:val="sr-Cyrl-CS"/>
        </w:rPr>
        <w:t xml:space="preserve"> припа</w:t>
      </w:r>
      <w:r w:rsidR="00233530" w:rsidRPr="00EC278F">
        <w:rPr>
          <w:rFonts w:ascii="Times New Roman" w:hAnsi="Times New Roman" w:cs="Times New Roman"/>
          <w:sz w:val="24"/>
          <w:szCs w:val="24"/>
          <w:lang w:val="sr-Cyrl-CS"/>
        </w:rPr>
        <w:t xml:space="preserve">да такође типу </w:t>
      </w:r>
      <w:r w:rsidR="00C3370D" w:rsidRPr="00EC278F">
        <w:rPr>
          <w:rFonts w:ascii="Times New Roman" w:hAnsi="Times New Roman" w:cs="Times New Roman"/>
          <w:sz w:val="24"/>
          <w:szCs w:val="24"/>
          <w:lang w:val="sr-Cyrl-CS"/>
        </w:rPr>
        <w:t>Д</w:t>
      </w:r>
      <w:r w:rsidR="00223BB9" w:rsidRPr="00EC278F">
        <w:rPr>
          <w:rFonts w:ascii="Times New Roman" w:hAnsi="Times New Roman" w:cs="Times New Roman"/>
          <w:sz w:val="24"/>
          <w:szCs w:val="24"/>
          <w:lang w:val="sr-Cyrl-CS"/>
        </w:rPr>
        <w:t xml:space="preserve"> ако је ње</w:t>
      </w:r>
      <w:r w:rsidR="00243E0E" w:rsidRPr="00EC278F">
        <w:rPr>
          <w:rFonts w:ascii="Times New Roman" w:hAnsi="Times New Roman" w:cs="Times New Roman"/>
          <w:sz w:val="24"/>
          <w:szCs w:val="24"/>
          <w:lang w:val="sr-Cyrl-CS"/>
        </w:rPr>
        <w:t>гово</w:t>
      </w:r>
      <w:r w:rsidR="000A6A1D" w:rsidRPr="00EC278F">
        <w:rPr>
          <w:rFonts w:ascii="Times New Roman" w:hAnsi="Times New Roman" w:cs="Times New Roman"/>
          <w:sz w:val="24"/>
          <w:szCs w:val="24"/>
          <w:lang w:val="sr-Cyrl-CS"/>
        </w:rPr>
        <w:t xml:space="preserve"> </w:t>
      </w:r>
      <w:r w:rsidR="00847909" w:rsidRPr="00EC278F">
        <w:rPr>
          <w:rFonts w:ascii="Times New Roman" w:hAnsi="Times New Roman" w:cs="Times New Roman"/>
          <w:sz w:val="24"/>
          <w:szCs w:val="24"/>
          <w:lang w:val="sr-Cyrl-CS"/>
        </w:rPr>
        <w:t>место прикључења</w:t>
      </w:r>
      <w:r w:rsidR="000A6A1D" w:rsidRPr="00EC278F">
        <w:rPr>
          <w:rFonts w:ascii="Times New Roman" w:hAnsi="Times New Roman" w:cs="Times New Roman"/>
          <w:sz w:val="24"/>
          <w:szCs w:val="24"/>
          <w:lang w:val="sr-Cyrl-CS"/>
        </w:rPr>
        <w:t xml:space="preserve"> испод 110 </w:t>
      </w:r>
      <w:r w:rsidR="003240E3" w:rsidRPr="00EC278F">
        <w:rPr>
          <w:rFonts w:ascii="Times New Roman" w:hAnsi="Times New Roman" w:cs="Times New Roman"/>
          <w:sz w:val="24"/>
          <w:szCs w:val="24"/>
          <w:lang w:val="sr-Cyrl-CS"/>
        </w:rPr>
        <w:t xml:space="preserve">kV, </w:t>
      </w:r>
      <w:r w:rsidR="000A6A1D" w:rsidRPr="00EC278F">
        <w:rPr>
          <w:rFonts w:ascii="Times New Roman" w:hAnsi="Times New Roman" w:cs="Times New Roman"/>
          <w:sz w:val="24"/>
          <w:szCs w:val="24"/>
          <w:lang w:val="sr-Cyrl-CS"/>
        </w:rPr>
        <w:t xml:space="preserve">а максимална снага </w:t>
      </w:r>
      <w:r w:rsidR="00951809" w:rsidRPr="00EC278F">
        <w:rPr>
          <w:rFonts w:ascii="Times New Roman" w:hAnsi="Times New Roman" w:cs="Times New Roman"/>
          <w:sz w:val="24"/>
          <w:szCs w:val="24"/>
          <w:lang w:val="sr-Cyrl-CS"/>
        </w:rPr>
        <w:t xml:space="preserve">већа или </w:t>
      </w:r>
      <w:r w:rsidR="000A6A1D" w:rsidRPr="00EC278F">
        <w:rPr>
          <w:rFonts w:ascii="Times New Roman" w:hAnsi="Times New Roman" w:cs="Times New Roman"/>
          <w:sz w:val="24"/>
          <w:szCs w:val="24"/>
          <w:lang w:val="sr-Cyrl-CS"/>
        </w:rPr>
        <w:t xml:space="preserve">једнака од прага који је одређен у складу са ставом </w:t>
      </w:r>
      <w:r w:rsidR="000A6A1D" w:rsidRPr="0003003F">
        <w:rPr>
          <w:rFonts w:ascii="Times New Roman" w:hAnsi="Times New Roman" w:cs="Times New Roman"/>
          <w:sz w:val="24"/>
          <w:szCs w:val="24"/>
          <w:lang w:val="sr-Cyrl-CS"/>
        </w:rPr>
        <w:t>3.</w:t>
      </w:r>
      <w:r w:rsidR="00B72C83" w:rsidRPr="00EC278F">
        <w:rPr>
          <w:rFonts w:ascii="Times New Roman" w:hAnsi="Times New Roman" w:cs="Times New Roman"/>
          <w:sz w:val="24"/>
          <w:szCs w:val="24"/>
          <w:lang w:val="sr-Cyrl-CS"/>
        </w:rPr>
        <w:t xml:space="preserve"> </w:t>
      </w:r>
      <w:r w:rsidR="00704424" w:rsidRPr="00EC278F">
        <w:rPr>
          <w:rFonts w:ascii="Times New Roman" w:hAnsi="Times New Roman" w:cs="Times New Roman"/>
          <w:sz w:val="24"/>
          <w:szCs w:val="24"/>
          <w:lang w:val="sr-Cyrl-CS"/>
        </w:rPr>
        <w:t xml:space="preserve">овог члана. </w:t>
      </w:r>
      <w:r w:rsidR="000A6A1D" w:rsidRPr="00EC278F">
        <w:rPr>
          <w:rFonts w:ascii="Times New Roman" w:hAnsi="Times New Roman" w:cs="Times New Roman"/>
          <w:sz w:val="24"/>
          <w:szCs w:val="24"/>
          <w:lang w:val="sr-Cyrl-CS"/>
        </w:rPr>
        <w:t xml:space="preserve">Тај праг не сме бити изнад граничних вредности </w:t>
      </w:r>
      <w:r w:rsidR="0003132C" w:rsidRPr="00EC278F">
        <w:rPr>
          <w:rFonts w:ascii="Times New Roman" w:hAnsi="Times New Roman" w:cs="Times New Roman"/>
          <w:sz w:val="24"/>
          <w:szCs w:val="24"/>
          <w:lang w:val="sr-Cyrl-CS"/>
        </w:rPr>
        <w:t>за производне модуле</w:t>
      </w:r>
      <w:r w:rsidR="000A6A1D" w:rsidRPr="00EC278F">
        <w:rPr>
          <w:rFonts w:ascii="Times New Roman" w:hAnsi="Times New Roman" w:cs="Times New Roman"/>
          <w:sz w:val="24"/>
          <w:szCs w:val="24"/>
          <w:lang w:val="sr-Cyrl-CS"/>
        </w:rPr>
        <w:t xml:space="preserve"> </w:t>
      </w:r>
      <w:r w:rsidR="00025DB7" w:rsidRPr="00EC278F">
        <w:rPr>
          <w:rFonts w:ascii="Times New Roman" w:hAnsi="Times New Roman" w:cs="Times New Roman"/>
          <w:sz w:val="24"/>
          <w:szCs w:val="24"/>
          <w:lang w:val="sr-Cyrl-CS"/>
        </w:rPr>
        <w:t xml:space="preserve">типа </w:t>
      </w:r>
      <w:r w:rsidR="00C3370D" w:rsidRPr="00EC278F">
        <w:rPr>
          <w:rFonts w:ascii="Times New Roman" w:hAnsi="Times New Roman" w:cs="Times New Roman"/>
          <w:sz w:val="24"/>
          <w:szCs w:val="24"/>
          <w:lang w:val="sr-Cyrl-CS"/>
        </w:rPr>
        <w:t>Д</w:t>
      </w:r>
      <w:r w:rsidR="009A118D" w:rsidRPr="00EC278F">
        <w:rPr>
          <w:rFonts w:ascii="Times New Roman" w:hAnsi="Times New Roman" w:cs="Times New Roman"/>
          <w:sz w:val="24"/>
          <w:szCs w:val="24"/>
          <w:lang w:val="sr-Cyrl-CS"/>
        </w:rPr>
        <w:t xml:space="preserve"> из Т</w:t>
      </w:r>
      <w:r w:rsidR="000A6A1D" w:rsidRPr="00EC278F">
        <w:rPr>
          <w:rFonts w:ascii="Times New Roman" w:hAnsi="Times New Roman" w:cs="Times New Roman"/>
          <w:sz w:val="24"/>
          <w:szCs w:val="24"/>
          <w:lang w:val="sr-Cyrl-CS"/>
        </w:rPr>
        <w:t>абеле 1</w:t>
      </w:r>
      <w:r w:rsidR="009A118D" w:rsidRPr="00EC278F">
        <w:rPr>
          <w:rFonts w:ascii="Times New Roman" w:hAnsi="Times New Roman" w:cs="Times New Roman"/>
          <w:sz w:val="24"/>
          <w:szCs w:val="24"/>
          <w:lang w:val="sr-Cyrl-CS"/>
        </w:rPr>
        <w:t xml:space="preserve"> ове уредбе</w:t>
      </w:r>
      <w:r w:rsidR="000A6A1D" w:rsidRPr="00EC278F">
        <w:rPr>
          <w:rFonts w:ascii="Times New Roman" w:hAnsi="Times New Roman" w:cs="Times New Roman"/>
          <w:sz w:val="24"/>
          <w:szCs w:val="24"/>
          <w:lang w:val="sr-Cyrl-CS"/>
        </w:rPr>
        <w:t>.</w:t>
      </w:r>
    </w:p>
    <w:p w14:paraId="4614CD7D" w14:textId="77777777" w:rsidR="00163224" w:rsidRPr="00EC278F" w:rsidRDefault="00163224" w:rsidP="00761455">
      <w:pPr>
        <w:widowControl/>
        <w:contextualSpacing/>
        <w:jc w:val="both"/>
        <w:rPr>
          <w:rFonts w:ascii="Times New Roman" w:hAnsi="Times New Roman" w:cs="Times New Roman"/>
          <w:sz w:val="24"/>
          <w:szCs w:val="24"/>
          <w:lang w:val="sr-Cyrl-CS"/>
        </w:rPr>
      </w:pPr>
    </w:p>
    <w:p w14:paraId="68E7DF3B" w14:textId="77777777" w:rsidR="00AC606D" w:rsidRPr="00EC278F" w:rsidRDefault="00AC606D" w:rsidP="00761455">
      <w:pPr>
        <w:pStyle w:val="ListParagraph"/>
        <w:widowControl/>
        <w:ind w:left="1066" w:hanging="504"/>
        <w:contextualSpacing/>
        <w:jc w:val="center"/>
        <w:rPr>
          <w:rFonts w:ascii="Times New Roman" w:hAnsi="Times New Roman" w:cs="Times New Roman"/>
          <w:i/>
          <w:sz w:val="24"/>
          <w:szCs w:val="24"/>
          <w:lang w:val="sr-Cyrl-CS"/>
        </w:rPr>
      </w:pPr>
    </w:p>
    <w:p w14:paraId="271C0782" w14:textId="6081A6C6" w:rsidR="00163224" w:rsidRPr="00EC278F" w:rsidRDefault="00E7355A" w:rsidP="00761455">
      <w:pPr>
        <w:pStyle w:val="ListParagraph"/>
        <w:widowControl/>
        <w:ind w:left="1066" w:hanging="504"/>
        <w:contextualSpacing/>
        <w:jc w:val="center"/>
        <w:rPr>
          <w:rFonts w:ascii="Times New Roman" w:hAnsi="Times New Roman" w:cs="Times New Roman"/>
          <w:i/>
          <w:sz w:val="24"/>
          <w:szCs w:val="24"/>
          <w:lang w:val="sr-Cyrl-CS"/>
        </w:rPr>
      </w:pPr>
      <w:r w:rsidRPr="00EC278F">
        <w:rPr>
          <w:rFonts w:ascii="Times New Roman" w:hAnsi="Times New Roman" w:cs="Times New Roman"/>
          <w:i/>
          <w:sz w:val="24"/>
          <w:szCs w:val="24"/>
          <w:lang w:val="sr-Cyrl-CS"/>
        </w:rPr>
        <w:t>Табела 1</w:t>
      </w:r>
    </w:p>
    <w:p w14:paraId="7958CA8F" w14:textId="77777777" w:rsidR="00163224" w:rsidRPr="00EC278F" w:rsidRDefault="00163224" w:rsidP="00761455">
      <w:pPr>
        <w:pStyle w:val="ListParagraph"/>
        <w:widowControl/>
        <w:ind w:left="1066" w:hanging="504"/>
        <w:contextualSpacing/>
        <w:jc w:val="center"/>
        <w:rPr>
          <w:rFonts w:ascii="Times New Roman" w:hAnsi="Times New Roman" w:cs="Times New Roman"/>
          <w:i/>
          <w:sz w:val="24"/>
          <w:szCs w:val="24"/>
          <w:lang w:val="sr-Cyrl-CS"/>
        </w:rPr>
      </w:pPr>
    </w:p>
    <w:p w14:paraId="5E5FC2F6" w14:textId="77777777" w:rsidR="00CA3CD6" w:rsidRPr="00EC278F" w:rsidRDefault="00062662" w:rsidP="00761455">
      <w:pPr>
        <w:pStyle w:val="ListParagraph"/>
        <w:widowControl/>
        <w:ind w:left="1066" w:hanging="504"/>
        <w:contextualSpacing/>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Граничне вредности за прагове </w:t>
      </w:r>
      <w:r w:rsidR="0003132C" w:rsidRPr="00EC278F">
        <w:rPr>
          <w:rFonts w:ascii="Times New Roman" w:hAnsi="Times New Roman" w:cs="Times New Roman"/>
          <w:sz w:val="24"/>
          <w:szCs w:val="24"/>
          <w:lang w:val="sr-Cyrl-CS"/>
        </w:rPr>
        <w:t>за производне модуле</w:t>
      </w:r>
      <w:r w:rsidRPr="00EC278F">
        <w:rPr>
          <w:rFonts w:ascii="Times New Roman" w:hAnsi="Times New Roman" w:cs="Times New Roman"/>
          <w:sz w:val="24"/>
          <w:szCs w:val="24"/>
          <w:lang w:val="sr-Cyrl-CS"/>
        </w:rPr>
        <w:t xml:space="preserve"> типа</w:t>
      </w:r>
      <w:r w:rsidR="00E7355A" w:rsidRPr="00EC278F">
        <w:rPr>
          <w:rFonts w:ascii="Times New Roman" w:hAnsi="Times New Roman" w:cs="Times New Roman"/>
          <w:sz w:val="24"/>
          <w:szCs w:val="24"/>
          <w:lang w:val="sr-Cyrl-CS"/>
        </w:rPr>
        <w:t xml:space="preserve"> </w:t>
      </w:r>
      <w:r w:rsidR="00C3370D" w:rsidRPr="00EC278F">
        <w:rPr>
          <w:rFonts w:ascii="Times New Roman" w:hAnsi="Times New Roman" w:cs="Times New Roman"/>
          <w:sz w:val="24"/>
          <w:szCs w:val="24"/>
          <w:lang w:val="sr-Cyrl-CS"/>
        </w:rPr>
        <w:t>Б</w:t>
      </w:r>
      <w:r w:rsidR="006E15AA" w:rsidRPr="00EC278F">
        <w:rPr>
          <w:rFonts w:ascii="Times New Roman" w:hAnsi="Times New Roman" w:cs="Times New Roman"/>
          <w:sz w:val="24"/>
          <w:szCs w:val="24"/>
          <w:lang w:val="sr-Cyrl-CS"/>
        </w:rPr>
        <w:t xml:space="preserve">, </w:t>
      </w:r>
      <w:r w:rsidR="00C3370D" w:rsidRPr="00EC278F">
        <w:rPr>
          <w:rFonts w:ascii="Times New Roman" w:hAnsi="Times New Roman" w:cs="Times New Roman"/>
          <w:sz w:val="24"/>
          <w:szCs w:val="24"/>
          <w:lang w:val="sr-Cyrl-CS"/>
        </w:rPr>
        <w:t>Ц</w:t>
      </w:r>
      <w:r w:rsidR="006803F3" w:rsidRPr="00EC278F">
        <w:rPr>
          <w:rFonts w:ascii="Times New Roman" w:hAnsi="Times New Roman" w:cs="Times New Roman"/>
          <w:sz w:val="24"/>
          <w:szCs w:val="24"/>
          <w:lang w:val="sr-Cyrl-CS"/>
        </w:rPr>
        <w:t xml:space="preserve"> и</w:t>
      </w:r>
      <w:r w:rsidR="006E15AA" w:rsidRPr="00EC278F">
        <w:rPr>
          <w:rFonts w:ascii="Times New Roman" w:hAnsi="Times New Roman" w:cs="Times New Roman"/>
          <w:sz w:val="24"/>
          <w:szCs w:val="24"/>
          <w:lang w:val="sr-Cyrl-CS"/>
        </w:rPr>
        <w:t xml:space="preserve"> </w:t>
      </w:r>
      <w:r w:rsidR="00C3370D" w:rsidRPr="00EC278F">
        <w:rPr>
          <w:rFonts w:ascii="Times New Roman" w:hAnsi="Times New Roman" w:cs="Times New Roman"/>
          <w:sz w:val="24"/>
          <w:szCs w:val="24"/>
          <w:lang w:val="sr-Cyrl-CS"/>
        </w:rPr>
        <w:t>Д</w:t>
      </w:r>
    </w:p>
    <w:tbl>
      <w:tblPr>
        <w:tblW w:w="8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4" w:type="dxa"/>
          <w:bottom w:w="72" w:type="dxa"/>
          <w:right w:w="144" w:type="dxa"/>
        </w:tblCellMar>
        <w:tblLook w:val="01E0" w:firstRow="1" w:lastRow="1" w:firstColumn="1" w:lastColumn="1" w:noHBand="0" w:noVBand="0"/>
      </w:tblPr>
      <w:tblGrid>
        <w:gridCol w:w="1838"/>
        <w:gridCol w:w="2323"/>
        <w:gridCol w:w="2375"/>
        <w:gridCol w:w="2381"/>
      </w:tblGrid>
      <w:tr w:rsidR="00C12107" w:rsidRPr="00EC278F" w14:paraId="3AC404D1" w14:textId="77777777" w:rsidTr="006B3E0A">
        <w:trPr>
          <w:trHeight w:val="432"/>
          <w:jc w:val="center"/>
        </w:trPr>
        <w:tc>
          <w:tcPr>
            <w:tcW w:w="1838" w:type="dxa"/>
            <w:vAlign w:val="center"/>
          </w:tcPr>
          <w:p w14:paraId="1AC750AE" w14:textId="77777777" w:rsidR="00CA3CD6" w:rsidRPr="00EC278F" w:rsidRDefault="002977D6" w:rsidP="00761455">
            <w:pPr>
              <w:pStyle w:val="TableParagraph"/>
              <w:ind w:left="-1"/>
              <w:rPr>
                <w:rFonts w:ascii="Times New Roman" w:eastAsia="Cambria" w:hAnsi="Times New Roman" w:cs="Times New Roman"/>
                <w:sz w:val="24"/>
                <w:szCs w:val="24"/>
                <w:lang w:val="sr-Cyrl-CS"/>
              </w:rPr>
            </w:pPr>
            <w:r w:rsidRPr="00EC278F">
              <w:rPr>
                <w:rFonts w:ascii="Times New Roman" w:hAnsi="Times New Roman" w:cs="Times New Roman"/>
                <w:spacing w:val="-2"/>
                <w:sz w:val="24"/>
                <w:szCs w:val="24"/>
                <w:lang w:val="sr-Cyrl-CS"/>
              </w:rPr>
              <w:t>Синхронa</w:t>
            </w:r>
            <w:r w:rsidR="00D97BDA" w:rsidRPr="00EC278F">
              <w:rPr>
                <w:rFonts w:ascii="Times New Roman" w:hAnsi="Times New Roman" w:cs="Times New Roman"/>
                <w:w w:val="90"/>
                <w:sz w:val="24"/>
                <w:szCs w:val="24"/>
                <w:lang w:val="sr-Cyrl-CS"/>
              </w:rPr>
              <w:t xml:space="preserve"> </w:t>
            </w:r>
            <w:r w:rsidRPr="00EC278F">
              <w:rPr>
                <w:rFonts w:ascii="Times New Roman" w:hAnsi="Times New Roman" w:cs="Times New Roman"/>
                <w:spacing w:val="-2"/>
                <w:sz w:val="24"/>
                <w:szCs w:val="24"/>
                <w:lang w:val="sr-Cyrl-CS"/>
              </w:rPr>
              <w:t>зона</w:t>
            </w:r>
          </w:p>
        </w:tc>
        <w:tc>
          <w:tcPr>
            <w:tcW w:w="2323" w:type="dxa"/>
            <w:vAlign w:val="center"/>
          </w:tcPr>
          <w:p w14:paraId="6B6ED99B" w14:textId="77777777" w:rsidR="00CA3CD6" w:rsidRPr="00EC278F" w:rsidRDefault="005A71F4" w:rsidP="00761455">
            <w:pPr>
              <w:pStyle w:val="TableParagraph"/>
              <w:ind w:left="-1"/>
              <w:jc w:val="center"/>
              <w:rPr>
                <w:rFonts w:ascii="Times New Roman" w:eastAsia="Cambria" w:hAnsi="Times New Roman" w:cs="Times New Roman"/>
                <w:sz w:val="24"/>
                <w:szCs w:val="24"/>
                <w:lang w:val="sr-Cyrl-CS"/>
              </w:rPr>
            </w:pPr>
            <w:r w:rsidRPr="00EC278F">
              <w:rPr>
                <w:rFonts w:ascii="Times New Roman" w:hAnsi="Times New Roman" w:cs="Times New Roman"/>
                <w:spacing w:val="-2"/>
                <w:sz w:val="24"/>
                <w:szCs w:val="24"/>
                <w:lang w:val="sr-Cyrl-CS"/>
              </w:rPr>
              <w:t xml:space="preserve">Гранична вредност за праг максималне снаге </w:t>
            </w:r>
            <w:r w:rsidR="0003132C" w:rsidRPr="00EC278F">
              <w:rPr>
                <w:rFonts w:ascii="Times New Roman" w:hAnsi="Times New Roman" w:cs="Times New Roman"/>
                <w:spacing w:val="-2"/>
                <w:sz w:val="24"/>
                <w:szCs w:val="24"/>
                <w:lang w:val="sr-Cyrl-CS"/>
              </w:rPr>
              <w:t>за производне модуле</w:t>
            </w:r>
            <w:r w:rsidRPr="00EC278F">
              <w:rPr>
                <w:rFonts w:ascii="Times New Roman" w:hAnsi="Times New Roman" w:cs="Times New Roman"/>
                <w:spacing w:val="-2"/>
                <w:sz w:val="24"/>
                <w:szCs w:val="24"/>
                <w:lang w:val="sr-Cyrl-CS"/>
              </w:rPr>
              <w:t xml:space="preserve"> типа</w:t>
            </w:r>
            <w:r w:rsidR="00C3370D" w:rsidRPr="00EC278F">
              <w:rPr>
                <w:rFonts w:ascii="Times New Roman" w:hAnsi="Times New Roman" w:cs="Times New Roman"/>
                <w:spacing w:val="-2"/>
                <w:sz w:val="24"/>
                <w:szCs w:val="24"/>
                <w:lang w:val="sr-Cyrl-CS"/>
              </w:rPr>
              <w:t xml:space="preserve"> Б</w:t>
            </w:r>
          </w:p>
        </w:tc>
        <w:tc>
          <w:tcPr>
            <w:tcW w:w="2375" w:type="dxa"/>
            <w:vAlign w:val="center"/>
          </w:tcPr>
          <w:p w14:paraId="169F0A92" w14:textId="77777777" w:rsidR="00CA3CD6" w:rsidRPr="00EC278F" w:rsidRDefault="005A71F4" w:rsidP="00761455">
            <w:pPr>
              <w:pStyle w:val="TableParagraph"/>
              <w:ind w:left="-1"/>
              <w:jc w:val="center"/>
              <w:rPr>
                <w:rFonts w:ascii="Times New Roman" w:eastAsia="Cambria" w:hAnsi="Times New Roman" w:cs="Times New Roman"/>
                <w:sz w:val="24"/>
                <w:szCs w:val="24"/>
                <w:lang w:val="sr-Cyrl-CS"/>
              </w:rPr>
            </w:pPr>
            <w:r w:rsidRPr="00EC278F">
              <w:rPr>
                <w:rFonts w:ascii="Times New Roman" w:hAnsi="Times New Roman" w:cs="Times New Roman"/>
                <w:spacing w:val="-2"/>
                <w:sz w:val="24"/>
                <w:szCs w:val="24"/>
                <w:lang w:val="sr-Cyrl-CS"/>
              </w:rPr>
              <w:t xml:space="preserve">Гранична вредност за праг максималне снаге </w:t>
            </w:r>
            <w:r w:rsidR="0003132C" w:rsidRPr="00EC278F">
              <w:rPr>
                <w:rFonts w:ascii="Times New Roman" w:hAnsi="Times New Roman" w:cs="Times New Roman"/>
                <w:spacing w:val="-2"/>
                <w:sz w:val="24"/>
                <w:szCs w:val="24"/>
                <w:lang w:val="sr-Cyrl-CS"/>
              </w:rPr>
              <w:t>за производне модуле</w:t>
            </w:r>
            <w:r w:rsidRPr="00EC278F">
              <w:rPr>
                <w:rFonts w:ascii="Times New Roman" w:hAnsi="Times New Roman" w:cs="Times New Roman"/>
                <w:spacing w:val="-2"/>
                <w:sz w:val="24"/>
                <w:szCs w:val="24"/>
                <w:lang w:val="sr-Cyrl-CS"/>
              </w:rPr>
              <w:t xml:space="preserve"> типа </w:t>
            </w:r>
            <w:r w:rsidR="00C3370D" w:rsidRPr="00EC278F">
              <w:rPr>
                <w:rFonts w:ascii="Times New Roman" w:hAnsi="Times New Roman" w:cs="Times New Roman"/>
                <w:spacing w:val="-2"/>
                <w:sz w:val="24"/>
                <w:szCs w:val="24"/>
                <w:lang w:val="sr-Cyrl-CS"/>
              </w:rPr>
              <w:t>Ц</w:t>
            </w:r>
          </w:p>
        </w:tc>
        <w:tc>
          <w:tcPr>
            <w:tcW w:w="2381" w:type="dxa"/>
            <w:vAlign w:val="center"/>
          </w:tcPr>
          <w:p w14:paraId="6E652EDF" w14:textId="77777777" w:rsidR="00CA3CD6" w:rsidRPr="00EC278F" w:rsidRDefault="005A71F4" w:rsidP="00761455">
            <w:pPr>
              <w:pStyle w:val="TableParagraph"/>
              <w:ind w:left="-1"/>
              <w:jc w:val="center"/>
              <w:rPr>
                <w:rFonts w:ascii="Times New Roman" w:eastAsia="Cambria" w:hAnsi="Times New Roman" w:cs="Times New Roman"/>
                <w:sz w:val="24"/>
                <w:szCs w:val="24"/>
                <w:lang w:val="sr-Cyrl-CS"/>
              </w:rPr>
            </w:pPr>
            <w:r w:rsidRPr="00EC278F">
              <w:rPr>
                <w:rFonts w:ascii="Times New Roman" w:hAnsi="Times New Roman" w:cs="Times New Roman"/>
                <w:spacing w:val="-2"/>
                <w:sz w:val="24"/>
                <w:szCs w:val="24"/>
                <w:lang w:val="sr-Cyrl-CS"/>
              </w:rPr>
              <w:t xml:space="preserve">Гранична вредност за праг максималне снаге </w:t>
            </w:r>
            <w:r w:rsidR="0003132C" w:rsidRPr="00EC278F">
              <w:rPr>
                <w:rFonts w:ascii="Times New Roman" w:hAnsi="Times New Roman" w:cs="Times New Roman"/>
                <w:spacing w:val="-2"/>
                <w:sz w:val="24"/>
                <w:szCs w:val="24"/>
                <w:lang w:val="sr-Cyrl-CS"/>
              </w:rPr>
              <w:t>за производне модуле</w:t>
            </w:r>
            <w:r w:rsidRPr="00EC278F">
              <w:rPr>
                <w:rFonts w:ascii="Times New Roman" w:hAnsi="Times New Roman" w:cs="Times New Roman"/>
                <w:spacing w:val="-2"/>
                <w:sz w:val="24"/>
                <w:szCs w:val="24"/>
                <w:lang w:val="sr-Cyrl-CS"/>
              </w:rPr>
              <w:t xml:space="preserve"> типа </w:t>
            </w:r>
            <w:r w:rsidR="00C3370D" w:rsidRPr="00EC278F">
              <w:rPr>
                <w:rFonts w:ascii="Times New Roman" w:hAnsi="Times New Roman" w:cs="Times New Roman"/>
                <w:spacing w:val="-2"/>
                <w:sz w:val="24"/>
                <w:szCs w:val="24"/>
                <w:lang w:val="sr-Cyrl-CS"/>
              </w:rPr>
              <w:t>Д</w:t>
            </w:r>
          </w:p>
        </w:tc>
      </w:tr>
      <w:tr w:rsidR="00C12107" w:rsidRPr="00EC278F" w14:paraId="28500B62" w14:textId="77777777" w:rsidTr="006B3E0A">
        <w:trPr>
          <w:trHeight w:val="432"/>
          <w:jc w:val="center"/>
        </w:trPr>
        <w:tc>
          <w:tcPr>
            <w:tcW w:w="1838" w:type="dxa"/>
            <w:vAlign w:val="center"/>
          </w:tcPr>
          <w:p w14:paraId="0CF99DAC" w14:textId="57BEA975" w:rsidR="00CA3CD6" w:rsidRPr="00EC278F" w:rsidRDefault="005A71F4" w:rsidP="00E37977">
            <w:pPr>
              <w:pStyle w:val="TableParagraph"/>
              <w:ind w:left="-1"/>
              <w:rPr>
                <w:rFonts w:ascii="Times New Roman" w:eastAsia="Cambria" w:hAnsi="Times New Roman" w:cs="Times New Roman"/>
                <w:sz w:val="24"/>
                <w:szCs w:val="24"/>
                <w:lang w:val="sr-Cyrl-CS"/>
              </w:rPr>
            </w:pPr>
            <w:r w:rsidRPr="00EC278F">
              <w:rPr>
                <w:rFonts w:ascii="Times New Roman" w:hAnsi="Times New Roman" w:cs="Times New Roman"/>
                <w:spacing w:val="-2"/>
                <w:sz w:val="24"/>
                <w:szCs w:val="24"/>
                <w:lang w:val="sr-Cyrl-CS"/>
              </w:rPr>
              <w:t>Континентална Европа</w:t>
            </w:r>
            <w:r w:rsidR="00A23708" w:rsidRPr="00EC278F">
              <w:rPr>
                <w:rFonts w:ascii="Times New Roman" w:hAnsi="Times New Roman" w:cs="Times New Roman"/>
                <w:spacing w:val="-2"/>
                <w:sz w:val="24"/>
                <w:szCs w:val="24"/>
                <w:lang w:val="sr-Cyrl-CS"/>
              </w:rPr>
              <w:t xml:space="preserve"> </w:t>
            </w:r>
          </w:p>
        </w:tc>
        <w:tc>
          <w:tcPr>
            <w:tcW w:w="2323" w:type="dxa"/>
            <w:vAlign w:val="center"/>
          </w:tcPr>
          <w:p w14:paraId="5F22777F" w14:textId="77777777" w:rsidR="00CA3CD6" w:rsidRPr="00EC278F" w:rsidRDefault="006E15AA" w:rsidP="00761455">
            <w:pPr>
              <w:pStyle w:val="TableParagraph"/>
              <w:jc w:val="center"/>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1</w:t>
            </w:r>
            <w:r w:rsidRPr="00EC278F">
              <w:rPr>
                <w:rFonts w:ascii="Times New Roman" w:hAnsi="Times New Roman" w:cs="Times New Roman"/>
                <w:spacing w:val="5"/>
                <w:sz w:val="24"/>
                <w:szCs w:val="24"/>
                <w:lang w:val="sr-Cyrl-CS"/>
              </w:rPr>
              <w:t xml:space="preserve"> </w:t>
            </w:r>
            <w:r w:rsidRPr="00EC278F">
              <w:rPr>
                <w:rFonts w:ascii="Times New Roman" w:hAnsi="Times New Roman" w:cs="Times New Roman"/>
                <w:sz w:val="24"/>
                <w:szCs w:val="24"/>
                <w:lang w:val="sr-Cyrl-CS"/>
              </w:rPr>
              <w:t>MW</w:t>
            </w:r>
          </w:p>
        </w:tc>
        <w:tc>
          <w:tcPr>
            <w:tcW w:w="2375" w:type="dxa"/>
            <w:vAlign w:val="center"/>
          </w:tcPr>
          <w:p w14:paraId="484F1CD3" w14:textId="77777777" w:rsidR="00CA3CD6" w:rsidRPr="00EC278F" w:rsidRDefault="006E15AA" w:rsidP="00761455">
            <w:pPr>
              <w:pStyle w:val="TableParagraph"/>
              <w:jc w:val="center"/>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50</w:t>
            </w:r>
            <w:r w:rsidRPr="00EC278F">
              <w:rPr>
                <w:rFonts w:ascii="Times New Roman" w:hAnsi="Times New Roman" w:cs="Times New Roman"/>
                <w:spacing w:val="2"/>
                <w:sz w:val="24"/>
                <w:szCs w:val="24"/>
                <w:lang w:val="sr-Cyrl-CS"/>
              </w:rPr>
              <w:t xml:space="preserve"> </w:t>
            </w:r>
            <w:r w:rsidRPr="00EC278F">
              <w:rPr>
                <w:rFonts w:ascii="Times New Roman" w:hAnsi="Times New Roman" w:cs="Times New Roman"/>
                <w:sz w:val="24"/>
                <w:szCs w:val="24"/>
                <w:lang w:val="sr-Cyrl-CS"/>
              </w:rPr>
              <w:t>MW</w:t>
            </w:r>
          </w:p>
        </w:tc>
        <w:tc>
          <w:tcPr>
            <w:tcW w:w="2381" w:type="dxa"/>
            <w:vAlign w:val="center"/>
          </w:tcPr>
          <w:p w14:paraId="1E11B4C1" w14:textId="4EAC5917" w:rsidR="00CA3CD6" w:rsidRPr="00EC278F" w:rsidRDefault="006E15AA" w:rsidP="008B5E7A">
            <w:pPr>
              <w:pStyle w:val="TableParagraph"/>
              <w:numPr>
                <w:ilvl w:val="0"/>
                <w:numId w:val="19"/>
              </w:numPr>
              <w:ind w:right="1"/>
              <w:jc w:val="center"/>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MW</w:t>
            </w:r>
          </w:p>
        </w:tc>
      </w:tr>
    </w:tbl>
    <w:p w14:paraId="2F82B879" w14:textId="77777777" w:rsidR="00704424" w:rsidRPr="00EC278F" w:rsidRDefault="00704424" w:rsidP="00704424">
      <w:pPr>
        <w:pStyle w:val="ListParagraph"/>
        <w:widowControl/>
        <w:ind w:firstLine="630"/>
        <w:contextualSpacing/>
        <w:jc w:val="both"/>
        <w:rPr>
          <w:rFonts w:ascii="Times New Roman" w:eastAsia="Book Antiqua" w:hAnsi="Times New Roman" w:cs="Times New Roman"/>
          <w:bCs/>
          <w:sz w:val="24"/>
          <w:szCs w:val="24"/>
          <w:lang w:val="sr-Cyrl-CS"/>
        </w:rPr>
      </w:pPr>
    </w:p>
    <w:p w14:paraId="1027ABB2" w14:textId="4288F61C" w:rsidR="00704424" w:rsidRPr="00EC278F" w:rsidRDefault="00957BD9" w:rsidP="00704424">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Предлози за прагове максималне снаге </w:t>
      </w:r>
      <w:r w:rsidR="0003132C" w:rsidRPr="00EC278F">
        <w:rPr>
          <w:rFonts w:ascii="Times New Roman" w:hAnsi="Times New Roman" w:cs="Times New Roman"/>
          <w:sz w:val="24"/>
          <w:szCs w:val="24"/>
          <w:lang w:val="sr-Cyrl-CS"/>
        </w:rPr>
        <w:t>за производне модуле</w:t>
      </w:r>
      <w:r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Б</w:t>
      </w:r>
      <w:r w:rsidR="00990682" w:rsidRPr="00EC278F">
        <w:rPr>
          <w:rFonts w:ascii="Times New Roman" w:hAnsi="Times New Roman" w:cs="Times New Roman"/>
          <w:sz w:val="24"/>
          <w:szCs w:val="24"/>
          <w:lang w:val="sr-Cyrl-CS"/>
        </w:rPr>
        <w:t xml:space="preserve">, </w:t>
      </w:r>
      <w:r w:rsidR="004F6D65" w:rsidRPr="00EC278F">
        <w:rPr>
          <w:rFonts w:ascii="Times New Roman" w:hAnsi="Times New Roman" w:cs="Times New Roman"/>
          <w:sz w:val="24"/>
          <w:szCs w:val="24"/>
          <w:lang w:val="sr-Cyrl-CS"/>
        </w:rPr>
        <w:t>Ц и Д</w:t>
      </w:r>
      <w:r w:rsidRPr="00EC278F">
        <w:rPr>
          <w:rFonts w:ascii="Times New Roman" w:hAnsi="Times New Roman" w:cs="Times New Roman"/>
          <w:sz w:val="24"/>
          <w:szCs w:val="24"/>
          <w:lang w:val="sr-Cyrl-CS"/>
        </w:rPr>
        <w:t xml:space="preserve"> подлежу одобрењу</w:t>
      </w:r>
      <w:r w:rsidR="0037611C" w:rsidRPr="00EC278F">
        <w:rPr>
          <w:rFonts w:ascii="Times New Roman" w:hAnsi="Times New Roman" w:cs="Times New Roman"/>
          <w:sz w:val="24"/>
          <w:szCs w:val="24"/>
          <w:lang w:val="sr-Cyrl-CS"/>
        </w:rPr>
        <w:t xml:space="preserve"> </w:t>
      </w:r>
      <w:r w:rsidR="00C25694" w:rsidRPr="00EC278F">
        <w:rPr>
          <w:rFonts w:ascii="Times New Roman" w:hAnsi="Times New Roman" w:cs="Times New Roman"/>
          <w:sz w:val="24"/>
          <w:szCs w:val="24"/>
          <w:lang w:val="sr-Cyrl-CS"/>
        </w:rPr>
        <w:t>Агенције</w:t>
      </w:r>
      <w:r w:rsidRPr="00EC278F">
        <w:rPr>
          <w:rFonts w:ascii="Times New Roman" w:hAnsi="Times New Roman" w:cs="Times New Roman"/>
          <w:sz w:val="24"/>
          <w:szCs w:val="24"/>
          <w:lang w:val="sr-Cyrl-CS"/>
        </w:rPr>
        <w:t>. При изради предлога надлежни ОПС треба да се усклади с суседним ОПС и ОДС и треба да спроводе јавно саветовање у складу с</w:t>
      </w:r>
      <w:r w:rsidR="003D5E4A" w:rsidRPr="00EC278F">
        <w:rPr>
          <w:rFonts w:ascii="Times New Roman" w:hAnsi="Times New Roman" w:cs="Times New Roman"/>
          <w:sz w:val="24"/>
          <w:szCs w:val="24"/>
          <w:lang w:val="sr-Cyrl-CS"/>
        </w:rPr>
        <w:t>а</w:t>
      </w:r>
      <w:r w:rsidR="00F6002C" w:rsidRPr="00EC278F">
        <w:rPr>
          <w:rFonts w:ascii="Times New Roman" w:hAnsi="Times New Roman" w:cs="Times New Roman"/>
          <w:sz w:val="24"/>
          <w:szCs w:val="24"/>
          <w:lang w:val="sr-Cyrl-CS"/>
        </w:rPr>
        <w:t xml:space="preserve"> чланом 1</w:t>
      </w:r>
      <w:r w:rsidR="00B72C83" w:rsidRPr="00EC278F">
        <w:rPr>
          <w:rFonts w:ascii="Times New Roman" w:hAnsi="Times New Roman" w:cs="Times New Roman"/>
          <w:sz w:val="24"/>
          <w:szCs w:val="24"/>
          <w:lang w:val="sr-Cyrl-CS"/>
        </w:rPr>
        <w:t>0</w:t>
      </w:r>
      <w:r w:rsidRPr="00EC278F">
        <w:rPr>
          <w:rFonts w:ascii="Times New Roman" w:hAnsi="Times New Roman" w:cs="Times New Roman"/>
          <w:sz w:val="24"/>
          <w:szCs w:val="24"/>
          <w:lang w:val="sr-Cyrl-CS"/>
        </w:rPr>
        <w:t>.</w:t>
      </w:r>
      <w:r w:rsidR="00B72C83" w:rsidRPr="00EC278F">
        <w:rPr>
          <w:rFonts w:ascii="Times New Roman" w:hAnsi="Times New Roman" w:cs="Times New Roman"/>
          <w:sz w:val="24"/>
          <w:szCs w:val="24"/>
          <w:lang w:val="sr-Cyrl-CS"/>
        </w:rPr>
        <w:t xml:space="preserve"> </w:t>
      </w:r>
      <w:r w:rsidR="00704424" w:rsidRPr="00EC278F">
        <w:rPr>
          <w:rFonts w:ascii="Times New Roman" w:hAnsi="Times New Roman" w:cs="Times New Roman"/>
          <w:sz w:val="24"/>
          <w:szCs w:val="24"/>
          <w:lang w:val="sr-Cyrl-CS"/>
        </w:rPr>
        <w:t>ове уредбе.</w:t>
      </w:r>
      <w:r w:rsidR="000C42C8"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Надлежни ОПС промену прагова сме предложити најраније три године након претходног предлога.</w:t>
      </w:r>
    </w:p>
    <w:p w14:paraId="6B9116B9" w14:textId="77777777" w:rsidR="00704424" w:rsidRPr="00EC278F" w:rsidRDefault="00957BD9" w:rsidP="00704424">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Произвођачи </w:t>
      </w:r>
      <w:r w:rsidR="00223BB9" w:rsidRPr="00EC278F">
        <w:rPr>
          <w:rFonts w:ascii="Times New Roman" w:hAnsi="Times New Roman" w:cs="Times New Roman"/>
          <w:sz w:val="24"/>
          <w:szCs w:val="24"/>
          <w:lang w:val="sr-Cyrl-CS"/>
        </w:rPr>
        <w:t>активно учествују</w:t>
      </w:r>
      <w:r w:rsidRPr="00EC278F">
        <w:rPr>
          <w:rFonts w:ascii="Times New Roman" w:hAnsi="Times New Roman" w:cs="Times New Roman"/>
          <w:sz w:val="24"/>
          <w:szCs w:val="24"/>
          <w:lang w:val="sr-Cyrl-CS"/>
        </w:rPr>
        <w:t xml:space="preserve"> у том процесу и дају податке које затражи надлежни ОПС.</w:t>
      </w:r>
    </w:p>
    <w:p w14:paraId="22FC26AF" w14:textId="46FC5F7E" w:rsidR="00957BD9" w:rsidRPr="00EC278F" w:rsidRDefault="00957BD9" w:rsidP="00704424">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Ако, као резултат измене прагова, </w:t>
      </w:r>
      <w:r w:rsidR="0003132C" w:rsidRPr="00EC278F">
        <w:rPr>
          <w:rFonts w:ascii="Times New Roman" w:hAnsi="Times New Roman" w:cs="Times New Roman"/>
          <w:sz w:val="24"/>
          <w:szCs w:val="24"/>
          <w:lang w:val="sr-Cyrl-CS"/>
        </w:rPr>
        <w:t>производни модул</w:t>
      </w:r>
      <w:r w:rsidRPr="00EC278F">
        <w:rPr>
          <w:rFonts w:ascii="Times New Roman" w:hAnsi="Times New Roman" w:cs="Times New Roman"/>
          <w:sz w:val="24"/>
          <w:szCs w:val="24"/>
          <w:lang w:val="sr-Cyrl-CS"/>
        </w:rPr>
        <w:t xml:space="preserve"> припадне другом типу, пре захтевања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и са захтевима за нови тип примењује се </w:t>
      </w:r>
      <w:r w:rsidR="00211CA9">
        <w:rPr>
          <w:rFonts w:ascii="Times New Roman" w:hAnsi="Times New Roman" w:cs="Times New Roman"/>
          <w:sz w:val="24"/>
          <w:szCs w:val="24"/>
          <w:lang w:val="sr-Cyrl-CS"/>
        </w:rPr>
        <w:t xml:space="preserve">процедура у складу са </w:t>
      </w:r>
      <w:r w:rsidR="000C42C8" w:rsidRPr="00EC278F">
        <w:rPr>
          <w:rFonts w:ascii="Times New Roman" w:hAnsi="Times New Roman" w:cs="Times New Roman"/>
          <w:sz w:val="24"/>
          <w:szCs w:val="24"/>
          <w:lang w:val="sr-Cyrl-CS"/>
        </w:rPr>
        <w:t>члан</w:t>
      </w:r>
      <w:r w:rsidR="00211CA9">
        <w:rPr>
          <w:rFonts w:ascii="Times New Roman" w:hAnsi="Times New Roman" w:cs="Times New Roman"/>
          <w:sz w:val="24"/>
          <w:szCs w:val="24"/>
          <w:lang w:val="sr-Cyrl-CS"/>
        </w:rPr>
        <w:t>ом</w:t>
      </w:r>
      <w:r w:rsidR="000C42C8" w:rsidRPr="00EC278F">
        <w:rPr>
          <w:rFonts w:ascii="Times New Roman" w:hAnsi="Times New Roman" w:cs="Times New Roman"/>
          <w:sz w:val="24"/>
          <w:szCs w:val="24"/>
          <w:lang w:val="sr-Cyrl-CS"/>
        </w:rPr>
        <w:t xml:space="preserve"> </w:t>
      </w:r>
      <w:r w:rsidR="00B72C83" w:rsidRPr="00EC278F">
        <w:rPr>
          <w:rFonts w:ascii="Times New Roman" w:hAnsi="Times New Roman" w:cs="Times New Roman"/>
          <w:sz w:val="24"/>
          <w:szCs w:val="24"/>
          <w:lang w:val="sr-Cyrl-CS"/>
        </w:rPr>
        <w:t>4</w:t>
      </w:r>
      <w:r w:rsidR="00704424" w:rsidRPr="00EC278F">
        <w:rPr>
          <w:rFonts w:ascii="Times New Roman" w:hAnsi="Times New Roman" w:cs="Times New Roman"/>
          <w:sz w:val="24"/>
          <w:szCs w:val="24"/>
          <w:lang w:val="sr-Cyrl-CS"/>
        </w:rPr>
        <w:t xml:space="preserve">. став </w:t>
      </w:r>
      <w:r w:rsidR="00211CA9">
        <w:rPr>
          <w:rFonts w:ascii="Times New Roman" w:hAnsi="Times New Roman" w:cs="Times New Roman"/>
          <w:sz w:val="24"/>
          <w:szCs w:val="24"/>
          <w:lang w:val="sr-Cyrl-CS"/>
        </w:rPr>
        <w:t>4</w:t>
      </w:r>
      <w:r w:rsidR="00704424" w:rsidRPr="00EC278F">
        <w:rPr>
          <w:rFonts w:ascii="Times New Roman" w:hAnsi="Times New Roman" w:cs="Times New Roman"/>
          <w:sz w:val="24"/>
          <w:szCs w:val="24"/>
          <w:lang w:val="sr-Cyrl-CS"/>
        </w:rPr>
        <w:t>. ове уредбе</w:t>
      </w:r>
      <w:r w:rsidRPr="00EC278F">
        <w:rPr>
          <w:rFonts w:ascii="Times New Roman" w:hAnsi="Times New Roman" w:cs="Times New Roman"/>
          <w:sz w:val="24"/>
          <w:szCs w:val="24"/>
          <w:lang w:val="sr-Cyrl-CS"/>
        </w:rPr>
        <w:t xml:space="preserve"> који се односи на постојеће </w:t>
      </w:r>
      <w:r w:rsidR="005B10A3" w:rsidRPr="00EC278F">
        <w:rPr>
          <w:rFonts w:ascii="Times New Roman" w:hAnsi="Times New Roman" w:cs="Times New Roman"/>
          <w:sz w:val="24"/>
          <w:szCs w:val="24"/>
          <w:lang w:val="sr-Cyrl-CS"/>
        </w:rPr>
        <w:t>производне модуле</w:t>
      </w:r>
      <w:r w:rsidRPr="00EC278F">
        <w:rPr>
          <w:rFonts w:ascii="Times New Roman" w:hAnsi="Times New Roman" w:cs="Times New Roman"/>
          <w:sz w:val="24"/>
          <w:szCs w:val="24"/>
          <w:lang w:val="sr-Cyrl-CS"/>
        </w:rPr>
        <w:t>.</w:t>
      </w:r>
    </w:p>
    <w:p w14:paraId="0F17FC66" w14:textId="263A8A2E" w:rsidR="00704424" w:rsidRPr="00EC278F" w:rsidRDefault="00704424" w:rsidP="00704424">
      <w:pPr>
        <w:pStyle w:val="ListParagraph"/>
        <w:widowControl/>
        <w:ind w:firstLine="630"/>
        <w:contextualSpacing/>
        <w:jc w:val="both"/>
        <w:rPr>
          <w:rFonts w:ascii="Times New Roman" w:hAnsi="Times New Roman" w:cs="Times New Roman"/>
          <w:sz w:val="24"/>
          <w:szCs w:val="24"/>
          <w:lang w:val="sr-Cyrl-CS"/>
        </w:rPr>
      </w:pPr>
    </w:p>
    <w:p w14:paraId="645B07A3" w14:textId="51B5B554" w:rsidR="0029225B" w:rsidRPr="00EC278F" w:rsidRDefault="0029225B" w:rsidP="00306030">
      <w:pPr>
        <w:pStyle w:val="a"/>
        <w:rPr>
          <w:lang w:val="sr-Cyrl-CS"/>
        </w:rPr>
      </w:pPr>
      <w:r w:rsidRPr="00EC278F">
        <w:rPr>
          <w:lang w:val="sr-Cyrl-CS"/>
        </w:rPr>
        <w:t>Примена на производне модуле, пумпно-акумулационе производне модуле, когенерациона постројења и индустријска постројења</w:t>
      </w:r>
    </w:p>
    <w:p w14:paraId="42FA31A8" w14:textId="77777777" w:rsidR="00011F74" w:rsidRPr="00EC278F" w:rsidRDefault="00011F74" w:rsidP="00011F74">
      <w:pPr>
        <w:rPr>
          <w:lang w:val="sr-Cyrl-CS"/>
        </w:rPr>
      </w:pPr>
    </w:p>
    <w:p w14:paraId="47BBB04C" w14:textId="5371CF3F" w:rsidR="0029225B" w:rsidRPr="00EC278F" w:rsidRDefault="00F368E2" w:rsidP="00011F74">
      <w:pPr>
        <w:pStyle w:val="a0"/>
        <w:spacing w:after="0"/>
        <w:rPr>
          <w:b w:val="0"/>
          <w:lang w:val="sr-Cyrl-CS"/>
        </w:rPr>
      </w:pPr>
      <w:r w:rsidRPr="00EC278F">
        <w:rPr>
          <w:b w:val="0"/>
          <w:lang w:val="sr-Cyrl-CS"/>
        </w:rPr>
        <w:t>Члан 6.</w:t>
      </w:r>
    </w:p>
    <w:p w14:paraId="536AAB2D" w14:textId="77777777" w:rsidR="0029225B" w:rsidRPr="00EC278F" w:rsidRDefault="0029225B" w:rsidP="0029225B">
      <w:pPr>
        <w:pStyle w:val="a0"/>
        <w:spacing w:after="0"/>
        <w:jc w:val="both"/>
        <w:rPr>
          <w:b w:val="0"/>
          <w:lang w:val="sr-Cyrl-CS"/>
        </w:rPr>
      </w:pPr>
      <w:r w:rsidRPr="00EC278F">
        <w:rPr>
          <w:b w:val="0"/>
          <w:lang w:val="sr-Cyrl-CS"/>
        </w:rPr>
        <w:tab/>
      </w:r>
      <w:r w:rsidRPr="00EC278F">
        <w:rPr>
          <w:b w:val="0"/>
          <w:lang w:val="sr-Cyrl-CS"/>
        </w:rPr>
        <w:tab/>
      </w:r>
      <w:r w:rsidR="008B323A" w:rsidRPr="00EC278F">
        <w:rPr>
          <w:b w:val="0"/>
          <w:lang w:val="sr-Cyrl-CS"/>
        </w:rPr>
        <w:t>Пумпно-акумулацион</w:t>
      </w:r>
      <w:r w:rsidR="00114EA5" w:rsidRPr="00EC278F">
        <w:rPr>
          <w:b w:val="0"/>
          <w:lang w:val="sr-Cyrl-CS"/>
        </w:rPr>
        <w:t>и</w:t>
      </w:r>
      <w:r w:rsidR="00CC118E" w:rsidRPr="00EC278F">
        <w:rPr>
          <w:b w:val="0"/>
          <w:lang w:val="sr-Cyrl-CS"/>
        </w:rPr>
        <w:t>е</w:t>
      </w:r>
      <w:r w:rsidR="008B323A" w:rsidRPr="00EC278F">
        <w:rPr>
          <w:b w:val="0"/>
          <w:lang w:val="sr-Cyrl-CS"/>
        </w:rPr>
        <w:t xml:space="preserve"> </w:t>
      </w:r>
      <w:r w:rsidR="005B10A3" w:rsidRPr="00EC278F">
        <w:rPr>
          <w:b w:val="0"/>
          <w:lang w:val="sr-Cyrl-CS"/>
        </w:rPr>
        <w:t>производни модули</w:t>
      </w:r>
      <w:r w:rsidR="008B323A" w:rsidRPr="00EC278F">
        <w:rPr>
          <w:b w:val="0"/>
          <w:lang w:val="sr-Cyrl-CS"/>
        </w:rPr>
        <w:t xml:space="preserve"> морају да испуњавају све одговарајуће захтеве и у </w:t>
      </w:r>
      <w:r w:rsidR="00CC118E" w:rsidRPr="00EC278F">
        <w:rPr>
          <w:b w:val="0"/>
          <w:lang w:val="sr-Cyrl-CS"/>
        </w:rPr>
        <w:t>генераторском</w:t>
      </w:r>
      <w:r w:rsidR="008B323A" w:rsidRPr="00EC278F">
        <w:rPr>
          <w:b w:val="0"/>
          <w:lang w:val="sr-Cyrl-CS"/>
        </w:rPr>
        <w:t xml:space="preserve"> и у пумпном </w:t>
      </w:r>
      <w:r w:rsidR="00223BB9" w:rsidRPr="00EC278F">
        <w:rPr>
          <w:b w:val="0"/>
          <w:lang w:val="sr-Cyrl-CS"/>
        </w:rPr>
        <w:t>режиму</w:t>
      </w:r>
      <w:r w:rsidR="008B323A" w:rsidRPr="00EC278F">
        <w:rPr>
          <w:b w:val="0"/>
          <w:lang w:val="sr-Cyrl-CS"/>
        </w:rPr>
        <w:t xml:space="preserve"> рада. Синхрони компензаци</w:t>
      </w:r>
      <w:r w:rsidR="00C3370D" w:rsidRPr="00EC278F">
        <w:rPr>
          <w:b w:val="0"/>
          <w:lang w:val="sr-Cyrl-CS"/>
        </w:rPr>
        <w:t>они</w:t>
      </w:r>
      <w:r w:rsidR="008B323A" w:rsidRPr="00EC278F">
        <w:rPr>
          <w:b w:val="0"/>
          <w:lang w:val="sr-Cyrl-CS"/>
        </w:rPr>
        <w:t xml:space="preserve"> погон пумпно-акумулационих производних </w:t>
      </w:r>
      <w:r w:rsidR="00BB3F55" w:rsidRPr="00EC278F">
        <w:rPr>
          <w:b w:val="0"/>
          <w:lang w:val="sr-Cyrl-CS"/>
        </w:rPr>
        <w:t xml:space="preserve">модула </w:t>
      </w:r>
      <w:r w:rsidR="008B323A" w:rsidRPr="00EC278F">
        <w:rPr>
          <w:b w:val="0"/>
          <w:lang w:val="sr-Cyrl-CS"/>
        </w:rPr>
        <w:t>не сме бити временски ограничен техничком из</w:t>
      </w:r>
      <w:r w:rsidR="00114EA5" w:rsidRPr="00EC278F">
        <w:rPr>
          <w:b w:val="0"/>
          <w:lang w:val="sr-Cyrl-CS"/>
        </w:rPr>
        <w:t>радом</w:t>
      </w:r>
      <w:r w:rsidR="008B323A" w:rsidRPr="00EC278F">
        <w:rPr>
          <w:b w:val="0"/>
          <w:lang w:val="sr-Cyrl-CS"/>
        </w:rPr>
        <w:t xml:space="preserve"> </w:t>
      </w:r>
      <w:r w:rsidR="00766D97" w:rsidRPr="00EC278F">
        <w:rPr>
          <w:b w:val="0"/>
          <w:lang w:val="sr-Cyrl-CS"/>
        </w:rPr>
        <w:t>производних модула</w:t>
      </w:r>
      <w:r w:rsidR="008B323A" w:rsidRPr="00EC278F">
        <w:rPr>
          <w:b w:val="0"/>
          <w:lang w:val="sr-Cyrl-CS"/>
        </w:rPr>
        <w:t>. Пумпно-акумулацион</w:t>
      </w:r>
      <w:r w:rsidR="00B70BB7" w:rsidRPr="00EC278F">
        <w:rPr>
          <w:b w:val="0"/>
          <w:lang w:val="sr-Cyrl-CS"/>
        </w:rPr>
        <w:t>и</w:t>
      </w:r>
      <w:r w:rsidR="008B323A" w:rsidRPr="00EC278F">
        <w:rPr>
          <w:b w:val="0"/>
          <w:lang w:val="sr-Cyrl-CS"/>
        </w:rPr>
        <w:t xml:space="preserve"> </w:t>
      </w:r>
      <w:r w:rsidR="005B10A3" w:rsidRPr="00EC278F">
        <w:rPr>
          <w:b w:val="0"/>
          <w:lang w:val="sr-Cyrl-CS"/>
        </w:rPr>
        <w:t>производни модули</w:t>
      </w:r>
      <w:r w:rsidR="00CC118E" w:rsidRPr="00EC278F">
        <w:rPr>
          <w:b w:val="0"/>
          <w:lang w:val="sr-Cyrl-CS"/>
        </w:rPr>
        <w:t xml:space="preserve"> </w:t>
      </w:r>
      <w:r w:rsidR="00A125EF" w:rsidRPr="00EC278F">
        <w:rPr>
          <w:b w:val="0"/>
          <w:lang w:val="sr-Cyrl-CS"/>
        </w:rPr>
        <w:t>променљ</w:t>
      </w:r>
      <w:r w:rsidR="008B323A" w:rsidRPr="00EC278F">
        <w:rPr>
          <w:b w:val="0"/>
          <w:lang w:val="sr-Cyrl-CS"/>
        </w:rPr>
        <w:t xml:space="preserve">иве брзине морају да испуњавају захтеве који се примењују на синхроне </w:t>
      </w:r>
      <w:r w:rsidR="005B10A3" w:rsidRPr="00EC278F">
        <w:rPr>
          <w:b w:val="0"/>
          <w:lang w:val="sr-Cyrl-CS"/>
        </w:rPr>
        <w:t>производне модуле</w:t>
      </w:r>
      <w:r w:rsidR="00CC118E" w:rsidRPr="00EC278F">
        <w:rPr>
          <w:b w:val="0"/>
          <w:lang w:val="sr-Cyrl-CS"/>
        </w:rPr>
        <w:t>, као и оне утврђене чланом 2</w:t>
      </w:r>
      <w:r w:rsidR="00F368E2" w:rsidRPr="00EC278F">
        <w:rPr>
          <w:b w:val="0"/>
          <w:lang w:val="sr-Cyrl-CS"/>
        </w:rPr>
        <w:t>0</w:t>
      </w:r>
      <w:r w:rsidR="00823DBE" w:rsidRPr="00EC278F">
        <w:rPr>
          <w:b w:val="0"/>
          <w:lang w:val="sr-Cyrl-CS"/>
        </w:rPr>
        <w:t>.</w:t>
      </w:r>
      <w:r w:rsidRPr="00EC278F">
        <w:rPr>
          <w:b w:val="0"/>
          <w:lang w:val="sr-Cyrl-CS"/>
        </w:rPr>
        <w:t xml:space="preserve"> став 2</w:t>
      </w:r>
      <w:r w:rsidR="00823DBE" w:rsidRPr="00EC278F">
        <w:rPr>
          <w:b w:val="0"/>
          <w:lang w:val="sr-Cyrl-CS"/>
        </w:rPr>
        <w:t>.</w:t>
      </w:r>
      <w:r w:rsidR="00A125EF" w:rsidRPr="00EC278F">
        <w:rPr>
          <w:b w:val="0"/>
          <w:lang w:val="sr-Cyrl-CS"/>
        </w:rPr>
        <w:t xml:space="preserve"> тачка</w:t>
      </w:r>
      <w:r w:rsidRPr="00EC278F">
        <w:rPr>
          <w:b w:val="0"/>
          <w:lang w:val="sr-Cyrl-CS"/>
        </w:rPr>
        <w:t xml:space="preserve"> 2</w:t>
      </w:r>
      <w:r w:rsidR="008B323A" w:rsidRPr="00EC278F">
        <w:rPr>
          <w:b w:val="0"/>
          <w:lang w:val="sr-Cyrl-CS"/>
        </w:rPr>
        <w:t>)</w:t>
      </w:r>
      <w:r w:rsidR="00B70BB7" w:rsidRPr="00EC278F">
        <w:rPr>
          <w:b w:val="0"/>
          <w:lang w:val="sr-Cyrl-CS"/>
        </w:rPr>
        <w:t xml:space="preserve"> ове уредбе</w:t>
      </w:r>
      <w:r w:rsidR="008B323A" w:rsidRPr="00EC278F">
        <w:rPr>
          <w:b w:val="0"/>
          <w:lang w:val="sr-Cyrl-CS"/>
        </w:rPr>
        <w:t xml:space="preserve">, ако одговарају типу </w:t>
      </w:r>
      <w:r w:rsidR="00420D05" w:rsidRPr="00EC278F">
        <w:rPr>
          <w:b w:val="0"/>
          <w:lang w:val="sr-Cyrl-CS"/>
        </w:rPr>
        <w:t>Б</w:t>
      </w:r>
      <w:r w:rsidR="008B323A" w:rsidRPr="00EC278F">
        <w:rPr>
          <w:b w:val="0"/>
          <w:lang w:val="sr-Cyrl-CS"/>
        </w:rPr>
        <w:t xml:space="preserve">, </w:t>
      </w:r>
      <w:r w:rsidR="00420D05" w:rsidRPr="00EC278F">
        <w:rPr>
          <w:b w:val="0"/>
          <w:lang w:val="sr-Cyrl-CS"/>
        </w:rPr>
        <w:t>Ц</w:t>
      </w:r>
      <w:r w:rsidR="008B323A" w:rsidRPr="00EC278F">
        <w:rPr>
          <w:b w:val="0"/>
          <w:lang w:val="sr-Cyrl-CS"/>
        </w:rPr>
        <w:t xml:space="preserve"> или </w:t>
      </w:r>
      <w:r w:rsidR="00420D05" w:rsidRPr="00EC278F">
        <w:rPr>
          <w:b w:val="0"/>
          <w:lang w:val="sr-Cyrl-CS"/>
        </w:rPr>
        <w:t>Д</w:t>
      </w:r>
      <w:r w:rsidR="008B323A" w:rsidRPr="00EC278F">
        <w:rPr>
          <w:b w:val="0"/>
          <w:lang w:val="sr-Cyrl-CS"/>
        </w:rPr>
        <w:t>.</w:t>
      </w:r>
    </w:p>
    <w:p w14:paraId="1FDA95D2" w14:textId="2C6431C9" w:rsidR="0029225B" w:rsidRPr="00EC278F" w:rsidRDefault="0029225B" w:rsidP="0029225B">
      <w:pPr>
        <w:pStyle w:val="a0"/>
        <w:spacing w:after="0"/>
        <w:jc w:val="both"/>
        <w:rPr>
          <w:b w:val="0"/>
          <w:lang w:val="sr-Cyrl-CS"/>
        </w:rPr>
      </w:pPr>
      <w:r w:rsidRPr="00EC278F">
        <w:rPr>
          <w:b w:val="0"/>
          <w:lang w:val="sr-Cyrl-CS"/>
        </w:rPr>
        <w:tab/>
      </w:r>
      <w:r w:rsidRPr="00EC278F">
        <w:rPr>
          <w:b w:val="0"/>
          <w:lang w:val="sr-Cyrl-CS"/>
        </w:rPr>
        <w:tab/>
      </w:r>
      <w:r w:rsidR="00E37977" w:rsidRPr="00EC278F">
        <w:rPr>
          <w:b w:val="0"/>
          <w:lang w:val="sr-Cyrl-CS"/>
        </w:rPr>
        <w:t>П</w:t>
      </w:r>
      <w:r w:rsidR="008B323A" w:rsidRPr="00EC278F">
        <w:rPr>
          <w:b w:val="0"/>
          <w:lang w:val="sr-Cyrl-CS"/>
        </w:rPr>
        <w:t xml:space="preserve">роизводни </w:t>
      </w:r>
      <w:r w:rsidR="00303BE7" w:rsidRPr="00EC278F">
        <w:rPr>
          <w:b w:val="0"/>
          <w:lang w:val="sr-Cyrl-CS"/>
        </w:rPr>
        <w:t>модули</w:t>
      </w:r>
      <w:r w:rsidR="00223BB9" w:rsidRPr="00EC278F">
        <w:rPr>
          <w:b w:val="0"/>
          <w:lang w:val="sr-Cyrl-CS"/>
        </w:rPr>
        <w:t xml:space="preserve"> кој</w:t>
      </w:r>
      <w:r w:rsidR="00B70BB7" w:rsidRPr="00EC278F">
        <w:rPr>
          <w:b w:val="0"/>
          <w:lang w:val="sr-Cyrl-CS"/>
        </w:rPr>
        <w:t>и</w:t>
      </w:r>
      <w:r w:rsidR="00223BB9" w:rsidRPr="00EC278F">
        <w:rPr>
          <w:b w:val="0"/>
          <w:lang w:val="sr-Cyrl-CS"/>
        </w:rPr>
        <w:t xml:space="preserve"> су инстали</w:t>
      </w:r>
      <w:r w:rsidR="00B70BB7" w:rsidRPr="00EC278F">
        <w:rPr>
          <w:b w:val="0"/>
          <w:lang w:val="sr-Cyrl-CS"/>
        </w:rPr>
        <w:t>сани</w:t>
      </w:r>
      <w:r w:rsidR="008B323A" w:rsidRPr="00EC278F">
        <w:rPr>
          <w:b w:val="0"/>
          <w:lang w:val="sr-Cyrl-CS"/>
        </w:rPr>
        <w:t xml:space="preserve"> у </w:t>
      </w:r>
      <w:r w:rsidR="00C3370D" w:rsidRPr="00EC278F">
        <w:rPr>
          <w:b w:val="0"/>
          <w:lang w:val="sr-Cyrl-CS"/>
        </w:rPr>
        <w:t>индустријске мреже</w:t>
      </w:r>
      <w:r w:rsidR="008B323A" w:rsidRPr="00EC278F">
        <w:rPr>
          <w:b w:val="0"/>
          <w:lang w:val="sr-Cyrl-CS"/>
        </w:rPr>
        <w:t>, произвођачи, оператори система индустријских постројења и надлежни оператори система чи</w:t>
      </w:r>
      <w:r w:rsidR="00C3370D" w:rsidRPr="00EC278F">
        <w:rPr>
          <w:b w:val="0"/>
          <w:lang w:val="sr-Cyrl-CS"/>
        </w:rPr>
        <w:t xml:space="preserve">ја је мрежа прикључена на индустријску мрежу </w:t>
      </w:r>
      <w:r w:rsidR="008B323A" w:rsidRPr="00EC278F">
        <w:rPr>
          <w:b w:val="0"/>
          <w:lang w:val="sr-Cyrl-CS"/>
        </w:rPr>
        <w:t xml:space="preserve">имају право да уговоре услове </w:t>
      </w:r>
      <w:r w:rsidR="002C6679" w:rsidRPr="00EC278F">
        <w:rPr>
          <w:b w:val="0"/>
          <w:lang w:val="sr-Cyrl-CS"/>
        </w:rPr>
        <w:t>искључења</w:t>
      </w:r>
      <w:r w:rsidR="008B323A" w:rsidRPr="00EC278F">
        <w:rPr>
          <w:b w:val="0"/>
          <w:lang w:val="sr-Cyrl-CS"/>
        </w:rPr>
        <w:t xml:space="preserve"> таквих </w:t>
      </w:r>
      <w:r w:rsidR="00BB3F55" w:rsidRPr="00EC278F">
        <w:rPr>
          <w:b w:val="0"/>
          <w:lang w:val="sr-Cyrl-CS"/>
        </w:rPr>
        <w:t>модула</w:t>
      </w:r>
      <w:r w:rsidR="00E563A8" w:rsidRPr="00EC278F">
        <w:rPr>
          <w:b w:val="0"/>
          <w:lang w:val="sr-Cyrl-CS"/>
        </w:rPr>
        <w:t>,</w:t>
      </w:r>
      <w:r w:rsidR="002C6679" w:rsidRPr="00EC278F">
        <w:rPr>
          <w:b w:val="0"/>
          <w:lang w:val="sr-Cyrl-CS"/>
        </w:rPr>
        <w:t xml:space="preserve"> </w:t>
      </w:r>
      <w:r w:rsidR="008B323A" w:rsidRPr="00EC278F">
        <w:rPr>
          <w:b w:val="0"/>
          <w:lang w:val="sr-Cyrl-CS"/>
        </w:rPr>
        <w:t>заједно с</w:t>
      </w:r>
      <w:r w:rsidR="00223BB9" w:rsidRPr="00EC278F">
        <w:rPr>
          <w:b w:val="0"/>
          <w:lang w:val="sr-Cyrl-CS"/>
        </w:rPr>
        <w:t>а</w:t>
      </w:r>
      <w:r w:rsidR="008B323A" w:rsidRPr="00EC278F">
        <w:rPr>
          <w:b w:val="0"/>
          <w:lang w:val="sr-Cyrl-CS"/>
        </w:rPr>
        <w:t xml:space="preserve"> критичним оптерећењима</w:t>
      </w:r>
      <w:r w:rsidR="00E563A8" w:rsidRPr="00EC278F">
        <w:rPr>
          <w:b w:val="0"/>
          <w:lang w:val="sr-Cyrl-CS"/>
        </w:rPr>
        <w:t>, са мреже надлежног оператора система</w:t>
      </w:r>
      <w:r w:rsidR="008B323A" w:rsidRPr="00EC278F">
        <w:rPr>
          <w:b w:val="0"/>
          <w:lang w:val="sr-Cyrl-CS"/>
        </w:rPr>
        <w:t>, којима се осигуравају п</w:t>
      </w:r>
      <w:r w:rsidR="00E563A8" w:rsidRPr="00EC278F">
        <w:rPr>
          <w:b w:val="0"/>
          <w:lang w:val="sr-Cyrl-CS"/>
        </w:rPr>
        <w:t>роизводни процеси. Остварење</w:t>
      </w:r>
      <w:r w:rsidR="008B323A" w:rsidRPr="00EC278F">
        <w:rPr>
          <w:b w:val="0"/>
          <w:lang w:val="sr-Cyrl-CS"/>
        </w:rPr>
        <w:t xml:space="preserve"> тог права </w:t>
      </w:r>
      <w:r w:rsidR="002D15C6" w:rsidRPr="00EC278F">
        <w:rPr>
          <w:b w:val="0"/>
          <w:lang w:val="sr-Cyrl-CS"/>
        </w:rPr>
        <w:t xml:space="preserve">усаглашава </w:t>
      </w:r>
      <w:r w:rsidRPr="00EC278F">
        <w:rPr>
          <w:b w:val="0"/>
          <w:lang w:val="sr-Cyrl-CS"/>
        </w:rPr>
        <w:t>се с надлежним ОПС</w:t>
      </w:r>
      <w:r w:rsidR="008B323A" w:rsidRPr="00EC278F">
        <w:rPr>
          <w:b w:val="0"/>
          <w:lang w:val="sr-Cyrl-CS"/>
        </w:rPr>
        <w:t>.</w:t>
      </w:r>
    </w:p>
    <w:p w14:paraId="664E8506" w14:textId="76BAB777" w:rsidR="008B323A" w:rsidRPr="00EC278F" w:rsidRDefault="0029225B" w:rsidP="0029225B">
      <w:pPr>
        <w:pStyle w:val="a0"/>
        <w:spacing w:after="0"/>
        <w:jc w:val="both"/>
        <w:rPr>
          <w:b w:val="0"/>
          <w:lang w:val="sr-Cyrl-CS"/>
        </w:rPr>
      </w:pPr>
      <w:r w:rsidRPr="00EC278F">
        <w:rPr>
          <w:b w:val="0"/>
          <w:lang w:val="sr-Cyrl-CS"/>
        </w:rPr>
        <w:tab/>
      </w:r>
      <w:r w:rsidRPr="00EC278F">
        <w:rPr>
          <w:b w:val="0"/>
          <w:lang w:val="sr-Cyrl-CS"/>
        </w:rPr>
        <w:tab/>
      </w:r>
      <w:r w:rsidR="002C6679" w:rsidRPr="00EC278F">
        <w:rPr>
          <w:b w:val="0"/>
          <w:lang w:val="sr-Cyrl-CS"/>
        </w:rPr>
        <w:t>Осим за захтеве из члана 1</w:t>
      </w:r>
      <w:r w:rsidR="006341B2" w:rsidRPr="00EC278F">
        <w:rPr>
          <w:b w:val="0"/>
          <w:lang w:val="sr-Cyrl-CS"/>
        </w:rPr>
        <w:t>3</w:t>
      </w:r>
      <w:r w:rsidR="00823DBE" w:rsidRPr="00EC278F">
        <w:rPr>
          <w:b w:val="0"/>
          <w:lang w:val="sr-Cyrl-CS"/>
        </w:rPr>
        <w:t>. ст</w:t>
      </w:r>
      <w:r w:rsidR="00C36576" w:rsidRPr="00EC278F">
        <w:rPr>
          <w:b w:val="0"/>
          <w:lang w:val="sr-Cyrl-CS"/>
        </w:rPr>
        <w:t>.</w:t>
      </w:r>
      <w:r w:rsidR="008B323A" w:rsidRPr="00EC278F">
        <w:rPr>
          <w:b w:val="0"/>
          <w:lang w:val="sr-Cyrl-CS"/>
        </w:rPr>
        <w:t xml:space="preserve"> 2</w:t>
      </w:r>
      <w:r w:rsidR="00823DBE" w:rsidRPr="00EC278F">
        <w:rPr>
          <w:b w:val="0"/>
          <w:lang w:val="sr-Cyrl-CS"/>
        </w:rPr>
        <w:t>.</w:t>
      </w:r>
      <w:r w:rsidR="008B323A" w:rsidRPr="00EC278F">
        <w:rPr>
          <w:b w:val="0"/>
          <w:lang w:val="sr-Cyrl-CS"/>
        </w:rPr>
        <w:t xml:space="preserve"> и 4</w:t>
      </w:r>
      <w:r w:rsidR="00823DBE" w:rsidRPr="00EC278F">
        <w:rPr>
          <w:b w:val="0"/>
          <w:lang w:val="sr-Cyrl-CS"/>
        </w:rPr>
        <w:t>.</w:t>
      </w:r>
      <w:r w:rsidR="00C36576" w:rsidRPr="00EC278F">
        <w:rPr>
          <w:b w:val="0"/>
          <w:lang w:val="sr-Cyrl-CS"/>
        </w:rPr>
        <w:t xml:space="preserve"> ове уредбе</w:t>
      </w:r>
      <w:r w:rsidR="008B323A" w:rsidRPr="00EC278F">
        <w:rPr>
          <w:b w:val="0"/>
          <w:lang w:val="sr-Cyrl-CS"/>
        </w:rPr>
        <w:t xml:space="preserve"> или ако је другачије </w:t>
      </w:r>
      <w:r w:rsidR="00AC1616" w:rsidRPr="00EC278F">
        <w:rPr>
          <w:b w:val="0"/>
          <w:lang w:val="sr-Cyrl-CS"/>
        </w:rPr>
        <w:t>уређено</w:t>
      </w:r>
      <w:r w:rsidR="008B323A" w:rsidRPr="00EC278F">
        <w:rPr>
          <w:b w:val="0"/>
          <w:lang w:val="sr-Cyrl-CS"/>
        </w:rPr>
        <w:t xml:space="preserve"> </w:t>
      </w:r>
      <w:r w:rsidR="00E37977" w:rsidRPr="00EC278F">
        <w:rPr>
          <w:b w:val="0"/>
          <w:lang w:val="sr-Cyrl-CS"/>
        </w:rPr>
        <w:t xml:space="preserve">важећим </w:t>
      </w:r>
      <w:r w:rsidRPr="00EC278F">
        <w:rPr>
          <w:b w:val="0"/>
          <w:lang w:val="sr-Cyrl-CS"/>
        </w:rPr>
        <w:t>прописима</w:t>
      </w:r>
      <w:r w:rsidR="00AC1616" w:rsidRPr="00EC278F">
        <w:rPr>
          <w:b w:val="0"/>
          <w:lang w:val="sr-Cyrl-CS"/>
        </w:rPr>
        <w:t>,</w:t>
      </w:r>
      <w:r w:rsidRPr="00EC278F">
        <w:rPr>
          <w:b w:val="0"/>
          <w:lang w:val="sr-Cyrl-CS"/>
        </w:rPr>
        <w:t xml:space="preserve"> </w:t>
      </w:r>
      <w:r w:rsidR="00C36576" w:rsidRPr="00EC278F">
        <w:rPr>
          <w:b w:val="0"/>
          <w:lang w:val="sr-Cyrl-CS"/>
        </w:rPr>
        <w:t>захтеви из ове у</w:t>
      </w:r>
      <w:r w:rsidR="008B323A" w:rsidRPr="00EC278F">
        <w:rPr>
          <w:b w:val="0"/>
          <w:lang w:val="sr-Cyrl-CS"/>
        </w:rPr>
        <w:t xml:space="preserve">редбе у погледу способности одржавања </w:t>
      </w:r>
      <w:r w:rsidR="0080471B" w:rsidRPr="00EC278F">
        <w:rPr>
          <w:b w:val="0"/>
          <w:lang w:val="sr-Cyrl-CS"/>
        </w:rPr>
        <w:t>константне</w:t>
      </w:r>
      <w:r w:rsidR="008B323A" w:rsidRPr="00EC278F">
        <w:rPr>
          <w:b w:val="0"/>
          <w:lang w:val="sr-Cyrl-CS"/>
        </w:rPr>
        <w:t xml:space="preserve"> излазне активне снаге или</w:t>
      </w:r>
      <w:r w:rsidR="00C3119D" w:rsidRPr="00EC278F">
        <w:rPr>
          <w:b w:val="0"/>
          <w:lang w:val="sr-Cyrl-CS"/>
        </w:rPr>
        <w:t xml:space="preserve"> промене</w:t>
      </w:r>
      <w:r w:rsidR="008B323A" w:rsidRPr="00EC278F">
        <w:rPr>
          <w:b w:val="0"/>
          <w:lang w:val="sr-Cyrl-CS"/>
        </w:rPr>
        <w:t xml:space="preserve"> излазне активне снаге</w:t>
      </w:r>
      <w:r w:rsidR="0080471B" w:rsidRPr="00EC278F">
        <w:rPr>
          <w:b w:val="0"/>
          <w:lang w:val="sr-Cyrl-CS"/>
        </w:rPr>
        <w:t xml:space="preserve">, </w:t>
      </w:r>
      <w:r w:rsidR="008B323A" w:rsidRPr="00EC278F">
        <w:rPr>
          <w:b w:val="0"/>
          <w:lang w:val="sr-Cyrl-CS"/>
        </w:rPr>
        <w:t xml:space="preserve">не примењују се на </w:t>
      </w:r>
      <w:r w:rsidR="005B10A3" w:rsidRPr="00EC278F">
        <w:rPr>
          <w:b w:val="0"/>
          <w:lang w:val="sr-Cyrl-CS"/>
        </w:rPr>
        <w:t>производне модуле</w:t>
      </w:r>
      <w:r w:rsidR="0080471B" w:rsidRPr="00EC278F">
        <w:rPr>
          <w:b w:val="0"/>
          <w:lang w:val="sr-Cyrl-CS"/>
        </w:rPr>
        <w:t xml:space="preserve"> </w:t>
      </w:r>
      <w:r w:rsidR="008B323A" w:rsidRPr="00EC278F">
        <w:rPr>
          <w:b w:val="0"/>
          <w:lang w:val="sr-Cyrl-CS"/>
        </w:rPr>
        <w:t>когенерацијских постројења уграђених у мреже индустријских постројења ако су испуњени сви следећи критеријуми:</w:t>
      </w:r>
    </w:p>
    <w:p w14:paraId="6D523701" w14:textId="21065B18" w:rsidR="008B323A" w:rsidRPr="00EC278F" w:rsidRDefault="0029225B" w:rsidP="0029225B">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8B323A" w:rsidRPr="00EC278F">
        <w:rPr>
          <w:rFonts w:ascii="Times New Roman" w:hAnsi="Times New Roman" w:cs="Times New Roman"/>
          <w:sz w:val="24"/>
          <w:szCs w:val="24"/>
          <w:lang w:val="sr-Cyrl-CS"/>
        </w:rPr>
        <w:t>)</w:t>
      </w:r>
      <w:r w:rsidR="008B323A" w:rsidRPr="00EC278F">
        <w:rPr>
          <w:rFonts w:ascii="Times New Roman" w:hAnsi="Times New Roman" w:cs="Times New Roman"/>
          <w:sz w:val="24"/>
          <w:szCs w:val="24"/>
          <w:lang w:val="sr-Cyrl-CS"/>
        </w:rPr>
        <w:tab/>
        <w:t>главна намена тих постројења је производња топлоте (топлотне енергије) за производне процесе тог индустријског постројења;</w:t>
      </w:r>
    </w:p>
    <w:p w14:paraId="06151CED" w14:textId="33F22708" w:rsidR="008B323A" w:rsidRPr="00EC278F" w:rsidRDefault="0029225B" w:rsidP="0029225B">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8B323A" w:rsidRPr="00EC278F">
        <w:rPr>
          <w:rFonts w:ascii="Times New Roman" w:hAnsi="Times New Roman" w:cs="Times New Roman"/>
          <w:sz w:val="24"/>
          <w:szCs w:val="24"/>
          <w:lang w:val="sr-Cyrl-CS"/>
        </w:rPr>
        <w:t>)</w:t>
      </w:r>
      <w:r w:rsidR="008B323A" w:rsidRPr="00EC278F">
        <w:rPr>
          <w:rFonts w:ascii="Times New Roman" w:hAnsi="Times New Roman" w:cs="Times New Roman"/>
          <w:sz w:val="24"/>
          <w:szCs w:val="24"/>
          <w:lang w:val="sr-Cyrl-CS"/>
        </w:rPr>
        <w:tab/>
        <w:t>производња топлотне и електричне енергије неодвојиво је повезана, тј. свака промена производње топлотне енергије изазива промену производње активне снаге и обр</w:t>
      </w:r>
      <w:r w:rsidR="003522DF" w:rsidRPr="00EC278F">
        <w:rPr>
          <w:rFonts w:ascii="Times New Roman" w:hAnsi="Times New Roman" w:cs="Times New Roman"/>
          <w:sz w:val="24"/>
          <w:szCs w:val="24"/>
          <w:lang w:val="sr-Cyrl-CS"/>
        </w:rPr>
        <w:t>нуто</w:t>
      </w:r>
      <w:r w:rsidR="008B323A" w:rsidRPr="00EC278F">
        <w:rPr>
          <w:rFonts w:ascii="Times New Roman" w:hAnsi="Times New Roman" w:cs="Times New Roman"/>
          <w:sz w:val="24"/>
          <w:szCs w:val="24"/>
          <w:lang w:val="sr-Cyrl-CS"/>
        </w:rPr>
        <w:t>;</w:t>
      </w:r>
    </w:p>
    <w:p w14:paraId="14AFCB25" w14:textId="329AD429" w:rsidR="0029225B" w:rsidRPr="00EC278F" w:rsidRDefault="0029225B" w:rsidP="0029225B">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w:t>
      </w:r>
      <w:r w:rsidR="008B323A" w:rsidRPr="00EC278F">
        <w:rPr>
          <w:rFonts w:ascii="Times New Roman" w:hAnsi="Times New Roman" w:cs="Times New Roman"/>
          <w:sz w:val="24"/>
          <w:szCs w:val="24"/>
          <w:lang w:val="sr-Cyrl-CS"/>
        </w:rPr>
        <w:t>)</w:t>
      </w:r>
      <w:r w:rsidR="008B323A" w:rsidRPr="00EC278F">
        <w:rPr>
          <w:rFonts w:ascii="Times New Roman" w:hAnsi="Times New Roman" w:cs="Times New Roman"/>
          <w:sz w:val="24"/>
          <w:szCs w:val="24"/>
          <w:lang w:val="sr-Cyrl-CS"/>
        </w:rPr>
        <w:tab/>
      </w:r>
      <w:r w:rsidR="005B10A3" w:rsidRPr="00EC278F">
        <w:rPr>
          <w:rFonts w:ascii="Times New Roman" w:hAnsi="Times New Roman" w:cs="Times New Roman"/>
          <w:sz w:val="24"/>
          <w:szCs w:val="24"/>
          <w:lang w:val="sr-Cyrl-CS"/>
        </w:rPr>
        <w:t>производни модули</w:t>
      </w:r>
      <w:r w:rsidR="00990682" w:rsidRPr="00EC278F">
        <w:rPr>
          <w:rFonts w:ascii="Times New Roman" w:hAnsi="Times New Roman" w:cs="Times New Roman"/>
          <w:sz w:val="24"/>
          <w:szCs w:val="24"/>
          <w:lang w:val="sr-Cyrl-CS"/>
        </w:rPr>
        <w:t xml:space="preserve"> припадају типу А, </w:t>
      </w:r>
      <w:r w:rsidR="00420D05" w:rsidRPr="00EC278F">
        <w:rPr>
          <w:rFonts w:ascii="Times New Roman" w:hAnsi="Times New Roman" w:cs="Times New Roman"/>
          <w:sz w:val="24"/>
          <w:szCs w:val="24"/>
          <w:lang w:val="sr-Cyrl-CS"/>
        </w:rPr>
        <w:t>Б</w:t>
      </w:r>
      <w:r w:rsidR="008B323A" w:rsidRPr="00EC278F">
        <w:rPr>
          <w:rFonts w:ascii="Times New Roman" w:hAnsi="Times New Roman" w:cs="Times New Roman"/>
          <w:sz w:val="24"/>
          <w:szCs w:val="24"/>
          <w:lang w:val="sr-Cyrl-CS"/>
        </w:rPr>
        <w:t xml:space="preserve"> или </w:t>
      </w:r>
      <w:r w:rsidR="00420D05" w:rsidRPr="00EC278F">
        <w:rPr>
          <w:rFonts w:ascii="Times New Roman" w:hAnsi="Times New Roman" w:cs="Times New Roman"/>
          <w:sz w:val="24"/>
          <w:szCs w:val="24"/>
          <w:lang w:val="sr-Cyrl-CS"/>
        </w:rPr>
        <w:t>Ц</w:t>
      </w:r>
      <w:r w:rsidR="008B323A" w:rsidRPr="00EC278F">
        <w:rPr>
          <w:rFonts w:ascii="Times New Roman" w:hAnsi="Times New Roman" w:cs="Times New Roman"/>
          <w:sz w:val="24"/>
          <w:szCs w:val="24"/>
          <w:lang w:val="sr-Cyrl-CS"/>
        </w:rPr>
        <w:t>.</w:t>
      </w:r>
    </w:p>
    <w:p w14:paraId="7B92FA5A" w14:textId="61F925A9" w:rsidR="0029225B" w:rsidRPr="00EC278F" w:rsidRDefault="008B323A" w:rsidP="0029225B">
      <w:pPr>
        <w:pStyle w:val="ListParagraph"/>
        <w:widowControl/>
        <w:ind w:firstLine="630"/>
        <w:contextualSpacing/>
        <w:jc w:val="both"/>
        <w:rPr>
          <w:b/>
          <w:lang w:val="sr-Cyrl-CS"/>
        </w:rPr>
      </w:pPr>
      <w:r w:rsidRPr="00EC278F">
        <w:rPr>
          <w:rFonts w:ascii="Times New Roman" w:hAnsi="Times New Roman" w:cs="Times New Roman"/>
          <w:sz w:val="24"/>
          <w:szCs w:val="24"/>
          <w:lang w:val="sr-Cyrl-CS"/>
        </w:rPr>
        <w:lastRenderedPageBreak/>
        <w:t>Когенерацијска постројења процењују се на основу њихове максималне електричне снаге.</w:t>
      </w:r>
      <w:r w:rsidR="0029225B" w:rsidRPr="00EC278F">
        <w:rPr>
          <w:b/>
          <w:lang w:val="sr-Cyrl-CS"/>
        </w:rPr>
        <w:t xml:space="preserve"> </w:t>
      </w:r>
    </w:p>
    <w:p w14:paraId="3A84080D" w14:textId="5B5E0CC2" w:rsidR="00507481" w:rsidRPr="00EC278F" w:rsidRDefault="00507481" w:rsidP="0029225B">
      <w:pPr>
        <w:pStyle w:val="ListParagraph"/>
        <w:widowControl/>
        <w:contextualSpacing/>
        <w:jc w:val="center"/>
        <w:rPr>
          <w:rFonts w:ascii="Times New Roman" w:hAnsi="Times New Roman" w:cs="Times New Roman"/>
          <w:sz w:val="24"/>
          <w:szCs w:val="24"/>
          <w:lang w:val="sr-Cyrl-CS"/>
        </w:rPr>
      </w:pPr>
    </w:p>
    <w:p w14:paraId="29778265" w14:textId="28FE2FFF" w:rsidR="006341B2" w:rsidRPr="00EC278F" w:rsidRDefault="0029225B" w:rsidP="0029225B">
      <w:pPr>
        <w:pStyle w:val="ListParagraph"/>
        <w:widowControl/>
        <w:contextualSpacing/>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Регулаторни аспекти</w:t>
      </w:r>
    </w:p>
    <w:p w14:paraId="05BAD73D" w14:textId="77777777" w:rsidR="00647247" w:rsidRPr="00EC278F" w:rsidRDefault="00647247" w:rsidP="0029225B">
      <w:pPr>
        <w:pStyle w:val="ListParagraph"/>
        <w:widowControl/>
        <w:contextualSpacing/>
        <w:jc w:val="center"/>
        <w:rPr>
          <w:b/>
          <w:lang w:val="sr-Cyrl-CS"/>
        </w:rPr>
      </w:pPr>
    </w:p>
    <w:p w14:paraId="5044A36D" w14:textId="45315BDD" w:rsidR="00BF399F" w:rsidRPr="00EC278F" w:rsidRDefault="006341B2" w:rsidP="00AC606D">
      <w:pPr>
        <w:pStyle w:val="a0"/>
        <w:spacing w:after="0"/>
        <w:rPr>
          <w:b w:val="0"/>
          <w:lang w:val="sr-Cyrl-CS"/>
        </w:rPr>
      </w:pPr>
      <w:r w:rsidRPr="00EC278F">
        <w:rPr>
          <w:b w:val="0"/>
          <w:lang w:val="sr-Cyrl-CS"/>
        </w:rPr>
        <w:t>Члан 7</w:t>
      </w:r>
      <w:r w:rsidR="00647247" w:rsidRPr="00EC278F">
        <w:rPr>
          <w:b w:val="0"/>
          <w:lang w:val="sr-Cyrl-CS"/>
        </w:rPr>
        <w:t>.</w:t>
      </w:r>
    </w:p>
    <w:p w14:paraId="5216BB2C" w14:textId="1676B8D1" w:rsidR="0029225B" w:rsidRPr="00EC278F" w:rsidRDefault="000C6536" w:rsidP="0029225B">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Захтеви за о</w:t>
      </w:r>
      <w:r w:rsidR="00E74EBE" w:rsidRPr="00EC278F">
        <w:rPr>
          <w:rFonts w:ascii="Times New Roman" w:hAnsi="Times New Roman" w:cs="Times New Roman"/>
          <w:sz w:val="24"/>
          <w:szCs w:val="24"/>
          <w:lang w:val="sr-Cyrl-CS"/>
        </w:rPr>
        <w:t>пшт</w:t>
      </w:r>
      <w:r w:rsidRPr="00EC278F">
        <w:rPr>
          <w:rFonts w:ascii="Times New Roman" w:hAnsi="Times New Roman" w:cs="Times New Roman"/>
          <w:sz w:val="24"/>
          <w:szCs w:val="24"/>
          <w:lang w:val="sr-Cyrl-CS"/>
        </w:rPr>
        <w:t xml:space="preserve">у </w:t>
      </w:r>
      <w:r w:rsidR="00E74EBE" w:rsidRPr="00EC278F">
        <w:rPr>
          <w:rFonts w:ascii="Times New Roman" w:hAnsi="Times New Roman" w:cs="Times New Roman"/>
          <w:sz w:val="24"/>
          <w:szCs w:val="24"/>
          <w:lang w:val="sr-Cyrl-CS"/>
        </w:rPr>
        <w:t>примен</w:t>
      </w:r>
      <w:r w:rsidRPr="00EC278F">
        <w:rPr>
          <w:rFonts w:ascii="Times New Roman" w:hAnsi="Times New Roman" w:cs="Times New Roman"/>
          <w:sz w:val="24"/>
          <w:szCs w:val="24"/>
          <w:lang w:val="sr-Cyrl-CS"/>
        </w:rPr>
        <w:t>у</w:t>
      </w:r>
      <w:r w:rsidR="00E40D70" w:rsidRPr="00EC278F">
        <w:rPr>
          <w:rFonts w:ascii="Times New Roman" w:hAnsi="Times New Roman" w:cs="Times New Roman"/>
          <w:b/>
          <w:color w:val="FF0000"/>
          <w:sz w:val="24"/>
          <w:szCs w:val="24"/>
          <w:lang w:val="sr-Cyrl-CS"/>
        </w:rPr>
        <w:t xml:space="preserve"> </w:t>
      </w:r>
      <w:r w:rsidR="00E74EBE" w:rsidRPr="00EC278F">
        <w:rPr>
          <w:rFonts w:ascii="Times New Roman" w:hAnsi="Times New Roman" w:cs="Times New Roman"/>
          <w:sz w:val="24"/>
          <w:szCs w:val="24"/>
          <w:lang w:val="sr-Cyrl-CS"/>
        </w:rPr>
        <w:t xml:space="preserve">које </w:t>
      </w:r>
      <w:r w:rsidR="00FE1FE4" w:rsidRPr="00EC278F">
        <w:rPr>
          <w:rFonts w:ascii="Times New Roman" w:hAnsi="Times New Roman" w:cs="Times New Roman"/>
          <w:sz w:val="24"/>
          <w:szCs w:val="24"/>
          <w:lang w:val="sr-Cyrl-CS"/>
        </w:rPr>
        <w:t>утврђује</w:t>
      </w:r>
      <w:r w:rsidR="00D9120C" w:rsidRPr="00EC278F">
        <w:rPr>
          <w:rFonts w:ascii="Times New Roman" w:hAnsi="Times New Roman" w:cs="Times New Roman"/>
          <w:sz w:val="24"/>
          <w:szCs w:val="24"/>
          <w:lang w:val="sr-Cyrl-CS"/>
        </w:rPr>
        <w:t xml:space="preserve"> </w:t>
      </w:r>
      <w:r w:rsidR="00E74EBE" w:rsidRPr="00EC278F">
        <w:rPr>
          <w:rFonts w:ascii="Times New Roman" w:hAnsi="Times New Roman" w:cs="Times New Roman"/>
          <w:sz w:val="24"/>
          <w:szCs w:val="24"/>
          <w:lang w:val="sr-Cyrl-CS"/>
        </w:rPr>
        <w:t xml:space="preserve">надлежни оператори система </w:t>
      </w:r>
      <w:r w:rsidR="0029225B" w:rsidRPr="00EC278F">
        <w:rPr>
          <w:rFonts w:ascii="Times New Roman" w:hAnsi="Times New Roman" w:cs="Times New Roman"/>
          <w:sz w:val="24"/>
          <w:szCs w:val="24"/>
          <w:lang w:val="sr-Cyrl-CS"/>
        </w:rPr>
        <w:t>или ОПС</w:t>
      </w:r>
      <w:r w:rsidR="00501D3C" w:rsidRPr="00EC278F">
        <w:rPr>
          <w:rFonts w:ascii="Times New Roman" w:hAnsi="Times New Roman" w:cs="Times New Roman"/>
          <w:sz w:val="24"/>
          <w:szCs w:val="24"/>
          <w:lang w:val="sr-Cyrl-CS"/>
        </w:rPr>
        <w:t xml:space="preserve"> </w:t>
      </w:r>
      <w:r w:rsidR="00E74EBE" w:rsidRPr="00EC278F">
        <w:rPr>
          <w:rFonts w:ascii="Times New Roman" w:hAnsi="Times New Roman" w:cs="Times New Roman"/>
          <w:sz w:val="24"/>
          <w:szCs w:val="24"/>
          <w:lang w:val="sr-Cyrl-CS"/>
        </w:rPr>
        <w:t xml:space="preserve">у </w:t>
      </w:r>
      <w:r w:rsidRPr="00EC278F">
        <w:rPr>
          <w:rFonts w:ascii="Times New Roman" w:hAnsi="Times New Roman" w:cs="Times New Roman"/>
          <w:sz w:val="24"/>
          <w:szCs w:val="24"/>
          <w:lang w:val="sr-Cyrl-CS"/>
        </w:rPr>
        <w:t xml:space="preserve">складу са </w:t>
      </w:r>
      <w:r w:rsidR="00501D3C" w:rsidRPr="00EC278F">
        <w:rPr>
          <w:rFonts w:ascii="Times New Roman" w:hAnsi="Times New Roman" w:cs="Times New Roman"/>
          <w:sz w:val="24"/>
          <w:szCs w:val="24"/>
          <w:lang w:val="sr-Cyrl-CS"/>
        </w:rPr>
        <w:t>ов</w:t>
      </w:r>
      <w:r w:rsidRPr="00EC278F">
        <w:rPr>
          <w:rFonts w:ascii="Times New Roman" w:hAnsi="Times New Roman" w:cs="Times New Roman"/>
          <w:sz w:val="24"/>
          <w:szCs w:val="24"/>
          <w:lang w:val="sr-Cyrl-CS"/>
        </w:rPr>
        <w:t xml:space="preserve">ом </w:t>
      </w:r>
      <w:r w:rsidR="001B13CC" w:rsidRPr="00EC278F">
        <w:rPr>
          <w:rFonts w:ascii="Times New Roman" w:hAnsi="Times New Roman" w:cs="Times New Roman"/>
          <w:sz w:val="24"/>
          <w:szCs w:val="24"/>
          <w:lang w:val="sr-Cyrl-CS"/>
        </w:rPr>
        <w:t>у</w:t>
      </w:r>
      <w:r w:rsidR="00501D3C" w:rsidRPr="00EC278F">
        <w:rPr>
          <w:rFonts w:ascii="Times New Roman" w:hAnsi="Times New Roman" w:cs="Times New Roman"/>
          <w:sz w:val="24"/>
          <w:szCs w:val="24"/>
          <w:lang w:val="sr-Cyrl-CS"/>
        </w:rPr>
        <w:t>редб</w:t>
      </w:r>
      <w:r w:rsidRPr="00EC278F">
        <w:rPr>
          <w:rFonts w:ascii="Times New Roman" w:hAnsi="Times New Roman" w:cs="Times New Roman"/>
          <w:sz w:val="24"/>
          <w:szCs w:val="24"/>
          <w:lang w:val="sr-Cyrl-CS"/>
        </w:rPr>
        <w:t>ом</w:t>
      </w:r>
      <w:r w:rsidR="008D079B" w:rsidRPr="00EC278F">
        <w:rPr>
          <w:rFonts w:ascii="Times New Roman" w:hAnsi="Times New Roman" w:cs="Times New Roman"/>
          <w:sz w:val="24"/>
          <w:szCs w:val="24"/>
          <w:lang w:val="sr-Cyrl-CS"/>
        </w:rPr>
        <w:t xml:space="preserve"> подлежу одобрењу </w:t>
      </w:r>
      <w:r w:rsidR="004950DD" w:rsidRPr="00EC278F">
        <w:rPr>
          <w:rFonts w:ascii="Times New Roman" w:hAnsi="Times New Roman" w:cs="Times New Roman"/>
          <w:sz w:val="24"/>
          <w:szCs w:val="24"/>
          <w:lang w:val="sr-Cyrl-CS"/>
        </w:rPr>
        <w:t>Агенциј</w:t>
      </w:r>
      <w:r w:rsidR="001B13CC" w:rsidRPr="00EC278F">
        <w:rPr>
          <w:rFonts w:ascii="Times New Roman" w:hAnsi="Times New Roman" w:cs="Times New Roman"/>
          <w:sz w:val="24"/>
          <w:szCs w:val="24"/>
          <w:lang w:val="sr-Cyrl-CS"/>
        </w:rPr>
        <w:t>е</w:t>
      </w:r>
      <w:r w:rsidR="00501D3C" w:rsidRPr="00EC278F">
        <w:rPr>
          <w:rFonts w:ascii="Times New Roman" w:hAnsi="Times New Roman" w:cs="Times New Roman"/>
          <w:sz w:val="24"/>
          <w:szCs w:val="24"/>
          <w:lang w:val="sr-Cyrl-CS"/>
        </w:rPr>
        <w:t xml:space="preserve"> и морају бити објављени. </w:t>
      </w:r>
    </w:p>
    <w:p w14:paraId="4379D76B" w14:textId="5052898C" w:rsidR="0029225B" w:rsidRPr="00EC278F" w:rsidRDefault="00C02CFC" w:rsidP="0029225B">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За </w:t>
      </w:r>
      <w:r w:rsidR="000C6536" w:rsidRPr="00EC278F">
        <w:rPr>
          <w:rFonts w:ascii="Times New Roman" w:hAnsi="Times New Roman" w:cs="Times New Roman"/>
          <w:sz w:val="24"/>
          <w:szCs w:val="24"/>
          <w:lang w:val="sr-Cyrl-CS"/>
        </w:rPr>
        <w:t>захтеве</w:t>
      </w:r>
      <w:r w:rsidRPr="00EC278F">
        <w:rPr>
          <w:rFonts w:ascii="Times New Roman" w:hAnsi="Times New Roman" w:cs="Times New Roman"/>
          <w:sz w:val="24"/>
          <w:szCs w:val="24"/>
          <w:lang w:val="sr-Cyrl-CS"/>
        </w:rPr>
        <w:t xml:space="preserve"> везане за специфичне случајеве које треба да дефинише надлежни оператор система или ОПС на основу ове уредбе одобрење даје Агенција.</w:t>
      </w:r>
    </w:p>
    <w:p w14:paraId="34A03E13" w14:textId="2FC37F87" w:rsidR="00501D3C" w:rsidRPr="00EC278F" w:rsidRDefault="00247BB3" w:rsidP="0029225B">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w:t>
      </w:r>
      <w:r w:rsidR="004950DD" w:rsidRPr="00EC278F">
        <w:rPr>
          <w:rFonts w:ascii="Times New Roman" w:hAnsi="Times New Roman" w:cs="Times New Roman"/>
          <w:sz w:val="24"/>
          <w:szCs w:val="24"/>
          <w:lang w:val="sr-Cyrl-CS"/>
        </w:rPr>
        <w:t xml:space="preserve">адлежни </w:t>
      </w:r>
      <w:r w:rsidR="00764023" w:rsidRPr="00EC278F">
        <w:rPr>
          <w:rFonts w:ascii="Times New Roman" w:hAnsi="Times New Roman" w:cs="Times New Roman"/>
          <w:sz w:val="24"/>
          <w:szCs w:val="24"/>
          <w:lang w:val="sr-Cyrl-CS"/>
        </w:rPr>
        <w:t>субјекти</w:t>
      </w:r>
      <w:r w:rsidR="0081654E" w:rsidRPr="00EC278F">
        <w:rPr>
          <w:rFonts w:ascii="Times New Roman" w:hAnsi="Times New Roman" w:cs="Times New Roman"/>
          <w:sz w:val="24"/>
          <w:szCs w:val="24"/>
          <w:lang w:val="sr-Cyrl-CS"/>
        </w:rPr>
        <w:t xml:space="preserve"> треба да</w:t>
      </w:r>
      <w:r w:rsidR="00501D3C" w:rsidRPr="00EC278F">
        <w:rPr>
          <w:rFonts w:ascii="Times New Roman" w:hAnsi="Times New Roman" w:cs="Times New Roman"/>
          <w:sz w:val="24"/>
          <w:szCs w:val="24"/>
          <w:lang w:val="sr-Cyrl-CS"/>
        </w:rPr>
        <w:t>:</w:t>
      </w:r>
    </w:p>
    <w:p w14:paraId="027A30CE" w14:textId="6899A9DE" w:rsidR="00501D3C" w:rsidRPr="00EC278F" w:rsidRDefault="00A95B46" w:rsidP="0029225B">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29225B" w:rsidRPr="00EC278F">
        <w:rPr>
          <w:rFonts w:ascii="Times New Roman" w:hAnsi="Times New Roman" w:cs="Times New Roman"/>
          <w:sz w:val="24"/>
          <w:szCs w:val="24"/>
          <w:lang w:val="sr-Cyrl-CS"/>
        </w:rPr>
        <w:t>1</w:t>
      </w:r>
      <w:r w:rsidR="00501D3C" w:rsidRPr="00EC278F">
        <w:rPr>
          <w:rFonts w:ascii="Times New Roman" w:hAnsi="Times New Roman" w:cs="Times New Roman"/>
          <w:sz w:val="24"/>
          <w:szCs w:val="24"/>
          <w:lang w:val="sr-Cyrl-CS"/>
        </w:rPr>
        <w:t>)</w:t>
      </w:r>
      <w:r w:rsidR="00501D3C" w:rsidRPr="00EC278F">
        <w:rPr>
          <w:rFonts w:ascii="Times New Roman" w:hAnsi="Times New Roman" w:cs="Times New Roman"/>
          <w:sz w:val="24"/>
          <w:szCs w:val="24"/>
          <w:lang w:val="sr-Cyrl-CS"/>
        </w:rPr>
        <w:tab/>
        <w:t xml:space="preserve">примењују </w:t>
      </w:r>
      <w:r w:rsidR="002C6679" w:rsidRPr="00EC278F">
        <w:rPr>
          <w:rFonts w:ascii="Times New Roman" w:hAnsi="Times New Roman" w:cs="Times New Roman"/>
          <w:sz w:val="24"/>
          <w:szCs w:val="24"/>
          <w:lang w:val="sr-Cyrl-CS"/>
        </w:rPr>
        <w:t>принципе</w:t>
      </w:r>
      <w:r w:rsidR="00501D3C" w:rsidRPr="00EC278F">
        <w:rPr>
          <w:rFonts w:ascii="Times New Roman" w:hAnsi="Times New Roman" w:cs="Times New Roman"/>
          <w:sz w:val="24"/>
          <w:szCs w:val="24"/>
          <w:lang w:val="sr-Cyrl-CS"/>
        </w:rPr>
        <w:t xml:space="preserve"> пропорционалности и </w:t>
      </w:r>
      <w:r w:rsidR="00F37E23" w:rsidRPr="00EC278F">
        <w:rPr>
          <w:rFonts w:ascii="Times New Roman" w:hAnsi="Times New Roman" w:cs="Times New Roman"/>
          <w:sz w:val="24"/>
          <w:szCs w:val="24"/>
          <w:lang w:val="sr-Cyrl-CS"/>
        </w:rPr>
        <w:t>недискриминаторности</w:t>
      </w:r>
      <w:r w:rsidR="00501D3C" w:rsidRPr="00EC278F">
        <w:rPr>
          <w:rFonts w:ascii="Times New Roman" w:hAnsi="Times New Roman" w:cs="Times New Roman"/>
          <w:sz w:val="24"/>
          <w:szCs w:val="24"/>
          <w:lang w:val="sr-Cyrl-CS"/>
        </w:rPr>
        <w:t>;</w:t>
      </w:r>
    </w:p>
    <w:p w14:paraId="24AEF068" w14:textId="21D8333B" w:rsidR="00501D3C" w:rsidRPr="00EC278F" w:rsidRDefault="00A95B46" w:rsidP="0029225B">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29225B" w:rsidRPr="00EC278F">
        <w:rPr>
          <w:rFonts w:ascii="Times New Roman" w:hAnsi="Times New Roman" w:cs="Times New Roman"/>
          <w:sz w:val="24"/>
          <w:szCs w:val="24"/>
          <w:lang w:val="sr-Cyrl-CS"/>
        </w:rPr>
        <w:t>2</w:t>
      </w:r>
      <w:r w:rsidR="00501D3C" w:rsidRPr="00EC278F">
        <w:rPr>
          <w:rFonts w:ascii="Times New Roman" w:hAnsi="Times New Roman" w:cs="Times New Roman"/>
          <w:sz w:val="24"/>
          <w:szCs w:val="24"/>
          <w:lang w:val="sr-Cyrl-CS"/>
        </w:rPr>
        <w:t>)</w:t>
      </w:r>
      <w:r w:rsidR="00501D3C" w:rsidRPr="00EC278F">
        <w:rPr>
          <w:rFonts w:ascii="Times New Roman" w:hAnsi="Times New Roman" w:cs="Times New Roman"/>
          <w:sz w:val="24"/>
          <w:szCs w:val="24"/>
          <w:lang w:val="sr-Cyrl-CS"/>
        </w:rPr>
        <w:tab/>
      </w:r>
      <w:r w:rsidR="0081654E" w:rsidRPr="00EC278F">
        <w:rPr>
          <w:rFonts w:ascii="Times New Roman" w:hAnsi="Times New Roman" w:cs="Times New Roman"/>
          <w:sz w:val="24"/>
          <w:szCs w:val="24"/>
          <w:lang w:val="sr-Cyrl-CS"/>
        </w:rPr>
        <w:t>обезбеде</w:t>
      </w:r>
      <w:r w:rsidR="00501D3C" w:rsidRPr="00EC278F">
        <w:rPr>
          <w:rFonts w:ascii="Times New Roman" w:hAnsi="Times New Roman" w:cs="Times New Roman"/>
          <w:sz w:val="24"/>
          <w:szCs w:val="24"/>
          <w:lang w:val="sr-Cyrl-CS"/>
        </w:rPr>
        <w:t xml:space="preserve"> транспарентност;</w:t>
      </w:r>
    </w:p>
    <w:p w14:paraId="664987A5" w14:textId="09FAE6B3" w:rsidR="00501D3C" w:rsidRPr="00EC278F" w:rsidRDefault="00A95B46" w:rsidP="0029225B">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29225B" w:rsidRPr="00EC278F">
        <w:rPr>
          <w:rFonts w:ascii="Times New Roman" w:hAnsi="Times New Roman" w:cs="Times New Roman"/>
          <w:sz w:val="24"/>
          <w:szCs w:val="24"/>
          <w:lang w:val="sr-Cyrl-CS"/>
        </w:rPr>
        <w:t>3</w:t>
      </w:r>
      <w:r w:rsidR="00501D3C" w:rsidRPr="00EC278F">
        <w:rPr>
          <w:rFonts w:ascii="Times New Roman" w:hAnsi="Times New Roman" w:cs="Times New Roman"/>
          <w:sz w:val="24"/>
          <w:szCs w:val="24"/>
          <w:lang w:val="sr-Cyrl-CS"/>
        </w:rPr>
        <w:t>)</w:t>
      </w:r>
      <w:r w:rsidR="00501D3C" w:rsidRPr="00EC278F">
        <w:rPr>
          <w:rFonts w:ascii="Times New Roman" w:hAnsi="Times New Roman" w:cs="Times New Roman"/>
          <w:sz w:val="24"/>
          <w:szCs w:val="24"/>
          <w:lang w:val="sr-Cyrl-CS"/>
        </w:rPr>
        <w:tab/>
        <w:t>п</w:t>
      </w:r>
      <w:r w:rsidR="002C6679" w:rsidRPr="00EC278F">
        <w:rPr>
          <w:rFonts w:ascii="Times New Roman" w:hAnsi="Times New Roman" w:cs="Times New Roman"/>
          <w:sz w:val="24"/>
          <w:szCs w:val="24"/>
          <w:lang w:val="sr-Cyrl-CS"/>
        </w:rPr>
        <w:t>римењ</w:t>
      </w:r>
      <w:r w:rsidR="00501D3C" w:rsidRPr="00EC278F">
        <w:rPr>
          <w:rFonts w:ascii="Times New Roman" w:hAnsi="Times New Roman" w:cs="Times New Roman"/>
          <w:sz w:val="24"/>
          <w:szCs w:val="24"/>
          <w:lang w:val="sr-Cyrl-CS"/>
        </w:rPr>
        <w:t xml:space="preserve">ују </w:t>
      </w:r>
      <w:r w:rsidR="002C6679" w:rsidRPr="00EC278F">
        <w:rPr>
          <w:rFonts w:ascii="Times New Roman" w:hAnsi="Times New Roman" w:cs="Times New Roman"/>
          <w:sz w:val="24"/>
          <w:szCs w:val="24"/>
          <w:lang w:val="sr-Cyrl-CS"/>
        </w:rPr>
        <w:t xml:space="preserve">принцип </w:t>
      </w:r>
      <w:r w:rsidR="00501D3C" w:rsidRPr="00EC278F">
        <w:rPr>
          <w:rFonts w:ascii="Times New Roman" w:hAnsi="Times New Roman" w:cs="Times New Roman"/>
          <w:sz w:val="24"/>
          <w:szCs w:val="24"/>
          <w:lang w:val="sr-Cyrl-CS"/>
        </w:rPr>
        <w:t>оптимизације на однос највеће укупне ефикасности и најмањих укупних</w:t>
      </w:r>
      <w:r w:rsidR="008D079B" w:rsidRPr="00EC278F">
        <w:rPr>
          <w:rFonts w:ascii="Times New Roman" w:hAnsi="Times New Roman" w:cs="Times New Roman"/>
          <w:sz w:val="24"/>
          <w:szCs w:val="24"/>
          <w:lang w:val="sr-Cyrl-CS"/>
        </w:rPr>
        <w:t xml:space="preserve"> трошкова за све укључене стран</w:t>
      </w:r>
      <w:r w:rsidR="00501D3C" w:rsidRPr="00EC278F">
        <w:rPr>
          <w:rFonts w:ascii="Times New Roman" w:hAnsi="Times New Roman" w:cs="Times New Roman"/>
          <w:sz w:val="24"/>
          <w:szCs w:val="24"/>
          <w:lang w:val="sr-Cyrl-CS"/>
        </w:rPr>
        <w:t>е;</w:t>
      </w:r>
    </w:p>
    <w:p w14:paraId="2DE5A8D2" w14:textId="1E26CAFD" w:rsidR="00501D3C" w:rsidRPr="00EC278F" w:rsidRDefault="00A95B46" w:rsidP="0029225B">
      <w:pPr>
        <w:pStyle w:val="ListParagraph"/>
        <w:widowControl/>
        <w:ind w:firstLine="540"/>
        <w:contextualSpacing/>
        <w:jc w:val="both"/>
        <w:rPr>
          <w:rFonts w:ascii="Times New Roman" w:hAnsi="Times New Roman" w:cs="Times New Roman"/>
          <w:b/>
          <w:color w:val="FF0000"/>
          <w:sz w:val="24"/>
          <w:szCs w:val="24"/>
          <w:lang w:val="sr-Cyrl-CS"/>
        </w:rPr>
      </w:pPr>
      <w:r w:rsidRPr="00EC278F">
        <w:rPr>
          <w:rFonts w:ascii="Times New Roman" w:hAnsi="Times New Roman" w:cs="Times New Roman"/>
          <w:sz w:val="24"/>
          <w:szCs w:val="24"/>
          <w:lang w:val="sr-Cyrl-CS"/>
        </w:rPr>
        <w:tab/>
      </w:r>
      <w:r w:rsidR="0029225B" w:rsidRPr="00EC278F">
        <w:rPr>
          <w:rFonts w:ascii="Times New Roman" w:hAnsi="Times New Roman" w:cs="Times New Roman"/>
          <w:sz w:val="24"/>
          <w:szCs w:val="24"/>
          <w:lang w:val="sr-Cyrl-CS"/>
        </w:rPr>
        <w:t>4</w:t>
      </w:r>
      <w:r w:rsidR="00501D3C" w:rsidRPr="00EC278F">
        <w:rPr>
          <w:rFonts w:ascii="Times New Roman" w:hAnsi="Times New Roman" w:cs="Times New Roman"/>
          <w:sz w:val="24"/>
          <w:szCs w:val="24"/>
          <w:lang w:val="sr-Cyrl-CS"/>
        </w:rPr>
        <w:t>)</w:t>
      </w:r>
      <w:r w:rsidR="00501D3C" w:rsidRPr="00EC278F">
        <w:rPr>
          <w:rFonts w:ascii="Times New Roman" w:hAnsi="Times New Roman" w:cs="Times New Roman"/>
          <w:sz w:val="24"/>
          <w:szCs w:val="24"/>
          <w:lang w:val="sr-Cyrl-CS"/>
        </w:rPr>
        <w:tab/>
        <w:t>поштуј</w:t>
      </w:r>
      <w:r w:rsidR="0081654E" w:rsidRPr="00EC278F">
        <w:rPr>
          <w:rFonts w:ascii="Times New Roman" w:hAnsi="Times New Roman" w:cs="Times New Roman"/>
          <w:sz w:val="24"/>
          <w:szCs w:val="24"/>
          <w:lang w:val="sr-Cyrl-CS"/>
        </w:rPr>
        <w:t>у одговорност додељену надлежним операторима система</w:t>
      </w:r>
      <w:r w:rsidR="00501D3C" w:rsidRPr="00EC278F">
        <w:rPr>
          <w:rFonts w:ascii="Times New Roman" w:hAnsi="Times New Roman" w:cs="Times New Roman"/>
          <w:sz w:val="24"/>
          <w:szCs w:val="24"/>
          <w:lang w:val="sr-Cyrl-CS"/>
        </w:rPr>
        <w:t xml:space="preserve"> ради одржавања сигурности система, укључујући</w:t>
      </w:r>
      <w:r w:rsidR="0081654E" w:rsidRPr="00EC278F">
        <w:rPr>
          <w:rFonts w:ascii="Times New Roman" w:hAnsi="Times New Roman" w:cs="Times New Roman"/>
          <w:sz w:val="24"/>
          <w:szCs w:val="24"/>
          <w:lang w:val="sr-Cyrl-CS"/>
        </w:rPr>
        <w:t xml:space="preserve"> и</w:t>
      </w:r>
      <w:r w:rsidR="00501D3C" w:rsidRPr="00EC278F">
        <w:rPr>
          <w:rFonts w:ascii="Times New Roman" w:hAnsi="Times New Roman" w:cs="Times New Roman"/>
          <w:sz w:val="24"/>
          <w:szCs w:val="24"/>
          <w:lang w:val="sr-Cyrl-CS"/>
        </w:rPr>
        <w:t xml:space="preserve"> </w:t>
      </w:r>
      <w:r w:rsidR="006B50EB" w:rsidRPr="00EC278F">
        <w:rPr>
          <w:rFonts w:ascii="Times New Roman" w:hAnsi="Times New Roman" w:cs="Times New Roman"/>
          <w:sz w:val="24"/>
          <w:szCs w:val="24"/>
          <w:lang w:val="sr-Cyrl-CS"/>
        </w:rPr>
        <w:t>одговорност у складу са законом којим се уређује област енергетике</w:t>
      </w:r>
      <w:r w:rsidR="00E413B2" w:rsidRPr="00EC278F">
        <w:rPr>
          <w:rFonts w:ascii="Times New Roman" w:hAnsi="Times New Roman" w:cs="Times New Roman"/>
          <w:sz w:val="24"/>
          <w:szCs w:val="24"/>
          <w:lang w:val="sr-Cyrl-CS"/>
        </w:rPr>
        <w:t xml:space="preserve"> (у даљем тексту:Закон)</w:t>
      </w:r>
      <w:r w:rsidR="006B50EB" w:rsidRPr="00EC278F">
        <w:rPr>
          <w:rFonts w:ascii="Times New Roman" w:hAnsi="Times New Roman" w:cs="Times New Roman"/>
          <w:sz w:val="24"/>
          <w:szCs w:val="24"/>
          <w:lang w:val="sr-Cyrl-CS"/>
        </w:rPr>
        <w:t>;</w:t>
      </w:r>
    </w:p>
    <w:p w14:paraId="5E8A5EFF" w14:textId="5E23C03A" w:rsidR="00501D3C" w:rsidRPr="00EC278F" w:rsidRDefault="00A95B46" w:rsidP="0029225B">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29225B" w:rsidRPr="00EC278F">
        <w:rPr>
          <w:rFonts w:ascii="Times New Roman" w:hAnsi="Times New Roman" w:cs="Times New Roman"/>
          <w:sz w:val="24"/>
          <w:szCs w:val="24"/>
          <w:lang w:val="sr-Cyrl-CS"/>
        </w:rPr>
        <w:t>5</w:t>
      </w:r>
      <w:r w:rsidR="00CF600A" w:rsidRPr="00EC278F">
        <w:rPr>
          <w:rFonts w:ascii="Times New Roman" w:hAnsi="Times New Roman" w:cs="Times New Roman"/>
          <w:sz w:val="24"/>
          <w:szCs w:val="24"/>
          <w:lang w:val="sr-Cyrl-CS"/>
        </w:rPr>
        <w:t>)</w:t>
      </w:r>
      <w:r w:rsidR="00501D3C" w:rsidRPr="00EC278F">
        <w:rPr>
          <w:rFonts w:ascii="Times New Roman" w:hAnsi="Times New Roman" w:cs="Times New Roman"/>
          <w:sz w:val="24"/>
          <w:szCs w:val="24"/>
          <w:lang w:val="sr-Cyrl-CS"/>
        </w:rPr>
        <w:tab/>
      </w:r>
      <w:r w:rsidR="00F37E23" w:rsidRPr="00EC278F">
        <w:rPr>
          <w:rFonts w:ascii="Times New Roman" w:hAnsi="Times New Roman" w:cs="Times New Roman"/>
          <w:sz w:val="24"/>
          <w:szCs w:val="24"/>
          <w:lang w:val="sr-Cyrl-CS"/>
        </w:rPr>
        <w:t>се саветују</w:t>
      </w:r>
      <w:r w:rsidR="00501D3C" w:rsidRPr="00EC278F">
        <w:rPr>
          <w:rFonts w:ascii="Times New Roman" w:hAnsi="Times New Roman" w:cs="Times New Roman"/>
          <w:sz w:val="24"/>
          <w:szCs w:val="24"/>
          <w:lang w:val="sr-Cyrl-CS"/>
        </w:rPr>
        <w:t xml:space="preserve"> с</w:t>
      </w:r>
      <w:r w:rsidR="0081654E" w:rsidRPr="00EC278F">
        <w:rPr>
          <w:rFonts w:ascii="Times New Roman" w:hAnsi="Times New Roman" w:cs="Times New Roman"/>
          <w:sz w:val="24"/>
          <w:szCs w:val="24"/>
          <w:lang w:val="sr-Cyrl-CS"/>
        </w:rPr>
        <w:t>а</w:t>
      </w:r>
      <w:r w:rsidR="0029225B" w:rsidRPr="00EC278F">
        <w:rPr>
          <w:rFonts w:ascii="Times New Roman" w:hAnsi="Times New Roman" w:cs="Times New Roman"/>
          <w:sz w:val="24"/>
          <w:szCs w:val="24"/>
          <w:lang w:val="sr-Cyrl-CS"/>
        </w:rPr>
        <w:t xml:space="preserve"> надлежним ОДС</w:t>
      </w:r>
      <w:r w:rsidR="00501D3C" w:rsidRPr="00EC278F">
        <w:rPr>
          <w:rFonts w:ascii="Times New Roman" w:hAnsi="Times New Roman" w:cs="Times New Roman"/>
          <w:sz w:val="24"/>
          <w:szCs w:val="24"/>
          <w:lang w:val="sr-Cyrl-CS"/>
        </w:rPr>
        <w:t xml:space="preserve"> и узимају у обзир могуће утицаје на свој систем;</w:t>
      </w:r>
    </w:p>
    <w:p w14:paraId="52D5E115" w14:textId="27393321" w:rsidR="0029225B" w:rsidRPr="00EC278F" w:rsidRDefault="00A95B46" w:rsidP="0029225B">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5176F0" w:rsidRPr="00EC278F">
        <w:rPr>
          <w:rFonts w:ascii="Times New Roman" w:hAnsi="Times New Roman" w:cs="Times New Roman"/>
          <w:sz w:val="24"/>
          <w:szCs w:val="24"/>
          <w:lang w:val="sr-Cyrl-CS"/>
        </w:rPr>
        <w:t>6) узму у обзир објављене српске стандарде, а уколико таквих стандарда нема могу узети у обзир усвојене европске стандарде.</w:t>
      </w:r>
    </w:p>
    <w:p w14:paraId="2CB06B03" w14:textId="104048A9" w:rsidR="0029225B" w:rsidRPr="00EC278F" w:rsidRDefault="00501D3C" w:rsidP="0029225B">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Ако се од надлежног оп</w:t>
      </w:r>
      <w:r w:rsidR="0029225B" w:rsidRPr="00EC278F">
        <w:rPr>
          <w:rFonts w:ascii="Times New Roman" w:hAnsi="Times New Roman" w:cs="Times New Roman"/>
          <w:sz w:val="24"/>
          <w:szCs w:val="24"/>
          <w:lang w:val="sr-Cyrl-CS"/>
        </w:rPr>
        <w:t>ератора система, надлежног ОПС</w:t>
      </w:r>
      <w:r w:rsidRPr="00EC278F">
        <w:rPr>
          <w:rFonts w:ascii="Times New Roman" w:hAnsi="Times New Roman" w:cs="Times New Roman"/>
          <w:sz w:val="24"/>
          <w:szCs w:val="24"/>
          <w:lang w:val="sr-Cyrl-CS"/>
        </w:rPr>
        <w:t>, произвођача и/и</w:t>
      </w:r>
      <w:r w:rsidR="0029225B" w:rsidRPr="00EC278F">
        <w:rPr>
          <w:rFonts w:ascii="Times New Roman" w:hAnsi="Times New Roman" w:cs="Times New Roman"/>
          <w:sz w:val="24"/>
          <w:szCs w:val="24"/>
          <w:lang w:val="sr-Cyrl-CS"/>
        </w:rPr>
        <w:t>ли ОДС</w:t>
      </w:r>
      <w:r w:rsidRPr="00EC278F">
        <w:rPr>
          <w:rFonts w:ascii="Times New Roman" w:hAnsi="Times New Roman" w:cs="Times New Roman"/>
          <w:sz w:val="24"/>
          <w:szCs w:val="24"/>
          <w:lang w:val="sr-Cyrl-CS"/>
        </w:rPr>
        <w:t xml:space="preserve"> захтева постизање договора, они треба да настоје да то учине у року од шест месеци након што једна страна поднесе први предлог другим странама</w:t>
      </w:r>
      <w:r w:rsidR="00247BB3" w:rsidRPr="00EC278F">
        <w:rPr>
          <w:rFonts w:ascii="Times New Roman" w:hAnsi="Times New Roman" w:cs="Times New Roman"/>
          <w:sz w:val="24"/>
          <w:szCs w:val="24"/>
          <w:lang w:val="sr-Cyrl-CS"/>
        </w:rPr>
        <w:t>, а</w:t>
      </w:r>
      <w:r w:rsidR="005B4E73" w:rsidRPr="00EC278F">
        <w:rPr>
          <w:rFonts w:ascii="Times New Roman" w:hAnsi="Times New Roman" w:cs="Times New Roman"/>
          <w:sz w:val="24"/>
          <w:szCs w:val="24"/>
          <w:lang w:val="sr-Cyrl-CS"/>
        </w:rPr>
        <w:t xml:space="preserve"> </w:t>
      </w:r>
      <w:r w:rsidR="00247BB3"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 xml:space="preserve">ко се договор не постигне у </w:t>
      </w:r>
      <w:r w:rsidR="00671399" w:rsidRPr="00EC278F">
        <w:rPr>
          <w:rFonts w:ascii="Times New Roman" w:hAnsi="Times New Roman" w:cs="Times New Roman"/>
          <w:sz w:val="24"/>
          <w:szCs w:val="24"/>
          <w:lang w:val="sr-Cyrl-CS"/>
        </w:rPr>
        <w:t>овом</w:t>
      </w:r>
      <w:r w:rsidRPr="00EC278F">
        <w:rPr>
          <w:rFonts w:ascii="Times New Roman" w:hAnsi="Times New Roman" w:cs="Times New Roman"/>
          <w:sz w:val="24"/>
          <w:szCs w:val="24"/>
          <w:lang w:val="sr-Cyrl-CS"/>
        </w:rPr>
        <w:t xml:space="preserve"> року, свака страна може да затражи од </w:t>
      </w:r>
      <w:r w:rsidR="002E2323" w:rsidRPr="00EC278F">
        <w:rPr>
          <w:rFonts w:ascii="Times New Roman" w:hAnsi="Times New Roman" w:cs="Times New Roman"/>
          <w:sz w:val="24"/>
          <w:szCs w:val="24"/>
          <w:lang w:val="sr-Cyrl-CS"/>
        </w:rPr>
        <w:t>Агенције</w:t>
      </w:r>
      <w:r w:rsidRPr="00EC278F">
        <w:rPr>
          <w:rFonts w:ascii="Times New Roman" w:hAnsi="Times New Roman" w:cs="Times New Roman"/>
          <w:sz w:val="24"/>
          <w:szCs w:val="24"/>
          <w:lang w:val="sr-Cyrl-CS"/>
        </w:rPr>
        <w:t xml:space="preserve"> да донесе одлуку у року од шест месеци</w:t>
      </w:r>
      <w:r w:rsidR="007F4F21" w:rsidRPr="00EC278F">
        <w:rPr>
          <w:rFonts w:ascii="Times New Roman" w:hAnsi="Times New Roman" w:cs="Times New Roman"/>
          <w:sz w:val="24"/>
          <w:szCs w:val="24"/>
          <w:lang w:val="sr-Cyrl-CS"/>
        </w:rPr>
        <w:t xml:space="preserve"> од</w:t>
      </w:r>
      <w:r w:rsidR="007F4F21" w:rsidRPr="00EC278F">
        <w:rPr>
          <w:rFonts w:ascii="Times New Roman" w:hAnsi="Times New Roman" w:cs="Times New Roman"/>
          <w:b/>
          <w:sz w:val="24"/>
          <w:szCs w:val="24"/>
          <w:lang w:val="sr-Cyrl-CS"/>
        </w:rPr>
        <w:t xml:space="preserve"> </w:t>
      </w:r>
      <w:r w:rsidR="008C6EB4" w:rsidRPr="00EC278F">
        <w:rPr>
          <w:rFonts w:ascii="Times New Roman" w:hAnsi="Times New Roman" w:cs="Times New Roman"/>
          <w:sz w:val="24"/>
          <w:szCs w:val="24"/>
          <w:lang w:val="sr-Cyrl-CS"/>
        </w:rPr>
        <w:t xml:space="preserve">дана </w:t>
      </w:r>
      <w:r w:rsidR="007F4F21" w:rsidRPr="00EC278F">
        <w:rPr>
          <w:rFonts w:ascii="Times New Roman" w:hAnsi="Times New Roman" w:cs="Times New Roman"/>
          <w:sz w:val="24"/>
          <w:szCs w:val="24"/>
          <w:lang w:val="sr-Cyrl-CS"/>
        </w:rPr>
        <w:t>подношења захтева.</w:t>
      </w:r>
    </w:p>
    <w:p w14:paraId="56AAA381" w14:textId="77777777" w:rsidR="0029225B" w:rsidRPr="00EC278F" w:rsidRDefault="002E2323" w:rsidP="0029225B">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Агенција</w:t>
      </w:r>
      <w:r w:rsidR="00501D3C" w:rsidRPr="00EC278F">
        <w:rPr>
          <w:rFonts w:ascii="Times New Roman" w:hAnsi="Times New Roman" w:cs="Times New Roman"/>
          <w:sz w:val="24"/>
          <w:szCs w:val="24"/>
          <w:lang w:val="sr-Cyrl-CS"/>
        </w:rPr>
        <w:t xml:space="preserve"> донос</w:t>
      </w:r>
      <w:r w:rsidRPr="00EC278F">
        <w:rPr>
          <w:rFonts w:ascii="Times New Roman" w:hAnsi="Times New Roman" w:cs="Times New Roman"/>
          <w:sz w:val="24"/>
          <w:szCs w:val="24"/>
          <w:lang w:val="sr-Cyrl-CS"/>
        </w:rPr>
        <w:t>и</w:t>
      </w:r>
      <w:r w:rsidR="00501D3C" w:rsidRPr="00EC278F">
        <w:rPr>
          <w:rFonts w:ascii="Times New Roman" w:hAnsi="Times New Roman" w:cs="Times New Roman"/>
          <w:sz w:val="24"/>
          <w:szCs w:val="24"/>
          <w:lang w:val="sr-Cyrl-CS"/>
        </w:rPr>
        <w:t xml:space="preserve"> одлуке о предлозима за </w:t>
      </w:r>
      <w:r w:rsidR="00FE39E9" w:rsidRPr="00EC278F">
        <w:rPr>
          <w:rFonts w:ascii="Times New Roman" w:hAnsi="Times New Roman" w:cs="Times New Roman"/>
          <w:sz w:val="24"/>
          <w:szCs w:val="24"/>
          <w:lang w:val="sr-Cyrl-CS"/>
        </w:rPr>
        <w:t>услове</w:t>
      </w:r>
      <w:r w:rsidR="00501D3C" w:rsidRPr="00EC278F">
        <w:rPr>
          <w:rFonts w:ascii="Times New Roman" w:hAnsi="Times New Roman" w:cs="Times New Roman"/>
          <w:sz w:val="24"/>
          <w:szCs w:val="24"/>
          <w:lang w:val="sr-Cyrl-CS"/>
        </w:rPr>
        <w:t xml:space="preserve"> или методологије у року од шест месеци од </w:t>
      </w:r>
      <w:r w:rsidR="00FE39E9" w:rsidRPr="00EC278F">
        <w:rPr>
          <w:rFonts w:ascii="Times New Roman" w:hAnsi="Times New Roman" w:cs="Times New Roman"/>
          <w:sz w:val="24"/>
          <w:szCs w:val="24"/>
          <w:lang w:val="sr-Cyrl-CS"/>
        </w:rPr>
        <w:t xml:space="preserve">дана </w:t>
      </w:r>
      <w:r w:rsidR="00501D3C" w:rsidRPr="00EC278F">
        <w:rPr>
          <w:rFonts w:ascii="Times New Roman" w:hAnsi="Times New Roman" w:cs="Times New Roman"/>
          <w:sz w:val="24"/>
          <w:szCs w:val="24"/>
          <w:lang w:val="sr-Cyrl-CS"/>
        </w:rPr>
        <w:t xml:space="preserve">пријема таквих </w:t>
      </w:r>
      <w:r w:rsidR="00FE39E9" w:rsidRPr="00EC278F">
        <w:rPr>
          <w:rFonts w:ascii="Times New Roman" w:hAnsi="Times New Roman" w:cs="Times New Roman"/>
          <w:sz w:val="24"/>
          <w:szCs w:val="24"/>
          <w:lang w:val="sr-Cyrl-CS"/>
        </w:rPr>
        <w:t>захтева</w:t>
      </w:r>
      <w:r w:rsidR="00501D3C" w:rsidRPr="00EC278F">
        <w:rPr>
          <w:rFonts w:ascii="Times New Roman" w:hAnsi="Times New Roman" w:cs="Times New Roman"/>
          <w:sz w:val="24"/>
          <w:szCs w:val="24"/>
          <w:lang w:val="sr-Cyrl-CS"/>
        </w:rPr>
        <w:t>.</w:t>
      </w:r>
    </w:p>
    <w:p w14:paraId="27702E88" w14:textId="05AC9484" w:rsidR="003A1940" w:rsidRPr="00EC278F" w:rsidRDefault="00501D3C" w:rsidP="003A1940">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Ако надлежни оператор система или</w:t>
      </w:r>
      <w:r w:rsidR="00E80547"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ОПС сматра да је потребна измена </w:t>
      </w:r>
      <w:r w:rsidR="00FE39E9" w:rsidRPr="00EC278F">
        <w:rPr>
          <w:rFonts w:ascii="Times New Roman" w:hAnsi="Times New Roman" w:cs="Times New Roman"/>
          <w:sz w:val="24"/>
          <w:szCs w:val="24"/>
          <w:lang w:val="sr-Cyrl-CS"/>
        </w:rPr>
        <w:t>услова</w:t>
      </w:r>
      <w:r w:rsidRPr="00EC278F">
        <w:rPr>
          <w:rFonts w:ascii="Times New Roman" w:hAnsi="Times New Roman" w:cs="Times New Roman"/>
          <w:sz w:val="24"/>
          <w:szCs w:val="24"/>
          <w:lang w:val="sr-Cyrl-CS"/>
        </w:rPr>
        <w:t xml:space="preserve"> или методологија</w:t>
      </w:r>
      <w:r w:rsidR="0029225B"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како је прописано и одобрено </w:t>
      </w:r>
      <w:r w:rsidR="00E80547" w:rsidRPr="00EC278F">
        <w:rPr>
          <w:rFonts w:ascii="Times New Roman" w:hAnsi="Times New Roman" w:cs="Times New Roman"/>
          <w:sz w:val="24"/>
          <w:szCs w:val="24"/>
          <w:lang w:val="sr-Cyrl-CS"/>
        </w:rPr>
        <w:t>с</w:t>
      </w:r>
      <w:r w:rsidR="0029225B" w:rsidRPr="00EC278F">
        <w:rPr>
          <w:rFonts w:ascii="Times New Roman" w:hAnsi="Times New Roman" w:cs="Times New Roman"/>
          <w:sz w:val="24"/>
          <w:szCs w:val="24"/>
          <w:lang w:val="sr-Cyrl-CS"/>
        </w:rPr>
        <w:t>т.</w:t>
      </w:r>
      <w:r w:rsidRPr="00EC278F">
        <w:rPr>
          <w:rFonts w:ascii="Times New Roman" w:hAnsi="Times New Roman" w:cs="Times New Roman"/>
          <w:sz w:val="24"/>
          <w:szCs w:val="24"/>
          <w:lang w:val="sr-Cyrl-CS"/>
        </w:rPr>
        <w:t xml:space="preserve"> 1</w:t>
      </w:r>
      <w:r w:rsidR="0029225B" w:rsidRPr="00EC278F">
        <w:rPr>
          <w:rFonts w:ascii="Times New Roman" w:hAnsi="Times New Roman" w:cs="Times New Roman"/>
          <w:sz w:val="24"/>
          <w:szCs w:val="24"/>
          <w:lang w:val="sr-Cyrl-CS"/>
        </w:rPr>
        <w:t>.</w:t>
      </w:r>
      <w:r w:rsidR="00C02CFC" w:rsidRPr="00EC278F">
        <w:rPr>
          <w:rFonts w:ascii="Times New Roman" w:hAnsi="Times New Roman" w:cs="Times New Roman"/>
          <w:sz w:val="24"/>
          <w:szCs w:val="24"/>
          <w:lang w:val="sr-Cyrl-CS"/>
        </w:rPr>
        <w:t xml:space="preserve"> и 2</w:t>
      </w:r>
      <w:r w:rsidR="0029225B" w:rsidRPr="00EC278F">
        <w:rPr>
          <w:rFonts w:ascii="Times New Roman" w:hAnsi="Times New Roman" w:cs="Times New Roman"/>
          <w:sz w:val="24"/>
          <w:szCs w:val="24"/>
          <w:lang w:val="sr-Cyrl-CS"/>
        </w:rPr>
        <w:t>. овог члана,</w:t>
      </w:r>
      <w:r w:rsidR="00C02CFC"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на </w:t>
      </w:r>
      <w:r w:rsidR="00DF4FF3"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предложену измену </w:t>
      </w:r>
      <w:r w:rsidR="00DF4FF3" w:rsidRPr="00EC278F">
        <w:rPr>
          <w:rFonts w:ascii="Times New Roman" w:hAnsi="Times New Roman" w:cs="Times New Roman"/>
          <w:sz w:val="24"/>
          <w:szCs w:val="24"/>
          <w:lang w:val="sr-Cyrl-CS"/>
        </w:rPr>
        <w:t xml:space="preserve">услова или методологије </w:t>
      </w:r>
      <w:r w:rsidRPr="00EC278F">
        <w:rPr>
          <w:rFonts w:ascii="Times New Roman" w:hAnsi="Times New Roman" w:cs="Times New Roman"/>
          <w:sz w:val="24"/>
          <w:szCs w:val="24"/>
          <w:lang w:val="sr-Cyrl-CS"/>
        </w:rPr>
        <w:t>се примењују з</w:t>
      </w:r>
      <w:r w:rsidR="00186C51" w:rsidRPr="00EC278F">
        <w:rPr>
          <w:rFonts w:ascii="Times New Roman" w:hAnsi="Times New Roman" w:cs="Times New Roman"/>
          <w:sz w:val="24"/>
          <w:szCs w:val="24"/>
          <w:lang w:val="sr-Cyrl-CS"/>
        </w:rPr>
        <w:t xml:space="preserve">ахтеви прописани </w:t>
      </w:r>
      <w:r w:rsidR="0029225B" w:rsidRPr="00EC278F">
        <w:rPr>
          <w:rFonts w:ascii="Times New Roman" w:hAnsi="Times New Roman" w:cs="Times New Roman"/>
          <w:sz w:val="24"/>
          <w:szCs w:val="24"/>
          <w:lang w:val="sr-Cyrl-CS"/>
        </w:rPr>
        <w:t xml:space="preserve">у </w:t>
      </w:r>
      <w:r w:rsidR="00186C51" w:rsidRPr="00EC278F">
        <w:rPr>
          <w:rFonts w:ascii="Times New Roman" w:hAnsi="Times New Roman" w:cs="Times New Roman"/>
          <w:sz w:val="24"/>
          <w:szCs w:val="24"/>
          <w:lang w:val="sr-Cyrl-CS"/>
        </w:rPr>
        <w:t>ст</w:t>
      </w:r>
      <w:r w:rsidR="00E80547" w:rsidRPr="00EC278F">
        <w:rPr>
          <w:rFonts w:ascii="Times New Roman" w:hAnsi="Times New Roman" w:cs="Times New Roman"/>
          <w:sz w:val="24"/>
          <w:szCs w:val="24"/>
          <w:lang w:val="sr-Cyrl-CS"/>
        </w:rPr>
        <w:t>.</w:t>
      </w:r>
      <w:r w:rsidR="00186C51" w:rsidRPr="00EC278F">
        <w:rPr>
          <w:rFonts w:ascii="Times New Roman" w:hAnsi="Times New Roman" w:cs="Times New Roman"/>
          <w:sz w:val="24"/>
          <w:szCs w:val="24"/>
          <w:lang w:val="sr-Cyrl-CS"/>
        </w:rPr>
        <w:t xml:space="preserve"> од </w:t>
      </w:r>
      <w:r w:rsidR="00C02CFC" w:rsidRPr="00EC278F">
        <w:rPr>
          <w:rFonts w:ascii="Times New Roman" w:hAnsi="Times New Roman" w:cs="Times New Roman"/>
          <w:sz w:val="24"/>
          <w:szCs w:val="24"/>
          <w:lang w:val="sr-Cyrl-CS"/>
        </w:rPr>
        <w:t>3</w:t>
      </w:r>
      <w:r w:rsidR="0029225B"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до </w:t>
      </w:r>
      <w:r w:rsidR="00C02CFC" w:rsidRPr="00EC278F">
        <w:rPr>
          <w:rFonts w:ascii="Times New Roman" w:hAnsi="Times New Roman" w:cs="Times New Roman"/>
          <w:sz w:val="24"/>
          <w:szCs w:val="24"/>
          <w:lang w:val="sr-Cyrl-CS"/>
        </w:rPr>
        <w:t>8</w:t>
      </w:r>
      <w:r w:rsidR="0029225B"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w:t>
      </w:r>
      <w:r w:rsidR="00E80547" w:rsidRPr="00EC278F">
        <w:rPr>
          <w:rFonts w:ascii="Times New Roman" w:hAnsi="Times New Roman" w:cs="Times New Roman"/>
          <w:sz w:val="24"/>
          <w:szCs w:val="24"/>
          <w:lang w:val="sr-Cyrl-CS"/>
        </w:rPr>
        <w:t>овог члана</w:t>
      </w:r>
      <w:r w:rsidR="003A1940" w:rsidRPr="00EC278F">
        <w:rPr>
          <w:rFonts w:ascii="Times New Roman" w:hAnsi="Times New Roman" w:cs="Times New Roman"/>
          <w:sz w:val="24"/>
          <w:szCs w:val="24"/>
          <w:lang w:val="sr-Cyrl-CS"/>
        </w:rPr>
        <w:t xml:space="preserve">. </w:t>
      </w:r>
      <w:r w:rsidR="0029225B" w:rsidRPr="00EC278F">
        <w:rPr>
          <w:rFonts w:ascii="Times New Roman" w:hAnsi="Times New Roman" w:cs="Times New Roman"/>
          <w:sz w:val="24"/>
          <w:szCs w:val="24"/>
          <w:lang w:val="sr-Cyrl-CS"/>
        </w:rPr>
        <w:t>О</w:t>
      </w:r>
      <w:r w:rsidR="00037244" w:rsidRPr="00EC278F">
        <w:rPr>
          <w:rFonts w:ascii="Times New Roman" w:hAnsi="Times New Roman" w:cs="Times New Roman"/>
          <w:sz w:val="24"/>
          <w:szCs w:val="24"/>
          <w:lang w:val="sr-Cyrl-CS"/>
        </w:rPr>
        <w:t xml:space="preserve">ператори </w:t>
      </w:r>
      <w:r w:rsidR="0029225B" w:rsidRPr="00EC278F">
        <w:rPr>
          <w:rFonts w:ascii="Times New Roman" w:hAnsi="Times New Roman" w:cs="Times New Roman"/>
          <w:sz w:val="24"/>
          <w:szCs w:val="24"/>
          <w:lang w:val="sr-Cyrl-CS"/>
        </w:rPr>
        <w:t xml:space="preserve">система и ОПС </w:t>
      </w:r>
      <w:r w:rsidRPr="00EC278F">
        <w:rPr>
          <w:rFonts w:ascii="Times New Roman" w:hAnsi="Times New Roman" w:cs="Times New Roman"/>
          <w:sz w:val="24"/>
          <w:szCs w:val="24"/>
          <w:lang w:val="sr-Cyrl-CS"/>
        </w:rPr>
        <w:t xml:space="preserve">који предлажу измену узимају у обзир оправдана очекивања </w:t>
      </w:r>
      <w:r w:rsidR="00186C51"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ако постоје</w:t>
      </w:r>
      <w:r w:rsidR="00186C51"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произвођача, произвођача опреме и</w:t>
      </w:r>
      <w:r w:rsidR="00346E71" w:rsidRPr="00EC278F">
        <w:rPr>
          <w:rFonts w:ascii="Times New Roman" w:hAnsi="Times New Roman" w:cs="Times New Roman"/>
          <w:sz w:val="24"/>
          <w:szCs w:val="24"/>
          <w:lang w:val="sr-Cyrl-CS"/>
        </w:rPr>
        <w:t xml:space="preserve"> других заинтересованих</w:t>
      </w:r>
      <w:r w:rsidRPr="00EC278F">
        <w:rPr>
          <w:rFonts w:ascii="Times New Roman" w:hAnsi="Times New Roman" w:cs="Times New Roman"/>
          <w:sz w:val="24"/>
          <w:szCs w:val="24"/>
          <w:lang w:val="sr-Cyrl-CS"/>
        </w:rPr>
        <w:t xml:space="preserve"> страна на основу првобитно одређених или договорених </w:t>
      </w:r>
      <w:r w:rsidR="00346E71" w:rsidRPr="00EC278F">
        <w:rPr>
          <w:rFonts w:ascii="Times New Roman" w:hAnsi="Times New Roman" w:cs="Times New Roman"/>
          <w:sz w:val="24"/>
          <w:szCs w:val="24"/>
          <w:lang w:val="sr-Cyrl-CS"/>
        </w:rPr>
        <w:t>услова</w:t>
      </w:r>
      <w:r w:rsidRPr="00EC278F">
        <w:rPr>
          <w:rFonts w:ascii="Times New Roman" w:hAnsi="Times New Roman" w:cs="Times New Roman"/>
          <w:sz w:val="24"/>
          <w:szCs w:val="24"/>
          <w:lang w:val="sr-Cyrl-CS"/>
        </w:rPr>
        <w:t xml:space="preserve"> или методологија.</w:t>
      </w:r>
    </w:p>
    <w:p w14:paraId="46C71735" w14:textId="6B5CB04F" w:rsidR="003A1940" w:rsidRPr="00EC278F" w:rsidRDefault="00501D3C" w:rsidP="003A1940">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Свака страна која има </w:t>
      </w:r>
      <w:r w:rsidR="005C59DB" w:rsidRPr="00EC278F">
        <w:rPr>
          <w:rFonts w:ascii="Times New Roman" w:hAnsi="Times New Roman" w:cs="Times New Roman"/>
          <w:sz w:val="24"/>
          <w:szCs w:val="24"/>
          <w:lang w:val="sr-Cyrl-CS"/>
        </w:rPr>
        <w:t>притужбе</w:t>
      </w:r>
      <w:r w:rsidRPr="00EC278F">
        <w:rPr>
          <w:rFonts w:ascii="Times New Roman" w:hAnsi="Times New Roman" w:cs="Times New Roman"/>
          <w:sz w:val="24"/>
          <w:szCs w:val="24"/>
          <w:lang w:val="sr-Cyrl-CS"/>
        </w:rPr>
        <w:t xml:space="preserve"> на надле</w:t>
      </w:r>
      <w:r w:rsidR="003A1940" w:rsidRPr="00EC278F">
        <w:rPr>
          <w:rFonts w:ascii="Times New Roman" w:hAnsi="Times New Roman" w:cs="Times New Roman"/>
          <w:sz w:val="24"/>
          <w:szCs w:val="24"/>
          <w:lang w:val="sr-Cyrl-CS"/>
        </w:rPr>
        <w:t>жног оператора система или ОПС</w:t>
      </w:r>
      <w:r w:rsidRPr="00EC278F">
        <w:rPr>
          <w:rFonts w:ascii="Times New Roman" w:hAnsi="Times New Roman" w:cs="Times New Roman"/>
          <w:sz w:val="24"/>
          <w:szCs w:val="24"/>
          <w:lang w:val="sr-Cyrl-CS"/>
        </w:rPr>
        <w:t xml:space="preserve"> у вези с</w:t>
      </w:r>
      <w:r w:rsidR="00C85559"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 xml:space="preserve"> обавезама тог надле</w:t>
      </w:r>
      <w:r w:rsidR="003A1940" w:rsidRPr="00EC278F">
        <w:rPr>
          <w:rFonts w:ascii="Times New Roman" w:hAnsi="Times New Roman" w:cs="Times New Roman"/>
          <w:sz w:val="24"/>
          <w:szCs w:val="24"/>
          <w:lang w:val="sr-Cyrl-CS"/>
        </w:rPr>
        <w:t>жног оператора система или ОПС</w:t>
      </w:r>
      <w:r w:rsidR="005F30E2"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на основу ове </w:t>
      </w:r>
      <w:r w:rsidR="00FB6838" w:rsidRPr="00EC278F">
        <w:rPr>
          <w:rFonts w:ascii="Times New Roman" w:hAnsi="Times New Roman" w:cs="Times New Roman"/>
          <w:sz w:val="24"/>
          <w:szCs w:val="24"/>
          <w:lang w:val="sr-Cyrl-CS"/>
        </w:rPr>
        <w:t>у</w:t>
      </w:r>
      <w:r w:rsidRPr="00EC278F">
        <w:rPr>
          <w:rFonts w:ascii="Times New Roman" w:hAnsi="Times New Roman" w:cs="Times New Roman"/>
          <w:sz w:val="24"/>
          <w:szCs w:val="24"/>
          <w:lang w:val="sr-Cyrl-CS"/>
        </w:rPr>
        <w:t xml:space="preserve">редбе може упутити </w:t>
      </w:r>
      <w:r w:rsidR="0053296E" w:rsidRPr="00EC278F">
        <w:rPr>
          <w:rFonts w:ascii="Times New Roman" w:hAnsi="Times New Roman" w:cs="Times New Roman"/>
          <w:sz w:val="24"/>
          <w:szCs w:val="24"/>
          <w:lang w:val="sr-Cyrl-CS"/>
        </w:rPr>
        <w:t xml:space="preserve"> поднесак</w:t>
      </w:r>
      <w:r w:rsidR="00FB6838" w:rsidRPr="00EC278F">
        <w:rPr>
          <w:rFonts w:ascii="Times New Roman" w:hAnsi="Times New Roman" w:cs="Times New Roman"/>
          <w:sz w:val="24"/>
          <w:szCs w:val="24"/>
          <w:lang w:val="sr-Cyrl-CS"/>
        </w:rPr>
        <w:t xml:space="preserve"> Агенцији </w:t>
      </w:r>
      <w:r w:rsidRPr="00EC278F">
        <w:rPr>
          <w:rFonts w:ascii="Times New Roman" w:hAnsi="Times New Roman" w:cs="Times New Roman"/>
          <w:sz w:val="24"/>
          <w:szCs w:val="24"/>
          <w:lang w:val="sr-Cyrl-CS"/>
        </w:rPr>
        <w:t>кој</w:t>
      </w:r>
      <w:r w:rsidR="00FB6838"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 xml:space="preserve">, </w:t>
      </w:r>
      <w:r w:rsidR="0053296E" w:rsidRPr="00EC278F">
        <w:rPr>
          <w:rFonts w:ascii="Times New Roman" w:hAnsi="Times New Roman" w:cs="Times New Roman"/>
          <w:sz w:val="24"/>
          <w:szCs w:val="24"/>
          <w:lang w:val="sr-Cyrl-CS"/>
        </w:rPr>
        <w:t>делујући у с</w:t>
      </w:r>
      <w:r w:rsidR="00FB6838" w:rsidRPr="00EC278F">
        <w:rPr>
          <w:rFonts w:ascii="Times New Roman" w:hAnsi="Times New Roman" w:cs="Times New Roman"/>
          <w:sz w:val="24"/>
          <w:szCs w:val="24"/>
          <w:lang w:val="sr-Cyrl-CS"/>
        </w:rPr>
        <w:t>кладу са овлашћењима утврђеним з</w:t>
      </w:r>
      <w:r w:rsidR="0053296E" w:rsidRPr="00EC278F">
        <w:rPr>
          <w:rFonts w:ascii="Times New Roman" w:hAnsi="Times New Roman" w:cs="Times New Roman"/>
          <w:sz w:val="24"/>
          <w:szCs w:val="24"/>
          <w:lang w:val="sr-Cyrl-CS"/>
        </w:rPr>
        <w:t xml:space="preserve">аконом </w:t>
      </w:r>
      <w:r w:rsidR="00FB6838" w:rsidRPr="00EC278F">
        <w:rPr>
          <w:rFonts w:ascii="Times New Roman" w:hAnsi="Times New Roman" w:cs="Times New Roman"/>
          <w:sz w:val="24"/>
          <w:szCs w:val="24"/>
          <w:lang w:val="sr-Cyrl-CS"/>
        </w:rPr>
        <w:t xml:space="preserve">којим се уређује област </w:t>
      </w:r>
      <w:r w:rsidR="0053296E" w:rsidRPr="00EC278F">
        <w:rPr>
          <w:rFonts w:ascii="Times New Roman" w:hAnsi="Times New Roman" w:cs="Times New Roman"/>
          <w:sz w:val="24"/>
          <w:szCs w:val="24"/>
          <w:lang w:val="sr-Cyrl-CS"/>
        </w:rPr>
        <w:t>енергети</w:t>
      </w:r>
      <w:r w:rsidR="00FB6838" w:rsidRPr="00EC278F">
        <w:rPr>
          <w:rFonts w:ascii="Times New Roman" w:hAnsi="Times New Roman" w:cs="Times New Roman"/>
          <w:sz w:val="24"/>
          <w:szCs w:val="24"/>
          <w:lang w:val="sr-Cyrl-CS"/>
        </w:rPr>
        <w:t>ке</w:t>
      </w:r>
      <w:r w:rsidR="003A1940"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доноси одлуку у року од два месеца од </w:t>
      </w:r>
      <w:r w:rsidR="008C6EB4" w:rsidRPr="00EC278F">
        <w:rPr>
          <w:rFonts w:ascii="Times New Roman" w:hAnsi="Times New Roman" w:cs="Times New Roman"/>
          <w:sz w:val="24"/>
          <w:szCs w:val="24"/>
          <w:lang w:val="sr-Cyrl-CS"/>
        </w:rPr>
        <w:t xml:space="preserve">дана </w:t>
      </w:r>
      <w:r w:rsidRPr="00EC278F">
        <w:rPr>
          <w:rFonts w:ascii="Times New Roman" w:hAnsi="Times New Roman" w:cs="Times New Roman"/>
          <w:sz w:val="24"/>
          <w:szCs w:val="24"/>
          <w:lang w:val="sr-Cyrl-CS"/>
        </w:rPr>
        <w:t xml:space="preserve">пријема </w:t>
      </w:r>
      <w:r w:rsidR="00060ADE" w:rsidRPr="00EC278F">
        <w:rPr>
          <w:rFonts w:ascii="Times New Roman" w:hAnsi="Times New Roman" w:cs="Times New Roman"/>
          <w:sz w:val="24"/>
          <w:szCs w:val="24"/>
          <w:lang w:val="sr-Cyrl-CS"/>
        </w:rPr>
        <w:t>поднеска</w:t>
      </w:r>
      <w:r w:rsidRPr="00EC278F">
        <w:rPr>
          <w:rFonts w:ascii="Times New Roman" w:hAnsi="Times New Roman" w:cs="Times New Roman"/>
          <w:sz w:val="24"/>
          <w:szCs w:val="24"/>
          <w:lang w:val="sr-Cyrl-CS"/>
        </w:rPr>
        <w:t xml:space="preserve">. </w:t>
      </w:r>
      <w:r w:rsidR="00DF4FF3" w:rsidRPr="00EC278F">
        <w:rPr>
          <w:rFonts w:ascii="Times New Roman" w:hAnsi="Times New Roman" w:cs="Times New Roman"/>
          <w:sz w:val="24"/>
          <w:szCs w:val="24"/>
          <w:lang w:val="sr-Cyrl-CS"/>
        </w:rPr>
        <w:t>П</w:t>
      </w:r>
      <w:r w:rsidRPr="00EC278F">
        <w:rPr>
          <w:rFonts w:ascii="Times New Roman" w:hAnsi="Times New Roman" w:cs="Times New Roman"/>
          <w:sz w:val="24"/>
          <w:szCs w:val="24"/>
          <w:lang w:val="sr-Cyrl-CS"/>
        </w:rPr>
        <w:t xml:space="preserve">ериод </w:t>
      </w:r>
      <w:r w:rsidR="00DF4FF3" w:rsidRPr="00EC278F">
        <w:rPr>
          <w:rFonts w:ascii="Times New Roman" w:hAnsi="Times New Roman" w:cs="Times New Roman"/>
          <w:sz w:val="24"/>
          <w:szCs w:val="24"/>
          <w:lang w:val="sr-Cyrl-CS"/>
        </w:rPr>
        <w:t xml:space="preserve">од два месеца </w:t>
      </w:r>
      <w:r w:rsidRPr="00EC278F">
        <w:rPr>
          <w:rFonts w:ascii="Times New Roman" w:hAnsi="Times New Roman" w:cs="Times New Roman"/>
          <w:sz w:val="24"/>
          <w:szCs w:val="24"/>
          <w:lang w:val="sr-Cyrl-CS"/>
        </w:rPr>
        <w:t xml:space="preserve">се може продужити за </w:t>
      </w:r>
      <w:r w:rsidR="00315F5A" w:rsidRPr="00EC278F">
        <w:rPr>
          <w:rFonts w:ascii="Times New Roman" w:hAnsi="Times New Roman" w:cs="Times New Roman"/>
          <w:sz w:val="24"/>
          <w:szCs w:val="24"/>
          <w:lang w:val="sr-Cyrl-CS"/>
        </w:rPr>
        <w:t xml:space="preserve">још </w:t>
      </w:r>
      <w:r w:rsidRPr="00EC278F">
        <w:rPr>
          <w:rFonts w:ascii="Times New Roman" w:hAnsi="Times New Roman" w:cs="Times New Roman"/>
          <w:sz w:val="24"/>
          <w:szCs w:val="24"/>
          <w:lang w:val="sr-Cyrl-CS"/>
        </w:rPr>
        <w:t xml:space="preserve">два месеца ако </w:t>
      </w:r>
      <w:r w:rsidR="00FB6838" w:rsidRPr="00EC278F">
        <w:rPr>
          <w:rFonts w:ascii="Times New Roman" w:hAnsi="Times New Roman" w:cs="Times New Roman"/>
          <w:sz w:val="24"/>
          <w:szCs w:val="24"/>
          <w:lang w:val="sr-Cyrl-CS"/>
        </w:rPr>
        <w:t>Агенција</w:t>
      </w:r>
      <w:r w:rsidR="003A1940" w:rsidRPr="00EC278F">
        <w:rPr>
          <w:rFonts w:ascii="Times New Roman" w:hAnsi="Times New Roman" w:cs="Times New Roman"/>
          <w:sz w:val="24"/>
          <w:szCs w:val="24"/>
          <w:lang w:val="sr-Cyrl-CS"/>
        </w:rPr>
        <w:t xml:space="preserve"> затражи додатне информације. </w:t>
      </w:r>
      <w:r w:rsidR="00315F5A" w:rsidRPr="00EC278F">
        <w:rPr>
          <w:rFonts w:ascii="Times New Roman" w:hAnsi="Times New Roman" w:cs="Times New Roman"/>
          <w:sz w:val="24"/>
          <w:szCs w:val="24"/>
          <w:lang w:val="sr-Cyrl-CS"/>
        </w:rPr>
        <w:t>П</w:t>
      </w:r>
      <w:r w:rsidRPr="00EC278F">
        <w:rPr>
          <w:rFonts w:ascii="Times New Roman" w:hAnsi="Times New Roman" w:cs="Times New Roman"/>
          <w:sz w:val="24"/>
          <w:szCs w:val="24"/>
          <w:lang w:val="sr-Cyrl-CS"/>
        </w:rPr>
        <w:t xml:space="preserve">родужени период </w:t>
      </w:r>
      <w:r w:rsidR="00186C51" w:rsidRPr="00EC278F">
        <w:rPr>
          <w:rFonts w:ascii="Times New Roman" w:hAnsi="Times New Roman" w:cs="Times New Roman"/>
          <w:sz w:val="24"/>
          <w:szCs w:val="24"/>
          <w:lang w:val="sr-Cyrl-CS"/>
        </w:rPr>
        <w:t xml:space="preserve">се </w:t>
      </w:r>
      <w:r w:rsidRPr="00EC278F">
        <w:rPr>
          <w:rFonts w:ascii="Times New Roman" w:hAnsi="Times New Roman" w:cs="Times New Roman"/>
          <w:sz w:val="24"/>
          <w:szCs w:val="24"/>
          <w:lang w:val="sr-Cyrl-CS"/>
        </w:rPr>
        <w:t xml:space="preserve">може додатно продужити уз сагласност подносиоца </w:t>
      </w:r>
      <w:r w:rsidR="00060ADE" w:rsidRPr="00EC278F">
        <w:rPr>
          <w:rFonts w:ascii="Times New Roman" w:hAnsi="Times New Roman" w:cs="Times New Roman"/>
          <w:sz w:val="24"/>
          <w:szCs w:val="24"/>
          <w:lang w:val="sr-Cyrl-CS"/>
        </w:rPr>
        <w:t>поднеска</w:t>
      </w:r>
      <w:r w:rsidRPr="00EC278F">
        <w:rPr>
          <w:rFonts w:ascii="Times New Roman" w:hAnsi="Times New Roman" w:cs="Times New Roman"/>
          <w:sz w:val="24"/>
          <w:szCs w:val="24"/>
          <w:lang w:val="sr-Cyrl-CS"/>
        </w:rPr>
        <w:t xml:space="preserve">. Одлука </w:t>
      </w:r>
      <w:r w:rsidR="00FB6838" w:rsidRPr="00EC278F">
        <w:rPr>
          <w:rFonts w:ascii="Times New Roman" w:hAnsi="Times New Roman" w:cs="Times New Roman"/>
          <w:sz w:val="24"/>
          <w:szCs w:val="24"/>
          <w:lang w:val="sr-Cyrl-CS"/>
        </w:rPr>
        <w:t>Агенције</w:t>
      </w:r>
      <w:r w:rsidR="00C85559" w:rsidRPr="00EC278F">
        <w:rPr>
          <w:rFonts w:ascii="Times New Roman" w:hAnsi="Times New Roman" w:cs="Times New Roman"/>
          <w:sz w:val="24"/>
          <w:szCs w:val="24"/>
          <w:lang w:val="sr-Cyrl-CS"/>
        </w:rPr>
        <w:t xml:space="preserve"> је</w:t>
      </w:r>
      <w:r w:rsidRPr="00EC278F">
        <w:rPr>
          <w:rFonts w:ascii="Times New Roman" w:hAnsi="Times New Roman" w:cs="Times New Roman"/>
          <w:sz w:val="24"/>
          <w:szCs w:val="24"/>
          <w:lang w:val="sr-Cyrl-CS"/>
        </w:rPr>
        <w:t xml:space="preserve"> обавезујућа </w:t>
      </w:r>
      <w:r w:rsidR="00037244" w:rsidRPr="00EC278F">
        <w:rPr>
          <w:rFonts w:ascii="Times New Roman" w:hAnsi="Times New Roman" w:cs="Times New Roman"/>
          <w:sz w:val="24"/>
          <w:szCs w:val="24"/>
          <w:lang w:val="sr-Cyrl-CS"/>
        </w:rPr>
        <w:t>осим</w:t>
      </w:r>
      <w:r w:rsidR="00C3119D" w:rsidRPr="00EC278F">
        <w:rPr>
          <w:rFonts w:ascii="Times New Roman" w:hAnsi="Times New Roman" w:cs="Times New Roman"/>
          <w:sz w:val="24"/>
          <w:szCs w:val="24"/>
          <w:lang w:val="sr-Cyrl-CS"/>
        </w:rPr>
        <w:t xml:space="preserve"> ако се</w:t>
      </w:r>
      <w:r w:rsidR="00C85559"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не укине због </w:t>
      </w:r>
      <w:r w:rsidR="003A1940" w:rsidRPr="00EC278F">
        <w:rPr>
          <w:rFonts w:ascii="Times New Roman" w:hAnsi="Times New Roman" w:cs="Times New Roman"/>
          <w:sz w:val="24"/>
          <w:szCs w:val="24"/>
          <w:lang w:val="sr-Cyrl-CS"/>
        </w:rPr>
        <w:t>поднеска.</w:t>
      </w:r>
    </w:p>
    <w:p w14:paraId="19A068C3" w14:textId="20000954" w:rsidR="003A1940" w:rsidRPr="00EC278F" w:rsidRDefault="00501D3C" w:rsidP="003A1940">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Ако захтеве из ове </w:t>
      </w:r>
      <w:r w:rsidR="00FB6838" w:rsidRPr="00EC278F">
        <w:rPr>
          <w:rFonts w:ascii="Times New Roman" w:hAnsi="Times New Roman" w:cs="Times New Roman"/>
          <w:sz w:val="24"/>
          <w:szCs w:val="24"/>
          <w:lang w:val="sr-Cyrl-CS"/>
        </w:rPr>
        <w:t>у</w:t>
      </w:r>
      <w:r w:rsidRPr="00EC278F">
        <w:rPr>
          <w:rFonts w:ascii="Times New Roman" w:hAnsi="Times New Roman" w:cs="Times New Roman"/>
          <w:sz w:val="24"/>
          <w:szCs w:val="24"/>
          <w:lang w:val="sr-Cyrl-CS"/>
        </w:rPr>
        <w:t xml:space="preserve">редбе треба да утврди надлежни оператор система који није ОПС, </w:t>
      </w:r>
      <w:r w:rsidR="00C02CFC" w:rsidRPr="00EC278F">
        <w:rPr>
          <w:rFonts w:ascii="Times New Roman" w:hAnsi="Times New Roman" w:cs="Times New Roman"/>
          <w:sz w:val="24"/>
          <w:szCs w:val="24"/>
          <w:lang w:val="sr-Cyrl-CS"/>
        </w:rPr>
        <w:t xml:space="preserve">Агенција </w:t>
      </w:r>
      <w:r w:rsidRPr="00EC278F">
        <w:rPr>
          <w:rFonts w:ascii="Times New Roman" w:hAnsi="Times New Roman" w:cs="Times New Roman"/>
          <w:sz w:val="24"/>
          <w:szCs w:val="24"/>
          <w:lang w:val="sr-Cyrl-CS"/>
        </w:rPr>
        <w:t>мо</w:t>
      </w:r>
      <w:r w:rsidR="00284BC4" w:rsidRPr="00EC278F">
        <w:rPr>
          <w:rFonts w:ascii="Times New Roman" w:hAnsi="Times New Roman" w:cs="Times New Roman"/>
          <w:sz w:val="24"/>
          <w:szCs w:val="24"/>
          <w:lang w:val="sr-Cyrl-CS"/>
        </w:rPr>
        <w:t>же</w:t>
      </w:r>
      <w:r w:rsidRPr="00EC278F">
        <w:rPr>
          <w:rFonts w:ascii="Times New Roman" w:hAnsi="Times New Roman" w:cs="Times New Roman"/>
          <w:sz w:val="24"/>
          <w:szCs w:val="24"/>
          <w:lang w:val="sr-Cyrl-CS"/>
        </w:rPr>
        <w:t xml:space="preserve"> </w:t>
      </w:r>
      <w:r w:rsidR="003A1940" w:rsidRPr="00EC278F">
        <w:rPr>
          <w:rFonts w:ascii="Times New Roman" w:hAnsi="Times New Roman" w:cs="Times New Roman"/>
          <w:sz w:val="24"/>
          <w:szCs w:val="24"/>
          <w:lang w:val="sr-Cyrl-CS"/>
        </w:rPr>
        <w:t>одлучити</w:t>
      </w:r>
      <w:r w:rsidRPr="00EC278F">
        <w:rPr>
          <w:rFonts w:ascii="Times New Roman" w:hAnsi="Times New Roman" w:cs="Times New Roman"/>
          <w:sz w:val="24"/>
          <w:szCs w:val="24"/>
          <w:lang w:val="sr-Cyrl-CS"/>
        </w:rPr>
        <w:t xml:space="preserve"> да уместо њега ОПС буде одговоран за утврђивање одговарајућих захтева.</w:t>
      </w:r>
    </w:p>
    <w:p w14:paraId="0DB912B3" w14:textId="13CC7AE2" w:rsidR="0083383F" w:rsidRPr="00EC278F" w:rsidRDefault="0083383F" w:rsidP="009B2EC3">
      <w:pPr>
        <w:widowControl/>
        <w:contextualSpacing/>
        <w:jc w:val="both"/>
        <w:rPr>
          <w:rFonts w:ascii="Times New Roman" w:hAnsi="Times New Roman" w:cs="Times New Roman"/>
          <w:sz w:val="24"/>
          <w:szCs w:val="24"/>
          <w:lang w:val="sr-Cyrl-CS"/>
        </w:rPr>
      </w:pPr>
    </w:p>
    <w:p w14:paraId="3967A6AE" w14:textId="11E7DF3B" w:rsidR="003A1940" w:rsidRPr="00EC278F" w:rsidRDefault="003A1940" w:rsidP="003A1940">
      <w:pPr>
        <w:pStyle w:val="ListParagraph"/>
        <w:widowControl/>
        <w:contextualSpacing/>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Више оператора преносног система</w:t>
      </w:r>
    </w:p>
    <w:p w14:paraId="076B8A3E" w14:textId="77777777" w:rsidR="00647247" w:rsidRPr="00EC278F" w:rsidRDefault="00647247" w:rsidP="003A1940">
      <w:pPr>
        <w:pStyle w:val="ListParagraph"/>
        <w:widowControl/>
        <w:contextualSpacing/>
        <w:jc w:val="center"/>
        <w:rPr>
          <w:rFonts w:ascii="Times New Roman" w:hAnsi="Times New Roman" w:cs="Times New Roman"/>
          <w:sz w:val="24"/>
          <w:szCs w:val="24"/>
          <w:lang w:val="sr-Cyrl-CS"/>
        </w:rPr>
      </w:pPr>
    </w:p>
    <w:p w14:paraId="036606B8" w14:textId="598D0125" w:rsidR="005A399F" w:rsidRPr="00EC278F" w:rsidRDefault="00C02CFC" w:rsidP="00647247">
      <w:pPr>
        <w:pStyle w:val="a0"/>
        <w:spacing w:after="0"/>
        <w:rPr>
          <w:b w:val="0"/>
          <w:lang w:val="sr-Cyrl-CS"/>
        </w:rPr>
      </w:pPr>
      <w:r w:rsidRPr="00EC278F">
        <w:rPr>
          <w:b w:val="0"/>
          <w:lang w:val="sr-Cyrl-CS"/>
        </w:rPr>
        <w:t>Члан 8</w:t>
      </w:r>
      <w:r w:rsidR="00647247" w:rsidRPr="00EC278F">
        <w:rPr>
          <w:b w:val="0"/>
          <w:lang w:val="sr-Cyrl-CS"/>
        </w:rPr>
        <w:t>.</w:t>
      </w:r>
    </w:p>
    <w:p w14:paraId="3C2DA743" w14:textId="274B0D2C" w:rsidR="009B2EC3" w:rsidRPr="00EC278F" w:rsidRDefault="006D40F7" w:rsidP="00575353">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У случају постојања више оператора преносног система</w:t>
      </w:r>
      <w:r w:rsidRPr="00EC278F" w:rsidDel="006D40F7">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одредбе ове уредбе се примењују на све операторе преносног система.</w:t>
      </w:r>
    </w:p>
    <w:p w14:paraId="383B29AC" w14:textId="77777777" w:rsidR="003A1940" w:rsidRPr="00EC278F" w:rsidRDefault="003A1940" w:rsidP="003A1940">
      <w:pPr>
        <w:pStyle w:val="ListParagraph"/>
        <w:widowControl/>
        <w:ind w:firstLine="630"/>
        <w:contextualSpacing/>
        <w:jc w:val="both"/>
        <w:rPr>
          <w:rFonts w:ascii="Times New Roman" w:hAnsi="Times New Roman" w:cs="Times New Roman"/>
          <w:sz w:val="24"/>
          <w:szCs w:val="24"/>
          <w:lang w:val="sr-Cyrl-CS"/>
        </w:rPr>
      </w:pPr>
    </w:p>
    <w:p w14:paraId="0B18E6A5" w14:textId="05BC88C4" w:rsidR="003A1940" w:rsidRPr="00EC278F" w:rsidRDefault="003A1940" w:rsidP="00306030">
      <w:pPr>
        <w:pStyle w:val="a"/>
        <w:rPr>
          <w:lang w:val="sr-Cyrl-CS"/>
        </w:rPr>
      </w:pPr>
      <w:r w:rsidRPr="00EC278F">
        <w:rPr>
          <w:lang w:val="sr-Cyrl-CS"/>
        </w:rPr>
        <w:t>Повраћај трошкова</w:t>
      </w:r>
    </w:p>
    <w:p w14:paraId="2CD776B6" w14:textId="77777777" w:rsidR="00647247" w:rsidRPr="00EC278F" w:rsidRDefault="00647247" w:rsidP="00647247">
      <w:pPr>
        <w:rPr>
          <w:lang w:val="sr-Cyrl-CS"/>
        </w:rPr>
      </w:pPr>
    </w:p>
    <w:p w14:paraId="4DC570FF" w14:textId="174DB678" w:rsidR="00877DDB" w:rsidRPr="00EC278F" w:rsidRDefault="00877DDB" w:rsidP="00761455">
      <w:pPr>
        <w:pStyle w:val="a0"/>
        <w:spacing w:after="0"/>
        <w:rPr>
          <w:b w:val="0"/>
          <w:lang w:val="sr-Cyrl-CS"/>
        </w:rPr>
      </w:pPr>
      <w:r w:rsidRPr="00EC278F">
        <w:rPr>
          <w:b w:val="0"/>
          <w:lang w:val="sr-Cyrl-CS"/>
        </w:rPr>
        <w:t>Члан 9.</w:t>
      </w:r>
    </w:p>
    <w:p w14:paraId="69FB9AE2" w14:textId="77777777" w:rsidR="003A1940" w:rsidRPr="00EC278F" w:rsidRDefault="00501D3C" w:rsidP="003A1940">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Трошкове које сносе оператори система</w:t>
      </w:r>
      <w:r w:rsidR="005F30E2"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који подлежу прописима о мрежној тарифи, а који произла</w:t>
      </w:r>
      <w:r w:rsidR="00BC6FD1" w:rsidRPr="00EC278F">
        <w:rPr>
          <w:rFonts w:ascii="Times New Roman" w:hAnsi="Times New Roman" w:cs="Times New Roman"/>
          <w:sz w:val="24"/>
          <w:szCs w:val="24"/>
          <w:lang w:val="sr-Cyrl-CS"/>
        </w:rPr>
        <w:t>зе из обавеза утврђених у овој у</w:t>
      </w:r>
      <w:r w:rsidRPr="00EC278F">
        <w:rPr>
          <w:rFonts w:ascii="Times New Roman" w:hAnsi="Times New Roman" w:cs="Times New Roman"/>
          <w:sz w:val="24"/>
          <w:szCs w:val="24"/>
          <w:lang w:val="sr-Cyrl-CS"/>
        </w:rPr>
        <w:t>редби</w:t>
      </w:r>
      <w:r w:rsidR="00C85559"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процењуј</w:t>
      </w:r>
      <w:r w:rsidR="00BC6FD1" w:rsidRPr="00EC278F">
        <w:rPr>
          <w:rFonts w:ascii="Times New Roman" w:hAnsi="Times New Roman" w:cs="Times New Roman"/>
          <w:sz w:val="24"/>
          <w:szCs w:val="24"/>
          <w:lang w:val="sr-Cyrl-CS"/>
        </w:rPr>
        <w:t>е Агенција</w:t>
      </w:r>
      <w:r w:rsidRPr="00EC278F">
        <w:rPr>
          <w:rFonts w:ascii="Times New Roman" w:hAnsi="Times New Roman" w:cs="Times New Roman"/>
          <w:sz w:val="24"/>
          <w:szCs w:val="24"/>
          <w:lang w:val="sr-Cyrl-CS"/>
        </w:rPr>
        <w:t xml:space="preserve">. Трошкови који се </w:t>
      </w:r>
      <w:r w:rsidR="00C85559" w:rsidRPr="00EC278F">
        <w:rPr>
          <w:rFonts w:ascii="Times New Roman" w:hAnsi="Times New Roman" w:cs="Times New Roman"/>
          <w:sz w:val="24"/>
          <w:szCs w:val="24"/>
          <w:lang w:val="sr-Cyrl-CS"/>
        </w:rPr>
        <w:t>пр</w:t>
      </w:r>
      <w:r w:rsidRPr="00EC278F">
        <w:rPr>
          <w:rFonts w:ascii="Times New Roman" w:hAnsi="Times New Roman" w:cs="Times New Roman"/>
          <w:sz w:val="24"/>
          <w:szCs w:val="24"/>
          <w:lang w:val="sr-Cyrl-CS"/>
        </w:rPr>
        <w:t>оцене као разумни, ефикасни и сразмерни враћају се у оквиру мрежних тарифа или других одговарајућих механизама.</w:t>
      </w:r>
    </w:p>
    <w:p w14:paraId="3D047360" w14:textId="63D9FE5F" w:rsidR="00501D3C" w:rsidRPr="00EC278F" w:rsidRDefault="00501D3C" w:rsidP="003A1940">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Ако то захтева</w:t>
      </w:r>
      <w:r w:rsidR="00A72EC2" w:rsidRPr="00EC278F">
        <w:rPr>
          <w:rFonts w:ascii="Times New Roman" w:hAnsi="Times New Roman" w:cs="Times New Roman"/>
          <w:sz w:val="24"/>
          <w:szCs w:val="24"/>
          <w:lang w:val="sr-Cyrl-CS"/>
        </w:rPr>
        <w:t xml:space="preserve"> Агенција</w:t>
      </w:r>
      <w:r w:rsidR="007C3F6B" w:rsidRPr="00EC278F">
        <w:rPr>
          <w:rFonts w:ascii="Times New Roman" w:hAnsi="Times New Roman" w:cs="Times New Roman"/>
          <w:sz w:val="24"/>
          <w:szCs w:val="24"/>
          <w:lang w:val="sr-Cyrl-CS"/>
        </w:rPr>
        <w:t>, оператори система из става 1</w:t>
      </w:r>
      <w:r w:rsidR="003A1940" w:rsidRPr="00EC278F">
        <w:rPr>
          <w:rFonts w:ascii="Times New Roman" w:hAnsi="Times New Roman" w:cs="Times New Roman"/>
          <w:sz w:val="24"/>
          <w:szCs w:val="24"/>
          <w:lang w:val="sr-Cyrl-CS"/>
        </w:rPr>
        <w:t>. овог члана,</w:t>
      </w:r>
      <w:r w:rsidRPr="00EC278F">
        <w:rPr>
          <w:rFonts w:ascii="Times New Roman" w:hAnsi="Times New Roman" w:cs="Times New Roman"/>
          <w:sz w:val="24"/>
          <w:szCs w:val="24"/>
          <w:lang w:val="sr-Cyrl-CS"/>
        </w:rPr>
        <w:t xml:space="preserve"> у року од три месеца од захтева </w:t>
      </w:r>
      <w:r w:rsidR="003A1940" w:rsidRPr="00EC278F">
        <w:rPr>
          <w:rFonts w:ascii="Times New Roman" w:hAnsi="Times New Roman" w:cs="Times New Roman"/>
          <w:sz w:val="24"/>
          <w:szCs w:val="24"/>
          <w:lang w:val="sr-Cyrl-CS"/>
        </w:rPr>
        <w:t xml:space="preserve">Агенције </w:t>
      </w:r>
      <w:r w:rsidR="008D05A1" w:rsidRPr="00EC278F">
        <w:rPr>
          <w:rFonts w:ascii="Times New Roman" w:hAnsi="Times New Roman" w:cs="Times New Roman"/>
          <w:sz w:val="24"/>
          <w:szCs w:val="24"/>
          <w:lang w:val="sr-Cyrl-CS"/>
        </w:rPr>
        <w:t xml:space="preserve">морају </w:t>
      </w:r>
      <w:r w:rsidRPr="00EC278F">
        <w:rPr>
          <w:rFonts w:ascii="Times New Roman" w:hAnsi="Times New Roman" w:cs="Times New Roman"/>
          <w:sz w:val="24"/>
          <w:szCs w:val="24"/>
          <w:lang w:val="sr-Cyrl-CS"/>
        </w:rPr>
        <w:t>достав</w:t>
      </w:r>
      <w:r w:rsidR="008D05A1" w:rsidRPr="00EC278F">
        <w:rPr>
          <w:rFonts w:ascii="Times New Roman" w:hAnsi="Times New Roman" w:cs="Times New Roman"/>
          <w:sz w:val="24"/>
          <w:szCs w:val="24"/>
          <w:lang w:val="sr-Cyrl-CS"/>
        </w:rPr>
        <w:t>ити</w:t>
      </w:r>
      <w:r w:rsidRPr="00EC278F">
        <w:rPr>
          <w:rFonts w:ascii="Times New Roman" w:hAnsi="Times New Roman" w:cs="Times New Roman"/>
          <w:sz w:val="24"/>
          <w:szCs w:val="24"/>
          <w:lang w:val="sr-Cyrl-CS"/>
        </w:rPr>
        <w:t xml:space="preserve"> информације потребне да се олакша процена насталих трошкова.</w:t>
      </w:r>
    </w:p>
    <w:p w14:paraId="15FD157F" w14:textId="5BF51201" w:rsidR="00F21086" w:rsidRPr="00EC278F" w:rsidRDefault="00F21086" w:rsidP="00647247">
      <w:pPr>
        <w:pStyle w:val="a"/>
        <w:jc w:val="left"/>
        <w:rPr>
          <w:lang w:val="sr-Cyrl-CS"/>
        </w:rPr>
      </w:pPr>
    </w:p>
    <w:p w14:paraId="3D182F43" w14:textId="7517F4D2" w:rsidR="003A1940" w:rsidRPr="00EC278F" w:rsidRDefault="003A1940" w:rsidP="00306030">
      <w:pPr>
        <w:pStyle w:val="a"/>
        <w:rPr>
          <w:lang w:val="sr-Cyrl-CS"/>
        </w:rPr>
      </w:pPr>
      <w:r w:rsidRPr="00EC278F">
        <w:rPr>
          <w:lang w:val="sr-Cyrl-CS"/>
        </w:rPr>
        <w:t>Јавно саветовање</w:t>
      </w:r>
    </w:p>
    <w:p w14:paraId="33180663" w14:textId="77777777" w:rsidR="00647247" w:rsidRPr="00EC278F" w:rsidRDefault="00647247" w:rsidP="00647247">
      <w:pPr>
        <w:rPr>
          <w:lang w:val="sr-Cyrl-CS"/>
        </w:rPr>
      </w:pPr>
    </w:p>
    <w:p w14:paraId="0D1C2353" w14:textId="5AC0972B" w:rsidR="00877DDB" w:rsidRPr="00EC278F" w:rsidRDefault="00877DDB" w:rsidP="00761455">
      <w:pPr>
        <w:pStyle w:val="a0"/>
        <w:spacing w:after="0"/>
        <w:rPr>
          <w:b w:val="0"/>
          <w:lang w:val="sr-Cyrl-CS"/>
        </w:rPr>
      </w:pPr>
      <w:r w:rsidRPr="00EC278F">
        <w:rPr>
          <w:b w:val="0"/>
          <w:lang w:val="sr-Cyrl-CS"/>
        </w:rPr>
        <w:t>Члан 10.</w:t>
      </w:r>
    </w:p>
    <w:p w14:paraId="1B1E3695" w14:textId="1F88EEBB" w:rsidR="003A1940" w:rsidRPr="00EC278F" w:rsidRDefault="00501D3C" w:rsidP="003A1940">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Надлежни опер</w:t>
      </w:r>
      <w:r w:rsidR="003A1940" w:rsidRPr="00EC278F">
        <w:rPr>
          <w:rFonts w:ascii="Times New Roman" w:hAnsi="Times New Roman" w:cs="Times New Roman"/>
          <w:sz w:val="24"/>
          <w:szCs w:val="24"/>
          <w:lang w:val="sr-Cyrl-CS"/>
        </w:rPr>
        <w:t>атори система и надлежни ОПС</w:t>
      </w:r>
      <w:r w:rsidR="008D05A1" w:rsidRPr="00EC278F">
        <w:rPr>
          <w:rFonts w:ascii="Times New Roman" w:hAnsi="Times New Roman" w:cs="Times New Roman"/>
          <w:sz w:val="24"/>
          <w:szCs w:val="24"/>
          <w:lang w:val="sr-Cyrl-CS"/>
        </w:rPr>
        <w:t xml:space="preserve"> морају</w:t>
      </w:r>
      <w:r w:rsidRPr="00EC278F">
        <w:rPr>
          <w:rFonts w:ascii="Times New Roman" w:hAnsi="Times New Roman" w:cs="Times New Roman"/>
          <w:sz w:val="24"/>
          <w:szCs w:val="24"/>
          <w:lang w:val="sr-Cyrl-CS"/>
        </w:rPr>
        <w:t xml:space="preserve"> спров</w:t>
      </w:r>
      <w:r w:rsidR="008D05A1" w:rsidRPr="00EC278F">
        <w:rPr>
          <w:rFonts w:ascii="Times New Roman" w:hAnsi="Times New Roman" w:cs="Times New Roman"/>
          <w:sz w:val="24"/>
          <w:szCs w:val="24"/>
          <w:lang w:val="sr-Cyrl-CS"/>
        </w:rPr>
        <w:t xml:space="preserve">ести </w:t>
      </w:r>
      <w:r w:rsidRPr="00EC278F">
        <w:rPr>
          <w:rFonts w:ascii="Times New Roman" w:hAnsi="Times New Roman" w:cs="Times New Roman"/>
          <w:sz w:val="24"/>
          <w:szCs w:val="24"/>
          <w:lang w:val="sr-Cyrl-CS"/>
        </w:rPr>
        <w:t>саветовање с</w:t>
      </w:r>
      <w:r w:rsidR="008D05A1"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 xml:space="preserve"> </w:t>
      </w:r>
      <w:r w:rsidR="008D05A1" w:rsidRPr="00EC278F">
        <w:rPr>
          <w:rFonts w:ascii="Times New Roman" w:hAnsi="Times New Roman" w:cs="Times New Roman"/>
          <w:sz w:val="24"/>
          <w:szCs w:val="24"/>
          <w:lang w:val="sr-Cyrl-CS"/>
        </w:rPr>
        <w:t>заи</w:t>
      </w:r>
      <w:r w:rsidRPr="00EC278F">
        <w:rPr>
          <w:rFonts w:ascii="Times New Roman" w:hAnsi="Times New Roman" w:cs="Times New Roman"/>
          <w:sz w:val="24"/>
          <w:szCs w:val="24"/>
          <w:lang w:val="sr-Cyrl-CS"/>
        </w:rPr>
        <w:t>нтерес</w:t>
      </w:r>
      <w:r w:rsidR="008D05A1" w:rsidRPr="00EC278F">
        <w:rPr>
          <w:rFonts w:ascii="Times New Roman" w:hAnsi="Times New Roman" w:cs="Times New Roman"/>
          <w:sz w:val="24"/>
          <w:szCs w:val="24"/>
          <w:lang w:val="sr-Cyrl-CS"/>
        </w:rPr>
        <w:t>ова</w:t>
      </w:r>
      <w:r w:rsidRPr="00EC278F">
        <w:rPr>
          <w:rFonts w:ascii="Times New Roman" w:hAnsi="Times New Roman" w:cs="Times New Roman"/>
          <w:sz w:val="24"/>
          <w:szCs w:val="24"/>
          <w:lang w:val="sr-Cyrl-CS"/>
        </w:rPr>
        <w:t>ним странама, укључујући надлежн</w:t>
      </w:r>
      <w:r w:rsidR="00E052ED" w:rsidRPr="00EC278F">
        <w:rPr>
          <w:rFonts w:ascii="Times New Roman" w:hAnsi="Times New Roman" w:cs="Times New Roman"/>
          <w:sz w:val="24"/>
          <w:szCs w:val="24"/>
          <w:lang w:val="sr-Cyrl-CS"/>
        </w:rPr>
        <w:t>е субјекте</w:t>
      </w:r>
      <w:r w:rsidRPr="00EC278F">
        <w:rPr>
          <w:rFonts w:ascii="Times New Roman" w:hAnsi="Times New Roman" w:cs="Times New Roman"/>
          <w:sz w:val="24"/>
          <w:szCs w:val="24"/>
          <w:lang w:val="sr-Cyrl-CS"/>
        </w:rPr>
        <w:t xml:space="preserve"> о предлозима за проширење </w:t>
      </w:r>
      <w:r w:rsidR="002F1D15" w:rsidRPr="00EC278F">
        <w:rPr>
          <w:rFonts w:ascii="Times New Roman" w:hAnsi="Times New Roman" w:cs="Times New Roman"/>
          <w:sz w:val="24"/>
          <w:szCs w:val="24"/>
          <w:lang w:val="sr-Cyrl-CS"/>
        </w:rPr>
        <w:t>применљив</w:t>
      </w:r>
      <w:r w:rsidR="00E052ED" w:rsidRPr="00EC278F">
        <w:rPr>
          <w:rFonts w:ascii="Times New Roman" w:hAnsi="Times New Roman" w:cs="Times New Roman"/>
          <w:sz w:val="24"/>
          <w:szCs w:val="24"/>
          <w:lang w:val="sr-Cyrl-CS"/>
        </w:rPr>
        <w:t xml:space="preserve">ости </w:t>
      </w:r>
      <w:r w:rsidR="003E74E1" w:rsidRPr="00EC278F">
        <w:rPr>
          <w:rFonts w:ascii="Times New Roman" w:hAnsi="Times New Roman" w:cs="Times New Roman"/>
          <w:sz w:val="24"/>
          <w:szCs w:val="24"/>
          <w:lang w:val="sr-Cyrl-CS"/>
        </w:rPr>
        <w:t xml:space="preserve">захтева из </w:t>
      </w:r>
      <w:r w:rsidR="00E052ED" w:rsidRPr="00EC278F">
        <w:rPr>
          <w:rFonts w:ascii="Times New Roman" w:hAnsi="Times New Roman" w:cs="Times New Roman"/>
          <w:sz w:val="24"/>
          <w:szCs w:val="24"/>
          <w:lang w:val="sr-Cyrl-CS"/>
        </w:rPr>
        <w:t>ове у</w:t>
      </w:r>
      <w:r w:rsidRPr="00EC278F">
        <w:rPr>
          <w:rFonts w:ascii="Times New Roman" w:hAnsi="Times New Roman" w:cs="Times New Roman"/>
          <w:sz w:val="24"/>
          <w:szCs w:val="24"/>
          <w:lang w:val="sr-Cyrl-CS"/>
        </w:rPr>
        <w:t xml:space="preserve">редбе на постојеће </w:t>
      </w:r>
      <w:r w:rsidR="00F44628" w:rsidRPr="00EC278F">
        <w:rPr>
          <w:rFonts w:ascii="Times New Roman" w:hAnsi="Times New Roman" w:cs="Times New Roman"/>
          <w:sz w:val="24"/>
          <w:szCs w:val="24"/>
          <w:lang w:val="sr-Cyrl-CS"/>
        </w:rPr>
        <w:t xml:space="preserve">производне </w:t>
      </w:r>
      <w:r w:rsidR="00BB3F55" w:rsidRPr="00EC278F">
        <w:rPr>
          <w:rFonts w:ascii="Times New Roman" w:hAnsi="Times New Roman" w:cs="Times New Roman"/>
          <w:sz w:val="24"/>
          <w:szCs w:val="24"/>
          <w:lang w:val="sr-Cyrl-CS"/>
        </w:rPr>
        <w:t xml:space="preserve">модуле </w:t>
      </w:r>
      <w:r w:rsidR="003D5E4A" w:rsidRPr="00EC278F">
        <w:rPr>
          <w:rFonts w:ascii="Times New Roman" w:hAnsi="Times New Roman" w:cs="Times New Roman"/>
          <w:sz w:val="24"/>
          <w:szCs w:val="24"/>
          <w:lang w:val="sr-Cyrl-CS"/>
        </w:rPr>
        <w:t>у складу са</w:t>
      </w:r>
      <w:r w:rsidR="0048469B" w:rsidRPr="00EC278F">
        <w:rPr>
          <w:rFonts w:ascii="Times New Roman" w:hAnsi="Times New Roman" w:cs="Times New Roman"/>
          <w:sz w:val="24"/>
          <w:szCs w:val="24"/>
          <w:lang w:val="sr-Cyrl-CS"/>
        </w:rPr>
        <w:t xml:space="preserve"> чланом </w:t>
      </w:r>
      <w:r w:rsidR="00877DDB" w:rsidRPr="00EC278F">
        <w:rPr>
          <w:rFonts w:ascii="Times New Roman" w:hAnsi="Times New Roman" w:cs="Times New Roman"/>
          <w:sz w:val="24"/>
          <w:szCs w:val="24"/>
          <w:lang w:val="sr-Cyrl-CS"/>
        </w:rPr>
        <w:t>4</w:t>
      </w:r>
      <w:r w:rsidR="003A1940" w:rsidRPr="00EC278F">
        <w:rPr>
          <w:rFonts w:ascii="Times New Roman" w:hAnsi="Times New Roman" w:cs="Times New Roman"/>
          <w:sz w:val="24"/>
          <w:szCs w:val="24"/>
          <w:lang w:val="sr-Cyrl-CS"/>
        </w:rPr>
        <w:t xml:space="preserve">. став </w:t>
      </w:r>
      <w:r w:rsidR="00E4649E">
        <w:rPr>
          <w:rFonts w:ascii="Times New Roman" w:hAnsi="Times New Roman" w:cs="Times New Roman"/>
          <w:sz w:val="24"/>
          <w:szCs w:val="24"/>
          <w:lang w:val="sr-Cyrl-CS"/>
        </w:rPr>
        <w:t>1</w:t>
      </w:r>
      <w:r w:rsidR="003A1940" w:rsidRPr="00EC278F">
        <w:rPr>
          <w:rFonts w:ascii="Times New Roman" w:hAnsi="Times New Roman" w:cs="Times New Roman"/>
          <w:sz w:val="24"/>
          <w:szCs w:val="24"/>
          <w:lang w:val="sr-Cyrl-CS"/>
        </w:rPr>
        <w:t>.</w:t>
      </w:r>
      <w:r w:rsidR="00E4649E">
        <w:rPr>
          <w:rFonts w:ascii="Times New Roman" w:hAnsi="Times New Roman" w:cs="Times New Roman"/>
          <w:sz w:val="24"/>
          <w:szCs w:val="24"/>
          <w:lang w:val="sr-Cyrl-CS"/>
        </w:rPr>
        <w:t xml:space="preserve"> тачка 2)</w:t>
      </w:r>
      <w:r w:rsidR="003A1940" w:rsidRPr="00EC278F">
        <w:rPr>
          <w:rFonts w:ascii="Times New Roman" w:hAnsi="Times New Roman" w:cs="Times New Roman"/>
          <w:sz w:val="24"/>
          <w:szCs w:val="24"/>
          <w:lang w:val="sr-Cyrl-CS"/>
        </w:rPr>
        <w:t xml:space="preserve"> ове уредбе</w:t>
      </w:r>
      <w:r w:rsidRPr="00EC278F">
        <w:rPr>
          <w:rFonts w:ascii="Times New Roman" w:hAnsi="Times New Roman" w:cs="Times New Roman"/>
          <w:sz w:val="24"/>
          <w:szCs w:val="24"/>
          <w:lang w:val="sr-Cyrl-CS"/>
        </w:rPr>
        <w:t xml:space="preserve">, о предлогу за прагове </w:t>
      </w:r>
      <w:r w:rsidR="003D5E4A" w:rsidRPr="00EC278F">
        <w:rPr>
          <w:rFonts w:ascii="Times New Roman" w:hAnsi="Times New Roman" w:cs="Times New Roman"/>
          <w:sz w:val="24"/>
          <w:szCs w:val="24"/>
          <w:lang w:val="sr-Cyrl-CS"/>
        </w:rPr>
        <w:t>у складу са</w:t>
      </w:r>
      <w:r w:rsidR="00823DBE" w:rsidRPr="00EC278F">
        <w:rPr>
          <w:rFonts w:ascii="Times New Roman" w:hAnsi="Times New Roman" w:cs="Times New Roman"/>
          <w:sz w:val="24"/>
          <w:szCs w:val="24"/>
          <w:lang w:val="sr-Cyrl-CS"/>
        </w:rPr>
        <w:t xml:space="preserve"> чланом </w:t>
      </w:r>
      <w:r w:rsidR="00877DDB" w:rsidRPr="00EC278F">
        <w:rPr>
          <w:rFonts w:ascii="Times New Roman" w:hAnsi="Times New Roman" w:cs="Times New Roman"/>
          <w:sz w:val="24"/>
          <w:szCs w:val="24"/>
          <w:lang w:val="sr-Cyrl-CS"/>
        </w:rPr>
        <w:t>5</w:t>
      </w:r>
      <w:r w:rsidR="003A1940" w:rsidRPr="00EC278F">
        <w:rPr>
          <w:rFonts w:ascii="Times New Roman" w:hAnsi="Times New Roman" w:cs="Times New Roman"/>
          <w:sz w:val="24"/>
          <w:szCs w:val="24"/>
          <w:lang w:val="sr-Cyrl-CS"/>
        </w:rPr>
        <w:t>. став 3. ове уредбе</w:t>
      </w:r>
      <w:r w:rsidR="00823DBE"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о извештају састављеном у складу</w:t>
      </w:r>
      <w:r w:rsidR="005F30E2" w:rsidRPr="00EC278F">
        <w:rPr>
          <w:rFonts w:ascii="Times New Roman" w:hAnsi="Times New Roman" w:cs="Times New Roman"/>
          <w:sz w:val="24"/>
          <w:szCs w:val="24"/>
          <w:lang w:val="sr-Cyrl-CS"/>
        </w:rPr>
        <w:t xml:space="preserve"> са</w:t>
      </w:r>
      <w:r w:rsidRPr="00EC278F">
        <w:rPr>
          <w:rFonts w:ascii="Times New Roman" w:hAnsi="Times New Roman" w:cs="Times New Roman"/>
          <w:sz w:val="24"/>
          <w:szCs w:val="24"/>
          <w:lang w:val="sr-Cyrl-CS"/>
        </w:rPr>
        <w:t xml:space="preserve"> чланом 3</w:t>
      </w:r>
      <w:r w:rsidR="002D5638" w:rsidRPr="00EC278F">
        <w:rPr>
          <w:rFonts w:ascii="Times New Roman" w:hAnsi="Times New Roman" w:cs="Times New Roman"/>
          <w:sz w:val="24"/>
          <w:szCs w:val="24"/>
          <w:lang w:val="sr-Cyrl-CS"/>
        </w:rPr>
        <w:t>2</w:t>
      </w:r>
      <w:r w:rsidR="003A1940" w:rsidRPr="00EC278F">
        <w:rPr>
          <w:rFonts w:ascii="Times New Roman" w:hAnsi="Times New Roman" w:cs="Times New Roman"/>
          <w:sz w:val="24"/>
          <w:szCs w:val="24"/>
          <w:lang w:val="sr-Cyrl-CS"/>
        </w:rPr>
        <w:t>. став 3. ове уредбе</w:t>
      </w:r>
      <w:r w:rsidRPr="00EC278F">
        <w:rPr>
          <w:rFonts w:ascii="Times New Roman" w:hAnsi="Times New Roman" w:cs="Times New Roman"/>
          <w:sz w:val="24"/>
          <w:szCs w:val="24"/>
          <w:lang w:val="sr-Cyrl-CS"/>
        </w:rPr>
        <w:t xml:space="preserve"> и о анализи трошкова и користи спроведеној </w:t>
      </w:r>
      <w:r w:rsidR="003D5E4A" w:rsidRPr="00EC278F">
        <w:rPr>
          <w:rFonts w:ascii="Times New Roman" w:hAnsi="Times New Roman" w:cs="Times New Roman"/>
          <w:sz w:val="24"/>
          <w:szCs w:val="24"/>
          <w:lang w:val="sr-Cyrl-CS"/>
        </w:rPr>
        <w:t>у складу са</w:t>
      </w:r>
      <w:r w:rsidR="002D5638" w:rsidRPr="00EC278F">
        <w:rPr>
          <w:rFonts w:ascii="Times New Roman" w:hAnsi="Times New Roman" w:cs="Times New Roman"/>
          <w:sz w:val="24"/>
          <w:szCs w:val="24"/>
          <w:lang w:val="sr-Cyrl-CS"/>
        </w:rPr>
        <w:t xml:space="preserve"> чланом </w:t>
      </w:r>
      <w:r w:rsidR="00E4649E">
        <w:rPr>
          <w:rFonts w:ascii="Times New Roman" w:hAnsi="Times New Roman" w:cs="Times New Roman"/>
          <w:sz w:val="24"/>
          <w:szCs w:val="24"/>
          <w:lang w:val="sr-Cyrl-CS"/>
        </w:rPr>
        <w:t>32</w:t>
      </w:r>
      <w:r w:rsidR="003A1940" w:rsidRPr="00EC278F">
        <w:rPr>
          <w:rFonts w:ascii="Times New Roman" w:hAnsi="Times New Roman" w:cs="Times New Roman"/>
          <w:sz w:val="24"/>
          <w:szCs w:val="24"/>
          <w:lang w:val="sr-Cyrl-CS"/>
        </w:rPr>
        <w:t>. став 2. ове уредбе.</w:t>
      </w:r>
      <w:r w:rsidRPr="00EC278F">
        <w:rPr>
          <w:rFonts w:ascii="Times New Roman" w:hAnsi="Times New Roman" w:cs="Times New Roman"/>
          <w:sz w:val="24"/>
          <w:szCs w:val="24"/>
          <w:lang w:val="sr-Cyrl-CS"/>
        </w:rPr>
        <w:t xml:space="preserve"> Саветовање</w:t>
      </w:r>
      <w:r w:rsidR="008D05A1" w:rsidRPr="00EC278F">
        <w:rPr>
          <w:rFonts w:ascii="Times New Roman" w:hAnsi="Times New Roman" w:cs="Times New Roman"/>
          <w:sz w:val="24"/>
          <w:szCs w:val="24"/>
          <w:lang w:val="sr-Cyrl-CS"/>
        </w:rPr>
        <w:t xml:space="preserve"> треба да</w:t>
      </w:r>
      <w:r w:rsidRPr="00EC278F">
        <w:rPr>
          <w:rFonts w:ascii="Times New Roman" w:hAnsi="Times New Roman" w:cs="Times New Roman"/>
          <w:sz w:val="24"/>
          <w:szCs w:val="24"/>
          <w:lang w:val="sr-Cyrl-CS"/>
        </w:rPr>
        <w:t xml:space="preserve"> траје најмање месец дана.</w:t>
      </w:r>
    </w:p>
    <w:p w14:paraId="4F9CE7E1" w14:textId="617507D9" w:rsidR="00501D3C" w:rsidRPr="00EC278F" w:rsidRDefault="00501D3C" w:rsidP="003A1940">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Пре него што</w:t>
      </w:r>
      <w:r w:rsidR="005F30E2" w:rsidRPr="00EC278F">
        <w:rPr>
          <w:rFonts w:ascii="Times New Roman" w:hAnsi="Times New Roman" w:cs="Times New Roman"/>
          <w:sz w:val="24"/>
          <w:szCs w:val="24"/>
          <w:lang w:val="sr-Cyrl-CS"/>
        </w:rPr>
        <w:t xml:space="preserve"> се</w:t>
      </w:r>
      <w:r w:rsidRPr="00EC278F">
        <w:rPr>
          <w:rFonts w:ascii="Times New Roman" w:hAnsi="Times New Roman" w:cs="Times New Roman"/>
          <w:sz w:val="24"/>
          <w:szCs w:val="24"/>
          <w:lang w:val="sr-Cyrl-CS"/>
        </w:rPr>
        <w:t xml:space="preserve"> </w:t>
      </w:r>
      <w:r w:rsidR="00514D33" w:rsidRPr="00EC278F">
        <w:rPr>
          <w:rFonts w:ascii="Times New Roman" w:hAnsi="Times New Roman" w:cs="Times New Roman"/>
          <w:sz w:val="24"/>
          <w:szCs w:val="24"/>
          <w:lang w:val="sr-Cyrl-CS"/>
        </w:rPr>
        <w:t xml:space="preserve">Агенцији </w:t>
      </w:r>
      <w:r w:rsidRPr="00EC278F">
        <w:rPr>
          <w:rFonts w:ascii="Times New Roman" w:hAnsi="Times New Roman" w:cs="Times New Roman"/>
          <w:sz w:val="24"/>
          <w:szCs w:val="24"/>
          <w:lang w:val="sr-Cyrl-CS"/>
        </w:rPr>
        <w:t xml:space="preserve">поднесу на одобрење </w:t>
      </w:r>
      <w:r w:rsidR="005F30E2" w:rsidRPr="00EC278F">
        <w:rPr>
          <w:rFonts w:ascii="Times New Roman" w:hAnsi="Times New Roman" w:cs="Times New Roman"/>
          <w:sz w:val="24"/>
          <w:szCs w:val="24"/>
          <w:lang w:val="sr-Cyrl-CS"/>
        </w:rPr>
        <w:t>предло</w:t>
      </w:r>
      <w:r w:rsidR="004101BA" w:rsidRPr="00EC278F">
        <w:rPr>
          <w:rFonts w:ascii="Times New Roman" w:hAnsi="Times New Roman" w:cs="Times New Roman"/>
          <w:sz w:val="24"/>
          <w:szCs w:val="24"/>
          <w:lang w:val="sr-Cyrl-CS"/>
        </w:rPr>
        <w:t>зи</w:t>
      </w:r>
      <w:r w:rsidR="005F30E2" w:rsidRPr="00EC278F">
        <w:rPr>
          <w:rFonts w:ascii="Times New Roman" w:hAnsi="Times New Roman" w:cs="Times New Roman"/>
          <w:sz w:val="24"/>
          <w:szCs w:val="24"/>
          <w:lang w:val="sr-Cyrl-CS"/>
        </w:rPr>
        <w:t xml:space="preserve"> за прагове, извештаји</w:t>
      </w:r>
      <w:r w:rsidRPr="00EC278F">
        <w:rPr>
          <w:rFonts w:ascii="Times New Roman" w:hAnsi="Times New Roman" w:cs="Times New Roman"/>
          <w:sz w:val="24"/>
          <w:szCs w:val="24"/>
          <w:lang w:val="sr-Cyrl-CS"/>
        </w:rPr>
        <w:t xml:space="preserve"> или анализе трошкова и користи, надлежни опер</w:t>
      </w:r>
      <w:r w:rsidR="003A1940" w:rsidRPr="00EC278F">
        <w:rPr>
          <w:rFonts w:ascii="Times New Roman" w:hAnsi="Times New Roman" w:cs="Times New Roman"/>
          <w:sz w:val="24"/>
          <w:szCs w:val="24"/>
          <w:lang w:val="sr-Cyrl-CS"/>
        </w:rPr>
        <w:t>атори система и надлежни ОПС</w:t>
      </w:r>
      <w:r w:rsidRPr="00EC278F">
        <w:rPr>
          <w:rFonts w:ascii="Times New Roman" w:hAnsi="Times New Roman" w:cs="Times New Roman"/>
          <w:sz w:val="24"/>
          <w:szCs w:val="24"/>
          <w:lang w:val="sr-Cyrl-CS"/>
        </w:rPr>
        <w:t xml:space="preserve"> морају узети у обзир </w:t>
      </w:r>
      <w:r w:rsidR="005F30E2" w:rsidRPr="00EC278F">
        <w:rPr>
          <w:rFonts w:ascii="Times New Roman" w:hAnsi="Times New Roman" w:cs="Times New Roman"/>
          <w:sz w:val="24"/>
          <w:szCs w:val="24"/>
          <w:lang w:val="sr-Cyrl-CS"/>
        </w:rPr>
        <w:t>ставове</w:t>
      </w:r>
      <w:r w:rsidRPr="00EC278F">
        <w:rPr>
          <w:rFonts w:ascii="Times New Roman" w:hAnsi="Times New Roman" w:cs="Times New Roman"/>
          <w:sz w:val="24"/>
          <w:szCs w:val="24"/>
          <w:lang w:val="sr-Cyrl-CS"/>
        </w:rPr>
        <w:t xml:space="preserve"> </w:t>
      </w:r>
      <w:r w:rsidR="0075208C" w:rsidRPr="00EC278F">
        <w:rPr>
          <w:rFonts w:ascii="Times New Roman" w:hAnsi="Times New Roman" w:cs="Times New Roman"/>
          <w:sz w:val="24"/>
          <w:szCs w:val="24"/>
          <w:lang w:val="sr-Cyrl-CS"/>
        </w:rPr>
        <w:t>за</w:t>
      </w:r>
      <w:r w:rsidRPr="00EC278F">
        <w:rPr>
          <w:rFonts w:ascii="Times New Roman" w:hAnsi="Times New Roman" w:cs="Times New Roman"/>
          <w:sz w:val="24"/>
          <w:szCs w:val="24"/>
          <w:lang w:val="sr-Cyrl-CS"/>
        </w:rPr>
        <w:t>интерес</w:t>
      </w:r>
      <w:r w:rsidR="0075208C" w:rsidRPr="00EC278F">
        <w:rPr>
          <w:rFonts w:ascii="Times New Roman" w:hAnsi="Times New Roman" w:cs="Times New Roman"/>
          <w:sz w:val="24"/>
          <w:szCs w:val="24"/>
          <w:lang w:val="sr-Cyrl-CS"/>
        </w:rPr>
        <w:t>ова</w:t>
      </w:r>
      <w:r w:rsidR="005F30E2" w:rsidRPr="00EC278F">
        <w:rPr>
          <w:rFonts w:ascii="Times New Roman" w:hAnsi="Times New Roman" w:cs="Times New Roman"/>
          <w:sz w:val="24"/>
          <w:szCs w:val="24"/>
          <w:lang w:val="sr-Cyrl-CS"/>
        </w:rPr>
        <w:t>них страна који</w:t>
      </w:r>
      <w:r w:rsidRPr="00EC278F">
        <w:rPr>
          <w:rFonts w:ascii="Times New Roman" w:hAnsi="Times New Roman" w:cs="Times New Roman"/>
          <w:sz w:val="24"/>
          <w:szCs w:val="24"/>
          <w:lang w:val="sr-Cyrl-CS"/>
        </w:rPr>
        <w:t xml:space="preserve"> су </w:t>
      </w:r>
      <w:r w:rsidR="005F30E2" w:rsidRPr="00EC278F">
        <w:rPr>
          <w:rFonts w:ascii="Times New Roman" w:hAnsi="Times New Roman" w:cs="Times New Roman"/>
          <w:sz w:val="24"/>
          <w:szCs w:val="24"/>
          <w:lang w:val="sr-Cyrl-CS"/>
        </w:rPr>
        <w:t>резултат</w:t>
      </w:r>
      <w:r w:rsidRPr="00EC278F">
        <w:rPr>
          <w:rFonts w:ascii="Times New Roman" w:hAnsi="Times New Roman" w:cs="Times New Roman"/>
          <w:sz w:val="24"/>
          <w:szCs w:val="24"/>
          <w:lang w:val="sr-Cyrl-CS"/>
        </w:rPr>
        <w:t xml:space="preserve"> </w:t>
      </w:r>
      <w:r w:rsidR="005F30E2" w:rsidRPr="00EC278F">
        <w:rPr>
          <w:rFonts w:ascii="Times New Roman" w:hAnsi="Times New Roman" w:cs="Times New Roman"/>
          <w:sz w:val="24"/>
          <w:szCs w:val="24"/>
          <w:lang w:val="sr-Cyrl-CS"/>
        </w:rPr>
        <w:t xml:space="preserve">јавног </w:t>
      </w:r>
      <w:r w:rsidRPr="00EC278F">
        <w:rPr>
          <w:rFonts w:ascii="Times New Roman" w:hAnsi="Times New Roman" w:cs="Times New Roman"/>
          <w:sz w:val="24"/>
          <w:szCs w:val="24"/>
          <w:lang w:val="sr-Cyrl-CS"/>
        </w:rPr>
        <w:t xml:space="preserve">саветовања. У свим случајевима потребно је дати </w:t>
      </w:r>
      <w:r w:rsidR="005F30E2" w:rsidRPr="00EC278F">
        <w:rPr>
          <w:rFonts w:ascii="Times New Roman" w:hAnsi="Times New Roman" w:cs="Times New Roman"/>
          <w:sz w:val="24"/>
          <w:szCs w:val="24"/>
          <w:lang w:val="sr-Cyrl-CS"/>
        </w:rPr>
        <w:t>детаљно</w:t>
      </w:r>
      <w:r w:rsidRPr="00EC278F">
        <w:rPr>
          <w:rFonts w:ascii="Times New Roman" w:hAnsi="Times New Roman" w:cs="Times New Roman"/>
          <w:sz w:val="24"/>
          <w:szCs w:val="24"/>
          <w:lang w:val="sr-Cyrl-CS"/>
        </w:rPr>
        <w:t xml:space="preserve"> образложење о </w:t>
      </w:r>
      <w:r w:rsidR="009C2B75" w:rsidRPr="00EC278F">
        <w:rPr>
          <w:rFonts w:ascii="Times New Roman" w:hAnsi="Times New Roman" w:cs="Times New Roman"/>
          <w:sz w:val="24"/>
          <w:szCs w:val="24"/>
          <w:lang w:val="sr-Cyrl-CS"/>
        </w:rPr>
        <w:t xml:space="preserve">прихватању </w:t>
      </w:r>
      <w:r w:rsidRPr="00EC278F">
        <w:rPr>
          <w:rFonts w:ascii="Times New Roman" w:hAnsi="Times New Roman" w:cs="Times New Roman"/>
          <w:sz w:val="24"/>
          <w:szCs w:val="24"/>
          <w:lang w:val="sr-Cyrl-CS"/>
        </w:rPr>
        <w:t>или не</w:t>
      </w:r>
      <w:r w:rsidR="009C2B75" w:rsidRPr="00EC278F">
        <w:rPr>
          <w:rFonts w:ascii="Times New Roman" w:hAnsi="Times New Roman" w:cs="Times New Roman"/>
          <w:sz w:val="24"/>
          <w:szCs w:val="24"/>
          <w:lang w:val="sr-Cyrl-CS"/>
        </w:rPr>
        <w:t>прихватању</w:t>
      </w:r>
      <w:r w:rsidRPr="00EC278F">
        <w:rPr>
          <w:rFonts w:ascii="Times New Roman" w:hAnsi="Times New Roman" w:cs="Times New Roman"/>
          <w:sz w:val="24"/>
          <w:szCs w:val="24"/>
          <w:lang w:val="sr-Cyrl-CS"/>
        </w:rPr>
        <w:t xml:space="preserve"> </w:t>
      </w:r>
      <w:r w:rsidR="005F30E2" w:rsidRPr="00EC278F">
        <w:rPr>
          <w:rFonts w:ascii="Times New Roman" w:hAnsi="Times New Roman" w:cs="Times New Roman"/>
          <w:sz w:val="24"/>
          <w:szCs w:val="24"/>
          <w:lang w:val="sr-Cyrl-CS"/>
        </w:rPr>
        <w:t>ставова</w:t>
      </w:r>
      <w:r w:rsidRPr="00EC278F">
        <w:rPr>
          <w:rFonts w:ascii="Times New Roman" w:hAnsi="Times New Roman" w:cs="Times New Roman"/>
          <w:sz w:val="24"/>
          <w:szCs w:val="24"/>
          <w:lang w:val="sr-Cyrl-CS"/>
        </w:rPr>
        <w:t xml:space="preserve"> </w:t>
      </w:r>
      <w:r w:rsidR="00695AD0" w:rsidRPr="00EC278F">
        <w:rPr>
          <w:rFonts w:ascii="Times New Roman" w:hAnsi="Times New Roman" w:cs="Times New Roman"/>
          <w:sz w:val="24"/>
          <w:szCs w:val="24"/>
          <w:lang w:val="sr-Cyrl-CS"/>
        </w:rPr>
        <w:t>заинтересованих</w:t>
      </w:r>
      <w:r w:rsidRPr="00EC278F">
        <w:rPr>
          <w:rFonts w:ascii="Times New Roman" w:hAnsi="Times New Roman" w:cs="Times New Roman"/>
          <w:sz w:val="24"/>
          <w:szCs w:val="24"/>
          <w:lang w:val="sr-Cyrl-CS"/>
        </w:rPr>
        <w:t xml:space="preserve"> страна ко</w:t>
      </w:r>
      <w:r w:rsidR="00514D33" w:rsidRPr="00EC278F">
        <w:rPr>
          <w:rFonts w:ascii="Times New Roman" w:hAnsi="Times New Roman" w:cs="Times New Roman"/>
          <w:sz w:val="24"/>
          <w:szCs w:val="24"/>
          <w:lang w:val="sr-Cyrl-CS"/>
        </w:rPr>
        <w:t>је се и правовремено објављује</w:t>
      </w:r>
      <w:r w:rsidR="00D94FA3" w:rsidRPr="00EC278F">
        <w:rPr>
          <w:rFonts w:ascii="Times New Roman" w:hAnsi="Times New Roman" w:cs="Times New Roman"/>
          <w:b/>
          <w:color w:val="FF0000"/>
          <w:sz w:val="24"/>
          <w:szCs w:val="24"/>
          <w:lang w:val="sr-Cyrl-CS"/>
        </w:rPr>
        <w:t>,</w:t>
      </w:r>
      <w:r w:rsidR="00514D33" w:rsidRPr="00EC278F">
        <w:rPr>
          <w:rFonts w:ascii="Times New Roman" w:hAnsi="Times New Roman" w:cs="Times New Roman"/>
          <w:sz w:val="24"/>
          <w:szCs w:val="24"/>
          <w:lang w:val="sr-Cyrl-CS"/>
        </w:rPr>
        <w:t xml:space="preserve"> </w:t>
      </w:r>
      <w:r w:rsidR="00801E58" w:rsidRPr="00EC278F">
        <w:rPr>
          <w:rFonts w:ascii="Times New Roman" w:hAnsi="Times New Roman" w:cs="Times New Roman"/>
          <w:sz w:val="24"/>
          <w:szCs w:val="24"/>
          <w:lang w:val="sr-Cyrl-CS"/>
        </w:rPr>
        <w:t>и то пре објављивања</w:t>
      </w:r>
      <w:r w:rsidRPr="00EC278F">
        <w:rPr>
          <w:rFonts w:ascii="Times New Roman" w:hAnsi="Times New Roman" w:cs="Times New Roman"/>
          <w:sz w:val="24"/>
          <w:szCs w:val="24"/>
          <w:lang w:val="sr-Cyrl-CS"/>
        </w:rPr>
        <w:t xml:space="preserve"> предлога или истовремено с</w:t>
      </w:r>
      <w:r w:rsidR="005F30E2"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 xml:space="preserve"> њим.</w:t>
      </w:r>
    </w:p>
    <w:p w14:paraId="15CCEE99" w14:textId="77777777" w:rsidR="003A1940" w:rsidRPr="00EC278F" w:rsidRDefault="003A1940" w:rsidP="003A1940">
      <w:pPr>
        <w:pStyle w:val="ListParagraph"/>
        <w:widowControl/>
        <w:ind w:firstLine="630"/>
        <w:contextualSpacing/>
        <w:jc w:val="both"/>
        <w:rPr>
          <w:rFonts w:ascii="Times New Roman" w:hAnsi="Times New Roman" w:cs="Times New Roman"/>
          <w:sz w:val="24"/>
          <w:szCs w:val="24"/>
          <w:lang w:val="sr-Cyrl-CS"/>
        </w:rPr>
      </w:pPr>
    </w:p>
    <w:p w14:paraId="76D588D6" w14:textId="214A3AE8" w:rsidR="003A1940" w:rsidRPr="00EC278F" w:rsidRDefault="003A1940" w:rsidP="00306030">
      <w:pPr>
        <w:pStyle w:val="a"/>
        <w:rPr>
          <w:lang w:val="sr-Cyrl-CS"/>
        </w:rPr>
      </w:pPr>
      <w:r w:rsidRPr="00EC278F">
        <w:rPr>
          <w:lang w:val="sr-Cyrl-CS"/>
        </w:rPr>
        <w:t xml:space="preserve">Учешће </w:t>
      </w:r>
      <w:r w:rsidR="007D4EAE" w:rsidRPr="00EC278F">
        <w:rPr>
          <w:lang w:val="sr-Cyrl-CS"/>
        </w:rPr>
        <w:t>заинтересованих страна</w:t>
      </w:r>
    </w:p>
    <w:p w14:paraId="37C298BE" w14:textId="77777777" w:rsidR="00647247" w:rsidRPr="00EC278F" w:rsidRDefault="00647247" w:rsidP="00647247">
      <w:pPr>
        <w:rPr>
          <w:lang w:val="sr-Cyrl-CS"/>
        </w:rPr>
      </w:pPr>
    </w:p>
    <w:p w14:paraId="5C12A533" w14:textId="4C6D3371" w:rsidR="001876D5" w:rsidRPr="00EC278F" w:rsidRDefault="001876D5" w:rsidP="00761455">
      <w:pPr>
        <w:pStyle w:val="a0"/>
        <w:spacing w:after="0"/>
        <w:rPr>
          <w:b w:val="0"/>
          <w:lang w:val="sr-Cyrl-CS"/>
        </w:rPr>
      </w:pPr>
      <w:r w:rsidRPr="00EC278F">
        <w:rPr>
          <w:b w:val="0"/>
          <w:lang w:val="sr-Cyrl-CS"/>
        </w:rPr>
        <w:t>Члан 11.</w:t>
      </w:r>
    </w:p>
    <w:p w14:paraId="3F2A4C80" w14:textId="7D87B6A7" w:rsidR="007D4EAE" w:rsidRPr="00EC278F" w:rsidRDefault="007D4EAE" w:rsidP="007D4EAE">
      <w:pPr>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Pr="00EC278F">
        <w:rPr>
          <w:rFonts w:ascii="Times New Roman" w:hAnsi="Times New Roman" w:cs="Times New Roman"/>
          <w:sz w:val="24"/>
          <w:szCs w:val="24"/>
          <w:lang w:val="sr-Cyrl-CS"/>
        </w:rPr>
        <w:tab/>
      </w:r>
      <w:r w:rsidRPr="00EC278F">
        <w:rPr>
          <w:rFonts w:ascii="Times New Roman" w:hAnsi="Times New Roman" w:cs="Times New Roman"/>
          <w:sz w:val="24"/>
          <w:szCs w:val="24"/>
          <w:lang w:val="sr-Cyrl-CS"/>
        </w:rPr>
        <w:tab/>
      </w:r>
      <w:r w:rsidR="00647247" w:rsidRPr="00EC278F">
        <w:rPr>
          <w:rFonts w:ascii="Times New Roman" w:hAnsi="Times New Roman" w:cs="Times New Roman"/>
          <w:sz w:val="24"/>
          <w:szCs w:val="24"/>
          <w:lang w:val="sr-Cyrl-CS"/>
        </w:rPr>
        <w:t xml:space="preserve">Оператор преносног система </w:t>
      </w:r>
      <w:r w:rsidRPr="00EC278F">
        <w:rPr>
          <w:rFonts w:ascii="Times New Roman" w:hAnsi="Times New Roman" w:cs="Times New Roman"/>
          <w:sz w:val="24"/>
          <w:szCs w:val="24"/>
          <w:lang w:val="sr-Cyrl-CS"/>
        </w:rPr>
        <w:t xml:space="preserve">учествује на састанцима које организује надлежно тело у складу са чланом 2. тачка 42) Закона о енергетици </w:t>
      </w:r>
      <w:r w:rsidR="00D70284" w:rsidRPr="00EC278F">
        <w:rPr>
          <w:rFonts w:ascii="Times New Roman" w:hAnsi="Times New Roman" w:cs="Times New Roman"/>
          <w:sz w:val="24"/>
          <w:szCs w:val="24"/>
          <w:lang w:val="sr-Cyrl-CS"/>
        </w:rPr>
        <w:t>(у даљем тексту: н</w:t>
      </w:r>
      <w:r w:rsidRPr="00EC278F">
        <w:rPr>
          <w:rFonts w:ascii="Times New Roman" w:hAnsi="Times New Roman" w:cs="Times New Roman"/>
          <w:sz w:val="24"/>
          <w:szCs w:val="24"/>
          <w:lang w:val="sr-Cyrl-CS"/>
        </w:rPr>
        <w:t>адлежно тело) у блиској сарадњи с Европском мрежом ОПС за електричну енергију (у даљем тексту: ENTSO-Е)</w:t>
      </w:r>
      <w:r w:rsidR="00D70284"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у погледу захтева за прикључење производних модула на мрежу и других аспеката </w:t>
      </w:r>
      <w:r w:rsidR="00D70284" w:rsidRPr="00EC278F">
        <w:rPr>
          <w:rFonts w:ascii="Times New Roman" w:hAnsi="Times New Roman" w:cs="Times New Roman"/>
          <w:sz w:val="24"/>
          <w:szCs w:val="24"/>
          <w:lang w:val="sr-Cyrl-CS"/>
        </w:rPr>
        <w:t>примене</w:t>
      </w:r>
      <w:r w:rsidRPr="00EC278F">
        <w:rPr>
          <w:rFonts w:ascii="Times New Roman" w:hAnsi="Times New Roman" w:cs="Times New Roman"/>
          <w:sz w:val="24"/>
          <w:szCs w:val="24"/>
          <w:lang w:val="sr-Cyrl-CS"/>
        </w:rPr>
        <w:t xml:space="preserve"> ове уредбе</w:t>
      </w:r>
      <w:r w:rsidRPr="00EC278F">
        <w:rPr>
          <w:lang w:val="sr-Cyrl-CS"/>
        </w:rPr>
        <w:t xml:space="preserve"> </w:t>
      </w:r>
      <w:r w:rsidRPr="00EC278F">
        <w:rPr>
          <w:rFonts w:ascii="Times New Roman" w:hAnsi="Times New Roman" w:cs="Times New Roman"/>
          <w:sz w:val="24"/>
          <w:szCs w:val="24"/>
          <w:lang w:val="sr-Cyrl-CS"/>
        </w:rPr>
        <w:t>ради утврђивања с</w:t>
      </w:r>
      <w:r w:rsidR="002962A5" w:rsidRPr="00EC278F">
        <w:rPr>
          <w:rFonts w:ascii="Times New Roman" w:hAnsi="Times New Roman" w:cs="Times New Roman"/>
          <w:sz w:val="24"/>
          <w:szCs w:val="24"/>
          <w:lang w:val="sr-Cyrl-CS"/>
        </w:rPr>
        <w:t>тања и предлагања побољшања која</w:t>
      </w:r>
      <w:r w:rsidRPr="00EC278F">
        <w:rPr>
          <w:rFonts w:ascii="Times New Roman" w:hAnsi="Times New Roman" w:cs="Times New Roman"/>
          <w:sz w:val="24"/>
          <w:szCs w:val="24"/>
          <w:lang w:val="sr-Cyrl-CS"/>
        </w:rPr>
        <w:t xml:space="preserve"> се односе на захтеве за прикључење производних модула на мрежу.</w:t>
      </w:r>
    </w:p>
    <w:p w14:paraId="60246926" w14:textId="6DF3B5FA" w:rsidR="00501D3C" w:rsidRPr="00EC278F" w:rsidRDefault="00501D3C" w:rsidP="007D4EAE">
      <w:pPr>
        <w:widowControl/>
        <w:contextualSpacing/>
        <w:jc w:val="both"/>
        <w:rPr>
          <w:rFonts w:ascii="Times New Roman" w:hAnsi="Times New Roman" w:cs="Times New Roman"/>
          <w:sz w:val="24"/>
          <w:szCs w:val="24"/>
          <w:lang w:val="sr-Cyrl-CS"/>
        </w:rPr>
      </w:pPr>
    </w:p>
    <w:p w14:paraId="107BAD56" w14:textId="66AA433A" w:rsidR="003A1940" w:rsidRPr="00EC278F" w:rsidRDefault="003A1940" w:rsidP="00306030">
      <w:pPr>
        <w:pStyle w:val="a"/>
        <w:rPr>
          <w:lang w:val="sr-Cyrl-CS"/>
        </w:rPr>
      </w:pPr>
      <w:r w:rsidRPr="00EC278F">
        <w:rPr>
          <w:lang w:val="sr-Cyrl-CS"/>
        </w:rPr>
        <w:t>Обавезе поверљивости</w:t>
      </w:r>
    </w:p>
    <w:p w14:paraId="2CE206B3" w14:textId="77777777" w:rsidR="00647247" w:rsidRPr="00EC278F" w:rsidRDefault="00647247" w:rsidP="00647247">
      <w:pPr>
        <w:rPr>
          <w:lang w:val="sr-Cyrl-CS"/>
        </w:rPr>
      </w:pPr>
    </w:p>
    <w:p w14:paraId="60347461" w14:textId="73B57509" w:rsidR="001876D5" w:rsidRPr="00EC278F" w:rsidRDefault="001876D5" w:rsidP="00761455">
      <w:pPr>
        <w:pStyle w:val="a0"/>
        <w:spacing w:after="0"/>
        <w:rPr>
          <w:b w:val="0"/>
          <w:lang w:val="sr-Cyrl-CS"/>
        </w:rPr>
      </w:pPr>
      <w:r w:rsidRPr="00EC278F">
        <w:rPr>
          <w:b w:val="0"/>
          <w:lang w:val="sr-Cyrl-CS"/>
        </w:rPr>
        <w:t>Члан 12.</w:t>
      </w:r>
    </w:p>
    <w:p w14:paraId="45845B84" w14:textId="15A1B71B" w:rsidR="003A1940" w:rsidRPr="00EC278F" w:rsidRDefault="004D7BC4" w:rsidP="003A1940">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Све поверљиве информације које су примљене, размењене или прослеђене </w:t>
      </w:r>
      <w:r w:rsidR="003D5E4A" w:rsidRPr="00EC278F">
        <w:rPr>
          <w:rFonts w:ascii="Times New Roman" w:hAnsi="Times New Roman" w:cs="Times New Roman"/>
          <w:sz w:val="24"/>
          <w:szCs w:val="24"/>
          <w:lang w:val="sr-Cyrl-CS"/>
        </w:rPr>
        <w:t>у складу са</w:t>
      </w:r>
      <w:r w:rsidRPr="00EC278F">
        <w:rPr>
          <w:rFonts w:ascii="Times New Roman" w:hAnsi="Times New Roman" w:cs="Times New Roman"/>
          <w:sz w:val="24"/>
          <w:szCs w:val="24"/>
          <w:lang w:val="sr-Cyrl-CS"/>
        </w:rPr>
        <w:t xml:space="preserve"> овом </w:t>
      </w:r>
      <w:r w:rsidR="00F92341" w:rsidRPr="00EC278F">
        <w:rPr>
          <w:rFonts w:ascii="Times New Roman" w:hAnsi="Times New Roman" w:cs="Times New Roman"/>
          <w:sz w:val="24"/>
          <w:szCs w:val="24"/>
          <w:lang w:val="sr-Cyrl-CS"/>
        </w:rPr>
        <w:t>у</w:t>
      </w:r>
      <w:r w:rsidRPr="00EC278F">
        <w:rPr>
          <w:rFonts w:ascii="Times New Roman" w:hAnsi="Times New Roman" w:cs="Times New Roman"/>
          <w:sz w:val="24"/>
          <w:szCs w:val="24"/>
          <w:lang w:val="sr-Cyrl-CS"/>
        </w:rPr>
        <w:t>редбом подле</w:t>
      </w:r>
      <w:r w:rsidR="00794516" w:rsidRPr="00EC278F">
        <w:rPr>
          <w:rFonts w:ascii="Times New Roman" w:hAnsi="Times New Roman" w:cs="Times New Roman"/>
          <w:sz w:val="24"/>
          <w:szCs w:val="24"/>
          <w:lang w:val="sr-Cyrl-CS"/>
        </w:rPr>
        <w:t>жу условима чувања пословне</w:t>
      </w:r>
      <w:r w:rsidRPr="00EC278F">
        <w:rPr>
          <w:rFonts w:ascii="Times New Roman" w:hAnsi="Times New Roman" w:cs="Times New Roman"/>
          <w:sz w:val="24"/>
          <w:szCs w:val="24"/>
          <w:lang w:val="sr-Cyrl-CS"/>
        </w:rPr>
        <w:t xml:space="preserve"> тајне</w:t>
      </w:r>
      <w:r w:rsidR="00823DBE" w:rsidRPr="00EC278F">
        <w:rPr>
          <w:rFonts w:ascii="Times New Roman" w:hAnsi="Times New Roman" w:cs="Times New Roman"/>
          <w:sz w:val="24"/>
          <w:szCs w:val="24"/>
          <w:lang w:val="sr-Cyrl-CS"/>
        </w:rPr>
        <w:t xml:space="preserve"> </w:t>
      </w:r>
      <w:r w:rsidR="00277035" w:rsidRPr="00EC278F">
        <w:rPr>
          <w:rFonts w:ascii="Times New Roman" w:hAnsi="Times New Roman" w:cs="Times New Roman"/>
          <w:sz w:val="24"/>
          <w:szCs w:val="24"/>
          <w:lang w:val="sr-Cyrl-CS"/>
        </w:rPr>
        <w:t>из</w:t>
      </w:r>
      <w:r w:rsidR="00823DBE" w:rsidRPr="00EC278F">
        <w:rPr>
          <w:rFonts w:ascii="Times New Roman" w:hAnsi="Times New Roman" w:cs="Times New Roman"/>
          <w:color w:val="FF0000"/>
          <w:sz w:val="24"/>
          <w:szCs w:val="24"/>
          <w:lang w:val="sr-Cyrl-CS"/>
        </w:rPr>
        <w:t xml:space="preserve"> </w:t>
      </w:r>
      <w:r w:rsidR="00823DBE" w:rsidRPr="00EC278F">
        <w:rPr>
          <w:rFonts w:ascii="Times New Roman" w:hAnsi="Times New Roman" w:cs="Times New Roman"/>
          <w:sz w:val="24"/>
          <w:szCs w:val="24"/>
          <w:lang w:val="sr-Cyrl-CS"/>
        </w:rPr>
        <w:t>ст</w:t>
      </w:r>
      <w:r w:rsidR="00F92341" w:rsidRPr="00EC278F">
        <w:rPr>
          <w:rFonts w:ascii="Times New Roman" w:hAnsi="Times New Roman" w:cs="Times New Roman"/>
          <w:sz w:val="24"/>
          <w:szCs w:val="24"/>
          <w:lang w:val="sr-Cyrl-CS"/>
        </w:rPr>
        <w:t>.</w:t>
      </w:r>
      <w:r w:rsidR="00823DBE" w:rsidRPr="00EC278F">
        <w:rPr>
          <w:rFonts w:ascii="Times New Roman" w:hAnsi="Times New Roman" w:cs="Times New Roman"/>
          <w:sz w:val="24"/>
          <w:szCs w:val="24"/>
          <w:lang w:val="sr-Cyrl-CS"/>
        </w:rPr>
        <w:t xml:space="preserve"> 2</w:t>
      </w:r>
      <w:r w:rsidR="003A1940"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3</w:t>
      </w:r>
      <w:r w:rsidR="003A1940"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и 4.</w:t>
      </w:r>
      <w:r w:rsidR="003A1940" w:rsidRPr="00EC278F">
        <w:rPr>
          <w:rFonts w:ascii="Times New Roman" w:hAnsi="Times New Roman" w:cs="Times New Roman"/>
          <w:sz w:val="24"/>
          <w:szCs w:val="24"/>
          <w:lang w:val="sr-Cyrl-CS"/>
        </w:rPr>
        <w:t xml:space="preserve"> овог члана.</w:t>
      </w:r>
    </w:p>
    <w:p w14:paraId="505829FB" w14:textId="77777777" w:rsidR="003A1940" w:rsidRPr="00EC278F" w:rsidRDefault="004D7BC4" w:rsidP="003A1940">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Обавеза чувања </w:t>
      </w:r>
      <w:r w:rsidR="00794516" w:rsidRPr="00EC278F">
        <w:rPr>
          <w:rFonts w:ascii="Times New Roman" w:hAnsi="Times New Roman" w:cs="Times New Roman"/>
          <w:sz w:val="24"/>
          <w:szCs w:val="24"/>
          <w:lang w:val="sr-Cyrl-CS"/>
        </w:rPr>
        <w:t xml:space="preserve">пословне </w:t>
      </w:r>
      <w:r w:rsidRPr="00EC278F">
        <w:rPr>
          <w:rFonts w:ascii="Times New Roman" w:hAnsi="Times New Roman" w:cs="Times New Roman"/>
          <w:sz w:val="24"/>
          <w:szCs w:val="24"/>
          <w:lang w:val="sr-Cyrl-CS"/>
        </w:rPr>
        <w:t xml:space="preserve">тајне примењује се на сва лица, </w:t>
      </w:r>
      <w:r w:rsidR="001876D5" w:rsidRPr="00EC278F">
        <w:rPr>
          <w:rFonts w:ascii="Times New Roman" w:hAnsi="Times New Roman" w:cs="Times New Roman"/>
          <w:sz w:val="24"/>
          <w:szCs w:val="24"/>
          <w:lang w:val="sr-Cyrl-CS"/>
        </w:rPr>
        <w:t>Агенцију</w:t>
      </w:r>
      <w:r w:rsidRPr="00EC278F">
        <w:rPr>
          <w:rFonts w:ascii="Times New Roman" w:hAnsi="Times New Roman" w:cs="Times New Roman"/>
          <w:sz w:val="24"/>
          <w:szCs w:val="24"/>
          <w:lang w:val="sr-Cyrl-CS"/>
        </w:rPr>
        <w:t xml:space="preserve"> или субјекте </w:t>
      </w:r>
      <w:r w:rsidR="00460E35" w:rsidRPr="00EC278F">
        <w:rPr>
          <w:rFonts w:ascii="Times New Roman" w:hAnsi="Times New Roman" w:cs="Times New Roman"/>
          <w:sz w:val="24"/>
          <w:szCs w:val="24"/>
          <w:lang w:val="sr-Cyrl-CS"/>
        </w:rPr>
        <w:t>који</w:t>
      </w:r>
      <w:r w:rsidRPr="00EC278F">
        <w:rPr>
          <w:rFonts w:ascii="Times New Roman" w:hAnsi="Times New Roman" w:cs="Times New Roman"/>
          <w:sz w:val="24"/>
          <w:szCs w:val="24"/>
          <w:lang w:val="sr-Cyrl-CS"/>
        </w:rPr>
        <w:t xml:space="preserve"> подлежу одредбама из ове </w:t>
      </w:r>
      <w:r w:rsidR="00F92341" w:rsidRPr="00EC278F">
        <w:rPr>
          <w:rFonts w:ascii="Times New Roman" w:hAnsi="Times New Roman" w:cs="Times New Roman"/>
          <w:sz w:val="24"/>
          <w:szCs w:val="24"/>
          <w:lang w:val="sr-Cyrl-CS"/>
        </w:rPr>
        <w:t>у</w:t>
      </w:r>
      <w:r w:rsidR="003A1940" w:rsidRPr="00EC278F">
        <w:rPr>
          <w:rFonts w:ascii="Times New Roman" w:hAnsi="Times New Roman" w:cs="Times New Roman"/>
          <w:sz w:val="24"/>
          <w:szCs w:val="24"/>
          <w:lang w:val="sr-Cyrl-CS"/>
        </w:rPr>
        <w:t>редбе.</w:t>
      </w:r>
    </w:p>
    <w:p w14:paraId="3A1AD298" w14:textId="17731159" w:rsidR="00EC0A69" w:rsidRPr="00EC278F" w:rsidRDefault="004D7BC4" w:rsidP="00EC0A69">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FA1E11" w:rsidRPr="00EC278F">
        <w:rPr>
          <w:rFonts w:ascii="Times New Roman" w:hAnsi="Times New Roman" w:cs="Times New Roman"/>
          <w:sz w:val="24"/>
          <w:szCs w:val="24"/>
          <w:lang w:val="sr-Cyrl-CS"/>
        </w:rPr>
        <w:t>П</w:t>
      </w:r>
      <w:r w:rsidRPr="00EC278F">
        <w:rPr>
          <w:rFonts w:ascii="Times New Roman" w:hAnsi="Times New Roman" w:cs="Times New Roman"/>
          <w:sz w:val="24"/>
          <w:szCs w:val="24"/>
          <w:lang w:val="sr-Cyrl-CS"/>
        </w:rPr>
        <w:t xml:space="preserve">оверљиве информације које приме лица, </w:t>
      </w:r>
      <w:r w:rsidR="00EC0A69" w:rsidRPr="00EC278F">
        <w:rPr>
          <w:rFonts w:ascii="Times New Roman" w:hAnsi="Times New Roman" w:cs="Times New Roman"/>
          <w:sz w:val="24"/>
          <w:szCs w:val="24"/>
          <w:lang w:val="sr-Cyrl-CS"/>
        </w:rPr>
        <w:t xml:space="preserve">Агенција </w:t>
      </w:r>
      <w:r w:rsidRPr="00EC278F">
        <w:rPr>
          <w:rFonts w:ascii="Times New Roman" w:hAnsi="Times New Roman" w:cs="Times New Roman"/>
          <w:sz w:val="24"/>
          <w:szCs w:val="24"/>
          <w:lang w:val="sr-Cyrl-CS"/>
        </w:rPr>
        <w:t>или субјекти из става 2.</w:t>
      </w:r>
      <w:r w:rsidR="00EC0A69" w:rsidRPr="00EC278F">
        <w:rPr>
          <w:rFonts w:ascii="Times New Roman" w:hAnsi="Times New Roman" w:cs="Times New Roman"/>
          <w:sz w:val="24"/>
          <w:szCs w:val="24"/>
          <w:lang w:val="sr-Cyrl-CS"/>
        </w:rPr>
        <w:t xml:space="preserve"> овог члана</w:t>
      </w:r>
      <w:r w:rsidRPr="00EC278F">
        <w:rPr>
          <w:rFonts w:ascii="Times New Roman" w:hAnsi="Times New Roman" w:cs="Times New Roman"/>
          <w:sz w:val="24"/>
          <w:szCs w:val="24"/>
          <w:lang w:val="sr-Cyrl-CS"/>
        </w:rPr>
        <w:t xml:space="preserve"> током обављања својих дужност</w:t>
      </w:r>
      <w:r w:rsidR="00695AD0" w:rsidRPr="00EC278F">
        <w:rPr>
          <w:rFonts w:ascii="Times New Roman" w:hAnsi="Times New Roman" w:cs="Times New Roman"/>
          <w:sz w:val="24"/>
          <w:szCs w:val="24"/>
          <w:lang w:val="sr-Cyrl-CS"/>
        </w:rPr>
        <w:t xml:space="preserve">и не смеју </w:t>
      </w:r>
      <w:r w:rsidR="001D6176" w:rsidRPr="00EC278F">
        <w:rPr>
          <w:rFonts w:ascii="Times New Roman" w:hAnsi="Times New Roman" w:cs="Times New Roman"/>
          <w:sz w:val="24"/>
          <w:szCs w:val="24"/>
          <w:lang w:val="sr-Cyrl-CS"/>
        </w:rPr>
        <w:t>бити откривене</w:t>
      </w:r>
      <w:r w:rsidR="00695AD0" w:rsidRPr="00EC278F">
        <w:rPr>
          <w:rFonts w:ascii="Times New Roman" w:hAnsi="Times New Roman" w:cs="Times New Roman"/>
          <w:sz w:val="24"/>
          <w:szCs w:val="24"/>
          <w:lang w:val="sr-Cyrl-CS"/>
        </w:rPr>
        <w:t xml:space="preserve"> ни једном другом лицу или </w:t>
      </w:r>
      <w:r w:rsidR="00EC0A69" w:rsidRPr="00EC278F">
        <w:rPr>
          <w:rFonts w:ascii="Times New Roman" w:hAnsi="Times New Roman" w:cs="Times New Roman"/>
          <w:sz w:val="24"/>
          <w:szCs w:val="24"/>
          <w:lang w:val="sr-Cyrl-CS"/>
        </w:rPr>
        <w:t>телу.</w:t>
      </w:r>
    </w:p>
    <w:p w14:paraId="0CF7181D" w14:textId="49C807E6" w:rsidR="00647247" w:rsidRPr="00EC278F" w:rsidRDefault="001876D5" w:rsidP="00135DA2">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lastRenderedPageBreak/>
        <w:t>Агенција</w:t>
      </w:r>
      <w:r w:rsidR="004D7BC4" w:rsidRPr="00EC278F">
        <w:rPr>
          <w:rFonts w:ascii="Times New Roman" w:hAnsi="Times New Roman" w:cs="Times New Roman"/>
          <w:sz w:val="24"/>
          <w:szCs w:val="24"/>
          <w:lang w:val="sr-Cyrl-CS"/>
        </w:rPr>
        <w:t>, субјекти или лица кој</w:t>
      </w:r>
      <w:r w:rsidR="003D0461" w:rsidRPr="00EC278F">
        <w:rPr>
          <w:rFonts w:ascii="Times New Roman" w:hAnsi="Times New Roman" w:cs="Times New Roman"/>
          <w:sz w:val="24"/>
          <w:szCs w:val="24"/>
          <w:lang w:val="sr-Cyrl-CS"/>
        </w:rPr>
        <w:t>а</w:t>
      </w:r>
      <w:r w:rsidR="004D7BC4" w:rsidRPr="00EC278F">
        <w:rPr>
          <w:rFonts w:ascii="Times New Roman" w:hAnsi="Times New Roman" w:cs="Times New Roman"/>
          <w:sz w:val="24"/>
          <w:szCs w:val="24"/>
          <w:lang w:val="sr-Cyrl-CS"/>
        </w:rPr>
        <w:t xml:space="preserve"> примају поверљиве информације </w:t>
      </w:r>
      <w:r w:rsidR="003D5E4A" w:rsidRPr="00EC278F">
        <w:rPr>
          <w:rFonts w:ascii="Times New Roman" w:hAnsi="Times New Roman" w:cs="Times New Roman"/>
          <w:sz w:val="24"/>
          <w:szCs w:val="24"/>
          <w:lang w:val="sr-Cyrl-CS"/>
        </w:rPr>
        <w:t>у складу са</w:t>
      </w:r>
      <w:r w:rsidR="00F92341" w:rsidRPr="00EC278F">
        <w:rPr>
          <w:rFonts w:ascii="Times New Roman" w:hAnsi="Times New Roman" w:cs="Times New Roman"/>
          <w:sz w:val="24"/>
          <w:szCs w:val="24"/>
          <w:lang w:val="sr-Cyrl-CS"/>
        </w:rPr>
        <w:t xml:space="preserve"> овом у</w:t>
      </w:r>
      <w:r w:rsidR="004D7BC4" w:rsidRPr="00EC278F">
        <w:rPr>
          <w:rFonts w:ascii="Times New Roman" w:hAnsi="Times New Roman" w:cs="Times New Roman"/>
          <w:sz w:val="24"/>
          <w:szCs w:val="24"/>
          <w:lang w:val="sr-Cyrl-CS"/>
        </w:rPr>
        <w:t>редбом</w:t>
      </w:r>
      <w:r w:rsidR="00E85CFE" w:rsidRPr="00EC278F">
        <w:rPr>
          <w:rFonts w:ascii="Times New Roman" w:hAnsi="Times New Roman" w:cs="Times New Roman"/>
          <w:sz w:val="24"/>
          <w:szCs w:val="24"/>
          <w:lang w:val="sr-Cyrl-CS"/>
        </w:rPr>
        <w:t xml:space="preserve">, </w:t>
      </w:r>
      <w:r w:rsidR="0019373A" w:rsidRPr="00EC278F">
        <w:rPr>
          <w:rFonts w:ascii="Times New Roman" w:hAnsi="Times New Roman" w:cs="Times New Roman"/>
          <w:sz w:val="24"/>
          <w:szCs w:val="24"/>
          <w:lang w:val="sr-Cyrl-CS"/>
        </w:rPr>
        <w:t>т</w:t>
      </w:r>
      <w:r w:rsidR="00E85CFE" w:rsidRPr="00EC278F">
        <w:rPr>
          <w:rFonts w:ascii="Times New Roman" w:hAnsi="Times New Roman" w:cs="Times New Roman"/>
          <w:sz w:val="24"/>
          <w:szCs w:val="24"/>
          <w:lang w:val="sr-Cyrl-CS"/>
        </w:rPr>
        <w:t xml:space="preserve">е информације </w:t>
      </w:r>
      <w:r w:rsidR="004D7BC4" w:rsidRPr="00EC278F">
        <w:rPr>
          <w:rFonts w:ascii="Times New Roman" w:hAnsi="Times New Roman" w:cs="Times New Roman"/>
          <w:sz w:val="24"/>
          <w:szCs w:val="24"/>
          <w:lang w:val="sr-Cyrl-CS"/>
        </w:rPr>
        <w:t xml:space="preserve">могу </w:t>
      </w:r>
      <w:r w:rsidR="00E85CFE" w:rsidRPr="00EC278F">
        <w:rPr>
          <w:rFonts w:ascii="Times New Roman" w:hAnsi="Times New Roman" w:cs="Times New Roman"/>
          <w:sz w:val="24"/>
          <w:szCs w:val="24"/>
          <w:lang w:val="sr-Cyrl-CS"/>
        </w:rPr>
        <w:t>да</w:t>
      </w:r>
      <w:r w:rsidR="00695AD0" w:rsidRPr="00EC278F">
        <w:rPr>
          <w:rFonts w:ascii="Times New Roman" w:hAnsi="Times New Roman" w:cs="Times New Roman"/>
          <w:sz w:val="24"/>
          <w:szCs w:val="24"/>
          <w:lang w:val="sr-Cyrl-CS"/>
        </w:rPr>
        <w:t xml:space="preserve"> користе</w:t>
      </w:r>
      <w:r w:rsidR="004D7BC4" w:rsidRPr="00EC278F">
        <w:rPr>
          <w:rFonts w:ascii="Times New Roman" w:hAnsi="Times New Roman" w:cs="Times New Roman"/>
          <w:sz w:val="24"/>
          <w:szCs w:val="24"/>
          <w:lang w:val="sr-Cyrl-CS"/>
        </w:rPr>
        <w:t xml:space="preserve"> само за потребе обављања својих дужности </w:t>
      </w:r>
      <w:r w:rsidR="003D5E4A" w:rsidRPr="00EC278F">
        <w:rPr>
          <w:rFonts w:ascii="Times New Roman" w:hAnsi="Times New Roman" w:cs="Times New Roman"/>
          <w:sz w:val="24"/>
          <w:szCs w:val="24"/>
          <w:lang w:val="sr-Cyrl-CS"/>
        </w:rPr>
        <w:t>у складу са</w:t>
      </w:r>
      <w:r w:rsidR="004D7BC4" w:rsidRPr="00EC278F">
        <w:rPr>
          <w:rFonts w:ascii="Times New Roman" w:hAnsi="Times New Roman" w:cs="Times New Roman"/>
          <w:sz w:val="24"/>
          <w:szCs w:val="24"/>
          <w:lang w:val="sr-Cyrl-CS"/>
        </w:rPr>
        <w:t xml:space="preserve"> овом </w:t>
      </w:r>
      <w:r w:rsidR="009C05DF" w:rsidRPr="00EC278F">
        <w:rPr>
          <w:rFonts w:ascii="Times New Roman" w:hAnsi="Times New Roman" w:cs="Times New Roman"/>
          <w:sz w:val="24"/>
          <w:szCs w:val="24"/>
          <w:lang w:val="sr-Cyrl-CS"/>
        </w:rPr>
        <w:t>у</w:t>
      </w:r>
      <w:r w:rsidR="004D7BC4" w:rsidRPr="00EC278F">
        <w:rPr>
          <w:rFonts w:ascii="Times New Roman" w:hAnsi="Times New Roman" w:cs="Times New Roman"/>
          <w:sz w:val="24"/>
          <w:szCs w:val="24"/>
          <w:lang w:val="sr-Cyrl-CS"/>
        </w:rPr>
        <w:t>редбом.</w:t>
      </w:r>
    </w:p>
    <w:p w14:paraId="19E3D0A2" w14:textId="77777777" w:rsidR="00575353" w:rsidRPr="00EC278F" w:rsidRDefault="00575353" w:rsidP="00135DA2">
      <w:pPr>
        <w:pStyle w:val="ListParagraph"/>
        <w:widowControl/>
        <w:ind w:firstLine="630"/>
        <w:contextualSpacing/>
        <w:jc w:val="both"/>
        <w:rPr>
          <w:rFonts w:ascii="Times New Roman" w:hAnsi="Times New Roman" w:cs="Times New Roman"/>
          <w:sz w:val="24"/>
          <w:szCs w:val="24"/>
          <w:lang w:val="sr-Cyrl-CS"/>
        </w:rPr>
      </w:pPr>
    </w:p>
    <w:p w14:paraId="75E76FE3" w14:textId="2A641BF1" w:rsidR="00EC0A69" w:rsidRPr="00EC278F" w:rsidRDefault="00EC0A69" w:rsidP="00EC0A69">
      <w:pPr>
        <w:pStyle w:val="Glava"/>
        <w:spacing w:before="0" w:line="240" w:lineRule="auto"/>
        <w:rPr>
          <w:rFonts w:cs="Times New Roman"/>
          <w:b w:val="0"/>
          <w:szCs w:val="24"/>
          <w:lang w:val="sr-Cyrl-CS"/>
        </w:rPr>
      </w:pPr>
      <w:r w:rsidRPr="00EC278F">
        <w:rPr>
          <w:rFonts w:cs="Times New Roman"/>
          <w:b w:val="0"/>
          <w:szCs w:val="24"/>
          <w:lang w:val="sr-Cyrl-CS"/>
        </w:rPr>
        <w:t>II. ЗАХТЕВИ</w:t>
      </w:r>
    </w:p>
    <w:p w14:paraId="5D90AD70" w14:textId="77777777" w:rsidR="00647247" w:rsidRPr="00EC278F" w:rsidRDefault="00647247" w:rsidP="00647247">
      <w:pPr>
        <w:rPr>
          <w:lang w:val="sr-Cyrl-CS"/>
        </w:rPr>
      </w:pPr>
    </w:p>
    <w:p w14:paraId="40C9C167" w14:textId="45C38BB5" w:rsidR="001876D5" w:rsidRPr="00EC278F" w:rsidRDefault="00EC0A69" w:rsidP="00306030">
      <w:pPr>
        <w:pStyle w:val="a"/>
        <w:rPr>
          <w:lang w:val="sr-Cyrl-CS"/>
        </w:rPr>
      </w:pPr>
      <w:r w:rsidRPr="00EC278F">
        <w:rPr>
          <w:lang w:val="sr-Cyrl-CS"/>
        </w:rPr>
        <w:t>Општи захтеви за производне модуле типа A</w:t>
      </w:r>
    </w:p>
    <w:p w14:paraId="79D367F5" w14:textId="77777777" w:rsidR="00647247" w:rsidRPr="00EC278F" w:rsidRDefault="00647247" w:rsidP="00647247">
      <w:pPr>
        <w:rPr>
          <w:lang w:val="sr-Cyrl-CS"/>
        </w:rPr>
      </w:pPr>
    </w:p>
    <w:p w14:paraId="250AC2AC" w14:textId="69F20175" w:rsidR="009F6193" w:rsidRPr="00EC278F" w:rsidRDefault="001876D5" w:rsidP="00647247">
      <w:pPr>
        <w:pStyle w:val="a0"/>
        <w:spacing w:after="0"/>
        <w:rPr>
          <w:b w:val="0"/>
          <w:lang w:val="sr-Cyrl-CS"/>
        </w:rPr>
      </w:pPr>
      <w:r w:rsidRPr="00EC278F">
        <w:rPr>
          <w:b w:val="0"/>
          <w:lang w:val="sr-Cyrl-CS"/>
        </w:rPr>
        <w:t>Члан</w:t>
      </w:r>
      <w:r w:rsidRPr="00EC278F">
        <w:rPr>
          <w:b w:val="0"/>
          <w:spacing w:val="-6"/>
          <w:lang w:val="sr-Cyrl-CS"/>
        </w:rPr>
        <w:t xml:space="preserve"> </w:t>
      </w:r>
      <w:r w:rsidRPr="00EC278F">
        <w:rPr>
          <w:b w:val="0"/>
          <w:lang w:val="sr-Cyrl-CS"/>
        </w:rPr>
        <w:t>13.</w:t>
      </w:r>
    </w:p>
    <w:p w14:paraId="77E41B74" w14:textId="77777777" w:rsidR="002836C4" w:rsidRPr="00EC278F" w:rsidRDefault="005B10A3" w:rsidP="00EC0A69">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Производни модули</w:t>
      </w:r>
      <w:r w:rsidR="002836C4" w:rsidRPr="00EC278F">
        <w:rPr>
          <w:rFonts w:ascii="Times New Roman" w:hAnsi="Times New Roman" w:cs="Times New Roman"/>
          <w:sz w:val="24"/>
          <w:szCs w:val="24"/>
          <w:lang w:val="sr-Cyrl-CS"/>
        </w:rPr>
        <w:t xml:space="preserve"> типа А морају да испуне следеће захтеве у погледу</w:t>
      </w:r>
      <w:r w:rsidR="005760CB" w:rsidRPr="00EC278F">
        <w:rPr>
          <w:rFonts w:ascii="Times New Roman" w:hAnsi="Times New Roman" w:cs="Times New Roman"/>
          <w:sz w:val="24"/>
          <w:szCs w:val="24"/>
          <w:lang w:val="sr-Cyrl-CS"/>
        </w:rPr>
        <w:t xml:space="preserve"> </w:t>
      </w:r>
      <w:r w:rsidR="002836C4" w:rsidRPr="00EC278F">
        <w:rPr>
          <w:rFonts w:ascii="Times New Roman" w:hAnsi="Times New Roman" w:cs="Times New Roman"/>
          <w:sz w:val="24"/>
          <w:szCs w:val="24"/>
          <w:lang w:val="sr-Cyrl-CS"/>
        </w:rPr>
        <w:t>стабилности</w:t>
      </w:r>
      <w:r w:rsidR="00946C49" w:rsidRPr="00EC278F">
        <w:rPr>
          <w:rFonts w:ascii="Times New Roman" w:hAnsi="Times New Roman" w:cs="Times New Roman"/>
          <w:sz w:val="24"/>
          <w:szCs w:val="24"/>
          <w:lang w:val="sr-Cyrl-CS"/>
        </w:rPr>
        <w:t xml:space="preserve"> фреквенције</w:t>
      </w:r>
      <w:r w:rsidR="002836C4" w:rsidRPr="00EC278F">
        <w:rPr>
          <w:rFonts w:ascii="Times New Roman" w:hAnsi="Times New Roman" w:cs="Times New Roman"/>
          <w:sz w:val="24"/>
          <w:szCs w:val="24"/>
          <w:lang w:val="sr-Cyrl-CS"/>
        </w:rPr>
        <w:t>:</w:t>
      </w:r>
    </w:p>
    <w:p w14:paraId="22D81B69" w14:textId="7697866E" w:rsidR="004F4FF7" w:rsidRPr="00EC278F" w:rsidRDefault="00A95B46" w:rsidP="00761455">
      <w:pPr>
        <w:pStyle w:val="ListParagraph"/>
        <w:widowControl/>
        <w:ind w:left="510" w:hanging="5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EC0A69" w:rsidRPr="00EC278F">
        <w:rPr>
          <w:rFonts w:ascii="Times New Roman" w:hAnsi="Times New Roman" w:cs="Times New Roman"/>
          <w:sz w:val="24"/>
          <w:szCs w:val="24"/>
          <w:lang w:val="sr-Cyrl-CS"/>
        </w:rPr>
        <w:t>1</w:t>
      </w:r>
      <w:r w:rsidR="002836C4" w:rsidRPr="00EC278F">
        <w:rPr>
          <w:rFonts w:ascii="Times New Roman" w:hAnsi="Times New Roman" w:cs="Times New Roman"/>
          <w:sz w:val="24"/>
          <w:szCs w:val="24"/>
          <w:lang w:val="sr-Cyrl-CS"/>
        </w:rPr>
        <w:t>)</w:t>
      </w:r>
      <w:r w:rsidR="002836C4" w:rsidRPr="00EC278F">
        <w:rPr>
          <w:rFonts w:ascii="Times New Roman" w:hAnsi="Times New Roman" w:cs="Times New Roman"/>
          <w:sz w:val="24"/>
          <w:szCs w:val="24"/>
          <w:lang w:val="sr-Cyrl-CS"/>
        </w:rPr>
        <w:tab/>
      </w:r>
      <w:r w:rsidR="00EC0A69" w:rsidRPr="00EC278F">
        <w:rPr>
          <w:rFonts w:ascii="Times New Roman" w:hAnsi="Times New Roman" w:cs="Times New Roman"/>
          <w:sz w:val="24"/>
          <w:szCs w:val="24"/>
          <w:lang w:val="sr-Cyrl-CS"/>
        </w:rPr>
        <w:t>с</w:t>
      </w:r>
      <w:r w:rsidR="002836C4" w:rsidRPr="00EC278F">
        <w:rPr>
          <w:rFonts w:ascii="Times New Roman" w:hAnsi="Times New Roman" w:cs="Times New Roman"/>
          <w:sz w:val="24"/>
          <w:szCs w:val="24"/>
          <w:lang w:val="sr-Cyrl-CS"/>
        </w:rPr>
        <w:t xml:space="preserve"> обзиром на</w:t>
      </w:r>
      <w:r w:rsidR="0054319F" w:rsidRPr="00EC278F">
        <w:rPr>
          <w:rFonts w:ascii="Times New Roman" w:hAnsi="Times New Roman" w:cs="Times New Roman"/>
          <w:sz w:val="24"/>
          <w:szCs w:val="24"/>
          <w:lang w:val="sr-Cyrl-CS"/>
        </w:rPr>
        <w:t xml:space="preserve"> опсеге</w:t>
      </w:r>
      <w:r w:rsidR="002836C4" w:rsidRPr="00EC278F">
        <w:rPr>
          <w:rFonts w:ascii="Times New Roman" w:hAnsi="Times New Roman" w:cs="Times New Roman"/>
          <w:sz w:val="24"/>
          <w:szCs w:val="24"/>
          <w:lang w:val="sr-Cyrl-CS"/>
        </w:rPr>
        <w:t xml:space="preserve"> фреквенције:</w:t>
      </w:r>
    </w:p>
    <w:p w14:paraId="57A04E6E" w14:textId="6C38FF8A" w:rsidR="00074514" w:rsidRPr="00EC278F" w:rsidRDefault="0003132C" w:rsidP="008B5E7A">
      <w:pPr>
        <w:pStyle w:val="ListParagraph"/>
        <w:widowControl/>
        <w:numPr>
          <w:ilvl w:val="0"/>
          <w:numId w:val="16"/>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производни модул</w:t>
      </w:r>
      <w:r w:rsidR="00074514" w:rsidRPr="00EC278F">
        <w:rPr>
          <w:rFonts w:ascii="Times New Roman" w:hAnsi="Times New Roman" w:cs="Times New Roman"/>
          <w:sz w:val="24"/>
          <w:szCs w:val="24"/>
          <w:lang w:val="sr-Cyrl-CS"/>
        </w:rPr>
        <w:t xml:space="preserve"> мора да буде способа</w:t>
      </w:r>
      <w:r w:rsidRPr="00EC278F">
        <w:rPr>
          <w:rFonts w:ascii="Times New Roman" w:hAnsi="Times New Roman" w:cs="Times New Roman"/>
          <w:sz w:val="24"/>
          <w:szCs w:val="24"/>
          <w:lang w:val="sr-Cyrl-CS"/>
        </w:rPr>
        <w:t>н</w:t>
      </w:r>
      <w:r w:rsidR="00074514" w:rsidRPr="00EC278F">
        <w:rPr>
          <w:rFonts w:ascii="Times New Roman" w:hAnsi="Times New Roman" w:cs="Times New Roman"/>
          <w:sz w:val="24"/>
          <w:szCs w:val="24"/>
          <w:lang w:val="sr-Cyrl-CS"/>
        </w:rPr>
        <w:t xml:space="preserve"> да остане прикључен на мрежу и ради унутар опсега</w:t>
      </w:r>
      <w:r w:rsidR="00946C49" w:rsidRPr="00EC278F">
        <w:rPr>
          <w:rFonts w:ascii="Times New Roman" w:hAnsi="Times New Roman" w:cs="Times New Roman"/>
          <w:sz w:val="24"/>
          <w:szCs w:val="24"/>
          <w:lang w:val="sr-Cyrl-CS"/>
        </w:rPr>
        <w:t xml:space="preserve"> фреквенције</w:t>
      </w:r>
      <w:r w:rsidR="00074514" w:rsidRPr="00EC278F">
        <w:rPr>
          <w:rFonts w:ascii="Times New Roman" w:hAnsi="Times New Roman" w:cs="Times New Roman"/>
          <w:sz w:val="24"/>
          <w:szCs w:val="24"/>
          <w:lang w:val="sr-Cyrl-CS"/>
        </w:rPr>
        <w:t xml:space="preserve"> и </w:t>
      </w:r>
      <w:r w:rsidR="00874BD7" w:rsidRPr="00EC278F">
        <w:rPr>
          <w:rFonts w:ascii="Times New Roman" w:hAnsi="Times New Roman" w:cs="Times New Roman"/>
          <w:sz w:val="24"/>
          <w:szCs w:val="24"/>
          <w:lang w:val="sr-Cyrl-CS"/>
        </w:rPr>
        <w:t>временских периода наведених у Т</w:t>
      </w:r>
      <w:r w:rsidR="00074514" w:rsidRPr="00EC278F">
        <w:rPr>
          <w:rFonts w:ascii="Times New Roman" w:hAnsi="Times New Roman" w:cs="Times New Roman"/>
          <w:sz w:val="24"/>
          <w:szCs w:val="24"/>
          <w:lang w:val="sr-Cyrl-CS"/>
        </w:rPr>
        <w:t>абели 2</w:t>
      </w:r>
      <w:r w:rsidR="00874BD7" w:rsidRPr="00EC278F">
        <w:rPr>
          <w:rFonts w:ascii="Times New Roman" w:hAnsi="Times New Roman" w:cs="Times New Roman"/>
          <w:sz w:val="24"/>
          <w:szCs w:val="24"/>
          <w:lang w:val="sr-Cyrl-CS"/>
        </w:rPr>
        <w:t xml:space="preserve"> ове уредбе</w:t>
      </w:r>
      <w:r w:rsidR="00653C17" w:rsidRPr="00EC278F">
        <w:rPr>
          <w:rFonts w:ascii="Times New Roman" w:hAnsi="Times New Roman" w:cs="Times New Roman"/>
          <w:sz w:val="24"/>
          <w:szCs w:val="24"/>
          <w:lang w:val="sr-Cyrl-CS"/>
        </w:rPr>
        <w:t>,</w:t>
      </w:r>
    </w:p>
    <w:p w14:paraId="3BEDB025" w14:textId="6F52F470" w:rsidR="00074514" w:rsidRPr="00EC278F" w:rsidRDefault="00074514" w:rsidP="008B5E7A">
      <w:pPr>
        <w:pStyle w:val="ListParagraph"/>
        <w:widowControl/>
        <w:numPr>
          <w:ilvl w:val="0"/>
          <w:numId w:val="16"/>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ако је потребно да се очува или поново успостави сигурност система, надлежни оператор система, у </w:t>
      </w:r>
      <w:r w:rsidR="00EC0A69" w:rsidRPr="00EC278F">
        <w:rPr>
          <w:rFonts w:ascii="Times New Roman" w:hAnsi="Times New Roman" w:cs="Times New Roman"/>
          <w:sz w:val="24"/>
          <w:szCs w:val="24"/>
          <w:lang w:val="sr-Cyrl-CS"/>
        </w:rPr>
        <w:t>координацији са надлежним ОПС</w:t>
      </w:r>
      <w:r w:rsidRPr="00EC278F">
        <w:rPr>
          <w:rFonts w:ascii="Times New Roman" w:hAnsi="Times New Roman" w:cs="Times New Roman"/>
          <w:sz w:val="24"/>
          <w:szCs w:val="24"/>
          <w:lang w:val="sr-Cyrl-CS"/>
        </w:rPr>
        <w:t xml:space="preserve"> и произвођач, могу да договоре шире опсеге</w:t>
      </w:r>
      <w:r w:rsidR="00946C49" w:rsidRPr="00EC278F">
        <w:rPr>
          <w:rFonts w:ascii="Times New Roman" w:hAnsi="Times New Roman" w:cs="Times New Roman"/>
          <w:sz w:val="24"/>
          <w:szCs w:val="24"/>
          <w:lang w:val="sr-Cyrl-CS"/>
        </w:rPr>
        <w:t xml:space="preserve"> фреквенције</w:t>
      </w:r>
      <w:r w:rsidRPr="00EC278F">
        <w:rPr>
          <w:rFonts w:ascii="Times New Roman" w:hAnsi="Times New Roman" w:cs="Times New Roman"/>
          <w:sz w:val="24"/>
          <w:szCs w:val="24"/>
          <w:lang w:val="sr-Cyrl-CS"/>
        </w:rPr>
        <w:t xml:space="preserve">, дужа минимална времена за погон или посебне захтеве при комбинованим одступањима фреквенције и напона, како би се најбоље искористиле техничке могућности </w:t>
      </w:r>
      <w:r w:rsidR="005B10A3" w:rsidRPr="00EC278F">
        <w:rPr>
          <w:rFonts w:ascii="Times New Roman" w:hAnsi="Times New Roman" w:cs="Times New Roman"/>
          <w:sz w:val="24"/>
          <w:szCs w:val="24"/>
          <w:lang w:val="sr-Cyrl-CS"/>
        </w:rPr>
        <w:t>производног модула</w:t>
      </w:r>
      <w:r w:rsidR="00653C17" w:rsidRPr="00EC278F">
        <w:rPr>
          <w:rFonts w:ascii="Times New Roman" w:hAnsi="Times New Roman" w:cs="Times New Roman"/>
          <w:sz w:val="24"/>
          <w:szCs w:val="24"/>
          <w:lang w:val="sr-Cyrl-CS"/>
        </w:rPr>
        <w:t>,</w:t>
      </w:r>
    </w:p>
    <w:p w14:paraId="062DC77E" w14:textId="186199CB" w:rsidR="00074514" w:rsidRPr="00EC278F" w:rsidRDefault="00074514" w:rsidP="008B5E7A">
      <w:pPr>
        <w:pStyle w:val="ListParagraph"/>
        <w:widowControl/>
        <w:numPr>
          <w:ilvl w:val="0"/>
          <w:numId w:val="16"/>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произвођач не сме неосновано ускратити пристанак на примену ширих опсега</w:t>
      </w:r>
      <w:r w:rsidR="00946C49" w:rsidRPr="00EC278F">
        <w:rPr>
          <w:rFonts w:ascii="Times New Roman" w:hAnsi="Times New Roman" w:cs="Times New Roman"/>
          <w:sz w:val="24"/>
          <w:szCs w:val="24"/>
          <w:lang w:val="sr-Cyrl-CS"/>
        </w:rPr>
        <w:t xml:space="preserve"> фреквенције</w:t>
      </w:r>
      <w:r w:rsidRPr="00EC278F">
        <w:rPr>
          <w:rFonts w:ascii="Times New Roman" w:hAnsi="Times New Roman" w:cs="Times New Roman"/>
          <w:sz w:val="24"/>
          <w:szCs w:val="24"/>
          <w:lang w:val="sr-Cyrl-CS"/>
        </w:rPr>
        <w:t xml:space="preserve"> или дужих минималних времена за погон, узимајући у обзир њихову ек</w:t>
      </w:r>
      <w:r w:rsidR="00AD2B75" w:rsidRPr="00EC278F">
        <w:rPr>
          <w:rFonts w:ascii="Times New Roman" w:hAnsi="Times New Roman" w:cs="Times New Roman"/>
          <w:sz w:val="24"/>
          <w:szCs w:val="24"/>
          <w:lang w:val="sr-Cyrl-CS"/>
        </w:rPr>
        <w:t>ономску и техничку оправданост/</w:t>
      </w:r>
      <w:r w:rsidRPr="00EC278F">
        <w:rPr>
          <w:rFonts w:ascii="Times New Roman" w:hAnsi="Times New Roman" w:cs="Times New Roman"/>
          <w:sz w:val="24"/>
          <w:szCs w:val="24"/>
          <w:lang w:val="sr-Cyrl-CS"/>
        </w:rPr>
        <w:t>изводљ</w:t>
      </w:r>
      <w:r w:rsidR="007C39B3" w:rsidRPr="00EC278F">
        <w:rPr>
          <w:rFonts w:ascii="Times New Roman" w:hAnsi="Times New Roman" w:cs="Times New Roman"/>
          <w:sz w:val="24"/>
          <w:szCs w:val="24"/>
          <w:lang w:val="sr-Cyrl-CS"/>
        </w:rPr>
        <w:t>ивост;</w:t>
      </w:r>
    </w:p>
    <w:p w14:paraId="460DD776" w14:textId="458A7E47" w:rsidR="002836C4" w:rsidRPr="00EC278F" w:rsidRDefault="00A95B46" w:rsidP="00EC0A69">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EC0A69" w:rsidRPr="00EC278F">
        <w:rPr>
          <w:rFonts w:ascii="Times New Roman" w:hAnsi="Times New Roman" w:cs="Times New Roman"/>
          <w:sz w:val="24"/>
          <w:szCs w:val="24"/>
          <w:lang w:val="sr-Cyrl-CS"/>
        </w:rPr>
        <w:t xml:space="preserve">2) с </w:t>
      </w:r>
      <w:r w:rsidR="002836C4" w:rsidRPr="00EC278F">
        <w:rPr>
          <w:rFonts w:ascii="Times New Roman" w:hAnsi="Times New Roman" w:cs="Times New Roman"/>
          <w:sz w:val="24"/>
          <w:szCs w:val="24"/>
          <w:lang w:val="sr-Cyrl-CS"/>
        </w:rPr>
        <w:t>обзиром на</w:t>
      </w:r>
      <w:r w:rsidR="00445A47" w:rsidRPr="00EC278F">
        <w:rPr>
          <w:rFonts w:ascii="Times New Roman" w:hAnsi="Times New Roman" w:cs="Times New Roman"/>
          <w:sz w:val="24"/>
          <w:szCs w:val="24"/>
          <w:lang w:val="sr-Cyrl-CS"/>
        </w:rPr>
        <w:t xml:space="preserve"> могућност</w:t>
      </w:r>
      <w:r w:rsidR="00E05578" w:rsidRPr="00EC278F">
        <w:rPr>
          <w:rFonts w:ascii="Times New Roman" w:hAnsi="Times New Roman" w:cs="Times New Roman"/>
          <w:sz w:val="24"/>
          <w:szCs w:val="24"/>
          <w:lang w:val="sr-Cyrl-CS"/>
        </w:rPr>
        <w:t xml:space="preserve"> </w:t>
      </w:r>
      <w:r w:rsidR="002836C4" w:rsidRPr="00EC278F">
        <w:rPr>
          <w:rFonts w:ascii="Times New Roman" w:hAnsi="Times New Roman" w:cs="Times New Roman"/>
          <w:sz w:val="24"/>
          <w:szCs w:val="24"/>
          <w:lang w:val="sr-Cyrl-CS"/>
        </w:rPr>
        <w:t>брзин</w:t>
      </w:r>
      <w:r w:rsidR="00E05578" w:rsidRPr="00EC278F">
        <w:rPr>
          <w:rFonts w:ascii="Times New Roman" w:hAnsi="Times New Roman" w:cs="Times New Roman"/>
          <w:sz w:val="24"/>
          <w:szCs w:val="24"/>
          <w:lang w:val="sr-Cyrl-CS"/>
        </w:rPr>
        <w:t>е</w:t>
      </w:r>
      <w:r w:rsidR="004A6A3C" w:rsidRPr="00EC278F">
        <w:rPr>
          <w:rFonts w:ascii="Times New Roman" w:hAnsi="Times New Roman" w:cs="Times New Roman"/>
          <w:sz w:val="24"/>
          <w:szCs w:val="24"/>
          <w:lang w:val="sr-Cyrl-CS"/>
        </w:rPr>
        <w:t xml:space="preserve"> промене фреквенције</w:t>
      </w:r>
      <w:r w:rsidR="00BF5ECC" w:rsidRPr="00EC278F">
        <w:rPr>
          <w:rFonts w:ascii="Times New Roman" w:hAnsi="Times New Roman" w:cs="Times New Roman"/>
          <w:sz w:val="24"/>
          <w:szCs w:val="24"/>
          <w:lang w:val="sr-Cyrl-CS"/>
        </w:rPr>
        <w:t xml:space="preserve"> (</w:t>
      </w:r>
      <w:r w:rsidR="00EC0A69" w:rsidRPr="00EC278F">
        <w:rPr>
          <w:rFonts w:ascii="Times New Roman" w:hAnsi="Times New Roman" w:cs="Times New Roman"/>
          <w:sz w:val="24"/>
          <w:szCs w:val="24"/>
          <w:lang w:val="sr-Cyrl-CS"/>
        </w:rPr>
        <w:t xml:space="preserve">у даљем тексту: </w:t>
      </w:r>
      <w:r w:rsidR="00BF5ECC" w:rsidRPr="00EC278F">
        <w:rPr>
          <w:rFonts w:ascii="Times New Roman" w:hAnsi="Times New Roman" w:cs="Times New Roman"/>
          <w:sz w:val="24"/>
          <w:szCs w:val="24"/>
          <w:lang w:val="sr-Cyrl-CS"/>
        </w:rPr>
        <w:t>RoCoF)</w:t>
      </w:r>
      <w:r w:rsidR="004A6A3C" w:rsidRPr="00EC278F">
        <w:rPr>
          <w:rFonts w:ascii="Times New Roman" w:hAnsi="Times New Roman" w:cs="Times New Roman"/>
          <w:sz w:val="24"/>
          <w:szCs w:val="24"/>
          <w:lang w:val="sr-Cyrl-CS"/>
        </w:rPr>
        <w:t xml:space="preserve">, </w:t>
      </w:r>
      <w:r w:rsidR="0003132C" w:rsidRPr="00EC278F">
        <w:rPr>
          <w:rFonts w:ascii="Times New Roman" w:hAnsi="Times New Roman" w:cs="Times New Roman"/>
          <w:sz w:val="24"/>
          <w:szCs w:val="24"/>
          <w:lang w:val="sr-Cyrl-CS"/>
        </w:rPr>
        <w:t>производни модул</w:t>
      </w:r>
      <w:r w:rsidR="004A6A3C" w:rsidRPr="00EC278F">
        <w:rPr>
          <w:rFonts w:ascii="Times New Roman" w:hAnsi="Times New Roman" w:cs="Times New Roman"/>
          <w:sz w:val="24"/>
          <w:szCs w:val="24"/>
          <w:lang w:val="sr-Cyrl-CS"/>
        </w:rPr>
        <w:t xml:space="preserve"> </w:t>
      </w:r>
      <w:r w:rsidR="002836C4" w:rsidRPr="00EC278F">
        <w:rPr>
          <w:rFonts w:ascii="Times New Roman" w:hAnsi="Times New Roman" w:cs="Times New Roman"/>
          <w:sz w:val="24"/>
          <w:szCs w:val="24"/>
          <w:lang w:val="sr-Cyrl-CS"/>
        </w:rPr>
        <w:t>мора да буде способ</w:t>
      </w:r>
      <w:r w:rsidR="0003132C" w:rsidRPr="00EC278F">
        <w:rPr>
          <w:rFonts w:ascii="Times New Roman" w:hAnsi="Times New Roman" w:cs="Times New Roman"/>
          <w:sz w:val="24"/>
          <w:szCs w:val="24"/>
          <w:lang w:val="sr-Cyrl-CS"/>
        </w:rPr>
        <w:t>ан</w:t>
      </w:r>
      <w:r w:rsidR="002836C4" w:rsidRPr="00EC278F">
        <w:rPr>
          <w:rFonts w:ascii="Times New Roman" w:hAnsi="Times New Roman" w:cs="Times New Roman"/>
          <w:sz w:val="24"/>
          <w:szCs w:val="24"/>
          <w:lang w:val="sr-Cyrl-CS"/>
        </w:rPr>
        <w:t xml:space="preserve"> да остане прикључен на мрежу и ради при брзинама промене фреквенције до вредности коју је одредио надлежни ОПС, </w:t>
      </w:r>
      <w:r w:rsidR="007C4621" w:rsidRPr="00EC278F">
        <w:rPr>
          <w:rFonts w:ascii="Times New Roman" w:hAnsi="Times New Roman" w:cs="Times New Roman"/>
          <w:sz w:val="24"/>
          <w:szCs w:val="24"/>
          <w:lang w:val="sr-Cyrl-CS"/>
        </w:rPr>
        <w:t>осим ако је искључење уз</w:t>
      </w:r>
      <w:r w:rsidR="00AD2B75" w:rsidRPr="00EC278F">
        <w:rPr>
          <w:rFonts w:ascii="Times New Roman" w:hAnsi="Times New Roman" w:cs="Times New Roman"/>
          <w:sz w:val="24"/>
          <w:szCs w:val="24"/>
          <w:lang w:val="sr-Cyrl-CS"/>
        </w:rPr>
        <w:t>р</w:t>
      </w:r>
      <w:r w:rsidR="007C4621" w:rsidRPr="00EC278F">
        <w:rPr>
          <w:rFonts w:ascii="Times New Roman" w:hAnsi="Times New Roman" w:cs="Times New Roman"/>
          <w:sz w:val="24"/>
          <w:szCs w:val="24"/>
          <w:lang w:val="sr-Cyrl-CS"/>
        </w:rPr>
        <w:t>оковано деловањем заштите од губитка мрежног напона, која је типа RoCoF</w:t>
      </w:r>
      <w:r w:rsidR="002836C4" w:rsidRPr="00EC278F">
        <w:rPr>
          <w:rFonts w:ascii="Times New Roman" w:hAnsi="Times New Roman" w:cs="Times New Roman"/>
          <w:sz w:val="24"/>
          <w:szCs w:val="24"/>
          <w:lang w:val="sr-Cyrl-CS"/>
        </w:rPr>
        <w:t xml:space="preserve">. </w:t>
      </w:r>
      <w:r w:rsidR="004A11E7" w:rsidRPr="00EC278F">
        <w:rPr>
          <w:rFonts w:ascii="Times New Roman" w:hAnsi="Times New Roman" w:cs="Times New Roman"/>
          <w:sz w:val="24"/>
          <w:szCs w:val="24"/>
          <w:lang w:val="sr-Cyrl-CS"/>
        </w:rPr>
        <w:t xml:space="preserve">Надлежни оператор система, у координацији са надлежним ОПС одређује овај RoCoF тип заштите од губитка мрежног напона. </w:t>
      </w:r>
    </w:p>
    <w:p w14:paraId="1C0FB65E" w14:textId="77777777" w:rsidR="00E7590B" w:rsidRPr="00EC278F" w:rsidRDefault="00E7590B" w:rsidP="00761455">
      <w:pPr>
        <w:pStyle w:val="ListParagraph"/>
        <w:widowControl/>
        <w:ind w:left="1077" w:hanging="510"/>
        <w:contextualSpacing/>
        <w:jc w:val="both"/>
        <w:rPr>
          <w:rFonts w:ascii="Times New Roman" w:hAnsi="Times New Roman" w:cs="Times New Roman"/>
          <w:sz w:val="24"/>
          <w:szCs w:val="24"/>
          <w:lang w:val="sr-Cyrl-CS"/>
        </w:rPr>
      </w:pPr>
    </w:p>
    <w:p w14:paraId="21D3E83A" w14:textId="77777777" w:rsidR="00074514" w:rsidRPr="00EC278F" w:rsidRDefault="004D7BC4" w:rsidP="00761455">
      <w:pPr>
        <w:pStyle w:val="ListParagraph"/>
        <w:widowControl/>
        <w:ind w:left="504"/>
        <w:contextualSpacing/>
        <w:jc w:val="center"/>
        <w:rPr>
          <w:rFonts w:ascii="Times New Roman" w:hAnsi="Times New Roman" w:cs="Times New Roman"/>
          <w:i/>
          <w:sz w:val="24"/>
          <w:szCs w:val="24"/>
          <w:lang w:val="sr-Cyrl-CS"/>
        </w:rPr>
      </w:pPr>
      <w:r w:rsidRPr="00EC278F">
        <w:rPr>
          <w:rFonts w:ascii="Times New Roman" w:hAnsi="Times New Roman" w:cs="Times New Roman"/>
          <w:i/>
          <w:sz w:val="24"/>
          <w:szCs w:val="24"/>
          <w:lang w:val="sr-Cyrl-CS"/>
        </w:rPr>
        <w:t>Табела</w:t>
      </w:r>
      <w:r w:rsidR="006E15AA" w:rsidRPr="00EC278F">
        <w:rPr>
          <w:rFonts w:ascii="Times New Roman" w:hAnsi="Times New Roman" w:cs="Times New Roman"/>
          <w:i/>
          <w:sz w:val="24"/>
          <w:szCs w:val="24"/>
          <w:lang w:val="sr-Cyrl-CS"/>
        </w:rPr>
        <w:t xml:space="preserve"> 2</w:t>
      </w:r>
    </w:p>
    <w:p w14:paraId="5980B5C3" w14:textId="77777777" w:rsidR="00074514" w:rsidRPr="00EC278F" w:rsidRDefault="00074514" w:rsidP="00761455">
      <w:pPr>
        <w:pStyle w:val="ListParagraph"/>
        <w:widowControl/>
        <w:ind w:left="504"/>
        <w:contextualSpacing/>
        <w:jc w:val="center"/>
        <w:rPr>
          <w:rFonts w:ascii="Times New Roman" w:hAnsi="Times New Roman" w:cs="Times New Roman"/>
          <w:i/>
          <w:sz w:val="24"/>
          <w:szCs w:val="24"/>
          <w:lang w:val="sr-Cyrl-CS"/>
        </w:rPr>
      </w:pPr>
    </w:p>
    <w:p w14:paraId="39C9D8A0" w14:textId="77777777" w:rsidR="00CA3CD6" w:rsidRPr="00EC278F" w:rsidRDefault="003B5835" w:rsidP="00761455">
      <w:pPr>
        <w:pStyle w:val="ListParagraph"/>
        <w:widowControl/>
        <w:ind w:left="504"/>
        <w:contextualSpacing/>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Најкраћи временски периоди током којих </w:t>
      </w:r>
      <w:r w:rsidR="0003132C" w:rsidRPr="00EC278F">
        <w:rPr>
          <w:rFonts w:ascii="Times New Roman" w:hAnsi="Times New Roman" w:cs="Times New Roman"/>
          <w:sz w:val="24"/>
          <w:szCs w:val="24"/>
          <w:lang w:val="sr-Cyrl-CS"/>
        </w:rPr>
        <w:t>производни модул</w:t>
      </w:r>
      <w:r w:rsidRPr="00EC278F">
        <w:rPr>
          <w:rFonts w:ascii="Times New Roman" w:hAnsi="Times New Roman" w:cs="Times New Roman"/>
          <w:sz w:val="24"/>
          <w:szCs w:val="24"/>
          <w:lang w:val="sr-Cyrl-CS"/>
        </w:rPr>
        <w:t xml:space="preserve"> мора да буде способ</w:t>
      </w:r>
      <w:r w:rsidR="0003132C" w:rsidRPr="00EC278F">
        <w:rPr>
          <w:rFonts w:ascii="Times New Roman" w:hAnsi="Times New Roman" w:cs="Times New Roman"/>
          <w:sz w:val="24"/>
          <w:szCs w:val="24"/>
          <w:lang w:val="sr-Cyrl-CS"/>
        </w:rPr>
        <w:t>а</w:t>
      </w:r>
      <w:r w:rsidR="00FF22C0" w:rsidRPr="00EC278F">
        <w:rPr>
          <w:rFonts w:ascii="Times New Roman" w:hAnsi="Times New Roman" w:cs="Times New Roman"/>
          <w:sz w:val="24"/>
          <w:szCs w:val="24"/>
          <w:lang w:val="sr-Cyrl-CS"/>
        </w:rPr>
        <w:t>н</w:t>
      </w:r>
      <w:r w:rsidRPr="00EC278F">
        <w:rPr>
          <w:rFonts w:ascii="Times New Roman" w:hAnsi="Times New Roman" w:cs="Times New Roman"/>
          <w:sz w:val="24"/>
          <w:szCs w:val="24"/>
          <w:lang w:val="sr-Cyrl-CS"/>
        </w:rPr>
        <w:t xml:space="preserve"> да ради на различитим фреквенцијама које одступају од називне вредности, а да не дође до његовог </w:t>
      </w:r>
      <w:r w:rsidR="00FF22C0" w:rsidRPr="00EC278F">
        <w:rPr>
          <w:rFonts w:ascii="Times New Roman" w:hAnsi="Times New Roman" w:cs="Times New Roman"/>
          <w:sz w:val="24"/>
          <w:szCs w:val="24"/>
          <w:lang w:val="sr-Cyrl-CS"/>
        </w:rPr>
        <w:t xml:space="preserve">искључења </w:t>
      </w:r>
      <w:r w:rsidRPr="00EC278F">
        <w:rPr>
          <w:rFonts w:ascii="Times New Roman" w:hAnsi="Times New Roman" w:cs="Times New Roman"/>
          <w:sz w:val="24"/>
          <w:szCs w:val="24"/>
          <w:lang w:val="sr-Cyrl-CS"/>
        </w:rPr>
        <w:t>са мреже</w:t>
      </w:r>
    </w:p>
    <w:tbl>
      <w:tblPr>
        <w:tblW w:w="8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86"/>
        <w:gridCol w:w="2320"/>
        <w:gridCol w:w="4811"/>
      </w:tblGrid>
      <w:tr w:rsidR="00C12107" w:rsidRPr="00EC278F" w14:paraId="547CA841" w14:textId="77777777" w:rsidTr="0076573B">
        <w:trPr>
          <w:trHeight w:val="432"/>
          <w:jc w:val="center"/>
        </w:trPr>
        <w:tc>
          <w:tcPr>
            <w:tcW w:w="1786" w:type="dxa"/>
            <w:vAlign w:val="center"/>
          </w:tcPr>
          <w:p w14:paraId="0F88435A" w14:textId="77777777" w:rsidR="00CA3CD6" w:rsidRPr="00EC278F" w:rsidRDefault="00980A60" w:rsidP="00761455">
            <w:pPr>
              <w:pStyle w:val="TableParagraph"/>
              <w:ind w:left="-1"/>
              <w:jc w:val="center"/>
              <w:rPr>
                <w:rFonts w:ascii="Times New Roman" w:hAnsi="Times New Roman" w:cs="Times New Roman"/>
                <w:spacing w:val="-2"/>
                <w:sz w:val="24"/>
                <w:szCs w:val="24"/>
                <w:lang w:val="sr-Cyrl-CS"/>
              </w:rPr>
            </w:pPr>
            <w:r w:rsidRPr="00EC278F">
              <w:rPr>
                <w:rFonts w:ascii="Times New Roman" w:hAnsi="Times New Roman" w:cs="Times New Roman"/>
                <w:spacing w:val="-2"/>
                <w:sz w:val="24"/>
                <w:szCs w:val="24"/>
                <w:lang w:val="sr-Cyrl-CS"/>
              </w:rPr>
              <w:t>Синхрона зона</w:t>
            </w:r>
          </w:p>
        </w:tc>
        <w:tc>
          <w:tcPr>
            <w:tcW w:w="2320" w:type="dxa"/>
            <w:vAlign w:val="center"/>
          </w:tcPr>
          <w:p w14:paraId="798C8346" w14:textId="77777777" w:rsidR="00CA3CD6" w:rsidRPr="00EC278F" w:rsidRDefault="00946C49" w:rsidP="00761455">
            <w:pPr>
              <w:pStyle w:val="TableParagraph"/>
              <w:ind w:left="-1"/>
              <w:jc w:val="center"/>
              <w:rPr>
                <w:rFonts w:ascii="Times New Roman" w:hAnsi="Times New Roman" w:cs="Times New Roman"/>
                <w:spacing w:val="-2"/>
                <w:sz w:val="24"/>
                <w:szCs w:val="24"/>
                <w:lang w:val="sr-Cyrl-CS"/>
              </w:rPr>
            </w:pPr>
            <w:r w:rsidRPr="00EC278F">
              <w:rPr>
                <w:rFonts w:ascii="Times New Roman" w:hAnsi="Times New Roman" w:cs="Times New Roman"/>
                <w:spacing w:val="-2"/>
                <w:sz w:val="24"/>
                <w:szCs w:val="24"/>
                <w:lang w:val="sr-Cyrl-CS"/>
              </w:rPr>
              <w:t>О</w:t>
            </w:r>
            <w:r w:rsidR="0069553A" w:rsidRPr="00EC278F">
              <w:rPr>
                <w:rFonts w:ascii="Times New Roman" w:hAnsi="Times New Roman" w:cs="Times New Roman"/>
                <w:spacing w:val="-2"/>
                <w:sz w:val="24"/>
                <w:szCs w:val="24"/>
                <w:lang w:val="sr-Cyrl-CS"/>
              </w:rPr>
              <w:t>псег</w:t>
            </w:r>
            <w:r w:rsidRPr="00EC278F">
              <w:rPr>
                <w:rFonts w:ascii="Times New Roman" w:hAnsi="Times New Roman" w:cs="Times New Roman"/>
                <w:spacing w:val="-2"/>
                <w:sz w:val="24"/>
                <w:szCs w:val="24"/>
                <w:lang w:val="sr-Cyrl-CS"/>
              </w:rPr>
              <w:t xml:space="preserve"> фреквенције</w:t>
            </w:r>
          </w:p>
        </w:tc>
        <w:tc>
          <w:tcPr>
            <w:tcW w:w="4811" w:type="dxa"/>
            <w:vAlign w:val="center"/>
          </w:tcPr>
          <w:p w14:paraId="1E94FB62" w14:textId="77777777" w:rsidR="00CA3CD6" w:rsidRPr="00EC278F" w:rsidRDefault="002961B4" w:rsidP="00761455">
            <w:pPr>
              <w:pStyle w:val="TableParagraph"/>
              <w:ind w:left="-1" w:right="1"/>
              <w:jc w:val="center"/>
              <w:rPr>
                <w:rFonts w:ascii="Times New Roman" w:hAnsi="Times New Roman" w:cs="Times New Roman"/>
                <w:spacing w:val="-2"/>
                <w:sz w:val="24"/>
                <w:szCs w:val="24"/>
                <w:lang w:val="sr-Cyrl-CS"/>
              </w:rPr>
            </w:pPr>
            <w:r w:rsidRPr="00EC278F">
              <w:rPr>
                <w:rFonts w:ascii="Times New Roman" w:hAnsi="Times New Roman" w:cs="Times New Roman"/>
                <w:spacing w:val="-2"/>
                <w:sz w:val="24"/>
                <w:szCs w:val="24"/>
                <w:lang w:val="sr-Cyrl-CS"/>
              </w:rPr>
              <w:t>Временски п</w:t>
            </w:r>
            <w:r w:rsidR="0069553A" w:rsidRPr="00EC278F">
              <w:rPr>
                <w:rFonts w:ascii="Times New Roman" w:hAnsi="Times New Roman" w:cs="Times New Roman"/>
                <w:spacing w:val="-2"/>
                <w:sz w:val="24"/>
                <w:szCs w:val="24"/>
                <w:lang w:val="sr-Cyrl-CS"/>
              </w:rPr>
              <w:t>ериод погона</w:t>
            </w:r>
          </w:p>
        </w:tc>
      </w:tr>
      <w:tr w:rsidR="00C12107" w:rsidRPr="00EC278F" w14:paraId="0F46A241" w14:textId="77777777" w:rsidTr="0076573B">
        <w:trPr>
          <w:trHeight w:val="432"/>
          <w:jc w:val="center"/>
        </w:trPr>
        <w:tc>
          <w:tcPr>
            <w:tcW w:w="1786" w:type="dxa"/>
            <w:vMerge w:val="restart"/>
            <w:vAlign w:val="center"/>
          </w:tcPr>
          <w:p w14:paraId="4D4FB4A8" w14:textId="77777777" w:rsidR="00CA3CD6" w:rsidRPr="00EC278F" w:rsidRDefault="003B5835" w:rsidP="00761455">
            <w:pPr>
              <w:pStyle w:val="TableParagraph"/>
              <w:ind w:left="-1"/>
              <w:jc w:val="center"/>
              <w:rPr>
                <w:rFonts w:ascii="Times New Roman" w:eastAsia="Cambria" w:hAnsi="Times New Roman" w:cs="Times New Roman"/>
                <w:sz w:val="24"/>
                <w:szCs w:val="24"/>
                <w:lang w:val="sr-Cyrl-CS"/>
              </w:rPr>
            </w:pPr>
            <w:r w:rsidRPr="00EC278F">
              <w:rPr>
                <w:rFonts w:ascii="Times New Roman" w:hAnsi="Times New Roman" w:cs="Times New Roman"/>
                <w:spacing w:val="-2"/>
                <w:sz w:val="24"/>
                <w:szCs w:val="24"/>
                <w:lang w:val="sr-Cyrl-CS"/>
              </w:rPr>
              <w:t>Континентална Европа</w:t>
            </w:r>
          </w:p>
        </w:tc>
        <w:tc>
          <w:tcPr>
            <w:tcW w:w="2320" w:type="dxa"/>
            <w:vAlign w:val="center"/>
          </w:tcPr>
          <w:p w14:paraId="05D27238" w14:textId="77777777" w:rsidR="00CA3CD6" w:rsidRPr="00EC278F" w:rsidRDefault="006E15AA" w:rsidP="00761455">
            <w:pPr>
              <w:pStyle w:val="TableParagraph"/>
              <w:ind w:left="291"/>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47,5</w:t>
            </w:r>
            <w:r w:rsidRPr="00EC278F">
              <w:rPr>
                <w:rFonts w:ascii="Times New Roman" w:eastAsia="Cambria" w:hAnsi="Times New Roman" w:cs="Times New Roman"/>
                <w:spacing w:val="9"/>
                <w:sz w:val="24"/>
                <w:szCs w:val="24"/>
                <w:lang w:val="sr-Cyrl-CS"/>
              </w:rPr>
              <w:t xml:space="preserve"> </w:t>
            </w:r>
            <w:r w:rsidRPr="00EC278F">
              <w:rPr>
                <w:rFonts w:ascii="Times New Roman" w:eastAsia="Cambria" w:hAnsi="Times New Roman" w:cs="Times New Roman"/>
                <w:sz w:val="24"/>
                <w:szCs w:val="24"/>
                <w:lang w:val="sr-Cyrl-CS"/>
              </w:rPr>
              <w:t>Hz</w:t>
            </w:r>
            <w:r w:rsidRPr="00EC278F">
              <w:rPr>
                <w:rFonts w:ascii="Times New Roman" w:eastAsia="Cambria" w:hAnsi="Times New Roman" w:cs="Times New Roman"/>
                <w:spacing w:val="10"/>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9"/>
                <w:sz w:val="24"/>
                <w:szCs w:val="24"/>
                <w:lang w:val="sr-Cyrl-CS"/>
              </w:rPr>
              <w:t xml:space="preserve"> </w:t>
            </w:r>
            <w:r w:rsidRPr="00EC278F">
              <w:rPr>
                <w:rFonts w:ascii="Times New Roman" w:eastAsia="Cambria" w:hAnsi="Times New Roman" w:cs="Times New Roman"/>
                <w:sz w:val="24"/>
                <w:szCs w:val="24"/>
                <w:lang w:val="sr-Cyrl-CS"/>
              </w:rPr>
              <w:t>48,5</w:t>
            </w:r>
            <w:r w:rsidRPr="00EC278F">
              <w:rPr>
                <w:rFonts w:ascii="Times New Roman" w:eastAsia="Cambria" w:hAnsi="Times New Roman" w:cs="Times New Roman"/>
                <w:spacing w:val="9"/>
                <w:sz w:val="24"/>
                <w:szCs w:val="24"/>
                <w:lang w:val="sr-Cyrl-CS"/>
              </w:rPr>
              <w:t xml:space="preserve"> </w:t>
            </w:r>
            <w:r w:rsidRPr="00EC278F">
              <w:rPr>
                <w:rFonts w:ascii="Times New Roman" w:eastAsia="Cambria" w:hAnsi="Times New Roman" w:cs="Times New Roman"/>
                <w:sz w:val="24"/>
                <w:szCs w:val="24"/>
                <w:lang w:val="sr-Cyrl-CS"/>
              </w:rPr>
              <w:t>Hz</w:t>
            </w:r>
          </w:p>
        </w:tc>
        <w:tc>
          <w:tcPr>
            <w:tcW w:w="4811" w:type="dxa"/>
            <w:vAlign w:val="center"/>
          </w:tcPr>
          <w:p w14:paraId="75747202" w14:textId="77777777" w:rsidR="00CA3CD6" w:rsidRPr="00EC278F" w:rsidRDefault="0069553A" w:rsidP="00761455">
            <w:pPr>
              <w:pStyle w:val="TableParagraph"/>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Одређује сваки ОПС, али не краће од 30 минута</w:t>
            </w:r>
            <w:r w:rsidR="006E15AA" w:rsidRPr="00EC278F">
              <w:rPr>
                <w:rFonts w:ascii="Times New Roman" w:hAnsi="Times New Roman" w:cs="Times New Roman"/>
                <w:sz w:val="24"/>
                <w:szCs w:val="24"/>
                <w:lang w:val="sr-Cyrl-CS"/>
              </w:rPr>
              <w:t>.</w:t>
            </w:r>
          </w:p>
        </w:tc>
      </w:tr>
      <w:tr w:rsidR="00C12107" w:rsidRPr="00EC278F" w14:paraId="0F4D875E" w14:textId="77777777" w:rsidTr="0076573B">
        <w:trPr>
          <w:trHeight w:val="432"/>
          <w:jc w:val="center"/>
        </w:trPr>
        <w:tc>
          <w:tcPr>
            <w:tcW w:w="1786" w:type="dxa"/>
            <w:vMerge/>
            <w:vAlign w:val="center"/>
          </w:tcPr>
          <w:p w14:paraId="23CB3DE7" w14:textId="77777777" w:rsidR="00CA3CD6" w:rsidRPr="00EC278F" w:rsidRDefault="00CA3CD6" w:rsidP="00761455">
            <w:pPr>
              <w:jc w:val="center"/>
              <w:rPr>
                <w:rFonts w:ascii="Times New Roman" w:hAnsi="Times New Roman" w:cs="Times New Roman"/>
                <w:sz w:val="24"/>
                <w:szCs w:val="24"/>
                <w:lang w:val="sr-Cyrl-CS"/>
              </w:rPr>
            </w:pPr>
          </w:p>
        </w:tc>
        <w:tc>
          <w:tcPr>
            <w:tcW w:w="2320" w:type="dxa"/>
            <w:vAlign w:val="center"/>
          </w:tcPr>
          <w:p w14:paraId="471299CA" w14:textId="77777777" w:rsidR="00CA3CD6" w:rsidRPr="00EC278F" w:rsidRDefault="006E15AA" w:rsidP="00761455">
            <w:pPr>
              <w:pStyle w:val="TableParagraph"/>
              <w:ind w:left="291"/>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48,5</w:t>
            </w:r>
            <w:r w:rsidRPr="00EC278F">
              <w:rPr>
                <w:rFonts w:ascii="Times New Roman" w:eastAsia="Cambria" w:hAnsi="Times New Roman" w:cs="Times New Roman"/>
                <w:spacing w:val="9"/>
                <w:sz w:val="24"/>
                <w:szCs w:val="24"/>
                <w:lang w:val="sr-Cyrl-CS"/>
              </w:rPr>
              <w:t xml:space="preserve"> </w:t>
            </w:r>
            <w:r w:rsidRPr="00EC278F">
              <w:rPr>
                <w:rFonts w:ascii="Times New Roman" w:eastAsia="Cambria" w:hAnsi="Times New Roman" w:cs="Times New Roman"/>
                <w:sz w:val="24"/>
                <w:szCs w:val="24"/>
                <w:lang w:val="sr-Cyrl-CS"/>
              </w:rPr>
              <w:t>Hz</w:t>
            </w:r>
            <w:r w:rsidRPr="00EC278F">
              <w:rPr>
                <w:rFonts w:ascii="Times New Roman" w:eastAsia="Cambria" w:hAnsi="Times New Roman" w:cs="Times New Roman"/>
                <w:spacing w:val="10"/>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9"/>
                <w:sz w:val="24"/>
                <w:szCs w:val="24"/>
                <w:lang w:val="sr-Cyrl-CS"/>
              </w:rPr>
              <w:t xml:space="preserve"> </w:t>
            </w:r>
            <w:r w:rsidRPr="00EC278F">
              <w:rPr>
                <w:rFonts w:ascii="Times New Roman" w:eastAsia="Cambria" w:hAnsi="Times New Roman" w:cs="Times New Roman"/>
                <w:sz w:val="24"/>
                <w:szCs w:val="24"/>
                <w:lang w:val="sr-Cyrl-CS"/>
              </w:rPr>
              <w:t>49,0</w:t>
            </w:r>
            <w:r w:rsidRPr="00EC278F">
              <w:rPr>
                <w:rFonts w:ascii="Times New Roman" w:eastAsia="Cambria" w:hAnsi="Times New Roman" w:cs="Times New Roman"/>
                <w:spacing w:val="9"/>
                <w:sz w:val="24"/>
                <w:szCs w:val="24"/>
                <w:lang w:val="sr-Cyrl-CS"/>
              </w:rPr>
              <w:t xml:space="preserve"> </w:t>
            </w:r>
            <w:r w:rsidRPr="00EC278F">
              <w:rPr>
                <w:rFonts w:ascii="Times New Roman" w:eastAsia="Cambria" w:hAnsi="Times New Roman" w:cs="Times New Roman"/>
                <w:sz w:val="24"/>
                <w:szCs w:val="24"/>
                <w:lang w:val="sr-Cyrl-CS"/>
              </w:rPr>
              <w:t>Hz</w:t>
            </w:r>
          </w:p>
        </w:tc>
        <w:tc>
          <w:tcPr>
            <w:tcW w:w="4811" w:type="dxa"/>
            <w:vAlign w:val="center"/>
          </w:tcPr>
          <w:p w14:paraId="2FA2B02D" w14:textId="77777777" w:rsidR="00CA3CD6" w:rsidRPr="00EC278F" w:rsidRDefault="0069553A" w:rsidP="00761455">
            <w:pPr>
              <w:pStyle w:val="TableParagraph"/>
              <w:ind w:right="455"/>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Одређује сваки ОПС, али не краће од периода за</w:t>
            </w:r>
            <w:r w:rsidR="006E15AA" w:rsidRPr="00EC278F">
              <w:rPr>
                <w:rFonts w:ascii="Times New Roman" w:eastAsia="Cambria" w:hAnsi="Times New Roman" w:cs="Times New Roman"/>
                <w:w w:val="93"/>
                <w:sz w:val="24"/>
                <w:szCs w:val="24"/>
                <w:lang w:val="sr-Cyrl-CS"/>
              </w:rPr>
              <w:t xml:space="preserve"> </w:t>
            </w:r>
            <w:r w:rsidR="006E15AA" w:rsidRPr="00EC278F">
              <w:rPr>
                <w:rFonts w:ascii="Times New Roman" w:eastAsia="Cambria" w:hAnsi="Times New Roman" w:cs="Times New Roman"/>
                <w:sz w:val="24"/>
                <w:szCs w:val="24"/>
                <w:lang w:val="sr-Cyrl-CS"/>
              </w:rPr>
              <w:t>47,5</w:t>
            </w:r>
            <w:r w:rsidR="006E15AA" w:rsidRPr="00EC278F">
              <w:rPr>
                <w:rFonts w:ascii="Times New Roman" w:eastAsia="Cambria" w:hAnsi="Times New Roman" w:cs="Times New Roman"/>
                <w:spacing w:val="9"/>
                <w:sz w:val="24"/>
                <w:szCs w:val="24"/>
                <w:lang w:val="sr-Cyrl-CS"/>
              </w:rPr>
              <w:t xml:space="preserve"> </w:t>
            </w:r>
            <w:r w:rsidR="006E15AA" w:rsidRPr="00EC278F">
              <w:rPr>
                <w:rFonts w:ascii="Times New Roman" w:eastAsia="Cambria" w:hAnsi="Times New Roman" w:cs="Times New Roman"/>
                <w:sz w:val="24"/>
                <w:szCs w:val="24"/>
                <w:lang w:val="sr-Cyrl-CS"/>
              </w:rPr>
              <w:t>Hz</w:t>
            </w:r>
            <w:r w:rsidR="006E15AA" w:rsidRPr="00EC278F">
              <w:rPr>
                <w:rFonts w:ascii="Times New Roman" w:eastAsia="Cambria" w:hAnsi="Times New Roman" w:cs="Times New Roman"/>
                <w:spacing w:val="10"/>
                <w:sz w:val="24"/>
                <w:szCs w:val="24"/>
                <w:lang w:val="sr-Cyrl-CS"/>
              </w:rPr>
              <w:t xml:space="preserve"> </w:t>
            </w:r>
            <w:r w:rsidR="006E15AA" w:rsidRPr="00EC278F">
              <w:rPr>
                <w:rFonts w:ascii="Times New Roman" w:eastAsia="Cambria" w:hAnsi="Times New Roman" w:cs="Times New Roman"/>
                <w:sz w:val="24"/>
                <w:szCs w:val="24"/>
                <w:lang w:val="sr-Cyrl-CS"/>
              </w:rPr>
              <w:t>–</w:t>
            </w:r>
            <w:r w:rsidR="006E15AA" w:rsidRPr="00EC278F">
              <w:rPr>
                <w:rFonts w:ascii="Times New Roman" w:eastAsia="Cambria" w:hAnsi="Times New Roman" w:cs="Times New Roman"/>
                <w:spacing w:val="10"/>
                <w:sz w:val="24"/>
                <w:szCs w:val="24"/>
                <w:lang w:val="sr-Cyrl-CS"/>
              </w:rPr>
              <w:t xml:space="preserve"> </w:t>
            </w:r>
            <w:r w:rsidR="006E15AA" w:rsidRPr="00EC278F">
              <w:rPr>
                <w:rFonts w:ascii="Times New Roman" w:eastAsia="Cambria" w:hAnsi="Times New Roman" w:cs="Times New Roman"/>
                <w:sz w:val="24"/>
                <w:szCs w:val="24"/>
                <w:lang w:val="sr-Cyrl-CS"/>
              </w:rPr>
              <w:t>48,5</w:t>
            </w:r>
            <w:r w:rsidR="006E15AA" w:rsidRPr="00EC278F">
              <w:rPr>
                <w:rFonts w:ascii="Times New Roman" w:eastAsia="Cambria" w:hAnsi="Times New Roman" w:cs="Times New Roman"/>
                <w:spacing w:val="9"/>
                <w:sz w:val="24"/>
                <w:szCs w:val="24"/>
                <w:lang w:val="sr-Cyrl-CS"/>
              </w:rPr>
              <w:t xml:space="preserve"> </w:t>
            </w:r>
            <w:r w:rsidR="006E15AA" w:rsidRPr="00EC278F">
              <w:rPr>
                <w:rFonts w:ascii="Times New Roman" w:eastAsia="Cambria" w:hAnsi="Times New Roman" w:cs="Times New Roman"/>
                <w:sz w:val="24"/>
                <w:szCs w:val="24"/>
                <w:lang w:val="sr-Cyrl-CS"/>
              </w:rPr>
              <w:t>Hz.</w:t>
            </w:r>
          </w:p>
        </w:tc>
      </w:tr>
      <w:tr w:rsidR="00C12107" w:rsidRPr="00EC278F" w14:paraId="25828CD4" w14:textId="77777777" w:rsidTr="0076573B">
        <w:trPr>
          <w:trHeight w:val="432"/>
          <w:jc w:val="center"/>
        </w:trPr>
        <w:tc>
          <w:tcPr>
            <w:tcW w:w="1786" w:type="dxa"/>
            <w:vMerge/>
            <w:vAlign w:val="center"/>
          </w:tcPr>
          <w:p w14:paraId="2C4ECC89" w14:textId="77777777" w:rsidR="00CA3CD6" w:rsidRPr="00EC278F" w:rsidRDefault="00CA3CD6" w:rsidP="00761455">
            <w:pPr>
              <w:jc w:val="center"/>
              <w:rPr>
                <w:rFonts w:ascii="Times New Roman" w:hAnsi="Times New Roman" w:cs="Times New Roman"/>
                <w:sz w:val="24"/>
                <w:szCs w:val="24"/>
                <w:lang w:val="sr-Cyrl-CS"/>
              </w:rPr>
            </w:pPr>
          </w:p>
        </w:tc>
        <w:tc>
          <w:tcPr>
            <w:tcW w:w="2320" w:type="dxa"/>
            <w:vAlign w:val="center"/>
          </w:tcPr>
          <w:p w14:paraId="66095DC3" w14:textId="77777777" w:rsidR="00CA3CD6" w:rsidRPr="00EC278F" w:rsidRDefault="006E15AA" w:rsidP="00761455">
            <w:pPr>
              <w:pStyle w:val="TableParagraph"/>
              <w:ind w:left="291"/>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49,0</w:t>
            </w:r>
            <w:r w:rsidRPr="00EC278F">
              <w:rPr>
                <w:rFonts w:ascii="Times New Roman" w:eastAsia="Cambria" w:hAnsi="Times New Roman" w:cs="Times New Roman"/>
                <w:spacing w:val="9"/>
                <w:sz w:val="24"/>
                <w:szCs w:val="24"/>
                <w:lang w:val="sr-Cyrl-CS"/>
              </w:rPr>
              <w:t xml:space="preserve"> </w:t>
            </w:r>
            <w:r w:rsidRPr="00EC278F">
              <w:rPr>
                <w:rFonts w:ascii="Times New Roman" w:eastAsia="Cambria" w:hAnsi="Times New Roman" w:cs="Times New Roman"/>
                <w:sz w:val="24"/>
                <w:szCs w:val="24"/>
                <w:lang w:val="sr-Cyrl-CS"/>
              </w:rPr>
              <w:t>Hz</w:t>
            </w:r>
            <w:r w:rsidRPr="00EC278F">
              <w:rPr>
                <w:rFonts w:ascii="Times New Roman" w:eastAsia="Cambria" w:hAnsi="Times New Roman" w:cs="Times New Roman"/>
                <w:spacing w:val="10"/>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9"/>
                <w:sz w:val="24"/>
                <w:szCs w:val="24"/>
                <w:lang w:val="sr-Cyrl-CS"/>
              </w:rPr>
              <w:t xml:space="preserve"> </w:t>
            </w:r>
            <w:r w:rsidRPr="00EC278F">
              <w:rPr>
                <w:rFonts w:ascii="Times New Roman" w:eastAsia="Cambria" w:hAnsi="Times New Roman" w:cs="Times New Roman"/>
                <w:sz w:val="24"/>
                <w:szCs w:val="24"/>
                <w:lang w:val="sr-Cyrl-CS"/>
              </w:rPr>
              <w:t>51,0</w:t>
            </w:r>
            <w:r w:rsidRPr="00EC278F">
              <w:rPr>
                <w:rFonts w:ascii="Times New Roman" w:eastAsia="Cambria" w:hAnsi="Times New Roman" w:cs="Times New Roman"/>
                <w:spacing w:val="9"/>
                <w:sz w:val="24"/>
                <w:szCs w:val="24"/>
                <w:lang w:val="sr-Cyrl-CS"/>
              </w:rPr>
              <w:t xml:space="preserve"> </w:t>
            </w:r>
            <w:r w:rsidRPr="00EC278F">
              <w:rPr>
                <w:rFonts w:ascii="Times New Roman" w:eastAsia="Cambria" w:hAnsi="Times New Roman" w:cs="Times New Roman"/>
                <w:sz w:val="24"/>
                <w:szCs w:val="24"/>
                <w:lang w:val="sr-Cyrl-CS"/>
              </w:rPr>
              <w:t>Hz</w:t>
            </w:r>
          </w:p>
        </w:tc>
        <w:tc>
          <w:tcPr>
            <w:tcW w:w="4811" w:type="dxa"/>
            <w:vAlign w:val="center"/>
          </w:tcPr>
          <w:p w14:paraId="105EF24F" w14:textId="77777777" w:rsidR="00CA3CD6" w:rsidRPr="00EC278F" w:rsidRDefault="00D82684" w:rsidP="00761455">
            <w:pPr>
              <w:pStyle w:val="TableParagraph"/>
              <w:ind w:right="1"/>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Неограничено</w:t>
            </w:r>
          </w:p>
        </w:tc>
      </w:tr>
      <w:tr w:rsidR="00C12107" w:rsidRPr="00EC278F" w14:paraId="15680AD7" w14:textId="77777777" w:rsidTr="0076573B">
        <w:trPr>
          <w:trHeight w:val="432"/>
          <w:jc w:val="center"/>
        </w:trPr>
        <w:tc>
          <w:tcPr>
            <w:tcW w:w="1786" w:type="dxa"/>
            <w:vMerge/>
            <w:vAlign w:val="center"/>
          </w:tcPr>
          <w:p w14:paraId="1C616979" w14:textId="77777777" w:rsidR="00CA3CD6" w:rsidRPr="00EC278F" w:rsidRDefault="00CA3CD6" w:rsidP="00761455">
            <w:pPr>
              <w:jc w:val="center"/>
              <w:rPr>
                <w:rFonts w:ascii="Times New Roman" w:hAnsi="Times New Roman" w:cs="Times New Roman"/>
                <w:sz w:val="24"/>
                <w:szCs w:val="24"/>
                <w:lang w:val="sr-Cyrl-CS"/>
              </w:rPr>
            </w:pPr>
          </w:p>
        </w:tc>
        <w:tc>
          <w:tcPr>
            <w:tcW w:w="2320" w:type="dxa"/>
            <w:vAlign w:val="center"/>
          </w:tcPr>
          <w:p w14:paraId="6018133B" w14:textId="77777777" w:rsidR="00CA3CD6" w:rsidRPr="00EC278F" w:rsidRDefault="006E15AA" w:rsidP="00761455">
            <w:pPr>
              <w:pStyle w:val="TableParagraph"/>
              <w:ind w:left="291"/>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51,0</w:t>
            </w:r>
            <w:r w:rsidRPr="00EC278F">
              <w:rPr>
                <w:rFonts w:ascii="Times New Roman" w:eastAsia="Cambria" w:hAnsi="Times New Roman" w:cs="Times New Roman"/>
                <w:spacing w:val="9"/>
                <w:sz w:val="24"/>
                <w:szCs w:val="24"/>
                <w:lang w:val="sr-Cyrl-CS"/>
              </w:rPr>
              <w:t xml:space="preserve"> </w:t>
            </w:r>
            <w:r w:rsidRPr="00EC278F">
              <w:rPr>
                <w:rFonts w:ascii="Times New Roman" w:eastAsia="Cambria" w:hAnsi="Times New Roman" w:cs="Times New Roman"/>
                <w:sz w:val="24"/>
                <w:szCs w:val="24"/>
                <w:lang w:val="sr-Cyrl-CS"/>
              </w:rPr>
              <w:t>Hz</w:t>
            </w:r>
            <w:r w:rsidRPr="00EC278F">
              <w:rPr>
                <w:rFonts w:ascii="Times New Roman" w:eastAsia="Cambria" w:hAnsi="Times New Roman" w:cs="Times New Roman"/>
                <w:spacing w:val="10"/>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9"/>
                <w:sz w:val="24"/>
                <w:szCs w:val="24"/>
                <w:lang w:val="sr-Cyrl-CS"/>
              </w:rPr>
              <w:t xml:space="preserve"> </w:t>
            </w:r>
            <w:r w:rsidRPr="00EC278F">
              <w:rPr>
                <w:rFonts w:ascii="Times New Roman" w:eastAsia="Cambria" w:hAnsi="Times New Roman" w:cs="Times New Roman"/>
                <w:sz w:val="24"/>
                <w:szCs w:val="24"/>
                <w:lang w:val="sr-Cyrl-CS"/>
              </w:rPr>
              <w:t>51,5</w:t>
            </w:r>
            <w:r w:rsidRPr="00EC278F">
              <w:rPr>
                <w:rFonts w:ascii="Times New Roman" w:eastAsia="Cambria" w:hAnsi="Times New Roman" w:cs="Times New Roman"/>
                <w:spacing w:val="9"/>
                <w:sz w:val="24"/>
                <w:szCs w:val="24"/>
                <w:lang w:val="sr-Cyrl-CS"/>
              </w:rPr>
              <w:t xml:space="preserve"> </w:t>
            </w:r>
            <w:r w:rsidRPr="00EC278F">
              <w:rPr>
                <w:rFonts w:ascii="Times New Roman" w:eastAsia="Cambria" w:hAnsi="Times New Roman" w:cs="Times New Roman"/>
                <w:sz w:val="24"/>
                <w:szCs w:val="24"/>
                <w:lang w:val="sr-Cyrl-CS"/>
              </w:rPr>
              <w:t>Hz</w:t>
            </w:r>
          </w:p>
        </w:tc>
        <w:tc>
          <w:tcPr>
            <w:tcW w:w="4811" w:type="dxa"/>
            <w:vAlign w:val="center"/>
          </w:tcPr>
          <w:p w14:paraId="16A6BB31" w14:textId="5AB83EF0" w:rsidR="00CA3CD6" w:rsidRPr="00EC278F" w:rsidRDefault="0069553A" w:rsidP="008B5E7A">
            <w:pPr>
              <w:pStyle w:val="TableParagraph"/>
              <w:numPr>
                <w:ilvl w:val="0"/>
                <w:numId w:val="20"/>
              </w:numPr>
              <w:ind w:right="1"/>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минута</w:t>
            </w:r>
          </w:p>
        </w:tc>
      </w:tr>
    </w:tbl>
    <w:p w14:paraId="7634F499" w14:textId="77777777" w:rsidR="002D49E0" w:rsidRPr="00EC278F" w:rsidRDefault="002D49E0" w:rsidP="002D49E0">
      <w:pPr>
        <w:pStyle w:val="ListParagraph"/>
        <w:widowControl/>
        <w:ind w:firstLine="630"/>
        <w:contextualSpacing/>
        <w:jc w:val="both"/>
        <w:rPr>
          <w:rFonts w:ascii="Times New Roman" w:eastAsia="Cambria" w:hAnsi="Times New Roman" w:cs="Times New Roman"/>
          <w:spacing w:val="-5"/>
          <w:sz w:val="24"/>
          <w:szCs w:val="24"/>
          <w:lang w:val="sr-Cyrl-CS"/>
        </w:rPr>
      </w:pPr>
    </w:p>
    <w:p w14:paraId="5C20AE90" w14:textId="53BCBBBD" w:rsidR="002836C4" w:rsidRPr="00EC278F" w:rsidRDefault="0019776C" w:rsidP="002D49E0">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w:t>
      </w:r>
      <w:r w:rsidR="002836C4" w:rsidRPr="00EC278F">
        <w:rPr>
          <w:rFonts w:ascii="Times New Roman" w:hAnsi="Times New Roman" w:cs="Times New Roman"/>
          <w:sz w:val="24"/>
          <w:szCs w:val="24"/>
          <w:lang w:val="sr-Cyrl-CS"/>
        </w:rPr>
        <w:t xml:space="preserve">а </w:t>
      </w:r>
      <w:r w:rsidR="004E3F19" w:rsidRPr="00EC278F">
        <w:rPr>
          <w:rFonts w:ascii="Times New Roman" w:hAnsi="Times New Roman" w:cs="Times New Roman"/>
          <w:sz w:val="24"/>
          <w:szCs w:val="24"/>
          <w:lang w:val="sr-Cyrl-CS"/>
        </w:rPr>
        <w:t>ограничену регулацију фреквенције</w:t>
      </w:r>
      <w:r w:rsidR="002836C4" w:rsidRPr="00EC278F">
        <w:rPr>
          <w:rFonts w:ascii="Times New Roman" w:hAnsi="Times New Roman" w:cs="Times New Roman"/>
          <w:sz w:val="24"/>
          <w:szCs w:val="24"/>
          <w:lang w:val="sr-Cyrl-CS"/>
        </w:rPr>
        <w:t xml:space="preserve"> – надфреквен</w:t>
      </w:r>
      <w:r w:rsidR="00B15353" w:rsidRPr="00EC278F">
        <w:rPr>
          <w:rFonts w:ascii="Times New Roman" w:hAnsi="Times New Roman" w:cs="Times New Roman"/>
          <w:sz w:val="24"/>
          <w:szCs w:val="24"/>
          <w:lang w:val="sr-Cyrl-CS"/>
        </w:rPr>
        <w:t>тни</w:t>
      </w:r>
      <w:r w:rsidR="002961B4" w:rsidRPr="00EC278F">
        <w:rPr>
          <w:rFonts w:ascii="Times New Roman" w:hAnsi="Times New Roman" w:cs="Times New Roman"/>
          <w:sz w:val="24"/>
          <w:szCs w:val="24"/>
          <w:lang w:val="sr-Cyrl-CS"/>
        </w:rPr>
        <w:t xml:space="preserve"> режим</w:t>
      </w:r>
      <w:r w:rsidR="00B15353" w:rsidRPr="00EC278F">
        <w:rPr>
          <w:rFonts w:ascii="Times New Roman" w:hAnsi="Times New Roman" w:cs="Times New Roman"/>
          <w:sz w:val="24"/>
          <w:szCs w:val="24"/>
          <w:lang w:val="sr-Cyrl-CS"/>
        </w:rPr>
        <w:t xml:space="preserve"> (</w:t>
      </w:r>
      <w:r w:rsidR="002D49E0" w:rsidRPr="00EC278F">
        <w:rPr>
          <w:rFonts w:ascii="Times New Roman" w:hAnsi="Times New Roman" w:cs="Times New Roman"/>
          <w:sz w:val="24"/>
          <w:szCs w:val="24"/>
          <w:lang w:val="sr-Cyrl-CS"/>
        </w:rPr>
        <w:t>ФООРР-Н</w:t>
      </w:r>
      <w:r w:rsidR="00B15353" w:rsidRPr="00EC278F">
        <w:rPr>
          <w:rFonts w:ascii="Times New Roman" w:hAnsi="Times New Roman" w:cs="Times New Roman"/>
          <w:sz w:val="24"/>
          <w:szCs w:val="24"/>
          <w:lang w:val="sr-Cyrl-CS"/>
        </w:rPr>
        <w:t>),</w:t>
      </w:r>
      <w:r w:rsidR="002836C4" w:rsidRPr="00EC278F">
        <w:rPr>
          <w:rFonts w:ascii="Times New Roman" w:hAnsi="Times New Roman" w:cs="Times New Roman"/>
          <w:sz w:val="24"/>
          <w:szCs w:val="24"/>
          <w:lang w:val="sr-Cyrl-CS"/>
        </w:rPr>
        <w:t xml:space="preserve"> </w:t>
      </w:r>
      <w:r w:rsidR="00B15353" w:rsidRPr="00EC278F">
        <w:rPr>
          <w:rFonts w:ascii="Times New Roman" w:hAnsi="Times New Roman" w:cs="Times New Roman"/>
          <w:sz w:val="24"/>
          <w:szCs w:val="24"/>
          <w:lang w:val="sr-Cyrl-CS"/>
        </w:rPr>
        <w:t>треба применити</w:t>
      </w:r>
      <w:r w:rsidR="00AD2B75" w:rsidRPr="00EC278F">
        <w:rPr>
          <w:rFonts w:ascii="Times New Roman" w:hAnsi="Times New Roman" w:cs="Times New Roman"/>
          <w:sz w:val="24"/>
          <w:szCs w:val="24"/>
          <w:lang w:val="sr-Cyrl-CS"/>
        </w:rPr>
        <w:t xml:space="preserve">, </w:t>
      </w:r>
      <w:r w:rsidR="002836C4" w:rsidRPr="00EC278F">
        <w:rPr>
          <w:rFonts w:ascii="Times New Roman" w:hAnsi="Times New Roman" w:cs="Times New Roman"/>
          <w:sz w:val="24"/>
          <w:szCs w:val="24"/>
          <w:lang w:val="sr-Cyrl-CS"/>
        </w:rPr>
        <w:t>како одреди надлежни ОПС за своје регулационо подручје у координацији</w:t>
      </w:r>
      <w:r w:rsidR="00445A47" w:rsidRPr="00EC278F">
        <w:rPr>
          <w:rFonts w:ascii="Times New Roman" w:hAnsi="Times New Roman" w:cs="Times New Roman"/>
          <w:sz w:val="24"/>
          <w:szCs w:val="24"/>
          <w:lang w:val="sr-Cyrl-CS"/>
        </w:rPr>
        <w:t xml:space="preserve"> с</w:t>
      </w:r>
      <w:r w:rsidR="004E3F19" w:rsidRPr="00EC278F">
        <w:rPr>
          <w:rFonts w:ascii="Times New Roman" w:hAnsi="Times New Roman" w:cs="Times New Roman"/>
          <w:sz w:val="24"/>
          <w:szCs w:val="24"/>
          <w:lang w:val="sr-Cyrl-CS"/>
        </w:rPr>
        <w:t>а</w:t>
      </w:r>
      <w:r w:rsidR="002D49E0" w:rsidRPr="00EC278F">
        <w:rPr>
          <w:rFonts w:ascii="Times New Roman" w:hAnsi="Times New Roman" w:cs="Times New Roman"/>
          <w:sz w:val="24"/>
          <w:szCs w:val="24"/>
          <w:lang w:val="sr-Cyrl-CS"/>
        </w:rPr>
        <w:t xml:space="preserve"> ОПС</w:t>
      </w:r>
      <w:r w:rsidR="00445A47" w:rsidRPr="00EC278F">
        <w:rPr>
          <w:rFonts w:ascii="Times New Roman" w:hAnsi="Times New Roman" w:cs="Times New Roman"/>
          <w:sz w:val="24"/>
          <w:szCs w:val="24"/>
          <w:lang w:val="sr-Cyrl-CS"/>
        </w:rPr>
        <w:t xml:space="preserve"> исте синхроне</w:t>
      </w:r>
      <w:r w:rsidR="002836C4" w:rsidRPr="00EC278F">
        <w:rPr>
          <w:rFonts w:ascii="Times New Roman" w:hAnsi="Times New Roman" w:cs="Times New Roman"/>
          <w:sz w:val="24"/>
          <w:szCs w:val="24"/>
          <w:lang w:val="sr-Cyrl-CS"/>
        </w:rPr>
        <w:t xml:space="preserve"> </w:t>
      </w:r>
      <w:r w:rsidR="00445A47" w:rsidRPr="00EC278F">
        <w:rPr>
          <w:rFonts w:ascii="Times New Roman" w:hAnsi="Times New Roman" w:cs="Times New Roman"/>
          <w:sz w:val="24"/>
          <w:szCs w:val="24"/>
          <w:lang w:val="sr-Cyrl-CS"/>
        </w:rPr>
        <w:t>зоне,</w:t>
      </w:r>
      <w:r w:rsidR="002836C4" w:rsidRPr="00EC278F">
        <w:rPr>
          <w:rFonts w:ascii="Times New Roman" w:hAnsi="Times New Roman" w:cs="Times New Roman"/>
          <w:sz w:val="24"/>
          <w:szCs w:val="24"/>
          <w:lang w:val="sr-Cyrl-CS"/>
        </w:rPr>
        <w:t xml:space="preserve"> како би се осиг</w:t>
      </w:r>
      <w:r w:rsidR="00445A47" w:rsidRPr="00EC278F">
        <w:rPr>
          <w:rFonts w:ascii="Times New Roman" w:hAnsi="Times New Roman" w:cs="Times New Roman"/>
          <w:sz w:val="24"/>
          <w:szCs w:val="24"/>
          <w:lang w:val="sr-Cyrl-CS"/>
        </w:rPr>
        <w:t>урао минимални утицај на суседне</w:t>
      </w:r>
      <w:r w:rsidR="002836C4" w:rsidRPr="00EC278F">
        <w:rPr>
          <w:rFonts w:ascii="Times New Roman" w:hAnsi="Times New Roman" w:cs="Times New Roman"/>
          <w:sz w:val="24"/>
          <w:szCs w:val="24"/>
          <w:lang w:val="sr-Cyrl-CS"/>
        </w:rPr>
        <w:t xml:space="preserve"> </w:t>
      </w:r>
      <w:r w:rsidR="00445A47" w:rsidRPr="00EC278F">
        <w:rPr>
          <w:rFonts w:ascii="Times New Roman" w:hAnsi="Times New Roman" w:cs="Times New Roman"/>
          <w:sz w:val="24"/>
          <w:szCs w:val="24"/>
          <w:lang w:val="sr-Cyrl-CS"/>
        </w:rPr>
        <w:t>зоне</w:t>
      </w:r>
      <w:r w:rsidR="00AD2B75" w:rsidRPr="00EC278F">
        <w:rPr>
          <w:rFonts w:ascii="Times New Roman" w:hAnsi="Times New Roman" w:cs="Times New Roman"/>
          <w:color w:val="FF0000"/>
          <w:sz w:val="24"/>
          <w:szCs w:val="24"/>
          <w:lang w:val="sr-Cyrl-CS"/>
        </w:rPr>
        <w:t>,</w:t>
      </w:r>
      <w:r w:rsidRPr="00EC278F">
        <w:rPr>
          <w:rFonts w:ascii="Times New Roman" w:hAnsi="Times New Roman" w:cs="Times New Roman"/>
          <w:sz w:val="24"/>
          <w:szCs w:val="24"/>
          <w:lang w:val="sr-Cyrl-CS"/>
        </w:rPr>
        <w:t xml:space="preserve"> следеће</w:t>
      </w:r>
      <w:r w:rsidR="002836C4" w:rsidRPr="00EC278F">
        <w:rPr>
          <w:rFonts w:ascii="Times New Roman" w:hAnsi="Times New Roman" w:cs="Times New Roman"/>
          <w:sz w:val="24"/>
          <w:szCs w:val="24"/>
          <w:lang w:val="sr-Cyrl-CS"/>
        </w:rPr>
        <w:t>:</w:t>
      </w:r>
    </w:p>
    <w:p w14:paraId="6CD5A7D2" w14:textId="08737654" w:rsidR="002836C4" w:rsidRPr="00EC278F" w:rsidRDefault="002D49E0" w:rsidP="002D49E0">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2836C4" w:rsidRPr="00EC278F">
        <w:rPr>
          <w:rFonts w:ascii="Times New Roman" w:hAnsi="Times New Roman" w:cs="Times New Roman"/>
          <w:sz w:val="24"/>
          <w:szCs w:val="24"/>
          <w:lang w:val="sr-Cyrl-CS"/>
        </w:rPr>
        <w:t>)</w:t>
      </w:r>
      <w:r w:rsidR="002836C4" w:rsidRPr="00EC278F">
        <w:rPr>
          <w:rFonts w:ascii="Times New Roman" w:hAnsi="Times New Roman" w:cs="Times New Roman"/>
          <w:sz w:val="24"/>
          <w:szCs w:val="24"/>
          <w:lang w:val="sr-Cyrl-CS"/>
        </w:rPr>
        <w:tab/>
      </w:r>
      <w:r w:rsidR="0003132C" w:rsidRPr="00EC278F">
        <w:rPr>
          <w:rFonts w:ascii="Times New Roman" w:hAnsi="Times New Roman" w:cs="Times New Roman"/>
          <w:sz w:val="24"/>
          <w:szCs w:val="24"/>
          <w:lang w:val="sr-Cyrl-CS"/>
        </w:rPr>
        <w:t>производни модул</w:t>
      </w:r>
      <w:r w:rsidR="00B15353" w:rsidRPr="00EC278F">
        <w:rPr>
          <w:rFonts w:ascii="Times New Roman" w:hAnsi="Times New Roman" w:cs="Times New Roman"/>
          <w:sz w:val="24"/>
          <w:szCs w:val="24"/>
          <w:lang w:val="sr-Cyrl-CS"/>
        </w:rPr>
        <w:t xml:space="preserve"> </w:t>
      </w:r>
      <w:r w:rsidR="0003132C" w:rsidRPr="00EC278F">
        <w:rPr>
          <w:rFonts w:ascii="Times New Roman" w:hAnsi="Times New Roman" w:cs="Times New Roman"/>
          <w:sz w:val="24"/>
          <w:szCs w:val="24"/>
          <w:lang w:val="sr-Cyrl-CS"/>
        </w:rPr>
        <w:t>је способан</w:t>
      </w:r>
      <w:r w:rsidR="00B15353" w:rsidRPr="00EC278F">
        <w:rPr>
          <w:rFonts w:ascii="Times New Roman" w:hAnsi="Times New Roman" w:cs="Times New Roman"/>
          <w:sz w:val="24"/>
          <w:szCs w:val="24"/>
          <w:lang w:val="sr-Cyrl-CS"/>
        </w:rPr>
        <w:t xml:space="preserve"> </w:t>
      </w:r>
      <w:r w:rsidR="001606D1" w:rsidRPr="00EC278F">
        <w:rPr>
          <w:rFonts w:ascii="Times New Roman" w:hAnsi="Times New Roman" w:cs="Times New Roman"/>
          <w:sz w:val="24"/>
          <w:szCs w:val="24"/>
          <w:lang w:val="sr-Cyrl-CS"/>
        </w:rPr>
        <w:t>да активира регулацију фреквенциј</w:t>
      </w:r>
      <w:r w:rsidR="00B1767A" w:rsidRPr="00EC278F">
        <w:rPr>
          <w:rFonts w:ascii="Times New Roman" w:hAnsi="Times New Roman" w:cs="Times New Roman"/>
          <w:sz w:val="24"/>
          <w:szCs w:val="24"/>
          <w:lang w:val="sr-Cyrl-CS"/>
        </w:rPr>
        <w:t>е</w:t>
      </w:r>
      <w:r w:rsidR="001606D1" w:rsidRPr="00EC278F">
        <w:rPr>
          <w:rFonts w:ascii="Times New Roman" w:hAnsi="Times New Roman" w:cs="Times New Roman"/>
          <w:sz w:val="24"/>
          <w:szCs w:val="24"/>
          <w:lang w:val="sr-Cyrl-CS"/>
        </w:rPr>
        <w:t xml:space="preserve"> променом</w:t>
      </w:r>
      <w:r w:rsidR="002836C4" w:rsidRPr="00EC278F">
        <w:rPr>
          <w:rFonts w:ascii="Times New Roman" w:hAnsi="Times New Roman" w:cs="Times New Roman"/>
          <w:sz w:val="24"/>
          <w:szCs w:val="24"/>
          <w:lang w:val="sr-Cyrl-CS"/>
        </w:rPr>
        <w:t xml:space="preserve"> активне снаге</w:t>
      </w:r>
      <w:r w:rsidR="00942A98" w:rsidRPr="00EC278F">
        <w:rPr>
          <w:rFonts w:ascii="Times New Roman" w:hAnsi="Times New Roman" w:cs="Times New Roman"/>
          <w:sz w:val="24"/>
          <w:szCs w:val="24"/>
          <w:lang w:val="sr-Cyrl-CS"/>
        </w:rPr>
        <w:t xml:space="preserve"> у складу са С</w:t>
      </w:r>
      <w:r w:rsidR="00A759EE" w:rsidRPr="00EC278F">
        <w:rPr>
          <w:rFonts w:ascii="Times New Roman" w:hAnsi="Times New Roman" w:cs="Times New Roman"/>
          <w:sz w:val="24"/>
          <w:szCs w:val="24"/>
          <w:lang w:val="sr-Cyrl-CS"/>
        </w:rPr>
        <w:t>ликом 1 ове уредбе</w:t>
      </w:r>
      <w:r w:rsidR="002836C4" w:rsidRPr="00EC278F">
        <w:rPr>
          <w:rFonts w:ascii="Times New Roman" w:hAnsi="Times New Roman" w:cs="Times New Roman"/>
          <w:sz w:val="24"/>
          <w:szCs w:val="24"/>
          <w:lang w:val="sr-Cyrl-CS"/>
        </w:rPr>
        <w:t xml:space="preserve"> при прагу</w:t>
      </w:r>
      <w:r w:rsidR="00946C49" w:rsidRPr="00EC278F">
        <w:rPr>
          <w:rFonts w:ascii="Times New Roman" w:hAnsi="Times New Roman" w:cs="Times New Roman"/>
          <w:sz w:val="24"/>
          <w:szCs w:val="24"/>
          <w:lang w:val="sr-Cyrl-CS"/>
        </w:rPr>
        <w:t xml:space="preserve"> фреквенције</w:t>
      </w:r>
      <w:r w:rsidR="002836C4" w:rsidRPr="00EC278F">
        <w:rPr>
          <w:rFonts w:ascii="Times New Roman" w:hAnsi="Times New Roman" w:cs="Times New Roman"/>
          <w:sz w:val="24"/>
          <w:szCs w:val="24"/>
          <w:lang w:val="sr-Cyrl-CS"/>
        </w:rPr>
        <w:t xml:space="preserve"> и подеш</w:t>
      </w:r>
      <w:r w:rsidR="00000125">
        <w:rPr>
          <w:rFonts w:ascii="Times New Roman" w:hAnsi="Times New Roman" w:cs="Times New Roman"/>
          <w:sz w:val="24"/>
          <w:szCs w:val="24"/>
          <w:lang w:val="sr-Cyrl-CS"/>
        </w:rPr>
        <w:t>е</w:t>
      </w:r>
      <w:r w:rsidR="002836C4" w:rsidRPr="00EC278F">
        <w:rPr>
          <w:rFonts w:ascii="Times New Roman" w:hAnsi="Times New Roman" w:cs="Times New Roman"/>
          <w:sz w:val="24"/>
          <w:szCs w:val="24"/>
          <w:lang w:val="sr-Cyrl-CS"/>
        </w:rPr>
        <w:t>њима статизма које одреди надлежни ОПС;</w:t>
      </w:r>
    </w:p>
    <w:p w14:paraId="5B567F36" w14:textId="0B8B8DDF" w:rsidR="002836C4" w:rsidRPr="00EC278F" w:rsidRDefault="002D49E0" w:rsidP="002D49E0">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lastRenderedPageBreak/>
        <w:t>2</w:t>
      </w:r>
      <w:r w:rsidR="002836C4" w:rsidRPr="00EC278F">
        <w:rPr>
          <w:rFonts w:ascii="Times New Roman" w:hAnsi="Times New Roman" w:cs="Times New Roman"/>
          <w:sz w:val="24"/>
          <w:szCs w:val="24"/>
          <w:lang w:val="sr-Cyrl-CS"/>
        </w:rPr>
        <w:t>)</w:t>
      </w:r>
      <w:r w:rsidR="002836C4" w:rsidRPr="00EC278F">
        <w:rPr>
          <w:rFonts w:ascii="Times New Roman" w:hAnsi="Times New Roman" w:cs="Times New Roman"/>
          <w:sz w:val="24"/>
          <w:szCs w:val="24"/>
          <w:lang w:val="sr-Cyrl-CS"/>
        </w:rPr>
        <w:tab/>
        <w:t xml:space="preserve">уместо способности из става </w:t>
      </w:r>
      <w:r w:rsidR="00071210" w:rsidRPr="00EC278F">
        <w:rPr>
          <w:rFonts w:ascii="Times New Roman" w:hAnsi="Times New Roman" w:cs="Times New Roman"/>
          <w:sz w:val="24"/>
          <w:szCs w:val="24"/>
          <w:lang w:val="sr-Cyrl-CS"/>
        </w:rPr>
        <w:t>1. тачка 1) подтачка (1) овог члана</w:t>
      </w:r>
      <w:r w:rsidR="002836C4" w:rsidRPr="00EC278F">
        <w:rPr>
          <w:rFonts w:ascii="Times New Roman" w:hAnsi="Times New Roman" w:cs="Times New Roman"/>
          <w:sz w:val="24"/>
          <w:szCs w:val="24"/>
          <w:lang w:val="sr-Cyrl-CS"/>
        </w:rPr>
        <w:t xml:space="preserve"> надлежни ОПС може да одаб</w:t>
      </w:r>
      <w:r w:rsidR="002B2355" w:rsidRPr="00EC278F">
        <w:rPr>
          <w:rFonts w:ascii="Times New Roman" w:hAnsi="Times New Roman" w:cs="Times New Roman"/>
          <w:sz w:val="24"/>
          <w:szCs w:val="24"/>
          <w:lang w:val="sr-Cyrl-CS"/>
        </w:rPr>
        <w:t>ере да унутар своје</w:t>
      </w:r>
      <w:r w:rsidR="004E3F19" w:rsidRPr="00EC278F">
        <w:rPr>
          <w:rFonts w:ascii="Times New Roman" w:hAnsi="Times New Roman" w:cs="Times New Roman"/>
          <w:sz w:val="24"/>
          <w:szCs w:val="24"/>
          <w:lang w:val="sr-Cyrl-CS"/>
        </w:rPr>
        <w:t xml:space="preserve"> регулационе области </w:t>
      </w:r>
      <w:r w:rsidR="002836C4" w:rsidRPr="00EC278F">
        <w:rPr>
          <w:rFonts w:ascii="Times New Roman" w:hAnsi="Times New Roman" w:cs="Times New Roman"/>
          <w:sz w:val="24"/>
          <w:szCs w:val="24"/>
          <w:lang w:val="sr-Cyrl-CS"/>
        </w:rPr>
        <w:t xml:space="preserve">допусти аутоматска </w:t>
      </w:r>
      <w:r w:rsidR="00B15353" w:rsidRPr="00EC278F">
        <w:rPr>
          <w:rFonts w:ascii="Times New Roman" w:hAnsi="Times New Roman" w:cs="Times New Roman"/>
          <w:sz w:val="24"/>
          <w:szCs w:val="24"/>
          <w:lang w:val="sr-Cyrl-CS"/>
        </w:rPr>
        <w:t xml:space="preserve">искључења са </w:t>
      </w:r>
      <w:r w:rsidR="002836C4" w:rsidRPr="00EC278F">
        <w:rPr>
          <w:rFonts w:ascii="Times New Roman" w:hAnsi="Times New Roman" w:cs="Times New Roman"/>
          <w:sz w:val="24"/>
          <w:szCs w:val="24"/>
          <w:lang w:val="sr-Cyrl-CS"/>
        </w:rPr>
        <w:t xml:space="preserve">мреже и поновно прикључење </w:t>
      </w:r>
      <w:r w:rsidR="00766D97" w:rsidRPr="00EC278F">
        <w:rPr>
          <w:rFonts w:ascii="Times New Roman" w:hAnsi="Times New Roman" w:cs="Times New Roman"/>
          <w:sz w:val="24"/>
          <w:szCs w:val="24"/>
          <w:lang w:val="sr-Cyrl-CS"/>
        </w:rPr>
        <w:t>производних модула</w:t>
      </w:r>
      <w:r w:rsidR="002836C4" w:rsidRPr="00EC278F">
        <w:rPr>
          <w:rFonts w:ascii="Times New Roman" w:hAnsi="Times New Roman" w:cs="Times New Roman"/>
          <w:sz w:val="24"/>
          <w:szCs w:val="24"/>
          <w:lang w:val="sr-Cyrl-CS"/>
        </w:rPr>
        <w:t xml:space="preserve"> типа А при насумичним фреквенцијама, које би у идеалном случају биле једнообразно </w:t>
      </w:r>
      <w:r w:rsidR="009E281D" w:rsidRPr="00EC278F">
        <w:rPr>
          <w:rFonts w:ascii="Times New Roman" w:hAnsi="Times New Roman" w:cs="Times New Roman"/>
          <w:sz w:val="24"/>
          <w:szCs w:val="24"/>
          <w:lang w:val="sr-Cyrl-CS"/>
        </w:rPr>
        <w:t>распоређене</w:t>
      </w:r>
      <w:r w:rsidR="004664E8" w:rsidRPr="00EC278F">
        <w:rPr>
          <w:rFonts w:ascii="Times New Roman" w:hAnsi="Times New Roman" w:cs="Times New Roman"/>
          <w:sz w:val="24"/>
          <w:szCs w:val="24"/>
          <w:lang w:val="sr-Cyrl-CS"/>
        </w:rPr>
        <w:t xml:space="preserve"> </w:t>
      </w:r>
      <w:r w:rsidR="002836C4" w:rsidRPr="00EC278F">
        <w:rPr>
          <w:rFonts w:ascii="Times New Roman" w:hAnsi="Times New Roman" w:cs="Times New Roman"/>
          <w:sz w:val="24"/>
          <w:szCs w:val="24"/>
          <w:lang w:val="sr-Cyrl-CS"/>
        </w:rPr>
        <w:t>изнад прага</w:t>
      </w:r>
      <w:r w:rsidR="00946C49" w:rsidRPr="00EC278F">
        <w:rPr>
          <w:rFonts w:ascii="Times New Roman" w:hAnsi="Times New Roman" w:cs="Times New Roman"/>
          <w:sz w:val="24"/>
          <w:szCs w:val="24"/>
          <w:lang w:val="sr-Cyrl-CS"/>
        </w:rPr>
        <w:t xml:space="preserve"> фреквенције</w:t>
      </w:r>
      <w:r w:rsidR="002836C4" w:rsidRPr="00EC278F">
        <w:rPr>
          <w:rFonts w:ascii="Times New Roman" w:hAnsi="Times New Roman" w:cs="Times New Roman"/>
          <w:sz w:val="24"/>
          <w:szCs w:val="24"/>
          <w:lang w:val="sr-Cyrl-CS"/>
        </w:rPr>
        <w:t>, као што одреди надлежни ОПС</w:t>
      </w:r>
      <w:r w:rsidR="002E76FD" w:rsidRPr="00EC278F">
        <w:rPr>
          <w:rFonts w:ascii="Times New Roman" w:hAnsi="Times New Roman" w:cs="Times New Roman"/>
          <w:sz w:val="24"/>
          <w:szCs w:val="24"/>
          <w:lang w:val="sr-Cyrl-CS"/>
        </w:rPr>
        <w:t>,</w:t>
      </w:r>
      <w:r w:rsidR="002836C4" w:rsidRPr="00EC278F">
        <w:rPr>
          <w:rFonts w:ascii="Times New Roman" w:hAnsi="Times New Roman" w:cs="Times New Roman"/>
          <w:sz w:val="24"/>
          <w:szCs w:val="24"/>
          <w:lang w:val="sr-Cyrl-CS"/>
        </w:rPr>
        <w:t xml:space="preserve"> ако може доказати </w:t>
      </w:r>
      <w:r w:rsidR="00525B35" w:rsidRPr="00EC278F">
        <w:rPr>
          <w:rFonts w:ascii="Times New Roman" w:hAnsi="Times New Roman" w:cs="Times New Roman"/>
          <w:sz w:val="24"/>
          <w:szCs w:val="24"/>
          <w:lang w:val="sr-Cyrl-CS"/>
        </w:rPr>
        <w:t>Агенцији</w:t>
      </w:r>
      <w:r w:rsidR="002836C4" w:rsidRPr="00EC278F">
        <w:rPr>
          <w:rFonts w:ascii="Times New Roman" w:hAnsi="Times New Roman" w:cs="Times New Roman"/>
          <w:sz w:val="24"/>
          <w:szCs w:val="24"/>
          <w:lang w:val="sr-Cyrl-CS"/>
        </w:rPr>
        <w:t xml:space="preserve"> и уз сарадњу произвођача, да то има ограничен прекогранични утицај и да се тиме одржава исти ниво погонске сигурности у свим</w:t>
      </w:r>
      <w:r w:rsidR="009E281D" w:rsidRPr="00EC278F">
        <w:rPr>
          <w:rFonts w:ascii="Times New Roman" w:hAnsi="Times New Roman" w:cs="Times New Roman"/>
          <w:sz w:val="24"/>
          <w:szCs w:val="24"/>
          <w:lang w:val="sr-Cyrl-CS"/>
        </w:rPr>
        <w:t xml:space="preserve"> радним режимима</w:t>
      </w:r>
      <w:r w:rsidR="002836C4" w:rsidRPr="00EC278F">
        <w:rPr>
          <w:rFonts w:ascii="Times New Roman" w:hAnsi="Times New Roman" w:cs="Times New Roman"/>
          <w:sz w:val="24"/>
          <w:szCs w:val="24"/>
          <w:lang w:val="sr-Cyrl-CS"/>
        </w:rPr>
        <w:t xml:space="preserve"> система;</w:t>
      </w:r>
    </w:p>
    <w:p w14:paraId="205B222C" w14:textId="67D381F2" w:rsidR="002836C4" w:rsidRPr="00EC278F" w:rsidRDefault="002D49E0" w:rsidP="002D49E0">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w:t>
      </w:r>
      <w:r w:rsidR="002836C4" w:rsidRPr="00EC278F">
        <w:rPr>
          <w:rFonts w:ascii="Times New Roman" w:hAnsi="Times New Roman" w:cs="Times New Roman"/>
          <w:sz w:val="24"/>
          <w:szCs w:val="24"/>
          <w:lang w:val="sr-Cyrl-CS"/>
        </w:rPr>
        <w:t>)</w:t>
      </w:r>
      <w:r w:rsidR="002836C4" w:rsidRPr="00EC278F">
        <w:rPr>
          <w:rFonts w:ascii="Times New Roman" w:hAnsi="Times New Roman" w:cs="Times New Roman"/>
          <w:sz w:val="24"/>
          <w:szCs w:val="24"/>
          <w:lang w:val="sr-Cyrl-CS"/>
        </w:rPr>
        <w:tab/>
        <w:t>праг</w:t>
      </w:r>
      <w:r w:rsidR="00946C49" w:rsidRPr="00EC278F">
        <w:rPr>
          <w:rFonts w:ascii="Times New Roman" w:hAnsi="Times New Roman" w:cs="Times New Roman"/>
          <w:sz w:val="24"/>
          <w:szCs w:val="24"/>
          <w:lang w:val="sr-Cyrl-CS"/>
        </w:rPr>
        <w:t xml:space="preserve"> фреквенције</w:t>
      </w:r>
      <w:r w:rsidR="002836C4" w:rsidRPr="00EC278F">
        <w:rPr>
          <w:rFonts w:ascii="Times New Roman" w:hAnsi="Times New Roman" w:cs="Times New Roman"/>
          <w:sz w:val="24"/>
          <w:szCs w:val="24"/>
          <w:lang w:val="sr-Cyrl-CS"/>
        </w:rPr>
        <w:t xml:space="preserve"> је између 50,2 </w:t>
      </w:r>
      <w:r w:rsidR="00130DFB" w:rsidRPr="00EC278F">
        <w:rPr>
          <w:rFonts w:ascii="Times New Roman" w:eastAsia="Cambria" w:hAnsi="Times New Roman" w:cs="Times New Roman"/>
          <w:sz w:val="24"/>
          <w:szCs w:val="24"/>
          <w:lang w:val="sr-Cyrl-CS"/>
        </w:rPr>
        <w:t>Hz</w:t>
      </w:r>
      <w:r w:rsidR="002836C4" w:rsidRPr="00EC278F">
        <w:rPr>
          <w:rFonts w:ascii="Times New Roman" w:hAnsi="Times New Roman" w:cs="Times New Roman"/>
          <w:sz w:val="24"/>
          <w:szCs w:val="24"/>
          <w:lang w:val="sr-Cyrl-CS"/>
        </w:rPr>
        <w:t xml:space="preserve"> и 50,5 </w:t>
      </w:r>
      <w:r w:rsidR="00130DFB" w:rsidRPr="00EC278F">
        <w:rPr>
          <w:rFonts w:ascii="Times New Roman" w:eastAsia="Cambria" w:hAnsi="Times New Roman" w:cs="Times New Roman"/>
          <w:sz w:val="24"/>
          <w:szCs w:val="24"/>
          <w:lang w:val="sr-Cyrl-CS"/>
        </w:rPr>
        <w:t>Hz</w:t>
      </w:r>
      <w:r w:rsidR="00980A60" w:rsidRPr="00EC278F">
        <w:rPr>
          <w:rFonts w:ascii="Times New Roman" w:eastAsia="Cambria" w:hAnsi="Times New Roman" w:cs="Times New Roman"/>
          <w:sz w:val="24"/>
          <w:szCs w:val="24"/>
          <w:lang w:val="sr-Cyrl-CS"/>
        </w:rPr>
        <w:t>,</w:t>
      </w:r>
      <w:r w:rsidR="002836C4" w:rsidRPr="00EC278F">
        <w:rPr>
          <w:rFonts w:ascii="Times New Roman" w:hAnsi="Times New Roman" w:cs="Times New Roman"/>
          <w:sz w:val="24"/>
          <w:szCs w:val="24"/>
          <w:lang w:val="sr-Cyrl-CS"/>
        </w:rPr>
        <w:t xml:space="preserve"> </w:t>
      </w:r>
      <w:r w:rsidR="00CF318A" w:rsidRPr="00EC278F">
        <w:rPr>
          <w:rFonts w:ascii="Times New Roman" w:hAnsi="Times New Roman" w:cs="Times New Roman"/>
          <w:sz w:val="24"/>
          <w:szCs w:val="24"/>
          <w:lang w:val="sr-Cyrl-CS"/>
        </w:rPr>
        <w:t xml:space="preserve">а </w:t>
      </w:r>
      <w:r w:rsidR="002836C4" w:rsidRPr="00EC278F">
        <w:rPr>
          <w:rFonts w:ascii="Times New Roman" w:hAnsi="Times New Roman" w:cs="Times New Roman"/>
          <w:sz w:val="24"/>
          <w:szCs w:val="24"/>
          <w:lang w:val="sr-Cyrl-CS"/>
        </w:rPr>
        <w:t>обухвата и те вредности;</w:t>
      </w:r>
    </w:p>
    <w:p w14:paraId="633AA682" w14:textId="0EFBB037" w:rsidR="002836C4" w:rsidRPr="00EC278F" w:rsidRDefault="002D49E0" w:rsidP="002D49E0">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4</w:t>
      </w:r>
      <w:r w:rsidR="002836C4" w:rsidRPr="00EC278F">
        <w:rPr>
          <w:rFonts w:ascii="Times New Roman" w:hAnsi="Times New Roman" w:cs="Times New Roman"/>
          <w:sz w:val="24"/>
          <w:szCs w:val="24"/>
          <w:lang w:val="sr-Cyrl-CS"/>
        </w:rPr>
        <w:t>)</w:t>
      </w:r>
      <w:r w:rsidR="002836C4" w:rsidRPr="00EC278F">
        <w:rPr>
          <w:rFonts w:ascii="Times New Roman" w:hAnsi="Times New Roman" w:cs="Times New Roman"/>
          <w:sz w:val="24"/>
          <w:szCs w:val="24"/>
          <w:lang w:val="sr-Cyrl-CS"/>
        </w:rPr>
        <w:tab/>
        <w:t>подешења за статизам су између 2 % и 12 %;</w:t>
      </w:r>
    </w:p>
    <w:p w14:paraId="5C12AFBA" w14:textId="2E6857AD" w:rsidR="002836C4" w:rsidRPr="00EC278F" w:rsidRDefault="002D49E0" w:rsidP="002D49E0">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5</w:t>
      </w:r>
      <w:r w:rsidR="00CF600A" w:rsidRPr="00EC278F">
        <w:rPr>
          <w:rFonts w:ascii="Times New Roman" w:hAnsi="Times New Roman" w:cs="Times New Roman"/>
          <w:sz w:val="24"/>
          <w:szCs w:val="24"/>
          <w:lang w:val="sr-Cyrl-CS"/>
        </w:rPr>
        <w:t>)</w:t>
      </w:r>
      <w:r w:rsidR="002836C4" w:rsidRPr="00EC278F">
        <w:rPr>
          <w:rFonts w:ascii="Times New Roman" w:hAnsi="Times New Roman" w:cs="Times New Roman"/>
          <w:sz w:val="24"/>
          <w:szCs w:val="24"/>
          <w:lang w:val="sr-Cyrl-CS"/>
        </w:rPr>
        <w:tab/>
      </w:r>
      <w:r w:rsidR="0003132C" w:rsidRPr="00EC278F">
        <w:rPr>
          <w:rFonts w:ascii="Times New Roman" w:hAnsi="Times New Roman" w:cs="Times New Roman"/>
          <w:sz w:val="24"/>
          <w:szCs w:val="24"/>
          <w:lang w:val="sr-Cyrl-CS"/>
        </w:rPr>
        <w:t>производни модул</w:t>
      </w:r>
      <w:r w:rsidR="00B15353" w:rsidRPr="00EC278F">
        <w:rPr>
          <w:rFonts w:ascii="Times New Roman" w:hAnsi="Times New Roman" w:cs="Times New Roman"/>
          <w:sz w:val="24"/>
          <w:szCs w:val="24"/>
          <w:lang w:val="sr-Cyrl-CS"/>
        </w:rPr>
        <w:t xml:space="preserve"> </w:t>
      </w:r>
      <w:r w:rsidR="0003132C" w:rsidRPr="00EC278F">
        <w:rPr>
          <w:rFonts w:ascii="Times New Roman" w:hAnsi="Times New Roman" w:cs="Times New Roman"/>
          <w:sz w:val="24"/>
          <w:szCs w:val="24"/>
          <w:lang w:val="sr-Cyrl-CS"/>
        </w:rPr>
        <w:t>је способан</w:t>
      </w:r>
      <w:r w:rsidR="00B15353" w:rsidRPr="00EC278F">
        <w:rPr>
          <w:rFonts w:ascii="Times New Roman" w:hAnsi="Times New Roman" w:cs="Times New Roman"/>
          <w:sz w:val="24"/>
          <w:szCs w:val="24"/>
          <w:lang w:val="sr-Cyrl-CS"/>
        </w:rPr>
        <w:t xml:space="preserve"> да</w:t>
      </w:r>
      <w:r w:rsidR="002836C4" w:rsidRPr="00EC278F">
        <w:rPr>
          <w:rFonts w:ascii="Times New Roman" w:hAnsi="Times New Roman" w:cs="Times New Roman"/>
          <w:sz w:val="24"/>
          <w:szCs w:val="24"/>
          <w:lang w:val="sr-Cyrl-CS"/>
        </w:rPr>
        <w:t xml:space="preserve"> активира </w:t>
      </w:r>
      <w:r w:rsidR="009439E3" w:rsidRPr="00EC278F">
        <w:rPr>
          <w:rFonts w:ascii="Times New Roman" w:hAnsi="Times New Roman" w:cs="Times New Roman"/>
          <w:sz w:val="24"/>
          <w:szCs w:val="24"/>
          <w:lang w:val="sr-Cyrl-CS"/>
        </w:rPr>
        <w:t>регулацију фреквенције променом активне</w:t>
      </w:r>
      <w:r w:rsidR="002836C4" w:rsidRPr="00EC278F">
        <w:rPr>
          <w:rFonts w:ascii="Times New Roman" w:hAnsi="Times New Roman" w:cs="Times New Roman"/>
          <w:sz w:val="24"/>
          <w:szCs w:val="24"/>
          <w:lang w:val="sr-Cyrl-CS"/>
        </w:rPr>
        <w:t xml:space="preserve"> снаге са што је могуће краћим почетним кашњењем. Ако је кашњење дуже од две секунде, произвођач оправдава кашњење наводећи</w:t>
      </w:r>
      <w:r w:rsidRPr="00EC278F">
        <w:rPr>
          <w:rFonts w:ascii="Times New Roman" w:hAnsi="Times New Roman" w:cs="Times New Roman"/>
          <w:sz w:val="24"/>
          <w:szCs w:val="24"/>
          <w:lang w:val="sr-Cyrl-CS"/>
        </w:rPr>
        <w:t xml:space="preserve"> техничке доказе надлежном ОПС</w:t>
      </w:r>
      <w:r w:rsidR="002836C4" w:rsidRPr="00EC278F">
        <w:rPr>
          <w:rFonts w:ascii="Times New Roman" w:hAnsi="Times New Roman" w:cs="Times New Roman"/>
          <w:sz w:val="24"/>
          <w:szCs w:val="24"/>
          <w:lang w:val="sr-Cyrl-CS"/>
        </w:rPr>
        <w:t>;</w:t>
      </w:r>
    </w:p>
    <w:p w14:paraId="058FAF20" w14:textId="77777777" w:rsidR="002D49E0" w:rsidRPr="00EC278F" w:rsidRDefault="002D49E0" w:rsidP="002D49E0">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6</w:t>
      </w:r>
      <w:r w:rsidR="002836C4" w:rsidRPr="00EC278F">
        <w:rPr>
          <w:rFonts w:ascii="Times New Roman" w:hAnsi="Times New Roman" w:cs="Times New Roman"/>
          <w:sz w:val="24"/>
          <w:szCs w:val="24"/>
          <w:lang w:val="sr-Cyrl-CS"/>
        </w:rPr>
        <w:t>)</w:t>
      </w:r>
      <w:r w:rsidR="002836C4" w:rsidRPr="00EC278F">
        <w:rPr>
          <w:rFonts w:ascii="Times New Roman" w:hAnsi="Times New Roman" w:cs="Times New Roman"/>
          <w:sz w:val="24"/>
          <w:szCs w:val="24"/>
          <w:lang w:val="sr-Cyrl-CS"/>
        </w:rPr>
        <w:tab/>
        <w:t xml:space="preserve">надлежни ОПС може да захтева да </w:t>
      </w:r>
      <w:r w:rsidR="0003132C" w:rsidRPr="00EC278F">
        <w:rPr>
          <w:rFonts w:ascii="Times New Roman" w:hAnsi="Times New Roman" w:cs="Times New Roman"/>
          <w:sz w:val="24"/>
          <w:szCs w:val="24"/>
          <w:lang w:val="sr-Cyrl-CS"/>
        </w:rPr>
        <w:t>производни модул</w:t>
      </w:r>
      <w:r w:rsidR="002836C4" w:rsidRPr="00EC278F">
        <w:rPr>
          <w:rFonts w:ascii="Times New Roman" w:hAnsi="Times New Roman" w:cs="Times New Roman"/>
          <w:sz w:val="24"/>
          <w:szCs w:val="24"/>
          <w:lang w:val="sr-Cyrl-CS"/>
        </w:rPr>
        <w:t>, након постизања минималног р</w:t>
      </w:r>
      <w:r w:rsidR="009E281D" w:rsidRPr="00EC278F">
        <w:rPr>
          <w:rFonts w:ascii="Times New Roman" w:hAnsi="Times New Roman" w:cs="Times New Roman"/>
          <w:sz w:val="24"/>
          <w:szCs w:val="24"/>
          <w:lang w:val="sr-Cyrl-CS"/>
        </w:rPr>
        <w:t>егулационог нивоа, буде способа</w:t>
      </w:r>
      <w:r w:rsidR="00AB4626" w:rsidRPr="00EC278F">
        <w:rPr>
          <w:rFonts w:ascii="Times New Roman" w:hAnsi="Times New Roman" w:cs="Times New Roman"/>
          <w:sz w:val="24"/>
          <w:szCs w:val="24"/>
          <w:lang w:val="sr-Cyrl-CS"/>
        </w:rPr>
        <w:t>н</w:t>
      </w:r>
      <w:r w:rsidR="002836C4" w:rsidRPr="00EC278F">
        <w:rPr>
          <w:rFonts w:ascii="Times New Roman" w:hAnsi="Times New Roman" w:cs="Times New Roman"/>
          <w:sz w:val="24"/>
          <w:szCs w:val="24"/>
          <w:lang w:val="sr-Cyrl-CS"/>
        </w:rPr>
        <w:t xml:space="preserve"> да:</w:t>
      </w:r>
    </w:p>
    <w:p w14:paraId="1625E3F7" w14:textId="6655EA49" w:rsidR="002D49E0" w:rsidRPr="00EC278F" w:rsidRDefault="002D49E0" w:rsidP="002D49E0">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E21303"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настави рад на том нивоу</w:t>
      </w:r>
      <w:r w:rsidR="002836C4" w:rsidRPr="00EC278F">
        <w:rPr>
          <w:rFonts w:ascii="Times New Roman" w:hAnsi="Times New Roman" w:cs="Times New Roman"/>
          <w:sz w:val="24"/>
          <w:szCs w:val="24"/>
          <w:lang w:val="sr-Cyrl-CS"/>
        </w:rPr>
        <w:t xml:space="preserve"> или</w:t>
      </w:r>
    </w:p>
    <w:p w14:paraId="0EADF4CC" w14:textId="6CECBD27" w:rsidR="002D49E0" w:rsidRPr="00EC278F" w:rsidRDefault="002D49E0" w:rsidP="002D49E0">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E21303" w:rsidRPr="00EC278F">
        <w:rPr>
          <w:rFonts w:ascii="Times New Roman" w:hAnsi="Times New Roman" w:cs="Times New Roman"/>
          <w:sz w:val="24"/>
          <w:szCs w:val="24"/>
          <w:lang w:val="sr-Cyrl-CS"/>
        </w:rPr>
        <w:t xml:space="preserve"> </w:t>
      </w:r>
      <w:r w:rsidR="002836C4" w:rsidRPr="00EC278F">
        <w:rPr>
          <w:rFonts w:ascii="Times New Roman" w:hAnsi="Times New Roman" w:cs="Times New Roman"/>
          <w:sz w:val="24"/>
          <w:szCs w:val="24"/>
          <w:lang w:val="sr-Cyrl-CS"/>
        </w:rPr>
        <w:t>дода</w:t>
      </w:r>
      <w:r w:rsidR="00A44E56" w:rsidRPr="00EC278F">
        <w:rPr>
          <w:rFonts w:ascii="Times New Roman" w:hAnsi="Times New Roman" w:cs="Times New Roman"/>
          <w:sz w:val="24"/>
          <w:szCs w:val="24"/>
          <w:lang w:val="sr-Cyrl-CS"/>
        </w:rPr>
        <w:t>тно смањи излазну активну снагу</w:t>
      </w:r>
      <w:r w:rsidR="007C39B3" w:rsidRPr="00EC278F">
        <w:rPr>
          <w:rFonts w:ascii="Times New Roman" w:hAnsi="Times New Roman" w:cs="Times New Roman"/>
          <w:sz w:val="24"/>
          <w:szCs w:val="24"/>
          <w:lang w:val="sr-Cyrl-CS"/>
        </w:rPr>
        <w:t>;</w:t>
      </w:r>
    </w:p>
    <w:p w14:paraId="3C6D92EF" w14:textId="01F7D89A" w:rsidR="002836C4" w:rsidRPr="00EC278F" w:rsidRDefault="002D49E0" w:rsidP="002D49E0">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7</w:t>
      </w:r>
      <w:r w:rsidR="002836C4" w:rsidRPr="00EC278F">
        <w:rPr>
          <w:rFonts w:ascii="Times New Roman" w:hAnsi="Times New Roman" w:cs="Times New Roman"/>
          <w:sz w:val="24"/>
          <w:szCs w:val="24"/>
          <w:lang w:val="sr-Cyrl-CS"/>
        </w:rPr>
        <w:t>)</w:t>
      </w:r>
      <w:r w:rsidR="002836C4" w:rsidRPr="00EC278F">
        <w:rPr>
          <w:rFonts w:ascii="Times New Roman" w:hAnsi="Times New Roman" w:cs="Times New Roman"/>
          <w:sz w:val="24"/>
          <w:szCs w:val="24"/>
          <w:lang w:val="sr-Cyrl-CS"/>
        </w:rPr>
        <w:tab/>
      </w:r>
      <w:r w:rsidR="0003132C" w:rsidRPr="00EC278F">
        <w:rPr>
          <w:rFonts w:ascii="Times New Roman" w:hAnsi="Times New Roman" w:cs="Times New Roman"/>
          <w:sz w:val="24"/>
          <w:szCs w:val="24"/>
          <w:lang w:val="sr-Cyrl-CS"/>
        </w:rPr>
        <w:t>производни модул</w:t>
      </w:r>
      <w:r w:rsidR="002836C4" w:rsidRPr="00EC278F">
        <w:rPr>
          <w:rFonts w:ascii="Times New Roman" w:hAnsi="Times New Roman" w:cs="Times New Roman"/>
          <w:sz w:val="24"/>
          <w:szCs w:val="24"/>
          <w:lang w:val="sr-Cyrl-CS"/>
        </w:rPr>
        <w:t xml:space="preserve"> способ</w:t>
      </w:r>
      <w:r w:rsidR="00B15353" w:rsidRPr="00EC278F">
        <w:rPr>
          <w:rFonts w:ascii="Times New Roman" w:hAnsi="Times New Roman" w:cs="Times New Roman"/>
          <w:sz w:val="24"/>
          <w:szCs w:val="24"/>
          <w:lang w:val="sr-Cyrl-CS"/>
        </w:rPr>
        <w:t>а</w:t>
      </w:r>
      <w:r w:rsidR="00B152BA" w:rsidRPr="00EC278F">
        <w:rPr>
          <w:rFonts w:ascii="Times New Roman" w:hAnsi="Times New Roman" w:cs="Times New Roman"/>
          <w:sz w:val="24"/>
          <w:szCs w:val="24"/>
          <w:lang w:val="sr-Cyrl-CS"/>
        </w:rPr>
        <w:t>н</w:t>
      </w:r>
      <w:r w:rsidR="002836C4" w:rsidRPr="00EC278F">
        <w:rPr>
          <w:rFonts w:ascii="Times New Roman" w:hAnsi="Times New Roman" w:cs="Times New Roman"/>
          <w:sz w:val="24"/>
          <w:szCs w:val="24"/>
          <w:lang w:val="sr-Cyrl-CS"/>
        </w:rPr>
        <w:t xml:space="preserve"> је да стабилно ради током погона у </w:t>
      </w:r>
      <w:r w:rsidRPr="00EC278F">
        <w:rPr>
          <w:rFonts w:ascii="Times New Roman" w:hAnsi="Times New Roman" w:cs="Times New Roman"/>
          <w:sz w:val="24"/>
          <w:szCs w:val="24"/>
          <w:lang w:val="sr-Cyrl-CS"/>
        </w:rPr>
        <w:t>ФООРР-Н</w:t>
      </w:r>
      <w:r w:rsidR="00CA0BDD" w:rsidRPr="00EC278F">
        <w:rPr>
          <w:rFonts w:ascii="Times New Roman" w:hAnsi="Times New Roman" w:cs="Times New Roman"/>
          <w:sz w:val="24"/>
          <w:szCs w:val="24"/>
          <w:lang w:val="sr-Cyrl-CS"/>
        </w:rPr>
        <w:t xml:space="preserve"> режиму</w:t>
      </w:r>
      <w:r w:rsidR="00F11636" w:rsidRPr="00EC278F">
        <w:rPr>
          <w:rFonts w:ascii="Times New Roman" w:hAnsi="Times New Roman" w:cs="Times New Roman"/>
          <w:sz w:val="24"/>
          <w:szCs w:val="24"/>
          <w:lang w:val="sr-Cyrl-CS"/>
        </w:rPr>
        <w:t>, а к</w:t>
      </w:r>
      <w:r w:rsidR="002836C4" w:rsidRPr="00EC278F">
        <w:rPr>
          <w:rFonts w:ascii="Times New Roman" w:hAnsi="Times New Roman" w:cs="Times New Roman"/>
          <w:sz w:val="24"/>
          <w:szCs w:val="24"/>
          <w:lang w:val="sr-Cyrl-CS"/>
        </w:rPr>
        <w:t xml:space="preserve">ад је </w:t>
      </w:r>
      <w:r w:rsidR="00432E7E" w:rsidRPr="00EC278F">
        <w:rPr>
          <w:rFonts w:ascii="Times New Roman" w:hAnsi="Times New Roman" w:cs="Times New Roman"/>
          <w:sz w:val="24"/>
          <w:szCs w:val="24"/>
          <w:lang w:val="sr-Cyrl-CS"/>
        </w:rPr>
        <w:t>режим</w:t>
      </w:r>
      <w:r w:rsidR="002836C4" w:rsidRPr="00EC278F">
        <w:rPr>
          <w:rFonts w:ascii="Times New Roman" w:hAnsi="Times New Roman" w:cs="Times New Roman"/>
          <w:sz w:val="24"/>
          <w:szCs w:val="24"/>
          <w:lang w:val="sr-Cyrl-CS"/>
        </w:rPr>
        <w:t xml:space="preserve"> рада </w:t>
      </w:r>
      <w:r w:rsidR="00F11636" w:rsidRPr="00EC278F">
        <w:rPr>
          <w:rFonts w:ascii="Times New Roman" w:hAnsi="Times New Roman" w:cs="Times New Roman"/>
          <w:sz w:val="24"/>
          <w:szCs w:val="24"/>
          <w:lang w:val="sr-Cyrl-CS"/>
        </w:rPr>
        <w:t xml:space="preserve">ФООРР-Н </w:t>
      </w:r>
      <w:r w:rsidR="002836C4" w:rsidRPr="00EC278F">
        <w:rPr>
          <w:rFonts w:ascii="Times New Roman" w:hAnsi="Times New Roman" w:cs="Times New Roman"/>
          <w:sz w:val="24"/>
          <w:szCs w:val="24"/>
          <w:lang w:val="sr-Cyrl-CS"/>
        </w:rPr>
        <w:t xml:space="preserve">активан његова задата вредност </w:t>
      </w:r>
      <w:r w:rsidR="00432E7E" w:rsidRPr="00EC278F">
        <w:rPr>
          <w:rFonts w:ascii="Times New Roman" w:hAnsi="Times New Roman" w:cs="Times New Roman"/>
          <w:sz w:val="24"/>
          <w:szCs w:val="24"/>
          <w:lang w:val="sr-Cyrl-CS"/>
        </w:rPr>
        <w:t>имаће приоритет</w:t>
      </w:r>
      <w:r w:rsidR="002836C4" w:rsidRPr="00EC278F">
        <w:rPr>
          <w:rFonts w:ascii="Times New Roman" w:hAnsi="Times New Roman" w:cs="Times New Roman"/>
          <w:sz w:val="24"/>
          <w:szCs w:val="24"/>
          <w:lang w:val="sr-Cyrl-CS"/>
        </w:rPr>
        <w:t xml:space="preserve"> над свим другим задатим вредностима активне снаге.</w:t>
      </w:r>
    </w:p>
    <w:p w14:paraId="7E8C1281" w14:textId="29533D65" w:rsidR="004A634C" w:rsidRPr="00EC278F" w:rsidRDefault="004A634C" w:rsidP="00761455">
      <w:pPr>
        <w:ind w:left="1597" w:right="1302"/>
        <w:jc w:val="center"/>
        <w:rPr>
          <w:rFonts w:ascii="Times New Roman" w:hAnsi="Times New Roman" w:cs="Times New Roman"/>
          <w:i/>
          <w:sz w:val="24"/>
          <w:szCs w:val="24"/>
          <w:lang w:val="sr-Cyrl-CS"/>
        </w:rPr>
      </w:pPr>
    </w:p>
    <w:p w14:paraId="5EAEC7E9" w14:textId="77777777" w:rsidR="00074514" w:rsidRPr="00EC278F" w:rsidRDefault="0069553A" w:rsidP="00761455">
      <w:pPr>
        <w:ind w:left="1597" w:right="1302"/>
        <w:jc w:val="center"/>
        <w:rPr>
          <w:rFonts w:ascii="Times New Roman" w:hAnsi="Times New Roman" w:cs="Times New Roman"/>
          <w:i/>
          <w:sz w:val="24"/>
          <w:szCs w:val="24"/>
          <w:lang w:val="sr-Cyrl-CS"/>
        </w:rPr>
      </w:pPr>
      <w:r w:rsidRPr="00EC278F">
        <w:rPr>
          <w:rFonts w:ascii="Times New Roman" w:hAnsi="Times New Roman" w:cs="Times New Roman"/>
          <w:i/>
          <w:sz w:val="24"/>
          <w:szCs w:val="24"/>
          <w:lang w:val="sr-Cyrl-CS"/>
        </w:rPr>
        <w:t>Слика</w:t>
      </w:r>
      <w:r w:rsidR="00074514" w:rsidRPr="00EC278F">
        <w:rPr>
          <w:rFonts w:ascii="Times New Roman" w:hAnsi="Times New Roman" w:cs="Times New Roman"/>
          <w:i/>
          <w:sz w:val="24"/>
          <w:szCs w:val="24"/>
          <w:lang w:val="sr-Cyrl-CS"/>
        </w:rPr>
        <w:t xml:space="preserve"> 1</w:t>
      </w:r>
    </w:p>
    <w:p w14:paraId="723828F5" w14:textId="77777777" w:rsidR="00074514" w:rsidRPr="00EC278F" w:rsidRDefault="00074514" w:rsidP="00761455">
      <w:pPr>
        <w:ind w:left="1597" w:right="1302"/>
        <w:jc w:val="center"/>
        <w:rPr>
          <w:rFonts w:ascii="Times New Roman" w:hAnsi="Times New Roman" w:cs="Times New Roman"/>
          <w:i/>
          <w:sz w:val="24"/>
          <w:szCs w:val="24"/>
          <w:lang w:val="sr-Cyrl-CS"/>
        </w:rPr>
      </w:pPr>
    </w:p>
    <w:p w14:paraId="6F882DBF" w14:textId="755EAFAB" w:rsidR="00CA3CD6" w:rsidRPr="00EC278F" w:rsidRDefault="00A13319" w:rsidP="00761455">
      <w:pPr>
        <w:ind w:left="1597" w:right="1302"/>
        <w:jc w:val="center"/>
        <w:rPr>
          <w:rFonts w:ascii="Times New Roman" w:hAnsi="Times New Roman" w:cs="Times New Roman"/>
          <w:sz w:val="24"/>
          <w:szCs w:val="24"/>
          <w:lang w:val="sr-Cyrl-CS"/>
        </w:rPr>
      </w:pPr>
      <w:r w:rsidRPr="00EC278F">
        <w:rPr>
          <w:rFonts w:ascii="Times New Roman" w:hAnsi="Times New Roman" w:cs="Times New Roman"/>
          <w:i/>
          <w:sz w:val="24"/>
          <w:szCs w:val="24"/>
          <w:lang w:val="sr-Cyrl-CS"/>
        </w:rPr>
        <w:t xml:space="preserve"> </w:t>
      </w:r>
      <w:r w:rsidR="0069553A" w:rsidRPr="00EC278F">
        <w:rPr>
          <w:rFonts w:ascii="Times New Roman" w:hAnsi="Times New Roman" w:cs="Times New Roman"/>
          <w:sz w:val="24"/>
          <w:szCs w:val="24"/>
          <w:lang w:val="sr-Cyrl-CS"/>
        </w:rPr>
        <w:t xml:space="preserve">Способност </w:t>
      </w:r>
      <w:r w:rsidR="00766D97" w:rsidRPr="00EC278F">
        <w:rPr>
          <w:rFonts w:ascii="Times New Roman" w:hAnsi="Times New Roman" w:cs="Times New Roman"/>
          <w:sz w:val="24"/>
          <w:szCs w:val="24"/>
          <w:lang w:val="sr-Cyrl-CS"/>
        </w:rPr>
        <w:t>производних модула</w:t>
      </w:r>
      <w:r w:rsidR="0069553A" w:rsidRPr="00EC278F">
        <w:rPr>
          <w:rFonts w:ascii="Times New Roman" w:hAnsi="Times New Roman" w:cs="Times New Roman"/>
          <w:sz w:val="24"/>
          <w:szCs w:val="24"/>
          <w:lang w:val="sr-Cyrl-CS"/>
        </w:rPr>
        <w:t xml:space="preserve"> за </w:t>
      </w:r>
      <w:r w:rsidR="007C2266" w:rsidRPr="00EC278F">
        <w:rPr>
          <w:rFonts w:ascii="Times New Roman" w:hAnsi="Times New Roman" w:cs="Times New Roman"/>
          <w:sz w:val="24"/>
          <w:szCs w:val="24"/>
          <w:lang w:val="sr-Cyrl-CS"/>
        </w:rPr>
        <w:t xml:space="preserve">фреквентни </w:t>
      </w:r>
      <w:r w:rsidR="0069553A" w:rsidRPr="00EC278F">
        <w:rPr>
          <w:rFonts w:ascii="Times New Roman" w:hAnsi="Times New Roman" w:cs="Times New Roman"/>
          <w:sz w:val="24"/>
          <w:szCs w:val="24"/>
          <w:lang w:val="sr-Cyrl-CS"/>
        </w:rPr>
        <w:t>одзив активне снаге у</w:t>
      </w:r>
      <w:r w:rsidR="00B7398A" w:rsidRPr="00EC278F">
        <w:rPr>
          <w:rFonts w:ascii="Times New Roman" w:hAnsi="Times New Roman" w:cs="Times New Roman"/>
          <w:sz w:val="24"/>
          <w:szCs w:val="24"/>
          <w:lang w:val="sr-Cyrl-CS"/>
        </w:rPr>
        <w:t xml:space="preserve"> </w:t>
      </w:r>
      <w:r w:rsidR="002D49E0" w:rsidRPr="00EC278F">
        <w:rPr>
          <w:rFonts w:ascii="Times New Roman" w:hAnsi="Times New Roman" w:cs="Times New Roman"/>
          <w:sz w:val="24"/>
          <w:szCs w:val="24"/>
          <w:lang w:val="sr-Cyrl-CS"/>
        </w:rPr>
        <w:t xml:space="preserve">ФООРР-Н </w:t>
      </w:r>
      <w:r w:rsidR="00B7398A" w:rsidRPr="00EC278F">
        <w:rPr>
          <w:rFonts w:ascii="Times New Roman" w:hAnsi="Times New Roman" w:cs="Times New Roman"/>
          <w:sz w:val="24"/>
          <w:szCs w:val="24"/>
          <w:lang w:val="sr-Cyrl-CS"/>
        </w:rPr>
        <w:t>режиму</w:t>
      </w:r>
    </w:p>
    <w:p w14:paraId="564FE435" w14:textId="77777777" w:rsidR="00063505" w:rsidRPr="00EC278F" w:rsidRDefault="00063505" w:rsidP="00761455">
      <w:pPr>
        <w:ind w:left="1597" w:right="1302"/>
        <w:jc w:val="center"/>
        <w:rPr>
          <w:rFonts w:ascii="Times New Roman" w:hAnsi="Times New Roman" w:cs="Times New Roman"/>
          <w:sz w:val="24"/>
          <w:szCs w:val="24"/>
          <w:lang w:val="sr-Cyrl-CS"/>
        </w:rPr>
      </w:pPr>
    </w:p>
    <w:p w14:paraId="51F2ADC7" w14:textId="77777777" w:rsidR="00CA3CD6" w:rsidRPr="00EC278F" w:rsidRDefault="00DE4531" w:rsidP="00761455">
      <w:pPr>
        <w:jc w:val="center"/>
        <w:rPr>
          <w:rFonts w:ascii="Times New Roman" w:eastAsia="Book Antiqua" w:hAnsi="Times New Roman" w:cs="Times New Roman"/>
          <w:sz w:val="24"/>
          <w:szCs w:val="24"/>
          <w:lang w:val="sr-Cyrl-CS"/>
        </w:rPr>
      </w:pPr>
      <w:r w:rsidRPr="00EC278F">
        <w:rPr>
          <w:rFonts w:ascii="Times New Roman" w:eastAsia="Book Antiqua" w:hAnsi="Times New Roman" w:cs="Times New Roman"/>
          <w:noProof/>
          <w:sz w:val="24"/>
          <w:szCs w:val="24"/>
        </w:rPr>
        <w:drawing>
          <wp:inline distT="0" distB="0" distL="0" distR="0" wp14:anchorId="4AC08B94" wp14:editId="57B77898">
            <wp:extent cx="4160557" cy="2847048"/>
            <wp:effectExtent l="19050" t="19050" r="11430" b="1079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FSMO.jpg"/>
                    <pic:cNvPicPr/>
                  </pic:nvPicPr>
                  <pic:blipFill>
                    <a:blip r:embed="rId8">
                      <a:extLst>
                        <a:ext uri="{28A0092B-C50C-407E-A947-70E740481C1C}">
                          <a14:useLocalDpi xmlns:a14="http://schemas.microsoft.com/office/drawing/2010/main" val="0"/>
                        </a:ext>
                      </a:extLst>
                    </a:blip>
                    <a:stretch>
                      <a:fillRect/>
                    </a:stretch>
                  </pic:blipFill>
                  <pic:spPr>
                    <a:xfrm>
                      <a:off x="0" y="0"/>
                      <a:ext cx="4160557" cy="2847048"/>
                    </a:xfrm>
                    <a:prstGeom prst="rect">
                      <a:avLst/>
                    </a:prstGeom>
                    <a:ln>
                      <a:solidFill>
                        <a:schemeClr val="tx1"/>
                      </a:solidFill>
                    </a:ln>
                  </pic:spPr>
                </pic:pic>
              </a:graphicData>
            </a:graphic>
          </wp:inline>
        </w:drawing>
      </w:r>
    </w:p>
    <w:p w14:paraId="67722DB9" w14:textId="48CE6A38" w:rsidR="002D49E0" w:rsidRPr="00EC278F" w:rsidRDefault="002D49E0" w:rsidP="00CF318A">
      <w:pPr>
        <w:widowControl/>
        <w:ind w:right="30" w:firstLine="450"/>
        <w:contextualSpacing/>
        <w:jc w:val="both"/>
        <w:rPr>
          <w:rFonts w:ascii="Times New Roman" w:hAnsi="Times New Roman" w:cs="Times New Roman"/>
          <w:sz w:val="24"/>
          <w:szCs w:val="24"/>
          <w:lang w:val="sr-Cyrl-CS"/>
        </w:rPr>
      </w:pPr>
      <w:r w:rsidRPr="00EC278F">
        <w:rPr>
          <w:rFonts w:ascii="Times New Roman" w:eastAsia="Book Antiqua" w:hAnsi="Times New Roman" w:cs="Times New Roman"/>
          <w:sz w:val="24"/>
          <w:szCs w:val="24"/>
          <w:lang w:val="sr-Cyrl-CS"/>
        </w:rPr>
        <w:t>(</w:t>
      </w:r>
      <w:r w:rsidRPr="00EC278F">
        <w:rPr>
          <w:rFonts w:ascii="Times New Roman" w:eastAsia="Book Antiqua" w:hAnsi="Times New Roman" w:cs="Times New Roman"/>
          <w:sz w:val="24"/>
          <w:szCs w:val="24"/>
          <w:lang w:val="sr-Cyrl-CS"/>
        </w:rPr>
        <w:tab/>
      </w:r>
      <m:oMath>
        <m:sSub>
          <m:sSubPr>
            <m:ctrlPr>
              <w:rPr>
                <w:rFonts w:ascii="Cambria Math" w:hAnsi="Cambria Math" w:cs="Times New Roman"/>
                <w:sz w:val="24"/>
                <w:szCs w:val="24"/>
                <w:lang w:val="sr-Cyrl-CS"/>
              </w:rPr>
            </m:ctrlPr>
          </m:sSubPr>
          <m:e>
            <m:r>
              <m:rPr>
                <m:sty m:val="p"/>
              </m:rPr>
              <w:rPr>
                <w:rFonts w:ascii="Cambria Math" w:hAnsi="Cambria Math" w:cs="Times New Roman"/>
                <w:sz w:val="24"/>
                <w:szCs w:val="24"/>
                <w:lang w:val="sr-Cyrl-CS"/>
              </w:rPr>
              <m:t>P</m:t>
            </m:r>
          </m:e>
          <m:sub>
            <m:r>
              <m:rPr>
                <m:sty m:val="p"/>
              </m:rPr>
              <w:rPr>
                <w:rFonts w:ascii="Cambria Math" w:hAnsi="Cambria Math" w:cs="Times New Roman"/>
                <w:sz w:val="24"/>
                <w:szCs w:val="24"/>
                <w:lang w:val="sr-Cyrl-CS"/>
              </w:rPr>
              <m:t>ref</m:t>
            </m:r>
          </m:sub>
        </m:sSub>
      </m:oMath>
      <w:r w:rsidR="002836C4" w:rsidRPr="00EC278F">
        <w:rPr>
          <w:rFonts w:ascii="Times New Roman" w:hAnsi="Times New Roman" w:cs="Times New Roman"/>
          <w:sz w:val="24"/>
          <w:szCs w:val="24"/>
          <w:lang w:val="sr-Cyrl-CS"/>
        </w:rPr>
        <w:t xml:space="preserve"> је референтна активна снага на коју се односи ΔΡ и може бити различито одређена за синхроне </w:t>
      </w:r>
      <w:r w:rsidR="005B10A3" w:rsidRPr="00EC278F">
        <w:rPr>
          <w:rFonts w:ascii="Times New Roman" w:hAnsi="Times New Roman" w:cs="Times New Roman"/>
          <w:sz w:val="24"/>
          <w:szCs w:val="24"/>
          <w:lang w:val="sr-Cyrl-CS"/>
        </w:rPr>
        <w:t>производне модуле</w:t>
      </w:r>
      <w:r w:rsidR="002836C4" w:rsidRPr="00EC278F">
        <w:rPr>
          <w:rFonts w:ascii="Times New Roman" w:hAnsi="Times New Roman" w:cs="Times New Roman"/>
          <w:sz w:val="24"/>
          <w:szCs w:val="24"/>
          <w:lang w:val="sr-Cyrl-CS"/>
        </w:rPr>
        <w:t xml:space="preserve"> и </w:t>
      </w:r>
      <w:r w:rsidR="00303BE7" w:rsidRPr="00EC278F">
        <w:rPr>
          <w:rFonts w:ascii="Times New Roman" w:hAnsi="Times New Roman" w:cs="Times New Roman"/>
          <w:sz w:val="24"/>
          <w:szCs w:val="24"/>
          <w:lang w:val="sr-Cyrl-CS"/>
        </w:rPr>
        <w:t xml:space="preserve">модуле </w:t>
      </w:r>
      <w:r w:rsidR="00666B92" w:rsidRPr="00EC278F">
        <w:rPr>
          <w:rFonts w:ascii="Times New Roman" w:hAnsi="Times New Roman" w:cs="Times New Roman"/>
          <w:sz w:val="24"/>
          <w:szCs w:val="24"/>
          <w:lang w:val="sr-Cyrl-CS"/>
        </w:rPr>
        <w:t>енергетског парка</w:t>
      </w:r>
      <w:r w:rsidR="002836C4" w:rsidRPr="00EC278F">
        <w:rPr>
          <w:rFonts w:ascii="Times New Roman" w:hAnsi="Times New Roman" w:cs="Times New Roman"/>
          <w:sz w:val="24"/>
          <w:szCs w:val="24"/>
          <w:lang w:val="sr-Cyrl-CS"/>
        </w:rPr>
        <w:t xml:space="preserve">. ΔΡ је промена излазне активне снаге </w:t>
      </w:r>
      <w:r w:rsidR="005B10A3" w:rsidRPr="00EC278F">
        <w:rPr>
          <w:rFonts w:ascii="Times New Roman" w:hAnsi="Times New Roman" w:cs="Times New Roman"/>
          <w:sz w:val="24"/>
          <w:szCs w:val="24"/>
          <w:lang w:val="sr-Cyrl-CS"/>
        </w:rPr>
        <w:t>производног модула</w:t>
      </w:r>
      <w:r w:rsidR="002836C4" w:rsidRPr="00EC278F">
        <w:rPr>
          <w:rFonts w:ascii="Times New Roman" w:hAnsi="Times New Roman" w:cs="Times New Roman"/>
          <w:sz w:val="24"/>
          <w:szCs w:val="24"/>
          <w:lang w:val="sr-Cyrl-CS"/>
        </w:rPr>
        <w:t xml:space="preserve">. </w:t>
      </w:r>
      <m:oMath>
        <m:sSub>
          <m:sSubPr>
            <m:ctrlPr>
              <w:rPr>
                <w:rFonts w:ascii="Cambria Math" w:hAnsi="Cambria Math" w:cs="Times New Roman"/>
                <w:sz w:val="24"/>
                <w:szCs w:val="24"/>
                <w:lang w:val="sr-Cyrl-CS"/>
              </w:rPr>
            </m:ctrlPr>
          </m:sSubPr>
          <m:e>
            <m:r>
              <m:rPr>
                <m:sty m:val="p"/>
              </m:rPr>
              <w:rPr>
                <w:rFonts w:ascii="Cambria Math" w:hAnsi="Cambria Math" w:cs="Times New Roman"/>
                <w:sz w:val="24"/>
                <w:szCs w:val="24"/>
                <w:lang w:val="sr-Cyrl-CS"/>
              </w:rPr>
              <m:t>f</m:t>
            </m:r>
          </m:e>
          <m:sub>
            <m:r>
              <m:rPr>
                <m:sty m:val="p"/>
              </m:rPr>
              <w:rPr>
                <w:rFonts w:ascii="Cambria Math" w:hAnsi="Cambria Math" w:cs="Times New Roman"/>
                <w:sz w:val="24"/>
                <w:szCs w:val="24"/>
                <w:lang w:val="sr-Cyrl-CS"/>
              </w:rPr>
              <m:t>n</m:t>
            </m:r>
          </m:sub>
        </m:sSub>
      </m:oMath>
      <w:r w:rsidR="002F1E07" w:rsidRPr="00EC278F">
        <w:rPr>
          <w:rFonts w:ascii="Times New Roman" w:eastAsiaTheme="minorEastAsia" w:hAnsi="Times New Roman" w:cs="Times New Roman"/>
          <w:sz w:val="24"/>
          <w:szCs w:val="24"/>
          <w:lang w:val="sr-Cyrl-CS"/>
        </w:rPr>
        <w:t xml:space="preserve"> </w:t>
      </w:r>
      <w:r w:rsidR="002836C4" w:rsidRPr="00EC278F">
        <w:rPr>
          <w:rFonts w:ascii="Times New Roman" w:hAnsi="Times New Roman" w:cs="Times New Roman"/>
          <w:sz w:val="24"/>
          <w:szCs w:val="24"/>
          <w:lang w:val="sr-Cyrl-CS"/>
        </w:rPr>
        <w:t xml:space="preserve">је називна фреквенција (50 </w:t>
      </w:r>
      <w:r w:rsidR="0011342B" w:rsidRPr="00EC278F">
        <w:rPr>
          <w:rFonts w:ascii="Times New Roman" w:hAnsi="Times New Roman" w:cs="Times New Roman"/>
          <w:sz w:val="24"/>
          <w:szCs w:val="24"/>
          <w:lang w:val="sr-Cyrl-CS"/>
        </w:rPr>
        <w:t>Hz</w:t>
      </w:r>
      <w:r w:rsidR="002836C4" w:rsidRPr="00EC278F">
        <w:rPr>
          <w:rFonts w:ascii="Times New Roman" w:hAnsi="Times New Roman" w:cs="Times New Roman"/>
          <w:sz w:val="24"/>
          <w:szCs w:val="24"/>
          <w:lang w:val="sr-Cyrl-CS"/>
        </w:rPr>
        <w:t>) у мрежи</w:t>
      </w:r>
      <w:r w:rsidR="00797970" w:rsidRPr="00EC278F">
        <w:rPr>
          <w:rFonts w:ascii="Times New Roman" w:hAnsi="Times New Roman" w:cs="Times New Roman"/>
          <w:sz w:val="24"/>
          <w:szCs w:val="24"/>
          <w:lang w:val="sr-Cyrl-CS"/>
        </w:rPr>
        <w:t>,</w:t>
      </w:r>
      <w:r w:rsidR="002836C4" w:rsidRPr="00EC278F">
        <w:rPr>
          <w:rFonts w:ascii="Times New Roman" w:hAnsi="Times New Roman" w:cs="Times New Roman"/>
          <w:sz w:val="24"/>
          <w:szCs w:val="24"/>
          <w:lang w:val="sr-Cyrl-CS"/>
        </w:rPr>
        <w:t xml:space="preserve"> а </w:t>
      </w:r>
      <w:r w:rsidR="0011342B" w:rsidRPr="00EC278F">
        <w:rPr>
          <w:rFonts w:ascii="Times New Roman" w:hAnsi="Times New Roman" w:cs="Times New Roman"/>
          <w:sz w:val="24"/>
          <w:szCs w:val="24"/>
          <w:lang w:val="sr-Cyrl-CS"/>
        </w:rPr>
        <w:t xml:space="preserve">Δf </w:t>
      </w:r>
      <w:r w:rsidR="002836C4" w:rsidRPr="00EC278F">
        <w:rPr>
          <w:rFonts w:ascii="Times New Roman" w:hAnsi="Times New Roman" w:cs="Times New Roman"/>
          <w:sz w:val="24"/>
          <w:szCs w:val="24"/>
          <w:lang w:val="sr-Cyrl-CS"/>
        </w:rPr>
        <w:t>одступање</w:t>
      </w:r>
      <w:r w:rsidR="007C2266" w:rsidRPr="00EC278F">
        <w:rPr>
          <w:rFonts w:ascii="Times New Roman" w:hAnsi="Times New Roman" w:cs="Times New Roman"/>
          <w:sz w:val="24"/>
          <w:szCs w:val="24"/>
          <w:lang w:val="sr-Cyrl-CS"/>
        </w:rPr>
        <w:t xml:space="preserve"> фреквенције</w:t>
      </w:r>
      <w:r w:rsidR="002836C4" w:rsidRPr="00EC278F">
        <w:rPr>
          <w:rFonts w:ascii="Times New Roman" w:hAnsi="Times New Roman" w:cs="Times New Roman"/>
          <w:sz w:val="24"/>
          <w:szCs w:val="24"/>
          <w:lang w:val="sr-Cyrl-CS"/>
        </w:rPr>
        <w:t xml:space="preserve"> у мрежи. На надфреквенцијама при којима је </w:t>
      </w:r>
      <w:r w:rsidR="0077716D" w:rsidRPr="00EC278F">
        <w:rPr>
          <w:rFonts w:ascii="Times New Roman" w:hAnsi="Times New Roman" w:cs="Times New Roman"/>
          <w:sz w:val="24"/>
          <w:szCs w:val="24"/>
          <w:lang w:val="sr-Cyrl-CS"/>
        </w:rPr>
        <w:t xml:space="preserve">Δf </w:t>
      </w:r>
      <w:r w:rsidR="002836C4" w:rsidRPr="00EC278F">
        <w:rPr>
          <w:rFonts w:ascii="Times New Roman" w:hAnsi="Times New Roman" w:cs="Times New Roman"/>
          <w:sz w:val="24"/>
          <w:szCs w:val="24"/>
          <w:lang w:val="sr-Cyrl-CS"/>
        </w:rPr>
        <w:t xml:space="preserve">изнад </w:t>
      </w:r>
      <w:r w:rsidR="0011342B" w:rsidRPr="00EC278F">
        <w:rPr>
          <w:rFonts w:ascii="Times New Roman" w:hAnsi="Times New Roman" w:cs="Times New Roman"/>
          <w:sz w:val="24"/>
          <w:szCs w:val="24"/>
          <w:lang w:val="sr-Cyrl-CS"/>
        </w:rPr>
        <w:t>Δf</w:t>
      </w:r>
      <w:r w:rsidR="002F1E07" w:rsidRPr="00EC278F">
        <w:rPr>
          <w:rFonts w:ascii="Times New Roman" w:hAnsi="Times New Roman" w:cs="Times New Roman"/>
          <w:sz w:val="24"/>
          <w:szCs w:val="24"/>
          <w:vertAlign w:val="subscript"/>
          <w:lang w:val="sr-Cyrl-CS"/>
        </w:rPr>
        <w:t>1</w:t>
      </w:r>
      <w:r w:rsidR="002836C4" w:rsidRPr="00EC278F">
        <w:rPr>
          <w:rFonts w:ascii="Times New Roman" w:hAnsi="Times New Roman" w:cs="Times New Roman"/>
          <w:sz w:val="24"/>
          <w:szCs w:val="24"/>
          <w:lang w:val="sr-Cyrl-CS"/>
        </w:rPr>
        <w:t xml:space="preserve">, </w:t>
      </w:r>
      <w:r w:rsidR="0003132C" w:rsidRPr="00EC278F">
        <w:rPr>
          <w:rFonts w:ascii="Times New Roman" w:hAnsi="Times New Roman" w:cs="Times New Roman"/>
          <w:sz w:val="24"/>
          <w:szCs w:val="24"/>
          <w:lang w:val="sr-Cyrl-CS"/>
        </w:rPr>
        <w:t>производни модул</w:t>
      </w:r>
      <w:r w:rsidR="002836C4" w:rsidRPr="00EC278F">
        <w:rPr>
          <w:rFonts w:ascii="Times New Roman" w:hAnsi="Times New Roman" w:cs="Times New Roman"/>
          <w:sz w:val="24"/>
          <w:szCs w:val="24"/>
          <w:lang w:val="sr-Cyrl-CS"/>
        </w:rPr>
        <w:t xml:space="preserve"> мора да осигура смањење излазне активне снаге у складу са статизмом </w:t>
      </w:r>
      <w:r w:rsidR="0077716D" w:rsidRPr="00EC278F">
        <w:rPr>
          <w:rFonts w:ascii="Times New Roman" w:hAnsi="Times New Roman" w:cs="Times New Roman"/>
          <w:sz w:val="24"/>
          <w:szCs w:val="24"/>
          <w:lang w:val="sr-Cyrl-CS"/>
        </w:rPr>
        <w:t>S</w:t>
      </w:r>
      <w:r w:rsidR="002F1E07" w:rsidRPr="00EC278F">
        <w:rPr>
          <w:rFonts w:ascii="Times New Roman" w:hAnsi="Times New Roman" w:cs="Times New Roman"/>
          <w:sz w:val="24"/>
          <w:szCs w:val="24"/>
          <w:vertAlign w:val="subscript"/>
          <w:lang w:val="sr-Cyrl-CS"/>
        </w:rPr>
        <w:t>2</w:t>
      </w:r>
      <w:r w:rsidRPr="00EC278F">
        <w:rPr>
          <w:rFonts w:ascii="Times New Roman" w:hAnsi="Times New Roman" w:cs="Times New Roman"/>
          <w:sz w:val="24"/>
          <w:szCs w:val="24"/>
          <w:lang w:val="sr-Cyrl-CS"/>
        </w:rPr>
        <w:t>).</w:t>
      </w:r>
    </w:p>
    <w:p w14:paraId="729C287B" w14:textId="77777777" w:rsidR="002D49E0" w:rsidRPr="00EC278F" w:rsidRDefault="002D49E0" w:rsidP="002D49E0">
      <w:pPr>
        <w:widowControl/>
        <w:ind w:right="30" w:firstLine="45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03132C" w:rsidRPr="00EC278F">
        <w:rPr>
          <w:rFonts w:ascii="Times New Roman" w:hAnsi="Times New Roman" w:cs="Times New Roman"/>
          <w:sz w:val="24"/>
          <w:szCs w:val="24"/>
          <w:lang w:val="sr-Cyrl-CS"/>
        </w:rPr>
        <w:t>Производни модул</w:t>
      </w:r>
      <w:r w:rsidR="002836C4" w:rsidRPr="00EC278F">
        <w:rPr>
          <w:rFonts w:ascii="Times New Roman" w:hAnsi="Times New Roman" w:cs="Times New Roman"/>
          <w:sz w:val="24"/>
          <w:szCs w:val="24"/>
          <w:lang w:val="sr-Cyrl-CS"/>
        </w:rPr>
        <w:t xml:space="preserve"> мора бити способ</w:t>
      </w:r>
      <w:r w:rsidR="00B15353" w:rsidRPr="00EC278F">
        <w:rPr>
          <w:rFonts w:ascii="Times New Roman" w:hAnsi="Times New Roman" w:cs="Times New Roman"/>
          <w:sz w:val="24"/>
          <w:szCs w:val="24"/>
          <w:lang w:val="sr-Cyrl-CS"/>
        </w:rPr>
        <w:t>а</w:t>
      </w:r>
      <w:r w:rsidR="00B152BA" w:rsidRPr="00EC278F">
        <w:rPr>
          <w:rFonts w:ascii="Times New Roman" w:hAnsi="Times New Roman" w:cs="Times New Roman"/>
          <w:sz w:val="24"/>
          <w:szCs w:val="24"/>
          <w:lang w:val="sr-Cyrl-CS"/>
        </w:rPr>
        <w:t>н</w:t>
      </w:r>
      <w:r w:rsidR="002836C4" w:rsidRPr="00EC278F">
        <w:rPr>
          <w:rFonts w:ascii="Times New Roman" w:hAnsi="Times New Roman" w:cs="Times New Roman"/>
          <w:sz w:val="24"/>
          <w:szCs w:val="24"/>
          <w:lang w:val="sr-Cyrl-CS"/>
        </w:rPr>
        <w:t xml:space="preserve"> да одржава сталну излазну активну снагу на својој </w:t>
      </w:r>
      <w:r w:rsidR="00A53235" w:rsidRPr="00EC278F">
        <w:rPr>
          <w:rFonts w:ascii="Times New Roman" w:hAnsi="Times New Roman" w:cs="Times New Roman"/>
          <w:sz w:val="24"/>
          <w:szCs w:val="24"/>
          <w:lang w:val="sr-Cyrl-CS"/>
        </w:rPr>
        <w:t>жељен</w:t>
      </w:r>
      <w:r w:rsidR="002836C4" w:rsidRPr="00EC278F">
        <w:rPr>
          <w:rFonts w:ascii="Times New Roman" w:hAnsi="Times New Roman" w:cs="Times New Roman"/>
          <w:sz w:val="24"/>
          <w:szCs w:val="24"/>
          <w:lang w:val="sr-Cyrl-CS"/>
        </w:rPr>
        <w:t xml:space="preserve">ој вредности без обзира на промене фреквенције, осим ако излазна </w:t>
      </w:r>
      <w:r w:rsidR="002836C4" w:rsidRPr="00EC278F">
        <w:rPr>
          <w:rFonts w:ascii="Times New Roman" w:hAnsi="Times New Roman" w:cs="Times New Roman"/>
          <w:sz w:val="24"/>
          <w:szCs w:val="24"/>
          <w:lang w:val="sr-Cyrl-CS"/>
        </w:rPr>
        <w:lastRenderedPageBreak/>
        <w:t>вредност прати промене одређене у</w:t>
      </w:r>
      <w:r w:rsidR="004664E8" w:rsidRPr="00EC278F">
        <w:rPr>
          <w:rFonts w:ascii="Times New Roman" w:hAnsi="Times New Roman" w:cs="Times New Roman"/>
          <w:sz w:val="24"/>
          <w:szCs w:val="24"/>
          <w:lang w:val="sr-Cyrl-CS"/>
        </w:rPr>
        <w:t xml:space="preserve"> ст</w:t>
      </w:r>
      <w:r w:rsidR="00E3038C" w:rsidRPr="00EC278F">
        <w:rPr>
          <w:rFonts w:ascii="Times New Roman" w:hAnsi="Times New Roman" w:cs="Times New Roman"/>
          <w:sz w:val="24"/>
          <w:szCs w:val="24"/>
          <w:lang w:val="sr-Cyrl-CS"/>
        </w:rPr>
        <w:t>.</w:t>
      </w:r>
      <w:r w:rsidR="004664E8" w:rsidRPr="00EC278F">
        <w:rPr>
          <w:rFonts w:ascii="Times New Roman" w:hAnsi="Times New Roman" w:cs="Times New Roman"/>
          <w:sz w:val="24"/>
          <w:szCs w:val="24"/>
          <w:lang w:val="sr-Cyrl-CS"/>
        </w:rPr>
        <w:t xml:space="preserve"> 2. и 4.</w:t>
      </w:r>
      <w:r w:rsidRPr="00EC278F">
        <w:rPr>
          <w:rFonts w:ascii="Times New Roman" w:hAnsi="Times New Roman" w:cs="Times New Roman"/>
          <w:sz w:val="24"/>
          <w:szCs w:val="24"/>
          <w:lang w:val="sr-Cyrl-CS"/>
        </w:rPr>
        <w:t xml:space="preserve"> овог члана</w:t>
      </w:r>
      <w:r w:rsidR="00E3038C" w:rsidRPr="00EC278F">
        <w:rPr>
          <w:rFonts w:ascii="Times New Roman" w:hAnsi="Times New Roman" w:cs="Times New Roman"/>
          <w:sz w:val="24"/>
          <w:szCs w:val="24"/>
          <w:lang w:val="sr-Cyrl-CS"/>
        </w:rPr>
        <w:t xml:space="preserve"> </w:t>
      </w:r>
      <w:r w:rsidR="004664E8" w:rsidRPr="00EC278F">
        <w:rPr>
          <w:rFonts w:ascii="Times New Roman" w:hAnsi="Times New Roman" w:cs="Times New Roman"/>
          <w:sz w:val="24"/>
          <w:szCs w:val="24"/>
          <w:lang w:val="sr-Cyrl-CS"/>
        </w:rPr>
        <w:t xml:space="preserve">или </w:t>
      </w:r>
      <w:r w:rsidR="00E3038C" w:rsidRPr="00EC278F">
        <w:rPr>
          <w:rFonts w:ascii="Times New Roman" w:hAnsi="Times New Roman" w:cs="Times New Roman"/>
          <w:sz w:val="24"/>
          <w:szCs w:val="24"/>
          <w:lang w:val="sr-Cyrl-CS"/>
        </w:rPr>
        <w:t xml:space="preserve">у </w:t>
      </w:r>
      <w:r w:rsidR="004664E8" w:rsidRPr="00EC278F">
        <w:rPr>
          <w:rFonts w:ascii="Times New Roman" w:hAnsi="Times New Roman" w:cs="Times New Roman"/>
          <w:sz w:val="24"/>
          <w:szCs w:val="24"/>
          <w:lang w:val="sr-Cyrl-CS"/>
        </w:rPr>
        <w:t>члану</w:t>
      </w:r>
      <w:r w:rsidR="002836C4" w:rsidRPr="00EC278F">
        <w:rPr>
          <w:rFonts w:ascii="Times New Roman" w:hAnsi="Times New Roman" w:cs="Times New Roman"/>
          <w:sz w:val="24"/>
          <w:szCs w:val="24"/>
          <w:lang w:val="sr-Cyrl-CS"/>
        </w:rPr>
        <w:t xml:space="preserve"> </w:t>
      </w:r>
      <w:r w:rsidR="00525B35" w:rsidRPr="00EC278F">
        <w:rPr>
          <w:rFonts w:ascii="Times New Roman" w:hAnsi="Times New Roman" w:cs="Times New Roman"/>
          <w:sz w:val="24"/>
          <w:szCs w:val="24"/>
          <w:lang w:val="sr-Cyrl-CS"/>
        </w:rPr>
        <w:t>15</w:t>
      </w:r>
      <w:r w:rsidRPr="00EC278F">
        <w:rPr>
          <w:rFonts w:ascii="Times New Roman" w:hAnsi="Times New Roman" w:cs="Times New Roman"/>
          <w:sz w:val="24"/>
          <w:szCs w:val="24"/>
          <w:lang w:val="sr-Cyrl-CS"/>
        </w:rPr>
        <w:t>. став 2.</w:t>
      </w:r>
      <w:r w:rsidR="004664E8" w:rsidRPr="00EC278F">
        <w:rPr>
          <w:rFonts w:ascii="Times New Roman" w:hAnsi="Times New Roman" w:cs="Times New Roman"/>
          <w:sz w:val="24"/>
          <w:szCs w:val="24"/>
          <w:lang w:val="sr-Cyrl-CS"/>
        </w:rPr>
        <w:t xml:space="preserve"> тач</w:t>
      </w:r>
      <w:r w:rsidRPr="00EC278F">
        <w:rPr>
          <w:rFonts w:ascii="Times New Roman" w:hAnsi="Times New Roman" w:cs="Times New Roman"/>
          <w:sz w:val="24"/>
          <w:szCs w:val="24"/>
          <w:lang w:val="sr-Cyrl-CS"/>
        </w:rPr>
        <w:t>.</w:t>
      </w:r>
      <w:r w:rsidR="002836C4"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002836C4" w:rsidRPr="00EC278F">
        <w:rPr>
          <w:rFonts w:ascii="Times New Roman" w:hAnsi="Times New Roman" w:cs="Times New Roman"/>
          <w:sz w:val="24"/>
          <w:szCs w:val="24"/>
          <w:lang w:val="sr-Cyrl-CS"/>
        </w:rPr>
        <w:t xml:space="preserve"> и </w:t>
      </w:r>
      <w:r w:rsidRPr="00EC278F">
        <w:rPr>
          <w:rFonts w:ascii="Times New Roman" w:hAnsi="Times New Roman" w:cs="Times New Roman"/>
          <w:sz w:val="24"/>
          <w:szCs w:val="24"/>
          <w:lang w:val="sr-Cyrl-CS"/>
        </w:rPr>
        <w:t>4</w:t>
      </w:r>
      <w:r w:rsidR="00CF600A"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ове уредбе</w:t>
      </w:r>
      <w:r w:rsidR="002836C4" w:rsidRPr="00EC278F">
        <w:rPr>
          <w:rFonts w:ascii="Times New Roman" w:hAnsi="Times New Roman" w:cs="Times New Roman"/>
          <w:sz w:val="24"/>
          <w:szCs w:val="24"/>
          <w:lang w:val="sr-Cyrl-CS"/>
        </w:rPr>
        <w:t xml:space="preserve">, уколико је </w:t>
      </w:r>
      <w:r w:rsidR="002F1D15" w:rsidRPr="00EC278F">
        <w:rPr>
          <w:rFonts w:ascii="Times New Roman" w:hAnsi="Times New Roman" w:cs="Times New Roman"/>
          <w:sz w:val="24"/>
          <w:szCs w:val="24"/>
          <w:lang w:val="sr-Cyrl-CS"/>
        </w:rPr>
        <w:t>применљив</w:t>
      </w:r>
      <w:r w:rsidR="002836C4" w:rsidRPr="00EC278F">
        <w:rPr>
          <w:rFonts w:ascii="Times New Roman" w:hAnsi="Times New Roman" w:cs="Times New Roman"/>
          <w:sz w:val="24"/>
          <w:szCs w:val="24"/>
          <w:lang w:val="sr-Cyrl-CS"/>
        </w:rPr>
        <w:t>о.</w:t>
      </w:r>
    </w:p>
    <w:p w14:paraId="51232FDD" w14:textId="7242F23E" w:rsidR="002836C4" w:rsidRPr="00EC278F" w:rsidRDefault="002836C4" w:rsidP="002D49E0">
      <w:pPr>
        <w:widowControl/>
        <w:ind w:right="30" w:firstLine="45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Надлежни ОПС одређује допуштено смањење активне снаге од највеће излазне вредности с</w:t>
      </w:r>
      <w:r w:rsidR="003D1AD7" w:rsidRPr="00EC278F">
        <w:rPr>
          <w:rFonts w:ascii="Times New Roman" w:hAnsi="Times New Roman" w:cs="Times New Roman"/>
          <w:sz w:val="24"/>
          <w:szCs w:val="24"/>
          <w:lang w:val="sr-Cyrl-CS"/>
        </w:rPr>
        <w:t>а опадањем фреквенције у својој регулационој</w:t>
      </w:r>
      <w:r w:rsidRPr="00EC278F">
        <w:rPr>
          <w:rFonts w:ascii="Times New Roman" w:hAnsi="Times New Roman" w:cs="Times New Roman"/>
          <w:sz w:val="24"/>
          <w:szCs w:val="24"/>
          <w:lang w:val="sr-Cyrl-CS"/>
        </w:rPr>
        <w:t xml:space="preserve"> </w:t>
      </w:r>
      <w:r w:rsidR="003D1AD7" w:rsidRPr="00EC278F">
        <w:rPr>
          <w:rFonts w:ascii="Times New Roman" w:hAnsi="Times New Roman" w:cs="Times New Roman"/>
          <w:sz w:val="24"/>
          <w:szCs w:val="24"/>
          <w:lang w:val="sr-Cyrl-CS"/>
        </w:rPr>
        <w:t>области</w:t>
      </w:r>
      <w:r w:rsidRPr="00EC278F">
        <w:rPr>
          <w:rFonts w:ascii="Times New Roman" w:hAnsi="Times New Roman" w:cs="Times New Roman"/>
          <w:sz w:val="24"/>
          <w:szCs w:val="24"/>
          <w:lang w:val="sr-Cyrl-CS"/>
        </w:rPr>
        <w:t xml:space="preserve"> као степен смањења унутар граница приказаних </w:t>
      </w:r>
      <w:r w:rsidR="003D1AD7" w:rsidRPr="00EC278F">
        <w:rPr>
          <w:rFonts w:ascii="Times New Roman" w:hAnsi="Times New Roman" w:cs="Times New Roman"/>
          <w:sz w:val="24"/>
          <w:szCs w:val="24"/>
          <w:lang w:val="sr-Cyrl-CS"/>
        </w:rPr>
        <w:t>болдованим</w:t>
      </w:r>
      <w:r w:rsidRPr="00EC278F">
        <w:rPr>
          <w:rFonts w:ascii="Times New Roman" w:hAnsi="Times New Roman" w:cs="Times New Roman"/>
          <w:sz w:val="24"/>
          <w:szCs w:val="24"/>
          <w:lang w:val="sr-Cyrl-CS"/>
        </w:rPr>
        <w:t xml:space="preserve"> </w:t>
      </w:r>
      <w:r w:rsidR="00040EBA" w:rsidRPr="00EC278F">
        <w:rPr>
          <w:rFonts w:ascii="Times New Roman" w:hAnsi="Times New Roman" w:cs="Times New Roman"/>
          <w:sz w:val="24"/>
          <w:szCs w:val="24"/>
          <w:lang w:val="sr-Cyrl-CS"/>
        </w:rPr>
        <w:t>линијама на С</w:t>
      </w:r>
      <w:r w:rsidRPr="00EC278F">
        <w:rPr>
          <w:rFonts w:ascii="Times New Roman" w:hAnsi="Times New Roman" w:cs="Times New Roman"/>
          <w:sz w:val="24"/>
          <w:szCs w:val="24"/>
          <w:lang w:val="sr-Cyrl-CS"/>
        </w:rPr>
        <w:t>лици 2:</w:t>
      </w:r>
    </w:p>
    <w:p w14:paraId="4DF0074D" w14:textId="075AF5F5" w:rsidR="002836C4" w:rsidRPr="00EC278F" w:rsidRDefault="00A95B46" w:rsidP="002D49E0">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2D49E0" w:rsidRPr="00EC278F">
        <w:rPr>
          <w:rFonts w:ascii="Times New Roman" w:hAnsi="Times New Roman" w:cs="Times New Roman"/>
          <w:sz w:val="24"/>
          <w:szCs w:val="24"/>
          <w:lang w:val="sr-Cyrl-CS"/>
        </w:rPr>
        <w:t>1</w:t>
      </w:r>
      <w:r w:rsidR="002836C4" w:rsidRPr="00EC278F">
        <w:rPr>
          <w:rFonts w:ascii="Times New Roman" w:hAnsi="Times New Roman" w:cs="Times New Roman"/>
          <w:sz w:val="24"/>
          <w:szCs w:val="24"/>
          <w:lang w:val="sr-Cyrl-CS"/>
        </w:rPr>
        <w:t>)</w:t>
      </w:r>
      <w:r w:rsidR="002836C4" w:rsidRPr="00EC278F">
        <w:rPr>
          <w:rFonts w:ascii="Times New Roman" w:hAnsi="Times New Roman" w:cs="Times New Roman"/>
          <w:sz w:val="24"/>
          <w:szCs w:val="24"/>
          <w:lang w:val="sr-Cyrl-CS"/>
        </w:rPr>
        <w:tab/>
        <w:t xml:space="preserve">испод 49 </w:t>
      </w:r>
      <w:r w:rsidR="00130DFB" w:rsidRPr="00EC278F">
        <w:rPr>
          <w:rFonts w:ascii="Times New Roman" w:eastAsia="Cambria" w:hAnsi="Times New Roman" w:cs="Times New Roman"/>
          <w:sz w:val="24"/>
          <w:szCs w:val="24"/>
          <w:lang w:val="sr-Cyrl-CS"/>
        </w:rPr>
        <w:t>Hz</w:t>
      </w:r>
      <w:r w:rsidR="002836C4" w:rsidRPr="00EC278F">
        <w:rPr>
          <w:rFonts w:ascii="Times New Roman" w:hAnsi="Times New Roman" w:cs="Times New Roman"/>
          <w:sz w:val="24"/>
          <w:szCs w:val="24"/>
          <w:lang w:val="sr-Cyrl-CS"/>
        </w:rPr>
        <w:t xml:space="preserve"> степен смањења износи 2 % максималне снаге на 50 </w:t>
      </w:r>
      <w:r w:rsidR="00130DFB" w:rsidRPr="00EC278F">
        <w:rPr>
          <w:rFonts w:ascii="Times New Roman" w:eastAsia="Cambria" w:hAnsi="Times New Roman" w:cs="Times New Roman"/>
          <w:sz w:val="24"/>
          <w:szCs w:val="24"/>
          <w:lang w:val="sr-Cyrl-CS"/>
        </w:rPr>
        <w:t>Hz</w:t>
      </w:r>
      <w:r w:rsidR="002836C4" w:rsidRPr="00EC278F">
        <w:rPr>
          <w:rFonts w:ascii="Times New Roman" w:hAnsi="Times New Roman" w:cs="Times New Roman"/>
          <w:sz w:val="24"/>
          <w:szCs w:val="24"/>
          <w:lang w:val="sr-Cyrl-CS"/>
        </w:rPr>
        <w:t xml:space="preserve"> по 1 </w:t>
      </w:r>
      <w:r w:rsidR="00130DFB" w:rsidRPr="00EC278F">
        <w:rPr>
          <w:rFonts w:ascii="Times New Roman" w:eastAsia="Cambria" w:hAnsi="Times New Roman" w:cs="Times New Roman"/>
          <w:sz w:val="24"/>
          <w:szCs w:val="24"/>
          <w:lang w:val="sr-Cyrl-CS"/>
        </w:rPr>
        <w:t>Hz</w:t>
      </w:r>
      <w:r w:rsidR="002836C4" w:rsidRPr="00EC278F">
        <w:rPr>
          <w:rFonts w:ascii="Times New Roman" w:hAnsi="Times New Roman" w:cs="Times New Roman"/>
          <w:sz w:val="24"/>
          <w:szCs w:val="24"/>
          <w:lang w:val="sr-Cyrl-CS"/>
        </w:rPr>
        <w:t xml:space="preserve"> пада фреквенције;</w:t>
      </w:r>
    </w:p>
    <w:p w14:paraId="58716AD1" w14:textId="77777777" w:rsidR="002D49E0" w:rsidRPr="00EC278F" w:rsidRDefault="00A95B46" w:rsidP="002D49E0">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2D49E0" w:rsidRPr="00EC278F">
        <w:rPr>
          <w:rFonts w:ascii="Times New Roman" w:hAnsi="Times New Roman" w:cs="Times New Roman"/>
          <w:sz w:val="24"/>
          <w:szCs w:val="24"/>
          <w:lang w:val="sr-Cyrl-CS"/>
        </w:rPr>
        <w:t>2</w:t>
      </w:r>
      <w:r w:rsidR="002836C4" w:rsidRPr="00EC278F">
        <w:rPr>
          <w:rFonts w:ascii="Times New Roman" w:hAnsi="Times New Roman" w:cs="Times New Roman"/>
          <w:sz w:val="24"/>
          <w:szCs w:val="24"/>
          <w:lang w:val="sr-Cyrl-CS"/>
        </w:rPr>
        <w:t>)</w:t>
      </w:r>
      <w:r w:rsidR="002836C4" w:rsidRPr="00EC278F">
        <w:rPr>
          <w:rFonts w:ascii="Times New Roman" w:hAnsi="Times New Roman" w:cs="Times New Roman"/>
          <w:sz w:val="24"/>
          <w:szCs w:val="24"/>
          <w:lang w:val="sr-Cyrl-CS"/>
        </w:rPr>
        <w:tab/>
        <w:t xml:space="preserve">испод 49,5 </w:t>
      </w:r>
      <w:r w:rsidR="00130DFB" w:rsidRPr="00EC278F">
        <w:rPr>
          <w:rFonts w:ascii="Times New Roman" w:eastAsia="Cambria" w:hAnsi="Times New Roman" w:cs="Times New Roman"/>
          <w:sz w:val="24"/>
          <w:szCs w:val="24"/>
          <w:lang w:val="sr-Cyrl-CS"/>
        </w:rPr>
        <w:t>Hz</w:t>
      </w:r>
      <w:r w:rsidR="002836C4" w:rsidRPr="00EC278F">
        <w:rPr>
          <w:rFonts w:ascii="Times New Roman" w:hAnsi="Times New Roman" w:cs="Times New Roman"/>
          <w:sz w:val="24"/>
          <w:szCs w:val="24"/>
          <w:lang w:val="sr-Cyrl-CS"/>
        </w:rPr>
        <w:t xml:space="preserve"> степен смањења износи 10 % максималне снаге на 50 </w:t>
      </w:r>
      <w:r w:rsidR="00130DFB" w:rsidRPr="00EC278F">
        <w:rPr>
          <w:rFonts w:ascii="Times New Roman" w:eastAsia="Cambria" w:hAnsi="Times New Roman" w:cs="Times New Roman"/>
          <w:sz w:val="24"/>
          <w:szCs w:val="24"/>
          <w:lang w:val="sr-Cyrl-CS"/>
        </w:rPr>
        <w:t>Hz</w:t>
      </w:r>
      <w:r w:rsidR="002836C4" w:rsidRPr="00EC278F">
        <w:rPr>
          <w:rFonts w:ascii="Times New Roman" w:hAnsi="Times New Roman" w:cs="Times New Roman"/>
          <w:sz w:val="24"/>
          <w:szCs w:val="24"/>
          <w:lang w:val="sr-Cyrl-CS"/>
        </w:rPr>
        <w:t xml:space="preserve"> по 1 </w:t>
      </w:r>
      <w:r w:rsidR="00130DFB" w:rsidRPr="00EC278F">
        <w:rPr>
          <w:rFonts w:ascii="Times New Roman" w:eastAsia="Cambria" w:hAnsi="Times New Roman" w:cs="Times New Roman"/>
          <w:sz w:val="24"/>
          <w:szCs w:val="24"/>
          <w:lang w:val="sr-Cyrl-CS"/>
        </w:rPr>
        <w:t>Hz</w:t>
      </w:r>
      <w:r w:rsidR="002836C4" w:rsidRPr="00EC278F">
        <w:rPr>
          <w:rFonts w:ascii="Times New Roman" w:hAnsi="Times New Roman" w:cs="Times New Roman"/>
          <w:sz w:val="24"/>
          <w:szCs w:val="24"/>
          <w:lang w:val="sr-Cyrl-CS"/>
        </w:rPr>
        <w:t xml:space="preserve"> пада фреквенције.</w:t>
      </w:r>
    </w:p>
    <w:p w14:paraId="67BA78E2" w14:textId="49F50945" w:rsidR="002836C4" w:rsidRPr="00EC278F" w:rsidRDefault="002836C4" w:rsidP="002D49E0">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Допуштено смањење активне снаге од максималне излазне снаге треба да:</w:t>
      </w:r>
    </w:p>
    <w:p w14:paraId="10226D68" w14:textId="1769667F" w:rsidR="002836C4" w:rsidRPr="00EC278F" w:rsidRDefault="00A95B46" w:rsidP="00761455">
      <w:pPr>
        <w:pStyle w:val="ListParagraph"/>
        <w:widowControl/>
        <w:ind w:left="510" w:hanging="5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2D49E0" w:rsidRPr="00EC278F">
        <w:rPr>
          <w:rFonts w:ascii="Times New Roman" w:hAnsi="Times New Roman" w:cs="Times New Roman"/>
          <w:sz w:val="24"/>
          <w:szCs w:val="24"/>
          <w:lang w:val="sr-Cyrl-CS"/>
        </w:rPr>
        <w:t>1</w:t>
      </w:r>
      <w:r w:rsidR="002836C4" w:rsidRPr="00EC278F">
        <w:rPr>
          <w:rFonts w:ascii="Times New Roman" w:hAnsi="Times New Roman" w:cs="Times New Roman"/>
          <w:sz w:val="24"/>
          <w:szCs w:val="24"/>
          <w:lang w:val="sr-Cyrl-CS"/>
        </w:rPr>
        <w:t>)</w:t>
      </w:r>
      <w:r w:rsidR="002836C4" w:rsidRPr="00EC278F">
        <w:rPr>
          <w:rFonts w:ascii="Times New Roman" w:hAnsi="Times New Roman" w:cs="Times New Roman"/>
          <w:sz w:val="24"/>
          <w:szCs w:val="24"/>
          <w:lang w:val="sr-Cyrl-CS"/>
        </w:rPr>
        <w:tab/>
        <w:t>јасно наведе приме</w:t>
      </w:r>
      <w:r w:rsidR="00B15353" w:rsidRPr="00EC278F">
        <w:rPr>
          <w:rFonts w:ascii="Times New Roman" w:hAnsi="Times New Roman" w:cs="Times New Roman"/>
          <w:sz w:val="24"/>
          <w:szCs w:val="24"/>
          <w:lang w:val="sr-Cyrl-CS"/>
        </w:rPr>
        <w:t>нљ</w:t>
      </w:r>
      <w:r w:rsidR="002836C4" w:rsidRPr="00EC278F">
        <w:rPr>
          <w:rFonts w:ascii="Times New Roman" w:hAnsi="Times New Roman" w:cs="Times New Roman"/>
          <w:sz w:val="24"/>
          <w:szCs w:val="24"/>
          <w:lang w:val="sr-Cyrl-CS"/>
        </w:rPr>
        <w:t>иве услове средине;</w:t>
      </w:r>
    </w:p>
    <w:p w14:paraId="13CBD692" w14:textId="0D478FBB" w:rsidR="002836C4" w:rsidRPr="00EC278F" w:rsidRDefault="00A95B46" w:rsidP="00761455">
      <w:pPr>
        <w:pStyle w:val="ListParagraph"/>
        <w:widowControl/>
        <w:ind w:left="510" w:hanging="5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2D49E0" w:rsidRPr="00EC278F">
        <w:rPr>
          <w:rFonts w:ascii="Times New Roman" w:hAnsi="Times New Roman" w:cs="Times New Roman"/>
          <w:sz w:val="24"/>
          <w:szCs w:val="24"/>
          <w:lang w:val="sr-Cyrl-CS"/>
        </w:rPr>
        <w:t>2</w:t>
      </w:r>
      <w:r w:rsidR="002836C4" w:rsidRPr="00EC278F">
        <w:rPr>
          <w:rFonts w:ascii="Times New Roman" w:hAnsi="Times New Roman" w:cs="Times New Roman"/>
          <w:sz w:val="24"/>
          <w:szCs w:val="24"/>
          <w:lang w:val="sr-Cyrl-CS"/>
        </w:rPr>
        <w:t>)</w:t>
      </w:r>
      <w:r w:rsidR="002836C4" w:rsidRPr="00EC278F">
        <w:rPr>
          <w:rFonts w:ascii="Times New Roman" w:hAnsi="Times New Roman" w:cs="Times New Roman"/>
          <w:sz w:val="24"/>
          <w:szCs w:val="24"/>
          <w:lang w:val="sr-Cyrl-CS"/>
        </w:rPr>
        <w:tab/>
        <w:t xml:space="preserve">узме у обзир техничке способности </w:t>
      </w:r>
      <w:r w:rsidR="00766D97" w:rsidRPr="00EC278F">
        <w:rPr>
          <w:rFonts w:ascii="Times New Roman" w:hAnsi="Times New Roman" w:cs="Times New Roman"/>
          <w:sz w:val="24"/>
          <w:szCs w:val="24"/>
          <w:lang w:val="sr-Cyrl-CS"/>
        </w:rPr>
        <w:t>производних модула</w:t>
      </w:r>
      <w:r w:rsidR="002836C4" w:rsidRPr="00EC278F">
        <w:rPr>
          <w:rFonts w:ascii="Times New Roman" w:hAnsi="Times New Roman" w:cs="Times New Roman"/>
          <w:sz w:val="24"/>
          <w:szCs w:val="24"/>
          <w:lang w:val="sr-Cyrl-CS"/>
        </w:rPr>
        <w:t>.</w:t>
      </w:r>
    </w:p>
    <w:p w14:paraId="0CD811F2" w14:textId="269596C7" w:rsidR="002D5638" w:rsidRPr="00EC278F" w:rsidRDefault="002D5638" w:rsidP="00647247">
      <w:pPr>
        <w:widowControl/>
        <w:contextualSpacing/>
        <w:jc w:val="both"/>
        <w:rPr>
          <w:rFonts w:ascii="Times New Roman" w:hAnsi="Times New Roman" w:cs="Times New Roman"/>
          <w:sz w:val="24"/>
          <w:szCs w:val="24"/>
          <w:lang w:val="sr-Cyrl-CS"/>
        </w:rPr>
      </w:pPr>
    </w:p>
    <w:p w14:paraId="0DF363D4" w14:textId="77777777" w:rsidR="001E643D" w:rsidRPr="00EC278F" w:rsidRDefault="0011342B" w:rsidP="00761455">
      <w:pPr>
        <w:ind w:left="1597" w:right="1302"/>
        <w:jc w:val="center"/>
        <w:rPr>
          <w:rFonts w:ascii="Times New Roman" w:hAnsi="Times New Roman" w:cs="Times New Roman"/>
          <w:i/>
          <w:sz w:val="24"/>
          <w:szCs w:val="24"/>
          <w:lang w:val="sr-Cyrl-CS"/>
        </w:rPr>
      </w:pPr>
      <w:r w:rsidRPr="00EC278F">
        <w:rPr>
          <w:rFonts w:ascii="Times New Roman" w:hAnsi="Times New Roman" w:cs="Times New Roman"/>
          <w:i/>
          <w:sz w:val="24"/>
          <w:szCs w:val="24"/>
          <w:lang w:val="sr-Cyrl-CS"/>
        </w:rPr>
        <w:t>Слика</w:t>
      </w:r>
      <w:r w:rsidR="006E15AA" w:rsidRPr="00EC278F">
        <w:rPr>
          <w:rFonts w:ascii="Times New Roman" w:hAnsi="Times New Roman" w:cs="Times New Roman"/>
          <w:i/>
          <w:sz w:val="24"/>
          <w:szCs w:val="24"/>
          <w:lang w:val="sr-Cyrl-CS"/>
        </w:rPr>
        <w:t xml:space="preserve"> 2</w:t>
      </w:r>
    </w:p>
    <w:p w14:paraId="4D4965C0" w14:textId="77777777" w:rsidR="001E643D" w:rsidRPr="00EC278F" w:rsidRDefault="001E643D" w:rsidP="00761455">
      <w:pPr>
        <w:ind w:left="1597" w:right="1302"/>
        <w:jc w:val="center"/>
        <w:rPr>
          <w:rFonts w:ascii="Times New Roman" w:hAnsi="Times New Roman" w:cs="Times New Roman"/>
          <w:i/>
          <w:sz w:val="24"/>
          <w:szCs w:val="24"/>
          <w:lang w:val="sr-Cyrl-CS"/>
        </w:rPr>
      </w:pPr>
    </w:p>
    <w:p w14:paraId="13D15743" w14:textId="77777777" w:rsidR="00CA3CD6" w:rsidRPr="00EC278F" w:rsidRDefault="0011342B" w:rsidP="00761455">
      <w:pPr>
        <w:ind w:left="1597" w:right="1302"/>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Највеће смањење излазне снаге са опадањем фреквенције</w:t>
      </w:r>
    </w:p>
    <w:p w14:paraId="610D5704" w14:textId="77777777" w:rsidR="00D60ED0" w:rsidRPr="00EC278F" w:rsidRDefault="00D60ED0" w:rsidP="00761455">
      <w:pPr>
        <w:ind w:left="1597" w:right="1302"/>
        <w:jc w:val="center"/>
        <w:rPr>
          <w:rFonts w:ascii="Times New Roman" w:hAnsi="Times New Roman" w:cs="Times New Roman"/>
          <w:sz w:val="24"/>
          <w:szCs w:val="24"/>
          <w:lang w:val="sr-Cyrl-CS"/>
        </w:rPr>
      </w:pPr>
    </w:p>
    <w:p w14:paraId="57D01EB3" w14:textId="77777777" w:rsidR="00D60ED0" w:rsidRPr="00EC278F" w:rsidRDefault="00DE4531" w:rsidP="00761455">
      <w:pPr>
        <w:ind w:left="1467"/>
        <w:rPr>
          <w:rFonts w:ascii="Times New Roman" w:hAnsi="Times New Roman" w:cs="Times New Roman"/>
          <w:sz w:val="24"/>
          <w:szCs w:val="24"/>
          <w:lang w:val="sr-Cyrl-CS"/>
        </w:rPr>
      </w:pPr>
      <w:r w:rsidRPr="00EC278F">
        <w:rPr>
          <w:rFonts w:ascii="Times New Roman" w:eastAsia="Book Antiqua" w:hAnsi="Times New Roman" w:cs="Times New Roman"/>
          <w:noProof/>
          <w:sz w:val="24"/>
          <w:szCs w:val="24"/>
        </w:rPr>
        <w:drawing>
          <wp:inline distT="0" distB="0" distL="0" distR="0" wp14:anchorId="349A322A" wp14:editId="1A835206">
            <wp:extent cx="4170832" cy="2823667"/>
            <wp:effectExtent l="19050" t="19050" r="20320" b="1524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4194028" cy="2839371"/>
                    </a:xfrm>
                    <a:prstGeom prst="rect">
                      <a:avLst/>
                    </a:prstGeom>
                    <a:ln>
                      <a:solidFill>
                        <a:schemeClr val="tx1"/>
                      </a:solidFill>
                    </a:ln>
                  </pic:spPr>
                </pic:pic>
              </a:graphicData>
            </a:graphic>
          </wp:inline>
        </w:drawing>
      </w:r>
    </w:p>
    <w:p w14:paraId="59EEBAD1" w14:textId="45B0572F" w:rsidR="00CA3CD6" w:rsidRPr="00EC278F" w:rsidRDefault="00672F08" w:rsidP="00761455">
      <w:pPr>
        <w:ind w:left="1467"/>
        <w:rPr>
          <w:rFonts w:ascii="Times New Roman" w:hAnsi="Times New Roman" w:cs="Times New Roman"/>
          <w:sz w:val="24"/>
          <w:szCs w:val="24"/>
          <w:lang w:val="sr-Cyrl-CS"/>
        </w:rPr>
      </w:pPr>
      <w:r w:rsidRPr="00EC278F">
        <w:rPr>
          <w:rFonts w:ascii="Times New Roman" w:hAnsi="Times New Roman" w:cs="Times New Roman"/>
          <w:sz w:val="24"/>
          <w:szCs w:val="24"/>
          <w:lang w:val="sr-Cyrl-CS"/>
        </w:rPr>
        <w:t>(</w:t>
      </w:r>
      <w:r w:rsidR="00204647" w:rsidRPr="00EC278F">
        <w:rPr>
          <w:rFonts w:ascii="Times New Roman" w:hAnsi="Times New Roman" w:cs="Times New Roman"/>
          <w:sz w:val="24"/>
          <w:szCs w:val="24"/>
          <w:lang w:val="sr-Cyrl-CS"/>
        </w:rPr>
        <w:t xml:space="preserve">Дијаграм </w:t>
      </w:r>
      <w:r w:rsidR="00797970" w:rsidRPr="00EC278F">
        <w:rPr>
          <w:rFonts w:ascii="Times New Roman" w:hAnsi="Times New Roman" w:cs="Times New Roman"/>
          <w:sz w:val="24"/>
          <w:szCs w:val="24"/>
          <w:lang w:val="sr-Cyrl-CS"/>
        </w:rPr>
        <w:t xml:space="preserve">приказује </w:t>
      </w:r>
      <w:r w:rsidR="00204647" w:rsidRPr="00EC278F">
        <w:rPr>
          <w:rFonts w:ascii="Times New Roman" w:hAnsi="Times New Roman" w:cs="Times New Roman"/>
          <w:sz w:val="24"/>
          <w:szCs w:val="24"/>
          <w:lang w:val="sr-Cyrl-CS"/>
        </w:rPr>
        <w:t>границе у којима способ</w:t>
      </w:r>
      <w:r w:rsidRPr="00EC278F">
        <w:rPr>
          <w:rFonts w:ascii="Times New Roman" w:hAnsi="Times New Roman" w:cs="Times New Roman"/>
          <w:sz w:val="24"/>
          <w:szCs w:val="24"/>
          <w:lang w:val="sr-Cyrl-CS"/>
        </w:rPr>
        <w:t>ност може одредити надлежни ОПС)</w:t>
      </w:r>
      <w:r w:rsidR="00B0716E" w:rsidRPr="00EC278F">
        <w:rPr>
          <w:rFonts w:ascii="Times New Roman" w:hAnsi="Times New Roman" w:cs="Times New Roman"/>
          <w:sz w:val="24"/>
          <w:szCs w:val="24"/>
          <w:lang w:val="sr-Cyrl-CS"/>
        </w:rPr>
        <w:t>.</w:t>
      </w:r>
    </w:p>
    <w:p w14:paraId="0668D733" w14:textId="77777777" w:rsidR="00672F08" w:rsidRPr="00EC278F" w:rsidRDefault="00672F08" w:rsidP="00761455">
      <w:pPr>
        <w:ind w:left="1467"/>
        <w:rPr>
          <w:rFonts w:ascii="Times New Roman" w:hAnsi="Times New Roman" w:cs="Times New Roman"/>
          <w:sz w:val="24"/>
          <w:szCs w:val="24"/>
          <w:lang w:val="sr-Cyrl-CS"/>
        </w:rPr>
      </w:pPr>
    </w:p>
    <w:p w14:paraId="5775AE15" w14:textId="3B21DE66" w:rsidR="00672F08" w:rsidRPr="00EC278F" w:rsidRDefault="0003132C" w:rsidP="00672F08">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Производни модул</w:t>
      </w:r>
      <w:r w:rsidR="002836C4" w:rsidRPr="00EC278F">
        <w:rPr>
          <w:rFonts w:ascii="Times New Roman" w:hAnsi="Times New Roman" w:cs="Times New Roman"/>
          <w:sz w:val="24"/>
          <w:szCs w:val="24"/>
          <w:lang w:val="sr-Cyrl-CS"/>
        </w:rPr>
        <w:t xml:space="preserve"> треба </w:t>
      </w:r>
      <w:r w:rsidR="00DA0AB0" w:rsidRPr="00EC278F">
        <w:rPr>
          <w:rFonts w:ascii="Times New Roman" w:hAnsi="Times New Roman" w:cs="Times New Roman"/>
          <w:sz w:val="24"/>
          <w:szCs w:val="24"/>
          <w:lang w:val="sr-Cyrl-CS"/>
        </w:rPr>
        <w:t xml:space="preserve">да буде </w:t>
      </w:r>
      <w:r w:rsidR="002836C4" w:rsidRPr="00EC278F">
        <w:rPr>
          <w:rFonts w:ascii="Times New Roman" w:hAnsi="Times New Roman" w:cs="Times New Roman"/>
          <w:sz w:val="24"/>
          <w:szCs w:val="24"/>
          <w:lang w:val="sr-Cyrl-CS"/>
        </w:rPr>
        <w:t>опремљен са логичким интерфејсом (улазним</w:t>
      </w:r>
      <w:r w:rsidR="003D1AD7" w:rsidRPr="00EC278F">
        <w:rPr>
          <w:rFonts w:ascii="Times New Roman" w:hAnsi="Times New Roman" w:cs="Times New Roman"/>
          <w:sz w:val="24"/>
          <w:szCs w:val="24"/>
          <w:lang w:val="sr-Cyrl-CS"/>
        </w:rPr>
        <w:t xml:space="preserve"> портом</w:t>
      </w:r>
      <w:r w:rsidR="002836C4" w:rsidRPr="00EC278F">
        <w:rPr>
          <w:rFonts w:ascii="Times New Roman" w:hAnsi="Times New Roman" w:cs="Times New Roman"/>
          <w:sz w:val="24"/>
          <w:szCs w:val="24"/>
          <w:lang w:val="sr-Cyrl-CS"/>
        </w:rPr>
        <w:t xml:space="preserve">) ради прекида производње активне снаге унутар пет секунди од примања налога на улазном прикључку. Надлежни оператор система има право да наведе захтеве за опрему како би се </w:t>
      </w:r>
      <w:r w:rsidR="00070F86" w:rsidRPr="00EC278F">
        <w:rPr>
          <w:rFonts w:ascii="Times New Roman" w:hAnsi="Times New Roman" w:cs="Times New Roman"/>
          <w:sz w:val="24"/>
          <w:szCs w:val="24"/>
          <w:lang w:val="sr-Cyrl-CS"/>
        </w:rPr>
        <w:t>ова функционал</w:t>
      </w:r>
      <w:r w:rsidR="00000125">
        <w:rPr>
          <w:rFonts w:ascii="Times New Roman" w:hAnsi="Times New Roman" w:cs="Times New Roman"/>
          <w:sz w:val="24"/>
          <w:szCs w:val="24"/>
          <w:lang w:val="sr-Cyrl-CS"/>
        </w:rPr>
        <w:t>н</w:t>
      </w:r>
      <w:r w:rsidR="00070F86" w:rsidRPr="00EC278F">
        <w:rPr>
          <w:rFonts w:ascii="Times New Roman" w:hAnsi="Times New Roman" w:cs="Times New Roman"/>
          <w:sz w:val="24"/>
          <w:szCs w:val="24"/>
          <w:lang w:val="sr-Cyrl-CS"/>
        </w:rPr>
        <w:t>ост могла реализовати даљинском командом</w:t>
      </w:r>
      <w:r w:rsidR="002836C4" w:rsidRPr="00EC278F">
        <w:rPr>
          <w:rFonts w:ascii="Times New Roman" w:hAnsi="Times New Roman" w:cs="Times New Roman"/>
          <w:sz w:val="24"/>
          <w:szCs w:val="24"/>
          <w:lang w:val="sr-Cyrl-CS"/>
        </w:rPr>
        <w:t>.</w:t>
      </w:r>
    </w:p>
    <w:p w14:paraId="4678BF65" w14:textId="750838BD" w:rsidR="002836C4" w:rsidRPr="00EC278F" w:rsidRDefault="002836C4" w:rsidP="00672F08">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Надлежни ОПС наводи услове под којима се </w:t>
      </w:r>
      <w:r w:rsidR="0003132C" w:rsidRPr="00EC278F">
        <w:rPr>
          <w:rFonts w:ascii="Times New Roman" w:hAnsi="Times New Roman" w:cs="Times New Roman"/>
          <w:sz w:val="24"/>
          <w:szCs w:val="24"/>
          <w:lang w:val="sr-Cyrl-CS"/>
        </w:rPr>
        <w:t>производни модул</w:t>
      </w:r>
      <w:r w:rsidR="00B15353"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може аутоматски прикључити на мрежу. Тим условима обухваћени су:</w:t>
      </w:r>
    </w:p>
    <w:p w14:paraId="21536CB8" w14:textId="04E08566" w:rsidR="002836C4" w:rsidRPr="00EC278F" w:rsidRDefault="00A95B46" w:rsidP="00672F08">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672F08" w:rsidRPr="00EC278F">
        <w:rPr>
          <w:rFonts w:ascii="Times New Roman" w:hAnsi="Times New Roman" w:cs="Times New Roman"/>
          <w:sz w:val="24"/>
          <w:szCs w:val="24"/>
          <w:lang w:val="sr-Cyrl-CS"/>
        </w:rPr>
        <w:t>1</w:t>
      </w:r>
      <w:r w:rsidR="002836C4" w:rsidRPr="00EC278F">
        <w:rPr>
          <w:rFonts w:ascii="Times New Roman" w:hAnsi="Times New Roman" w:cs="Times New Roman"/>
          <w:sz w:val="24"/>
          <w:szCs w:val="24"/>
          <w:lang w:val="sr-Cyrl-CS"/>
        </w:rPr>
        <w:t>)</w:t>
      </w:r>
      <w:r w:rsidR="002836C4" w:rsidRPr="00EC278F">
        <w:rPr>
          <w:rFonts w:ascii="Times New Roman" w:hAnsi="Times New Roman" w:cs="Times New Roman"/>
          <w:sz w:val="24"/>
          <w:szCs w:val="24"/>
          <w:lang w:val="sr-Cyrl-CS"/>
        </w:rPr>
        <w:tab/>
        <w:t>опсези</w:t>
      </w:r>
      <w:r w:rsidR="007C2266" w:rsidRPr="00EC278F">
        <w:rPr>
          <w:rFonts w:ascii="Times New Roman" w:hAnsi="Times New Roman" w:cs="Times New Roman"/>
          <w:sz w:val="24"/>
          <w:szCs w:val="24"/>
          <w:lang w:val="sr-Cyrl-CS"/>
        </w:rPr>
        <w:t xml:space="preserve"> фреквенције</w:t>
      </w:r>
      <w:r w:rsidR="002836C4" w:rsidRPr="00EC278F">
        <w:rPr>
          <w:rFonts w:ascii="Times New Roman" w:hAnsi="Times New Roman" w:cs="Times New Roman"/>
          <w:sz w:val="24"/>
          <w:szCs w:val="24"/>
          <w:lang w:val="sr-Cyrl-CS"/>
        </w:rPr>
        <w:t xml:space="preserve"> у оквиру којих је допуштено аутоматско прикључење и одговарајуће време кашњења и</w:t>
      </w:r>
    </w:p>
    <w:p w14:paraId="187E9F52" w14:textId="0EC4A4A5" w:rsidR="002836C4" w:rsidRPr="00EC278F" w:rsidRDefault="00A95B46" w:rsidP="00672F08">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672F08" w:rsidRPr="00EC278F">
        <w:rPr>
          <w:rFonts w:ascii="Times New Roman" w:hAnsi="Times New Roman" w:cs="Times New Roman"/>
          <w:sz w:val="24"/>
          <w:szCs w:val="24"/>
          <w:lang w:val="sr-Cyrl-CS"/>
        </w:rPr>
        <w:t>2</w:t>
      </w:r>
      <w:r w:rsidR="002836C4" w:rsidRPr="00EC278F">
        <w:rPr>
          <w:rFonts w:ascii="Times New Roman" w:hAnsi="Times New Roman" w:cs="Times New Roman"/>
          <w:sz w:val="24"/>
          <w:szCs w:val="24"/>
          <w:lang w:val="sr-Cyrl-CS"/>
        </w:rPr>
        <w:t>)</w:t>
      </w:r>
      <w:r w:rsidR="002836C4" w:rsidRPr="00EC278F">
        <w:rPr>
          <w:rFonts w:ascii="Times New Roman" w:hAnsi="Times New Roman" w:cs="Times New Roman"/>
          <w:sz w:val="24"/>
          <w:szCs w:val="24"/>
          <w:lang w:val="sr-Cyrl-CS"/>
        </w:rPr>
        <w:tab/>
        <w:t>највећи допуштени градијент повећања излазне активне снаге.</w:t>
      </w:r>
    </w:p>
    <w:p w14:paraId="00FF7CF3" w14:textId="7F1E702D" w:rsidR="00A13319" w:rsidRPr="00EC278F" w:rsidRDefault="00C961BB" w:rsidP="00761455">
      <w:pPr>
        <w:widowControl/>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672F08" w:rsidRPr="00EC278F">
        <w:rPr>
          <w:rFonts w:ascii="Times New Roman" w:hAnsi="Times New Roman" w:cs="Times New Roman"/>
          <w:sz w:val="24"/>
          <w:szCs w:val="24"/>
          <w:lang w:val="sr-Cyrl-CS"/>
        </w:rPr>
        <w:tab/>
      </w:r>
      <w:r w:rsidR="004664E8" w:rsidRPr="00EC278F">
        <w:rPr>
          <w:rFonts w:ascii="Times New Roman" w:hAnsi="Times New Roman" w:cs="Times New Roman"/>
          <w:sz w:val="24"/>
          <w:szCs w:val="24"/>
          <w:lang w:val="sr-Cyrl-CS"/>
        </w:rPr>
        <w:t>Аутоматско прикључење је д</w:t>
      </w:r>
      <w:r w:rsidR="002836C4" w:rsidRPr="00EC278F">
        <w:rPr>
          <w:rFonts w:ascii="Times New Roman" w:hAnsi="Times New Roman" w:cs="Times New Roman"/>
          <w:sz w:val="24"/>
          <w:szCs w:val="24"/>
          <w:lang w:val="sr-Cyrl-CS"/>
        </w:rPr>
        <w:t>опуштено, осим ако је надлежни оператор система у</w:t>
      </w:r>
      <w:r w:rsidR="00672F08" w:rsidRPr="00EC278F">
        <w:rPr>
          <w:rFonts w:ascii="Times New Roman" w:hAnsi="Times New Roman" w:cs="Times New Roman"/>
          <w:sz w:val="24"/>
          <w:szCs w:val="24"/>
          <w:lang w:val="sr-Cyrl-CS"/>
        </w:rPr>
        <w:t xml:space="preserve"> координацији с надлежним ОПС</w:t>
      </w:r>
      <w:r w:rsidR="002836C4" w:rsidRPr="00EC278F">
        <w:rPr>
          <w:rFonts w:ascii="Times New Roman" w:hAnsi="Times New Roman" w:cs="Times New Roman"/>
          <w:sz w:val="24"/>
          <w:szCs w:val="24"/>
          <w:lang w:val="sr-Cyrl-CS"/>
        </w:rPr>
        <w:t xml:space="preserve"> одредио другачије.</w:t>
      </w:r>
    </w:p>
    <w:p w14:paraId="564A1A90" w14:textId="524A76F2" w:rsidR="00DC1BC5" w:rsidRPr="00EC278F" w:rsidRDefault="00DC1BC5" w:rsidP="00761455">
      <w:pPr>
        <w:widowControl/>
        <w:contextualSpacing/>
        <w:jc w:val="both"/>
        <w:rPr>
          <w:rFonts w:ascii="Times New Roman" w:hAnsi="Times New Roman" w:cs="Times New Roman"/>
          <w:sz w:val="24"/>
          <w:szCs w:val="24"/>
          <w:lang w:val="sr-Cyrl-CS"/>
        </w:rPr>
      </w:pPr>
    </w:p>
    <w:p w14:paraId="458546F4" w14:textId="77777777" w:rsidR="00E756FE" w:rsidRPr="00EC278F" w:rsidRDefault="00E756FE" w:rsidP="00672F08">
      <w:pPr>
        <w:widowControl/>
        <w:contextualSpacing/>
        <w:jc w:val="center"/>
        <w:rPr>
          <w:rFonts w:ascii="Times New Roman" w:hAnsi="Times New Roman" w:cs="Times New Roman"/>
          <w:sz w:val="24"/>
          <w:szCs w:val="24"/>
          <w:lang w:val="sr-Cyrl-CS"/>
        </w:rPr>
      </w:pPr>
    </w:p>
    <w:p w14:paraId="1F5D6D1F" w14:textId="77777777" w:rsidR="00E756FE" w:rsidRPr="00EC278F" w:rsidRDefault="00E756FE" w:rsidP="00672F08">
      <w:pPr>
        <w:widowControl/>
        <w:contextualSpacing/>
        <w:jc w:val="center"/>
        <w:rPr>
          <w:rFonts w:ascii="Times New Roman" w:hAnsi="Times New Roman" w:cs="Times New Roman"/>
          <w:sz w:val="24"/>
          <w:szCs w:val="24"/>
          <w:lang w:val="sr-Cyrl-CS"/>
        </w:rPr>
      </w:pPr>
    </w:p>
    <w:p w14:paraId="69B7DBF6" w14:textId="77777777" w:rsidR="00E756FE" w:rsidRPr="00EC278F" w:rsidRDefault="00E756FE" w:rsidP="00672F08">
      <w:pPr>
        <w:widowControl/>
        <w:contextualSpacing/>
        <w:jc w:val="center"/>
        <w:rPr>
          <w:rFonts w:ascii="Times New Roman" w:hAnsi="Times New Roman" w:cs="Times New Roman"/>
          <w:sz w:val="24"/>
          <w:szCs w:val="24"/>
          <w:lang w:val="sr-Cyrl-CS"/>
        </w:rPr>
      </w:pPr>
    </w:p>
    <w:p w14:paraId="66033D19" w14:textId="4673F62C" w:rsidR="00672F08" w:rsidRPr="00EC278F" w:rsidRDefault="00672F08" w:rsidP="00672F08">
      <w:pPr>
        <w:widowControl/>
        <w:contextualSpacing/>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lastRenderedPageBreak/>
        <w:t>Општи захтеви за производне модуле типа Б</w:t>
      </w:r>
    </w:p>
    <w:p w14:paraId="31DDECF6" w14:textId="77777777" w:rsidR="00647247" w:rsidRPr="00EC278F" w:rsidRDefault="00647247" w:rsidP="00672F08">
      <w:pPr>
        <w:widowControl/>
        <w:contextualSpacing/>
        <w:jc w:val="center"/>
        <w:rPr>
          <w:rFonts w:ascii="Times New Roman" w:hAnsi="Times New Roman" w:cs="Times New Roman"/>
          <w:sz w:val="24"/>
          <w:szCs w:val="24"/>
          <w:lang w:val="sr-Cyrl-CS"/>
        </w:rPr>
      </w:pPr>
    </w:p>
    <w:p w14:paraId="2E714572" w14:textId="75BF9276" w:rsidR="002C6DD7" w:rsidRPr="00EC278F" w:rsidRDefault="00525B35" w:rsidP="00647247">
      <w:pPr>
        <w:pStyle w:val="a0"/>
        <w:spacing w:after="0"/>
        <w:rPr>
          <w:rFonts w:eastAsia="Cambria"/>
          <w:b w:val="0"/>
          <w:lang w:val="sr-Cyrl-CS"/>
        </w:rPr>
      </w:pPr>
      <w:r w:rsidRPr="00EC278F">
        <w:rPr>
          <w:b w:val="0"/>
          <w:lang w:val="sr-Cyrl-CS"/>
        </w:rPr>
        <w:t>Члан</w:t>
      </w:r>
      <w:r w:rsidRPr="00EC278F">
        <w:rPr>
          <w:b w:val="0"/>
          <w:spacing w:val="-6"/>
          <w:lang w:val="sr-Cyrl-CS"/>
        </w:rPr>
        <w:t xml:space="preserve"> </w:t>
      </w:r>
      <w:r w:rsidRPr="00EC278F">
        <w:rPr>
          <w:b w:val="0"/>
          <w:lang w:val="sr-Cyrl-CS"/>
        </w:rPr>
        <w:t>14.</w:t>
      </w:r>
    </w:p>
    <w:p w14:paraId="47BAB2EC" w14:textId="77777777" w:rsidR="00672F08" w:rsidRPr="00EC278F" w:rsidRDefault="005B10A3" w:rsidP="00672F08">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Производни модули</w:t>
      </w:r>
      <w:r w:rsidR="00B15353" w:rsidRPr="00EC278F">
        <w:rPr>
          <w:rFonts w:ascii="Times New Roman" w:hAnsi="Times New Roman" w:cs="Times New Roman"/>
          <w:sz w:val="24"/>
          <w:szCs w:val="24"/>
          <w:lang w:val="sr-Cyrl-CS"/>
        </w:rPr>
        <w:t xml:space="preserve"> </w:t>
      </w:r>
      <w:r w:rsidR="00233530" w:rsidRPr="00EC278F">
        <w:rPr>
          <w:rFonts w:ascii="Times New Roman" w:hAnsi="Times New Roman" w:cs="Times New Roman"/>
          <w:sz w:val="24"/>
          <w:szCs w:val="24"/>
          <w:lang w:val="sr-Cyrl-CS"/>
        </w:rPr>
        <w:t xml:space="preserve">типа </w:t>
      </w:r>
      <w:r w:rsidR="00F60CF5" w:rsidRPr="00EC278F">
        <w:rPr>
          <w:rFonts w:ascii="Times New Roman" w:hAnsi="Times New Roman" w:cs="Times New Roman"/>
          <w:sz w:val="24"/>
          <w:szCs w:val="24"/>
          <w:lang w:val="sr-Cyrl-CS"/>
        </w:rPr>
        <w:t>Б</w:t>
      </w:r>
      <w:r w:rsidR="005A2ED3" w:rsidRPr="00EC278F">
        <w:rPr>
          <w:rFonts w:ascii="Times New Roman" w:hAnsi="Times New Roman" w:cs="Times New Roman"/>
          <w:sz w:val="24"/>
          <w:szCs w:val="24"/>
          <w:lang w:val="sr-Cyrl-CS"/>
        </w:rPr>
        <w:t xml:space="preserve"> морају да испуне захтеве утврђене ч</w:t>
      </w:r>
      <w:r w:rsidR="002C6DD7" w:rsidRPr="00EC278F">
        <w:rPr>
          <w:rFonts w:ascii="Times New Roman" w:hAnsi="Times New Roman" w:cs="Times New Roman"/>
          <w:sz w:val="24"/>
          <w:szCs w:val="24"/>
          <w:lang w:val="sr-Cyrl-CS"/>
        </w:rPr>
        <w:t>ланом 1</w:t>
      </w:r>
      <w:r w:rsidR="00525B35" w:rsidRPr="00EC278F">
        <w:rPr>
          <w:rFonts w:ascii="Times New Roman" w:hAnsi="Times New Roman" w:cs="Times New Roman"/>
          <w:sz w:val="24"/>
          <w:szCs w:val="24"/>
          <w:lang w:val="sr-Cyrl-CS"/>
        </w:rPr>
        <w:t>3</w:t>
      </w:r>
      <w:r w:rsidR="00672F08" w:rsidRPr="00EC278F">
        <w:rPr>
          <w:rFonts w:ascii="Times New Roman" w:hAnsi="Times New Roman" w:cs="Times New Roman"/>
          <w:sz w:val="24"/>
          <w:szCs w:val="24"/>
          <w:lang w:val="sr-Cyrl-CS"/>
        </w:rPr>
        <w:t>. ове уредбе,</w:t>
      </w:r>
      <w:r w:rsidR="002B53A2" w:rsidRPr="00EC278F">
        <w:rPr>
          <w:rFonts w:ascii="Times New Roman" w:hAnsi="Times New Roman" w:cs="Times New Roman"/>
          <w:sz w:val="24"/>
          <w:szCs w:val="24"/>
          <w:lang w:val="sr-Cyrl-CS"/>
        </w:rPr>
        <w:t xml:space="preserve"> осим </w:t>
      </w:r>
      <w:r w:rsidR="002C6DD7" w:rsidRPr="00EC278F">
        <w:rPr>
          <w:rFonts w:ascii="Times New Roman" w:hAnsi="Times New Roman" w:cs="Times New Roman"/>
          <w:sz w:val="24"/>
          <w:szCs w:val="24"/>
          <w:lang w:val="sr-Cyrl-CS"/>
        </w:rPr>
        <w:t>захтева из члана 1</w:t>
      </w:r>
      <w:r w:rsidR="00525B35" w:rsidRPr="00EC278F">
        <w:rPr>
          <w:rFonts w:ascii="Times New Roman" w:hAnsi="Times New Roman" w:cs="Times New Roman"/>
          <w:sz w:val="24"/>
          <w:szCs w:val="24"/>
          <w:lang w:val="sr-Cyrl-CS"/>
        </w:rPr>
        <w:t>3</w:t>
      </w:r>
      <w:r w:rsidR="00672F08" w:rsidRPr="00EC278F">
        <w:rPr>
          <w:rFonts w:ascii="Times New Roman" w:hAnsi="Times New Roman" w:cs="Times New Roman"/>
          <w:sz w:val="24"/>
          <w:szCs w:val="24"/>
          <w:lang w:val="sr-Cyrl-CS"/>
        </w:rPr>
        <w:t>. став 2. тачка 2</w:t>
      </w:r>
      <w:r w:rsidR="00525B35" w:rsidRPr="00EC278F">
        <w:rPr>
          <w:rFonts w:ascii="Times New Roman" w:hAnsi="Times New Roman" w:cs="Times New Roman"/>
          <w:sz w:val="24"/>
          <w:szCs w:val="24"/>
          <w:lang w:val="sr-Cyrl-CS"/>
        </w:rPr>
        <w:t>)</w:t>
      </w:r>
      <w:r w:rsidR="00672F08" w:rsidRPr="00EC278F">
        <w:rPr>
          <w:rFonts w:ascii="Times New Roman" w:hAnsi="Times New Roman" w:cs="Times New Roman"/>
          <w:sz w:val="24"/>
          <w:szCs w:val="24"/>
          <w:lang w:val="sr-Cyrl-CS"/>
        </w:rPr>
        <w:t xml:space="preserve"> ове уредбе</w:t>
      </w:r>
      <w:r w:rsidR="002C6DD7" w:rsidRPr="00EC278F">
        <w:rPr>
          <w:rFonts w:ascii="Times New Roman" w:hAnsi="Times New Roman" w:cs="Times New Roman"/>
          <w:sz w:val="24"/>
          <w:szCs w:val="24"/>
          <w:lang w:val="sr-Cyrl-CS"/>
        </w:rPr>
        <w:t>.</w:t>
      </w:r>
    </w:p>
    <w:p w14:paraId="1D1D3CC8" w14:textId="3A46C32F" w:rsidR="005A2ED3" w:rsidRPr="00EC278F" w:rsidRDefault="005B10A3" w:rsidP="00672F08">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Производни модули</w:t>
      </w:r>
      <w:r w:rsidR="002B53A2" w:rsidRPr="00EC278F">
        <w:rPr>
          <w:rFonts w:ascii="Times New Roman" w:hAnsi="Times New Roman" w:cs="Times New Roman"/>
          <w:sz w:val="24"/>
          <w:szCs w:val="24"/>
          <w:lang w:val="sr-Cyrl-CS"/>
        </w:rPr>
        <w:t xml:space="preserve"> </w:t>
      </w:r>
      <w:r w:rsidR="00233530" w:rsidRPr="00EC278F">
        <w:rPr>
          <w:rFonts w:ascii="Times New Roman" w:hAnsi="Times New Roman" w:cs="Times New Roman"/>
          <w:sz w:val="24"/>
          <w:szCs w:val="24"/>
          <w:lang w:val="sr-Cyrl-CS"/>
        </w:rPr>
        <w:t xml:space="preserve">типа </w:t>
      </w:r>
      <w:r w:rsidR="00F60CF5" w:rsidRPr="00EC278F">
        <w:rPr>
          <w:rFonts w:ascii="Times New Roman" w:hAnsi="Times New Roman" w:cs="Times New Roman"/>
          <w:sz w:val="24"/>
          <w:szCs w:val="24"/>
          <w:lang w:val="sr-Cyrl-CS"/>
        </w:rPr>
        <w:t>Б</w:t>
      </w:r>
      <w:r w:rsidR="004664E8" w:rsidRPr="00EC278F">
        <w:rPr>
          <w:rFonts w:ascii="Times New Roman" w:hAnsi="Times New Roman" w:cs="Times New Roman"/>
          <w:sz w:val="24"/>
          <w:szCs w:val="24"/>
          <w:lang w:val="sr-Cyrl-CS"/>
        </w:rPr>
        <w:t xml:space="preserve"> у погледу стабилности</w:t>
      </w:r>
      <w:r w:rsidR="007C2266" w:rsidRPr="00EC278F">
        <w:rPr>
          <w:rFonts w:ascii="Times New Roman" w:hAnsi="Times New Roman" w:cs="Times New Roman"/>
          <w:sz w:val="24"/>
          <w:szCs w:val="24"/>
          <w:lang w:val="sr-Cyrl-CS"/>
        </w:rPr>
        <w:t xml:space="preserve"> фреквенције</w:t>
      </w:r>
      <w:r w:rsidR="005A2ED3" w:rsidRPr="00EC278F">
        <w:rPr>
          <w:rFonts w:ascii="Times New Roman" w:hAnsi="Times New Roman" w:cs="Times New Roman"/>
          <w:sz w:val="24"/>
          <w:szCs w:val="24"/>
          <w:lang w:val="sr-Cyrl-CS"/>
        </w:rPr>
        <w:t xml:space="preserve"> морају да испуне следеће захтеве:</w:t>
      </w:r>
    </w:p>
    <w:p w14:paraId="05B17A29" w14:textId="183DEA76" w:rsidR="005A2ED3" w:rsidRPr="00EC278F" w:rsidRDefault="00C961BB" w:rsidP="00672F08">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672F08" w:rsidRPr="00EC278F">
        <w:rPr>
          <w:rFonts w:ascii="Times New Roman" w:hAnsi="Times New Roman" w:cs="Times New Roman"/>
          <w:sz w:val="24"/>
          <w:szCs w:val="24"/>
          <w:lang w:val="sr-Cyrl-CS"/>
        </w:rPr>
        <w:t>1</w:t>
      </w:r>
      <w:r w:rsidR="005A2ED3" w:rsidRPr="00EC278F">
        <w:rPr>
          <w:rFonts w:ascii="Times New Roman" w:hAnsi="Times New Roman" w:cs="Times New Roman"/>
          <w:sz w:val="24"/>
          <w:szCs w:val="24"/>
          <w:lang w:val="sr-Cyrl-CS"/>
        </w:rPr>
        <w:t>)</w:t>
      </w:r>
      <w:r w:rsidR="005A2ED3" w:rsidRPr="00EC278F">
        <w:rPr>
          <w:rFonts w:ascii="Times New Roman" w:hAnsi="Times New Roman" w:cs="Times New Roman"/>
          <w:sz w:val="24"/>
          <w:szCs w:val="24"/>
          <w:lang w:val="sr-Cyrl-CS"/>
        </w:rPr>
        <w:tab/>
        <w:t xml:space="preserve">ради регулације излазне активне снаге </w:t>
      </w:r>
      <w:r w:rsidR="0003132C" w:rsidRPr="00EC278F">
        <w:rPr>
          <w:rFonts w:ascii="Times New Roman" w:hAnsi="Times New Roman" w:cs="Times New Roman"/>
          <w:sz w:val="24"/>
          <w:szCs w:val="24"/>
          <w:lang w:val="sr-Cyrl-CS"/>
        </w:rPr>
        <w:t>производни модул</w:t>
      </w:r>
      <w:r w:rsidR="005A2ED3" w:rsidRPr="00EC278F">
        <w:rPr>
          <w:rFonts w:ascii="Times New Roman" w:hAnsi="Times New Roman" w:cs="Times New Roman"/>
          <w:sz w:val="24"/>
          <w:szCs w:val="24"/>
          <w:lang w:val="sr-Cyrl-CS"/>
        </w:rPr>
        <w:t xml:space="preserve"> мора да буде опремљен интерфејсом (улазним прикључком) како би се излазна активна снага могла смањити након примања налога на улазном прикључку и</w:t>
      </w:r>
    </w:p>
    <w:p w14:paraId="04A81E89" w14:textId="5B22FB0D" w:rsidR="005A2ED3" w:rsidRPr="00EC278F" w:rsidRDefault="00C961BB" w:rsidP="00672F08">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672F08" w:rsidRPr="00EC278F">
        <w:rPr>
          <w:rFonts w:ascii="Times New Roman" w:hAnsi="Times New Roman" w:cs="Times New Roman"/>
          <w:sz w:val="24"/>
          <w:szCs w:val="24"/>
          <w:lang w:val="sr-Cyrl-CS"/>
        </w:rPr>
        <w:t>2</w:t>
      </w:r>
      <w:r w:rsidR="005A2ED3" w:rsidRPr="00EC278F">
        <w:rPr>
          <w:rFonts w:ascii="Times New Roman" w:hAnsi="Times New Roman" w:cs="Times New Roman"/>
          <w:sz w:val="24"/>
          <w:szCs w:val="24"/>
          <w:lang w:val="sr-Cyrl-CS"/>
        </w:rPr>
        <w:t>)</w:t>
      </w:r>
      <w:r w:rsidR="005A2ED3" w:rsidRPr="00EC278F">
        <w:rPr>
          <w:rFonts w:ascii="Times New Roman" w:hAnsi="Times New Roman" w:cs="Times New Roman"/>
          <w:sz w:val="24"/>
          <w:szCs w:val="24"/>
          <w:lang w:val="sr-Cyrl-CS"/>
        </w:rPr>
        <w:tab/>
        <w:t>надлежни оператор система има право да наведе захтеве за додатну опрему како би се омогућило даљинско управљање излазном активном снагом.</w:t>
      </w:r>
    </w:p>
    <w:p w14:paraId="0D9199BE" w14:textId="69E2BC8A" w:rsidR="005A2ED3" w:rsidRPr="00EC278F" w:rsidRDefault="005B10A3" w:rsidP="006565F9">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Производни модули</w:t>
      </w:r>
      <w:r w:rsidR="002B53A2" w:rsidRPr="00EC278F">
        <w:rPr>
          <w:rFonts w:ascii="Times New Roman" w:hAnsi="Times New Roman" w:cs="Times New Roman"/>
          <w:sz w:val="24"/>
          <w:szCs w:val="24"/>
          <w:lang w:val="sr-Cyrl-CS"/>
        </w:rPr>
        <w:t xml:space="preserve"> </w:t>
      </w:r>
      <w:r w:rsidR="00233530" w:rsidRPr="00EC278F">
        <w:rPr>
          <w:rFonts w:ascii="Times New Roman" w:hAnsi="Times New Roman" w:cs="Times New Roman"/>
          <w:sz w:val="24"/>
          <w:szCs w:val="24"/>
          <w:lang w:val="sr-Cyrl-CS"/>
        </w:rPr>
        <w:t xml:space="preserve">типа </w:t>
      </w:r>
      <w:r w:rsidR="005D1677" w:rsidRPr="00EC278F">
        <w:rPr>
          <w:rFonts w:ascii="Times New Roman" w:hAnsi="Times New Roman" w:cs="Times New Roman"/>
          <w:sz w:val="24"/>
          <w:szCs w:val="24"/>
          <w:lang w:val="sr-Cyrl-CS"/>
        </w:rPr>
        <w:t>Б</w:t>
      </w:r>
      <w:r w:rsidR="004664E8" w:rsidRPr="00EC278F">
        <w:rPr>
          <w:rFonts w:ascii="Times New Roman" w:hAnsi="Times New Roman" w:cs="Times New Roman"/>
          <w:sz w:val="24"/>
          <w:szCs w:val="24"/>
          <w:lang w:val="sr-Cyrl-CS"/>
        </w:rPr>
        <w:t xml:space="preserve"> у погледу стабилности</w:t>
      </w:r>
      <w:r w:rsidR="005A2ED3" w:rsidRPr="00EC278F">
        <w:rPr>
          <w:rFonts w:ascii="Times New Roman" w:hAnsi="Times New Roman" w:cs="Times New Roman"/>
          <w:sz w:val="24"/>
          <w:szCs w:val="24"/>
          <w:lang w:val="sr-Cyrl-CS"/>
        </w:rPr>
        <w:t xml:space="preserve"> морају да испуне следеће захтеве:</w:t>
      </w:r>
    </w:p>
    <w:p w14:paraId="25C3C76C" w14:textId="34CB838F" w:rsidR="005A2ED3" w:rsidRPr="00EC278F" w:rsidRDefault="005A2ED3" w:rsidP="00BE641A">
      <w:pPr>
        <w:pStyle w:val="ListParagraph"/>
        <w:widowControl/>
        <w:numPr>
          <w:ilvl w:val="0"/>
          <w:numId w:val="21"/>
        </w:numPr>
        <w:ind w:hanging="93"/>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с обзиром на способност проласка</w:t>
      </w:r>
      <w:r w:rsidR="004664E8" w:rsidRPr="00EC278F">
        <w:rPr>
          <w:rFonts w:ascii="Times New Roman" w:hAnsi="Times New Roman" w:cs="Times New Roman"/>
          <w:sz w:val="24"/>
          <w:szCs w:val="24"/>
          <w:lang w:val="sr-Cyrl-CS"/>
        </w:rPr>
        <w:t xml:space="preserve"> </w:t>
      </w:r>
      <w:r w:rsidR="00766D97" w:rsidRPr="00EC278F">
        <w:rPr>
          <w:rFonts w:ascii="Times New Roman" w:hAnsi="Times New Roman" w:cs="Times New Roman"/>
          <w:sz w:val="24"/>
          <w:szCs w:val="24"/>
          <w:lang w:val="sr-Cyrl-CS"/>
        </w:rPr>
        <w:t>производних модула</w:t>
      </w:r>
      <w:r w:rsidR="00DA0AB0" w:rsidRPr="00EC278F">
        <w:rPr>
          <w:rFonts w:ascii="Times New Roman" w:hAnsi="Times New Roman" w:cs="Times New Roman"/>
          <w:sz w:val="24"/>
          <w:szCs w:val="24"/>
          <w:lang w:val="sr-Cyrl-CS"/>
        </w:rPr>
        <w:t xml:space="preserve"> кр</w:t>
      </w:r>
      <w:r w:rsidR="00182340" w:rsidRPr="00EC278F">
        <w:rPr>
          <w:rFonts w:ascii="Times New Roman" w:hAnsi="Times New Roman" w:cs="Times New Roman"/>
          <w:sz w:val="24"/>
          <w:szCs w:val="24"/>
          <w:lang w:val="sr-Cyrl-CS"/>
        </w:rPr>
        <w:t>оз квар</w:t>
      </w:r>
      <w:r w:rsidRPr="00EC278F">
        <w:rPr>
          <w:rFonts w:ascii="Times New Roman" w:hAnsi="Times New Roman" w:cs="Times New Roman"/>
          <w:sz w:val="24"/>
          <w:szCs w:val="24"/>
          <w:lang w:val="sr-Cyrl-CS"/>
        </w:rPr>
        <w:t>:</w:t>
      </w:r>
    </w:p>
    <w:p w14:paraId="62C632F4" w14:textId="216DF86E" w:rsidR="005A2ED3" w:rsidRPr="00EC278F" w:rsidRDefault="005A2ED3" w:rsidP="00BE641A">
      <w:pPr>
        <w:pStyle w:val="ListParagraph"/>
        <w:widowControl/>
        <w:numPr>
          <w:ilvl w:val="0"/>
          <w:numId w:val="2"/>
        </w:numPr>
        <w:ind w:left="-142" w:firstLine="70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сваки ОПС одређује временску карактеристику</w:t>
      </w:r>
      <w:r w:rsidR="002B53A2" w:rsidRPr="00EC278F">
        <w:rPr>
          <w:rFonts w:ascii="Times New Roman" w:hAnsi="Times New Roman" w:cs="Times New Roman"/>
          <w:sz w:val="24"/>
          <w:szCs w:val="24"/>
          <w:lang w:val="sr-Cyrl-CS"/>
        </w:rPr>
        <w:t xml:space="preserve"> напона у </w:t>
      </w:r>
      <w:r w:rsidR="00847909" w:rsidRPr="00EC278F">
        <w:rPr>
          <w:rFonts w:ascii="Times New Roman" w:hAnsi="Times New Roman" w:cs="Times New Roman"/>
          <w:sz w:val="24"/>
          <w:szCs w:val="24"/>
          <w:lang w:val="sr-Cyrl-CS"/>
        </w:rPr>
        <w:t>месту прикључења</w:t>
      </w:r>
      <w:r w:rsidR="002B53A2" w:rsidRPr="00EC278F">
        <w:rPr>
          <w:rFonts w:ascii="Times New Roman" w:hAnsi="Times New Roman" w:cs="Times New Roman"/>
          <w:sz w:val="24"/>
          <w:szCs w:val="24"/>
          <w:lang w:val="sr-Cyrl-CS"/>
        </w:rPr>
        <w:t>, за услове квара,</w:t>
      </w:r>
      <w:r w:rsidR="00120373" w:rsidRPr="00EC278F">
        <w:rPr>
          <w:rFonts w:ascii="Times New Roman" w:hAnsi="Times New Roman" w:cs="Times New Roman"/>
          <w:sz w:val="24"/>
          <w:szCs w:val="24"/>
          <w:lang w:val="sr-Cyrl-CS"/>
        </w:rPr>
        <w:t xml:space="preserve"> у складу са С</w:t>
      </w:r>
      <w:r w:rsidR="002B53A2" w:rsidRPr="00EC278F">
        <w:rPr>
          <w:rFonts w:ascii="Times New Roman" w:hAnsi="Times New Roman" w:cs="Times New Roman"/>
          <w:sz w:val="24"/>
          <w:szCs w:val="24"/>
          <w:lang w:val="sr-Cyrl-CS"/>
        </w:rPr>
        <w:t>ликом 3</w:t>
      </w:r>
      <w:r w:rsidR="00A759EE" w:rsidRPr="00EC278F">
        <w:rPr>
          <w:rFonts w:ascii="Times New Roman" w:hAnsi="Times New Roman" w:cs="Times New Roman"/>
          <w:sz w:val="24"/>
          <w:szCs w:val="24"/>
          <w:lang w:val="sr-Cyrl-CS"/>
        </w:rPr>
        <w:t xml:space="preserve"> ове уредбе</w:t>
      </w:r>
      <w:r w:rsidRPr="00EC278F">
        <w:rPr>
          <w:rFonts w:ascii="Times New Roman" w:hAnsi="Times New Roman" w:cs="Times New Roman"/>
          <w:sz w:val="24"/>
          <w:szCs w:val="24"/>
          <w:lang w:val="sr-Cyrl-CS"/>
        </w:rPr>
        <w:t xml:space="preserve">, којом се описују услови у којима </w:t>
      </w:r>
      <w:r w:rsidR="0003132C" w:rsidRPr="00EC278F">
        <w:rPr>
          <w:rFonts w:ascii="Times New Roman" w:hAnsi="Times New Roman" w:cs="Times New Roman"/>
          <w:sz w:val="24"/>
          <w:szCs w:val="24"/>
          <w:lang w:val="sr-Cyrl-CS"/>
        </w:rPr>
        <w:t>производни модул</w:t>
      </w:r>
      <w:r w:rsidRPr="00EC278F">
        <w:rPr>
          <w:rFonts w:ascii="Times New Roman" w:hAnsi="Times New Roman" w:cs="Times New Roman"/>
          <w:sz w:val="24"/>
          <w:szCs w:val="24"/>
          <w:lang w:val="sr-Cyrl-CS"/>
        </w:rPr>
        <w:t xml:space="preserve"> оста</w:t>
      </w:r>
      <w:r w:rsidR="007170E4" w:rsidRPr="00EC278F">
        <w:rPr>
          <w:rFonts w:ascii="Times New Roman" w:hAnsi="Times New Roman" w:cs="Times New Roman"/>
          <w:sz w:val="24"/>
          <w:szCs w:val="24"/>
          <w:lang w:val="sr-Cyrl-CS"/>
        </w:rPr>
        <w:t>је</w:t>
      </w:r>
      <w:r w:rsidRPr="00EC278F">
        <w:rPr>
          <w:rFonts w:ascii="Times New Roman" w:hAnsi="Times New Roman" w:cs="Times New Roman"/>
          <w:sz w:val="24"/>
          <w:szCs w:val="24"/>
          <w:lang w:val="sr-Cyrl-CS"/>
        </w:rPr>
        <w:t xml:space="preserve"> прикључен н</w:t>
      </w:r>
      <w:r w:rsidR="005D1677" w:rsidRPr="00EC278F">
        <w:rPr>
          <w:rFonts w:ascii="Times New Roman" w:hAnsi="Times New Roman" w:cs="Times New Roman"/>
          <w:sz w:val="24"/>
          <w:szCs w:val="24"/>
          <w:lang w:val="sr-Cyrl-CS"/>
        </w:rPr>
        <w:t>а мрежу и настав</w:t>
      </w:r>
      <w:r w:rsidR="00372D6F" w:rsidRPr="00EC278F">
        <w:rPr>
          <w:rFonts w:ascii="Times New Roman" w:hAnsi="Times New Roman" w:cs="Times New Roman"/>
          <w:sz w:val="24"/>
          <w:szCs w:val="24"/>
          <w:lang w:val="sr-Cyrl-CS"/>
        </w:rPr>
        <w:t>ља</w:t>
      </w:r>
      <w:r w:rsidR="005D1677" w:rsidRPr="00EC278F">
        <w:rPr>
          <w:rFonts w:ascii="Times New Roman" w:hAnsi="Times New Roman" w:cs="Times New Roman"/>
          <w:sz w:val="24"/>
          <w:szCs w:val="24"/>
          <w:lang w:val="sr-Cyrl-CS"/>
        </w:rPr>
        <w:t xml:space="preserve"> да ради стабилно </w:t>
      </w:r>
      <w:r w:rsidRPr="00EC278F">
        <w:rPr>
          <w:rFonts w:ascii="Times New Roman" w:hAnsi="Times New Roman" w:cs="Times New Roman"/>
          <w:sz w:val="24"/>
          <w:szCs w:val="24"/>
          <w:lang w:val="sr-Cyrl-CS"/>
        </w:rPr>
        <w:t>и након поремећаја електроенергетског система због о</w:t>
      </w:r>
      <w:r w:rsidR="00372D6F" w:rsidRPr="00EC278F">
        <w:rPr>
          <w:rFonts w:ascii="Times New Roman" w:hAnsi="Times New Roman" w:cs="Times New Roman"/>
          <w:sz w:val="24"/>
          <w:szCs w:val="24"/>
          <w:lang w:val="sr-Cyrl-CS"/>
        </w:rPr>
        <w:t>дстра</w:t>
      </w:r>
      <w:r w:rsidRPr="00EC278F">
        <w:rPr>
          <w:rFonts w:ascii="Times New Roman" w:hAnsi="Times New Roman" w:cs="Times New Roman"/>
          <w:sz w:val="24"/>
          <w:szCs w:val="24"/>
          <w:lang w:val="sr-Cyrl-CS"/>
        </w:rPr>
        <w:t>ње</w:t>
      </w:r>
      <w:r w:rsidR="006C684F" w:rsidRPr="00EC278F">
        <w:rPr>
          <w:rFonts w:ascii="Times New Roman" w:hAnsi="Times New Roman" w:cs="Times New Roman"/>
          <w:sz w:val="24"/>
          <w:szCs w:val="24"/>
          <w:lang w:val="sr-Cyrl-CS"/>
        </w:rPr>
        <w:t>них кварова у преносном систему,</w:t>
      </w:r>
    </w:p>
    <w:p w14:paraId="689DA7BC" w14:textId="17C8D6BB" w:rsidR="005A2ED3" w:rsidRPr="00EC278F" w:rsidRDefault="005A2ED3" w:rsidP="00D7366D">
      <w:pPr>
        <w:pStyle w:val="ListParagraph"/>
        <w:widowControl/>
        <w:numPr>
          <w:ilvl w:val="0"/>
          <w:numId w:val="2"/>
        </w:numPr>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временском карактеристиком напона изражава се доња граница стварног тока међуфазних/линијских напона </w:t>
      </w:r>
      <w:r w:rsidR="00105772" w:rsidRPr="00EC278F">
        <w:rPr>
          <w:rFonts w:ascii="Times New Roman" w:hAnsi="Times New Roman" w:cs="Times New Roman"/>
          <w:sz w:val="24"/>
          <w:szCs w:val="24"/>
          <w:lang w:val="sr-Cyrl-CS"/>
        </w:rPr>
        <w:t xml:space="preserve">напонског нивоа </w:t>
      </w:r>
      <w:r w:rsidR="00BF4E59" w:rsidRPr="00EC278F">
        <w:rPr>
          <w:rFonts w:ascii="Times New Roman" w:hAnsi="Times New Roman" w:cs="Times New Roman"/>
          <w:sz w:val="24"/>
          <w:szCs w:val="24"/>
          <w:lang w:val="sr-Cyrl-CS"/>
        </w:rPr>
        <w:t xml:space="preserve">места </w:t>
      </w:r>
      <w:r w:rsidR="00105772" w:rsidRPr="00EC278F">
        <w:rPr>
          <w:rFonts w:ascii="Times New Roman" w:hAnsi="Times New Roman" w:cs="Times New Roman"/>
          <w:sz w:val="24"/>
          <w:szCs w:val="24"/>
          <w:lang w:val="sr-Cyrl-CS"/>
        </w:rPr>
        <w:t xml:space="preserve">прикључења, </w:t>
      </w:r>
      <w:r w:rsidRPr="00EC278F">
        <w:rPr>
          <w:rFonts w:ascii="Times New Roman" w:hAnsi="Times New Roman" w:cs="Times New Roman"/>
          <w:sz w:val="24"/>
          <w:szCs w:val="24"/>
          <w:lang w:val="sr-Cyrl-CS"/>
        </w:rPr>
        <w:t>током симетричног квара у функцији в</w:t>
      </w:r>
      <w:r w:rsidR="006C684F" w:rsidRPr="00EC278F">
        <w:rPr>
          <w:rFonts w:ascii="Times New Roman" w:hAnsi="Times New Roman" w:cs="Times New Roman"/>
          <w:sz w:val="24"/>
          <w:szCs w:val="24"/>
          <w:lang w:val="sr-Cyrl-CS"/>
        </w:rPr>
        <w:t>ремена пре, током и након квара,</w:t>
      </w:r>
    </w:p>
    <w:p w14:paraId="0338C31F" w14:textId="36FF8A65" w:rsidR="005A2ED3" w:rsidRPr="00EC278F" w:rsidRDefault="005A2ED3" w:rsidP="00D7366D">
      <w:pPr>
        <w:pStyle w:val="ListParagraph"/>
        <w:widowControl/>
        <w:numPr>
          <w:ilvl w:val="0"/>
          <w:numId w:val="2"/>
        </w:numPr>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доњу границу из подтачке </w:t>
      </w:r>
      <w:r w:rsidR="002977D6" w:rsidRPr="00EC278F">
        <w:rPr>
          <w:rFonts w:ascii="Times New Roman" w:hAnsi="Times New Roman" w:cs="Times New Roman"/>
          <w:sz w:val="24"/>
          <w:szCs w:val="24"/>
          <w:lang w:val="sr-Cyrl-CS"/>
        </w:rPr>
        <w:t>(</w:t>
      </w:r>
      <w:r w:rsidR="00672F08" w:rsidRPr="00EC278F">
        <w:rPr>
          <w:rFonts w:ascii="Times New Roman" w:hAnsi="Times New Roman" w:cs="Times New Roman"/>
          <w:sz w:val="24"/>
          <w:szCs w:val="24"/>
          <w:lang w:val="sr-Cyrl-CS"/>
        </w:rPr>
        <w:t>2</w:t>
      </w:r>
      <w:r w:rsidR="002977D6" w:rsidRPr="00EC278F">
        <w:rPr>
          <w:rFonts w:ascii="Times New Roman" w:hAnsi="Times New Roman" w:cs="Times New Roman"/>
          <w:sz w:val="24"/>
          <w:szCs w:val="24"/>
          <w:lang w:val="sr-Cyrl-CS"/>
        </w:rPr>
        <w:t>)</w:t>
      </w:r>
      <w:r w:rsidR="006565F9" w:rsidRPr="00EC278F">
        <w:rPr>
          <w:rFonts w:ascii="Times New Roman" w:hAnsi="Times New Roman" w:cs="Times New Roman"/>
          <w:sz w:val="24"/>
          <w:szCs w:val="24"/>
          <w:lang w:val="sr-Cyrl-CS"/>
        </w:rPr>
        <w:t xml:space="preserve"> ове тачке</w:t>
      </w:r>
      <w:r w:rsidRPr="00EC278F">
        <w:rPr>
          <w:rFonts w:ascii="Times New Roman" w:hAnsi="Times New Roman" w:cs="Times New Roman"/>
          <w:sz w:val="24"/>
          <w:szCs w:val="24"/>
          <w:lang w:val="sr-Cyrl-CS"/>
        </w:rPr>
        <w:t xml:space="preserve"> одређује одго</w:t>
      </w:r>
      <w:r w:rsidR="00105772" w:rsidRPr="00EC278F">
        <w:rPr>
          <w:rFonts w:ascii="Times New Roman" w:hAnsi="Times New Roman" w:cs="Times New Roman"/>
          <w:sz w:val="24"/>
          <w:szCs w:val="24"/>
          <w:lang w:val="sr-Cyrl-CS"/>
        </w:rPr>
        <w:t>варајући ОПС помоћу параметара са</w:t>
      </w:r>
      <w:r w:rsidR="00D60AAA" w:rsidRPr="00EC278F">
        <w:rPr>
          <w:rFonts w:ascii="Times New Roman" w:hAnsi="Times New Roman" w:cs="Times New Roman"/>
          <w:sz w:val="24"/>
          <w:szCs w:val="24"/>
          <w:lang w:val="sr-Cyrl-CS"/>
        </w:rPr>
        <w:t xml:space="preserve"> С</w:t>
      </w:r>
      <w:r w:rsidRPr="00EC278F">
        <w:rPr>
          <w:rFonts w:ascii="Times New Roman" w:hAnsi="Times New Roman" w:cs="Times New Roman"/>
          <w:sz w:val="24"/>
          <w:szCs w:val="24"/>
          <w:lang w:val="sr-Cyrl-CS"/>
        </w:rPr>
        <w:t xml:space="preserve">лике 3. и унутар распона </w:t>
      </w:r>
      <w:r w:rsidR="001A6791" w:rsidRPr="00EC278F">
        <w:rPr>
          <w:rFonts w:ascii="Times New Roman" w:hAnsi="Times New Roman" w:cs="Times New Roman"/>
          <w:sz w:val="24"/>
          <w:szCs w:val="24"/>
          <w:lang w:val="sr-Cyrl-CS"/>
        </w:rPr>
        <w:t>утврђених у Табели</w:t>
      </w:r>
      <w:r w:rsidR="006C684F" w:rsidRPr="00EC278F">
        <w:rPr>
          <w:rFonts w:ascii="Times New Roman" w:hAnsi="Times New Roman" w:cs="Times New Roman"/>
          <w:sz w:val="24"/>
          <w:szCs w:val="24"/>
          <w:lang w:val="sr-Cyrl-CS"/>
        </w:rPr>
        <w:t xml:space="preserve"> 3.1. и </w:t>
      </w:r>
      <w:r w:rsidR="001A6791" w:rsidRPr="00EC278F">
        <w:rPr>
          <w:rFonts w:ascii="Times New Roman" w:hAnsi="Times New Roman" w:cs="Times New Roman"/>
          <w:sz w:val="24"/>
          <w:szCs w:val="24"/>
          <w:lang w:val="sr-Cyrl-CS"/>
        </w:rPr>
        <w:t xml:space="preserve">Табели </w:t>
      </w:r>
      <w:r w:rsidR="006C684F" w:rsidRPr="00EC278F">
        <w:rPr>
          <w:rFonts w:ascii="Times New Roman" w:hAnsi="Times New Roman" w:cs="Times New Roman"/>
          <w:sz w:val="24"/>
          <w:szCs w:val="24"/>
          <w:lang w:val="sr-Cyrl-CS"/>
        </w:rPr>
        <w:t>3.2</w:t>
      </w:r>
      <w:r w:rsidR="001A6791" w:rsidRPr="00EC278F">
        <w:rPr>
          <w:rFonts w:ascii="Times New Roman" w:hAnsi="Times New Roman" w:cs="Times New Roman"/>
          <w:sz w:val="24"/>
          <w:szCs w:val="24"/>
          <w:lang w:val="sr-Cyrl-CS"/>
        </w:rPr>
        <w:t xml:space="preserve"> ове уредбе</w:t>
      </w:r>
      <w:r w:rsidR="006C684F" w:rsidRPr="00EC278F">
        <w:rPr>
          <w:rFonts w:ascii="Times New Roman" w:hAnsi="Times New Roman" w:cs="Times New Roman"/>
          <w:sz w:val="24"/>
          <w:szCs w:val="24"/>
          <w:lang w:val="sr-Cyrl-CS"/>
        </w:rPr>
        <w:t>,</w:t>
      </w:r>
    </w:p>
    <w:p w14:paraId="33A23E59" w14:textId="77777777" w:rsidR="005A2ED3" w:rsidRPr="00EC278F" w:rsidRDefault="005A2ED3" w:rsidP="00D7366D">
      <w:pPr>
        <w:pStyle w:val="ListParagraph"/>
        <w:widowControl/>
        <w:numPr>
          <w:ilvl w:val="0"/>
          <w:numId w:val="2"/>
        </w:numPr>
        <w:ind w:left="-142" w:firstLine="70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сваки ОПС одређује и објављује услове пре и после квара за способност проласка </w:t>
      </w:r>
      <w:r w:rsidR="00182340" w:rsidRPr="00EC278F">
        <w:rPr>
          <w:rFonts w:ascii="Times New Roman" w:hAnsi="Times New Roman" w:cs="Times New Roman"/>
          <w:sz w:val="24"/>
          <w:szCs w:val="24"/>
          <w:lang w:val="sr-Cyrl-CS"/>
        </w:rPr>
        <w:t>кроз квар</w:t>
      </w:r>
      <w:r w:rsidRPr="00EC278F">
        <w:rPr>
          <w:rFonts w:ascii="Times New Roman" w:hAnsi="Times New Roman" w:cs="Times New Roman"/>
          <w:sz w:val="24"/>
          <w:szCs w:val="24"/>
          <w:lang w:val="sr-Cyrl-CS"/>
        </w:rPr>
        <w:t xml:space="preserve"> у </w:t>
      </w:r>
      <w:r w:rsidR="00AA6CDA" w:rsidRPr="00EC278F">
        <w:rPr>
          <w:rFonts w:ascii="Times New Roman" w:hAnsi="Times New Roman" w:cs="Times New Roman"/>
          <w:sz w:val="24"/>
          <w:szCs w:val="24"/>
          <w:lang w:val="sr-Cyrl-CS"/>
        </w:rPr>
        <w:t>виду</w:t>
      </w:r>
      <w:r w:rsidRPr="00EC278F">
        <w:rPr>
          <w:rFonts w:ascii="Times New Roman" w:hAnsi="Times New Roman" w:cs="Times New Roman"/>
          <w:sz w:val="24"/>
          <w:szCs w:val="24"/>
          <w:lang w:val="sr-Cyrl-CS"/>
        </w:rPr>
        <w:t>:</w:t>
      </w:r>
    </w:p>
    <w:p w14:paraId="723EBE1D" w14:textId="77777777" w:rsidR="005A2ED3" w:rsidRPr="00EC278F" w:rsidRDefault="005A2ED3" w:rsidP="00156659">
      <w:pPr>
        <w:pStyle w:val="ListParagraph"/>
        <w:widowControl/>
        <w:numPr>
          <w:ilvl w:val="0"/>
          <w:numId w:val="1"/>
        </w:numPr>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израчунавања минималне допуштене снаге кратког споја </w:t>
      </w:r>
      <w:r w:rsidR="00AA6CDA" w:rsidRPr="00EC278F">
        <w:rPr>
          <w:rFonts w:ascii="Times New Roman" w:hAnsi="Times New Roman" w:cs="Times New Roman"/>
          <w:sz w:val="24"/>
          <w:szCs w:val="24"/>
          <w:lang w:val="sr-Cyrl-CS"/>
        </w:rPr>
        <w:t xml:space="preserve">у </w:t>
      </w:r>
      <w:r w:rsidR="00847909" w:rsidRPr="00EC278F">
        <w:rPr>
          <w:rFonts w:ascii="Times New Roman" w:hAnsi="Times New Roman" w:cs="Times New Roman"/>
          <w:sz w:val="24"/>
          <w:szCs w:val="24"/>
          <w:lang w:val="sr-Cyrl-CS"/>
        </w:rPr>
        <w:t>месту прикључења</w:t>
      </w:r>
      <w:r w:rsidRPr="00EC278F">
        <w:rPr>
          <w:rFonts w:ascii="Times New Roman" w:hAnsi="Times New Roman" w:cs="Times New Roman"/>
          <w:sz w:val="24"/>
          <w:szCs w:val="24"/>
          <w:lang w:val="sr-Cyrl-CS"/>
        </w:rPr>
        <w:t xml:space="preserve"> пре квара,</w:t>
      </w:r>
    </w:p>
    <w:p w14:paraId="6C1050F3" w14:textId="77777777" w:rsidR="005A2ED3" w:rsidRPr="00EC278F" w:rsidRDefault="005A2ED3" w:rsidP="00156659">
      <w:pPr>
        <w:pStyle w:val="ListParagraph"/>
        <w:widowControl/>
        <w:numPr>
          <w:ilvl w:val="0"/>
          <w:numId w:val="1"/>
        </w:numPr>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радне тачке активне и реактивне снаге </w:t>
      </w:r>
      <w:r w:rsidR="005B10A3" w:rsidRPr="00EC278F">
        <w:rPr>
          <w:rFonts w:ascii="Times New Roman" w:hAnsi="Times New Roman" w:cs="Times New Roman"/>
          <w:sz w:val="24"/>
          <w:szCs w:val="24"/>
          <w:lang w:val="sr-Cyrl-CS"/>
        </w:rPr>
        <w:t>производног модула</w:t>
      </w:r>
      <w:r w:rsidRPr="00EC278F">
        <w:rPr>
          <w:rFonts w:ascii="Times New Roman" w:hAnsi="Times New Roman" w:cs="Times New Roman"/>
          <w:sz w:val="24"/>
          <w:szCs w:val="24"/>
          <w:lang w:val="sr-Cyrl-CS"/>
        </w:rPr>
        <w:t xml:space="preserve"> пре квара </w:t>
      </w:r>
      <w:r w:rsidR="00AA6CDA" w:rsidRPr="00EC278F">
        <w:rPr>
          <w:rFonts w:ascii="Times New Roman" w:hAnsi="Times New Roman" w:cs="Times New Roman"/>
          <w:sz w:val="24"/>
          <w:szCs w:val="24"/>
          <w:lang w:val="sr-Cyrl-CS"/>
        </w:rPr>
        <w:t xml:space="preserve">у </w:t>
      </w:r>
      <w:r w:rsidR="00847909" w:rsidRPr="00EC278F">
        <w:rPr>
          <w:rFonts w:ascii="Times New Roman" w:hAnsi="Times New Roman" w:cs="Times New Roman"/>
          <w:sz w:val="24"/>
          <w:szCs w:val="24"/>
          <w:lang w:val="sr-Cyrl-CS"/>
        </w:rPr>
        <w:t>месту прикључења</w:t>
      </w:r>
      <w:r w:rsidRPr="00EC278F">
        <w:rPr>
          <w:rFonts w:ascii="Times New Roman" w:hAnsi="Times New Roman" w:cs="Times New Roman"/>
          <w:sz w:val="24"/>
          <w:szCs w:val="24"/>
          <w:lang w:val="sr-Cyrl-CS"/>
        </w:rPr>
        <w:t xml:space="preserve"> и напона </w:t>
      </w:r>
      <w:r w:rsidR="00AA6CDA" w:rsidRPr="00EC278F">
        <w:rPr>
          <w:rFonts w:ascii="Times New Roman" w:hAnsi="Times New Roman" w:cs="Times New Roman"/>
          <w:sz w:val="24"/>
          <w:szCs w:val="24"/>
          <w:lang w:val="sr-Cyrl-CS"/>
        </w:rPr>
        <w:t xml:space="preserve">у </w:t>
      </w:r>
      <w:r w:rsidR="00847909" w:rsidRPr="00EC278F">
        <w:rPr>
          <w:rFonts w:ascii="Times New Roman" w:hAnsi="Times New Roman" w:cs="Times New Roman"/>
          <w:sz w:val="24"/>
          <w:szCs w:val="24"/>
          <w:lang w:val="sr-Cyrl-CS"/>
        </w:rPr>
        <w:t>месту прикључења</w:t>
      </w:r>
      <w:r w:rsidRPr="00EC278F">
        <w:rPr>
          <w:rFonts w:ascii="Times New Roman" w:hAnsi="Times New Roman" w:cs="Times New Roman"/>
          <w:sz w:val="24"/>
          <w:szCs w:val="24"/>
          <w:lang w:val="sr-Cyrl-CS"/>
        </w:rPr>
        <w:t xml:space="preserve"> и</w:t>
      </w:r>
    </w:p>
    <w:p w14:paraId="48FE6234" w14:textId="05594B36" w:rsidR="005A2ED3" w:rsidRPr="00EC278F" w:rsidRDefault="005A2ED3" w:rsidP="00156659">
      <w:pPr>
        <w:pStyle w:val="ListParagraph"/>
        <w:widowControl/>
        <w:numPr>
          <w:ilvl w:val="0"/>
          <w:numId w:val="1"/>
        </w:numPr>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израчунавања минималне допуштене снаге кратког споја </w:t>
      </w:r>
      <w:r w:rsidR="00AA6CDA" w:rsidRPr="00EC278F">
        <w:rPr>
          <w:rFonts w:ascii="Times New Roman" w:hAnsi="Times New Roman" w:cs="Times New Roman"/>
          <w:sz w:val="24"/>
          <w:szCs w:val="24"/>
          <w:lang w:val="sr-Cyrl-CS"/>
        </w:rPr>
        <w:t xml:space="preserve">у </w:t>
      </w:r>
      <w:r w:rsidR="00847909" w:rsidRPr="00EC278F">
        <w:rPr>
          <w:rFonts w:ascii="Times New Roman" w:hAnsi="Times New Roman" w:cs="Times New Roman"/>
          <w:sz w:val="24"/>
          <w:szCs w:val="24"/>
          <w:lang w:val="sr-Cyrl-CS"/>
        </w:rPr>
        <w:t>месту прикључења</w:t>
      </w:r>
      <w:r w:rsidR="006C684F" w:rsidRPr="00EC278F">
        <w:rPr>
          <w:rFonts w:ascii="Times New Roman" w:hAnsi="Times New Roman" w:cs="Times New Roman"/>
          <w:sz w:val="24"/>
          <w:szCs w:val="24"/>
          <w:lang w:val="sr-Cyrl-CS"/>
        </w:rPr>
        <w:t xml:space="preserve"> после квара,</w:t>
      </w:r>
    </w:p>
    <w:p w14:paraId="620A3C55" w14:textId="6ACA9846" w:rsidR="000B1C5F" w:rsidRPr="00EC278F" w:rsidRDefault="005A2ED3" w:rsidP="00C25F3D">
      <w:pPr>
        <w:pStyle w:val="ListParagraph"/>
        <w:widowControl/>
        <w:numPr>
          <w:ilvl w:val="0"/>
          <w:numId w:val="2"/>
        </w:numPr>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 захтев</w:t>
      </w:r>
      <w:r w:rsidR="005D1677" w:rsidRPr="00EC278F">
        <w:rPr>
          <w:rFonts w:ascii="Times New Roman" w:hAnsi="Times New Roman" w:cs="Times New Roman"/>
          <w:sz w:val="24"/>
          <w:szCs w:val="24"/>
          <w:lang w:val="sr-Cyrl-CS"/>
        </w:rPr>
        <w:t xml:space="preserve"> произвођача</w:t>
      </w:r>
      <w:r w:rsidRPr="00EC278F">
        <w:rPr>
          <w:rFonts w:ascii="Times New Roman" w:hAnsi="Times New Roman" w:cs="Times New Roman"/>
          <w:sz w:val="24"/>
          <w:szCs w:val="24"/>
          <w:lang w:val="sr-Cyrl-CS"/>
        </w:rPr>
        <w:t xml:space="preserve"> надлежни оператор система даје услове пре и после квара који се узимају у обзир за способност проласка </w:t>
      </w:r>
      <w:r w:rsidR="00182340" w:rsidRPr="00EC278F">
        <w:rPr>
          <w:rFonts w:ascii="Times New Roman" w:hAnsi="Times New Roman" w:cs="Times New Roman"/>
          <w:sz w:val="24"/>
          <w:szCs w:val="24"/>
          <w:lang w:val="sr-Cyrl-CS"/>
        </w:rPr>
        <w:t>кроз квар</w:t>
      </w:r>
      <w:r w:rsidRPr="00EC278F">
        <w:rPr>
          <w:rFonts w:ascii="Times New Roman" w:hAnsi="Times New Roman" w:cs="Times New Roman"/>
          <w:sz w:val="24"/>
          <w:szCs w:val="24"/>
          <w:lang w:val="sr-Cyrl-CS"/>
        </w:rPr>
        <w:t xml:space="preserve"> као резултат израчунавања </w:t>
      </w:r>
      <w:r w:rsidR="00AA6CDA" w:rsidRPr="00EC278F">
        <w:rPr>
          <w:rFonts w:ascii="Times New Roman" w:hAnsi="Times New Roman" w:cs="Times New Roman"/>
          <w:sz w:val="24"/>
          <w:szCs w:val="24"/>
          <w:lang w:val="sr-Cyrl-CS"/>
        </w:rPr>
        <w:t xml:space="preserve">у </w:t>
      </w:r>
      <w:r w:rsidR="00847909" w:rsidRPr="00EC278F">
        <w:rPr>
          <w:rFonts w:ascii="Times New Roman" w:hAnsi="Times New Roman" w:cs="Times New Roman"/>
          <w:sz w:val="24"/>
          <w:szCs w:val="24"/>
          <w:lang w:val="sr-Cyrl-CS"/>
        </w:rPr>
        <w:t>месту прикључења</w:t>
      </w:r>
      <w:r w:rsidRPr="00EC278F">
        <w:rPr>
          <w:rFonts w:ascii="Times New Roman" w:hAnsi="Times New Roman" w:cs="Times New Roman"/>
          <w:sz w:val="24"/>
          <w:szCs w:val="24"/>
          <w:lang w:val="sr-Cyrl-CS"/>
        </w:rPr>
        <w:t xml:space="preserve"> како је наведено у </w:t>
      </w:r>
      <w:r w:rsidR="002977D6" w:rsidRPr="00EC278F">
        <w:rPr>
          <w:rFonts w:ascii="Times New Roman" w:hAnsi="Times New Roman" w:cs="Times New Roman"/>
          <w:sz w:val="24"/>
          <w:szCs w:val="24"/>
          <w:lang w:val="sr-Cyrl-CS"/>
        </w:rPr>
        <w:t xml:space="preserve">подтачки </w:t>
      </w:r>
      <w:r w:rsidR="00FC6313" w:rsidRPr="00EC278F">
        <w:rPr>
          <w:rFonts w:ascii="Times New Roman" w:hAnsi="Times New Roman" w:cs="Times New Roman"/>
          <w:sz w:val="24"/>
          <w:szCs w:val="24"/>
          <w:lang w:val="sr-Cyrl-CS"/>
        </w:rPr>
        <w:t>(4</w:t>
      </w:r>
      <w:r w:rsidR="002977D6"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у </w:t>
      </w:r>
      <w:r w:rsidR="00AA6CDA" w:rsidRPr="00EC278F">
        <w:rPr>
          <w:rFonts w:ascii="Times New Roman" w:hAnsi="Times New Roman" w:cs="Times New Roman"/>
          <w:sz w:val="24"/>
          <w:szCs w:val="24"/>
          <w:lang w:val="sr-Cyrl-CS"/>
        </w:rPr>
        <w:t>виду</w:t>
      </w:r>
      <w:r w:rsidRPr="00EC278F">
        <w:rPr>
          <w:rFonts w:ascii="Times New Roman" w:hAnsi="Times New Roman" w:cs="Times New Roman"/>
          <w:sz w:val="24"/>
          <w:szCs w:val="24"/>
          <w:lang w:val="sr-Cyrl-CS"/>
        </w:rPr>
        <w:t>:</w:t>
      </w:r>
    </w:p>
    <w:p w14:paraId="3DB961BF" w14:textId="77777777" w:rsidR="005A2ED3" w:rsidRPr="00EC278F" w:rsidRDefault="005A2ED3" w:rsidP="008A0D82">
      <w:pPr>
        <w:pStyle w:val="ListParagraph"/>
        <w:widowControl/>
        <w:numPr>
          <w:ilvl w:val="0"/>
          <w:numId w:val="1"/>
        </w:numPr>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минималне допуштене снаге кратког споја пре квара </w:t>
      </w:r>
      <w:r w:rsidR="00AA6CDA" w:rsidRPr="00EC278F">
        <w:rPr>
          <w:rFonts w:ascii="Times New Roman" w:hAnsi="Times New Roman" w:cs="Times New Roman"/>
          <w:sz w:val="24"/>
          <w:szCs w:val="24"/>
          <w:lang w:val="sr-Cyrl-CS"/>
        </w:rPr>
        <w:t>у</w:t>
      </w:r>
      <w:r w:rsidRPr="00EC278F">
        <w:rPr>
          <w:rFonts w:ascii="Times New Roman" w:hAnsi="Times New Roman" w:cs="Times New Roman"/>
          <w:sz w:val="24"/>
          <w:szCs w:val="24"/>
          <w:lang w:val="sr-Cyrl-CS"/>
        </w:rPr>
        <w:t xml:space="preserve"> свако</w:t>
      </w:r>
      <w:r w:rsidR="005F2405" w:rsidRPr="00EC278F">
        <w:rPr>
          <w:rFonts w:ascii="Times New Roman" w:hAnsi="Times New Roman" w:cs="Times New Roman"/>
          <w:sz w:val="24"/>
          <w:szCs w:val="24"/>
          <w:lang w:val="sr-Cyrl-CS"/>
        </w:rPr>
        <w:t>м</w:t>
      </w:r>
      <w:r w:rsidR="00AA6CDA" w:rsidRPr="00EC278F">
        <w:rPr>
          <w:rFonts w:ascii="Times New Roman" w:hAnsi="Times New Roman" w:cs="Times New Roman"/>
          <w:sz w:val="24"/>
          <w:szCs w:val="24"/>
          <w:lang w:val="sr-Cyrl-CS"/>
        </w:rPr>
        <w:t xml:space="preserve"> </w:t>
      </w:r>
      <w:r w:rsidR="00847909" w:rsidRPr="00EC278F">
        <w:rPr>
          <w:rFonts w:ascii="Times New Roman" w:hAnsi="Times New Roman" w:cs="Times New Roman"/>
          <w:sz w:val="24"/>
          <w:szCs w:val="24"/>
          <w:lang w:val="sr-Cyrl-CS"/>
        </w:rPr>
        <w:t>месту прикључења</w:t>
      </w:r>
      <w:r w:rsidRPr="00EC278F">
        <w:rPr>
          <w:rFonts w:ascii="Times New Roman" w:hAnsi="Times New Roman" w:cs="Times New Roman"/>
          <w:sz w:val="24"/>
          <w:szCs w:val="24"/>
          <w:lang w:val="sr-Cyrl-CS"/>
        </w:rPr>
        <w:t xml:space="preserve"> изражене у </w:t>
      </w:r>
      <w:r w:rsidR="00943B97" w:rsidRPr="00EC278F">
        <w:rPr>
          <w:rFonts w:ascii="Times New Roman" w:hAnsi="Times New Roman" w:cs="Times New Roman"/>
          <w:sz w:val="24"/>
          <w:szCs w:val="24"/>
          <w:lang w:val="sr-Cyrl-CS"/>
        </w:rPr>
        <w:t>MVA</w:t>
      </w:r>
      <w:r w:rsidRPr="00EC278F">
        <w:rPr>
          <w:rFonts w:ascii="Times New Roman" w:hAnsi="Times New Roman" w:cs="Times New Roman"/>
          <w:sz w:val="24"/>
          <w:szCs w:val="24"/>
          <w:lang w:val="sr-Cyrl-CS"/>
        </w:rPr>
        <w:t>,</w:t>
      </w:r>
    </w:p>
    <w:p w14:paraId="0BE7A033" w14:textId="4DF926E5" w:rsidR="005A2ED3" w:rsidRPr="00EC278F" w:rsidRDefault="005A2ED3" w:rsidP="008A0D82">
      <w:pPr>
        <w:pStyle w:val="ListParagraph"/>
        <w:widowControl/>
        <w:numPr>
          <w:ilvl w:val="0"/>
          <w:numId w:val="1"/>
        </w:numPr>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радне тачке </w:t>
      </w:r>
      <w:r w:rsidR="005B10A3" w:rsidRPr="00EC278F">
        <w:rPr>
          <w:rFonts w:ascii="Times New Roman" w:hAnsi="Times New Roman" w:cs="Times New Roman"/>
          <w:sz w:val="24"/>
          <w:szCs w:val="24"/>
          <w:lang w:val="sr-Cyrl-CS"/>
        </w:rPr>
        <w:t>производног модула</w:t>
      </w:r>
      <w:r w:rsidRPr="00EC278F">
        <w:rPr>
          <w:rFonts w:ascii="Times New Roman" w:hAnsi="Times New Roman" w:cs="Times New Roman"/>
          <w:sz w:val="24"/>
          <w:szCs w:val="24"/>
          <w:lang w:val="sr-Cyrl-CS"/>
        </w:rPr>
        <w:t xml:space="preserve"> пре квара изражене излазном активном снагом и излазном реактивном снагом и напоном </w:t>
      </w:r>
      <w:r w:rsidR="00AA6CDA" w:rsidRPr="00EC278F">
        <w:rPr>
          <w:rFonts w:ascii="Times New Roman" w:hAnsi="Times New Roman" w:cs="Times New Roman"/>
          <w:sz w:val="24"/>
          <w:szCs w:val="24"/>
          <w:lang w:val="sr-Cyrl-CS"/>
        </w:rPr>
        <w:t xml:space="preserve">у </w:t>
      </w:r>
      <w:r w:rsidR="00847909" w:rsidRPr="00EC278F">
        <w:rPr>
          <w:rFonts w:ascii="Times New Roman" w:hAnsi="Times New Roman" w:cs="Times New Roman"/>
          <w:sz w:val="24"/>
          <w:szCs w:val="24"/>
          <w:lang w:val="sr-Cyrl-CS"/>
        </w:rPr>
        <w:t>месту прикључења</w:t>
      </w:r>
      <w:r w:rsidRPr="00EC278F">
        <w:rPr>
          <w:rFonts w:ascii="Times New Roman" w:hAnsi="Times New Roman" w:cs="Times New Roman"/>
          <w:sz w:val="24"/>
          <w:szCs w:val="24"/>
          <w:lang w:val="sr-Cyrl-CS"/>
        </w:rPr>
        <w:t xml:space="preserve"> и</w:t>
      </w:r>
    </w:p>
    <w:p w14:paraId="32B3D68F" w14:textId="608F1073" w:rsidR="00761863" w:rsidRPr="00EC278F" w:rsidRDefault="005A2ED3" w:rsidP="008A0D82">
      <w:pPr>
        <w:pStyle w:val="ListParagraph"/>
        <w:widowControl/>
        <w:numPr>
          <w:ilvl w:val="0"/>
          <w:numId w:val="1"/>
        </w:numPr>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минималне допуштене снаге кратког споја после квара </w:t>
      </w:r>
      <w:r w:rsidR="00AA6CDA" w:rsidRPr="00EC278F">
        <w:rPr>
          <w:rFonts w:ascii="Times New Roman" w:hAnsi="Times New Roman" w:cs="Times New Roman"/>
          <w:sz w:val="24"/>
          <w:szCs w:val="24"/>
          <w:lang w:val="sr-Cyrl-CS"/>
        </w:rPr>
        <w:t>у свако</w:t>
      </w:r>
      <w:r w:rsidR="007D4E7E" w:rsidRPr="00EC278F">
        <w:rPr>
          <w:rFonts w:ascii="Times New Roman" w:hAnsi="Times New Roman" w:cs="Times New Roman"/>
          <w:sz w:val="24"/>
          <w:szCs w:val="24"/>
          <w:lang w:val="sr-Cyrl-CS"/>
        </w:rPr>
        <w:t>м</w:t>
      </w:r>
      <w:r w:rsidR="00AA6CDA" w:rsidRPr="00EC278F">
        <w:rPr>
          <w:rFonts w:ascii="Times New Roman" w:hAnsi="Times New Roman" w:cs="Times New Roman"/>
          <w:sz w:val="24"/>
          <w:szCs w:val="24"/>
          <w:lang w:val="sr-Cyrl-CS"/>
        </w:rPr>
        <w:t xml:space="preserve"> </w:t>
      </w:r>
      <w:r w:rsidR="00847909" w:rsidRPr="00EC278F">
        <w:rPr>
          <w:rFonts w:ascii="Times New Roman" w:hAnsi="Times New Roman" w:cs="Times New Roman"/>
          <w:sz w:val="24"/>
          <w:szCs w:val="24"/>
          <w:lang w:val="sr-Cyrl-CS"/>
        </w:rPr>
        <w:t>месту прикључења</w:t>
      </w:r>
      <w:r w:rsidRPr="00EC278F">
        <w:rPr>
          <w:rFonts w:ascii="Times New Roman" w:hAnsi="Times New Roman" w:cs="Times New Roman"/>
          <w:sz w:val="24"/>
          <w:szCs w:val="24"/>
          <w:lang w:val="sr-Cyrl-CS"/>
        </w:rPr>
        <w:t xml:space="preserve"> изражене у </w:t>
      </w:r>
      <w:r w:rsidR="00943B97" w:rsidRPr="00EC278F">
        <w:rPr>
          <w:rFonts w:ascii="Times New Roman" w:hAnsi="Times New Roman" w:cs="Times New Roman"/>
          <w:sz w:val="24"/>
          <w:szCs w:val="24"/>
          <w:lang w:val="sr-Cyrl-CS"/>
        </w:rPr>
        <w:t>MVA</w:t>
      </w:r>
      <w:r w:rsidRPr="00EC278F">
        <w:rPr>
          <w:rFonts w:ascii="Times New Roman" w:hAnsi="Times New Roman" w:cs="Times New Roman"/>
          <w:sz w:val="24"/>
          <w:szCs w:val="24"/>
          <w:lang w:val="sr-Cyrl-CS"/>
        </w:rPr>
        <w:t>. Алтернативно, надлежни оператор система може дати генеричке (опште) вредности</w:t>
      </w:r>
      <w:r w:rsidR="007C39B3" w:rsidRPr="00EC278F">
        <w:rPr>
          <w:rFonts w:ascii="Times New Roman" w:hAnsi="Times New Roman" w:cs="Times New Roman"/>
          <w:sz w:val="24"/>
          <w:szCs w:val="24"/>
          <w:lang w:val="sr-Cyrl-CS"/>
        </w:rPr>
        <w:t xml:space="preserve"> изведене из типичних случајева</w:t>
      </w:r>
      <w:r w:rsidR="00F46F6C" w:rsidRPr="00EC278F">
        <w:rPr>
          <w:rFonts w:ascii="Times New Roman" w:hAnsi="Times New Roman" w:cs="Times New Roman"/>
          <w:sz w:val="24"/>
          <w:szCs w:val="24"/>
          <w:lang w:val="sr-Cyrl-CS"/>
        </w:rPr>
        <w:t>,</w:t>
      </w:r>
    </w:p>
    <w:p w14:paraId="36325AB5" w14:textId="41D12626" w:rsidR="00453055" w:rsidRPr="00EC278F" w:rsidRDefault="00453055" w:rsidP="009659EB">
      <w:pPr>
        <w:widowControl/>
        <w:contextualSpacing/>
        <w:rPr>
          <w:rFonts w:ascii="Times New Roman" w:hAnsi="Times New Roman" w:cs="Times New Roman"/>
          <w:i/>
          <w:sz w:val="24"/>
          <w:szCs w:val="24"/>
          <w:lang w:val="sr-Cyrl-CS"/>
        </w:rPr>
      </w:pPr>
    </w:p>
    <w:p w14:paraId="0FB156F3" w14:textId="0DBE24A5" w:rsidR="00E756FE" w:rsidRPr="00EC278F" w:rsidRDefault="00E756FE" w:rsidP="009659EB">
      <w:pPr>
        <w:widowControl/>
        <w:contextualSpacing/>
        <w:rPr>
          <w:rFonts w:ascii="Times New Roman" w:hAnsi="Times New Roman" w:cs="Times New Roman"/>
          <w:i/>
          <w:sz w:val="24"/>
          <w:szCs w:val="24"/>
          <w:lang w:val="sr-Cyrl-CS"/>
        </w:rPr>
      </w:pPr>
    </w:p>
    <w:p w14:paraId="529085FD" w14:textId="21120E61" w:rsidR="00E756FE" w:rsidRPr="00EC278F" w:rsidRDefault="00E756FE" w:rsidP="009659EB">
      <w:pPr>
        <w:widowControl/>
        <w:contextualSpacing/>
        <w:rPr>
          <w:rFonts w:ascii="Times New Roman" w:hAnsi="Times New Roman" w:cs="Times New Roman"/>
          <w:i/>
          <w:sz w:val="24"/>
          <w:szCs w:val="24"/>
          <w:lang w:val="sr-Cyrl-CS"/>
        </w:rPr>
      </w:pPr>
    </w:p>
    <w:p w14:paraId="4CBE6EF6" w14:textId="7C477426" w:rsidR="00E756FE" w:rsidRPr="00EC278F" w:rsidRDefault="00E756FE" w:rsidP="009659EB">
      <w:pPr>
        <w:widowControl/>
        <w:contextualSpacing/>
        <w:rPr>
          <w:rFonts w:ascii="Times New Roman" w:hAnsi="Times New Roman" w:cs="Times New Roman"/>
          <w:i/>
          <w:sz w:val="24"/>
          <w:szCs w:val="24"/>
          <w:lang w:val="sr-Cyrl-CS"/>
        </w:rPr>
      </w:pPr>
    </w:p>
    <w:p w14:paraId="5C3FC66C" w14:textId="6E5322CE" w:rsidR="00E756FE" w:rsidRPr="00EC278F" w:rsidRDefault="00E756FE" w:rsidP="009659EB">
      <w:pPr>
        <w:widowControl/>
        <w:contextualSpacing/>
        <w:rPr>
          <w:rFonts w:ascii="Times New Roman" w:hAnsi="Times New Roman" w:cs="Times New Roman"/>
          <w:i/>
          <w:sz w:val="24"/>
          <w:szCs w:val="24"/>
          <w:lang w:val="sr-Cyrl-CS"/>
        </w:rPr>
      </w:pPr>
    </w:p>
    <w:p w14:paraId="066B2135" w14:textId="3D28FC80" w:rsidR="00E756FE" w:rsidRPr="00EC278F" w:rsidRDefault="00E756FE" w:rsidP="009659EB">
      <w:pPr>
        <w:widowControl/>
        <w:contextualSpacing/>
        <w:rPr>
          <w:rFonts w:ascii="Times New Roman" w:hAnsi="Times New Roman" w:cs="Times New Roman"/>
          <w:i/>
          <w:sz w:val="24"/>
          <w:szCs w:val="24"/>
          <w:lang w:val="sr-Cyrl-CS"/>
        </w:rPr>
      </w:pPr>
    </w:p>
    <w:p w14:paraId="686B922A" w14:textId="5F49F54D" w:rsidR="00E756FE" w:rsidRPr="00EC278F" w:rsidRDefault="00E756FE" w:rsidP="009659EB">
      <w:pPr>
        <w:widowControl/>
        <w:contextualSpacing/>
        <w:rPr>
          <w:rFonts w:ascii="Times New Roman" w:hAnsi="Times New Roman" w:cs="Times New Roman"/>
          <w:i/>
          <w:sz w:val="24"/>
          <w:szCs w:val="24"/>
          <w:lang w:val="sr-Cyrl-CS"/>
        </w:rPr>
      </w:pPr>
    </w:p>
    <w:p w14:paraId="335484CF" w14:textId="77777777" w:rsidR="00E756FE" w:rsidRPr="00EC278F" w:rsidRDefault="00E756FE" w:rsidP="009659EB">
      <w:pPr>
        <w:widowControl/>
        <w:contextualSpacing/>
        <w:rPr>
          <w:rFonts w:ascii="Times New Roman" w:hAnsi="Times New Roman" w:cs="Times New Roman"/>
          <w:i/>
          <w:sz w:val="24"/>
          <w:szCs w:val="24"/>
          <w:lang w:val="sr-Cyrl-CS"/>
        </w:rPr>
      </w:pPr>
    </w:p>
    <w:p w14:paraId="23D04680" w14:textId="00A542B4" w:rsidR="000B1C5F" w:rsidRPr="00EC278F" w:rsidRDefault="0098359F" w:rsidP="00761455">
      <w:pPr>
        <w:pStyle w:val="ListParagraph"/>
        <w:widowControl/>
        <w:ind w:left="1287"/>
        <w:contextualSpacing/>
        <w:jc w:val="center"/>
        <w:rPr>
          <w:rFonts w:ascii="Times New Roman" w:hAnsi="Times New Roman" w:cs="Times New Roman"/>
          <w:i/>
          <w:sz w:val="24"/>
          <w:szCs w:val="24"/>
          <w:lang w:val="sr-Cyrl-CS"/>
        </w:rPr>
      </w:pPr>
      <w:r w:rsidRPr="00EC278F">
        <w:rPr>
          <w:rFonts w:ascii="Times New Roman" w:hAnsi="Times New Roman" w:cs="Times New Roman"/>
          <w:i/>
          <w:sz w:val="24"/>
          <w:szCs w:val="24"/>
          <w:lang w:val="sr-Cyrl-CS"/>
        </w:rPr>
        <w:lastRenderedPageBreak/>
        <w:t xml:space="preserve">Слика </w:t>
      </w:r>
      <w:r w:rsidR="000B1C5F" w:rsidRPr="00EC278F">
        <w:rPr>
          <w:rFonts w:ascii="Times New Roman" w:hAnsi="Times New Roman" w:cs="Times New Roman"/>
          <w:i/>
          <w:sz w:val="24"/>
          <w:szCs w:val="24"/>
          <w:lang w:val="sr-Cyrl-CS"/>
        </w:rPr>
        <w:t>3</w:t>
      </w:r>
    </w:p>
    <w:p w14:paraId="5EFCA1B2" w14:textId="77777777" w:rsidR="00453055" w:rsidRPr="00EC278F" w:rsidRDefault="00453055" w:rsidP="00761455">
      <w:pPr>
        <w:pStyle w:val="ListParagraph"/>
        <w:widowControl/>
        <w:ind w:left="1287"/>
        <w:contextualSpacing/>
        <w:jc w:val="center"/>
        <w:rPr>
          <w:rFonts w:ascii="Times New Roman" w:hAnsi="Times New Roman" w:cs="Times New Roman"/>
          <w:i/>
          <w:sz w:val="24"/>
          <w:szCs w:val="24"/>
          <w:lang w:val="sr-Cyrl-CS"/>
        </w:rPr>
      </w:pPr>
    </w:p>
    <w:p w14:paraId="2D0170D8" w14:textId="3F47C35D" w:rsidR="00FC6313" w:rsidRPr="00EC278F" w:rsidRDefault="00FC6313" w:rsidP="00761455">
      <w:pPr>
        <w:pStyle w:val="ListParagraph"/>
        <w:widowControl/>
        <w:ind w:left="1287"/>
        <w:contextualSpacing/>
        <w:jc w:val="center"/>
        <w:rPr>
          <w:rFonts w:ascii="Times New Roman" w:hAnsi="Times New Roman" w:cs="Times New Roman"/>
          <w:i/>
          <w:sz w:val="24"/>
          <w:szCs w:val="24"/>
          <w:lang w:val="sr-Cyrl-CS"/>
        </w:rPr>
      </w:pPr>
      <w:r w:rsidRPr="00EC278F">
        <w:rPr>
          <w:rFonts w:ascii="Times New Roman" w:hAnsi="Times New Roman" w:cs="Times New Roman"/>
          <w:sz w:val="24"/>
          <w:szCs w:val="24"/>
          <w:lang w:val="sr-Cyrl-CS"/>
        </w:rPr>
        <w:t>Дијаграм Пролазак производног модула кроз квар</w:t>
      </w:r>
    </w:p>
    <w:p w14:paraId="082D6EDA" w14:textId="77777777" w:rsidR="00A54B5D" w:rsidRPr="00EC278F" w:rsidRDefault="00DE4531" w:rsidP="00761455">
      <w:pPr>
        <w:pStyle w:val="ListParagraph"/>
        <w:widowControl/>
        <w:ind w:left="1287"/>
        <w:contextualSpacing/>
        <w:jc w:val="center"/>
        <w:rPr>
          <w:rFonts w:ascii="Times New Roman" w:hAnsi="Times New Roman" w:cs="Times New Roman"/>
          <w:sz w:val="24"/>
          <w:szCs w:val="24"/>
          <w:lang w:val="sr-Cyrl-CS"/>
        </w:rPr>
      </w:pPr>
      <w:r w:rsidRPr="00EC278F">
        <w:rPr>
          <w:rFonts w:ascii="Times New Roman" w:eastAsia="Book Antiqua" w:hAnsi="Times New Roman" w:cs="Times New Roman"/>
          <w:noProof/>
          <w:sz w:val="24"/>
          <w:szCs w:val="24"/>
        </w:rPr>
        <w:drawing>
          <wp:inline distT="0" distB="0" distL="0" distR="0" wp14:anchorId="3AEE5EB6" wp14:editId="65B43E3D">
            <wp:extent cx="4267980" cy="2553005"/>
            <wp:effectExtent l="19050" t="19050" r="18415" b="1905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11359" cy="2578953"/>
                    </a:xfrm>
                    <a:prstGeom prst="rect">
                      <a:avLst/>
                    </a:prstGeom>
                    <a:ln>
                      <a:solidFill>
                        <a:schemeClr val="tx1"/>
                      </a:solidFill>
                    </a:ln>
                  </pic:spPr>
                </pic:pic>
              </a:graphicData>
            </a:graphic>
          </wp:inline>
        </w:drawing>
      </w:r>
    </w:p>
    <w:p w14:paraId="3C4C551E" w14:textId="5F5622BB" w:rsidR="005A2ED3" w:rsidRPr="00EC278F" w:rsidRDefault="00FC6313" w:rsidP="00761455">
      <w:pPr>
        <w:widowControl/>
        <w:ind w:left="180" w:right="576"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w:t>
      </w:r>
      <w:r w:rsidR="005A2ED3" w:rsidRPr="00EC278F">
        <w:rPr>
          <w:rFonts w:ascii="Times New Roman" w:hAnsi="Times New Roman" w:cs="Times New Roman"/>
          <w:sz w:val="24"/>
          <w:szCs w:val="24"/>
          <w:lang w:val="sr-Cyrl-CS"/>
        </w:rPr>
        <w:t>На слици је приказана доња граница временске карактеристике напона на месту прикључења, изражена односом његове стварне вредности и ње</w:t>
      </w:r>
      <w:r w:rsidR="0098359F" w:rsidRPr="00EC278F">
        <w:rPr>
          <w:rFonts w:ascii="Times New Roman" w:hAnsi="Times New Roman" w:cs="Times New Roman"/>
          <w:sz w:val="24"/>
          <w:szCs w:val="24"/>
          <w:lang w:val="sr-Cyrl-CS"/>
        </w:rPr>
        <w:t>гове референтне вредности од 1 r.j.</w:t>
      </w:r>
      <w:r w:rsidR="005A2ED3" w:rsidRPr="00EC278F">
        <w:rPr>
          <w:rFonts w:ascii="Times New Roman" w:hAnsi="Times New Roman" w:cs="Times New Roman"/>
          <w:sz w:val="24"/>
          <w:szCs w:val="24"/>
          <w:lang w:val="sr-Cyrl-CS"/>
        </w:rPr>
        <w:t xml:space="preserve"> пре, током и после квара. </w:t>
      </w:r>
      <w:r w:rsidR="0098359F" w:rsidRPr="00EC278F">
        <w:rPr>
          <w:rFonts w:ascii="Times New Roman" w:hAnsi="Times New Roman" w:cs="Times New Roman"/>
          <w:sz w:val="24"/>
          <w:szCs w:val="24"/>
          <w:lang w:val="sr-Cyrl-CS"/>
        </w:rPr>
        <w:t>U</w:t>
      </w:r>
      <w:r w:rsidR="00DD1BE0" w:rsidRPr="00EC278F">
        <w:rPr>
          <w:rFonts w:ascii="Times New Roman" w:hAnsi="Times New Roman" w:cs="Times New Roman"/>
          <w:sz w:val="24"/>
          <w:szCs w:val="24"/>
          <w:vertAlign w:val="subscript"/>
          <w:lang w:val="sr-Cyrl-CS"/>
        </w:rPr>
        <w:t>ret</w:t>
      </w:r>
      <w:r w:rsidR="005A2ED3" w:rsidRPr="00EC278F">
        <w:rPr>
          <w:rFonts w:ascii="Times New Roman" w:hAnsi="Times New Roman" w:cs="Times New Roman"/>
          <w:sz w:val="24"/>
          <w:szCs w:val="24"/>
          <w:lang w:val="sr-Cyrl-CS"/>
        </w:rPr>
        <w:t xml:space="preserve"> је задржани напон на месту прикључења током квара, </w:t>
      </w:r>
      <w:r w:rsidR="0098359F" w:rsidRPr="00EC278F">
        <w:rPr>
          <w:rFonts w:ascii="Times New Roman" w:hAnsi="Times New Roman" w:cs="Times New Roman"/>
          <w:sz w:val="24"/>
          <w:szCs w:val="24"/>
          <w:lang w:val="sr-Cyrl-CS"/>
        </w:rPr>
        <w:t>t</w:t>
      </w:r>
      <w:r w:rsidR="0098359F" w:rsidRPr="00EC278F">
        <w:rPr>
          <w:rFonts w:ascii="Times New Roman" w:hAnsi="Times New Roman" w:cs="Times New Roman"/>
          <w:sz w:val="24"/>
          <w:szCs w:val="24"/>
          <w:vertAlign w:val="subscript"/>
          <w:lang w:val="sr-Cyrl-CS"/>
        </w:rPr>
        <w:t>clear</w:t>
      </w:r>
      <w:r w:rsidR="0098359F" w:rsidRPr="00EC278F">
        <w:rPr>
          <w:rFonts w:ascii="Times New Roman" w:hAnsi="Times New Roman" w:cs="Times New Roman"/>
          <w:sz w:val="24"/>
          <w:szCs w:val="24"/>
          <w:lang w:val="sr-Cyrl-CS"/>
        </w:rPr>
        <w:t xml:space="preserve"> </w:t>
      </w:r>
      <w:r w:rsidR="005A2ED3" w:rsidRPr="00EC278F">
        <w:rPr>
          <w:rFonts w:ascii="Times New Roman" w:hAnsi="Times New Roman" w:cs="Times New Roman"/>
          <w:sz w:val="24"/>
          <w:szCs w:val="24"/>
          <w:lang w:val="sr-Cyrl-CS"/>
        </w:rPr>
        <w:t xml:space="preserve">је тренутак кад је квар уклоњен. </w:t>
      </w:r>
      <w:r w:rsidR="0098359F" w:rsidRPr="00EC278F">
        <w:rPr>
          <w:rFonts w:ascii="Times New Roman" w:hAnsi="Times New Roman" w:cs="Times New Roman"/>
          <w:sz w:val="24"/>
          <w:szCs w:val="24"/>
          <w:lang w:val="sr-Cyrl-CS"/>
        </w:rPr>
        <w:t>U</w:t>
      </w:r>
      <w:r w:rsidR="00DD1BE0" w:rsidRPr="00EC278F">
        <w:rPr>
          <w:rFonts w:ascii="Times New Roman" w:hAnsi="Times New Roman" w:cs="Times New Roman"/>
          <w:sz w:val="24"/>
          <w:szCs w:val="24"/>
          <w:vertAlign w:val="subscript"/>
          <w:lang w:val="sr-Cyrl-CS"/>
        </w:rPr>
        <w:t>rec1</w:t>
      </w:r>
      <w:r w:rsidR="0098359F" w:rsidRPr="00EC278F">
        <w:rPr>
          <w:rFonts w:ascii="Times New Roman" w:hAnsi="Times New Roman" w:cs="Times New Roman"/>
          <w:sz w:val="24"/>
          <w:szCs w:val="24"/>
          <w:lang w:val="sr-Cyrl-CS"/>
        </w:rPr>
        <w:t>, U</w:t>
      </w:r>
      <w:r w:rsidR="0098359F" w:rsidRPr="00EC278F">
        <w:rPr>
          <w:rFonts w:ascii="Times New Roman" w:hAnsi="Times New Roman" w:cs="Times New Roman"/>
          <w:sz w:val="24"/>
          <w:szCs w:val="24"/>
          <w:vertAlign w:val="subscript"/>
          <w:lang w:val="sr-Cyrl-CS"/>
        </w:rPr>
        <w:t>rec2</w:t>
      </w:r>
      <w:r w:rsidR="0098359F" w:rsidRPr="00EC278F">
        <w:rPr>
          <w:rFonts w:ascii="Times New Roman" w:hAnsi="Times New Roman" w:cs="Times New Roman"/>
          <w:sz w:val="24"/>
          <w:szCs w:val="24"/>
          <w:lang w:val="sr-Cyrl-CS"/>
        </w:rPr>
        <w:t>, t</w:t>
      </w:r>
      <w:r w:rsidR="0098359F" w:rsidRPr="00EC278F">
        <w:rPr>
          <w:rFonts w:ascii="Times New Roman" w:hAnsi="Times New Roman" w:cs="Times New Roman"/>
          <w:sz w:val="24"/>
          <w:szCs w:val="24"/>
          <w:vertAlign w:val="subscript"/>
          <w:lang w:val="sr-Cyrl-CS"/>
        </w:rPr>
        <w:t>rec1</w:t>
      </w:r>
      <w:r w:rsidR="0098359F" w:rsidRPr="00EC278F">
        <w:rPr>
          <w:rFonts w:ascii="Times New Roman" w:hAnsi="Times New Roman" w:cs="Times New Roman"/>
          <w:sz w:val="24"/>
          <w:szCs w:val="24"/>
          <w:lang w:val="sr-Cyrl-CS"/>
        </w:rPr>
        <w:t>, t</w:t>
      </w:r>
      <w:r w:rsidR="0098359F" w:rsidRPr="00EC278F">
        <w:rPr>
          <w:rFonts w:ascii="Times New Roman" w:hAnsi="Times New Roman" w:cs="Times New Roman"/>
          <w:sz w:val="24"/>
          <w:szCs w:val="24"/>
          <w:vertAlign w:val="subscript"/>
          <w:lang w:val="sr-Cyrl-CS"/>
        </w:rPr>
        <w:t>rec2</w:t>
      </w:r>
      <w:r w:rsidR="0098359F" w:rsidRPr="00EC278F">
        <w:rPr>
          <w:rFonts w:ascii="Times New Roman" w:hAnsi="Times New Roman" w:cs="Times New Roman"/>
          <w:sz w:val="24"/>
          <w:szCs w:val="24"/>
          <w:lang w:val="sr-Cyrl-CS"/>
        </w:rPr>
        <w:t xml:space="preserve"> и t</w:t>
      </w:r>
      <w:r w:rsidR="0098359F" w:rsidRPr="00EC278F">
        <w:rPr>
          <w:rFonts w:ascii="Times New Roman" w:hAnsi="Times New Roman" w:cs="Times New Roman"/>
          <w:sz w:val="24"/>
          <w:szCs w:val="24"/>
          <w:vertAlign w:val="subscript"/>
          <w:lang w:val="sr-Cyrl-CS"/>
        </w:rPr>
        <w:t>rec3</w:t>
      </w:r>
      <w:r w:rsidR="005A2ED3" w:rsidRPr="00EC278F">
        <w:rPr>
          <w:rFonts w:ascii="Times New Roman" w:hAnsi="Times New Roman" w:cs="Times New Roman"/>
          <w:sz w:val="24"/>
          <w:szCs w:val="24"/>
          <w:lang w:val="sr-Cyrl-CS"/>
        </w:rPr>
        <w:t xml:space="preserve"> одређене су тачке доњих граница успостављања напона након уклањања квара</w:t>
      </w:r>
      <w:r w:rsidRPr="00EC278F">
        <w:rPr>
          <w:rFonts w:ascii="Times New Roman" w:hAnsi="Times New Roman" w:cs="Times New Roman"/>
          <w:sz w:val="24"/>
          <w:szCs w:val="24"/>
          <w:lang w:val="sr-Cyrl-CS"/>
        </w:rPr>
        <w:t>)</w:t>
      </w:r>
      <w:r w:rsidR="005A2ED3" w:rsidRPr="00EC278F">
        <w:rPr>
          <w:rFonts w:ascii="Times New Roman" w:hAnsi="Times New Roman" w:cs="Times New Roman"/>
          <w:sz w:val="24"/>
          <w:szCs w:val="24"/>
          <w:lang w:val="sr-Cyrl-CS"/>
        </w:rPr>
        <w:t>.</w:t>
      </w:r>
    </w:p>
    <w:p w14:paraId="0CC3018C" w14:textId="301F226A" w:rsidR="00FC6313" w:rsidRPr="00EC278F" w:rsidRDefault="00FC6313" w:rsidP="00761455">
      <w:pPr>
        <w:widowControl/>
        <w:ind w:left="180" w:right="576" w:firstLine="540"/>
        <w:contextualSpacing/>
        <w:jc w:val="both"/>
        <w:rPr>
          <w:rFonts w:ascii="Times New Roman" w:hAnsi="Times New Roman" w:cs="Times New Roman"/>
          <w:sz w:val="24"/>
          <w:szCs w:val="24"/>
          <w:lang w:val="sr-Cyrl-CS"/>
        </w:rPr>
      </w:pPr>
    </w:p>
    <w:p w14:paraId="1F9ACBD4" w14:textId="77777777" w:rsidR="000B1C5F" w:rsidRPr="00EC278F" w:rsidRDefault="0098359F" w:rsidP="00761455">
      <w:pPr>
        <w:ind w:left="1597" w:right="1302"/>
        <w:jc w:val="center"/>
        <w:rPr>
          <w:rFonts w:ascii="Times New Roman" w:hAnsi="Times New Roman" w:cs="Times New Roman"/>
          <w:i/>
          <w:sz w:val="24"/>
          <w:szCs w:val="24"/>
          <w:lang w:val="sr-Cyrl-CS"/>
        </w:rPr>
      </w:pPr>
      <w:r w:rsidRPr="00EC278F">
        <w:rPr>
          <w:rFonts w:ascii="Times New Roman" w:hAnsi="Times New Roman" w:cs="Times New Roman"/>
          <w:i/>
          <w:sz w:val="24"/>
          <w:szCs w:val="24"/>
          <w:lang w:val="sr-Cyrl-CS"/>
        </w:rPr>
        <w:t>Табела</w:t>
      </w:r>
      <w:r w:rsidR="000B1C5F" w:rsidRPr="00EC278F">
        <w:rPr>
          <w:rFonts w:ascii="Times New Roman" w:hAnsi="Times New Roman" w:cs="Times New Roman"/>
          <w:i/>
          <w:sz w:val="24"/>
          <w:szCs w:val="24"/>
          <w:lang w:val="sr-Cyrl-CS"/>
        </w:rPr>
        <w:t xml:space="preserve"> 3.1</w:t>
      </w:r>
    </w:p>
    <w:p w14:paraId="108A44E8" w14:textId="77777777" w:rsidR="000B1C5F" w:rsidRPr="00EC278F" w:rsidRDefault="000B1C5F" w:rsidP="00761455">
      <w:pPr>
        <w:ind w:left="1597" w:right="1302"/>
        <w:jc w:val="center"/>
        <w:rPr>
          <w:rFonts w:ascii="Times New Roman" w:hAnsi="Times New Roman" w:cs="Times New Roman"/>
          <w:i/>
          <w:sz w:val="24"/>
          <w:szCs w:val="24"/>
          <w:lang w:val="sr-Cyrl-CS"/>
        </w:rPr>
      </w:pPr>
    </w:p>
    <w:p w14:paraId="2382374C" w14:textId="40FAFAF7" w:rsidR="00CA3CD6" w:rsidRPr="00EC278F" w:rsidRDefault="003F23EC" w:rsidP="00761455">
      <w:pPr>
        <w:ind w:left="1597" w:right="1302"/>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Параметри за С</w:t>
      </w:r>
      <w:r w:rsidR="0098359F" w:rsidRPr="00EC278F">
        <w:rPr>
          <w:rFonts w:ascii="Times New Roman" w:hAnsi="Times New Roman" w:cs="Times New Roman"/>
          <w:sz w:val="24"/>
          <w:szCs w:val="24"/>
          <w:lang w:val="sr-Cyrl-CS"/>
        </w:rPr>
        <w:t xml:space="preserve">лику </w:t>
      </w:r>
      <w:r w:rsidR="00B613A0" w:rsidRPr="00EC278F">
        <w:rPr>
          <w:rFonts w:ascii="Times New Roman" w:hAnsi="Times New Roman" w:cs="Times New Roman"/>
          <w:sz w:val="24"/>
          <w:szCs w:val="24"/>
          <w:lang w:val="sr-Cyrl-CS"/>
        </w:rPr>
        <w:t>3</w:t>
      </w:r>
      <w:r w:rsidR="0098359F" w:rsidRPr="00EC278F">
        <w:rPr>
          <w:rFonts w:ascii="Times New Roman" w:hAnsi="Times New Roman" w:cs="Times New Roman"/>
          <w:sz w:val="24"/>
          <w:szCs w:val="24"/>
          <w:lang w:val="sr-Cyrl-CS"/>
        </w:rPr>
        <w:t xml:space="preserve"> за способност проласка </w:t>
      </w:r>
      <w:r w:rsidR="00182340" w:rsidRPr="00EC278F">
        <w:rPr>
          <w:rFonts w:ascii="Times New Roman" w:hAnsi="Times New Roman" w:cs="Times New Roman"/>
          <w:sz w:val="24"/>
          <w:szCs w:val="24"/>
          <w:lang w:val="sr-Cyrl-CS"/>
        </w:rPr>
        <w:t>кроз квар</w:t>
      </w:r>
      <w:r w:rsidR="0098359F" w:rsidRPr="00EC278F">
        <w:rPr>
          <w:rFonts w:ascii="Times New Roman" w:hAnsi="Times New Roman" w:cs="Times New Roman"/>
          <w:sz w:val="24"/>
          <w:szCs w:val="24"/>
          <w:lang w:val="sr-Cyrl-CS"/>
        </w:rPr>
        <w:t xml:space="preserve"> синхроних </w:t>
      </w:r>
      <w:r w:rsidR="00766D97" w:rsidRPr="00EC278F">
        <w:rPr>
          <w:rFonts w:ascii="Times New Roman" w:hAnsi="Times New Roman" w:cs="Times New Roman"/>
          <w:sz w:val="24"/>
          <w:szCs w:val="24"/>
          <w:lang w:val="sr-Cyrl-CS"/>
        </w:rPr>
        <w:t>производних модула</w:t>
      </w:r>
    </w:p>
    <w:p w14:paraId="55902F3B" w14:textId="77777777" w:rsidR="000B1C5F" w:rsidRPr="00EC278F" w:rsidRDefault="000B1C5F" w:rsidP="00761455">
      <w:pPr>
        <w:ind w:left="1597" w:right="1302"/>
        <w:jc w:val="center"/>
        <w:rPr>
          <w:rFonts w:ascii="Times New Roman" w:hAnsi="Times New Roman" w:cs="Times New Roman"/>
          <w:i/>
          <w:sz w:val="24"/>
          <w:szCs w:val="24"/>
          <w:lang w:val="sr-Cyrl-CS"/>
        </w:rPr>
      </w:pPr>
    </w:p>
    <w:tbl>
      <w:tblPr>
        <w:tblW w:w="8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62"/>
        <w:gridCol w:w="2047"/>
        <w:gridCol w:w="768"/>
        <w:gridCol w:w="5018"/>
      </w:tblGrid>
      <w:tr w:rsidR="00C12107" w:rsidRPr="00EC278F" w14:paraId="0336A4E9" w14:textId="77777777" w:rsidTr="005753BF">
        <w:trPr>
          <w:trHeight w:val="432"/>
          <w:jc w:val="center"/>
        </w:trPr>
        <w:tc>
          <w:tcPr>
            <w:tcW w:w="2809" w:type="dxa"/>
            <w:gridSpan w:val="2"/>
            <w:vAlign w:val="center"/>
          </w:tcPr>
          <w:p w14:paraId="1770D55C" w14:textId="77777777" w:rsidR="00CA3CD6" w:rsidRPr="00EC278F" w:rsidRDefault="00204647" w:rsidP="00761455">
            <w:pPr>
              <w:pStyle w:val="TableParagraph"/>
              <w:rPr>
                <w:rFonts w:ascii="Times New Roman" w:eastAsia="Cambria" w:hAnsi="Times New Roman" w:cs="Times New Roman"/>
                <w:sz w:val="24"/>
                <w:szCs w:val="24"/>
                <w:lang w:val="sr-Cyrl-CS"/>
              </w:rPr>
            </w:pPr>
            <w:r w:rsidRPr="00EC278F">
              <w:rPr>
                <w:rFonts w:ascii="Times New Roman" w:hAnsi="Times New Roman" w:cs="Times New Roman"/>
                <w:w w:val="90"/>
                <w:sz w:val="24"/>
                <w:szCs w:val="24"/>
                <w:lang w:val="sr-Cyrl-CS"/>
              </w:rPr>
              <w:t xml:space="preserve">Напонски параметри </w:t>
            </w:r>
            <w:r w:rsidR="006E15AA" w:rsidRPr="00EC278F">
              <w:rPr>
                <w:rFonts w:ascii="Times New Roman" w:hAnsi="Times New Roman" w:cs="Times New Roman"/>
                <w:w w:val="90"/>
                <w:sz w:val="24"/>
                <w:szCs w:val="24"/>
                <w:lang w:val="sr-Cyrl-CS"/>
              </w:rPr>
              <w:t>[</w:t>
            </w:r>
            <w:r w:rsidR="009823D7" w:rsidRPr="00EC278F">
              <w:rPr>
                <w:rFonts w:ascii="Times New Roman" w:hAnsi="Times New Roman" w:cs="Times New Roman"/>
                <w:w w:val="90"/>
                <w:sz w:val="24"/>
                <w:szCs w:val="24"/>
                <w:lang w:val="sr-Cyrl-CS"/>
              </w:rPr>
              <w:t>r</w:t>
            </w:r>
            <w:r w:rsidRPr="00EC278F">
              <w:rPr>
                <w:rFonts w:ascii="Times New Roman" w:hAnsi="Times New Roman" w:cs="Times New Roman"/>
                <w:w w:val="90"/>
                <w:sz w:val="24"/>
                <w:szCs w:val="24"/>
                <w:lang w:val="sr-Cyrl-CS"/>
              </w:rPr>
              <w:t>.ј.</w:t>
            </w:r>
            <w:r w:rsidR="006E15AA" w:rsidRPr="00EC278F">
              <w:rPr>
                <w:rFonts w:ascii="Times New Roman" w:hAnsi="Times New Roman" w:cs="Times New Roman"/>
                <w:w w:val="90"/>
                <w:sz w:val="24"/>
                <w:szCs w:val="24"/>
                <w:lang w:val="sr-Cyrl-CS"/>
              </w:rPr>
              <w:t>]</w:t>
            </w:r>
          </w:p>
        </w:tc>
        <w:tc>
          <w:tcPr>
            <w:tcW w:w="5786" w:type="dxa"/>
            <w:gridSpan w:val="2"/>
            <w:vAlign w:val="center"/>
          </w:tcPr>
          <w:p w14:paraId="5EB5E59D" w14:textId="77777777" w:rsidR="00CA3CD6" w:rsidRPr="00EC278F" w:rsidRDefault="00204647" w:rsidP="00761455">
            <w:pPr>
              <w:pStyle w:val="TableParagraph"/>
              <w:ind w:left="1833"/>
              <w:jc w:val="center"/>
              <w:rPr>
                <w:rFonts w:ascii="Times New Roman" w:eastAsia="Cambria" w:hAnsi="Times New Roman" w:cs="Times New Roman"/>
                <w:sz w:val="24"/>
                <w:szCs w:val="24"/>
                <w:lang w:val="sr-Cyrl-CS"/>
              </w:rPr>
            </w:pPr>
            <w:r w:rsidRPr="00EC278F">
              <w:rPr>
                <w:rFonts w:ascii="Times New Roman" w:hAnsi="Times New Roman" w:cs="Times New Roman"/>
                <w:spacing w:val="-1"/>
                <w:w w:val="90"/>
                <w:sz w:val="24"/>
                <w:szCs w:val="24"/>
                <w:lang w:val="sr-Cyrl-CS"/>
              </w:rPr>
              <w:t>Временски параметри</w:t>
            </w:r>
            <w:r w:rsidR="006E15AA" w:rsidRPr="00EC278F">
              <w:rPr>
                <w:rFonts w:ascii="Times New Roman" w:hAnsi="Times New Roman" w:cs="Times New Roman"/>
                <w:spacing w:val="8"/>
                <w:w w:val="90"/>
                <w:sz w:val="24"/>
                <w:szCs w:val="24"/>
                <w:lang w:val="sr-Cyrl-CS"/>
              </w:rPr>
              <w:t xml:space="preserve"> </w:t>
            </w:r>
            <w:r w:rsidR="006E15AA" w:rsidRPr="00EC278F">
              <w:rPr>
                <w:rFonts w:ascii="Times New Roman" w:hAnsi="Times New Roman" w:cs="Times New Roman"/>
                <w:w w:val="90"/>
                <w:sz w:val="24"/>
                <w:szCs w:val="24"/>
                <w:lang w:val="sr-Cyrl-CS"/>
              </w:rPr>
              <w:t>[</w:t>
            </w:r>
            <w:r w:rsidRPr="00EC278F">
              <w:rPr>
                <w:rFonts w:ascii="Times New Roman" w:hAnsi="Times New Roman" w:cs="Times New Roman"/>
                <w:w w:val="90"/>
                <w:sz w:val="24"/>
                <w:szCs w:val="24"/>
                <w:lang w:val="sr-Cyrl-CS"/>
              </w:rPr>
              <w:t>секунда</w:t>
            </w:r>
            <w:r w:rsidR="006E15AA" w:rsidRPr="00EC278F">
              <w:rPr>
                <w:rFonts w:ascii="Times New Roman" w:hAnsi="Times New Roman" w:cs="Times New Roman"/>
                <w:w w:val="90"/>
                <w:sz w:val="24"/>
                <w:szCs w:val="24"/>
                <w:lang w:val="sr-Cyrl-CS"/>
              </w:rPr>
              <w:t>]</w:t>
            </w:r>
          </w:p>
        </w:tc>
      </w:tr>
      <w:tr w:rsidR="00C12107" w:rsidRPr="00EC278F" w14:paraId="0428E00E" w14:textId="77777777" w:rsidTr="005753BF">
        <w:trPr>
          <w:trHeight w:val="432"/>
          <w:jc w:val="center"/>
        </w:trPr>
        <w:tc>
          <w:tcPr>
            <w:tcW w:w="762" w:type="dxa"/>
            <w:vAlign w:val="center"/>
          </w:tcPr>
          <w:p w14:paraId="62612F32" w14:textId="77777777" w:rsidR="00CA3CD6" w:rsidRPr="00EC278F" w:rsidRDefault="00DD1BE0" w:rsidP="00761455">
            <w:pPr>
              <w:pStyle w:val="TableParagraph"/>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U</w:t>
            </w:r>
            <w:r w:rsidRPr="00EC278F">
              <w:rPr>
                <w:rFonts w:ascii="Times New Roman" w:hAnsi="Times New Roman" w:cs="Times New Roman"/>
                <w:sz w:val="24"/>
                <w:szCs w:val="24"/>
                <w:vertAlign w:val="subscript"/>
                <w:lang w:val="sr-Cyrl-CS"/>
              </w:rPr>
              <w:t>ret</w:t>
            </w:r>
            <w:r w:rsidR="006E15AA" w:rsidRPr="00EC278F">
              <w:rPr>
                <w:rFonts w:ascii="Times New Roman" w:hAnsi="Times New Roman" w:cs="Times New Roman"/>
                <w:position w:val="5"/>
                <w:sz w:val="24"/>
                <w:szCs w:val="24"/>
                <w:lang w:val="sr-Cyrl-CS"/>
              </w:rPr>
              <w:t>:</w:t>
            </w:r>
          </w:p>
        </w:tc>
        <w:tc>
          <w:tcPr>
            <w:tcW w:w="2047" w:type="dxa"/>
            <w:vAlign w:val="center"/>
          </w:tcPr>
          <w:p w14:paraId="455C85FB" w14:textId="77777777" w:rsidR="00CA3CD6" w:rsidRPr="00EC278F" w:rsidRDefault="006E15AA" w:rsidP="00761455">
            <w:pPr>
              <w:pStyle w:val="TableParagraph"/>
              <w:ind w:left="84"/>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0,05</w:t>
            </w:r>
            <w:r w:rsidRPr="00EC278F">
              <w:rPr>
                <w:rFonts w:ascii="Times New Roman" w:eastAsia="Cambria" w:hAnsi="Times New Roman" w:cs="Times New Roman"/>
                <w:spacing w:val="6"/>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8"/>
                <w:sz w:val="24"/>
                <w:szCs w:val="24"/>
                <w:lang w:val="sr-Cyrl-CS"/>
              </w:rPr>
              <w:t xml:space="preserve"> </w:t>
            </w:r>
            <w:r w:rsidRPr="00EC278F">
              <w:rPr>
                <w:rFonts w:ascii="Times New Roman" w:eastAsia="Cambria" w:hAnsi="Times New Roman" w:cs="Times New Roman"/>
                <w:sz w:val="24"/>
                <w:szCs w:val="24"/>
                <w:lang w:val="sr-Cyrl-CS"/>
              </w:rPr>
              <w:t>0,3</w:t>
            </w:r>
          </w:p>
        </w:tc>
        <w:tc>
          <w:tcPr>
            <w:tcW w:w="768" w:type="dxa"/>
            <w:vAlign w:val="center"/>
          </w:tcPr>
          <w:p w14:paraId="098CBF7C" w14:textId="77777777" w:rsidR="00CA3CD6" w:rsidRPr="00EC278F" w:rsidRDefault="00DD1BE0"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t</w:t>
            </w:r>
            <w:r w:rsidRPr="00EC278F">
              <w:rPr>
                <w:rFonts w:ascii="Times New Roman" w:hAnsi="Times New Roman" w:cs="Times New Roman"/>
                <w:sz w:val="24"/>
                <w:szCs w:val="24"/>
                <w:vertAlign w:val="subscript"/>
                <w:lang w:val="sr-Cyrl-CS"/>
              </w:rPr>
              <w:t>clear</w:t>
            </w:r>
            <w:r w:rsidR="006E15AA" w:rsidRPr="00EC278F">
              <w:rPr>
                <w:rFonts w:ascii="Times New Roman" w:hAnsi="Times New Roman" w:cs="Times New Roman"/>
                <w:position w:val="5"/>
                <w:sz w:val="24"/>
                <w:szCs w:val="24"/>
                <w:lang w:val="sr-Cyrl-CS"/>
              </w:rPr>
              <w:t>:</w:t>
            </w:r>
          </w:p>
        </w:tc>
        <w:tc>
          <w:tcPr>
            <w:tcW w:w="5018" w:type="dxa"/>
            <w:vAlign w:val="center"/>
          </w:tcPr>
          <w:p w14:paraId="779AAE97" w14:textId="77777777" w:rsidR="00CA3CD6" w:rsidRPr="00EC278F" w:rsidRDefault="006E15AA" w:rsidP="00761455">
            <w:pPr>
              <w:pStyle w:val="TableParagraph"/>
              <w:ind w:left="84" w:right="108"/>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0,14</w:t>
            </w:r>
            <w:r w:rsidRPr="00EC278F">
              <w:rPr>
                <w:rFonts w:ascii="Times New Roman" w:eastAsia="Cambria" w:hAnsi="Times New Roman" w:cs="Times New Roman"/>
                <w:spacing w:val="-10"/>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9"/>
                <w:sz w:val="24"/>
                <w:szCs w:val="24"/>
                <w:lang w:val="sr-Cyrl-CS"/>
              </w:rPr>
              <w:t xml:space="preserve"> </w:t>
            </w:r>
            <w:r w:rsidRPr="00EC278F">
              <w:rPr>
                <w:rFonts w:ascii="Times New Roman" w:eastAsia="Cambria" w:hAnsi="Times New Roman" w:cs="Times New Roman"/>
                <w:sz w:val="24"/>
                <w:szCs w:val="24"/>
                <w:lang w:val="sr-Cyrl-CS"/>
              </w:rPr>
              <w:t>0,15</w:t>
            </w:r>
            <w:r w:rsidRPr="00EC278F">
              <w:rPr>
                <w:rFonts w:ascii="Times New Roman" w:eastAsia="Cambria" w:hAnsi="Times New Roman" w:cs="Times New Roman"/>
                <w:spacing w:val="-9"/>
                <w:sz w:val="24"/>
                <w:szCs w:val="24"/>
                <w:lang w:val="sr-Cyrl-CS"/>
              </w:rPr>
              <w:t xml:space="preserve"> </w:t>
            </w:r>
            <w:r w:rsidRPr="00EC278F">
              <w:rPr>
                <w:rFonts w:ascii="Times New Roman" w:eastAsia="Cambria" w:hAnsi="Times New Roman" w:cs="Times New Roman"/>
                <w:sz w:val="24"/>
                <w:szCs w:val="24"/>
                <w:lang w:val="sr-Cyrl-CS"/>
              </w:rPr>
              <w:t>(</w:t>
            </w:r>
            <w:r w:rsidR="00204647" w:rsidRPr="00EC278F">
              <w:rPr>
                <w:rFonts w:ascii="Times New Roman" w:eastAsia="Cambria" w:hAnsi="Times New Roman" w:cs="Times New Roman"/>
                <w:sz w:val="24"/>
                <w:szCs w:val="24"/>
                <w:lang w:val="sr-Cyrl-CS"/>
              </w:rPr>
              <w:t>или</w:t>
            </w:r>
            <w:r w:rsidRPr="00EC278F">
              <w:rPr>
                <w:rFonts w:ascii="Times New Roman" w:eastAsia="Cambria" w:hAnsi="Times New Roman" w:cs="Times New Roman"/>
                <w:spacing w:val="-9"/>
                <w:sz w:val="24"/>
                <w:szCs w:val="24"/>
                <w:lang w:val="sr-Cyrl-CS"/>
              </w:rPr>
              <w:t xml:space="preserve"> </w:t>
            </w:r>
            <w:r w:rsidRPr="00EC278F">
              <w:rPr>
                <w:rFonts w:ascii="Times New Roman" w:eastAsia="Cambria" w:hAnsi="Times New Roman" w:cs="Times New Roman"/>
                <w:sz w:val="24"/>
                <w:szCs w:val="24"/>
                <w:lang w:val="sr-Cyrl-CS"/>
              </w:rPr>
              <w:t>0,14</w:t>
            </w:r>
            <w:r w:rsidRPr="00EC278F">
              <w:rPr>
                <w:rFonts w:ascii="Times New Roman" w:eastAsia="Cambria" w:hAnsi="Times New Roman" w:cs="Times New Roman"/>
                <w:spacing w:val="-9"/>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9"/>
                <w:sz w:val="24"/>
                <w:szCs w:val="24"/>
                <w:lang w:val="sr-Cyrl-CS"/>
              </w:rPr>
              <w:t xml:space="preserve"> </w:t>
            </w:r>
            <w:r w:rsidRPr="00EC278F">
              <w:rPr>
                <w:rFonts w:ascii="Times New Roman" w:eastAsia="Cambria" w:hAnsi="Times New Roman" w:cs="Times New Roman"/>
                <w:sz w:val="24"/>
                <w:szCs w:val="24"/>
                <w:lang w:val="sr-Cyrl-CS"/>
              </w:rPr>
              <w:t>0,25</w:t>
            </w:r>
            <w:r w:rsidR="00204647" w:rsidRPr="00EC278F">
              <w:rPr>
                <w:rFonts w:ascii="Times New Roman" w:eastAsia="Cambria" w:hAnsi="Times New Roman" w:cs="Times New Roman"/>
                <w:sz w:val="24"/>
                <w:szCs w:val="24"/>
                <w:lang w:val="sr-Cyrl-CS"/>
              </w:rPr>
              <w:t xml:space="preserve"> ако се то захтева због заштите система и сигурног погона</w:t>
            </w:r>
            <w:r w:rsidRPr="00EC278F">
              <w:rPr>
                <w:rFonts w:ascii="Times New Roman" w:eastAsia="Cambria" w:hAnsi="Times New Roman" w:cs="Times New Roman"/>
                <w:w w:val="95"/>
                <w:sz w:val="24"/>
                <w:szCs w:val="24"/>
                <w:lang w:val="sr-Cyrl-CS"/>
              </w:rPr>
              <w:t>)</w:t>
            </w:r>
          </w:p>
        </w:tc>
      </w:tr>
      <w:tr w:rsidR="00C12107" w:rsidRPr="00EC278F" w14:paraId="26DC4609" w14:textId="77777777" w:rsidTr="005753BF">
        <w:trPr>
          <w:trHeight w:val="432"/>
          <w:jc w:val="center"/>
        </w:trPr>
        <w:tc>
          <w:tcPr>
            <w:tcW w:w="762" w:type="dxa"/>
            <w:vAlign w:val="center"/>
          </w:tcPr>
          <w:p w14:paraId="2F281CAE" w14:textId="77777777" w:rsidR="00CA3CD6" w:rsidRPr="00EC278F" w:rsidRDefault="00DD1BE0" w:rsidP="00761455">
            <w:pPr>
              <w:pStyle w:val="TableParagraph"/>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U</w:t>
            </w:r>
            <w:r w:rsidRPr="00EC278F">
              <w:rPr>
                <w:rFonts w:ascii="Times New Roman" w:hAnsi="Times New Roman" w:cs="Times New Roman"/>
                <w:sz w:val="24"/>
                <w:szCs w:val="24"/>
                <w:vertAlign w:val="subscript"/>
                <w:lang w:val="sr-Cyrl-CS"/>
              </w:rPr>
              <w:t>clear</w:t>
            </w:r>
            <w:r w:rsidR="006E15AA" w:rsidRPr="00EC278F">
              <w:rPr>
                <w:rFonts w:ascii="Times New Roman" w:hAnsi="Times New Roman" w:cs="Times New Roman"/>
                <w:position w:val="5"/>
                <w:sz w:val="24"/>
                <w:szCs w:val="24"/>
                <w:lang w:val="sr-Cyrl-CS"/>
              </w:rPr>
              <w:t>:</w:t>
            </w:r>
          </w:p>
        </w:tc>
        <w:tc>
          <w:tcPr>
            <w:tcW w:w="2047" w:type="dxa"/>
            <w:vAlign w:val="center"/>
          </w:tcPr>
          <w:p w14:paraId="30E0FD67" w14:textId="77777777" w:rsidR="00CA3CD6" w:rsidRPr="00EC278F" w:rsidRDefault="006E15AA" w:rsidP="00761455">
            <w:pPr>
              <w:pStyle w:val="TableParagraph"/>
              <w:ind w:left="84"/>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0,7</w:t>
            </w:r>
            <w:r w:rsidRPr="00EC278F">
              <w:rPr>
                <w:rFonts w:ascii="Times New Roman" w:eastAsia="Cambria" w:hAnsi="Times New Roman" w:cs="Times New Roman"/>
                <w:spacing w:val="7"/>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8"/>
                <w:sz w:val="24"/>
                <w:szCs w:val="24"/>
                <w:lang w:val="sr-Cyrl-CS"/>
              </w:rPr>
              <w:t xml:space="preserve"> </w:t>
            </w:r>
            <w:r w:rsidRPr="00EC278F">
              <w:rPr>
                <w:rFonts w:ascii="Times New Roman" w:eastAsia="Cambria" w:hAnsi="Times New Roman" w:cs="Times New Roman"/>
                <w:sz w:val="24"/>
                <w:szCs w:val="24"/>
                <w:lang w:val="sr-Cyrl-CS"/>
              </w:rPr>
              <w:t>0,9</w:t>
            </w:r>
          </w:p>
        </w:tc>
        <w:tc>
          <w:tcPr>
            <w:tcW w:w="768" w:type="dxa"/>
            <w:vAlign w:val="center"/>
          </w:tcPr>
          <w:p w14:paraId="4266291E" w14:textId="77777777" w:rsidR="00CA3CD6" w:rsidRPr="00EC278F" w:rsidRDefault="00DD1BE0"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t</w:t>
            </w:r>
            <w:r w:rsidRPr="00EC278F">
              <w:rPr>
                <w:rFonts w:ascii="Times New Roman" w:hAnsi="Times New Roman" w:cs="Times New Roman"/>
                <w:sz w:val="24"/>
                <w:szCs w:val="24"/>
                <w:vertAlign w:val="subscript"/>
                <w:lang w:val="sr-Cyrl-CS"/>
              </w:rPr>
              <w:t>clear1</w:t>
            </w:r>
            <w:r w:rsidR="006E15AA" w:rsidRPr="00EC278F">
              <w:rPr>
                <w:rFonts w:ascii="Times New Roman" w:hAnsi="Times New Roman" w:cs="Times New Roman"/>
                <w:spacing w:val="-2"/>
                <w:position w:val="5"/>
                <w:sz w:val="24"/>
                <w:szCs w:val="24"/>
                <w:lang w:val="sr-Cyrl-CS"/>
              </w:rPr>
              <w:t>:</w:t>
            </w:r>
          </w:p>
        </w:tc>
        <w:tc>
          <w:tcPr>
            <w:tcW w:w="5018" w:type="dxa"/>
            <w:vAlign w:val="center"/>
          </w:tcPr>
          <w:p w14:paraId="64442F6D" w14:textId="77777777" w:rsidR="00CA3CD6" w:rsidRPr="00EC278F" w:rsidRDefault="00DD1BE0"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t</w:t>
            </w:r>
            <w:r w:rsidRPr="00EC278F">
              <w:rPr>
                <w:rFonts w:ascii="Times New Roman" w:hAnsi="Times New Roman" w:cs="Times New Roman"/>
                <w:sz w:val="24"/>
                <w:szCs w:val="24"/>
                <w:vertAlign w:val="subscript"/>
                <w:lang w:val="sr-Cyrl-CS"/>
              </w:rPr>
              <w:t>clear</w:t>
            </w:r>
          </w:p>
        </w:tc>
      </w:tr>
      <w:tr w:rsidR="00C12107" w:rsidRPr="00EC278F" w14:paraId="31A2AC18" w14:textId="77777777" w:rsidTr="005753BF">
        <w:trPr>
          <w:trHeight w:val="432"/>
          <w:jc w:val="center"/>
        </w:trPr>
        <w:tc>
          <w:tcPr>
            <w:tcW w:w="762" w:type="dxa"/>
            <w:vAlign w:val="center"/>
          </w:tcPr>
          <w:p w14:paraId="6B778E26" w14:textId="77777777" w:rsidR="00CA3CD6" w:rsidRPr="00EC278F" w:rsidRDefault="00DD1BE0" w:rsidP="00761455">
            <w:pPr>
              <w:pStyle w:val="TableParagraph"/>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U</w:t>
            </w:r>
            <w:r w:rsidRPr="00EC278F">
              <w:rPr>
                <w:rFonts w:ascii="Times New Roman" w:hAnsi="Times New Roman" w:cs="Times New Roman"/>
                <w:sz w:val="24"/>
                <w:szCs w:val="24"/>
                <w:vertAlign w:val="subscript"/>
                <w:lang w:val="sr-Cyrl-CS"/>
              </w:rPr>
              <w:t>rec1</w:t>
            </w:r>
            <w:r w:rsidR="006E15AA" w:rsidRPr="00EC278F">
              <w:rPr>
                <w:rFonts w:ascii="Times New Roman" w:hAnsi="Times New Roman" w:cs="Times New Roman"/>
                <w:spacing w:val="-2"/>
                <w:position w:val="5"/>
                <w:sz w:val="24"/>
                <w:szCs w:val="24"/>
                <w:lang w:val="sr-Cyrl-CS"/>
              </w:rPr>
              <w:t>:</w:t>
            </w:r>
          </w:p>
        </w:tc>
        <w:tc>
          <w:tcPr>
            <w:tcW w:w="2047" w:type="dxa"/>
            <w:vAlign w:val="center"/>
          </w:tcPr>
          <w:p w14:paraId="64954190" w14:textId="77777777" w:rsidR="00CA3CD6" w:rsidRPr="00EC278F" w:rsidRDefault="006E15AA"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spacing w:val="-1"/>
                <w:position w:val="5"/>
                <w:sz w:val="24"/>
                <w:szCs w:val="24"/>
                <w:lang w:val="sr-Cyrl-CS"/>
              </w:rPr>
              <w:t>U</w:t>
            </w:r>
            <w:r w:rsidRPr="00EC278F">
              <w:rPr>
                <w:rFonts w:ascii="Times New Roman" w:hAnsi="Times New Roman" w:cs="Times New Roman"/>
                <w:spacing w:val="-2"/>
                <w:sz w:val="24"/>
                <w:szCs w:val="24"/>
                <w:lang w:val="sr-Cyrl-CS"/>
              </w:rPr>
              <w:t>clear</w:t>
            </w:r>
          </w:p>
        </w:tc>
        <w:tc>
          <w:tcPr>
            <w:tcW w:w="768" w:type="dxa"/>
            <w:vAlign w:val="center"/>
          </w:tcPr>
          <w:p w14:paraId="4D011198" w14:textId="77777777" w:rsidR="00CA3CD6" w:rsidRPr="00EC278F" w:rsidRDefault="00DD1BE0"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t</w:t>
            </w:r>
            <w:r w:rsidRPr="00EC278F">
              <w:rPr>
                <w:rFonts w:ascii="Times New Roman" w:hAnsi="Times New Roman" w:cs="Times New Roman"/>
                <w:sz w:val="24"/>
                <w:szCs w:val="24"/>
                <w:vertAlign w:val="subscript"/>
                <w:lang w:val="sr-Cyrl-CS"/>
              </w:rPr>
              <w:t>clear2</w:t>
            </w:r>
            <w:r w:rsidR="006E15AA" w:rsidRPr="00EC278F">
              <w:rPr>
                <w:rFonts w:ascii="Times New Roman" w:hAnsi="Times New Roman" w:cs="Times New Roman"/>
                <w:spacing w:val="-2"/>
                <w:position w:val="5"/>
                <w:sz w:val="24"/>
                <w:szCs w:val="24"/>
                <w:lang w:val="sr-Cyrl-CS"/>
              </w:rPr>
              <w:t>:</w:t>
            </w:r>
          </w:p>
        </w:tc>
        <w:tc>
          <w:tcPr>
            <w:tcW w:w="5018" w:type="dxa"/>
            <w:vAlign w:val="center"/>
          </w:tcPr>
          <w:p w14:paraId="3D0CDDB8" w14:textId="77777777" w:rsidR="00CA3CD6" w:rsidRPr="00EC278F" w:rsidRDefault="00DD1BE0"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t</w:t>
            </w:r>
            <w:r w:rsidRPr="00EC278F">
              <w:rPr>
                <w:rFonts w:ascii="Times New Roman" w:hAnsi="Times New Roman" w:cs="Times New Roman"/>
                <w:sz w:val="24"/>
                <w:szCs w:val="24"/>
                <w:vertAlign w:val="subscript"/>
                <w:lang w:val="sr-Cyrl-CS"/>
              </w:rPr>
              <w:t>rec1</w:t>
            </w:r>
            <w:r w:rsidR="006E15AA" w:rsidRPr="00EC278F">
              <w:rPr>
                <w:rFonts w:ascii="Times New Roman" w:eastAsia="Cambria" w:hAnsi="Times New Roman" w:cs="Times New Roman"/>
                <w:spacing w:val="19"/>
                <w:position w:val="-4"/>
                <w:sz w:val="24"/>
                <w:szCs w:val="24"/>
                <w:lang w:val="sr-Cyrl-CS"/>
              </w:rPr>
              <w:t xml:space="preserve"> </w:t>
            </w:r>
            <w:r w:rsidR="006E15AA" w:rsidRPr="00EC278F">
              <w:rPr>
                <w:rFonts w:ascii="Times New Roman" w:eastAsia="Cambria" w:hAnsi="Times New Roman" w:cs="Times New Roman"/>
                <w:sz w:val="24"/>
                <w:szCs w:val="24"/>
                <w:lang w:val="sr-Cyrl-CS"/>
              </w:rPr>
              <w:t>–</w:t>
            </w:r>
            <w:r w:rsidR="006E15AA" w:rsidRPr="00EC278F">
              <w:rPr>
                <w:rFonts w:ascii="Times New Roman" w:eastAsia="Cambria" w:hAnsi="Times New Roman" w:cs="Times New Roman"/>
                <w:spacing w:val="1"/>
                <w:sz w:val="24"/>
                <w:szCs w:val="24"/>
                <w:lang w:val="sr-Cyrl-CS"/>
              </w:rPr>
              <w:t xml:space="preserve"> </w:t>
            </w:r>
            <w:r w:rsidR="006E15AA" w:rsidRPr="00EC278F">
              <w:rPr>
                <w:rFonts w:ascii="Times New Roman" w:eastAsia="Cambria" w:hAnsi="Times New Roman" w:cs="Times New Roman"/>
                <w:sz w:val="24"/>
                <w:szCs w:val="24"/>
                <w:lang w:val="sr-Cyrl-CS"/>
              </w:rPr>
              <w:t>0,7</w:t>
            </w:r>
          </w:p>
        </w:tc>
      </w:tr>
      <w:tr w:rsidR="00C12107" w:rsidRPr="00EC278F" w14:paraId="073B37FF" w14:textId="77777777" w:rsidTr="005753BF">
        <w:trPr>
          <w:trHeight w:val="432"/>
          <w:jc w:val="center"/>
        </w:trPr>
        <w:tc>
          <w:tcPr>
            <w:tcW w:w="762" w:type="dxa"/>
            <w:vAlign w:val="center"/>
          </w:tcPr>
          <w:p w14:paraId="48B0DCCD" w14:textId="77777777" w:rsidR="00CA3CD6" w:rsidRPr="00EC278F" w:rsidRDefault="00DD1BE0" w:rsidP="00761455">
            <w:pPr>
              <w:pStyle w:val="TableParagraph"/>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U</w:t>
            </w:r>
            <w:r w:rsidRPr="00EC278F">
              <w:rPr>
                <w:rFonts w:ascii="Times New Roman" w:hAnsi="Times New Roman" w:cs="Times New Roman"/>
                <w:sz w:val="24"/>
                <w:szCs w:val="24"/>
                <w:vertAlign w:val="subscript"/>
                <w:lang w:val="sr-Cyrl-CS"/>
              </w:rPr>
              <w:t>rec2</w:t>
            </w:r>
            <w:r w:rsidR="006E15AA" w:rsidRPr="00EC278F">
              <w:rPr>
                <w:rFonts w:ascii="Times New Roman" w:hAnsi="Times New Roman" w:cs="Times New Roman"/>
                <w:spacing w:val="-2"/>
                <w:position w:val="5"/>
                <w:sz w:val="24"/>
                <w:szCs w:val="24"/>
                <w:lang w:val="sr-Cyrl-CS"/>
              </w:rPr>
              <w:t>:</w:t>
            </w:r>
          </w:p>
        </w:tc>
        <w:tc>
          <w:tcPr>
            <w:tcW w:w="2047" w:type="dxa"/>
            <w:vAlign w:val="center"/>
          </w:tcPr>
          <w:p w14:paraId="44137445" w14:textId="77777777" w:rsidR="00CA3CD6" w:rsidRPr="00EC278F" w:rsidRDefault="006E15AA" w:rsidP="00761455">
            <w:pPr>
              <w:pStyle w:val="TableParagraph"/>
              <w:ind w:left="84"/>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0,85</w:t>
            </w:r>
            <w:r w:rsidRPr="00EC278F">
              <w:rPr>
                <w:rFonts w:ascii="Times New Roman" w:eastAsia="Cambria" w:hAnsi="Times New Roman" w:cs="Times New Roman"/>
                <w:spacing w:val="7"/>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8"/>
                <w:sz w:val="24"/>
                <w:szCs w:val="24"/>
                <w:lang w:val="sr-Cyrl-CS"/>
              </w:rPr>
              <w:t xml:space="preserve"> </w:t>
            </w:r>
            <w:r w:rsidRPr="00EC278F">
              <w:rPr>
                <w:rFonts w:ascii="Times New Roman" w:eastAsia="Cambria" w:hAnsi="Times New Roman" w:cs="Times New Roman"/>
                <w:sz w:val="24"/>
                <w:szCs w:val="24"/>
                <w:lang w:val="sr-Cyrl-CS"/>
              </w:rPr>
              <w:t>0,9</w:t>
            </w:r>
            <w:r w:rsidRPr="00EC278F">
              <w:rPr>
                <w:rFonts w:ascii="Times New Roman" w:eastAsia="Cambria" w:hAnsi="Times New Roman" w:cs="Times New Roman"/>
                <w:spacing w:val="7"/>
                <w:sz w:val="24"/>
                <w:szCs w:val="24"/>
                <w:lang w:val="sr-Cyrl-CS"/>
              </w:rPr>
              <w:t xml:space="preserve"> </w:t>
            </w:r>
            <w:r w:rsidRPr="00EC278F">
              <w:rPr>
                <w:rFonts w:ascii="Times New Roman" w:eastAsia="Cambria" w:hAnsi="Times New Roman" w:cs="Times New Roman"/>
                <w:sz w:val="24"/>
                <w:szCs w:val="24"/>
                <w:lang w:val="sr-Cyrl-CS"/>
              </w:rPr>
              <w:t>i</w:t>
            </w:r>
            <w:r w:rsidRPr="00EC278F">
              <w:rPr>
                <w:rFonts w:ascii="Times New Roman" w:eastAsia="Cambria" w:hAnsi="Times New Roman" w:cs="Times New Roman"/>
                <w:spacing w:val="7"/>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7"/>
                <w:sz w:val="24"/>
                <w:szCs w:val="24"/>
                <w:lang w:val="sr-Cyrl-CS"/>
              </w:rPr>
              <w:t xml:space="preserve"> </w:t>
            </w:r>
            <w:r w:rsidRPr="00EC278F">
              <w:rPr>
                <w:rFonts w:ascii="Times New Roman" w:eastAsia="Cambria" w:hAnsi="Times New Roman" w:cs="Times New Roman"/>
                <w:spacing w:val="-1"/>
                <w:sz w:val="24"/>
                <w:szCs w:val="24"/>
                <w:lang w:val="sr-Cyrl-CS"/>
              </w:rPr>
              <w:t>U</w:t>
            </w:r>
            <w:r w:rsidRPr="00EC278F">
              <w:rPr>
                <w:rFonts w:ascii="Times New Roman" w:eastAsia="Cambria" w:hAnsi="Times New Roman" w:cs="Times New Roman"/>
                <w:spacing w:val="-2"/>
                <w:position w:val="-4"/>
                <w:sz w:val="24"/>
                <w:szCs w:val="24"/>
                <w:lang w:val="sr-Cyrl-CS"/>
              </w:rPr>
              <w:t>clear</w:t>
            </w:r>
          </w:p>
        </w:tc>
        <w:tc>
          <w:tcPr>
            <w:tcW w:w="768" w:type="dxa"/>
            <w:vAlign w:val="center"/>
          </w:tcPr>
          <w:p w14:paraId="39606611" w14:textId="77777777" w:rsidR="00CA3CD6" w:rsidRPr="00EC278F" w:rsidRDefault="00DD1BE0"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t</w:t>
            </w:r>
            <w:r w:rsidRPr="00EC278F">
              <w:rPr>
                <w:rFonts w:ascii="Times New Roman" w:hAnsi="Times New Roman" w:cs="Times New Roman"/>
                <w:sz w:val="24"/>
                <w:szCs w:val="24"/>
                <w:vertAlign w:val="subscript"/>
                <w:lang w:val="sr-Cyrl-CS"/>
              </w:rPr>
              <w:t>clear3</w:t>
            </w:r>
            <w:r w:rsidR="006E15AA" w:rsidRPr="00EC278F">
              <w:rPr>
                <w:rFonts w:ascii="Times New Roman" w:hAnsi="Times New Roman" w:cs="Times New Roman"/>
                <w:spacing w:val="-2"/>
                <w:position w:val="5"/>
                <w:sz w:val="24"/>
                <w:szCs w:val="24"/>
                <w:lang w:val="sr-Cyrl-CS"/>
              </w:rPr>
              <w:t>:</w:t>
            </w:r>
          </w:p>
        </w:tc>
        <w:tc>
          <w:tcPr>
            <w:tcW w:w="5018" w:type="dxa"/>
            <w:vAlign w:val="center"/>
          </w:tcPr>
          <w:p w14:paraId="42385C56" w14:textId="77777777" w:rsidR="00CA3CD6" w:rsidRPr="00EC278F" w:rsidRDefault="00DD1BE0"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t</w:t>
            </w:r>
            <w:r w:rsidRPr="00EC278F">
              <w:rPr>
                <w:rFonts w:ascii="Times New Roman" w:hAnsi="Times New Roman" w:cs="Times New Roman"/>
                <w:sz w:val="24"/>
                <w:szCs w:val="24"/>
                <w:vertAlign w:val="subscript"/>
                <w:lang w:val="sr-Cyrl-CS"/>
              </w:rPr>
              <w:t>rec2</w:t>
            </w:r>
            <w:r w:rsidR="006E15AA" w:rsidRPr="00EC278F">
              <w:rPr>
                <w:rFonts w:ascii="Times New Roman" w:eastAsia="Cambria" w:hAnsi="Times New Roman" w:cs="Times New Roman"/>
                <w:spacing w:val="19"/>
                <w:position w:val="-4"/>
                <w:sz w:val="24"/>
                <w:szCs w:val="24"/>
                <w:lang w:val="sr-Cyrl-CS"/>
              </w:rPr>
              <w:t xml:space="preserve"> </w:t>
            </w:r>
            <w:r w:rsidR="006E15AA" w:rsidRPr="00EC278F">
              <w:rPr>
                <w:rFonts w:ascii="Times New Roman" w:eastAsia="Cambria" w:hAnsi="Times New Roman" w:cs="Times New Roman"/>
                <w:sz w:val="24"/>
                <w:szCs w:val="24"/>
                <w:lang w:val="sr-Cyrl-CS"/>
              </w:rPr>
              <w:t>–</w:t>
            </w:r>
            <w:r w:rsidR="006E15AA" w:rsidRPr="00EC278F">
              <w:rPr>
                <w:rFonts w:ascii="Times New Roman" w:eastAsia="Cambria" w:hAnsi="Times New Roman" w:cs="Times New Roman"/>
                <w:spacing w:val="1"/>
                <w:sz w:val="24"/>
                <w:szCs w:val="24"/>
                <w:lang w:val="sr-Cyrl-CS"/>
              </w:rPr>
              <w:t xml:space="preserve"> </w:t>
            </w:r>
            <w:r w:rsidR="006E15AA" w:rsidRPr="00EC278F">
              <w:rPr>
                <w:rFonts w:ascii="Times New Roman" w:eastAsia="Cambria" w:hAnsi="Times New Roman" w:cs="Times New Roman"/>
                <w:sz w:val="24"/>
                <w:szCs w:val="24"/>
                <w:lang w:val="sr-Cyrl-CS"/>
              </w:rPr>
              <w:t>1,5</w:t>
            </w:r>
          </w:p>
        </w:tc>
      </w:tr>
    </w:tbl>
    <w:p w14:paraId="398DA32B" w14:textId="77777777" w:rsidR="00763E50" w:rsidRPr="00EC278F" w:rsidRDefault="00763E50" w:rsidP="00761455">
      <w:pPr>
        <w:ind w:left="1597" w:right="1302"/>
        <w:jc w:val="center"/>
        <w:rPr>
          <w:rFonts w:ascii="Times New Roman" w:hAnsi="Times New Roman" w:cs="Times New Roman"/>
          <w:i/>
          <w:sz w:val="24"/>
          <w:szCs w:val="24"/>
          <w:lang w:val="sr-Cyrl-CS"/>
        </w:rPr>
      </w:pPr>
    </w:p>
    <w:p w14:paraId="05DFE292" w14:textId="55625CC4" w:rsidR="000B1C5F" w:rsidRPr="00EC278F" w:rsidRDefault="00204647" w:rsidP="00761455">
      <w:pPr>
        <w:ind w:left="1597" w:right="1302"/>
        <w:jc w:val="center"/>
        <w:rPr>
          <w:rFonts w:ascii="Times New Roman" w:hAnsi="Times New Roman" w:cs="Times New Roman"/>
          <w:i/>
          <w:sz w:val="24"/>
          <w:szCs w:val="24"/>
          <w:lang w:val="sr-Cyrl-CS"/>
        </w:rPr>
      </w:pPr>
      <w:r w:rsidRPr="00EC278F">
        <w:rPr>
          <w:rFonts w:ascii="Times New Roman" w:hAnsi="Times New Roman" w:cs="Times New Roman"/>
          <w:i/>
          <w:sz w:val="24"/>
          <w:szCs w:val="24"/>
          <w:lang w:val="sr-Cyrl-CS"/>
        </w:rPr>
        <w:t xml:space="preserve">Табела </w:t>
      </w:r>
      <w:r w:rsidR="006E15AA" w:rsidRPr="00EC278F">
        <w:rPr>
          <w:rFonts w:ascii="Times New Roman" w:hAnsi="Times New Roman" w:cs="Times New Roman"/>
          <w:i/>
          <w:sz w:val="24"/>
          <w:szCs w:val="24"/>
          <w:lang w:val="sr-Cyrl-CS"/>
        </w:rPr>
        <w:t>3.2</w:t>
      </w:r>
    </w:p>
    <w:p w14:paraId="1B0EC95D" w14:textId="5756BB74" w:rsidR="00CA3CD6" w:rsidRPr="00EC278F" w:rsidRDefault="003F23EC" w:rsidP="00761455">
      <w:pPr>
        <w:ind w:left="1597" w:right="1302"/>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Параметри за С</w:t>
      </w:r>
      <w:r w:rsidR="003E5466" w:rsidRPr="00EC278F">
        <w:rPr>
          <w:rFonts w:ascii="Times New Roman" w:hAnsi="Times New Roman" w:cs="Times New Roman"/>
          <w:sz w:val="24"/>
          <w:szCs w:val="24"/>
          <w:lang w:val="sr-Cyrl-CS"/>
        </w:rPr>
        <w:t>лику 3</w:t>
      </w:r>
      <w:r w:rsidR="00204647" w:rsidRPr="00EC278F">
        <w:rPr>
          <w:rFonts w:ascii="Times New Roman" w:hAnsi="Times New Roman" w:cs="Times New Roman"/>
          <w:sz w:val="24"/>
          <w:szCs w:val="24"/>
          <w:lang w:val="sr-Cyrl-CS"/>
        </w:rPr>
        <w:t xml:space="preserve"> за способност проласка</w:t>
      </w:r>
      <w:r w:rsidR="00CC07E1" w:rsidRPr="00EC278F">
        <w:rPr>
          <w:rFonts w:ascii="Times New Roman" w:hAnsi="Times New Roman" w:cs="Times New Roman"/>
          <w:sz w:val="24"/>
          <w:szCs w:val="24"/>
          <w:lang w:val="sr-Cyrl-CS"/>
        </w:rPr>
        <w:t xml:space="preserve"> </w:t>
      </w:r>
      <w:r w:rsidR="00766D97" w:rsidRPr="00EC278F">
        <w:rPr>
          <w:rFonts w:ascii="Times New Roman" w:hAnsi="Times New Roman" w:cs="Times New Roman"/>
          <w:sz w:val="24"/>
          <w:szCs w:val="24"/>
          <w:lang w:val="sr-Cyrl-CS"/>
        </w:rPr>
        <w:t>производних модула</w:t>
      </w:r>
      <w:r w:rsidR="00CC07E1" w:rsidRPr="00EC278F">
        <w:rPr>
          <w:rFonts w:ascii="Times New Roman" w:hAnsi="Times New Roman" w:cs="Times New Roman"/>
          <w:sz w:val="24"/>
          <w:szCs w:val="24"/>
          <w:lang w:val="sr-Cyrl-CS"/>
        </w:rPr>
        <w:t xml:space="preserve"> </w:t>
      </w:r>
      <w:r w:rsidR="00666B92" w:rsidRPr="00EC278F">
        <w:rPr>
          <w:rFonts w:ascii="Times New Roman" w:hAnsi="Times New Roman" w:cs="Times New Roman"/>
          <w:sz w:val="24"/>
          <w:szCs w:val="24"/>
          <w:lang w:val="sr-Cyrl-CS"/>
        </w:rPr>
        <w:t>енергетског парка</w:t>
      </w:r>
      <w:r w:rsidR="00204647" w:rsidRPr="00EC278F">
        <w:rPr>
          <w:rFonts w:ascii="Times New Roman" w:hAnsi="Times New Roman" w:cs="Times New Roman"/>
          <w:sz w:val="24"/>
          <w:szCs w:val="24"/>
          <w:lang w:val="sr-Cyrl-CS"/>
        </w:rPr>
        <w:t xml:space="preserve"> </w:t>
      </w:r>
      <w:r w:rsidR="00182340" w:rsidRPr="00EC278F">
        <w:rPr>
          <w:rFonts w:ascii="Times New Roman" w:hAnsi="Times New Roman" w:cs="Times New Roman"/>
          <w:sz w:val="24"/>
          <w:szCs w:val="24"/>
          <w:lang w:val="sr-Cyrl-CS"/>
        </w:rPr>
        <w:t>кроз квар</w:t>
      </w:r>
      <w:r w:rsidR="00204647" w:rsidRPr="00EC278F">
        <w:rPr>
          <w:rFonts w:ascii="Times New Roman" w:hAnsi="Times New Roman" w:cs="Times New Roman"/>
          <w:sz w:val="24"/>
          <w:szCs w:val="24"/>
          <w:lang w:val="sr-Cyrl-CS"/>
        </w:rPr>
        <w:t xml:space="preserve"> </w:t>
      </w:r>
    </w:p>
    <w:p w14:paraId="214FB65A" w14:textId="77777777" w:rsidR="000B1C5F" w:rsidRPr="00EC278F" w:rsidRDefault="000B1C5F" w:rsidP="00761455">
      <w:pPr>
        <w:ind w:left="1597" w:right="1302"/>
        <w:jc w:val="center"/>
        <w:rPr>
          <w:rFonts w:ascii="Times New Roman" w:hAnsi="Times New Roman" w:cs="Times New Roman"/>
          <w:i/>
          <w:sz w:val="24"/>
          <w:szCs w:val="24"/>
          <w:lang w:val="sr-Cyrl-CS"/>
        </w:rPr>
      </w:pPr>
    </w:p>
    <w:tbl>
      <w:tblPr>
        <w:tblW w:w="8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62"/>
        <w:gridCol w:w="2047"/>
        <w:gridCol w:w="768"/>
        <w:gridCol w:w="5018"/>
      </w:tblGrid>
      <w:tr w:rsidR="00C12107" w:rsidRPr="00EC278F" w14:paraId="7773C307" w14:textId="77777777" w:rsidTr="005753BF">
        <w:trPr>
          <w:trHeight w:val="432"/>
          <w:jc w:val="center"/>
        </w:trPr>
        <w:tc>
          <w:tcPr>
            <w:tcW w:w="2809" w:type="dxa"/>
            <w:gridSpan w:val="2"/>
          </w:tcPr>
          <w:p w14:paraId="0A134BB4" w14:textId="77777777" w:rsidR="00204647" w:rsidRPr="00EC278F" w:rsidRDefault="00204647" w:rsidP="00761455">
            <w:pPr>
              <w:pStyle w:val="TableParagraph"/>
              <w:rPr>
                <w:rFonts w:ascii="Times New Roman" w:eastAsia="Cambria" w:hAnsi="Times New Roman" w:cs="Times New Roman"/>
                <w:sz w:val="24"/>
                <w:szCs w:val="24"/>
                <w:lang w:val="sr-Cyrl-CS"/>
              </w:rPr>
            </w:pPr>
            <w:r w:rsidRPr="00EC278F">
              <w:rPr>
                <w:rFonts w:ascii="Times New Roman" w:hAnsi="Times New Roman" w:cs="Times New Roman"/>
                <w:w w:val="90"/>
                <w:sz w:val="24"/>
                <w:szCs w:val="24"/>
                <w:lang w:val="sr-Cyrl-CS"/>
              </w:rPr>
              <w:t>Напонски параметри [</w:t>
            </w:r>
            <w:r w:rsidR="008A0118" w:rsidRPr="00EC278F">
              <w:rPr>
                <w:rFonts w:ascii="Times New Roman" w:hAnsi="Times New Roman" w:cs="Times New Roman"/>
                <w:w w:val="90"/>
                <w:sz w:val="24"/>
                <w:szCs w:val="24"/>
                <w:lang w:val="sr-Cyrl-CS"/>
              </w:rPr>
              <w:t>r</w:t>
            </w:r>
            <w:r w:rsidRPr="00EC278F">
              <w:rPr>
                <w:rFonts w:ascii="Times New Roman" w:hAnsi="Times New Roman" w:cs="Times New Roman"/>
                <w:w w:val="90"/>
                <w:sz w:val="24"/>
                <w:szCs w:val="24"/>
                <w:lang w:val="sr-Cyrl-CS"/>
              </w:rPr>
              <w:t>.ј.]</w:t>
            </w:r>
          </w:p>
        </w:tc>
        <w:tc>
          <w:tcPr>
            <w:tcW w:w="5786" w:type="dxa"/>
            <w:gridSpan w:val="2"/>
          </w:tcPr>
          <w:p w14:paraId="214BE3ED" w14:textId="77777777" w:rsidR="00204647" w:rsidRPr="00EC278F" w:rsidRDefault="00204647" w:rsidP="00761455">
            <w:pPr>
              <w:pStyle w:val="TableParagraph"/>
              <w:ind w:left="1833"/>
              <w:rPr>
                <w:rFonts w:ascii="Times New Roman" w:eastAsia="Cambria" w:hAnsi="Times New Roman" w:cs="Times New Roman"/>
                <w:sz w:val="24"/>
                <w:szCs w:val="24"/>
                <w:lang w:val="sr-Cyrl-CS"/>
              </w:rPr>
            </w:pPr>
            <w:r w:rsidRPr="00EC278F">
              <w:rPr>
                <w:rFonts w:ascii="Times New Roman" w:hAnsi="Times New Roman" w:cs="Times New Roman"/>
                <w:spacing w:val="-1"/>
                <w:w w:val="90"/>
                <w:sz w:val="24"/>
                <w:szCs w:val="24"/>
                <w:lang w:val="sr-Cyrl-CS"/>
              </w:rPr>
              <w:t>Временски параметри</w:t>
            </w:r>
            <w:r w:rsidRPr="00EC278F">
              <w:rPr>
                <w:rFonts w:ascii="Times New Roman" w:hAnsi="Times New Roman" w:cs="Times New Roman"/>
                <w:spacing w:val="8"/>
                <w:w w:val="90"/>
                <w:sz w:val="24"/>
                <w:szCs w:val="24"/>
                <w:lang w:val="sr-Cyrl-CS"/>
              </w:rPr>
              <w:t xml:space="preserve"> </w:t>
            </w:r>
            <w:r w:rsidRPr="00EC278F">
              <w:rPr>
                <w:rFonts w:ascii="Times New Roman" w:hAnsi="Times New Roman" w:cs="Times New Roman"/>
                <w:w w:val="90"/>
                <w:sz w:val="24"/>
                <w:szCs w:val="24"/>
                <w:lang w:val="sr-Cyrl-CS"/>
              </w:rPr>
              <w:t>[секунда]</w:t>
            </w:r>
          </w:p>
        </w:tc>
      </w:tr>
      <w:tr w:rsidR="00C12107" w:rsidRPr="00EC278F" w14:paraId="1AEC30C2" w14:textId="77777777" w:rsidTr="005753BF">
        <w:trPr>
          <w:trHeight w:val="432"/>
          <w:jc w:val="center"/>
        </w:trPr>
        <w:tc>
          <w:tcPr>
            <w:tcW w:w="762" w:type="dxa"/>
            <w:vAlign w:val="center"/>
          </w:tcPr>
          <w:p w14:paraId="2F0DCBC5" w14:textId="77777777" w:rsidR="00DD1BE0" w:rsidRPr="00EC278F" w:rsidRDefault="00DD1BE0" w:rsidP="00761455">
            <w:pPr>
              <w:pStyle w:val="TableParagraph"/>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U</w:t>
            </w:r>
            <w:r w:rsidRPr="00EC278F">
              <w:rPr>
                <w:rFonts w:ascii="Times New Roman" w:hAnsi="Times New Roman" w:cs="Times New Roman"/>
                <w:sz w:val="24"/>
                <w:szCs w:val="24"/>
                <w:vertAlign w:val="subscript"/>
                <w:lang w:val="sr-Cyrl-CS"/>
              </w:rPr>
              <w:t>ret</w:t>
            </w:r>
            <w:r w:rsidRPr="00EC278F">
              <w:rPr>
                <w:rFonts w:ascii="Times New Roman" w:hAnsi="Times New Roman" w:cs="Times New Roman"/>
                <w:position w:val="5"/>
                <w:sz w:val="24"/>
                <w:szCs w:val="24"/>
                <w:lang w:val="sr-Cyrl-CS"/>
              </w:rPr>
              <w:t>:</w:t>
            </w:r>
          </w:p>
        </w:tc>
        <w:tc>
          <w:tcPr>
            <w:tcW w:w="2047" w:type="dxa"/>
          </w:tcPr>
          <w:p w14:paraId="3F4F1185" w14:textId="77777777" w:rsidR="00DD1BE0" w:rsidRPr="00EC278F" w:rsidRDefault="00DD1BE0" w:rsidP="00761455">
            <w:pPr>
              <w:pStyle w:val="TableParagraph"/>
              <w:ind w:left="84"/>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0,05</w:t>
            </w:r>
            <w:r w:rsidRPr="00EC278F">
              <w:rPr>
                <w:rFonts w:ascii="Times New Roman" w:eastAsia="Cambria" w:hAnsi="Times New Roman" w:cs="Times New Roman"/>
                <w:spacing w:val="5"/>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7"/>
                <w:sz w:val="24"/>
                <w:szCs w:val="24"/>
                <w:lang w:val="sr-Cyrl-CS"/>
              </w:rPr>
              <w:t xml:space="preserve"> </w:t>
            </w:r>
            <w:r w:rsidRPr="00EC278F">
              <w:rPr>
                <w:rFonts w:ascii="Times New Roman" w:eastAsia="Cambria" w:hAnsi="Times New Roman" w:cs="Times New Roman"/>
                <w:sz w:val="24"/>
                <w:szCs w:val="24"/>
                <w:lang w:val="sr-Cyrl-CS"/>
              </w:rPr>
              <w:t>0,15</w:t>
            </w:r>
          </w:p>
        </w:tc>
        <w:tc>
          <w:tcPr>
            <w:tcW w:w="768" w:type="dxa"/>
          </w:tcPr>
          <w:p w14:paraId="575FE3B2" w14:textId="77777777" w:rsidR="00DD1BE0" w:rsidRPr="00EC278F" w:rsidRDefault="00DD1BE0"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t</w:t>
            </w:r>
            <w:r w:rsidRPr="00EC278F">
              <w:rPr>
                <w:rFonts w:ascii="Times New Roman" w:hAnsi="Times New Roman" w:cs="Times New Roman"/>
                <w:sz w:val="24"/>
                <w:szCs w:val="24"/>
                <w:vertAlign w:val="subscript"/>
                <w:lang w:val="sr-Cyrl-CS"/>
              </w:rPr>
              <w:t>clear</w:t>
            </w:r>
            <w:r w:rsidRPr="00EC278F">
              <w:rPr>
                <w:rFonts w:ascii="Times New Roman" w:hAnsi="Times New Roman" w:cs="Times New Roman"/>
                <w:position w:val="5"/>
                <w:sz w:val="24"/>
                <w:szCs w:val="24"/>
                <w:lang w:val="sr-Cyrl-CS"/>
              </w:rPr>
              <w:t>:</w:t>
            </w:r>
          </w:p>
        </w:tc>
        <w:tc>
          <w:tcPr>
            <w:tcW w:w="5018" w:type="dxa"/>
          </w:tcPr>
          <w:p w14:paraId="14AF0F57" w14:textId="77777777" w:rsidR="00DD1BE0" w:rsidRPr="00EC278F" w:rsidRDefault="00DD1BE0" w:rsidP="00761455">
            <w:pPr>
              <w:pStyle w:val="TableParagraph"/>
              <w:ind w:left="84" w:right="108"/>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0,14</w:t>
            </w:r>
            <w:r w:rsidRPr="00EC278F">
              <w:rPr>
                <w:rFonts w:ascii="Times New Roman" w:eastAsia="Cambria" w:hAnsi="Times New Roman" w:cs="Times New Roman"/>
                <w:spacing w:val="-10"/>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9"/>
                <w:sz w:val="24"/>
                <w:szCs w:val="24"/>
                <w:lang w:val="sr-Cyrl-CS"/>
              </w:rPr>
              <w:t xml:space="preserve"> </w:t>
            </w:r>
            <w:r w:rsidRPr="00EC278F">
              <w:rPr>
                <w:rFonts w:ascii="Times New Roman" w:eastAsia="Cambria" w:hAnsi="Times New Roman" w:cs="Times New Roman"/>
                <w:sz w:val="24"/>
                <w:szCs w:val="24"/>
                <w:lang w:val="sr-Cyrl-CS"/>
              </w:rPr>
              <w:t>0,15</w:t>
            </w:r>
            <w:r w:rsidRPr="00EC278F">
              <w:rPr>
                <w:rFonts w:ascii="Times New Roman" w:eastAsia="Cambria" w:hAnsi="Times New Roman" w:cs="Times New Roman"/>
                <w:spacing w:val="-9"/>
                <w:sz w:val="24"/>
                <w:szCs w:val="24"/>
                <w:lang w:val="sr-Cyrl-CS"/>
              </w:rPr>
              <w:t xml:space="preserve"> </w:t>
            </w:r>
            <w:r w:rsidRPr="00EC278F">
              <w:rPr>
                <w:rFonts w:ascii="Times New Roman" w:eastAsia="Cambria" w:hAnsi="Times New Roman" w:cs="Times New Roman"/>
                <w:sz w:val="24"/>
                <w:szCs w:val="24"/>
                <w:lang w:val="sr-Cyrl-CS"/>
              </w:rPr>
              <w:t>(или</w:t>
            </w:r>
            <w:r w:rsidRPr="00EC278F">
              <w:rPr>
                <w:rFonts w:ascii="Times New Roman" w:eastAsia="Cambria" w:hAnsi="Times New Roman" w:cs="Times New Roman"/>
                <w:spacing w:val="-9"/>
                <w:sz w:val="24"/>
                <w:szCs w:val="24"/>
                <w:lang w:val="sr-Cyrl-CS"/>
              </w:rPr>
              <w:t xml:space="preserve"> </w:t>
            </w:r>
            <w:r w:rsidRPr="00EC278F">
              <w:rPr>
                <w:rFonts w:ascii="Times New Roman" w:eastAsia="Cambria" w:hAnsi="Times New Roman" w:cs="Times New Roman"/>
                <w:sz w:val="24"/>
                <w:szCs w:val="24"/>
                <w:lang w:val="sr-Cyrl-CS"/>
              </w:rPr>
              <w:t>0,14</w:t>
            </w:r>
            <w:r w:rsidRPr="00EC278F">
              <w:rPr>
                <w:rFonts w:ascii="Times New Roman" w:eastAsia="Cambria" w:hAnsi="Times New Roman" w:cs="Times New Roman"/>
                <w:spacing w:val="-9"/>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9"/>
                <w:sz w:val="24"/>
                <w:szCs w:val="24"/>
                <w:lang w:val="sr-Cyrl-CS"/>
              </w:rPr>
              <w:t xml:space="preserve"> </w:t>
            </w:r>
            <w:r w:rsidRPr="00EC278F">
              <w:rPr>
                <w:rFonts w:ascii="Times New Roman" w:eastAsia="Cambria" w:hAnsi="Times New Roman" w:cs="Times New Roman"/>
                <w:sz w:val="24"/>
                <w:szCs w:val="24"/>
                <w:lang w:val="sr-Cyrl-CS"/>
              </w:rPr>
              <w:t>0,25 ако се то захтева због заштите система и сигурног погона</w:t>
            </w:r>
            <w:r w:rsidRPr="00EC278F">
              <w:rPr>
                <w:rFonts w:ascii="Times New Roman" w:eastAsia="Cambria" w:hAnsi="Times New Roman" w:cs="Times New Roman"/>
                <w:w w:val="95"/>
                <w:sz w:val="24"/>
                <w:szCs w:val="24"/>
                <w:lang w:val="sr-Cyrl-CS"/>
              </w:rPr>
              <w:t>)</w:t>
            </w:r>
          </w:p>
        </w:tc>
      </w:tr>
      <w:tr w:rsidR="00C12107" w:rsidRPr="00EC278F" w14:paraId="28BF2964" w14:textId="77777777" w:rsidTr="005753BF">
        <w:trPr>
          <w:trHeight w:val="432"/>
          <w:jc w:val="center"/>
        </w:trPr>
        <w:tc>
          <w:tcPr>
            <w:tcW w:w="762" w:type="dxa"/>
            <w:vAlign w:val="center"/>
          </w:tcPr>
          <w:p w14:paraId="72174622" w14:textId="77777777" w:rsidR="00DD1BE0" w:rsidRPr="00EC278F" w:rsidRDefault="00DD1BE0" w:rsidP="00761455">
            <w:pPr>
              <w:pStyle w:val="TableParagraph"/>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U</w:t>
            </w:r>
            <w:r w:rsidRPr="00EC278F">
              <w:rPr>
                <w:rFonts w:ascii="Times New Roman" w:hAnsi="Times New Roman" w:cs="Times New Roman"/>
                <w:sz w:val="24"/>
                <w:szCs w:val="24"/>
                <w:vertAlign w:val="subscript"/>
                <w:lang w:val="sr-Cyrl-CS"/>
              </w:rPr>
              <w:t>clear</w:t>
            </w:r>
            <w:r w:rsidRPr="00EC278F">
              <w:rPr>
                <w:rFonts w:ascii="Times New Roman" w:hAnsi="Times New Roman" w:cs="Times New Roman"/>
                <w:position w:val="5"/>
                <w:sz w:val="24"/>
                <w:szCs w:val="24"/>
                <w:lang w:val="sr-Cyrl-CS"/>
              </w:rPr>
              <w:t>:</w:t>
            </w:r>
          </w:p>
        </w:tc>
        <w:tc>
          <w:tcPr>
            <w:tcW w:w="2047" w:type="dxa"/>
          </w:tcPr>
          <w:p w14:paraId="01EA8762" w14:textId="77777777" w:rsidR="00DD1BE0" w:rsidRPr="00EC278F" w:rsidRDefault="00DD1BE0"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U</w:t>
            </w:r>
            <w:r w:rsidRPr="00EC278F">
              <w:rPr>
                <w:rFonts w:ascii="Times New Roman" w:hAnsi="Times New Roman" w:cs="Times New Roman"/>
                <w:sz w:val="24"/>
                <w:szCs w:val="24"/>
                <w:vertAlign w:val="subscript"/>
                <w:lang w:val="sr-Cyrl-CS"/>
              </w:rPr>
              <w:t>ret</w:t>
            </w:r>
            <w:r w:rsidRPr="00EC278F">
              <w:rPr>
                <w:rFonts w:ascii="Times New Roman" w:eastAsia="Cambria" w:hAnsi="Times New Roman" w:cs="Times New Roman"/>
                <w:spacing w:val="21"/>
                <w:position w:val="-4"/>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5"/>
                <w:sz w:val="24"/>
                <w:szCs w:val="24"/>
                <w:lang w:val="sr-Cyrl-CS"/>
              </w:rPr>
              <w:t xml:space="preserve"> </w:t>
            </w:r>
            <w:r w:rsidRPr="00EC278F">
              <w:rPr>
                <w:rFonts w:ascii="Times New Roman" w:eastAsia="Cambria" w:hAnsi="Times New Roman" w:cs="Times New Roman"/>
                <w:sz w:val="24"/>
                <w:szCs w:val="24"/>
                <w:lang w:val="sr-Cyrl-CS"/>
              </w:rPr>
              <w:t>0,15</w:t>
            </w:r>
          </w:p>
        </w:tc>
        <w:tc>
          <w:tcPr>
            <w:tcW w:w="768" w:type="dxa"/>
          </w:tcPr>
          <w:p w14:paraId="1D5865FD" w14:textId="77777777" w:rsidR="00DD1BE0" w:rsidRPr="00EC278F" w:rsidRDefault="00DD1BE0"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t</w:t>
            </w:r>
            <w:r w:rsidRPr="00EC278F">
              <w:rPr>
                <w:rFonts w:ascii="Times New Roman" w:hAnsi="Times New Roman" w:cs="Times New Roman"/>
                <w:sz w:val="24"/>
                <w:szCs w:val="24"/>
                <w:vertAlign w:val="subscript"/>
                <w:lang w:val="sr-Cyrl-CS"/>
              </w:rPr>
              <w:t>rec1</w:t>
            </w:r>
            <w:r w:rsidRPr="00EC278F">
              <w:rPr>
                <w:rFonts w:ascii="Times New Roman" w:hAnsi="Times New Roman" w:cs="Times New Roman"/>
                <w:spacing w:val="-2"/>
                <w:position w:val="5"/>
                <w:sz w:val="24"/>
                <w:szCs w:val="24"/>
                <w:lang w:val="sr-Cyrl-CS"/>
              </w:rPr>
              <w:t>:</w:t>
            </w:r>
          </w:p>
        </w:tc>
        <w:tc>
          <w:tcPr>
            <w:tcW w:w="5018" w:type="dxa"/>
          </w:tcPr>
          <w:p w14:paraId="634D54E8" w14:textId="77777777" w:rsidR="00DD1BE0" w:rsidRPr="00EC278F" w:rsidRDefault="00DD1BE0"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t</w:t>
            </w:r>
            <w:r w:rsidRPr="00EC278F">
              <w:rPr>
                <w:rFonts w:ascii="Times New Roman" w:hAnsi="Times New Roman" w:cs="Times New Roman"/>
                <w:sz w:val="24"/>
                <w:szCs w:val="24"/>
                <w:vertAlign w:val="subscript"/>
                <w:lang w:val="sr-Cyrl-CS"/>
              </w:rPr>
              <w:t>clear</w:t>
            </w:r>
          </w:p>
        </w:tc>
      </w:tr>
      <w:tr w:rsidR="00C12107" w:rsidRPr="00EC278F" w14:paraId="722EA9A0" w14:textId="77777777" w:rsidTr="005753BF">
        <w:trPr>
          <w:trHeight w:val="432"/>
          <w:jc w:val="center"/>
        </w:trPr>
        <w:tc>
          <w:tcPr>
            <w:tcW w:w="762" w:type="dxa"/>
            <w:vAlign w:val="center"/>
          </w:tcPr>
          <w:p w14:paraId="48A3A464" w14:textId="77777777" w:rsidR="00DD1BE0" w:rsidRPr="00EC278F" w:rsidRDefault="00DD1BE0" w:rsidP="00761455">
            <w:pPr>
              <w:pStyle w:val="TableParagraph"/>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U</w:t>
            </w:r>
            <w:r w:rsidRPr="00EC278F">
              <w:rPr>
                <w:rFonts w:ascii="Times New Roman" w:hAnsi="Times New Roman" w:cs="Times New Roman"/>
                <w:sz w:val="24"/>
                <w:szCs w:val="24"/>
                <w:vertAlign w:val="subscript"/>
                <w:lang w:val="sr-Cyrl-CS"/>
              </w:rPr>
              <w:t>rec1</w:t>
            </w:r>
            <w:r w:rsidRPr="00EC278F">
              <w:rPr>
                <w:rFonts w:ascii="Times New Roman" w:hAnsi="Times New Roman" w:cs="Times New Roman"/>
                <w:spacing w:val="-2"/>
                <w:position w:val="5"/>
                <w:sz w:val="24"/>
                <w:szCs w:val="24"/>
                <w:lang w:val="sr-Cyrl-CS"/>
              </w:rPr>
              <w:t>:</w:t>
            </w:r>
          </w:p>
        </w:tc>
        <w:tc>
          <w:tcPr>
            <w:tcW w:w="2047" w:type="dxa"/>
          </w:tcPr>
          <w:p w14:paraId="48E6599C" w14:textId="77777777" w:rsidR="00DD1BE0" w:rsidRPr="00EC278F" w:rsidRDefault="00DD1BE0"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U</w:t>
            </w:r>
            <w:r w:rsidRPr="00EC278F">
              <w:rPr>
                <w:rFonts w:ascii="Times New Roman" w:hAnsi="Times New Roman" w:cs="Times New Roman"/>
                <w:sz w:val="24"/>
                <w:szCs w:val="24"/>
                <w:vertAlign w:val="subscript"/>
                <w:lang w:val="sr-Cyrl-CS"/>
              </w:rPr>
              <w:t>clear</w:t>
            </w:r>
          </w:p>
        </w:tc>
        <w:tc>
          <w:tcPr>
            <w:tcW w:w="768" w:type="dxa"/>
          </w:tcPr>
          <w:p w14:paraId="480881E0" w14:textId="77777777" w:rsidR="00DD1BE0" w:rsidRPr="00EC278F" w:rsidRDefault="00DD1BE0"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t</w:t>
            </w:r>
            <w:r w:rsidRPr="00EC278F">
              <w:rPr>
                <w:rFonts w:ascii="Times New Roman" w:hAnsi="Times New Roman" w:cs="Times New Roman"/>
                <w:sz w:val="24"/>
                <w:szCs w:val="24"/>
                <w:vertAlign w:val="subscript"/>
                <w:lang w:val="sr-Cyrl-CS"/>
              </w:rPr>
              <w:t>rec2</w:t>
            </w:r>
            <w:r w:rsidRPr="00EC278F">
              <w:rPr>
                <w:rFonts w:ascii="Times New Roman" w:hAnsi="Times New Roman" w:cs="Times New Roman"/>
                <w:spacing w:val="-2"/>
                <w:position w:val="5"/>
                <w:sz w:val="24"/>
                <w:szCs w:val="24"/>
                <w:lang w:val="sr-Cyrl-CS"/>
              </w:rPr>
              <w:t>:</w:t>
            </w:r>
          </w:p>
        </w:tc>
        <w:tc>
          <w:tcPr>
            <w:tcW w:w="5018" w:type="dxa"/>
          </w:tcPr>
          <w:p w14:paraId="096B3DCD" w14:textId="77777777" w:rsidR="00DD1BE0" w:rsidRPr="00EC278F" w:rsidRDefault="00DD1BE0"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t</w:t>
            </w:r>
            <w:r w:rsidRPr="00EC278F">
              <w:rPr>
                <w:rFonts w:ascii="Times New Roman" w:hAnsi="Times New Roman" w:cs="Times New Roman"/>
                <w:sz w:val="24"/>
                <w:szCs w:val="24"/>
                <w:vertAlign w:val="subscript"/>
                <w:lang w:val="sr-Cyrl-CS"/>
              </w:rPr>
              <w:t>rec1</w:t>
            </w:r>
            <w:r w:rsidRPr="00EC278F">
              <w:rPr>
                <w:rFonts w:ascii="Times New Roman" w:hAnsi="Times New Roman" w:cs="Times New Roman"/>
                <w:spacing w:val="-2"/>
                <w:position w:val="5"/>
                <w:sz w:val="24"/>
                <w:szCs w:val="24"/>
                <w:lang w:val="sr-Cyrl-CS"/>
              </w:rPr>
              <w:t>:</w:t>
            </w:r>
          </w:p>
        </w:tc>
      </w:tr>
      <w:tr w:rsidR="00DD1BE0" w:rsidRPr="00EC278F" w14:paraId="505388D9" w14:textId="77777777" w:rsidTr="005753BF">
        <w:trPr>
          <w:trHeight w:val="432"/>
          <w:jc w:val="center"/>
        </w:trPr>
        <w:tc>
          <w:tcPr>
            <w:tcW w:w="762" w:type="dxa"/>
            <w:vAlign w:val="center"/>
          </w:tcPr>
          <w:p w14:paraId="032E5C42" w14:textId="77777777" w:rsidR="00DD1BE0" w:rsidRPr="00EC278F" w:rsidRDefault="00DD1BE0" w:rsidP="00761455">
            <w:pPr>
              <w:pStyle w:val="TableParagraph"/>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U</w:t>
            </w:r>
            <w:r w:rsidRPr="00EC278F">
              <w:rPr>
                <w:rFonts w:ascii="Times New Roman" w:hAnsi="Times New Roman" w:cs="Times New Roman"/>
                <w:sz w:val="24"/>
                <w:szCs w:val="24"/>
                <w:vertAlign w:val="subscript"/>
                <w:lang w:val="sr-Cyrl-CS"/>
              </w:rPr>
              <w:t>rec2</w:t>
            </w:r>
            <w:r w:rsidRPr="00EC278F">
              <w:rPr>
                <w:rFonts w:ascii="Times New Roman" w:hAnsi="Times New Roman" w:cs="Times New Roman"/>
                <w:spacing w:val="-2"/>
                <w:position w:val="5"/>
                <w:sz w:val="24"/>
                <w:szCs w:val="24"/>
                <w:lang w:val="sr-Cyrl-CS"/>
              </w:rPr>
              <w:t>:</w:t>
            </w:r>
          </w:p>
        </w:tc>
        <w:tc>
          <w:tcPr>
            <w:tcW w:w="2047" w:type="dxa"/>
          </w:tcPr>
          <w:p w14:paraId="249610A4" w14:textId="77777777" w:rsidR="00DD1BE0" w:rsidRPr="00EC278F" w:rsidRDefault="00DD1BE0"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0,85</w:t>
            </w:r>
          </w:p>
        </w:tc>
        <w:tc>
          <w:tcPr>
            <w:tcW w:w="768" w:type="dxa"/>
          </w:tcPr>
          <w:p w14:paraId="2C09340E" w14:textId="77777777" w:rsidR="00DD1BE0" w:rsidRPr="00EC278F" w:rsidRDefault="00DD1BE0"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t</w:t>
            </w:r>
            <w:r w:rsidRPr="00EC278F">
              <w:rPr>
                <w:rFonts w:ascii="Times New Roman" w:hAnsi="Times New Roman" w:cs="Times New Roman"/>
                <w:sz w:val="24"/>
                <w:szCs w:val="24"/>
                <w:vertAlign w:val="subscript"/>
                <w:lang w:val="sr-Cyrl-CS"/>
              </w:rPr>
              <w:t>rec3</w:t>
            </w:r>
            <w:r w:rsidRPr="00EC278F">
              <w:rPr>
                <w:rFonts w:ascii="Times New Roman" w:hAnsi="Times New Roman" w:cs="Times New Roman"/>
                <w:spacing w:val="-2"/>
                <w:position w:val="5"/>
                <w:sz w:val="24"/>
                <w:szCs w:val="24"/>
                <w:lang w:val="sr-Cyrl-CS"/>
              </w:rPr>
              <w:t>:</w:t>
            </w:r>
          </w:p>
        </w:tc>
        <w:tc>
          <w:tcPr>
            <w:tcW w:w="5018" w:type="dxa"/>
          </w:tcPr>
          <w:p w14:paraId="781ECAB5" w14:textId="77777777" w:rsidR="00DD1BE0" w:rsidRPr="00EC278F" w:rsidRDefault="00DD1BE0" w:rsidP="00761455">
            <w:pPr>
              <w:pStyle w:val="TableParagraph"/>
              <w:ind w:left="84"/>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1,5</w:t>
            </w:r>
            <w:r w:rsidRPr="00EC278F">
              <w:rPr>
                <w:rFonts w:ascii="Times New Roman" w:eastAsia="Cambria" w:hAnsi="Times New Roman" w:cs="Times New Roman"/>
                <w:spacing w:val="7"/>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8"/>
                <w:sz w:val="24"/>
                <w:szCs w:val="24"/>
                <w:lang w:val="sr-Cyrl-CS"/>
              </w:rPr>
              <w:t xml:space="preserve"> </w:t>
            </w:r>
            <w:r w:rsidRPr="00EC278F">
              <w:rPr>
                <w:rFonts w:ascii="Times New Roman" w:eastAsia="Cambria" w:hAnsi="Times New Roman" w:cs="Times New Roman"/>
                <w:sz w:val="24"/>
                <w:szCs w:val="24"/>
                <w:lang w:val="sr-Cyrl-CS"/>
              </w:rPr>
              <w:t>3,0</w:t>
            </w:r>
          </w:p>
        </w:tc>
      </w:tr>
    </w:tbl>
    <w:p w14:paraId="2FB5D9DB" w14:textId="77777777" w:rsidR="000B1C5F" w:rsidRPr="00EC278F" w:rsidRDefault="000B1C5F" w:rsidP="00761455">
      <w:pPr>
        <w:pStyle w:val="ListParagraph"/>
        <w:widowControl/>
        <w:ind w:left="1437"/>
        <w:contextualSpacing/>
        <w:jc w:val="both"/>
        <w:rPr>
          <w:rFonts w:ascii="Times New Roman" w:hAnsi="Times New Roman" w:cs="Times New Roman"/>
          <w:sz w:val="24"/>
          <w:szCs w:val="24"/>
          <w:lang w:val="sr-Cyrl-CS"/>
        </w:rPr>
      </w:pPr>
    </w:p>
    <w:p w14:paraId="6E73650C" w14:textId="14075D88" w:rsidR="005A2ED3" w:rsidRPr="00EC278F" w:rsidRDefault="0003132C" w:rsidP="008B5E7A">
      <w:pPr>
        <w:pStyle w:val="ListParagraph"/>
        <w:widowControl/>
        <w:numPr>
          <w:ilvl w:val="0"/>
          <w:numId w:val="2"/>
        </w:numPr>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производни модул</w:t>
      </w:r>
      <w:r w:rsidR="005A2ED3" w:rsidRPr="00EC278F">
        <w:rPr>
          <w:rFonts w:ascii="Times New Roman" w:hAnsi="Times New Roman" w:cs="Times New Roman"/>
          <w:sz w:val="24"/>
          <w:szCs w:val="24"/>
          <w:lang w:val="sr-Cyrl-CS"/>
        </w:rPr>
        <w:t xml:space="preserve"> мора бити способ</w:t>
      </w:r>
      <w:r w:rsidR="00AA6CDA" w:rsidRPr="00EC278F">
        <w:rPr>
          <w:rFonts w:ascii="Times New Roman" w:hAnsi="Times New Roman" w:cs="Times New Roman"/>
          <w:sz w:val="24"/>
          <w:szCs w:val="24"/>
          <w:lang w:val="sr-Cyrl-CS"/>
        </w:rPr>
        <w:t>а</w:t>
      </w:r>
      <w:r w:rsidR="00B152BA" w:rsidRPr="00EC278F">
        <w:rPr>
          <w:rFonts w:ascii="Times New Roman" w:hAnsi="Times New Roman" w:cs="Times New Roman"/>
          <w:sz w:val="24"/>
          <w:szCs w:val="24"/>
          <w:lang w:val="sr-Cyrl-CS"/>
        </w:rPr>
        <w:t>н</w:t>
      </w:r>
      <w:r w:rsidR="005A2ED3" w:rsidRPr="00EC278F">
        <w:rPr>
          <w:rFonts w:ascii="Times New Roman" w:hAnsi="Times New Roman" w:cs="Times New Roman"/>
          <w:sz w:val="24"/>
          <w:szCs w:val="24"/>
          <w:lang w:val="sr-Cyrl-CS"/>
        </w:rPr>
        <w:t xml:space="preserve"> да остане прикључен на мрежу и настави да стабилно ради кад</w:t>
      </w:r>
      <w:r w:rsidR="00AA6CDA" w:rsidRPr="00EC278F">
        <w:rPr>
          <w:rFonts w:ascii="Times New Roman" w:hAnsi="Times New Roman" w:cs="Times New Roman"/>
          <w:sz w:val="24"/>
          <w:szCs w:val="24"/>
          <w:lang w:val="sr-Cyrl-CS"/>
        </w:rPr>
        <w:t>а</w:t>
      </w:r>
      <w:r w:rsidR="005A2ED3" w:rsidRPr="00EC278F">
        <w:rPr>
          <w:rFonts w:ascii="Times New Roman" w:hAnsi="Times New Roman" w:cs="Times New Roman"/>
          <w:sz w:val="24"/>
          <w:szCs w:val="24"/>
          <w:lang w:val="sr-Cyrl-CS"/>
        </w:rPr>
        <w:t xml:space="preserve"> стваран ток линијских (међуфазних) напона на </w:t>
      </w:r>
      <w:r w:rsidR="00AA6CDA" w:rsidRPr="00EC278F">
        <w:rPr>
          <w:rFonts w:ascii="Times New Roman" w:hAnsi="Times New Roman" w:cs="Times New Roman"/>
          <w:sz w:val="24"/>
          <w:szCs w:val="24"/>
          <w:lang w:val="sr-Cyrl-CS"/>
        </w:rPr>
        <w:t xml:space="preserve">напонском нивоу </w:t>
      </w:r>
      <w:r w:rsidR="00BF4E59" w:rsidRPr="00EC278F">
        <w:rPr>
          <w:rFonts w:ascii="Times New Roman" w:hAnsi="Times New Roman" w:cs="Times New Roman"/>
          <w:sz w:val="24"/>
          <w:szCs w:val="24"/>
          <w:lang w:val="sr-Cyrl-CS"/>
        </w:rPr>
        <w:t xml:space="preserve">места </w:t>
      </w:r>
      <w:r w:rsidR="00AA6CDA" w:rsidRPr="00EC278F">
        <w:rPr>
          <w:rFonts w:ascii="Times New Roman" w:hAnsi="Times New Roman" w:cs="Times New Roman"/>
          <w:sz w:val="24"/>
          <w:szCs w:val="24"/>
          <w:lang w:val="sr-Cyrl-CS"/>
        </w:rPr>
        <w:t>прикључења т</w:t>
      </w:r>
      <w:r w:rsidR="005A2ED3" w:rsidRPr="00EC278F">
        <w:rPr>
          <w:rFonts w:ascii="Times New Roman" w:hAnsi="Times New Roman" w:cs="Times New Roman"/>
          <w:sz w:val="24"/>
          <w:szCs w:val="24"/>
          <w:lang w:val="sr-Cyrl-CS"/>
        </w:rPr>
        <w:t>оком симетричног квара, с обзиром на услове пре</w:t>
      </w:r>
      <w:r w:rsidR="00823DBE" w:rsidRPr="00EC278F">
        <w:rPr>
          <w:rFonts w:ascii="Times New Roman" w:hAnsi="Times New Roman" w:cs="Times New Roman"/>
          <w:sz w:val="24"/>
          <w:szCs w:val="24"/>
          <w:lang w:val="sr-Cyrl-CS"/>
        </w:rPr>
        <w:t xml:space="preserve"> и после квара из става 3</w:t>
      </w:r>
      <w:r w:rsidR="00FC6313" w:rsidRPr="00EC278F">
        <w:rPr>
          <w:rFonts w:ascii="Times New Roman" w:hAnsi="Times New Roman" w:cs="Times New Roman"/>
          <w:sz w:val="24"/>
          <w:szCs w:val="24"/>
          <w:lang w:val="sr-Cyrl-CS"/>
        </w:rPr>
        <w:t>. тачка 1</w:t>
      </w:r>
      <w:r w:rsidR="005A2ED3" w:rsidRPr="00EC278F">
        <w:rPr>
          <w:rFonts w:ascii="Times New Roman" w:hAnsi="Times New Roman" w:cs="Times New Roman"/>
          <w:sz w:val="24"/>
          <w:szCs w:val="24"/>
          <w:lang w:val="sr-Cyrl-CS"/>
        </w:rPr>
        <w:t xml:space="preserve">) </w:t>
      </w:r>
      <w:r w:rsidR="00FC6313" w:rsidRPr="00EC278F">
        <w:rPr>
          <w:rFonts w:ascii="Times New Roman" w:hAnsi="Times New Roman" w:cs="Times New Roman"/>
          <w:sz w:val="24"/>
          <w:szCs w:val="24"/>
          <w:lang w:val="sr-Cyrl-CS"/>
        </w:rPr>
        <w:t>подтач.</w:t>
      </w:r>
      <w:r w:rsidR="005A2ED3" w:rsidRPr="00EC278F">
        <w:rPr>
          <w:rFonts w:ascii="Times New Roman" w:hAnsi="Times New Roman" w:cs="Times New Roman"/>
          <w:sz w:val="24"/>
          <w:szCs w:val="24"/>
          <w:lang w:val="sr-Cyrl-CS"/>
        </w:rPr>
        <w:t xml:space="preserve"> </w:t>
      </w:r>
      <w:r w:rsidR="002977D6" w:rsidRPr="00EC278F">
        <w:rPr>
          <w:rFonts w:ascii="Times New Roman" w:hAnsi="Times New Roman" w:cs="Times New Roman"/>
          <w:sz w:val="24"/>
          <w:szCs w:val="24"/>
          <w:lang w:val="sr-Cyrl-CS"/>
        </w:rPr>
        <w:t>(</w:t>
      </w:r>
      <w:r w:rsidR="00FC6313" w:rsidRPr="00EC278F">
        <w:rPr>
          <w:rFonts w:ascii="Times New Roman" w:hAnsi="Times New Roman" w:cs="Times New Roman"/>
          <w:sz w:val="24"/>
          <w:szCs w:val="24"/>
          <w:lang w:val="sr-Cyrl-CS"/>
        </w:rPr>
        <w:t>4</w:t>
      </w:r>
      <w:r w:rsidR="002977D6" w:rsidRPr="00EC278F">
        <w:rPr>
          <w:rFonts w:ascii="Times New Roman" w:hAnsi="Times New Roman" w:cs="Times New Roman"/>
          <w:sz w:val="24"/>
          <w:szCs w:val="24"/>
          <w:lang w:val="sr-Cyrl-CS"/>
        </w:rPr>
        <w:t>)</w:t>
      </w:r>
      <w:r w:rsidR="005A2ED3" w:rsidRPr="00EC278F">
        <w:rPr>
          <w:rFonts w:ascii="Times New Roman" w:hAnsi="Times New Roman" w:cs="Times New Roman"/>
          <w:sz w:val="24"/>
          <w:szCs w:val="24"/>
          <w:lang w:val="sr-Cyrl-CS"/>
        </w:rPr>
        <w:t xml:space="preserve"> и </w:t>
      </w:r>
      <w:r w:rsidR="002977D6" w:rsidRPr="00EC278F">
        <w:rPr>
          <w:rFonts w:ascii="Times New Roman" w:hAnsi="Times New Roman" w:cs="Times New Roman"/>
          <w:sz w:val="24"/>
          <w:szCs w:val="24"/>
          <w:lang w:val="sr-Cyrl-CS"/>
        </w:rPr>
        <w:t>(</w:t>
      </w:r>
      <w:r w:rsidR="00FC6313" w:rsidRPr="00EC278F">
        <w:rPr>
          <w:rFonts w:ascii="Times New Roman" w:hAnsi="Times New Roman" w:cs="Times New Roman"/>
          <w:sz w:val="24"/>
          <w:szCs w:val="24"/>
          <w:lang w:val="sr-Cyrl-CS"/>
        </w:rPr>
        <w:t>5</w:t>
      </w:r>
      <w:r w:rsidR="002977D6" w:rsidRPr="00EC278F">
        <w:rPr>
          <w:rFonts w:ascii="Times New Roman" w:hAnsi="Times New Roman" w:cs="Times New Roman"/>
          <w:sz w:val="24"/>
          <w:szCs w:val="24"/>
          <w:lang w:val="sr-Cyrl-CS"/>
        </w:rPr>
        <w:t>)</w:t>
      </w:r>
      <w:r w:rsidR="00FC6313" w:rsidRPr="00EC278F">
        <w:rPr>
          <w:rFonts w:ascii="Times New Roman" w:hAnsi="Times New Roman" w:cs="Times New Roman"/>
          <w:sz w:val="24"/>
          <w:szCs w:val="24"/>
          <w:lang w:val="sr-Cyrl-CS"/>
        </w:rPr>
        <w:t xml:space="preserve"> овог члана</w:t>
      </w:r>
      <w:r w:rsidR="005A2ED3" w:rsidRPr="00EC278F">
        <w:rPr>
          <w:rFonts w:ascii="Times New Roman" w:hAnsi="Times New Roman" w:cs="Times New Roman"/>
          <w:sz w:val="24"/>
          <w:szCs w:val="24"/>
          <w:lang w:val="sr-Cyrl-CS"/>
        </w:rPr>
        <w:t xml:space="preserve"> остане изнад доње</w:t>
      </w:r>
      <w:r w:rsidR="009A28DB" w:rsidRPr="00EC278F">
        <w:rPr>
          <w:rFonts w:ascii="Times New Roman" w:hAnsi="Times New Roman" w:cs="Times New Roman"/>
          <w:b/>
          <w:sz w:val="24"/>
          <w:szCs w:val="24"/>
          <w:lang w:val="sr-Cyrl-CS"/>
        </w:rPr>
        <w:t xml:space="preserve"> </w:t>
      </w:r>
      <w:r w:rsidR="005A2ED3" w:rsidRPr="00EC278F">
        <w:rPr>
          <w:rFonts w:ascii="Times New Roman" w:hAnsi="Times New Roman" w:cs="Times New Roman"/>
          <w:sz w:val="24"/>
          <w:szCs w:val="24"/>
          <w:lang w:val="sr-Cyrl-CS"/>
        </w:rPr>
        <w:t>г</w:t>
      </w:r>
      <w:r w:rsidR="00EF30D2" w:rsidRPr="00EC278F">
        <w:rPr>
          <w:rFonts w:ascii="Times New Roman" w:hAnsi="Times New Roman" w:cs="Times New Roman"/>
          <w:sz w:val="24"/>
          <w:szCs w:val="24"/>
          <w:lang w:val="sr-Cyrl-CS"/>
        </w:rPr>
        <w:t xml:space="preserve">ранице </w:t>
      </w:r>
      <w:r w:rsidR="00A46B5E" w:rsidRPr="00EC278F">
        <w:rPr>
          <w:rFonts w:ascii="Times New Roman" w:hAnsi="Times New Roman" w:cs="Times New Roman"/>
          <w:sz w:val="24"/>
          <w:szCs w:val="24"/>
          <w:lang w:val="sr-Cyrl-CS"/>
        </w:rPr>
        <w:t xml:space="preserve">из </w:t>
      </w:r>
      <w:r w:rsidR="00146FCF" w:rsidRPr="00EC278F">
        <w:rPr>
          <w:rFonts w:ascii="Times New Roman" w:hAnsi="Times New Roman" w:cs="Times New Roman"/>
          <w:sz w:val="24"/>
          <w:szCs w:val="24"/>
          <w:lang w:val="sr-Cyrl-CS"/>
        </w:rPr>
        <w:t xml:space="preserve"> </w:t>
      </w:r>
      <w:r w:rsidR="00EF30D2" w:rsidRPr="00EC278F">
        <w:rPr>
          <w:rFonts w:ascii="Times New Roman" w:hAnsi="Times New Roman" w:cs="Times New Roman"/>
          <w:sz w:val="24"/>
          <w:szCs w:val="24"/>
          <w:lang w:val="sr-Cyrl-CS"/>
        </w:rPr>
        <w:t>став</w:t>
      </w:r>
      <w:r w:rsidR="00A46B5E" w:rsidRPr="00EC278F">
        <w:rPr>
          <w:rFonts w:ascii="Times New Roman" w:hAnsi="Times New Roman" w:cs="Times New Roman"/>
          <w:sz w:val="24"/>
          <w:szCs w:val="24"/>
          <w:lang w:val="sr-Cyrl-CS"/>
        </w:rPr>
        <w:t>а</w:t>
      </w:r>
      <w:r w:rsidR="00EF30D2" w:rsidRPr="00EC278F">
        <w:rPr>
          <w:rFonts w:ascii="Times New Roman" w:hAnsi="Times New Roman" w:cs="Times New Roman"/>
          <w:sz w:val="24"/>
          <w:szCs w:val="24"/>
          <w:lang w:val="sr-Cyrl-CS"/>
        </w:rPr>
        <w:t xml:space="preserve"> 3</w:t>
      </w:r>
      <w:r w:rsidR="00FC6313" w:rsidRPr="00EC278F">
        <w:rPr>
          <w:rFonts w:ascii="Times New Roman" w:hAnsi="Times New Roman" w:cs="Times New Roman"/>
          <w:sz w:val="24"/>
          <w:szCs w:val="24"/>
          <w:lang w:val="sr-Cyrl-CS"/>
        </w:rPr>
        <w:t>. тачка 1</w:t>
      </w:r>
      <w:r w:rsidR="00EF30D2" w:rsidRPr="00EC278F">
        <w:rPr>
          <w:rFonts w:ascii="Times New Roman" w:hAnsi="Times New Roman" w:cs="Times New Roman"/>
          <w:sz w:val="24"/>
          <w:szCs w:val="24"/>
          <w:lang w:val="sr-Cyrl-CS"/>
        </w:rPr>
        <w:t xml:space="preserve">) </w:t>
      </w:r>
      <w:r w:rsidR="00FC6313" w:rsidRPr="00EC278F">
        <w:rPr>
          <w:rFonts w:ascii="Times New Roman" w:hAnsi="Times New Roman" w:cs="Times New Roman"/>
          <w:sz w:val="24"/>
          <w:szCs w:val="24"/>
          <w:lang w:val="sr-Cyrl-CS"/>
        </w:rPr>
        <w:t>под</w:t>
      </w:r>
      <w:r w:rsidR="00EF30D2" w:rsidRPr="00EC278F">
        <w:rPr>
          <w:rFonts w:ascii="Times New Roman" w:hAnsi="Times New Roman" w:cs="Times New Roman"/>
          <w:sz w:val="24"/>
          <w:szCs w:val="24"/>
          <w:lang w:val="sr-Cyrl-CS"/>
        </w:rPr>
        <w:t>тачка</w:t>
      </w:r>
      <w:r w:rsidR="005A2ED3" w:rsidRPr="00EC278F">
        <w:rPr>
          <w:rFonts w:ascii="Times New Roman" w:hAnsi="Times New Roman" w:cs="Times New Roman"/>
          <w:sz w:val="24"/>
          <w:szCs w:val="24"/>
          <w:lang w:val="sr-Cyrl-CS"/>
        </w:rPr>
        <w:t xml:space="preserve"> </w:t>
      </w:r>
      <w:r w:rsidR="002977D6" w:rsidRPr="00EC278F">
        <w:rPr>
          <w:rFonts w:ascii="Times New Roman" w:hAnsi="Times New Roman" w:cs="Times New Roman"/>
          <w:sz w:val="24"/>
          <w:szCs w:val="24"/>
          <w:lang w:val="sr-Cyrl-CS"/>
        </w:rPr>
        <w:t>(</w:t>
      </w:r>
      <w:r w:rsidR="00FC6313" w:rsidRPr="00EC278F">
        <w:rPr>
          <w:rFonts w:ascii="Times New Roman" w:hAnsi="Times New Roman" w:cs="Times New Roman"/>
          <w:sz w:val="24"/>
          <w:szCs w:val="24"/>
          <w:lang w:val="sr-Cyrl-CS"/>
        </w:rPr>
        <w:t>2</w:t>
      </w:r>
      <w:r w:rsidR="002977D6" w:rsidRPr="00EC278F">
        <w:rPr>
          <w:rFonts w:ascii="Times New Roman" w:hAnsi="Times New Roman" w:cs="Times New Roman"/>
          <w:sz w:val="24"/>
          <w:szCs w:val="24"/>
          <w:lang w:val="sr-Cyrl-CS"/>
        </w:rPr>
        <w:t>)</w:t>
      </w:r>
      <w:r w:rsidR="005A2ED3" w:rsidRPr="00EC278F">
        <w:rPr>
          <w:rFonts w:ascii="Times New Roman" w:hAnsi="Times New Roman" w:cs="Times New Roman"/>
          <w:sz w:val="24"/>
          <w:szCs w:val="24"/>
          <w:lang w:val="sr-Cyrl-CS"/>
        </w:rPr>
        <w:t xml:space="preserve"> </w:t>
      </w:r>
      <w:r w:rsidR="00FC6313" w:rsidRPr="00EC278F">
        <w:rPr>
          <w:rFonts w:ascii="Times New Roman" w:hAnsi="Times New Roman" w:cs="Times New Roman"/>
          <w:sz w:val="24"/>
          <w:szCs w:val="24"/>
          <w:lang w:val="sr-Cyrl-CS"/>
        </w:rPr>
        <w:t xml:space="preserve">овог члана, </w:t>
      </w:r>
      <w:r w:rsidR="005A2ED3" w:rsidRPr="00EC278F">
        <w:rPr>
          <w:rFonts w:ascii="Times New Roman" w:hAnsi="Times New Roman" w:cs="Times New Roman"/>
          <w:sz w:val="24"/>
          <w:szCs w:val="24"/>
          <w:lang w:val="sr-Cyrl-CS"/>
        </w:rPr>
        <w:t xml:space="preserve">осим ако се заштитним плановима за унутрашње електричне кварове захтева </w:t>
      </w:r>
      <w:r w:rsidR="00C656A5" w:rsidRPr="00EC278F">
        <w:rPr>
          <w:rFonts w:ascii="Times New Roman" w:hAnsi="Times New Roman" w:cs="Times New Roman"/>
          <w:sz w:val="24"/>
          <w:szCs w:val="24"/>
          <w:lang w:val="sr-Cyrl-CS"/>
        </w:rPr>
        <w:t>искључењ</w:t>
      </w:r>
      <w:r w:rsidR="00067537" w:rsidRPr="00EC278F">
        <w:rPr>
          <w:rFonts w:ascii="Times New Roman" w:hAnsi="Times New Roman" w:cs="Times New Roman"/>
          <w:sz w:val="24"/>
          <w:szCs w:val="24"/>
          <w:lang w:val="sr-Cyrl-CS"/>
        </w:rPr>
        <w:t>е</w:t>
      </w:r>
      <w:r w:rsidR="005A2ED3" w:rsidRPr="00EC278F">
        <w:rPr>
          <w:rFonts w:ascii="Times New Roman" w:hAnsi="Times New Roman" w:cs="Times New Roman"/>
          <w:sz w:val="24"/>
          <w:szCs w:val="24"/>
          <w:lang w:val="sr-Cyrl-CS"/>
        </w:rPr>
        <w:t xml:space="preserve"> </w:t>
      </w:r>
      <w:r w:rsidR="005B10A3" w:rsidRPr="00EC278F">
        <w:rPr>
          <w:rFonts w:ascii="Times New Roman" w:hAnsi="Times New Roman" w:cs="Times New Roman"/>
          <w:sz w:val="24"/>
          <w:szCs w:val="24"/>
          <w:lang w:val="sr-Cyrl-CS"/>
        </w:rPr>
        <w:t>производног модула</w:t>
      </w:r>
      <w:r w:rsidR="00C656A5" w:rsidRPr="00EC278F">
        <w:rPr>
          <w:rFonts w:ascii="Times New Roman" w:hAnsi="Times New Roman" w:cs="Times New Roman"/>
          <w:sz w:val="24"/>
          <w:szCs w:val="24"/>
          <w:lang w:val="sr-Cyrl-CS"/>
        </w:rPr>
        <w:t xml:space="preserve"> са</w:t>
      </w:r>
      <w:r w:rsidR="005A2ED3" w:rsidRPr="00EC278F">
        <w:rPr>
          <w:rFonts w:ascii="Times New Roman" w:hAnsi="Times New Roman" w:cs="Times New Roman"/>
          <w:sz w:val="24"/>
          <w:szCs w:val="24"/>
          <w:lang w:val="sr-Cyrl-CS"/>
        </w:rPr>
        <w:t xml:space="preserve"> мреже. Заштитним плановима и подешењима за унутрашње електричне кварове не сме се угрозити карактеристика </w:t>
      </w:r>
      <w:r w:rsidR="00C656A5" w:rsidRPr="00EC278F">
        <w:rPr>
          <w:rFonts w:ascii="Times New Roman" w:hAnsi="Times New Roman" w:cs="Times New Roman"/>
          <w:sz w:val="24"/>
          <w:szCs w:val="24"/>
          <w:lang w:val="sr-Cyrl-CS"/>
        </w:rPr>
        <w:t xml:space="preserve">проласка </w:t>
      </w:r>
      <w:r w:rsidR="00182340" w:rsidRPr="00EC278F">
        <w:rPr>
          <w:rFonts w:ascii="Times New Roman" w:hAnsi="Times New Roman" w:cs="Times New Roman"/>
          <w:sz w:val="24"/>
          <w:szCs w:val="24"/>
          <w:lang w:val="sr-Cyrl-CS"/>
        </w:rPr>
        <w:t>кроз квар</w:t>
      </w:r>
      <w:r w:rsidR="003F23EC" w:rsidRPr="00EC278F">
        <w:rPr>
          <w:rFonts w:ascii="Times New Roman" w:hAnsi="Times New Roman" w:cs="Times New Roman"/>
          <w:sz w:val="24"/>
          <w:szCs w:val="24"/>
          <w:lang w:val="sr-Cyrl-CS"/>
        </w:rPr>
        <w:t>,</w:t>
      </w:r>
    </w:p>
    <w:p w14:paraId="5BF869EE" w14:textId="58CF8D7A" w:rsidR="005A2ED3" w:rsidRPr="00EC278F" w:rsidRDefault="005A2ED3" w:rsidP="008B5E7A">
      <w:pPr>
        <w:pStyle w:val="ListParagraph"/>
        <w:widowControl/>
        <w:numPr>
          <w:ilvl w:val="0"/>
          <w:numId w:val="2"/>
        </w:numPr>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не доводећи у питање </w:t>
      </w:r>
      <w:r w:rsidR="00660595" w:rsidRPr="00EC278F">
        <w:rPr>
          <w:rFonts w:ascii="Times New Roman" w:hAnsi="Times New Roman" w:cs="Times New Roman"/>
          <w:sz w:val="24"/>
          <w:szCs w:val="24"/>
          <w:lang w:val="sr-Cyrl-CS"/>
        </w:rPr>
        <w:t xml:space="preserve">испуњавање захтева из </w:t>
      </w:r>
      <w:r w:rsidR="00EF30D2" w:rsidRPr="00EC278F">
        <w:rPr>
          <w:rFonts w:ascii="Times New Roman" w:hAnsi="Times New Roman" w:cs="Times New Roman"/>
          <w:sz w:val="24"/>
          <w:szCs w:val="24"/>
          <w:lang w:val="sr-Cyrl-CS"/>
        </w:rPr>
        <w:t>став</w:t>
      </w:r>
      <w:r w:rsidR="00660595" w:rsidRPr="00EC278F">
        <w:rPr>
          <w:rFonts w:ascii="Times New Roman" w:hAnsi="Times New Roman" w:cs="Times New Roman"/>
          <w:sz w:val="24"/>
          <w:szCs w:val="24"/>
          <w:lang w:val="sr-Cyrl-CS"/>
        </w:rPr>
        <w:t>а</w:t>
      </w:r>
      <w:r w:rsidR="00EF30D2" w:rsidRPr="00EC278F">
        <w:rPr>
          <w:rFonts w:ascii="Times New Roman" w:hAnsi="Times New Roman" w:cs="Times New Roman"/>
          <w:sz w:val="24"/>
          <w:szCs w:val="24"/>
          <w:lang w:val="sr-Cyrl-CS"/>
        </w:rPr>
        <w:t xml:space="preserve"> 3</w:t>
      </w:r>
      <w:r w:rsidR="00FC6313" w:rsidRPr="00EC278F">
        <w:rPr>
          <w:rFonts w:ascii="Times New Roman" w:hAnsi="Times New Roman" w:cs="Times New Roman"/>
          <w:sz w:val="24"/>
          <w:szCs w:val="24"/>
          <w:lang w:val="sr-Cyrl-CS"/>
        </w:rPr>
        <w:t>. тачка 1</w:t>
      </w:r>
      <w:r w:rsidR="002977D6" w:rsidRPr="00EC278F">
        <w:rPr>
          <w:rFonts w:ascii="Times New Roman" w:hAnsi="Times New Roman" w:cs="Times New Roman"/>
          <w:sz w:val="24"/>
          <w:szCs w:val="24"/>
          <w:lang w:val="sr-Cyrl-CS"/>
        </w:rPr>
        <w:t xml:space="preserve">) </w:t>
      </w:r>
      <w:r w:rsidR="00FC6313" w:rsidRPr="00EC278F">
        <w:rPr>
          <w:rFonts w:ascii="Times New Roman" w:hAnsi="Times New Roman" w:cs="Times New Roman"/>
          <w:sz w:val="24"/>
          <w:szCs w:val="24"/>
          <w:lang w:val="sr-Cyrl-CS"/>
        </w:rPr>
        <w:t>под</w:t>
      </w:r>
      <w:r w:rsidR="002977D6" w:rsidRPr="00EC278F">
        <w:rPr>
          <w:rFonts w:ascii="Times New Roman" w:hAnsi="Times New Roman" w:cs="Times New Roman"/>
          <w:sz w:val="24"/>
          <w:szCs w:val="24"/>
          <w:lang w:val="sr-Cyrl-CS"/>
        </w:rPr>
        <w:t>тачк</w:t>
      </w:r>
      <w:r w:rsidR="004E0643" w:rsidRPr="00EC278F">
        <w:rPr>
          <w:rFonts w:ascii="Times New Roman" w:hAnsi="Times New Roman" w:cs="Times New Roman"/>
          <w:sz w:val="24"/>
          <w:szCs w:val="24"/>
          <w:lang w:val="sr-Cyrl-CS"/>
        </w:rPr>
        <w:t>а</w:t>
      </w:r>
      <w:r w:rsidR="002977D6" w:rsidRPr="00EC278F">
        <w:rPr>
          <w:rFonts w:ascii="Times New Roman" w:hAnsi="Times New Roman" w:cs="Times New Roman"/>
          <w:sz w:val="24"/>
          <w:szCs w:val="24"/>
          <w:lang w:val="sr-Cyrl-CS"/>
        </w:rPr>
        <w:t xml:space="preserve"> (</w:t>
      </w:r>
      <w:r w:rsidR="00FC6313" w:rsidRPr="00EC278F">
        <w:rPr>
          <w:rFonts w:ascii="Times New Roman" w:hAnsi="Times New Roman" w:cs="Times New Roman"/>
          <w:sz w:val="24"/>
          <w:szCs w:val="24"/>
          <w:lang w:val="sr-Cyrl-CS"/>
        </w:rPr>
        <w:t>6</w:t>
      </w:r>
      <w:r w:rsidR="002977D6" w:rsidRPr="00EC278F">
        <w:rPr>
          <w:rFonts w:ascii="Times New Roman" w:hAnsi="Times New Roman" w:cs="Times New Roman"/>
          <w:sz w:val="24"/>
          <w:szCs w:val="24"/>
          <w:lang w:val="sr-Cyrl-CS"/>
        </w:rPr>
        <w:t>)</w:t>
      </w:r>
      <w:r w:rsidR="00FC6313" w:rsidRPr="00EC278F">
        <w:rPr>
          <w:rFonts w:ascii="Times New Roman" w:hAnsi="Times New Roman" w:cs="Times New Roman"/>
          <w:sz w:val="24"/>
          <w:szCs w:val="24"/>
          <w:lang w:val="sr-Cyrl-CS"/>
        </w:rPr>
        <w:t xml:space="preserve"> овог члана</w:t>
      </w:r>
      <w:r w:rsidRPr="00EC278F">
        <w:rPr>
          <w:rFonts w:ascii="Times New Roman" w:hAnsi="Times New Roman" w:cs="Times New Roman"/>
          <w:sz w:val="24"/>
          <w:szCs w:val="24"/>
          <w:lang w:val="sr-Cyrl-CS"/>
        </w:rPr>
        <w:t xml:space="preserve"> поднапонску заштиту (способност проласка </w:t>
      </w:r>
      <w:r w:rsidR="00182340" w:rsidRPr="00EC278F">
        <w:rPr>
          <w:rFonts w:ascii="Times New Roman" w:hAnsi="Times New Roman" w:cs="Times New Roman"/>
          <w:sz w:val="24"/>
          <w:szCs w:val="24"/>
          <w:lang w:val="sr-Cyrl-CS"/>
        </w:rPr>
        <w:t>кроз квар</w:t>
      </w:r>
      <w:r w:rsidRPr="00EC278F">
        <w:rPr>
          <w:rFonts w:ascii="Times New Roman" w:hAnsi="Times New Roman" w:cs="Times New Roman"/>
          <w:sz w:val="24"/>
          <w:szCs w:val="24"/>
          <w:lang w:val="sr-Cyrl-CS"/>
        </w:rPr>
        <w:t xml:space="preserve"> или минимални напон </w:t>
      </w:r>
      <w:r w:rsidR="008129D9" w:rsidRPr="00EC278F">
        <w:rPr>
          <w:rFonts w:ascii="Times New Roman" w:hAnsi="Times New Roman" w:cs="Times New Roman"/>
          <w:sz w:val="24"/>
          <w:szCs w:val="24"/>
          <w:lang w:val="sr-Cyrl-CS"/>
        </w:rPr>
        <w:t xml:space="preserve">у </w:t>
      </w:r>
      <w:r w:rsidR="00847909" w:rsidRPr="00EC278F">
        <w:rPr>
          <w:rFonts w:ascii="Times New Roman" w:hAnsi="Times New Roman" w:cs="Times New Roman"/>
          <w:sz w:val="24"/>
          <w:szCs w:val="24"/>
          <w:lang w:val="sr-Cyrl-CS"/>
        </w:rPr>
        <w:t>месту прикључења</w:t>
      </w:r>
      <w:r w:rsidRPr="00EC278F">
        <w:rPr>
          <w:rFonts w:ascii="Times New Roman" w:hAnsi="Times New Roman" w:cs="Times New Roman"/>
          <w:sz w:val="24"/>
          <w:szCs w:val="24"/>
          <w:lang w:val="sr-Cyrl-CS"/>
        </w:rPr>
        <w:t xml:space="preserve">) одређује произвођач </w:t>
      </w:r>
      <w:r w:rsidR="003D5E4A" w:rsidRPr="00EC278F">
        <w:rPr>
          <w:rFonts w:ascii="Times New Roman" w:hAnsi="Times New Roman" w:cs="Times New Roman"/>
          <w:sz w:val="24"/>
          <w:szCs w:val="24"/>
          <w:lang w:val="sr-Cyrl-CS"/>
        </w:rPr>
        <w:t>у складу са</w:t>
      </w:r>
      <w:r w:rsidRPr="00EC278F">
        <w:rPr>
          <w:rFonts w:ascii="Times New Roman" w:hAnsi="Times New Roman" w:cs="Times New Roman"/>
          <w:sz w:val="24"/>
          <w:szCs w:val="24"/>
          <w:lang w:val="sr-Cyrl-CS"/>
        </w:rPr>
        <w:t xml:space="preserve"> најширом могућом техничком способношћу </w:t>
      </w:r>
      <w:r w:rsidR="005B10A3" w:rsidRPr="00EC278F">
        <w:rPr>
          <w:rFonts w:ascii="Times New Roman" w:hAnsi="Times New Roman" w:cs="Times New Roman"/>
          <w:sz w:val="24"/>
          <w:szCs w:val="24"/>
          <w:lang w:val="sr-Cyrl-CS"/>
        </w:rPr>
        <w:t>производног модула</w:t>
      </w:r>
      <w:r w:rsidRPr="00EC278F">
        <w:rPr>
          <w:rFonts w:ascii="Times New Roman" w:hAnsi="Times New Roman" w:cs="Times New Roman"/>
          <w:sz w:val="24"/>
          <w:szCs w:val="24"/>
          <w:lang w:val="sr-Cyrl-CS"/>
        </w:rPr>
        <w:t>, осим ако надлежни оператор система захтева ужа подеш</w:t>
      </w:r>
      <w:r w:rsidR="00823DBE" w:rsidRPr="00EC278F">
        <w:rPr>
          <w:rFonts w:ascii="Times New Roman" w:hAnsi="Times New Roman" w:cs="Times New Roman"/>
          <w:sz w:val="24"/>
          <w:szCs w:val="24"/>
          <w:lang w:val="sr-Cyrl-CS"/>
        </w:rPr>
        <w:t>ења у складу са ставом 5. тачка</w:t>
      </w:r>
      <w:r w:rsidR="00FC6313" w:rsidRPr="00EC278F">
        <w:rPr>
          <w:rFonts w:ascii="Times New Roman" w:hAnsi="Times New Roman" w:cs="Times New Roman"/>
          <w:sz w:val="24"/>
          <w:szCs w:val="24"/>
          <w:lang w:val="sr-Cyrl-CS"/>
        </w:rPr>
        <w:t xml:space="preserve"> 2</w:t>
      </w:r>
      <w:r w:rsidRPr="00EC278F">
        <w:rPr>
          <w:rFonts w:ascii="Times New Roman" w:hAnsi="Times New Roman" w:cs="Times New Roman"/>
          <w:sz w:val="24"/>
          <w:szCs w:val="24"/>
          <w:lang w:val="sr-Cyrl-CS"/>
        </w:rPr>
        <w:t>)</w:t>
      </w:r>
      <w:r w:rsidR="00FC6313" w:rsidRPr="00EC278F">
        <w:rPr>
          <w:rFonts w:ascii="Times New Roman" w:hAnsi="Times New Roman" w:cs="Times New Roman"/>
          <w:sz w:val="24"/>
          <w:szCs w:val="24"/>
          <w:lang w:val="sr-Cyrl-CS"/>
        </w:rPr>
        <w:t xml:space="preserve"> овог члана</w:t>
      </w:r>
      <w:r w:rsidRPr="00EC278F">
        <w:rPr>
          <w:rFonts w:ascii="Times New Roman" w:hAnsi="Times New Roman" w:cs="Times New Roman"/>
          <w:sz w:val="24"/>
          <w:szCs w:val="24"/>
          <w:lang w:val="sr-Cyrl-CS"/>
        </w:rPr>
        <w:t xml:space="preserve">. Произвођач мора да оправда подешења </w:t>
      </w:r>
      <w:r w:rsidR="003D5E4A" w:rsidRPr="00EC278F">
        <w:rPr>
          <w:rFonts w:ascii="Times New Roman" w:hAnsi="Times New Roman" w:cs="Times New Roman"/>
          <w:sz w:val="24"/>
          <w:szCs w:val="24"/>
          <w:lang w:val="sr-Cyrl-CS"/>
        </w:rPr>
        <w:t>у складу са</w:t>
      </w:r>
      <w:r w:rsidR="007C39B3" w:rsidRPr="00EC278F">
        <w:rPr>
          <w:rFonts w:ascii="Times New Roman" w:hAnsi="Times New Roman" w:cs="Times New Roman"/>
          <w:sz w:val="24"/>
          <w:szCs w:val="24"/>
          <w:lang w:val="sr-Cyrl-CS"/>
        </w:rPr>
        <w:t xml:space="preserve"> тим начелом;</w:t>
      </w:r>
    </w:p>
    <w:p w14:paraId="62BE435A" w14:textId="77777777" w:rsidR="00763E50" w:rsidRPr="00EC278F" w:rsidRDefault="005A2ED3" w:rsidP="008B5E7A">
      <w:pPr>
        <w:pStyle w:val="ListParagraph"/>
        <w:widowControl/>
        <w:numPr>
          <w:ilvl w:val="0"/>
          <w:numId w:val="21"/>
        </w:numPr>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сваки ОПС треба да одреди способност проласка </w:t>
      </w:r>
      <w:r w:rsidR="00182340" w:rsidRPr="00EC278F">
        <w:rPr>
          <w:rFonts w:ascii="Times New Roman" w:hAnsi="Times New Roman" w:cs="Times New Roman"/>
          <w:sz w:val="24"/>
          <w:szCs w:val="24"/>
          <w:lang w:val="sr-Cyrl-CS"/>
        </w:rPr>
        <w:t>кроз квар</w:t>
      </w:r>
      <w:r w:rsidRPr="00EC278F">
        <w:rPr>
          <w:rFonts w:ascii="Times New Roman" w:hAnsi="Times New Roman" w:cs="Times New Roman"/>
          <w:sz w:val="24"/>
          <w:szCs w:val="24"/>
          <w:lang w:val="sr-Cyrl-CS"/>
        </w:rPr>
        <w:t xml:space="preserve"> у случају несиметричних кварова.</w:t>
      </w:r>
    </w:p>
    <w:p w14:paraId="6567A6C9" w14:textId="5EE3C30A" w:rsidR="005A2ED3" w:rsidRPr="00EC278F" w:rsidRDefault="005B10A3" w:rsidP="008D58AD">
      <w:pPr>
        <w:pStyle w:val="ListParagraph"/>
        <w:widowControl/>
        <w:ind w:firstLine="578"/>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Производни модули</w:t>
      </w:r>
      <w:r w:rsidR="005A2ED3" w:rsidRPr="00EC278F">
        <w:rPr>
          <w:rFonts w:ascii="Times New Roman" w:hAnsi="Times New Roman" w:cs="Times New Roman"/>
          <w:sz w:val="24"/>
          <w:szCs w:val="24"/>
          <w:lang w:val="sr-Cyrl-CS"/>
        </w:rPr>
        <w:t xml:space="preserve"> </w:t>
      </w:r>
      <w:r w:rsidR="00233530" w:rsidRPr="00EC278F">
        <w:rPr>
          <w:rFonts w:ascii="Times New Roman" w:hAnsi="Times New Roman" w:cs="Times New Roman"/>
          <w:sz w:val="24"/>
          <w:szCs w:val="24"/>
          <w:lang w:val="sr-Cyrl-CS"/>
        </w:rPr>
        <w:t xml:space="preserve">типа </w:t>
      </w:r>
      <w:r w:rsidR="007436C7" w:rsidRPr="00EC278F">
        <w:rPr>
          <w:rFonts w:ascii="Times New Roman" w:hAnsi="Times New Roman" w:cs="Times New Roman"/>
          <w:sz w:val="24"/>
          <w:szCs w:val="24"/>
          <w:lang w:val="sr-Cyrl-CS"/>
        </w:rPr>
        <w:t>Б</w:t>
      </w:r>
      <w:r w:rsidR="005A2ED3" w:rsidRPr="00EC278F">
        <w:rPr>
          <w:rFonts w:ascii="Times New Roman" w:hAnsi="Times New Roman" w:cs="Times New Roman"/>
          <w:sz w:val="24"/>
          <w:szCs w:val="24"/>
          <w:lang w:val="sr-Cyrl-CS"/>
        </w:rPr>
        <w:t xml:space="preserve"> морају испуњавати следеће захтеве у погледу поновног успостављања погона система:</w:t>
      </w:r>
    </w:p>
    <w:p w14:paraId="54765133" w14:textId="6BCA75B7" w:rsidR="005A2ED3" w:rsidRPr="00EC278F" w:rsidRDefault="00525E29" w:rsidP="00F46F6C">
      <w:pPr>
        <w:pStyle w:val="ListParagraph"/>
        <w:widowControl/>
        <w:ind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763E50" w:rsidRPr="00EC278F">
        <w:rPr>
          <w:rFonts w:ascii="Times New Roman" w:hAnsi="Times New Roman" w:cs="Times New Roman"/>
          <w:sz w:val="24"/>
          <w:szCs w:val="24"/>
          <w:lang w:val="sr-Cyrl-CS"/>
        </w:rPr>
        <w:t>1</w:t>
      </w:r>
      <w:r w:rsidR="005A2ED3" w:rsidRPr="00EC278F">
        <w:rPr>
          <w:rFonts w:ascii="Times New Roman" w:hAnsi="Times New Roman" w:cs="Times New Roman"/>
          <w:sz w:val="24"/>
          <w:szCs w:val="24"/>
          <w:lang w:val="sr-Cyrl-CS"/>
        </w:rPr>
        <w:t>)</w:t>
      </w:r>
      <w:r w:rsidR="005A2ED3" w:rsidRPr="00EC278F">
        <w:rPr>
          <w:rFonts w:ascii="Times New Roman" w:hAnsi="Times New Roman" w:cs="Times New Roman"/>
          <w:sz w:val="24"/>
          <w:szCs w:val="24"/>
          <w:lang w:val="sr-Cyrl-CS"/>
        </w:rPr>
        <w:tab/>
        <w:t xml:space="preserve">надлежни ОПС одређује услове под којима се </w:t>
      </w:r>
      <w:r w:rsidR="0003132C" w:rsidRPr="00EC278F">
        <w:rPr>
          <w:rFonts w:ascii="Times New Roman" w:hAnsi="Times New Roman" w:cs="Times New Roman"/>
          <w:sz w:val="24"/>
          <w:szCs w:val="24"/>
          <w:lang w:val="sr-Cyrl-CS"/>
        </w:rPr>
        <w:t>производни модул</w:t>
      </w:r>
      <w:r w:rsidR="005A2ED3" w:rsidRPr="00EC278F">
        <w:rPr>
          <w:rFonts w:ascii="Times New Roman" w:hAnsi="Times New Roman" w:cs="Times New Roman"/>
          <w:sz w:val="24"/>
          <w:szCs w:val="24"/>
          <w:lang w:val="sr-Cyrl-CS"/>
        </w:rPr>
        <w:t xml:space="preserve"> може поново прикључити на мрежу након </w:t>
      </w:r>
      <w:r w:rsidR="008129D9" w:rsidRPr="00EC278F">
        <w:rPr>
          <w:rFonts w:ascii="Times New Roman" w:hAnsi="Times New Roman" w:cs="Times New Roman"/>
          <w:sz w:val="24"/>
          <w:szCs w:val="24"/>
          <w:lang w:val="sr-Cyrl-CS"/>
        </w:rPr>
        <w:t>испада</w:t>
      </w:r>
      <w:r w:rsidR="00763E50" w:rsidRPr="00EC278F">
        <w:rPr>
          <w:rFonts w:ascii="Times New Roman" w:hAnsi="Times New Roman" w:cs="Times New Roman"/>
          <w:sz w:val="24"/>
          <w:szCs w:val="24"/>
          <w:lang w:val="sr-Cyrl-CS"/>
        </w:rPr>
        <w:t xml:space="preserve"> изазваног мрежним поремећајем</w:t>
      </w:r>
      <w:r w:rsidR="005A2ED3" w:rsidRPr="00EC278F">
        <w:rPr>
          <w:rFonts w:ascii="Times New Roman" w:hAnsi="Times New Roman" w:cs="Times New Roman"/>
          <w:sz w:val="24"/>
          <w:szCs w:val="24"/>
          <w:lang w:val="sr-Cyrl-CS"/>
        </w:rPr>
        <w:t xml:space="preserve"> и</w:t>
      </w:r>
    </w:p>
    <w:p w14:paraId="0BA81B93" w14:textId="77777777" w:rsidR="00763E50" w:rsidRPr="00EC278F" w:rsidRDefault="00525E29" w:rsidP="00F46F6C">
      <w:pPr>
        <w:pStyle w:val="ListParagraph"/>
        <w:widowControl/>
        <w:ind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763E50" w:rsidRPr="00EC278F">
        <w:rPr>
          <w:rFonts w:ascii="Times New Roman" w:hAnsi="Times New Roman" w:cs="Times New Roman"/>
          <w:sz w:val="24"/>
          <w:szCs w:val="24"/>
          <w:lang w:val="sr-Cyrl-CS"/>
        </w:rPr>
        <w:t>2</w:t>
      </w:r>
      <w:r w:rsidR="005A2ED3" w:rsidRPr="00EC278F">
        <w:rPr>
          <w:rFonts w:ascii="Times New Roman" w:hAnsi="Times New Roman" w:cs="Times New Roman"/>
          <w:sz w:val="24"/>
          <w:szCs w:val="24"/>
          <w:lang w:val="sr-Cyrl-CS"/>
        </w:rPr>
        <w:t>)</w:t>
      </w:r>
      <w:r w:rsidR="005A2ED3" w:rsidRPr="00EC278F">
        <w:rPr>
          <w:rFonts w:ascii="Times New Roman" w:hAnsi="Times New Roman" w:cs="Times New Roman"/>
          <w:sz w:val="24"/>
          <w:szCs w:val="24"/>
          <w:lang w:val="sr-Cyrl-CS"/>
        </w:rPr>
        <w:tab/>
        <w:t>уградња система за аутоматско поновно укључење подлеже претходном одобрењу надлежног оператора система и условима поновног укључења које наведе надлежни ОПС.</w:t>
      </w:r>
    </w:p>
    <w:p w14:paraId="624FB9E1" w14:textId="0B16FB01" w:rsidR="005A2ED3" w:rsidRPr="00EC278F" w:rsidRDefault="005B10A3" w:rsidP="00763E50">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Производни модули</w:t>
      </w:r>
      <w:r w:rsidR="005A2ED3" w:rsidRPr="00EC278F">
        <w:rPr>
          <w:rFonts w:ascii="Times New Roman" w:hAnsi="Times New Roman" w:cs="Times New Roman"/>
          <w:sz w:val="24"/>
          <w:szCs w:val="24"/>
          <w:lang w:val="sr-Cyrl-CS"/>
        </w:rPr>
        <w:t xml:space="preserve"> </w:t>
      </w:r>
      <w:r w:rsidR="00233530" w:rsidRPr="00EC278F">
        <w:rPr>
          <w:rFonts w:ascii="Times New Roman" w:hAnsi="Times New Roman" w:cs="Times New Roman"/>
          <w:sz w:val="24"/>
          <w:szCs w:val="24"/>
          <w:lang w:val="sr-Cyrl-CS"/>
        </w:rPr>
        <w:t xml:space="preserve">типа </w:t>
      </w:r>
      <w:r w:rsidR="007436C7" w:rsidRPr="00EC278F">
        <w:rPr>
          <w:rFonts w:ascii="Times New Roman" w:hAnsi="Times New Roman" w:cs="Times New Roman"/>
          <w:sz w:val="24"/>
          <w:szCs w:val="24"/>
          <w:lang w:val="sr-Cyrl-CS"/>
        </w:rPr>
        <w:t>Б</w:t>
      </w:r>
      <w:r w:rsidR="005A2ED3" w:rsidRPr="00EC278F">
        <w:rPr>
          <w:rFonts w:ascii="Times New Roman" w:hAnsi="Times New Roman" w:cs="Times New Roman"/>
          <w:sz w:val="24"/>
          <w:szCs w:val="24"/>
          <w:lang w:val="sr-Cyrl-CS"/>
        </w:rPr>
        <w:t xml:space="preserve"> морају испуњавати следеће опште захтеве у погледу </w:t>
      </w:r>
      <w:r w:rsidR="008129D9" w:rsidRPr="00EC278F">
        <w:rPr>
          <w:rFonts w:ascii="Times New Roman" w:hAnsi="Times New Roman" w:cs="Times New Roman"/>
          <w:sz w:val="24"/>
          <w:szCs w:val="24"/>
          <w:lang w:val="sr-Cyrl-CS"/>
        </w:rPr>
        <w:t>управљања</w:t>
      </w:r>
      <w:r w:rsidR="005A2ED3" w:rsidRPr="00EC278F">
        <w:rPr>
          <w:rFonts w:ascii="Times New Roman" w:hAnsi="Times New Roman" w:cs="Times New Roman"/>
          <w:sz w:val="24"/>
          <w:szCs w:val="24"/>
          <w:lang w:val="sr-Cyrl-CS"/>
        </w:rPr>
        <w:t xml:space="preserve"> систем</w:t>
      </w:r>
      <w:r w:rsidR="008129D9" w:rsidRPr="00EC278F">
        <w:rPr>
          <w:rFonts w:ascii="Times New Roman" w:hAnsi="Times New Roman" w:cs="Times New Roman"/>
          <w:sz w:val="24"/>
          <w:szCs w:val="24"/>
          <w:lang w:val="sr-Cyrl-CS"/>
        </w:rPr>
        <w:t>ом</w:t>
      </w:r>
      <w:r w:rsidR="005A2ED3" w:rsidRPr="00EC278F">
        <w:rPr>
          <w:rFonts w:ascii="Times New Roman" w:hAnsi="Times New Roman" w:cs="Times New Roman"/>
          <w:sz w:val="24"/>
          <w:szCs w:val="24"/>
          <w:lang w:val="sr-Cyrl-CS"/>
        </w:rPr>
        <w:t>:</w:t>
      </w:r>
    </w:p>
    <w:p w14:paraId="778D2FC3" w14:textId="67845979" w:rsidR="005A2ED3" w:rsidRPr="00EC278F" w:rsidRDefault="00763E50" w:rsidP="00763E50">
      <w:pPr>
        <w:pStyle w:val="ListParagraph"/>
        <w:widowControl/>
        <w:ind w:left="510" w:firstLine="1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5A2ED3" w:rsidRPr="00EC278F">
        <w:rPr>
          <w:rFonts w:ascii="Times New Roman" w:hAnsi="Times New Roman" w:cs="Times New Roman"/>
          <w:sz w:val="24"/>
          <w:szCs w:val="24"/>
          <w:lang w:val="sr-Cyrl-CS"/>
        </w:rPr>
        <w:t>)</w:t>
      </w:r>
      <w:r w:rsidR="005A2ED3" w:rsidRPr="00EC278F">
        <w:rPr>
          <w:rFonts w:ascii="Times New Roman" w:hAnsi="Times New Roman" w:cs="Times New Roman"/>
          <w:sz w:val="24"/>
          <w:szCs w:val="24"/>
          <w:lang w:val="sr-Cyrl-CS"/>
        </w:rPr>
        <w:tab/>
        <w:t>с обзиром на регулационе планове и подешења:</w:t>
      </w:r>
    </w:p>
    <w:p w14:paraId="7E6E490B" w14:textId="1A479E15" w:rsidR="005A2ED3" w:rsidRPr="00EC278F" w:rsidRDefault="005A2ED3" w:rsidP="008B5E7A">
      <w:pPr>
        <w:pStyle w:val="ListParagraph"/>
        <w:widowControl/>
        <w:numPr>
          <w:ilvl w:val="0"/>
          <w:numId w:val="3"/>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надлежни ОПС, надлежни оператор система и произвођач </w:t>
      </w:r>
      <w:r w:rsidR="002D15C6" w:rsidRPr="00EC278F">
        <w:rPr>
          <w:rFonts w:ascii="Times New Roman" w:hAnsi="Times New Roman" w:cs="Times New Roman"/>
          <w:sz w:val="24"/>
          <w:szCs w:val="24"/>
          <w:lang w:val="sr-Cyrl-CS"/>
        </w:rPr>
        <w:t xml:space="preserve">усаглашавају </w:t>
      </w:r>
      <w:r w:rsidRPr="00EC278F">
        <w:rPr>
          <w:rFonts w:ascii="Times New Roman" w:hAnsi="Times New Roman" w:cs="Times New Roman"/>
          <w:sz w:val="24"/>
          <w:szCs w:val="24"/>
          <w:lang w:val="sr-Cyrl-CS"/>
        </w:rPr>
        <w:t xml:space="preserve">и договарају </w:t>
      </w:r>
      <w:r w:rsidR="00725940" w:rsidRPr="00EC278F">
        <w:rPr>
          <w:rFonts w:ascii="Times New Roman" w:hAnsi="Times New Roman" w:cs="Times New Roman"/>
          <w:sz w:val="24"/>
          <w:szCs w:val="24"/>
          <w:lang w:val="sr-Cyrl-CS"/>
        </w:rPr>
        <w:t>планове (шеме</w:t>
      </w:r>
      <w:r w:rsidRPr="00EC278F">
        <w:rPr>
          <w:rFonts w:ascii="Times New Roman" w:hAnsi="Times New Roman" w:cs="Times New Roman"/>
          <w:sz w:val="24"/>
          <w:szCs w:val="24"/>
          <w:lang w:val="sr-Cyrl-CS"/>
        </w:rPr>
        <w:t xml:space="preserve">/мере) и подешења различитих регулационих уређаја </w:t>
      </w:r>
      <w:r w:rsidR="005B10A3" w:rsidRPr="00EC278F">
        <w:rPr>
          <w:rFonts w:ascii="Times New Roman" w:hAnsi="Times New Roman" w:cs="Times New Roman"/>
          <w:sz w:val="24"/>
          <w:szCs w:val="24"/>
          <w:lang w:val="sr-Cyrl-CS"/>
        </w:rPr>
        <w:t>производног модула</w:t>
      </w:r>
      <w:r w:rsidRPr="00EC278F">
        <w:rPr>
          <w:rFonts w:ascii="Times New Roman" w:hAnsi="Times New Roman" w:cs="Times New Roman"/>
          <w:sz w:val="24"/>
          <w:szCs w:val="24"/>
          <w:lang w:val="sr-Cyrl-CS"/>
        </w:rPr>
        <w:t xml:space="preserve"> који су потребни за стабилност преносног систе</w:t>
      </w:r>
      <w:r w:rsidR="006C684F" w:rsidRPr="00EC278F">
        <w:rPr>
          <w:rFonts w:ascii="Times New Roman" w:hAnsi="Times New Roman" w:cs="Times New Roman"/>
          <w:sz w:val="24"/>
          <w:szCs w:val="24"/>
          <w:lang w:val="sr-Cyrl-CS"/>
        </w:rPr>
        <w:t>ма и за предузимање хитних мера,</w:t>
      </w:r>
    </w:p>
    <w:p w14:paraId="67F518EA" w14:textId="7BE94891" w:rsidR="005A2ED3" w:rsidRPr="00EC278F" w:rsidRDefault="00725940" w:rsidP="008B5E7A">
      <w:pPr>
        <w:pStyle w:val="ListParagraph"/>
        <w:widowControl/>
        <w:numPr>
          <w:ilvl w:val="0"/>
          <w:numId w:val="3"/>
        </w:numPr>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све промене планова (шема</w:t>
      </w:r>
      <w:r w:rsidR="005A2ED3" w:rsidRPr="00EC278F">
        <w:rPr>
          <w:rFonts w:ascii="Times New Roman" w:hAnsi="Times New Roman" w:cs="Times New Roman"/>
          <w:sz w:val="24"/>
          <w:szCs w:val="24"/>
          <w:lang w:val="sr-Cyrl-CS"/>
        </w:rPr>
        <w:t xml:space="preserve">/мера) и </w:t>
      </w:r>
      <w:r w:rsidR="00340F76" w:rsidRPr="00EC278F">
        <w:rPr>
          <w:rFonts w:ascii="Times New Roman" w:hAnsi="Times New Roman" w:cs="Times New Roman"/>
          <w:sz w:val="24"/>
          <w:szCs w:val="24"/>
          <w:lang w:val="sr-Cyrl-CS"/>
        </w:rPr>
        <w:t>подешења</w:t>
      </w:r>
      <w:r w:rsidR="005A2ED3" w:rsidRPr="00EC278F">
        <w:rPr>
          <w:rFonts w:ascii="Times New Roman" w:hAnsi="Times New Roman" w:cs="Times New Roman"/>
          <w:sz w:val="24"/>
          <w:szCs w:val="24"/>
          <w:lang w:val="sr-Cyrl-CS"/>
        </w:rPr>
        <w:t xml:space="preserve">, наведених у подтачки </w:t>
      </w:r>
      <w:r w:rsidR="002977D6" w:rsidRPr="00EC278F">
        <w:rPr>
          <w:rFonts w:ascii="Times New Roman" w:hAnsi="Times New Roman" w:cs="Times New Roman"/>
          <w:sz w:val="24"/>
          <w:szCs w:val="24"/>
          <w:lang w:val="sr-Cyrl-CS"/>
        </w:rPr>
        <w:t>(</w:t>
      </w:r>
      <w:r w:rsidR="006C684F" w:rsidRPr="00EC278F">
        <w:rPr>
          <w:rFonts w:ascii="Times New Roman" w:hAnsi="Times New Roman" w:cs="Times New Roman"/>
          <w:sz w:val="24"/>
          <w:szCs w:val="24"/>
          <w:lang w:val="sr-Cyrl-CS"/>
        </w:rPr>
        <w:t>1</w:t>
      </w:r>
      <w:r w:rsidR="002977D6" w:rsidRPr="00EC278F">
        <w:rPr>
          <w:rFonts w:ascii="Times New Roman" w:hAnsi="Times New Roman" w:cs="Times New Roman"/>
          <w:sz w:val="24"/>
          <w:szCs w:val="24"/>
          <w:lang w:val="sr-Cyrl-CS"/>
        </w:rPr>
        <w:t>)</w:t>
      </w:r>
      <w:r w:rsidR="006C684F" w:rsidRPr="00EC278F">
        <w:rPr>
          <w:rFonts w:ascii="Times New Roman" w:hAnsi="Times New Roman" w:cs="Times New Roman"/>
          <w:sz w:val="24"/>
          <w:szCs w:val="24"/>
          <w:lang w:val="sr-Cyrl-CS"/>
        </w:rPr>
        <w:t xml:space="preserve"> ове тачке</w:t>
      </w:r>
      <w:r w:rsidR="005A2ED3" w:rsidRPr="00EC278F">
        <w:rPr>
          <w:rFonts w:ascii="Times New Roman" w:hAnsi="Times New Roman" w:cs="Times New Roman"/>
          <w:sz w:val="24"/>
          <w:szCs w:val="24"/>
          <w:lang w:val="sr-Cyrl-CS"/>
        </w:rPr>
        <w:t xml:space="preserve">, различитих регулационих уређаја </w:t>
      </w:r>
      <w:r w:rsidR="005B10A3" w:rsidRPr="00EC278F">
        <w:rPr>
          <w:rFonts w:ascii="Times New Roman" w:hAnsi="Times New Roman" w:cs="Times New Roman"/>
          <w:sz w:val="24"/>
          <w:szCs w:val="24"/>
          <w:lang w:val="sr-Cyrl-CS"/>
        </w:rPr>
        <w:t>производног модула</w:t>
      </w:r>
      <w:r w:rsidR="005A2ED3" w:rsidRPr="00EC278F">
        <w:rPr>
          <w:rFonts w:ascii="Times New Roman" w:hAnsi="Times New Roman" w:cs="Times New Roman"/>
          <w:sz w:val="24"/>
          <w:szCs w:val="24"/>
          <w:lang w:val="sr-Cyrl-CS"/>
        </w:rPr>
        <w:t xml:space="preserve"> </w:t>
      </w:r>
      <w:r w:rsidR="002D15C6" w:rsidRPr="00EC278F">
        <w:rPr>
          <w:rFonts w:ascii="Times New Roman" w:hAnsi="Times New Roman" w:cs="Times New Roman"/>
          <w:sz w:val="24"/>
          <w:szCs w:val="24"/>
          <w:lang w:val="sr-Cyrl-CS"/>
        </w:rPr>
        <w:t xml:space="preserve">усаглашавају </w:t>
      </w:r>
      <w:r w:rsidR="005A2ED3" w:rsidRPr="00EC278F">
        <w:rPr>
          <w:rFonts w:ascii="Times New Roman" w:hAnsi="Times New Roman" w:cs="Times New Roman"/>
          <w:sz w:val="24"/>
          <w:szCs w:val="24"/>
          <w:lang w:val="sr-Cyrl-CS"/>
        </w:rPr>
        <w:t>и договарају надлежни ОПС, надлежни оператор система и произвођач, посебно ако се примењују у околностима из става 5</w:t>
      </w:r>
      <w:r w:rsidR="006C684F" w:rsidRPr="00EC278F">
        <w:rPr>
          <w:rFonts w:ascii="Times New Roman" w:hAnsi="Times New Roman" w:cs="Times New Roman"/>
          <w:sz w:val="24"/>
          <w:szCs w:val="24"/>
          <w:lang w:val="sr-Cyrl-CS"/>
        </w:rPr>
        <w:t>. тачка 1</w:t>
      </w:r>
      <w:r w:rsidR="005A2ED3" w:rsidRPr="00EC278F">
        <w:rPr>
          <w:rFonts w:ascii="Times New Roman" w:hAnsi="Times New Roman" w:cs="Times New Roman"/>
          <w:sz w:val="24"/>
          <w:szCs w:val="24"/>
          <w:lang w:val="sr-Cyrl-CS"/>
        </w:rPr>
        <w:t xml:space="preserve">) </w:t>
      </w:r>
      <w:r w:rsidR="006C684F" w:rsidRPr="00EC278F">
        <w:rPr>
          <w:rFonts w:ascii="Times New Roman" w:hAnsi="Times New Roman" w:cs="Times New Roman"/>
          <w:sz w:val="24"/>
          <w:szCs w:val="24"/>
          <w:lang w:val="sr-Cyrl-CS"/>
        </w:rPr>
        <w:t>под</w:t>
      </w:r>
      <w:r w:rsidR="002977D6" w:rsidRPr="00EC278F">
        <w:rPr>
          <w:rFonts w:ascii="Times New Roman" w:hAnsi="Times New Roman" w:cs="Times New Roman"/>
          <w:sz w:val="24"/>
          <w:szCs w:val="24"/>
          <w:lang w:val="sr-Cyrl-CS"/>
        </w:rPr>
        <w:t>тачк</w:t>
      </w:r>
      <w:r w:rsidR="002865A0" w:rsidRPr="00EC278F">
        <w:rPr>
          <w:rFonts w:ascii="Times New Roman" w:hAnsi="Times New Roman" w:cs="Times New Roman"/>
          <w:sz w:val="24"/>
          <w:szCs w:val="24"/>
          <w:lang w:val="sr-Cyrl-CS"/>
        </w:rPr>
        <w:t>а</w:t>
      </w:r>
      <w:r w:rsidR="002977D6" w:rsidRPr="00EC278F">
        <w:rPr>
          <w:rFonts w:ascii="Times New Roman" w:hAnsi="Times New Roman" w:cs="Times New Roman"/>
          <w:sz w:val="24"/>
          <w:szCs w:val="24"/>
          <w:lang w:val="sr-Cyrl-CS"/>
        </w:rPr>
        <w:t xml:space="preserve"> (</w:t>
      </w:r>
      <w:r w:rsidR="006C684F" w:rsidRPr="00EC278F">
        <w:rPr>
          <w:rFonts w:ascii="Times New Roman" w:hAnsi="Times New Roman" w:cs="Times New Roman"/>
          <w:sz w:val="24"/>
          <w:szCs w:val="24"/>
          <w:lang w:val="sr-Cyrl-CS"/>
        </w:rPr>
        <w:t>1</w:t>
      </w:r>
      <w:r w:rsidR="002977D6" w:rsidRPr="00EC278F">
        <w:rPr>
          <w:rFonts w:ascii="Times New Roman" w:hAnsi="Times New Roman" w:cs="Times New Roman"/>
          <w:sz w:val="24"/>
          <w:szCs w:val="24"/>
          <w:lang w:val="sr-Cyrl-CS"/>
        </w:rPr>
        <w:t>)</w:t>
      </w:r>
      <w:r w:rsidR="006C684F" w:rsidRPr="00EC278F">
        <w:rPr>
          <w:rFonts w:ascii="Times New Roman" w:hAnsi="Times New Roman" w:cs="Times New Roman"/>
          <w:sz w:val="24"/>
          <w:szCs w:val="24"/>
          <w:lang w:val="sr-Cyrl-CS"/>
        </w:rPr>
        <w:t xml:space="preserve"> овог члана</w:t>
      </w:r>
      <w:r w:rsidR="005A2ED3" w:rsidRPr="00EC278F">
        <w:rPr>
          <w:rFonts w:ascii="Times New Roman" w:hAnsi="Times New Roman" w:cs="Times New Roman"/>
          <w:sz w:val="24"/>
          <w:szCs w:val="24"/>
          <w:lang w:val="sr-Cyrl-CS"/>
        </w:rPr>
        <w:t>;</w:t>
      </w:r>
    </w:p>
    <w:p w14:paraId="152B1178" w14:textId="0453C398" w:rsidR="005A2ED3" w:rsidRPr="00EC278F" w:rsidRDefault="006C684F" w:rsidP="006C684F">
      <w:pPr>
        <w:pStyle w:val="ListParagraph"/>
        <w:widowControl/>
        <w:ind w:left="510" w:firstLine="2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5A2ED3" w:rsidRPr="00EC278F">
        <w:rPr>
          <w:rFonts w:ascii="Times New Roman" w:hAnsi="Times New Roman" w:cs="Times New Roman"/>
          <w:sz w:val="24"/>
          <w:szCs w:val="24"/>
          <w:lang w:val="sr-Cyrl-CS"/>
        </w:rPr>
        <w:t>)</w:t>
      </w:r>
      <w:r w:rsidR="005A2ED3" w:rsidRPr="00EC278F">
        <w:rPr>
          <w:rFonts w:ascii="Times New Roman" w:hAnsi="Times New Roman" w:cs="Times New Roman"/>
          <w:sz w:val="24"/>
          <w:szCs w:val="24"/>
          <w:lang w:val="sr-Cyrl-CS"/>
        </w:rPr>
        <w:tab/>
        <w:t xml:space="preserve">с обзиром на </w:t>
      </w:r>
      <w:r w:rsidR="00340F76" w:rsidRPr="00EC278F">
        <w:rPr>
          <w:rFonts w:ascii="Times New Roman" w:hAnsi="Times New Roman" w:cs="Times New Roman"/>
          <w:sz w:val="24"/>
          <w:szCs w:val="24"/>
          <w:lang w:val="sr-Cyrl-CS"/>
        </w:rPr>
        <w:t xml:space="preserve">планове </w:t>
      </w:r>
      <w:r w:rsidR="00725940" w:rsidRPr="00EC278F">
        <w:rPr>
          <w:rFonts w:ascii="Times New Roman" w:hAnsi="Times New Roman" w:cs="Times New Roman"/>
          <w:sz w:val="24"/>
          <w:szCs w:val="24"/>
          <w:lang w:val="sr-Cyrl-CS"/>
        </w:rPr>
        <w:t>(шеме</w:t>
      </w:r>
      <w:r w:rsidR="005A2ED3" w:rsidRPr="00EC278F">
        <w:rPr>
          <w:rFonts w:ascii="Times New Roman" w:hAnsi="Times New Roman" w:cs="Times New Roman"/>
          <w:sz w:val="24"/>
          <w:szCs w:val="24"/>
          <w:lang w:val="sr-Cyrl-CS"/>
        </w:rPr>
        <w:t>/мере) и подешења</w:t>
      </w:r>
      <w:r w:rsidR="00340F76" w:rsidRPr="00EC278F">
        <w:rPr>
          <w:rFonts w:ascii="Times New Roman" w:hAnsi="Times New Roman" w:cs="Times New Roman"/>
          <w:sz w:val="24"/>
          <w:szCs w:val="24"/>
          <w:lang w:val="sr-Cyrl-CS"/>
        </w:rPr>
        <w:t xml:space="preserve"> заштите</w:t>
      </w:r>
      <w:r w:rsidR="005A2ED3" w:rsidRPr="00EC278F">
        <w:rPr>
          <w:rFonts w:ascii="Times New Roman" w:hAnsi="Times New Roman" w:cs="Times New Roman"/>
          <w:sz w:val="24"/>
          <w:szCs w:val="24"/>
          <w:lang w:val="sr-Cyrl-CS"/>
        </w:rPr>
        <w:t>:</w:t>
      </w:r>
    </w:p>
    <w:p w14:paraId="3049E403" w14:textId="5DF5BE5E" w:rsidR="005A2ED3" w:rsidRPr="00EC278F" w:rsidRDefault="005A2ED3" w:rsidP="008B5E7A">
      <w:pPr>
        <w:pStyle w:val="ListParagraph"/>
        <w:widowControl/>
        <w:numPr>
          <w:ilvl w:val="0"/>
          <w:numId w:val="17"/>
        </w:numPr>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надлежни оператор</w:t>
      </w:r>
      <w:r w:rsidR="00725940" w:rsidRPr="00EC278F">
        <w:rPr>
          <w:rFonts w:ascii="Times New Roman" w:hAnsi="Times New Roman" w:cs="Times New Roman"/>
          <w:sz w:val="24"/>
          <w:szCs w:val="24"/>
          <w:lang w:val="sr-Cyrl-CS"/>
        </w:rPr>
        <w:t xml:space="preserve"> система одређује планове (шеме</w:t>
      </w:r>
      <w:r w:rsidRPr="00EC278F">
        <w:rPr>
          <w:rFonts w:ascii="Times New Roman" w:hAnsi="Times New Roman" w:cs="Times New Roman"/>
          <w:sz w:val="24"/>
          <w:szCs w:val="24"/>
          <w:lang w:val="sr-Cyrl-CS"/>
        </w:rPr>
        <w:t xml:space="preserve">/мере) и подешења потребне за заштиту мреже узимајући у обзир </w:t>
      </w:r>
      <w:r w:rsidR="00E62E2C" w:rsidRPr="00EC278F">
        <w:rPr>
          <w:rFonts w:ascii="Times New Roman" w:hAnsi="Times New Roman" w:cs="Times New Roman"/>
          <w:sz w:val="24"/>
          <w:szCs w:val="24"/>
          <w:lang w:val="sr-Cyrl-CS"/>
        </w:rPr>
        <w:t>појединости</w:t>
      </w:r>
      <w:r w:rsidRPr="00EC278F">
        <w:rPr>
          <w:rFonts w:ascii="Times New Roman" w:hAnsi="Times New Roman" w:cs="Times New Roman"/>
          <w:sz w:val="24"/>
          <w:szCs w:val="24"/>
          <w:lang w:val="sr-Cyrl-CS"/>
        </w:rPr>
        <w:t xml:space="preserve"> </w:t>
      </w:r>
      <w:r w:rsidR="005B10A3" w:rsidRPr="00EC278F">
        <w:rPr>
          <w:rFonts w:ascii="Times New Roman" w:hAnsi="Times New Roman" w:cs="Times New Roman"/>
          <w:sz w:val="24"/>
          <w:szCs w:val="24"/>
          <w:lang w:val="sr-Cyrl-CS"/>
        </w:rPr>
        <w:t>производног модула</w:t>
      </w:r>
      <w:r w:rsidRPr="00EC278F">
        <w:rPr>
          <w:rFonts w:ascii="Times New Roman" w:hAnsi="Times New Roman" w:cs="Times New Roman"/>
          <w:sz w:val="24"/>
          <w:szCs w:val="24"/>
          <w:lang w:val="sr-Cyrl-CS"/>
        </w:rPr>
        <w:t xml:space="preserve">. </w:t>
      </w:r>
      <w:r w:rsidR="00981E77" w:rsidRPr="00EC278F">
        <w:rPr>
          <w:rFonts w:ascii="Times New Roman" w:hAnsi="Times New Roman" w:cs="Times New Roman"/>
          <w:sz w:val="24"/>
          <w:szCs w:val="24"/>
          <w:lang w:val="sr-Cyrl-CS"/>
        </w:rPr>
        <w:t>П</w:t>
      </w:r>
      <w:r w:rsidRPr="00EC278F">
        <w:rPr>
          <w:rFonts w:ascii="Times New Roman" w:hAnsi="Times New Roman" w:cs="Times New Roman"/>
          <w:sz w:val="24"/>
          <w:szCs w:val="24"/>
          <w:lang w:val="sr-Cyrl-CS"/>
        </w:rPr>
        <w:t>ланов</w:t>
      </w:r>
      <w:r w:rsidR="0082283B" w:rsidRPr="00EC278F">
        <w:rPr>
          <w:rFonts w:ascii="Times New Roman" w:hAnsi="Times New Roman" w:cs="Times New Roman"/>
          <w:sz w:val="24"/>
          <w:szCs w:val="24"/>
          <w:lang w:val="sr-Cyrl-CS"/>
        </w:rPr>
        <w:t>е</w:t>
      </w:r>
      <w:r w:rsidR="00981E77" w:rsidRPr="00EC278F">
        <w:rPr>
          <w:rFonts w:ascii="Times New Roman" w:hAnsi="Times New Roman" w:cs="Times New Roman"/>
          <w:sz w:val="24"/>
          <w:szCs w:val="24"/>
          <w:lang w:val="sr-Cyrl-CS"/>
        </w:rPr>
        <w:t xml:space="preserve"> заштите</w:t>
      </w:r>
      <w:r w:rsidRPr="00EC278F">
        <w:rPr>
          <w:rFonts w:ascii="Times New Roman" w:hAnsi="Times New Roman" w:cs="Times New Roman"/>
          <w:sz w:val="24"/>
          <w:szCs w:val="24"/>
          <w:lang w:val="sr-Cyrl-CS"/>
        </w:rPr>
        <w:t xml:space="preserve"> који су потребни за производн</w:t>
      </w:r>
      <w:r w:rsidR="007B5F2B" w:rsidRPr="00EC278F">
        <w:rPr>
          <w:rFonts w:ascii="Times New Roman" w:hAnsi="Times New Roman" w:cs="Times New Roman"/>
          <w:sz w:val="24"/>
          <w:szCs w:val="24"/>
          <w:lang w:val="sr-Cyrl-CS"/>
        </w:rPr>
        <w:t>и</w:t>
      </w:r>
      <w:r w:rsidRPr="00EC278F">
        <w:rPr>
          <w:rFonts w:ascii="Times New Roman" w:hAnsi="Times New Roman" w:cs="Times New Roman"/>
          <w:sz w:val="24"/>
          <w:szCs w:val="24"/>
          <w:lang w:val="sr-Cyrl-CS"/>
        </w:rPr>
        <w:t xml:space="preserve"> </w:t>
      </w:r>
      <w:r w:rsidR="007B5F2B" w:rsidRPr="00EC278F">
        <w:rPr>
          <w:rFonts w:ascii="Times New Roman" w:hAnsi="Times New Roman" w:cs="Times New Roman"/>
          <w:sz w:val="24"/>
          <w:szCs w:val="24"/>
          <w:lang w:val="sr-Cyrl-CS"/>
        </w:rPr>
        <w:t>модул</w:t>
      </w:r>
      <w:r w:rsidRPr="00EC278F">
        <w:rPr>
          <w:rFonts w:ascii="Times New Roman" w:hAnsi="Times New Roman" w:cs="Times New Roman"/>
          <w:sz w:val="24"/>
          <w:szCs w:val="24"/>
          <w:lang w:val="sr-Cyrl-CS"/>
        </w:rPr>
        <w:t xml:space="preserve"> и мреже</w:t>
      </w:r>
      <w:r w:rsidR="00981E77" w:rsidRPr="00EC278F">
        <w:rPr>
          <w:rFonts w:ascii="Times New Roman" w:hAnsi="Times New Roman" w:cs="Times New Roman"/>
          <w:sz w:val="24"/>
          <w:szCs w:val="24"/>
          <w:lang w:val="sr-Cyrl-CS"/>
        </w:rPr>
        <w:t>,</w:t>
      </w:r>
      <w:r w:rsidR="00D74857" w:rsidRPr="00EC278F">
        <w:rPr>
          <w:rFonts w:ascii="Times New Roman" w:hAnsi="Times New Roman" w:cs="Times New Roman"/>
          <w:sz w:val="24"/>
          <w:szCs w:val="24"/>
          <w:lang w:val="sr-Cyrl-CS"/>
        </w:rPr>
        <w:t xml:space="preserve"> као и подешења која</w:t>
      </w:r>
      <w:r w:rsidRPr="00EC278F">
        <w:rPr>
          <w:rFonts w:ascii="Times New Roman" w:hAnsi="Times New Roman" w:cs="Times New Roman"/>
          <w:color w:val="FF0000"/>
          <w:sz w:val="24"/>
          <w:szCs w:val="24"/>
          <w:lang w:val="sr-Cyrl-CS"/>
        </w:rPr>
        <w:t xml:space="preserve"> </w:t>
      </w:r>
      <w:r w:rsidRPr="00EC278F">
        <w:rPr>
          <w:rFonts w:ascii="Times New Roman" w:hAnsi="Times New Roman" w:cs="Times New Roman"/>
          <w:sz w:val="24"/>
          <w:szCs w:val="24"/>
          <w:lang w:val="sr-Cyrl-CS"/>
        </w:rPr>
        <w:t>се односе на производн</w:t>
      </w:r>
      <w:r w:rsidR="007B5F2B" w:rsidRPr="00EC278F">
        <w:rPr>
          <w:rFonts w:ascii="Times New Roman" w:hAnsi="Times New Roman" w:cs="Times New Roman"/>
          <w:sz w:val="24"/>
          <w:szCs w:val="24"/>
          <w:lang w:val="sr-Cyrl-CS"/>
        </w:rPr>
        <w:t>и модул</w:t>
      </w:r>
      <w:r w:rsidRPr="00EC278F">
        <w:rPr>
          <w:rFonts w:ascii="Times New Roman" w:hAnsi="Times New Roman" w:cs="Times New Roman"/>
          <w:sz w:val="24"/>
          <w:szCs w:val="24"/>
          <w:lang w:val="sr-Cyrl-CS"/>
        </w:rPr>
        <w:t xml:space="preserve"> </w:t>
      </w:r>
      <w:r w:rsidR="002D15C6" w:rsidRPr="00EC278F">
        <w:rPr>
          <w:rFonts w:ascii="Times New Roman" w:hAnsi="Times New Roman" w:cs="Times New Roman"/>
          <w:sz w:val="24"/>
          <w:szCs w:val="24"/>
          <w:lang w:val="sr-Cyrl-CS"/>
        </w:rPr>
        <w:t xml:space="preserve">усаглашавају </w:t>
      </w:r>
      <w:r w:rsidRPr="00EC278F">
        <w:rPr>
          <w:rFonts w:ascii="Times New Roman" w:hAnsi="Times New Roman" w:cs="Times New Roman"/>
          <w:sz w:val="24"/>
          <w:szCs w:val="24"/>
          <w:lang w:val="sr-Cyrl-CS"/>
        </w:rPr>
        <w:t xml:space="preserve">и договарају надлежни оператор система и произвођач. </w:t>
      </w:r>
      <w:r w:rsidR="00981E77" w:rsidRPr="00EC278F">
        <w:rPr>
          <w:rFonts w:ascii="Times New Roman" w:hAnsi="Times New Roman" w:cs="Times New Roman"/>
          <w:sz w:val="24"/>
          <w:szCs w:val="24"/>
          <w:lang w:val="sr-Cyrl-CS"/>
        </w:rPr>
        <w:t>П</w:t>
      </w:r>
      <w:r w:rsidRPr="00EC278F">
        <w:rPr>
          <w:rFonts w:ascii="Times New Roman" w:hAnsi="Times New Roman" w:cs="Times New Roman"/>
          <w:sz w:val="24"/>
          <w:szCs w:val="24"/>
          <w:lang w:val="sr-Cyrl-CS"/>
        </w:rPr>
        <w:t>ланови</w:t>
      </w:r>
      <w:r w:rsidR="00981E77" w:rsidRPr="00EC278F">
        <w:rPr>
          <w:rFonts w:ascii="Times New Roman" w:hAnsi="Times New Roman" w:cs="Times New Roman"/>
          <w:sz w:val="24"/>
          <w:szCs w:val="24"/>
          <w:lang w:val="sr-Cyrl-CS"/>
        </w:rPr>
        <w:t xml:space="preserve"> заштите</w:t>
      </w:r>
      <w:r w:rsidRPr="00EC278F">
        <w:rPr>
          <w:rFonts w:ascii="Times New Roman" w:hAnsi="Times New Roman" w:cs="Times New Roman"/>
          <w:sz w:val="24"/>
          <w:szCs w:val="24"/>
          <w:lang w:val="sr-Cyrl-CS"/>
        </w:rPr>
        <w:t xml:space="preserve"> и подешења за унутрашње електричне кварове не смеју да угрозе радни учинак </w:t>
      </w:r>
      <w:r w:rsidR="005B10A3" w:rsidRPr="00EC278F">
        <w:rPr>
          <w:rFonts w:ascii="Times New Roman" w:hAnsi="Times New Roman" w:cs="Times New Roman"/>
          <w:sz w:val="24"/>
          <w:szCs w:val="24"/>
          <w:lang w:val="sr-Cyrl-CS"/>
        </w:rPr>
        <w:t>производног модула</w:t>
      </w:r>
      <w:r w:rsidRPr="00EC278F">
        <w:rPr>
          <w:rFonts w:ascii="Times New Roman" w:hAnsi="Times New Roman" w:cs="Times New Roman"/>
          <w:sz w:val="24"/>
          <w:szCs w:val="24"/>
          <w:lang w:val="sr-Cyrl-CS"/>
        </w:rPr>
        <w:t xml:space="preserve">, у складу са захтевима утврђенима овом </w:t>
      </w:r>
      <w:r w:rsidR="00CB7E09" w:rsidRPr="00EC278F">
        <w:rPr>
          <w:rFonts w:ascii="Times New Roman" w:hAnsi="Times New Roman" w:cs="Times New Roman"/>
          <w:sz w:val="24"/>
          <w:szCs w:val="24"/>
          <w:lang w:val="sr-Cyrl-CS"/>
        </w:rPr>
        <w:t>у</w:t>
      </w:r>
      <w:r w:rsidR="006C684F" w:rsidRPr="00EC278F">
        <w:rPr>
          <w:rFonts w:ascii="Times New Roman" w:hAnsi="Times New Roman" w:cs="Times New Roman"/>
          <w:sz w:val="24"/>
          <w:szCs w:val="24"/>
          <w:lang w:val="sr-Cyrl-CS"/>
        </w:rPr>
        <w:t>редбом,</w:t>
      </w:r>
    </w:p>
    <w:p w14:paraId="1DBD2281" w14:textId="69234FB3" w:rsidR="005A2ED3" w:rsidRPr="00EC278F" w:rsidRDefault="005A2ED3" w:rsidP="008B5E7A">
      <w:pPr>
        <w:pStyle w:val="ListParagraph"/>
        <w:widowControl/>
        <w:numPr>
          <w:ilvl w:val="0"/>
          <w:numId w:val="17"/>
        </w:numPr>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електрична заштита </w:t>
      </w:r>
      <w:r w:rsidR="005B10A3" w:rsidRPr="00EC278F">
        <w:rPr>
          <w:rFonts w:ascii="Times New Roman" w:hAnsi="Times New Roman" w:cs="Times New Roman"/>
          <w:sz w:val="24"/>
          <w:szCs w:val="24"/>
          <w:lang w:val="sr-Cyrl-CS"/>
        </w:rPr>
        <w:t>производног модула</w:t>
      </w:r>
      <w:r w:rsidRPr="00EC278F">
        <w:rPr>
          <w:rFonts w:ascii="Times New Roman" w:hAnsi="Times New Roman" w:cs="Times New Roman"/>
          <w:sz w:val="24"/>
          <w:szCs w:val="24"/>
          <w:lang w:val="sr-Cyrl-CS"/>
        </w:rPr>
        <w:t xml:space="preserve"> има предност испред погонске регулације, узимајући у обзир сигурност система и здравље и сигурност запослених и јавности, као и ублажавање свих штета на </w:t>
      </w:r>
      <w:r w:rsidR="007B5F2B" w:rsidRPr="00EC278F">
        <w:rPr>
          <w:rFonts w:ascii="Times New Roman" w:hAnsi="Times New Roman" w:cs="Times New Roman"/>
          <w:sz w:val="24"/>
          <w:szCs w:val="24"/>
          <w:lang w:val="sr-Cyrl-CS"/>
        </w:rPr>
        <w:t>производном модулу</w:t>
      </w:r>
      <w:r w:rsidR="002B6457" w:rsidRPr="00EC278F">
        <w:rPr>
          <w:rFonts w:ascii="Times New Roman" w:hAnsi="Times New Roman" w:cs="Times New Roman"/>
          <w:sz w:val="24"/>
          <w:szCs w:val="24"/>
          <w:lang w:val="sr-Cyrl-CS"/>
        </w:rPr>
        <w:t>,</w:t>
      </w:r>
    </w:p>
    <w:p w14:paraId="7BE1796A" w14:textId="7C3EBE0F" w:rsidR="005A2ED3" w:rsidRPr="00EC278F" w:rsidRDefault="006C684F" w:rsidP="008B5E7A">
      <w:pPr>
        <w:pStyle w:val="ListParagraph"/>
        <w:widowControl/>
        <w:numPr>
          <w:ilvl w:val="0"/>
          <w:numId w:val="17"/>
        </w:numPr>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w:t>
      </w:r>
      <w:r w:rsidR="00471A1D" w:rsidRPr="00EC278F">
        <w:rPr>
          <w:rFonts w:ascii="Times New Roman" w:hAnsi="Times New Roman" w:cs="Times New Roman"/>
          <w:sz w:val="24"/>
          <w:szCs w:val="24"/>
          <w:lang w:val="sr-Cyrl-CS"/>
        </w:rPr>
        <w:t xml:space="preserve">ланови </w:t>
      </w:r>
      <w:r w:rsidR="005A2ED3" w:rsidRPr="00EC278F">
        <w:rPr>
          <w:rFonts w:ascii="Times New Roman" w:hAnsi="Times New Roman" w:cs="Times New Roman"/>
          <w:sz w:val="24"/>
          <w:szCs w:val="24"/>
          <w:lang w:val="sr-Cyrl-CS"/>
        </w:rPr>
        <w:t>заштит</w:t>
      </w:r>
      <w:r w:rsidR="00471A1D" w:rsidRPr="00EC278F">
        <w:rPr>
          <w:rFonts w:ascii="Times New Roman" w:hAnsi="Times New Roman" w:cs="Times New Roman"/>
          <w:sz w:val="24"/>
          <w:szCs w:val="24"/>
          <w:lang w:val="sr-Cyrl-CS"/>
        </w:rPr>
        <w:t>е</w:t>
      </w:r>
      <w:r w:rsidR="005A2ED3" w:rsidRPr="00EC278F">
        <w:rPr>
          <w:rFonts w:ascii="Times New Roman" w:hAnsi="Times New Roman" w:cs="Times New Roman"/>
          <w:sz w:val="24"/>
          <w:szCs w:val="24"/>
          <w:lang w:val="sr-Cyrl-CS"/>
        </w:rPr>
        <w:t xml:space="preserve"> могу обухватати следеће аспекте:</w:t>
      </w:r>
    </w:p>
    <w:p w14:paraId="13FBCD73" w14:textId="77777777" w:rsidR="005A2ED3" w:rsidRPr="00EC278F" w:rsidRDefault="005A2ED3" w:rsidP="009659EB">
      <w:pPr>
        <w:pStyle w:val="ListParagraph"/>
        <w:widowControl/>
        <w:numPr>
          <w:ilvl w:val="0"/>
          <w:numId w:val="1"/>
        </w:numPr>
        <w:ind w:left="1134"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спољни и унутрашњи кратки спој,</w:t>
      </w:r>
    </w:p>
    <w:p w14:paraId="3E0564A8" w14:textId="2E25EF86" w:rsidR="005A2ED3" w:rsidRPr="00EC278F" w:rsidRDefault="005A2ED3" w:rsidP="009659EB">
      <w:pPr>
        <w:pStyle w:val="ListParagraph"/>
        <w:widowControl/>
        <w:numPr>
          <w:ilvl w:val="0"/>
          <w:numId w:val="1"/>
        </w:numPr>
        <w:ind w:left="1134"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несиметрично оптерећење (</w:t>
      </w:r>
      <w:r w:rsidR="00070F86" w:rsidRPr="00EC278F">
        <w:rPr>
          <w:rFonts w:ascii="Times New Roman" w:hAnsi="Times New Roman" w:cs="Times New Roman"/>
          <w:sz w:val="24"/>
          <w:szCs w:val="24"/>
          <w:lang w:val="sr-Cyrl-CS"/>
        </w:rPr>
        <w:t>појава комп</w:t>
      </w:r>
      <w:r w:rsidR="00BB3F3B" w:rsidRPr="00EC278F">
        <w:rPr>
          <w:rFonts w:ascii="Times New Roman" w:hAnsi="Times New Roman" w:cs="Times New Roman"/>
          <w:sz w:val="24"/>
          <w:szCs w:val="24"/>
          <w:lang w:val="sr-Cyrl-CS"/>
        </w:rPr>
        <w:t>он</w:t>
      </w:r>
      <w:r w:rsidR="00070F86" w:rsidRPr="00EC278F">
        <w:rPr>
          <w:rFonts w:ascii="Times New Roman" w:hAnsi="Times New Roman" w:cs="Times New Roman"/>
          <w:sz w:val="24"/>
          <w:szCs w:val="24"/>
          <w:lang w:val="sr-Cyrl-CS"/>
        </w:rPr>
        <w:t>енти инверзног редоследа фаза</w:t>
      </w:r>
      <w:r w:rsidRPr="00EC278F">
        <w:rPr>
          <w:rFonts w:ascii="Times New Roman" w:hAnsi="Times New Roman" w:cs="Times New Roman"/>
          <w:sz w:val="24"/>
          <w:szCs w:val="24"/>
          <w:lang w:val="sr-Cyrl-CS"/>
        </w:rPr>
        <w:t>),</w:t>
      </w:r>
    </w:p>
    <w:p w14:paraId="6FF35D7D" w14:textId="77777777" w:rsidR="005A2ED3" w:rsidRPr="00EC278F" w:rsidRDefault="005A2ED3" w:rsidP="009659EB">
      <w:pPr>
        <w:pStyle w:val="ListParagraph"/>
        <w:widowControl/>
        <w:numPr>
          <w:ilvl w:val="0"/>
          <w:numId w:val="1"/>
        </w:numPr>
        <w:ind w:left="1134"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преоптерећење статора и ротора,</w:t>
      </w:r>
    </w:p>
    <w:p w14:paraId="66568A28" w14:textId="77777777" w:rsidR="005A2ED3" w:rsidRPr="00EC278F" w:rsidRDefault="005A2ED3" w:rsidP="009659EB">
      <w:pPr>
        <w:pStyle w:val="ListParagraph"/>
        <w:widowControl/>
        <w:numPr>
          <w:ilvl w:val="0"/>
          <w:numId w:val="1"/>
        </w:numPr>
        <w:ind w:left="1134"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надпобуду/подпобуду,</w:t>
      </w:r>
    </w:p>
    <w:p w14:paraId="20FF0337" w14:textId="77777777" w:rsidR="005A2ED3" w:rsidRPr="00EC278F" w:rsidRDefault="005A2ED3" w:rsidP="009659EB">
      <w:pPr>
        <w:pStyle w:val="ListParagraph"/>
        <w:widowControl/>
        <w:numPr>
          <w:ilvl w:val="0"/>
          <w:numId w:val="1"/>
        </w:numPr>
        <w:ind w:left="1134"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пренапон/поднапон на месту прикључења,</w:t>
      </w:r>
    </w:p>
    <w:p w14:paraId="722B10EC" w14:textId="77777777" w:rsidR="005A2ED3" w:rsidRPr="00EC278F" w:rsidRDefault="005A2ED3" w:rsidP="009659EB">
      <w:pPr>
        <w:pStyle w:val="ListParagraph"/>
        <w:widowControl/>
        <w:numPr>
          <w:ilvl w:val="0"/>
          <w:numId w:val="1"/>
        </w:numPr>
        <w:ind w:left="1134"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lastRenderedPageBreak/>
        <w:t>пренапон/поднапон на изво</w:t>
      </w:r>
      <w:r w:rsidR="00F75982" w:rsidRPr="00EC278F">
        <w:rPr>
          <w:rFonts w:ascii="Times New Roman" w:hAnsi="Times New Roman" w:cs="Times New Roman"/>
          <w:sz w:val="24"/>
          <w:szCs w:val="24"/>
          <w:lang w:val="sr-Cyrl-CS"/>
        </w:rPr>
        <w:t xml:space="preserve">дима </w:t>
      </w:r>
      <w:r w:rsidRPr="00EC278F">
        <w:rPr>
          <w:rFonts w:ascii="Times New Roman" w:hAnsi="Times New Roman" w:cs="Times New Roman"/>
          <w:sz w:val="24"/>
          <w:szCs w:val="24"/>
          <w:lang w:val="sr-Cyrl-CS"/>
        </w:rPr>
        <w:t>синхроног генератора,</w:t>
      </w:r>
    </w:p>
    <w:p w14:paraId="7935138F" w14:textId="77777777" w:rsidR="005A2ED3" w:rsidRPr="00EC278F" w:rsidRDefault="007426A9" w:rsidP="009659EB">
      <w:pPr>
        <w:pStyle w:val="ListParagraph"/>
        <w:widowControl/>
        <w:numPr>
          <w:ilvl w:val="0"/>
          <w:numId w:val="1"/>
        </w:numPr>
        <w:ind w:left="1134"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о</w:t>
      </w:r>
      <w:r w:rsidR="005A2ED3" w:rsidRPr="00EC278F">
        <w:rPr>
          <w:rFonts w:ascii="Times New Roman" w:hAnsi="Times New Roman" w:cs="Times New Roman"/>
          <w:sz w:val="24"/>
          <w:szCs w:val="24"/>
          <w:lang w:val="sr-Cyrl-CS"/>
        </w:rPr>
        <w:t>сцилације унутар подручја,</w:t>
      </w:r>
    </w:p>
    <w:p w14:paraId="043C4F76" w14:textId="77777777" w:rsidR="005A2ED3" w:rsidRPr="00EC278F" w:rsidRDefault="00B44442" w:rsidP="009659EB">
      <w:pPr>
        <w:pStyle w:val="ListParagraph"/>
        <w:widowControl/>
        <w:numPr>
          <w:ilvl w:val="0"/>
          <w:numId w:val="1"/>
        </w:numPr>
        <w:ind w:left="1134"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ударну </w:t>
      </w:r>
      <w:r w:rsidR="005A2ED3" w:rsidRPr="00EC278F">
        <w:rPr>
          <w:rFonts w:ascii="Times New Roman" w:hAnsi="Times New Roman" w:cs="Times New Roman"/>
          <w:sz w:val="24"/>
          <w:szCs w:val="24"/>
          <w:lang w:val="sr-Cyrl-CS"/>
        </w:rPr>
        <w:t>струју,</w:t>
      </w:r>
    </w:p>
    <w:p w14:paraId="18C114BF" w14:textId="77777777" w:rsidR="005A2ED3" w:rsidRPr="00EC278F" w:rsidRDefault="005A2ED3" w:rsidP="009659EB">
      <w:pPr>
        <w:pStyle w:val="ListParagraph"/>
        <w:widowControl/>
        <w:numPr>
          <w:ilvl w:val="0"/>
          <w:numId w:val="1"/>
        </w:numPr>
        <w:ind w:left="1134"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асинхрони погон (губитак синхронизма),</w:t>
      </w:r>
    </w:p>
    <w:p w14:paraId="4245A3AD" w14:textId="77777777" w:rsidR="005A2ED3" w:rsidRPr="00EC278F" w:rsidRDefault="005A2ED3" w:rsidP="009659EB">
      <w:pPr>
        <w:pStyle w:val="ListParagraph"/>
        <w:widowControl/>
        <w:numPr>
          <w:ilvl w:val="0"/>
          <w:numId w:val="1"/>
        </w:numPr>
        <w:ind w:left="1134"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заштиту од недопуштених торзија вратила (нпр. подсинхрона резонанција),</w:t>
      </w:r>
    </w:p>
    <w:p w14:paraId="04A4F7D9" w14:textId="77777777" w:rsidR="005A2ED3" w:rsidRPr="00EC278F" w:rsidRDefault="005A2ED3" w:rsidP="009659EB">
      <w:pPr>
        <w:pStyle w:val="ListParagraph"/>
        <w:widowControl/>
        <w:numPr>
          <w:ilvl w:val="0"/>
          <w:numId w:val="1"/>
        </w:numPr>
        <w:ind w:left="1134"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заштиту вода </w:t>
      </w:r>
      <w:r w:rsidR="005B10A3" w:rsidRPr="00EC278F">
        <w:rPr>
          <w:rFonts w:ascii="Times New Roman" w:hAnsi="Times New Roman" w:cs="Times New Roman"/>
          <w:sz w:val="24"/>
          <w:szCs w:val="24"/>
          <w:lang w:val="sr-Cyrl-CS"/>
        </w:rPr>
        <w:t>производног модула</w:t>
      </w:r>
      <w:r w:rsidRPr="00EC278F">
        <w:rPr>
          <w:rFonts w:ascii="Times New Roman" w:hAnsi="Times New Roman" w:cs="Times New Roman"/>
          <w:sz w:val="24"/>
          <w:szCs w:val="24"/>
          <w:lang w:val="sr-Cyrl-CS"/>
        </w:rPr>
        <w:t>,</w:t>
      </w:r>
    </w:p>
    <w:p w14:paraId="47C4E4B2" w14:textId="77777777" w:rsidR="007426A9" w:rsidRPr="00EC278F" w:rsidRDefault="007426A9" w:rsidP="009659EB">
      <w:pPr>
        <w:pStyle w:val="ListParagraph"/>
        <w:widowControl/>
        <w:numPr>
          <w:ilvl w:val="0"/>
          <w:numId w:val="1"/>
        </w:numPr>
        <w:ind w:left="1134"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заштиту блок-трансформатора,</w:t>
      </w:r>
    </w:p>
    <w:p w14:paraId="67866896" w14:textId="77777777" w:rsidR="005A2ED3" w:rsidRPr="00EC278F" w:rsidRDefault="005A2ED3" w:rsidP="009659EB">
      <w:pPr>
        <w:pStyle w:val="ListParagraph"/>
        <w:widowControl/>
        <w:numPr>
          <w:ilvl w:val="0"/>
          <w:numId w:val="1"/>
        </w:numPr>
        <w:ind w:left="1134"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резервну заштиту од квара заштите и расклопног постројења,</w:t>
      </w:r>
    </w:p>
    <w:p w14:paraId="2A674039" w14:textId="77777777" w:rsidR="005A2ED3" w:rsidRPr="00EC278F" w:rsidRDefault="00C8734D" w:rsidP="009659EB">
      <w:pPr>
        <w:pStyle w:val="ListParagraph"/>
        <w:widowControl/>
        <w:numPr>
          <w:ilvl w:val="0"/>
          <w:numId w:val="1"/>
        </w:numPr>
        <w:ind w:left="1134"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повећање магнетног флукса</w:t>
      </w:r>
      <w:r w:rsidR="005A2ED3" w:rsidRPr="00EC278F">
        <w:rPr>
          <w:rFonts w:ascii="Times New Roman" w:hAnsi="Times New Roman" w:cs="Times New Roman"/>
          <w:sz w:val="24"/>
          <w:szCs w:val="24"/>
          <w:lang w:val="sr-Cyrl-CS"/>
        </w:rPr>
        <w:t xml:space="preserve"> (</w:t>
      </w:r>
      <w:r w:rsidR="00866F54" w:rsidRPr="00EC278F">
        <w:rPr>
          <w:rFonts w:ascii="Times New Roman" w:hAnsi="Times New Roman" w:cs="Times New Roman"/>
          <w:sz w:val="24"/>
          <w:szCs w:val="24"/>
          <w:lang w:val="sr-Cyrl-CS"/>
        </w:rPr>
        <w:t>U/f</w:t>
      </w:r>
      <w:r w:rsidR="005A2ED3" w:rsidRPr="00EC278F">
        <w:rPr>
          <w:rFonts w:ascii="Times New Roman" w:hAnsi="Times New Roman" w:cs="Times New Roman"/>
          <w:sz w:val="24"/>
          <w:szCs w:val="24"/>
          <w:lang w:val="sr-Cyrl-CS"/>
        </w:rPr>
        <w:t>),</w:t>
      </w:r>
    </w:p>
    <w:p w14:paraId="56179C9A" w14:textId="77777777" w:rsidR="005A2ED3" w:rsidRPr="00EC278F" w:rsidRDefault="005A2ED3" w:rsidP="009659EB">
      <w:pPr>
        <w:pStyle w:val="ListParagraph"/>
        <w:widowControl/>
        <w:numPr>
          <w:ilvl w:val="0"/>
          <w:numId w:val="1"/>
        </w:numPr>
        <w:ind w:left="1134"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повратну снагу,</w:t>
      </w:r>
    </w:p>
    <w:p w14:paraId="62DFAE3D" w14:textId="5516B070" w:rsidR="005A2ED3" w:rsidRPr="00EC278F" w:rsidRDefault="00551C70" w:rsidP="009659EB">
      <w:pPr>
        <w:pStyle w:val="ListParagraph"/>
        <w:widowControl/>
        <w:numPr>
          <w:ilvl w:val="0"/>
          <w:numId w:val="1"/>
        </w:numPr>
        <w:ind w:left="1134"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брзина промене фреквенције</w:t>
      </w:r>
      <w:r w:rsidR="005A2ED3" w:rsidRPr="00EC278F">
        <w:rPr>
          <w:rFonts w:ascii="Times New Roman" w:hAnsi="Times New Roman" w:cs="Times New Roman"/>
          <w:sz w:val="24"/>
          <w:szCs w:val="24"/>
          <w:lang w:val="sr-Cyrl-CS"/>
        </w:rPr>
        <w:t xml:space="preserve"> и</w:t>
      </w:r>
    </w:p>
    <w:p w14:paraId="3A2C4263" w14:textId="07560924" w:rsidR="005A2ED3" w:rsidRPr="00EC278F" w:rsidRDefault="005A2ED3" w:rsidP="009659EB">
      <w:pPr>
        <w:pStyle w:val="ListParagraph"/>
        <w:widowControl/>
        <w:numPr>
          <w:ilvl w:val="0"/>
          <w:numId w:val="1"/>
        </w:numPr>
        <w:ind w:left="1134"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пом</w:t>
      </w:r>
      <w:r w:rsidR="00C8734D" w:rsidRPr="00EC278F">
        <w:rPr>
          <w:rFonts w:ascii="Times New Roman" w:hAnsi="Times New Roman" w:cs="Times New Roman"/>
          <w:sz w:val="24"/>
          <w:szCs w:val="24"/>
          <w:lang w:val="sr-Cyrl-CS"/>
        </w:rPr>
        <w:t>ерај</w:t>
      </w:r>
      <w:r w:rsidR="006C684F" w:rsidRPr="00EC278F">
        <w:rPr>
          <w:rFonts w:ascii="Times New Roman" w:hAnsi="Times New Roman" w:cs="Times New Roman"/>
          <w:sz w:val="24"/>
          <w:szCs w:val="24"/>
          <w:lang w:val="sr-Cyrl-CS"/>
        </w:rPr>
        <w:t xml:space="preserve"> неутралне тачке напона,</w:t>
      </w:r>
    </w:p>
    <w:p w14:paraId="4EFB9CD7" w14:textId="77777777" w:rsidR="005A2ED3" w:rsidRPr="00EC278F" w:rsidRDefault="005A2ED3" w:rsidP="008B5E7A">
      <w:pPr>
        <w:pStyle w:val="ListParagraph"/>
        <w:widowControl/>
        <w:numPr>
          <w:ilvl w:val="0"/>
          <w:numId w:val="17"/>
        </w:numPr>
        <w:ind w:left="0" w:firstLine="90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промене </w:t>
      </w:r>
      <w:r w:rsidR="0098557C" w:rsidRPr="00EC278F">
        <w:rPr>
          <w:rFonts w:ascii="Times New Roman" w:hAnsi="Times New Roman" w:cs="Times New Roman"/>
          <w:sz w:val="24"/>
          <w:szCs w:val="24"/>
          <w:lang w:val="sr-Cyrl-CS"/>
        </w:rPr>
        <w:t xml:space="preserve">планова </w:t>
      </w:r>
      <w:r w:rsidRPr="00EC278F">
        <w:rPr>
          <w:rFonts w:ascii="Times New Roman" w:hAnsi="Times New Roman" w:cs="Times New Roman"/>
          <w:sz w:val="24"/>
          <w:szCs w:val="24"/>
          <w:lang w:val="sr-Cyrl-CS"/>
        </w:rPr>
        <w:t>заштит</w:t>
      </w:r>
      <w:r w:rsidR="0098557C" w:rsidRPr="00EC278F">
        <w:rPr>
          <w:rFonts w:ascii="Times New Roman" w:hAnsi="Times New Roman" w:cs="Times New Roman"/>
          <w:sz w:val="24"/>
          <w:szCs w:val="24"/>
          <w:lang w:val="sr-Cyrl-CS"/>
        </w:rPr>
        <w:t>е</w:t>
      </w:r>
      <w:r w:rsidRPr="00EC278F">
        <w:rPr>
          <w:rFonts w:ascii="Times New Roman" w:hAnsi="Times New Roman" w:cs="Times New Roman"/>
          <w:sz w:val="24"/>
          <w:szCs w:val="24"/>
          <w:lang w:val="sr-Cyrl-CS"/>
        </w:rPr>
        <w:t xml:space="preserve"> потребних за </w:t>
      </w:r>
      <w:r w:rsidR="00DC722D" w:rsidRPr="00EC278F">
        <w:rPr>
          <w:rFonts w:ascii="Times New Roman" w:hAnsi="Times New Roman" w:cs="Times New Roman"/>
          <w:sz w:val="24"/>
          <w:szCs w:val="24"/>
          <w:lang w:val="sr-Cyrl-CS"/>
        </w:rPr>
        <w:t>производни модул</w:t>
      </w:r>
      <w:r w:rsidRPr="00EC278F">
        <w:rPr>
          <w:rFonts w:ascii="Times New Roman" w:hAnsi="Times New Roman" w:cs="Times New Roman"/>
          <w:sz w:val="24"/>
          <w:szCs w:val="24"/>
          <w:lang w:val="sr-Cyrl-CS"/>
        </w:rPr>
        <w:t xml:space="preserve"> и мрежу, и промене подешења важних за </w:t>
      </w:r>
      <w:r w:rsidR="00DC722D" w:rsidRPr="00EC278F">
        <w:rPr>
          <w:rFonts w:ascii="Times New Roman" w:hAnsi="Times New Roman" w:cs="Times New Roman"/>
          <w:sz w:val="24"/>
          <w:szCs w:val="24"/>
          <w:lang w:val="sr-Cyrl-CS"/>
        </w:rPr>
        <w:t>производни модул</w:t>
      </w:r>
      <w:r w:rsidR="00C8734D"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договарају оператор система и произвођач,  а споразум треба да постигну пре било какве промене;</w:t>
      </w:r>
    </w:p>
    <w:p w14:paraId="56E66688" w14:textId="0D2AA996" w:rsidR="005A2ED3" w:rsidRPr="00EC278F" w:rsidRDefault="006C684F" w:rsidP="006C684F">
      <w:pPr>
        <w:pStyle w:val="ListParagraph"/>
        <w:widowControl/>
        <w:ind w:firstLine="8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t>3</w:t>
      </w:r>
      <w:r w:rsidR="005A2ED3" w:rsidRPr="00EC278F">
        <w:rPr>
          <w:rFonts w:ascii="Times New Roman" w:hAnsi="Times New Roman" w:cs="Times New Roman"/>
          <w:sz w:val="24"/>
          <w:szCs w:val="24"/>
          <w:lang w:val="sr-Cyrl-CS"/>
        </w:rPr>
        <w:t>)</w:t>
      </w:r>
      <w:r w:rsidR="005A2ED3" w:rsidRPr="00EC278F">
        <w:rPr>
          <w:rFonts w:ascii="Times New Roman" w:hAnsi="Times New Roman" w:cs="Times New Roman"/>
          <w:sz w:val="24"/>
          <w:szCs w:val="24"/>
          <w:lang w:val="sr-Cyrl-CS"/>
        </w:rPr>
        <w:tab/>
        <w:t>произвођач организује своје заштитне и регулационе уређаје у складу са следећим редоследом важности (почевши од најважнијег):</w:t>
      </w:r>
    </w:p>
    <w:p w14:paraId="5FF8498B" w14:textId="76EF0F33" w:rsidR="005A2ED3" w:rsidRPr="00EC278F" w:rsidRDefault="005A2ED3" w:rsidP="008B5E7A">
      <w:pPr>
        <w:pStyle w:val="ListParagraph"/>
        <w:widowControl/>
        <w:numPr>
          <w:ilvl w:val="0"/>
          <w:numId w:val="4"/>
        </w:numPr>
        <w:ind w:left="117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заштита мреже и </w:t>
      </w:r>
      <w:r w:rsidR="005B10A3" w:rsidRPr="00EC278F">
        <w:rPr>
          <w:rFonts w:ascii="Times New Roman" w:hAnsi="Times New Roman" w:cs="Times New Roman"/>
          <w:sz w:val="24"/>
          <w:szCs w:val="24"/>
          <w:lang w:val="sr-Cyrl-CS"/>
        </w:rPr>
        <w:t>производног модула</w:t>
      </w:r>
      <w:r w:rsidR="006C684F" w:rsidRPr="00EC278F">
        <w:rPr>
          <w:rFonts w:ascii="Times New Roman" w:hAnsi="Times New Roman" w:cs="Times New Roman"/>
          <w:sz w:val="24"/>
          <w:szCs w:val="24"/>
          <w:lang w:val="sr-Cyrl-CS"/>
        </w:rPr>
        <w:t>,</w:t>
      </w:r>
    </w:p>
    <w:p w14:paraId="532A470A" w14:textId="7D779816" w:rsidR="005A2ED3" w:rsidRPr="00EC278F" w:rsidRDefault="00A54B5D" w:rsidP="008B5E7A">
      <w:pPr>
        <w:pStyle w:val="ListParagraph"/>
        <w:widowControl/>
        <w:numPr>
          <w:ilvl w:val="0"/>
          <w:numId w:val="4"/>
        </w:numPr>
        <w:ind w:left="117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синтетичка</w:t>
      </w:r>
      <w:r w:rsidR="005A2ED3" w:rsidRPr="00EC278F">
        <w:rPr>
          <w:rFonts w:ascii="Times New Roman" w:hAnsi="Times New Roman" w:cs="Times New Roman"/>
          <w:sz w:val="24"/>
          <w:szCs w:val="24"/>
          <w:lang w:val="sr-Cyrl-CS"/>
        </w:rPr>
        <w:t xml:space="preserve"> </w:t>
      </w:r>
      <w:r w:rsidR="00C8734D" w:rsidRPr="00EC278F">
        <w:rPr>
          <w:rFonts w:ascii="Times New Roman" w:hAnsi="Times New Roman" w:cs="Times New Roman"/>
          <w:sz w:val="24"/>
          <w:szCs w:val="24"/>
          <w:lang w:val="sr-Cyrl-CS"/>
        </w:rPr>
        <w:t>инерција</w:t>
      </w:r>
      <w:r w:rsidR="005A2ED3" w:rsidRPr="00EC278F">
        <w:rPr>
          <w:rFonts w:ascii="Times New Roman" w:hAnsi="Times New Roman" w:cs="Times New Roman"/>
          <w:sz w:val="24"/>
          <w:szCs w:val="24"/>
          <w:lang w:val="sr-Cyrl-CS"/>
        </w:rPr>
        <w:t xml:space="preserve">, ако је </w:t>
      </w:r>
      <w:r w:rsidR="002F1D15" w:rsidRPr="00EC278F">
        <w:rPr>
          <w:rFonts w:ascii="Times New Roman" w:hAnsi="Times New Roman" w:cs="Times New Roman"/>
          <w:sz w:val="24"/>
          <w:szCs w:val="24"/>
          <w:lang w:val="sr-Cyrl-CS"/>
        </w:rPr>
        <w:t>применљив</w:t>
      </w:r>
      <w:r w:rsidR="006C684F" w:rsidRPr="00EC278F">
        <w:rPr>
          <w:rFonts w:ascii="Times New Roman" w:hAnsi="Times New Roman" w:cs="Times New Roman"/>
          <w:sz w:val="24"/>
          <w:szCs w:val="24"/>
          <w:lang w:val="sr-Cyrl-CS"/>
        </w:rPr>
        <w:t>о,</w:t>
      </w:r>
    </w:p>
    <w:p w14:paraId="17F439E7" w14:textId="2CE29B15" w:rsidR="005A2ED3" w:rsidRPr="00EC278F" w:rsidRDefault="005A2ED3" w:rsidP="008B5E7A">
      <w:pPr>
        <w:pStyle w:val="ListParagraph"/>
        <w:widowControl/>
        <w:numPr>
          <w:ilvl w:val="0"/>
          <w:numId w:val="4"/>
        </w:numPr>
        <w:ind w:left="117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регулација</w:t>
      </w:r>
      <w:r w:rsidR="007C2266" w:rsidRPr="00EC278F">
        <w:rPr>
          <w:rFonts w:ascii="Times New Roman" w:hAnsi="Times New Roman" w:cs="Times New Roman"/>
          <w:sz w:val="24"/>
          <w:szCs w:val="24"/>
          <w:lang w:val="sr-Cyrl-CS"/>
        </w:rPr>
        <w:t xml:space="preserve"> фреквенције</w:t>
      </w:r>
      <w:r w:rsidR="006C684F" w:rsidRPr="00EC278F">
        <w:rPr>
          <w:rFonts w:ascii="Times New Roman" w:hAnsi="Times New Roman" w:cs="Times New Roman"/>
          <w:sz w:val="24"/>
          <w:szCs w:val="24"/>
          <w:lang w:val="sr-Cyrl-CS"/>
        </w:rPr>
        <w:t xml:space="preserve"> (прилагођавање активне снаге),</w:t>
      </w:r>
    </w:p>
    <w:p w14:paraId="0F5E22A5" w14:textId="77777777" w:rsidR="005A2ED3" w:rsidRPr="00EC278F" w:rsidRDefault="00C1725F" w:rsidP="008B5E7A">
      <w:pPr>
        <w:pStyle w:val="ListParagraph"/>
        <w:widowControl/>
        <w:numPr>
          <w:ilvl w:val="0"/>
          <w:numId w:val="4"/>
        </w:numPr>
        <w:ind w:left="117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ограничење снаге </w:t>
      </w:r>
      <w:r w:rsidR="005A2ED3" w:rsidRPr="00EC278F">
        <w:rPr>
          <w:rFonts w:ascii="Times New Roman" w:hAnsi="Times New Roman" w:cs="Times New Roman"/>
          <w:sz w:val="24"/>
          <w:szCs w:val="24"/>
          <w:lang w:val="sr-Cyrl-CS"/>
        </w:rPr>
        <w:t>и</w:t>
      </w:r>
    </w:p>
    <w:p w14:paraId="2963D19C" w14:textId="670EF0E0" w:rsidR="005A2ED3" w:rsidRPr="00EC278F" w:rsidRDefault="006C684F" w:rsidP="008B5E7A">
      <w:pPr>
        <w:pStyle w:val="ListParagraph"/>
        <w:widowControl/>
        <w:numPr>
          <w:ilvl w:val="0"/>
          <w:numId w:val="4"/>
        </w:numPr>
        <w:ind w:left="117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ограничење градијента снаге;</w:t>
      </w:r>
    </w:p>
    <w:p w14:paraId="74A36003" w14:textId="16482F72" w:rsidR="005A2ED3" w:rsidRPr="00EC278F" w:rsidRDefault="00A23A98" w:rsidP="00A23A98">
      <w:pPr>
        <w:widowControl/>
        <w:ind w:left="510" w:firstLine="30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4) </w:t>
      </w:r>
      <w:r w:rsidR="005A2ED3" w:rsidRPr="00EC278F">
        <w:rPr>
          <w:rFonts w:ascii="Times New Roman" w:hAnsi="Times New Roman" w:cs="Times New Roman"/>
          <w:sz w:val="24"/>
          <w:szCs w:val="24"/>
          <w:lang w:val="sr-Cyrl-CS"/>
        </w:rPr>
        <w:t>у погледу размене информација:</w:t>
      </w:r>
    </w:p>
    <w:p w14:paraId="3AA75458" w14:textId="69FD3CB5" w:rsidR="005A2ED3" w:rsidRPr="00EC278F" w:rsidRDefault="005A2ED3" w:rsidP="008B5E7A">
      <w:pPr>
        <w:pStyle w:val="ListParagraph"/>
        <w:widowControl/>
        <w:numPr>
          <w:ilvl w:val="0"/>
          <w:numId w:val="22"/>
        </w:numPr>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електран</w:t>
      </w:r>
      <w:r w:rsidR="00506FC5" w:rsidRPr="00EC278F">
        <w:rPr>
          <w:rFonts w:ascii="Times New Roman" w:hAnsi="Times New Roman" w:cs="Times New Roman"/>
          <w:sz w:val="24"/>
          <w:szCs w:val="24"/>
          <w:lang w:val="sr-Cyrl-CS"/>
        </w:rPr>
        <w:t>а</w:t>
      </w:r>
      <w:r w:rsidR="007C5834"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мора разме</w:t>
      </w:r>
      <w:r w:rsidR="00506FC5" w:rsidRPr="00EC278F">
        <w:rPr>
          <w:rFonts w:ascii="Times New Roman" w:hAnsi="Times New Roman" w:cs="Times New Roman"/>
          <w:sz w:val="24"/>
          <w:szCs w:val="24"/>
          <w:lang w:val="sr-Cyrl-CS"/>
        </w:rPr>
        <w:t>њивати</w:t>
      </w:r>
      <w:r w:rsidRPr="00EC278F">
        <w:rPr>
          <w:rFonts w:ascii="Times New Roman" w:hAnsi="Times New Roman" w:cs="Times New Roman"/>
          <w:sz w:val="24"/>
          <w:szCs w:val="24"/>
          <w:lang w:val="sr-Cyrl-CS"/>
        </w:rPr>
        <w:t xml:space="preserve"> информациј</w:t>
      </w:r>
      <w:r w:rsidR="00506FC5" w:rsidRPr="00EC278F">
        <w:rPr>
          <w:rFonts w:ascii="Times New Roman" w:hAnsi="Times New Roman" w:cs="Times New Roman"/>
          <w:sz w:val="24"/>
          <w:szCs w:val="24"/>
          <w:lang w:val="sr-Cyrl-CS"/>
        </w:rPr>
        <w:t>е</w:t>
      </w:r>
      <w:r w:rsidRPr="00EC278F">
        <w:rPr>
          <w:rFonts w:ascii="Times New Roman" w:hAnsi="Times New Roman" w:cs="Times New Roman"/>
          <w:sz w:val="24"/>
          <w:szCs w:val="24"/>
          <w:lang w:val="sr-Cyrl-CS"/>
        </w:rPr>
        <w:t xml:space="preserve"> с надлежним операто</w:t>
      </w:r>
      <w:r w:rsidR="00A23A98" w:rsidRPr="00EC278F">
        <w:rPr>
          <w:rFonts w:ascii="Times New Roman" w:hAnsi="Times New Roman" w:cs="Times New Roman"/>
          <w:sz w:val="24"/>
          <w:szCs w:val="24"/>
          <w:lang w:val="sr-Cyrl-CS"/>
        </w:rPr>
        <w:t>ром система или надлежним ОПС</w:t>
      </w:r>
      <w:r w:rsidRPr="00EC278F">
        <w:rPr>
          <w:rFonts w:ascii="Times New Roman" w:hAnsi="Times New Roman" w:cs="Times New Roman"/>
          <w:sz w:val="24"/>
          <w:szCs w:val="24"/>
          <w:lang w:val="sr-Cyrl-CS"/>
        </w:rPr>
        <w:t xml:space="preserve"> у </w:t>
      </w:r>
      <w:r w:rsidR="00C8734D" w:rsidRPr="00EC278F">
        <w:rPr>
          <w:rFonts w:ascii="Times New Roman" w:hAnsi="Times New Roman" w:cs="Times New Roman"/>
          <w:sz w:val="24"/>
          <w:szCs w:val="24"/>
          <w:lang w:val="sr-Cyrl-CS"/>
        </w:rPr>
        <w:t>реалном</w:t>
      </w:r>
      <w:r w:rsidRPr="00EC278F">
        <w:rPr>
          <w:rFonts w:ascii="Times New Roman" w:hAnsi="Times New Roman" w:cs="Times New Roman"/>
          <w:sz w:val="24"/>
          <w:szCs w:val="24"/>
          <w:lang w:val="sr-Cyrl-CS"/>
        </w:rPr>
        <w:t xml:space="preserve"> времену или периодично уз временско означавање, као што одреди надлежни оп</w:t>
      </w:r>
      <w:r w:rsidR="00551C70" w:rsidRPr="00EC278F">
        <w:rPr>
          <w:rFonts w:ascii="Times New Roman" w:hAnsi="Times New Roman" w:cs="Times New Roman"/>
          <w:sz w:val="24"/>
          <w:szCs w:val="24"/>
          <w:lang w:val="sr-Cyrl-CS"/>
        </w:rPr>
        <w:t>ератор система или надлежни ОПС,</w:t>
      </w:r>
    </w:p>
    <w:p w14:paraId="0F84FC1B" w14:textId="0321F4F3" w:rsidR="005A2ED3" w:rsidRPr="00EC278F" w:rsidRDefault="00A23A98" w:rsidP="00A23A98">
      <w:pPr>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63208D" w:rsidRPr="00EC278F">
        <w:rPr>
          <w:rFonts w:ascii="Times New Roman" w:hAnsi="Times New Roman" w:cs="Times New Roman"/>
          <w:sz w:val="24"/>
          <w:szCs w:val="24"/>
          <w:lang w:val="sr-Cyrl-CS"/>
        </w:rPr>
        <w:tab/>
      </w:r>
      <w:r w:rsidR="005A2ED3" w:rsidRPr="00EC278F">
        <w:rPr>
          <w:rFonts w:ascii="Times New Roman" w:hAnsi="Times New Roman" w:cs="Times New Roman"/>
          <w:sz w:val="24"/>
          <w:szCs w:val="24"/>
          <w:lang w:val="sr-Cyrl-CS"/>
        </w:rPr>
        <w:t>надлежни оператор система, у</w:t>
      </w:r>
      <w:r w:rsidRPr="00EC278F">
        <w:rPr>
          <w:rFonts w:ascii="Times New Roman" w:hAnsi="Times New Roman" w:cs="Times New Roman"/>
          <w:sz w:val="24"/>
          <w:szCs w:val="24"/>
          <w:lang w:val="sr-Cyrl-CS"/>
        </w:rPr>
        <w:t xml:space="preserve"> координацији с надлежним ОПС</w:t>
      </w:r>
      <w:r w:rsidR="005A2ED3" w:rsidRPr="00EC278F">
        <w:rPr>
          <w:rFonts w:ascii="Times New Roman" w:hAnsi="Times New Roman" w:cs="Times New Roman"/>
          <w:sz w:val="24"/>
          <w:szCs w:val="24"/>
          <w:lang w:val="sr-Cyrl-CS"/>
        </w:rPr>
        <w:t xml:space="preserve">, одређује садржај размена информација, укључујући тачан списак података који </w:t>
      </w:r>
      <w:r w:rsidR="008C7E5B" w:rsidRPr="00EC278F">
        <w:rPr>
          <w:rFonts w:ascii="Times New Roman" w:hAnsi="Times New Roman" w:cs="Times New Roman"/>
          <w:sz w:val="24"/>
          <w:szCs w:val="24"/>
          <w:lang w:val="sr-Cyrl-CS"/>
        </w:rPr>
        <w:t xml:space="preserve">мора </w:t>
      </w:r>
      <w:r w:rsidR="005A2ED3" w:rsidRPr="00EC278F">
        <w:rPr>
          <w:rFonts w:ascii="Times New Roman" w:hAnsi="Times New Roman" w:cs="Times New Roman"/>
          <w:sz w:val="24"/>
          <w:szCs w:val="24"/>
          <w:lang w:val="sr-Cyrl-CS"/>
        </w:rPr>
        <w:t>достав</w:t>
      </w:r>
      <w:r w:rsidR="008C7E5B" w:rsidRPr="00EC278F">
        <w:rPr>
          <w:rFonts w:ascii="Times New Roman" w:hAnsi="Times New Roman" w:cs="Times New Roman"/>
          <w:sz w:val="24"/>
          <w:szCs w:val="24"/>
          <w:lang w:val="sr-Cyrl-CS"/>
        </w:rPr>
        <w:t>ити</w:t>
      </w:r>
      <w:r w:rsidR="00000125">
        <w:rPr>
          <w:rFonts w:ascii="Times New Roman" w:hAnsi="Times New Roman" w:cs="Times New Roman"/>
          <w:sz w:val="24"/>
          <w:szCs w:val="24"/>
          <w:lang w:val="sr-Cyrl-CS"/>
        </w:rPr>
        <w:t xml:space="preserve"> </w:t>
      </w:r>
      <w:r w:rsidR="005A2ED3" w:rsidRPr="00EC278F">
        <w:rPr>
          <w:rFonts w:ascii="Times New Roman" w:hAnsi="Times New Roman" w:cs="Times New Roman"/>
          <w:sz w:val="24"/>
          <w:szCs w:val="24"/>
          <w:lang w:val="sr-Cyrl-CS"/>
        </w:rPr>
        <w:t>електрана.</w:t>
      </w:r>
    </w:p>
    <w:p w14:paraId="32A85A19" w14:textId="77777777" w:rsidR="009C5DEB" w:rsidRPr="00EC278F" w:rsidRDefault="009C5DEB" w:rsidP="00761455">
      <w:pPr>
        <w:pStyle w:val="ListParagraph"/>
        <w:rPr>
          <w:rFonts w:ascii="Times New Roman" w:hAnsi="Times New Roman" w:cs="Times New Roman"/>
          <w:sz w:val="24"/>
          <w:szCs w:val="24"/>
          <w:lang w:val="sr-Cyrl-CS"/>
        </w:rPr>
      </w:pPr>
    </w:p>
    <w:p w14:paraId="404F0610" w14:textId="0C323580" w:rsidR="009C5DEB" w:rsidRPr="00EC278F" w:rsidRDefault="00A23A98" w:rsidP="00761455">
      <w:pPr>
        <w:widowControl/>
        <w:contextualSpacing/>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Општи захтеви за производне модуле типа Ц</w:t>
      </w:r>
    </w:p>
    <w:p w14:paraId="7D3B1B41" w14:textId="77777777" w:rsidR="00453055" w:rsidRPr="00EC278F" w:rsidRDefault="00453055" w:rsidP="00761455">
      <w:pPr>
        <w:widowControl/>
        <w:contextualSpacing/>
        <w:jc w:val="center"/>
        <w:rPr>
          <w:rFonts w:ascii="Times New Roman" w:hAnsi="Times New Roman" w:cs="Times New Roman"/>
          <w:sz w:val="24"/>
          <w:szCs w:val="24"/>
          <w:lang w:val="sr-Cyrl-CS"/>
        </w:rPr>
      </w:pPr>
    </w:p>
    <w:p w14:paraId="042EECE2" w14:textId="2FBC5028" w:rsidR="00A23A98" w:rsidRPr="00EC278F" w:rsidRDefault="009C5DEB" w:rsidP="00453055">
      <w:pPr>
        <w:pStyle w:val="a0"/>
        <w:spacing w:after="0"/>
        <w:rPr>
          <w:b w:val="0"/>
          <w:lang w:val="sr-Cyrl-CS"/>
        </w:rPr>
      </w:pPr>
      <w:r w:rsidRPr="00EC278F">
        <w:rPr>
          <w:b w:val="0"/>
          <w:lang w:val="sr-Cyrl-CS"/>
        </w:rPr>
        <w:t>Члан</w:t>
      </w:r>
      <w:r w:rsidRPr="00EC278F">
        <w:rPr>
          <w:b w:val="0"/>
          <w:spacing w:val="-6"/>
          <w:lang w:val="sr-Cyrl-CS"/>
        </w:rPr>
        <w:t xml:space="preserve"> </w:t>
      </w:r>
      <w:r w:rsidRPr="00EC278F">
        <w:rPr>
          <w:b w:val="0"/>
          <w:lang w:val="sr-Cyrl-CS"/>
        </w:rPr>
        <w:t>15.</w:t>
      </w:r>
    </w:p>
    <w:p w14:paraId="3A10DEE7" w14:textId="27BA4D4F" w:rsidR="00A23A98" w:rsidRPr="00EC278F" w:rsidRDefault="00FC3CA9" w:rsidP="00A23A98">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Синхрон</w:t>
      </w:r>
      <w:r w:rsidR="00B152BA" w:rsidRPr="00EC278F">
        <w:rPr>
          <w:rFonts w:ascii="Times New Roman" w:hAnsi="Times New Roman" w:cs="Times New Roman"/>
          <w:sz w:val="24"/>
          <w:szCs w:val="24"/>
          <w:lang w:val="sr-Cyrl-CS"/>
        </w:rPr>
        <w:t>и</w:t>
      </w:r>
      <w:r w:rsidRPr="00EC278F">
        <w:rPr>
          <w:rFonts w:ascii="Times New Roman" w:hAnsi="Times New Roman" w:cs="Times New Roman"/>
          <w:sz w:val="24"/>
          <w:szCs w:val="24"/>
          <w:lang w:val="sr-Cyrl-CS"/>
        </w:rPr>
        <w:t xml:space="preserve"> </w:t>
      </w:r>
      <w:r w:rsidR="005B10A3" w:rsidRPr="00EC278F">
        <w:rPr>
          <w:rFonts w:ascii="Times New Roman" w:hAnsi="Times New Roman" w:cs="Times New Roman"/>
          <w:sz w:val="24"/>
          <w:szCs w:val="24"/>
          <w:lang w:val="sr-Cyrl-CS"/>
        </w:rPr>
        <w:t>производни модули</w:t>
      </w:r>
      <w:r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Ц</w:t>
      </w:r>
      <w:r w:rsidRPr="00EC278F">
        <w:rPr>
          <w:rFonts w:ascii="Times New Roman" w:hAnsi="Times New Roman" w:cs="Times New Roman"/>
          <w:sz w:val="24"/>
          <w:szCs w:val="24"/>
          <w:lang w:val="sr-Cyrl-CS"/>
        </w:rPr>
        <w:t xml:space="preserve"> морају да испуњавају захтеве утврђене у чл</w:t>
      </w:r>
      <w:r w:rsidR="00C1725F"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1</w:t>
      </w:r>
      <w:r w:rsidR="009C5DEB" w:rsidRPr="00EC278F">
        <w:rPr>
          <w:rFonts w:ascii="Times New Roman" w:hAnsi="Times New Roman" w:cs="Times New Roman"/>
          <w:sz w:val="24"/>
          <w:szCs w:val="24"/>
          <w:lang w:val="sr-Cyrl-CS"/>
        </w:rPr>
        <w:t>3</w:t>
      </w:r>
      <w:r w:rsidRPr="00EC278F">
        <w:rPr>
          <w:rFonts w:ascii="Times New Roman" w:hAnsi="Times New Roman" w:cs="Times New Roman"/>
          <w:sz w:val="24"/>
          <w:szCs w:val="24"/>
          <w:lang w:val="sr-Cyrl-CS"/>
        </w:rPr>
        <w:t xml:space="preserve">. и </w:t>
      </w:r>
      <w:r w:rsidR="00591EC7" w:rsidRPr="00EC278F">
        <w:rPr>
          <w:rFonts w:ascii="Times New Roman" w:hAnsi="Times New Roman" w:cs="Times New Roman"/>
          <w:sz w:val="24"/>
          <w:szCs w:val="24"/>
          <w:lang w:val="sr-Cyrl-CS"/>
        </w:rPr>
        <w:t>1</w:t>
      </w:r>
      <w:r w:rsidR="009C5DEB" w:rsidRPr="00EC278F">
        <w:rPr>
          <w:rFonts w:ascii="Times New Roman" w:hAnsi="Times New Roman" w:cs="Times New Roman"/>
          <w:sz w:val="24"/>
          <w:szCs w:val="24"/>
          <w:lang w:val="sr-Cyrl-CS"/>
        </w:rPr>
        <w:t>4</w:t>
      </w:r>
      <w:r w:rsidR="00823DBE" w:rsidRPr="00EC278F">
        <w:rPr>
          <w:rFonts w:ascii="Times New Roman" w:hAnsi="Times New Roman" w:cs="Times New Roman"/>
          <w:sz w:val="24"/>
          <w:szCs w:val="24"/>
          <w:lang w:val="sr-Cyrl-CS"/>
        </w:rPr>
        <w:t>.</w:t>
      </w:r>
      <w:r w:rsidR="00591EC7" w:rsidRPr="00EC278F">
        <w:rPr>
          <w:rFonts w:ascii="Times New Roman" w:hAnsi="Times New Roman" w:cs="Times New Roman"/>
          <w:sz w:val="24"/>
          <w:szCs w:val="24"/>
          <w:lang w:val="sr-Cyrl-CS"/>
        </w:rPr>
        <w:t xml:space="preserve"> </w:t>
      </w:r>
      <w:r w:rsidR="00A23A98" w:rsidRPr="00EC278F">
        <w:rPr>
          <w:rFonts w:ascii="Times New Roman" w:hAnsi="Times New Roman" w:cs="Times New Roman"/>
          <w:sz w:val="24"/>
          <w:szCs w:val="24"/>
          <w:lang w:val="sr-Cyrl-CS"/>
        </w:rPr>
        <w:t xml:space="preserve">ове уредбе, </w:t>
      </w:r>
      <w:r w:rsidR="00591EC7" w:rsidRPr="00EC278F">
        <w:rPr>
          <w:rFonts w:ascii="Times New Roman" w:hAnsi="Times New Roman" w:cs="Times New Roman"/>
          <w:sz w:val="24"/>
          <w:szCs w:val="24"/>
          <w:lang w:val="sr-Cyrl-CS"/>
        </w:rPr>
        <w:t>осим у члану 1</w:t>
      </w:r>
      <w:r w:rsidR="009C5DEB" w:rsidRPr="00EC278F">
        <w:rPr>
          <w:rFonts w:ascii="Times New Roman" w:hAnsi="Times New Roman" w:cs="Times New Roman"/>
          <w:sz w:val="24"/>
          <w:szCs w:val="24"/>
          <w:lang w:val="sr-Cyrl-CS"/>
        </w:rPr>
        <w:t>3</w:t>
      </w:r>
      <w:r w:rsidR="00A23A98" w:rsidRPr="00EC278F">
        <w:rPr>
          <w:rFonts w:ascii="Times New Roman" w:hAnsi="Times New Roman" w:cs="Times New Roman"/>
          <w:sz w:val="24"/>
          <w:szCs w:val="24"/>
          <w:lang w:val="sr-Cyrl-CS"/>
        </w:rPr>
        <w:t>. став 2.</w:t>
      </w:r>
      <w:r w:rsidR="00591EC7" w:rsidRPr="00EC278F">
        <w:rPr>
          <w:rFonts w:ascii="Times New Roman" w:hAnsi="Times New Roman" w:cs="Times New Roman"/>
          <w:sz w:val="24"/>
          <w:szCs w:val="24"/>
          <w:lang w:val="sr-Cyrl-CS"/>
        </w:rPr>
        <w:t xml:space="preserve"> </w:t>
      </w:r>
      <w:r w:rsidR="00A23A98" w:rsidRPr="00EC278F">
        <w:rPr>
          <w:rFonts w:ascii="Times New Roman" w:hAnsi="Times New Roman" w:cs="Times New Roman"/>
          <w:sz w:val="24"/>
          <w:szCs w:val="24"/>
          <w:lang w:val="sr-Cyrl-CS"/>
        </w:rPr>
        <w:t xml:space="preserve">тачка 2), </w:t>
      </w:r>
      <w:r w:rsidR="00591EC7" w:rsidRPr="00EC278F">
        <w:rPr>
          <w:rFonts w:ascii="Times New Roman" w:hAnsi="Times New Roman" w:cs="Times New Roman"/>
          <w:sz w:val="24"/>
          <w:szCs w:val="24"/>
          <w:lang w:val="sr-Cyrl-CS"/>
        </w:rPr>
        <w:t>члану 1</w:t>
      </w:r>
      <w:r w:rsidR="009C5DEB" w:rsidRPr="00EC278F">
        <w:rPr>
          <w:rFonts w:ascii="Times New Roman" w:hAnsi="Times New Roman" w:cs="Times New Roman"/>
          <w:sz w:val="24"/>
          <w:szCs w:val="24"/>
          <w:lang w:val="sr-Cyrl-CS"/>
        </w:rPr>
        <w:t>3</w:t>
      </w:r>
      <w:r w:rsidR="00A23A98" w:rsidRPr="00EC278F">
        <w:rPr>
          <w:rFonts w:ascii="Times New Roman" w:hAnsi="Times New Roman" w:cs="Times New Roman"/>
          <w:sz w:val="24"/>
          <w:szCs w:val="24"/>
          <w:lang w:val="sr-Cyrl-CS"/>
        </w:rPr>
        <w:t xml:space="preserve">. став 6. </w:t>
      </w:r>
      <w:r w:rsidRPr="00EC278F">
        <w:rPr>
          <w:rFonts w:ascii="Times New Roman" w:hAnsi="Times New Roman" w:cs="Times New Roman"/>
          <w:sz w:val="24"/>
          <w:szCs w:val="24"/>
          <w:lang w:val="sr-Cyrl-CS"/>
        </w:rPr>
        <w:t>и ч</w:t>
      </w:r>
      <w:r w:rsidR="00591EC7" w:rsidRPr="00EC278F">
        <w:rPr>
          <w:rFonts w:ascii="Times New Roman" w:hAnsi="Times New Roman" w:cs="Times New Roman"/>
          <w:sz w:val="24"/>
          <w:szCs w:val="24"/>
          <w:lang w:val="sr-Cyrl-CS"/>
        </w:rPr>
        <w:t xml:space="preserve">лану </w:t>
      </w:r>
      <w:r w:rsidR="009C5DEB" w:rsidRPr="00EC278F">
        <w:rPr>
          <w:rFonts w:ascii="Times New Roman" w:hAnsi="Times New Roman" w:cs="Times New Roman"/>
          <w:sz w:val="24"/>
          <w:szCs w:val="24"/>
          <w:lang w:val="sr-Cyrl-CS"/>
        </w:rPr>
        <w:t>14</w:t>
      </w:r>
      <w:r w:rsidR="00A23A98" w:rsidRPr="00EC278F">
        <w:rPr>
          <w:rFonts w:ascii="Times New Roman" w:hAnsi="Times New Roman" w:cs="Times New Roman"/>
          <w:sz w:val="24"/>
          <w:szCs w:val="24"/>
          <w:lang w:val="sr-Cyrl-CS"/>
        </w:rPr>
        <w:t>. став 2</w:t>
      </w:r>
      <w:r w:rsidRPr="00EC278F">
        <w:rPr>
          <w:rFonts w:ascii="Times New Roman" w:hAnsi="Times New Roman" w:cs="Times New Roman"/>
          <w:sz w:val="24"/>
          <w:szCs w:val="24"/>
          <w:lang w:val="sr-Cyrl-CS"/>
        </w:rPr>
        <w:t>.</w:t>
      </w:r>
      <w:r w:rsidR="00A23A98" w:rsidRPr="00EC278F">
        <w:rPr>
          <w:rFonts w:ascii="Times New Roman" w:hAnsi="Times New Roman" w:cs="Times New Roman"/>
          <w:sz w:val="24"/>
          <w:szCs w:val="24"/>
          <w:lang w:val="sr-Cyrl-CS"/>
        </w:rPr>
        <w:t xml:space="preserve"> ове уредбе.</w:t>
      </w:r>
    </w:p>
    <w:p w14:paraId="675B306A" w14:textId="1BB99835" w:rsidR="00FC3CA9" w:rsidRPr="00EC278F" w:rsidRDefault="005B10A3" w:rsidP="00A23A98">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Производни модули</w:t>
      </w:r>
      <w:r w:rsidR="00C8734D"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Ц</w:t>
      </w:r>
      <w:r w:rsidR="00FC3CA9" w:rsidRPr="00EC278F">
        <w:rPr>
          <w:rFonts w:ascii="Times New Roman" w:hAnsi="Times New Roman" w:cs="Times New Roman"/>
          <w:sz w:val="24"/>
          <w:szCs w:val="24"/>
          <w:lang w:val="sr-Cyrl-CS"/>
        </w:rPr>
        <w:t xml:space="preserve"> морају да испуњавају следеће захтеве у погледу стабилности</w:t>
      </w:r>
      <w:r w:rsidR="007C2266" w:rsidRPr="00EC278F">
        <w:rPr>
          <w:rFonts w:ascii="Times New Roman" w:hAnsi="Times New Roman" w:cs="Times New Roman"/>
          <w:sz w:val="24"/>
          <w:szCs w:val="24"/>
          <w:lang w:val="sr-Cyrl-CS"/>
        </w:rPr>
        <w:t xml:space="preserve"> фреквенције</w:t>
      </w:r>
      <w:r w:rsidR="00FC3CA9" w:rsidRPr="00EC278F">
        <w:rPr>
          <w:rFonts w:ascii="Times New Roman" w:hAnsi="Times New Roman" w:cs="Times New Roman"/>
          <w:sz w:val="24"/>
          <w:szCs w:val="24"/>
          <w:lang w:val="sr-Cyrl-CS"/>
        </w:rPr>
        <w:t>:</w:t>
      </w:r>
    </w:p>
    <w:p w14:paraId="06634B7E" w14:textId="5F8B99E7" w:rsidR="00FC3CA9" w:rsidRPr="00EC278F" w:rsidRDefault="00A23A98" w:rsidP="00A23A98">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FC3CA9" w:rsidRPr="00EC278F">
        <w:rPr>
          <w:rFonts w:ascii="Times New Roman" w:hAnsi="Times New Roman" w:cs="Times New Roman"/>
          <w:sz w:val="24"/>
          <w:szCs w:val="24"/>
          <w:lang w:val="sr-Cyrl-CS"/>
        </w:rPr>
        <w:t>)</w:t>
      </w:r>
      <w:r w:rsidR="00FC3CA9" w:rsidRPr="00EC278F">
        <w:rPr>
          <w:rFonts w:ascii="Times New Roman" w:hAnsi="Times New Roman" w:cs="Times New Roman"/>
          <w:sz w:val="24"/>
          <w:szCs w:val="24"/>
          <w:lang w:val="sr-Cyrl-CS"/>
        </w:rPr>
        <w:tab/>
        <w:t xml:space="preserve">с обзиром на могућност регулације активне снаге и регулациони распон, регулациони систем </w:t>
      </w:r>
      <w:r w:rsidR="005B10A3" w:rsidRPr="00EC278F">
        <w:rPr>
          <w:rFonts w:ascii="Times New Roman" w:hAnsi="Times New Roman" w:cs="Times New Roman"/>
          <w:sz w:val="24"/>
          <w:szCs w:val="24"/>
          <w:lang w:val="sr-Cyrl-CS"/>
        </w:rPr>
        <w:t>производног модула</w:t>
      </w:r>
      <w:r w:rsidR="00FC3CA9" w:rsidRPr="00EC278F">
        <w:rPr>
          <w:rFonts w:ascii="Times New Roman" w:hAnsi="Times New Roman" w:cs="Times New Roman"/>
          <w:sz w:val="24"/>
          <w:szCs w:val="24"/>
          <w:lang w:val="sr-Cyrl-CS"/>
        </w:rPr>
        <w:t xml:space="preserve"> има могућност </w:t>
      </w:r>
      <w:r w:rsidR="009E55AB" w:rsidRPr="00EC278F">
        <w:rPr>
          <w:rFonts w:ascii="Times New Roman" w:hAnsi="Times New Roman" w:cs="Times New Roman"/>
          <w:sz w:val="24"/>
          <w:szCs w:val="24"/>
          <w:lang w:val="sr-Cyrl-CS"/>
        </w:rPr>
        <w:t xml:space="preserve">подешавање </w:t>
      </w:r>
      <w:r w:rsidR="00FC3CA9" w:rsidRPr="00EC278F">
        <w:rPr>
          <w:rFonts w:ascii="Times New Roman" w:hAnsi="Times New Roman" w:cs="Times New Roman"/>
          <w:sz w:val="24"/>
          <w:szCs w:val="24"/>
          <w:lang w:val="sr-Cyrl-CS"/>
        </w:rPr>
        <w:t xml:space="preserve">задате вредности активне снаге </w:t>
      </w:r>
      <w:r w:rsidR="003D5E4A" w:rsidRPr="00EC278F">
        <w:rPr>
          <w:rFonts w:ascii="Times New Roman" w:hAnsi="Times New Roman" w:cs="Times New Roman"/>
          <w:sz w:val="24"/>
          <w:szCs w:val="24"/>
          <w:lang w:val="sr-Cyrl-CS"/>
        </w:rPr>
        <w:t>у складу са</w:t>
      </w:r>
      <w:r w:rsidR="00FC3CA9" w:rsidRPr="00EC278F">
        <w:rPr>
          <w:rFonts w:ascii="Times New Roman" w:hAnsi="Times New Roman" w:cs="Times New Roman"/>
          <w:sz w:val="24"/>
          <w:szCs w:val="24"/>
          <w:lang w:val="sr-Cyrl-CS"/>
        </w:rPr>
        <w:t xml:space="preserve"> упутствима које произвођач добије од надлежног опера</w:t>
      </w:r>
      <w:r w:rsidRPr="00EC278F">
        <w:rPr>
          <w:rFonts w:ascii="Times New Roman" w:hAnsi="Times New Roman" w:cs="Times New Roman"/>
          <w:sz w:val="24"/>
          <w:szCs w:val="24"/>
          <w:lang w:val="sr-Cyrl-CS"/>
        </w:rPr>
        <w:t>тора система или надлежног ОПС</w:t>
      </w:r>
      <w:r w:rsidR="00FC3CA9"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w:t>
      </w:r>
      <w:r w:rsidR="00FC3CA9" w:rsidRPr="00EC278F">
        <w:rPr>
          <w:rFonts w:ascii="Times New Roman" w:hAnsi="Times New Roman" w:cs="Times New Roman"/>
          <w:sz w:val="24"/>
          <w:szCs w:val="24"/>
          <w:lang w:val="sr-Cyrl-CS"/>
        </w:rPr>
        <w:t xml:space="preserve">Надлежни оператор система или надлежни ОПС утврђује рок у којем се мора постићи задата вредност активне снаге. Надлежни ОПС одређује допуштено одступање (у зависности од доступности ресурса </w:t>
      </w:r>
      <w:r w:rsidR="00802979" w:rsidRPr="00EC278F">
        <w:rPr>
          <w:rFonts w:ascii="Times New Roman" w:hAnsi="Times New Roman" w:cs="Times New Roman"/>
          <w:sz w:val="24"/>
          <w:szCs w:val="24"/>
          <w:lang w:val="sr-Cyrl-CS"/>
        </w:rPr>
        <w:t>за учествовање у примарној регулацији</w:t>
      </w:r>
      <w:r w:rsidR="00FC3CA9" w:rsidRPr="00EC278F">
        <w:rPr>
          <w:rFonts w:ascii="Times New Roman" w:hAnsi="Times New Roman" w:cs="Times New Roman"/>
          <w:sz w:val="24"/>
          <w:szCs w:val="24"/>
          <w:lang w:val="sr-Cyrl-CS"/>
        </w:rPr>
        <w:t>) које се примењује на нову задату вредност и време у оквиру којег се мора постићи;</w:t>
      </w:r>
    </w:p>
    <w:p w14:paraId="796CF69B" w14:textId="5C0AC544" w:rsidR="00CA3CD6" w:rsidRPr="00EC278F" w:rsidRDefault="00A23A98" w:rsidP="00A23A98">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FC3CA9" w:rsidRPr="00EC278F">
        <w:rPr>
          <w:rFonts w:ascii="Times New Roman" w:hAnsi="Times New Roman" w:cs="Times New Roman"/>
          <w:sz w:val="24"/>
          <w:szCs w:val="24"/>
          <w:lang w:val="sr-Cyrl-CS"/>
        </w:rPr>
        <w:t>)</w:t>
      </w:r>
      <w:r w:rsidR="00FC3CA9" w:rsidRPr="00EC278F">
        <w:rPr>
          <w:rFonts w:ascii="Times New Roman" w:hAnsi="Times New Roman" w:cs="Times New Roman"/>
          <w:sz w:val="24"/>
          <w:szCs w:val="24"/>
          <w:lang w:val="sr-Cyrl-CS"/>
        </w:rPr>
        <w:tab/>
        <w:t xml:space="preserve">ручне, локалне мере допуштају се у случајевима кад су уређаји за аутоматску даљинску регулацију </w:t>
      </w:r>
      <w:r w:rsidR="004C0E8E" w:rsidRPr="00EC278F">
        <w:rPr>
          <w:rFonts w:ascii="Times New Roman" w:hAnsi="Times New Roman" w:cs="Times New Roman"/>
          <w:sz w:val="24"/>
          <w:szCs w:val="24"/>
          <w:lang w:val="sr-Cyrl-CS"/>
        </w:rPr>
        <w:t>ван</w:t>
      </w:r>
      <w:r w:rsidR="00FC3CA9" w:rsidRPr="00EC278F">
        <w:rPr>
          <w:rFonts w:ascii="Times New Roman" w:hAnsi="Times New Roman" w:cs="Times New Roman"/>
          <w:sz w:val="24"/>
          <w:szCs w:val="24"/>
          <w:lang w:val="sr-Cyrl-CS"/>
        </w:rPr>
        <w:t xml:space="preserve"> погона.</w:t>
      </w:r>
      <w:r w:rsidRPr="00EC278F">
        <w:rPr>
          <w:rFonts w:ascii="Times New Roman" w:hAnsi="Times New Roman" w:cs="Times New Roman"/>
          <w:sz w:val="24"/>
          <w:szCs w:val="24"/>
          <w:lang w:val="sr-Cyrl-CS"/>
        </w:rPr>
        <w:t xml:space="preserve"> </w:t>
      </w:r>
      <w:r w:rsidR="00FC3CA9" w:rsidRPr="00EC278F">
        <w:rPr>
          <w:rFonts w:ascii="Times New Roman" w:hAnsi="Times New Roman" w:cs="Times New Roman"/>
          <w:sz w:val="24"/>
          <w:szCs w:val="24"/>
          <w:lang w:val="sr-Cyrl-CS"/>
        </w:rPr>
        <w:t xml:space="preserve">Надлежни оператор система или надлежни ОПС обавештава </w:t>
      </w:r>
      <w:r w:rsidR="005A7280" w:rsidRPr="00EC278F">
        <w:rPr>
          <w:rFonts w:ascii="Times New Roman" w:hAnsi="Times New Roman" w:cs="Times New Roman"/>
          <w:sz w:val="24"/>
          <w:szCs w:val="24"/>
          <w:lang w:val="sr-Cyrl-CS"/>
        </w:rPr>
        <w:t>Агенцију</w:t>
      </w:r>
      <w:r w:rsidR="00FC3CA9" w:rsidRPr="00EC278F">
        <w:rPr>
          <w:rFonts w:ascii="Times New Roman" w:hAnsi="Times New Roman" w:cs="Times New Roman"/>
          <w:sz w:val="24"/>
          <w:szCs w:val="24"/>
          <w:lang w:val="sr-Cyrl-CS"/>
        </w:rPr>
        <w:t xml:space="preserve"> о времену потребном за постизање задате вредности и допуштено одступање за активну снагу;</w:t>
      </w:r>
    </w:p>
    <w:p w14:paraId="643D9583" w14:textId="038B319A" w:rsidR="00FC3CA9" w:rsidRPr="00EC278F" w:rsidRDefault="00A23A98" w:rsidP="00A23A98">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lastRenderedPageBreak/>
        <w:t>3</w:t>
      </w:r>
      <w:r w:rsidR="00FC3CA9" w:rsidRPr="00EC278F">
        <w:rPr>
          <w:rFonts w:ascii="Times New Roman" w:hAnsi="Times New Roman" w:cs="Times New Roman"/>
          <w:sz w:val="24"/>
          <w:szCs w:val="24"/>
          <w:lang w:val="sr-Cyrl-CS"/>
        </w:rPr>
        <w:t>)</w:t>
      </w:r>
      <w:r w:rsidR="00FC3CA9" w:rsidRPr="00EC278F">
        <w:rPr>
          <w:rFonts w:ascii="Times New Roman" w:hAnsi="Times New Roman" w:cs="Times New Roman"/>
          <w:sz w:val="24"/>
          <w:szCs w:val="24"/>
          <w:lang w:val="sr-Cyrl-CS"/>
        </w:rPr>
        <w:tab/>
      </w:r>
      <w:r w:rsidR="003F0B85" w:rsidRPr="00EC278F">
        <w:rPr>
          <w:rFonts w:ascii="Times New Roman" w:hAnsi="Times New Roman" w:cs="Times New Roman"/>
          <w:sz w:val="24"/>
          <w:szCs w:val="24"/>
          <w:lang w:val="sr-Cyrl-CS"/>
        </w:rPr>
        <w:t xml:space="preserve">с обзиром на фреквентно ограничен осетљив режим рада – подфреквентни ФООРР-П на производне модуле типа Ц у складу са </w:t>
      </w:r>
      <w:r w:rsidR="00FC3CA9" w:rsidRPr="00EC278F">
        <w:rPr>
          <w:rFonts w:ascii="Times New Roman" w:hAnsi="Times New Roman" w:cs="Times New Roman"/>
          <w:sz w:val="24"/>
          <w:szCs w:val="24"/>
          <w:lang w:val="sr-Cyrl-CS"/>
        </w:rPr>
        <w:t>члан</w:t>
      </w:r>
      <w:r w:rsidR="003F0B85" w:rsidRPr="00EC278F">
        <w:rPr>
          <w:rFonts w:ascii="Times New Roman" w:hAnsi="Times New Roman" w:cs="Times New Roman"/>
          <w:sz w:val="24"/>
          <w:szCs w:val="24"/>
          <w:lang w:val="sr-Cyrl-CS"/>
        </w:rPr>
        <w:t>ом</w:t>
      </w:r>
      <w:r w:rsidR="00996043" w:rsidRPr="00EC278F">
        <w:rPr>
          <w:rFonts w:ascii="Times New Roman" w:hAnsi="Times New Roman" w:cs="Times New Roman"/>
          <w:sz w:val="24"/>
          <w:szCs w:val="24"/>
          <w:lang w:val="sr-Cyrl-CS"/>
        </w:rPr>
        <w:t xml:space="preserve"> 1</w:t>
      </w:r>
      <w:r w:rsidR="009C5DEB" w:rsidRPr="00EC278F">
        <w:rPr>
          <w:rFonts w:ascii="Times New Roman" w:hAnsi="Times New Roman" w:cs="Times New Roman"/>
          <w:sz w:val="24"/>
          <w:szCs w:val="24"/>
          <w:lang w:val="sr-Cyrl-CS"/>
        </w:rPr>
        <w:t>3</w:t>
      </w:r>
      <w:r w:rsidRPr="00EC278F">
        <w:rPr>
          <w:rFonts w:ascii="Times New Roman" w:hAnsi="Times New Roman" w:cs="Times New Roman"/>
          <w:sz w:val="24"/>
          <w:szCs w:val="24"/>
          <w:lang w:val="sr-Cyrl-CS"/>
        </w:rPr>
        <w:t>. став 2. ове уредбе</w:t>
      </w:r>
      <w:r w:rsidR="00FC3CA9" w:rsidRPr="00EC278F">
        <w:rPr>
          <w:rFonts w:ascii="Times New Roman" w:hAnsi="Times New Roman" w:cs="Times New Roman"/>
          <w:sz w:val="24"/>
          <w:szCs w:val="24"/>
          <w:lang w:val="sr-Cyrl-CS"/>
        </w:rPr>
        <w:t xml:space="preserve"> </w:t>
      </w:r>
      <w:r w:rsidR="00975979" w:rsidRPr="00EC278F">
        <w:rPr>
          <w:rFonts w:ascii="Times New Roman" w:hAnsi="Times New Roman" w:cs="Times New Roman"/>
          <w:sz w:val="24"/>
          <w:szCs w:val="24"/>
          <w:lang w:val="sr-Cyrl-CS"/>
        </w:rPr>
        <w:t xml:space="preserve">примењују се </w:t>
      </w:r>
      <w:r w:rsidR="00FC3CA9" w:rsidRPr="00EC278F">
        <w:rPr>
          <w:rFonts w:ascii="Times New Roman" w:hAnsi="Times New Roman" w:cs="Times New Roman"/>
          <w:sz w:val="24"/>
          <w:szCs w:val="24"/>
          <w:lang w:val="sr-Cyrl-CS"/>
        </w:rPr>
        <w:t>следећи захтеви</w:t>
      </w:r>
      <w:r w:rsidR="00975979" w:rsidRPr="00EC278F">
        <w:rPr>
          <w:rFonts w:ascii="Times New Roman" w:hAnsi="Times New Roman" w:cs="Times New Roman"/>
          <w:sz w:val="24"/>
          <w:szCs w:val="24"/>
          <w:lang w:val="sr-Cyrl-CS"/>
        </w:rPr>
        <w:t>:</w:t>
      </w:r>
    </w:p>
    <w:p w14:paraId="299DB083" w14:textId="19F12D77" w:rsidR="00FC3CA9" w:rsidRPr="00EC278F" w:rsidRDefault="0003132C" w:rsidP="008B5E7A">
      <w:pPr>
        <w:pStyle w:val="ListParagraph"/>
        <w:widowControl/>
        <w:numPr>
          <w:ilvl w:val="0"/>
          <w:numId w:val="23"/>
        </w:numPr>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производни модул</w:t>
      </w:r>
      <w:r w:rsidR="00FC3CA9" w:rsidRPr="00EC278F">
        <w:rPr>
          <w:rFonts w:ascii="Times New Roman" w:hAnsi="Times New Roman" w:cs="Times New Roman"/>
          <w:sz w:val="24"/>
          <w:szCs w:val="24"/>
          <w:lang w:val="sr-Cyrl-CS"/>
        </w:rPr>
        <w:t xml:space="preserve"> способ</w:t>
      </w:r>
      <w:r w:rsidR="00802979" w:rsidRPr="00EC278F">
        <w:rPr>
          <w:rFonts w:ascii="Times New Roman" w:hAnsi="Times New Roman" w:cs="Times New Roman"/>
          <w:sz w:val="24"/>
          <w:szCs w:val="24"/>
          <w:lang w:val="sr-Cyrl-CS"/>
        </w:rPr>
        <w:t>а</w:t>
      </w:r>
      <w:r w:rsidR="00B152BA" w:rsidRPr="00EC278F">
        <w:rPr>
          <w:rFonts w:ascii="Times New Roman" w:hAnsi="Times New Roman" w:cs="Times New Roman"/>
          <w:sz w:val="24"/>
          <w:szCs w:val="24"/>
          <w:lang w:val="sr-Cyrl-CS"/>
        </w:rPr>
        <w:t>н</w:t>
      </w:r>
      <w:r w:rsidR="00FC3CA9" w:rsidRPr="00EC278F">
        <w:rPr>
          <w:rFonts w:ascii="Times New Roman" w:hAnsi="Times New Roman" w:cs="Times New Roman"/>
          <w:sz w:val="24"/>
          <w:szCs w:val="24"/>
          <w:lang w:val="sr-Cyrl-CS"/>
        </w:rPr>
        <w:t xml:space="preserve"> је да активира </w:t>
      </w:r>
      <w:r w:rsidR="007C2266" w:rsidRPr="00EC278F">
        <w:rPr>
          <w:rFonts w:ascii="Times New Roman" w:hAnsi="Times New Roman" w:cs="Times New Roman"/>
          <w:sz w:val="24"/>
          <w:szCs w:val="24"/>
          <w:lang w:val="sr-Cyrl-CS"/>
        </w:rPr>
        <w:t xml:space="preserve">фреквентни </w:t>
      </w:r>
      <w:r w:rsidR="00FC3CA9" w:rsidRPr="00EC278F">
        <w:rPr>
          <w:rFonts w:ascii="Times New Roman" w:hAnsi="Times New Roman" w:cs="Times New Roman"/>
          <w:sz w:val="24"/>
          <w:szCs w:val="24"/>
          <w:lang w:val="sr-Cyrl-CS"/>
        </w:rPr>
        <w:t>одзив активне снаге при прагу</w:t>
      </w:r>
      <w:r w:rsidR="007C2266" w:rsidRPr="00EC278F">
        <w:rPr>
          <w:rFonts w:ascii="Times New Roman" w:hAnsi="Times New Roman" w:cs="Times New Roman"/>
          <w:sz w:val="24"/>
          <w:szCs w:val="24"/>
          <w:lang w:val="sr-Cyrl-CS"/>
        </w:rPr>
        <w:t xml:space="preserve"> фреквенције</w:t>
      </w:r>
      <w:r w:rsidR="00FC3CA9" w:rsidRPr="00EC278F">
        <w:rPr>
          <w:rFonts w:ascii="Times New Roman" w:hAnsi="Times New Roman" w:cs="Times New Roman"/>
          <w:sz w:val="24"/>
          <w:szCs w:val="24"/>
          <w:lang w:val="sr-Cyrl-CS"/>
        </w:rPr>
        <w:t xml:space="preserve"> и подешењима статизма које одреди надлежн</w:t>
      </w:r>
      <w:r w:rsidR="00A23A98" w:rsidRPr="00EC278F">
        <w:rPr>
          <w:rFonts w:ascii="Times New Roman" w:hAnsi="Times New Roman" w:cs="Times New Roman"/>
          <w:sz w:val="24"/>
          <w:szCs w:val="24"/>
          <w:lang w:val="sr-Cyrl-CS"/>
        </w:rPr>
        <w:t>и ОПС у координацији с ОПС</w:t>
      </w:r>
      <w:r w:rsidR="00FC3CA9" w:rsidRPr="00EC278F">
        <w:rPr>
          <w:rFonts w:ascii="Times New Roman" w:hAnsi="Times New Roman" w:cs="Times New Roman"/>
          <w:sz w:val="24"/>
          <w:szCs w:val="24"/>
          <w:lang w:val="sr-Cyrl-CS"/>
        </w:rPr>
        <w:t xml:space="preserve"> из истог синхроног подручја, </w:t>
      </w:r>
      <w:r w:rsidR="00370506" w:rsidRPr="00EC278F">
        <w:rPr>
          <w:rFonts w:ascii="Times New Roman" w:hAnsi="Times New Roman" w:cs="Times New Roman"/>
          <w:sz w:val="24"/>
          <w:szCs w:val="24"/>
          <w:lang w:val="sr-Cyrl-CS"/>
        </w:rPr>
        <w:t>шт</w:t>
      </w:r>
      <w:r w:rsidR="006B3E93" w:rsidRPr="00EC278F">
        <w:rPr>
          <w:rFonts w:ascii="Times New Roman" w:hAnsi="Times New Roman" w:cs="Times New Roman"/>
          <w:sz w:val="24"/>
          <w:szCs w:val="24"/>
          <w:lang w:val="sr-Cyrl-CS"/>
        </w:rPr>
        <w:t>о је приказано на С</w:t>
      </w:r>
      <w:r w:rsidR="00370506" w:rsidRPr="00EC278F">
        <w:rPr>
          <w:rFonts w:ascii="Times New Roman" w:hAnsi="Times New Roman" w:cs="Times New Roman"/>
          <w:sz w:val="24"/>
          <w:szCs w:val="24"/>
          <w:lang w:val="sr-Cyrl-CS"/>
        </w:rPr>
        <w:t xml:space="preserve">лици 4, </w:t>
      </w:r>
      <w:r w:rsidR="00FC3CA9" w:rsidRPr="00EC278F">
        <w:rPr>
          <w:rFonts w:ascii="Times New Roman" w:hAnsi="Times New Roman" w:cs="Times New Roman"/>
          <w:sz w:val="24"/>
          <w:szCs w:val="24"/>
          <w:lang w:val="sr-Cyrl-CS"/>
        </w:rPr>
        <w:t>и то:</w:t>
      </w:r>
    </w:p>
    <w:p w14:paraId="218956FA" w14:textId="418BB112" w:rsidR="00FC3CA9" w:rsidRPr="00EC278F" w:rsidRDefault="00FC3CA9" w:rsidP="008B5E7A">
      <w:pPr>
        <w:pStyle w:val="ListParagraph"/>
        <w:widowControl/>
        <w:numPr>
          <w:ilvl w:val="0"/>
          <w:numId w:val="1"/>
        </w:numPr>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праг</w:t>
      </w:r>
      <w:r w:rsidR="007C2266" w:rsidRPr="00EC278F">
        <w:rPr>
          <w:rFonts w:ascii="Times New Roman" w:hAnsi="Times New Roman" w:cs="Times New Roman"/>
          <w:sz w:val="24"/>
          <w:szCs w:val="24"/>
          <w:lang w:val="sr-Cyrl-CS"/>
        </w:rPr>
        <w:t xml:space="preserve"> фреквенције</w:t>
      </w:r>
      <w:r w:rsidRPr="00EC278F">
        <w:rPr>
          <w:rFonts w:ascii="Times New Roman" w:hAnsi="Times New Roman" w:cs="Times New Roman"/>
          <w:sz w:val="24"/>
          <w:szCs w:val="24"/>
          <w:lang w:val="sr-Cyrl-CS"/>
        </w:rPr>
        <w:t xml:space="preserve"> који одређује ОПС мора бити између</w:t>
      </w:r>
      <w:r w:rsidR="00B46603" w:rsidRPr="00EC278F">
        <w:rPr>
          <w:rFonts w:ascii="Times New Roman" w:hAnsi="Times New Roman" w:cs="Times New Roman"/>
          <w:sz w:val="24"/>
          <w:szCs w:val="24"/>
          <w:lang w:val="sr-Cyrl-CS"/>
        </w:rPr>
        <w:t xml:space="preserve"> </w:t>
      </w:r>
      <w:r w:rsidR="00552D88" w:rsidRPr="00EC278F">
        <w:rPr>
          <w:rFonts w:ascii="Times New Roman" w:hAnsi="Times New Roman" w:cs="Times New Roman"/>
          <w:sz w:val="24"/>
          <w:szCs w:val="24"/>
          <w:lang w:val="sr-Cyrl-CS"/>
        </w:rPr>
        <w:t xml:space="preserve">49,8 </w:t>
      </w:r>
      <w:r w:rsidR="00552D88" w:rsidRPr="00EC278F">
        <w:rPr>
          <w:rFonts w:ascii="Times New Roman" w:eastAsia="Cambria" w:hAnsi="Times New Roman" w:cs="Times New Roman"/>
          <w:sz w:val="24"/>
          <w:szCs w:val="24"/>
          <w:lang w:val="sr-Cyrl-CS"/>
        </w:rPr>
        <w:t>Hz</w:t>
      </w:r>
      <w:r w:rsidR="00552D88" w:rsidRPr="00EC278F">
        <w:rPr>
          <w:rFonts w:ascii="Times New Roman" w:hAnsi="Times New Roman" w:cs="Times New Roman"/>
          <w:sz w:val="24"/>
          <w:szCs w:val="24"/>
          <w:lang w:val="sr-Cyrl-CS"/>
        </w:rPr>
        <w:t xml:space="preserve"> и 49,5 </w:t>
      </w:r>
      <w:r w:rsidR="00552D88" w:rsidRPr="00EC278F">
        <w:rPr>
          <w:rFonts w:ascii="Times New Roman" w:eastAsia="Cambria" w:hAnsi="Times New Roman" w:cs="Times New Roman"/>
          <w:sz w:val="24"/>
          <w:szCs w:val="24"/>
          <w:lang w:val="sr-Cyrl-CS"/>
        </w:rPr>
        <w:t>Hz</w:t>
      </w:r>
      <w:r w:rsidR="00552D88" w:rsidRPr="00EC278F">
        <w:rPr>
          <w:rFonts w:ascii="Times New Roman" w:hAnsi="Times New Roman" w:cs="Times New Roman"/>
          <w:sz w:val="24"/>
          <w:szCs w:val="24"/>
          <w:lang w:val="sr-Cyrl-CS"/>
        </w:rPr>
        <w:t xml:space="preserve"> и укључује 49,8 </w:t>
      </w:r>
      <w:r w:rsidR="00552D88" w:rsidRPr="00EC278F">
        <w:rPr>
          <w:rFonts w:ascii="Times New Roman" w:eastAsia="Cambria" w:hAnsi="Times New Roman" w:cs="Times New Roman"/>
          <w:sz w:val="24"/>
          <w:szCs w:val="24"/>
          <w:lang w:val="sr-Cyrl-CS"/>
        </w:rPr>
        <w:t>Hz</w:t>
      </w:r>
      <w:r w:rsidR="00552D88" w:rsidRPr="00EC278F">
        <w:rPr>
          <w:rFonts w:ascii="Times New Roman" w:hAnsi="Times New Roman" w:cs="Times New Roman"/>
          <w:sz w:val="24"/>
          <w:szCs w:val="24"/>
          <w:lang w:val="sr-Cyrl-CS"/>
        </w:rPr>
        <w:t xml:space="preserve"> и 49,5 </w:t>
      </w:r>
      <w:r w:rsidR="00552D88" w:rsidRPr="00EC278F">
        <w:rPr>
          <w:rFonts w:ascii="Times New Roman" w:eastAsia="Cambria" w:hAnsi="Times New Roman" w:cs="Times New Roman"/>
          <w:sz w:val="24"/>
          <w:szCs w:val="24"/>
          <w:lang w:val="sr-Cyrl-CS"/>
        </w:rPr>
        <w:t>Hz</w:t>
      </w:r>
      <w:r w:rsidR="00A23A98" w:rsidRPr="00EC278F">
        <w:rPr>
          <w:rFonts w:ascii="Times New Roman" w:hAnsi="Times New Roman" w:cs="Times New Roman"/>
          <w:sz w:val="24"/>
          <w:szCs w:val="24"/>
          <w:lang w:val="sr-Cyrl-CS"/>
        </w:rPr>
        <w:t>,</w:t>
      </w:r>
    </w:p>
    <w:p w14:paraId="73F30FC3" w14:textId="77777777" w:rsidR="00A23A98" w:rsidRPr="00EC278F" w:rsidRDefault="007426A9" w:rsidP="008B5E7A">
      <w:pPr>
        <w:pStyle w:val="ListParagraph"/>
        <w:widowControl/>
        <w:numPr>
          <w:ilvl w:val="0"/>
          <w:numId w:val="1"/>
        </w:numPr>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w:t>
      </w:r>
      <w:r w:rsidR="00FC3CA9" w:rsidRPr="00EC278F">
        <w:rPr>
          <w:rFonts w:ascii="Times New Roman" w:hAnsi="Times New Roman" w:cs="Times New Roman"/>
          <w:sz w:val="24"/>
          <w:szCs w:val="24"/>
          <w:lang w:val="sr-Cyrl-CS"/>
        </w:rPr>
        <w:t>одешења статизма које одређује ОПС морају бити у</w:t>
      </w:r>
      <w:r w:rsidR="00B46603" w:rsidRPr="00EC278F">
        <w:rPr>
          <w:rFonts w:ascii="Times New Roman" w:hAnsi="Times New Roman" w:cs="Times New Roman"/>
          <w:sz w:val="24"/>
          <w:szCs w:val="24"/>
          <w:lang w:val="sr-Cyrl-CS"/>
        </w:rPr>
        <w:t xml:space="preserve"> распону</w:t>
      </w:r>
      <w:r w:rsidR="00A23A98" w:rsidRPr="00EC278F">
        <w:rPr>
          <w:rFonts w:ascii="Times New Roman" w:hAnsi="Times New Roman" w:cs="Times New Roman"/>
          <w:sz w:val="24"/>
          <w:szCs w:val="24"/>
          <w:lang w:val="sr-Cyrl-CS"/>
        </w:rPr>
        <w:t xml:space="preserve">  од 2 – 12%,</w:t>
      </w:r>
    </w:p>
    <w:p w14:paraId="122FD863" w14:textId="34E9F58A" w:rsidR="00FC3CA9" w:rsidRPr="00EC278F" w:rsidRDefault="00FC3CA9" w:rsidP="008B5E7A">
      <w:pPr>
        <w:pStyle w:val="ListParagraph"/>
        <w:widowControl/>
        <w:numPr>
          <w:ilvl w:val="0"/>
          <w:numId w:val="23"/>
        </w:numPr>
        <w:ind w:left="1080" w:hanging="27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за стварни </w:t>
      </w:r>
      <w:r w:rsidR="007C2266" w:rsidRPr="00EC278F">
        <w:rPr>
          <w:rFonts w:ascii="Times New Roman" w:hAnsi="Times New Roman" w:cs="Times New Roman"/>
          <w:sz w:val="24"/>
          <w:szCs w:val="24"/>
          <w:lang w:val="sr-Cyrl-CS"/>
        </w:rPr>
        <w:t xml:space="preserve">фреквентни </w:t>
      </w:r>
      <w:r w:rsidRPr="00EC278F">
        <w:rPr>
          <w:rFonts w:ascii="Times New Roman" w:hAnsi="Times New Roman" w:cs="Times New Roman"/>
          <w:sz w:val="24"/>
          <w:szCs w:val="24"/>
          <w:lang w:val="sr-Cyrl-CS"/>
        </w:rPr>
        <w:t xml:space="preserve">одзив активне снаге у </w:t>
      </w:r>
      <w:r w:rsidR="00370506" w:rsidRPr="00EC278F">
        <w:rPr>
          <w:rFonts w:ascii="Times New Roman" w:hAnsi="Times New Roman" w:cs="Times New Roman"/>
          <w:sz w:val="24"/>
          <w:szCs w:val="24"/>
          <w:lang w:val="sr-Cyrl-CS"/>
        </w:rPr>
        <w:t>ФООРР-П</w:t>
      </w:r>
      <w:r w:rsidRPr="00EC278F">
        <w:rPr>
          <w:rFonts w:ascii="Times New Roman" w:hAnsi="Times New Roman" w:cs="Times New Roman"/>
          <w:sz w:val="24"/>
          <w:szCs w:val="24"/>
          <w:lang w:val="sr-Cyrl-CS"/>
        </w:rPr>
        <w:t xml:space="preserve"> у обзир се узимају:</w:t>
      </w:r>
    </w:p>
    <w:p w14:paraId="508CFBD2" w14:textId="77777777" w:rsidR="00FC3CA9" w:rsidRPr="00EC278F" w:rsidRDefault="00FC3CA9" w:rsidP="008B5E7A">
      <w:pPr>
        <w:pStyle w:val="ListParagraph"/>
        <w:widowControl/>
        <w:numPr>
          <w:ilvl w:val="0"/>
          <w:numId w:val="1"/>
        </w:numPr>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услови радне околине (амбијента) </w:t>
      </w:r>
      <w:r w:rsidR="001537B2" w:rsidRPr="00EC278F">
        <w:rPr>
          <w:rFonts w:ascii="Times New Roman" w:hAnsi="Times New Roman" w:cs="Times New Roman"/>
          <w:sz w:val="24"/>
          <w:szCs w:val="24"/>
          <w:lang w:val="sr-Cyrl-CS"/>
        </w:rPr>
        <w:t>пре</w:t>
      </w:r>
      <w:r w:rsidRPr="00EC278F">
        <w:rPr>
          <w:rFonts w:ascii="Times New Roman" w:hAnsi="Times New Roman" w:cs="Times New Roman"/>
          <w:sz w:val="24"/>
          <w:szCs w:val="24"/>
          <w:lang w:val="sr-Cyrl-CS"/>
        </w:rPr>
        <w:t xml:space="preserve"> активирања одзива,</w:t>
      </w:r>
    </w:p>
    <w:p w14:paraId="4BA5876C" w14:textId="55D7225C" w:rsidR="00FC3CA9" w:rsidRPr="00EC278F" w:rsidRDefault="00FC3CA9" w:rsidP="008B5E7A">
      <w:pPr>
        <w:pStyle w:val="ListParagraph"/>
        <w:widowControl/>
        <w:numPr>
          <w:ilvl w:val="0"/>
          <w:numId w:val="1"/>
        </w:numPr>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погонске услове </w:t>
      </w:r>
      <w:r w:rsidR="005B10A3" w:rsidRPr="00EC278F">
        <w:rPr>
          <w:rFonts w:ascii="Times New Roman" w:hAnsi="Times New Roman" w:cs="Times New Roman"/>
          <w:sz w:val="24"/>
          <w:szCs w:val="24"/>
          <w:lang w:val="sr-Cyrl-CS"/>
        </w:rPr>
        <w:t>производног модула</w:t>
      </w:r>
      <w:r w:rsidRPr="00EC278F">
        <w:rPr>
          <w:rFonts w:ascii="Times New Roman" w:hAnsi="Times New Roman" w:cs="Times New Roman"/>
          <w:sz w:val="24"/>
          <w:szCs w:val="24"/>
          <w:lang w:val="sr-Cyrl-CS"/>
        </w:rPr>
        <w:t xml:space="preserve">, посебно ограничења погона близу максималне снаге при ниским фреквенцијама и одговарајући утицај услова радне  околине  </w:t>
      </w:r>
      <w:r w:rsidR="003D5E4A" w:rsidRPr="00EC278F">
        <w:rPr>
          <w:rFonts w:ascii="Times New Roman" w:hAnsi="Times New Roman" w:cs="Times New Roman"/>
          <w:sz w:val="24"/>
          <w:szCs w:val="24"/>
          <w:lang w:val="sr-Cyrl-CS"/>
        </w:rPr>
        <w:t>у складу са</w:t>
      </w:r>
      <w:r w:rsidRPr="00EC278F">
        <w:rPr>
          <w:rFonts w:ascii="Times New Roman" w:hAnsi="Times New Roman" w:cs="Times New Roman"/>
          <w:sz w:val="24"/>
          <w:szCs w:val="24"/>
          <w:lang w:val="sr-Cyrl-CS"/>
        </w:rPr>
        <w:t xml:space="preserve"> чланом 1</w:t>
      </w:r>
      <w:r w:rsidR="009C5DEB" w:rsidRPr="00EC278F">
        <w:rPr>
          <w:rFonts w:ascii="Times New Roman" w:hAnsi="Times New Roman" w:cs="Times New Roman"/>
          <w:sz w:val="24"/>
          <w:szCs w:val="24"/>
          <w:lang w:val="sr-Cyrl-CS"/>
        </w:rPr>
        <w:t>3</w:t>
      </w:r>
      <w:r w:rsidRPr="00EC278F">
        <w:rPr>
          <w:rFonts w:ascii="Times New Roman" w:hAnsi="Times New Roman" w:cs="Times New Roman"/>
          <w:sz w:val="24"/>
          <w:szCs w:val="24"/>
          <w:lang w:val="sr-Cyrl-CS"/>
        </w:rPr>
        <w:t xml:space="preserve">. </w:t>
      </w:r>
      <w:r w:rsidR="00FF345F" w:rsidRPr="00EC278F">
        <w:rPr>
          <w:rFonts w:ascii="Times New Roman" w:hAnsi="Times New Roman" w:cs="Times New Roman"/>
          <w:sz w:val="24"/>
          <w:szCs w:val="24"/>
          <w:lang w:val="sr-Cyrl-CS"/>
        </w:rPr>
        <w:t>с</w:t>
      </w:r>
      <w:r w:rsidRPr="00EC278F">
        <w:rPr>
          <w:rFonts w:ascii="Times New Roman" w:hAnsi="Times New Roman" w:cs="Times New Roman"/>
          <w:sz w:val="24"/>
          <w:szCs w:val="24"/>
          <w:lang w:val="sr-Cyrl-CS"/>
        </w:rPr>
        <w:t>т</w:t>
      </w:r>
      <w:r w:rsidR="00FF345F"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4. и 5</w:t>
      </w:r>
      <w:r w:rsidR="00823DBE" w:rsidRPr="00EC278F">
        <w:rPr>
          <w:rFonts w:ascii="Times New Roman" w:hAnsi="Times New Roman" w:cs="Times New Roman"/>
          <w:sz w:val="24"/>
          <w:szCs w:val="24"/>
          <w:lang w:val="sr-Cyrl-CS"/>
        </w:rPr>
        <w:t>.</w:t>
      </w:r>
      <w:r w:rsidR="00370506" w:rsidRPr="00EC278F">
        <w:rPr>
          <w:rFonts w:ascii="Times New Roman" w:hAnsi="Times New Roman" w:cs="Times New Roman"/>
          <w:sz w:val="24"/>
          <w:szCs w:val="24"/>
          <w:lang w:val="sr-Cyrl-CS"/>
        </w:rPr>
        <w:t xml:space="preserve"> ове уредбе</w:t>
      </w:r>
      <w:r w:rsidRPr="00EC278F">
        <w:rPr>
          <w:rFonts w:ascii="Times New Roman" w:hAnsi="Times New Roman" w:cs="Times New Roman"/>
          <w:sz w:val="24"/>
          <w:szCs w:val="24"/>
          <w:lang w:val="sr-Cyrl-CS"/>
        </w:rPr>
        <w:t xml:space="preserve"> </w:t>
      </w:r>
      <w:r w:rsidR="00121CA7" w:rsidRPr="00EC278F">
        <w:rPr>
          <w:rFonts w:ascii="Times New Roman" w:hAnsi="Times New Roman" w:cs="Times New Roman"/>
          <w:sz w:val="24"/>
          <w:szCs w:val="24"/>
          <w:lang w:val="sr-Cyrl-CS"/>
        </w:rPr>
        <w:t>и</w:t>
      </w:r>
    </w:p>
    <w:p w14:paraId="284915CC" w14:textId="2E72109B" w:rsidR="00FC3CA9" w:rsidRPr="00EC278F" w:rsidRDefault="00FC3CA9" w:rsidP="008B5E7A">
      <w:pPr>
        <w:pStyle w:val="ListParagraph"/>
        <w:widowControl/>
        <w:numPr>
          <w:ilvl w:val="0"/>
          <w:numId w:val="1"/>
        </w:numPr>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дост</w:t>
      </w:r>
      <w:r w:rsidR="002D3319" w:rsidRPr="00EC278F">
        <w:rPr>
          <w:rFonts w:ascii="Times New Roman" w:hAnsi="Times New Roman" w:cs="Times New Roman"/>
          <w:sz w:val="24"/>
          <w:szCs w:val="24"/>
          <w:lang w:val="sr-Cyrl-CS"/>
        </w:rPr>
        <w:t>упност извора примарне енергије,</w:t>
      </w:r>
    </w:p>
    <w:p w14:paraId="2C87DA47" w14:textId="704A2009" w:rsidR="00FC3CA9" w:rsidRPr="00EC278F" w:rsidRDefault="00FC3CA9" w:rsidP="00092F0D">
      <w:pPr>
        <w:pStyle w:val="ListParagraph"/>
        <w:widowControl/>
        <w:numPr>
          <w:ilvl w:val="0"/>
          <w:numId w:val="23"/>
        </w:numPr>
        <w:ind w:left="0" w:firstLine="70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активирање </w:t>
      </w:r>
      <w:r w:rsidR="007C2266" w:rsidRPr="00EC278F">
        <w:rPr>
          <w:rFonts w:ascii="Times New Roman" w:hAnsi="Times New Roman" w:cs="Times New Roman"/>
          <w:sz w:val="24"/>
          <w:szCs w:val="24"/>
          <w:lang w:val="sr-Cyrl-CS"/>
        </w:rPr>
        <w:t xml:space="preserve">фреквентног </w:t>
      </w:r>
      <w:r w:rsidRPr="00EC278F">
        <w:rPr>
          <w:rFonts w:ascii="Times New Roman" w:hAnsi="Times New Roman" w:cs="Times New Roman"/>
          <w:sz w:val="24"/>
          <w:szCs w:val="24"/>
          <w:lang w:val="sr-Cyrl-CS"/>
        </w:rPr>
        <w:t xml:space="preserve">одзива активне снаге </w:t>
      </w:r>
      <w:r w:rsidR="005B10A3" w:rsidRPr="00EC278F">
        <w:rPr>
          <w:rFonts w:ascii="Times New Roman" w:hAnsi="Times New Roman" w:cs="Times New Roman"/>
          <w:sz w:val="24"/>
          <w:szCs w:val="24"/>
          <w:lang w:val="sr-Cyrl-CS"/>
        </w:rPr>
        <w:t>производног модула</w:t>
      </w:r>
      <w:r w:rsidRPr="00EC278F">
        <w:rPr>
          <w:rFonts w:ascii="Times New Roman" w:hAnsi="Times New Roman" w:cs="Times New Roman"/>
          <w:sz w:val="24"/>
          <w:szCs w:val="24"/>
          <w:lang w:val="sr-Cyrl-CS"/>
        </w:rPr>
        <w:t xml:space="preserve"> не сме да касни</w:t>
      </w:r>
      <w:r w:rsidR="00802979" w:rsidRPr="00EC278F">
        <w:rPr>
          <w:rFonts w:ascii="Times New Roman" w:hAnsi="Times New Roman" w:cs="Times New Roman"/>
          <w:sz w:val="24"/>
          <w:szCs w:val="24"/>
          <w:lang w:val="sr-Cyrl-CS"/>
        </w:rPr>
        <w:t xml:space="preserve"> неоправдано</w:t>
      </w:r>
      <w:r w:rsidRPr="00EC278F">
        <w:rPr>
          <w:rFonts w:ascii="Times New Roman" w:hAnsi="Times New Roman" w:cs="Times New Roman"/>
          <w:sz w:val="24"/>
          <w:szCs w:val="24"/>
          <w:lang w:val="sr-Cyrl-CS"/>
        </w:rPr>
        <w:t>. У случају кашњења дужег од две секунде произвођач о</w:t>
      </w:r>
      <w:r w:rsidR="00370506" w:rsidRPr="00EC278F">
        <w:rPr>
          <w:rFonts w:ascii="Times New Roman" w:hAnsi="Times New Roman" w:cs="Times New Roman"/>
          <w:sz w:val="24"/>
          <w:szCs w:val="24"/>
          <w:lang w:val="sr-Cyrl-CS"/>
        </w:rPr>
        <w:t>правдава кашњење надлежном ОПС</w:t>
      </w:r>
      <w:r w:rsidR="002D3319" w:rsidRPr="00EC278F">
        <w:rPr>
          <w:rFonts w:ascii="Times New Roman" w:hAnsi="Times New Roman" w:cs="Times New Roman"/>
          <w:sz w:val="24"/>
          <w:szCs w:val="24"/>
          <w:lang w:val="sr-Cyrl-CS"/>
        </w:rPr>
        <w:t>,</w:t>
      </w:r>
    </w:p>
    <w:p w14:paraId="72CDACA2" w14:textId="428D24AC" w:rsidR="00FC3CA9" w:rsidRPr="00EC278F" w:rsidRDefault="00FC3CA9" w:rsidP="00092F0D">
      <w:pPr>
        <w:pStyle w:val="ListParagraph"/>
        <w:widowControl/>
        <w:numPr>
          <w:ilvl w:val="0"/>
          <w:numId w:val="23"/>
        </w:numPr>
        <w:ind w:left="0" w:firstLine="70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у </w:t>
      </w:r>
      <w:r w:rsidR="00370506" w:rsidRPr="00EC278F">
        <w:rPr>
          <w:rFonts w:ascii="Times New Roman" w:hAnsi="Times New Roman" w:cs="Times New Roman"/>
          <w:sz w:val="24"/>
          <w:szCs w:val="24"/>
          <w:lang w:val="sr-Cyrl-CS"/>
        </w:rPr>
        <w:t>ФООРР-П</w:t>
      </w:r>
      <w:r w:rsidR="00C50012"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 </w:t>
      </w:r>
      <w:r w:rsidR="0003132C" w:rsidRPr="00EC278F">
        <w:rPr>
          <w:rFonts w:ascii="Times New Roman" w:hAnsi="Times New Roman" w:cs="Times New Roman"/>
          <w:sz w:val="24"/>
          <w:szCs w:val="24"/>
          <w:lang w:val="sr-Cyrl-CS"/>
        </w:rPr>
        <w:t>производни модул</w:t>
      </w:r>
      <w:r w:rsidRPr="00EC278F">
        <w:rPr>
          <w:rFonts w:ascii="Times New Roman" w:hAnsi="Times New Roman" w:cs="Times New Roman"/>
          <w:sz w:val="24"/>
          <w:szCs w:val="24"/>
          <w:lang w:val="sr-Cyrl-CS"/>
        </w:rPr>
        <w:t xml:space="preserve"> способ</w:t>
      </w:r>
      <w:r w:rsidR="00C50012" w:rsidRPr="00EC278F">
        <w:rPr>
          <w:rFonts w:ascii="Times New Roman" w:hAnsi="Times New Roman" w:cs="Times New Roman"/>
          <w:sz w:val="24"/>
          <w:szCs w:val="24"/>
          <w:lang w:val="sr-Cyrl-CS"/>
        </w:rPr>
        <w:t>а</w:t>
      </w:r>
      <w:r w:rsidR="00B152BA" w:rsidRPr="00EC278F">
        <w:rPr>
          <w:rFonts w:ascii="Times New Roman" w:hAnsi="Times New Roman" w:cs="Times New Roman"/>
          <w:sz w:val="24"/>
          <w:szCs w:val="24"/>
          <w:lang w:val="sr-Cyrl-CS"/>
        </w:rPr>
        <w:t>н</w:t>
      </w:r>
      <w:r w:rsidRPr="00EC278F">
        <w:rPr>
          <w:rFonts w:ascii="Times New Roman" w:hAnsi="Times New Roman" w:cs="Times New Roman"/>
          <w:sz w:val="24"/>
          <w:szCs w:val="24"/>
          <w:lang w:val="sr-Cyrl-CS"/>
        </w:rPr>
        <w:t xml:space="preserve"> је да обезбеди повећање снаге до своје максималне </w:t>
      </w:r>
      <w:r w:rsidR="00C50012" w:rsidRPr="00EC278F">
        <w:rPr>
          <w:rFonts w:ascii="Times New Roman" w:hAnsi="Times New Roman" w:cs="Times New Roman"/>
          <w:sz w:val="24"/>
          <w:szCs w:val="24"/>
          <w:lang w:val="sr-Cyrl-CS"/>
        </w:rPr>
        <w:t>вредности</w:t>
      </w:r>
      <w:r w:rsidR="002D3319" w:rsidRPr="00EC278F">
        <w:rPr>
          <w:rFonts w:ascii="Times New Roman" w:hAnsi="Times New Roman" w:cs="Times New Roman"/>
          <w:sz w:val="24"/>
          <w:szCs w:val="24"/>
          <w:lang w:val="sr-Cyrl-CS"/>
        </w:rPr>
        <w:t>,</w:t>
      </w:r>
    </w:p>
    <w:p w14:paraId="5764B0B2" w14:textId="49636576" w:rsidR="00FC3CA9" w:rsidRPr="00EC278F" w:rsidRDefault="00FC3CA9" w:rsidP="00092F0D">
      <w:pPr>
        <w:pStyle w:val="ListParagraph"/>
        <w:widowControl/>
        <w:numPr>
          <w:ilvl w:val="0"/>
          <w:numId w:val="23"/>
        </w:numPr>
        <w:ind w:left="0" w:firstLine="70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мора се осигурати стабилан рад </w:t>
      </w:r>
      <w:r w:rsidR="005B10A3" w:rsidRPr="00EC278F">
        <w:rPr>
          <w:rFonts w:ascii="Times New Roman" w:hAnsi="Times New Roman" w:cs="Times New Roman"/>
          <w:sz w:val="24"/>
          <w:szCs w:val="24"/>
          <w:lang w:val="sr-Cyrl-CS"/>
        </w:rPr>
        <w:t>производног модула</w:t>
      </w:r>
      <w:r w:rsidRPr="00EC278F">
        <w:rPr>
          <w:rFonts w:ascii="Times New Roman" w:hAnsi="Times New Roman" w:cs="Times New Roman"/>
          <w:sz w:val="24"/>
          <w:szCs w:val="24"/>
          <w:lang w:val="sr-Cyrl-CS"/>
        </w:rPr>
        <w:t xml:space="preserve"> у </w:t>
      </w:r>
      <w:r w:rsidR="00370506" w:rsidRPr="00EC278F">
        <w:rPr>
          <w:rFonts w:ascii="Times New Roman" w:hAnsi="Times New Roman" w:cs="Times New Roman"/>
          <w:sz w:val="24"/>
          <w:szCs w:val="24"/>
          <w:lang w:val="sr-Cyrl-CS"/>
        </w:rPr>
        <w:t>ФООРР-П</w:t>
      </w:r>
      <w:r w:rsidR="00725940" w:rsidRPr="00EC278F">
        <w:rPr>
          <w:rFonts w:ascii="Times New Roman" w:hAnsi="Times New Roman" w:cs="Times New Roman"/>
          <w:sz w:val="24"/>
          <w:szCs w:val="24"/>
          <w:lang w:val="sr-Cyrl-CS"/>
        </w:rPr>
        <w:t xml:space="preserve"> режиму</w:t>
      </w:r>
      <w:r w:rsidR="00365445" w:rsidRPr="00EC278F">
        <w:rPr>
          <w:rFonts w:ascii="Times New Roman" w:hAnsi="Times New Roman" w:cs="Times New Roman"/>
          <w:sz w:val="24"/>
          <w:szCs w:val="24"/>
          <w:lang w:val="sr-Cyrl-CS"/>
        </w:rPr>
        <w:t>;</w:t>
      </w:r>
    </w:p>
    <w:p w14:paraId="75C2E0C0" w14:textId="4A67E4D2" w:rsidR="00F21086" w:rsidRPr="00EC278F" w:rsidRDefault="00F21086" w:rsidP="008F3D9D">
      <w:pPr>
        <w:ind w:right="1302"/>
        <w:rPr>
          <w:rFonts w:ascii="Times New Roman" w:hAnsi="Times New Roman" w:cs="Times New Roman"/>
          <w:i/>
          <w:sz w:val="24"/>
          <w:szCs w:val="24"/>
          <w:lang w:val="sr-Cyrl-CS"/>
        </w:rPr>
      </w:pPr>
    </w:p>
    <w:p w14:paraId="02916194" w14:textId="292E7172" w:rsidR="00D00F42" w:rsidRPr="00EC278F" w:rsidRDefault="00866F54" w:rsidP="00761455">
      <w:pPr>
        <w:ind w:left="1597" w:right="1302"/>
        <w:jc w:val="center"/>
        <w:rPr>
          <w:rFonts w:ascii="Times New Roman" w:hAnsi="Times New Roman" w:cs="Times New Roman"/>
          <w:i/>
          <w:sz w:val="24"/>
          <w:szCs w:val="24"/>
          <w:lang w:val="sr-Cyrl-CS"/>
        </w:rPr>
      </w:pPr>
      <w:r w:rsidRPr="00EC278F">
        <w:rPr>
          <w:rFonts w:ascii="Times New Roman" w:hAnsi="Times New Roman" w:cs="Times New Roman"/>
          <w:i/>
          <w:sz w:val="24"/>
          <w:szCs w:val="24"/>
          <w:lang w:val="sr-Cyrl-CS"/>
        </w:rPr>
        <w:t>Слика</w:t>
      </w:r>
      <w:r w:rsidR="00D00F42" w:rsidRPr="00EC278F">
        <w:rPr>
          <w:rFonts w:ascii="Times New Roman" w:hAnsi="Times New Roman" w:cs="Times New Roman"/>
          <w:i/>
          <w:sz w:val="24"/>
          <w:szCs w:val="24"/>
          <w:lang w:val="sr-Cyrl-CS"/>
        </w:rPr>
        <w:t xml:space="preserve"> 4</w:t>
      </w:r>
    </w:p>
    <w:p w14:paraId="1E591780" w14:textId="77777777" w:rsidR="00D00F42" w:rsidRPr="00EC278F" w:rsidRDefault="00D00F42" w:rsidP="00761455">
      <w:pPr>
        <w:ind w:left="1597" w:right="1302"/>
        <w:jc w:val="center"/>
        <w:rPr>
          <w:rFonts w:ascii="Times New Roman" w:hAnsi="Times New Roman" w:cs="Times New Roman"/>
          <w:i/>
          <w:sz w:val="24"/>
          <w:szCs w:val="24"/>
          <w:lang w:val="sr-Cyrl-CS"/>
        </w:rPr>
      </w:pPr>
    </w:p>
    <w:p w14:paraId="5AE74DD6" w14:textId="33C2FB9A" w:rsidR="00CA3CD6" w:rsidRPr="00EC278F" w:rsidRDefault="00A13319" w:rsidP="00761455">
      <w:pPr>
        <w:ind w:left="1597" w:right="1302"/>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7426A9" w:rsidRPr="00EC278F">
        <w:rPr>
          <w:rFonts w:ascii="Times New Roman" w:hAnsi="Times New Roman" w:cs="Times New Roman"/>
          <w:sz w:val="24"/>
          <w:szCs w:val="24"/>
          <w:lang w:val="sr-Cyrl-CS"/>
        </w:rPr>
        <w:t xml:space="preserve">Способност </w:t>
      </w:r>
      <w:r w:rsidR="00766D97" w:rsidRPr="00EC278F">
        <w:rPr>
          <w:rFonts w:ascii="Times New Roman" w:hAnsi="Times New Roman" w:cs="Times New Roman"/>
          <w:sz w:val="24"/>
          <w:szCs w:val="24"/>
          <w:lang w:val="sr-Cyrl-CS"/>
        </w:rPr>
        <w:t>производних модула</w:t>
      </w:r>
      <w:r w:rsidR="007426A9" w:rsidRPr="00EC278F">
        <w:rPr>
          <w:rFonts w:ascii="Times New Roman" w:hAnsi="Times New Roman" w:cs="Times New Roman"/>
          <w:sz w:val="24"/>
          <w:szCs w:val="24"/>
          <w:lang w:val="sr-Cyrl-CS"/>
        </w:rPr>
        <w:t xml:space="preserve"> за </w:t>
      </w:r>
      <w:r w:rsidR="007C2266" w:rsidRPr="00EC278F">
        <w:rPr>
          <w:rFonts w:ascii="Times New Roman" w:hAnsi="Times New Roman" w:cs="Times New Roman"/>
          <w:sz w:val="24"/>
          <w:szCs w:val="24"/>
          <w:lang w:val="sr-Cyrl-CS"/>
        </w:rPr>
        <w:t xml:space="preserve">фреквентни </w:t>
      </w:r>
      <w:r w:rsidR="007426A9" w:rsidRPr="00EC278F">
        <w:rPr>
          <w:rFonts w:ascii="Times New Roman" w:hAnsi="Times New Roman" w:cs="Times New Roman"/>
          <w:sz w:val="24"/>
          <w:szCs w:val="24"/>
          <w:lang w:val="sr-Cyrl-CS"/>
        </w:rPr>
        <w:t xml:space="preserve">одзив активне снаге у </w:t>
      </w:r>
      <w:r w:rsidR="00370506" w:rsidRPr="00EC278F">
        <w:rPr>
          <w:rFonts w:ascii="Times New Roman" w:hAnsi="Times New Roman" w:cs="Times New Roman"/>
          <w:sz w:val="24"/>
          <w:szCs w:val="24"/>
          <w:lang w:val="sr-Cyrl-CS"/>
        </w:rPr>
        <w:t>ФООРР-П</w:t>
      </w:r>
      <w:r w:rsidR="00EF30D2" w:rsidRPr="00EC278F">
        <w:rPr>
          <w:rFonts w:ascii="Times New Roman" w:hAnsi="Times New Roman" w:cs="Times New Roman"/>
          <w:sz w:val="24"/>
          <w:szCs w:val="24"/>
          <w:lang w:val="sr-Cyrl-CS"/>
        </w:rPr>
        <w:t xml:space="preserve"> режиму</w:t>
      </w:r>
    </w:p>
    <w:p w14:paraId="76A1EE65" w14:textId="77777777" w:rsidR="00D00F42" w:rsidRPr="00EC278F" w:rsidRDefault="00D00F42" w:rsidP="00761455">
      <w:pPr>
        <w:ind w:left="1597" w:right="1302"/>
        <w:jc w:val="center"/>
        <w:rPr>
          <w:rFonts w:ascii="Times New Roman" w:hAnsi="Times New Roman" w:cs="Times New Roman"/>
          <w:sz w:val="24"/>
          <w:szCs w:val="24"/>
          <w:lang w:val="sr-Cyrl-CS"/>
        </w:rPr>
      </w:pPr>
    </w:p>
    <w:p w14:paraId="3D4388DC" w14:textId="77777777" w:rsidR="00CA3CD6" w:rsidRPr="00EC278F" w:rsidRDefault="005E683C" w:rsidP="00761455">
      <w:pPr>
        <w:ind w:left="1919"/>
        <w:rPr>
          <w:rFonts w:ascii="Times New Roman" w:eastAsia="Book Antiqua" w:hAnsi="Times New Roman" w:cs="Times New Roman"/>
          <w:sz w:val="24"/>
          <w:szCs w:val="24"/>
          <w:lang w:val="sr-Cyrl-CS"/>
        </w:rPr>
      </w:pPr>
      <w:r w:rsidRPr="00EC278F">
        <w:rPr>
          <w:rFonts w:ascii="Times New Roman" w:eastAsia="Book Antiqua" w:hAnsi="Times New Roman" w:cs="Times New Roman"/>
          <w:noProof/>
          <w:sz w:val="24"/>
          <w:szCs w:val="24"/>
        </w:rPr>
        <mc:AlternateContent>
          <mc:Choice Requires="wps">
            <w:drawing>
              <wp:anchor distT="0" distB="0" distL="114300" distR="114300" simplePos="0" relativeHeight="251680768" behindDoc="0" locked="0" layoutInCell="1" allowOverlap="1" wp14:anchorId="4EC486FF" wp14:editId="647BC07F">
                <wp:simplePos x="0" y="0"/>
                <wp:positionH relativeFrom="column">
                  <wp:posOffset>6896100</wp:posOffset>
                </wp:positionH>
                <wp:positionV relativeFrom="paragraph">
                  <wp:posOffset>3892550</wp:posOffset>
                </wp:positionV>
                <wp:extent cx="2374265" cy="1403985"/>
                <wp:effectExtent l="0" t="0" r="8255"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14:paraId="37C84345" w14:textId="77777777" w:rsidR="00BF399F" w:rsidRDefault="00BF399F" w:rsidP="0059344B"/>
                        </w:txbxContent>
                      </wps:txbx>
                      <wps:bodyPr rot="0" vert="horz" wrap="non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EC486FF" id="_x0000_t202" coordsize="21600,21600" o:spt="202" path="m,l,21600r21600,l21600,xe">
                <v:stroke joinstyle="miter"/>
                <v:path gradientshapeok="t" o:connecttype="rect"/>
              </v:shapetype>
              <v:shape id="Text Box 36" o:spid="_x0000_s1026" type="#_x0000_t202" style="position:absolute;left:0;text-align:left;margin-left:543pt;margin-top:306.5pt;width:186.95pt;height:110.55pt;z-index:251680768;visibility:visible;mso-wrap-style:non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" stroked="f">
                <v:textbox style="mso-fit-shape-to-text:t">
                  <w:txbxContent>
                    <w:p w14:paraId="37C84345" w14:textId="77777777" w:rsidR="00BF399F" w:rsidRDefault="00BF399F" w:rsidP="0059344B"/>
                  </w:txbxContent>
                </v:textbox>
              </v:shape>
            </w:pict>
          </mc:Fallback>
        </mc:AlternateContent>
      </w:r>
      <w:r w:rsidRPr="00EC278F">
        <w:rPr>
          <w:rFonts w:ascii="Times New Roman" w:eastAsia="Book Antiqua" w:hAnsi="Times New Roman" w:cs="Times New Roman"/>
          <w:noProof/>
          <w:sz w:val="24"/>
          <w:szCs w:val="24"/>
        </w:rPr>
        <mc:AlternateContent>
          <mc:Choice Requires="wps">
            <w:drawing>
              <wp:anchor distT="0" distB="0" distL="114300" distR="114300" simplePos="0" relativeHeight="251652096" behindDoc="0" locked="0" layoutInCell="1" allowOverlap="1" wp14:anchorId="7A94BC7F" wp14:editId="371057B6">
                <wp:simplePos x="0" y="0"/>
                <wp:positionH relativeFrom="column">
                  <wp:posOffset>6896100</wp:posOffset>
                </wp:positionH>
                <wp:positionV relativeFrom="paragraph">
                  <wp:posOffset>3892550</wp:posOffset>
                </wp:positionV>
                <wp:extent cx="2374265" cy="1403985"/>
                <wp:effectExtent l="0" t="0" r="8255"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14:paraId="0370237D" w14:textId="77777777" w:rsidR="00BF399F" w:rsidRDefault="00BF399F" w:rsidP="0059344B"/>
                        </w:txbxContent>
                      </wps:txbx>
                      <wps:bodyPr rot="0" vert="horz" wrap="non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A94BC7F" id="Text Box 34" o:spid="_x0000_s1027" type="#_x0000_t202" style="position:absolute;left:0;text-align:left;margin-left:543pt;margin-top:306.5pt;width:186.95pt;height:110.55pt;z-index:251652096;visibility:visible;mso-wrap-style:non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" stroked="f">
                <v:textbox style="mso-fit-shape-to-text:t">
                  <w:txbxContent>
                    <w:p w14:paraId="0370237D" w14:textId="77777777" w:rsidR="00BF399F" w:rsidRDefault="00BF399F" w:rsidP="0059344B"/>
                  </w:txbxContent>
                </v:textbox>
              </v:shape>
            </w:pict>
          </mc:Fallback>
        </mc:AlternateContent>
      </w:r>
      <w:r w:rsidR="00DE4531" w:rsidRPr="00EC278F">
        <w:rPr>
          <w:rFonts w:ascii="Times New Roman" w:eastAsia="Book Antiqua" w:hAnsi="Times New Roman" w:cs="Times New Roman"/>
          <w:noProof/>
          <w:sz w:val="24"/>
          <w:szCs w:val="24"/>
        </w:rPr>
        <w:drawing>
          <wp:inline distT="0" distB="0" distL="0" distR="0" wp14:anchorId="0901B976" wp14:editId="22349D44">
            <wp:extent cx="4007477" cy="2393118"/>
            <wp:effectExtent l="19050" t="19050" r="12700" b="26670"/>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FSMU.jpg"/>
                    <pic:cNvPicPr/>
                  </pic:nvPicPr>
                  <pic:blipFill>
                    <a:blip r:embed="rId11">
                      <a:extLst>
                        <a:ext uri="{28A0092B-C50C-407E-A947-70E740481C1C}">
                          <a14:useLocalDpi xmlns:a14="http://schemas.microsoft.com/office/drawing/2010/main" val="0"/>
                        </a:ext>
                      </a:extLst>
                    </a:blip>
                    <a:stretch>
                      <a:fillRect/>
                    </a:stretch>
                  </pic:blipFill>
                  <pic:spPr>
                    <a:xfrm>
                      <a:off x="0" y="0"/>
                      <a:ext cx="4007477" cy="2393118"/>
                    </a:xfrm>
                    <a:prstGeom prst="rect">
                      <a:avLst/>
                    </a:prstGeom>
                    <a:ln>
                      <a:solidFill>
                        <a:schemeClr val="tx1"/>
                      </a:solidFill>
                    </a:ln>
                  </pic:spPr>
                </pic:pic>
              </a:graphicData>
            </a:graphic>
          </wp:inline>
        </w:drawing>
      </w:r>
    </w:p>
    <w:p w14:paraId="34CA04F2" w14:textId="19FFBA81" w:rsidR="00EF1069" w:rsidRPr="00EC278F" w:rsidRDefault="00370506" w:rsidP="00761455">
      <w:pPr>
        <w:widowControl/>
        <w:ind w:left="720" w:right="576"/>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w:t>
      </w:r>
      <w:r w:rsidR="00EF1069" w:rsidRPr="00EC278F">
        <w:rPr>
          <w:rFonts w:ascii="Times New Roman" w:hAnsi="Times New Roman" w:cs="Times New Roman"/>
          <w:sz w:val="24"/>
          <w:szCs w:val="24"/>
          <w:lang w:val="sr-Cyrl-CS"/>
        </w:rPr>
        <w:t>P</w:t>
      </w:r>
      <w:r w:rsidR="00EF1069" w:rsidRPr="00EC278F">
        <w:rPr>
          <w:rFonts w:ascii="Times New Roman" w:hAnsi="Times New Roman" w:cs="Times New Roman"/>
          <w:sz w:val="24"/>
          <w:szCs w:val="24"/>
          <w:vertAlign w:val="subscript"/>
          <w:lang w:val="sr-Cyrl-CS"/>
        </w:rPr>
        <w:t>ref</w:t>
      </w:r>
      <w:r w:rsidR="00EF1069" w:rsidRPr="00EC278F">
        <w:rPr>
          <w:rFonts w:ascii="Times New Roman" w:hAnsi="Times New Roman" w:cs="Times New Roman"/>
          <w:sz w:val="24"/>
          <w:szCs w:val="24"/>
          <w:lang w:val="sr-Cyrl-CS"/>
        </w:rPr>
        <w:t xml:space="preserve"> је референтна активна снага на коју се односи ΔΡ и може бити различито одређена за синхроне </w:t>
      </w:r>
      <w:r w:rsidR="005B10A3" w:rsidRPr="00EC278F">
        <w:rPr>
          <w:rFonts w:ascii="Times New Roman" w:hAnsi="Times New Roman" w:cs="Times New Roman"/>
          <w:sz w:val="24"/>
          <w:szCs w:val="24"/>
          <w:lang w:val="sr-Cyrl-CS"/>
        </w:rPr>
        <w:t>производне модуле</w:t>
      </w:r>
      <w:r w:rsidR="00EF1069" w:rsidRPr="00EC278F">
        <w:rPr>
          <w:rFonts w:ascii="Times New Roman" w:hAnsi="Times New Roman" w:cs="Times New Roman"/>
          <w:sz w:val="24"/>
          <w:szCs w:val="24"/>
          <w:lang w:val="sr-Cyrl-CS"/>
        </w:rPr>
        <w:t xml:space="preserve"> и </w:t>
      </w:r>
      <w:r w:rsidR="00303BE7" w:rsidRPr="00EC278F">
        <w:rPr>
          <w:rFonts w:ascii="Times New Roman" w:hAnsi="Times New Roman" w:cs="Times New Roman"/>
          <w:sz w:val="24"/>
          <w:szCs w:val="24"/>
          <w:lang w:val="sr-Cyrl-CS"/>
        </w:rPr>
        <w:t xml:space="preserve">модуле </w:t>
      </w:r>
      <w:r w:rsidR="00666B92" w:rsidRPr="00EC278F">
        <w:rPr>
          <w:rFonts w:ascii="Times New Roman" w:hAnsi="Times New Roman" w:cs="Times New Roman"/>
          <w:sz w:val="24"/>
          <w:szCs w:val="24"/>
          <w:lang w:val="sr-Cyrl-CS"/>
        </w:rPr>
        <w:t>енергетског парка</w:t>
      </w:r>
      <w:r w:rsidR="00EF1069" w:rsidRPr="00EC278F">
        <w:rPr>
          <w:rFonts w:ascii="Times New Roman" w:hAnsi="Times New Roman" w:cs="Times New Roman"/>
          <w:sz w:val="24"/>
          <w:szCs w:val="24"/>
          <w:lang w:val="sr-Cyrl-CS"/>
        </w:rPr>
        <w:t xml:space="preserve">. ΔΡ је промена излазне активне снаге </w:t>
      </w:r>
      <w:r w:rsidR="005B10A3" w:rsidRPr="00EC278F">
        <w:rPr>
          <w:rFonts w:ascii="Times New Roman" w:hAnsi="Times New Roman" w:cs="Times New Roman"/>
          <w:sz w:val="24"/>
          <w:szCs w:val="24"/>
          <w:lang w:val="sr-Cyrl-CS"/>
        </w:rPr>
        <w:t>производног модула</w:t>
      </w:r>
      <w:r w:rsidR="00EF1069" w:rsidRPr="00EC278F">
        <w:rPr>
          <w:rFonts w:ascii="Times New Roman" w:hAnsi="Times New Roman" w:cs="Times New Roman"/>
          <w:sz w:val="24"/>
          <w:szCs w:val="24"/>
          <w:lang w:val="sr-Cyrl-CS"/>
        </w:rPr>
        <w:t>. f</w:t>
      </w:r>
      <w:r w:rsidR="00EF1069" w:rsidRPr="00EC278F">
        <w:rPr>
          <w:rFonts w:ascii="Times New Roman" w:hAnsi="Times New Roman" w:cs="Times New Roman"/>
          <w:sz w:val="24"/>
          <w:szCs w:val="24"/>
          <w:vertAlign w:val="subscript"/>
          <w:lang w:val="sr-Cyrl-CS"/>
        </w:rPr>
        <w:t>n</w:t>
      </w:r>
      <w:r w:rsidR="00EF1069" w:rsidRPr="00EC278F">
        <w:rPr>
          <w:rFonts w:ascii="Times New Roman" w:hAnsi="Times New Roman" w:cs="Times New Roman"/>
          <w:sz w:val="24"/>
          <w:szCs w:val="24"/>
          <w:lang w:val="sr-Cyrl-CS"/>
        </w:rPr>
        <w:t xml:space="preserve"> је називна фреквенција (50 Hz) у мрежи а Δf</w:t>
      </w:r>
      <w:r w:rsidR="00865E2E" w:rsidRPr="00EC278F">
        <w:rPr>
          <w:rFonts w:ascii="Times New Roman" w:hAnsi="Times New Roman" w:cs="Times New Roman"/>
          <w:sz w:val="24"/>
          <w:szCs w:val="24"/>
          <w:lang w:val="sr-Cyrl-CS"/>
        </w:rPr>
        <w:t xml:space="preserve"> одступање фреквенције</w:t>
      </w:r>
      <w:r w:rsidR="00EF1069" w:rsidRPr="00EC278F">
        <w:rPr>
          <w:rFonts w:ascii="Times New Roman" w:hAnsi="Times New Roman" w:cs="Times New Roman"/>
          <w:sz w:val="24"/>
          <w:szCs w:val="24"/>
          <w:lang w:val="sr-Cyrl-CS"/>
        </w:rPr>
        <w:t xml:space="preserve"> у мрежи. На надфреквенцијама при којима је Δf испод Δf</w:t>
      </w:r>
      <w:r w:rsidR="00EF1069" w:rsidRPr="00EC278F">
        <w:rPr>
          <w:rFonts w:ascii="Times New Roman" w:hAnsi="Times New Roman" w:cs="Times New Roman"/>
          <w:sz w:val="24"/>
          <w:szCs w:val="24"/>
          <w:vertAlign w:val="subscript"/>
          <w:lang w:val="sr-Cyrl-CS"/>
        </w:rPr>
        <w:t>1</w:t>
      </w:r>
      <w:r w:rsidR="00EF1069" w:rsidRPr="00EC278F">
        <w:rPr>
          <w:rFonts w:ascii="Times New Roman" w:hAnsi="Times New Roman" w:cs="Times New Roman"/>
          <w:sz w:val="24"/>
          <w:szCs w:val="24"/>
          <w:lang w:val="sr-Cyrl-CS"/>
        </w:rPr>
        <w:t xml:space="preserve">, </w:t>
      </w:r>
      <w:r w:rsidR="0003132C" w:rsidRPr="00EC278F">
        <w:rPr>
          <w:rFonts w:ascii="Times New Roman" w:hAnsi="Times New Roman" w:cs="Times New Roman"/>
          <w:sz w:val="24"/>
          <w:szCs w:val="24"/>
          <w:lang w:val="sr-Cyrl-CS"/>
        </w:rPr>
        <w:t>производни модул</w:t>
      </w:r>
      <w:r w:rsidR="00EF1069" w:rsidRPr="00EC278F">
        <w:rPr>
          <w:rFonts w:ascii="Times New Roman" w:hAnsi="Times New Roman" w:cs="Times New Roman"/>
          <w:sz w:val="24"/>
          <w:szCs w:val="24"/>
          <w:lang w:val="sr-Cyrl-CS"/>
        </w:rPr>
        <w:t xml:space="preserve"> мора да осигура повећање излазне активне снаге у складу са статизмом</w:t>
      </w:r>
      <w:r w:rsidR="00B73023" w:rsidRPr="00EC278F">
        <w:rPr>
          <w:rFonts w:ascii="Times New Roman" w:hAnsi="Times New Roman" w:cs="Times New Roman"/>
          <w:sz w:val="24"/>
          <w:szCs w:val="24"/>
          <w:lang w:val="sr-Cyrl-CS"/>
        </w:rPr>
        <w:t xml:space="preserve"> s</w:t>
      </w:r>
      <w:r w:rsidR="00B73023" w:rsidRPr="00EC278F">
        <w:rPr>
          <w:rFonts w:ascii="Times New Roman" w:hAnsi="Times New Roman" w:cs="Times New Roman"/>
          <w:sz w:val="24"/>
          <w:szCs w:val="24"/>
          <w:vertAlign w:val="subscript"/>
          <w:lang w:val="sr-Cyrl-CS"/>
        </w:rPr>
        <w:t>2</w:t>
      </w:r>
      <w:r w:rsidRPr="00EC278F">
        <w:rPr>
          <w:rFonts w:ascii="Times New Roman" w:hAnsi="Times New Roman" w:cs="Times New Roman"/>
          <w:sz w:val="24"/>
          <w:szCs w:val="24"/>
          <w:vertAlign w:val="subscript"/>
          <w:lang w:val="sr-Cyrl-CS"/>
        </w:rPr>
        <w:t>)</w:t>
      </w:r>
      <w:r w:rsidR="00B0716E" w:rsidRPr="00EC278F">
        <w:rPr>
          <w:rFonts w:ascii="Times New Roman" w:hAnsi="Times New Roman" w:cs="Times New Roman"/>
          <w:sz w:val="24"/>
          <w:szCs w:val="24"/>
          <w:vertAlign w:val="subscript"/>
          <w:lang w:val="sr-Cyrl-CS"/>
        </w:rPr>
        <w:t>.</w:t>
      </w:r>
    </w:p>
    <w:p w14:paraId="452C7E92" w14:textId="77777777" w:rsidR="00725940" w:rsidRPr="00EC278F" w:rsidRDefault="00725940" w:rsidP="00761455">
      <w:pPr>
        <w:pStyle w:val="BodyText"/>
        <w:ind w:right="624" w:firstLine="0"/>
        <w:jc w:val="both"/>
        <w:rPr>
          <w:rFonts w:ascii="Times New Roman" w:hAnsi="Times New Roman" w:cs="Times New Roman"/>
          <w:i/>
          <w:sz w:val="24"/>
          <w:szCs w:val="24"/>
          <w:lang w:val="sr-Cyrl-CS"/>
        </w:rPr>
      </w:pPr>
    </w:p>
    <w:p w14:paraId="57008BE4" w14:textId="77D25DB0" w:rsidR="00FC3CA9" w:rsidRPr="00EC278F" w:rsidRDefault="00370506" w:rsidP="00370506">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4</w:t>
      </w:r>
      <w:r w:rsidR="00FC3CA9"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w:t>
      </w:r>
      <w:r w:rsidR="003F0B85" w:rsidRPr="00EC278F">
        <w:rPr>
          <w:rFonts w:ascii="Times New Roman" w:hAnsi="Times New Roman" w:cs="Times New Roman"/>
          <w:sz w:val="24"/>
          <w:szCs w:val="24"/>
          <w:lang w:val="sr-Cyrl-CS"/>
        </w:rPr>
        <w:t xml:space="preserve">када је активан </w:t>
      </w:r>
      <w:r w:rsidR="00975979" w:rsidRPr="00EC278F">
        <w:rPr>
          <w:rFonts w:ascii="Times New Roman" w:hAnsi="Times New Roman" w:cs="Times New Roman"/>
          <w:sz w:val="24"/>
          <w:szCs w:val="24"/>
          <w:lang w:val="sr-Cyrl-CS"/>
        </w:rPr>
        <w:t xml:space="preserve">фреквентно ограничен осетљив режим рада </w:t>
      </w:r>
      <w:r w:rsidR="00FC3CA9" w:rsidRPr="00EC278F">
        <w:rPr>
          <w:rFonts w:ascii="Times New Roman" w:hAnsi="Times New Roman" w:cs="Times New Roman"/>
          <w:sz w:val="24"/>
          <w:szCs w:val="24"/>
          <w:lang w:val="sr-Cyrl-CS"/>
        </w:rPr>
        <w:t>у</w:t>
      </w:r>
      <w:r w:rsidR="00975979" w:rsidRPr="00EC278F">
        <w:rPr>
          <w:rFonts w:ascii="Times New Roman" w:hAnsi="Times New Roman" w:cs="Times New Roman"/>
          <w:sz w:val="24"/>
          <w:szCs w:val="24"/>
          <w:lang w:val="sr-Cyrl-CS"/>
        </w:rPr>
        <w:t xml:space="preserve"> складу са ставом 2.</w:t>
      </w:r>
      <w:r w:rsidR="00823DBE" w:rsidRPr="00EC278F">
        <w:rPr>
          <w:rFonts w:ascii="Times New Roman" w:hAnsi="Times New Roman" w:cs="Times New Roman"/>
          <w:sz w:val="24"/>
          <w:szCs w:val="24"/>
          <w:lang w:val="sr-Cyrl-CS"/>
        </w:rPr>
        <w:t xml:space="preserve"> тачка</w:t>
      </w:r>
      <w:r w:rsidRPr="00EC278F">
        <w:rPr>
          <w:rFonts w:ascii="Times New Roman" w:hAnsi="Times New Roman" w:cs="Times New Roman"/>
          <w:sz w:val="24"/>
          <w:szCs w:val="24"/>
          <w:lang w:val="sr-Cyrl-CS"/>
        </w:rPr>
        <w:t xml:space="preserve"> 3</w:t>
      </w:r>
      <w:r w:rsidR="00FC3CA9"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овог члана</w:t>
      </w:r>
      <w:r w:rsidR="00FC3CA9" w:rsidRPr="00EC278F">
        <w:rPr>
          <w:rFonts w:ascii="Times New Roman" w:hAnsi="Times New Roman" w:cs="Times New Roman"/>
          <w:sz w:val="24"/>
          <w:szCs w:val="24"/>
          <w:lang w:val="sr-Cyrl-CS"/>
        </w:rPr>
        <w:t xml:space="preserve"> </w:t>
      </w:r>
      <w:r w:rsidR="00362E97" w:rsidRPr="00EC278F">
        <w:rPr>
          <w:rFonts w:ascii="Times New Roman" w:hAnsi="Times New Roman" w:cs="Times New Roman"/>
          <w:sz w:val="24"/>
          <w:szCs w:val="24"/>
          <w:lang w:val="sr-Cyrl-CS"/>
        </w:rPr>
        <w:t>производни модул мора да</w:t>
      </w:r>
      <w:r w:rsidR="00FC3CA9" w:rsidRPr="00EC278F">
        <w:rPr>
          <w:rFonts w:ascii="Times New Roman" w:hAnsi="Times New Roman" w:cs="Times New Roman"/>
          <w:sz w:val="24"/>
          <w:szCs w:val="24"/>
          <w:lang w:val="sr-Cyrl-CS"/>
        </w:rPr>
        <w:t>:</w:t>
      </w:r>
    </w:p>
    <w:p w14:paraId="4B039666" w14:textId="69CBA66F" w:rsidR="00FC3CA9" w:rsidRPr="00EC278F" w:rsidRDefault="00FC3CA9" w:rsidP="008B5E7A">
      <w:pPr>
        <w:pStyle w:val="ListParagraph"/>
        <w:widowControl/>
        <w:numPr>
          <w:ilvl w:val="0"/>
          <w:numId w:val="24"/>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lastRenderedPageBreak/>
        <w:t xml:space="preserve">пружи </w:t>
      </w:r>
      <w:r w:rsidR="007C2266" w:rsidRPr="00EC278F">
        <w:rPr>
          <w:rFonts w:ascii="Times New Roman" w:hAnsi="Times New Roman" w:cs="Times New Roman"/>
          <w:sz w:val="24"/>
          <w:szCs w:val="24"/>
          <w:lang w:val="sr-Cyrl-CS"/>
        </w:rPr>
        <w:t xml:space="preserve">фреквентни </w:t>
      </w:r>
      <w:r w:rsidRPr="00EC278F">
        <w:rPr>
          <w:rFonts w:ascii="Times New Roman" w:hAnsi="Times New Roman" w:cs="Times New Roman"/>
          <w:sz w:val="24"/>
          <w:szCs w:val="24"/>
          <w:lang w:val="sr-Cyrl-CS"/>
        </w:rPr>
        <w:t xml:space="preserve">одзив активне снаге </w:t>
      </w:r>
      <w:r w:rsidR="003D5E4A" w:rsidRPr="00EC278F">
        <w:rPr>
          <w:rFonts w:ascii="Times New Roman" w:hAnsi="Times New Roman" w:cs="Times New Roman"/>
          <w:sz w:val="24"/>
          <w:szCs w:val="24"/>
          <w:lang w:val="sr-Cyrl-CS"/>
        </w:rPr>
        <w:t>у складу са</w:t>
      </w:r>
      <w:r w:rsidRPr="00EC278F">
        <w:rPr>
          <w:rFonts w:ascii="Times New Roman" w:hAnsi="Times New Roman" w:cs="Times New Roman"/>
          <w:sz w:val="24"/>
          <w:szCs w:val="24"/>
          <w:lang w:val="sr-Cyrl-CS"/>
        </w:rPr>
        <w:t xml:space="preserve"> параметрима које одреди сваки надлежни ОП</w:t>
      </w:r>
      <w:r w:rsidR="00365445" w:rsidRPr="00EC278F">
        <w:rPr>
          <w:rFonts w:ascii="Times New Roman" w:hAnsi="Times New Roman" w:cs="Times New Roman"/>
          <w:sz w:val="24"/>
          <w:szCs w:val="24"/>
          <w:lang w:val="sr-Cyrl-CS"/>
        </w:rPr>
        <w:t>С унутар подручја приказаних у Т</w:t>
      </w:r>
      <w:r w:rsidRPr="00EC278F">
        <w:rPr>
          <w:rFonts w:ascii="Times New Roman" w:hAnsi="Times New Roman" w:cs="Times New Roman"/>
          <w:sz w:val="24"/>
          <w:szCs w:val="24"/>
          <w:lang w:val="sr-Cyrl-CS"/>
        </w:rPr>
        <w:t>абели 4</w:t>
      </w:r>
      <w:r w:rsidR="002679B0" w:rsidRPr="00EC278F">
        <w:rPr>
          <w:rFonts w:ascii="Times New Roman" w:hAnsi="Times New Roman" w:cs="Times New Roman"/>
          <w:sz w:val="24"/>
          <w:szCs w:val="24"/>
          <w:lang w:val="sr-Cyrl-CS"/>
        </w:rPr>
        <w:t xml:space="preserve"> ове уредбе</w:t>
      </w:r>
      <w:r w:rsidRPr="00EC278F">
        <w:rPr>
          <w:rFonts w:ascii="Times New Roman" w:hAnsi="Times New Roman" w:cs="Times New Roman"/>
          <w:sz w:val="24"/>
          <w:szCs w:val="24"/>
          <w:lang w:val="sr-Cyrl-CS"/>
        </w:rPr>
        <w:t>. При утврђивању тих параметара, надлежни ОПС узима у обзир следеће чињенице:</w:t>
      </w:r>
    </w:p>
    <w:p w14:paraId="63ADA876" w14:textId="77777777" w:rsidR="00FC3CA9" w:rsidRPr="00EC278F" w:rsidRDefault="00215A18" w:rsidP="008B5E7A">
      <w:pPr>
        <w:pStyle w:val="ListParagraph"/>
        <w:widowControl/>
        <w:numPr>
          <w:ilvl w:val="0"/>
          <w:numId w:val="1"/>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у</w:t>
      </w:r>
      <w:r w:rsidR="00FC3CA9" w:rsidRPr="00EC278F">
        <w:rPr>
          <w:rFonts w:ascii="Times New Roman" w:hAnsi="Times New Roman" w:cs="Times New Roman"/>
          <w:sz w:val="24"/>
          <w:szCs w:val="24"/>
          <w:lang w:val="sr-Cyrl-CS"/>
        </w:rPr>
        <w:t xml:space="preserve"> случају надфреквенције, </w:t>
      </w:r>
      <w:r w:rsidR="007C2266" w:rsidRPr="00EC278F">
        <w:rPr>
          <w:rFonts w:ascii="Times New Roman" w:hAnsi="Times New Roman" w:cs="Times New Roman"/>
          <w:sz w:val="24"/>
          <w:szCs w:val="24"/>
          <w:lang w:val="sr-Cyrl-CS"/>
        </w:rPr>
        <w:t xml:space="preserve">фреквентни </w:t>
      </w:r>
      <w:r w:rsidR="00FC3CA9" w:rsidRPr="00EC278F">
        <w:rPr>
          <w:rFonts w:ascii="Times New Roman" w:hAnsi="Times New Roman" w:cs="Times New Roman"/>
          <w:sz w:val="24"/>
          <w:szCs w:val="24"/>
          <w:lang w:val="sr-Cyrl-CS"/>
        </w:rPr>
        <w:t>одзив активне снаге ограничен је минималним регулационим нивоом,</w:t>
      </w:r>
    </w:p>
    <w:p w14:paraId="4E93B8A2" w14:textId="77777777" w:rsidR="00FC3CA9" w:rsidRPr="00EC278F" w:rsidRDefault="00FC3CA9" w:rsidP="008B5E7A">
      <w:pPr>
        <w:pStyle w:val="ListParagraph"/>
        <w:widowControl/>
        <w:numPr>
          <w:ilvl w:val="0"/>
          <w:numId w:val="1"/>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у случају подфреквенције, </w:t>
      </w:r>
      <w:r w:rsidR="007C2266" w:rsidRPr="00EC278F">
        <w:rPr>
          <w:rFonts w:ascii="Times New Roman" w:hAnsi="Times New Roman" w:cs="Times New Roman"/>
          <w:sz w:val="24"/>
          <w:szCs w:val="24"/>
          <w:lang w:val="sr-Cyrl-CS"/>
        </w:rPr>
        <w:t xml:space="preserve">фреквентни </w:t>
      </w:r>
      <w:r w:rsidRPr="00EC278F">
        <w:rPr>
          <w:rFonts w:ascii="Times New Roman" w:hAnsi="Times New Roman" w:cs="Times New Roman"/>
          <w:sz w:val="24"/>
          <w:szCs w:val="24"/>
          <w:lang w:val="sr-Cyrl-CS"/>
        </w:rPr>
        <w:t>одзив активне снаге ограничен је максималном снагом,</w:t>
      </w:r>
    </w:p>
    <w:p w14:paraId="141EEC8E" w14:textId="78F30340" w:rsidR="00FC3CA9" w:rsidRPr="00EC278F" w:rsidRDefault="00FC3CA9" w:rsidP="008B5E7A">
      <w:pPr>
        <w:pStyle w:val="ListParagraph"/>
        <w:widowControl/>
        <w:numPr>
          <w:ilvl w:val="0"/>
          <w:numId w:val="1"/>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стварни </w:t>
      </w:r>
      <w:r w:rsidR="007C2266" w:rsidRPr="00EC278F">
        <w:rPr>
          <w:rFonts w:ascii="Times New Roman" w:hAnsi="Times New Roman" w:cs="Times New Roman"/>
          <w:sz w:val="24"/>
          <w:szCs w:val="24"/>
          <w:lang w:val="sr-Cyrl-CS"/>
        </w:rPr>
        <w:t xml:space="preserve">фреквентни </w:t>
      </w:r>
      <w:r w:rsidRPr="00EC278F">
        <w:rPr>
          <w:rFonts w:ascii="Times New Roman" w:hAnsi="Times New Roman" w:cs="Times New Roman"/>
          <w:sz w:val="24"/>
          <w:szCs w:val="24"/>
          <w:lang w:val="sr-Cyrl-CS"/>
        </w:rPr>
        <w:t xml:space="preserve">одзив активне снаге зависи од погонских услова и услова радне околине </w:t>
      </w:r>
      <w:r w:rsidR="005B10A3" w:rsidRPr="00EC278F">
        <w:rPr>
          <w:rFonts w:ascii="Times New Roman" w:hAnsi="Times New Roman" w:cs="Times New Roman"/>
          <w:sz w:val="24"/>
          <w:szCs w:val="24"/>
          <w:lang w:val="sr-Cyrl-CS"/>
        </w:rPr>
        <w:t>производног модула</w:t>
      </w:r>
      <w:r w:rsidRPr="00EC278F">
        <w:rPr>
          <w:rFonts w:ascii="Times New Roman" w:hAnsi="Times New Roman" w:cs="Times New Roman"/>
          <w:sz w:val="24"/>
          <w:szCs w:val="24"/>
          <w:lang w:val="sr-Cyrl-CS"/>
        </w:rPr>
        <w:t xml:space="preserve"> кад се тај одзив активира, посебно о ограничењима погона близу максималне снаге при ниским фреквенцијама </w:t>
      </w:r>
      <w:r w:rsidR="003D5E4A" w:rsidRPr="00EC278F">
        <w:rPr>
          <w:rFonts w:ascii="Times New Roman" w:hAnsi="Times New Roman" w:cs="Times New Roman"/>
          <w:sz w:val="24"/>
          <w:szCs w:val="24"/>
          <w:lang w:val="sr-Cyrl-CS"/>
        </w:rPr>
        <w:t>у складу са</w:t>
      </w:r>
      <w:r w:rsidR="00533F52" w:rsidRPr="00EC278F">
        <w:rPr>
          <w:rFonts w:ascii="Times New Roman" w:hAnsi="Times New Roman" w:cs="Times New Roman"/>
          <w:sz w:val="24"/>
          <w:szCs w:val="24"/>
          <w:lang w:val="sr-Cyrl-CS"/>
        </w:rPr>
        <w:t xml:space="preserve"> чланом 1</w:t>
      </w:r>
      <w:r w:rsidR="003A7F56" w:rsidRPr="00EC278F">
        <w:rPr>
          <w:rFonts w:ascii="Times New Roman" w:hAnsi="Times New Roman" w:cs="Times New Roman"/>
          <w:sz w:val="24"/>
          <w:szCs w:val="24"/>
          <w:lang w:val="sr-Cyrl-CS"/>
        </w:rPr>
        <w:t>3</w:t>
      </w:r>
      <w:r w:rsidRPr="00EC278F">
        <w:rPr>
          <w:rFonts w:ascii="Times New Roman" w:hAnsi="Times New Roman" w:cs="Times New Roman"/>
          <w:sz w:val="24"/>
          <w:szCs w:val="24"/>
          <w:lang w:val="sr-Cyrl-CS"/>
        </w:rPr>
        <w:t xml:space="preserve">. </w:t>
      </w:r>
      <w:r w:rsidR="00533F52" w:rsidRPr="00EC278F">
        <w:rPr>
          <w:rFonts w:ascii="Times New Roman" w:hAnsi="Times New Roman" w:cs="Times New Roman"/>
          <w:sz w:val="24"/>
          <w:szCs w:val="24"/>
          <w:lang w:val="sr-Cyrl-CS"/>
        </w:rPr>
        <w:t>с</w:t>
      </w:r>
      <w:r w:rsidRPr="00EC278F">
        <w:rPr>
          <w:rFonts w:ascii="Times New Roman" w:hAnsi="Times New Roman" w:cs="Times New Roman"/>
          <w:sz w:val="24"/>
          <w:szCs w:val="24"/>
          <w:lang w:val="sr-Cyrl-CS"/>
        </w:rPr>
        <w:t>т</w:t>
      </w:r>
      <w:r w:rsidR="00370506"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4</w:t>
      </w:r>
      <w:r w:rsidR="00370506"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и 5</w:t>
      </w:r>
      <w:r w:rsidR="00370506" w:rsidRPr="00EC278F">
        <w:rPr>
          <w:rFonts w:ascii="Times New Roman" w:hAnsi="Times New Roman" w:cs="Times New Roman"/>
          <w:sz w:val="24"/>
          <w:szCs w:val="24"/>
          <w:lang w:val="sr-Cyrl-CS"/>
        </w:rPr>
        <w:t>. ове уредбе</w:t>
      </w:r>
      <w:r w:rsidRPr="00EC278F">
        <w:rPr>
          <w:rFonts w:ascii="Times New Roman" w:hAnsi="Times New Roman" w:cs="Times New Roman"/>
          <w:sz w:val="24"/>
          <w:szCs w:val="24"/>
          <w:lang w:val="sr-Cyrl-CS"/>
        </w:rPr>
        <w:t xml:space="preserve"> и досту</w:t>
      </w:r>
      <w:r w:rsidR="00370506" w:rsidRPr="00EC278F">
        <w:rPr>
          <w:rFonts w:ascii="Times New Roman" w:hAnsi="Times New Roman" w:cs="Times New Roman"/>
          <w:sz w:val="24"/>
          <w:szCs w:val="24"/>
          <w:lang w:val="sr-Cyrl-CS"/>
        </w:rPr>
        <w:t>пним изворима примарне енергије,</w:t>
      </w:r>
      <w:r w:rsidR="00215A18" w:rsidRPr="00EC278F">
        <w:rPr>
          <w:rFonts w:ascii="Times New Roman" w:hAnsi="Times New Roman" w:cs="Times New Roman"/>
          <w:sz w:val="24"/>
          <w:szCs w:val="24"/>
          <w:lang w:val="sr-Cyrl-CS"/>
        </w:rPr>
        <w:t xml:space="preserve"> </w:t>
      </w:r>
    </w:p>
    <w:p w14:paraId="2974731D" w14:textId="49BDA899" w:rsidR="001A168A" w:rsidRPr="00EC278F" w:rsidRDefault="001A168A" w:rsidP="008F3D9D">
      <w:pPr>
        <w:ind w:right="1302"/>
        <w:rPr>
          <w:rFonts w:ascii="Times New Roman" w:hAnsi="Times New Roman" w:cs="Times New Roman"/>
          <w:i/>
          <w:sz w:val="24"/>
          <w:szCs w:val="24"/>
          <w:lang w:val="sr-Cyrl-CS"/>
        </w:rPr>
      </w:pPr>
    </w:p>
    <w:p w14:paraId="1CAA9E36" w14:textId="77777777" w:rsidR="00D00F42" w:rsidRPr="00EC278F" w:rsidRDefault="00866F54" w:rsidP="00761455">
      <w:pPr>
        <w:ind w:left="1597" w:right="1302"/>
        <w:jc w:val="center"/>
        <w:rPr>
          <w:rFonts w:ascii="Times New Roman" w:hAnsi="Times New Roman" w:cs="Times New Roman"/>
          <w:i/>
          <w:sz w:val="24"/>
          <w:szCs w:val="24"/>
          <w:lang w:val="sr-Cyrl-CS"/>
        </w:rPr>
      </w:pPr>
      <w:r w:rsidRPr="00EC278F">
        <w:rPr>
          <w:rFonts w:ascii="Times New Roman" w:hAnsi="Times New Roman" w:cs="Times New Roman"/>
          <w:i/>
          <w:sz w:val="24"/>
          <w:szCs w:val="24"/>
          <w:lang w:val="sr-Cyrl-CS"/>
        </w:rPr>
        <w:t xml:space="preserve">Табела </w:t>
      </w:r>
      <w:r w:rsidR="006E15AA" w:rsidRPr="00EC278F">
        <w:rPr>
          <w:rFonts w:ascii="Times New Roman" w:hAnsi="Times New Roman" w:cs="Times New Roman"/>
          <w:i/>
          <w:sz w:val="24"/>
          <w:szCs w:val="24"/>
          <w:lang w:val="sr-Cyrl-CS"/>
        </w:rPr>
        <w:t>4</w:t>
      </w:r>
    </w:p>
    <w:p w14:paraId="66F9A23C" w14:textId="1DDC11EA" w:rsidR="00CA3CD6" w:rsidRPr="00EC278F" w:rsidRDefault="00215A18" w:rsidP="00802B8A">
      <w:pPr>
        <w:ind w:left="1597" w:right="1110"/>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Параметри за</w:t>
      </w:r>
      <w:r w:rsidR="007C2266" w:rsidRPr="00EC278F">
        <w:rPr>
          <w:rFonts w:ascii="Times New Roman" w:hAnsi="Times New Roman" w:cs="Times New Roman"/>
          <w:sz w:val="24"/>
          <w:szCs w:val="24"/>
          <w:lang w:val="sr-Cyrl-CS"/>
        </w:rPr>
        <w:t xml:space="preserve"> фреквентни </w:t>
      </w:r>
      <w:r w:rsidR="003951B9" w:rsidRPr="00EC278F">
        <w:rPr>
          <w:rFonts w:ascii="Times New Roman" w:hAnsi="Times New Roman" w:cs="Times New Roman"/>
          <w:sz w:val="24"/>
          <w:szCs w:val="24"/>
          <w:lang w:val="sr-Cyrl-CS"/>
        </w:rPr>
        <w:t xml:space="preserve">одзив активне снаге у </w:t>
      </w:r>
      <w:r w:rsidR="007C2266" w:rsidRPr="00EC278F">
        <w:rPr>
          <w:rFonts w:ascii="Times New Roman" w:hAnsi="Times New Roman" w:cs="Times New Roman"/>
          <w:sz w:val="24"/>
          <w:szCs w:val="24"/>
          <w:lang w:val="sr-Cyrl-CS"/>
        </w:rPr>
        <w:t xml:space="preserve">фреквентно </w:t>
      </w:r>
      <w:r w:rsidRPr="00EC278F">
        <w:rPr>
          <w:rFonts w:ascii="Times New Roman" w:hAnsi="Times New Roman" w:cs="Times New Roman"/>
          <w:sz w:val="24"/>
          <w:szCs w:val="24"/>
          <w:lang w:val="sr-Cyrl-CS"/>
        </w:rPr>
        <w:t xml:space="preserve">осетљивом </w:t>
      </w:r>
      <w:r w:rsidR="00804EFF" w:rsidRPr="00EC278F">
        <w:rPr>
          <w:rFonts w:ascii="Times New Roman" w:hAnsi="Times New Roman" w:cs="Times New Roman"/>
          <w:sz w:val="24"/>
          <w:szCs w:val="24"/>
          <w:lang w:val="sr-Cyrl-CS"/>
        </w:rPr>
        <w:t>режиму рада</w:t>
      </w:r>
      <w:r w:rsidR="006E15AA" w:rsidRPr="00EC278F">
        <w:rPr>
          <w:rFonts w:ascii="Times New Roman" w:hAnsi="Times New Roman" w:cs="Times New Roman"/>
          <w:sz w:val="24"/>
          <w:szCs w:val="24"/>
          <w:lang w:val="sr-Cyrl-CS"/>
        </w:rPr>
        <w:t xml:space="preserve"> (</w:t>
      </w:r>
      <w:r w:rsidR="00045309" w:rsidRPr="00EC278F">
        <w:rPr>
          <w:rFonts w:ascii="Times New Roman" w:hAnsi="Times New Roman" w:cs="Times New Roman"/>
          <w:sz w:val="24"/>
          <w:szCs w:val="24"/>
          <w:lang w:val="sr-Cyrl-CS"/>
        </w:rPr>
        <w:t>објашњење за С</w:t>
      </w:r>
      <w:r w:rsidRPr="00EC278F">
        <w:rPr>
          <w:rFonts w:ascii="Times New Roman" w:hAnsi="Times New Roman" w:cs="Times New Roman"/>
          <w:sz w:val="24"/>
          <w:szCs w:val="24"/>
          <w:lang w:val="sr-Cyrl-CS"/>
        </w:rPr>
        <w:t>лику</w:t>
      </w:r>
      <w:r w:rsidR="000744D2" w:rsidRPr="00EC278F">
        <w:rPr>
          <w:rFonts w:ascii="Times New Roman" w:hAnsi="Times New Roman" w:cs="Times New Roman"/>
          <w:sz w:val="24"/>
          <w:szCs w:val="24"/>
          <w:lang w:val="sr-Cyrl-CS"/>
        </w:rPr>
        <w:t xml:space="preserve"> </w:t>
      </w:r>
      <w:r w:rsidR="00116356" w:rsidRPr="00EC278F">
        <w:rPr>
          <w:rFonts w:ascii="Times New Roman" w:hAnsi="Times New Roman" w:cs="Times New Roman"/>
          <w:sz w:val="24"/>
          <w:szCs w:val="24"/>
          <w:lang w:val="sr-Cyrl-CS"/>
        </w:rPr>
        <w:t>5</w:t>
      </w:r>
      <w:r w:rsidR="006E15AA" w:rsidRPr="00EC278F">
        <w:rPr>
          <w:rFonts w:ascii="Times New Roman" w:hAnsi="Times New Roman" w:cs="Times New Roman"/>
          <w:sz w:val="24"/>
          <w:szCs w:val="24"/>
          <w:lang w:val="sr-Cyrl-CS"/>
        </w:rPr>
        <w:t>)</w:t>
      </w:r>
    </w:p>
    <w:p w14:paraId="49D1F793" w14:textId="77777777" w:rsidR="003951B9" w:rsidRPr="00EC278F" w:rsidRDefault="003951B9" w:rsidP="00802B8A">
      <w:pPr>
        <w:ind w:left="1597" w:right="1110"/>
        <w:jc w:val="center"/>
        <w:rPr>
          <w:rFonts w:ascii="Times New Roman" w:hAnsi="Times New Roman" w:cs="Times New Roman"/>
          <w:sz w:val="24"/>
          <w:szCs w:val="24"/>
          <w:lang w:val="sr-Cyrl-CS"/>
        </w:rPr>
      </w:pPr>
    </w:p>
    <w:tbl>
      <w:tblPr>
        <w:tblW w:w="8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240"/>
        <w:gridCol w:w="1559"/>
        <w:gridCol w:w="1796"/>
      </w:tblGrid>
      <w:tr w:rsidR="00C12107" w:rsidRPr="00EC278F" w14:paraId="273ACFF3" w14:textId="77777777" w:rsidTr="004A634C">
        <w:trPr>
          <w:trHeight w:val="432"/>
          <w:jc w:val="center"/>
        </w:trPr>
        <w:tc>
          <w:tcPr>
            <w:tcW w:w="6799" w:type="dxa"/>
            <w:gridSpan w:val="2"/>
          </w:tcPr>
          <w:p w14:paraId="11D1D1C9" w14:textId="77777777" w:rsidR="00215A18" w:rsidRPr="00EC278F" w:rsidRDefault="00215A18" w:rsidP="00761455">
            <w:pPr>
              <w:pStyle w:val="TableParagraph"/>
              <w:ind w:right="1"/>
              <w:jc w:val="center"/>
              <w:rPr>
                <w:rFonts w:ascii="Times New Roman" w:eastAsia="Cambria" w:hAnsi="Times New Roman" w:cs="Times New Roman"/>
                <w:sz w:val="24"/>
                <w:szCs w:val="24"/>
                <w:lang w:val="sr-Cyrl-CS"/>
              </w:rPr>
            </w:pPr>
            <w:r w:rsidRPr="00EC278F">
              <w:rPr>
                <w:rFonts w:ascii="Times New Roman" w:hAnsi="Times New Roman" w:cs="Times New Roman"/>
                <w:w w:val="95"/>
                <w:sz w:val="24"/>
                <w:szCs w:val="24"/>
                <w:lang w:val="sr-Cyrl-CS"/>
              </w:rPr>
              <w:t>Параметри</w:t>
            </w:r>
          </w:p>
        </w:tc>
        <w:tc>
          <w:tcPr>
            <w:tcW w:w="1796" w:type="dxa"/>
          </w:tcPr>
          <w:p w14:paraId="3969B468" w14:textId="77777777" w:rsidR="00215A18" w:rsidRPr="00EC278F" w:rsidRDefault="00215A18" w:rsidP="00761455">
            <w:pPr>
              <w:pStyle w:val="TableParagraph"/>
              <w:ind w:left="476"/>
              <w:rPr>
                <w:rFonts w:ascii="Times New Roman" w:eastAsia="Cambria" w:hAnsi="Times New Roman" w:cs="Times New Roman"/>
                <w:sz w:val="24"/>
                <w:szCs w:val="24"/>
                <w:lang w:val="sr-Cyrl-CS"/>
              </w:rPr>
            </w:pPr>
            <w:r w:rsidRPr="00EC278F">
              <w:rPr>
                <w:rFonts w:ascii="Times New Roman" w:hAnsi="Times New Roman" w:cs="Times New Roman"/>
                <w:spacing w:val="-2"/>
                <w:sz w:val="24"/>
                <w:szCs w:val="24"/>
                <w:lang w:val="sr-Cyrl-CS"/>
              </w:rPr>
              <w:t>Опсези</w:t>
            </w:r>
          </w:p>
        </w:tc>
      </w:tr>
      <w:tr w:rsidR="00C12107" w:rsidRPr="00EC278F" w14:paraId="4E193BC5" w14:textId="77777777" w:rsidTr="004A634C">
        <w:trPr>
          <w:trHeight w:val="432"/>
          <w:jc w:val="center"/>
        </w:trPr>
        <w:tc>
          <w:tcPr>
            <w:tcW w:w="6799" w:type="dxa"/>
            <w:gridSpan w:val="2"/>
            <w:vAlign w:val="center"/>
          </w:tcPr>
          <w:p w14:paraId="164872C6" w14:textId="77777777" w:rsidR="00215A18" w:rsidRPr="00EC278F" w:rsidRDefault="00215A18" w:rsidP="00761455">
            <w:pPr>
              <w:pStyle w:val="TableParagraph"/>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Опсег активне снаге у односу на максималну снагу</w:t>
            </w:r>
            <w:r w:rsidR="00725940" w:rsidRPr="00EC278F">
              <w:rPr>
                <w:rFonts w:ascii="Times New Roman" w:hAnsi="Times New Roman" w:cs="Times New Roman"/>
                <w:sz w:val="24"/>
                <w:szCs w:val="24"/>
                <w:lang w:val="sr-Cyrl-CS"/>
              </w:rPr>
              <w:t xml:space="preserve"> </w:t>
            </w:r>
            <w:r w:rsidR="003E4AA4" w:rsidRPr="00EC278F">
              <w:rPr>
                <w:rFonts w:ascii="Times New Roman" w:hAnsi="Times New Roman" w:cs="Times New Roman"/>
                <w:position w:val="-26"/>
                <w:sz w:val="24"/>
                <w:szCs w:val="24"/>
                <w:lang w:val="sr-Cyrl-CS"/>
              </w:rPr>
              <w:object w:dxaOrig="499" w:dyaOrig="639" w14:anchorId="5781F2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5pt;height:31.3pt" o:ole="">
                  <v:imagedata r:id="rId12" o:title=""/>
                </v:shape>
                <o:OLEObject Type="Embed" ProgID="Equation.3" ShapeID="_x0000_i1025" DrawAspect="Content" ObjectID="_1722940172" r:id="rId13"/>
              </w:object>
            </w:r>
          </w:p>
        </w:tc>
        <w:tc>
          <w:tcPr>
            <w:tcW w:w="1796" w:type="dxa"/>
            <w:vAlign w:val="center"/>
          </w:tcPr>
          <w:p w14:paraId="7467D311" w14:textId="77777777" w:rsidR="00215A18" w:rsidRPr="00EC278F" w:rsidRDefault="00215A18" w:rsidP="00761455">
            <w:pPr>
              <w:pStyle w:val="TableParagraph"/>
              <w:ind w:left="344"/>
              <w:jc w:val="center"/>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1,5</w:t>
            </w:r>
            <w:r w:rsidRPr="00EC278F">
              <w:rPr>
                <w:rFonts w:ascii="Times New Roman" w:eastAsia="Cambria" w:hAnsi="Times New Roman" w:cs="Times New Roman"/>
                <w:spacing w:val="-5"/>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4"/>
                <w:sz w:val="24"/>
                <w:szCs w:val="24"/>
                <w:lang w:val="sr-Cyrl-CS"/>
              </w:rPr>
              <w:t xml:space="preserve"> </w:t>
            </w:r>
            <w:r w:rsidRPr="00EC278F">
              <w:rPr>
                <w:rFonts w:ascii="Times New Roman" w:eastAsia="Cambria" w:hAnsi="Times New Roman" w:cs="Times New Roman"/>
                <w:sz w:val="24"/>
                <w:szCs w:val="24"/>
                <w:lang w:val="sr-Cyrl-CS"/>
              </w:rPr>
              <w:t>10</w:t>
            </w:r>
            <w:r w:rsidRPr="00EC278F">
              <w:rPr>
                <w:rFonts w:ascii="Times New Roman" w:eastAsia="Cambria" w:hAnsi="Times New Roman" w:cs="Times New Roman"/>
                <w:spacing w:val="-4"/>
                <w:sz w:val="24"/>
                <w:szCs w:val="24"/>
                <w:lang w:val="sr-Cyrl-CS"/>
              </w:rPr>
              <w:t xml:space="preserve"> </w:t>
            </w:r>
            <w:r w:rsidRPr="00EC278F">
              <w:rPr>
                <w:rFonts w:ascii="Times New Roman" w:eastAsia="Cambria" w:hAnsi="Times New Roman" w:cs="Times New Roman"/>
                <w:sz w:val="24"/>
                <w:szCs w:val="24"/>
                <w:lang w:val="sr-Cyrl-CS"/>
              </w:rPr>
              <w:t>%</w:t>
            </w:r>
          </w:p>
        </w:tc>
      </w:tr>
      <w:tr w:rsidR="00C12107" w:rsidRPr="00EC278F" w14:paraId="24DDD16C" w14:textId="77777777" w:rsidTr="004A634C">
        <w:trPr>
          <w:trHeight w:val="432"/>
          <w:jc w:val="center"/>
        </w:trPr>
        <w:tc>
          <w:tcPr>
            <w:tcW w:w="5240" w:type="dxa"/>
            <w:vMerge w:val="restart"/>
            <w:vAlign w:val="center"/>
          </w:tcPr>
          <w:p w14:paraId="3916D380" w14:textId="77777777" w:rsidR="00215A18" w:rsidRPr="00EC278F" w:rsidRDefault="007710AD" w:rsidP="00761455">
            <w:pPr>
              <w:pStyle w:val="TableParagraph"/>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 xml:space="preserve">Неосетљивост </w:t>
            </w:r>
            <w:r w:rsidR="007C2266" w:rsidRPr="00EC278F">
              <w:rPr>
                <w:rFonts w:ascii="Times New Roman" w:hAnsi="Times New Roman" w:cs="Times New Roman"/>
                <w:sz w:val="24"/>
                <w:szCs w:val="24"/>
                <w:lang w:val="sr-Cyrl-CS"/>
              </w:rPr>
              <w:t xml:space="preserve">фреквентног </w:t>
            </w:r>
            <w:r w:rsidRPr="00EC278F">
              <w:rPr>
                <w:rFonts w:ascii="Times New Roman" w:hAnsi="Times New Roman" w:cs="Times New Roman"/>
                <w:sz w:val="24"/>
                <w:szCs w:val="24"/>
                <w:lang w:val="sr-Cyrl-CS"/>
              </w:rPr>
              <w:t>одзива</w:t>
            </w:r>
          </w:p>
        </w:tc>
        <w:tc>
          <w:tcPr>
            <w:tcW w:w="1559" w:type="dxa"/>
            <w:vAlign w:val="center"/>
          </w:tcPr>
          <w:p w14:paraId="3BBCB4A9" w14:textId="77777777" w:rsidR="00215A18" w:rsidRPr="00EC278F" w:rsidRDefault="003E4AA4" w:rsidP="00761455">
            <w:pPr>
              <w:pStyle w:val="TableParagraph"/>
              <w:ind w:left="246"/>
              <w:jc w:val="center"/>
              <w:rPr>
                <w:rFonts w:ascii="Times New Roman" w:eastAsia="Cambria" w:hAnsi="Times New Roman" w:cs="Times New Roman"/>
                <w:spacing w:val="6"/>
                <w:sz w:val="24"/>
                <w:szCs w:val="24"/>
                <w:lang w:val="sr-Cyrl-CS"/>
              </w:rPr>
            </w:pPr>
            <w:r w:rsidRPr="00EC278F">
              <w:rPr>
                <w:rFonts w:ascii="Times New Roman" w:eastAsia="Cambria" w:hAnsi="Times New Roman" w:cs="Times New Roman"/>
                <w:spacing w:val="6"/>
                <w:position w:val="-12"/>
                <w:sz w:val="24"/>
                <w:szCs w:val="24"/>
                <w:lang w:val="sr-Cyrl-CS"/>
              </w:rPr>
              <w:object w:dxaOrig="400" w:dyaOrig="340" w14:anchorId="2F3E0655">
                <v:shape id="_x0000_i1026" type="#_x0000_t75" style="width:20.35pt;height:17.2pt" o:ole="">
                  <v:imagedata r:id="rId14" o:title=""/>
                </v:shape>
                <o:OLEObject Type="Embed" ProgID="Equation.3" ShapeID="_x0000_i1026" DrawAspect="Content" ObjectID="_1722940173" r:id="rId15"/>
              </w:object>
            </w:r>
          </w:p>
        </w:tc>
        <w:tc>
          <w:tcPr>
            <w:tcW w:w="1796" w:type="dxa"/>
          </w:tcPr>
          <w:p w14:paraId="516B8518" w14:textId="77777777" w:rsidR="00215A18" w:rsidRPr="00EC278F" w:rsidRDefault="00215A18" w:rsidP="00761455">
            <w:pPr>
              <w:pStyle w:val="TableParagraph"/>
              <w:ind w:left="246"/>
              <w:jc w:val="center"/>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10</w:t>
            </w:r>
            <w:r w:rsidRPr="00EC278F">
              <w:rPr>
                <w:rFonts w:ascii="Times New Roman" w:eastAsia="Cambria" w:hAnsi="Times New Roman" w:cs="Times New Roman"/>
                <w:spacing w:val="6"/>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7"/>
                <w:sz w:val="24"/>
                <w:szCs w:val="24"/>
                <w:lang w:val="sr-Cyrl-CS"/>
              </w:rPr>
              <w:t xml:space="preserve"> </w:t>
            </w:r>
            <w:r w:rsidRPr="00EC278F">
              <w:rPr>
                <w:rFonts w:ascii="Times New Roman" w:eastAsia="Cambria" w:hAnsi="Times New Roman" w:cs="Times New Roman"/>
                <w:sz w:val="24"/>
                <w:szCs w:val="24"/>
                <w:lang w:val="sr-Cyrl-CS"/>
              </w:rPr>
              <w:t>30</w:t>
            </w:r>
            <w:r w:rsidRPr="00EC278F">
              <w:rPr>
                <w:rFonts w:ascii="Times New Roman" w:eastAsia="Cambria" w:hAnsi="Times New Roman" w:cs="Times New Roman"/>
                <w:spacing w:val="7"/>
                <w:sz w:val="24"/>
                <w:szCs w:val="24"/>
                <w:lang w:val="sr-Cyrl-CS"/>
              </w:rPr>
              <w:t xml:space="preserve"> </w:t>
            </w:r>
            <w:r w:rsidRPr="00EC278F">
              <w:rPr>
                <w:rFonts w:ascii="Times New Roman" w:eastAsia="Cambria" w:hAnsi="Times New Roman" w:cs="Times New Roman"/>
                <w:sz w:val="24"/>
                <w:szCs w:val="24"/>
                <w:lang w:val="sr-Cyrl-CS"/>
              </w:rPr>
              <w:t>mHz</w:t>
            </w:r>
          </w:p>
        </w:tc>
      </w:tr>
      <w:tr w:rsidR="00C12107" w:rsidRPr="00EC278F" w14:paraId="5EB0E273" w14:textId="77777777" w:rsidTr="004A634C">
        <w:trPr>
          <w:trHeight w:val="432"/>
          <w:jc w:val="center"/>
        </w:trPr>
        <w:tc>
          <w:tcPr>
            <w:tcW w:w="5240" w:type="dxa"/>
            <w:vMerge/>
          </w:tcPr>
          <w:p w14:paraId="6CB7DEB2" w14:textId="77777777" w:rsidR="00215A18" w:rsidRPr="00EC278F" w:rsidRDefault="00215A18" w:rsidP="00761455">
            <w:pPr>
              <w:rPr>
                <w:rFonts w:ascii="Times New Roman" w:hAnsi="Times New Roman" w:cs="Times New Roman"/>
                <w:sz w:val="24"/>
                <w:szCs w:val="24"/>
                <w:lang w:val="sr-Cyrl-CS"/>
              </w:rPr>
            </w:pPr>
          </w:p>
        </w:tc>
        <w:tc>
          <w:tcPr>
            <w:tcW w:w="1559" w:type="dxa"/>
          </w:tcPr>
          <w:p w14:paraId="64E730EC" w14:textId="77777777" w:rsidR="00215A18" w:rsidRPr="00EC278F" w:rsidRDefault="003E4AA4" w:rsidP="00761455">
            <w:pPr>
              <w:pStyle w:val="TableParagraph"/>
              <w:ind w:right="8"/>
              <w:jc w:val="center"/>
              <w:rPr>
                <w:rFonts w:ascii="Times New Roman" w:eastAsia="Cambria" w:hAnsi="Times New Roman" w:cs="Times New Roman"/>
                <w:sz w:val="24"/>
                <w:szCs w:val="24"/>
                <w:lang w:val="sr-Cyrl-CS"/>
              </w:rPr>
            </w:pPr>
            <w:r w:rsidRPr="00EC278F">
              <w:rPr>
                <w:rFonts w:ascii="Times New Roman" w:eastAsia="Cambria" w:hAnsi="Times New Roman" w:cs="Times New Roman"/>
                <w:position w:val="-26"/>
                <w:sz w:val="24"/>
                <w:szCs w:val="24"/>
                <w:lang w:val="sr-Cyrl-CS"/>
              </w:rPr>
              <w:object w:dxaOrig="440" w:dyaOrig="639" w14:anchorId="7985B056">
                <v:shape id="_x0000_i1027" type="#_x0000_t75" style="width:22.45pt;height:31.3pt" o:ole="">
                  <v:imagedata r:id="rId16" o:title=""/>
                </v:shape>
                <o:OLEObject Type="Embed" ProgID="Equation.3" ShapeID="_x0000_i1027" DrawAspect="Content" ObjectID="_1722940174" r:id="rId17"/>
              </w:object>
            </w:r>
          </w:p>
        </w:tc>
        <w:tc>
          <w:tcPr>
            <w:tcW w:w="1796" w:type="dxa"/>
            <w:vAlign w:val="center"/>
          </w:tcPr>
          <w:p w14:paraId="144CBB0F" w14:textId="77777777" w:rsidR="00215A18" w:rsidRPr="00EC278F" w:rsidRDefault="00215A18" w:rsidP="00761455">
            <w:pPr>
              <w:pStyle w:val="TableParagraph"/>
              <w:ind w:left="222"/>
              <w:jc w:val="center"/>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0,02</w:t>
            </w:r>
            <w:r w:rsidRPr="00EC278F">
              <w:rPr>
                <w:rFonts w:ascii="Times New Roman" w:eastAsia="Cambria" w:hAnsi="Times New Roman" w:cs="Times New Roman"/>
                <w:spacing w:val="-6"/>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5"/>
                <w:sz w:val="24"/>
                <w:szCs w:val="24"/>
                <w:lang w:val="sr-Cyrl-CS"/>
              </w:rPr>
              <w:t xml:space="preserve"> </w:t>
            </w:r>
            <w:r w:rsidRPr="00EC278F">
              <w:rPr>
                <w:rFonts w:ascii="Times New Roman" w:eastAsia="Cambria" w:hAnsi="Times New Roman" w:cs="Times New Roman"/>
                <w:sz w:val="24"/>
                <w:szCs w:val="24"/>
                <w:lang w:val="sr-Cyrl-CS"/>
              </w:rPr>
              <w:t>0,06</w:t>
            </w:r>
            <w:r w:rsidRPr="00EC278F">
              <w:rPr>
                <w:rFonts w:ascii="Times New Roman" w:eastAsia="Cambria" w:hAnsi="Times New Roman" w:cs="Times New Roman"/>
                <w:spacing w:val="-6"/>
                <w:sz w:val="24"/>
                <w:szCs w:val="24"/>
                <w:lang w:val="sr-Cyrl-CS"/>
              </w:rPr>
              <w:t xml:space="preserve"> </w:t>
            </w:r>
            <w:r w:rsidRPr="00EC278F">
              <w:rPr>
                <w:rFonts w:ascii="Times New Roman" w:eastAsia="Cambria" w:hAnsi="Times New Roman" w:cs="Times New Roman"/>
                <w:sz w:val="24"/>
                <w:szCs w:val="24"/>
                <w:lang w:val="sr-Cyrl-CS"/>
              </w:rPr>
              <w:t>%</w:t>
            </w:r>
          </w:p>
        </w:tc>
      </w:tr>
      <w:tr w:rsidR="00C12107" w:rsidRPr="00EC278F" w14:paraId="498FFEA6" w14:textId="77777777" w:rsidTr="004A634C">
        <w:trPr>
          <w:trHeight w:val="432"/>
          <w:jc w:val="center"/>
        </w:trPr>
        <w:tc>
          <w:tcPr>
            <w:tcW w:w="6799" w:type="dxa"/>
            <w:gridSpan w:val="2"/>
          </w:tcPr>
          <w:p w14:paraId="42EC31DD" w14:textId="77777777" w:rsidR="00215A18" w:rsidRPr="00EC278F" w:rsidRDefault="007710AD" w:rsidP="00761455">
            <w:pPr>
              <w:pStyle w:val="TableParagraph"/>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 xml:space="preserve">Мртва зона </w:t>
            </w:r>
            <w:r w:rsidR="007C2266" w:rsidRPr="00EC278F">
              <w:rPr>
                <w:rFonts w:ascii="Times New Roman" w:hAnsi="Times New Roman" w:cs="Times New Roman"/>
                <w:sz w:val="24"/>
                <w:szCs w:val="24"/>
                <w:lang w:val="sr-Cyrl-CS"/>
              </w:rPr>
              <w:t xml:space="preserve">фреквентног </w:t>
            </w:r>
            <w:r w:rsidRPr="00EC278F">
              <w:rPr>
                <w:rFonts w:ascii="Times New Roman" w:hAnsi="Times New Roman" w:cs="Times New Roman"/>
                <w:sz w:val="24"/>
                <w:szCs w:val="24"/>
                <w:lang w:val="sr-Cyrl-CS"/>
              </w:rPr>
              <w:t>одзива</w:t>
            </w:r>
          </w:p>
        </w:tc>
        <w:tc>
          <w:tcPr>
            <w:tcW w:w="1796" w:type="dxa"/>
          </w:tcPr>
          <w:p w14:paraId="7A41CE30" w14:textId="77777777" w:rsidR="00215A18" w:rsidRPr="00EC278F" w:rsidRDefault="00215A18" w:rsidP="00761455">
            <w:pPr>
              <w:pStyle w:val="TableParagraph"/>
              <w:ind w:left="246"/>
              <w:jc w:val="center"/>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0</w:t>
            </w:r>
            <w:r w:rsidRPr="00EC278F">
              <w:rPr>
                <w:rFonts w:ascii="Times New Roman" w:eastAsia="Cambria" w:hAnsi="Times New Roman" w:cs="Times New Roman"/>
                <w:spacing w:val="6"/>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7"/>
                <w:sz w:val="24"/>
                <w:szCs w:val="24"/>
                <w:lang w:val="sr-Cyrl-CS"/>
              </w:rPr>
              <w:t xml:space="preserve"> </w:t>
            </w:r>
            <w:r w:rsidRPr="00EC278F">
              <w:rPr>
                <w:rFonts w:ascii="Times New Roman" w:eastAsia="Cambria" w:hAnsi="Times New Roman" w:cs="Times New Roman"/>
                <w:sz w:val="24"/>
                <w:szCs w:val="24"/>
                <w:lang w:val="sr-Cyrl-CS"/>
              </w:rPr>
              <w:t>500</w:t>
            </w:r>
            <w:r w:rsidRPr="00EC278F">
              <w:rPr>
                <w:rFonts w:ascii="Times New Roman" w:eastAsia="Cambria" w:hAnsi="Times New Roman" w:cs="Times New Roman"/>
                <w:spacing w:val="7"/>
                <w:sz w:val="24"/>
                <w:szCs w:val="24"/>
                <w:lang w:val="sr-Cyrl-CS"/>
              </w:rPr>
              <w:t xml:space="preserve"> </w:t>
            </w:r>
            <w:r w:rsidRPr="00EC278F">
              <w:rPr>
                <w:rFonts w:ascii="Times New Roman" w:eastAsia="Cambria" w:hAnsi="Times New Roman" w:cs="Times New Roman"/>
                <w:sz w:val="24"/>
                <w:szCs w:val="24"/>
                <w:lang w:val="sr-Cyrl-CS"/>
              </w:rPr>
              <w:t>mHz</w:t>
            </w:r>
          </w:p>
        </w:tc>
      </w:tr>
      <w:tr w:rsidR="007710AD" w:rsidRPr="00EC278F" w14:paraId="2AA2535D" w14:textId="77777777" w:rsidTr="004A634C">
        <w:trPr>
          <w:trHeight w:val="432"/>
          <w:jc w:val="center"/>
        </w:trPr>
        <w:tc>
          <w:tcPr>
            <w:tcW w:w="6799" w:type="dxa"/>
            <w:gridSpan w:val="2"/>
            <w:vAlign w:val="center"/>
          </w:tcPr>
          <w:p w14:paraId="3428FFD8" w14:textId="77777777" w:rsidR="00215A18" w:rsidRPr="00EC278F" w:rsidRDefault="007710AD" w:rsidP="00761455">
            <w:pPr>
              <w:pStyle w:val="TableParagraph"/>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Статизам</w:t>
            </w:r>
            <w:r w:rsidR="00725940" w:rsidRPr="00EC278F">
              <w:rPr>
                <w:rFonts w:ascii="Times New Roman" w:hAnsi="Times New Roman" w:cs="Times New Roman"/>
                <w:sz w:val="24"/>
                <w:szCs w:val="24"/>
                <w:lang w:val="sr-Cyrl-CS"/>
              </w:rPr>
              <w:t xml:space="preserve"> </w:t>
            </w:r>
            <w:r w:rsidR="00725940" w:rsidRPr="00EC278F">
              <w:rPr>
                <w:rFonts w:ascii="Times New Roman" w:hAnsi="Times New Roman" w:cs="Times New Roman"/>
                <w:position w:val="-10"/>
                <w:sz w:val="24"/>
                <w:szCs w:val="24"/>
                <w:lang w:val="sr-Cyrl-CS"/>
              </w:rPr>
              <w:object w:dxaOrig="220" w:dyaOrig="300" w14:anchorId="18CABBB2">
                <v:shape id="_x0000_i1028" type="#_x0000_t75" style="width:11.5pt;height:15.15pt" o:ole="">
                  <v:imagedata r:id="rId18" o:title=""/>
                </v:shape>
                <o:OLEObject Type="Embed" ProgID="Equation.3" ShapeID="_x0000_i1028" DrawAspect="Content" ObjectID="_1722940175" r:id="rId19"/>
              </w:object>
            </w:r>
          </w:p>
        </w:tc>
        <w:tc>
          <w:tcPr>
            <w:tcW w:w="1796" w:type="dxa"/>
          </w:tcPr>
          <w:p w14:paraId="23EBDDA2" w14:textId="77777777" w:rsidR="00215A18" w:rsidRPr="00EC278F" w:rsidRDefault="00215A18" w:rsidP="00761455">
            <w:pPr>
              <w:pStyle w:val="TableParagraph"/>
              <w:ind w:left="417"/>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2</w:t>
            </w:r>
            <w:r w:rsidRPr="00EC278F">
              <w:rPr>
                <w:rFonts w:ascii="Times New Roman" w:eastAsia="Cambria" w:hAnsi="Times New Roman" w:cs="Times New Roman"/>
                <w:spacing w:val="-4"/>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4"/>
                <w:sz w:val="24"/>
                <w:szCs w:val="24"/>
                <w:lang w:val="sr-Cyrl-CS"/>
              </w:rPr>
              <w:t xml:space="preserve"> </w:t>
            </w:r>
            <w:r w:rsidRPr="00EC278F">
              <w:rPr>
                <w:rFonts w:ascii="Times New Roman" w:eastAsia="Cambria" w:hAnsi="Times New Roman" w:cs="Times New Roman"/>
                <w:sz w:val="24"/>
                <w:szCs w:val="24"/>
                <w:lang w:val="sr-Cyrl-CS"/>
              </w:rPr>
              <w:t>12</w:t>
            </w:r>
            <w:r w:rsidRPr="00EC278F">
              <w:rPr>
                <w:rFonts w:ascii="Times New Roman" w:eastAsia="Cambria" w:hAnsi="Times New Roman" w:cs="Times New Roman"/>
                <w:spacing w:val="-4"/>
                <w:sz w:val="24"/>
                <w:szCs w:val="24"/>
                <w:lang w:val="sr-Cyrl-CS"/>
              </w:rPr>
              <w:t xml:space="preserve"> </w:t>
            </w:r>
            <w:r w:rsidRPr="00EC278F">
              <w:rPr>
                <w:rFonts w:ascii="Times New Roman" w:eastAsia="Cambria" w:hAnsi="Times New Roman" w:cs="Times New Roman"/>
                <w:sz w:val="24"/>
                <w:szCs w:val="24"/>
                <w:lang w:val="sr-Cyrl-CS"/>
              </w:rPr>
              <w:t>%</w:t>
            </w:r>
          </w:p>
        </w:tc>
      </w:tr>
    </w:tbl>
    <w:p w14:paraId="3064E383" w14:textId="77777777" w:rsidR="00CA3CD6" w:rsidRPr="00EC278F" w:rsidRDefault="00CA3CD6" w:rsidP="00761455">
      <w:pPr>
        <w:rPr>
          <w:rFonts w:ascii="Times New Roman" w:eastAsia="Book Antiqua" w:hAnsi="Times New Roman" w:cs="Times New Roman"/>
          <w:bCs/>
          <w:sz w:val="24"/>
          <w:szCs w:val="24"/>
          <w:lang w:val="sr-Cyrl-CS"/>
        </w:rPr>
      </w:pPr>
    </w:p>
    <w:p w14:paraId="2978F26E" w14:textId="2FD92CD0" w:rsidR="00D00F42" w:rsidRPr="00EC278F" w:rsidRDefault="00685B75" w:rsidP="00761455">
      <w:pPr>
        <w:ind w:left="1597" w:right="1302"/>
        <w:jc w:val="center"/>
        <w:rPr>
          <w:rFonts w:ascii="Times New Roman" w:hAnsi="Times New Roman" w:cs="Times New Roman"/>
          <w:i/>
          <w:sz w:val="24"/>
          <w:szCs w:val="24"/>
          <w:lang w:val="sr-Cyrl-CS"/>
        </w:rPr>
      </w:pPr>
      <w:r w:rsidRPr="00EC278F">
        <w:rPr>
          <w:rFonts w:ascii="Times New Roman" w:hAnsi="Times New Roman" w:cs="Times New Roman"/>
          <w:i/>
          <w:sz w:val="24"/>
          <w:szCs w:val="24"/>
          <w:lang w:val="sr-Cyrl-CS"/>
        </w:rPr>
        <w:t>Слика</w:t>
      </w:r>
      <w:r w:rsidR="006E15AA" w:rsidRPr="00EC278F">
        <w:rPr>
          <w:rFonts w:ascii="Times New Roman" w:hAnsi="Times New Roman" w:cs="Times New Roman"/>
          <w:i/>
          <w:sz w:val="24"/>
          <w:szCs w:val="24"/>
          <w:lang w:val="sr-Cyrl-CS"/>
        </w:rPr>
        <w:t xml:space="preserve"> 5</w:t>
      </w:r>
    </w:p>
    <w:p w14:paraId="3998E36E" w14:textId="77777777" w:rsidR="00F55660" w:rsidRPr="00EC278F" w:rsidRDefault="00F55660" w:rsidP="00761455">
      <w:pPr>
        <w:ind w:left="1597" w:right="1302"/>
        <w:jc w:val="center"/>
        <w:rPr>
          <w:rFonts w:ascii="Times New Roman" w:hAnsi="Times New Roman" w:cs="Times New Roman"/>
          <w:i/>
          <w:sz w:val="24"/>
          <w:szCs w:val="24"/>
          <w:lang w:val="sr-Cyrl-CS"/>
        </w:rPr>
      </w:pPr>
    </w:p>
    <w:p w14:paraId="36D81B3E" w14:textId="77777777" w:rsidR="00CA3CD6" w:rsidRPr="00EC278F" w:rsidRDefault="00CE6DD9" w:rsidP="00761455">
      <w:pPr>
        <w:ind w:left="1597" w:right="1302"/>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Способност </w:t>
      </w:r>
      <w:r w:rsidR="00766D97" w:rsidRPr="00EC278F">
        <w:rPr>
          <w:rFonts w:ascii="Times New Roman" w:hAnsi="Times New Roman" w:cs="Times New Roman"/>
          <w:sz w:val="24"/>
          <w:szCs w:val="24"/>
          <w:lang w:val="sr-Cyrl-CS"/>
        </w:rPr>
        <w:t>производних модула</w:t>
      </w:r>
      <w:r w:rsidRPr="00EC278F">
        <w:rPr>
          <w:rFonts w:ascii="Times New Roman" w:hAnsi="Times New Roman" w:cs="Times New Roman"/>
          <w:sz w:val="24"/>
          <w:szCs w:val="24"/>
          <w:lang w:val="sr-Cyrl-CS"/>
        </w:rPr>
        <w:t xml:space="preserve"> за </w:t>
      </w:r>
      <w:r w:rsidR="007C2266" w:rsidRPr="00EC278F">
        <w:rPr>
          <w:rFonts w:ascii="Times New Roman" w:hAnsi="Times New Roman" w:cs="Times New Roman"/>
          <w:sz w:val="24"/>
          <w:szCs w:val="24"/>
          <w:lang w:val="sr-Cyrl-CS"/>
        </w:rPr>
        <w:t xml:space="preserve">фреквентни </w:t>
      </w:r>
      <w:r w:rsidRPr="00EC278F">
        <w:rPr>
          <w:rFonts w:ascii="Times New Roman" w:hAnsi="Times New Roman" w:cs="Times New Roman"/>
          <w:sz w:val="24"/>
          <w:szCs w:val="24"/>
          <w:lang w:val="sr-Cyrl-CS"/>
        </w:rPr>
        <w:t xml:space="preserve">одзив активне снаге у </w:t>
      </w:r>
      <w:r w:rsidR="007C2266" w:rsidRPr="00EC278F">
        <w:rPr>
          <w:rFonts w:ascii="Times New Roman" w:hAnsi="Times New Roman" w:cs="Times New Roman"/>
          <w:sz w:val="24"/>
          <w:szCs w:val="24"/>
          <w:lang w:val="sr-Cyrl-CS"/>
        </w:rPr>
        <w:t xml:space="preserve">фреквентно </w:t>
      </w:r>
      <w:r w:rsidRPr="00EC278F">
        <w:rPr>
          <w:rFonts w:ascii="Times New Roman" w:hAnsi="Times New Roman" w:cs="Times New Roman"/>
          <w:sz w:val="24"/>
          <w:szCs w:val="24"/>
          <w:lang w:val="sr-Cyrl-CS"/>
        </w:rPr>
        <w:t xml:space="preserve">осетљивом </w:t>
      </w:r>
      <w:r w:rsidR="00804EFF" w:rsidRPr="00EC278F">
        <w:rPr>
          <w:rFonts w:ascii="Times New Roman" w:hAnsi="Times New Roman" w:cs="Times New Roman"/>
          <w:sz w:val="24"/>
          <w:szCs w:val="24"/>
          <w:lang w:val="sr-Cyrl-CS"/>
        </w:rPr>
        <w:t>режиму рада</w:t>
      </w:r>
      <w:r w:rsidRPr="00EC278F">
        <w:rPr>
          <w:rFonts w:ascii="Times New Roman" w:hAnsi="Times New Roman" w:cs="Times New Roman"/>
          <w:sz w:val="24"/>
          <w:szCs w:val="24"/>
          <w:lang w:val="sr-Cyrl-CS"/>
        </w:rPr>
        <w:t xml:space="preserve"> у случају без мртве зоне и неосетљивости</w:t>
      </w:r>
    </w:p>
    <w:p w14:paraId="1B99E7C0" w14:textId="77777777" w:rsidR="00CA3CD6" w:rsidRPr="00EC278F" w:rsidRDefault="00DE4531" w:rsidP="00761455">
      <w:pPr>
        <w:jc w:val="center"/>
        <w:rPr>
          <w:rFonts w:ascii="Times New Roman" w:eastAsia="Book Antiqua" w:hAnsi="Times New Roman" w:cs="Times New Roman"/>
          <w:bCs/>
          <w:sz w:val="24"/>
          <w:szCs w:val="24"/>
          <w:lang w:val="sr-Cyrl-CS"/>
        </w:rPr>
      </w:pPr>
      <w:r w:rsidRPr="00EC278F">
        <w:rPr>
          <w:rFonts w:ascii="Times New Roman" w:eastAsia="Book Antiqua" w:hAnsi="Times New Roman" w:cs="Times New Roman"/>
          <w:bCs/>
          <w:noProof/>
          <w:sz w:val="24"/>
          <w:szCs w:val="24"/>
        </w:rPr>
        <w:drawing>
          <wp:inline distT="0" distB="0" distL="0" distR="0" wp14:anchorId="348F573C" wp14:editId="7A125BC8">
            <wp:extent cx="3888621" cy="2334234"/>
            <wp:effectExtent l="19050" t="19050" r="17145" b="28575"/>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ltaP-Pref.jpg"/>
                    <pic:cNvPicPr/>
                  </pic:nvPicPr>
                  <pic:blipFill>
                    <a:blip r:embed="rId20">
                      <a:extLst>
                        <a:ext uri="{28A0092B-C50C-407E-A947-70E740481C1C}">
                          <a14:useLocalDpi xmlns:a14="http://schemas.microsoft.com/office/drawing/2010/main" val="0"/>
                        </a:ext>
                      </a:extLst>
                    </a:blip>
                    <a:stretch>
                      <a:fillRect/>
                    </a:stretch>
                  </pic:blipFill>
                  <pic:spPr>
                    <a:xfrm>
                      <a:off x="0" y="0"/>
                      <a:ext cx="3888621" cy="2334234"/>
                    </a:xfrm>
                    <a:prstGeom prst="rect">
                      <a:avLst/>
                    </a:prstGeom>
                    <a:ln>
                      <a:solidFill>
                        <a:schemeClr val="tx1"/>
                      </a:solidFill>
                    </a:ln>
                  </pic:spPr>
                </pic:pic>
              </a:graphicData>
            </a:graphic>
          </wp:inline>
        </w:drawing>
      </w:r>
    </w:p>
    <w:p w14:paraId="18C21524" w14:textId="36196C6B" w:rsidR="00CE6DD9" w:rsidRPr="00EC278F" w:rsidRDefault="00802B8A" w:rsidP="00802B8A">
      <w:pPr>
        <w:widowControl/>
        <w:ind w:right="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w:t>
      </w:r>
      <w:r w:rsidR="006E15AA" w:rsidRPr="00EC278F">
        <w:rPr>
          <w:rFonts w:ascii="Times New Roman" w:hAnsi="Times New Roman" w:cs="Times New Roman"/>
          <w:sz w:val="24"/>
          <w:szCs w:val="24"/>
          <w:lang w:val="sr-Cyrl-CS"/>
        </w:rPr>
        <w:t xml:space="preserve">Pref </w:t>
      </w:r>
      <w:r w:rsidR="00CE6DD9" w:rsidRPr="00EC278F">
        <w:rPr>
          <w:rFonts w:ascii="Times New Roman" w:hAnsi="Times New Roman" w:cs="Times New Roman"/>
          <w:sz w:val="24"/>
          <w:szCs w:val="24"/>
          <w:lang w:val="sr-Cyrl-CS"/>
        </w:rPr>
        <w:t>је референтна активна снага на коју се односи ΔΡ</w:t>
      </w:r>
      <w:r w:rsidR="006E15AA" w:rsidRPr="00EC278F">
        <w:rPr>
          <w:rFonts w:ascii="Times New Roman" w:hAnsi="Times New Roman" w:cs="Times New Roman"/>
          <w:sz w:val="24"/>
          <w:szCs w:val="24"/>
          <w:lang w:val="sr-Cyrl-CS"/>
        </w:rPr>
        <w:t xml:space="preserve">. </w:t>
      </w:r>
      <w:r w:rsidR="00CE6DD9" w:rsidRPr="00EC278F">
        <w:rPr>
          <w:rFonts w:ascii="Times New Roman" w:hAnsi="Times New Roman" w:cs="Times New Roman"/>
          <w:sz w:val="24"/>
          <w:szCs w:val="24"/>
          <w:lang w:val="sr-Cyrl-CS"/>
        </w:rPr>
        <w:t xml:space="preserve">ΔΡ је промена излазне активне снаге </w:t>
      </w:r>
      <w:r w:rsidR="005B10A3" w:rsidRPr="00EC278F">
        <w:rPr>
          <w:rFonts w:ascii="Times New Roman" w:hAnsi="Times New Roman" w:cs="Times New Roman"/>
          <w:sz w:val="24"/>
          <w:szCs w:val="24"/>
          <w:lang w:val="sr-Cyrl-CS"/>
        </w:rPr>
        <w:t>производног модула</w:t>
      </w:r>
      <w:r w:rsidR="00CE6DD9" w:rsidRPr="00EC278F">
        <w:rPr>
          <w:rFonts w:ascii="Times New Roman" w:hAnsi="Times New Roman" w:cs="Times New Roman"/>
          <w:sz w:val="24"/>
          <w:szCs w:val="24"/>
          <w:lang w:val="sr-Cyrl-CS"/>
        </w:rPr>
        <w:t>. fn је називна фреквенција (50 Hz) у мрежи а Δf одступање</w:t>
      </w:r>
      <w:r w:rsidR="00865E2E" w:rsidRPr="00EC278F">
        <w:rPr>
          <w:rFonts w:ascii="Times New Roman" w:hAnsi="Times New Roman" w:cs="Times New Roman"/>
          <w:sz w:val="24"/>
          <w:szCs w:val="24"/>
          <w:lang w:val="sr-Cyrl-CS"/>
        </w:rPr>
        <w:t xml:space="preserve"> фреквенције</w:t>
      </w:r>
      <w:r w:rsidR="00CE6DD9" w:rsidRPr="00EC278F">
        <w:rPr>
          <w:rFonts w:ascii="Times New Roman" w:hAnsi="Times New Roman" w:cs="Times New Roman"/>
          <w:sz w:val="24"/>
          <w:szCs w:val="24"/>
          <w:lang w:val="sr-Cyrl-CS"/>
        </w:rPr>
        <w:t xml:space="preserve"> </w:t>
      </w:r>
      <w:r w:rsidR="00B0716E" w:rsidRPr="00EC278F">
        <w:rPr>
          <w:rFonts w:ascii="Times New Roman" w:hAnsi="Times New Roman" w:cs="Times New Roman"/>
          <w:sz w:val="24"/>
          <w:szCs w:val="24"/>
          <w:lang w:val="sr-Cyrl-CS"/>
        </w:rPr>
        <w:t>у мрежи</w:t>
      </w:r>
      <w:r w:rsidRPr="00EC278F">
        <w:rPr>
          <w:rFonts w:ascii="Times New Roman" w:hAnsi="Times New Roman" w:cs="Times New Roman"/>
          <w:sz w:val="24"/>
          <w:szCs w:val="24"/>
          <w:lang w:val="sr-Cyrl-CS"/>
        </w:rPr>
        <w:t>)</w:t>
      </w:r>
      <w:r w:rsidR="00B0716E" w:rsidRPr="00EC278F">
        <w:rPr>
          <w:rFonts w:ascii="Times New Roman" w:hAnsi="Times New Roman" w:cs="Times New Roman"/>
          <w:sz w:val="24"/>
          <w:szCs w:val="24"/>
          <w:lang w:val="sr-Cyrl-CS"/>
        </w:rPr>
        <w:t>.</w:t>
      </w:r>
    </w:p>
    <w:p w14:paraId="2CDC02EC" w14:textId="77777777" w:rsidR="00F85F2E" w:rsidRPr="00EC278F" w:rsidRDefault="00F85F2E" w:rsidP="00802B8A">
      <w:pPr>
        <w:widowControl/>
        <w:ind w:right="30"/>
        <w:contextualSpacing/>
        <w:jc w:val="both"/>
        <w:rPr>
          <w:rFonts w:ascii="Times New Roman" w:hAnsi="Times New Roman" w:cs="Times New Roman"/>
          <w:sz w:val="24"/>
          <w:szCs w:val="24"/>
          <w:lang w:val="sr-Cyrl-CS"/>
        </w:rPr>
      </w:pPr>
    </w:p>
    <w:p w14:paraId="68B1C22B" w14:textId="17F7CFD8" w:rsidR="00FC3CA9" w:rsidRPr="00EC278F" w:rsidRDefault="00FC3CA9" w:rsidP="008B5E7A">
      <w:pPr>
        <w:pStyle w:val="ListParagraph"/>
        <w:widowControl/>
        <w:numPr>
          <w:ilvl w:val="0"/>
          <w:numId w:val="24"/>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lastRenderedPageBreak/>
        <w:t xml:space="preserve">мора да постоји могућност поновног бирања мртве зоне </w:t>
      </w:r>
      <w:r w:rsidR="007C2266" w:rsidRPr="00EC278F">
        <w:rPr>
          <w:rFonts w:ascii="Times New Roman" w:hAnsi="Times New Roman" w:cs="Times New Roman"/>
          <w:sz w:val="24"/>
          <w:szCs w:val="24"/>
          <w:lang w:val="sr-Cyrl-CS"/>
        </w:rPr>
        <w:t xml:space="preserve">фреквентног </w:t>
      </w:r>
      <w:r w:rsidR="0065674E" w:rsidRPr="00EC278F">
        <w:rPr>
          <w:rFonts w:ascii="Times New Roman" w:hAnsi="Times New Roman" w:cs="Times New Roman"/>
          <w:sz w:val="24"/>
          <w:szCs w:val="24"/>
          <w:lang w:val="sr-Cyrl-CS"/>
        </w:rPr>
        <w:t>одзива за одступање и статизам,</w:t>
      </w:r>
    </w:p>
    <w:p w14:paraId="0672DF64" w14:textId="1369BCC1" w:rsidR="00FC3CA9" w:rsidRPr="00EC278F" w:rsidRDefault="00FC3CA9" w:rsidP="008B5E7A">
      <w:pPr>
        <w:pStyle w:val="ListParagraph"/>
        <w:widowControl/>
        <w:numPr>
          <w:ilvl w:val="0"/>
          <w:numId w:val="24"/>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у случају скоковите промене фреквенције, </w:t>
      </w:r>
      <w:r w:rsidR="0003132C" w:rsidRPr="00EC278F">
        <w:rPr>
          <w:rFonts w:ascii="Times New Roman" w:hAnsi="Times New Roman" w:cs="Times New Roman"/>
          <w:sz w:val="24"/>
          <w:szCs w:val="24"/>
          <w:lang w:val="sr-Cyrl-CS"/>
        </w:rPr>
        <w:t>производни модул</w:t>
      </w:r>
      <w:r w:rsidRPr="00EC278F">
        <w:rPr>
          <w:rFonts w:ascii="Times New Roman" w:hAnsi="Times New Roman" w:cs="Times New Roman"/>
          <w:sz w:val="24"/>
          <w:szCs w:val="24"/>
          <w:lang w:val="sr-Cyrl-CS"/>
        </w:rPr>
        <w:t xml:space="preserve"> </w:t>
      </w:r>
      <w:r w:rsidR="0003132C" w:rsidRPr="00EC278F">
        <w:rPr>
          <w:rFonts w:ascii="Times New Roman" w:hAnsi="Times New Roman" w:cs="Times New Roman"/>
          <w:sz w:val="24"/>
          <w:szCs w:val="24"/>
          <w:lang w:val="sr-Cyrl-CS"/>
        </w:rPr>
        <w:t>је способан</w:t>
      </w:r>
      <w:r w:rsidRPr="00EC278F">
        <w:rPr>
          <w:rFonts w:ascii="Times New Roman" w:hAnsi="Times New Roman" w:cs="Times New Roman"/>
          <w:sz w:val="24"/>
          <w:szCs w:val="24"/>
          <w:lang w:val="sr-Cyrl-CS"/>
        </w:rPr>
        <w:t xml:space="preserve"> да активира пун </w:t>
      </w:r>
      <w:r w:rsidR="007C2266" w:rsidRPr="00EC278F">
        <w:rPr>
          <w:rFonts w:ascii="Times New Roman" w:hAnsi="Times New Roman" w:cs="Times New Roman"/>
          <w:sz w:val="24"/>
          <w:szCs w:val="24"/>
          <w:lang w:val="sr-Cyrl-CS"/>
        </w:rPr>
        <w:t xml:space="preserve">фреквентни </w:t>
      </w:r>
      <w:r w:rsidRPr="00EC278F">
        <w:rPr>
          <w:rFonts w:ascii="Times New Roman" w:hAnsi="Times New Roman" w:cs="Times New Roman"/>
          <w:sz w:val="24"/>
          <w:szCs w:val="24"/>
          <w:lang w:val="sr-Cyrl-CS"/>
        </w:rPr>
        <w:t>одзив активне снаге на нивоу пуне црте или из</w:t>
      </w:r>
      <w:r w:rsidR="0065674E" w:rsidRPr="00EC278F">
        <w:rPr>
          <w:rFonts w:ascii="Times New Roman" w:hAnsi="Times New Roman" w:cs="Times New Roman"/>
          <w:sz w:val="24"/>
          <w:szCs w:val="24"/>
          <w:lang w:val="sr-Cyrl-CS"/>
        </w:rPr>
        <w:t>над ње као што је приказано на С</w:t>
      </w:r>
      <w:r w:rsidR="006B3E93" w:rsidRPr="00EC278F">
        <w:rPr>
          <w:rFonts w:ascii="Times New Roman" w:hAnsi="Times New Roman" w:cs="Times New Roman"/>
          <w:sz w:val="24"/>
          <w:szCs w:val="24"/>
          <w:lang w:val="sr-Cyrl-CS"/>
        </w:rPr>
        <w:t>лици 6</w:t>
      </w:r>
      <w:r w:rsidRPr="00EC278F">
        <w:rPr>
          <w:rFonts w:ascii="Times New Roman" w:hAnsi="Times New Roman" w:cs="Times New Roman"/>
          <w:sz w:val="24"/>
          <w:szCs w:val="24"/>
          <w:lang w:val="sr-Cyrl-CS"/>
        </w:rPr>
        <w:t xml:space="preserve"> </w:t>
      </w:r>
      <w:r w:rsidR="0065674E" w:rsidRPr="00EC278F">
        <w:rPr>
          <w:rFonts w:ascii="Times New Roman" w:hAnsi="Times New Roman" w:cs="Times New Roman"/>
          <w:sz w:val="24"/>
          <w:szCs w:val="24"/>
          <w:lang w:val="sr-Cyrl-CS"/>
        </w:rPr>
        <w:t>у</w:t>
      </w:r>
      <w:r w:rsidR="003D5E4A" w:rsidRPr="00EC278F">
        <w:rPr>
          <w:rFonts w:ascii="Times New Roman" w:hAnsi="Times New Roman" w:cs="Times New Roman"/>
          <w:sz w:val="24"/>
          <w:szCs w:val="24"/>
          <w:lang w:val="sr-Cyrl-CS"/>
        </w:rPr>
        <w:t xml:space="preserve"> складу са</w:t>
      </w:r>
      <w:r w:rsidRPr="00EC278F">
        <w:rPr>
          <w:rFonts w:ascii="Times New Roman" w:hAnsi="Times New Roman" w:cs="Times New Roman"/>
          <w:sz w:val="24"/>
          <w:szCs w:val="24"/>
          <w:lang w:val="sr-Cyrl-CS"/>
        </w:rPr>
        <w:t xml:space="preserve"> параметрима које одреди сваки ОПС (којима се настоје избећи осцилације активне снаге за производн</w:t>
      </w:r>
      <w:r w:rsidR="007B5F2B" w:rsidRPr="00EC278F">
        <w:rPr>
          <w:rFonts w:ascii="Times New Roman" w:hAnsi="Times New Roman" w:cs="Times New Roman"/>
          <w:sz w:val="24"/>
          <w:szCs w:val="24"/>
          <w:lang w:val="sr-Cyrl-CS"/>
        </w:rPr>
        <w:t>и</w:t>
      </w:r>
      <w:r w:rsidRPr="00EC278F">
        <w:rPr>
          <w:rFonts w:ascii="Times New Roman" w:hAnsi="Times New Roman" w:cs="Times New Roman"/>
          <w:sz w:val="24"/>
          <w:szCs w:val="24"/>
          <w:lang w:val="sr-Cyrl-CS"/>
        </w:rPr>
        <w:t xml:space="preserve"> </w:t>
      </w:r>
      <w:r w:rsidR="007B5F2B" w:rsidRPr="00EC278F">
        <w:rPr>
          <w:rFonts w:ascii="Times New Roman" w:hAnsi="Times New Roman" w:cs="Times New Roman"/>
          <w:sz w:val="24"/>
          <w:szCs w:val="24"/>
          <w:lang w:val="sr-Cyrl-CS"/>
        </w:rPr>
        <w:t>модул</w:t>
      </w:r>
      <w:r w:rsidR="0065674E" w:rsidRPr="00EC278F">
        <w:rPr>
          <w:rFonts w:ascii="Times New Roman" w:hAnsi="Times New Roman" w:cs="Times New Roman"/>
          <w:sz w:val="24"/>
          <w:szCs w:val="24"/>
          <w:lang w:val="sr-Cyrl-CS"/>
        </w:rPr>
        <w:t>) унутар подручја наведених у Т</w:t>
      </w:r>
      <w:r w:rsidRPr="00EC278F">
        <w:rPr>
          <w:rFonts w:ascii="Times New Roman" w:hAnsi="Times New Roman" w:cs="Times New Roman"/>
          <w:sz w:val="24"/>
          <w:szCs w:val="24"/>
          <w:lang w:val="sr-Cyrl-CS"/>
        </w:rPr>
        <w:t>абели 5</w:t>
      </w:r>
      <w:r w:rsidR="002679B0" w:rsidRPr="00EC278F">
        <w:rPr>
          <w:rFonts w:ascii="Times New Roman" w:hAnsi="Times New Roman" w:cs="Times New Roman"/>
          <w:color w:val="FF0000"/>
          <w:sz w:val="24"/>
          <w:szCs w:val="24"/>
          <w:lang w:val="sr-Cyrl-CS"/>
        </w:rPr>
        <w:t xml:space="preserve"> </w:t>
      </w:r>
      <w:r w:rsidR="002679B0" w:rsidRPr="00EC278F">
        <w:rPr>
          <w:rFonts w:ascii="Times New Roman" w:hAnsi="Times New Roman" w:cs="Times New Roman"/>
          <w:sz w:val="24"/>
          <w:szCs w:val="24"/>
          <w:lang w:val="sr-Cyrl-CS"/>
        </w:rPr>
        <w:t>ове уредбе.</w:t>
      </w:r>
      <w:r w:rsidRPr="00EC278F">
        <w:rPr>
          <w:rFonts w:ascii="Times New Roman" w:hAnsi="Times New Roman" w:cs="Times New Roman"/>
          <w:sz w:val="24"/>
          <w:szCs w:val="24"/>
          <w:lang w:val="sr-Cyrl-CS"/>
        </w:rPr>
        <w:t xml:space="preserve"> У комбинацији изабраних параметара које одреди ОПС узимају се у обзир могућа </w:t>
      </w:r>
      <w:r w:rsidR="0065674E" w:rsidRPr="00EC278F">
        <w:rPr>
          <w:rFonts w:ascii="Times New Roman" w:hAnsi="Times New Roman" w:cs="Times New Roman"/>
          <w:sz w:val="24"/>
          <w:szCs w:val="24"/>
          <w:lang w:val="sr-Cyrl-CS"/>
        </w:rPr>
        <w:t>технолошки условљена ограничења,</w:t>
      </w:r>
    </w:p>
    <w:p w14:paraId="135042C5" w14:textId="77B39155" w:rsidR="00FC3CA9" w:rsidRPr="00EC278F" w:rsidRDefault="00FC3CA9" w:rsidP="008B5E7A">
      <w:pPr>
        <w:pStyle w:val="ListParagraph"/>
        <w:widowControl/>
        <w:numPr>
          <w:ilvl w:val="0"/>
          <w:numId w:val="24"/>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захтевана почетна активација </w:t>
      </w:r>
      <w:r w:rsidR="00DD7848" w:rsidRPr="00EC278F">
        <w:rPr>
          <w:rFonts w:ascii="Times New Roman" w:hAnsi="Times New Roman" w:cs="Times New Roman"/>
          <w:sz w:val="24"/>
          <w:szCs w:val="24"/>
          <w:lang w:val="sr-Cyrl-CS"/>
        </w:rPr>
        <w:t xml:space="preserve">фреквентног </w:t>
      </w:r>
      <w:r w:rsidRPr="00EC278F">
        <w:rPr>
          <w:rFonts w:ascii="Times New Roman" w:hAnsi="Times New Roman" w:cs="Times New Roman"/>
          <w:sz w:val="24"/>
          <w:szCs w:val="24"/>
          <w:lang w:val="sr-Cyrl-CS"/>
        </w:rPr>
        <w:t>одзива активне снаге не сме неоправдано да касни.</w:t>
      </w:r>
      <w:r w:rsidR="00F85F2E"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Ако је кашњење почетне активације </w:t>
      </w:r>
      <w:r w:rsidR="00DD7848" w:rsidRPr="00EC278F">
        <w:rPr>
          <w:rFonts w:ascii="Times New Roman" w:hAnsi="Times New Roman" w:cs="Times New Roman"/>
          <w:sz w:val="24"/>
          <w:szCs w:val="24"/>
          <w:lang w:val="sr-Cyrl-CS"/>
        </w:rPr>
        <w:t xml:space="preserve">фреквентног </w:t>
      </w:r>
      <w:r w:rsidRPr="00EC278F">
        <w:rPr>
          <w:rFonts w:ascii="Times New Roman" w:hAnsi="Times New Roman" w:cs="Times New Roman"/>
          <w:sz w:val="24"/>
          <w:szCs w:val="24"/>
          <w:lang w:val="sr-Cyrl-CS"/>
        </w:rPr>
        <w:t>о</w:t>
      </w:r>
      <w:r w:rsidR="00CE6DD9" w:rsidRPr="00EC278F">
        <w:rPr>
          <w:rFonts w:ascii="Times New Roman" w:hAnsi="Times New Roman" w:cs="Times New Roman"/>
          <w:sz w:val="24"/>
          <w:szCs w:val="24"/>
          <w:lang w:val="sr-Cyrl-CS"/>
        </w:rPr>
        <w:t xml:space="preserve">дзива активне снаге дуже од две </w:t>
      </w:r>
      <w:r w:rsidRPr="00EC278F">
        <w:rPr>
          <w:rFonts w:ascii="Times New Roman" w:hAnsi="Times New Roman" w:cs="Times New Roman"/>
          <w:sz w:val="24"/>
          <w:szCs w:val="24"/>
          <w:lang w:val="sr-Cyrl-CS"/>
        </w:rPr>
        <w:t>секунде, произвођач пружа техничке доказе којима се доказује зашто је потребно дуже време.</w:t>
      </w:r>
      <w:r w:rsidR="00F85F2E" w:rsidRPr="00EC278F">
        <w:rPr>
          <w:rFonts w:ascii="Times New Roman" w:hAnsi="Times New Roman" w:cs="Times New Roman"/>
          <w:sz w:val="24"/>
          <w:szCs w:val="24"/>
          <w:lang w:val="sr-Cyrl-CS"/>
        </w:rPr>
        <w:t xml:space="preserve"> </w:t>
      </w:r>
      <w:r w:rsidR="0003132C" w:rsidRPr="00EC278F">
        <w:rPr>
          <w:rFonts w:ascii="Times New Roman" w:hAnsi="Times New Roman" w:cs="Times New Roman"/>
          <w:sz w:val="24"/>
          <w:szCs w:val="24"/>
          <w:lang w:val="sr-Cyrl-CS"/>
        </w:rPr>
        <w:t>За производне модуле</w:t>
      </w:r>
      <w:r w:rsidRPr="00EC278F">
        <w:rPr>
          <w:rFonts w:ascii="Times New Roman" w:hAnsi="Times New Roman" w:cs="Times New Roman"/>
          <w:sz w:val="24"/>
          <w:szCs w:val="24"/>
          <w:lang w:val="sr-Cyrl-CS"/>
        </w:rPr>
        <w:t xml:space="preserve"> без инерције надлежни ОПС може да одреди време краће од две секунде. Ако произвођач не може да испуни тај захтев, треба да достави техничке доказе којима се доказује зашто је потребно дуже време за почетну активацију </w:t>
      </w:r>
      <w:r w:rsidR="00DD7848" w:rsidRPr="00EC278F">
        <w:rPr>
          <w:rFonts w:ascii="Times New Roman" w:hAnsi="Times New Roman" w:cs="Times New Roman"/>
          <w:sz w:val="24"/>
          <w:szCs w:val="24"/>
          <w:lang w:val="sr-Cyrl-CS"/>
        </w:rPr>
        <w:t xml:space="preserve">фреквентног </w:t>
      </w:r>
      <w:r w:rsidRPr="00EC278F">
        <w:rPr>
          <w:rFonts w:ascii="Times New Roman" w:hAnsi="Times New Roman" w:cs="Times New Roman"/>
          <w:sz w:val="24"/>
          <w:szCs w:val="24"/>
          <w:lang w:val="sr-Cyrl-CS"/>
        </w:rPr>
        <w:t>од</w:t>
      </w:r>
      <w:r w:rsidR="0065674E" w:rsidRPr="00EC278F">
        <w:rPr>
          <w:rFonts w:ascii="Times New Roman" w:hAnsi="Times New Roman" w:cs="Times New Roman"/>
          <w:sz w:val="24"/>
          <w:szCs w:val="24"/>
          <w:lang w:val="sr-Cyrl-CS"/>
        </w:rPr>
        <w:t>зива активне снаге,</w:t>
      </w:r>
    </w:p>
    <w:p w14:paraId="653449DD" w14:textId="77777777" w:rsidR="00F21086" w:rsidRPr="00EC278F" w:rsidRDefault="00F21086" w:rsidP="00F21086">
      <w:pPr>
        <w:pStyle w:val="ListParagraph"/>
        <w:widowControl/>
        <w:ind w:left="630"/>
        <w:contextualSpacing/>
        <w:jc w:val="both"/>
        <w:rPr>
          <w:rFonts w:ascii="Times New Roman" w:hAnsi="Times New Roman" w:cs="Times New Roman"/>
          <w:sz w:val="24"/>
          <w:szCs w:val="24"/>
          <w:lang w:val="sr-Cyrl-CS"/>
        </w:rPr>
      </w:pPr>
    </w:p>
    <w:p w14:paraId="091E366B" w14:textId="77777777" w:rsidR="006E38D6" w:rsidRPr="00EC278F" w:rsidRDefault="00CE6DD9" w:rsidP="00761455">
      <w:pPr>
        <w:ind w:left="1597" w:right="1302"/>
        <w:jc w:val="center"/>
        <w:rPr>
          <w:rFonts w:ascii="Times New Roman" w:hAnsi="Times New Roman" w:cs="Times New Roman"/>
          <w:i/>
          <w:sz w:val="24"/>
          <w:szCs w:val="24"/>
          <w:lang w:val="sr-Cyrl-CS"/>
        </w:rPr>
      </w:pPr>
      <w:r w:rsidRPr="00EC278F">
        <w:rPr>
          <w:rFonts w:ascii="Times New Roman" w:hAnsi="Times New Roman" w:cs="Times New Roman"/>
          <w:i/>
          <w:sz w:val="24"/>
          <w:szCs w:val="24"/>
          <w:lang w:val="sr-Cyrl-CS"/>
        </w:rPr>
        <w:t>Слика</w:t>
      </w:r>
      <w:r w:rsidR="006E15AA" w:rsidRPr="00EC278F">
        <w:rPr>
          <w:rFonts w:ascii="Times New Roman" w:hAnsi="Times New Roman" w:cs="Times New Roman"/>
          <w:i/>
          <w:sz w:val="24"/>
          <w:szCs w:val="24"/>
          <w:lang w:val="sr-Cyrl-CS"/>
        </w:rPr>
        <w:t xml:space="preserve"> 6</w:t>
      </w:r>
    </w:p>
    <w:p w14:paraId="671A6459" w14:textId="77777777" w:rsidR="006E38D6" w:rsidRPr="00EC278F" w:rsidRDefault="006E38D6" w:rsidP="00761455">
      <w:pPr>
        <w:ind w:left="1597" w:right="1302"/>
        <w:jc w:val="center"/>
        <w:rPr>
          <w:rFonts w:ascii="Times New Roman" w:hAnsi="Times New Roman" w:cs="Times New Roman"/>
          <w:i/>
          <w:sz w:val="24"/>
          <w:szCs w:val="24"/>
          <w:lang w:val="sr-Cyrl-CS"/>
        </w:rPr>
      </w:pPr>
    </w:p>
    <w:p w14:paraId="7A8898BC" w14:textId="77777777" w:rsidR="00CA3CD6" w:rsidRPr="00EC278F" w:rsidRDefault="00CE6DD9" w:rsidP="00761455">
      <w:pPr>
        <w:ind w:left="1597" w:right="1302"/>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Способност за </w:t>
      </w:r>
      <w:r w:rsidR="00DD7848" w:rsidRPr="00EC278F">
        <w:rPr>
          <w:rFonts w:ascii="Times New Roman" w:hAnsi="Times New Roman" w:cs="Times New Roman"/>
          <w:sz w:val="24"/>
          <w:szCs w:val="24"/>
          <w:lang w:val="sr-Cyrl-CS"/>
        </w:rPr>
        <w:t xml:space="preserve">фреквентни </w:t>
      </w:r>
      <w:r w:rsidRPr="00EC278F">
        <w:rPr>
          <w:rFonts w:ascii="Times New Roman" w:hAnsi="Times New Roman" w:cs="Times New Roman"/>
          <w:sz w:val="24"/>
          <w:szCs w:val="24"/>
          <w:lang w:val="sr-Cyrl-CS"/>
        </w:rPr>
        <w:t>одзив активне снаге</w:t>
      </w:r>
    </w:p>
    <w:p w14:paraId="65586A1E" w14:textId="77777777" w:rsidR="00CA3CD6" w:rsidRPr="00EC278F" w:rsidRDefault="00CA3CD6" w:rsidP="00761455">
      <w:pPr>
        <w:rPr>
          <w:rFonts w:ascii="Times New Roman" w:eastAsia="Book Antiqua" w:hAnsi="Times New Roman" w:cs="Times New Roman"/>
          <w:bCs/>
          <w:sz w:val="24"/>
          <w:szCs w:val="24"/>
          <w:lang w:val="sr-Cyrl-CS"/>
        </w:rPr>
      </w:pPr>
    </w:p>
    <w:p w14:paraId="0BEBEAA0" w14:textId="77777777" w:rsidR="00CA3CD6" w:rsidRPr="00EC278F" w:rsidRDefault="00DE4531" w:rsidP="00761455">
      <w:pPr>
        <w:ind w:left="1625"/>
        <w:rPr>
          <w:rFonts w:ascii="Times New Roman" w:eastAsia="Book Antiqua" w:hAnsi="Times New Roman" w:cs="Times New Roman"/>
          <w:sz w:val="24"/>
          <w:szCs w:val="24"/>
          <w:lang w:val="sr-Cyrl-CS"/>
        </w:rPr>
      </w:pPr>
      <w:r w:rsidRPr="00EC278F">
        <w:rPr>
          <w:rFonts w:ascii="Times New Roman" w:eastAsia="Book Antiqua" w:hAnsi="Times New Roman" w:cs="Times New Roman"/>
          <w:noProof/>
          <w:sz w:val="24"/>
          <w:szCs w:val="24"/>
        </w:rPr>
        <w:drawing>
          <wp:inline distT="0" distB="0" distL="0" distR="0" wp14:anchorId="2D57F055" wp14:editId="21ABBD47">
            <wp:extent cx="3845959" cy="2443277"/>
            <wp:effectExtent l="19050" t="19050" r="21590" b="14605"/>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21" cstate="print"/>
                    <a:stretch>
                      <a:fillRect/>
                    </a:stretch>
                  </pic:blipFill>
                  <pic:spPr>
                    <a:xfrm>
                      <a:off x="0" y="0"/>
                      <a:ext cx="3856249" cy="2449814"/>
                    </a:xfrm>
                    <a:prstGeom prst="rect">
                      <a:avLst/>
                    </a:prstGeom>
                    <a:ln>
                      <a:solidFill>
                        <a:schemeClr val="tx1"/>
                      </a:solidFill>
                    </a:ln>
                  </pic:spPr>
                </pic:pic>
              </a:graphicData>
            </a:graphic>
          </wp:inline>
        </w:drawing>
      </w:r>
    </w:p>
    <w:p w14:paraId="08D38518" w14:textId="20AA6A93" w:rsidR="00CE6DD9" w:rsidRPr="00EC278F" w:rsidRDefault="00F85F2E" w:rsidP="00761455">
      <w:pPr>
        <w:widowControl/>
        <w:tabs>
          <w:tab w:val="left" w:pos="8454"/>
        </w:tabs>
        <w:ind w:left="720" w:right="576"/>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w:t>
      </w:r>
      <w:r w:rsidR="00CE6DD9" w:rsidRPr="00EC278F">
        <w:rPr>
          <w:rFonts w:ascii="Times New Roman" w:hAnsi="Times New Roman" w:cs="Times New Roman"/>
          <w:sz w:val="24"/>
          <w:szCs w:val="24"/>
          <w:lang w:val="sr-Cyrl-CS"/>
        </w:rPr>
        <w:t xml:space="preserve">Pmax је максимална снага на коју се односи ΔΡ. ΔΡ је промена излазне активне снаге </w:t>
      </w:r>
      <w:r w:rsidR="005B10A3" w:rsidRPr="00EC278F">
        <w:rPr>
          <w:rFonts w:ascii="Times New Roman" w:hAnsi="Times New Roman" w:cs="Times New Roman"/>
          <w:sz w:val="24"/>
          <w:szCs w:val="24"/>
          <w:lang w:val="sr-Cyrl-CS"/>
        </w:rPr>
        <w:t>производног модула</w:t>
      </w:r>
      <w:r w:rsidR="00CE6DD9" w:rsidRPr="00EC278F">
        <w:rPr>
          <w:rFonts w:ascii="Times New Roman" w:hAnsi="Times New Roman" w:cs="Times New Roman"/>
          <w:sz w:val="24"/>
          <w:szCs w:val="24"/>
          <w:lang w:val="sr-Cyrl-CS"/>
        </w:rPr>
        <w:t xml:space="preserve">. </w:t>
      </w:r>
      <w:r w:rsidR="0003132C" w:rsidRPr="00EC278F">
        <w:rPr>
          <w:rFonts w:ascii="Times New Roman" w:hAnsi="Times New Roman" w:cs="Times New Roman"/>
          <w:sz w:val="24"/>
          <w:szCs w:val="24"/>
          <w:lang w:val="sr-Cyrl-CS"/>
        </w:rPr>
        <w:t>Производни модул</w:t>
      </w:r>
      <w:r w:rsidR="00CE6DD9" w:rsidRPr="00EC278F">
        <w:rPr>
          <w:rFonts w:ascii="Times New Roman" w:hAnsi="Times New Roman" w:cs="Times New Roman"/>
          <w:sz w:val="24"/>
          <w:szCs w:val="24"/>
          <w:lang w:val="sr-Cyrl-CS"/>
        </w:rPr>
        <w:t xml:space="preserve"> мора да обезбеди излазну активну снагу ΔΡ до тачке </w:t>
      </w:r>
      <w:r w:rsidR="0010044E" w:rsidRPr="00EC278F">
        <w:rPr>
          <w:rFonts w:ascii="Times New Roman" w:hAnsi="Times New Roman" w:cs="Times New Roman"/>
          <w:sz w:val="24"/>
          <w:szCs w:val="24"/>
          <w:lang w:val="sr-Cyrl-CS"/>
        </w:rPr>
        <w:t>ΔΡ</w:t>
      </w:r>
      <w:r w:rsidR="0010044E" w:rsidRPr="00EC278F">
        <w:rPr>
          <w:rFonts w:ascii="Times New Roman" w:hAnsi="Times New Roman" w:cs="Times New Roman"/>
          <w:sz w:val="24"/>
          <w:szCs w:val="24"/>
          <w:vertAlign w:val="subscript"/>
          <w:lang w:val="sr-Cyrl-CS"/>
        </w:rPr>
        <w:t>1</w:t>
      </w:r>
      <w:r w:rsidR="0010044E" w:rsidRPr="00EC278F">
        <w:rPr>
          <w:rFonts w:ascii="Times New Roman" w:hAnsi="Times New Roman" w:cs="Times New Roman"/>
          <w:sz w:val="24"/>
          <w:szCs w:val="24"/>
          <w:lang w:val="sr-Cyrl-CS"/>
        </w:rPr>
        <w:t xml:space="preserve"> </w:t>
      </w:r>
      <w:r w:rsidR="003D5E4A" w:rsidRPr="00EC278F">
        <w:rPr>
          <w:rFonts w:ascii="Times New Roman" w:hAnsi="Times New Roman" w:cs="Times New Roman"/>
          <w:sz w:val="24"/>
          <w:szCs w:val="24"/>
          <w:lang w:val="sr-Cyrl-CS"/>
        </w:rPr>
        <w:t>у складу са</w:t>
      </w:r>
      <w:r w:rsidR="00CE6DD9" w:rsidRPr="00EC278F">
        <w:rPr>
          <w:rFonts w:ascii="Times New Roman" w:hAnsi="Times New Roman" w:cs="Times New Roman"/>
          <w:sz w:val="24"/>
          <w:szCs w:val="24"/>
          <w:lang w:val="sr-Cyrl-CS"/>
        </w:rPr>
        <w:t xml:space="preserve"> временима </w:t>
      </w:r>
      <w:r w:rsidR="0010044E" w:rsidRPr="00EC278F">
        <w:rPr>
          <w:rFonts w:ascii="Times New Roman" w:hAnsi="Times New Roman" w:cs="Times New Roman"/>
          <w:sz w:val="24"/>
          <w:szCs w:val="24"/>
          <w:lang w:val="sr-Cyrl-CS"/>
        </w:rPr>
        <w:t>t</w:t>
      </w:r>
      <w:r w:rsidR="0010044E" w:rsidRPr="00EC278F">
        <w:rPr>
          <w:rFonts w:ascii="Times New Roman" w:hAnsi="Times New Roman" w:cs="Times New Roman"/>
          <w:sz w:val="24"/>
          <w:szCs w:val="24"/>
          <w:vertAlign w:val="subscript"/>
          <w:lang w:val="sr-Cyrl-CS"/>
        </w:rPr>
        <w:t>1</w:t>
      </w:r>
      <w:r w:rsidR="0010044E" w:rsidRPr="00EC278F">
        <w:rPr>
          <w:rFonts w:ascii="Times New Roman" w:hAnsi="Times New Roman" w:cs="Times New Roman"/>
          <w:sz w:val="24"/>
          <w:szCs w:val="24"/>
          <w:lang w:val="sr-Cyrl-CS"/>
        </w:rPr>
        <w:t xml:space="preserve"> </w:t>
      </w:r>
      <w:r w:rsidR="00CE6DD9" w:rsidRPr="00EC278F">
        <w:rPr>
          <w:rFonts w:ascii="Times New Roman" w:hAnsi="Times New Roman" w:cs="Times New Roman"/>
          <w:sz w:val="24"/>
          <w:szCs w:val="24"/>
          <w:lang w:val="sr-Cyrl-CS"/>
        </w:rPr>
        <w:t xml:space="preserve">и </w:t>
      </w:r>
      <w:r w:rsidR="0010044E" w:rsidRPr="00EC278F">
        <w:rPr>
          <w:rFonts w:ascii="Times New Roman" w:hAnsi="Times New Roman" w:cs="Times New Roman"/>
          <w:sz w:val="24"/>
          <w:szCs w:val="24"/>
          <w:lang w:val="sr-Cyrl-CS"/>
        </w:rPr>
        <w:t>t</w:t>
      </w:r>
      <w:r w:rsidR="0010044E" w:rsidRPr="00EC278F">
        <w:rPr>
          <w:rFonts w:ascii="Times New Roman" w:hAnsi="Times New Roman" w:cs="Times New Roman"/>
          <w:sz w:val="24"/>
          <w:szCs w:val="24"/>
          <w:vertAlign w:val="subscript"/>
          <w:lang w:val="sr-Cyrl-CS"/>
        </w:rPr>
        <w:t>2</w:t>
      </w:r>
      <w:r w:rsidR="00CE6DD9" w:rsidRPr="00EC278F">
        <w:rPr>
          <w:rFonts w:ascii="Times New Roman" w:hAnsi="Times New Roman" w:cs="Times New Roman"/>
          <w:sz w:val="24"/>
          <w:szCs w:val="24"/>
          <w:lang w:val="sr-Cyrl-CS"/>
        </w:rPr>
        <w:t xml:space="preserve">, при чему надлежни ОПС одређује вредности </w:t>
      </w:r>
      <w:r w:rsidR="0010044E" w:rsidRPr="00EC278F">
        <w:rPr>
          <w:rFonts w:ascii="Times New Roman" w:hAnsi="Times New Roman" w:cs="Times New Roman"/>
          <w:sz w:val="24"/>
          <w:szCs w:val="24"/>
          <w:lang w:val="sr-Cyrl-CS"/>
        </w:rPr>
        <w:t>ΔΡ</w:t>
      </w:r>
      <w:r w:rsidR="0010044E" w:rsidRPr="00EC278F">
        <w:rPr>
          <w:rFonts w:ascii="Times New Roman" w:hAnsi="Times New Roman" w:cs="Times New Roman"/>
          <w:sz w:val="24"/>
          <w:szCs w:val="24"/>
          <w:vertAlign w:val="subscript"/>
          <w:lang w:val="sr-Cyrl-CS"/>
        </w:rPr>
        <w:t>1</w:t>
      </w:r>
      <w:r w:rsidR="0010044E" w:rsidRPr="00EC278F">
        <w:rPr>
          <w:rFonts w:ascii="Times New Roman" w:hAnsi="Times New Roman" w:cs="Times New Roman"/>
          <w:sz w:val="24"/>
          <w:szCs w:val="24"/>
          <w:lang w:val="sr-Cyrl-CS"/>
        </w:rPr>
        <w:t>, t</w:t>
      </w:r>
      <w:r w:rsidR="0010044E" w:rsidRPr="00EC278F">
        <w:rPr>
          <w:rFonts w:ascii="Times New Roman" w:hAnsi="Times New Roman" w:cs="Times New Roman"/>
          <w:sz w:val="24"/>
          <w:szCs w:val="24"/>
          <w:vertAlign w:val="subscript"/>
          <w:lang w:val="sr-Cyrl-CS"/>
        </w:rPr>
        <w:t>1</w:t>
      </w:r>
      <w:r w:rsidR="0010044E" w:rsidRPr="00EC278F">
        <w:rPr>
          <w:rFonts w:ascii="Times New Roman" w:hAnsi="Times New Roman" w:cs="Times New Roman"/>
          <w:sz w:val="24"/>
          <w:szCs w:val="24"/>
          <w:lang w:val="sr-Cyrl-CS"/>
        </w:rPr>
        <w:t xml:space="preserve"> и t</w:t>
      </w:r>
      <w:r w:rsidR="0010044E" w:rsidRPr="00EC278F">
        <w:rPr>
          <w:rFonts w:ascii="Times New Roman" w:hAnsi="Times New Roman" w:cs="Times New Roman"/>
          <w:sz w:val="24"/>
          <w:szCs w:val="24"/>
          <w:vertAlign w:val="subscript"/>
          <w:lang w:val="sr-Cyrl-CS"/>
        </w:rPr>
        <w:t>2</w:t>
      </w:r>
      <w:r w:rsidR="0010044E" w:rsidRPr="00EC278F">
        <w:rPr>
          <w:rFonts w:ascii="Times New Roman" w:hAnsi="Times New Roman" w:cs="Times New Roman"/>
          <w:sz w:val="24"/>
          <w:szCs w:val="24"/>
          <w:lang w:val="sr-Cyrl-CS"/>
        </w:rPr>
        <w:t xml:space="preserve"> </w:t>
      </w:r>
      <w:r w:rsidR="003D5E4A" w:rsidRPr="00EC278F">
        <w:rPr>
          <w:rFonts w:ascii="Times New Roman" w:hAnsi="Times New Roman" w:cs="Times New Roman"/>
          <w:sz w:val="24"/>
          <w:szCs w:val="24"/>
          <w:lang w:val="sr-Cyrl-CS"/>
        </w:rPr>
        <w:t>у складу са</w:t>
      </w:r>
      <w:r w:rsidR="000744D2" w:rsidRPr="00EC278F">
        <w:rPr>
          <w:rFonts w:ascii="Times New Roman" w:hAnsi="Times New Roman" w:cs="Times New Roman"/>
          <w:sz w:val="24"/>
          <w:szCs w:val="24"/>
          <w:lang w:val="sr-Cyrl-CS"/>
        </w:rPr>
        <w:t xml:space="preserve"> Т</w:t>
      </w:r>
      <w:r w:rsidR="00CE6DD9" w:rsidRPr="00EC278F">
        <w:rPr>
          <w:rFonts w:ascii="Times New Roman" w:hAnsi="Times New Roman" w:cs="Times New Roman"/>
          <w:sz w:val="24"/>
          <w:szCs w:val="24"/>
          <w:lang w:val="sr-Cyrl-CS"/>
        </w:rPr>
        <w:t>абелом 5</w:t>
      </w:r>
      <w:r w:rsidR="000744D2" w:rsidRPr="00EC278F">
        <w:rPr>
          <w:rFonts w:ascii="Times New Roman" w:hAnsi="Times New Roman" w:cs="Times New Roman"/>
          <w:sz w:val="24"/>
          <w:szCs w:val="24"/>
          <w:lang w:val="sr-Cyrl-CS"/>
        </w:rPr>
        <w:t xml:space="preserve"> ове уредбе</w:t>
      </w:r>
      <w:r w:rsidR="00CE6DD9" w:rsidRPr="00EC278F">
        <w:rPr>
          <w:rFonts w:ascii="Times New Roman" w:hAnsi="Times New Roman" w:cs="Times New Roman"/>
          <w:sz w:val="24"/>
          <w:szCs w:val="24"/>
          <w:lang w:val="sr-Cyrl-CS"/>
        </w:rPr>
        <w:t xml:space="preserve">. Вредност </w:t>
      </w:r>
      <w:r w:rsidR="0010044E" w:rsidRPr="00EC278F">
        <w:rPr>
          <w:rFonts w:ascii="Times New Roman" w:hAnsi="Times New Roman" w:cs="Times New Roman"/>
          <w:sz w:val="24"/>
          <w:szCs w:val="24"/>
          <w:lang w:val="sr-Cyrl-CS"/>
        </w:rPr>
        <w:t>t</w:t>
      </w:r>
      <w:r w:rsidR="0010044E" w:rsidRPr="00EC278F">
        <w:rPr>
          <w:rFonts w:ascii="Times New Roman" w:hAnsi="Times New Roman" w:cs="Times New Roman"/>
          <w:sz w:val="24"/>
          <w:szCs w:val="24"/>
          <w:vertAlign w:val="subscript"/>
          <w:lang w:val="sr-Cyrl-CS"/>
        </w:rPr>
        <w:t>1</w:t>
      </w:r>
      <w:r w:rsidR="0010044E" w:rsidRPr="00EC278F">
        <w:rPr>
          <w:rFonts w:ascii="Times New Roman" w:hAnsi="Times New Roman" w:cs="Times New Roman"/>
          <w:sz w:val="24"/>
          <w:szCs w:val="24"/>
          <w:lang w:val="sr-Cyrl-CS"/>
        </w:rPr>
        <w:t xml:space="preserve"> </w:t>
      </w:r>
      <w:r w:rsidR="00CE6DD9" w:rsidRPr="00EC278F">
        <w:rPr>
          <w:rFonts w:ascii="Times New Roman" w:hAnsi="Times New Roman" w:cs="Times New Roman"/>
          <w:sz w:val="24"/>
          <w:szCs w:val="24"/>
          <w:lang w:val="sr-Cyrl-CS"/>
        </w:rPr>
        <w:t xml:space="preserve">је почетно кашњење, а </w:t>
      </w:r>
      <w:r w:rsidR="0010044E" w:rsidRPr="00EC278F">
        <w:rPr>
          <w:rFonts w:ascii="Times New Roman" w:hAnsi="Times New Roman" w:cs="Times New Roman"/>
          <w:sz w:val="24"/>
          <w:szCs w:val="24"/>
          <w:lang w:val="sr-Cyrl-CS"/>
        </w:rPr>
        <w:t>t</w:t>
      </w:r>
      <w:r w:rsidR="0010044E" w:rsidRPr="00EC278F">
        <w:rPr>
          <w:rFonts w:ascii="Times New Roman" w:hAnsi="Times New Roman" w:cs="Times New Roman"/>
          <w:sz w:val="24"/>
          <w:szCs w:val="24"/>
          <w:vertAlign w:val="subscript"/>
          <w:lang w:val="sr-Cyrl-CS"/>
        </w:rPr>
        <w:t>2</w:t>
      </w:r>
      <w:r w:rsidR="0010044E" w:rsidRPr="00EC278F">
        <w:rPr>
          <w:rFonts w:ascii="Times New Roman" w:hAnsi="Times New Roman" w:cs="Times New Roman"/>
          <w:sz w:val="24"/>
          <w:szCs w:val="24"/>
          <w:lang w:val="sr-Cyrl-CS"/>
        </w:rPr>
        <w:t xml:space="preserve"> </w:t>
      </w:r>
      <w:r w:rsidR="00CE6DD9" w:rsidRPr="00EC278F">
        <w:rPr>
          <w:rFonts w:ascii="Times New Roman" w:hAnsi="Times New Roman" w:cs="Times New Roman"/>
          <w:sz w:val="24"/>
          <w:szCs w:val="24"/>
          <w:lang w:val="sr-Cyrl-CS"/>
        </w:rPr>
        <w:t>време за пуну активацију</w:t>
      </w:r>
      <w:r w:rsidRPr="00EC278F">
        <w:rPr>
          <w:rFonts w:ascii="Times New Roman" w:hAnsi="Times New Roman" w:cs="Times New Roman"/>
          <w:sz w:val="24"/>
          <w:szCs w:val="24"/>
          <w:lang w:val="sr-Cyrl-CS"/>
        </w:rPr>
        <w:t>)</w:t>
      </w:r>
      <w:r w:rsidR="00B0716E" w:rsidRPr="00EC278F">
        <w:rPr>
          <w:rFonts w:ascii="Times New Roman" w:hAnsi="Times New Roman" w:cs="Times New Roman"/>
          <w:sz w:val="24"/>
          <w:szCs w:val="24"/>
          <w:lang w:val="sr-Cyrl-CS"/>
        </w:rPr>
        <w:t>.</w:t>
      </w:r>
    </w:p>
    <w:p w14:paraId="35A5945B" w14:textId="77777777" w:rsidR="0010044E" w:rsidRPr="00EC278F" w:rsidRDefault="0010044E" w:rsidP="00761455">
      <w:pPr>
        <w:pStyle w:val="BodyText"/>
        <w:ind w:left="1243" w:right="625" w:firstLine="0"/>
        <w:jc w:val="both"/>
        <w:rPr>
          <w:rFonts w:ascii="Times New Roman" w:hAnsi="Times New Roman" w:cs="Times New Roman"/>
          <w:i/>
          <w:sz w:val="24"/>
          <w:szCs w:val="24"/>
          <w:lang w:val="sr-Cyrl-CS"/>
        </w:rPr>
      </w:pPr>
    </w:p>
    <w:p w14:paraId="2C392819" w14:textId="77777777" w:rsidR="00FC3CA9" w:rsidRPr="00EC278F" w:rsidRDefault="0003132C" w:rsidP="008B5E7A">
      <w:pPr>
        <w:pStyle w:val="ListParagraph"/>
        <w:widowControl/>
        <w:numPr>
          <w:ilvl w:val="0"/>
          <w:numId w:val="24"/>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производни модул</w:t>
      </w:r>
      <w:r w:rsidR="00FC3CA9" w:rsidRPr="00EC278F">
        <w:rPr>
          <w:rFonts w:ascii="Times New Roman" w:hAnsi="Times New Roman" w:cs="Times New Roman"/>
          <w:sz w:val="24"/>
          <w:szCs w:val="24"/>
          <w:lang w:val="sr-Cyrl-CS"/>
        </w:rPr>
        <w:t xml:space="preserve"> способ</w:t>
      </w:r>
      <w:r w:rsidR="00F44628" w:rsidRPr="00EC278F">
        <w:rPr>
          <w:rFonts w:ascii="Times New Roman" w:hAnsi="Times New Roman" w:cs="Times New Roman"/>
          <w:sz w:val="24"/>
          <w:szCs w:val="24"/>
          <w:lang w:val="sr-Cyrl-CS"/>
        </w:rPr>
        <w:t>а</w:t>
      </w:r>
      <w:r w:rsidR="001C3D38" w:rsidRPr="00EC278F">
        <w:rPr>
          <w:rFonts w:ascii="Times New Roman" w:hAnsi="Times New Roman" w:cs="Times New Roman"/>
          <w:sz w:val="24"/>
          <w:szCs w:val="24"/>
          <w:lang w:val="sr-Cyrl-CS"/>
        </w:rPr>
        <w:t>н</w:t>
      </w:r>
      <w:r w:rsidR="00FC3CA9" w:rsidRPr="00EC278F">
        <w:rPr>
          <w:rFonts w:ascii="Times New Roman" w:hAnsi="Times New Roman" w:cs="Times New Roman"/>
          <w:sz w:val="24"/>
          <w:szCs w:val="24"/>
          <w:lang w:val="sr-Cyrl-CS"/>
        </w:rPr>
        <w:t xml:space="preserve"> је да пружи пун </w:t>
      </w:r>
      <w:r w:rsidR="00DD7848" w:rsidRPr="00EC278F">
        <w:rPr>
          <w:rFonts w:ascii="Times New Roman" w:hAnsi="Times New Roman" w:cs="Times New Roman"/>
          <w:sz w:val="24"/>
          <w:szCs w:val="24"/>
          <w:lang w:val="sr-Cyrl-CS"/>
        </w:rPr>
        <w:t xml:space="preserve">фреквентни </w:t>
      </w:r>
      <w:r w:rsidR="00FC3CA9" w:rsidRPr="00EC278F">
        <w:rPr>
          <w:rFonts w:ascii="Times New Roman" w:hAnsi="Times New Roman" w:cs="Times New Roman"/>
          <w:sz w:val="24"/>
          <w:szCs w:val="24"/>
          <w:lang w:val="sr-Cyrl-CS"/>
        </w:rPr>
        <w:t xml:space="preserve">одзив активне снаге у трајању између 15 и 30 минута, као што одреди надлежни ОПС. При утврђивању тог времена ОПС узима у обзир резерву за активну снагу и извор примарне енергије </w:t>
      </w:r>
      <w:r w:rsidR="005B10A3" w:rsidRPr="00EC278F">
        <w:rPr>
          <w:rFonts w:ascii="Times New Roman" w:hAnsi="Times New Roman" w:cs="Times New Roman"/>
          <w:sz w:val="24"/>
          <w:szCs w:val="24"/>
          <w:lang w:val="sr-Cyrl-CS"/>
        </w:rPr>
        <w:t>производног модула</w:t>
      </w:r>
      <w:r w:rsidR="00FC3CA9" w:rsidRPr="00EC278F">
        <w:rPr>
          <w:rFonts w:ascii="Times New Roman" w:hAnsi="Times New Roman" w:cs="Times New Roman"/>
          <w:sz w:val="24"/>
          <w:szCs w:val="24"/>
          <w:lang w:val="sr-Cyrl-CS"/>
        </w:rPr>
        <w:t>;</w:t>
      </w:r>
    </w:p>
    <w:p w14:paraId="27C41409" w14:textId="56BA02E7" w:rsidR="00FC3CA9" w:rsidRPr="00EC278F" w:rsidRDefault="00FC3CA9" w:rsidP="008B5E7A">
      <w:pPr>
        <w:pStyle w:val="ListParagraph"/>
        <w:widowControl/>
        <w:numPr>
          <w:ilvl w:val="0"/>
          <w:numId w:val="24"/>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унутар временских гр</w:t>
      </w:r>
      <w:r w:rsidR="00591EC7" w:rsidRPr="00EC278F">
        <w:rPr>
          <w:rFonts w:ascii="Times New Roman" w:hAnsi="Times New Roman" w:cs="Times New Roman"/>
          <w:sz w:val="24"/>
          <w:szCs w:val="24"/>
          <w:lang w:val="sr-Cyrl-CS"/>
        </w:rPr>
        <w:t>аница утврђених ставом 2</w:t>
      </w:r>
      <w:r w:rsidR="00F85F2E" w:rsidRPr="00EC278F">
        <w:rPr>
          <w:rFonts w:ascii="Times New Roman" w:hAnsi="Times New Roman" w:cs="Times New Roman"/>
          <w:sz w:val="24"/>
          <w:szCs w:val="24"/>
          <w:lang w:val="sr-Cyrl-CS"/>
        </w:rPr>
        <w:t>. тачка 4</w:t>
      </w:r>
      <w:r w:rsidR="00593DF9"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w:t>
      </w:r>
      <w:r w:rsidR="00F85F2E" w:rsidRPr="00EC278F">
        <w:rPr>
          <w:rFonts w:ascii="Times New Roman" w:hAnsi="Times New Roman" w:cs="Times New Roman"/>
          <w:sz w:val="24"/>
          <w:szCs w:val="24"/>
          <w:lang w:val="sr-Cyrl-CS"/>
        </w:rPr>
        <w:t>под</w:t>
      </w:r>
      <w:r w:rsidR="00591EC7" w:rsidRPr="00EC278F">
        <w:rPr>
          <w:rFonts w:ascii="Times New Roman" w:hAnsi="Times New Roman" w:cs="Times New Roman"/>
          <w:sz w:val="24"/>
          <w:szCs w:val="24"/>
          <w:lang w:val="sr-Cyrl-CS"/>
        </w:rPr>
        <w:t>тачка</w:t>
      </w:r>
      <w:r w:rsidRPr="00EC278F">
        <w:rPr>
          <w:rFonts w:ascii="Times New Roman" w:hAnsi="Times New Roman" w:cs="Times New Roman"/>
          <w:sz w:val="24"/>
          <w:szCs w:val="24"/>
          <w:lang w:val="sr-Cyrl-CS"/>
        </w:rPr>
        <w:t xml:space="preserve"> </w:t>
      </w:r>
      <w:r w:rsidR="002977D6" w:rsidRPr="00EC278F">
        <w:rPr>
          <w:rFonts w:ascii="Times New Roman" w:hAnsi="Times New Roman" w:cs="Times New Roman"/>
          <w:sz w:val="24"/>
          <w:szCs w:val="24"/>
          <w:lang w:val="sr-Cyrl-CS"/>
        </w:rPr>
        <w:t>(</w:t>
      </w:r>
      <w:r w:rsidR="00F85F2E" w:rsidRPr="00EC278F">
        <w:rPr>
          <w:rFonts w:ascii="Times New Roman" w:hAnsi="Times New Roman" w:cs="Times New Roman"/>
          <w:sz w:val="24"/>
          <w:szCs w:val="24"/>
          <w:lang w:val="sr-Cyrl-CS"/>
        </w:rPr>
        <w:t>5</w:t>
      </w:r>
      <w:r w:rsidR="002977D6"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w:t>
      </w:r>
      <w:r w:rsidR="00F85F2E" w:rsidRPr="00EC278F">
        <w:rPr>
          <w:rFonts w:ascii="Times New Roman" w:hAnsi="Times New Roman" w:cs="Times New Roman"/>
          <w:sz w:val="24"/>
          <w:szCs w:val="24"/>
          <w:lang w:val="sr-Cyrl-CS"/>
        </w:rPr>
        <w:t xml:space="preserve">овог члана, </w:t>
      </w:r>
      <w:r w:rsidRPr="00EC278F">
        <w:rPr>
          <w:rFonts w:ascii="Times New Roman" w:hAnsi="Times New Roman" w:cs="Times New Roman"/>
          <w:sz w:val="24"/>
          <w:szCs w:val="24"/>
          <w:lang w:val="sr-Cyrl-CS"/>
        </w:rPr>
        <w:t>регулација активне снаге не сме да штетно</w:t>
      </w:r>
      <w:r w:rsidR="00F44628"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утиче на </w:t>
      </w:r>
      <w:r w:rsidR="00DD7848" w:rsidRPr="00EC278F">
        <w:rPr>
          <w:rFonts w:ascii="Times New Roman" w:hAnsi="Times New Roman" w:cs="Times New Roman"/>
          <w:sz w:val="24"/>
          <w:szCs w:val="24"/>
          <w:lang w:val="sr-Cyrl-CS"/>
        </w:rPr>
        <w:t xml:space="preserve">фреквентни </w:t>
      </w:r>
      <w:r w:rsidRPr="00EC278F">
        <w:rPr>
          <w:rFonts w:ascii="Times New Roman" w:hAnsi="Times New Roman" w:cs="Times New Roman"/>
          <w:sz w:val="24"/>
          <w:szCs w:val="24"/>
          <w:lang w:val="sr-Cyrl-CS"/>
        </w:rPr>
        <w:t xml:space="preserve">одзив активне снаге </w:t>
      </w:r>
      <w:r w:rsidR="00766D97" w:rsidRPr="00EC278F">
        <w:rPr>
          <w:rFonts w:ascii="Times New Roman" w:hAnsi="Times New Roman" w:cs="Times New Roman"/>
          <w:sz w:val="24"/>
          <w:szCs w:val="24"/>
          <w:lang w:val="sr-Cyrl-CS"/>
        </w:rPr>
        <w:t>производних модула</w:t>
      </w:r>
      <w:r w:rsidRPr="00EC278F">
        <w:rPr>
          <w:rFonts w:ascii="Times New Roman" w:hAnsi="Times New Roman" w:cs="Times New Roman"/>
          <w:sz w:val="24"/>
          <w:szCs w:val="24"/>
          <w:lang w:val="sr-Cyrl-CS"/>
        </w:rPr>
        <w:t>;</w:t>
      </w:r>
    </w:p>
    <w:p w14:paraId="284165A7" w14:textId="2DC87C36" w:rsidR="00FC3CA9" w:rsidRPr="00EC278F" w:rsidRDefault="00FC3CA9" w:rsidP="008B5E7A">
      <w:pPr>
        <w:pStyle w:val="ListParagraph"/>
        <w:widowControl/>
        <w:numPr>
          <w:ilvl w:val="0"/>
          <w:numId w:val="24"/>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о параметрима које одреди надлежни ОПС </w:t>
      </w:r>
      <w:r w:rsidR="003D5E4A" w:rsidRPr="00EC278F">
        <w:rPr>
          <w:rFonts w:ascii="Times New Roman" w:hAnsi="Times New Roman" w:cs="Times New Roman"/>
          <w:sz w:val="24"/>
          <w:szCs w:val="24"/>
          <w:lang w:val="sr-Cyrl-CS"/>
        </w:rPr>
        <w:t>у складу са</w:t>
      </w:r>
      <w:r w:rsidR="00F85F2E" w:rsidRPr="00EC278F">
        <w:rPr>
          <w:rFonts w:ascii="Times New Roman" w:hAnsi="Times New Roman" w:cs="Times New Roman"/>
          <w:sz w:val="24"/>
          <w:szCs w:val="24"/>
          <w:lang w:val="sr-Cyrl-CS"/>
        </w:rPr>
        <w:t xml:space="preserve"> подтачкама (1</w:t>
      </w:r>
      <w:r w:rsidR="00591EC7"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w:t>
      </w:r>
      <w:r w:rsidR="00F85F2E" w:rsidRPr="00EC278F">
        <w:rPr>
          <w:rFonts w:ascii="Times New Roman" w:hAnsi="Times New Roman" w:cs="Times New Roman"/>
          <w:sz w:val="24"/>
          <w:szCs w:val="24"/>
          <w:lang w:val="sr-Cyrl-CS"/>
        </w:rPr>
        <w:t>(2</w:t>
      </w:r>
      <w:r w:rsidR="00591EC7"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w:t>
      </w:r>
      <w:r w:rsidR="00591EC7" w:rsidRPr="00EC278F">
        <w:rPr>
          <w:rFonts w:ascii="Times New Roman" w:hAnsi="Times New Roman" w:cs="Times New Roman"/>
          <w:sz w:val="24"/>
          <w:szCs w:val="24"/>
          <w:lang w:val="sr-Cyrl-CS"/>
        </w:rPr>
        <w:t>(</w:t>
      </w:r>
      <w:r w:rsidR="00F85F2E" w:rsidRPr="00EC278F">
        <w:rPr>
          <w:rFonts w:ascii="Times New Roman" w:hAnsi="Times New Roman" w:cs="Times New Roman"/>
          <w:sz w:val="24"/>
          <w:szCs w:val="24"/>
          <w:lang w:val="sr-Cyrl-CS"/>
        </w:rPr>
        <w:t>3</w:t>
      </w:r>
      <w:r w:rsidR="00591EC7"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и </w:t>
      </w:r>
      <w:r w:rsidR="00591EC7" w:rsidRPr="00EC278F">
        <w:rPr>
          <w:rFonts w:ascii="Times New Roman" w:hAnsi="Times New Roman" w:cs="Times New Roman"/>
          <w:sz w:val="24"/>
          <w:szCs w:val="24"/>
          <w:lang w:val="sr-Cyrl-CS"/>
        </w:rPr>
        <w:t>(</w:t>
      </w:r>
      <w:r w:rsidR="00F85F2E" w:rsidRPr="00EC278F">
        <w:rPr>
          <w:rFonts w:ascii="Times New Roman" w:hAnsi="Times New Roman" w:cs="Times New Roman"/>
          <w:sz w:val="24"/>
          <w:szCs w:val="24"/>
          <w:lang w:val="sr-Cyrl-CS"/>
        </w:rPr>
        <w:t>5</w:t>
      </w:r>
      <w:r w:rsidR="00591EC7" w:rsidRPr="00EC278F">
        <w:rPr>
          <w:rFonts w:ascii="Times New Roman" w:hAnsi="Times New Roman" w:cs="Times New Roman"/>
          <w:sz w:val="24"/>
          <w:szCs w:val="24"/>
          <w:lang w:val="sr-Cyrl-CS"/>
        </w:rPr>
        <w:t>)</w:t>
      </w:r>
      <w:r w:rsidR="00F85F2E" w:rsidRPr="00EC278F">
        <w:rPr>
          <w:rFonts w:ascii="Times New Roman" w:hAnsi="Times New Roman" w:cs="Times New Roman"/>
          <w:sz w:val="24"/>
          <w:szCs w:val="24"/>
          <w:lang w:val="sr-Cyrl-CS"/>
        </w:rPr>
        <w:t xml:space="preserve"> ове тачке</w:t>
      </w:r>
      <w:r w:rsidRPr="00EC278F">
        <w:rPr>
          <w:rFonts w:ascii="Times New Roman" w:hAnsi="Times New Roman" w:cs="Times New Roman"/>
          <w:sz w:val="24"/>
          <w:szCs w:val="24"/>
          <w:lang w:val="sr-Cyrl-CS"/>
        </w:rPr>
        <w:t xml:space="preserve"> обавештава се </w:t>
      </w:r>
      <w:r w:rsidR="00282E59" w:rsidRPr="00EC278F">
        <w:rPr>
          <w:rFonts w:ascii="Times New Roman" w:hAnsi="Times New Roman" w:cs="Times New Roman"/>
          <w:sz w:val="24"/>
          <w:szCs w:val="24"/>
          <w:lang w:val="sr-Cyrl-CS"/>
        </w:rPr>
        <w:t>Агенција</w:t>
      </w:r>
      <w:r w:rsidRPr="00EC278F">
        <w:rPr>
          <w:rFonts w:ascii="Times New Roman" w:hAnsi="Times New Roman" w:cs="Times New Roman"/>
          <w:sz w:val="24"/>
          <w:szCs w:val="24"/>
          <w:lang w:val="sr-Cyrl-CS"/>
        </w:rPr>
        <w:t xml:space="preserve">. Начини за то обавештавање одређују се у складу са </w:t>
      </w:r>
      <w:r w:rsidR="00F85F2E" w:rsidRPr="00EC278F">
        <w:rPr>
          <w:rFonts w:ascii="Times New Roman" w:hAnsi="Times New Roman" w:cs="Times New Roman"/>
          <w:sz w:val="24"/>
          <w:szCs w:val="24"/>
          <w:lang w:val="sr-Cyrl-CS"/>
        </w:rPr>
        <w:t>прописима</w:t>
      </w:r>
      <w:r w:rsidR="00906981" w:rsidRPr="00EC278F">
        <w:rPr>
          <w:rFonts w:ascii="Times New Roman" w:hAnsi="Times New Roman" w:cs="Times New Roman"/>
          <w:sz w:val="24"/>
          <w:szCs w:val="24"/>
          <w:lang w:val="sr-Cyrl-CS"/>
        </w:rPr>
        <w:t>;</w:t>
      </w:r>
    </w:p>
    <w:p w14:paraId="48BF4499" w14:textId="77777777" w:rsidR="00F55660" w:rsidRPr="00EC278F" w:rsidRDefault="00F55660" w:rsidP="00F55660">
      <w:pPr>
        <w:pStyle w:val="ListParagraph"/>
        <w:widowControl/>
        <w:ind w:left="540"/>
        <w:contextualSpacing/>
        <w:jc w:val="both"/>
        <w:rPr>
          <w:rFonts w:ascii="Times New Roman" w:hAnsi="Times New Roman" w:cs="Times New Roman"/>
          <w:sz w:val="24"/>
          <w:szCs w:val="24"/>
          <w:lang w:val="sr-Cyrl-CS"/>
        </w:rPr>
      </w:pPr>
    </w:p>
    <w:p w14:paraId="5BA0D4F9" w14:textId="77777777" w:rsidR="00F85F2E" w:rsidRPr="00EC278F" w:rsidRDefault="00F85F2E" w:rsidP="00F85F2E">
      <w:pPr>
        <w:pStyle w:val="ListParagraph"/>
        <w:widowControl/>
        <w:ind w:left="540"/>
        <w:contextualSpacing/>
        <w:jc w:val="both"/>
        <w:rPr>
          <w:rFonts w:ascii="Times New Roman" w:hAnsi="Times New Roman" w:cs="Times New Roman"/>
          <w:sz w:val="24"/>
          <w:szCs w:val="24"/>
          <w:lang w:val="sr-Cyrl-CS"/>
        </w:rPr>
      </w:pPr>
    </w:p>
    <w:p w14:paraId="6FE57CF9" w14:textId="77777777" w:rsidR="006E38D6" w:rsidRPr="00EC278F" w:rsidRDefault="0010044E" w:rsidP="00761455">
      <w:pPr>
        <w:ind w:right="120"/>
        <w:jc w:val="center"/>
        <w:rPr>
          <w:rFonts w:ascii="Times New Roman" w:hAnsi="Times New Roman" w:cs="Times New Roman"/>
          <w:i/>
          <w:sz w:val="24"/>
          <w:szCs w:val="24"/>
          <w:lang w:val="sr-Cyrl-CS"/>
        </w:rPr>
      </w:pPr>
      <w:r w:rsidRPr="00EC278F">
        <w:rPr>
          <w:rFonts w:ascii="Times New Roman" w:hAnsi="Times New Roman" w:cs="Times New Roman"/>
          <w:i/>
          <w:sz w:val="24"/>
          <w:szCs w:val="24"/>
          <w:lang w:val="sr-Cyrl-CS"/>
        </w:rPr>
        <w:t>Табела</w:t>
      </w:r>
      <w:r w:rsidR="006E38D6" w:rsidRPr="00EC278F">
        <w:rPr>
          <w:rFonts w:ascii="Times New Roman" w:hAnsi="Times New Roman" w:cs="Times New Roman"/>
          <w:i/>
          <w:sz w:val="24"/>
          <w:szCs w:val="24"/>
          <w:lang w:val="sr-Cyrl-CS"/>
        </w:rPr>
        <w:t xml:space="preserve"> 5</w:t>
      </w:r>
    </w:p>
    <w:p w14:paraId="51F85D55" w14:textId="77777777" w:rsidR="006E38D6" w:rsidRPr="00EC278F" w:rsidRDefault="006E38D6" w:rsidP="00761455">
      <w:pPr>
        <w:ind w:left="1597" w:right="1302"/>
        <w:jc w:val="center"/>
        <w:rPr>
          <w:rFonts w:ascii="Times New Roman" w:hAnsi="Times New Roman" w:cs="Times New Roman"/>
          <w:i/>
          <w:sz w:val="24"/>
          <w:szCs w:val="24"/>
          <w:lang w:val="sr-Cyrl-CS"/>
        </w:rPr>
      </w:pPr>
    </w:p>
    <w:p w14:paraId="40216FE7" w14:textId="672E54C6" w:rsidR="00CA3CD6" w:rsidRPr="00EC278F" w:rsidRDefault="0010044E" w:rsidP="00761455">
      <w:pPr>
        <w:ind w:right="30"/>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Параметри за пуну активацију </w:t>
      </w:r>
      <w:r w:rsidR="00DD7848" w:rsidRPr="00EC278F">
        <w:rPr>
          <w:rFonts w:ascii="Times New Roman" w:hAnsi="Times New Roman" w:cs="Times New Roman"/>
          <w:sz w:val="24"/>
          <w:szCs w:val="24"/>
          <w:lang w:val="sr-Cyrl-CS"/>
        </w:rPr>
        <w:t xml:space="preserve">фреквентног </w:t>
      </w:r>
      <w:r w:rsidRPr="00EC278F">
        <w:rPr>
          <w:rFonts w:ascii="Times New Roman" w:hAnsi="Times New Roman" w:cs="Times New Roman"/>
          <w:sz w:val="24"/>
          <w:szCs w:val="24"/>
          <w:lang w:val="sr-Cyrl-CS"/>
        </w:rPr>
        <w:t>одзива активне снаге изазвану скоковитом</w:t>
      </w:r>
      <w:r w:rsidR="00103DF7"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променом фреквенције</w:t>
      </w:r>
      <w:r w:rsidR="006E15AA" w:rsidRPr="00EC278F">
        <w:rPr>
          <w:rFonts w:ascii="Times New Roman" w:hAnsi="Times New Roman" w:cs="Times New Roman"/>
          <w:sz w:val="24"/>
          <w:szCs w:val="24"/>
          <w:lang w:val="sr-Cyrl-CS"/>
        </w:rPr>
        <w:t xml:space="preserve"> (</w:t>
      </w:r>
      <w:r w:rsidR="005F3E31" w:rsidRPr="00EC278F">
        <w:rPr>
          <w:rFonts w:ascii="Times New Roman" w:hAnsi="Times New Roman" w:cs="Times New Roman"/>
          <w:sz w:val="24"/>
          <w:szCs w:val="24"/>
          <w:lang w:val="sr-Cyrl-CS"/>
        </w:rPr>
        <w:t>објашњење за С</w:t>
      </w:r>
      <w:r w:rsidRPr="00EC278F">
        <w:rPr>
          <w:rFonts w:ascii="Times New Roman" w:hAnsi="Times New Roman" w:cs="Times New Roman"/>
          <w:sz w:val="24"/>
          <w:szCs w:val="24"/>
          <w:lang w:val="sr-Cyrl-CS"/>
        </w:rPr>
        <w:t>лику 6</w:t>
      </w:r>
      <w:r w:rsidR="006E15AA" w:rsidRPr="00EC278F">
        <w:rPr>
          <w:rFonts w:ascii="Times New Roman" w:hAnsi="Times New Roman" w:cs="Times New Roman"/>
          <w:sz w:val="24"/>
          <w:szCs w:val="24"/>
          <w:lang w:val="sr-Cyrl-CS"/>
        </w:rPr>
        <w:t>)</w:t>
      </w:r>
    </w:p>
    <w:p w14:paraId="5DCECB94" w14:textId="77777777" w:rsidR="00D457D9" w:rsidRPr="00EC278F" w:rsidRDefault="00D457D9" w:rsidP="00761455">
      <w:pPr>
        <w:ind w:left="1597" w:right="1302"/>
        <w:jc w:val="center"/>
        <w:rPr>
          <w:rFonts w:ascii="Times New Roman" w:hAnsi="Times New Roman" w:cs="Times New Roman"/>
          <w:sz w:val="24"/>
          <w:szCs w:val="24"/>
          <w:lang w:val="sr-Cyrl-CS"/>
        </w:rPr>
      </w:pPr>
    </w:p>
    <w:tbl>
      <w:tblPr>
        <w:tblW w:w="8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623"/>
        <w:gridCol w:w="1972"/>
      </w:tblGrid>
      <w:tr w:rsidR="00C12107" w:rsidRPr="00EC278F" w14:paraId="13CC339F" w14:textId="77777777" w:rsidTr="005753BF">
        <w:trPr>
          <w:trHeight w:val="432"/>
          <w:jc w:val="center"/>
        </w:trPr>
        <w:tc>
          <w:tcPr>
            <w:tcW w:w="6623" w:type="dxa"/>
            <w:vAlign w:val="center"/>
          </w:tcPr>
          <w:p w14:paraId="6164E4B9" w14:textId="77777777" w:rsidR="0009435F" w:rsidRPr="00EC278F" w:rsidRDefault="0009435F" w:rsidP="00761455">
            <w:pPr>
              <w:pStyle w:val="TableParagraph"/>
              <w:ind w:right="1"/>
              <w:jc w:val="center"/>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Параметри</w:t>
            </w:r>
          </w:p>
        </w:tc>
        <w:tc>
          <w:tcPr>
            <w:tcW w:w="1972" w:type="dxa"/>
            <w:vAlign w:val="center"/>
          </w:tcPr>
          <w:p w14:paraId="76A785FD" w14:textId="77777777" w:rsidR="0009435F" w:rsidRPr="00EC278F" w:rsidRDefault="0009435F" w:rsidP="00761455">
            <w:pPr>
              <w:pStyle w:val="TableParagraph"/>
              <w:ind w:right="1"/>
              <w:jc w:val="center"/>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Опсези или вредности</w:t>
            </w:r>
          </w:p>
        </w:tc>
      </w:tr>
      <w:tr w:rsidR="00C12107" w:rsidRPr="00EC278F" w14:paraId="00B720C9" w14:textId="77777777" w:rsidTr="005753BF">
        <w:trPr>
          <w:trHeight w:val="576"/>
          <w:jc w:val="center"/>
        </w:trPr>
        <w:tc>
          <w:tcPr>
            <w:tcW w:w="6623" w:type="dxa"/>
            <w:vAlign w:val="center"/>
          </w:tcPr>
          <w:p w14:paraId="1BE52638" w14:textId="77777777" w:rsidR="0009435F" w:rsidRPr="00EC278F" w:rsidRDefault="0009435F" w:rsidP="00761455">
            <w:pPr>
              <w:pStyle w:val="TableParagrap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Опсег активне снаге у односу на максималну снагу (опсег </w:t>
            </w:r>
            <w:r w:rsidR="00DD7848" w:rsidRPr="00EC278F">
              <w:rPr>
                <w:rFonts w:ascii="Times New Roman" w:hAnsi="Times New Roman" w:cs="Times New Roman"/>
                <w:sz w:val="24"/>
                <w:szCs w:val="24"/>
                <w:lang w:val="sr-Cyrl-CS"/>
              </w:rPr>
              <w:t xml:space="preserve">фреквентног </w:t>
            </w:r>
            <w:r w:rsidRPr="00EC278F">
              <w:rPr>
                <w:rFonts w:ascii="Times New Roman" w:hAnsi="Times New Roman" w:cs="Times New Roman"/>
                <w:sz w:val="24"/>
                <w:szCs w:val="24"/>
                <w:lang w:val="sr-Cyrl-CS"/>
              </w:rPr>
              <w:t xml:space="preserve">одзива) </w:t>
            </w:r>
            <w:r w:rsidR="003E4AA4" w:rsidRPr="00EC278F">
              <w:rPr>
                <w:rFonts w:ascii="Times New Roman" w:hAnsi="Times New Roman" w:cs="Times New Roman"/>
                <w:position w:val="-26"/>
                <w:sz w:val="24"/>
                <w:szCs w:val="24"/>
                <w:lang w:val="sr-Cyrl-CS"/>
              </w:rPr>
              <w:object w:dxaOrig="499" w:dyaOrig="639" w14:anchorId="548922CF">
                <v:shape id="_x0000_i1029" type="#_x0000_t75" style="width:24.5pt;height:31.3pt" o:ole="">
                  <v:imagedata r:id="rId12" o:title=""/>
                </v:shape>
                <o:OLEObject Type="Embed" ProgID="Equation.3" ShapeID="_x0000_i1029" DrawAspect="Content" ObjectID="_1722940176" r:id="rId22"/>
              </w:object>
            </w:r>
          </w:p>
        </w:tc>
        <w:tc>
          <w:tcPr>
            <w:tcW w:w="1972" w:type="dxa"/>
            <w:vAlign w:val="center"/>
          </w:tcPr>
          <w:p w14:paraId="40F7E273" w14:textId="77777777" w:rsidR="0009435F" w:rsidRPr="00EC278F" w:rsidRDefault="0009435F" w:rsidP="00761455">
            <w:pPr>
              <w:pStyle w:val="TableParagraph"/>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1,5 – 10 %</w:t>
            </w:r>
          </w:p>
        </w:tc>
      </w:tr>
      <w:tr w:rsidR="00C12107" w:rsidRPr="00EC278F" w14:paraId="11289D0B" w14:textId="77777777" w:rsidTr="005753BF">
        <w:trPr>
          <w:trHeight w:val="576"/>
          <w:jc w:val="center"/>
        </w:trPr>
        <w:tc>
          <w:tcPr>
            <w:tcW w:w="6623" w:type="dxa"/>
            <w:vAlign w:val="center"/>
          </w:tcPr>
          <w:p w14:paraId="0C716BAE" w14:textId="0C8DF99C" w:rsidR="0009435F" w:rsidRPr="00EC278F" w:rsidRDefault="0003132C" w:rsidP="00761455">
            <w:pPr>
              <w:pStyle w:val="TableParagraph"/>
              <w:ind w:right="1"/>
              <w:rPr>
                <w:rFonts w:ascii="Times New Roman" w:hAnsi="Times New Roman" w:cs="Times New Roman"/>
                <w:sz w:val="24"/>
                <w:szCs w:val="24"/>
                <w:lang w:val="sr-Cyrl-CS"/>
              </w:rPr>
            </w:pPr>
            <w:r w:rsidRPr="00EC278F">
              <w:rPr>
                <w:rFonts w:ascii="Times New Roman" w:hAnsi="Times New Roman" w:cs="Times New Roman"/>
                <w:sz w:val="24"/>
                <w:szCs w:val="24"/>
                <w:lang w:val="sr-Cyrl-CS"/>
              </w:rPr>
              <w:t>За производне модуле</w:t>
            </w:r>
            <w:r w:rsidR="0009435F" w:rsidRPr="00EC278F">
              <w:rPr>
                <w:rFonts w:ascii="Times New Roman" w:hAnsi="Times New Roman" w:cs="Times New Roman"/>
                <w:sz w:val="24"/>
                <w:szCs w:val="24"/>
                <w:lang w:val="sr-Cyrl-CS"/>
              </w:rPr>
              <w:t xml:space="preserve"> с</w:t>
            </w:r>
            <w:r w:rsidR="003E4AA4" w:rsidRPr="00EC278F">
              <w:rPr>
                <w:rFonts w:ascii="Times New Roman" w:hAnsi="Times New Roman" w:cs="Times New Roman"/>
                <w:sz w:val="24"/>
                <w:szCs w:val="24"/>
                <w:lang w:val="sr-Cyrl-CS"/>
              </w:rPr>
              <w:t>а</w:t>
            </w:r>
            <w:r w:rsidR="0009435F" w:rsidRPr="00EC278F">
              <w:rPr>
                <w:rFonts w:ascii="Times New Roman" w:hAnsi="Times New Roman" w:cs="Times New Roman"/>
                <w:sz w:val="24"/>
                <w:szCs w:val="24"/>
                <w:lang w:val="sr-Cyrl-CS"/>
              </w:rPr>
              <w:t xml:space="preserve"> </w:t>
            </w:r>
            <w:r w:rsidR="003E4AA4" w:rsidRPr="00EC278F">
              <w:rPr>
                <w:rFonts w:ascii="Times New Roman" w:hAnsi="Times New Roman" w:cs="Times New Roman"/>
                <w:sz w:val="24"/>
                <w:szCs w:val="24"/>
                <w:lang w:val="sr-Cyrl-CS"/>
              </w:rPr>
              <w:t>инерцијом,</w:t>
            </w:r>
            <w:r w:rsidR="0009435F" w:rsidRPr="00EC278F">
              <w:rPr>
                <w:rFonts w:ascii="Times New Roman" w:hAnsi="Times New Roman" w:cs="Times New Roman"/>
                <w:sz w:val="24"/>
                <w:szCs w:val="24"/>
                <w:lang w:val="sr-Cyrl-CS"/>
              </w:rPr>
              <w:t xml:space="preserve"> највеће допуштено почетно кашњење </w:t>
            </w:r>
            <w:r w:rsidR="003E4AA4" w:rsidRPr="00EC278F">
              <w:rPr>
                <w:rFonts w:ascii="Times New Roman" w:hAnsi="Times New Roman" w:cs="Times New Roman"/>
                <w:sz w:val="24"/>
                <w:szCs w:val="24"/>
                <w:lang w:val="sr-Cyrl-CS"/>
              </w:rPr>
              <w:object w:dxaOrig="180" w:dyaOrig="300" w14:anchorId="2C094D1F">
                <v:shape id="_x0000_i1030" type="#_x0000_t75" style="width:8.35pt;height:15.15pt" o:ole="">
                  <v:imagedata r:id="rId23" o:title=""/>
                </v:shape>
                <o:OLEObject Type="Embed" ProgID="Equation.3" ShapeID="_x0000_i1030" DrawAspect="Content" ObjectID="_1722940177" r:id="rId24"/>
              </w:object>
            </w:r>
            <w:r w:rsidR="0009435F" w:rsidRPr="00EC278F">
              <w:rPr>
                <w:rFonts w:ascii="Times New Roman" w:hAnsi="Times New Roman" w:cs="Times New Roman"/>
                <w:sz w:val="24"/>
                <w:szCs w:val="24"/>
                <w:lang w:val="sr-Cyrl-CS"/>
              </w:rPr>
              <w:t xml:space="preserve">, осим ако је другачије оправдано </w:t>
            </w:r>
            <w:r w:rsidR="003D5E4A" w:rsidRPr="00EC278F">
              <w:rPr>
                <w:rFonts w:ascii="Times New Roman" w:hAnsi="Times New Roman" w:cs="Times New Roman"/>
                <w:sz w:val="24"/>
                <w:szCs w:val="24"/>
                <w:lang w:val="sr-Cyrl-CS"/>
              </w:rPr>
              <w:t>у складу са</w:t>
            </w:r>
            <w:r w:rsidR="00591EC7" w:rsidRPr="00EC278F">
              <w:rPr>
                <w:rFonts w:ascii="Times New Roman" w:hAnsi="Times New Roman" w:cs="Times New Roman"/>
                <w:sz w:val="24"/>
                <w:szCs w:val="24"/>
                <w:lang w:val="sr-Cyrl-CS"/>
              </w:rPr>
              <w:t xml:space="preserve"> чланом 1</w:t>
            </w:r>
            <w:r w:rsidR="00593DF9" w:rsidRPr="00EC278F">
              <w:rPr>
                <w:rFonts w:ascii="Times New Roman" w:hAnsi="Times New Roman" w:cs="Times New Roman"/>
                <w:sz w:val="24"/>
                <w:szCs w:val="24"/>
                <w:lang w:val="sr-Cyrl-CS"/>
              </w:rPr>
              <w:t>5</w:t>
            </w:r>
            <w:r w:rsidR="00F563FC" w:rsidRPr="00EC278F">
              <w:rPr>
                <w:rFonts w:ascii="Times New Roman" w:hAnsi="Times New Roman" w:cs="Times New Roman"/>
                <w:sz w:val="24"/>
                <w:szCs w:val="24"/>
                <w:lang w:val="sr-Cyrl-CS"/>
              </w:rPr>
              <w:t xml:space="preserve">. став </w:t>
            </w:r>
            <w:r w:rsidR="00591EC7" w:rsidRPr="00EC278F">
              <w:rPr>
                <w:rFonts w:ascii="Times New Roman" w:hAnsi="Times New Roman" w:cs="Times New Roman"/>
                <w:sz w:val="24"/>
                <w:szCs w:val="24"/>
                <w:lang w:val="sr-Cyrl-CS"/>
              </w:rPr>
              <w:t>2</w:t>
            </w:r>
            <w:r w:rsidR="00F563FC" w:rsidRPr="00EC278F">
              <w:rPr>
                <w:rFonts w:ascii="Times New Roman" w:hAnsi="Times New Roman" w:cs="Times New Roman"/>
                <w:sz w:val="24"/>
                <w:szCs w:val="24"/>
                <w:lang w:val="sr-Cyrl-CS"/>
              </w:rPr>
              <w:t>. тачка 4</w:t>
            </w:r>
            <w:r w:rsidR="00CF600A" w:rsidRPr="00EC278F">
              <w:rPr>
                <w:rFonts w:ascii="Times New Roman" w:hAnsi="Times New Roman" w:cs="Times New Roman"/>
                <w:sz w:val="24"/>
                <w:szCs w:val="24"/>
                <w:lang w:val="sr-Cyrl-CS"/>
              </w:rPr>
              <w:t>)</w:t>
            </w:r>
            <w:r w:rsidR="00F563FC" w:rsidRPr="00EC278F">
              <w:rPr>
                <w:rFonts w:ascii="Times New Roman" w:hAnsi="Times New Roman" w:cs="Times New Roman"/>
                <w:sz w:val="24"/>
                <w:szCs w:val="24"/>
                <w:lang w:val="sr-Cyrl-CS"/>
              </w:rPr>
              <w:t xml:space="preserve"> подтачка (4</w:t>
            </w:r>
            <w:r w:rsidR="002977D6" w:rsidRPr="00EC278F">
              <w:rPr>
                <w:rFonts w:ascii="Times New Roman" w:hAnsi="Times New Roman" w:cs="Times New Roman"/>
                <w:sz w:val="24"/>
                <w:szCs w:val="24"/>
                <w:lang w:val="sr-Cyrl-CS"/>
              </w:rPr>
              <w:t>)</w:t>
            </w:r>
            <w:r w:rsidR="00F563FC" w:rsidRPr="00EC278F">
              <w:rPr>
                <w:rFonts w:ascii="Times New Roman" w:hAnsi="Times New Roman" w:cs="Times New Roman"/>
                <w:sz w:val="24"/>
                <w:szCs w:val="24"/>
                <w:lang w:val="sr-Cyrl-CS"/>
              </w:rPr>
              <w:t xml:space="preserve"> ове уредбе</w:t>
            </w:r>
            <w:r w:rsidR="0009435F" w:rsidRPr="00EC278F">
              <w:rPr>
                <w:rFonts w:ascii="Times New Roman" w:hAnsi="Times New Roman" w:cs="Times New Roman"/>
                <w:sz w:val="24"/>
                <w:szCs w:val="24"/>
                <w:lang w:val="sr-Cyrl-CS"/>
              </w:rPr>
              <w:t>.</w:t>
            </w:r>
          </w:p>
        </w:tc>
        <w:tc>
          <w:tcPr>
            <w:tcW w:w="1972" w:type="dxa"/>
            <w:vAlign w:val="center"/>
          </w:tcPr>
          <w:p w14:paraId="763CAF93" w14:textId="77777777" w:rsidR="0009435F" w:rsidRPr="00EC278F" w:rsidRDefault="0009435F" w:rsidP="00761455">
            <w:pPr>
              <w:pStyle w:val="TableParagraph"/>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2 секунде</w:t>
            </w:r>
          </w:p>
        </w:tc>
      </w:tr>
      <w:tr w:rsidR="00C12107" w:rsidRPr="00EC278F" w14:paraId="3AA063D6" w14:textId="77777777" w:rsidTr="005753BF">
        <w:trPr>
          <w:trHeight w:val="576"/>
          <w:jc w:val="center"/>
        </w:trPr>
        <w:tc>
          <w:tcPr>
            <w:tcW w:w="6623" w:type="dxa"/>
            <w:vAlign w:val="center"/>
          </w:tcPr>
          <w:p w14:paraId="5E1D69D0" w14:textId="0D358E11" w:rsidR="0009435F" w:rsidRPr="00EC278F" w:rsidRDefault="0003132C" w:rsidP="00761455">
            <w:pPr>
              <w:pStyle w:val="TableParagraph"/>
              <w:ind w:right="1"/>
              <w:rPr>
                <w:rFonts w:ascii="Times New Roman" w:hAnsi="Times New Roman" w:cs="Times New Roman"/>
                <w:sz w:val="24"/>
                <w:szCs w:val="24"/>
                <w:lang w:val="sr-Cyrl-CS"/>
              </w:rPr>
            </w:pPr>
            <w:r w:rsidRPr="00EC278F">
              <w:rPr>
                <w:rFonts w:ascii="Times New Roman" w:hAnsi="Times New Roman" w:cs="Times New Roman"/>
                <w:sz w:val="24"/>
                <w:szCs w:val="24"/>
                <w:lang w:val="sr-Cyrl-CS"/>
              </w:rPr>
              <w:t>За производне модуле</w:t>
            </w:r>
            <w:r w:rsidR="0009435F" w:rsidRPr="00EC278F">
              <w:rPr>
                <w:rFonts w:ascii="Times New Roman" w:hAnsi="Times New Roman" w:cs="Times New Roman"/>
                <w:sz w:val="24"/>
                <w:szCs w:val="24"/>
                <w:lang w:val="sr-Cyrl-CS"/>
              </w:rPr>
              <w:t xml:space="preserve"> без </w:t>
            </w:r>
            <w:r w:rsidR="001C3D38" w:rsidRPr="00EC278F">
              <w:rPr>
                <w:rFonts w:ascii="Times New Roman" w:hAnsi="Times New Roman" w:cs="Times New Roman"/>
                <w:sz w:val="24"/>
                <w:szCs w:val="24"/>
                <w:lang w:val="sr-Cyrl-CS"/>
              </w:rPr>
              <w:t xml:space="preserve">инерције </w:t>
            </w:r>
            <w:r w:rsidR="0009435F" w:rsidRPr="00EC278F">
              <w:rPr>
                <w:rFonts w:ascii="Times New Roman" w:hAnsi="Times New Roman" w:cs="Times New Roman"/>
                <w:sz w:val="24"/>
                <w:szCs w:val="24"/>
                <w:lang w:val="sr-Cyrl-CS"/>
              </w:rPr>
              <w:t xml:space="preserve">највеће допуштено почетно кашњење </w:t>
            </w:r>
            <w:r w:rsidR="003E4AA4" w:rsidRPr="00EC278F">
              <w:rPr>
                <w:rFonts w:ascii="Times New Roman" w:hAnsi="Times New Roman" w:cs="Times New Roman"/>
                <w:position w:val="-10"/>
                <w:sz w:val="24"/>
                <w:szCs w:val="24"/>
                <w:lang w:val="sr-Cyrl-CS"/>
              </w:rPr>
              <w:object w:dxaOrig="180" w:dyaOrig="300" w14:anchorId="7BE063A4">
                <v:shape id="_x0000_i1031" type="#_x0000_t75" style="width:8.35pt;height:15.15pt" o:ole="">
                  <v:imagedata r:id="rId25" o:title=""/>
                </v:shape>
                <o:OLEObject Type="Embed" ProgID="Equation.3" ShapeID="_x0000_i1031" DrawAspect="Content" ObjectID="_1722940178" r:id="rId26"/>
              </w:object>
            </w:r>
            <w:r w:rsidR="0009435F" w:rsidRPr="00EC278F">
              <w:rPr>
                <w:rFonts w:ascii="Times New Roman" w:hAnsi="Times New Roman" w:cs="Times New Roman"/>
                <w:sz w:val="24"/>
                <w:szCs w:val="24"/>
                <w:lang w:val="sr-Cyrl-CS"/>
              </w:rPr>
              <w:t xml:space="preserve">, осим ако је другачије оправдано </w:t>
            </w:r>
            <w:r w:rsidR="003D5E4A" w:rsidRPr="00EC278F">
              <w:rPr>
                <w:rFonts w:ascii="Times New Roman" w:hAnsi="Times New Roman" w:cs="Times New Roman"/>
                <w:sz w:val="24"/>
                <w:szCs w:val="24"/>
                <w:lang w:val="sr-Cyrl-CS"/>
              </w:rPr>
              <w:t>у складу са</w:t>
            </w:r>
            <w:r w:rsidR="00591EC7" w:rsidRPr="00EC278F">
              <w:rPr>
                <w:rFonts w:ascii="Times New Roman" w:hAnsi="Times New Roman" w:cs="Times New Roman"/>
                <w:sz w:val="24"/>
                <w:szCs w:val="24"/>
                <w:lang w:val="sr-Cyrl-CS"/>
              </w:rPr>
              <w:t xml:space="preserve"> чланом </w:t>
            </w:r>
            <w:r w:rsidR="00593DF9" w:rsidRPr="00EC278F">
              <w:rPr>
                <w:rFonts w:ascii="Times New Roman" w:hAnsi="Times New Roman" w:cs="Times New Roman"/>
                <w:sz w:val="24"/>
                <w:szCs w:val="24"/>
                <w:lang w:val="sr-Cyrl-CS"/>
              </w:rPr>
              <w:t>15</w:t>
            </w:r>
            <w:r w:rsidR="00F563FC" w:rsidRPr="00EC278F">
              <w:rPr>
                <w:rFonts w:ascii="Times New Roman" w:hAnsi="Times New Roman" w:cs="Times New Roman"/>
                <w:sz w:val="24"/>
                <w:szCs w:val="24"/>
                <w:lang w:val="sr-Cyrl-CS"/>
              </w:rPr>
              <w:t xml:space="preserve">. став </w:t>
            </w:r>
            <w:r w:rsidR="00593DF9" w:rsidRPr="00EC278F">
              <w:rPr>
                <w:rFonts w:ascii="Times New Roman" w:hAnsi="Times New Roman" w:cs="Times New Roman"/>
                <w:sz w:val="24"/>
                <w:szCs w:val="24"/>
                <w:lang w:val="sr-Cyrl-CS"/>
              </w:rPr>
              <w:t>2</w:t>
            </w:r>
            <w:r w:rsidR="00F563FC" w:rsidRPr="00EC278F">
              <w:rPr>
                <w:rFonts w:ascii="Times New Roman" w:hAnsi="Times New Roman" w:cs="Times New Roman"/>
                <w:sz w:val="24"/>
                <w:szCs w:val="24"/>
                <w:lang w:val="sr-Cyrl-CS"/>
              </w:rPr>
              <w:t>. тачка 4) подтачка (4) ове уредбе</w:t>
            </w:r>
            <w:r w:rsidR="005E3331" w:rsidRPr="00EC278F">
              <w:rPr>
                <w:rFonts w:ascii="Times New Roman" w:hAnsi="Times New Roman" w:cs="Times New Roman"/>
                <w:sz w:val="24"/>
                <w:szCs w:val="24"/>
                <w:lang w:val="sr-Cyrl-CS"/>
              </w:rPr>
              <w:t>.</w:t>
            </w:r>
          </w:p>
        </w:tc>
        <w:tc>
          <w:tcPr>
            <w:tcW w:w="1972" w:type="dxa"/>
            <w:vAlign w:val="center"/>
          </w:tcPr>
          <w:p w14:paraId="297140F5" w14:textId="77777777" w:rsidR="003E4AA4" w:rsidRPr="00EC278F" w:rsidRDefault="0009435F" w:rsidP="00761455">
            <w:pPr>
              <w:pStyle w:val="TableParagraph"/>
              <w:ind w:left="398" w:right="1" w:hanging="277"/>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како одреди</w:t>
            </w:r>
          </w:p>
          <w:p w14:paraId="78D5BC29" w14:textId="77777777" w:rsidR="0009435F" w:rsidRPr="00EC278F" w:rsidRDefault="0009435F" w:rsidP="00761455">
            <w:pPr>
              <w:pStyle w:val="TableParagraph"/>
              <w:ind w:left="398" w:right="1" w:hanging="277"/>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надлежни ОПС</w:t>
            </w:r>
          </w:p>
        </w:tc>
      </w:tr>
      <w:tr w:rsidR="0009435F" w:rsidRPr="00EC278F" w14:paraId="4C0F58FB" w14:textId="77777777" w:rsidTr="005753BF">
        <w:trPr>
          <w:trHeight w:val="576"/>
          <w:jc w:val="center"/>
        </w:trPr>
        <w:tc>
          <w:tcPr>
            <w:tcW w:w="6623" w:type="dxa"/>
            <w:vAlign w:val="center"/>
          </w:tcPr>
          <w:p w14:paraId="3622D4CC" w14:textId="77777777" w:rsidR="0009435F" w:rsidRPr="00EC278F" w:rsidRDefault="0009435F" w:rsidP="00761455">
            <w:pPr>
              <w:pStyle w:val="TableParagraph"/>
              <w:ind w:right="1"/>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Најдуже допуштено изабрано време пуне активације </w:t>
            </w:r>
            <w:r w:rsidR="00591EC7" w:rsidRPr="00EC278F">
              <w:rPr>
                <w:rFonts w:ascii="Times New Roman" w:hAnsi="Times New Roman" w:cs="Times New Roman"/>
                <w:sz w:val="24"/>
                <w:szCs w:val="24"/>
                <w:lang w:val="sr-Cyrl-CS"/>
              </w:rPr>
              <w:t>t</w:t>
            </w:r>
            <w:r w:rsidRPr="00EC278F">
              <w:rPr>
                <w:rFonts w:ascii="Times New Roman" w:hAnsi="Times New Roman" w:cs="Times New Roman"/>
                <w:sz w:val="24"/>
                <w:szCs w:val="24"/>
                <w:vertAlign w:val="subscript"/>
                <w:lang w:val="sr-Cyrl-CS"/>
              </w:rPr>
              <w:t>2</w:t>
            </w:r>
            <w:r w:rsidRPr="00EC278F">
              <w:rPr>
                <w:rFonts w:ascii="Times New Roman" w:hAnsi="Times New Roman" w:cs="Times New Roman"/>
                <w:sz w:val="24"/>
                <w:szCs w:val="24"/>
                <w:lang w:val="sr-Cyrl-CS"/>
              </w:rPr>
              <w:t>, осим ако због стабилности система надлежни ОПС допусти дужа времена активације.</w:t>
            </w:r>
          </w:p>
        </w:tc>
        <w:tc>
          <w:tcPr>
            <w:tcW w:w="1972" w:type="dxa"/>
            <w:vAlign w:val="center"/>
          </w:tcPr>
          <w:p w14:paraId="714A5798" w14:textId="77777777" w:rsidR="0009435F" w:rsidRPr="00EC278F" w:rsidRDefault="0009435F" w:rsidP="00761455">
            <w:pPr>
              <w:pStyle w:val="TableParagraph"/>
              <w:ind w:left="327" w:right="1"/>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30 секунди</w:t>
            </w:r>
          </w:p>
        </w:tc>
      </w:tr>
    </w:tbl>
    <w:p w14:paraId="03D56B48" w14:textId="77777777" w:rsidR="003E4AA4" w:rsidRPr="00EC278F" w:rsidRDefault="003E4AA4" w:rsidP="00761455">
      <w:pPr>
        <w:pStyle w:val="ListParagraph"/>
        <w:widowControl/>
        <w:ind w:left="1077" w:hanging="510"/>
        <w:contextualSpacing/>
        <w:jc w:val="both"/>
        <w:rPr>
          <w:rFonts w:ascii="Times New Roman" w:hAnsi="Times New Roman" w:cs="Times New Roman"/>
          <w:sz w:val="24"/>
          <w:szCs w:val="24"/>
          <w:lang w:val="sr-Cyrl-CS"/>
        </w:rPr>
      </w:pPr>
    </w:p>
    <w:p w14:paraId="2D815152" w14:textId="7DCE4D47" w:rsidR="00FC3CA9" w:rsidRPr="00EC278F" w:rsidRDefault="00F85F2E" w:rsidP="00F85F2E">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5</w:t>
      </w:r>
      <w:r w:rsidR="00CF600A" w:rsidRPr="00EC278F">
        <w:rPr>
          <w:rFonts w:ascii="Times New Roman" w:hAnsi="Times New Roman" w:cs="Times New Roman"/>
          <w:sz w:val="24"/>
          <w:szCs w:val="24"/>
          <w:lang w:val="sr-Cyrl-CS"/>
        </w:rPr>
        <w:t>)</w:t>
      </w:r>
      <w:r w:rsidR="00FC3CA9" w:rsidRPr="00EC278F">
        <w:rPr>
          <w:rFonts w:ascii="Times New Roman" w:hAnsi="Times New Roman" w:cs="Times New Roman"/>
          <w:sz w:val="24"/>
          <w:szCs w:val="24"/>
          <w:lang w:val="sr-Cyrl-CS"/>
        </w:rPr>
        <w:tab/>
        <w:t xml:space="preserve">с обзиром на регулацију поновног успостављања фреквенције система, </w:t>
      </w:r>
      <w:r w:rsidR="0003132C" w:rsidRPr="00EC278F">
        <w:rPr>
          <w:rFonts w:ascii="Times New Roman" w:hAnsi="Times New Roman" w:cs="Times New Roman"/>
          <w:sz w:val="24"/>
          <w:szCs w:val="24"/>
          <w:lang w:val="sr-Cyrl-CS"/>
        </w:rPr>
        <w:t>производни модул</w:t>
      </w:r>
      <w:r w:rsidR="00FC3CA9" w:rsidRPr="00EC278F">
        <w:rPr>
          <w:rFonts w:ascii="Times New Roman" w:hAnsi="Times New Roman" w:cs="Times New Roman"/>
          <w:sz w:val="24"/>
          <w:szCs w:val="24"/>
          <w:lang w:val="sr-Cyrl-CS"/>
        </w:rPr>
        <w:t xml:space="preserve"> мора да поседује могућности у складу са спецификацијама које је одредио надлежни ОПС, а које служе за поновно успостављање називне фреквенције или одржавање планираних вредности токова размене снаге између регулационих подручја;</w:t>
      </w:r>
    </w:p>
    <w:p w14:paraId="5519780D" w14:textId="5EA7A4E1" w:rsidR="00FC3CA9" w:rsidRPr="00EC278F" w:rsidRDefault="00F85F2E" w:rsidP="00F85F2E">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6</w:t>
      </w:r>
      <w:r w:rsidR="00FC3CA9" w:rsidRPr="00EC278F">
        <w:rPr>
          <w:rFonts w:ascii="Times New Roman" w:hAnsi="Times New Roman" w:cs="Times New Roman"/>
          <w:sz w:val="24"/>
          <w:szCs w:val="24"/>
          <w:lang w:val="sr-Cyrl-CS"/>
        </w:rPr>
        <w:t>)</w:t>
      </w:r>
      <w:r w:rsidR="00FC3CA9" w:rsidRPr="00EC278F">
        <w:rPr>
          <w:rFonts w:ascii="Times New Roman" w:hAnsi="Times New Roman" w:cs="Times New Roman"/>
          <w:sz w:val="24"/>
          <w:szCs w:val="24"/>
          <w:lang w:val="sr-Cyrl-CS"/>
        </w:rPr>
        <w:tab/>
        <w:t>с обзиром на ис</w:t>
      </w:r>
      <w:r w:rsidR="00F44628" w:rsidRPr="00EC278F">
        <w:rPr>
          <w:rFonts w:ascii="Times New Roman" w:hAnsi="Times New Roman" w:cs="Times New Roman"/>
          <w:sz w:val="24"/>
          <w:szCs w:val="24"/>
          <w:lang w:val="sr-Cyrl-CS"/>
        </w:rPr>
        <w:t>пад</w:t>
      </w:r>
      <w:r w:rsidR="00FC3CA9" w:rsidRPr="00EC278F">
        <w:rPr>
          <w:rFonts w:ascii="Times New Roman" w:hAnsi="Times New Roman" w:cs="Times New Roman"/>
          <w:sz w:val="24"/>
          <w:szCs w:val="24"/>
          <w:lang w:val="sr-Cyrl-CS"/>
        </w:rPr>
        <w:t xml:space="preserve">/искључење због подфреквенције, електране које могу </w:t>
      </w:r>
      <w:r w:rsidR="00210C53" w:rsidRPr="00EC278F">
        <w:rPr>
          <w:rFonts w:ascii="Times New Roman" w:hAnsi="Times New Roman" w:cs="Times New Roman"/>
          <w:sz w:val="24"/>
          <w:szCs w:val="24"/>
          <w:lang w:val="sr-Cyrl-CS"/>
        </w:rPr>
        <w:t>радити као потрошачи</w:t>
      </w:r>
      <w:r w:rsidR="00FC3CA9" w:rsidRPr="00EC278F">
        <w:rPr>
          <w:rFonts w:ascii="Times New Roman" w:hAnsi="Times New Roman" w:cs="Times New Roman"/>
          <w:sz w:val="24"/>
          <w:szCs w:val="24"/>
          <w:lang w:val="sr-Cyrl-CS"/>
        </w:rPr>
        <w:t>, укључујући пумпно-акумулационе електране, морају бити способне да искључе сво</w:t>
      </w:r>
      <w:r w:rsidR="00210C53" w:rsidRPr="00EC278F">
        <w:rPr>
          <w:rFonts w:ascii="Times New Roman" w:hAnsi="Times New Roman" w:cs="Times New Roman"/>
          <w:sz w:val="24"/>
          <w:szCs w:val="24"/>
          <w:lang w:val="sr-Cyrl-CS"/>
        </w:rPr>
        <w:t xml:space="preserve">је оптерећење </w:t>
      </w:r>
      <w:r w:rsidR="00FC3CA9" w:rsidRPr="00EC278F">
        <w:rPr>
          <w:rFonts w:ascii="Times New Roman" w:hAnsi="Times New Roman" w:cs="Times New Roman"/>
          <w:sz w:val="24"/>
          <w:szCs w:val="24"/>
          <w:lang w:val="sr-Cyrl-CS"/>
        </w:rPr>
        <w:t>у случају подфреквенције. Захтев из ове тачке не односи се на помоћно напајање;</w:t>
      </w:r>
    </w:p>
    <w:p w14:paraId="4D1F6C94" w14:textId="4DB6CA53" w:rsidR="00FC3CA9" w:rsidRPr="00EC278F" w:rsidRDefault="00F85F2E" w:rsidP="00F85F2E">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7</w:t>
      </w:r>
      <w:r w:rsidR="00FC3CA9" w:rsidRPr="00EC278F">
        <w:rPr>
          <w:rFonts w:ascii="Times New Roman" w:hAnsi="Times New Roman" w:cs="Times New Roman"/>
          <w:sz w:val="24"/>
          <w:szCs w:val="24"/>
          <w:lang w:val="sr-Cyrl-CS"/>
        </w:rPr>
        <w:t>)</w:t>
      </w:r>
      <w:r w:rsidR="00FC3CA9" w:rsidRPr="00EC278F">
        <w:rPr>
          <w:rFonts w:ascii="Times New Roman" w:hAnsi="Times New Roman" w:cs="Times New Roman"/>
          <w:sz w:val="24"/>
          <w:szCs w:val="24"/>
          <w:lang w:val="sr-Cyrl-CS"/>
        </w:rPr>
        <w:tab/>
        <w:t xml:space="preserve">с обзиром на праћење </w:t>
      </w:r>
      <w:r w:rsidR="00DD7848" w:rsidRPr="00EC278F">
        <w:rPr>
          <w:rFonts w:ascii="Times New Roman" w:hAnsi="Times New Roman" w:cs="Times New Roman"/>
          <w:sz w:val="24"/>
          <w:szCs w:val="24"/>
          <w:lang w:val="sr-Cyrl-CS"/>
        </w:rPr>
        <w:t xml:space="preserve">фреквентно </w:t>
      </w:r>
      <w:r w:rsidR="00FC3CA9" w:rsidRPr="00EC278F">
        <w:rPr>
          <w:rFonts w:ascii="Times New Roman" w:hAnsi="Times New Roman" w:cs="Times New Roman"/>
          <w:sz w:val="24"/>
          <w:szCs w:val="24"/>
          <w:lang w:val="sr-Cyrl-CS"/>
        </w:rPr>
        <w:t xml:space="preserve">осетљивог начина рада у </w:t>
      </w:r>
      <w:r w:rsidR="00210C53" w:rsidRPr="00EC278F">
        <w:rPr>
          <w:rFonts w:ascii="Times New Roman" w:hAnsi="Times New Roman" w:cs="Times New Roman"/>
          <w:sz w:val="24"/>
          <w:szCs w:val="24"/>
          <w:lang w:val="sr-Cyrl-CS"/>
        </w:rPr>
        <w:t>реалном</w:t>
      </w:r>
      <w:r w:rsidR="00FC3CA9" w:rsidRPr="00EC278F">
        <w:rPr>
          <w:rFonts w:ascii="Times New Roman" w:hAnsi="Times New Roman" w:cs="Times New Roman"/>
          <w:sz w:val="24"/>
          <w:szCs w:val="24"/>
          <w:lang w:val="sr-Cyrl-CS"/>
        </w:rPr>
        <w:t xml:space="preserve"> времену:</w:t>
      </w:r>
    </w:p>
    <w:p w14:paraId="49954C25" w14:textId="32498DBB" w:rsidR="00FC3CA9" w:rsidRPr="00EC278F" w:rsidRDefault="00FC3CA9" w:rsidP="008B5E7A">
      <w:pPr>
        <w:pStyle w:val="ListParagraph"/>
        <w:widowControl/>
        <w:numPr>
          <w:ilvl w:val="0"/>
          <w:numId w:val="25"/>
        </w:numPr>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за праћење рада </w:t>
      </w:r>
      <w:r w:rsidR="00DD7848" w:rsidRPr="00EC278F">
        <w:rPr>
          <w:rFonts w:ascii="Times New Roman" w:hAnsi="Times New Roman" w:cs="Times New Roman"/>
          <w:sz w:val="24"/>
          <w:szCs w:val="24"/>
          <w:lang w:val="sr-Cyrl-CS"/>
        </w:rPr>
        <w:t xml:space="preserve">фреквентног </w:t>
      </w:r>
      <w:r w:rsidRPr="00EC278F">
        <w:rPr>
          <w:rFonts w:ascii="Times New Roman" w:hAnsi="Times New Roman" w:cs="Times New Roman"/>
          <w:sz w:val="24"/>
          <w:szCs w:val="24"/>
          <w:lang w:val="sr-Cyrl-CS"/>
        </w:rPr>
        <w:t xml:space="preserve">одзива активне снаге комуникациони интерфејс мора бити опремљен за сигуран пренос у </w:t>
      </w:r>
      <w:r w:rsidR="00210C53" w:rsidRPr="00EC278F">
        <w:rPr>
          <w:rFonts w:ascii="Times New Roman" w:hAnsi="Times New Roman" w:cs="Times New Roman"/>
          <w:sz w:val="24"/>
          <w:szCs w:val="24"/>
          <w:lang w:val="sr-Cyrl-CS"/>
        </w:rPr>
        <w:t xml:space="preserve">реалном </w:t>
      </w:r>
      <w:r w:rsidRPr="00EC278F">
        <w:rPr>
          <w:rFonts w:ascii="Times New Roman" w:hAnsi="Times New Roman" w:cs="Times New Roman"/>
          <w:sz w:val="24"/>
          <w:szCs w:val="24"/>
          <w:lang w:val="sr-Cyrl-CS"/>
        </w:rPr>
        <w:t xml:space="preserve">времену из електране у </w:t>
      </w:r>
      <w:r w:rsidR="00671C87" w:rsidRPr="00EC278F">
        <w:rPr>
          <w:rFonts w:ascii="Times New Roman" w:hAnsi="Times New Roman" w:cs="Times New Roman"/>
          <w:sz w:val="24"/>
          <w:szCs w:val="24"/>
          <w:lang w:val="sr-Cyrl-CS"/>
        </w:rPr>
        <w:t>центар управљања</w:t>
      </w:r>
      <w:r w:rsidRPr="00EC278F">
        <w:rPr>
          <w:rFonts w:ascii="Times New Roman" w:hAnsi="Times New Roman" w:cs="Times New Roman"/>
          <w:sz w:val="24"/>
          <w:szCs w:val="24"/>
          <w:lang w:val="sr-Cyrl-CS"/>
        </w:rPr>
        <w:t xml:space="preserve"> надлежног опера</w:t>
      </w:r>
      <w:r w:rsidR="00C86F8E" w:rsidRPr="00EC278F">
        <w:rPr>
          <w:rFonts w:ascii="Times New Roman" w:hAnsi="Times New Roman" w:cs="Times New Roman"/>
          <w:sz w:val="24"/>
          <w:szCs w:val="24"/>
          <w:lang w:val="sr-Cyrl-CS"/>
        </w:rPr>
        <w:t>тора система или надлежног ОПС</w:t>
      </w:r>
      <w:r w:rsidRPr="00EC278F">
        <w:rPr>
          <w:rFonts w:ascii="Times New Roman" w:hAnsi="Times New Roman" w:cs="Times New Roman"/>
          <w:sz w:val="24"/>
          <w:szCs w:val="24"/>
          <w:lang w:val="sr-Cyrl-CS"/>
        </w:rPr>
        <w:t>, на захтев надлежног опера</w:t>
      </w:r>
      <w:r w:rsidR="00C86F8E" w:rsidRPr="00EC278F">
        <w:rPr>
          <w:rFonts w:ascii="Times New Roman" w:hAnsi="Times New Roman" w:cs="Times New Roman"/>
          <w:sz w:val="24"/>
          <w:szCs w:val="24"/>
          <w:lang w:val="sr-Cyrl-CS"/>
        </w:rPr>
        <w:t>тора система или надлежног ОПС</w:t>
      </w:r>
      <w:r w:rsidRPr="00EC278F">
        <w:rPr>
          <w:rFonts w:ascii="Times New Roman" w:hAnsi="Times New Roman" w:cs="Times New Roman"/>
          <w:sz w:val="24"/>
          <w:szCs w:val="24"/>
          <w:lang w:val="sr-Cyrl-CS"/>
        </w:rPr>
        <w:t>, барем следећих сигнала:</w:t>
      </w:r>
    </w:p>
    <w:p w14:paraId="7F97143C" w14:textId="77777777" w:rsidR="00FC3CA9" w:rsidRPr="00EC278F" w:rsidRDefault="0009435F" w:rsidP="008B5E7A">
      <w:pPr>
        <w:pStyle w:val="ListParagraph"/>
        <w:widowControl/>
        <w:numPr>
          <w:ilvl w:val="0"/>
          <w:numId w:val="1"/>
        </w:numPr>
        <w:ind w:left="128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с</w:t>
      </w:r>
      <w:r w:rsidR="00FC3CA9" w:rsidRPr="00EC278F">
        <w:rPr>
          <w:rFonts w:ascii="Times New Roman" w:hAnsi="Times New Roman" w:cs="Times New Roman"/>
          <w:sz w:val="24"/>
          <w:szCs w:val="24"/>
          <w:lang w:val="sr-Cyrl-CS"/>
        </w:rPr>
        <w:t xml:space="preserve">татус </w:t>
      </w:r>
      <w:r w:rsidR="00DD7848" w:rsidRPr="00EC278F">
        <w:rPr>
          <w:rFonts w:ascii="Times New Roman" w:hAnsi="Times New Roman" w:cs="Times New Roman"/>
          <w:sz w:val="24"/>
          <w:szCs w:val="24"/>
          <w:lang w:val="sr-Cyrl-CS"/>
        </w:rPr>
        <w:t xml:space="preserve">фреквентно </w:t>
      </w:r>
      <w:r w:rsidR="00FC3CA9" w:rsidRPr="00EC278F">
        <w:rPr>
          <w:rFonts w:ascii="Times New Roman" w:hAnsi="Times New Roman" w:cs="Times New Roman"/>
          <w:sz w:val="24"/>
          <w:szCs w:val="24"/>
          <w:lang w:val="sr-Cyrl-CS"/>
        </w:rPr>
        <w:t>осетљивог начина рада (укључено/искључено),</w:t>
      </w:r>
    </w:p>
    <w:p w14:paraId="61F0381B" w14:textId="77777777" w:rsidR="00FC3CA9" w:rsidRPr="00EC278F" w:rsidRDefault="00FC3CA9" w:rsidP="008B5E7A">
      <w:pPr>
        <w:pStyle w:val="ListParagraph"/>
        <w:widowControl/>
        <w:numPr>
          <w:ilvl w:val="0"/>
          <w:numId w:val="1"/>
        </w:numPr>
        <w:ind w:left="128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планирана излазна активна снага,</w:t>
      </w:r>
    </w:p>
    <w:p w14:paraId="57A55CD1" w14:textId="77777777" w:rsidR="00FC3CA9" w:rsidRPr="00EC278F" w:rsidRDefault="00FC3CA9" w:rsidP="008B5E7A">
      <w:pPr>
        <w:pStyle w:val="ListParagraph"/>
        <w:widowControl/>
        <w:numPr>
          <w:ilvl w:val="0"/>
          <w:numId w:val="1"/>
        </w:numPr>
        <w:ind w:left="128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стварна вредност излазне активне снаге,</w:t>
      </w:r>
    </w:p>
    <w:p w14:paraId="7DE6A52C" w14:textId="77777777" w:rsidR="00FC3CA9" w:rsidRPr="00EC278F" w:rsidRDefault="00FC3CA9" w:rsidP="008B5E7A">
      <w:pPr>
        <w:pStyle w:val="ListParagraph"/>
        <w:widowControl/>
        <w:numPr>
          <w:ilvl w:val="0"/>
          <w:numId w:val="1"/>
        </w:numPr>
        <w:ind w:left="128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стварна подешења параметара за </w:t>
      </w:r>
      <w:r w:rsidR="00DD7848" w:rsidRPr="00EC278F">
        <w:rPr>
          <w:rFonts w:ascii="Times New Roman" w:hAnsi="Times New Roman" w:cs="Times New Roman"/>
          <w:sz w:val="24"/>
          <w:szCs w:val="24"/>
          <w:lang w:val="sr-Cyrl-CS"/>
        </w:rPr>
        <w:t xml:space="preserve">фреквентни </w:t>
      </w:r>
      <w:r w:rsidRPr="00EC278F">
        <w:rPr>
          <w:rFonts w:ascii="Times New Roman" w:hAnsi="Times New Roman" w:cs="Times New Roman"/>
          <w:sz w:val="24"/>
          <w:szCs w:val="24"/>
          <w:lang w:val="sr-Cyrl-CS"/>
        </w:rPr>
        <w:t>одзив активне снаге,</w:t>
      </w:r>
    </w:p>
    <w:p w14:paraId="145B94BB" w14:textId="77777777" w:rsidR="00FC3CA9" w:rsidRPr="00EC278F" w:rsidRDefault="00FC3CA9" w:rsidP="008B5E7A">
      <w:pPr>
        <w:pStyle w:val="ListParagraph"/>
        <w:widowControl/>
        <w:numPr>
          <w:ilvl w:val="0"/>
          <w:numId w:val="1"/>
        </w:numPr>
        <w:ind w:left="128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статизам и мртва зона;</w:t>
      </w:r>
    </w:p>
    <w:p w14:paraId="205B2514" w14:textId="77777777" w:rsidR="00C86F8E" w:rsidRPr="00EC278F" w:rsidRDefault="00FC3CA9" w:rsidP="008B5E7A">
      <w:pPr>
        <w:pStyle w:val="ListParagraph"/>
        <w:widowControl/>
        <w:numPr>
          <w:ilvl w:val="0"/>
          <w:numId w:val="25"/>
        </w:numPr>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надлежни оператор система и надлежни ОПС одређују додатне сигнале који се морају осигурати из електране помоћу уређаја за праћење и бележење ради провере учинка </w:t>
      </w:r>
      <w:r w:rsidR="00804EFF" w:rsidRPr="00EC278F">
        <w:rPr>
          <w:rFonts w:ascii="Times New Roman" w:hAnsi="Times New Roman" w:cs="Times New Roman"/>
          <w:sz w:val="24"/>
          <w:szCs w:val="24"/>
          <w:lang w:val="sr-Cyrl-CS"/>
        </w:rPr>
        <w:t xml:space="preserve">фреквентног </w:t>
      </w:r>
      <w:r w:rsidRPr="00EC278F">
        <w:rPr>
          <w:rFonts w:ascii="Times New Roman" w:hAnsi="Times New Roman" w:cs="Times New Roman"/>
          <w:sz w:val="24"/>
          <w:szCs w:val="24"/>
          <w:lang w:val="sr-Cyrl-CS"/>
        </w:rPr>
        <w:t>одзива активне снаге који пружају обухваћен</w:t>
      </w:r>
      <w:r w:rsidR="005B10A3" w:rsidRPr="00EC278F">
        <w:rPr>
          <w:rFonts w:ascii="Times New Roman" w:hAnsi="Times New Roman" w:cs="Times New Roman"/>
          <w:sz w:val="24"/>
          <w:szCs w:val="24"/>
          <w:lang w:val="sr-Cyrl-CS"/>
        </w:rPr>
        <w:t>и</w:t>
      </w:r>
      <w:r w:rsidRPr="00EC278F">
        <w:rPr>
          <w:rFonts w:ascii="Times New Roman" w:hAnsi="Times New Roman" w:cs="Times New Roman"/>
          <w:sz w:val="24"/>
          <w:szCs w:val="24"/>
          <w:lang w:val="sr-Cyrl-CS"/>
        </w:rPr>
        <w:t xml:space="preserve"> </w:t>
      </w:r>
      <w:r w:rsidR="00F44628" w:rsidRPr="00EC278F">
        <w:rPr>
          <w:rFonts w:ascii="Times New Roman" w:hAnsi="Times New Roman" w:cs="Times New Roman"/>
          <w:sz w:val="24"/>
          <w:szCs w:val="24"/>
          <w:lang w:val="sr-Cyrl-CS"/>
        </w:rPr>
        <w:t>производн</w:t>
      </w:r>
      <w:r w:rsidR="005B10A3" w:rsidRPr="00EC278F">
        <w:rPr>
          <w:rFonts w:ascii="Times New Roman" w:hAnsi="Times New Roman" w:cs="Times New Roman"/>
          <w:sz w:val="24"/>
          <w:szCs w:val="24"/>
          <w:lang w:val="sr-Cyrl-CS"/>
        </w:rPr>
        <w:t>и</w:t>
      </w:r>
      <w:r w:rsidR="00F44628" w:rsidRPr="00EC278F">
        <w:rPr>
          <w:rFonts w:ascii="Times New Roman" w:hAnsi="Times New Roman" w:cs="Times New Roman"/>
          <w:sz w:val="24"/>
          <w:szCs w:val="24"/>
          <w:lang w:val="sr-Cyrl-CS"/>
        </w:rPr>
        <w:t xml:space="preserve"> </w:t>
      </w:r>
      <w:r w:rsidR="005B10A3" w:rsidRPr="00EC278F">
        <w:rPr>
          <w:rFonts w:ascii="Times New Roman" w:hAnsi="Times New Roman" w:cs="Times New Roman"/>
          <w:sz w:val="24"/>
          <w:szCs w:val="24"/>
          <w:lang w:val="sr-Cyrl-CS"/>
        </w:rPr>
        <w:t>модули</w:t>
      </w:r>
      <w:r w:rsidRPr="00EC278F">
        <w:rPr>
          <w:rFonts w:ascii="Times New Roman" w:hAnsi="Times New Roman" w:cs="Times New Roman"/>
          <w:sz w:val="24"/>
          <w:szCs w:val="24"/>
          <w:lang w:val="sr-Cyrl-CS"/>
        </w:rPr>
        <w:t>.</w:t>
      </w:r>
    </w:p>
    <w:p w14:paraId="3440EC77" w14:textId="0F22CF71" w:rsidR="00C86F8E" w:rsidRPr="00EC278F" w:rsidRDefault="00911E1D" w:rsidP="00C86F8E">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Производни модули типа Ц с</w:t>
      </w:r>
      <w:r w:rsidR="00866F54" w:rsidRPr="00EC278F">
        <w:rPr>
          <w:rFonts w:ascii="Times New Roman" w:hAnsi="Times New Roman" w:cs="Times New Roman"/>
          <w:sz w:val="24"/>
          <w:szCs w:val="24"/>
          <w:lang w:val="sr-Cyrl-CS"/>
        </w:rPr>
        <w:t xml:space="preserve"> обзиром на напонску стабилност, морају бити </w:t>
      </w:r>
      <w:r w:rsidR="00210C53" w:rsidRPr="00EC278F">
        <w:rPr>
          <w:rFonts w:ascii="Times New Roman" w:hAnsi="Times New Roman" w:cs="Times New Roman"/>
          <w:sz w:val="24"/>
          <w:szCs w:val="24"/>
          <w:lang w:val="sr-Cyrl-CS"/>
        </w:rPr>
        <w:t>способн</w:t>
      </w:r>
      <w:r w:rsidR="002500A2" w:rsidRPr="00EC278F">
        <w:rPr>
          <w:rFonts w:ascii="Times New Roman" w:hAnsi="Times New Roman" w:cs="Times New Roman"/>
          <w:sz w:val="24"/>
          <w:szCs w:val="24"/>
          <w:lang w:val="sr-Cyrl-CS"/>
        </w:rPr>
        <w:t>и</w:t>
      </w:r>
      <w:r w:rsidR="00866F54" w:rsidRPr="00EC278F">
        <w:rPr>
          <w:rFonts w:ascii="Times New Roman" w:hAnsi="Times New Roman" w:cs="Times New Roman"/>
          <w:sz w:val="24"/>
          <w:szCs w:val="24"/>
          <w:lang w:val="sr-Cyrl-CS"/>
        </w:rPr>
        <w:t xml:space="preserve"> за аутоматско </w:t>
      </w:r>
      <w:r w:rsidR="00FF22C0" w:rsidRPr="00EC278F">
        <w:rPr>
          <w:rFonts w:ascii="Times New Roman" w:hAnsi="Times New Roman" w:cs="Times New Roman"/>
          <w:sz w:val="24"/>
          <w:szCs w:val="24"/>
          <w:lang w:val="sr-Cyrl-CS"/>
        </w:rPr>
        <w:t>искључење</w:t>
      </w:r>
      <w:r w:rsidR="00210C53" w:rsidRPr="00EC278F">
        <w:rPr>
          <w:rFonts w:ascii="Times New Roman" w:hAnsi="Times New Roman" w:cs="Times New Roman"/>
          <w:sz w:val="24"/>
          <w:szCs w:val="24"/>
          <w:lang w:val="sr-Cyrl-CS"/>
        </w:rPr>
        <w:t xml:space="preserve"> из мреже кад напон у </w:t>
      </w:r>
      <w:r w:rsidR="00847909" w:rsidRPr="00EC278F">
        <w:rPr>
          <w:rFonts w:ascii="Times New Roman" w:hAnsi="Times New Roman" w:cs="Times New Roman"/>
          <w:sz w:val="24"/>
          <w:szCs w:val="24"/>
          <w:lang w:val="sr-Cyrl-CS"/>
        </w:rPr>
        <w:t>месту прикључења</w:t>
      </w:r>
      <w:r w:rsidR="00866F54" w:rsidRPr="00EC278F">
        <w:rPr>
          <w:rFonts w:ascii="Times New Roman" w:hAnsi="Times New Roman" w:cs="Times New Roman"/>
          <w:sz w:val="24"/>
          <w:szCs w:val="24"/>
          <w:lang w:val="sr-Cyrl-CS"/>
        </w:rPr>
        <w:t xml:space="preserve"> дос</w:t>
      </w:r>
      <w:r w:rsidR="00210C53" w:rsidRPr="00EC278F">
        <w:rPr>
          <w:rFonts w:ascii="Times New Roman" w:hAnsi="Times New Roman" w:cs="Times New Roman"/>
          <w:sz w:val="24"/>
          <w:szCs w:val="24"/>
          <w:lang w:val="sr-Cyrl-CS"/>
        </w:rPr>
        <w:t>ти</w:t>
      </w:r>
      <w:r w:rsidR="00866F54" w:rsidRPr="00EC278F">
        <w:rPr>
          <w:rFonts w:ascii="Times New Roman" w:hAnsi="Times New Roman" w:cs="Times New Roman"/>
          <w:sz w:val="24"/>
          <w:szCs w:val="24"/>
          <w:lang w:val="sr-Cyrl-CS"/>
        </w:rPr>
        <w:t>гне нивое које је одредио надлежни оператор система у</w:t>
      </w:r>
      <w:r w:rsidR="00C86F8E" w:rsidRPr="00EC278F">
        <w:rPr>
          <w:rFonts w:ascii="Times New Roman" w:hAnsi="Times New Roman" w:cs="Times New Roman"/>
          <w:sz w:val="24"/>
          <w:szCs w:val="24"/>
          <w:lang w:val="sr-Cyrl-CS"/>
        </w:rPr>
        <w:t xml:space="preserve"> координацији с надлежним ОПС</w:t>
      </w:r>
      <w:r w:rsidR="00866F54" w:rsidRPr="00EC278F">
        <w:rPr>
          <w:rFonts w:ascii="Times New Roman" w:hAnsi="Times New Roman" w:cs="Times New Roman"/>
          <w:sz w:val="24"/>
          <w:szCs w:val="24"/>
          <w:lang w:val="sr-Cyrl-CS"/>
        </w:rPr>
        <w:t>.</w:t>
      </w:r>
      <w:r w:rsidR="00C86F8E" w:rsidRPr="00EC278F">
        <w:rPr>
          <w:rFonts w:ascii="Times New Roman" w:hAnsi="Times New Roman" w:cs="Times New Roman"/>
          <w:sz w:val="24"/>
          <w:szCs w:val="24"/>
          <w:lang w:val="sr-Cyrl-CS"/>
        </w:rPr>
        <w:t xml:space="preserve"> </w:t>
      </w:r>
      <w:r w:rsidR="00866F54" w:rsidRPr="00EC278F">
        <w:rPr>
          <w:rFonts w:ascii="Times New Roman" w:hAnsi="Times New Roman" w:cs="Times New Roman"/>
          <w:sz w:val="24"/>
          <w:szCs w:val="24"/>
          <w:lang w:val="sr-Cyrl-CS"/>
        </w:rPr>
        <w:t xml:space="preserve">Услове и подешења за стварно аутоматско </w:t>
      </w:r>
      <w:r w:rsidR="00210C53" w:rsidRPr="00EC278F">
        <w:rPr>
          <w:rFonts w:ascii="Times New Roman" w:hAnsi="Times New Roman" w:cs="Times New Roman"/>
          <w:sz w:val="24"/>
          <w:szCs w:val="24"/>
          <w:lang w:val="sr-Cyrl-CS"/>
        </w:rPr>
        <w:t xml:space="preserve">искључење </w:t>
      </w:r>
      <w:r w:rsidR="00766D97" w:rsidRPr="00EC278F">
        <w:rPr>
          <w:rFonts w:ascii="Times New Roman" w:hAnsi="Times New Roman" w:cs="Times New Roman"/>
          <w:sz w:val="24"/>
          <w:szCs w:val="24"/>
          <w:lang w:val="sr-Cyrl-CS"/>
        </w:rPr>
        <w:t>производних модула</w:t>
      </w:r>
      <w:r w:rsidR="00210C53" w:rsidRPr="00EC278F">
        <w:rPr>
          <w:rFonts w:ascii="Times New Roman" w:hAnsi="Times New Roman" w:cs="Times New Roman"/>
          <w:sz w:val="24"/>
          <w:szCs w:val="24"/>
          <w:lang w:val="sr-Cyrl-CS"/>
        </w:rPr>
        <w:t xml:space="preserve"> са </w:t>
      </w:r>
      <w:r w:rsidR="00866F54" w:rsidRPr="00EC278F">
        <w:rPr>
          <w:rFonts w:ascii="Times New Roman" w:hAnsi="Times New Roman" w:cs="Times New Roman"/>
          <w:sz w:val="24"/>
          <w:szCs w:val="24"/>
          <w:lang w:val="sr-Cyrl-CS"/>
        </w:rPr>
        <w:t>мреже одређује надлежни оператор система у</w:t>
      </w:r>
      <w:r w:rsidR="00C86F8E" w:rsidRPr="00EC278F">
        <w:rPr>
          <w:rFonts w:ascii="Times New Roman" w:hAnsi="Times New Roman" w:cs="Times New Roman"/>
          <w:sz w:val="24"/>
          <w:szCs w:val="24"/>
          <w:lang w:val="sr-Cyrl-CS"/>
        </w:rPr>
        <w:t xml:space="preserve"> координацији с надлежним ОПС</w:t>
      </w:r>
      <w:r w:rsidR="00866F54" w:rsidRPr="00EC278F">
        <w:rPr>
          <w:rFonts w:ascii="Times New Roman" w:hAnsi="Times New Roman" w:cs="Times New Roman"/>
          <w:sz w:val="24"/>
          <w:szCs w:val="24"/>
          <w:lang w:val="sr-Cyrl-CS"/>
        </w:rPr>
        <w:t>.</w:t>
      </w:r>
    </w:p>
    <w:p w14:paraId="0BD7D897" w14:textId="0B4D6C50" w:rsidR="00FC3CA9" w:rsidRPr="00EC278F" w:rsidRDefault="005B10A3" w:rsidP="00C86F8E">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lastRenderedPageBreak/>
        <w:t>Производни модули</w:t>
      </w:r>
      <w:r w:rsidR="00FC3CA9"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Ц</w:t>
      </w:r>
      <w:r w:rsidR="00FC3CA9" w:rsidRPr="00EC278F">
        <w:rPr>
          <w:rFonts w:ascii="Times New Roman" w:hAnsi="Times New Roman" w:cs="Times New Roman"/>
          <w:sz w:val="24"/>
          <w:szCs w:val="24"/>
          <w:lang w:val="sr-Cyrl-CS"/>
        </w:rPr>
        <w:t xml:space="preserve"> морају да испуњавају следеће захтеве у погледу стабилности:</w:t>
      </w:r>
    </w:p>
    <w:p w14:paraId="729CD58B" w14:textId="72920601" w:rsidR="00FC3CA9" w:rsidRPr="00EC278F" w:rsidRDefault="00C86F8E" w:rsidP="00C86F8E">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FC3CA9" w:rsidRPr="00EC278F">
        <w:rPr>
          <w:rFonts w:ascii="Times New Roman" w:hAnsi="Times New Roman" w:cs="Times New Roman"/>
          <w:sz w:val="24"/>
          <w:szCs w:val="24"/>
          <w:lang w:val="sr-Cyrl-CS"/>
        </w:rPr>
        <w:t>)</w:t>
      </w:r>
      <w:r w:rsidR="00FC3CA9" w:rsidRPr="00EC278F">
        <w:rPr>
          <w:rFonts w:ascii="Times New Roman" w:hAnsi="Times New Roman" w:cs="Times New Roman"/>
          <w:sz w:val="24"/>
          <w:szCs w:val="24"/>
          <w:lang w:val="sr-Cyrl-CS"/>
        </w:rPr>
        <w:tab/>
        <w:t xml:space="preserve">у случају осцилације снаге </w:t>
      </w:r>
      <w:r w:rsidR="005B10A3" w:rsidRPr="00EC278F">
        <w:rPr>
          <w:rFonts w:ascii="Times New Roman" w:hAnsi="Times New Roman" w:cs="Times New Roman"/>
          <w:sz w:val="24"/>
          <w:szCs w:val="24"/>
          <w:lang w:val="sr-Cyrl-CS"/>
        </w:rPr>
        <w:t>производни модули</w:t>
      </w:r>
      <w:r w:rsidR="00FC3CA9" w:rsidRPr="00EC278F">
        <w:rPr>
          <w:rFonts w:ascii="Times New Roman" w:hAnsi="Times New Roman" w:cs="Times New Roman"/>
          <w:sz w:val="24"/>
          <w:szCs w:val="24"/>
          <w:lang w:val="sr-Cyrl-CS"/>
        </w:rPr>
        <w:t xml:space="preserve"> задржавају статичку стабилност при погону у било којој радној тачки погонског дијаграма;</w:t>
      </w:r>
    </w:p>
    <w:p w14:paraId="05B93AA6" w14:textId="375B3C69" w:rsidR="00FC3CA9" w:rsidRPr="00EC278F" w:rsidRDefault="00C86F8E" w:rsidP="00C86F8E">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FC3CA9" w:rsidRPr="00EC278F">
        <w:rPr>
          <w:rFonts w:ascii="Times New Roman" w:hAnsi="Times New Roman" w:cs="Times New Roman"/>
          <w:sz w:val="24"/>
          <w:szCs w:val="24"/>
          <w:lang w:val="sr-Cyrl-CS"/>
        </w:rPr>
        <w:t>)</w:t>
      </w:r>
      <w:r w:rsidR="00FC3CA9" w:rsidRPr="00EC278F">
        <w:rPr>
          <w:rFonts w:ascii="Times New Roman" w:hAnsi="Times New Roman" w:cs="Times New Roman"/>
          <w:sz w:val="24"/>
          <w:szCs w:val="24"/>
          <w:lang w:val="sr-Cyrl-CS"/>
        </w:rPr>
        <w:tab/>
        <w:t>не доводећи у</w:t>
      </w:r>
      <w:r w:rsidR="00823DBE" w:rsidRPr="00EC278F">
        <w:rPr>
          <w:rFonts w:ascii="Times New Roman" w:hAnsi="Times New Roman" w:cs="Times New Roman"/>
          <w:sz w:val="24"/>
          <w:szCs w:val="24"/>
          <w:lang w:val="sr-Cyrl-CS"/>
        </w:rPr>
        <w:t xml:space="preserve"> питање</w:t>
      </w:r>
      <w:r w:rsidR="00AA654D" w:rsidRPr="00EC278F">
        <w:rPr>
          <w:rFonts w:ascii="Times New Roman" w:hAnsi="Times New Roman" w:cs="Times New Roman"/>
          <w:sz w:val="24"/>
          <w:szCs w:val="24"/>
          <w:lang w:val="sr-Cyrl-CS"/>
        </w:rPr>
        <w:t xml:space="preserve"> захтеве из</w:t>
      </w:r>
      <w:r w:rsidR="00823DBE" w:rsidRPr="00EC278F">
        <w:rPr>
          <w:rFonts w:ascii="Times New Roman" w:hAnsi="Times New Roman" w:cs="Times New Roman"/>
          <w:sz w:val="24"/>
          <w:szCs w:val="24"/>
          <w:lang w:val="sr-Cyrl-CS"/>
        </w:rPr>
        <w:t xml:space="preserve"> члан</w:t>
      </w:r>
      <w:r w:rsidR="00AA654D" w:rsidRPr="00EC278F">
        <w:rPr>
          <w:rFonts w:ascii="Times New Roman" w:hAnsi="Times New Roman" w:cs="Times New Roman"/>
          <w:sz w:val="24"/>
          <w:szCs w:val="24"/>
          <w:lang w:val="sr-Cyrl-CS"/>
        </w:rPr>
        <w:t>а</w:t>
      </w:r>
      <w:r w:rsidR="00823DBE" w:rsidRPr="00EC278F">
        <w:rPr>
          <w:rFonts w:ascii="Times New Roman" w:hAnsi="Times New Roman" w:cs="Times New Roman"/>
          <w:sz w:val="24"/>
          <w:szCs w:val="24"/>
          <w:lang w:val="sr-Cyrl-CS"/>
        </w:rPr>
        <w:t xml:space="preserve"> 1</w:t>
      </w:r>
      <w:r w:rsidR="00556516" w:rsidRPr="00EC278F">
        <w:rPr>
          <w:rFonts w:ascii="Times New Roman" w:hAnsi="Times New Roman" w:cs="Times New Roman"/>
          <w:sz w:val="24"/>
          <w:szCs w:val="24"/>
          <w:lang w:val="sr-Cyrl-CS"/>
        </w:rPr>
        <w:t>3</w:t>
      </w:r>
      <w:r w:rsidR="00823DBE" w:rsidRPr="00EC278F">
        <w:rPr>
          <w:rFonts w:ascii="Times New Roman" w:hAnsi="Times New Roman" w:cs="Times New Roman"/>
          <w:sz w:val="24"/>
          <w:szCs w:val="24"/>
          <w:lang w:val="sr-Cyrl-CS"/>
        </w:rPr>
        <w:t xml:space="preserve">. </w:t>
      </w:r>
      <w:r w:rsidR="005F465D" w:rsidRPr="00EC278F">
        <w:rPr>
          <w:rFonts w:ascii="Times New Roman" w:hAnsi="Times New Roman" w:cs="Times New Roman"/>
          <w:sz w:val="24"/>
          <w:szCs w:val="24"/>
          <w:lang w:val="sr-Cyrl-CS"/>
        </w:rPr>
        <w:t>с</w:t>
      </w:r>
      <w:r w:rsidR="00823DBE" w:rsidRPr="00EC278F">
        <w:rPr>
          <w:rFonts w:ascii="Times New Roman" w:hAnsi="Times New Roman" w:cs="Times New Roman"/>
          <w:sz w:val="24"/>
          <w:szCs w:val="24"/>
          <w:lang w:val="sr-Cyrl-CS"/>
        </w:rPr>
        <w:t>т</w:t>
      </w:r>
      <w:r w:rsidRPr="00EC278F">
        <w:rPr>
          <w:rFonts w:ascii="Times New Roman" w:hAnsi="Times New Roman" w:cs="Times New Roman"/>
          <w:sz w:val="24"/>
          <w:szCs w:val="24"/>
          <w:lang w:val="sr-Cyrl-CS"/>
        </w:rPr>
        <w:t>.</w:t>
      </w:r>
      <w:r w:rsidR="00823DBE" w:rsidRPr="00EC278F">
        <w:rPr>
          <w:rFonts w:ascii="Times New Roman" w:hAnsi="Times New Roman" w:cs="Times New Roman"/>
          <w:sz w:val="24"/>
          <w:szCs w:val="24"/>
          <w:lang w:val="sr-Cyrl-CS"/>
        </w:rPr>
        <w:t xml:space="preserve"> 4</w:t>
      </w:r>
      <w:r w:rsidRPr="00EC278F">
        <w:rPr>
          <w:rFonts w:ascii="Times New Roman" w:hAnsi="Times New Roman" w:cs="Times New Roman"/>
          <w:sz w:val="24"/>
          <w:szCs w:val="24"/>
          <w:lang w:val="sr-Cyrl-CS"/>
        </w:rPr>
        <w:t>.</w:t>
      </w:r>
      <w:r w:rsidR="00823DBE" w:rsidRPr="00EC278F">
        <w:rPr>
          <w:rFonts w:ascii="Times New Roman" w:hAnsi="Times New Roman" w:cs="Times New Roman"/>
          <w:sz w:val="24"/>
          <w:szCs w:val="24"/>
          <w:lang w:val="sr-Cyrl-CS"/>
        </w:rPr>
        <w:t xml:space="preserve"> и 5</w:t>
      </w:r>
      <w:r w:rsidRPr="00EC278F">
        <w:rPr>
          <w:rFonts w:ascii="Times New Roman" w:hAnsi="Times New Roman" w:cs="Times New Roman"/>
          <w:sz w:val="24"/>
          <w:szCs w:val="24"/>
          <w:lang w:val="sr-Cyrl-CS"/>
        </w:rPr>
        <w:t>.</w:t>
      </w:r>
      <w:r w:rsidR="00FC3CA9"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ове уредбе </w:t>
      </w:r>
      <w:r w:rsidR="005B10A3" w:rsidRPr="00EC278F">
        <w:rPr>
          <w:rFonts w:ascii="Times New Roman" w:hAnsi="Times New Roman" w:cs="Times New Roman"/>
          <w:sz w:val="24"/>
          <w:szCs w:val="24"/>
          <w:lang w:val="sr-Cyrl-CS"/>
        </w:rPr>
        <w:t>производни модули</w:t>
      </w:r>
      <w:r w:rsidR="00210C53" w:rsidRPr="00EC278F">
        <w:rPr>
          <w:rFonts w:ascii="Times New Roman" w:hAnsi="Times New Roman" w:cs="Times New Roman"/>
          <w:sz w:val="24"/>
          <w:szCs w:val="24"/>
          <w:lang w:val="sr-Cyrl-CS"/>
        </w:rPr>
        <w:t xml:space="preserve"> способн</w:t>
      </w:r>
      <w:r w:rsidR="001C3D38" w:rsidRPr="00EC278F">
        <w:rPr>
          <w:rFonts w:ascii="Times New Roman" w:hAnsi="Times New Roman" w:cs="Times New Roman"/>
          <w:sz w:val="24"/>
          <w:szCs w:val="24"/>
          <w:lang w:val="sr-Cyrl-CS"/>
        </w:rPr>
        <w:t>и</w:t>
      </w:r>
      <w:r w:rsidR="00FC3CA9" w:rsidRPr="00EC278F">
        <w:rPr>
          <w:rFonts w:ascii="Times New Roman" w:hAnsi="Times New Roman" w:cs="Times New Roman"/>
          <w:sz w:val="24"/>
          <w:szCs w:val="24"/>
          <w:lang w:val="sr-Cyrl-CS"/>
        </w:rPr>
        <w:t xml:space="preserve"> су да остану</w:t>
      </w:r>
      <w:r w:rsidR="00210C53" w:rsidRPr="00EC278F">
        <w:rPr>
          <w:rFonts w:ascii="Times New Roman" w:hAnsi="Times New Roman" w:cs="Times New Roman"/>
          <w:sz w:val="24"/>
          <w:szCs w:val="24"/>
          <w:lang w:val="sr-Cyrl-CS"/>
        </w:rPr>
        <w:t xml:space="preserve"> прикључен</w:t>
      </w:r>
      <w:r w:rsidR="001C3D38" w:rsidRPr="00EC278F">
        <w:rPr>
          <w:rFonts w:ascii="Times New Roman" w:hAnsi="Times New Roman" w:cs="Times New Roman"/>
          <w:sz w:val="24"/>
          <w:szCs w:val="24"/>
          <w:lang w:val="sr-Cyrl-CS"/>
        </w:rPr>
        <w:t>и</w:t>
      </w:r>
      <w:r w:rsidR="00FC3CA9" w:rsidRPr="00EC278F">
        <w:rPr>
          <w:rFonts w:ascii="Times New Roman" w:hAnsi="Times New Roman" w:cs="Times New Roman"/>
          <w:sz w:val="24"/>
          <w:szCs w:val="24"/>
          <w:lang w:val="sr-Cyrl-CS"/>
        </w:rPr>
        <w:t xml:space="preserve"> на мрежу и да раде без смањења снаге све док су напон и фреквенција унутар одређених граница </w:t>
      </w:r>
      <w:r w:rsidR="003D5E4A" w:rsidRPr="00EC278F">
        <w:rPr>
          <w:rFonts w:ascii="Times New Roman" w:hAnsi="Times New Roman" w:cs="Times New Roman"/>
          <w:sz w:val="24"/>
          <w:szCs w:val="24"/>
          <w:lang w:val="sr-Cyrl-CS"/>
        </w:rPr>
        <w:t>у складу са</w:t>
      </w:r>
      <w:r w:rsidR="008E114F" w:rsidRPr="00EC278F">
        <w:rPr>
          <w:rFonts w:ascii="Times New Roman" w:hAnsi="Times New Roman" w:cs="Times New Roman"/>
          <w:sz w:val="24"/>
          <w:szCs w:val="24"/>
          <w:lang w:val="sr-Cyrl-CS"/>
        </w:rPr>
        <w:t xml:space="preserve"> овом у</w:t>
      </w:r>
      <w:r w:rsidR="00FC3CA9" w:rsidRPr="00EC278F">
        <w:rPr>
          <w:rFonts w:ascii="Times New Roman" w:hAnsi="Times New Roman" w:cs="Times New Roman"/>
          <w:sz w:val="24"/>
          <w:szCs w:val="24"/>
          <w:lang w:val="sr-Cyrl-CS"/>
        </w:rPr>
        <w:t>редбом;</w:t>
      </w:r>
    </w:p>
    <w:p w14:paraId="057F560A" w14:textId="3EFF102E" w:rsidR="00C86F8E" w:rsidRPr="00EC278F" w:rsidRDefault="00C86F8E" w:rsidP="00C86F8E">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00FC3CA9" w:rsidRPr="00EC278F">
        <w:rPr>
          <w:rFonts w:ascii="Times New Roman" w:hAnsi="Times New Roman" w:cs="Times New Roman"/>
          <w:sz w:val="24"/>
          <w:szCs w:val="24"/>
          <w:lang w:val="sr-Cyrl-CS"/>
        </w:rPr>
        <w:tab/>
      </w:r>
      <w:r w:rsidR="005B10A3" w:rsidRPr="00EC278F">
        <w:rPr>
          <w:rFonts w:ascii="Times New Roman" w:hAnsi="Times New Roman" w:cs="Times New Roman"/>
          <w:sz w:val="24"/>
          <w:szCs w:val="24"/>
          <w:lang w:val="sr-Cyrl-CS"/>
        </w:rPr>
        <w:t>производни модули</w:t>
      </w:r>
      <w:r w:rsidR="00210C53" w:rsidRPr="00EC278F">
        <w:rPr>
          <w:rFonts w:ascii="Times New Roman" w:hAnsi="Times New Roman" w:cs="Times New Roman"/>
          <w:sz w:val="24"/>
          <w:szCs w:val="24"/>
          <w:lang w:val="sr-Cyrl-CS"/>
        </w:rPr>
        <w:t xml:space="preserve"> способн</w:t>
      </w:r>
      <w:r w:rsidR="001C3D38" w:rsidRPr="00EC278F">
        <w:rPr>
          <w:rFonts w:ascii="Times New Roman" w:hAnsi="Times New Roman" w:cs="Times New Roman"/>
          <w:sz w:val="24"/>
          <w:szCs w:val="24"/>
          <w:lang w:val="sr-Cyrl-CS"/>
        </w:rPr>
        <w:t>и</w:t>
      </w:r>
      <w:r w:rsidR="00FC3CA9" w:rsidRPr="00EC278F">
        <w:rPr>
          <w:rFonts w:ascii="Times New Roman" w:hAnsi="Times New Roman" w:cs="Times New Roman"/>
          <w:sz w:val="24"/>
          <w:szCs w:val="24"/>
          <w:lang w:val="sr-Cyrl-CS"/>
        </w:rPr>
        <w:t xml:space="preserve"> су да остану прикључен</w:t>
      </w:r>
      <w:r w:rsidR="001C3D38" w:rsidRPr="00EC278F">
        <w:rPr>
          <w:rFonts w:ascii="Times New Roman" w:hAnsi="Times New Roman" w:cs="Times New Roman"/>
          <w:sz w:val="24"/>
          <w:szCs w:val="24"/>
          <w:lang w:val="sr-Cyrl-CS"/>
        </w:rPr>
        <w:t>и</w:t>
      </w:r>
      <w:r w:rsidR="00FC3CA9" w:rsidRPr="00EC278F">
        <w:rPr>
          <w:rFonts w:ascii="Times New Roman" w:hAnsi="Times New Roman" w:cs="Times New Roman"/>
          <w:sz w:val="24"/>
          <w:szCs w:val="24"/>
          <w:lang w:val="sr-Cyrl-CS"/>
        </w:rPr>
        <w:t xml:space="preserve"> на мрежу током једнополних или трополних аутоматских поновних укључења на водовима</w:t>
      </w:r>
      <w:r w:rsidR="00210C53" w:rsidRPr="00EC278F">
        <w:rPr>
          <w:rFonts w:ascii="Times New Roman" w:hAnsi="Times New Roman" w:cs="Times New Roman"/>
          <w:sz w:val="24"/>
          <w:szCs w:val="24"/>
          <w:lang w:val="sr-Cyrl-CS"/>
        </w:rPr>
        <w:t xml:space="preserve"> у упетљаним мрежама,</w:t>
      </w:r>
      <w:r w:rsidR="00FC3CA9" w:rsidRPr="00EC278F">
        <w:rPr>
          <w:rFonts w:ascii="Times New Roman" w:hAnsi="Times New Roman" w:cs="Times New Roman"/>
          <w:sz w:val="24"/>
          <w:szCs w:val="24"/>
          <w:lang w:val="sr-Cyrl-CS"/>
        </w:rPr>
        <w:t xml:space="preserve"> ако је то </w:t>
      </w:r>
      <w:r w:rsidR="002F1D15" w:rsidRPr="00EC278F">
        <w:rPr>
          <w:rFonts w:ascii="Times New Roman" w:hAnsi="Times New Roman" w:cs="Times New Roman"/>
          <w:sz w:val="24"/>
          <w:szCs w:val="24"/>
          <w:lang w:val="sr-Cyrl-CS"/>
        </w:rPr>
        <w:t>применљив</w:t>
      </w:r>
      <w:r w:rsidR="00FC3CA9" w:rsidRPr="00EC278F">
        <w:rPr>
          <w:rFonts w:ascii="Times New Roman" w:hAnsi="Times New Roman" w:cs="Times New Roman"/>
          <w:sz w:val="24"/>
          <w:szCs w:val="24"/>
          <w:lang w:val="sr-Cyrl-CS"/>
        </w:rPr>
        <w:t xml:space="preserve">о на мрежу на коју су прикључени. Појединости о тој способности подлежу </w:t>
      </w:r>
      <w:r w:rsidR="002D15C6" w:rsidRPr="00EC278F">
        <w:rPr>
          <w:rFonts w:ascii="Times New Roman" w:hAnsi="Times New Roman" w:cs="Times New Roman"/>
          <w:sz w:val="24"/>
          <w:szCs w:val="24"/>
          <w:lang w:val="sr-Cyrl-CS"/>
        </w:rPr>
        <w:t xml:space="preserve">усаглашавању </w:t>
      </w:r>
      <w:r w:rsidR="00FC3CA9" w:rsidRPr="00EC278F">
        <w:rPr>
          <w:rFonts w:ascii="Times New Roman" w:hAnsi="Times New Roman" w:cs="Times New Roman"/>
          <w:sz w:val="24"/>
          <w:szCs w:val="24"/>
          <w:lang w:val="sr-Cyrl-CS"/>
        </w:rPr>
        <w:t xml:space="preserve">и договорима о </w:t>
      </w:r>
      <w:r w:rsidR="00671C87" w:rsidRPr="00EC278F">
        <w:rPr>
          <w:rFonts w:ascii="Times New Roman" w:hAnsi="Times New Roman" w:cs="Times New Roman"/>
          <w:sz w:val="24"/>
          <w:szCs w:val="24"/>
          <w:lang w:val="sr-Cyrl-CS"/>
        </w:rPr>
        <w:t xml:space="preserve">плановима </w:t>
      </w:r>
      <w:r w:rsidR="00FC3CA9" w:rsidRPr="00EC278F">
        <w:rPr>
          <w:rFonts w:ascii="Times New Roman" w:hAnsi="Times New Roman" w:cs="Times New Roman"/>
          <w:sz w:val="24"/>
          <w:szCs w:val="24"/>
          <w:lang w:val="sr-Cyrl-CS"/>
        </w:rPr>
        <w:t>заштит</w:t>
      </w:r>
      <w:r w:rsidR="00671C87" w:rsidRPr="00EC278F">
        <w:rPr>
          <w:rFonts w:ascii="Times New Roman" w:hAnsi="Times New Roman" w:cs="Times New Roman"/>
          <w:sz w:val="24"/>
          <w:szCs w:val="24"/>
          <w:lang w:val="sr-Cyrl-CS"/>
        </w:rPr>
        <w:t>е</w:t>
      </w:r>
      <w:r w:rsidR="00FC3CA9" w:rsidRPr="00EC278F">
        <w:rPr>
          <w:rFonts w:ascii="Times New Roman" w:hAnsi="Times New Roman" w:cs="Times New Roman"/>
          <w:sz w:val="24"/>
          <w:szCs w:val="24"/>
          <w:lang w:val="sr-Cyrl-CS"/>
        </w:rPr>
        <w:t xml:space="preserve"> и подешењима </w:t>
      </w:r>
      <w:r w:rsidR="00D27FAF" w:rsidRPr="00EC278F">
        <w:rPr>
          <w:rFonts w:ascii="Times New Roman" w:hAnsi="Times New Roman" w:cs="Times New Roman"/>
          <w:sz w:val="24"/>
          <w:szCs w:val="24"/>
          <w:lang w:val="sr-Cyrl-CS"/>
        </w:rPr>
        <w:t>из</w:t>
      </w:r>
      <w:r w:rsidR="00591EC7" w:rsidRPr="00EC278F">
        <w:rPr>
          <w:rFonts w:ascii="Times New Roman" w:hAnsi="Times New Roman" w:cs="Times New Roman"/>
          <w:sz w:val="24"/>
          <w:szCs w:val="24"/>
          <w:lang w:val="sr-Cyrl-CS"/>
        </w:rPr>
        <w:t xml:space="preserve"> члан</w:t>
      </w:r>
      <w:r w:rsidR="00D27FAF" w:rsidRPr="00EC278F">
        <w:rPr>
          <w:rFonts w:ascii="Times New Roman" w:hAnsi="Times New Roman" w:cs="Times New Roman"/>
          <w:sz w:val="24"/>
          <w:szCs w:val="24"/>
          <w:lang w:val="sr-Cyrl-CS"/>
        </w:rPr>
        <w:t>а</w:t>
      </w:r>
      <w:r w:rsidR="00591EC7" w:rsidRPr="00EC278F">
        <w:rPr>
          <w:rFonts w:ascii="Times New Roman" w:hAnsi="Times New Roman" w:cs="Times New Roman"/>
          <w:sz w:val="24"/>
          <w:szCs w:val="24"/>
          <w:lang w:val="sr-Cyrl-CS"/>
        </w:rPr>
        <w:t xml:space="preserve"> 1</w:t>
      </w:r>
      <w:r w:rsidRPr="00EC278F">
        <w:rPr>
          <w:rFonts w:ascii="Times New Roman" w:hAnsi="Times New Roman" w:cs="Times New Roman"/>
          <w:sz w:val="24"/>
          <w:szCs w:val="24"/>
          <w:lang w:val="sr-Cyrl-CS"/>
        </w:rPr>
        <w:t>4. став 5.</w:t>
      </w:r>
      <w:r w:rsidR="00556516" w:rsidRPr="00EC278F">
        <w:rPr>
          <w:rFonts w:ascii="Times New Roman" w:hAnsi="Times New Roman" w:cs="Times New Roman"/>
          <w:sz w:val="24"/>
          <w:szCs w:val="24"/>
          <w:lang w:val="sr-Cyrl-CS"/>
        </w:rPr>
        <w:t xml:space="preserve"> </w:t>
      </w:r>
      <w:r w:rsidR="00591EC7" w:rsidRPr="00EC278F">
        <w:rPr>
          <w:rFonts w:ascii="Times New Roman" w:hAnsi="Times New Roman" w:cs="Times New Roman"/>
          <w:sz w:val="24"/>
          <w:szCs w:val="24"/>
          <w:lang w:val="sr-Cyrl-CS"/>
        </w:rPr>
        <w:t>тачка</w:t>
      </w:r>
      <w:r w:rsidRPr="00EC278F">
        <w:rPr>
          <w:rFonts w:ascii="Times New Roman" w:hAnsi="Times New Roman" w:cs="Times New Roman"/>
          <w:sz w:val="24"/>
          <w:szCs w:val="24"/>
          <w:lang w:val="sr-Cyrl-CS"/>
        </w:rPr>
        <w:t xml:space="preserve"> 2</w:t>
      </w:r>
      <w:r w:rsidR="00FC3CA9"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ове уредбе</w:t>
      </w:r>
      <w:r w:rsidR="00FC3CA9" w:rsidRPr="00EC278F">
        <w:rPr>
          <w:rFonts w:ascii="Times New Roman" w:hAnsi="Times New Roman" w:cs="Times New Roman"/>
          <w:sz w:val="24"/>
          <w:szCs w:val="24"/>
          <w:lang w:val="sr-Cyrl-CS"/>
        </w:rPr>
        <w:t>.</w:t>
      </w:r>
    </w:p>
    <w:p w14:paraId="133B375F" w14:textId="342B8AFA" w:rsidR="004C6F9B" w:rsidRPr="00EC278F" w:rsidRDefault="005B10A3" w:rsidP="00C86F8E">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Производни модули</w:t>
      </w:r>
      <w:r w:rsidR="004C6F9B"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Ц</w:t>
      </w:r>
      <w:r w:rsidR="004C6F9B" w:rsidRPr="00EC278F">
        <w:rPr>
          <w:rFonts w:ascii="Times New Roman" w:hAnsi="Times New Roman" w:cs="Times New Roman"/>
          <w:sz w:val="24"/>
          <w:szCs w:val="24"/>
          <w:lang w:val="sr-Cyrl-CS"/>
        </w:rPr>
        <w:t xml:space="preserve"> морају да испуњавају следеће захтеве у погледу поновног успостављања погона система:</w:t>
      </w:r>
    </w:p>
    <w:p w14:paraId="50EA36EA" w14:textId="02219638" w:rsidR="004C6F9B" w:rsidRPr="00EC278F" w:rsidRDefault="00C86F8E" w:rsidP="00C86F8E">
      <w:pPr>
        <w:pStyle w:val="ListParagraph"/>
        <w:widowControl/>
        <w:ind w:firstLine="8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4C6F9B" w:rsidRPr="00EC278F">
        <w:rPr>
          <w:rFonts w:ascii="Times New Roman" w:hAnsi="Times New Roman" w:cs="Times New Roman"/>
          <w:sz w:val="24"/>
          <w:szCs w:val="24"/>
          <w:lang w:val="sr-Cyrl-CS"/>
        </w:rPr>
        <w:t>)</w:t>
      </w:r>
      <w:r w:rsidR="004C6F9B" w:rsidRPr="00EC278F">
        <w:rPr>
          <w:rFonts w:ascii="Times New Roman" w:hAnsi="Times New Roman" w:cs="Times New Roman"/>
          <w:sz w:val="24"/>
          <w:szCs w:val="24"/>
          <w:lang w:val="sr-Cyrl-CS"/>
        </w:rPr>
        <w:tab/>
        <w:t>с обзиром на способност покретања из безнапонског стања:</w:t>
      </w:r>
    </w:p>
    <w:p w14:paraId="444983D4" w14:textId="1FE4CD41" w:rsidR="004C6F9B" w:rsidRPr="00EC278F" w:rsidRDefault="004C6F9B" w:rsidP="008B5E7A">
      <w:pPr>
        <w:pStyle w:val="ListParagraph"/>
        <w:widowControl/>
        <w:numPr>
          <w:ilvl w:val="0"/>
          <w:numId w:val="5"/>
        </w:numPr>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не доводећи у питање права </w:t>
      </w:r>
      <w:r w:rsidR="000F3EC4" w:rsidRPr="00EC278F">
        <w:rPr>
          <w:rFonts w:ascii="Times New Roman" w:hAnsi="Times New Roman" w:cs="Times New Roman"/>
          <w:sz w:val="24"/>
          <w:szCs w:val="24"/>
          <w:lang w:val="sr-Cyrl-CS"/>
        </w:rPr>
        <w:t>надлежног органа</w:t>
      </w:r>
      <w:r w:rsidR="000F3EC4" w:rsidRPr="00EC278F" w:rsidDel="000F3EC4">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да уведу обавезујућа правила како би осигурале сигурност система, способност покретања из б</w:t>
      </w:r>
      <w:r w:rsidR="0024440D" w:rsidRPr="00EC278F">
        <w:rPr>
          <w:rFonts w:ascii="Times New Roman" w:hAnsi="Times New Roman" w:cs="Times New Roman"/>
          <w:sz w:val="24"/>
          <w:szCs w:val="24"/>
          <w:lang w:val="sr-Cyrl-CS"/>
        </w:rPr>
        <w:t>езнапонског стања није обавезна,</w:t>
      </w:r>
    </w:p>
    <w:p w14:paraId="5353272B" w14:textId="61156EEF" w:rsidR="004C6F9B" w:rsidRPr="00EC278F" w:rsidRDefault="004C6F9B" w:rsidP="008B5E7A">
      <w:pPr>
        <w:pStyle w:val="ListParagraph"/>
        <w:widowControl/>
        <w:numPr>
          <w:ilvl w:val="0"/>
          <w:numId w:val="5"/>
        </w:numPr>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w:t>
      </w:r>
      <w:r w:rsidR="00C86F8E" w:rsidRPr="00EC278F">
        <w:rPr>
          <w:rFonts w:ascii="Times New Roman" w:hAnsi="Times New Roman" w:cs="Times New Roman"/>
          <w:sz w:val="24"/>
          <w:szCs w:val="24"/>
          <w:lang w:val="sr-Cyrl-CS"/>
        </w:rPr>
        <w:t>вођачи на захтев надлежног ОПС</w:t>
      </w:r>
      <w:r w:rsidRPr="00EC278F">
        <w:rPr>
          <w:rFonts w:ascii="Times New Roman" w:hAnsi="Times New Roman" w:cs="Times New Roman"/>
          <w:sz w:val="24"/>
          <w:szCs w:val="24"/>
          <w:lang w:val="sr-Cyrl-CS"/>
        </w:rPr>
        <w:t xml:space="preserve"> дају понуду цене за пружање способности покретања из безнапонског стања. Надлежни ОПС може то захтевати ако сматра да је због недостатка способности покретања из безнапонског стања у својој </w:t>
      </w:r>
      <w:r w:rsidR="00671C87" w:rsidRPr="00EC278F">
        <w:rPr>
          <w:rFonts w:ascii="Times New Roman" w:hAnsi="Times New Roman" w:cs="Times New Roman"/>
          <w:sz w:val="24"/>
          <w:szCs w:val="24"/>
          <w:lang w:val="sr-Cyrl-CS"/>
        </w:rPr>
        <w:t xml:space="preserve">контролној </w:t>
      </w:r>
      <w:r w:rsidRPr="00EC278F">
        <w:rPr>
          <w:rFonts w:ascii="Times New Roman" w:hAnsi="Times New Roman" w:cs="Times New Roman"/>
          <w:sz w:val="24"/>
          <w:szCs w:val="24"/>
          <w:lang w:val="sr-Cyrl-CS"/>
        </w:rPr>
        <w:t>обл</w:t>
      </w:r>
      <w:r w:rsidR="0024440D" w:rsidRPr="00EC278F">
        <w:rPr>
          <w:rFonts w:ascii="Times New Roman" w:hAnsi="Times New Roman" w:cs="Times New Roman"/>
          <w:sz w:val="24"/>
          <w:szCs w:val="24"/>
          <w:lang w:val="sr-Cyrl-CS"/>
        </w:rPr>
        <w:t>асти угрожена сигурност система,</w:t>
      </w:r>
    </w:p>
    <w:p w14:paraId="38127D94" w14:textId="32ECBB31" w:rsidR="004C6F9B" w:rsidRPr="00EC278F" w:rsidRDefault="0003132C" w:rsidP="008B5E7A">
      <w:pPr>
        <w:pStyle w:val="ListParagraph"/>
        <w:widowControl/>
        <w:numPr>
          <w:ilvl w:val="0"/>
          <w:numId w:val="5"/>
        </w:numPr>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производни модул</w:t>
      </w:r>
      <w:r w:rsidR="004C6F9B" w:rsidRPr="00EC278F">
        <w:rPr>
          <w:rFonts w:ascii="Times New Roman" w:hAnsi="Times New Roman" w:cs="Times New Roman"/>
          <w:sz w:val="24"/>
          <w:szCs w:val="24"/>
          <w:lang w:val="sr-Cyrl-CS"/>
        </w:rPr>
        <w:t xml:space="preserve"> са способношћу покретања из безнап</w:t>
      </w:r>
      <w:r w:rsidR="00123244" w:rsidRPr="00EC278F">
        <w:rPr>
          <w:rFonts w:ascii="Times New Roman" w:hAnsi="Times New Roman" w:cs="Times New Roman"/>
          <w:sz w:val="24"/>
          <w:szCs w:val="24"/>
          <w:lang w:val="sr-Cyrl-CS"/>
        </w:rPr>
        <w:t xml:space="preserve">онског стања </w:t>
      </w:r>
      <w:r w:rsidR="00655FC4" w:rsidRPr="00EC278F">
        <w:rPr>
          <w:rFonts w:ascii="Times New Roman" w:hAnsi="Times New Roman" w:cs="Times New Roman"/>
          <w:sz w:val="24"/>
          <w:szCs w:val="24"/>
          <w:lang w:val="sr-Cyrl-CS"/>
        </w:rPr>
        <w:t>мора бити способа</w:t>
      </w:r>
      <w:r w:rsidR="001C3D38" w:rsidRPr="00EC278F">
        <w:rPr>
          <w:rFonts w:ascii="Times New Roman" w:hAnsi="Times New Roman" w:cs="Times New Roman"/>
          <w:sz w:val="24"/>
          <w:szCs w:val="24"/>
          <w:lang w:val="sr-Cyrl-CS"/>
        </w:rPr>
        <w:t>н</w:t>
      </w:r>
      <w:r w:rsidR="00655FC4" w:rsidRPr="00EC278F">
        <w:rPr>
          <w:rFonts w:ascii="Times New Roman" w:hAnsi="Times New Roman" w:cs="Times New Roman"/>
          <w:sz w:val="24"/>
          <w:szCs w:val="24"/>
          <w:lang w:val="sr-Cyrl-CS"/>
        </w:rPr>
        <w:t xml:space="preserve"> да </w:t>
      </w:r>
      <w:r w:rsidR="00123244" w:rsidRPr="00EC278F">
        <w:rPr>
          <w:rFonts w:ascii="Times New Roman" w:hAnsi="Times New Roman" w:cs="Times New Roman"/>
          <w:sz w:val="24"/>
          <w:szCs w:val="24"/>
          <w:lang w:val="sr-Cyrl-CS"/>
        </w:rPr>
        <w:t>се покрен</w:t>
      </w:r>
      <w:r w:rsidR="00655FC4" w:rsidRPr="00EC278F">
        <w:rPr>
          <w:rFonts w:ascii="Times New Roman" w:hAnsi="Times New Roman" w:cs="Times New Roman"/>
          <w:sz w:val="24"/>
          <w:szCs w:val="24"/>
          <w:lang w:val="sr-Cyrl-CS"/>
        </w:rPr>
        <w:t>е</w:t>
      </w:r>
      <w:r w:rsidR="00123244" w:rsidRPr="00EC278F">
        <w:rPr>
          <w:rFonts w:ascii="Times New Roman" w:hAnsi="Times New Roman" w:cs="Times New Roman"/>
          <w:sz w:val="24"/>
          <w:szCs w:val="24"/>
          <w:lang w:val="sr-Cyrl-CS"/>
        </w:rPr>
        <w:t xml:space="preserve">, </w:t>
      </w:r>
      <w:r w:rsidR="004C6F9B" w:rsidRPr="00EC278F">
        <w:rPr>
          <w:rFonts w:ascii="Times New Roman" w:hAnsi="Times New Roman" w:cs="Times New Roman"/>
          <w:sz w:val="24"/>
          <w:szCs w:val="24"/>
          <w:lang w:val="sr-Cyrl-CS"/>
        </w:rPr>
        <w:t xml:space="preserve">без било каквог спољног напајања електричном енергијом унутар времена које одреди надлежни оператор система у </w:t>
      </w:r>
      <w:r w:rsidR="0024440D" w:rsidRPr="00EC278F">
        <w:rPr>
          <w:rFonts w:ascii="Times New Roman" w:hAnsi="Times New Roman" w:cs="Times New Roman"/>
          <w:sz w:val="24"/>
          <w:szCs w:val="24"/>
          <w:lang w:val="sr-Cyrl-CS"/>
        </w:rPr>
        <w:t>координацији с надлежним ОПС-ом,</w:t>
      </w:r>
    </w:p>
    <w:p w14:paraId="38687241" w14:textId="36B2BB69" w:rsidR="004C6F9B" w:rsidRPr="00EC278F" w:rsidRDefault="0003132C" w:rsidP="008B5E7A">
      <w:pPr>
        <w:pStyle w:val="ListParagraph"/>
        <w:widowControl/>
        <w:numPr>
          <w:ilvl w:val="0"/>
          <w:numId w:val="5"/>
        </w:numPr>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производни модул</w:t>
      </w:r>
      <w:r w:rsidR="004C6F9B" w:rsidRPr="00EC278F">
        <w:rPr>
          <w:rFonts w:ascii="Times New Roman" w:hAnsi="Times New Roman" w:cs="Times New Roman"/>
          <w:sz w:val="24"/>
          <w:szCs w:val="24"/>
          <w:lang w:val="sr-Cyrl-CS"/>
        </w:rPr>
        <w:t xml:space="preserve"> са способношћу покретања из безнапонског стања </w:t>
      </w:r>
      <w:r w:rsidR="00655FC4" w:rsidRPr="00EC278F">
        <w:rPr>
          <w:rFonts w:ascii="Times New Roman" w:hAnsi="Times New Roman" w:cs="Times New Roman"/>
          <w:sz w:val="24"/>
          <w:szCs w:val="24"/>
          <w:lang w:val="sr-Cyrl-CS"/>
        </w:rPr>
        <w:t xml:space="preserve">мора </w:t>
      </w:r>
      <w:r w:rsidR="004C6F9B" w:rsidRPr="00EC278F">
        <w:rPr>
          <w:rFonts w:ascii="Times New Roman" w:hAnsi="Times New Roman" w:cs="Times New Roman"/>
          <w:sz w:val="24"/>
          <w:szCs w:val="24"/>
          <w:lang w:val="sr-Cyrl-CS"/>
        </w:rPr>
        <w:t>се синхронизовати унутар граничних фреквен</w:t>
      </w:r>
      <w:r w:rsidR="00591EC7" w:rsidRPr="00EC278F">
        <w:rPr>
          <w:rFonts w:ascii="Times New Roman" w:hAnsi="Times New Roman" w:cs="Times New Roman"/>
          <w:sz w:val="24"/>
          <w:szCs w:val="24"/>
          <w:lang w:val="sr-Cyrl-CS"/>
        </w:rPr>
        <w:t>ција утврђених у члану 1</w:t>
      </w:r>
      <w:r w:rsidR="00556516" w:rsidRPr="00EC278F">
        <w:rPr>
          <w:rFonts w:ascii="Times New Roman" w:hAnsi="Times New Roman" w:cs="Times New Roman"/>
          <w:sz w:val="24"/>
          <w:szCs w:val="24"/>
          <w:lang w:val="sr-Cyrl-CS"/>
        </w:rPr>
        <w:t>3</w:t>
      </w:r>
      <w:r w:rsidR="00C86F8E" w:rsidRPr="00EC278F">
        <w:rPr>
          <w:rFonts w:ascii="Times New Roman" w:hAnsi="Times New Roman" w:cs="Times New Roman"/>
          <w:sz w:val="24"/>
          <w:szCs w:val="24"/>
          <w:lang w:val="sr-Cyrl-CS"/>
        </w:rPr>
        <w:t>. став 1.</w:t>
      </w:r>
      <w:r w:rsidR="00591EC7" w:rsidRPr="00EC278F">
        <w:rPr>
          <w:rFonts w:ascii="Times New Roman" w:hAnsi="Times New Roman" w:cs="Times New Roman"/>
          <w:sz w:val="24"/>
          <w:szCs w:val="24"/>
          <w:lang w:val="sr-Cyrl-CS"/>
        </w:rPr>
        <w:t xml:space="preserve"> тачка</w:t>
      </w:r>
      <w:r w:rsidR="00C86F8E" w:rsidRPr="00EC278F">
        <w:rPr>
          <w:rFonts w:ascii="Times New Roman" w:hAnsi="Times New Roman" w:cs="Times New Roman"/>
          <w:sz w:val="24"/>
          <w:szCs w:val="24"/>
          <w:lang w:val="sr-Cyrl-CS"/>
        </w:rPr>
        <w:t xml:space="preserve"> 1</w:t>
      </w:r>
      <w:r w:rsidR="004C6F9B" w:rsidRPr="00EC278F">
        <w:rPr>
          <w:rFonts w:ascii="Times New Roman" w:hAnsi="Times New Roman" w:cs="Times New Roman"/>
          <w:sz w:val="24"/>
          <w:szCs w:val="24"/>
          <w:lang w:val="sr-Cyrl-CS"/>
        </w:rPr>
        <w:t>)</w:t>
      </w:r>
      <w:r w:rsidR="00C86F8E" w:rsidRPr="00EC278F">
        <w:rPr>
          <w:rFonts w:ascii="Times New Roman" w:hAnsi="Times New Roman" w:cs="Times New Roman"/>
          <w:sz w:val="24"/>
          <w:szCs w:val="24"/>
          <w:lang w:val="sr-Cyrl-CS"/>
        </w:rPr>
        <w:t xml:space="preserve"> ове уредбе</w:t>
      </w:r>
      <w:r w:rsidR="004C6F9B" w:rsidRPr="00EC278F">
        <w:rPr>
          <w:rFonts w:ascii="Times New Roman" w:hAnsi="Times New Roman" w:cs="Times New Roman"/>
          <w:sz w:val="24"/>
          <w:szCs w:val="24"/>
          <w:lang w:val="sr-Cyrl-CS"/>
        </w:rPr>
        <w:t xml:space="preserve"> и, ако је </w:t>
      </w:r>
      <w:r w:rsidR="002F1D15" w:rsidRPr="00EC278F">
        <w:rPr>
          <w:rFonts w:ascii="Times New Roman" w:hAnsi="Times New Roman" w:cs="Times New Roman"/>
          <w:sz w:val="24"/>
          <w:szCs w:val="24"/>
          <w:lang w:val="sr-Cyrl-CS"/>
        </w:rPr>
        <w:t>применљив</w:t>
      </w:r>
      <w:r w:rsidR="004C6F9B" w:rsidRPr="00EC278F">
        <w:rPr>
          <w:rFonts w:ascii="Times New Roman" w:hAnsi="Times New Roman" w:cs="Times New Roman"/>
          <w:sz w:val="24"/>
          <w:szCs w:val="24"/>
          <w:lang w:val="sr-Cyrl-CS"/>
        </w:rPr>
        <w:t>о, граничних напона које је одредио надлежни оператор система</w:t>
      </w:r>
      <w:r w:rsidR="00591EC7" w:rsidRPr="00EC278F">
        <w:rPr>
          <w:rFonts w:ascii="Times New Roman" w:hAnsi="Times New Roman" w:cs="Times New Roman"/>
          <w:sz w:val="24"/>
          <w:szCs w:val="24"/>
          <w:lang w:val="sr-Cyrl-CS"/>
        </w:rPr>
        <w:t xml:space="preserve"> или утврђених у члану </w:t>
      </w:r>
      <w:r w:rsidR="00556516" w:rsidRPr="00EC278F">
        <w:rPr>
          <w:rFonts w:ascii="Times New Roman" w:hAnsi="Times New Roman" w:cs="Times New Roman"/>
          <w:sz w:val="24"/>
          <w:szCs w:val="24"/>
          <w:lang w:val="sr-Cyrl-CS"/>
        </w:rPr>
        <w:t>16</w:t>
      </w:r>
      <w:r w:rsidR="00C86F8E" w:rsidRPr="00EC278F">
        <w:rPr>
          <w:rFonts w:ascii="Times New Roman" w:hAnsi="Times New Roman" w:cs="Times New Roman"/>
          <w:sz w:val="24"/>
          <w:szCs w:val="24"/>
          <w:lang w:val="sr-Cyrl-CS"/>
        </w:rPr>
        <w:t>. став 2. ове уредбе,</w:t>
      </w:r>
    </w:p>
    <w:p w14:paraId="3FA97F2B" w14:textId="7C396136" w:rsidR="004C6F9B" w:rsidRPr="00EC278F" w:rsidRDefault="0003132C" w:rsidP="008B5E7A">
      <w:pPr>
        <w:pStyle w:val="ListParagraph"/>
        <w:widowControl/>
        <w:numPr>
          <w:ilvl w:val="0"/>
          <w:numId w:val="5"/>
        </w:numPr>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производни модул</w:t>
      </w:r>
      <w:r w:rsidR="004C6F9B" w:rsidRPr="00EC278F">
        <w:rPr>
          <w:rFonts w:ascii="Times New Roman" w:hAnsi="Times New Roman" w:cs="Times New Roman"/>
          <w:sz w:val="24"/>
          <w:szCs w:val="24"/>
          <w:lang w:val="sr-Cyrl-CS"/>
        </w:rPr>
        <w:t xml:space="preserve"> са способношћу покретања из безнапонског стања </w:t>
      </w:r>
      <w:r w:rsidR="00655FC4" w:rsidRPr="00EC278F">
        <w:rPr>
          <w:rFonts w:ascii="Times New Roman" w:hAnsi="Times New Roman" w:cs="Times New Roman"/>
          <w:sz w:val="24"/>
          <w:szCs w:val="24"/>
          <w:lang w:val="sr-Cyrl-CS"/>
        </w:rPr>
        <w:t xml:space="preserve">мора </w:t>
      </w:r>
      <w:r w:rsidR="004C6F9B" w:rsidRPr="00EC278F">
        <w:rPr>
          <w:rFonts w:ascii="Times New Roman" w:hAnsi="Times New Roman" w:cs="Times New Roman"/>
          <w:sz w:val="24"/>
          <w:szCs w:val="24"/>
          <w:lang w:val="sr-Cyrl-CS"/>
        </w:rPr>
        <w:t>аутоматски да регулише краткотрајна смањења напона проу</w:t>
      </w:r>
      <w:r w:rsidR="00C328B0" w:rsidRPr="00EC278F">
        <w:rPr>
          <w:rFonts w:ascii="Times New Roman" w:hAnsi="Times New Roman" w:cs="Times New Roman"/>
          <w:sz w:val="24"/>
          <w:szCs w:val="24"/>
          <w:lang w:val="sr-Cyrl-CS"/>
        </w:rPr>
        <w:t>зрокована прикључењима потрошње,</w:t>
      </w:r>
    </w:p>
    <w:p w14:paraId="64806B16" w14:textId="77777777" w:rsidR="004C6F9B" w:rsidRPr="00EC278F" w:rsidRDefault="0003132C" w:rsidP="008B5E7A">
      <w:pPr>
        <w:pStyle w:val="ListParagraph"/>
        <w:widowControl/>
        <w:numPr>
          <w:ilvl w:val="0"/>
          <w:numId w:val="5"/>
        </w:numPr>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производни модул</w:t>
      </w:r>
      <w:r w:rsidR="004C6F9B" w:rsidRPr="00EC278F">
        <w:rPr>
          <w:rFonts w:ascii="Times New Roman" w:hAnsi="Times New Roman" w:cs="Times New Roman"/>
          <w:sz w:val="24"/>
          <w:szCs w:val="24"/>
          <w:lang w:val="sr-Cyrl-CS"/>
        </w:rPr>
        <w:t xml:space="preserve"> са способношћу покретања из безнапонског стања мора:</w:t>
      </w:r>
    </w:p>
    <w:p w14:paraId="2D991C5C" w14:textId="77777777" w:rsidR="004C6F9B" w:rsidRPr="00EC278F" w:rsidRDefault="00D457D9" w:rsidP="008B5E7A">
      <w:pPr>
        <w:pStyle w:val="ListParagraph"/>
        <w:widowControl/>
        <w:numPr>
          <w:ilvl w:val="0"/>
          <w:numId w:val="1"/>
        </w:numPr>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бити способа</w:t>
      </w:r>
      <w:r w:rsidR="001C3D38" w:rsidRPr="00EC278F">
        <w:rPr>
          <w:rFonts w:ascii="Times New Roman" w:hAnsi="Times New Roman" w:cs="Times New Roman"/>
          <w:sz w:val="24"/>
          <w:szCs w:val="24"/>
          <w:lang w:val="sr-Cyrl-CS"/>
        </w:rPr>
        <w:t>н</w:t>
      </w:r>
      <w:r w:rsidR="004C6F9B" w:rsidRPr="00EC278F">
        <w:rPr>
          <w:rFonts w:ascii="Times New Roman" w:hAnsi="Times New Roman" w:cs="Times New Roman"/>
          <w:sz w:val="24"/>
          <w:szCs w:val="24"/>
          <w:lang w:val="sr-Cyrl-CS"/>
        </w:rPr>
        <w:t xml:space="preserve"> да регулише прикључења </w:t>
      </w:r>
      <w:r w:rsidR="00123244" w:rsidRPr="00EC278F">
        <w:rPr>
          <w:rFonts w:ascii="Times New Roman" w:hAnsi="Times New Roman" w:cs="Times New Roman"/>
          <w:sz w:val="24"/>
          <w:szCs w:val="24"/>
          <w:lang w:val="sr-Cyrl-CS"/>
        </w:rPr>
        <w:t>оптерећења</w:t>
      </w:r>
      <w:r w:rsidR="004C6F9B" w:rsidRPr="00EC278F">
        <w:rPr>
          <w:rFonts w:ascii="Times New Roman" w:hAnsi="Times New Roman" w:cs="Times New Roman"/>
          <w:sz w:val="24"/>
          <w:szCs w:val="24"/>
          <w:lang w:val="sr-Cyrl-CS"/>
        </w:rPr>
        <w:t xml:space="preserve"> при великој и наглој промени потр</w:t>
      </w:r>
      <w:r w:rsidR="00B73ECE" w:rsidRPr="00EC278F">
        <w:rPr>
          <w:rFonts w:ascii="Times New Roman" w:hAnsi="Times New Roman" w:cs="Times New Roman"/>
          <w:sz w:val="24"/>
          <w:szCs w:val="24"/>
          <w:lang w:val="sr-Cyrl-CS"/>
        </w:rPr>
        <w:t>ошње</w:t>
      </w:r>
      <w:r w:rsidR="004C6F9B" w:rsidRPr="00EC278F">
        <w:rPr>
          <w:rFonts w:ascii="Times New Roman" w:hAnsi="Times New Roman" w:cs="Times New Roman"/>
          <w:sz w:val="24"/>
          <w:szCs w:val="24"/>
          <w:lang w:val="sr-Cyrl-CS"/>
        </w:rPr>
        <w:t>,</w:t>
      </w:r>
    </w:p>
    <w:p w14:paraId="65E1C871" w14:textId="3E83558D" w:rsidR="004C6F9B" w:rsidRPr="00EC278F" w:rsidRDefault="004C6F9B" w:rsidP="008B5E7A">
      <w:pPr>
        <w:pStyle w:val="ListParagraph"/>
        <w:widowControl/>
        <w:numPr>
          <w:ilvl w:val="0"/>
          <w:numId w:val="1"/>
        </w:numPr>
        <w:ind w:left="0" w:firstLine="8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бити способ</w:t>
      </w:r>
      <w:r w:rsidR="00655FC4" w:rsidRPr="00EC278F">
        <w:rPr>
          <w:rFonts w:ascii="Times New Roman" w:hAnsi="Times New Roman" w:cs="Times New Roman"/>
          <w:sz w:val="24"/>
          <w:szCs w:val="24"/>
          <w:lang w:val="sr-Cyrl-CS"/>
        </w:rPr>
        <w:t>а</w:t>
      </w:r>
      <w:r w:rsidR="001C3D38" w:rsidRPr="00EC278F">
        <w:rPr>
          <w:rFonts w:ascii="Times New Roman" w:hAnsi="Times New Roman" w:cs="Times New Roman"/>
          <w:sz w:val="24"/>
          <w:szCs w:val="24"/>
          <w:lang w:val="sr-Cyrl-CS"/>
        </w:rPr>
        <w:t>н</w:t>
      </w:r>
      <w:r w:rsidRPr="00EC278F">
        <w:rPr>
          <w:rFonts w:ascii="Times New Roman" w:hAnsi="Times New Roman" w:cs="Times New Roman"/>
          <w:sz w:val="24"/>
          <w:szCs w:val="24"/>
          <w:lang w:val="sr-Cyrl-CS"/>
        </w:rPr>
        <w:t xml:space="preserve"> за погон у </w:t>
      </w:r>
      <w:r w:rsidR="00C328B0" w:rsidRPr="00EC278F">
        <w:rPr>
          <w:rFonts w:ascii="Times New Roman" w:hAnsi="Times New Roman" w:cs="Times New Roman"/>
          <w:sz w:val="24"/>
          <w:szCs w:val="24"/>
          <w:lang w:val="sr-Cyrl-CS"/>
        </w:rPr>
        <w:t xml:space="preserve">ФООРР-Н </w:t>
      </w:r>
      <w:r w:rsidRPr="00EC278F">
        <w:rPr>
          <w:rFonts w:ascii="Times New Roman" w:hAnsi="Times New Roman" w:cs="Times New Roman"/>
          <w:sz w:val="24"/>
          <w:szCs w:val="24"/>
          <w:lang w:val="sr-Cyrl-CS"/>
        </w:rPr>
        <w:t xml:space="preserve">и </w:t>
      </w:r>
      <w:r w:rsidR="00C328B0" w:rsidRPr="00EC278F">
        <w:rPr>
          <w:rFonts w:ascii="Times New Roman" w:hAnsi="Times New Roman" w:cs="Times New Roman"/>
          <w:sz w:val="24"/>
          <w:szCs w:val="24"/>
          <w:lang w:val="sr-Cyrl-CS"/>
        </w:rPr>
        <w:t>ФООРР-П</w:t>
      </w:r>
      <w:r w:rsidRPr="00EC278F">
        <w:rPr>
          <w:rFonts w:ascii="Times New Roman" w:hAnsi="Times New Roman" w:cs="Times New Roman"/>
          <w:sz w:val="24"/>
          <w:szCs w:val="24"/>
          <w:lang w:val="sr-Cyrl-CS"/>
        </w:rPr>
        <w:t>, као што је одређ</w:t>
      </w:r>
      <w:r w:rsidR="00591EC7" w:rsidRPr="00EC278F">
        <w:rPr>
          <w:rFonts w:ascii="Times New Roman" w:hAnsi="Times New Roman" w:cs="Times New Roman"/>
          <w:sz w:val="24"/>
          <w:szCs w:val="24"/>
          <w:lang w:val="sr-Cyrl-CS"/>
        </w:rPr>
        <w:t>ено у став</w:t>
      </w:r>
      <w:r w:rsidR="00823DBE" w:rsidRPr="00EC278F">
        <w:rPr>
          <w:rFonts w:ascii="Times New Roman" w:hAnsi="Times New Roman" w:cs="Times New Roman"/>
          <w:sz w:val="24"/>
          <w:szCs w:val="24"/>
          <w:lang w:val="sr-Cyrl-CS"/>
        </w:rPr>
        <w:t>у</w:t>
      </w:r>
      <w:r w:rsidR="00591EC7" w:rsidRPr="00EC278F">
        <w:rPr>
          <w:rFonts w:ascii="Times New Roman" w:hAnsi="Times New Roman" w:cs="Times New Roman"/>
          <w:sz w:val="24"/>
          <w:szCs w:val="24"/>
          <w:lang w:val="sr-Cyrl-CS"/>
        </w:rPr>
        <w:t xml:space="preserve"> 2. тачка</w:t>
      </w:r>
      <w:r w:rsidR="00C328B0" w:rsidRPr="00EC278F">
        <w:rPr>
          <w:rFonts w:ascii="Times New Roman" w:hAnsi="Times New Roman" w:cs="Times New Roman"/>
          <w:sz w:val="24"/>
          <w:szCs w:val="24"/>
          <w:lang w:val="sr-Cyrl-CS"/>
        </w:rPr>
        <w:t xml:space="preserve"> 3</w:t>
      </w:r>
      <w:r w:rsidR="00591EC7" w:rsidRPr="00EC278F">
        <w:rPr>
          <w:rFonts w:ascii="Times New Roman" w:hAnsi="Times New Roman" w:cs="Times New Roman"/>
          <w:sz w:val="24"/>
          <w:szCs w:val="24"/>
          <w:lang w:val="sr-Cyrl-CS"/>
        </w:rPr>
        <w:t>)</w:t>
      </w:r>
      <w:r w:rsidR="00C328B0" w:rsidRPr="00EC278F">
        <w:rPr>
          <w:rFonts w:ascii="Times New Roman" w:hAnsi="Times New Roman" w:cs="Times New Roman"/>
          <w:sz w:val="24"/>
          <w:szCs w:val="24"/>
          <w:lang w:val="sr-Cyrl-CS"/>
        </w:rPr>
        <w:t xml:space="preserve"> овог члана</w:t>
      </w:r>
      <w:r w:rsidR="00591EC7" w:rsidRPr="00EC278F">
        <w:rPr>
          <w:rFonts w:ascii="Times New Roman" w:hAnsi="Times New Roman" w:cs="Times New Roman"/>
          <w:sz w:val="24"/>
          <w:szCs w:val="24"/>
          <w:lang w:val="sr-Cyrl-CS"/>
        </w:rPr>
        <w:t xml:space="preserve"> и члану 1</w:t>
      </w:r>
      <w:r w:rsidR="00556516" w:rsidRPr="00EC278F">
        <w:rPr>
          <w:rFonts w:ascii="Times New Roman" w:hAnsi="Times New Roman" w:cs="Times New Roman"/>
          <w:sz w:val="24"/>
          <w:szCs w:val="24"/>
          <w:lang w:val="sr-Cyrl-CS"/>
        </w:rPr>
        <w:t>3</w:t>
      </w:r>
      <w:r w:rsidR="00C328B0" w:rsidRPr="00EC278F">
        <w:rPr>
          <w:rFonts w:ascii="Times New Roman" w:hAnsi="Times New Roman" w:cs="Times New Roman"/>
          <w:sz w:val="24"/>
          <w:szCs w:val="24"/>
          <w:lang w:val="sr-Cyrl-CS"/>
        </w:rPr>
        <w:t>. став 2</w:t>
      </w:r>
      <w:r w:rsidR="00556516" w:rsidRPr="00EC278F">
        <w:rPr>
          <w:rFonts w:ascii="Times New Roman" w:hAnsi="Times New Roman" w:cs="Times New Roman"/>
          <w:sz w:val="24"/>
          <w:szCs w:val="24"/>
          <w:lang w:val="sr-Cyrl-CS"/>
        </w:rPr>
        <w:t>.</w:t>
      </w:r>
      <w:r w:rsidR="00C328B0" w:rsidRPr="00EC278F">
        <w:rPr>
          <w:rFonts w:ascii="Times New Roman" w:hAnsi="Times New Roman" w:cs="Times New Roman"/>
          <w:sz w:val="24"/>
          <w:szCs w:val="24"/>
          <w:lang w:val="sr-Cyrl-CS"/>
        </w:rPr>
        <w:t xml:space="preserve"> ове уредбе,</w:t>
      </w:r>
    </w:p>
    <w:p w14:paraId="21D37AC8" w14:textId="77777777" w:rsidR="004C6F9B" w:rsidRPr="00EC278F" w:rsidRDefault="004C6F9B" w:rsidP="008B5E7A">
      <w:pPr>
        <w:pStyle w:val="ListParagraph"/>
        <w:widowControl/>
        <w:numPr>
          <w:ilvl w:val="0"/>
          <w:numId w:val="1"/>
        </w:numPr>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да регулише фреквенцију у случају надфреквенције и подфреквенције у целокупном опсегу излазне активне снаге између минималног регулационог нивоа и максималне снаге, као и на нивоу рада на сопственој потрошњи,</w:t>
      </w:r>
    </w:p>
    <w:p w14:paraId="491A1B6E" w14:textId="535048E9" w:rsidR="004C6F9B" w:rsidRPr="00EC278F" w:rsidRDefault="004C6F9B" w:rsidP="008B5E7A">
      <w:pPr>
        <w:pStyle w:val="ListParagraph"/>
        <w:widowControl/>
        <w:numPr>
          <w:ilvl w:val="0"/>
          <w:numId w:val="1"/>
        </w:numPr>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бити способан за паралелан погон неколико </w:t>
      </w:r>
      <w:r w:rsidR="00766D97" w:rsidRPr="00EC278F">
        <w:rPr>
          <w:rFonts w:ascii="Times New Roman" w:hAnsi="Times New Roman" w:cs="Times New Roman"/>
          <w:sz w:val="24"/>
          <w:szCs w:val="24"/>
          <w:lang w:val="sr-Cyrl-CS"/>
        </w:rPr>
        <w:t>производних модула</w:t>
      </w:r>
      <w:r w:rsidR="00C328B0" w:rsidRPr="00EC278F">
        <w:rPr>
          <w:rFonts w:ascii="Times New Roman" w:hAnsi="Times New Roman" w:cs="Times New Roman"/>
          <w:sz w:val="24"/>
          <w:szCs w:val="24"/>
          <w:lang w:val="sr-Cyrl-CS"/>
        </w:rPr>
        <w:t xml:space="preserve"> унутар једног острва</w:t>
      </w:r>
      <w:r w:rsidRPr="00EC278F">
        <w:rPr>
          <w:rFonts w:ascii="Times New Roman" w:hAnsi="Times New Roman" w:cs="Times New Roman"/>
          <w:sz w:val="24"/>
          <w:szCs w:val="24"/>
          <w:lang w:val="sr-Cyrl-CS"/>
        </w:rPr>
        <w:t xml:space="preserve"> и</w:t>
      </w:r>
    </w:p>
    <w:p w14:paraId="099B1D76" w14:textId="23CDE100" w:rsidR="004C6F9B" w:rsidRPr="00EC278F" w:rsidRDefault="004C6F9B" w:rsidP="008B5E7A">
      <w:pPr>
        <w:pStyle w:val="ListParagraph"/>
        <w:widowControl/>
        <w:numPr>
          <w:ilvl w:val="0"/>
          <w:numId w:val="1"/>
        </w:numPr>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да аутоматски регулише напон током фазе понов</w:t>
      </w:r>
      <w:r w:rsidR="00C328B0" w:rsidRPr="00EC278F">
        <w:rPr>
          <w:rFonts w:ascii="Times New Roman" w:hAnsi="Times New Roman" w:cs="Times New Roman"/>
          <w:sz w:val="24"/>
          <w:szCs w:val="24"/>
          <w:lang w:val="sr-Cyrl-CS"/>
        </w:rPr>
        <w:t>ног успостављања погона система;</w:t>
      </w:r>
    </w:p>
    <w:p w14:paraId="29CE418C" w14:textId="5C405C48" w:rsidR="004C6F9B" w:rsidRPr="00EC278F" w:rsidRDefault="00C328B0" w:rsidP="00C328B0">
      <w:pPr>
        <w:pStyle w:val="ListParagraph"/>
        <w:widowControl/>
        <w:ind w:left="510" w:firstLine="30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4C6F9B" w:rsidRPr="00EC278F">
        <w:rPr>
          <w:rFonts w:ascii="Times New Roman" w:hAnsi="Times New Roman" w:cs="Times New Roman"/>
          <w:sz w:val="24"/>
          <w:szCs w:val="24"/>
          <w:lang w:val="sr-Cyrl-CS"/>
        </w:rPr>
        <w:t>)</w:t>
      </w:r>
      <w:r w:rsidR="004C6F9B" w:rsidRPr="00EC278F">
        <w:rPr>
          <w:rFonts w:ascii="Times New Roman" w:hAnsi="Times New Roman" w:cs="Times New Roman"/>
          <w:sz w:val="24"/>
          <w:szCs w:val="24"/>
          <w:lang w:val="sr-Cyrl-CS"/>
        </w:rPr>
        <w:tab/>
        <w:t>с обзиром на способност учествовања у острвском раду:</w:t>
      </w:r>
    </w:p>
    <w:p w14:paraId="68B567BB" w14:textId="7A731D7E" w:rsidR="004C6F9B" w:rsidRPr="00EC278F" w:rsidRDefault="00C328B0" w:rsidP="00C328B0">
      <w:pPr>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63208D" w:rsidRPr="00EC278F">
        <w:rPr>
          <w:rFonts w:ascii="Times New Roman" w:hAnsi="Times New Roman" w:cs="Times New Roman"/>
          <w:sz w:val="24"/>
          <w:szCs w:val="24"/>
          <w:lang w:val="sr-Cyrl-CS"/>
        </w:rPr>
        <w:tab/>
      </w:r>
      <w:r w:rsidR="0003132C" w:rsidRPr="00EC278F">
        <w:rPr>
          <w:rFonts w:ascii="Times New Roman" w:hAnsi="Times New Roman" w:cs="Times New Roman"/>
          <w:sz w:val="24"/>
          <w:szCs w:val="24"/>
          <w:lang w:val="sr-Cyrl-CS"/>
        </w:rPr>
        <w:t>производни модул</w:t>
      </w:r>
      <w:r w:rsidR="00A640FB" w:rsidRPr="00EC278F">
        <w:rPr>
          <w:rFonts w:ascii="Times New Roman" w:hAnsi="Times New Roman" w:cs="Times New Roman"/>
          <w:sz w:val="24"/>
          <w:szCs w:val="24"/>
          <w:lang w:val="sr-Cyrl-CS"/>
        </w:rPr>
        <w:t xml:space="preserve"> мора бити способа</w:t>
      </w:r>
      <w:r w:rsidR="001C3D38" w:rsidRPr="00EC278F">
        <w:rPr>
          <w:rFonts w:ascii="Times New Roman" w:hAnsi="Times New Roman" w:cs="Times New Roman"/>
          <w:sz w:val="24"/>
          <w:szCs w:val="24"/>
          <w:lang w:val="sr-Cyrl-CS"/>
        </w:rPr>
        <w:t>н</w:t>
      </w:r>
      <w:r w:rsidR="004C6F9B" w:rsidRPr="00EC278F">
        <w:rPr>
          <w:rFonts w:ascii="Times New Roman" w:hAnsi="Times New Roman" w:cs="Times New Roman"/>
          <w:sz w:val="24"/>
          <w:szCs w:val="24"/>
          <w:lang w:val="sr-Cyrl-CS"/>
        </w:rPr>
        <w:t xml:space="preserve"> за учествовање у острвском раду ако то захтева надлежни оператор система у</w:t>
      </w:r>
      <w:r w:rsidRPr="00EC278F">
        <w:rPr>
          <w:rFonts w:ascii="Times New Roman" w:hAnsi="Times New Roman" w:cs="Times New Roman"/>
          <w:sz w:val="24"/>
          <w:szCs w:val="24"/>
          <w:lang w:val="sr-Cyrl-CS"/>
        </w:rPr>
        <w:t xml:space="preserve"> координацији с надлежним ОПС</w:t>
      </w:r>
      <w:r w:rsidR="004C6F9B" w:rsidRPr="00EC278F">
        <w:rPr>
          <w:rFonts w:ascii="Times New Roman" w:hAnsi="Times New Roman" w:cs="Times New Roman"/>
          <w:sz w:val="24"/>
          <w:szCs w:val="24"/>
          <w:lang w:val="sr-Cyrl-CS"/>
        </w:rPr>
        <w:t xml:space="preserve"> и:</w:t>
      </w:r>
    </w:p>
    <w:p w14:paraId="125962E7" w14:textId="0805A87A" w:rsidR="004C6F9B" w:rsidRPr="00EC278F" w:rsidRDefault="004C6F9B" w:rsidP="008B5E7A">
      <w:pPr>
        <w:pStyle w:val="ListParagraph"/>
        <w:widowControl/>
        <w:numPr>
          <w:ilvl w:val="0"/>
          <w:numId w:val="1"/>
        </w:numPr>
        <w:ind w:left="0" w:firstLine="8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граничне фреквенције за острвски рад утврђене су </w:t>
      </w:r>
      <w:r w:rsidR="003D5E4A" w:rsidRPr="00EC278F">
        <w:rPr>
          <w:rFonts w:ascii="Times New Roman" w:hAnsi="Times New Roman" w:cs="Times New Roman"/>
          <w:sz w:val="24"/>
          <w:szCs w:val="24"/>
          <w:lang w:val="sr-Cyrl-CS"/>
        </w:rPr>
        <w:t>у складу са</w:t>
      </w:r>
      <w:r w:rsidR="00823DBE" w:rsidRPr="00EC278F">
        <w:rPr>
          <w:rFonts w:ascii="Times New Roman" w:hAnsi="Times New Roman" w:cs="Times New Roman"/>
          <w:sz w:val="24"/>
          <w:szCs w:val="24"/>
          <w:lang w:val="sr-Cyrl-CS"/>
        </w:rPr>
        <w:t xml:space="preserve"> чланом 1</w:t>
      </w:r>
      <w:r w:rsidR="00556516" w:rsidRPr="00EC278F">
        <w:rPr>
          <w:rFonts w:ascii="Times New Roman" w:hAnsi="Times New Roman" w:cs="Times New Roman"/>
          <w:sz w:val="24"/>
          <w:szCs w:val="24"/>
          <w:lang w:val="sr-Cyrl-CS"/>
        </w:rPr>
        <w:t>3</w:t>
      </w:r>
      <w:r w:rsidR="00C328B0" w:rsidRPr="00EC278F">
        <w:rPr>
          <w:rFonts w:ascii="Times New Roman" w:hAnsi="Times New Roman" w:cs="Times New Roman"/>
          <w:sz w:val="24"/>
          <w:szCs w:val="24"/>
          <w:lang w:val="sr-Cyrl-CS"/>
        </w:rPr>
        <w:t>. став 1.</w:t>
      </w:r>
      <w:r w:rsidR="00823DBE" w:rsidRPr="00EC278F">
        <w:rPr>
          <w:rFonts w:ascii="Times New Roman" w:hAnsi="Times New Roman" w:cs="Times New Roman"/>
          <w:sz w:val="24"/>
          <w:szCs w:val="24"/>
          <w:lang w:val="sr-Cyrl-CS"/>
        </w:rPr>
        <w:t xml:space="preserve"> тачка</w:t>
      </w:r>
      <w:r w:rsidR="00C328B0" w:rsidRPr="00EC278F">
        <w:rPr>
          <w:rFonts w:ascii="Times New Roman" w:hAnsi="Times New Roman" w:cs="Times New Roman"/>
          <w:sz w:val="24"/>
          <w:szCs w:val="24"/>
          <w:lang w:val="sr-Cyrl-CS"/>
        </w:rPr>
        <w:t xml:space="preserve"> (1</w:t>
      </w:r>
      <w:r w:rsidRPr="00EC278F">
        <w:rPr>
          <w:rFonts w:ascii="Times New Roman" w:hAnsi="Times New Roman" w:cs="Times New Roman"/>
          <w:sz w:val="24"/>
          <w:szCs w:val="24"/>
          <w:lang w:val="sr-Cyrl-CS"/>
        </w:rPr>
        <w:t>)</w:t>
      </w:r>
      <w:r w:rsidR="00C328B0" w:rsidRPr="00EC278F">
        <w:rPr>
          <w:rFonts w:ascii="Times New Roman" w:hAnsi="Times New Roman" w:cs="Times New Roman"/>
          <w:sz w:val="24"/>
          <w:szCs w:val="24"/>
          <w:lang w:val="sr-Cyrl-CS"/>
        </w:rPr>
        <w:t xml:space="preserve"> ове уредбе</w:t>
      </w:r>
      <w:r w:rsidRPr="00EC278F">
        <w:rPr>
          <w:rFonts w:ascii="Times New Roman" w:hAnsi="Times New Roman" w:cs="Times New Roman"/>
          <w:sz w:val="24"/>
          <w:szCs w:val="24"/>
          <w:lang w:val="sr-Cyrl-CS"/>
        </w:rPr>
        <w:t>,</w:t>
      </w:r>
    </w:p>
    <w:p w14:paraId="0A33F5F6" w14:textId="7591EBB0" w:rsidR="004C6F9B" w:rsidRPr="00EC278F" w:rsidRDefault="004C6F9B" w:rsidP="008B5E7A">
      <w:pPr>
        <w:pStyle w:val="ListParagraph"/>
        <w:widowControl/>
        <w:numPr>
          <w:ilvl w:val="0"/>
          <w:numId w:val="1"/>
        </w:numPr>
        <w:ind w:left="0" w:firstLine="8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гранични напони за острвски рад утврђени су </w:t>
      </w:r>
      <w:r w:rsidR="003D5E4A" w:rsidRPr="00EC278F">
        <w:rPr>
          <w:rFonts w:ascii="Times New Roman" w:hAnsi="Times New Roman" w:cs="Times New Roman"/>
          <w:sz w:val="24"/>
          <w:szCs w:val="24"/>
          <w:lang w:val="sr-Cyrl-CS"/>
        </w:rPr>
        <w:t>у складу са</w:t>
      </w:r>
      <w:r w:rsidRPr="00EC278F">
        <w:rPr>
          <w:rFonts w:ascii="Times New Roman" w:hAnsi="Times New Roman" w:cs="Times New Roman"/>
          <w:sz w:val="24"/>
          <w:szCs w:val="24"/>
          <w:lang w:val="sr-Cyrl-CS"/>
        </w:rPr>
        <w:t xml:space="preserve"> чланом 1</w:t>
      </w:r>
      <w:r w:rsidR="00556516" w:rsidRPr="00EC278F">
        <w:rPr>
          <w:rFonts w:ascii="Times New Roman" w:hAnsi="Times New Roman" w:cs="Times New Roman"/>
          <w:sz w:val="24"/>
          <w:szCs w:val="24"/>
          <w:lang w:val="sr-Cyrl-CS"/>
        </w:rPr>
        <w:t>5</w:t>
      </w:r>
      <w:r w:rsidR="008F23B5" w:rsidRPr="00EC278F">
        <w:rPr>
          <w:rFonts w:ascii="Times New Roman" w:hAnsi="Times New Roman" w:cs="Times New Roman"/>
          <w:sz w:val="24"/>
          <w:szCs w:val="24"/>
          <w:lang w:val="sr-Cyrl-CS"/>
        </w:rPr>
        <w:t xml:space="preserve">. </w:t>
      </w:r>
      <w:r w:rsidR="00C328B0" w:rsidRPr="00EC278F">
        <w:rPr>
          <w:rFonts w:ascii="Times New Roman" w:hAnsi="Times New Roman" w:cs="Times New Roman"/>
          <w:sz w:val="24"/>
          <w:szCs w:val="24"/>
          <w:lang w:val="sr-Cyrl-CS"/>
        </w:rPr>
        <w:t>став 3. ове уредбе</w:t>
      </w:r>
      <w:r w:rsidRPr="00EC278F">
        <w:rPr>
          <w:rFonts w:ascii="Times New Roman" w:hAnsi="Times New Roman" w:cs="Times New Roman"/>
          <w:sz w:val="24"/>
          <w:szCs w:val="24"/>
          <w:lang w:val="sr-Cyrl-CS"/>
        </w:rPr>
        <w:t xml:space="preserve"> или, ако је </w:t>
      </w:r>
      <w:r w:rsidR="002F1D15" w:rsidRPr="00EC278F">
        <w:rPr>
          <w:rFonts w:ascii="Times New Roman" w:hAnsi="Times New Roman" w:cs="Times New Roman"/>
          <w:sz w:val="24"/>
          <w:szCs w:val="24"/>
          <w:lang w:val="sr-Cyrl-CS"/>
        </w:rPr>
        <w:t>применљив</w:t>
      </w:r>
      <w:r w:rsidRPr="00EC278F">
        <w:rPr>
          <w:rFonts w:ascii="Times New Roman" w:hAnsi="Times New Roman" w:cs="Times New Roman"/>
          <w:sz w:val="24"/>
          <w:szCs w:val="24"/>
          <w:lang w:val="sr-Cyrl-CS"/>
        </w:rPr>
        <w:t>о, чланом 1</w:t>
      </w:r>
      <w:r w:rsidR="00556516" w:rsidRPr="00EC278F">
        <w:rPr>
          <w:rFonts w:ascii="Times New Roman" w:hAnsi="Times New Roman" w:cs="Times New Roman"/>
          <w:sz w:val="24"/>
          <w:szCs w:val="24"/>
          <w:lang w:val="sr-Cyrl-CS"/>
        </w:rPr>
        <w:t>6</w:t>
      </w:r>
      <w:r w:rsidR="00C328B0" w:rsidRPr="00EC278F">
        <w:rPr>
          <w:rFonts w:ascii="Times New Roman" w:hAnsi="Times New Roman" w:cs="Times New Roman"/>
          <w:sz w:val="24"/>
          <w:szCs w:val="24"/>
          <w:lang w:val="sr-Cyrl-CS"/>
        </w:rPr>
        <w:t>. став 2. ове уредбе</w:t>
      </w:r>
      <w:r w:rsidR="00551C70" w:rsidRPr="00EC278F">
        <w:rPr>
          <w:rFonts w:ascii="Times New Roman" w:hAnsi="Times New Roman" w:cs="Times New Roman"/>
          <w:sz w:val="24"/>
          <w:szCs w:val="24"/>
          <w:lang w:val="sr-Cyrl-CS"/>
        </w:rPr>
        <w:t>,</w:t>
      </w:r>
    </w:p>
    <w:p w14:paraId="57DBF20F" w14:textId="6D812B0D" w:rsidR="00C328B0" w:rsidRPr="00EC278F" w:rsidRDefault="00C328B0" w:rsidP="00C328B0">
      <w:pPr>
        <w:widowControl/>
        <w:ind w:firstLine="8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lastRenderedPageBreak/>
        <w:t>(2)</w:t>
      </w:r>
      <w:r w:rsidR="0063208D" w:rsidRPr="00EC278F">
        <w:rPr>
          <w:rFonts w:ascii="Times New Roman" w:hAnsi="Times New Roman" w:cs="Times New Roman"/>
          <w:sz w:val="24"/>
          <w:szCs w:val="24"/>
          <w:lang w:val="sr-Cyrl-CS"/>
        </w:rPr>
        <w:tab/>
      </w:r>
      <w:r w:rsidR="005B10A3" w:rsidRPr="00EC278F">
        <w:rPr>
          <w:rFonts w:ascii="Times New Roman" w:hAnsi="Times New Roman" w:cs="Times New Roman"/>
          <w:sz w:val="24"/>
          <w:szCs w:val="24"/>
          <w:lang w:val="sr-Cyrl-CS"/>
        </w:rPr>
        <w:t>производни модули</w:t>
      </w:r>
      <w:r w:rsidR="004C6F9B" w:rsidRPr="00EC278F">
        <w:rPr>
          <w:rFonts w:ascii="Times New Roman" w:hAnsi="Times New Roman" w:cs="Times New Roman"/>
          <w:sz w:val="24"/>
          <w:szCs w:val="24"/>
          <w:lang w:val="sr-Cyrl-CS"/>
        </w:rPr>
        <w:t xml:space="preserve"> морају да су у стању да раде у </w:t>
      </w:r>
      <w:r w:rsidR="00804EFF" w:rsidRPr="00EC278F">
        <w:rPr>
          <w:rFonts w:ascii="Times New Roman" w:hAnsi="Times New Roman" w:cs="Times New Roman"/>
          <w:sz w:val="24"/>
          <w:szCs w:val="24"/>
          <w:lang w:val="sr-Cyrl-CS"/>
        </w:rPr>
        <w:t>фреквентно осетљивом режиму рада</w:t>
      </w:r>
      <w:r w:rsidR="004C6F9B" w:rsidRPr="00EC278F">
        <w:rPr>
          <w:rFonts w:ascii="Times New Roman" w:hAnsi="Times New Roman" w:cs="Times New Roman"/>
          <w:sz w:val="24"/>
          <w:szCs w:val="24"/>
          <w:lang w:val="sr-Cyrl-CS"/>
        </w:rPr>
        <w:t xml:space="preserve"> током острвског ра</w:t>
      </w:r>
      <w:r w:rsidR="00591EC7" w:rsidRPr="00EC278F">
        <w:rPr>
          <w:rFonts w:ascii="Times New Roman" w:hAnsi="Times New Roman" w:cs="Times New Roman"/>
          <w:sz w:val="24"/>
          <w:szCs w:val="24"/>
          <w:lang w:val="sr-Cyrl-CS"/>
        </w:rPr>
        <w:t>да, као што  је утврђено у ставу 2. тачка</w:t>
      </w:r>
      <w:r w:rsidR="004C6F9B"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4</w:t>
      </w:r>
      <w:r w:rsidR="00CF600A"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овог члана</w:t>
      </w:r>
      <w:r w:rsidR="004C6F9B"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w:t>
      </w:r>
      <w:r w:rsidR="004C6F9B" w:rsidRPr="00EC278F">
        <w:rPr>
          <w:rFonts w:ascii="Times New Roman" w:hAnsi="Times New Roman" w:cs="Times New Roman"/>
          <w:sz w:val="24"/>
          <w:szCs w:val="24"/>
          <w:lang w:val="sr-Cyrl-CS"/>
        </w:rPr>
        <w:t xml:space="preserve">У случају вишка снаге, </w:t>
      </w:r>
      <w:r w:rsidR="005B10A3" w:rsidRPr="00EC278F">
        <w:rPr>
          <w:rFonts w:ascii="Times New Roman" w:hAnsi="Times New Roman" w:cs="Times New Roman"/>
          <w:sz w:val="24"/>
          <w:szCs w:val="24"/>
          <w:lang w:val="sr-Cyrl-CS"/>
        </w:rPr>
        <w:t>производни модули</w:t>
      </w:r>
      <w:r w:rsidR="004C6F9B" w:rsidRPr="00EC278F">
        <w:rPr>
          <w:rFonts w:ascii="Times New Roman" w:hAnsi="Times New Roman" w:cs="Times New Roman"/>
          <w:sz w:val="24"/>
          <w:szCs w:val="24"/>
          <w:lang w:val="sr-Cyrl-CS"/>
        </w:rPr>
        <w:t xml:space="preserve"> морају бити способн</w:t>
      </w:r>
      <w:r w:rsidR="001C3D38" w:rsidRPr="00EC278F">
        <w:rPr>
          <w:rFonts w:ascii="Times New Roman" w:hAnsi="Times New Roman" w:cs="Times New Roman"/>
          <w:sz w:val="24"/>
          <w:szCs w:val="24"/>
          <w:lang w:val="sr-Cyrl-CS"/>
        </w:rPr>
        <w:t>и</w:t>
      </w:r>
      <w:r w:rsidR="004C6F9B" w:rsidRPr="00EC278F">
        <w:rPr>
          <w:rFonts w:ascii="Times New Roman" w:hAnsi="Times New Roman" w:cs="Times New Roman"/>
          <w:sz w:val="24"/>
          <w:szCs w:val="24"/>
          <w:lang w:val="sr-Cyrl-CS"/>
        </w:rPr>
        <w:t xml:space="preserve"> да смање излазну активну снагу из претходне радне тачке на било коју нову радну тачку унутар погонског дијаграма. У том погледу, </w:t>
      </w:r>
      <w:r w:rsidR="0003132C" w:rsidRPr="00EC278F">
        <w:rPr>
          <w:rFonts w:ascii="Times New Roman" w:hAnsi="Times New Roman" w:cs="Times New Roman"/>
          <w:sz w:val="24"/>
          <w:szCs w:val="24"/>
          <w:lang w:val="sr-Cyrl-CS"/>
        </w:rPr>
        <w:t>производни модул</w:t>
      </w:r>
      <w:r w:rsidR="004C6F9B" w:rsidRPr="00EC278F">
        <w:rPr>
          <w:rFonts w:ascii="Times New Roman" w:hAnsi="Times New Roman" w:cs="Times New Roman"/>
          <w:sz w:val="24"/>
          <w:szCs w:val="24"/>
          <w:lang w:val="sr-Cyrl-CS"/>
        </w:rPr>
        <w:t xml:space="preserve"> способ</w:t>
      </w:r>
      <w:r w:rsidR="00A640FB" w:rsidRPr="00EC278F">
        <w:rPr>
          <w:rFonts w:ascii="Times New Roman" w:hAnsi="Times New Roman" w:cs="Times New Roman"/>
          <w:sz w:val="24"/>
          <w:szCs w:val="24"/>
          <w:lang w:val="sr-Cyrl-CS"/>
        </w:rPr>
        <w:t>а</w:t>
      </w:r>
      <w:r w:rsidR="001C3D38" w:rsidRPr="00EC278F">
        <w:rPr>
          <w:rFonts w:ascii="Times New Roman" w:hAnsi="Times New Roman" w:cs="Times New Roman"/>
          <w:sz w:val="24"/>
          <w:szCs w:val="24"/>
          <w:lang w:val="sr-Cyrl-CS"/>
        </w:rPr>
        <w:t>н</w:t>
      </w:r>
      <w:r w:rsidR="004C6F9B" w:rsidRPr="00EC278F">
        <w:rPr>
          <w:rFonts w:ascii="Times New Roman" w:hAnsi="Times New Roman" w:cs="Times New Roman"/>
          <w:sz w:val="24"/>
          <w:szCs w:val="24"/>
          <w:lang w:val="sr-Cyrl-CS"/>
        </w:rPr>
        <w:t xml:space="preserve"> је да смањи излазну активну снагу у мери у којој је то</w:t>
      </w:r>
      <w:r w:rsidR="004C6F9B" w:rsidRPr="00EC278F">
        <w:rPr>
          <w:rFonts w:ascii="Times New Roman" w:hAnsi="Times New Roman" w:cs="Times New Roman"/>
          <w:b/>
          <w:color w:val="FF0000"/>
          <w:sz w:val="24"/>
          <w:szCs w:val="24"/>
          <w:lang w:val="sr-Cyrl-CS"/>
        </w:rPr>
        <w:t xml:space="preserve"> </w:t>
      </w:r>
      <w:r w:rsidR="004C6F9B" w:rsidRPr="00EC278F">
        <w:rPr>
          <w:rFonts w:ascii="Times New Roman" w:hAnsi="Times New Roman" w:cs="Times New Roman"/>
          <w:sz w:val="24"/>
          <w:szCs w:val="24"/>
          <w:lang w:val="sr-Cyrl-CS"/>
        </w:rPr>
        <w:t>технички извод</w:t>
      </w:r>
      <w:r w:rsidR="00F87042" w:rsidRPr="00EC278F">
        <w:rPr>
          <w:rFonts w:ascii="Times New Roman" w:hAnsi="Times New Roman" w:cs="Times New Roman"/>
          <w:sz w:val="24"/>
          <w:szCs w:val="24"/>
          <w:lang w:val="sr-Cyrl-CS"/>
        </w:rPr>
        <w:t>љ</w:t>
      </w:r>
      <w:r w:rsidR="004C6F9B" w:rsidRPr="00EC278F">
        <w:rPr>
          <w:rFonts w:ascii="Times New Roman" w:hAnsi="Times New Roman" w:cs="Times New Roman"/>
          <w:sz w:val="24"/>
          <w:szCs w:val="24"/>
          <w:lang w:val="sr-Cyrl-CS"/>
        </w:rPr>
        <w:t xml:space="preserve">иво, али на </w:t>
      </w:r>
      <w:r w:rsidR="00F87042" w:rsidRPr="00EC278F">
        <w:rPr>
          <w:rFonts w:ascii="Times New Roman" w:hAnsi="Times New Roman" w:cs="Times New Roman"/>
          <w:sz w:val="24"/>
          <w:szCs w:val="24"/>
          <w:lang w:val="sr-Cyrl-CS"/>
        </w:rPr>
        <w:t>најмање</w:t>
      </w:r>
      <w:r w:rsidRPr="00EC278F">
        <w:rPr>
          <w:rFonts w:ascii="Times New Roman" w:hAnsi="Times New Roman" w:cs="Times New Roman"/>
          <w:sz w:val="24"/>
          <w:szCs w:val="24"/>
          <w:lang w:val="sr-Cyrl-CS"/>
        </w:rPr>
        <w:t xml:space="preserve"> 55 % своје максималне снаге,</w:t>
      </w:r>
    </w:p>
    <w:p w14:paraId="2A5EE92A" w14:textId="604C9950" w:rsidR="004C6F9B" w:rsidRPr="00EC278F" w:rsidRDefault="00C328B0" w:rsidP="00C328B0">
      <w:pPr>
        <w:pStyle w:val="ListParagraph"/>
        <w:widowControl/>
        <w:ind w:firstLine="8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w:t>
      </w:r>
      <w:r w:rsidR="0063208D" w:rsidRPr="00EC278F">
        <w:rPr>
          <w:rFonts w:ascii="Times New Roman" w:hAnsi="Times New Roman" w:cs="Times New Roman"/>
          <w:sz w:val="24"/>
          <w:szCs w:val="24"/>
          <w:lang w:val="sr-Cyrl-CS"/>
        </w:rPr>
        <w:tab/>
      </w:r>
      <w:r w:rsidR="004C6F9B" w:rsidRPr="00EC278F">
        <w:rPr>
          <w:rFonts w:ascii="Times New Roman" w:hAnsi="Times New Roman" w:cs="Times New Roman"/>
          <w:sz w:val="24"/>
          <w:szCs w:val="24"/>
          <w:lang w:val="sr-Cyrl-CS"/>
        </w:rPr>
        <w:t xml:space="preserve">методу за </w:t>
      </w:r>
      <w:r w:rsidR="00B73ECE" w:rsidRPr="00EC278F">
        <w:rPr>
          <w:rFonts w:ascii="Times New Roman" w:hAnsi="Times New Roman" w:cs="Times New Roman"/>
          <w:sz w:val="24"/>
          <w:szCs w:val="24"/>
          <w:lang w:val="sr-Cyrl-CS"/>
        </w:rPr>
        <w:t>детекцију</w:t>
      </w:r>
      <w:r w:rsidR="004C6F9B" w:rsidRPr="00EC278F">
        <w:rPr>
          <w:rFonts w:ascii="Times New Roman" w:hAnsi="Times New Roman" w:cs="Times New Roman"/>
          <w:sz w:val="24"/>
          <w:szCs w:val="24"/>
          <w:lang w:val="sr-Cyrl-CS"/>
        </w:rPr>
        <w:t xml:space="preserve"> пребацивања с</w:t>
      </w:r>
      <w:r w:rsidR="00B73ECE" w:rsidRPr="00EC278F">
        <w:rPr>
          <w:rFonts w:ascii="Times New Roman" w:hAnsi="Times New Roman" w:cs="Times New Roman"/>
          <w:sz w:val="24"/>
          <w:szCs w:val="24"/>
          <w:lang w:val="sr-Cyrl-CS"/>
        </w:rPr>
        <w:t>а</w:t>
      </w:r>
      <w:r w:rsidR="004C6F9B" w:rsidRPr="00EC278F">
        <w:rPr>
          <w:rFonts w:ascii="Times New Roman" w:hAnsi="Times New Roman" w:cs="Times New Roman"/>
          <w:sz w:val="24"/>
          <w:szCs w:val="24"/>
          <w:lang w:val="sr-Cyrl-CS"/>
        </w:rPr>
        <w:t xml:space="preserve"> погона у </w:t>
      </w:r>
      <w:r w:rsidR="00B73ECE" w:rsidRPr="00EC278F">
        <w:rPr>
          <w:rFonts w:ascii="Times New Roman" w:hAnsi="Times New Roman" w:cs="Times New Roman"/>
          <w:sz w:val="24"/>
          <w:szCs w:val="24"/>
          <w:lang w:val="sr-Cyrl-CS"/>
        </w:rPr>
        <w:t>систему у интерконекцији</w:t>
      </w:r>
      <w:r w:rsidR="004C6F9B" w:rsidRPr="00EC278F">
        <w:rPr>
          <w:rFonts w:ascii="Times New Roman" w:hAnsi="Times New Roman" w:cs="Times New Roman"/>
          <w:sz w:val="24"/>
          <w:szCs w:val="24"/>
          <w:lang w:val="sr-Cyrl-CS"/>
        </w:rPr>
        <w:t xml:space="preserve"> на острвски рад договарају произвођач и надлежни оператор система у</w:t>
      </w:r>
      <w:r w:rsidRPr="00EC278F">
        <w:rPr>
          <w:rFonts w:ascii="Times New Roman" w:hAnsi="Times New Roman" w:cs="Times New Roman"/>
          <w:sz w:val="24"/>
          <w:szCs w:val="24"/>
          <w:lang w:val="sr-Cyrl-CS"/>
        </w:rPr>
        <w:t xml:space="preserve"> координацији с надлежним ОПС</w:t>
      </w:r>
      <w:r w:rsidR="004C6F9B" w:rsidRPr="00EC278F">
        <w:rPr>
          <w:rFonts w:ascii="Times New Roman" w:hAnsi="Times New Roman" w:cs="Times New Roman"/>
          <w:sz w:val="24"/>
          <w:szCs w:val="24"/>
          <w:lang w:val="sr-Cyrl-CS"/>
        </w:rPr>
        <w:t xml:space="preserve">. Договорена метода </w:t>
      </w:r>
      <w:r w:rsidR="00B73ECE" w:rsidRPr="00EC278F">
        <w:rPr>
          <w:rFonts w:ascii="Times New Roman" w:hAnsi="Times New Roman" w:cs="Times New Roman"/>
          <w:sz w:val="24"/>
          <w:szCs w:val="24"/>
          <w:lang w:val="sr-Cyrl-CS"/>
        </w:rPr>
        <w:t>детекције</w:t>
      </w:r>
      <w:r w:rsidR="004C6F9B" w:rsidRPr="00EC278F">
        <w:rPr>
          <w:rFonts w:ascii="Times New Roman" w:hAnsi="Times New Roman" w:cs="Times New Roman"/>
          <w:sz w:val="24"/>
          <w:szCs w:val="24"/>
          <w:lang w:val="sr-Cyrl-CS"/>
        </w:rPr>
        <w:t xml:space="preserve"> не сме да се ослања само на сигнале о позицијама ра</w:t>
      </w:r>
      <w:r w:rsidR="00B73ECE" w:rsidRPr="00EC278F">
        <w:rPr>
          <w:rFonts w:ascii="Times New Roman" w:hAnsi="Times New Roman" w:cs="Times New Roman"/>
          <w:sz w:val="24"/>
          <w:szCs w:val="24"/>
          <w:lang w:val="sr-Cyrl-CS"/>
        </w:rPr>
        <w:t>зводног</w:t>
      </w:r>
      <w:r w:rsidRPr="00EC278F">
        <w:rPr>
          <w:rFonts w:ascii="Times New Roman" w:hAnsi="Times New Roman" w:cs="Times New Roman"/>
          <w:sz w:val="24"/>
          <w:szCs w:val="24"/>
          <w:lang w:val="sr-Cyrl-CS"/>
        </w:rPr>
        <w:t xml:space="preserve"> постројења оператора система,</w:t>
      </w:r>
    </w:p>
    <w:p w14:paraId="1623BE30" w14:textId="22130924" w:rsidR="004C6F9B" w:rsidRPr="00EC278F" w:rsidRDefault="00C328B0" w:rsidP="00C328B0">
      <w:pPr>
        <w:pStyle w:val="ListParagraph"/>
        <w:widowControl/>
        <w:ind w:firstLine="8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(4)</w:t>
      </w:r>
      <w:r w:rsidR="0063208D" w:rsidRPr="00EC278F">
        <w:rPr>
          <w:rFonts w:ascii="Times New Roman" w:hAnsi="Times New Roman" w:cs="Times New Roman"/>
          <w:sz w:val="24"/>
          <w:szCs w:val="24"/>
          <w:lang w:val="sr-Cyrl-CS"/>
        </w:rPr>
        <w:tab/>
      </w:r>
      <w:r w:rsidR="005B10A3" w:rsidRPr="00EC278F">
        <w:rPr>
          <w:rFonts w:ascii="Times New Roman" w:hAnsi="Times New Roman" w:cs="Times New Roman"/>
          <w:sz w:val="24"/>
          <w:szCs w:val="24"/>
          <w:lang w:val="sr-Cyrl-CS"/>
        </w:rPr>
        <w:t>производни модули</w:t>
      </w:r>
      <w:r w:rsidR="00A640FB" w:rsidRPr="00EC278F">
        <w:rPr>
          <w:rFonts w:ascii="Times New Roman" w:hAnsi="Times New Roman" w:cs="Times New Roman"/>
          <w:sz w:val="24"/>
          <w:szCs w:val="24"/>
          <w:lang w:val="sr-Cyrl-CS"/>
        </w:rPr>
        <w:t xml:space="preserve"> морају бити способн</w:t>
      </w:r>
      <w:r w:rsidR="001C3D38" w:rsidRPr="00EC278F">
        <w:rPr>
          <w:rFonts w:ascii="Times New Roman" w:hAnsi="Times New Roman" w:cs="Times New Roman"/>
          <w:sz w:val="24"/>
          <w:szCs w:val="24"/>
          <w:lang w:val="sr-Cyrl-CS"/>
        </w:rPr>
        <w:t>и</w:t>
      </w:r>
      <w:r w:rsidR="004C6F9B" w:rsidRPr="00EC278F">
        <w:rPr>
          <w:rFonts w:ascii="Times New Roman" w:hAnsi="Times New Roman" w:cs="Times New Roman"/>
          <w:sz w:val="24"/>
          <w:szCs w:val="24"/>
          <w:lang w:val="sr-Cyrl-CS"/>
        </w:rPr>
        <w:t xml:space="preserve"> за рад у</w:t>
      </w:r>
      <w:r w:rsidR="00CF600A"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ФООРР-Н </w:t>
      </w:r>
      <w:r w:rsidR="00CF600A" w:rsidRPr="00EC278F">
        <w:rPr>
          <w:rFonts w:ascii="Times New Roman" w:hAnsi="Times New Roman" w:cs="Times New Roman"/>
          <w:sz w:val="24"/>
          <w:szCs w:val="24"/>
          <w:lang w:val="sr-Cyrl-CS"/>
        </w:rPr>
        <w:t xml:space="preserve">и </w:t>
      </w:r>
      <w:r w:rsidRPr="00EC278F">
        <w:rPr>
          <w:rFonts w:ascii="Times New Roman" w:hAnsi="Times New Roman" w:cs="Times New Roman"/>
          <w:sz w:val="24"/>
          <w:szCs w:val="24"/>
          <w:lang w:val="sr-Cyrl-CS"/>
        </w:rPr>
        <w:t xml:space="preserve">ФООРР-П </w:t>
      </w:r>
      <w:r w:rsidR="004C6F9B" w:rsidRPr="00EC278F">
        <w:rPr>
          <w:rFonts w:ascii="Times New Roman" w:hAnsi="Times New Roman" w:cs="Times New Roman"/>
          <w:sz w:val="24"/>
          <w:szCs w:val="24"/>
          <w:lang w:val="sr-Cyrl-CS"/>
        </w:rPr>
        <w:t xml:space="preserve">током острвског рада, </w:t>
      </w:r>
      <w:r w:rsidR="00D27FAF" w:rsidRPr="00EC278F">
        <w:rPr>
          <w:rFonts w:ascii="Times New Roman" w:hAnsi="Times New Roman" w:cs="Times New Roman"/>
          <w:sz w:val="24"/>
          <w:szCs w:val="24"/>
          <w:lang w:val="sr-Cyrl-CS"/>
        </w:rPr>
        <w:t xml:space="preserve">у складу са </w:t>
      </w:r>
      <w:r w:rsidR="00591EC7" w:rsidRPr="00EC278F">
        <w:rPr>
          <w:rFonts w:ascii="Times New Roman" w:hAnsi="Times New Roman" w:cs="Times New Roman"/>
          <w:sz w:val="24"/>
          <w:szCs w:val="24"/>
          <w:lang w:val="sr-Cyrl-CS"/>
        </w:rPr>
        <w:t xml:space="preserve"> став</w:t>
      </w:r>
      <w:r w:rsidR="00D27FAF" w:rsidRPr="00EC278F">
        <w:rPr>
          <w:rFonts w:ascii="Times New Roman" w:hAnsi="Times New Roman" w:cs="Times New Roman"/>
          <w:sz w:val="24"/>
          <w:szCs w:val="24"/>
          <w:lang w:val="sr-Cyrl-CS"/>
        </w:rPr>
        <w:t>ом</w:t>
      </w:r>
      <w:r w:rsidR="00591EC7" w:rsidRPr="00EC278F">
        <w:rPr>
          <w:rFonts w:ascii="Times New Roman" w:hAnsi="Times New Roman" w:cs="Times New Roman"/>
          <w:sz w:val="24"/>
          <w:szCs w:val="24"/>
          <w:lang w:val="sr-Cyrl-CS"/>
        </w:rPr>
        <w:t xml:space="preserve"> 2. тачка</w:t>
      </w:r>
      <w:r w:rsidR="004C6F9B"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3</w:t>
      </w:r>
      <w:r w:rsidR="00591EC7"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овог члана </w:t>
      </w:r>
      <w:r w:rsidR="00F76C70" w:rsidRPr="00EC278F">
        <w:rPr>
          <w:rFonts w:ascii="Times New Roman" w:hAnsi="Times New Roman" w:cs="Times New Roman"/>
          <w:sz w:val="24"/>
          <w:szCs w:val="24"/>
          <w:lang w:val="sr-Cyrl-CS"/>
        </w:rPr>
        <w:t>и чланом</w:t>
      </w:r>
      <w:r w:rsidR="00591EC7" w:rsidRPr="00EC278F">
        <w:rPr>
          <w:rFonts w:ascii="Times New Roman" w:hAnsi="Times New Roman" w:cs="Times New Roman"/>
          <w:sz w:val="24"/>
          <w:szCs w:val="24"/>
          <w:lang w:val="sr-Cyrl-CS"/>
        </w:rPr>
        <w:t xml:space="preserve"> 1</w:t>
      </w:r>
      <w:r w:rsidR="00556516" w:rsidRPr="00EC278F">
        <w:rPr>
          <w:rFonts w:ascii="Times New Roman" w:hAnsi="Times New Roman" w:cs="Times New Roman"/>
          <w:sz w:val="24"/>
          <w:szCs w:val="24"/>
          <w:lang w:val="sr-Cyrl-CS"/>
        </w:rPr>
        <w:t>3</w:t>
      </w:r>
      <w:r w:rsidRPr="00EC278F">
        <w:rPr>
          <w:rFonts w:ascii="Times New Roman" w:hAnsi="Times New Roman" w:cs="Times New Roman"/>
          <w:sz w:val="24"/>
          <w:szCs w:val="24"/>
          <w:lang w:val="sr-Cyrl-CS"/>
        </w:rPr>
        <w:t>. став 2. ове уредбе;</w:t>
      </w:r>
    </w:p>
    <w:p w14:paraId="6C0DEAE3" w14:textId="6A0B614E" w:rsidR="004C6F9B" w:rsidRPr="00EC278F" w:rsidRDefault="00C328B0" w:rsidP="006762AA">
      <w:pPr>
        <w:pStyle w:val="ListParagraph"/>
        <w:widowControl/>
        <w:ind w:firstLine="90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w:t>
      </w:r>
      <w:r w:rsidR="004C6F9B" w:rsidRPr="00EC278F">
        <w:rPr>
          <w:rFonts w:ascii="Times New Roman" w:hAnsi="Times New Roman" w:cs="Times New Roman"/>
          <w:sz w:val="24"/>
          <w:szCs w:val="24"/>
          <w:lang w:val="sr-Cyrl-CS"/>
        </w:rPr>
        <w:t>)</w:t>
      </w:r>
      <w:r w:rsidR="004C6F9B" w:rsidRPr="00EC278F">
        <w:rPr>
          <w:rFonts w:ascii="Times New Roman" w:hAnsi="Times New Roman" w:cs="Times New Roman"/>
          <w:sz w:val="24"/>
          <w:szCs w:val="24"/>
          <w:lang w:val="sr-Cyrl-CS"/>
        </w:rPr>
        <w:tab/>
        <w:t>с обзиром на способност брзе ресинхронизације:</w:t>
      </w:r>
    </w:p>
    <w:p w14:paraId="6CF8E5FF" w14:textId="736E7DB0" w:rsidR="004C6F9B" w:rsidRPr="00EC278F" w:rsidRDefault="004C6F9B" w:rsidP="008B5E7A">
      <w:pPr>
        <w:pStyle w:val="ListParagraph"/>
        <w:widowControl/>
        <w:numPr>
          <w:ilvl w:val="0"/>
          <w:numId w:val="6"/>
        </w:numPr>
        <w:ind w:left="0" w:firstLine="90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у случају </w:t>
      </w:r>
      <w:r w:rsidR="00A640FB" w:rsidRPr="00EC278F">
        <w:rPr>
          <w:rFonts w:ascii="Times New Roman" w:hAnsi="Times New Roman" w:cs="Times New Roman"/>
          <w:sz w:val="24"/>
          <w:szCs w:val="24"/>
          <w:lang w:val="sr-Cyrl-CS"/>
        </w:rPr>
        <w:t xml:space="preserve">испада са </w:t>
      </w:r>
      <w:r w:rsidRPr="00EC278F">
        <w:rPr>
          <w:rFonts w:ascii="Times New Roman" w:hAnsi="Times New Roman" w:cs="Times New Roman"/>
          <w:sz w:val="24"/>
          <w:szCs w:val="24"/>
          <w:lang w:val="sr-Cyrl-CS"/>
        </w:rPr>
        <w:t>мреже</w:t>
      </w:r>
      <w:r w:rsidR="00A640FB"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w:t>
      </w:r>
      <w:r w:rsidR="0003132C" w:rsidRPr="00EC278F">
        <w:rPr>
          <w:rFonts w:ascii="Times New Roman" w:hAnsi="Times New Roman" w:cs="Times New Roman"/>
          <w:sz w:val="24"/>
          <w:szCs w:val="24"/>
          <w:lang w:val="sr-Cyrl-CS"/>
        </w:rPr>
        <w:t>производни модул</w:t>
      </w:r>
      <w:r w:rsidRPr="00EC278F">
        <w:rPr>
          <w:rFonts w:ascii="Times New Roman" w:hAnsi="Times New Roman" w:cs="Times New Roman"/>
          <w:sz w:val="24"/>
          <w:szCs w:val="24"/>
          <w:lang w:val="sr-Cyrl-CS"/>
        </w:rPr>
        <w:t xml:space="preserve"> мора бити способ</w:t>
      </w:r>
      <w:r w:rsidR="00A640FB" w:rsidRPr="00EC278F">
        <w:rPr>
          <w:rFonts w:ascii="Times New Roman" w:hAnsi="Times New Roman" w:cs="Times New Roman"/>
          <w:sz w:val="24"/>
          <w:szCs w:val="24"/>
          <w:lang w:val="sr-Cyrl-CS"/>
        </w:rPr>
        <w:t>а</w:t>
      </w:r>
      <w:r w:rsidR="001C3D38" w:rsidRPr="00EC278F">
        <w:rPr>
          <w:rFonts w:ascii="Times New Roman" w:hAnsi="Times New Roman" w:cs="Times New Roman"/>
          <w:sz w:val="24"/>
          <w:szCs w:val="24"/>
          <w:lang w:val="sr-Cyrl-CS"/>
        </w:rPr>
        <w:t>н</w:t>
      </w:r>
      <w:r w:rsidRPr="00EC278F">
        <w:rPr>
          <w:rFonts w:ascii="Times New Roman" w:hAnsi="Times New Roman" w:cs="Times New Roman"/>
          <w:sz w:val="24"/>
          <w:szCs w:val="24"/>
          <w:lang w:val="sr-Cyrl-CS"/>
        </w:rPr>
        <w:t xml:space="preserve"> за брзу ресинхронизацију у складу са заштитном стратегијом коју су договорили надлежни оператор система, у</w:t>
      </w:r>
      <w:r w:rsidR="006762AA" w:rsidRPr="00EC278F">
        <w:rPr>
          <w:rFonts w:ascii="Times New Roman" w:hAnsi="Times New Roman" w:cs="Times New Roman"/>
          <w:sz w:val="24"/>
          <w:szCs w:val="24"/>
          <w:lang w:val="sr-Cyrl-CS"/>
        </w:rPr>
        <w:t xml:space="preserve"> координацији с надлежним ОПС</w:t>
      </w:r>
      <w:r w:rsidR="00551C70" w:rsidRPr="00EC278F">
        <w:rPr>
          <w:rFonts w:ascii="Times New Roman" w:hAnsi="Times New Roman" w:cs="Times New Roman"/>
          <w:sz w:val="24"/>
          <w:szCs w:val="24"/>
          <w:lang w:val="sr-Cyrl-CS"/>
        </w:rPr>
        <w:t xml:space="preserve"> и произвођач,</w:t>
      </w:r>
    </w:p>
    <w:p w14:paraId="239C5842" w14:textId="05791165" w:rsidR="004C6F9B" w:rsidRPr="00EC278F" w:rsidRDefault="0003132C" w:rsidP="008B5E7A">
      <w:pPr>
        <w:pStyle w:val="ListParagraph"/>
        <w:widowControl/>
        <w:numPr>
          <w:ilvl w:val="0"/>
          <w:numId w:val="6"/>
        </w:numPr>
        <w:ind w:left="0" w:firstLine="90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производни модул</w:t>
      </w:r>
      <w:r w:rsidR="004C6F9B" w:rsidRPr="00EC278F">
        <w:rPr>
          <w:rFonts w:ascii="Times New Roman" w:hAnsi="Times New Roman" w:cs="Times New Roman"/>
          <w:sz w:val="24"/>
          <w:szCs w:val="24"/>
          <w:lang w:val="sr-Cyrl-CS"/>
        </w:rPr>
        <w:t xml:space="preserve"> с минималним временом ресинхронизације к</w:t>
      </w:r>
      <w:r w:rsidR="006762AA" w:rsidRPr="00EC278F">
        <w:rPr>
          <w:rFonts w:ascii="Times New Roman" w:hAnsi="Times New Roman" w:cs="Times New Roman"/>
          <w:sz w:val="24"/>
          <w:szCs w:val="24"/>
          <w:lang w:val="sr-Cyrl-CS"/>
        </w:rPr>
        <w:t>оје је дуже од 15 минута након</w:t>
      </w:r>
      <w:r w:rsidR="004C6F9B" w:rsidRPr="00EC278F">
        <w:rPr>
          <w:rFonts w:ascii="Times New Roman" w:hAnsi="Times New Roman" w:cs="Times New Roman"/>
          <w:sz w:val="24"/>
          <w:szCs w:val="24"/>
          <w:lang w:val="sr-Cyrl-CS"/>
        </w:rPr>
        <w:t xml:space="preserve"> одвајања од свих спољних извора електричне енергије мора бити пројектован за прелаз</w:t>
      </w:r>
      <w:r w:rsidR="00655FC4" w:rsidRPr="00EC278F">
        <w:rPr>
          <w:rFonts w:ascii="Times New Roman" w:hAnsi="Times New Roman" w:cs="Times New Roman"/>
          <w:sz w:val="24"/>
          <w:szCs w:val="24"/>
          <w:lang w:val="sr-Cyrl-CS"/>
        </w:rPr>
        <w:t>ак</w:t>
      </w:r>
      <w:r w:rsidR="004C6F9B" w:rsidRPr="00EC278F">
        <w:rPr>
          <w:rFonts w:ascii="Times New Roman" w:hAnsi="Times New Roman" w:cs="Times New Roman"/>
          <w:sz w:val="24"/>
          <w:szCs w:val="24"/>
          <w:lang w:val="sr-Cyrl-CS"/>
        </w:rPr>
        <w:t xml:space="preserve"> на рад на </w:t>
      </w:r>
      <w:r w:rsidR="00655FC4" w:rsidRPr="00EC278F">
        <w:rPr>
          <w:rFonts w:ascii="Times New Roman" w:hAnsi="Times New Roman" w:cs="Times New Roman"/>
          <w:sz w:val="24"/>
          <w:szCs w:val="24"/>
          <w:lang w:val="sr-Cyrl-CS"/>
        </w:rPr>
        <w:t xml:space="preserve">сопственој потрошњи </w:t>
      </w:r>
      <w:r w:rsidR="004C6F9B" w:rsidRPr="00EC278F">
        <w:rPr>
          <w:rFonts w:ascii="Times New Roman" w:hAnsi="Times New Roman" w:cs="Times New Roman"/>
          <w:sz w:val="24"/>
          <w:szCs w:val="24"/>
          <w:lang w:val="sr-Cyrl-CS"/>
        </w:rPr>
        <w:t>из било које радне тачке свог погонског дијаграма. У овом случају утврђивање погона сопствене потрошње не сме да се ослања само на сигнале о позицијама расклопн</w:t>
      </w:r>
      <w:r w:rsidR="00551C70" w:rsidRPr="00EC278F">
        <w:rPr>
          <w:rFonts w:ascii="Times New Roman" w:hAnsi="Times New Roman" w:cs="Times New Roman"/>
          <w:sz w:val="24"/>
          <w:szCs w:val="24"/>
          <w:lang w:val="sr-Cyrl-CS"/>
        </w:rPr>
        <w:t>ог постројења оператора система,</w:t>
      </w:r>
    </w:p>
    <w:p w14:paraId="2BE986EF" w14:textId="77777777" w:rsidR="006762AA" w:rsidRPr="00EC278F" w:rsidRDefault="005B10A3" w:rsidP="008B5E7A">
      <w:pPr>
        <w:pStyle w:val="ListParagraph"/>
        <w:widowControl/>
        <w:numPr>
          <w:ilvl w:val="0"/>
          <w:numId w:val="6"/>
        </w:numPr>
        <w:ind w:left="0" w:firstLine="90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производни модули</w:t>
      </w:r>
      <w:r w:rsidR="004C6F9B" w:rsidRPr="00EC278F">
        <w:rPr>
          <w:rFonts w:ascii="Times New Roman" w:hAnsi="Times New Roman" w:cs="Times New Roman"/>
          <w:sz w:val="24"/>
          <w:szCs w:val="24"/>
          <w:lang w:val="sr-Cyrl-CS"/>
        </w:rPr>
        <w:t xml:space="preserve"> морају бити способн</w:t>
      </w:r>
      <w:r w:rsidR="001C3D38" w:rsidRPr="00EC278F">
        <w:rPr>
          <w:rFonts w:ascii="Times New Roman" w:hAnsi="Times New Roman" w:cs="Times New Roman"/>
          <w:sz w:val="24"/>
          <w:szCs w:val="24"/>
          <w:lang w:val="sr-Cyrl-CS"/>
        </w:rPr>
        <w:t>и</w:t>
      </w:r>
      <w:r w:rsidR="004C6F9B" w:rsidRPr="00EC278F">
        <w:rPr>
          <w:rFonts w:ascii="Times New Roman" w:hAnsi="Times New Roman" w:cs="Times New Roman"/>
          <w:sz w:val="24"/>
          <w:szCs w:val="24"/>
          <w:lang w:val="sr-Cyrl-CS"/>
        </w:rPr>
        <w:t xml:space="preserve"> </w:t>
      </w:r>
      <w:r w:rsidR="00655FC4" w:rsidRPr="00EC278F">
        <w:rPr>
          <w:rFonts w:ascii="Times New Roman" w:hAnsi="Times New Roman" w:cs="Times New Roman"/>
          <w:sz w:val="24"/>
          <w:szCs w:val="24"/>
          <w:lang w:val="sr-Cyrl-CS"/>
        </w:rPr>
        <w:t xml:space="preserve">за </w:t>
      </w:r>
      <w:r w:rsidR="004C6F9B" w:rsidRPr="00EC278F">
        <w:rPr>
          <w:rFonts w:ascii="Times New Roman" w:hAnsi="Times New Roman" w:cs="Times New Roman"/>
          <w:sz w:val="24"/>
          <w:szCs w:val="24"/>
          <w:lang w:val="sr-Cyrl-CS"/>
        </w:rPr>
        <w:t>континуирани рад након прелаза на сопствену потрошњу, независно од свих прикључака сопствене потрошње на спољну мрежу. Минимално време погона одређује надлежни оператор система у</w:t>
      </w:r>
      <w:r w:rsidR="006762AA" w:rsidRPr="00EC278F">
        <w:rPr>
          <w:rFonts w:ascii="Times New Roman" w:hAnsi="Times New Roman" w:cs="Times New Roman"/>
          <w:sz w:val="24"/>
          <w:szCs w:val="24"/>
          <w:lang w:val="sr-Cyrl-CS"/>
        </w:rPr>
        <w:t xml:space="preserve"> координацији с надлежним ОПС</w:t>
      </w:r>
      <w:r w:rsidR="004C6F9B" w:rsidRPr="00EC278F">
        <w:rPr>
          <w:rFonts w:ascii="Times New Roman" w:hAnsi="Times New Roman" w:cs="Times New Roman"/>
          <w:sz w:val="24"/>
          <w:szCs w:val="24"/>
          <w:lang w:val="sr-Cyrl-CS"/>
        </w:rPr>
        <w:t xml:space="preserve"> узимајући у обзир посебне карактеристике технологије </w:t>
      </w:r>
      <w:r w:rsidR="00655FC4" w:rsidRPr="00EC278F">
        <w:rPr>
          <w:rFonts w:ascii="Times New Roman" w:hAnsi="Times New Roman" w:cs="Times New Roman"/>
          <w:sz w:val="24"/>
          <w:szCs w:val="24"/>
          <w:lang w:val="sr-Cyrl-CS"/>
        </w:rPr>
        <w:t>турбине</w:t>
      </w:r>
      <w:r w:rsidR="004C6F9B" w:rsidRPr="00EC278F">
        <w:rPr>
          <w:rFonts w:ascii="Times New Roman" w:hAnsi="Times New Roman" w:cs="Times New Roman"/>
          <w:sz w:val="24"/>
          <w:szCs w:val="24"/>
          <w:lang w:val="sr-Cyrl-CS"/>
        </w:rPr>
        <w:t>.</w:t>
      </w:r>
    </w:p>
    <w:p w14:paraId="23D57A84" w14:textId="7C463198" w:rsidR="005705CF" w:rsidRPr="00EC278F" w:rsidRDefault="005B10A3" w:rsidP="006762AA">
      <w:pPr>
        <w:pStyle w:val="ListParagraph"/>
        <w:widowControl/>
        <w:ind w:firstLine="90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Производни модули</w:t>
      </w:r>
      <w:r w:rsidR="005705CF"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Ц</w:t>
      </w:r>
      <w:r w:rsidR="005705CF" w:rsidRPr="00EC278F">
        <w:rPr>
          <w:rFonts w:ascii="Times New Roman" w:hAnsi="Times New Roman" w:cs="Times New Roman"/>
          <w:sz w:val="24"/>
          <w:szCs w:val="24"/>
          <w:lang w:val="sr-Cyrl-CS"/>
        </w:rPr>
        <w:t xml:space="preserve"> морају да испуњавају следеће опште захтеве у погледу </w:t>
      </w:r>
      <w:r w:rsidR="00EA103E" w:rsidRPr="00EC278F">
        <w:rPr>
          <w:rFonts w:ascii="Times New Roman" w:hAnsi="Times New Roman" w:cs="Times New Roman"/>
          <w:sz w:val="24"/>
          <w:szCs w:val="24"/>
          <w:lang w:val="sr-Cyrl-CS"/>
        </w:rPr>
        <w:t>управљања системом</w:t>
      </w:r>
      <w:r w:rsidR="005705CF" w:rsidRPr="00EC278F">
        <w:rPr>
          <w:rFonts w:ascii="Times New Roman" w:hAnsi="Times New Roman" w:cs="Times New Roman"/>
          <w:sz w:val="24"/>
          <w:szCs w:val="24"/>
          <w:lang w:val="sr-Cyrl-CS"/>
        </w:rPr>
        <w:t>:</w:t>
      </w:r>
    </w:p>
    <w:p w14:paraId="4FC9E9AD" w14:textId="2F973B7E" w:rsidR="005705CF" w:rsidRPr="00EC278F" w:rsidRDefault="00F76C70" w:rsidP="00761455">
      <w:pPr>
        <w:pStyle w:val="ListParagraph"/>
        <w:widowControl/>
        <w:ind w:left="90" w:firstLine="47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6762AA" w:rsidRPr="00EC278F">
        <w:rPr>
          <w:rFonts w:ascii="Times New Roman" w:hAnsi="Times New Roman" w:cs="Times New Roman"/>
          <w:sz w:val="24"/>
          <w:szCs w:val="24"/>
          <w:lang w:val="sr-Cyrl-CS"/>
        </w:rPr>
        <w:t>1</w:t>
      </w:r>
      <w:r w:rsidR="005705CF" w:rsidRPr="00EC278F">
        <w:rPr>
          <w:rFonts w:ascii="Times New Roman" w:hAnsi="Times New Roman" w:cs="Times New Roman"/>
          <w:sz w:val="24"/>
          <w:szCs w:val="24"/>
          <w:lang w:val="sr-Cyrl-CS"/>
        </w:rPr>
        <w:t>)</w:t>
      </w:r>
      <w:r w:rsidR="005705CF" w:rsidRPr="00EC278F">
        <w:rPr>
          <w:rFonts w:ascii="Times New Roman" w:hAnsi="Times New Roman" w:cs="Times New Roman"/>
          <w:sz w:val="24"/>
          <w:szCs w:val="24"/>
          <w:lang w:val="sr-Cyrl-CS"/>
        </w:rPr>
        <w:tab/>
        <w:t xml:space="preserve">с обзиром на губитак угаоне стабилности или губитак могућности регулације, </w:t>
      </w:r>
      <w:r w:rsidR="0003132C" w:rsidRPr="00EC278F">
        <w:rPr>
          <w:rFonts w:ascii="Times New Roman" w:hAnsi="Times New Roman" w:cs="Times New Roman"/>
          <w:sz w:val="24"/>
          <w:szCs w:val="24"/>
          <w:lang w:val="sr-Cyrl-CS"/>
        </w:rPr>
        <w:t>производни модул</w:t>
      </w:r>
      <w:r w:rsidR="00A640FB" w:rsidRPr="00EC278F">
        <w:rPr>
          <w:rFonts w:ascii="Times New Roman" w:hAnsi="Times New Roman" w:cs="Times New Roman"/>
          <w:sz w:val="24"/>
          <w:szCs w:val="24"/>
          <w:lang w:val="sr-Cyrl-CS"/>
        </w:rPr>
        <w:t xml:space="preserve"> мора бити способа</w:t>
      </w:r>
      <w:r w:rsidR="001C3D38" w:rsidRPr="00EC278F">
        <w:rPr>
          <w:rFonts w:ascii="Times New Roman" w:hAnsi="Times New Roman" w:cs="Times New Roman"/>
          <w:sz w:val="24"/>
          <w:szCs w:val="24"/>
          <w:lang w:val="sr-Cyrl-CS"/>
        </w:rPr>
        <w:t>н</w:t>
      </w:r>
      <w:r w:rsidR="00A640FB" w:rsidRPr="00EC278F">
        <w:rPr>
          <w:rFonts w:ascii="Times New Roman" w:hAnsi="Times New Roman" w:cs="Times New Roman"/>
          <w:sz w:val="24"/>
          <w:szCs w:val="24"/>
          <w:lang w:val="sr-Cyrl-CS"/>
        </w:rPr>
        <w:t xml:space="preserve"> за аутоматско искључење са</w:t>
      </w:r>
      <w:r w:rsidR="005705CF" w:rsidRPr="00EC278F">
        <w:rPr>
          <w:rFonts w:ascii="Times New Roman" w:hAnsi="Times New Roman" w:cs="Times New Roman"/>
          <w:sz w:val="24"/>
          <w:szCs w:val="24"/>
          <w:lang w:val="sr-Cyrl-CS"/>
        </w:rPr>
        <w:t xml:space="preserve"> мреже ради лакшег очувања сигу</w:t>
      </w:r>
      <w:r w:rsidR="00A640FB" w:rsidRPr="00EC278F">
        <w:rPr>
          <w:rFonts w:ascii="Times New Roman" w:hAnsi="Times New Roman" w:cs="Times New Roman"/>
          <w:sz w:val="24"/>
          <w:szCs w:val="24"/>
          <w:lang w:val="sr-Cyrl-CS"/>
        </w:rPr>
        <w:t>рности система или заштите сам</w:t>
      </w:r>
      <w:r w:rsidR="00245469" w:rsidRPr="00EC278F">
        <w:rPr>
          <w:rFonts w:ascii="Times New Roman" w:hAnsi="Times New Roman" w:cs="Times New Roman"/>
          <w:sz w:val="24"/>
          <w:szCs w:val="24"/>
          <w:lang w:val="sr-Cyrl-CS"/>
        </w:rPr>
        <w:t>ог</w:t>
      </w:r>
      <w:r w:rsidR="00A640FB" w:rsidRPr="00EC278F">
        <w:rPr>
          <w:rFonts w:ascii="Times New Roman" w:hAnsi="Times New Roman" w:cs="Times New Roman"/>
          <w:sz w:val="24"/>
          <w:szCs w:val="24"/>
          <w:lang w:val="sr-Cyrl-CS"/>
        </w:rPr>
        <w:t xml:space="preserve"> </w:t>
      </w:r>
      <w:r w:rsidR="00BB3F55" w:rsidRPr="00EC278F">
        <w:rPr>
          <w:rFonts w:ascii="Times New Roman" w:hAnsi="Times New Roman" w:cs="Times New Roman"/>
          <w:sz w:val="24"/>
          <w:szCs w:val="24"/>
          <w:lang w:val="sr-Cyrl-CS"/>
        </w:rPr>
        <w:t>модул</w:t>
      </w:r>
      <w:r w:rsidR="00245469" w:rsidRPr="00EC278F">
        <w:rPr>
          <w:rFonts w:ascii="Times New Roman" w:hAnsi="Times New Roman" w:cs="Times New Roman"/>
          <w:sz w:val="24"/>
          <w:szCs w:val="24"/>
          <w:lang w:val="sr-Cyrl-CS"/>
        </w:rPr>
        <w:t>а</w:t>
      </w:r>
      <w:r w:rsidR="005705CF" w:rsidRPr="00EC278F">
        <w:rPr>
          <w:rFonts w:ascii="Times New Roman" w:hAnsi="Times New Roman" w:cs="Times New Roman"/>
          <w:sz w:val="24"/>
          <w:szCs w:val="24"/>
          <w:lang w:val="sr-Cyrl-CS"/>
        </w:rPr>
        <w:t>. Произвођач и надлежни оператор система договарају, у</w:t>
      </w:r>
      <w:r w:rsidR="006762AA" w:rsidRPr="00EC278F">
        <w:rPr>
          <w:rFonts w:ascii="Times New Roman" w:hAnsi="Times New Roman" w:cs="Times New Roman"/>
          <w:sz w:val="24"/>
          <w:szCs w:val="24"/>
          <w:lang w:val="sr-Cyrl-CS"/>
        </w:rPr>
        <w:t xml:space="preserve"> координацији с надлежним ОПС</w:t>
      </w:r>
      <w:r w:rsidR="005705CF" w:rsidRPr="00EC278F">
        <w:rPr>
          <w:rFonts w:ascii="Times New Roman" w:hAnsi="Times New Roman" w:cs="Times New Roman"/>
          <w:sz w:val="24"/>
          <w:szCs w:val="24"/>
          <w:lang w:val="sr-Cyrl-CS"/>
        </w:rPr>
        <w:t>, критеријуме за откривање губитка угаоне стабилности или губитка могућности регулације;</w:t>
      </w:r>
    </w:p>
    <w:p w14:paraId="101675E1" w14:textId="11FD2E61" w:rsidR="005705CF" w:rsidRPr="00EC278F" w:rsidRDefault="00F76C70" w:rsidP="00761455">
      <w:pPr>
        <w:pStyle w:val="ListParagraph"/>
        <w:widowControl/>
        <w:ind w:left="1077" w:hanging="5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6762AA" w:rsidRPr="00EC278F">
        <w:rPr>
          <w:rFonts w:ascii="Times New Roman" w:hAnsi="Times New Roman" w:cs="Times New Roman"/>
          <w:sz w:val="24"/>
          <w:szCs w:val="24"/>
          <w:lang w:val="sr-Cyrl-CS"/>
        </w:rPr>
        <w:t>2</w:t>
      </w:r>
      <w:r w:rsidR="005705CF" w:rsidRPr="00EC278F">
        <w:rPr>
          <w:rFonts w:ascii="Times New Roman" w:hAnsi="Times New Roman" w:cs="Times New Roman"/>
          <w:sz w:val="24"/>
          <w:szCs w:val="24"/>
          <w:lang w:val="sr-Cyrl-CS"/>
        </w:rPr>
        <w:t>)</w:t>
      </w:r>
      <w:r w:rsidR="005705CF" w:rsidRPr="00EC278F">
        <w:rPr>
          <w:rFonts w:ascii="Times New Roman" w:hAnsi="Times New Roman" w:cs="Times New Roman"/>
          <w:sz w:val="24"/>
          <w:szCs w:val="24"/>
          <w:lang w:val="sr-Cyrl-CS"/>
        </w:rPr>
        <w:tab/>
        <w:t>с обзиром на мерне уређаје:</w:t>
      </w:r>
    </w:p>
    <w:p w14:paraId="6D9C9A46" w14:textId="0C8391BC" w:rsidR="005705CF" w:rsidRPr="00EC278F" w:rsidRDefault="00F76C70" w:rsidP="00F76C70">
      <w:pPr>
        <w:pStyle w:val="ListParagraph"/>
        <w:widowControl/>
        <w:numPr>
          <w:ilvl w:val="0"/>
          <w:numId w:val="26"/>
        </w:numPr>
        <w:tabs>
          <w:tab w:val="left" w:pos="993"/>
        </w:tabs>
        <w:ind w:left="0" w:firstLine="70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670AB4" w:rsidRPr="00EC278F">
        <w:rPr>
          <w:rFonts w:ascii="Times New Roman" w:hAnsi="Times New Roman" w:cs="Times New Roman"/>
          <w:sz w:val="24"/>
          <w:szCs w:val="24"/>
          <w:lang w:val="sr-Cyrl-CS"/>
        </w:rPr>
        <w:t>е</w:t>
      </w:r>
      <w:r w:rsidR="005705CF" w:rsidRPr="00EC278F">
        <w:rPr>
          <w:rFonts w:ascii="Times New Roman" w:hAnsi="Times New Roman" w:cs="Times New Roman"/>
          <w:sz w:val="24"/>
          <w:szCs w:val="24"/>
          <w:lang w:val="sr-Cyrl-CS"/>
        </w:rPr>
        <w:t>лектране морају да поседују опрему за бележење кварова и праће</w:t>
      </w:r>
      <w:r w:rsidR="006762AA" w:rsidRPr="00EC278F">
        <w:rPr>
          <w:rFonts w:ascii="Times New Roman" w:hAnsi="Times New Roman" w:cs="Times New Roman"/>
          <w:sz w:val="24"/>
          <w:szCs w:val="24"/>
          <w:lang w:val="sr-Cyrl-CS"/>
        </w:rPr>
        <w:t xml:space="preserve">ње динамичког понашања система, </w:t>
      </w:r>
      <w:r w:rsidR="005705CF" w:rsidRPr="00EC278F">
        <w:rPr>
          <w:rFonts w:ascii="Times New Roman" w:hAnsi="Times New Roman" w:cs="Times New Roman"/>
          <w:sz w:val="24"/>
          <w:szCs w:val="24"/>
          <w:lang w:val="sr-Cyrl-CS"/>
        </w:rPr>
        <w:t xml:space="preserve">а </w:t>
      </w:r>
      <w:r w:rsidR="006762AA" w:rsidRPr="00EC278F">
        <w:rPr>
          <w:rFonts w:ascii="Times New Roman" w:hAnsi="Times New Roman" w:cs="Times New Roman"/>
          <w:sz w:val="24"/>
          <w:szCs w:val="24"/>
          <w:lang w:val="sr-Cyrl-CS"/>
        </w:rPr>
        <w:t xml:space="preserve">та </w:t>
      </w:r>
      <w:r w:rsidR="005705CF" w:rsidRPr="00EC278F">
        <w:rPr>
          <w:rFonts w:ascii="Times New Roman" w:hAnsi="Times New Roman" w:cs="Times New Roman"/>
          <w:sz w:val="24"/>
          <w:szCs w:val="24"/>
          <w:lang w:val="sr-Cyrl-CS"/>
        </w:rPr>
        <w:t>опрема бележи параметре:</w:t>
      </w:r>
      <w:r w:rsidR="006762AA" w:rsidRPr="00EC278F">
        <w:rPr>
          <w:rFonts w:ascii="Times New Roman" w:hAnsi="Times New Roman" w:cs="Times New Roman"/>
          <w:sz w:val="24"/>
          <w:szCs w:val="24"/>
          <w:lang w:val="sr-Cyrl-CS"/>
        </w:rPr>
        <w:t xml:space="preserve"> </w:t>
      </w:r>
      <w:r w:rsidR="005705CF" w:rsidRPr="00EC278F">
        <w:rPr>
          <w:rFonts w:ascii="Times New Roman" w:hAnsi="Times New Roman" w:cs="Times New Roman"/>
          <w:sz w:val="24"/>
          <w:szCs w:val="24"/>
          <w:lang w:val="sr-Cyrl-CS"/>
        </w:rPr>
        <w:t>напон,</w:t>
      </w:r>
      <w:r w:rsidR="006762AA" w:rsidRPr="00EC278F">
        <w:rPr>
          <w:rFonts w:ascii="Times New Roman" w:hAnsi="Times New Roman" w:cs="Times New Roman"/>
          <w:sz w:val="24"/>
          <w:szCs w:val="24"/>
          <w:lang w:val="sr-Cyrl-CS"/>
        </w:rPr>
        <w:t xml:space="preserve"> </w:t>
      </w:r>
      <w:r w:rsidR="005705CF" w:rsidRPr="00EC278F">
        <w:rPr>
          <w:rFonts w:ascii="Times New Roman" w:hAnsi="Times New Roman" w:cs="Times New Roman"/>
          <w:sz w:val="24"/>
          <w:szCs w:val="24"/>
          <w:lang w:val="sr-Cyrl-CS"/>
        </w:rPr>
        <w:t>активну снагу,</w:t>
      </w:r>
      <w:r w:rsidR="006762AA" w:rsidRPr="00EC278F">
        <w:rPr>
          <w:rFonts w:ascii="Times New Roman" w:hAnsi="Times New Roman" w:cs="Times New Roman"/>
          <w:sz w:val="24"/>
          <w:szCs w:val="24"/>
          <w:lang w:val="sr-Cyrl-CS"/>
        </w:rPr>
        <w:t xml:space="preserve"> реактивну снагу</w:t>
      </w:r>
      <w:r w:rsidR="005705CF" w:rsidRPr="00EC278F">
        <w:rPr>
          <w:rFonts w:ascii="Times New Roman" w:hAnsi="Times New Roman" w:cs="Times New Roman"/>
          <w:sz w:val="24"/>
          <w:szCs w:val="24"/>
          <w:lang w:val="sr-Cyrl-CS"/>
        </w:rPr>
        <w:t xml:space="preserve"> и</w:t>
      </w:r>
      <w:r w:rsidR="006762AA" w:rsidRPr="00EC278F">
        <w:rPr>
          <w:rFonts w:ascii="Times New Roman" w:hAnsi="Times New Roman" w:cs="Times New Roman"/>
          <w:sz w:val="24"/>
          <w:szCs w:val="24"/>
          <w:lang w:val="sr-Cyrl-CS"/>
        </w:rPr>
        <w:t xml:space="preserve"> фреквенцију. Н</w:t>
      </w:r>
      <w:r w:rsidR="005705CF" w:rsidRPr="00EC278F">
        <w:rPr>
          <w:rFonts w:ascii="Times New Roman" w:hAnsi="Times New Roman" w:cs="Times New Roman"/>
          <w:sz w:val="24"/>
          <w:szCs w:val="24"/>
          <w:lang w:val="sr-Cyrl-CS"/>
        </w:rPr>
        <w:t xml:space="preserve">адлежни оператор система има право да одреди параметре за квалитет снабдевања које треба поштовати уз услов да о томе изда обавештење </w:t>
      </w:r>
      <w:r w:rsidR="00842633" w:rsidRPr="00EC278F">
        <w:rPr>
          <w:rFonts w:ascii="Times New Roman" w:hAnsi="Times New Roman" w:cs="Times New Roman"/>
          <w:sz w:val="24"/>
          <w:szCs w:val="24"/>
          <w:lang w:val="sr-Cyrl-CS"/>
        </w:rPr>
        <w:t>што пре</w:t>
      </w:r>
      <w:r w:rsidR="005705CF" w:rsidRPr="00EC278F">
        <w:rPr>
          <w:rFonts w:ascii="Times New Roman" w:hAnsi="Times New Roman" w:cs="Times New Roman"/>
          <w:sz w:val="24"/>
          <w:szCs w:val="24"/>
          <w:lang w:val="sr-Cyrl-CS"/>
        </w:rPr>
        <w:t>;</w:t>
      </w:r>
    </w:p>
    <w:p w14:paraId="2BD762D2" w14:textId="67A84B99" w:rsidR="005705CF" w:rsidRPr="00EC278F" w:rsidRDefault="006762AA" w:rsidP="00F76C70">
      <w:pPr>
        <w:widowControl/>
        <w:tabs>
          <w:tab w:val="left" w:pos="993"/>
        </w:tabs>
        <w:ind w:firstLine="70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9A1A40" w:rsidRPr="00EC278F">
        <w:rPr>
          <w:rFonts w:ascii="Times New Roman" w:hAnsi="Times New Roman" w:cs="Times New Roman"/>
          <w:sz w:val="24"/>
          <w:szCs w:val="24"/>
          <w:lang w:val="sr-Cyrl-CS"/>
        </w:rPr>
        <w:t xml:space="preserve"> </w:t>
      </w:r>
      <w:r w:rsidR="0063208D" w:rsidRPr="00EC278F">
        <w:rPr>
          <w:rFonts w:ascii="Times New Roman" w:hAnsi="Times New Roman" w:cs="Times New Roman"/>
          <w:sz w:val="24"/>
          <w:szCs w:val="24"/>
          <w:lang w:val="sr-Cyrl-CS"/>
        </w:rPr>
        <w:tab/>
      </w:r>
      <w:r w:rsidR="005705CF" w:rsidRPr="00EC278F">
        <w:rPr>
          <w:rFonts w:ascii="Times New Roman" w:hAnsi="Times New Roman" w:cs="Times New Roman"/>
          <w:sz w:val="24"/>
          <w:szCs w:val="24"/>
          <w:lang w:val="sr-Cyrl-CS"/>
        </w:rPr>
        <w:t xml:space="preserve">подешења опреме за бележење кварова, укључујући критеријуме </w:t>
      </w:r>
      <w:r w:rsidR="00F06E36" w:rsidRPr="00EC278F">
        <w:rPr>
          <w:rFonts w:ascii="Times New Roman" w:hAnsi="Times New Roman" w:cs="Times New Roman"/>
          <w:sz w:val="24"/>
          <w:szCs w:val="24"/>
          <w:lang w:val="sr-Cyrl-CS"/>
        </w:rPr>
        <w:t xml:space="preserve">реаговања </w:t>
      </w:r>
      <w:r w:rsidR="005705CF" w:rsidRPr="00EC278F">
        <w:rPr>
          <w:rFonts w:ascii="Times New Roman" w:hAnsi="Times New Roman" w:cs="Times New Roman"/>
          <w:sz w:val="24"/>
          <w:szCs w:val="24"/>
          <w:lang w:val="sr-Cyrl-CS"/>
        </w:rPr>
        <w:t>и брзине узорковања, договарају произвођач и надлежни оператор система у</w:t>
      </w:r>
      <w:r w:rsidR="003813C6" w:rsidRPr="00EC278F">
        <w:rPr>
          <w:rFonts w:ascii="Times New Roman" w:hAnsi="Times New Roman" w:cs="Times New Roman"/>
          <w:sz w:val="24"/>
          <w:szCs w:val="24"/>
          <w:lang w:val="sr-Cyrl-CS"/>
        </w:rPr>
        <w:t xml:space="preserve"> координацији с надлежним ОПС</w:t>
      </w:r>
      <w:r w:rsidR="007F532F" w:rsidRPr="00EC278F">
        <w:rPr>
          <w:rFonts w:ascii="Times New Roman" w:hAnsi="Times New Roman" w:cs="Times New Roman"/>
          <w:sz w:val="24"/>
          <w:szCs w:val="24"/>
          <w:lang w:val="sr-Cyrl-CS"/>
        </w:rPr>
        <w:t>,</w:t>
      </w:r>
    </w:p>
    <w:p w14:paraId="00F6E1A4" w14:textId="18B56EB2" w:rsidR="005705CF" w:rsidRPr="00EC278F" w:rsidRDefault="006762AA" w:rsidP="00F76C70">
      <w:pPr>
        <w:widowControl/>
        <w:tabs>
          <w:tab w:val="left" w:pos="993"/>
        </w:tabs>
        <w:ind w:firstLine="70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w:t>
      </w:r>
      <w:r w:rsidR="0063208D" w:rsidRPr="00EC278F">
        <w:rPr>
          <w:rFonts w:ascii="Times New Roman" w:hAnsi="Times New Roman" w:cs="Times New Roman"/>
          <w:sz w:val="24"/>
          <w:szCs w:val="24"/>
          <w:lang w:val="sr-Cyrl-CS"/>
        </w:rPr>
        <w:tab/>
      </w:r>
      <w:r w:rsidR="009A1A40" w:rsidRPr="00EC278F">
        <w:rPr>
          <w:rFonts w:ascii="Times New Roman" w:hAnsi="Times New Roman" w:cs="Times New Roman"/>
          <w:sz w:val="24"/>
          <w:szCs w:val="24"/>
          <w:lang w:val="sr-Cyrl-CS"/>
        </w:rPr>
        <w:t xml:space="preserve"> </w:t>
      </w:r>
      <w:r w:rsidR="005705CF" w:rsidRPr="00EC278F">
        <w:rPr>
          <w:rFonts w:ascii="Times New Roman" w:hAnsi="Times New Roman" w:cs="Times New Roman"/>
          <w:sz w:val="24"/>
          <w:szCs w:val="24"/>
          <w:lang w:val="sr-Cyrl-CS"/>
        </w:rPr>
        <w:t>праћење динамичког понашања система обухвата осцилацијски окидач за откривање лоше пригушених осцилација снаге који одреди надлежни оператор система у</w:t>
      </w:r>
      <w:r w:rsidR="003813C6" w:rsidRPr="00EC278F">
        <w:rPr>
          <w:rFonts w:ascii="Times New Roman" w:hAnsi="Times New Roman" w:cs="Times New Roman"/>
          <w:sz w:val="24"/>
          <w:szCs w:val="24"/>
          <w:lang w:val="sr-Cyrl-CS"/>
        </w:rPr>
        <w:t xml:space="preserve"> координацији с надлежним ОПС</w:t>
      </w:r>
      <w:r w:rsidR="007F532F" w:rsidRPr="00EC278F">
        <w:rPr>
          <w:rFonts w:ascii="Times New Roman" w:hAnsi="Times New Roman" w:cs="Times New Roman"/>
          <w:sz w:val="24"/>
          <w:szCs w:val="24"/>
          <w:lang w:val="sr-Cyrl-CS"/>
        </w:rPr>
        <w:t>,</w:t>
      </w:r>
    </w:p>
    <w:p w14:paraId="1A3B11C5" w14:textId="7450B408" w:rsidR="00CA3CD6" w:rsidRPr="00EC278F" w:rsidRDefault="009A1A40" w:rsidP="00F76C70">
      <w:pPr>
        <w:pStyle w:val="ListParagraph"/>
        <w:widowControl/>
        <w:numPr>
          <w:ilvl w:val="0"/>
          <w:numId w:val="6"/>
        </w:numPr>
        <w:tabs>
          <w:tab w:val="left" w:pos="993"/>
        </w:tabs>
        <w:ind w:left="0" w:firstLine="709"/>
        <w:contextualSpacing/>
        <w:jc w:val="both"/>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 xml:space="preserve"> </w:t>
      </w:r>
      <w:r w:rsidR="005705CF" w:rsidRPr="00EC278F">
        <w:rPr>
          <w:rFonts w:ascii="Times New Roman" w:hAnsi="Times New Roman" w:cs="Times New Roman"/>
          <w:sz w:val="24"/>
          <w:szCs w:val="24"/>
          <w:lang w:val="sr-Cyrl-CS"/>
        </w:rPr>
        <w:t xml:space="preserve">могућности праћења квалитета снабдевања и динамичког понашања система обухватају начине да произвођач, надлежни оператор система и надлежни ОПС </w:t>
      </w:r>
      <w:r w:rsidR="005705CF" w:rsidRPr="00EC278F">
        <w:rPr>
          <w:rFonts w:ascii="Times New Roman" w:hAnsi="Times New Roman" w:cs="Times New Roman"/>
          <w:sz w:val="24"/>
          <w:szCs w:val="24"/>
          <w:lang w:val="sr-Cyrl-CS"/>
        </w:rPr>
        <w:lastRenderedPageBreak/>
        <w:t>приступају информацијама. Комуникацијске протоколе за забележене податке договарају произвођач, надлежни оператор система и надлежни ОПС;</w:t>
      </w:r>
    </w:p>
    <w:p w14:paraId="20F0CF5C" w14:textId="20AD77E0" w:rsidR="005705CF" w:rsidRPr="00EC278F" w:rsidRDefault="006762AA" w:rsidP="00761455">
      <w:pPr>
        <w:pStyle w:val="ListParagraph"/>
        <w:widowControl/>
        <w:ind w:left="1077" w:hanging="5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005705CF" w:rsidRPr="00EC278F">
        <w:rPr>
          <w:rFonts w:ascii="Times New Roman" w:hAnsi="Times New Roman" w:cs="Times New Roman"/>
          <w:sz w:val="24"/>
          <w:szCs w:val="24"/>
          <w:lang w:val="sr-Cyrl-CS"/>
        </w:rPr>
        <w:tab/>
        <w:t xml:space="preserve">с обзиром на </w:t>
      </w:r>
      <w:r w:rsidR="00A640FB" w:rsidRPr="00EC278F">
        <w:rPr>
          <w:rFonts w:ascii="Times New Roman" w:hAnsi="Times New Roman" w:cs="Times New Roman"/>
          <w:sz w:val="24"/>
          <w:szCs w:val="24"/>
          <w:lang w:val="sr-Cyrl-CS"/>
        </w:rPr>
        <w:t>симулационе</w:t>
      </w:r>
      <w:r w:rsidR="005705CF" w:rsidRPr="00EC278F">
        <w:rPr>
          <w:rFonts w:ascii="Times New Roman" w:hAnsi="Times New Roman" w:cs="Times New Roman"/>
          <w:sz w:val="24"/>
          <w:szCs w:val="24"/>
          <w:lang w:val="sr-Cyrl-CS"/>
        </w:rPr>
        <w:t xml:space="preserve"> моделе:</w:t>
      </w:r>
    </w:p>
    <w:p w14:paraId="60479A5E" w14:textId="57967EAC" w:rsidR="00061C54" w:rsidRPr="00EC278F" w:rsidRDefault="007F532F" w:rsidP="00061C54">
      <w:pPr>
        <w:widowControl/>
        <w:ind w:left="90" w:firstLine="45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6762AA" w:rsidRPr="00EC278F">
        <w:rPr>
          <w:rFonts w:ascii="Times New Roman" w:hAnsi="Times New Roman" w:cs="Times New Roman"/>
          <w:sz w:val="24"/>
          <w:szCs w:val="24"/>
          <w:lang w:val="sr-Cyrl-CS"/>
        </w:rPr>
        <w:t>(1)</w:t>
      </w:r>
      <w:r w:rsidR="0063208D" w:rsidRPr="00EC278F">
        <w:rPr>
          <w:rFonts w:ascii="Times New Roman" w:hAnsi="Times New Roman" w:cs="Times New Roman"/>
          <w:sz w:val="24"/>
          <w:szCs w:val="24"/>
          <w:lang w:val="sr-Cyrl-CS"/>
        </w:rPr>
        <w:tab/>
      </w:r>
      <w:r w:rsidR="005705CF" w:rsidRPr="00EC278F">
        <w:rPr>
          <w:rFonts w:ascii="Times New Roman" w:hAnsi="Times New Roman" w:cs="Times New Roman"/>
          <w:sz w:val="24"/>
          <w:szCs w:val="24"/>
          <w:lang w:val="sr-Cyrl-CS"/>
        </w:rPr>
        <w:t>на захтев надлежног опера</w:t>
      </w:r>
      <w:r w:rsidR="00061C54" w:rsidRPr="00EC278F">
        <w:rPr>
          <w:rFonts w:ascii="Times New Roman" w:hAnsi="Times New Roman" w:cs="Times New Roman"/>
          <w:sz w:val="24"/>
          <w:szCs w:val="24"/>
          <w:lang w:val="sr-Cyrl-CS"/>
        </w:rPr>
        <w:t>тора система или надлежног ОПС</w:t>
      </w:r>
      <w:r w:rsidR="005705CF" w:rsidRPr="00EC278F">
        <w:rPr>
          <w:rFonts w:ascii="Times New Roman" w:hAnsi="Times New Roman" w:cs="Times New Roman"/>
          <w:sz w:val="24"/>
          <w:szCs w:val="24"/>
          <w:lang w:val="sr-Cyrl-CS"/>
        </w:rPr>
        <w:t>, произвођач доставља симулаци</w:t>
      </w:r>
      <w:r w:rsidR="00A640FB" w:rsidRPr="00EC278F">
        <w:rPr>
          <w:rFonts w:ascii="Times New Roman" w:hAnsi="Times New Roman" w:cs="Times New Roman"/>
          <w:sz w:val="24"/>
          <w:szCs w:val="24"/>
          <w:lang w:val="sr-Cyrl-CS"/>
        </w:rPr>
        <w:t>оне</w:t>
      </w:r>
      <w:r w:rsidR="005705CF" w:rsidRPr="00EC278F">
        <w:rPr>
          <w:rFonts w:ascii="Times New Roman" w:hAnsi="Times New Roman" w:cs="Times New Roman"/>
          <w:sz w:val="24"/>
          <w:szCs w:val="24"/>
          <w:lang w:val="sr-Cyrl-CS"/>
        </w:rPr>
        <w:t xml:space="preserve"> моделе у којима се правилно одражава понашање </w:t>
      </w:r>
      <w:r w:rsidR="005B10A3" w:rsidRPr="00EC278F">
        <w:rPr>
          <w:rFonts w:ascii="Times New Roman" w:hAnsi="Times New Roman" w:cs="Times New Roman"/>
          <w:sz w:val="24"/>
          <w:szCs w:val="24"/>
          <w:lang w:val="sr-Cyrl-CS"/>
        </w:rPr>
        <w:t>производног модула</w:t>
      </w:r>
      <w:r w:rsidR="005705CF" w:rsidRPr="00EC278F">
        <w:rPr>
          <w:rFonts w:ascii="Times New Roman" w:hAnsi="Times New Roman" w:cs="Times New Roman"/>
          <w:sz w:val="24"/>
          <w:szCs w:val="24"/>
          <w:lang w:val="sr-Cyrl-CS"/>
        </w:rPr>
        <w:t xml:space="preserve"> у симулацијама стационарног и динамичног стања (компонента 50 </w:t>
      </w:r>
      <w:r w:rsidR="00130DFB" w:rsidRPr="00EC278F">
        <w:rPr>
          <w:rFonts w:ascii="Times New Roman" w:eastAsia="Cambria" w:hAnsi="Times New Roman" w:cs="Times New Roman"/>
          <w:sz w:val="24"/>
          <w:szCs w:val="24"/>
          <w:lang w:val="sr-Cyrl-CS"/>
        </w:rPr>
        <w:t>Hz</w:t>
      </w:r>
      <w:r w:rsidR="005705CF" w:rsidRPr="00EC278F">
        <w:rPr>
          <w:rFonts w:ascii="Times New Roman" w:hAnsi="Times New Roman" w:cs="Times New Roman"/>
          <w:sz w:val="24"/>
          <w:szCs w:val="24"/>
          <w:lang w:val="sr-Cyrl-CS"/>
        </w:rPr>
        <w:t>) или у електромагнетским прелазним симулацијама.</w:t>
      </w:r>
      <w:r w:rsidR="00061C54" w:rsidRPr="00EC278F">
        <w:rPr>
          <w:rFonts w:ascii="Times New Roman" w:hAnsi="Times New Roman" w:cs="Times New Roman"/>
          <w:sz w:val="24"/>
          <w:szCs w:val="24"/>
          <w:lang w:val="sr-Cyrl-CS"/>
        </w:rPr>
        <w:t xml:space="preserve"> </w:t>
      </w:r>
      <w:r w:rsidR="005705CF" w:rsidRPr="00EC278F">
        <w:rPr>
          <w:rFonts w:ascii="Times New Roman" w:hAnsi="Times New Roman" w:cs="Times New Roman"/>
          <w:sz w:val="24"/>
          <w:szCs w:val="24"/>
          <w:lang w:val="sr-Cyrl-CS"/>
        </w:rPr>
        <w:t xml:space="preserve">Произвођач треба да осигура да су достављени модели проверени у односу на резултате </w:t>
      </w:r>
      <w:r w:rsidR="002D15C6" w:rsidRPr="00EC278F">
        <w:rPr>
          <w:rFonts w:ascii="Times New Roman" w:hAnsi="Times New Roman" w:cs="Times New Roman"/>
          <w:sz w:val="24"/>
          <w:szCs w:val="24"/>
          <w:lang w:val="sr-Cyrl-CS"/>
        </w:rPr>
        <w:t xml:space="preserve">провере </w:t>
      </w:r>
      <w:r w:rsidR="00ED49E9" w:rsidRPr="00EC278F">
        <w:rPr>
          <w:rFonts w:ascii="Times New Roman" w:hAnsi="Times New Roman" w:cs="Times New Roman"/>
          <w:sz w:val="24"/>
          <w:szCs w:val="24"/>
          <w:lang w:val="sr-Cyrl-CS"/>
        </w:rPr>
        <w:t>усаглашеност</w:t>
      </w:r>
      <w:r w:rsidR="005705CF" w:rsidRPr="00EC278F">
        <w:rPr>
          <w:rFonts w:ascii="Times New Roman" w:hAnsi="Times New Roman" w:cs="Times New Roman"/>
          <w:sz w:val="24"/>
          <w:szCs w:val="24"/>
          <w:lang w:val="sr-Cyrl-CS"/>
        </w:rPr>
        <w:t>и</w:t>
      </w:r>
      <w:r w:rsidR="00113CB3" w:rsidRPr="00EC278F">
        <w:rPr>
          <w:rFonts w:ascii="Times New Roman" w:hAnsi="Times New Roman" w:cs="Times New Roman"/>
          <w:sz w:val="24"/>
          <w:szCs w:val="24"/>
          <w:lang w:val="sr-Cyrl-CS"/>
        </w:rPr>
        <w:t xml:space="preserve"> од</w:t>
      </w:r>
      <w:r w:rsidR="005705CF" w:rsidRPr="00EC278F">
        <w:rPr>
          <w:rFonts w:ascii="Times New Roman" w:hAnsi="Times New Roman" w:cs="Times New Roman"/>
          <w:sz w:val="24"/>
          <w:szCs w:val="24"/>
          <w:lang w:val="sr-Cyrl-CS"/>
        </w:rPr>
        <w:t xml:space="preserve"> </w:t>
      </w:r>
      <w:r w:rsidR="00DF691F" w:rsidRPr="00EC278F">
        <w:rPr>
          <w:rFonts w:ascii="Times New Roman" w:hAnsi="Times New Roman" w:cs="Times New Roman"/>
          <w:sz w:val="24"/>
          <w:szCs w:val="24"/>
          <w:lang w:val="sr-Cyrl-CS"/>
        </w:rPr>
        <w:t xml:space="preserve">чл. </w:t>
      </w:r>
      <w:r w:rsidR="00E72047" w:rsidRPr="00EC278F">
        <w:rPr>
          <w:rFonts w:ascii="Times New Roman" w:hAnsi="Times New Roman" w:cs="Times New Roman"/>
          <w:sz w:val="24"/>
          <w:szCs w:val="24"/>
          <w:lang w:val="sr-Cyrl-CS"/>
        </w:rPr>
        <w:t xml:space="preserve"> 38. до 43. ове уредбе</w:t>
      </w:r>
      <w:r w:rsidR="005705CF" w:rsidRPr="00EC278F">
        <w:rPr>
          <w:rFonts w:ascii="Times New Roman" w:hAnsi="Times New Roman" w:cs="Times New Roman"/>
          <w:sz w:val="24"/>
          <w:szCs w:val="24"/>
          <w:lang w:val="sr-Cyrl-CS"/>
        </w:rPr>
        <w:t xml:space="preserve"> и о резултатима провере обавештава надлежног опера</w:t>
      </w:r>
      <w:r w:rsidR="00061C54" w:rsidRPr="00EC278F">
        <w:rPr>
          <w:rFonts w:ascii="Times New Roman" w:hAnsi="Times New Roman" w:cs="Times New Roman"/>
          <w:sz w:val="24"/>
          <w:szCs w:val="24"/>
          <w:lang w:val="sr-Cyrl-CS"/>
        </w:rPr>
        <w:t>тора система или надлежни ОПС</w:t>
      </w:r>
      <w:r w:rsidR="005705CF" w:rsidRPr="00EC278F">
        <w:rPr>
          <w:rFonts w:ascii="Times New Roman" w:hAnsi="Times New Roman" w:cs="Times New Roman"/>
          <w:sz w:val="24"/>
          <w:szCs w:val="24"/>
          <w:lang w:val="sr-Cyrl-CS"/>
        </w:rPr>
        <w:t xml:space="preserve">. </w:t>
      </w:r>
      <w:r w:rsidR="00556516" w:rsidRPr="00EC278F">
        <w:rPr>
          <w:rFonts w:ascii="Times New Roman" w:hAnsi="Times New Roman" w:cs="Times New Roman"/>
          <w:sz w:val="24"/>
          <w:szCs w:val="24"/>
          <w:lang w:val="sr-Cyrl-CS"/>
        </w:rPr>
        <w:t xml:space="preserve">Агенција </w:t>
      </w:r>
      <w:r w:rsidR="005705CF" w:rsidRPr="00EC278F">
        <w:rPr>
          <w:rFonts w:ascii="Times New Roman" w:hAnsi="Times New Roman" w:cs="Times New Roman"/>
          <w:sz w:val="24"/>
          <w:szCs w:val="24"/>
          <w:lang w:val="sr-Cyrl-CS"/>
        </w:rPr>
        <w:t>мо</w:t>
      </w:r>
      <w:r w:rsidR="006E2F24" w:rsidRPr="00EC278F">
        <w:rPr>
          <w:rFonts w:ascii="Times New Roman" w:hAnsi="Times New Roman" w:cs="Times New Roman"/>
          <w:sz w:val="24"/>
          <w:szCs w:val="24"/>
          <w:lang w:val="sr-Cyrl-CS"/>
        </w:rPr>
        <w:t>же</w:t>
      </w:r>
      <w:r w:rsidR="005705CF" w:rsidRPr="00EC278F">
        <w:rPr>
          <w:rFonts w:ascii="Times New Roman" w:hAnsi="Times New Roman" w:cs="Times New Roman"/>
          <w:sz w:val="24"/>
          <w:szCs w:val="24"/>
          <w:lang w:val="sr-Cyrl-CS"/>
        </w:rPr>
        <w:t xml:space="preserve"> захтевати да такву проверу спроведе овлашћен</w:t>
      </w:r>
      <w:r w:rsidR="00F06E36" w:rsidRPr="00EC278F">
        <w:rPr>
          <w:rFonts w:ascii="Times New Roman" w:hAnsi="Times New Roman" w:cs="Times New Roman"/>
          <w:sz w:val="24"/>
          <w:szCs w:val="24"/>
          <w:lang w:val="sr-Cyrl-CS"/>
        </w:rPr>
        <w:t>о сертификационо тело</w:t>
      </w:r>
      <w:r w:rsidR="00061C54" w:rsidRPr="00EC278F">
        <w:rPr>
          <w:rFonts w:ascii="Times New Roman" w:hAnsi="Times New Roman" w:cs="Times New Roman"/>
          <w:sz w:val="24"/>
          <w:szCs w:val="24"/>
          <w:lang w:val="sr-Cyrl-CS"/>
        </w:rPr>
        <w:t>,</w:t>
      </w:r>
    </w:p>
    <w:p w14:paraId="25C824EB" w14:textId="53D4B811" w:rsidR="005705CF" w:rsidRPr="00EC278F" w:rsidRDefault="007F532F" w:rsidP="00061C54">
      <w:pPr>
        <w:widowControl/>
        <w:ind w:left="90" w:firstLine="45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061C54" w:rsidRPr="00EC278F">
        <w:rPr>
          <w:rFonts w:ascii="Times New Roman" w:hAnsi="Times New Roman" w:cs="Times New Roman"/>
          <w:sz w:val="24"/>
          <w:szCs w:val="24"/>
          <w:lang w:val="sr-Cyrl-CS"/>
        </w:rPr>
        <w:t>(2)</w:t>
      </w:r>
      <w:r w:rsidR="0063208D" w:rsidRPr="00EC278F">
        <w:rPr>
          <w:rFonts w:ascii="Times New Roman" w:hAnsi="Times New Roman" w:cs="Times New Roman"/>
          <w:sz w:val="24"/>
          <w:szCs w:val="24"/>
          <w:lang w:val="sr-Cyrl-CS"/>
        </w:rPr>
        <w:tab/>
      </w:r>
      <w:r w:rsidR="005705CF" w:rsidRPr="00EC278F">
        <w:rPr>
          <w:rFonts w:ascii="Times New Roman" w:hAnsi="Times New Roman" w:cs="Times New Roman"/>
          <w:sz w:val="24"/>
          <w:szCs w:val="24"/>
          <w:lang w:val="sr-Cyrl-CS"/>
        </w:rPr>
        <w:t>модели које доставља произвођач морају да садрже следеће подмоделе, у зависности од постојања појединачних компоненти:</w:t>
      </w:r>
    </w:p>
    <w:p w14:paraId="0A3D23F1" w14:textId="77777777" w:rsidR="005705CF" w:rsidRPr="00EC278F" w:rsidRDefault="00F06E36" w:rsidP="008B5E7A">
      <w:pPr>
        <w:pStyle w:val="ListParagraph"/>
        <w:widowControl/>
        <w:numPr>
          <w:ilvl w:val="0"/>
          <w:numId w:val="1"/>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генератор </w:t>
      </w:r>
      <w:r w:rsidR="005705CF" w:rsidRPr="00EC278F">
        <w:rPr>
          <w:rFonts w:ascii="Times New Roman" w:hAnsi="Times New Roman" w:cs="Times New Roman"/>
          <w:sz w:val="24"/>
          <w:szCs w:val="24"/>
          <w:lang w:val="sr-Cyrl-CS"/>
        </w:rPr>
        <w:t xml:space="preserve">и </w:t>
      </w:r>
      <w:r w:rsidRPr="00EC278F">
        <w:rPr>
          <w:rFonts w:ascii="Times New Roman" w:hAnsi="Times New Roman" w:cs="Times New Roman"/>
          <w:sz w:val="24"/>
          <w:szCs w:val="24"/>
          <w:lang w:val="sr-Cyrl-CS"/>
        </w:rPr>
        <w:t>турбина</w:t>
      </w:r>
      <w:r w:rsidR="005705CF" w:rsidRPr="00EC278F">
        <w:rPr>
          <w:rFonts w:ascii="Times New Roman" w:hAnsi="Times New Roman" w:cs="Times New Roman"/>
          <w:sz w:val="24"/>
          <w:szCs w:val="24"/>
          <w:lang w:val="sr-Cyrl-CS"/>
        </w:rPr>
        <w:t>,</w:t>
      </w:r>
    </w:p>
    <w:p w14:paraId="66987C7C" w14:textId="77777777" w:rsidR="005705CF" w:rsidRPr="00EC278F" w:rsidRDefault="005705CF" w:rsidP="008B5E7A">
      <w:pPr>
        <w:pStyle w:val="ListParagraph"/>
        <w:widowControl/>
        <w:numPr>
          <w:ilvl w:val="0"/>
          <w:numId w:val="1"/>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регулација брзине и снаге,</w:t>
      </w:r>
    </w:p>
    <w:p w14:paraId="02EC9A23" w14:textId="4D10BAAB" w:rsidR="005705CF" w:rsidRPr="00EC278F" w:rsidRDefault="005705CF" w:rsidP="008B5E7A">
      <w:pPr>
        <w:pStyle w:val="ListParagraph"/>
        <w:widowControl/>
        <w:numPr>
          <w:ilvl w:val="0"/>
          <w:numId w:val="1"/>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регулација напона</w:t>
      </w:r>
      <w:r w:rsidR="00DF691F" w:rsidRPr="00EC278F">
        <w:rPr>
          <w:rFonts w:ascii="Times New Roman" w:hAnsi="Times New Roman" w:cs="Times New Roman"/>
          <w:sz w:val="24"/>
          <w:szCs w:val="24"/>
          <w:lang w:val="sr-Cyrl-CS"/>
        </w:rPr>
        <w:t>, укључујући, ако је применљиво</w:t>
      </w:r>
      <w:r w:rsidRPr="00EC278F">
        <w:rPr>
          <w:rFonts w:ascii="Times New Roman" w:hAnsi="Times New Roman" w:cs="Times New Roman"/>
          <w:sz w:val="24"/>
          <w:szCs w:val="24"/>
          <w:lang w:val="sr-Cyrl-CS"/>
        </w:rPr>
        <w:t xml:space="preserve"> и функцију стабилизатора електроенергетског система и систем за регулацију побуде,</w:t>
      </w:r>
    </w:p>
    <w:p w14:paraId="49E1D235" w14:textId="0471D428" w:rsidR="005705CF" w:rsidRPr="00EC278F" w:rsidRDefault="005705CF" w:rsidP="008B5E7A">
      <w:pPr>
        <w:pStyle w:val="ListParagraph"/>
        <w:widowControl/>
        <w:numPr>
          <w:ilvl w:val="0"/>
          <w:numId w:val="1"/>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заштитне моделе </w:t>
      </w:r>
      <w:r w:rsidR="005B10A3" w:rsidRPr="00EC278F">
        <w:rPr>
          <w:rFonts w:ascii="Times New Roman" w:hAnsi="Times New Roman" w:cs="Times New Roman"/>
          <w:sz w:val="24"/>
          <w:szCs w:val="24"/>
          <w:lang w:val="sr-Cyrl-CS"/>
        </w:rPr>
        <w:t>производног модула</w:t>
      </w:r>
      <w:r w:rsidRPr="00EC278F">
        <w:rPr>
          <w:rFonts w:ascii="Times New Roman" w:hAnsi="Times New Roman" w:cs="Times New Roman"/>
          <w:sz w:val="24"/>
          <w:szCs w:val="24"/>
          <w:lang w:val="sr-Cyrl-CS"/>
        </w:rPr>
        <w:t>, како су договорили надлежн</w:t>
      </w:r>
      <w:r w:rsidR="00061C54" w:rsidRPr="00EC278F">
        <w:rPr>
          <w:rFonts w:ascii="Times New Roman" w:hAnsi="Times New Roman" w:cs="Times New Roman"/>
          <w:sz w:val="24"/>
          <w:szCs w:val="24"/>
          <w:lang w:val="sr-Cyrl-CS"/>
        </w:rPr>
        <w:t>и оператор система и произвођач</w:t>
      </w:r>
      <w:r w:rsidRPr="00EC278F">
        <w:rPr>
          <w:rFonts w:ascii="Times New Roman" w:hAnsi="Times New Roman" w:cs="Times New Roman"/>
          <w:sz w:val="24"/>
          <w:szCs w:val="24"/>
          <w:lang w:val="sr-Cyrl-CS"/>
        </w:rPr>
        <w:t xml:space="preserve"> и</w:t>
      </w:r>
    </w:p>
    <w:p w14:paraId="10AB9D55" w14:textId="77777777" w:rsidR="00061C54" w:rsidRPr="00EC278F" w:rsidRDefault="005705CF" w:rsidP="008B5E7A">
      <w:pPr>
        <w:pStyle w:val="ListParagraph"/>
        <w:widowControl/>
        <w:numPr>
          <w:ilvl w:val="0"/>
          <w:numId w:val="1"/>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моделе претварача за модуле </w:t>
      </w:r>
      <w:r w:rsidR="00666B92" w:rsidRPr="00EC278F">
        <w:rPr>
          <w:rFonts w:ascii="Times New Roman" w:hAnsi="Times New Roman" w:cs="Times New Roman"/>
          <w:sz w:val="24"/>
          <w:szCs w:val="24"/>
          <w:lang w:val="sr-Cyrl-CS"/>
        </w:rPr>
        <w:t>енергетског парка</w:t>
      </w:r>
      <w:r w:rsidR="00061C54" w:rsidRPr="00EC278F">
        <w:rPr>
          <w:rFonts w:ascii="Times New Roman" w:hAnsi="Times New Roman" w:cs="Times New Roman"/>
          <w:sz w:val="24"/>
          <w:szCs w:val="24"/>
          <w:lang w:val="sr-Cyrl-CS"/>
        </w:rPr>
        <w:t>,</w:t>
      </w:r>
    </w:p>
    <w:p w14:paraId="0E274032" w14:textId="0E758DD4" w:rsidR="005705CF" w:rsidRPr="00EC278F" w:rsidRDefault="004330EF" w:rsidP="004330EF">
      <w:pPr>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w:t>
      </w:r>
      <w:r w:rsidR="0063208D" w:rsidRPr="00EC278F">
        <w:rPr>
          <w:rFonts w:ascii="Times New Roman" w:hAnsi="Times New Roman" w:cs="Times New Roman"/>
          <w:sz w:val="24"/>
          <w:szCs w:val="24"/>
          <w:lang w:val="sr-Cyrl-CS"/>
        </w:rPr>
        <w:tab/>
      </w:r>
      <w:r w:rsidR="005705CF" w:rsidRPr="00EC278F">
        <w:rPr>
          <w:rFonts w:ascii="Times New Roman" w:hAnsi="Times New Roman" w:cs="Times New Roman"/>
          <w:sz w:val="24"/>
          <w:szCs w:val="24"/>
          <w:lang w:val="sr-Cyrl-CS"/>
        </w:rPr>
        <w:t xml:space="preserve">захтев надлежног </w:t>
      </w:r>
      <w:r w:rsidRPr="00EC278F">
        <w:rPr>
          <w:rFonts w:ascii="Times New Roman" w:hAnsi="Times New Roman" w:cs="Times New Roman"/>
          <w:sz w:val="24"/>
          <w:szCs w:val="24"/>
          <w:lang w:val="sr-Cyrl-CS"/>
        </w:rPr>
        <w:t>оператора система из подтачке (1</w:t>
      </w:r>
      <w:r w:rsidR="002977D6"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ове</w:t>
      </w:r>
      <w:r w:rsidR="00CD5196" w:rsidRPr="00EC278F">
        <w:rPr>
          <w:rFonts w:ascii="Times New Roman" w:hAnsi="Times New Roman" w:cs="Times New Roman"/>
          <w:sz w:val="24"/>
          <w:szCs w:val="24"/>
          <w:lang w:val="sr-Cyrl-CS"/>
        </w:rPr>
        <w:t xml:space="preserve"> тачке</w:t>
      </w:r>
      <w:r w:rsidRPr="00EC278F">
        <w:rPr>
          <w:rFonts w:ascii="Times New Roman" w:hAnsi="Times New Roman" w:cs="Times New Roman"/>
          <w:sz w:val="24"/>
          <w:szCs w:val="24"/>
          <w:lang w:val="sr-Cyrl-CS"/>
        </w:rPr>
        <w:t xml:space="preserve"> </w:t>
      </w:r>
      <w:r w:rsidR="002D15C6" w:rsidRPr="00EC278F">
        <w:rPr>
          <w:rFonts w:ascii="Times New Roman" w:hAnsi="Times New Roman" w:cs="Times New Roman"/>
          <w:sz w:val="24"/>
          <w:szCs w:val="24"/>
          <w:lang w:val="sr-Cyrl-CS"/>
        </w:rPr>
        <w:t xml:space="preserve">усаглашава </w:t>
      </w:r>
      <w:r w:rsidR="00CD5196" w:rsidRPr="00EC278F">
        <w:rPr>
          <w:rFonts w:ascii="Times New Roman" w:hAnsi="Times New Roman" w:cs="Times New Roman"/>
          <w:sz w:val="24"/>
          <w:szCs w:val="24"/>
          <w:lang w:val="sr-Cyrl-CS"/>
        </w:rPr>
        <w:t>се с надлежним ОПС</w:t>
      </w:r>
      <w:r w:rsidR="005705CF" w:rsidRPr="00EC278F">
        <w:rPr>
          <w:rFonts w:ascii="Times New Roman" w:hAnsi="Times New Roman" w:cs="Times New Roman"/>
          <w:sz w:val="24"/>
          <w:szCs w:val="24"/>
          <w:lang w:val="sr-Cyrl-CS"/>
        </w:rPr>
        <w:t>. Захтев мора да садржи:</w:t>
      </w:r>
    </w:p>
    <w:p w14:paraId="12D665A8" w14:textId="26AC5AC3" w:rsidR="005705CF" w:rsidRPr="00EC278F" w:rsidRDefault="00CD5196" w:rsidP="00CD5196">
      <w:pPr>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5705CF" w:rsidRPr="00EC278F">
        <w:rPr>
          <w:rFonts w:ascii="Times New Roman" w:hAnsi="Times New Roman" w:cs="Times New Roman"/>
          <w:sz w:val="24"/>
          <w:szCs w:val="24"/>
          <w:lang w:val="sr-Cyrl-CS"/>
        </w:rPr>
        <w:t>формат у ком треба доставити моделе,</w:t>
      </w:r>
    </w:p>
    <w:p w14:paraId="460686F1" w14:textId="74B014A1" w:rsidR="005705CF" w:rsidRPr="00EC278F" w:rsidRDefault="00CD5196" w:rsidP="00CD5196">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5705CF" w:rsidRPr="00EC278F">
        <w:rPr>
          <w:rFonts w:ascii="Times New Roman" w:hAnsi="Times New Roman" w:cs="Times New Roman"/>
          <w:sz w:val="24"/>
          <w:szCs w:val="24"/>
          <w:lang w:val="sr-Cyrl-CS"/>
        </w:rPr>
        <w:t>попис документације о структури модела и блок-шемама,</w:t>
      </w:r>
    </w:p>
    <w:p w14:paraId="1F86B23B" w14:textId="10FD125A" w:rsidR="00CD5196" w:rsidRPr="00EC278F" w:rsidRDefault="00CD5196" w:rsidP="00CD5196">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5705CF" w:rsidRPr="00EC278F">
        <w:rPr>
          <w:rFonts w:ascii="Times New Roman" w:hAnsi="Times New Roman" w:cs="Times New Roman"/>
          <w:sz w:val="24"/>
          <w:szCs w:val="24"/>
          <w:lang w:val="sr-Cyrl-CS"/>
        </w:rPr>
        <w:t xml:space="preserve">процену минималне и максималне допуштене снаге кратког споја на месту прикључења, изражену у </w:t>
      </w:r>
      <w:r w:rsidR="00943B97" w:rsidRPr="00EC278F">
        <w:rPr>
          <w:rFonts w:ascii="Times New Roman" w:hAnsi="Times New Roman" w:cs="Times New Roman"/>
          <w:sz w:val="24"/>
          <w:szCs w:val="24"/>
          <w:lang w:val="sr-Cyrl-CS"/>
        </w:rPr>
        <w:t>MVA</w:t>
      </w:r>
      <w:r w:rsidR="00DF691F" w:rsidRPr="00EC278F">
        <w:rPr>
          <w:rFonts w:ascii="Times New Roman" w:hAnsi="Times New Roman" w:cs="Times New Roman"/>
          <w:sz w:val="24"/>
          <w:szCs w:val="24"/>
          <w:lang w:val="sr-Cyrl-CS"/>
        </w:rPr>
        <w:t>, као еквивалента мреже,</w:t>
      </w:r>
    </w:p>
    <w:p w14:paraId="079F735D" w14:textId="04183FC4" w:rsidR="005705CF" w:rsidRPr="00EC278F" w:rsidRDefault="00CD5196" w:rsidP="00CD5196">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(4)</w:t>
      </w:r>
      <w:r w:rsidR="0063208D" w:rsidRPr="00EC278F">
        <w:rPr>
          <w:rFonts w:ascii="Times New Roman" w:hAnsi="Times New Roman" w:cs="Times New Roman"/>
          <w:sz w:val="24"/>
          <w:szCs w:val="24"/>
          <w:lang w:val="sr-Cyrl-CS"/>
        </w:rPr>
        <w:tab/>
      </w:r>
      <w:r w:rsidR="00B47661" w:rsidRPr="00EC278F">
        <w:rPr>
          <w:rFonts w:ascii="Times New Roman" w:hAnsi="Times New Roman" w:cs="Times New Roman"/>
          <w:sz w:val="24"/>
          <w:szCs w:val="24"/>
          <w:lang w:val="sr-Cyrl-CS"/>
        </w:rPr>
        <w:t>ако добије</w:t>
      </w:r>
      <w:r w:rsidR="005705CF" w:rsidRPr="00EC278F">
        <w:rPr>
          <w:rFonts w:ascii="Times New Roman" w:hAnsi="Times New Roman" w:cs="Times New Roman"/>
          <w:b/>
          <w:color w:val="FF0000"/>
          <w:sz w:val="24"/>
          <w:szCs w:val="24"/>
          <w:lang w:val="sr-Cyrl-CS"/>
        </w:rPr>
        <w:t xml:space="preserve"> </w:t>
      </w:r>
      <w:r w:rsidR="005705CF" w:rsidRPr="00EC278F">
        <w:rPr>
          <w:rFonts w:ascii="Times New Roman" w:hAnsi="Times New Roman" w:cs="Times New Roman"/>
          <w:sz w:val="24"/>
          <w:szCs w:val="24"/>
          <w:lang w:val="sr-Cyrl-CS"/>
        </w:rPr>
        <w:t xml:space="preserve">захтев, произвођач доставља забележене податке о учинку </w:t>
      </w:r>
      <w:r w:rsidR="005B10A3" w:rsidRPr="00EC278F">
        <w:rPr>
          <w:rFonts w:ascii="Times New Roman" w:hAnsi="Times New Roman" w:cs="Times New Roman"/>
          <w:sz w:val="24"/>
          <w:szCs w:val="24"/>
          <w:lang w:val="sr-Cyrl-CS"/>
        </w:rPr>
        <w:t>производног модула</w:t>
      </w:r>
      <w:r w:rsidR="005705CF" w:rsidRPr="00EC278F">
        <w:rPr>
          <w:rFonts w:ascii="Times New Roman" w:hAnsi="Times New Roman" w:cs="Times New Roman"/>
          <w:sz w:val="24"/>
          <w:szCs w:val="24"/>
          <w:lang w:val="sr-Cyrl-CS"/>
        </w:rPr>
        <w:t xml:space="preserve"> надлежном опера</w:t>
      </w:r>
      <w:r w:rsidR="000D4BD1" w:rsidRPr="00EC278F">
        <w:rPr>
          <w:rFonts w:ascii="Times New Roman" w:hAnsi="Times New Roman" w:cs="Times New Roman"/>
          <w:sz w:val="24"/>
          <w:szCs w:val="24"/>
          <w:lang w:val="sr-Cyrl-CS"/>
        </w:rPr>
        <w:t>тору система или надлежном ОПС</w:t>
      </w:r>
      <w:r w:rsidR="005705CF" w:rsidRPr="00EC278F">
        <w:rPr>
          <w:rFonts w:ascii="Times New Roman" w:hAnsi="Times New Roman" w:cs="Times New Roman"/>
          <w:sz w:val="24"/>
          <w:szCs w:val="24"/>
          <w:lang w:val="sr-Cyrl-CS"/>
        </w:rPr>
        <w:t>. Надлежни оператор система или надлежни ОПС може поднети такав захтев како би упоредио одзиве модела с тим подацима;</w:t>
      </w:r>
    </w:p>
    <w:p w14:paraId="0B19768D" w14:textId="3BA81905" w:rsidR="005705CF" w:rsidRPr="00EC278F" w:rsidRDefault="006762AA" w:rsidP="009C7CCF">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4</w:t>
      </w:r>
      <w:r w:rsidR="00CF600A" w:rsidRPr="00EC278F">
        <w:rPr>
          <w:rFonts w:ascii="Times New Roman" w:hAnsi="Times New Roman" w:cs="Times New Roman"/>
          <w:sz w:val="24"/>
          <w:szCs w:val="24"/>
          <w:lang w:val="sr-Cyrl-CS"/>
        </w:rPr>
        <w:t>)</w:t>
      </w:r>
      <w:r w:rsidR="005705CF" w:rsidRPr="00EC278F">
        <w:rPr>
          <w:rFonts w:ascii="Times New Roman" w:hAnsi="Times New Roman" w:cs="Times New Roman"/>
          <w:sz w:val="24"/>
          <w:szCs w:val="24"/>
          <w:lang w:val="sr-Cyrl-CS"/>
        </w:rPr>
        <w:tab/>
        <w:t>с обзиром на уградњу уређаја за погон система и уређаја за сигурност система, ако надлежни оператор система или надлежни ОПС сматра да је потребно уградити додатне уређаје у електрану ради одржавања или обнове погона или сигурности система, надлежни оператор система или надлежни ОПС и произвођач морају да истраже то питање и договоре се о примереном решењу;</w:t>
      </w:r>
    </w:p>
    <w:p w14:paraId="6AE5C8CD" w14:textId="13FEE99D" w:rsidR="005705CF" w:rsidRPr="00EC278F" w:rsidRDefault="006762AA" w:rsidP="009C7CCF">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5</w:t>
      </w:r>
      <w:r w:rsidR="005705CF" w:rsidRPr="00EC278F">
        <w:rPr>
          <w:rFonts w:ascii="Times New Roman" w:hAnsi="Times New Roman" w:cs="Times New Roman"/>
          <w:sz w:val="24"/>
          <w:szCs w:val="24"/>
          <w:lang w:val="sr-Cyrl-CS"/>
        </w:rPr>
        <w:t>)</w:t>
      </w:r>
      <w:r w:rsidR="005705CF" w:rsidRPr="00EC278F">
        <w:rPr>
          <w:rFonts w:ascii="Times New Roman" w:hAnsi="Times New Roman" w:cs="Times New Roman"/>
          <w:sz w:val="24"/>
          <w:szCs w:val="24"/>
          <w:lang w:val="sr-Cyrl-CS"/>
        </w:rPr>
        <w:tab/>
        <w:t>надлежни оператор система одређује, у</w:t>
      </w:r>
      <w:r w:rsidR="000D4BD1" w:rsidRPr="00EC278F">
        <w:rPr>
          <w:rFonts w:ascii="Times New Roman" w:hAnsi="Times New Roman" w:cs="Times New Roman"/>
          <w:sz w:val="24"/>
          <w:szCs w:val="24"/>
          <w:lang w:val="sr-Cyrl-CS"/>
        </w:rPr>
        <w:t xml:space="preserve"> координацији с надлежним ОПС</w:t>
      </w:r>
      <w:r w:rsidR="005705CF" w:rsidRPr="00EC278F">
        <w:rPr>
          <w:rFonts w:ascii="Times New Roman" w:hAnsi="Times New Roman" w:cs="Times New Roman"/>
          <w:sz w:val="24"/>
          <w:szCs w:val="24"/>
          <w:lang w:val="sr-Cyrl-CS"/>
        </w:rPr>
        <w:t xml:space="preserve">, најмање и највеће брзине промене излазне активне снаге (границе градијента) у оба смера промене излазне активне снаге за </w:t>
      </w:r>
      <w:r w:rsidR="0003132C" w:rsidRPr="00EC278F">
        <w:rPr>
          <w:rFonts w:ascii="Times New Roman" w:hAnsi="Times New Roman" w:cs="Times New Roman"/>
          <w:sz w:val="24"/>
          <w:szCs w:val="24"/>
          <w:lang w:val="sr-Cyrl-CS"/>
        </w:rPr>
        <w:t>производни модул</w:t>
      </w:r>
      <w:r w:rsidR="005705CF" w:rsidRPr="00EC278F">
        <w:rPr>
          <w:rFonts w:ascii="Times New Roman" w:hAnsi="Times New Roman" w:cs="Times New Roman"/>
          <w:sz w:val="24"/>
          <w:szCs w:val="24"/>
          <w:lang w:val="sr-Cyrl-CS"/>
        </w:rPr>
        <w:t xml:space="preserve">, узимајући у обзир посебне карактеристике технологије </w:t>
      </w:r>
      <w:r w:rsidR="00F06E36" w:rsidRPr="00EC278F">
        <w:rPr>
          <w:rFonts w:ascii="Times New Roman" w:hAnsi="Times New Roman" w:cs="Times New Roman"/>
          <w:sz w:val="24"/>
          <w:szCs w:val="24"/>
          <w:lang w:val="sr-Cyrl-CS"/>
        </w:rPr>
        <w:t>турбине</w:t>
      </w:r>
      <w:r w:rsidR="005705CF" w:rsidRPr="00EC278F">
        <w:rPr>
          <w:rFonts w:ascii="Times New Roman" w:hAnsi="Times New Roman" w:cs="Times New Roman"/>
          <w:sz w:val="24"/>
          <w:szCs w:val="24"/>
          <w:lang w:val="sr-Cyrl-CS"/>
        </w:rPr>
        <w:t>;</w:t>
      </w:r>
    </w:p>
    <w:p w14:paraId="0C55488D" w14:textId="27214051" w:rsidR="005705CF" w:rsidRPr="00EC278F" w:rsidRDefault="006762AA" w:rsidP="009C7CCF">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6</w:t>
      </w:r>
      <w:r w:rsidR="0034268A" w:rsidRPr="00EC278F">
        <w:rPr>
          <w:rFonts w:ascii="Times New Roman" w:hAnsi="Times New Roman" w:cs="Times New Roman"/>
          <w:sz w:val="24"/>
          <w:szCs w:val="24"/>
          <w:lang w:val="sr-Cyrl-CS"/>
        </w:rPr>
        <w:t>)</w:t>
      </w:r>
      <w:r w:rsidR="0034268A" w:rsidRPr="00EC278F">
        <w:rPr>
          <w:rFonts w:ascii="Times New Roman" w:hAnsi="Times New Roman" w:cs="Times New Roman"/>
          <w:sz w:val="24"/>
          <w:szCs w:val="24"/>
          <w:lang w:val="sr-Cyrl-CS"/>
        </w:rPr>
        <w:tab/>
        <w:t xml:space="preserve">начин уземљења звездишта на </w:t>
      </w:r>
      <w:r w:rsidR="005705CF" w:rsidRPr="00EC278F">
        <w:rPr>
          <w:rFonts w:ascii="Times New Roman" w:hAnsi="Times New Roman" w:cs="Times New Roman"/>
          <w:sz w:val="24"/>
          <w:szCs w:val="24"/>
          <w:lang w:val="sr-Cyrl-CS"/>
        </w:rPr>
        <w:t>страни</w:t>
      </w:r>
      <w:r w:rsidR="0034268A" w:rsidRPr="00EC278F">
        <w:rPr>
          <w:rFonts w:ascii="Times New Roman" w:hAnsi="Times New Roman" w:cs="Times New Roman"/>
          <w:sz w:val="24"/>
          <w:szCs w:val="24"/>
          <w:lang w:val="sr-Cyrl-CS"/>
        </w:rPr>
        <w:t xml:space="preserve"> мреже</w:t>
      </w:r>
      <w:r w:rsidR="005705CF" w:rsidRPr="00EC278F">
        <w:rPr>
          <w:rFonts w:ascii="Times New Roman" w:hAnsi="Times New Roman" w:cs="Times New Roman"/>
          <w:sz w:val="24"/>
          <w:szCs w:val="24"/>
          <w:lang w:val="sr-Cyrl-CS"/>
        </w:rPr>
        <w:t xml:space="preserve"> </w:t>
      </w:r>
      <w:r w:rsidR="00F06E36" w:rsidRPr="00EC278F">
        <w:rPr>
          <w:rFonts w:ascii="Times New Roman" w:hAnsi="Times New Roman" w:cs="Times New Roman"/>
          <w:sz w:val="24"/>
          <w:szCs w:val="24"/>
          <w:lang w:val="sr-Cyrl-CS"/>
        </w:rPr>
        <w:t>блок-</w:t>
      </w:r>
      <w:r w:rsidR="005705CF" w:rsidRPr="00EC278F">
        <w:rPr>
          <w:rFonts w:ascii="Times New Roman" w:hAnsi="Times New Roman" w:cs="Times New Roman"/>
          <w:sz w:val="24"/>
          <w:szCs w:val="24"/>
          <w:lang w:val="sr-Cyrl-CS"/>
        </w:rPr>
        <w:t>трансформатора мора бити у складу са спецификацијама надлежног оператора система.</w:t>
      </w:r>
    </w:p>
    <w:p w14:paraId="37D93403" w14:textId="22AD34FA" w:rsidR="001C58E6" w:rsidRPr="00EC278F" w:rsidRDefault="001C58E6" w:rsidP="00761455">
      <w:pPr>
        <w:pStyle w:val="ListParagraph"/>
        <w:widowControl/>
        <w:ind w:left="1077" w:hanging="510"/>
        <w:contextualSpacing/>
        <w:jc w:val="both"/>
        <w:rPr>
          <w:rFonts w:ascii="Times New Roman" w:hAnsi="Times New Roman" w:cs="Times New Roman"/>
          <w:sz w:val="24"/>
          <w:szCs w:val="24"/>
          <w:lang w:val="sr-Cyrl-CS"/>
        </w:rPr>
      </w:pPr>
    </w:p>
    <w:p w14:paraId="0E619447" w14:textId="0E090471" w:rsidR="005E3331" w:rsidRPr="00EC278F" w:rsidRDefault="005E3331" w:rsidP="00306030">
      <w:pPr>
        <w:pStyle w:val="a"/>
        <w:rPr>
          <w:lang w:val="sr-Cyrl-CS"/>
        </w:rPr>
      </w:pPr>
      <w:r w:rsidRPr="00EC278F">
        <w:rPr>
          <w:lang w:val="sr-Cyrl-CS"/>
        </w:rPr>
        <w:t>Општи захтеви за производне модуле типа Д</w:t>
      </w:r>
    </w:p>
    <w:p w14:paraId="0AFC0A2B" w14:textId="77777777" w:rsidR="00F55660" w:rsidRPr="00EC278F" w:rsidRDefault="00F55660" w:rsidP="00F55660">
      <w:pPr>
        <w:rPr>
          <w:lang w:val="sr-Cyrl-CS"/>
        </w:rPr>
      </w:pPr>
    </w:p>
    <w:p w14:paraId="090C4B7E" w14:textId="06F06DA6" w:rsidR="005E3331" w:rsidRPr="00EC278F" w:rsidRDefault="001C58E6" w:rsidP="00F55660">
      <w:pPr>
        <w:pStyle w:val="a0"/>
        <w:spacing w:after="0"/>
        <w:rPr>
          <w:b w:val="0"/>
          <w:lang w:val="sr-Cyrl-CS"/>
        </w:rPr>
      </w:pPr>
      <w:r w:rsidRPr="00EC278F">
        <w:rPr>
          <w:b w:val="0"/>
          <w:lang w:val="sr-Cyrl-CS"/>
        </w:rPr>
        <w:t>Члан</w:t>
      </w:r>
      <w:r w:rsidRPr="00EC278F">
        <w:rPr>
          <w:b w:val="0"/>
          <w:spacing w:val="-6"/>
          <w:lang w:val="sr-Cyrl-CS"/>
        </w:rPr>
        <w:t xml:space="preserve"> </w:t>
      </w:r>
      <w:r w:rsidRPr="00EC278F">
        <w:rPr>
          <w:b w:val="0"/>
          <w:lang w:val="sr-Cyrl-CS"/>
        </w:rPr>
        <w:t>16.</w:t>
      </w:r>
    </w:p>
    <w:p w14:paraId="587C70F6" w14:textId="7B25D99A" w:rsidR="008328DA" w:rsidRPr="00EC278F" w:rsidRDefault="006D3B95" w:rsidP="005E3331">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Уз испуњавање захтева наведених у </w:t>
      </w:r>
      <w:r w:rsidR="00EF30D2" w:rsidRPr="00EC278F">
        <w:rPr>
          <w:rFonts w:ascii="Times New Roman" w:hAnsi="Times New Roman" w:cs="Times New Roman"/>
          <w:sz w:val="24"/>
          <w:szCs w:val="24"/>
          <w:lang w:val="sr-Cyrl-CS"/>
        </w:rPr>
        <w:t>чл</w:t>
      </w:r>
      <w:r w:rsidR="008328DA" w:rsidRPr="00EC278F">
        <w:rPr>
          <w:rFonts w:ascii="Times New Roman" w:hAnsi="Times New Roman" w:cs="Times New Roman"/>
          <w:sz w:val="24"/>
          <w:szCs w:val="24"/>
          <w:lang w:val="sr-Cyrl-CS"/>
        </w:rPr>
        <w:t>.</w:t>
      </w:r>
      <w:r w:rsidR="00EF30D2" w:rsidRPr="00EC278F">
        <w:rPr>
          <w:rFonts w:ascii="Times New Roman" w:hAnsi="Times New Roman" w:cs="Times New Roman"/>
          <w:sz w:val="24"/>
          <w:szCs w:val="24"/>
          <w:lang w:val="sr-Cyrl-CS"/>
        </w:rPr>
        <w:t xml:space="preserve"> 1</w:t>
      </w:r>
      <w:r w:rsidR="001C58E6" w:rsidRPr="00EC278F">
        <w:rPr>
          <w:rFonts w:ascii="Times New Roman" w:hAnsi="Times New Roman" w:cs="Times New Roman"/>
          <w:sz w:val="24"/>
          <w:szCs w:val="24"/>
          <w:lang w:val="sr-Cyrl-CS"/>
        </w:rPr>
        <w:t>3</w:t>
      </w:r>
      <w:r w:rsidR="005E3331" w:rsidRPr="00EC278F">
        <w:rPr>
          <w:rFonts w:ascii="Times New Roman" w:hAnsi="Times New Roman" w:cs="Times New Roman"/>
          <w:sz w:val="24"/>
          <w:szCs w:val="24"/>
          <w:lang w:val="sr-Cyrl-CS"/>
        </w:rPr>
        <w:t xml:space="preserve">, </w:t>
      </w:r>
      <w:r w:rsidR="008328DA" w:rsidRPr="00EC278F">
        <w:rPr>
          <w:rFonts w:ascii="Times New Roman" w:hAnsi="Times New Roman" w:cs="Times New Roman"/>
          <w:sz w:val="24"/>
          <w:szCs w:val="24"/>
          <w:lang w:val="sr-Cyrl-CS"/>
        </w:rPr>
        <w:t>14. и 15</w:t>
      </w:r>
      <w:r w:rsidR="0088584C" w:rsidRPr="00EC278F">
        <w:rPr>
          <w:rFonts w:ascii="Times New Roman" w:hAnsi="Times New Roman" w:cs="Times New Roman"/>
          <w:sz w:val="24"/>
          <w:szCs w:val="24"/>
          <w:lang w:val="sr-Cyrl-CS"/>
        </w:rPr>
        <w:t>.</w:t>
      </w:r>
      <w:r w:rsidR="00DA654F" w:rsidRPr="00EC278F">
        <w:rPr>
          <w:rFonts w:ascii="Times New Roman" w:hAnsi="Times New Roman" w:cs="Times New Roman"/>
          <w:sz w:val="24"/>
          <w:szCs w:val="24"/>
          <w:lang w:val="sr-Cyrl-CS"/>
        </w:rPr>
        <w:t xml:space="preserve"> ове уредбе,</w:t>
      </w:r>
      <w:r w:rsidR="008328DA" w:rsidRPr="00EC278F">
        <w:rPr>
          <w:rFonts w:ascii="Times New Roman" w:hAnsi="Times New Roman" w:cs="Times New Roman"/>
          <w:sz w:val="24"/>
          <w:szCs w:val="24"/>
          <w:lang w:val="sr-Cyrl-CS"/>
        </w:rPr>
        <w:t xml:space="preserve"> осим у члану 13. став 2. тачка 2), члану 13. ст. 6. и 7,</w:t>
      </w:r>
      <w:r w:rsidR="00DA654F" w:rsidRPr="00EC278F">
        <w:rPr>
          <w:rFonts w:ascii="Times New Roman" w:hAnsi="Times New Roman" w:cs="Times New Roman"/>
          <w:sz w:val="24"/>
          <w:szCs w:val="24"/>
          <w:lang w:val="sr-Cyrl-CS"/>
        </w:rPr>
        <w:t xml:space="preserve"> </w:t>
      </w:r>
      <w:r w:rsidR="008328DA" w:rsidRPr="00EC278F">
        <w:rPr>
          <w:rFonts w:ascii="Times New Roman" w:hAnsi="Times New Roman" w:cs="Times New Roman"/>
          <w:sz w:val="24"/>
          <w:szCs w:val="24"/>
          <w:lang w:val="sr-Cyrl-CS"/>
        </w:rPr>
        <w:t>члану 14. став 2. и члану 15. став 3. ове уредбе, производни модули типа Д морају да испуне захтеве утврђене у овом члану.</w:t>
      </w:r>
    </w:p>
    <w:p w14:paraId="13FC30AA" w14:textId="77777777" w:rsidR="006D3B95" w:rsidRPr="00EC278F" w:rsidRDefault="005B10A3" w:rsidP="005E3331">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Производни модули</w:t>
      </w:r>
      <w:r w:rsidR="006D3B95" w:rsidRPr="00EC278F">
        <w:rPr>
          <w:rFonts w:ascii="Times New Roman" w:hAnsi="Times New Roman" w:cs="Times New Roman"/>
          <w:sz w:val="24"/>
          <w:szCs w:val="24"/>
          <w:lang w:val="sr-Cyrl-CS"/>
        </w:rPr>
        <w:t xml:space="preserve"> </w:t>
      </w:r>
      <w:r w:rsidR="008D009C" w:rsidRPr="00EC278F">
        <w:rPr>
          <w:rFonts w:ascii="Times New Roman" w:hAnsi="Times New Roman" w:cs="Times New Roman"/>
          <w:sz w:val="24"/>
          <w:szCs w:val="24"/>
          <w:lang w:val="sr-Cyrl-CS"/>
        </w:rPr>
        <w:t>типа Д</w:t>
      </w:r>
      <w:r w:rsidR="006D3B95" w:rsidRPr="00EC278F">
        <w:rPr>
          <w:rFonts w:ascii="Times New Roman" w:hAnsi="Times New Roman" w:cs="Times New Roman"/>
          <w:sz w:val="24"/>
          <w:szCs w:val="24"/>
          <w:lang w:val="sr-Cyrl-CS"/>
        </w:rPr>
        <w:t xml:space="preserve"> морају да испуне следеће захтеве у погледу напонске стабилности:</w:t>
      </w:r>
    </w:p>
    <w:p w14:paraId="52A3BD83" w14:textId="020B5825" w:rsidR="006D3B95" w:rsidRPr="00EC278F" w:rsidRDefault="00CF7168" w:rsidP="00CF7168">
      <w:pPr>
        <w:pStyle w:val="ListParagraph"/>
        <w:widowControl/>
        <w:tabs>
          <w:tab w:val="left" w:pos="993"/>
        </w:tabs>
        <w:ind w:left="510" w:firstLine="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5E3331" w:rsidRPr="00EC278F">
        <w:rPr>
          <w:rFonts w:ascii="Times New Roman" w:hAnsi="Times New Roman" w:cs="Times New Roman"/>
          <w:sz w:val="24"/>
          <w:szCs w:val="24"/>
          <w:lang w:val="sr-Cyrl-CS"/>
        </w:rPr>
        <w:t>1</w:t>
      </w:r>
      <w:r w:rsidR="006D3B95" w:rsidRPr="00EC278F">
        <w:rPr>
          <w:rFonts w:ascii="Times New Roman" w:hAnsi="Times New Roman" w:cs="Times New Roman"/>
          <w:sz w:val="24"/>
          <w:szCs w:val="24"/>
          <w:lang w:val="sr-Cyrl-CS"/>
        </w:rPr>
        <w:t>)</w:t>
      </w:r>
      <w:r w:rsidR="006D3B95" w:rsidRPr="00EC278F">
        <w:rPr>
          <w:rFonts w:ascii="Times New Roman" w:hAnsi="Times New Roman" w:cs="Times New Roman"/>
          <w:sz w:val="24"/>
          <w:szCs w:val="24"/>
          <w:lang w:val="sr-Cyrl-CS"/>
        </w:rPr>
        <w:tab/>
        <w:t>с обзиром на</w:t>
      </w:r>
      <w:r w:rsidR="00D255A4" w:rsidRPr="00EC278F">
        <w:rPr>
          <w:rFonts w:ascii="Times New Roman" w:hAnsi="Times New Roman" w:cs="Times New Roman"/>
          <w:sz w:val="24"/>
          <w:szCs w:val="24"/>
          <w:lang w:val="sr-Cyrl-CS"/>
        </w:rPr>
        <w:t xml:space="preserve"> опсеге</w:t>
      </w:r>
      <w:r w:rsidR="006D3B95" w:rsidRPr="00EC278F">
        <w:rPr>
          <w:rFonts w:ascii="Times New Roman" w:hAnsi="Times New Roman" w:cs="Times New Roman"/>
          <w:sz w:val="24"/>
          <w:szCs w:val="24"/>
          <w:lang w:val="sr-Cyrl-CS"/>
        </w:rPr>
        <w:t xml:space="preserve"> напон</w:t>
      </w:r>
      <w:r w:rsidR="00D255A4" w:rsidRPr="00EC278F">
        <w:rPr>
          <w:rFonts w:ascii="Times New Roman" w:hAnsi="Times New Roman" w:cs="Times New Roman"/>
          <w:sz w:val="24"/>
          <w:szCs w:val="24"/>
          <w:lang w:val="sr-Cyrl-CS"/>
        </w:rPr>
        <w:t>a</w:t>
      </w:r>
      <w:r w:rsidR="006D3B95" w:rsidRPr="00EC278F">
        <w:rPr>
          <w:rFonts w:ascii="Times New Roman" w:hAnsi="Times New Roman" w:cs="Times New Roman"/>
          <w:sz w:val="24"/>
          <w:szCs w:val="24"/>
          <w:lang w:val="sr-Cyrl-CS"/>
        </w:rPr>
        <w:t>:</w:t>
      </w:r>
    </w:p>
    <w:p w14:paraId="6EAA2B3F" w14:textId="241C3A87" w:rsidR="006D3B95" w:rsidRPr="00EC278F" w:rsidRDefault="00CF7168" w:rsidP="00CF7168">
      <w:pPr>
        <w:pStyle w:val="ListParagraph"/>
        <w:widowControl/>
        <w:numPr>
          <w:ilvl w:val="0"/>
          <w:numId w:val="27"/>
        </w:numPr>
        <w:tabs>
          <w:tab w:val="left" w:pos="993"/>
        </w:tabs>
        <w:ind w:left="0" w:firstLine="70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lastRenderedPageBreak/>
        <w:t xml:space="preserve"> </w:t>
      </w:r>
      <w:r w:rsidR="006D3B95" w:rsidRPr="00EC278F">
        <w:rPr>
          <w:rFonts w:ascii="Times New Roman" w:hAnsi="Times New Roman" w:cs="Times New Roman"/>
          <w:sz w:val="24"/>
          <w:szCs w:val="24"/>
          <w:lang w:val="sr-Cyrl-CS"/>
        </w:rPr>
        <w:t>не доводећи у питање члан 1</w:t>
      </w:r>
      <w:r w:rsidR="00AF00C2" w:rsidRPr="00EC278F">
        <w:rPr>
          <w:rFonts w:ascii="Times New Roman" w:hAnsi="Times New Roman" w:cs="Times New Roman"/>
          <w:sz w:val="24"/>
          <w:szCs w:val="24"/>
          <w:lang w:val="sr-Cyrl-CS"/>
        </w:rPr>
        <w:t>4</w:t>
      </w:r>
      <w:r w:rsidR="005E3331" w:rsidRPr="00EC278F">
        <w:rPr>
          <w:rFonts w:ascii="Times New Roman" w:hAnsi="Times New Roman" w:cs="Times New Roman"/>
          <w:sz w:val="24"/>
          <w:szCs w:val="24"/>
          <w:lang w:val="sr-Cyrl-CS"/>
        </w:rPr>
        <w:t>. став 3. тачка 1</w:t>
      </w:r>
      <w:r w:rsidR="006D3B95" w:rsidRPr="00EC278F">
        <w:rPr>
          <w:rFonts w:ascii="Times New Roman" w:hAnsi="Times New Roman" w:cs="Times New Roman"/>
          <w:sz w:val="24"/>
          <w:szCs w:val="24"/>
          <w:lang w:val="sr-Cyrl-CS"/>
        </w:rPr>
        <w:t>)</w:t>
      </w:r>
      <w:r w:rsidR="005E3331" w:rsidRPr="00EC278F">
        <w:rPr>
          <w:rFonts w:ascii="Times New Roman" w:hAnsi="Times New Roman" w:cs="Times New Roman"/>
          <w:sz w:val="24"/>
          <w:szCs w:val="24"/>
          <w:lang w:val="sr-Cyrl-CS"/>
        </w:rPr>
        <w:t xml:space="preserve"> ове уредбе</w:t>
      </w:r>
      <w:r w:rsidR="006D3B95" w:rsidRPr="00EC278F">
        <w:rPr>
          <w:rFonts w:ascii="Times New Roman" w:hAnsi="Times New Roman" w:cs="Times New Roman"/>
          <w:sz w:val="24"/>
          <w:szCs w:val="24"/>
          <w:lang w:val="sr-Cyrl-CS"/>
        </w:rPr>
        <w:t xml:space="preserve"> и </w:t>
      </w:r>
      <w:r w:rsidR="002A7746" w:rsidRPr="00EC278F">
        <w:rPr>
          <w:rFonts w:ascii="Times New Roman" w:hAnsi="Times New Roman" w:cs="Times New Roman"/>
          <w:sz w:val="24"/>
          <w:szCs w:val="24"/>
          <w:lang w:val="sr-Cyrl-CS"/>
        </w:rPr>
        <w:t>став 3. тачку 1</w:t>
      </w:r>
      <w:r w:rsidR="00D255A4" w:rsidRPr="00EC278F">
        <w:rPr>
          <w:rFonts w:ascii="Times New Roman" w:hAnsi="Times New Roman" w:cs="Times New Roman"/>
          <w:sz w:val="24"/>
          <w:szCs w:val="24"/>
          <w:lang w:val="sr-Cyrl-CS"/>
        </w:rPr>
        <w:t>)</w:t>
      </w:r>
      <w:r w:rsidR="00AF00C2" w:rsidRPr="00EC278F">
        <w:rPr>
          <w:rFonts w:ascii="Times New Roman" w:hAnsi="Times New Roman" w:cs="Times New Roman"/>
          <w:sz w:val="24"/>
          <w:szCs w:val="24"/>
          <w:lang w:val="sr-Cyrl-CS"/>
        </w:rPr>
        <w:t xml:space="preserve"> овог члана</w:t>
      </w:r>
      <w:r w:rsidR="00D255A4" w:rsidRPr="00EC278F">
        <w:rPr>
          <w:rFonts w:ascii="Times New Roman" w:hAnsi="Times New Roman" w:cs="Times New Roman"/>
          <w:sz w:val="24"/>
          <w:szCs w:val="24"/>
          <w:lang w:val="sr-Cyrl-CS"/>
        </w:rPr>
        <w:t xml:space="preserve">, </w:t>
      </w:r>
      <w:r w:rsidR="0003132C" w:rsidRPr="00EC278F">
        <w:rPr>
          <w:rFonts w:ascii="Times New Roman" w:hAnsi="Times New Roman" w:cs="Times New Roman"/>
          <w:sz w:val="24"/>
          <w:szCs w:val="24"/>
          <w:lang w:val="sr-Cyrl-CS"/>
        </w:rPr>
        <w:t>производни модул</w:t>
      </w:r>
      <w:r w:rsidR="00A51D70" w:rsidRPr="00EC278F">
        <w:rPr>
          <w:rFonts w:ascii="Times New Roman" w:hAnsi="Times New Roman" w:cs="Times New Roman"/>
          <w:sz w:val="24"/>
          <w:szCs w:val="24"/>
          <w:lang w:val="sr-Cyrl-CS"/>
        </w:rPr>
        <w:t xml:space="preserve"> мора бити способа</w:t>
      </w:r>
      <w:r w:rsidR="001C3D38" w:rsidRPr="00EC278F">
        <w:rPr>
          <w:rFonts w:ascii="Times New Roman" w:hAnsi="Times New Roman" w:cs="Times New Roman"/>
          <w:sz w:val="24"/>
          <w:szCs w:val="24"/>
          <w:lang w:val="sr-Cyrl-CS"/>
        </w:rPr>
        <w:t>н</w:t>
      </w:r>
      <w:r w:rsidR="006D3B95" w:rsidRPr="00EC278F">
        <w:rPr>
          <w:rFonts w:ascii="Times New Roman" w:hAnsi="Times New Roman" w:cs="Times New Roman"/>
          <w:sz w:val="24"/>
          <w:szCs w:val="24"/>
          <w:lang w:val="sr-Cyrl-CS"/>
        </w:rPr>
        <w:t xml:space="preserve"> да остане прикључен на мрежу и ради унутар опсег</w:t>
      </w:r>
      <w:r w:rsidR="00217C15" w:rsidRPr="00EC278F">
        <w:rPr>
          <w:rFonts w:ascii="Times New Roman" w:hAnsi="Times New Roman" w:cs="Times New Roman"/>
          <w:sz w:val="24"/>
          <w:szCs w:val="24"/>
          <w:lang w:val="sr-Cyrl-CS"/>
        </w:rPr>
        <w:t>а</w:t>
      </w:r>
      <w:r w:rsidR="006D3B95" w:rsidRPr="00EC278F">
        <w:rPr>
          <w:rFonts w:ascii="Times New Roman" w:hAnsi="Times New Roman" w:cs="Times New Roman"/>
          <w:sz w:val="24"/>
          <w:szCs w:val="24"/>
          <w:lang w:val="sr-Cyrl-CS"/>
        </w:rPr>
        <w:t xml:space="preserve"> мрежног напона </w:t>
      </w:r>
      <w:r w:rsidR="00A51D70" w:rsidRPr="00EC278F">
        <w:rPr>
          <w:rFonts w:ascii="Times New Roman" w:hAnsi="Times New Roman" w:cs="Times New Roman"/>
          <w:sz w:val="24"/>
          <w:szCs w:val="24"/>
          <w:lang w:val="sr-Cyrl-CS"/>
        </w:rPr>
        <w:t>у</w:t>
      </w:r>
      <w:r w:rsidR="006D3B95" w:rsidRPr="00EC278F">
        <w:rPr>
          <w:rFonts w:ascii="Times New Roman" w:hAnsi="Times New Roman" w:cs="Times New Roman"/>
          <w:sz w:val="24"/>
          <w:szCs w:val="24"/>
          <w:lang w:val="sr-Cyrl-CS"/>
        </w:rPr>
        <w:t xml:space="preserve"> </w:t>
      </w:r>
      <w:r w:rsidR="00847909" w:rsidRPr="00EC278F">
        <w:rPr>
          <w:rFonts w:ascii="Times New Roman" w:hAnsi="Times New Roman" w:cs="Times New Roman"/>
          <w:sz w:val="24"/>
          <w:szCs w:val="24"/>
          <w:lang w:val="sr-Cyrl-CS"/>
        </w:rPr>
        <w:t>месту прикључења</w:t>
      </w:r>
      <w:r w:rsidR="006D3B95" w:rsidRPr="00EC278F">
        <w:rPr>
          <w:rFonts w:ascii="Times New Roman" w:hAnsi="Times New Roman" w:cs="Times New Roman"/>
          <w:sz w:val="24"/>
          <w:szCs w:val="24"/>
          <w:lang w:val="sr-Cyrl-CS"/>
        </w:rPr>
        <w:t xml:space="preserve"> који се изражава напоном </w:t>
      </w:r>
      <w:r w:rsidR="00A51D70" w:rsidRPr="00EC278F">
        <w:rPr>
          <w:rFonts w:ascii="Times New Roman" w:hAnsi="Times New Roman" w:cs="Times New Roman"/>
          <w:sz w:val="24"/>
          <w:szCs w:val="24"/>
          <w:lang w:val="sr-Cyrl-CS"/>
        </w:rPr>
        <w:t>у</w:t>
      </w:r>
      <w:r w:rsidR="006D3B95" w:rsidRPr="00EC278F">
        <w:rPr>
          <w:rFonts w:ascii="Times New Roman" w:hAnsi="Times New Roman" w:cs="Times New Roman"/>
          <w:sz w:val="24"/>
          <w:szCs w:val="24"/>
          <w:lang w:val="sr-Cyrl-CS"/>
        </w:rPr>
        <w:t xml:space="preserve"> месту прикључења у о</w:t>
      </w:r>
      <w:r w:rsidR="00A51D70" w:rsidRPr="00EC278F">
        <w:rPr>
          <w:rFonts w:ascii="Times New Roman" w:hAnsi="Times New Roman" w:cs="Times New Roman"/>
          <w:sz w:val="24"/>
          <w:szCs w:val="24"/>
          <w:lang w:val="sr-Cyrl-CS"/>
        </w:rPr>
        <w:t>дносу на референтни напон од 1 r.j.</w:t>
      </w:r>
      <w:r w:rsidR="006D3B95" w:rsidRPr="00EC278F">
        <w:rPr>
          <w:rFonts w:ascii="Times New Roman" w:hAnsi="Times New Roman" w:cs="Times New Roman"/>
          <w:sz w:val="24"/>
          <w:szCs w:val="24"/>
          <w:lang w:val="sr-Cyrl-CS"/>
        </w:rPr>
        <w:t xml:space="preserve"> и током времена </w:t>
      </w:r>
      <w:r w:rsidR="00D05FD4" w:rsidRPr="00EC278F">
        <w:rPr>
          <w:rFonts w:ascii="Times New Roman" w:hAnsi="Times New Roman" w:cs="Times New Roman"/>
          <w:sz w:val="24"/>
          <w:szCs w:val="24"/>
          <w:lang w:val="sr-Cyrl-CS"/>
        </w:rPr>
        <w:t>наведених у Табели</w:t>
      </w:r>
      <w:r w:rsidR="00393E63" w:rsidRPr="00EC278F">
        <w:rPr>
          <w:rFonts w:ascii="Times New Roman" w:hAnsi="Times New Roman" w:cs="Times New Roman"/>
          <w:sz w:val="24"/>
          <w:szCs w:val="24"/>
          <w:lang w:val="sr-Cyrl-CS"/>
        </w:rPr>
        <w:t xml:space="preserve"> 6.1. и </w:t>
      </w:r>
      <w:r w:rsidR="00D05FD4" w:rsidRPr="00EC278F">
        <w:rPr>
          <w:rFonts w:ascii="Times New Roman" w:hAnsi="Times New Roman" w:cs="Times New Roman"/>
          <w:sz w:val="24"/>
          <w:szCs w:val="24"/>
          <w:lang w:val="sr-Cyrl-CS"/>
        </w:rPr>
        <w:t xml:space="preserve">Табели </w:t>
      </w:r>
      <w:r w:rsidR="00393E63" w:rsidRPr="00EC278F">
        <w:rPr>
          <w:rFonts w:ascii="Times New Roman" w:hAnsi="Times New Roman" w:cs="Times New Roman"/>
          <w:sz w:val="24"/>
          <w:szCs w:val="24"/>
          <w:lang w:val="sr-Cyrl-CS"/>
        </w:rPr>
        <w:t>6.2</w:t>
      </w:r>
      <w:r w:rsidR="00D05FD4" w:rsidRPr="00EC278F">
        <w:rPr>
          <w:rFonts w:ascii="Times New Roman" w:hAnsi="Times New Roman" w:cs="Times New Roman"/>
          <w:sz w:val="24"/>
          <w:szCs w:val="24"/>
          <w:lang w:val="sr-Cyrl-CS"/>
        </w:rPr>
        <w:t xml:space="preserve"> ове уредбе</w:t>
      </w:r>
      <w:r w:rsidR="00393E63" w:rsidRPr="00EC278F">
        <w:rPr>
          <w:rFonts w:ascii="Times New Roman" w:hAnsi="Times New Roman" w:cs="Times New Roman"/>
          <w:sz w:val="24"/>
          <w:szCs w:val="24"/>
          <w:lang w:val="sr-Cyrl-CS"/>
        </w:rPr>
        <w:t>,</w:t>
      </w:r>
    </w:p>
    <w:p w14:paraId="1149F5DE" w14:textId="61B39652" w:rsidR="006D3B95" w:rsidRPr="00EC278F" w:rsidRDefault="00363584" w:rsidP="00363584">
      <w:pPr>
        <w:pStyle w:val="ListParagraph"/>
        <w:widowControl/>
        <w:numPr>
          <w:ilvl w:val="0"/>
          <w:numId w:val="27"/>
        </w:numPr>
        <w:tabs>
          <w:tab w:val="left" w:pos="851"/>
          <w:tab w:val="left" w:pos="993"/>
        </w:tabs>
        <w:ind w:left="0" w:firstLine="70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6D3B95" w:rsidRPr="00EC278F">
        <w:rPr>
          <w:rFonts w:ascii="Times New Roman" w:hAnsi="Times New Roman" w:cs="Times New Roman"/>
          <w:sz w:val="24"/>
          <w:szCs w:val="24"/>
          <w:lang w:val="sr-Cyrl-CS"/>
        </w:rPr>
        <w:t>надлежни ОПС може да одреди краћ</w:t>
      </w:r>
      <w:r w:rsidR="00B47661" w:rsidRPr="00EC278F">
        <w:rPr>
          <w:rFonts w:ascii="Times New Roman" w:hAnsi="Times New Roman" w:cs="Times New Roman"/>
          <w:sz w:val="24"/>
          <w:szCs w:val="24"/>
          <w:lang w:val="sr-Cyrl-CS"/>
        </w:rPr>
        <w:t>е</w:t>
      </w:r>
      <w:r w:rsidR="006D3B95" w:rsidRPr="00EC278F">
        <w:rPr>
          <w:rFonts w:ascii="Times New Roman" w:hAnsi="Times New Roman" w:cs="Times New Roman"/>
          <w:sz w:val="24"/>
          <w:szCs w:val="24"/>
          <w:lang w:val="sr-Cyrl-CS"/>
        </w:rPr>
        <w:t xml:space="preserve"> време током којих су </w:t>
      </w:r>
      <w:r w:rsidR="005B10A3" w:rsidRPr="00EC278F">
        <w:rPr>
          <w:rFonts w:ascii="Times New Roman" w:hAnsi="Times New Roman" w:cs="Times New Roman"/>
          <w:sz w:val="24"/>
          <w:szCs w:val="24"/>
          <w:lang w:val="sr-Cyrl-CS"/>
        </w:rPr>
        <w:t>производни модули</w:t>
      </w:r>
      <w:r w:rsidR="006D3B95" w:rsidRPr="00EC278F">
        <w:rPr>
          <w:rFonts w:ascii="Times New Roman" w:hAnsi="Times New Roman" w:cs="Times New Roman"/>
          <w:sz w:val="24"/>
          <w:szCs w:val="24"/>
          <w:lang w:val="sr-Cyrl-CS"/>
        </w:rPr>
        <w:t xml:space="preserve"> способн</w:t>
      </w:r>
      <w:r w:rsidR="001C3D38" w:rsidRPr="00EC278F">
        <w:rPr>
          <w:rFonts w:ascii="Times New Roman" w:hAnsi="Times New Roman" w:cs="Times New Roman"/>
          <w:sz w:val="24"/>
          <w:szCs w:val="24"/>
          <w:lang w:val="sr-Cyrl-CS"/>
        </w:rPr>
        <w:t>и</w:t>
      </w:r>
      <w:r w:rsidR="006D3B95" w:rsidRPr="00EC278F">
        <w:rPr>
          <w:rFonts w:ascii="Times New Roman" w:hAnsi="Times New Roman" w:cs="Times New Roman"/>
          <w:sz w:val="24"/>
          <w:szCs w:val="24"/>
          <w:lang w:val="sr-Cyrl-CS"/>
        </w:rPr>
        <w:t xml:space="preserve"> да остану прикључен</w:t>
      </w:r>
      <w:r w:rsidR="001C3D38" w:rsidRPr="00EC278F">
        <w:rPr>
          <w:rFonts w:ascii="Times New Roman" w:hAnsi="Times New Roman" w:cs="Times New Roman"/>
          <w:sz w:val="24"/>
          <w:szCs w:val="24"/>
          <w:lang w:val="sr-Cyrl-CS"/>
        </w:rPr>
        <w:t>и</w:t>
      </w:r>
      <w:r w:rsidR="006D3B95" w:rsidRPr="00EC278F">
        <w:rPr>
          <w:rFonts w:ascii="Times New Roman" w:hAnsi="Times New Roman" w:cs="Times New Roman"/>
          <w:sz w:val="24"/>
          <w:szCs w:val="24"/>
          <w:lang w:val="sr-Cyrl-CS"/>
        </w:rPr>
        <w:t xml:space="preserve"> на мрежу у случају истовремене појаве пренапона и подфреквенције или истовремене по</w:t>
      </w:r>
      <w:r w:rsidR="00393E63" w:rsidRPr="00EC278F">
        <w:rPr>
          <w:rFonts w:ascii="Times New Roman" w:hAnsi="Times New Roman" w:cs="Times New Roman"/>
          <w:sz w:val="24"/>
          <w:szCs w:val="24"/>
          <w:lang w:val="sr-Cyrl-CS"/>
        </w:rPr>
        <w:t>јаве поднапона и надфреквенције,</w:t>
      </w:r>
    </w:p>
    <w:p w14:paraId="4C1746F9" w14:textId="44490753" w:rsidR="006D3B95" w:rsidRPr="00EC278F" w:rsidRDefault="00363584" w:rsidP="00363584">
      <w:pPr>
        <w:pStyle w:val="ListParagraph"/>
        <w:widowControl/>
        <w:numPr>
          <w:ilvl w:val="0"/>
          <w:numId w:val="27"/>
        </w:numPr>
        <w:tabs>
          <w:tab w:val="left" w:pos="851"/>
          <w:tab w:val="left" w:pos="993"/>
        </w:tabs>
        <w:ind w:left="0" w:firstLine="70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6D3B95" w:rsidRPr="00EC278F">
        <w:rPr>
          <w:rFonts w:ascii="Times New Roman" w:hAnsi="Times New Roman" w:cs="Times New Roman"/>
          <w:sz w:val="24"/>
          <w:szCs w:val="24"/>
          <w:lang w:val="sr-Cyrl-CS"/>
        </w:rPr>
        <w:t xml:space="preserve">за </w:t>
      </w:r>
      <w:r w:rsidR="00A51D70" w:rsidRPr="00EC278F">
        <w:rPr>
          <w:rFonts w:ascii="Times New Roman" w:hAnsi="Times New Roman" w:cs="Times New Roman"/>
          <w:sz w:val="24"/>
          <w:szCs w:val="24"/>
          <w:lang w:val="sr-Cyrl-CS"/>
        </w:rPr>
        <w:t>напонски ниво</w:t>
      </w:r>
      <w:r w:rsidR="006D3B95" w:rsidRPr="00EC278F">
        <w:rPr>
          <w:rFonts w:ascii="Times New Roman" w:hAnsi="Times New Roman" w:cs="Times New Roman"/>
          <w:sz w:val="24"/>
          <w:szCs w:val="24"/>
          <w:lang w:val="sr-Cyrl-CS"/>
        </w:rPr>
        <w:t xml:space="preserve"> од 400 </w:t>
      </w:r>
      <w:r w:rsidR="00A51D70" w:rsidRPr="00EC278F">
        <w:rPr>
          <w:rFonts w:ascii="Times New Roman" w:hAnsi="Times New Roman" w:cs="Times New Roman"/>
          <w:sz w:val="24"/>
          <w:szCs w:val="24"/>
          <w:lang w:val="sr-Cyrl-CS"/>
        </w:rPr>
        <w:t>kV</w:t>
      </w:r>
      <w:r w:rsidR="006D3B95" w:rsidRPr="00EC278F">
        <w:rPr>
          <w:rFonts w:ascii="Times New Roman" w:hAnsi="Times New Roman" w:cs="Times New Roman"/>
          <w:sz w:val="24"/>
          <w:szCs w:val="24"/>
          <w:lang w:val="sr-Cyrl-CS"/>
        </w:rPr>
        <w:t xml:space="preserve"> (који се обично назива и нивоом од 380 </w:t>
      </w:r>
      <w:r w:rsidR="00A51D70" w:rsidRPr="00EC278F">
        <w:rPr>
          <w:rFonts w:ascii="Times New Roman" w:hAnsi="Times New Roman" w:cs="Times New Roman"/>
          <w:sz w:val="24"/>
          <w:szCs w:val="24"/>
          <w:lang w:val="sr-Cyrl-CS"/>
        </w:rPr>
        <w:t>kV</w:t>
      </w:r>
      <w:r w:rsidR="006D3B95" w:rsidRPr="00EC278F">
        <w:rPr>
          <w:rFonts w:ascii="Times New Roman" w:hAnsi="Times New Roman" w:cs="Times New Roman"/>
          <w:sz w:val="24"/>
          <w:szCs w:val="24"/>
          <w:lang w:val="sr-Cyrl-CS"/>
        </w:rPr>
        <w:t xml:space="preserve">) референтна вредност од 1 </w:t>
      </w:r>
      <w:r w:rsidR="00A51D70" w:rsidRPr="00EC278F">
        <w:rPr>
          <w:rFonts w:ascii="Times New Roman" w:hAnsi="Times New Roman" w:cs="Times New Roman"/>
          <w:sz w:val="24"/>
          <w:szCs w:val="24"/>
          <w:lang w:val="sr-Cyrl-CS"/>
        </w:rPr>
        <w:t>r.j.</w:t>
      </w:r>
      <w:r w:rsidR="006D3B95" w:rsidRPr="00EC278F">
        <w:rPr>
          <w:rFonts w:ascii="Times New Roman" w:hAnsi="Times New Roman" w:cs="Times New Roman"/>
          <w:sz w:val="24"/>
          <w:szCs w:val="24"/>
          <w:lang w:val="sr-Cyrl-CS"/>
        </w:rPr>
        <w:t xml:space="preserve"> износи 400 </w:t>
      </w:r>
      <w:r w:rsidR="00A51D70" w:rsidRPr="00EC278F">
        <w:rPr>
          <w:rFonts w:ascii="Times New Roman" w:hAnsi="Times New Roman" w:cs="Times New Roman"/>
          <w:sz w:val="24"/>
          <w:szCs w:val="24"/>
          <w:lang w:val="sr-Cyrl-CS"/>
        </w:rPr>
        <w:t>kV</w:t>
      </w:r>
      <w:r w:rsidR="006D3B95" w:rsidRPr="00EC278F">
        <w:rPr>
          <w:rFonts w:ascii="Times New Roman" w:hAnsi="Times New Roman" w:cs="Times New Roman"/>
          <w:sz w:val="24"/>
          <w:szCs w:val="24"/>
          <w:lang w:val="sr-Cyrl-CS"/>
        </w:rPr>
        <w:t>, за</w:t>
      </w:r>
      <w:r w:rsidR="00A51D70" w:rsidRPr="00EC278F">
        <w:rPr>
          <w:rFonts w:ascii="Times New Roman" w:hAnsi="Times New Roman" w:cs="Times New Roman"/>
          <w:sz w:val="24"/>
          <w:szCs w:val="24"/>
          <w:lang w:val="sr-Cyrl-CS"/>
        </w:rPr>
        <w:t xml:space="preserve"> </w:t>
      </w:r>
      <w:r w:rsidR="006D3B95" w:rsidRPr="00EC278F">
        <w:rPr>
          <w:rFonts w:ascii="Times New Roman" w:hAnsi="Times New Roman" w:cs="Times New Roman"/>
          <w:sz w:val="24"/>
          <w:szCs w:val="24"/>
          <w:lang w:val="sr-Cyrl-CS"/>
        </w:rPr>
        <w:t>друге напон</w:t>
      </w:r>
      <w:r w:rsidR="00A51D70" w:rsidRPr="00EC278F">
        <w:rPr>
          <w:rFonts w:ascii="Times New Roman" w:hAnsi="Times New Roman" w:cs="Times New Roman"/>
          <w:sz w:val="24"/>
          <w:szCs w:val="24"/>
          <w:lang w:val="sr-Cyrl-CS"/>
        </w:rPr>
        <w:t>ске нивое</w:t>
      </w:r>
      <w:r w:rsidR="006D3B95" w:rsidRPr="00EC278F">
        <w:rPr>
          <w:rFonts w:ascii="Times New Roman" w:hAnsi="Times New Roman" w:cs="Times New Roman"/>
          <w:sz w:val="24"/>
          <w:szCs w:val="24"/>
          <w:lang w:val="sr-Cyrl-CS"/>
        </w:rPr>
        <w:t xml:space="preserve"> референтна вредност напона од 1 </w:t>
      </w:r>
      <w:r w:rsidR="00A51D70" w:rsidRPr="00EC278F">
        <w:rPr>
          <w:rFonts w:ascii="Times New Roman" w:hAnsi="Times New Roman" w:cs="Times New Roman"/>
          <w:sz w:val="24"/>
          <w:szCs w:val="24"/>
          <w:lang w:val="sr-Cyrl-CS"/>
        </w:rPr>
        <w:t xml:space="preserve">r.j. </w:t>
      </w:r>
      <w:r w:rsidR="006D3B95" w:rsidRPr="00EC278F">
        <w:rPr>
          <w:rFonts w:ascii="Times New Roman" w:hAnsi="Times New Roman" w:cs="Times New Roman"/>
          <w:sz w:val="24"/>
          <w:szCs w:val="24"/>
          <w:lang w:val="sr-Cyrl-CS"/>
        </w:rPr>
        <w:t>може да се разликује за сваког оператора система у исто</w:t>
      </w:r>
      <w:r w:rsidR="00467F77" w:rsidRPr="00EC278F">
        <w:rPr>
          <w:rFonts w:ascii="Times New Roman" w:hAnsi="Times New Roman" w:cs="Times New Roman"/>
          <w:sz w:val="24"/>
          <w:szCs w:val="24"/>
          <w:lang w:val="sr-Cyrl-CS"/>
        </w:rPr>
        <w:t>ј</w:t>
      </w:r>
      <w:r w:rsidR="006D3B95" w:rsidRPr="00EC278F">
        <w:rPr>
          <w:rFonts w:ascii="Times New Roman" w:hAnsi="Times New Roman" w:cs="Times New Roman"/>
          <w:sz w:val="24"/>
          <w:szCs w:val="24"/>
          <w:lang w:val="sr-Cyrl-CS"/>
        </w:rPr>
        <w:t xml:space="preserve"> </w:t>
      </w:r>
      <w:r w:rsidR="00804EFF" w:rsidRPr="00EC278F">
        <w:rPr>
          <w:rFonts w:ascii="Times New Roman" w:hAnsi="Times New Roman" w:cs="Times New Roman"/>
          <w:sz w:val="24"/>
          <w:szCs w:val="24"/>
          <w:lang w:val="sr-Cyrl-CS"/>
        </w:rPr>
        <w:t>синхроној области</w:t>
      </w:r>
      <w:r w:rsidR="0008791A" w:rsidRPr="00EC278F">
        <w:rPr>
          <w:rFonts w:ascii="Times New Roman" w:hAnsi="Times New Roman" w:cs="Times New Roman"/>
          <w:sz w:val="24"/>
          <w:szCs w:val="24"/>
          <w:lang w:val="sr-Cyrl-CS"/>
        </w:rPr>
        <w:t>;</w:t>
      </w:r>
    </w:p>
    <w:p w14:paraId="5161FC88" w14:textId="71B8A066" w:rsidR="00611050" w:rsidRPr="00EC278F" w:rsidRDefault="00611050" w:rsidP="00363584">
      <w:pPr>
        <w:tabs>
          <w:tab w:val="left" w:pos="851"/>
          <w:tab w:val="left" w:pos="993"/>
        </w:tabs>
        <w:ind w:right="1302" w:firstLine="709"/>
        <w:rPr>
          <w:rFonts w:ascii="Times New Roman" w:hAnsi="Times New Roman" w:cs="Times New Roman"/>
          <w:i/>
          <w:sz w:val="24"/>
          <w:szCs w:val="24"/>
          <w:lang w:val="sr-Cyrl-CS"/>
        </w:rPr>
      </w:pPr>
    </w:p>
    <w:p w14:paraId="14311C6A" w14:textId="72B2D353" w:rsidR="00CA3CD6" w:rsidRPr="00EC278F" w:rsidRDefault="00D82684" w:rsidP="00761455">
      <w:pPr>
        <w:ind w:left="1030" w:right="1302"/>
        <w:jc w:val="center"/>
        <w:rPr>
          <w:rFonts w:ascii="Times New Roman" w:hAnsi="Times New Roman" w:cs="Times New Roman"/>
          <w:i/>
          <w:sz w:val="24"/>
          <w:szCs w:val="24"/>
          <w:lang w:val="sr-Cyrl-CS"/>
        </w:rPr>
      </w:pPr>
      <w:r w:rsidRPr="00EC278F">
        <w:rPr>
          <w:rFonts w:ascii="Times New Roman" w:hAnsi="Times New Roman" w:cs="Times New Roman"/>
          <w:i/>
          <w:sz w:val="24"/>
          <w:szCs w:val="24"/>
          <w:lang w:val="sr-Cyrl-CS"/>
        </w:rPr>
        <w:t>Табела</w:t>
      </w:r>
      <w:r w:rsidR="006E15AA" w:rsidRPr="00EC278F">
        <w:rPr>
          <w:rFonts w:ascii="Times New Roman" w:hAnsi="Times New Roman" w:cs="Times New Roman"/>
          <w:i/>
          <w:sz w:val="24"/>
          <w:szCs w:val="24"/>
          <w:lang w:val="sr-Cyrl-CS"/>
        </w:rPr>
        <w:t xml:space="preserve"> 6.1.</w:t>
      </w:r>
    </w:p>
    <w:p w14:paraId="3B1BD757" w14:textId="77777777" w:rsidR="00CA3CD6" w:rsidRPr="00EC278F" w:rsidRDefault="00CA3CD6" w:rsidP="00761455">
      <w:pPr>
        <w:rPr>
          <w:rFonts w:ascii="Times New Roman" w:eastAsia="Cambria" w:hAnsi="Times New Roman" w:cs="Times New Roman"/>
          <w:i/>
          <w:sz w:val="24"/>
          <w:szCs w:val="24"/>
          <w:lang w:val="sr-Cyrl-CS"/>
        </w:rPr>
      </w:pPr>
    </w:p>
    <w:tbl>
      <w:tblPr>
        <w:tblW w:w="8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975"/>
        <w:gridCol w:w="1939"/>
        <w:gridCol w:w="4811"/>
      </w:tblGrid>
      <w:tr w:rsidR="00C12107" w:rsidRPr="00EC278F" w14:paraId="4B99D598" w14:textId="77777777" w:rsidTr="00E72047">
        <w:trPr>
          <w:trHeight w:val="432"/>
          <w:jc w:val="center"/>
        </w:trPr>
        <w:tc>
          <w:tcPr>
            <w:tcW w:w="1975" w:type="dxa"/>
            <w:vAlign w:val="center"/>
          </w:tcPr>
          <w:p w14:paraId="3620ED5D" w14:textId="77777777" w:rsidR="00CA3CD6" w:rsidRPr="00EC278F" w:rsidRDefault="00EF30D2" w:rsidP="00761455">
            <w:pPr>
              <w:pStyle w:val="TableParagraph"/>
              <w:ind w:left="260"/>
              <w:rPr>
                <w:rFonts w:ascii="Times New Roman" w:hAnsi="Times New Roman" w:cs="Times New Roman"/>
                <w:sz w:val="24"/>
                <w:szCs w:val="24"/>
                <w:lang w:val="sr-Cyrl-CS"/>
              </w:rPr>
            </w:pPr>
            <w:r w:rsidRPr="00EC278F">
              <w:rPr>
                <w:rFonts w:ascii="Times New Roman" w:hAnsi="Times New Roman" w:cs="Times New Roman"/>
                <w:sz w:val="24"/>
                <w:szCs w:val="24"/>
                <w:lang w:val="sr-Cyrl-CS"/>
              </w:rPr>
              <w:t>Синхрона зона</w:t>
            </w:r>
          </w:p>
        </w:tc>
        <w:tc>
          <w:tcPr>
            <w:tcW w:w="1939" w:type="dxa"/>
            <w:vAlign w:val="center"/>
          </w:tcPr>
          <w:p w14:paraId="283ECA93" w14:textId="77777777" w:rsidR="00CA3CD6" w:rsidRPr="00EC278F" w:rsidRDefault="00D82684" w:rsidP="00761455">
            <w:pPr>
              <w:pStyle w:val="TableParagraph"/>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Напонски опсег</w:t>
            </w:r>
          </w:p>
        </w:tc>
        <w:tc>
          <w:tcPr>
            <w:tcW w:w="4811" w:type="dxa"/>
            <w:vAlign w:val="center"/>
          </w:tcPr>
          <w:p w14:paraId="0BEE2F50" w14:textId="77777777" w:rsidR="00CA3CD6" w:rsidRPr="00EC278F" w:rsidRDefault="00D82684" w:rsidP="00761455">
            <w:pPr>
              <w:pStyle w:val="TableParagraph"/>
              <w:jc w:val="center"/>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Период погона</w:t>
            </w:r>
          </w:p>
        </w:tc>
      </w:tr>
      <w:tr w:rsidR="00C12107" w:rsidRPr="00EC278F" w14:paraId="1A34384B" w14:textId="77777777" w:rsidTr="00E72047">
        <w:trPr>
          <w:trHeight w:val="432"/>
          <w:jc w:val="center"/>
        </w:trPr>
        <w:tc>
          <w:tcPr>
            <w:tcW w:w="1975" w:type="dxa"/>
            <w:vMerge w:val="restart"/>
            <w:vAlign w:val="center"/>
          </w:tcPr>
          <w:p w14:paraId="67A417A3" w14:textId="77777777" w:rsidR="00CA3CD6" w:rsidRPr="00EC278F" w:rsidRDefault="00D82684" w:rsidP="00761455">
            <w:pPr>
              <w:pStyle w:val="TableParagraph"/>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Континентална Европа</w:t>
            </w:r>
          </w:p>
        </w:tc>
        <w:tc>
          <w:tcPr>
            <w:tcW w:w="1939" w:type="dxa"/>
            <w:vAlign w:val="center"/>
          </w:tcPr>
          <w:p w14:paraId="1D2BA5E1" w14:textId="77777777" w:rsidR="00CA3CD6" w:rsidRPr="00EC278F" w:rsidRDefault="006E15AA" w:rsidP="00761455">
            <w:pPr>
              <w:pStyle w:val="TableParagraph"/>
              <w:jc w:val="center"/>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0,85</w:t>
            </w:r>
            <w:r w:rsidRPr="00EC278F">
              <w:rPr>
                <w:rFonts w:ascii="Times New Roman" w:eastAsia="Cambria" w:hAnsi="Times New Roman" w:cs="Times New Roman"/>
                <w:spacing w:val="2"/>
                <w:sz w:val="24"/>
                <w:szCs w:val="24"/>
                <w:lang w:val="sr-Cyrl-CS"/>
              </w:rPr>
              <w:t xml:space="preserve"> </w:t>
            </w:r>
            <w:r w:rsidR="003E4AA4" w:rsidRPr="00EC278F">
              <w:rPr>
                <w:rFonts w:ascii="Times New Roman" w:eastAsia="Cambria" w:hAnsi="Times New Roman" w:cs="Times New Roman"/>
                <w:sz w:val="24"/>
                <w:szCs w:val="24"/>
                <w:lang w:val="sr-Cyrl-CS"/>
              </w:rPr>
              <w:t>r.j.</w:t>
            </w:r>
            <w:r w:rsidRPr="00EC278F">
              <w:rPr>
                <w:rFonts w:ascii="Times New Roman" w:eastAsia="Cambria" w:hAnsi="Times New Roman" w:cs="Times New Roman"/>
                <w:spacing w:val="4"/>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3"/>
                <w:sz w:val="24"/>
                <w:szCs w:val="24"/>
                <w:lang w:val="sr-Cyrl-CS"/>
              </w:rPr>
              <w:t xml:space="preserve"> </w:t>
            </w:r>
            <w:r w:rsidRPr="00EC278F">
              <w:rPr>
                <w:rFonts w:ascii="Times New Roman" w:eastAsia="Cambria" w:hAnsi="Times New Roman" w:cs="Times New Roman"/>
                <w:sz w:val="24"/>
                <w:szCs w:val="24"/>
                <w:lang w:val="sr-Cyrl-CS"/>
              </w:rPr>
              <w:t>0,90</w:t>
            </w:r>
            <w:r w:rsidRPr="00EC278F">
              <w:rPr>
                <w:rFonts w:ascii="Times New Roman" w:eastAsia="Cambria" w:hAnsi="Times New Roman" w:cs="Times New Roman"/>
                <w:spacing w:val="3"/>
                <w:sz w:val="24"/>
                <w:szCs w:val="24"/>
                <w:lang w:val="sr-Cyrl-CS"/>
              </w:rPr>
              <w:t xml:space="preserve"> </w:t>
            </w:r>
            <w:r w:rsidR="003E4AA4" w:rsidRPr="00EC278F">
              <w:rPr>
                <w:rFonts w:ascii="Times New Roman" w:eastAsia="Cambria" w:hAnsi="Times New Roman" w:cs="Times New Roman"/>
                <w:sz w:val="24"/>
                <w:szCs w:val="24"/>
                <w:lang w:val="sr-Cyrl-CS"/>
              </w:rPr>
              <w:t>r.j.</w:t>
            </w:r>
          </w:p>
        </w:tc>
        <w:tc>
          <w:tcPr>
            <w:tcW w:w="4811" w:type="dxa"/>
            <w:vAlign w:val="center"/>
          </w:tcPr>
          <w:p w14:paraId="2E875E2A" w14:textId="77777777" w:rsidR="00CA3CD6" w:rsidRPr="00EC278F" w:rsidRDefault="006E15AA" w:rsidP="00761455">
            <w:pPr>
              <w:pStyle w:val="TableParagraph"/>
              <w:ind w:left="1641" w:right="87" w:hanging="1554"/>
              <w:jc w:val="center"/>
              <w:rPr>
                <w:rFonts w:ascii="Times New Roman" w:eastAsia="Cambria" w:hAnsi="Times New Roman" w:cs="Times New Roman"/>
                <w:i/>
                <w:sz w:val="24"/>
                <w:szCs w:val="24"/>
                <w:lang w:val="sr-Cyrl-CS"/>
              </w:rPr>
            </w:pPr>
            <w:r w:rsidRPr="00EC278F">
              <w:rPr>
                <w:rFonts w:ascii="Times New Roman" w:hAnsi="Times New Roman" w:cs="Times New Roman"/>
                <w:sz w:val="24"/>
                <w:szCs w:val="24"/>
                <w:lang w:val="sr-Cyrl-CS"/>
              </w:rPr>
              <w:t>60</w:t>
            </w:r>
            <w:r w:rsidRPr="00EC278F">
              <w:rPr>
                <w:rFonts w:ascii="Times New Roman" w:eastAsia="Cambria" w:hAnsi="Times New Roman" w:cs="Times New Roman"/>
                <w:i/>
                <w:sz w:val="24"/>
                <w:szCs w:val="24"/>
                <w:lang w:val="sr-Cyrl-CS"/>
              </w:rPr>
              <w:t xml:space="preserve"> </w:t>
            </w:r>
            <w:r w:rsidR="00D82684" w:rsidRPr="00EC278F">
              <w:rPr>
                <w:rFonts w:ascii="Times New Roman" w:hAnsi="Times New Roman" w:cs="Times New Roman"/>
                <w:sz w:val="24"/>
                <w:szCs w:val="24"/>
                <w:lang w:val="sr-Cyrl-CS"/>
              </w:rPr>
              <w:t>минута</w:t>
            </w:r>
          </w:p>
        </w:tc>
      </w:tr>
      <w:tr w:rsidR="00C12107" w:rsidRPr="00EC278F" w14:paraId="5729837D" w14:textId="77777777" w:rsidTr="00E72047">
        <w:trPr>
          <w:trHeight w:val="432"/>
          <w:jc w:val="center"/>
        </w:trPr>
        <w:tc>
          <w:tcPr>
            <w:tcW w:w="1975" w:type="dxa"/>
            <w:vMerge/>
            <w:vAlign w:val="center"/>
          </w:tcPr>
          <w:p w14:paraId="60605037" w14:textId="77777777" w:rsidR="00CA3CD6" w:rsidRPr="00EC278F" w:rsidRDefault="00CA3CD6" w:rsidP="00761455">
            <w:pPr>
              <w:rPr>
                <w:rFonts w:ascii="Times New Roman" w:hAnsi="Times New Roman" w:cs="Times New Roman"/>
                <w:sz w:val="24"/>
                <w:szCs w:val="24"/>
                <w:lang w:val="sr-Cyrl-CS"/>
              </w:rPr>
            </w:pPr>
          </w:p>
        </w:tc>
        <w:tc>
          <w:tcPr>
            <w:tcW w:w="1939" w:type="dxa"/>
            <w:vAlign w:val="center"/>
          </w:tcPr>
          <w:p w14:paraId="69F225F2" w14:textId="77777777" w:rsidR="00CA3CD6" w:rsidRPr="00EC278F" w:rsidRDefault="006E15AA" w:rsidP="00761455">
            <w:pPr>
              <w:pStyle w:val="TableParagraph"/>
              <w:jc w:val="center"/>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0,90</w:t>
            </w:r>
            <w:r w:rsidRPr="00EC278F">
              <w:rPr>
                <w:rFonts w:ascii="Times New Roman" w:eastAsia="Cambria" w:hAnsi="Times New Roman" w:cs="Times New Roman"/>
                <w:spacing w:val="2"/>
                <w:sz w:val="24"/>
                <w:szCs w:val="24"/>
                <w:lang w:val="sr-Cyrl-CS"/>
              </w:rPr>
              <w:t xml:space="preserve"> </w:t>
            </w:r>
            <w:r w:rsidR="003E4AA4" w:rsidRPr="00EC278F">
              <w:rPr>
                <w:rFonts w:ascii="Times New Roman" w:eastAsia="Cambria" w:hAnsi="Times New Roman" w:cs="Times New Roman"/>
                <w:sz w:val="24"/>
                <w:szCs w:val="24"/>
                <w:lang w:val="sr-Cyrl-CS"/>
              </w:rPr>
              <w:t>r.j.</w:t>
            </w:r>
            <w:r w:rsidR="003E4AA4" w:rsidRPr="00EC278F">
              <w:rPr>
                <w:rFonts w:ascii="Times New Roman" w:eastAsia="Cambria" w:hAnsi="Times New Roman" w:cs="Times New Roman"/>
                <w:spacing w:val="4"/>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4"/>
                <w:sz w:val="24"/>
                <w:szCs w:val="24"/>
                <w:lang w:val="sr-Cyrl-CS"/>
              </w:rPr>
              <w:t xml:space="preserve"> </w:t>
            </w:r>
            <w:r w:rsidRPr="00EC278F">
              <w:rPr>
                <w:rFonts w:ascii="Times New Roman" w:eastAsia="Cambria" w:hAnsi="Times New Roman" w:cs="Times New Roman"/>
                <w:sz w:val="24"/>
                <w:szCs w:val="24"/>
                <w:lang w:val="sr-Cyrl-CS"/>
              </w:rPr>
              <w:t>1,118</w:t>
            </w:r>
            <w:r w:rsidRPr="00EC278F">
              <w:rPr>
                <w:rFonts w:ascii="Times New Roman" w:eastAsia="Cambria" w:hAnsi="Times New Roman" w:cs="Times New Roman"/>
                <w:spacing w:val="2"/>
                <w:sz w:val="24"/>
                <w:szCs w:val="24"/>
                <w:lang w:val="sr-Cyrl-CS"/>
              </w:rPr>
              <w:t xml:space="preserve"> </w:t>
            </w:r>
            <w:r w:rsidR="003E4AA4" w:rsidRPr="00EC278F">
              <w:rPr>
                <w:rFonts w:ascii="Times New Roman" w:eastAsia="Cambria" w:hAnsi="Times New Roman" w:cs="Times New Roman"/>
                <w:sz w:val="24"/>
                <w:szCs w:val="24"/>
                <w:lang w:val="sr-Cyrl-CS"/>
              </w:rPr>
              <w:t>r.j.</w:t>
            </w:r>
          </w:p>
        </w:tc>
        <w:tc>
          <w:tcPr>
            <w:tcW w:w="4811" w:type="dxa"/>
            <w:vAlign w:val="center"/>
          </w:tcPr>
          <w:p w14:paraId="09A69833" w14:textId="77777777" w:rsidR="00CA3CD6" w:rsidRPr="00EC278F" w:rsidRDefault="00D82684" w:rsidP="00761455">
            <w:pPr>
              <w:pStyle w:val="TableParagraph"/>
              <w:ind w:left="1641" w:right="87" w:hanging="1554"/>
              <w:jc w:val="center"/>
              <w:rPr>
                <w:rFonts w:ascii="Times New Roman" w:eastAsia="Cambria" w:hAnsi="Times New Roman" w:cs="Times New Roman"/>
                <w:i/>
                <w:sz w:val="24"/>
                <w:szCs w:val="24"/>
                <w:lang w:val="sr-Cyrl-CS"/>
              </w:rPr>
            </w:pPr>
            <w:r w:rsidRPr="00EC278F">
              <w:rPr>
                <w:rFonts w:ascii="Times New Roman" w:hAnsi="Times New Roman" w:cs="Times New Roman"/>
                <w:sz w:val="24"/>
                <w:szCs w:val="24"/>
                <w:lang w:val="sr-Cyrl-CS"/>
              </w:rPr>
              <w:t>Неограничено</w:t>
            </w:r>
          </w:p>
        </w:tc>
      </w:tr>
      <w:tr w:rsidR="00C12107" w:rsidRPr="00EC278F" w14:paraId="581F1035" w14:textId="77777777" w:rsidTr="00E72047">
        <w:trPr>
          <w:trHeight w:val="432"/>
          <w:jc w:val="center"/>
        </w:trPr>
        <w:tc>
          <w:tcPr>
            <w:tcW w:w="1975" w:type="dxa"/>
            <w:vMerge/>
            <w:vAlign w:val="center"/>
          </w:tcPr>
          <w:p w14:paraId="6EA63DA1" w14:textId="77777777" w:rsidR="00CA3CD6" w:rsidRPr="00EC278F" w:rsidRDefault="00CA3CD6" w:rsidP="00761455">
            <w:pPr>
              <w:rPr>
                <w:rFonts w:ascii="Times New Roman" w:hAnsi="Times New Roman" w:cs="Times New Roman"/>
                <w:sz w:val="24"/>
                <w:szCs w:val="24"/>
                <w:lang w:val="sr-Cyrl-CS"/>
              </w:rPr>
            </w:pPr>
          </w:p>
        </w:tc>
        <w:tc>
          <w:tcPr>
            <w:tcW w:w="1939" w:type="dxa"/>
            <w:vAlign w:val="center"/>
          </w:tcPr>
          <w:p w14:paraId="7A9746EA" w14:textId="77777777" w:rsidR="00CA3CD6" w:rsidRPr="00EC278F" w:rsidRDefault="006E15AA" w:rsidP="00761455">
            <w:pPr>
              <w:pStyle w:val="TableParagraph"/>
              <w:jc w:val="center"/>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1,118</w:t>
            </w:r>
            <w:r w:rsidRPr="00EC278F">
              <w:rPr>
                <w:rFonts w:ascii="Times New Roman" w:eastAsia="Cambria" w:hAnsi="Times New Roman" w:cs="Times New Roman"/>
                <w:spacing w:val="2"/>
                <w:sz w:val="24"/>
                <w:szCs w:val="24"/>
                <w:lang w:val="sr-Cyrl-CS"/>
              </w:rPr>
              <w:t xml:space="preserve"> </w:t>
            </w:r>
            <w:r w:rsidR="003E4AA4" w:rsidRPr="00EC278F">
              <w:rPr>
                <w:rFonts w:ascii="Times New Roman" w:eastAsia="Cambria" w:hAnsi="Times New Roman" w:cs="Times New Roman"/>
                <w:sz w:val="24"/>
                <w:szCs w:val="24"/>
                <w:lang w:val="sr-Cyrl-CS"/>
              </w:rPr>
              <w:t>r.j.</w:t>
            </w:r>
            <w:r w:rsidR="003E4AA4" w:rsidRPr="00EC278F">
              <w:rPr>
                <w:rFonts w:ascii="Times New Roman" w:eastAsia="Cambria" w:hAnsi="Times New Roman" w:cs="Times New Roman"/>
                <w:spacing w:val="4"/>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3"/>
                <w:sz w:val="24"/>
                <w:szCs w:val="24"/>
                <w:lang w:val="sr-Cyrl-CS"/>
              </w:rPr>
              <w:t xml:space="preserve"> </w:t>
            </w:r>
            <w:r w:rsidRPr="00EC278F">
              <w:rPr>
                <w:rFonts w:ascii="Times New Roman" w:eastAsia="Cambria" w:hAnsi="Times New Roman" w:cs="Times New Roman"/>
                <w:sz w:val="24"/>
                <w:szCs w:val="24"/>
                <w:lang w:val="sr-Cyrl-CS"/>
              </w:rPr>
              <w:t>1,15</w:t>
            </w:r>
            <w:r w:rsidRPr="00EC278F">
              <w:rPr>
                <w:rFonts w:ascii="Times New Roman" w:eastAsia="Cambria" w:hAnsi="Times New Roman" w:cs="Times New Roman"/>
                <w:spacing w:val="2"/>
                <w:sz w:val="24"/>
                <w:szCs w:val="24"/>
                <w:lang w:val="sr-Cyrl-CS"/>
              </w:rPr>
              <w:t xml:space="preserve"> </w:t>
            </w:r>
            <w:r w:rsidR="003E4AA4" w:rsidRPr="00EC278F">
              <w:rPr>
                <w:rFonts w:ascii="Times New Roman" w:eastAsia="Cambria" w:hAnsi="Times New Roman" w:cs="Times New Roman"/>
                <w:sz w:val="24"/>
                <w:szCs w:val="24"/>
                <w:lang w:val="sr-Cyrl-CS"/>
              </w:rPr>
              <w:t>r.j.</w:t>
            </w:r>
          </w:p>
        </w:tc>
        <w:tc>
          <w:tcPr>
            <w:tcW w:w="4811" w:type="dxa"/>
            <w:vAlign w:val="center"/>
          </w:tcPr>
          <w:p w14:paraId="47EC87B5" w14:textId="127E3298" w:rsidR="00CA3CD6" w:rsidRPr="00EC278F" w:rsidRDefault="00D82684" w:rsidP="00140423">
            <w:pPr>
              <w:pStyle w:val="TableParagraph"/>
              <w:ind w:left="40" w:right="87"/>
              <w:jc w:val="center"/>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Одређује сваки надлежни ОПС</w:t>
            </w:r>
            <w:r w:rsidR="006E15AA"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али не краће од </w:t>
            </w:r>
            <w:r w:rsidR="006E15AA" w:rsidRPr="00EC278F">
              <w:rPr>
                <w:rFonts w:ascii="Times New Roman" w:hAnsi="Times New Roman" w:cs="Times New Roman"/>
                <w:sz w:val="24"/>
                <w:szCs w:val="24"/>
                <w:lang w:val="sr-Cyrl-CS"/>
              </w:rPr>
              <w:t>20</w:t>
            </w:r>
            <w:r w:rsidR="00140423" w:rsidRPr="00EC278F">
              <w:rPr>
                <w:rFonts w:ascii="Times New Roman" w:hAnsi="Times New Roman" w:cs="Times New Roman"/>
                <w:sz w:val="24"/>
                <w:szCs w:val="24"/>
                <w:lang w:val="sr-Cyrl-CS"/>
              </w:rPr>
              <w:t xml:space="preserve"> </w:t>
            </w:r>
            <w:r w:rsidR="002D474A" w:rsidRPr="00EC278F">
              <w:rPr>
                <w:rFonts w:ascii="Times New Roman" w:hAnsi="Times New Roman" w:cs="Times New Roman"/>
                <w:sz w:val="24"/>
                <w:szCs w:val="24"/>
                <w:lang w:val="sr-Cyrl-CS"/>
              </w:rPr>
              <w:t>минута</w:t>
            </w:r>
            <w:r w:rsidRPr="00EC278F">
              <w:rPr>
                <w:rFonts w:ascii="Times New Roman" w:hAnsi="Times New Roman" w:cs="Times New Roman"/>
                <w:sz w:val="24"/>
                <w:szCs w:val="24"/>
                <w:lang w:val="sr-Cyrl-CS"/>
              </w:rPr>
              <w:t xml:space="preserve"> и не дуже од 60 минута</w:t>
            </w:r>
            <w:r w:rsidR="006E15AA" w:rsidRPr="00EC278F">
              <w:rPr>
                <w:rFonts w:ascii="Times New Roman" w:hAnsi="Times New Roman" w:cs="Times New Roman"/>
                <w:sz w:val="24"/>
                <w:szCs w:val="24"/>
                <w:lang w:val="sr-Cyrl-CS"/>
              </w:rPr>
              <w:t>.</w:t>
            </w:r>
          </w:p>
        </w:tc>
      </w:tr>
    </w:tbl>
    <w:p w14:paraId="697F4DF1" w14:textId="466405B1" w:rsidR="006D3B95" w:rsidRPr="00EC278F" w:rsidRDefault="00140423" w:rsidP="00140423">
      <w:pPr>
        <w:widowControl/>
        <w:ind w:left="180" w:right="3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w:t>
      </w:r>
      <w:r w:rsidR="006D3B95" w:rsidRPr="00EC278F">
        <w:rPr>
          <w:rFonts w:ascii="Times New Roman" w:hAnsi="Times New Roman" w:cs="Times New Roman"/>
          <w:sz w:val="24"/>
          <w:szCs w:val="24"/>
          <w:lang w:val="sr-Cyrl-CS"/>
        </w:rPr>
        <w:t xml:space="preserve">У табели су приказани најкраћи периоди током којих </w:t>
      </w:r>
      <w:r w:rsidR="0003132C" w:rsidRPr="00EC278F">
        <w:rPr>
          <w:rFonts w:ascii="Times New Roman" w:hAnsi="Times New Roman" w:cs="Times New Roman"/>
          <w:sz w:val="24"/>
          <w:szCs w:val="24"/>
          <w:lang w:val="sr-Cyrl-CS"/>
        </w:rPr>
        <w:t>производни модул</w:t>
      </w:r>
      <w:r w:rsidR="006D3B95" w:rsidRPr="00EC278F">
        <w:rPr>
          <w:rFonts w:ascii="Times New Roman" w:hAnsi="Times New Roman" w:cs="Times New Roman"/>
          <w:sz w:val="24"/>
          <w:szCs w:val="24"/>
          <w:lang w:val="sr-Cyrl-CS"/>
        </w:rPr>
        <w:t xml:space="preserve"> мора бити способ</w:t>
      </w:r>
      <w:r w:rsidR="000F2F89" w:rsidRPr="00EC278F">
        <w:rPr>
          <w:rFonts w:ascii="Times New Roman" w:hAnsi="Times New Roman" w:cs="Times New Roman"/>
          <w:sz w:val="24"/>
          <w:szCs w:val="24"/>
          <w:lang w:val="sr-Cyrl-CS"/>
        </w:rPr>
        <w:t>а</w:t>
      </w:r>
      <w:r w:rsidR="006D3B95" w:rsidRPr="00EC278F">
        <w:rPr>
          <w:rFonts w:ascii="Times New Roman" w:hAnsi="Times New Roman" w:cs="Times New Roman"/>
          <w:sz w:val="24"/>
          <w:szCs w:val="24"/>
          <w:lang w:val="sr-Cyrl-CS"/>
        </w:rPr>
        <w:t>н да ради за</w:t>
      </w:r>
      <w:r w:rsidR="003E4AA4" w:rsidRPr="00EC278F">
        <w:rPr>
          <w:rFonts w:ascii="Times New Roman" w:hAnsi="Times New Roman" w:cs="Times New Roman"/>
          <w:sz w:val="24"/>
          <w:szCs w:val="24"/>
          <w:lang w:val="sr-Cyrl-CS"/>
        </w:rPr>
        <w:t xml:space="preserve"> вредности напона</w:t>
      </w:r>
      <w:r w:rsidR="006D3B95" w:rsidRPr="00EC278F">
        <w:rPr>
          <w:rFonts w:ascii="Times New Roman" w:hAnsi="Times New Roman" w:cs="Times New Roman"/>
          <w:sz w:val="24"/>
          <w:szCs w:val="24"/>
          <w:lang w:val="sr-Cyrl-CS"/>
        </w:rPr>
        <w:t xml:space="preserve"> који одступај</w:t>
      </w:r>
      <w:r w:rsidR="00EF30D2" w:rsidRPr="00EC278F">
        <w:rPr>
          <w:rFonts w:ascii="Times New Roman" w:hAnsi="Times New Roman" w:cs="Times New Roman"/>
          <w:sz w:val="24"/>
          <w:szCs w:val="24"/>
          <w:lang w:val="sr-Cyrl-CS"/>
        </w:rPr>
        <w:t xml:space="preserve">у од референтне вредности </w:t>
      </w:r>
      <w:r w:rsidR="003E4AA4" w:rsidRPr="00EC278F">
        <w:rPr>
          <w:rFonts w:ascii="Times New Roman" w:hAnsi="Times New Roman" w:cs="Times New Roman"/>
          <w:sz w:val="24"/>
          <w:szCs w:val="24"/>
          <w:lang w:val="sr-Cyrl-CS"/>
        </w:rPr>
        <w:t>(</w:t>
      </w:r>
      <w:r w:rsidR="00EF30D2" w:rsidRPr="00EC278F">
        <w:rPr>
          <w:rFonts w:ascii="Times New Roman" w:hAnsi="Times New Roman" w:cs="Times New Roman"/>
          <w:sz w:val="24"/>
          <w:szCs w:val="24"/>
          <w:lang w:val="sr-Cyrl-CS"/>
        </w:rPr>
        <w:t xml:space="preserve">1 </w:t>
      </w:r>
      <w:r w:rsidR="00D457D9" w:rsidRPr="00EC278F">
        <w:rPr>
          <w:rFonts w:ascii="Times New Roman" w:hAnsi="Times New Roman" w:cs="Times New Roman"/>
          <w:sz w:val="24"/>
          <w:szCs w:val="24"/>
          <w:lang w:val="sr-Cyrl-CS"/>
        </w:rPr>
        <w:t>r.j.</w:t>
      </w:r>
      <w:r w:rsidR="003E4AA4" w:rsidRPr="00EC278F">
        <w:rPr>
          <w:rFonts w:ascii="Times New Roman" w:hAnsi="Times New Roman" w:cs="Times New Roman"/>
          <w:sz w:val="24"/>
          <w:szCs w:val="24"/>
          <w:lang w:val="sr-Cyrl-CS"/>
        </w:rPr>
        <w:t>)</w:t>
      </w:r>
      <w:r w:rsidR="006D3B95" w:rsidRPr="00EC278F">
        <w:rPr>
          <w:rFonts w:ascii="Times New Roman" w:hAnsi="Times New Roman" w:cs="Times New Roman"/>
          <w:sz w:val="24"/>
          <w:szCs w:val="24"/>
          <w:lang w:val="sr-Cyrl-CS"/>
        </w:rPr>
        <w:t xml:space="preserve"> на месту прикључења</w:t>
      </w:r>
      <w:r w:rsidR="003E4AA4" w:rsidRPr="00EC278F">
        <w:rPr>
          <w:rFonts w:ascii="Times New Roman" w:hAnsi="Times New Roman" w:cs="Times New Roman"/>
          <w:sz w:val="24"/>
          <w:szCs w:val="24"/>
          <w:lang w:val="sr-Cyrl-CS"/>
        </w:rPr>
        <w:t>,</w:t>
      </w:r>
      <w:r w:rsidR="006D3B95" w:rsidRPr="00EC278F">
        <w:rPr>
          <w:rFonts w:ascii="Times New Roman" w:hAnsi="Times New Roman" w:cs="Times New Roman"/>
          <w:sz w:val="24"/>
          <w:szCs w:val="24"/>
          <w:lang w:val="sr-Cyrl-CS"/>
        </w:rPr>
        <w:t xml:space="preserve"> без </w:t>
      </w:r>
      <w:r w:rsidR="00EF30D2" w:rsidRPr="00EC278F">
        <w:rPr>
          <w:rFonts w:ascii="Times New Roman" w:hAnsi="Times New Roman" w:cs="Times New Roman"/>
          <w:sz w:val="24"/>
          <w:szCs w:val="24"/>
          <w:lang w:val="sr-Cyrl-CS"/>
        </w:rPr>
        <w:t>испада са</w:t>
      </w:r>
      <w:r w:rsidR="006D3B95" w:rsidRPr="00EC278F">
        <w:rPr>
          <w:rFonts w:ascii="Times New Roman" w:hAnsi="Times New Roman" w:cs="Times New Roman"/>
          <w:sz w:val="24"/>
          <w:szCs w:val="24"/>
          <w:lang w:val="sr-Cyrl-CS"/>
        </w:rPr>
        <w:t xml:space="preserve"> мреже када је </w:t>
      </w:r>
      <w:r w:rsidR="003E4AA4" w:rsidRPr="00EC278F">
        <w:rPr>
          <w:rFonts w:ascii="Times New Roman" w:hAnsi="Times New Roman" w:cs="Times New Roman"/>
          <w:sz w:val="24"/>
          <w:szCs w:val="24"/>
          <w:lang w:val="sr-Cyrl-CS"/>
        </w:rPr>
        <w:t>базни</w:t>
      </w:r>
      <w:r w:rsidR="00EF30D2" w:rsidRPr="00EC278F">
        <w:rPr>
          <w:rFonts w:ascii="Times New Roman" w:hAnsi="Times New Roman" w:cs="Times New Roman"/>
          <w:sz w:val="24"/>
          <w:szCs w:val="24"/>
          <w:lang w:val="sr-Cyrl-CS"/>
        </w:rPr>
        <w:t xml:space="preserve"> </w:t>
      </w:r>
      <w:r w:rsidR="002C450B" w:rsidRPr="00EC278F">
        <w:rPr>
          <w:rFonts w:ascii="Times New Roman" w:hAnsi="Times New Roman" w:cs="Times New Roman"/>
          <w:sz w:val="24"/>
          <w:szCs w:val="24"/>
          <w:lang w:val="sr-Cyrl-CS"/>
        </w:rPr>
        <w:t>напон за релативне вре</w:t>
      </w:r>
      <w:r w:rsidR="00416A5A" w:rsidRPr="00EC278F">
        <w:rPr>
          <w:rFonts w:ascii="Times New Roman" w:hAnsi="Times New Roman" w:cs="Times New Roman"/>
          <w:sz w:val="24"/>
          <w:szCs w:val="24"/>
          <w:lang w:val="sr-Cyrl-CS"/>
        </w:rPr>
        <w:t>д</w:t>
      </w:r>
      <w:r w:rsidR="002C450B" w:rsidRPr="00EC278F">
        <w:rPr>
          <w:rFonts w:ascii="Times New Roman" w:hAnsi="Times New Roman" w:cs="Times New Roman"/>
          <w:sz w:val="24"/>
          <w:szCs w:val="24"/>
          <w:lang w:val="sr-Cyrl-CS"/>
        </w:rPr>
        <w:t>ности</w:t>
      </w:r>
      <w:r w:rsidR="003E4AA4" w:rsidRPr="00EC278F">
        <w:rPr>
          <w:rFonts w:ascii="Times New Roman" w:hAnsi="Times New Roman" w:cs="Times New Roman"/>
          <w:sz w:val="24"/>
          <w:szCs w:val="24"/>
          <w:lang w:val="sr-Cyrl-CS"/>
        </w:rPr>
        <w:t xml:space="preserve"> од</w:t>
      </w:r>
      <w:r w:rsidR="00EF30D2" w:rsidRPr="00EC278F">
        <w:rPr>
          <w:rFonts w:ascii="Times New Roman" w:hAnsi="Times New Roman" w:cs="Times New Roman"/>
          <w:sz w:val="24"/>
          <w:szCs w:val="24"/>
          <w:lang w:val="sr-Cyrl-CS"/>
        </w:rPr>
        <w:t xml:space="preserve"> 110 kV до 300 kV</w:t>
      </w:r>
      <w:r w:rsidRPr="00EC278F">
        <w:rPr>
          <w:rFonts w:ascii="Times New Roman" w:hAnsi="Times New Roman" w:cs="Times New Roman"/>
          <w:sz w:val="24"/>
          <w:szCs w:val="24"/>
          <w:lang w:val="sr-Cyrl-CS"/>
        </w:rPr>
        <w:t>)</w:t>
      </w:r>
      <w:r w:rsidR="006D3B95" w:rsidRPr="00EC278F">
        <w:rPr>
          <w:rFonts w:ascii="Times New Roman" w:hAnsi="Times New Roman" w:cs="Times New Roman"/>
          <w:sz w:val="24"/>
          <w:szCs w:val="24"/>
          <w:lang w:val="sr-Cyrl-CS"/>
        </w:rPr>
        <w:t>.</w:t>
      </w:r>
    </w:p>
    <w:p w14:paraId="062DA90E" w14:textId="77777777" w:rsidR="0092046F" w:rsidRPr="00EC278F" w:rsidRDefault="0092046F" w:rsidP="00761455">
      <w:pPr>
        <w:ind w:left="1030" w:right="1302"/>
        <w:jc w:val="center"/>
        <w:rPr>
          <w:rFonts w:ascii="Times New Roman" w:hAnsi="Times New Roman" w:cs="Times New Roman"/>
          <w:i/>
          <w:sz w:val="24"/>
          <w:szCs w:val="24"/>
          <w:lang w:val="sr-Cyrl-CS"/>
        </w:rPr>
      </w:pPr>
    </w:p>
    <w:p w14:paraId="3486161E" w14:textId="77777777" w:rsidR="00CA3CD6" w:rsidRPr="00EC278F" w:rsidRDefault="00D82684" w:rsidP="00761455">
      <w:pPr>
        <w:ind w:left="1030" w:right="1302"/>
        <w:jc w:val="center"/>
        <w:rPr>
          <w:rFonts w:ascii="Times New Roman" w:hAnsi="Times New Roman" w:cs="Times New Roman"/>
          <w:i/>
          <w:sz w:val="24"/>
          <w:szCs w:val="24"/>
          <w:lang w:val="sr-Cyrl-CS"/>
        </w:rPr>
      </w:pPr>
      <w:r w:rsidRPr="00EC278F">
        <w:rPr>
          <w:rFonts w:ascii="Times New Roman" w:hAnsi="Times New Roman" w:cs="Times New Roman"/>
          <w:i/>
          <w:sz w:val="24"/>
          <w:szCs w:val="24"/>
          <w:lang w:val="sr-Cyrl-CS"/>
        </w:rPr>
        <w:t>Табела</w:t>
      </w:r>
      <w:r w:rsidR="006E15AA" w:rsidRPr="00EC278F">
        <w:rPr>
          <w:rFonts w:ascii="Times New Roman" w:hAnsi="Times New Roman" w:cs="Times New Roman"/>
          <w:i/>
          <w:sz w:val="24"/>
          <w:szCs w:val="24"/>
          <w:lang w:val="sr-Cyrl-CS"/>
        </w:rPr>
        <w:t xml:space="preserve"> 6.2.</w:t>
      </w:r>
    </w:p>
    <w:p w14:paraId="170B486E" w14:textId="77777777" w:rsidR="00690D76" w:rsidRPr="00EC278F" w:rsidRDefault="00690D76" w:rsidP="00761455">
      <w:pPr>
        <w:ind w:left="1030" w:right="1302"/>
        <w:jc w:val="center"/>
        <w:rPr>
          <w:rFonts w:ascii="Times New Roman" w:hAnsi="Times New Roman" w:cs="Times New Roman"/>
          <w:sz w:val="24"/>
          <w:szCs w:val="24"/>
          <w:lang w:val="sr-Cyrl-CS"/>
        </w:rPr>
      </w:pPr>
    </w:p>
    <w:tbl>
      <w:tblPr>
        <w:tblW w:w="8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923"/>
        <w:gridCol w:w="1979"/>
        <w:gridCol w:w="4734"/>
      </w:tblGrid>
      <w:tr w:rsidR="00C12107" w:rsidRPr="00EC278F" w14:paraId="7C9B7A98" w14:textId="77777777" w:rsidTr="00E72047">
        <w:trPr>
          <w:trHeight w:val="432"/>
          <w:jc w:val="center"/>
        </w:trPr>
        <w:tc>
          <w:tcPr>
            <w:tcW w:w="1923" w:type="dxa"/>
            <w:vAlign w:val="center"/>
          </w:tcPr>
          <w:p w14:paraId="26E65B09" w14:textId="77777777" w:rsidR="00D82684" w:rsidRPr="00EC278F" w:rsidRDefault="00EF30D2" w:rsidP="00761455">
            <w:pPr>
              <w:pStyle w:val="TableParagraph"/>
              <w:ind w:left="260"/>
              <w:rPr>
                <w:rFonts w:ascii="Times New Roman" w:hAnsi="Times New Roman" w:cs="Times New Roman"/>
                <w:sz w:val="24"/>
                <w:szCs w:val="24"/>
                <w:lang w:val="sr-Cyrl-CS"/>
              </w:rPr>
            </w:pPr>
            <w:r w:rsidRPr="00EC278F">
              <w:rPr>
                <w:rFonts w:ascii="Times New Roman" w:hAnsi="Times New Roman" w:cs="Times New Roman"/>
                <w:sz w:val="24"/>
                <w:szCs w:val="24"/>
                <w:lang w:val="sr-Cyrl-CS"/>
              </w:rPr>
              <w:t>Синхрона зона</w:t>
            </w:r>
          </w:p>
        </w:tc>
        <w:tc>
          <w:tcPr>
            <w:tcW w:w="1979" w:type="dxa"/>
            <w:vAlign w:val="center"/>
          </w:tcPr>
          <w:p w14:paraId="6E3F2F26" w14:textId="77777777" w:rsidR="00D82684" w:rsidRPr="00EC278F" w:rsidRDefault="00D82684" w:rsidP="00761455">
            <w:pPr>
              <w:pStyle w:val="TableParagraph"/>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Напонски опсег</w:t>
            </w:r>
          </w:p>
        </w:tc>
        <w:tc>
          <w:tcPr>
            <w:tcW w:w="4734" w:type="dxa"/>
            <w:vAlign w:val="center"/>
          </w:tcPr>
          <w:p w14:paraId="0900BE91" w14:textId="77777777" w:rsidR="00D82684" w:rsidRPr="00EC278F" w:rsidRDefault="00D82684" w:rsidP="00761455">
            <w:pPr>
              <w:pStyle w:val="TableParagraph"/>
              <w:ind w:right="1"/>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Период погона</w:t>
            </w:r>
          </w:p>
        </w:tc>
      </w:tr>
      <w:tr w:rsidR="00C12107" w:rsidRPr="00EC278F" w14:paraId="61650D24" w14:textId="77777777" w:rsidTr="00E72047">
        <w:trPr>
          <w:trHeight w:val="432"/>
          <w:jc w:val="center"/>
        </w:trPr>
        <w:tc>
          <w:tcPr>
            <w:tcW w:w="1923" w:type="dxa"/>
            <w:vMerge w:val="restart"/>
            <w:vAlign w:val="center"/>
          </w:tcPr>
          <w:p w14:paraId="73BB02B7" w14:textId="77777777" w:rsidR="00D11181" w:rsidRPr="00EC278F" w:rsidRDefault="00D11181" w:rsidP="00761455">
            <w:pPr>
              <w:pStyle w:val="TableParagraph"/>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Континентална Европа</w:t>
            </w:r>
          </w:p>
        </w:tc>
        <w:tc>
          <w:tcPr>
            <w:tcW w:w="1979" w:type="dxa"/>
            <w:vAlign w:val="center"/>
          </w:tcPr>
          <w:p w14:paraId="68641D17" w14:textId="77777777" w:rsidR="00D11181" w:rsidRPr="00EC278F" w:rsidRDefault="00D11181" w:rsidP="00761455">
            <w:pPr>
              <w:pStyle w:val="TableParagraph"/>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0,85</w:t>
            </w:r>
            <w:r w:rsidRPr="00EC278F">
              <w:rPr>
                <w:rFonts w:ascii="Times New Roman" w:eastAsia="Cambria" w:hAnsi="Times New Roman" w:cs="Times New Roman"/>
                <w:spacing w:val="2"/>
                <w:sz w:val="24"/>
                <w:szCs w:val="24"/>
                <w:lang w:val="sr-Cyrl-CS"/>
              </w:rPr>
              <w:t xml:space="preserve"> </w:t>
            </w:r>
            <w:r w:rsidR="00471BD5" w:rsidRPr="00EC278F">
              <w:rPr>
                <w:rFonts w:ascii="Times New Roman" w:eastAsia="Cambria" w:hAnsi="Times New Roman" w:cs="Times New Roman"/>
                <w:sz w:val="24"/>
                <w:szCs w:val="24"/>
                <w:lang w:val="sr-Cyrl-CS"/>
              </w:rPr>
              <w:t>r.j.</w:t>
            </w:r>
            <w:r w:rsidRPr="00EC278F">
              <w:rPr>
                <w:rFonts w:ascii="Times New Roman" w:eastAsia="Cambria" w:hAnsi="Times New Roman" w:cs="Times New Roman"/>
                <w:spacing w:val="4"/>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3"/>
                <w:sz w:val="24"/>
                <w:szCs w:val="24"/>
                <w:lang w:val="sr-Cyrl-CS"/>
              </w:rPr>
              <w:t xml:space="preserve"> </w:t>
            </w:r>
            <w:r w:rsidRPr="00EC278F">
              <w:rPr>
                <w:rFonts w:ascii="Times New Roman" w:eastAsia="Cambria" w:hAnsi="Times New Roman" w:cs="Times New Roman"/>
                <w:sz w:val="24"/>
                <w:szCs w:val="24"/>
                <w:lang w:val="sr-Cyrl-CS"/>
              </w:rPr>
              <w:t>0,90</w:t>
            </w:r>
            <w:r w:rsidRPr="00EC278F">
              <w:rPr>
                <w:rFonts w:ascii="Times New Roman" w:eastAsia="Cambria" w:hAnsi="Times New Roman" w:cs="Times New Roman"/>
                <w:spacing w:val="3"/>
                <w:sz w:val="24"/>
                <w:szCs w:val="24"/>
                <w:lang w:val="sr-Cyrl-CS"/>
              </w:rPr>
              <w:t xml:space="preserve"> </w:t>
            </w:r>
            <w:r w:rsidR="00471BD5" w:rsidRPr="00EC278F">
              <w:rPr>
                <w:rFonts w:ascii="Times New Roman" w:eastAsia="Cambria" w:hAnsi="Times New Roman" w:cs="Times New Roman"/>
                <w:sz w:val="24"/>
                <w:szCs w:val="24"/>
                <w:lang w:val="sr-Cyrl-CS"/>
              </w:rPr>
              <w:t>r.j.</w:t>
            </w:r>
          </w:p>
        </w:tc>
        <w:tc>
          <w:tcPr>
            <w:tcW w:w="4734" w:type="dxa"/>
            <w:vAlign w:val="center"/>
          </w:tcPr>
          <w:p w14:paraId="63BCE9DF" w14:textId="77777777" w:rsidR="00D11181" w:rsidRPr="00EC278F" w:rsidRDefault="00D11181" w:rsidP="00761455">
            <w:pPr>
              <w:pStyle w:val="TableParagraph"/>
              <w:ind w:right="1"/>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60 минута</w:t>
            </w:r>
          </w:p>
        </w:tc>
      </w:tr>
      <w:tr w:rsidR="00C12107" w:rsidRPr="00EC278F" w14:paraId="07FA2E8D" w14:textId="77777777" w:rsidTr="00E72047">
        <w:trPr>
          <w:trHeight w:val="432"/>
          <w:jc w:val="center"/>
        </w:trPr>
        <w:tc>
          <w:tcPr>
            <w:tcW w:w="1923" w:type="dxa"/>
            <w:vMerge/>
            <w:vAlign w:val="center"/>
          </w:tcPr>
          <w:p w14:paraId="7CB604F4" w14:textId="77777777" w:rsidR="00D11181" w:rsidRPr="00EC278F" w:rsidRDefault="00D11181" w:rsidP="00761455">
            <w:pPr>
              <w:rPr>
                <w:rFonts w:ascii="Times New Roman" w:hAnsi="Times New Roman" w:cs="Times New Roman"/>
                <w:sz w:val="24"/>
                <w:szCs w:val="24"/>
                <w:lang w:val="sr-Cyrl-CS"/>
              </w:rPr>
            </w:pPr>
          </w:p>
        </w:tc>
        <w:tc>
          <w:tcPr>
            <w:tcW w:w="1979" w:type="dxa"/>
            <w:vAlign w:val="center"/>
          </w:tcPr>
          <w:p w14:paraId="6DE8ED8A" w14:textId="77777777" w:rsidR="00D11181" w:rsidRPr="00EC278F" w:rsidRDefault="00D11181" w:rsidP="00761455">
            <w:pPr>
              <w:pStyle w:val="TableParagraph"/>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0,90</w:t>
            </w:r>
            <w:r w:rsidRPr="00EC278F">
              <w:rPr>
                <w:rFonts w:ascii="Times New Roman" w:eastAsia="Cambria" w:hAnsi="Times New Roman" w:cs="Times New Roman"/>
                <w:spacing w:val="2"/>
                <w:sz w:val="24"/>
                <w:szCs w:val="24"/>
                <w:lang w:val="sr-Cyrl-CS"/>
              </w:rPr>
              <w:t xml:space="preserve"> </w:t>
            </w:r>
            <w:r w:rsidR="00471BD5" w:rsidRPr="00EC278F">
              <w:rPr>
                <w:rFonts w:ascii="Times New Roman" w:eastAsia="Cambria" w:hAnsi="Times New Roman" w:cs="Times New Roman"/>
                <w:sz w:val="24"/>
                <w:szCs w:val="24"/>
                <w:lang w:val="sr-Cyrl-CS"/>
              </w:rPr>
              <w:t>r.j.</w:t>
            </w:r>
            <w:r w:rsidR="00471BD5" w:rsidRPr="00EC278F">
              <w:rPr>
                <w:rFonts w:ascii="Times New Roman" w:eastAsia="Cambria" w:hAnsi="Times New Roman" w:cs="Times New Roman"/>
                <w:spacing w:val="4"/>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3"/>
                <w:sz w:val="24"/>
                <w:szCs w:val="24"/>
                <w:lang w:val="sr-Cyrl-CS"/>
              </w:rPr>
              <w:t xml:space="preserve"> </w:t>
            </w:r>
            <w:r w:rsidRPr="00EC278F">
              <w:rPr>
                <w:rFonts w:ascii="Times New Roman" w:eastAsia="Cambria" w:hAnsi="Times New Roman" w:cs="Times New Roman"/>
                <w:sz w:val="24"/>
                <w:szCs w:val="24"/>
                <w:lang w:val="sr-Cyrl-CS"/>
              </w:rPr>
              <w:t>1,05</w:t>
            </w:r>
            <w:r w:rsidRPr="00EC278F">
              <w:rPr>
                <w:rFonts w:ascii="Times New Roman" w:eastAsia="Cambria" w:hAnsi="Times New Roman" w:cs="Times New Roman"/>
                <w:spacing w:val="3"/>
                <w:sz w:val="24"/>
                <w:szCs w:val="24"/>
                <w:lang w:val="sr-Cyrl-CS"/>
              </w:rPr>
              <w:t xml:space="preserve"> </w:t>
            </w:r>
            <w:r w:rsidR="00471BD5" w:rsidRPr="00EC278F">
              <w:rPr>
                <w:rFonts w:ascii="Times New Roman" w:eastAsia="Cambria" w:hAnsi="Times New Roman" w:cs="Times New Roman"/>
                <w:sz w:val="24"/>
                <w:szCs w:val="24"/>
                <w:lang w:val="sr-Cyrl-CS"/>
              </w:rPr>
              <w:t>r.j.</w:t>
            </w:r>
          </w:p>
        </w:tc>
        <w:tc>
          <w:tcPr>
            <w:tcW w:w="4734" w:type="dxa"/>
            <w:vAlign w:val="center"/>
          </w:tcPr>
          <w:p w14:paraId="1BEDAC5D" w14:textId="77777777" w:rsidR="00D11181" w:rsidRPr="00EC278F" w:rsidRDefault="00D11181" w:rsidP="00761455">
            <w:pPr>
              <w:pStyle w:val="TableParagraph"/>
              <w:ind w:right="1"/>
              <w:jc w:val="center"/>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Неограничено</w:t>
            </w:r>
          </w:p>
        </w:tc>
      </w:tr>
      <w:tr w:rsidR="00C12107" w:rsidRPr="00EC278F" w14:paraId="62E76B05" w14:textId="77777777" w:rsidTr="00E72047">
        <w:trPr>
          <w:trHeight w:val="432"/>
          <w:jc w:val="center"/>
        </w:trPr>
        <w:tc>
          <w:tcPr>
            <w:tcW w:w="1923" w:type="dxa"/>
            <w:vMerge/>
            <w:vAlign w:val="center"/>
          </w:tcPr>
          <w:p w14:paraId="23D884A2" w14:textId="77777777" w:rsidR="00D11181" w:rsidRPr="00EC278F" w:rsidRDefault="00D11181" w:rsidP="00761455">
            <w:pPr>
              <w:rPr>
                <w:rFonts w:ascii="Times New Roman" w:hAnsi="Times New Roman" w:cs="Times New Roman"/>
                <w:sz w:val="24"/>
                <w:szCs w:val="24"/>
                <w:lang w:val="sr-Cyrl-CS"/>
              </w:rPr>
            </w:pPr>
          </w:p>
        </w:tc>
        <w:tc>
          <w:tcPr>
            <w:tcW w:w="1979" w:type="dxa"/>
            <w:vAlign w:val="center"/>
          </w:tcPr>
          <w:p w14:paraId="4464F12D" w14:textId="77777777" w:rsidR="00D11181" w:rsidRPr="00EC278F" w:rsidRDefault="00D11181" w:rsidP="00761455">
            <w:pPr>
              <w:pStyle w:val="TableParagraph"/>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1,05</w:t>
            </w:r>
            <w:r w:rsidRPr="00EC278F">
              <w:rPr>
                <w:rFonts w:ascii="Times New Roman" w:eastAsia="Cambria" w:hAnsi="Times New Roman" w:cs="Times New Roman"/>
                <w:spacing w:val="2"/>
                <w:sz w:val="24"/>
                <w:szCs w:val="24"/>
                <w:lang w:val="sr-Cyrl-CS"/>
              </w:rPr>
              <w:t xml:space="preserve"> </w:t>
            </w:r>
            <w:r w:rsidR="00471BD5" w:rsidRPr="00EC278F">
              <w:rPr>
                <w:rFonts w:ascii="Times New Roman" w:eastAsia="Cambria" w:hAnsi="Times New Roman" w:cs="Times New Roman"/>
                <w:sz w:val="24"/>
                <w:szCs w:val="24"/>
                <w:lang w:val="sr-Cyrl-CS"/>
              </w:rPr>
              <w:t>r.j.</w:t>
            </w:r>
            <w:r w:rsidR="00471BD5" w:rsidRPr="00EC278F">
              <w:rPr>
                <w:rFonts w:ascii="Times New Roman" w:eastAsia="Cambria" w:hAnsi="Times New Roman" w:cs="Times New Roman"/>
                <w:spacing w:val="4"/>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3"/>
                <w:sz w:val="24"/>
                <w:szCs w:val="24"/>
                <w:lang w:val="sr-Cyrl-CS"/>
              </w:rPr>
              <w:t xml:space="preserve"> </w:t>
            </w:r>
            <w:r w:rsidRPr="00EC278F">
              <w:rPr>
                <w:rFonts w:ascii="Times New Roman" w:eastAsia="Cambria" w:hAnsi="Times New Roman" w:cs="Times New Roman"/>
                <w:sz w:val="24"/>
                <w:szCs w:val="24"/>
                <w:lang w:val="sr-Cyrl-CS"/>
              </w:rPr>
              <w:t>1,10</w:t>
            </w:r>
            <w:r w:rsidRPr="00EC278F">
              <w:rPr>
                <w:rFonts w:ascii="Times New Roman" w:eastAsia="Cambria" w:hAnsi="Times New Roman" w:cs="Times New Roman"/>
                <w:spacing w:val="3"/>
                <w:sz w:val="24"/>
                <w:szCs w:val="24"/>
                <w:lang w:val="sr-Cyrl-CS"/>
              </w:rPr>
              <w:t xml:space="preserve"> </w:t>
            </w:r>
            <w:r w:rsidR="00471BD5" w:rsidRPr="00EC278F">
              <w:rPr>
                <w:rFonts w:ascii="Times New Roman" w:eastAsia="Cambria" w:hAnsi="Times New Roman" w:cs="Times New Roman"/>
                <w:sz w:val="24"/>
                <w:szCs w:val="24"/>
                <w:lang w:val="sr-Cyrl-CS"/>
              </w:rPr>
              <w:t>r.j.</w:t>
            </w:r>
          </w:p>
        </w:tc>
        <w:tc>
          <w:tcPr>
            <w:tcW w:w="4734" w:type="dxa"/>
            <w:vAlign w:val="center"/>
          </w:tcPr>
          <w:p w14:paraId="6F851945" w14:textId="77777777" w:rsidR="0092046F" w:rsidRPr="00EC278F" w:rsidRDefault="00D11181" w:rsidP="00761455">
            <w:pPr>
              <w:pStyle w:val="TableParagraph"/>
              <w:ind w:left="1641" w:right="87" w:hanging="1554"/>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Одређује сваки надлежни ОПС,</w:t>
            </w:r>
            <w:r w:rsidRPr="00EC278F">
              <w:rPr>
                <w:rFonts w:ascii="Times New Roman" w:hAnsi="Times New Roman" w:cs="Times New Roman"/>
                <w:spacing w:val="-18"/>
                <w:sz w:val="24"/>
                <w:szCs w:val="24"/>
                <w:lang w:val="sr-Cyrl-CS"/>
              </w:rPr>
              <w:t xml:space="preserve"> </w:t>
            </w:r>
            <w:r w:rsidR="0092046F" w:rsidRPr="00EC278F">
              <w:rPr>
                <w:rFonts w:ascii="Times New Roman" w:hAnsi="Times New Roman" w:cs="Times New Roman"/>
                <w:sz w:val="24"/>
                <w:szCs w:val="24"/>
                <w:lang w:val="sr-Cyrl-CS"/>
              </w:rPr>
              <w:t>али не</w:t>
            </w:r>
          </w:p>
          <w:p w14:paraId="602768AC" w14:textId="1284C2A3" w:rsidR="00D11181" w:rsidRPr="00EC278F" w:rsidRDefault="00D11181" w:rsidP="00761455">
            <w:pPr>
              <w:pStyle w:val="TableParagraph"/>
              <w:ind w:left="1641" w:right="87" w:hanging="1554"/>
              <w:jc w:val="center"/>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краће од 20</w:t>
            </w:r>
            <w:r w:rsidRPr="00EC278F">
              <w:rPr>
                <w:rFonts w:ascii="Times New Roman" w:hAnsi="Times New Roman" w:cs="Times New Roman"/>
                <w:spacing w:val="-18"/>
                <w:sz w:val="24"/>
                <w:szCs w:val="24"/>
                <w:lang w:val="sr-Cyrl-CS"/>
              </w:rPr>
              <w:t xml:space="preserve"> </w:t>
            </w:r>
            <w:r w:rsidR="00234E91" w:rsidRPr="00EC278F">
              <w:rPr>
                <w:rFonts w:ascii="Times New Roman" w:hAnsi="Times New Roman" w:cs="Times New Roman"/>
                <w:sz w:val="24"/>
                <w:szCs w:val="24"/>
                <w:lang w:val="sr-Cyrl-CS"/>
              </w:rPr>
              <w:t>минута</w:t>
            </w:r>
            <w:r w:rsidRPr="00EC278F">
              <w:rPr>
                <w:rFonts w:ascii="Times New Roman" w:hAnsi="Times New Roman" w:cs="Times New Roman"/>
                <w:sz w:val="24"/>
                <w:szCs w:val="24"/>
                <w:lang w:val="sr-Cyrl-CS"/>
              </w:rPr>
              <w:t xml:space="preserve"> и не дуже од 60 минута.</w:t>
            </w:r>
          </w:p>
        </w:tc>
      </w:tr>
    </w:tbl>
    <w:p w14:paraId="7A06B516" w14:textId="155976B1" w:rsidR="006D3B95" w:rsidRPr="00EC278F" w:rsidRDefault="00140423" w:rsidP="00140423">
      <w:pPr>
        <w:widowControl/>
        <w:ind w:left="360" w:right="-60" w:firstLine="36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w:t>
      </w:r>
      <w:r w:rsidR="006D3B95" w:rsidRPr="00EC278F">
        <w:rPr>
          <w:rFonts w:ascii="Times New Roman" w:hAnsi="Times New Roman" w:cs="Times New Roman"/>
          <w:sz w:val="24"/>
          <w:szCs w:val="24"/>
          <w:lang w:val="sr-Cyrl-CS"/>
        </w:rPr>
        <w:t xml:space="preserve">У табели су приказани најкраћи периоди током којих </w:t>
      </w:r>
      <w:r w:rsidR="0003132C" w:rsidRPr="00EC278F">
        <w:rPr>
          <w:rFonts w:ascii="Times New Roman" w:hAnsi="Times New Roman" w:cs="Times New Roman"/>
          <w:sz w:val="24"/>
          <w:szCs w:val="24"/>
          <w:lang w:val="sr-Cyrl-CS"/>
        </w:rPr>
        <w:t>производни модул</w:t>
      </w:r>
      <w:r w:rsidR="00D255A4" w:rsidRPr="00EC278F">
        <w:rPr>
          <w:rFonts w:ascii="Times New Roman" w:hAnsi="Times New Roman" w:cs="Times New Roman"/>
          <w:sz w:val="24"/>
          <w:szCs w:val="24"/>
          <w:lang w:val="sr-Cyrl-CS"/>
        </w:rPr>
        <w:t xml:space="preserve"> мора бити </w:t>
      </w:r>
      <w:r w:rsidR="00217C15" w:rsidRPr="00EC278F">
        <w:rPr>
          <w:rFonts w:ascii="Times New Roman" w:hAnsi="Times New Roman" w:cs="Times New Roman"/>
          <w:sz w:val="24"/>
          <w:szCs w:val="24"/>
          <w:lang w:val="sr-Cyrl-CS"/>
        </w:rPr>
        <w:t>способ</w:t>
      </w:r>
      <w:r w:rsidR="00E6558B" w:rsidRPr="00EC278F">
        <w:rPr>
          <w:rFonts w:ascii="Times New Roman" w:hAnsi="Times New Roman" w:cs="Times New Roman"/>
          <w:sz w:val="24"/>
          <w:szCs w:val="24"/>
          <w:lang w:val="sr-Cyrl-CS"/>
        </w:rPr>
        <w:t>а</w:t>
      </w:r>
      <w:r w:rsidR="00217C15" w:rsidRPr="00EC278F">
        <w:rPr>
          <w:rFonts w:ascii="Times New Roman" w:hAnsi="Times New Roman" w:cs="Times New Roman"/>
          <w:sz w:val="24"/>
          <w:szCs w:val="24"/>
          <w:lang w:val="sr-Cyrl-CS"/>
        </w:rPr>
        <w:t xml:space="preserve">н </w:t>
      </w:r>
      <w:r w:rsidR="006D3B95" w:rsidRPr="00EC278F">
        <w:rPr>
          <w:rFonts w:ascii="Times New Roman" w:hAnsi="Times New Roman" w:cs="Times New Roman"/>
          <w:sz w:val="24"/>
          <w:szCs w:val="24"/>
          <w:lang w:val="sr-Cyrl-CS"/>
        </w:rPr>
        <w:t>да ради за напоне који одступај</w:t>
      </w:r>
      <w:r w:rsidR="00D255A4" w:rsidRPr="00EC278F">
        <w:rPr>
          <w:rFonts w:ascii="Times New Roman" w:hAnsi="Times New Roman" w:cs="Times New Roman"/>
          <w:sz w:val="24"/>
          <w:szCs w:val="24"/>
          <w:lang w:val="sr-Cyrl-CS"/>
        </w:rPr>
        <w:t xml:space="preserve">у од референтне вредности </w:t>
      </w:r>
      <w:r w:rsidR="00B42621" w:rsidRPr="00EC278F">
        <w:rPr>
          <w:rFonts w:ascii="Times New Roman" w:hAnsi="Times New Roman" w:cs="Times New Roman"/>
          <w:sz w:val="24"/>
          <w:szCs w:val="24"/>
          <w:lang w:val="sr-Cyrl-CS"/>
        </w:rPr>
        <w:t>(</w:t>
      </w:r>
      <w:r w:rsidR="00D255A4" w:rsidRPr="00EC278F">
        <w:rPr>
          <w:rFonts w:ascii="Times New Roman" w:hAnsi="Times New Roman" w:cs="Times New Roman"/>
          <w:sz w:val="24"/>
          <w:szCs w:val="24"/>
          <w:lang w:val="sr-Cyrl-CS"/>
        </w:rPr>
        <w:t>1 r.j.</w:t>
      </w:r>
      <w:r w:rsidR="00B42621" w:rsidRPr="00EC278F">
        <w:rPr>
          <w:rFonts w:ascii="Times New Roman" w:hAnsi="Times New Roman" w:cs="Times New Roman"/>
          <w:sz w:val="24"/>
          <w:szCs w:val="24"/>
          <w:lang w:val="sr-Cyrl-CS"/>
        </w:rPr>
        <w:t>)</w:t>
      </w:r>
      <w:r w:rsidR="006D3B95" w:rsidRPr="00EC278F">
        <w:rPr>
          <w:rFonts w:ascii="Times New Roman" w:hAnsi="Times New Roman" w:cs="Times New Roman"/>
          <w:sz w:val="24"/>
          <w:szCs w:val="24"/>
          <w:lang w:val="sr-Cyrl-CS"/>
        </w:rPr>
        <w:t xml:space="preserve"> на месту прикључења без </w:t>
      </w:r>
      <w:r w:rsidR="00D255A4" w:rsidRPr="00EC278F">
        <w:rPr>
          <w:rFonts w:ascii="Times New Roman" w:hAnsi="Times New Roman" w:cs="Times New Roman"/>
          <w:sz w:val="24"/>
          <w:szCs w:val="24"/>
          <w:lang w:val="sr-Cyrl-CS"/>
        </w:rPr>
        <w:t>искључења са</w:t>
      </w:r>
      <w:r w:rsidR="006D3B95" w:rsidRPr="00EC278F">
        <w:rPr>
          <w:rFonts w:ascii="Times New Roman" w:hAnsi="Times New Roman" w:cs="Times New Roman"/>
          <w:sz w:val="24"/>
          <w:szCs w:val="24"/>
          <w:lang w:val="sr-Cyrl-CS"/>
        </w:rPr>
        <w:t xml:space="preserve"> мреже кад је </w:t>
      </w:r>
      <w:r w:rsidR="00D255A4" w:rsidRPr="00EC278F">
        <w:rPr>
          <w:rFonts w:ascii="Times New Roman" w:hAnsi="Times New Roman" w:cs="Times New Roman"/>
          <w:sz w:val="24"/>
          <w:szCs w:val="24"/>
          <w:lang w:val="sr-Cyrl-CS"/>
        </w:rPr>
        <w:t>базни напон за</w:t>
      </w:r>
      <w:r w:rsidR="002C450B" w:rsidRPr="00EC278F">
        <w:rPr>
          <w:rFonts w:ascii="Times New Roman" w:hAnsi="Times New Roman" w:cs="Times New Roman"/>
          <w:sz w:val="24"/>
          <w:szCs w:val="24"/>
          <w:lang w:val="sr-Cyrl-CS"/>
        </w:rPr>
        <w:t xml:space="preserve"> релативне вредност</w:t>
      </w:r>
      <w:r w:rsidR="00217C15" w:rsidRPr="00EC278F">
        <w:rPr>
          <w:rFonts w:ascii="Times New Roman" w:hAnsi="Times New Roman" w:cs="Times New Roman"/>
          <w:sz w:val="24"/>
          <w:szCs w:val="24"/>
          <w:lang w:val="sr-Cyrl-CS"/>
        </w:rPr>
        <w:t>и</w:t>
      </w:r>
      <w:r w:rsidR="00D255A4" w:rsidRPr="00EC278F">
        <w:rPr>
          <w:rFonts w:ascii="Times New Roman" w:hAnsi="Times New Roman" w:cs="Times New Roman"/>
          <w:sz w:val="24"/>
          <w:szCs w:val="24"/>
          <w:lang w:val="sr-Cyrl-CS"/>
        </w:rPr>
        <w:t xml:space="preserve"> од 300 kV до </w:t>
      </w:r>
      <w:r w:rsidR="00D272E3" w:rsidRPr="00EC278F">
        <w:rPr>
          <w:rFonts w:ascii="Times New Roman" w:hAnsi="Times New Roman" w:cs="Times New Roman"/>
          <w:sz w:val="24"/>
          <w:szCs w:val="24"/>
          <w:lang w:val="sr-Cyrl-CS"/>
        </w:rPr>
        <w:t xml:space="preserve">500 </w:t>
      </w:r>
      <w:r w:rsidR="00D255A4" w:rsidRPr="00EC278F">
        <w:rPr>
          <w:rFonts w:ascii="Times New Roman" w:hAnsi="Times New Roman" w:cs="Times New Roman"/>
          <w:sz w:val="24"/>
          <w:szCs w:val="24"/>
          <w:lang w:val="sr-Cyrl-CS"/>
        </w:rPr>
        <w:t>kV</w:t>
      </w:r>
      <w:r w:rsidRPr="00EC278F">
        <w:rPr>
          <w:rFonts w:ascii="Times New Roman" w:hAnsi="Times New Roman" w:cs="Times New Roman"/>
          <w:sz w:val="24"/>
          <w:szCs w:val="24"/>
          <w:lang w:val="sr-Cyrl-CS"/>
        </w:rPr>
        <w:t>)</w:t>
      </w:r>
      <w:r w:rsidR="006D3B95" w:rsidRPr="00EC278F">
        <w:rPr>
          <w:rFonts w:ascii="Times New Roman" w:hAnsi="Times New Roman" w:cs="Times New Roman"/>
          <w:sz w:val="24"/>
          <w:szCs w:val="24"/>
          <w:lang w:val="sr-Cyrl-CS"/>
        </w:rPr>
        <w:t>.</w:t>
      </w:r>
    </w:p>
    <w:p w14:paraId="242B1322" w14:textId="77777777" w:rsidR="00140423" w:rsidRPr="00EC278F" w:rsidRDefault="00140423" w:rsidP="00761455">
      <w:pPr>
        <w:widowControl/>
        <w:ind w:left="360" w:right="576" w:firstLine="360"/>
        <w:contextualSpacing/>
        <w:jc w:val="both"/>
        <w:rPr>
          <w:rFonts w:ascii="Times New Roman" w:hAnsi="Times New Roman" w:cs="Times New Roman"/>
          <w:sz w:val="24"/>
          <w:szCs w:val="24"/>
          <w:lang w:val="sr-Cyrl-CS"/>
        </w:rPr>
      </w:pPr>
    </w:p>
    <w:p w14:paraId="6E5E10CA" w14:textId="2B691673" w:rsidR="006D3B95" w:rsidRPr="00EC278F" w:rsidRDefault="00140423" w:rsidP="00140423">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6D3B95" w:rsidRPr="00EC278F">
        <w:rPr>
          <w:rFonts w:ascii="Times New Roman" w:hAnsi="Times New Roman" w:cs="Times New Roman"/>
          <w:sz w:val="24"/>
          <w:szCs w:val="24"/>
          <w:lang w:val="sr-Cyrl-CS"/>
        </w:rPr>
        <w:t>)</w:t>
      </w:r>
      <w:r w:rsidR="006D3B95" w:rsidRPr="00EC278F">
        <w:rPr>
          <w:rFonts w:ascii="Times New Roman" w:hAnsi="Times New Roman" w:cs="Times New Roman"/>
          <w:sz w:val="24"/>
          <w:szCs w:val="24"/>
          <w:lang w:val="sr-Cyrl-CS"/>
        </w:rPr>
        <w:tab/>
        <w:t>надлежни оператор система и произвођач могу, у координацији с надлежним</w:t>
      </w:r>
      <w:r w:rsidRPr="00EC278F">
        <w:rPr>
          <w:rFonts w:ascii="Times New Roman" w:hAnsi="Times New Roman" w:cs="Times New Roman"/>
          <w:sz w:val="24"/>
          <w:szCs w:val="24"/>
          <w:lang w:val="sr-Cyrl-CS"/>
        </w:rPr>
        <w:t xml:space="preserve"> ОПС</w:t>
      </w:r>
      <w:r w:rsidR="006D3B95" w:rsidRPr="00EC278F">
        <w:rPr>
          <w:rFonts w:ascii="Times New Roman" w:hAnsi="Times New Roman" w:cs="Times New Roman"/>
          <w:sz w:val="24"/>
          <w:szCs w:val="24"/>
          <w:lang w:val="sr-Cyrl-CS"/>
        </w:rPr>
        <w:t>, договорити шире напонске опсеге или дуже најкраће периоде за погон. Ако су шири напонски опсези или дужа минимална времена за погон технички и изводиви са техничког и економског аспекта, произвођач не сме неоправдано да ускрати пристанак;</w:t>
      </w:r>
    </w:p>
    <w:p w14:paraId="29B702B4" w14:textId="7153915B" w:rsidR="006D3B95" w:rsidRPr="00EC278F" w:rsidRDefault="00140423" w:rsidP="00140423">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w:t>
      </w:r>
      <w:r w:rsidR="006D3B95" w:rsidRPr="00EC278F">
        <w:rPr>
          <w:rFonts w:ascii="Times New Roman" w:hAnsi="Times New Roman" w:cs="Times New Roman"/>
          <w:sz w:val="24"/>
          <w:szCs w:val="24"/>
          <w:lang w:val="sr-Cyrl-CS"/>
        </w:rPr>
        <w:t>)</w:t>
      </w:r>
      <w:r w:rsidR="006D3B95" w:rsidRPr="00EC278F">
        <w:rPr>
          <w:rFonts w:ascii="Times New Roman" w:hAnsi="Times New Roman" w:cs="Times New Roman"/>
          <w:sz w:val="24"/>
          <w:szCs w:val="24"/>
          <w:lang w:val="sr-Cyrl-CS"/>
        </w:rPr>
        <w:tab/>
        <w:t xml:space="preserve">не доводећи у питање тачку </w:t>
      </w:r>
      <w:r w:rsidRPr="00EC278F">
        <w:rPr>
          <w:rFonts w:ascii="Times New Roman" w:hAnsi="Times New Roman" w:cs="Times New Roman"/>
          <w:sz w:val="24"/>
          <w:szCs w:val="24"/>
          <w:lang w:val="sr-Cyrl-CS"/>
        </w:rPr>
        <w:t>1</w:t>
      </w:r>
      <w:r w:rsidR="006D3B95"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овог става</w:t>
      </w:r>
      <w:r w:rsidR="006D3B95" w:rsidRPr="00EC278F">
        <w:rPr>
          <w:rFonts w:ascii="Times New Roman" w:hAnsi="Times New Roman" w:cs="Times New Roman"/>
          <w:sz w:val="24"/>
          <w:szCs w:val="24"/>
          <w:lang w:val="sr-Cyrl-CS"/>
        </w:rPr>
        <w:t>, надлежни оператор система у</w:t>
      </w:r>
      <w:r w:rsidRPr="00EC278F">
        <w:rPr>
          <w:rFonts w:ascii="Times New Roman" w:hAnsi="Times New Roman" w:cs="Times New Roman"/>
          <w:sz w:val="24"/>
          <w:szCs w:val="24"/>
          <w:lang w:val="sr-Cyrl-CS"/>
        </w:rPr>
        <w:t xml:space="preserve"> координацији с надлежним ОПС</w:t>
      </w:r>
      <w:r w:rsidR="006D3B95" w:rsidRPr="00EC278F">
        <w:rPr>
          <w:rFonts w:ascii="Times New Roman" w:hAnsi="Times New Roman" w:cs="Times New Roman"/>
          <w:sz w:val="24"/>
          <w:szCs w:val="24"/>
          <w:lang w:val="sr-Cyrl-CS"/>
        </w:rPr>
        <w:t xml:space="preserve"> има право да одреди напоне </w:t>
      </w:r>
      <w:r w:rsidR="005E450E" w:rsidRPr="00EC278F">
        <w:rPr>
          <w:rFonts w:ascii="Times New Roman" w:hAnsi="Times New Roman" w:cs="Times New Roman"/>
          <w:sz w:val="24"/>
          <w:szCs w:val="24"/>
          <w:lang w:val="sr-Cyrl-CS"/>
        </w:rPr>
        <w:t xml:space="preserve">у </w:t>
      </w:r>
      <w:r w:rsidR="00847909" w:rsidRPr="00EC278F">
        <w:rPr>
          <w:rFonts w:ascii="Times New Roman" w:hAnsi="Times New Roman" w:cs="Times New Roman"/>
          <w:sz w:val="24"/>
          <w:szCs w:val="24"/>
          <w:lang w:val="sr-Cyrl-CS"/>
        </w:rPr>
        <w:t>месту прикључења</w:t>
      </w:r>
      <w:r w:rsidR="006D3B95" w:rsidRPr="00EC278F">
        <w:rPr>
          <w:rFonts w:ascii="Times New Roman" w:hAnsi="Times New Roman" w:cs="Times New Roman"/>
          <w:sz w:val="24"/>
          <w:szCs w:val="24"/>
          <w:lang w:val="sr-Cyrl-CS"/>
        </w:rPr>
        <w:t xml:space="preserve"> на којима је </w:t>
      </w:r>
      <w:r w:rsidR="0003132C" w:rsidRPr="00EC278F">
        <w:rPr>
          <w:rFonts w:ascii="Times New Roman" w:hAnsi="Times New Roman" w:cs="Times New Roman"/>
          <w:sz w:val="24"/>
          <w:szCs w:val="24"/>
          <w:lang w:val="sr-Cyrl-CS"/>
        </w:rPr>
        <w:t>производни модул</w:t>
      </w:r>
      <w:r w:rsidR="006D3B95" w:rsidRPr="00EC278F">
        <w:rPr>
          <w:rFonts w:ascii="Times New Roman" w:hAnsi="Times New Roman" w:cs="Times New Roman"/>
          <w:sz w:val="24"/>
          <w:szCs w:val="24"/>
          <w:lang w:val="sr-Cyrl-CS"/>
        </w:rPr>
        <w:t xml:space="preserve"> способ</w:t>
      </w:r>
      <w:r w:rsidR="00AB4626" w:rsidRPr="00EC278F">
        <w:rPr>
          <w:rFonts w:ascii="Times New Roman" w:hAnsi="Times New Roman" w:cs="Times New Roman"/>
          <w:sz w:val="24"/>
          <w:szCs w:val="24"/>
          <w:lang w:val="sr-Cyrl-CS"/>
        </w:rPr>
        <w:t>а</w:t>
      </w:r>
      <w:r w:rsidR="006D3B95" w:rsidRPr="00EC278F">
        <w:rPr>
          <w:rFonts w:ascii="Times New Roman" w:hAnsi="Times New Roman" w:cs="Times New Roman"/>
          <w:sz w:val="24"/>
          <w:szCs w:val="24"/>
          <w:lang w:val="sr-Cyrl-CS"/>
        </w:rPr>
        <w:t xml:space="preserve">н за </w:t>
      </w:r>
      <w:r w:rsidR="00A51D70" w:rsidRPr="00EC278F">
        <w:rPr>
          <w:rFonts w:ascii="Times New Roman" w:hAnsi="Times New Roman" w:cs="Times New Roman"/>
          <w:sz w:val="24"/>
          <w:szCs w:val="24"/>
          <w:lang w:val="sr-Cyrl-CS"/>
        </w:rPr>
        <w:t>аутоматско искључење са</w:t>
      </w:r>
      <w:r w:rsidR="00514DC6" w:rsidRPr="00EC278F">
        <w:rPr>
          <w:rFonts w:ascii="Times New Roman" w:hAnsi="Times New Roman" w:cs="Times New Roman"/>
          <w:sz w:val="24"/>
          <w:szCs w:val="24"/>
          <w:lang w:val="sr-Cyrl-CS"/>
        </w:rPr>
        <w:t xml:space="preserve"> мреже</w:t>
      </w:r>
      <w:r w:rsidR="006D3B95" w:rsidRPr="00EC278F">
        <w:rPr>
          <w:rFonts w:ascii="Times New Roman" w:hAnsi="Times New Roman" w:cs="Times New Roman"/>
          <w:sz w:val="24"/>
          <w:szCs w:val="24"/>
          <w:lang w:val="sr-Cyrl-CS"/>
        </w:rPr>
        <w:t>. О условима и подешењима за аутоматск</w:t>
      </w:r>
      <w:r w:rsidR="00A51D70" w:rsidRPr="00EC278F">
        <w:rPr>
          <w:rFonts w:ascii="Times New Roman" w:hAnsi="Times New Roman" w:cs="Times New Roman"/>
          <w:sz w:val="24"/>
          <w:szCs w:val="24"/>
          <w:lang w:val="sr-Cyrl-CS"/>
        </w:rPr>
        <w:t>о</w:t>
      </w:r>
      <w:r w:rsidR="006D3B95" w:rsidRPr="00EC278F">
        <w:rPr>
          <w:rFonts w:ascii="Times New Roman" w:hAnsi="Times New Roman" w:cs="Times New Roman"/>
          <w:sz w:val="24"/>
          <w:szCs w:val="24"/>
          <w:lang w:val="sr-Cyrl-CS"/>
        </w:rPr>
        <w:t xml:space="preserve"> </w:t>
      </w:r>
      <w:r w:rsidR="00A51D70" w:rsidRPr="00EC278F">
        <w:rPr>
          <w:rFonts w:ascii="Times New Roman" w:hAnsi="Times New Roman" w:cs="Times New Roman"/>
          <w:sz w:val="24"/>
          <w:szCs w:val="24"/>
          <w:lang w:val="sr-Cyrl-CS"/>
        </w:rPr>
        <w:t>искључење са</w:t>
      </w:r>
      <w:r w:rsidR="006D3B95" w:rsidRPr="00EC278F">
        <w:rPr>
          <w:rFonts w:ascii="Times New Roman" w:hAnsi="Times New Roman" w:cs="Times New Roman"/>
          <w:sz w:val="24"/>
          <w:szCs w:val="24"/>
          <w:lang w:val="sr-Cyrl-CS"/>
        </w:rPr>
        <w:t xml:space="preserve"> мреже договарају се надлежни оператор система и произвођач.</w:t>
      </w:r>
    </w:p>
    <w:p w14:paraId="3D20E112" w14:textId="77777777" w:rsidR="006D3B95" w:rsidRPr="00EC278F" w:rsidRDefault="005B10A3" w:rsidP="00E72047">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lastRenderedPageBreak/>
        <w:t>Производни модули</w:t>
      </w:r>
      <w:r w:rsidR="006D3B95" w:rsidRPr="00EC278F">
        <w:rPr>
          <w:rFonts w:ascii="Times New Roman" w:hAnsi="Times New Roman" w:cs="Times New Roman"/>
          <w:sz w:val="24"/>
          <w:szCs w:val="24"/>
          <w:lang w:val="sr-Cyrl-CS"/>
        </w:rPr>
        <w:t xml:space="preserve"> </w:t>
      </w:r>
      <w:r w:rsidR="008D009C" w:rsidRPr="00EC278F">
        <w:rPr>
          <w:rFonts w:ascii="Times New Roman" w:hAnsi="Times New Roman" w:cs="Times New Roman"/>
          <w:sz w:val="24"/>
          <w:szCs w:val="24"/>
          <w:lang w:val="sr-Cyrl-CS"/>
        </w:rPr>
        <w:t>типа Д</w:t>
      </w:r>
      <w:r w:rsidR="006D3B95" w:rsidRPr="00EC278F">
        <w:rPr>
          <w:rFonts w:ascii="Times New Roman" w:hAnsi="Times New Roman" w:cs="Times New Roman"/>
          <w:sz w:val="24"/>
          <w:szCs w:val="24"/>
          <w:lang w:val="sr-Cyrl-CS"/>
        </w:rPr>
        <w:t xml:space="preserve"> морају да испуне следеће захтеве у погледу стабилности:</w:t>
      </w:r>
    </w:p>
    <w:p w14:paraId="633A571D" w14:textId="452096A0" w:rsidR="006D3B95" w:rsidRPr="00EC278F" w:rsidRDefault="00140423" w:rsidP="00201C83">
      <w:pPr>
        <w:pStyle w:val="ListParagraph"/>
        <w:widowControl/>
        <w:tabs>
          <w:tab w:val="left" w:pos="851"/>
        </w:tabs>
        <w:ind w:left="510" w:firstLine="1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63208D" w:rsidRPr="00EC278F">
        <w:rPr>
          <w:rFonts w:ascii="Times New Roman" w:hAnsi="Times New Roman" w:cs="Times New Roman"/>
          <w:sz w:val="24"/>
          <w:szCs w:val="24"/>
          <w:lang w:val="sr-Cyrl-CS"/>
        </w:rPr>
        <w:t>)</w:t>
      </w:r>
      <w:r w:rsidR="0063208D" w:rsidRPr="00EC278F">
        <w:rPr>
          <w:rFonts w:ascii="Times New Roman" w:hAnsi="Times New Roman" w:cs="Times New Roman"/>
          <w:sz w:val="24"/>
          <w:szCs w:val="24"/>
          <w:lang w:val="sr-Cyrl-CS"/>
        </w:rPr>
        <w:tab/>
      </w:r>
      <w:r w:rsidR="0063208D" w:rsidRPr="00EC278F">
        <w:rPr>
          <w:rFonts w:ascii="Times New Roman" w:hAnsi="Times New Roman" w:cs="Times New Roman"/>
          <w:sz w:val="24"/>
          <w:szCs w:val="24"/>
          <w:lang w:val="sr-Cyrl-CS"/>
        </w:rPr>
        <w:tab/>
      </w:r>
      <w:r w:rsidR="006D3B95" w:rsidRPr="00EC278F">
        <w:rPr>
          <w:rFonts w:ascii="Times New Roman" w:hAnsi="Times New Roman" w:cs="Times New Roman"/>
          <w:sz w:val="24"/>
          <w:szCs w:val="24"/>
          <w:lang w:val="sr-Cyrl-CS"/>
        </w:rPr>
        <w:t xml:space="preserve">с обзиром на способност проласка </w:t>
      </w:r>
      <w:r w:rsidR="00182340" w:rsidRPr="00EC278F">
        <w:rPr>
          <w:rFonts w:ascii="Times New Roman" w:hAnsi="Times New Roman" w:cs="Times New Roman"/>
          <w:sz w:val="24"/>
          <w:szCs w:val="24"/>
          <w:lang w:val="sr-Cyrl-CS"/>
        </w:rPr>
        <w:t>кроз квар</w:t>
      </w:r>
      <w:r w:rsidR="006D3B95" w:rsidRPr="00EC278F">
        <w:rPr>
          <w:rFonts w:ascii="Times New Roman" w:hAnsi="Times New Roman" w:cs="Times New Roman"/>
          <w:sz w:val="24"/>
          <w:szCs w:val="24"/>
          <w:lang w:val="sr-Cyrl-CS"/>
        </w:rPr>
        <w:t>:</w:t>
      </w:r>
    </w:p>
    <w:p w14:paraId="70B81022" w14:textId="5BC6850C" w:rsidR="006D3B95" w:rsidRPr="00EC278F" w:rsidRDefault="00140423" w:rsidP="00E72047">
      <w:pPr>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63208D" w:rsidRPr="00EC278F">
        <w:rPr>
          <w:rFonts w:ascii="Times New Roman" w:hAnsi="Times New Roman" w:cs="Times New Roman"/>
          <w:sz w:val="24"/>
          <w:szCs w:val="24"/>
          <w:lang w:val="sr-Cyrl-CS"/>
        </w:rPr>
        <w:tab/>
      </w:r>
      <w:r w:rsidR="0003132C" w:rsidRPr="00EC278F">
        <w:rPr>
          <w:rFonts w:ascii="Times New Roman" w:hAnsi="Times New Roman" w:cs="Times New Roman"/>
          <w:sz w:val="24"/>
          <w:szCs w:val="24"/>
          <w:lang w:val="sr-Cyrl-CS"/>
        </w:rPr>
        <w:t>производни модул</w:t>
      </w:r>
      <w:r w:rsidR="006D3B95" w:rsidRPr="00EC278F">
        <w:rPr>
          <w:rFonts w:ascii="Times New Roman" w:hAnsi="Times New Roman" w:cs="Times New Roman"/>
          <w:sz w:val="24"/>
          <w:szCs w:val="24"/>
          <w:lang w:val="sr-Cyrl-CS"/>
        </w:rPr>
        <w:t xml:space="preserve"> </w:t>
      </w:r>
      <w:r w:rsidR="00A73F48" w:rsidRPr="00EC278F">
        <w:rPr>
          <w:rFonts w:ascii="Times New Roman" w:hAnsi="Times New Roman" w:cs="Times New Roman"/>
          <w:sz w:val="24"/>
          <w:szCs w:val="24"/>
          <w:lang w:val="sr-Cyrl-CS"/>
        </w:rPr>
        <w:t>мора бити способан</w:t>
      </w:r>
      <w:r w:rsidR="006D3B95" w:rsidRPr="00EC278F">
        <w:rPr>
          <w:rFonts w:ascii="Times New Roman" w:hAnsi="Times New Roman" w:cs="Times New Roman"/>
          <w:sz w:val="24"/>
          <w:szCs w:val="24"/>
          <w:lang w:val="sr-Cyrl-CS"/>
        </w:rPr>
        <w:t xml:space="preserve"> да остане прикључен на мрежу и настави да стабилно ради након поремећаја електроенергетског система због одстрањених кварова. Та је способност </w:t>
      </w:r>
      <w:r w:rsidR="003D5E4A" w:rsidRPr="00EC278F">
        <w:rPr>
          <w:rFonts w:ascii="Times New Roman" w:hAnsi="Times New Roman" w:cs="Times New Roman"/>
          <w:sz w:val="24"/>
          <w:szCs w:val="24"/>
          <w:lang w:val="sr-Cyrl-CS"/>
        </w:rPr>
        <w:t>у складу са</w:t>
      </w:r>
      <w:r w:rsidR="006D3B95" w:rsidRPr="00EC278F">
        <w:rPr>
          <w:rFonts w:ascii="Times New Roman" w:hAnsi="Times New Roman" w:cs="Times New Roman"/>
          <w:sz w:val="24"/>
          <w:szCs w:val="24"/>
          <w:lang w:val="sr-Cyrl-CS"/>
        </w:rPr>
        <w:t xml:space="preserve"> временском карактеристиком напона </w:t>
      </w:r>
      <w:r w:rsidR="005E450E" w:rsidRPr="00EC278F">
        <w:rPr>
          <w:rFonts w:ascii="Times New Roman" w:hAnsi="Times New Roman" w:cs="Times New Roman"/>
          <w:sz w:val="24"/>
          <w:szCs w:val="24"/>
          <w:lang w:val="sr-Cyrl-CS"/>
        </w:rPr>
        <w:t xml:space="preserve">у </w:t>
      </w:r>
      <w:r w:rsidR="00847909" w:rsidRPr="00EC278F">
        <w:rPr>
          <w:rFonts w:ascii="Times New Roman" w:hAnsi="Times New Roman" w:cs="Times New Roman"/>
          <w:sz w:val="24"/>
          <w:szCs w:val="24"/>
          <w:lang w:val="sr-Cyrl-CS"/>
        </w:rPr>
        <w:t>месту прикључења</w:t>
      </w:r>
      <w:r w:rsidR="006D3B95" w:rsidRPr="00EC278F">
        <w:rPr>
          <w:rFonts w:ascii="Times New Roman" w:hAnsi="Times New Roman" w:cs="Times New Roman"/>
          <w:sz w:val="24"/>
          <w:szCs w:val="24"/>
          <w:lang w:val="sr-Cyrl-CS"/>
        </w:rPr>
        <w:t xml:space="preserve"> за услове квара које одреди надлежни ОПС.</w:t>
      </w:r>
      <w:r w:rsidRPr="00EC278F">
        <w:rPr>
          <w:rFonts w:ascii="Times New Roman" w:hAnsi="Times New Roman" w:cs="Times New Roman"/>
          <w:sz w:val="24"/>
          <w:szCs w:val="24"/>
          <w:lang w:val="sr-Cyrl-CS"/>
        </w:rPr>
        <w:t xml:space="preserve"> </w:t>
      </w:r>
      <w:r w:rsidR="006D3B95" w:rsidRPr="00EC278F">
        <w:rPr>
          <w:rFonts w:ascii="Times New Roman" w:hAnsi="Times New Roman" w:cs="Times New Roman"/>
          <w:sz w:val="24"/>
          <w:szCs w:val="24"/>
          <w:lang w:val="sr-Cyrl-CS"/>
        </w:rPr>
        <w:t xml:space="preserve">Временском карактеристиком напона изражава се доња граница стварног тока линијских напона на </w:t>
      </w:r>
      <w:r w:rsidR="005E450E" w:rsidRPr="00EC278F">
        <w:rPr>
          <w:rFonts w:ascii="Times New Roman" w:hAnsi="Times New Roman" w:cs="Times New Roman"/>
          <w:sz w:val="24"/>
          <w:szCs w:val="24"/>
          <w:lang w:val="sr-Cyrl-CS"/>
        </w:rPr>
        <w:t xml:space="preserve">напонском нивоу </w:t>
      </w:r>
      <w:r w:rsidR="00BF4E59" w:rsidRPr="00EC278F">
        <w:rPr>
          <w:rFonts w:ascii="Times New Roman" w:hAnsi="Times New Roman" w:cs="Times New Roman"/>
          <w:sz w:val="24"/>
          <w:szCs w:val="24"/>
          <w:lang w:val="sr-Cyrl-CS"/>
        </w:rPr>
        <w:t xml:space="preserve">места </w:t>
      </w:r>
      <w:r w:rsidR="005E450E" w:rsidRPr="00EC278F">
        <w:rPr>
          <w:rFonts w:ascii="Times New Roman" w:hAnsi="Times New Roman" w:cs="Times New Roman"/>
          <w:sz w:val="24"/>
          <w:szCs w:val="24"/>
          <w:lang w:val="sr-Cyrl-CS"/>
        </w:rPr>
        <w:t xml:space="preserve">прикључења </w:t>
      </w:r>
      <w:r w:rsidR="006D3B95" w:rsidRPr="00EC278F">
        <w:rPr>
          <w:rFonts w:ascii="Times New Roman" w:hAnsi="Times New Roman" w:cs="Times New Roman"/>
          <w:sz w:val="24"/>
          <w:szCs w:val="24"/>
          <w:lang w:val="sr-Cyrl-CS"/>
        </w:rPr>
        <w:t>током симетричног квара у функцији времена пре, током и након квара.Ту доњу границу одређује надлежни О</w:t>
      </w:r>
      <w:r w:rsidR="00465EF0" w:rsidRPr="00EC278F">
        <w:rPr>
          <w:rFonts w:ascii="Times New Roman" w:hAnsi="Times New Roman" w:cs="Times New Roman"/>
          <w:sz w:val="24"/>
          <w:szCs w:val="24"/>
          <w:lang w:val="sr-Cyrl-CS"/>
        </w:rPr>
        <w:t>ПС помоћу параметара утврђених С</w:t>
      </w:r>
      <w:r w:rsidR="006D3B95" w:rsidRPr="00EC278F">
        <w:rPr>
          <w:rFonts w:ascii="Times New Roman" w:hAnsi="Times New Roman" w:cs="Times New Roman"/>
          <w:sz w:val="24"/>
          <w:szCs w:val="24"/>
          <w:lang w:val="sr-Cyrl-CS"/>
        </w:rPr>
        <w:t>ликом 3. и унутар опсега</w:t>
      </w:r>
      <w:r w:rsidR="00F82252" w:rsidRPr="00EC278F">
        <w:rPr>
          <w:rFonts w:ascii="Times New Roman" w:hAnsi="Times New Roman" w:cs="Times New Roman"/>
          <w:sz w:val="24"/>
          <w:szCs w:val="24"/>
          <w:lang w:val="sr-Cyrl-CS"/>
        </w:rPr>
        <w:t xml:space="preserve"> утврђених у Табели</w:t>
      </w:r>
      <w:r w:rsidR="006D3B95" w:rsidRPr="00EC278F">
        <w:rPr>
          <w:rFonts w:ascii="Times New Roman" w:hAnsi="Times New Roman" w:cs="Times New Roman"/>
          <w:sz w:val="24"/>
          <w:szCs w:val="24"/>
          <w:lang w:val="sr-Cyrl-CS"/>
        </w:rPr>
        <w:t xml:space="preserve"> 7.1. и </w:t>
      </w:r>
      <w:r w:rsidR="00F82252" w:rsidRPr="00EC278F">
        <w:rPr>
          <w:rFonts w:ascii="Times New Roman" w:hAnsi="Times New Roman" w:cs="Times New Roman"/>
          <w:sz w:val="24"/>
          <w:szCs w:val="24"/>
          <w:lang w:val="sr-Cyrl-CS"/>
        </w:rPr>
        <w:t xml:space="preserve">Табели </w:t>
      </w:r>
      <w:r w:rsidR="006D3B95" w:rsidRPr="00EC278F">
        <w:rPr>
          <w:rFonts w:ascii="Times New Roman" w:hAnsi="Times New Roman" w:cs="Times New Roman"/>
          <w:sz w:val="24"/>
          <w:szCs w:val="24"/>
          <w:lang w:val="sr-Cyrl-CS"/>
        </w:rPr>
        <w:t>7.2.</w:t>
      </w:r>
      <w:r w:rsidR="00F82252" w:rsidRPr="00EC278F">
        <w:rPr>
          <w:rFonts w:ascii="Times New Roman" w:hAnsi="Times New Roman" w:cs="Times New Roman"/>
          <w:sz w:val="24"/>
          <w:szCs w:val="24"/>
          <w:lang w:val="sr-Cyrl-CS"/>
        </w:rPr>
        <w:t xml:space="preserve"> ове уредбе</w:t>
      </w:r>
      <w:r w:rsidR="006D3B95" w:rsidRPr="00EC278F">
        <w:rPr>
          <w:rFonts w:ascii="Times New Roman" w:hAnsi="Times New Roman" w:cs="Times New Roman"/>
          <w:sz w:val="24"/>
          <w:szCs w:val="24"/>
          <w:lang w:val="sr-Cyrl-CS"/>
        </w:rPr>
        <w:t xml:space="preserve"> </w:t>
      </w:r>
      <w:r w:rsidR="0003132C" w:rsidRPr="00EC278F">
        <w:rPr>
          <w:rFonts w:ascii="Times New Roman" w:hAnsi="Times New Roman" w:cs="Times New Roman"/>
          <w:sz w:val="24"/>
          <w:szCs w:val="24"/>
          <w:lang w:val="sr-Cyrl-CS"/>
        </w:rPr>
        <w:t>за производне модуле</w:t>
      </w:r>
      <w:r w:rsidR="006D3B95" w:rsidRPr="00EC278F">
        <w:rPr>
          <w:rFonts w:ascii="Times New Roman" w:hAnsi="Times New Roman" w:cs="Times New Roman"/>
          <w:sz w:val="24"/>
          <w:szCs w:val="24"/>
          <w:lang w:val="sr-Cyrl-CS"/>
        </w:rPr>
        <w:t xml:space="preserve"> </w:t>
      </w:r>
      <w:r w:rsidR="008D009C" w:rsidRPr="00EC278F">
        <w:rPr>
          <w:rFonts w:ascii="Times New Roman" w:hAnsi="Times New Roman" w:cs="Times New Roman"/>
          <w:sz w:val="24"/>
          <w:szCs w:val="24"/>
          <w:lang w:val="sr-Cyrl-CS"/>
        </w:rPr>
        <w:t>типа Д</w:t>
      </w:r>
      <w:r w:rsidR="006D3B95" w:rsidRPr="00EC278F">
        <w:rPr>
          <w:rFonts w:ascii="Times New Roman" w:hAnsi="Times New Roman" w:cs="Times New Roman"/>
          <w:sz w:val="24"/>
          <w:szCs w:val="24"/>
          <w:lang w:val="sr-Cyrl-CS"/>
        </w:rPr>
        <w:t xml:space="preserve"> прикључен</w:t>
      </w:r>
      <w:r w:rsidR="00D11181" w:rsidRPr="00EC278F">
        <w:rPr>
          <w:rFonts w:ascii="Times New Roman" w:hAnsi="Times New Roman" w:cs="Times New Roman"/>
          <w:sz w:val="24"/>
          <w:szCs w:val="24"/>
          <w:lang w:val="sr-Cyrl-CS"/>
        </w:rPr>
        <w:t xml:space="preserve">е на нивоу од 110 </w:t>
      </w:r>
      <w:r w:rsidR="005E450E" w:rsidRPr="00EC278F">
        <w:rPr>
          <w:rFonts w:ascii="Times New Roman" w:hAnsi="Times New Roman" w:cs="Times New Roman"/>
          <w:sz w:val="24"/>
          <w:szCs w:val="24"/>
          <w:lang w:val="sr-Cyrl-CS"/>
        </w:rPr>
        <w:t>kV</w:t>
      </w:r>
      <w:r w:rsidR="00D11181" w:rsidRPr="00EC278F">
        <w:rPr>
          <w:rFonts w:ascii="Times New Roman" w:hAnsi="Times New Roman" w:cs="Times New Roman"/>
          <w:sz w:val="24"/>
          <w:szCs w:val="24"/>
          <w:lang w:val="sr-Cyrl-CS"/>
        </w:rPr>
        <w:t xml:space="preserve"> или изнад.</w:t>
      </w:r>
      <w:r w:rsidRPr="00EC278F">
        <w:rPr>
          <w:rFonts w:ascii="Times New Roman" w:hAnsi="Times New Roman" w:cs="Times New Roman"/>
          <w:sz w:val="24"/>
          <w:szCs w:val="24"/>
          <w:lang w:val="sr-Cyrl-CS"/>
        </w:rPr>
        <w:t xml:space="preserve"> </w:t>
      </w:r>
      <w:r w:rsidR="000800E7" w:rsidRPr="00EC278F">
        <w:rPr>
          <w:rFonts w:ascii="Times New Roman" w:hAnsi="Times New Roman" w:cs="Times New Roman"/>
          <w:sz w:val="24"/>
          <w:szCs w:val="24"/>
          <w:lang w:val="sr-Cyrl-CS"/>
        </w:rPr>
        <w:t>Помоћу параметара утврђених С</w:t>
      </w:r>
      <w:r w:rsidR="006D3B95" w:rsidRPr="00EC278F">
        <w:rPr>
          <w:rFonts w:ascii="Times New Roman" w:hAnsi="Times New Roman" w:cs="Times New Roman"/>
          <w:sz w:val="24"/>
          <w:szCs w:val="24"/>
          <w:lang w:val="sr-Cyrl-CS"/>
        </w:rPr>
        <w:t>ликом 3. и у</w:t>
      </w:r>
      <w:r w:rsidR="00F82252" w:rsidRPr="00EC278F">
        <w:rPr>
          <w:rFonts w:ascii="Times New Roman" w:hAnsi="Times New Roman" w:cs="Times New Roman"/>
          <w:sz w:val="24"/>
          <w:szCs w:val="24"/>
          <w:lang w:val="sr-Cyrl-CS"/>
        </w:rPr>
        <w:t>нутар распона утврђених Табели</w:t>
      </w:r>
      <w:r w:rsidR="006D3B95" w:rsidRPr="00EC278F">
        <w:rPr>
          <w:rFonts w:ascii="Times New Roman" w:hAnsi="Times New Roman" w:cs="Times New Roman"/>
          <w:sz w:val="24"/>
          <w:szCs w:val="24"/>
          <w:lang w:val="sr-Cyrl-CS"/>
        </w:rPr>
        <w:t xml:space="preserve"> 3.1. и </w:t>
      </w:r>
      <w:r w:rsidR="00F82252" w:rsidRPr="00EC278F">
        <w:rPr>
          <w:rFonts w:ascii="Times New Roman" w:hAnsi="Times New Roman" w:cs="Times New Roman"/>
          <w:sz w:val="24"/>
          <w:szCs w:val="24"/>
          <w:lang w:val="sr-Cyrl-CS"/>
        </w:rPr>
        <w:t xml:space="preserve">Табели </w:t>
      </w:r>
      <w:r w:rsidR="006D3B95" w:rsidRPr="00EC278F">
        <w:rPr>
          <w:rFonts w:ascii="Times New Roman" w:hAnsi="Times New Roman" w:cs="Times New Roman"/>
          <w:sz w:val="24"/>
          <w:szCs w:val="24"/>
          <w:lang w:val="sr-Cyrl-CS"/>
        </w:rPr>
        <w:t>3.2</w:t>
      </w:r>
      <w:r w:rsidR="00F82252" w:rsidRPr="00EC278F">
        <w:rPr>
          <w:rFonts w:ascii="Times New Roman" w:hAnsi="Times New Roman" w:cs="Times New Roman"/>
          <w:sz w:val="24"/>
          <w:szCs w:val="24"/>
          <w:lang w:val="sr-Cyrl-CS"/>
        </w:rPr>
        <w:t xml:space="preserve"> ове уредбе</w:t>
      </w:r>
      <w:r w:rsidR="006D3B95" w:rsidRPr="00EC278F">
        <w:rPr>
          <w:rFonts w:ascii="Times New Roman" w:hAnsi="Times New Roman" w:cs="Times New Roman"/>
          <w:sz w:val="24"/>
          <w:szCs w:val="24"/>
          <w:lang w:val="sr-Cyrl-CS"/>
        </w:rPr>
        <w:t xml:space="preserve">, надлежни ОПС доњу границу одређује и </w:t>
      </w:r>
      <w:r w:rsidR="0003132C" w:rsidRPr="00EC278F">
        <w:rPr>
          <w:rFonts w:ascii="Times New Roman" w:hAnsi="Times New Roman" w:cs="Times New Roman"/>
          <w:sz w:val="24"/>
          <w:szCs w:val="24"/>
          <w:lang w:val="sr-Cyrl-CS"/>
        </w:rPr>
        <w:t>за производне модуле</w:t>
      </w:r>
      <w:r w:rsidR="006D3B95" w:rsidRPr="00EC278F">
        <w:rPr>
          <w:rFonts w:ascii="Times New Roman" w:hAnsi="Times New Roman" w:cs="Times New Roman"/>
          <w:sz w:val="24"/>
          <w:szCs w:val="24"/>
          <w:lang w:val="sr-Cyrl-CS"/>
        </w:rPr>
        <w:t xml:space="preserve"> </w:t>
      </w:r>
      <w:r w:rsidR="008D009C" w:rsidRPr="00EC278F">
        <w:rPr>
          <w:rFonts w:ascii="Times New Roman" w:hAnsi="Times New Roman" w:cs="Times New Roman"/>
          <w:sz w:val="24"/>
          <w:szCs w:val="24"/>
          <w:lang w:val="sr-Cyrl-CS"/>
        </w:rPr>
        <w:t>типа Д</w:t>
      </w:r>
      <w:r w:rsidR="006D3B95" w:rsidRPr="00EC278F">
        <w:rPr>
          <w:rFonts w:ascii="Times New Roman" w:hAnsi="Times New Roman" w:cs="Times New Roman"/>
          <w:sz w:val="24"/>
          <w:szCs w:val="24"/>
          <w:lang w:val="sr-Cyrl-CS"/>
        </w:rPr>
        <w:t xml:space="preserve"> прикључене испод нивоа од 110 </w:t>
      </w:r>
      <w:r w:rsidR="005E450E" w:rsidRPr="00EC278F">
        <w:rPr>
          <w:rFonts w:ascii="Times New Roman" w:hAnsi="Times New Roman" w:cs="Times New Roman"/>
          <w:sz w:val="24"/>
          <w:szCs w:val="24"/>
          <w:lang w:val="sr-Cyrl-CS"/>
        </w:rPr>
        <w:t>kV</w:t>
      </w:r>
      <w:r w:rsidR="00125686" w:rsidRPr="00EC278F">
        <w:rPr>
          <w:rFonts w:ascii="Times New Roman" w:hAnsi="Times New Roman" w:cs="Times New Roman"/>
          <w:sz w:val="24"/>
          <w:szCs w:val="24"/>
          <w:lang w:val="sr-Cyrl-CS"/>
        </w:rPr>
        <w:t>,</w:t>
      </w:r>
    </w:p>
    <w:p w14:paraId="706C1170" w14:textId="208C3544" w:rsidR="006D3B95" w:rsidRPr="00EC278F" w:rsidRDefault="0060477C" w:rsidP="0060477C">
      <w:pPr>
        <w:widowControl/>
        <w:tabs>
          <w:tab w:val="left" w:pos="567"/>
        </w:tabs>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140423" w:rsidRPr="00EC278F">
        <w:rPr>
          <w:rFonts w:ascii="Times New Roman" w:hAnsi="Times New Roman" w:cs="Times New Roman"/>
          <w:sz w:val="24"/>
          <w:szCs w:val="24"/>
          <w:lang w:val="sr-Cyrl-CS"/>
        </w:rPr>
        <w:t>(2)</w:t>
      </w:r>
      <w:r w:rsidR="0063208D" w:rsidRPr="00EC278F">
        <w:rPr>
          <w:rFonts w:ascii="Times New Roman" w:hAnsi="Times New Roman" w:cs="Times New Roman"/>
          <w:sz w:val="24"/>
          <w:szCs w:val="24"/>
          <w:lang w:val="sr-Cyrl-CS"/>
        </w:rPr>
        <w:tab/>
      </w:r>
      <w:r w:rsidR="006D3B95" w:rsidRPr="00EC278F">
        <w:rPr>
          <w:rFonts w:ascii="Times New Roman" w:hAnsi="Times New Roman" w:cs="Times New Roman"/>
          <w:sz w:val="24"/>
          <w:szCs w:val="24"/>
          <w:lang w:val="sr-Cyrl-CS"/>
        </w:rPr>
        <w:t xml:space="preserve">сваки ОПС одређује услове пре и после квара за способност проласка </w:t>
      </w:r>
      <w:r w:rsidR="00182340" w:rsidRPr="00EC278F">
        <w:rPr>
          <w:rFonts w:ascii="Times New Roman" w:hAnsi="Times New Roman" w:cs="Times New Roman"/>
          <w:sz w:val="24"/>
          <w:szCs w:val="24"/>
          <w:lang w:val="sr-Cyrl-CS"/>
        </w:rPr>
        <w:t>кроз квар</w:t>
      </w:r>
      <w:r w:rsidR="000B0504" w:rsidRPr="00EC278F">
        <w:rPr>
          <w:rFonts w:ascii="Times New Roman" w:hAnsi="Times New Roman" w:cs="Times New Roman"/>
          <w:sz w:val="24"/>
          <w:szCs w:val="24"/>
          <w:lang w:val="sr-Cyrl-CS"/>
        </w:rPr>
        <w:t xml:space="preserve"> из члана 1</w:t>
      </w:r>
      <w:r w:rsidR="00AF00C2" w:rsidRPr="00EC278F">
        <w:rPr>
          <w:rFonts w:ascii="Times New Roman" w:hAnsi="Times New Roman" w:cs="Times New Roman"/>
          <w:sz w:val="24"/>
          <w:szCs w:val="24"/>
          <w:lang w:val="sr-Cyrl-CS"/>
        </w:rPr>
        <w:t>4</w:t>
      </w:r>
      <w:r w:rsidR="00140423" w:rsidRPr="00EC278F">
        <w:rPr>
          <w:rFonts w:ascii="Times New Roman" w:hAnsi="Times New Roman" w:cs="Times New Roman"/>
          <w:sz w:val="24"/>
          <w:szCs w:val="24"/>
          <w:lang w:val="sr-Cyrl-CS"/>
        </w:rPr>
        <w:t xml:space="preserve">. став 3. </w:t>
      </w:r>
      <w:r w:rsidR="002D776A" w:rsidRPr="00EC278F">
        <w:rPr>
          <w:rFonts w:ascii="Times New Roman" w:hAnsi="Times New Roman" w:cs="Times New Roman"/>
          <w:sz w:val="24"/>
          <w:szCs w:val="24"/>
          <w:lang w:val="sr-Cyrl-CS"/>
        </w:rPr>
        <w:t>тачка 1</w:t>
      </w:r>
      <w:r w:rsidR="000B0504" w:rsidRPr="00EC278F">
        <w:rPr>
          <w:rFonts w:ascii="Times New Roman" w:hAnsi="Times New Roman" w:cs="Times New Roman"/>
          <w:sz w:val="24"/>
          <w:szCs w:val="24"/>
          <w:lang w:val="sr-Cyrl-CS"/>
        </w:rPr>
        <w:t xml:space="preserve">) </w:t>
      </w:r>
      <w:r w:rsidR="002D776A" w:rsidRPr="00EC278F">
        <w:rPr>
          <w:rFonts w:ascii="Times New Roman" w:hAnsi="Times New Roman" w:cs="Times New Roman"/>
          <w:sz w:val="24"/>
          <w:szCs w:val="24"/>
          <w:lang w:val="sr-Cyrl-CS"/>
        </w:rPr>
        <w:t>под</w:t>
      </w:r>
      <w:r w:rsidR="000B0504" w:rsidRPr="00EC278F">
        <w:rPr>
          <w:rFonts w:ascii="Times New Roman" w:hAnsi="Times New Roman" w:cs="Times New Roman"/>
          <w:sz w:val="24"/>
          <w:szCs w:val="24"/>
          <w:lang w:val="sr-Cyrl-CS"/>
        </w:rPr>
        <w:t>тачка</w:t>
      </w:r>
      <w:r w:rsidR="006D3B95" w:rsidRPr="00EC278F">
        <w:rPr>
          <w:rFonts w:ascii="Times New Roman" w:hAnsi="Times New Roman" w:cs="Times New Roman"/>
          <w:sz w:val="24"/>
          <w:szCs w:val="24"/>
          <w:lang w:val="sr-Cyrl-CS"/>
        </w:rPr>
        <w:t xml:space="preserve"> </w:t>
      </w:r>
      <w:r w:rsidR="002977D6" w:rsidRPr="00EC278F">
        <w:rPr>
          <w:rFonts w:ascii="Times New Roman" w:hAnsi="Times New Roman" w:cs="Times New Roman"/>
          <w:sz w:val="24"/>
          <w:szCs w:val="24"/>
          <w:lang w:val="sr-Cyrl-CS"/>
        </w:rPr>
        <w:t>(</w:t>
      </w:r>
      <w:r w:rsidR="002D776A" w:rsidRPr="00EC278F">
        <w:rPr>
          <w:rFonts w:ascii="Times New Roman" w:hAnsi="Times New Roman" w:cs="Times New Roman"/>
          <w:sz w:val="24"/>
          <w:szCs w:val="24"/>
          <w:lang w:val="sr-Cyrl-CS"/>
        </w:rPr>
        <w:t>4</w:t>
      </w:r>
      <w:r w:rsidR="002977D6" w:rsidRPr="00EC278F">
        <w:rPr>
          <w:rFonts w:ascii="Times New Roman" w:hAnsi="Times New Roman" w:cs="Times New Roman"/>
          <w:sz w:val="24"/>
          <w:szCs w:val="24"/>
          <w:lang w:val="sr-Cyrl-CS"/>
        </w:rPr>
        <w:t>)</w:t>
      </w:r>
      <w:r w:rsidR="002D776A" w:rsidRPr="00EC278F">
        <w:rPr>
          <w:rFonts w:ascii="Times New Roman" w:hAnsi="Times New Roman" w:cs="Times New Roman"/>
          <w:sz w:val="24"/>
          <w:szCs w:val="24"/>
          <w:lang w:val="sr-Cyrl-CS"/>
        </w:rPr>
        <w:t xml:space="preserve"> ове уредбе</w:t>
      </w:r>
      <w:r w:rsidR="006D3B95" w:rsidRPr="00EC278F">
        <w:rPr>
          <w:rFonts w:ascii="Times New Roman" w:hAnsi="Times New Roman" w:cs="Times New Roman"/>
          <w:sz w:val="24"/>
          <w:szCs w:val="24"/>
          <w:lang w:val="sr-Cyrl-CS"/>
        </w:rPr>
        <w:t xml:space="preserve">. Неопходно је да су ти  услови пре и после квара за способност проласка </w:t>
      </w:r>
      <w:r w:rsidR="00182340" w:rsidRPr="00EC278F">
        <w:rPr>
          <w:rFonts w:ascii="Times New Roman" w:hAnsi="Times New Roman" w:cs="Times New Roman"/>
          <w:sz w:val="24"/>
          <w:szCs w:val="24"/>
          <w:lang w:val="sr-Cyrl-CS"/>
        </w:rPr>
        <w:t>кроз квар</w:t>
      </w:r>
      <w:r w:rsidR="006D3B95" w:rsidRPr="00EC278F">
        <w:rPr>
          <w:rFonts w:ascii="Times New Roman" w:hAnsi="Times New Roman" w:cs="Times New Roman"/>
          <w:sz w:val="24"/>
          <w:szCs w:val="24"/>
          <w:lang w:val="sr-Cyrl-CS"/>
        </w:rPr>
        <w:t xml:space="preserve"> јавно доступни;</w:t>
      </w:r>
    </w:p>
    <w:p w14:paraId="556297C2" w14:textId="5B34AD88" w:rsidR="00140423" w:rsidRPr="00EC278F" w:rsidRDefault="00140423" w:rsidP="00140423">
      <w:pPr>
        <w:widowControl/>
        <w:ind w:firstLine="720"/>
        <w:contextualSpacing/>
        <w:jc w:val="both"/>
        <w:rPr>
          <w:rFonts w:ascii="Times New Roman" w:hAnsi="Times New Roman" w:cs="Times New Roman"/>
          <w:sz w:val="24"/>
          <w:szCs w:val="24"/>
          <w:lang w:val="sr-Cyrl-CS"/>
        </w:rPr>
      </w:pPr>
    </w:p>
    <w:p w14:paraId="7CE5FAE8" w14:textId="77777777" w:rsidR="00690D76" w:rsidRPr="00EC278F" w:rsidRDefault="00D11181" w:rsidP="00761455">
      <w:pPr>
        <w:ind w:left="1030" w:right="1302"/>
        <w:jc w:val="center"/>
        <w:rPr>
          <w:rFonts w:ascii="Times New Roman" w:hAnsi="Times New Roman" w:cs="Times New Roman"/>
          <w:i/>
          <w:sz w:val="24"/>
          <w:szCs w:val="24"/>
          <w:lang w:val="sr-Cyrl-CS"/>
        </w:rPr>
      </w:pPr>
      <w:r w:rsidRPr="00EC278F">
        <w:rPr>
          <w:rFonts w:ascii="Times New Roman" w:hAnsi="Times New Roman" w:cs="Times New Roman"/>
          <w:i/>
          <w:sz w:val="24"/>
          <w:szCs w:val="24"/>
          <w:lang w:val="sr-Cyrl-CS"/>
        </w:rPr>
        <w:t>Табела</w:t>
      </w:r>
      <w:r w:rsidR="00690D76" w:rsidRPr="00EC278F">
        <w:rPr>
          <w:rFonts w:ascii="Times New Roman" w:hAnsi="Times New Roman" w:cs="Times New Roman"/>
          <w:i/>
          <w:sz w:val="24"/>
          <w:szCs w:val="24"/>
          <w:lang w:val="sr-Cyrl-CS"/>
        </w:rPr>
        <w:t xml:space="preserve"> 7.1</w:t>
      </w:r>
    </w:p>
    <w:p w14:paraId="1DD794FD" w14:textId="77777777" w:rsidR="00690D76" w:rsidRPr="00EC278F" w:rsidRDefault="00690D76" w:rsidP="00761455">
      <w:pPr>
        <w:ind w:left="1030" w:right="1302"/>
        <w:jc w:val="center"/>
        <w:rPr>
          <w:rFonts w:ascii="Times New Roman" w:hAnsi="Times New Roman" w:cs="Times New Roman"/>
          <w:sz w:val="24"/>
          <w:szCs w:val="24"/>
          <w:lang w:val="sr-Cyrl-CS"/>
        </w:rPr>
      </w:pPr>
    </w:p>
    <w:p w14:paraId="727B6761" w14:textId="3BC2BB98" w:rsidR="00CA3CD6" w:rsidRPr="00EC278F" w:rsidRDefault="000800E7" w:rsidP="00761455">
      <w:pPr>
        <w:ind w:left="1030" w:right="1302"/>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Параметри за С</w:t>
      </w:r>
      <w:r w:rsidR="00D11181" w:rsidRPr="00EC278F">
        <w:rPr>
          <w:rFonts w:ascii="Times New Roman" w:hAnsi="Times New Roman" w:cs="Times New Roman"/>
          <w:sz w:val="24"/>
          <w:szCs w:val="24"/>
          <w:lang w:val="sr-Cyrl-CS"/>
        </w:rPr>
        <w:t xml:space="preserve">лику 3 за способност проласка </w:t>
      </w:r>
      <w:r w:rsidR="00182340" w:rsidRPr="00EC278F">
        <w:rPr>
          <w:rFonts w:ascii="Times New Roman" w:hAnsi="Times New Roman" w:cs="Times New Roman"/>
          <w:sz w:val="24"/>
          <w:szCs w:val="24"/>
          <w:lang w:val="sr-Cyrl-CS"/>
        </w:rPr>
        <w:t>кроз квар</w:t>
      </w:r>
      <w:r w:rsidR="00D11181" w:rsidRPr="00EC278F">
        <w:rPr>
          <w:rFonts w:ascii="Times New Roman" w:hAnsi="Times New Roman" w:cs="Times New Roman"/>
          <w:i/>
          <w:sz w:val="24"/>
          <w:szCs w:val="24"/>
          <w:lang w:val="sr-Cyrl-CS"/>
        </w:rPr>
        <w:t xml:space="preserve"> </w:t>
      </w:r>
      <w:r w:rsidR="00D11181" w:rsidRPr="00EC278F">
        <w:rPr>
          <w:rFonts w:ascii="Times New Roman" w:hAnsi="Times New Roman" w:cs="Times New Roman"/>
          <w:sz w:val="24"/>
          <w:szCs w:val="24"/>
          <w:lang w:val="sr-Cyrl-CS"/>
        </w:rPr>
        <w:t xml:space="preserve">синхроних </w:t>
      </w:r>
      <w:r w:rsidR="00766D97" w:rsidRPr="00EC278F">
        <w:rPr>
          <w:rFonts w:ascii="Times New Roman" w:hAnsi="Times New Roman" w:cs="Times New Roman"/>
          <w:sz w:val="24"/>
          <w:szCs w:val="24"/>
          <w:lang w:val="sr-Cyrl-CS"/>
        </w:rPr>
        <w:t>производних модула</w:t>
      </w:r>
    </w:p>
    <w:p w14:paraId="0339DA4B" w14:textId="77777777" w:rsidR="00690D76" w:rsidRPr="00EC278F" w:rsidRDefault="00690D76" w:rsidP="00761455">
      <w:pPr>
        <w:ind w:left="1030" w:right="1302"/>
        <w:jc w:val="center"/>
        <w:rPr>
          <w:rFonts w:ascii="Times New Roman" w:hAnsi="Times New Roman" w:cs="Times New Roman"/>
          <w:sz w:val="24"/>
          <w:szCs w:val="24"/>
          <w:lang w:val="sr-Cyrl-CS"/>
        </w:rPr>
      </w:pPr>
    </w:p>
    <w:tbl>
      <w:tblPr>
        <w:tblW w:w="8683" w:type="dxa"/>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62"/>
        <w:gridCol w:w="2047"/>
        <w:gridCol w:w="768"/>
        <w:gridCol w:w="5106"/>
      </w:tblGrid>
      <w:tr w:rsidR="00C12107" w:rsidRPr="00EC278F" w14:paraId="4FEDDDD3" w14:textId="77777777" w:rsidTr="005753BF">
        <w:trPr>
          <w:trHeight w:val="288"/>
        </w:trPr>
        <w:tc>
          <w:tcPr>
            <w:tcW w:w="2809" w:type="dxa"/>
            <w:gridSpan w:val="2"/>
          </w:tcPr>
          <w:p w14:paraId="5D783201" w14:textId="77777777" w:rsidR="00CA3CD6" w:rsidRPr="00EC278F" w:rsidRDefault="00D11181" w:rsidP="00761455">
            <w:pPr>
              <w:pStyle w:val="TableParagrap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Напонски параметри</w:t>
            </w:r>
            <w:r w:rsidR="00DC4B77" w:rsidRPr="00EC278F">
              <w:rPr>
                <w:rFonts w:ascii="Times New Roman" w:hAnsi="Times New Roman" w:cs="Times New Roman"/>
                <w:sz w:val="24"/>
                <w:szCs w:val="24"/>
                <w:lang w:val="sr-Cyrl-CS"/>
              </w:rPr>
              <w:t xml:space="preserve"> [r.j.</w:t>
            </w:r>
            <w:r w:rsidR="006E15AA" w:rsidRPr="00EC278F">
              <w:rPr>
                <w:rFonts w:ascii="Times New Roman" w:hAnsi="Times New Roman" w:cs="Times New Roman"/>
                <w:sz w:val="24"/>
                <w:szCs w:val="24"/>
                <w:lang w:val="sr-Cyrl-CS"/>
              </w:rPr>
              <w:t>]</w:t>
            </w:r>
          </w:p>
        </w:tc>
        <w:tc>
          <w:tcPr>
            <w:tcW w:w="5874" w:type="dxa"/>
            <w:gridSpan w:val="2"/>
          </w:tcPr>
          <w:p w14:paraId="67234A7F" w14:textId="77777777" w:rsidR="00CA3CD6" w:rsidRPr="00EC278F" w:rsidRDefault="00D11181" w:rsidP="00761455">
            <w:pPr>
              <w:pStyle w:val="TableParagraph"/>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Временски параметри</w:t>
            </w:r>
            <w:r w:rsidR="006E15AA"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у секундама</w:t>
            </w:r>
            <w:r w:rsidR="006E15AA" w:rsidRPr="00EC278F">
              <w:rPr>
                <w:rFonts w:ascii="Times New Roman" w:hAnsi="Times New Roman" w:cs="Times New Roman"/>
                <w:sz w:val="24"/>
                <w:szCs w:val="24"/>
                <w:lang w:val="sr-Cyrl-CS"/>
              </w:rPr>
              <w:t>]</w:t>
            </w:r>
          </w:p>
        </w:tc>
      </w:tr>
      <w:tr w:rsidR="00C12107" w:rsidRPr="00EC278F" w14:paraId="14AEF9F5" w14:textId="77777777" w:rsidTr="005753BF">
        <w:trPr>
          <w:trHeight w:val="288"/>
        </w:trPr>
        <w:tc>
          <w:tcPr>
            <w:tcW w:w="762" w:type="dxa"/>
          </w:tcPr>
          <w:p w14:paraId="7363D2DF" w14:textId="77777777" w:rsidR="00CA3CD6" w:rsidRPr="00EC278F" w:rsidRDefault="006E15AA" w:rsidP="00761455">
            <w:pPr>
              <w:pStyle w:val="TableParagraph"/>
              <w:rPr>
                <w:rFonts w:ascii="Times New Roman" w:eastAsia="Cambria" w:hAnsi="Times New Roman" w:cs="Times New Roman"/>
                <w:sz w:val="24"/>
                <w:szCs w:val="24"/>
                <w:lang w:val="sr-Cyrl-CS"/>
              </w:rPr>
            </w:pPr>
            <w:r w:rsidRPr="00EC278F">
              <w:rPr>
                <w:rFonts w:ascii="Times New Roman" w:hAnsi="Times New Roman" w:cs="Times New Roman"/>
                <w:position w:val="5"/>
                <w:sz w:val="24"/>
                <w:szCs w:val="24"/>
                <w:lang w:val="sr-Cyrl-CS"/>
              </w:rPr>
              <w:t>U</w:t>
            </w:r>
            <w:r w:rsidRPr="00EC278F">
              <w:rPr>
                <w:rFonts w:ascii="Times New Roman" w:hAnsi="Times New Roman" w:cs="Times New Roman"/>
                <w:sz w:val="24"/>
                <w:szCs w:val="24"/>
                <w:lang w:val="sr-Cyrl-CS"/>
              </w:rPr>
              <w:t>ret</w:t>
            </w:r>
            <w:r w:rsidRPr="00EC278F">
              <w:rPr>
                <w:rFonts w:ascii="Times New Roman" w:hAnsi="Times New Roman" w:cs="Times New Roman"/>
                <w:position w:val="5"/>
                <w:sz w:val="24"/>
                <w:szCs w:val="24"/>
                <w:lang w:val="sr-Cyrl-CS"/>
              </w:rPr>
              <w:t>:</w:t>
            </w:r>
          </w:p>
        </w:tc>
        <w:tc>
          <w:tcPr>
            <w:tcW w:w="2047" w:type="dxa"/>
          </w:tcPr>
          <w:p w14:paraId="579DB271" w14:textId="77777777" w:rsidR="00CA3CD6" w:rsidRPr="00EC278F" w:rsidRDefault="006E15AA"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0</w:t>
            </w:r>
          </w:p>
        </w:tc>
        <w:tc>
          <w:tcPr>
            <w:tcW w:w="768" w:type="dxa"/>
          </w:tcPr>
          <w:p w14:paraId="57D37596" w14:textId="77777777" w:rsidR="00CA3CD6" w:rsidRPr="00EC278F" w:rsidRDefault="006E15AA" w:rsidP="00761455">
            <w:pPr>
              <w:pStyle w:val="TableParagraph"/>
              <w:ind w:left="83"/>
              <w:rPr>
                <w:rFonts w:ascii="Times New Roman" w:eastAsia="Cambria" w:hAnsi="Times New Roman" w:cs="Times New Roman"/>
                <w:sz w:val="24"/>
                <w:szCs w:val="24"/>
                <w:lang w:val="sr-Cyrl-CS"/>
              </w:rPr>
            </w:pPr>
            <w:r w:rsidRPr="00EC278F">
              <w:rPr>
                <w:rFonts w:ascii="Times New Roman" w:hAnsi="Times New Roman" w:cs="Times New Roman"/>
                <w:position w:val="5"/>
                <w:sz w:val="24"/>
                <w:szCs w:val="24"/>
                <w:lang w:val="sr-Cyrl-CS"/>
              </w:rPr>
              <w:t>t</w:t>
            </w:r>
            <w:r w:rsidRPr="00EC278F">
              <w:rPr>
                <w:rFonts w:ascii="Times New Roman" w:hAnsi="Times New Roman" w:cs="Times New Roman"/>
                <w:sz w:val="24"/>
                <w:szCs w:val="24"/>
                <w:lang w:val="sr-Cyrl-CS"/>
              </w:rPr>
              <w:t>clear</w:t>
            </w:r>
            <w:r w:rsidRPr="00EC278F">
              <w:rPr>
                <w:rFonts w:ascii="Times New Roman" w:hAnsi="Times New Roman" w:cs="Times New Roman"/>
                <w:position w:val="5"/>
                <w:sz w:val="24"/>
                <w:szCs w:val="24"/>
                <w:lang w:val="sr-Cyrl-CS"/>
              </w:rPr>
              <w:t>:</w:t>
            </w:r>
          </w:p>
        </w:tc>
        <w:tc>
          <w:tcPr>
            <w:tcW w:w="5106" w:type="dxa"/>
          </w:tcPr>
          <w:p w14:paraId="6652E1D8" w14:textId="77777777" w:rsidR="00CA3CD6" w:rsidRPr="00EC278F" w:rsidRDefault="006E15AA" w:rsidP="00761455">
            <w:pPr>
              <w:pStyle w:val="TableParagraph"/>
              <w:ind w:left="83" w:right="195"/>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0,14</w:t>
            </w:r>
            <w:r w:rsidRPr="00EC278F">
              <w:rPr>
                <w:rFonts w:ascii="Times New Roman" w:eastAsia="Cambria" w:hAnsi="Times New Roman" w:cs="Times New Roman"/>
                <w:spacing w:val="-9"/>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7"/>
                <w:sz w:val="24"/>
                <w:szCs w:val="24"/>
                <w:lang w:val="sr-Cyrl-CS"/>
              </w:rPr>
              <w:t xml:space="preserve"> </w:t>
            </w:r>
            <w:r w:rsidRPr="00EC278F">
              <w:rPr>
                <w:rFonts w:ascii="Times New Roman" w:eastAsia="Cambria" w:hAnsi="Times New Roman" w:cs="Times New Roman"/>
                <w:sz w:val="24"/>
                <w:szCs w:val="24"/>
                <w:lang w:val="sr-Cyrl-CS"/>
              </w:rPr>
              <w:t>0,15</w:t>
            </w:r>
            <w:r w:rsidRPr="00EC278F">
              <w:rPr>
                <w:rFonts w:ascii="Times New Roman" w:eastAsia="Cambria" w:hAnsi="Times New Roman" w:cs="Times New Roman"/>
                <w:spacing w:val="-8"/>
                <w:sz w:val="24"/>
                <w:szCs w:val="24"/>
                <w:lang w:val="sr-Cyrl-CS"/>
              </w:rPr>
              <w:t xml:space="preserve"> </w:t>
            </w:r>
            <w:r w:rsidRPr="00EC278F">
              <w:rPr>
                <w:rFonts w:ascii="Times New Roman" w:eastAsia="Cambria" w:hAnsi="Times New Roman" w:cs="Times New Roman"/>
                <w:sz w:val="24"/>
                <w:szCs w:val="24"/>
                <w:lang w:val="sr-Cyrl-CS"/>
              </w:rPr>
              <w:t>(</w:t>
            </w:r>
            <w:r w:rsidR="00B42C41" w:rsidRPr="00EC278F">
              <w:rPr>
                <w:rFonts w:ascii="Times New Roman" w:eastAsia="Cambria" w:hAnsi="Times New Roman" w:cs="Times New Roman"/>
                <w:sz w:val="24"/>
                <w:szCs w:val="24"/>
                <w:lang w:val="sr-Cyrl-CS"/>
              </w:rPr>
              <w:t>или</w:t>
            </w:r>
            <w:r w:rsidRPr="00EC278F">
              <w:rPr>
                <w:rFonts w:ascii="Times New Roman" w:eastAsia="Cambria" w:hAnsi="Times New Roman" w:cs="Times New Roman"/>
                <w:spacing w:val="-8"/>
                <w:sz w:val="24"/>
                <w:szCs w:val="24"/>
                <w:lang w:val="sr-Cyrl-CS"/>
              </w:rPr>
              <w:t xml:space="preserve"> </w:t>
            </w:r>
            <w:r w:rsidRPr="00EC278F">
              <w:rPr>
                <w:rFonts w:ascii="Times New Roman" w:eastAsia="Cambria" w:hAnsi="Times New Roman" w:cs="Times New Roman"/>
                <w:sz w:val="24"/>
                <w:szCs w:val="24"/>
                <w:lang w:val="sr-Cyrl-CS"/>
              </w:rPr>
              <w:t>0,14</w:t>
            </w:r>
            <w:r w:rsidRPr="00EC278F">
              <w:rPr>
                <w:rFonts w:ascii="Times New Roman" w:eastAsia="Cambria" w:hAnsi="Times New Roman" w:cs="Times New Roman"/>
                <w:spacing w:val="-9"/>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8"/>
                <w:sz w:val="24"/>
                <w:szCs w:val="24"/>
                <w:lang w:val="sr-Cyrl-CS"/>
              </w:rPr>
              <w:t xml:space="preserve"> </w:t>
            </w:r>
            <w:r w:rsidRPr="00EC278F">
              <w:rPr>
                <w:rFonts w:ascii="Times New Roman" w:eastAsia="Cambria" w:hAnsi="Times New Roman" w:cs="Times New Roman"/>
                <w:sz w:val="24"/>
                <w:szCs w:val="24"/>
                <w:lang w:val="sr-Cyrl-CS"/>
              </w:rPr>
              <w:t>0,25</w:t>
            </w:r>
            <w:r w:rsidRPr="00EC278F">
              <w:rPr>
                <w:rFonts w:ascii="Times New Roman" w:eastAsia="Cambria" w:hAnsi="Times New Roman" w:cs="Times New Roman"/>
                <w:spacing w:val="-7"/>
                <w:sz w:val="24"/>
                <w:szCs w:val="24"/>
                <w:lang w:val="sr-Cyrl-CS"/>
              </w:rPr>
              <w:t xml:space="preserve"> </w:t>
            </w:r>
            <w:r w:rsidR="00D11181" w:rsidRPr="00EC278F">
              <w:rPr>
                <w:rFonts w:ascii="Times New Roman" w:eastAsia="Cambria" w:hAnsi="Times New Roman" w:cs="Times New Roman"/>
                <w:spacing w:val="-7"/>
                <w:sz w:val="24"/>
                <w:szCs w:val="24"/>
                <w:lang w:val="sr-Cyrl-CS"/>
              </w:rPr>
              <w:t>ако се то захтева због заштите система и сигурног погона</w:t>
            </w:r>
            <w:r w:rsidRPr="00EC278F">
              <w:rPr>
                <w:rFonts w:ascii="Times New Roman" w:eastAsia="Cambria" w:hAnsi="Times New Roman" w:cs="Times New Roman"/>
                <w:w w:val="95"/>
                <w:sz w:val="24"/>
                <w:szCs w:val="24"/>
                <w:lang w:val="sr-Cyrl-CS"/>
              </w:rPr>
              <w:t>)</w:t>
            </w:r>
          </w:p>
        </w:tc>
      </w:tr>
      <w:tr w:rsidR="00C12107" w:rsidRPr="00EC278F" w14:paraId="52F14757" w14:textId="77777777" w:rsidTr="005753BF">
        <w:trPr>
          <w:trHeight w:val="288"/>
        </w:trPr>
        <w:tc>
          <w:tcPr>
            <w:tcW w:w="762" w:type="dxa"/>
          </w:tcPr>
          <w:p w14:paraId="17B7E15B" w14:textId="77777777" w:rsidR="00CA3CD6" w:rsidRPr="00EC278F" w:rsidRDefault="006E15AA" w:rsidP="00761455">
            <w:pPr>
              <w:pStyle w:val="TableParagraph"/>
              <w:rPr>
                <w:rFonts w:ascii="Times New Roman" w:eastAsia="Cambria" w:hAnsi="Times New Roman" w:cs="Times New Roman"/>
                <w:sz w:val="24"/>
                <w:szCs w:val="24"/>
                <w:lang w:val="sr-Cyrl-CS"/>
              </w:rPr>
            </w:pPr>
            <w:r w:rsidRPr="00EC278F">
              <w:rPr>
                <w:rFonts w:ascii="Times New Roman" w:hAnsi="Times New Roman" w:cs="Times New Roman"/>
                <w:position w:val="5"/>
                <w:sz w:val="24"/>
                <w:szCs w:val="24"/>
                <w:lang w:val="sr-Cyrl-CS"/>
              </w:rPr>
              <w:t>U</w:t>
            </w:r>
            <w:r w:rsidRPr="00EC278F">
              <w:rPr>
                <w:rFonts w:ascii="Times New Roman" w:hAnsi="Times New Roman" w:cs="Times New Roman"/>
                <w:sz w:val="24"/>
                <w:szCs w:val="24"/>
                <w:lang w:val="sr-Cyrl-CS"/>
              </w:rPr>
              <w:t>clear</w:t>
            </w:r>
            <w:r w:rsidRPr="00EC278F">
              <w:rPr>
                <w:rFonts w:ascii="Times New Roman" w:hAnsi="Times New Roman" w:cs="Times New Roman"/>
                <w:position w:val="5"/>
                <w:sz w:val="24"/>
                <w:szCs w:val="24"/>
                <w:lang w:val="sr-Cyrl-CS"/>
              </w:rPr>
              <w:t>:</w:t>
            </w:r>
          </w:p>
        </w:tc>
        <w:tc>
          <w:tcPr>
            <w:tcW w:w="2047" w:type="dxa"/>
          </w:tcPr>
          <w:p w14:paraId="044D2020" w14:textId="77777777" w:rsidR="00CA3CD6" w:rsidRPr="00EC278F" w:rsidRDefault="006E15AA"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0,25</w:t>
            </w:r>
          </w:p>
        </w:tc>
        <w:tc>
          <w:tcPr>
            <w:tcW w:w="768" w:type="dxa"/>
          </w:tcPr>
          <w:p w14:paraId="1DD62AB8" w14:textId="77777777" w:rsidR="00CA3CD6" w:rsidRPr="00EC278F" w:rsidRDefault="006E15AA"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position w:val="5"/>
                <w:sz w:val="24"/>
                <w:szCs w:val="24"/>
                <w:lang w:val="sr-Cyrl-CS"/>
              </w:rPr>
              <w:t>t</w:t>
            </w:r>
            <w:r w:rsidRPr="00EC278F">
              <w:rPr>
                <w:rFonts w:ascii="Times New Roman" w:hAnsi="Times New Roman" w:cs="Times New Roman"/>
                <w:sz w:val="24"/>
                <w:szCs w:val="24"/>
                <w:lang w:val="sr-Cyrl-CS"/>
              </w:rPr>
              <w:t>rec1</w:t>
            </w:r>
            <w:r w:rsidRPr="00EC278F">
              <w:rPr>
                <w:rFonts w:ascii="Times New Roman" w:hAnsi="Times New Roman" w:cs="Times New Roman"/>
                <w:position w:val="5"/>
                <w:sz w:val="24"/>
                <w:szCs w:val="24"/>
                <w:lang w:val="sr-Cyrl-CS"/>
              </w:rPr>
              <w:t>:</w:t>
            </w:r>
          </w:p>
        </w:tc>
        <w:tc>
          <w:tcPr>
            <w:tcW w:w="5106" w:type="dxa"/>
          </w:tcPr>
          <w:p w14:paraId="3C318612" w14:textId="77777777" w:rsidR="00CA3CD6" w:rsidRPr="00EC278F" w:rsidRDefault="006E15AA" w:rsidP="00761455">
            <w:pPr>
              <w:pStyle w:val="TableParagraph"/>
              <w:ind w:left="83"/>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t</w:t>
            </w:r>
            <w:r w:rsidRPr="00EC278F">
              <w:rPr>
                <w:rFonts w:ascii="Times New Roman" w:eastAsia="Cambria" w:hAnsi="Times New Roman" w:cs="Times New Roman"/>
                <w:position w:val="-4"/>
                <w:sz w:val="24"/>
                <w:szCs w:val="24"/>
                <w:lang w:val="sr-Cyrl-CS"/>
              </w:rPr>
              <w:t>clear</w:t>
            </w:r>
            <w:r w:rsidRPr="00EC278F">
              <w:rPr>
                <w:rFonts w:ascii="Times New Roman" w:eastAsia="Cambria" w:hAnsi="Times New Roman" w:cs="Times New Roman"/>
                <w:spacing w:val="12"/>
                <w:position w:val="-4"/>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5"/>
                <w:sz w:val="24"/>
                <w:szCs w:val="24"/>
                <w:lang w:val="sr-Cyrl-CS"/>
              </w:rPr>
              <w:t xml:space="preserve"> </w:t>
            </w:r>
            <w:r w:rsidRPr="00EC278F">
              <w:rPr>
                <w:rFonts w:ascii="Times New Roman" w:eastAsia="Cambria" w:hAnsi="Times New Roman" w:cs="Times New Roman"/>
                <w:sz w:val="24"/>
                <w:szCs w:val="24"/>
                <w:lang w:val="sr-Cyrl-CS"/>
              </w:rPr>
              <w:t>0,45</w:t>
            </w:r>
          </w:p>
        </w:tc>
      </w:tr>
      <w:tr w:rsidR="00C12107" w:rsidRPr="00EC278F" w14:paraId="099773A0" w14:textId="77777777" w:rsidTr="005753BF">
        <w:trPr>
          <w:trHeight w:val="288"/>
        </w:trPr>
        <w:tc>
          <w:tcPr>
            <w:tcW w:w="762" w:type="dxa"/>
          </w:tcPr>
          <w:p w14:paraId="0D4AB68A" w14:textId="77777777" w:rsidR="00CA3CD6" w:rsidRPr="00EC278F" w:rsidRDefault="006E15AA" w:rsidP="00761455">
            <w:pPr>
              <w:pStyle w:val="TableParagraph"/>
              <w:rPr>
                <w:rFonts w:ascii="Times New Roman" w:eastAsia="Cambria" w:hAnsi="Times New Roman" w:cs="Times New Roman"/>
                <w:sz w:val="24"/>
                <w:szCs w:val="24"/>
                <w:lang w:val="sr-Cyrl-CS"/>
              </w:rPr>
            </w:pPr>
            <w:r w:rsidRPr="00EC278F">
              <w:rPr>
                <w:rFonts w:ascii="Times New Roman" w:hAnsi="Times New Roman" w:cs="Times New Roman"/>
                <w:spacing w:val="-1"/>
                <w:position w:val="5"/>
                <w:sz w:val="24"/>
                <w:szCs w:val="24"/>
                <w:lang w:val="sr-Cyrl-CS"/>
              </w:rPr>
              <w:t>U</w:t>
            </w:r>
            <w:r w:rsidRPr="00EC278F">
              <w:rPr>
                <w:rFonts w:ascii="Times New Roman" w:hAnsi="Times New Roman" w:cs="Times New Roman"/>
                <w:spacing w:val="-2"/>
                <w:sz w:val="24"/>
                <w:szCs w:val="24"/>
                <w:lang w:val="sr-Cyrl-CS"/>
              </w:rPr>
              <w:t>rec1</w:t>
            </w:r>
            <w:r w:rsidRPr="00EC278F">
              <w:rPr>
                <w:rFonts w:ascii="Times New Roman" w:hAnsi="Times New Roman" w:cs="Times New Roman"/>
                <w:spacing w:val="-2"/>
                <w:position w:val="5"/>
                <w:sz w:val="24"/>
                <w:szCs w:val="24"/>
                <w:lang w:val="sr-Cyrl-CS"/>
              </w:rPr>
              <w:t>:</w:t>
            </w:r>
          </w:p>
        </w:tc>
        <w:tc>
          <w:tcPr>
            <w:tcW w:w="2047" w:type="dxa"/>
          </w:tcPr>
          <w:p w14:paraId="06498F1F" w14:textId="77777777" w:rsidR="00CA3CD6" w:rsidRPr="00EC278F" w:rsidRDefault="006E15AA" w:rsidP="00761455">
            <w:pPr>
              <w:pStyle w:val="TableParagraph"/>
              <w:ind w:left="84"/>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0,5</w:t>
            </w:r>
            <w:r w:rsidRPr="00EC278F">
              <w:rPr>
                <w:rFonts w:ascii="Times New Roman" w:eastAsia="Cambria" w:hAnsi="Times New Roman" w:cs="Times New Roman"/>
                <w:spacing w:val="7"/>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8"/>
                <w:sz w:val="24"/>
                <w:szCs w:val="24"/>
                <w:lang w:val="sr-Cyrl-CS"/>
              </w:rPr>
              <w:t xml:space="preserve"> </w:t>
            </w:r>
            <w:r w:rsidRPr="00EC278F">
              <w:rPr>
                <w:rFonts w:ascii="Times New Roman" w:eastAsia="Cambria" w:hAnsi="Times New Roman" w:cs="Times New Roman"/>
                <w:sz w:val="24"/>
                <w:szCs w:val="24"/>
                <w:lang w:val="sr-Cyrl-CS"/>
              </w:rPr>
              <w:t>0,7</w:t>
            </w:r>
          </w:p>
        </w:tc>
        <w:tc>
          <w:tcPr>
            <w:tcW w:w="768" w:type="dxa"/>
          </w:tcPr>
          <w:p w14:paraId="4F045A93" w14:textId="77777777" w:rsidR="00CA3CD6" w:rsidRPr="00EC278F" w:rsidRDefault="006E15AA"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position w:val="5"/>
                <w:sz w:val="24"/>
                <w:szCs w:val="24"/>
                <w:lang w:val="sr-Cyrl-CS"/>
              </w:rPr>
              <w:t>t</w:t>
            </w:r>
            <w:r w:rsidRPr="00EC278F">
              <w:rPr>
                <w:rFonts w:ascii="Times New Roman" w:hAnsi="Times New Roman" w:cs="Times New Roman"/>
                <w:sz w:val="24"/>
                <w:szCs w:val="24"/>
                <w:lang w:val="sr-Cyrl-CS"/>
              </w:rPr>
              <w:t>rec2</w:t>
            </w:r>
            <w:r w:rsidRPr="00EC278F">
              <w:rPr>
                <w:rFonts w:ascii="Times New Roman" w:hAnsi="Times New Roman" w:cs="Times New Roman"/>
                <w:position w:val="5"/>
                <w:sz w:val="24"/>
                <w:szCs w:val="24"/>
                <w:lang w:val="sr-Cyrl-CS"/>
              </w:rPr>
              <w:t>:</w:t>
            </w:r>
          </w:p>
        </w:tc>
        <w:tc>
          <w:tcPr>
            <w:tcW w:w="5106" w:type="dxa"/>
          </w:tcPr>
          <w:p w14:paraId="751389B9" w14:textId="77777777" w:rsidR="00CA3CD6" w:rsidRPr="00EC278F" w:rsidRDefault="006E15AA" w:rsidP="00761455">
            <w:pPr>
              <w:pStyle w:val="TableParagraph"/>
              <w:ind w:left="83"/>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t</w:t>
            </w:r>
            <w:r w:rsidRPr="00EC278F">
              <w:rPr>
                <w:rFonts w:ascii="Times New Roman" w:eastAsia="Cambria" w:hAnsi="Times New Roman" w:cs="Times New Roman"/>
                <w:position w:val="-4"/>
                <w:sz w:val="24"/>
                <w:szCs w:val="24"/>
                <w:lang w:val="sr-Cyrl-CS"/>
              </w:rPr>
              <w:t>rec1</w:t>
            </w:r>
            <w:r w:rsidRPr="00EC278F">
              <w:rPr>
                <w:rFonts w:ascii="Times New Roman" w:eastAsia="Cambria" w:hAnsi="Times New Roman" w:cs="Times New Roman"/>
                <w:spacing w:val="16"/>
                <w:position w:val="-4"/>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1"/>
                <w:sz w:val="24"/>
                <w:szCs w:val="24"/>
                <w:lang w:val="sr-Cyrl-CS"/>
              </w:rPr>
              <w:t xml:space="preserve"> </w:t>
            </w:r>
            <w:r w:rsidRPr="00EC278F">
              <w:rPr>
                <w:rFonts w:ascii="Times New Roman" w:eastAsia="Cambria" w:hAnsi="Times New Roman" w:cs="Times New Roman"/>
                <w:sz w:val="24"/>
                <w:szCs w:val="24"/>
                <w:lang w:val="sr-Cyrl-CS"/>
              </w:rPr>
              <w:t>0,7</w:t>
            </w:r>
          </w:p>
        </w:tc>
      </w:tr>
      <w:tr w:rsidR="00CA3CD6" w:rsidRPr="00EC278F" w14:paraId="60EA4D0D" w14:textId="77777777" w:rsidTr="005753BF">
        <w:trPr>
          <w:trHeight w:val="288"/>
        </w:trPr>
        <w:tc>
          <w:tcPr>
            <w:tcW w:w="762" w:type="dxa"/>
          </w:tcPr>
          <w:p w14:paraId="123B6684" w14:textId="77777777" w:rsidR="00CA3CD6" w:rsidRPr="00EC278F" w:rsidRDefault="006E15AA" w:rsidP="00761455">
            <w:pPr>
              <w:pStyle w:val="TableParagraph"/>
              <w:rPr>
                <w:rFonts w:ascii="Times New Roman" w:eastAsia="Cambria" w:hAnsi="Times New Roman" w:cs="Times New Roman"/>
                <w:sz w:val="24"/>
                <w:szCs w:val="24"/>
                <w:lang w:val="sr-Cyrl-CS"/>
              </w:rPr>
            </w:pPr>
            <w:r w:rsidRPr="00EC278F">
              <w:rPr>
                <w:rFonts w:ascii="Times New Roman" w:hAnsi="Times New Roman" w:cs="Times New Roman"/>
                <w:spacing w:val="-1"/>
                <w:position w:val="5"/>
                <w:sz w:val="24"/>
                <w:szCs w:val="24"/>
                <w:lang w:val="sr-Cyrl-CS"/>
              </w:rPr>
              <w:t>U</w:t>
            </w:r>
            <w:r w:rsidRPr="00EC278F">
              <w:rPr>
                <w:rFonts w:ascii="Times New Roman" w:hAnsi="Times New Roman" w:cs="Times New Roman"/>
                <w:spacing w:val="-2"/>
                <w:sz w:val="24"/>
                <w:szCs w:val="24"/>
                <w:lang w:val="sr-Cyrl-CS"/>
              </w:rPr>
              <w:t>rec2</w:t>
            </w:r>
            <w:r w:rsidRPr="00EC278F">
              <w:rPr>
                <w:rFonts w:ascii="Times New Roman" w:hAnsi="Times New Roman" w:cs="Times New Roman"/>
                <w:spacing w:val="-2"/>
                <w:position w:val="5"/>
                <w:sz w:val="24"/>
                <w:szCs w:val="24"/>
                <w:lang w:val="sr-Cyrl-CS"/>
              </w:rPr>
              <w:t>:</w:t>
            </w:r>
          </w:p>
        </w:tc>
        <w:tc>
          <w:tcPr>
            <w:tcW w:w="2047" w:type="dxa"/>
          </w:tcPr>
          <w:p w14:paraId="0BD8A1EF" w14:textId="77777777" w:rsidR="00CA3CD6" w:rsidRPr="00EC278F" w:rsidRDefault="006E15AA" w:rsidP="00761455">
            <w:pPr>
              <w:pStyle w:val="TableParagraph"/>
              <w:ind w:left="84"/>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0,85</w:t>
            </w:r>
            <w:r w:rsidRPr="00EC278F">
              <w:rPr>
                <w:rFonts w:ascii="Times New Roman" w:eastAsia="Cambria" w:hAnsi="Times New Roman" w:cs="Times New Roman"/>
                <w:spacing w:val="6"/>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7"/>
                <w:sz w:val="24"/>
                <w:szCs w:val="24"/>
                <w:lang w:val="sr-Cyrl-CS"/>
              </w:rPr>
              <w:t xml:space="preserve"> </w:t>
            </w:r>
            <w:r w:rsidRPr="00EC278F">
              <w:rPr>
                <w:rFonts w:ascii="Times New Roman" w:eastAsia="Cambria" w:hAnsi="Times New Roman" w:cs="Times New Roman"/>
                <w:sz w:val="24"/>
                <w:szCs w:val="24"/>
                <w:lang w:val="sr-Cyrl-CS"/>
              </w:rPr>
              <w:t>0,9</w:t>
            </w:r>
          </w:p>
        </w:tc>
        <w:tc>
          <w:tcPr>
            <w:tcW w:w="768" w:type="dxa"/>
          </w:tcPr>
          <w:p w14:paraId="10C90859" w14:textId="77777777" w:rsidR="00CA3CD6" w:rsidRPr="00EC278F" w:rsidRDefault="006E15AA"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position w:val="5"/>
                <w:sz w:val="24"/>
                <w:szCs w:val="24"/>
                <w:lang w:val="sr-Cyrl-CS"/>
              </w:rPr>
              <w:t>t</w:t>
            </w:r>
            <w:r w:rsidRPr="00EC278F">
              <w:rPr>
                <w:rFonts w:ascii="Times New Roman" w:hAnsi="Times New Roman" w:cs="Times New Roman"/>
                <w:sz w:val="24"/>
                <w:szCs w:val="24"/>
                <w:lang w:val="sr-Cyrl-CS"/>
              </w:rPr>
              <w:t>rec3</w:t>
            </w:r>
            <w:r w:rsidRPr="00EC278F">
              <w:rPr>
                <w:rFonts w:ascii="Times New Roman" w:hAnsi="Times New Roman" w:cs="Times New Roman"/>
                <w:position w:val="5"/>
                <w:sz w:val="24"/>
                <w:szCs w:val="24"/>
                <w:lang w:val="sr-Cyrl-CS"/>
              </w:rPr>
              <w:t>:</w:t>
            </w:r>
          </w:p>
        </w:tc>
        <w:tc>
          <w:tcPr>
            <w:tcW w:w="5106" w:type="dxa"/>
          </w:tcPr>
          <w:p w14:paraId="0B51EC7E" w14:textId="77777777" w:rsidR="00CA3CD6" w:rsidRPr="00EC278F" w:rsidRDefault="006E15AA" w:rsidP="00761455">
            <w:pPr>
              <w:pStyle w:val="TableParagraph"/>
              <w:ind w:left="83"/>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t</w:t>
            </w:r>
            <w:r w:rsidRPr="00EC278F">
              <w:rPr>
                <w:rFonts w:ascii="Times New Roman" w:eastAsia="Cambria" w:hAnsi="Times New Roman" w:cs="Times New Roman"/>
                <w:position w:val="-4"/>
                <w:sz w:val="24"/>
                <w:szCs w:val="24"/>
                <w:lang w:val="sr-Cyrl-CS"/>
              </w:rPr>
              <w:t>rec2</w:t>
            </w:r>
            <w:r w:rsidRPr="00EC278F">
              <w:rPr>
                <w:rFonts w:ascii="Times New Roman" w:eastAsia="Cambria" w:hAnsi="Times New Roman" w:cs="Times New Roman"/>
                <w:spacing w:val="16"/>
                <w:position w:val="-4"/>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1"/>
                <w:sz w:val="24"/>
                <w:szCs w:val="24"/>
                <w:lang w:val="sr-Cyrl-CS"/>
              </w:rPr>
              <w:t xml:space="preserve"> </w:t>
            </w:r>
            <w:r w:rsidRPr="00EC278F">
              <w:rPr>
                <w:rFonts w:ascii="Times New Roman" w:eastAsia="Cambria" w:hAnsi="Times New Roman" w:cs="Times New Roman"/>
                <w:sz w:val="24"/>
                <w:szCs w:val="24"/>
                <w:lang w:val="sr-Cyrl-CS"/>
              </w:rPr>
              <w:t>1,5</w:t>
            </w:r>
          </w:p>
        </w:tc>
      </w:tr>
    </w:tbl>
    <w:p w14:paraId="179ADD2B" w14:textId="77777777" w:rsidR="00CA3CD6" w:rsidRPr="00EC278F" w:rsidRDefault="00CA3CD6" w:rsidP="00761455">
      <w:pPr>
        <w:rPr>
          <w:rFonts w:ascii="Times New Roman" w:eastAsia="Book Antiqua" w:hAnsi="Times New Roman" w:cs="Times New Roman"/>
          <w:bCs/>
          <w:sz w:val="24"/>
          <w:szCs w:val="24"/>
          <w:lang w:val="sr-Cyrl-CS"/>
        </w:rPr>
      </w:pPr>
    </w:p>
    <w:p w14:paraId="2B236E40" w14:textId="77777777" w:rsidR="00690D76" w:rsidRPr="00EC278F" w:rsidRDefault="00471BD5" w:rsidP="00761455">
      <w:pPr>
        <w:ind w:left="1030" w:right="1302"/>
        <w:jc w:val="center"/>
        <w:rPr>
          <w:rFonts w:ascii="Times New Roman" w:hAnsi="Times New Roman" w:cs="Times New Roman"/>
          <w:i/>
          <w:sz w:val="24"/>
          <w:szCs w:val="24"/>
          <w:lang w:val="sr-Cyrl-CS"/>
        </w:rPr>
      </w:pPr>
      <w:r w:rsidRPr="00EC278F">
        <w:rPr>
          <w:rFonts w:ascii="Times New Roman" w:hAnsi="Times New Roman" w:cs="Times New Roman"/>
          <w:i/>
          <w:sz w:val="24"/>
          <w:szCs w:val="24"/>
          <w:lang w:val="sr-Cyrl-CS"/>
        </w:rPr>
        <w:t xml:space="preserve">Табела </w:t>
      </w:r>
      <w:r w:rsidR="006E15AA" w:rsidRPr="00EC278F">
        <w:rPr>
          <w:rFonts w:ascii="Times New Roman" w:hAnsi="Times New Roman" w:cs="Times New Roman"/>
          <w:i/>
          <w:sz w:val="24"/>
          <w:szCs w:val="24"/>
          <w:lang w:val="sr-Cyrl-CS"/>
        </w:rPr>
        <w:t>7.2</w:t>
      </w:r>
    </w:p>
    <w:p w14:paraId="09494680" w14:textId="77777777" w:rsidR="00690D76" w:rsidRPr="00EC278F" w:rsidRDefault="00690D76" w:rsidP="00761455">
      <w:pPr>
        <w:ind w:left="1030" w:right="1302"/>
        <w:jc w:val="center"/>
        <w:rPr>
          <w:rFonts w:ascii="Times New Roman" w:hAnsi="Times New Roman" w:cs="Times New Roman"/>
          <w:sz w:val="24"/>
          <w:szCs w:val="24"/>
          <w:lang w:val="sr-Cyrl-CS"/>
        </w:rPr>
      </w:pPr>
    </w:p>
    <w:p w14:paraId="5B224748" w14:textId="0E5AD43B" w:rsidR="00CA3CD6" w:rsidRPr="00EC278F" w:rsidRDefault="000800E7" w:rsidP="00761455">
      <w:pPr>
        <w:ind w:right="30"/>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Параметри за С</w:t>
      </w:r>
      <w:r w:rsidR="00D11181" w:rsidRPr="00EC278F">
        <w:rPr>
          <w:rFonts w:ascii="Times New Roman" w:hAnsi="Times New Roman" w:cs="Times New Roman"/>
          <w:sz w:val="24"/>
          <w:szCs w:val="24"/>
          <w:lang w:val="sr-Cyrl-CS"/>
        </w:rPr>
        <w:t xml:space="preserve">лику 3 за способност проласка </w:t>
      </w:r>
      <w:r w:rsidR="00182340" w:rsidRPr="00EC278F">
        <w:rPr>
          <w:rFonts w:ascii="Times New Roman" w:hAnsi="Times New Roman" w:cs="Times New Roman"/>
          <w:sz w:val="24"/>
          <w:szCs w:val="24"/>
          <w:lang w:val="sr-Cyrl-CS"/>
        </w:rPr>
        <w:t>кроз квар</w:t>
      </w:r>
      <w:r w:rsidR="00D11181" w:rsidRPr="00EC278F">
        <w:rPr>
          <w:rFonts w:ascii="Times New Roman" w:hAnsi="Times New Roman" w:cs="Times New Roman"/>
          <w:sz w:val="24"/>
          <w:szCs w:val="24"/>
          <w:lang w:val="sr-Cyrl-CS"/>
        </w:rPr>
        <w:t xml:space="preserve"> </w:t>
      </w:r>
      <w:r w:rsidR="00766D97" w:rsidRPr="00EC278F">
        <w:rPr>
          <w:rFonts w:ascii="Times New Roman" w:hAnsi="Times New Roman" w:cs="Times New Roman"/>
          <w:sz w:val="24"/>
          <w:szCs w:val="24"/>
          <w:lang w:val="sr-Cyrl-CS"/>
        </w:rPr>
        <w:t>производних модула</w:t>
      </w:r>
      <w:r w:rsidR="00D11181" w:rsidRPr="00EC278F">
        <w:rPr>
          <w:rFonts w:ascii="Times New Roman" w:hAnsi="Times New Roman" w:cs="Times New Roman"/>
          <w:sz w:val="24"/>
          <w:szCs w:val="24"/>
          <w:lang w:val="sr-Cyrl-CS"/>
        </w:rPr>
        <w:t xml:space="preserve"> </w:t>
      </w:r>
      <w:r w:rsidR="00666B92" w:rsidRPr="00EC278F">
        <w:rPr>
          <w:rFonts w:ascii="Times New Roman" w:hAnsi="Times New Roman" w:cs="Times New Roman"/>
          <w:sz w:val="24"/>
          <w:szCs w:val="24"/>
          <w:lang w:val="sr-Cyrl-CS"/>
        </w:rPr>
        <w:t>енергетског парка</w:t>
      </w:r>
    </w:p>
    <w:p w14:paraId="4D158A7E" w14:textId="77777777" w:rsidR="00690D76" w:rsidRPr="00EC278F" w:rsidRDefault="00690D76" w:rsidP="00761455">
      <w:pPr>
        <w:ind w:left="1030" w:right="1302"/>
        <w:jc w:val="center"/>
        <w:rPr>
          <w:rFonts w:ascii="Times New Roman" w:hAnsi="Times New Roman" w:cs="Times New Roman"/>
          <w:sz w:val="24"/>
          <w:szCs w:val="24"/>
          <w:lang w:val="sr-Cyrl-CS"/>
        </w:rPr>
      </w:pPr>
    </w:p>
    <w:tbl>
      <w:tblPr>
        <w:tblW w:w="8683" w:type="dxa"/>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62"/>
        <w:gridCol w:w="2047"/>
        <w:gridCol w:w="768"/>
        <w:gridCol w:w="5106"/>
      </w:tblGrid>
      <w:tr w:rsidR="00C12107" w:rsidRPr="00EC278F" w14:paraId="40E398FF" w14:textId="77777777" w:rsidTr="005753BF">
        <w:trPr>
          <w:trHeight w:val="288"/>
        </w:trPr>
        <w:tc>
          <w:tcPr>
            <w:tcW w:w="2809" w:type="dxa"/>
            <w:gridSpan w:val="2"/>
          </w:tcPr>
          <w:p w14:paraId="4E6EEED8" w14:textId="77777777" w:rsidR="00D11181" w:rsidRPr="00EC278F" w:rsidRDefault="00DC4B77" w:rsidP="00761455">
            <w:pPr>
              <w:pStyle w:val="TableParagrap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Напонски параметри [r.j.</w:t>
            </w:r>
            <w:r w:rsidR="00D11181" w:rsidRPr="00EC278F">
              <w:rPr>
                <w:rFonts w:ascii="Times New Roman" w:hAnsi="Times New Roman" w:cs="Times New Roman"/>
                <w:sz w:val="24"/>
                <w:szCs w:val="24"/>
                <w:lang w:val="sr-Cyrl-CS"/>
              </w:rPr>
              <w:t>]</w:t>
            </w:r>
          </w:p>
        </w:tc>
        <w:tc>
          <w:tcPr>
            <w:tcW w:w="5874" w:type="dxa"/>
            <w:gridSpan w:val="2"/>
          </w:tcPr>
          <w:p w14:paraId="10CDC3F7" w14:textId="77777777" w:rsidR="00D11181" w:rsidRPr="00EC278F" w:rsidRDefault="00D11181" w:rsidP="00761455">
            <w:pPr>
              <w:pStyle w:val="TableParagraph"/>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Временски параметри [у секундама]</w:t>
            </w:r>
          </w:p>
        </w:tc>
      </w:tr>
      <w:tr w:rsidR="00C12107" w:rsidRPr="00EC278F" w14:paraId="514A746F" w14:textId="77777777" w:rsidTr="005753BF">
        <w:trPr>
          <w:trHeight w:val="288"/>
        </w:trPr>
        <w:tc>
          <w:tcPr>
            <w:tcW w:w="762" w:type="dxa"/>
          </w:tcPr>
          <w:p w14:paraId="7671464D" w14:textId="77777777" w:rsidR="00CA3CD6" w:rsidRPr="00EC278F" w:rsidRDefault="006E15AA" w:rsidP="00761455">
            <w:pPr>
              <w:pStyle w:val="TableParagraph"/>
              <w:rPr>
                <w:rFonts w:ascii="Times New Roman" w:eastAsia="Cambria" w:hAnsi="Times New Roman" w:cs="Times New Roman"/>
                <w:sz w:val="24"/>
                <w:szCs w:val="24"/>
                <w:lang w:val="sr-Cyrl-CS"/>
              </w:rPr>
            </w:pPr>
            <w:r w:rsidRPr="00EC278F">
              <w:rPr>
                <w:rFonts w:ascii="Times New Roman" w:hAnsi="Times New Roman" w:cs="Times New Roman"/>
                <w:position w:val="5"/>
                <w:sz w:val="24"/>
                <w:szCs w:val="24"/>
                <w:lang w:val="sr-Cyrl-CS"/>
              </w:rPr>
              <w:t>U</w:t>
            </w:r>
            <w:r w:rsidRPr="00EC278F">
              <w:rPr>
                <w:rFonts w:ascii="Times New Roman" w:hAnsi="Times New Roman" w:cs="Times New Roman"/>
                <w:sz w:val="24"/>
                <w:szCs w:val="24"/>
                <w:lang w:val="sr-Cyrl-CS"/>
              </w:rPr>
              <w:t>ret</w:t>
            </w:r>
            <w:r w:rsidRPr="00EC278F">
              <w:rPr>
                <w:rFonts w:ascii="Times New Roman" w:hAnsi="Times New Roman" w:cs="Times New Roman"/>
                <w:position w:val="5"/>
                <w:sz w:val="24"/>
                <w:szCs w:val="24"/>
                <w:lang w:val="sr-Cyrl-CS"/>
              </w:rPr>
              <w:t>:</w:t>
            </w:r>
          </w:p>
        </w:tc>
        <w:tc>
          <w:tcPr>
            <w:tcW w:w="2047" w:type="dxa"/>
          </w:tcPr>
          <w:p w14:paraId="72A2E5BD" w14:textId="77777777" w:rsidR="00CA3CD6" w:rsidRPr="00EC278F" w:rsidRDefault="006E15AA"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0</w:t>
            </w:r>
          </w:p>
        </w:tc>
        <w:tc>
          <w:tcPr>
            <w:tcW w:w="768" w:type="dxa"/>
          </w:tcPr>
          <w:p w14:paraId="6E5487E8" w14:textId="77777777" w:rsidR="00CA3CD6" w:rsidRPr="00EC278F" w:rsidRDefault="006E15AA" w:rsidP="00761455">
            <w:pPr>
              <w:pStyle w:val="TableParagraph"/>
              <w:ind w:left="83"/>
              <w:rPr>
                <w:rFonts w:ascii="Times New Roman" w:eastAsia="Cambria" w:hAnsi="Times New Roman" w:cs="Times New Roman"/>
                <w:sz w:val="24"/>
                <w:szCs w:val="24"/>
                <w:lang w:val="sr-Cyrl-CS"/>
              </w:rPr>
            </w:pPr>
            <w:r w:rsidRPr="00EC278F">
              <w:rPr>
                <w:rFonts w:ascii="Times New Roman" w:hAnsi="Times New Roman" w:cs="Times New Roman"/>
                <w:position w:val="5"/>
                <w:sz w:val="24"/>
                <w:szCs w:val="24"/>
                <w:lang w:val="sr-Cyrl-CS"/>
              </w:rPr>
              <w:t>t</w:t>
            </w:r>
            <w:r w:rsidRPr="00EC278F">
              <w:rPr>
                <w:rFonts w:ascii="Times New Roman" w:hAnsi="Times New Roman" w:cs="Times New Roman"/>
                <w:sz w:val="24"/>
                <w:szCs w:val="24"/>
                <w:lang w:val="sr-Cyrl-CS"/>
              </w:rPr>
              <w:t>clear</w:t>
            </w:r>
            <w:r w:rsidRPr="00EC278F">
              <w:rPr>
                <w:rFonts w:ascii="Times New Roman" w:hAnsi="Times New Roman" w:cs="Times New Roman"/>
                <w:position w:val="5"/>
                <w:sz w:val="24"/>
                <w:szCs w:val="24"/>
                <w:lang w:val="sr-Cyrl-CS"/>
              </w:rPr>
              <w:t>:</w:t>
            </w:r>
          </w:p>
        </w:tc>
        <w:tc>
          <w:tcPr>
            <w:tcW w:w="5106" w:type="dxa"/>
          </w:tcPr>
          <w:p w14:paraId="3BEEC00D" w14:textId="77777777" w:rsidR="00CA3CD6" w:rsidRPr="00EC278F" w:rsidRDefault="006E15AA" w:rsidP="00761455">
            <w:pPr>
              <w:pStyle w:val="TableParagraph"/>
              <w:ind w:left="83" w:right="195"/>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0,14</w:t>
            </w:r>
            <w:r w:rsidRPr="00EC278F">
              <w:rPr>
                <w:rFonts w:ascii="Times New Roman" w:eastAsia="Cambria" w:hAnsi="Times New Roman" w:cs="Times New Roman"/>
                <w:spacing w:val="-9"/>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7"/>
                <w:sz w:val="24"/>
                <w:szCs w:val="24"/>
                <w:lang w:val="sr-Cyrl-CS"/>
              </w:rPr>
              <w:t xml:space="preserve"> </w:t>
            </w:r>
            <w:r w:rsidRPr="00EC278F">
              <w:rPr>
                <w:rFonts w:ascii="Times New Roman" w:eastAsia="Cambria" w:hAnsi="Times New Roman" w:cs="Times New Roman"/>
                <w:sz w:val="24"/>
                <w:szCs w:val="24"/>
                <w:lang w:val="sr-Cyrl-CS"/>
              </w:rPr>
              <w:t>0,15</w:t>
            </w:r>
            <w:r w:rsidRPr="00EC278F">
              <w:rPr>
                <w:rFonts w:ascii="Times New Roman" w:eastAsia="Cambria" w:hAnsi="Times New Roman" w:cs="Times New Roman"/>
                <w:spacing w:val="-8"/>
                <w:sz w:val="24"/>
                <w:szCs w:val="24"/>
                <w:lang w:val="sr-Cyrl-CS"/>
              </w:rPr>
              <w:t xml:space="preserve"> </w:t>
            </w:r>
            <w:r w:rsidR="00B42C41" w:rsidRPr="00EC278F">
              <w:rPr>
                <w:rFonts w:ascii="Times New Roman" w:eastAsia="Cambria" w:hAnsi="Times New Roman" w:cs="Times New Roman"/>
                <w:sz w:val="24"/>
                <w:szCs w:val="24"/>
                <w:lang w:val="sr-Cyrl-CS"/>
              </w:rPr>
              <w:t>(или</w:t>
            </w:r>
            <w:r w:rsidR="00B42C41" w:rsidRPr="00EC278F">
              <w:rPr>
                <w:rFonts w:ascii="Times New Roman" w:eastAsia="Cambria" w:hAnsi="Times New Roman" w:cs="Times New Roman"/>
                <w:spacing w:val="-8"/>
                <w:sz w:val="24"/>
                <w:szCs w:val="24"/>
                <w:lang w:val="sr-Cyrl-CS"/>
              </w:rPr>
              <w:t xml:space="preserve"> </w:t>
            </w:r>
            <w:r w:rsidR="00B42C41" w:rsidRPr="00EC278F">
              <w:rPr>
                <w:rFonts w:ascii="Times New Roman" w:eastAsia="Cambria" w:hAnsi="Times New Roman" w:cs="Times New Roman"/>
                <w:sz w:val="24"/>
                <w:szCs w:val="24"/>
                <w:lang w:val="sr-Cyrl-CS"/>
              </w:rPr>
              <w:t>0,14</w:t>
            </w:r>
            <w:r w:rsidR="00B42C41" w:rsidRPr="00EC278F">
              <w:rPr>
                <w:rFonts w:ascii="Times New Roman" w:eastAsia="Cambria" w:hAnsi="Times New Roman" w:cs="Times New Roman"/>
                <w:spacing w:val="-9"/>
                <w:sz w:val="24"/>
                <w:szCs w:val="24"/>
                <w:lang w:val="sr-Cyrl-CS"/>
              </w:rPr>
              <w:t xml:space="preserve"> </w:t>
            </w:r>
            <w:r w:rsidR="00B42C41" w:rsidRPr="00EC278F">
              <w:rPr>
                <w:rFonts w:ascii="Times New Roman" w:eastAsia="Cambria" w:hAnsi="Times New Roman" w:cs="Times New Roman"/>
                <w:sz w:val="24"/>
                <w:szCs w:val="24"/>
                <w:lang w:val="sr-Cyrl-CS"/>
              </w:rPr>
              <w:t>–</w:t>
            </w:r>
            <w:r w:rsidR="00B42C41" w:rsidRPr="00EC278F">
              <w:rPr>
                <w:rFonts w:ascii="Times New Roman" w:eastAsia="Cambria" w:hAnsi="Times New Roman" w:cs="Times New Roman"/>
                <w:spacing w:val="-8"/>
                <w:sz w:val="24"/>
                <w:szCs w:val="24"/>
                <w:lang w:val="sr-Cyrl-CS"/>
              </w:rPr>
              <w:t xml:space="preserve"> </w:t>
            </w:r>
            <w:r w:rsidR="00B42C41" w:rsidRPr="00EC278F">
              <w:rPr>
                <w:rFonts w:ascii="Times New Roman" w:eastAsia="Cambria" w:hAnsi="Times New Roman" w:cs="Times New Roman"/>
                <w:sz w:val="24"/>
                <w:szCs w:val="24"/>
                <w:lang w:val="sr-Cyrl-CS"/>
              </w:rPr>
              <w:t>0,25</w:t>
            </w:r>
            <w:r w:rsidR="00B42C41" w:rsidRPr="00EC278F">
              <w:rPr>
                <w:rFonts w:ascii="Times New Roman" w:eastAsia="Cambria" w:hAnsi="Times New Roman" w:cs="Times New Roman"/>
                <w:spacing w:val="-7"/>
                <w:sz w:val="24"/>
                <w:szCs w:val="24"/>
                <w:lang w:val="sr-Cyrl-CS"/>
              </w:rPr>
              <w:t xml:space="preserve"> ако се то захтева због заштите система и сигурног погона</w:t>
            </w:r>
            <w:r w:rsidR="00B42C41" w:rsidRPr="00EC278F">
              <w:rPr>
                <w:rFonts w:ascii="Times New Roman" w:eastAsia="Cambria" w:hAnsi="Times New Roman" w:cs="Times New Roman"/>
                <w:w w:val="95"/>
                <w:sz w:val="24"/>
                <w:szCs w:val="24"/>
                <w:lang w:val="sr-Cyrl-CS"/>
              </w:rPr>
              <w:t>)</w:t>
            </w:r>
          </w:p>
        </w:tc>
      </w:tr>
      <w:tr w:rsidR="00C12107" w:rsidRPr="00EC278F" w14:paraId="67D9AE71" w14:textId="77777777" w:rsidTr="005753BF">
        <w:trPr>
          <w:trHeight w:val="288"/>
        </w:trPr>
        <w:tc>
          <w:tcPr>
            <w:tcW w:w="762" w:type="dxa"/>
          </w:tcPr>
          <w:p w14:paraId="3061ABA1" w14:textId="77777777" w:rsidR="00CA3CD6" w:rsidRPr="00EC278F" w:rsidRDefault="006E15AA" w:rsidP="00761455">
            <w:pPr>
              <w:pStyle w:val="TableParagraph"/>
              <w:rPr>
                <w:rFonts w:ascii="Times New Roman" w:eastAsia="Cambria" w:hAnsi="Times New Roman" w:cs="Times New Roman"/>
                <w:sz w:val="24"/>
                <w:szCs w:val="24"/>
                <w:lang w:val="sr-Cyrl-CS"/>
              </w:rPr>
            </w:pPr>
            <w:r w:rsidRPr="00EC278F">
              <w:rPr>
                <w:rFonts w:ascii="Times New Roman" w:hAnsi="Times New Roman" w:cs="Times New Roman"/>
                <w:position w:val="5"/>
                <w:sz w:val="24"/>
                <w:szCs w:val="24"/>
                <w:lang w:val="sr-Cyrl-CS"/>
              </w:rPr>
              <w:t>U</w:t>
            </w:r>
            <w:r w:rsidRPr="00EC278F">
              <w:rPr>
                <w:rFonts w:ascii="Times New Roman" w:hAnsi="Times New Roman" w:cs="Times New Roman"/>
                <w:sz w:val="24"/>
                <w:szCs w:val="24"/>
                <w:lang w:val="sr-Cyrl-CS"/>
              </w:rPr>
              <w:t>clear</w:t>
            </w:r>
            <w:r w:rsidRPr="00EC278F">
              <w:rPr>
                <w:rFonts w:ascii="Times New Roman" w:hAnsi="Times New Roman" w:cs="Times New Roman"/>
                <w:position w:val="5"/>
                <w:sz w:val="24"/>
                <w:szCs w:val="24"/>
                <w:lang w:val="sr-Cyrl-CS"/>
              </w:rPr>
              <w:t>:</w:t>
            </w:r>
          </w:p>
        </w:tc>
        <w:tc>
          <w:tcPr>
            <w:tcW w:w="2047" w:type="dxa"/>
          </w:tcPr>
          <w:p w14:paraId="2E020925" w14:textId="77777777" w:rsidR="00CA3CD6" w:rsidRPr="00EC278F" w:rsidRDefault="006E15AA"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position w:val="5"/>
                <w:sz w:val="24"/>
                <w:szCs w:val="24"/>
                <w:lang w:val="sr-Cyrl-CS"/>
              </w:rPr>
              <w:t>U</w:t>
            </w:r>
            <w:r w:rsidRPr="00EC278F">
              <w:rPr>
                <w:rFonts w:ascii="Times New Roman" w:hAnsi="Times New Roman" w:cs="Times New Roman"/>
                <w:sz w:val="24"/>
                <w:szCs w:val="24"/>
                <w:lang w:val="sr-Cyrl-CS"/>
              </w:rPr>
              <w:t>ret</w:t>
            </w:r>
            <w:r w:rsidRPr="00EC278F">
              <w:rPr>
                <w:rFonts w:ascii="Times New Roman" w:hAnsi="Times New Roman" w:cs="Times New Roman"/>
                <w:position w:val="5"/>
                <w:sz w:val="24"/>
                <w:szCs w:val="24"/>
                <w:lang w:val="sr-Cyrl-CS"/>
              </w:rPr>
              <w:t>:</w:t>
            </w:r>
          </w:p>
        </w:tc>
        <w:tc>
          <w:tcPr>
            <w:tcW w:w="768" w:type="dxa"/>
          </w:tcPr>
          <w:p w14:paraId="1F259920" w14:textId="77777777" w:rsidR="00CA3CD6" w:rsidRPr="00EC278F" w:rsidRDefault="006E15AA"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position w:val="5"/>
                <w:sz w:val="24"/>
                <w:szCs w:val="24"/>
                <w:lang w:val="sr-Cyrl-CS"/>
              </w:rPr>
              <w:t>t</w:t>
            </w:r>
            <w:r w:rsidRPr="00EC278F">
              <w:rPr>
                <w:rFonts w:ascii="Times New Roman" w:hAnsi="Times New Roman" w:cs="Times New Roman"/>
                <w:sz w:val="24"/>
                <w:szCs w:val="24"/>
                <w:lang w:val="sr-Cyrl-CS"/>
              </w:rPr>
              <w:t>rec1</w:t>
            </w:r>
            <w:r w:rsidRPr="00EC278F">
              <w:rPr>
                <w:rFonts w:ascii="Times New Roman" w:hAnsi="Times New Roman" w:cs="Times New Roman"/>
                <w:position w:val="5"/>
                <w:sz w:val="24"/>
                <w:szCs w:val="24"/>
                <w:lang w:val="sr-Cyrl-CS"/>
              </w:rPr>
              <w:t>:</w:t>
            </w:r>
          </w:p>
        </w:tc>
        <w:tc>
          <w:tcPr>
            <w:tcW w:w="5106" w:type="dxa"/>
          </w:tcPr>
          <w:p w14:paraId="00701B73" w14:textId="77777777" w:rsidR="00CA3CD6" w:rsidRPr="00EC278F" w:rsidRDefault="006D3B95" w:rsidP="00761455">
            <w:pPr>
              <w:pStyle w:val="TableParagraph"/>
              <w:ind w:left="83"/>
              <w:rPr>
                <w:rFonts w:ascii="Times New Roman" w:eastAsia="Cambria" w:hAnsi="Times New Roman" w:cs="Times New Roman"/>
                <w:sz w:val="24"/>
                <w:szCs w:val="24"/>
                <w:lang w:val="sr-Cyrl-CS"/>
              </w:rPr>
            </w:pPr>
            <w:r w:rsidRPr="00EC278F">
              <w:rPr>
                <w:rFonts w:ascii="Times New Roman" w:hAnsi="Times New Roman" w:cs="Times New Roman"/>
                <w:position w:val="5"/>
                <w:sz w:val="24"/>
                <w:szCs w:val="24"/>
                <w:lang w:val="sr-Cyrl-CS"/>
              </w:rPr>
              <w:t>T</w:t>
            </w:r>
            <w:r w:rsidR="006E15AA" w:rsidRPr="00EC278F">
              <w:rPr>
                <w:rFonts w:ascii="Times New Roman" w:hAnsi="Times New Roman" w:cs="Times New Roman"/>
                <w:sz w:val="24"/>
                <w:szCs w:val="24"/>
                <w:lang w:val="sr-Cyrl-CS"/>
              </w:rPr>
              <w:t>clear</w:t>
            </w:r>
          </w:p>
        </w:tc>
      </w:tr>
      <w:tr w:rsidR="00C12107" w:rsidRPr="00EC278F" w14:paraId="072F5CB1" w14:textId="77777777" w:rsidTr="005753BF">
        <w:trPr>
          <w:trHeight w:val="288"/>
        </w:trPr>
        <w:tc>
          <w:tcPr>
            <w:tcW w:w="762" w:type="dxa"/>
          </w:tcPr>
          <w:p w14:paraId="25061093" w14:textId="77777777" w:rsidR="00CA3CD6" w:rsidRPr="00EC278F" w:rsidRDefault="006E15AA" w:rsidP="00761455">
            <w:pPr>
              <w:pStyle w:val="TableParagraph"/>
              <w:rPr>
                <w:rFonts w:ascii="Times New Roman" w:eastAsia="Cambria" w:hAnsi="Times New Roman" w:cs="Times New Roman"/>
                <w:sz w:val="24"/>
                <w:szCs w:val="24"/>
                <w:lang w:val="sr-Cyrl-CS"/>
              </w:rPr>
            </w:pPr>
            <w:r w:rsidRPr="00EC278F">
              <w:rPr>
                <w:rFonts w:ascii="Times New Roman" w:hAnsi="Times New Roman" w:cs="Times New Roman"/>
                <w:spacing w:val="-1"/>
                <w:position w:val="5"/>
                <w:sz w:val="24"/>
                <w:szCs w:val="24"/>
                <w:lang w:val="sr-Cyrl-CS"/>
              </w:rPr>
              <w:t>U</w:t>
            </w:r>
            <w:r w:rsidRPr="00EC278F">
              <w:rPr>
                <w:rFonts w:ascii="Times New Roman" w:hAnsi="Times New Roman" w:cs="Times New Roman"/>
                <w:spacing w:val="-2"/>
                <w:sz w:val="24"/>
                <w:szCs w:val="24"/>
                <w:lang w:val="sr-Cyrl-CS"/>
              </w:rPr>
              <w:t>rec1</w:t>
            </w:r>
            <w:r w:rsidRPr="00EC278F">
              <w:rPr>
                <w:rFonts w:ascii="Times New Roman" w:hAnsi="Times New Roman" w:cs="Times New Roman"/>
                <w:spacing w:val="-2"/>
                <w:position w:val="5"/>
                <w:sz w:val="24"/>
                <w:szCs w:val="24"/>
                <w:lang w:val="sr-Cyrl-CS"/>
              </w:rPr>
              <w:t>:</w:t>
            </w:r>
          </w:p>
        </w:tc>
        <w:tc>
          <w:tcPr>
            <w:tcW w:w="2047" w:type="dxa"/>
          </w:tcPr>
          <w:p w14:paraId="74B6AF71" w14:textId="77777777" w:rsidR="00CA3CD6" w:rsidRPr="00EC278F" w:rsidRDefault="006E15AA"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spacing w:val="-1"/>
                <w:position w:val="5"/>
                <w:sz w:val="24"/>
                <w:szCs w:val="24"/>
                <w:lang w:val="sr-Cyrl-CS"/>
              </w:rPr>
              <w:t>U</w:t>
            </w:r>
            <w:r w:rsidRPr="00EC278F">
              <w:rPr>
                <w:rFonts w:ascii="Times New Roman" w:hAnsi="Times New Roman" w:cs="Times New Roman"/>
                <w:spacing w:val="-2"/>
                <w:sz w:val="24"/>
                <w:szCs w:val="24"/>
                <w:lang w:val="sr-Cyrl-CS"/>
              </w:rPr>
              <w:t>clear</w:t>
            </w:r>
          </w:p>
        </w:tc>
        <w:tc>
          <w:tcPr>
            <w:tcW w:w="768" w:type="dxa"/>
          </w:tcPr>
          <w:p w14:paraId="1F756C4D" w14:textId="77777777" w:rsidR="00CA3CD6" w:rsidRPr="00EC278F" w:rsidRDefault="006E15AA"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position w:val="5"/>
                <w:sz w:val="24"/>
                <w:szCs w:val="24"/>
                <w:lang w:val="sr-Cyrl-CS"/>
              </w:rPr>
              <w:t>t</w:t>
            </w:r>
            <w:r w:rsidRPr="00EC278F">
              <w:rPr>
                <w:rFonts w:ascii="Times New Roman" w:hAnsi="Times New Roman" w:cs="Times New Roman"/>
                <w:sz w:val="24"/>
                <w:szCs w:val="24"/>
                <w:lang w:val="sr-Cyrl-CS"/>
              </w:rPr>
              <w:t>rec2</w:t>
            </w:r>
            <w:r w:rsidRPr="00EC278F">
              <w:rPr>
                <w:rFonts w:ascii="Times New Roman" w:hAnsi="Times New Roman" w:cs="Times New Roman"/>
                <w:position w:val="5"/>
                <w:sz w:val="24"/>
                <w:szCs w:val="24"/>
                <w:lang w:val="sr-Cyrl-CS"/>
              </w:rPr>
              <w:t>:</w:t>
            </w:r>
          </w:p>
        </w:tc>
        <w:tc>
          <w:tcPr>
            <w:tcW w:w="5106" w:type="dxa"/>
          </w:tcPr>
          <w:p w14:paraId="76C88F53" w14:textId="77777777" w:rsidR="00CA3CD6" w:rsidRPr="00EC278F" w:rsidRDefault="006E15AA" w:rsidP="00761455">
            <w:pPr>
              <w:pStyle w:val="TableParagraph"/>
              <w:ind w:left="83"/>
              <w:rPr>
                <w:rFonts w:ascii="Times New Roman" w:eastAsia="Cambria" w:hAnsi="Times New Roman" w:cs="Times New Roman"/>
                <w:sz w:val="24"/>
                <w:szCs w:val="24"/>
                <w:lang w:val="sr-Cyrl-CS"/>
              </w:rPr>
            </w:pPr>
            <w:r w:rsidRPr="00EC278F">
              <w:rPr>
                <w:rFonts w:ascii="Times New Roman" w:hAnsi="Times New Roman" w:cs="Times New Roman"/>
                <w:position w:val="5"/>
                <w:sz w:val="24"/>
                <w:szCs w:val="24"/>
                <w:lang w:val="sr-Cyrl-CS"/>
              </w:rPr>
              <w:t>t</w:t>
            </w:r>
            <w:r w:rsidRPr="00EC278F">
              <w:rPr>
                <w:rFonts w:ascii="Times New Roman" w:hAnsi="Times New Roman" w:cs="Times New Roman"/>
                <w:sz w:val="24"/>
                <w:szCs w:val="24"/>
                <w:lang w:val="sr-Cyrl-CS"/>
              </w:rPr>
              <w:t>rec1</w:t>
            </w:r>
            <w:r w:rsidRPr="00EC278F">
              <w:rPr>
                <w:rFonts w:ascii="Times New Roman" w:hAnsi="Times New Roman" w:cs="Times New Roman"/>
                <w:position w:val="5"/>
                <w:sz w:val="24"/>
                <w:szCs w:val="24"/>
                <w:lang w:val="sr-Cyrl-CS"/>
              </w:rPr>
              <w:t>:</w:t>
            </w:r>
          </w:p>
        </w:tc>
      </w:tr>
      <w:tr w:rsidR="00CA3CD6" w:rsidRPr="00EC278F" w14:paraId="55C03051" w14:textId="77777777" w:rsidTr="005753BF">
        <w:trPr>
          <w:trHeight w:val="288"/>
        </w:trPr>
        <w:tc>
          <w:tcPr>
            <w:tcW w:w="762" w:type="dxa"/>
          </w:tcPr>
          <w:p w14:paraId="3F039764" w14:textId="77777777" w:rsidR="00CA3CD6" w:rsidRPr="00EC278F" w:rsidRDefault="006E15AA" w:rsidP="00761455">
            <w:pPr>
              <w:pStyle w:val="TableParagraph"/>
              <w:rPr>
                <w:rFonts w:ascii="Times New Roman" w:eastAsia="Cambria" w:hAnsi="Times New Roman" w:cs="Times New Roman"/>
                <w:sz w:val="24"/>
                <w:szCs w:val="24"/>
                <w:lang w:val="sr-Cyrl-CS"/>
              </w:rPr>
            </w:pPr>
            <w:r w:rsidRPr="00EC278F">
              <w:rPr>
                <w:rFonts w:ascii="Times New Roman" w:hAnsi="Times New Roman" w:cs="Times New Roman"/>
                <w:spacing w:val="-1"/>
                <w:position w:val="5"/>
                <w:sz w:val="24"/>
                <w:szCs w:val="24"/>
                <w:lang w:val="sr-Cyrl-CS"/>
              </w:rPr>
              <w:t>U</w:t>
            </w:r>
            <w:r w:rsidRPr="00EC278F">
              <w:rPr>
                <w:rFonts w:ascii="Times New Roman" w:hAnsi="Times New Roman" w:cs="Times New Roman"/>
                <w:spacing w:val="-2"/>
                <w:sz w:val="24"/>
                <w:szCs w:val="24"/>
                <w:lang w:val="sr-Cyrl-CS"/>
              </w:rPr>
              <w:t>rec2</w:t>
            </w:r>
            <w:r w:rsidRPr="00EC278F">
              <w:rPr>
                <w:rFonts w:ascii="Times New Roman" w:hAnsi="Times New Roman" w:cs="Times New Roman"/>
                <w:spacing w:val="-2"/>
                <w:position w:val="5"/>
                <w:sz w:val="24"/>
                <w:szCs w:val="24"/>
                <w:lang w:val="sr-Cyrl-CS"/>
              </w:rPr>
              <w:t>:</w:t>
            </w:r>
          </w:p>
        </w:tc>
        <w:tc>
          <w:tcPr>
            <w:tcW w:w="2047" w:type="dxa"/>
          </w:tcPr>
          <w:p w14:paraId="07D3ADCD" w14:textId="77777777" w:rsidR="00CA3CD6" w:rsidRPr="00EC278F" w:rsidRDefault="006E15AA"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0,85</w:t>
            </w:r>
          </w:p>
        </w:tc>
        <w:tc>
          <w:tcPr>
            <w:tcW w:w="768" w:type="dxa"/>
          </w:tcPr>
          <w:p w14:paraId="5EBF361C" w14:textId="77777777" w:rsidR="00CA3CD6" w:rsidRPr="00EC278F" w:rsidRDefault="006E15AA" w:rsidP="00761455">
            <w:pPr>
              <w:pStyle w:val="TableParagraph"/>
              <w:ind w:left="84"/>
              <w:rPr>
                <w:rFonts w:ascii="Times New Roman" w:eastAsia="Cambria" w:hAnsi="Times New Roman" w:cs="Times New Roman"/>
                <w:sz w:val="24"/>
                <w:szCs w:val="24"/>
                <w:lang w:val="sr-Cyrl-CS"/>
              </w:rPr>
            </w:pPr>
            <w:r w:rsidRPr="00EC278F">
              <w:rPr>
                <w:rFonts w:ascii="Times New Roman" w:hAnsi="Times New Roman" w:cs="Times New Roman"/>
                <w:position w:val="5"/>
                <w:sz w:val="24"/>
                <w:szCs w:val="24"/>
                <w:lang w:val="sr-Cyrl-CS"/>
              </w:rPr>
              <w:t>t</w:t>
            </w:r>
            <w:r w:rsidRPr="00EC278F">
              <w:rPr>
                <w:rFonts w:ascii="Times New Roman" w:hAnsi="Times New Roman" w:cs="Times New Roman"/>
                <w:sz w:val="24"/>
                <w:szCs w:val="24"/>
                <w:lang w:val="sr-Cyrl-CS"/>
              </w:rPr>
              <w:t>rec3</w:t>
            </w:r>
            <w:r w:rsidRPr="00EC278F">
              <w:rPr>
                <w:rFonts w:ascii="Times New Roman" w:hAnsi="Times New Roman" w:cs="Times New Roman"/>
                <w:position w:val="5"/>
                <w:sz w:val="24"/>
                <w:szCs w:val="24"/>
                <w:lang w:val="sr-Cyrl-CS"/>
              </w:rPr>
              <w:t>:</w:t>
            </w:r>
          </w:p>
        </w:tc>
        <w:tc>
          <w:tcPr>
            <w:tcW w:w="5106" w:type="dxa"/>
          </w:tcPr>
          <w:p w14:paraId="688BC98E" w14:textId="77777777" w:rsidR="00CA3CD6" w:rsidRPr="00EC278F" w:rsidRDefault="006E15AA" w:rsidP="00761455">
            <w:pPr>
              <w:pStyle w:val="TableParagraph"/>
              <w:ind w:left="83"/>
              <w:rPr>
                <w:rFonts w:ascii="Times New Roman" w:eastAsia="Cambria" w:hAnsi="Times New Roman" w:cs="Times New Roman"/>
                <w:sz w:val="24"/>
                <w:szCs w:val="24"/>
                <w:lang w:val="sr-Cyrl-CS"/>
              </w:rPr>
            </w:pPr>
            <w:r w:rsidRPr="00EC278F">
              <w:rPr>
                <w:rFonts w:ascii="Times New Roman" w:eastAsia="Cambria" w:hAnsi="Times New Roman" w:cs="Times New Roman"/>
                <w:sz w:val="24"/>
                <w:szCs w:val="24"/>
                <w:lang w:val="sr-Cyrl-CS"/>
              </w:rPr>
              <w:t>1,5</w:t>
            </w:r>
            <w:r w:rsidRPr="00EC278F">
              <w:rPr>
                <w:rFonts w:ascii="Times New Roman" w:eastAsia="Cambria" w:hAnsi="Times New Roman" w:cs="Times New Roman"/>
                <w:spacing w:val="7"/>
                <w:sz w:val="24"/>
                <w:szCs w:val="24"/>
                <w:lang w:val="sr-Cyrl-CS"/>
              </w:rPr>
              <w:t xml:space="preserve"> </w:t>
            </w:r>
            <w:r w:rsidRPr="00EC278F">
              <w:rPr>
                <w:rFonts w:ascii="Times New Roman" w:eastAsia="Cambria" w:hAnsi="Times New Roman" w:cs="Times New Roman"/>
                <w:sz w:val="24"/>
                <w:szCs w:val="24"/>
                <w:lang w:val="sr-Cyrl-CS"/>
              </w:rPr>
              <w:t>–</w:t>
            </w:r>
            <w:r w:rsidRPr="00EC278F">
              <w:rPr>
                <w:rFonts w:ascii="Times New Roman" w:eastAsia="Cambria" w:hAnsi="Times New Roman" w:cs="Times New Roman"/>
                <w:spacing w:val="8"/>
                <w:sz w:val="24"/>
                <w:szCs w:val="24"/>
                <w:lang w:val="sr-Cyrl-CS"/>
              </w:rPr>
              <w:t xml:space="preserve"> </w:t>
            </w:r>
            <w:r w:rsidRPr="00EC278F">
              <w:rPr>
                <w:rFonts w:ascii="Times New Roman" w:eastAsia="Cambria" w:hAnsi="Times New Roman" w:cs="Times New Roman"/>
                <w:sz w:val="24"/>
                <w:szCs w:val="24"/>
                <w:lang w:val="sr-Cyrl-CS"/>
              </w:rPr>
              <w:t>3,0</w:t>
            </w:r>
          </w:p>
        </w:tc>
      </w:tr>
    </w:tbl>
    <w:p w14:paraId="490A6433" w14:textId="77777777" w:rsidR="0052313E" w:rsidRPr="00EC278F" w:rsidRDefault="0052313E" w:rsidP="00761455">
      <w:pPr>
        <w:pStyle w:val="ListParagraph"/>
        <w:widowControl/>
        <w:ind w:left="510" w:hanging="510"/>
        <w:contextualSpacing/>
        <w:jc w:val="both"/>
        <w:rPr>
          <w:rFonts w:ascii="Times New Roman" w:hAnsi="Times New Roman" w:cs="Times New Roman"/>
          <w:sz w:val="24"/>
          <w:szCs w:val="24"/>
          <w:lang w:val="sr-Cyrl-CS"/>
        </w:rPr>
      </w:pPr>
    </w:p>
    <w:p w14:paraId="2EB2CB06" w14:textId="2892C96C" w:rsidR="00B6617D" w:rsidRPr="00EC278F" w:rsidRDefault="002D776A" w:rsidP="002D776A">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B6617D" w:rsidRPr="00EC278F">
        <w:rPr>
          <w:rFonts w:ascii="Times New Roman" w:hAnsi="Times New Roman" w:cs="Times New Roman"/>
          <w:sz w:val="24"/>
          <w:szCs w:val="24"/>
          <w:lang w:val="sr-Cyrl-CS"/>
        </w:rPr>
        <w:t>)</w:t>
      </w:r>
      <w:r w:rsidR="00B6617D" w:rsidRPr="00EC278F">
        <w:rPr>
          <w:rFonts w:ascii="Times New Roman" w:hAnsi="Times New Roman" w:cs="Times New Roman"/>
          <w:sz w:val="24"/>
          <w:szCs w:val="24"/>
          <w:lang w:val="sr-Cyrl-CS"/>
        </w:rPr>
        <w:tab/>
        <w:t xml:space="preserve">на захтев произвођача надлежни оператор система даје услове пре и после квара који се узимају у обзир за способност проласка </w:t>
      </w:r>
      <w:r w:rsidR="00182340" w:rsidRPr="00EC278F">
        <w:rPr>
          <w:rFonts w:ascii="Times New Roman" w:hAnsi="Times New Roman" w:cs="Times New Roman"/>
          <w:sz w:val="24"/>
          <w:szCs w:val="24"/>
          <w:lang w:val="sr-Cyrl-CS"/>
        </w:rPr>
        <w:t>кроз квар</w:t>
      </w:r>
      <w:r w:rsidR="00B6617D" w:rsidRPr="00EC278F">
        <w:rPr>
          <w:rFonts w:ascii="Times New Roman" w:hAnsi="Times New Roman" w:cs="Times New Roman"/>
          <w:sz w:val="24"/>
          <w:szCs w:val="24"/>
          <w:lang w:val="sr-Cyrl-CS"/>
        </w:rPr>
        <w:t xml:space="preserve"> као резултат израчунавања </w:t>
      </w:r>
      <w:r w:rsidR="005E450E" w:rsidRPr="00EC278F">
        <w:rPr>
          <w:rFonts w:ascii="Times New Roman" w:hAnsi="Times New Roman" w:cs="Times New Roman"/>
          <w:sz w:val="24"/>
          <w:szCs w:val="24"/>
          <w:lang w:val="sr-Cyrl-CS"/>
        </w:rPr>
        <w:t xml:space="preserve">у </w:t>
      </w:r>
      <w:r w:rsidR="00847909" w:rsidRPr="00EC278F">
        <w:rPr>
          <w:rFonts w:ascii="Times New Roman" w:hAnsi="Times New Roman" w:cs="Times New Roman"/>
          <w:sz w:val="24"/>
          <w:szCs w:val="24"/>
          <w:lang w:val="sr-Cyrl-CS"/>
        </w:rPr>
        <w:t>месту прикључења</w:t>
      </w:r>
      <w:r w:rsidR="00B6617D" w:rsidRPr="00EC278F">
        <w:rPr>
          <w:rFonts w:ascii="Times New Roman" w:hAnsi="Times New Roman" w:cs="Times New Roman"/>
          <w:sz w:val="24"/>
          <w:szCs w:val="24"/>
          <w:lang w:val="sr-Cyrl-CS"/>
        </w:rPr>
        <w:t xml:space="preserve">  </w:t>
      </w:r>
      <w:r w:rsidR="0088584C" w:rsidRPr="00EC278F">
        <w:rPr>
          <w:rFonts w:ascii="Times New Roman" w:hAnsi="Times New Roman" w:cs="Times New Roman"/>
          <w:sz w:val="24"/>
          <w:szCs w:val="24"/>
          <w:lang w:val="sr-Cyrl-CS"/>
        </w:rPr>
        <w:t xml:space="preserve">из </w:t>
      </w:r>
      <w:r w:rsidR="00B6617D" w:rsidRPr="00EC278F">
        <w:rPr>
          <w:rFonts w:ascii="Times New Roman" w:hAnsi="Times New Roman" w:cs="Times New Roman"/>
          <w:sz w:val="24"/>
          <w:szCs w:val="24"/>
          <w:lang w:val="sr-Cyrl-CS"/>
        </w:rPr>
        <w:t>члан</w:t>
      </w:r>
      <w:r w:rsidR="0088584C" w:rsidRPr="00EC278F">
        <w:rPr>
          <w:rFonts w:ascii="Times New Roman" w:hAnsi="Times New Roman" w:cs="Times New Roman"/>
          <w:sz w:val="24"/>
          <w:szCs w:val="24"/>
          <w:lang w:val="sr-Cyrl-CS"/>
        </w:rPr>
        <w:t>а</w:t>
      </w:r>
      <w:r w:rsidR="00B6617D" w:rsidRPr="00EC278F">
        <w:rPr>
          <w:rFonts w:ascii="Times New Roman" w:hAnsi="Times New Roman" w:cs="Times New Roman"/>
          <w:sz w:val="24"/>
          <w:szCs w:val="24"/>
          <w:lang w:val="sr-Cyrl-CS"/>
        </w:rPr>
        <w:t xml:space="preserve"> 1</w:t>
      </w:r>
      <w:r w:rsidR="0002635C" w:rsidRPr="00EC278F">
        <w:rPr>
          <w:rFonts w:ascii="Times New Roman" w:hAnsi="Times New Roman" w:cs="Times New Roman"/>
          <w:sz w:val="24"/>
          <w:szCs w:val="24"/>
          <w:lang w:val="sr-Cyrl-CS"/>
        </w:rPr>
        <w:t>4</w:t>
      </w:r>
      <w:r w:rsidRPr="00EC278F">
        <w:rPr>
          <w:rFonts w:ascii="Times New Roman" w:hAnsi="Times New Roman" w:cs="Times New Roman"/>
          <w:sz w:val="24"/>
          <w:szCs w:val="24"/>
          <w:lang w:val="sr-Cyrl-CS"/>
        </w:rPr>
        <w:t>. став 3. тачка 1</w:t>
      </w:r>
      <w:r w:rsidR="00B6617D"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подтачка </w:t>
      </w:r>
      <w:r w:rsidR="002977D6"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4</w:t>
      </w:r>
      <w:r w:rsidR="002977D6"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ове уредбе</w:t>
      </w:r>
      <w:r w:rsidR="00B6617D" w:rsidRPr="00EC278F">
        <w:rPr>
          <w:rFonts w:ascii="Times New Roman" w:hAnsi="Times New Roman" w:cs="Times New Roman"/>
          <w:sz w:val="24"/>
          <w:szCs w:val="24"/>
          <w:lang w:val="sr-Cyrl-CS"/>
        </w:rPr>
        <w:t xml:space="preserve"> у погледу:</w:t>
      </w:r>
    </w:p>
    <w:p w14:paraId="1C237E7F" w14:textId="6E000449" w:rsidR="00B6617D" w:rsidRPr="00EC278F" w:rsidRDefault="00B6617D" w:rsidP="008B5E7A">
      <w:pPr>
        <w:pStyle w:val="ListParagraph"/>
        <w:widowControl/>
        <w:numPr>
          <w:ilvl w:val="0"/>
          <w:numId w:val="7"/>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минималне допуштене снаге кратког споја пре квара </w:t>
      </w:r>
      <w:r w:rsidR="005E450E" w:rsidRPr="00EC278F">
        <w:rPr>
          <w:rFonts w:ascii="Times New Roman" w:hAnsi="Times New Roman" w:cs="Times New Roman"/>
          <w:sz w:val="24"/>
          <w:szCs w:val="24"/>
          <w:lang w:val="sr-Cyrl-CS"/>
        </w:rPr>
        <w:t>у свако</w:t>
      </w:r>
      <w:r w:rsidR="00585288" w:rsidRPr="00EC278F">
        <w:rPr>
          <w:rFonts w:ascii="Times New Roman" w:hAnsi="Times New Roman" w:cs="Times New Roman"/>
          <w:sz w:val="24"/>
          <w:szCs w:val="24"/>
          <w:lang w:val="sr-Cyrl-CS"/>
        </w:rPr>
        <w:t>м</w:t>
      </w:r>
      <w:r w:rsidR="005E450E" w:rsidRPr="00EC278F">
        <w:rPr>
          <w:rFonts w:ascii="Times New Roman" w:hAnsi="Times New Roman" w:cs="Times New Roman"/>
          <w:sz w:val="24"/>
          <w:szCs w:val="24"/>
          <w:lang w:val="sr-Cyrl-CS"/>
        </w:rPr>
        <w:t xml:space="preserve"> </w:t>
      </w:r>
      <w:r w:rsidR="00847909" w:rsidRPr="00EC278F">
        <w:rPr>
          <w:rFonts w:ascii="Times New Roman" w:hAnsi="Times New Roman" w:cs="Times New Roman"/>
          <w:sz w:val="24"/>
          <w:szCs w:val="24"/>
          <w:lang w:val="sr-Cyrl-CS"/>
        </w:rPr>
        <w:t>месту прикључења</w:t>
      </w:r>
      <w:r w:rsidRPr="00EC278F">
        <w:rPr>
          <w:rFonts w:ascii="Times New Roman" w:hAnsi="Times New Roman" w:cs="Times New Roman"/>
          <w:sz w:val="24"/>
          <w:szCs w:val="24"/>
          <w:lang w:val="sr-Cyrl-CS"/>
        </w:rPr>
        <w:t xml:space="preserve"> изражене у </w:t>
      </w:r>
      <w:r w:rsidR="00943B97" w:rsidRPr="00EC278F">
        <w:rPr>
          <w:rFonts w:ascii="Times New Roman" w:hAnsi="Times New Roman" w:cs="Times New Roman"/>
          <w:sz w:val="24"/>
          <w:szCs w:val="24"/>
          <w:lang w:val="sr-Cyrl-CS"/>
        </w:rPr>
        <w:t>MVA</w:t>
      </w:r>
      <w:r w:rsidR="002D776A" w:rsidRPr="00EC278F">
        <w:rPr>
          <w:rFonts w:ascii="Times New Roman" w:hAnsi="Times New Roman" w:cs="Times New Roman"/>
          <w:sz w:val="24"/>
          <w:szCs w:val="24"/>
          <w:lang w:val="sr-Cyrl-CS"/>
        </w:rPr>
        <w:t>,</w:t>
      </w:r>
    </w:p>
    <w:p w14:paraId="18B89565" w14:textId="53128770" w:rsidR="00B6617D" w:rsidRPr="00EC278F" w:rsidRDefault="00B6617D" w:rsidP="008B5E7A">
      <w:pPr>
        <w:pStyle w:val="ListParagraph"/>
        <w:widowControl/>
        <w:numPr>
          <w:ilvl w:val="0"/>
          <w:numId w:val="7"/>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радне тачке </w:t>
      </w:r>
      <w:r w:rsidR="005B10A3" w:rsidRPr="00EC278F">
        <w:rPr>
          <w:rFonts w:ascii="Times New Roman" w:hAnsi="Times New Roman" w:cs="Times New Roman"/>
          <w:sz w:val="24"/>
          <w:szCs w:val="24"/>
          <w:lang w:val="sr-Cyrl-CS"/>
        </w:rPr>
        <w:t>производног модула</w:t>
      </w:r>
      <w:r w:rsidRPr="00EC278F">
        <w:rPr>
          <w:rFonts w:ascii="Times New Roman" w:hAnsi="Times New Roman" w:cs="Times New Roman"/>
          <w:sz w:val="24"/>
          <w:szCs w:val="24"/>
          <w:lang w:val="sr-Cyrl-CS"/>
        </w:rPr>
        <w:t xml:space="preserve"> пре квара изражене као излазна активна </w:t>
      </w:r>
      <w:r w:rsidR="00EE77D1" w:rsidRPr="00EC278F">
        <w:rPr>
          <w:rFonts w:ascii="Times New Roman" w:hAnsi="Times New Roman" w:cs="Times New Roman"/>
          <w:sz w:val="24"/>
          <w:szCs w:val="24"/>
          <w:lang w:val="sr-Cyrl-CS"/>
        </w:rPr>
        <w:t>снага и излазна реактивна снага</w:t>
      </w:r>
      <w:r w:rsidRPr="00EC278F">
        <w:rPr>
          <w:rFonts w:ascii="Times New Roman" w:hAnsi="Times New Roman" w:cs="Times New Roman"/>
          <w:sz w:val="24"/>
          <w:szCs w:val="24"/>
          <w:lang w:val="sr-Cyrl-CS"/>
        </w:rPr>
        <w:t xml:space="preserve"> и напон </w:t>
      </w:r>
      <w:r w:rsidR="005E450E" w:rsidRPr="00EC278F">
        <w:rPr>
          <w:rFonts w:ascii="Times New Roman" w:hAnsi="Times New Roman" w:cs="Times New Roman"/>
          <w:sz w:val="24"/>
          <w:szCs w:val="24"/>
          <w:lang w:val="sr-Cyrl-CS"/>
        </w:rPr>
        <w:t xml:space="preserve">у </w:t>
      </w:r>
      <w:r w:rsidR="00847909" w:rsidRPr="00EC278F">
        <w:rPr>
          <w:rFonts w:ascii="Times New Roman" w:hAnsi="Times New Roman" w:cs="Times New Roman"/>
          <w:sz w:val="24"/>
          <w:szCs w:val="24"/>
          <w:lang w:val="sr-Cyrl-CS"/>
        </w:rPr>
        <w:t>месту прикључења</w:t>
      </w:r>
      <w:r w:rsidRPr="00EC278F">
        <w:rPr>
          <w:rFonts w:ascii="Times New Roman" w:hAnsi="Times New Roman" w:cs="Times New Roman"/>
          <w:sz w:val="24"/>
          <w:szCs w:val="24"/>
          <w:lang w:val="sr-Cyrl-CS"/>
        </w:rPr>
        <w:t xml:space="preserve"> и</w:t>
      </w:r>
    </w:p>
    <w:p w14:paraId="7C481390" w14:textId="46959CFA" w:rsidR="00B6617D" w:rsidRPr="00EC278F" w:rsidRDefault="00B6617D" w:rsidP="008B5E7A">
      <w:pPr>
        <w:pStyle w:val="ListParagraph"/>
        <w:widowControl/>
        <w:numPr>
          <w:ilvl w:val="0"/>
          <w:numId w:val="7"/>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lastRenderedPageBreak/>
        <w:t xml:space="preserve">минималне допуштене снаге кратког споја после квара </w:t>
      </w:r>
      <w:r w:rsidR="005E450E" w:rsidRPr="00EC278F">
        <w:rPr>
          <w:rFonts w:ascii="Times New Roman" w:hAnsi="Times New Roman" w:cs="Times New Roman"/>
          <w:sz w:val="24"/>
          <w:szCs w:val="24"/>
          <w:lang w:val="sr-Cyrl-CS"/>
        </w:rPr>
        <w:t>у свако</w:t>
      </w:r>
      <w:r w:rsidR="00585288" w:rsidRPr="00EC278F">
        <w:rPr>
          <w:rFonts w:ascii="Times New Roman" w:hAnsi="Times New Roman" w:cs="Times New Roman"/>
          <w:sz w:val="24"/>
          <w:szCs w:val="24"/>
          <w:lang w:val="sr-Cyrl-CS"/>
        </w:rPr>
        <w:t>м</w:t>
      </w:r>
      <w:r w:rsidR="005E450E" w:rsidRPr="00EC278F">
        <w:rPr>
          <w:rFonts w:ascii="Times New Roman" w:hAnsi="Times New Roman" w:cs="Times New Roman"/>
          <w:sz w:val="24"/>
          <w:szCs w:val="24"/>
          <w:lang w:val="sr-Cyrl-CS"/>
        </w:rPr>
        <w:t xml:space="preserve"> </w:t>
      </w:r>
      <w:r w:rsidR="00847909" w:rsidRPr="00EC278F">
        <w:rPr>
          <w:rFonts w:ascii="Times New Roman" w:hAnsi="Times New Roman" w:cs="Times New Roman"/>
          <w:sz w:val="24"/>
          <w:szCs w:val="24"/>
          <w:lang w:val="sr-Cyrl-CS"/>
        </w:rPr>
        <w:t>месту прикључења</w:t>
      </w:r>
      <w:r w:rsidRPr="00EC278F">
        <w:rPr>
          <w:rFonts w:ascii="Times New Roman" w:hAnsi="Times New Roman" w:cs="Times New Roman"/>
          <w:sz w:val="24"/>
          <w:szCs w:val="24"/>
          <w:lang w:val="sr-Cyrl-CS"/>
        </w:rPr>
        <w:t xml:space="preserve"> изражене у </w:t>
      </w:r>
      <w:r w:rsidR="00943B97" w:rsidRPr="00EC278F">
        <w:rPr>
          <w:rFonts w:ascii="Times New Roman" w:hAnsi="Times New Roman" w:cs="Times New Roman"/>
          <w:sz w:val="24"/>
          <w:szCs w:val="24"/>
          <w:lang w:val="sr-Cyrl-CS"/>
        </w:rPr>
        <w:t>MVA</w:t>
      </w:r>
      <w:r w:rsidRPr="00EC278F">
        <w:rPr>
          <w:rFonts w:ascii="Times New Roman" w:hAnsi="Times New Roman" w:cs="Times New Roman"/>
          <w:sz w:val="24"/>
          <w:szCs w:val="24"/>
          <w:lang w:val="sr-Cyrl-CS"/>
        </w:rPr>
        <w:t>;</w:t>
      </w:r>
    </w:p>
    <w:p w14:paraId="2C7037E7" w14:textId="77777777" w:rsidR="002D776A" w:rsidRPr="00EC278F" w:rsidRDefault="002D776A" w:rsidP="002D776A">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w:t>
      </w:r>
      <w:r w:rsidR="00B6617D" w:rsidRPr="00EC278F">
        <w:rPr>
          <w:rFonts w:ascii="Times New Roman" w:hAnsi="Times New Roman" w:cs="Times New Roman"/>
          <w:sz w:val="24"/>
          <w:szCs w:val="24"/>
          <w:lang w:val="sr-Cyrl-CS"/>
        </w:rPr>
        <w:t>)</w:t>
      </w:r>
      <w:r w:rsidR="00B6617D" w:rsidRPr="00EC278F">
        <w:rPr>
          <w:rFonts w:ascii="Times New Roman" w:hAnsi="Times New Roman" w:cs="Times New Roman"/>
          <w:sz w:val="24"/>
          <w:szCs w:val="24"/>
          <w:lang w:val="sr-Cyrl-CS"/>
        </w:rPr>
        <w:tab/>
        <w:t xml:space="preserve">способност проласка </w:t>
      </w:r>
      <w:r w:rsidR="00182340" w:rsidRPr="00EC278F">
        <w:rPr>
          <w:rFonts w:ascii="Times New Roman" w:hAnsi="Times New Roman" w:cs="Times New Roman"/>
          <w:sz w:val="24"/>
          <w:szCs w:val="24"/>
          <w:lang w:val="sr-Cyrl-CS"/>
        </w:rPr>
        <w:t>кроз квар</w:t>
      </w:r>
      <w:r w:rsidR="00B6617D" w:rsidRPr="00EC278F">
        <w:rPr>
          <w:rFonts w:ascii="Times New Roman" w:hAnsi="Times New Roman" w:cs="Times New Roman"/>
          <w:sz w:val="24"/>
          <w:szCs w:val="24"/>
          <w:lang w:val="sr-Cyrl-CS"/>
        </w:rPr>
        <w:t xml:space="preserve"> у случају несиметричних кварова одређује сваки ОПС.</w:t>
      </w:r>
    </w:p>
    <w:p w14:paraId="1B1D443D" w14:textId="6BB57C58" w:rsidR="00B6617D" w:rsidRPr="00EC278F" w:rsidRDefault="005B10A3" w:rsidP="002D776A">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Производни модули</w:t>
      </w:r>
      <w:r w:rsidR="00B6617D" w:rsidRPr="00EC278F">
        <w:rPr>
          <w:rFonts w:ascii="Times New Roman" w:hAnsi="Times New Roman" w:cs="Times New Roman"/>
          <w:sz w:val="24"/>
          <w:szCs w:val="24"/>
          <w:lang w:val="sr-Cyrl-CS"/>
        </w:rPr>
        <w:t xml:space="preserve"> </w:t>
      </w:r>
      <w:r w:rsidR="008D009C" w:rsidRPr="00EC278F">
        <w:rPr>
          <w:rFonts w:ascii="Times New Roman" w:hAnsi="Times New Roman" w:cs="Times New Roman"/>
          <w:sz w:val="24"/>
          <w:szCs w:val="24"/>
          <w:lang w:val="sr-Cyrl-CS"/>
        </w:rPr>
        <w:t>типа Д</w:t>
      </w:r>
      <w:r w:rsidR="00B6617D" w:rsidRPr="00EC278F">
        <w:rPr>
          <w:rFonts w:ascii="Times New Roman" w:hAnsi="Times New Roman" w:cs="Times New Roman"/>
          <w:sz w:val="24"/>
          <w:szCs w:val="24"/>
          <w:lang w:val="sr-Cyrl-CS"/>
        </w:rPr>
        <w:t xml:space="preserve"> морају да испуне следеће опште захтеве у погледу </w:t>
      </w:r>
      <w:r w:rsidR="005E450E" w:rsidRPr="00EC278F">
        <w:rPr>
          <w:rFonts w:ascii="Times New Roman" w:hAnsi="Times New Roman" w:cs="Times New Roman"/>
          <w:sz w:val="24"/>
          <w:szCs w:val="24"/>
          <w:lang w:val="sr-Cyrl-CS"/>
        </w:rPr>
        <w:t xml:space="preserve">управљања </w:t>
      </w:r>
      <w:r w:rsidR="00B6617D" w:rsidRPr="00EC278F">
        <w:rPr>
          <w:rFonts w:ascii="Times New Roman" w:hAnsi="Times New Roman" w:cs="Times New Roman"/>
          <w:sz w:val="24"/>
          <w:szCs w:val="24"/>
          <w:lang w:val="sr-Cyrl-CS"/>
        </w:rPr>
        <w:t>с</w:t>
      </w:r>
      <w:r w:rsidR="005E450E" w:rsidRPr="00EC278F">
        <w:rPr>
          <w:rFonts w:ascii="Times New Roman" w:hAnsi="Times New Roman" w:cs="Times New Roman"/>
          <w:sz w:val="24"/>
          <w:szCs w:val="24"/>
          <w:lang w:val="sr-Cyrl-CS"/>
        </w:rPr>
        <w:t>ис</w:t>
      </w:r>
      <w:r w:rsidR="00B6617D" w:rsidRPr="00EC278F">
        <w:rPr>
          <w:rFonts w:ascii="Times New Roman" w:hAnsi="Times New Roman" w:cs="Times New Roman"/>
          <w:sz w:val="24"/>
          <w:szCs w:val="24"/>
          <w:lang w:val="sr-Cyrl-CS"/>
        </w:rPr>
        <w:t>тем</w:t>
      </w:r>
      <w:r w:rsidR="005E450E" w:rsidRPr="00EC278F">
        <w:rPr>
          <w:rFonts w:ascii="Times New Roman" w:hAnsi="Times New Roman" w:cs="Times New Roman"/>
          <w:sz w:val="24"/>
          <w:szCs w:val="24"/>
          <w:lang w:val="sr-Cyrl-CS"/>
        </w:rPr>
        <w:t>ом</w:t>
      </w:r>
      <w:r w:rsidR="00B6617D" w:rsidRPr="00EC278F">
        <w:rPr>
          <w:rFonts w:ascii="Times New Roman" w:hAnsi="Times New Roman" w:cs="Times New Roman"/>
          <w:sz w:val="24"/>
          <w:szCs w:val="24"/>
          <w:lang w:val="sr-Cyrl-CS"/>
        </w:rPr>
        <w:t>:</w:t>
      </w:r>
    </w:p>
    <w:p w14:paraId="4CCF886A" w14:textId="0362B0DC" w:rsidR="00B6617D" w:rsidRPr="00EC278F" w:rsidRDefault="001528D9" w:rsidP="002D776A">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2D776A" w:rsidRPr="00EC278F">
        <w:rPr>
          <w:rFonts w:ascii="Times New Roman" w:hAnsi="Times New Roman" w:cs="Times New Roman"/>
          <w:sz w:val="24"/>
          <w:szCs w:val="24"/>
          <w:lang w:val="sr-Cyrl-CS"/>
        </w:rPr>
        <w:t>1</w:t>
      </w:r>
      <w:r w:rsidR="00B6617D" w:rsidRPr="00EC278F">
        <w:rPr>
          <w:rFonts w:ascii="Times New Roman" w:hAnsi="Times New Roman" w:cs="Times New Roman"/>
          <w:sz w:val="24"/>
          <w:szCs w:val="24"/>
          <w:lang w:val="sr-Cyrl-CS"/>
        </w:rPr>
        <w:t>)</w:t>
      </w:r>
      <w:r w:rsidR="00B6617D" w:rsidRPr="00EC278F">
        <w:rPr>
          <w:rFonts w:ascii="Times New Roman" w:hAnsi="Times New Roman" w:cs="Times New Roman"/>
          <w:sz w:val="24"/>
          <w:szCs w:val="24"/>
          <w:lang w:val="sr-Cyrl-CS"/>
        </w:rPr>
        <w:tab/>
        <w:t xml:space="preserve">с обзиром на синхронизацију, при покретању </w:t>
      </w:r>
      <w:r w:rsidR="005B10A3" w:rsidRPr="00EC278F">
        <w:rPr>
          <w:rFonts w:ascii="Times New Roman" w:hAnsi="Times New Roman" w:cs="Times New Roman"/>
          <w:sz w:val="24"/>
          <w:szCs w:val="24"/>
          <w:lang w:val="sr-Cyrl-CS"/>
        </w:rPr>
        <w:t>производног модула</w:t>
      </w:r>
      <w:r w:rsidR="00B6617D" w:rsidRPr="00EC278F">
        <w:rPr>
          <w:rFonts w:ascii="Times New Roman" w:hAnsi="Times New Roman" w:cs="Times New Roman"/>
          <w:sz w:val="24"/>
          <w:szCs w:val="24"/>
          <w:lang w:val="sr-Cyrl-CS"/>
        </w:rPr>
        <w:t xml:space="preserve"> синхронизацију обавља произвођач тек након одобрења надлежног оператора система;</w:t>
      </w:r>
    </w:p>
    <w:p w14:paraId="50B12372" w14:textId="4955EF3F" w:rsidR="00CA3CD6" w:rsidRPr="00EC278F" w:rsidRDefault="001528D9" w:rsidP="002D776A">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2D776A" w:rsidRPr="00EC278F">
        <w:rPr>
          <w:rFonts w:ascii="Times New Roman" w:hAnsi="Times New Roman" w:cs="Times New Roman"/>
          <w:sz w:val="24"/>
          <w:szCs w:val="24"/>
          <w:lang w:val="sr-Cyrl-CS"/>
        </w:rPr>
        <w:t>2</w:t>
      </w:r>
      <w:r w:rsidR="00B6617D" w:rsidRPr="00EC278F">
        <w:rPr>
          <w:rFonts w:ascii="Times New Roman" w:hAnsi="Times New Roman" w:cs="Times New Roman"/>
          <w:sz w:val="24"/>
          <w:szCs w:val="24"/>
          <w:lang w:val="sr-Cyrl-CS"/>
        </w:rPr>
        <w:t>)</w:t>
      </w:r>
      <w:r w:rsidR="00B6617D" w:rsidRPr="00EC278F">
        <w:rPr>
          <w:rFonts w:ascii="Times New Roman" w:hAnsi="Times New Roman" w:cs="Times New Roman"/>
          <w:sz w:val="24"/>
          <w:szCs w:val="24"/>
          <w:lang w:val="sr-Cyrl-CS"/>
        </w:rPr>
        <w:tab/>
      </w:r>
      <w:r w:rsidR="0003132C" w:rsidRPr="00EC278F">
        <w:rPr>
          <w:rFonts w:ascii="Times New Roman" w:hAnsi="Times New Roman" w:cs="Times New Roman"/>
          <w:sz w:val="24"/>
          <w:szCs w:val="24"/>
          <w:lang w:val="sr-Cyrl-CS"/>
        </w:rPr>
        <w:t>производни модул</w:t>
      </w:r>
      <w:r w:rsidR="00B6617D" w:rsidRPr="00EC278F">
        <w:rPr>
          <w:rFonts w:ascii="Times New Roman" w:hAnsi="Times New Roman" w:cs="Times New Roman"/>
          <w:sz w:val="24"/>
          <w:szCs w:val="24"/>
          <w:lang w:val="sr-Cyrl-CS"/>
        </w:rPr>
        <w:t xml:space="preserve"> опрема се потребним уређајима за синхронизацију;</w:t>
      </w:r>
    </w:p>
    <w:p w14:paraId="36A9BD8F" w14:textId="129A19D4" w:rsidR="00B6617D" w:rsidRPr="00EC278F" w:rsidRDefault="001528D9" w:rsidP="002D776A">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2D776A" w:rsidRPr="00EC278F">
        <w:rPr>
          <w:rFonts w:ascii="Times New Roman" w:hAnsi="Times New Roman" w:cs="Times New Roman"/>
          <w:sz w:val="24"/>
          <w:szCs w:val="24"/>
          <w:lang w:val="sr-Cyrl-CS"/>
        </w:rPr>
        <w:t>3</w:t>
      </w:r>
      <w:r w:rsidR="00B6617D" w:rsidRPr="00EC278F">
        <w:rPr>
          <w:rFonts w:ascii="Times New Roman" w:hAnsi="Times New Roman" w:cs="Times New Roman"/>
          <w:sz w:val="24"/>
          <w:szCs w:val="24"/>
          <w:lang w:val="sr-Cyrl-CS"/>
        </w:rPr>
        <w:t>)</w:t>
      </w:r>
      <w:r w:rsidR="00B6617D" w:rsidRPr="00EC278F">
        <w:rPr>
          <w:rFonts w:ascii="Times New Roman" w:hAnsi="Times New Roman" w:cs="Times New Roman"/>
          <w:sz w:val="24"/>
          <w:szCs w:val="24"/>
          <w:lang w:val="sr-Cyrl-CS"/>
        </w:rPr>
        <w:tab/>
        <w:t xml:space="preserve">синхронизација </w:t>
      </w:r>
      <w:r w:rsidR="00766D97" w:rsidRPr="00EC278F">
        <w:rPr>
          <w:rFonts w:ascii="Times New Roman" w:hAnsi="Times New Roman" w:cs="Times New Roman"/>
          <w:sz w:val="24"/>
          <w:szCs w:val="24"/>
          <w:lang w:val="sr-Cyrl-CS"/>
        </w:rPr>
        <w:t>производних модула</w:t>
      </w:r>
      <w:r w:rsidR="00B6617D" w:rsidRPr="00EC278F">
        <w:rPr>
          <w:rFonts w:ascii="Times New Roman" w:hAnsi="Times New Roman" w:cs="Times New Roman"/>
          <w:sz w:val="24"/>
          <w:szCs w:val="24"/>
          <w:lang w:val="sr-Cyrl-CS"/>
        </w:rPr>
        <w:t xml:space="preserve"> могућа је на фреквенци</w:t>
      </w:r>
      <w:r w:rsidR="001A6791" w:rsidRPr="00EC278F">
        <w:rPr>
          <w:rFonts w:ascii="Times New Roman" w:hAnsi="Times New Roman" w:cs="Times New Roman"/>
          <w:sz w:val="24"/>
          <w:szCs w:val="24"/>
          <w:lang w:val="sr-Cyrl-CS"/>
        </w:rPr>
        <w:t>јама унутар опсега утврђених у</w:t>
      </w:r>
      <w:r w:rsidR="001A6791" w:rsidRPr="00EC278F">
        <w:rPr>
          <w:rFonts w:ascii="Times New Roman" w:hAnsi="Times New Roman" w:cs="Times New Roman"/>
          <w:color w:val="FF0000"/>
          <w:sz w:val="24"/>
          <w:szCs w:val="24"/>
          <w:lang w:val="sr-Cyrl-CS"/>
        </w:rPr>
        <w:t xml:space="preserve"> </w:t>
      </w:r>
      <w:r w:rsidR="001A6791" w:rsidRPr="00EC278F">
        <w:rPr>
          <w:rFonts w:ascii="Times New Roman" w:hAnsi="Times New Roman" w:cs="Times New Roman"/>
          <w:sz w:val="24"/>
          <w:szCs w:val="24"/>
          <w:lang w:val="sr-Cyrl-CS"/>
        </w:rPr>
        <w:t>Т</w:t>
      </w:r>
      <w:r w:rsidR="00B6617D" w:rsidRPr="00EC278F">
        <w:rPr>
          <w:rFonts w:ascii="Times New Roman" w:hAnsi="Times New Roman" w:cs="Times New Roman"/>
          <w:sz w:val="24"/>
          <w:szCs w:val="24"/>
          <w:lang w:val="sr-Cyrl-CS"/>
        </w:rPr>
        <w:t>абели 2</w:t>
      </w:r>
      <w:r w:rsidR="001A6791" w:rsidRPr="00EC278F">
        <w:rPr>
          <w:rFonts w:ascii="Times New Roman" w:hAnsi="Times New Roman" w:cs="Times New Roman"/>
          <w:sz w:val="24"/>
          <w:szCs w:val="24"/>
          <w:lang w:val="sr-Cyrl-CS"/>
        </w:rPr>
        <w:t xml:space="preserve"> ове уредбе</w:t>
      </w:r>
      <w:r w:rsidR="00B6617D" w:rsidRPr="00EC278F">
        <w:rPr>
          <w:rFonts w:ascii="Times New Roman" w:hAnsi="Times New Roman" w:cs="Times New Roman"/>
          <w:sz w:val="24"/>
          <w:szCs w:val="24"/>
          <w:lang w:val="sr-Cyrl-CS"/>
        </w:rPr>
        <w:t>;</w:t>
      </w:r>
    </w:p>
    <w:p w14:paraId="28D9D511" w14:textId="0A6E5F10" w:rsidR="00B6617D" w:rsidRPr="00EC278F" w:rsidRDefault="001528D9" w:rsidP="002D776A">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2D776A" w:rsidRPr="00EC278F">
        <w:rPr>
          <w:rFonts w:ascii="Times New Roman" w:hAnsi="Times New Roman" w:cs="Times New Roman"/>
          <w:sz w:val="24"/>
          <w:szCs w:val="24"/>
          <w:lang w:val="sr-Cyrl-CS"/>
        </w:rPr>
        <w:t>4</w:t>
      </w:r>
      <w:r w:rsidR="00B6617D" w:rsidRPr="00EC278F">
        <w:rPr>
          <w:rFonts w:ascii="Times New Roman" w:hAnsi="Times New Roman" w:cs="Times New Roman"/>
          <w:sz w:val="24"/>
          <w:szCs w:val="24"/>
          <w:lang w:val="sr-Cyrl-CS"/>
        </w:rPr>
        <w:t>)</w:t>
      </w:r>
      <w:r w:rsidR="00B6617D" w:rsidRPr="00EC278F">
        <w:rPr>
          <w:rFonts w:ascii="Times New Roman" w:hAnsi="Times New Roman" w:cs="Times New Roman"/>
          <w:sz w:val="24"/>
          <w:szCs w:val="24"/>
          <w:lang w:val="sr-Cyrl-CS"/>
        </w:rPr>
        <w:tab/>
        <w:t xml:space="preserve">надлежни оператор система и произвођач договарају подешења синхронизацијских уређаја пре погона </w:t>
      </w:r>
      <w:r w:rsidR="005B10A3" w:rsidRPr="00EC278F">
        <w:rPr>
          <w:rFonts w:ascii="Times New Roman" w:hAnsi="Times New Roman" w:cs="Times New Roman"/>
          <w:sz w:val="24"/>
          <w:szCs w:val="24"/>
          <w:lang w:val="sr-Cyrl-CS"/>
        </w:rPr>
        <w:t>производног модула</w:t>
      </w:r>
      <w:r w:rsidR="00B6617D" w:rsidRPr="00EC278F">
        <w:rPr>
          <w:rFonts w:ascii="Times New Roman" w:hAnsi="Times New Roman" w:cs="Times New Roman"/>
          <w:sz w:val="24"/>
          <w:szCs w:val="24"/>
          <w:lang w:val="sr-Cyrl-CS"/>
        </w:rPr>
        <w:t>. Тим се договором обухватају:</w:t>
      </w:r>
    </w:p>
    <w:p w14:paraId="47CFB6E8" w14:textId="20AB6F1B" w:rsidR="00B6617D" w:rsidRPr="00EC278F" w:rsidRDefault="002D776A" w:rsidP="002D776A">
      <w:pPr>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63208D" w:rsidRPr="00EC278F">
        <w:rPr>
          <w:rFonts w:ascii="Times New Roman" w:hAnsi="Times New Roman" w:cs="Times New Roman"/>
          <w:sz w:val="24"/>
          <w:szCs w:val="24"/>
          <w:lang w:val="sr-Cyrl-CS"/>
        </w:rPr>
        <w:tab/>
      </w:r>
      <w:r w:rsidR="00B6617D" w:rsidRPr="00EC278F">
        <w:rPr>
          <w:rFonts w:ascii="Times New Roman" w:hAnsi="Times New Roman" w:cs="Times New Roman"/>
          <w:sz w:val="24"/>
          <w:szCs w:val="24"/>
          <w:lang w:val="sr-Cyrl-CS"/>
        </w:rPr>
        <w:t>напон;</w:t>
      </w:r>
    </w:p>
    <w:p w14:paraId="06A8B1EF" w14:textId="3F75622C" w:rsidR="00B6617D" w:rsidRPr="00EC278F" w:rsidRDefault="002D776A" w:rsidP="002D776A">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63208D" w:rsidRPr="00EC278F">
        <w:rPr>
          <w:rFonts w:ascii="Times New Roman" w:hAnsi="Times New Roman" w:cs="Times New Roman"/>
          <w:sz w:val="24"/>
          <w:szCs w:val="24"/>
          <w:lang w:val="sr-Cyrl-CS"/>
        </w:rPr>
        <w:tab/>
      </w:r>
      <w:r w:rsidR="00B6617D" w:rsidRPr="00EC278F">
        <w:rPr>
          <w:rFonts w:ascii="Times New Roman" w:hAnsi="Times New Roman" w:cs="Times New Roman"/>
          <w:sz w:val="24"/>
          <w:szCs w:val="24"/>
          <w:lang w:val="sr-Cyrl-CS"/>
        </w:rPr>
        <w:t>фреквенција;</w:t>
      </w:r>
    </w:p>
    <w:p w14:paraId="68AE2FC2" w14:textId="6C6A07A3" w:rsidR="00FE6A80" w:rsidRPr="00EC278F" w:rsidRDefault="002D776A" w:rsidP="00FE6A80">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w:t>
      </w:r>
      <w:r w:rsidR="0063208D" w:rsidRPr="00EC278F">
        <w:rPr>
          <w:rFonts w:ascii="Times New Roman" w:hAnsi="Times New Roman" w:cs="Times New Roman"/>
          <w:sz w:val="24"/>
          <w:szCs w:val="24"/>
          <w:lang w:val="sr-Cyrl-CS"/>
        </w:rPr>
        <w:tab/>
      </w:r>
      <w:r w:rsidR="00FE6A80" w:rsidRPr="00EC278F">
        <w:rPr>
          <w:rFonts w:ascii="Times New Roman" w:hAnsi="Times New Roman" w:cs="Times New Roman"/>
          <w:sz w:val="24"/>
          <w:szCs w:val="24"/>
          <w:lang w:val="sr-Cyrl-CS"/>
        </w:rPr>
        <w:t>опсег фазног угла;</w:t>
      </w:r>
    </w:p>
    <w:p w14:paraId="03EBE316" w14:textId="209C68AE" w:rsidR="00B6617D" w:rsidRPr="00EC278F" w:rsidRDefault="00FE6A80" w:rsidP="00FE6A80">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(4)</w:t>
      </w:r>
      <w:r w:rsidR="0063208D" w:rsidRPr="00EC278F">
        <w:rPr>
          <w:rFonts w:ascii="Times New Roman" w:hAnsi="Times New Roman" w:cs="Times New Roman"/>
          <w:sz w:val="24"/>
          <w:szCs w:val="24"/>
          <w:lang w:val="sr-Cyrl-CS"/>
        </w:rPr>
        <w:tab/>
      </w:r>
      <w:r w:rsidR="00B6617D" w:rsidRPr="00EC278F">
        <w:rPr>
          <w:rFonts w:ascii="Times New Roman" w:hAnsi="Times New Roman" w:cs="Times New Roman"/>
          <w:sz w:val="24"/>
          <w:szCs w:val="24"/>
          <w:lang w:val="sr-Cyrl-CS"/>
        </w:rPr>
        <w:t>редослед фаза;</w:t>
      </w:r>
    </w:p>
    <w:p w14:paraId="41358ACC" w14:textId="6303F608" w:rsidR="00BF19A8" w:rsidRPr="00EC278F" w:rsidRDefault="0063208D" w:rsidP="00FE6A80">
      <w:pPr>
        <w:pStyle w:val="ListParagraph"/>
        <w:widowControl/>
        <w:ind w:left="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(5)</w:t>
      </w:r>
      <w:r w:rsidRPr="00EC278F">
        <w:rPr>
          <w:rFonts w:ascii="Times New Roman" w:hAnsi="Times New Roman" w:cs="Times New Roman"/>
          <w:sz w:val="24"/>
          <w:szCs w:val="24"/>
          <w:lang w:val="sr-Cyrl-CS"/>
        </w:rPr>
        <w:tab/>
      </w:r>
      <w:r w:rsidR="00B42C41" w:rsidRPr="00EC278F">
        <w:rPr>
          <w:rFonts w:ascii="Times New Roman" w:hAnsi="Times New Roman" w:cs="Times New Roman"/>
          <w:sz w:val="24"/>
          <w:szCs w:val="24"/>
          <w:lang w:val="sr-Cyrl-CS"/>
        </w:rPr>
        <w:t>о</w:t>
      </w:r>
      <w:r w:rsidR="00B6617D" w:rsidRPr="00EC278F">
        <w:rPr>
          <w:rFonts w:ascii="Times New Roman" w:hAnsi="Times New Roman" w:cs="Times New Roman"/>
          <w:sz w:val="24"/>
          <w:szCs w:val="24"/>
          <w:lang w:val="sr-Cyrl-CS"/>
        </w:rPr>
        <w:t>дступање напона и фреквенције.</w:t>
      </w:r>
    </w:p>
    <w:p w14:paraId="2A028B1E" w14:textId="77777777" w:rsidR="00E72047" w:rsidRPr="00EC278F" w:rsidRDefault="00E72047" w:rsidP="00FE6A80">
      <w:pPr>
        <w:pStyle w:val="ListParagraph"/>
        <w:widowControl/>
        <w:ind w:left="630"/>
        <w:contextualSpacing/>
        <w:jc w:val="both"/>
        <w:rPr>
          <w:rFonts w:ascii="Times New Roman" w:hAnsi="Times New Roman" w:cs="Times New Roman"/>
          <w:sz w:val="24"/>
          <w:szCs w:val="24"/>
          <w:lang w:val="sr-Cyrl-CS"/>
        </w:rPr>
      </w:pPr>
    </w:p>
    <w:p w14:paraId="55712D82" w14:textId="3EAF3537" w:rsidR="00BF19A8" w:rsidRPr="00EC278F" w:rsidRDefault="00BF19A8" w:rsidP="00BF19A8">
      <w:pPr>
        <w:pStyle w:val="ListParagraph"/>
        <w:widowControl/>
        <w:contextualSpacing/>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Захтеви за синхроне производне модуле типа Б</w:t>
      </w:r>
    </w:p>
    <w:p w14:paraId="62995CDD" w14:textId="77777777" w:rsidR="00725DFE" w:rsidRPr="00EC278F" w:rsidRDefault="00725DFE" w:rsidP="00BF19A8">
      <w:pPr>
        <w:pStyle w:val="ListParagraph"/>
        <w:widowControl/>
        <w:contextualSpacing/>
        <w:jc w:val="center"/>
        <w:rPr>
          <w:rFonts w:ascii="Times New Roman" w:hAnsi="Times New Roman" w:cs="Times New Roman"/>
          <w:sz w:val="24"/>
          <w:szCs w:val="24"/>
          <w:lang w:val="sr-Cyrl-CS"/>
        </w:rPr>
      </w:pPr>
    </w:p>
    <w:p w14:paraId="481C0CE2" w14:textId="13C50119" w:rsidR="00BF19A8" w:rsidRPr="00EC278F" w:rsidRDefault="0002635C" w:rsidP="00725DFE">
      <w:pPr>
        <w:pStyle w:val="a0"/>
        <w:spacing w:after="0"/>
        <w:rPr>
          <w:b w:val="0"/>
          <w:lang w:val="sr-Cyrl-CS"/>
        </w:rPr>
      </w:pPr>
      <w:r w:rsidRPr="00EC278F">
        <w:rPr>
          <w:b w:val="0"/>
          <w:lang w:val="sr-Cyrl-CS"/>
        </w:rPr>
        <w:t>Члан</w:t>
      </w:r>
      <w:r w:rsidRPr="00EC278F">
        <w:rPr>
          <w:b w:val="0"/>
          <w:spacing w:val="-6"/>
          <w:lang w:val="sr-Cyrl-CS"/>
        </w:rPr>
        <w:t xml:space="preserve"> </w:t>
      </w:r>
      <w:r w:rsidRPr="00EC278F">
        <w:rPr>
          <w:b w:val="0"/>
          <w:lang w:val="sr-Cyrl-CS"/>
        </w:rPr>
        <w:t>17.</w:t>
      </w:r>
    </w:p>
    <w:p w14:paraId="3350276B" w14:textId="7194CD1B" w:rsidR="00B6617D" w:rsidRPr="00EC278F" w:rsidRDefault="005B10A3" w:rsidP="008C1C04">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Производни модули</w:t>
      </w:r>
      <w:r w:rsidR="00B6617D"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Б</w:t>
      </w:r>
      <w:r w:rsidR="00B6617D" w:rsidRPr="00EC278F">
        <w:rPr>
          <w:rFonts w:ascii="Times New Roman" w:hAnsi="Times New Roman" w:cs="Times New Roman"/>
          <w:sz w:val="24"/>
          <w:szCs w:val="24"/>
          <w:lang w:val="sr-Cyrl-CS"/>
        </w:rPr>
        <w:t xml:space="preserve"> морају да испуне захт</w:t>
      </w:r>
      <w:r w:rsidR="00FB6BC7" w:rsidRPr="00EC278F">
        <w:rPr>
          <w:rFonts w:ascii="Times New Roman" w:hAnsi="Times New Roman" w:cs="Times New Roman"/>
          <w:sz w:val="24"/>
          <w:szCs w:val="24"/>
          <w:lang w:val="sr-Cyrl-CS"/>
        </w:rPr>
        <w:t xml:space="preserve">еве </w:t>
      </w:r>
      <w:r w:rsidR="00536CB5" w:rsidRPr="00EC278F">
        <w:rPr>
          <w:rFonts w:ascii="Times New Roman" w:hAnsi="Times New Roman" w:cs="Times New Roman"/>
          <w:sz w:val="24"/>
          <w:szCs w:val="24"/>
          <w:lang w:val="sr-Cyrl-CS"/>
        </w:rPr>
        <w:t>из</w:t>
      </w:r>
      <w:r w:rsidR="00FB6BC7" w:rsidRPr="00EC278F">
        <w:rPr>
          <w:rFonts w:ascii="Times New Roman" w:hAnsi="Times New Roman" w:cs="Times New Roman"/>
          <w:sz w:val="24"/>
          <w:szCs w:val="24"/>
          <w:lang w:val="sr-Cyrl-CS"/>
        </w:rPr>
        <w:t xml:space="preserve"> члан</w:t>
      </w:r>
      <w:r w:rsidR="00536CB5" w:rsidRPr="00EC278F">
        <w:rPr>
          <w:rFonts w:ascii="Times New Roman" w:hAnsi="Times New Roman" w:cs="Times New Roman"/>
          <w:sz w:val="24"/>
          <w:szCs w:val="24"/>
          <w:lang w:val="sr-Cyrl-CS"/>
        </w:rPr>
        <w:t>а</w:t>
      </w:r>
      <w:r w:rsidR="00FB6BC7" w:rsidRPr="00EC278F">
        <w:rPr>
          <w:rFonts w:ascii="Times New Roman" w:hAnsi="Times New Roman" w:cs="Times New Roman"/>
          <w:sz w:val="24"/>
          <w:szCs w:val="24"/>
          <w:lang w:val="sr-Cyrl-CS"/>
        </w:rPr>
        <w:t xml:space="preserve"> 1</w:t>
      </w:r>
      <w:r w:rsidR="0002635C" w:rsidRPr="00EC278F">
        <w:rPr>
          <w:rFonts w:ascii="Times New Roman" w:hAnsi="Times New Roman" w:cs="Times New Roman"/>
          <w:sz w:val="24"/>
          <w:szCs w:val="24"/>
          <w:lang w:val="sr-Cyrl-CS"/>
        </w:rPr>
        <w:t>3</w:t>
      </w:r>
      <w:r w:rsidR="008702E4" w:rsidRPr="00EC278F">
        <w:rPr>
          <w:rFonts w:ascii="Times New Roman" w:hAnsi="Times New Roman" w:cs="Times New Roman"/>
          <w:sz w:val="24"/>
          <w:szCs w:val="24"/>
          <w:lang w:val="sr-Cyrl-CS"/>
        </w:rPr>
        <w:t>. ове уредбе</w:t>
      </w:r>
      <w:r w:rsidR="008C1C04" w:rsidRPr="00EC278F">
        <w:rPr>
          <w:rFonts w:ascii="Times New Roman" w:hAnsi="Times New Roman" w:cs="Times New Roman"/>
          <w:sz w:val="24"/>
          <w:szCs w:val="24"/>
          <w:lang w:val="sr-Cyrl-CS"/>
        </w:rPr>
        <w:t xml:space="preserve">, </w:t>
      </w:r>
      <w:r w:rsidR="00FB6BC7" w:rsidRPr="00EC278F">
        <w:rPr>
          <w:rFonts w:ascii="Times New Roman" w:hAnsi="Times New Roman" w:cs="Times New Roman"/>
          <w:sz w:val="24"/>
          <w:szCs w:val="24"/>
          <w:lang w:val="sr-Cyrl-CS"/>
        </w:rPr>
        <w:t xml:space="preserve">осим </w:t>
      </w:r>
      <w:r w:rsidR="00536CB5" w:rsidRPr="00EC278F">
        <w:rPr>
          <w:rFonts w:ascii="Times New Roman" w:hAnsi="Times New Roman" w:cs="Times New Roman"/>
          <w:sz w:val="24"/>
          <w:szCs w:val="24"/>
          <w:lang w:val="sr-Cyrl-CS"/>
        </w:rPr>
        <w:t>из</w:t>
      </w:r>
      <w:r w:rsidR="008C1C04" w:rsidRPr="00EC278F">
        <w:rPr>
          <w:rFonts w:ascii="Times New Roman" w:hAnsi="Times New Roman" w:cs="Times New Roman"/>
          <w:sz w:val="24"/>
          <w:szCs w:val="24"/>
          <w:lang w:val="sr-Cyrl-CS"/>
        </w:rPr>
        <w:t xml:space="preserve"> </w:t>
      </w:r>
      <w:r w:rsidR="00FB6BC7" w:rsidRPr="00EC278F">
        <w:rPr>
          <w:rFonts w:ascii="Times New Roman" w:hAnsi="Times New Roman" w:cs="Times New Roman"/>
          <w:sz w:val="24"/>
          <w:szCs w:val="24"/>
          <w:lang w:val="sr-Cyrl-CS"/>
        </w:rPr>
        <w:t>члан</w:t>
      </w:r>
      <w:r w:rsidR="00536CB5" w:rsidRPr="00EC278F">
        <w:rPr>
          <w:rFonts w:ascii="Times New Roman" w:hAnsi="Times New Roman" w:cs="Times New Roman"/>
          <w:sz w:val="24"/>
          <w:szCs w:val="24"/>
          <w:lang w:val="sr-Cyrl-CS"/>
        </w:rPr>
        <w:t>а</w:t>
      </w:r>
      <w:r w:rsidR="00FB6BC7" w:rsidRPr="00EC278F">
        <w:rPr>
          <w:rFonts w:ascii="Times New Roman" w:hAnsi="Times New Roman" w:cs="Times New Roman"/>
          <w:sz w:val="24"/>
          <w:szCs w:val="24"/>
          <w:lang w:val="sr-Cyrl-CS"/>
        </w:rPr>
        <w:t xml:space="preserve"> 1</w:t>
      </w:r>
      <w:r w:rsidR="0002635C" w:rsidRPr="00EC278F">
        <w:rPr>
          <w:rFonts w:ascii="Times New Roman" w:hAnsi="Times New Roman" w:cs="Times New Roman"/>
          <w:sz w:val="24"/>
          <w:szCs w:val="24"/>
          <w:lang w:val="sr-Cyrl-CS"/>
        </w:rPr>
        <w:t>3</w:t>
      </w:r>
      <w:r w:rsidR="008C1C04" w:rsidRPr="00EC278F">
        <w:rPr>
          <w:rFonts w:ascii="Times New Roman" w:hAnsi="Times New Roman" w:cs="Times New Roman"/>
          <w:sz w:val="24"/>
          <w:szCs w:val="24"/>
          <w:lang w:val="sr-Cyrl-CS"/>
        </w:rPr>
        <w:t xml:space="preserve">. став 2. тачка 2) </w:t>
      </w:r>
      <w:r w:rsidR="00536CB5" w:rsidRPr="00EC278F">
        <w:rPr>
          <w:rFonts w:ascii="Times New Roman" w:hAnsi="Times New Roman" w:cs="Times New Roman"/>
          <w:sz w:val="24"/>
          <w:szCs w:val="24"/>
          <w:lang w:val="sr-Cyrl-CS"/>
        </w:rPr>
        <w:t xml:space="preserve">и чланa 14. </w:t>
      </w:r>
      <w:r w:rsidR="008C1C04" w:rsidRPr="00EC278F">
        <w:rPr>
          <w:rFonts w:ascii="Times New Roman" w:hAnsi="Times New Roman" w:cs="Times New Roman"/>
          <w:sz w:val="24"/>
          <w:szCs w:val="24"/>
          <w:lang w:val="sr-Cyrl-CS"/>
        </w:rPr>
        <w:t>ове уредбе</w:t>
      </w:r>
      <w:r w:rsidR="00536CB5" w:rsidRPr="00EC278F">
        <w:rPr>
          <w:rFonts w:ascii="Times New Roman" w:hAnsi="Times New Roman" w:cs="Times New Roman"/>
          <w:sz w:val="24"/>
          <w:szCs w:val="24"/>
          <w:lang w:val="sr-Cyrl-CS"/>
        </w:rPr>
        <w:t>.</w:t>
      </w:r>
    </w:p>
    <w:p w14:paraId="4A8A97B7" w14:textId="4B28C5E8" w:rsidR="00B6617D" w:rsidRPr="00EC278F" w:rsidRDefault="005E450E" w:rsidP="008C1C04">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Синхрон</w:t>
      </w:r>
      <w:r w:rsidR="00A5376C" w:rsidRPr="00EC278F">
        <w:rPr>
          <w:rFonts w:ascii="Times New Roman" w:hAnsi="Times New Roman" w:cs="Times New Roman"/>
          <w:sz w:val="24"/>
          <w:szCs w:val="24"/>
          <w:lang w:val="sr-Cyrl-CS"/>
        </w:rPr>
        <w:t>и</w:t>
      </w:r>
      <w:r w:rsidR="00B6617D" w:rsidRPr="00EC278F">
        <w:rPr>
          <w:rFonts w:ascii="Times New Roman" w:hAnsi="Times New Roman" w:cs="Times New Roman"/>
          <w:sz w:val="24"/>
          <w:szCs w:val="24"/>
          <w:lang w:val="sr-Cyrl-CS"/>
        </w:rPr>
        <w:t xml:space="preserve"> </w:t>
      </w:r>
      <w:r w:rsidR="005B10A3" w:rsidRPr="00EC278F">
        <w:rPr>
          <w:rFonts w:ascii="Times New Roman" w:hAnsi="Times New Roman" w:cs="Times New Roman"/>
          <w:sz w:val="24"/>
          <w:szCs w:val="24"/>
          <w:lang w:val="sr-Cyrl-CS"/>
        </w:rPr>
        <w:t>производни модули</w:t>
      </w:r>
      <w:r w:rsidR="00B6617D"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Б</w:t>
      </w:r>
      <w:r w:rsidR="00B6617D" w:rsidRPr="00EC278F">
        <w:rPr>
          <w:rFonts w:ascii="Times New Roman" w:hAnsi="Times New Roman" w:cs="Times New Roman"/>
          <w:sz w:val="24"/>
          <w:szCs w:val="24"/>
          <w:lang w:val="sr-Cyrl-CS"/>
        </w:rPr>
        <w:t xml:space="preserve"> </w:t>
      </w:r>
      <w:r w:rsidR="00FB6BC7" w:rsidRPr="00EC278F">
        <w:rPr>
          <w:rFonts w:ascii="Times New Roman" w:hAnsi="Times New Roman" w:cs="Times New Roman"/>
          <w:sz w:val="24"/>
          <w:szCs w:val="24"/>
          <w:lang w:val="sr-Cyrl-CS"/>
        </w:rPr>
        <w:t xml:space="preserve">у погледу напонске стабилности </w:t>
      </w:r>
      <w:r w:rsidR="00B6617D" w:rsidRPr="00EC278F">
        <w:rPr>
          <w:rFonts w:ascii="Times New Roman" w:hAnsi="Times New Roman" w:cs="Times New Roman"/>
          <w:sz w:val="24"/>
          <w:szCs w:val="24"/>
          <w:lang w:val="sr-Cyrl-CS"/>
        </w:rPr>
        <w:t>морају да испуне следеће додатне захтеве:</w:t>
      </w:r>
    </w:p>
    <w:p w14:paraId="41EB2DAF" w14:textId="3FDE0D18" w:rsidR="00B6617D" w:rsidRPr="00EC278F" w:rsidRDefault="008C1C04" w:rsidP="00497622">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B6617D" w:rsidRPr="00EC278F">
        <w:rPr>
          <w:rFonts w:ascii="Times New Roman" w:hAnsi="Times New Roman" w:cs="Times New Roman"/>
          <w:sz w:val="24"/>
          <w:szCs w:val="24"/>
          <w:lang w:val="sr-Cyrl-CS"/>
        </w:rPr>
        <w:t>)</w:t>
      </w:r>
      <w:r w:rsidR="00B6617D" w:rsidRPr="00EC278F">
        <w:rPr>
          <w:rFonts w:ascii="Times New Roman" w:hAnsi="Times New Roman" w:cs="Times New Roman"/>
          <w:sz w:val="24"/>
          <w:szCs w:val="24"/>
          <w:lang w:val="sr-Cyrl-CS"/>
        </w:rPr>
        <w:tab/>
        <w:t>с обзиром на способност производње реактивне снаге, надлежни оператор система има пра</w:t>
      </w:r>
      <w:r w:rsidR="005E450E" w:rsidRPr="00EC278F">
        <w:rPr>
          <w:rFonts w:ascii="Times New Roman" w:hAnsi="Times New Roman" w:cs="Times New Roman"/>
          <w:sz w:val="24"/>
          <w:szCs w:val="24"/>
          <w:lang w:val="sr-Cyrl-CS"/>
        </w:rPr>
        <w:t>во да одреди способност синхрон</w:t>
      </w:r>
      <w:r w:rsidR="00A5376C" w:rsidRPr="00EC278F">
        <w:rPr>
          <w:rFonts w:ascii="Times New Roman" w:hAnsi="Times New Roman" w:cs="Times New Roman"/>
          <w:sz w:val="24"/>
          <w:szCs w:val="24"/>
          <w:lang w:val="sr-Cyrl-CS"/>
        </w:rPr>
        <w:t>ог</w:t>
      </w:r>
      <w:r w:rsidR="00B6617D" w:rsidRPr="00EC278F">
        <w:rPr>
          <w:rFonts w:ascii="Times New Roman" w:hAnsi="Times New Roman" w:cs="Times New Roman"/>
          <w:sz w:val="24"/>
          <w:szCs w:val="24"/>
          <w:lang w:val="sr-Cyrl-CS"/>
        </w:rPr>
        <w:t xml:space="preserve"> </w:t>
      </w:r>
      <w:r w:rsidR="005B10A3" w:rsidRPr="00EC278F">
        <w:rPr>
          <w:rFonts w:ascii="Times New Roman" w:hAnsi="Times New Roman" w:cs="Times New Roman"/>
          <w:sz w:val="24"/>
          <w:szCs w:val="24"/>
          <w:lang w:val="sr-Cyrl-CS"/>
        </w:rPr>
        <w:t>производног модула</w:t>
      </w:r>
      <w:r w:rsidR="00B6617D" w:rsidRPr="00EC278F">
        <w:rPr>
          <w:rFonts w:ascii="Times New Roman" w:hAnsi="Times New Roman" w:cs="Times New Roman"/>
          <w:sz w:val="24"/>
          <w:szCs w:val="24"/>
          <w:lang w:val="sr-Cyrl-CS"/>
        </w:rPr>
        <w:t xml:space="preserve"> за обезбеђивање реактивне снаге;</w:t>
      </w:r>
    </w:p>
    <w:p w14:paraId="389B8038" w14:textId="0EA2F6BE" w:rsidR="00B6617D" w:rsidRPr="00EC278F" w:rsidRDefault="008C1C04" w:rsidP="00497622">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B6617D" w:rsidRPr="00EC278F">
        <w:rPr>
          <w:rFonts w:ascii="Times New Roman" w:hAnsi="Times New Roman" w:cs="Times New Roman"/>
          <w:sz w:val="24"/>
          <w:szCs w:val="24"/>
          <w:lang w:val="sr-Cyrl-CS"/>
        </w:rPr>
        <w:t>)</w:t>
      </w:r>
      <w:r w:rsidR="00B6617D" w:rsidRPr="00EC278F">
        <w:rPr>
          <w:rFonts w:ascii="Times New Roman" w:hAnsi="Times New Roman" w:cs="Times New Roman"/>
          <w:sz w:val="24"/>
          <w:szCs w:val="24"/>
          <w:lang w:val="sr-Cyrl-CS"/>
        </w:rPr>
        <w:tab/>
        <w:t>с обзиром на систем за регулацију напона, синхрон</w:t>
      </w:r>
      <w:r w:rsidR="007B5F2B" w:rsidRPr="00EC278F">
        <w:rPr>
          <w:rFonts w:ascii="Times New Roman" w:hAnsi="Times New Roman" w:cs="Times New Roman"/>
          <w:sz w:val="24"/>
          <w:szCs w:val="24"/>
          <w:lang w:val="sr-Cyrl-CS"/>
        </w:rPr>
        <w:t>и</w:t>
      </w:r>
      <w:r w:rsidR="00B6617D" w:rsidRPr="00EC278F">
        <w:rPr>
          <w:rFonts w:ascii="Times New Roman" w:hAnsi="Times New Roman" w:cs="Times New Roman"/>
          <w:sz w:val="24"/>
          <w:szCs w:val="24"/>
          <w:lang w:val="sr-Cyrl-CS"/>
        </w:rPr>
        <w:t xml:space="preserve"> </w:t>
      </w:r>
      <w:r w:rsidR="0003132C" w:rsidRPr="00EC278F">
        <w:rPr>
          <w:rFonts w:ascii="Times New Roman" w:hAnsi="Times New Roman" w:cs="Times New Roman"/>
          <w:sz w:val="24"/>
          <w:szCs w:val="24"/>
          <w:lang w:val="sr-Cyrl-CS"/>
        </w:rPr>
        <w:t>производни модул</w:t>
      </w:r>
      <w:r w:rsidR="00B6617D" w:rsidRPr="00EC278F">
        <w:rPr>
          <w:rFonts w:ascii="Times New Roman" w:hAnsi="Times New Roman" w:cs="Times New Roman"/>
          <w:sz w:val="24"/>
          <w:szCs w:val="24"/>
          <w:lang w:val="sr-Cyrl-CS"/>
        </w:rPr>
        <w:t xml:space="preserve"> опрема се трајним системом за аутоматску регулацију побуде који може осигурати сталан </w:t>
      </w:r>
      <w:r w:rsidR="00D255A4" w:rsidRPr="00EC278F">
        <w:rPr>
          <w:rFonts w:ascii="Times New Roman" w:hAnsi="Times New Roman" w:cs="Times New Roman"/>
          <w:sz w:val="24"/>
          <w:szCs w:val="24"/>
          <w:lang w:val="sr-Cyrl-CS"/>
        </w:rPr>
        <w:t xml:space="preserve">напон на изводима генератора на </w:t>
      </w:r>
      <w:r w:rsidR="00B6617D" w:rsidRPr="00EC278F">
        <w:rPr>
          <w:rFonts w:ascii="Times New Roman" w:hAnsi="Times New Roman" w:cs="Times New Roman"/>
          <w:sz w:val="24"/>
          <w:szCs w:val="24"/>
          <w:lang w:val="sr-Cyrl-CS"/>
        </w:rPr>
        <w:t>циљној вредности</w:t>
      </w:r>
      <w:r w:rsidR="00D255A4" w:rsidRPr="00EC278F">
        <w:rPr>
          <w:rFonts w:ascii="Times New Roman" w:hAnsi="Times New Roman" w:cs="Times New Roman"/>
          <w:sz w:val="24"/>
          <w:szCs w:val="24"/>
          <w:lang w:val="sr-Cyrl-CS"/>
        </w:rPr>
        <w:t xml:space="preserve"> која се изабере</w:t>
      </w:r>
      <w:r w:rsidR="00B6617D" w:rsidRPr="00EC278F">
        <w:rPr>
          <w:rFonts w:ascii="Times New Roman" w:hAnsi="Times New Roman" w:cs="Times New Roman"/>
          <w:sz w:val="24"/>
          <w:szCs w:val="24"/>
          <w:lang w:val="sr-Cyrl-CS"/>
        </w:rPr>
        <w:t xml:space="preserve">, без нестабилности у целокупном радном опсегу синхроног </w:t>
      </w:r>
      <w:r w:rsidR="005B10A3" w:rsidRPr="00EC278F">
        <w:rPr>
          <w:rFonts w:ascii="Times New Roman" w:hAnsi="Times New Roman" w:cs="Times New Roman"/>
          <w:sz w:val="24"/>
          <w:szCs w:val="24"/>
          <w:lang w:val="sr-Cyrl-CS"/>
        </w:rPr>
        <w:t>производног модула</w:t>
      </w:r>
      <w:r w:rsidR="00B6617D" w:rsidRPr="00EC278F">
        <w:rPr>
          <w:rFonts w:ascii="Times New Roman" w:hAnsi="Times New Roman" w:cs="Times New Roman"/>
          <w:sz w:val="24"/>
          <w:szCs w:val="24"/>
          <w:lang w:val="sr-Cyrl-CS"/>
        </w:rPr>
        <w:t>.</w:t>
      </w:r>
    </w:p>
    <w:p w14:paraId="54A31045" w14:textId="4200EE08" w:rsidR="00B6617D" w:rsidRPr="00EC278F" w:rsidRDefault="00B6617D" w:rsidP="00497622">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С</w:t>
      </w:r>
      <w:r w:rsidR="005E450E" w:rsidRPr="00EC278F">
        <w:rPr>
          <w:rFonts w:ascii="Times New Roman" w:hAnsi="Times New Roman" w:cs="Times New Roman"/>
          <w:sz w:val="24"/>
          <w:szCs w:val="24"/>
          <w:lang w:val="sr-Cyrl-CS"/>
        </w:rPr>
        <w:t xml:space="preserve"> обзиром на стабилност, синхрон</w:t>
      </w:r>
      <w:r w:rsidR="00A5376C" w:rsidRPr="00EC278F">
        <w:rPr>
          <w:rFonts w:ascii="Times New Roman" w:hAnsi="Times New Roman" w:cs="Times New Roman"/>
          <w:sz w:val="24"/>
          <w:szCs w:val="24"/>
          <w:lang w:val="sr-Cyrl-CS"/>
        </w:rPr>
        <w:t>и</w:t>
      </w:r>
      <w:r w:rsidRPr="00EC278F">
        <w:rPr>
          <w:rFonts w:ascii="Times New Roman" w:hAnsi="Times New Roman" w:cs="Times New Roman"/>
          <w:sz w:val="24"/>
          <w:szCs w:val="24"/>
          <w:lang w:val="sr-Cyrl-CS"/>
        </w:rPr>
        <w:t xml:space="preserve"> </w:t>
      </w:r>
      <w:r w:rsidR="00F44628" w:rsidRPr="00EC278F">
        <w:rPr>
          <w:rFonts w:ascii="Times New Roman" w:hAnsi="Times New Roman" w:cs="Times New Roman"/>
          <w:sz w:val="24"/>
          <w:szCs w:val="24"/>
          <w:lang w:val="sr-Cyrl-CS"/>
        </w:rPr>
        <w:t>производн</w:t>
      </w:r>
      <w:r w:rsidR="005B10A3" w:rsidRPr="00EC278F">
        <w:rPr>
          <w:rFonts w:ascii="Times New Roman" w:hAnsi="Times New Roman" w:cs="Times New Roman"/>
          <w:sz w:val="24"/>
          <w:szCs w:val="24"/>
          <w:lang w:val="sr-Cyrl-CS"/>
        </w:rPr>
        <w:t>и</w:t>
      </w:r>
      <w:r w:rsidR="00F44628" w:rsidRPr="00EC278F">
        <w:rPr>
          <w:rFonts w:ascii="Times New Roman" w:hAnsi="Times New Roman" w:cs="Times New Roman"/>
          <w:sz w:val="24"/>
          <w:szCs w:val="24"/>
          <w:lang w:val="sr-Cyrl-CS"/>
        </w:rPr>
        <w:t xml:space="preserve"> </w:t>
      </w:r>
      <w:r w:rsidR="005B10A3" w:rsidRPr="00EC278F">
        <w:rPr>
          <w:rFonts w:ascii="Times New Roman" w:hAnsi="Times New Roman" w:cs="Times New Roman"/>
          <w:sz w:val="24"/>
          <w:szCs w:val="24"/>
          <w:lang w:val="sr-Cyrl-CS"/>
        </w:rPr>
        <w:t xml:space="preserve">модули </w:t>
      </w:r>
      <w:r w:rsidR="00420D05" w:rsidRPr="00EC278F">
        <w:rPr>
          <w:rFonts w:ascii="Times New Roman" w:hAnsi="Times New Roman" w:cs="Times New Roman"/>
          <w:sz w:val="24"/>
          <w:szCs w:val="24"/>
          <w:lang w:val="sr-Cyrl-CS"/>
        </w:rPr>
        <w:t>типа Б</w:t>
      </w:r>
      <w:r w:rsidR="00A5376C" w:rsidRPr="00EC278F">
        <w:rPr>
          <w:rFonts w:ascii="Times New Roman" w:hAnsi="Times New Roman" w:cs="Times New Roman"/>
          <w:sz w:val="24"/>
          <w:szCs w:val="24"/>
          <w:lang w:val="sr-Cyrl-CS"/>
        </w:rPr>
        <w:t xml:space="preserve"> морају бити способни</w:t>
      </w:r>
      <w:r w:rsidRPr="00EC278F">
        <w:rPr>
          <w:rFonts w:ascii="Times New Roman" w:hAnsi="Times New Roman" w:cs="Times New Roman"/>
          <w:sz w:val="24"/>
          <w:szCs w:val="24"/>
          <w:lang w:val="sr-Cyrl-CS"/>
        </w:rPr>
        <w:t xml:space="preserve"> за успостављање активне снаге после квара. Надлежни ОПС одређује величину и време за поновно успостављање активне снаге.</w:t>
      </w:r>
    </w:p>
    <w:p w14:paraId="38B885D1" w14:textId="77777777" w:rsidR="00497622" w:rsidRPr="00EC278F" w:rsidRDefault="00497622" w:rsidP="00497622">
      <w:pPr>
        <w:pStyle w:val="ListParagraph"/>
        <w:widowControl/>
        <w:ind w:firstLine="630"/>
        <w:contextualSpacing/>
        <w:jc w:val="both"/>
        <w:rPr>
          <w:rFonts w:ascii="Times New Roman" w:hAnsi="Times New Roman" w:cs="Times New Roman"/>
          <w:sz w:val="24"/>
          <w:szCs w:val="24"/>
          <w:lang w:val="sr-Cyrl-CS"/>
        </w:rPr>
      </w:pPr>
    </w:p>
    <w:p w14:paraId="7309E4A5" w14:textId="2FC2492F" w:rsidR="00FF5D8B" w:rsidRPr="00EC278F" w:rsidRDefault="00FF5D8B" w:rsidP="00761455">
      <w:pPr>
        <w:pStyle w:val="a0"/>
        <w:spacing w:after="0"/>
        <w:rPr>
          <w:b w:val="0"/>
          <w:lang w:val="sr-Cyrl-CS"/>
        </w:rPr>
      </w:pPr>
      <w:r w:rsidRPr="00EC278F">
        <w:rPr>
          <w:b w:val="0"/>
          <w:lang w:val="sr-Cyrl-CS"/>
        </w:rPr>
        <w:t xml:space="preserve">Захтеви за синхроне производне модуле типа Ц </w:t>
      </w:r>
    </w:p>
    <w:p w14:paraId="4B7E571B" w14:textId="77777777" w:rsidR="007D0531" w:rsidRPr="00EC278F" w:rsidRDefault="007D0531" w:rsidP="00761455">
      <w:pPr>
        <w:pStyle w:val="a0"/>
        <w:spacing w:after="0"/>
        <w:rPr>
          <w:b w:val="0"/>
          <w:lang w:val="sr-Cyrl-CS"/>
        </w:rPr>
      </w:pPr>
    </w:p>
    <w:p w14:paraId="296E6325" w14:textId="52230B1E" w:rsidR="005E694D" w:rsidRPr="00EC278F" w:rsidRDefault="0002635C" w:rsidP="007D0531">
      <w:pPr>
        <w:pStyle w:val="a0"/>
        <w:spacing w:after="0"/>
        <w:rPr>
          <w:rFonts w:eastAsia="Cambria"/>
          <w:b w:val="0"/>
          <w:lang w:val="sr-Cyrl-CS"/>
        </w:rPr>
      </w:pPr>
      <w:r w:rsidRPr="00EC278F">
        <w:rPr>
          <w:b w:val="0"/>
          <w:lang w:val="sr-Cyrl-CS"/>
        </w:rPr>
        <w:t>Члан</w:t>
      </w:r>
      <w:r w:rsidRPr="00EC278F">
        <w:rPr>
          <w:b w:val="0"/>
          <w:spacing w:val="-6"/>
          <w:lang w:val="sr-Cyrl-CS"/>
        </w:rPr>
        <w:t xml:space="preserve"> </w:t>
      </w:r>
      <w:r w:rsidRPr="00EC278F">
        <w:rPr>
          <w:b w:val="0"/>
          <w:lang w:val="sr-Cyrl-CS"/>
        </w:rPr>
        <w:t>18.</w:t>
      </w:r>
    </w:p>
    <w:p w14:paraId="0F368B74" w14:textId="1229ED5E" w:rsidR="00B6617D" w:rsidRPr="00EC278F" w:rsidRDefault="00B6617D" w:rsidP="00FF5D8B">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Синхрони </w:t>
      </w:r>
      <w:r w:rsidR="001C3D38" w:rsidRPr="00EC278F">
        <w:rPr>
          <w:rFonts w:ascii="Times New Roman" w:hAnsi="Times New Roman" w:cs="Times New Roman"/>
          <w:sz w:val="24"/>
          <w:szCs w:val="24"/>
          <w:lang w:val="sr-Cyrl-CS"/>
        </w:rPr>
        <w:t xml:space="preserve">производни модули </w:t>
      </w:r>
      <w:r w:rsidR="00420D05" w:rsidRPr="00EC278F">
        <w:rPr>
          <w:rFonts w:ascii="Times New Roman" w:hAnsi="Times New Roman" w:cs="Times New Roman"/>
          <w:sz w:val="24"/>
          <w:szCs w:val="24"/>
          <w:lang w:val="sr-Cyrl-CS"/>
        </w:rPr>
        <w:t>типа Ц</w:t>
      </w:r>
      <w:r w:rsidRPr="00EC278F">
        <w:rPr>
          <w:rFonts w:ascii="Times New Roman" w:hAnsi="Times New Roman" w:cs="Times New Roman"/>
          <w:sz w:val="24"/>
          <w:szCs w:val="24"/>
          <w:lang w:val="sr-Cyrl-CS"/>
        </w:rPr>
        <w:t xml:space="preserve"> морају да испуњавају захт</w:t>
      </w:r>
      <w:r w:rsidR="000B0504" w:rsidRPr="00EC278F">
        <w:rPr>
          <w:rFonts w:ascii="Times New Roman" w:hAnsi="Times New Roman" w:cs="Times New Roman"/>
          <w:sz w:val="24"/>
          <w:szCs w:val="24"/>
          <w:lang w:val="sr-Cyrl-CS"/>
        </w:rPr>
        <w:t>еве утврђене у чл</w:t>
      </w:r>
      <w:r w:rsidR="004578D0" w:rsidRPr="00EC278F">
        <w:rPr>
          <w:rFonts w:ascii="Times New Roman" w:hAnsi="Times New Roman" w:cs="Times New Roman"/>
          <w:sz w:val="24"/>
          <w:szCs w:val="24"/>
          <w:lang w:val="sr-Cyrl-CS"/>
        </w:rPr>
        <w:t>.</w:t>
      </w:r>
      <w:r w:rsidR="000B0504" w:rsidRPr="00EC278F">
        <w:rPr>
          <w:rFonts w:ascii="Times New Roman" w:hAnsi="Times New Roman" w:cs="Times New Roman"/>
          <w:sz w:val="24"/>
          <w:szCs w:val="24"/>
          <w:lang w:val="sr-Cyrl-CS"/>
        </w:rPr>
        <w:t xml:space="preserve"> 1</w:t>
      </w:r>
      <w:r w:rsidR="00723C03" w:rsidRPr="00EC278F">
        <w:rPr>
          <w:rFonts w:ascii="Times New Roman" w:hAnsi="Times New Roman" w:cs="Times New Roman"/>
          <w:sz w:val="24"/>
          <w:szCs w:val="24"/>
          <w:lang w:val="sr-Cyrl-CS"/>
        </w:rPr>
        <w:t>3,</w:t>
      </w:r>
      <w:r w:rsidR="000B0504" w:rsidRPr="00EC278F">
        <w:rPr>
          <w:rFonts w:ascii="Times New Roman" w:hAnsi="Times New Roman" w:cs="Times New Roman"/>
          <w:sz w:val="24"/>
          <w:szCs w:val="24"/>
          <w:lang w:val="sr-Cyrl-CS"/>
        </w:rPr>
        <w:t xml:space="preserve"> 1</w:t>
      </w:r>
      <w:r w:rsidR="00723C03" w:rsidRPr="00EC278F">
        <w:rPr>
          <w:rFonts w:ascii="Times New Roman" w:hAnsi="Times New Roman" w:cs="Times New Roman"/>
          <w:sz w:val="24"/>
          <w:szCs w:val="24"/>
          <w:lang w:val="sr-Cyrl-CS"/>
        </w:rPr>
        <w:t>4</w:t>
      </w:r>
      <w:r w:rsidR="000B0504" w:rsidRPr="00EC278F">
        <w:rPr>
          <w:rFonts w:ascii="Times New Roman" w:hAnsi="Times New Roman" w:cs="Times New Roman"/>
          <w:sz w:val="24"/>
          <w:szCs w:val="24"/>
          <w:lang w:val="sr-Cyrl-CS"/>
        </w:rPr>
        <w:t>, 1</w:t>
      </w:r>
      <w:r w:rsidR="00723C03" w:rsidRPr="00EC278F">
        <w:rPr>
          <w:rFonts w:ascii="Times New Roman" w:hAnsi="Times New Roman" w:cs="Times New Roman"/>
          <w:sz w:val="24"/>
          <w:szCs w:val="24"/>
          <w:lang w:val="sr-Cyrl-CS"/>
        </w:rPr>
        <w:t>5</w:t>
      </w:r>
      <w:r w:rsidR="000B0504" w:rsidRPr="00EC278F">
        <w:rPr>
          <w:rFonts w:ascii="Times New Roman" w:hAnsi="Times New Roman" w:cs="Times New Roman"/>
          <w:sz w:val="24"/>
          <w:szCs w:val="24"/>
          <w:lang w:val="sr-Cyrl-CS"/>
        </w:rPr>
        <w:t>. и 1</w:t>
      </w:r>
      <w:r w:rsidR="00723C03" w:rsidRPr="00EC278F">
        <w:rPr>
          <w:rFonts w:ascii="Times New Roman" w:hAnsi="Times New Roman" w:cs="Times New Roman"/>
          <w:sz w:val="24"/>
          <w:szCs w:val="24"/>
          <w:lang w:val="sr-Cyrl-CS"/>
        </w:rPr>
        <w:t>7</w:t>
      </w:r>
      <w:r w:rsidR="000B0504"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w:t>
      </w:r>
      <w:r w:rsidR="004578D0" w:rsidRPr="00EC278F">
        <w:rPr>
          <w:rFonts w:ascii="Times New Roman" w:hAnsi="Times New Roman" w:cs="Times New Roman"/>
          <w:sz w:val="24"/>
          <w:szCs w:val="24"/>
          <w:lang w:val="sr-Cyrl-CS"/>
        </w:rPr>
        <w:t xml:space="preserve">ове уредбе </w:t>
      </w:r>
      <w:r w:rsidRPr="00EC278F">
        <w:rPr>
          <w:rFonts w:ascii="Times New Roman" w:hAnsi="Times New Roman" w:cs="Times New Roman"/>
          <w:sz w:val="24"/>
          <w:szCs w:val="24"/>
          <w:lang w:val="sr-Cyrl-CS"/>
        </w:rPr>
        <w:t>изузев захтева из члана 1</w:t>
      </w:r>
      <w:r w:rsidR="00723C03" w:rsidRPr="00EC278F">
        <w:rPr>
          <w:rFonts w:ascii="Times New Roman" w:hAnsi="Times New Roman" w:cs="Times New Roman"/>
          <w:sz w:val="24"/>
          <w:szCs w:val="24"/>
          <w:lang w:val="sr-Cyrl-CS"/>
        </w:rPr>
        <w:t>3</w:t>
      </w:r>
      <w:r w:rsidR="004578D0" w:rsidRPr="00EC278F">
        <w:rPr>
          <w:rFonts w:ascii="Times New Roman" w:hAnsi="Times New Roman" w:cs="Times New Roman"/>
          <w:sz w:val="24"/>
          <w:szCs w:val="24"/>
          <w:lang w:val="sr-Cyrl-CS"/>
        </w:rPr>
        <w:t>. став 2. тачка 2</w:t>
      </w:r>
      <w:r w:rsidR="000B0504" w:rsidRPr="00EC278F">
        <w:rPr>
          <w:rFonts w:ascii="Times New Roman" w:hAnsi="Times New Roman" w:cs="Times New Roman"/>
          <w:sz w:val="24"/>
          <w:szCs w:val="24"/>
          <w:lang w:val="sr-Cyrl-CS"/>
        </w:rPr>
        <w:t>)</w:t>
      </w:r>
      <w:r w:rsidR="004578D0" w:rsidRPr="00EC278F">
        <w:rPr>
          <w:rFonts w:ascii="Times New Roman" w:hAnsi="Times New Roman" w:cs="Times New Roman"/>
          <w:sz w:val="24"/>
          <w:szCs w:val="24"/>
          <w:lang w:val="sr-Cyrl-CS"/>
        </w:rPr>
        <w:t xml:space="preserve"> ове уредбе</w:t>
      </w:r>
      <w:r w:rsidR="000B0504" w:rsidRPr="00EC278F">
        <w:rPr>
          <w:rFonts w:ascii="Times New Roman" w:hAnsi="Times New Roman" w:cs="Times New Roman"/>
          <w:sz w:val="24"/>
          <w:szCs w:val="24"/>
          <w:lang w:val="sr-Cyrl-CS"/>
        </w:rPr>
        <w:t>, члана 1</w:t>
      </w:r>
      <w:r w:rsidR="00723C03" w:rsidRPr="00EC278F">
        <w:rPr>
          <w:rFonts w:ascii="Times New Roman" w:hAnsi="Times New Roman" w:cs="Times New Roman"/>
          <w:sz w:val="24"/>
          <w:szCs w:val="24"/>
          <w:lang w:val="sr-Cyrl-CS"/>
        </w:rPr>
        <w:t>3</w:t>
      </w:r>
      <w:r w:rsidR="004578D0" w:rsidRPr="00EC278F">
        <w:rPr>
          <w:rFonts w:ascii="Times New Roman" w:hAnsi="Times New Roman" w:cs="Times New Roman"/>
          <w:sz w:val="24"/>
          <w:szCs w:val="24"/>
          <w:lang w:val="sr-Cyrl-CS"/>
        </w:rPr>
        <w:t xml:space="preserve">. став 6. ове уредбе </w:t>
      </w:r>
      <w:r w:rsidR="00723C03" w:rsidRPr="00EC278F">
        <w:rPr>
          <w:rFonts w:ascii="Times New Roman" w:hAnsi="Times New Roman" w:cs="Times New Roman"/>
          <w:sz w:val="24"/>
          <w:szCs w:val="24"/>
          <w:lang w:val="sr-Cyrl-CS"/>
        </w:rPr>
        <w:t xml:space="preserve">, </w:t>
      </w:r>
      <w:r w:rsidR="000B0504" w:rsidRPr="00EC278F">
        <w:rPr>
          <w:rFonts w:ascii="Times New Roman" w:hAnsi="Times New Roman" w:cs="Times New Roman"/>
          <w:sz w:val="24"/>
          <w:szCs w:val="24"/>
          <w:lang w:val="sr-Cyrl-CS"/>
        </w:rPr>
        <w:t>члана 1</w:t>
      </w:r>
      <w:r w:rsidR="00723C03" w:rsidRPr="00EC278F">
        <w:rPr>
          <w:rFonts w:ascii="Times New Roman" w:hAnsi="Times New Roman" w:cs="Times New Roman"/>
          <w:sz w:val="24"/>
          <w:szCs w:val="24"/>
          <w:lang w:val="sr-Cyrl-CS"/>
        </w:rPr>
        <w:t>4</w:t>
      </w:r>
      <w:r w:rsidR="004578D0" w:rsidRPr="00EC278F">
        <w:rPr>
          <w:rFonts w:ascii="Times New Roman" w:hAnsi="Times New Roman" w:cs="Times New Roman"/>
          <w:sz w:val="24"/>
          <w:szCs w:val="24"/>
          <w:lang w:val="sr-Cyrl-CS"/>
        </w:rPr>
        <w:t xml:space="preserve">. став </w:t>
      </w:r>
      <w:r w:rsidR="00723C03" w:rsidRPr="00EC278F">
        <w:rPr>
          <w:rFonts w:ascii="Times New Roman" w:hAnsi="Times New Roman" w:cs="Times New Roman"/>
          <w:sz w:val="24"/>
          <w:szCs w:val="24"/>
          <w:lang w:val="sr-Cyrl-CS"/>
        </w:rPr>
        <w:t>2</w:t>
      </w:r>
      <w:r w:rsidR="004578D0" w:rsidRPr="00EC278F">
        <w:rPr>
          <w:rFonts w:ascii="Times New Roman" w:hAnsi="Times New Roman" w:cs="Times New Roman"/>
          <w:sz w:val="24"/>
          <w:szCs w:val="24"/>
          <w:lang w:val="sr-Cyrl-CS"/>
        </w:rPr>
        <w:t>. ове уредбе</w:t>
      </w:r>
      <w:r w:rsidR="000B0504" w:rsidRPr="00EC278F">
        <w:rPr>
          <w:rFonts w:ascii="Times New Roman" w:hAnsi="Times New Roman" w:cs="Times New Roman"/>
          <w:sz w:val="24"/>
          <w:szCs w:val="24"/>
          <w:lang w:val="sr-Cyrl-CS"/>
        </w:rPr>
        <w:t xml:space="preserve"> и члана 1</w:t>
      </w:r>
      <w:r w:rsidR="00723C03" w:rsidRPr="00EC278F">
        <w:rPr>
          <w:rFonts w:ascii="Times New Roman" w:hAnsi="Times New Roman" w:cs="Times New Roman"/>
          <w:sz w:val="24"/>
          <w:szCs w:val="24"/>
          <w:lang w:val="sr-Cyrl-CS"/>
        </w:rPr>
        <w:t>7</w:t>
      </w:r>
      <w:r w:rsidR="004578D0" w:rsidRPr="00EC278F">
        <w:rPr>
          <w:rFonts w:ascii="Times New Roman" w:hAnsi="Times New Roman" w:cs="Times New Roman"/>
          <w:sz w:val="24"/>
          <w:szCs w:val="24"/>
          <w:lang w:val="sr-Cyrl-CS"/>
        </w:rPr>
        <w:t>. став 2. тачка 1</w:t>
      </w:r>
      <w:r w:rsidR="00723C03" w:rsidRPr="00EC278F">
        <w:rPr>
          <w:rFonts w:ascii="Times New Roman" w:hAnsi="Times New Roman" w:cs="Times New Roman"/>
          <w:sz w:val="24"/>
          <w:szCs w:val="24"/>
          <w:lang w:val="sr-Cyrl-CS"/>
        </w:rPr>
        <w:t>)</w:t>
      </w:r>
      <w:r w:rsidR="004578D0" w:rsidRPr="00EC278F">
        <w:rPr>
          <w:rFonts w:ascii="Times New Roman" w:hAnsi="Times New Roman" w:cs="Times New Roman"/>
          <w:sz w:val="24"/>
          <w:szCs w:val="24"/>
          <w:lang w:val="sr-Cyrl-CS"/>
        </w:rPr>
        <w:t xml:space="preserve"> ове уредбе</w:t>
      </w:r>
      <w:r w:rsidR="00723C03" w:rsidRPr="00EC278F">
        <w:rPr>
          <w:rFonts w:ascii="Times New Roman" w:hAnsi="Times New Roman" w:cs="Times New Roman"/>
          <w:sz w:val="24"/>
          <w:szCs w:val="24"/>
          <w:lang w:val="sr-Cyrl-CS"/>
        </w:rPr>
        <w:t>.</w:t>
      </w:r>
    </w:p>
    <w:p w14:paraId="579C8354" w14:textId="77777777" w:rsidR="00B6617D" w:rsidRPr="00EC278F" w:rsidRDefault="00095CD3" w:rsidP="00FF5D8B">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Синхрони</w:t>
      </w:r>
      <w:r w:rsidR="00B6617D" w:rsidRPr="00EC278F">
        <w:rPr>
          <w:rFonts w:ascii="Times New Roman" w:hAnsi="Times New Roman" w:cs="Times New Roman"/>
          <w:sz w:val="24"/>
          <w:szCs w:val="24"/>
          <w:lang w:val="sr-Cyrl-CS"/>
        </w:rPr>
        <w:t xml:space="preserve"> </w:t>
      </w:r>
      <w:r w:rsidR="005B10A3" w:rsidRPr="00EC278F">
        <w:rPr>
          <w:rFonts w:ascii="Times New Roman" w:hAnsi="Times New Roman" w:cs="Times New Roman"/>
          <w:sz w:val="24"/>
          <w:szCs w:val="24"/>
          <w:lang w:val="sr-Cyrl-CS"/>
        </w:rPr>
        <w:t>производни модули</w:t>
      </w:r>
      <w:r w:rsidR="00B6617D"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Ц</w:t>
      </w:r>
      <w:r w:rsidR="00FB6BC7" w:rsidRPr="00EC278F">
        <w:rPr>
          <w:rFonts w:ascii="Times New Roman" w:hAnsi="Times New Roman" w:cs="Times New Roman"/>
          <w:sz w:val="24"/>
          <w:szCs w:val="24"/>
          <w:lang w:val="sr-Cyrl-CS"/>
        </w:rPr>
        <w:t xml:space="preserve"> у погледу напонске стабилности</w:t>
      </w:r>
      <w:r w:rsidR="00B6617D" w:rsidRPr="00EC278F">
        <w:rPr>
          <w:rFonts w:ascii="Times New Roman" w:hAnsi="Times New Roman" w:cs="Times New Roman"/>
          <w:sz w:val="24"/>
          <w:szCs w:val="24"/>
          <w:lang w:val="sr-Cyrl-CS"/>
        </w:rPr>
        <w:t xml:space="preserve"> морају да испуњавају следеће додатне захтеве:</w:t>
      </w:r>
    </w:p>
    <w:p w14:paraId="2A670F26" w14:textId="6BA7DCBB" w:rsidR="00B6617D" w:rsidRPr="00EC278F" w:rsidRDefault="00FF5D8B" w:rsidP="00D24D89">
      <w:pPr>
        <w:pStyle w:val="NoSpacing"/>
        <w:ind w:firstLine="540"/>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B6617D" w:rsidRPr="00EC278F">
        <w:rPr>
          <w:rFonts w:ascii="Times New Roman" w:hAnsi="Times New Roman" w:cs="Times New Roman"/>
          <w:sz w:val="24"/>
          <w:szCs w:val="24"/>
          <w:lang w:val="sr-Cyrl-CS"/>
        </w:rPr>
        <w:t>)</w:t>
      </w:r>
      <w:r w:rsidR="00B6617D" w:rsidRPr="00EC278F">
        <w:rPr>
          <w:rFonts w:ascii="Times New Roman" w:hAnsi="Times New Roman" w:cs="Times New Roman"/>
          <w:sz w:val="24"/>
          <w:szCs w:val="24"/>
          <w:lang w:val="sr-Cyrl-CS"/>
        </w:rPr>
        <w:tab/>
        <w:t xml:space="preserve">с обзиром на способност производње реактивне снаге, надлежни оператор система може да одреди додатну реактивну снагу која се </w:t>
      </w:r>
      <w:r w:rsidR="00264FE2" w:rsidRPr="00EC278F">
        <w:rPr>
          <w:rFonts w:ascii="Times New Roman" w:hAnsi="Times New Roman" w:cs="Times New Roman"/>
          <w:sz w:val="24"/>
          <w:szCs w:val="24"/>
          <w:lang w:val="sr-Cyrl-CS"/>
        </w:rPr>
        <w:t>обезбеђује за подизање напона на ниво напона места прикључења,</w:t>
      </w:r>
      <w:r w:rsidR="00B6617D" w:rsidRPr="00EC278F">
        <w:rPr>
          <w:rFonts w:ascii="Times New Roman" w:hAnsi="Times New Roman" w:cs="Times New Roman"/>
          <w:sz w:val="24"/>
          <w:szCs w:val="24"/>
          <w:lang w:val="sr-Cyrl-CS"/>
        </w:rPr>
        <w:t xml:space="preserve"> ако </w:t>
      </w:r>
      <w:r w:rsidR="00847909" w:rsidRPr="00EC278F">
        <w:rPr>
          <w:rFonts w:ascii="Times New Roman" w:hAnsi="Times New Roman" w:cs="Times New Roman"/>
          <w:sz w:val="24"/>
          <w:szCs w:val="24"/>
          <w:lang w:val="sr-Cyrl-CS"/>
        </w:rPr>
        <w:t>место прикључења</w:t>
      </w:r>
      <w:r w:rsidR="005E450E" w:rsidRPr="00EC278F">
        <w:rPr>
          <w:rFonts w:ascii="Times New Roman" w:hAnsi="Times New Roman" w:cs="Times New Roman"/>
          <w:sz w:val="24"/>
          <w:szCs w:val="24"/>
          <w:lang w:val="sr-Cyrl-CS"/>
        </w:rPr>
        <w:t xml:space="preserve"> синхрон</w:t>
      </w:r>
      <w:r w:rsidR="001C3D38" w:rsidRPr="00EC278F">
        <w:rPr>
          <w:rFonts w:ascii="Times New Roman" w:hAnsi="Times New Roman" w:cs="Times New Roman"/>
          <w:sz w:val="24"/>
          <w:szCs w:val="24"/>
          <w:lang w:val="sr-Cyrl-CS"/>
        </w:rPr>
        <w:t>ог</w:t>
      </w:r>
      <w:r w:rsidR="00B6617D" w:rsidRPr="00EC278F">
        <w:rPr>
          <w:rFonts w:ascii="Times New Roman" w:hAnsi="Times New Roman" w:cs="Times New Roman"/>
          <w:sz w:val="24"/>
          <w:szCs w:val="24"/>
          <w:lang w:val="sr-Cyrl-CS"/>
        </w:rPr>
        <w:t xml:space="preserve"> </w:t>
      </w:r>
      <w:r w:rsidR="005B10A3" w:rsidRPr="00EC278F">
        <w:rPr>
          <w:rFonts w:ascii="Times New Roman" w:hAnsi="Times New Roman" w:cs="Times New Roman"/>
          <w:sz w:val="24"/>
          <w:szCs w:val="24"/>
          <w:lang w:val="sr-Cyrl-CS"/>
        </w:rPr>
        <w:t>производног модула</w:t>
      </w:r>
      <w:r w:rsidR="00B6617D" w:rsidRPr="00EC278F">
        <w:rPr>
          <w:rFonts w:ascii="Times New Roman" w:hAnsi="Times New Roman" w:cs="Times New Roman"/>
          <w:sz w:val="24"/>
          <w:szCs w:val="24"/>
          <w:lang w:val="sr-Cyrl-CS"/>
        </w:rPr>
        <w:t xml:space="preserve"> није на месту високонапонских извода трансформатора, ни на изводима генератора</w:t>
      </w:r>
      <w:r w:rsidR="00701A09" w:rsidRPr="00EC278F">
        <w:rPr>
          <w:rFonts w:ascii="Times New Roman" w:hAnsi="Times New Roman" w:cs="Times New Roman"/>
          <w:sz w:val="24"/>
          <w:szCs w:val="24"/>
          <w:lang w:val="sr-Cyrl-CS"/>
        </w:rPr>
        <w:t xml:space="preserve"> и</w:t>
      </w:r>
      <w:r w:rsidR="00B6617D" w:rsidRPr="00EC278F">
        <w:rPr>
          <w:rFonts w:ascii="Times New Roman" w:hAnsi="Times New Roman" w:cs="Times New Roman"/>
          <w:b/>
          <w:color w:val="FF0000"/>
          <w:sz w:val="24"/>
          <w:szCs w:val="24"/>
          <w:lang w:val="sr-Cyrl-CS"/>
        </w:rPr>
        <w:t xml:space="preserve"> </w:t>
      </w:r>
      <w:r w:rsidR="00B6617D" w:rsidRPr="00EC278F">
        <w:rPr>
          <w:rFonts w:ascii="Times New Roman" w:hAnsi="Times New Roman" w:cs="Times New Roman"/>
          <w:sz w:val="24"/>
          <w:szCs w:val="24"/>
          <w:lang w:val="sr-Cyrl-CS"/>
        </w:rPr>
        <w:t xml:space="preserve">ако не постоји </w:t>
      </w:r>
      <w:r w:rsidR="00910D31" w:rsidRPr="00EC278F">
        <w:rPr>
          <w:rFonts w:ascii="Times New Roman" w:hAnsi="Times New Roman" w:cs="Times New Roman"/>
          <w:sz w:val="24"/>
          <w:szCs w:val="24"/>
          <w:lang w:val="sr-Cyrl-CS"/>
        </w:rPr>
        <w:t>блок-</w:t>
      </w:r>
      <w:r w:rsidR="00B6617D" w:rsidRPr="00EC278F">
        <w:rPr>
          <w:rFonts w:ascii="Times New Roman" w:hAnsi="Times New Roman" w:cs="Times New Roman"/>
          <w:sz w:val="24"/>
          <w:szCs w:val="24"/>
          <w:lang w:val="sr-Cyrl-CS"/>
        </w:rPr>
        <w:t xml:space="preserve">трансформатор. Том додатном реактивном </w:t>
      </w:r>
      <w:r w:rsidR="00B6617D" w:rsidRPr="00EC278F">
        <w:rPr>
          <w:rFonts w:ascii="Times New Roman" w:hAnsi="Times New Roman" w:cs="Times New Roman"/>
          <w:sz w:val="24"/>
          <w:szCs w:val="24"/>
          <w:lang w:val="sr-Cyrl-CS"/>
        </w:rPr>
        <w:lastRenderedPageBreak/>
        <w:t xml:space="preserve">снагом компензује се потрошња реактивне снаге високонапонског вода или кабловског вода између високонапонских извода </w:t>
      </w:r>
      <w:r w:rsidR="00910D31" w:rsidRPr="00EC278F">
        <w:rPr>
          <w:rFonts w:ascii="Times New Roman" w:hAnsi="Times New Roman" w:cs="Times New Roman"/>
          <w:sz w:val="24"/>
          <w:szCs w:val="24"/>
          <w:lang w:val="sr-Cyrl-CS"/>
        </w:rPr>
        <w:t>блок-</w:t>
      </w:r>
      <w:r w:rsidR="00B6617D" w:rsidRPr="00EC278F">
        <w:rPr>
          <w:rFonts w:ascii="Times New Roman" w:hAnsi="Times New Roman" w:cs="Times New Roman"/>
          <w:sz w:val="24"/>
          <w:szCs w:val="24"/>
          <w:lang w:val="sr-Cyrl-CS"/>
        </w:rPr>
        <w:t>трансформат</w:t>
      </w:r>
      <w:r w:rsidR="00264FE2" w:rsidRPr="00EC278F">
        <w:rPr>
          <w:rFonts w:ascii="Times New Roman" w:hAnsi="Times New Roman" w:cs="Times New Roman"/>
          <w:sz w:val="24"/>
          <w:szCs w:val="24"/>
          <w:lang w:val="sr-Cyrl-CS"/>
        </w:rPr>
        <w:t>ора синхрон</w:t>
      </w:r>
      <w:r w:rsidR="001C3D38" w:rsidRPr="00EC278F">
        <w:rPr>
          <w:rFonts w:ascii="Times New Roman" w:hAnsi="Times New Roman" w:cs="Times New Roman"/>
          <w:sz w:val="24"/>
          <w:szCs w:val="24"/>
          <w:lang w:val="sr-Cyrl-CS"/>
        </w:rPr>
        <w:t>ог</w:t>
      </w:r>
      <w:r w:rsidR="00B6617D" w:rsidRPr="00EC278F">
        <w:rPr>
          <w:rFonts w:ascii="Times New Roman" w:hAnsi="Times New Roman" w:cs="Times New Roman"/>
          <w:sz w:val="24"/>
          <w:szCs w:val="24"/>
          <w:lang w:val="sr-Cyrl-CS"/>
        </w:rPr>
        <w:t xml:space="preserve"> </w:t>
      </w:r>
      <w:r w:rsidR="005B10A3" w:rsidRPr="00EC278F">
        <w:rPr>
          <w:rFonts w:ascii="Times New Roman" w:hAnsi="Times New Roman" w:cs="Times New Roman"/>
          <w:sz w:val="24"/>
          <w:szCs w:val="24"/>
          <w:lang w:val="sr-Cyrl-CS"/>
        </w:rPr>
        <w:t>производног модула</w:t>
      </w:r>
      <w:r w:rsidR="00B6617D" w:rsidRPr="00EC278F">
        <w:rPr>
          <w:rFonts w:ascii="Times New Roman" w:hAnsi="Times New Roman" w:cs="Times New Roman"/>
          <w:sz w:val="24"/>
          <w:szCs w:val="24"/>
          <w:lang w:val="sr-Cyrl-CS"/>
        </w:rPr>
        <w:t xml:space="preserve"> или, ако не постоји </w:t>
      </w:r>
      <w:r w:rsidR="00910D31" w:rsidRPr="00EC278F">
        <w:rPr>
          <w:rFonts w:ascii="Times New Roman" w:hAnsi="Times New Roman" w:cs="Times New Roman"/>
          <w:sz w:val="24"/>
          <w:szCs w:val="24"/>
          <w:lang w:val="sr-Cyrl-CS"/>
        </w:rPr>
        <w:t>блок-</w:t>
      </w:r>
      <w:r w:rsidR="00B6617D" w:rsidRPr="00EC278F">
        <w:rPr>
          <w:rFonts w:ascii="Times New Roman" w:hAnsi="Times New Roman" w:cs="Times New Roman"/>
          <w:sz w:val="24"/>
          <w:szCs w:val="24"/>
          <w:lang w:val="sr-Cyrl-CS"/>
        </w:rPr>
        <w:t>трансформатор, на изводима генератора и места прикључења, а осигурава је одгов</w:t>
      </w:r>
      <w:r w:rsidR="007F6E73" w:rsidRPr="00EC278F">
        <w:rPr>
          <w:rFonts w:ascii="Times New Roman" w:hAnsi="Times New Roman" w:cs="Times New Roman"/>
          <w:sz w:val="24"/>
          <w:szCs w:val="24"/>
          <w:lang w:val="sr-Cyrl-CS"/>
        </w:rPr>
        <w:t>орни власник тог вода или кабла;</w:t>
      </w:r>
    </w:p>
    <w:p w14:paraId="41A786F4" w14:textId="5E13958C" w:rsidR="00B6617D" w:rsidRPr="00EC278F" w:rsidRDefault="00FF5D8B" w:rsidP="00D24D89">
      <w:pPr>
        <w:pStyle w:val="NoSpacing"/>
        <w:ind w:firstLine="540"/>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B6617D" w:rsidRPr="00EC278F">
        <w:rPr>
          <w:rFonts w:ascii="Times New Roman" w:hAnsi="Times New Roman" w:cs="Times New Roman"/>
          <w:sz w:val="24"/>
          <w:szCs w:val="24"/>
          <w:lang w:val="sr-Cyrl-CS"/>
        </w:rPr>
        <w:t>)</w:t>
      </w:r>
      <w:r w:rsidR="00B6617D" w:rsidRPr="00EC278F">
        <w:rPr>
          <w:rFonts w:ascii="Times New Roman" w:hAnsi="Times New Roman" w:cs="Times New Roman"/>
          <w:sz w:val="24"/>
          <w:szCs w:val="24"/>
          <w:lang w:val="sr-Cyrl-CS"/>
        </w:rPr>
        <w:tab/>
        <w:t>с обзиром на способност производње реактивне снаге при максималној снази:</w:t>
      </w:r>
    </w:p>
    <w:p w14:paraId="52F10D77" w14:textId="54DF2514" w:rsidR="00B6617D" w:rsidRPr="00EC278F" w:rsidRDefault="00B6617D" w:rsidP="008B5E7A">
      <w:pPr>
        <w:pStyle w:val="ListParagraph"/>
        <w:widowControl/>
        <w:numPr>
          <w:ilvl w:val="0"/>
          <w:numId w:val="8"/>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надлежни оператор система у координацији с</w:t>
      </w:r>
      <w:r w:rsidR="00264FE2"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 xml:space="preserve"> надлежним ОПС одређује захтеве у погледу способности </w:t>
      </w:r>
      <w:r w:rsidR="00264FE2" w:rsidRPr="00EC278F">
        <w:rPr>
          <w:rFonts w:ascii="Times New Roman" w:hAnsi="Times New Roman" w:cs="Times New Roman"/>
          <w:sz w:val="24"/>
          <w:szCs w:val="24"/>
          <w:lang w:val="sr-Cyrl-CS"/>
        </w:rPr>
        <w:t>обезбеђивања</w:t>
      </w:r>
      <w:r w:rsidRPr="00EC278F">
        <w:rPr>
          <w:rFonts w:ascii="Times New Roman" w:hAnsi="Times New Roman" w:cs="Times New Roman"/>
          <w:sz w:val="24"/>
          <w:szCs w:val="24"/>
          <w:lang w:val="sr-Cyrl-CS"/>
        </w:rPr>
        <w:t xml:space="preserve"> реактивне снаге у условима промењивог напона. У ту сврху надлежни оператор система одређује карактеристику</w:t>
      </w:r>
      <w:r w:rsidR="00AE15BD" w:rsidRPr="00EC278F">
        <w:rPr>
          <w:rFonts w:ascii="Times New Roman" w:hAnsi="Times New Roman" w:cs="Times New Roman"/>
          <w:sz w:val="24"/>
          <w:szCs w:val="24"/>
          <w:lang w:val="sr-Cyrl-CS"/>
        </w:rPr>
        <w:t xml:space="preserve"> U-Q/P</w:t>
      </w:r>
      <w:r w:rsidR="00AE15BD" w:rsidRPr="00EC278F">
        <w:rPr>
          <w:rFonts w:ascii="Times New Roman" w:hAnsi="Times New Roman" w:cs="Times New Roman"/>
          <w:sz w:val="24"/>
          <w:szCs w:val="24"/>
          <w:vertAlign w:val="subscript"/>
          <w:lang w:val="sr-Cyrl-CS"/>
        </w:rPr>
        <w:t>max</w:t>
      </w:r>
      <w:r w:rsidR="00264FE2" w:rsidRPr="00EC278F">
        <w:rPr>
          <w:rFonts w:ascii="Times New Roman" w:hAnsi="Times New Roman" w:cs="Times New Roman"/>
          <w:sz w:val="24"/>
          <w:szCs w:val="24"/>
          <w:lang w:val="sr-Cyrl-CS"/>
        </w:rPr>
        <w:t>, унутар чијих граница синхрон</w:t>
      </w:r>
      <w:r w:rsidR="007B5F2B" w:rsidRPr="00EC278F">
        <w:rPr>
          <w:rFonts w:ascii="Times New Roman" w:hAnsi="Times New Roman" w:cs="Times New Roman"/>
          <w:sz w:val="24"/>
          <w:szCs w:val="24"/>
          <w:lang w:val="sr-Cyrl-CS"/>
        </w:rPr>
        <w:t>и</w:t>
      </w:r>
      <w:r w:rsidRPr="00EC278F">
        <w:rPr>
          <w:rFonts w:ascii="Times New Roman" w:hAnsi="Times New Roman" w:cs="Times New Roman"/>
          <w:sz w:val="24"/>
          <w:szCs w:val="24"/>
          <w:lang w:val="sr-Cyrl-CS"/>
        </w:rPr>
        <w:t xml:space="preserve"> </w:t>
      </w:r>
      <w:r w:rsidR="0003132C" w:rsidRPr="00EC278F">
        <w:rPr>
          <w:rFonts w:ascii="Times New Roman" w:hAnsi="Times New Roman" w:cs="Times New Roman"/>
          <w:sz w:val="24"/>
          <w:szCs w:val="24"/>
          <w:lang w:val="sr-Cyrl-CS"/>
        </w:rPr>
        <w:t>производни модул</w:t>
      </w:r>
      <w:r w:rsidR="00264FE2" w:rsidRPr="00EC278F">
        <w:rPr>
          <w:rFonts w:ascii="Times New Roman" w:hAnsi="Times New Roman" w:cs="Times New Roman"/>
          <w:sz w:val="24"/>
          <w:szCs w:val="24"/>
          <w:lang w:val="sr-Cyrl-CS"/>
        </w:rPr>
        <w:t xml:space="preserve"> мора бити способа</w:t>
      </w:r>
      <w:r w:rsidR="001C3D38" w:rsidRPr="00EC278F">
        <w:rPr>
          <w:rFonts w:ascii="Times New Roman" w:hAnsi="Times New Roman" w:cs="Times New Roman"/>
          <w:sz w:val="24"/>
          <w:szCs w:val="24"/>
          <w:lang w:val="sr-Cyrl-CS"/>
        </w:rPr>
        <w:t>н</w:t>
      </w:r>
      <w:r w:rsidRPr="00EC278F">
        <w:rPr>
          <w:rFonts w:ascii="Times New Roman" w:hAnsi="Times New Roman" w:cs="Times New Roman"/>
          <w:sz w:val="24"/>
          <w:szCs w:val="24"/>
          <w:lang w:val="sr-Cyrl-CS"/>
        </w:rPr>
        <w:t xml:space="preserve"> да</w:t>
      </w:r>
      <w:r w:rsidR="00264FE2" w:rsidRPr="00EC278F">
        <w:rPr>
          <w:rFonts w:ascii="Times New Roman" w:hAnsi="Times New Roman" w:cs="Times New Roman"/>
          <w:sz w:val="24"/>
          <w:szCs w:val="24"/>
          <w:lang w:val="sr-Cyrl-CS"/>
        </w:rPr>
        <w:t xml:space="preserve"> генерише </w:t>
      </w:r>
      <w:r w:rsidRPr="00EC278F">
        <w:rPr>
          <w:rFonts w:ascii="Times New Roman" w:hAnsi="Times New Roman" w:cs="Times New Roman"/>
          <w:sz w:val="24"/>
          <w:szCs w:val="24"/>
          <w:lang w:val="sr-Cyrl-CS"/>
        </w:rPr>
        <w:t xml:space="preserve">реактивну снагу при својој максималној снази. Та карактеристика </w:t>
      </w:r>
      <w:r w:rsidR="00AE15BD" w:rsidRPr="00EC278F">
        <w:rPr>
          <w:rFonts w:ascii="Times New Roman" w:hAnsi="Times New Roman" w:cs="Times New Roman"/>
          <w:sz w:val="24"/>
          <w:szCs w:val="24"/>
          <w:lang w:val="sr-Cyrl-CS"/>
        </w:rPr>
        <w:t xml:space="preserve"> U-Q/P</w:t>
      </w:r>
      <w:r w:rsidR="00AE15BD" w:rsidRPr="00EC278F">
        <w:rPr>
          <w:rFonts w:ascii="Times New Roman" w:hAnsi="Times New Roman" w:cs="Times New Roman"/>
          <w:sz w:val="24"/>
          <w:szCs w:val="24"/>
          <w:vertAlign w:val="subscript"/>
          <w:lang w:val="sr-Cyrl-CS"/>
        </w:rPr>
        <w:t>max</w:t>
      </w:r>
      <w:r w:rsidR="00AE15BD"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може имати било који облик, узимајући у обзир могуће трошкове </w:t>
      </w:r>
      <w:r w:rsidR="00257913" w:rsidRPr="00EC278F">
        <w:rPr>
          <w:rFonts w:ascii="Times New Roman" w:hAnsi="Times New Roman" w:cs="Times New Roman"/>
          <w:sz w:val="24"/>
          <w:szCs w:val="24"/>
          <w:lang w:val="sr-Cyrl-CS"/>
        </w:rPr>
        <w:t>обезбеђивања</w:t>
      </w:r>
      <w:r w:rsidRPr="00EC278F">
        <w:rPr>
          <w:rFonts w:ascii="Times New Roman" w:hAnsi="Times New Roman" w:cs="Times New Roman"/>
          <w:sz w:val="24"/>
          <w:szCs w:val="24"/>
          <w:lang w:val="sr-Cyrl-CS"/>
        </w:rPr>
        <w:t xml:space="preserve"> способности производње реактивне снаге при високим напонима и потрошње реак</w:t>
      </w:r>
      <w:r w:rsidR="007F6E73" w:rsidRPr="00EC278F">
        <w:rPr>
          <w:rFonts w:ascii="Times New Roman" w:hAnsi="Times New Roman" w:cs="Times New Roman"/>
          <w:sz w:val="24"/>
          <w:szCs w:val="24"/>
          <w:lang w:val="sr-Cyrl-CS"/>
        </w:rPr>
        <w:t>тивне снаге при ниским напонима,</w:t>
      </w:r>
    </w:p>
    <w:p w14:paraId="049E6B5F" w14:textId="4527183C" w:rsidR="00B6617D" w:rsidRPr="00EC278F" w:rsidRDefault="00B6617D" w:rsidP="008B5E7A">
      <w:pPr>
        <w:pStyle w:val="ListParagraph"/>
        <w:widowControl/>
        <w:numPr>
          <w:ilvl w:val="0"/>
          <w:numId w:val="8"/>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надлежни оператор система одређује карактеристику</w:t>
      </w:r>
      <w:r w:rsidR="00AE15BD" w:rsidRPr="00EC278F">
        <w:rPr>
          <w:rFonts w:ascii="Times New Roman" w:hAnsi="Times New Roman" w:cs="Times New Roman"/>
          <w:sz w:val="24"/>
          <w:szCs w:val="24"/>
          <w:lang w:val="sr-Cyrl-CS"/>
        </w:rPr>
        <w:t xml:space="preserve"> U-Q/P</w:t>
      </w:r>
      <w:r w:rsidR="00AE15BD" w:rsidRPr="00EC278F">
        <w:rPr>
          <w:rFonts w:ascii="Times New Roman" w:hAnsi="Times New Roman" w:cs="Times New Roman"/>
          <w:sz w:val="24"/>
          <w:szCs w:val="24"/>
          <w:vertAlign w:val="subscript"/>
          <w:lang w:val="sr-Cyrl-CS"/>
        </w:rPr>
        <w:t>max</w:t>
      </w:r>
      <w:r w:rsidR="00AE15BD" w:rsidRPr="00EC278F">
        <w:rPr>
          <w:rFonts w:ascii="Times New Roman" w:hAnsi="Times New Roman" w:cs="Times New Roman"/>
          <w:sz w:val="24"/>
          <w:szCs w:val="24"/>
          <w:lang w:val="sr-Cyrl-CS"/>
        </w:rPr>
        <w:t xml:space="preserve"> </w:t>
      </w:r>
      <w:r w:rsidR="00D24D89" w:rsidRPr="00EC278F">
        <w:rPr>
          <w:rFonts w:ascii="Times New Roman" w:hAnsi="Times New Roman" w:cs="Times New Roman"/>
          <w:sz w:val="24"/>
          <w:szCs w:val="24"/>
          <w:lang w:val="sr-Cyrl-CS"/>
        </w:rPr>
        <w:t>у координацији с надлежним ОПС</w:t>
      </w:r>
      <w:r w:rsidRPr="00EC278F">
        <w:rPr>
          <w:rFonts w:ascii="Times New Roman" w:hAnsi="Times New Roman" w:cs="Times New Roman"/>
          <w:sz w:val="24"/>
          <w:szCs w:val="24"/>
          <w:lang w:val="sr-Cyrl-CS"/>
        </w:rPr>
        <w:t xml:space="preserve"> у складу са следећим начелима:</w:t>
      </w:r>
    </w:p>
    <w:p w14:paraId="4C89C685" w14:textId="1AB0537D" w:rsidR="00B6617D" w:rsidRPr="00EC278F" w:rsidRDefault="00B6617D" w:rsidP="008B5E7A">
      <w:pPr>
        <w:pStyle w:val="ListParagraph"/>
        <w:widowControl/>
        <w:numPr>
          <w:ilvl w:val="0"/>
          <w:numId w:val="28"/>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карактеристика </w:t>
      </w:r>
      <w:r w:rsidR="00803097" w:rsidRPr="00EC278F">
        <w:rPr>
          <w:rFonts w:ascii="Times New Roman" w:hAnsi="Times New Roman" w:cs="Times New Roman"/>
          <w:sz w:val="24"/>
          <w:szCs w:val="24"/>
          <w:lang w:val="sr-Cyrl-CS"/>
        </w:rPr>
        <w:t>U-Q/P</w:t>
      </w:r>
      <w:r w:rsidR="00803097" w:rsidRPr="00EC278F">
        <w:rPr>
          <w:rFonts w:ascii="Times New Roman" w:hAnsi="Times New Roman" w:cs="Times New Roman"/>
          <w:sz w:val="24"/>
          <w:szCs w:val="24"/>
          <w:vertAlign w:val="subscript"/>
          <w:lang w:val="sr-Cyrl-CS"/>
        </w:rPr>
        <w:t>max</w:t>
      </w:r>
      <w:r w:rsidR="00803097"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не сме прелазити обвојницу карактеристике</w:t>
      </w:r>
      <w:r w:rsidR="00AE15BD" w:rsidRPr="00EC278F">
        <w:rPr>
          <w:rFonts w:ascii="Times New Roman" w:hAnsi="Times New Roman" w:cs="Times New Roman"/>
          <w:sz w:val="24"/>
          <w:szCs w:val="24"/>
          <w:lang w:val="sr-Cyrl-CS"/>
        </w:rPr>
        <w:t xml:space="preserve"> U-Q/P</w:t>
      </w:r>
      <w:r w:rsidR="00AE15BD" w:rsidRPr="00EC278F">
        <w:rPr>
          <w:rFonts w:ascii="Times New Roman" w:hAnsi="Times New Roman" w:cs="Times New Roman"/>
          <w:sz w:val="24"/>
          <w:szCs w:val="24"/>
          <w:vertAlign w:val="subscript"/>
          <w:lang w:val="sr-Cyrl-CS"/>
        </w:rPr>
        <w:t>max</w:t>
      </w:r>
      <w:r w:rsidRPr="00EC278F">
        <w:rPr>
          <w:rFonts w:ascii="Times New Roman" w:hAnsi="Times New Roman" w:cs="Times New Roman"/>
          <w:sz w:val="24"/>
          <w:szCs w:val="24"/>
          <w:lang w:val="sr-Cyrl-CS"/>
        </w:rPr>
        <w:t>, приказану унутр</w:t>
      </w:r>
      <w:r w:rsidR="005303B7" w:rsidRPr="00EC278F">
        <w:rPr>
          <w:rFonts w:ascii="Times New Roman" w:hAnsi="Times New Roman" w:cs="Times New Roman"/>
          <w:sz w:val="24"/>
          <w:szCs w:val="24"/>
          <w:lang w:val="sr-Cyrl-CS"/>
        </w:rPr>
        <w:t>аш</w:t>
      </w:r>
      <w:r w:rsidR="00203A50" w:rsidRPr="00EC278F">
        <w:rPr>
          <w:rFonts w:ascii="Times New Roman" w:hAnsi="Times New Roman" w:cs="Times New Roman"/>
          <w:sz w:val="24"/>
          <w:szCs w:val="24"/>
          <w:lang w:val="sr-Cyrl-CS"/>
        </w:rPr>
        <w:t>њом обвојницом на С</w:t>
      </w:r>
      <w:r w:rsidRPr="00EC278F">
        <w:rPr>
          <w:rFonts w:ascii="Times New Roman" w:hAnsi="Times New Roman" w:cs="Times New Roman"/>
          <w:sz w:val="24"/>
          <w:szCs w:val="24"/>
          <w:lang w:val="sr-Cyrl-CS"/>
        </w:rPr>
        <w:t>лици 7,</w:t>
      </w:r>
    </w:p>
    <w:p w14:paraId="5C91C032" w14:textId="7202AE2B" w:rsidR="00B6617D" w:rsidRPr="00EC278F" w:rsidRDefault="00B6617D" w:rsidP="008B5E7A">
      <w:pPr>
        <w:pStyle w:val="ListParagraph"/>
        <w:widowControl/>
        <w:numPr>
          <w:ilvl w:val="0"/>
          <w:numId w:val="28"/>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димензије обвојнице карактеристике </w:t>
      </w:r>
      <w:r w:rsidR="00AE15BD" w:rsidRPr="00EC278F">
        <w:rPr>
          <w:rFonts w:ascii="Times New Roman" w:hAnsi="Times New Roman" w:cs="Times New Roman"/>
          <w:sz w:val="24"/>
          <w:szCs w:val="24"/>
          <w:lang w:val="sr-Cyrl-CS"/>
        </w:rPr>
        <w:t xml:space="preserve"> U-Q/P</w:t>
      </w:r>
      <w:r w:rsidR="00AE15BD" w:rsidRPr="00EC278F">
        <w:rPr>
          <w:rFonts w:ascii="Times New Roman" w:hAnsi="Times New Roman" w:cs="Times New Roman"/>
          <w:sz w:val="24"/>
          <w:szCs w:val="24"/>
          <w:vertAlign w:val="subscript"/>
          <w:lang w:val="sr-Cyrl-CS"/>
        </w:rPr>
        <w:t>max</w:t>
      </w:r>
      <w:r w:rsidR="00257913"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(распон </w:t>
      </w:r>
      <w:r w:rsidR="00AE15BD" w:rsidRPr="00EC278F">
        <w:rPr>
          <w:rFonts w:ascii="Times New Roman" w:hAnsi="Times New Roman" w:cs="Times New Roman"/>
          <w:sz w:val="24"/>
          <w:szCs w:val="24"/>
          <w:lang w:val="sr-Cyrl-CS"/>
        </w:rPr>
        <w:t>Q/P</w:t>
      </w:r>
      <w:r w:rsidR="00AE15BD" w:rsidRPr="00EC278F">
        <w:rPr>
          <w:rFonts w:ascii="Times New Roman" w:hAnsi="Times New Roman" w:cs="Times New Roman"/>
          <w:sz w:val="24"/>
          <w:szCs w:val="24"/>
          <w:vertAlign w:val="subscript"/>
          <w:lang w:val="sr-Cyrl-CS"/>
        </w:rPr>
        <w:t>max</w:t>
      </w:r>
      <w:r w:rsidR="00AE15BD" w:rsidRPr="00EC278F" w:rsidDel="00AE15BD">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и напонски распон) морају бити у</w:t>
      </w:r>
      <w:r w:rsidR="009B7143" w:rsidRPr="00EC278F">
        <w:rPr>
          <w:rFonts w:ascii="Times New Roman" w:hAnsi="Times New Roman" w:cs="Times New Roman"/>
          <w:sz w:val="24"/>
          <w:szCs w:val="24"/>
          <w:lang w:val="sr-Cyrl-CS"/>
        </w:rPr>
        <w:t>нутар опсега одређених за сваку синхрону зону</w:t>
      </w:r>
      <w:r w:rsidR="000744D2" w:rsidRPr="00EC278F">
        <w:rPr>
          <w:rFonts w:ascii="Times New Roman" w:hAnsi="Times New Roman" w:cs="Times New Roman"/>
          <w:sz w:val="24"/>
          <w:szCs w:val="24"/>
          <w:lang w:val="sr-Cyrl-CS"/>
        </w:rPr>
        <w:t xml:space="preserve"> у Табели 8 ове уредбе</w:t>
      </w:r>
      <w:r w:rsidRPr="00EC278F">
        <w:rPr>
          <w:rFonts w:ascii="Times New Roman" w:hAnsi="Times New Roman" w:cs="Times New Roman"/>
          <w:sz w:val="24"/>
          <w:szCs w:val="24"/>
          <w:lang w:val="sr-Cyrl-CS"/>
        </w:rPr>
        <w:t xml:space="preserve"> и</w:t>
      </w:r>
    </w:p>
    <w:p w14:paraId="5E871CDF" w14:textId="667C789B" w:rsidR="00B6617D" w:rsidRPr="00EC278F" w:rsidRDefault="00B42C41" w:rsidP="008B5E7A">
      <w:pPr>
        <w:pStyle w:val="ListParagraph"/>
        <w:widowControl/>
        <w:numPr>
          <w:ilvl w:val="0"/>
          <w:numId w:val="28"/>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w:t>
      </w:r>
      <w:r w:rsidR="00B6617D" w:rsidRPr="00EC278F">
        <w:rPr>
          <w:rFonts w:ascii="Times New Roman" w:hAnsi="Times New Roman" w:cs="Times New Roman"/>
          <w:sz w:val="24"/>
          <w:szCs w:val="24"/>
          <w:lang w:val="sr-Cyrl-CS"/>
        </w:rPr>
        <w:t>оложај обвојнице карактеристике</w:t>
      </w:r>
      <w:r w:rsidR="00803097" w:rsidRPr="00EC278F">
        <w:rPr>
          <w:rFonts w:ascii="Times New Roman" w:hAnsi="Times New Roman" w:cs="Times New Roman"/>
          <w:sz w:val="24"/>
          <w:szCs w:val="24"/>
          <w:lang w:val="sr-Cyrl-CS"/>
        </w:rPr>
        <w:t xml:space="preserve"> U-Q/P</w:t>
      </w:r>
      <w:r w:rsidR="00803097" w:rsidRPr="00EC278F">
        <w:rPr>
          <w:rFonts w:ascii="Times New Roman" w:hAnsi="Times New Roman" w:cs="Times New Roman"/>
          <w:sz w:val="24"/>
          <w:szCs w:val="24"/>
          <w:vertAlign w:val="subscript"/>
          <w:lang w:val="sr-Cyrl-CS"/>
        </w:rPr>
        <w:t>max</w:t>
      </w:r>
      <w:r w:rsidR="00B6617D" w:rsidRPr="00EC278F">
        <w:rPr>
          <w:rFonts w:ascii="Times New Roman" w:hAnsi="Times New Roman" w:cs="Times New Roman"/>
          <w:sz w:val="24"/>
          <w:szCs w:val="24"/>
          <w:lang w:val="sr-Cyrl-CS"/>
        </w:rPr>
        <w:t xml:space="preserve"> мора бити у границама фик</w:t>
      </w:r>
      <w:r w:rsidR="00203A50" w:rsidRPr="00EC278F">
        <w:rPr>
          <w:rFonts w:ascii="Times New Roman" w:hAnsi="Times New Roman" w:cs="Times New Roman"/>
          <w:sz w:val="24"/>
          <w:szCs w:val="24"/>
          <w:lang w:val="sr-Cyrl-CS"/>
        </w:rPr>
        <w:t>сне спољне обвојнице на С</w:t>
      </w:r>
      <w:r w:rsidR="007F6E73" w:rsidRPr="00EC278F">
        <w:rPr>
          <w:rFonts w:ascii="Times New Roman" w:hAnsi="Times New Roman" w:cs="Times New Roman"/>
          <w:sz w:val="24"/>
          <w:szCs w:val="24"/>
          <w:lang w:val="sr-Cyrl-CS"/>
        </w:rPr>
        <w:t>лици 7,</w:t>
      </w:r>
    </w:p>
    <w:p w14:paraId="03B79A04" w14:textId="77777777" w:rsidR="00D24D89" w:rsidRPr="00EC278F" w:rsidRDefault="00D24D89" w:rsidP="00761455">
      <w:pPr>
        <w:pStyle w:val="BodyText"/>
        <w:ind w:left="0" w:firstLine="0"/>
        <w:jc w:val="center"/>
        <w:rPr>
          <w:rFonts w:ascii="Times New Roman" w:hAnsi="Times New Roman" w:cs="Times New Roman"/>
          <w:i/>
          <w:w w:val="95"/>
          <w:sz w:val="24"/>
          <w:szCs w:val="24"/>
          <w:lang w:val="sr-Cyrl-CS"/>
        </w:rPr>
      </w:pPr>
    </w:p>
    <w:p w14:paraId="006B87A2" w14:textId="02F4C85F" w:rsidR="00E914EB" w:rsidRPr="00EC278F" w:rsidRDefault="00B42C41" w:rsidP="00761455">
      <w:pPr>
        <w:pStyle w:val="BodyText"/>
        <w:ind w:left="0" w:firstLine="0"/>
        <w:jc w:val="center"/>
        <w:rPr>
          <w:rFonts w:ascii="Times New Roman" w:hAnsi="Times New Roman" w:cs="Times New Roman"/>
          <w:i/>
          <w:w w:val="95"/>
          <w:sz w:val="24"/>
          <w:szCs w:val="24"/>
          <w:lang w:val="sr-Cyrl-CS"/>
        </w:rPr>
      </w:pPr>
      <w:r w:rsidRPr="00EC278F">
        <w:rPr>
          <w:rFonts w:ascii="Times New Roman" w:hAnsi="Times New Roman" w:cs="Times New Roman"/>
          <w:i/>
          <w:w w:val="95"/>
          <w:sz w:val="24"/>
          <w:szCs w:val="24"/>
          <w:lang w:val="sr-Cyrl-CS"/>
        </w:rPr>
        <w:t>Слика</w:t>
      </w:r>
      <w:r w:rsidR="006E15AA" w:rsidRPr="00EC278F">
        <w:rPr>
          <w:rFonts w:ascii="Times New Roman" w:hAnsi="Times New Roman" w:cs="Times New Roman"/>
          <w:i/>
          <w:spacing w:val="5"/>
          <w:w w:val="95"/>
          <w:sz w:val="24"/>
          <w:szCs w:val="24"/>
          <w:lang w:val="sr-Cyrl-CS"/>
        </w:rPr>
        <w:t xml:space="preserve"> </w:t>
      </w:r>
      <w:r w:rsidR="00E914EB" w:rsidRPr="00EC278F">
        <w:rPr>
          <w:rFonts w:ascii="Times New Roman" w:hAnsi="Times New Roman" w:cs="Times New Roman"/>
          <w:i/>
          <w:w w:val="95"/>
          <w:sz w:val="24"/>
          <w:szCs w:val="24"/>
          <w:lang w:val="sr-Cyrl-CS"/>
        </w:rPr>
        <w:t>7</w:t>
      </w:r>
    </w:p>
    <w:p w14:paraId="64C4D8CC" w14:textId="0D8DA948" w:rsidR="00CA3CD6" w:rsidRPr="00EC278F" w:rsidRDefault="00B42C41" w:rsidP="00301ADF">
      <w:pPr>
        <w:pStyle w:val="BodyText"/>
        <w:ind w:left="0" w:firstLine="0"/>
        <w:jc w:val="center"/>
        <w:rPr>
          <w:rFonts w:ascii="Times New Roman" w:hAnsi="Times New Roman" w:cs="Times New Roman"/>
          <w:spacing w:val="-2"/>
          <w:sz w:val="24"/>
          <w:szCs w:val="24"/>
          <w:lang w:val="sr-Cyrl-CS"/>
        </w:rPr>
      </w:pPr>
      <w:r w:rsidRPr="00EC278F">
        <w:rPr>
          <w:rFonts w:ascii="Times New Roman" w:hAnsi="Times New Roman" w:cs="Times New Roman"/>
          <w:spacing w:val="-2"/>
          <w:sz w:val="24"/>
          <w:szCs w:val="24"/>
          <w:lang w:val="sr-Cyrl-CS"/>
        </w:rPr>
        <w:t>Карактеристика</w:t>
      </w:r>
      <w:r w:rsidR="00AE15BD" w:rsidRPr="00EC278F">
        <w:rPr>
          <w:rFonts w:ascii="Times New Roman" w:hAnsi="Times New Roman" w:cs="Times New Roman"/>
          <w:spacing w:val="-2"/>
          <w:sz w:val="24"/>
          <w:szCs w:val="24"/>
          <w:lang w:val="sr-Cyrl-CS"/>
        </w:rPr>
        <w:t xml:space="preserve"> U-Q/Pmax</w:t>
      </w:r>
      <w:r w:rsidR="006E15AA" w:rsidRPr="00EC278F">
        <w:rPr>
          <w:rFonts w:ascii="Times New Roman" w:hAnsi="Times New Roman" w:cs="Times New Roman"/>
          <w:spacing w:val="-2"/>
          <w:sz w:val="24"/>
          <w:szCs w:val="24"/>
          <w:lang w:val="sr-Cyrl-CS"/>
        </w:rPr>
        <w:t xml:space="preserve"> </w:t>
      </w:r>
      <w:r w:rsidRPr="00EC278F">
        <w:rPr>
          <w:rFonts w:ascii="Times New Roman" w:hAnsi="Times New Roman" w:cs="Times New Roman"/>
          <w:spacing w:val="-2"/>
          <w:sz w:val="24"/>
          <w:szCs w:val="24"/>
          <w:lang w:val="sr-Cyrl-CS"/>
        </w:rPr>
        <w:t>синхрон</w:t>
      </w:r>
      <w:r w:rsidR="001C3D38" w:rsidRPr="00EC278F">
        <w:rPr>
          <w:rFonts w:ascii="Times New Roman" w:hAnsi="Times New Roman" w:cs="Times New Roman"/>
          <w:spacing w:val="-2"/>
          <w:sz w:val="24"/>
          <w:szCs w:val="24"/>
          <w:lang w:val="sr-Cyrl-CS"/>
        </w:rPr>
        <w:t>ог</w:t>
      </w:r>
      <w:r w:rsidRPr="00EC278F">
        <w:rPr>
          <w:rFonts w:ascii="Times New Roman" w:hAnsi="Times New Roman" w:cs="Times New Roman"/>
          <w:spacing w:val="-2"/>
          <w:sz w:val="24"/>
          <w:szCs w:val="24"/>
          <w:lang w:val="sr-Cyrl-CS"/>
        </w:rPr>
        <w:t xml:space="preserve"> </w:t>
      </w:r>
      <w:r w:rsidR="005B10A3" w:rsidRPr="00EC278F">
        <w:rPr>
          <w:rFonts w:ascii="Times New Roman" w:hAnsi="Times New Roman" w:cs="Times New Roman"/>
          <w:spacing w:val="-2"/>
          <w:sz w:val="24"/>
          <w:szCs w:val="24"/>
          <w:lang w:val="sr-Cyrl-CS"/>
        </w:rPr>
        <w:t>производног модула</w:t>
      </w:r>
    </w:p>
    <w:p w14:paraId="6EBE08F6" w14:textId="77777777" w:rsidR="00E914EB" w:rsidRPr="00EC278F" w:rsidRDefault="00E914EB" w:rsidP="00761455">
      <w:pPr>
        <w:pStyle w:val="BodyText"/>
        <w:ind w:left="354"/>
        <w:jc w:val="center"/>
        <w:rPr>
          <w:rFonts w:ascii="Times New Roman" w:hAnsi="Times New Roman" w:cs="Times New Roman"/>
          <w:spacing w:val="-2"/>
          <w:sz w:val="24"/>
          <w:szCs w:val="24"/>
          <w:lang w:val="sr-Cyrl-CS"/>
        </w:rPr>
      </w:pPr>
    </w:p>
    <w:p w14:paraId="0B6AB311" w14:textId="77777777" w:rsidR="00CA3CD6" w:rsidRPr="00EC278F" w:rsidRDefault="00DE4531" w:rsidP="00301ADF">
      <w:pPr>
        <w:jc w:val="center"/>
        <w:rPr>
          <w:rFonts w:ascii="Times New Roman" w:eastAsia="Book Antiqua" w:hAnsi="Times New Roman" w:cs="Times New Roman"/>
          <w:sz w:val="24"/>
          <w:szCs w:val="24"/>
          <w:lang w:val="sr-Cyrl-CS"/>
        </w:rPr>
      </w:pPr>
      <w:r w:rsidRPr="00EC278F">
        <w:rPr>
          <w:rFonts w:ascii="Times New Roman" w:eastAsia="Book Antiqua" w:hAnsi="Times New Roman" w:cs="Times New Roman"/>
          <w:noProof/>
          <w:sz w:val="24"/>
          <w:szCs w:val="24"/>
        </w:rPr>
        <w:drawing>
          <wp:inline distT="0" distB="0" distL="0" distR="0" wp14:anchorId="6A5B926C" wp14:editId="560D1F36">
            <wp:extent cx="3758012" cy="2858673"/>
            <wp:effectExtent l="19050" t="19050" r="13970" b="18415"/>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QkrozPmax.jpg"/>
                    <pic:cNvPicPr/>
                  </pic:nvPicPr>
                  <pic:blipFill>
                    <a:blip r:embed="rId27">
                      <a:extLst>
                        <a:ext uri="{28A0092B-C50C-407E-A947-70E740481C1C}">
                          <a14:useLocalDpi xmlns:a14="http://schemas.microsoft.com/office/drawing/2010/main" val="0"/>
                        </a:ext>
                      </a:extLst>
                    </a:blip>
                    <a:stretch>
                      <a:fillRect/>
                    </a:stretch>
                  </pic:blipFill>
                  <pic:spPr>
                    <a:xfrm>
                      <a:off x="0" y="0"/>
                      <a:ext cx="3768463" cy="2866623"/>
                    </a:xfrm>
                    <a:prstGeom prst="rect">
                      <a:avLst/>
                    </a:prstGeom>
                    <a:ln>
                      <a:solidFill>
                        <a:schemeClr val="tx1"/>
                      </a:solidFill>
                    </a:ln>
                  </pic:spPr>
                </pic:pic>
              </a:graphicData>
            </a:graphic>
          </wp:inline>
        </w:drawing>
      </w:r>
    </w:p>
    <w:p w14:paraId="7C844B82" w14:textId="6BCAE037" w:rsidR="00B42C41" w:rsidRPr="00EC278F" w:rsidRDefault="00301ADF" w:rsidP="00301ADF">
      <w:pPr>
        <w:widowControl/>
        <w:ind w:right="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w:t>
      </w:r>
      <w:r w:rsidR="00B42C41" w:rsidRPr="00EC278F">
        <w:rPr>
          <w:rFonts w:ascii="Times New Roman" w:hAnsi="Times New Roman" w:cs="Times New Roman"/>
          <w:sz w:val="24"/>
          <w:szCs w:val="24"/>
          <w:lang w:val="sr-Cyrl-CS"/>
        </w:rPr>
        <w:t xml:space="preserve">На дијаграму су приказане границе карактеристике </w:t>
      </w:r>
      <w:r w:rsidR="00AE15BD" w:rsidRPr="00EC278F">
        <w:rPr>
          <w:rFonts w:ascii="Times New Roman" w:hAnsi="Times New Roman" w:cs="Times New Roman"/>
          <w:sz w:val="24"/>
          <w:szCs w:val="24"/>
          <w:lang w:val="sr-Cyrl-CS"/>
        </w:rPr>
        <w:t xml:space="preserve"> U-Q/P</w:t>
      </w:r>
      <w:r w:rsidR="00AE15BD" w:rsidRPr="00EC278F">
        <w:rPr>
          <w:rFonts w:ascii="Times New Roman" w:hAnsi="Times New Roman" w:cs="Times New Roman"/>
          <w:sz w:val="24"/>
          <w:szCs w:val="24"/>
          <w:vertAlign w:val="subscript"/>
          <w:lang w:val="sr-Cyrl-CS"/>
        </w:rPr>
        <w:t>max</w:t>
      </w:r>
      <w:r w:rsidR="00865E2E" w:rsidRPr="00EC278F">
        <w:rPr>
          <w:rFonts w:ascii="Times New Roman" w:hAnsi="Times New Roman" w:cs="Times New Roman"/>
          <w:sz w:val="24"/>
          <w:szCs w:val="24"/>
          <w:lang w:val="sr-Cyrl-CS"/>
        </w:rPr>
        <w:t xml:space="preserve"> </w:t>
      </w:r>
      <w:r w:rsidR="00B42C41" w:rsidRPr="00EC278F">
        <w:rPr>
          <w:rFonts w:ascii="Times New Roman" w:hAnsi="Times New Roman" w:cs="Times New Roman"/>
          <w:sz w:val="24"/>
          <w:szCs w:val="24"/>
          <w:lang w:val="sr-Cyrl-CS"/>
        </w:rPr>
        <w:t xml:space="preserve">у зависности од напона на месту прикључења, израженог односом његове стварне вредности и </w:t>
      </w:r>
      <w:r w:rsidR="00EF51FD" w:rsidRPr="00EC278F">
        <w:rPr>
          <w:rFonts w:ascii="Times New Roman" w:hAnsi="Times New Roman" w:cs="Times New Roman"/>
          <w:sz w:val="24"/>
          <w:szCs w:val="24"/>
          <w:lang w:val="sr-Cyrl-CS"/>
        </w:rPr>
        <w:t>базне</w:t>
      </w:r>
      <w:r w:rsidR="00B42C41" w:rsidRPr="00EC278F">
        <w:rPr>
          <w:rFonts w:ascii="Times New Roman" w:hAnsi="Times New Roman" w:cs="Times New Roman"/>
          <w:sz w:val="24"/>
          <w:szCs w:val="24"/>
          <w:lang w:val="sr-Cyrl-CS"/>
        </w:rPr>
        <w:t xml:space="preserve"> вре</w:t>
      </w:r>
      <w:r w:rsidR="00EF51FD" w:rsidRPr="00EC278F">
        <w:rPr>
          <w:rFonts w:ascii="Times New Roman" w:hAnsi="Times New Roman" w:cs="Times New Roman"/>
          <w:sz w:val="24"/>
          <w:szCs w:val="24"/>
          <w:lang w:val="sr-Cyrl-CS"/>
        </w:rPr>
        <w:t>дности</w:t>
      </w:r>
      <w:r w:rsidR="00B42C41" w:rsidRPr="00EC278F">
        <w:rPr>
          <w:rFonts w:ascii="Times New Roman" w:hAnsi="Times New Roman" w:cs="Times New Roman"/>
          <w:sz w:val="24"/>
          <w:szCs w:val="24"/>
          <w:lang w:val="sr-Cyrl-CS"/>
        </w:rPr>
        <w:t>, и односа реактивне снаге (Q) и максималне снаге (</w:t>
      </w:r>
      <w:r w:rsidR="003273CF" w:rsidRPr="00EC278F">
        <w:rPr>
          <w:rFonts w:ascii="Times New Roman" w:hAnsi="Times New Roman" w:cs="Times New Roman"/>
          <w:sz w:val="24"/>
          <w:szCs w:val="24"/>
          <w:lang w:val="sr-Cyrl-CS"/>
        </w:rPr>
        <w:t>P</w:t>
      </w:r>
      <w:r w:rsidR="003273CF" w:rsidRPr="00EC278F">
        <w:rPr>
          <w:rFonts w:ascii="Times New Roman" w:hAnsi="Times New Roman" w:cs="Times New Roman"/>
          <w:sz w:val="24"/>
          <w:szCs w:val="24"/>
          <w:vertAlign w:val="subscript"/>
          <w:lang w:val="sr-Cyrl-CS"/>
        </w:rPr>
        <w:t>max</w:t>
      </w:r>
      <w:r w:rsidR="00B42C41" w:rsidRPr="00EC278F">
        <w:rPr>
          <w:rFonts w:ascii="Times New Roman" w:hAnsi="Times New Roman" w:cs="Times New Roman"/>
          <w:sz w:val="24"/>
          <w:szCs w:val="24"/>
          <w:lang w:val="sr-Cyrl-CS"/>
        </w:rPr>
        <w:t>). Положај, величина и облик унутрашње обвојнице су оквирни.</w:t>
      </w:r>
      <w:r w:rsidRPr="00EC278F">
        <w:rPr>
          <w:rFonts w:ascii="Times New Roman" w:hAnsi="Times New Roman" w:cs="Times New Roman"/>
          <w:sz w:val="24"/>
          <w:szCs w:val="24"/>
          <w:lang w:val="sr-Cyrl-CS"/>
        </w:rPr>
        <w:t>)</w:t>
      </w:r>
    </w:p>
    <w:p w14:paraId="7A51C55D" w14:textId="77777777" w:rsidR="00CA3CD6" w:rsidRPr="00EC278F" w:rsidRDefault="00CA3CD6" w:rsidP="00761455">
      <w:pPr>
        <w:rPr>
          <w:rFonts w:ascii="Times New Roman" w:eastAsia="Cambria" w:hAnsi="Times New Roman" w:cs="Times New Roman"/>
          <w:sz w:val="24"/>
          <w:szCs w:val="24"/>
          <w:lang w:val="sr-Cyrl-CS"/>
        </w:rPr>
      </w:pPr>
    </w:p>
    <w:p w14:paraId="2E0D8CD4" w14:textId="77777777" w:rsidR="00E914EB" w:rsidRPr="00EC278F" w:rsidRDefault="003273CF" w:rsidP="00761455">
      <w:pPr>
        <w:ind w:right="30"/>
        <w:jc w:val="center"/>
        <w:rPr>
          <w:rFonts w:ascii="Times New Roman" w:hAnsi="Times New Roman" w:cs="Times New Roman"/>
          <w:i/>
          <w:w w:val="90"/>
          <w:sz w:val="24"/>
          <w:szCs w:val="24"/>
          <w:lang w:val="sr-Cyrl-CS"/>
        </w:rPr>
      </w:pPr>
      <w:r w:rsidRPr="00EC278F">
        <w:rPr>
          <w:rFonts w:ascii="Times New Roman" w:hAnsi="Times New Roman" w:cs="Times New Roman"/>
          <w:i/>
          <w:spacing w:val="-3"/>
          <w:w w:val="90"/>
          <w:sz w:val="24"/>
          <w:szCs w:val="24"/>
          <w:lang w:val="sr-Cyrl-CS"/>
        </w:rPr>
        <w:t>Табела</w:t>
      </w:r>
      <w:r w:rsidR="006E15AA" w:rsidRPr="00EC278F">
        <w:rPr>
          <w:rFonts w:ascii="Times New Roman" w:hAnsi="Times New Roman" w:cs="Times New Roman"/>
          <w:i/>
          <w:spacing w:val="9"/>
          <w:w w:val="90"/>
          <w:sz w:val="24"/>
          <w:szCs w:val="24"/>
          <w:lang w:val="sr-Cyrl-CS"/>
        </w:rPr>
        <w:t xml:space="preserve"> </w:t>
      </w:r>
      <w:r w:rsidR="006E15AA" w:rsidRPr="00EC278F">
        <w:rPr>
          <w:rFonts w:ascii="Times New Roman" w:hAnsi="Times New Roman" w:cs="Times New Roman"/>
          <w:i/>
          <w:w w:val="90"/>
          <w:sz w:val="24"/>
          <w:szCs w:val="24"/>
          <w:lang w:val="sr-Cyrl-CS"/>
        </w:rPr>
        <w:t>8</w:t>
      </w:r>
    </w:p>
    <w:p w14:paraId="58E06739" w14:textId="77777777" w:rsidR="00E914EB" w:rsidRPr="00EC278F" w:rsidRDefault="00E914EB" w:rsidP="00301ADF">
      <w:pPr>
        <w:ind w:right="30"/>
        <w:jc w:val="center"/>
        <w:rPr>
          <w:rFonts w:ascii="Times New Roman" w:hAnsi="Times New Roman" w:cs="Times New Roman"/>
          <w:i/>
          <w:w w:val="90"/>
          <w:sz w:val="24"/>
          <w:szCs w:val="24"/>
          <w:lang w:val="sr-Cyrl-CS"/>
        </w:rPr>
      </w:pPr>
    </w:p>
    <w:p w14:paraId="33E4D71D" w14:textId="5C429B44" w:rsidR="00CA3CD6" w:rsidRPr="00EC278F" w:rsidRDefault="003273CF" w:rsidP="00301ADF">
      <w:pPr>
        <w:ind w:right="30"/>
        <w:jc w:val="center"/>
        <w:rPr>
          <w:rFonts w:ascii="Times New Roman" w:hAnsi="Times New Roman" w:cs="Times New Roman"/>
          <w:w w:val="95"/>
          <w:sz w:val="24"/>
          <w:szCs w:val="24"/>
          <w:lang w:val="sr-Cyrl-CS"/>
        </w:rPr>
      </w:pPr>
      <w:r w:rsidRPr="00EC278F">
        <w:rPr>
          <w:rFonts w:ascii="Times New Roman" w:hAnsi="Times New Roman" w:cs="Times New Roman"/>
          <w:w w:val="95"/>
          <w:sz w:val="24"/>
          <w:szCs w:val="24"/>
          <w:lang w:val="sr-Cyrl-CS"/>
        </w:rPr>
        <w:t>Парам</w:t>
      </w:r>
      <w:r w:rsidR="001A320D" w:rsidRPr="00EC278F">
        <w:rPr>
          <w:rFonts w:ascii="Times New Roman" w:hAnsi="Times New Roman" w:cs="Times New Roman"/>
          <w:w w:val="95"/>
          <w:sz w:val="24"/>
          <w:szCs w:val="24"/>
          <w:lang w:val="sr-Cyrl-CS"/>
        </w:rPr>
        <w:t>етри за унутрашњу обвојницу на С</w:t>
      </w:r>
      <w:r w:rsidRPr="00EC278F">
        <w:rPr>
          <w:rFonts w:ascii="Times New Roman" w:hAnsi="Times New Roman" w:cs="Times New Roman"/>
          <w:w w:val="95"/>
          <w:sz w:val="24"/>
          <w:szCs w:val="24"/>
          <w:lang w:val="sr-Cyrl-CS"/>
        </w:rPr>
        <w:t>лици 7</w:t>
      </w:r>
    </w:p>
    <w:p w14:paraId="6D1D5278" w14:textId="2C356841" w:rsidR="00E914EB" w:rsidRPr="00EC278F" w:rsidRDefault="00E914EB" w:rsidP="00C221F1">
      <w:pPr>
        <w:ind w:right="1021"/>
        <w:rPr>
          <w:rFonts w:ascii="Times New Roman" w:hAnsi="Times New Roman" w:cs="Times New Roman"/>
          <w:bCs/>
          <w:sz w:val="24"/>
          <w:szCs w:val="24"/>
          <w:lang w:val="sr-Cyrl-CS"/>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956"/>
        <w:gridCol w:w="2515"/>
        <w:gridCol w:w="2164"/>
      </w:tblGrid>
      <w:tr w:rsidR="00C12107" w:rsidRPr="00EC278F" w14:paraId="7AA822F1" w14:textId="77777777" w:rsidTr="00301ADF">
        <w:trPr>
          <w:trHeight w:val="288"/>
          <w:jc w:val="center"/>
        </w:trPr>
        <w:tc>
          <w:tcPr>
            <w:tcW w:w="3956" w:type="dxa"/>
            <w:vAlign w:val="center"/>
          </w:tcPr>
          <w:p w14:paraId="18F1A4C1" w14:textId="77777777" w:rsidR="00CA3CD6" w:rsidRPr="00EC278F" w:rsidRDefault="009B7143" w:rsidP="00761455">
            <w:pPr>
              <w:pStyle w:val="TableParagraph"/>
              <w:ind w:left="-1"/>
              <w:rPr>
                <w:rFonts w:ascii="Times New Roman" w:eastAsia="Cambria" w:hAnsi="Times New Roman" w:cs="Times New Roman"/>
                <w:sz w:val="24"/>
                <w:szCs w:val="24"/>
                <w:lang w:val="sr-Cyrl-CS"/>
              </w:rPr>
            </w:pPr>
            <w:r w:rsidRPr="00EC278F">
              <w:rPr>
                <w:rFonts w:ascii="Times New Roman" w:hAnsi="Times New Roman" w:cs="Times New Roman"/>
                <w:spacing w:val="-2"/>
                <w:sz w:val="24"/>
                <w:szCs w:val="24"/>
                <w:lang w:val="sr-Cyrl-CS"/>
              </w:rPr>
              <w:t>Синхрона зона</w:t>
            </w:r>
          </w:p>
        </w:tc>
        <w:tc>
          <w:tcPr>
            <w:tcW w:w="2515" w:type="dxa"/>
            <w:vAlign w:val="center"/>
          </w:tcPr>
          <w:p w14:paraId="094A4DF8" w14:textId="77777777" w:rsidR="00CA3CD6" w:rsidRPr="00EC278F" w:rsidRDefault="00CB5D29" w:rsidP="00761455">
            <w:pPr>
              <w:pStyle w:val="TableParagraph"/>
              <w:ind w:left="336"/>
              <w:jc w:val="center"/>
              <w:rPr>
                <w:rFonts w:ascii="Times New Roman" w:eastAsia="Cambria" w:hAnsi="Times New Roman" w:cs="Times New Roman"/>
                <w:sz w:val="24"/>
                <w:szCs w:val="24"/>
                <w:lang w:val="sr-Cyrl-CS"/>
              </w:rPr>
            </w:pPr>
            <w:r w:rsidRPr="00EC278F">
              <w:rPr>
                <w:rFonts w:ascii="Times New Roman" w:hAnsi="Times New Roman" w:cs="Times New Roman"/>
                <w:spacing w:val="-2"/>
                <w:sz w:val="24"/>
                <w:szCs w:val="24"/>
                <w:lang w:val="sr-Cyrl-CS"/>
              </w:rPr>
              <w:t>Највећи опсег</w:t>
            </w:r>
            <w:r w:rsidR="006E15AA" w:rsidRPr="00EC278F">
              <w:rPr>
                <w:rFonts w:ascii="Times New Roman" w:hAnsi="Times New Roman" w:cs="Times New Roman"/>
                <w:spacing w:val="20"/>
                <w:w w:val="90"/>
                <w:sz w:val="24"/>
                <w:szCs w:val="24"/>
                <w:lang w:val="sr-Cyrl-CS"/>
              </w:rPr>
              <w:t xml:space="preserve"> </w:t>
            </w:r>
            <w:r w:rsidR="006E15AA" w:rsidRPr="00EC278F">
              <w:rPr>
                <w:rFonts w:ascii="Times New Roman" w:hAnsi="Times New Roman" w:cs="Times New Roman"/>
                <w:w w:val="90"/>
                <w:sz w:val="24"/>
                <w:szCs w:val="24"/>
                <w:lang w:val="sr-Cyrl-CS"/>
              </w:rPr>
              <w:lastRenderedPageBreak/>
              <w:t>Q/P</w:t>
            </w:r>
            <w:r w:rsidR="006E15AA" w:rsidRPr="00EC278F">
              <w:rPr>
                <w:rFonts w:ascii="Times New Roman" w:hAnsi="Times New Roman" w:cs="Times New Roman"/>
                <w:w w:val="90"/>
                <w:position w:val="-3"/>
                <w:sz w:val="24"/>
                <w:szCs w:val="24"/>
                <w:lang w:val="sr-Cyrl-CS"/>
              </w:rPr>
              <w:t>max</w:t>
            </w:r>
          </w:p>
        </w:tc>
        <w:tc>
          <w:tcPr>
            <w:tcW w:w="2164" w:type="dxa"/>
            <w:vAlign w:val="center"/>
          </w:tcPr>
          <w:p w14:paraId="029DCC02" w14:textId="77777777" w:rsidR="00CA3CD6" w:rsidRPr="00EC278F" w:rsidRDefault="00CB5D29" w:rsidP="00761455">
            <w:pPr>
              <w:pStyle w:val="TableParagraph"/>
              <w:ind w:left="235" w:right="233"/>
              <w:jc w:val="center"/>
              <w:rPr>
                <w:rFonts w:ascii="Times New Roman" w:eastAsia="Cambria" w:hAnsi="Times New Roman" w:cs="Times New Roman"/>
                <w:sz w:val="24"/>
                <w:szCs w:val="24"/>
                <w:lang w:val="sr-Cyrl-CS"/>
              </w:rPr>
            </w:pPr>
            <w:r w:rsidRPr="00EC278F">
              <w:rPr>
                <w:rFonts w:ascii="Times New Roman" w:hAnsi="Times New Roman" w:cs="Times New Roman"/>
                <w:spacing w:val="-1"/>
                <w:w w:val="90"/>
                <w:sz w:val="24"/>
                <w:szCs w:val="24"/>
                <w:lang w:val="sr-Cyrl-CS"/>
              </w:rPr>
              <w:lastRenderedPageBreak/>
              <w:t xml:space="preserve">Највећи опсег </w:t>
            </w:r>
            <w:r w:rsidRPr="00EC278F">
              <w:rPr>
                <w:rFonts w:ascii="Times New Roman" w:hAnsi="Times New Roman" w:cs="Times New Roman"/>
                <w:spacing w:val="-1"/>
                <w:w w:val="90"/>
                <w:sz w:val="24"/>
                <w:szCs w:val="24"/>
                <w:lang w:val="sr-Cyrl-CS"/>
              </w:rPr>
              <w:lastRenderedPageBreak/>
              <w:t xml:space="preserve">напонског нивоа у стационарном стању у </w:t>
            </w:r>
            <w:r w:rsidR="000F065D" w:rsidRPr="00EC278F">
              <w:rPr>
                <w:rFonts w:ascii="Times New Roman" w:hAnsi="Times New Roman" w:cs="Times New Roman"/>
                <w:w w:val="95"/>
                <w:sz w:val="24"/>
                <w:szCs w:val="24"/>
                <w:lang w:val="sr-Cyrl-CS"/>
              </w:rPr>
              <w:t>r.j.</w:t>
            </w:r>
          </w:p>
        </w:tc>
      </w:tr>
      <w:tr w:rsidR="00C12107" w:rsidRPr="00EC278F" w14:paraId="68AF5EAF" w14:textId="77777777" w:rsidTr="00301ADF">
        <w:trPr>
          <w:trHeight w:val="288"/>
          <w:jc w:val="center"/>
        </w:trPr>
        <w:tc>
          <w:tcPr>
            <w:tcW w:w="3956" w:type="dxa"/>
            <w:vAlign w:val="center"/>
          </w:tcPr>
          <w:p w14:paraId="1F517CEE" w14:textId="77777777" w:rsidR="00CA3CD6" w:rsidRPr="00EC278F" w:rsidRDefault="00CB5D29" w:rsidP="00761455">
            <w:pPr>
              <w:pStyle w:val="TableParagraph"/>
              <w:ind w:left="-1"/>
              <w:rPr>
                <w:rFonts w:ascii="Times New Roman" w:eastAsia="Cambria" w:hAnsi="Times New Roman" w:cs="Times New Roman"/>
                <w:sz w:val="24"/>
                <w:szCs w:val="24"/>
                <w:lang w:val="sr-Cyrl-CS"/>
              </w:rPr>
            </w:pPr>
            <w:r w:rsidRPr="00EC278F">
              <w:rPr>
                <w:rFonts w:ascii="Times New Roman" w:hAnsi="Times New Roman" w:cs="Times New Roman"/>
                <w:spacing w:val="-2"/>
                <w:sz w:val="24"/>
                <w:szCs w:val="24"/>
                <w:lang w:val="sr-Cyrl-CS"/>
              </w:rPr>
              <w:lastRenderedPageBreak/>
              <w:t>Континентална Европа</w:t>
            </w:r>
          </w:p>
        </w:tc>
        <w:tc>
          <w:tcPr>
            <w:tcW w:w="2515" w:type="dxa"/>
            <w:vAlign w:val="center"/>
          </w:tcPr>
          <w:p w14:paraId="143266F1" w14:textId="77777777" w:rsidR="00CA3CD6" w:rsidRPr="00EC278F" w:rsidRDefault="006E15AA" w:rsidP="00761455">
            <w:pPr>
              <w:pStyle w:val="TableParagraph"/>
              <w:jc w:val="center"/>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0,95</w:t>
            </w:r>
          </w:p>
        </w:tc>
        <w:tc>
          <w:tcPr>
            <w:tcW w:w="2164" w:type="dxa"/>
            <w:vAlign w:val="center"/>
          </w:tcPr>
          <w:p w14:paraId="6CA3F308" w14:textId="77777777" w:rsidR="00CA3CD6" w:rsidRPr="00EC278F" w:rsidRDefault="006E15AA" w:rsidP="00761455">
            <w:pPr>
              <w:pStyle w:val="TableParagraph"/>
              <w:ind w:right="1"/>
              <w:jc w:val="center"/>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0,225</w:t>
            </w:r>
          </w:p>
        </w:tc>
      </w:tr>
    </w:tbl>
    <w:p w14:paraId="0C2120C3" w14:textId="77777777" w:rsidR="00B6617D" w:rsidRPr="00EC278F" w:rsidRDefault="00B6617D" w:rsidP="00761455">
      <w:pPr>
        <w:pStyle w:val="BodyText"/>
        <w:tabs>
          <w:tab w:val="left" w:pos="1204"/>
        </w:tabs>
        <w:ind w:left="0" w:right="625" w:firstLine="0"/>
        <w:jc w:val="both"/>
        <w:rPr>
          <w:rFonts w:ascii="Times New Roman" w:hAnsi="Times New Roman" w:cs="Times New Roman"/>
          <w:sz w:val="24"/>
          <w:szCs w:val="24"/>
          <w:lang w:val="sr-Cyrl-CS"/>
        </w:rPr>
      </w:pPr>
    </w:p>
    <w:p w14:paraId="6DF29D3F" w14:textId="2C6BA540" w:rsidR="00B6617D" w:rsidRPr="00EC278F" w:rsidRDefault="00B6617D" w:rsidP="008B5E7A">
      <w:pPr>
        <w:pStyle w:val="ListParagraph"/>
        <w:widowControl/>
        <w:numPr>
          <w:ilvl w:val="0"/>
          <w:numId w:val="8"/>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захтев за способност </w:t>
      </w:r>
      <w:r w:rsidR="00EF51FD" w:rsidRPr="00EC278F">
        <w:rPr>
          <w:rFonts w:ascii="Times New Roman" w:hAnsi="Times New Roman" w:cs="Times New Roman"/>
          <w:sz w:val="24"/>
          <w:szCs w:val="24"/>
          <w:lang w:val="sr-Cyrl-CS"/>
        </w:rPr>
        <w:t>обезбеђивања</w:t>
      </w:r>
      <w:r w:rsidRPr="00EC278F">
        <w:rPr>
          <w:rFonts w:ascii="Times New Roman" w:hAnsi="Times New Roman" w:cs="Times New Roman"/>
          <w:sz w:val="24"/>
          <w:szCs w:val="24"/>
          <w:lang w:val="sr-Cyrl-CS"/>
        </w:rPr>
        <w:t xml:space="preserve"> реактивне снаге примењује се на месту прикључења. За карактеристике које нису правоугаоне напонски опсег представља највише и најниже вредности</w:t>
      </w:r>
      <w:r w:rsidR="00155CFD" w:rsidRPr="00EC278F">
        <w:rPr>
          <w:rFonts w:ascii="Times New Roman" w:hAnsi="Times New Roman" w:cs="Times New Roman"/>
          <w:sz w:val="24"/>
          <w:szCs w:val="24"/>
          <w:lang w:val="sr-Cyrl-CS"/>
        </w:rPr>
        <w:t xml:space="preserve"> и</w:t>
      </w:r>
      <w:r w:rsidRPr="00EC278F">
        <w:rPr>
          <w:rFonts w:ascii="Times New Roman" w:hAnsi="Times New Roman" w:cs="Times New Roman"/>
          <w:sz w:val="24"/>
          <w:szCs w:val="24"/>
          <w:lang w:val="sr-Cyrl-CS"/>
        </w:rPr>
        <w:t xml:space="preserve"> </w:t>
      </w:r>
      <w:r w:rsidR="00155CFD" w:rsidRPr="00EC278F">
        <w:rPr>
          <w:rFonts w:ascii="Times New Roman" w:hAnsi="Times New Roman" w:cs="Times New Roman"/>
          <w:sz w:val="24"/>
          <w:szCs w:val="24"/>
          <w:lang w:val="sr-Cyrl-CS"/>
        </w:rPr>
        <w:t>н</w:t>
      </w:r>
      <w:r w:rsidRPr="00EC278F">
        <w:rPr>
          <w:rFonts w:ascii="Times New Roman" w:hAnsi="Times New Roman" w:cs="Times New Roman"/>
          <w:sz w:val="24"/>
          <w:szCs w:val="24"/>
          <w:lang w:val="sr-Cyrl-CS"/>
        </w:rPr>
        <w:t>е очекује се да читав опсег реактивне снаге буде расположив у читавом напонс</w:t>
      </w:r>
      <w:r w:rsidR="007F6E73" w:rsidRPr="00EC278F">
        <w:rPr>
          <w:rFonts w:ascii="Times New Roman" w:hAnsi="Times New Roman" w:cs="Times New Roman"/>
          <w:sz w:val="24"/>
          <w:szCs w:val="24"/>
          <w:lang w:val="sr-Cyrl-CS"/>
        </w:rPr>
        <w:t>ком опсегу у стационарном стању,</w:t>
      </w:r>
    </w:p>
    <w:p w14:paraId="0F8773E0" w14:textId="4DE41B31" w:rsidR="00B6617D" w:rsidRPr="00EC278F" w:rsidRDefault="00EF51FD" w:rsidP="008B5E7A">
      <w:pPr>
        <w:pStyle w:val="ListParagraph"/>
        <w:widowControl/>
        <w:numPr>
          <w:ilvl w:val="0"/>
          <w:numId w:val="8"/>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синхрон</w:t>
      </w:r>
      <w:r w:rsidR="007B5F2B" w:rsidRPr="00EC278F">
        <w:rPr>
          <w:rFonts w:ascii="Times New Roman" w:hAnsi="Times New Roman" w:cs="Times New Roman"/>
          <w:sz w:val="24"/>
          <w:szCs w:val="24"/>
          <w:lang w:val="sr-Cyrl-CS"/>
        </w:rPr>
        <w:t>и</w:t>
      </w:r>
      <w:r w:rsidR="00B6617D" w:rsidRPr="00EC278F">
        <w:rPr>
          <w:rFonts w:ascii="Times New Roman" w:hAnsi="Times New Roman" w:cs="Times New Roman"/>
          <w:sz w:val="24"/>
          <w:szCs w:val="24"/>
          <w:lang w:val="sr-Cyrl-CS"/>
        </w:rPr>
        <w:t xml:space="preserve"> </w:t>
      </w:r>
      <w:r w:rsidR="0003132C" w:rsidRPr="00EC278F">
        <w:rPr>
          <w:rFonts w:ascii="Times New Roman" w:hAnsi="Times New Roman" w:cs="Times New Roman"/>
          <w:sz w:val="24"/>
          <w:szCs w:val="24"/>
          <w:lang w:val="sr-Cyrl-CS"/>
        </w:rPr>
        <w:t>производни модул</w:t>
      </w:r>
      <w:r w:rsidR="00B6617D" w:rsidRPr="00EC278F">
        <w:rPr>
          <w:rFonts w:ascii="Times New Roman" w:hAnsi="Times New Roman" w:cs="Times New Roman"/>
          <w:sz w:val="24"/>
          <w:szCs w:val="24"/>
          <w:lang w:val="sr-Cyrl-CS"/>
        </w:rPr>
        <w:t xml:space="preserve"> мора бит</w:t>
      </w:r>
      <w:r w:rsidRPr="00EC278F">
        <w:rPr>
          <w:rFonts w:ascii="Times New Roman" w:hAnsi="Times New Roman" w:cs="Times New Roman"/>
          <w:sz w:val="24"/>
          <w:szCs w:val="24"/>
          <w:lang w:val="sr-Cyrl-CS"/>
        </w:rPr>
        <w:t>и способа</w:t>
      </w:r>
      <w:r w:rsidR="001C3D38" w:rsidRPr="00EC278F">
        <w:rPr>
          <w:rFonts w:ascii="Times New Roman" w:hAnsi="Times New Roman" w:cs="Times New Roman"/>
          <w:sz w:val="24"/>
          <w:szCs w:val="24"/>
          <w:lang w:val="sr-Cyrl-CS"/>
        </w:rPr>
        <w:t>н</w:t>
      </w:r>
      <w:r w:rsidR="00B6617D" w:rsidRPr="00EC278F">
        <w:rPr>
          <w:rFonts w:ascii="Times New Roman" w:hAnsi="Times New Roman" w:cs="Times New Roman"/>
          <w:sz w:val="24"/>
          <w:szCs w:val="24"/>
          <w:lang w:val="sr-Cyrl-CS"/>
        </w:rPr>
        <w:t xml:space="preserve"> да пређе на било коју радну та</w:t>
      </w:r>
      <w:r w:rsidR="00F72B08" w:rsidRPr="00EC278F">
        <w:rPr>
          <w:rFonts w:ascii="Times New Roman" w:hAnsi="Times New Roman" w:cs="Times New Roman"/>
          <w:sz w:val="24"/>
          <w:szCs w:val="24"/>
          <w:lang w:val="sr-Cyrl-CS"/>
        </w:rPr>
        <w:t>чку унутар своје карактеристике</w:t>
      </w:r>
      <w:r w:rsidR="00E268D7" w:rsidRPr="00EC278F">
        <w:rPr>
          <w:rFonts w:ascii="Times New Roman" w:hAnsi="Times New Roman" w:cs="Times New Roman"/>
          <w:sz w:val="24"/>
          <w:szCs w:val="24"/>
          <w:lang w:val="sr-Cyrl-CS"/>
        </w:rPr>
        <w:t xml:space="preserve"> U-Q/P</w:t>
      </w:r>
      <w:r w:rsidR="00E268D7" w:rsidRPr="00EC278F">
        <w:rPr>
          <w:rFonts w:ascii="Times New Roman" w:hAnsi="Times New Roman" w:cs="Times New Roman"/>
          <w:sz w:val="24"/>
          <w:szCs w:val="24"/>
          <w:vertAlign w:val="subscript"/>
          <w:lang w:val="sr-Cyrl-CS"/>
        </w:rPr>
        <w:t>max</w:t>
      </w:r>
      <w:r w:rsidR="00F72B08" w:rsidRPr="00EC278F">
        <w:rPr>
          <w:rFonts w:ascii="Times New Roman" w:hAnsi="Times New Roman" w:cs="Times New Roman"/>
          <w:sz w:val="24"/>
          <w:szCs w:val="24"/>
          <w:lang w:val="sr-Cyrl-CS"/>
        </w:rPr>
        <w:t xml:space="preserve"> </w:t>
      </w:r>
      <w:r w:rsidR="00B6617D" w:rsidRPr="00EC278F">
        <w:rPr>
          <w:rFonts w:ascii="Times New Roman" w:hAnsi="Times New Roman" w:cs="Times New Roman"/>
          <w:sz w:val="24"/>
          <w:szCs w:val="24"/>
          <w:lang w:val="sr-Cyrl-CS"/>
        </w:rPr>
        <w:t>у одговарајућим време</w:t>
      </w:r>
      <w:r w:rsidRPr="00EC278F">
        <w:rPr>
          <w:rFonts w:ascii="Times New Roman" w:hAnsi="Times New Roman" w:cs="Times New Roman"/>
          <w:sz w:val="24"/>
          <w:szCs w:val="24"/>
          <w:lang w:val="sr-Cyrl-CS"/>
        </w:rPr>
        <w:t>нским распонима како би постигла</w:t>
      </w:r>
      <w:r w:rsidR="00B6617D" w:rsidRPr="00EC278F">
        <w:rPr>
          <w:rFonts w:ascii="Times New Roman" w:hAnsi="Times New Roman" w:cs="Times New Roman"/>
          <w:sz w:val="24"/>
          <w:szCs w:val="24"/>
          <w:lang w:val="sr-Cyrl-CS"/>
        </w:rPr>
        <w:t xml:space="preserve"> вредности које за</w:t>
      </w:r>
      <w:r w:rsidR="007F6E73" w:rsidRPr="00EC278F">
        <w:rPr>
          <w:rFonts w:ascii="Times New Roman" w:hAnsi="Times New Roman" w:cs="Times New Roman"/>
          <w:sz w:val="24"/>
          <w:szCs w:val="24"/>
          <w:lang w:val="sr-Cyrl-CS"/>
        </w:rPr>
        <w:t>хтева надлежни оператор система,</w:t>
      </w:r>
    </w:p>
    <w:p w14:paraId="55AB0F02" w14:textId="5EF5E22B" w:rsidR="00B6617D" w:rsidRPr="00EC278F" w:rsidRDefault="00301ADF" w:rsidP="00301ADF">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00B6617D" w:rsidRPr="00EC278F">
        <w:rPr>
          <w:rFonts w:ascii="Times New Roman" w:hAnsi="Times New Roman" w:cs="Times New Roman"/>
          <w:sz w:val="24"/>
          <w:szCs w:val="24"/>
          <w:lang w:val="sr-Cyrl-CS"/>
        </w:rPr>
        <w:tab/>
        <w:t xml:space="preserve">с обзиром на способност производње реактивне </w:t>
      </w:r>
      <w:r w:rsidR="00D56F58" w:rsidRPr="00EC278F">
        <w:rPr>
          <w:rFonts w:ascii="Times New Roman" w:hAnsi="Times New Roman" w:cs="Times New Roman"/>
          <w:sz w:val="24"/>
          <w:szCs w:val="24"/>
          <w:lang w:val="sr-Cyrl-CS"/>
        </w:rPr>
        <w:t xml:space="preserve">снаге </w:t>
      </w:r>
      <w:r w:rsidR="00B6617D" w:rsidRPr="00EC278F">
        <w:rPr>
          <w:rFonts w:ascii="Times New Roman" w:hAnsi="Times New Roman" w:cs="Times New Roman"/>
          <w:sz w:val="24"/>
          <w:szCs w:val="24"/>
          <w:lang w:val="sr-Cyrl-CS"/>
        </w:rPr>
        <w:t>при погону у којем је излазна активна снага мања од максималне снаге</w:t>
      </w:r>
      <w:r w:rsidR="00E268D7" w:rsidRPr="00EC278F">
        <w:rPr>
          <w:rFonts w:ascii="Times New Roman" w:hAnsi="Times New Roman" w:cs="Times New Roman"/>
          <w:sz w:val="24"/>
          <w:szCs w:val="24"/>
          <w:lang w:val="sr-Cyrl-CS"/>
        </w:rPr>
        <w:t xml:space="preserve"> </w:t>
      </w:r>
      <w:r w:rsidR="00B6617D" w:rsidRPr="00EC278F">
        <w:rPr>
          <w:rFonts w:ascii="Times New Roman" w:hAnsi="Times New Roman" w:cs="Times New Roman"/>
          <w:sz w:val="24"/>
          <w:szCs w:val="24"/>
          <w:lang w:val="sr-Cyrl-CS"/>
        </w:rPr>
        <w:t>(</w:t>
      </w:r>
      <w:r w:rsidR="00E268D7" w:rsidRPr="00EC278F">
        <w:rPr>
          <w:rFonts w:ascii="Times New Roman" w:hAnsi="Times New Roman" w:cs="Times New Roman"/>
          <w:sz w:val="24"/>
          <w:szCs w:val="24"/>
          <w:lang w:val="sr-Cyrl-CS"/>
        </w:rPr>
        <w:t>P &lt; P</w:t>
      </w:r>
      <w:r w:rsidR="00E268D7" w:rsidRPr="00EC278F">
        <w:rPr>
          <w:rFonts w:ascii="Times New Roman" w:hAnsi="Times New Roman" w:cs="Times New Roman"/>
          <w:sz w:val="24"/>
          <w:szCs w:val="24"/>
          <w:vertAlign w:val="subscript"/>
          <w:lang w:val="sr-Cyrl-CS"/>
        </w:rPr>
        <w:t>max</w:t>
      </w:r>
      <w:r w:rsidR="00EF51FD" w:rsidRPr="00EC278F">
        <w:rPr>
          <w:rFonts w:ascii="Times New Roman" w:hAnsi="Times New Roman" w:cs="Times New Roman"/>
          <w:sz w:val="24"/>
          <w:szCs w:val="24"/>
          <w:lang w:val="sr-Cyrl-CS"/>
        </w:rPr>
        <w:t>), синхрон</w:t>
      </w:r>
      <w:r w:rsidR="007B5F2B" w:rsidRPr="00EC278F">
        <w:rPr>
          <w:rFonts w:ascii="Times New Roman" w:hAnsi="Times New Roman" w:cs="Times New Roman"/>
          <w:sz w:val="24"/>
          <w:szCs w:val="24"/>
          <w:lang w:val="sr-Cyrl-CS"/>
        </w:rPr>
        <w:t>и</w:t>
      </w:r>
      <w:r w:rsidR="00B6617D" w:rsidRPr="00EC278F">
        <w:rPr>
          <w:rFonts w:ascii="Times New Roman" w:hAnsi="Times New Roman" w:cs="Times New Roman"/>
          <w:sz w:val="24"/>
          <w:szCs w:val="24"/>
          <w:lang w:val="sr-Cyrl-CS"/>
        </w:rPr>
        <w:t xml:space="preserve"> </w:t>
      </w:r>
      <w:r w:rsidR="0003132C" w:rsidRPr="00EC278F">
        <w:rPr>
          <w:rFonts w:ascii="Times New Roman" w:hAnsi="Times New Roman" w:cs="Times New Roman"/>
          <w:sz w:val="24"/>
          <w:szCs w:val="24"/>
          <w:lang w:val="sr-Cyrl-CS"/>
        </w:rPr>
        <w:t>производни модул</w:t>
      </w:r>
      <w:r w:rsidR="00EF51FD" w:rsidRPr="00EC278F">
        <w:rPr>
          <w:rFonts w:ascii="Times New Roman" w:hAnsi="Times New Roman" w:cs="Times New Roman"/>
          <w:sz w:val="24"/>
          <w:szCs w:val="24"/>
          <w:lang w:val="sr-Cyrl-CS"/>
        </w:rPr>
        <w:t xml:space="preserve"> мора бити способа</w:t>
      </w:r>
      <w:r w:rsidR="001C3D38" w:rsidRPr="00EC278F">
        <w:rPr>
          <w:rFonts w:ascii="Times New Roman" w:hAnsi="Times New Roman" w:cs="Times New Roman"/>
          <w:sz w:val="24"/>
          <w:szCs w:val="24"/>
          <w:lang w:val="sr-Cyrl-CS"/>
        </w:rPr>
        <w:t>н</w:t>
      </w:r>
      <w:r w:rsidR="00B6617D" w:rsidRPr="00EC278F">
        <w:rPr>
          <w:rFonts w:ascii="Times New Roman" w:hAnsi="Times New Roman" w:cs="Times New Roman"/>
          <w:sz w:val="24"/>
          <w:szCs w:val="24"/>
          <w:lang w:val="sr-Cyrl-CS"/>
        </w:rPr>
        <w:t xml:space="preserve"> за рад у свакој могућој радној тачки на п</w:t>
      </w:r>
      <w:r w:rsidR="00EF51FD" w:rsidRPr="00EC278F">
        <w:rPr>
          <w:rFonts w:ascii="Times New Roman" w:hAnsi="Times New Roman" w:cs="Times New Roman"/>
          <w:sz w:val="24"/>
          <w:szCs w:val="24"/>
          <w:lang w:val="sr-Cyrl-CS"/>
        </w:rPr>
        <w:t>огонском дијаграму т</w:t>
      </w:r>
      <w:r w:rsidR="001C3D38" w:rsidRPr="00EC278F">
        <w:rPr>
          <w:rFonts w:ascii="Times New Roman" w:hAnsi="Times New Roman" w:cs="Times New Roman"/>
          <w:sz w:val="24"/>
          <w:szCs w:val="24"/>
          <w:lang w:val="sr-Cyrl-CS"/>
        </w:rPr>
        <w:t>ог</w:t>
      </w:r>
      <w:r w:rsidR="00EF51FD" w:rsidRPr="00EC278F">
        <w:rPr>
          <w:rFonts w:ascii="Times New Roman" w:hAnsi="Times New Roman" w:cs="Times New Roman"/>
          <w:sz w:val="24"/>
          <w:szCs w:val="24"/>
          <w:lang w:val="sr-Cyrl-CS"/>
        </w:rPr>
        <w:t xml:space="preserve"> синхрон</w:t>
      </w:r>
      <w:r w:rsidR="001C3D38" w:rsidRPr="00EC278F">
        <w:rPr>
          <w:rFonts w:ascii="Times New Roman" w:hAnsi="Times New Roman" w:cs="Times New Roman"/>
          <w:sz w:val="24"/>
          <w:szCs w:val="24"/>
          <w:lang w:val="sr-Cyrl-CS"/>
        </w:rPr>
        <w:t>ог</w:t>
      </w:r>
      <w:r w:rsidR="00B6617D" w:rsidRPr="00EC278F">
        <w:rPr>
          <w:rFonts w:ascii="Times New Roman" w:hAnsi="Times New Roman" w:cs="Times New Roman"/>
          <w:sz w:val="24"/>
          <w:szCs w:val="24"/>
          <w:lang w:val="sr-Cyrl-CS"/>
        </w:rPr>
        <w:t xml:space="preserve"> </w:t>
      </w:r>
      <w:r w:rsidR="005B10A3" w:rsidRPr="00EC278F">
        <w:rPr>
          <w:rFonts w:ascii="Times New Roman" w:hAnsi="Times New Roman" w:cs="Times New Roman"/>
          <w:sz w:val="24"/>
          <w:szCs w:val="24"/>
          <w:lang w:val="sr-Cyrl-CS"/>
        </w:rPr>
        <w:t>производног модула</w:t>
      </w:r>
      <w:r w:rsidR="00B6617D" w:rsidRPr="00EC278F">
        <w:rPr>
          <w:rFonts w:ascii="Times New Roman" w:hAnsi="Times New Roman" w:cs="Times New Roman"/>
          <w:sz w:val="24"/>
          <w:szCs w:val="24"/>
          <w:lang w:val="sr-Cyrl-CS"/>
        </w:rPr>
        <w:t>, барем до минималног нивоа стабилности. Чак и при смањеној излазној активној снази, испорука реактивне с</w:t>
      </w:r>
      <w:r w:rsidR="00EF51FD" w:rsidRPr="00EC278F">
        <w:rPr>
          <w:rFonts w:ascii="Times New Roman" w:hAnsi="Times New Roman" w:cs="Times New Roman"/>
          <w:sz w:val="24"/>
          <w:szCs w:val="24"/>
          <w:lang w:val="sr-Cyrl-CS"/>
        </w:rPr>
        <w:t>наге на месту прикључења мора</w:t>
      </w:r>
      <w:r w:rsidR="00B6617D" w:rsidRPr="00EC278F">
        <w:rPr>
          <w:rFonts w:ascii="Times New Roman" w:hAnsi="Times New Roman" w:cs="Times New Roman"/>
          <w:sz w:val="24"/>
          <w:szCs w:val="24"/>
          <w:lang w:val="sr-Cyrl-CS"/>
        </w:rPr>
        <w:t xml:space="preserve"> у свему </w:t>
      </w:r>
      <w:r w:rsidR="00EF51FD" w:rsidRPr="00EC278F">
        <w:rPr>
          <w:rFonts w:ascii="Times New Roman" w:hAnsi="Times New Roman" w:cs="Times New Roman"/>
          <w:sz w:val="24"/>
          <w:szCs w:val="24"/>
          <w:lang w:val="sr-Cyrl-CS"/>
        </w:rPr>
        <w:t xml:space="preserve">да </w:t>
      </w:r>
      <w:r w:rsidR="00B6617D" w:rsidRPr="00EC278F">
        <w:rPr>
          <w:rFonts w:ascii="Times New Roman" w:hAnsi="Times New Roman" w:cs="Times New Roman"/>
          <w:sz w:val="24"/>
          <w:szCs w:val="24"/>
          <w:lang w:val="sr-Cyrl-CS"/>
        </w:rPr>
        <w:t>одговара погонском дијаграму</w:t>
      </w:r>
      <w:r w:rsidR="00EF51FD" w:rsidRPr="00EC278F">
        <w:rPr>
          <w:rFonts w:ascii="Times New Roman" w:hAnsi="Times New Roman" w:cs="Times New Roman"/>
          <w:sz w:val="24"/>
          <w:szCs w:val="24"/>
          <w:lang w:val="sr-Cyrl-CS"/>
        </w:rPr>
        <w:t xml:space="preserve"> т</w:t>
      </w:r>
      <w:r w:rsidR="001C3D38" w:rsidRPr="00EC278F">
        <w:rPr>
          <w:rFonts w:ascii="Times New Roman" w:hAnsi="Times New Roman" w:cs="Times New Roman"/>
          <w:sz w:val="24"/>
          <w:szCs w:val="24"/>
          <w:lang w:val="sr-Cyrl-CS"/>
        </w:rPr>
        <w:t>ог</w:t>
      </w:r>
      <w:r w:rsidR="00EF51FD" w:rsidRPr="00EC278F">
        <w:rPr>
          <w:rFonts w:ascii="Times New Roman" w:hAnsi="Times New Roman" w:cs="Times New Roman"/>
          <w:sz w:val="24"/>
          <w:szCs w:val="24"/>
          <w:lang w:val="sr-Cyrl-CS"/>
        </w:rPr>
        <w:t xml:space="preserve"> синхрон</w:t>
      </w:r>
      <w:r w:rsidR="001C3D38" w:rsidRPr="00EC278F">
        <w:rPr>
          <w:rFonts w:ascii="Times New Roman" w:hAnsi="Times New Roman" w:cs="Times New Roman"/>
          <w:sz w:val="24"/>
          <w:szCs w:val="24"/>
          <w:lang w:val="sr-Cyrl-CS"/>
        </w:rPr>
        <w:t>ог</w:t>
      </w:r>
      <w:r w:rsidR="00B6617D" w:rsidRPr="00EC278F">
        <w:rPr>
          <w:rFonts w:ascii="Times New Roman" w:hAnsi="Times New Roman" w:cs="Times New Roman"/>
          <w:sz w:val="24"/>
          <w:szCs w:val="24"/>
          <w:lang w:val="sr-Cyrl-CS"/>
        </w:rPr>
        <w:t xml:space="preserve"> </w:t>
      </w:r>
      <w:r w:rsidR="005B10A3" w:rsidRPr="00EC278F">
        <w:rPr>
          <w:rFonts w:ascii="Times New Roman" w:hAnsi="Times New Roman" w:cs="Times New Roman"/>
          <w:sz w:val="24"/>
          <w:szCs w:val="24"/>
          <w:lang w:val="sr-Cyrl-CS"/>
        </w:rPr>
        <w:t>производног модула</w:t>
      </w:r>
      <w:r w:rsidR="00B6617D" w:rsidRPr="00EC278F">
        <w:rPr>
          <w:rFonts w:ascii="Times New Roman" w:hAnsi="Times New Roman" w:cs="Times New Roman"/>
          <w:sz w:val="24"/>
          <w:szCs w:val="24"/>
          <w:lang w:val="sr-Cyrl-CS"/>
        </w:rPr>
        <w:t xml:space="preserve">, узимајући у обзир, по потреби, снагу напајања сопствене потрошње и губитке активне и реактивне снаге </w:t>
      </w:r>
      <w:r w:rsidR="0093248A" w:rsidRPr="00EC278F">
        <w:rPr>
          <w:rFonts w:ascii="Times New Roman" w:hAnsi="Times New Roman" w:cs="Times New Roman"/>
          <w:sz w:val="24"/>
          <w:szCs w:val="24"/>
          <w:lang w:val="sr-Cyrl-CS"/>
        </w:rPr>
        <w:t>блок-</w:t>
      </w:r>
      <w:r w:rsidR="00B6617D" w:rsidRPr="00EC278F">
        <w:rPr>
          <w:rFonts w:ascii="Times New Roman" w:hAnsi="Times New Roman" w:cs="Times New Roman"/>
          <w:sz w:val="24"/>
          <w:szCs w:val="24"/>
          <w:lang w:val="sr-Cyrl-CS"/>
        </w:rPr>
        <w:t>трансформатора.</w:t>
      </w:r>
    </w:p>
    <w:p w14:paraId="10DD109C" w14:textId="77777777" w:rsidR="00E72047" w:rsidRPr="00EC278F" w:rsidRDefault="00E72047" w:rsidP="00761455">
      <w:pPr>
        <w:pStyle w:val="a0"/>
        <w:spacing w:after="0"/>
        <w:rPr>
          <w:b w:val="0"/>
          <w:lang w:val="sr-Cyrl-CS"/>
        </w:rPr>
      </w:pPr>
    </w:p>
    <w:p w14:paraId="22641FC1" w14:textId="4BCADACA" w:rsidR="00BC34F3" w:rsidRPr="00EC278F" w:rsidRDefault="00BC34F3" w:rsidP="00761455">
      <w:pPr>
        <w:pStyle w:val="a0"/>
        <w:spacing w:after="0"/>
        <w:rPr>
          <w:b w:val="0"/>
          <w:lang w:val="sr-Cyrl-CS"/>
        </w:rPr>
      </w:pPr>
      <w:r w:rsidRPr="00EC278F">
        <w:rPr>
          <w:b w:val="0"/>
          <w:lang w:val="sr-Cyrl-CS"/>
        </w:rPr>
        <w:t xml:space="preserve">Захтеви за синхроне производне модуле типа Д </w:t>
      </w:r>
    </w:p>
    <w:p w14:paraId="40384DDA" w14:textId="77777777" w:rsidR="007D0531" w:rsidRPr="00EC278F" w:rsidRDefault="007D0531" w:rsidP="00761455">
      <w:pPr>
        <w:pStyle w:val="a0"/>
        <w:spacing w:after="0"/>
        <w:rPr>
          <w:b w:val="0"/>
          <w:lang w:val="sr-Cyrl-CS"/>
        </w:rPr>
      </w:pPr>
    </w:p>
    <w:p w14:paraId="14751B40" w14:textId="3767C101" w:rsidR="00067789" w:rsidRPr="00EC278F" w:rsidRDefault="00067789" w:rsidP="00761455">
      <w:pPr>
        <w:pStyle w:val="a0"/>
        <w:spacing w:after="0"/>
        <w:rPr>
          <w:rFonts w:eastAsia="Cambria"/>
          <w:b w:val="0"/>
          <w:lang w:val="sr-Cyrl-CS"/>
        </w:rPr>
      </w:pPr>
      <w:r w:rsidRPr="00EC278F">
        <w:rPr>
          <w:b w:val="0"/>
          <w:lang w:val="sr-Cyrl-CS"/>
        </w:rPr>
        <w:t>Члан</w:t>
      </w:r>
      <w:r w:rsidRPr="00EC278F">
        <w:rPr>
          <w:b w:val="0"/>
          <w:spacing w:val="-6"/>
          <w:lang w:val="sr-Cyrl-CS"/>
        </w:rPr>
        <w:t xml:space="preserve"> 19.</w:t>
      </w:r>
    </w:p>
    <w:p w14:paraId="14EB2F11" w14:textId="5D4FD651" w:rsidR="00B6617D" w:rsidRPr="00EC278F" w:rsidRDefault="00BE7A43" w:rsidP="00BC34F3">
      <w:pPr>
        <w:pStyle w:val="ListParagraph"/>
        <w:widowControl/>
        <w:ind w:firstLine="630"/>
        <w:contextualSpacing/>
        <w:jc w:val="both"/>
        <w:rPr>
          <w:rFonts w:ascii="Times New Roman" w:hAnsi="Times New Roman" w:cs="Times New Roman"/>
          <w:color w:val="FF0000"/>
          <w:sz w:val="24"/>
          <w:szCs w:val="24"/>
          <w:lang w:val="sr-Cyrl-CS"/>
        </w:rPr>
      </w:pPr>
      <w:r w:rsidRPr="00EC278F">
        <w:rPr>
          <w:rFonts w:ascii="Times New Roman" w:hAnsi="Times New Roman" w:cs="Times New Roman"/>
          <w:sz w:val="24"/>
          <w:szCs w:val="24"/>
          <w:lang w:val="sr-Cyrl-CS"/>
        </w:rPr>
        <w:t>Синхрон</w:t>
      </w:r>
      <w:r w:rsidR="00BB3F55" w:rsidRPr="00EC278F">
        <w:rPr>
          <w:rFonts w:ascii="Times New Roman" w:hAnsi="Times New Roman" w:cs="Times New Roman"/>
          <w:sz w:val="24"/>
          <w:szCs w:val="24"/>
          <w:lang w:val="sr-Cyrl-CS"/>
        </w:rPr>
        <w:t>и</w:t>
      </w:r>
      <w:r w:rsidR="00B6617D" w:rsidRPr="00EC278F">
        <w:rPr>
          <w:rFonts w:ascii="Times New Roman" w:hAnsi="Times New Roman" w:cs="Times New Roman"/>
          <w:sz w:val="24"/>
          <w:szCs w:val="24"/>
          <w:lang w:val="sr-Cyrl-CS"/>
        </w:rPr>
        <w:t xml:space="preserve"> </w:t>
      </w:r>
      <w:r w:rsidR="00F44628" w:rsidRPr="00EC278F">
        <w:rPr>
          <w:rFonts w:ascii="Times New Roman" w:hAnsi="Times New Roman" w:cs="Times New Roman"/>
          <w:sz w:val="24"/>
          <w:szCs w:val="24"/>
          <w:lang w:val="sr-Cyrl-CS"/>
        </w:rPr>
        <w:t>производн</w:t>
      </w:r>
      <w:r w:rsidR="00BB3F55" w:rsidRPr="00EC278F">
        <w:rPr>
          <w:rFonts w:ascii="Times New Roman" w:hAnsi="Times New Roman" w:cs="Times New Roman"/>
          <w:sz w:val="24"/>
          <w:szCs w:val="24"/>
          <w:lang w:val="sr-Cyrl-CS"/>
        </w:rPr>
        <w:t>и</w:t>
      </w:r>
      <w:r w:rsidR="00F44628" w:rsidRPr="00EC278F">
        <w:rPr>
          <w:rFonts w:ascii="Times New Roman" w:hAnsi="Times New Roman" w:cs="Times New Roman"/>
          <w:sz w:val="24"/>
          <w:szCs w:val="24"/>
          <w:lang w:val="sr-Cyrl-CS"/>
        </w:rPr>
        <w:t xml:space="preserve"> </w:t>
      </w:r>
      <w:r w:rsidR="00BB3F55" w:rsidRPr="00EC278F">
        <w:rPr>
          <w:rFonts w:ascii="Times New Roman" w:hAnsi="Times New Roman" w:cs="Times New Roman"/>
          <w:sz w:val="24"/>
          <w:szCs w:val="24"/>
          <w:lang w:val="sr-Cyrl-CS"/>
        </w:rPr>
        <w:t xml:space="preserve">модули </w:t>
      </w:r>
      <w:r w:rsidR="008D009C" w:rsidRPr="00EC278F">
        <w:rPr>
          <w:rFonts w:ascii="Times New Roman" w:hAnsi="Times New Roman" w:cs="Times New Roman"/>
          <w:sz w:val="24"/>
          <w:szCs w:val="24"/>
          <w:lang w:val="sr-Cyrl-CS"/>
        </w:rPr>
        <w:t>типа Д</w:t>
      </w:r>
      <w:r w:rsidR="00B6617D" w:rsidRPr="00EC278F">
        <w:rPr>
          <w:rFonts w:ascii="Times New Roman" w:hAnsi="Times New Roman" w:cs="Times New Roman"/>
          <w:sz w:val="24"/>
          <w:szCs w:val="24"/>
          <w:lang w:val="sr-Cyrl-CS"/>
        </w:rPr>
        <w:t xml:space="preserve"> морају</w:t>
      </w:r>
      <w:r w:rsidR="00D341DB" w:rsidRPr="00EC278F">
        <w:rPr>
          <w:rFonts w:ascii="Times New Roman" w:hAnsi="Times New Roman" w:cs="Times New Roman"/>
          <w:sz w:val="24"/>
          <w:szCs w:val="24"/>
          <w:lang w:val="sr-Cyrl-CS"/>
        </w:rPr>
        <w:t xml:space="preserve"> да испуњавају захтеве утврђене</w:t>
      </w:r>
      <w:r w:rsidR="00B6617D" w:rsidRPr="00EC278F">
        <w:rPr>
          <w:rFonts w:ascii="Times New Roman" w:hAnsi="Times New Roman" w:cs="Times New Roman"/>
          <w:sz w:val="24"/>
          <w:szCs w:val="24"/>
          <w:lang w:val="sr-Cyrl-CS"/>
        </w:rPr>
        <w:t xml:space="preserve"> у члану 1</w:t>
      </w:r>
      <w:r w:rsidR="00067789" w:rsidRPr="00EC278F">
        <w:rPr>
          <w:rFonts w:ascii="Times New Roman" w:hAnsi="Times New Roman" w:cs="Times New Roman"/>
          <w:sz w:val="24"/>
          <w:szCs w:val="24"/>
          <w:lang w:val="sr-Cyrl-CS"/>
        </w:rPr>
        <w:t>3</w:t>
      </w:r>
      <w:r w:rsidR="00D341DB" w:rsidRPr="00EC278F">
        <w:rPr>
          <w:rFonts w:ascii="Times New Roman" w:hAnsi="Times New Roman" w:cs="Times New Roman"/>
          <w:sz w:val="24"/>
          <w:szCs w:val="24"/>
          <w:lang w:val="sr-Cyrl-CS"/>
        </w:rPr>
        <w:t>,</w:t>
      </w:r>
      <w:r w:rsidR="00C6187F" w:rsidRPr="00EC278F">
        <w:rPr>
          <w:rFonts w:ascii="Times New Roman" w:hAnsi="Times New Roman" w:cs="Times New Roman"/>
          <w:sz w:val="24"/>
          <w:szCs w:val="24"/>
          <w:lang w:val="sr-Cyrl-CS"/>
        </w:rPr>
        <w:t xml:space="preserve"> члану 1</w:t>
      </w:r>
      <w:r w:rsidR="00067789" w:rsidRPr="00EC278F">
        <w:rPr>
          <w:rFonts w:ascii="Times New Roman" w:hAnsi="Times New Roman" w:cs="Times New Roman"/>
          <w:sz w:val="24"/>
          <w:szCs w:val="24"/>
          <w:lang w:val="sr-Cyrl-CS"/>
        </w:rPr>
        <w:t>3</w:t>
      </w:r>
      <w:r w:rsidR="00C6187F" w:rsidRPr="00EC278F">
        <w:rPr>
          <w:rFonts w:ascii="Times New Roman" w:hAnsi="Times New Roman" w:cs="Times New Roman"/>
          <w:sz w:val="24"/>
          <w:szCs w:val="24"/>
          <w:lang w:val="sr-Cyrl-CS"/>
        </w:rPr>
        <w:t xml:space="preserve">. </w:t>
      </w:r>
      <w:r w:rsidR="00D477B7" w:rsidRPr="00EC278F">
        <w:rPr>
          <w:rFonts w:ascii="Times New Roman" w:hAnsi="Times New Roman" w:cs="Times New Roman"/>
          <w:sz w:val="24"/>
          <w:szCs w:val="24"/>
          <w:lang w:val="sr-Cyrl-CS"/>
        </w:rPr>
        <w:t>с</w:t>
      </w:r>
      <w:r w:rsidR="00C6187F" w:rsidRPr="00EC278F">
        <w:rPr>
          <w:rFonts w:ascii="Times New Roman" w:hAnsi="Times New Roman" w:cs="Times New Roman"/>
          <w:sz w:val="24"/>
          <w:szCs w:val="24"/>
          <w:lang w:val="sr-Cyrl-CS"/>
        </w:rPr>
        <w:t>т</w:t>
      </w:r>
      <w:r w:rsidR="00D477B7" w:rsidRPr="00EC278F">
        <w:rPr>
          <w:rFonts w:ascii="Times New Roman" w:hAnsi="Times New Roman" w:cs="Times New Roman"/>
          <w:sz w:val="24"/>
          <w:szCs w:val="24"/>
          <w:lang w:val="sr-Cyrl-CS"/>
        </w:rPr>
        <w:t>.</w:t>
      </w:r>
      <w:r w:rsidR="00B6617D" w:rsidRPr="00EC278F">
        <w:rPr>
          <w:rFonts w:ascii="Times New Roman" w:hAnsi="Times New Roman" w:cs="Times New Roman"/>
          <w:sz w:val="24"/>
          <w:szCs w:val="24"/>
          <w:lang w:val="sr-Cyrl-CS"/>
        </w:rPr>
        <w:t xml:space="preserve"> 6. и 7</w:t>
      </w:r>
      <w:r w:rsidR="00446B0E" w:rsidRPr="00EC278F">
        <w:rPr>
          <w:rFonts w:ascii="Times New Roman" w:hAnsi="Times New Roman" w:cs="Times New Roman"/>
          <w:sz w:val="24"/>
          <w:szCs w:val="24"/>
          <w:lang w:val="sr-Cyrl-CS"/>
        </w:rPr>
        <w:t xml:space="preserve"> и</w:t>
      </w:r>
      <w:r w:rsidR="00B6617D" w:rsidRPr="00EC278F">
        <w:rPr>
          <w:rFonts w:ascii="Times New Roman" w:hAnsi="Times New Roman" w:cs="Times New Roman"/>
          <w:sz w:val="24"/>
          <w:szCs w:val="24"/>
          <w:lang w:val="sr-Cyrl-CS"/>
        </w:rPr>
        <w:t xml:space="preserve"> чл</w:t>
      </w:r>
      <w:r w:rsidR="00D341DB" w:rsidRPr="00EC278F">
        <w:rPr>
          <w:rFonts w:ascii="Times New Roman" w:hAnsi="Times New Roman" w:cs="Times New Roman"/>
          <w:sz w:val="24"/>
          <w:szCs w:val="24"/>
          <w:lang w:val="sr-Cyrl-CS"/>
        </w:rPr>
        <w:t>.</w:t>
      </w:r>
      <w:r w:rsidR="00C6187F" w:rsidRPr="00EC278F">
        <w:rPr>
          <w:rFonts w:ascii="Times New Roman" w:hAnsi="Times New Roman" w:cs="Times New Roman"/>
          <w:sz w:val="24"/>
          <w:szCs w:val="24"/>
          <w:lang w:val="sr-Cyrl-CS"/>
        </w:rPr>
        <w:t xml:space="preserve"> 1</w:t>
      </w:r>
      <w:r w:rsidR="00067789" w:rsidRPr="00EC278F">
        <w:rPr>
          <w:rFonts w:ascii="Times New Roman" w:hAnsi="Times New Roman" w:cs="Times New Roman"/>
          <w:sz w:val="24"/>
          <w:szCs w:val="24"/>
          <w:lang w:val="sr-Cyrl-CS"/>
        </w:rPr>
        <w:t>4</w:t>
      </w:r>
      <w:r w:rsidR="00D341DB" w:rsidRPr="00EC278F">
        <w:rPr>
          <w:rFonts w:ascii="Times New Roman" w:hAnsi="Times New Roman" w:cs="Times New Roman"/>
          <w:sz w:val="24"/>
          <w:szCs w:val="24"/>
          <w:lang w:val="sr-Cyrl-CS"/>
        </w:rPr>
        <w:t>,</w:t>
      </w:r>
      <w:r w:rsidR="00B6617D" w:rsidRPr="00EC278F">
        <w:rPr>
          <w:rFonts w:ascii="Times New Roman" w:hAnsi="Times New Roman" w:cs="Times New Roman"/>
          <w:sz w:val="24"/>
          <w:szCs w:val="24"/>
          <w:lang w:val="sr-Cyrl-CS"/>
        </w:rPr>
        <w:t xml:space="preserve"> 1</w:t>
      </w:r>
      <w:r w:rsidR="00067789" w:rsidRPr="00EC278F">
        <w:rPr>
          <w:rFonts w:ascii="Times New Roman" w:hAnsi="Times New Roman" w:cs="Times New Roman"/>
          <w:sz w:val="24"/>
          <w:szCs w:val="24"/>
          <w:lang w:val="sr-Cyrl-CS"/>
        </w:rPr>
        <w:t>5</w:t>
      </w:r>
      <w:r w:rsidR="00D341DB" w:rsidRPr="00EC278F">
        <w:rPr>
          <w:rFonts w:ascii="Times New Roman" w:hAnsi="Times New Roman" w:cs="Times New Roman"/>
          <w:sz w:val="24"/>
          <w:szCs w:val="24"/>
          <w:lang w:val="sr-Cyrl-CS"/>
        </w:rPr>
        <w:t xml:space="preserve">, </w:t>
      </w:r>
      <w:r w:rsidR="00B6617D" w:rsidRPr="00EC278F">
        <w:rPr>
          <w:rFonts w:ascii="Times New Roman" w:hAnsi="Times New Roman" w:cs="Times New Roman"/>
          <w:sz w:val="24"/>
          <w:szCs w:val="24"/>
          <w:lang w:val="sr-Cyrl-CS"/>
        </w:rPr>
        <w:t>1</w:t>
      </w:r>
      <w:r w:rsidR="00067789" w:rsidRPr="00EC278F">
        <w:rPr>
          <w:rFonts w:ascii="Times New Roman" w:hAnsi="Times New Roman" w:cs="Times New Roman"/>
          <w:sz w:val="24"/>
          <w:szCs w:val="24"/>
          <w:lang w:val="sr-Cyrl-CS"/>
        </w:rPr>
        <w:t>6</w:t>
      </w:r>
      <w:r w:rsidR="00D341DB" w:rsidRPr="00EC278F">
        <w:rPr>
          <w:rFonts w:ascii="Times New Roman" w:hAnsi="Times New Roman" w:cs="Times New Roman"/>
          <w:sz w:val="24"/>
          <w:szCs w:val="24"/>
          <w:lang w:val="sr-Cyrl-CS"/>
        </w:rPr>
        <w:t>. и</w:t>
      </w:r>
      <w:r w:rsidR="00C6187F" w:rsidRPr="00EC278F">
        <w:rPr>
          <w:rFonts w:ascii="Times New Roman" w:hAnsi="Times New Roman" w:cs="Times New Roman"/>
          <w:sz w:val="24"/>
          <w:szCs w:val="24"/>
          <w:lang w:val="sr-Cyrl-CS"/>
        </w:rPr>
        <w:t xml:space="preserve"> 1</w:t>
      </w:r>
      <w:r w:rsidR="00067789" w:rsidRPr="00EC278F">
        <w:rPr>
          <w:rFonts w:ascii="Times New Roman" w:hAnsi="Times New Roman" w:cs="Times New Roman"/>
          <w:sz w:val="24"/>
          <w:szCs w:val="24"/>
          <w:lang w:val="sr-Cyrl-CS"/>
        </w:rPr>
        <w:t>7</w:t>
      </w:r>
      <w:r w:rsidR="00D341DB" w:rsidRPr="00EC278F">
        <w:rPr>
          <w:rFonts w:ascii="Times New Roman" w:hAnsi="Times New Roman" w:cs="Times New Roman"/>
          <w:sz w:val="24"/>
          <w:szCs w:val="24"/>
          <w:lang w:val="sr-Cyrl-CS"/>
        </w:rPr>
        <w:t>. ове уредбе</w:t>
      </w:r>
      <w:r w:rsidR="00C6187F" w:rsidRPr="00EC278F">
        <w:rPr>
          <w:rFonts w:ascii="Times New Roman" w:hAnsi="Times New Roman" w:cs="Times New Roman"/>
          <w:sz w:val="24"/>
          <w:szCs w:val="24"/>
          <w:lang w:val="sr-Cyrl-CS"/>
        </w:rPr>
        <w:t xml:space="preserve">, </w:t>
      </w:r>
      <w:r w:rsidR="00D341DB" w:rsidRPr="00EC278F">
        <w:rPr>
          <w:rFonts w:ascii="Times New Roman" w:hAnsi="Times New Roman" w:cs="Times New Roman"/>
          <w:sz w:val="24"/>
          <w:szCs w:val="24"/>
          <w:lang w:val="sr-Cyrl-CS"/>
        </w:rPr>
        <w:t>изузев</w:t>
      </w:r>
      <w:r w:rsidR="00D341DB" w:rsidRPr="00EC278F">
        <w:rPr>
          <w:rFonts w:ascii="Times New Roman" w:hAnsi="Times New Roman" w:cs="Times New Roman"/>
          <w:b/>
          <w:sz w:val="24"/>
          <w:szCs w:val="24"/>
          <w:lang w:val="sr-Cyrl-CS"/>
        </w:rPr>
        <w:t xml:space="preserve"> </w:t>
      </w:r>
      <w:r w:rsidR="00D341DB" w:rsidRPr="00EC278F">
        <w:rPr>
          <w:rFonts w:ascii="Times New Roman" w:hAnsi="Times New Roman" w:cs="Times New Roman"/>
          <w:sz w:val="24"/>
          <w:szCs w:val="24"/>
          <w:lang w:val="sr-Cyrl-CS"/>
        </w:rPr>
        <w:t>у члану 13. став 2. тачка 2), члану 14. став 2, члану 15. став 3,</w:t>
      </w:r>
      <w:r w:rsidR="00C6187F" w:rsidRPr="00EC278F">
        <w:rPr>
          <w:rFonts w:ascii="Times New Roman" w:hAnsi="Times New Roman" w:cs="Times New Roman"/>
          <w:sz w:val="24"/>
          <w:szCs w:val="24"/>
          <w:lang w:val="sr-Cyrl-CS"/>
        </w:rPr>
        <w:t xml:space="preserve"> члану 1</w:t>
      </w:r>
      <w:r w:rsidR="00067789" w:rsidRPr="00EC278F">
        <w:rPr>
          <w:rFonts w:ascii="Times New Roman" w:hAnsi="Times New Roman" w:cs="Times New Roman"/>
          <w:sz w:val="24"/>
          <w:szCs w:val="24"/>
          <w:lang w:val="sr-Cyrl-CS"/>
        </w:rPr>
        <w:t>7</w:t>
      </w:r>
      <w:r w:rsidR="00BC34F3" w:rsidRPr="00EC278F">
        <w:rPr>
          <w:rFonts w:ascii="Times New Roman" w:hAnsi="Times New Roman" w:cs="Times New Roman"/>
          <w:sz w:val="24"/>
          <w:szCs w:val="24"/>
          <w:lang w:val="sr-Cyrl-CS"/>
        </w:rPr>
        <w:t xml:space="preserve">. </w:t>
      </w:r>
      <w:r w:rsidR="00D341DB" w:rsidRPr="00EC278F">
        <w:rPr>
          <w:rFonts w:ascii="Times New Roman" w:hAnsi="Times New Roman" w:cs="Times New Roman"/>
          <w:sz w:val="24"/>
          <w:szCs w:val="24"/>
          <w:lang w:val="sr-Cyrl-CS"/>
        </w:rPr>
        <w:t>с</w:t>
      </w:r>
      <w:r w:rsidR="00BC34F3" w:rsidRPr="00EC278F">
        <w:rPr>
          <w:rFonts w:ascii="Times New Roman" w:hAnsi="Times New Roman" w:cs="Times New Roman"/>
          <w:sz w:val="24"/>
          <w:szCs w:val="24"/>
          <w:lang w:val="sr-Cyrl-CS"/>
        </w:rPr>
        <w:t>тав</w:t>
      </w:r>
      <w:r w:rsidR="00D341DB" w:rsidRPr="00EC278F">
        <w:rPr>
          <w:rFonts w:ascii="Times New Roman" w:hAnsi="Times New Roman" w:cs="Times New Roman"/>
          <w:sz w:val="24"/>
          <w:szCs w:val="24"/>
          <w:lang w:val="sr-Cyrl-CS"/>
        </w:rPr>
        <w:t xml:space="preserve"> </w:t>
      </w:r>
      <w:r w:rsidR="000B2B02" w:rsidRPr="00EC278F">
        <w:rPr>
          <w:rFonts w:ascii="Times New Roman" w:hAnsi="Times New Roman" w:cs="Times New Roman"/>
          <w:sz w:val="24"/>
          <w:szCs w:val="24"/>
          <w:lang w:val="sr-Cyrl-CS"/>
        </w:rPr>
        <w:t xml:space="preserve">2. </w:t>
      </w:r>
      <w:r w:rsidR="00D341DB" w:rsidRPr="00EC278F">
        <w:rPr>
          <w:rFonts w:ascii="Times New Roman" w:hAnsi="Times New Roman" w:cs="Times New Roman"/>
          <w:sz w:val="24"/>
          <w:szCs w:val="24"/>
          <w:lang w:val="sr-Cyrl-CS"/>
        </w:rPr>
        <w:t>и</w:t>
      </w:r>
      <w:r w:rsidR="00B6617D" w:rsidRPr="00EC278F">
        <w:rPr>
          <w:rFonts w:ascii="Times New Roman" w:hAnsi="Times New Roman" w:cs="Times New Roman"/>
          <w:sz w:val="24"/>
          <w:szCs w:val="24"/>
          <w:lang w:val="sr-Cyrl-CS"/>
        </w:rPr>
        <w:t xml:space="preserve"> члану 1</w:t>
      </w:r>
      <w:r w:rsidR="00067789" w:rsidRPr="00EC278F">
        <w:rPr>
          <w:rFonts w:ascii="Times New Roman" w:hAnsi="Times New Roman" w:cs="Times New Roman"/>
          <w:sz w:val="24"/>
          <w:szCs w:val="24"/>
          <w:lang w:val="sr-Cyrl-CS"/>
        </w:rPr>
        <w:t>8</w:t>
      </w:r>
      <w:r w:rsidR="00B6617D" w:rsidRPr="00EC278F">
        <w:rPr>
          <w:rFonts w:ascii="Times New Roman" w:hAnsi="Times New Roman" w:cs="Times New Roman"/>
          <w:sz w:val="24"/>
          <w:szCs w:val="24"/>
          <w:lang w:val="sr-Cyrl-CS"/>
        </w:rPr>
        <w:t>.</w:t>
      </w:r>
      <w:r w:rsidR="00BC34F3" w:rsidRPr="00EC278F">
        <w:rPr>
          <w:rFonts w:ascii="Times New Roman" w:hAnsi="Times New Roman" w:cs="Times New Roman"/>
          <w:sz w:val="24"/>
          <w:szCs w:val="24"/>
          <w:lang w:val="sr-Cyrl-CS"/>
        </w:rPr>
        <w:t xml:space="preserve"> ове уредбе</w:t>
      </w:r>
      <w:r w:rsidR="00BC34F3" w:rsidRPr="00EC278F">
        <w:rPr>
          <w:rFonts w:ascii="Times New Roman" w:hAnsi="Times New Roman" w:cs="Times New Roman"/>
          <w:color w:val="FF0000"/>
          <w:sz w:val="24"/>
          <w:szCs w:val="24"/>
          <w:lang w:val="sr-Cyrl-CS"/>
        </w:rPr>
        <w:t>.</w:t>
      </w:r>
    </w:p>
    <w:p w14:paraId="532539AD" w14:textId="72E37832" w:rsidR="00B6617D" w:rsidRPr="00EC278F" w:rsidRDefault="00B6617D" w:rsidP="00796DC2">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Синхрони </w:t>
      </w:r>
      <w:r w:rsidR="00F44628" w:rsidRPr="00EC278F">
        <w:rPr>
          <w:rFonts w:ascii="Times New Roman" w:hAnsi="Times New Roman" w:cs="Times New Roman"/>
          <w:sz w:val="24"/>
          <w:szCs w:val="24"/>
          <w:lang w:val="sr-Cyrl-CS"/>
        </w:rPr>
        <w:t>производн</w:t>
      </w:r>
      <w:r w:rsidR="005A0FA2" w:rsidRPr="00EC278F">
        <w:rPr>
          <w:rFonts w:ascii="Times New Roman" w:hAnsi="Times New Roman" w:cs="Times New Roman"/>
          <w:sz w:val="24"/>
          <w:szCs w:val="24"/>
          <w:lang w:val="sr-Cyrl-CS"/>
        </w:rPr>
        <w:t>и</w:t>
      </w:r>
      <w:r w:rsidR="00F44628" w:rsidRPr="00EC278F">
        <w:rPr>
          <w:rFonts w:ascii="Times New Roman" w:hAnsi="Times New Roman" w:cs="Times New Roman"/>
          <w:sz w:val="24"/>
          <w:szCs w:val="24"/>
          <w:lang w:val="sr-Cyrl-CS"/>
        </w:rPr>
        <w:t xml:space="preserve"> </w:t>
      </w:r>
      <w:r w:rsidR="005A0FA2" w:rsidRPr="00EC278F">
        <w:rPr>
          <w:rFonts w:ascii="Times New Roman" w:hAnsi="Times New Roman" w:cs="Times New Roman"/>
          <w:sz w:val="24"/>
          <w:szCs w:val="24"/>
          <w:lang w:val="sr-Cyrl-CS"/>
        </w:rPr>
        <w:t xml:space="preserve">модули </w:t>
      </w:r>
      <w:r w:rsidR="008D009C" w:rsidRPr="00EC278F">
        <w:rPr>
          <w:rFonts w:ascii="Times New Roman" w:hAnsi="Times New Roman" w:cs="Times New Roman"/>
          <w:sz w:val="24"/>
          <w:szCs w:val="24"/>
          <w:lang w:val="sr-Cyrl-CS"/>
        </w:rPr>
        <w:t>типа Д</w:t>
      </w:r>
      <w:r w:rsidRPr="00EC278F">
        <w:rPr>
          <w:rFonts w:ascii="Times New Roman" w:hAnsi="Times New Roman" w:cs="Times New Roman"/>
          <w:sz w:val="24"/>
          <w:szCs w:val="24"/>
          <w:lang w:val="sr-Cyrl-CS"/>
        </w:rPr>
        <w:t xml:space="preserve"> морају да испуњавају следеће додатне захтеве у погледу напонске стабилности:</w:t>
      </w:r>
    </w:p>
    <w:p w14:paraId="02BC4E74" w14:textId="7F930D98" w:rsidR="00B6617D" w:rsidRPr="00EC278F" w:rsidRDefault="00796DC2" w:rsidP="00796DC2">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B6617D" w:rsidRPr="00EC278F">
        <w:rPr>
          <w:rFonts w:ascii="Times New Roman" w:hAnsi="Times New Roman" w:cs="Times New Roman"/>
          <w:sz w:val="24"/>
          <w:szCs w:val="24"/>
          <w:lang w:val="sr-Cyrl-CS"/>
        </w:rPr>
        <w:t>)</w:t>
      </w:r>
      <w:r w:rsidR="00B6617D" w:rsidRPr="00EC278F">
        <w:rPr>
          <w:rFonts w:ascii="Times New Roman" w:hAnsi="Times New Roman" w:cs="Times New Roman"/>
          <w:sz w:val="24"/>
          <w:szCs w:val="24"/>
          <w:lang w:val="sr-Cyrl-CS"/>
        </w:rPr>
        <w:tab/>
        <w:t>произвођач и надлежни оператор система договарају се, у координацији с</w:t>
      </w:r>
      <w:r w:rsidR="0034268A" w:rsidRPr="00EC278F">
        <w:rPr>
          <w:rFonts w:ascii="Times New Roman" w:hAnsi="Times New Roman" w:cs="Times New Roman"/>
          <w:sz w:val="24"/>
          <w:szCs w:val="24"/>
          <w:lang w:val="sr-Cyrl-CS"/>
        </w:rPr>
        <w:t>а</w:t>
      </w:r>
      <w:r w:rsidR="009631B6" w:rsidRPr="00EC278F">
        <w:rPr>
          <w:rFonts w:ascii="Times New Roman" w:hAnsi="Times New Roman" w:cs="Times New Roman"/>
          <w:sz w:val="24"/>
          <w:szCs w:val="24"/>
          <w:lang w:val="sr-Cyrl-CS"/>
        </w:rPr>
        <w:t xml:space="preserve"> надлежним ОПС</w:t>
      </w:r>
      <w:r w:rsidR="00B6617D" w:rsidRPr="00EC278F">
        <w:rPr>
          <w:rFonts w:ascii="Times New Roman" w:hAnsi="Times New Roman" w:cs="Times New Roman"/>
          <w:sz w:val="24"/>
          <w:szCs w:val="24"/>
          <w:lang w:val="sr-Cyrl-CS"/>
        </w:rPr>
        <w:t xml:space="preserve"> о параметрима и подешењима делова система за регулацију напона;</w:t>
      </w:r>
    </w:p>
    <w:p w14:paraId="46A5A058" w14:textId="1F9D14FE" w:rsidR="00B6617D" w:rsidRPr="00EC278F" w:rsidRDefault="00796DC2" w:rsidP="00796DC2">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B6617D" w:rsidRPr="00EC278F">
        <w:rPr>
          <w:rFonts w:ascii="Times New Roman" w:hAnsi="Times New Roman" w:cs="Times New Roman"/>
          <w:sz w:val="24"/>
          <w:szCs w:val="24"/>
          <w:lang w:val="sr-Cyrl-CS"/>
        </w:rPr>
        <w:t>)</w:t>
      </w:r>
      <w:r w:rsidR="00B6617D" w:rsidRPr="00EC278F">
        <w:rPr>
          <w:rFonts w:ascii="Times New Roman" w:hAnsi="Times New Roman" w:cs="Times New Roman"/>
          <w:sz w:val="24"/>
          <w:szCs w:val="24"/>
          <w:lang w:val="sr-Cyrl-CS"/>
        </w:rPr>
        <w:tab/>
        <w:t xml:space="preserve">договор из </w:t>
      </w:r>
      <w:r w:rsidR="00A67704" w:rsidRPr="00EC278F">
        <w:rPr>
          <w:rFonts w:ascii="Times New Roman" w:hAnsi="Times New Roman" w:cs="Times New Roman"/>
          <w:sz w:val="24"/>
          <w:szCs w:val="24"/>
          <w:lang w:val="sr-Cyrl-CS"/>
        </w:rPr>
        <w:t>тачке</w:t>
      </w:r>
      <w:r w:rsidRPr="00EC278F">
        <w:rPr>
          <w:rFonts w:ascii="Times New Roman" w:hAnsi="Times New Roman" w:cs="Times New Roman"/>
          <w:sz w:val="24"/>
          <w:szCs w:val="24"/>
          <w:lang w:val="sr-Cyrl-CS"/>
        </w:rPr>
        <w:t xml:space="preserve"> 1</w:t>
      </w:r>
      <w:r w:rsidR="00B6617D"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овог става </w:t>
      </w:r>
      <w:r w:rsidR="00B6617D" w:rsidRPr="00EC278F">
        <w:rPr>
          <w:rFonts w:ascii="Times New Roman" w:hAnsi="Times New Roman" w:cs="Times New Roman"/>
          <w:sz w:val="24"/>
          <w:szCs w:val="24"/>
          <w:lang w:val="sr-Cyrl-CS"/>
        </w:rPr>
        <w:t xml:space="preserve">треба да обухвати спецификације и учинак аутоматског регулатора напона </w:t>
      </w:r>
      <w:r w:rsidR="00BE7A43" w:rsidRPr="00EC278F">
        <w:rPr>
          <w:rFonts w:ascii="Times New Roman" w:hAnsi="Times New Roman" w:cs="Times New Roman"/>
          <w:sz w:val="24"/>
          <w:szCs w:val="24"/>
          <w:lang w:val="sr-Cyrl-CS"/>
        </w:rPr>
        <w:t xml:space="preserve">за </w:t>
      </w:r>
      <w:r w:rsidR="00B6617D" w:rsidRPr="00EC278F">
        <w:rPr>
          <w:rFonts w:ascii="Times New Roman" w:hAnsi="Times New Roman" w:cs="Times New Roman"/>
          <w:sz w:val="24"/>
          <w:szCs w:val="24"/>
          <w:lang w:val="sr-Cyrl-CS"/>
        </w:rPr>
        <w:t>напон у стационарном стању и регулацију прелазног напона те спецификације и радни учина</w:t>
      </w:r>
      <w:r w:rsidR="00195C82" w:rsidRPr="00EC278F">
        <w:rPr>
          <w:rFonts w:ascii="Times New Roman" w:hAnsi="Times New Roman" w:cs="Times New Roman"/>
          <w:sz w:val="24"/>
          <w:szCs w:val="24"/>
          <w:lang w:val="sr-Cyrl-CS"/>
        </w:rPr>
        <w:t xml:space="preserve">к система за регулацију побуде. </w:t>
      </w:r>
      <w:r w:rsidR="00B6617D" w:rsidRPr="00EC278F">
        <w:rPr>
          <w:rFonts w:ascii="Times New Roman" w:hAnsi="Times New Roman" w:cs="Times New Roman"/>
          <w:sz w:val="24"/>
          <w:szCs w:val="24"/>
          <w:lang w:val="sr-Cyrl-CS"/>
        </w:rPr>
        <w:t>Спецификацијама и радним учинком обухват</w:t>
      </w:r>
      <w:r w:rsidR="00195C82" w:rsidRPr="00EC278F">
        <w:rPr>
          <w:rFonts w:ascii="Times New Roman" w:hAnsi="Times New Roman" w:cs="Times New Roman"/>
          <w:sz w:val="24"/>
          <w:szCs w:val="24"/>
          <w:lang w:val="sr-Cyrl-CS"/>
        </w:rPr>
        <w:t>а се</w:t>
      </w:r>
      <w:r w:rsidR="00B6617D" w:rsidRPr="00EC278F">
        <w:rPr>
          <w:rFonts w:ascii="Times New Roman" w:hAnsi="Times New Roman" w:cs="Times New Roman"/>
          <w:sz w:val="24"/>
          <w:szCs w:val="24"/>
          <w:lang w:val="sr-Cyrl-CS"/>
        </w:rPr>
        <w:t>:</w:t>
      </w:r>
    </w:p>
    <w:p w14:paraId="5B052BE5" w14:textId="4B02EA0D" w:rsidR="00B6617D" w:rsidRPr="00EC278F" w:rsidRDefault="00B6617D" w:rsidP="008B5E7A">
      <w:pPr>
        <w:pStyle w:val="ListParagraph"/>
        <w:widowControl/>
        <w:numPr>
          <w:ilvl w:val="0"/>
          <w:numId w:val="9"/>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ограничење ширине појаса излазног сигнала како би се осигурало да највећа фреквенција од</w:t>
      </w:r>
      <w:r w:rsidR="00BE7A43" w:rsidRPr="00EC278F">
        <w:rPr>
          <w:rFonts w:ascii="Times New Roman" w:hAnsi="Times New Roman" w:cs="Times New Roman"/>
          <w:sz w:val="24"/>
          <w:szCs w:val="24"/>
          <w:lang w:val="sr-Cyrl-CS"/>
        </w:rPr>
        <w:t>зива не може да побуди торзионе</w:t>
      </w:r>
      <w:r w:rsidRPr="00EC278F">
        <w:rPr>
          <w:rFonts w:ascii="Times New Roman" w:hAnsi="Times New Roman" w:cs="Times New Roman"/>
          <w:sz w:val="24"/>
          <w:szCs w:val="24"/>
          <w:lang w:val="sr-Cyrl-CS"/>
        </w:rPr>
        <w:t xml:space="preserve"> осцилације других </w:t>
      </w:r>
      <w:r w:rsidR="00766D97" w:rsidRPr="00EC278F">
        <w:rPr>
          <w:rFonts w:ascii="Times New Roman" w:hAnsi="Times New Roman" w:cs="Times New Roman"/>
          <w:sz w:val="24"/>
          <w:szCs w:val="24"/>
          <w:lang w:val="sr-Cyrl-CS"/>
        </w:rPr>
        <w:t>производних модула</w:t>
      </w:r>
      <w:r w:rsidR="005B7337" w:rsidRPr="00EC278F">
        <w:rPr>
          <w:rFonts w:ascii="Times New Roman" w:hAnsi="Times New Roman" w:cs="Times New Roman"/>
          <w:sz w:val="24"/>
          <w:szCs w:val="24"/>
          <w:lang w:val="sr-Cyrl-CS"/>
        </w:rPr>
        <w:t xml:space="preserve"> прикључених на мрежу,</w:t>
      </w:r>
    </w:p>
    <w:p w14:paraId="7071DC3C" w14:textId="19FDB3B4" w:rsidR="00B6617D" w:rsidRPr="00EC278F" w:rsidRDefault="00B6617D" w:rsidP="008B5E7A">
      <w:pPr>
        <w:pStyle w:val="ListParagraph"/>
        <w:widowControl/>
        <w:numPr>
          <w:ilvl w:val="0"/>
          <w:numId w:val="9"/>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ограничивач подпобуде ради спречавања да аутоматски регулатор напона смањи побуду </w:t>
      </w:r>
      <w:r w:rsidR="005761FA" w:rsidRPr="00EC278F">
        <w:rPr>
          <w:rFonts w:ascii="Times New Roman" w:hAnsi="Times New Roman" w:cs="Times New Roman"/>
          <w:sz w:val="24"/>
          <w:szCs w:val="24"/>
          <w:lang w:val="sr-Cyrl-CS"/>
        </w:rPr>
        <w:t>генератора</w:t>
      </w:r>
      <w:r w:rsidRPr="00EC278F">
        <w:rPr>
          <w:rFonts w:ascii="Times New Roman" w:hAnsi="Times New Roman" w:cs="Times New Roman"/>
          <w:sz w:val="24"/>
          <w:szCs w:val="24"/>
          <w:lang w:val="sr-Cyrl-CS"/>
        </w:rPr>
        <w:t xml:space="preserve"> на ниво који би мога</w:t>
      </w:r>
      <w:r w:rsidR="005B7337" w:rsidRPr="00EC278F">
        <w:rPr>
          <w:rFonts w:ascii="Times New Roman" w:hAnsi="Times New Roman" w:cs="Times New Roman"/>
          <w:sz w:val="24"/>
          <w:szCs w:val="24"/>
          <w:lang w:val="sr-Cyrl-CS"/>
        </w:rPr>
        <w:t>о да угрози синхрону стабилност,</w:t>
      </w:r>
    </w:p>
    <w:p w14:paraId="5B1AE727" w14:textId="77777777" w:rsidR="00B6617D" w:rsidRPr="00EC278F" w:rsidRDefault="00B6617D" w:rsidP="008B5E7A">
      <w:pPr>
        <w:pStyle w:val="ListParagraph"/>
        <w:widowControl/>
        <w:numPr>
          <w:ilvl w:val="0"/>
          <w:numId w:val="9"/>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ограничивач надпобуде како би се осигурало да побуда алт</w:t>
      </w:r>
      <w:r w:rsidR="00BE7A43" w:rsidRPr="00EC278F">
        <w:rPr>
          <w:rFonts w:ascii="Times New Roman" w:hAnsi="Times New Roman" w:cs="Times New Roman"/>
          <w:sz w:val="24"/>
          <w:szCs w:val="24"/>
          <w:lang w:val="sr-Cyrl-CS"/>
        </w:rPr>
        <w:t>ернатора није ограничена на вредност која је мања</w:t>
      </w:r>
      <w:r w:rsidRPr="00EC278F">
        <w:rPr>
          <w:rFonts w:ascii="Times New Roman" w:hAnsi="Times New Roman" w:cs="Times New Roman"/>
          <w:sz w:val="24"/>
          <w:szCs w:val="24"/>
          <w:lang w:val="sr-Cyrl-CS"/>
        </w:rPr>
        <w:t xml:space="preserve"> од највеће вредности која се може постићи, а да се</w:t>
      </w:r>
      <w:r w:rsidR="00BE7A43" w:rsidRPr="00EC278F">
        <w:rPr>
          <w:rFonts w:ascii="Times New Roman" w:hAnsi="Times New Roman" w:cs="Times New Roman"/>
          <w:sz w:val="24"/>
          <w:szCs w:val="24"/>
          <w:lang w:val="sr-Cyrl-CS"/>
        </w:rPr>
        <w:t xml:space="preserve"> истовремено осигура да синхрон</w:t>
      </w:r>
      <w:r w:rsidR="007B5F2B" w:rsidRPr="00EC278F">
        <w:rPr>
          <w:rFonts w:ascii="Times New Roman" w:hAnsi="Times New Roman" w:cs="Times New Roman"/>
          <w:sz w:val="24"/>
          <w:szCs w:val="24"/>
          <w:lang w:val="sr-Cyrl-CS"/>
        </w:rPr>
        <w:t>и</w:t>
      </w:r>
      <w:r w:rsidRPr="00EC278F">
        <w:rPr>
          <w:rFonts w:ascii="Times New Roman" w:hAnsi="Times New Roman" w:cs="Times New Roman"/>
          <w:sz w:val="24"/>
          <w:szCs w:val="24"/>
          <w:lang w:val="sr-Cyrl-CS"/>
        </w:rPr>
        <w:t xml:space="preserve"> </w:t>
      </w:r>
      <w:r w:rsidR="0003132C" w:rsidRPr="00EC278F">
        <w:rPr>
          <w:rFonts w:ascii="Times New Roman" w:hAnsi="Times New Roman" w:cs="Times New Roman"/>
          <w:sz w:val="24"/>
          <w:szCs w:val="24"/>
          <w:lang w:val="sr-Cyrl-CS"/>
        </w:rPr>
        <w:t>производни модул</w:t>
      </w:r>
      <w:r w:rsidR="00BE7A43" w:rsidRPr="00EC278F">
        <w:rPr>
          <w:rFonts w:ascii="Times New Roman" w:hAnsi="Times New Roman" w:cs="Times New Roman"/>
          <w:sz w:val="24"/>
          <w:szCs w:val="24"/>
          <w:lang w:val="sr-Cyrl-CS"/>
        </w:rPr>
        <w:t xml:space="preserve"> ради у предвиђеним</w:t>
      </w:r>
      <w:r w:rsidRPr="00EC278F">
        <w:rPr>
          <w:rFonts w:ascii="Times New Roman" w:hAnsi="Times New Roman" w:cs="Times New Roman"/>
          <w:sz w:val="24"/>
          <w:szCs w:val="24"/>
          <w:lang w:val="sr-Cyrl-CS"/>
        </w:rPr>
        <w:t xml:space="preserve"> границама;</w:t>
      </w:r>
    </w:p>
    <w:p w14:paraId="322298AA" w14:textId="7E8EF6A2" w:rsidR="00B6617D" w:rsidRPr="00EC278F" w:rsidRDefault="00B6617D" w:rsidP="008B5E7A">
      <w:pPr>
        <w:pStyle w:val="ListParagraph"/>
        <w:widowControl/>
        <w:numPr>
          <w:ilvl w:val="0"/>
          <w:numId w:val="9"/>
        </w:numPr>
        <w:ind w:left="0" w:firstLine="540"/>
        <w:contextualSpacing/>
        <w:jc w:val="both"/>
        <w:rPr>
          <w:rFonts w:ascii="Times New Roman" w:hAnsi="Times New Roman" w:cs="Times New Roman"/>
          <w:b/>
          <w:sz w:val="24"/>
          <w:szCs w:val="24"/>
          <w:lang w:val="sr-Cyrl-CS"/>
        </w:rPr>
      </w:pPr>
      <w:r w:rsidRPr="00EC278F">
        <w:rPr>
          <w:rFonts w:ascii="Times New Roman" w:hAnsi="Times New Roman" w:cs="Times New Roman"/>
          <w:sz w:val="24"/>
          <w:szCs w:val="24"/>
          <w:lang w:val="sr-Cyrl-CS"/>
        </w:rPr>
        <w:t>ограничивач струје статора и</w:t>
      </w:r>
    </w:p>
    <w:p w14:paraId="73764FC8" w14:textId="77777777" w:rsidR="00B6617D" w:rsidRPr="00EC278F" w:rsidRDefault="00CB5D29" w:rsidP="008B5E7A">
      <w:pPr>
        <w:pStyle w:val="ListParagraph"/>
        <w:widowControl/>
        <w:numPr>
          <w:ilvl w:val="0"/>
          <w:numId w:val="9"/>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ф</w:t>
      </w:r>
      <w:r w:rsidR="00B6617D" w:rsidRPr="00EC278F">
        <w:rPr>
          <w:rFonts w:ascii="Times New Roman" w:hAnsi="Times New Roman" w:cs="Times New Roman"/>
          <w:sz w:val="24"/>
          <w:szCs w:val="24"/>
          <w:lang w:val="sr-Cyrl-CS"/>
        </w:rPr>
        <w:t>ункција стабилизатора електроенергетског система за пригуш</w:t>
      </w:r>
      <w:r w:rsidR="00BE7A43" w:rsidRPr="00EC278F">
        <w:rPr>
          <w:rFonts w:ascii="Times New Roman" w:hAnsi="Times New Roman" w:cs="Times New Roman"/>
          <w:sz w:val="24"/>
          <w:szCs w:val="24"/>
          <w:lang w:val="sr-Cyrl-CS"/>
        </w:rPr>
        <w:t>ење</w:t>
      </w:r>
      <w:r w:rsidR="00B6617D" w:rsidRPr="00EC278F">
        <w:rPr>
          <w:rFonts w:ascii="Times New Roman" w:hAnsi="Times New Roman" w:cs="Times New Roman"/>
          <w:sz w:val="24"/>
          <w:szCs w:val="24"/>
          <w:lang w:val="sr-Cyrl-CS"/>
        </w:rPr>
        <w:t xml:space="preserve"> осцилација снаге ако је </w:t>
      </w:r>
      <w:r w:rsidR="0003132C" w:rsidRPr="00EC278F">
        <w:rPr>
          <w:rFonts w:ascii="Times New Roman" w:hAnsi="Times New Roman" w:cs="Times New Roman"/>
          <w:sz w:val="24"/>
          <w:szCs w:val="24"/>
          <w:lang w:val="sr-Cyrl-CS"/>
        </w:rPr>
        <w:t>производни модул</w:t>
      </w:r>
      <w:r w:rsidR="00B6617D" w:rsidRPr="00EC278F">
        <w:rPr>
          <w:rFonts w:ascii="Times New Roman" w:hAnsi="Times New Roman" w:cs="Times New Roman"/>
          <w:sz w:val="24"/>
          <w:szCs w:val="24"/>
          <w:lang w:val="sr-Cyrl-CS"/>
        </w:rPr>
        <w:t xml:space="preserve"> димензионисан изнад вредности максималне снаге коју одреди надлежни ОПС.</w:t>
      </w:r>
    </w:p>
    <w:p w14:paraId="4C945FE0" w14:textId="62B7E672" w:rsidR="00B6617D" w:rsidRPr="00EC278F" w:rsidRDefault="00B6617D" w:rsidP="00195C82">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Надлежни ОПС и произвођач споразум</w:t>
      </w:r>
      <w:r w:rsidR="0023760F" w:rsidRPr="00EC278F">
        <w:rPr>
          <w:rFonts w:ascii="Times New Roman" w:hAnsi="Times New Roman" w:cs="Times New Roman"/>
          <w:sz w:val="24"/>
          <w:szCs w:val="24"/>
          <w:lang w:val="sr-Cyrl-CS"/>
        </w:rPr>
        <w:t>евају се</w:t>
      </w:r>
      <w:r w:rsidRPr="00EC278F">
        <w:rPr>
          <w:rFonts w:ascii="Times New Roman" w:hAnsi="Times New Roman" w:cs="Times New Roman"/>
          <w:sz w:val="24"/>
          <w:szCs w:val="24"/>
          <w:lang w:val="sr-Cyrl-CS"/>
        </w:rPr>
        <w:t xml:space="preserve"> о техничким способностима </w:t>
      </w:r>
      <w:r w:rsidR="00F44628" w:rsidRPr="00EC278F">
        <w:rPr>
          <w:rFonts w:ascii="Times New Roman" w:hAnsi="Times New Roman" w:cs="Times New Roman"/>
          <w:sz w:val="24"/>
          <w:szCs w:val="24"/>
          <w:lang w:val="sr-Cyrl-CS"/>
        </w:rPr>
        <w:t>производн</w:t>
      </w:r>
      <w:r w:rsidR="00BB3F55" w:rsidRPr="00EC278F">
        <w:rPr>
          <w:rFonts w:ascii="Times New Roman" w:hAnsi="Times New Roman" w:cs="Times New Roman"/>
          <w:sz w:val="24"/>
          <w:szCs w:val="24"/>
          <w:lang w:val="sr-Cyrl-CS"/>
        </w:rPr>
        <w:t>ог модула</w:t>
      </w:r>
      <w:r w:rsidRPr="00EC278F">
        <w:rPr>
          <w:rFonts w:ascii="Times New Roman" w:hAnsi="Times New Roman" w:cs="Times New Roman"/>
          <w:sz w:val="24"/>
          <w:szCs w:val="24"/>
          <w:lang w:val="sr-Cyrl-CS"/>
        </w:rPr>
        <w:t xml:space="preserve"> да потпомогне угаону стабилност у условима квара.</w:t>
      </w:r>
    </w:p>
    <w:p w14:paraId="3F7A37B4" w14:textId="3E5B5FB0" w:rsidR="00195C82" w:rsidRPr="00EC278F" w:rsidRDefault="00195C82" w:rsidP="00E33738">
      <w:pPr>
        <w:pStyle w:val="Naslovpoglavlja"/>
        <w:jc w:val="left"/>
        <w:rPr>
          <w:w w:val="90"/>
          <w:lang w:val="sr-Cyrl-CS"/>
        </w:rPr>
      </w:pPr>
    </w:p>
    <w:p w14:paraId="219BEE21" w14:textId="5930648C" w:rsidR="007D0531" w:rsidRPr="00EC278F" w:rsidRDefault="00195C82" w:rsidP="00E33738">
      <w:pPr>
        <w:pStyle w:val="Naslovpoglavlja"/>
        <w:rPr>
          <w:lang w:val="sr-Cyrl-CS"/>
        </w:rPr>
      </w:pPr>
      <w:r w:rsidRPr="00EC278F">
        <w:rPr>
          <w:lang w:val="sr-Cyrl-CS"/>
        </w:rPr>
        <w:t>Захтеви за модуле енергетског парка типа Б</w:t>
      </w:r>
    </w:p>
    <w:p w14:paraId="009AA6AE" w14:textId="6BE21B96" w:rsidR="00850B9B" w:rsidRPr="00EC278F" w:rsidRDefault="00067789" w:rsidP="007D0531">
      <w:pPr>
        <w:pStyle w:val="a0"/>
        <w:spacing w:after="0"/>
        <w:rPr>
          <w:rFonts w:eastAsia="Cambria"/>
          <w:b w:val="0"/>
          <w:lang w:val="sr-Cyrl-CS"/>
        </w:rPr>
      </w:pPr>
      <w:r w:rsidRPr="00EC278F">
        <w:rPr>
          <w:b w:val="0"/>
          <w:lang w:val="sr-Cyrl-CS"/>
        </w:rPr>
        <w:t>Члан</w:t>
      </w:r>
      <w:r w:rsidRPr="00EC278F">
        <w:rPr>
          <w:b w:val="0"/>
          <w:spacing w:val="-6"/>
          <w:lang w:val="sr-Cyrl-CS"/>
        </w:rPr>
        <w:t xml:space="preserve"> </w:t>
      </w:r>
      <w:r w:rsidRPr="00EC278F">
        <w:rPr>
          <w:b w:val="0"/>
          <w:lang w:val="sr-Cyrl-CS"/>
        </w:rPr>
        <w:t>20.</w:t>
      </w:r>
    </w:p>
    <w:p w14:paraId="3AC94808" w14:textId="1C9567E8" w:rsidR="00407A9D" w:rsidRPr="00EC278F" w:rsidRDefault="00F44628" w:rsidP="00324C92">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Производн</w:t>
      </w:r>
      <w:r w:rsidR="00BB3F55" w:rsidRPr="00EC278F">
        <w:rPr>
          <w:rFonts w:ascii="Times New Roman" w:hAnsi="Times New Roman" w:cs="Times New Roman"/>
          <w:sz w:val="24"/>
          <w:szCs w:val="24"/>
          <w:lang w:val="sr-Cyrl-CS"/>
        </w:rPr>
        <w:t>и модули</w:t>
      </w:r>
      <w:r w:rsidR="00407A9D"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Б</w:t>
      </w:r>
      <w:r w:rsidR="00407A9D" w:rsidRPr="00EC278F">
        <w:rPr>
          <w:rFonts w:ascii="Times New Roman" w:hAnsi="Times New Roman" w:cs="Times New Roman"/>
          <w:sz w:val="24"/>
          <w:szCs w:val="24"/>
          <w:lang w:val="sr-Cyrl-CS"/>
        </w:rPr>
        <w:t xml:space="preserve"> морају да испуњавају захтеве утврђене у члану 1</w:t>
      </w:r>
      <w:r w:rsidR="00067789" w:rsidRPr="00EC278F">
        <w:rPr>
          <w:rFonts w:ascii="Times New Roman" w:hAnsi="Times New Roman" w:cs="Times New Roman"/>
          <w:sz w:val="24"/>
          <w:szCs w:val="24"/>
          <w:lang w:val="sr-Cyrl-CS"/>
        </w:rPr>
        <w:t>3</w:t>
      </w:r>
      <w:r w:rsidR="00940BBA" w:rsidRPr="00EC278F">
        <w:rPr>
          <w:rFonts w:ascii="Times New Roman" w:hAnsi="Times New Roman" w:cs="Times New Roman"/>
          <w:sz w:val="24"/>
          <w:szCs w:val="24"/>
          <w:lang w:val="sr-Cyrl-CS"/>
        </w:rPr>
        <w:t>.</w:t>
      </w:r>
      <w:r w:rsidR="00940BBA" w:rsidRPr="00EC278F">
        <w:rPr>
          <w:rFonts w:ascii="Times New Roman" w:hAnsi="Times New Roman" w:cs="Times New Roman"/>
          <w:color w:val="FF0000"/>
          <w:sz w:val="24"/>
          <w:szCs w:val="24"/>
          <w:lang w:val="sr-Cyrl-CS"/>
        </w:rPr>
        <w:t xml:space="preserve"> </w:t>
      </w:r>
      <w:r w:rsidR="00940BBA" w:rsidRPr="00EC278F">
        <w:rPr>
          <w:rFonts w:ascii="Times New Roman" w:hAnsi="Times New Roman" w:cs="Times New Roman"/>
          <w:sz w:val="24"/>
          <w:szCs w:val="24"/>
          <w:lang w:val="sr-Cyrl-CS"/>
        </w:rPr>
        <w:t>ове уредбе</w:t>
      </w:r>
      <w:r w:rsidR="00407A9D" w:rsidRPr="00EC278F">
        <w:rPr>
          <w:rFonts w:ascii="Times New Roman" w:hAnsi="Times New Roman" w:cs="Times New Roman"/>
          <w:sz w:val="24"/>
          <w:szCs w:val="24"/>
          <w:lang w:val="sr-Cyrl-CS"/>
        </w:rPr>
        <w:t>, осим у члану 1</w:t>
      </w:r>
      <w:r w:rsidR="00067789" w:rsidRPr="00EC278F">
        <w:rPr>
          <w:rFonts w:ascii="Times New Roman" w:hAnsi="Times New Roman" w:cs="Times New Roman"/>
          <w:sz w:val="24"/>
          <w:szCs w:val="24"/>
          <w:lang w:val="sr-Cyrl-CS"/>
        </w:rPr>
        <w:t>3</w:t>
      </w:r>
      <w:r w:rsidR="00324C92" w:rsidRPr="00EC278F">
        <w:rPr>
          <w:rFonts w:ascii="Times New Roman" w:hAnsi="Times New Roman" w:cs="Times New Roman"/>
          <w:sz w:val="24"/>
          <w:szCs w:val="24"/>
          <w:lang w:val="sr-Cyrl-CS"/>
        </w:rPr>
        <w:t>. став 2. тачка 2</w:t>
      </w:r>
      <w:r w:rsidR="00407A9D" w:rsidRPr="00EC278F">
        <w:rPr>
          <w:rFonts w:ascii="Times New Roman" w:hAnsi="Times New Roman" w:cs="Times New Roman"/>
          <w:sz w:val="24"/>
          <w:szCs w:val="24"/>
          <w:lang w:val="sr-Cyrl-CS"/>
        </w:rPr>
        <w:t>) и члану 1</w:t>
      </w:r>
      <w:r w:rsidR="00067789" w:rsidRPr="00EC278F">
        <w:rPr>
          <w:rFonts w:ascii="Times New Roman" w:hAnsi="Times New Roman" w:cs="Times New Roman"/>
          <w:sz w:val="24"/>
          <w:szCs w:val="24"/>
          <w:lang w:val="sr-Cyrl-CS"/>
        </w:rPr>
        <w:t>4</w:t>
      </w:r>
      <w:r w:rsidR="00407A9D" w:rsidRPr="00EC278F">
        <w:rPr>
          <w:rFonts w:ascii="Times New Roman" w:hAnsi="Times New Roman" w:cs="Times New Roman"/>
          <w:sz w:val="24"/>
          <w:szCs w:val="24"/>
          <w:lang w:val="sr-Cyrl-CS"/>
        </w:rPr>
        <w:t>.</w:t>
      </w:r>
      <w:r w:rsidR="00324C92" w:rsidRPr="00EC278F">
        <w:rPr>
          <w:rFonts w:ascii="Times New Roman" w:hAnsi="Times New Roman" w:cs="Times New Roman"/>
          <w:sz w:val="24"/>
          <w:szCs w:val="24"/>
          <w:lang w:val="sr-Cyrl-CS"/>
        </w:rPr>
        <w:t xml:space="preserve"> ове уредбе.</w:t>
      </w:r>
    </w:p>
    <w:p w14:paraId="7F48D48A" w14:textId="77777777" w:rsidR="00407A9D" w:rsidRPr="00EC278F" w:rsidRDefault="00303BE7" w:rsidP="009C6FFB">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Модули </w:t>
      </w:r>
      <w:r w:rsidR="00666B92" w:rsidRPr="00EC278F">
        <w:rPr>
          <w:rFonts w:ascii="Times New Roman" w:hAnsi="Times New Roman" w:cs="Times New Roman"/>
          <w:sz w:val="24"/>
          <w:szCs w:val="24"/>
          <w:lang w:val="sr-Cyrl-CS"/>
        </w:rPr>
        <w:t>енергетског парка</w:t>
      </w:r>
      <w:r w:rsidR="00407A9D"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Б</w:t>
      </w:r>
      <w:r w:rsidR="00407A9D" w:rsidRPr="00EC278F">
        <w:rPr>
          <w:rFonts w:ascii="Times New Roman" w:hAnsi="Times New Roman" w:cs="Times New Roman"/>
          <w:sz w:val="24"/>
          <w:szCs w:val="24"/>
          <w:lang w:val="sr-Cyrl-CS"/>
        </w:rPr>
        <w:t xml:space="preserve"> морају да испуњавају следеће додатне захтеве у погледу напонске стабилности:</w:t>
      </w:r>
    </w:p>
    <w:p w14:paraId="5452BC37" w14:textId="3536EA70" w:rsidR="00407A9D" w:rsidRPr="00EC278F" w:rsidRDefault="009C6FFB" w:rsidP="00F35570">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407A9D" w:rsidRPr="00EC278F">
        <w:rPr>
          <w:rFonts w:ascii="Times New Roman" w:hAnsi="Times New Roman" w:cs="Times New Roman"/>
          <w:sz w:val="24"/>
          <w:szCs w:val="24"/>
          <w:lang w:val="sr-Cyrl-CS"/>
        </w:rPr>
        <w:t>)</w:t>
      </w:r>
      <w:r w:rsidR="00407A9D" w:rsidRPr="00EC278F">
        <w:rPr>
          <w:rFonts w:ascii="Times New Roman" w:hAnsi="Times New Roman" w:cs="Times New Roman"/>
          <w:sz w:val="24"/>
          <w:szCs w:val="24"/>
          <w:lang w:val="sr-Cyrl-CS"/>
        </w:rPr>
        <w:tab/>
        <w:t xml:space="preserve">с обзиром на способност производње реактивне снаге, надлежни оператор система има право да одреди способност </w:t>
      </w:r>
      <w:r w:rsidR="00303BE7" w:rsidRPr="00EC278F">
        <w:rPr>
          <w:rFonts w:ascii="Times New Roman" w:hAnsi="Times New Roman" w:cs="Times New Roman"/>
          <w:sz w:val="24"/>
          <w:szCs w:val="24"/>
          <w:lang w:val="sr-Cyrl-CS"/>
        </w:rPr>
        <w:t xml:space="preserve">модула </w:t>
      </w:r>
      <w:r w:rsidR="00666B92" w:rsidRPr="00EC278F">
        <w:rPr>
          <w:rFonts w:ascii="Times New Roman" w:hAnsi="Times New Roman" w:cs="Times New Roman"/>
          <w:sz w:val="24"/>
          <w:szCs w:val="24"/>
          <w:lang w:val="sr-Cyrl-CS"/>
        </w:rPr>
        <w:t>енергетског парка</w:t>
      </w:r>
      <w:r w:rsidR="00407A9D" w:rsidRPr="00EC278F">
        <w:rPr>
          <w:rFonts w:ascii="Times New Roman" w:hAnsi="Times New Roman" w:cs="Times New Roman"/>
          <w:sz w:val="24"/>
          <w:szCs w:val="24"/>
          <w:lang w:val="sr-Cyrl-CS"/>
        </w:rPr>
        <w:t xml:space="preserve"> за </w:t>
      </w:r>
      <w:r w:rsidR="00213D42" w:rsidRPr="00EC278F">
        <w:rPr>
          <w:rFonts w:ascii="Times New Roman" w:hAnsi="Times New Roman" w:cs="Times New Roman"/>
          <w:sz w:val="24"/>
          <w:szCs w:val="24"/>
          <w:lang w:val="sr-Cyrl-CS"/>
        </w:rPr>
        <w:t>генерисање</w:t>
      </w:r>
      <w:r w:rsidR="00407A9D" w:rsidRPr="00EC278F">
        <w:rPr>
          <w:rFonts w:ascii="Times New Roman" w:hAnsi="Times New Roman" w:cs="Times New Roman"/>
          <w:sz w:val="24"/>
          <w:szCs w:val="24"/>
          <w:lang w:val="sr-Cyrl-CS"/>
        </w:rPr>
        <w:t xml:space="preserve"> реактивне снаге;</w:t>
      </w:r>
    </w:p>
    <w:p w14:paraId="23938359" w14:textId="30E6160F" w:rsidR="00407A9D" w:rsidRPr="00EC278F" w:rsidRDefault="009C6FFB" w:rsidP="00F35570">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407A9D" w:rsidRPr="00EC278F">
        <w:rPr>
          <w:rFonts w:ascii="Times New Roman" w:hAnsi="Times New Roman" w:cs="Times New Roman"/>
          <w:sz w:val="24"/>
          <w:szCs w:val="24"/>
          <w:lang w:val="sr-Cyrl-CS"/>
        </w:rPr>
        <w:t>)</w:t>
      </w:r>
      <w:r w:rsidR="00407A9D" w:rsidRPr="00EC278F">
        <w:rPr>
          <w:rFonts w:ascii="Times New Roman" w:hAnsi="Times New Roman" w:cs="Times New Roman"/>
          <w:sz w:val="24"/>
          <w:szCs w:val="24"/>
          <w:lang w:val="sr-Cyrl-CS"/>
        </w:rPr>
        <w:tab/>
        <w:t xml:space="preserve">надлежни оператор система у координацији с надлежним ОПС има право да одреди да </w:t>
      </w:r>
      <w:r w:rsidR="0081566A" w:rsidRPr="00EC278F">
        <w:rPr>
          <w:rFonts w:ascii="Times New Roman" w:hAnsi="Times New Roman" w:cs="Times New Roman"/>
          <w:sz w:val="24"/>
          <w:szCs w:val="24"/>
          <w:lang w:val="sr-Cyrl-CS"/>
        </w:rPr>
        <w:t>модул енергетског парка</w:t>
      </w:r>
      <w:r w:rsidR="00213D42" w:rsidRPr="00EC278F">
        <w:rPr>
          <w:rFonts w:ascii="Times New Roman" w:hAnsi="Times New Roman" w:cs="Times New Roman"/>
          <w:sz w:val="24"/>
          <w:szCs w:val="24"/>
          <w:lang w:val="sr-Cyrl-CS"/>
        </w:rPr>
        <w:t xml:space="preserve"> мора бити способа</w:t>
      </w:r>
      <w:r w:rsidR="00A73F48" w:rsidRPr="00EC278F">
        <w:rPr>
          <w:rFonts w:ascii="Times New Roman" w:hAnsi="Times New Roman" w:cs="Times New Roman"/>
          <w:sz w:val="24"/>
          <w:szCs w:val="24"/>
          <w:lang w:val="sr-Cyrl-CS"/>
        </w:rPr>
        <w:t>н</w:t>
      </w:r>
      <w:r w:rsidR="00407A9D" w:rsidRPr="00EC278F">
        <w:rPr>
          <w:rFonts w:ascii="Times New Roman" w:hAnsi="Times New Roman" w:cs="Times New Roman"/>
          <w:sz w:val="24"/>
          <w:szCs w:val="24"/>
          <w:lang w:val="sr-Cyrl-CS"/>
        </w:rPr>
        <w:t xml:space="preserve"> да осигура брзу струју квара на месту прикључења у случају симетричних (трополних) кварова под следећим условима:</w:t>
      </w:r>
    </w:p>
    <w:p w14:paraId="6D22AFB7" w14:textId="50AB05C1" w:rsidR="00407A9D" w:rsidRPr="00EC278F" w:rsidRDefault="00060A98" w:rsidP="00DE61D7">
      <w:pPr>
        <w:pStyle w:val="ListParagraph"/>
        <w:widowControl/>
        <w:numPr>
          <w:ilvl w:val="0"/>
          <w:numId w:val="29"/>
        </w:numPr>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81566A" w:rsidRPr="00EC278F">
        <w:rPr>
          <w:rFonts w:ascii="Times New Roman" w:hAnsi="Times New Roman" w:cs="Times New Roman"/>
          <w:sz w:val="24"/>
          <w:szCs w:val="24"/>
          <w:lang w:val="sr-Cyrl-CS"/>
        </w:rPr>
        <w:t>Модул енергетског парка</w:t>
      </w:r>
      <w:r w:rsidR="00213D42" w:rsidRPr="00EC278F">
        <w:rPr>
          <w:rFonts w:ascii="Times New Roman" w:hAnsi="Times New Roman" w:cs="Times New Roman"/>
          <w:sz w:val="24"/>
          <w:szCs w:val="24"/>
          <w:lang w:val="sr-Cyrl-CS"/>
        </w:rPr>
        <w:t xml:space="preserve"> </w:t>
      </w:r>
      <w:r w:rsidR="00A73F48" w:rsidRPr="00EC278F">
        <w:rPr>
          <w:rFonts w:ascii="Times New Roman" w:hAnsi="Times New Roman" w:cs="Times New Roman"/>
          <w:sz w:val="24"/>
          <w:szCs w:val="24"/>
          <w:lang w:val="sr-Cyrl-CS"/>
        </w:rPr>
        <w:t>мора бити способан</w:t>
      </w:r>
      <w:r w:rsidR="00407A9D" w:rsidRPr="00EC278F">
        <w:rPr>
          <w:rFonts w:ascii="Times New Roman" w:hAnsi="Times New Roman" w:cs="Times New Roman"/>
          <w:sz w:val="24"/>
          <w:szCs w:val="24"/>
          <w:lang w:val="sr-Cyrl-CS"/>
        </w:rPr>
        <w:t xml:space="preserve"> да активира довођење брзе струје квара:</w:t>
      </w:r>
    </w:p>
    <w:p w14:paraId="66BBFD22" w14:textId="6BE4DEE9" w:rsidR="00407A9D" w:rsidRPr="00EC278F" w:rsidRDefault="009C6FFB" w:rsidP="002B1E1D">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407A9D" w:rsidRPr="00EC278F">
        <w:rPr>
          <w:rFonts w:ascii="Times New Roman" w:hAnsi="Times New Roman" w:cs="Times New Roman"/>
          <w:sz w:val="24"/>
          <w:szCs w:val="24"/>
          <w:lang w:val="sr-Cyrl-CS"/>
        </w:rPr>
        <w:t>обезбеђивањем довођења брзе с</w:t>
      </w:r>
      <w:r w:rsidR="00CF58CC" w:rsidRPr="00EC278F">
        <w:rPr>
          <w:rFonts w:ascii="Times New Roman" w:hAnsi="Times New Roman" w:cs="Times New Roman"/>
          <w:sz w:val="24"/>
          <w:szCs w:val="24"/>
          <w:lang w:val="sr-Cyrl-CS"/>
        </w:rPr>
        <w:t>трује квара на месту прикључења</w:t>
      </w:r>
      <w:r w:rsidR="00407A9D" w:rsidRPr="00EC278F">
        <w:rPr>
          <w:rFonts w:ascii="Times New Roman" w:hAnsi="Times New Roman" w:cs="Times New Roman"/>
          <w:sz w:val="24"/>
          <w:szCs w:val="24"/>
          <w:lang w:val="sr-Cyrl-CS"/>
        </w:rPr>
        <w:t xml:space="preserve"> или</w:t>
      </w:r>
    </w:p>
    <w:p w14:paraId="54EAF2B8" w14:textId="0A8745E6" w:rsidR="00407A9D" w:rsidRPr="00EC278F" w:rsidRDefault="009C6FFB" w:rsidP="002B1E1D">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407A9D" w:rsidRPr="00EC278F">
        <w:rPr>
          <w:rFonts w:ascii="Times New Roman" w:hAnsi="Times New Roman" w:cs="Times New Roman"/>
          <w:sz w:val="24"/>
          <w:szCs w:val="24"/>
          <w:lang w:val="sr-Cyrl-CS"/>
        </w:rPr>
        <w:t xml:space="preserve">мерењем одступања напона на изводима појединачних елемената </w:t>
      </w:r>
      <w:r w:rsidR="00303BE7" w:rsidRPr="00EC278F">
        <w:rPr>
          <w:rFonts w:ascii="Times New Roman" w:hAnsi="Times New Roman" w:cs="Times New Roman"/>
          <w:sz w:val="24"/>
          <w:szCs w:val="24"/>
          <w:lang w:val="sr-Cyrl-CS"/>
        </w:rPr>
        <w:t xml:space="preserve">модула </w:t>
      </w:r>
      <w:r w:rsidR="00666B92" w:rsidRPr="00EC278F">
        <w:rPr>
          <w:rFonts w:ascii="Times New Roman" w:hAnsi="Times New Roman" w:cs="Times New Roman"/>
          <w:sz w:val="24"/>
          <w:szCs w:val="24"/>
          <w:lang w:val="sr-Cyrl-CS"/>
        </w:rPr>
        <w:t>енергетског парка</w:t>
      </w:r>
      <w:r w:rsidR="00407A9D" w:rsidRPr="00EC278F">
        <w:rPr>
          <w:rFonts w:ascii="Times New Roman" w:hAnsi="Times New Roman" w:cs="Times New Roman"/>
          <w:sz w:val="24"/>
          <w:szCs w:val="24"/>
          <w:lang w:val="sr-Cyrl-CS"/>
        </w:rPr>
        <w:t xml:space="preserve"> и обезбеђивањем брзе струје </w:t>
      </w:r>
      <w:r w:rsidR="00681E14" w:rsidRPr="00EC278F">
        <w:rPr>
          <w:rFonts w:ascii="Times New Roman" w:hAnsi="Times New Roman" w:cs="Times New Roman"/>
          <w:sz w:val="24"/>
          <w:szCs w:val="24"/>
          <w:lang w:val="sr-Cyrl-CS"/>
        </w:rPr>
        <w:t>квара на изводима тих елемената,</w:t>
      </w:r>
    </w:p>
    <w:p w14:paraId="26FAB504" w14:textId="279C43AC" w:rsidR="00407A9D" w:rsidRPr="00EC278F" w:rsidRDefault="00407A9D" w:rsidP="008B5E7A">
      <w:pPr>
        <w:pStyle w:val="ListParagraph"/>
        <w:widowControl/>
        <w:numPr>
          <w:ilvl w:val="0"/>
          <w:numId w:val="29"/>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надлежни оператор система у координацији с надлежним ОПС одређује:</w:t>
      </w:r>
    </w:p>
    <w:p w14:paraId="7AFF2B39" w14:textId="08CB78F2" w:rsidR="00E914EB" w:rsidRPr="00EC278F" w:rsidRDefault="009C6FFB" w:rsidP="002B1E1D">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D707C9" w:rsidRPr="00EC278F">
        <w:rPr>
          <w:rFonts w:ascii="Times New Roman" w:hAnsi="Times New Roman" w:cs="Times New Roman"/>
          <w:sz w:val="24"/>
          <w:szCs w:val="24"/>
          <w:lang w:val="sr-Cyrl-CS"/>
        </w:rPr>
        <w:t>к</w:t>
      </w:r>
      <w:r w:rsidR="00407A9D" w:rsidRPr="00EC278F">
        <w:rPr>
          <w:rFonts w:ascii="Times New Roman" w:hAnsi="Times New Roman" w:cs="Times New Roman"/>
          <w:sz w:val="24"/>
          <w:szCs w:val="24"/>
          <w:lang w:val="sr-Cyrl-CS"/>
        </w:rPr>
        <w:t>ако се и кад утврђује одступање напона као и краја одступања напона,</w:t>
      </w:r>
    </w:p>
    <w:p w14:paraId="2A2A2291" w14:textId="26FF56CB" w:rsidR="00407A9D" w:rsidRPr="00EC278F" w:rsidRDefault="009C6FFB" w:rsidP="002B1E1D">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D707C9" w:rsidRPr="00EC278F">
        <w:rPr>
          <w:rFonts w:ascii="Times New Roman" w:hAnsi="Times New Roman" w:cs="Times New Roman"/>
          <w:sz w:val="24"/>
          <w:szCs w:val="24"/>
          <w:lang w:val="sr-Cyrl-CS"/>
        </w:rPr>
        <w:t>к</w:t>
      </w:r>
      <w:r w:rsidR="00407A9D" w:rsidRPr="00EC278F">
        <w:rPr>
          <w:rFonts w:ascii="Times New Roman" w:hAnsi="Times New Roman" w:cs="Times New Roman"/>
          <w:sz w:val="24"/>
          <w:szCs w:val="24"/>
          <w:lang w:val="sr-Cyrl-CS"/>
        </w:rPr>
        <w:t>арактеристике брзе струје квара, укључујући временски домен за мерење одступања напона и брзе струје квара, за коју се струја и напон могу мерити различито од методе из члана 2</w:t>
      </w:r>
      <w:r w:rsidR="005D3063" w:rsidRPr="00EC278F">
        <w:rPr>
          <w:rFonts w:ascii="Times New Roman" w:hAnsi="Times New Roman" w:cs="Times New Roman"/>
          <w:sz w:val="24"/>
          <w:szCs w:val="24"/>
          <w:lang w:val="sr-Cyrl-CS"/>
        </w:rPr>
        <w:t>. ове уредбе</w:t>
      </w:r>
      <w:r w:rsidR="00407A9D" w:rsidRPr="00EC278F">
        <w:rPr>
          <w:rFonts w:ascii="Times New Roman" w:hAnsi="Times New Roman" w:cs="Times New Roman"/>
          <w:sz w:val="24"/>
          <w:szCs w:val="24"/>
          <w:lang w:val="sr-Cyrl-CS"/>
        </w:rPr>
        <w:t>,</w:t>
      </w:r>
    </w:p>
    <w:p w14:paraId="2D7CEE11" w14:textId="38544369" w:rsidR="00407A9D" w:rsidRPr="00EC278F" w:rsidRDefault="009C6FFB" w:rsidP="002B1E1D">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D707C9" w:rsidRPr="00EC278F">
        <w:rPr>
          <w:rFonts w:ascii="Times New Roman" w:hAnsi="Times New Roman" w:cs="Times New Roman"/>
          <w:sz w:val="24"/>
          <w:szCs w:val="24"/>
          <w:lang w:val="sr-Cyrl-CS"/>
        </w:rPr>
        <w:t>в</w:t>
      </w:r>
      <w:r w:rsidR="00407A9D" w:rsidRPr="00EC278F">
        <w:rPr>
          <w:rFonts w:ascii="Times New Roman" w:hAnsi="Times New Roman" w:cs="Times New Roman"/>
          <w:sz w:val="24"/>
          <w:szCs w:val="24"/>
          <w:lang w:val="sr-Cyrl-CS"/>
        </w:rPr>
        <w:t>реме и тачност брзе струје квара, која може имати неколико степена током квара и након његовог уклањања;</w:t>
      </w:r>
    </w:p>
    <w:p w14:paraId="2CC5D067" w14:textId="6CBDF70B" w:rsidR="00407A9D" w:rsidRPr="00EC278F" w:rsidRDefault="009C6FFB" w:rsidP="005D3063">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00407A9D" w:rsidRPr="00EC278F">
        <w:rPr>
          <w:rFonts w:ascii="Times New Roman" w:hAnsi="Times New Roman" w:cs="Times New Roman"/>
          <w:sz w:val="24"/>
          <w:szCs w:val="24"/>
          <w:lang w:val="sr-Cyrl-CS"/>
        </w:rPr>
        <w:tab/>
        <w:t xml:space="preserve">с обзиром на довођење брзе струје квара у случају несиметричних (једнополних или двополних) кварова, надлежни оператор система има право да одреди, у координацији с надлежним ОПС, захтев за </w:t>
      </w:r>
      <w:r w:rsidR="00213D42" w:rsidRPr="00EC278F">
        <w:rPr>
          <w:rFonts w:ascii="Times New Roman" w:hAnsi="Times New Roman" w:cs="Times New Roman"/>
          <w:sz w:val="24"/>
          <w:szCs w:val="24"/>
          <w:lang w:val="sr-Cyrl-CS"/>
        </w:rPr>
        <w:t>инјектирање</w:t>
      </w:r>
      <w:r w:rsidR="00407A9D" w:rsidRPr="00EC278F">
        <w:rPr>
          <w:rFonts w:ascii="Times New Roman" w:hAnsi="Times New Roman" w:cs="Times New Roman"/>
          <w:sz w:val="24"/>
          <w:szCs w:val="24"/>
          <w:lang w:val="sr-Cyrl-CS"/>
        </w:rPr>
        <w:t xml:space="preserve"> несиметричне струје.</w:t>
      </w:r>
    </w:p>
    <w:p w14:paraId="06F722F7" w14:textId="21AA0318" w:rsidR="00407A9D" w:rsidRPr="00EC278F" w:rsidRDefault="00303BE7" w:rsidP="005D3063">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Модули </w:t>
      </w:r>
      <w:r w:rsidR="00666B92" w:rsidRPr="00EC278F">
        <w:rPr>
          <w:rFonts w:ascii="Times New Roman" w:hAnsi="Times New Roman" w:cs="Times New Roman"/>
          <w:sz w:val="24"/>
          <w:szCs w:val="24"/>
          <w:lang w:val="sr-Cyrl-CS"/>
        </w:rPr>
        <w:t>енергетског парка</w:t>
      </w:r>
      <w:r w:rsidR="00407A9D"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Б</w:t>
      </w:r>
      <w:r w:rsidR="00213D42" w:rsidRPr="00EC278F">
        <w:rPr>
          <w:rFonts w:ascii="Times New Roman" w:hAnsi="Times New Roman" w:cs="Times New Roman"/>
          <w:sz w:val="24"/>
          <w:szCs w:val="24"/>
          <w:lang w:val="sr-Cyrl-CS"/>
        </w:rPr>
        <w:t>, у погледу стабилности, морају бити</w:t>
      </w:r>
      <w:r w:rsidR="00407A9D" w:rsidRPr="00EC278F">
        <w:rPr>
          <w:rFonts w:ascii="Times New Roman" w:hAnsi="Times New Roman" w:cs="Times New Roman"/>
          <w:sz w:val="24"/>
          <w:szCs w:val="24"/>
          <w:lang w:val="sr-Cyrl-CS"/>
        </w:rPr>
        <w:t xml:space="preserve"> у складу са следећим додатним захтевима:</w:t>
      </w:r>
    </w:p>
    <w:p w14:paraId="52051840" w14:textId="00EFC384" w:rsidR="00407A9D" w:rsidRPr="00EC278F" w:rsidRDefault="009C6FFB" w:rsidP="00CF58CC">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407A9D" w:rsidRPr="00EC278F">
        <w:rPr>
          <w:rFonts w:ascii="Times New Roman" w:hAnsi="Times New Roman" w:cs="Times New Roman"/>
          <w:sz w:val="24"/>
          <w:szCs w:val="24"/>
          <w:lang w:val="sr-Cyrl-CS"/>
        </w:rPr>
        <w:t>)</w:t>
      </w:r>
      <w:r w:rsidR="00407A9D" w:rsidRPr="00EC278F">
        <w:rPr>
          <w:rFonts w:ascii="Times New Roman" w:hAnsi="Times New Roman" w:cs="Times New Roman"/>
          <w:sz w:val="24"/>
          <w:szCs w:val="24"/>
          <w:lang w:val="sr-Cyrl-CS"/>
        </w:rPr>
        <w:tab/>
        <w:t xml:space="preserve">надлежни ОПС одређује успостављање активне снаге после квара коју </w:t>
      </w:r>
      <w:r w:rsidR="0081566A" w:rsidRPr="00EC278F">
        <w:rPr>
          <w:rFonts w:ascii="Times New Roman" w:hAnsi="Times New Roman" w:cs="Times New Roman"/>
          <w:sz w:val="24"/>
          <w:szCs w:val="24"/>
          <w:lang w:val="sr-Cyrl-CS"/>
        </w:rPr>
        <w:t>модул енергетског парка</w:t>
      </w:r>
      <w:r w:rsidR="00407A9D" w:rsidRPr="00EC278F">
        <w:rPr>
          <w:rFonts w:ascii="Times New Roman" w:hAnsi="Times New Roman" w:cs="Times New Roman"/>
          <w:sz w:val="24"/>
          <w:szCs w:val="24"/>
          <w:lang w:val="sr-Cyrl-CS"/>
        </w:rPr>
        <w:t xml:space="preserve"> може да </w:t>
      </w:r>
      <w:r w:rsidR="00681E14" w:rsidRPr="00EC278F">
        <w:rPr>
          <w:rFonts w:ascii="Times New Roman" w:hAnsi="Times New Roman" w:cs="Times New Roman"/>
          <w:sz w:val="24"/>
          <w:szCs w:val="24"/>
          <w:lang w:val="sr-Cyrl-CS"/>
        </w:rPr>
        <w:t>генерише</w:t>
      </w:r>
      <w:r w:rsidR="00407A9D" w:rsidRPr="00EC278F">
        <w:rPr>
          <w:rFonts w:ascii="Times New Roman" w:hAnsi="Times New Roman" w:cs="Times New Roman"/>
          <w:sz w:val="24"/>
          <w:szCs w:val="24"/>
          <w:lang w:val="sr-Cyrl-CS"/>
        </w:rPr>
        <w:t xml:space="preserve"> и треба да одреди:</w:t>
      </w:r>
    </w:p>
    <w:p w14:paraId="288023C5" w14:textId="477FE920" w:rsidR="00407A9D" w:rsidRPr="00EC278F" w:rsidRDefault="009C6FFB" w:rsidP="00CF58CC">
      <w:pPr>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(1) </w:t>
      </w:r>
      <w:r w:rsidR="00407A9D" w:rsidRPr="00EC278F">
        <w:rPr>
          <w:rFonts w:ascii="Times New Roman" w:hAnsi="Times New Roman" w:cs="Times New Roman"/>
          <w:sz w:val="24"/>
          <w:szCs w:val="24"/>
          <w:lang w:val="sr-Cyrl-CS"/>
        </w:rPr>
        <w:t xml:space="preserve">када почиње успостављање активне снаге после квара, </w:t>
      </w:r>
      <w:r w:rsidR="00CF58CC" w:rsidRPr="00EC278F">
        <w:rPr>
          <w:rFonts w:ascii="Times New Roman" w:hAnsi="Times New Roman" w:cs="Times New Roman"/>
          <w:sz w:val="24"/>
          <w:szCs w:val="24"/>
          <w:lang w:val="sr-Cyrl-CS"/>
        </w:rPr>
        <w:t>на основу напонског критеријума,</w:t>
      </w:r>
    </w:p>
    <w:p w14:paraId="56E91235" w14:textId="09A44160" w:rsidR="00407A9D" w:rsidRPr="00EC278F" w:rsidRDefault="00407A9D" w:rsidP="008B5E7A">
      <w:pPr>
        <w:pStyle w:val="ListParagraph"/>
        <w:widowControl/>
        <w:numPr>
          <w:ilvl w:val="0"/>
          <w:numId w:val="30"/>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максимално </w:t>
      </w:r>
      <w:r w:rsidR="00847380" w:rsidRPr="00EC278F">
        <w:rPr>
          <w:rFonts w:ascii="Times New Roman" w:hAnsi="Times New Roman" w:cs="Times New Roman"/>
          <w:sz w:val="24"/>
          <w:szCs w:val="24"/>
          <w:lang w:val="sr-Cyrl-CS"/>
        </w:rPr>
        <w:t xml:space="preserve">дозвољено </w:t>
      </w:r>
      <w:r w:rsidRPr="00EC278F">
        <w:rPr>
          <w:rFonts w:ascii="Times New Roman" w:hAnsi="Times New Roman" w:cs="Times New Roman"/>
          <w:sz w:val="24"/>
          <w:szCs w:val="24"/>
          <w:lang w:val="sr-Cyrl-CS"/>
        </w:rPr>
        <w:t>врем</w:t>
      </w:r>
      <w:r w:rsidR="00CF58CC" w:rsidRPr="00EC278F">
        <w:rPr>
          <w:rFonts w:ascii="Times New Roman" w:hAnsi="Times New Roman" w:cs="Times New Roman"/>
          <w:sz w:val="24"/>
          <w:szCs w:val="24"/>
          <w:lang w:val="sr-Cyrl-CS"/>
        </w:rPr>
        <w:t>е за успостављање активне снаге</w:t>
      </w:r>
      <w:r w:rsidRPr="00EC278F">
        <w:rPr>
          <w:rFonts w:ascii="Times New Roman" w:hAnsi="Times New Roman" w:cs="Times New Roman"/>
          <w:sz w:val="24"/>
          <w:szCs w:val="24"/>
          <w:lang w:val="sr-Cyrl-CS"/>
        </w:rPr>
        <w:t xml:space="preserve"> и</w:t>
      </w:r>
    </w:p>
    <w:p w14:paraId="466C6CB2" w14:textId="77777777" w:rsidR="00407A9D" w:rsidRPr="00EC278F" w:rsidRDefault="00407A9D" w:rsidP="008B5E7A">
      <w:pPr>
        <w:pStyle w:val="ListParagraph"/>
        <w:widowControl/>
        <w:numPr>
          <w:ilvl w:val="0"/>
          <w:numId w:val="30"/>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величину и тачност за успостављање активне снаге;</w:t>
      </w:r>
    </w:p>
    <w:p w14:paraId="41426047" w14:textId="77052C3A" w:rsidR="00407A9D" w:rsidRPr="00EC278F" w:rsidRDefault="009C6FFB" w:rsidP="00CF58CC">
      <w:pPr>
        <w:pStyle w:val="ListParagraph"/>
        <w:widowControl/>
        <w:ind w:left="510" w:firstLine="1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407A9D" w:rsidRPr="00EC278F">
        <w:rPr>
          <w:rFonts w:ascii="Times New Roman" w:hAnsi="Times New Roman" w:cs="Times New Roman"/>
          <w:sz w:val="24"/>
          <w:szCs w:val="24"/>
          <w:lang w:val="sr-Cyrl-CS"/>
        </w:rPr>
        <w:t>)</w:t>
      </w:r>
      <w:r w:rsidR="00407A9D" w:rsidRPr="00EC278F">
        <w:rPr>
          <w:rFonts w:ascii="Times New Roman" w:hAnsi="Times New Roman" w:cs="Times New Roman"/>
          <w:sz w:val="24"/>
          <w:szCs w:val="24"/>
          <w:lang w:val="sr-Cyrl-CS"/>
        </w:rPr>
        <w:tab/>
        <w:t>спецификације морају бити у складу са следећим начелима:</w:t>
      </w:r>
    </w:p>
    <w:p w14:paraId="2A7454F1" w14:textId="16FEB7AE" w:rsidR="00407A9D" w:rsidRPr="00EC278F" w:rsidRDefault="00407A9D" w:rsidP="008B5E7A">
      <w:pPr>
        <w:pStyle w:val="ListParagraph"/>
        <w:widowControl/>
        <w:numPr>
          <w:ilvl w:val="0"/>
          <w:numId w:val="18"/>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међузависност између захтева у погледу брзе струје ква</w:t>
      </w:r>
      <w:r w:rsidR="00CF58CC" w:rsidRPr="00EC278F">
        <w:rPr>
          <w:rFonts w:ascii="Times New Roman" w:hAnsi="Times New Roman" w:cs="Times New Roman"/>
          <w:sz w:val="24"/>
          <w:szCs w:val="24"/>
          <w:lang w:val="sr-Cyrl-CS"/>
        </w:rPr>
        <w:t>ра у складу са ставом 2. тач. 2</w:t>
      </w:r>
      <w:r w:rsidRPr="00EC278F">
        <w:rPr>
          <w:rFonts w:ascii="Times New Roman" w:hAnsi="Times New Roman" w:cs="Times New Roman"/>
          <w:sz w:val="24"/>
          <w:szCs w:val="24"/>
          <w:lang w:val="sr-Cyrl-CS"/>
        </w:rPr>
        <w:t xml:space="preserve">) и </w:t>
      </w:r>
      <w:r w:rsidR="00CF58CC"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00CF58CC" w:rsidRPr="00EC278F">
        <w:rPr>
          <w:rFonts w:ascii="Times New Roman" w:hAnsi="Times New Roman" w:cs="Times New Roman"/>
          <w:sz w:val="24"/>
          <w:szCs w:val="24"/>
          <w:lang w:val="sr-Cyrl-CS"/>
        </w:rPr>
        <w:t xml:space="preserve"> овог члана</w:t>
      </w:r>
      <w:r w:rsidR="00213D42" w:rsidRPr="00EC278F">
        <w:rPr>
          <w:rFonts w:ascii="Times New Roman" w:hAnsi="Times New Roman" w:cs="Times New Roman"/>
          <w:sz w:val="24"/>
          <w:szCs w:val="24"/>
          <w:lang w:val="sr-Cyrl-CS"/>
        </w:rPr>
        <w:t xml:space="preserve"> и</w:t>
      </w:r>
      <w:r w:rsidR="00CF58CC" w:rsidRPr="00EC278F">
        <w:rPr>
          <w:rFonts w:ascii="Times New Roman" w:hAnsi="Times New Roman" w:cs="Times New Roman"/>
          <w:sz w:val="24"/>
          <w:szCs w:val="24"/>
          <w:lang w:val="sr-Cyrl-CS"/>
        </w:rPr>
        <w:t xml:space="preserve"> успостављања активне снаге,</w:t>
      </w:r>
    </w:p>
    <w:p w14:paraId="4BEB7086" w14:textId="7ED42BF1" w:rsidR="00407A9D" w:rsidRPr="00EC278F" w:rsidRDefault="00407A9D" w:rsidP="008B5E7A">
      <w:pPr>
        <w:pStyle w:val="ListParagraph"/>
        <w:widowControl/>
        <w:numPr>
          <w:ilvl w:val="0"/>
          <w:numId w:val="18"/>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зави</w:t>
      </w:r>
      <w:r w:rsidR="00CF58CC" w:rsidRPr="00EC278F">
        <w:rPr>
          <w:rFonts w:ascii="Times New Roman" w:hAnsi="Times New Roman" w:cs="Times New Roman"/>
          <w:sz w:val="24"/>
          <w:szCs w:val="24"/>
          <w:lang w:val="sr-Cyrl-CS"/>
        </w:rPr>
        <w:t>сност</w:t>
      </w:r>
      <w:r w:rsidR="00213D42" w:rsidRPr="00EC278F">
        <w:rPr>
          <w:rFonts w:ascii="Times New Roman" w:hAnsi="Times New Roman" w:cs="Times New Roman"/>
          <w:sz w:val="24"/>
          <w:szCs w:val="24"/>
          <w:lang w:val="sr-Cyrl-CS"/>
        </w:rPr>
        <w:t xml:space="preserve"> између </w:t>
      </w:r>
      <w:r w:rsidRPr="00EC278F">
        <w:rPr>
          <w:rFonts w:ascii="Times New Roman" w:hAnsi="Times New Roman" w:cs="Times New Roman"/>
          <w:sz w:val="24"/>
          <w:szCs w:val="24"/>
          <w:lang w:val="sr-Cyrl-CS"/>
        </w:rPr>
        <w:t>времена успостављања активне с</w:t>
      </w:r>
      <w:r w:rsidR="00CF58CC" w:rsidRPr="00EC278F">
        <w:rPr>
          <w:rFonts w:ascii="Times New Roman" w:hAnsi="Times New Roman" w:cs="Times New Roman"/>
          <w:sz w:val="24"/>
          <w:szCs w:val="24"/>
          <w:lang w:val="sr-Cyrl-CS"/>
        </w:rPr>
        <w:t>наге и трајања одступања напона,</w:t>
      </w:r>
    </w:p>
    <w:p w14:paraId="2248AFC1" w14:textId="05DB1BBB" w:rsidR="00407A9D" w:rsidRPr="00EC278F" w:rsidRDefault="00407A9D" w:rsidP="008B5E7A">
      <w:pPr>
        <w:pStyle w:val="ListParagraph"/>
        <w:widowControl/>
        <w:numPr>
          <w:ilvl w:val="0"/>
          <w:numId w:val="18"/>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специфицирано ограничење допуштеног времен</w:t>
      </w:r>
      <w:r w:rsidR="00CF58CC" w:rsidRPr="00EC278F">
        <w:rPr>
          <w:rFonts w:ascii="Times New Roman" w:hAnsi="Times New Roman" w:cs="Times New Roman"/>
          <w:sz w:val="24"/>
          <w:szCs w:val="24"/>
          <w:lang w:val="sr-Cyrl-CS"/>
        </w:rPr>
        <w:t>а за успостављање активне снаге,</w:t>
      </w:r>
    </w:p>
    <w:p w14:paraId="598B483E" w14:textId="064C2AB3" w:rsidR="00407A9D" w:rsidRPr="00EC278F" w:rsidRDefault="00407A9D" w:rsidP="008B5E7A">
      <w:pPr>
        <w:pStyle w:val="ListParagraph"/>
        <w:widowControl/>
        <w:numPr>
          <w:ilvl w:val="0"/>
          <w:numId w:val="18"/>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адекватност нивоа успостављања напона и минималне величин</w:t>
      </w:r>
      <w:r w:rsidR="00CF58CC" w:rsidRPr="00EC278F">
        <w:rPr>
          <w:rFonts w:ascii="Times New Roman" w:hAnsi="Times New Roman" w:cs="Times New Roman"/>
          <w:sz w:val="24"/>
          <w:szCs w:val="24"/>
          <w:lang w:val="sr-Cyrl-CS"/>
        </w:rPr>
        <w:t>е за успостављање активне снаге</w:t>
      </w:r>
      <w:r w:rsidRPr="00EC278F">
        <w:rPr>
          <w:rFonts w:ascii="Times New Roman" w:hAnsi="Times New Roman" w:cs="Times New Roman"/>
          <w:sz w:val="24"/>
          <w:szCs w:val="24"/>
          <w:lang w:val="sr-Cyrl-CS"/>
        </w:rPr>
        <w:t xml:space="preserve"> и</w:t>
      </w:r>
    </w:p>
    <w:p w14:paraId="4F5F5727" w14:textId="10C29FFC" w:rsidR="00407A9D" w:rsidRPr="00EC278F" w:rsidRDefault="00407A9D" w:rsidP="008B5E7A">
      <w:pPr>
        <w:pStyle w:val="ListParagraph"/>
        <w:widowControl/>
        <w:numPr>
          <w:ilvl w:val="0"/>
          <w:numId w:val="18"/>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одговарајуће пригуш</w:t>
      </w:r>
      <w:r w:rsidR="00213D42" w:rsidRPr="00EC278F">
        <w:rPr>
          <w:rFonts w:ascii="Times New Roman" w:hAnsi="Times New Roman" w:cs="Times New Roman"/>
          <w:sz w:val="24"/>
          <w:szCs w:val="24"/>
          <w:lang w:val="sr-Cyrl-CS"/>
        </w:rPr>
        <w:t>ењ</w:t>
      </w:r>
      <w:r w:rsidRPr="00EC278F">
        <w:rPr>
          <w:rFonts w:ascii="Times New Roman" w:hAnsi="Times New Roman" w:cs="Times New Roman"/>
          <w:sz w:val="24"/>
          <w:szCs w:val="24"/>
          <w:lang w:val="sr-Cyrl-CS"/>
        </w:rPr>
        <w:t>е осцилација активне снаге.</w:t>
      </w:r>
    </w:p>
    <w:p w14:paraId="15803DC6" w14:textId="5A945723" w:rsidR="00E756FE" w:rsidRPr="00EC278F" w:rsidRDefault="00E756FE" w:rsidP="00E756FE">
      <w:pPr>
        <w:widowControl/>
        <w:contextualSpacing/>
        <w:jc w:val="both"/>
        <w:rPr>
          <w:rFonts w:ascii="Times New Roman" w:hAnsi="Times New Roman" w:cs="Times New Roman"/>
          <w:sz w:val="24"/>
          <w:szCs w:val="24"/>
          <w:lang w:val="sr-Cyrl-CS"/>
        </w:rPr>
      </w:pPr>
    </w:p>
    <w:p w14:paraId="07DFBCEC" w14:textId="3C6B5E2B" w:rsidR="00E756FE" w:rsidRPr="00EC278F" w:rsidRDefault="00E756FE" w:rsidP="00E756FE">
      <w:pPr>
        <w:widowControl/>
        <w:contextualSpacing/>
        <w:jc w:val="both"/>
        <w:rPr>
          <w:rFonts w:ascii="Times New Roman" w:hAnsi="Times New Roman" w:cs="Times New Roman"/>
          <w:sz w:val="24"/>
          <w:szCs w:val="24"/>
          <w:lang w:val="sr-Cyrl-CS"/>
        </w:rPr>
      </w:pPr>
    </w:p>
    <w:p w14:paraId="7E087CB2" w14:textId="77777777" w:rsidR="00E756FE" w:rsidRPr="00EC278F" w:rsidRDefault="00E756FE" w:rsidP="00E756FE">
      <w:pPr>
        <w:widowControl/>
        <w:contextualSpacing/>
        <w:jc w:val="both"/>
        <w:rPr>
          <w:rFonts w:ascii="Times New Roman" w:hAnsi="Times New Roman" w:cs="Times New Roman"/>
          <w:sz w:val="24"/>
          <w:szCs w:val="24"/>
          <w:lang w:val="sr-Cyrl-CS"/>
        </w:rPr>
      </w:pPr>
    </w:p>
    <w:p w14:paraId="5CD1171D" w14:textId="69A24CB2" w:rsidR="00507481" w:rsidRPr="00EC278F" w:rsidRDefault="00507481" w:rsidP="00C221F1">
      <w:pPr>
        <w:pStyle w:val="a0"/>
        <w:spacing w:after="0"/>
        <w:jc w:val="left"/>
        <w:rPr>
          <w:b w:val="0"/>
          <w:lang w:val="sr-Cyrl-CS"/>
        </w:rPr>
      </w:pPr>
    </w:p>
    <w:p w14:paraId="41125C0A" w14:textId="174F6B39" w:rsidR="009C6FFB" w:rsidRPr="00EC278F" w:rsidRDefault="00CF58CC" w:rsidP="00CF58CC">
      <w:pPr>
        <w:pStyle w:val="a0"/>
        <w:spacing w:after="0"/>
        <w:rPr>
          <w:b w:val="0"/>
          <w:lang w:val="sr-Cyrl-CS"/>
        </w:rPr>
      </w:pPr>
      <w:r w:rsidRPr="00EC278F">
        <w:rPr>
          <w:b w:val="0"/>
          <w:lang w:val="sr-Cyrl-CS"/>
        </w:rPr>
        <w:lastRenderedPageBreak/>
        <w:t>Захтеви за модуле енергетског парка типа Ц</w:t>
      </w:r>
    </w:p>
    <w:p w14:paraId="00DD67CD" w14:textId="77777777" w:rsidR="00120057" w:rsidRPr="00EC278F" w:rsidRDefault="00120057" w:rsidP="00CF58CC">
      <w:pPr>
        <w:pStyle w:val="a0"/>
        <w:spacing w:after="0"/>
        <w:rPr>
          <w:b w:val="0"/>
          <w:lang w:val="sr-Cyrl-CS"/>
        </w:rPr>
      </w:pPr>
    </w:p>
    <w:p w14:paraId="179F4AD6" w14:textId="190BFEED" w:rsidR="005B726D" w:rsidRPr="00EC278F" w:rsidRDefault="0028674C" w:rsidP="00120057">
      <w:pPr>
        <w:pStyle w:val="a0"/>
        <w:spacing w:after="0"/>
        <w:rPr>
          <w:rFonts w:eastAsia="Cambria"/>
          <w:b w:val="0"/>
          <w:lang w:val="sr-Cyrl-CS"/>
        </w:rPr>
      </w:pPr>
      <w:r w:rsidRPr="00EC278F">
        <w:rPr>
          <w:b w:val="0"/>
          <w:lang w:val="sr-Cyrl-CS"/>
        </w:rPr>
        <w:t>Члан</w:t>
      </w:r>
      <w:r w:rsidRPr="00EC278F">
        <w:rPr>
          <w:b w:val="0"/>
          <w:spacing w:val="-6"/>
          <w:lang w:val="sr-Cyrl-CS"/>
        </w:rPr>
        <w:t xml:space="preserve"> </w:t>
      </w:r>
      <w:r w:rsidRPr="00EC278F">
        <w:rPr>
          <w:b w:val="0"/>
          <w:lang w:val="sr-Cyrl-CS"/>
        </w:rPr>
        <w:t>21.</w:t>
      </w:r>
    </w:p>
    <w:p w14:paraId="130E3E5D" w14:textId="0D46C653" w:rsidR="00263A7D" w:rsidRPr="00EC278F" w:rsidRDefault="00303BE7" w:rsidP="00263A7D">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Модули </w:t>
      </w:r>
      <w:r w:rsidR="00666B92" w:rsidRPr="00EC278F">
        <w:rPr>
          <w:rFonts w:ascii="Times New Roman" w:hAnsi="Times New Roman" w:cs="Times New Roman"/>
          <w:sz w:val="24"/>
          <w:szCs w:val="24"/>
          <w:lang w:val="sr-Cyrl-CS"/>
        </w:rPr>
        <w:t>енергетског парка</w:t>
      </w:r>
      <w:r w:rsidR="00407A9D"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Ц</w:t>
      </w:r>
      <w:r w:rsidR="00407A9D" w:rsidRPr="00EC278F">
        <w:rPr>
          <w:rFonts w:ascii="Times New Roman" w:hAnsi="Times New Roman" w:cs="Times New Roman"/>
          <w:sz w:val="24"/>
          <w:szCs w:val="24"/>
          <w:lang w:val="sr-Cyrl-CS"/>
        </w:rPr>
        <w:t xml:space="preserve"> морају да испуњавају захтеве </w:t>
      </w:r>
      <w:r w:rsidR="00057843" w:rsidRPr="00EC278F">
        <w:rPr>
          <w:rFonts w:ascii="Times New Roman" w:hAnsi="Times New Roman" w:cs="Times New Roman"/>
          <w:sz w:val="24"/>
          <w:szCs w:val="24"/>
          <w:lang w:val="sr-Cyrl-CS"/>
        </w:rPr>
        <w:t xml:space="preserve">из </w:t>
      </w:r>
      <w:r w:rsidR="00407A9D" w:rsidRPr="00EC278F">
        <w:rPr>
          <w:rFonts w:ascii="Times New Roman" w:hAnsi="Times New Roman" w:cs="Times New Roman"/>
          <w:sz w:val="24"/>
          <w:szCs w:val="24"/>
          <w:lang w:val="sr-Cyrl-CS"/>
        </w:rPr>
        <w:t>чл</w:t>
      </w:r>
      <w:r w:rsidR="00057843" w:rsidRPr="00EC278F">
        <w:rPr>
          <w:rFonts w:ascii="Times New Roman" w:hAnsi="Times New Roman" w:cs="Times New Roman"/>
          <w:sz w:val="24"/>
          <w:szCs w:val="24"/>
          <w:lang w:val="sr-Cyrl-CS"/>
        </w:rPr>
        <w:t>.</w:t>
      </w:r>
      <w:r w:rsidR="00C6187F" w:rsidRPr="00EC278F">
        <w:rPr>
          <w:rFonts w:ascii="Times New Roman" w:hAnsi="Times New Roman" w:cs="Times New Roman"/>
          <w:sz w:val="24"/>
          <w:szCs w:val="24"/>
          <w:lang w:val="sr-Cyrl-CS"/>
        </w:rPr>
        <w:t xml:space="preserve"> 1</w:t>
      </w:r>
      <w:r w:rsidR="0028674C" w:rsidRPr="00EC278F">
        <w:rPr>
          <w:rFonts w:ascii="Times New Roman" w:hAnsi="Times New Roman" w:cs="Times New Roman"/>
          <w:sz w:val="24"/>
          <w:szCs w:val="24"/>
          <w:lang w:val="sr-Cyrl-CS"/>
        </w:rPr>
        <w:t>3</w:t>
      </w:r>
      <w:r w:rsidR="00057843" w:rsidRPr="00EC278F">
        <w:rPr>
          <w:rFonts w:ascii="Times New Roman" w:hAnsi="Times New Roman" w:cs="Times New Roman"/>
          <w:sz w:val="24"/>
          <w:szCs w:val="24"/>
          <w:lang w:val="sr-Cyrl-CS"/>
        </w:rPr>
        <w:t xml:space="preserve">, 14, 15 и 20. ове </w:t>
      </w:r>
      <w:r w:rsidR="00CF58CC" w:rsidRPr="00EC278F">
        <w:rPr>
          <w:rFonts w:ascii="Times New Roman" w:hAnsi="Times New Roman" w:cs="Times New Roman"/>
          <w:sz w:val="24"/>
          <w:szCs w:val="24"/>
          <w:lang w:val="sr-Cyrl-CS"/>
        </w:rPr>
        <w:t>уредбе</w:t>
      </w:r>
      <w:r w:rsidR="00C6187F" w:rsidRPr="00EC278F">
        <w:rPr>
          <w:rFonts w:ascii="Times New Roman" w:hAnsi="Times New Roman" w:cs="Times New Roman"/>
          <w:sz w:val="24"/>
          <w:szCs w:val="24"/>
          <w:lang w:val="sr-Cyrl-CS"/>
        </w:rPr>
        <w:t xml:space="preserve">, осим </w:t>
      </w:r>
      <w:r w:rsidR="00057843" w:rsidRPr="00EC278F">
        <w:rPr>
          <w:rFonts w:ascii="Times New Roman" w:hAnsi="Times New Roman" w:cs="Times New Roman"/>
          <w:sz w:val="24"/>
          <w:szCs w:val="24"/>
          <w:lang w:val="sr-Cyrl-CS"/>
        </w:rPr>
        <w:t>захтева из</w:t>
      </w:r>
      <w:r w:rsidR="00C6187F" w:rsidRPr="00EC278F">
        <w:rPr>
          <w:rFonts w:ascii="Times New Roman" w:hAnsi="Times New Roman" w:cs="Times New Roman"/>
          <w:sz w:val="24"/>
          <w:szCs w:val="24"/>
          <w:lang w:val="sr-Cyrl-CS"/>
        </w:rPr>
        <w:t xml:space="preserve"> члан</w:t>
      </w:r>
      <w:r w:rsidR="00057843" w:rsidRPr="00EC278F">
        <w:rPr>
          <w:rFonts w:ascii="Times New Roman" w:hAnsi="Times New Roman" w:cs="Times New Roman"/>
          <w:sz w:val="24"/>
          <w:szCs w:val="24"/>
          <w:lang w:val="sr-Cyrl-CS"/>
        </w:rPr>
        <w:t>а</w:t>
      </w:r>
      <w:r w:rsidR="00C6187F" w:rsidRPr="00EC278F">
        <w:rPr>
          <w:rFonts w:ascii="Times New Roman" w:hAnsi="Times New Roman" w:cs="Times New Roman"/>
          <w:sz w:val="24"/>
          <w:szCs w:val="24"/>
          <w:lang w:val="sr-Cyrl-CS"/>
        </w:rPr>
        <w:t xml:space="preserve"> 1</w:t>
      </w:r>
      <w:r w:rsidR="0028674C" w:rsidRPr="00EC278F">
        <w:rPr>
          <w:rFonts w:ascii="Times New Roman" w:hAnsi="Times New Roman" w:cs="Times New Roman"/>
          <w:sz w:val="24"/>
          <w:szCs w:val="24"/>
          <w:lang w:val="sr-Cyrl-CS"/>
        </w:rPr>
        <w:t>3</w:t>
      </w:r>
      <w:r w:rsidR="00CF58CC" w:rsidRPr="00EC278F">
        <w:rPr>
          <w:rFonts w:ascii="Times New Roman" w:hAnsi="Times New Roman" w:cs="Times New Roman"/>
          <w:sz w:val="24"/>
          <w:szCs w:val="24"/>
          <w:lang w:val="sr-Cyrl-CS"/>
        </w:rPr>
        <w:t xml:space="preserve">. став </w:t>
      </w:r>
      <w:r w:rsidR="00C6187F" w:rsidRPr="00EC278F">
        <w:rPr>
          <w:rFonts w:ascii="Times New Roman" w:hAnsi="Times New Roman" w:cs="Times New Roman"/>
          <w:sz w:val="24"/>
          <w:szCs w:val="24"/>
          <w:lang w:val="sr-Cyrl-CS"/>
        </w:rPr>
        <w:t>2</w:t>
      </w:r>
      <w:r w:rsidR="00CF58CC" w:rsidRPr="00EC278F">
        <w:rPr>
          <w:rFonts w:ascii="Times New Roman" w:hAnsi="Times New Roman" w:cs="Times New Roman"/>
          <w:sz w:val="24"/>
          <w:szCs w:val="24"/>
          <w:lang w:val="sr-Cyrl-CS"/>
        </w:rPr>
        <w:t>. тачка 2</w:t>
      </w:r>
      <w:r w:rsidR="00C6187F" w:rsidRPr="00EC278F">
        <w:rPr>
          <w:rFonts w:ascii="Times New Roman" w:hAnsi="Times New Roman" w:cs="Times New Roman"/>
          <w:sz w:val="24"/>
          <w:szCs w:val="24"/>
          <w:lang w:val="sr-Cyrl-CS"/>
        </w:rPr>
        <w:t>)</w:t>
      </w:r>
      <w:r w:rsidR="00057843" w:rsidRPr="00EC278F">
        <w:rPr>
          <w:rFonts w:ascii="Times New Roman" w:hAnsi="Times New Roman" w:cs="Times New Roman"/>
          <w:sz w:val="24"/>
          <w:szCs w:val="24"/>
          <w:lang w:val="sr-Cyrl-CS"/>
        </w:rPr>
        <w:t>,</w:t>
      </w:r>
      <w:r w:rsidR="00350BFA" w:rsidRPr="00EC278F">
        <w:rPr>
          <w:rFonts w:ascii="Times New Roman" w:hAnsi="Times New Roman" w:cs="Times New Roman"/>
          <w:sz w:val="24"/>
          <w:szCs w:val="24"/>
          <w:lang w:val="sr-Cyrl-CS"/>
        </w:rPr>
        <w:t xml:space="preserve"> </w:t>
      </w:r>
      <w:r w:rsidR="00C6187F" w:rsidRPr="00EC278F">
        <w:rPr>
          <w:rFonts w:ascii="Times New Roman" w:hAnsi="Times New Roman" w:cs="Times New Roman"/>
          <w:sz w:val="24"/>
          <w:szCs w:val="24"/>
          <w:lang w:val="sr-Cyrl-CS"/>
        </w:rPr>
        <w:t>члан</w:t>
      </w:r>
      <w:r w:rsidR="00057843" w:rsidRPr="00EC278F">
        <w:rPr>
          <w:rFonts w:ascii="Times New Roman" w:hAnsi="Times New Roman" w:cs="Times New Roman"/>
          <w:sz w:val="24"/>
          <w:szCs w:val="24"/>
          <w:lang w:val="sr-Cyrl-CS"/>
        </w:rPr>
        <w:t>а</w:t>
      </w:r>
      <w:r w:rsidR="00C6187F" w:rsidRPr="00EC278F">
        <w:rPr>
          <w:rFonts w:ascii="Times New Roman" w:hAnsi="Times New Roman" w:cs="Times New Roman"/>
          <w:sz w:val="24"/>
          <w:szCs w:val="24"/>
          <w:lang w:val="sr-Cyrl-CS"/>
        </w:rPr>
        <w:t xml:space="preserve"> 1</w:t>
      </w:r>
      <w:r w:rsidR="00CF58CC" w:rsidRPr="00EC278F">
        <w:rPr>
          <w:rFonts w:ascii="Times New Roman" w:hAnsi="Times New Roman" w:cs="Times New Roman"/>
          <w:sz w:val="24"/>
          <w:szCs w:val="24"/>
          <w:lang w:val="sr-Cyrl-CS"/>
        </w:rPr>
        <w:t xml:space="preserve">3. став </w:t>
      </w:r>
      <w:r w:rsidR="00407A9D" w:rsidRPr="00EC278F">
        <w:rPr>
          <w:rFonts w:ascii="Times New Roman" w:hAnsi="Times New Roman" w:cs="Times New Roman"/>
          <w:sz w:val="24"/>
          <w:szCs w:val="24"/>
          <w:lang w:val="sr-Cyrl-CS"/>
        </w:rPr>
        <w:t>6</w:t>
      </w:r>
      <w:r w:rsidR="00057843" w:rsidRPr="00EC278F">
        <w:rPr>
          <w:rFonts w:ascii="Times New Roman" w:hAnsi="Times New Roman" w:cs="Times New Roman"/>
          <w:sz w:val="24"/>
          <w:szCs w:val="24"/>
          <w:lang w:val="sr-Cyrl-CS"/>
        </w:rPr>
        <w:t>,</w:t>
      </w:r>
      <w:r w:rsidR="00C6187F" w:rsidRPr="00EC278F">
        <w:rPr>
          <w:rFonts w:ascii="Times New Roman" w:hAnsi="Times New Roman" w:cs="Times New Roman"/>
          <w:sz w:val="24"/>
          <w:szCs w:val="24"/>
          <w:lang w:val="sr-Cyrl-CS"/>
        </w:rPr>
        <w:t xml:space="preserve"> члан</w:t>
      </w:r>
      <w:r w:rsidR="00057843" w:rsidRPr="00EC278F">
        <w:rPr>
          <w:rFonts w:ascii="Times New Roman" w:hAnsi="Times New Roman" w:cs="Times New Roman"/>
          <w:sz w:val="24"/>
          <w:szCs w:val="24"/>
          <w:lang w:val="sr-Cyrl-CS"/>
        </w:rPr>
        <w:t>а</w:t>
      </w:r>
      <w:r w:rsidR="00C6187F" w:rsidRPr="00EC278F">
        <w:rPr>
          <w:rFonts w:ascii="Times New Roman" w:hAnsi="Times New Roman" w:cs="Times New Roman"/>
          <w:sz w:val="24"/>
          <w:szCs w:val="24"/>
          <w:lang w:val="sr-Cyrl-CS"/>
        </w:rPr>
        <w:t xml:space="preserve"> 1</w:t>
      </w:r>
      <w:r w:rsidR="0028674C" w:rsidRPr="00EC278F">
        <w:rPr>
          <w:rFonts w:ascii="Times New Roman" w:hAnsi="Times New Roman" w:cs="Times New Roman"/>
          <w:sz w:val="24"/>
          <w:szCs w:val="24"/>
          <w:lang w:val="sr-Cyrl-CS"/>
        </w:rPr>
        <w:t>4</w:t>
      </w:r>
      <w:r w:rsidR="00CF58CC" w:rsidRPr="00EC278F">
        <w:rPr>
          <w:rFonts w:ascii="Times New Roman" w:hAnsi="Times New Roman" w:cs="Times New Roman"/>
          <w:sz w:val="24"/>
          <w:szCs w:val="24"/>
          <w:lang w:val="sr-Cyrl-CS"/>
        </w:rPr>
        <w:t>. став 2.</w:t>
      </w:r>
      <w:r w:rsidR="00407A9D" w:rsidRPr="00EC278F">
        <w:rPr>
          <w:rFonts w:ascii="Times New Roman" w:hAnsi="Times New Roman" w:cs="Times New Roman"/>
          <w:sz w:val="24"/>
          <w:szCs w:val="24"/>
          <w:lang w:val="sr-Cyrl-CS"/>
        </w:rPr>
        <w:t xml:space="preserve"> </w:t>
      </w:r>
      <w:r w:rsidR="00057843" w:rsidRPr="00EC278F">
        <w:rPr>
          <w:rFonts w:ascii="Times New Roman" w:hAnsi="Times New Roman" w:cs="Times New Roman"/>
          <w:sz w:val="24"/>
          <w:szCs w:val="24"/>
          <w:lang w:val="sr-Cyrl-CS"/>
        </w:rPr>
        <w:t xml:space="preserve">и </w:t>
      </w:r>
      <w:r w:rsidR="00C6187F" w:rsidRPr="00EC278F">
        <w:rPr>
          <w:rFonts w:ascii="Times New Roman" w:hAnsi="Times New Roman" w:cs="Times New Roman"/>
          <w:sz w:val="24"/>
          <w:szCs w:val="24"/>
          <w:lang w:val="sr-Cyrl-CS"/>
        </w:rPr>
        <w:t>члан</w:t>
      </w:r>
      <w:r w:rsidR="00057843" w:rsidRPr="00EC278F">
        <w:rPr>
          <w:rFonts w:ascii="Times New Roman" w:hAnsi="Times New Roman" w:cs="Times New Roman"/>
          <w:sz w:val="24"/>
          <w:szCs w:val="24"/>
          <w:lang w:val="sr-Cyrl-CS"/>
        </w:rPr>
        <w:t>а</w:t>
      </w:r>
      <w:r w:rsidR="00C6187F" w:rsidRPr="00EC278F">
        <w:rPr>
          <w:rFonts w:ascii="Times New Roman" w:hAnsi="Times New Roman" w:cs="Times New Roman"/>
          <w:sz w:val="24"/>
          <w:szCs w:val="24"/>
          <w:lang w:val="sr-Cyrl-CS"/>
        </w:rPr>
        <w:t xml:space="preserve"> 2</w:t>
      </w:r>
      <w:r w:rsidR="0028674C" w:rsidRPr="00EC278F">
        <w:rPr>
          <w:rFonts w:ascii="Times New Roman" w:hAnsi="Times New Roman" w:cs="Times New Roman"/>
          <w:sz w:val="24"/>
          <w:szCs w:val="24"/>
          <w:lang w:val="sr-Cyrl-CS"/>
        </w:rPr>
        <w:t>0</w:t>
      </w:r>
      <w:r w:rsidR="00350BFA" w:rsidRPr="00EC278F">
        <w:rPr>
          <w:rFonts w:ascii="Times New Roman" w:hAnsi="Times New Roman" w:cs="Times New Roman"/>
          <w:sz w:val="24"/>
          <w:szCs w:val="24"/>
          <w:lang w:val="sr-Cyrl-CS"/>
        </w:rPr>
        <w:t>. став 2. тачка 1)</w:t>
      </w:r>
      <w:r w:rsidR="00CF58CC" w:rsidRPr="00EC278F">
        <w:rPr>
          <w:rFonts w:ascii="Times New Roman" w:hAnsi="Times New Roman" w:cs="Times New Roman"/>
          <w:sz w:val="24"/>
          <w:szCs w:val="24"/>
          <w:lang w:val="sr-Cyrl-CS"/>
        </w:rPr>
        <w:t xml:space="preserve"> ове уредбе</w:t>
      </w:r>
      <w:r w:rsidR="00407A9D" w:rsidRPr="00EC278F">
        <w:rPr>
          <w:rFonts w:ascii="Times New Roman" w:hAnsi="Times New Roman" w:cs="Times New Roman"/>
          <w:sz w:val="24"/>
          <w:szCs w:val="24"/>
          <w:lang w:val="sr-Cyrl-CS"/>
        </w:rPr>
        <w:t xml:space="preserve">, осим </w:t>
      </w:r>
      <w:r w:rsidR="00C6187F" w:rsidRPr="00EC278F">
        <w:rPr>
          <w:rFonts w:ascii="Times New Roman" w:hAnsi="Times New Roman" w:cs="Times New Roman"/>
          <w:sz w:val="24"/>
          <w:szCs w:val="24"/>
          <w:lang w:val="sr-Cyrl-CS"/>
        </w:rPr>
        <w:t xml:space="preserve">ако </w:t>
      </w:r>
      <w:r w:rsidR="00057843" w:rsidRPr="00EC278F">
        <w:rPr>
          <w:rFonts w:ascii="Times New Roman" w:hAnsi="Times New Roman" w:cs="Times New Roman"/>
          <w:sz w:val="24"/>
          <w:szCs w:val="24"/>
          <w:lang w:val="sr-Cyrl-CS"/>
        </w:rPr>
        <w:t>је</w:t>
      </w:r>
      <w:r w:rsidR="00C6187F" w:rsidRPr="00EC278F">
        <w:rPr>
          <w:rFonts w:ascii="Times New Roman" w:hAnsi="Times New Roman" w:cs="Times New Roman"/>
          <w:sz w:val="24"/>
          <w:szCs w:val="24"/>
          <w:lang w:val="sr-Cyrl-CS"/>
        </w:rPr>
        <w:t xml:space="preserve"> другачије </w:t>
      </w:r>
      <w:r w:rsidR="005512E5" w:rsidRPr="00EC278F">
        <w:rPr>
          <w:rFonts w:ascii="Times New Roman" w:hAnsi="Times New Roman" w:cs="Times New Roman"/>
          <w:sz w:val="24"/>
          <w:szCs w:val="24"/>
          <w:lang w:val="sr-Cyrl-CS"/>
        </w:rPr>
        <w:t>одређено</w:t>
      </w:r>
      <w:r w:rsidR="00C6187F" w:rsidRPr="00EC278F">
        <w:rPr>
          <w:rFonts w:ascii="Times New Roman" w:hAnsi="Times New Roman" w:cs="Times New Roman"/>
          <w:sz w:val="24"/>
          <w:szCs w:val="24"/>
          <w:lang w:val="sr-Cyrl-CS"/>
        </w:rPr>
        <w:t xml:space="preserve"> у став</w:t>
      </w:r>
      <w:r w:rsidR="00CF58CC" w:rsidRPr="00EC278F">
        <w:rPr>
          <w:rFonts w:ascii="Times New Roman" w:hAnsi="Times New Roman" w:cs="Times New Roman"/>
          <w:sz w:val="24"/>
          <w:szCs w:val="24"/>
          <w:lang w:val="sr-Cyrl-CS"/>
        </w:rPr>
        <w:t>у</w:t>
      </w:r>
      <w:r w:rsidR="00C6187F" w:rsidRPr="00EC278F">
        <w:rPr>
          <w:rFonts w:ascii="Times New Roman" w:hAnsi="Times New Roman" w:cs="Times New Roman"/>
          <w:sz w:val="24"/>
          <w:szCs w:val="24"/>
          <w:lang w:val="sr-Cyrl-CS"/>
        </w:rPr>
        <w:t xml:space="preserve"> 3</w:t>
      </w:r>
      <w:r w:rsidR="00CF58CC" w:rsidRPr="00EC278F">
        <w:rPr>
          <w:rFonts w:ascii="Times New Roman" w:hAnsi="Times New Roman" w:cs="Times New Roman"/>
          <w:sz w:val="24"/>
          <w:szCs w:val="24"/>
          <w:lang w:val="sr-Cyrl-CS"/>
        </w:rPr>
        <w:t>. тачка 4</w:t>
      </w:r>
      <w:r w:rsidR="00CF600A" w:rsidRPr="00EC278F">
        <w:rPr>
          <w:rFonts w:ascii="Times New Roman" w:hAnsi="Times New Roman" w:cs="Times New Roman"/>
          <w:sz w:val="24"/>
          <w:szCs w:val="24"/>
          <w:lang w:val="sr-Cyrl-CS"/>
        </w:rPr>
        <w:t>)</w:t>
      </w:r>
      <w:r w:rsidR="00C6187F" w:rsidRPr="00EC278F">
        <w:rPr>
          <w:rFonts w:ascii="Times New Roman" w:hAnsi="Times New Roman" w:cs="Times New Roman"/>
          <w:sz w:val="24"/>
          <w:szCs w:val="24"/>
          <w:lang w:val="sr-Cyrl-CS"/>
        </w:rPr>
        <w:t xml:space="preserve"> </w:t>
      </w:r>
      <w:r w:rsidR="00263A7D" w:rsidRPr="00EC278F">
        <w:rPr>
          <w:rFonts w:ascii="Times New Roman" w:hAnsi="Times New Roman" w:cs="Times New Roman"/>
          <w:sz w:val="24"/>
          <w:szCs w:val="24"/>
          <w:lang w:val="sr-Cyrl-CS"/>
        </w:rPr>
        <w:t>под</w:t>
      </w:r>
      <w:r w:rsidR="00C6187F" w:rsidRPr="00EC278F">
        <w:rPr>
          <w:rFonts w:ascii="Times New Roman" w:hAnsi="Times New Roman" w:cs="Times New Roman"/>
          <w:sz w:val="24"/>
          <w:szCs w:val="24"/>
          <w:lang w:val="sr-Cyrl-CS"/>
        </w:rPr>
        <w:t>тачка</w:t>
      </w:r>
      <w:r w:rsidR="00263A7D" w:rsidRPr="00EC278F">
        <w:rPr>
          <w:rFonts w:ascii="Times New Roman" w:hAnsi="Times New Roman" w:cs="Times New Roman"/>
          <w:sz w:val="24"/>
          <w:szCs w:val="24"/>
          <w:lang w:val="sr-Cyrl-CS"/>
        </w:rPr>
        <w:t xml:space="preserve"> (5</w:t>
      </w:r>
      <w:r w:rsidR="002977D6" w:rsidRPr="00EC278F">
        <w:rPr>
          <w:rFonts w:ascii="Times New Roman" w:hAnsi="Times New Roman" w:cs="Times New Roman"/>
          <w:sz w:val="24"/>
          <w:szCs w:val="24"/>
          <w:lang w:val="sr-Cyrl-CS"/>
        </w:rPr>
        <w:t>)</w:t>
      </w:r>
      <w:r w:rsidR="00263A7D" w:rsidRPr="00EC278F">
        <w:rPr>
          <w:rFonts w:ascii="Times New Roman" w:hAnsi="Times New Roman" w:cs="Times New Roman"/>
          <w:sz w:val="24"/>
          <w:szCs w:val="24"/>
          <w:lang w:val="sr-Cyrl-CS"/>
        </w:rPr>
        <w:t xml:space="preserve"> овог члана.</w:t>
      </w:r>
    </w:p>
    <w:p w14:paraId="126595B5" w14:textId="5D975E6C" w:rsidR="00407A9D" w:rsidRPr="00EC278F" w:rsidRDefault="00303BE7" w:rsidP="00263A7D">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Модули</w:t>
      </w:r>
      <w:r w:rsidRPr="00EC278F" w:rsidDel="00303BE7">
        <w:rPr>
          <w:rFonts w:ascii="Times New Roman" w:hAnsi="Times New Roman" w:cs="Times New Roman"/>
          <w:sz w:val="24"/>
          <w:szCs w:val="24"/>
          <w:lang w:val="sr-Cyrl-CS"/>
        </w:rPr>
        <w:t xml:space="preserve"> </w:t>
      </w:r>
      <w:r w:rsidR="00666B92" w:rsidRPr="00EC278F">
        <w:rPr>
          <w:rFonts w:ascii="Times New Roman" w:hAnsi="Times New Roman" w:cs="Times New Roman"/>
          <w:sz w:val="24"/>
          <w:szCs w:val="24"/>
          <w:lang w:val="sr-Cyrl-CS"/>
        </w:rPr>
        <w:t>енергетског парка</w:t>
      </w:r>
      <w:r w:rsidR="00407A9D"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Ц</w:t>
      </w:r>
      <w:r w:rsidR="00543867" w:rsidRPr="00EC278F">
        <w:rPr>
          <w:rFonts w:ascii="Times New Roman" w:hAnsi="Times New Roman" w:cs="Times New Roman"/>
          <w:sz w:val="24"/>
          <w:szCs w:val="24"/>
          <w:lang w:val="sr-Cyrl-CS"/>
        </w:rPr>
        <w:t>, у погледу стабилности</w:t>
      </w:r>
      <w:r w:rsidR="00804EFF" w:rsidRPr="00EC278F">
        <w:rPr>
          <w:rFonts w:ascii="Times New Roman" w:hAnsi="Times New Roman" w:cs="Times New Roman"/>
          <w:sz w:val="24"/>
          <w:szCs w:val="24"/>
          <w:lang w:val="sr-Cyrl-CS"/>
        </w:rPr>
        <w:t xml:space="preserve"> фреквенције</w:t>
      </w:r>
      <w:r w:rsidR="00543867" w:rsidRPr="00EC278F">
        <w:rPr>
          <w:rFonts w:ascii="Times New Roman" w:hAnsi="Times New Roman" w:cs="Times New Roman"/>
          <w:sz w:val="24"/>
          <w:szCs w:val="24"/>
          <w:lang w:val="sr-Cyrl-CS"/>
        </w:rPr>
        <w:t>,</w:t>
      </w:r>
      <w:r w:rsidR="00407A9D" w:rsidRPr="00EC278F">
        <w:rPr>
          <w:rFonts w:ascii="Times New Roman" w:hAnsi="Times New Roman" w:cs="Times New Roman"/>
          <w:sz w:val="24"/>
          <w:szCs w:val="24"/>
          <w:lang w:val="sr-Cyrl-CS"/>
        </w:rPr>
        <w:t xml:space="preserve"> морају да испуњавају следеће додатне захтеве:</w:t>
      </w:r>
    </w:p>
    <w:p w14:paraId="7FECB2B8" w14:textId="5FE5017C" w:rsidR="00407A9D" w:rsidRPr="00EC278F" w:rsidRDefault="00263A7D" w:rsidP="00263A7D">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407A9D" w:rsidRPr="00EC278F">
        <w:rPr>
          <w:rFonts w:ascii="Times New Roman" w:hAnsi="Times New Roman" w:cs="Times New Roman"/>
          <w:sz w:val="24"/>
          <w:szCs w:val="24"/>
          <w:lang w:val="sr-Cyrl-CS"/>
        </w:rPr>
        <w:t>)</w:t>
      </w:r>
      <w:r w:rsidR="00407A9D" w:rsidRPr="00EC278F">
        <w:rPr>
          <w:rFonts w:ascii="Times New Roman" w:hAnsi="Times New Roman" w:cs="Times New Roman"/>
          <w:sz w:val="24"/>
          <w:szCs w:val="24"/>
          <w:lang w:val="sr-Cyrl-CS"/>
        </w:rPr>
        <w:tab/>
        <w:t xml:space="preserve">надлежни ОПС има право да одреди да </w:t>
      </w:r>
      <w:r w:rsidR="00303BE7" w:rsidRPr="00EC278F">
        <w:rPr>
          <w:rFonts w:ascii="Times New Roman" w:hAnsi="Times New Roman" w:cs="Times New Roman"/>
          <w:sz w:val="24"/>
          <w:szCs w:val="24"/>
          <w:lang w:val="sr-Cyrl-CS"/>
        </w:rPr>
        <w:t xml:space="preserve">модули </w:t>
      </w:r>
      <w:r w:rsidR="00666B92" w:rsidRPr="00EC278F">
        <w:rPr>
          <w:rFonts w:ascii="Times New Roman" w:hAnsi="Times New Roman" w:cs="Times New Roman"/>
          <w:sz w:val="24"/>
          <w:szCs w:val="24"/>
          <w:lang w:val="sr-Cyrl-CS"/>
        </w:rPr>
        <w:t>енергетског парка</w:t>
      </w:r>
      <w:r w:rsidR="00407A9D" w:rsidRPr="00EC278F">
        <w:rPr>
          <w:rFonts w:ascii="Times New Roman" w:hAnsi="Times New Roman" w:cs="Times New Roman"/>
          <w:sz w:val="24"/>
          <w:szCs w:val="24"/>
          <w:lang w:val="sr-Cyrl-CS"/>
        </w:rPr>
        <w:t xml:space="preserve"> морају бити </w:t>
      </w:r>
      <w:r w:rsidR="00C0423A" w:rsidRPr="00EC278F">
        <w:rPr>
          <w:rFonts w:ascii="Times New Roman" w:hAnsi="Times New Roman" w:cs="Times New Roman"/>
          <w:sz w:val="24"/>
          <w:szCs w:val="24"/>
          <w:lang w:val="sr-Cyrl-CS"/>
        </w:rPr>
        <w:t>способн</w:t>
      </w:r>
      <w:r w:rsidR="00944357" w:rsidRPr="00EC278F">
        <w:rPr>
          <w:rFonts w:ascii="Times New Roman" w:hAnsi="Times New Roman" w:cs="Times New Roman"/>
          <w:sz w:val="24"/>
          <w:szCs w:val="24"/>
          <w:lang w:val="sr-Cyrl-CS"/>
        </w:rPr>
        <w:t>и</w:t>
      </w:r>
      <w:r w:rsidR="00C0423A" w:rsidRPr="00EC278F">
        <w:rPr>
          <w:rFonts w:ascii="Times New Roman" w:hAnsi="Times New Roman" w:cs="Times New Roman"/>
          <w:sz w:val="24"/>
          <w:szCs w:val="24"/>
          <w:lang w:val="sr-Cyrl-CS"/>
        </w:rPr>
        <w:t xml:space="preserve"> </w:t>
      </w:r>
      <w:r w:rsidR="00407A9D" w:rsidRPr="00EC278F">
        <w:rPr>
          <w:rFonts w:ascii="Times New Roman" w:hAnsi="Times New Roman" w:cs="Times New Roman"/>
          <w:sz w:val="24"/>
          <w:szCs w:val="24"/>
          <w:lang w:val="sr-Cyrl-CS"/>
        </w:rPr>
        <w:t>да</w:t>
      </w:r>
      <w:r w:rsidR="005A3F88" w:rsidRPr="00EC278F">
        <w:rPr>
          <w:rFonts w:ascii="Times New Roman" w:hAnsi="Times New Roman" w:cs="Times New Roman"/>
          <w:sz w:val="24"/>
          <w:szCs w:val="24"/>
          <w:lang w:val="sr-Cyrl-CS"/>
        </w:rPr>
        <w:t xml:space="preserve"> пружају </w:t>
      </w:r>
      <w:r w:rsidR="00C0423A" w:rsidRPr="00EC278F">
        <w:rPr>
          <w:rFonts w:ascii="Times New Roman" w:hAnsi="Times New Roman" w:cs="Times New Roman"/>
          <w:sz w:val="24"/>
          <w:szCs w:val="24"/>
          <w:lang w:val="sr-Cyrl-CS"/>
        </w:rPr>
        <w:t>синтетичку</w:t>
      </w:r>
      <w:r w:rsidR="00407A9D" w:rsidRPr="00EC278F">
        <w:rPr>
          <w:rFonts w:ascii="Times New Roman" w:hAnsi="Times New Roman" w:cs="Times New Roman"/>
          <w:sz w:val="24"/>
          <w:szCs w:val="24"/>
          <w:lang w:val="sr-Cyrl-CS"/>
        </w:rPr>
        <w:t xml:space="preserve"> </w:t>
      </w:r>
      <w:r w:rsidR="00543867" w:rsidRPr="00EC278F">
        <w:rPr>
          <w:rFonts w:ascii="Times New Roman" w:hAnsi="Times New Roman" w:cs="Times New Roman"/>
          <w:sz w:val="24"/>
          <w:szCs w:val="24"/>
          <w:lang w:val="sr-Cyrl-CS"/>
        </w:rPr>
        <w:t>инерцију</w:t>
      </w:r>
      <w:r w:rsidR="00407A9D" w:rsidRPr="00EC278F">
        <w:rPr>
          <w:rFonts w:ascii="Times New Roman" w:hAnsi="Times New Roman" w:cs="Times New Roman"/>
          <w:sz w:val="24"/>
          <w:szCs w:val="24"/>
          <w:lang w:val="sr-Cyrl-CS"/>
        </w:rPr>
        <w:t xml:space="preserve"> током врло брзих одступања</w:t>
      </w:r>
      <w:r w:rsidR="00804EFF" w:rsidRPr="00EC278F">
        <w:rPr>
          <w:rFonts w:ascii="Times New Roman" w:hAnsi="Times New Roman" w:cs="Times New Roman"/>
          <w:sz w:val="24"/>
          <w:szCs w:val="24"/>
          <w:lang w:val="sr-Cyrl-CS"/>
        </w:rPr>
        <w:t xml:space="preserve"> фреквенције</w:t>
      </w:r>
      <w:r w:rsidR="00407A9D" w:rsidRPr="00EC278F">
        <w:rPr>
          <w:rFonts w:ascii="Times New Roman" w:hAnsi="Times New Roman" w:cs="Times New Roman"/>
          <w:sz w:val="24"/>
          <w:szCs w:val="24"/>
          <w:lang w:val="sr-Cyrl-CS"/>
        </w:rPr>
        <w:t>;</w:t>
      </w:r>
    </w:p>
    <w:p w14:paraId="22143A08" w14:textId="77777777" w:rsidR="00263A7D" w:rsidRPr="00EC278F" w:rsidRDefault="00263A7D" w:rsidP="00263A7D">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407A9D" w:rsidRPr="00EC278F">
        <w:rPr>
          <w:rFonts w:ascii="Times New Roman" w:hAnsi="Times New Roman" w:cs="Times New Roman"/>
          <w:sz w:val="24"/>
          <w:szCs w:val="24"/>
          <w:lang w:val="sr-Cyrl-CS"/>
        </w:rPr>
        <w:t>)</w:t>
      </w:r>
      <w:r w:rsidR="00407A9D" w:rsidRPr="00EC278F">
        <w:rPr>
          <w:rFonts w:ascii="Times New Roman" w:hAnsi="Times New Roman" w:cs="Times New Roman"/>
          <w:sz w:val="24"/>
          <w:szCs w:val="24"/>
          <w:lang w:val="sr-Cyrl-CS"/>
        </w:rPr>
        <w:tab/>
        <w:t xml:space="preserve">радна начела регулационих система који су уграђени ради пружања </w:t>
      </w:r>
      <w:r w:rsidR="00C0423A" w:rsidRPr="00EC278F">
        <w:rPr>
          <w:rFonts w:ascii="Times New Roman" w:hAnsi="Times New Roman" w:cs="Times New Roman"/>
          <w:sz w:val="24"/>
          <w:szCs w:val="24"/>
          <w:lang w:val="sr-Cyrl-CS"/>
        </w:rPr>
        <w:t xml:space="preserve">синтетичке </w:t>
      </w:r>
      <w:r w:rsidR="00543867" w:rsidRPr="00EC278F">
        <w:rPr>
          <w:rFonts w:ascii="Times New Roman" w:hAnsi="Times New Roman" w:cs="Times New Roman"/>
          <w:sz w:val="24"/>
          <w:szCs w:val="24"/>
          <w:lang w:val="sr-Cyrl-CS"/>
        </w:rPr>
        <w:t>инерције</w:t>
      </w:r>
      <w:r w:rsidR="00407A9D" w:rsidRPr="00EC278F">
        <w:rPr>
          <w:rFonts w:ascii="Times New Roman" w:hAnsi="Times New Roman" w:cs="Times New Roman"/>
          <w:sz w:val="24"/>
          <w:szCs w:val="24"/>
          <w:lang w:val="sr-Cyrl-CS"/>
        </w:rPr>
        <w:t xml:space="preserve"> и повезане параметре учинка одређује надлежни ОПС.</w:t>
      </w:r>
    </w:p>
    <w:p w14:paraId="2B331E6F" w14:textId="6BAE8AEB" w:rsidR="00407A9D" w:rsidRPr="00EC278F" w:rsidRDefault="00303BE7" w:rsidP="00263A7D">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Модули</w:t>
      </w:r>
      <w:r w:rsidRPr="00EC278F" w:rsidDel="00303BE7">
        <w:rPr>
          <w:rFonts w:ascii="Times New Roman" w:hAnsi="Times New Roman" w:cs="Times New Roman"/>
          <w:sz w:val="24"/>
          <w:szCs w:val="24"/>
          <w:lang w:val="sr-Cyrl-CS"/>
        </w:rPr>
        <w:t xml:space="preserve"> </w:t>
      </w:r>
      <w:r w:rsidR="00666B92" w:rsidRPr="00EC278F">
        <w:rPr>
          <w:rFonts w:ascii="Times New Roman" w:hAnsi="Times New Roman" w:cs="Times New Roman"/>
          <w:sz w:val="24"/>
          <w:szCs w:val="24"/>
          <w:lang w:val="sr-Cyrl-CS"/>
        </w:rPr>
        <w:t>енергетског парка</w:t>
      </w:r>
      <w:r w:rsidR="00407A9D"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Ц</w:t>
      </w:r>
      <w:r w:rsidR="00407A9D" w:rsidRPr="00EC278F">
        <w:rPr>
          <w:rFonts w:ascii="Times New Roman" w:hAnsi="Times New Roman" w:cs="Times New Roman"/>
          <w:sz w:val="24"/>
          <w:szCs w:val="24"/>
          <w:lang w:val="sr-Cyrl-CS"/>
        </w:rPr>
        <w:t xml:space="preserve"> морају да испуњавају следеће додатне захтеве у п</w:t>
      </w:r>
      <w:r w:rsidR="00D707C9" w:rsidRPr="00EC278F">
        <w:rPr>
          <w:rFonts w:ascii="Times New Roman" w:hAnsi="Times New Roman" w:cs="Times New Roman"/>
          <w:sz w:val="24"/>
          <w:szCs w:val="24"/>
          <w:lang w:val="sr-Cyrl-CS"/>
        </w:rPr>
        <w:t>о</w:t>
      </w:r>
      <w:r w:rsidR="00407A9D" w:rsidRPr="00EC278F">
        <w:rPr>
          <w:rFonts w:ascii="Times New Roman" w:hAnsi="Times New Roman" w:cs="Times New Roman"/>
          <w:sz w:val="24"/>
          <w:szCs w:val="24"/>
          <w:lang w:val="sr-Cyrl-CS"/>
        </w:rPr>
        <w:t>гледу напонске стабилности:</w:t>
      </w:r>
    </w:p>
    <w:p w14:paraId="632341B8" w14:textId="301EBC57" w:rsidR="00407A9D" w:rsidRPr="00EC278F" w:rsidRDefault="00263A7D" w:rsidP="00EC53FA">
      <w:pPr>
        <w:pStyle w:val="ListParagraph"/>
        <w:widowControl/>
        <w:tabs>
          <w:tab w:val="left" w:pos="851"/>
          <w:tab w:val="left" w:pos="993"/>
        </w:tabs>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407A9D" w:rsidRPr="00EC278F">
        <w:rPr>
          <w:rFonts w:ascii="Times New Roman" w:hAnsi="Times New Roman" w:cs="Times New Roman"/>
          <w:sz w:val="24"/>
          <w:szCs w:val="24"/>
          <w:lang w:val="sr-Cyrl-CS"/>
        </w:rPr>
        <w:t>)</w:t>
      </w:r>
      <w:r w:rsidR="00407A9D" w:rsidRPr="00EC278F">
        <w:rPr>
          <w:rFonts w:ascii="Times New Roman" w:hAnsi="Times New Roman" w:cs="Times New Roman"/>
          <w:sz w:val="24"/>
          <w:szCs w:val="24"/>
          <w:lang w:val="sr-Cyrl-CS"/>
        </w:rPr>
        <w:tab/>
        <w:t>с обзиром на способност производње реактивне снаге, надлежни оператор система може да одреди додатну реактивну снагу коју треба обезбедити</w:t>
      </w:r>
      <w:r w:rsidR="00F72B08" w:rsidRPr="00EC278F">
        <w:rPr>
          <w:rFonts w:ascii="Times New Roman" w:hAnsi="Times New Roman" w:cs="Times New Roman"/>
          <w:sz w:val="24"/>
          <w:szCs w:val="24"/>
          <w:lang w:val="sr-Cyrl-CS"/>
        </w:rPr>
        <w:t xml:space="preserve"> за подизање напона на напонски ниво места прикључења</w:t>
      </w:r>
      <w:r w:rsidR="00407A9D" w:rsidRPr="00EC278F">
        <w:rPr>
          <w:rFonts w:ascii="Times New Roman" w:hAnsi="Times New Roman" w:cs="Times New Roman"/>
          <w:sz w:val="24"/>
          <w:szCs w:val="24"/>
          <w:lang w:val="sr-Cyrl-CS"/>
        </w:rPr>
        <w:t xml:space="preserve">, ако место прикључења </w:t>
      </w:r>
      <w:r w:rsidR="0081566A" w:rsidRPr="00EC278F">
        <w:rPr>
          <w:rFonts w:ascii="Times New Roman" w:hAnsi="Times New Roman" w:cs="Times New Roman"/>
          <w:sz w:val="24"/>
          <w:szCs w:val="24"/>
          <w:lang w:val="sr-Cyrl-CS"/>
        </w:rPr>
        <w:t>модул енергетског парка</w:t>
      </w:r>
      <w:r w:rsidR="00407A9D" w:rsidRPr="00EC278F">
        <w:rPr>
          <w:rFonts w:ascii="Times New Roman" w:hAnsi="Times New Roman" w:cs="Times New Roman"/>
          <w:sz w:val="24"/>
          <w:szCs w:val="24"/>
          <w:lang w:val="sr-Cyrl-CS"/>
        </w:rPr>
        <w:t xml:space="preserve"> није на месту високонапонских извода трансформатора, ни на изводима претварача ако не постоји </w:t>
      </w:r>
      <w:r w:rsidR="00066867" w:rsidRPr="00EC278F">
        <w:rPr>
          <w:rFonts w:ascii="Times New Roman" w:hAnsi="Times New Roman" w:cs="Times New Roman"/>
          <w:sz w:val="24"/>
          <w:szCs w:val="24"/>
          <w:lang w:val="sr-Cyrl-CS"/>
        </w:rPr>
        <w:t>блок-</w:t>
      </w:r>
      <w:r w:rsidR="00407A9D" w:rsidRPr="00EC278F">
        <w:rPr>
          <w:rFonts w:ascii="Times New Roman" w:hAnsi="Times New Roman" w:cs="Times New Roman"/>
          <w:sz w:val="24"/>
          <w:szCs w:val="24"/>
          <w:lang w:val="sr-Cyrl-CS"/>
        </w:rPr>
        <w:t xml:space="preserve">трансформатор. Том додатном реактивном снагом компензује се потрошња реактивне снаге високонапонског вода или кабла између високонапонских извода </w:t>
      </w:r>
      <w:r w:rsidR="00066867" w:rsidRPr="00EC278F">
        <w:rPr>
          <w:rFonts w:ascii="Times New Roman" w:hAnsi="Times New Roman" w:cs="Times New Roman"/>
          <w:sz w:val="24"/>
          <w:szCs w:val="24"/>
          <w:lang w:val="sr-Cyrl-CS"/>
        </w:rPr>
        <w:t>блок-</w:t>
      </w:r>
      <w:r w:rsidR="00407A9D" w:rsidRPr="00EC278F">
        <w:rPr>
          <w:rFonts w:ascii="Times New Roman" w:hAnsi="Times New Roman" w:cs="Times New Roman"/>
          <w:sz w:val="24"/>
          <w:szCs w:val="24"/>
          <w:lang w:val="sr-Cyrl-CS"/>
        </w:rPr>
        <w:t xml:space="preserve">трансформатора </w:t>
      </w:r>
      <w:r w:rsidR="00303BE7" w:rsidRPr="00EC278F">
        <w:rPr>
          <w:rFonts w:ascii="Times New Roman" w:hAnsi="Times New Roman" w:cs="Times New Roman"/>
          <w:sz w:val="24"/>
          <w:szCs w:val="24"/>
          <w:lang w:val="sr-Cyrl-CS"/>
        </w:rPr>
        <w:t xml:space="preserve">модула </w:t>
      </w:r>
      <w:r w:rsidR="00666B92" w:rsidRPr="00EC278F">
        <w:rPr>
          <w:rFonts w:ascii="Times New Roman" w:hAnsi="Times New Roman" w:cs="Times New Roman"/>
          <w:sz w:val="24"/>
          <w:szCs w:val="24"/>
          <w:lang w:val="sr-Cyrl-CS"/>
        </w:rPr>
        <w:t>енергетског парка</w:t>
      </w:r>
      <w:r w:rsidR="00A8443B" w:rsidRPr="00EC278F">
        <w:rPr>
          <w:rFonts w:ascii="Times New Roman" w:hAnsi="Times New Roman" w:cs="Times New Roman"/>
          <w:sz w:val="24"/>
          <w:szCs w:val="24"/>
          <w:lang w:val="sr-Cyrl-CS"/>
        </w:rPr>
        <w:t xml:space="preserve"> или</w:t>
      </w:r>
      <w:r w:rsidR="00407A9D" w:rsidRPr="00EC278F">
        <w:rPr>
          <w:rFonts w:ascii="Times New Roman" w:hAnsi="Times New Roman" w:cs="Times New Roman"/>
          <w:sz w:val="24"/>
          <w:szCs w:val="24"/>
          <w:lang w:val="sr-Cyrl-CS"/>
        </w:rPr>
        <w:t xml:space="preserve"> ако не постоји </w:t>
      </w:r>
      <w:r w:rsidR="00066867" w:rsidRPr="00EC278F">
        <w:rPr>
          <w:rFonts w:ascii="Times New Roman" w:hAnsi="Times New Roman" w:cs="Times New Roman"/>
          <w:sz w:val="24"/>
          <w:szCs w:val="24"/>
          <w:lang w:val="sr-Cyrl-CS"/>
        </w:rPr>
        <w:t>блок-</w:t>
      </w:r>
      <w:r w:rsidR="00407A9D" w:rsidRPr="00EC278F">
        <w:rPr>
          <w:rFonts w:ascii="Times New Roman" w:hAnsi="Times New Roman" w:cs="Times New Roman"/>
          <w:sz w:val="24"/>
          <w:szCs w:val="24"/>
          <w:lang w:val="sr-Cyrl-CS"/>
        </w:rPr>
        <w:t>трансформатор, извода</w:t>
      </w:r>
      <w:r w:rsidR="00407A9D" w:rsidRPr="00EC278F">
        <w:rPr>
          <w:rFonts w:ascii="Times New Roman" w:hAnsi="Times New Roman" w:cs="Times New Roman"/>
          <w:b/>
          <w:sz w:val="24"/>
          <w:szCs w:val="24"/>
          <w:lang w:val="sr-Cyrl-CS"/>
        </w:rPr>
        <w:t xml:space="preserve"> </w:t>
      </w:r>
      <w:r w:rsidR="00407A9D" w:rsidRPr="00EC278F">
        <w:rPr>
          <w:rFonts w:ascii="Times New Roman" w:hAnsi="Times New Roman" w:cs="Times New Roman"/>
          <w:sz w:val="24"/>
          <w:szCs w:val="24"/>
          <w:lang w:val="sr-Cyrl-CS"/>
        </w:rPr>
        <w:t>претварача модула и места прикључења, а обезбеђује је одговорни власник тог вода или кабла;</w:t>
      </w:r>
    </w:p>
    <w:p w14:paraId="5A9D0EED" w14:textId="164CF005" w:rsidR="00407A9D" w:rsidRPr="00EC278F" w:rsidRDefault="00263A7D" w:rsidP="00EC53FA">
      <w:pPr>
        <w:pStyle w:val="ListParagraph"/>
        <w:widowControl/>
        <w:tabs>
          <w:tab w:val="left" w:pos="851"/>
          <w:tab w:val="left" w:pos="993"/>
        </w:tabs>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407A9D" w:rsidRPr="00EC278F">
        <w:rPr>
          <w:rFonts w:ascii="Times New Roman" w:hAnsi="Times New Roman" w:cs="Times New Roman"/>
          <w:sz w:val="24"/>
          <w:szCs w:val="24"/>
          <w:lang w:val="sr-Cyrl-CS"/>
        </w:rPr>
        <w:t>)</w:t>
      </w:r>
      <w:r w:rsidR="00407A9D" w:rsidRPr="00EC278F">
        <w:rPr>
          <w:rFonts w:ascii="Times New Roman" w:hAnsi="Times New Roman" w:cs="Times New Roman"/>
          <w:sz w:val="24"/>
          <w:szCs w:val="24"/>
          <w:lang w:val="sr-Cyrl-CS"/>
        </w:rPr>
        <w:tab/>
        <w:t>с обзиром на способност производње реактивне снаге при максималној снази:</w:t>
      </w:r>
    </w:p>
    <w:p w14:paraId="56528731" w14:textId="130BDAA9" w:rsidR="00407A9D" w:rsidRPr="00EC278F" w:rsidRDefault="00263A7D" w:rsidP="00263A7D">
      <w:pPr>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(1) </w:t>
      </w:r>
      <w:r w:rsidR="00407A9D" w:rsidRPr="00EC278F">
        <w:rPr>
          <w:rFonts w:ascii="Times New Roman" w:hAnsi="Times New Roman" w:cs="Times New Roman"/>
          <w:sz w:val="24"/>
          <w:szCs w:val="24"/>
          <w:lang w:val="sr-Cyrl-CS"/>
        </w:rPr>
        <w:t>надлежни оператор система у</w:t>
      </w:r>
      <w:r w:rsidRPr="00EC278F">
        <w:rPr>
          <w:rFonts w:ascii="Times New Roman" w:hAnsi="Times New Roman" w:cs="Times New Roman"/>
          <w:sz w:val="24"/>
          <w:szCs w:val="24"/>
          <w:lang w:val="sr-Cyrl-CS"/>
        </w:rPr>
        <w:t xml:space="preserve"> координацији с надлежним ОПС</w:t>
      </w:r>
      <w:r w:rsidR="00407A9D" w:rsidRPr="00EC278F">
        <w:rPr>
          <w:rFonts w:ascii="Times New Roman" w:hAnsi="Times New Roman" w:cs="Times New Roman"/>
          <w:sz w:val="24"/>
          <w:szCs w:val="24"/>
          <w:lang w:val="sr-Cyrl-CS"/>
        </w:rPr>
        <w:t xml:space="preserve"> одређује захтеве у погледу способности </w:t>
      </w:r>
      <w:r w:rsidR="00F72B08" w:rsidRPr="00EC278F">
        <w:rPr>
          <w:rFonts w:ascii="Times New Roman" w:hAnsi="Times New Roman" w:cs="Times New Roman"/>
          <w:sz w:val="24"/>
          <w:szCs w:val="24"/>
          <w:lang w:val="sr-Cyrl-CS"/>
        </w:rPr>
        <w:t>обезбеђивања</w:t>
      </w:r>
      <w:r w:rsidR="00407A9D" w:rsidRPr="00EC278F">
        <w:rPr>
          <w:rFonts w:ascii="Times New Roman" w:hAnsi="Times New Roman" w:cs="Times New Roman"/>
          <w:sz w:val="24"/>
          <w:szCs w:val="24"/>
          <w:lang w:val="sr-Cyrl-CS"/>
        </w:rPr>
        <w:t xml:space="preserve"> реактивне снаге у условима проме</w:t>
      </w:r>
      <w:r w:rsidR="00F72B08" w:rsidRPr="00EC278F">
        <w:rPr>
          <w:rFonts w:ascii="Times New Roman" w:hAnsi="Times New Roman" w:cs="Times New Roman"/>
          <w:sz w:val="24"/>
          <w:szCs w:val="24"/>
          <w:lang w:val="sr-Cyrl-CS"/>
        </w:rPr>
        <w:t>нљ</w:t>
      </w:r>
      <w:r w:rsidR="00407A9D" w:rsidRPr="00EC278F">
        <w:rPr>
          <w:rFonts w:ascii="Times New Roman" w:hAnsi="Times New Roman" w:cs="Times New Roman"/>
          <w:sz w:val="24"/>
          <w:szCs w:val="24"/>
          <w:lang w:val="sr-Cyrl-CS"/>
        </w:rPr>
        <w:t xml:space="preserve">ивог напона. У ту сврху одређује карактеристику </w:t>
      </w:r>
      <w:r w:rsidR="00066867" w:rsidRPr="00EC278F">
        <w:rPr>
          <w:rFonts w:ascii="Times New Roman" w:hAnsi="Times New Roman" w:cs="Times New Roman"/>
          <w:sz w:val="24"/>
          <w:szCs w:val="24"/>
          <w:lang w:val="sr-Cyrl-CS"/>
        </w:rPr>
        <w:t>U-Q/P</w:t>
      </w:r>
      <w:r w:rsidR="00066867" w:rsidRPr="00EC278F">
        <w:rPr>
          <w:rFonts w:ascii="Times New Roman" w:hAnsi="Times New Roman" w:cs="Times New Roman"/>
          <w:sz w:val="24"/>
          <w:szCs w:val="24"/>
          <w:vertAlign w:val="subscript"/>
          <w:lang w:val="sr-Cyrl-CS"/>
        </w:rPr>
        <w:t>max</w:t>
      </w:r>
      <w:r w:rsidR="00066867" w:rsidRPr="00EC278F">
        <w:rPr>
          <w:rFonts w:ascii="Times New Roman" w:hAnsi="Times New Roman" w:cs="Times New Roman"/>
          <w:sz w:val="24"/>
          <w:szCs w:val="24"/>
          <w:lang w:val="sr-Cyrl-CS"/>
        </w:rPr>
        <w:t xml:space="preserve"> </w:t>
      </w:r>
      <w:r w:rsidR="00407A9D" w:rsidRPr="00EC278F">
        <w:rPr>
          <w:rFonts w:ascii="Times New Roman" w:hAnsi="Times New Roman" w:cs="Times New Roman"/>
          <w:sz w:val="24"/>
          <w:szCs w:val="24"/>
          <w:lang w:val="sr-Cyrl-CS"/>
        </w:rPr>
        <w:t xml:space="preserve">која може имати било који облик унутар граница у којима је </w:t>
      </w:r>
      <w:r w:rsidR="0081566A" w:rsidRPr="00EC278F">
        <w:rPr>
          <w:rFonts w:ascii="Times New Roman" w:hAnsi="Times New Roman" w:cs="Times New Roman"/>
          <w:sz w:val="24"/>
          <w:szCs w:val="24"/>
          <w:lang w:val="sr-Cyrl-CS"/>
        </w:rPr>
        <w:t>модул енергетског парка</w:t>
      </w:r>
      <w:r w:rsidR="00407A9D" w:rsidRPr="00EC278F">
        <w:rPr>
          <w:rFonts w:ascii="Times New Roman" w:hAnsi="Times New Roman" w:cs="Times New Roman"/>
          <w:sz w:val="24"/>
          <w:szCs w:val="24"/>
          <w:lang w:val="sr-Cyrl-CS"/>
        </w:rPr>
        <w:t xml:space="preserve"> способ</w:t>
      </w:r>
      <w:r w:rsidR="00F72B08" w:rsidRPr="00EC278F">
        <w:rPr>
          <w:rFonts w:ascii="Times New Roman" w:hAnsi="Times New Roman" w:cs="Times New Roman"/>
          <w:sz w:val="24"/>
          <w:szCs w:val="24"/>
          <w:lang w:val="sr-Cyrl-CS"/>
        </w:rPr>
        <w:t>а</w:t>
      </w:r>
      <w:r w:rsidR="00A73F48" w:rsidRPr="00EC278F">
        <w:rPr>
          <w:rFonts w:ascii="Times New Roman" w:hAnsi="Times New Roman" w:cs="Times New Roman"/>
          <w:sz w:val="24"/>
          <w:szCs w:val="24"/>
          <w:lang w:val="sr-Cyrl-CS"/>
        </w:rPr>
        <w:t>н</w:t>
      </w:r>
      <w:r w:rsidR="00407A9D" w:rsidRPr="00EC278F">
        <w:rPr>
          <w:rFonts w:ascii="Times New Roman" w:hAnsi="Times New Roman" w:cs="Times New Roman"/>
          <w:sz w:val="24"/>
          <w:szCs w:val="24"/>
          <w:lang w:val="sr-Cyrl-CS"/>
        </w:rPr>
        <w:t xml:space="preserve"> да обезбеди реактивну снагу при својој максималној снази;</w:t>
      </w:r>
    </w:p>
    <w:p w14:paraId="37194EA0" w14:textId="7590898F" w:rsidR="00407A9D" w:rsidRPr="00EC278F" w:rsidRDefault="00263A7D" w:rsidP="00263A7D">
      <w:pPr>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(2) </w:t>
      </w:r>
      <w:r w:rsidR="00407A9D" w:rsidRPr="00EC278F">
        <w:rPr>
          <w:rFonts w:ascii="Times New Roman" w:hAnsi="Times New Roman" w:cs="Times New Roman"/>
          <w:sz w:val="24"/>
          <w:szCs w:val="24"/>
          <w:lang w:val="sr-Cyrl-CS"/>
        </w:rPr>
        <w:t>сваки надлежни оператор система одређује карактеристику</w:t>
      </w:r>
      <w:r w:rsidR="00066867" w:rsidRPr="00EC278F">
        <w:rPr>
          <w:rFonts w:ascii="Times New Roman" w:hAnsi="Times New Roman" w:cs="Times New Roman"/>
          <w:sz w:val="24"/>
          <w:szCs w:val="24"/>
          <w:lang w:val="sr-Cyrl-CS"/>
        </w:rPr>
        <w:t xml:space="preserve"> U-Q/P</w:t>
      </w:r>
      <w:r w:rsidR="00066867" w:rsidRPr="00EC278F">
        <w:rPr>
          <w:rFonts w:ascii="Times New Roman" w:hAnsi="Times New Roman" w:cs="Times New Roman"/>
          <w:sz w:val="24"/>
          <w:szCs w:val="24"/>
          <w:vertAlign w:val="subscript"/>
          <w:lang w:val="sr-Cyrl-CS"/>
        </w:rPr>
        <w:t>max</w:t>
      </w:r>
      <w:r w:rsidR="00A309BC" w:rsidRPr="00EC278F">
        <w:rPr>
          <w:rFonts w:ascii="Times New Roman" w:hAnsi="Times New Roman" w:cs="Times New Roman"/>
          <w:sz w:val="24"/>
          <w:szCs w:val="24"/>
          <w:lang w:val="sr-Cyrl-CS"/>
        </w:rPr>
        <w:t xml:space="preserve"> </w:t>
      </w:r>
      <w:r w:rsidR="00407A9D" w:rsidRPr="00EC278F">
        <w:rPr>
          <w:rFonts w:ascii="Times New Roman" w:hAnsi="Times New Roman" w:cs="Times New Roman"/>
          <w:sz w:val="24"/>
          <w:szCs w:val="24"/>
          <w:lang w:val="sr-Cyrl-CS"/>
        </w:rPr>
        <w:t>у</w:t>
      </w:r>
      <w:r w:rsidR="00A8443B" w:rsidRPr="00EC278F">
        <w:rPr>
          <w:rFonts w:ascii="Times New Roman" w:hAnsi="Times New Roman" w:cs="Times New Roman"/>
          <w:sz w:val="24"/>
          <w:szCs w:val="24"/>
          <w:lang w:val="sr-Cyrl-CS"/>
        </w:rPr>
        <w:t xml:space="preserve"> координацији с надлежним ОПС</w:t>
      </w:r>
      <w:r w:rsidR="00407A9D" w:rsidRPr="00EC278F">
        <w:rPr>
          <w:rFonts w:ascii="Times New Roman" w:hAnsi="Times New Roman" w:cs="Times New Roman"/>
          <w:sz w:val="24"/>
          <w:szCs w:val="24"/>
          <w:lang w:val="sr-Cyrl-CS"/>
        </w:rPr>
        <w:t xml:space="preserve"> у складу са следећим начелима:</w:t>
      </w:r>
    </w:p>
    <w:p w14:paraId="60EA1236" w14:textId="2F25B305" w:rsidR="00407A9D" w:rsidRPr="00EC278F" w:rsidRDefault="00263A7D" w:rsidP="00263A7D">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407A9D" w:rsidRPr="00EC278F">
        <w:rPr>
          <w:rFonts w:ascii="Times New Roman" w:hAnsi="Times New Roman" w:cs="Times New Roman"/>
          <w:sz w:val="24"/>
          <w:szCs w:val="24"/>
          <w:lang w:val="sr-Cyrl-CS"/>
        </w:rPr>
        <w:t>карактеристика</w:t>
      </w:r>
      <w:r w:rsidR="00066867" w:rsidRPr="00EC278F">
        <w:rPr>
          <w:rFonts w:ascii="Times New Roman" w:hAnsi="Times New Roman" w:cs="Times New Roman"/>
          <w:sz w:val="24"/>
          <w:szCs w:val="24"/>
          <w:lang w:val="sr-Cyrl-CS"/>
        </w:rPr>
        <w:t xml:space="preserve"> U-Q/P</w:t>
      </w:r>
      <w:r w:rsidR="00066867" w:rsidRPr="00EC278F">
        <w:rPr>
          <w:rFonts w:ascii="Times New Roman" w:hAnsi="Times New Roman" w:cs="Times New Roman"/>
          <w:sz w:val="24"/>
          <w:szCs w:val="24"/>
          <w:vertAlign w:val="subscript"/>
          <w:lang w:val="sr-Cyrl-CS"/>
        </w:rPr>
        <w:t>max</w:t>
      </w:r>
      <w:r w:rsidR="00A309BC" w:rsidRPr="00EC278F">
        <w:rPr>
          <w:rFonts w:ascii="Times New Roman" w:hAnsi="Times New Roman" w:cs="Times New Roman"/>
          <w:sz w:val="24"/>
          <w:szCs w:val="24"/>
          <w:lang w:val="sr-Cyrl-CS"/>
        </w:rPr>
        <w:t xml:space="preserve"> </w:t>
      </w:r>
      <w:r w:rsidR="00407A9D" w:rsidRPr="00EC278F">
        <w:rPr>
          <w:rFonts w:ascii="Times New Roman" w:hAnsi="Times New Roman" w:cs="Times New Roman"/>
          <w:sz w:val="24"/>
          <w:szCs w:val="24"/>
          <w:lang w:val="sr-Cyrl-CS"/>
        </w:rPr>
        <w:t>не сме прелазити обвојницу карактеристике</w:t>
      </w:r>
      <w:r w:rsidR="00066867" w:rsidRPr="00EC278F">
        <w:rPr>
          <w:rFonts w:ascii="Times New Roman" w:hAnsi="Times New Roman" w:cs="Times New Roman"/>
          <w:sz w:val="24"/>
          <w:szCs w:val="24"/>
          <w:lang w:val="sr-Cyrl-CS"/>
        </w:rPr>
        <w:t xml:space="preserve"> U-Q/P</w:t>
      </w:r>
      <w:r w:rsidR="00066867" w:rsidRPr="00EC278F">
        <w:rPr>
          <w:rFonts w:ascii="Times New Roman" w:hAnsi="Times New Roman" w:cs="Times New Roman"/>
          <w:sz w:val="24"/>
          <w:szCs w:val="24"/>
          <w:vertAlign w:val="subscript"/>
          <w:lang w:val="sr-Cyrl-CS"/>
        </w:rPr>
        <w:t>max</w:t>
      </w:r>
      <w:r w:rsidR="00407A9D" w:rsidRPr="00EC278F">
        <w:rPr>
          <w:rFonts w:ascii="Times New Roman" w:hAnsi="Times New Roman" w:cs="Times New Roman"/>
          <w:sz w:val="24"/>
          <w:szCs w:val="24"/>
          <w:lang w:val="sr-Cyrl-CS"/>
        </w:rPr>
        <w:t>, прик</w:t>
      </w:r>
      <w:r w:rsidR="00203A50" w:rsidRPr="00EC278F">
        <w:rPr>
          <w:rFonts w:ascii="Times New Roman" w:hAnsi="Times New Roman" w:cs="Times New Roman"/>
          <w:sz w:val="24"/>
          <w:szCs w:val="24"/>
          <w:lang w:val="sr-Cyrl-CS"/>
        </w:rPr>
        <w:t>азану унутрашњом обвојницом на С</w:t>
      </w:r>
      <w:r w:rsidR="00407A9D" w:rsidRPr="00EC278F">
        <w:rPr>
          <w:rFonts w:ascii="Times New Roman" w:hAnsi="Times New Roman" w:cs="Times New Roman"/>
          <w:sz w:val="24"/>
          <w:szCs w:val="24"/>
          <w:lang w:val="sr-Cyrl-CS"/>
        </w:rPr>
        <w:t>лици 8</w:t>
      </w:r>
      <w:r w:rsidR="00FD7D36" w:rsidRPr="00EC278F">
        <w:rPr>
          <w:rFonts w:ascii="Times New Roman" w:hAnsi="Times New Roman" w:cs="Times New Roman"/>
          <w:sz w:val="24"/>
          <w:szCs w:val="24"/>
          <w:lang w:val="sr-Cyrl-CS"/>
        </w:rPr>
        <w:t xml:space="preserve"> ове уредбе</w:t>
      </w:r>
      <w:r w:rsidR="00407A9D" w:rsidRPr="00EC278F">
        <w:rPr>
          <w:rFonts w:ascii="Times New Roman" w:hAnsi="Times New Roman" w:cs="Times New Roman"/>
          <w:sz w:val="24"/>
          <w:szCs w:val="24"/>
          <w:lang w:val="sr-Cyrl-CS"/>
        </w:rPr>
        <w:t>,</w:t>
      </w:r>
    </w:p>
    <w:p w14:paraId="0EC98367" w14:textId="22B3AE78" w:rsidR="00407A9D" w:rsidRPr="00EC278F" w:rsidRDefault="00263A7D" w:rsidP="00263A7D">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407A9D" w:rsidRPr="00EC278F">
        <w:rPr>
          <w:rFonts w:ascii="Times New Roman" w:hAnsi="Times New Roman" w:cs="Times New Roman"/>
          <w:sz w:val="24"/>
          <w:szCs w:val="24"/>
          <w:lang w:val="sr-Cyrl-CS"/>
        </w:rPr>
        <w:t>димензије обвојнице карактеристике</w:t>
      </w:r>
      <w:r w:rsidR="00066867" w:rsidRPr="00EC278F">
        <w:rPr>
          <w:rFonts w:ascii="Times New Roman" w:hAnsi="Times New Roman" w:cs="Times New Roman"/>
          <w:sz w:val="24"/>
          <w:szCs w:val="24"/>
          <w:lang w:val="sr-Cyrl-CS"/>
        </w:rPr>
        <w:t xml:space="preserve"> U-Q/P</w:t>
      </w:r>
      <w:r w:rsidR="00066867" w:rsidRPr="00EC278F">
        <w:rPr>
          <w:rFonts w:ascii="Times New Roman" w:hAnsi="Times New Roman" w:cs="Times New Roman"/>
          <w:sz w:val="24"/>
          <w:szCs w:val="24"/>
          <w:vertAlign w:val="subscript"/>
          <w:lang w:val="sr-Cyrl-CS"/>
        </w:rPr>
        <w:t>max</w:t>
      </w:r>
      <w:r w:rsidR="00F72B08" w:rsidRPr="00EC278F">
        <w:rPr>
          <w:rFonts w:ascii="Times New Roman" w:hAnsi="Times New Roman" w:cs="Times New Roman"/>
          <w:sz w:val="24"/>
          <w:szCs w:val="24"/>
          <w:lang w:val="sr-Cyrl-CS"/>
        </w:rPr>
        <w:t xml:space="preserve"> </w:t>
      </w:r>
      <w:r w:rsidR="00407A9D" w:rsidRPr="00EC278F">
        <w:rPr>
          <w:rFonts w:ascii="Times New Roman" w:hAnsi="Times New Roman" w:cs="Times New Roman"/>
          <w:sz w:val="24"/>
          <w:szCs w:val="24"/>
          <w:lang w:val="sr-Cyrl-CS"/>
        </w:rPr>
        <w:t>(распон</w:t>
      </w:r>
      <w:r w:rsidR="00066867" w:rsidRPr="00EC278F">
        <w:rPr>
          <w:rFonts w:ascii="Times New Roman" w:hAnsi="Times New Roman" w:cs="Times New Roman"/>
          <w:sz w:val="24"/>
          <w:szCs w:val="24"/>
          <w:lang w:val="sr-Cyrl-CS"/>
        </w:rPr>
        <w:t xml:space="preserve"> Q/P</w:t>
      </w:r>
      <w:r w:rsidR="00066867" w:rsidRPr="00EC278F">
        <w:rPr>
          <w:rFonts w:ascii="Times New Roman" w:hAnsi="Times New Roman" w:cs="Times New Roman"/>
          <w:sz w:val="24"/>
          <w:szCs w:val="24"/>
          <w:vertAlign w:val="subscript"/>
          <w:lang w:val="sr-Cyrl-CS"/>
        </w:rPr>
        <w:t>max</w:t>
      </w:r>
      <w:r w:rsidR="00A309BC" w:rsidRPr="00EC278F">
        <w:rPr>
          <w:rFonts w:ascii="Times New Roman" w:hAnsi="Times New Roman" w:cs="Times New Roman"/>
          <w:sz w:val="24"/>
          <w:szCs w:val="24"/>
          <w:lang w:val="sr-Cyrl-CS"/>
        </w:rPr>
        <w:t xml:space="preserve"> </w:t>
      </w:r>
      <w:r w:rsidR="00407A9D" w:rsidRPr="00EC278F">
        <w:rPr>
          <w:rFonts w:ascii="Times New Roman" w:hAnsi="Times New Roman" w:cs="Times New Roman"/>
          <w:sz w:val="24"/>
          <w:szCs w:val="24"/>
          <w:lang w:val="sr-Cyrl-CS"/>
        </w:rPr>
        <w:t>и напонски распон) морају бити уну</w:t>
      </w:r>
      <w:r w:rsidR="00F72B08" w:rsidRPr="00EC278F">
        <w:rPr>
          <w:rFonts w:ascii="Times New Roman" w:hAnsi="Times New Roman" w:cs="Times New Roman"/>
          <w:sz w:val="24"/>
          <w:szCs w:val="24"/>
          <w:lang w:val="sr-Cyrl-CS"/>
        </w:rPr>
        <w:t>тар вредности одређених за сваку</w:t>
      </w:r>
      <w:r w:rsidR="00407A9D" w:rsidRPr="00EC278F">
        <w:rPr>
          <w:rFonts w:ascii="Times New Roman" w:hAnsi="Times New Roman" w:cs="Times New Roman"/>
          <w:sz w:val="24"/>
          <w:szCs w:val="24"/>
          <w:lang w:val="sr-Cyrl-CS"/>
        </w:rPr>
        <w:t xml:space="preserve"> синхрон</w:t>
      </w:r>
      <w:r w:rsidR="00F72B08" w:rsidRPr="00EC278F">
        <w:rPr>
          <w:rFonts w:ascii="Times New Roman" w:hAnsi="Times New Roman" w:cs="Times New Roman"/>
          <w:sz w:val="24"/>
          <w:szCs w:val="24"/>
          <w:lang w:val="sr-Cyrl-CS"/>
        </w:rPr>
        <w:t>у зону</w:t>
      </w:r>
      <w:r w:rsidR="000744D2" w:rsidRPr="00EC278F">
        <w:rPr>
          <w:rFonts w:ascii="Times New Roman" w:hAnsi="Times New Roman" w:cs="Times New Roman"/>
          <w:sz w:val="24"/>
          <w:szCs w:val="24"/>
          <w:lang w:val="sr-Cyrl-CS"/>
        </w:rPr>
        <w:t xml:space="preserve"> у Т</w:t>
      </w:r>
      <w:r w:rsidR="00407A9D" w:rsidRPr="00EC278F">
        <w:rPr>
          <w:rFonts w:ascii="Times New Roman" w:hAnsi="Times New Roman" w:cs="Times New Roman"/>
          <w:sz w:val="24"/>
          <w:szCs w:val="24"/>
          <w:lang w:val="sr-Cyrl-CS"/>
        </w:rPr>
        <w:t>абели 9</w:t>
      </w:r>
      <w:r w:rsidR="000744D2" w:rsidRPr="00EC278F">
        <w:rPr>
          <w:rFonts w:ascii="Times New Roman" w:hAnsi="Times New Roman" w:cs="Times New Roman"/>
          <w:sz w:val="24"/>
          <w:szCs w:val="24"/>
          <w:lang w:val="sr-Cyrl-CS"/>
        </w:rPr>
        <w:t xml:space="preserve"> ове уредбе</w:t>
      </w:r>
      <w:r w:rsidR="00407A9D" w:rsidRPr="00EC278F">
        <w:rPr>
          <w:rFonts w:ascii="Times New Roman" w:hAnsi="Times New Roman" w:cs="Times New Roman"/>
          <w:sz w:val="24"/>
          <w:szCs w:val="24"/>
          <w:lang w:val="sr-Cyrl-CS"/>
        </w:rPr>
        <w:t>,</w:t>
      </w:r>
    </w:p>
    <w:p w14:paraId="63C2BB77" w14:textId="3D56B04C" w:rsidR="00407A9D" w:rsidRPr="00EC278F" w:rsidRDefault="00263A7D" w:rsidP="00263A7D">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407A9D" w:rsidRPr="00EC278F">
        <w:rPr>
          <w:rFonts w:ascii="Times New Roman" w:hAnsi="Times New Roman" w:cs="Times New Roman"/>
          <w:sz w:val="24"/>
          <w:szCs w:val="24"/>
          <w:lang w:val="sr-Cyrl-CS"/>
        </w:rPr>
        <w:t>положај обвојнице карактеристике</w:t>
      </w:r>
      <w:r w:rsidR="00066867" w:rsidRPr="00EC278F">
        <w:rPr>
          <w:rFonts w:ascii="Times New Roman" w:hAnsi="Times New Roman" w:cs="Times New Roman"/>
          <w:sz w:val="24"/>
          <w:szCs w:val="24"/>
          <w:lang w:val="sr-Cyrl-CS"/>
        </w:rPr>
        <w:t xml:space="preserve"> U-Q/P</w:t>
      </w:r>
      <w:r w:rsidR="00066867" w:rsidRPr="00EC278F">
        <w:rPr>
          <w:rFonts w:ascii="Times New Roman" w:hAnsi="Times New Roman" w:cs="Times New Roman"/>
          <w:sz w:val="24"/>
          <w:szCs w:val="24"/>
          <w:vertAlign w:val="subscript"/>
          <w:lang w:val="sr-Cyrl-CS"/>
        </w:rPr>
        <w:t>max</w:t>
      </w:r>
      <w:r w:rsidR="00066867" w:rsidRPr="00EC278F">
        <w:rPr>
          <w:rFonts w:ascii="Times New Roman" w:hAnsi="Times New Roman" w:cs="Times New Roman"/>
          <w:sz w:val="24"/>
          <w:szCs w:val="24"/>
          <w:lang w:val="sr-Cyrl-CS"/>
        </w:rPr>
        <w:t xml:space="preserve"> </w:t>
      </w:r>
      <w:r w:rsidR="00407A9D" w:rsidRPr="00EC278F">
        <w:rPr>
          <w:rFonts w:ascii="Times New Roman" w:hAnsi="Times New Roman" w:cs="Times New Roman"/>
          <w:sz w:val="24"/>
          <w:szCs w:val="24"/>
          <w:lang w:val="sr-Cyrl-CS"/>
        </w:rPr>
        <w:t>мора бити у границама фиксне спољне обвојнице које су</w:t>
      </w:r>
      <w:r w:rsidR="00F72B08" w:rsidRPr="00EC278F">
        <w:rPr>
          <w:rFonts w:ascii="Times New Roman" w:hAnsi="Times New Roman" w:cs="Times New Roman"/>
          <w:sz w:val="24"/>
          <w:szCs w:val="24"/>
          <w:lang w:val="sr-Cyrl-CS"/>
        </w:rPr>
        <w:t xml:space="preserve"> </w:t>
      </w:r>
      <w:r w:rsidR="000744D2" w:rsidRPr="00EC278F">
        <w:rPr>
          <w:rFonts w:ascii="Times New Roman" w:hAnsi="Times New Roman" w:cs="Times New Roman"/>
          <w:sz w:val="24"/>
          <w:szCs w:val="24"/>
          <w:lang w:val="sr-Cyrl-CS"/>
        </w:rPr>
        <w:t>утврђене на Слици 8</w:t>
      </w:r>
      <w:r w:rsidR="00407A9D" w:rsidRPr="00EC278F">
        <w:rPr>
          <w:rFonts w:ascii="Times New Roman" w:hAnsi="Times New Roman" w:cs="Times New Roman"/>
          <w:sz w:val="24"/>
          <w:szCs w:val="24"/>
          <w:lang w:val="sr-Cyrl-CS"/>
        </w:rPr>
        <w:t xml:space="preserve"> </w:t>
      </w:r>
      <w:r w:rsidR="00FD7D36" w:rsidRPr="00EC278F">
        <w:rPr>
          <w:rFonts w:ascii="Times New Roman" w:hAnsi="Times New Roman" w:cs="Times New Roman"/>
          <w:sz w:val="24"/>
          <w:szCs w:val="24"/>
          <w:lang w:val="sr-Cyrl-CS"/>
        </w:rPr>
        <w:t xml:space="preserve">ове уредбе </w:t>
      </w:r>
      <w:r w:rsidR="00407A9D" w:rsidRPr="00EC278F">
        <w:rPr>
          <w:rFonts w:ascii="Times New Roman" w:hAnsi="Times New Roman" w:cs="Times New Roman"/>
          <w:sz w:val="24"/>
          <w:szCs w:val="24"/>
          <w:lang w:val="sr-Cyrl-CS"/>
        </w:rPr>
        <w:t>и</w:t>
      </w:r>
    </w:p>
    <w:p w14:paraId="409EB526" w14:textId="6527DF49" w:rsidR="00407A9D" w:rsidRPr="00EC278F" w:rsidRDefault="00263A7D" w:rsidP="00263A7D">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407A9D" w:rsidRPr="00EC278F">
        <w:rPr>
          <w:rFonts w:ascii="Times New Roman" w:hAnsi="Times New Roman" w:cs="Times New Roman"/>
          <w:sz w:val="24"/>
          <w:szCs w:val="24"/>
          <w:lang w:val="sr-Cyrl-CS"/>
        </w:rPr>
        <w:t xml:space="preserve">карактеристика </w:t>
      </w:r>
      <w:r w:rsidR="00066867" w:rsidRPr="00EC278F">
        <w:rPr>
          <w:rFonts w:ascii="Times New Roman" w:hAnsi="Times New Roman" w:cs="Times New Roman"/>
          <w:sz w:val="24"/>
          <w:szCs w:val="24"/>
          <w:lang w:val="sr-Cyrl-CS"/>
        </w:rPr>
        <w:t>U-Q/P</w:t>
      </w:r>
      <w:r w:rsidR="00066867" w:rsidRPr="00EC278F">
        <w:rPr>
          <w:rFonts w:ascii="Times New Roman" w:hAnsi="Times New Roman" w:cs="Times New Roman"/>
          <w:sz w:val="24"/>
          <w:szCs w:val="24"/>
          <w:vertAlign w:val="subscript"/>
          <w:lang w:val="sr-Cyrl-CS"/>
        </w:rPr>
        <w:t>max</w:t>
      </w:r>
      <w:r w:rsidR="00066867" w:rsidRPr="00EC278F">
        <w:rPr>
          <w:rFonts w:ascii="Times New Roman" w:hAnsi="Times New Roman" w:cs="Times New Roman"/>
          <w:sz w:val="24"/>
          <w:szCs w:val="24"/>
          <w:lang w:val="sr-Cyrl-CS"/>
        </w:rPr>
        <w:t xml:space="preserve"> </w:t>
      </w:r>
      <w:r w:rsidR="00407A9D" w:rsidRPr="00EC278F">
        <w:rPr>
          <w:rFonts w:ascii="Times New Roman" w:hAnsi="Times New Roman" w:cs="Times New Roman"/>
          <w:sz w:val="24"/>
          <w:szCs w:val="24"/>
          <w:lang w:val="sr-Cyrl-CS"/>
        </w:rPr>
        <w:t>може имати било који облик, узимајући у обзир могуће трошкове обезбеђивања способности производње реактивне снаге при високим напонима и потрошње реак</w:t>
      </w:r>
      <w:r w:rsidR="00A8443B" w:rsidRPr="00EC278F">
        <w:rPr>
          <w:rFonts w:ascii="Times New Roman" w:hAnsi="Times New Roman" w:cs="Times New Roman"/>
          <w:sz w:val="24"/>
          <w:szCs w:val="24"/>
          <w:lang w:val="sr-Cyrl-CS"/>
        </w:rPr>
        <w:t>тивне снаге при ниским напонима,</w:t>
      </w:r>
    </w:p>
    <w:p w14:paraId="41D58D3A" w14:textId="0EC827B0" w:rsidR="00F0121E" w:rsidRPr="00EC278F" w:rsidRDefault="00F0121E" w:rsidP="00501F08">
      <w:pPr>
        <w:pStyle w:val="BodyText"/>
        <w:tabs>
          <w:tab w:val="left" w:pos="709"/>
        </w:tabs>
        <w:ind w:left="0" w:firstLine="0"/>
        <w:rPr>
          <w:rFonts w:ascii="Times New Roman" w:hAnsi="Times New Roman" w:cs="Times New Roman"/>
          <w:i/>
          <w:w w:val="95"/>
          <w:sz w:val="24"/>
          <w:szCs w:val="24"/>
          <w:lang w:val="sr-Cyrl-CS"/>
        </w:rPr>
      </w:pPr>
    </w:p>
    <w:p w14:paraId="2FA74A8E" w14:textId="73C8EC0E" w:rsidR="006C5B1E" w:rsidRPr="00EC278F" w:rsidRDefault="006C5B1E" w:rsidP="00501F08">
      <w:pPr>
        <w:pStyle w:val="BodyText"/>
        <w:tabs>
          <w:tab w:val="left" w:pos="709"/>
        </w:tabs>
        <w:ind w:left="0" w:firstLine="0"/>
        <w:rPr>
          <w:rFonts w:ascii="Times New Roman" w:hAnsi="Times New Roman" w:cs="Times New Roman"/>
          <w:i/>
          <w:w w:val="95"/>
          <w:sz w:val="24"/>
          <w:szCs w:val="24"/>
          <w:lang w:val="sr-Cyrl-CS"/>
        </w:rPr>
      </w:pPr>
    </w:p>
    <w:p w14:paraId="7E14B990" w14:textId="79FAA097" w:rsidR="006C5B1E" w:rsidRPr="00EC278F" w:rsidRDefault="006C5B1E" w:rsidP="00501F08">
      <w:pPr>
        <w:pStyle w:val="BodyText"/>
        <w:tabs>
          <w:tab w:val="left" w:pos="709"/>
        </w:tabs>
        <w:ind w:left="0" w:firstLine="0"/>
        <w:rPr>
          <w:rFonts w:ascii="Times New Roman" w:hAnsi="Times New Roman" w:cs="Times New Roman"/>
          <w:i/>
          <w:w w:val="95"/>
          <w:sz w:val="24"/>
          <w:szCs w:val="24"/>
          <w:lang w:val="sr-Cyrl-CS"/>
        </w:rPr>
      </w:pPr>
    </w:p>
    <w:p w14:paraId="1EEFB94E" w14:textId="584312C2" w:rsidR="006C5B1E" w:rsidRPr="00EC278F" w:rsidRDefault="006C5B1E" w:rsidP="00501F08">
      <w:pPr>
        <w:pStyle w:val="BodyText"/>
        <w:tabs>
          <w:tab w:val="left" w:pos="709"/>
        </w:tabs>
        <w:ind w:left="0" w:firstLine="0"/>
        <w:rPr>
          <w:rFonts w:ascii="Times New Roman" w:hAnsi="Times New Roman" w:cs="Times New Roman"/>
          <w:i/>
          <w:w w:val="95"/>
          <w:sz w:val="24"/>
          <w:szCs w:val="24"/>
          <w:lang w:val="sr-Cyrl-CS"/>
        </w:rPr>
      </w:pPr>
    </w:p>
    <w:p w14:paraId="20338441" w14:textId="7C85007A" w:rsidR="006C5B1E" w:rsidRPr="00EC278F" w:rsidRDefault="006C5B1E" w:rsidP="00501F08">
      <w:pPr>
        <w:pStyle w:val="BodyText"/>
        <w:tabs>
          <w:tab w:val="left" w:pos="709"/>
        </w:tabs>
        <w:ind w:left="0" w:firstLine="0"/>
        <w:rPr>
          <w:rFonts w:ascii="Times New Roman" w:hAnsi="Times New Roman" w:cs="Times New Roman"/>
          <w:i/>
          <w:w w:val="95"/>
          <w:sz w:val="24"/>
          <w:szCs w:val="24"/>
          <w:lang w:val="sr-Cyrl-CS"/>
        </w:rPr>
      </w:pPr>
    </w:p>
    <w:p w14:paraId="1570532A" w14:textId="2C025504" w:rsidR="006C5B1E" w:rsidRPr="00EC278F" w:rsidRDefault="006C5B1E" w:rsidP="00501F08">
      <w:pPr>
        <w:pStyle w:val="BodyText"/>
        <w:tabs>
          <w:tab w:val="left" w:pos="709"/>
        </w:tabs>
        <w:ind w:left="0" w:firstLine="0"/>
        <w:rPr>
          <w:rFonts w:ascii="Times New Roman" w:hAnsi="Times New Roman" w:cs="Times New Roman"/>
          <w:i/>
          <w:w w:val="95"/>
          <w:sz w:val="24"/>
          <w:szCs w:val="24"/>
          <w:lang w:val="sr-Cyrl-CS"/>
        </w:rPr>
      </w:pPr>
    </w:p>
    <w:p w14:paraId="7084400F" w14:textId="34B0CFBC" w:rsidR="006C5B1E" w:rsidRPr="00EC278F" w:rsidRDefault="006C5B1E" w:rsidP="00501F08">
      <w:pPr>
        <w:pStyle w:val="BodyText"/>
        <w:tabs>
          <w:tab w:val="left" w:pos="709"/>
        </w:tabs>
        <w:ind w:left="0" w:firstLine="0"/>
        <w:rPr>
          <w:rFonts w:ascii="Times New Roman" w:hAnsi="Times New Roman" w:cs="Times New Roman"/>
          <w:i/>
          <w:w w:val="95"/>
          <w:sz w:val="24"/>
          <w:szCs w:val="24"/>
          <w:lang w:val="sr-Cyrl-CS"/>
        </w:rPr>
      </w:pPr>
    </w:p>
    <w:p w14:paraId="7E1E2FC4" w14:textId="21AB83D2" w:rsidR="006C5B1E" w:rsidRPr="00EC278F" w:rsidRDefault="006C5B1E" w:rsidP="00501F08">
      <w:pPr>
        <w:pStyle w:val="BodyText"/>
        <w:tabs>
          <w:tab w:val="left" w:pos="709"/>
        </w:tabs>
        <w:ind w:left="0" w:firstLine="0"/>
        <w:rPr>
          <w:rFonts w:ascii="Times New Roman" w:hAnsi="Times New Roman" w:cs="Times New Roman"/>
          <w:i/>
          <w:w w:val="95"/>
          <w:sz w:val="24"/>
          <w:szCs w:val="24"/>
          <w:lang w:val="sr-Cyrl-CS"/>
        </w:rPr>
      </w:pPr>
    </w:p>
    <w:p w14:paraId="4BECD14D" w14:textId="77777777" w:rsidR="006C5B1E" w:rsidRPr="00EC278F" w:rsidRDefault="006C5B1E" w:rsidP="00501F08">
      <w:pPr>
        <w:pStyle w:val="BodyText"/>
        <w:tabs>
          <w:tab w:val="left" w:pos="709"/>
        </w:tabs>
        <w:ind w:left="0" w:firstLine="0"/>
        <w:rPr>
          <w:rFonts w:ascii="Times New Roman" w:hAnsi="Times New Roman" w:cs="Times New Roman"/>
          <w:i/>
          <w:w w:val="95"/>
          <w:sz w:val="24"/>
          <w:szCs w:val="24"/>
          <w:lang w:val="sr-Cyrl-CS"/>
        </w:rPr>
      </w:pPr>
    </w:p>
    <w:p w14:paraId="23984261" w14:textId="5FEC92D2" w:rsidR="00E914EB" w:rsidRPr="00EC278F" w:rsidRDefault="00E914EB" w:rsidP="00761455">
      <w:pPr>
        <w:pStyle w:val="BodyText"/>
        <w:ind w:left="354"/>
        <w:jc w:val="center"/>
        <w:rPr>
          <w:rFonts w:ascii="Times New Roman" w:hAnsi="Times New Roman" w:cs="Times New Roman"/>
          <w:i/>
          <w:w w:val="95"/>
          <w:sz w:val="24"/>
          <w:szCs w:val="24"/>
          <w:lang w:val="sr-Cyrl-CS"/>
        </w:rPr>
      </w:pPr>
      <w:r w:rsidRPr="00EC278F">
        <w:rPr>
          <w:rFonts w:ascii="Times New Roman" w:hAnsi="Times New Roman" w:cs="Times New Roman"/>
          <w:i/>
          <w:w w:val="95"/>
          <w:sz w:val="24"/>
          <w:szCs w:val="24"/>
          <w:lang w:val="sr-Cyrl-CS"/>
        </w:rPr>
        <w:lastRenderedPageBreak/>
        <w:t>Слика 8</w:t>
      </w:r>
    </w:p>
    <w:p w14:paraId="11C95DC8" w14:textId="77777777" w:rsidR="00665EAF" w:rsidRPr="00EC278F" w:rsidRDefault="00665EAF" w:rsidP="00761455">
      <w:pPr>
        <w:pStyle w:val="BodyText"/>
        <w:ind w:left="354"/>
        <w:jc w:val="center"/>
        <w:rPr>
          <w:rFonts w:ascii="Times New Roman" w:hAnsi="Times New Roman" w:cs="Times New Roman"/>
          <w:i/>
          <w:w w:val="95"/>
          <w:sz w:val="24"/>
          <w:szCs w:val="24"/>
          <w:lang w:val="sr-Cyrl-CS"/>
        </w:rPr>
      </w:pPr>
    </w:p>
    <w:p w14:paraId="1D6AE068" w14:textId="77777777" w:rsidR="00CA3CD6" w:rsidRPr="00EC278F" w:rsidRDefault="00742C25" w:rsidP="00761455">
      <w:pPr>
        <w:pStyle w:val="BodyText"/>
        <w:ind w:left="354"/>
        <w:jc w:val="center"/>
        <w:rPr>
          <w:rFonts w:ascii="Times New Roman" w:hAnsi="Times New Roman" w:cs="Times New Roman"/>
          <w:w w:val="95"/>
          <w:sz w:val="24"/>
          <w:szCs w:val="24"/>
          <w:lang w:val="sr-Cyrl-CS"/>
        </w:rPr>
      </w:pPr>
      <w:r w:rsidRPr="00EC278F">
        <w:rPr>
          <w:rFonts w:ascii="Times New Roman" w:hAnsi="Times New Roman" w:cs="Times New Roman"/>
          <w:w w:val="95"/>
          <w:sz w:val="24"/>
          <w:szCs w:val="24"/>
          <w:lang w:val="sr-Cyrl-CS"/>
        </w:rPr>
        <w:t xml:space="preserve"> К</w:t>
      </w:r>
      <w:r w:rsidR="00D707C9" w:rsidRPr="00EC278F">
        <w:rPr>
          <w:rFonts w:ascii="Times New Roman" w:hAnsi="Times New Roman" w:cs="Times New Roman"/>
          <w:w w:val="95"/>
          <w:sz w:val="24"/>
          <w:szCs w:val="24"/>
          <w:lang w:val="sr-Cyrl-CS"/>
        </w:rPr>
        <w:t>арактеристика</w:t>
      </w:r>
      <w:r w:rsidR="00066867" w:rsidRPr="00EC278F">
        <w:rPr>
          <w:rFonts w:ascii="Times New Roman" w:hAnsi="Times New Roman" w:cs="Times New Roman"/>
          <w:w w:val="95"/>
          <w:sz w:val="24"/>
          <w:szCs w:val="24"/>
          <w:lang w:val="sr-Cyrl-CS"/>
        </w:rPr>
        <w:t xml:space="preserve"> U-Q/Pmax</w:t>
      </w:r>
      <w:r w:rsidR="00066867" w:rsidRPr="00EC278F">
        <w:rPr>
          <w:rFonts w:ascii="Times New Roman" w:hAnsi="Times New Roman" w:cs="Times New Roman"/>
          <w:sz w:val="24"/>
          <w:szCs w:val="24"/>
          <w:lang w:val="sr-Cyrl-CS"/>
        </w:rPr>
        <w:t xml:space="preserve"> </w:t>
      </w:r>
      <w:r w:rsidR="00D707C9" w:rsidRPr="00EC278F">
        <w:rPr>
          <w:rFonts w:ascii="Times New Roman" w:hAnsi="Times New Roman" w:cs="Times New Roman"/>
          <w:w w:val="95"/>
          <w:sz w:val="24"/>
          <w:szCs w:val="24"/>
          <w:lang w:val="sr-Cyrl-CS"/>
        </w:rPr>
        <w:t>производн</w:t>
      </w:r>
      <w:r w:rsidR="00303BE7" w:rsidRPr="00EC278F">
        <w:rPr>
          <w:rFonts w:ascii="Times New Roman" w:hAnsi="Times New Roman" w:cs="Times New Roman"/>
          <w:w w:val="95"/>
          <w:sz w:val="24"/>
          <w:szCs w:val="24"/>
          <w:lang w:val="sr-Cyrl-CS"/>
        </w:rPr>
        <w:t xml:space="preserve">ог модула </w:t>
      </w:r>
      <w:r w:rsidR="00666B92" w:rsidRPr="00EC278F">
        <w:rPr>
          <w:rFonts w:ascii="Times New Roman" w:hAnsi="Times New Roman" w:cs="Times New Roman"/>
          <w:w w:val="95"/>
          <w:sz w:val="24"/>
          <w:szCs w:val="24"/>
          <w:lang w:val="sr-Cyrl-CS"/>
        </w:rPr>
        <w:t>енергетског парка</w:t>
      </w:r>
    </w:p>
    <w:p w14:paraId="282FB70C" w14:textId="77777777" w:rsidR="00DE4531" w:rsidRPr="00EC278F" w:rsidRDefault="00DE4531" w:rsidP="00761455">
      <w:pPr>
        <w:pStyle w:val="BodyText"/>
        <w:ind w:left="354"/>
        <w:jc w:val="center"/>
        <w:rPr>
          <w:rFonts w:ascii="Times New Roman" w:hAnsi="Times New Roman" w:cs="Times New Roman"/>
          <w:sz w:val="24"/>
          <w:szCs w:val="24"/>
          <w:lang w:val="sr-Cyrl-CS"/>
        </w:rPr>
      </w:pPr>
      <w:r w:rsidRPr="00EC278F">
        <w:rPr>
          <w:rFonts w:ascii="Times New Roman" w:eastAsia="Book Antiqua" w:hAnsi="Times New Roman" w:cs="Times New Roman"/>
          <w:noProof/>
          <w:sz w:val="24"/>
          <w:szCs w:val="24"/>
        </w:rPr>
        <w:drawing>
          <wp:inline distT="0" distB="0" distL="0" distR="0" wp14:anchorId="50733C9F" wp14:editId="6FE99014">
            <wp:extent cx="3443513" cy="2616385"/>
            <wp:effectExtent l="19050" t="19050" r="2413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QkrozPmax2.jpg"/>
                    <pic:cNvPicPr/>
                  </pic:nvPicPr>
                  <pic:blipFill>
                    <a:blip r:embed="rId28">
                      <a:extLst>
                        <a:ext uri="{28A0092B-C50C-407E-A947-70E740481C1C}">
                          <a14:useLocalDpi xmlns:a14="http://schemas.microsoft.com/office/drawing/2010/main" val="0"/>
                        </a:ext>
                      </a:extLst>
                    </a:blip>
                    <a:stretch>
                      <a:fillRect/>
                    </a:stretch>
                  </pic:blipFill>
                  <pic:spPr>
                    <a:xfrm>
                      <a:off x="0" y="0"/>
                      <a:ext cx="3457008" cy="2626638"/>
                    </a:xfrm>
                    <a:prstGeom prst="rect">
                      <a:avLst/>
                    </a:prstGeom>
                    <a:ln>
                      <a:solidFill>
                        <a:schemeClr val="tx1"/>
                      </a:solidFill>
                    </a:ln>
                  </pic:spPr>
                </pic:pic>
              </a:graphicData>
            </a:graphic>
          </wp:inline>
        </w:drawing>
      </w:r>
    </w:p>
    <w:p w14:paraId="498E02DA" w14:textId="64B5E509" w:rsidR="00622084" w:rsidRPr="00EC278F" w:rsidRDefault="00263A7D" w:rsidP="00761455">
      <w:pPr>
        <w:widowControl/>
        <w:ind w:left="720" w:right="576"/>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w:t>
      </w:r>
      <w:r w:rsidR="00622084" w:rsidRPr="00EC278F">
        <w:rPr>
          <w:rFonts w:ascii="Times New Roman" w:hAnsi="Times New Roman" w:cs="Times New Roman"/>
          <w:sz w:val="24"/>
          <w:szCs w:val="24"/>
          <w:lang w:val="sr-Cyrl-CS"/>
        </w:rPr>
        <w:t>На дијаграму су приказане границе</w:t>
      </w:r>
      <w:r w:rsidR="001C7D7C" w:rsidRPr="00EC278F">
        <w:rPr>
          <w:rFonts w:ascii="Times New Roman" w:hAnsi="Times New Roman" w:cs="Times New Roman"/>
          <w:sz w:val="24"/>
          <w:szCs w:val="24"/>
          <w:lang w:val="sr-Cyrl-CS"/>
        </w:rPr>
        <w:t xml:space="preserve"> </w:t>
      </w:r>
      <w:r w:rsidR="00CD429D" w:rsidRPr="00EC278F">
        <w:rPr>
          <w:rFonts w:ascii="Times New Roman" w:hAnsi="Times New Roman" w:cs="Times New Roman"/>
          <w:sz w:val="24"/>
          <w:szCs w:val="24"/>
          <w:lang w:val="sr-Cyrl-CS"/>
        </w:rPr>
        <w:t>карактеристике</w:t>
      </w:r>
      <w:r w:rsidR="006E15AA" w:rsidRPr="00EC278F">
        <w:rPr>
          <w:rFonts w:ascii="Times New Roman" w:hAnsi="Times New Roman" w:cs="Times New Roman"/>
          <w:sz w:val="24"/>
          <w:szCs w:val="24"/>
          <w:lang w:val="sr-Cyrl-CS"/>
        </w:rPr>
        <w:t xml:space="preserve"> U-Q/P</w:t>
      </w:r>
      <w:r w:rsidR="006E15AA" w:rsidRPr="00EC278F">
        <w:rPr>
          <w:rFonts w:ascii="Times New Roman" w:hAnsi="Times New Roman" w:cs="Times New Roman"/>
          <w:sz w:val="24"/>
          <w:szCs w:val="24"/>
          <w:vertAlign w:val="subscript"/>
          <w:lang w:val="sr-Cyrl-CS"/>
        </w:rPr>
        <w:t>max</w:t>
      </w:r>
      <w:r w:rsidR="006E15AA" w:rsidRPr="00EC278F">
        <w:rPr>
          <w:rFonts w:ascii="Times New Roman" w:hAnsi="Times New Roman" w:cs="Times New Roman"/>
          <w:sz w:val="24"/>
          <w:szCs w:val="24"/>
          <w:lang w:val="sr-Cyrl-CS"/>
        </w:rPr>
        <w:t xml:space="preserve"> </w:t>
      </w:r>
      <w:r w:rsidR="00622084" w:rsidRPr="00EC278F">
        <w:rPr>
          <w:rFonts w:ascii="Times New Roman" w:hAnsi="Times New Roman" w:cs="Times New Roman"/>
          <w:sz w:val="24"/>
          <w:szCs w:val="24"/>
          <w:lang w:val="sr-Cyrl-CS"/>
        </w:rPr>
        <w:t>у зависности од напона на месту прикључења, израженог односом његове стварне в</w:t>
      </w:r>
      <w:r w:rsidR="00F72B08" w:rsidRPr="00EC278F">
        <w:rPr>
          <w:rFonts w:ascii="Times New Roman" w:hAnsi="Times New Roman" w:cs="Times New Roman"/>
          <w:sz w:val="24"/>
          <w:szCs w:val="24"/>
          <w:lang w:val="sr-Cyrl-CS"/>
        </w:rPr>
        <w:t>редности и базне вредности</w:t>
      </w:r>
      <w:r w:rsidR="00622084" w:rsidRPr="00EC278F">
        <w:rPr>
          <w:rFonts w:ascii="Times New Roman" w:hAnsi="Times New Roman" w:cs="Times New Roman"/>
          <w:sz w:val="24"/>
          <w:szCs w:val="24"/>
          <w:lang w:val="sr-Cyrl-CS"/>
        </w:rPr>
        <w:t>, и односа реактивне снаге (Q) и максималне снаге (P</w:t>
      </w:r>
      <w:r w:rsidR="00622084" w:rsidRPr="00EC278F">
        <w:rPr>
          <w:rFonts w:ascii="Times New Roman" w:hAnsi="Times New Roman" w:cs="Times New Roman"/>
          <w:sz w:val="24"/>
          <w:szCs w:val="24"/>
          <w:vertAlign w:val="subscript"/>
          <w:lang w:val="sr-Cyrl-CS"/>
        </w:rPr>
        <w:t>max</w:t>
      </w:r>
      <w:r w:rsidR="00622084" w:rsidRPr="00EC278F">
        <w:rPr>
          <w:rFonts w:ascii="Times New Roman" w:hAnsi="Times New Roman" w:cs="Times New Roman"/>
          <w:sz w:val="24"/>
          <w:szCs w:val="24"/>
          <w:lang w:val="sr-Cyrl-CS"/>
        </w:rPr>
        <w:t>). Положај, величина и облик</w:t>
      </w:r>
      <w:r w:rsidR="00B0716E" w:rsidRPr="00EC278F">
        <w:rPr>
          <w:rFonts w:ascii="Times New Roman" w:hAnsi="Times New Roman" w:cs="Times New Roman"/>
          <w:sz w:val="24"/>
          <w:szCs w:val="24"/>
          <w:lang w:val="sr-Cyrl-CS"/>
        </w:rPr>
        <w:t xml:space="preserve"> унутрашње обвојнице су оквирни</w:t>
      </w:r>
      <w:r w:rsidRPr="00EC278F">
        <w:rPr>
          <w:rFonts w:ascii="Times New Roman" w:hAnsi="Times New Roman" w:cs="Times New Roman"/>
          <w:sz w:val="24"/>
          <w:szCs w:val="24"/>
          <w:lang w:val="sr-Cyrl-CS"/>
        </w:rPr>
        <w:t>)</w:t>
      </w:r>
      <w:r w:rsidR="00B0716E" w:rsidRPr="00EC278F">
        <w:rPr>
          <w:rFonts w:ascii="Times New Roman" w:hAnsi="Times New Roman" w:cs="Times New Roman"/>
          <w:sz w:val="24"/>
          <w:szCs w:val="24"/>
          <w:lang w:val="sr-Cyrl-CS"/>
        </w:rPr>
        <w:t>.</w:t>
      </w:r>
    </w:p>
    <w:p w14:paraId="68104793" w14:textId="77777777" w:rsidR="00622084" w:rsidRPr="00EC278F" w:rsidRDefault="00622084" w:rsidP="00761455">
      <w:pPr>
        <w:widowControl/>
        <w:ind w:left="720" w:right="576"/>
        <w:contextualSpacing/>
        <w:jc w:val="both"/>
        <w:rPr>
          <w:rFonts w:ascii="Times New Roman" w:hAnsi="Times New Roman" w:cs="Times New Roman"/>
          <w:sz w:val="24"/>
          <w:szCs w:val="24"/>
          <w:lang w:val="sr-Cyrl-CS"/>
        </w:rPr>
      </w:pPr>
    </w:p>
    <w:p w14:paraId="5396BF33" w14:textId="4AA2CA17" w:rsidR="00E914EB" w:rsidRPr="00EC278F" w:rsidRDefault="00622084" w:rsidP="00761455">
      <w:pPr>
        <w:ind w:left="1030" w:right="1021"/>
        <w:jc w:val="center"/>
        <w:rPr>
          <w:rFonts w:ascii="Times New Roman" w:hAnsi="Times New Roman" w:cs="Times New Roman"/>
          <w:i/>
          <w:w w:val="90"/>
          <w:sz w:val="24"/>
          <w:szCs w:val="24"/>
          <w:lang w:val="sr-Cyrl-CS"/>
        </w:rPr>
      </w:pPr>
      <w:r w:rsidRPr="00EC278F">
        <w:rPr>
          <w:rFonts w:ascii="Times New Roman" w:hAnsi="Times New Roman" w:cs="Times New Roman"/>
          <w:i/>
          <w:spacing w:val="-3"/>
          <w:w w:val="90"/>
          <w:sz w:val="24"/>
          <w:szCs w:val="24"/>
          <w:lang w:val="sr-Cyrl-CS"/>
        </w:rPr>
        <w:t>Табела</w:t>
      </w:r>
      <w:r w:rsidR="006E15AA" w:rsidRPr="00EC278F">
        <w:rPr>
          <w:rFonts w:ascii="Times New Roman" w:hAnsi="Times New Roman" w:cs="Times New Roman"/>
          <w:i/>
          <w:spacing w:val="9"/>
          <w:w w:val="90"/>
          <w:sz w:val="24"/>
          <w:szCs w:val="24"/>
          <w:lang w:val="sr-Cyrl-CS"/>
        </w:rPr>
        <w:t xml:space="preserve"> </w:t>
      </w:r>
      <w:r w:rsidR="006E15AA" w:rsidRPr="00EC278F">
        <w:rPr>
          <w:rFonts w:ascii="Times New Roman" w:hAnsi="Times New Roman" w:cs="Times New Roman"/>
          <w:i/>
          <w:w w:val="90"/>
          <w:sz w:val="24"/>
          <w:szCs w:val="24"/>
          <w:lang w:val="sr-Cyrl-CS"/>
        </w:rPr>
        <w:t>9</w:t>
      </w:r>
    </w:p>
    <w:p w14:paraId="622FAC3F" w14:textId="77777777" w:rsidR="00665EAF" w:rsidRPr="00EC278F" w:rsidRDefault="00665EAF" w:rsidP="00761455">
      <w:pPr>
        <w:ind w:left="1030" w:right="1021"/>
        <w:jc w:val="center"/>
        <w:rPr>
          <w:rFonts w:ascii="Times New Roman" w:hAnsi="Times New Roman" w:cs="Times New Roman"/>
          <w:i/>
          <w:w w:val="90"/>
          <w:sz w:val="24"/>
          <w:szCs w:val="24"/>
          <w:lang w:val="sr-Cyrl-CS"/>
        </w:rPr>
      </w:pPr>
    </w:p>
    <w:p w14:paraId="682435E4" w14:textId="246CCC26" w:rsidR="00CA3CD6" w:rsidRPr="00EC278F" w:rsidRDefault="00742C25" w:rsidP="00761455">
      <w:pPr>
        <w:ind w:left="1030" w:right="1021"/>
        <w:jc w:val="center"/>
        <w:rPr>
          <w:rFonts w:ascii="Times New Roman" w:hAnsi="Times New Roman" w:cs="Times New Roman"/>
          <w:bCs/>
          <w:sz w:val="24"/>
          <w:szCs w:val="24"/>
          <w:lang w:val="sr-Cyrl-CS"/>
        </w:rPr>
      </w:pPr>
      <w:r w:rsidRPr="00EC278F">
        <w:rPr>
          <w:rFonts w:ascii="Times New Roman" w:hAnsi="Times New Roman" w:cs="Times New Roman"/>
          <w:w w:val="90"/>
          <w:sz w:val="24"/>
          <w:szCs w:val="24"/>
          <w:lang w:val="sr-Cyrl-CS"/>
        </w:rPr>
        <w:t xml:space="preserve"> </w:t>
      </w:r>
      <w:r w:rsidR="00622084" w:rsidRPr="00EC278F">
        <w:rPr>
          <w:rFonts w:ascii="Times New Roman" w:hAnsi="Times New Roman" w:cs="Times New Roman"/>
          <w:w w:val="95"/>
          <w:sz w:val="24"/>
          <w:szCs w:val="24"/>
          <w:lang w:val="sr-Cyrl-CS"/>
        </w:rPr>
        <w:t>Парам</w:t>
      </w:r>
      <w:r w:rsidR="00991618" w:rsidRPr="00EC278F">
        <w:rPr>
          <w:rFonts w:ascii="Times New Roman" w:hAnsi="Times New Roman" w:cs="Times New Roman"/>
          <w:w w:val="95"/>
          <w:sz w:val="24"/>
          <w:szCs w:val="24"/>
          <w:lang w:val="sr-Cyrl-CS"/>
        </w:rPr>
        <w:t>етри за унутрашњу обвојницу на</w:t>
      </w:r>
      <w:r w:rsidR="00991618" w:rsidRPr="00EC278F">
        <w:rPr>
          <w:rFonts w:ascii="Times New Roman" w:hAnsi="Times New Roman" w:cs="Times New Roman"/>
          <w:color w:val="FF0000"/>
          <w:w w:val="95"/>
          <w:sz w:val="24"/>
          <w:szCs w:val="24"/>
          <w:lang w:val="sr-Cyrl-CS"/>
        </w:rPr>
        <w:t xml:space="preserve"> </w:t>
      </w:r>
      <w:r w:rsidR="00991618" w:rsidRPr="00EC278F">
        <w:rPr>
          <w:rFonts w:ascii="Times New Roman" w:hAnsi="Times New Roman" w:cs="Times New Roman"/>
          <w:w w:val="95"/>
          <w:sz w:val="24"/>
          <w:szCs w:val="24"/>
          <w:lang w:val="sr-Cyrl-CS"/>
        </w:rPr>
        <w:t>С</w:t>
      </w:r>
      <w:r w:rsidR="00622084" w:rsidRPr="00EC278F">
        <w:rPr>
          <w:rFonts w:ascii="Times New Roman" w:hAnsi="Times New Roman" w:cs="Times New Roman"/>
          <w:w w:val="95"/>
          <w:sz w:val="24"/>
          <w:szCs w:val="24"/>
          <w:lang w:val="sr-Cyrl-CS"/>
        </w:rPr>
        <w:t>лици</w:t>
      </w:r>
      <w:r w:rsidR="00622084" w:rsidRPr="00EC278F">
        <w:rPr>
          <w:rFonts w:ascii="Times New Roman" w:hAnsi="Times New Roman" w:cs="Times New Roman"/>
          <w:color w:val="FF0000"/>
          <w:w w:val="95"/>
          <w:sz w:val="24"/>
          <w:szCs w:val="24"/>
          <w:lang w:val="sr-Cyrl-CS"/>
        </w:rPr>
        <w:t xml:space="preserve"> </w:t>
      </w:r>
      <w:r w:rsidR="00622084" w:rsidRPr="00EC278F">
        <w:rPr>
          <w:rFonts w:ascii="Times New Roman" w:hAnsi="Times New Roman" w:cs="Times New Roman"/>
          <w:w w:val="95"/>
          <w:sz w:val="24"/>
          <w:szCs w:val="24"/>
          <w:lang w:val="sr-Cyrl-CS"/>
        </w:rPr>
        <w:t>8</w:t>
      </w: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681"/>
        <w:gridCol w:w="2790"/>
        <w:gridCol w:w="2164"/>
      </w:tblGrid>
      <w:tr w:rsidR="00C12107" w:rsidRPr="00EC278F" w14:paraId="49342161" w14:textId="77777777" w:rsidTr="0092046F">
        <w:trPr>
          <w:trHeight w:val="288"/>
          <w:jc w:val="center"/>
        </w:trPr>
        <w:tc>
          <w:tcPr>
            <w:tcW w:w="3681" w:type="dxa"/>
            <w:vAlign w:val="center"/>
          </w:tcPr>
          <w:p w14:paraId="50344C1C" w14:textId="77777777" w:rsidR="00622084" w:rsidRPr="00EC278F" w:rsidRDefault="009B7143" w:rsidP="00761455">
            <w:pPr>
              <w:pStyle w:val="TableParagraph"/>
              <w:ind w:left="-1"/>
              <w:jc w:val="center"/>
              <w:rPr>
                <w:rFonts w:ascii="Times New Roman" w:eastAsia="Cambria" w:hAnsi="Times New Roman" w:cs="Times New Roman"/>
                <w:sz w:val="24"/>
                <w:szCs w:val="24"/>
                <w:lang w:val="sr-Cyrl-CS"/>
              </w:rPr>
            </w:pPr>
            <w:r w:rsidRPr="00EC278F">
              <w:rPr>
                <w:rFonts w:ascii="Times New Roman" w:hAnsi="Times New Roman" w:cs="Times New Roman"/>
                <w:spacing w:val="-2"/>
                <w:sz w:val="24"/>
                <w:szCs w:val="24"/>
                <w:lang w:val="sr-Cyrl-CS"/>
              </w:rPr>
              <w:t>Синхрона зона</w:t>
            </w:r>
          </w:p>
        </w:tc>
        <w:tc>
          <w:tcPr>
            <w:tcW w:w="2790" w:type="dxa"/>
            <w:vAlign w:val="center"/>
          </w:tcPr>
          <w:p w14:paraId="0158B7AD" w14:textId="77777777" w:rsidR="00622084" w:rsidRPr="00EC278F" w:rsidRDefault="00622084" w:rsidP="00761455">
            <w:pPr>
              <w:pStyle w:val="TableParagraph"/>
              <w:ind w:left="-1"/>
              <w:jc w:val="center"/>
              <w:rPr>
                <w:rFonts w:ascii="Times New Roman" w:eastAsia="Cambria" w:hAnsi="Times New Roman" w:cs="Times New Roman"/>
                <w:sz w:val="24"/>
                <w:szCs w:val="24"/>
                <w:lang w:val="sr-Cyrl-CS"/>
              </w:rPr>
            </w:pPr>
            <w:r w:rsidRPr="00EC278F">
              <w:rPr>
                <w:rFonts w:ascii="Times New Roman" w:hAnsi="Times New Roman" w:cs="Times New Roman"/>
                <w:spacing w:val="-2"/>
                <w:sz w:val="24"/>
                <w:szCs w:val="24"/>
                <w:lang w:val="sr-Cyrl-CS"/>
              </w:rPr>
              <w:t>Највећи опсег</w:t>
            </w:r>
            <w:r w:rsidRPr="00EC278F">
              <w:rPr>
                <w:rFonts w:ascii="Times New Roman" w:hAnsi="Times New Roman" w:cs="Times New Roman"/>
                <w:spacing w:val="20"/>
                <w:w w:val="90"/>
                <w:sz w:val="24"/>
                <w:szCs w:val="24"/>
                <w:lang w:val="sr-Cyrl-CS"/>
              </w:rPr>
              <w:t xml:space="preserve"> </w:t>
            </w:r>
            <w:r w:rsidRPr="00EC278F">
              <w:rPr>
                <w:rFonts w:ascii="Times New Roman" w:hAnsi="Times New Roman" w:cs="Times New Roman"/>
                <w:w w:val="90"/>
                <w:sz w:val="24"/>
                <w:szCs w:val="24"/>
                <w:lang w:val="sr-Cyrl-CS"/>
              </w:rPr>
              <w:t>Q/P</w:t>
            </w:r>
            <w:r w:rsidRPr="00EC278F">
              <w:rPr>
                <w:rFonts w:ascii="Times New Roman" w:hAnsi="Times New Roman" w:cs="Times New Roman"/>
                <w:w w:val="90"/>
                <w:position w:val="-3"/>
                <w:sz w:val="24"/>
                <w:szCs w:val="24"/>
                <w:vertAlign w:val="subscript"/>
                <w:lang w:val="sr-Cyrl-CS"/>
              </w:rPr>
              <w:t>max</w:t>
            </w:r>
          </w:p>
        </w:tc>
        <w:tc>
          <w:tcPr>
            <w:tcW w:w="2164" w:type="dxa"/>
          </w:tcPr>
          <w:p w14:paraId="438B11BC" w14:textId="77777777" w:rsidR="00622084" w:rsidRPr="00EC278F" w:rsidRDefault="00622084" w:rsidP="00761455">
            <w:pPr>
              <w:pStyle w:val="TableParagraph"/>
              <w:ind w:left="235" w:right="233"/>
              <w:jc w:val="center"/>
              <w:rPr>
                <w:rFonts w:ascii="Times New Roman" w:eastAsia="Cambria" w:hAnsi="Times New Roman" w:cs="Times New Roman"/>
                <w:sz w:val="24"/>
                <w:szCs w:val="24"/>
                <w:lang w:val="sr-Cyrl-CS"/>
              </w:rPr>
            </w:pPr>
            <w:r w:rsidRPr="00EC278F">
              <w:rPr>
                <w:rFonts w:ascii="Times New Roman" w:hAnsi="Times New Roman" w:cs="Times New Roman"/>
                <w:spacing w:val="-1"/>
                <w:w w:val="90"/>
                <w:sz w:val="24"/>
                <w:szCs w:val="24"/>
                <w:lang w:val="sr-Cyrl-CS"/>
              </w:rPr>
              <w:t xml:space="preserve">Највећи опсег напонског нивоа у стационарном стању у </w:t>
            </w:r>
            <w:r w:rsidRPr="00EC278F">
              <w:rPr>
                <w:rFonts w:ascii="Times New Roman" w:hAnsi="Times New Roman" w:cs="Times New Roman"/>
                <w:w w:val="95"/>
                <w:sz w:val="24"/>
                <w:szCs w:val="24"/>
                <w:lang w:val="sr-Cyrl-CS"/>
              </w:rPr>
              <w:t>pu</w:t>
            </w:r>
          </w:p>
        </w:tc>
      </w:tr>
      <w:tr w:rsidR="00C12107" w:rsidRPr="00EC278F" w14:paraId="781C8FB6" w14:textId="77777777" w:rsidTr="0092046F">
        <w:trPr>
          <w:trHeight w:val="288"/>
          <w:jc w:val="center"/>
        </w:trPr>
        <w:tc>
          <w:tcPr>
            <w:tcW w:w="3681" w:type="dxa"/>
          </w:tcPr>
          <w:p w14:paraId="6FF16180" w14:textId="77777777" w:rsidR="00622084" w:rsidRPr="00EC278F" w:rsidRDefault="00622084" w:rsidP="00761455">
            <w:pPr>
              <w:pStyle w:val="TableParagraph"/>
              <w:ind w:left="-1"/>
              <w:rPr>
                <w:rFonts w:ascii="Times New Roman" w:eastAsia="Cambria" w:hAnsi="Times New Roman" w:cs="Times New Roman"/>
                <w:sz w:val="24"/>
                <w:szCs w:val="24"/>
                <w:lang w:val="sr-Cyrl-CS"/>
              </w:rPr>
            </w:pPr>
            <w:r w:rsidRPr="00EC278F">
              <w:rPr>
                <w:rFonts w:ascii="Times New Roman" w:hAnsi="Times New Roman" w:cs="Times New Roman"/>
                <w:spacing w:val="-2"/>
                <w:sz w:val="24"/>
                <w:szCs w:val="24"/>
                <w:lang w:val="sr-Cyrl-CS"/>
              </w:rPr>
              <w:t>Континентална Европа</w:t>
            </w:r>
          </w:p>
        </w:tc>
        <w:tc>
          <w:tcPr>
            <w:tcW w:w="2790" w:type="dxa"/>
          </w:tcPr>
          <w:p w14:paraId="1A364E7C" w14:textId="77777777" w:rsidR="00622084" w:rsidRPr="00EC278F" w:rsidRDefault="00622084" w:rsidP="00761455">
            <w:pPr>
              <w:pStyle w:val="TableParagraph"/>
              <w:jc w:val="center"/>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0,75</w:t>
            </w:r>
          </w:p>
        </w:tc>
        <w:tc>
          <w:tcPr>
            <w:tcW w:w="2164" w:type="dxa"/>
          </w:tcPr>
          <w:p w14:paraId="306D9C93" w14:textId="77777777" w:rsidR="00622084" w:rsidRPr="00EC278F" w:rsidRDefault="00622084" w:rsidP="00761455">
            <w:pPr>
              <w:pStyle w:val="TableParagraph"/>
              <w:ind w:right="1"/>
              <w:jc w:val="center"/>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0,225</w:t>
            </w:r>
          </w:p>
        </w:tc>
      </w:tr>
    </w:tbl>
    <w:p w14:paraId="3DCA8C23" w14:textId="77777777" w:rsidR="00E914EB" w:rsidRPr="00EC278F" w:rsidRDefault="00E914EB" w:rsidP="00761455">
      <w:pPr>
        <w:pStyle w:val="ListParagraph"/>
        <w:widowControl/>
        <w:ind w:left="870"/>
        <w:contextualSpacing/>
        <w:jc w:val="both"/>
        <w:rPr>
          <w:rFonts w:ascii="Times New Roman" w:hAnsi="Times New Roman" w:cs="Times New Roman"/>
          <w:sz w:val="24"/>
          <w:szCs w:val="24"/>
          <w:lang w:val="sr-Cyrl-CS"/>
        </w:rPr>
      </w:pPr>
    </w:p>
    <w:p w14:paraId="1E6EF1DC" w14:textId="534B333E" w:rsidR="00407A9D" w:rsidRPr="00EC278F" w:rsidRDefault="00FE494E" w:rsidP="00FE494E">
      <w:pPr>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w:t>
      </w:r>
      <w:r w:rsidR="00263A7D" w:rsidRPr="00EC278F">
        <w:rPr>
          <w:rFonts w:ascii="Times New Roman" w:hAnsi="Times New Roman" w:cs="Times New Roman"/>
          <w:sz w:val="24"/>
          <w:szCs w:val="24"/>
          <w:lang w:val="sr-Cyrl-CS"/>
        </w:rPr>
        <w:t>3)</w:t>
      </w:r>
      <w:r w:rsidRPr="00EC278F">
        <w:rPr>
          <w:rFonts w:ascii="Times New Roman" w:hAnsi="Times New Roman" w:cs="Times New Roman"/>
          <w:sz w:val="24"/>
          <w:szCs w:val="24"/>
          <w:lang w:val="sr-Cyrl-CS"/>
        </w:rPr>
        <w:t xml:space="preserve"> </w:t>
      </w:r>
      <w:r w:rsidR="00407A9D" w:rsidRPr="00EC278F">
        <w:rPr>
          <w:rFonts w:ascii="Times New Roman" w:hAnsi="Times New Roman" w:cs="Times New Roman"/>
          <w:sz w:val="24"/>
          <w:szCs w:val="24"/>
          <w:lang w:val="sr-Cyrl-CS"/>
        </w:rPr>
        <w:t>захтев за способност обезбеђивања реактивне снаге примењује се на месту прикључења. За кара</w:t>
      </w:r>
      <w:r w:rsidR="00A309BC" w:rsidRPr="00EC278F">
        <w:rPr>
          <w:rFonts w:ascii="Times New Roman" w:hAnsi="Times New Roman" w:cs="Times New Roman"/>
          <w:sz w:val="24"/>
          <w:szCs w:val="24"/>
          <w:lang w:val="sr-Cyrl-CS"/>
        </w:rPr>
        <w:t>ктеристике које нису правоугаоне</w:t>
      </w:r>
      <w:r w:rsidR="00407A9D" w:rsidRPr="00EC278F">
        <w:rPr>
          <w:rFonts w:ascii="Times New Roman" w:hAnsi="Times New Roman" w:cs="Times New Roman"/>
          <w:sz w:val="24"/>
          <w:szCs w:val="24"/>
          <w:lang w:val="sr-Cyrl-CS"/>
        </w:rPr>
        <w:t xml:space="preserve">, </w:t>
      </w:r>
      <w:r w:rsidR="00A309BC" w:rsidRPr="00EC278F">
        <w:rPr>
          <w:rFonts w:ascii="Times New Roman" w:hAnsi="Times New Roman" w:cs="Times New Roman"/>
          <w:sz w:val="24"/>
          <w:szCs w:val="24"/>
          <w:lang w:val="sr-Cyrl-CS"/>
        </w:rPr>
        <w:t>границе напонских опсега</w:t>
      </w:r>
      <w:r w:rsidR="00407A9D" w:rsidRPr="00EC278F">
        <w:rPr>
          <w:rFonts w:ascii="Times New Roman" w:hAnsi="Times New Roman" w:cs="Times New Roman"/>
          <w:sz w:val="24"/>
          <w:szCs w:val="24"/>
          <w:lang w:val="sr-Cyrl-CS"/>
        </w:rPr>
        <w:t xml:space="preserve"> представљају највише и најниже вредности. Према томе, не очекује се да читав опсег реактивне снаге буде расположив по читавом опсегу напона у стационарном стању;</w:t>
      </w:r>
    </w:p>
    <w:p w14:paraId="5F8A824D" w14:textId="607F1F04" w:rsidR="00407A9D" w:rsidRPr="00EC278F" w:rsidRDefault="00501F08" w:rsidP="00FE494E">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FE494E"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00407A9D" w:rsidRPr="00EC278F">
        <w:rPr>
          <w:rFonts w:ascii="Times New Roman" w:hAnsi="Times New Roman" w:cs="Times New Roman"/>
          <w:sz w:val="24"/>
          <w:szCs w:val="24"/>
          <w:lang w:val="sr-Cyrl-CS"/>
        </w:rPr>
        <w:tab/>
        <w:t>с обзиром на способност производње реактивне снаге</w:t>
      </w:r>
      <w:r w:rsidR="00A309BC" w:rsidRPr="00EC278F">
        <w:rPr>
          <w:rFonts w:ascii="Times New Roman" w:hAnsi="Times New Roman" w:cs="Times New Roman"/>
          <w:sz w:val="24"/>
          <w:szCs w:val="24"/>
          <w:lang w:val="sr-Cyrl-CS"/>
        </w:rPr>
        <w:t xml:space="preserve"> када </w:t>
      </w:r>
      <w:r w:rsidR="00BB3F55" w:rsidRPr="00EC278F">
        <w:rPr>
          <w:rFonts w:ascii="Times New Roman" w:hAnsi="Times New Roman" w:cs="Times New Roman"/>
          <w:sz w:val="24"/>
          <w:szCs w:val="24"/>
          <w:lang w:val="sr-Cyrl-CS"/>
        </w:rPr>
        <w:t xml:space="preserve">модул </w:t>
      </w:r>
      <w:r w:rsidR="00A309BC" w:rsidRPr="00EC278F">
        <w:rPr>
          <w:rFonts w:ascii="Times New Roman" w:hAnsi="Times New Roman" w:cs="Times New Roman"/>
          <w:sz w:val="24"/>
          <w:szCs w:val="24"/>
          <w:lang w:val="sr-Cyrl-CS"/>
        </w:rPr>
        <w:t>ради у режиму</w:t>
      </w:r>
      <w:r w:rsidR="00407A9D" w:rsidRPr="00EC278F">
        <w:rPr>
          <w:rFonts w:ascii="Times New Roman" w:hAnsi="Times New Roman" w:cs="Times New Roman"/>
          <w:sz w:val="24"/>
          <w:szCs w:val="24"/>
          <w:lang w:val="sr-Cyrl-CS"/>
        </w:rPr>
        <w:t xml:space="preserve"> испод максималне снаге:</w:t>
      </w:r>
    </w:p>
    <w:p w14:paraId="5FB5AB13" w14:textId="5FB41752" w:rsidR="00407A9D" w:rsidRPr="00EC278F" w:rsidRDefault="00501F08" w:rsidP="00FE494E">
      <w:pPr>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FE494E" w:rsidRPr="00EC278F">
        <w:rPr>
          <w:rFonts w:ascii="Times New Roman" w:hAnsi="Times New Roman" w:cs="Times New Roman"/>
          <w:sz w:val="24"/>
          <w:szCs w:val="24"/>
          <w:lang w:val="sr-Cyrl-CS"/>
        </w:rPr>
        <w:t>(1)</w:t>
      </w:r>
      <w:r w:rsidR="00CD4FE0" w:rsidRPr="00EC278F">
        <w:rPr>
          <w:rFonts w:ascii="Times New Roman" w:hAnsi="Times New Roman" w:cs="Times New Roman"/>
          <w:sz w:val="24"/>
          <w:szCs w:val="24"/>
          <w:lang w:val="sr-Cyrl-CS"/>
        </w:rPr>
        <w:t xml:space="preserve"> </w:t>
      </w:r>
      <w:r w:rsidR="00622084" w:rsidRPr="00EC278F">
        <w:rPr>
          <w:rFonts w:ascii="Times New Roman" w:hAnsi="Times New Roman" w:cs="Times New Roman"/>
          <w:sz w:val="24"/>
          <w:szCs w:val="24"/>
          <w:lang w:val="sr-Cyrl-CS"/>
        </w:rPr>
        <w:t>н</w:t>
      </w:r>
      <w:r w:rsidR="00407A9D" w:rsidRPr="00EC278F">
        <w:rPr>
          <w:rFonts w:ascii="Times New Roman" w:hAnsi="Times New Roman" w:cs="Times New Roman"/>
          <w:sz w:val="24"/>
          <w:szCs w:val="24"/>
          <w:lang w:val="sr-Cyrl-CS"/>
        </w:rPr>
        <w:t>адлежни оператор система у координацији с надлежним ОПС-ом одређује захтеве у погледу способности пружања реактивне снаге и карактеристику</w:t>
      </w:r>
      <w:r w:rsidR="00066867" w:rsidRPr="00EC278F">
        <w:rPr>
          <w:rFonts w:ascii="Times New Roman" w:hAnsi="Times New Roman" w:cs="Times New Roman"/>
          <w:sz w:val="24"/>
          <w:szCs w:val="24"/>
          <w:lang w:val="sr-Cyrl-CS"/>
        </w:rPr>
        <w:t xml:space="preserve"> Р-Q/P</w:t>
      </w:r>
      <w:r w:rsidR="00066867" w:rsidRPr="00EC278F">
        <w:rPr>
          <w:rFonts w:ascii="Times New Roman" w:hAnsi="Times New Roman" w:cs="Times New Roman"/>
          <w:sz w:val="24"/>
          <w:szCs w:val="24"/>
          <w:vertAlign w:val="subscript"/>
          <w:lang w:val="sr-Cyrl-CS"/>
        </w:rPr>
        <w:t>max</w:t>
      </w:r>
      <w:r w:rsidR="00407A9D" w:rsidRPr="00EC278F">
        <w:rPr>
          <w:rFonts w:ascii="Times New Roman" w:hAnsi="Times New Roman" w:cs="Times New Roman"/>
          <w:sz w:val="24"/>
          <w:szCs w:val="24"/>
          <w:lang w:val="sr-Cyrl-CS"/>
        </w:rPr>
        <w:t xml:space="preserve">, која може да поприми било који облик унутар граница у којима је </w:t>
      </w:r>
      <w:r w:rsidR="0081566A" w:rsidRPr="00EC278F">
        <w:rPr>
          <w:rFonts w:ascii="Times New Roman" w:hAnsi="Times New Roman" w:cs="Times New Roman"/>
          <w:sz w:val="24"/>
          <w:szCs w:val="24"/>
          <w:lang w:val="sr-Cyrl-CS"/>
        </w:rPr>
        <w:t>модул енергетског парка</w:t>
      </w:r>
      <w:r w:rsidR="00A309BC" w:rsidRPr="00EC278F">
        <w:rPr>
          <w:rFonts w:ascii="Times New Roman" w:hAnsi="Times New Roman" w:cs="Times New Roman"/>
          <w:sz w:val="24"/>
          <w:szCs w:val="24"/>
          <w:lang w:val="sr-Cyrl-CS"/>
        </w:rPr>
        <w:t xml:space="preserve"> способа</w:t>
      </w:r>
      <w:r w:rsidR="00A73F48" w:rsidRPr="00EC278F">
        <w:rPr>
          <w:rFonts w:ascii="Times New Roman" w:hAnsi="Times New Roman" w:cs="Times New Roman"/>
          <w:sz w:val="24"/>
          <w:szCs w:val="24"/>
          <w:lang w:val="sr-Cyrl-CS"/>
        </w:rPr>
        <w:t>н</w:t>
      </w:r>
      <w:r w:rsidR="00407A9D" w:rsidRPr="00EC278F">
        <w:rPr>
          <w:rFonts w:ascii="Times New Roman" w:hAnsi="Times New Roman" w:cs="Times New Roman"/>
          <w:sz w:val="24"/>
          <w:szCs w:val="24"/>
          <w:lang w:val="sr-Cyrl-CS"/>
        </w:rPr>
        <w:t xml:space="preserve"> да обезбеди реактивну снагу при својој максималној снази;</w:t>
      </w:r>
    </w:p>
    <w:p w14:paraId="5770CF58" w14:textId="2D2AF5BC" w:rsidR="00407A9D" w:rsidRPr="00EC278F" w:rsidRDefault="00501F08" w:rsidP="00FE494E">
      <w:pPr>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FE494E" w:rsidRPr="00EC278F">
        <w:rPr>
          <w:rFonts w:ascii="Times New Roman" w:hAnsi="Times New Roman" w:cs="Times New Roman"/>
          <w:sz w:val="24"/>
          <w:szCs w:val="24"/>
          <w:lang w:val="sr-Cyrl-CS"/>
        </w:rPr>
        <w:t xml:space="preserve">(2) </w:t>
      </w:r>
      <w:r w:rsidR="00407A9D" w:rsidRPr="00EC278F">
        <w:rPr>
          <w:rFonts w:ascii="Times New Roman" w:hAnsi="Times New Roman" w:cs="Times New Roman"/>
          <w:sz w:val="24"/>
          <w:szCs w:val="24"/>
          <w:lang w:val="sr-Cyrl-CS"/>
        </w:rPr>
        <w:t xml:space="preserve">сваки надлежни оператор система одређује карактеристику </w:t>
      </w:r>
      <w:r w:rsidR="00066867" w:rsidRPr="00EC278F">
        <w:rPr>
          <w:rFonts w:ascii="Times New Roman" w:hAnsi="Times New Roman" w:cs="Times New Roman"/>
          <w:sz w:val="24"/>
          <w:szCs w:val="24"/>
          <w:lang w:val="sr-Cyrl-CS"/>
        </w:rPr>
        <w:t>Р-Q/P</w:t>
      </w:r>
      <w:r w:rsidR="00066867" w:rsidRPr="00EC278F">
        <w:rPr>
          <w:rFonts w:ascii="Times New Roman" w:hAnsi="Times New Roman" w:cs="Times New Roman"/>
          <w:sz w:val="24"/>
          <w:szCs w:val="24"/>
          <w:vertAlign w:val="subscript"/>
          <w:lang w:val="sr-Cyrl-CS"/>
        </w:rPr>
        <w:t>max</w:t>
      </w:r>
      <w:r w:rsidR="00066867" w:rsidRPr="00EC278F">
        <w:rPr>
          <w:rFonts w:ascii="Times New Roman" w:hAnsi="Times New Roman" w:cs="Times New Roman"/>
          <w:sz w:val="24"/>
          <w:szCs w:val="24"/>
          <w:lang w:val="sr-Cyrl-CS"/>
        </w:rPr>
        <w:t xml:space="preserve"> </w:t>
      </w:r>
      <w:r w:rsidR="00407A9D" w:rsidRPr="00EC278F">
        <w:rPr>
          <w:rFonts w:ascii="Times New Roman" w:hAnsi="Times New Roman" w:cs="Times New Roman"/>
          <w:sz w:val="24"/>
          <w:szCs w:val="24"/>
          <w:lang w:val="sr-Cyrl-CS"/>
        </w:rPr>
        <w:t>у</w:t>
      </w:r>
      <w:r w:rsidR="00CD4FE0" w:rsidRPr="00EC278F">
        <w:rPr>
          <w:rFonts w:ascii="Times New Roman" w:hAnsi="Times New Roman" w:cs="Times New Roman"/>
          <w:sz w:val="24"/>
          <w:szCs w:val="24"/>
          <w:lang w:val="sr-Cyrl-CS"/>
        </w:rPr>
        <w:t xml:space="preserve"> координацији с надлежним ОПС</w:t>
      </w:r>
      <w:r w:rsidR="00407A9D" w:rsidRPr="00EC278F">
        <w:rPr>
          <w:rFonts w:ascii="Times New Roman" w:hAnsi="Times New Roman" w:cs="Times New Roman"/>
          <w:sz w:val="24"/>
          <w:szCs w:val="24"/>
          <w:lang w:val="sr-Cyrl-CS"/>
        </w:rPr>
        <w:t xml:space="preserve"> у складу са следећим начелима:</w:t>
      </w:r>
    </w:p>
    <w:p w14:paraId="1DCF3BD6" w14:textId="5EA55188" w:rsidR="00407A9D" w:rsidRPr="00EC278F" w:rsidRDefault="00FE494E" w:rsidP="00FE494E">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w:t>
      </w:r>
      <w:r w:rsidR="006C09DB" w:rsidRPr="00EC278F">
        <w:rPr>
          <w:rFonts w:ascii="Times New Roman" w:hAnsi="Times New Roman" w:cs="Times New Roman"/>
          <w:sz w:val="24"/>
          <w:szCs w:val="24"/>
          <w:lang w:val="sr-Cyrl-CS"/>
        </w:rPr>
        <w:t xml:space="preserve"> </w:t>
      </w:r>
      <w:r w:rsidR="00622084" w:rsidRPr="00EC278F">
        <w:rPr>
          <w:rFonts w:ascii="Times New Roman" w:hAnsi="Times New Roman" w:cs="Times New Roman"/>
          <w:sz w:val="24"/>
          <w:szCs w:val="24"/>
          <w:lang w:val="sr-Cyrl-CS"/>
        </w:rPr>
        <w:t>к</w:t>
      </w:r>
      <w:r w:rsidR="00407A9D" w:rsidRPr="00EC278F">
        <w:rPr>
          <w:rFonts w:ascii="Times New Roman" w:hAnsi="Times New Roman" w:cs="Times New Roman"/>
          <w:sz w:val="24"/>
          <w:szCs w:val="24"/>
          <w:lang w:val="sr-Cyrl-CS"/>
        </w:rPr>
        <w:t>арактеристика</w:t>
      </w:r>
      <w:r w:rsidR="00066867" w:rsidRPr="00EC278F">
        <w:rPr>
          <w:rFonts w:ascii="Times New Roman" w:hAnsi="Times New Roman" w:cs="Times New Roman"/>
          <w:sz w:val="24"/>
          <w:szCs w:val="24"/>
          <w:lang w:val="sr-Cyrl-CS"/>
        </w:rPr>
        <w:t xml:space="preserve"> Р-Q/P</w:t>
      </w:r>
      <w:r w:rsidR="00066867" w:rsidRPr="00EC278F">
        <w:rPr>
          <w:rFonts w:ascii="Times New Roman" w:hAnsi="Times New Roman" w:cs="Times New Roman"/>
          <w:sz w:val="24"/>
          <w:szCs w:val="24"/>
          <w:vertAlign w:val="subscript"/>
          <w:lang w:val="sr-Cyrl-CS"/>
        </w:rPr>
        <w:t>max</w:t>
      </w:r>
      <w:r w:rsidR="00407A9D" w:rsidRPr="00EC278F">
        <w:rPr>
          <w:rFonts w:ascii="Times New Roman" w:hAnsi="Times New Roman" w:cs="Times New Roman"/>
          <w:sz w:val="24"/>
          <w:szCs w:val="24"/>
          <w:lang w:val="sr-Cyrl-CS"/>
        </w:rPr>
        <w:t xml:space="preserve"> не сме прелазити обвојницу карактеристике</w:t>
      </w:r>
      <w:r w:rsidR="00397712" w:rsidRPr="00EC278F">
        <w:rPr>
          <w:rFonts w:ascii="Times New Roman" w:hAnsi="Times New Roman" w:cs="Times New Roman"/>
          <w:sz w:val="24"/>
          <w:szCs w:val="24"/>
          <w:lang w:val="sr-Cyrl-CS"/>
        </w:rPr>
        <w:t xml:space="preserve"> Р-Q/P</w:t>
      </w:r>
      <w:r w:rsidR="00397712" w:rsidRPr="00EC278F">
        <w:rPr>
          <w:rFonts w:ascii="Times New Roman" w:hAnsi="Times New Roman" w:cs="Times New Roman"/>
          <w:sz w:val="24"/>
          <w:szCs w:val="24"/>
          <w:vertAlign w:val="subscript"/>
          <w:lang w:val="sr-Cyrl-CS"/>
        </w:rPr>
        <w:t>max</w:t>
      </w:r>
      <w:r w:rsidR="00407A9D" w:rsidRPr="00EC278F">
        <w:rPr>
          <w:rFonts w:ascii="Times New Roman" w:hAnsi="Times New Roman" w:cs="Times New Roman"/>
          <w:sz w:val="24"/>
          <w:szCs w:val="24"/>
          <w:lang w:val="sr-Cyrl-CS"/>
        </w:rPr>
        <w:t>, прик</w:t>
      </w:r>
      <w:r w:rsidR="00A0021E" w:rsidRPr="00EC278F">
        <w:rPr>
          <w:rFonts w:ascii="Times New Roman" w:hAnsi="Times New Roman" w:cs="Times New Roman"/>
          <w:sz w:val="24"/>
          <w:szCs w:val="24"/>
          <w:lang w:val="sr-Cyrl-CS"/>
        </w:rPr>
        <w:t>азану унутрашњом обвојницом на С</w:t>
      </w:r>
      <w:r w:rsidR="00407A9D" w:rsidRPr="00EC278F">
        <w:rPr>
          <w:rFonts w:ascii="Times New Roman" w:hAnsi="Times New Roman" w:cs="Times New Roman"/>
          <w:sz w:val="24"/>
          <w:szCs w:val="24"/>
          <w:lang w:val="sr-Cyrl-CS"/>
        </w:rPr>
        <w:t>лици 9</w:t>
      </w:r>
      <w:r w:rsidR="00B452F1" w:rsidRPr="00EC278F">
        <w:rPr>
          <w:rFonts w:ascii="Times New Roman" w:hAnsi="Times New Roman" w:cs="Times New Roman"/>
          <w:sz w:val="24"/>
          <w:szCs w:val="24"/>
          <w:lang w:val="sr-Cyrl-CS"/>
        </w:rPr>
        <w:t xml:space="preserve"> ове уредбе</w:t>
      </w:r>
      <w:r w:rsidR="00407A9D" w:rsidRPr="00EC278F">
        <w:rPr>
          <w:rFonts w:ascii="Times New Roman" w:hAnsi="Times New Roman" w:cs="Times New Roman"/>
          <w:sz w:val="24"/>
          <w:szCs w:val="24"/>
          <w:lang w:val="sr-Cyrl-CS"/>
        </w:rPr>
        <w:t>,</w:t>
      </w:r>
    </w:p>
    <w:p w14:paraId="3237448E" w14:textId="60521315" w:rsidR="00407A9D" w:rsidRPr="00EC278F" w:rsidRDefault="00FE494E" w:rsidP="00FE494E">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w:t>
      </w:r>
      <w:r w:rsidR="006C09DB" w:rsidRPr="00EC278F">
        <w:rPr>
          <w:rFonts w:ascii="Times New Roman" w:hAnsi="Times New Roman" w:cs="Times New Roman"/>
          <w:sz w:val="24"/>
          <w:szCs w:val="24"/>
          <w:lang w:val="sr-Cyrl-CS"/>
        </w:rPr>
        <w:t xml:space="preserve"> </w:t>
      </w:r>
      <w:r w:rsidR="00407A9D" w:rsidRPr="00EC278F">
        <w:rPr>
          <w:rFonts w:ascii="Times New Roman" w:hAnsi="Times New Roman" w:cs="Times New Roman"/>
          <w:sz w:val="24"/>
          <w:szCs w:val="24"/>
          <w:lang w:val="sr-Cyrl-CS"/>
        </w:rPr>
        <w:t>распон</w:t>
      </w:r>
      <w:r w:rsidR="00397712" w:rsidRPr="00EC278F">
        <w:rPr>
          <w:rFonts w:ascii="Times New Roman" w:hAnsi="Times New Roman" w:cs="Times New Roman"/>
          <w:sz w:val="24"/>
          <w:szCs w:val="24"/>
          <w:lang w:val="sr-Cyrl-CS"/>
        </w:rPr>
        <w:t xml:space="preserve"> Q/P</w:t>
      </w:r>
      <w:r w:rsidR="00397712" w:rsidRPr="00EC278F">
        <w:rPr>
          <w:rFonts w:ascii="Times New Roman" w:hAnsi="Times New Roman" w:cs="Times New Roman"/>
          <w:sz w:val="24"/>
          <w:szCs w:val="24"/>
          <w:vertAlign w:val="subscript"/>
          <w:lang w:val="sr-Cyrl-CS"/>
        </w:rPr>
        <w:t>max</w:t>
      </w:r>
      <w:r w:rsidR="00407A9D" w:rsidRPr="00EC278F">
        <w:rPr>
          <w:rFonts w:ascii="Times New Roman" w:hAnsi="Times New Roman" w:cs="Times New Roman"/>
          <w:sz w:val="24"/>
          <w:szCs w:val="24"/>
          <w:lang w:val="sr-Cyrl-CS"/>
        </w:rPr>
        <w:t xml:space="preserve"> обвојнице карактеристике </w:t>
      </w:r>
      <w:r w:rsidR="00397712" w:rsidRPr="00EC278F">
        <w:rPr>
          <w:rFonts w:ascii="Times New Roman" w:hAnsi="Times New Roman" w:cs="Times New Roman"/>
          <w:sz w:val="24"/>
          <w:szCs w:val="24"/>
          <w:lang w:val="sr-Cyrl-CS"/>
        </w:rPr>
        <w:t>Р-Q/P</w:t>
      </w:r>
      <w:r w:rsidR="00397712" w:rsidRPr="00EC278F">
        <w:rPr>
          <w:rFonts w:ascii="Times New Roman" w:hAnsi="Times New Roman" w:cs="Times New Roman"/>
          <w:sz w:val="24"/>
          <w:szCs w:val="24"/>
          <w:vertAlign w:val="subscript"/>
          <w:lang w:val="sr-Cyrl-CS"/>
        </w:rPr>
        <w:t>max</w:t>
      </w:r>
      <w:r w:rsidR="00397712" w:rsidRPr="00EC278F">
        <w:rPr>
          <w:rFonts w:ascii="Times New Roman" w:hAnsi="Times New Roman" w:cs="Times New Roman"/>
          <w:sz w:val="24"/>
          <w:szCs w:val="24"/>
          <w:lang w:val="sr-Cyrl-CS"/>
        </w:rPr>
        <w:t xml:space="preserve"> </w:t>
      </w:r>
      <w:r w:rsidR="00A309BC" w:rsidRPr="00EC278F">
        <w:rPr>
          <w:rFonts w:ascii="Times New Roman" w:hAnsi="Times New Roman" w:cs="Times New Roman"/>
          <w:sz w:val="24"/>
          <w:szCs w:val="24"/>
          <w:lang w:val="sr-Cyrl-CS"/>
        </w:rPr>
        <w:t>одређује се за сваку</w:t>
      </w:r>
      <w:r w:rsidR="00407A9D" w:rsidRPr="00EC278F">
        <w:rPr>
          <w:rFonts w:ascii="Times New Roman" w:hAnsi="Times New Roman" w:cs="Times New Roman"/>
          <w:sz w:val="24"/>
          <w:szCs w:val="24"/>
          <w:lang w:val="sr-Cyrl-CS"/>
        </w:rPr>
        <w:t xml:space="preserve"> синхрон</w:t>
      </w:r>
      <w:r w:rsidR="00A309BC" w:rsidRPr="00EC278F">
        <w:rPr>
          <w:rFonts w:ascii="Times New Roman" w:hAnsi="Times New Roman" w:cs="Times New Roman"/>
          <w:sz w:val="24"/>
          <w:szCs w:val="24"/>
          <w:lang w:val="sr-Cyrl-CS"/>
        </w:rPr>
        <w:t>у</w:t>
      </w:r>
      <w:r w:rsidR="00407A9D" w:rsidRPr="00EC278F">
        <w:rPr>
          <w:rFonts w:ascii="Times New Roman" w:hAnsi="Times New Roman" w:cs="Times New Roman"/>
          <w:sz w:val="24"/>
          <w:szCs w:val="24"/>
          <w:lang w:val="sr-Cyrl-CS"/>
        </w:rPr>
        <w:t xml:space="preserve"> </w:t>
      </w:r>
      <w:r w:rsidR="00A309BC" w:rsidRPr="00EC278F">
        <w:rPr>
          <w:rFonts w:ascii="Times New Roman" w:hAnsi="Times New Roman" w:cs="Times New Roman"/>
          <w:sz w:val="24"/>
          <w:szCs w:val="24"/>
          <w:lang w:val="sr-Cyrl-CS"/>
        </w:rPr>
        <w:t>зону</w:t>
      </w:r>
      <w:r w:rsidR="00407A9D" w:rsidRPr="00EC278F">
        <w:rPr>
          <w:rFonts w:ascii="Times New Roman" w:hAnsi="Times New Roman" w:cs="Times New Roman"/>
          <w:sz w:val="24"/>
          <w:szCs w:val="24"/>
          <w:lang w:val="sr-Cyrl-CS"/>
        </w:rPr>
        <w:t xml:space="preserve"> у табели 9,</w:t>
      </w:r>
    </w:p>
    <w:p w14:paraId="0D4DBDD3" w14:textId="37C3759A" w:rsidR="00407A9D" w:rsidRPr="00EC278F" w:rsidRDefault="00FE494E" w:rsidP="00FE494E">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407A9D" w:rsidRPr="00EC278F">
        <w:rPr>
          <w:rFonts w:ascii="Times New Roman" w:hAnsi="Times New Roman" w:cs="Times New Roman"/>
          <w:sz w:val="24"/>
          <w:szCs w:val="24"/>
          <w:lang w:val="sr-Cyrl-CS"/>
        </w:rPr>
        <w:t>распон активне снаге обво</w:t>
      </w:r>
      <w:r w:rsidR="00A309BC" w:rsidRPr="00EC278F">
        <w:rPr>
          <w:rFonts w:ascii="Times New Roman" w:hAnsi="Times New Roman" w:cs="Times New Roman"/>
          <w:sz w:val="24"/>
          <w:szCs w:val="24"/>
          <w:lang w:val="sr-Cyrl-CS"/>
        </w:rPr>
        <w:t xml:space="preserve">јнице карактеристике </w:t>
      </w:r>
      <w:r w:rsidR="00397712" w:rsidRPr="00EC278F">
        <w:rPr>
          <w:rFonts w:ascii="Times New Roman" w:hAnsi="Times New Roman" w:cs="Times New Roman"/>
          <w:sz w:val="24"/>
          <w:szCs w:val="24"/>
          <w:lang w:val="sr-Cyrl-CS"/>
        </w:rPr>
        <w:t>Р-Q/P</w:t>
      </w:r>
      <w:r w:rsidR="00397712" w:rsidRPr="00EC278F">
        <w:rPr>
          <w:rFonts w:ascii="Times New Roman" w:hAnsi="Times New Roman" w:cs="Times New Roman"/>
          <w:sz w:val="24"/>
          <w:szCs w:val="24"/>
          <w:vertAlign w:val="subscript"/>
          <w:lang w:val="sr-Cyrl-CS"/>
        </w:rPr>
        <w:t>max</w:t>
      </w:r>
      <w:r w:rsidR="00A309BC" w:rsidRPr="00EC278F">
        <w:rPr>
          <w:rFonts w:ascii="Times New Roman" w:hAnsi="Times New Roman" w:cs="Times New Roman"/>
          <w:sz w:val="24"/>
          <w:szCs w:val="24"/>
          <w:lang w:val="sr-Cyrl-CS"/>
        </w:rPr>
        <w:t xml:space="preserve"> </w:t>
      </w:r>
      <w:r w:rsidR="00407A9D" w:rsidRPr="00EC278F">
        <w:rPr>
          <w:rFonts w:ascii="Times New Roman" w:hAnsi="Times New Roman" w:cs="Times New Roman"/>
          <w:sz w:val="24"/>
          <w:szCs w:val="24"/>
          <w:lang w:val="sr-Cyrl-CS"/>
        </w:rPr>
        <w:t>при реактивној сн</w:t>
      </w:r>
      <w:r w:rsidR="00A309BC" w:rsidRPr="00EC278F">
        <w:rPr>
          <w:rFonts w:ascii="Times New Roman" w:hAnsi="Times New Roman" w:cs="Times New Roman"/>
          <w:sz w:val="24"/>
          <w:szCs w:val="24"/>
          <w:lang w:val="sr-Cyrl-CS"/>
        </w:rPr>
        <w:t>ази једнакој нули мора бити 1 r.j</w:t>
      </w:r>
      <w:r w:rsidR="00407A9D" w:rsidRPr="00EC278F">
        <w:rPr>
          <w:rFonts w:ascii="Times New Roman" w:hAnsi="Times New Roman" w:cs="Times New Roman"/>
          <w:sz w:val="24"/>
          <w:szCs w:val="24"/>
          <w:lang w:val="sr-Cyrl-CS"/>
        </w:rPr>
        <w:t>,</w:t>
      </w:r>
    </w:p>
    <w:p w14:paraId="7A781101" w14:textId="52339BCD" w:rsidR="00407A9D" w:rsidRPr="00EC278F" w:rsidRDefault="00FE494E" w:rsidP="00FE494E">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lastRenderedPageBreak/>
        <w:t xml:space="preserve">- </w:t>
      </w:r>
      <w:r w:rsidR="00407A9D" w:rsidRPr="00EC278F">
        <w:rPr>
          <w:rFonts w:ascii="Times New Roman" w:hAnsi="Times New Roman" w:cs="Times New Roman"/>
          <w:sz w:val="24"/>
          <w:szCs w:val="24"/>
          <w:lang w:val="sr-Cyrl-CS"/>
        </w:rPr>
        <w:t xml:space="preserve">карактеристика </w:t>
      </w:r>
      <w:r w:rsidR="00397712" w:rsidRPr="00EC278F">
        <w:rPr>
          <w:rFonts w:ascii="Times New Roman" w:hAnsi="Times New Roman" w:cs="Times New Roman"/>
          <w:sz w:val="24"/>
          <w:szCs w:val="24"/>
          <w:lang w:val="sr-Cyrl-CS"/>
        </w:rPr>
        <w:t>Р-Q/P</w:t>
      </w:r>
      <w:r w:rsidR="00397712" w:rsidRPr="00EC278F">
        <w:rPr>
          <w:rFonts w:ascii="Times New Roman" w:hAnsi="Times New Roman" w:cs="Times New Roman"/>
          <w:sz w:val="24"/>
          <w:szCs w:val="24"/>
          <w:vertAlign w:val="subscript"/>
          <w:lang w:val="sr-Cyrl-CS"/>
        </w:rPr>
        <w:t>max</w:t>
      </w:r>
      <w:r w:rsidR="00397712" w:rsidRPr="00EC278F">
        <w:rPr>
          <w:rFonts w:ascii="Times New Roman" w:hAnsi="Times New Roman" w:cs="Times New Roman"/>
          <w:sz w:val="24"/>
          <w:szCs w:val="24"/>
          <w:lang w:val="sr-Cyrl-CS"/>
        </w:rPr>
        <w:t xml:space="preserve"> </w:t>
      </w:r>
      <w:r w:rsidR="00407A9D" w:rsidRPr="00EC278F">
        <w:rPr>
          <w:rFonts w:ascii="Times New Roman" w:hAnsi="Times New Roman" w:cs="Times New Roman"/>
          <w:sz w:val="24"/>
          <w:szCs w:val="24"/>
          <w:lang w:val="sr-Cyrl-CS"/>
        </w:rPr>
        <w:t>може имати било који облик и обухвата услове за способност производње реактивне снаге при активној снази једнакој нули и</w:t>
      </w:r>
    </w:p>
    <w:p w14:paraId="6B314CE5" w14:textId="42583E5C" w:rsidR="00407A9D" w:rsidRPr="00EC278F" w:rsidRDefault="00FE494E" w:rsidP="00FE494E">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407A9D" w:rsidRPr="00EC278F">
        <w:rPr>
          <w:rFonts w:ascii="Times New Roman" w:hAnsi="Times New Roman" w:cs="Times New Roman"/>
          <w:sz w:val="24"/>
          <w:szCs w:val="24"/>
          <w:lang w:val="sr-Cyrl-CS"/>
        </w:rPr>
        <w:t>положај обвојнице карактеристике</w:t>
      </w:r>
      <w:r w:rsidR="00397712" w:rsidRPr="00EC278F">
        <w:rPr>
          <w:rFonts w:ascii="Times New Roman" w:hAnsi="Times New Roman" w:cs="Times New Roman"/>
          <w:sz w:val="24"/>
          <w:szCs w:val="24"/>
          <w:lang w:val="sr-Cyrl-CS"/>
        </w:rPr>
        <w:t xml:space="preserve"> Р-Q/P</w:t>
      </w:r>
      <w:r w:rsidR="00397712" w:rsidRPr="00EC278F">
        <w:rPr>
          <w:rFonts w:ascii="Times New Roman" w:hAnsi="Times New Roman" w:cs="Times New Roman"/>
          <w:sz w:val="24"/>
          <w:szCs w:val="24"/>
          <w:vertAlign w:val="subscript"/>
          <w:lang w:val="sr-Cyrl-CS"/>
        </w:rPr>
        <w:t>max</w:t>
      </w:r>
      <w:r w:rsidR="00A309BC" w:rsidRPr="00EC278F">
        <w:rPr>
          <w:rFonts w:ascii="Times New Roman" w:hAnsi="Times New Roman" w:cs="Times New Roman"/>
          <w:sz w:val="24"/>
          <w:szCs w:val="24"/>
          <w:lang w:val="sr-Cyrl-CS"/>
        </w:rPr>
        <w:t xml:space="preserve"> </w:t>
      </w:r>
      <w:r w:rsidR="00407A9D" w:rsidRPr="00EC278F">
        <w:rPr>
          <w:rFonts w:ascii="Times New Roman" w:hAnsi="Times New Roman" w:cs="Times New Roman"/>
          <w:sz w:val="24"/>
          <w:szCs w:val="24"/>
          <w:lang w:val="sr-Cyrl-CS"/>
        </w:rPr>
        <w:t xml:space="preserve">мора бити у границама фиксне спољне </w:t>
      </w:r>
      <w:r w:rsidR="00AD0F55" w:rsidRPr="00EC278F">
        <w:rPr>
          <w:rFonts w:ascii="Times New Roman" w:hAnsi="Times New Roman" w:cs="Times New Roman"/>
          <w:sz w:val="24"/>
          <w:szCs w:val="24"/>
          <w:lang w:val="sr-Cyrl-CS"/>
        </w:rPr>
        <w:t>обвојнице утврђеним на С</w:t>
      </w:r>
      <w:r w:rsidRPr="00EC278F">
        <w:rPr>
          <w:rFonts w:ascii="Times New Roman" w:hAnsi="Times New Roman" w:cs="Times New Roman"/>
          <w:sz w:val="24"/>
          <w:szCs w:val="24"/>
          <w:lang w:val="sr-Cyrl-CS"/>
        </w:rPr>
        <w:t>лици 9,</w:t>
      </w:r>
    </w:p>
    <w:p w14:paraId="5D5FDF02" w14:textId="4E18205A" w:rsidR="00407A9D" w:rsidRPr="00EC278F" w:rsidRDefault="00407A9D" w:rsidP="008B5E7A">
      <w:pPr>
        <w:pStyle w:val="ListParagraph"/>
        <w:widowControl/>
        <w:numPr>
          <w:ilvl w:val="0"/>
          <w:numId w:val="29"/>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при погону на излазној активној снази мањој од максималне снаге (</w:t>
      </w:r>
      <w:r w:rsidR="00397712" w:rsidRPr="00EC278F">
        <w:rPr>
          <w:rFonts w:ascii="Times New Roman" w:hAnsi="Times New Roman" w:cs="Times New Roman"/>
          <w:sz w:val="24"/>
          <w:szCs w:val="24"/>
          <w:lang w:val="sr-Cyrl-CS"/>
        </w:rPr>
        <w:t>Р &lt; P</w:t>
      </w:r>
      <w:r w:rsidR="00397712" w:rsidRPr="00EC278F">
        <w:rPr>
          <w:rFonts w:ascii="Times New Roman" w:hAnsi="Times New Roman" w:cs="Times New Roman"/>
          <w:sz w:val="24"/>
          <w:szCs w:val="24"/>
          <w:vertAlign w:val="subscript"/>
          <w:lang w:val="sr-Cyrl-CS"/>
        </w:rPr>
        <w:t>max</w:t>
      </w:r>
      <w:r w:rsidRPr="00EC278F">
        <w:rPr>
          <w:rFonts w:ascii="Times New Roman" w:hAnsi="Times New Roman" w:cs="Times New Roman"/>
          <w:sz w:val="24"/>
          <w:szCs w:val="24"/>
          <w:lang w:val="sr-Cyrl-CS"/>
        </w:rPr>
        <w:t xml:space="preserve">), </w:t>
      </w:r>
      <w:r w:rsidR="0081566A" w:rsidRPr="00EC278F">
        <w:rPr>
          <w:rFonts w:ascii="Times New Roman" w:hAnsi="Times New Roman" w:cs="Times New Roman"/>
          <w:sz w:val="24"/>
          <w:szCs w:val="24"/>
          <w:lang w:val="sr-Cyrl-CS"/>
        </w:rPr>
        <w:t>модул енергетског парка</w:t>
      </w:r>
      <w:r w:rsidR="00A309BC" w:rsidRPr="00EC278F">
        <w:rPr>
          <w:rFonts w:ascii="Times New Roman" w:hAnsi="Times New Roman" w:cs="Times New Roman"/>
          <w:sz w:val="24"/>
          <w:szCs w:val="24"/>
          <w:lang w:val="sr-Cyrl-CS"/>
        </w:rPr>
        <w:t xml:space="preserve"> </w:t>
      </w:r>
      <w:r w:rsidR="00A73F48" w:rsidRPr="00EC278F">
        <w:rPr>
          <w:rFonts w:ascii="Times New Roman" w:hAnsi="Times New Roman" w:cs="Times New Roman"/>
          <w:sz w:val="24"/>
          <w:szCs w:val="24"/>
          <w:lang w:val="sr-Cyrl-CS"/>
        </w:rPr>
        <w:t>мора бити способан</w:t>
      </w:r>
      <w:r w:rsidRPr="00EC278F">
        <w:rPr>
          <w:rFonts w:ascii="Times New Roman" w:hAnsi="Times New Roman" w:cs="Times New Roman"/>
          <w:sz w:val="24"/>
          <w:szCs w:val="24"/>
          <w:lang w:val="sr-Cyrl-CS"/>
        </w:rPr>
        <w:t xml:space="preserve"> да </w:t>
      </w:r>
      <w:r w:rsidR="00A309BC" w:rsidRPr="00EC278F">
        <w:rPr>
          <w:rFonts w:ascii="Times New Roman" w:hAnsi="Times New Roman" w:cs="Times New Roman"/>
          <w:sz w:val="24"/>
          <w:szCs w:val="24"/>
          <w:lang w:val="sr-Cyrl-CS"/>
        </w:rPr>
        <w:t>обезбеди</w:t>
      </w:r>
      <w:r w:rsidRPr="00EC278F">
        <w:rPr>
          <w:rFonts w:ascii="Times New Roman" w:hAnsi="Times New Roman" w:cs="Times New Roman"/>
          <w:sz w:val="24"/>
          <w:szCs w:val="24"/>
          <w:lang w:val="sr-Cyrl-CS"/>
        </w:rPr>
        <w:t xml:space="preserve"> реактивну снагу у било којој радној тачки унутар своје карактеристике </w:t>
      </w:r>
      <w:r w:rsidR="00397712" w:rsidRPr="00EC278F">
        <w:rPr>
          <w:rFonts w:ascii="Times New Roman" w:hAnsi="Times New Roman" w:cs="Times New Roman"/>
          <w:sz w:val="24"/>
          <w:szCs w:val="24"/>
          <w:lang w:val="sr-Cyrl-CS"/>
        </w:rPr>
        <w:t>Р-Q/P</w:t>
      </w:r>
      <w:r w:rsidR="00397712" w:rsidRPr="00EC278F">
        <w:rPr>
          <w:rFonts w:ascii="Times New Roman" w:hAnsi="Times New Roman" w:cs="Times New Roman"/>
          <w:sz w:val="24"/>
          <w:szCs w:val="24"/>
          <w:vertAlign w:val="subscript"/>
          <w:lang w:val="sr-Cyrl-CS"/>
        </w:rPr>
        <w:t>max</w:t>
      </w:r>
      <w:r w:rsidR="00397712" w:rsidRPr="00EC278F">
        <w:rPr>
          <w:rFonts w:ascii="Times New Roman" w:hAnsi="Times New Roman" w:cs="Times New Roman"/>
          <w:sz w:val="24"/>
          <w:szCs w:val="24"/>
          <w:lang w:val="sr-Cyrl-CS"/>
        </w:rPr>
        <w:t xml:space="preserve"> </w:t>
      </w:r>
      <w:r w:rsidR="00A309BC" w:rsidRPr="00EC278F">
        <w:rPr>
          <w:rFonts w:ascii="Times New Roman" w:hAnsi="Times New Roman" w:cs="Times New Roman"/>
          <w:sz w:val="24"/>
          <w:szCs w:val="24"/>
          <w:lang w:val="sr-Cyrl-CS"/>
        </w:rPr>
        <w:t>ако су сви елементи т</w:t>
      </w:r>
      <w:r w:rsidR="00BB3F55" w:rsidRPr="00EC278F">
        <w:rPr>
          <w:rFonts w:ascii="Times New Roman" w:hAnsi="Times New Roman" w:cs="Times New Roman"/>
          <w:sz w:val="24"/>
          <w:szCs w:val="24"/>
          <w:lang w:val="sr-Cyrl-CS"/>
        </w:rPr>
        <w:t xml:space="preserve">ог модула </w:t>
      </w:r>
      <w:r w:rsidRPr="00EC278F">
        <w:rPr>
          <w:rFonts w:ascii="Times New Roman" w:hAnsi="Times New Roman" w:cs="Times New Roman"/>
          <w:sz w:val="24"/>
          <w:szCs w:val="24"/>
          <w:lang w:val="sr-Cyrl-CS"/>
        </w:rPr>
        <w:t xml:space="preserve">који производе снагу технички расположиви, тј. нису </w:t>
      </w:r>
      <w:r w:rsidR="004C0E8E" w:rsidRPr="00EC278F">
        <w:rPr>
          <w:rFonts w:ascii="Times New Roman" w:hAnsi="Times New Roman" w:cs="Times New Roman"/>
          <w:sz w:val="24"/>
          <w:szCs w:val="24"/>
          <w:lang w:val="sr-Cyrl-CS"/>
        </w:rPr>
        <w:t>ван</w:t>
      </w:r>
      <w:r w:rsidRPr="00EC278F">
        <w:rPr>
          <w:rFonts w:ascii="Times New Roman" w:hAnsi="Times New Roman" w:cs="Times New Roman"/>
          <w:sz w:val="24"/>
          <w:szCs w:val="24"/>
          <w:lang w:val="sr-Cyrl-CS"/>
        </w:rPr>
        <w:t xml:space="preserve"> п</w:t>
      </w:r>
      <w:r w:rsidR="00A309BC" w:rsidRPr="00EC278F">
        <w:rPr>
          <w:rFonts w:ascii="Times New Roman" w:hAnsi="Times New Roman" w:cs="Times New Roman"/>
          <w:sz w:val="24"/>
          <w:szCs w:val="24"/>
          <w:lang w:val="sr-Cyrl-CS"/>
        </w:rPr>
        <w:t>огона због одржавања или отказа. У супротном,</w:t>
      </w:r>
      <w:r w:rsidRPr="00EC278F">
        <w:rPr>
          <w:rFonts w:ascii="Times New Roman" w:hAnsi="Times New Roman" w:cs="Times New Roman"/>
          <w:sz w:val="24"/>
          <w:szCs w:val="24"/>
          <w:lang w:val="sr-Cyrl-CS"/>
        </w:rPr>
        <w:t xml:space="preserve"> способност производње реактивне снаге може бити мања, узимајући у обзир техничку р</w:t>
      </w:r>
      <w:r w:rsidR="00FE494E" w:rsidRPr="00EC278F">
        <w:rPr>
          <w:rFonts w:ascii="Times New Roman" w:hAnsi="Times New Roman" w:cs="Times New Roman"/>
          <w:sz w:val="24"/>
          <w:szCs w:val="24"/>
          <w:lang w:val="sr-Cyrl-CS"/>
        </w:rPr>
        <w:t>асположивост,</w:t>
      </w:r>
    </w:p>
    <w:p w14:paraId="6D7E27A9" w14:textId="2C0C7516" w:rsidR="00E72047" w:rsidRPr="00EC278F" w:rsidRDefault="00E72047" w:rsidP="00FE494E">
      <w:pPr>
        <w:pStyle w:val="ListParagraph"/>
        <w:widowControl/>
        <w:ind w:left="630"/>
        <w:contextualSpacing/>
        <w:jc w:val="both"/>
        <w:rPr>
          <w:rFonts w:ascii="Times New Roman" w:hAnsi="Times New Roman" w:cs="Times New Roman"/>
          <w:sz w:val="24"/>
          <w:szCs w:val="24"/>
          <w:lang w:val="sr-Cyrl-CS"/>
        </w:rPr>
      </w:pPr>
    </w:p>
    <w:p w14:paraId="41FB2645" w14:textId="77777777" w:rsidR="00E914EB" w:rsidRPr="00EC278F" w:rsidRDefault="00763202" w:rsidP="00761455">
      <w:pPr>
        <w:pStyle w:val="BodyText"/>
        <w:ind w:left="354"/>
        <w:jc w:val="center"/>
        <w:rPr>
          <w:rFonts w:ascii="Times New Roman" w:hAnsi="Times New Roman" w:cs="Times New Roman"/>
          <w:i/>
          <w:spacing w:val="5"/>
          <w:w w:val="95"/>
          <w:sz w:val="24"/>
          <w:szCs w:val="24"/>
          <w:lang w:val="sr-Cyrl-CS"/>
        </w:rPr>
      </w:pPr>
      <w:r w:rsidRPr="00EC278F">
        <w:rPr>
          <w:rFonts w:ascii="Times New Roman" w:hAnsi="Times New Roman" w:cs="Times New Roman"/>
          <w:i/>
          <w:w w:val="95"/>
          <w:sz w:val="24"/>
          <w:szCs w:val="24"/>
          <w:lang w:val="sr-Cyrl-CS"/>
        </w:rPr>
        <w:t>Слика</w:t>
      </w:r>
      <w:r w:rsidR="00E914EB" w:rsidRPr="00EC278F">
        <w:rPr>
          <w:rFonts w:ascii="Times New Roman" w:hAnsi="Times New Roman" w:cs="Times New Roman"/>
          <w:i/>
          <w:spacing w:val="5"/>
          <w:w w:val="95"/>
          <w:sz w:val="24"/>
          <w:szCs w:val="24"/>
          <w:lang w:val="sr-Cyrl-CS"/>
        </w:rPr>
        <w:t xml:space="preserve"> 9</w:t>
      </w:r>
    </w:p>
    <w:p w14:paraId="5AF7F709" w14:textId="77777777" w:rsidR="00E914EB" w:rsidRPr="00EC278F" w:rsidRDefault="00E914EB" w:rsidP="00761455">
      <w:pPr>
        <w:pStyle w:val="BodyText"/>
        <w:ind w:left="354"/>
        <w:jc w:val="center"/>
        <w:rPr>
          <w:rFonts w:ascii="Times New Roman" w:hAnsi="Times New Roman" w:cs="Times New Roman"/>
          <w:i/>
          <w:spacing w:val="5"/>
          <w:w w:val="95"/>
          <w:sz w:val="24"/>
          <w:szCs w:val="24"/>
          <w:lang w:val="sr-Cyrl-CS"/>
        </w:rPr>
      </w:pPr>
    </w:p>
    <w:p w14:paraId="75CD0988" w14:textId="77777777" w:rsidR="00CA3CD6" w:rsidRPr="00EC278F" w:rsidRDefault="00742C25" w:rsidP="00761455">
      <w:pPr>
        <w:pStyle w:val="BodyText"/>
        <w:ind w:left="354"/>
        <w:jc w:val="center"/>
        <w:rPr>
          <w:rFonts w:ascii="Times New Roman" w:hAnsi="Times New Roman" w:cs="Times New Roman"/>
          <w:w w:val="95"/>
          <w:sz w:val="24"/>
          <w:szCs w:val="24"/>
          <w:lang w:val="sr-Cyrl-CS"/>
        </w:rPr>
      </w:pPr>
      <w:r w:rsidRPr="00EC278F">
        <w:rPr>
          <w:rFonts w:ascii="Times New Roman" w:hAnsi="Times New Roman" w:cs="Times New Roman"/>
          <w:w w:val="95"/>
          <w:sz w:val="24"/>
          <w:szCs w:val="24"/>
          <w:lang w:val="sr-Cyrl-CS"/>
        </w:rPr>
        <w:t xml:space="preserve"> </w:t>
      </w:r>
      <w:r w:rsidR="00763202" w:rsidRPr="00EC278F">
        <w:rPr>
          <w:rFonts w:ascii="Times New Roman" w:hAnsi="Times New Roman" w:cs="Times New Roman"/>
          <w:w w:val="95"/>
          <w:sz w:val="24"/>
          <w:szCs w:val="24"/>
          <w:lang w:val="sr-Cyrl-CS"/>
        </w:rPr>
        <w:t>Карактеристика</w:t>
      </w:r>
      <w:r w:rsidR="00397712" w:rsidRPr="00EC278F">
        <w:rPr>
          <w:rFonts w:ascii="Times New Roman" w:hAnsi="Times New Roman" w:cs="Times New Roman"/>
          <w:w w:val="95"/>
          <w:sz w:val="24"/>
          <w:szCs w:val="24"/>
          <w:lang w:val="sr-Cyrl-CS"/>
        </w:rPr>
        <w:t xml:space="preserve"> </w:t>
      </w:r>
      <w:r w:rsidR="00397712" w:rsidRPr="00EC278F">
        <w:rPr>
          <w:rFonts w:ascii="Times New Roman" w:hAnsi="Times New Roman" w:cs="Times New Roman"/>
          <w:spacing w:val="-24"/>
          <w:w w:val="95"/>
          <w:sz w:val="24"/>
          <w:szCs w:val="24"/>
          <w:lang w:val="sr-Cyrl-CS"/>
        </w:rPr>
        <w:t>Р-Q/P</w:t>
      </w:r>
      <w:r w:rsidR="00397712" w:rsidRPr="00EC278F">
        <w:rPr>
          <w:rFonts w:ascii="Times New Roman" w:hAnsi="Times New Roman" w:cs="Times New Roman"/>
          <w:spacing w:val="-24"/>
          <w:w w:val="95"/>
          <w:sz w:val="24"/>
          <w:szCs w:val="24"/>
          <w:vertAlign w:val="subscript"/>
          <w:lang w:val="sr-Cyrl-CS"/>
        </w:rPr>
        <w:t>max</w:t>
      </w:r>
      <w:r w:rsidR="00397712" w:rsidRPr="00EC278F" w:rsidDel="00397712">
        <w:rPr>
          <w:rFonts w:ascii="Times New Roman" w:hAnsi="Times New Roman" w:cs="Times New Roman"/>
          <w:spacing w:val="-24"/>
          <w:w w:val="95"/>
          <w:sz w:val="24"/>
          <w:szCs w:val="24"/>
          <w:vertAlign w:val="subscript"/>
          <w:lang w:val="sr-Cyrl-CS"/>
        </w:rPr>
        <w:t xml:space="preserve"> </w:t>
      </w:r>
      <w:r w:rsidR="00397712" w:rsidRPr="00EC278F">
        <w:rPr>
          <w:rFonts w:ascii="Times New Roman" w:hAnsi="Times New Roman" w:cs="Times New Roman"/>
          <w:sz w:val="24"/>
          <w:szCs w:val="24"/>
          <w:lang w:val="sr-Cyrl-CS"/>
        </w:rPr>
        <w:t xml:space="preserve"> </w:t>
      </w:r>
      <w:r w:rsidR="00766D97" w:rsidRPr="00EC278F">
        <w:rPr>
          <w:rFonts w:ascii="Times New Roman" w:hAnsi="Times New Roman" w:cs="Times New Roman"/>
          <w:w w:val="95"/>
          <w:sz w:val="24"/>
          <w:szCs w:val="24"/>
          <w:lang w:val="sr-Cyrl-CS"/>
        </w:rPr>
        <w:t>производних модула</w:t>
      </w:r>
      <w:r w:rsidR="00763202" w:rsidRPr="00EC278F">
        <w:rPr>
          <w:rFonts w:ascii="Times New Roman" w:hAnsi="Times New Roman" w:cs="Times New Roman"/>
          <w:w w:val="95"/>
          <w:sz w:val="24"/>
          <w:szCs w:val="24"/>
          <w:lang w:val="sr-Cyrl-CS"/>
        </w:rPr>
        <w:t xml:space="preserve"> </w:t>
      </w:r>
      <w:r w:rsidR="00666B92" w:rsidRPr="00EC278F">
        <w:rPr>
          <w:rFonts w:ascii="Times New Roman" w:hAnsi="Times New Roman" w:cs="Times New Roman"/>
          <w:w w:val="95"/>
          <w:sz w:val="24"/>
          <w:szCs w:val="24"/>
          <w:lang w:val="sr-Cyrl-CS"/>
        </w:rPr>
        <w:t>енергетског парка</w:t>
      </w:r>
    </w:p>
    <w:p w14:paraId="55F38A82" w14:textId="77777777" w:rsidR="00DE4531" w:rsidRPr="00EC278F" w:rsidRDefault="00DE4531" w:rsidP="00761455">
      <w:pPr>
        <w:pStyle w:val="BodyText"/>
        <w:ind w:left="354"/>
        <w:jc w:val="center"/>
        <w:rPr>
          <w:rFonts w:ascii="Times New Roman" w:hAnsi="Times New Roman" w:cs="Times New Roman"/>
          <w:w w:val="95"/>
          <w:sz w:val="24"/>
          <w:szCs w:val="24"/>
          <w:lang w:val="sr-Cyrl-CS"/>
        </w:rPr>
      </w:pPr>
      <w:r w:rsidRPr="00EC278F">
        <w:rPr>
          <w:rFonts w:ascii="Times New Roman" w:eastAsia="Book Antiqua" w:hAnsi="Times New Roman" w:cs="Times New Roman"/>
          <w:noProof/>
          <w:sz w:val="24"/>
          <w:szCs w:val="24"/>
        </w:rPr>
        <w:drawing>
          <wp:inline distT="0" distB="0" distL="0" distR="0" wp14:anchorId="6E4933D1" wp14:editId="0955D024">
            <wp:extent cx="3310528" cy="2556035"/>
            <wp:effectExtent l="19050" t="19050" r="23495" b="15875"/>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QkrozPmax.jpg"/>
                    <pic:cNvPicPr/>
                  </pic:nvPicPr>
                  <pic:blipFill>
                    <a:blip r:embed="rId29">
                      <a:extLst>
                        <a:ext uri="{28A0092B-C50C-407E-A947-70E740481C1C}">
                          <a14:useLocalDpi xmlns:a14="http://schemas.microsoft.com/office/drawing/2010/main" val="0"/>
                        </a:ext>
                      </a:extLst>
                    </a:blip>
                    <a:stretch>
                      <a:fillRect/>
                    </a:stretch>
                  </pic:blipFill>
                  <pic:spPr>
                    <a:xfrm>
                      <a:off x="0" y="0"/>
                      <a:ext cx="3317309" cy="2561271"/>
                    </a:xfrm>
                    <a:prstGeom prst="rect">
                      <a:avLst/>
                    </a:prstGeom>
                    <a:ln>
                      <a:solidFill>
                        <a:schemeClr val="tx1"/>
                      </a:solidFill>
                    </a:ln>
                  </pic:spPr>
                </pic:pic>
              </a:graphicData>
            </a:graphic>
          </wp:inline>
        </w:drawing>
      </w:r>
    </w:p>
    <w:p w14:paraId="05626C5D" w14:textId="1694E8F4" w:rsidR="00763202" w:rsidRPr="00EC278F" w:rsidRDefault="00FE494E" w:rsidP="00761455">
      <w:pPr>
        <w:widowControl/>
        <w:ind w:left="720" w:right="576"/>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w:t>
      </w:r>
      <w:r w:rsidR="00763202" w:rsidRPr="00EC278F">
        <w:rPr>
          <w:rFonts w:ascii="Times New Roman" w:hAnsi="Times New Roman" w:cs="Times New Roman"/>
          <w:sz w:val="24"/>
          <w:szCs w:val="24"/>
          <w:lang w:val="sr-Cyrl-CS"/>
        </w:rPr>
        <w:t xml:space="preserve">На дијаграму су приказане границе карактеристике </w:t>
      </w:r>
      <w:r w:rsidR="00A309BC" w:rsidRPr="00EC278F">
        <w:rPr>
          <w:rFonts w:ascii="Times New Roman" w:hAnsi="Times New Roman" w:cs="Times New Roman"/>
          <w:sz w:val="24"/>
          <w:szCs w:val="24"/>
          <w:lang w:val="sr-Cyrl-CS"/>
        </w:rPr>
        <w:t>P</w:t>
      </w:r>
      <w:r w:rsidR="00763202" w:rsidRPr="00EC278F">
        <w:rPr>
          <w:rFonts w:ascii="Times New Roman" w:hAnsi="Times New Roman" w:cs="Times New Roman"/>
          <w:sz w:val="24"/>
          <w:szCs w:val="24"/>
          <w:lang w:val="sr-Cyrl-CS"/>
        </w:rPr>
        <w:t>-Q/P</w:t>
      </w:r>
      <w:r w:rsidR="00763202" w:rsidRPr="00EC278F">
        <w:rPr>
          <w:rFonts w:ascii="Times New Roman" w:hAnsi="Times New Roman" w:cs="Times New Roman"/>
          <w:sz w:val="24"/>
          <w:szCs w:val="24"/>
          <w:vertAlign w:val="subscript"/>
          <w:lang w:val="sr-Cyrl-CS"/>
        </w:rPr>
        <w:t xml:space="preserve">max </w:t>
      </w:r>
      <w:r w:rsidR="00763202" w:rsidRPr="00EC278F">
        <w:rPr>
          <w:rFonts w:ascii="Times New Roman" w:hAnsi="Times New Roman" w:cs="Times New Roman"/>
          <w:sz w:val="24"/>
          <w:szCs w:val="24"/>
          <w:lang w:val="sr-Cyrl-CS"/>
        </w:rPr>
        <w:t>на месту прикључења у зависности од активне снаге</w:t>
      </w:r>
      <w:r w:rsidR="006E15AA" w:rsidRPr="00EC278F">
        <w:rPr>
          <w:rFonts w:ascii="Times New Roman" w:hAnsi="Times New Roman" w:cs="Times New Roman"/>
          <w:sz w:val="24"/>
          <w:szCs w:val="24"/>
          <w:lang w:val="sr-Cyrl-CS"/>
        </w:rPr>
        <w:t xml:space="preserve">, </w:t>
      </w:r>
      <w:r w:rsidR="00763202" w:rsidRPr="00EC278F">
        <w:rPr>
          <w:rFonts w:ascii="Times New Roman" w:hAnsi="Times New Roman" w:cs="Times New Roman"/>
          <w:sz w:val="24"/>
          <w:szCs w:val="24"/>
          <w:lang w:val="sr-Cyrl-CS"/>
        </w:rPr>
        <w:t>изражене односом њене стварне вредности и релативне максималне снаге</w:t>
      </w:r>
      <w:r w:rsidR="006E15AA" w:rsidRPr="00EC278F">
        <w:rPr>
          <w:rFonts w:ascii="Times New Roman" w:hAnsi="Times New Roman" w:cs="Times New Roman"/>
          <w:sz w:val="24"/>
          <w:szCs w:val="24"/>
          <w:lang w:val="sr-Cyrl-CS"/>
        </w:rPr>
        <w:t xml:space="preserve"> </w:t>
      </w:r>
      <w:r w:rsidR="00C035CC" w:rsidRPr="00EC278F">
        <w:rPr>
          <w:rFonts w:ascii="Times New Roman" w:hAnsi="Times New Roman" w:cs="Times New Roman"/>
          <w:sz w:val="24"/>
          <w:szCs w:val="24"/>
          <w:lang w:val="sr-Cyrl-CS"/>
        </w:rPr>
        <w:t>у r. j.</w:t>
      </w:r>
      <w:r w:rsidR="006E15AA" w:rsidRPr="00EC278F">
        <w:rPr>
          <w:rFonts w:ascii="Times New Roman" w:hAnsi="Times New Roman" w:cs="Times New Roman"/>
          <w:sz w:val="24"/>
          <w:szCs w:val="24"/>
          <w:lang w:val="sr-Cyrl-CS"/>
        </w:rPr>
        <w:t xml:space="preserve"> </w:t>
      </w:r>
      <w:r w:rsidR="00C035CC" w:rsidRPr="00EC278F">
        <w:rPr>
          <w:rFonts w:ascii="Times New Roman" w:hAnsi="Times New Roman" w:cs="Times New Roman"/>
          <w:sz w:val="24"/>
          <w:szCs w:val="24"/>
          <w:lang w:val="sr-Cyrl-CS"/>
        </w:rPr>
        <w:t xml:space="preserve">и односа реактивне снаге (Q) и максималне снаге </w:t>
      </w:r>
      <w:r w:rsidR="006E15AA" w:rsidRPr="00EC278F">
        <w:rPr>
          <w:rFonts w:ascii="Times New Roman" w:hAnsi="Times New Roman" w:cs="Times New Roman"/>
          <w:sz w:val="24"/>
          <w:szCs w:val="24"/>
          <w:lang w:val="sr-Cyrl-CS"/>
        </w:rPr>
        <w:t>(P</w:t>
      </w:r>
      <w:r w:rsidR="006E15AA" w:rsidRPr="00EC278F">
        <w:rPr>
          <w:rFonts w:ascii="Times New Roman" w:hAnsi="Times New Roman" w:cs="Times New Roman"/>
          <w:sz w:val="24"/>
          <w:szCs w:val="24"/>
          <w:vertAlign w:val="subscript"/>
          <w:lang w:val="sr-Cyrl-CS"/>
        </w:rPr>
        <w:t>max</w:t>
      </w:r>
      <w:r w:rsidR="006E15AA" w:rsidRPr="00EC278F">
        <w:rPr>
          <w:rFonts w:ascii="Times New Roman" w:hAnsi="Times New Roman" w:cs="Times New Roman"/>
          <w:sz w:val="24"/>
          <w:szCs w:val="24"/>
          <w:lang w:val="sr-Cyrl-CS"/>
        </w:rPr>
        <w:t xml:space="preserve">). </w:t>
      </w:r>
      <w:r w:rsidR="00C035CC" w:rsidRPr="00EC278F">
        <w:rPr>
          <w:rFonts w:ascii="Times New Roman" w:hAnsi="Times New Roman" w:cs="Times New Roman"/>
          <w:sz w:val="24"/>
          <w:szCs w:val="24"/>
          <w:lang w:val="sr-Cyrl-CS"/>
        </w:rPr>
        <w:t>Положај, величина и облик</w:t>
      </w:r>
      <w:r w:rsidRPr="00EC278F">
        <w:rPr>
          <w:rFonts w:ascii="Times New Roman" w:hAnsi="Times New Roman" w:cs="Times New Roman"/>
          <w:sz w:val="24"/>
          <w:szCs w:val="24"/>
          <w:lang w:val="sr-Cyrl-CS"/>
        </w:rPr>
        <w:t xml:space="preserve"> унутрашње обвојнице су оквирни).</w:t>
      </w:r>
    </w:p>
    <w:p w14:paraId="1D5F0112" w14:textId="60B8CD5A" w:rsidR="00FE494E" w:rsidRPr="00EC278F" w:rsidRDefault="00FE494E" w:rsidP="00761455">
      <w:pPr>
        <w:widowControl/>
        <w:ind w:left="720" w:right="576"/>
        <w:contextualSpacing/>
        <w:jc w:val="both"/>
        <w:rPr>
          <w:rFonts w:ascii="Times New Roman" w:hAnsi="Times New Roman" w:cs="Times New Roman"/>
          <w:sz w:val="24"/>
          <w:szCs w:val="24"/>
          <w:lang w:val="sr-Cyrl-CS"/>
        </w:rPr>
      </w:pPr>
    </w:p>
    <w:p w14:paraId="2BE3E0C3" w14:textId="77777777" w:rsidR="00407A9D" w:rsidRPr="00EC278F" w:rsidRDefault="0081566A" w:rsidP="00307CF9">
      <w:pPr>
        <w:pStyle w:val="ListParagraph"/>
        <w:widowControl/>
        <w:numPr>
          <w:ilvl w:val="0"/>
          <w:numId w:val="30"/>
        </w:numPr>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модул енергетског парка</w:t>
      </w:r>
      <w:r w:rsidR="00A309BC" w:rsidRPr="00EC278F">
        <w:rPr>
          <w:rFonts w:ascii="Times New Roman" w:hAnsi="Times New Roman" w:cs="Times New Roman"/>
          <w:sz w:val="24"/>
          <w:szCs w:val="24"/>
          <w:lang w:val="sr-Cyrl-CS"/>
        </w:rPr>
        <w:t xml:space="preserve"> </w:t>
      </w:r>
      <w:r w:rsidR="00A73F48" w:rsidRPr="00EC278F">
        <w:rPr>
          <w:rFonts w:ascii="Times New Roman" w:hAnsi="Times New Roman" w:cs="Times New Roman"/>
          <w:sz w:val="24"/>
          <w:szCs w:val="24"/>
          <w:lang w:val="sr-Cyrl-CS"/>
        </w:rPr>
        <w:t>мора бити способан</w:t>
      </w:r>
      <w:r w:rsidR="00407A9D" w:rsidRPr="00EC278F">
        <w:rPr>
          <w:rFonts w:ascii="Times New Roman" w:hAnsi="Times New Roman" w:cs="Times New Roman"/>
          <w:sz w:val="24"/>
          <w:szCs w:val="24"/>
          <w:lang w:val="sr-Cyrl-CS"/>
        </w:rPr>
        <w:t xml:space="preserve"> да пређе на било коју радну тачку унутар своје карактеристике</w:t>
      </w:r>
      <w:r w:rsidR="00397712" w:rsidRPr="00EC278F">
        <w:rPr>
          <w:rFonts w:ascii="Times New Roman" w:hAnsi="Times New Roman" w:cs="Times New Roman"/>
          <w:sz w:val="24"/>
          <w:szCs w:val="24"/>
          <w:lang w:val="sr-Cyrl-CS"/>
        </w:rPr>
        <w:t xml:space="preserve"> Р-Q/P</w:t>
      </w:r>
      <w:r w:rsidR="00397712" w:rsidRPr="00EC278F">
        <w:rPr>
          <w:rFonts w:ascii="Times New Roman" w:hAnsi="Times New Roman" w:cs="Times New Roman"/>
          <w:sz w:val="24"/>
          <w:szCs w:val="24"/>
          <w:vertAlign w:val="subscript"/>
          <w:lang w:val="sr-Cyrl-CS"/>
        </w:rPr>
        <w:t>max</w:t>
      </w:r>
      <w:r w:rsidR="00407A9D" w:rsidRPr="00EC278F">
        <w:rPr>
          <w:rFonts w:ascii="Times New Roman" w:hAnsi="Times New Roman" w:cs="Times New Roman"/>
          <w:sz w:val="24"/>
          <w:szCs w:val="24"/>
          <w:lang w:val="sr-Cyrl-CS"/>
        </w:rPr>
        <w:t xml:space="preserve"> у одговарајућим временским распонима како би постиг</w:t>
      </w:r>
      <w:r w:rsidR="00CE6111" w:rsidRPr="00EC278F">
        <w:rPr>
          <w:rFonts w:ascii="Times New Roman" w:hAnsi="Times New Roman" w:cs="Times New Roman"/>
          <w:sz w:val="24"/>
          <w:szCs w:val="24"/>
          <w:lang w:val="sr-Cyrl-CS"/>
        </w:rPr>
        <w:t>ао</w:t>
      </w:r>
      <w:r w:rsidR="00407A9D" w:rsidRPr="00EC278F">
        <w:rPr>
          <w:rFonts w:ascii="Times New Roman" w:hAnsi="Times New Roman" w:cs="Times New Roman"/>
          <w:sz w:val="24"/>
          <w:szCs w:val="24"/>
          <w:lang w:val="sr-Cyrl-CS"/>
        </w:rPr>
        <w:t xml:space="preserve"> </w:t>
      </w:r>
      <w:r w:rsidR="00A53235" w:rsidRPr="00EC278F">
        <w:rPr>
          <w:rFonts w:ascii="Times New Roman" w:hAnsi="Times New Roman" w:cs="Times New Roman"/>
          <w:sz w:val="24"/>
          <w:szCs w:val="24"/>
          <w:lang w:val="sr-Cyrl-CS"/>
        </w:rPr>
        <w:t>жељен</w:t>
      </w:r>
      <w:r w:rsidR="00407A9D" w:rsidRPr="00EC278F">
        <w:rPr>
          <w:rFonts w:ascii="Times New Roman" w:hAnsi="Times New Roman" w:cs="Times New Roman"/>
          <w:sz w:val="24"/>
          <w:szCs w:val="24"/>
          <w:lang w:val="sr-Cyrl-CS"/>
        </w:rPr>
        <w:t>е вредности које захтева надлежни оператор система;</w:t>
      </w:r>
    </w:p>
    <w:p w14:paraId="0710954C" w14:textId="72F396DF" w:rsidR="00CA7327" w:rsidRPr="00EC278F" w:rsidRDefault="00FE494E" w:rsidP="00FE494E">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4</w:t>
      </w:r>
      <w:r w:rsidR="00CF600A" w:rsidRPr="00EC278F">
        <w:rPr>
          <w:rFonts w:ascii="Times New Roman" w:hAnsi="Times New Roman" w:cs="Times New Roman"/>
          <w:sz w:val="24"/>
          <w:szCs w:val="24"/>
          <w:lang w:val="sr-Cyrl-CS"/>
        </w:rPr>
        <w:t>)</w:t>
      </w:r>
      <w:r w:rsidR="00CA7327" w:rsidRPr="00EC278F">
        <w:rPr>
          <w:rFonts w:ascii="Times New Roman" w:hAnsi="Times New Roman" w:cs="Times New Roman"/>
          <w:sz w:val="24"/>
          <w:szCs w:val="24"/>
          <w:lang w:val="sr-Cyrl-CS"/>
        </w:rPr>
        <w:tab/>
        <w:t>с обзиром на режиме регулације реактивне снаге:</w:t>
      </w:r>
    </w:p>
    <w:p w14:paraId="223C33F7" w14:textId="1C917C0E" w:rsidR="00CA7327" w:rsidRPr="00EC278F" w:rsidRDefault="0081566A" w:rsidP="008B5E7A">
      <w:pPr>
        <w:pStyle w:val="ListParagraph"/>
        <w:widowControl/>
        <w:numPr>
          <w:ilvl w:val="0"/>
          <w:numId w:val="10"/>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модул енергетског парка</w:t>
      </w:r>
      <w:r w:rsidR="00FF37C0" w:rsidRPr="00EC278F">
        <w:rPr>
          <w:rFonts w:ascii="Times New Roman" w:hAnsi="Times New Roman" w:cs="Times New Roman"/>
          <w:sz w:val="24"/>
          <w:szCs w:val="24"/>
          <w:lang w:val="sr-Cyrl-CS"/>
        </w:rPr>
        <w:t xml:space="preserve"> </w:t>
      </w:r>
      <w:r w:rsidR="00A73F48" w:rsidRPr="00EC278F">
        <w:rPr>
          <w:rFonts w:ascii="Times New Roman" w:hAnsi="Times New Roman" w:cs="Times New Roman"/>
          <w:sz w:val="24"/>
          <w:szCs w:val="24"/>
          <w:lang w:val="sr-Cyrl-CS"/>
        </w:rPr>
        <w:t>мора бити способан</w:t>
      </w:r>
      <w:r w:rsidR="00CA7327" w:rsidRPr="00EC278F">
        <w:rPr>
          <w:rFonts w:ascii="Times New Roman" w:hAnsi="Times New Roman" w:cs="Times New Roman"/>
          <w:sz w:val="24"/>
          <w:szCs w:val="24"/>
          <w:lang w:val="sr-Cyrl-CS"/>
        </w:rPr>
        <w:t xml:space="preserve"> да аутоматски осигура реактивну снагу режимом регулације напона, режимом регулације реактивне снаге или р</w:t>
      </w:r>
      <w:r w:rsidR="00184F81" w:rsidRPr="00EC278F">
        <w:rPr>
          <w:rFonts w:ascii="Times New Roman" w:hAnsi="Times New Roman" w:cs="Times New Roman"/>
          <w:sz w:val="24"/>
          <w:szCs w:val="24"/>
          <w:lang w:val="sr-Cyrl-CS"/>
        </w:rPr>
        <w:t>ежимом регулације фактора снаге,</w:t>
      </w:r>
    </w:p>
    <w:p w14:paraId="7AA25CC6" w14:textId="58138321" w:rsidR="00CA7327" w:rsidRPr="00EC278F" w:rsidRDefault="00CA7327" w:rsidP="008B5E7A">
      <w:pPr>
        <w:pStyle w:val="ListParagraph"/>
        <w:widowControl/>
        <w:numPr>
          <w:ilvl w:val="0"/>
          <w:numId w:val="10"/>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за потребе режима регулације напона </w:t>
      </w:r>
      <w:r w:rsidR="0081566A" w:rsidRPr="00EC278F">
        <w:rPr>
          <w:rFonts w:ascii="Times New Roman" w:hAnsi="Times New Roman" w:cs="Times New Roman"/>
          <w:sz w:val="24"/>
          <w:szCs w:val="24"/>
          <w:lang w:val="sr-Cyrl-CS"/>
        </w:rPr>
        <w:t>модул енергетског парка</w:t>
      </w:r>
      <w:r w:rsidRPr="00EC278F">
        <w:rPr>
          <w:rFonts w:ascii="Times New Roman" w:hAnsi="Times New Roman" w:cs="Times New Roman"/>
          <w:sz w:val="24"/>
          <w:szCs w:val="24"/>
          <w:lang w:val="sr-Cyrl-CS"/>
        </w:rPr>
        <w:t xml:space="preserve"> </w:t>
      </w:r>
      <w:r w:rsidR="00A73F48" w:rsidRPr="00EC278F">
        <w:rPr>
          <w:rFonts w:ascii="Times New Roman" w:hAnsi="Times New Roman" w:cs="Times New Roman"/>
          <w:sz w:val="24"/>
          <w:szCs w:val="24"/>
          <w:lang w:val="sr-Cyrl-CS"/>
        </w:rPr>
        <w:t>мора бити способан</w:t>
      </w:r>
      <w:r w:rsidRPr="00EC278F">
        <w:rPr>
          <w:rFonts w:ascii="Times New Roman" w:hAnsi="Times New Roman" w:cs="Times New Roman"/>
          <w:sz w:val="24"/>
          <w:szCs w:val="24"/>
          <w:lang w:val="sr-Cyrl-CS"/>
        </w:rPr>
        <w:t xml:space="preserve"> да допринесе регулацији напона на месту прикључења </w:t>
      </w:r>
      <w:r w:rsidR="00FF37C0" w:rsidRPr="00EC278F">
        <w:rPr>
          <w:rFonts w:ascii="Times New Roman" w:hAnsi="Times New Roman" w:cs="Times New Roman"/>
          <w:sz w:val="24"/>
          <w:szCs w:val="24"/>
          <w:lang w:val="sr-Cyrl-CS"/>
        </w:rPr>
        <w:t>обезбеђивањем</w:t>
      </w:r>
      <w:r w:rsidRPr="00EC278F">
        <w:rPr>
          <w:rFonts w:ascii="Times New Roman" w:hAnsi="Times New Roman" w:cs="Times New Roman"/>
          <w:sz w:val="24"/>
          <w:szCs w:val="24"/>
          <w:lang w:val="sr-Cyrl-CS"/>
        </w:rPr>
        <w:t xml:space="preserve"> размене реактивне снаге с мрежом уз задату вредност напона којом се обухвата од 0,95 </w:t>
      </w:r>
      <w:r w:rsidR="00FF37C0" w:rsidRPr="00EC278F">
        <w:rPr>
          <w:rFonts w:ascii="Times New Roman" w:hAnsi="Times New Roman" w:cs="Times New Roman"/>
          <w:sz w:val="24"/>
          <w:szCs w:val="24"/>
          <w:lang w:val="sr-Cyrl-CS"/>
        </w:rPr>
        <w:t>r.j.</w:t>
      </w:r>
      <w:r w:rsidRPr="00EC278F">
        <w:rPr>
          <w:rFonts w:ascii="Times New Roman" w:hAnsi="Times New Roman" w:cs="Times New Roman"/>
          <w:sz w:val="24"/>
          <w:szCs w:val="24"/>
          <w:lang w:val="sr-Cyrl-CS"/>
        </w:rPr>
        <w:t xml:space="preserve"> до 1,05 </w:t>
      </w:r>
      <w:r w:rsidR="00FF37C0" w:rsidRPr="00EC278F">
        <w:rPr>
          <w:rFonts w:ascii="Times New Roman" w:hAnsi="Times New Roman" w:cs="Times New Roman"/>
          <w:sz w:val="24"/>
          <w:szCs w:val="24"/>
          <w:lang w:val="sr-Cyrl-CS"/>
        </w:rPr>
        <w:t>r.j.</w:t>
      </w:r>
      <w:r w:rsidRPr="00EC278F">
        <w:rPr>
          <w:rFonts w:ascii="Times New Roman" w:hAnsi="Times New Roman" w:cs="Times New Roman"/>
          <w:sz w:val="24"/>
          <w:szCs w:val="24"/>
          <w:lang w:val="sr-Cyrl-CS"/>
        </w:rPr>
        <w:t xml:space="preserve"> у корацима од највише 0,01 </w:t>
      </w:r>
      <w:r w:rsidR="00FF37C0" w:rsidRPr="00EC278F">
        <w:rPr>
          <w:rFonts w:ascii="Times New Roman" w:hAnsi="Times New Roman" w:cs="Times New Roman"/>
          <w:sz w:val="24"/>
          <w:szCs w:val="24"/>
          <w:lang w:val="sr-Cyrl-CS"/>
        </w:rPr>
        <w:t>r.j</w:t>
      </w:r>
      <w:r w:rsidRPr="00EC278F">
        <w:rPr>
          <w:rFonts w:ascii="Times New Roman" w:hAnsi="Times New Roman" w:cs="Times New Roman"/>
          <w:sz w:val="24"/>
          <w:szCs w:val="24"/>
          <w:lang w:val="sr-Cyrl-CS"/>
        </w:rPr>
        <w:t>, с нагибом распона најмање од 2 до 7 % у корацима од највише 0,5 %. Излазна реактивна снага мора бити једнака нули кад је вредност мрежног напона на месту прикључења ј</w:t>
      </w:r>
      <w:r w:rsidR="00184F81" w:rsidRPr="00EC278F">
        <w:rPr>
          <w:rFonts w:ascii="Times New Roman" w:hAnsi="Times New Roman" w:cs="Times New Roman"/>
          <w:sz w:val="24"/>
          <w:szCs w:val="24"/>
          <w:lang w:val="sr-Cyrl-CS"/>
        </w:rPr>
        <w:t>еднака задатој вредности напона,</w:t>
      </w:r>
    </w:p>
    <w:p w14:paraId="41CE1429" w14:textId="335C4A98" w:rsidR="00CA7327" w:rsidRPr="00EC278F" w:rsidRDefault="00CA7327" w:rsidP="008B5E7A">
      <w:pPr>
        <w:pStyle w:val="ListParagraph"/>
        <w:widowControl/>
        <w:numPr>
          <w:ilvl w:val="0"/>
          <w:numId w:val="10"/>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задата вредност може се употребљавати с</w:t>
      </w:r>
      <w:r w:rsidR="008E0380" w:rsidRPr="00EC278F">
        <w:rPr>
          <w:rFonts w:ascii="Times New Roman" w:hAnsi="Times New Roman" w:cs="Times New Roman"/>
          <w:sz w:val="24"/>
          <w:szCs w:val="24"/>
          <w:lang w:val="sr-Cyrl-CS"/>
        </w:rPr>
        <w:t>а или без мртве зоне,</w:t>
      </w:r>
      <w:r w:rsidRPr="00EC278F">
        <w:rPr>
          <w:rFonts w:ascii="Times New Roman" w:hAnsi="Times New Roman" w:cs="Times New Roman"/>
          <w:sz w:val="24"/>
          <w:szCs w:val="24"/>
          <w:lang w:val="sr-Cyrl-CS"/>
        </w:rPr>
        <w:t xml:space="preserve"> кој</w:t>
      </w:r>
      <w:r w:rsidR="008E0380" w:rsidRPr="00EC278F">
        <w:rPr>
          <w:rFonts w:ascii="Times New Roman" w:hAnsi="Times New Roman" w:cs="Times New Roman"/>
          <w:sz w:val="24"/>
          <w:szCs w:val="24"/>
          <w:lang w:val="sr-Cyrl-CS"/>
        </w:rPr>
        <w:t>а може би</w:t>
      </w:r>
      <w:r w:rsidRPr="00EC278F">
        <w:rPr>
          <w:rFonts w:ascii="Times New Roman" w:hAnsi="Times New Roman" w:cs="Times New Roman"/>
          <w:sz w:val="24"/>
          <w:szCs w:val="24"/>
          <w:lang w:val="sr-Cyrl-CS"/>
        </w:rPr>
        <w:t xml:space="preserve">ти у распону од 0 до ± 5 % референтног мрежног напона од 1 </w:t>
      </w:r>
      <w:r w:rsidR="00FF37C0" w:rsidRPr="00EC278F">
        <w:rPr>
          <w:rFonts w:ascii="Times New Roman" w:hAnsi="Times New Roman" w:cs="Times New Roman"/>
          <w:sz w:val="24"/>
          <w:szCs w:val="24"/>
          <w:lang w:val="sr-Cyrl-CS"/>
        </w:rPr>
        <w:t>r.j.</w:t>
      </w:r>
      <w:r w:rsidR="00184F81" w:rsidRPr="00EC278F">
        <w:rPr>
          <w:rFonts w:ascii="Times New Roman" w:hAnsi="Times New Roman" w:cs="Times New Roman"/>
          <w:sz w:val="24"/>
          <w:szCs w:val="24"/>
          <w:lang w:val="sr-Cyrl-CS"/>
        </w:rPr>
        <w:t xml:space="preserve"> у корацима од највише 0,5 %,</w:t>
      </w:r>
    </w:p>
    <w:p w14:paraId="19E84908" w14:textId="65631396" w:rsidR="00CA7327" w:rsidRPr="00EC278F" w:rsidRDefault="00CA7327" w:rsidP="008B5E7A">
      <w:pPr>
        <w:pStyle w:val="ListParagraph"/>
        <w:widowControl/>
        <w:numPr>
          <w:ilvl w:val="0"/>
          <w:numId w:val="10"/>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lastRenderedPageBreak/>
        <w:t xml:space="preserve">након скоковите промене напона </w:t>
      </w:r>
      <w:r w:rsidR="0081566A" w:rsidRPr="00EC278F">
        <w:rPr>
          <w:rFonts w:ascii="Times New Roman" w:hAnsi="Times New Roman" w:cs="Times New Roman"/>
          <w:sz w:val="24"/>
          <w:szCs w:val="24"/>
          <w:lang w:val="sr-Cyrl-CS"/>
        </w:rPr>
        <w:t>модул енергетског парка</w:t>
      </w:r>
      <w:r w:rsidR="008E0380" w:rsidRPr="00EC278F">
        <w:rPr>
          <w:rFonts w:ascii="Times New Roman" w:hAnsi="Times New Roman" w:cs="Times New Roman"/>
          <w:sz w:val="24"/>
          <w:szCs w:val="24"/>
          <w:lang w:val="sr-Cyrl-CS"/>
        </w:rPr>
        <w:t xml:space="preserve"> мора бити способa</w:t>
      </w:r>
      <w:r w:rsidR="00A73F48" w:rsidRPr="00EC278F">
        <w:rPr>
          <w:rFonts w:ascii="Times New Roman" w:hAnsi="Times New Roman" w:cs="Times New Roman"/>
          <w:sz w:val="24"/>
          <w:szCs w:val="24"/>
          <w:lang w:val="sr-Cyrl-CS"/>
        </w:rPr>
        <w:t>н</w:t>
      </w:r>
      <w:r w:rsidRPr="00EC278F">
        <w:rPr>
          <w:rFonts w:ascii="Times New Roman" w:hAnsi="Times New Roman" w:cs="Times New Roman"/>
          <w:sz w:val="24"/>
          <w:szCs w:val="24"/>
          <w:lang w:val="sr-Cyrl-CS"/>
        </w:rPr>
        <w:t xml:space="preserve"> да постигне 90 % промене изл</w:t>
      </w:r>
      <w:r w:rsidR="008E0380" w:rsidRPr="00EC278F">
        <w:rPr>
          <w:rFonts w:ascii="Times New Roman" w:hAnsi="Times New Roman" w:cs="Times New Roman"/>
          <w:sz w:val="24"/>
          <w:szCs w:val="24"/>
          <w:lang w:val="sr-Cyrl-CS"/>
        </w:rPr>
        <w:t>азне реактивне снаге у времену</w:t>
      </w:r>
      <w:r w:rsidR="00397712" w:rsidRPr="00EC278F">
        <w:rPr>
          <w:rFonts w:ascii="Times New Roman" w:hAnsi="Times New Roman" w:cs="Times New Roman"/>
          <w:sz w:val="24"/>
          <w:szCs w:val="24"/>
          <w:lang w:val="sr-Cyrl-CS"/>
        </w:rPr>
        <w:t xml:space="preserve"> t</w:t>
      </w:r>
      <w:r w:rsidR="00397712" w:rsidRPr="00EC278F">
        <w:rPr>
          <w:rFonts w:ascii="Times New Roman" w:hAnsi="Times New Roman" w:cs="Times New Roman"/>
          <w:sz w:val="24"/>
          <w:szCs w:val="24"/>
          <w:vertAlign w:val="subscript"/>
          <w:lang w:val="sr-Cyrl-CS"/>
        </w:rPr>
        <w:t>1</w:t>
      </w:r>
      <w:r w:rsidRPr="00EC278F">
        <w:rPr>
          <w:rFonts w:ascii="Times New Roman" w:hAnsi="Times New Roman" w:cs="Times New Roman"/>
          <w:sz w:val="24"/>
          <w:szCs w:val="24"/>
          <w:lang w:val="sr-Cyrl-CS"/>
        </w:rPr>
        <w:t>, које треба да  одреди надлежни оператор система у распону од 1 до 5</w:t>
      </w:r>
      <w:r w:rsidR="008955BC"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секунди</w:t>
      </w:r>
      <w:r w:rsidRPr="00EC278F">
        <w:rPr>
          <w:rFonts w:ascii="Times New Roman" w:hAnsi="Times New Roman" w:cs="Times New Roman"/>
          <w:b/>
          <w:color w:val="FF0000"/>
          <w:sz w:val="24"/>
          <w:szCs w:val="24"/>
          <w:lang w:val="sr-Cyrl-CS"/>
        </w:rPr>
        <w:t xml:space="preserve"> </w:t>
      </w:r>
      <w:r w:rsidRPr="00EC278F">
        <w:rPr>
          <w:rFonts w:ascii="Times New Roman" w:hAnsi="Times New Roman" w:cs="Times New Roman"/>
          <w:sz w:val="24"/>
          <w:szCs w:val="24"/>
          <w:lang w:val="sr-Cyrl-CS"/>
        </w:rPr>
        <w:t xml:space="preserve">и  стабилизује </w:t>
      </w:r>
      <w:r w:rsidR="005078C9" w:rsidRPr="00EC278F">
        <w:rPr>
          <w:rFonts w:ascii="Times New Roman" w:hAnsi="Times New Roman" w:cs="Times New Roman"/>
          <w:sz w:val="24"/>
          <w:szCs w:val="24"/>
          <w:lang w:val="sr-Cyrl-CS"/>
        </w:rPr>
        <w:t xml:space="preserve">се </w:t>
      </w:r>
      <w:r w:rsidRPr="00EC278F">
        <w:rPr>
          <w:rFonts w:ascii="Times New Roman" w:hAnsi="Times New Roman" w:cs="Times New Roman"/>
          <w:sz w:val="24"/>
          <w:szCs w:val="24"/>
          <w:lang w:val="sr-Cyrl-CS"/>
        </w:rPr>
        <w:t>на вредност одређен</w:t>
      </w:r>
      <w:r w:rsidR="00E8323D" w:rsidRPr="00EC278F">
        <w:rPr>
          <w:rFonts w:ascii="Times New Roman" w:hAnsi="Times New Roman" w:cs="Times New Roman"/>
          <w:sz w:val="24"/>
          <w:szCs w:val="24"/>
          <w:lang w:val="sr-Cyrl-CS"/>
        </w:rPr>
        <w:t>у</w:t>
      </w:r>
      <w:r w:rsidRPr="00EC278F">
        <w:rPr>
          <w:rFonts w:ascii="Times New Roman" w:hAnsi="Times New Roman" w:cs="Times New Roman"/>
          <w:sz w:val="24"/>
          <w:szCs w:val="24"/>
          <w:lang w:val="sr-Cyrl-CS"/>
        </w:rPr>
        <w:t xml:space="preserve"> нагибом унутар времена</w:t>
      </w:r>
      <w:r w:rsidR="00397712" w:rsidRPr="00EC278F">
        <w:rPr>
          <w:rFonts w:ascii="Times New Roman" w:hAnsi="Times New Roman" w:cs="Times New Roman"/>
          <w:sz w:val="24"/>
          <w:szCs w:val="24"/>
          <w:lang w:val="sr-Cyrl-CS"/>
        </w:rPr>
        <w:t xml:space="preserve"> t</w:t>
      </w:r>
      <w:r w:rsidR="00397712" w:rsidRPr="00EC278F">
        <w:rPr>
          <w:rFonts w:ascii="Times New Roman" w:hAnsi="Times New Roman" w:cs="Times New Roman"/>
          <w:sz w:val="24"/>
          <w:szCs w:val="24"/>
          <w:vertAlign w:val="subscript"/>
          <w:lang w:val="sr-Cyrl-CS"/>
        </w:rPr>
        <w:t>2</w:t>
      </w:r>
      <w:r w:rsidRPr="00EC278F">
        <w:rPr>
          <w:rFonts w:ascii="Times New Roman" w:hAnsi="Times New Roman" w:cs="Times New Roman"/>
          <w:sz w:val="24"/>
          <w:szCs w:val="24"/>
          <w:lang w:val="sr-Cyrl-CS"/>
        </w:rPr>
        <w:t>, које треба да одреди надлежни оператор сист</w:t>
      </w:r>
      <w:r w:rsidR="00E8323D" w:rsidRPr="00EC278F">
        <w:rPr>
          <w:rFonts w:ascii="Times New Roman" w:hAnsi="Times New Roman" w:cs="Times New Roman"/>
          <w:sz w:val="24"/>
          <w:szCs w:val="24"/>
          <w:lang w:val="sr-Cyrl-CS"/>
        </w:rPr>
        <w:t>ема у распону од 5 до 60 секунди</w:t>
      </w:r>
      <w:r w:rsidRPr="00EC278F">
        <w:rPr>
          <w:rFonts w:ascii="Times New Roman" w:hAnsi="Times New Roman" w:cs="Times New Roman"/>
          <w:sz w:val="24"/>
          <w:szCs w:val="24"/>
          <w:lang w:val="sr-Cyrl-CS"/>
        </w:rPr>
        <w:t>, уз допуштено одступање реактивне снаге у стационарном стању од највише 5 % максималне реактивне снаге. Надлежни оператор система мора да</w:t>
      </w:r>
      <w:r w:rsidR="00184F81" w:rsidRPr="00EC278F">
        <w:rPr>
          <w:rFonts w:ascii="Times New Roman" w:hAnsi="Times New Roman" w:cs="Times New Roman"/>
          <w:sz w:val="24"/>
          <w:szCs w:val="24"/>
          <w:lang w:val="sr-Cyrl-CS"/>
        </w:rPr>
        <w:t xml:space="preserve"> одреди временске спецификације,</w:t>
      </w:r>
    </w:p>
    <w:p w14:paraId="4BD47D4C" w14:textId="457E0848" w:rsidR="00CA7327" w:rsidRPr="00EC278F" w:rsidRDefault="00CA7327" w:rsidP="008B5E7A">
      <w:pPr>
        <w:pStyle w:val="ListParagraph"/>
        <w:widowControl/>
        <w:numPr>
          <w:ilvl w:val="0"/>
          <w:numId w:val="10"/>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за потребе режима регулације реактивне снаге </w:t>
      </w:r>
      <w:r w:rsidR="0081566A" w:rsidRPr="00EC278F">
        <w:rPr>
          <w:rFonts w:ascii="Times New Roman" w:hAnsi="Times New Roman" w:cs="Times New Roman"/>
          <w:sz w:val="24"/>
          <w:szCs w:val="24"/>
          <w:lang w:val="sr-Cyrl-CS"/>
        </w:rPr>
        <w:t>модул енергетског парка</w:t>
      </w:r>
      <w:r w:rsidRPr="00EC278F">
        <w:rPr>
          <w:rFonts w:ascii="Times New Roman" w:hAnsi="Times New Roman" w:cs="Times New Roman"/>
          <w:sz w:val="24"/>
          <w:szCs w:val="24"/>
          <w:lang w:val="sr-Cyrl-CS"/>
        </w:rPr>
        <w:t xml:space="preserve"> </w:t>
      </w:r>
      <w:r w:rsidR="00A73F48" w:rsidRPr="00EC278F">
        <w:rPr>
          <w:rFonts w:ascii="Times New Roman" w:hAnsi="Times New Roman" w:cs="Times New Roman"/>
          <w:sz w:val="24"/>
          <w:szCs w:val="24"/>
          <w:lang w:val="sr-Cyrl-CS"/>
        </w:rPr>
        <w:t>мора бити способан</w:t>
      </w:r>
      <w:r w:rsidRPr="00EC278F">
        <w:rPr>
          <w:rFonts w:ascii="Times New Roman" w:hAnsi="Times New Roman" w:cs="Times New Roman"/>
          <w:sz w:val="24"/>
          <w:szCs w:val="24"/>
          <w:lang w:val="sr-Cyrl-CS"/>
        </w:rPr>
        <w:t xml:space="preserve"> да </w:t>
      </w:r>
      <w:r w:rsidR="00FA5560" w:rsidRPr="00EC278F">
        <w:rPr>
          <w:rFonts w:ascii="Times New Roman" w:hAnsi="Times New Roman" w:cs="Times New Roman"/>
          <w:sz w:val="24"/>
          <w:szCs w:val="24"/>
          <w:lang w:val="sr-Cyrl-CS"/>
        </w:rPr>
        <w:t>подеси</w:t>
      </w:r>
      <w:r w:rsidRPr="00EC278F">
        <w:rPr>
          <w:rFonts w:ascii="Times New Roman" w:hAnsi="Times New Roman" w:cs="Times New Roman"/>
          <w:sz w:val="24"/>
          <w:szCs w:val="24"/>
          <w:lang w:val="sr-Cyrl-CS"/>
        </w:rPr>
        <w:t xml:space="preserve"> задату вредност реактивне снаге у било коју тачку распона реактивне снаге</w:t>
      </w:r>
      <w:r w:rsidR="003E74E1" w:rsidRPr="00EC278F">
        <w:rPr>
          <w:rFonts w:ascii="Times New Roman" w:hAnsi="Times New Roman" w:cs="Times New Roman"/>
          <w:sz w:val="24"/>
          <w:szCs w:val="24"/>
          <w:lang w:val="sr-Cyrl-CS"/>
        </w:rPr>
        <w:t xml:space="preserve"> у складу са </w:t>
      </w:r>
      <w:r w:rsidR="00580461" w:rsidRPr="00EC278F">
        <w:rPr>
          <w:rFonts w:ascii="Times New Roman" w:hAnsi="Times New Roman" w:cs="Times New Roman"/>
          <w:sz w:val="24"/>
          <w:szCs w:val="24"/>
          <w:lang w:val="sr-Cyrl-CS"/>
        </w:rPr>
        <w:t>члан</w:t>
      </w:r>
      <w:r w:rsidR="00B83F76" w:rsidRPr="00EC278F">
        <w:rPr>
          <w:rFonts w:ascii="Times New Roman" w:hAnsi="Times New Roman" w:cs="Times New Roman"/>
          <w:sz w:val="24"/>
          <w:szCs w:val="24"/>
          <w:lang w:val="sr-Cyrl-CS"/>
        </w:rPr>
        <w:t>ом</w:t>
      </w:r>
      <w:r w:rsidR="00580461" w:rsidRPr="00EC278F">
        <w:rPr>
          <w:rFonts w:ascii="Times New Roman" w:hAnsi="Times New Roman" w:cs="Times New Roman"/>
          <w:sz w:val="24"/>
          <w:szCs w:val="24"/>
          <w:lang w:val="sr-Cyrl-CS"/>
        </w:rPr>
        <w:t xml:space="preserve"> 2</w:t>
      </w:r>
      <w:r w:rsidR="00894FCD" w:rsidRPr="00EC278F">
        <w:rPr>
          <w:rFonts w:ascii="Times New Roman" w:hAnsi="Times New Roman" w:cs="Times New Roman"/>
          <w:sz w:val="24"/>
          <w:szCs w:val="24"/>
          <w:lang w:val="sr-Cyrl-CS"/>
        </w:rPr>
        <w:t>0</w:t>
      </w:r>
      <w:r w:rsidR="00FE28BF" w:rsidRPr="00EC278F">
        <w:rPr>
          <w:rFonts w:ascii="Times New Roman" w:hAnsi="Times New Roman" w:cs="Times New Roman"/>
          <w:sz w:val="24"/>
          <w:szCs w:val="24"/>
          <w:lang w:val="sr-Cyrl-CS"/>
        </w:rPr>
        <w:t>. став 2. тачка 1</w:t>
      </w:r>
      <w:r w:rsidRPr="00EC278F">
        <w:rPr>
          <w:rFonts w:ascii="Times New Roman" w:hAnsi="Times New Roman" w:cs="Times New Roman"/>
          <w:sz w:val="24"/>
          <w:szCs w:val="24"/>
          <w:lang w:val="sr-Cyrl-CS"/>
        </w:rPr>
        <w:t>)</w:t>
      </w:r>
      <w:r w:rsidR="00FE28BF" w:rsidRPr="00EC278F">
        <w:rPr>
          <w:rFonts w:ascii="Times New Roman" w:hAnsi="Times New Roman" w:cs="Times New Roman"/>
          <w:sz w:val="24"/>
          <w:szCs w:val="24"/>
          <w:lang w:val="sr-Cyrl-CS"/>
        </w:rPr>
        <w:t xml:space="preserve"> ове уредбе</w:t>
      </w:r>
      <w:r w:rsidRPr="00EC278F">
        <w:rPr>
          <w:rFonts w:ascii="Times New Roman" w:hAnsi="Times New Roman" w:cs="Times New Roman"/>
          <w:sz w:val="24"/>
          <w:szCs w:val="24"/>
          <w:lang w:val="sr-Cyrl-CS"/>
        </w:rPr>
        <w:t xml:space="preserve"> </w:t>
      </w:r>
      <w:r w:rsidR="00FA5560" w:rsidRPr="00EC278F">
        <w:rPr>
          <w:rFonts w:ascii="Times New Roman" w:hAnsi="Times New Roman" w:cs="Times New Roman"/>
          <w:sz w:val="24"/>
          <w:szCs w:val="24"/>
          <w:lang w:val="sr-Cyrl-CS"/>
        </w:rPr>
        <w:t xml:space="preserve">и </w:t>
      </w:r>
      <w:r w:rsidR="00FE28BF" w:rsidRPr="00EC278F">
        <w:rPr>
          <w:rFonts w:ascii="Times New Roman" w:hAnsi="Times New Roman" w:cs="Times New Roman"/>
          <w:sz w:val="24"/>
          <w:szCs w:val="24"/>
          <w:lang w:val="sr-Cyrl-CS"/>
        </w:rPr>
        <w:t>став</w:t>
      </w:r>
      <w:r w:rsidR="00B83F76" w:rsidRPr="00EC278F">
        <w:rPr>
          <w:rFonts w:ascii="Times New Roman" w:hAnsi="Times New Roman" w:cs="Times New Roman"/>
          <w:sz w:val="24"/>
          <w:szCs w:val="24"/>
          <w:lang w:val="sr-Cyrl-CS"/>
        </w:rPr>
        <w:t>ом</w:t>
      </w:r>
      <w:r w:rsidR="00FE28BF" w:rsidRPr="00EC278F">
        <w:rPr>
          <w:rFonts w:ascii="Times New Roman" w:hAnsi="Times New Roman" w:cs="Times New Roman"/>
          <w:sz w:val="24"/>
          <w:szCs w:val="24"/>
          <w:lang w:val="sr-Cyrl-CS"/>
        </w:rPr>
        <w:t xml:space="preserve"> 3.</w:t>
      </w:r>
      <w:r w:rsidR="00591EC7" w:rsidRPr="00EC278F">
        <w:rPr>
          <w:rFonts w:ascii="Times New Roman" w:hAnsi="Times New Roman" w:cs="Times New Roman"/>
          <w:sz w:val="24"/>
          <w:szCs w:val="24"/>
          <w:lang w:val="sr-Cyrl-CS"/>
        </w:rPr>
        <w:t xml:space="preserve"> </w:t>
      </w:r>
      <w:r w:rsidR="00580461" w:rsidRPr="00EC278F">
        <w:rPr>
          <w:rFonts w:ascii="Times New Roman" w:hAnsi="Times New Roman" w:cs="Times New Roman"/>
          <w:sz w:val="24"/>
          <w:szCs w:val="24"/>
          <w:lang w:val="sr-Cyrl-CS"/>
        </w:rPr>
        <w:t>т</w:t>
      </w:r>
      <w:r w:rsidR="00591EC7" w:rsidRPr="00EC278F">
        <w:rPr>
          <w:rFonts w:ascii="Times New Roman" w:hAnsi="Times New Roman" w:cs="Times New Roman"/>
          <w:sz w:val="24"/>
          <w:szCs w:val="24"/>
          <w:lang w:val="sr-Cyrl-CS"/>
        </w:rPr>
        <w:t>ач</w:t>
      </w:r>
      <w:r w:rsidR="00580461" w:rsidRPr="00EC278F">
        <w:rPr>
          <w:rFonts w:ascii="Times New Roman" w:hAnsi="Times New Roman" w:cs="Times New Roman"/>
          <w:sz w:val="24"/>
          <w:szCs w:val="24"/>
          <w:lang w:val="sr-Cyrl-CS"/>
        </w:rPr>
        <w:t>.</w:t>
      </w:r>
      <w:r w:rsidR="00FE28BF" w:rsidRPr="00EC278F">
        <w:rPr>
          <w:rFonts w:ascii="Times New Roman" w:hAnsi="Times New Roman" w:cs="Times New Roman"/>
          <w:sz w:val="24"/>
          <w:szCs w:val="24"/>
          <w:lang w:val="sr-Cyrl-CS"/>
        </w:rPr>
        <w:t xml:space="preserve"> 1) и 2</w:t>
      </w:r>
      <w:r w:rsidRPr="00EC278F">
        <w:rPr>
          <w:rFonts w:ascii="Times New Roman" w:hAnsi="Times New Roman" w:cs="Times New Roman"/>
          <w:sz w:val="24"/>
          <w:szCs w:val="24"/>
          <w:lang w:val="sr-Cyrl-CS"/>
        </w:rPr>
        <w:t>)</w:t>
      </w:r>
      <w:r w:rsidR="00AA5376" w:rsidRPr="00EC278F">
        <w:rPr>
          <w:rFonts w:ascii="Times New Roman" w:hAnsi="Times New Roman" w:cs="Times New Roman"/>
          <w:sz w:val="24"/>
          <w:szCs w:val="24"/>
          <w:lang w:val="sr-Cyrl-CS"/>
        </w:rPr>
        <w:t xml:space="preserve"> </w:t>
      </w:r>
      <w:r w:rsidR="00B83F76" w:rsidRPr="00EC278F">
        <w:rPr>
          <w:rFonts w:ascii="Times New Roman" w:hAnsi="Times New Roman" w:cs="Times New Roman"/>
          <w:sz w:val="24"/>
          <w:szCs w:val="24"/>
          <w:lang w:val="sr-Cyrl-CS"/>
        </w:rPr>
        <w:t>овог члана</w:t>
      </w:r>
      <w:r w:rsidRPr="00EC278F">
        <w:rPr>
          <w:rFonts w:ascii="Times New Roman" w:hAnsi="Times New Roman" w:cs="Times New Roman"/>
          <w:sz w:val="24"/>
          <w:szCs w:val="24"/>
          <w:lang w:val="sr-Cyrl-CS"/>
        </w:rPr>
        <w:t xml:space="preserve">, у корацима који нису већи од 5 </w:t>
      </w:r>
      <w:r w:rsidR="00943B97" w:rsidRPr="00EC278F">
        <w:rPr>
          <w:rFonts w:ascii="Times New Roman" w:hAnsi="Times New Roman" w:cs="Times New Roman"/>
          <w:sz w:val="24"/>
          <w:szCs w:val="24"/>
          <w:lang w:val="sr-Cyrl-CS"/>
        </w:rPr>
        <w:t>M</w:t>
      </w:r>
      <w:r w:rsidR="00894FCD" w:rsidRPr="00EC278F">
        <w:rPr>
          <w:rFonts w:ascii="Times New Roman" w:hAnsi="Times New Roman" w:cs="Times New Roman"/>
          <w:sz w:val="24"/>
          <w:szCs w:val="24"/>
          <w:lang w:val="sr-Cyrl-CS"/>
        </w:rPr>
        <w:t>V</w:t>
      </w:r>
      <w:r w:rsidR="00F1305E" w:rsidRPr="00EC278F">
        <w:rPr>
          <w:rFonts w:ascii="Times New Roman" w:hAnsi="Times New Roman" w:cs="Times New Roman"/>
          <w:sz w:val="24"/>
          <w:szCs w:val="24"/>
          <w:lang w:val="sr-Cyrl-CS"/>
        </w:rPr>
        <w:t>А</w:t>
      </w:r>
      <w:r w:rsidR="00943B97" w:rsidRPr="00EC278F">
        <w:rPr>
          <w:rFonts w:ascii="Times New Roman" w:hAnsi="Times New Roman" w:cs="Times New Roman"/>
          <w:sz w:val="24"/>
          <w:szCs w:val="24"/>
          <w:lang w:val="sr-Cyrl-CS"/>
        </w:rPr>
        <w:t>r</w:t>
      </w:r>
      <w:r w:rsidRPr="00EC278F">
        <w:rPr>
          <w:rFonts w:ascii="Times New Roman" w:hAnsi="Times New Roman" w:cs="Times New Roman"/>
          <w:sz w:val="24"/>
          <w:szCs w:val="24"/>
          <w:lang w:val="sr-Cyrl-CS"/>
        </w:rPr>
        <w:t xml:space="preserve"> или 5 % пуне реактивне снаге</w:t>
      </w:r>
      <w:r w:rsidR="00FA5560" w:rsidRPr="00EC278F">
        <w:rPr>
          <w:rFonts w:ascii="Times New Roman" w:hAnsi="Times New Roman" w:cs="Times New Roman"/>
          <w:sz w:val="24"/>
          <w:szCs w:val="24"/>
          <w:lang w:val="sr-Cyrl-CS"/>
        </w:rPr>
        <w:t xml:space="preserve"> (у </w:t>
      </w:r>
      <w:r w:rsidR="00602CE6" w:rsidRPr="00EC278F">
        <w:rPr>
          <w:rFonts w:ascii="Times New Roman" w:hAnsi="Times New Roman" w:cs="Times New Roman"/>
          <w:sz w:val="24"/>
          <w:szCs w:val="24"/>
          <w:lang w:val="sr-Cyrl-CS"/>
        </w:rPr>
        <w:t>зависности од тога шта је мање)</w:t>
      </w:r>
      <w:r w:rsidRPr="00EC278F">
        <w:rPr>
          <w:rFonts w:ascii="Times New Roman" w:hAnsi="Times New Roman" w:cs="Times New Roman"/>
          <w:sz w:val="24"/>
          <w:szCs w:val="24"/>
          <w:lang w:val="sr-Cyrl-CS"/>
        </w:rPr>
        <w:t xml:space="preserve"> и тако регулише реактивну снагу на месту прикључења до тачности од ± 5 </w:t>
      </w:r>
      <w:r w:rsidR="00943B97" w:rsidRPr="00EC278F">
        <w:rPr>
          <w:rFonts w:ascii="Times New Roman" w:hAnsi="Times New Roman" w:cs="Times New Roman"/>
          <w:sz w:val="24"/>
          <w:szCs w:val="24"/>
          <w:lang w:val="sr-Cyrl-CS"/>
        </w:rPr>
        <w:t>M</w:t>
      </w:r>
      <w:r w:rsidR="00894FCD" w:rsidRPr="00EC278F">
        <w:rPr>
          <w:rFonts w:ascii="Times New Roman" w:hAnsi="Times New Roman" w:cs="Times New Roman"/>
          <w:sz w:val="24"/>
          <w:szCs w:val="24"/>
          <w:lang w:val="sr-Cyrl-CS"/>
        </w:rPr>
        <w:t>V</w:t>
      </w:r>
      <w:r w:rsidR="00F1305E" w:rsidRPr="00EC278F">
        <w:rPr>
          <w:rFonts w:ascii="Times New Roman" w:hAnsi="Times New Roman" w:cs="Times New Roman"/>
          <w:sz w:val="24"/>
          <w:szCs w:val="24"/>
          <w:lang w:val="sr-Cyrl-CS"/>
        </w:rPr>
        <w:t>А</w:t>
      </w:r>
      <w:r w:rsidR="00943B97" w:rsidRPr="00EC278F">
        <w:rPr>
          <w:rFonts w:ascii="Times New Roman" w:hAnsi="Times New Roman" w:cs="Times New Roman"/>
          <w:sz w:val="24"/>
          <w:szCs w:val="24"/>
          <w:lang w:val="sr-Cyrl-CS"/>
        </w:rPr>
        <w:t>r</w:t>
      </w:r>
      <w:r w:rsidRPr="00EC278F">
        <w:rPr>
          <w:rFonts w:ascii="Times New Roman" w:hAnsi="Times New Roman" w:cs="Times New Roman"/>
          <w:sz w:val="24"/>
          <w:szCs w:val="24"/>
          <w:lang w:val="sr-Cyrl-CS"/>
        </w:rPr>
        <w:t xml:space="preserve"> или ± 5 %  пуне реактивне снаге</w:t>
      </w:r>
      <w:r w:rsidR="00FA5560" w:rsidRPr="00EC278F">
        <w:rPr>
          <w:rFonts w:ascii="Times New Roman" w:hAnsi="Times New Roman" w:cs="Times New Roman"/>
          <w:sz w:val="24"/>
          <w:szCs w:val="24"/>
          <w:lang w:val="sr-Cyrl-CS"/>
        </w:rPr>
        <w:t xml:space="preserve"> </w:t>
      </w:r>
      <w:r w:rsidR="00867434" w:rsidRPr="00EC278F">
        <w:rPr>
          <w:rFonts w:ascii="Times New Roman" w:hAnsi="Times New Roman" w:cs="Times New Roman"/>
          <w:sz w:val="24"/>
          <w:szCs w:val="24"/>
          <w:lang w:val="sr-Cyrl-CS"/>
        </w:rPr>
        <w:t xml:space="preserve">(у зависности од тога шта је </w:t>
      </w:r>
      <w:r w:rsidR="00FA5560" w:rsidRPr="00EC278F">
        <w:rPr>
          <w:rFonts w:ascii="Times New Roman" w:hAnsi="Times New Roman" w:cs="Times New Roman"/>
          <w:sz w:val="24"/>
          <w:szCs w:val="24"/>
          <w:lang w:val="sr-Cyrl-CS"/>
        </w:rPr>
        <w:t>мање)</w:t>
      </w:r>
      <w:r w:rsidR="00184F81" w:rsidRPr="00EC278F">
        <w:rPr>
          <w:rFonts w:ascii="Times New Roman" w:hAnsi="Times New Roman" w:cs="Times New Roman"/>
          <w:sz w:val="24"/>
          <w:szCs w:val="24"/>
          <w:lang w:val="sr-Cyrl-CS"/>
        </w:rPr>
        <w:t>,</w:t>
      </w:r>
    </w:p>
    <w:p w14:paraId="31D7BA61" w14:textId="3013D7E7" w:rsidR="00CA7327" w:rsidRPr="00EC278F" w:rsidRDefault="00CA7327" w:rsidP="008B5E7A">
      <w:pPr>
        <w:pStyle w:val="ListParagraph"/>
        <w:widowControl/>
        <w:numPr>
          <w:ilvl w:val="0"/>
          <w:numId w:val="10"/>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за потребе режима регулације фактора снаге, </w:t>
      </w:r>
      <w:r w:rsidR="0081566A" w:rsidRPr="00EC278F">
        <w:rPr>
          <w:rFonts w:ascii="Times New Roman" w:hAnsi="Times New Roman" w:cs="Times New Roman"/>
          <w:sz w:val="24"/>
          <w:szCs w:val="24"/>
          <w:lang w:val="sr-Cyrl-CS"/>
        </w:rPr>
        <w:t>модул енергетског парка</w:t>
      </w:r>
      <w:r w:rsidRPr="00EC278F">
        <w:rPr>
          <w:rFonts w:ascii="Times New Roman" w:hAnsi="Times New Roman" w:cs="Times New Roman"/>
          <w:sz w:val="24"/>
          <w:szCs w:val="24"/>
          <w:lang w:val="sr-Cyrl-CS"/>
        </w:rPr>
        <w:t xml:space="preserve"> може регулисати фактор снаге на месту прикључења унутар захтеваног распона реактивне снаге, који одређује надлежни оператор система </w:t>
      </w:r>
      <w:r w:rsidR="003D5E4A" w:rsidRPr="00EC278F">
        <w:rPr>
          <w:rFonts w:ascii="Times New Roman" w:hAnsi="Times New Roman" w:cs="Times New Roman"/>
          <w:sz w:val="24"/>
          <w:szCs w:val="24"/>
          <w:lang w:val="sr-Cyrl-CS"/>
        </w:rPr>
        <w:t>у складу са</w:t>
      </w:r>
      <w:r w:rsidRPr="00EC278F">
        <w:rPr>
          <w:rFonts w:ascii="Times New Roman" w:hAnsi="Times New Roman" w:cs="Times New Roman"/>
          <w:sz w:val="24"/>
          <w:szCs w:val="24"/>
          <w:lang w:val="sr-Cyrl-CS"/>
        </w:rPr>
        <w:t xml:space="preserve"> чланом 2</w:t>
      </w:r>
      <w:r w:rsidR="00BD318C" w:rsidRPr="00EC278F">
        <w:rPr>
          <w:rFonts w:ascii="Times New Roman" w:hAnsi="Times New Roman" w:cs="Times New Roman"/>
          <w:sz w:val="24"/>
          <w:szCs w:val="24"/>
          <w:lang w:val="sr-Cyrl-CS"/>
        </w:rPr>
        <w:t>0</w:t>
      </w:r>
      <w:r w:rsidR="00FE28BF" w:rsidRPr="00EC278F">
        <w:rPr>
          <w:rFonts w:ascii="Times New Roman" w:hAnsi="Times New Roman" w:cs="Times New Roman"/>
          <w:sz w:val="24"/>
          <w:szCs w:val="24"/>
          <w:lang w:val="sr-Cyrl-CS"/>
        </w:rPr>
        <w:t>. став 2. тачка 1</w:t>
      </w:r>
      <w:r w:rsidRPr="00EC278F">
        <w:rPr>
          <w:rFonts w:ascii="Times New Roman" w:hAnsi="Times New Roman" w:cs="Times New Roman"/>
          <w:sz w:val="24"/>
          <w:szCs w:val="24"/>
          <w:lang w:val="sr-Cyrl-CS"/>
        </w:rPr>
        <w:t xml:space="preserve">) </w:t>
      </w:r>
      <w:r w:rsidR="00FE28BF" w:rsidRPr="00EC278F">
        <w:rPr>
          <w:rFonts w:ascii="Times New Roman" w:hAnsi="Times New Roman" w:cs="Times New Roman"/>
          <w:sz w:val="24"/>
          <w:szCs w:val="24"/>
          <w:lang w:val="sr-Cyrl-CS"/>
        </w:rPr>
        <w:t xml:space="preserve">ове уредбе </w:t>
      </w:r>
      <w:r w:rsidRPr="00EC278F">
        <w:rPr>
          <w:rFonts w:ascii="Times New Roman" w:hAnsi="Times New Roman" w:cs="Times New Roman"/>
          <w:sz w:val="24"/>
          <w:szCs w:val="24"/>
          <w:lang w:val="sr-Cyrl-CS"/>
        </w:rPr>
        <w:t xml:space="preserve">или </w:t>
      </w:r>
      <w:r w:rsidR="00DB181D" w:rsidRPr="00EC278F">
        <w:rPr>
          <w:rFonts w:ascii="Times New Roman" w:hAnsi="Times New Roman" w:cs="Times New Roman"/>
          <w:sz w:val="24"/>
          <w:szCs w:val="24"/>
          <w:lang w:val="sr-Cyrl-CS"/>
        </w:rPr>
        <w:t xml:space="preserve">је у складу са </w:t>
      </w:r>
      <w:r w:rsidRPr="00EC278F">
        <w:rPr>
          <w:rFonts w:ascii="Times New Roman" w:hAnsi="Times New Roman" w:cs="Times New Roman"/>
          <w:sz w:val="24"/>
          <w:szCs w:val="24"/>
          <w:lang w:val="sr-Cyrl-CS"/>
        </w:rPr>
        <w:t xml:space="preserve"> чланом 2</w:t>
      </w:r>
      <w:r w:rsidR="00BD318C" w:rsidRPr="00EC278F">
        <w:rPr>
          <w:rFonts w:ascii="Times New Roman" w:hAnsi="Times New Roman" w:cs="Times New Roman"/>
          <w:sz w:val="24"/>
          <w:szCs w:val="24"/>
          <w:lang w:val="sr-Cyrl-CS"/>
        </w:rPr>
        <w:t>1</w:t>
      </w:r>
      <w:r w:rsidR="00FE28BF" w:rsidRPr="00EC278F">
        <w:rPr>
          <w:rFonts w:ascii="Times New Roman" w:hAnsi="Times New Roman" w:cs="Times New Roman"/>
          <w:sz w:val="24"/>
          <w:szCs w:val="24"/>
          <w:lang w:val="sr-Cyrl-CS"/>
        </w:rPr>
        <w:t xml:space="preserve">. став </w:t>
      </w:r>
      <w:r w:rsidR="00591EC7" w:rsidRPr="00EC278F">
        <w:rPr>
          <w:rFonts w:ascii="Times New Roman" w:hAnsi="Times New Roman" w:cs="Times New Roman"/>
          <w:sz w:val="24"/>
          <w:szCs w:val="24"/>
          <w:lang w:val="sr-Cyrl-CS"/>
        </w:rPr>
        <w:t>3</w:t>
      </w:r>
      <w:r w:rsidR="00FE28BF" w:rsidRPr="00EC278F">
        <w:rPr>
          <w:rFonts w:ascii="Times New Roman" w:hAnsi="Times New Roman" w:cs="Times New Roman"/>
          <w:sz w:val="24"/>
          <w:szCs w:val="24"/>
          <w:lang w:val="sr-Cyrl-CS"/>
        </w:rPr>
        <w:t>. тач. 1) и 2)</w:t>
      </w:r>
      <w:r w:rsidRPr="00EC278F">
        <w:rPr>
          <w:rFonts w:ascii="Times New Roman" w:hAnsi="Times New Roman" w:cs="Times New Roman"/>
          <w:sz w:val="24"/>
          <w:szCs w:val="24"/>
          <w:lang w:val="sr-Cyrl-CS"/>
        </w:rPr>
        <w:t xml:space="preserve"> </w:t>
      </w:r>
      <w:r w:rsidR="00FE28BF" w:rsidRPr="00EC278F">
        <w:rPr>
          <w:rFonts w:ascii="Times New Roman" w:hAnsi="Times New Roman" w:cs="Times New Roman"/>
          <w:sz w:val="24"/>
          <w:szCs w:val="24"/>
          <w:lang w:val="sr-Cyrl-CS"/>
        </w:rPr>
        <w:t xml:space="preserve">ове уредбе, </w:t>
      </w:r>
      <w:r w:rsidRPr="00EC278F">
        <w:rPr>
          <w:rFonts w:ascii="Times New Roman" w:hAnsi="Times New Roman" w:cs="Times New Roman"/>
          <w:sz w:val="24"/>
          <w:szCs w:val="24"/>
          <w:lang w:val="sr-Cyrl-CS"/>
        </w:rPr>
        <w:t xml:space="preserve">при чему се </w:t>
      </w:r>
      <w:r w:rsidR="00A53235" w:rsidRPr="00EC278F">
        <w:rPr>
          <w:rFonts w:ascii="Times New Roman" w:hAnsi="Times New Roman" w:cs="Times New Roman"/>
          <w:sz w:val="24"/>
          <w:szCs w:val="24"/>
          <w:lang w:val="sr-Cyrl-CS"/>
        </w:rPr>
        <w:t>жељен</w:t>
      </w:r>
      <w:r w:rsidRPr="00EC278F">
        <w:rPr>
          <w:rFonts w:ascii="Times New Roman" w:hAnsi="Times New Roman" w:cs="Times New Roman"/>
          <w:sz w:val="24"/>
          <w:szCs w:val="24"/>
          <w:lang w:val="sr-Cyrl-CS"/>
        </w:rPr>
        <w:t xml:space="preserve">и фактор снаге намешта у корацима од највише 0,01. Надлежни оператор система одређује </w:t>
      </w:r>
      <w:r w:rsidR="00A53235" w:rsidRPr="00EC278F">
        <w:rPr>
          <w:rFonts w:ascii="Times New Roman" w:hAnsi="Times New Roman" w:cs="Times New Roman"/>
          <w:sz w:val="24"/>
          <w:szCs w:val="24"/>
          <w:lang w:val="sr-Cyrl-CS"/>
        </w:rPr>
        <w:t>жељен</w:t>
      </w:r>
      <w:r w:rsidRPr="00EC278F">
        <w:rPr>
          <w:rFonts w:ascii="Times New Roman" w:hAnsi="Times New Roman" w:cs="Times New Roman"/>
          <w:sz w:val="24"/>
          <w:szCs w:val="24"/>
          <w:lang w:val="sr-Cyrl-CS"/>
        </w:rPr>
        <w:t xml:space="preserve">у вредност фактора снаге и допуштено одступање од </w:t>
      </w:r>
      <w:r w:rsidR="005078C9" w:rsidRPr="00EC278F">
        <w:rPr>
          <w:rFonts w:ascii="Times New Roman" w:hAnsi="Times New Roman" w:cs="Times New Roman"/>
          <w:sz w:val="24"/>
          <w:szCs w:val="24"/>
          <w:lang w:val="sr-Cyrl-CS"/>
        </w:rPr>
        <w:t>те вредности</w:t>
      </w:r>
      <w:r w:rsidRPr="00EC278F">
        <w:rPr>
          <w:rFonts w:ascii="Times New Roman" w:hAnsi="Times New Roman" w:cs="Times New Roman"/>
          <w:color w:val="FF0000"/>
          <w:sz w:val="24"/>
          <w:szCs w:val="24"/>
          <w:lang w:val="sr-Cyrl-CS"/>
        </w:rPr>
        <w:t xml:space="preserve"> </w:t>
      </w:r>
      <w:r w:rsidRPr="00EC278F">
        <w:rPr>
          <w:rFonts w:ascii="Times New Roman" w:hAnsi="Times New Roman" w:cs="Times New Roman"/>
          <w:sz w:val="24"/>
          <w:szCs w:val="24"/>
          <w:lang w:val="sr-Cyrl-CS"/>
        </w:rPr>
        <w:t xml:space="preserve">као и време за постизање </w:t>
      </w:r>
      <w:r w:rsidR="00A53235" w:rsidRPr="00EC278F">
        <w:rPr>
          <w:rFonts w:ascii="Times New Roman" w:hAnsi="Times New Roman" w:cs="Times New Roman"/>
          <w:sz w:val="24"/>
          <w:szCs w:val="24"/>
          <w:lang w:val="sr-Cyrl-CS"/>
        </w:rPr>
        <w:t>жељен</w:t>
      </w:r>
      <w:r w:rsidRPr="00EC278F">
        <w:rPr>
          <w:rFonts w:ascii="Times New Roman" w:hAnsi="Times New Roman" w:cs="Times New Roman"/>
          <w:sz w:val="24"/>
          <w:szCs w:val="24"/>
          <w:lang w:val="sr-Cyrl-CS"/>
        </w:rPr>
        <w:t xml:space="preserve">ог фактора снаге након нагле промене излазне активне снаге. Допуштено одступање </w:t>
      </w:r>
      <w:r w:rsidR="00A53235" w:rsidRPr="00EC278F">
        <w:rPr>
          <w:rFonts w:ascii="Times New Roman" w:hAnsi="Times New Roman" w:cs="Times New Roman"/>
          <w:sz w:val="24"/>
          <w:szCs w:val="24"/>
          <w:lang w:val="sr-Cyrl-CS"/>
        </w:rPr>
        <w:t>жељен</w:t>
      </w:r>
      <w:r w:rsidRPr="00EC278F">
        <w:rPr>
          <w:rFonts w:ascii="Times New Roman" w:hAnsi="Times New Roman" w:cs="Times New Roman"/>
          <w:sz w:val="24"/>
          <w:szCs w:val="24"/>
          <w:lang w:val="sr-Cyrl-CS"/>
        </w:rPr>
        <w:t xml:space="preserve">ог фактора снаге изражава се допуштеним одступањем његове одговарајуће реактивне снаге. </w:t>
      </w:r>
      <w:r w:rsidR="008A5ED7" w:rsidRPr="00EC278F">
        <w:rPr>
          <w:rFonts w:ascii="Times New Roman" w:hAnsi="Times New Roman" w:cs="Times New Roman"/>
          <w:sz w:val="24"/>
          <w:szCs w:val="24"/>
          <w:lang w:val="sr-Cyrl-CS"/>
        </w:rPr>
        <w:t>Д</w:t>
      </w:r>
      <w:r w:rsidRPr="00EC278F">
        <w:rPr>
          <w:rFonts w:ascii="Times New Roman" w:hAnsi="Times New Roman" w:cs="Times New Roman"/>
          <w:sz w:val="24"/>
          <w:szCs w:val="24"/>
          <w:lang w:val="sr-Cyrl-CS"/>
        </w:rPr>
        <w:t xml:space="preserve">опуштено одступање реактивне снаге изражава се апсолутном вредношћу или постотком максималне реактивне снаге модула </w:t>
      </w:r>
      <w:r w:rsidR="00666B92" w:rsidRPr="00EC278F">
        <w:rPr>
          <w:rFonts w:ascii="Times New Roman" w:hAnsi="Times New Roman" w:cs="Times New Roman"/>
          <w:sz w:val="24"/>
          <w:szCs w:val="24"/>
          <w:lang w:val="sr-Cyrl-CS"/>
        </w:rPr>
        <w:t>енергетског парка</w:t>
      </w:r>
      <w:r w:rsidR="00184F81" w:rsidRPr="00EC278F">
        <w:rPr>
          <w:rFonts w:ascii="Times New Roman" w:hAnsi="Times New Roman" w:cs="Times New Roman"/>
          <w:sz w:val="24"/>
          <w:szCs w:val="24"/>
          <w:lang w:val="sr-Cyrl-CS"/>
        </w:rPr>
        <w:t>,</w:t>
      </w:r>
    </w:p>
    <w:p w14:paraId="3C15F90D" w14:textId="61FC58B9" w:rsidR="00CA7327" w:rsidRPr="00EC278F" w:rsidRDefault="00CA7327" w:rsidP="000A6F19">
      <w:pPr>
        <w:pStyle w:val="ListParagraph"/>
        <w:widowControl/>
        <w:numPr>
          <w:ilvl w:val="0"/>
          <w:numId w:val="10"/>
        </w:numPr>
        <w:tabs>
          <w:tab w:val="left" w:pos="993"/>
        </w:tabs>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надлежни оператор система, у координацији с надлежним ОПС и власником </w:t>
      </w:r>
      <w:r w:rsidR="0081566A" w:rsidRPr="00EC278F">
        <w:rPr>
          <w:rFonts w:ascii="Times New Roman" w:hAnsi="Times New Roman" w:cs="Times New Roman"/>
          <w:sz w:val="24"/>
          <w:szCs w:val="24"/>
          <w:lang w:val="sr-Cyrl-CS"/>
        </w:rPr>
        <w:t>модул енергетског парка</w:t>
      </w:r>
      <w:r w:rsidRPr="00EC278F">
        <w:rPr>
          <w:rFonts w:ascii="Times New Roman" w:hAnsi="Times New Roman" w:cs="Times New Roman"/>
          <w:sz w:val="24"/>
          <w:szCs w:val="24"/>
          <w:lang w:val="sr-Cyrl-CS"/>
        </w:rPr>
        <w:t>, одређује који ће се од три наведена могућа режима регулације реактивне снаге и с њима повезане задате вредности примењивати, и која је додатна опрема потребна да се намештање одговарајуће задате вредности може обављати даљински;</w:t>
      </w:r>
    </w:p>
    <w:p w14:paraId="4B81A9C8" w14:textId="088B756C" w:rsidR="00CA7327" w:rsidRPr="00EC278F" w:rsidRDefault="00184F81" w:rsidP="00184F81">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5</w:t>
      </w:r>
      <w:r w:rsidR="00CA7327" w:rsidRPr="00EC278F">
        <w:rPr>
          <w:rFonts w:ascii="Times New Roman" w:hAnsi="Times New Roman" w:cs="Times New Roman"/>
          <w:sz w:val="24"/>
          <w:szCs w:val="24"/>
          <w:lang w:val="sr-Cyrl-CS"/>
        </w:rPr>
        <w:t>)</w:t>
      </w:r>
      <w:r w:rsidR="00CA7327" w:rsidRPr="00EC278F">
        <w:rPr>
          <w:rFonts w:ascii="Times New Roman" w:hAnsi="Times New Roman" w:cs="Times New Roman"/>
          <w:sz w:val="24"/>
          <w:szCs w:val="24"/>
          <w:lang w:val="sr-Cyrl-CS"/>
        </w:rPr>
        <w:tab/>
        <w:t>с обзиром на одређивање предности доприноса активне или реактивне снаге, надлежни ОПС одређује да ли током кварова за које је потребна способност проласка кроз стања квара у мрежи предност</w:t>
      </w:r>
      <w:r w:rsidR="008036CB" w:rsidRPr="00EC278F">
        <w:rPr>
          <w:rFonts w:ascii="Times New Roman" w:hAnsi="Times New Roman" w:cs="Times New Roman"/>
          <w:sz w:val="24"/>
          <w:szCs w:val="24"/>
          <w:lang w:val="sr-Cyrl-CS"/>
        </w:rPr>
        <w:t xml:space="preserve"> има</w:t>
      </w:r>
      <w:r w:rsidR="00CA7327" w:rsidRPr="00EC278F">
        <w:rPr>
          <w:rFonts w:ascii="Times New Roman" w:hAnsi="Times New Roman" w:cs="Times New Roman"/>
          <w:sz w:val="24"/>
          <w:szCs w:val="24"/>
          <w:lang w:val="sr-Cyrl-CS"/>
        </w:rPr>
        <w:t xml:space="preserve"> допринос активне снаге или допринос реактивне снаге. Ако се предност даје доприносу активне снаге, обезбеђивање активне снаге мора се успоставити најкасније 150 </w:t>
      </w:r>
      <w:r w:rsidR="008036CB" w:rsidRPr="00EC278F">
        <w:rPr>
          <w:rFonts w:ascii="Times New Roman" w:hAnsi="Times New Roman" w:cs="Times New Roman"/>
          <w:sz w:val="24"/>
          <w:szCs w:val="24"/>
          <w:lang w:val="sr-Cyrl-CS"/>
        </w:rPr>
        <w:t>ms</w:t>
      </w:r>
      <w:r w:rsidR="00CA7327" w:rsidRPr="00EC278F">
        <w:rPr>
          <w:rFonts w:ascii="Times New Roman" w:hAnsi="Times New Roman" w:cs="Times New Roman"/>
          <w:sz w:val="24"/>
          <w:szCs w:val="24"/>
          <w:lang w:val="sr-Cyrl-CS"/>
        </w:rPr>
        <w:t xml:space="preserve"> од почетка квара;</w:t>
      </w:r>
    </w:p>
    <w:p w14:paraId="6FA90695" w14:textId="5A443BB4" w:rsidR="00CA7327" w:rsidRPr="00EC278F" w:rsidRDefault="00184F81" w:rsidP="00184F81">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6</w:t>
      </w:r>
      <w:r w:rsidR="00CA7327" w:rsidRPr="00EC278F">
        <w:rPr>
          <w:rFonts w:ascii="Times New Roman" w:hAnsi="Times New Roman" w:cs="Times New Roman"/>
          <w:sz w:val="24"/>
          <w:szCs w:val="24"/>
          <w:lang w:val="sr-Cyrl-CS"/>
        </w:rPr>
        <w:t>)</w:t>
      </w:r>
      <w:r w:rsidR="008036CB" w:rsidRPr="00EC278F">
        <w:rPr>
          <w:rFonts w:ascii="Times New Roman" w:hAnsi="Times New Roman" w:cs="Times New Roman"/>
          <w:sz w:val="24"/>
          <w:szCs w:val="24"/>
          <w:lang w:val="sr-Cyrl-CS"/>
        </w:rPr>
        <w:tab/>
        <w:t>с обзиром на регулацију пригуше</w:t>
      </w:r>
      <w:r w:rsidR="00CA7327" w:rsidRPr="00EC278F">
        <w:rPr>
          <w:rFonts w:ascii="Times New Roman" w:hAnsi="Times New Roman" w:cs="Times New Roman"/>
          <w:sz w:val="24"/>
          <w:szCs w:val="24"/>
          <w:lang w:val="sr-Cyrl-CS"/>
        </w:rPr>
        <w:t xml:space="preserve">ња осцилација снаге, ако то одреди надлежни ОПС, </w:t>
      </w:r>
      <w:r w:rsidR="0081566A" w:rsidRPr="00EC278F">
        <w:rPr>
          <w:rFonts w:ascii="Times New Roman" w:hAnsi="Times New Roman" w:cs="Times New Roman"/>
          <w:sz w:val="24"/>
          <w:szCs w:val="24"/>
          <w:lang w:val="sr-Cyrl-CS"/>
        </w:rPr>
        <w:t>модул енергетског парка</w:t>
      </w:r>
      <w:r w:rsidR="008036CB" w:rsidRPr="00EC278F">
        <w:rPr>
          <w:rFonts w:ascii="Times New Roman" w:hAnsi="Times New Roman" w:cs="Times New Roman"/>
          <w:sz w:val="24"/>
          <w:szCs w:val="24"/>
          <w:lang w:val="sr-Cyrl-CS"/>
        </w:rPr>
        <w:t xml:space="preserve"> </w:t>
      </w:r>
      <w:r w:rsidR="00A73F48" w:rsidRPr="00EC278F">
        <w:rPr>
          <w:rFonts w:ascii="Times New Roman" w:hAnsi="Times New Roman" w:cs="Times New Roman"/>
          <w:sz w:val="24"/>
          <w:szCs w:val="24"/>
          <w:lang w:val="sr-Cyrl-CS"/>
        </w:rPr>
        <w:t>мора бити способан</w:t>
      </w:r>
      <w:r w:rsidR="008036CB" w:rsidRPr="00EC278F">
        <w:rPr>
          <w:rFonts w:ascii="Times New Roman" w:hAnsi="Times New Roman" w:cs="Times New Roman"/>
          <w:sz w:val="24"/>
          <w:szCs w:val="24"/>
          <w:lang w:val="sr-Cyrl-CS"/>
        </w:rPr>
        <w:t xml:space="preserve"> да допринесе пригушењ</w:t>
      </w:r>
      <w:r w:rsidR="00CA7327" w:rsidRPr="00EC278F">
        <w:rPr>
          <w:rFonts w:ascii="Times New Roman" w:hAnsi="Times New Roman" w:cs="Times New Roman"/>
          <w:sz w:val="24"/>
          <w:szCs w:val="24"/>
          <w:lang w:val="sr-Cyrl-CS"/>
        </w:rPr>
        <w:t xml:space="preserve">у осцилација снаге. Карактеристике </w:t>
      </w:r>
      <w:r w:rsidR="0081566A" w:rsidRPr="00EC278F">
        <w:rPr>
          <w:rFonts w:ascii="Times New Roman" w:hAnsi="Times New Roman" w:cs="Times New Roman"/>
          <w:sz w:val="24"/>
          <w:szCs w:val="24"/>
          <w:lang w:val="sr-Cyrl-CS"/>
        </w:rPr>
        <w:t>модул</w:t>
      </w:r>
      <w:r w:rsidR="00D42146" w:rsidRPr="00EC278F">
        <w:rPr>
          <w:rFonts w:ascii="Times New Roman" w:hAnsi="Times New Roman" w:cs="Times New Roman"/>
          <w:sz w:val="24"/>
          <w:szCs w:val="24"/>
          <w:lang w:val="sr-Cyrl-CS"/>
        </w:rPr>
        <w:t>а</w:t>
      </w:r>
      <w:r w:rsidR="0081566A" w:rsidRPr="00EC278F">
        <w:rPr>
          <w:rFonts w:ascii="Times New Roman" w:hAnsi="Times New Roman" w:cs="Times New Roman"/>
          <w:sz w:val="24"/>
          <w:szCs w:val="24"/>
          <w:lang w:val="sr-Cyrl-CS"/>
        </w:rPr>
        <w:t xml:space="preserve"> енергетског парка</w:t>
      </w:r>
      <w:r w:rsidR="00CA7327" w:rsidRPr="00EC278F">
        <w:rPr>
          <w:rFonts w:ascii="Times New Roman" w:hAnsi="Times New Roman" w:cs="Times New Roman"/>
          <w:sz w:val="24"/>
          <w:szCs w:val="24"/>
          <w:lang w:val="sr-Cyrl-CS"/>
        </w:rPr>
        <w:t xml:space="preserve"> које се односе на регулацију напо</w:t>
      </w:r>
      <w:r w:rsidR="008036CB" w:rsidRPr="00EC278F">
        <w:rPr>
          <w:rFonts w:ascii="Times New Roman" w:hAnsi="Times New Roman" w:cs="Times New Roman"/>
          <w:sz w:val="24"/>
          <w:szCs w:val="24"/>
          <w:lang w:val="sr-Cyrl-CS"/>
        </w:rPr>
        <w:t>на и реактивне снаге не смеју</w:t>
      </w:r>
      <w:r w:rsidR="00CA7327" w:rsidRPr="00EC278F">
        <w:rPr>
          <w:rFonts w:ascii="Times New Roman" w:hAnsi="Times New Roman" w:cs="Times New Roman"/>
          <w:sz w:val="24"/>
          <w:szCs w:val="24"/>
          <w:lang w:val="sr-Cyrl-CS"/>
        </w:rPr>
        <w:t xml:space="preserve"> штетно ути</w:t>
      </w:r>
      <w:r w:rsidR="008036CB" w:rsidRPr="00EC278F">
        <w:rPr>
          <w:rFonts w:ascii="Times New Roman" w:hAnsi="Times New Roman" w:cs="Times New Roman"/>
          <w:sz w:val="24"/>
          <w:szCs w:val="24"/>
          <w:lang w:val="sr-Cyrl-CS"/>
        </w:rPr>
        <w:t>цати на пригушењ</w:t>
      </w:r>
      <w:r w:rsidR="00CA7327" w:rsidRPr="00EC278F">
        <w:rPr>
          <w:rFonts w:ascii="Times New Roman" w:hAnsi="Times New Roman" w:cs="Times New Roman"/>
          <w:sz w:val="24"/>
          <w:szCs w:val="24"/>
          <w:lang w:val="sr-Cyrl-CS"/>
        </w:rPr>
        <w:t>е осцилација снаге.</w:t>
      </w:r>
    </w:p>
    <w:p w14:paraId="06B355B7" w14:textId="77777777" w:rsidR="00184F81" w:rsidRPr="00EC278F" w:rsidRDefault="00184F81" w:rsidP="00184F81">
      <w:pPr>
        <w:pStyle w:val="ListParagraph"/>
        <w:widowControl/>
        <w:ind w:firstLine="630"/>
        <w:contextualSpacing/>
        <w:jc w:val="both"/>
        <w:rPr>
          <w:rFonts w:ascii="Times New Roman" w:hAnsi="Times New Roman" w:cs="Times New Roman"/>
          <w:sz w:val="24"/>
          <w:szCs w:val="24"/>
          <w:lang w:val="sr-Cyrl-CS"/>
        </w:rPr>
      </w:pPr>
    </w:p>
    <w:p w14:paraId="4AC819CA" w14:textId="2D08C72D" w:rsidR="00BD318C" w:rsidRPr="00EC278F" w:rsidRDefault="00184F81" w:rsidP="00184F81">
      <w:pPr>
        <w:pStyle w:val="ListParagraph"/>
        <w:widowControl/>
        <w:contextualSpacing/>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Захтеви за модуле енергетског парка типа Д</w:t>
      </w:r>
    </w:p>
    <w:p w14:paraId="44CDD6F9" w14:textId="77777777" w:rsidR="00665EAF" w:rsidRPr="00EC278F" w:rsidRDefault="00665EAF" w:rsidP="00184F81">
      <w:pPr>
        <w:pStyle w:val="ListParagraph"/>
        <w:widowControl/>
        <w:contextualSpacing/>
        <w:jc w:val="center"/>
        <w:rPr>
          <w:rFonts w:ascii="Times New Roman" w:hAnsi="Times New Roman" w:cs="Times New Roman"/>
          <w:sz w:val="24"/>
          <w:szCs w:val="24"/>
          <w:lang w:val="sr-Cyrl-CS"/>
        </w:rPr>
      </w:pPr>
    </w:p>
    <w:p w14:paraId="426E6290" w14:textId="12AAEE08" w:rsidR="00D42146" w:rsidRPr="00EC278F" w:rsidRDefault="00BD318C" w:rsidP="00665EAF">
      <w:pPr>
        <w:pStyle w:val="a0"/>
        <w:spacing w:after="0"/>
        <w:rPr>
          <w:b w:val="0"/>
          <w:lang w:val="sr-Cyrl-CS"/>
        </w:rPr>
      </w:pPr>
      <w:r w:rsidRPr="00EC278F">
        <w:rPr>
          <w:b w:val="0"/>
          <w:lang w:val="sr-Cyrl-CS"/>
        </w:rPr>
        <w:t>Члан</w:t>
      </w:r>
      <w:r w:rsidRPr="00EC278F">
        <w:rPr>
          <w:b w:val="0"/>
          <w:spacing w:val="-6"/>
          <w:lang w:val="sr-Cyrl-CS"/>
        </w:rPr>
        <w:t xml:space="preserve"> </w:t>
      </w:r>
      <w:r w:rsidRPr="00EC278F">
        <w:rPr>
          <w:b w:val="0"/>
          <w:lang w:val="sr-Cyrl-CS"/>
        </w:rPr>
        <w:t>22</w:t>
      </w:r>
      <w:r w:rsidR="00665EAF" w:rsidRPr="00EC278F">
        <w:rPr>
          <w:b w:val="0"/>
          <w:lang w:val="sr-Cyrl-CS"/>
        </w:rPr>
        <w:t>.</w:t>
      </w:r>
    </w:p>
    <w:p w14:paraId="2266BB4A" w14:textId="68108856" w:rsidR="00665EAF" w:rsidRPr="00EC278F" w:rsidRDefault="00184F81" w:rsidP="00AC1CB8">
      <w:pPr>
        <w:widowControl/>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Pr="00EC278F">
        <w:rPr>
          <w:rFonts w:ascii="Times New Roman" w:hAnsi="Times New Roman" w:cs="Times New Roman"/>
          <w:sz w:val="24"/>
          <w:szCs w:val="24"/>
          <w:lang w:val="sr-Cyrl-CS"/>
        </w:rPr>
        <w:tab/>
      </w:r>
      <w:r w:rsidR="00F44628" w:rsidRPr="00EC278F">
        <w:rPr>
          <w:rFonts w:ascii="Times New Roman" w:hAnsi="Times New Roman" w:cs="Times New Roman"/>
          <w:sz w:val="24"/>
          <w:szCs w:val="24"/>
          <w:lang w:val="sr-Cyrl-CS"/>
        </w:rPr>
        <w:t>Производн</w:t>
      </w:r>
      <w:r w:rsidR="00303BE7" w:rsidRPr="00EC278F">
        <w:rPr>
          <w:rFonts w:ascii="Times New Roman" w:hAnsi="Times New Roman" w:cs="Times New Roman"/>
          <w:sz w:val="24"/>
          <w:szCs w:val="24"/>
          <w:lang w:val="sr-Cyrl-CS"/>
        </w:rPr>
        <w:t>и</w:t>
      </w:r>
      <w:r w:rsidR="00F44628" w:rsidRPr="00EC278F">
        <w:rPr>
          <w:rFonts w:ascii="Times New Roman" w:hAnsi="Times New Roman" w:cs="Times New Roman"/>
          <w:sz w:val="24"/>
          <w:szCs w:val="24"/>
          <w:lang w:val="sr-Cyrl-CS"/>
        </w:rPr>
        <w:t xml:space="preserve"> </w:t>
      </w:r>
      <w:r w:rsidR="00303BE7" w:rsidRPr="00EC278F">
        <w:rPr>
          <w:rFonts w:ascii="Times New Roman" w:hAnsi="Times New Roman" w:cs="Times New Roman"/>
          <w:sz w:val="24"/>
          <w:szCs w:val="24"/>
          <w:lang w:val="sr-Cyrl-CS"/>
        </w:rPr>
        <w:t xml:space="preserve">модули </w:t>
      </w:r>
      <w:r w:rsidR="00666B92" w:rsidRPr="00EC278F">
        <w:rPr>
          <w:rFonts w:ascii="Times New Roman" w:hAnsi="Times New Roman" w:cs="Times New Roman"/>
          <w:sz w:val="24"/>
          <w:szCs w:val="24"/>
          <w:lang w:val="sr-Cyrl-CS"/>
        </w:rPr>
        <w:t>енергетског парка</w:t>
      </w:r>
      <w:r w:rsidR="00CA7327" w:rsidRPr="00EC278F">
        <w:rPr>
          <w:rFonts w:ascii="Times New Roman" w:hAnsi="Times New Roman" w:cs="Times New Roman"/>
          <w:sz w:val="24"/>
          <w:szCs w:val="24"/>
          <w:lang w:val="sr-Cyrl-CS"/>
        </w:rPr>
        <w:t xml:space="preserve"> </w:t>
      </w:r>
      <w:r w:rsidR="008D009C" w:rsidRPr="00EC278F">
        <w:rPr>
          <w:rFonts w:ascii="Times New Roman" w:hAnsi="Times New Roman" w:cs="Times New Roman"/>
          <w:sz w:val="24"/>
          <w:szCs w:val="24"/>
          <w:lang w:val="sr-Cyrl-CS"/>
        </w:rPr>
        <w:t>типа Д</w:t>
      </w:r>
      <w:r w:rsidR="00CA7327" w:rsidRPr="00EC278F">
        <w:rPr>
          <w:rFonts w:ascii="Times New Roman" w:hAnsi="Times New Roman" w:cs="Times New Roman"/>
          <w:sz w:val="24"/>
          <w:szCs w:val="24"/>
          <w:lang w:val="sr-Cyrl-CS"/>
        </w:rPr>
        <w:t xml:space="preserve"> морају испуњавати захтеве наведене у чл</w:t>
      </w:r>
      <w:r w:rsidR="00AC1CB8" w:rsidRPr="00EC278F">
        <w:rPr>
          <w:rFonts w:ascii="Times New Roman" w:hAnsi="Times New Roman" w:cs="Times New Roman"/>
          <w:sz w:val="24"/>
          <w:szCs w:val="24"/>
          <w:lang w:val="sr-Cyrl-CS"/>
        </w:rPr>
        <w:t>.</w:t>
      </w:r>
      <w:r w:rsidR="0036312B" w:rsidRPr="00EC278F">
        <w:rPr>
          <w:rFonts w:ascii="Times New Roman" w:hAnsi="Times New Roman" w:cs="Times New Roman"/>
          <w:sz w:val="24"/>
          <w:szCs w:val="24"/>
          <w:lang w:val="sr-Cyrl-CS"/>
        </w:rPr>
        <w:t xml:space="preserve"> 1</w:t>
      </w:r>
      <w:r w:rsidR="00BD318C" w:rsidRPr="00EC278F">
        <w:rPr>
          <w:rFonts w:ascii="Times New Roman" w:hAnsi="Times New Roman" w:cs="Times New Roman"/>
          <w:sz w:val="24"/>
          <w:szCs w:val="24"/>
          <w:lang w:val="sr-Cyrl-CS"/>
        </w:rPr>
        <w:t>3</w:t>
      </w:r>
      <w:r w:rsidRPr="00EC278F">
        <w:rPr>
          <w:rFonts w:ascii="Times New Roman" w:hAnsi="Times New Roman" w:cs="Times New Roman"/>
          <w:sz w:val="24"/>
          <w:szCs w:val="24"/>
          <w:lang w:val="sr-Cyrl-CS"/>
        </w:rPr>
        <w:t>,</w:t>
      </w:r>
      <w:r w:rsidR="001E4AA4" w:rsidRPr="00EC278F">
        <w:rPr>
          <w:rFonts w:ascii="Times New Roman" w:hAnsi="Times New Roman" w:cs="Times New Roman"/>
          <w:sz w:val="24"/>
          <w:szCs w:val="24"/>
          <w:lang w:val="sr-Cyrl-CS"/>
        </w:rPr>
        <w:t xml:space="preserve"> </w:t>
      </w:r>
      <w:r w:rsidR="008A5ED7" w:rsidRPr="00EC278F">
        <w:rPr>
          <w:rFonts w:ascii="Times New Roman" w:hAnsi="Times New Roman" w:cs="Times New Roman"/>
          <w:sz w:val="24"/>
          <w:szCs w:val="24"/>
          <w:lang w:val="sr-Cyrl-CS"/>
        </w:rPr>
        <w:t>14, 15, 16, 20</w:t>
      </w:r>
      <w:r w:rsidR="00925507" w:rsidRPr="00EC278F">
        <w:rPr>
          <w:rFonts w:ascii="Times New Roman" w:hAnsi="Times New Roman" w:cs="Times New Roman"/>
          <w:sz w:val="24"/>
          <w:szCs w:val="24"/>
          <w:lang w:val="sr-Cyrl-CS"/>
        </w:rPr>
        <w:t>.</w:t>
      </w:r>
      <w:r w:rsidR="008A5ED7" w:rsidRPr="00EC278F">
        <w:rPr>
          <w:rFonts w:ascii="Times New Roman" w:hAnsi="Times New Roman" w:cs="Times New Roman"/>
          <w:sz w:val="24"/>
          <w:szCs w:val="24"/>
          <w:lang w:val="sr-Cyrl-CS"/>
        </w:rPr>
        <w:t xml:space="preserve"> и 21. ове уредбе</w:t>
      </w:r>
      <w:r w:rsidR="00925507" w:rsidRPr="00EC278F">
        <w:rPr>
          <w:rFonts w:ascii="Times New Roman" w:hAnsi="Times New Roman" w:cs="Times New Roman"/>
          <w:sz w:val="24"/>
          <w:szCs w:val="24"/>
          <w:lang w:val="sr-Cyrl-CS"/>
        </w:rPr>
        <w:t>,</w:t>
      </w:r>
      <w:r w:rsidR="008A5ED7" w:rsidRPr="00EC278F">
        <w:rPr>
          <w:rFonts w:ascii="Times New Roman" w:hAnsi="Times New Roman" w:cs="Times New Roman"/>
          <w:sz w:val="24"/>
          <w:szCs w:val="24"/>
          <w:lang w:val="sr-Cyrl-CS"/>
        </w:rPr>
        <w:t xml:space="preserve"> осим захтева из члана 13. став 2. тачка 2), члана 13. ст. 6. и 7, члана 14. став 2, члана 15</w:t>
      </w:r>
      <w:r w:rsidR="00925507" w:rsidRPr="00EC278F">
        <w:rPr>
          <w:rFonts w:ascii="Times New Roman" w:hAnsi="Times New Roman" w:cs="Times New Roman"/>
          <w:sz w:val="24"/>
          <w:szCs w:val="24"/>
          <w:lang w:val="sr-Cyrl-CS"/>
        </w:rPr>
        <w:t>. став 3.</w:t>
      </w:r>
      <w:r w:rsidR="008A5ED7" w:rsidRPr="00EC278F">
        <w:rPr>
          <w:rFonts w:ascii="Times New Roman" w:hAnsi="Times New Roman" w:cs="Times New Roman"/>
          <w:sz w:val="24"/>
          <w:szCs w:val="24"/>
          <w:lang w:val="sr-Cyrl-CS"/>
        </w:rPr>
        <w:t xml:space="preserve"> и</w:t>
      </w:r>
      <w:r w:rsidR="008A5ED7" w:rsidRPr="00EC278F">
        <w:rPr>
          <w:rFonts w:ascii="Times New Roman" w:hAnsi="Times New Roman" w:cs="Times New Roman"/>
          <w:color w:val="FF0000"/>
          <w:sz w:val="24"/>
          <w:szCs w:val="24"/>
          <w:lang w:val="sr-Cyrl-CS"/>
        </w:rPr>
        <w:t xml:space="preserve"> </w:t>
      </w:r>
      <w:r w:rsidR="00925507" w:rsidRPr="00EC278F">
        <w:rPr>
          <w:rFonts w:ascii="Times New Roman" w:hAnsi="Times New Roman" w:cs="Times New Roman"/>
          <w:sz w:val="24"/>
          <w:szCs w:val="24"/>
          <w:lang w:val="sr-Cyrl-CS"/>
        </w:rPr>
        <w:t xml:space="preserve">члана </w:t>
      </w:r>
      <w:r w:rsidR="008A5ED7" w:rsidRPr="00EC278F">
        <w:rPr>
          <w:rFonts w:ascii="Times New Roman" w:hAnsi="Times New Roman" w:cs="Times New Roman"/>
          <w:sz w:val="24"/>
          <w:szCs w:val="24"/>
          <w:lang w:val="sr-Cyrl-CS"/>
        </w:rPr>
        <w:t>20. став 2. тачка 1)</w:t>
      </w:r>
      <w:r w:rsidR="00AC1CB8" w:rsidRPr="00EC278F">
        <w:rPr>
          <w:rFonts w:ascii="Times New Roman" w:hAnsi="Times New Roman" w:cs="Times New Roman"/>
          <w:sz w:val="24"/>
          <w:szCs w:val="24"/>
          <w:lang w:val="sr-Cyrl-CS"/>
        </w:rPr>
        <w:t xml:space="preserve">  ове уредбе.</w:t>
      </w:r>
    </w:p>
    <w:p w14:paraId="5D4B3AF6" w14:textId="2EB03136" w:rsidR="00E102CA" w:rsidRPr="00EC278F" w:rsidRDefault="00E102CA" w:rsidP="00AC1CB8">
      <w:pPr>
        <w:widowControl/>
        <w:contextualSpacing/>
        <w:jc w:val="both"/>
        <w:rPr>
          <w:rFonts w:ascii="Times New Roman" w:hAnsi="Times New Roman" w:cs="Times New Roman"/>
          <w:sz w:val="24"/>
          <w:szCs w:val="24"/>
          <w:lang w:val="sr-Cyrl-CS"/>
        </w:rPr>
      </w:pPr>
    </w:p>
    <w:p w14:paraId="385CBADC" w14:textId="77777777" w:rsidR="00E102CA" w:rsidRPr="00EC278F" w:rsidRDefault="00E102CA" w:rsidP="00AC1CB8">
      <w:pPr>
        <w:widowControl/>
        <w:contextualSpacing/>
        <w:jc w:val="both"/>
        <w:rPr>
          <w:rFonts w:ascii="Times New Roman" w:hAnsi="Times New Roman" w:cs="Times New Roman"/>
          <w:sz w:val="24"/>
          <w:szCs w:val="24"/>
          <w:lang w:val="sr-Cyrl-CS"/>
        </w:rPr>
      </w:pPr>
    </w:p>
    <w:p w14:paraId="5818C32D" w14:textId="77777777" w:rsidR="00986A88" w:rsidRPr="00EC278F" w:rsidRDefault="00986A88" w:rsidP="00761455">
      <w:pPr>
        <w:ind w:left="1555" w:right="1555"/>
        <w:jc w:val="center"/>
        <w:rPr>
          <w:rFonts w:ascii="Times New Roman" w:hAnsi="Times New Roman" w:cs="Times New Roman"/>
          <w:i/>
          <w:spacing w:val="-1"/>
          <w:sz w:val="24"/>
          <w:szCs w:val="24"/>
          <w:lang w:val="sr-Cyrl-CS"/>
        </w:rPr>
      </w:pPr>
    </w:p>
    <w:p w14:paraId="2978711F" w14:textId="2C973FA4" w:rsidR="00563511" w:rsidRPr="00EC278F" w:rsidRDefault="00563511" w:rsidP="00761455">
      <w:pPr>
        <w:pStyle w:val="Glava"/>
        <w:spacing w:before="0" w:line="240" w:lineRule="auto"/>
        <w:rPr>
          <w:rFonts w:cs="Times New Roman"/>
          <w:b w:val="0"/>
          <w:w w:val="90"/>
          <w:lang w:val="sr-Cyrl-CS"/>
        </w:rPr>
      </w:pPr>
      <w:r w:rsidRPr="00EC278F">
        <w:rPr>
          <w:rFonts w:cs="Times New Roman"/>
          <w:b w:val="0"/>
          <w:szCs w:val="24"/>
          <w:lang w:val="sr-Cyrl-CS"/>
        </w:rPr>
        <w:lastRenderedPageBreak/>
        <w:t>III</w:t>
      </w:r>
      <w:r w:rsidR="00FE28BF" w:rsidRPr="00EC278F">
        <w:rPr>
          <w:rFonts w:cs="Times New Roman"/>
          <w:b w:val="0"/>
          <w:szCs w:val="24"/>
          <w:lang w:val="sr-Cyrl-CS"/>
        </w:rPr>
        <w:t>.</w:t>
      </w:r>
      <w:r w:rsidR="00FE28BF" w:rsidRPr="00EC278F">
        <w:rPr>
          <w:rFonts w:cs="Times New Roman"/>
          <w:b w:val="0"/>
          <w:w w:val="90"/>
          <w:lang w:val="sr-Cyrl-CS"/>
        </w:rPr>
        <w:t xml:space="preserve"> ДОБИЈАЊЕ САГЛАСНОСТИ ЗА ПРИКЉУЧЕЊЕ</w:t>
      </w:r>
    </w:p>
    <w:p w14:paraId="391F8ED3" w14:textId="77777777" w:rsidR="00FE28BF" w:rsidRPr="00EC278F" w:rsidRDefault="00FE28BF" w:rsidP="00FE28BF">
      <w:pPr>
        <w:rPr>
          <w:lang w:val="sr-Cyrl-CS"/>
        </w:rPr>
      </w:pPr>
    </w:p>
    <w:p w14:paraId="7D51F055" w14:textId="2AA4AD63" w:rsidR="00FE28BF" w:rsidRPr="00EC278F" w:rsidRDefault="00EB6DE2" w:rsidP="00306030">
      <w:pPr>
        <w:pStyle w:val="a"/>
        <w:rPr>
          <w:lang w:val="sr-Cyrl-CS"/>
        </w:rPr>
      </w:pPr>
      <w:r w:rsidRPr="00EC278F">
        <w:rPr>
          <w:lang w:val="sr-Cyrl-CS"/>
        </w:rPr>
        <w:t>Основе</w:t>
      </w:r>
      <w:r w:rsidRPr="00EC278F">
        <w:rPr>
          <w:b/>
          <w:lang w:val="sr-Cyrl-CS"/>
        </w:rPr>
        <w:t xml:space="preserve"> </w:t>
      </w:r>
      <w:r w:rsidRPr="00EC278F">
        <w:rPr>
          <w:lang w:val="sr-Cyrl-CS"/>
        </w:rPr>
        <w:t>за добијање сагласности за прикључење</w:t>
      </w:r>
    </w:p>
    <w:p w14:paraId="0A9C7553" w14:textId="77777777" w:rsidR="00665EAF" w:rsidRPr="00EC278F" w:rsidRDefault="00665EAF" w:rsidP="00665EAF">
      <w:pPr>
        <w:rPr>
          <w:lang w:val="sr-Cyrl-CS"/>
        </w:rPr>
      </w:pPr>
    </w:p>
    <w:p w14:paraId="647CB879" w14:textId="231DC4FF" w:rsidR="00FE28BF" w:rsidRPr="00EC278F" w:rsidRDefault="008E5F1C" w:rsidP="00665EAF">
      <w:pPr>
        <w:widowControl/>
        <w:contextualSpacing/>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Члан 2</w:t>
      </w:r>
      <w:r w:rsidR="007C7904" w:rsidRPr="00EC278F">
        <w:rPr>
          <w:rFonts w:ascii="Times New Roman" w:hAnsi="Times New Roman" w:cs="Times New Roman"/>
          <w:sz w:val="24"/>
          <w:szCs w:val="24"/>
          <w:lang w:val="sr-Cyrl-CS"/>
        </w:rPr>
        <w:t>3</w:t>
      </w:r>
      <w:r w:rsidRPr="00EC278F">
        <w:rPr>
          <w:rFonts w:ascii="Times New Roman" w:hAnsi="Times New Roman" w:cs="Times New Roman"/>
          <w:color w:val="FF0000"/>
          <w:sz w:val="24"/>
          <w:szCs w:val="24"/>
          <w:lang w:val="sr-Cyrl-CS"/>
        </w:rPr>
        <w:t>.</w:t>
      </w:r>
    </w:p>
    <w:p w14:paraId="33F35B4B" w14:textId="37F8E7DC" w:rsidR="00CA7327" w:rsidRPr="00EC278F" w:rsidRDefault="00CA7327" w:rsidP="00AA4361">
      <w:pPr>
        <w:widowControl/>
        <w:ind w:firstLine="630"/>
        <w:contextualSpacing/>
        <w:jc w:val="both"/>
        <w:rPr>
          <w:rFonts w:ascii="Times New Roman" w:hAnsi="Times New Roman" w:cs="Times New Roman"/>
          <w:strike/>
          <w:sz w:val="24"/>
          <w:szCs w:val="24"/>
          <w:lang w:val="sr-Cyrl-CS"/>
        </w:rPr>
      </w:pPr>
      <w:r w:rsidRPr="00EC278F">
        <w:rPr>
          <w:rFonts w:ascii="Times New Roman" w:hAnsi="Times New Roman" w:cs="Times New Roman"/>
          <w:sz w:val="24"/>
          <w:szCs w:val="24"/>
          <w:lang w:val="sr-Cyrl-CS"/>
        </w:rPr>
        <w:t xml:space="preserve">Произвођач доказује надлежном оператору система да испуњава захтеве утврђене </w:t>
      </w:r>
      <w:r w:rsidR="008A5ED7" w:rsidRPr="00EC278F">
        <w:rPr>
          <w:rFonts w:ascii="Times New Roman" w:hAnsi="Times New Roman" w:cs="Times New Roman"/>
          <w:sz w:val="24"/>
          <w:szCs w:val="24"/>
          <w:lang w:val="sr-Cyrl-CS"/>
        </w:rPr>
        <w:t xml:space="preserve">овом </w:t>
      </w:r>
      <w:r w:rsidR="008E114F" w:rsidRPr="00EC278F">
        <w:rPr>
          <w:rFonts w:ascii="Times New Roman" w:hAnsi="Times New Roman" w:cs="Times New Roman"/>
          <w:sz w:val="24"/>
          <w:szCs w:val="24"/>
          <w:lang w:val="sr-Cyrl-CS"/>
        </w:rPr>
        <w:t xml:space="preserve"> у</w:t>
      </w:r>
      <w:r w:rsidRPr="00EC278F">
        <w:rPr>
          <w:rFonts w:ascii="Times New Roman" w:hAnsi="Times New Roman" w:cs="Times New Roman"/>
          <w:sz w:val="24"/>
          <w:szCs w:val="24"/>
          <w:lang w:val="sr-Cyrl-CS"/>
        </w:rPr>
        <w:t>редб</w:t>
      </w:r>
      <w:r w:rsidR="008A5ED7" w:rsidRPr="00EC278F">
        <w:rPr>
          <w:rFonts w:ascii="Times New Roman" w:hAnsi="Times New Roman" w:cs="Times New Roman"/>
          <w:sz w:val="24"/>
          <w:szCs w:val="24"/>
          <w:lang w:val="sr-Cyrl-CS"/>
        </w:rPr>
        <w:t>ом</w:t>
      </w:r>
      <w:r w:rsidRPr="00EC278F">
        <w:rPr>
          <w:rFonts w:ascii="Times New Roman" w:hAnsi="Times New Roman" w:cs="Times New Roman"/>
          <w:sz w:val="24"/>
          <w:szCs w:val="24"/>
          <w:lang w:val="sr-Cyrl-CS"/>
        </w:rPr>
        <w:t xml:space="preserve"> за добијање </w:t>
      </w:r>
      <w:r w:rsidR="00445865" w:rsidRPr="00EC278F">
        <w:rPr>
          <w:rFonts w:ascii="Times New Roman" w:hAnsi="Times New Roman" w:cs="Times New Roman"/>
          <w:sz w:val="24"/>
          <w:szCs w:val="24"/>
          <w:lang w:val="sr-Cyrl-CS"/>
        </w:rPr>
        <w:t>сагласности за прикључење свак</w:t>
      </w:r>
      <w:r w:rsidR="00BB3F55" w:rsidRPr="00EC278F">
        <w:rPr>
          <w:rFonts w:ascii="Times New Roman" w:hAnsi="Times New Roman" w:cs="Times New Roman"/>
          <w:sz w:val="24"/>
          <w:szCs w:val="24"/>
          <w:lang w:val="sr-Cyrl-CS"/>
        </w:rPr>
        <w:t>ог</w:t>
      </w:r>
      <w:r w:rsidRPr="00EC278F">
        <w:rPr>
          <w:rFonts w:ascii="Times New Roman" w:hAnsi="Times New Roman" w:cs="Times New Roman"/>
          <w:sz w:val="24"/>
          <w:szCs w:val="24"/>
          <w:lang w:val="sr-Cyrl-CS"/>
        </w:rPr>
        <w:t xml:space="preserve"> </w:t>
      </w:r>
      <w:r w:rsidR="00F44628" w:rsidRPr="00EC278F">
        <w:rPr>
          <w:rFonts w:ascii="Times New Roman" w:hAnsi="Times New Roman" w:cs="Times New Roman"/>
          <w:sz w:val="24"/>
          <w:szCs w:val="24"/>
          <w:lang w:val="sr-Cyrl-CS"/>
        </w:rPr>
        <w:t>производн</w:t>
      </w:r>
      <w:r w:rsidR="00BB3F55"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BB3F55" w:rsidRPr="00EC278F">
        <w:rPr>
          <w:rFonts w:ascii="Times New Roman" w:hAnsi="Times New Roman" w:cs="Times New Roman"/>
          <w:sz w:val="24"/>
          <w:szCs w:val="24"/>
          <w:lang w:val="sr-Cyrl-CS"/>
        </w:rPr>
        <w:t xml:space="preserve">модула </w:t>
      </w:r>
      <w:r w:rsidR="002C1431" w:rsidRPr="00EC278F">
        <w:rPr>
          <w:rFonts w:ascii="Times New Roman" w:hAnsi="Times New Roman" w:cs="Times New Roman"/>
          <w:sz w:val="24"/>
          <w:szCs w:val="24"/>
          <w:lang w:val="sr-Cyrl-CS"/>
        </w:rPr>
        <w:t xml:space="preserve"> </w:t>
      </w:r>
      <w:r w:rsidR="00661DF9" w:rsidRPr="00EC278F">
        <w:rPr>
          <w:rFonts w:ascii="Times New Roman" w:hAnsi="Times New Roman" w:cs="Times New Roman"/>
          <w:sz w:val="24"/>
          <w:szCs w:val="24"/>
          <w:lang w:val="sr-Cyrl-CS"/>
        </w:rPr>
        <w:t xml:space="preserve">из </w:t>
      </w:r>
      <w:r w:rsidR="002C1431" w:rsidRPr="00EC278F">
        <w:rPr>
          <w:rFonts w:ascii="Times New Roman" w:hAnsi="Times New Roman" w:cs="Times New Roman"/>
          <w:sz w:val="24"/>
          <w:szCs w:val="24"/>
          <w:lang w:val="sr-Cyrl-CS"/>
        </w:rPr>
        <w:t>чл</w:t>
      </w:r>
      <w:r w:rsidR="00AA4361" w:rsidRPr="00EC278F">
        <w:rPr>
          <w:rFonts w:ascii="Times New Roman" w:hAnsi="Times New Roman" w:cs="Times New Roman"/>
          <w:sz w:val="24"/>
          <w:szCs w:val="24"/>
          <w:lang w:val="sr-Cyrl-CS"/>
        </w:rPr>
        <w:t xml:space="preserve">. </w:t>
      </w:r>
      <w:r w:rsidR="002C1431" w:rsidRPr="00EC278F">
        <w:rPr>
          <w:rFonts w:ascii="Times New Roman" w:hAnsi="Times New Roman" w:cs="Times New Roman"/>
          <w:sz w:val="24"/>
          <w:szCs w:val="24"/>
          <w:lang w:val="sr-Cyrl-CS"/>
        </w:rPr>
        <w:t xml:space="preserve">од </w:t>
      </w:r>
      <w:r w:rsidR="006D4341" w:rsidRPr="00EC278F">
        <w:rPr>
          <w:rFonts w:ascii="Times New Roman" w:hAnsi="Times New Roman" w:cs="Times New Roman"/>
          <w:sz w:val="24"/>
          <w:szCs w:val="24"/>
          <w:lang w:val="sr-Cyrl-CS"/>
        </w:rPr>
        <w:t>24.</w:t>
      </w:r>
      <w:r w:rsidR="00A758C3" w:rsidRPr="00EC278F">
        <w:rPr>
          <w:rFonts w:ascii="Times New Roman" w:hAnsi="Times New Roman" w:cs="Times New Roman"/>
          <w:sz w:val="24"/>
          <w:szCs w:val="24"/>
          <w:lang w:val="sr-Cyrl-CS"/>
        </w:rPr>
        <w:t xml:space="preserve"> </w:t>
      </w:r>
      <w:r w:rsidR="006D4341" w:rsidRPr="00EC278F">
        <w:rPr>
          <w:rFonts w:ascii="Times New Roman" w:hAnsi="Times New Roman" w:cs="Times New Roman"/>
          <w:sz w:val="24"/>
          <w:szCs w:val="24"/>
          <w:lang w:val="sr-Cyrl-CS"/>
        </w:rPr>
        <w:t xml:space="preserve">до 31. </w:t>
      </w:r>
      <w:r w:rsidR="00AA4361" w:rsidRPr="00EC278F">
        <w:rPr>
          <w:rFonts w:ascii="Times New Roman" w:hAnsi="Times New Roman" w:cs="Times New Roman"/>
          <w:sz w:val="24"/>
          <w:szCs w:val="24"/>
          <w:lang w:val="sr-Cyrl-CS"/>
        </w:rPr>
        <w:t>ове уредбе.</w:t>
      </w:r>
    </w:p>
    <w:p w14:paraId="5CE6C968" w14:textId="36437D70" w:rsidR="00CA7327" w:rsidRPr="00EC278F" w:rsidRDefault="00CA7327" w:rsidP="00AA4361">
      <w:pPr>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Надлежни оператор система објашњава и објављује </w:t>
      </w:r>
      <w:r w:rsidR="00D47FE9" w:rsidRPr="00EC278F">
        <w:rPr>
          <w:rFonts w:ascii="Times New Roman" w:hAnsi="Times New Roman" w:cs="Times New Roman"/>
          <w:sz w:val="24"/>
          <w:szCs w:val="24"/>
          <w:lang w:val="sr-Cyrl-CS"/>
        </w:rPr>
        <w:t>појединости у вези са</w:t>
      </w:r>
      <w:r w:rsidRPr="00EC278F">
        <w:rPr>
          <w:rFonts w:ascii="Times New Roman" w:hAnsi="Times New Roman" w:cs="Times New Roman"/>
          <w:sz w:val="24"/>
          <w:szCs w:val="24"/>
          <w:lang w:val="sr-Cyrl-CS"/>
        </w:rPr>
        <w:t xml:space="preserve">  добијање</w:t>
      </w:r>
      <w:r w:rsidR="00D47FE9" w:rsidRPr="00EC278F">
        <w:rPr>
          <w:rFonts w:ascii="Times New Roman" w:hAnsi="Times New Roman" w:cs="Times New Roman"/>
          <w:sz w:val="24"/>
          <w:szCs w:val="24"/>
          <w:lang w:val="sr-Cyrl-CS"/>
        </w:rPr>
        <w:t>м</w:t>
      </w:r>
      <w:r w:rsidRPr="00EC278F">
        <w:rPr>
          <w:rFonts w:ascii="Times New Roman" w:hAnsi="Times New Roman" w:cs="Times New Roman"/>
          <w:sz w:val="24"/>
          <w:szCs w:val="24"/>
          <w:lang w:val="sr-Cyrl-CS"/>
        </w:rPr>
        <w:t xml:space="preserve"> сагласности за прикључење.</w:t>
      </w:r>
    </w:p>
    <w:p w14:paraId="4C662084" w14:textId="534A7E04" w:rsidR="00F21086" w:rsidRPr="00EC278F" w:rsidRDefault="00F21086" w:rsidP="00665EAF">
      <w:pPr>
        <w:pStyle w:val="a"/>
        <w:jc w:val="left"/>
        <w:rPr>
          <w:lang w:val="sr-Cyrl-CS"/>
        </w:rPr>
      </w:pPr>
    </w:p>
    <w:p w14:paraId="17B0420A" w14:textId="58A0DD56" w:rsidR="00AA4361" w:rsidRPr="00EC278F" w:rsidRDefault="00AA4361" w:rsidP="00306030">
      <w:pPr>
        <w:pStyle w:val="a"/>
        <w:rPr>
          <w:lang w:val="sr-Cyrl-CS"/>
        </w:rPr>
      </w:pPr>
      <w:r w:rsidRPr="00EC278F">
        <w:rPr>
          <w:lang w:val="sr-Cyrl-CS"/>
        </w:rPr>
        <w:t>Добијање сагласности за прикључење производних модула типа A</w:t>
      </w:r>
    </w:p>
    <w:p w14:paraId="2E58070F" w14:textId="77777777" w:rsidR="00665EAF" w:rsidRPr="00EC278F" w:rsidRDefault="00665EAF" w:rsidP="00665EAF">
      <w:pPr>
        <w:rPr>
          <w:lang w:val="sr-Cyrl-CS"/>
        </w:rPr>
      </w:pPr>
    </w:p>
    <w:p w14:paraId="21B9A315" w14:textId="711FB9D9" w:rsidR="00AA4361" w:rsidRPr="00EC278F" w:rsidRDefault="006D4341" w:rsidP="00665EAF">
      <w:pPr>
        <w:pStyle w:val="a0"/>
        <w:spacing w:after="0"/>
        <w:rPr>
          <w:b w:val="0"/>
          <w:spacing w:val="-6"/>
          <w:lang w:val="sr-Cyrl-CS"/>
        </w:rPr>
      </w:pPr>
      <w:r w:rsidRPr="00EC278F">
        <w:rPr>
          <w:b w:val="0"/>
          <w:lang w:val="sr-Cyrl-CS"/>
        </w:rPr>
        <w:t>Члан</w:t>
      </w:r>
      <w:r w:rsidRPr="00EC278F">
        <w:rPr>
          <w:b w:val="0"/>
          <w:spacing w:val="-6"/>
          <w:lang w:val="sr-Cyrl-CS"/>
        </w:rPr>
        <w:t xml:space="preserve"> 24.</w:t>
      </w:r>
    </w:p>
    <w:p w14:paraId="350F24CA" w14:textId="64BBAE69" w:rsidR="00CA7327" w:rsidRPr="00EC278F" w:rsidRDefault="00985F94" w:rsidP="00AA4361">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З</w:t>
      </w:r>
      <w:r w:rsidR="00CA7327" w:rsidRPr="00EC278F">
        <w:rPr>
          <w:rFonts w:ascii="Times New Roman" w:hAnsi="Times New Roman" w:cs="Times New Roman"/>
          <w:sz w:val="24"/>
          <w:szCs w:val="24"/>
          <w:lang w:val="sr-Cyrl-CS"/>
        </w:rPr>
        <w:t xml:space="preserve">а добијање </w:t>
      </w:r>
      <w:r w:rsidR="00445865" w:rsidRPr="00EC278F">
        <w:rPr>
          <w:rFonts w:ascii="Times New Roman" w:hAnsi="Times New Roman" w:cs="Times New Roman"/>
          <w:sz w:val="24"/>
          <w:szCs w:val="24"/>
          <w:lang w:val="sr-Cyrl-CS"/>
        </w:rPr>
        <w:t>сагласности за прикључење свак</w:t>
      </w:r>
      <w:r w:rsidR="002C1387" w:rsidRPr="00EC278F">
        <w:rPr>
          <w:rFonts w:ascii="Times New Roman" w:hAnsi="Times New Roman" w:cs="Times New Roman"/>
          <w:sz w:val="24"/>
          <w:szCs w:val="24"/>
          <w:lang w:val="sr-Cyrl-CS"/>
        </w:rPr>
        <w:t>ог</w:t>
      </w:r>
      <w:r w:rsidR="00445865" w:rsidRPr="00EC278F">
        <w:rPr>
          <w:rFonts w:ascii="Times New Roman" w:hAnsi="Times New Roman" w:cs="Times New Roman"/>
          <w:sz w:val="24"/>
          <w:szCs w:val="24"/>
          <w:lang w:val="sr-Cyrl-CS"/>
        </w:rPr>
        <w:t xml:space="preserve"> нов</w:t>
      </w:r>
      <w:r w:rsidR="002C1387" w:rsidRPr="00EC278F">
        <w:rPr>
          <w:rFonts w:ascii="Times New Roman" w:hAnsi="Times New Roman" w:cs="Times New Roman"/>
          <w:sz w:val="24"/>
          <w:szCs w:val="24"/>
          <w:lang w:val="sr-Cyrl-CS"/>
        </w:rPr>
        <w:t>ог</w:t>
      </w:r>
      <w:r w:rsidR="00CA7327" w:rsidRPr="00EC278F">
        <w:rPr>
          <w:rFonts w:ascii="Times New Roman" w:hAnsi="Times New Roman" w:cs="Times New Roman"/>
          <w:sz w:val="24"/>
          <w:szCs w:val="24"/>
          <w:lang w:val="sr-Cyrl-CS"/>
        </w:rPr>
        <w:t xml:space="preserve"> </w:t>
      </w:r>
      <w:r w:rsidR="00F44628" w:rsidRPr="00EC278F">
        <w:rPr>
          <w:rFonts w:ascii="Times New Roman" w:hAnsi="Times New Roman" w:cs="Times New Roman"/>
          <w:sz w:val="24"/>
          <w:szCs w:val="24"/>
          <w:lang w:val="sr-Cyrl-CS"/>
        </w:rPr>
        <w:t>производн</w:t>
      </w:r>
      <w:r w:rsidR="002C1387"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2C1387" w:rsidRPr="00EC278F">
        <w:rPr>
          <w:rFonts w:ascii="Times New Roman" w:hAnsi="Times New Roman" w:cs="Times New Roman"/>
          <w:sz w:val="24"/>
          <w:szCs w:val="24"/>
          <w:lang w:val="sr-Cyrl-CS"/>
        </w:rPr>
        <w:t xml:space="preserve">модула </w:t>
      </w:r>
      <w:r w:rsidR="00CA7327" w:rsidRPr="00EC278F">
        <w:rPr>
          <w:rFonts w:ascii="Times New Roman" w:hAnsi="Times New Roman" w:cs="Times New Roman"/>
          <w:sz w:val="24"/>
          <w:szCs w:val="24"/>
          <w:lang w:val="sr-Cyrl-CS"/>
        </w:rPr>
        <w:t>типа А састоји се од подношења документа</w:t>
      </w:r>
      <w:r w:rsidR="00445865" w:rsidRPr="00EC278F">
        <w:rPr>
          <w:rFonts w:ascii="Times New Roman" w:hAnsi="Times New Roman" w:cs="Times New Roman"/>
          <w:sz w:val="24"/>
          <w:szCs w:val="24"/>
          <w:lang w:val="sr-Cyrl-CS"/>
        </w:rPr>
        <w:t>ције</w:t>
      </w:r>
      <w:r w:rsidR="00CA7327" w:rsidRPr="00EC278F">
        <w:rPr>
          <w:rFonts w:ascii="Times New Roman" w:hAnsi="Times New Roman" w:cs="Times New Roman"/>
          <w:sz w:val="24"/>
          <w:szCs w:val="24"/>
          <w:lang w:val="sr-Cyrl-CS"/>
        </w:rPr>
        <w:t xml:space="preserve"> о </w:t>
      </w:r>
      <w:r w:rsidR="00EE4F73" w:rsidRPr="00EC278F">
        <w:rPr>
          <w:rFonts w:ascii="Times New Roman" w:hAnsi="Times New Roman" w:cs="Times New Roman"/>
          <w:sz w:val="24"/>
          <w:szCs w:val="24"/>
          <w:lang w:val="sr-Cyrl-CS"/>
        </w:rPr>
        <w:t>објекту</w:t>
      </w:r>
      <w:r w:rsidR="00CA7327" w:rsidRPr="00EC278F">
        <w:rPr>
          <w:rFonts w:ascii="Times New Roman" w:hAnsi="Times New Roman" w:cs="Times New Roman"/>
          <w:sz w:val="24"/>
          <w:szCs w:val="24"/>
          <w:lang w:val="sr-Cyrl-CS"/>
        </w:rPr>
        <w:t>. Произвођач води рачуна да се</w:t>
      </w:r>
      <w:r w:rsidR="00A0321A" w:rsidRPr="00EC278F">
        <w:rPr>
          <w:rFonts w:ascii="Times New Roman" w:hAnsi="Times New Roman" w:cs="Times New Roman"/>
          <w:sz w:val="24"/>
          <w:szCs w:val="24"/>
          <w:lang w:val="sr-Cyrl-CS"/>
        </w:rPr>
        <w:t xml:space="preserve"> у документ</w:t>
      </w:r>
      <w:r w:rsidR="00EE4F73" w:rsidRPr="00EC278F">
        <w:rPr>
          <w:rFonts w:ascii="Times New Roman" w:hAnsi="Times New Roman" w:cs="Times New Roman"/>
          <w:sz w:val="24"/>
          <w:szCs w:val="24"/>
          <w:lang w:val="sr-Cyrl-CS"/>
        </w:rPr>
        <w:t>ацији</w:t>
      </w:r>
      <w:r w:rsidR="00A0321A" w:rsidRPr="00EC278F">
        <w:rPr>
          <w:rFonts w:ascii="Times New Roman" w:hAnsi="Times New Roman" w:cs="Times New Roman"/>
          <w:sz w:val="24"/>
          <w:szCs w:val="24"/>
          <w:lang w:val="sr-Cyrl-CS"/>
        </w:rPr>
        <w:t xml:space="preserve"> о </w:t>
      </w:r>
      <w:r w:rsidR="00A828E5" w:rsidRPr="00EC278F">
        <w:rPr>
          <w:rFonts w:ascii="Times New Roman" w:hAnsi="Times New Roman" w:cs="Times New Roman"/>
          <w:sz w:val="24"/>
          <w:szCs w:val="24"/>
          <w:lang w:val="sr-Cyrl-CS"/>
        </w:rPr>
        <w:t xml:space="preserve">објекту </w:t>
      </w:r>
      <w:r w:rsidR="00A0321A" w:rsidRPr="00EC278F">
        <w:rPr>
          <w:rFonts w:ascii="Times New Roman" w:hAnsi="Times New Roman" w:cs="Times New Roman"/>
          <w:sz w:val="24"/>
          <w:szCs w:val="24"/>
          <w:lang w:val="sr-Cyrl-CS"/>
        </w:rPr>
        <w:t>добијен</w:t>
      </w:r>
      <w:r w:rsidR="00EE4F73" w:rsidRPr="00EC278F">
        <w:rPr>
          <w:rFonts w:ascii="Times New Roman" w:hAnsi="Times New Roman" w:cs="Times New Roman"/>
          <w:sz w:val="24"/>
          <w:szCs w:val="24"/>
          <w:lang w:val="sr-Cyrl-CS"/>
        </w:rPr>
        <w:t>ој</w:t>
      </w:r>
      <w:r w:rsidR="00A0321A" w:rsidRPr="00EC278F">
        <w:rPr>
          <w:rFonts w:ascii="Times New Roman" w:hAnsi="Times New Roman" w:cs="Times New Roman"/>
          <w:sz w:val="24"/>
          <w:szCs w:val="24"/>
          <w:lang w:val="sr-Cyrl-CS"/>
        </w:rPr>
        <w:t xml:space="preserve"> од надлежног оператора система</w:t>
      </w:r>
      <w:r w:rsidR="00CA7327" w:rsidRPr="00EC278F">
        <w:rPr>
          <w:rFonts w:ascii="Times New Roman" w:hAnsi="Times New Roman" w:cs="Times New Roman"/>
          <w:sz w:val="24"/>
          <w:szCs w:val="24"/>
          <w:lang w:val="sr-Cyrl-CS"/>
        </w:rPr>
        <w:t xml:space="preserve"> </w:t>
      </w:r>
      <w:r w:rsidR="00A0321A" w:rsidRPr="00EC278F">
        <w:rPr>
          <w:rFonts w:ascii="Times New Roman" w:hAnsi="Times New Roman" w:cs="Times New Roman"/>
          <w:sz w:val="24"/>
          <w:szCs w:val="24"/>
          <w:lang w:val="sr-Cyrl-CS"/>
        </w:rPr>
        <w:t xml:space="preserve">упишу </w:t>
      </w:r>
      <w:r w:rsidR="00CA7327" w:rsidRPr="00EC278F">
        <w:rPr>
          <w:rFonts w:ascii="Times New Roman" w:hAnsi="Times New Roman" w:cs="Times New Roman"/>
          <w:sz w:val="24"/>
          <w:szCs w:val="24"/>
          <w:lang w:val="sr-Cyrl-CS"/>
        </w:rPr>
        <w:t>тражене информације и доставе оператору с</w:t>
      </w:r>
      <w:r w:rsidR="00A0321A" w:rsidRPr="00EC278F">
        <w:rPr>
          <w:rFonts w:ascii="Times New Roman" w:hAnsi="Times New Roman" w:cs="Times New Roman"/>
          <w:sz w:val="24"/>
          <w:szCs w:val="24"/>
          <w:lang w:val="sr-Cyrl-CS"/>
        </w:rPr>
        <w:t>истема. За свак</w:t>
      </w:r>
      <w:r w:rsidR="00DC722D" w:rsidRPr="00EC278F">
        <w:rPr>
          <w:rFonts w:ascii="Times New Roman" w:hAnsi="Times New Roman" w:cs="Times New Roman"/>
          <w:sz w:val="24"/>
          <w:szCs w:val="24"/>
          <w:lang w:val="sr-Cyrl-CS"/>
        </w:rPr>
        <w:t>и</w:t>
      </w:r>
      <w:r w:rsidR="00CA7327" w:rsidRPr="00EC278F">
        <w:rPr>
          <w:rFonts w:ascii="Times New Roman" w:hAnsi="Times New Roman" w:cs="Times New Roman"/>
          <w:sz w:val="24"/>
          <w:szCs w:val="24"/>
          <w:lang w:val="sr-Cyrl-CS"/>
        </w:rPr>
        <w:t xml:space="preserve"> </w:t>
      </w:r>
      <w:r w:rsidR="006C787E" w:rsidRPr="00EC278F">
        <w:rPr>
          <w:rFonts w:ascii="Times New Roman" w:hAnsi="Times New Roman" w:cs="Times New Roman"/>
          <w:sz w:val="24"/>
          <w:szCs w:val="24"/>
          <w:lang w:val="sr-Cyrl-CS"/>
        </w:rPr>
        <w:t>производн</w:t>
      </w:r>
      <w:r w:rsidR="00DC722D" w:rsidRPr="00EC278F">
        <w:rPr>
          <w:rFonts w:ascii="Times New Roman" w:hAnsi="Times New Roman" w:cs="Times New Roman"/>
          <w:sz w:val="24"/>
          <w:szCs w:val="24"/>
          <w:lang w:val="sr-Cyrl-CS"/>
        </w:rPr>
        <w:t>и</w:t>
      </w:r>
      <w:r w:rsidR="006C787E" w:rsidRPr="00EC278F">
        <w:rPr>
          <w:rFonts w:ascii="Times New Roman" w:hAnsi="Times New Roman" w:cs="Times New Roman"/>
          <w:sz w:val="24"/>
          <w:szCs w:val="24"/>
          <w:lang w:val="sr-Cyrl-CS"/>
        </w:rPr>
        <w:t xml:space="preserve"> </w:t>
      </w:r>
      <w:r w:rsidR="00DC722D" w:rsidRPr="00EC278F">
        <w:rPr>
          <w:rFonts w:ascii="Times New Roman" w:hAnsi="Times New Roman" w:cs="Times New Roman"/>
          <w:sz w:val="24"/>
          <w:szCs w:val="24"/>
          <w:lang w:val="sr-Cyrl-CS"/>
        </w:rPr>
        <w:t xml:space="preserve">модул </w:t>
      </w:r>
      <w:r w:rsidR="00CA7327" w:rsidRPr="00EC278F">
        <w:rPr>
          <w:rFonts w:ascii="Times New Roman" w:hAnsi="Times New Roman" w:cs="Times New Roman"/>
          <w:sz w:val="24"/>
          <w:szCs w:val="24"/>
          <w:lang w:val="sr-Cyrl-CS"/>
        </w:rPr>
        <w:t>у електрани доставља</w:t>
      </w:r>
      <w:r w:rsidR="00CA7327" w:rsidRPr="00EC278F">
        <w:rPr>
          <w:rFonts w:ascii="Times New Roman" w:hAnsi="Times New Roman" w:cs="Times New Roman"/>
          <w:b/>
          <w:color w:val="FF0000"/>
          <w:sz w:val="24"/>
          <w:szCs w:val="24"/>
          <w:lang w:val="sr-Cyrl-CS"/>
        </w:rPr>
        <w:t xml:space="preserve"> </w:t>
      </w:r>
      <w:r w:rsidR="00CA7327" w:rsidRPr="00EC278F">
        <w:rPr>
          <w:rFonts w:ascii="Times New Roman" w:hAnsi="Times New Roman" w:cs="Times New Roman"/>
          <w:sz w:val="24"/>
          <w:szCs w:val="24"/>
          <w:lang w:val="sr-Cyrl-CS"/>
        </w:rPr>
        <w:t xml:space="preserve">се </w:t>
      </w:r>
      <w:r w:rsidR="00EE4F73" w:rsidRPr="00EC278F">
        <w:rPr>
          <w:rFonts w:ascii="Times New Roman" w:hAnsi="Times New Roman" w:cs="Times New Roman"/>
          <w:sz w:val="24"/>
          <w:szCs w:val="24"/>
          <w:lang w:val="sr-Cyrl-CS"/>
        </w:rPr>
        <w:t xml:space="preserve">засебна документација </w:t>
      </w:r>
      <w:r w:rsidR="00CA7327" w:rsidRPr="00EC278F">
        <w:rPr>
          <w:rFonts w:ascii="Times New Roman" w:hAnsi="Times New Roman" w:cs="Times New Roman"/>
          <w:sz w:val="24"/>
          <w:szCs w:val="24"/>
          <w:lang w:val="sr-Cyrl-CS"/>
        </w:rPr>
        <w:t xml:space="preserve">о </w:t>
      </w:r>
      <w:r w:rsidR="006C787E" w:rsidRPr="00EC278F">
        <w:rPr>
          <w:rFonts w:ascii="Times New Roman" w:hAnsi="Times New Roman" w:cs="Times New Roman"/>
          <w:sz w:val="24"/>
          <w:szCs w:val="24"/>
          <w:lang w:val="sr-Cyrl-CS"/>
        </w:rPr>
        <w:t>објекту</w:t>
      </w:r>
      <w:r w:rsidR="00CA7327" w:rsidRPr="00EC278F">
        <w:rPr>
          <w:rFonts w:ascii="Times New Roman" w:hAnsi="Times New Roman" w:cs="Times New Roman"/>
          <w:sz w:val="24"/>
          <w:szCs w:val="24"/>
          <w:lang w:val="sr-Cyrl-CS"/>
        </w:rPr>
        <w:t>.</w:t>
      </w:r>
      <w:r w:rsidR="00AA4361" w:rsidRPr="00EC278F">
        <w:rPr>
          <w:rFonts w:ascii="Times New Roman" w:hAnsi="Times New Roman" w:cs="Times New Roman"/>
          <w:sz w:val="24"/>
          <w:szCs w:val="24"/>
          <w:lang w:val="sr-Cyrl-CS"/>
        </w:rPr>
        <w:t xml:space="preserve"> </w:t>
      </w:r>
      <w:r w:rsidR="00CA7327" w:rsidRPr="00EC278F">
        <w:rPr>
          <w:rFonts w:ascii="Times New Roman" w:hAnsi="Times New Roman" w:cs="Times New Roman"/>
          <w:sz w:val="24"/>
          <w:szCs w:val="24"/>
          <w:lang w:val="sr-Cyrl-CS"/>
        </w:rPr>
        <w:t>Надлежни оператор система осигурава да потребне информације могу поднети</w:t>
      </w:r>
      <w:r w:rsidR="00986A88" w:rsidRPr="00EC278F">
        <w:rPr>
          <w:rFonts w:ascii="Times New Roman" w:hAnsi="Times New Roman" w:cs="Times New Roman"/>
          <w:sz w:val="24"/>
          <w:szCs w:val="24"/>
          <w:lang w:val="sr-Cyrl-CS"/>
        </w:rPr>
        <w:t xml:space="preserve"> трећа лица у произвођачево име.</w:t>
      </w:r>
    </w:p>
    <w:p w14:paraId="10611F72" w14:textId="039FDE36" w:rsidR="00CA7327" w:rsidRPr="00EC278F" w:rsidRDefault="00CA7327" w:rsidP="00AA4361">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Надлежни оператор система одре</w:t>
      </w:r>
      <w:r w:rsidR="00270CEB" w:rsidRPr="00EC278F">
        <w:rPr>
          <w:rFonts w:ascii="Times New Roman" w:hAnsi="Times New Roman" w:cs="Times New Roman"/>
          <w:sz w:val="24"/>
          <w:szCs w:val="24"/>
          <w:lang w:val="sr-Cyrl-CS"/>
        </w:rPr>
        <w:t>ђује</w:t>
      </w:r>
      <w:r w:rsidRPr="00EC278F">
        <w:rPr>
          <w:rFonts w:ascii="Times New Roman" w:hAnsi="Times New Roman" w:cs="Times New Roman"/>
          <w:sz w:val="24"/>
          <w:szCs w:val="24"/>
          <w:lang w:val="sr-Cyrl-CS"/>
        </w:rPr>
        <w:t xml:space="preserve"> садржај документа</w:t>
      </w:r>
      <w:r w:rsidR="00EE4F73" w:rsidRPr="00EC278F">
        <w:rPr>
          <w:rFonts w:ascii="Times New Roman" w:hAnsi="Times New Roman" w:cs="Times New Roman"/>
          <w:sz w:val="24"/>
          <w:szCs w:val="24"/>
          <w:lang w:val="sr-Cyrl-CS"/>
        </w:rPr>
        <w:t>ције</w:t>
      </w:r>
      <w:r w:rsidRPr="00EC278F">
        <w:rPr>
          <w:rFonts w:ascii="Times New Roman" w:hAnsi="Times New Roman" w:cs="Times New Roman"/>
          <w:sz w:val="24"/>
          <w:szCs w:val="24"/>
          <w:lang w:val="sr-Cyrl-CS"/>
        </w:rPr>
        <w:t xml:space="preserve"> о </w:t>
      </w:r>
      <w:r w:rsidR="006C787E" w:rsidRPr="00EC278F">
        <w:rPr>
          <w:rFonts w:ascii="Times New Roman" w:hAnsi="Times New Roman" w:cs="Times New Roman"/>
          <w:sz w:val="24"/>
          <w:szCs w:val="24"/>
          <w:lang w:val="sr-Cyrl-CS"/>
        </w:rPr>
        <w:t>објекту</w:t>
      </w:r>
      <w:r w:rsidRPr="00EC278F">
        <w:rPr>
          <w:rFonts w:ascii="Times New Roman" w:hAnsi="Times New Roman" w:cs="Times New Roman"/>
          <w:sz w:val="24"/>
          <w:szCs w:val="24"/>
          <w:lang w:val="sr-Cyrl-CS"/>
        </w:rPr>
        <w:t xml:space="preserve">, </w:t>
      </w:r>
      <w:r w:rsidR="00EE4F73" w:rsidRPr="00EC278F">
        <w:rPr>
          <w:rFonts w:ascii="Times New Roman" w:hAnsi="Times New Roman" w:cs="Times New Roman"/>
          <w:sz w:val="24"/>
          <w:szCs w:val="24"/>
          <w:lang w:val="sr-Cyrl-CS"/>
        </w:rPr>
        <w:t>кој</w:t>
      </w:r>
      <w:r w:rsidR="002C72D1" w:rsidRPr="00EC278F">
        <w:rPr>
          <w:rFonts w:ascii="Times New Roman" w:hAnsi="Times New Roman" w:cs="Times New Roman"/>
          <w:sz w:val="24"/>
          <w:szCs w:val="24"/>
          <w:lang w:val="sr-Cyrl-CS"/>
        </w:rPr>
        <w:t>и</w:t>
      </w:r>
      <w:r w:rsidR="00EE4F73"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мора да садржи </w:t>
      </w:r>
      <w:r w:rsidR="00D72F44" w:rsidRPr="00EC278F">
        <w:rPr>
          <w:rFonts w:ascii="Times New Roman" w:hAnsi="Times New Roman" w:cs="Times New Roman"/>
          <w:sz w:val="24"/>
          <w:szCs w:val="24"/>
          <w:lang w:val="sr-Cyrl-CS"/>
        </w:rPr>
        <w:t>нарочито</w:t>
      </w:r>
      <w:r w:rsidRPr="00EC278F">
        <w:rPr>
          <w:rFonts w:ascii="Times New Roman" w:hAnsi="Times New Roman" w:cs="Times New Roman"/>
          <w:sz w:val="24"/>
          <w:szCs w:val="24"/>
          <w:lang w:val="sr-Cyrl-CS"/>
        </w:rPr>
        <w:t xml:space="preserve"> следеће информације:</w:t>
      </w:r>
    </w:p>
    <w:p w14:paraId="7900175A" w14:textId="479AAFE1" w:rsidR="00CA7327" w:rsidRPr="00EC278F" w:rsidRDefault="00CA7327" w:rsidP="008B5E7A">
      <w:pPr>
        <w:pStyle w:val="ListParagraph"/>
        <w:widowControl/>
        <w:numPr>
          <w:ilvl w:val="0"/>
          <w:numId w:val="31"/>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место прикључења;</w:t>
      </w:r>
    </w:p>
    <w:p w14:paraId="138CC7B7" w14:textId="0284ED37" w:rsidR="00CA7327" w:rsidRPr="00EC278F" w:rsidRDefault="00CA7327" w:rsidP="008B5E7A">
      <w:pPr>
        <w:pStyle w:val="ListParagraph"/>
        <w:widowControl/>
        <w:numPr>
          <w:ilvl w:val="0"/>
          <w:numId w:val="31"/>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датум прикључења;</w:t>
      </w:r>
    </w:p>
    <w:p w14:paraId="1AD6803D" w14:textId="3EF28E94" w:rsidR="00CA7327" w:rsidRPr="00EC278F" w:rsidRDefault="00CA7327" w:rsidP="008B5E7A">
      <w:pPr>
        <w:pStyle w:val="ListParagraph"/>
        <w:widowControl/>
        <w:numPr>
          <w:ilvl w:val="0"/>
          <w:numId w:val="31"/>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максималну</w:t>
      </w:r>
      <w:r w:rsidR="00B92869" w:rsidRPr="00EC278F">
        <w:rPr>
          <w:rFonts w:ascii="Times New Roman" w:hAnsi="Times New Roman" w:cs="Times New Roman"/>
          <w:sz w:val="24"/>
          <w:szCs w:val="24"/>
          <w:lang w:val="sr-Cyrl-CS"/>
        </w:rPr>
        <w:t xml:space="preserve"> снагу постројења у kW</w:t>
      </w:r>
      <w:r w:rsidRPr="00EC278F">
        <w:rPr>
          <w:rFonts w:ascii="Times New Roman" w:hAnsi="Times New Roman" w:cs="Times New Roman"/>
          <w:sz w:val="24"/>
          <w:szCs w:val="24"/>
          <w:lang w:val="sr-Cyrl-CS"/>
        </w:rPr>
        <w:t>;</w:t>
      </w:r>
    </w:p>
    <w:p w14:paraId="320265F3" w14:textId="2681995D" w:rsidR="00CA7327" w:rsidRPr="00EC278F" w:rsidRDefault="00CA7327" w:rsidP="008B5E7A">
      <w:pPr>
        <w:pStyle w:val="ListParagraph"/>
        <w:widowControl/>
        <w:numPr>
          <w:ilvl w:val="0"/>
          <w:numId w:val="31"/>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врсту извора примарне енергије;</w:t>
      </w:r>
    </w:p>
    <w:p w14:paraId="210DE130" w14:textId="1DBC35C3" w:rsidR="00CA7327" w:rsidRPr="00EC278F" w:rsidRDefault="00CA7327" w:rsidP="008B5E7A">
      <w:pPr>
        <w:pStyle w:val="ListParagraph"/>
        <w:widowControl/>
        <w:numPr>
          <w:ilvl w:val="0"/>
          <w:numId w:val="31"/>
        </w:numPr>
        <w:ind w:left="0" w:firstLine="630"/>
        <w:contextualSpacing/>
        <w:jc w:val="both"/>
        <w:rPr>
          <w:rFonts w:ascii="Times New Roman" w:hAnsi="Times New Roman" w:cs="Times New Roman"/>
          <w:color w:val="FF0000"/>
          <w:sz w:val="24"/>
          <w:szCs w:val="24"/>
          <w:lang w:val="sr-Cyrl-CS"/>
        </w:rPr>
      </w:pPr>
      <w:r w:rsidRPr="00EC278F">
        <w:rPr>
          <w:rFonts w:ascii="Times New Roman" w:hAnsi="Times New Roman" w:cs="Times New Roman"/>
          <w:sz w:val="24"/>
          <w:szCs w:val="24"/>
          <w:lang w:val="sr-Cyrl-CS"/>
        </w:rPr>
        <w:t xml:space="preserve">класификацију </w:t>
      </w:r>
      <w:r w:rsidR="00F44628" w:rsidRPr="00EC278F">
        <w:rPr>
          <w:rFonts w:ascii="Times New Roman" w:hAnsi="Times New Roman" w:cs="Times New Roman"/>
          <w:sz w:val="24"/>
          <w:szCs w:val="24"/>
          <w:lang w:val="sr-Cyrl-CS"/>
        </w:rPr>
        <w:t>производн</w:t>
      </w:r>
      <w:r w:rsidR="002C1387"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2C1387" w:rsidRPr="00EC278F">
        <w:rPr>
          <w:rFonts w:ascii="Times New Roman" w:hAnsi="Times New Roman" w:cs="Times New Roman"/>
          <w:sz w:val="24"/>
          <w:szCs w:val="24"/>
          <w:lang w:val="sr-Cyrl-CS"/>
        </w:rPr>
        <w:t xml:space="preserve">модула </w:t>
      </w:r>
      <w:r w:rsidRPr="00EC278F">
        <w:rPr>
          <w:rFonts w:ascii="Times New Roman" w:hAnsi="Times New Roman" w:cs="Times New Roman"/>
          <w:sz w:val="24"/>
          <w:szCs w:val="24"/>
          <w:lang w:val="sr-Cyrl-CS"/>
        </w:rPr>
        <w:t xml:space="preserve">као нове технологије </w:t>
      </w:r>
      <w:r w:rsidR="003D5E4A" w:rsidRPr="00EC278F">
        <w:rPr>
          <w:rFonts w:ascii="Times New Roman" w:hAnsi="Times New Roman" w:cs="Times New Roman"/>
          <w:sz w:val="24"/>
          <w:szCs w:val="24"/>
          <w:lang w:val="sr-Cyrl-CS"/>
        </w:rPr>
        <w:t>у складу са</w:t>
      </w:r>
      <w:r w:rsidR="002C72D1" w:rsidRPr="00EC278F">
        <w:rPr>
          <w:rFonts w:ascii="Times New Roman" w:hAnsi="Times New Roman" w:cs="Times New Roman"/>
          <w:sz w:val="24"/>
          <w:szCs w:val="24"/>
          <w:lang w:val="sr-Cyrl-CS"/>
        </w:rPr>
        <w:t xml:space="preserve"> чл. од 58. до 63. ове уредбе</w:t>
      </w:r>
      <w:r w:rsidRPr="00EC278F">
        <w:rPr>
          <w:rFonts w:ascii="Times New Roman" w:hAnsi="Times New Roman" w:cs="Times New Roman"/>
          <w:sz w:val="24"/>
          <w:szCs w:val="24"/>
          <w:lang w:val="sr-Cyrl-CS"/>
        </w:rPr>
        <w:t>;</w:t>
      </w:r>
    </w:p>
    <w:p w14:paraId="2C84B3F9" w14:textId="425ADB95" w:rsidR="00CA7327" w:rsidRPr="00EC278F" w:rsidRDefault="00CA7327" w:rsidP="008B5E7A">
      <w:pPr>
        <w:pStyle w:val="ListParagraph"/>
        <w:widowControl/>
        <w:numPr>
          <w:ilvl w:val="0"/>
          <w:numId w:val="31"/>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упућивање на сертификате опреме које издаје </w:t>
      </w:r>
      <w:r w:rsidR="00EE4F73" w:rsidRPr="00EC278F">
        <w:rPr>
          <w:rFonts w:ascii="Times New Roman" w:hAnsi="Times New Roman" w:cs="Times New Roman"/>
          <w:sz w:val="24"/>
          <w:szCs w:val="24"/>
          <w:lang w:val="sr-Cyrl-CS"/>
        </w:rPr>
        <w:t xml:space="preserve">овлашћено сертификационо тело </w:t>
      </w:r>
      <w:r w:rsidRPr="00EC278F">
        <w:rPr>
          <w:rFonts w:ascii="Times New Roman" w:hAnsi="Times New Roman" w:cs="Times New Roman"/>
          <w:sz w:val="24"/>
          <w:szCs w:val="24"/>
          <w:lang w:val="sr-Cyrl-CS"/>
        </w:rPr>
        <w:t xml:space="preserve">за опрему на локацији </w:t>
      </w:r>
      <w:r w:rsidR="00EE4F73" w:rsidRPr="00EC278F">
        <w:rPr>
          <w:rFonts w:ascii="Times New Roman" w:hAnsi="Times New Roman" w:cs="Times New Roman"/>
          <w:sz w:val="24"/>
          <w:szCs w:val="24"/>
          <w:lang w:val="sr-Cyrl-CS"/>
        </w:rPr>
        <w:t>објекта</w:t>
      </w:r>
      <w:r w:rsidRPr="00EC278F">
        <w:rPr>
          <w:rFonts w:ascii="Times New Roman" w:hAnsi="Times New Roman" w:cs="Times New Roman"/>
          <w:sz w:val="24"/>
          <w:szCs w:val="24"/>
          <w:lang w:val="sr-Cyrl-CS"/>
        </w:rPr>
        <w:t>;</w:t>
      </w:r>
    </w:p>
    <w:p w14:paraId="79F92082" w14:textId="595DA668" w:rsidR="00CA7327" w:rsidRPr="00EC278F" w:rsidRDefault="00CA7327" w:rsidP="008B5E7A">
      <w:pPr>
        <w:pStyle w:val="ListParagraph"/>
        <w:widowControl/>
        <w:numPr>
          <w:ilvl w:val="0"/>
          <w:numId w:val="31"/>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кад је реч о опреми за коју није примљен сертификат опреме, информације се дају према упутствима</w:t>
      </w:r>
      <w:r w:rsidR="00EB6DE2" w:rsidRPr="00EC278F">
        <w:rPr>
          <w:rFonts w:ascii="Times New Roman" w:hAnsi="Times New Roman" w:cs="Times New Roman"/>
          <w:sz w:val="24"/>
          <w:szCs w:val="24"/>
          <w:lang w:val="sr-Cyrl-CS"/>
        </w:rPr>
        <w:t xml:space="preserve"> надлежног оператора система</w:t>
      </w:r>
      <w:r w:rsidRPr="00EC278F">
        <w:rPr>
          <w:rFonts w:ascii="Times New Roman" w:hAnsi="Times New Roman" w:cs="Times New Roman"/>
          <w:sz w:val="24"/>
          <w:szCs w:val="24"/>
          <w:lang w:val="sr-Cyrl-CS"/>
        </w:rPr>
        <w:t xml:space="preserve"> и</w:t>
      </w:r>
    </w:p>
    <w:p w14:paraId="65611F40" w14:textId="7ED98E36" w:rsidR="00CA7327" w:rsidRPr="00EC278F" w:rsidRDefault="00CA7327" w:rsidP="008B5E7A">
      <w:pPr>
        <w:pStyle w:val="ListParagraph"/>
        <w:widowControl/>
        <w:numPr>
          <w:ilvl w:val="0"/>
          <w:numId w:val="31"/>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контакт податке о произвођачу и </w:t>
      </w:r>
      <w:r w:rsidR="00EE4F73" w:rsidRPr="00EC278F">
        <w:rPr>
          <w:rFonts w:ascii="Times New Roman" w:hAnsi="Times New Roman" w:cs="Times New Roman"/>
          <w:sz w:val="24"/>
          <w:szCs w:val="24"/>
          <w:lang w:val="sr-Cyrl-CS"/>
        </w:rPr>
        <w:t>извођачу радова на уградњи опреме</w:t>
      </w:r>
      <w:r w:rsidRPr="00EC278F">
        <w:rPr>
          <w:rFonts w:ascii="Times New Roman" w:hAnsi="Times New Roman" w:cs="Times New Roman"/>
          <w:sz w:val="24"/>
          <w:szCs w:val="24"/>
          <w:lang w:val="sr-Cyrl-CS"/>
        </w:rPr>
        <w:t xml:space="preserve"> и њихове потписе.</w:t>
      </w:r>
    </w:p>
    <w:p w14:paraId="76EB82DE" w14:textId="1A044AC1" w:rsidR="00CA7327" w:rsidRPr="00EC278F" w:rsidRDefault="00CA7327" w:rsidP="00AA4361">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Произвођач се стара о томе да су надлежни оператор система </w:t>
      </w:r>
      <w:r w:rsidR="009B246F" w:rsidRPr="00EC278F">
        <w:rPr>
          <w:rFonts w:ascii="Times New Roman" w:hAnsi="Times New Roman" w:cs="Times New Roman"/>
          <w:sz w:val="24"/>
          <w:szCs w:val="24"/>
          <w:lang w:val="sr-Cyrl-CS"/>
        </w:rPr>
        <w:t xml:space="preserve">и  </w:t>
      </w:r>
      <w:r w:rsidR="00FA7AAF" w:rsidRPr="00EC278F">
        <w:rPr>
          <w:rFonts w:ascii="Times New Roman" w:hAnsi="Times New Roman" w:cs="Times New Roman"/>
          <w:sz w:val="24"/>
          <w:szCs w:val="24"/>
          <w:lang w:val="sr-Cyrl-CS"/>
        </w:rPr>
        <w:t xml:space="preserve">министарство надлежно за послове енергетике </w:t>
      </w:r>
      <w:r w:rsidRPr="00EC278F">
        <w:rPr>
          <w:rFonts w:ascii="Times New Roman" w:hAnsi="Times New Roman" w:cs="Times New Roman"/>
          <w:sz w:val="24"/>
          <w:szCs w:val="24"/>
          <w:lang w:val="sr-Cyrl-CS"/>
        </w:rPr>
        <w:t xml:space="preserve">обавештени о трајном гашењу </w:t>
      </w:r>
      <w:r w:rsidR="00F44628" w:rsidRPr="00EC278F">
        <w:rPr>
          <w:rFonts w:ascii="Times New Roman" w:hAnsi="Times New Roman" w:cs="Times New Roman"/>
          <w:sz w:val="24"/>
          <w:szCs w:val="24"/>
          <w:lang w:val="sr-Cyrl-CS"/>
        </w:rPr>
        <w:t>производн</w:t>
      </w:r>
      <w:r w:rsidR="002C1387" w:rsidRPr="00EC278F">
        <w:rPr>
          <w:rFonts w:ascii="Times New Roman" w:hAnsi="Times New Roman" w:cs="Times New Roman"/>
          <w:sz w:val="24"/>
          <w:szCs w:val="24"/>
          <w:lang w:val="sr-Cyrl-CS"/>
        </w:rPr>
        <w:t>ог модула</w:t>
      </w:r>
      <w:r w:rsidRPr="00EC278F">
        <w:rPr>
          <w:rFonts w:ascii="Times New Roman" w:hAnsi="Times New Roman" w:cs="Times New Roman"/>
          <w:sz w:val="24"/>
          <w:szCs w:val="24"/>
          <w:lang w:val="sr-Cyrl-CS"/>
        </w:rPr>
        <w:t xml:space="preserve"> </w:t>
      </w:r>
      <w:r w:rsidR="003D5E4A" w:rsidRPr="00EC278F">
        <w:rPr>
          <w:rFonts w:ascii="Times New Roman" w:hAnsi="Times New Roman" w:cs="Times New Roman"/>
          <w:sz w:val="24"/>
          <w:szCs w:val="24"/>
          <w:lang w:val="sr-Cyrl-CS"/>
        </w:rPr>
        <w:t>у складу са</w:t>
      </w:r>
      <w:r w:rsidRPr="00EC278F">
        <w:rPr>
          <w:rFonts w:ascii="Times New Roman" w:hAnsi="Times New Roman" w:cs="Times New Roman"/>
          <w:sz w:val="24"/>
          <w:szCs w:val="24"/>
          <w:lang w:val="sr-Cyrl-CS"/>
        </w:rPr>
        <w:t xml:space="preserve"> </w:t>
      </w:r>
      <w:r w:rsidR="00AA4361" w:rsidRPr="00EC278F">
        <w:rPr>
          <w:rFonts w:ascii="Times New Roman" w:hAnsi="Times New Roman" w:cs="Times New Roman"/>
          <w:sz w:val="24"/>
          <w:szCs w:val="24"/>
          <w:lang w:val="sr-Cyrl-CS"/>
        </w:rPr>
        <w:t>прописима</w:t>
      </w:r>
      <w:r w:rsidRPr="00EC278F">
        <w:rPr>
          <w:rFonts w:ascii="Times New Roman" w:hAnsi="Times New Roman" w:cs="Times New Roman"/>
          <w:sz w:val="24"/>
          <w:szCs w:val="24"/>
          <w:lang w:val="sr-Cyrl-CS"/>
        </w:rPr>
        <w:t>.</w:t>
      </w:r>
      <w:r w:rsidR="00AA4361"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Надлежни оператор система обезбеђује да обавештење могу дати трећа лица, укључујући </w:t>
      </w:r>
      <w:r w:rsidR="0043168F" w:rsidRPr="00EC278F">
        <w:rPr>
          <w:rFonts w:ascii="Times New Roman" w:hAnsi="Times New Roman" w:cs="Times New Roman"/>
          <w:sz w:val="24"/>
          <w:szCs w:val="24"/>
          <w:lang w:val="sr-Cyrl-CS"/>
        </w:rPr>
        <w:t xml:space="preserve">и </w:t>
      </w:r>
      <w:r w:rsidRPr="00EC278F">
        <w:rPr>
          <w:rFonts w:ascii="Times New Roman" w:hAnsi="Times New Roman" w:cs="Times New Roman"/>
          <w:sz w:val="24"/>
          <w:szCs w:val="24"/>
          <w:lang w:val="sr-Cyrl-CS"/>
        </w:rPr>
        <w:t>агрегаторе</w:t>
      </w:r>
      <w:r w:rsidR="00B92869" w:rsidRPr="00EC278F">
        <w:rPr>
          <w:rFonts w:ascii="Times New Roman" w:hAnsi="Times New Roman" w:cs="Times New Roman"/>
          <w:sz w:val="24"/>
          <w:szCs w:val="24"/>
          <w:lang w:val="sr-Cyrl-CS"/>
        </w:rPr>
        <w:t>.</w:t>
      </w:r>
    </w:p>
    <w:p w14:paraId="178E5CF8" w14:textId="77777777" w:rsidR="00AA4361" w:rsidRPr="00EC278F" w:rsidRDefault="00AA4361" w:rsidP="00761455">
      <w:pPr>
        <w:pStyle w:val="a0"/>
        <w:spacing w:after="0"/>
        <w:rPr>
          <w:b w:val="0"/>
          <w:lang w:val="sr-Cyrl-CS"/>
        </w:rPr>
      </w:pPr>
    </w:p>
    <w:p w14:paraId="4D0C893B" w14:textId="5FC13B0F" w:rsidR="00AA4361" w:rsidRPr="00EC278F" w:rsidRDefault="00AA4361" w:rsidP="00306030">
      <w:pPr>
        <w:pStyle w:val="a"/>
        <w:rPr>
          <w:lang w:val="sr-Cyrl-CS"/>
        </w:rPr>
      </w:pPr>
      <w:r w:rsidRPr="00EC278F">
        <w:rPr>
          <w:lang w:val="sr-Cyrl-CS"/>
        </w:rPr>
        <w:t>Добијање сагласности за прикључење производних модула типа Б, Ц и Д</w:t>
      </w:r>
    </w:p>
    <w:p w14:paraId="13038D9C" w14:textId="77777777" w:rsidR="005B66FD" w:rsidRPr="00EC278F" w:rsidRDefault="005B66FD" w:rsidP="005B66FD">
      <w:pPr>
        <w:rPr>
          <w:lang w:val="sr-Cyrl-CS"/>
        </w:rPr>
      </w:pPr>
    </w:p>
    <w:p w14:paraId="67A3D0CB" w14:textId="3CA17408" w:rsidR="00AA4361" w:rsidRPr="00EC278F" w:rsidRDefault="006D4341" w:rsidP="005B66FD">
      <w:pPr>
        <w:pStyle w:val="a0"/>
        <w:spacing w:after="0"/>
        <w:rPr>
          <w:b w:val="0"/>
          <w:lang w:val="sr-Cyrl-CS"/>
        </w:rPr>
      </w:pPr>
      <w:r w:rsidRPr="00EC278F">
        <w:rPr>
          <w:b w:val="0"/>
          <w:lang w:val="sr-Cyrl-CS"/>
        </w:rPr>
        <w:t>Члан</w:t>
      </w:r>
      <w:r w:rsidRPr="00EC278F">
        <w:rPr>
          <w:b w:val="0"/>
          <w:spacing w:val="-6"/>
          <w:lang w:val="sr-Cyrl-CS"/>
        </w:rPr>
        <w:t xml:space="preserve"> 25</w:t>
      </w:r>
      <w:r w:rsidRPr="00EC278F">
        <w:rPr>
          <w:b w:val="0"/>
          <w:lang w:val="sr-Cyrl-CS"/>
        </w:rPr>
        <w:t>.</w:t>
      </w:r>
    </w:p>
    <w:p w14:paraId="61A752D1" w14:textId="0D4C0603" w:rsidR="00CA7327" w:rsidRPr="00EC278F" w:rsidRDefault="002E5239" w:rsidP="00AA4361">
      <w:pPr>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Д</w:t>
      </w:r>
      <w:r w:rsidR="00CA7327" w:rsidRPr="00EC278F">
        <w:rPr>
          <w:rFonts w:ascii="Times New Roman" w:hAnsi="Times New Roman" w:cs="Times New Roman"/>
          <w:sz w:val="24"/>
          <w:szCs w:val="24"/>
          <w:lang w:val="sr-Cyrl-CS"/>
        </w:rPr>
        <w:t xml:space="preserve">обијање сагласности за прикључење </w:t>
      </w:r>
      <w:r w:rsidR="00EE4F73" w:rsidRPr="00EC278F">
        <w:rPr>
          <w:rFonts w:ascii="Times New Roman" w:hAnsi="Times New Roman" w:cs="Times New Roman"/>
          <w:sz w:val="24"/>
          <w:szCs w:val="24"/>
          <w:lang w:val="sr-Cyrl-CS"/>
        </w:rPr>
        <w:t>свак</w:t>
      </w:r>
      <w:r w:rsidR="002C1387" w:rsidRPr="00EC278F">
        <w:rPr>
          <w:rFonts w:ascii="Times New Roman" w:hAnsi="Times New Roman" w:cs="Times New Roman"/>
          <w:sz w:val="24"/>
          <w:szCs w:val="24"/>
          <w:lang w:val="sr-Cyrl-CS"/>
        </w:rPr>
        <w:t>ог</w:t>
      </w:r>
      <w:r w:rsidR="00EE4F73" w:rsidRPr="00EC278F">
        <w:rPr>
          <w:rFonts w:ascii="Times New Roman" w:hAnsi="Times New Roman" w:cs="Times New Roman"/>
          <w:sz w:val="24"/>
          <w:szCs w:val="24"/>
          <w:lang w:val="sr-Cyrl-CS"/>
        </w:rPr>
        <w:t xml:space="preserve"> нов</w:t>
      </w:r>
      <w:r w:rsidR="002C1387" w:rsidRPr="00EC278F">
        <w:rPr>
          <w:rFonts w:ascii="Times New Roman" w:hAnsi="Times New Roman" w:cs="Times New Roman"/>
          <w:sz w:val="24"/>
          <w:szCs w:val="24"/>
          <w:lang w:val="sr-Cyrl-CS"/>
        </w:rPr>
        <w:t>ог</w:t>
      </w:r>
      <w:r w:rsidR="00EE4F73" w:rsidRPr="00EC278F">
        <w:rPr>
          <w:rFonts w:ascii="Times New Roman" w:hAnsi="Times New Roman" w:cs="Times New Roman"/>
          <w:sz w:val="24"/>
          <w:szCs w:val="24"/>
          <w:lang w:val="sr-Cyrl-CS"/>
        </w:rPr>
        <w:t xml:space="preserve"> </w:t>
      </w:r>
      <w:r w:rsidR="00F44628" w:rsidRPr="00EC278F">
        <w:rPr>
          <w:rFonts w:ascii="Times New Roman" w:hAnsi="Times New Roman" w:cs="Times New Roman"/>
          <w:sz w:val="24"/>
          <w:szCs w:val="24"/>
          <w:lang w:val="sr-Cyrl-CS"/>
        </w:rPr>
        <w:t>производн</w:t>
      </w:r>
      <w:r w:rsidR="002C1387"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2C1387" w:rsidRPr="00EC278F">
        <w:rPr>
          <w:rFonts w:ascii="Times New Roman" w:hAnsi="Times New Roman" w:cs="Times New Roman"/>
          <w:sz w:val="24"/>
          <w:szCs w:val="24"/>
          <w:lang w:val="sr-Cyrl-CS"/>
        </w:rPr>
        <w:t xml:space="preserve">модула </w:t>
      </w:r>
      <w:r w:rsidR="00420D05" w:rsidRPr="00EC278F">
        <w:rPr>
          <w:rFonts w:ascii="Times New Roman" w:hAnsi="Times New Roman" w:cs="Times New Roman"/>
          <w:sz w:val="24"/>
          <w:szCs w:val="24"/>
          <w:lang w:val="sr-Cyrl-CS"/>
        </w:rPr>
        <w:t>типа Б</w:t>
      </w:r>
      <w:r w:rsidR="00CA7327" w:rsidRPr="00EC278F">
        <w:rPr>
          <w:rFonts w:ascii="Times New Roman" w:hAnsi="Times New Roman" w:cs="Times New Roman"/>
          <w:sz w:val="24"/>
          <w:szCs w:val="24"/>
          <w:lang w:val="sr-Cyrl-CS"/>
        </w:rPr>
        <w:t xml:space="preserve">, </w:t>
      </w:r>
      <w:r w:rsidR="004F6D65" w:rsidRPr="00EC278F">
        <w:rPr>
          <w:rFonts w:ascii="Times New Roman" w:hAnsi="Times New Roman" w:cs="Times New Roman"/>
          <w:sz w:val="24"/>
          <w:szCs w:val="24"/>
          <w:lang w:val="sr-Cyrl-CS"/>
        </w:rPr>
        <w:t>Ц и Д</w:t>
      </w:r>
      <w:r w:rsidR="00CA7327"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омогућава </w:t>
      </w:r>
      <w:r w:rsidR="00CA7327" w:rsidRPr="00EC278F">
        <w:rPr>
          <w:rFonts w:ascii="Times New Roman" w:hAnsi="Times New Roman" w:cs="Times New Roman"/>
          <w:sz w:val="24"/>
          <w:szCs w:val="24"/>
          <w:lang w:val="sr-Cyrl-CS"/>
        </w:rPr>
        <w:t>употреб</w:t>
      </w:r>
      <w:r w:rsidRPr="00EC278F">
        <w:rPr>
          <w:rFonts w:ascii="Times New Roman" w:hAnsi="Times New Roman" w:cs="Times New Roman"/>
          <w:sz w:val="24"/>
          <w:szCs w:val="24"/>
          <w:lang w:val="sr-Cyrl-CS"/>
        </w:rPr>
        <w:t>у</w:t>
      </w:r>
      <w:r w:rsidR="00CA7327" w:rsidRPr="00EC278F">
        <w:rPr>
          <w:rFonts w:ascii="Times New Roman" w:hAnsi="Times New Roman" w:cs="Times New Roman"/>
          <w:sz w:val="24"/>
          <w:szCs w:val="24"/>
          <w:lang w:val="sr-Cyrl-CS"/>
        </w:rPr>
        <w:t xml:space="preserve"> сертификат</w:t>
      </w:r>
      <w:r w:rsidRPr="00EC278F">
        <w:rPr>
          <w:rFonts w:ascii="Times New Roman" w:hAnsi="Times New Roman" w:cs="Times New Roman"/>
          <w:sz w:val="24"/>
          <w:szCs w:val="24"/>
          <w:lang w:val="sr-Cyrl-CS"/>
        </w:rPr>
        <w:t>а</w:t>
      </w:r>
      <w:r w:rsidR="00CA7327"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опреме</w:t>
      </w:r>
      <w:r w:rsidRPr="00EC278F">
        <w:rPr>
          <w:rFonts w:ascii="Times New Roman" w:hAnsi="Times New Roman" w:cs="Times New Roman"/>
          <w:b/>
          <w:color w:val="FF0000"/>
          <w:sz w:val="24"/>
          <w:szCs w:val="24"/>
          <w:lang w:val="sr-Cyrl-CS"/>
        </w:rPr>
        <w:t xml:space="preserve"> </w:t>
      </w:r>
      <w:r w:rsidR="00CA7327" w:rsidRPr="00EC278F">
        <w:rPr>
          <w:rFonts w:ascii="Times New Roman" w:hAnsi="Times New Roman" w:cs="Times New Roman"/>
          <w:sz w:val="24"/>
          <w:szCs w:val="24"/>
          <w:lang w:val="sr-Cyrl-CS"/>
        </w:rPr>
        <w:t>кој</w:t>
      </w:r>
      <w:r w:rsidRPr="00EC278F">
        <w:rPr>
          <w:rFonts w:ascii="Times New Roman" w:hAnsi="Times New Roman" w:cs="Times New Roman"/>
          <w:sz w:val="24"/>
          <w:szCs w:val="24"/>
          <w:lang w:val="sr-Cyrl-CS"/>
        </w:rPr>
        <w:t>е</w:t>
      </w:r>
      <w:r w:rsidR="00CA7327" w:rsidRPr="00EC278F">
        <w:rPr>
          <w:rFonts w:ascii="Times New Roman" w:hAnsi="Times New Roman" w:cs="Times New Roman"/>
          <w:sz w:val="24"/>
          <w:szCs w:val="24"/>
          <w:lang w:val="sr-Cyrl-CS"/>
        </w:rPr>
        <w:t xml:space="preserve"> је изда</w:t>
      </w:r>
      <w:r w:rsidR="00EE4F73" w:rsidRPr="00EC278F">
        <w:rPr>
          <w:rFonts w:ascii="Times New Roman" w:hAnsi="Times New Roman" w:cs="Times New Roman"/>
          <w:sz w:val="24"/>
          <w:szCs w:val="24"/>
          <w:lang w:val="sr-Cyrl-CS"/>
        </w:rPr>
        <w:t>л</w:t>
      </w:r>
      <w:r w:rsidR="00CA7327" w:rsidRPr="00EC278F">
        <w:rPr>
          <w:rFonts w:ascii="Times New Roman" w:hAnsi="Times New Roman" w:cs="Times New Roman"/>
          <w:sz w:val="24"/>
          <w:szCs w:val="24"/>
          <w:lang w:val="sr-Cyrl-CS"/>
        </w:rPr>
        <w:t xml:space="preserve">о </w:t>
      </w:r>
      <w:r w:rsidR="00EE4F73" w:rsidRPr="00EC278F">
        <w:rPr>
          <w:rFonts w:ascii="Times New Roman" w:hAnsi="Times New Roman" w:cs="Times New Roman"/>
          <w:sz w:val="24"/>
          <w:szCs w:val="24"/>
          <w:lang w:val="sr-Cyrl-CS"/>
        </w:rPr>
        <w:t xml:space="preserve">овлашћено </w:t>
      </w:r>
      <w:r w:rsidR="00CA7327" w:rsidRPr="00EC278F">
        <w:rPr>
          <w:rFonts w:ascii="Times New Roman" w:hAnsi="Times New Roman" w:cs="Times New Roman"/>
          <w:sz w:val="24"/>
          <w:szCs w:val="24"/>
          <w:lang w:val="sr-Cyrl-CS"/>
        </w:rPr>
        <w:t>сертифика</w:t>
      </w:r>
      <w:r w:rsidR="00EE4F73" w:rsidRPr="00EC278F">
        <w:rPr>
          <w:rFonts w:ascii="Times New Roman" w:hAnsi="Times New Roman" w:cs="Times New Roman"/>
          <w:sz w:val="24"/>
          <w:szCs w:val="24"/>
          <w:lang w:val="sr-Cyrl-CS"/>
        </w:rPr>
        <w:t>ционо тело</w:t>
      </w:r>
      <w:r w:rsidR="00CA7327" w:rsidRPr="00EC278F">
        <w:rPr>
          <w:rFonts w:ascii="Times New Roman" w:hAnsi="Times New Roman" w:cs="Times New Roman"/>
          <w:sz w:val="24"/>
          <w:szCs w:val="24"/>
          <w:lang w:val="sr-Cyrl-CS"/>
        </w:rPr>
        <w:t>.</w:t>
      </w:r>
    </w:p>
    <w:p w14:paraId="7804AD85" w14:textId="6681B2FD" w:rsidR="006D4341" w:rsidRPr="00EC278F" w:rsidRDefault="006D4341" w:rsidP="00761455">
      <w:pPr>
        <w:widowControl/>
        <w:contextualSpacing/>
        <w:jc w:val="both"/>
        <w:rPr>
          <w:rFonts w:ascii="Times New Roman" w:hAnsi="Times New Roman" w:cs="Times New Roman"/>
          <w:sz w:val="24"/>
          <w:szCs w:val="24"/>
          <w:lang w:val="sr-Cyrl-CS"/>
        </w:rPr>
      </w:pPr>
    </w:p>
    <w:p w14:paraId="2B76E4B6" w14:textId="3069E0AC" w:rsidR="00966CEB" w:rsidRPr="00EC278F" w:rsidRDefault="00985F94" w:rsidP="00306030">
      <w:pPr>
        <w:pStyle w:val="a"/>
        <w:rPr>
          <w:lang w:val="sr-Cyrl-CS"/>
        </w:rPr>
      </w:pPr>
      <w:r w:rsidRPr="00EC278F">
        <w:rPr>
          <w:lang w:val="sr-Cyrl-CS"/>
        </w:rPr>
        <w:t>Добијање сагласности за</w:t>
      </w:r>
      <w:r w:rsidR="00966CEB" w:rsidRPr="00EC278F">
        <w:rPr>
          <w:lang w:val="sr-Cyrl-CS"/>
        </w:rPr>
        <w:t xml:space="preserve"> производне модуле типа Б и Ц</w:t>
      </w:r>
    </w:p>
    <w:p w14:paraId="68DCFA41" w14:textId="77777777" w:rsidR="005B66FD" w:rsidRPr="00EC278F" w:rsidRDefault="005B66FD" w:rsidP="005B66FD">
      <w:pPr>
        <w:rPr>
          <w:lang w:val="sr-Cyrl-CS"/>
        </w:rPr>
      </w:pPr>
    </w:p>
    <w:p w14:paraId="554A6B75" w14:textId="12A40521" w:rsidR="00EB6DE2" w:rsidRPr="00EC278F" w:rsidRDefault="006D4341" w:rsidP="005B66FD">
      <w:pPr>
        <w:pStyle w:val="a0"/>
        <w:spacing w:after="0"/>
        <w:rPr>
          <w:b w:val="0"/>
          <w:lang w:val="sr-Cyrl-CS"/>
        </w:rPr>
      </w:pPr>
      <w:r w:rsidRPr="00EC278F">
        <w:rPr>
          <w:b w:val="0"/>
          <w:lang w:val="sr-Cyrl-CS"/>
        </w:rPr>
        <w:t>Члан</w:t>
      </w:r>
      <w:r w:rsidRPr="00EC278F">
        <w:rPr>
          <w:b w:val="0"/>
          <w:spacing w:val="-6"/>
          <w:lang w:val="sr-Cyrl-CS"/>
        </w:rPr>
        <w:t xml:space="preserve"> 26</w:t>
      </w:r>
      <w:r w:rsidRPr="00EC278F">
        <w:rPr>
          <w:b w:val="0"/>
          <w:lang w:val="sr-Cyrl-CS"/>
        </w:rPr>
        <w:t>.</w:t>
      </w:r>
    </w:p>
    <w:p w14:paraId="2F66D46F" w14:textId="36E487C7" w:rsidR="00CE0CC8" w:rsidRPr="00EC278F" w:rsidRDefault="00CA7327" w:rsidP="00CE0CC8">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За потребе добијања саглас</w:t>
      </w:r>
      <w:r w:rsidR="005321D7" w:rsidRPr="00EC278F">
        <w:rPr>
          <w:rFonts w:ascii="Times New Roman" w:hAnsi="Times New Roman" w:cs="Times New Roman"/>
          <w:sz w:val="24"/>
          <w:szCs w:val="24"/>
          <w:lang w:val="sr-Cyrl-CS"/>
        </w:rPr>
        <w:t>ности за прикључење свак</w:t>
      </w:r>
      <w:r w:rsidR="002C1387" w:rsidRPr="00EC278F">
        <w:rPr>
          <w:rFonts w:ascii="Times New Roman" w:hAnsi="Times New Roman" w:cs="Times New Roman"/>
          <w:sz w:val="24"/>
          <w:szCs w:val="24"/>
          <w:lang w:val="sr-Cyrl-CS"/>
        </w:rPr>
        <w:t>ог</w:t>
      </w:r>
      <w:r w:rsidR="005321D7" w:rsidRPr="00EC278F">
        <w:rPr>
          <w:rFonts w:ascii="Times New Roman" w:hAnsi="Times New Roman" w:cs="Times New Roman"/>
          <w:sz w:val="24"/>
          <w:szCs w:val="24"/>
          <w:lang w:val="sr-Cyrl-CS"/>
        </w:rPr>
        <w:t xml:space="preserve"> нов</w:t>
      </w:r>
      <w:r w:rsidR="002C1387" w:rsidRPr="00EC278F">
        <w:rPr>
          <w:rFonts w:ascii="Times New Roman" w:hAnsi="Times New Roman" w:cs="Times New Roman"/>
          <w:sz w:val="24"/>
          <w:szCs w:val="24"/>
          <w:lang w:val="sr-Cyrl-CS"/>
        </w:rPr>
        <w:t>ог</w:t>
      </w:r>
      <w:r w:rsidRPr="00EC278F">
        <w:rPr>
          <w:rFonts w:ascii="Times New Roman" w:hAnsi="Times New Roman" w:cs="Times New Roman"/>
          <w:sz w:val="24"/>
          <w:szCs w:val="24"/>
          <w:lang w:val="sr-Cyrl-CS"/>
        </w:rPr>
        <w:t xml:space="preserve"> </w:t>
      </w:r>
      <w:r w:rsidR="00F44628" w:rsidRPr="00EC278F">
        <w:rPr>
          <w:rFonts w:ascii="Times New Roman" w:hAnsi="Times New Roman" w:cs="Times New Roman"/>
          <w:sz w:val="24"/>
          <w:szCs w:val="24"/>
          <w:lang w:val="sr-Cyrl-CS"/>
        </w:rPr>
        <w:t>производн</w:t>
      </w:r>
      <w:r w:rsidR="002C1387"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2C1387" w:rsidRPr="00EC278F">
        <w:rPr>
          <w:rFonts w:ascii="Times New Roman" w:hAnsi="Times New Roman" w:cs="Times New Roman"/>
          <w:sz w:val="24"/>
          <w:szCs w:val="24"/>
          <w:lang w:val="sr-Cyrl-CS"/>
        </w:rPr>
        <w:t xml:space="preserve">модула </w:t>
      </w:r>
      <w:r w:rsidR="00420D05" w:rsidRPr="00EC278F">
        <w:rPr>
          <w:rFonts w:ascii="Times New Roman" w:hAnsi="Times New Roman" w:cs="Times New Roman"/>
          <w:sz w:val="24"/>
          <w:szCs w:val="24"/>
          <w:lang w:val="sr-Cyrl-CS"/>
        </w:rPr>
        <w:t xml:space="preserve">типа </w:t>
      </w:r>
      <w:r w:rsidR="004F6D65" w:rsidRPr="00EC278F">
        <w:rPr>
          <w:rFonts w:ascii="Times New Roman" w:hAnsi="Times New Roman" w:cs="Times New Roman"/>
          <w:sz w:val="24"/>
          <w:szCs w:val="24"/>
          <w:lang w:val="sr-Cyrl-CS"/>
        </w:rPr>
        <w:t>Б и Ц</w:t>
      </w:r>
      <w:r w:rsidRPr="00EC278F">
        <w:rPr>
          <w:rFonts w:ascii="Times New Roman" w:hAnsi="Times New Roman" w:cs="Times New Roman"/>
          <w:sz w:val="24"/>
          <w:szCs w:val="24"/>
          <w:lang w:val="sr-Cyrl-CS"/>
        </w:rPr>
        <w:t xml:space="preserve"> произвођач доставља надлежном оператору система документ</w:t>
      </w:r>
      <w:r w:rsidR="002F519A" w:rsidRPr="00EC278F">
        <w:rPr>
          <w:rFonts w:ascii="Times New Roman" w:hAnsi="Times New Roman" w:cs="Times New Roman"/>
          <w:sz w:val="24"/>
          <w:szCs w:val="24"/>
          <w:lang w:val="sr-Cyrl-CS"/>
        </w:rPr>
        <w:t>ацију</w:t>
      </w:r>
      <w:r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lastRenderedPageBreak/>
        <w:t xml:space="preserve">о </w:t>
      </w:r>
      <w:r w:rsidR="007B5F2B" w:rsidRPr="00EC278F">
        <w:rPr>
          <w:rFonts w:ascii="Times New Roman" w:hAnsi="Times New Roman" w:cs="Times New Roman"/>
          <w:sz w:val="24"/>
          <w:szCs w:val="24"/>
          <w:lang w:val="sr-Cyrl-CS"/>
        </w:rPr>
        <w:t>производном модулу</w:t>
      </w:r>
      <w:r w:rsidRPr="00EC278F">
        <w:rPr>
          <w:rFonts w:ascii="Times New Roman" w:hAnsi="Times New Roman" w:cs="Times New Roman"/>
          <w:sz w:val="24"/>
          <w:szCs w:val="24"/>
          <w:lang w:val="sr-Cyrl-CS"/>
        </w:rPr>
        <w:t xml:space="preserve"> који обухвата изјаву о </w:t>
      </w:r>
      <w:r w:rsidR="00ED49E9" w:rsidRPr="00EC278F">
        <w:rPr>
          <w:rFonts w:ascii="Times New Roman" w:hAnsi="Times New Roman" w:cs="Times New Roman"/>
          <w:sz w:val="24"/>
          <w:szCs w:val="24"/>
          <w:lang w:val="sr-Cyrl-CS"/>
        </w:rPr>
        <w:t>усаглашености</w:t>
      </w:r>
      <w:r w:rsidRPr="00EC278F">
        <w:rPr>
          <w:rFonts w:ascii="Times New Roman" w:hAnsi="Times New Roman" w:cs="Times New Roman"/>
          <w:sz w:val="24"/>
          <w:szCs w:val="24"/>
          <w:lang w:val="sr-Cyrl-CS"/>
        </w:rPr>
        <w:t>.</w:t>
      </w:r>
      <w:r w:rsidR="00966CEB" w:rsidRPr="00EC278F">
        <w:rPr>
          <w:rFonts w:ascii="Times New Roman" w:hAnsi="Times New Roman" w:cs="Times New Roman"/>
          <w:sz w:val="24"/>
          <w:szCs w:val="24"/>
          <w:lang w:val="sr-Cyrl-CS"/>
        </w:rPr>
        <w:t xml:space="preserve"> </w:t>
      </w:r>
      <w:r w:rsidR="005F59B5" w:rsidRPr="00EC278F">
        <w:rPr>
          <w:rFonts w:ascii="Times New Roman" w:hAnsi="Times New Roman" w:cs="Times New Roman"/>
          <w:sz w:val="24"/>
          <w:szCs w:val="24"/>
          <w:lang w:val="sr-Cyrl-CS"/>
        </w:rPr>
        <w:t>З</w:t>
      </w:r>
      <w:r w:rsidR="005321D7" w:rsidRPr="00EC278F">
        <w:rPr>
          <w:rFonts w:ascii="Times New Roman" w:hAnsi="Times New Roman" w:cs="Times New Roman"/>
          <w:sz w:val="24"/>
          <w:szCs w:val="24"/>
          <w:lang w:val="sr-Cyrl-CS"/>
        </w:rPr>
        <w:t>а свак</w:t>
      </w:r>
      <w:r w:rsidR="00DC722D" w:rsidRPr="00EC278F">
        <w:rPr>
          <w:rFonts w:ascii="Times New Roman" w:hAnsi="Times New Roman" w:cs="Times New Roman"/>
          <w:sz w:val="24"/>
          <w:szCs w:val="24"/>
          <w:lang w:val="sr-Cyrl-CS"/>
        </w:rPr>
        <w:t>и</w:t>
      </w:r>
      <w:r w:rsidRPr="00EC278F">
        <w:rPr>
          <w:rFonts w:ascii="Times New Roman" w:hAnsi="Times New Roman" w:cs="Times New Roman"/>
          <w:sz w:val="24"/>
          <w:szCs w:val="24"/>
          <w:lang w:val="sr-Cyrl-CS"/>
        </w:rPr>
        <w:t xml:space="preserve"> </w:t>
      </w:r>
      <w:r w:rsidR="005321D7" w:rsidRPr="00EC278F">
        <w:rPr>
          <w:rFonts w:ascii="Times New Roman" w:hAnsi="Times New Roman" w:cs="Times New Roman"/>
          <w:sz w:val="24"/>
          <w:szCs w:val="24"/>
          <w:lang w:val="sr-Cyrl-CS"/>
        </w:rPr>
        <w:t>производн</w:t>
      </w:r>
      <w:r w:rsidR="00DC722D" w:rsidRPr="00EC278F">
        <w:rPr>
          <w:rFonts w:ascii="Times New Roman" w:hAnsi="Times New Roman" w:cs="Times New Roman"/>
          <w:sz w:val="24"/>
          <w:szCs w:val="24"/>
          <w:lang w:val="sr-Cyrl-CS"/>
        </w:rPr>
        <w:t>и</w:t>
      </w:r>
      <w:r w:rsidR="005321D7" w:rsidRPr="00EC278F">
        <w:rPr>
          <w:rFonts w:ascii="Times New Roman" w:hAnsi="Times New Roman" w:cs="Times New Roman"/>
          <w:sz w:val="24"/>
          <w:szCs w:val="24"/>
          <w:lang w:val="sr-Cyrl-CS"/>
        </w:rPr>
        <w:t xml:space="preserve"> </w:t>
      </w:r>
      <w:r w:rsidR="00DC722D" w:rsidRPr="00EC278F">
        <w:rPr>
          <w:rFonts w:ascii="Times New Roman" w:hAnsi="Times New Roman" w:cs="Times New Roman"/>
          <w:sz w:val="24"/>
          <w:szCs w:val="24"/>
          <w:lang w:val="sr-Cyrl-CS"/>
        </w:rPr>
        <w:t xml:space="preserve">модул </w:t>
      </w:r>
      <w:r w:rsidRPr="00EC278F">
        <w:rPr>
          <w:rFonts w:ascii="Times New Roman" w:hAnsi="Times New Roman" w:cs="Times New Roman"/>
          <w:sz w:val="24"/>
          <w:szCs w:val="24"/>
          <w:lang w:val="sr-Cyrl-CS"/>
        </w:rPr>
        <w:t>ун</w:t>
      </w:r>
      <w:r w:rsidR="00CE0CC8" w:rsidRPr="00EC278F">
        <w:rPr>
          <w:rFonts w:ascii="Times New Roman" w:hAnsi="Times New Roman" w:cs="Times New Roman"/>
          <w:sz w:val="24"/>
          <w:szCs w:val="24"/>
          <w:lang w:val="sr-Cyrl-CS"/>
        </w:rPr>
        <w:t>утар електране доставља се</w:t>
      </w:r>
      <w:r w:rsidR="002F519A" w:rsidRPr="00EC278F">
        <w:rPr>
          <w:rFonts w:ascii="Times New Roman" w:hAnsi="Times New Roman" w:cs="Times New Roman"/>
          <w:sz w:val="24"/>
          <w:szCs w:val="24"/>
          <w:lang w:val="sr-Cyrl-CS"/>
        </w:rPr>
        <w:t xml:space="preserve"> </w:t>
      </w:r>
      <w:r w:rsidR="00C47C01" w:rsidRPr="00EC278F">
        <w:rPr>
          <w:rFonts w:ascii="Times New Roman" w:hAnsi="Times New Roman" w:cs="Times New Roman"/>
          <w:sz w:val="24"/>
          <w:szCs w:val="24"/>
          <w:lang w:val="sr-Cyrl-CS"/>
        </w:rPr>
        <w:t>посебна</w:t>
      </w:r>
      <w:r w:rsidR="002F519A" w:rsidRPr="00EC278F">
        <w:rPr>
          <w:rFonts w:ascii="Times New Roman" w:hAnsi="Times New Roman" w:cs="Times New Roman"/>
          <w:sz w:val="24"/>
          <w:szCs w:val="24"/>
          <w:lang w:val="sr-Cyrl-CS"/>
        </w:rPr>
        <w:t xml:space="preserve"> документациј</w:t>
      </w:r>
      <w:r w:rsidR="00C47C01" w:rsidRPr="00EC278F">
        <w:rPr>
          <w:rFonts w:ascii="Times New Roman" w:hAnsi="Times New Roman" w:cs="Times New Roman"/>
          <w:sz w:val="24"/>
          <w:szCs w:val="24"/>
          <w:lang w:val="sr-Cyrl-CS"/>
        </w:rPr>
        <w:t>а</w:t>
      </w:r>
      <w:r w:rsidR="002F519A" w:rsidRPr="00EC278F">
        <w:rPr>
          <w:rFonts w:ascii="Times New Roman" w:hAnsi="Times New Roman" w:cs="Times New Roman"/>
          <w:sz w:val="24"/>
          <w:szCs w:val="24"/>
          <w:lang w:val="sr-Cyrl-CS"/>
        </w:rPr>
        <w:t xml:space="preserve"> </w:t>
      </w:r>
      <w:r w:rsidR="005321D7" w:rsidRPr="00EC278F">
        <w:rPr>
          <w:rFonts w:ascii="Times New Roman" w:hAnsi="Times New Roman" w:cs="Times New Roman"/>
          <w:sz w:val="24"/>
          <w:szCs w:val="24"/>
          <w:lang w:val="sr-Cyrl-CS"/>
        </w:rPr>
        <w:t xml:space="preserve">о </w:t>
      </w:r>
      <w:r w:rsidR="007B5F2B" w:rsidRPr="00EC278F">
        <w:rPr>
          <w:rFonts w:ascii="Times New Roman" w:hAnsi="Times New Roman" w:cs="Times New Roman"/>
          <w:sz w:val="24"/>
          <w:szCs w:val="24"/>
          <w:lang w:val="sr-Cyrl-CS"/>
        </w:rPr>
        <w:t>производном модулу</w:t>
      </w:r>
      <w:r w:rsidRPr="00EC278F">
        <w:rPr>
          <w:rFonts w:ascii="Times New Roman" w:hAnsi="Times New Roman" w:cs="Times New Roman"/>
          <w:sz w:val="24"/>
          <w:szCs w:val="24"/>
          <w:lang w:val="sr-Cyrl-CS"/>
        </w:rPr>
        <w:t>.</w:t>
      </w:r>
    </w:p>
    <w:p w14:paraId="7B63DBED" w14:textId="6BC99505" w:rsidR="00CA7327" w:rsidRPr="00EC278F" w:rsidRDefault="00773CB6" w:rsidP="00CE0CC8">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Садржај</w:t>
      </w:r>
      <w:r w:rsidR="00CA7327" w:rsidRPr="00EC278F">
        <w:rPr>
          <w:rFonts w:ascii="Times New Roman" w:hAnsi="Times New Roman" w:cs="Times New Roman"/>
          <w:sz w:val="24"/>
          <w:szCs w:val="24"/>
          <w:lang w:val="sr-Cyrl-CS"/>
        </w:rPr>
        <w:t xml:space="preserve"> документа</w:t>
      </w:r>
      <w:r w:rsidR="002F519A" w:rsidRPr="00EC278F">
        <w:rPr>
          <w:rFonts w:ascii="Times New Roman" w:hAnsi="Times New Roman" w:cs="Times New Roman"/>
          <w:sz w:val="24"/>
          <w:szCs w:val="24"/>
          <w:lang w:val="sr-Cyrl-CS"/>
        </w:rPr>
        <w:t>ције</w:t>
      </w:r>
      <w:r w:rsidR="005321D7" w:rsidRPr="00EC278F">
        <w:rPr>
          <w:rFonts w:ascii="Times New Roman" w:hAnsi="Times New Roman" w:cs="Times New Roman"/>
          <w:sz w:val="24"/>
          <w:szCs w:val="24"/>
          <w:lang w:val="sr-Cyrl-CS"/>
        </w:rPr>
        <w:t xml:space="preserve"> о </w:t>
      </w:r>
      <w:r w:rsidR="007B5F2B" w:rsidRPr="00EC278F">
        <w:rPr>
          <w:rFonts w:ascii="Times New Roman" w:hAnsi="Times New Roman" w:cs="Times New Roman"/>
          <w:sz w:val="24"/>
          <w:szCs w:val="24"/>
          <w:lang w:val="sr-Cyrl-CS"/>
        </w:rPr>
        <w:t>производном модулу</w:t>
      </w:r>
      <w:r w:rsidR="00CA7327" w:rsidRPr="00EC278F">
        <w:rPr>
          <w:rFonts w:ascii="Times New Roman" w:hAnsi="Times New Roman" w:cs="Times New Roman"/>
          <w:sz w:val="24"/>
          <w:szCs w:val="24"/>
          <w:lang w:val="sr-Cyrl-CS"/>
        </w:rPr>
        <w:t xml:space="preserve"> и податке који се у њему наводе одређује надлежни оператор система. Надлежни оператор система има право да захтева да произвођач у документ</w:t>
      </w:r>
      <w:r w:rsidR="002F519A" w:rsidRPr="00EC278F">
        <w:rPr>
          <w:rFonts w:ascii="Times New Roman" w:hAnsi="Times New Roman" w:cs="Times New Roman"/>
          <w:sz w:val="24"/>
          <w:szCs w:val="24"/>
          <w:lang w:val="sr-Cyrl-CS"/>
        </w:rPr>
        <w:t>ацији</w:t>
      </w:r>
      <w:r w:rsidR="00CA7327" w:rsidRPr="00EC278F">
        <w:rPr>
          <w:rFonts w:ascii="Times New Roman" w:hAnsi="Times New Roman" w:cs="Times New Roman"/>
          <w:sz w:val="24"/>
          <w:szCs w:val="24"/>
          <w:lang w:val="sr-Cyrl-CS"/>
        </w:rPr>
        <w:t xml:space="preserve"> о </w:t>
      </w:r>
      <w:r w:rsidR="007B5F2B" w:rsidRPr="00EC278F">
        <w:rPr>
          <w:rFonts w:ascii="Times New Roman" w:hAnsi="Times New Roman" w:cs="Times New Roman"/>
          <w:sz w:val="24"/>
          <w:szCs w:val="24"/>
          <w:lang w:val="sr-Cyrl-CS"/>
        </w:rPr>
        <w:t>производном модулу</w:t>
      </w:r>
      <w:r w:rsidR="005321D7" w:rsidRPr="00EC278F">
        <w:rPr>
          <w:rFonts w:ascii="Times New Roman" w:hAnsi="Times New Roman" w:cs="Times New Roman"/>
          <w:sz w:val="24"/>
          <w:szCs w:val="24"/>
          <w:lang w:val="sr-Cyrl-CS"/>
        </w:rPr>
        <w:t xml:space="preserve"> </w:t>
      </w:r>
      <w:r w:rsidR="00CA7327" w:rsidRPr="00EC278F">
        <w:rPr>
          <w:rFonts w:ascii="Times New Roman" w:hAnsi="Times New Roman" w:cs="Times New Roman"/>
          <w:sz w:val="24"/>
          <w:szCs w:val="24"/>
          <w:lang w:val="sr-Cyrl-CS"/>
        </w:rPr>
        <w:t>укључи следеће:</w:t>
      </w:r>
    </w:p>
    <w:p w14:paraId="40F8FCE6" w14:textId="1DB6C95A" w:rsidR="00CA7327" w:rsidRPr="00EC278F" w:rsidRDefault="00CA7327" w:rsidP="008B5E7A">
      <w:pPr>
        <w:pStyle w:val="ListParagraph"/>
        <w:widowControl/>
        <w:numPr>
          <w:ilvl w:val="0"/>
          <w:numId w:val="32"/>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доказ о договору надлежног оператора система и произвођача о заштитним и регулационим подешењима који су важни за место прикључења;</w:t>
      </w:r>
    </w:p>
    <w:p w14:paraId="2B0AE064" w14:textId="040F6D8E" w:rsidR="00CA3CD6" w:rsidRPr="00EC278F" w:rsidRDefault="00725E89" w:rsidP="008B5E7A">
      <w:pPr>
        <w:pStyle w:val="ListParagraph"/>
        <w:widowControl/>
        <w:numPr>
          <w:ilvl w:val="0"/>
          <w:numId w:val="32"/>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детаљно</w:t>
      </w:r>
      <w:r w:rsidR="00CA7327" w:rsidRPr="00EC278F">
        <w:rPr>
          <w:rFonts w:ascii="Times New Roman" w:hAnsi="Times New Roman" w:cs="Times New Roman"/>
          <w:sz w:val="24"/>
          <w:szCs w:val="24"/>
          <w:lang w:val="sr-Cyrl-CS"/>
        </w:rPr>
        <w:t xml:space="preserve"> с</w:t>
      </w:r>
      <w:r w:rsidR="00CC48F5" w:rsidRPr="00EC278F">
        <w:rPr>
          <w:rFonts w:ascii="Times New Roman" w:hAnsi="Times New Roman" w:cs="Times New Roman"/>
          <w:sz w:val="24"/>
          <w:szCs w:val="24"/>
          <w:lang w:val="sr-Cyrl-CS"/>
        </w:rPr>
        <w:t xml:space="preserve">ачињену </w:t>
      </w:r>
      <w:r w:rsidR="00CA7327" w:rsidRPr="00EC278F">
        <w:rPr>
          <w:rFonts w:ascii="Times New Roman" w:hAnsi="Times New Roman" w:cs="Times New Roman"/>
          <w:sz w:val="24"/>
          <w:szCs w:val="24"/>
          <w:lang w:val="sr-Cyrl-CS"/>
        </w:rPr>
        <w:t xml:space="preserve">изјаву о </w:t>
      </w:r>
      <w:r w:rsidR="00ED49E9" w:rsidRPr="00EC278F">
        <w:rPr>
          <w:rFonts w:ascii="Times New Roman" w:hAnsi="Times New Roman" w:cs="Times New Roman"/>
          <w:sz w:val="24"/>
          <w:szCs w:val="24"/>
          <w:lang w:val="sr-Cyrl-CS"/>
        </w:rPr>
        <w:t>усаглашености</w:t>
      </w:r>
      <w:r w:rsidR="00CA7327" w:rsidRPr="00EC278F">
        <w:rPr>
          <w:rFonts w:ascii="Times New Roman" w:hAnsi="Times New Roman" w:cs="Times New Roman"/>
          <w:sz w:val="24"/>
          <w:szCs w:val="24"/>
          <w:lang w:val="sr-Cyrl-CS"/>
        </w:rPr>
        <w:t>;</w:t>
      </w:r>
    </w:p>
    <w:p w14:paraId="5B4F3830" w14:textId="7839BDCC" w:rsidR="00CA7327" w:rsidRPr="00EC278F" w:rsidRDefault="00725E89" w:rsidP="008B5E7A">
      <w:pPr>
        <w:pStyle w:val="ListParagraph"/>
        <w:widowControl/>
        <w:numPr>
          <w:ilvl w:val="0"/>
          <w:numId w:val="32"/>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детаљн</w:t>
      </w:r>
      <w:r w:rsidR="00B76810" w:rsidRPr="00EC278F">
        <w:rPr>
          <w:rFonts w:ascii="Times New Roman" w:hAnsi="Times New Roman" w:cs="Times New Roman"/>
          <w:sz w:val="24"/>
          <w:szCs w:val="24"/>
          <w:lang w:val="sr-Cyrl-CS"/>
        </w:rPr>
        <w:t xml:space="preserve">е техничке податке о </w:t>
      </w:r>
      <w:r w:rsidR="007B5F2B" w:rsidRPr="00EC278F">
        <w:rPr>
          <w:rFonts w:ascii="Times New Roman" w:hAnsi="Times New Roman" w:cs="Times New Roman"/>
          <w:sz w:val="24"/>
          <w:szCs w:val="24"/>
          <w:lang w:val="sr-Cyrl-CS"/>
        </w:rPr>
        <w:t>производном модулу</w:t>
      </w:r>
      <w:r w:rsidR="00CA7327" w:rsidRPr="00EC278F">
        <w:rPr>
          <w:rFonts w:ascii="Times New Roman" w:hAnsi="Times New Roman" w:cs="Times New Roman"/>
          <w:sz w:val="24"/>
          <w:szCs w:val="24"/>
          <w:lang w:val="sr-Cyrl-CS"/>
        </w:rPr>
        <w:t xml:space="preserve"> који су важни за прикључење на мрежу </w:t>
      </w:r>
      <w:r w:rsidR="00985F94" w:rsidRPr="00EC278F">
        <w:rPr>
          <w:rFonts w:ascii="Times New Roman" w:hAnsi="Times New Roman" w:cs="Times New Roman"/>
          <w:sz w:val="24"/>
          <w:szCs w:val="24"/>
          <w:lang w:val="sr-Cyrl-CS"/>
        </w:rPr>
        <w:t xml:space="preserve">које је </w:t>
      </w:r>
      <w:r w:rsidR="00CA7327" w:rsidRPr="00EC278F">
        <w:rPr>
          <w:rFonts w:ascii="Times New Roman" w:hAnsi="Times New Roman" w:cs="Times New Roman"/>
          <w:sz w:val="24"/>
          <w:szCs w:val="24"/>
          <w:lang w:val="sr-Cyrl-CS"/>
        </w:rPr>
        <w:t>одредио надлежни оператор система;</w:t>
      </w:r>
    </w:p>
    <w:p w14:paraId="092B7DCE" w14:textId="5F9B9042" w:rsidR="00CA7327" w:rsidRPr="00EC278F" w:rsidRDefault="00CA7327" w:rsidP="008B5E7A">
      <w:pPr>
        <w:pStyle w:val="ListParagraph"/>
        <w:widowControl/>
        <w:numPr>
          <w:ilvl w:val="0"/>
          <w:numId w:val="32"/>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сертификате опреме које је изда</w:t>
      </w:r>
      <w:r w:rsidR="00E56977" w:rsidRPr="00EC278F">
        <w:rPr>
          <w:rFonts w:ascii="Times New Roman" w:hAnsi="Times New Roman" w:cs="Times New Roman"/>
          <w:sz w:val="24"/>
          <w:szCs w:val="24"/>
          <w:lang w:val="sr-Cyrl-CS"/>
        </w:rPr>
        <w:t>ло</w:t>
      </w:r>
      <w:r w:rsidR="004950DD" w:rsidRPr="00EC278F">
        <w:rPr>
          <w:rFonts w:ascii="Times New Roman" w:hAnsi="Times New Roman" w:cs="Times New Roman"/>
          <w:sz w:val="24"/>
          <w:szCs w:val="24"/>
          <w:lang w:val="sr-Cyrl-CS"/>
        </w:rPr>
        <w:t xml:space="preserve"> овлашћено сертификационо тело</w:t>
      </w:r>
      <w:r w:rsidRPr="00EC278F">
        <w:rPr>
          <w:rFonts w:ascii="Times New Roman" w:hAnsi="Times New Roman" w:cs="Times New Roman"/>
          <w:sz w:val="24"/>
          <w:szCs w:val="24"/>
          <w:lang w:val="sr-Cyrl-CS"/>
        </w:rPr>
        <w:t xml:space="preserve"> </w:t>
      </w:r>
      <w:r w:rsidR="00B76810" w:rsidRPr="00EC278F">
        <w:rPr>
          <w:rFonts w:ascii="Times New Roman" w:hAnsi="Times New Roman" w:cs="Times New Roman"/>
          <w:sz w:val="24"/>
          <w:szCs w:val="24"/>
          <w:lang w:val="sr-Cyrl-CS"/>
        </w:rPr>
        <w:t xml:space="preserve">а односе се </w:t>
      </w:r>
      <w:r w:rsidR="0081566A" w:rsidRPr="00EC278F">
        <w:rPr>
          <w:rFonts w:ascii="Times New Roman" w:hAnsi="Times New Roman" w:cs="Times New Roman"/>
          <w:sz w:val="24"/>
          <w:szCs w:val="24"/>
          <w:lang w:val="sr-Cyrl-CS"/>
        </w:rPr>
        <w:t>на производне модуле</w:t>
      </w:r>
      <w:r w:rsidR="00B76810"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ако се на наведене ослања у оквиру доказа о </w:t>
      </w:r>
      <w:r w:rsidR="00ED49E9" w:rsidRPr="00EC278F">
        <w:rPr>
          <w:rFonts w:ascii="Times New Roman" w:hAnsi="Times New Roman" w:cs="Times New Roman"/>
          <w:sz w:val="24"/>
          <w:szCs w:val="24"/>
          <w:lang w:val="sr-Cyrl-CS"/>
        </w:rPr>
        <w:t>усаглашености</w:t>
      </w:r>
      <w:r w:rsidRPr="00EC278F">
        <w:rPr>
          <w:rFonts w:ascii="Times New Roman" w:hAnsi="Times New Roman" w:cs="Times New Roman"/>
          <w:sz w:val="24"/>
          <w:szCs w:val="24"/>
          <w:lang w:val="sr-Cyrl-CS"/>
        </w:rPr>
        <w:t>;</w:t>
      </w:r>
    </w:p>
    <w:p w14:paraId="6485FEAE" w14:textId="50783B84" w:rsidR="00CA7327" w:rsidRPr="00EC278F" w:rsidRDefault="0003132C" w:rsidP="008B5E7A">
      <w:pPr>
        <w:pStyle w:val="ListParagraph"/>
        <w:widowControl/>
        <w:numPr>
          <w:ilvl w:val="0"/>
          <w:numId w:val="32"/>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за производне модуле</w:t>
      </w:r>
      <w:r w:rsidR="00B76810"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Ц</w:t>
      </w:r>
      <w:r w:rsidR="00B76810" w:rsidRPr="00EC278F">
        <w:rPr>
          <w:rFonts w:ascii="Times New Roman" w:hAnsi="Times New Roman" w:cs="Times New Roman"/>
          <w:sz w:val="24"/>
          <w:szCs w:val="24"/>
          <w:lang w:val="sr-Cyrl-CS"/>
        </w:rPr>
        <w:t>: симулационе</w:t>
      </w:r>
      <w:r w:rsidR="00CA7327" w:rsidRPr="00EC278F">
        <w:rPr>
          <w:rFonts w:ascii="Times New Roman" w:hAnsi="Times New Roman" w:cs="Times New Roman"/>
          <w:sz w:val="24"/>
          <w:szCs w:val="24"/>
          <w:lang w:val="sr-Cyrl-CS"/>
        </w:rPr>
        <w:t xml:space="preserve"> мод</w:t>
      </w:r>
      <w:r w:rsidR="00B76810" w:rsidRPr="00EC278F">
        <w:rPr>
          <w:rFonts w:ascii="Times New Roman" w:hAnsi="Times New Roman" w:cs="Times New Roman"/>
          <w:sz w:val="24"/>
          <w:szCs w:val="24"/>
          <w:lang w:val="sr-Cyrl-CS"/>
        </w:rPr>
        <w:t>еле у складу са чланом 1</w:t>
      </w:r>
      <w:r w:rsidR="006403EF" w:rsidRPr="00EC278F">
        <w:rPr>
          <w:rFonts w:ascii="Times New Roman" w:hAnsi="Times New Roman" w:cs="Times New Roman"/>
          <w:sz w:val="24"/>
          <w:szCs w:val="24"/>
          <w:lang w:val="sr-Cyrl-CS"/>
        </w:rPr>
        <w:t>5</w:t>
      </w:r>
      <w:r w:rsidR="00EB6DE2" w:rsidRPr="00EC278F">
        <w:rPr>
          <w:rFonts w:ascii="Times New Roman" w:hAnsi="Times New Roman" w:cs="Times New Roman"/>
          <w:sz w:val="24"/>
          <w:szCs w:val="24"/>
          <w:lang w:val="sr-Cyrl-CS"/>
        </w:rPr>
        <w:t>. став 6.</w:t>
      </w:r>
      <w:r w:rsidR="00B76810" w:rsidRPr="00EC278F">
        <w:rPr>
          <w:rFonts w:ascii="Times New Roman" w:hAnsi="Times New Roman" w:cs="Times New Roman"/>
          <w:sz w:val="24"/>
          <w:szCs w:val="24"/>
          <w:lang w:val="sr-Cyrl-CS"/>
        </w:rPr>
        <w:t xml:space="preserve"> тачка</w:t>
      </w:r>
      <w:r w:rsidR="00CA7327" w:rsidRPr="00EC278F">
        <w:rPr>
          <w:rFonts w:ascii="Times New Roman" w:hAnsi="Times New Roman" w:cs="Times New Roman"/>
          <w:sz w:val="24"/>
          <w:szCs w:val="24"/>
          <w:lang w:val="sr-Cyrl-CS"/>
        </w:rPr>
        <w:t xml:space="preserve"> </w:t>
      </w:r>
      <w:r w:rsidR="00EB6DE2"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007967CC" w:rsidRPr="00EC278F">
        <w:rPr>
          <w:rFonts w:ascii="Times New Roman" w:hAnsi="Times New Roman" w:cs="Times New Roman"/>
          <w:sz w:val="24"/>
          <w:szCs w:val="24"/>
          <w:lang w:val="sr-Cyrl-CS"/>
        </w:rPr>
        <w:t xml:space="preserve"> ове уредбе</w:t>
      </w:r>
      <w:r w:rsidR="00CA7327" w:rsidRPr="00EC278F">
        <w:rPr>
          <w:rFonts w:ascii="Times New Roman" w:hAnsi="Times New Roman" w:cs="Times New Roman"/>
          <w:sz w:val="24"/>
          <w:szCs w:val="24"/>
          <w:lang w:val="sr-Cyrl-CS"/>
        </w:rPr>
        <w:t>;</w:t>
      </w:r>
    </w:p>
    <w:p w14:paraId="038857EB" w14:textId="1AD0F0FE" w:rsidR="00CA7327" w:rsidRPr="00EC278F" w:rsidRDefault="00B76810" w:rsidP="008B5E7A">
      <w:pPr>
        <w:pStyle w:val="ListParagraph"/>
        <w:widowControl/>
        <w:numPr>
          <w:ilvl w:val="0"/>
          <w:numId w:val="32"/>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извештаје </w:t>
      </w:r>
      <w:r w:rsidR="00CA7327" w:rsidRPr="00EC278F">
        <w:rPr>
          <w:rFonts w:ascii="Times New Roman" w:hAnsi="Times New Roman" w:cs="Times New Roman"/>
          <w:sz w:val="24"/>
          <w:szCs w:val="24"/>
          <w:lang w:val="sr-Cyrl-CS"/>
        </w:rPr>
        <w:t xml:space="preserve">о </w:t>
      </w:r>
      <w:r w:rsidR="002D15C6" w:rsidRPr="00EC278F">
        <w:rPr>
          <w:rFonts w:ascii="Times New Roman" w:hAnsi="Times New Roman" w:cs="Times New Roman"/>
          <w:sz w:val="24"/>
          <w:szCs w:val="24"/>
          <w:lang w:val="sr-Cyrl-CS"/>
        </w:rPr>
        <w:t xml:space="preserve">провери </w:t>
      </w:r>
      <w:r w:rsidR="00ED49E9" w:rsidRPr="00EC278F">
        <w:rPr>
          <w:rFonts w:ascii="Times New Roman" w:hAnsi="Times New Roman" w:cs="Times New Roman"/>
          <w:sz w:val="24"/>
          <w:szCs w:val="24"/>
          <w:lang w:val="sr-Cyrl-CS"/>
        </w:rPr>
        <w:t xml:space="preserve">усаглашености </w:t>
      </w:r>
      <w:r w:rsidR="00CA7327" w:rsidRPr="00EC278F">
        <w:rPr>
          <w:rFonts w:ascii="Times New Roman" w:hAnsi="Times New Roman" w:cs="Times New Roman"/>
          <w:sz w:val="24"/>
          <w:szCs w:val="24"/>
          <w:lang w:val="sr-Cyrl-CS"/>
        </w:rPr>
        <w:t>којима се доказује радни учинак у стационарном стању и динамич</w:t>
      </w:r>
      <w:r w:rsidR="00FA5F4A" w:rsidRPr="00EC278F">
        <w:rPr>
          <w:rFonts w:ascii="Times New Roman" w:hAnsi="Times New Roman" w:cs="Times New Roman"/>
          <w:sz w:val="24"/>
          <w:szCs w:val="24"/>
          <w:lang w:val="sr-Cyrl-CS"/>
        </w:rPr>
        <w:t xml:space="preserve">ки радни учинак </w:t>
      </w:r>
      <w:r w:rsidR="00F5402B" w:rsidRPr="00EC278F">
        <w:rPr>
          <w:rFonts w:ascii="Times New Roman" w:hAnsi="Times New Roman" w:cs="Times New Roman"/>
          <w:sz w:val="24"/>
          <w:szCs w:val="24"/>
          <w:lang w:val="sr-Cyrl-CS"/>
        </w:rPr>
        <w:t>у складу са</w:t>
      </w:r>
      <w:r w:rsidR="00EB6DE2" w:rsidRPr="00EC278F">
        <w:rPr>
          <w:rFonts w:ascii="Times New Roman" w:hAnsi="Times New Roman" w:cs="Times New Roman"/>
          <w:sz w:val="24"/>
          <w:szCs w:val="24"/>
          <w:lang w:val="sr-Cyrl-CS"/>
        </w:rPr>
        <w:t xml:space="preserve"> чл. </w:t>
      </w:r>
      <w:r w:rsidR="00F5402B" w:rsidRPr="00EC278F">
        <w:rPr>
          <w:rFonts w:ascii="Times New Roman" w:hAnsi="Times New Roman" w:cs="Times New Roman"/>
          <w:sz w:val="24"/>
          <w:szCs w:val="24"/>
          <w:lang w:val="sr-Cyrl-CS"/>
        </w:rPr>
        <w:t xml:space="preserve">од </w:t>
      </w:r>
      <w:r w:rsidR="00EB6DE2" w:rsidRPr="00EC278F">
        <w:rPr>
          <w:rFonts w:ascii="Times New Roman" w:hAnsi="Times New Roman" w:cs="Times New Roman"/>
          <w:sz w:val="24"/>
          <w:szCs w:val="24"/>
          <w:lang w:val="sr-Cyrl-CS"/>
        </w:rPr>
        <w:t>38. до 43. ове уредбе,</w:t>
      </w:r>
      <w:r w:rsidR="00CA7327" w:rsidRPr="00EC278F">
        <w:rPr>
          <w:rFonts w:ascii="Times New Roman" w:hAnsi="Times New Roman" w:cs="Times New Roman"/>
          <w:sz w:val="24"/>
          <w:szCs w:val="24"/>
          <w:lang w:val="sr-Cyrl-CS"/>
        </w:rPr>
        <w:t xml:space="preserve"> укључујући примену стварно измерених вредности током </w:t>
      </w:r>
      <w:r w:rsidR="002D15C6" w:rsidRPr="00EC278F">
        <w:rPr>
          <w:rFonts w:ascii="Times New Roman" w:hAnsi="Times New Roman" w:cs="Times New Roman"/>
          <w:sz w:val="24"/>
          <w:szCs w:val="24"/>
          <w:lang w:val="sr-Cyrl-CS"/>
        </w:rPr>
        <w:t>провере</w:t>
      </w:r>
      <w:r w:rsidR="00CA7327" w:rsidRPr="00EC278F">
        <w:rPr>
          <w:rFonts w:ascii="Times New Roman" w:hAnsi="Times New Roman" w:cs="Times New Roman"/>
          <w:sz w:val="24"/>
          <w:szCs w:val="24"/>
          <w:lang w:val="sr-Cyrl-CS"/>
        </w:rPr>
        <w:t xml:space="preserve">, до нивоа </w:t>
      </w:r>
      <w:r w:rsidR="004411BF" w:rsidRPr="00EC278F">
        <w:rPr>
          <w:rFonts w:ascii="Times New Roman" w:hAnsi="Times New Roman" w:cs="Times New Roman"/>
          <w:sz w:val="24"/>
          <w:szCs w:val="24"/>
          <w:lang w:val="sr-Cyrl-CS"/>
        </w:rPr>
        <w:t>детаљности</w:t>
      </w:r>
      <w:r w:rsidR="00CA7327" w:rsidRPr="00EC278F">
        <w:rPr>
          <w:rFonts w:ascii="Times New Roman" w:hAnsi="Times New Roman" w:cs="Times New Roman"/>
          <w:sz w:val="24"/>
          <w:szCs w:val="24"/>
          <w:lang w:val="sr-Cyrl-CS"/>
        </w:rPr>
        <w:t xml:space="preserve"> коју за</w:t>
      </w:r>
      <w:r w:rsidR="00EB6DE2" w:rsidRPr="00EC278F">
        <w:rPr>
          <w:rFonts w:ascii="Times New Roman" w:hAnsi="Times New Roman" w:cs="Times New Roman"/>
          <w:sz w:val="24"/>
          <w:szCs w:val="24"/>
          <w:lang w:val="sr-Cyrl-CS"/>
        </w:rPr>
        <w:t>хтева надлежни оператор система</w:t>
      </w:r>
      <w:r w:rsidR="00CA7327" w:rsidRPr="00EC278F">
        <w:rPr>
          <w:rFonts w:ascii="Times New Roman" w:hAnsi="Times New Roman" w:cs="Times New Roman"/>
          <w:sz w:val="24"/>
          <w:szCs w:val="24"/>
          <w:lang w:val="sr-Cyrl-CS"/>
        </w:rPr>
        <w:t xml:space="preserve"> и</w:t>
      </w:r>
    </w:p>
    <w:p w14:paraId="20A18BC5" w14:textId="05DF37A7" w:rsidR="00CA7327" w:rsidRPr="00EC278F" w:rsidRDefault="00CA7327" w:rsidP="008B5E7A">
      <w:pPr>
        <w:pStyle w:val="ListParagraph"/>
        <w:widowControl/>
        <w:numPr>
          <w:ilvl w:val="0"/>
          <w:numId w:val="32"/>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студије којима се доказује радни учинак у стационарном стању и динамички радни учинак</w:t>
      </w:r>
      <w:r w:rsidR="00B76810"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w:t>
      </w:r>
      <w:r w:rsidR="00FA5F4A" w:rsidRPr="00EC278F">
        <w:rPr>
          <w:rFonts w:ascii="Times New Roman" w:hAnsi="Times New Roman" w:cs="Times New Roman"/>
          <w:sz w:val="24"/>
          <w:szCs w:val="24"/>
          <w:lang w:val="sr-Cyrl-CS"/>
        </w:rPr>
        <w:t>у складу са</w:t>
      </w:r>
      <w:r w:rsidR="00EB6DE2" w:rsidRPr="00EC278F">
        <w:rPr>
          <w:rFonts w:ascii="Times New Roman" w:hAnsi="Times New Roman" w:cs="Times New Roman"/>
          <w:sz w:val="24"/>
          <w:szCs w:val="24"/>
          <w:lang w:val="sr-Cyrl-CS"/>
        </w:rPr>
        <w:t xml:space="preserve"> чл. </w:t>
      </w:r>
      <w:r w:rsidR="00BA72D9" w:rsidRPr="00EC278F">
        <w:rPr>
          <w:rFonts w:ascii="Times New Roman" w:hAnsi="Times New Roman" w:cs="Times New Roman"/>
          <w:sz w:val="24"/>
          <w:szCs w:val="24"/>
          <w:lang w:val="sr-Cyrl-CS"/>
        </w:rPr>
        <w:t xml:space="preserve">од </w:t>
      </w:r>
      <w:r w:rsidR="00321A3A" w:rsidRPr="00EC278F">
        <w:rPr>
          <w:rFonts w:ascii="Times New Roman" w:hAnsi="Times New Roman" w:cs="Times New Roman"/>
          <w:sz w:val="24"/>
          <w:szCs w:val="24"/>
          <w:lang w:val="sr-Cyrl-CS"/>
        </w:rPr>
        <w:t xml:space="preserve">44. до 49. ове уредбе </w:t>
      </w:r>
      <w:r w:rsidRPr="00EC278F">
        <w:rPr>
          <w:rFonts w:ascii="Times New Roman" w:hAnsi="Times New Roman" w:cs="Times New Roman"/>
          <w:sz w:val="24"/>
          <w:szCs w:val="24"/>
          <w:lang w:val="sr-Cyrl-CS"/>
        </w:rPr>
        <w:t xml:space="preserve">до нивоа </w:t>
      </w:r>
      <w:r w:rsidR="00FA17A4" w:rsidRPr="00EC278F">
        <w:rPr>
          <w:rFonts w:ascii="Times New Roman" w:hAnsi="Times New Roman" w:cs="Times New Roman"/>
          <w:sz w:val="24"/>
          <w:szCs w:val="24"/>
          <w:lang w:val="sr-Cyrl-CS"/>
        </w:rPr>
        <w:t>детаљности</w:t>
      </w:r>
      <w:r w:rsidRPr="00EC278F">
        <w:rPr>
          <w:rFonts w:ascii="Times New Roman" w:hAnsi="Times New Roman" w:cs="Times New Roman"/>
          <w:sz w:val="24"/>
          <w:szCs w:val="24"/>
          <w:lang w:val="sr-Cyrl-CS"/>
        </w:rPr>
        <w:t xml:space="preserve"> коју захтева надлежни оператор система.</w:t>
      </w:r>
    </w:p>
    <w:p w14:paraId="5619869D" w14:textId="3F26F078" w:rsidR="0031498F" w:rsidRPr="00EC278F" w:rsidRDefault="0031498F" w:rsidP="00321A3A">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Надлежни оператор система</w:t>
      </w:r>
      <w:r w:rsidR="00B76810" w:rsidRPr="00EC278F">
        <w:rPr>
          <w:rFonts w:ascii="Times New Roman" w:hAnsi="Times New Roman" w:cs="Times New Roman"/>
          <w:sz w:val="24"/>
          <w:szCs w:val="24"/>
          <w:lang w:val="sr-Cyrl-CS"/>
        </w:rPr>
        <w:t xml:space="preserve"> произвођачу</w:t>
      </w:r>
      <w:r w:rsidRPr="00EC278F">
        <w:rPr>
          <w:rFonts w:ascii="Times New Roman" w:hAnsi="Times New Roman" w:cs="Times New Roman"/>
          <w:sz w:val="24"/>
          <w:szCs w:val="24"/>
          <w:lang w:val="sr-Cyrl-CS"/>
        </w:rPr>
        <w:t xml:space="preserve"> издаје сагласност за трајно прикључење након </w:t>
      </w:r>
      <w:r w:rsidR="00B76810" w:rsidRPr="00EC278F">
        <w:rPr>
          <w:rFonts w:ascii="Times New Roman" w:hAnsi="Times New Roman" w:cs="Times New Roman"/>
          <w:sz w:val="24"/>
          <w:szCs w:val="24"/>
          <w:lang w:val="sr-Cyrl-CS"/>
        </w:rPr>
        <w:t>прихват</w:t>
      </w:r>
      <w:r w:rsidRPr="00EC278F">
        <w:rPr>
          <w:rFonts w:ascii="Times New Roman" w:hAnsi="Times New Roman" w:cs="Times New Roman"/>
          <w:sz w:val="24"/>
          <w:szCs w:val="24"/>
          <w:lang w:val="sr-Cyrl-CS"/>
        </w:rPr>
        <w:t xml:space="preserve">ања </w:t>
      </w:r>
      <w:r w:rsidR="002F519A" w:rsidRPr="00EC278F">
        <w:rPr>
          <w:rFonts w:ascii="Times New Roman" w:hAnsi="Times New Roman" w:cs="Times New Roman"/>
          <w:sz w:val="24"/>
          <w:szCs w:val="24"/>
          <w:lang w:val="sr-Cyrl-CS"/>
        </w:rPr>
        <w:t xml:space="preserve">потпуне </w:t>
      </w:r>
      <w:r w:rsidRPr="00EC278F">
        <w:rPr>
          <w:rFonts w:ascii="Times New Roman" w:hAnsi="Times New Roman" w:cs="Times New Roman"/>
          <w:sz w:val="24"/>
          <w:szCs w:val="24"/>
          <w:lang w:val="sr-Cyrl-CS"/>
        </w:rPr>
        <w:t>и одговарајуће документа</w:t>
      </w:r>
      <w:r w:rsidR="002F519A" w:rsidRPr="00EC278F">
        <w:rPr>
          <w:rFonts w:ascii="Times New Roman" w:hAnsi="Times New Roman" w:cs="Times New Roman"/>
          <w:sz w:val="24"/>
          <w:szCs w:val="24"/>
          <w:lang w:val="sr-Cyrl-CS"/>
        </w:rPr>
        <w:t>ције</w:t>
      </w:r>
      <w:r w:rsidRPr="00EC278F">
        <w:rPr>
          <w:rFonts w:ascii="Times New Roman" w:hAnsi="Times New Roman" w:cs="Times New Roman"/>
          <w:sz w:val="24"/>
          <w:szCs w:val="24"/>
          <w:lang w:val="sr-Cyrl-CS"/>
        </w:rPr>
        <w:t xml:space="preserve"> о </w:t>
      </w:r>
      <w:r w:rsidR="007B5F2B" w:rsidRPr="00EC278F">
        <w:rPr>
          <w:rFonts w:ascii="Times New Roman" w:hAnsi="Times New Roman" w:cs="Times New Roman"/>
          <w:sz w:val="24"/>
          <w:szCs w:val="24"/>
          <w:lang w:val="sr-Cyrl-CS"/>
        </w:rPr>
        <w:t>производном модулу</w:t>
      </w:r>
      <w:r w:rsidRPr="00EC278F">
        <w:rPr>
          <w:rFonts w:ascii="Times New Roman" w:hAnsi="Times New Roman" w:cs="Times New Roman"/>
          <w:sz w:val="24"/>
          <w:szCs w:val="24"/>
          <w:lang w:val="sr-Cyrl-CS"/>
        </w:rPr>
        <w:t>.</w:t>
      </w:r>
    </w:p>
    <w:p w14:paraId="4C4F5A02" w14:textId="27EDB0AC" w:rsidR="0031498F" w:rsidRPr="00EC278F" w:rsidRDefault="0031498F" w:rsidP="00321A3A">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Произвођач обавештава надлежног оператора си</w:t>
      </w:r>
      <w:r w:rsidR="00226405" w:rsidRPr="00EC278F">
        <w:rPr>
          <w:rFonts w:ascii="Times New Roman" w:hAnsi="Times New Roman" w:cs="Times New Roman"/>
          <w:sz w:val="24"/>
          <w:szCs w:val="24"/>
          <w:lang w:val="sr-Cyrl-CS"/>
        </w:rPr>
        <w:t>стема и</w:t>
      </w:r>
      <w:r w:rsidR="00FA7AAF" w:rsidRPr="00EC278F">
        <w:rPr>
          <w:rFonts w:ascii="Times New Roman" w:hAnsi="Times New Roman" w:cs="Times New Roman"/>
          <w:sz w:val="24"/>
          <w:szCs w:val="24"/>
          <w:lang w:val="sr-Cyrl-CS"/>
        </w:rPr>
        <w:t xml:space="preserve"> министарство надлежно за послове енергетике</w:t>
      </w:r>
      <w:r w:rsidRPr="00EC278F">
        <w:rPr>
          <w:rFonts w:ascii="Times New Roman" w:hAnsi="Times New Roman" w:cs="Times New Roman"/>
          <w:sz w:val="24"/>
          <w:szCs w:val="24"/>
          <w:lang w:val="sr-Cyrl-CS"/>
        </w:rPr>
        <w:t xml:space="preserve"> о трајном стављању ван погона (гашењу) </w:t>
      </w:r>
      <w:r w:rsidR="00F44628" w:rsidRPr="00EC278F">
        <w:rPr>
          <w:rFonts w:ascii="Times New Roman" w:hAnsi="Times New Roman" w:cs="Times New Roman"/>
          <w:sz w:val="24"/>
          <w:szCs w:val="24"/>
          <w:lang w:val="sr-Cyrl-CS"/>
        </w:rPr>
        <w:t>производн</w:t>
      </w:r>
      <w:r w:rsidR="002C1387"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2C1387" w:rsidRPr="00EC278F">
        <w:rPr>
          <w:rFonts w:ascii="Times New Roman" w:hAnsi="Times New Roman" w:cs="Times New Roman"/>
          <w:sz w:val="24"/>
          <w:szCs w:val="24"/>
          <w:lang w:val="sr-Cyrl-CS"/>
        </w:rPr>
        <w:t xml:space="preserve">модула </w:t>
      </w:r>
      <w:r w:rsidR="003D5E4A" w:rsidRPr="00EC278F">
        <w:rPr>
          <w:rFonts w:ascii="Times New Roman" w:hAnsi="Times New Roman" w:cs="Times New Roman"/>
          <w:sz w:val="24"/>
          <w:szCs w:val="24"/>
          <w:lang w:val="sr-Cyrl-CS"/>
        </w:rPr>
        <w:t>у складу са</w:t>
      </w:r>
      <w:r w:rsidRPr="00EC278F">
        <w:rPr>
          <w:rFonts w:ascii="Times New Roman" w:hAnsi="Times New Roman" w:cs="Times New Roman"/>
          <w:sz w:val="24"/>
          <w:szCs w:val="24"/>
          <w:lang w:val="sr-Cyrl-CS"/>
        </w:rPr>
        <w:t xml:space="preserve"> </w:t>
      </w:r>
      <w:r w:rsidR="00B4158D" w:rsidRPr="00EC278F">
        <w:rPr>
          <w:rFonts w:ascii="Times New Roman" w:hAnsi="Times New Roman" w:cs="Times New Roman"/>
          <w:sz w:val="24"/>
          <w:szCs w:val="24"/>
          <w:lang w:val="sr-Cyrl-CS"/>
        </w:rPr>
        <w:t>прописима</w:t>
      </w:r>
      <w:r w:rsidRPr="00EC278F">
        <w:rPr>
          <w:rFonts w:ascii="Times New Roman" w:hAnsi="Times New Roman" w:cs="Times New Roman"/>
          <w:sz w:val="24"/>
          <w:szCs w:val="24"/>
          <w:lang w:val="sr-Cyrl-CS"/>
        </w:rPr>
        <w:t>.</w:t>
      </w:r>
    </w:p>
    <w:p w14:paraId="097DB6A5" w14:textId="77FE9195" w:rsidR="0031498F" w:rsidRPr="00EC278F" w:rsidRDefault="0066590C" w:rsidP="00321A3A">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w:t>
      </w:r>
      <w:r w:rsidR="0031498F" w:rsidRPr="00EC278F">
        <w:rPr>
          <w:rFonts w:ascii="Times New Roman" w:hAnsi="Times New Roman" w:cs="Times New Roman"/>
          <w:sz w:val="24"/>
          <w:szCs w:val="24"/>
          <w:lang w:val="sr-Cyrl-CS"/>
        </w:rPr>
        <w:t xml:space="preserve">адлежни оператор система </w:t>
      </w:r>
      <w:r w:rsidR="00754BB3" w:rsidRPr="00EC278F">
        <w:rPr>
          <w:rFonts w:ascii="Times New Roman" w:hAnsi="Times New Roman" w:cs="Times New Roman"/>
          <w:sz w:val="24"/>
          <w:szCs w:val="24"/>
          <w:lang w:val="sr-Cyrl-CS"/>
        </w:rPr>
        <w:t xml:space="preserve">може </w:t>
      </w:r>
      <w:r w:rsidR="000F696F" w:rsidRPr="00EC278F">
        <w:rPr>
          <w:rFonts w:ascii="Times New Roman" w:hAnsi="Times New Roman" w:cs="Times New Roman"/>
          <w:sz w:val="24"/>
          <w:szCs w:val="24"/>
          <w:lang w:val="sr-Cyrl-CS"/>
        </w:rPr>
        <w:t xml:space="preserve">прописати </w:t>
      </w:r>
      <w:r w:rsidR="0031498F" w:rsidRPr="00EC278F">
        <w:rPr>
          <w:rFonts w:ascii="Times New Roman" w:hAnsi="Times New Roman" w:cs="Times New Roman"/>
          <w:sz w:val="24"/>
          <w:szCs w:val="24"/>
          <w:lang w:val="sr-Cyrl-CS"/>
        </w:rPr>
        <w:t>да</w:t>
      </w:r>
      <w:r w:rsidR="000F696F" w:rsidRPr="00EC278F">
        <w:rPr>
          <w:rFonts w:ascii="Times New Roman" w:hAnsi="Times New Roman" w:cs="Times New Roman"/>
          <w:sz w:val="24"/>
          <w:szCs w:val="24"/>
          <w:lang w:val="sr-Cyrl-CS"/>
        </w:rPr>
        <w:t xml:space="preserve"> се </w:t>
      </w:r>
      <w:r w:rsidR="0031498F" w:rsidRPr="00EC278F">
        <w:rPr>
          <w:rFonts w:ascii="Times New Roman" w:hAnsi="Times New Roman" w:cs="Times New Roman"/>
          <w:sz w:val="24"/>
          <w:szCs w:val="24"/>
          <w:lang w:val="sr-Cyrl-CS"/>
        </w:rPr>
        <w:t xml:space="preserve">обавештење о погону и стављању ван погона </w:t>
      </w:r>
      <w:r w:rsidR="00766D97" w:rsidRPr="00EC278F">
        <w:rPr>
          <w:rFonts w:ascii="Times New Roman" w:hAnsi="Times New Roman" w:cs="Times New Roman"/>
          <w:sz w:val="24"/>
          <w:szCs w:val="24"/>
          <w:lang w:val="sr-Cyrl-CS"/>
        </w:rPr>
        <w:t>производних модула</w:t>
      </w:r>
      <w:r w:rsidR="0031498F" w:rsidRPr="00EC278F">
        <w:rPr>
          <w:rFonts w:ascii="Times New Roman" w:hAnsi="Times New Roman" w:cs="Times New Roman"/>
          <w:sz w:val="24"/>
          <w:szCs w:val="24"/>
          <w:lang w:val="sr-Cyrl-CS"/>
        </w:rPr>
        <w:t xml:space="preserve"> </w:t>
      </w:r>
      <w:r w:rsidR="000F696F" w:rsidRPr="00EC278F">
        <w:rPr>
          <w:rFonts w:ascii="Times New Roman" w:hAnsi="Times New Roman" w:cs="Times New Roman"/>
          <w:sz w:val="24"/>
          <w:szCs w:val="24"/>
          <w:lang w:val="sr-Cyrl-CS"/>
        </w:rPr>
        <w:t xml:space="preserve">може слати </w:t>
      </w:r>
      <w:r w:rsidR="0031498F" w:rsidRPr="00EC278F">
        <w:rPr>
          <w:rFonts w:ascii="Times New Roman" w:hAnsi="Times New Roman" w:cs="Times New Roman"/>
          <w:sz w:val="24"/>
          <w:szCs w:val="24"/>
          <w:lang w:val="sr-Cyrl-CS"/>
        </w:rPr>
        <w:t>електронски</w:t>
      </w:r>
      <w:r w:rsidR="00754BB3" w:rsidRPr="00EC278F">
        <w:rPr>
          <w:rFonts w:ascii="Times New Roman" w:hAnsi="Times New Roman" w:cs="Times New Roman"/>
          <w:sz w:val="24"/>
          <w:szCs w:val="24"/>
          <w:lang w:val="sr-Cyrl-CS"/>
        </w:rPr>
        <w:t>м путем</w:t>
      </w:r>
      <w:r w:rsidR="0031498F" w:rsidRPr="00EC278F">
        <w:rPr>
          <w:rFonts w:ascii="Times New Roman" w:hAnsi="Times New Roman" w:cs="Times New Roman"/>
          <w:sz w:val="24"/>
          <w:szCs w:val="24"/>
          <w:lang w:val="sr-Cyrl-CS"/>
        </w:rPr>
        <w:t>.</w:t>
      </w:r>
    </w:p>
    <w:p w14:paraId="7C240945" w14:textId="77777777" w:rsidR="00321A3A" w:rsidRPr="00EC278F" w:rsidRDefault="00321A3A" w:rsidP="00321A3A">
      <w:pPr>
        <w:pStyle w:val="ListParagraph"/>
        <w:widowControl/>
        <w:ind w:firstLine="630"/>
        <w:contextualSpacing/>
        <w:jc w:val="both"/>
        <w:rPr>
          <w:rFonts w:ascii="Times New Roman" w:hAnsi="Times New Roman" w:cs="Times New Roman"/>
          <w:sz w:val="24"/>
          <w:szCs w:val="24"/>
          <w:lang w:val="sr-Cyrl-CS"/>
        </w:rPr>
      </w:pPr>
    </w:p>
    <w:p w14:paraId="130D1580" w14:textId="38EA860C" w:rsidR="00321A3A" w:rsidRPr="00EC278F" w:rsidRDefault="00665CD3" w:rsidP="00306030">
      <w:pPr>
        <w:pStyle w:val="a"/>
        <w:rPr>
          <w:lang w:val="sr-Cyrl-CS"/>
        </w:rPr>
      </w:pPr>
      <w:r w:rsidRPr="00EC278F">
        <w:rPr>
          <w:lang w:val="sr-Cyrl-CS"/>
        </w:rPr>
        <w:t>Добијање сагласности</w:t>
      </w:r>
      <w:r w:rsidR="00321A3A" w:rsidRPr="00EC278F">
        <w:rPr>
          <w:lang w:val="sr-Cyrl-CS"/>
        </w:rPr>
        <w:t xml:space="preserve"> за производне модуле типа Д</w:t>
      </w:r>
    </w:p>
    <w:p w14:paraId="18255673" w14:textId="77777777" w:rsidR="00407402" w:rsidRPr="00EC278F" w:rsidRDefault="00407402" w:rsidP="00407402">
      <w:pPr>
        <w:rPr>
          <w:lang w:val="sr-Cyrl-CS"/>
        </w:rPr>
      </w:pPr>
    </w:p>
    <w:p w14:paraId="33AB11F8" w14:textId="318D7E52" w:rsidR="00321A3A" w:rsidRPr="00EC278F" w:rsidRDefault="007B05F4" w:rsidP="00407402">
      <w:pPr>
        <w:pStyle w:val="a0"/>
        <w:spacing w:after="0"/>
        <w:rPr>
          <w:b w:val="0"/>
          <w:lang w:val="sr-Cyrl-CS"/>
        </w:rPr>
      </w:pPr>
      <w:r w:rsidRPr="00EC278F">
        <w:rPr>
          <w:b w:val="0"/>
          <w:lang w:val="sr-Cyrl-CS"/>
        </w:rPr>
        <w:t>Члан 27.</w:t>
      </w:r>
    </w:p>
    <w:p w14:paraId="4AA68EC7" w14:textId="77777777" w:rsidR="00CA7327" w:rsidRPr="00EC278F" w:rsidRDefault="00CA7327" w:rsidP="00321A3A">
      <w:pPr>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Поступак за добијање </w:t>
      </w:r>
      <w:r w:rsidR="005045A2" w:rsidRPr="00EC278F">
        <w:rPr>
          <w:rFonts w:ascii="Times New Roman" w:hAnsi="Times New Roman" w:cs="Times New Roman"/>
          <w:sz w:val="24"/>
          <w:szCs w:val="24"/>
          <w:lang w:val="sr-Cyrl-CS"/>
        </w:rPr>
        <w:t>сагласности за прикључење свак</w:t>
      </w:r>
      <w:r w:rsidR="002C1387" w:rsidRPr="00EC278F">
        <w:rPr>
          <w:rFonts w:ascii="Times New Roman" w:hAnsi="Times New Roman" w:cs="Times New Roman"/>
          <w:sz w:val="24"/>
          <w:szCs w:val="24"/>
          <w:lang w:val="sr-Cyrl-CS"/>
        </w:rPr>
        <w:t>ог</w:t>
      </w:r>
      <w:r w:rsidR="005045A2" w:rsidRPr="00EC278F">
        <w:rPr>
          <w:rFonts w:ascii="Times New Roman" w:hAnsi="Times New Roman" w:cs="Times New Roman"/>
          <w:sz w:val="24"/>
          <w:szCs w:val="24"/>
          <w:lang w:val="sr-Cyrl-CS"/>
        </w:rPr>
        <w:t xml:space="preserve"> нов</w:t>
      </w:r>
      <w:r w:rsidR="002C1387" w:rsidRPr="00EC278F">
        <w:rPr>
          <w:rFonts w:ascii="Times New Roman" w:hAnsi="Times New Roman" w:cs="Times New Roman"/>
          <w:sz w:val="24"/>
          <w:szCs w:val="24"/>
          <w:lang w:val="sr-Cyrl-CS"/>
        </w:rPr>
        <w:t>ог</w:t>
      </w:r>
      <w:r w:rsidRPr="00EC278F">
        <w:rPr>
          <w:rFonts w:ascii="Times New Roman" w:hAnsi="Times New Roman" w:cs="Times New Roman"/>
          <w:sz w:val="24"/>
          <w:szCs w:val="24"/>
          <w:lang w:val="sr-Cyrl-CS"/>
        </w:rPr>
        <w:t xml:space="preserve"> </w:t>
      </w:r>
      <w:r w:rsidR="00F44628" w:rsidRPr="00EC278F">
        <w:rPr>
          <w:rFonts w:ascii="Times New Roman" w:hAnsi="Times New Roman" w:cs="Times New Roman"/>
          <w:sz w:val="24"/>
          <w:szCs w:val="24"/>
          <w:lang w:val="sr-Cyrl-CS"/>
        </w:rPr>
        <w:t>производн</w:t>
      </w:r>
      <w:r w:rsidR="002C1387"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2C1387" w:rsidRPr="00EC278F">
        <w:rPr>
          <w:rFonts w:ascii="Times New Roman" w:hAnsi="Times New Roman" w:cs="Times New Roman"/>
          <w:sz w:val="24"/>
          <w:szCs w:val="24"/>
          <w:lang w:val="sr-Cyrl-CS"/>
        </w:rPr>
        <w:t xml:space="preserve">модула </w:t>
      </w:r>
      <w:r w:rsidR="008D009C" w:rsidRPr="00EC278F">
        <w:rPr>
          <w:rFonts w:ascii="Times New Roman" w:hAnsi="Times New Roman" w:cs="Times New Roman"/>
          <w:sz w:val="24"/>
          <w:szCs w:val="24"/>
          <w:lang w:val="sr-Cyrl-CS"/>
        </w:rPr>
        <w:t>типа Д</w:t>
      </w:r>
      <w:r w:rsidRPr="00EC278F">
        <w:rPr>
          <w:rFonts w:ascii="Times New Roman" w:hAnsi="Times New Roman" w:cs="Times New Roman"/>
          <w:sz w:val="24"/>
          <w:szCs w:val="24"/>
          <w:lang w:val="sr-Cyrl-CS"/>
        </w:rPr>
        <w:t xml:space="preserve"> састоји се од:</w:t>
      </w:r>
    </w:p>
    <w:p w14:paraId="72C04A26" w14:textId="2FA39A67" w:rsidR="00CA7327" w:rsidRPr="00EC278F" w:rsidRDefault="00321A3A" w:rsidP="00321A3A">
      <w:pPr>
        <w:pStyle w:val="ListParagraph"/>
        <w:widowControl/>
        <w:ind w:left="510" w:firstLine="1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CA7327" w:rsidRPr="00EC278F">
        <w:rPr>
          <w:rFonts w:ascii="Times New Roman" w:hAnsi="Times New Roman" w:cs="Times New Roman"/>
          <w:sz w:val="24"/>
          <w:szCs w:val="24"/>
          <w:lang w:val="sr-Cyrl-CS"/>
        </w:rPr>
        <w:t>)</w:t>
      </w:r>
      <w:r w:rsidR="00CA7327" w:rsidRPr="00EC278F">
        <w:rPr>
          <w:rFonts w:ascii="Times New Roman" w:hAnsi="Times New Roman" w:cs="Times New Roman"/>
          <w:sz w:val="24"/>
          <w:szCs w:val="24"/>
          <w:lang w:val="sr-Cyrl-CS"/>
        </w:rPr>
        <w:tab/>
        <w:t>сагласности за стављање под напон;</w:t>
      </w:r>
    </w:p>
    <w:p w14:paraId="55E9762F" w14:textId="77494471" w:rsidR="00CA7327" w:rsidRPr="00EC278F" w:rsidRDefault="00321A3A" w:rsidP="00321A3A">
      <w:pPr>
        <w:pStyle w:val="ListParagraph"/>
        <w:widowControl/>
        <w:ind w:left="510" w:firstLine="1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CA7327" w:rsidRPr="00EC278F">
        <w:rPr>
          <w:rFonts w:ascii="Times New Roman" w:hAnsi="Times New Roman" w:cs="Times New Roman"/>
          <w:sz w:val="24"/>
          <w:szCs w:val="24"/>
          <w:lang w:val="sr-Cyrl-CS"/>
        </w:rPr>
        <w:t>)</w:t>
      </w:r>
      <w:r w:rsidR="00CA7327" w:rsidRPr="00EC278F">
        <w:rPr>
          <w:rFonts w:ascii="Times New Roman" w:hAnsi="Times New Roman" w:cs="Times New Roman"/>
          <w:sz w:val="24"/>
          <w:szCs w:val="24"/>
          <w:lang w:val="sr-Cyrl-CS"/>
        </w:rPr>
        <w:tab/>
        <w:t>сагласности з</w:t>
      </w:r>
      <w:r w:rsidRPr="00EC278F">
        <w:rPr>
          <w:rFonts w:ascii="Times New Roman" w:hAnsi="Times New Roman" w:cs="Times New Roman"/>
          <w:sz w:val="24"/>
          <w:szCs w:val="24"/>
          <w:lang w:val="sr-Cyrl-CS"/>
        </w:rPr>
        <w:t>а привремено прикључење</w:t>
      </w:r>
      <w:r w:rsidR="00CA7327" w:rsidRPr="00EC278F">
        <w:rPr>
          <w:rFonts w:ascii="Times New Roman" w:hAnsi="Times New Roman" w:cs="Times New Roman"/>
          <w:sz w:val="24"/>
          <w:szCs w:val="24"/>
          <w:lang w:val="sr-Cyrl-CS"/>
        </w:rPr>
        <w:t xml:space="preserve"> и</w:t>
      </w:r>
    </w:p>
    <w:p w14:paraId="7867D5F1" w14:textId="049402F6" w:rsidR="00CA7327" w:rsidRPr="00EC278F" w:rsidRDefault="00321A3A" w:rsidP="00321A3A">
      <w:pPr>
        <w:pStyle w:val="ListParagraph"/>
        <w:widowControl/>
        <w:ind w:left="510" w:firstLine="1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00CA7327" w:rsidRPr="00EC278F">
        <w:rPr>
          <w:rFonts w:ascii="Times New Roman" w:hAnsi="Times New Roman" w:cs="Times New Roman"/>
          <w:sz w:val="24"/>
          <w:szCs w:val="24"/>
          <w:lang w:val="sr-Cyrl-CS"/>
        </w:rPr>
        <w:tab/>
        <w:t>сагласности за трајно прикључење.</w:t>
      </w:r>
    </w:p>
    <w:p w14:paraId="3D425BA1" w14:textId="77777777" w:rsidR="00321A3A" w:rsidRPr="00EC278F" w:rsidRDefault="00321A3A" w:rsidP="00321A3A">
      <w:pPr>
        <w:pStyle w:val="ListParagraph"/>
        <w:widowControl/>
        <w:ind w:left="510" w:firstLine="120"/>
        <w:contextualSpacing/>
        <w:jc w:val="both"/>
        <w:rPr>
          <w:rFonts w:ascii="Times New Roman" w:hAnsi="Times New Roman" w:cs="Times New Roman"/>
          <w:sz w:val="24"/>
          <w:szCs w:val="24"/>
          <w:lang w:val="sr-Cyrl-CS"/>
        </w:rPr>
      </w:pPr>
    </w:p>
    <w:p w14:paraId="3A28C78B" w14:textId="56E67748" w:rsidR="00321A3A" w:rsidRPr="00EC278F" w:rsidRDefault="00321A3A" w:rsidP="00306030">
      <w:pPr>
        <w:pStyle w:val="a"/>
        <w:rPr>
          <w:lang w:val="sr-Cyrl-CS"/>
        </w:rPr>
      </w:pPr>
      <w:r w:rsidRPr="00EC278F">
        <w:rPr>
          <w:lang w:val="sr-Cyrl-CS"/>
        </w:rPr>
        <w:t>Сагласност за стављање под напон за производне модуле типа Д</w:t>
      </w:r>
    </w:p>
    <w:p w14:paraId="627AE7D6" w14:textId="77777777" w:rsidR="00407402" w:rsidRPr="00EC278F" w:rsidRDefault="00407402" w:rsidP="00407402">
      <w:pPr>
        <w:rPr>
          <w:lang w:val="sr-Cyrl-CS"/>
        </w:rPr>
      </w:pPr>
    </w:p>
    <w:p w14:paraId="6CE76FF9" w14:textId="61A86DB9" w:rsidR="00321A3A" w:rsidRPr="00EC278F" w:rsidRDefault="00AB5904" w:rsidP="00407402">
      <w:pPr>
        <w:pStyle w:val="a0"/>
        <w:spacing w:after="0"/>
        <w:rPr>
          <w:b w:val="0"/>
          <w:lang w:val="sr-Cyrl-CS"/>
        </w:rPr>
      </w:pPr>
      <w:r w:rsidRPr="00EC278F">
        <w:rPr>
          <w:b w:val="0"/>
          <w:lang w:val="sr-Cyrl-CS"/>
        </w:rPr>
        <w:t>Члан</w:t>
      </w:r>
      <w:r w:rsidR="00D60E15" w:rsidRPr="00EC278F">
        <w:rPr>
          <w:b w:val="0"/>
          <w:lang w:val="sr-Cyrl-CS"/>
        </w:rPr>
        <w:t xml:space="preserve"> </w:t>
      </w:r>
      <w:r w:rsidRPr="00EC278F">
        <w:rPr>
          <w:b w:val="0"/>
          <w:lang w:val="sr-Cyrl-CS"/>
        </w:rPr>
        <w:t>28.</w:t>
      </w:r>
    </w:p>
    <w:p w14:paraId="6195361C" w14:textId="77777777" w:rsidR="00321A3A" w:rsidRPr="00EC278F" w:rsidRDefault="00EE3107" w:rsidP="00321A3A">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Сагласношћу за стављање под напон овлашћује се произвођач да своју унутрашњу мрежу и сопствену потрошњу </w:t>
      </w:r>
      <w:r w:rsidR="00766D97" w:rsidRPr="00EC278F">
        <w:rPr>
          <w:rFonts w:ascii="Times New Roman" w:hAnsi="Times New Roman" w:cs="Times New Roman"/>
          <w:sz w:val="24"/>
          <w:szCs w:val="24"/>
          <w:lang w:val="sr-Cyrl-CS"/>
        </w:rPr>
        <w:t>производних модула</w:t>
      </w:r>
      <w:r w:rsidRPr="00EC278F">
        <w:rPr>
          <w:rFonts w:ascii="Times New Roman" w:hAnsi="Times New Roman" w:cs="Times New Roman"/>
          <w:sz w:val="24"/>
          <w:szCs w:val="24"/>
          <w:lang w:val="sr-Cyrl-CS"/>
        </w:rPr>
        <w:t xml:space="preserve"> стави под напон помоћу прикључка на мрежу одређеног за место прикључења.</w:t>
      </w:r>
    </w:p>
    <w:p w14:paraId="167BD856" w14:textId="28DFC775" w:rsidR="00EE3107" w:rsidRPr="00EC278F" w:rsidRDefault="00EE3107" w:rsidP="00321A3A">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Сагласност за стављање под напон издаје надлежни оператор система, у зависности од завршетка припрема, укључујући договор надлежног оператора система и произвођача о заштитним и регулационим подешењима важн</w:t>
      </w:r>
      <w:r w:rsidR="00EF06C3" w:rsidRPr="00EC278F">
        <w:rPr>
          <w:rFonts w:ascii="Times New Roman" w:hAnsi="Times New Roman" w:cs="Times New Roman"/>
          <w:sz w:val="24"/>
          <w:szCs w:val="24"/>
          <w:lang w:val="sr-Cyrl-CS"/>
        </w:rPr>
        <w:t>им</w:t>
      </w:r>
      <w:r w:rsidRPr="00EC278F">
        <w:rPr>
          <w:rFonts w:ascii="Times New Roman" w:hAnsi="Times New Roman" w:cs="Times New Roman"/>
          <w:sz w:val="24"/>
          <w:szCs w:val="24"/>
          <w:lang w:val="sr-Cyrl-CS"/>
        </w:rPr>
        <w:t xml:space="preserve"> за место прикључења.</w:t>
      </w:r>
    </w:p>
    <w:p w14:paraId="0117832A" w14:textId="426311B3" w:rsidR="00407402" w:rsidRPr="00EC278F" w:rsidRDefault="00407402" w:rsidP="00195807">
      <w:pPr>
        <w:widowControl/>
        <w:contextualSpacing/>
        <w:jc w:val="both"/>
        <w:rPr>
          <w:rFonts w:ascii="Times New Roman" w:hAnsi="Times New Roman" w:cs="Times New Roman"/>
          <w:sz w:val="24"/>
          <w:szCs w:val="24"/>
          <w:lang w:val="sr-Cyrl-CS"/>
        </w:rPr>
      </w:pPr>
    </w:p>
    <w:p w14:paraId="6DAAD691" w14:textId="35723B00" w:rsidR="00575353" w:rsidRPr="00EC278F" w:rsidRDefault="00575353" w:rsidP="00195807">
      <w:pPr>
        <w:widowControl/>
        <w:contextualSpacing/>
        <w:jc w:val="both"/>
        <w:rPr>
          <w:rFonts w:ascii="Times New Roman" w:hAnsi="Times New Roman" w:cs="Times New Roman"/>
          <w:sz w:val="24"/>
          <w:szCs w:val="24"/>
          <w:lang w:val="sr-Cyrl-CS"/>
        </w:rPr>
      </w:pPr>
    </w:p>
    <w:p w14:paraId="7A4E43BE" w14:textId="692CA0D8" w:rsidR="00575353" w:rsidRPr="00EC278F" w:rsidRDefault="00575353" w:rsidP="00195807">
      <w:pPr>
        <w:widowControl/>
        <w:contextualSpacing/>
        <w:jc w:val="both"/>
        <w:rPr>
          <w:rFonts w:ascii="Times New Roman" w:hAnsi="Times New Roman" w:cs="Times New Roman"/>
          <w:sz w:val="24"/>
          <w:szCs w:val="24"/>
          <w:lang w:val="sr-Cyrl-CS"/>
        </w:rPr>
      </w:pPr>
    </w:p>
    <w:p w14:paraId="70236066" w14:textId="77777777" w:rsidR="00575353" w:rsidRPr="00EC278F" w:rsidRDefault="00575353" w:rsidP="00195807">
      <w:pPr>
        <w:widowControl/>
        <w:contextualSpacing/>
        <w:jc w:val="both"/>
        <w:rPr>
          <w:rFonts w:ascii="Times New Roman" w:hAnsi="Times New Roman" w:cs="Times New Roman"/>
          <w:sz w:val="24"/>
          <w:szCs w:val="24"/>
          <w:lang w:val="sr-Cyrl-CS"/>
        </w:rPr>
      </w:pPr>
    </w:p>
    <w:p w14:paraId="243A6694" w14:textId="65578CF6" w:rsidR="00321A3A" w:rsidRPr="00EC278F" w:rsidRDefault="00321A3A" w:rsidP="00306030">
      <w:pPr>
        <w:pStyle w:val="a"/>
        <w:rPr>
          <w:lang w:val="sr-Cyrl-CS"/>
        </w:rPr>
      </w:pPr>
      <w:r w:rsidRPr="00EC278F">
        <w:rPr>
          <w:lang w:val="sr-Cyrl-CS"/>
        </w:rPr>
        <w:t>Сагласност за привремено прикључење производних модула типа Д</w:t>
      </w:r>
    </w:p>
    <w:p w14:paraId="6AC7B2C0" w14:textId="77777777" w:rsidR="00407402" w:rsidRPr="00EC278F" w:rsidRDefault="00407402" w:rsidP="00407402">
      <w:pPr>
        <w:rPr>
          <w:lang w:val="sr-Cyrl-CS"/>
        </w:rPr>
      </w:pPr>
    </w:p>
    <w:p w14:paraId="1F0AFFDD" w14:textId="20D5D3F4" w:rsidR="00321A3A" w:rsidRPr="00EC278F" w:rsidRDefault="00D60E15" w:rsidP="00407402">
      <w:pPr>
        <w:pStyle w:val="a0"/>
        <w:spacing w:after="0"/>
        <w:rPr>
          <w:b w:val="0"/>
          <w:lang w:val="sr-Cyrl-CS"/>
        </w:rPr>
      </w:pPr>
      <w:r w:rsidRPr="00EC278F">
        <w:rPr>
          <w:b w:val="0"/>
          <w:lang w:val="sr-Cyrl-CS"/>
        </w:rPr>
        <w:t>Члан</w:t>
      </w:r>
      <w:r w:rsidRPr="00EC278F">
        <w:rPr>
          <w:b w:val="0"/>
          <w:spacing w:val="-6"/>
          <w:lang w:val="sr-Cyrl-CS"/>
        </w:rPr>
        <w:t xml:space="preserve"> 29</w:t>
      </w:r>
      <w:r w:rsidRPr="00EC278F">
        <w:rPr>
          <w:b w:val="0"/>
          <w:lang w:val="sr-Cyrl-CS"/>
        </w:rPr>
        <w:t>.</w:t>
      </w:r>
    </w:p>
    <w:p w14:paraId="751EA676" w14:textId="77777777" w:rsidR="00321A3A" w:rsidRPr="00EC278F" w:rsidRDefault="00321A3A" w:rsidP="00321A3A">
      <w:pPr>
        <w:widowControl/>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Pr="00EC278F">
        <w:rPr>
          <w:rFonts w:ascii="Times New Roman" w:hAnsi="Times New Roman" w:cs="Times New Roman"/>
          <w:sz w:val="24"/>
          <w:szCs w:val="24"/>
          <w:lang w:val="sr-Cyrl-CS"/>
        </w:rPr>
        <w:tab/>
      </w:r>
      <w:r w:rsidR="00937D76" w:rsidRPr="00EC278F">
        <w:rPr>
          <w:rFonts w:ascii="Times New Roman" w:hAnsi="Times New Roman" w:cs="Times New Roman"/>
          <w:sz w:val="24"/>
          <w:szCs w:val="24"/>
          <w:lang w:val="sr-Cyrl-CS"/>
        </w:rPr>
        <w:t>Сагласношћу за привремено прикључење овлашћује се произвођач да на огра</w:t>
      </w:r>
      <w:r w:rsidR="005045A2" w:rsidRPr="00EC278F">
        <w:rPr>
          <w:rFonts w:ascii="Times New Roman" w:hAnsi="Times New Roman" w:cs="Times New Roman"/>
          <w:sz w:val="24"/>
          <w:szCs w:val="24"/>
          <w:lang w:val="sr-Cyrl-CS"/>
        </w:rPr>
        <w:t xml:space="preserve">ничен период управља </w:t>
      </w:r>
      <w:r w:rsidR="0081566A" w:rsidRPr="00EC278F">
        <w:rPr>
          <w:rFonts w:ascii="Times New Roman" w:hAnsi="Times New Roman" w:cs="Times New Roman"/>
          <w:sz w:val="24"/>
          <w:szCs w:val="24"/>
          <w:lang w:val="sr-Cyrl-CS"/>
        </w:rPr>
        <w:t>производним модулом</w:t>
      </w:r>
      <w:r w:rsidR="00937D76" w:rsidRPr="00EC278F">
        <w:rPr>
          <w:rFonts w:ascii="Times New Roman" w:hAnsi="Times New Roman" w:cs="Times New Roman"/>
          <w:sz w:val="24"/>
          <w:szCs w:val="24"/>
          <w:lang w:val="sr-Cyrl-CS"/>
        </w:rPr>
        <w:t xml:space="preserve"> и производи електричну енергију служећи се прикључком на мрежу.</w:t>
      </w:r>
      <w:r w:rsidRPr="00EC278F">
        <w:rPr>
          <w:rFonts w:ascii="Times New Roman" w:hAnsi="Times New Roman" w:cs="Times New Roman"/>
          <w:sz w:val="24"/>
          <w:szCs w:val="24"/>
          <w:lang w:val="sr-Cyrl-CS"/>
        </w:rPr>
        <w:tab/>
      </w:r>
    </w:p>
    <w:p w14:paraId="56E5EB0A" w14:textId="5072B6AD" w:rsidR="00937D76" w:rsidRPr="00EC278F" w:rsidRDefault="00321A3A" w:rsidP="00321A3A">
      <w:pPr>
        <w:widowControl/>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Pr="00EC278F">
        <w:rPr>
          <w:rFonts w:ascii="Times New Roman" w:hAnsi="Times New Roman" w:cs="Times New Roman"/>
          <w:sz w:val="24"/>
          <w:szCs w:val="24"/>
          <w:lang w:val="sr-Cyrl-CS"/>
        </w:rPr>
        <w:tab/>
      </w:r>
      <w:r w:rsidR="00937D76" w:rsidRPr="00EC278F">
        <w:rPr>
          <w:rFonts w:ascii="Times New Roman" w:hAnsi="Times New Roman" w:cs="Times New Roman"/>
          <w:sz w:val="24"/>
          <w:szCs w:val="24"/>
          <w:lang w:val="sr-Cyrl-CS"/>
        </w:rPr>
        <w:t>Сагласност за привремено прикључење издаје надлежни оператор система, у зависности од завршетка прегледа података и студије</w:t>
      </w:r>
      <w:r w:rsidR="004B41A5" w:rsidRPr="00EC278F">
        <w:rPr>
          <w:rFonts w:ascii="Times New Roman" w:hAnsi="Times New Roman" w:cs="Times New Roman"/>
          <w:sz w:val="24"/>
          <w:szCs w:val="24"/>
          <w:lang w:val="sr-Cyrl-CS"/>
        </w:rPr>
        <w:t>.</w:t>
      </w:r>
    </w:p>
    <w:p w14:paraId="5F870081" w14:textId="2EFBB46E" w:rsidR="00937D76" w:rsidRPr="00EC278F" w:rsidRDefault="00321A3A" w:rsidP="00321A3A">
      <w:pPr>
        <w:pStyle w:val="ListParagraph"/>
        <w:widowControl/>
        <w:ind w:firstLine="45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937D76" w:rsidRPr="00EC278F">
        <w:rPr>
          <w:rFonts w:ascii="Times New Roman" w:hAnsi="Times New Roman" w:cs="Times New Roman"/>
          <w:sz w:val="24"/>
          <w:szCs w:val="24"/>
          <w:lang w:val="sr-Cyrl-CS"/>
        </w:rPr>
        <w:t>С обзиром на преглед података и студије, надлежни оператор система има право да  захтева да произвођач достави следеће:</w:t>
      </w:r>
    </w:p>
    <w:p w14:paraId="6CFB4F66" w14:textId="3C4CB327" w:rsidR="00937D76" w:rsidRPr="00EC278F" w:rsidRDefault="007434FA" w:rsidP="008B5E7A">
      <w:pPr>
        <w:pStyle w:val="ListParagraph"/>
        <w:widowControl/>
        <w:numPr>
          <w:ilvl w:val="0"/>
          <w:numId w:val="33"/>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A8225B" w:rsidRPr="00EC278F">
        <w:rPr>
          <w:rFonts w:ascii="Times New Roman" w:hAnsi="Times New Roman" w:cs="Times New Roman"/>
          <w:sz w:val="24"/>
          <w:szCs w:val="24"/>
          <w:lang w:val="sr-Cyrl-CS"/>
        </w:rPr>
        <w:t xml:space="preserve">детаљно сачињену </w:t>
      </w:r>
      <w:r w:rsidR="00937D76" w:rsidRPr="00EC278F">
        <w:rPr>
          <w:rFonts w:ascii="Times New Roman" w:hAnsi="Times New Roman" w:cs="Times New Roman"/>
          <w:sz w:val="24"/>
          <w:szCs w:val="24"/>
          <w:lang w:val="sr-Cyrl-CS"/>
        </w:rPr>
        <w:t xml:space="preserve">изјаву о </w:t>
      </w:r>
      <w:r w:rsidR="00ED49E9" w:rsidRPr="00EC278F">
        <w:rPr>
          <w:rFonts w:ascii="Times New Roman" w:hAnsi="Times New Roman" w:cs="Times New Roman"/>
          <w:sz w:val="24"/>
          <w:szCs w:val="24"/>
          <w:lang w:val="sr-Cyrl-CS"/>
        </w:rPr>
        <w:t>усаглашености</w:t>
      </w:r>
      <w:r w:rsidR="00937D76" w:rsidRPr="00EC278F">
        <w:rPr>
          <w:rFonts w:ascii="Times New Roman" w:hAnsi="Times New Roman" w:cs="Times New Roman"/>
          <w:sz w:val="24"/>
          <w:szCs w:val="24"/>
          <w:lang w:val="sr-Cyrl-CS"/>
        </w:rPr>
        <w:t>;</w:t>
      </w:r>
    </w:p>
    <w:p w14:paraId="0021F239" w14:textId="6595856B" w:rsidR="00937D76" w:rsidRPr="00EC278F" w:rsidRDefault="007434FA" w:rsidP="008B5E7A">
      <w:pPr>
        <w:pStyle w:val="ListParagraph"/>
        <w:widowControl/>
        <w:numPr>
          <w:ilvl w:val="0"/>
          <w:numId w:val="33"/>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A8225B" w:rsidRPr="00EC278F">
        <w:rPr>
          <w:rFonts w:ascii="Times New Roman" w:hAnsi="Times New Roman" w:cs="Times New Roman"/>
          <w:sz w:val="24"/>
          <w:szCs w:val="24"/>
          <w:lang w:val="sr-Cyrl-CS"/>
        </w:rPr>
        <w:t xml:space="preserve">детаљне </w:t>
      </w:r>
      <w:r w:rsidR="00E55816" w:rsidRPr="00EC278F">
        <w:rPr>
          <w:rFonts w:ascii="Times New Roman" w:hAnsi="Times New Roman" w:cs="Times New Roman"/>
          <w:sz w:val="24"/>
          <w:szCs w:val="24"/>
          <w:lang w:val="sr-Cyrl-CS"/>
        </w:rPr>
        <w:t xml:space="preserve">техничке податке о </w:t>
      </w:r>
      <w:r w:rsidR="007B5F2B" w:rsidRPr="00EC278F">
        <w:rPr>
          <w:rFonts w:ascii="Times New Roman" w:hAnsi="Times New Roman" w:cs="Times New Roman"/>
          <w:sz w:val="24"/>
          <w:szCs w:val="24"/>
          <w:lang w:val="sr-Cyrl-CS"/>
        </w:rPr>
        <w:t>производном модулу</w:t>
      </w:r>
      <w:r w:rsidR="00937D76" w:rsidRPr="00EC278F">
        <w:rPr>
          <w:rFonts w:ascii="Times New Roman" w:hAnsi="Times New Roman" w:cs="Times New Roman"/>
          <w:sz w:val="24"/>
          <w:szCs w:val="24"/>
          <w:lang w:val="sr-Cyrl-CS"/>
        </w:rPr>
        <w:t xml:space="preserve"> који су важни за прикључење на мрежу</w:t>
      </w:r>
      <w:r w:rsidR="00E55816" w:rsidRPr="00EC278F">
        <w:rPr>
          <w:rFonts w:ascii="Times New Roman" w:hAnsi="Times New Roman" w:cs="Times New Roman"/>
          <w:sz w:val="24"/>
          <w:szCs w:val="24"/>
          <w:lang w:val="sr-Cyrl-CS"/>
        </w:rPr>
        <w:t>,</w:t>
      </w:r>
      <w:r w:rsidR="00937D76" w:rsidRPr="00EC278F">
        <w:rPr>
          <w:rFonts w:ascii="Times New Roman" w:hAnsi="Times New Roman" w:cs="Times New Roman"/>
          <w:sz w:val="24"/>
          <w:szCs w:val="24"/>
          <w:lang w:val="sr-Cyrl-CS"/>
        </w:rPr>
        <w:t xml:space="preserve"> како је одредио надлежни оператор система;</w:t>
      </w:r>
    </w:p>
    <w:p w14:paraId="3156130E" w14:textId="387A44BD" w:rsidR="00937D76" w:rsidRPr="00EC278F" w:rsidRDefault="007434FA" w:rsidP="008B5E7A">
      <w:pPr>
        <w:pStyle w:val="ListParagraph"/>
        <w:widowControl/>
        <w:numPr>
          <w:ilvl w:val="0"/>
          <w:numId w:val="33"/>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937D76" w:rsidRPr="00EC278F">
        <w:rPr>
          <w:rFonts w:ascii="Times New Roman" w:hAnsi="Times New Roman" w:cs="Times New Roman"/>
          <w:sz w:val="24"/>
          <w:szCs w:val="24"/>
          <w:lang w:val="sr-Cyrl-CS"/>
        </w:rPr>
        <w:t>сертификате опреме које је изда</w:t>
      </w:r>
      <w:r w:rsidR="00E56977" w:rsidRPr="00EC278F">
        <w:rPr>
          <w:rFonts w:ascii="Times New Roman" w:hAnsi="Times New Roman" w:cs="Times New Roman"/>
          <w:sz w:val="24"/>
          <w:szCs w:val="24"/>
          <w:lang w:val="sr-Cyrl-CS"/>
        </w:rPr>
        <w:t>л</w:t>
      </w:r>
      <w:r w:rsidR="00937D76" w:rsidRPr="00EC278F">
        <w:rPr>
          <w:rFonts w:ascii="Times New Roman" w:hAnsi="Times New Roman" w:cs="Times New Roman"/>
          <w:sz w:val="24"/>
          <w:szCs w:val="24"/>
          <w:lang w:val="sr-Cyrl-CS"/>
        </w:rPr>
        <w:t xml:space="preserve">о </w:t>
      </w:r>
      <w:r w:rsidR="004950DD" w:rsidRPr="00EC278F">
        <w:rPr>
          <w:rFonts w:ascii="Times New Roman" w:hAnsi="Times New Roman" w:cs="Times New Roman"/>
          <w:sz w:val="24"/>
          <w:szCs w:val="24"/>
          <w:lang w:val="sr-Cyrl-CS"/>
        </w:rPr>
        <w:t xml:space="preserve"> овлашћено сертификационо тело</w:t>
      </w:r>
      <w:r w:rsidR="00A8225B" w:rsidRPr="00EC278F">
        <w:rPr>
          <w:rFonts w:ascii="Times New Roman" w:hAnsi="Times New Roman" w:cs="Times New Roman"/>
          <w:sz w:val="24"/>
          <w:szCs w:val="24"/>
          <w:lang w:val="sr-Cyrl-CS"/>
        </w:rPr>
        <w:t xml:space="preserve"> </w:t>
      </w:r>
      <w:r w:rsidR="00937D76" w:rsidRPr="00EC278F">
        <w:rPr>
          <w:rFonts w:ascii="Times New Roman" w:hAnsi="Times New Roman" w:cs="Times New Roman"/>
          <w:sz w:val="24"/>
          <w:szCs w:val="24"/>
          <w:lang w:val="sr-Cyrl-CS"/>
        </w:rPr>
        <w:t xml:space="preserve">с обзиром </w:t>
      </w:r>
      <w:r w:rsidR="0081566A" w:rsidRPr="00EC278F">
        <w:rPr>
          <w:rFonts w:ascii="Times New Roman" w:hAnsi="Times New Roman" w:cs="Times New Roman"/>
          <w:sz w:val="24"/>
          <w:szCs w:val="24"/>
          <w:lang w:val="sr-Cyrl-CS"/>
        </w:rPr>
        <w:t>на производне модуле</w:t>
      </w:r>
      <w:r w:rsidR="00937D76" w:rsidRPr="00EC278F">
        <w:rPr>
          <w:rFonts w:ascii="Times New Roman" w:hAnsi="Times New Roman" w:cs="Times New Roman"/>
          <w:sz w:val="24"/>
          <w:szCs w:val="24"/>
          <w:lang w:val="sr-Cyrl-CS"/>
        </w:rPr>
        <w:t xml:space="preserve"> ако се на</w:t>
      </w:r>
      <w:r w:rsidR="004F5716" w:rsidRPr="00EC278F">
        <w:rPr>
          <w:rFonts w:ascii="Times New Roman" w:hAnsi="Times New Roman" w:cs="Times New Roman"/>
          <w:sz w:val="24"/>
          <w:szCs w:val="24"/>
          <w:lang w:val="sr-Cyrl-CS"/>
        </w:rPr>
        <w:t xml:space="preserve"> сертификате опреме</w:t>
      </w:r>
      <w:r w:rsidR="00937D76" w:rsidRPr="00EC278F">
        <w:rPr>
          <w:rFonts w:ascii="Times New Roman" w:hAnsi="Times New Roman" w:cs="Times New Roman"/>
          <w:sz w:val="24"/>
          <w:szCs w:val="24"/>
          <w:lang w:val="sr-Cyrl-CS"/>
        </w:rPr>
        <w:t xml:space="preserve"> ослања у оквиру доказа о </w:t>
      </w:r>
      <w:r w:rsidR="00ED49E9" w:rsidRPr="00EC278F">
        <w:rPr>
          <w:rFonts w:ascii="Times New Roman" w:hAnsi="Times New Roman" w:cs="Times New Roman"/>
          <w:sz w:val="24"/>
          <w:szCs w:val="24"/>
          <w:lang w:val="sr-Cyrl-CS"/>
        </w:rPr>
        <w:t>усаглашености</w:t>
      </w:r>
      <w:r w:rsidR="00937D76" w:rsidRPr="00EC278F">
        <w:rPr>
          <w:rFonts w:ascii="Times New Roman" w:hAnsi="Times New Roman" w:cs="Times New Roman"/>
          <w:sz w:val="24"/>
          <w:szCs w:val="24"/>
          <w:lang w:val="sr-Cyrl-CS"/>
        </w:rPr>
        <w:t>;</w:t>
      </w:r>
    </w:p>
    <w:p w14:paraId="4E25C938" w14:textId="41387A4A" w:rsidR="00937D76" w:rsidRPr="00EC278F" w:rsidRDefault="007434FA" w:rsidP="008B5E7A">
      <w:pPr>
        <w:pStyle w:val="ListParagraph"/>
        <w:widowControl/>
        <w:numPr>
          <w:ilvl w:val="0"/>
          <w:numId w:val="33"/>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937D76" w:rsidRPr="00EC278F">
        <w:rPr>
          <w:rFonts w:ascii="Times New Roman" w:hAnsi="Times New Roman" w:cs="Times New Roman"/>
          <w:sz w:val="24"/>
          <w:szCs w:val="24"/>
          <w:lang w:val="sr-Cyrl-CS"/>
        </w:rPr>
        <w:t>симулаци</w:t>
      </w:r>
      <w:r w:rsidR="00E55816" w:rsidRPr="00EC278F">
        <w:rPr>
          <w:rFonts w:ascii="Times New Roman" w:hAnsi="Times New Roman" w:cs="Times New Roman"/>
          <w:sz w:val="24"/>
          <w:szCs w:val="24"/>
          <w:lang w:val="sr-Cyrl-CS"/>
        </w:rPr>
        <w:t>оне</w:t>
      </w:r>
      <w:r w:rsidR="00937D76" w:rsidRPr="00EC278F">
        <w:rPr>
          <w:rFonts w:ascii="Times New Roman" w:hAnsi="Times New Roman" w:cs="Times New Roman"/>
          <w:sz w:val="24"/>
          <w:szCs w:val="24"/>
          <w:lang w:val="sr-Cyrl-CS"/>
        </w:rPr>
        <w:t xml:space="preserve"> моделе </w:t>
      </w:r>
      <w:r w:rsidR="00AA2321" w:rsidRPr="00EC278F">
        <w:rPr>
          <w:rFonts w:ascii="Times New Roman" w:hAnsi="Times New Roman" w:cs="Times New Roman"/>
          <w:sz w:val="24"/>
          <w:szCs w:val="24"/>
          <w:lang w:val="sr-Cyrl-CS"/>
        </w:rPr>
        <w:t>из члана</w:t>
      </w:r>
      <w:r w:rsidR="00F17320" w:rsidRPr="00EC278F">
        <w:rPr>
          <w:rFonts w:ascii="Times New Roman" w:hAnsi="Times New Roman" w:cs="Times New Roman"/>
          <w:sz w:val="24"/>
          <w:szCs w:val="24"/>
          <w:lang w:val="sr-Cyrl-CS"/>
        </w:rPr>
        <w:t xml:space="preserve"> </w:t>
      </w:r>
      <w:r w:rsidR="00102A7E" w:rsidRPr="00EC278F">
        <w:rPr>
          <w:rFonts w:ascii="Times New Roman" w:hAnsi="Times New Roman" w:cs="Times New Roman"/>
          <w:sz w:val="24"/>
          <w:szCs w:val="24"/>
          <w:lang w:val="sr-Cyrl-CS"/>
        </w:rPr>
        <w:t>15. став 6. тачка 3) ове уредбе</w:t>
      </w:r>
      <w:r w:rsidR="00F17320" w:rsidRPr="00EC278F">
        <w:rPr>
          <w:rFonts w:ascii="Times New Roman" w:hAnsi="Times New Roman" w:cs="Times New Roman"/>
          <w:sz w:val="24"/>
          <w:szCs w:val="24"/>
          <w:lang w:val="sr-Cyrl-CS"/>
        </w:rPr>
        <w:t xml:space="preserve"> </w:t>
      </w:r>
      <w:r w:rsidR="00937D76" w:rsidRPr="00EC278F">
        <w:rPr>
          <w:rFonts w:ascii="Times New Roman" w:hAnsi="Times New Roman" w:cs="Times New Roman"/>
          <w:sz w:val="24"/>
          <w:szCs w:val="24"/>
          <w:lang w:val="sr-Cyrl-CS"/>
        </w:rPr>
        <w:t>и како захтева надлежни оператор система;</w:t>
      </w:r>
    </w:p>
    <w:p w14:paraId="1AA535FF" w14:textId="71153BCA" w:rsidR="00937D76" w:rsidRPr="00EC278F" w:rsidRDefault="007434FA" w:rsidP="008B5E7A">
      <w:pPr>
        <w:pStyle w:val="ListParagraph"/>
        <w:widowControl/>
        <w:numPr>
          <w:ilvl w:val="0"/>
          <w:numId w:val="33"/>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937D76" w:rsidRPr="00EC278F">
        <w:rPr>
          <w:rFonts w:ascii="Times New Roman" w:hAnsi="Times New Roman" w:cs="Times New Roman"/>
          <w:sz w:val="24"/>
          <w:szCs w:val="24"/>
          <w:lang w:val="sr-Cyrl-CS"/>
        </w:rPr>
        <w:t xml:space="preserve">студије које доказују очекивани радни учинак у стационарном стању и динамички радни учинак </w:t>
      </w:r>
      <w:r w:rsidR="00AA2321" w:rsidRPr="00EC278F">
        <w:rPr>
          <w:rFonts w:ascii="Times New Roman" w:hAnsi="Times New Roman" w:cs="Times New Roman"/>
          <w:sz w:val="24"/>
          <w:szCs w:val="24"/>
          <w:lang w:val="sr-Cyrl-CS"/>
        </w:rPr>
        <w:t>у складу са ч</w:t>
      </w:r>
      <w:r w:rsidR="00321A3A" w:rsidRPr="00EC278F">
        <w:rPr>
          <w:rFonts w:ascii="Times New Roman" w:hAnsi="Times New Roman" w:cs="Times New Roman"/>
          <w:sz w:val="24"/>
          <w:szCs w:val="24"/>
          <w:lang w:val="sr-Cyrl-CS"/>
        </w:rPr>
        <w:t xml:space="preserve">л. </w:t>
      </w:r>
      <w:r w:rsidR="00AA2321" w:rsidRPr="00EC278F">
        <w:rPr>
          <w:rFonts w:ascii="Times New Roman" w:hAnsi="Times New Roman" w:cs="Times New Roman"/>
          <w:sz w:val="24"/>
          <w:szCs w:val="24"/>
          <w:lang w:val="sr-Cyrl-CS"/>
        </w:rPr>
        <w:t xml:space="preserve">од </w:t>
      </w:r>
      <w:r w:rsidR="00321A3A" w:rsidRPr="00EC278F">
        <w:rPr>
          <w:rFonts w:ascii="Times New Roman" w:hAnsi="Times New Roman" w:cs="Times New Roman"/>
          <w:sz w:val="24"/>
          <w:szCs w:val="24"/>
          <w:lang w:val="sr-Cyrl-CS"/>
        </w:rPr>
        <w:t>44. до 49. ове уредбе</w:t>
      </w:r>
      <w:r w:rsidR="00937D76" w:rsidRPr="00EC278F">
        <w:rPr>
          <w:rFonts w:ascii="Times New Roman" w:hAnsi="Times New Roman" w:cs="Times New Roman"/>
          <w:sz w:val="24"/>
          <w:szCs w:val="24"/>
          <w:lang w:val="sr-Cyrl-CS"/>
        </w:rPr>
        <w:t xml:space="preserve"> и</w:t>
      </w:r>
    </w:p>
    <w:p w14:paraId="52903ACD" w14:textId="0B51723A" w:rsidR="00321A3A" w:rsidRPr="00EC278F" w:rsidRDefault="007434FA" w:rsidP="008B5E7A">
      <w:pPr>
        <w:pStyle w:val="ListParagraph"/>
        <w:widowControl/>
        <w:numPr>
          <w:ilvl w:val="0"/>
          <w:numId w:val="33"/>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937D76" w:rsidRPr="00EC278F">
        <w:rPr>
          <w:rFonts w:ascii="Times New Roman" w:hAnsi="Times New Roman" w:cs="Times New Roman"/>
          <w:sz w:val="24"/>
          <w:szCs w:val="24"/>
          <w:lang w:val="sr-Cyrl-CS"/>
        </w:rPr>
        <w:t xml:space="preserve">појединости о планираним </w:t>
      </w:r>
      <w:r w:rsidR="002D15C6" w:rsidRPr="00EC278F">
        <w:rPr>
          <w:rFonts w:ascii="Times New Roman" w:hAnsi="Times New Roman" w:cs="Times New Roman"/>
          <w:sz w:val="24"/>
          <w:szCs w:val="24"/>
          <w:lang w:val="sr-Cyrl-CS"/>
        </w:rPr>
        <w:t xml:space="preserve">проверама </w:t>
      </w:r>
      <w:r w:rsidR="00ED49E9" w:rsidRPr="00EC278F">
        <w:rPr>
          <w:rFonts w:ascii="Times New Roman" w:hAnsi="Times New Roman" w:cs="Times New Roman"/>
          <w:sz w:val="24"/>
          <w:szCs w:val="24"/>
          <w:lang w:val="sr-Cyrl-CS"/>
        </w:rPr>
        <w:t xml:space="preserve">усаглашености </w:t>
      </w:r>
      <w:r w:rsidR="003D5E4A" w:rsidRPr="00EC278F">
        <w:rPr>
          <w:rFonts w:ascii="Times New Roman" w:hAnsi="Times New Roman" w:cs="Times New Roman"/>
          <w:sz w:val="24"/>
          <w:szCs w:val="24"/>
          <w:lang w:val="sr-Cyrl-CS"/>
        </w:rPr>
        <w:t xml:space="preserve">у складу </w:t>
      </w:r>
      <w:r w:rsidR="00AA2321" w:rsidRPr="00EC278F">
        <w:rPr>
          <w:rFonts w:ascii="Times New Roman" w:hAnsi="Times New Roman" w:cs="Times New Roman"/>
          <w:sz w:val="24"/>
          <w:szCs w:val="24"/>
          <w:lang w:val="sr-Cyrl-CS"/>
        </w:rPr>
        <w:t xml:space="preserve">са чл. </w:t>
      </w:r>
      <w:r w:rsidR="00321A3A" w:rsidRPr="00EC278F">
        <w:rPr>
          <w:rFonts w:ascii="Times New Roman" w:hAnsi="Times New Roman" w:cs="Times New Roman"/>
          <w:sz w:val="24"/>
          <w:szCs w:val="24"/>
          <w:lang w:val="sr-Cyrl-CS"/>
        </w:rPr>
        <w:t>од 38. до 43. ове уредбе</w:t>
      </w:r>
      <w:r w:rsidR="00937D76" w:rsidRPr="00EC278F">
        <w:rPr>
          <w:rFonts w:ascii="Times New Roman" w:hAnsi="Times New Roman" w:cs="Times New Roman"/>
          <w:sz w:val="24"/>
          <w:szCs w:val="24"/>
          <w:lang w:val="sr-Cyrl-CS"/>
        </w:rPr>
        <w:t>.</w:t>
      </w:r>
    </w:p>
    <w:p w14:paraId="735B119B" w14:textId="77777777" w:rsidR="006D53DB" w:rsidRPr="00EC278F" w:rsidRDefault="00937D76" w:rsidP="006D53DB">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Најдужи период у којем произвођач сме да остане у статусу стеченом сагласношћу за привремено прикључење је 24 месеца. Надлежни оператор система има право да одреди краћи период важења сагласности за привремено прикључење. Продужење сагласности за привремено прикључење одобрава се само ако је произвођач знатно напредовао према потпуној </w:t>
      </w:r>
      <w:r w:rsidR="00ED49E9" w:rsidRPr="00EC278F">
        <w:rPr>
          <w:rFonts w:ascii="Times New Roman" w:hAnsi="Times New Roman" w:cs="Times New Roman"/>
          <w:sz w:val="24"/>
          <w:szCs w:val="24"/>
          <w:lang w:val="sr-Cyrl-CS"/>
        </w:rPr>
        <w:t>усаглашености</w:t>
      </w:r>
      <w:r w:rsidRPr="00EC278F">
        <w:rPr>
          <w:rFonts w:ascii="Times New Roman" w:hAnsi="Times New Roman" w:cs="Times New Roman"/>
          <w:sz w:val="24"/>
          <w:szCs w:val="24"/>
          <w:lang w:val="sr-Cyrl-CS"/>
        </w:rPr>
        <w:t>. Отворена питања морају бити јасно назначена у тренутку тражења продужења.</w:t>
      </w:r>
    </w:p>
    <w:p w14:paraId="3855ABFC" w14:textId="2EF77D51" w:rsidR="00937D76" w:rsidRPr="00EC278F" w:rsidRDefault="00937D76" w:rsidP="006D53DB">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Продужење периода током којег произвођач може задржати статус за сагласност за привремено прикључење, у одн</w:t>
      </w:r>
      <w:r w:rsidR="006D53DB" w:rsidRPr="00EC278F">
        <w:rPr>
          <w:rFonts w:ascii="Times New Roman" w:hAnsi="Times New Roman" w:cs="Times New Roman"/>
          <w:sz w:val="24"/>
          <w:szCs w:val="24"/>
          <w:lang w:val="sr-Cyrl-CS"/>
        </w:rPr>
        <w:t>осу на период утврђен у ставу 4. овог члана</w:t>
      </w:r>
      <w:r w:rsidRPr="00EC278F">
        <w:rPr>
          <w:rFonts w:ascii="Times New Roman" w:hAnsi="Times New Roman" w:cs="Times New Roman"/>
          <w:sz w:val="24"/>
          <w:szCs w:val="24"/>
          <w:lang w:val="sr-Cyrl-CS"/>
        </w:rPr>
        <w:t xml:space="preserve"> може се одобрити ако је захтев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е</w:t>
      </w:r>
      <w:r w:rsidRPr="00EC278F">
        <w:rPr>
          <w:rFonts w:ascii="Times New Roman" w:hAnsi="Times New Roman" w:cs="Times New Roman"/>
          <w:sz w:val="24"/>
          <w:szCs w:val="24"/>
          <w:lang w:val="sr-Cyrl-CS"/>
        </w:rPr>
        <w:t xml:space="preserve"> подне</w:t>
      </w:r>
      <w:r w:rsidR="00A53235" w:rsidRPr="00EC278F">
        <w:rPr>
          <w:rFonts w:ascii="Times New Roman" w:hAnsi="Times New Roman" w:cs="Times New Roman"/>
          <w:sz w:val="24"/>
          <w:szCs w:val="24"/>
          <w:lang w:val="sr-Cyrl-CS"/>
        </w:rPr>
        <w:t>т</w:t>
      </w:r>
      <w:r w:rsidRPr="00EC278F">
        <w:rPr>
          <w:rFonts w:ascii="Times New Roman" w:hAnsi="Times New Roman" w:cs="Times New Roman"/>
          <w:sz w:val="24"/>
          <w:szCs w:val="24"/>
          <w:lang w:val="sr-Cyrl-CS"/>
        </w:rPr>
        <w:t xml:space="preserve"> надлежном оператору система пре истека тог периода </w:t>
      </w:r>
      <w:r w:rsidR="003D5E4A" w:rsidRPr="00EC278F">
        <w:rPr>
          <w:rFonts w:ascii="Times New Roman" w:hAnsi="Times New Roman" w:cs="Times New Roman"/>
          <w:sz w:val="24"/>
          <w:szCs w:val="24"/>
          <w:lang w:val="sr-Cyrl-CS"/>
        </w:rPr>
        <w:t xml:space="preserve">у складу </w:t>
      </w:r>
      <w:r w:rsidR="00B83F76" w:rsidRPr="00EC278F">
        <w:rPr>
          <w:rFonts w:ascii="Times New Roman" w:hAnsi="Times New Roman" w:cs="Times New Roman"/>
          <w:sz w:val="24"/>
          <w:szCs w:val="24"/>
          <w:lang w:val="sr-Cyrl-CS"/>
        </w:rPr>
        <w:t xml:space="preserve">са </w:t>
      </w:r>
      <w:r w:rsidR="00847909" w:rsidRPr="00EC278F">
        <w:rPr>
          <w:rFonts w:ascii="Times New Roman" w:hAnsi="Times New Roman" w:cs="Times New Roman"/>
          <w:sz w:val="24"/>
          <w:szCs w:val="24"/>
          <w:lang w:val="sr-Cyrl-CS"/>
        </w:rPr>
        <w:t>изузећ</w:t>
      </w:r>
      <w:r w:rsidR="00567602" w:rsidRPr="00EC278F">
        <w:rPr>
          <w:rFonts w:ascii="Times New Roman" w:hAnsi="Times New Roman" w:cs="Times New Roman"/>
          <w:sz w:val="24"/>
          <w:szCs w:val="24"/>
          <w:lang w:val="sr-Cyrl-CS"/>
        </w:rPr>
        <w:t>е</w:t>
      </w:r>
      <w:r w:rsidR="00B83F76" w:rsidRPr="00EC278F">
        <w:rPr>
          <w:rFonts w:ascii="Times New Roman" w:hAnsi="Times New Roman" w:cs="Times New Roman"/>
          <w:sz w:val="24"/>
          <w:szCs w:val="24"/>
          <w:lang w:val="sr-Cyrl-CS"/>
        </w:rPr>
        <w:t>м</w:t>
      </w:r>
      <w:r w:rsidRPr="00EC278F">
        <w:rPr>
          <w:rFonts w:ascii="Times New Roman" w:hAnsi="Times New Roman" w:cs="Times New Roman"/>
          <w:sz w:val="24"/>
          <w:szCs w:val="24"/>
          <w:lang w:val="sr-Cyrl-CS"/>
        </w:rPr>
        <w:t xml:space="preserve"> </w:t>
      </w:r>
      <w:r w:rsidR="00A00878" w:rsidRPr="00EC278F">
        <w:rPr>
          <w:rFonts w:ascii="Times New Roman" w:hAnsi="Times New Roman" w:cs="Times New Roman"/>
          <w:sz w:val="24"/>
          <w:szCs w:val="24"/>
          <w:lang w:val="sr-Cyrl-CS"/>
        </w:rPr>
        <w:t xml:space="preserve">из </w:t>
      </w:r>
      <w:r w:rsidRPr="00EC278F">
        <w:rPr>
          <w:rFonts w:ascii="Times New Roman" w:hAnsi="Times New Roman" w:cs="Times New Roman"/>
          <w:sz w:val="24"/>
          <w:szCs w:val="24"/>
          <w:lang w:val="sr-Cyrl-CS"/>
        </w:rPr>
        <w:t>члан</w:t>
      </w:r>
      <w:r w:rsidR="00A00878"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 xml:space="preserve"> </w:t>
      </w:r>
      <w:r w:rsidR="00C275B1" w:rsidRPr="00EC278F">
        <w:rPr>
          <w:rFonts w:ascii="Times New Roman" w:hAnsi="Times New Roman" w:cs="Times New Roman"/>
          <w:sz w:val="24"/>
          <w:szCs w:val="24"/>
          <w:lang w:val="sr-Cyrl-CS"/>
        </w:rPr>
        <w:t>5</w:t>
      </w:r>
      <w:r w:rsidR="00363BFA" w:rsidRPr="00EC278F">
        <w:rPr>
          <w:rFonts w:ascii="Times New Roman" w:hAnsi="Times New Roman" w:cs="Times New Roman"/>
          <w:sz w:val="24"/>
          <w:szCs w:val="24"/>
          <w:lang w:val="sr-Cyrl-CS"/>
        </w:rPr>
        <w:t>2</w:t>
      </w:r>
      <w:r w:rsidR="00B83F76" w:rsidRPr="00EC278F">
        <w:rPr>
          <w:rFonts w:ascii="Times New Roman" w:hAnsi="Times New Roman" w:cs="Times New Roman"/>
          <w:sz w:val="24"/>
          <w:szCs w:val="24"/>
          <w:lang w:val="sr-Cyrl-CS"/>
        </w:rPr>
        <w:t>.</w:t>
      </w:r>
      <w:r w:rsidR="006D53DB" w:rsidRPr="00EC278F">
        <w:rPr>
          <w:rFonts w:ascii="Times New Roman" w:hAnsi="Times New Roman" w:cs="Times New Roman"/>
          <w:sz w:val="24"/>
          <w:szCs w:val="24"/>
          <w:lang w:val="sr-Cyrl-CS"/>
        </w:rPr>
        <w:t xml:space="preserve"> ове уредбе</w:t>
      </w:r>
      <w:r w:rsidRPr="00EC278F">
        <w:rPr>
          <w:rFonts w:ascii="Times New Roman" w:hAnsi="Times New Roman" w:cs="Times New Roman"/>
          <w:sz w:val="24"/>
          <w:szCs w:val="24"/>
          <w:lang w:val="sr-Cyrl-CS"/>
        </w:rPr>
        <w:t>.</w:t>
      </w:r>
    </w:p>
    <w:p w14:paraId="02577F5A" w14:textId="71BD3EA3" w:rsidR="006D53DB" w:rsidRPr="00EC278F" w:rsidRDefault="006D53DB" w:rsidP="006D53DB">
      <w:pPr>
        <w:pStyle w:val="ListParagraph"/>
        <w:widowControl/>
        <w:ind w:firstLine="630"/>
        <w:contextualSpacing/>
        <w:jc w:val="both"/>
        <w:rPr>
          <w:rFonts w:ascii="Times New Roman" w:hAnsi="Times New Roman" w:cs="Times New Roman"/>
          <w:sz w:val="24"/>
          <w:szCs w:val="24"/>
          <w:lang w:val="sr-Cyrl-CS"/>
        </w:rPr>
      </w:pPr>
    </w:p>
    <w:p w14:paraId="08BCEA00" w14:textId="04E1D557" w:rsidR="00C275B1" w:rsidRPr="00EC278F" w:rsidRDefault="006D53DB" w:rsidP="006D53DB">
      <w:pPr>
        <w:pStyle w:val="ListParagraph"/>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Сагласност за трајно прикључење производних модула типа Д</w:t>
      </w:r>
    </w:p>
    <w:p w14:paraId="66C2226D" w14:textId="77777777" w:rsidR="00407402" w:rsidRPr="00EC278F" w:rsidRDefault="00407402" w:rsidP="006D53DB">
      <w:pPr>
        <w:pStyle w:val="ListParagraph"/>
        <w:jc w:val="center"/>
        <w:rPr>
          <w:rFonts w:ascii="Times New Roman" w:hAnsi="Times New Roman" w:cs="Times New Roman"/>
          <w:sz w:val="24"/>
          <w:szCs w:val="24"/>
          <w:lang w:val="sr-Cyrl-CS"/>
        </w:rPr>
      </w:pPr>
    </w:p>
    <w:p w14:paraId="49B3ACA7" w14:textId="62A7C33D" w:rsidR="00CA3CD6" w:rsidRPr="00EC278F" w:rsidRDefault="00C275B1" w:rsidP="00407402">
      <w:pPr>
        <w:pStyle w:val="a0"/>
        <w:spacing w:after="0"/>
        <w:rPr>
          <w:rFonts w:eastAsia="Cambria"/>
          <w:b w:val="0"/>
          <w:lang w:val="sr-Cyrl-CS"/>
        </w:rPr>
      </w:pPr>
      <w:r w:rsidRPr="00EC278F">
        <w:rPr>
          <w:b w:val="0"/>
          <w:lang w:val="sr-Cyrl-CS"/>
        </w:rPr>
        <w:t>Члан</w:t>
      </w:r>
      <w:r w:rsidRPr="00EC278F">
        <w:rPr>
          <w:b w:val="0"/>
          <w:spacing w:val="-6"/>
          <w:lang w:val="sr-Cyrl-CS"/>
        </w:rPr>
        <w:t xml:space="preserve"> </w:t>
      </w:r>
      <w:r w:rsidRPr="00EC278F">
        <w:rPr>
          <w:b w:val="0"/>
          <w:lang w:val="sr-Cyrl-CS"/>
        </w:rPr>
        <w:t>30.</w:t>
      </w:r>
    </w:p>
    <w:p w14:paraId="362F80D3" w14:textId="77777777" w:rsidR="006D53DB" w:rsidRPr="00EC278F" w:rsidRDefault="00937D76" w:rsidP="006D53DB">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Сагласношћу за трајно прикључење овлашћује се произв</w:t>
      </w:r>
      <w:r w:rsidR="00E55816" w:rsidRPr="00EC278F">
        <w:rPr>
          <w:rFonts w:ascii="Times New Roman" w:hAnsi="Times New Roman" w:cs="Times New Roman"/>
          <w:sz w:val="24"/>
          <w:szCs w:val="24"/>
          <w:lang w:val="sr-Cyrl-CS"/>
        </w:rPr>
        <w:t xml:space="preserve">ођач да управља </w:t>
      </w:r>
      <w:r w:rsidR="0081566A" w:rsidRPr="00EC278F">
        <w:rPr>
          <w:rFonts w:ascii="Times New Roman" w:hAnsi="Times New Roman" w:cs="Times New Roman"/>
          <w:sz w:val="24"/>
          <w:szCs w:val="24"/>
          <w:lang w:val="sr-Cyrl-CS"/>
        </w:rPr>
        <w:t>производним модулом</w:t>
      </w:r>
      <w:r w:rsidRPr="00EC278F">
        <w:rPr>
          <w:rFonts w:ascii="Times New Roman" w:hAnsi="Times New Roman" w:cs="Times New Roman"/>
          <w:sz w:val="24"/>
          <w:szCs w:val="24"/>
          <w:lang w:val="sr-Cyrl-CS"/>
        </w:rPr>
        <w:t xml:space="preserve"> служећи се прикључком на мрежу.</w:t>
      </w:r>
    </w:p>
    <w:p w14:paraId="14F8E4D4" w14:textId="35484DF0" w:rsidR="006D53DB" w:rsidRPr="00EC278F" w:rsidRDefault="00937D76" w:rsidP="006D53DB">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Сагласност за трајно прикључење издаје надлежни оператор система након што с</w:t>
      </w:r>
      <w:r w:rsidR="00E55816" w:rsidRPr="00EC278F">
        <w:rPr>
          <w:rFonts w:ascii="Times New Roman" w:hAnsi="Times New Roman" w:cs="Times New Roman"/>
          <w:sz w:val="24"/>
          <w:szCs w:val="24"/>
          <w:lang w:val="sr-Cyrl-CS"/>
        </w:rPr>
        <w:t xml:space="preserve">е претходно уклоне све </w:t>
      </w:r>
      <w:r w:rsidR="00ED49E9" w:rsidRPr="00EC278F">
        <w:rPr>
          <w:rFonts w:ascii="Times New Roman" w:hAnsi="Times New Roman" w:cs="Times New Roman"/>
          <w:sz w:val="24"/>
          <w:szCs w:val="24"/>
          <w:lang w:val="sr-Cyrl-CS"/>
        </w:rPr>
        <w:t xml:space="preserve">неусаглашености </w:t>
      </w:r>
      <w:r w:rsidRPr="00EC278F">
        <w:rPr>
          <w:rFonts w:ascii="Times New Roman" w:hAnsi="Times New Roman" w:cs="Times New Roman"/>
          <w:sz w:val="24"/>
          <w:szCs w:val="24"/>
          <w:lang w:val="sr-Cyrl-CS"/>
        </w:rPr>
        <w:t>утврђене ради издавања сагласности за привремено прикључење и заврши преглед података и студи</w:t>
      </w:r>
      <w:r w:rsidR="006D53DB" w:rsidRPr="00EC278F">
        <w:rPr>
          <w:rFonts w:ascii="Times New Roman" w:hAnsi="Times New Roman" w:cs="Times New Roman"/>
          <w:sz w:val="24"/>
          <w:szCs w:val="24"/>
          <w:lang w:val="sr-Cyrl-CS"/>
        </w:rPr>
        <w:t xml:space="preserve">је </w:t>
      </w:r>
      <w:r w:rsidR="004F5716" w:rsidRPr="00EC278F">
        <w:rPr>
          <w:rFonts w:ascii="Times New Roman" w:hAnsi="Times New Roman" w:cs="Times New Roman"/>
          <w:sz w:val="24"/>
          <w:szCs w:val="24"/>
          <w:lang w:val="sr-Cyrl-CS"/>
        </w:rPr>
        <w:t xml:space="preserve">у складу са </w:t>
      </w:r>
      <w:r w:rsidR="006D53DB" w:rsidRPr="00EC278F">
        <w:rPr>
          <w:rFonts w:ascii="Times New Roman" w:hAnsi="Times New Roman" w:cs="Times New Roman"/>
          <w:sz w:val="24"/>
          <w:szCs w:val="24"/>
          <w:lang w:val="sr-Cyrl-CS"/>
        </w:rPr>
        <w:t>овим чланом.</w:t>
      </w:r>
    </w:p>
    <w:p w14:paraId="10671143" w14:textId="6A428518" w:rsidR="00937D76" w:rsidRPr="00EC278F" w:rsidRDefault="00937D76" w:rsidP="006D53DB">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За потребе прегледа података и студије произвођач мора надлежном оператору система доставити следеће:</w:t>
      </w:r>
    </w:p>
    <w:p w14:paraId="5D0DF514" w14:textId="1E400B84" w:rsidR="00937D76" w:rsidRPr="00EC278F" w:rsidRDefault="006D53DB" w:rsidP="006D53DB">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937D76" w:rsidRPr="00EC278F">
        <w:rPr>
          <w:rFonts w:ascii="Times New Roman" w:hAnsi="Times New Roman" w:cs="Times New Roman"/>
          <w:sz w:val="24"/>
          <w:szCs w:val="24"/>
          <w:lang w:val="sr-Cyrl-CS"/>
        </w:rPr>
        <w:t>)</w:t>
      </w:r>
      <w:r w:rsidR="00937D76" w:rsidRPr="00EC278F">
        <w:rPr>
          <w:rFonts w:ascii="Times New Roman" w:hAnsi="Times New Roman" w:cs="Times New Roman"/>
          <w:sz w:val="24"/>
          <w:szCs w:val="24"/>
          <w:lang w:val="sr-Cyrl-CS"/>
        </w:rPr>
        <w:tab/>
      </w:r>
      <w:r w:rsidR="00130ED8" w:rsidRPr="00EC278F">
        <w:rPr>
          <w:rFonts w:ascii="Times New Roman" w:hAnsi="Times New Roman" w:cs="Times New Roman"/>
          <w:sz w:val="24"/>
          <w:szCs w:val="24"/>
          <w:lang w:val="sr-Cyrl-CS"/>
        </w:rPr>
        <w:t xml:space="preserve">детаљно сачињену </w:t>
      </w:r>
      <w:r w:rsidR="00937D76" w:rsidRPr="00EC278F">
        <w:rPr>
          <w:rFonts w:ascii="Times New Roman" w:hAnsi="Times New Roman" w:cs="Times New Roman"/>
          <w:sz w:val="24"/>
          <w:szCs w:val="24"/>
          <w:lang w:val="sr-Cyrl-CS"/>
        </w:rPr>
        <w:t xml:space="preserve">изјаву о </w:t>
      </w:r>
      <w:r w:rsidR="00ED49E9" w:rsidRPr="00EC278F">
        <w:rPr>
          <w:rFonts w:ascii="Times New Roman" w:hAnsi="Times New Roman" w:cs="Times New Roman"/>
          <w:sz w:val="24"/>
          <w:szCs w:val="24"/>
          <w:lang w:val="sr-Cyrl-CS"/>
        </w:rPr>
        <w:t>усаглашености</w:t>
      </w:r>
      <w:r w:rsidR="00937D76" w:rsidRPr="00EC278F">
        <w:rPr>
          <w:rFonts w:ascii="Times New Roman" w:hAnsi="Times New Roman" w:cs="Times New Roman"/>
          <w:sz w:val="24"/>
          <w:szCs w:val="24"/>
          <w:lang w:val="sr-Cyrl-CS"/>
        </w:rPr>
        <w:t xml:space="preserve"> и</w:t>
      </w:r>
    </w:p>
    <w:p w14:paraId="7B7FF3E0" w14:textId="3E5243D3" w:rsidR="00937D76" w:rsidRPr="00EC278F" w:rsidRDefault="006D53DB" w:rsidP="006D53DB">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937D76" w:rsidRPr="00EC278F">
        <w:rPr>
          <w:rFonts w:ascii="Times New Roman" w:hAnsi="Times New Roman" w:cs="Times New Roman"/>
          <w:sz w:val="24"/>
          <w:szCs w:val="24"/>
          <w:lang w:val="sr-Cyrl-CS"/>
        </w:rPr>
        <w:t>)</w:t>
      </w:r>
      <w:r w:rsidR="00937D76" w:rsidRPr="00EC278F">
        <w:rPr>
          <w:rFonts w:ascii="Times New Roman" w:hAnsi="Times New Roman" w:cs="Times New Roman"/>
          <w:sz w:val="24"/>
          <w:szCs w:val="24"/>
          <w:lang w:val="sr-Cyrl-CS"/>
        </w:rPr>
        <w:tab/>
        <w:t xml:space="preserve">ажуриране </w:t>
      </w:r>
      <w:r w:rsidR="002F1D15" w:rsidRPr="00EC278F">
        <w:rPr>
          <w:rFonts w:ascii="Times New Roman" w:hAnsi="Times New Roman" w:cs="Times New Roman"/>
          <w:sz w:val="24"/>
          <w:szCs w:val="24"/>
          <w:lang w:val="sr-Cyrl-CS"/>
        </w:rPr>
        <w:t>применљив</w:t>
      </w:r>
      <w:r w:rsidR="00937D76" w:rsidRPr="00EC278F">
        <w:rPr>
          <w:rFonts w:ascii="Times New Roman" w:hAnsi="Times New Roman" w:cs="Times New Roman"/>
          <w:sz w:val="24"/>
          <w:szCs w:val="24"/>
          <w:lang w:val="sr-Cyrl-CS"/>
        </w:rPr>
        <w:t>е техничке податке, симулаци</w:t>
      </w:r>
      <w:r w:rsidR="006B4BAE" w:rsidRPr="00EC278F">
        <w:rPr>
          <w:rFonts w:ascii="Times New Roman" w:hAnsi="Times New Roman" w:cs="Times New Roman"/>
          <w:sz w:val="24"/>
          <w:szCs w:val="24"/>
          <w:lang w:val="sr-Cyrl-CS"/>
        </w:rPr>
        <w:t>оне</w:t>
      </w:r>
      <w:r w:rsidR="00937D76" w:rsidRPr="00EC278F">
        <w:rPr>
          <w:rFonts w:ascii="Times New Roman" w:hAnsi="Times New Roman" w:cs="Times New Roman"/>
          <w:sz w:val="24"/>
          <w:szCs w:val="24"/>
          <w:lang w:val="sr-Cyrl-CS"/>
        </w:rPr>
        <w:t xml:space="preserve"> мод</w:t>
      </w:r>
      <w:r w:rsidR="006B4BAE" w:rsidRPr="00EC278F">
        <w:rPr>
          <w:rFonts w:ascii="Times New Roman" w:hAnsi="Times New Roman" w:cs="Times New Roman"/>
          <w:sz w:val="24"/>
          <w:szCs w:val="24"/>
          <w:lang w:val="sr-Cyrl-CS"/>
        </w:rPr>
        <w:t xml:space="preserve">еле и студије из члана </w:t>
      </w:r>
      <w:r w:rsidR="009E19ED" w:rsidRPr="00EC278F">
        <w:rPr>
          <w:rFonts w:ascii="Times New Roman" w:hAnsi="Times New Roman" w:cs="Times New Roman"/>
          <w:sz w:val="24"/>
          <w:szCs w:val="24"/>
          <w:lang w:val="sr-Cyrl-CS"/>
        </w:rPr>
        <w:t>29</w:t>
      </w:r>
      <w:r w:rsidRPr="00EC278F">
        <w:rPr>
          <w:rFonts w:ascii="Times New Roman" w:hAnsi="Times New Roman" w:cs="Times New Roman"/>
          <w:sz w:val="24"/>
          <w:szCs w:val="24"/>
          <w:lang w:val="sr-Cyrl-CS"/>
        </w:rPr>
        <w:t xml:space="preserve">. став </w:t>
      </w:r>
      <w:r w:rsidR="009E19ED" w:rsidRPr="00EC278F">
        <w:rPr>
          <w:rFonts w:ascii="Times New Roman" w:hAnsi="Times New Roman" w:cs="Times New Roman"/>
          <w:sz w:val="24"/>
          <w:szCs w:val="24"/>
          <w:lang w:val="sr-Cyrl-CS"/>
        </w:rPr>
        <w:t>3</w:t>
      </w:r>
      <w:r w:rsidRPr="00EC278F">
        <w:rPr>
          <w:rFonts w:ascii="Times New Roman" w:hAnsi="Times New Roman" w:cs="Times New Roman"/>
          <w:sz w:val="24"/>
          <w:szCs w:val="24"/>
          <w:lang w:val="sr-Cyrl-CS"/>
        </w:rPr>
        <w:t>.</w:t>
      </w:r>
      <w:r w:rsidR="006B4BAE" w:rsidRPr="00EC278F">
        <w:rPr>
          <w:rFonts w:ascii="Times New Roman" w:hAnsi="Times New Roman" w:cs="Times New Roman"/>
          <w:sz w:val="24"/>
          <w:szCs w:val="24"/>
          <w:lang w:val="sr-Cyrl-CS"/>
        </w:rPr>
        <w:t xml:space="preserve"> тач</w:t>
      </w:r>
      <w:r w:rsidRPr="00EC278F">
        <w:rPr>
          <w:rFonts w:ascii="Times New Roman" w:hAnsi="Times New Roman" w:cs="Times New Roman"/>
          <w:sz w:val="24"/>
          <w:szCs w:val="24"/>
          <w:lang w:val="sr-Cyrl-CS"/>
        </w:rPr>
        <w:t>. 2</w:t>
      </w:r>
      <w:r w:rsidR="00937D76"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4</w:t>
      </w:r>
      <w:r w:rsidR="00CF600A"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и 5</w:t>
      </w:r>
      <w:r w:rsidR="00937D76"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ове уредбе</w:t>
      </w:r>
      <w:r w:rsidR="00937D76" w:rsidRPr="00EC278F">
        <w:rPr>
          <w:rFonts w:ascii="Times New Roman" w:hAnsi="Times New Roman" w:cs="Times New Roman"/>
          <w:sz w:val="24"/>
          <w:szCs w:val="24"/>
          <w:lang w:val="sr-Cyrl-CS"/>
        </w:rPr>
        <w:t xml:space="preserve">, укључујући употребу стварно измерених вредности током </w:t>
      </w:r>
      <w:r w:rsidR="002D15C6" w:rsidRPr="00EC278F">
        <w:rPr>
          <w:rFonts w:ascii="Times New Roman" w:hAnsi="Times New Roman" w:cs="Times New Roman"/>
          <w:sz w:val="24"/>
          <w:szCs w:val="24"/>
          <w:lang w:val="sr-Cyrl-CS"/>
        </w:rPr>
        <w:t>провере</w:t>
      </w:r>
      <w:r w:rsidR="00937D76" w:rsidRPr="00EC278F">
        <w:rPr>
          <w:rFonts w:ascii="Times New Roman" w:hAnsi="Times New Roman" w:cs="Times New Roman"/>
          <w:sz w:val="24"/>
          <w:szCs w:val="24"/>
          <w:lang w:val="sr-Cyrl-CS"/>
        </w:rPr>
        <w:t>.</w:t>
      </w:r>
    </w:p>
    <w:p w14:paraId="02075655" w14:textId="25C24ACB" w:rsidR="00937D76" w:rsidRPr="00EC278F" w:rsidRDefault="00937D76" w:rsidP="006D53DB">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Ако се утврди </w:t>
      </w:r>
      <w:r w:rsidR="00ED49E9" w:rsidRPr="00EC278F">
        <w:rPr>
          <w:rFonts w:ascii="Times New Roman" w:hAnsi="Times New Roman" w:cs="Times New Roman"/>
          <w:sz w:val="24"/>
          <w:szCs w:val="24"/>
          <w:lang w:val="sr-Cyrl-CS"/>
        </w:rPr>
        <w:t xml:space="preserve">неусаглашеност </w:t>
      </w:r>
      <w:r w:rsidRPr="00EC278F">
        <w:rPr>
          <w:rFonts w:ascii="Times New Roman" w:hAnsi="Times New Roman" w:cs="Times New Roman"/>
          <w:sz w:val="24"/>
          <w:szCs w:val="24"/>
          <w:lang w:val="sr-Cyrl-CS"/>
        </w:rPr>
        <w:t>у вези с</w:t>
      </w:r>
      <w:r w:rsidR="006B4BAE"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 xml:space="preserve"> издавањем сагласности за трајно прикључење, може се одобрити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Pr="00EC278F">
        <w:rPr>
          <w:rFonts w:ascii="Times New Roman" w:hAnsi="Times New Roman" w:cs="Times New Roman"/>
          <w:sz w:val="24"/>
          <w:szCs w:val="24"/>
          <w:lang w:val="sr-Cyrl-CS"/>
        </w:rPr>
        <w:t xml:space="preserve">након захтева </w:t>
      </w:r>
      <w:r w:rsidR="006B4BAE" w:rsidRPr="00EC278F">
        <w:rPr>
          <w:rFonts w:ascii="Times New Roman" w:hAnsi="Times New Roman" w:cs="Times New Roman"/>
          <w:sz w:val="24"/>
          <w:szCs w:val="24"/>
          <w:lang w:val="sr-Cyrl-CS"/>
        </w:rPr>
        <w:t xml:space="preserve">упућеног </w:t>
      </w:r>
      <w:r w:rsidRPr="00EC278F">
        <w:rPr>
          <w:rFonts w:ascii="Times New Roman" w:hAnsi="Times New Roman" w:cs="Times New Roman"/>
          <w:sz w:val="24"/>
          <w:szCs w:val="24"/>
          <w:lang w:val="sr-Cyrl-CS"/>
        </w:rPr>
        <w:t>надлежном оператору система, у складу с</w:t>
      </w:r>
      <w:r w:rsidR="006B4BAE"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 xml:space="preserve"> </w:t>
      </w:r>
      <w:r w:rsidR="00847909" w:rsidRPr="00EC278F">
        <w:rPr>
          <w:rFonts w:ascii="Times New Roman" w:hAnsi="Times New Roman" w:cs="Times New Roman"/>
          <w:sz w:val="24"/>
          <w:szCs w:val="24"/>
          <w:lang w:val="sr-Cyrl-CS"/>
        </w:rPr>
        <w:t>изузећ</w:t>
      </w:r>
      <w:r w:rsidR="00130ED8" w:rsidRPr="00EC278F">
        <w:rPr>
          <w:rFonts w:ascii="Times New Roman" w:hAnsi="Times New Roman" w:cs="Times New Roman"/>
          <w:sz w:val="24"/>
          <w:szCs w:val="24"/>
          <w:lang w:val="sr-Cyrl-CS"/>
        </w:rPr>
        <w:t>е</w:t>
      </w:r>
      <w:r w:rsidR="00B83F76" w:rsidRPr="00EC278F">
        <w:rPr>
          <w:rFonts w:ascii="Times New Roman" w:hAnsi="Times New Roman" w:cs="Times New Roman"/>
          <w:sz w:val="24"/>
          <w:szCs w:val="24"/>
          <w:lang w:val="sr-Cyrl-CS"/>
        </w:rPr>
        <w:t>м</w:t>
      </w:r>
      <w:r w:rsidR="0057572C" w:rsidRPr="00EC278F">
        <w:rPr>
          <w:rFonts w:ascii="Times New Roman" w:hAnsi="Times New Roman" w:cs="Times New Roman"/>
          <w:sz w:val="24"/>
          <w:szCs w:val="24"/>
          <w:lang w:val="sr-Cyrl-CS"/>
        </w:rPr>
        <w:t>.</w:t>
      </w:r>
      <w:r w:rsidR="006B4BAE"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 Надлежни оператор система издаје сагласност за трајно </w:t>
      </w:r>
      <w:r w:rsidRPr="00EC278F">
        <w:rPr>
          <w:rFonts w:ascii="Times New Roman" w:hAnsi="Times New Roman" w:cs="Times New Roman"/>
          <w:sz w:val="24"/>
          <w:szCs w:val="24"/>
          <w:lang w:val="sr-Cyrl-CS"/>
        </w:rPr>
        <w:lastRenderedPageBreak/>
        <w:t xml:space="preserve">прикључење ако је </w:t>
      </w:r>
      <w:r w:rsidR="0003132C" w:rsidRPr="00EC278F">
        <w:rPr>
          <w:rFonts w:ascii="Times New Roman" w:hAnsi="Times New Roman" w:cs="Times New Roman"/>
          <w:sz w:val="24"/>
          <w:szCs w:val="24"/>
          <w:lang w:val="sr-Cyrl-CS"/>
        </w:rPr>
        <w:t>производни модул</w:t>
      </w:r>
      <w:r w:rsidRPr="00EC278F">
        <w:rPr>
          <w:rFonts w:ascii="Times New Roman" w:hAnsi="Times New Roman" w:cs="Times New Roman"/>
          <w:sz w:val="24"/>
          <w:szCs w:val="24"/>
          <w:lang w:val="sr-Cyrl-CS"/>
        </w:rPr>
        <w:t xml:space="preserve"> </w:t>
      </w:r>
      <w:r w:rsidR="003D5E4A" w:rsidRPr="00EC278F">
        <w:rPr>
          <w:rFonts w:ascii="Times New Roman" w:hAnsi="Times New Roman" w:cs="Times New Roman"/>
          <w:sz w:val="24"/>
          <w:szCs w:val="24"/>
          <w:lang w:val="sr-Cyrl-CS"/>
        </w:rPr>
        <w:t>у складу са</w:t>
      </w:r>
      <w:r w:rsidRPr="00EC278F">
        <w:rPr>
          <w:rFonts w:ascii="Times New Roman" w:hAnsi="Times New Roman" w:cs="Times New Roman"/>
          <w:sz w:val="24"/>
          <w:szCs w:val="24"/>
          <w:lang w:val="sr-Cyrl-CS"/>
        </w:rPr>
        <w:t xml:space="preserve"> одредбама из </w:t>
      </w:r>
      <w:r w:rsidR="00847909" w:rsidRPr="00EC278F">
        <w:rPr>
          <w:rFonts w:ascii="Times New Roman" w:hAnsi="Times New Roman" w:cs="Times New Roman"/>
          <w:sz w:val="24"/>
          <w:szCs w:val="24"/>
          <w:lang w:val="sr-Cyrl-CS"/>
        </w:rPr>
        <w:t>изузећ</w:t>
      </w:r>
      <w:r w:rsidR="00C06DB8"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w:t>
      </w:r>
      <w:r w:rsidR="006D53DB" w:rsidRPr="00EC278F">
        <w:rPr>
          <w:rFonts w:ascii="Times New Roman" w:hAnsi="Times New Roman" w:cs="Times New Roman"/>
          <w:sz w:val="24"/>
          <w:szCs w:val="24"/>
          <w:lang w:val="sr-Cyrl-CS"/>
        </w:rPr>
        <w:tab/>
      </w:r>
      <w:r w:rsidRPr="00EC278F">
        <w:rPr>
          <w:rFonts w:ascii="Times New Roman" w:hAnsi="Times New Roman" w:cs="Times New Roman"/>
          <w:sz w:val="24"/>
          <w:szCs w:val="24"/>
          <w:lang w:val="sr-Cyrl-CS"/>
        </w:rPr>
        <w:t xml:space="preserve">Ако је захтев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Pr="00EC278F">
        <w:rPr>
          <w:rFonts w:ascii="Times New Roman" w:hAnsi="Times New Roman" w:cs="Times New Roman"/>
          <w:sz w:val="24"/>
          <w:szCs w:val="24"/>
          <w:lang w:val="sr-Cyrl-CS"/>
        </w:rPr>
        <w:t xml:space="preserve">одбијен, надлежни оператор система има право да не допусти погон </w:t>
      </w:r>
      <w:r w:rsidR="00F44628" w:rsidRPr="00EC278F">
        <w:rPr>
          <w:rFonts w:ascii="Times New Roman" w:hAnsi="Times New Roman" w:cs="Times New Roman"/>
          <w:sz w:val="24"/>
          <w:szCs w:val="24"/>
          <w:lang w:val="sr-Cyrl-CS"/>
        </w:rPr>
        <w:t>производн</w:t>
      </w:r>
      <w:r w:rsidR="002C1387"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2C1387" w:rsidRPr="00EC278F">
        <w:rPr>
          <w:rFonts w:ascii="Times New Roman" w:hAnsi="Times New Roman" w:cs="Times New Roman"/>
          <w:sz w:val="24"/>
          <w:szCs w:val="24"/>
          <w:lang w:val="sr-Cyrl-CS"/>
        </w:rPr>
        <w:t xml:space="preserve">модула </w:t>
      </w:r>
      <w:r w:rsidRPr="00EC278F">
        <w:rPr>
          <w:rFonts w:ascii="Times New Roman" w:hAnsi="Times New Roman" w:cs="Times New Roman"/>
          <w:sz w:val="24"/>
          <w:szCs w:val="24"/>
          <w:lang w:val="sr-Cyrl-CS"/>
        </w:rPr>
        <w:t xml:space="preserve">док произвођач и надлежни оператор система не реше </w:t>
      </w:r>
      <w:r w:rsidR="00ED49E9" w:rsidRPr="00EC278F">
        <w:rPr>
          <w:rFonts w:ascii="Times New Roman" w:hAnsi="Times New Roman" w:cs="Times New Roman"/>
          <w:sz w:val="24"/>
          <w:szCs w:val="24"/>
          <w:lang w:val="sr-Cyrl-CS"/>
        </w:rPr>
        <w:t xml:space="preserve">неусаглашености </w:t>
      </w:r>
      <w:r w:rsidRPr="00EC278F">
        <w:rPr>
          <w:rFonts w:ascii="Times New Roman" w:hAnsi="Times New Roman" w:cs="Times New Roman"/>
          <w:sz w:val="24"/>
          <w:szCs w:val="24"/>
          <w:lang w:val="sr-Cyrl-CS"/>
        </w:rPr>
        <w:t xml:space="preserve">и надлежни оператор система заузме став да је </w:t>
      </w:r>
      <w:r w:rsidR="0003132C" w:rsidRPr="00EC278F">
        <w:rPr>
          <w:rFonts w:ascii="Times New Roman" w:hAnsi="Times New Roman" w:cs="Times New Roman"/>
          <w:sz w:val="24"/>
          <w:szCs w:val="24"/>
          <w:lang w:val="sr-Cyrl-CS"/>
        </w:rPr>
        <w:t>производни модул</w:t>
      </w:r>
      <w:r w:rsidRPr="00EC278F">
        <w:rPr>
          <w:rFonts w:ascii="Times New Roman" w:hAnsi="Times New Roman" w:cs="Times New Roman"/>
          <w:sz w:val="24"/>
          <w:szCs w:val="24"/>
          <w:lang w:val="sr-Cyrl-CS"/>
        </w:rPr>
        <w:t xml:space="preserve"> у складу с</w:t>
      </w:r>
      <w:r w:rsidR="006B4BAE" w:rsidRPr="00EC278F">
        <w:rPr>
          <w:rFonts w:ascii="Times New Roman" w:hAnsi="Times New Roman" w:cs="Times New Roman"/>
          <w:sz w:val="24"/>
          <w:szCs w:val="24"/>
          <w:lang w:val="sr-Cyrl-CS"/>
        </w:rPr>
        <w:t>а</w:t>
      </w:r>
      <w:r w:rsidR="008E114F" w:rsidRPr="00EC278F">
        <w:rPr>
          <w:rFonts w:ascii="Times New Roman" w:hAnsi="Times New Roman" w:cs="Times New Roman"/>
          <w:sz w:val="24"/>
          <w:szCs w:val="24"/>
          <w:lang w:val="sr-Cyrl-CS"/>
        </w:rPr>
        <w:t xml:space="preserve"> одредбама ове у</w:t>
      </w:r>
      <w:r w:rsidRPr="00EC278F">
        <w:rPr>
          <w:rFonts w:ascii="Times New Roman" w:hAnsi="Times New Roman" w:cs="Times New Roman"/>
          <w:sz w:val="24"/>
          <w:szCs w:val="24"/>
          <w:lang w:val="sr-Cyrl-CS"/>
        </w:rPr>
        <w:t>редбе.</w:t>
      </w:r>
      <w:r w:rsidR="006D53DB"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Ако надлежни оператор система и произвођач не реше </w:t>
      </w:r>
      <w:r w:rsidR="00130ED8" w:rsidRPr="00EC278F">
        <w:rPr>
          <w:rFonts w:ascii="Times New Roman" w:hAnsi="Times New Roman" w:cs="Times New Roman"/>
          <w:sz w:val="24"/>
          <w:szCs w:val="24"/>
          <w:lang w:val="sr-Cyrl-CS"/>
        </w:rPr>
        <w:t>не</w:t>
      </w:r>
      <w:r w:rsidR="00ED49E9" w:rsidRPr="00EC278F">
        <w:rPr>
          <w:rFonts w:ascii="Times New Roman" w:hAnsi="Times New Roman" w:cs="Times New Roman"/>
          <w:sz w:val="24"/>
          <w:szCs w:val="24"/>
          <w:lang w:val="sr-Cyrl-CS"/>
        </w:rPr>
        <w:t xml:space="preserve">усаглашеност </w:t>
      </w:r>
      <w:r w:rsidRPr="00EC278F">
        <w:rPr>
          <w:rFonts w:ascii="Times New Roman" w:hAnsi="Times New Roman" w:cs="Times New Roman"/>
          <w:sz w:val="24"/>
          <w:szCs w:val="24"/>
          <w:lang w:val="sr-Cyrl-CS"/>
        </w:rPr>
        <w:t xml:space="preserve">у разумном року, али у сваком случају не касније од шест месеци од обавештења о одбијању захтева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е</w:t>
      </w:r>
      <w:r w:rsidRPr="00EC278F">
        <w:rPr>
          <w:rFonts w:ascii="Times New Roman" w:hAnsi="Times New Roman" w:cs="Times New Roman"/>
          <w:sz w:val="24"/>
          <w:szCs w:val="24"/>
          <w:lang w:val="sr-Cyrl-CS"/>
        </w:rPr>
        <w:t xml:space="preserve">, свака страна може спорно питање упутити на одлучивање </w:t>
      </w:r>
      <w:r w:rsidR="00C3061F" w:rsidRPr="00EC278F">
        <w:rPr>
          <w:rFonts w:ascii="Times New Roman" w:hAnsi="Times New Roman" w:cs="Times New Roman"/>
          <w:sz w:val="24"/>
          <w:szCs w:val="24"/>
          <w:lang w:val="sr-Cyrl-CS"/>
        </w:rPr>
        <w:t>Агенцији</w:t>
      </w:r>
      <w:r w:rsidRPr="00EC278F">
        <w:rPr>
          <w:rFonts w:ascii="Times New Roman" w:hAnsi="Times New Roman" w:cs="Times New Roman"/>
          <w:sz w:val="24"/>
          <w:szCs w:val="24"/>
          <w:lang w:val="sr-Cyrl-CS"/>
        </w:rPr>
        <w:t>.</w:t>
      </w:r>
    </w:p>
    <w:p w14:paraId="24BDD72F" w14:textId="65A326C0" w:rsidR="00787CDB" w:rsidRPr="00EC278F" w:rsidRDefault="00787CDB" w:rsidP="00575353">
      <w:pPr>
        <w:widowControl/>
        <w:contextualSpacing/>
        <w:rPr>
          <w:rFonts w:ascii="Times New Roman" w:hAnsi="Times New Roman" w:cs="Times New Roman"/>
          <w:sz w:val="24"/>
          <w:szCs w:val="24"/>
          <w:lang w:val="sr-Cyrl-CS"/>
        </w:rPr>
      </w:pPr>
    </w:p>
    <w:p w14:paraId="4192C1D2" w14:textId="3AF0035D" w:rsidR="00407402" w:rsidRPr="00EC278F" w:rsidRDefault="006D53DB" w:rsidP="00407402">
      <w:pPr>
        <w:widowControl/>
        <w:contextualSpacing/>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Сагласност за ограничен погон за производне модуле типа Д</w:t>
      </w:r>
    </w:p>
    <w:p w14:paraId="313CE3E5" w14:textId="77777777" w:rsidR="00407402" w:rsidRPr="00EC278F" w:rsidRDefault="00407402" w:rsidP="00407402">
      <w:pPr>
        <w:widowControl/>
        <w:contextualSpacing/>
        <w:jc w:val="center"/>
        <w:rPr>
          <w:rFonts w:ascii="Times New Roman" w:hAnsi="Times New Roman" w:cs="Times New Roman"/>
          <w:sz w:val="24"/>
          <w:szCs w:val="24"/>
          <w:lang w:val="sr-Cyrl-CS"/>
        </w:rPr>
      </w:pPr>
    </w:p>
    <w:p w14:paraId="29B7262B" w14:textId="1FCA394B" w:rsidR="00615FBC" w:rsidRPr="00EC278F" w:rsidRDefault="00615FBC" w:rsidP="00761455">
      <w:pPr>
        <w:pStyle w:val="a0"/>
        <w:spacing w:after="0"/>
        <w:rPr>
          <w:rFonts w:eastAsia="Cambria"/>
          <w:b w:val="0"/>
          <w:lang w:val="sr-Cyrl-CS"/>
        </w:rPr>
      </w:pPr>
      <w:r w:rsidRPr="00EC278F">
        <w:rPr>
          <w:b w:val="0"/>
          <w:lang w:val="sr-Cyrl-CS"/>
        </w:rPr>
        <w:t>Члан</w:t>
      </w:r>
      <w:r w:rsidRPr="00EC278F">
        <w:rPr>
          <w:b w:val="0"/>
          <w:spacing w:val="-6"/>
          <w:lang w:val="sr-Cyrl-CS"/>
        </w:rPr>
        <w:t xml:space="preserve"> </w:t>
      </w:r>
      <w:r w:rsidRPr="00EC278F">
        <w:rPr>
          <w:b w:val="0"/>
          <w:lang w:val="sr-Cyrl-CS"/>
        </w:rPr>
        <w:t>31.</w:t>
      </w:r>
    </w:p>
    <w:p w14:paraId="44B9386E" w14:textId="455A617D" w:rsidR="00937D76" w:rsidRPr="00EC278F" w:rsidRDefault="00937D76" w:rsidP="006D53DB">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Произвођачи којима је издата сагласност за трајно прикључење одмах обавештава</w:t>
      </w:r>
      <w:r w:rsidR="008F201D" w:rsidRPr="00EC278F">
        <w:rPr>
          <w:rFonts w:ascii="Times New Roman" w:hAnsi="Times New Roman" w:cs="Times New Roman"/>
          <w:sz w:val="24"/>
          <w:szCs w:val="24"/>
          <w:lang w:val="sr-Cyrl-CS"/>
        </w:rPr>
        <w:t>ју</w:t>
      </w:r>
      <w:r w:rsidRPr="00EC278F">
        <w:rPr>
          <w:rFonts w:ascii="Times New Roman" w:hAnsi="Times New Roman" w:cs="Times New Roman"/>
          <w:sz w:val="24"/>
          <w:szCs w:val="24"/>
          <w:lang w:val="sr-Cyrl-CS"/>
        </w:rPr>
        <w:t xml:space="preserve"> надлежног оператора система</w:t>
      </w:r>
      <w:r w:rsidR="0057572C" w:rsidRPr="00EC278F">
        <w:rPr>
          <w:rFonts w:ascii="Times New Roman" w:hAnsi="Times New Roman" w:cs="Times New Roman"/>
          <w:sz w:val="24"/>
          <w:szCs w:val="24"/>
          <w:lang w:val="sr-Cyrl-CS"/>
        </w:rPr>
        <w:t xml:space="preserve"> ако је</w:t>
      </w:r>
      <w:r w:rsidRPr="00EC278F">
        <w:rPr>
          <w:rFonts w:ascii="Times New Roman" w:hAnsi="Times New Roman" w:cs="Times New Roman"/>
          <w:sz w:val="24"/>
          <w:szCs w:val="24"/>
          <w:lang w:val="sr-Cyrl-CS"/>
        </w:rPr>
        <w:t>:</w:t>
      </w:r>
    </w:p>
    <w:p w14:paraId="48BB1FBA" w14:textId="0C660527" w:rsidR="00937D76" w:rsidRPr="00EC278F" w:rsidRDefault="006D53DB" w:rsidP="006D53DB">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937D76" w:rsidRPr="00EC278F">
        <w:rPr>
          <w:rFonts w:ascii="Times New Roman" w:hAnsi="Times New Roman" w:cs="Times New Roman"/>
          <w:sz w:val="24"/>
          <w:szCs w:val="24"/>
          <w:lang w:val="sr-Cyrl-CS"/>
        </w:rPr>
        <w:t>)</w:t>
      </w:r>
      <w:r w:rsidR="00937D76" w:rsidRPr="00EC278F">
        <w:rPr>
          <w:rFonts w:ascii="Times New Roman" w:hAnsi="Times New Roman" w:cs="Times New Roman"/>
          <w:sz w:val="24"/>
          <w:szCs w:val="24"/>
          <w:lang w:val="sr-Cyrl-CS"/>
        </w:rPr>
        <w:tab/>
      </w:r>
      <w:r w:rsidR="00397590" w:rsidRPr="00EC278F">
        <w:rPr>
          <w:rFonts w:ascii="Times New Roman" w:hAnsi="Times New Roman" w:cs="Times New Roman"/>
          <w:sz w:val="24"/>
          <w:szCs w:val="24"/>
          <w:lang w:val="sr-Cyrl-CS"/>
        </w:rPr>
        <w:t xml:space="preserve">објекат </w:t>
      </w:r>
      <w:r w:rsidR="00937D76" w:rsidRPr="00EC278F">
        <w:rPr>
          <w:rFonts w:ascii="Times New Roman" w:hAnsi="Times New Roman" w:cs="Times New Roman"/>
          <w:sz w:val="24"/>
          <w:szCs w:val="24"/>
          <w:lang w:val="sr-Cyrl-CS"/>
        </w:rPr>
        <w:t>привремено изложен знатној промени или губитку способности што утиче на његов радни учинак; или</w:t>
      </w:r>
    </w:p>
    <w:p w14:paraId="4DBCF1FE" w14:textId="40E04F9B" w:rsidR="00CA3CD6" w:rsidRPr="00EC278F" w:rsidRDefault="006D53DB" w:rsidP="006D53DB">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937D76" w:rsidRPr="00EC278F">
        <w:rPr>
          <w:rFonts w:ascii="Times New Roman" w:hAnsi="Times New Roman" w:cs="Times New Roman"/>
          <w:sz w:val="24"/>
          <w:szCs w:val="24"/>
          <w:lang w:val="sr-Cyrl-CS"/>
        </w:rPr>
        <w:t>)</w:t>
      </w:r>
      <w:r w:rsidR="00937D76" w:rsidRPr="00EC278F">
        <w:rPr>
          <w:rFonts w:ascii="Times New Roman" w:hAnsi="Times New Roman" w:cs="Times New Roman"/>
          <w:sz w:val="24"/>
          <w:szCs w:val="24"/>
          <w:lang w:val="sr-Cyrl-CS"/>
        </w:rPr>
        <w:tab/>
        <w:t>отказ</w:t>
      </w:r>
      <w:r w:rsidR="004B41A5" w:rsidRPr="00EC278F">
        <w:rPr>
          <w:rFonts w:ascii="Times New Roman" w:hAnsi="Times New Roman" w:cs="Times New Roman"/>
          <w:sz w:val="24"/>
          <w:szCs w:val="24"/>
          <w:lang w:val="sr-Cyrl-CS"/>
        </w:rPr>
        <w:t>ивање рада</w:t>
      </w:r>
      <w:r w:rsidR="00937D76" w:rsidRPr="00EC278F">
        <w:rPr>
          <w:rFonts w:ascii="Times New Roman" w:hAnsi="Times New Roman" w:cs="Times New Roman"/>
          <w:sz w:val="24"/>
          <w:szCs w:val="24"/>
          <w:lang w:val="sr-Cyrl-CS"/>
        </w:rPr>
        <w:t xml:space="preserve"> опреме проузрокова</w:t>
      </w:r>
      <w:r w:rsidR="004B41A5" w:rsidRPr="00EC278F">
        <w:rPr>
          <w:rFonts w:ascii="Times New Roman" w:hAnsi="Times New Roman" w:cs="Times New Roman"/>
          <w:sz w:val="24"/>
          <w:szCs w:val="24"/>
          <w:lang w:val="sr-Cyrl-CS"/>
        </w:rPr>
        <w:t>л</w:t>
      </w:r>
      <w:r w:rsidR="00937D76" w:rsidRPr="00EC278F">
        <w:rPr>
          <w:rFonts w:ascii="Times New Roman" w:hAnsi="Times New Roman" w:cs="Times New Roman"/>
          <w:sz w:val="24"/>
          <w:szCs w:val="24"/>
          <w:lang w:val="sr-Cyrl-CS"/>
        </w:rPr>
        <w:t xml:space="preserve">о </w:t>
      </w:r>
      <w:r w:rsidR="00ED49E9" w:rsidRPr="00EC278F">
        <w:rPr>
          <w:rFonts w:ascii="Times New Roman" w:hAnsi="Times New Roman" w:cs="Times New Roman"/>
          <w:sz w:val="24"/>
          <w:szCs w:val="24"/>
          <w:lang w:val="sr-Cyrl-CS"/>
        </w:rPr>
        <w:t xml:space="preserve">неусаглашеност </w:t>
      </w:r>
      <w:r w:rsidR="00937D76" w:rsidRPr="00EC278F">
        <w:rPr>
          <w:rFonts w:ascii="Times New Roman" w:hAnsi="Times New Roman" w:cs="Times New Roman"/>
          <w:sz w:val="24"/>
          <w:szCs w:val="24"/>
          <w:lang w:val="sr-Cyrl-CS"/>
        </w:rPr>
        <w:t>с</w:t>
      </w:r>
      <w:r w:rsidR="008F201D" w:rsidRPr="00EC278F">
        <w:rPr>
          <w:rFonts w:ascii="Times New Roman" w:hAnsi="Times New Roman" w:cs="Times New Roman"/>
          <w:sz w:val="24"/>
          <w:szCs w:val="24"/>
          <w:lang w:val="sr-Cyrl-CS"/>
        </w:rPr>
        <w:t>а</w:t>
      </w:r>
      <w:r w:rsidR="00937D76" w:rsidRPr="00EC278F">
        <w:rPr>
          <w:rFonts w:ascii="Times New Roman" w:hAnsi="Times New Roman" w:cs="Times New Roman"/>
          <w:sz w:val="24"/>
          <w:szCs w:val="24"/>
          <w:lang w:val="sr-Cyrl-CS"/>
        </w:rPr>
        <w:t xml:space="preserve"> одређеним важним захтевима.</w:t>
      </w:r>
    </w:p>
    <w:p w14:paraId="64ABC183" w14:textId="45ECD9B0" w:rsidR="00937D76" w:rsidRPr="00EC278F" w:rsidRDefault="00937D76" w:rsidP="006D53DB">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Произвођач се пријављује надлежном оператору система за сагласност за ограничен погон ако оправдано очекује да ће околности </w:t>
      </w:r>
      <w:r w:rsidR="004B41A5" w:rsidRPr="00EC278F">
        <w:rPr>
          <w:rFonts w:ascii="Times New Roman" w:hAnsi="Times New Roman" w:cs="Times New Roman"/>
          <w:sz w:val="24"/>
          <w:szCs w:val="24"/>
          <w:lang w:val="sr-Cyrl-CS"/>
        </w:rPr>
        <w:t>из</w:t>
      </w:r>
      <w:r w:rsidRPr="00EC278F">
        <w:rPr>
          <w:rFonts w:ascii="Times New Roman" w:hAnsi="Times New Roman" w:cs="Times New Roman"/>
          <w:sz w:val="24"/>
          <w:szCs w:val="24"/>
          <w:lang w:val="sr-Cyrl-CS"/>
        </w:rPr>
        <w:t xml:space="preserve"> став</w:t>
      </w:r>
      <w:r w:rsidR="004B41A5"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 xml:space="preserve"> 1. </w:t>
      </w:r>
      <w:r w:rsidR="0057572C" w:rsidRPr="00EC278F">
        <w:rPr>
          <w:rFonts w:ascii="Times New Roman" w:hAnsi="Times New Roman" w:cs="Times New Roman"/>
          <w:sz w:val="24"/>
          <w:szCs w:val="24"/>
          <w:lang w:val="sr-Cyrl-CS"/>
        </w:rPr>
        <w:t>о</w:t>
      </w:r>
      <w:r w:rsidR="004B41A5" w:rsidRPr="00EC278F">
        <w:rPr>
          <w:rFonts w:ascii="Times New Roman" w:hAnsi="Times New Roman" w:cs="Times New Roman"/>
          <w:sz w:val="24"/>
          <w:szCs w:val="24"/>
          <w:lang w:val="sr-Cyrl-CS"/>
        </w:rPr>
        <w:t xml:space="preserve">вог члана </w:t>
      </w:r>
      <w:r w:rsidRPr="00EC278F">
        <w:rPr>
          <w:rFonts w:ascii="Times New Roman" w:hAnsi="Times New Roman" w:cs="Times New Roman"/>
          <w:sz w:val="24"/>
          <w:szCs w:val="24"/>
          <w:lang w:val="sr-Cyrl-CS"/>
        </w:rPr>
        <w:t>трајати дуже од три месеца.</w:t>
      </w:r>
    </w:p>
    <w:p w14:paraId="2177AF22" w14:textId="4593846B" w:rsidR="00937D76" w:rsidRPr="00EC278F" w:rsidRDefault="00937D76" w:rsidP="006D53DB">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Надлежни оператор система издаје сагласност за ограничен погон која садржи следеће информације:</w:t>
      </w:r>
    </w:p>
    <w:p w14:paraId="07866A38" w14:textId="7DD97CCF" w:rsidR="00937D76" w:rsidRPr="00EC278F" w:rsidRDefault="006D53DB" w:rsidP="00C018F7">
      <w:pPr>
        <w:pStyle w:val="ListParagraph"/>
        <w:widowControl/>
        <w:tabs>
          <w:tab w:val="left" w:pos="993"/>
        </w:tabs>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937D76" w:rsidRPr="00EC278F">
        <w:rPr>
          <w:rFonts w:ascii="Times New Roman" w:hAnsi="Times New Roman" w:cs="Times New Roman"/>
          <w:sz w:val="24"/>
          <w:szCs w:val="24"/>
          <w:lang w:val="sr-Cyrl-CS"/>
        </w:rPr>
        <w:t>)</w:t>
      </w:r>
      <w:r w:rsidR="00937D76" w:rsidRPr="00EC278F">
        <w:rPr>
          <w:rFonts w:ascii="Times New Roman" w:hAnsi="Times New Roman" w:cs="Times New Roman"/>
          <w:sz w:val="24"/>
          <w:szCs w:val="24"/>
          <w:lang w:val="sr-Cyrl-CS"/>
        </w:rPr>
        <w:tab/>
        <w:t>нерешена питања који оправдавају издавање сагласности за ограничен погон;</w:t>
      </w:r>
    </w:p>
    <w:p w14:paraId="4AA5A908" w14:textId="7906175D" w:rsidR="00937D76" w:rsidRPr="00EC278F" w:rsidRDefault="006D53DB" w:rsidP="00C018F7">
      <w:pPr>
        <w:pStyle w:val="ListParagraph"/>
        <w:widowControl/>
        <w:tabs>
          <w:tab w:val="left" w:pos="993"/>
        </w:tabs>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937D76" w:rsidRPr="00EC278F">
        <w:rPr>
          <w:rFonts w:ascii="Times New Roman" w:hAnsi="Times New Roman" w:cs="Times New Roman"/>
          <w:sz w:val="24"/>
          <w:szCs w:val="24"/>
          <w:lang w:val="sr-Cyrl-CS"/>
        </w:rPr>
        <w:t>)</w:t>
      </w:r>
      <w:r w:rsidR="00937D76" w:rsidRPr="00EC278F">
        <w:rPr>
          <w:rFonts w:ascii="Times New Roman" w:hAnsi="Times New Roman" w:cs="Times New Roman"/>
          <w:sz w:val="24"/>
          <w:szCs w:val="24"/>
          <w:lang w:val="sr-Cyrl-CS"/>
        </w:rPr>
        <w:tab/>
        <w:t>одговорности</w:t>
      </w:r>
      <w:r w:rsidRPr="00EC278F">
        <w:rPr>
          <w:rFonts w:ascii="Times New Roman" w:hAnsi="Times New Roman" w:cs="Times New Roman"/>
          <w:sz w:val="24"/>
          <w:szCs w:val="24"/>
          <w:lang w:val="sr-Cyrl-CS"/>
        </w:rPr>
        <w:t xml:space="preserve"> и рокове за очекивано решење</w:t>
      </w:r>
      <w:r w:rsidR="00937D76" w:rsidRPr="00EC278F">
        <w:rPr>
          <w:rFonts w:ascii="Times New Roman" w:hAnsi="Times New Roman" w:cs="Times New Roman"/>
          <w:sz w:val="24"/>
          <w:szCs w:val="24"/>
          <w:lang w:val="sr-Cyrl-CS"/>
        </w:rPr>
        <w:t xml:space="preserve"> и</w:t>
      </w:r>
    </w:p>
    <w:p w14:paraId="505264B5" w14:textId="3994C7BF" w:rsidR="00937D76" w:rsidRPr="00EC278F" w:rsidRDefault="006D53DB" w:rsidP="00C018F7">
      <w:pPr>
        <w:pStyle w:val="ListParagraph"/>
        <w:widowControl/>
        <w:tabs>
          <w:tab w:val="left" w:pos="993"/>
        </w:tabs>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00937D76" w:rsidRPr="00EC278F">
        <w:rPr>
          <w:rFonts w:ascii="Times New Roman" w:hAnsi="Times New Roman" w:cs="Times New Roman"/>
          <w:sz w:val="24"/>
          <w:szCs w:val="24"/>
          <w:lang w:val="sr-Cyrl-CS"/>
        </w:rPr>
        <w:tab/>
        <w:t>најдужи период важења, али</w:t>
      </w:r>
      <w:r w:rsidR="008F201D" w:rsidRPr="00EC278F">
        <w:rPr>
          <w:rFonts w:ascii="Times New Roman" w:hAnsi="Times New Roman" w:cs="Times New Roman"/>
          <w:sz w:val="24"/>
          <w:szCs w:val="24"/>
          <w:lang w:val="sr-Cyrl-CS"/>
        </w:rPr>
        <w:t xml:space="preserve"> не дуже од</w:t>
      </w:r>
      <w:r w:rsidR="00937D76" w:rsidRPr="00EC278F">
        <w:rPr>
          <w:rFonts w:ascii="Times New Roman" w:hAnsi="Times New Roman" w:cs="Times New Roman"/>
          <w:sz w:val="24"/>
          <w:szCs w:val="24"/>
          <w:lang w:val="sr-Cyrl-CS"/>
        </w:rPr>
        <w:t xml:space="preserve"> 12 месеци. Првобитни одобрени рок може бити краћи уз могућност продужења ако се надлежном оператору система доставе докази о остварењу напретка </w:t>
      </w:r>
      <w:r w:rsidR="008F201D" w:rsidRPr="00EC278F">
        <w:rPr>
          <w:rFonts w:ascii="Times New Roman" w:hAnsi="Times New Roman" w:cs="Times New Roman"/>
          <w:sz w:val="24"/>
          <w:szCs w:val="24"/>
          <w:lang w:val="sr-Cyrl-CS"/>
        </w:rPr>
        <w:t>ка</w:t>
      </w:r>
      <w:r w:rsidR="00937D76" w:rsidRPr="00EC278F">
        <w:rPr>
          <w:rFonts w:ascii="Times New Roman" w:hAnsi="Times New Roman" w:cs="Times New Roman"/>
          <w:sz w:val="24"/>
          <w:szCs w:val="24"/>
          <w:lang w:val="sr-Cyrl-CS"/>
        </w:rPr>
        <w:t xml:space="preserve"> постизању потпуне </w:t>
      </w:r>
      <w:r w:rsidR="00ED49E9" w:rsidRPr="00EC278F">
        <w:rPr>
          <w:rFonts w:ascii="Times New Roman" w:hAnsi="Times New Roman" w:cs="Times New Roman"/>
          <w:sz w:val="24"/>
          <w:szCs w:val="24"/>
          <w:lang w:val="sr-Cyrl-CS"/>
        </w:rPr>
        <w:t>усаглашености</w:t>
      </w:r>
      <w:r w:rsidR="00937D76" w:rsidRPr="00EC278F">
        <w:rPr>
          <w:rFonts w:ascii="Times New Roman" w:hAnsi="Times New Roman" w:cs="Times New Roman"/>
          <w:sz w:val="24"/>
          <w:szCs w:val="24"/>
          <w:lang w:val="sr-Cyrl-CS"/>
        </w:rPr>
        <w:t>.</w:t>
      </w:r>
    </w:p>
    <w:p w14:paraId="692EE5DC" w14:textId="4204E68B" w:rsidR="00937D76" w:rsidRPr="00EC278F" w:rsidRDefault="00937D76" w:rsidP="006D53DB">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Важење сагласности за трајно прикључење обуставља се током периода важења сагласности за ограничен погон.</w:t>
      </w:r>
    </w:p>
    <w:p w14:paraId="5D74A26D" w14:textId="36EAD0F2" w:rsidR="00937D76" w:rsidRPr="00EC278F" w:rsidRDefault="00937D76" w:rsidP="006D53DB">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Даље продужење периода важења сагласности за ограничен погон може се издати на захтев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е</w:t>
      </w:r>
      <w:r w:rsidRPr="00EC278F">
        <w:rPr>
          <w:rFonts w:ascii="Times New Roman" w:hAnsi="Times New Roman" w:cs="Times New Roman"/>
          <w:sz w:val="24"/>
          <w:szCs w:val="24"/>
          <w:lang w:val="sr-Cyrl-CS"/>
        </w:rPr>
        <w:t xml:space="preserve"> упућен надлежном оператору система пре истека тог периода, </w:t>
      </w:r>
      <w:r w:rsidR="003D5E4A" w:rsidRPr="00EC278F">
        <w:rPr>
          <w:rFonts w:ascii="Times New Roman" w:hAnsi="Times New Roman" w:cs="Times New Roman"/>
          <w:sz w:val="24"/>
          <w:szCs w:val="24"/>
          <w:lang w:val="sr-Cyrl-CS"/>
        </w:rPr>
        <w:t>у складу са</w:t>
      </w:r>
      <w:r w:rsidRPr="00EC278F">
        <w:rPr>
          <w:rFonts w:ascii="Times New Roman" w:hAnsi="Times New Roman" w:cs="Times New Roman"/>
          <w:sz w:val="24"/>
          <w:szCs w:val="24"/>
          <w:lang w:val="sr-Cyrl-CS"/>
        </w:rPr>
        <w:t xml:space="preserve"> </w:t>
      </w:r>
      <w:r w:rsidR="009E5217" w:rsidRPr="00EC278F">
        <w:rPr>
          <w:rFonts w:ascii="Times New Roman" w:hAnsi="Times New Roman" w:cs="Times New Roman"/>
          <w:sz w:val="24"/>
          <w:szCs w:val="24"/>
          <w:lang w:val="sr-Cyrl-CS"/>
        </w:rPr>
        <w:t>чланом</w:t>
      </w:r>
      <w:r w:rsidR="00B94CCA" w:rsidRPr="00EC278F">
        <w:rPr>
          <w:rFonts w:ascii="Times New Roman" w:hAnsi="Times New Roman" w:cs="Times New Roman"/>
          <w:sz w:val="24"/>
          <w:szCs w:val="24"/>
          <w:lang w:val="sr-Cyrl-CS"/>
        </w:rPr>
        <w:t xml:space="preserve"> </w:t>
      </w:r>
      <w:r w:rsidR="006D13E1" w:rsidRPr="00EC278F">
        <w:rPr>
          <w:rFonts w:ascii="Times New Roman" w:hAnsi="Times New Roman" w:cs="Times New Roman"/>
          <w:sz w:val="24"/>
          <w:szCs w:val="24"/>
          <w:lang w:val="sr-Cyrl-CS"/>
        </w:rPr>
        <w:t>52.</w:t>
      </w:r>
      <w:r w:rsidR="00B94CCA" w:rsidRPr="00EC278F">
        <w:rPr>
          <w:rFonts w:ascii="Times New Roman" w:hAnsi="Times New Roman" w:cs="Times New Roman"/>
          <w:sz w:val="24"/>
          <w:szCs w:val="24"/>
          <w:lang w:val="sr-Cyrl-CS"/>
        </w:rPr>
        <w:t xml:space="preserve"> </w:t>
      </w:r>
      <w:r w:rsidR="00D71B64" w:rsidRPr="00EC278F">
        <w:rPr>
          <w:rFonts w:ascii="Times New Roman" w:hAnsi="Times New Roman" w:cs="Times New Roman"/>
          <w:sz w:val="24"/>
          <w:szCs w:val="24"/>
          <w:lang w:val="sr-Cyrl-CS"/>
        </w:rPr>
        <w:t>ове уредбе</w:t>
      </w:r>
      <w:r w:rsidR="006D13E1" w:rsidRPr="00EC278F">
        <w:rPr>
          <w:rFonts w:ascii="Times New Roman" w:hAnsi="Times New Roman" w:cs="Times New Roman"/>
          <w:sz w:val="24"/>
          <w:szCs w:val="24"/>
          <w:lang w:val="sr-Cyrl-CS"/>
        </w:rPr>
        <w:t xml:space="preserve">. </w:t>
      </w:r>
    </w:p>
    <w:p w14:paraId="246BB906" w14:textId="61C624B7" w:rsidR="00937D76" w:rsidRPr="00EC278F" w:rsidRDefault="00937D76" w:rsidP="006D53DB">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Надлежни оператор система има право да не допусти погон </w:t>
      </w:r>
      <w:r w:rsidR="00F44628" w:rsidRPr="00EC278F">
        <w:rPr>
          <w:rFonts w:ascii="Times New Roman" w:hAnsi="Times New Roman" w:cs="Times New Roman"/>
          <w:sz w:val="24"/>
          <w:szCs w:val="24"/>
          <w:lang w:val="sr-Cyrl-CS"/>
        </w:rPr>
        <w:t>производн</w:t>
      </w:r>
      <w:r w:rsidR="002C1387"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2C1387" w:rsidRPr="00EC278F">
        <w:rPr>
          <w:rFonts w:ascii="Times New Roman" w:hAnsi="Times New Roman" w:cs="Times New Roman"/>
          <w:sz w:val="24"/>
          <w:szCs w:val="24"/>
          <w:lang w:val="sr-Cyrl-CS"/>
        </w:rPr>
        <w:t xml:space="preserve">модула </w:t>
      </w:r>
      <w:r w:rsidRPr="00EC278F">
        <w:rPr>
          <w:rFonts w:ascii="Times New Roman" w:hAnsi="Times New Roman" w:cs="Times New Roman"/>
          <w:sz w:val="24"/>
          <w:szCs w:val="24"/>
          <w:lang w:val="sr-Cyrl-CS"/>
        </w:rPr>
        <w:t>након што сагласност за ограничен погон престане да важи</w:t>
      </w:r>
      <w:r w:rsidR="00D71B64" w:rsidRPr="00EC278F">
        <w:rPr>
          <w:rFonts w:ascii="Times New Roman" w:hAnsi="Times New Roman" w:cs="Times New Roman"/>
          <w:sz w:val="24"/>
          <w:szCs w:val="24"/>
          <w:lang w:val="sr-Cyrl-CS"/>
        </w:rPr>
        <w:t xml:space="preserve">, а </w:t>
      </w:r>
      <w:r w:rsidRPr="00EC278F">
        <w:rPr>
          <w:rFonts w:ascii="Times New Roman" w:hAnsi="Times New Roman" w:cs="Times New Roman"/>
          <w:sz w:val="24"/>
          <w:szCs w:val="24"/>
          <w:lang w:val="sr-Cyrl-CS"/>
        </w:rPr>
        <w:t>сагласност за трајно прикључење аутоматски постаје неважећа.</w:t>
      </w:r>
    </w:p>
    <w:p w14:paraId="1F2044BA" w14:textId="12E00B6A" w:rsidR="00937D76" w:rsidRPr="00EC278F" w:rsidRDefault="00937D76" w:rsidP="006D53DB">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Ако надлежни оператор система не одобри продужење периода важности сагласности за ограничен погон у складу са ставом 5.</w:t>
      </w:r>
      <w:r w:rsidR="006D53DB" w:rsidRPr="00EC278F">
        <w:rPr>
          <w:rFonts w:ascii="Times New Roman" w:hAnsi="Times New Roman" w:cs="Times New Roman"/>
          <w:sz w:val="24"/>
          <w:szCs w:val="24"/>
          <w:lang w:val="sr-Cyrl-CS"/>
        </w:rPr>
        <w:t xml:space="preserve"> овог члана</w:t>
      </w:r>
      <w:r w:rsidRPr="00EC278F">
        <w:rPr>
          <w:rFonts w:ascii="Times New Roman" w:hAnsi="Times New Roman" w:cs="Times New Roman"/>
          <w:sz w:val="24"/>
          <w:szCs w:val="24"/>
          <w:lang w:val="sr-Cyrl-CS"/>
        </w:rPr>
        <w:t xml:space="preserve"> или не допусти погон </w:t>
      </w:r>
      <w:r w:rsidR="00F44628" w:rsidRPr="00EC278F">
        <w:rPr>
          <w:rFonts w:ascii="Times New Roman" w:hAnsi="Times New Roman" w:cs="Times New Roman"/>
          <w:sz w:val="24"/>
          <w:szCs w:val="24"/>
          <w:lang w:val="sr-Cyrl-CS"/>
        </w:rPr>
        <w:t>производн</w:t>
      </w:r>
      <w:r w:rsidR="002C1387"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2C1387" w:rsidRPr="00EC278F">
        <w:rPr>
          <w:rFonts w:ascii="Times New Roman" w:hAnsi="Times New Roman" w:cs="Times New Roman"/>
          <w:sz w:val="24"/>
          <w:szCs w:val="24"/>
          <w:lang w:val="sr-Cyrl-CS"/>
        </w:rPr>
        <w:t xml:space="preserve">модула </w:t>
      </w:r>
      <w:r w:rsidRPr="00EC278F">
        <w:rPr>
          <w:rFonts w:ascii="Times New Roman" w:hAnsi="Times New Roman" w:cs="Times New Roman"/>
          <w:sz w:val="24"/>
          <w:szCs w:val="24"/>
          <w:lang w:val="sr-Cyrl-CS"/>
        </w:rPr>
        <w:t>након истека важности сагласности за ограничен погон у складу са ставом 6</w:t>
      </w:r>
      <w:r w:rsidR="006D53DB" w:rsidRPr="00EC278F">
        <w:rPr>
          <w:rFonts w:ascii="Times New Roman" w:hAnsi="Times New Roman" w:cs="Times New Roman"/>
          <w:sz w:val="24"/>
          <w:szCs w:val="24"/>
          <w:lang w:val="sr-Cyrl-CS"/>
        </w:rPr>
        <w:t>. овог члана</w:t>
      </w:r>
      <w:r w:rsidRPr="00EC278F">
        <w:rPr>
          <w:rFonts w:ascii="Times New Roman" w:hAnsi="Times New Roman" w:cs="Times New Roman"/>
          <w:sz w:val="24"/>
          <w:szCs w:val="24"/>
          <w:lang w:val="sr-Cyrl-CS"/>
        </w:rPr>
        <w:t xml:space="preserve">, произвођач </w:t>
      </w:r>
      <w:r w:rsidR="00B44AE8" w:rsidRPr="00EC278F">
        <w:rPr>
          <w:rFonts w:ascii="Times New Roman" w:hAnsi="Times New Roman" w:cs="Times New Roman"/>
          <w:sz w:val="24"/>
          <w:szCs w:val="24"/>
          <w:lang w:val="sr-Cyrl-CS"/>
        </w:rPr>
        <w:t xml:space="preserve">се </w:t>
      </w:r>
      <w:r w:rsidRPr="00EC278F">
        <w:rPr>
          <w:rFonts w:ascii="Times New Roman" w:hAnsi="Times New Roman" w:cs="Times New Roman"/>
          <w:sz w:val="24"/>
          <w:szCs w:val="24"/>
          <w:lang w:val="sr-Cyrl-CS"/>
        </w:rPr>
        <w:t xml:space="preserve">може </w:t>
      </w:r>
      <w:r w:rsidR="00B44AE8" w:rsidRPr="00EC278F">
        <w:rPr>
          <w:rFonts w:ascii="Times New Roman" w:hAnsi="Times New Roman" w:cs="Times New Roman"/>
          <w:sz w:val="24"/>
          <w:szCs w:val="24"/>
          <w:lang w:val="sr-Cyrl-CS"/>
        </w:rPr>
        <w:t>обратити</w:t>
      </w:r>
      <w:r w:rsidR="00AA5376" w:rsidRPr="00EC278F">
        <w:rPr>
          <w:rFonts w:ascii="Times New Roman" w:hAnsi="Times New Roman" w:cs="Times New Roman"/>
          <w:sz w:val="24"/>
          <w:szCs w:val="24"/>
          <w:lang w:val="sr-Cyrl-CS"/>
        </w:rPr>
        <w:t xml:space="preserve"> </w:t>
      </w:r>
      <w:r w:rsidR="003214A9" w:rsidRPr="00EC278F">
        <w:rPr>
          <w:rFonts w:ascii="Times New Roman" w:hAnsi="Times New Roman" w:cs="Times New Roman"/>
          <w:sz w:val="24"/>
          <w:szCs w:val="24"/>
          <w:lang w:val="sr-Cyrl-CS"/>
        </w:rPr>
        <w:t>Агенцији</w:t>
      </w:r>
      <w:r w:rsidRPr="00EC278F">
        <w:rPr>
          <w:rFonts w:ascii="Times New Roman" w:hAnsi="Times New Roman" w:cs="Times New Roman"/>
          <w:sz w:val="24"/>
          <w:szCs w:val="24"/>
          <w:lang w:val="sr-Cyrl-CS"/>
        </w:rPr>
        <w:t xml:space="preserve"> у року од шест месеци </w:t>
      </w:r>
      <w:r w:rsidR="00B83F76" w:rsidRPr="00EC278F">
        <w:rPr>
          <w:rFonts w:ascii="Times New Roman" w:hAnsi="Times New Roman" w:cs="Times New Roman"/>
          <w:sz w:val="24"/>
          <w:szCs w:val="24"/>
          <w:lang w:val="sr-Cyrl-CS"/>
        </w:rPr>
        <w:t>од пријема</w:t>
      </w:r>
      <w:r w:rsidRPr="00EC278F">
        <w:rPr>
          <w:rFonts w:ascii="Times New Roman" w:hAnsi="Times New Roman" w:cs="Times New Roman"/>
          <w:sz w:val="24"/>
          <w:szCs w:val="24"/>
          <w:lang w:val="sr-Cyrl-CS"/>
        </w:rPr>
        <w:t xml:space="preserve"> обавештењ</w:t>
      </w:r>
      <w:r w:rsidR="00B83F76"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 xml:space="preserve"> о одлуци надлежног оператора система.</w:t>
      </w:r>
    </w:p>
    <w:p w14:paraId="3D580A98" w14:textId="77777777" w:rsidR="006D53DB" w:rsidRPr="00EC278F" w:rsidRDefault="006D53DB" w:rsidP="006D53DB">
      <w:pPr>
        <w:pStyle w:val="ListParagraph"/>
        <w:widowControl/>
        <w:ind w:firstLine="630"/>
        <w:contextualSpacing/>
        <w:jc w:val="both"/>
        <w:rPr>
          <w:rFonts w:ascii="Times New Roman" w:hAnsi="Times New Roman" w:cs="Times New Roman"/>
          <w:sz w:val="24"/>
          <w:szCs w:val="24"/>
          <w:lang w:val="sr-Cyrl-CS"/>
        </w:rPr>
      </w:pPr>
    </w:p>
    <w:p w14:paraId="6DCAF986" w14:textId="320112CE" w:rsidR="00EC4480" w:rsidRPr="00EC278F" w:rsidRDefault="006D53DB" w:rsidP="00761455">
      <w:pPr>
        <w:pStyle w:val="a0"/>
        <w:spacing w:after="0"/>
        <w:rPr>
          <w:b w:val="0"/>
          <w:lang w:val="sr-Cyrl-CS"/>
        </w:rPr>
      </w:pPr>
      <w:r w:rsidRPr="00EC278F">
        <w:rPr>
          <w:b w:val="0"/>
          <w:lang w:val="sr-Cyrl-CS"/>
        </w:rPr>
        <w:t xml:space="preserve">Утврђивање трошкова и користи примене захтева на постојеће производне модуле </w:t>
      </w:r>
    </w:p>
    <w:p w14:paraId="6E3B2680" w14:textId="77777777" w:rsidR="00EC4480" w:rsidRPr="00EC278F" w:rsidRDefault="00EC4480" w:rsidP="00761455">
      <w:pPr>
        <w:pStyle w:val="a0"/>
        <w:spacing w:after="0"/>
        <w:rPr>
          <w:b w:val="0"/>
          <w:lang w:val="sr-Cyrl-CS"/>
        </w:rPr>
      </w:pPr>
    </w:p>
    <w:p w14:paraId="24EFBBC1" w14:textId="2D10A049" w:rsidR="00CA3CD6" w:rsidRPr="00EC278F" w:rsidRDefault="00615FBC" w:rsidP="00EC4480">
      <w:pPr>
        <w:pStyle w:val="a0"/>
        <w:spacing w:after="0"/>
        <w:rPr>
          <w:rFonts w:eastAsia="Cambria"/>
          <w:b w:val="0"/>
          <w:lang w:val="sr-Cyrl-CS"/>
        </w:rPr>
      </w:pPr>
      <w:r w:rsidRPr="00EC278F">
        <w:rPr>
          <w:b w:val="0"/>
          <w:lang w:val="sr-Cyrl-CS"/>
        </w:rPr>
        <w:t>Члан</w:t>
      </w:r>
      <w:r w:rsidRPr="00EC278F">
        <w:rPr>
          <w:b w:val="0"/>
          <w:spacing w:val="-6"/>
          <w:lang w:val="sr-Cyrl-CS"/>
        </w:rPr>
        <w:t xml:space="preserve"> </w:t>
      </w:r>
      <w:r w:rsidRPr="00EC278F">
        <w:rPr>
          <w:b w:val="0"/>
          <w:lang w:val="sr-Cyrl-CS"/>
        </w:rPr>
        <w:t>32.</w:t>
      </w:r>
    </w:p>
    <w:p w14:paraId="2B4CEFB3" w14:textId="2D5DBD7F" w:rsidR="00937D76" w:rsidRPr="00EC278F" w:rsidRDefault="00937D76" w:rsidP="002E347C">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Пре примене бил</w:t>
      </w:r>
      <w:r w:rsidR="008E114F" w:rsidRPr="00EC278F">
        <w:rPr>
          <w:rFonts w:ascii="Times New Roman" w:hAnsi="Times New Roman" w:cs="Times New Roman"/>
          <w:sz w:val="24"/>
          <w:szCs w:val="24"/>
          <w:lang w:val="sr-Cyrl-CS"/>
        </w:rPr>
        <w:t>о којег захтева утврђеног овом у</w:t>
      </w:r>
      <w:r w:rsidRPr="00EC278F">
        <w:rPr>
          <w:rFonts w:ascii="Times New Roman" w:hAnsi="Times New Roman" w:cs="Times New Roman"/>
          <w:sz w:val="24"/>
          <w:szCs w:val="24"/>
          <w:lang w:val="sr-Cyrl-CS"/>
        </w:rPr>
        <w:t xml:space="preserve">редбом на постојеће </w:t>
      </w:r>
      <w:r w:rsidR="00F44628" w:rsidRPr="00EC278F">
        <w:rPr>
          <w:rFonts w:ascii="Times New Roman" w:hAnsi="Times New Roman" w:cs="Times New Roman"/>
          <w:sz w:val="24"/>
          <w:szCs w:val="24"/>
          <w:lang w:val="sr-Cyrl-CS"/>
        </w:rPr>
        <w:t xml:space="preserve">производне </w:t>
      </w:r>
      <w:r w:rsidR="002C1387" w:rsidRPr="00EC278F">
        <w:rPr>
          <w:rFonts w:ascii="Times New Roman" w:hAnsi="Times New Roman" w:cs="Times New Roman"/>
          <w:sz w:val="24"/>
          <w:szCs w:val="24"/>
          <w:lang w:val="sr-Cyrl-CS"/>
        </w:rPr>
        <w:t xml:space="preserve">модуле </w:t>
      </w:r>
      <w:r w:rsidR="003D5E4A" w:rsidRPr="00EC278F">
        <w:rPr>
          <w:rFonts w:ascii="Times New Roman" w:hAnsi="Times New Roman" w:cs="Times New Roman"/>
          <w:sz w:val="24"/>
          <w:szCs w:val="24"/>
          <w:lang w:val="sr-Cyrl-CS"/>
        </w:rPr>
        <w:t>у складу са</w:t>
      </w:r>
      <w:r w:rsidR="00332758" w:rsidRPr="00EC278F">
        <w:rPr>
          <w:rFonts w:ascii="Times New Roman" w:hAnsi="Times New Roman" w:cs="Times New Roman"/>
          <w:sz w:val="24"/>
          <w:szCs w:val="24"/>
          <w:lang w:val="sr-Cyrl-CS"/>
        </w:rPr>
        <w:t xml:space="preserve"> чланом </w:t>
      </w:r>
      <w:r w:rsidR="00615FBC" w:rsidRPr="00EC278F">
        <w:rPr>
          <w:rFonts w:ascii="Times New Roman" w:hAnsi="Times New Roman" w:cs="Times New Roman"/>
          <w:sz w:val="24"/>
          <w:szCs w:val="24"/>
          <w:lang w:val="sr-Cyrl-CS"/>
        </w:rPr>
        <w:t>4</w:t>
      </w:r>
      <w:r w:rsidR="009E5217" w:rsidRPr="00EC278F">
        <w:rPr>
          <w:rFonts w:ascii="Times New Roman" w:hAnsi="Times New Roman" w:cs="Times New Roman"/>
          <w:sz w:val="24"/>
          <w:szCs w:val="24"/>
          <w:lang w:val="sr-Cyrl-CS"/>
        </w:rPr>
        <w:t>. став</w:t>
      </w:r>
      <w:r w:rsidR="002E347C" w:rsidRPr="00EC278F">
        <w:rPr>
          <w:rFonts w:ascii="Times New Roman" w:hAnsi="Times New Roman" w:cs="Times New Roman"/>
          <w:sz w:val="24"/>
          <w:szCs w:val="24"/>
          <w:lang w:val="sr-Cyrl-CS"/>
        </w:rPr>
        <w:t xml:space="preserve"> </w:t>
      </w:r>
      <w:r w:rsidR="00B60257">
        <w:rPr>
          <w:rFonts w:ascii="Times New Roman" w:hAnsi="Times New Roman" w:cs="Times New Roman"/>
          <w:sz w:val="24"/>
          <w:szCs w:val="24"/>
          <w:lang w:val="sr-Cyrl-CS"/>
        </w:rPr>
        <w:t>5</w:t>
      </w:r>
      <w:r w:rsidR="002E347C" w:rsidRPr="00EC278F">
        <w:rPr>
          <w:rFonts w:ascii="Times New Roman" w:hAnsi="Times New Roman" w:cs="Times New Roman"/>
          <w:sz w:val="24"/>
          <w:szCs w:val="24"/>
          <w:lang w:val="sr-Cyrl-CS"/>
        </w:rPr>
        <w:t>. ове уредбе</w:t>
      </w:r>
      <w:r w:rsidRPr="00EC278F">
        <w:rPr>
          <w:rFonts w:ascii="Times New Roman" w:hAnsi="Times New Roman" w:cs="Times New Roman"/>
          <w:sz w:val="24"/>
          <w:szCs w:val="24"/>
          <w:lang w:val="sr-Cyrl-CS"/>
        </w:rPr>
        <w:t xml:space="preserve"> надлежни ОПС спроводи квалитативно поређење трошкова и користи повезаних с разматраним захтевом. </w:t>
      </w:r>
      <w:r w:rsidR="00EA0DA9" w:rsidRPr="00EC278F">
        <w:rPr>
          <w:rFonts w:ascii="Times New Roman" w:hAnsi="Times New Roman" w:cs="Times New Roman"/>
          <w:sz w:val="24"/>
          <w:szCs w:val="24"/>
          <w:lang w:val="sr-Cyrl-CS"/>
        </w:rPr>
        <w:t>П</w:t>
      </w:r>
      <w:r w:rsidRPr="00EC278F">
        <w:rPr>
          <w:rFonts w:ascii="Times New Roman" w:hAnsi="Times New Roman" w:cs="Times New Roman"/>
          <w:sz w:val="24"/>
          <w:szCs w:val="24"/>
          <w:lang w:val="sr-Cyrl-CS"/>
        </w:rPr>
        <w:t>оређењем се</w:t>
      </w:r>
      <w:r w:rsidR="00332758" w:rsidRPr="00EC278F">
        <w:rPr>
          <w:rFonts w:ascii="Times New Roman" w:hAnsi="Times New Roman" w:cs="Times New Roman"/>
          <w:sz w:val="24"/>
          <w:szCs w:val="24"/>
          <w:lang w:val="sr-Cyrl-CS"/>
        </w:rPr>
        <w:t xml:space="preserve"> узимају</w:t>
      </w:r>
      <w:r w:rsidRPr="00EC278F">
        <w:rPr>
          <w:rFonts w:ascii="Times New Roman" w:hAnsi="Times New Roman" w:cs="Times New Roman"/>
          <w:sz w:val="24"/>
          <w:szCs w:val="24"/>
          <w:lang w:val="sr-Cyrl-CS"/>
        </w:rPr>
        <w:t xml:space="preserve"> у обзир расположиве мрежно или тржишно </w:t>
      </w:r>
      <w:r w:rsidR="003438B9" w:rsidRPr="00EC278F">
        <w:rPr>
          <w:rFonts w:ascii="Times New Roman" w:hAnsi="Times New Roman" w:cs="Times New Roman"/>
          <w:sz w:val="24"/>
          <w:szCs w:val="24"/>
          <w:lang w:val="sr-Cyrl-CS"/>
        </w:rPr>
        <w:t xml:space="preserve">засноване </w:t>
      </w:r>
      <w:r w:rsidRPr="00EC278F">
        <w:rPr>
          <w:rFonts w:ascii="Times New Roman" w:hAnsi="Times New Roman" w:cs="Times New Roman"/>
          <w:color w:val="FF0000"/>
          <w:sz w:val="24"/>
          <w:szCs w:val="24"/>
          <w:lang w:val="sr-Cyrl-CS"/>
        </w:rPr>
        <w:t xml:space="preserve"> </w:t>
      </w:r>
      <w:r w:rsidRPr="00EC278F">
        <w:rPr>
          <w:rFonts w:ascii="Times New Roman" w:hAnsi="Times New Roman" w:cs="Times New Roman"/>
          <w:sz w:val="24"/>
          <w:szCs w:val="24"/>
          <w:lang w:val="sr-Cyrl-CS"/>
        </w:rPr>
        <w:t xml:space="preserve">алтернативе. Само ако се квалитативним поређењем покаже да су </w:t>
      </w:r>
      <w:r w:rsidR="00732497" w:rsidRPr="00EC278F">
        <w:rPr>
          <w:rFonts w:ascii="Times New Roman" w:hAnsi="Times New Roman" w:cs="Times New Roman"/>
          <w:sz w:val="24"/>
          <w:szCs w:val="24"/>
          <w:lang w:val="sr-Cyrl-CS"/>
        </w:rPr>
        <w:t>могуће</w:t>
      </w:r>
      <w:r w:rsidR="00732497" w:rsidRPr="00EC278F">
        <w:rPr>
          <w:rFonts w:ascii="Times New Roman" w:hAnsi="Times New Roman" w:cs="Times New Roman"/>
          <w:color w:val="FF0000"/>
          <w:sz w:val="24"/>
          <w:szCs w:val="24"/>
          <w:lang w:val="sr-Cyrl-CS"/>
        </w:rPr>
        <w:t xml:space="preserve"> </w:t>
      </w:r>
      <w:r w:rsidRPr="00EC278F">
        <w:rPr>
          <w:rFonts w:ascii="Times New Roman" w:hAnsi="Times New Roman" w:cs="Times New Roman"/>
          <w:sz w:val="24"/>
          <w:szCs w:val="24"/>
          <w:lang w:val="sr-Cyrl-CS"/>
        </w:rPr>
        <w:t xml:space="preserve">користи веће од </w:t>
      </w:r>
      <w:r w:rsidR="00732497" w:rsidRPr="00EC278F">
        <w:rPr>
          <w:rFonts w:ascii="Times New Roman" w:hAnsi="Times New Roman" w:cs="Times New Roman"/>
          <w:sz w:val="24"/>
          <w:szCs w:val="24"/>
          <w:lang w:val="sr-Cyrl-CS"/>
        </w:rPr>
        <w:t xml:space="preserve">могућих </w:t>
      </w:r>
      <w:r w:rsidRPr="00EC278F">
        <w:rPr>
          <w:rFonts w:ascii="Times New Roman" w:hAnsi="Times New Roman" w:cs="Times New Roman"/>
          <w:sz w:val="24"/>
          <w:szCs w:val="24"/>
          <w:lang w:val="sr-Cyrl-CS"/>
        </w:rPr>
        <w:t>трошкова, релевантни ОПС може прећи на спровођење квантитативне анализе трошкова</w:t>
      </w:r>
      <w:r w:rsidR="002E347C" w:rsidRPr="00EC278F">
        <w:rPr>
          <w:rFonts w:ascii="Times New Roman" w:hAnsi="Times New Roman" w:cs="Times New Roman"/>
          <w:sz w:val="24"/>
          <w:szCs w:val="24"/>
          <w:lang w:val="sr-Cyrl-CS"/>
        </w:rPr>
        <w:t xml:space="preserve"> и користи у складу са ст.</w:t>
      </w:r>
      <w:r w:rsidRPr="00EC278F">
        <w:rPr>
          <w:rFonts w:ascii="Times New Roman" w:hAnsi="Times New Roman" w:cs="Times New Roman"/>
          <w:sz w:val="24"/>
          <w:szCs w:val="24"/>
          <w:lang w:val="sr-Cyrl-CS"/>
        </w:rPr>
        <w:t xml:space="preserve"> од 2. до 5.</w:t>
      </w:r>
      <w:r w:rsidR="002E347C" w:rsidRPr="00EC278F">
        <w:rPr>
          <w:rFonts w:ascii="Times New Roman" w:hAnsi="Times New Roman" w:cs="Times New Roman"/>
          <w:sz w:val="24"/>
          <w:szCs w:val="24"/>
          <w:lang w:val="sr-Cyrl-CS"/>
        </w:rPr>
        <w:t xml:space="preserve"> овог члана.</w:t>
      </w:r>
      <w:r w:rsidRPr="00EC278F">
        <w:rPr>
          <w:rFonts w:ascii="Times New Roman" w:hAnsi="Times New Roman" w:cs="Times New Roman"/>
          <w:sz w:val="24"/>
          <w:szCs w:val="24"/>
          <w:lang w:val="sr-Cyrl-CS"/>
        </w:rPr>
        <w:t xml:space="preserve"> Ако се, међутим, </w:t>
      </w:r>
      <w:r w:rsidRPr="00EC278F">
        <w:rPr>
          <w:rFonts w:ascii="Times New Roman" w:hAnsi="Times New Roman" w:cs="Times New Roman"/>
          <w:sz w:val="24"/>
          <w:szCs w:val="24"/>
          <w:lang w:val="sr-Cyrl-CS"/>
        </w:rPr>
        <w:lastRenderedPageBreak/>
        <w:t>трошак сматра великим или се корист сматра малом, надлежни ОПС не сме наставити поступак.</w:t>
      </w:r>
    </w:p>
    <w:p w14:paraId="7551237A" w14:textId="48BA147D" w:rsidR="00937D76" w:rsidRPr="00EC278F" w:rsidRDefault="00937D76" w:rsidP="002E347C">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Након припремне фазе спроведене у складу са ставом 1</w:t>
      </w:r>
      <w:r w:rsidR="002E347C" w:rsidRPr="00EC278F">
        <w:rPr>
          <w:rFonts w:ascii="Times New Roman" w:hAnsi="Times New Roman" w:cs="Times New Roman"/>
          <w:sz w:val="24"/>
          <w:szCs w:val="24"/>
          <w:lang w:val="sr-Cyrl-CS"/>
        </w:rPr>
        <w:t>. овог члана</w:t>
      </w:r>
      <w:r w:rsidRPr="00EC278F">
        <w:rPr>
          <w:rFonts w:ascii="Times New Roman" w:hAnsi="Times New Roman" w:cs="Times New Roman"/>
          <w:sz w:val="24"/>
          <w:szCs w:val="24"/>
          <w:lang w:val="sr-Cyrl-CS"/>
        </w:rPr>
        <w:t xml:space="preserve">, надлежни ОПС спроводи квантитативну анализу трошкова и користи за сваки захтев </w:t>
      </w:r>
      <w:r w:rsidR="00732497" w:rsidRPr="00EC278F">
        <w:rPr>
          <w:rFonts w:ascii="Times New Roman" w:hAnsi="Times New Roman" w:cs="Times New Roman"/>
          <w:sz w:val="24"/>
          <w:szCs w:val="24"/>
          <w:lang w:val="sr-Cyrl-CS"/>
        </w:rPr>
        <w:t xml:space="preserve">за који се разматра </w:t>
      </w:r>
      <w:r w:rsidRPr="00EC278F">
        <w:rPr>
          <w:rFonts w:ascii="Times New Roman" w:hAnsi="Times New Roman" w:cs="Times New Roman"/>
          <w:sz w:val="24"/>
          <w:szCs w:val="24"/>
          <w:lang w:val="sr-Cyrl-CS"/>
        </w:rPr>
        <w:t>примен</w:t>
      </w:r>
      <w:r w:rsidR="00732497" w:rsidRPr="00EC278F">
        <w:rPr>
          <w:rFonts w:ascii="Times New Roman" w:hAnsi="Times New Roman" w:cs="Times New Roman"/>
          <w:sz w:val="24"/>
          <w:szCs w:val="24"/>
          <w:lang w:val="sr-Cyrl-CS"/>
        </w:rPr>
        <w:t>а</w:t>
      </w:r>
      <w:r w:rsidR="003438B9" w:rsidRPr="00EC278F">
        <w:rPr>
          <w:rFonts w:ascii="Times New Roman" w:hAnsi="Times New Roman" w:cs="Times New Roman"/>
          <w:sz w:val="24"/>
          <w:szCs w:val="24"/>
          <w:lang w:val="sr-Cyrl-CS"/>
        </w:rPr>
        <w:t xml:space="preserve"> н</w:t>
      </w:r>
      <w:r w:rsidRPr="00EC278F">
        <w:rPr>
          <w:rFonts w:ascii="Times New Roman" w:hAnsi="Times New Roman" w:cs="Times New Roman"/>
          <w:sz w:val="24"/>
          <w:szCs w:val="24"/>
          <w:lang w:val="sr-Cyrl-CS"/>
        </w:rPr>
        <w:t xml:space="preserve">а постојеће </w:t>
      </w:r>
      <w:r w:rsidR="00F44628" w:rsidRPr="00EC278F">
        <w:rPr>
          <w:rFonts w:ascii="Times New Roman" w:hAnsi="Times New Roman" w:cs="Times New Roman"/>
          <w:sz w:val="24"/>
          <w:szCs w:val="24"/>
          <w:lang w:val="sr-Cyrl-CS"/>
        </w:rPr>
        <w:t xml:space="preserve">производне </w:t>
      </w:r>
      <w:r w:rsidR="002C1387" w:rsidRPr="00EC278F">
        <w:rPr>
          <w:rFonts w:ascii="Times New Roman" w:hAnsi="Times New Roman" w:cs="Times New Roman"/>
          <w:sz w:val="24"/>
          <w:szCs w:val="24"/>
          <w:lang w:val="sr-Cyrl-CS"/>
        </w:rPr>
        <w:t xml:space="preserve">модуле </w:t>
      </w:r>
      <w:r w:rsidRPr="00EC278F">
        <w:rPr>
          <w:rFonts w:ascii="Times New Roman" w:hAnsi="Times New Roman" w:cs="Times New Roman"/>
          <w:sz w:val="24"/>
          <w:szCs w:val="24"/>
          <w:lang w:val="sr-Cyrl-CS"/>
        </w:rPr>
        <w:t>за које су се, као резултат припремне фазе у складу са ставом 1</w:t>
      </w:r>
      <w:r w:rsidR="002E347C" w:rsidRPr="00EC278F">
        <w:rPr>
          <w:rFonts w:ascii="Times New Roman" w:hAnsi="Times New Roman" w:cs="Times New Roman"/>
          <w:sz w:val="24"/>
          <w:szCs w:val="24"/>
          <w:lang w:val="sr-Cyrl-CS"/>
        </w:rPr>
        <w:t>. овог члана</w:t>
      </w:r>
      <w:r w:rsidRPr="00EC278F">
        <w:rPr>
          <w:rFonts w:ascii="Times New Roman" w:hAnsi="Times New Roman" w:cs="Times New Roman"/>
          <w:sz w:val="24"/>
          <w:szCs w:val="24"/>
          <w:lang w:val="sr-Cyrl-CS"/>
        </w:rPr>
        <w:t>, доказале могуће користи.</w:t>
      </w:r>
    </w:p>
    <w:p w14:paraId="3AC508E9" w14:textId="38A00C49" w:rsidR="00937D76" w:rsidRPr="00EC278F" w:rsidRDefault="00937D76" w:rsidP="002E347C">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У року од три месеца након закључења анализе трошко</w:t>
      </w:r>
      <w:r w:rsidR="00A30EF5" w:rsidRPr="00EC278F">
        <w:rPr>
          <w:rFonts w:ascii="Times New Roman" w:hAnsi="Times New Roman" w:cs="Times New Roman"/>
          <w:sz w:val="24"/>
          <w:szCs w:val="24"/>
          <w:lang w:val="sr-Cyrl-CS"/>
        </w:rPr>
        <w:t>ва и користи надлежни ОПС даје</w:t>
      </w:r>
      <w:r w:rsidRPr="00EC278F">
        <w:rPr>
          <w:rFonts w:ascii="Times New Roman" w:hAnsi="Times New Roman" w:cs="Times New Roman"/>
          <w:sz w:val="24"/>
          <w:szCs w:val="24"/>
          <w:lang w:val="sr-Cyrl-CS"/>
        </w:rPr>
        <w:t xml:space="preserve"> </w:t>
      </w:r>
      <w:r w:rsidR="003438B9" w:rsidRPr="00EC278F">
        <w:rPr>
          <w:rFonts w:ascii="Times New Roman" w:hAnsi="Times New Roman" w:cs="Times New Roman"/>
          <w:sz w:val="24"/>
          <w:szCs w:val="24"/>
          <w:lang w:val="sr-Cyrl-CS"/>
        </w:rPr>
        <w:t xml:space="preserve">резиме </w:t>
      </w:r>
      <w:r w:rsidRPr="00EC278F">
        <w:rPr>
          <w:rFonts w:ascii="Times New Roman" w:hAnsi="Times New Roman" w:cs="Times New Roman"/>
          <w:sz w:val="24"/>
          <w:szCs w:val="24"/>
          <w:lang w:val="sr-Cyrl-CS"/>
        </w:rPr>
        <w:t>извештај</w:t>
      </w:r>
      <w:r w:rsidR="003438B9"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 xml:space="preserve"> који мора</w:t>
      </w:r>
      <w:r w:rsidR="00732497" w:rsidRPr="00EC278F">
        <w:rPr>
          <w:rFonts w:ascii="Times New Roman" w:hAnsi="Times New Roman" w:cs="Times New Roman"/>
          <w:sz w:val="24"/>
          <w:szCs w:val="24"/>
          <w:lang w:val="sr-Cyrl-CS"/>
        </w:rPr>
        <w:t xml:space="preserve"> да</w:t>
      </w:r>
      <w:r w:rsidRPr="00EC278F">
        <w:rPr>
          <w:rFonts w:ascii="Times New Roman" w:hAnsi="Times New Roman" w:cs="Times New Roman"/>
          <w:sz w:val="24"/>
          <w:szCs w:val="24"/>
          <w:lang w:val="sr-Cyrl-CS"/>
        </w:rPr>
        <w:t>:</w:t>
      </w:r>
    </w:p>
    <w:p w14:paraId="33F3A285" w14:textId="3E337B24" w:rsidR="00937D76" w:rsidRPr="00EC278F" w:rsidRDefault="00EA0DA9" w:rsidP="00E52E17">
      <w:pPr>
        <w:pStyle w:val="ListParagraph"/>
        <w:widowControl/>
        <w:numPr>
          <w:ilvl w:val="1"/>
          <w:numId w:val="30"/>
        </w:numPr>
        <w:ind w:left="851" w:hanging="284"/>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садржи </w:t>
      </w:r>
      <w:r w:rsidR="00937D76" w:rsidRPr="00EC278F">
        <w:rPr>
          <w:rFonts w:ascii="Times New Roman" w:hAnsi="Times New Roman" w:cs="Times New Roman"/>
          <w:sz w:val="24"/>
          <w:szCs w:val="24"/>
          <w:lang w:val="sr-Cyrl-CS"/>
        </w:rPr>
        <w:t xml:space="preserve">анализу трошкова и користи и препоруку о даљим </w:t>
      </w:r>
      <w:r w:rsidRPr="00EC278F">
        <w:rPr>
          <w:rFonts w:ascii="Times New Roman" w:hAnsi="Times New Roman" w:cs="Times New Roman"/>
          <w:sz w:val="24"/>
          <w:szCs w:val="24"/>
          <w:lang w:val="sr-Cyrl-CS"/>
        </w:rPr>
        <w:t>активностима</w:t>
      </w:r>
      <w:r w:rsidR="00937D76" w:rsidRPr="00EC278F">
        <w:rPr>
          <w:rFonts w:ascii="Times New Roman" w:hAnsi="Times New Roman" w:cs="Times New Roman"/>
          <w:sz w:val="24"/>
          <w:szCs w:val="24"/>
          <w:lang w:val="sr-Cyrl-CS"/>
        </w:rPr>
        <w:t>;</w:t>
      </w:r>
    </w:p>
    <w:p w14:paraId="24AE93EC" w14:textId="7CA852BF" w:rsidR="00937D76" w:rsidRPr="00EC278F" w:rsidRDefault="00E52E17" w:rsidP="00E52E17">
      <w:pPr>
        <w:pStyle w:val="ListParagraph"/>
        <w:widowControl/>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Pr="00EC278F">
        <w:rPr>
          <w:rFonts w:ascii="Times New Roman" w:hAnsi="Times New Roman" w:cs="Times New Roman"/>
          <w:sz w:val="24"/>
          <w:szCs w:val="24"/>
          <w:lang w:val="sr-Cyrl-CS"/>
        </w:rPr>
        <w:tab/>
      </w:r>
      <w:r w:rsidR="002E347C" w:rsidRPr="00EC278F">
        <w:rPr>
          <w:rFonts w:ascii="Times New Roman" w:hAnsi="Times New Roman" w:cs="Times New Roman"/>
          <w:sz w:val="24"/>
          <w:szCs w:val="24"/>
          <w:lang w:val="sr-Cyrl-CS"/>
        </w:rPr>
        <w:t>2</w:t>
      </w:r>
      <w:r w:rsidR="00937D76" w:rsidRPr="00EC278F">
        <w:rPr>
          <w:rFonts w:ascii="Times New Roman" w:hAnsi="Times New Roman" w:cs="Times New Roman"/>
          <w:sz w:val="24"/>
          <w:szCs w:val="24"/>
          <w:lang w:val="sr-Cyrl-CS"/>
        </w:rPr>
        <w:t>)</w:t>
      </w:r>
      <w:r w:rsidR="000245D2" w:rsidRPr="00EC278F">
        <w:rPr>
          <w:rFonts w:ascii="Times New Roman" w:hAnsi="Times New Roman" w:cs="Times New Roman"/>
          <w:sz w:val="24"/>
          <w:szCs w:val="24"/>
          <w:lang w:val="sr-Cyrl-CS"/>
        </w:rPr>
        <w:t xml:space="preserve"> </w:t>
      </w:r>
      <w:r w:rsidR="00EA0DA9" w:rsidRPr="00EC278F">
        <w:rPr>
          <w:rFonts w:ascii="Times New Roman" w:hAnsi="Times New Roman" w:cs="Times New Roman"/>
          <w:sz w:val="24"/>
          <w:szCs w:val="24"/>
          <w:lang w:val="sr-Cyrl-CS"/>
        </w:rPr>
        <w:t xml:space="preserve">садржи </w:t>
      </w:r>
      <w:r w:rsidR="00937D76" w:rsidRPr="00EC278F">
        <w:rPr>
          <w:rFonts w:ascii="Times New Roman" w:hAnsi="Times New Roman" w:cs="Times New Roman"/>
          <w:sz w:val="24"/>
          <w:szCs w:val="24"/>
          <w:lang w:val="sr-Cyrl-CS"/>
        </w:rPr>
        <w:t xml:space="preserve">предлог за прелазни период за примену захтева на постојеће </w:t>
      </w:r>
      <w:r w:rsidR="00F44628" w:rsidRPr="00EC278F">
        <w:rPr>
          <w:rFonts w:ascii="Times New Roman" w:hAnsi="Times New Roman" w:cs="Times New Roman"/>
          <w:sz w:val="24"/>
          <w:szCs w:val="24"/>
          <w:lang w:val="sr-Cyrl-CS"/>
        </w:rPr>
        <w:t xml:space="preserve">производне </w:t>
      </w:r>
      <w:r w:rsidR="002C1387" w:rsidRPr="00EC278F">
        <w:rPr>
          <w:rFonts w:ascii="Times New Roman" w:hAnsi="Times New Roman" w:cs="Times New Roman"/>
          <w:sz w:val="24"/>
          <w:szCs w:val="24"/>
          <w:lang w:val="sr-Cyrl-CS"/>
        </w:rPr>
        <w:t>модуле</w:t>
      </w:r>
      <w:r w:rsidR="00937D76" w:rsidRPr="00EC278F">
        <w:rPr>
          <w:rFonts w:ascii="Times New Roman" w:hAnsi="Times New Roman" w:cs="Times New Roman"/>
          <w:sz w:val="24"/>
          <w:szCs w:val="24"/>
          <w:lang w:val="sr-Cyrl-CS"/>
        </w:rPr>
        <w:t xml:space="preserve">. </w:t>
      </w:r>
      <w:r w:rsidR="00EA0DA9" w:rsidRPr="00EC278F">
        <w:rPr>
          <w:rFonts w:ascii="Times New Roman" w:hAnsi="Times New Roman" w:cs="Times New Roman"/>
          <w:sz w:val="24"/>
          <w:szCs w:val="24"/>
          <w:lang w:val="sr-Cyrl-CS"/>
        </w:rPr>
        <w:t>П</w:t>
      </w:r>
      <w:r w:rsidR="00937D76" w:rsidRPr="00EC278F">
        <w:rPr>
          <w:rFonts w:ascii="Times New Roman" w:hAnsi="Times New Roman" w:cs="Times New Roman"/>
          <w:sz w:val="24"/>
          <w:szCs w:val="24"/>
          <w:lang w:val="sr-Cyrl-CS"/>
        </w:rPr>
        <w:t>релазни период не сме бити дужи</w:t>
      </w:r>
      <w:r w:rsidR="002E347C" w:rsidRPr="00EC278F">
        <w:rPr>
          <w:rFonts w:ascii="Times New Roman" w:hAnsi="Times New Roman" w:cs="Times New Roman"/>
          <w:sz w:val="24"/>
          <w:szCs w:val="24"/>
          <w:lang w:val="sr-Cyrl-CS"/>
        </w:rPr>
        <w:t xml:space="preserve"> од две године од датума одлуке</w:t>
      </w:r>
      <w:r w:rsidR="00FA7AAF" w:rsidRPr="00EC278F">
        <w:rPr>
          <w:rFonts w:ascii="Times New Roman" w:hAnsi="Times New Roman" w:cs="Times New Roman"/>
          <w:sz w:val="24"/>
          <w:szCs w:val="24"/>
          <w:lang w:val="sr-Cyrl-CS"/>
        </w:rPr>
        <w:t xml:space="preserve"> </w:t>
      </w:r>
      <w:r w:rsidR="00C030F5" w:rsidRPr="00EC278F">
        <w:rPr>
          <w:rFonts w:ascii="Times New Roman" w:hAnsi="Times New Roman" w:cs="Times New Roman"/>
          <w:sz w:val="24"/>
          <w:szCs w:val="24"/>
          <w:lang w:val="sr-Cyrl-CS"/>
        </w:rPr>
        <w:t>Агенције</w:t>
      </w:r>
      <w:r w:rsidR="00FA7AAF" w:rsidRPr="00EC278F">
        <w:rPr>
          <w:rFonts w:ascii="Times New Roman" w:hAnsi="Times New Roman" w:cs="Times New Roman"/>
          <w:sz w:val="24"/>
          <w:szCs w:val="24"/>
          <w:lang w:val="sr-Cyrl-CS"/>
        </w:rPr>
        <w:t xml:space="preserve"> </w:t>
      </w:r>
      <w:r w:rsidR="00937D76" w:rsidRPr="00EC278F">
        <w:rPr>
          <w:rFonts w:ascii="Times New Roman" w:hAnsi="Times New Roman" w:cs="Times New Roman"/>
          <w:sz w:val="24"/>
          <w:szCs w:val="24"/>
          <w:lang w:val="sr-Cyrl-CS"/>
        </w:rPr>
        <w:t xml:space="preserve">о </w:t>
      </w:r>
      <w:r w:rsidR="002F1D15" w:rsidRPr="00EC278F">
        <w:rPr>
          <w:rFonts w:ascii="Times New Roman" w:hAnsi="Times New Roman" w:cs="Times New Roman"/>
          <w:sz w:val="24"/>
          <w:szCs w:val="24"/>
          <w:lang w:val="sr-Cyrl-CS"/>
        </w:rPr>
        <w:t>применљив</w:t>
      </w:r>
      <w:r w:rsidR="00937D76" w:rsidRPr="00EC278F">
        <w:rPr>
          <w:rFonts w:ascii="Times New Roman" w:hAnsi="Times New Roman" w:cs="Times New Roman"/>
          <w:sz w:val="24"/>
          <w:szCs w:val="24"/>
          <w:lang w:val="sr-Cyrl-CS"/>
        </w:rPr>
        <w:t>ости захтева;</w:t>
      </w:r>
    </w:p>
    <w:p w14:paraId="586D82C6" w14:textId="49A7A014" w:rsidR="00CA3CD6" w:rsidRPr="00EC278F" w:rsidRDefault="002E347C" w:rsidP="00E52E17">
      <w:pPr>
        <w:pStyle w:val="ListParagraph"/>
        <w:widowControl/>
        <w:ind w:left="709" w:hanging="169"/>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00937D76" w:rsidRPr="00EC278F">
        <w:rPr>
          <w:rFonts w:ascii="Times New Roman" w:hAnsi="Times New Roman" w:cs="Times New Roman"/>
          <w:sz w:val="24"/>
          <w:szCs w:val="24"/>
          <w:lang w:val="sr-Cyrl-CS"/>
        </w:rPr>
        <w:tab/>
        <w:t>б</w:t>
      </w:r>
      <w:r w:rsidR="00732497" w:rsidRPr="00EC278F">
        <w:rPr>
          <w:rFonts w:ascii="Times New Roman" w:hAnsi="Times New Roman" w:cs="Times New Roman"/>
          <w:sz w:val="24"/>
          <w:szCs w:val="24"/>
          <w:lang w:val="sr-Cyrl-CS"/>
        </w:rPr>
        <w:t>уде</w:t>
      </w:r>
      <w:r w:rsidR="00937D76" w:rsidRPr="00EC278F">
        <w:rPr>
          <w:rFonts w:ascii="Times New Roman" w:hAnsi="Times New Roman" w:cs="Times New Roman"/>
          <w:sz w:val="24"/>
          <w:szCs w:val="24"/>
          <w:lang w:val="sr-Cyrl-CS"/>
        </w:rPr>
        <w:t xml:space="preserve"> предмет јавног саветовања </w:t>
      </w:r>
      <w:r w:rsidR="003D5E4A" w:rsidRPr="00EC278F">
        <w:rPr>
          <w:rFonts w:ascii="Times New Roman" w:hAnsi="Times New Roman" w:cs="Times New Roman"/>
          <w:sz w:val="24"/>
          <w:szCs w:val="24"/>
          <w:lang w:val="sr-Cyrl-CS"/>
        </w:rPr>
        <w:t>у складу са</w:t>
      </w:r>
      <w:r w:rsidR="006B4284" w:rsidRPr="00EC278F">
        <w:rPr>
          <w:rFonts w:ascii="Times New Roman" w:hAnsi="Times New Roman" w:cs="Times New Roman"/>
          <w:sz w:val="24"/>
          <w:szCs w:val="24"/>
          <w:lang w:val="sr-Cyrl-CS"/>
        </w:rPr>
        <w:t xml:space="preserve"> чланом 1</w:t>
      </w:r>
      <w:r w:rsidR="00AA06EF" w:rsidRPr="00EC278F">
        <w:rPr>
          <w:rFonts w:ascii="Times New Roman" w:hAnsi="Times New Roman" w:cs="Times New Roman"/>
          <w:sz w:val="24"/>
          <w:szCs w:val="24"/>
          <w:lang w:val="sr-Cyrl-CS"/>
        </w:rPr>
        <w:t>0</w:t>
      </w:r>
      <w:r w:rsidRPr="00EC278F">
        <w:rPr>
          <w:rFonts w:ascii="Times New Roman" w:hAnsi="Times New Roman" w:cs="Times New Roman"/>
          <w:sz w:val="24"/>
          <w:szCs w:val="24"/>
          <w:lang w:val="sr-Cyrl-CS"/>
        </w:rPr>
        <w:t>. ове уредбе</w:t>
      </w:r>
      <w:r w:rsidR="00937D76" w:rsidRPr="00EC278F">
        <w:rPr>
          <w:rFonts w:ascii="Times New Roman" w:hAnsi="Times New Roman" w:cs="Times New Roman"/>
          <w:sz w:val="24"/>
          <w:szCs w:val="24"/>
          <w:lang w:val="sr-Cyrl-CS"/>
        </w:rPr>
        <w:t>.</w:t>
      </w:r>
    </w:p>
    <w:p w14:paraId="109A1FDC" w14:textId="5DA1528E" w:rsidR="00937D76" w:rsidRPr="00EC278F" w:rsidRDefault="00937D76" w:rsidP="002E347C">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Најкасније шест месеци након завршетка јавног саветовања надлежни ОПС припрема извештај у којем објашњава резултат са</w:t>
      </w:r>
      <w:r w:rsidR="002F1D15" w:rsidRPr="00EC278F">
        <w:rPr>
          <w:rFonts w:ascii="Times New Roman" w:hAnsi="Times New Roman" w:cs="Times New Roman"/>
          <w:sz w:val="24"/>
          <w:szCs w:val="24"/>
          <w:lang w:val="sr-Cyrl-CS"/>
        </w:rPr>
        <w:t>ветовања и даје предлог о применљ</w:t>
      </w:r>
      <w:r w:rsidRPr="00EC278F">
        <w:rPr>
          <w:rFonts w:ascii="Times New Roman" w:hAnsi="Times New Roman" w:cs="Times New Roman"/>
          <w:sz w:val="24"/>
          <w:szCs w:val="24"/>
          <w:lang w:val="sr-Cyrl-CS"/>
        </w:rPr>
        <w:t xml:space="preserve">ивости разматраног захтева на постојеће </w:t>
      </w:r>
      <w:r w:rsidR="00F44628" w:rsidRPr="00EC278F">
        <w:rPr>
          <w:rFonts w:ascii="Times New Roman" w:hAnsi="Times New Roman" w:cs="Times New Roman"/>
          <w:sz w:val="24"/>
          <w:szCs w:val="24"/>
          <w:lang w:val="sr-Cyrl-CS"/>
        </w:rPr>
        <w:t xml:space="preserve">производне </w:t>
      </w:r>
      <w:r w:rsidR="002C1387" w:rsidRPr="00EC278F">
        <w:rPr>
          <w:rFonts w:ascii="Times New Roman" w:hAnsi="Times New Roman" w:cs="Times New Roman"/>
          <w:sz w:val="24"/>
          <w:szCs w:val="24"/>
          <w:lang w:val="sr-Cyrl-CS"/>
        </w:rPr>
        <w:t>модуле</w:t>
      </w:r>
      <w:r w:rsidRPr="00EC278F">
        <w:rPr>
          <w:rFonts w:ascii="Times New Roman" w:hAnsi="Times New Roman" w:cs="Times New Roman"/>
          <w:sz w:val="24"/>
          <w:szCs w:val="24"/>
          <w:lang w:val="sr-Cyrl-CS"/>
        </w:rPr>
        <w:t xml:space="preserve">. О </w:t>
      </w:r>
      <w:r w:rsidR="00732497" w:rsidRPr="00EC278F">
        <w:rPr>
          <w:rFonts w:ascii="Times New Roman" w:hAnsi="Times New Roman" w:cs="Times New Roman"/>
          <w:sz w:val="24"/>
          <w:szCs w:val="24"/>
          <w:lang w:val="sr-Cyrl-CS"/>
        </w:rPr>
        <w:t xml:space="preserve">садржају </w:t>
      </w:r>
      <w:r w:rsidRPr="00EC278F">
        <w:rPr>
          <w:rFonts w:ascii="Times New Roman" w:hAnsi="Times New Roman" w:cs="Times New Roman"/>
          <w:sz w:val="24"/>
          <w:szCs w:val="24"/>
          <w:lang w:val="sr-Cyrl-CS"/>
        </w:rPr>
        <w:t>извештај</w:t>
      </w:r>
      <w:r w:rsidR="00732497"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 xml:space="preserve"> и предлог</w:t>
      </w:r>
      <w:r w:rsidR="005B7640"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 xml:space="preserve"> обавештава се</w:t>
      </w:r>
      <w:r w:rsidR="00AA4853" w:rsidRPr="00EC278F">
        <w:rPr>
          <w:rFonts w:ascii="Times New Roman" w:hAnsi="Times New Roman" w:cs="Times New Roman"/>
          <w:sz w:val="24"/>
          <w:szCs w:val="24"/>
          <w:lang w:val="sr-Cyrl-CS"/>
        </w:rPr>
        <w:t xml:space="preserve"> Агенција</w:t>
      </w:r>
      <w:r w:rsidR="00732497" w:rsidRPr="00EC278F">
        <w:rPr>
          <w:rFonts w:ascii="Times New Roman" w:hAnsi="Times New Roman" w:cs="Times New Roman"/>
          <w:sz w:val="24"/>
          <w:szCs w:val="24"/>
          <w:lang w:val="sr-Cyrl-CS"/>
        </w:rPr>
        <w:t xml:space="preserve">  </w:t>
      </w:r>
      <w:r w:rsidR="005B7640" w:rsidRPr="00EC278F">
        <w:rPr>
          <w:rFonts w:ascii="Times New Roman" w:hAnsi="Times New Roman" w:cs="Times New Roman"/>
          <w:sz w:val="24"/>
          <w:szCs w:val="24"/>
          <w:lang w:val="sr-Cyrl-CS"/>
        </w:rPr>
        <w:t>и</w:t>
      </w:r>
      <w:r w:rsidRPr="00EC278F">
        <w:rPr>
          <w:rFonts w:ascii="Times New Roman" w:hAnsi="Times New Roman" w:cs="Times New Roman"/>
          <w:sz w:val="24"/>
          <w:szCs w:val="24"/>
          <w:lang w:val="sr-Cyrl-CS"/>
        </w:rPr>
        <w:t xml:space="preserve"> про</w:t>
      </w:r>
      <w:r w:rsidR="004A1DAC" w:rsidRPr="00EC278F">
        <w:rPr>
          <w:rFonts w:ascii="Times New Roman" w:hAnsi="Times New Roman" w:cs="Times New Roman"/>
          <w:sz w:val="24"/>
          <w:szCs w:val="24"/>
          <w:lang w:val="sr-Cyrl-CS"/>
        </w:rPr>
        <w:t>извођач или</w:t>
      </w:r>
      <w:r w:rsidR="002F1D15" w:rsidRPr="00EC278F">
        <w:rPr>
          <w:rFonts w:ascii="Times New Roman" w:hAnsi="Times New Roman" w:cs="Times New Roman"/>
          <w:sz w:val="24"/>
          <w:szCs w:val="24"/>
          <w:lang w:val="sr-Cyrl-CS"/>
        </w:rPr>
        <w:t xml:space="preserve"> ако је применљ</w:t>
      </w:r>
      <w:r w:rsidRPr="00EC278F">
        <w:rPr>
          <w:rFonts w:ascii="Times New Roman" w:hAnsi="Times New Roman" w:cs="Times New Roman"/>
          <w:sz w:val="24"/>
          <w:szCs w:val="24"/>
          <w:lang w:val="sr-Cyrl-CS"/>
        </w:rPr>
        <w:t>иво, треће лице</w:t>
      </w:r>
      <w:r w:rsidR="005B7640"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w:t>
      </w:r>
    </w:p>
    <w:p w14:paraId="356D8B8E" w14:textId="4363B7E8" w:rsidR="00937D76" w:rsidRPr="00EC278F" w:rsidRDefault="00B87759" w:rsidP="002E347C">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Предлог над</w:t>
      </w:r>
      <w:r w:rsidR="00937D76" w:rsidRPr="00EC278F">
        <w:rPr>
          <w:rFonts w:ascii="Times New Roman" w:hAnsi="Times New Roman" w:cs="Times New Roman"/>
          <w:sz w:val="24"/>
          <w:szCs w:val="24"/>
          <w:lang w:val="sr-Cyrl-CS"/>
        </w:rPr>
        <w:t>лежн</w:t>
      </w:r>
      <w:r w:rsidRPr="00EC278F">
        <w:rPr>
          <w:rFonts w:ascii="Times New Roman" w:hAnsi="Times New Roman" w:cs="Times New Roman"/>
          <w:sz w:val="24"/>
          <w:szCs w:val="24"/>
          <w:lang w:val="sr-Cyrl-CS"/>
        </w:rPr>
        <w:t>ог</w:t>
      </w:r>
      <w:r w:rsidR="00937D76" w:rsidRPr="00EC278F">
        <w:rPr>
          <w:rFonts w:ascii="Times New Roman" w:hAnsi="Times New Roman" w:cs="Times New Roman"/>
          <w:sz w:val="24"/>
          <w:szCs w:val="24"/>
          <w:lang w:val="sr-Cyrl-CS"/>
        </w:rPr>
        <w:t xml:space="preserve"> ОПС </w:t>
      </w:r>
      <w:r w:rsidRPr="00EC278F">
        <w:rPr>
          <w:rFonts w:ascii="Times New Roman" w:hAnsi="Times New Roman" w:cs="Times New Roman"/>
          <w:sz w:val="24"/>
          <w:szCs w:val="24"/>
          <w:lang w:val="sr-Cyrl-CS"/>
        </w:rPr>
        <w:t xml:space="preserve">који даје </w:t>
      </w:r>
      <w:r w:rsidR="001B6140" w:rsidRPr="00EC278F">
        <w:rPr>
          <w:rFonts w:ascii="Times New Roman" w:hAnsi="Times New Roman" w:cs="Times New Roman"/>
          <w:sz w:val="24"/>
          <w:szCs w:val="24"/>
          <w:lang w:val="sr-Cyrl-CS"/>
        </w:rPr>
        <w:t xml:space="preserve">Агенцији </w:t>
      </w:r>
      <w:r w:rsidR="00937D76" w:rsidRPr="00EC278F">
        <w:rPr>
          <w:rFonts w:ascii="Times New Roman" w:hAnsi="Times New Roman" w:cs="Times New Roman"/>
          <w:sz w:val="24"/>
          <w:szCs w:val="24"/>
          <w:lang w:val="sr-Cyrl-CS"/>
        </w:rPr>
        <w:t>у складу са ставом 4.</w:t>
      </w:r>
      <w:r w:rsidR="002E347C" w:rsidRPr="00EC278F">
        <w:rPr>
          <w:rFonts w:ascii="Times New Roman" w:hAnsi="Times New Roman" w:cs="Times New Roman"/>
          <w:sz w:val="24"/>
          <w:szCs w:val="24"/>
          <w:lang w:val="sr-Cyrl-CS"/>
        </w:rPr>
        <w:t xml:space="preserve"> овог члана</w:t>
      </w:r>
      <w:r w:rsidR="00937D76" w:rsidRPr="00EC278F">
        <w:rPr>
          <w:rFonts w:ascii="Times New Roman" w:hAnsi="Times New Roman" w:cs="Times New Roman"/>
          <w:sz w:val="24"/>
          <w:szCs w:val="24"/>
          <w:lang w:val="sr-Cyrl-CS"/>
        </w:rPr>
        <w:t xml:space="preserve"> садржи следеће:</w:t>
      </w:r>
    </w:p>
    <w:p w14:paraId="0D441BB5" w14:textId="5366114D" w:rsidR="00937D76" w:rsidRPr="00EC278F" w:rsidRDefault="002E347C" w:rsidP="002E347C">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115D8B" w:rsidRPr="00EC278F">
        <w:rPr>
          <w:rFonts w:ascii="Times New Roman" w:hAnsi="Times New Roman" w:cs="Times New Roman"/>
          <w:sz w:val="24"/>
          <w:szCs w:val="24"/>
          <w:lang w:val="sr-Cyrl-CS"/>
        </w:rPr>
        <w:t>)</w:t>
      </w:r>
      <w:r w:rsidR="00115D8B" w:rsidRPr="00EC278F">
        <w:rPr>
          <w:rFonts w:ascii="Times New Roman" w:hAnsi="Times New Roman" w:cs="Times New Roman"/>
          <w:sz w:val="24"/>
          <w:szCs w:val="24"/>
          <w:lang w:val="sr-Cyrl-CS"/>
        </w:rPr>
        <w:tab/>
        <w:t>активности у вези са</w:t>
      </w:r>
      <w:r w:rsidR="00937D76" w:rsidRPr="00EC278F">
        <w:rPr>
          <w:rFonts w:ascii="Times New Roman" w:hAnsi="Times New Roman" w:cs="Times New Roman"/>
          <w:sz w:val="24"/>
          <w:szCs w:val="24"/>
          <w:lang w:val="sr-Cyrl-CS"/>
        </w:rPr>
        <w:t xml:space="preserve"> добијање</w:t>
      </w:r>
      <w:r w:rsidR="00115D8B" w:rsidRPr="00EC278F">
        <w:rPr>
          <w:rFonts w:ascii="Times New Roman" w:hAnsi="Times New Roman" w:cs="Times New Roman"/>
          <w:sz w:val="24"/>
          <w:szCs w:val="24"/>
          <w:lang w:val="sr-Cyrl-CS"/>
        </w:rPr>
        <w:t>м</w:t>
      </w:r>
      <w:r w:rsidR="00937D76" w:rsidRPr="00EC278F">
        <w:rPr>
          <w:rFonts w:ascii="Times New Roman" w:hAnsi="Times New Roman" w:cs="Times New Roman"/>
          <w:sz w:val="24"/>
          <w:szCs w:val="24"/>
          <w:lang w:val="sr-Cyrl-CS"/>
        </w:rPr>
        <w:t xml:space="preserve"> сагласности за прикључење којим постојећи произвођач доказује спровођење захтева;</w:t>
      </w:r>
    </w:p>
    <w:p w14:paraId="08E7A0BC" w14:textId="2A36DBF9" w:rsidR="00937D76" w:rsidRPr="00EC278F" w:rsidRDefault="002E347C" w:rsidP="002E347C">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937D76" w:rsidRPr="00EC278F">
        <w:rPr>
          <w:rFonts w:ascii="Times New Roman" w:hAnsi="Times New Roman" w:cs="Times New Roman"/>
          <w:sz w:val="24"/>
          <w:szCs w:val="24"/>
          <w:lang w:val="sr-Cyrl-CS"/>
        </w:rPr>
        <w:t>)</w:t>
      </w:r>
      <w:r w:rsidR="00937D76" w:rsidRPr="00EC278F">
        <w:rPr>
          <w:rFonts w:ascii="Times New Roman" w:hAnsi="Times New Roman" w:cs="Times New Roman"/>
          <w:sz w:val="24"/>
          <w:szCs w:val="24"/>
          <w:lang w:val="sr-Cyrl-CS"/>
        </w:rPr>
        <w:tab/>
        <w:t xml:space="preserve">прелазни период за спровођење захтева у којем се у обзир узима категорија </w:t>
      </w:r>
      <w:r w:rsidR="00F44628" w:rsidRPr="00EC278F">
        <w:rPr>
          <w:rFonts w:ascii="Times New Roman" w:hAnsi="Times New Roman" w:cs="Times New Roman"/>
          <w:sz w:val="24"/>
          <w:szCs w:val="24"/>
          <w:lang w:val="sr-Cyrl-CS"/>
        </w:rPr>
        <w:t>производн</w:t>
      </w:r>
      <w:r w:rsidR="002C1387"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2C1387" w:rsidRPr="00EC278F">
        <w:rPr>
          <w:rFonts w:ascii="Times New Roman" w:hAnsi="Times New Roman" w:cs="Times New Roman"/>
          <w:sz w:val="24"/>
          <w:szCs w:val="24"/>
          <w:lang w:val="sr-Cyrl-CS"/>
        </w:rPr>
        <w:t>модула</w:t>
      </w:r>
      <w:r w:rsidR="00937D76" w:rsidRPr="00EC278F">
        <w:rPr>
          <w:rFonts w:ascii="Times New Roman" w:hAnsi="Times New Roman" w:cs="Times New Roman"/>
          <w:sz w:val="24"/>
          <w:szCs w:val="24"/>
          <w:lang w:val="sr-Cyrl-CS"/>
        </w:rPr>
        <w:t>, к</w:t>
      </w:r>
      <w:r w:rsidR="002F1D15" w:rsidRPr="00EC278F">
        <w:rPr>
          <w:rFonts w:ascii="Times New Roman" w:hAnsi="Times New Roman" w:cs="Times New Roman"/>
          <w:sz w:val="24"/>
          <w:szCs w:val="24"/>
          <w:lang w:val="sr-Cyrl-CS"/>
        </w:rPr>
        <w:t xml:space="preserve">ако је наведено у члану </w:t>
      </w:r>
      <w:r w:rsidR="00A547AC" w:rsidRPr="00EC278F">
        <w:rPr>
          <w:rFonts w:ascii="Times New Roman" w:hAnsi="Times New Roman" w:cs="Times New Roman"/>
          <w:sz w:val="24"/>
          <w:szCs w:val="24"/>
          <w:lang w:val="sr-Cyrl-CS"/>
        </w:rPr>
        <w:t>5</w:t>
      </w:r>
      <w:r w:rsidRPr="00EC278F">
        <w:rPr>
          <w:rFonts w:ascii="Times New Roman" w:hAnsi="Times New Roman" w:cs="Times New Roman"/>
          <w:sz w:val="24"/>
          <w:szCs w:val="24"/>
          <w:lang w:val="sr-Cyrl-CS"/>
        </w:rPr>
        <w:t>. став 2. ове уредбе</w:t>
      </w:r>
      <w:r w:rsidR="00937D76" w:rsidRPr="00EC278F">
        <w:rPr>
          <w:rFonts w:ascii="Times New Roman" w:hAnsi="Times New Roman" w:cs="Times New Roman"/>
          <w:sz w:val="24"/>
          <w:szCs w:val="24"/>
          <w:lang w:val="sr-Cyrl-CS"/>
        </w:rPr>
        <w:t xml:space="preserve"> и све темељне препреке ефикасном спровођењу измене или накнадне уградње опреме.</w:t>
      </w:r>
    </w:p>
    <w:p w14:paraId="15A1B75A" w14:textId="7803ADA4" w:rsidR="002E347C" w:rsidRPr="00EC278F" w:rsidRDefault="002E347C" w:rsidP="002E347C">
      <w:pPr>
        <w:pStyle w:val="ListParagraph"/>
        <w:widowControl/>
        <w:ind w:firstLine="540"/>
        <w:contextualSpacing/>
        <w:jc w:val="both"/>
        <w:rPr>
          <w:rFonts w:ascii="Times New Roman" w:hAnsi="Times New Roman" w:cs="Times New Roman"/>
          <w:sz w:val="24"/>
          <w:szCs w:val="24"/>
          <w:lang w:val="sr-Cyrl-CS"/>
        </w:rPr>
      </w:pPr>
    </w:p>
    <w:p w14:paraId="467A7E95" w14:textId="3A628B53" w:rsidR="002E347C" w:rsidRPr="00EC278F" w:rsidRDefault="002E347C" w:rsidP="00761455">
      <w:pPr>
        <w:pStyle w:val="a0"/>
        <w:spacing w:after="0"/>
        <w:rPr>
          <w:b w:val="0"/>
          <w:lang w:val="sr-Cyrl-CS"/>
        </w:rPr>
      </w:pPr>
      <w:r w:rsidRPr="00EC278F">
        <w:rPr>
          <w:b w:val="0"/>
          <w:lang w:val="sr-Cyrl-CS"/>
        </w:rPr>
        <w:t>Начела анализе трошкова и користи</w:t>
      </w:r>
    </w:p>
    <w:p w14:paraId="7187C0D2" w14:textId="77777777" w:rsidR="00AE07D2" w:rsidRPr="00EC278F" w:rsidRDefault="00AE07D2" w:rsidP="00761455">
      <w:pPr>
        <w:pStyle w:val="a0"/>
        <w:spacing w:after="0"/>
        <w:rPr>
          <w:b w:val="0"/>
          <w:lang w:val="sr-Cyrl-CS"/>
        </w:rPr>
      </w:pPr>
    </w:p>
    <w:p w14:paraId="390E05B1" w14:textId="1A89B4F8" w:rsidR="00CA3CD6" w:rsidRPr="00EC278F" w:rsidRDefault="009D4E77" w:rsidP="00AE07D2">
      <w:pPr>
        <w:pStyle w:val="a0"/>
        <w:spacing w:after="0"/>
        <w:rPr>
          <w:rFonts w:eastAsia="Cambria"/>
          <w:b w:val="0"/>
          <w:lang w:val="sr-Cyrl-CS"/>
        </w:rPr>
      </w:pPr>
      <w:r w:rsidRPr="00EC278F">
        <w:rPr>
          <w:b w:val="0"/>
          <w:lang w:val="sr-Cyrl-CS"/>
        </w:rPr>
        <w:t>Члан</w:t>
      </w:r>
      <w:r w:rsidRPr="00EC278F">
        <w:rPr>
          <w:b w:val="0"/>
          <w:spacing w:val="-6"/>
          <w:lang w:val="sr-Cyrl-CS"/>
        </w:rPr>
        <w:t xml:space="preserve"> 33.</w:t>
      </w:r>
      <w:r w:rsidR="002E347C" w:rsidRPr="00EC278F">
        <w:rPr>
          <w:b w:val="0"/>
          <w:lang w:val="sr-Cyrl-CS"/>
        </w:rPr>
        <w:t xml:space="preserve"> </w:t>
      </w:r>
    </w:p>
    <w:p w14:paraId="321C3AB3" w14:textId="469C3CF9" w:rsidR="00937D76" w:rsidRPr="00EC278F" w:rsidRDefault="00937D76" w:rsidP="002E347C">
      <w:pPr>
        <w:pStyle w:val="ListParagraph"/>
        <w:widowControl/>
        <w:ind w:firstLine="8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Произвођачи</w:t>
      </w:r>
      <w:r w:rsidR="005C1C4A"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ОДС</w:t>
      </w:r>
      <w:r w:rsidR="005C1C4A" w:rsidRPr="00EC278F">
        <w:rPr>
          <w:rFonts w:ascii="Times New Roman" w:hAnsi="Times New Roman" w:cs="Times New Roman"/>
          <w:sz w:val="24"/>
          <w:szCs w:val="24"/>
          <w:lang w:val="sr-Cyrl-CS"/>
        </w:rPr>
        <w:t xml:space="preserve"> и</w:t>
      </w:r>
      <w:r w:rsidRPr="00EC278F">
        <w:rPr>
          <w:rFonts w:ascii="Times New Roman" w:hAnsi="Times New Roman" w:cs="Times New Roman"/>
          <w:sz w:val="24"/>
          <w:szCs w:val="24"/>
          <w:lang w:val="sr-Cyrl-CS"/>
        </w:rPr>
        <w:t xml:space="preserve"> </w:t>
      </w:r>
      <w:r w:rsidR="005C1C4A" w:rsidRPr="00EC278F">
        <w:rPr>
          <w:rFonts w:ascii="Times New Roman" w:hAnsi="Times New Roman" w:cs="Times New Roman"/>
          <w:sz w:val="24"/>
          <w:szCs w:val="24"/>
          <w:lang w:val="sr-Cyrl-CS"/>
        </w:rPr>
        <w:t xml:space="preserve">оператори затвореног дистрибутивног система (у даљем тексту: </w:t>
      </w:r>
      <w:r w:rsidRPr="00EC278F">
        <w:rPr>
          <w:rFonts w:ascii="Times New Roman" w:hAnsi="Times New Roman" w:cs="Times New Roman"/>
          <w:sz w:val="24"/>
          <w:szCs w:val="24"/>
          <w:lang w:val="sr-Cyrl-CS"/>
        </w:rPr>
        <w:t>ОЗДС</w:t>
      </w:r>
      <w:r w:rsidR="005C1C4A"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помажу и доприносе у анализи трошкова и користи спроведеној у складу с</w:t>
      </w:r>
      <w:r w:rsidR="002F1D15" w:rsidRPr="00EC278F">
        <w:rPr>
          <w:rFonts w:ascii="Times New Roman" w:hAnsi="Times New Roman" w:cs="Times New Roman"/>
          <w:sz w:val="24"/>
          <w:szCs w:val="24"/>
          <w:lang w:val="sr-Cyrl-CS"/>
        </w:rPr>
        <w:t>а</w:t>
      </w:r>
      <w:r w:rsidR="002E347C" w:rsidRPr="00EC278F">
        <w:rPr>
          <w:rFonts w:ascii="Times New Roman" w:hAnsi="Times New Roman" w:cs="Times New Roman"/>
          <w:sz w:val="24"/>
          <w:szCs w:val="24"/>
          <w:lang w:val="sr-Cyrl-CS"/>
        </w:rPr>
        <w:t xml:space="preserve"> чл</w:t>
      </w:r>
      <w:r w:rsidR="00B60257">
        <w:rPr>
          <w:rFonts w:ascii="Times New Roman" w:hAnsi="Times New Roman" w:cs="Times New Roman"/>
          <w:sz w:val="24"/>
          <w:szCs w:val="24"/>
          <w:lang w:val="sr-Cyrl-CS"/>
        </w:rPr>
        <w:t>аном</w:t>
      </w:r>
      <w:r w:rsidRPr="00EC278F">
        <w:rPr>
          <w:rFonts w:ascii="Times New Roman" w:hAnsi="Times New Roman" w:cs="Times New Roman"/>
          <w:sz w:val="24"/>
          <w:szCs w:val="24"/>
          <w:lang w:val="sr-Cyrl-CS"/>
        </w:rPr>
        <w:t xml:space="preserve"> </w:t>
      </w:r>
      <w:r w:rsidR="009D4E77" w:rsidRPr="00EC278F">
        <w:rPr>
          <w:rFonts w:ascii="Times New Roman" w:hAnsi="Times New Roman" w:cs="Times New Roman"/>
          <w:sz w:val="24"/>
          <w:szCs w:val="24"/>
          <w:lang w:val="sr-Cyrl-CS"/>
        </w:rPr>
        <w:t>32.</w:t>
      </w:r>
      <w:r w:rsidR="00023EC9"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и</w:t>
      </w:r>
      <w:r w:rsidR="00B60257">
        <w:rPr>
          <w:rFonts w:ascii="Times New Roman" w:hAnsi="Times New Roman" w:cs="Times New Roman"/>
          <w:sz w:val="24"/>
          <w:szCs w:val="24"/>
          <w:lang w:val="sr-Cyrl-CS"/>
        </w:rPr>
        <w:t xml:space="preserve"> чланом </w:t>
      </w:r>
      <w:r w:rsidR="009D4E77" w:rsidRPr="00EC278F">
        <w:rPr>
          <w:rFonts w:ascii="Times New Roman" w:hAnsi="Times New Roman" w:cs="Times New Roman"/>
          <w:sz w:val="24"/>
          <w:szCs w:val="24"/>
          <w:lang w:val="sr-Cyrl-CS"/>
        </w:rPr>
        <w:t>5</w:t>
      </w:r>
      <w:r w:rsidR="00023EC9" w:rsidRPr="00EC278F">
        <w:rPr>
          <w:rFonts w:ascii="Times New Roman" w:hAnsi="Times New Roman" w:cs="Times New Roman"/>
          <w:sz w:val="24"/>
          <w:szCs w:val="24"/>
          <w:lang w:val="sr-Cyrl-CS"/>
        </w:rPr>
        <w:t>5</w:t>
      </w:r>
      <w:r w:rsidR="004F71CA" w:rsidRPr="00EC278F">
        <w:rPr>
          <w:rFonts w:ascii="Times New Roman" w:hAnsi="Times New Roman" w:cs="Times New Roman"/>
          <w:sz w:val="24"/>
          <w:szCs w:val="24"/>
          <w:lang w:val="sr-Cyrl-CS"/>
        </w:rPr>
        <w:t>.</w:t>
      </w:r>
      <w:r w:rsidR="00B60257">
        <w:rPr>
          <w:rFonts w:ascii="Times New Roman" w:hAnsi="Times New Roman" w:cs="Times New Roman"/>
          <w:sz w:val="24"/>
          <w:szCs w:val="24"/>
          <w:lang w:val="sr-Cyrl-CS"/>
        </w:rPr>
        <w:t xml:space="preserve"> став 2. тачка 6)</w:t>
      </w:r>
      <w:r w:rsidR="002E347C" w:rsidRPr="00EC278F">
        <w:rPr>
          <w:rFonts w:ascii="Times New Roman" w:hAnsi="Times New Roman" w:cs="Times New Roman"/>
          <w:sz w:val="24"/>
          <w:szCs w:val="24"/>
          <w:lang w:val="sr-Cyrl-CS"/>
        </w:rPr>
        <w:t xml:space="preserve"> ове уредбе</w:t>
      </w:r>
      <w:r w:rsidRPr="00EC278F">
        <w:rPr>
          <w:rFonts w:ascii="Times New Roman" w:hAnsi="Times New Roman" w:cs="Times New Roman"/>
          <w:sz w:val="24"/>
          <w:szCs w:val="24"/>
          <w:lang w:val="sr-Cyrl-CS"/>
        </w:rPr>
        <w:t xml:space="preserve"> и достављају неопходне податке које затражи надлежни оператор система или надлежни ОПС у року од три месеца од пријема захтева, осим ако је договорено другачије </w:t>
      </w:r>
      <w:r w:rsidR="002E347C" w:rsidRPr="00EC278F">
        <w:rPr>
          <w:rFonts w:ascii="Times New Roman" w:hAnsi="Times New Roman" w:cs="Times New Roman"/>
          <w:sz w:val="24"/>
          <w:szCs w:val="24"/>
          <w:lang w:val="sr-Cyrl-CS"/>
        </w:rPr>
        <w:t>с надлежним ОПС</w:t>
      </w:r>
      <w:r w:rsidRPr="00EC278F">
        <w:rPr>
          <w:rFonts w:ascii="Times New Roman" w:hAnsi="Times New Roman" w:cs="Times New Roman"/>
          <w:sz w:val="24"/>
          <w:szCs w:val="24"/>
          <w:lang w:val="sr-Cyrl-CS"/>
        </w:rPr>
        <w:t xml:space="preserve">. За припрему анализе трошкова и користи коју спроводи произвођач или могући произвођач ради процене могућег </w:t>
      </w:r>
      <w:r w:rsidR="00847909" w:rsidRPr="00EC278F">
        <w:rPr>
          <w:rFonts w:ascii="Times New Roman" w:hAnsi="Times New Roman" w:cs="Times New Roman"/>
          <w:sz w:val="24"/>
          <w:szCs w:val="24"/>
          <w:lang w:val="sr-Cyrl-CS"/>
        </w:rPr>
        <w:t>изузећ</w:t>
      </w:r>
      <w:r w:rsidR="00C06DB8"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 xml:space="preserve"> у складу с</w:t>
      </w:r>
      <w:r w:rsidR="002F1D15"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 xml:space="preserve"> чланом </w:t>
      </w:r>
      <w:r w:rsidR="009D4E77" w:rsidRPr="00EC278F">
        <w:rPr>
          <w:rFonts w:ascii="Times New Roman" w:hAnsi="Times New Roman" w:cs="Times New Roman"/>
          <w:sz w:val="24"/>
          <w:szCs w:val="24"/>
          <w:lang w:val="sr-Cyrl-CS"/>
        </w:rPr>
        <w:t>5</w:t>
      </w:r>
      <w:r w:rsidR="00023EC9" w:rsidRPr="00EC278F">
        <w:rPr>
          <w:rFonts w:ascii="Times New Roman" w:hAnsi="Times New Roman" w:cs="Times New Roman"/>
          <w:sz w:val="24"/>
          <w:szCs w:val="24"/>
          <w:lang w:val="sr-Cyrl-CS"/>
        </w:rPr>
        <w:t xml:space="preserve">4. </w:t>
      </w:r>
      <w:r w:rsidR="002E347C" w:rsidRPr="00EC278F">
        <w:rPr>
          <w:rFonts w:ascii="Times New Roman" w:hAnsi="Times New Roman" w:cs="Times New Roman"/>
          <w:sz w:val="24"/>
          <w:szCs w:val="24"/>
          <w:lang w:val="sr-Cyrl-CS"/>
        </w:rPr>
        <w:t xml:space="preserve">ове уредбе </w:t>
      </w:r>
      <w:r w:rsidRPr="00EC278F">
        <w:rPr>
          <w:rFonts w:ascii="Times New Roman" w:hAnsi="Times New Roman" w:cs="Times New Roman"/>
          <w:sz w:val="24"/>
          <w:szCs w:val="24"/>
          <w:lang w:val="sr-Cyrl-CS"/>
        </w:rPr>
        <w:t>надле</w:t>
      </w:r>
      <w:r w:rsidR="002E347C" w:rsidRPr="00EC278F">
        <w:rPr>
          <w:rFonts w:ascii="Times New Roman" w:hAnsi="Times New Roman" w:cs="Times New Roman"/>
          <w:sz w:val="24"/>
          <w:szCs w:val="24"/>
          <w:lang w:val="sr-Cyrl-CS"/>
        </w:rPr>
        <w:t>жни ОПС и ОДС, укључујући ОЗДС</w:t>
      </w:r>
      <w:r w:rsidRPr="00EC278F">
        <w:rPr>
          <w:rFonts w:ascii="Times New Roman" w:hAnsi="Times New Roman" w:cs="Times New Roman"/>
          <w:sz w:val="24"/>
          <w:szCs w:val="24"/>
          <w:lang w:val="sr-Cyrl-CS"/>
        </w:rPr>
        <w:t>, помажу и доприносе у анализи трошкова и користи, а достављају и</w:t>
      </w:r>
      <w:r w:rsidR="00B02FF9" w:rsidRPr="00EC278F">
        <w:rPr>
          <w:rFonts w:ascii="Times New Roman" w:hAnsi="Times New Roman" w:cs="Times New Roman"/>
          <w:sz w:val="24"/>
          <w:szCs w:val="24"/>
          <w:lang w:val="sr-Cyrl-CS"/>
        </w:rPr>
        <w:t xml:space="preserve"> неопходне </w:t>
      </w:r>
      <w:r w:rsidRPr="00EC278F">
        <w:rPr>
          <w:rFonts w:ascii="Times New Roman" w:hAnsi="Times New Roman" w:cs="Times New Roman"/>
          <w:sz w:val="24"/>
          <w:szCs w:val="24"/>
          <w:lang w:val="sr-Cyrl-CS"/>
        </w:rPr>
        <w:t xml:space="preserve"> податке које затражи произвођач или могући произвођач у року од три месеца од примања захтева, осим ако је договорено другачије с произвођачем или могућим произвођачем.</w:t>
      </w:r>
    </w:p>
    <w:p w14:paraId="4E0D3F7F" w14:textId="1D9CBE37" w:rsidR="00937D76" w:rsidRPr="00EC278F" w:rsidRDefault="002E347C" w:rsidP="002E347C">
      <w:pPr>
        <w:pStyle w:val="ListParagraph"/>
        <w:widowControl/>
        <w:ind w:left="36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BD5E1C" w:rsidRPr="00EC278F">
        <w:rPr>
          <w:rFonts w:ascii="Times New Roman" w:hAnsi="Times New Roman" w:cs="Times New Roman"/>
          <w:sz w:val="24"/>
          <w:szCs w:val="24"/>
          <w:lang w:val="sr-Cyrl-CS"/>
        </w:rPr>
        <w:tab/>
      </w:r>
      <w:r w:rsidR="002F1D15" w:rsidRPr="00EC278F">
        <w:rPr>
          <w:rFonts w:ascii="Times New Roman" w:hAnsi="Times New Roman" w:cs="Times New Roman"/>
          <w:sz w:val="24"/>
          <w:szCs w:val="24"/>
          <w:lang w:val="sr-Cyrl-CS"/>
        </w:rPr>
        <w:t xml:space="preserve">Анализа трошкова и користи </w:t>
      </w:r>
      <w:r w:rsidR="00B02FF9" w:rsidRPr="00EC278F">
        <w:rPr>
          <w:rFonts w:ascii="Times New Roman" w:hAnsi="Times New Roman" w:cs="Times New Roman"/>
          <w:sz w:val="24"/>
          <w:szCs w:val="24"/>
          <w:lang w:val="sr-Cyrl-CS"/>
        </w:rPr>
        <w:t xml:space="preserve"> врши се</w:t>
      </w:r>
      <w:r w:rsidR="00795797" w:rsidRPr="00EC278F">
        <w:rPr>
          <w:rFonts w:ascii="Times New Roman" w:hAnsi="Times New Roman" w:cs="Times New Roman"/>
          <w:sz w:val="24"/>
          <w:szCs w:val="24"/>
          <w:lang w:val="sr-Cyrl-CS"/>
        </w:rPr>
        <w:t xml:space="preserve"> </w:t>
      </w:r>
      <w:r w:rsidR="002F1D15" w:rsidRPr="00EC278F">
        <w:rPr>
          <w:rFonts w:ascii="Times New Roman" w:hAnsi="Times New Roman" w:cs="Times New Roman"/>
          <w:sz w:val="24"/>
          <w:szCs w:val="24"/>
          <w:lang w:val="sr-Cyrl-CS"/>
        </w:rPr>
        <w:t xml:space="preserve"> у </w:t>
      </w:r>
      <w:r w:rsidR="00937D76" w:rsidRPr="00EC278F">
        <w:rPr>
          <w:rFonts w:ascii="Times New Roman" w:hAnsi="Times New Roman" w:cs="Times New Roman"/>
          <w:sz w:val="24"/>
          <w:szCs w:val="24"/>
          <w:lang w:val="sr-Cyrl-CS"/>
        </w:rPr>
        <w:t>складу са следећим начелима:</w:t>
      </w:r>
    </w:p>
    <w:p w14:paraId="6D49CCEB" w14:textId="6616B373" w:rsidR="00937D76" w:rsidRPr="00EC278F" w:rsidRDefault="002E347C" w:rsidP="002E347C">
      <w:pPr>
        <w:pStyle w:val="ListParagraph"/>
        <w:widowControl/>
        <w:ind w:firstLine="8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937D76" w:rsidRPr="00EC278F">
        <w:rPr>
          <w:rFonts w:ascii="Times New Roman" w:hAnsi="Times New Roman" w:cs="Times New Roman"/>
          <w:sz w:val="24"/>
          <w:szCs w:val="24"/>
          <w:lang w:val="sr-Cyrl-CS"/>
        </w:rPr>
        <w:t>)</w:t>
      </w:r>
      <w:r w:rsidR="00937D76" w:rsidRPr="00EC278F">
        <w:rPr>
          <w:rFonts w:ascii="Times New Roman" w:hAnsi="Times New Roman" w:cs="Times New Roman"/>
          <w:sz w:val="24"/>
          <w:szCs w:val="24"/>
          <w:lang w:val="sr-Cyrl-CS"/>
        </w:rPr>
        <w:tab/>
        <w:t xml:space="preserve">надлежни ОПС, надлежни оператор система, произвођач или могући произвођач </w:t>
      </w:r>
      <w:r w:rsidR="0096425E" w:rsidRPr="00EC278F">
        <w:rPr>
          <w:rFonts w:ascii="Times New Roman" w:hAnsi="Times New Roman" w:cs="Times New Roman"/>
          <w:sz w:val="24"/>
          <w:szCs w:val="24"/>
          <w:lang w:val="sr-Cyrl-CS"/>
        </w:rPr>
        <w:t xml:space="preserve">заснива </w:t>
      </w:r>
      <w:r w:rsidR="00937D76" w:rsidRPr="00EC278F">
        <w:rPr>
          <w:rFonts w:ascii="Times New Roman" w:hAnsi="Times New Roman" w:cs="Times New Roman"/>
          <w:sz w:val="24"/>
          <w:szCs w:val="24"/>
          <w:lang w:val="sr-Cyrl-CS"/>
        </w:rPr>
        <w:t>своју анализу трошкова и користи на најмање једном од следећих начела израчунавања:</w:t>
      </w:r>
    </w:p>
    <w:p w14:paraId="1EEE67BA" w14:textId="549785B9" w:rsidR="00937D76" w:rsidRPr="00EC278F" w:rsidRDefault="002E347C" w:rsidP="00024FC9">
      <w:pPr>
        <w:pStyle w:val="ListParagraph"/>
        <w:widowControl/>
        <w:numPr>
          <w:ilvl w:val="0"/>
          <w:numId w:val="34"/>
        </w:numPr>
        <w:tabs>
          <w:tab w:val="left" w:pos="1276"/>
        </w:tabs>
        <w:ind w:left="0" w:firstLine="90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нето садашњој вредности,</w:t>
      </w:r>
    </w:p>
    <w:p w14:paraId="3B0DFF9F" w14:textId="199731A8" w:rsidR="00937D76" w:rsidRPr="00EC278F" w:rsidRDefault="002F1D15" w:rsidP="00024FC9">
      <w:pPr>
        <w:pStyle w:val="ListParagraph"/>
        <w:widowControl/>
        <w:numPr>
          <w:ilvl w:val="0"/>
          <w:numId w:val="34"/>
        </w:numPr>
        <w:tabs>
          <w:tab w:val="left" w:pos="1276"/>
        </w:tabs>
        <w:ind w:left="0" w:firstLine="90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повраћају </w:t>
      </w:r>
      <w:r w:rsidR="00103DF7" w:rsidRPr="00EC278F">
        <w:rPr>
          <w:rFonts w:ascii="Times New Roman" w:hAnsi="Times New Roman" w:cs="Times New Roman"/>
          <w:sz w:val="24"/>
          <w:szCs w:val="24"/>
          <w:lang w:val="sr-Cyrl-CS"/>
        </w:rPr>
        <w:t>инвестиције</w:t>
      </w:r>
      <w:r w:rsidR="002E347C" w:rsidRPr="00EC278F">
        <w:rPr>
          <w:rFonts w:ascii="Times New Roman" w:hAnsi="Times New Roman" w:cs="Times New Roman"/>
          <w:sz w:val="24"/>
          <w:szCs w:val="24"/>
          <w:lang w:val="sr-Cyrl-CS"/>
        </w:rPr>
        <w:t>,</w:t>
      </w:r>
    </w:p>
    <w:p w14:paraId="23144151" w14:textId="1BC44EEC" w:rsidR="00937D76" w:rsidRPr="00EC278F" w:rsidRDefault="002E347C" w:rsidP="00024FC9">
      <w:pPr>
        <w:pStyle w:val="ListParagraph"/>
        <w:widowControl/>
        <w:numPr>
          <w:ilvl w:val="0"/>
          <w:numId w:val="34"/>
        </w:numPr>
        <w:tabs>
          <w:tab w:val="left" w:pos="1276"/>
        </w:tabs>
        <w:ind w:left="0" w:firstLine="90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стопи повраћаја и</w:t>
      </w:r>
    </w:p>
    <w:p w14:paraId="5B1A9000" w14:textId="77777777" w:rsidR="00937D76" w:rsidRPr="00EC278F" w:rsidRDefault="00937D76" w:rsidP="00024FC9">
      <w:pPr>
        <w:pStyle w:val="ListParagraph"/>
        <w:widowControl/>
        <w:numPr>
          <w:ilvl w:val="0"/>
          <w:numId w:val="34"/>
        </w:numPr>
        <w:tabs>
          <w:tab w:val="left" w:pos="1276"/>
        </w:tabs>
        <w:ind w:left="0" w:firstLine="90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времену потребном да се оствари тачка покрића (нулта тачка пословања);</w:t>
      </w:r>
    </w:p>
    <w:p w14:paraId="6AA9353E" w14:textId="35320DE1" w:rsidR="003E1FED" w:rsidRPr="00EC278F" w:rsidRDefault="002E347C" w:rsidP="002E347C">
      <w:pPr>
        <w:pStyle w:val="ListParagraph"/>
        <w:widowControl/>
        <w:ind w:firstLine="90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3E1FED" w:rsidRPr="00EC278F">
        <w:rPr>
          <w:rFonts w:ascii="Times New Roman" w:hAnsi="Times New Roman" w:cs="Times New Roman"/>
          <w:sz w:val="24"/>
          <w:szCs w:val="24"/>
          <w:lang w:val="sr-Cyrl-CS"/>
        </w:rPr>
        <w:t>)</w:t>
      </w:r>
      <w:r w:rsidR="003E1FED" w:rsidRPr="00EC278F">
        <w:rPr>
          <w:rFonts w:ascii="Times New Roman" w:hAnsi="Times New Roman" w:cs="Times New Roman"/>
          <w:sz w:val="24"/>
          <w:szCs w:val="24"/>
          <w:lang w:val="sr-Cyrl-CS"/>
        </w:rPr>
        <w:tab/>
        <w:t xml:space="preserve">надлежни ОПС, надлежни оператор система, произвођач или могући произвођач уз то квантификује друштвено-економске користи у смислу побољшања сигурности снабдевања и узима у обзир </w:t>
      </w:r>
      <w:r w:rsidR="00097550" w:rsidRPr="00EC278F">
        <w:rPr>
          <w:rFonts w:ascii="Times New Roman" w:hAnsi="Times New Roman" w:cs="Times New Roman"/>
          <w:sz w:val="24"/>
          <w:szCs w:val="24"/>
          <w:lang w:val="sr-Cyrl-CS"/>
        </w:rPr>
        <w:t>нарочито</w:t>
      </w:r>
      <w:r w:rsidR="003E1FED" w:rsidRPr="00EC278F">
        <w:rPr>
          <w:rFonts w:ascii="Times New Roman" w:hAnsi="Times New Roman" w:cs="Times New Roman"/>
          <w:sz w:val="24"/>
          <w:szCs w:val="24"/>
          <w:lang w:val="sr-Cyrl-CS"/>
        </w:rPr>
        <w:t>:</w:t>
      </w:r>
    </w:p>
    <w:p w14:paraId="786C7325" w14:textId="77777777" w:rsidR="003E1FED" w:rsidRPr="00EC278F" w:rsidRDefault="003E1FED" w:rsidP="0093596B">
      <w:pPr>
        <w:pStyle w:val="ListParagraph"/>
        <w:widowControl/>
        <w:numPr>
          <w:ilvl w:val="0"/>
          <w:numId w:val="35"/>
        </w:numPr>
        <w:ind w:left="1276"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повезано смањење вероватн</w:t>
      </w:r>
      <w:r w:rsidR="00AC3F1C" w:rsidRPr="00EC278F">
        <w:rPr>
          <w:rFonts w:ascii="Times New Roman" w:hAnsi="Times New Roman" w:cs="Times New Roman"/>
          <w:sz w:val="24"/>
          <w:szCs w:val="24"/>
          <w:lang w:val="sr-Cyrl-CS"/>
        </w:rPr>
        <w:t>оће</w:t>
      </w:r>
      <w:r w:rsidRPr="00EC278F">
        <w:rPr>
          <w:rFonts w:ascii="Times New Roman" w:hAnsi="Times New Roman" w:cs="Times New Roman"/>
          <w:sz w:val="24"/>
          <w:szCs w:val="24"/>
          <w:lang w:val="sr-Cyrl-CS"/>
        </w:rPr>
        <w:t xml:space="preserve"> губитка напајања током трајања измене;</w:t>
      </w:r>
    </w:p>
    <w:p w14:paraId="738A5AA9" w14:textId="77777777" w:rsidR="003E1FED" w:rsidRPr="00EC278F" w:rsidRDefault="003E1FED" w:rsidP="0093596B">
      <w:pPr>
        <w:pStyle w:val="ListParagraph"/>
        <w:widowControl/>
        <w:numPr>
          <w:ilvl w:val="0"/>
          <w:numId w:val="35"/>
        </w:numPr>
        <w:ind w:left="1276"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lastRenderedPageBreak/>
        <w:t>вероватни обим и трајање таквог губитка напајања;</w:t>
      </w:r>
    </w:p>
    <w:p w14:paraId="1DC4E7ED" w14:textId="77777777" w:rsidR="003E1FED" w:rsidRPr="00EC278F" w:rsidRDefault="003E1FED" w:rsidP="0093596B">
      <w:pPr>
        <w:pStyle w:val="ListParagraph"/>
        <w:widowControl/>
        <w:numPr>
          <w:ilvl w:val="0"/>
          <w:numId w:val="35"/>
        </w:numPr>
        <w:ind w:left="1276"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друштвени трошак по сату таквог губитка напајања;</w:t>
      </w:r>
    </w:p>
    <w:p w14:paraId="3FE5FA2C" w14:textId="69CF14CA" w:rsidR="003E1FED" w:rsidRPr="00EC278F" w:rsidRDefault="002E347C" w:rsidP="002E347C">
      <w:pPr>
        <w:pStyle w:val="ListParagraph"/>
        <w:widowControl/>
        <w:ind w:firstLine="90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003E1FED" w:rsidRPr="00EC278F">
        <w:rPr>
          <w:rFonts w:ascii="Times New Roman" w:hAnsi="Times New Roman" w:cs="Times New Roman"/>
          <w:sz w:val="24"/>
          <w:szCs w:val="24"/>
          <w:lang w:val="sr-Cyrl-CS"/>
        </w:rPr>
        <w:tab/>
        <w:t>надлежни ОПС, надлежни оператор система, произвођач или могући произвођач квантификује користи за унутрашње тржиште електричне енергије, прекограничну трговину и интегра</w:t>
      </w:r>
      <w:r w:rsidR="003542F9" w:rsidRPr="00EC278F">
        <w:rPr>
          <w:rFonts w:ascii="Times New Roman" w:hAnsi="Times New Roman" w:cs="Times New Roman"/>
          <w:sz w:val="24"/>
          <w:szCs w:val="24"/>
          <w:lang w:val="sr-Cyrl-CS"/>
        </w:rPr>
        <w:t>цију обновљивих извора енергије</w:t>
      </w:r>
      <w:r w:rsidR="003E1FED" w:rsidRPr="00EC278F">
        <w:rPr>
          <w:rFonts w:ascii="Times New Roman" w:hAnsi="Times New Roman" w:cs="Times New Roman"/>
          <w:sz w:val="24"/>
          <w:szCs w:val="24"/>
          <w:lang w:val="sr-Cyrl-CS"/>
        </w:rPr>
        <w:t xml:space="preserve"> и обухвата </w:t>
      </w:r>
      <w:r w:rsidR="00097550" w:rsidRPr="00EC278F">
        <w:rPr>
          <w:rFonts w:ascii="Times New Roman" w:hAnsi="Times New Roman" w:cs="Times New Roman"/>
          <w:sz w:val="24"/>
          <w:szCs w:val="24"/>
          <w:lang w:val="sr-Cyrl-CS"/>
        </w:rPr>
        <w:t>нарочито</w:t>
      </w:r>
      <w:r w:rsidR="003E1FED" w:rsidRPr="00EC278F">
        <w:rPr>
          <w:rFonts w:ascii="Times New Roman" w:hAnsi="Times New Roman" w:cs="Times New Roman"/>
          <w:sz w:val="24"/>
          <w:szCs w:val="24"/>
          <w:lang w:val="sr-Cyrl-CS"/>
        </w:rPr>
        <w:t>:</w:t>
      </w:r>
    </w:p>
    <w:p w14:paraId="74BB392E" w14:textId="3271E600" w:rsidR="003E1FED" w:rsidRPr="00EC278F" w:rsidRDefault="00804EFF" w:rsidP="00A53067">
      <w:pPr>
        <w:pStyle w:val="ListParagraph"/>
        <w:widowControl/>
        <w:numPr>
          <w:ilvl w:val="0"/>
          <w:numId w:val="36"/>
        </w:numPr>
        <w:ind w:left="1276"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фреквентни </w:t>
      </w:r>
      <w:r w:rsidR="00FD26F5" w:rsidRPr="00EC278F">
        <w:rPr>
          <w:rFonts w:ascii="Times New Roman" w:hAnsi="Times New Roman" w:cs="Times New Roman"/>
          <w:sz w:val="24"/>
          <w:szCs w:val="24"/>
          <w:lang w:val="sr-Cyrl-CS"/>
        </w:rPr>
        <w:t>одзив активне снаге,</w:t>
      </w:r>
    </w:p>
    <w:p w14:paraId="4D8D99B0" w14:textId="63140C9B" w:rsidR="003E1FED" w:rsidRPr="00EC278F" w:rsidRDefault="00FD26F5" w:rsidP="00A53067">
      <w:pPr>
        <w:pStyle w:val="ListParagraph"/>
        <w:widowControl/>
        <w:numPr>
          <w:ilvl w:val="0"/>
          <w:numId w:val="36"/>
        </w:numPr>
        <w:ind w:left="1276"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резерве за балансирање,</w:t>
      </w:r>
    </w:p>
    <w:p w14:paraId="4C4DD811" w14:textId="70DF0903" w:rsidR="003E1FED" w:rsidRPr="00EC278F" w:rsidRDefault="00F23E41" w:rsidP="00A53067">
      <w:pPr>
        <w:pStyle w:val="ListParagraph"/>
        <w:widowControl/>
        <w:numPr>
          <w:ilvl w:val="0"/>
          <w:numId w:val="36"/>
        </w:numPr>
        <w:ind w:left="1276"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обезбеђивање</w:t>
      </w:r>
      <w:r w:rsidR="00FD26F5" w:rsidRPr="00EC278F">
        <w:rPr>
          <w:rFonts w:ascii="Times New Roman" w:hAnsi="Times New Roman" w:cs="Times New Roman"/>
          <w:sz w:val="24"/>
          <w:szCs w:val="24"/>
          <w:lang w:val="sr-Cyrl-CS"/>
        </w:rPr>
        <w:t xml:space="preserve"> реактивне снаге,</w:t>
      </w:r>
    </w:p>
    <w:p w14:paraId="6166E9ED" w14:textId="5AA4FBEC" w:rsidR="003E1FED" w:rsidRPr="00EC278F" w:rsidRDefault="000A5E92" w:rsidP="00A53067">
      <w:pPr>
        <w:pStyle w:val="ListParagraph"/>
        <w:widowControl/>
        <w:numPr>
          <w:ilvl w:val="0"/>
          <w:numId w:val="36"/>
        </w:numPr>
        <w:ind w:left="1276"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управљање загушењима</w:t>
      </w:r>
      <w:r w:rsidR="00FD26F5" w:rsidRPr="00EC278F">
        <w:rPr>
          <w:rFonts w:ascii="Times New Roman" w:hAnsi="Times New Roman" w:cs="Times New Roman"/>
          <w:sz w:val="24"/>
          <w:szCs w:val="24"/>
          <w:lang w:val="sr-Cyrl-CS"/>
        </w:rPr>
        <w:t>,</w:t>
      </w:r>
    </w:p>
    <w:p w14:paraId="44291C90" w14:textId="77777777" w:rsidR="003E1FED" w:rsidRPr="00EC278F" w:rsidRDefault="003E1FED" w:rsidP="00A53067">
      <w:pPr>
        <w:pStyle w:val="ListParagraph"/>
        <w:widowControl/>
        <w:numPr>
          <w:ilvl w:val="0"/>
          <w:numId w:val="36"/>
        </w:numPr>
        <w:ind w:left="1276"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мере одбране;</w:t>
      </w:r>
    </w:p>
    <w:p w14:paraId="545481EB" w14:textId="08115A93" w:rsidR="003E1FED" w:rsidRPr="00EC278F" w:rsidRDefault="00A53067" w:rsidP="00A53067">
      <w:pPr>
        <w:pStyle w:val="ListParagraph"/>
        <w:widowControl/>
        <w:ind w:firstLine="851"/>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2E347C" w:rsidRPr="00EC278F">
        <w:rPr>
          <w:rFonts w:ascii="Times New Roman" w:hAnsi="Times New Roman" w:cs="Times New Roman"/>
          <w:sz w:val="24"/>
          <w:szCs w:val="24"/>
          <w:lang w:val="sr-Cyrl-CS"/>
        </w:rPr>
        <w:t>4</w:t>
      </w:r>
      <w:r w:rsidR="00CF600A" w:rsidRPr="00EC278F">
        <w:rPr>
          <w:rFonts w:ascii="Times New Roman" w:hAnsi="Times New Roman" w:cs="Times New Roman"/>
          <w:sz w:val="24"/>
          <w:szCs w:val="24"/>
          <w:lang w:val="sr-Cyrl-CS"/>
        </w:rPr>
        <w:t>)</w:t>
      </w:r>
      <w:r w:rsidR="003E1FED" w:rsidRPr="00EC278F">
        <w:rPr>
          <w:rFonts w:ascii="Times New Roman" w:hAnsi="Times New Roman" w:cs="Times New Roman"/>
          <w:sz w:val="24"/>
          <w:szCs w:val="24"/>
          <w:lang w:val="sr-Cyrl-CS"/>
        </w:rPr>
        <w:tab/>
        <w:t xml:space="preserve">надлежни ОПС квантификује трошкове примене потребних правила на постојеће </w:t>
      </w:r>
      <w:r w:rsidR="00F44628" w:rsidRPr="00EC278F">
        <w:rPr>
          <w:rFonts w:ascii="Times New Roman" w:hAnsi="Times New Roman" w:cs="Times New Roman"/>
          <w:sz w:val="24"/>
          <w:szCs w:val="24"/>
          <w:lang w:val="sr-Cyrl-CS"/>
        </w:rPr>
        <w:t xml:space="preserve">производне </w:t>
      </w:r>
      <w:r w:rsidR="002C1387" w:rsidRPr="00EC278F">
        <w:rPr>
          <w:rFonts w:ascii="Times New Roman" w:hAnsi="Times New Roman" w:cs="Times New Roman"/>
          <w:sz w:val="24"/>
          <w:szCs w:val="24"/>
          <w:lang w:val="sr-Cyrl-CS"/>
        </w:rPr>
        <w:t>модуле</w:t>
      </w:r>
      <w:r w:rsidRPr="00EC278F">
        <w:rPr>
          <w:rFonts w:ascii="Times New Roman" w:hAnsi="Times New Roman" w:cs="Times New Roman"/>
          <w:sz w:val="24"/>
          <w:szCs w:val="24"/>
          <w:lang w:val="sr-Cyrl-CS"/>
        </w:rPr>
        <w:t xml:space="preserve"> узимајући у обзир</w:t>
      </w:r>
      <w:r w:rsidR="003E1FED" w:rsidRPr="00EC278F">
        <w:rPr>
          <w:rFonts w:ascii="Times New Roman" w:hAnsi="Times New Roman" w:cs="Times New Roman"/>
          <w:sz w:val="24"/>
          <w:szCs w:val="24"/>
          <w:lang w:val="sr-Cyrl-CS"/>
        </w:rPr>
        <w:t>:</w:t>
      </w:r>
    </w:p>
    <w:p w14:paraId="4908EFB5" w14:textId="1BFC60F7" w:rsidR="003E1FED" w:rsidRPr="00EC278F" w:rsidRDefault="003E1FED" w:rsidP="00A53067">
      <w:pPr>
        <w:pStyle w:val="ListParagraph"/>
        <w:widowControl/>
        <w:numPr>
          <w:ilvl w:val="0"/>
          <w:numId w:val="37"/>
        </w:numPr>
        <w:ind w:left="1276"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директне трошкове н</w:t>
      </w:r>
      <w:r w:rsidR="00FD26F5" w:rsidRPr="00EC278F">
        <w:rPr>
          <w:rFonts w:ascii="Times New Roman" w:hAnsi="Times New Roman" w:cs="Times New Roman"/>
          <w:sz w:val="24"/>
          <w:szCs w:val="24"/>
          <w:lang w:val="sr-Cyrl-CS"/>
        </w:rPr>
        <w:t>астале током спровођења захтева,</w:t>
      </w:r>
    </w:p>
    <w:p w14:paraId="76E0DCB3" w14:textId="75F22E83" w:rsidR="003E1FED" w:rsidRPr="00EC278F" w:rsidRDefault="00FA2B88" w:rsidP="00A53067">
      <w:pPr>
        <w:pStyle w:val="ListParagraph"/>
        <w:widowControl/>
        <w:numPr>
          <w:ilvl w:val="0"/>
          <w:numId w:val="37"/>
        </w:numPr>
        <w:ind w:left="1276"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опортунитентне </w:t>
      </w:r>
      <w:r w:rsidR="00FD26F5" w:rsidRPr="00EC278F">
        <w:rPr>
          <w:rFonts w:ascii="Times New Roman" w:hAnsi="Times New Roman" w:cs="Times New Roman"/>
          <w:sz w:val="24"/>
          <w:szCs w:val="24"/>
          <w:lang w:val="sr-Cyrl-CS"/>
        </w:rPr>
        <w:t>трошкове,</w:t>
      </w:r>
    </w:p>
    <w:p w14:paraId="2B7FB916" w14:textId="77777777" w:rsidR="003E1FED" w:rsidRPr="00EC278F" w:rsidRDefault="003E1FED" w:rsidP="00A53067">
      <w:pPr>
        <w:pStyle w:val="ListParagraph"/>
        <w:widowControl/>
        <w:numPr>
          <w:ilvl w:val="0"/>
          <w:numId w:val="37"/>
        </w:numPr>
        <w:ind w:left="1276" w:hanging="425"/>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трошкове повезане с изазваним променама у одржавању и погону.</w:t>
      </w:r>
    </w:p>
    <w:p w14:paraId="4E4BC9FB" w14:textId="22CFC7E8" w:rsidR="00611050" w:rsidRPr="00EC278F" w:rsidRDefault="00611050" w:rsidP="00611050">
      <w:pPr>
        <w:rPr>
          <w:lang w:val="sr-Cyrl-CS"/>
        </w:rPr>
      </w:pPr>
    </w:p>
    <w:p w14:paraId="21411884" w14:textId="5BC06BF7" w:rsidR="00456A3C" w:rsidRPr="00EC278F" w:rsidRDefault="006E15AA" w:rsidP="00456A3C">
      <w:pPr>
        <w:pStyle w:val="Naslovglave"/>
        <w:spacing w:before="0" w:after="0" w:line="240" w:lineRule="auto"/>
        <w:rPr>
          <w:rFonts w:eastAsia="Book Antiqua" w:cs="Times New Roman"/>
          <w:b w:val="0"/>
          <w:lang w:val="sr-Cyrl-CS"/>
        </w:rPr>
      </w:pPr>
      <w:r w:rsidRPr="00EC278F">
        <w:rPr>
          <w:rFonts w:cs="Times New Roman"/>
          <w:b w:val="0"/>
          <w:lang w:val="sr-Cyrl-CS"/>
        </w:rPr>
        <w:t>IV</w:t>
      </w:r>
      <w:r w:rsidR="00456A3C" w:rsidRPr="00EC278F">
        <w:rPr>
          <w:rFonts w:cs="Times New Roman"/>
          <w:b w:val="0"/>
          <w:lang w:val="sr-Cyrl-CS"/>
        </w:rPr>
        <w:t>. УСАГЛАШЕНОСТ</w:t>
      </w:r>
    </w:p>
    <w:p w14:paraId="55AD2A55" w14:textId="77777777" w:rsidR="00456A3C" w:rsidRPr="00EC278F" w:rsidRDefault="00456A3C" w:rsidP="00761455">
      <w:pPr>
        <w:pStyle w:val="a0"/>
        <w:spacing w:after="0"/>
        <w:rPr>
          <w:b w:val="0"/>
          <w:lang w:val="sr-Cyrl-CS"/>
        </w:rPr>
      </w:pPr>
    </w:p>
    <w:p w14:paraId="6ACCEBF5" w14:textId="064692E1" w:rsidR="00456A3C" w:rsidRPr="00EC278F" w:rsidRDefault="00456A3C" w:rsidP="00306030">
      <w:pPr>
        <w:pStyle w:val="a"/>
        <w:rPr>
          <w:lang w:val="sr-Cyrl-CS"/>
        </w:rPr>
      </w:pPr>
      <w:r w:rsidRPr="00EC278F">
        <w:rPr>
          <w:lang w:val="sr-Cyrl-CS"/>
        </w:rPr>
        <w:t>Одговорност произвођача</w:t>
      </w:r>
    </w:p>
    <w:p w14:paraId="5C7D63D4" w14:textId="77777777" w:rsidR="00AE07D2" w:rsidRPr="00EC278F" w:rsidRDefault="00AE07D2" w:rsidP="00AE07D2">
      <w:pPr>
        <w:rPr>
          <w:lang w:val="sr-Cyrl-CS"/>
        </w:rPr>
      </w:pPr>
    </w:p>
    <w:p w14:paraId="508A7948" w14:textId="6F3DEB4C" w:rsidR="009D4E77" w:rsidRPr="00EC278F" w:rsidRDefault="009D4E77" w:rsidP="00761455">
      <w:pPr>
        <w:pStyle w:val="a0"/>
        <w:spacing w:after="0"/>
        <w:rPr>
          <w:rFonts w:eastAsia="Cambria"/>
          <w:b w:val="0"/>
          <w:lang w:val="sr-Cyrl-CS"/>
        </w:rPr>
      </w:pPr>
      <w:r w:rsidRPr="00EC278F">
        <w:rPr>
          <w:b w:val="0"/>
          <w:lang w:val="sr-Cyrl-CS"/>
        </w:rPr>
        <w:t>Члан</w:t>
      </w:r>
      <w:r w:rsidRPr="00EC278F">
        <w:rPr>
          <w:b w:val="0"/>
          <w:spacing w:val="-6"/>
          <w:lang w:val="sr-Cyrl-CS"/>
        </w:rPr>
        <w:t xml:space="preserve"> 34</w:t>
      </w:r>
      <w:r w:rsidRPr="00EC278F">
        <w:rPr>
          <w:b w:val="0"/>
          <w:lang w:val="sr-Cyrl-CS"/>
        </w:rPr>
        <w:t>.</w:t>
      </w:r>
    </w:p>
    <w:p w14:paraId="1ED34BED" w14:textId="19002F54" w:rsidR="002619FE" w:rsidRPr="00EC278F" w:rsidRDefault="003E1FED" w:rsidP="007B0ECF">
      <w:pPr>
        <w:pStyle w:val="ListParagraph"/>
        <w:widowControl/>
        <w:ind w:firstLine="90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Произвођач </w:t>
      </w:r>
      <w:r w:rsidR="00C31751" w:rsidRPr="00EC278F">
        <w:rPr>
          <w:rFonts w:ascii="Times New Roman" w:hAnsi="Times New Roman" w:cs="Times New Roman"/>
          <w:sz w:val="24"/>
          <w:szCs w:val="24"/>
          <w:lang w:val="sr-Cyrl-CS"/>
        </w:rPr>
        <w:t xml:space="preserve">мора да обезбеди </w:t>
      </w:r>
      <w:r w:rsidRPr="00EC278F">
        <w:rPr>
          <w:rFonts w:ascii="Times New Roman" w:hAnsi="Times New Roman" w:cs="Times New Roman"/>
          <w:sz w:val="24"/>
          <w:szCs w:val="24"/>
          <w:lang w:val="sr-Cyrl-CS"/>
        </w:rPr>
        <w:t>да</w:t>
      </w:r>
      <w:r w:rsidR="000A0E33"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сваки </w:t>
      </w:r>
      <w:r w:rsidR="0003132C" w:rsidRPr="00EC278F">
        <w:rPr>
          <w:rFonts w:ascii="Times New Roman" w:hAnsi="Times New Roman" w:cs="Times New Roman"/>
          <w:sz w:val="24"/>
          <w:szCs w:val="24"/>
          <w:lang w:val="sr-Cyrl-CS"/>
        </w:rPr>
        <w:t>производни модул</w:t>
      </w:r>
      <w:r w:rsidRPr="00EC278F">
        <w:rPr>
          <w:rFonts w:ascii="Times New Roman" w:hAnsi="Times New Roman" w:cs="Times New Roman"/>
          <w:sz w:val="24"/>
          <w:szCs w:val="24"/>
          <w:lang w:val="sr-Cyrl-CS"/>
        </w:rPr>
        <w:t xml:space="preserve"> </w:t>
      </w:r>
      <w:r w:rsidR="00C31751" w:rsidRPr="00EC278F">
        <w:rPr>
          <w:rFonts w:ascii="Times New Roman" w:hAnsi="Times New Roman" w:cs="Times New Roman"/>
          <w:sz w:val="24"/>
          <w:szCs w:val="24"/>
          <w:lang w:val="sr-Cyrl-CS"/>
        </w:rPr>
        <w:t xml:space="preserve">буде </w:t>
      </w:r>
      <w:r w:rsidRPr="00EC278F">
        <w:rPr>
          <w:rFonts w:ascii="Times New Roman" w:hAnsi="Times New Roman" w:cs="Times New Roman"/>
          <w:sz w:val="24"/>
          <w:szCs w:val="24"/>
          <w:lang w:val="sr-Cyrl-CS"/>
        </w:rPr>
        <w:t xml:space="preserve">у складу са захтевима </w:t>
      </w:r>
      <w:r w:rsidR="00C31751" w:rsidRPr="00EC278F">
        <w:rPr>
          <w:rFonts w:ascii="Times New Roman" w:hAnsi="Times New Roman" w:cs="Times New Roman"/>
          <w:sz w:val="24"/>
          <w:szCs w:val="24"/>
          <w:lang w:val="sr-Cyrl-CS"/>
        </w:rPr>
        <w:t>утврђеним о</w:t>
      </w:r>
      <w:r w:rsidRPr="00EC278F">
        <w:rPr>
          <w:rFonts w:ascii="Times New Roman" w:hAnsi="Times New Roman" w:cs="Times New Roman"/>
          <w:sz w:val="24"/>
          <w:szCs w:val="24"/>
          <w:lang w:val="sr-Cyrl-CS"/>
        </w:rPr>
        <w:t>в</w:t>
      </w:r>
      <w:r w:rsidR="00C31751" w:rsidRPr="00EC278F">
        <w:rPr>
          <w:rFonts w:ascii="Times New Roman" w:hAnsi="Times New Roman" w:cs="Times New Roman"/>
          <w:sz w:val="24"/>
          <w:szCs w:val="24"/>
          <w:lang w:val="sr-Cyrl-CS"/>
        </w:rPr>
        <w:t>ом</w:t>
      </w:r>
      <w:r w:rsidRPr="00EC278F">
        <w:rPr>
          <w:rFonts w:ascii="Times New Roman" w:hAnsi="Times New Roman" w:cs="Times New Roman"/>
          <w:sz w:val="24"/>
          <w:szCs w:val="24"/>
          <w:lang w:val="sr-Cyrl-CS"/>
        </w:rPr>
        <w:t xml:space="preserve"> </w:t>
      </w:r>
      <w:r w:rsidR="00C5318A" w:rsidRPr="00EC278F">
        <w:rPr>
          <w:rFonts w:ascii="Times New Roman" w:hAnsi="Times New Roman" w:cs="Times New Roman"/>
          <w:sz w:val="24"/>
          <w:szCs w:val="24"/>
          <w:lang w:val="sr-Cyrl-CS"/>
        </w:rPr>
        <w:t>у</w:t>
      </w:r>
      <w:r w:rsidRPr="00EC278F">
        <w:rPr>
          <w:rFonts w:ascii="Times New Roman" w:hAnsi="Times New Roman" w:cs="Times New Roman"/>
          <w:sz w:val="24"/>
          <w:szCs w:val="24"/>
          <w:lang w:val="sr-Cyrl-CS"/>
        </w:rPr>
        <w:t>редб</w:t>
      </w:r>
      <w:r w:rsidR="00C31751" w:rsidRPr="00EC278F">
        <w:rPr>
          <w:rFonts w:ascii="Times New Roman" w:hAnsi="Times New Roman" w:cs="Times New Roman"/>
          <w:sz w:val="24"/>
          <w:szCs w:val="24"/>
          <w:lang w:val="sr-Cyrl-CS"/>
        </w:rPr>
        <w:t>ом</w:t>
      </w:r>
      <w:r w:rsidRPr="00EC278F">
        <w:rPr>
          <w:rFonts w:ascii="Times New Roman" w:hAnsi="Times New Roman" w:cs="Times New Roman"/>
          <w:sz w:val="24"/>
          <w:szCs w:val="24"/>
          <w:lang w:val="sr-Cyrl-CS"/>
        </w:rPr>
        <w:t xml:space="preserve"> током целог века трајања постројења. Кад је реч о производним модулима типа А, произвођач се може ослонити на сертификате опреме</w:t>
      </w:r>
      <w:r w:rsidR="00A828E5" w:rsidRPr="00EC278F">
        <w:rPr>
          <w:rFonts w:ascii="Times New Roman" w:hAnsi="Times New Roman" w:cs="Times New Roman"/>
          <w:sz w:val="24"/>
          <w:szCs w:val="24"/>
          <w:lang w:val="sr-Cyrl-CS"/>
        </w:rPr>
        <w:t>.</w:t>
      </w:r>
    </w:p>
    <w:p w14:paraId="2B147381" w14:textId="77777777" w:rsidR="003E1FED" w:rsidRPr="00EC278F" w:rsidRDefault="003E1FED" w:rsidP="00456A3C">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Пре сваке планиране измене техничких способности </w:t>
      </w:r>
      <w:r w:rsidR="00F44628" w:rsidRPr="00EC278F">
        <w:rPr>
          <w:rFonts w:ascii="Times New Roman" w:hAnsi="Times New Roman" w:cs="Times New Roman"/>
          <w:sz w:val="24"/>
          <w:szCs w:val="24"/>
          <w:lang w:val="sr-Cyrl-CS"/>
        </w:rPr>
        <w:t>производн</w:t>
      </w:r>
      <w:r w:rsidR="002C1387"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2C1387" w:rsidRPr="00EC278F">
        <w:rPr>
          <w:rFonts w:ascii="Times New Roman" w:hAnsi="Times New Roman" w:cs="Times New Roman"/>
          <w:sz w:val="24"/>
          <w:szCs w:val="24"/>
          <w:lang w:val="sr-Cyrl-CS"/>
        </w:rPr>
        <w:t xml:space="preserve">модула </w:t>
      </w:r>
      <w:r w:rsidRPr="00EC278F">
        <w:rPr>
          <w:rFonts w:ascii="Times New Roman" w:hAnsi="Times New Roman" w:cs="Times New Roman"/>
          <w:sz w:val="24"/>
          <w:szCs w:val="24"/>
          <w:lang w:val="sr-Cyrl-CS"/>
        </w:rPr>
        <w:t xml:space="preserve">која може утицати на његову </w:t>
      </w:r>
      <w:r w:rsidR="00ED49E9" w:rsidRPr="00EC278F">
        <w:rPr>
          <w:rFonts w:ascii="Times New Roman" w:hAnsi="Times New Roman" w:cs="Times New Roman"/>
          <w:sz w:val="24"/>
          <w:szCs w:val="24"/>
          <w:lang w:val="sr-Cyrl-CS"/>
        </w:rPr>
        <w:t xml:space="preserve">усаглашеност </w:t>
      </w:r>
      <w:r w:rsidRPr="00EC278F">
        <w:rPr>
          <w:rFonts w:ascii="Times New Roman" w:hAnsi="Times New Roman" w:cs="Times New Roman"/>
          <w:sz w:val="24"/>
          <w:szCs w:val="24"/>
          <w:lang w:val="sr-Cyrl-CS"/>
        </w:rPr>
        <w:t xml:space="preserve">са захтевима који се примењују </w:t>
      </w:r>
      <w:r w:rsidR="004C62A4" w:rsidRPr="00EC278F">
        <w:rPr>
          <w:rFonts w:ascii="Times New Roman" w:hAnsi="Times New Roman" w:cs="Times New Roman"/>
          <w:sz w:val="24"/>
          <w:szCs w:val="24"/>
          <w:lang w:val="sr-Cyrl-CS"/>
        </w:rPr>
        <w:t>на основу</w:t>
      </w:r>
      <w:r w:rsidRPr="00EC278F">
        <w:rPr>
          <w:rFonts w:ascii="Times New Roman" w:hAnsi="Times New Roman" w:cs="Times New Roman"/>
          <w:sz w:val="24"/>
          <w:szCs w:val="24"/>
          <w:lang w:val="sr-Cyrl-CS"/>
        </w:rPr>
        <w:t xml:space="preserve"> ове </w:t>
      </w:r>
      <w:r w:rsidR="00C5318A" w:rsidRPr="00EC278F">
        <w:rPr>
          <w:rFonts w:ascii="Times New Roman" w:hAnsi="Times New Roman" w:cs="Times New Roman"/>
          <w:sz w:val="24"/>
          <w:szCs w:val="24"/>
          <w:lang w:val="sr-Cyrl-CS"/>
        </w:rPr>
        <w:t>у</w:t>
      </w:r>
      <w:r w:rsidRPr="00EC278F">
        <w:rPr>
          <w:rFonts w:ascii="Times New Roman" w:hAnsi="Times New Roman" w:cs="Times New Roman"/>
          <w:sz w:val="24"/>
          <w:szCs w:val="24"/>
          <w:lang w:val="sr-Cyrl-CS"/>
        </w:rPr>
        <w:t>редбе, произвођач о њој обавештава надлежног оператора система.</w:t>
      </w:r>
    </w:p>
    <w:p w14:paraId="71D637C6" w14:textId="54005FE2" w:rsidR="003E1FED" w:rsidRPr="00EC278F" w:rsidRDefault="003E1FED" w:rsidP="00456A3C">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Произвођач обавештава надлежног оператора система без непотребног од</w:t>
      </w:r>
      <w:r w:rsidR="004B72ED" w:rsidRPr="00EC278F">
        <w:rPr>
          <w:rFonts w:ascii="Times New Roman" w:hAnsi="Times New Roman" w:cs="Times New Roman"/>
          <w:sz w:val="24"/>
          <w:szCs w:val="24"/>
          <w:lang w:val="sr-Cyrl-CS"/>
        </w:rPr>
        <w:t>лагања</w:t>
      </w:r>
      <w:r w:rsidRPr="00EC278F">
        <w:rPr>
          <w:rFonts w:ascii="Times New Roman" w:hAnsi="Times New Roman" w:cs="Times New Roman"/>
          <w:sz w:val="24"/>
          <w:szCs w:val="24"/>
          <w:lang w:val="sr-Cyrl-CS"/>
        </w:rPr>
        <w:t xml:space="preserve"> о сваком непланираном погонском догађају или отказ</w:t>
      </w:r>
      <w:r w:rsidR="00795797" w:rsidRPr="00EC278F">
        <w:rPr>
          <w:rFonts w:ascii="Times New Roman" w:hAnsi="Times New Roman" w:cs="Times New Roman"/>
          <w:sz w:val="24"/>
          <w:szCs w:val="24"/>
          <w:lang w:val="sr-Cyrl-CS"/>
        </w:rPr>
        <w:t>ивању</w:t>
      </w:r>
      <w:r w:rsidRPr="00EC278F">
        <w:rPr>
          <w:rFonts w:ascii="Times New Roman" w:hAnsi="Times New Roman" w:cs="Times New Roman"/>
          <w:sz w:val="24"/>
          <w:szCs w:val="24"/>
          <w:lang w:val="sr-Cyrl-CS"/>
        </w:rPr>
        <w:t xml:space="preserve"> </w:t>
      </w:r>
      <w:r w:rsidR="00F44628" w:rsidRPr="00EC278F">
        <w:rPr>
          <w:rFonts w:ascii="Times New Roman" w:hAnsi="Times New Roman" w:cs="Times New Roman"/>
          <w:sz w:val="24"/>
          <w:szCs w:val="24"/>
          <w:lang w:val="sr-Cyrl-CS"/>
        </w:rPr>
        <w:t>производн</w:t>
      </w:r>
      <w:r w:rsidR="002C1387"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2C1387" w:rsidRPr="00EC278F">
        <w:rPr>
          <w:rFonts w:ascii="Times New Roman" w:hAnsi="Times New Roman" w:cs="Times New Roman"/>
          <w:sz w:val="24"/>
          <w:szCs w:val="24"/>
          <w:lang w:val="sr-Cyrl-CS"/>
        </w:rPr>
        <w:t xml:space="preserve">модула </w:t>
      </w:r>
      <w:r w:rsidRPr="00EC278F">
        <w:rPr>
          <w:rFonts w:ascii="Times New Roman" w:hAnsi="Times New Roman" w:cs="Times New Roman"/>
          <w:sz w:val="24"/>
          <w:szCs w:val="24"/>
          <w:lang w:val="sr-Cyrl-CS"/>
        </w:rPr>
        <w:t xml:space="preserve">који утиче на његову </w:t>
      </w:r>
      <w:r w:rsidR="00ED49E9" w:rsidRPr="00EC278F">
        <w:rPr>
          <w:rFonts w:ascii="Times New Roman" w:hAnsi="Times New Roman" w:cs="Times New Roman"/>
          <w:sz w:val="24"/>
          <w:szCs w:val="24"/>
          <w:lang w:val="sr-Cyrl-CS"/>
        </w:rPr>
        <w:t xml:space="preserve">усаглашеност </w:t>
      </w:r>
      <w:r w:rsidRPr="00EC278F">
        <w:rPr>
          <w:rFonts w:ascii="Times New Roman" w:hAnsi="Times New Roman" w:cs="Times New Roman"/>
          <w:sz w:val="24"/>
          <w:szCs w:val="24"/>
          <w:lang w:val="sr-Cyrl-CS"/>
        </w:rPr>
        <w:t xml:space="preserve">са захтевима из ове </w:t>
      </w:r>
      <w:r w:rsidR="008C4CDC" w:rsidRPr="00EC278F">
        <w:rPr>
          <w:rFonts w:ascii="Times New Roman" w:hAnsi="Times New Roman" w:cs="Times New Roman"/>
          <w:sz w:val="24"/>
          <w:szCs w:val="24"/>
          <w:lang w:val="sr-Cyrl-CS"/>
        </w:rPr>
        <w:t>у</w:t>
      </w:r>
      <w:r w:rsidRPr="00EC278F">
        <w:rPr>
          <w:rFonts w:ascii="Times New Roman" w:hAnsi="Times New Roman" w:cs="Times New Roman"/>
          <w:sz w:val="24"/>
          <w:szCs w:val="24"/>
          <w:lang w:val="sr-Cyrl-CS"/>
        </w:rPr>
        <w:t>редбе након што се догодио.</w:t>
      </w:r>
    </w:p>
    <w:p w14:paraId="5BDBC3A7" w14:textId="62E2FD07" w:rsidR="003E1FED" w:rsidRPr="00EC278F" w:rsidRDefault="003E1FED" w:rsidP="00456A3C">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Произвођач</w:t>
      </w:r>
      <w:r w:rsidR="000A0E33"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о планираним распоредима </w:t>
      </w:r>
      <w:r w:rsidR="00C31751" w:rsidRPr="00EC278F">
        <w:rPr>
          <w:rFonts w:ascii="Times New Roman" w:hAnsi="Times New Roman" w:cs="Times New Roman"/>
          <w:sz w:val="24"/>
          <w:szCs w:val="24"/>
          <w:lang w:val="sr-Cyrl-CS"/>
        </w:rPr>
        <w:t xml:space="preserve">испитивања и </w:t>
      </w:r>
      <w:r w:rsidR="002D15C6" w:rsidRPr="00EC278F">
        <w:rPr>
          <w:rFonts w:ascii="Times New Roman" w:hAnsi="Times New Roman" w:cs="Times New Roman"/>
          <w:sz w:val="24"/>
          <w:szCs w:val="24"/>
          <w:lang w:val="sr-Cyrl-CS"/>
        </w:rPr>
        <w:t xml:space="preserve">провере </w:t>
      </w:r>
      <w:r w:rsidR="00ED49E9" w:rsidRPr="00EC278F">
        <w:rPr>
          <w:rFonts w:ascii="Times New Roman" w:hAnsi="Times New Roman" w:cs="Times New Roman"/>
          <w:sz w:val="24"/>
          <w:szCs w:val="24"/>
          <w:lang w:val="sr-Cyrl-CS"/>
        </w:rPr>
        <w:t xml:space="preserve">усаглашености </w:t>
      </w:r>
      <w:r w:rsidR="00F44628" w:rsidRPr="00EC278F">
        <w:rPr>
          <w:rFonts w:ascii="Times New Roman" w:hAnsi="Times New Roman" w:cs="Times New Roman"/>
          <w:sz w:val="24"/>
          <w:szCs w:val="24"/>
          <w:lang w:val="sr-Cyrl-CS"/>
        </w:rPr>
        <w:t>производн</w:t>
      </w:r>
      <w:r w:rsidR="002C1387"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2C1387" w:rsidRPr="00EC278F">
        <w:rPr>
          <w:rFonts w:ascii="Times New Roman" w:hAnsi="Times New Roman" w:cs="Times New Roman"/>
          <w:sz w:val="24"/>
          <w:szCs w:val="24"/>
          <w:lang w:val="sr-Cyrl-CS"/>
        </w:rPr>
        <w:t xml:space="preserve">модула </w:t>
      </w:r>
      <w:r w:rsidRPr="00EC278F">
        <w:rPr>
          <w:rFonts w:ascii="Times New Roman" w:hAnsi="Times New Roman" w:cs="Times New Roman"/>
          <w:sz w:val="24"/>
          <w:szCs w:val="24"/>
          <w:lang w:val="sr-Cyrl-CS"/>
        </w:rPr>
        <w:t xml:space="preserve">са захтевима из ове </w:t>
      </w:r>
      <w:r w:rsidR="008C4CDC" w:rsidRPr="00EC278F">
        <w:rPr>
          <w:rFonts w:ascii="Times New Roman" w:hAnsi="Times New Roman" w:cs="Times New Roman"/>
          <w:sz w:val="24"/>
          <w:szCs w:val="24"/>
          <w:lang w:val="sr-Cyrl-CS"/>
        </w:rPr>
        <w:t>у</w:t>
      </w:r>
      <w:r w:rsidRPr="00EC278F">
        <w:rPr>
          <w:rFonts w:ascii="Times New Roman" w:hAnsi="Times New Roman" w:cs="Times New Roman"/>
          <w:sz w:val="24"/>
          <w:szCs w:val="24"/>
          <w:lang w:val="sr-Cyrl-CS"/>
        </w:rPr>
        <w:t xml:space="preserve">редбе </w:t>
      </w:r>
      <w:r w:rsidR="00C31751" w:rsidRPr="00EC278F">
        <w:rPr>
          <w:rFonts w:ascii="Times New Roman" w:hAnsi="Times New Roman" w:cs="Times New Roman"/>
          <w:sz w:val="24"/>
          <w:szCs w:val="24"/>
          <w:lang w:val="sr-Cyrl-CS"/>
        </w:rPr>
        <w:t xml:space="preserve">треба да обавести </w:t>
      </w:r>
      <w:r w:rsidRPr="00EC278F">
        <w:rPr>
          <w:rFonts w:ascii="Times New Roman" w:hAnsi="Times New Roman" w:cs="Times New Roman"/>
          <w:sz w:val="24"/>
          <w:szCs w:val="24"/>
          <w:lang w:val="sr-Cyrl-CS"/>
        </w:rPr>
        <w:t>надлежног оператора система</w:t>
      </w:r>
      <w:r w:rsidR="00C31751" w:rsidRPr="00EC278F">
        <w:rPr>
          <w:rFonts w:ascii="Times New Roman" w:hAnsi="Times New Roman" w:cs="Times New Roman"/>
          <w:sz w:val="24"/>
          <w:szCs w:val="24"/>
          <w:lang w:val="sr-Cyrl-CS"/>
        </w:rPr>
        <w:t xml:space="preserve"> правовремено</w:t>
      </w:r>
      <w:r w:rsidRPr="00EC278F">
        <w:rPr>
          <w:rFonts w:ascii="Times New Roman" w:hAnsi="Times New Roman" w:cs="Times New Roman"/>
          <w:sz w:val="24"/>
          <w:szCs w:val="24"/>
          <w:lang w:val="sr-Cyrl-CS"/>
        </w:rPr>
        <w:t xml:space="preserve"> и пре њихов</w:t>
      </w:r>
      <w:r w:rsidR="008030F7" w:rsidRPr="00EC278F">
        <w:rPr>
          <w:rFonts w:ascii="Times New Roman" w:hAnsi="Times New Roman" w:cs="Times New Roman"/>
          <w:sz w:val="24"/>
          <w:szCs w:val="24"/>
          <w:lang w:val="sr-Cyrl-CS"/>
        </w:rPr>
        <w:t>ог</w:t>
      </w:r>
      <w:r w:rsidRPr="00EC278F">
        <w:rPr>
          <w:rFonts w:ascii="Times New Roman" w:hAnsi="Times New Roman" w:cs="Times New Roman"/>
          <w:sz w:val="24"/>
          <w:szCs w:val="24"/>
          <w:lang w:val="sr-Cyrl-CS"/>
        </w:rPr>
        <w:t xml:space="preserve"> </w:t>
      </w:r>
      <w:r w:rsidR="00795797" w:rsidRPr="00EC278F">
        <w:rPr>
          <w:rFonts w:ascii="Times New Roman" w:hAnsi="Times New Roman" w:cs="Times New Roman"/>
          <w:sz w:val="24"/>
          <w:szCs w:val="24"/>
          <w:lang w:val="sr-Cyrl-CS"/>
        </w:rPr>
        <w:t>објављивања</w:t>
      </w:r>
      <w:r w:rsidRPr="00EC278F">
        <w:rPr>
          <w:rFonts w:ascii="Times New Roman" w:hAnsi="Times New Roman" w:cs="Times New Roman"/>
          <w:sz w:val="24"/>
          <w:szCs w:val="24"/>
          <w:lang w:val="sr-Cyrl-CS"/>
        </w:rPr>
        <w:t xml:space="preserve">. Надлежни оператор система одобрава унапред планиране распореде </w:t>
      </w:r>
      <w:r w:rsidR="00C31751" w:rsidRPr="00EC278F">
        <w:rPr>
          <w:rFonts w:ascii="Times New Roman" w:hAnsi="Times New Roman" w:cs="Times New Roman"/>
          <w:sz w:val="24"/>
          <w:szCs w:val="24"/>
          <w:lang w:val="sr-Cyrl-CS"/>
        </w:rPr>
        <w:t xml:space="preserve">испитивања </w:t>
      </w:r>
      <w:r w:rsidRPr="00EC278F">
        <w:rPr>
          <w:rFonts w:ascii="Times New Roman" w:hAnsi="Times New Roman" w:cs="Times New Roman"/>
          <w:sz w:val="24"/>
          <w:szCs w:val="24"/>
          <w:lang w:val="sr-Cyrl-CS"/>
        </w:rPr>
        <w:t xml:space="preserve">и </w:t>
      </w:r>
      <w:r w:rsidR="002D15C6" w:rsidRPr="00EC278F">
        <w:rPr>
          <w:rFonts w:ascii="Times New Roman" w:hAnsi="Times New Roman" w:cs="Times New Roman"/>
          <w:sz w:val="24"/>
          <w:szCs w:val="24"/>
          <w:lang w:val="sr-Cyrl-CS"/>
        </w:rPr>
        <w:t>провере</w:t>
      </w:r>
      <w:r w:rsidR="008030F7" w:rsidRPr="00EC278F">
        <w:rPr>
          <w:rFonts w:ascii="Times New Roman" w:hAnsi="Times New Roman" w:cs="Times New Roman"/>
          <w:sz w:val="24"/>
          <w:szCs w:val="24"/>
          <w:lang w:val="sr-Cyrl-CS"/>
        </w:rPr>
        <w:t>.</w:t>
      </w:r>
      <w:r w:rsidR="00386531" w:rsidRPr="00EC278F">
        <w:rPr>
          <w:rFonts w:ascii="Times New Roman" w:hAnsi="Times New Roman" w:cs="Times New Roman"/>
          <w:sz w:val="24"/>
          <w:szCs w:val="24"/>
          <w:lang w:val="sr-Cyrl-CS"/>
        </w:rPr>
        <w:t xml:space="preserve"> </w:t>
      </w:r>
      <w:r w:rsidR="008030F7" w:rsidRPr="00EC278F">
        <w:rPr>
          <w:rFonts w:ascii="Times New Roman" w:hAnsi="Times New Roman" w:cs="Times New Roman"/>
          <w:sz w:val="24"/>
          <w:szCs w:val="24"/>
          <w:lang w:val="sr-Cyrl-CS"/>
        </w:rPr>
        <w:t xml:space="preserve">Одобрење  надлежног оператора система  даје се правовремено и не сме се </w:t>
      </w:r>
      <w:r w:rsidR="00C31751" w:rsidRPr="00EC278F">
        <w:rPr>
          <w:rFonts w:ascii="Times New Roman" w:hAnsi="Times New Roman" w:cs="Times New Roman"/>
          <w:sz w:val="24"/>
          <w:szCs w:val="24"/>
          <w:lang w:val="sr-Cyrl-CS"/>
        </w:rPr>
        <w:t xml:space="preserve">неосновано </w:t>
      </w:r>
      <w:r w:rsidR="008030F7" w:rsidRPr="00EC278F">
        <w:rPr>
          <w:rFonts w:ascii="Times New Roman" w:hAnsi="Times New Roman" w:cs="Times New Roman"/>
          <w:sz w:val="24"/>
          <w:szCs w:val="24"/>
          <w:lang w:val="sr-Cyrl-CS"/>
        </w:rPr>
        <w:t>ускратити.</w:t>
      </w:r>
    </w:p>
    <w:p w14:paraId="777CB028" w14:textId="3A26934A" w:rsidR="00635941" w:rsidRPr="00EC278F" w:rsidRDefault="003E1FED" w:rsidP="00456A3C">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Надлежни оператор система може да учествује у </w:t>
      </w:r>
      <w:r w:rsidR="002D15C6" w:rsidRPr="00EC278F">
        <w:rPr>
          <w:rFonts w:ascii="Times New Roman" w:hAnsi="Times New Roman" w:cs="Times New Roman"/>
          <w:sz w:val="24"/>
          <w:szCs w:val="24"/>
          <w:lang w:val="sr-Cyrl-CS"/>
        </w:rPr>
        <w:t xml:space="preserve">проверама </w:t>
      </w:r>
      <w:r w:rsidRPr="00EC278F">
        <w:rPr>
          <w:rFonts w:ascii="Times New Roman" w:hAnsi="Times New Roman" w:cs="Times New Roman"/>
          <w:sz w:val="24"/>
          <w:szCs w:val="24"/>
          <w:lang w:val="sr-Cyrl-CS"/>
        </w:rPr>
        <w:t xml:space="preserve">и бележи радни учинак </w:t>
      </w:r>
      <w:r w:rsidR="00766D97" w:rsidRPr="00EC278F">
        <w:rPr>
          <w:rFonts w:ascii="Times New Roman" w:hAnsi="Times New Roman" w:cs="Times New Roman"/>
          <w:sz w:val="24"/>
          <w:szCs w:val="24"/>
          <w:lang w:val="sr-Cyrl-CS"/>
        </w:rPr>
        <w:t>производних модула</w:t>
      </w:r>
      <w:r w:rsidRPr="00EC278F">
        <w:rPr>
          <w:rFonts w:ascii="Times New Roman" w:hAnsi="Times New Roman" w:cs="Times New Roman"/>
          <w:sz w:val="24"/>
          <w:szCs w:val="24"/>
          <w:lang w:val="sr-Cyrl-CS"/>
        </w:rPr>
        <w:t>.</w:t>
      </w:r>
    </w:p>
    <w:p w14:paraId="748198B2" w14:textId="2ACBE7B7" w:rsidR="009D4E77" w:rsidRPr="00EC278F" w:rsidRDefault="009D4E77" w:rsidP="00761455">
      <w:pPr>
        <w:pStyle w:val="ListParagraph"/>
        <w:rPr>
          <w:rFonts w:ascii="Times New Roman" w:hAnsi="Times New Roman" w:cs="Times New Roman"/>
          <w:sz w:val="24"/>
          <w:szCs w:val="24"/>
          <w:lang w:val="sr-Cyrl-CS"/>
        </w:rPr>
      </w:pPr>
    </w:p>
    <w:p w14:paraId="5DD09D1F" w14:textId="4B54D800" w:rsidR="00456A3C" w:rsidRPr="00EC278F" w:rsidRDefault="00456A3C" w:rsidP="00306030">
      <w:pPr>
        <w:pStyle w:val="a"/>
        <w:rPr>
          <w:lang w:val="sr-Cyrl-CS"/>
        </w:rPr>
      </w:pPr>
      <w:r w:rsidRPr="00EC278F">
        <w:rPr>
          <w:lang w:val="sr-Cyrl-CS"/>
        </w:rPr>
        <w:t>Задаци надлежног оператора система</w:t>
      </w:r>
    </w:p>
    <w:p w14:paraId="10EF5D4E" w14:textId="77777777" w:rsidR="00AE07D2" w:rsidRPr="00EC278F" w:rsidRDefault="00AE07D2" w:rsidP="00AE07D2">
      <w:pPr>
        <w:rPr>
          <w:lang w:val="sr-Cyrl-CS"/>
        </w:rPr>
      </w:pPr>
    </w:p>
    <w:p w14:paraId="6D8A7588" w14:textId="3FC85582" w:rsidR="009D4E77" w:rsidRPr="00EC278F" w:rsidRDefault="009D4E77" w:rsidP="00AE07D2">
      <w:pPr>
        <w:pStyle w:val="ListParagraph"/>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Члан </w:t>
      </w:r>
      <w:r w:rsidR="00AE07D2" w:rsidRPr="00EC278F">
        <w:rPr>
          <w:rFonts w:ascii="Times New Roman" w:hAnsi="Times New Roman" w:cs="Times New Roman"/>
          <w:sz w:val="24"/>
          <w:szCs w:val="24"/>
          <w:lang w:val="sr-Cyrl-CS"/>
        </w:rPr>
        <w:t>35.</w:t>
      </w:r>
    </w:p>
    <w:p w14:paraId="1509C1FF" w14:textId="1058D773" w:rsidR="00456A3C" w:rsidRPr="00EC278F" w:rsidRDefault="003E1FED" w:rsidP="00456A3C">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Надлежни оператор система оцењује </w:t>
      </w:r>
      <w:r w:rsidR="00ED49E9" w:rsidRPr="00EC278F">
        <w:rPr>
          <w:rFonts w:ascii="Times New Roman" w:hAnsi="Times New Roman" w:cs="Times New Roman"/>
          <w:sz w:val="24"/>
          <w:szCs w:val="24"/>
          <w:lang w:val="sr-Cyrl-CS"/>
        </w:rPr>
        <w:t xml:space="preserve">усаглашеност </w:t>
      </w:r>
      <w:r w:rsidR="00F44628" w:rsidRPr="00EC278F">
        <w:rPr>
          <w:rFonts w:ascii="Times New Roman" w:hAnsi="Times New Roman" w:cs="Times New Roman"/>
          <w:sz w:val="24"/>
          <w:szCs w:val="24"/>
          <w:lang w:val="sr-Cyrl-CS"/>
        </w:rPr>
        <w:t>производн</w:t>
      </w:r>
      <w:r w:rsidR="002C1387"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2C1387" w:rsidRPr="00EC278F">
        <w:rPr>
          <w:rFonts w:ascii="Times New Roman" w:hAnsi="Times New Roman" w:cs="Times New Roman"/>
          <w:sz w:val="24"/>
          <w:szCs w:val="24"/>
          <w:lang w:val="sr-Cyrl-CS"/>
        </w:rPr>
        <w:t xml:space="preserve">модула </w:t>
      </w:r>
      <w:r w:rsidRPr="00EC278F">
        <w:rPr>
          <w:rFonts w:ascii="Times New Roman" w:hAnsi="Times New Roman" w:cs="Times New Roman"/>
          <w:sz w:val="24"/>
          <w:szCs w:val="24"/>
          <w:lang w:val="sr-Cyrl-CS"/>
        </w:rPr>
        <w:t xml:space="preserve">са захтевима </w:t>
      </w:r>
      <w:r w:rsidR="00C31751" w:rsidRPr="00EC278F">
        <w:rPr>
          <w:rFonts w:ascii="Times New Roman" w:hAnsi="Times New Roman" w:cs="Times New Roman"/>
          <w:sz w:val="24"/>
          <w:szCs w:val="24"/>
          <w:lang w:val="sr-Cyrl-CS"/>
        </w:rPr>
        <w:t xml:space="preserve">утврђеним овом </w:t>
      </w:r>
      <w:r w:rsidR="000C42AE" w:rsidRPr="00EC278F">
        <w:rPr>
          <w:rFonts w:ascii="Times New Roman" w:hAnsi="Times New Roman" w:cs="Times New Roman"/>
          <w:sz w:val="24"/>
          <w:szCs w:val="24"/>
          <w:lang w:val="sr-Cyrl-CS"/>
        </w:rPr>
        <w:t>у</w:t>
      </w:r>
      <w:r w:rsidRPr="00EC278F">
        <w:rPr>
          <w:rFonts w:ascii="Times New Roman" w:hAnsi="Times New Roman" w:cs="Times New Roman"/>
          <w:sz w:val="24"/>
          <w:szCs w:val="24"/>
          <w:lang w:val="sr-Cyrl-CS"/>
        </w:rPr>
        <w:t>редб</w:t>
      </w:r>
      <w:r w:rsidR="00C31751" w:rsidRPr="00EC278F">
        <w:rPr>
          <w:rFonts w:ascii="Times New Roman" w:hAnsi="Times New Roman" w:cs="Times New Roman"/>
          <w:sz w:val="24"/>
          <w:szCs w:val="24"/>
          <w:lang w:val="sr-Cyrl-CS"/>
        </w:rPr>
        <w:t>ом</w:t>
      </w:r>
      <w:r w:rsidRPr="00EC278F">
        <w:rPr>
          <w:rFonts w:ascii="Times New Roman" w:hAnsi="Times New Roman" w:cs="Times New Roman"/>
          <w:sz w:val="24"/>
          <w:szCs w:val="24"/>
          <w:lang w:val="sr-Cyrl-CS"/>
        </w:rPr>
        <w:t xml:space="preserve"> током</w:t>
      </w:r>
      <w:r w:rsidR="002C1387" w:rsidRPr="00EC278F">
        <w:rPr>
          <w:rFonts w:ascii="Times New Roman" w:hAnsi="Times New Roman" w:cs="Times New Roman"/>
          <w:sz w:val="24"/>
          <w:szCs w:val="24"/>
          <w:lang w:val="sr-Cyrl-CS"/>
        </w:rPr>
        <w:t xml:space="preserve"> животног</w:t>
      </w:r>
      <w:r w:rsidRPr="00EC278F">
        <w:rPr>
          <w:rFonts w:ascii="Times New Roman" w:hAnsi="Times New Roman" w:cs="Times New Roman"/>
          <w:sz w:val="24"/>
          <w:szCs w:val="24"/>
          <w:lang w:val="sr-Cyrl-CS"/>
        </w:rPr>
        <w:t xml:space="preserve"> века </w:t>
      </w:r>
      <w:r w:rsidR="00F44628" w:rsidRPr="00EC278F">
        <w:rPr>
          <w:rFonts w:ascii="Times New Roman" w:hAnsi="Times New Roman" w:cs="Times New Roman"/>
          <w:sz w:val="24"/>
          <w:szCs w:val="24"/>
          <w:lang w:val="sr-Cyrl-CS"/>
        </w:rPr>
        <w:t>производн</w:t>
      </w:r>
      <w:r w:rsidR="002C1387" w:rsidRPr="00EC278F">
        <w:rPr>
          <w:rFonts w:ascii="Times New Roman" w:hAnsi="Times New Roman" w:cs="Times New Roman"/>
          <w:sz w:val="24"/>
          <w:szCs w:val="24"/>
          <w:lang w:val="sr-Cyrl-CS"/>
        </w:rPr>
        <w:t>ог модула</w:t>
      </w:r>
      <w:r w:rsidRPr="00EC278F">
        <w:rPr>
          <w:rFonts w:ascii="Times New Roman" w:hAnsi="Times New Roman" w:cs="Times New Roman"/>
          <w:sz w:val="24"/>
          <w:szCs w:val="24"/>
          <w:lang w:val="sr-Cyrl-CS"/>
        </w:rPr>
        <w:t>. О резултату тог оцењивања потребно је обавестити произвођача.</w:t>
      </w:r>
      <w:r w:rsidR="00456A3C" w:rsidRPr="00EC278F">
        <w:rPr>
          <w:rFonts w:ascii="Times New Roman" w:hAnsi="Times New Roman" w:cs="Times New Roman"/>
          <w:sz w:val="24"/>
          <w:szCs w:val="24"/>
          <w:lang w:val="sr-Cyrl-CS"/>
        </w:rPr>
        <w:t xml:space="preserve"> За производне модуле типа А надлежни оператор система може да се ослони на сертификате опреме које је за то оцењивање издало овлашћено сертификационо тело.</w:t>
      </w:r>
    </w:p>
    <w:p w14:paraId="6EF1C828" w14:textId="6F3B0C80" w:rsidR="00456A3C" w:rsidRPr="00EC278F" w:rsidRDefault="003E1FED" w:rsidP="00456A3C">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Надлежни оператор система има право да захтева да произвођач спроводи </w:t>
      </w:r>
      <w:r w:rsidR="002D15C6" w:rsidRPr="00EC278F">
        <w:rPr>
          <w:rFonts w:ascii="Times New Roman" w:hAnsi="Times New Roman" w:cs="Times New Roman"/>
          <w:sz w:val="24"/>
          <w:szCs w:val="24"/>
          <w:lang w:val="sr-Cyrl-CS"/>
        </w:rPr>
        <w:t xml:space="preserve">проверу </w:t>
      </w:r>
      <w:r w:rsidRPr="00EC278F">
        <w:rPr>
          <w:rFonts w:ascii="Times New Roman" w:hAnsi="Times New Roman" w:cs="Times New Roman"/>
          <w:sz w:val="24"/>
          <w:szCs w:val="24"/>
          <w:lang w:val="sr-Cyrl-CS"/>
        </w:rPr>
        <w:t xml:space="preserve">и симулације </w:t>
      </w:r>
      <w:r w:rsidR="00ED49E9" w:rsidRPr="00EC278F">
        <w:rPr>
          <w:rFonts w:ascii="Times New Roman" w:hAnsi="Times New Roman" w:cs="Times New Roman"/>
          <w:sz w:val="24"/>
          <w:szCs w:val="24"/>
          <w:lang w:val="sr-Cyrl-CS"/>
        </w:rPr>
        <w:t xml:space="preserve">усаглашености </w:t>
      </w:r>
      <w:r w:rsidRPr="00EC278F">
        <w:rPr>
          <w:rFonts w:ascii="Times New Roman" w:hAnsi="Times New Roman" w:cs="Times New Roman"/>
          <w:sz w:val="24"/>
          <w:szCs w:val="24"/>
          <w:lang w:val="sr-Cyrl-CS"/>
        </w:rPr>
        <w:t xml:space="preserve">према редовном плану или општем моделу или након сваког отказа, измене или замене било које опреме што може да утиче на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 </w:t>
      </w:r>
      <w:r w:rsidR="00F44628" w:rsidRPr="00EC278F">
        <w:rPr>
          <w:rFonts w:ascii="Times New Roman" w:hAnsi="Times New Roman" w:cs="Times New Roman"/>
          <w:sz w:val="24"/>
          <w:szCs w:val="24"/>
          <w:lang w:val="sr-Cyrl-CS"/>
        </w:rPr>
        <w:t>производн</w:t>
      </w:r>
      <w:r w:rsidR="002C1387" w:rsidRPr="00EC278F">
        <w:rPr>
          <w:rFonts w:ascii="Times New Roman" w:hAnsi="Times New Roman" w:cs="Times New Roman"/>
          <w:sz w:val="24"/>
          <w:szCs w:val="24"/>
          <w:lang w:val="sr-Cyrl-CS"/>
        </w:rPr>
        <w:t>ог модула</w:t>
      </w:r>
      <w:r w:rsidRPr="00EC278F">
        <w:rPr>
          <w:rFonts w:ascii="Times New Roman" w:hAnsi="Times New Roman" w:cs="Times New Roman"/>
          <w:sz w:val="24"/>
          <w:szCs w:val="24"/>
          <w:lang w:val="sr-Cyrl-CS"/>
        </w:rPr>
        <w:t xml:space="preserve"> са захтевима из ове </w:t>
      </w:r>
      <w:r w:rsidR="000C42AE" w:rsidRPr="00EC278F">
        <w:rPr>
          <w:rFonts w:ascii="Times New Roman" w:hAnsi="Times New Roman" w:cs="Times New Roman"/>
          <w:sz w:val="24"/>
          <w:szCs w:val="24"/>
          <w:lang w:val="sr-Cyrl-CS"/>
        </w:rPr>
        <w:t>у</w:t>
      </w:r>
      <w:r w:rsidRPr="00EC278F">
        <w:rPr>
          <w:rFonts w:ascii="Times New Roman" w:hAnsi="Times New Roman" w:cs="Times New Roman"/>
          <w:sz w:val="24"/>
          <w:szCs w:val="24"/>
          <w:lang w:val="sr-Cyrl-CS"/>
        </w:rPr>
        <w:t>редбе.</w:t>
      </w:r>
      <w:r w:rsidR="00456A3C" w:rsidRPr="00EC278F">
        <w:rPr>
          <w:rFonts w:ascii="Times New Roman" w:hAnsi="Times New Roman" w:cs="Times New Roman"/>
          <w:sz w:val="24"/>
          <w:szCs w:val="24"/>
          <w:lang w:val="sr-Cyrl-CS"/>
        </w:rPr>
        <w:t xml:space="preserve"> О резултату провера и симулација усаглашености обавестити </w:t>
      </w:r>
      <w:r w:rsidR="00BE53BB" w:rsidRPr="00EC278F">
        <w:rPr>
          <w:rFonts w:ascii="Times New Roman" w:hAnsi="Times New Roman" w:cs="Times New Roman"/>
          <w:sz w:val="24"/>
          <w:szCs w:val="24"/>
          <w:lang w:val="sr-Cyrl-CS"/>
        </w:rPr>
        <w:t xml:space="preserve">ће се </w:t>
      </w:r>
      <w:r w:rsidR="00456A3C" w:rsidRPr="00EC278F">
        <w:rPr>
          <w:rFonts w:ascii="Times New Roman" w:hAnsi="Times New Roman" w:cs="Times New Roman"/>
          <w:sz w:val="24"/>
          <w:szCs w:val="24"/>
          <w:lang w:val="sr-Cyrl-CS"/>
        </w:rPr>
        <w:t>произвођач.</w:t>
      </w:r>
    </w:p>
    <w:p w14:paraId="317412AC" w14:textId="77777777" w:rsidR="003E1FED" w:rsidRPr="00EC278F" w:rsidRDefault="003E1FED" w:rsidP="00456A3C">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lastRenderedPageBreak/>
        <w:t xml:space="preserve">Надлежни оператор система објављује попис информација и докумената које произвођач треба да достави, као и захтеве које мора да испуни у оквиру поступка провере </w:t>
      </w:r>
      <w:r w:rsidR="00ED49E9" w:rsidRPr="00EC278F">
        <w:rPr>
          <w:rFonts w:ascii="Times New Roman" w:hAnsi="Times New Roman" w:cs="Times New Roman"/>
          <w:sz w:val="24"/>
          <w:szCs w:val="24"/>
          <w:lang w:val="sr-Cyrl-CS"/>
        </w:rPr>
        <w:t>усаглашености</w:t>
      </w:r>
      <w:r w:rsidRPr="00EC278F">
        <w:rPr>
          <w:rFonts w:ascii="Times New Roman" w:hAnsi="Times New Roman" w:cs="Times New Roman"/>
          <w:sz w:val="24"/>
          <w:szCs w:val="24"/>
          <w:lang w:val="sr-Cyrl-CS"/>
        </w:rPr>
        <w:t>. Попис обухвата барем следеће податке, документе и захтеве:</w:t>
      </w:r>
    </w:p>
    <w:p w14:paraId="4CFD30EB" w14:textId="16B5CE30" w:rsidR="003E1FED" w:rsidRPr="00EC278F" w:rsidRDefault="00456A3C" w:rsidP="00BF6857">
      <w:pPr>
        <w:pStyle w:val="ListParagraph"/>
        <w:widowControl/>
        <w:tabs>
          <w:tab w:val="left" w:pos="993"/>
        </w:tabs>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3E1FED" w:rsidRPr="00EC278F">
        <w:rPr>
          <w:rFonts w:ascii="Times New Roman" w:hAnsi="Times New Roman" w:cs="Times New Roman"/>
          <w:sz w:val="24"/>
          <w:szCs w:val="24"/>
          <w:lang w:val="sr-Cyrl-CS"/>
        </w:rPr>
        <w:t>)</w:t>
      </w:r>
      <w:r w:rsidR="003E1FED" w:rsidRPr="00EC278F">
        <w:rPr>
          <w:rFonts w:ascii="Times New Roman" w:hAnsi="Times New Roman" w:cs="Times New Roman"/>
          <w:sz w:val="24"/>
          <w:szCs w:val="24"/>
          <w:lang w:val="sr-Cyrl-CS"/>
        </w:rPr>
        <w:tab/>
        <w:t>све документе и сертификате к</w:t>
      </w:r>
      <w:r w:rsidRPr="00EC278F">
        <w:rPr>
          <w:rFonts w:ascii="Times New Roman" w:hAnsi="Times New Roman" w:cs="Times New Roman"/>
          <w:sz w:val="24"/>
          <w:szCs w:val="24"/>
          <w:lang w:val="sr-Cyrl-CS"/>
        </w:rPr>
        <w:t>оје произвођач треба да достави;</w:t>
      </w:r>
    </w:p>
    <w:p w14:paraId="284A7872" w14:textId="4AAC2F84" w:rsidR="003E1FED" w:rsidRPr="00EC278F" w:rsidRDefault="00456A3C" w:rsidP="00BF6857">
      <w:pPr>
        <w:pStyle w:val="ListParagraph"/>
        <w:widowControl/>
        <w:tabs>
          <w:tab w:val="left" w:pos="993"/>
        </w:tabs>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9E2D83" w:rsidRPr="00EC278F">
        <w:rPr>
          <w:rFonts w:ascii="Times New Roman" w:hAnsi="Times New Roman" w:cs="Times New Roman"/>
          <w:sz w:val="24"/>
          <w:szCs w:val="24"/>
          <w:lang w:val="sr-Cyrl-CS"/>
        </w:rPr>
        <w:t>)</w:t>
      </w:r>
      <w:r w:rsidR="009E2D83" w:rsidRPr="00EC278F">
        <w:rPr>
          <w:rFonts w:ascii="Times New Roman" w:hAnsi="Times New Roman" w:cs="Times New Roman"/>
          <w:sz w:val="24"/>
          <w:szCs w:val="24"/>
          <w:lang w:val="sr-Cyrl-CS"/>
        </w:rPr>
        <w:tab/>
        <w:t>детаљне</w:t>
      </w:r>
      <w:r w:rsidR="00CB2C72" w:rsidRPr="00EC278F">
        <w:rPr>
          <w:rFonts w:ascii="Times New Roman" w:hAnsi="Times New Roman" w:cs="Times New Roman"/>
          <w:sz w:val="24"/>
          <w:szCs w:val="24"/>
          <w:lang w:val="sr-Cyrl-CS"/>
        </w:rPr>
        <w:t xml:space="preserve"> техничке податке о </w:t>
      </w:r>
      <w:r w:rsidR="007B5F2B" w:rsidRPr="00EC278F">
        <w:rPr>
          <w:rFonts w:ascii="Times New Roman" w:hAnsi="Times New Roman" w:cs="Times New Roman"/>
          <w:sz w:val="24"/>
          <w:szCs w:val="24"/>
          <w:lang w:val="sr-Cyrl-CS"/>
        </w:rPr>
        <w:t>производном модулу</w:t>
      </w:r>
      <w:r w:rsidR="003E1FED" w:rsidRPr="00EC278F">
        <w:rPr>
          <w:rFonts w:ascii="Times New Roman" w:hAnsi="Times New Roman" w:cs="Times New Roman"/>
          <w:sz w:val="24"/>
          <w:szCs w:val="24"/>
          <w:lang w:val="sr-Cyrl-CS"/>
        </w:rPr>
        <w:t xml:space="preserve"> који су важни за прикључење на мрежу;</w:t>
      </w:r>
    </w:p>
    <w:p w14:paraId="4BFB756B" w14:textId="2F80F1F1" w:rsidR="003E1FED" w:rsidRPr="00EC278F" w:rsidRDefault="00456A3C" w:rsidP="00BF6857">
      <w:pPr>
        <w:pStyle w:val="ListParagraph"/>
        <w:widowControl/>
        <w:tabs>
          <w:tab w:val="left" w:pos="993"/>
        </w:tabs>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003E1FED" w:rsidRPr="00EC278F">
        <w:rPr>
          <w:rFonts w:ascii="Times New Roman" w:hAnsi="Times New Roman" w:cs="Times New Roman"/>
          <w:sz w:val="24"/>
          <w:szCs w:val="24"/>
          <w:lang w:val="sr-Cyrl-CS"/>
        </w:rPr>
        <w:tab/>
        <w:t>захтеве за моделе за студије система у стационарном и динамичком стању;</w:t>
      </w:r>
    </w:p>
    <w:p w14:paraId="08D47912" w14:textId="4F85297A" w:rsidR="003E1FED" w:rsidRPr="00EC278F" w:rsidRDefault="00456A3C" w:rsidP="00BF6857">
      <w:pPr>
        <w:pStyle w:val="ListParagraph"/>
        <w:widowControl/>
        <w:tabs>
          <w:tab w:val="left" w:pos="993"/>
        </w:tabs>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4</w:t>
      </w:r>
      <w:r w:rsidR="00CF600A" w:rsidRPr="00EC278F">
        <w:rPr>
          <w:rFonts w:ascii="Times New Roman" w:hAnsi="Times New Roman" w:cs="Times New Roman"/>
          <w:sz w:val="24"/>
          <w:szCs w:val="24"/>
          <w:lang w:val="sr-Cyrl-CS"/>
        </w:rPr>
        <w:t>)</w:t>
      </w:r>
      <w:r w:rsidR="003E1FED" w:rsidRPr="00EC278F">
        <w:rPr>
          <w:rFonts w:ascii="Times New Roman" w:hAnsi="Times New Roman" w:cs="Times New Roman"/>
          <w:sz w:val="24"/>
          <w:szCs w:val="24"/>
          <w:lang w:val="sr-Cyrl-CS"/>
        </w:rPr>
        <w:tab/>
        <w:t>рокове за обезбеђивања података о систему који су потребни за спровођење студија;</w:t>
      </w:r>
    </w:p>
    <w:p w14:paraId="5A3549EE" w14:textId="07DB23D3" w:rsidR="003E1FED" w:rsidRPr="00EC278F" w:rsidRDefault="00456A3C" w:rsidP="00BF6857">
      <w:pPr>
        <w:pStyle w:val="ListParagraph"/>
        <w:widowControl/>
        <w:tabs>
          <w:tab w:val="left" w:pos="993"/>
        </w:tabs>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5</w:t>
      </w:r>
      <w:r w:rsidR="003E1FED" w:rsidRPr="00EC278F">
        <w:rPr>
          <w:rFonts w:ascii="Times New Roman" w:hAnsi="Times New Roman" w:cs="Times New Roman"/>
          <w:sz w:val="24"/>
          <w:szCs w:val="24"/>
          <w:lang w:val="sr-Cyrl-CS"/>
        </w:rPr>
        <w:t>)</w:t>
      </w:r>
      <w:r w:rsidR="003E1FED" w:rsidRPr="00EC278F">
        <w:rPr>
          <w:rFonts w:ascii="Times New Roman" w:hAnsi="Times New Roman" w:cs="Times New Roman"/>
          <w:sz w:val="24"/>
          <w:szCs w:val="24"/>
          <w:lang w:val="sr-Cyrl-CS"/>
        </w:rPr>
        <w:tab/>
        <w:t xml:space="preserve">студије којима произвођач доказује очекивани радни учинак у стационарном стању и динамички радни учинак у складу са захтевима утврђеним </w:t>
      </w:r>
      <w:r w:rsidR="00F91D63" w:rsidRPr="00EC278F">
        <w:rPr>
          <w:rFonts w:ascii="Times New Roman" w:hAnsi="Times New Roman" w:cs="Times New Roman"/>
          <w:sz w:val="24"/>
          <w:szCs w:val="24"/>
          <w:lang w:val="sr-Cyrl-CS"/>
        </w:rPr>
        <w:t xml:space="preserve"> у </w:t>
      </w:r>
      <w:r w:rsidRPr="00EC278F">
        <w:rPr>
          <w:rFonts w:ascii="Times New Roman" w:hAnsi="Times New Roman" w:cs="Times New Roman"/>
          <w:sz w:val="24"/>
          <w:szCs w:val="24"/>
          <w:lang w:val="sr-Cyrl-CS"/>
        </w:rPr>
        <w:t>чл. од 44. до 49. ове уредбе;</w:t>
      </w:r>
    </w:p>
    <w:p w14:paraId="4962179C" w14:textId="616FB0A6" w:rsidR="003E1FED" w:rsidRPr="00EC278F" w:rsidRDefault="00456A3C" w:rsidP="00BF6857">
      <w:pPr>
        <w:pStyle w:val="ListParagraph"/>
        <w:widowControl/>
        <w:tabs>
          <w:tab w:val="left" w:pos="993"/>
        </w:tabs>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6</w:t>
      </w:r>
      <w:r w:rsidR="003E1FED" w:rsidRPr="00EC278F">
        <w:rPr>
          <w:rFonts w:ascii="Times New Roman" w:hAnsi="Times New Roman" w:cs="Times New Roman"/>
          <w:sz w:val="24"/>
          <w:szCs w:val="24"/>
          <w:lang w:val="sr-Cyrl-CS"/>
        </w:rPr>
        <w:t>)</w:t>
      </w:r>
      <w:r w:rsidR="003E1FED" w:rsidRPr="00EC278F">
        <w:rPr>
          <w:rFonts w:ascii="Times New Roman" w:hAnsi="Times New Roman" w:cs="Times New Roman"/>
          <w:sz w:val="24"/>
          <w:szCs w:val="24"/>
          <w:lang w:val="sr-Cyrl-CS"/>
        </w:rPr>
        <w:tab/>
        <w:t xml:space="preserve">услове и поступке, укључујући подручје примене, за </w:t>
      </w:r>
      <w:r w:rsidRPr="00EC278F">
        <w:rPr>
          <w:rFonts w:ascii="Times New Roman" w:hAnsi="Times New Roman" w:cs="Times New Roman"/>
          <w:sz w:val="24"/>
          <w:szCs w:val="24"/>
          <w:lang w:val="sr-Cyrl-CS"/>
        </w:rPr>
        <w:t>регистрацију сертификата опреме</w:t>
      </w:r>
      <w:r w:rsidR="003E1FED" w:rsidRPr="00EC278F">
        <w:rPr>
          <w:rFonts w:ascii="Times New Roman" w:hAnsi="Times New Roman" w:cs="Times New Roman"/>
          <w:sz w:val="24"/>
          <w:szCs w:val="24"/>
          <w:lang w:val="sr-Cyrl-CS"/>
        </w:rPr>
        <w:t xml:space="preserve"> и</w:t>
      </w:r>
    </w:p>
    <w:p w14:paraId="5330A7F1" w14:textId="79C00947" w:rsidR="003E1FED" w:rsidRPr="00EC278F" w:rsidRDefault="00456A3C" w:rsidP="00BF6857">
      <w:pPr>
        <w:pStyle w:val="ListParagraph"/>
        <w:widowControl/>
        <w:tabs>
          <w:tab w:val="left" w:pos="993"/>
        </w:tabs>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7</w:t>
      </w:r>
      <w:r w:rsidR="003E1FED" w:rsidRPr="00EC278F">
        <w:rPr>
          <w:rFonts w:ascii="Times New Roman" w:hAnsi="Times New Roman" w:cs="Times New Roman"/>
          <w:sz w:val="24"/>
          <w:szCs w:val="24"/>
          <w:lang w:val="sr-Cyrl-CS"/>
        </w:rPr>
        <w:t>)</w:t>
      </w:r>
      <w:r w:rsidR="003E1FED" w:rsidRPr="00EC278F">
        <w:rPr>
          <w:rFonts w:ascii="Times New Roman" w:hAnsi="Times New Roman" w:cs="Times New Roman"/>
          <w:sz w:val="24"/>
          <w:szCs w:val="24"/>
          <w:lang w:val="sr-Cyrl-CS"/>
        </w:rPr>
        <w:tab/>
        <w:t xml:space="preserve">услове и поступке </w:t>
      </w:r>
      <w:r w:rsidR="003D5E4A" w:rsidRPr="00EC278F">
        <w:rPr>
          <w:rFonts w:ascii="Times New Roman" w:hAnsi="Times New Roman" w:cs="Times New Roman"/>
          <w:sz w:val="24"/>
          <w:szCs w:val="24"/>
          <w:lang w:val="sr-Cyrl-CS"/>
        </w:rPr>
        <w:t>у складу са</w:t>
      </w:r>
      <w:r w:rsidR="003E1FED" w:rsidRPr="00EC278F">
        <w:rPr>
          <w:rFonts w:ascii="Times New Roman" w:hAnsi="Times New Roman" w:cs="Times New Roman"/>
          <w:sz w:val="24"/>
          <w:szCs w:val="24"/>
          <w:lang w:val="sr-Cyrl-CS"/>
        </w:rPr>
        <w:t xml:space="preserve"> којима произвођач употребљава одговарајуће сертификате опреме које је изда</w:t>
      </w:r>
      <w:r w:rsidR="00E35240" w:rsidRPr="00EC278F">
        <w:rPr>
          <w:rFonts w:ascii="Times New Roman" w:hAnsi="Times New Roman" w:cs="Times New Roman"/>
          <w:sz w:val="24"/>
          <w:szCs w:val="24"/>
          <w:lang w:val="sr-Cyrl-CS"/>
        </w:rPr>
        <w:t>л</w:t>
      </w:r>
      <w:r w:rsidR="003E1FED" w:rsidRPr="00EC278F">
        <w:rPr>
          <w:rFonts w:ascii="Times New Roman" w:hAnsi="Times New Roman" w:cs="Times New Roman"/>
          <w:sz w:val="24"/>
          <w:szCs w:val="24"/>
          <w:lang w:val="sr-Cyrl-CS"/>
        </w:rPr>
        <w:t>о овлашћен</w:t>
      </w:r>
      <w:r w:rsidR="00E35240" w:rsidRPr="00EC278F">
        <w:rPr>
          <w:rFonts w:ascii="Times New Roman" w:hAnsi="Times New Roman" w:cs="Times New Roman"/>
          <w:sz w:val="24"/>
          <w:szCs w:val="24"/>
          <w:lang w:val="sr-Cyrl-CS"/>
        </w:rPr>
        <w:t>о</w:t>
      </w:r>
      <w:r w:rsidR="003E1FED" w:rsidRPr="00EC278F">
        <w:rPr>
          <w:rFonts w:ascii="Times New Roman" w:hAnsi="Times New Roman" w:cs="Times New Roman"/>
          <w:sz w:val="24"/>
          <w:szCs w:val="24"/>
          <w:lang w:val="sr-Cyrl-CS"/>
        </w:rPr>
        <w:t xml:space="preserve"> сертифика</w:t>
      </w:r>
      <w:r w:rsidR="00E35240" w:rsidRPr="00EC278F">
        <w:rPr>
          <w:rFonts w:ascii="Times New Roman" w:hAnsi="Times New Roman" w:cs="Times New Roman"/>
          <w:sz w:val="24"/>
          <w:szCs w:val="24"/>
          <w:lang w:val="sr-Cyrl-CS"/>
        </w:rPr>
        <w:t>ционо тело</w:t>
      </w:r>
      <w:r w:rsidR="003E1FED" w:rsidRPr="00EC278F">
        <w:rPr>
          <w:rFonts w:ascii="Times New Roman" w:hAnsi="Times New Roman" w:cs="Times New Roman"/>
          <w:sz w:val="24"/>
          <w:szCs w:val="24"/>
          <w:lang w:val="sr-Cyrl-CS"/>
        </w:rPr>
        <w:t>.</w:t>
      </w:r>
    </w:p>
    <w:p w14:paraId="18C268D6" w14:textId="796B4C16" w:rsidR="003E1FED" w:rsidRPr="00EC278F" w:rsidRDefault="003E1FED" w:rsidP="00456A3C">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Надлежни оператор система објављује расподелу одговорности између произвођача и оператора система за </w:t>
      </w:r>
      <w:r w:rsidR="002D15C6" w:rsidRPr="00EC278F">
        <w:rPr>
          <w:rFonts w:ascii="Times New Roman" w:hAnsi="Times New Roman" w:cs="Times New Roman"/>
          <w:sz w:val="24"/>
          <w:szCs w:val="24"/>
          <w:lang w:val="sr-Cyrl-CS"/>
        </w:rPr>
        <w:t>проверу</w:t>
      </w:r>
      <w:r w:rsidRPr="00EC278F">
        <w:rPr>
          <w:rFonts w:ascii="Times New Roman" w:hAnsi="Times New Roman" w:cs="Times New Roman"/>
          <w:sz w:val="24"/>
          <w:szCs w:val="24"/>
          <w:lang w:val="sr-Cyrl-CS"/>
        </w:rPr>
        <w:t>, симулацију</w:t>
      </w:r>
      <w:r w:rsidR="002D15C6" w:rsidRPr="00EC278F">
        <w:rPr>
          <w:rFonts w:ascii="Times New Roman" w:hAnsi="Times New Roman" w:cs="Times New Roman"/>
          <w:sz w:val="24"/>
          <w:szCs w:val="24"/>
          <w:lang w:val="sr-Cyrl-CS"/>
        </w:rPr>
        <w:t xml:space="preserve"> провер</w:t>
      </w:r>
      <w:r w:rsidR="00445F2D" w:rsidRPr="00EC278F">
        <w:rPr>
          <w:rFonts w:ascii="Times New Roman" w:hAnsi="Times New Roman" w:cs="Times New Roman"/>
          <w:sz w:val="24"/>
          <w:szCs w:val="24"/>
          <w:lang w:val="sr-Cyrl-CS"/>
        </w:rPr>
        <w:t>е</w:t>
      </w:r>
      <w:r w:rsidRPr="00EC278F">
        <w:rPr>
          <w:rFonts w:ascii="Times New Roman" w:hAnsi="Times New Roman" w:cs="Times New Roman"/>
          <w:sz w:val="24"/>
          <w:szCs w:val="24"/>
          <w:lang w:val="sr-Cyrl-CS"/>
        </w:rPr>
        <w:t xml:space="preserve"> и праћење </w:t>
      </w:r>
      <w:r w:rsidR="00ED49E9" w:rsidRPr="00EC278F">
        <w:rPr>
          <w:rFonts w:ascii="Times New Roman" w:hAnsi="Times New Roman" w:cs="Times New Roman"/>
          <w:sz w:val="24"/>
          <w:szCs w:val="24"/>
          <w:lang w:val="sr-Cyrl-CS"/>
        </w:rPr>
        <w:t>усаглашености</w:t>
      </w:r>
      <w:r w:rsidR="008C0BB5" w:rsidRPr="00EC278F">
        <w:rPr>
          <w:rFonts w:ascii="Times New Roman" w:hAnsi="Times New Roman" w:cs="Times New Roman"/>
          <w:sz w:val="24"/>
          <w:szCs w:val="24"/>
          <w:lang w:val="sr-Cyrl-CS"/>
        </w:rPr>
        <w:t xml:space="preserve"> производног модула.</w:t>
      </w:r>
    </w:p>
    <w:p w14:paraId="2F95086C" w14:textId="5B71012A" w:rsidR="003E1FED" w:rsidRPr="00EC278F" w:rsidRDefault="003E1FED" w:rsidP="00456A3C">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Надлежни оператор система може потпуно или делимично да пренесе реализацију праћења </w:t>
      </w:r>
      <w:r w:rsidR="00ED49E9" w:rsidRPr="00EC278F">
        <w:rPr>
          <w:rFonts w:ascii="Times New Roman" w:hAnsi="Times New Roman" w:cs="Times New Roman"/>
          <w:sz w:val="24"/>
          <w:szCs w:val="24"/>
          <w:lang w:val="sr-Cyrl-CS"/>
        </w:rPr>
        <w:t xml:space="preserve">усаглашености </w:t>
      </w:r>
      <w:r w:rsidRPr="00EC278F">
        <w:rPr>
          <w:rFonts w:ascii="Times New Roman" w:hAnsi="Times New Roman" w:cs="Times New Roman"/>
          <w:sz w:val="24"/>
          <w:szCs w:val="24"/>
          <w:lang w:val="sr-Cyrl-CS"/>
        </w:rPr>
        <w:t xml:space="preserve">на трећа лица. У таквим случајевима надлежни оператор система и даље </w:t>
      </w:r>
      <w:r w:rsidR="00795797" w:rsidRPr="00EC278F">
        <w:rPr>
          <w:rFonts w:ascii="Times New Roman" w:hAnsi="Times New Roman" w:cs="Times New Roman"/>
          <w:sz w:val="24"/>
          <w:szCs w:val="24"/>
          <w:lang w:val="sr-Cyrl-CS"/>
        </w:rPr>
        <w:t xml:space="preserve">обезбеђује </w:t>
      </w:r>
      <w:r w:rsidR="00ED49E9" w:rsidRPr="00EC278F">
        <w:rPr>
          <w:rFonts w:ascii="Times New Roman" w:hAnsi="Times New Roman" w:cs="Times New Roman"/>
          <w:sz w:val="24"/>
          <w:szCs w:val="24"/>
          <w:lang w:val="sr-Cyrl-CS"/>
        </w:rPr>
        <w:t xml:space="preserve">усаглашеност </w:t>
      </w:r>
      <w:r w:rsidRPr="00EC278F">
        <w:rPr>
          <w:rFonts w:ascii="Times New Roman" w:hAnsi="Times New Roman" w:cs="Times New Roman"/>
          <w:sz w:val="24"/>
          <w:szCs w:val="24"/>
          <w:lang w:val="sr-Cyrl-CS"/>
        </w:rPr>
        <w:t>с</w:t>
      </w:r>
      <w:r w:rsidR="00795797" w:rsidRPr="00EC278F">
        <w:rPr>
          <w:rFonts w:ascii="Times New Roman" w:hAnsi="Times New Roman" w:cs="Times New Roman"/>
          <w:sz w:val="24"/>
          <w:szCs w:val="24"/>
          <w:lang w:val="sr-Cyrl-CS"/>
        </w:rPr>
        <w:t xml:space="preserve">а одредбама </w:t>
      </w:r>
      <w:r w:rsidRPr="00EC278F">
        <w:rPr>
          <w:rFonts w:ascii="Times New Roman" w:hAnsi="Times New Roman" w:cs="Times New Roman"/>
          <w:sz w:val="24"/>
          <w:szCs w:val="24"/>
          <w:lang w:val="sr-Cyrl-CS"/>
        </w:rPr>
        <w:t>члан</w:t>
      </w:r>
      <w:r w:rsidR="00795797"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 xml:space="preserve"> 1</w:t>
      </w:r>
      <w:r w:rsidR="009D4E77" w:rsidRPr="00EC278F">
        <w:rPr>
          <w:rFonts w:ascii="Times New Roman" w:hAnsi="Times New Roman" w:cs="Times New Roman"/>
          <w:sz w:val="24"/>
          <w:szCs w:val="24"/>
          <w:lang w:val="sr-Cyrl-CS"/>
        </w:rPr>
        <w:t>2</w:t>
      </w:r>
      <w:r w:rsidR="00D12145" w:rsidRPr="00EC278F">
        <w:rPr>
          <w:rFonts w:ascii="Times New Roman" w:hAnsi="Times New Roman" w:cs="Times New Roman"/>
          <w:sz w:val="24"/>
          <w:szCs w:val="24"/>
          <w:lang w:val="sr-Cyrl-CS"/>
        </w:rPr>
        <w:t>.</w:t>
      </w:r>
      <w:r w:rsidR="00456A3C" w:rsidRPr="00EC278F">
        <w:rPr>
          <w:rFonts w:ascii="Times New Roman" w:hAnsi="Times New Roman" w:cs="Times New Roman"/>
          <w:sz w:val="24"/>
          <w:szCs w:val="24"/>
          <w:lang w:val="sr-Cyrl-CS"/>
        </w:rPr>
        <w:t xml:space="preserve"> ове уредбе</w:t>
      </w:r>
      <w:r w:rsidR="00795797" w:rsidRPr="00EC278F">
        <w:rPr>
          <w:rFonts w:ascii="Times New Roman" w:hAnsi="Times New Roman" w:cs="Times New Roman"/>
          <w:sz w:val="24"/>
          <w:szCs w:val="24"/>
          <w:lang w:val="sr-Cyrl-CS"/>
        </w:rPr>
        <w:t>,</w:t>
      </w:r>
      <w:r w:rsidR="00456A3C"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 укључујући </w:t>
      </w:r>
      <w:r w:rsidR="00795797" w:rsidRPr="00EC278F">
        <w:rPr>
          <w:rFonts w:ascii="Times New Roman" w:hAnsi="Times New Roman" w:cs="Times New Roman"/>
          <w:sz w:val="24"/>
          <w:szCs w:val="24"/>
          <w:lang w:val="sr-Cyrl-CS"/>
        </w:rPr>
        <w:t>закључивање споразума</w:t>
      </w:r>
      <w:r w:rsidRPr="00EC278F">
        <w:rPr>
          <w:rFonts w:ascii="Times New Roman" w:hAnsi="Times New Roman" w:cs="Times New Roman"/>
          <w:sz w:val="24"/>
          <w:szCs w:val="24"/>
          <w:lang w:val="sr-Cyrl-CS"/>
        </w:rPr>
        <w:t xml:space="preserve"> о поверљивости с опуномоћ</w:t>
      </w:r>
      <w:r w:rsidR="00DF735C" w:rsidRPr="00EC278F">
        <w:rPr>
          <w:rFonts w:ascii="Times New Roman" w:hAnsi="Times New Roman" w:cs="Times New Roman"/>
          <w:sz w:val="24"/>
          <w:szCs w:val="24"/>
          <w:lang w:val="sr-Cyrl-CS"/>
        </w:rPr>
        <w:t>е</w:t>
      </w:r>
      <w:r w:rsidRPr="00EC278F">
        <w:rPr>
          <w:rFonts w:ascii="Times New Roman" w:hAnsi="Times New Roman" w:cs="Times New Roman"/>
          <w:sz w:val="24"/>
          <w:szCs w:val="24"/>
          <w:lang w:val="sr-Cyrl-CS"/>
        </w:rPr>
        <w:t>ником.</w:t>
      </w:r>
    </w:p>
    <w:p w14:paraId="1C0E97E8" w14:textId="7E799746" w:rsidR="003E1FED" w:rsidRPr="00EC278F" w:rsidRDefault="003E1FED" w:rsidP="00456A3C">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Ако се </w:t>
      </w:r>
      <w:r w:rsidR="002D15C6" w:rsidRPr="00EC278F">
        <w:rPr>
          <w:rFonts w:ascii="Times New Roman" w:hAnsi="Times New Roman" w:cs="Times New Roman"/>
          <w:sz w:val="24"/>
          <w:szCs w:val="24"/>
          <w:lang w:val="sr-Cyrl-CS"/>
        </w:rPr>
        <w:t xml:space="preserve">провере </w:t>
      </w:r>
      <w:r w:rsidRPr="00EC278F">
        <w:rPr>
          <w:rFonts w:ascii="Times New Roman" w:hAnsi="Times New Roman" w:cs="Times New Roman"/>
          <w:sz w:val="24"/>
          <w:szCs w:val="24"/>
          <w:lang w:val="sr-Cyrl-CS"/>
        </w:rPr>
        <w:t xml:space="preserve">или симулације </w:t>
      </w:r>
      <w:r w:rsidR="00ED49E9" w:rsidRPr="00EC278F">
        <w:rPr>
          <w:rFonts w:ascii="Times New Roman" w:hAnsi="Times New Roman" w:cs="Times New Roman"/>
          <w:sz w:val="24"/>
          <w:szCs w:val="24"/>
          <w:lang w:val="sr-Cyrl-CS"/>
        </w:rPr>
        <w:t xml:space="preserve">усаглашености </w:t>
      </w:r>
      <w:r w:rsidRPr="00EC278F">
        <w:rPr>
          <w:rFonts w:ascii="Times New Roman" w:hAnsi="Times New Roman" w:cs="Times New Roman"/>
          <w:sz w:val="24"/>
          <w:szCs w:val="24"/>
          <w:lang w:val="sr-Cyrl-CS"/>
        </w:rPr>
        <w:t xml:space="preserve">не могу спровести како су се договорили надлежни оператор система и произвођач из разлога који се могу приписати надлежном оператору система, </w:t>
      </w:r>
      <w:r w:rsidRPr="00FF2475">
        <w:rPr>
          <w:rFonts w:ascii="Times New Roman" w:hAnsi="Times New Roman" w:cs="Times New Roman"/>
          <w:sz w:val="24"/>
          <w:szCs w:val="24"/>
          <w:lang w:val="sr-Cyrl-CS"/>
        </w:rPr>
        <w:t>тада</w:t>
      </w:r>
      <w:r w:rsidRPr="00EC278F">
        <w:rPr>
          <w:rFonts w:ascii="Times New Roman" w:hAnsi="Times New Roman" w:cs="Times New Roman"/>
          <w:sz w:val="24"/>
          <w:szCs w:val="24"/>
          <w:lang w:val="sr-Cyrl-CS"/>
        </w:rPr>
        <w:t xml:space="preserve"> надлежни оператор система не сме безразложно да ускрати добијање саглас</w:t>
      </w:r>
      <w:r w:rsidR="00CB2C72" w:rsidRPr="00EC278F">
        <w:rPr>
          <w:rFonts w:ascii="Times New Roman" w:hAnsi="Times New Roman" w:cs="Times New Roman"/>
          <w:sz w:val="24"/>
          <w:szCs w:val="24"/>
          <w:lang w:val="sr-Cyrl-CS"/>
        </w:rPr>
        <w:t xml:space="preserve">ности за прикључење </w:t>
      </w:r>
      <w:r w:rsidR="007506C6" w:rsidRPr="00EC278F">
        <w:rPr>
          <w:rFonts w:ascii="Times New Roman" w:hAnsi="Times New Roman" w:cs="Times New Roman"/>
          <w:sz w:val="24"/>
          <w:szCs w:val="24"/>
          <w:lang w:val="sr-Cyrl-CS"/>
        </w:rPr>
        <w:t>са одредбама ове уредбе.</w:t>
      </w:r>
    </w:p>
    <w:p w14:paraId="6A0ACE4B" w14:textId="77777777" w:rsidR="00456A3C" w:rsidRPr="00EC278F" w:rsidRDefault="00456A3C" w:rsidP="00456A3C">
      <w:pPr>
        <w:pStyle w:val="ListParagraph"/>
        <w:widowControl/>
        <w:ind w:firstLine="720"/>
        <w:contextualSpacing/>
        <w:jc w:val="both"/>
        <w:rPr>
          <w:rFonts w:ascii="Times New Roman" w:hAnsi="Times New Roman" w:cs="Times New Roman"/>
          <w:sz w:val="24"/>
          <w:szCs w:val="24"/>
          <w:lang w:val="sr-Cyrl-CS"/>
        </w:rPr>
      </w:pPr>
    </w:p>
    <w:p w14:paraId="4022AAC3" w14:textId="16D1A3C7" w:rsidR="00456A3C" w:rsidRPr="00EC278F" w:rsidRDefault="00456A3C" w:rsidP="00306030">
      <w:pPr>
        <w:pStyle w:val="a"/>
        <w:rPr>
          <w:lang w:val="sr-Cyrl-CS"/>
        </w:rPr>
      </w:pPr>
      <w:r w:rsidRPr="00EC278F">
        <w:rPr>
          <w:lang w:val="sr-Cyrl-CS"/>
        </w:rPr>
        <w:t>Заједничке одредбе о провери усаглашености</w:t>
      </w:r>
    </w:p>
    <w:p w14:paraId="0384C3AB" w14:textId="77777777" w:rsidR="002F715C" w:rsidRPr="00EC278F" w:rsidRDefault="002F715C" w:rsidP="002F715C">
      <w:pPr>
        <w:rPr>
          <w:lang w:val="sr-Cyrl-CS"/>
        </w:rPr>
      </w:pPr>
    </w:p>
    <w:p w14:paraId="76280703" w14:textId="05A2FFB2" w:rsidR="00456A3C" w:rsidRPr="00EC278F" w:rsidRDefault="009D4E77" w:rsidP="002F715C">
      <w:pPr>
        <w:pStyle w:val="a0"/>
        <w:spacing w:after="0"/>
        <w:rPr>
          <w:b w:val="0"/>
          <w:lang w:val="sr-Cyrl-CS"/>
        </w:rPr>
      </w:pPr>
      <w:r w:rsidRPr="00EC278F">
        <w:rPr>
          <w:b w:val="0"/>
          <w:lang w:val="sr-Cyrl-CS"/>
        </w:rPr>
        <w:t>Члан</w:t>
      </w:r>
      <w:r w:rsidRPr="00EC278F">
        <w:rPr>
          <w:b w:val="0"/>
          <w:spacing w:val="-6"/>
          <w:lang w:val="sr-Cyrl-CS"/>
        </w:rPr>
        <w:t xml:space="preserve"> 36</w:t>
      </w:r>
      <w:r w:rsidRPr="00EC278F">
        <w:rPr>
          <w:b w:val="0"/>
          <w:lang w:val="sr-Cyrl-CS"/>
        </w:rPr>
        <w:t>.</w:t>
      </w:r>
    </w:p>
    <w:p w14:paraId="780780BA" w14:textId="75494A7F" w:rsidR="002619FE" w:rsidRPr="00EC278F" w:rsidRDefault="0090546D" w:rsidP="002F715C">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Провером рада</w:t>
      </w:r>
      <w:r w:rsidR="003E1FED" w:rsidRPr="00EC278F">
        <w:rPr>
          <w:rFonts w:ascii="Times New Roman" w:hAnsi="Times New Roman" w:cs="Times New Roman"/>
          <w:sz w:val="24"/>
          <w:szCs w:val="24"/>
          <w:lang w:val="sr-Cyrl-CS"/>
        </w:rPr>
        <w:t xml:space="preserve"> појединачних </w:t>
      </w:r>
      <w:r w:rsidR="00766D97" w:rsidRPr="00EC278F">
        <w:rPr>
          <w:rFonts w:ascii="Times New Roman" w:hAnsi="Times New Roman" w:cs="Times New Roman"/>
          <w:sz w:val="24"/>
          <w:szCs w:val="24"/>
          <w:lang w:val="sr-Cyrl-CS"/>
        </w:rPr>
        <w:t>производних модула</w:t>
      </w:r>
      <w:r w:rsidR="003E1FED" w:rsidRPr="00EC278F">
        <w:rPr>
          <w:rFonts w:ascii="Times New Roman" w:hAnsi="Times New Roman" w:cs="Times New Roman"/>
          <w:sz w:val="24"/>
          <w:szCs w:val="24"/>
          <w:lang w:val="sr-Cyrl-CS"/>
        </w:rPr>
        <w:t xml:space="preserve"> у електрани доказује се </w:t>
      </w:r>
      <w:r w:rsidR="000A5E92" w:rsidRPr="00EC278F">
        <w:rPr>
          <w:rFonts w:ascii="Times New Roman" w:hAnsi="Times New Roman" w:cs="Times New Roman"/>
          <w:sz w:val="24"/>
          <w:szCs w:val="24"/>
          <w:lang w:val="sr-Cyrl-CS"/>
        </w:rPr>
        <w:t>да ли су</w:t>
      </w:r>
      <w:r w:rsidR="00271493" w:rsidRPr="00EC278F">
        <w:rPr>
          <w:rFonts w:ascii="Times New Roman" w:hAnsi="Times New Roman" w:cs="Times New Roman"/>
          <w:sz w:val="24"/>
          <w:szCs w:val="24"/>
          <w:lang w:val="sr-Cyrl-CS"/>
        </w:rPr>
        <w:t xml:space="preserve"> испуњени захтеви из ове у</w:t>
      </w:r>
      <w:r w:rsidR="003E1FED" w:rsidRPr="00EC278F">
        <w:rPr>
          <w:rFonts w:ascii="Times New Roman" w:hAnsi="Times New Roman" w:cs="Times New Roman"/>
          <w:sz w:val="24"/>
          <w:szCs w:val="24"/>
          <w:lang w:val="sr-Cyrl-CS"/>
        </w:rPr>
        <w:t>редбе.</w:t>
      </w:r>
    </w:p>
    <w:p w14:paraId="52E24745" w14:textId="2E04623C" w:rsidR="003E1FED" w:rsidRPr="00EC278F" w:rsidRDefault="003E1FED" w:rsidP="00456A3C">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Без обзира на минималне захтеве за </w:t>
      </w:r>
      <w:r w:rsidR="0090546D" w:rsidRPr="00EC278F">
        <w:rPr>
          <w:rFonts w:ascii="Times New Roman" w:hAnsi="Times New Roman" w:cs="Times New Roman"/>
          <w:sz w:val="24"/>
          <w:szCs w:val="24"/>
          <w:lang w:val="sr-Cyrl-CS"/>
        </w:rPr>
        <w:t xml:space="preserve">проверу </w:t>
      </w:r>
      <w:r w:rsidR="00ED49E9" w:rsidRPr="00EC278F">
        <w:rPr>
          <w:rFonts w:ascii="Times New Roman" w:hAnsi="Times New Roman" w:cs="Times New Roman"/>
          <w:sz w:val="24"/>
          <w:szCs w:val="24"/>
          <w:lang w:val="sr-Cyrl-CS"/>
        </w:rPr>
        <w:t>усаглашеност</w:t>
      </w:r>
      <w:r w:rsidR="00306DCE" w:rsidRPr="00EC278F">
        <w:rPr>
          <w:rFonts w:ascii="Times New Roman" w:hAnsi="Times New Roman" w:cs="Times New Roman"/>
          <w:sz w:val="24"/>
          <w:szCs w:val="24"/>
          <w:lang w:val="sr-Cyrl-CS"/>
        </w:rPr>
        <w:t>и утврђеним</w:t>
      </w:r>
      <w:r w:rsidRPr="00EC278F">
        <w:rPr>
          <w:rFonts w:ascii="Times New Roman" w:hAnsi="Times New Roman" w:cs="Times New Roman"/>
          <w:sz w:val="24"/>
          <w:szCs w:val="24"/>
          <w:lang w:val="sr-Cyrl-CS"/>
        </w:rPr>
        <w:t xml:space="preserve"> у овој </w:t>
      </w:r>
      <w:r w:rsidR="009D5484" w:rsidRPr="00EC278F">
        <w:rPr>
          <w:rFonts w:ascii="Times New Roman" w:hAnsi="Times New Roman" w:cs="Times New Roman"/>
          <w:sz w:val="24"/>
          <w:szCs w:val="24"/>
          <w:lang w:val="sr-Cyrl-CS"/>
        </w:rPr>
        <w:t>у</w:t>
      </w:r>
      <w:r w:rsidRPr="00EC278F">
        <w:rPr>
          <w:rFonts w:ascii="Times New Roman" w:hAnsi="Times New Roman" w:cs="Times New Roman"/>
          <w:sz w:val="24"/>
          <w:szCs w:val="24"/>
          <w:lang w:val="sr-Cyrl-CS"/>
        </w:rPr>
        <w:t>редби, надлежни оператор система има право</w:t>
      </w:r>
      <w:r w:rsidR="006423C6" w:rsidRPr="00EC278F">
        <w:rPr>
          <w:rFonts w:ascii="Times New Roman" w:hAnsi="Times New Roman" w:cs="Times New Roman"/>
          <w:sz w:val="24"/>
          <w:szCs w:val="24"/>
          <w:lang w:val="sr-Cyrl-CS"/>
        </w:rPr>
        <w:t xml:space="preserve"> да</w:t>
      </w:r>
      <w:r w:rsidRPr="00EC278F">
        <w:rPr>
          <w:rFonts w:ascii="Times New Roman" w:hAnsi="Times New Roman" w:cs="Times New Roman"/>
          <w:sz w:val="24"/>
          <w:szCs w:val="24"/>
          <w:lang w:val="sr-Cyrl-CS"/>
        </w:rPr>
        <w:t>:</w:t>
      </w:r>
    </w:p>
    <w:p w14:paraId="4DD50AE4" w14:textId="32D93978" w:rsidR="003E1FED" w:rsidRPr="00EC278F" w:rsidRDefault="003E1FED" w:rsidP="00036076">
      <w:pPr>
        <w:pStyle w:val="ListParagraph"/>
        <w:widowControl/>
        <w:numPr>
          <w:ilvl w:val="0"/>
          <w:numId w:val="38"/>
        </w:numPr>
        <w:tabs>
          <w:tab w:val="left" w:pos="993"/>
        </w:tabs>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допусти произвођачу да спроводе алтернативни скуп </w:t>
      </w:r>
      <w:r w:rsidR="0090546D" w:rsidRPr="00EC278F">
        <w:rPr>
          <w:rFonts w:ascii="Times New Roman" w:hAnsi="Times New Roman" w:cs="Times New Roman"/>
          <w:sz w:val="24"/>
          <w:szCs w:val="24"/>
          <w:lang w:val="sr-Cyrl-CS"/>
        </w:rPr>
        <w:t>провера</w:t>
      </w:r>
      <w:r w:rsidRPr="00EC278F">
        <w:rPr>
          <w:rFonts w:ascii="Times New Roman" w:hAnsi="Times New Roman" w:cs="Times New Roman"/>
          <w:sz w:val="24"/>
          <w:szCs w:val="24"/>
          <w:lang w:val="sr-Cyrl-CS"/>
        </w:rPr>
        <w:t>, уз услов да су т</w:t>
      </w:r>
      <w:r w:rsidR="0090546D" w:rsidRPr="00EC278F">
        <w:rPr>
          <w:rFonts w:ascii="Times New Roman" w:hAnsi="Times New Roman" w:cs="Times New Roman"/>
          <w:sz w:val="24"/>
          <w:szCs w:val="24"/>
          <w:lang w:val="sr-Cyrl-CS"/>
        </w:rPr>
        <w:t>е провере</w:t>
      </w:r>
      <w:r w:rsidRPr="00EC278F">
        <w:rPr>
          <w:rFonts w:ascii="Times New Roman" w:hAnsi="Times New Roman" w:cs="Times New Roman"/>
          <w:sz w:val="24"/>
          <w:szCs w:val="24"/>
          <w:lang w:val="sr-Cyrl-CS"/>
        </w:rPr>
        <w:t xml:space="preserve"> ефикасн</w:t>
      </w:r>
      <w:r w:rsidR="009D5484" w:rsidRPr="00EC278F">
        <w:rPr>
          <w:rFonts w:ascii="Times New Roman" w:hAnsi="Times New Roman" w:cs="Times New Roman"/>
          <w:sz w:val="24"/>
          <w:szCs w:val="24"/>
          <w:lang w:val="sr-Cyrl-CS"/>
        </w:rPr>
        <w:t>е</w:t>
      </w:r>
      <w:r w:rsidRPr="00EC278F">
        <w:rPr>
          <w:rFonts w:ascii="Times New Roman" w:hAnsi="Times New Roman" w:cs="Times New Roman"/>
          <w:sz w:val="24"/>
          <w:szCs w:val="24"/>
          <w:lang w:val="sr-Cyrl-CS"/>
        </w:rPr>
        <w:t xml:space="preserve"> и довољн</w:t>
      </w:r>
      <w:r w:rsidR="009D5484" w:rsidRPr="00EC278F">
        <w:rPr>
          <w:rFonts w:ascii="Times New Roman" w:hAnsi="Times New Roman" w:cs="Times New Roman"/>
          <w:sz w:val="24"/>
          <w:szCs w:val="24"/>
          <w:lang w:val="sr-Cyrl-CS"/>
        </w:rPr>
        <w:t>е</w:t>
      </w:r>
      <w:r w:rsidRPr="00EC278F">
        <w:rPr>
          <w:rFonts w:ascii="Times New Roman" w:hAnsi="Times New Roman" w:cs="Times New Roman"/>
          <w:sz w:val="24"/>
          <w:szCs w:val="24"/>
          <w:lang w:val="sr-Cyrl-CS"/>
        </w:rPr>
        <w:t xml:space="preserve"> за доказивање да је </w:t>
      </w:r>
      <w:r w:rsidR="0003132C" w:rsidRPr="00EC278F">
        <w:rPr>
          <w:rFonts w:ascii="Times New Roman" w:hAnsi="Times New Roman" w:cs="Times New Roman"/>
          <w:sz w:val="24"/>
          <w:szCs w:val="24"/>
          <w:lang w:val="sr-Cyrl-CS"/>
        </w:rPr>
        <w:t>производни модул</w:t>
      </w:r>
      <w:r w:rsidR="009D5484" w:rsidRPr="00EC278F">
        <w:rPr>
          <w:rFonts w:ascii="Times New Roman" w:hAnsi="Times New Roman" w:cs="Times New Roman"/>
          <w:sz w:val="24"/>
          <w:szCs w:val="24"/>
          <w:lang w:val="sr-Cyrl-CS"/>
        </w:rPr>
        <w:t xml:space="preserve"> у складу са захтевима из ове у</w:t>
      </w:r>
      <w:r w:rsidRPr="00EC278F">
        <w:rPr>
          <w:rFonts w:ascii="Times New Roman" w:hAnsi="Times New Roman" w:cs="Times New Roman"/>
          <w:sz w:val="24"/>
          <w:szCs w:val="24"/>
          <w:lang w:val="sr-Cyrl-CS"/>
        </w:rPr>
        <w:t>редбе;</w:t>
      </w:r>
    </w:p>
    <w:p w14:paraId="010FAB18" w14:textId="69DDA493" w:rsidR="003E1FED" w:rsidRPr="00EC278F" w:rsidRDefault="003E1FED" w:rsidP="00036076">
      <w:pPr>
        <w:pStyle w:val="ListParagraph"/>
        <w:widowControl/>
        <w:numPr>
          <w:ilvl w:val="0"/>
          <w:numId w:val="38"/>
        </w:numPr>
        <w:tabs>
          <w:tab w:val="left" w:pos="993"/>
        </w:tabs>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захтева од произвођача да спроведе додатне или алтернативне скупове </w:t>
      </w:r>
      <w:r w:rsidR="0090546D" w:rsidRPr="00EC278F">
        <w:rPr>
          <w:rFonts w:ascii="Times New Roman" w:hAnsi="Times New Roman" w:cs="Times New Roman"/>
          <w:sz w:val="24"/>
          <w:szCs w:val="24"/>
          <w:lang w:val="sr-Cyrl-CS"/>
        </w:rPr>
        <w:t xml:space="preserve">провера </w:t>
      </w:r>
      <w:r w:rsidRPr="00EC278F">
        <w:rPr>
          <w:rFonts w:ascii="Times New Roman" w:hAnsi="Times New Roman" w:cs="Times New Roman"/>
          <w:sz w:val="24"/>
          <w:szCs w:val="24"/>
          <w:lang w:val="sr-Cyrl-CS"/>
        </w:rPr>
        <w:t>у случајевима када информације повезане с</w:t>
      </w:r>
      <w:r w:rsidR="0090546D" w:rsidRPr="00EC278F">
        <w:rPr>
          <w:rFonts w:ascii="Times New Roman" w:hAnsi="Times New Roman" w:cs="Times New Roman"/>
          <w:sz w:val="24"/>
          <w:szCs w:val="24"/>
          <w:lang w:val="sr-Cyrl-CS"/>
        </w:rPr>
        <w:t>а провером</w:t>
      </w:r>
      <w:r w:rsidR="00076A2C" w:rsidRPr="00EC278F">
        <w:rPr>
          <w:rFonts w:ascii="Times New Roman" w:hAnsi="Times New Roman" w:cs="Times New Roman"/>
          <w:sz w:val="24"/>
          <w:szCs w:val="24"/>
          <w:lang w:val="sr-Cyrl-CS"/>
        </w:rPr>
        <w:t xml:space="preserve">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и</w:t>
      </w:r>
      <w:r w:rsidR="007506C6" w:rsidRPr="00EC278F">
        <w:rPr>
          <w:rFonts w:ascii="Times New Roman" w:hAnsi="Times New Roman" w:cs="Times New Roman"/>
          <w:sz w:val="24"/>
          <w:szCs w:val="24"/>
          <w:lang w:val="sr-Cyrl-CS"/>
        </w:rPr>
        <w:t xml:space="preserve"> </w:t>
      </w:r>
      <w:r w:rsidR="00334698" w:rsidRPr="00EC278F">
        <w:rPr>
          <w:rFonts w:ascii="Times New Roman" w:hAnsi="Times New Roman" w:cs="Times New Roman"/>
          <w:sz w:val="24"/>
          <w:szCs w:val="24"/>
          <w:lang w:val="sr-Cyrl-CS"/>
        </w:rPr>
        <w:t xml:space="preserve">из чл. </w:t>
      </w:r>
      <w:r w:rsidR="00456A3C" w:rsidRPr="00EC278F">
        <w:rPr>
          <w:rFonts w:ascii="Times New Roman" w:hAnsi="Times New Roman" w:cs="Times New Roman"/>
          <w:sz w:val="24"/>
          <w:szCs w:val="24"/>
          <w:lang w:val="sr-Cyrl-CS"/>
        </w:rPr>
        <w:t xml:space="preserve">од 38. до 43. ове уредбе </w:t>
      </w:r>
      <w:r w:rsidRPr="00EC278F">
        <w:rPr>
          <w:rFonts w:ascii="Times New Roman" w:hAnsi="Times New Roman" w:cs="Times New Roman"/>
          <w:sz w:val="24"/>
          <w:szCs w:val="24"/>
          <w:lang w:val="sr-Cyrl-CS"/>
        </w:rPr>
        <w:t xml:space="preserve">достављене надлежном оператору система нису довољне за доказивање </w:t>
      </w:r>
      <w:r w:rsidR="00ED49E9" w:rsidRPr="00EC278F">
        <w:rPr>
          <w:rFonts w:ascii="Times New Roman" w:hAnsi="Times New Roman" w:cs="Times New Roman"/>
          <w:sz w:val="24"/>
          <w:szCs w:val="24"/>
          <w:lang w:val="sr-Cyrl-CS"/>
        </w:rPr>
        <w:t>усаглашеност</w:t>
      </w:r>
      <w:r w:rsidR="008E114F" w:rsidRPr="00EC278F">
        <w:rPr>
          <w:rFonts w:ascii="Times New Roman" w:hAnsi="Times New Roman" w:cs="Times New Roman"/>
          <w:sz w:val="24"/>
          <w:szCs w:val="24"/>
          <w:lang w:val="sr-Cyrl-CS"/>
        </w:rPr>
        <w:t>и са захтевима из ове у</w:t>
      </w:r>
      <w:r w:rsidR="00456A3C" w:rsidRPr="00EC278F">
        <w:rPr>
          <w:rFonts w:ascii="Times New Roman" w:hAnsi="Times New Roman" w:cs="Times New Roman"/>
          <w:sz w:val="24"/>
          <w:szCs w:val="24"/>
          <w:lang w:val="sr-Cyrl-CS"/>
        </w:rPr>
        <w:t>редбе</w:t>
      </w:r>
      <w:r w:rsidRPr="00EC278F">
        <w:rPr>
          <w:rFonts w:ascii="Times New Roman" w:hAnsi="Times New Roman" w:cs="Times New Roman"/>
          <w:sz w:val="24"/>
          <w:szCs w:val="24"/>
          <w:lang w:val="sr-Cyrl-CS"/>
        </w:rPr>
        <w:t xml:space="preserve"> и</w:t>
      </w:r>
    </w:p>
    <w:p w14:paraId="51235829" w14:textId="63C6A6C2" w:rsidR="003E1FED" w:rsidRPr="00EC278F" w:rsidRDefault="003E1FED" w:rsidP="00036076">
      <w:pPr>
        <w:pStyle w:val="ListParagraph"/>
        <w:widowControl/>
        <w:numPr>
          <w:ilvl w:val="0"/>
          <w:numId w:val="38"/>
        </w:numPr>
        <w:tabs>
          <w:tab w:val="left" w:pos="993"/>
        </w:tabs>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захтева од произвођача да спроведе одговарајућ</w:t>
      </w:r>
      <w:r w:rsidR="0090546D" w:rsidRPr="00EC278F">
        <w:rPr>
          <w:rFonts w:ascii="Times New Roman" w:hAnsi="Times New Roman" w:cs="Times New Roman"/>
          <w:sz w:val="24"/>
          <w:szCs w:val="24"/>
          <w:lang w:val="sr-Cyrl-CS"/>
        </w:rPr>
        <w:t>е провере</w:t>
      </w:r>
      <w:r w:rsidR="00422B89"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ради доказивања радног учинка </w:t>
      </w:r>
      <w:r w:rsidR="00F44628" w:rsidRPr="00EC278F">
        <w:rPr>
          <w:rFonts w:ascii="Times New Roman" w:hAnsi="Times New Roman" w:cs="Times New Roman"/>
          <w:sz w:val="24"/>
          <w:szCs w:val="24"/>
          <w:lang w:val="sr-Cyrl-CS"/>
        </w:rPr>
        <w:t>производн</w:t>
      </w:r>
      <w:r w:rsidR="009A7A20"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9A7A20" w:rsidRPr="00EC278F">
        <w:rPr>
          <w:rFonts w:ascii="Times New Roman" w:hAnsi="Times New Roman" w:cs="Times New Roman"/>
          <w:sz w:val="24"/>
          <w:szCs w:val="24"/>
          <w:lang w:val="sr-Cyrl-CS"/>
        </w:rPr>
        <w:t xml:space="preserve">модула </w:t>
      </w:r>
      <w:r w:rsidRPr="00EC278F">
        <w:rPr>
          <w:rFonts w:ascii="Times New Roman" w:hAnsi="Times New Roman" w:cs="Times New Roman"/>
          <w:sz w:val="24"/>
          <w:szCs w:val="24"/>
          <w:lang w:val="sr-Cyrl-CS"/>
        </w:rPr>
        <w:t>при раду на алтернативна горива или комбиновану потрошњу горива. Надлежни оператор система и произвођач сагласно одређују које врсте горива треба испитати.</w:t>
      </w:r>
    </w:p>
    <w:p w14:paraId="3B389C5E" w14:textId="4C97C1C2" w:rsidR="003E1FED" w:rsidRPr="00EC278F" w:rsidRDefault="0090546D" w:rsidP="004C4AC0">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4C4AC0" w:rsidRPr="00EC278F">
        <w:rPr>
          <w:rFonts w:ascii="Times New Roman" w:hAnsi="Times New Roman" w:cs="Times New Roman"/>
          <w:sz w:val="24"/>
          <w:szCs w:val="24"/>
          <w:lang w:val="sr-Cyrl-CS"/>
        </w:rPr>
        <w:t xml:space="preserve"> </w:t>
      </w:r>
      <w:r w:rsidR="003E1FED" w:rsidRPr="00EC278F">
        <w:rPr>
          <w:rFonts w:ascii="Times New Roman" w:hAnsi="Times New Roman" w:cs="Times New Roman"/>
          <w:sz w:val="24"/>
          <w:szCs w:val="24"/>
          <w:lang w:val="sr-Cyrl-CS"/>
        </w:rPr>
        <w:t xml:space="preserve">Произвођач је одговоран за спровођење </w:t>
      </w:r>
      <w:r w:rsidR="008F56FD" w:rsidRPr="00EC278F">
        <w:rPr>
          <w:rFonts w:ascii="Times New Roman" w:hAnsi="Times New Roman" w:cs="Times New Roman"/>
          <w:sz w:val="24"/>
          <w:szCs w:val="24"/>
          <w:lang w:val="sr-Cyrl-CS"/>
        </w:rPr>
        <w:t xml:space="preserve">провере </w:t>
      </w:r>
      <w:r w:rsidR="003D5E4A" w:rsidRPr="00EC278F">
        <w:rPr>
          <w:rFonts w:ascii="Times New Roman" w:hAnsi="Times New Roman" w:cs="Times New Roman"/>
          <w:sz w:val="24"/>
          <w:szCs w:val="24"/>
          <w:lang w:val="sr-Cyrl-CS"/>
        </w:rPr>
        <w:t>у складу са</w:t>
      </w:r>
      <w:r w:rsidR="00520226" w:rsidRPr="00EC278F">
        <w:rPr>
          <w:rFonts w:ascii="Times New Roman" w:hAnsi="Times New Roman" w:cs="Times New Roman"/>
          <w:sz w:val="24"/>
          <w:szCs w:val="24"/>
          <w:lang w:val="sr-Cyrl-CS"/>
        </w:rPr>
        <w:t xml:space="preserve"> условима </w:t>
      </w:r>
      <w:r w:rsidR="007506C6" w:rsidRPr="00EC278F">
        <w:rPr>
          <w:rFonts w:ascii="Times New Roman" w:hAnsi="Times New Roman" w:cs="Times New Roman"/>
          <w:sz w:val="24"/>
          <w:szCs w:val="24"/>
          <w:lang w:val="sr-Cyrl-CS"/>
        </w:rPr>
        <w:t xml:space="preserve"> из </w:t>
      </w:r>
      <w:r w:rsidR="004C4AC0" w:rsidRPr="00EC278F">
        <w:rPr>
          <w:rFonts w:ascii="Times New Roman" w:hAnsi="Times New Roman" w:cs="Times New Roman"/>
          <w:sz w:val="24"/>
          <w:szCs w:val="24"/>
          <w:lang w:val="sr-Cyrl-CS"/>
        </w:rPr>
        <w:t xml:space="preserve">чл. од 38. до 43. ове уредбе. </w:t>
      </w:r>
      <w:r w:rsidR="003E1FED" w:rsidRPr="00EC278F">
        <w:rPr>
          <w:rFonts w:ascii="Times New Roman" w:hAnsi="Times New Roman" w:cs="Times New Roman"/>
          <w:sz w:val="24"/>
          <w:szCs w:val="24"/>
          <w:lang w:val="sr-Cyrl-CS"/>
        </w:rPr>
        <w:t>Надлежни оператор система</w:t>
      </w:r>
      <w:r w:rsidR="00520226" w:rsidRPr="00EC278F">
        <w:rPr>
          <w:rFonts w:ascii="Times New Roman" w:hAnsi="Times New Roman" w:cs="Times New Roman"/>
          <w:sz w:val="24"/>
          <w:szCs w:val="24"/>
          <w:lang w:val="sr-Cyrl-CS"/>
        </w:rPr>
        <w:t xml:space="preserve"> мора да</w:t>
      </w:r>
      <w:r w:rsidR="003E1FED" w:rsidRPr="00EC278F">
        <w:rPr>
          <w:rFonts w:ascii="Times New Roman" w:hAnsi="Times New Roman" w:cs="Times New Roman"/>
          <w:sz w:val="24"/>
          <w:szCs w:val="24"/>
          <w:lang w:val="sr-Cyrl-CS"/>
        </w:rPr>
        <w:t xml:space="preserve"> сарађује и не сме неоправдано да од</w:t>
      </w:r>
      <w:r w:rsidR="007077FA" w:rsidRPr="00EC278F">
        <w:rPr>
          <w:rFonts w:ascii="Times New Roman" w:hAnsi="Times New Roman" w:cs="Times New Roman"/>
          <w:sz w:val="24"/>
          <w:szCs w:val="24"/>
          <w:lang w:val="sr-Cyrl-CS"/>
        </w:rPr>
        <w:t>лаже</w:t>
      </w:r>
      <w:r w:rsidR="003E1FED" w:rsidRPr="00EC278F">
        <w:rPr>
          <w:rFonts w:ascii="Times New Roman" w:hAnsi="Times New Roman" w:cs="Times New Roman"/>
          <w:sz w:val="24"/>
          <w:szCs w:val="24"/>
          <w:lang w:val="sr-Cyrl-CS"/>
        </w:rPr>
        <w:t xml:space="preserve"> спровођење </w:t>
      </w:r>
      <w:r w:rsidR="008F56FD" w:rsidRPr="00EC278F">
        <w:rPr>
          <w:rFonts w:ascii="Times New Roman" w:hAnsi="Times New Roman" w:cs="Times New Roman"/>
          <w:sz w:val="24"/>
          <w:szCs w:val="24"/>
          <w:lang w:val="sr-Cyrl-CS"/>
        </w:rPr>
        <w:t>провере</w:t>
      </w:r>
      <w:r w:rsidR="003E1FED" w:rsidRPr="00EC278F">
        <w:rPr>
          <w:rFonts w:ascii="Times New Roman" w:hAnsi="Times New Roman" w:cs="Times New Roman"/>
          <w:sz w:val="24"/>
          <w:szCs w:val="24"/>
          <w:lang w:val="sr-Cyrl-CS"/>
        </w:rPr>
        <w:t>.</w:t>
      </w:r>
    </w:p>
    <w:p w14:paraId="1DB73853" w14:textId="746D90AA" w:rsidR="00507481" w:rsidRPr="00EC278F" w:rsidRDefault="003E1FED" w:rsidP="00E102CA">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Надлежни оператор система може да учествује у </w:t>
      </w:r>
      <w:r w:rsidR="008F56FD" w:rsidRPr="00EC278F">
        <w:rPr>
          <w:rFonts w:ascii="Times New Roman" w:hAnsi="Times New Roman" w:cs="Times New Roman"/>
          <w:sz w:val="24"/>
          <w:szCs w:val="24"/>
          <w:lang w:val="sr-Cyrl-CS"/>
        </w:rPr>
        <w:t xml:space="preserve">провери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и на </w:t>
      </w:r>
      <w:r w:rsidR="00F43736" w:rsidRPr="00EC278F">
        <w:rPr>
          <w:rFonts w:ascii="Times New Roman" w:hAnsi="Times New Roman" w:cs="Times New Roman"/>
          <w:sz w:val="24"/>
          <w:szCs w:val="24"/>
          <w:lang w:val="sr-Cyrl-CS"/>
        </w:rPr>
        <w:t>лицу места</w:t>
      </w:r>
      <w:r w:rsidRPr="00EC278F">
        <w:rPr>
          <w:rFonts w:ascii="Times New Roman" w:hAnsi="Times New Roman" w:cs="Times New Roman"/>
          <w:sz w:val="24"/>
          <w:szCs w:val="24"/>
          <w:lang w:val="sr-Cyrl-CS"/>
        </w:rPr>
        <w:t xml:space="preserve"> или даљински из центра </w:t>
      </w:r>
      <w:r w:rsidR="00A94567" w:rsidRPr="00EC278F">
        <w:rPr>
          <w:rFonts w:ascii="Times New Roman" w:hAnsi="Times New Roman" w:cs="Times New Roman"/>
          <w:sz w:val="24"/>
          <w:szCs w:val="24"/>
          <w:lang w:val="sr-Cyrl-CS"/>
        </w:rPr>
        <w:t xml:space="preserve">управљања </w:t>
      </w:r>
      <w:r w:rsidRPr="00EC278F">
        <w:rPr>
          <w:rFonts w:ascii="Times New Roman" w:hAnsi="Times New Roman" w:cs="Times New Roman"/>
          <w:sz w:val="24"/>
          <w:szCs w:val="24"/>
          <w:lang w:val="sr-Cyrl-CS"/>
        </w:rPr>
        <w:t xml:space="preserve">оператора система. У ту сврху произвођач </w:t>
      </w:r>
      <w:r w:rsidR="00520226" w:rsidRPr="00EC278F">
        <w:rPr>
          <w:rFonts w:ascii="Times New Roman" w:hAnsi="Times New Roman" w:cs="Times New Roman"/>
          <w:sz w:val="24"/>
          <w:szCs w:val="24"/>
          <w:lang w:val="sr-Cyrl-CS"/>
        </w:rPr>
        <w:t>обезбеђује</w:t>
      </w:r>
      <w:r w:rsidRPr="00EC278F">
        <w:rPr>
          <w:rFonts w:ascii="Times New Roman" w:hAnsi="Times New Roman" w:cs="Times New Roman"/>
          <w:sz w:val="24"/>
          <w:szCs w:val="24"/>
          <w:lang w:val="sr-Cyrl-CS"/>
        </w:rPr>
        <w:t xml:space="preserve"> опрему за праћење која је потребна за бележење свих важних испитних </w:t>
      </w:r>
      <w:r w:rsidRPr="00EC278F">
        <w:rPr>
          <w:rFonts w:ascii="Times New Roman" w:hAnsi="Times New Roman" w:cs="Times New Roman"/>
          <w:sz w:val="24"/>
          <w:szCs w:val="24"/>
          <w:lang w:val="sr-Cyrl-CS"/>
        </w:rPr>
        <w:lastRenderedPageBreak/>
        <w:t>сигнала и мерења</w:t>
      </w:r>
      <w:r w:rsidR="00FB52BA"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као и да осигура да су на</w:t>
      </w:r>
      <w:r w:rsidR="00520226" w:rsidRPr="00EC278F">
        <w:rPr>
          <w:rFonts w:ascii="Times New Roman" w:hAnsi="Times New Roman" w:cs="Times New Roman"/>
          <w:sz w:val="24"/>
          <w:szCs w:val="24"/>
          <w:lang w:val="sr-Cyrl-CS"/>
        </w:rPr>
        <w:t xml:space="preserve"> локацији </w:t>
      </w:r>
      <w:r w:rsidR="008F56FD" w:rsidRPr="00EC278F">
        <w:rPr>
          <w:rFonts w:ascii="Times New Roman" w:hAnsi="Times New Roman" w:cs="Times New Roman"/>
          <w:sz w:val="24"/>
          <w:szCs w:val="24"/>
          <w:lang w:val="sr-Cyrl-CS"/>
        </w:rPr>
        <w:t>провере</w:t>
      </w:r>
      <w:r w:rsidR="00520226"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током целокупн</w:t>
      </w:r>
      <w:r w:rsidR="008F56FD" w:rsidRPr="00EC278F">
        <w:rPr>
          <w:rFonts w:ascii="Times New Roman" w:hAnsi="Times New Roman" w:cs="Times New Roman"/>
          <w:sz w:val="24"/>
          <w:szCs w:val="24"/>
          <w:lang w:val="sr-Cyrl-CS"/>
        </w:rPr>
        <w:t>ог процеса провере</w:t>
      </w:r>
      <w:r w:rsidR="00D06B93"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доступни представници</w:t>
      </w:r>
      <w:r w:rsidR="00520226" w:rsidRPr="00EC278F">
        <w:rPr>
          <w:rFonts w:ascii="Times New Roman" w:hAnsi="Times New Roman" w:cs="Times New Roman"/>
          <w:sz w:val="24"/>
          <w:szCs w:val="24"/>
          <w:lang w:val="sr-Cyrl-CS"/>
        </w:rPr>
        <w:t xml:space="preserve"> произвођача</w:t>
      </w:r>
      <w:r w:rsidRPr="00EC278F">
        <w:rPr>
          <w:rFonts w:ascii="Times New Roman" w:hAnsi="Times New Roman" w:cs="Times New Roman"/>
          <w:sz w:val="24"/>
          <w:szCs w:val="24"/>
          <w:lang w:val="sr-Cyrl-CS"/>
        </w:rPr>
        <w:t>. Ако оператор система жели да за изабран</w:t>
      </w:r>
      <w:r w:rsidR="008F56FD" w:rsidRPr="00EC278F">
        <w:rPr>
          <w:rFonts w:ascii="Times New Roman" w:hAnsi="Times New Roman" w:cs="Times New Roman"/>
          <w:sz w:val="24"/>
          <w:szCs w:val="24"/>
          <w:lang w:val="sr-Cyrl-CS"/>
        </w:rPr>
        <w:t>е провере</w:t>
      </w:r>
      <w:r w:rsidR="00FB52BA"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бележи радни учинак својом опремом, обезбеђују се сигнали које одреди надлежни оператор система. Надлежни оператор система о свом учествовању одлучује према </w:t>
      </w:r>
      <w:r w:rsidR="00EA7E94" w:rsidRPr="00EC278F">
        <w:rPr>
          <w:rFonts w:ascii="Times New Roman" w:hAnsi="Times New Roman" w:cs="Times New Roman"/>
          <w:sz w:val="24"/>
          <w:szCs w:val="24"/>
          <w:lang w:val="sr-Cyrl-CS"/>
        </w:rPr>
        <w:t xml:space="preserve">сопственом </w:t>
      </w:r>
      <w:r w:rsidR="00AA74C9" w:rsidRPr="00EC278F">
        <w:rPr>
          <w:rFonts w:ascii="Times New Roman" w:hAnsi="Times New Roman" w:cs="Times New Roman"/>
          <w:sz w:val="24"/>
          <w:szCs w:val="24"/>
          <w:lang w:val="sr-Cyrl-CS"/>
        </w:rPr>
        <w:t>избору</w:t>
      </w:r>
      <w:r w:rsidRPr="00EC278F">
        <w:rPr>
          <w:rFonts w:ascii="Times New Roman" w:hAnsi="Times New Roman" w:cs="Times New Roman"/>
          <w:sz w:val="24"/>
          <w:szCs w:val="24"/>
          <w:lang w:val="sr-Cyrl-CS"/>
        </w:rPr>
        <w:t>.</w:t>
      </w:r>
    </w:p>
    <w:p w14:paraId="33E1237E" w14:textId="77777777" w:rsidR="00507481" w:rsidRPr="00EC278F" w:rsidRDefault="00507481" w:rsidP="00507481">
      <w:pPr>
        <w:rPr>
          <w:lang w:val="sr-Cyrl-CS"/>
        </w:rPr>
      </w:pPr>
    </w:p>
    <w:p w14:paraId="0D32D50B" w14:textId="3F82F329" w:rsidR="004C4AC0" w:rsidRPr="00EC278F" w:rsidRDefault="004C4AC0" w:rsidP="00306030">
      <w:pPr>
        <w:pStyle w:val="a"/>
        <w:rPr>
          <w:lang w:val="sr-Cyrl-CS"/>
        </w:rPr>
      </w:pPr>
      <w:r w:rsidRPr="00EC278F">
        <w:rPr>
          <w:lang w:val="sr-Cyrl-CS"/>
        </w:rPr>
        <w:t>Заједничке одредбе о симулацији усаглашености</w:t>
      </w:r>
    </w:p>
    <w:p w14:paraId="2D8D7308" w14:textId="77777777" w:rsidR="002F715C" w:rsidRPr="00EC278F" w:rsidRDefault="002F715C" w:rsidP="002F715C">
      <w:pPr>
        <w:rPr>
          <w:lang w:val="sr-Cyrl-CS"/>
        </w:rPr>
      </w:pPr>
    </w:p>
    <w:p w14:paraId="5DB5DCA6" w14:textId="3DE0599A" w:rsidR="004C4AC0" w:rsidRPr="00EC278F" w:rsidRDefault="009D4E77" w:rsidP="002F715C">
      <w:pPr>
        <w:pStyle w:val="a0"/>
        <w:spacing w:after="0"/>
        <w:rPr>
          <w:b w:val="0"/>
          <w:lang w:val="sr-Cyrl-CS"/>
        </w:rPr>
      </w:pPr>
      <w:r w:rsidRPr="00EC278F">
        <w:rPr>
          <w:b w:val="0"/>
          <w:lang w:val="sr-Cyrl-CS"/>
        </w:rPr>
        <w:t>Члан 37.</w:t>
      </w:r>
    </w:p>
    <w:p w14:paraId="567CD0B9" w14:textId="77777777" w:rsidR="00A32F03" w:rsidRPr="00EC278F" w:rsidRDefault="00A32F03" w:rsidP="004C4AC0">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Симулацијом учинка појединачних </w:t>
      </w:r>
      <w:r w:rsidR="00766D97" w:rsidRPr="00EC278F">
        <w:rPr>
          <w:rFonts w:ascii="Times New Roman" w:hAnsi="Times New Roman" w:cs="Times New Roman"/>
          <w:sz w:val="24"/>
          <w:szCs w:val="24"/>
          <w:lang w:val="sr-Cyrl-CS"/>
        </w:rPr>
        <w:t>производних модула</w:t>
      </w:r>
      <w:r w:rsidRPr="00EC278F">
        <w:rPr>
          <w:rFonts w:ascii="Times New Roman" w:hAnsi="Times New Roman" w:cs="Times New Roman"/>
          <w:sz w:val="24"/>
          <w:szCs w:val="24"/>
          <w:lang w:val="sr-Cyrl-CS"/>
        </w:rPr>
        <w:t xml:space="preserve"> у електрани доказује се </w:t>
      </w:r>
      <w:r w:rsidR="002C52E4" w:rsidRPr="00EC278F">
        <w:rPr>
          <w:rFonts w:ascii="Times New Roman" w:hAnsi="Times New Roman" w:cs="Times New Roman"/>
          <w:sz w:val="24"/>
          <w:szCs w:val="24"/>
          <w:lang w:val="sr-Cyrl-CS"/>
        </w:rPr>
        <w:t>да</w:t>
      </w:r>
      <w:r w:rsidRPr="00EC278F">
        <w:rPr>
          <w:rFonts w:ascii="Times New Roman" w:hAnsi="Times New Roman" w:cs="Times New Roman"/>
          <w:sz w:val="24"/>
          <w:szCs w:val="24"/>
          <w:lang w:val="sr-Cyrl-CS"/>
        </w:rPr>
        <w:t xml:space="preserve"> ли</w:t>
      </w:r>
      <w:r w:rsidR="002C52E4" w:rsidRPr="00EC278F">
        <w:rPr>
          <w:rFonts w:ascii="Times New Roman" w:hAnsi="Times New Roman" w:cs="Times New Roman"/>
          <w:sz w:val="24"/>
          <w:szCs w:val="24"/>
          <w:lang w:val="sr-Cyrl-CS"/>
        </w:rPr>
        <w:t xml:space="preserve"> су</w:t>
      </w:r>
      <w:r w:rsidRPr="00EC278F">
        <w:rPr>
          <w:rFonts w:ascii="Times New Roman" w:hAnsi="Times New Roman" w:cs="Times New Roman"/>
          <w:sz w:val="24"/>
          <w:szCs w:val="24"/>
          <w:lang w:val="sr-Cyrl-CS"/>
        </w:rPr>
        <w:t xml:space="preserve"> испуњени захтеви из ове </w:t>
      </w:r>
      <w:r w:rsidR="00A47687" w:rsidRPr="00EC278F">
        <w:rPr>
          <w:rFonts w:ascii="Times New Roman" w:hAnsi="Times New Roman" w:cs="Times New Roman"/>
          <w:sz w:val="24"/>
          <w:szCs w:val="24"/>
          <w:lang w:val="sr-Cyrl-CS"/>
        </w:rPr>
        <w:t>у</w:t>
      </w:r>
      <w:r w:rsidRPr="00EC278F">
        <w:rPr>
          <w:rFonts w:ascii="Times New Roman" w:hAnsi="Times New Roman" w:cs="Times New Roman"/>
          <w:sz w:val="24"/>
          <w:szCs w:val="24"/>
          <w:lang w:val="sr-Cyrl-CS"/>
        </w:rPr>
        <w:t>редбе.</w:t>
      </w:r>
    </w:p>
    <w:p w14:paraId="3EFED492" w14:textId="77777777" w:rsidR="003E1FED" w:rsidRPr="00EC278F" w:rsidRDefault="003E1FED" w:rsidP="004C4AC0">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Без обзира на минималне захтеве утврђене у овој </w:t>
      </w:r>
      <w:r w:rsidR="00A47687" w:rsidRPr="00EC278F">
        <w:rPr>
          <w:rFonts w:ascii="Times New Roman" w:hAnsi="Times New Roman" w:cs="Times New Roman"/>
          <w:sz w:val="24"/>
          <w:szCs w:val="24"/>
          <w:lang w:val="sr-Cyrl-CS"/>
        </w:rPr>
        <w:t>у</w:t>
      </w:r>
      <w:r w:rsidRPr="00EC278F">
        <w:rPr>
          <w:rFonts w:ascii="Times New Roman" w:hAnsi="Times New Roman" w:cs="Times New Roman"/>
          <w:sz w:val="24"/>
          <w:szCs w:val="24"/>
          <w:lang w:val="sr-Cyrl-CS"/>
        </w:rPr>
        <w:t>редби</w:t>
      </w:r>
      <w:r w:rsidR="002C52E4" w:rsidRPr="00EC278F">
        <w:rPr>
          <w:rFonts w:ascii="Times New Roman" w:hAnsi="Times New Roman" w:cs="Times New Roman"/>
          <w:sz w:val="24"/>
          <w:szCs w:val="24"/>
          <w:lang w:val="sr-Cyrl-CS"/>
        </w:rPr>
        <w:t xml:space="preserve">, за симулацију </w:t>
      </w:r>
      <w:r w:rsidR="00ED49E9" w:rsidRPr="00EC278F">
        <w:rPr>
          <w:rFonts w:ascii="Times New Roman" w:hAnsi="Times New Roman" w:cs="Times New Roman"/>
          <w:sz w:val="24"/>
          <w:szCs w:val="24"/>
          <w:lang w:val="sr-Cyrl-CS"/>
        </w:rPr>
        <w:t>усаглашеност</w:t>
      </w:r>
      <w:r w:rsidR="002C52E4" w:rsidRPr="00EC278F">
        <w:rPr>
          <w:rFonts w:ascii="Times New Roman" w:hAnsi="Times New Roman" w:cs="Times New Roman"/>
          <w:sz w:val="24"/>
          <w:szCs w:val="24"/>
          <w:lang w:val="sr-Cyrl-CS"/>
        </w:rPr>
        <w:t>и</w:t>
      </w:r>
      <w:r w:rsidRPr="00EC278F">
        <w:rPr>
          <w:rFonts w:ascii="Times New Roman" w:hAnsi="Times New Roman" w:cs="Times New Roman"/>
          <w:sz w:val="24"/>
          <w:szCs w:val="24"/>
          <w:lang w:val="sr-Cyrl-CS"/>
        </w:rPr>
        <w:t xml:space="preserve"> надлежни оператор система може:</w:t>
      </w:r>
    </w:p>
    <w:p w14:paraId="6325EDBA" w14:textId="4CC5DC27" w:rsidR="003E1FED" w:rsidRPr="00EC278F" w:rsidRDefault="003E1FED" w:rsidP="00AD6E10">
      <w:pPr>
        <w:pStyle w:val="ListParagraph"/>
        <w:widowControl/>
        <w:numPr>
          <w:ilvl w:val="0"/>
          <w:numId w:val="39"/>
        </w:numPr>
        <w:tabs>
          <w:tab w:val="left" w:pos="993"/>
        </w:tabs>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да допусти произвођачу да спроведе алтернативни скуп симулација, уз услов да су те симулације ефикасне и довољне за доказивање да је </w:t>
      </w:r>
      <w:r w:rsidR="0003132C" w:rsidRPr="00EC278F">
        <w:rPr>
          <w:rFonts w:ascii="Times New Roman" w:hAnsi="Times New Roman" w:cs="Times New Roman"/>
          <w:sz w:val="24"/>
          <w:szCs w:val="24"/>
          <w:lang w:val="sr-Cyrl-CS"/>
        </w:rPr>
        <w:t>производни модул</w:t>
      </w:r>
      <w:r w:rsidRPr="00EC278F">
        <w:rPr>
          <w:rFonts w:ascii="Times New Roman" w:hAnsi="Times New Roman" w:cs="Times New Roman"/>
          <w:sz w:val="24"/>
          <w:szCs w:val="24"/>
          <w:lang w:val="sr-Cyrl-CS"/>
        </w:rPr>
        <w:t xml:space="preserve"> у складу са захтевима из ове </w:t>
      </w:r>
      <w:r w:rsidR="00A47687" w:rsidRPr="00EC278F">
        <w:rPr>
          <w:rFonts w:ascii="Times New Roman" w:hAnsi="Times New Roman" w:cs="Times New Roman"/>
          <w:sz w:val="24"/>
          <w:szCs w:val="24"/>
          <w:lang w:val="sr-Cyrl-CS"/>
        </w:rPr>
        <w:t>у</w:t>
      </w:r>
      <w:r w:rsidRPr="00EC278F">
        <w:rPr>
          <w:rFonts w:ascii="Times New Roman" w:hAnsi="Times New Roman" w:cs="Times New Roman"/>
          <w:sz w:val="24"/>
          <w:szCs w:val="24"/>
          <w:lang w:val="sr-Cyrl-CS"/>
        </w:rPr>
        <w:t>редбе и</w:t>
      </w:r>
      <w:r w:rsidR="004C4AC0" w:rsidRPr="00EC278F">
        <w:rPr>
          <w:rFonts w:ascii="Times New Roman" w:hAnsi="Times New Roman" w:cs="Times New Roman"/>
          <w:sz w:val="24"/>
          <w:szCs w:val="24"/>
          <w:lang w:val="sr-Cyrl-CS"/>
        </w:rPr>
        <w:t>ли с националним законодавством</w:t>
      </w:r>
      <w:r w:rsidRPr="00EC278F">
        <w:rPr>
          <w:rFonts w:ascii="Times New Roman" w:hAnsi="Times New Roman" w:cs="Times New Roman"/>
          <w:b/>
          <w:sz w:val="24"/>
          <w:szCs w:val="24"/>
          <w:lang w:val="sr-Cyrl-CS"/>
        </w:rPr>
        <w:t xml:space="preserve"> </w:t>
      </w:r>
      <w:r w:rsidRPr="00EC278F">
        <w:rPr>
          <w:rFonts w:ascii="Times New Roman" w:hAnsi="Times New Roman" w:cs="Times New Roman"/>
          <w:sz w:val="24"/>
          <w:szCs w:val="24"/>
          <w:lang w:val="sr-Cyrl-CS"/>
        </w:rPr>
        <w:t>и</w:t>
      </w:r>
    </w:p>
    <w:p w14:paraId="411DE91D" w14:textId="378BF062" w:rsidR="003E1FED" w:rsidRPr="00EC278F" w:rsidRDefault="003E1FED" w:rsidP="00AD6E10">
      <w:pPr>
        <w:pStyle w:val="ListParagraph"/>
        <w:widowControl/>
        <w:numPr>
          <w:ilvl w:val="0"/>
          <w:numId w:val="39"/>
        </w:numPr>
        <w:tabs>
          <w:tab w:val="left" w:pos="993"/>
        </w:tabs>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да захтева од произвођача да спроведе додатне или алтернативне скупове симулација у случајевима кад информације повезане са симулацијом </w:t>
      </w:r>
      <w:r w:rsidR="00ED49E9" w:rsidRPr="00EC278F">
        <w:rPr>
          <w:rFonts w:ascii="Times New Roman" w:hAnsi="Times New Roman" w:cs="Times New Roman"/>
          <w:sz w:val="24"/>
          <w:szCs w:val="24"/>
          <w:lang w:val="sr-Cyrl-CS"/>
        </w:rPr>
        <w:t>усаглашеност</w:t>
      </w:r>
      <w:r w:rsidR="00D71A2A" w:rsidRPr="00EC278F">
        <w:rPr>
          <w:rFonts w:ascii="Times New Roman" w:hAnsi="Times New Roman" w:cs="Times New Roman"/>
          <w:sz w:val="24"/>
          <w:szCs w:val="24"/>
          <w:lang w:val="sr-Cyrl-CS"/>
        </w:rPr>
        <w:t xml:space="preserve">и </w:t>
      </w:r>
      <w:r w:rsidR="007506C6" w:rsidRPr="00EC278F">
        <w:rPr>
          <w:rFonts w:ascii="Times New Roman" w:hAnsi="Times New Roman" w:cs="Times New Roman"/>
          <w:sz w:val="24"/>
          <w:szCs w:val="24"/>
          <w:lang w:val="sr-Cyrl-CS"/>
        </w:rPr>
        <w:t xml:space="preserve">из </w:t>
      </w:r>
      <w:r w:rsidR="004C4AC0" w:rsidRPr="00EC278F">
        <w:rPr>
          <w:rFonts w:ascii="Times New Roman" w:hAnsi="Times New Roman" w:cs="Times New Roman"/>
          <w:sz w:val="24"/>
          <w:szCs w:val="24"/>
          <w:lang w:val="sr-Cyrl-CS"/>
        </w:rPr>
        <w:t>чл. од 44. до 49. ове уредбе</w:t>
      </w:r>
      <w:r w:rsidRPr="00EC278F">
        <w:rPr>
          <w:rFonts w:ascii="Times New Roman" w:hAnsi="Times New Roman" w:cs="Times New Roman"/>
          <w:sz w:val="24"/>
          <w:szCs w:val="24"/>
          <w:lang w:val="sr-Cyrl-CS"/>
        </w:rPr>
        <w:t xml:space="preserve"> достављене </w:t>
      </w:r>
      <w:r w:rsidR="00FB2779" w:rsidRPr="00EC278F">
        <w:rPr>
          <w:rFonts w:ascii="Times New Roman" w:hAnsi="Times New Roman" w:cs="Times New Roman"/>
          <w:sz w:val="24"/>
          <w:szCs w:val="24"/>
          <w:lang w:val="sr-Cyrl-CS"/>
        </w:rPr>
        <w:t>н</w:t>
      </w:r>
      <w:r w:rsidRPr="00EC278F">
        <w:rPr>
          <w:rFonts w:ascii="Times New Roman" w:hAnsi="Times New Roman" w:cs="Times New Roman"/>
          <w:sz w:val="24"/>
          <w:szCs w:val="24"/>
          <w:lang w:val="sr-Cyrl-CS"/>
        </w:rPr>
        <w:t xml:space="preserve">адлежном оператору система нису довољне за доказивање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и са захтевима из ове </w:t>
      </w:r>
      <w:r w:rsidR="00A47687" w:rsidRPr="00EC278F">
        <w:rPr>
          <w:rFonts w:ascii="Times New Roman" w:hAnsi="Times New Roman" w:cs="Times New Roman"/>
          <w:sz w:val="24"/>
          <w:szCs w:val="24"/>
          <w:lang w:val="sr-Cyrl-CS"/>
        </w:rPr>
        <w:t>у</w:t>
      </w:r>
      <w:r w:rsidRPr="00EC278F">
        <w:rPr>
          <w:rFonts w:ascii="Times New Roman" w:hAnsi="Times New Roman" w:cs="Times New Roman"/>
          <w:sz w:val="24"/>
          <w:szCs w:val="24"/>
          <w:lang w:val="sr-Cyrl-CS"/>
        </w:rPr>
        <w:t>редбе.</w:t>
      </w:r>
    </w:p>
    <w:p w14:paraId="09449B31" w14:textId="2B5F571C" w:rsidR="00CA3CD6" w:rsidRPr="00EC278F" w:rsidRDefault="00600737" w:rsidP="004C4AC0">
      <w:pPr>
        <w:pStyle w:val="ListParagraph"/>
        <w:widowControl/>
        <w:ind w:firstLine="8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За доказивање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и са захтевима из ове </w:t>
      </w:r>
      <w:r w:rsidR="00A47687" w:rsidRPr="00EC278F">
        <w:rPr>
          <w:rFonts w:ascii="Times New Roman" w:hAnsi="Times New Roman" w:cs="Times New Roman"/>
          <w:sz w:val="24"/>
          <w:szCs w:val="24"/>
          <w:lang w:val="sr-Cyrl-CS"/>
        </w:rPr>
        <w:t>у</w:t>
      </w:r>
      <w:r w:rsidRPr="00EC278F">
        <w:rPr>
          <w:rFonts w:ascii="Times New Roman" w:hAnsi="Times New Roman" w:cs="Times New Roman"/>
          <w:sz w:val="24"/>
          <w:szCs w:val="24"/>
          <w:lang w:val="sr-Cyrl-CS"/>
        </w:rPr>
        <w:t>редбе произвођач доставља извештај с</w:t>
      </w:r>
      <w:r w:rsidR="00D71A2A" w:rsidRPr="00EC278F">
        <w:rPr>
          <w:rFonts w:ascii="Times New Roman" w:hAnsi="Times New Roman" w:cs="Times New Roman"/>
          <w:sz w:val="24"/>
          <w:szCs w:val="24"/>
          <w:lang w:val="sr-Cyrl-CS"/>
        </w:rPr>
        <w:t>a</w:t>
      </w:r>
      <w:r w:rsidRPr="00EC278F">
        <w:rPr>
          <w:rFonts w:ascii="Times New Roman" w:hAnsi="Times New Roman" w:cs="Times New Roman"/>
          <w:sz w:val="24"/>
          <w:szCs w:val="24"/>
          <w:lang w:val="sr-Cyrl-CS"/>
        </w:rPr>
        <w:t xml:space="preserve"> резултатима симулације за свак</w:t>
      </w:r>
      <w:r w:rsidR="00DC722D" w:rsidRPr="00EC278F">
        <w:rPr>
          <w:rFonts w:ascii="Times New Roman" w:hAnsi="Times New Roman" w:cs="Times New Roman"/>
          <w:sz w:val="24"/>
          <w:szCs w:val="24"/>
          <w:lang w:val="sr-Cyrl-CS"/>
        </w:rPr>
        <w:t>и</w:t>
      </w:r>
      <w:r w:rsidR="00D71A2A" w:rsidRPr="00EC278F">
        <w:rPr>
          <w:rFonts w:ascii="Times New Roman" w:hAnsi="Times New Roman" w:cs="Times New Roman"/>
          <w:sz w:val="24"/>
          <w:szCs w:val="24"/>
          <w:lang w:val="sr-Cyrl-CS"/>
        </w:rPr>
        <w:t xml:space="preserve"> појединачн</w:t>
      </w:r>
      <w:r w:rsidR="00DC722D" w:rsidRPr="00EC278F">
        <w:rPr>
          <w:rFonts w:ascii="Times New Roman" w:hAnsi="Times New Roman" w:cs="Times New Roman"/>
          <w:sz w:val="24"/>
          <w:szCs w:val="24"/>
          <w:lang w:val="sr-Cyrl-CS"/>
        </w:rPr>
        <w:t>и</w:t>
      </w:r>
      <w:r w:rsidR="00D71A2A" w:rsidRPr="00EC278F">
        <w:rPr>
          <w:rFonts w:ascii="Times New Roman" w:hAnsi="Times New Roman" w:cs="Times New Roman"/>
          <w:sz w:val="24"/>
          <w:szCs w:val="24"/>
          <w:lang w:val="sr-Cyrl-CS"/>
        </w:rPr>
        <w:t xml:space="preserve"> производн</w:t>
      </w:r>
      <w:r w:rsidR="00DC722D" w:rsidRPr="00EC278F">
        <w:rPr>
          <w:rFonts w:ascii="Times New Roman" w:hAnsi="Times New Roman" w:cs="Times New Roman"/>
          <w:sz w:val="24"/>
          <w:szCs w:val="24"/>
          <w:lang w:val="sr-Cyrl-CS"/>
        </w:rPr>
        <w:t>и</w:t>
      </w:r>
      <w:r w:rsidR="00D71A2A" w:rsidRPr="00EC278F">
        <w:rPr>
          <w:rFonts w:ascii="Times New Roman" w:hAnsi="Times New Roman" w:cs="Times New Roman"/>
          <w:sz w:val="24"/>
          <w:szCs w:val="24"/>
          <w:lang w:val="sr-Cyrl-CS"/>
        </w:rPr>
        <w:t xml:space="preserve"> </w:t>
      </w:r>
      <w:r w:rsidR="00DC722D" w:rsidRPr="00EC278F">
        <w:rPr>
          <w:rFonts w:ascii="Times New Roman" w:hAnsi="Times New Roman" w:cs="Times New Roman"/>
          <w:sz w:val="24"/>
          <w:szCs w:val="24"/>
          <w:lang w:val="sr-Cyrl-CS"/>
        </w:rPr>
        <w:t xml:space="preserve">модул </w:t>
      </w:r>
      <w:r w:rsidRPr="00EC278F">
        <w:rPr>
          <w:rFonts w:ascii="Times New Roman" w:hAnsi="Times New Roman" w:cs="Times New Roman"/>
          <w:sz w:val="24"/>
          <w:szCs w:val="24"/>
          <w:lang w:val="sr-Cyrl-CS"/>
        </w:rPr>
        <w:t xml:space="preserve">у електрани. Произвођач припрема и обезбеђује </w:t>
      </w:r>
      <w:r w:rsidR="002C52E4" w:rsidRPr="00EC278F">
        <w:rPr>
          <w:rFonts w:ascii="Times New Roman" w:hAnsi="Times New Roman" w:cs="Times New Roman"/>
          <w:sz w:val="24"/>
          <w:szCs w:val="24"/>
          <w:lang w:val="sr-Cyrl-CS"/>
        </w:rPr>
        <w:t>квалитетан</w:t>
      </w:r>
      <w:r w:rsidRPr="00EC278F">
        <w:rPr>
          <w:rFonts w:ascii="Times New Roman" w:hAnsi="Times New Roman" w:cs="Times New Roman"/>
          <w:sz w:val="24"/>
          <w:szCs w:val="24"/>
          <w:lang w:val="sr-Cyrl-CS"/>
        </w:rPr>
        <w:t xml:space="preserve"> симулаци</w:t>
      </w:r>
      <w:r w:rsidR="00D71A2A" w:rsidRPr="00EC278F">
        <w:rPr>
          <w:rFonts w:ascii="Times New Roman" w:hAnsi="Times New Roman" w:cs="Times New Roman"/>
          <w:sz w:val="24"/>
          <w:szCs w:val="24"/>
          <w:lang w:val="sr-Cyrl-CS"/>
        </w:rPr>
        <w:t>они модел за поједине</w:t>
      </w:r>
      <w:r w:rsidRPr="00EC278F">
        <w:rPr>
          <w:rFonts w:ascii="Times New Roman" w:hAnsi="Times New Roman" w:cs="Times New Roman"/>
          <w:sz w:val="24"/>
          <w:szCs w:val="24"/>
          <w:lang w:val="sr-Cyrl-CS"/>
        </w:rPr>
        <w:t xml:space="preserve"> </w:t>
      </w:r>
      <w:r w:rsidR="00D71A2A" w:rsidRPr="00EC278F">
        <w:rPr>
          <w:rFonts w:ascii="Times New Roman" w:hAnsi="Times New Roman" w:cs="Times New Roman"/>
          <w:sz w:val="24"/>
          <w:szCs w:val="24"/>
          <w:lang w:val="sr-Cyrl-CS"/>
        </w:rPr>
        <w:t xml:space="preserve">производне </w:t>
      </w:r>
      <w:r w:rsidR="009A7A20" w:rsidRPr="00EC278F">
        <w:rPr>
          <w:rFonts w:ascii="Times New Roman" w:hAnsi="Times New Roman" w:cs="Times New Roman"/>
          <w:sz w:val="24"/>
          <w:szCs w:val="24"/>
          <w:lang w:val="sr-Cyrl-CS"/>
        </w:rPr>
        <w:t>модуле</w:t>
      </w:r>
      <w:r w:rsidRPr="00EC278F">
        <w:rPr>
          <w:rFonts w:ascii="Times New Roman" w:hAnsi="Times New Roman" w:cs="Times New Roman"/>
          <w:sz w:val="24"/>
          <w:szCs w:val="24"/>
          <w:lang w:val="sr-Cyrl-CS"/>
        </w:rPr>
        <w:t>. Подручје примене симулаци</w:t>
      </w:r>
      <w:r w:rsidR="00D71A2A" w:rsidRPr="00EC278F">
        <w:rPr>
          <w:rFonts w:ascii="Times New Roman" w:hAnsi="Times New Roman" w:cs="Times New Roman"/>
          <w:sz w:val="24"/>
          <w:szCs w:val="24"/>
          <w:lang w:val="sr-Cyrl-CS"/>
        </w:rPr>
        <w:t>оних</w:t>
      </w:r>
      <w:r w:rsidRPr="00EC278F">
        <w:rPr>
          <w:rFonts w:ascii="Times New Roman" w:hAnsi="Times New Roman" w:cs="Times New Roman"/>
          <w:sz w:val="24"/>
          <w:szCs w:val="24"/>
          <w:lang w:val="sr-Cyrl-CS"/>
        </w:rPr>
        <w:t xml:space="preserve"> модела утврђе</w:t>
      </w:r>
      <w:r w:rsidR="00A47687" w:rsidRPr="00EC278F">
        <w:rPr>
          <w:rFonts w:ascii="Times New Roman" w:hAnsi="Times New Roman" w:cs="Times New Roman"/>
          <w:sz w:val="24"/>
          <w:szCs w:val="24"/>
          <w:lang w:val="sr-Cyrl-CS"/>
        </w:rPr>
        <w:t>но је у члану 1</w:t>
      </w:r>
      <w:r w:rsidR="009D4E77" w:rsidRPr="00EC278F">
        <w:rPr>
          <w:rFonts w:ascii="Times New Roman" w:hAnsi="Times New Roman" w:cs="Times New Roman"/>
          <w:sz w:val="24"/>
          <w:szCs w:val="24"/>
          <w:lang w:val="sr-Cyrl-CS"/>
        </w:rPr>
        <w:t>5</w:t>
      </w:r>
      <w:r w:rsidR="004C4AC0" w:rsidRPr="00EC278F">
        <w:rPr>
          <w:rFonts w:ascii="Times New Roman" w:hAnsi="Times New Roman" w:cs="Times New Roman"/>
          <w:sz w:val="24"/>
          <w:szCs w:val="24"/>
          <w:lang w:val="sr-Cyrl-CS"/>
        </w:rPr>
        <w:t xml:space="preserve">. став 6. </w:t>
      </w:r>
      <w:r w:rsidR="009D4E77" w:rsidRPr="00EC278F">
        <w:rPr>
          <w:rFonts w:ascii="Times New Roman" w:hAnsi="Times New Roman" w:cs="Times New Roman"/>
          <w:sz w:val="24"/>
          <w:szCs w:val="24"/>
          <w:lang w:val="sr-Cyrl-CS"/>
        </w:rPr>
        <w:t xml:space="preserve">тачка </w:t>
      </w:r>
      <w:r w:rsidR="004C4AC0"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004C4AC0" w:rsidRPr="00EC278F">
        <w:rPr>
          <w:rFonts w:ascii="Times New Roman" w:hAnsi="Times New Roman" w:cs="Times New Roman"/>
          <w:sz w:val="24"/>
          <w:szCs w:val="24"/>
          <w:lang w:val="sr-Cyrl-CS"/>
        </w:rPr>
        <w:t xml:space="preserve"> ове уредбе</w:t>
      </w:r>
      <w:r w:rsidRPr="00EC278F">
        <w:rPr>
          <w:rFonts w:ascii="Times New Roman" w:hAnsi="Times New Roman" w:cs="Times New Roman"/>
          <w:sz w:val="24"/>
          <w:szCs w:val="24"/>
          <w:lang w:val="sr-Cyrl-CS"/>
        </w:rPr>
        <w:t>.</w:t>
      </w:r>
    </w:p>
    <w:p w14:paraId="7B543E39" w14:textId="292DFE5D" w:rsidR="00600737" w:rsidRPr="00EC278F" w:rsidRDefault="00600737" w:rsidP="004C4AC0">
      <w:pPr>
        <w:pStyle w:val="ListParagraph"/>
        <w:widowControl/>
        <w:ind w:firstLine="8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Надлежни оператор система има право да провери да ли је </w:t>
      </w:r>
      <w:r w:rsidR="0003132C" w:rsidRPr="00EC278F">
        <w:rPr>
          <w:rFonts w:ascii="Times New Roman" w:hAnsi="Times New Roman" w:cs="Times New Roman"/>
          <w:sz w:val="24"/>
          <w:szCs w:val="24"/>
          <w:lang w:val="sr-Cyrl-CS"/>
        </w:rPr>
        <w:t>производни модул</w:t>
      </w:r>
      <w:r w:rsidRPr="00EC278F">
        <w:rPr>
          <w:rFonts w:ascii="Times New Roman" w:hAnsi="Times New Roman" w:cs="Times New Roman"/>
          <w:sz w:val="24"/>
          <w:szCs w:val="24"/>
          <w:lang w:val="sr-Cyrl-CS"/>
        </w:rPr>
        <w:t xml:space="preserve"> </w:t>
      </w:r>
      <w:r w:rsidR="002D15C6" w:rsidRPr="00EC278F">
        <w:rPr>
          <w:rFonts w:ascii="Times New Roman" w:hAnsi="Times New Roman" w:cs="Times New Roman"/>
          <w:sz w:val="24"/>
          <w:szCs w:val="24"/>
          <w:lang w:val="sr-Cyrl-CS"/>
        </w:rPr>
        <w:t xml:space="preserve">усаглашен </w:t>
      </w:r>
      <w:r w:rsidRPr="00EC278F">
        <w:rPr>
          <w:rFonts w:ascii="Times New Roman" w:hAnsi="Times New Roman" w:cs="Times New Roman"/>
          <w:sz w:val="24"/>
          <w:szCs w:val="24"/>
          <w:lang w:val="sr-Cyrl-CS"/>
        </w:rPr>
        <w:t xml:space="preserve">са захтевима из ове </w:t>
      </w:r>
      <w:r w:rsidR="001B1D49" w:rsidRPr="00EC278F">
        <w:rPr>
          <w:rFonts w:ascii="Times New Roman" w:hAnsi="Times New Roman" w:cs="Times New Roman"/>
          <w:sz w:val="24"/>
          <w:szCs w:val="24"/>
          <w:lang w:val="sr-Cyrl-CS"/>
        </w:rPr>
        <w:t>у</w:t>
      </w:r>
      <w:r w:rsidRPr="00EC278F">
        <w:rPr>
          <w:rFonts w:ascii="Times New Roman" w:hAnsi="Times New Roman" w:cs="Times New Roman"/>
          <w:sz w:val="24"/>
          <w:szCs w:val="24"/>
          <w:lang w:val="sr-Cyrl-CS"/>
        </w:rPr>
        <w:t xml:space="preserve">редбе спровођењем својих симулација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и на </w:t>
      </w:r>
      <w:r w:rsidR="00A94567" w:rsidRPr="00EC278F">
        <w:rPr>
          <w:rFonts w:ascii="Times New Roman" w:hAnsi="Times New Roman" w:cs="Times New Roman"/>
          <w:sz w:val="24"/>
          <w:szCs w:val="24"/>
          <w:lang w:val="sr-Cyrl-CS"/>
        </w:rPr>
        <w:t>о</w:t>
      </w:r>
      <w:r w:rsidR="002C52E4" w:rsidRPr="00EC278F">
        <w:rPr>
          <w:rFonts w:ascii="Times New Roman" w:hAnsi="Times New Roman" w:cs="Times New Roman"/>
          <w:sz w:val="24"/>
          <w:szCs w:val="24"/>
          <w:lang w:val="sr-Cyrl-CS"/>
        </w:rPr>
        <w:t>снову</w:t>
      </w:r>
      <w:r w:rsidRPr="00EC278F">
        <w:rPr>
          <w:rFonts w:ascii="Times New Roman" w:hAnsi="Times New Roman" w:cs="Times New Roman"/>
          <w:sz w:val="24"/>
          <w:szCs w:val="24"/>
          <w:lang w:val="sr-Cyrl-CS"/>
        </w:rPr>
        <w:t xml:space="preserve"> достављених</w:t>
      </w:r>
      <w:r w:rsidR="002C52E4"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извеш</w:t>
      </w:r>
      <w:r w:rsidR="00A1132C" w:rsidRPr="00EC278F">
        <w:rPr>
          <w:rFonts w:ascii="Times New Roman" w:hAnsi="Times New Roman" w:cs="Times New Roman"/>
          <w:sz w:val="24"/>
          <w:szCs w:val="24"/>
          <w:lang w:val="sr-Cyrl-CS"/>
        </w:rPr>
        <w:t>таја о симулацији, симулационих</w:t>
      </w:r>
      <w:r w:rsidRPr="00EC278F">
        <w:rPr>
          <w:rFonts w:ascii="Times New Roman" w:hAnsi="Times New Roman" w:cs="Times New Roman"/>
          <w:sz w:val="24"/>
          <w:szCs w:val="24"/>
          <w:lang w:val="sr-Cyrl-CS"/>
        </w:rPr>
        <w:t xml:space="preserve"> модела и мерења у оквиру </w:t>
      </w:r>
      <w:r w:rsidR="008F56FD" w:rsidRPr="00EC278F">
        <w:rPr>
          <w:rFonts w:ascii="Times New Roman" w:hAnsi="Times New Roman" w:cs="Times New Roman"/>
          <w:sz w:val="24"/>
          <w:szCs w:val="24"/>
          <w:lang w:val="sr-Cyrl-CS"/>
        </w:rPr>
        <w:t xml:space="preserve">провере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и.</w:t>
      </w:r>
    </w:p>
    <w:p w14:paraId="6CCE535F" w14:textId="2028BE0F" w:rsidR="00600737" w:rsidRPr="00EC278F" w:rsidRDefault="00600737" w:rsidP="004C4AC0">
      <w:pPr>
        <w:pStyle w:val="ListParagraph"/>
        <w:widowControl/>
        <w:ind w:firstLine="8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Надлежни оператор система доставља произвођачу</w:t>
      </w:r>
      <w:r w:rsidR="009F5554" w:rsidRPr="00EC278F">
        <w:rPr>
          <w:rFonts w:ascii="Times New Roman" w:hAnsi="Times New Roman" w:cs="Times New Roman"/>
          <w:sz w:val="24"/>
          <w:szCs w:val="24"/>
          <w:lang w:val="sr-Cyrl-CS"/>
        </w:rPr>
        <w:t xml:space="preserve"> техничке податке и симулациони</w:t>
      </w:r>
      <w:r w:rsidRPr="00EC278F">
        <w:rPr>
          <w:rFonts w:ascii="Times New Roman" w:hAnsi="Times New Roman" w:cs="Times New Roman"/>
          <w:sz w:val="24"/>
          <w:szCs w:val="24"/>
          <w:lang w:val="sr-Cyrl-CS"/>
        </w:rPr>
        <w:t xml:space="preserve"> модел мреже у мери потребној за </w:t>
      </w:r>
      <w:r w:rsidR="0000156B" w:rsidRPr="00EC278F">
        <w:rPr>
          <w:rFonts w:ascii="Times New Roman" w:hAnsi="Times New Roman" w:cs="Times New Roman"/>
          <w:sz w:val="24"/>
          <w:szCs w:val="24"/>
          <w:lang w:val="sr-Cyrl-CS"/>
        </w:rPr>
        <w:t>спровођење</w:t>
      </w:r>
      <w:r w:rsidR="001B703E"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тражених</w:t>
      </w:r>
      <w:r w:rsidR="009F5554" w:rsidRPr="00EC278F">
        <w:rPr>
          <w:rFonts w:ascii="Times New Roman" w:hAnsi="Times New Roman" w:cs="Times New Roman"/>
          <w:sz w:val="24"/>
          <w:szCs w:val="24"/>
          <w:lang w:val="sr-Cyrl-CS"/>
        </w:rPr>
        <w:t xml:space="preserve"> симулација</w:t>
      </w:r>
      <w:r w:rsidR="004C4AC0" w:rsidRPr="00EC278F">
        <w:rPr>
          <w:rFonts w:ascii="Times New Roman" w:hAnsi="Times New Roman" w:cs="Times New Roman"/>
          <w:sz w:val="24"/>
          <w:szCs w:val="24"/>
          <w:lang w:val="sr-Cyrl-CS"/>
        </w:rPr>
        <w:t xml:space="preserve"> </w:t>
      </w:r>
      <w:r w:rsidR="00FD2DE4" w:rsidRPr="00EC278F">
        <w:rPr>
          <w:rFonts w:ascii="Times New Roman" w:hAnsi="Times New Roman" w:cs="Times New Roman"/>
          <w:sz w:val="24"/>
          <w:szCs w:val="24"/>
          <w:lang w:val="sr-Cyrl-CS"/>
        </w:rPr>
        <w:t xml:space="preserve">у складу са чл. </w:t>
      </w:r>
      <w:r w:rsidR="004C4AC0" w:rsidRPr="00EC278F">
        <w:rPr>
          <w:rFonts w:ascii="Times New Roman" w:hAnsi="Times New Roman" w:cs="Times New Roman"/>
          <w:sz w:val="24"/>
          <w:szCs w:val="24"/>
          <w:lang w:val="sr-Cyrl-CS"/>
        </w:rPr>
        <w:t>од 44. до 49. ове уредбе</w:t>
      </w:r>
      <w:r w:rsidRPr="00EC278F">
        <w:rPr>
          <w:rFonts w:ascii="Times New Roman" w:hAnsi="Times New Roman" w:cs="Times New Roman"/>
          <w:sz w:val="24"/>
          <w:szCs w:val="24"/>
          <w:lang w:val="sr-Cyrl-CS"/>
        </w:rPr>
        <w:t>.</w:t>
      </w:r>
    </w:p>
    <w:p w14:paraId="2C2FB6D5" w14:textId="77777777" w:rsidR="00401D51" w:rsidRPr="00EC278F" w:rsidRDefault="00401D51" w:rsidP="004C4AC0">
      <w:pPr>
        <w:pStyle w:val="ListParagraph"/>
        <w:ind w:firstLine="810"/>
        <w:rPr>
          <w:rFonts w:ascii="Times New Roman" w:hAnsi="Times New Roman" w:cs="Times New Roman"/>
          <w:sz w:val="24"/>
          <w:szCs w:val="24"/>
          <w:lang w:val="sr-Cyrl-CS"/>
        </w:rPr>
      </w:pPr>
    </w:p>
    <w:p w14:paraId="2E05FB4E" w14:textId="7781C781" w:rsidR="004C4AC0" w:rsidRPr="00EC278F" w:rsidRDefault="004C4AC0" w:rsidP="004C4AC0">
      <w:pPr>
        <w:pStyle w:val="Heading1"/>
        <w:rPr>
          <w:rFonts w:ascii="Times New Roman" w:hAnsi="Times New Roman" w:cs="Times New Roman"/>
          <w:b w:val="0"/>
          <w:sz w:val="24"/>
          <w:szCs w:val="24"/>
          <w:lang w:val="sr-Cyrl-CS"/>
        </w:rPr>
      </w:pPr>
      <w:r w:rsidRPr="00EC278F">
        <w:rPr>
          <w:rFonts w:ascii="Times New Roman" w:hAnsi="Times New Roman" w:cs="Times New Roman"/>
          <w:b w:val="0"/>
          <w:sz w:val="24"/>
          <w:szCs w:val="24"/>
          <w:lang w:val="sr-Cyrl-CS"/>
        </w:rPr>
        <w:t>Провера усаглашености за синхроне производне модуле типа Б</w:t>
      </w:r>
    </w:p>
    <w:p w14:paraId="48CF853E" w14:textId="77777777" w:rsidR="002F715C" w:rsidRPr="00EC278F" w:rsidRDefault="002F715C" w:rsidP="004C4AC0">
      <w:pPr>
        <w:pStyle w:val="Heading1"/>
        <w:rPr>
          <w:rFonts w:ascii="Times New Roman" w:hAnsi="Times New Roman" w:cs="Times New Roman"/>
          <w:b w:val="0"/>
          <w:sz w:val="24"/>
          <w:szCs w:val="24"/>
          <w:lang w:val="sr-Cyrl-CS"/>
        </w:rPr>
      </w:pPr>
    </w:p>
    <w:p w14:paraId="17E8B991" w14:textId="62B2EA1E" w:rsidR="00CA3CD6" w:rsidRPr="00EC278F" w:rsidRDefault="00456171" w:rsidP="002F715C">
      <w:pPr>
        <w:pStyle w:val="a0"/>
        <w:spacing w:after="0"/>
        <w:rPr>
          <w:b w:val="0"/>
          <w:lang w:val="sr-Cyrl-CS"/>
        </w:rPr>
      </w:pPr>
      <w:r w:rsidRPr="00EC278F">
        <w:rPr>
          <w:b w:val="0"/>
          <w:lang w:val="sr-Cyrl-CS"/>
        </w:rPr>
        <w:t>Члан</w:t>
      </w:r>
      <w:r w:rsidRPr="00EC278F">
        <w:rPr>
          <w:b w:val="0"/>
          <w:spacing w:val="-6"/>
          <w:lang w:val="sr-Cyrl-CS"/>
        </w:rPr>
        <w:t xml:space="preserve"> 38</w:t>
      </w:r>
      <w:r w:rsidRPr="00EC278F">
        <w:rPr>
          <w:b w:val="0"/>
          <w:lang w:val="sr-Cyrl-CS"/>
        </w:rPr>
        <w:t>.</w:t>
      </w:r>
    </w:p>
    <w:p w14:paraId="1E47B293" w14:textId="000530B0" w:rsidR="00911F91" w:rsidRPr="00EC278F" w:rsidRDefault="00911F91" w:rsidP="004C4AC0">
      <w:pPr>
        <w:pStyle w:val="ListParagraph"/>
        <w:widowControl/>
        <w:ind w:firstLine="90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Произвођачи спроводе </w:t>
      </w:r>
      <w:r w:rsidR="008F56FD" w:rsidRPr="00EC278F">
        <w:rPr>
          <w:rFonts w:ascii="Times New Roman" w:hAnsi="Times New Roman" w:cs="Times New Roman"/>
          <w:sz w:val="24"/>
          <w:szCs w:val="24"/>
          <w:lang w:val="sr-Cyrl-CS"/>
        </w:rPr>
        <w:t xml:space="preserve">проверу </w:t>
      </w:r>
      <w:r w:rsidR="00ED49E9" w:rsidRPr="00EC278F">
        <w:rPr>
          <w:rFonts w:ascii="Times New Roman" w:hAnsi="Times New Roman" w:cs="Times New Roman"/>
          <w:sz w:val="24"/>
          <w:szCs w:val="24"/>
          <w:lang w:val="sr-Cyrl-CS"/>
        </w:rPr>
        <w:t>усаглашеност</w:t>
      </w:r>
      <w:r w:rsidR="00D12145" w:rsidRPr="00EC278F">
        <w:rPr>
          <w:rFonts w:ascii="Times New Roman" w:hAnsi="Times New Roman" w:cs="Times New Roman"/>
          <w:sz w:val="24"/>
          <w:szCs w:val="24"/>
          <w:lang w:val="sr-Cyrl-CS"/>
        </w:rPr>
        <w:t xml:space="preserve">и одзива у </w:t>
      </w:r>
      <w:r w:rsidR="004C4AC0" w:rsidRPr="00EC278F">
        <w:rPr>
          <w:rFonts w:ascii="Times New Roman" w:hAnsi="Times New Roman" w:cs="Times New Roman"/>
          <w:sz w:val="24"/>
          <w:szCs w:val="24"/>
          <w:lang w:val="sr-Cyrl-CS"/>
        </w:rPr>
        <w:t>ФООРР</w:t>
      </w:r>
      <w:r w:rsidR="00D12145" w:rsidRPr="00EC278F">
        <w:rPr>
          <w:rFonts w:ascii="Times New Roman" w:hAnsi="Times New Roman" w:cs="Times New Roman"/>
          <w:sz w:val="24"/>
          <w:szCs w:val="24"/>
          <w:lang w:val="sr-Cyrl-CS"/>
        </w:rPr>
        <w:t>-</w:t>
      </w:r>
      <w:r w:rsidR="004C4AC0" w:rsidRPr="00EC278F">
        <w:rPr>
          <w:rFonts w:ascii="Times New Roman" w:hAnsi="Times New Roman" w:cs="Times New Roman"/>
          <w:sz w:val="24"/>
          <w:szCs w:val="24"/>
          <w:lang w:val="sr-Cyrl-CS"/>
        </w:rPr>
        <w:t>Н</w:t>
      </w:r>
      <w:r w:rsidR="00D12145" w:rsidRPr="00EC278F">
        <w:rPr>
          <w:rFonts w:ascii="Times New Roman" w:hAnsi="Times New Roman" w:cs="Times New Roman"/>
          <w:sz w:val="24"/>
          <w:szCs w:val="24"/>
          <w:lang w:val="sr-Cyrl-CS"/>
        </w:rPr>
        <w:t xml:space="preserve"> режиму</w:t>
      </w:r>
      <w:r w:rsidRPr="00EC278F">
        <w:rPr>
          <w:rFonts w:ascii="Times New Roman" w:hAnsi="Times New Roman" w:cs="Times New Roman"/>
          <w:sz w:val="24"/>
          <w:szCs w:val="24"/>
          <w:lang w:val="sr-Cyrl-CS"/>
        </w:rPr>
        <w:t xml:space="preserve"> </w:t>
      </w:r>
      <w:r w:rsidR="005A0FA2" w:rsidRPr="00EC278F">
        <w:rPr>
          <w:rFonts w:ascii="Times New Roman" w:hAnsi="Times New Roman" w:cs="Times New Roman"/>
          <w:sz w:val="24"/>
          <w:szCs w:val="24"/>
          <w:lang w:val="sr-Cyrl-CS"/>
        </w:rPr>
        <w:t xml:space="preserve">за синхроне производне модуле </w:t>
      </w:r>
      <w:r w:rsidR="00420D05" w:rsidRPr="00EC278F">
        <w:rPr>
          <w:rFonts w:ascii="Times New Roman" w:hAnsi="Times New Roman" w:cs="Times New Roman"/>
          <w:sz w:val="24"/>
          <w:szCs w:val="24"/>
          <w:lang w:val="sr-Cyrl-CS"/>
        </w:rPr>
        <w:t>типа Б</w:t>
      </w:r>
      <w:r w:rsidRPr="00EC278F">
        <w:rPr>
          <w:rFonts w:ascii="Times New Roman" w:hAnsi="Times New Roman" w:cs="Times New Roman"/>
          <w:sz w:val="24"/>
          <w:szCs w:val="24"/>
          <w:lang w:val="sr-Cyrl-CS"/>
        </w:rPr>
        <w:t>.</w:t>
      </w:r>
      <w:r w:rsidR="004C4AC0"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Уместо спровођења одговарајућих </w:t>
      </w:r>
      <w:r w:rsidR="008F56FD" w:rsidRPr="00EC278F">
        <w:rPr>
          <w:rFonts w:ascii="Times New Roman" w:hAnsi="Times New Roman" w:cs="Times New Roman"/>
          <w:sz w:val="24"/>
          <w:szCs w:val="24"/>
          <w:lang w:val="sr-Cyrl-CS"/>
        </w:rPr>
        <w:t xml:space="preserve">провера </w:t>
      </w:r>
      <w:r w:rsidRPr="00EC278F">
        <w:rPr>
          <w:rFonts w:ascii="Times New Roman" w:hAnsi="Times New Roman" w:cs="Times New Roman"/>
          <w:sz w:val="24"/>
          <w:szCs w:val="24"/>
          <w:lang w:val="sr-Cyrl-CS"/>
        </w:rPr>
        <w:t xml:space="preserve">за доказивање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и с одговарајућим захтевима, произвођачи се могу поуздати у сертификате опреме које је изда</w:t>
      </w:r>
      <w:r w:rsidR="00A94567" w:rsidRPr="00EC278F">
        <w:rPr>
          <w:rFonts w:ascii="Times New Roman" w:hAnsi="Times New Roman" w:cs="Times New Roman"/>
          <w:sz w:val="24"/>
          <w:szCs w:val="24"/>
          <w:lang w:val="sr-Cyrl-CS"/>
        </w:rPr>
        <w:t>л</w:t>
      </w:r>
      <w:r w:rsidRPr="00EC278F">
        <w:rPr>
          <w:rFonts w:ascii="Times New Roman" w:hAnsi="Times New Roman" w:cs="Times New Roman"/>
          <w:sz w:val="24"/>
          <w:szCs w:val="24"/>
          <w:lang w:val="sr-Cyrl-CS"/>
        </w:rPr>
        <w:t xml:space="preserve">о </w:t>
      </w:r>
      <w:r w:rsidR="00A94567" w:rsidRPr="00EC278F">
        <w:rPr>
          <w:rFonts w:ascii="Times New Roman" w:hAnsi="Times New Roman" w:cs="Times New Roman"/>
          <w:sz w:val="24"/>
          <w:szCs w:val="24"/>
          <w:lang w:val="sr-Cyrl-CS"/>
        </w:rPr>
        <w:t xml:space="preserve">овлашћено </w:t>
      </w:r>
      <w:r w:rsidRPr="00EC278F">
        <w:rPr>
          <w:rFonts w:ascii="Times New Roman" w:hAnsi="Times New Roman" w:cs="Times New Roman"/>
          <w:sz w:val="24"/>
          <w:szCs w:val="24"/>
          <w:lang w:val="sr-Cyrl-CS"/>
        </w:rPr>
        <w:t>сертифика</w:t>
      </w:r>
      <w:r w:rsidR="00A94567" w:rsidRPr="00EC278F">
        <w:rPr>
          <w:rFonts w:ascii="Times New Roman" w:hAnsi="Times New Roman" w:cs="Times New Roman"/>
          <w:sz w:val="24"/>
          <w:szCs w:val="24"/>
          <w:lang w:val="sr-Cyrl-CS"/>
        </w:rPr>
        <w:t>ционо тело</w:t>
      </w:r>
      <w:r w:rsidRPr="00EC278F">
        <w:rPr>
          <w:rFonts w:ascii="Times New Roman" w:hAnsi="Times New Roman" w:cs="Times New Roman"/>
          <w:sz w:val="24"/>
          <w:szCs w:val="24"/>
          <w:lang w:val="sr-Cyrl-CS"/>
        </w:rPr>
        <w:t>. У том случају сертификати опреме се достављају надлежном оператору система.</w:t>
      </w:r>
    </w:p>
    <w:p w14:paraId="221CB1E7" w14:textId="026703B8" w:rsidR="003E1FED" w:rsidRPr="00EC278F" w:rsidRDefault="00795797" w:rsidP="004C4AC0">
      <w:pPr>
        <w:pStyle w:val="ListParagraph"/>
        <w:widowControl/>
        <w:ind w:firstLine="90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w:t>
      </w:r>
      <w:r w:rsidR="003E1FED" w:rsidRPr="00EC278F">
        <w:rPr>
          <w:rFonts w:ascii="Times New Roman" w:hAnsi="Times New Roman" w:cs="Times New Roman"/>
          <w:sz w:val="24"/>
          <w:szCs w:val="24"/>
          <w:lang w:val="sr-Cyrl-CS"/>
        </w:rPr>
        <w:t xml:space="preserve">а </w:t>
      </w:r>
      <w:r w:rsidR="008F56FD" w:rsidRPr="00EC278F">
        <w:rPr>
          <w:rFonts w:ascii="Times New Roman" w:hAnsi="Times New Roman" w:cs="Times New Roman"/>
          <w:sz w:val="24"/>
          <w:szCs w:val="24"/>
          <w:lang w:val="sr-Cyrl-CS"/>
        </w:rPr>
        <w:t xml:space="preserve">проверу </w:t>
      </w:r>
      <w:r w:rsidR="003E1FED" w:rsidRPr="00EC278F">
        <w:rPr>
          <w:rFonts w:ascii="Times New Roman" w:hAnsi="Times New Roman" w:cs="Times New Roman"/>
          <w:sz w:val="24"/>
          <w:szCs w:val="24"/>
          <w:lang w:val="sr-Cyrl-CS"/>
        </w:rPr>
        <w:t>од</w:t>
      </w:r>
      <w:r w:rsidR="00795DE0" w:rsidRPr="00EC278F">
        <w:rPr>
          <w:rFonts w:ascii="Times New Roman" w:hAnsi="Times New Roman" w:cs="Times New Roman"/>
          <w:sz w:val="24"/>
          <w:szCs w:val="24"/>
          <w:lang w:val="sr-Cyrl-CS"/>
        </w:rPr>
        <w:t xml:space="preserve">зива у </w:t>
      </w:r>
      <w:r w:rsidR="004C4AC0" w:rsidRPr="00EC278F">
        <w:rPr>
          <w:rFonts w:ascii="Times New Roman" w:hAnsi="Times New Roman" w:cs="Times New Roman"/>
          <w:sz w:val="24"/>
          <w:szCs w:val="24"/>
          <w:lang w:val="sr-Cyrl-CS"/>
        </w:rPr>
        <w:t xml:space="preserve">ФООРР-Н </w:t>
      </w:r>
      <w:r w:rsidR="00795DE0" w:rsidRPr="00EC278F">
        <w:rPr>
          <w:rFonts w:ascii="Times New Roman" w:hAnsi="Times New Roman" w:cs="Times New Roman"/>
          <w:sz w:val="24"/>
          <w:szCs w:val="24"/>
          <w:lang w:val="sr-Cyrl-CS"/>
        </w:rPr>
        <w:t>режиму</w:t>
      </w:r>
      <w:r w:rsidR="003E1FED" w:rsidRPr="00EC278F">
        <w:rPr>
          <w:rFonts w:ascii="Times New Roman" w:hAnsi="Times New Roman" w:cs="Times New Roman"/>
          <w:b/>
          <w:color w:val="FF0000"/>
          <w:sz w:val="24"/>
          <w:szCs w:val="24"/>
          <w:lang w:val="sr-Cyrl-CS"/>
        </w:rPr>
        <w:t xml:space="preserve"> </w:t>
      </w:r>
      <w:r w:rsidR="003E1FED" w:rsidRPr="00EC278F">
        <w:rPr>
          <w:rFonts w:ascii="Times New Roman" w:hAnsi="Times New Roman" w:cs="Times New Roman"/>
          <w:sz w:val="24"/>
          <w:szCs w:val="24"/>
          <w:lang w:val="sr-Cyrl-CS"/>
        </w:rPr>
        <w:t>примењују се следећи захтеви:</w:t>
      </w:r>
    </w:p>
    <w:p w14:paraId="41E1AECE" w14:textId="46A584CC" w:rsidR="003E1FED" w:rsidRPr="00EC278F" w:rsidRDefault="003E1FED" w:rsidP="008B5E7A">
      <w:pPr>
        <w:pStyle w:val="ListParagraph"/>
        <w:widowControl/>
        <w:numPr>
          <w:ilvl w:val="0"/>
          <w:numId w:val="40"/>
        </w:numPr>
        <w:ind w:left="0" w:firstLine="90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мора се доказати техничка способност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модула </w:t>
      </w:r>
      <w:r w:rsidRPr="00EC278F">
        <w:rPr>
          <w:rFonts w:ascii="Times New Roman" w:hAnsi="Times New Roman" w:cs="Times New Roman"/>
          <w:sz w:val="24"/>
          <w:szCs w:val="24"/>
          <w:lang w:val="sr-Cyrl-CS"/>
        </w:rPr>
        <w:t xml:space="preserve">да континуирано </w:t>
      </w:r>
      <w:r w:rsidR="00A94567" w:rsidRPr="00EC278F">
        <w:rPr>
          <w:rFonts w:ascii="Times New Roman" w:hAnsi="Times New Roman" w:cs="Times New Roman"/>
          <w:sz w:val="24"/>
          <w:szCs w:val="24"/>
          <w:lang w:val="sr-Cyrl-CS"/>
        </w:rPr>
        <w:t xml:space="preserve">мења </w:t>
      </w:r>
      <w:r w:rsidRPr="00EC278F">
        <w:rPr>
          <w:rFonts w:ascii="Times New Roman" w:hAnsi="Times New Roman" w:cs="Times New Roman"/>
          <w:sz w:val="24"/>
          <w:szCs w:val="24"/>
          <w:lang w:val="sr-Cyrl-CS"/>
        </w:rPr>
        <w:t>активну снагу како би доприносила регулацији фреквенције у случају било којег великог повећања фреквенције. Проверавају се регулациони параметри стационарног стања, попут с</w:t>
      </w:r>
      <w:r w:rsidR="00D834E9" w:rsidRPr="00EC278F">
        <w:rPr>
          <w:rFonts w:ascii="Times New Roman" w:hAnsi="Times New Roman" w:cs="Times New Roman"/>
          <w:sz w:val="24"/>
          <w:szCs w:val="24"/>
          <w:lang w:val="sr-Cyrl-CS"/>
        </w:rPr>
        <w:t>татизма и мртве зоне</w:t>
      </w:r>
      <w:r w:rsidRPr="00EC278F">
        <w:rPr>
          <w:rFonts w:ascii="Times New Roman" w:hAnsi="Times New Roman" w:cs="Times New Roman"/>
          <w:sz w:val="24"/>
          <w:szCs w:val="24"/>
          <w:lang w:val="sr-Cyrl-CS"/>
        </w:rPr>
        <w:t xml:space="preserve"> и динамички параметри, укључујући одзив на скоковиту промену фреквенције;</w:t>
      </w:r>
    </w:p>
    <w:p w14:paraId="09FBDE0B" w14:textId="01B9217E" w:rsidR="003E1FED" w:rsidRPr="00EC278F" w:rsidRDefault="003E1FED" w:rsidP="00D834E9">
      <w:pPr>
        <w:pStyle w:val="ListParagraph"/>
        <w:widowControl/>
        <w:numPr>
          <w:ilvl w:val="0"/>
          <w:numId w:val="40"/>
        </w:numPr>
        <w:tabs>
          <w:tab w:val="left" w:pos="1134"/>
        </w:tabs>
        <w:ind w:left="0" w:firstLine="90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8F56FD" w:rsidRPr="00EC278F">
        <w:rPr>
          <w:rFonts w:ascii="Times New Roman" w:hAnsi="Times New Roman" w:cs="Times New Roman"/>
          <w:sz w:val="24"/>
          <w:szCs w:val="24"/>
          <w:lang w:val="sr-Cyrl-CS"/>
        </w:rPr>
        <w:t xml:space="preserve">провера </w:t>
      </w:r>
      <w:r w:rsidRPr="00EC278F">
        <w:rPr>
          <w:rFonts w:ascii="Times New Roman" w:hAnsi="Times New Roman" w:cs="Times New Roman"/>
          <w:sz w:val="24"/>
          <w:szCs w:val="24"/>
          <w:lang w:val="sr-Cyrl-CS"/>
        </w:rPr>
        <w:t>се спроводи симулацијом скокова</w:t>
      </w:r>
      <w:r w:rsidR="00804EFF" w:rsidRPr="00EC278F">
        <w:rPr>
          <w:rFonts w:ascii="Times New Roman" w:hAnsi="Times New Roman" w:cs="Times New Roman"/>
          <w:sz w:val="24"/>
          <w:szCs w:val="24"/>
          <w:lang w:val="sr-Cyrl-CS"/>
        </w:rPr>
        <w:t xml:space="preserve"> фреквенције</w:t>
      </w:r>
      <w:r w:rsidRPr="00EC278F">
        <w:rPr>
          <w:rFonts w:ascii="Times New Roman" w:hAnsi="Times New Roman" w:cs="Times New Roman"/>
          <w:sz w:val="24"/>
          <w:szCs w:val="24"/>
          <w:lang w:val="sr-Cyrl-CS"/>
        </w:rPr>
        <w:t xml:space="preserve"> и континуираних промена довољно великих да подстакну промену активне снаге од барем 10 % максималне снаге, узимајући у обзир подешења статизма и мртве зоне. Ако је потребно, сигнали симулираног одступања фреквенције шаљу се истовремено у </w:t>
      </w:r>
      <w:r w:rsidRPr="00EC278F">
        <w:rPr>
          <w:rFonts w:ascii="Times New Roman" w:hAnsi="Times New Roman" w:cs="Times New Roman"/>
          <w:sz w:val="24"/>
          <w:szCs w:val="24"/>
          <w:lang w:val="sr-Cyrl-CS"/>
        </w:rPr>
        <w:lastRenderedPageBreak/>
        <w:t>регулатор брзине обртања и регулатор оптерећења регулационих система, узимајући у обзир шеме тих регулационих система;</w:t>
      </w:r>
    </w:p>
    <w:p w14:paraId="7EDBD7FA" w14:textId="36468716" w:rsidR="003E1FED" w:rsidRPr="00EC278F" w:rsidRDefault="003E1FED" w:rsidP="00B64A4F">
      <w:pPr>
        <w:pStyle w:val="ListParagraph"/>
        <w:widowControl/>
        <w:numPr>
          <w:ilvl w:val="0"/>
          <w:numId w:val="40"/>
        </w:numPr>
        <w:tabs>
          <w:tab w:val="left" w:pos="1134"/>
        </w:tabs>
        <w:ind w:left="0" w:firstLine="90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8F56FD" w:rsidRPr="00EC278F">
        <w:rPr>
          <w:rFonts w:ascii="Times New Roman" w:hAnsi="Times New Roman" w:cs="Times New Roman"/>
          <w:sz w:val="24"/>
          <w:szCs w:val="24"/>
          <w:lang w:val="sr-Cyrl-CS"/>
        </w:rPr>
        <w:t xml:space="preserve">провера </w:t>
      </w:r>
      <w:r w:rsidRPr="00EC278F">
        <w:rPr>
          <w:rFonts w:ascii="Times New Roman" w:hAnsi="Times New Roman" w:cs="Times New Roman"/>
          <w:sz w:val="24"/>
          <w:szCs w:val="24"/>
          <w:lang w:val="sr-Cyrl-CS"/>
        </w:rPr>
        <w:t>се сматра успешн</w:t>
      </w:r>
      <w:r w:rsidR="00F77359" w:rsidRPr="00EC278F">
        <w:rPr>
          <w:rFonts w:ascii="Times New Roman" w:hAnsi="Times New Roman" w:cs="Times New Roman"/>
          <w:sz w:val="24"/>
          <w:szCs w:val="24"/>
          <w:lang w:val="sr-Cyrl-CS"/>
        </w:rPr>
        <w:t>о</w:t>
      </w:r>
      <w:r w:rsidRPr="00EC278F">
        <w:rPr>
          <w:rFonts w:ascii="Times New Roman" w:hAnsi="Times New Roman" w:cs="Times New Roman"/>
          <w:sz w:val="24"/>
          <w:szCs w:val="24"/>
          <w:lang w:val="sr-Cyrl-CS"/>
        </w:rPr>
        <w:t>м ако су испуњени следећи услови:</w:t>
      </w:r>
    </w:p>
    <w:p w14:paraId="52F97FF7" w14:textId="3BA08F9F" w:rsidR="003E1FED" w:rsidRPr="00EC278F" w:rsidRDefault="003E1FED" w:rsidP="008B5E7A">
      <w:pPr>
        <w:pStyle w:val="ListParagraph"/>
        <w:widowControl/>
        <w:numPr>
          <w:ilvl w:val="0"/>
          <w:numId w:val="41"/>
        </w:numPr>
        <w:ind w:left="0" w:firstLine="8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резултати </w:t>
      </w:r>
      <w:r w:rsidR="008F56FD" w:rsidRPr="00EC278F">
        <w:rPr>
          <w:rFonts w:ascii="Times New Roman" w:hAnsi="Times New Roman" w:cs="Times New Roman"/>
          <w:sz w:val="24"/>
          <w:szCs w:val="24"/>
          <w:lang w:val="sr-Cyrl-CS"/>
        </w:rPr>
        <w:t>провере</w:t>
      </w:r>
      <w:r w:rsidRPr="00EC278F">
        <w:rPr>
          <w:rFonts w:ascii="Times New Roman" w:hAnsi="Times New Roman" w:cs="Times New Roman"/>
          <w:sz w:val="24"/>
          <w:szCs w:val="24"/>
          <w:lang w:val="sr-Cyrl-CS"/>
        </w:rPr>
        <w:t>, за динамичке и статичке параметре, у складу су са захтевима утвр</w:t>
      </w:r>
      <w:r w:rsidR="00795DE0" w:rsidRPr="00EC278F">
        <w:rPr>
          <w:rFonts w:ascii="Times New Roman" w:hAnsi="Times New Roman" w:cs="Times New Roman"/>
          <w:sz w:val="24"/>
          <w:szCs w:val="24"/>
          <w:lang w:val="sr-Cyrl-CS"/>
        </w:rPr>
        <w:t>ђеним у члану 1</w:t>
      </w:r>
      <w:r w:rsidR="00456171" w:rsidRPr="00EC278F">
        <w:rPr>
          <w:rFonts w:ascii="Times New Roman" w:hAnsi="Times New Roman" w:cs="Times New Roman"/>
          <w:sz w:val="24"/>
          <w:szCs w:val="24"/>
          <w:lang w:val="sr-Cyrl-CS"/>
        </w:rPr>
        <w:t>3</w:t>
      </w:r>
      <w:r w:rsidR="004C4AC0" w:rsidRPr="00EC278F">
        <w:rPr>
          <w:rFonts w:ascii="Times New Roman" w:hAnsi="Times New Roman" w:cs="Times New Roman"/>
          <w:sz w:val="24"/>
          <w:szCs w:val="24"/>
          <w:lang w:val="sr-Cyrl-CS"/>
        </w:rPr>
        <w:t>. став 2. ове уредбе</w:t>
      </w:r>
      <w:r w:rsidRPr="00EC278F">
        <w:rPr>
          <w:rFonts w:ascii="Times New Roman" w:hAnsi="Times New Roman" w:cs="Times New Roman"/>
          <w:sz w:val="24"/>
          <w:szCs w:val="24"/>
          <w:lang w:val="sr-Cyrl-CS"/>
        </w:rPr>
        <w:t xml:space="preserve"> и</w:t>
      </w:r>
    </w:p>
    <w:p w14:paraId="132B5505" w14:textId="0646959E" w:rsidR="00456171" w:rsidRPr="00EC278F" w:rsidRDefault="003E1FED" w:rsidP="008B5E7A">
      <w:pPr>
        <w:pStyle w:val="ListParagraph"/>
        <w:widowControl/>
        <w:numPr>
          <w:ilvl w:val="0"/>
          <w:numId w:val="41"/>
        </w:numPr>
        <w:ind w:left="0" w:firstLine="8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након одзива на скоковиту промену не настају непригушене осцилације.</w:t>
      </w:r>
    </w:p>
    <w:p w14:paraId="7278032C" w14:textId="63022A45" w:rsidR="00456171" w:rsidRPr="00EC278F" w:rsidRDefault="00456171" w:rsidP="004C4AC0">
      <w:pPr>
        <w:widowControl/>
        <w:ind w:firstLine="810"/>
        <w:contextualSpacing/>
        <w:jc w:val="both"/>
        <w:rPr>
          <w:rFonts w:ascii="Times New Roman" w:hAnsi="Times New Roman" w:cs="Times New Roman"/>
          <w:sz w:val="24"/>
          <w:szCs w:val="24"/>
          <w:lang w:val="sr-Cyrl-CS"/>
        </w:rPr>
      </w:pPr>
    </w:p>
    <w:p w14:paraId="37A13DF0" w14:textId="6CA2EA54" w:rsidR="004C4AC0" w:rsidRPr="00EC278F" w:rsidRDefault="004C4AC0" w:rsidP="00306030">
      <w:pPr>
        <w:pStyle w:val="a"/>
        <w:rPr>
          <w:lang w:val="sr-Cyrl-CS"/>
        </w:rPr>
      </w:pPr>
      <w:r w:rsidRPr="00EC278F">
        <w:rPr>
          <w:lang w:val="sr-Cyrl-CS"/>
        </w:rPr>
        <w:t>Провера усаглашености за синхроне производне модуле типа Ц</w:t>
      </w:r>
    </w:p>
    <w:p w14:paraId="41048456" w14:textId="77777777" w:rsidR="00E24536" w:rsidRPr="00EC278F" w:rsidRDefault="00E24536" w:rsidP="00E24536">
      <w:pPr>
        <w:rPr>
          <w:lang w:val="sr-Cyrl-CS"/>
        </w:rPr>
      </w:pPr>
    </w:p>
    <w:p w14:paraId="76E19FA8" w14:textId="53EA07C5" w:rsidR="004C4AC0" w:rsidRPr="00EC278F" w:rsidRDefault="00456171" w:rsidP="00E24536">
      <w:pPr>
        <w:pStyle w:val="a0"/>
        <w:spacing w:after="0"/>
        <w:rPr>
          <w:b w:val="0"/>
          <w:lang w:val="sr-Cyrl-CS"/>
        </w:rPr>
      </w:pPr>
      <w:r w:rsidRPr="00EC278F">
        <w:rPr>
          <w:b w:val="0"/>
          <w:lang w:val="sr-Cyrl-CS"/>
        </w:rPr>
        <w:t>Члан 39.</w:t>
      </w:r>
    </w:p>
    <w:p w14:paraId="64C2D026" w14:textId="58657668" w:rsidR="003E1FED" w:rsidRPr="00EC278F" w:rsidRDefault="003E1FED" w:rsidP="004C4AC0">
      <w:pPr>
        <w:pStyle w:val="ListParagraph"/>
        <w:widowControl/>
        <w:ind w:firstLine="8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Уз </w:t>
      </w:r>
      <w:r w:rsidR="00A67A2A" w:rsidRPr="00EC278F">
        <w:rPr>
          <w:rFonts w:ascii="Times New Roman" w:hAnsi="Times New Roman" w:cs="Times New Roman"/>
          <w:sz w:val="24"/>
          <w:szCs w:val="24"/>
          <w:lang w:val="sr-Cyrl-CS"/>
        </w:rPr>
        <w:t xml:space="preserve">провере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и синхроних </w:t>
      </w:r>
      <w:r w:rsidR="00766D97" w:rsidRPr="00EC278F">
        <w:rPr>
          <w:rFonts w:ascii="Times New Roman" w:hAnsi="Times New Roman" w:cs="Times New Roman"/>
          <w:sz w:val="24"/>
          <w:szCs w:val="24"/>
          <w:lang w:val="sr-Cyrl-CS"/>
        </w:rPr>
        <w:t>производних модула</w:t>
      </w:r>
      <w:r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Б</w:t>
      </w:r>
      <w:r w:rsidRPr="00EC278F">
        <w:rPr>
          <w:rFonts w:ascii="Times New Roman" w:hAnsi="Times New Roman" w:cs="Times New Roman"/>
          <w:sz w:val="24"/>
          <w:szCs w:val="24"/>
          <w:lang w:val="sr-Cyrl-CS"/>
        </w:rPr>
        <w:t xml:space="preserve"> </w:t>
      </w:r>
      <w:r w:rsidR="006423C6" w:rsidRPr="00EC278F">
        <w:rPr>
          <w:rFonts w:ascii="Times New Roman" w:hAnsi="Times New Roman" w:cs="Times New Roman"/>
          <w:sz w:val="24"/>
          <w:szCs w:val="24"/>
          <w:lang w:val="sr-Cyrl-CS"/>
        </w:rPr>
        <w:t xml:space="preserve">из члана </w:t>
      </w:r>
      <w:r w:rsidR="008A1497" w:rsidRPr="00EC278F">
        <w:rPr>
          <w:rFonts w:ascii="Times New Roman" w:hAnsi="Times New Roman" w:cs="Times New Roman"/>
          <w:sz w:val="24"/>
          <w:szCs w:val="24"/>
          <w:lang w:val="sr-Cyrl-CS"/>
        </w:rPr>
        <w:t>38</w:t>
      </w:r>
      <w:r w:rsidR="004C4AC0" w:rsidRPr="00EC278F">
        <w:rPr>
          <w:rFonts w:ascii="Times New Roman" w:hAnsi="Times New Roman" w:cs="Times New Roman"/>
          <w:sz w:val="24"/>
          <w:szCs w:val="24"/>
          <w:lang w:val="sr-Cyrl-CS"/>
        </w:rPr>
        <w:t>. ове уредбе</w:t>
      </w:r>
      <w:r w:rsidRPr="00EC278F">
        <w:rPr>
          <w:rFonts w:ascii="Times New Roman" w:hAnsi="Times New Roman" w:cs="Times New Roman"/>
          <w:sz w:val="24"/>
          <w:szCs w:val="24"/>
          <w:lang w:val="sr-Cyrl-CS"/>
        </w:rPr>
        <w:t xml:space="preserve"> произвођачи </w:t>
      </w:r>
      <w:r w:rsidR="0003132C" w:rsidRPr="00EC278F">
        <w:rPr>
          <w:rFonts w:ascii="Times New Roman" w:hAnsi="Times New Roman" w:cs="Times New Roman"/>
          <w:sz w:val="24"/>
          <w:szCs w:val="24"/>
          <w:lang w:val="sr-Cyrl-CS"/>
        </w:rPr>
        <w:t>за производне модуле</w:t>
      </w:r>
      <w:r w:rsidR="00990682"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Ц</w:t>
      </w:r>
      <w:r w:rsidRPr="00EC278F">
        <w:rPr>
          <w:rFonts w:ascii="Times New Roman" w:hAnsi="Times New Roman" w:cs="Times New Roman"/>
          <w:sz w:val="24"/>
          <w:szCs w:val="24"/>
          <w:lang w:val="sr-Cyrl-CS"/>
        </w:rPr>
        <w:t xml:space="preserve"> спроводе и </w:t>
      </w:r>
      <w:r w:rsidR="00A67A2A" w:rsidRPr="00EC278F">
        <w:rPr>
          <w:rFonts w:ascii="Times New Roman" w:hAnsi="Times New Roman" w:cs="Times New Roman"/>
          <w:sz w:val="24"/>
          <w:szCs w:val="24"/>
          <w:lang w:val="sr-Cyrl-CS"/>
        </w:rPr>
        <w:t xml:space="preserve">провере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и утврђен</w:t>
      </w:r>
      <w:r w:rsidR="00A67A2A" w:rsidRPr="00EC278F">
        <w:rPr>
          <w:rFonts w:ascii="Times New Roman" w:hAnsi="Times New Roman" w:cs="Times New Roman"/>
          <w:sz w:val="24"/>
          <w:szCs w:val="24"/>
          <w:lang w:val="sr-Cyrl-CS"/>
        </w:rPr>
        <w:t>е</w:t>
      </w:r>
      <w:r w:rsidR="004C4AC0" w:rsidRPr="00EC278F">
        <w:rPr>
          <w:rFonts w:ascii="Times New Roman" w:hAnsi="Times New Roman" w:cs="Times New Roman"/>
          <w:sz w:val="24"/>
          <w:szCs w:val="24"/>
          <w:lang w:val="sr-Cyrl-CS"/>
        </w:rPr>
        <w:t xml:space="preserve"> у ст.</w:t>
      </w:r>
      <w:r w:rsidRPr="00EC278F">
        <w:rPr>
          <w:rFonts w:ascii="Times New Roman" w:hAnsi="Times New Roman" w:cs="Times New Roman"/>
          <w:sz w:val="24"/>
          <w:szCs w:val="24"/>
          <w:lang w:val="sr-Cyrl-CS"/>
        </w:rPr>
        <w:t xml:space="preserve"> 2, 3, 4. и 6. овог члана. Ако </w:t>
      </w:r>
      <w:r w:rsidR="0003132C" w:rsidRPr="00EC278F">
        <w:rPr>
          <w:rFonts w:ascii="Times New Roman" w:hAnsi="Times New Roman" w:cs="Times New Roman"/>
          <w:sz w:val="24"/>
          <w:szCs w:val="24"/>
          <w:lang w:val="sr-Cyrl-CS"/>
        </w:rPr>
        <w:t>производни модул</w:t>
      </w:r>
      <w:r w:rsidRPr="00EC278F">
        <w:rPr>
          <w:rFonts w:ascii="Times New Roman" w:hAnsi="Times New Roman" w:cs="Times New Roman"/>
          <w:sz w:val="24"/>
          <w:szCs w:val="24"/>
          <w:lang w:val="sr-Cyrl-CS"/>
        </w:rPr>
        <w:t xml:space="preserve"> има способност покретања погона из безнапонског стања, произвођачи спроводе и </w:t>
      </w:r>
      <w:r w:rsidR="00A67A2A" w:rsidRPr="00EC278F">
        <w:rPr>
          <w:rFonts w:ascii="Times New Roman" w:hAnsi="Times New Roman" w:cs="Times New Roman"/>
          <w:sz w:val="24"/>
          <w:szCs w:val="24"/>
          <w:lang w:val="sr-Cyrl-CS"/>
        </w:rPr>
        <w:t xml:space="preserve">провере </w:t>
      </w:r>
      <w:r w:rsidRPr="00EC278F">
        <w:rPr>
          <w:rFonts w:ascii="Times New Roman" w:hAnsi="Times New Roman" w:cs="Times New Roman"/>
          <w:sz w:val="24"/>
          <w:szCs w:val="24"/>
          <w:lang w:val="sr-Cyrl-CS"/>
        </w:rPr>
        <w:t xml:space="preserve">из става 5. </w:t>
      </w:r>
      <w:r w:rsidR="004C4AC0" w:rsidRPr="00EC278F">
        <w:rPr>
          <w:rFonts w:ascii="Times New Roman" w:hAnsi="Times New Roman" w:cs="Times New Roman"/>
          <w:sz w:val="24"/>
          <w:szCs w:val="24"/>
          <w:lang w:val="sr-Cyrl-CS"/>
        </w:rPr>
        <w:t xml:space="preserve">овог члана. </w:t>
      </w:r>
      <w:r w:rsidRPr="00EC278F">
        <w:rPr>
          <w:rFonts w:ascii="Times New Roman" w:hAnsi="Times New Roman" w:cs="Times New Roman"/>
          <w:sz w:val="24"/>
          <w:szCs w:val="24"/>
          <w:lang w:val="sr-Cyrl-CS"/>
        </w:rPr>
        <w:t>Уместо одговарајућ</w:t>
      </w:r>
      <w:r w:rsidR="006E229B" w:rsidRPr="00EC278F">
        <w:rPr>
          <w:rFonts w:ascii="Times New Roman" w:hAnsi="Times New Roman" w:cs="Times New Roman"/>
          <w:sz w:val="24"/>
          <w:szCs w:val="24"/>
          <w:lang w:val="sr-Cyrl-CS"/>
        </w:rPr>
        <w:t>их провера</w:t>
      </w:r>
      <w:r w:rsidRPr="00EC278F">
        <w:rPr>
          <w:rFonts w:ascii="Times New Roman" w:hAnsi="Times New Roman" w:cs="Times New Roman"/>
          <w:sz w:val="24"/>
          <w:szCs w:val="24"/>
          <w:lang w:val="sr-Cyrl-CS"/>
        </w:rPr>
        <w:t xml:space="preserve">, произвођач за доказивање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и с</w:t>
      </w:r>
      <w:r w:rsidR="00A67A2A"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 xml:space="preserve"> одговарајућим захтевима може да употреби сертификате опреме које је изда</w:t>
      </w:r>
      <w:r w:rsidR="006B2ED0" w:rsidRPr="00EC278F">
        <w:rPr>
          <w:rFonts w:ascii="Times New Roman" w:hAnsi="Times New Roman" w:cs="Times New Roman"/>
          <w:sz w:val="24"/>
          <w:szCs w:val="24"/>
          <w:lang w:val="sr-Cyrl-CS"/>
        </w:rPr>
        <w:t>л</w:t>
      </w:r>
      <w:r w:rsidRPr="00EC278F">
        <w:rPr>
          <w:rFonts w:ascii="Times New Roman" w:hAnsi="Times New Roman" w:cs="Times New Roman"/>
          <w:sz w:val="24"/>
          <w:szCs w:val="24"/>
          <w:lang w:val="sr-Cyrl-CS"/>
        </w:rPr>
        <w:t xml:space="preserve">о </w:t>
      </w:r>
      <w:r w:rsidR="006B2ED0" w:rsidRPr="00EC278F">
        <w:rPr>
          <w:rFonts w:ascii="Times New Roman" w:hAnsi="Times New Roman" w:cs="Times New Roman"/>
          <w:sz w:val="24"/>
          <w:szCs w:val="24"/>
          <w:lang w:val="sr-Cyrl-CS"/>
        </w:rPr>
        <w:t>овлашћено сертификационо тело</w:t>
      </w:r>
      <w:r w:rsidRPr="00EC278F">
        <w:rPr>
          <w:rFonts w:ascii="Times New Roman" w:hAnsi="Times New Roman" w:cs="Times New Roman"/>
          <w:sz w:val="24"/>
          <w:szCs w:val="24"/>
          <w:lang w:val="sr-Cyrl-CS"/>
        </w:rPr>
        <w:t>. У том случају се сертификати опреме достављају надлежном оператору система.</w:t>
      </w:r>
    </w:p>
    <w:p w14:paraId="527F354F" w14:textId="63EE875A" w:rsidR="003E1FED" w:rsidRPr="00EC278F" w:rsidRDefault="00FA6253" w:rsidP="00825483">
      <w:pPr>
        <w:pStyle w:val="ListParagraph"/>
        <w:widowControl/>
        <w:ind w:left="592" w:firstLine="218"/>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w:t>
      </w:r>
      <w:r w:rsidR="003E1FED" w:rsidRPr="00EC278F">
        <w:rPr>
          <w:rFonts w:ascii="Times New Roman" w:hAnsi="Times New Roman" w:cs="Times New Roman"/>
          <w:sz w:val="24"/>
          <w:szCs w:val="24"/>
          <w:lang w:val="sr-Cyrl-CS"/>
        </w:rPr>
        <w:t xml:space="preserve">а </w:t>
      </w:r>
      <w:r w:rsidR="00A67A2A" w:rsidRPr="00EC278F">
        <w:rPr>
          <w:rFonts w:ascii="Times New Roman" w:hAnsi="Times New Roman" w:cs="Times New Roman"/>
          <w:sz w:val="24"/>
          <w:szCs w:val="24"/>
          <w:lang w:val="sr-Cyrl-CS"/>
        </w:rPr>
        <w:t xml:space="preserve">проверу </w:t>
      </w:r>
      <w:r w:rsidR="003E1FED" w:rsidRPr="00EC278F">
        <w:rPr>
          <w:rFonts w:ascii="Times New Roman" w:hAnsi="Times New Roman" w:cs="Times New Roman"/>
          <w:sz w:val="24"/>
          <w:szCs w:val="24"/>
          <w:lang w:val="sr-Cyrl-CS"/>
        </w:rPr>
        <w:t xml:space="preserve">одзива у </w:t>
      </w:r>
      <w:r w:rsidR="004C4AC0" w:rsidRPr="00EC278F">
        <w:rPr>
          <w:rFonts w:ascii="Times New Roman" w:hAnsi="Times New Roman" w:cs="Times New Roman"/>
          <w:sz w:val="24"/>
          <w:szCs w:val="24"/>
          <w:lang w:val="sr-Cyrl-CS"/>
        </w:rPr>
        <w:t>ФООРР-П</w:t>
      </w:r>
      <w:r w:rsidR="00735C1E" w:rsidRPr="00EC278F">
        <w:rPr>
          <w:rFonts w:ascii="Times New Roman" w:hAnsi="Times New Roman" w:cs="Times New Roman"/>
          <w:sz w:val="24"/>
          <w:szCs w:val="24"/>
          <w:lang w:val="sr-Cyrl-CS"/>
        </w:rPr>
        <w:t xml:space="preserve"> режиму</w:t>
      </w:r>
      <w:r w:rsidR="003E1FED" w:rsidRPr="00EC278F">
        <w:rPr>
          <w:rFonts w:ascii="Times New Roman" w:hAnsi="Times New Roman" w:cs="Times New Roman"/>
          <w:b/>
          <w:color w:val="FF0000"/>
          <w:sz w:val="24"/>
          <w:szCs w:val="24"/>
          <w:lang w:val="sr-Cyrl-CS"/>
        </w:rPr>
        <w:t xml:space="preserve"> </w:t>
      </w:r>
      <w:r w:rsidR="003E1FED" w:rsidRPr="00EC278F">
        <w:rPr>
          <w:rFonts w:ascii="Times New Roman" w:hAnsi="Times New Roman" w:cs="Times New Roman"/>
          <w:sz w:val="24"/>
          <w:szCs w:val="24"/>
          <w:lang w:val="sr-Cyrl-CS"/>
        </w:rPr>
        <w:t>примењују се следећи захтеви:</w:t>
      </w:r>
    </w:p>
    <w:p w14:paraId="5B968623" w14:textId="32DC0BEE" w:rsidR="003E1FED" w:rsidRPr="00EC278F" w:rsidRDefault="003E1FED" w:rsidP="00462580">
      <w:pPr>
        <w:pStyle w:val="ListParagraph"/>
        <w:widowControl/>
        <w:numPr>
          <w:ilvl w:val="0"/>
          <w:numId w:val="42"/>
        </w:numPr>
        <w:tabs>
          <w:tab w:val="left" w:pos="1134"/>
        </w:tabs>
        <w:ind w:left="0" w:firstLine="851"/>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мора се доказати техничка способност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модула </w:t>
      </w:r>
      <w:r w:rsidRPr="00EC278F">
        <w:rPr>
          <w:rFonts w:ascii="Times New Roman" w:hAnsi="Times New Roman" w:cs="Times New Roman"/>
          <w:sz w:val="24"/>
          <w:szCs w:val="24"/>
          <w:lang w:val="sr-Cyrl-CS"/>
        </w:rPr>
        <w:t xml:space="preserve">да континуирано </w:t>
      </w:r>
      <w:r w:rsidR="006B2ED0" w:rsidRPr="00EC278F">
        <w:rPr>
          <w:rFonts w:ascii="Times New Roman" w:hAnsi="Times New Roman" w:cs="Times New Roman"/>
          <w:sz w:val="24"/>
          <w:szCs w:val="24"/>
          <w:lang w:val="sr-Cyrl-CS"/>
        </w:rPr>
        <w:t xml:space="preserve">мења </w:t>
      </w:r>
      <w:r w:rsidRPr="00EC278F">
        <w:rPr>
          <w:rFonts w:ascii="Times New Roman" w:hAnsi="Times New Roman" w:cs="Times New Roman"/>
          <w:sz w:val="24"/>
          <w:szCs w:val="24"/>
          <w:lang w:val="sr-Cyrl-CS"/>
        </w:rPr>
        <w:t>активну снагу у радним тачкама испод максималне снаге како би доприносио регулацији фреквенције у случају великог пада фреквенције у систему;</w:t>
      </w:r>
    </w:p>
    <w:p w14:paraId="38A4C19C" w14:textId="4445B466" w:rsidR="003E1FED" w:rsidRPr="00EC278F" w:rsidRDefault="00A67A2A" w:rsidP="00462580">
      <w:pPr>
        <w:pStyle w:val="ListParagraph"/>
        <w:widowControl/>
        <w:numPr>
          <w:ilvl w:val="0"/>
          <w:numId w:val="42"/>
        </w:numPr>
        <w:tabs>
          <w:tab w:val="left" w:pos="1134"/>
        </w:tabs>
        <w:ind w:left="0" w:firstLine="851"/>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провера </w:t>
      </w:r>
      <w:r w:rsidR="003E1FED" w:rsidRPr="00EC278F">
        <w:rPr>
          <w:rFonts w:ascii="Times New Roman" w:hAnsi="Times New Roman" w:cs="Times New Roman"/>
          <w:sz w:val="24"/>
          <w:szCs w:val="24"/>
          <w:lang w:val="sr-Cyrl-CS"/>
        </w:rPr>
        <w:t xml:space="preserve">се спроводи симулирањем одговарајућих вредности оптерећења активне снаге, с нискофреквенцијским скоковима и континуираним променама довољно </w:t>
      </w:r>
      <w:r w:rsidR="006B2ED0" w:rsidRPr="00EC278F">
        <w:rPr>
          <w:rFonts w:ascii="Times New Roman" w:hAnsi="Times New Roman" w:cs="Times New Roman"/>
          <w:sz w:val="24"/>
          <w:szCs w:val="24"/>
          <w:lang w:val="sr-Cyrl-CS"/>
        </w:rPr>
        <w:t xml:space="preserve">великим </w:t>
      </w:r>
      <w:r w:rsidR="003E1FED" w:rsidRPr="00EC278F">
        <w:rPr>
          <w:rFonts w:ascii="Times New Roman" w:hAnsi="Times New Roman" w:cs="Times New Roman"/>
          <w:sz w:val="24"/>
          <w:szCs w:val="24"/>
          <w:lang w:val="sr-Cyrl-CS"/>
        </w:rPr>
        <w:t>да подстакну промену активне снаге од барем 10 % максималне снаге, узимајући у обзир подешења статизма и мртве зоне. Ако је потребно, сигнали симулираног одступања фреквенције утискују се истовремено у референтне вредности регулатора брзине обртања и регулатора оптерећења;</w:t>
      </w:r>
    </w:p>
    <w:p w14:paraId="23A44FCC" w14:textId="7E372F2E" w:rsidR="003E1FED" w:rsidRPr="00EC278F" w:rsidRDefault="00A67A2A" w:rsidP="00462580">
      <w:pPr>
        <w:pStyle w:val="ListParagraph"/>
        <w:widowControl/>
        <w:numPr>
          <w:ilvl w:val="0"/>
          <w:numId w:val="42"/>
        </w:numPr>
        <w:tabs>
          <w:tab w:val="left" w:pos="1134"/>
        </w:tabs>
        <w:ind w:left="0" w:firstLine="851"/>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провера </w:t>
      </w:r>
      <w:r w:rsidR="003E1FED" w:rsidRPr="00EC278F">
        <w:rPr>
          <w:rFonts w:ascii="Times New Roman" w:hAnsi="Times New Roman" w:cs="Times New Roman"/>
          <w:sz w:val="24"/>
          <w:szCs w:val="24"/>
          <w:lang w:val="sr-Cyrl-CS"/>
        </w:rPr>
        <w:t>се сматра успешн</w:t>
      </w:r>
      <w:r w:rsidRPr="00EC278F">
        <w:rPr>
          <w:rFonts w:ascii="Times New Roman" w:hAnsi="Times New Roman" w:cs="Times New Roman"/>
          <w:sz w:val="24"/>
          <w:szCs w:val="24"/>
          <w:lang w:val="sr-Cyrl-CS"/>
        </w:rPr>
        <w:t>о</w:t>
      </w:r>
      <w:r w:rsidR="003E1FED" w:rsidRPr="00EC278F">
        <w:rPr>
          <w:rFonts w:ascii="Times New Roman" w:hAnsi="Times New Roman" w:cs="Times New Roman"/>
          <w:sz w:val="24"/>
          <w:szCs w:val="24"/>
          <w:lang w:val="sr-Cyrl-CS"/>
        </w:rPr>
        <w:t>м ако су испуњени следећи услови:</w:t>
      </w:r>
    </w:p>
    <w:p w14:paraId="7195FB94" w14:textId="70E13217" w:rsidR="003E1FED" w:rsidRPr="00EC278F" w:rsidRDefault="00172EEE" w:rsidP="00D80ED7">
      <w:pPr>
        <w:pStyle w:val="ListParagraph"/>
        <w:widowControl/>
        <w:numPr>
          <w:ilvl w:val="0"/>
          <w:numId w:val="43"/>
        </w:numPr>
        <w:tabs>
          <w:tab w:val="left" w:pos="993"/>
          <w:tab w:val="left" w:pos="1134"/>
        </w:tabs>
        <w:ind w:left="0" w:firstLine="851"/>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3E1FED" w:rsidRPr="00EC278F">
        <w:rPr>
          <w:rFonts w:ascii="Times New Roman" w:hAnsi="Times New Roman" w:cs="Times New Roman"/>
          <w:sz w:val="24"/>
          <w:szCs w:val="24"/>
          <w:lang w:val="sr-Cyrl-CS"/>
        </w:rPr>
        <w:t xml:space="preserve">резултати </w:t>
      </w:r>
      <w:r w:rsidR="00A67A2A" w:rsidRPr="00EC278F">
        <w:rPr>
          <w:rFonts w:ascii="Times New Roman" w:hAnsi="Times New Roman" w:cs="Times New Roman"/>
          <w:sz w:val="24"/>
          <w:szCs w:val="24"/>
          <w:lang w:val="sr-Cyrl-CS"/>
        </w:rPr>
        <w:t>провере</w:t>
      </w:r>
      <w:r w:rsidR="003E1FED" w:rsidRPr="00EC278F">
        <w:rPr>
          <w:rFonts w:ascii="Times New Roman" w:hAnsi="Times New Roman" w:cs="Times New Roman"/>
          <w:sz w:val="24"/>
          <w:szCs w:val="24"/>
          <w:lang w:val="sr-Cyrl-CS"/>
        </w:rPr>
        <w:t xml:space="preserve">, за динамичке и статичке параметре, </w:t>
      </w:r>
      <w:r w:rsidR="00735C1E" w:rsidRPr="00EC278F">
        <w:rPr>
          <w:rFonts w:ascii="Times New Roman" w:hAnsi="Times New Roman" w:cs="Times New Roman"/>
          <w:sz w:val="24"/>
          <w:szCs w:val="24"/>
          <w:lang w:val="sr-Cyrl-CS"/>
        </w:rPr>
        <w:t>у складу су са чланом 1</w:t>
      </w:r>
      <w:r w:rsidR="008A1497" w:rsidRPr="00EC278F">
        <w:rPr>
          <w:rFonts w:ascii="Times New Roman" w:hAnsi="Times New Roman" w:cs="Times New Roman"/>
          <w:sz w:val="24"/>
          <w:szCs w:val="24"/>
          <w:lang w:val="sr-Cyrl-CS"/>
        </w:rPr>
        <w:t>5</w:t>
      </w:r>
      <w:r w:rsidR="00CA595C" w:rsidRPr="00EC278F">
        <w:rPr>
          <w:rFonts w:ascii="Times New Roman" w:hAnsi="Times New Roman" w:cs="Times New Roman"/>
          <w:sz w:val="24"/>
          <w:szCs w:val="24"/>
          <w:lang w:val="sr-Cyrl-CS"/>
        </w:rPr>
        <w:t xml:space="preserve">. став </w:t>
      </w:r>
      <w:r w:rsidR="00735C1E" w:rsidRPr="00EC278F">
        <w:rPr>
          <w:rFonts w:ascii="Times New Roman" w:hAnsi="Times New Roman" w:cs="Times New Roman"/>
          <w:sz w:val="24"/>
          <w:szCs w:val="24"/>
          <w:lang w:val="sr-Cyrl-CS"/>
        </w:rPr>
        <w:t>2</w:t>
      </w:r>
      <w:r w:rsidR="00CA595C" w:rsidRPr="00EC278F">
        <w:rPr>
          <w:rFonts w:ascii="Times New Roman" w:hAnsi="Times New Roman" w:cs="Times New Roman"/>
          <w:sz w:val="24"/>
          <w:szCs w:val="24"/>
          <w:lang w:val="sr-Cyrl-CS"/>
        </w:rPr>
        <w:t>.</w:t>
      </w:r>
      <w:r w:rsidR="00735C1E" w:rsidRPr="00EC278F">
        <w:rPr>
          <w:rFonts w:ascii="Times New Roman" w:hAnsi="Times New Roman" w:cs="Times New Roman"/>
          <w:sz w:val="24"/>
          <w:szCs w:val="24"/>
          <w:lang w:val="sr-Cyrl-CS"/>
        </w:rPr>
        <w:t xml:space="preserve"> тачка</w:t>
      </w:r>
      <w:r w:rsidR="003E1FED" w:rsidRPr="00EC278F">
        <w:rPr>
          <w:rFonts w:ascii="Times New Roman" w:hAnsi="Times New Roman" w:cs="Times New Roman"/>
          <w:sz w:val="24"/>
          <w:szCs w:val="24"/>
          <w:lang w:val="sr-Cyrl-CS"/>
        </w:rPr>
        <w:t xml:space="preserve"> </w:t>
      </w:r>
      <w:r w:rsidR="00CA595C"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00CA595C" w:rsidRPr="00EC278F">
        <w:rPr>
          <w:rFonts w:ascii="Times New Roman" w:hAnsi="Times New Roman" w:cs="Times New Roman"/>
          <w:sz w:val="24"/>
          <w:szCs w:val="24"/>
          <w:lang w:val="sr-Cyrl-CS"/>
        </w:rPr>
        <w:t xml:space="preserve"> ове уредбе</w:t>
      </w:r>
      <w:r w:rsidR="003E1FED" w:rsidRPr="00EC278F">
        <w:rPr>
          <w:rFonts w:ascii="Times New Roman" w:hAnsi="Times New Roman" w:cs="Times New Roman"/>
          <w:sz w:val="24"/>
          <w:szCs w:val="24"/>
          <w:lang w:val="sr-Cyrl-CS"/>
        </w:rPr>
        <w:t xml:space="preserve"> и</w:t>
      </w:r>
    </w:p>
    <w:p w14:paraId="21E15EFE" w14:textId="7C1FF74C" w:rsidR="003E1FED" w:rsidRPr="00EC278F" w:rsidRDefault="000C18F8" w:rsidP="00D80ED7">
      <w:pPr>
        <w:pStyle w:val="ListParagraph"/>
        <w:widowControl/>
        <w:numPr>
          <w:ilvl w:val="0"/>
          <w:numId w:val="43"/>
        </w:numPr>
        <w:tabs>
          <w:tab w:val="left" w:pos="1134"/>
        </w:tabs>
        <w:ind w:left="0" w:firstLine="851"/>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3E1FED" w:rsidRPr="00EC278F">
        <w:rPr>
          <w:rFonts w:ascii="Times New Roman" w:hAnsi="Times New Roman" w:cs="Times New Roman"/>
          <w:sz w:val="24"/>
          <w:szCs w:val="24"/>
          <w:lang w:val="sr-Cyrl-CS"/>
        </w:rPr>
        <w:t>након одзива на скоковиту промену не настају непригушене осцилације.</w:t>
      </w:r>
    </w:p>
    <w:p w14:paraId="27E48E62" w14:textId="4DDFF743" w:rsidR="003E1FED" w:rsidRPr="00EC278F" w:rsidRDefault="00FA6253" w:rsidP="00EE25A2">
      <w:pPr>
        <w:pStyle w:val="ListParagraph"/>
        <w:widowControl/>
        <w:ind w:firstLine="8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w:t>
      </w:r>
      <w:r w:rsidR="003E1FED" w:rsidRPr="00EC278F">
        <w:rPr>
          <w:rFonts w:ascii="Times New Roman" w:hAnsi="Times New Roman" w:cs="Times New Roman"/>
          <w:sz w:val="24"/>
          <w:szCs w:val="24"/>
          <w:lang w:val="sr-Cyrl-CS"/>
        </w:rPr>
        <w:t xml:space="preserve">а </w:t>
      </w:r>
      <w:r w:rsidR="00A67A2A" w:rsidRPr="00EC278F">
        <w:rPr>
          <w:rFonts w:ascii="Times New Roman" w:hAnsi="Times New Roman" w:cs="Times New Roman"/>
          <w:sz w:val="24"/>
          <w:szCs w:val="24"/>
          <w:lang w:val="sr-Cyrl-CS"/>
        </w:rPr>
        <w:t xml:space="preserve">проверу </w:t>
      </w:r>
      <w:r w:rsidR="003E1FED" w:rsidRPr="00EC278F">
        <w:rPr>
          <w:rFonts w:ascii="Times New Roman" w:hAnsi="Times New Roman" w:cs="Times New Roman"/>
          <w:sz w:val="24"/>
          <w:szCs w:val="24"/>
          <w:lang w:val="sr-Cyrl-CS"/>
        </w:rPr>
        <w:t xml:space="preserve">одзива у </w:t>
      </w:r>
      <w:r w:rsidR="00804EFF" w:rsidRPr="00EC278F">
        <w:rPr>
          <w:rFonts w:ascii="Times New Roman" w:hAnsi="Times New Roman" w:cs="Times New Roman"/>
          <w:sz w:val="24"/>
          <w:szCs w:val="24"/>
          <w:lang w:val="sr-Cyrl-CS"/>
        </w:rPr>
        <w:t>фреквентно осетљивом режиму рада</w:t>
      </w:r>
      <w:r w:rsidR="003E1FED" w:rsidRPr="00EC278F">
        <w:rPr>
          <w:rFonts w:ascii="Times New Roman" w:hAnsi="Times New Roman" w:cs="Times New Roman"/>
          <w:b/>
          <w:color w:val="FF0000"/>
          <w:sz w:val="24"/>
          <w:szCs w:val="24"/>
          <w:lang w:val="sr-Cyrl-CS"/>
        </w:rPr>
        <w:t xml:space="preserve">, </w:t>
      </w:r>
      <w:r w:rsidR="003E1FED" w:rsidRPr="00EC278F">
        <w:rPr>
          <w:rFonts w:ascii="Times New Roman" w:hAnsi="Times New Roman" w:cs="Times New Roman"/>
          <w:sz w:val="24"/>
          <w:szCs w:val="24"/>
          <w:lang w:val="sr-Cyrl-CS"/>
        </w:rPr>
        <w:t>примењују се следећи захтеви:</w:t>
      </w:r>
    </w:p>
    <w:p w14:paraId="063715B4" w14:textId="0F7900B3" w:rsidR="003E1FED" w:rsidRPr="00EC278F" w:rsidRDefault="003E1FED" w:rsidP="008B5E7A">
      <w:pPr>
        <w:pStyle w:val="ListParagraph"/>
        <w:widowControl/>
        <w:numPr>
          <w:ilvl w:val="0"/>
          <w:numId w:val="44"/>
        </w:numPr>
        <w:ind w:left="0" w:firstLine="8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мора се доказати техничка способност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модула </w:t>
      </w:r>
      <w:r w:rsidRPr="00EC278F">
        <w:rPr>
          <w:rFonts w:ascii="Times New Roman" w:hAnsi="Times New Roman" w:cs="Times New Roman"/>
          <w:sz w:val="24"/>
          <w:szCs w:val="24"/>
          <w:lang w:val="sr-Cyrl-CS"/>
        </w:rPr>
        <w:t>да континуирано модулира активну снагу у целом радном опсегу између максималне снаге и минималног регулационог нивоа како би доприноси</w:t>
      </w:r>
      <w:r w:rsidR="008F66B0" w:rsidRPr="00EC278F">
        <w:rPr>
          <w:rFonts w:ascii="Times New Roman" w:hAnsi="Times New Roman" w:cs="Times New Roman"/>
          <w:sz w:val="24"/>
          <w:szCs w:val="24"/>
          <w:lang w:val="sr-Cyrl-CS"/>
        </w:rPr>
        <w:t>ла</w:t>
      </w:r>
      <w:r w:rsidRPr="00EC278F">
        <w:rPr>
          <w:rFonts w:ascii="Times New Roman" w:hAnsi="Times New Roman" w:cs="Times New Roman"/>
          <w:sz w:val="24"/>
          <w:szCs w:val="24"/>
          <w:lang w:val="sr-Cyrl-CS"/>
        </w:rPr>
        <w:t xml:space="preserve"> регулацији фреквенције. Проверавају се регулациони параметри стационарног ст</w:t>
      </w:r>
      <w:r w:rsidR="00580895" w:rsidRPr="00EC278F">
        <w:rPr>
          <w:rFonts w:ascii="Times New Roman" w:hAnsi="Times New Roman" w:cs="Times New Roman"/>
          <w:sz w:val="24"/>
          <w:szCs w:val="24"/>
          <w:lang w:val="sr-Cyrl-CS"/>
        </w:rPr>
        <w:t>ања, попут статизма, мртве зоне</w:t>
      </w:r>
      <w:r w:rsidRPr="00EC278F">
        <w:rPr>
          <w:rFonts w:ascii="Times New Roman" w:hAnsi="Times New Roman" w:cs="Times New Roman"/>
          <w:sz w:val="24"/>
          <w:szCs w:val="24"/>
          <w:lang w:val="sr-Cyrl-CS"/>
        </w:rPr>
        <w:t xml:space="preserve"> и динамички параметри, укључујући стабилност током одзива на скоковиту промену фреквенције и великих, брзих одступања фреквенције;</w:t>
      </w:r>
    </w:p>
    <w:p w14:paraId="0A48548A" w14:textId="26CF56F5" w:rsidR="00270514" w:rsidRPr="00EC278F" w:rsidRDefault="00A67A2A" w:rsidP="008B5E7A">
      <w:pPr>
        <w:pStyle w:val="ListParagraph"/>
        <w:widowControl/>
        <w:numPr>
          <w:ilvl w:val="0"/>
          <w:numId w:val="44"/>
        </w:numPr>
        <w:ind w:left="0" w:firstLine="8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провера </w:t>
      </w:r>
      <w:r w:rsidR="00270514" w:rsidRPr="00EC278F">
        <w:rPr>
          <w:rFonts w:ascii="Times New Roman" w:hAnsi="Times New Roman" w:cs="Times New Roman"/>
          <w:sz w:val="24"/>
          <w:szCs w:val="24"/>
          <w:lang w:val="sr-Cyrl-CS"/>
        </w:rPr>
        <w:t>се спроводи симулирањем скокова</w:t>
      </w:r>
      <w:r w:rsidR="00804EFF" w:rsidRPr="00EC278F">
        <w:rPr>
          <w:rFonts w:ascii="Times New Roman" w:hAnsi="Times New Roman" w:cs="Times New Roman"/>
          <w:sz w:val="24"/>
          <w:szCs w:val="24"/>
          <w:lang w:val="sr-Cyrl-CS"/>
        </w:rPr>
        <w:t xml:space="preserve"> фреквенције</w:t>
      </w:r>
      <w:r w:rsidR="00270514" w:rsidRPr="00EC278F">
        <w:rPr>
          <w:rFonts w:ascii="Times New Roman" w:hAnsi="Times New Roman" w:cs="Times New Roman"/>
          <w:sz w:val="24"/>
          <w:szCs w:val="24"/>
          <w:lang w:val="sr-Cyrl-CS"/>
        </w:rPr>
        <w:t xml:space="preserve"> и континуираних промена довољно великих да подстакну цели распон </w:t>
      </w:r>
      <w:r w:rsidR="00804EFF" w:rsidRPr="00EC278F">
        <w:rPr>
          <w:rFonts w:ascii="Times New Roman" w:hAnsi="Times New Roman" w:cs="Times New Roman"/>
          <w:sz w:val="24"/>
          <w:szCs w:val="24"/>
          <w:lang w:val="sr-Cyrl-CS"/>
        </w:rPr>
        <w:t>фреквентног одзива</w:t>
      </w:r>
      <w:r w:rsidR="00270514" w:rsidRPr="00EC278F">
        <w:rPr>
          <w:rFonts w:ascii="Times New Roman" w:hAnsi="Times New Roman" w:cs="Times New Roman"/>
          <w:sz w:val="24"/>
          <w:szCs w:val="24"/>
          <w:lang w:val="sr-Cyrl-CS"/>
        </w:rPr>
        <w:t xml:space="preserve"> активне снаге, узимајући у обзир подешења статизма и мртве зоне, као и способност стварног повећања или смањења излазне активне снаге из дате радне тачке. Ако је потребно, сигнали симулираног одступања фреквенције утискују се истовремено у референтне вредности регулатора брзине обртања и регулатора оптерећења регулационог система постројења или елемента;</w:t>
      </w:r>
    </w:p>
    <w:p w14:paraId="13DFE3D0" w14:textId="52DD6070" w:rsidR="00270514" w:rsidRPr="00EC278F" w:rsidRDefault="00CA595C" w:rsidP="008B5E7A">
      <w:pPr>
        <w:pStyle w:val="ListParagraph"/>
        <w:widowControl/>
        <w:numPr>
          <w:ilvl w:val="0"/>
          <w:numId w:val="44"/>
        </w:numPr>
        <w:ind w:left="0" w:firstLine="8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w:t>
      </w:r>
      <w:r w:rsidR="00A67A2A" w:rsidRPr="00EC278F">
        <w:rPr>
          <w:rFonts w:ascii="Times New Roman" w:hAnsi="Times New Roman" w:cs="Times New Roman"/>
          <w:sz w:val="24"/>
          <w:szCs w:val="24"/>
          <w:lang w:val="sr-Cyrl-CS"/>
        </w:rPr>
        <w:t xml:space="preserve">ровера </w:t>
      </w:r>
      <w:r w:rsidR="00270514" w:rsidRPr="00EC278F">
        <w:rPr>
          <w:rFonts w:ascii="Times New Roman" w:hAnsi="Times New Roman" w:cs="Times New Roman"/>
          <w:sz w:val="24"/>
          <w:szCs w:val="24"/>
          <w:lang w:val="sr-Cyrl-CS"/>
        </w:rPr>
        <w:t>се сматра успешн</w:t>
      </w:r>
      <w:r w:rsidR="00A67A2A" w:rsidRPr="00EC278F">
        <w:rPr>
          <w:rFonts w:ascii="Times New Roman" w:hAnsi="Times New Roman" w:cs="Times New Roman"/>
          <w:sz w:val="24"/>
          <w:szCs w:val="24"/>
          <w:lang w:val="sr-Cyrl-CS"/>
        </w:rPr>
        <w:t>о</w:t>
      </w:r>
      <w:r w:rsidR="00270514" w:rsidRPr="00EC278F">
        <w:rPr>
          <w:rFonts w:ascii="Times New Roman" w:hAnsi="Times New Roman" w:cs="Times New Roman"/>
          <w:sz w:val="24"/>
          <w:szCs w:val="24"/>
          <w:lang w:val="sr-Cyrl-CS"/>
        </w:rPr>
        <w:t>м ако су испуњени следећи услови:</w:t>
      </w:r>
    </w:p>
    <w:p w14:paraId="0F336673" w14:textId="23EAEEBE" w:rsidR="00270514" w:rsidRPr="00EC278F" w:rsidRDefault="00270514" w:rsidP="00E52269">
      <w:pPr>
        <w:pStyle w:val="ListParagraph"/>
        <w:widowControl/>
        <w:numPr>
          <w:ilvl w:val="0"/>
          <w:numId w:val="45"/>
        </w:numPr>
        <w:tabs>
          <w:tab w:val="left" w:pos="1134"/>
        </w:tabs>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време активирања целог распона </w:t>
      </w:r>
      <w:r w:rsidR="00804EFF" w:rsidRPr="00EC278F">
        <w:rPr>
          <w:rFonts w:ascii="Times New Roman" w:hAnsi="Times New Roman" w:cs="Times New Roman"/>
          <w:sz w:val="24"/>
          <w:szCs w:val="24"/>
          <w:lang w:val="sr-Cyrl-CS"/>
        </w:rPr>
        <w:t>фреквентног одзива</w:t>
      </w:r>
      <w:r w:rsidRPr="00EC278F">
        <w:rPr>
          <w:rFonts w:ascii="Times New Roman" w:hAnsi="Times New Roman" w:cs="Times New Roman"/>
          <w:sz w:val="24"/>
          <w:szCs w:val="24"/>
          <w:lang w:val="sr-Cyrl-CS"/>
        </w:rPr>
        <w:t xml:space="preserve"> активне снаге као резултата скоковите промене фреквенције није дуже од онога </w:t>
      </w:r>
      <w:r w:rsidR="008F66B0" w:rsidRPr="00EC278F">
        <w:rPr>
          <w:rFonts w:ascii="Times New Roman" w:hAnsi="Times New Roman" w:cs="Times New Roman"/>
          <w:sz w:val="24"/>
          <w:szCs w:val="24"/>
          <w:lang w:val="sr-Cyrl-CS"/>
        </w:rPr>
        <w:t>што се захтева чланом 1</w:t>
      </w:r>
      <w:r w:rsidR="008A1497" w:rsidRPr="00EC278F">
        <w:rPr>
          <w:rFonts w:ascii="Times New Roman" w:hAnsi="Times New Roman" w:cs="Times New Roman"/>
          <w:sz w:val="24"/>
          <w:szCs w:val="24"/>
          <w:lang w:val="sr-Cyrl-CS"/>
        </w:rPr>
        <w:t>5</w:t>
      </w:r>
      <w:r w:rsidR="00CA595C" w:rsidRPr="00EC278F">
        <w:rPr>
          <w:rFonts w:ascii="Times New Roman" w:hAnsi="Times New Roman" w:cs="Times New Roman"/>
          <w:sz w:val="24"/>
          <w:szCs w:val="24"/>
          <w:lang w:val="sr-Cyrl-CS"/>
        </w:rPr>
        <w:t xml:space="preserve">. став </w:t>
      </w:r>
      <w:r w:rsidR="008F66B0" w:rsidRPr="00EC278F">
        <w:rPr>
          <w:rFonts w:ascii="Times New Roman" w:hAnsi="Times New Roman" w:cs="Times New Roman"/>
          <w:sz w:val="24"/>
          <w:szCs w:val="24"/>
          <w:lang w:val="sr-Cyrl-CS"/>
        </w:rPr>
        <w:t>2</w:t>
      </w:r>
      <w:r w:rsidR="00CA595C" w:rsidRPr="00EC278F">
        <w:rPr>
          <w:rFonts w:ascii="Times New Roman" w:hAnsi="Times New Roman" w:cs="Times New Roman"/>
          <w:sz w:val="24"/>
          <w:szCs w:val="24"/>
          <w:lang w:val="sr-Cyrl-CS"/>
        </w:rPr>
        <w:t>.</w:t>
      </w:r>
      <w:r w:rsidR="008F66B0" w:rsidRPr="00EC278F">
        <w:rPr>
          <w:rFonts w:ascii="Times New Roman" w:hAnsi="Times New Roman" w:cs="Times New Roman"/>
          <w:sz w:val="24"/>
          <w:szCs w:val="24"/>
          <w:lang w:val="sr-Cyrl-CS"/>
        </w:rPr>
        <w:t xml:space="preserve"> тачка</w:t>
      </w:r>
      <w:r w:rsidRPr="00EC278F">
        <w:rPr>
          <w:rFonts w:ascii="Times New Roman" w:hAnsi="Times New Roman" w:cs="Times New Roman"/>
          <w:sz w:val="24"/>
          <w:szCs w:val="24"/>
          <w:lang w:val="sr-Cyrl-CS"/>
        </w:rPr>
        <w:t xml:space="preserve"> </w:t>
      </w:r>
      <w:r w:rsidR="00CA595C" w:rsidRPr="00EC278F">
        <w:rPr>
          <w:rFonts w:ascii="Times New Roman" w:hAnsi="Times New Roman" w:cs="Times New Roman"/>
          <w:sz w:val="24"/>
          <w:szCs w:val="24"/>
          <w:lang w:val="sr-Cyrl-CS"/>
        </w:rPr>
        <w:t>4</w:t>
      </w:r>
      <w:r w:rsidR="00CF600A" w:rsidRPr="00EC278F">
        <w:rPr>
          <w:rFonts w:ascii="Times New Roman" w:hAnsi="Times New Roman" w:cs="Times New Roman"/>
          <w:sz w:val="24"/>
          <w:szCs w:val="24"/>
          <w:lang w:val="sr-Cyrl-CS"/>
        </w:rPr>
        <w:t>)</w:t>
      </w:r>
      <w:r w:rsidR="00CA595C" w:rsidRPr="00EC278F">
        <w:rPr>
          <w:rFonts w:ascii="Times New Roman" w:hAnsi="Times New Roman" w:cs="Times New Roman"/>
          <w:sz w:val="24"/>
          <w:szCs w:val="24"/>
          <w:lang w:val="sr-Cyrl-CS"/>
        </w:rPr>
        <w:t xml:space="preserve"> ове уредбе</w:t>
      </w:r>
      <w:r w:rsidR="00AC5453" w:rsidRPr="00EC278F">
        <w:rPr>
          <w:rFonts w:ascii="Times New Roman" w:hAnsi="Times New Roman" w:cs="Times New Roman"/>
          <w:sz w:val="24"/>
          <w:szCs w:val="24"/>
          <w:lang w:val="sr-Cyrl-CS"/>
        </w:rPr>
        <w:t>,</w:t>
      </w:r>
    </w:p>
    <w:p w14:paraId="41EE12FC" w14:textId="04311F4A" w:rsidR="00270514" w:rsidRPr="00EC278F" w:rsidRDefault="00270514" w:rsidP="00E52269">
      <w:pPr>
        <w:pStyle w:val="ListParagraph"/>
        <w:widowControl/>
        <w:numPr>
          <w:ilvl w:val="0"/>
          <w:numId w:val="45"/>
        </w:numPr>
        <w:tabs>
          <w:tab w:val="left" w:pos="1134"/>
        </w:tabs>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након одзива на скоковиту промену не</w:t>
      </w:r>
      <w:r w:rsidR="00AC5453" w:rsidRPr="00EC278F">
        <w:rPr>
          <w:rFonts w:ascii="Times New Roman" w:hAnsi="Times New Roman" w:cs="Times New Roman"/>
          <w:sz w:val="24"/>
          <w:szCs w:val="24"/>
          <w:lang w:val="sr-Cyrl-CS"/>
        </w:rPr>
        <w:t xml:space="preserve"> настају непригушене осцилације,</w:t>
      </w:r>
    </w:p>
    <w:p w14:paraId="655B12C7" w14:textId="23D882C2" w:rsidR="00270514" w:rsidRPr="00EC278F" w:rsidRDefault="00270514" w:rsidP="008B5E7A">
      <w:pPr>
        <w:pStyle w:val="ListParagraph"/>
        <w:widowControl/>
        <w:numPr>
          <w:ilvl w:val="0"/>
          <w:numId w:val="45"/>
        </w:numPr>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lastRenderedPageBreak/>
        <w:t>почетно кашњење</w:t>
      </w:r>
      <w:r w:rsidR="008F66B0" w:rsidRPr="00EC278F">
        <w:rPr>
          <w:rFonts w:ascii="Times New Roman" w:hAnsi="Times New Roman" w:cs="Times New Roman"/>
          <w:sz w:val="24"/>
          <w:szCs w:val="24"/>
          <w:lang w:val="sr-Cyrl-CS"/>
        </w:rPr>
        <w:t xml:space="preserve"> у складу је с чланом </w:t>
      </w:r>
      <w:r w:rsidR="00CA595C" w:rsidRPr="00EC278F">
        <w:rPr>
          <w:rFonts w:ascii="Times New Roman" w:hAnsi="Times New Roman" w:cs="Times New Roman"/>
          <w:sz w:val="24"/>
          <w:szCs w:val="24"/>
          <w:lang w:val="sr-Cyrl-CS"/>
        </w:rPr>
        <w:t>15. став 2. тачка 4)</w:t>
      </w:r>
      <w:r w:rsidR="00CA595C" w:rsidRPr="00EC278F">
        <w:rPr>
          <w:lang w:val="sr-Cyrl-CS"/>
        </w:rPr>
        <w:t xml:space="preserve"> </w:t>
      </w:r>
      <w:r w:rsidR="00CA595C" w:rsidRPr="00EC278F">
        <w:rPr>
          <w:rFonts w:ascii="Times New Roman" w:hAnsi="Times New Roman" w:cs="Times New Roman"/>
          <w:sz w:val="24"/>
          <w:szCs w:val="24"/>
          <w:lang w:val="sr-Cyrl-CS"/>
        </w:rPr>
        <w:t>ове уредбе</w:t>
      </w:r>
      <w:r w:rsidR="00AC5453" w:rsidRPr="00EC278F">
        <w:rPr>
          <w:rFonts w:ascii="Times New Roman" w:hAnsi="Times New Roman" w:cs="Times New Roman"/>
          <w:sz w:val="24"/>
          <w:szCs w:val="24"/>
          <w:lang w:val="sr-Cyrl-CS"/>
        </w:rPr>
        <w:t>,</w:t>
      </w:r>
    </w:p>
    <w:p w14:paraId="71EC5633" w14:textId="2CFE4B5B" w:rsidR="00270514" w:rsidRPr="00EC278F" w:rsidRDefault="00270514" w:rsidP="008B5E7A">
      <w:pPr>
        <w:pStyle w:val="ListParagraph"/>
        <w:widowControl/>
        <w:numPr>
          <w:ilvl w:val="0"/>
          <w:numId w:val="45"/>
        </w:numPr>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подешења статизм</w:t>
      </w:r>
      <w:r w:rsidR="006E2D1D" w:rsidRPr="00EC278F">
        <w:rPr>
          <w:rFonts w:ascii="Times New Roman" w:hAnsi="Times New Roman" w:cs="Times New Roman"/>
          <w:sz w:val="24"/>
          <w:szCs w:val="24"/>
          <w:lang w:val="sr-Cyrl-CS"/>
        </w:rPr>
        <w:t>а</w:t>
      </w:r>
      <w:r w:rsidRPr="00EC278F">
        <w:rPr>
          <w:rFonts w:ascii="Times New Roman" w:hAnsi="Times New Roman" w:cs="Times New Roman"/>
          <w:b/>
          <w:color w:val="FF0000"/>
          <w:sz w:val="24"/>
          <w:szCs w:val="24"/>
          <w:lang w:val="sr-Cyrl-CS"/>
        </w:rPr>
        <w:t xml:space="preserve"> </w:t>
      </w:r>
      <w:r w:rsidRPr="00EC278F">
        <w:rPr>
          <w:rFonts w:ascii="Times New Roman" w:hAnsi="Times New Roman" w:cs="Times New Roman"/>
          <w:sz w:val="24"/>
          <w:szCs w:val="24"/>
          <w:lang w:val="sr-Cyrl-CS"/>
        </w:rPr>
        <w:t>расположив</w:t>
      </w:r>
      <w:r w:rsidR="00517A90" w:rsidRPr="00EC278F">
        <w:rPr>
          <w:rFonts w:ascii="Times New Roman" w:hAnsi="Times New Roman" w:cs="Times New Roman"/>
          <w:sz w:val="24"/>
          <w:szCs w:val="24"/>
          <w:lang w:val="sr-Cyrl-CS"/>
        </w:rPr>
        <w:t>а</w:t>
      </w:r>
      <w:r w:rsidRPr="00EC278F">
        <w:rPr>
          <w:rFonts w:ascii="Times New Roman" w:hAnsi="Times New Roman" w:cs="Times New Roman"/>
          <w:color w:val="FF0000"/>
          <w:sz w:val="24"/>
          <w:szCs w:val="24"/>
          <w:lang w:val="sr-Cyrl-CS"/>
        </w:rPr>
        <w:t xml:space="preserve"> </w:t>
      </w:r>
      <w:r w:rsidRPr="00EC278F">
        <w:rPr>
          <w:rFonts w:ascii="Times New Roman" w:hAnsi="Times New Roman" w:cs="Times New Roman"/>
          <w:sz w:val="24"/>
          <w:szCs w:val="24"/>
          <w:lang w:val="sr-Cyrl-CS"/>
        </w:rPr>
        <w:t>су у рас</w:t>
      </w:r>
      <w:r w:rsidR="008F66B0" w:rsidRPr="00EC278F">
        <w:rPr>
          <w:rFonts w:ascii="Times New Roman" w:hAnsi="Times New Roman" w:cs="Times New Roman"/>
          <w:sz w:val="24"/>
          <w:szCs w:val="24"/>
          <w:lang w:val="sr-Cyrl-CS"/>
        </w:rPr>
        <w:t xml:space="preserve">пону одређеном у члану </w:t>
      </w:r>
      <w:r w:rsidR="00CA595C" w:rsidRPr="00EC278F">
        <w:rPr>
          <w:rFonts w:ascii="Times New Roman" w:hAnsi="Times New Roman" w:cs="Times New Roman"/>
          <w:sz w:val="24"/>
          <w:szCs w:val="24"/>
          <w:lang w:val="sr-Cyrl-CS"/>
        </w:rPr>
        <w:t>15. став 2. тачка 4)</w:t>
      </w:r>
      <w:r w:rsidR="00CA595C" w:rsidRPr="00EC278F">
        <w:rPr>
          <w:lang w:val="sr-Cyrl-CS"/>
        </w:rPr>
        <w:t xml:space="preserve"> </w:t>
      </w:r>
      <w:r w:rsidR="00CA595C" w:rsidRPr="00EC278F">
        <w:rPr>
          <w:rFonts w:ascii="Times New Roman" w:hAnsi="Times New Roman" w:cs="Times New Roman"/>
          <w:sz w:val="24"/>
          <w:szCs w:val="24"/>
          <w:lang w:val="sr-Cyrl-CS"/>
        </w:rPr>
        <w:t>ове уредбе</w:t>
      </w:r>
      <w:r w:rsidRPr="00EC278F">
        <w:rPr>
          <w:rFonts w:ascii="Times New Roman" w:hAnsi="Times New Roman" w:cs="Times New Roman"/>
          <w:b/>
          <w:color w:val="FF0000"/>
          <w:sz w:val="24"/>
          <w:szCs w:val="24"/>
          <w:lang w:val="sr-Cyrl-CS"/>
        </w:rPr>
        <w:t xml:space="preserve"> </w:t>
      </w:r>
      <w:r w:rsidRPr="00EC278F">
        <w:rPr>
          <w:rFonts w:ascii="Times New Roman" w:hAnsi="Times New Roman" w:cs="Times New Roman"/>
          <w:sz w:val="24"/>
          <w:szCs w:val="24"/>
          <w:lang w:val="sr-Cyrl-CS"/>
        </w:rPr>
        <w:t>а мртва зона није виша од</w:t>
      </w:r>
      <w:r w:rsidR="00AC5453" w:rsidRPr="00EC278F">
        <w:rPr>
          <w:rFonts w:ascii="Times New Roman" w:hAnsi="Times New Roman" w:cs="Times New Roman"/>
          <w:sz w:val="24"/>
          <w:szCs w:val="24"/>
          <w:lang w:val="sr-Cyrl-CS"/>
        </w:rPr>
        <w:t xml:space="preserve"> вредности наведене у том члану</w:t>
      </w:r>
      <w:r w:rsidRPr="00EC278F">
        <w:rPr>
          <w:rFonts w:ascii="Times New Roman" w:hAnsi="Times New Roman" w:cs="Times New Roman"/>
          <w:sz w:val="24"/>
          <w:szCs w:val="24"/>
          <w:lang w:val="sr-Cyrl-CS"/>
        </w:rPr>
        <w:t xml:space="preserve"> и</w:t>
      </w:r>
    </w:p>
    <w:p w14:paraId="12B3D0AD" w14:textId="219126C2" w:rsidR="00270514" w:rsidRPr="00EC278F" w:rsidRDefault="00270514" w:rsidP="008B5E7A">
      <w:pPr>
        <w:pStyle w:val="ListParagraph"/>
        <w:widowControl/>
        <w:numPr>
          <w:ilvl w:val="0"/>
          <w:numId w:val="45"/>
        </w:numPr>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неосетљивост </w:t>
      </w:r>
      <w:r w:rsidR="00804EFF" w:rsidRPr="00EC278F">
        <w:rPr>
          <w:rFonts w:ascii="Times New Roman" w:hAnsi="Times New Roman" w:cs="Times New Roman"/>
          <w:sz w:val="24"/>
          <w:szCs w:val="24"/>
          <w:lang w:val="sr-Cyrl-CS"/>
        </w:rPr>
        <w:t>фреквентног одзива</w:t>
      </w:r>
      <w:r w:rsidRPr="00EC278F">
        <w:rPr>
          <w:rFonts w:ascii="Times New Roman" w:hAnsi="Times New Roman" w:cs="Times New Roman"/>
          <w:sz w:val="24"/>
          <w:szCs w:val="24"/>
          <w:lang w:val="sr-Cyrl-CS"/>
        </w:rPr>
        <w:t xml:space="preserve"> активне снаге у било којој одговарајућој радној тачки не прелази за</w:t>
      </w:r>
      <w:r w:rsidR="008F66B0" w:rsidRPr="00EC278F">
        <w:rPr>
          <w:rFonts w:ascii="Times New Roman" w:hAnsi="Times New Roman" w:cs="Times New Roman"/>
          <w:sz w:val="24"/>
          <w:szCs w:val="24"/>
          <w:lang w:val="sr-Cyrl-CS"/>
        </w:rPr>
        <w:t xml:space="preserve">хтеве утврђене у </w:t>
      </w:r>
      <w:r w:rsidR="00181355" w:rsidRPr="00EC278F">
        <w:rPr>
          <w:rFonts w:ascii="Times New Roman" w:hAnsi="Times New Roman" w:cs="Times New Roman"/>
          <w:sz w:val="24"/>
          <w:szCs w:val="24"/>
          <w:lang w:val="sr-Cyrl-CS"/>
        </w:rPr>
        <w:t xml:space="preserve">члану </w:t>
      </w:r>
      <w:r w:rsidR="00CA595C" w:rsidRPr="00EC278F">
        <w:rPr>
          <w:rFonts w:ascii="Times New Roman" w:hAnsi="Times New Roman" w:cs="Times New Roman"/>
          <w:sz w:val="24"/>
          <w:szCs w:val="24"/>
          <w:lang w:val="sr-Cyrl-CS"/>
        </w:rPr>
        <w:t>15. став 2. тачка 4)</w:t>
      </w:r>
      <w:r w:rsidR="00CA595C" w:rsidRPr="00EC278F">
        <w:rPr>
          <w:lang w:val="sr-Cyrl-CS"/>
        </w:rPr>
        <w:t xml:space="preserve"> </w:t>
      </w:r>
      <w:r w:rsidR="00CA595C" w:rsidRPr="00EC278F">
        <w:rPr>
          <w:rFonts w:ascii="Times New Roman" w:hAnsi="Times New Roman" w:cs="Times New Roman"/>
          <w:sz w:val="24"/>
          <w:szCs w:val="24"/>
          <w:lang w:val="sr-Cyrl-CS"/>
        </w:rPr>
        <w:t>ове уредбе</w:t>
      </w:r>
      <w:r w:rsidRPr="00EC278F">
        <w:rPr>
          <w:rFonts w:ascii="Times New Roman" w:hAnsi="Times New Roman" w:cs="Times New Roman"/>
          <w:sz w:val="24"/>
          <w:szCs w:val="24"/>
          <w:lang w:val="sr-Cyrl-CS"/>
        </w:rPr>
        <w:t>.</w:t>
      </w:r>
    </w:p>
    <w:p w14:paraId="53B6B0CA" w14:textId="372E65A5" w:rsidR="00270514" w:rsidRPr="00EC278F" w:rsidRDefault="00FA6253" w:rsidP="00AC5453">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w:t>
      </w:r>
      <w:r w:rsidR="00270514" w:rsidRPr="00EC278F">
        <w:rPr>
          <w:rFonts w:ascii="Times New Roman" w:hAnsi="Times New Roman" w:cs="Times New Roman"/>
          <w:sz w:val="24"/>
          <w:szCs w:val="24"/>
          <w:lang w:val="sr-Cyrl-CS"/>
        </w:rPr>
        <w:t xml:space="preserve">а </w:t>
      </w:r>
      <w:r w:rsidR="00A67A2A" w:rsidRPr="00EC278F">
        <w:rPr>
          <w:rFonts w:ascii="Times New Roman" w:hAnsi="Times New Roman" w:cs="Times New Roman"/>
          <w:sz w:val="24"/>
          <w:szCs w:val="24"/>
          <w:lang w:val="sr-Cyrl-CS"/>
        </w:rPr>
        <w:t xml:space="preserve">проверу </w:t>
      </w:r>
      <w:r w:rsidR="00270514" w:rsidRPr="00EC278F">
        <w:rPr>
          <w:rFonts w:ascii="Times New Roman" w:hAnsi="Times New Roman" w:cs="Times New Roman"/>
          <w:sz w:val="24"/>
          <w:szCs w:val="24"/>
          <w:lang w:val="sr-Cyrl-CS"/>
        </w:rPr>
        <w:t>регулације поновног успостављања фреквенције система примењују се следећи захтеви:</w:t>
      </w:r>
    </w:p>
    <w:p w14:paraId="22A9142B" w14:textId="0E32409A" w:rsidR="00270514" w:rsidRPr="00EC278F" w:rsidRDefault="00AC5453" w:rsidP="00AC5453">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1</w:t>
      </w:r>
      <w:r w:rsidR="00270514"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ab/>
        <w:t xml:space="preserve">доказује се техничка способност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модула </w:t>
      </w:r>
      <w:r w:rsidR="00270514" w:rsidRPr="00EC278F">
        <w:rPr>
          <w:rFonts w:ascii="Times New Roman" w:hAnsi="Times New Roman" w:cs="Times New Roman"/>
          <w:sz w:val="24"/>
          <w:szCs w:val="24"/>
          <w:lang w:val="sr-Cyrl-CS"/>
        </w:rPr>
        <w:t xml:space="preserve">да учествује у регулацији поновног успостављања фреквенције система и проверава се сарадња </w:t>
      </w:r>
      <w:r w:rsidR="00804EFF" w:rsidRPr="00EC278F">
        <w:rPr>
          <w:rFonts w:ascii="Times New Roman" w:hAnsi="Times New Roman" w:cs="Times New Roman"/>
          <w:sz w:val="24"/>
          <w:szCs w:val="24"/>
          <w:lang w:val="sr-Cyrl-CS"/>
        </w:rPr>
        <w:t>фреквентно осетљивог</w:t>
      </w:r>
      <w:r w:rsidR="00F728D8" w:rsidRPr="00EC278F">
        <w:rPr>
          <w:rFonts w:ascii="Times New Roman" w:hAnsi="Times New Roman" w:cs="Times New Roman"/>
          <w:sz w:val="24"/>
          <w:szCs w:val="24"/>
          <w:lang w:val="sr-Cyrl-CS"/>
        </w:rPr>
        <w:t xml:space="preserve"> </w:t>
      </w:r>
      <w:r w:rsidR="00270514" w:rsidRPr="00EC278F">
        <w:rPr>
          <w:rFonts w:ascii="Times New Roman" w:hAnsi="Times New Roman" w:cs="Times New Roman"/>
          <w:sz w:val="24"/>
          <w:szCs w:val="24"/>
          <w:lang w:val="sr-Cyrl-CS"/>
        </w:rPr>
        <w:t>начина рада и регулације поновног успостављања фреквенције система;</w:t>
      </w:r>
    </w:p>
    <w:p w14:paraId="4B7786D8" w14:textId="0D631E69" w:rsidR="00270514" w:rsidRPr="00EC278F" w:rsidRDefault="00AC5453" w:rsidP="00AC5453">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2</w:t>
      </w:r>
      <w:r w:rsidR="00270514"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ab/>
      </w:r>
      <w:r w:rsidR="00A67A2A" w:rsidRPr="00EC278F">
        <w:rPr>
          <w:rFonts w:ascii="Times New Roman" w:hAnsi="Times New Roman" w:cs="Times New Roman"/>
          <w:sz w:val="24"/>
          <w:szCs w:val="24"/>
          <w:lang w:val="sr-Cyrl-CS"/>
        </w:rPr>
        <w:t>провера се сматра успешном</w:t>
      </w:r>
      <w:r w:rsidR="00270514" w:rsidRPr="00EC278F">
        <w:rPr>
          <w:rFonts w:ascii="Times New Roman" w:hAnsi="Times New Roman" w:cs="Times New Roman"/>
          <w:sz w:val="24"/>
          <w:szCs w:val="24"/>
          <w:lang w:val="sr-Cyrl-CS"/>
        </w:rPr>
        <w:t>, за динамичке и статичке параметре, ако су резултати у складу</w:t>
      </w:r>
      <w:r w:rsidR="0037434D" w:rsidRPr="00EC278F">
        <w:rPr>
          <w:rFonts w:ascii="Times New Roman" w:hAnsi="Times New Roman" w:cs="Times New Roman"/>
          <w:sz w:val="24"/>
          <w:szCs w:val="24"/>
          <w:lang w:val="sr-Cyrl-CS"/>
        </w:rPr>
        <w:t xml:space="preserve"> са захтевима </w:t>
      </w:r>
      <w:r w:rsidR="00F728D8" w:rsidRPr="00EC278F">
        <w:rPr>
          <w:rFonts w:ascii="Times New Roman" w:hAnsi="Times New Roman" w:cs="Times New Roman"/>
          <w:sz w:val="24"/>
          <w:szCs w:val="24"/>
          <w:lang w:val="sr-Cyrl-CS"/>
        </w:rPr>
        <w:t xml:space="preserve">из члана </w:t>
      </w:r>
      <w:r w:rsidR="00FA4BAB" w:rsidRPr="00EC278F">
        <w:rPr>
          <w:rFonts w:ascii="Times New Roman" w:hAnsi="Times New Roman" w:cs="Times New Roman"/>
          <w:sz w:val="24"/>
          <w:szCs w:val="24"/>
          <w:lang w:val="sr-Cyrl-CS"/>
        </w:rPr>
        <w:t>15</w:t>
      </w:r>
      <w:r w:rsidRPr="00EC278F">
        <w:rPr>
          <w:rFonts w:ascii="Times New Roman" w:hAnsi="Times New Roman" w:cs="Times New Roman"/>
          <w:sz w:val="24"/>
          <w:szCs w:val="24"/>
          <w:lang w:val="sr-Cyrl-CS"/>
        </w:rPr>
        <w:t>. став 2. тачка 5)</w:t>
      </w:r>
      <w:r w:rsidRPr="00EC278F">
        <w:rPr>
          <w:lang w:val="sr-Cyrl-CS"/>
        </w:rPr>
        <w:t xml:space="preserve"> </w:t>
      </w:r>
      <w:r w:rsidRPr="00EC278F">
        <w:rPr>
          <w:rFonts w:ascii="Times New Roman" w:hAnsi="Times New Roman" w:cs="Times New Roman"/>
          <w:sz w:val="24"/>
          <w:szCs w:val="24"/>
          <w:lang w:val="sr-Cyrl-CS"/>
        </w:rPr>
        <w:t>ове уредбе</w:t>
      </w:r>
      <w:r w:rsidR="00FA4BAB" w:rsidRPr="00EC278F">
        <w:rPr>
          <w:rFonts w:ascii="Times New Roman" w:hAnsi="Times New Roman" w:cs="Times New Roman"/>
          <w:sz w:val="24"/>
          <w:szCs w:val="24"/>
          <w:lang w:val="sr-Cyrl-CS"/>
        </w:rPr>
        <w:t>.</w:t>
      </w:r>
    </w:p>
    <w:p w14:paraId="2906BD19" w14:textId="72136489" w:rsidR="00270514" w:rsidRPr="00EC278F" w:rsidRDefault="00FA6253" w:rsidP="00AC5453">
      <w:pPr>
        <w:pStyle w:val="ListParagraph"/>
        <w:widowControl/>
        <w:ind w:firstLine="8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w:t>
      </w:r>
      <w:r w:rsidR="00270514" w:rsidRPr="00EC278F">
        <w:rPr>
          <w:rFonts w:ascii="Times New Roman" w:hAnsi="Times New Roman" w:cs="Times New Roman"/>
          <w:sz w:val="24"/>
          <w:szCs w:val="24"/>
          <w:lang w:val="sr-Cyrl-CS"/>
        </w:rPr>
        <w:t xml:space="preserve">а </w:t>
      </w:r>
      <w:r w:rsidR="006E229B" w:rsidRPr="00EC278F">
        <w:rPr>
          <w:rFonts w:ascii="Times New Roman" w:hAnsi="Times New Roman" w:cs="Times New Roman"/>
          <w:sz w:val="24"/>
          <w:szCs w:val="24"/>
          <w:lang w:val="sr-Cyrl-CS"/>
        </w:rPr>
        <w:t xml:space="preserve">проверу </w:t>
      </w:r>
      <w:r w:rsidR="00270514" w:rsidRPr="00EC278F">
        <w:rPr>
          <w:rFonts w:ascii="Times New Roman" w:hAnsi="Times New Roman" w:cs="Times New Roman"/>
          <w:sz w:val="24"/>
          <w:szCs w:val="24"/>
          <w:lang w:val="sr-Cyrl-CS"/>
        </w:rPr>
        <w:t>способности покретања рада из безнапонског стања примењују се следећи захтеви:</w:t>
      </w:r>
    </w:p>
    <w:p w14:paraId="02913197" w14:textId="3D0A7911" w:rsidR="00270514" w:rsidRPr="00EC278F" w:rsidRDefault="007E4072" w:rsidP="00AC5453">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AC5453" w:rsidRPr="00EC278F">
        <w:rPr>
          <w:rFonts w:ascii="Times New Roman" w:hAnsi="Times New Roman" w:cs="Times New Roman"/>
          <w:sz w:val="24"/>
          <w:szCs w:val="24"/>
          <w:lang w:val="sr-Cyrl-CS"/>
        </w:rPr>
        <w:t>1</w:t>
      </w:r>
      <w:r w:rsidR="00270514"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ab/>
      </w:r>
      <w:r w:rsidR="0003132C" w:rsidRPr="00EC278F">
        <w:rPr>
          <w:rFonts w:ascii="Times New Roman" w:hAnsi="Times New Roman" w:cs="Times New Roman"/>
          <w:sz w:val="24"/>
          <w:szCs w:val="24"/>
          <w:lang w:val="sr-Cyrl-CS"/>
        </w:rPr>
        <w:t>за производне модуле</w:t>
      </w:r>
      <w:r w:rsidR="00270514" w:rsidRPr="00EC278F">
        <w:rPr>
          <w:rFonts w:ascii="Times New Roman" w:hAnsi="Times New Roman" w:cs="Times New Roman"/>
          <w:sz w:val="24"/>
          <w:szCs w:val="24"/>
          <w:lang w:val="sr-Cyrl-CS"/>
        </w:rPr>
        <w:t xml:space="preserve"> који имају способност покретања рада из безнапонског стања доказује се та техничка способност покретања без било каквог спољног напајања електричном енергијом;</w:t>
      </w:r>
    </w:p>
    <w:p w14:paraId="1728289A" w14:textId="7E28B238" w:rsidR="00270514" w:rsidRPr="00EC278F" w:rsidRDefault="007E4072" w:rsidP="00AC5453">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AC5453" w:rsidRPr="00EC278F">
        <w:rPr>
          <w:rFonts w:ascii="Times New Roman" w:hAnsi="Times New Roman" w:cs="Times New Roman"/>
          <w:sz w:val="24"/>
          <w:szCs w:val="24"/>
          <w:lang w:val="sr-Cyrl-CS"/>
        </w:rPr>
        <w:t>2</w:t>
      </w:r>
      <w:r w:rsidR="00270514"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ab/>
      </w:r>
      <w:r w:rsidR="00A67A2A" w:rsidRPr="00EC278F">
        <w:rPr>
          <w:rFonts w:ascii="Times New Roman" w:hAnsi="Times New Roman" w:cs="Times New Roman"/>
          <w:sz w:val="24"/>
          <w:szCs w:val="24"/>
          <w:lang w:val="sr-Cyrl-CS"/>
        </w:rPr>
        <w:t>провера се сматра успешном</w:t>
      </w:r>
      <w:r w:rsidR="00270514" w:rsidRPr="00EC278F">
        <w:rPr>
          <w:rFonts w:ascii="Times New Roman" w:hAnsi="Times New Roman" w:cs="Times New Roman"/>
          <w:sz w:val="24"/>
          <w:szCs w:val="24"/>
          <w:lang w:val="sr-Cyrl-CS"/>
        </w:rPr>
        <w:t xml:space="preserve"> ако је време покретања унутар временских гра</w:t>
      </w:r>
      <w:r w:rsidR="00A370F8" w:rsidRPr="00EC278F">
        <w:rPr>
          <w:rFonts w:ascii="Times New Roman" w:hAnsi="Times New Roman" w:cs="Times New Roman"/>
          <w:sz w:val="24"/>
          <w:szCs w:val="24"/>
          <w:lang w:val="sr-Cyrl-CS"/>
        </w:rPr>
        <w:t xml:space="preserve">ница утврђених у члану </w:t>
      </w:r>
      <w:r w:rsidR="00E10B18" w:rsidRPr="00EC278F">
        <w:rPr>
          <w:rFonts w:ascii="Times New Roman" w:hAnsi="Times New Roman" w:cs="Times New Roman"/>
          <w:sz w:val="24"/>
          <w:szCs w:val="24"/>
          <w:lang w:val="sr-Cyrl-CS"/>
        </w:rPr>
        <w:t>15</w:t>
      </w:r>
      <w:r w:rsidR="00AC5453" w:rsidRPr="00EC278F">
        <w:rPr>
          <w:rFonts w:ascii="Times New Roman" w:hAnsi="Times New Roman" w:cs="Times New Roman"/>
          <w:sz w:val="24"/>
          <w:szCs w:val="24"/>
          <w:lang w:val="sr-Cyrl-CS"/>
        </w:rPr>
        <w:t xml:space="preserve">. став </w:t>
      </w:r>
      <w:r w:rsidR="00E10B18" w:rsidRPr="00EC278F">
        <w:rPr>
          <w:rFonts w:ascii="Times New Roman" w:hAnsi="Times New Roman" w:cs="Times New Roman"/>
          <w:sz w:val="24"/>
          <w:szCs w:val="24"/>
          <w:lang w:val="sr-Cyrl-CS"/>
        </w:rPr>
        <w:t>5)</w:t>
      </w:r>
      <w:r w:rsidR="00AC5453" w:rsidRPr="00EC278F">
        <w:rPr>
          <w:rFonts w:ascii="Times New Roman" w:hAnsi="Times New Roman" w:cs="Times New Roman"/>
          <w:sz w:val="24"/>
          <w:szCs w:val="24"/>
          <w:lang w:val="sr-Cyrl-CS"/>
        </w:rPr>
        <w:t xml:space="preserve"> тачка 1</w:t>
      </w:r>
      <w:r w:rsidR="00812E6B" w:rsidRPr="00EC278F">
        <w:rPr>
          <w:rFonts w:ascii="Times New Roman" w:hAnsi="Times New Roman" w:cs="Times New Roman"/>
          <w:sz w:val="24"/>
          <w:szCs w:val="24"/>
          <w:lang w:val="sr-Cyrl-CS"/>
        </w:rPr>
        <w:t>)</w:t>
      </w:r>
      <w:r w:rsidR="00E10B18" w:rsidRPr="00EC278F">
        <w:rPr>
          <w:rFonts w:ascii="Times New Roman" w:hAnsi="Times New Roman" w:cs="Times New Roman"/>
          <w:sz w:val="24"/>
          <w:szCs w:val="24"/>
          <w:lang w:val="sr-Cyrl-CS"/>
        </w:rPr>
        <w:t xml:space="preserve"> </w:t>
      </w:r>
      <w:r w:rsidR="00AC5453" w:rsidRPr="00EC278F">
        <w:rPr>
          <w:rFonts w:ascii="Times New Roman" w:hAnsi="Times New Roman" w:cs="Times New Roman"/>
          <w:sz w:val="24"/>
          <w:szCs w:val="24"/>
          <w:lang w:val="sr-Cyrl-CS"/>
        </w:rPr>
        <w:t>под</w:t>
      </w:r>
      <w:r w:rsidR="00D12145" w:rsidRPr="00EC278F">
        <w:rPr>
          <w:rFonts w:ascii="Times New Roman" w:hAnsi="Times New Roman" w:cs="Times New Roman"/>
          <w:sz w:val="24"/>
          <w:szCs w:val="24"/>
          <w:lang w:val="sr-Cyrl-CS"/>
        </w:rPr>
        <w:t>тачка</w:t>
      </w:r>
      <w:r w:rsidR="00270514" w:rsidRPr="00EC278F">
        <w:rPr>
          <w:rFonts w:ascii="Times New Roman" w:hAnsi="Times New Roman" w:cs="Times New Roman"/>
          <w:sz w:val="24"/>
          <w:szCs w:val="24"/>
          <w:lang w:val="sr-Cyrl-CS"/>
        </w:rPr>
        <w:t xml:space="preserve"> </w:t>
      </w:r>
      <w:r w:rsidR="002977D6" w:rsidRPr="00EC278F">
        <w:rPr>
          <w:rFonts w:ascii="Times New Roman" w:hAnsi="Times New Roman" w:cs="Times New Roman"/>
          <w:sz w:val="24"/>
          <w:szCs w:val="24"/>
          <w:lang w:val="sr-Cyrl-CS"/>
        </w:rPr>
        <w:t>(</w:t>
      </w:r>
      <w:r w:rsidR="00AC5453" w:rsidRPr="00EC278F">
        <w:rPr>
          <w:rFonts w:ascii="Times New Roman" w:hAnsi="Times New Roman" w:cs="Times New Roman"/>
          <w:sz w:val="24"/>
          <w:szCs w:val="24"/>
          <w:lang w:val="sr-Cyrl-CS"/>
        </w:rPr>
        <w:t>3</w:t>
      </w:r>
      <w:r w:rsidR="002977D6" w:rsidRPr="00EC278F">
        <w:rPr>
          <w:rFonts w:ascii="Times New Roman" w:hAnsi="Times New Roman" w:cs="Times New Roman"/>
          <w:sz w:val="24"/>
          <w:szCs w:val="24"/>
          <w:lang w:val="sr-Cyrl-CS"/>
        </w:rPr>
        <w:t>)</w:t>
      </w:r>
      <w:r w:rsidR="00AC5453" w:rsidRPr="00EC278F">
        <w:rPr>
          <w:lang w:val="sr-Cyrl-CS"/>
        </w:rPr>
        <w:t xml:space="preserve"> </w:t>
      </w:r>
      <w:r w:rsidR="00AC5453" w:rsidRPr="00EC278F">
        <w:rPr>
          <w:rFonts w:ascii="Times New Roman" w:hAnsi="Times New Roman" w:cs="Times New Roman"/>
          <w:sz w:val="24"/>
          <w:szCs w:val="24"/>
          <w:lang w:val="sr-Cyrl-CS"/>
        </w:rPr>
        <w:t>ове уредбе</w:t>
      </w:r>
      <w:r w:rsidR="00270514" w:rsidRPr="00EC278F">
        <w:rPr>
          <w:rFonts w:ascii="Times New Roman" w:hAnsi="Times New Roman" w:cs="Times New Roman"/>
          <w:sz w:val="24"/>
          <w:szCs w:val="24"/>
          <w:lang w:val="sr-Cyrl-CS"/>
        </w:rPr>
        <w:t>.</w:t>
      </w:r>
    </w:p>
    <w:p w14:paraId="750BB002" w14:textId="7730C140" w:rsidR="00270514" w:rsidRPr="00EC278F" w:rsidRDefault="00FA6253" w:rsidP="00AC5453">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w:t>
      </w:r>
      <w:r w:rsidR="00270514" w:rsidRPr="00EC278F">
        <w:rPr>
          <w:rFonts w:ascii="Times New Roman" w:hAnsi="Times New Roman" w:cs="Times New Roman"/>
          <w:sz w:val="24"/>
          <w:szCs w:val="24"/>
          <w:lang w:val="sr-Cyrl-CS"/>
        </w:rPr>
        <w:t xml:space="preserve">а </w:t>
      </w:r>
      <w:r w:rsidR="00A67A2A" w:rsidRPr="00EC278F">
        <w:rPr>
          <w:rFonts w:ascii="Times New Roman" w:hAnsi="Times New Roman" w:cs="Times New Roman"/>
          <w:sz w:val="24"/>
          <w:szCs w:val="24"/>
          <w:lang w:val="sr-Cyrl-CS"/>
        </w:rPr>
        <w:t xml:space="preserve">проверу испада </w:t>
      </w:r>
      <w:r w:rsidR="00270514" w:rsidRPr="00EC278F">
        <w:rPr>
          <w:rFonts w:ascii="Times New Roman" w:hAnsi="Times New Roman" w:cs="Times New Roman"/>
          <w:sz w:val="24"/>
          <w:szCs w:val="24"/>
          <w:lang w:val="sr-Cyrl-CS"/>
        </w:rPr>
        <w:t>на сопствену потрошњу примењују се следећи захтеви:</w:t>
      </w:r>
    </w:p>
    <w:p w14:paraId="5C6C264D" w14:textId="5B2D146C" w:rsidR="00270514" w:rsidRPr="00EC278F" w:rsidRDefault="00270514" w:rsidP="008B5E7A">
      <w:pPr>
        <w:pStyle w:val="ListParagraph"/>
        <w:widowControl/>
        <w:numPr>
          <w:ilvl w:val="0"/>
          <w:numId w:val="46"/>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доказује се техничка способност </w:t>
      </w:r>
      <w:r w:rsidR="00766D97" w:rsidRPr="00EC278F">
        <w:rPr>
          <w:rFonts w:ascii="Times New Roman" w:hAnsi="Times New Roman" w:cs="Times New Roman"/>
          <w:sz w:val="24"/>
          <w:szCs w:val="24"/>
          <w:lang w:val="sr-Cyrl-CS"/>
        </w:rPr>
        <w:t>производних модула</w:t>
      </w:r>
      <w:r w:rsidRPr="00EC278F">
        <w:rPr>
          <w:rFonts w:ascii="Times New Roman" w:hAnsi="Times New Roman" w:cs="Times New Roman"/>
          <w:sz w:val="24"/>
          <w:szCs w:val="24"/>
          <w:lang w:val="sr-Cyrl-CS"/>
        </w:rPr>
        <w:t xml:space="preserve"> да пређу на сопствену потрошњу и стабилан погон у том режиму;</w:t>
      </w:r>
    </w:p>
    <w:p w14:paraId="3C062F44" w14:textId="1208B650" w:rsidR="00270514" w:rsidRPr="00EC278F" w:rsidRDefault="00A67A2A" w:rsidP="008B5E7A">
      <w:pPr>
        <w:pStyle w:val="ListParagraph"/>
        <w:widowControl/>
        <w:numPr>
          <w:ilvl w:val="0"/>
          <w:numId w:val="46"/>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провера </w:t>
      </w:r>
      <w:r w:rsidR="00270514" w:rsidRPr="00EC278F">
        <w:rPr>
          <w:rFonts w:ascii="Times New Roman" w:hAnsi="Times New Roman" w:cs="Times New Roman"/>
          <w:sz w:val="24"/>
          <w:szCs w:val="24"/>
          <w:lang w:val="sr-Cyrl-CS"/>
        </w:rPr>
        <w:t xml:space="preserve">се спроводи при максималној снази и називној реактивној снази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модула </w:t>
      </w:r>
      <w:r w:rsidR="00270514" w:rsidRPr="00EC278F">
        <w:rPr>
          <w:rFonts w:ascii="Times New Roman" w:hAnsi="Times New Roman" w:cs="Times New Roman"/>
          <w:sz w:val="24"/>
          <w:szCs w:val="24"/>
          <w:lang w:val="sr-Cyrl-CS"/>
        </w:rPr>
        <w:t>пре растерећења;</w:t>
      </w:r>
    </w:p>
    <w:p w14:paraId="54500EA1" w14:textId="6E72362F" w:rsidR="00270514" w:rsidRPr="00EC278F" w:rsidRDefault="00270514" w:rsidP="008B5E7A">
      <w:pPr>
        <w:pStyle w:val="ListParagraph"/>
        <w:widowControl/>
        <w:numPr>
          <w:ilvl w:val="0"/>
          <w:numId w:val="46"/>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надлежни оператор система има право да утврди додатне услове, узимајућ</w:t>
      </w:r>
      <w:r w:rsidR="00A370F8" w:rsidRPr="00EC278F">
        <w:rPr>
          <w:rFonts w:ascii="Times New Roman" w:hAnsi="Times New Roman" w:cs="Times New Roman"/>
          <w:sz w:val="24"/>
          <w:szCs w:val="24"/>
          <w:lang w:val="sr-Cyrl-CS"/>
        </w:rPr>
        <w:t xml:space="preserve">и у обзир члан </w:t>
      </w:r>
      <w:r w:rsidR="00E10B18" w:rsidRPr="00EC278F">
        <w:rPr>
          <w:rFonts w:ascii="Times New Roman" w:hAnsi="Times New Roman" w:cs="Times New Roman"/>
          <w:sz w:val="24"/>
          <w:szCs w:val="24"/>
          <w:lang w:val="sr-Cyrl-CS"/>
        </w:rPr>
        <w:t>15</w:t>
      </w:r>
      <w:r w:rsidR="00AC5453" w:rsidRPr="00EC278F">
        <w:rPr>
          <w:rFonts w:ascii="Times New Roman" w:hAnsi="Times New Roman" w:cs="Times New Roman"/>
          <w:sz w:val="24"/>
          <w:szCs w:val="24"/>
          <w:lang w:val="sr-Cyrl-CS"/>
        </w:rPr>
        <w:t>. став 5.</w:t>
      </w:r>
      <w:r w:rsidR="00E10B18" w:rsidRPr="00EC278F">
        <w:rPr>
          <w:rFonts w:ascii="Times New Roman" w:hAnsi="Times New Roman" w:cs="Times New Roman"/>
          <w:sz w:val="24"/>
          <w:szCs w:val="24"/>
          <w:lang w:val="sr-Cyrl-CS"/>
        </w:rPr>
        <w:t xml:space="preserve"> тачка</w:t>
      </w:r>
      <w:r w:rsidR="00AC5453" w:rsidRPr="00EC278F">
        <w:rPr>
          <w:rFonts w:ascii="Times New Roman" w:hAnsi="Times New Roman" w:cs="Times New Roman"/>
          <w:sz w:val="24"/>
          <w:szCs w:val="24"/>
          <w:lang w:val="sr-Cyrl-CS"/>
        </w:rPr>
        <w:t xml:space="preserve"> 3</w:t>
      </w:r>
      <w:r w:rsidR="00E10B18" w:rsidRPr="00EC278F">
        <w:rPr>
          <w:rFonts w:ascii="Times New Roman" w:hAnsi="Times New Roman" w:cs="Times New Roman"/>
          <w:sz w:val="24"/>
          <w:szCs w:val="24"/>
          <w:lang w:val="sr-Cyrl-CS"/>
        </w:rPr>
        <w:t>)</w:t>
      </w:r>
      <w:r w:rsidR="00AC5453" w:rsidRPr="00EC278F">
        <w:rPr>
          <w:rFonts w:ascii="Times New Roman" w:hAnsi="Times New Roman" w:cs="Times New Roman"/>
          <w:sz w:val="24"/>
          <w:szCs w:val="24"/>
          <w:lang w:val="sr-Cyrl-CS"/>
        </w:rPr>
        <w:t xml:space="preserve"> ове уредбе</w:t>
      </w:r>
      <w:r w:rsidR="005C41CF" w:rsidRPr="00EC278F">
        <w:rPr>
          <w:rFonts w:ascii="Times New Roman" w:hAnsi="Times New Roman" w:cs="Times New Roman"/>
          <w:sz w:val="24"/>
          <w:szCs w:val="24"/>
          <w:lang w:val="sr-Cyrl-CS"/>
        </w:rPr>
        <w:t>.</w:t>
      </w:r>
    </w:p>
    <w:p w14:paraId="1E4E28E8" w14:textId="08E6C66B" w:rsidR="00270514" w:rsidRPr="00EC278F" w:rsidRDefault="00270514" w:rsidP="008B5E7A">
      <w:pPr>
        <w:pStyle w:val="ListParagraph"/>
        <w:widowControl/>
        <w:numPr>
          <w:ilvl w:val="0"/>
          <w:numId w:val="46"/>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A67A2A" w:rsidRPr="00EC278F">
        <w:rPr>
          <w:rFonts w:ascii="Times New Roman" w:hAnsi="Times New Roman" w:cs="Times New Roman"/>
          <w:sz w:val="24"/>
          <w:szCs w:val="24"/>
          <w:lang w:val="sr-Cyrl-CS"/>
        </w:rPr>
        <w:t>провера се сматра успешном</w:t>
      </w:r>
      <w:r w:rsidRPr="00EC278F">
        <w:rPr>
          <w:rFonts w:ascii="Times New Roman" w:hAnsi="Times New Roman" w:cs="Times New Roman"/>
          <w:sz w:val="24"/>
          <w:szCs w:val="24"/>
          <w:lang w:val="sr-Cyrl-CS"/>
        </w:rPr>
        <w:t xml:space="preserve"> ако је </w:t>
      </w:r>
      <w:r w:rsidR="006B2ED0" w:rsidRPr="00EC278F">
        <w:rPr>
          <w:rFonts w:ascii="Times New Roman" w:hAnsi="Times New Roman" w:cs="Times New Roman"/>
          <w:sz w:val="24"/>
          <w:szCs w:val="24"/>
          <w:lang w:val="sr-Cyrl-CS"/>
        </w:rPr>
        <w:t xml:space="preserve">пребацивање </w:t>
      </w:r>
      <w:r w:rsidRPr="00EC278F">
        <w:rPr>
          <w:rFonts w:ascii="Times New Roman" w:hAnsi="Times New Roman" w:cs="Times New Roman"/>
          <w:sz w:val="24"/>
          <w:szCs w:val="24"/>
          <w:lang w:val="sr-Cyrl-CS"/>
        </w:rPr>
        <w:t xml:space="preserve">на рад на </w:t>
      </w:r>
      <w:r w:rsidR="006B2ED0" w:rsidRPr="00EC278F">
        <w:rPr>
          <w:rFonts w:ascii="Times New Roman" w:hAnsi="Times New Roman" w:cs="Times New Roman"/>
          <w:sz w:val="24"/>
          <w:szCs w:val="24"/>
          <w:lang w:val="sr-Cyrl-CS"/>
        </w:rPr>
        <w:t xml:space="preserve">сопственој потрошњи </w:t>
      </w:r>
      <w:r w:rsidRPr="00EC278F">
        <w:rPr>
          <w:rFonts w:ascii="Times New Roman" w:hAnsi="Times New Roman" w:cs="Times New Roman"/>
          <w:sz w:val="24"/>
          <w:szCs w:val="24"/>
          <w:lang w:val="sr-Cyrl-CS"/>
        </w:rPr>
        <w:t>би</w:t>
      </w:r>
      <w:r w:rsidR="006B2ED0" w:rsidRPr="00EC278F">
        <w:rPr>
          <w:rFonts w:ascii="Times New Roman" w:hAnsi="Times New Roman" w:cs="Times New Roman"/>
          <w:sz w:val="24"/>
          <w:szCs w:val="24"/>
          <w:lang w:val="sr-Cyrl-CS"/>
        </w:rPr>
        <w:t>л</w:t>
      </w:r>
      <w:r w:rsidRPr="00EC278F">
        <w:rPr>
          <w:rFonts w:ascii="Times New Roman" w:hAnsi="Times New Roman" w:cs="Times New Roman"/>
          <w:sz w:val="24"/>
          <w:szCs w:val="24"/>
          <w:lang w:val="sr-Cyrl-CS"/>
        </w:rPr>
        <w:t>о успешн</w:t>
      </w:r>
      <w:r w:rsidR="006B2ED0" w:rsidRPr="00EC278F">
        <w:rPr>
          <w:rFonts w:ascii="Times New Roman" w:hAnsi="Times New Roman" w:cs="Times New Roman"/>
          <w:sz w:val="24"/>
          <w:szCs w:val="24"/>
          <w:lang w:val="sr-Cyrl-CS"/>
        </w:rPr>
        <w:t>о</w:t>
      </w:r>
      <w:r w:rsidRPr="00EC278F">
        <w:rPr>
          <w:rFonts w:ascii="Times New Roman" w:hAnsi="Times New Roman" w:cs="Times New Roman"/>
          <w:sz w:val="24"/>
          <w:szCs w:val="24"/>
          <w:lang w:val="sr-Cyrl-CS"/>
        </w:rPr>
        <w:t xml:space="preserve">, стабилан рад на сопствену потрошњу у временском периоду утврђеном у члану </w:t>
      </w:r>
      <w:r w:rsidR="00AC5453" w:rsidRPr="00EC278F">
        <w:rPr>
          <w:rFonts w:ascii="Times New Roman" w:hAnsi="Times New Roman" w:cs="Times New Roman"/>
          <w:sz w:val="24"/>
          <w:szCs w:val="24"/>
          <w:lang w:val="sr-Cyrl-CS"/>
        </w:rPr>
        <w:t xml:space="preserve">15. став 5. тачка 3) ове уредбе </w:t>
      </w:r>
      <w:r w:rsidR="00A370F8" w:rsidRPr="00EC278F">
        <w:rPr>
          <w:rFonts w:ascii="Times New Roman" w:hAnsi="Times New Roman" w:cs="Times New Roman"/>
          <w:sz w:val="24"/>
          <w:szCs w:val="24"/>
          <w:lang w:val="sr-Cyrl-CS"/>
        </w:rPr>
        <w:t>доказан и ресинхронизација на мрежу</w:t>
      </w:r>
      <w:r w:rsidRPr="00EC278F">
        <w:rPr>
          <w:rFonts w:ascii="Times New Roman" w:hAnsi="Times New Roman" w:cs="Times New Roman"/>
          <w:sz w:val="24"/>
          <w:szCs w:val="24"/>
          <w:lang w:val="sr-Cyrl-CS"/>
        </w:rPr>
        <w:t xml:space="preserve"> успешна</w:t>
      </w:r>
      <w:r w:rsidR="00AC5453" w:rsidRPr="00EC278F">
        <w:rPr>
          <w:rFonts w:ascii="Times New Roman" w:hAnsi="Times New Roman" w:cs="Times New Roman"/>
          <w:sz w:val="24"/>
          <w:szCs w:val="24"/>
          <w:lang w:val="sr-Cyrl-CS"/>
        </w:rPr>
        <w:t>.</w:t>
      </w:r>
    </w:p>
    <w:p w14:paraId="60110EF6" w14:textId="5A4AFBAE" w:rsidR="00270514" w:rsidRPr="00EC278F" w:rsidRDefault="00FA6253" w:rsidP="00AC5453">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w:t>
      </w:r>
      <w:r w:rsidR="00270514" w:rsidRPr="00EC278F">
        <w:rPr>
          <w:rFonts w:ascii="Times New Roman" w:hAnsi="Times New Roman" w:cs="Times New Roman"/>
          <w:sz w:val="24"/>
          <w:szCs w:val="24"/>
          <w:lang w:val="sr-Cyrl-CS"/>
        </w:rPr>
        <w:t xml:space="preserve">а </w:t>
      </w:r>
      <w:r w:rsidR="00A67A2A" w:rsidRPr="00EC278F">
        <w:rPr>
          <w:rFonts w:ascii="Times New Roman" w:hAnsi="Times New Roman" w:cs="Times New Roman"/>
          <w:sz w:val="24"/>
          <w:szCs w:val="24"/>
          <w:lang w:val="sr-Cyrl-CS"/>
        </w:rPr>
        <w:t xml:space="preserve">проверу </w:t>
      </w:r>
      <w:r w:rsidR="00270514" w:rsidRPr="00EC278F">
        <w:rPr>
          <w:rFonts w:ascii="Times New Roman" w:hAnsi="Times New Roman" w:cs="Times New Roman"/>
          <w:sz w:val="24"/>
          <w:szCs w:val="24"/>
          <w:lang w:val="sr-Cyrl-CS"/>
        </w:rPr>
        <w:t>способности производње реактивне снаге примењују се следећи захтеви:</w:t>
      </w:r>
    </w:p>
    <w:p w14:paraId="0977EFC0" w14:textId="44AE1DA5" w:rsidR="00270514" w:rsidRPr="00EC278F" w:rsidRDefault="00AC5453" w:rsidP="00D65039">
      <w:pPr>
        <w:pStyle w:val="ListParagraph"/>
        <w:widowControl/>
        <w:tabs>
          <w:tab w:val="left" w:pos="993"/>
        </w:tabs>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270514"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ab/>
        <w:t xml:space="preserve">доказује се техничка способност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модула </w:t>
      </w:r>
      <w:r w:rsidR="00270514" w:rsidRPr="00EC278F">
        <w:rPr>
          <w:rFonts w:ascii="Times New Roman" w:hAnsi="Times New Roman" w:cs="Times New Roman"/>
          <w:sz w:val="24"/>
          <w:szCs w:val="24"/>
          <w:lang w:val="sr-Cyrl-CS"/>
        </w:rPr>
        <w:t>да осигура капацитивну и индуктивну реактивну сн</w:t>
      </w:r>
      <w:r w:rsidR="00A370F8" w:rsidRPr="00EC278F">
        <w:rPr>
          <w:rFonts w:ascii="Times New Roman" w:hAnsi="Times New Roman" w:cs="Times New Roman"/>
          <w:sz w:val="24"/>
          <w:szCs w:val="24"/>
          <w:lang w:val="sr-Cyrl-CS"/>
        </w:rPr>
        <w:t xml:space="preserve">агу </w:t>
      </w:r>
      <w:r w:rsidR="003D5E4A" w:rsidRPr="00EC278F">
        <w:rPr>
          <w:rFonts w:ascii="Times New Roman" w:hAnsi="Times New Roman" w:cs="Times New Roman"/>
          <w:sz w:val="24"/>
          <w:szCs w:val="24"/>
          <w:lang w:val="sr-Cyrl-CS"/>
        </w:rPr>
        <w:t>у складу са</w:t>
      </w:r>
      <w:r w:rsidR="009912C1" w:rsidRPr="00EC278F">
        <w:rPr>
          <w:rFonts w:ascii="Times New Roman" w:hAnsi="Times New Roman" w:cs="Times New Roman"/>
          <w:sz w:val="24"/>
          <w:szCs w:val="24"/>
          <w:lang w:val="sr-Cyrl-CS"/>
        </w:rPr>
        <w:t xml:space="preserve"> чланом 1</w:t>
      </w:r>
      <w:r w:rsidR="00F378B3" w:rsidRPr="00EC278F">
        <w:rPr>
          <w:rFonts w:ascii="Times New Roman" w:hAnsi="Times New Roman" w:cs="Times New Roman"/>
          <w:sz w:val="24"/>
          <w:szCs w:val="24"/>
          <w:lang w:val="sr-Cyrl-CS"/>
        </w:rPr>
        <w:t>8</w:t>
      </w:r>
      <w:r w:rsidRPr="00EC278F">
        <w:rPr>
          <w:rFonts w:ascii="Times New Roman" w:hAnsi="Times New Roman" w:cs="Times New Roman"/>
          <w:sz w:val="24"/>
          <w:szCs w:val="24"/>
          <w:lang w:val="sr-Cyrl-CS"/>
        </w:rPr>
        <w:t>. став 2. тач. 2</w:t>
      </w:r>
      <w:r w:rsidR="00270514" w:rsidRPr="00EC278F">
        <w:rPr>
          <w:rFonts w:ascii="Times New Roman" w:hAnsi="Times New Roman" w:cs="Times New Roman"/>
          <w:sz w:val="24"/>
          <w:szCs w:val="24"/>
          <w:lang w:val="sr-Cyrl-CS"/>
        </w:rPr>
        <w:t xml:space="preserve">) и </w:t>
      </w:r>
      <w:r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ове уредбе</w:t>
      </w:r>
      <w:r w:rsidR="00270514" w:rsidRPr="00EC278F">
        <w:rPr>
          <w:rFonts w:ascii="Times New Roman" w:hAnsi="Times New Roman" w:cs="Times New Roman"/>
          <w:sz w:val="24"/>
          <w:szCs w:val="24"/>
          <w:lang w:val="sr-Cyrl-CS"/>
        </w:rPr>
        <w:t>;</w:t>
      </w:r>
    </w:p>
    <w:p w14:paraId="5935604E" w14:textId="45A9023F" w:rsidR="00270514" w:rsidRPr="00EC278F" w:rsidRDefault="00AC5453" w:rsidP="00D65039">
      <w:pPr>
        <w:pStyle w:val="ListParagraph"/>
        <w:widowControl/>
        <w:tabs>
          <w:tab w:val="left" w:pos="993"/>
        </w:tabs>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270514"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ab/>
      </w:r>
      <w:r w:rsidR="00A67A2A" w:rsidRPr="00EC278F">
        <w:rPr>
          <w:rFonts w:ascii="Times New Roman" w:hAnsi="Times New Roman" w:cs="Times New Roman"/>
          <w:sz w:val="24"/>
          <w:szCs w:val="24"/>
          <w:lang w:val="sr-Cyrl-CS"/>
        </w:rPr>
        <w:t>провера се сматра успешном</w:t>
      </w:r>
      <w:r w:rsidR="00270514" w:rsidRPr="00EC278F">
        <w:rPr>
          <w:rFonts w:ascii="Times New Roman" w:hAnsi="Times New Roman" w:cs="Times New Roman"/>
          <w:sz w:val="24"/>
          <w:szCs w:val="24"/>
          <w:lang w:val="sr-Cyrl-CS"/>
        </w:rPr>
        <w:t xml:space="preserve"> ако су испуњени следећи услови:</w:t>
      </w:r>
    </w:p>
    <w:p w14:paraId="2CF1131D" w14:textId="3CFBFAB1" w:rsidR="00270514" w:rsidRPr="00EC278F" w:rsidRDefault="00306030" w:rsidP="00D65039">
      <w:pPr>
        <w:pStyle w:val="ListParagraph"/>
        <w:widowControl/>
        <w:tabs>
          <w:tab w:val="left" w:pos="1134"/>
        </w:tabs>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(1) </w:t>
      </w:r>
      <w:r w:rsidR="0003132C" w:rsidRPr="00EC278F">
        <w:rPr>
          <w:rFonts w:ascii="Times New Roman" w:hAnsi="Times New Roman" w:cs="Times New Roman"/>
          <w:sz w:val="24"/>
          <w:szCs w:val="24"/>
          <w:lang w:val="sr-Cyrl-CS"/>
        </w:rPr>
        <w:t>производни модул</w:t>
      </w:r>
      <w:r w:rsidR="00270514" w:rsidRPr="00EC278F">
        <w:rPr>
          <w:rFonts w:ascii="Times New Roman" w:hAnsi="Times New Roman" w:cs="Times New Roman"/>
          <w:sz w:val="24"/>
          <w:szCs w:val="24"/>
          <w:lang w:val="sr-Cyrl-CS"/>
        </w:rPr>
        <w:t xml:space="preserve"> мора да ради максималном реактивном снагом, капацитивно и индуктивно, најмање један сат, на:</w:t>
      </w:r>
    </w:p>
    <w:p w14:paraId="3776FF26" w14:textId="728D9F53" w:rsidR="00270514" w:rsidRPr="00EC278F" w:rsidRDefault="00306030" w:rsidP="00306030">
      <w:pPr>
        <w:pStyle w:val="ListParagraph"/>
        <w:widowControl/>
        <w:ind w:left="66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270514" w:rsidRPr="00EC278F">
        <w:rPr>
          <w:rFonts w:ascii="Times New Roman" w:hAnsi="Times New Roman" w:cs="Times New Roman"/>
          <w:sz w:val="24"/>
          <w:szCs w:val="24"/>
          <w:lang w:val="sr-Cyrl-CS"/>
        </w:rPr>
        <w:t>минималном нивоу стабилности,</w:t>
      </w:r>
    </w:p>
    <w:p w14:paraId="6B2736CF" w14:textId="4149A0CF" w:rsidR="00270514" w:rsidRPr="00EC278F" w:rsidRDefault="00306030" w:rsidP="00306030">
      <w:pPr>
        <w:pStyle w:val="ListParagraph"/>
        <w:widowControl/>
        <w:ind w:left="66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270514" w:rsidRPr="00EC278F">
        <w:rPr>
          <w:rFonts w:ascii="Times New Roman" w:hAnsi="Times New Roman" w:cs="Times New Roman"/>
          <w:sz w:val="24"/>
          <w:szCs w:val="24"/>
          <w:lang w:val="sr-Cyrl-CS"/>
        </w:rPr>
        <w:t>максималној</w:t>
      </w:r>
      <w:r w:rsidRPr="00EC278F">
        <w:rPr>
          <w:rFonts w:ascii="Times New Roman" w:hAnsi="Times New Roman" w:cs="Times New Roman"/>
          <w:sz w:val="24"/>
          <w:szCs w:val="24"/>
          <w:lang w:val="sr-Cyrl-CS"/>
        </w:rPr>
        <w:t xml:space="preserve"> снази</w:t>
      </w:r>
      <w:r w:rsidR="00270514" w:rsidRPr="00EC278F">
        <w:rPr>
          <w:rFonts w:ascii="Times New Roman" w:hAnsi="Times New Roman" w:cs="Times New Roman"/>
          <w:sz w:val="24"/>
          <w:szCs w:val="24"/>
          <w:lang w:val="sr-Cyrl-CS"/>
        </w:rPr>
        <w:t xml:space="preserve"> и</w:t>
      </w:r>
    </w:p>
    <w:p w14:paraId="15E82195" w14:textId="77777777" w:rsidR="00306030" w:rsidRPr="00EC278F" w:rsidRDefault="00306030" w:rsidP="00306030">
      <w:pPr>
        <w:pStyle w:val="ListParagraph"/>
        <w:widowControl/>
        <w:ind w:left="66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270514" w:rsidRPr="00EC278F">
        <w:rPr>
          <w:rFonts w:ascii="Times New Roman" w:hAnsi="Times New Roman" w:cs="Times New Roman"/>
          <w:sz w:val="24"/>
          <w:szCs w:val="24"/>
          <w:lang w:val="sr-Cyrl-CS"/>
        </w:rPr>
        <w:t>радној тачки активне снаге између тих минималних и максималних нивоа;</w:t>
      </w:r>
    </w:p>
    <w:p w14:paraId="5F1E1395" w14:textId="682107D1" w:rsidR="00270514" w:rsidRPr="00EC278F" w:rsidRDefault="00306030" w:rsidP="00306030">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(2) </w:t>
      </w:r>
      <w:r w:rsidR="00270514" w:rsidRPr="00EC278F">
        <w:rPr>
          <w:rFonts w:ascii="Times New Roman" w:hAnsi="Times New Roman" w:cs="Times New Roman"/>
          <w:sz w:val="24"/>
          <w:szCs w:val="24"/>
          <w:lang w:val="sr-Cyrl-CS"/>
        </w:rPr>
        <w:t xml:space="preserve">мора бити доказана способност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модула </w:t>
      </w:r>
      <w:r w:rsidR="00270514" w:rsidRPr="00EC278F">
        <w:rPr>
          <w:rFonts w:ascii="Times New Roman" w:hAnsi="Times New Roman" w:cs="Times New Roman"/>
          <w:sz w:val="24"/>
          <w:szCs w:val="24"/>
          <w:lang w:val="sr-Cyrl-CS"/>
        </w:rPr>
        <w:t xml:space="preserve">за промену на било коју </w:t>
      </w:r>
      <w:r w:rsidR="00A53235" w:rsidRPr="00EC278F">
        <w:rPr>
          <w:rFonts w:ascii="Times New Roman" w:hAnsi="Times New Roman" w:cs="Times New Roman"/>
          <w:sz w:val="24"/>
          <w:szCs w:val="24"/>
          <w:lang w:val="sr-Cyrl-CS"/>
        </w:rPr>
        <w:t>жељен</w:t>
      </w:r>
      <w:r w:rsidR="00270514" w:rsidRPr="00EC278F">
        <w:rPr>
          <w:rFonts w:ascii="Times New Roman" w:hAnsi="Times New Roman" w:cs="Times New Roman"/>
          <w:sz w:val="24"/>
          <w:szCs w:val="24"/>
          <w:lang w:val="sr-Cyrl-CS"/>
        </w:rPr>
        <w:t>у вредност унутар договореног или задатог распона реактивне снаге.</w:t>
      </w:r>
    </w:p>
    <w:p w14:paraId="41A46DE8" w14:textId="1F8D0483" w:rsidR="00F21086" w:rsidRPr="00EC278F" w:rsidRDefault="00F21086" w:rsidP="00746963">
      <w:pPr>
        <w:pStyle w:val="a"/>
        <w:jc w:val="left"/>
        <w:rPr>
          <w:lang w:val="sr-Cyrl-CS"/>
        </w:rPr>
      </w:pPr>
    </w:p>
    <w:p w14:paraId="498756FD" w14:textId="6828E63D" w:rsidR="00306030" w:rsidRPr="00EC278F" w:rsidRDefault="00306030" w:rsidP="00306030">
      <w:pPr>
        <w:pStyle w:val="a"/>
        <w:rPr>
          <w:lang w:val="sr-Cyrl-CS"/>
        </w:rPr>
      </w:pPr>
      <w:r w:rsidRPr="00EC278F">
        <w:rPr>
          <w:lang w:val="sr-Cyrl-CS"/>
        </w:rPr>
        <w:t>Провера усаглашености за синхроне производне модуле типа Д</w:t>
      </w:r>
    </w:p>
    <w:p w14:paraId="04159C43" w14:textId="77777777" w:rsidR="00E24536" w:rsidRPr="00EC278F" w:rsidRDefault="00E24536" w:rsidP="00E24536">
      <w:pPr>
        <w:rPr>
          <w:lang w:val="sr-Cyrl-CS"/>
        </w:rPr>
      </w:pPr>
    </w:p>
    <w:p w14:paraId="2495A4C7" w14:textId="719CA156" w:rsidR="00306030" w:rsidRPr="00EC278F" w:rsidRDefault="00F378B3" w:rsidP="00E24536">
      <w:pPr>
        <w:pStyle w:val="a0"/>
        <w:spacing w:after="0"/>
        <w:rPr>
          <w:b w:val="0"/>
          <w:lang w:val="sr-Cyrl-CS"/>
        </w:rPr>
      </w:pPr>
      <w:r w:rsidRPr="00EC278F">
        <w:rPr>
          <w:b w:val="0"/>
          <w:lang w:val="sr-Cyrl-CS"/>
        </w:rPr>
        <w:t>Члан</w:t>
      </w:r>
      <w:r w:rsidRPr="00EC278F">
        <w:rPr>
          <w:b w:val="0"/>
          <w:spacing w:val="-6"/>
          <w:lang w:val="sr-Cyrl-CS"/>
        </w:rPr>
        <w:t xml:space="preserve"> </w:t>
      </w:r>
      <w:r w:rsidRPr="00EC278F">
        <w:rPr>
          <w:b w:val="0"/>
          <w:lang w:val="sr-Cyrl-CS"/>
        </w:rPr>
        <w:t>40.</w:t>
      </w:r>
    </w:p>
    <w:p w14:paraId="46E01CC3" w14:textId="7E6664F2" w:rsidR="00911F91" w:rsidRPr="00EC278F" w:rsidRDefault="00911F91" w:rsidP="00306030">
      <w:pPr>
        <w:pStyle w:val="ListParagraph"/>
        <w:widowControl/>
        <w:ind w:firstLine="720"/>
        <w:contextualSpacing/>
        <w:jc w:val="both"/>
        <w:rPr>
          <w:rFonts w:ascii="Times New Roman" w:hAnsi="Times New Roman" w:cs="Times New Roman"/>
          <w:strike/>
          <w:sz w:val="24"/>
          <w:szCs w:val="24"/>
          <w:lang w:val="sr-Cyrl-CS"/>
        </w:rPr>
      </w:pPr>
      <w:r w:rsidRPr="00EC278F">
        <w:rPr>
          <w:rFonts w:ascii="Times New Roman" w:hAnsi="Times New Roman" w:cs="Times New Roman"/>
          <w:sz w:val="24"/>
          <w:szCs w:val="24"/>
          <w:lang w:val="sr-Cyrl-CS"/>
        </w:rPr>
        <w:t xml:space="preserve">Синхрони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и</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модули </w:t>
      </w:r>
      <w:r w:rsidR="008D009C" w:rsidRPr="00EC278F">
        <w:rPr>
          <w:rFonts w:ascii="Times New Roman" w:hAnsi="Times New Roman" w:cs="Times New Roman"/>
          <w:sz w:val="24"/>
          <w:szCs w:val="24"/>
          <w:lang w:val="sr-Cyrl-CS"/>
        </w:rPr>
        <w:t>типа Д</w:t>
      </w:r>
      <w:r w:rsidRPr="00EC278F">
        <w:rPr>
          <w:rFonts w:ascii="Times New Roman" w:hAnsi="Times New Roman" w:cs="Times New Roman"/>
          <w:sz w:val="24"/>
          <w:szCs w:val="24"/>
          <w:lang w:val="sr-Cyrl-CS"/>
        </w:rPr>
        <w:t xml:space="preserve"> подлежу </w:t>
      </w:r>
      <w:r w:rsidR="00A67A2A" w:rsidRPr="00EC278F">
        <w:rPr>
          <w:rFonts w:ascii="Times New Roman" w:hAnsi="Times New Roman" w:cs="Times New Roman"/>
          <w:sz w:val="24"/>
          <w:szCs w:val="24"/>
          <w:lang w:val="sr-Cyrl-CS"/>
        </w:rPr>
        <w:t xml:space="preserve">проверама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и </w:t>
      </w:r>
      <w:r w:rsidR="005A0FA2" w:rsidRPr="00EC278F">
        <w:rPr>
          <w:rFonts w:ascii="Times New Roman" w:hAnsi="Times New Roman" w:cs="Times New Roman"/>
          <w:sz w:val="24"/>
          <w:szCs w:val="24"/>
          <w:lang w:val="sr-Cyrl-CS"/>
        </w:rPr>
        <w:t xml:space="preserve">за синхроне производне модуле </w:t>
      </w:r>
      <w:r w:rsidR="00420D05" w:rsidRPr="00EC278F">
        <w:rPr>
          <w:rFonts w:ascii="Times New Roman" w:hAnsi="Times New Roman" w:cs="Times New Roman"/>
          <w:sz w:val="24"/>
          <w:szCs w:val="24"/>
          <w:lang w:val="sr-Cyrl-CS"/>
        </w:rPr>
        <w:t xml:space="preserve">типа </w:t>
      </w:r>
      <w:r w:rsidR="004F6D65" w:rsidRPr="00EC278F">
        <w:rPr>
          <w:rFonts w:ascii="Times New Roman" w:hAnsi="Times New Roman" w:cs="Times New Roman"/>
          <w:sz w:val="24"/>
          <w:szCs w:val="24"/>
          <w:lang w:val="sr-Cyrl-CS"/>
        </w:rPr>
        <w:t>Б и Ц</w:t>
      </w:r>
      <w:r w:rsidR="00306030" w:rsidRPr="00EC278F">
        <w:rPr>
          <w:rFonts w:ascii="Times New Roman" w:hAnsi="Times New Roman" w:cs="Times New Roman"/>
          <w:sz w:val="24"/>
          <w:szCs w:val="24"/>
          <w:lang w:val="sr-Cyrl-CS"/>
        </w:rPr>
        <w:t xml:space="preserve"> </w:t>
      </w:r>
      <w:r w:rsidR="00396870" w:rsidRPr="00EC278F">
        <w:rPr>
          <w:rFonts w:ascii="Times New Roman" w:hAnsi="Times New Roman" w:cs="Times New Roman"/>
          <w:sz w:val="24"/>
          <w:szCs w:val="24"/>
          <w:lang w:val="sr-Cyrl-CS"/>
        </w:rPr>
        <w:t>из</w:t>
      </w:r>
      <w:r w:rsidR="00306030" w:rsidRPr="00EC278F">
        <w:rPr>
          <w:rFonts w:ascii="Times New Roman" w:hAnsi="Times New Roman" w:cs="Times New Roman"/>
          <w:sz w:val="24"/>
          <w:szCs w:val="24"/>
          <w:lang w:val="sr-Cyrl-CS"/>
        </w:rPr>
        <w:t xml:space="preserve"> чл.</w:t>
      </w:r>
      <w:r w:rsidRPr="00EC278F">
        <w:rPr>
          <w:rFonts w:ascii="Times New Roman" w:hAnsi="Times New Roman" w:cs="Times New Roman"/>
          <w:sz w:val="24"/>
          <w:szCs w:val="24"/>
          <w:lang w:val="sr-Cyrl-CS"/>
        </w:rPr>
        <w:t xml:space="preserve"> </w:t>
      </w:r>
      <w:r w:rsidR="00F378B3" w:rsidRPr="00EC278F">
        <w:rPr>
          <w:rFonts w:ascii="Times New Roman" w:hAnsi="Times New Roman" w:cs="Times New Roman"/>
          <w:sz w:val="24"/>
          <w:szCs w:val="24"/>
          <w:lang w:val="sr-Cyrl-CS"/>
        </w:rPr>
        <w:t>38</w:t>
      </w:r>
      <w:r w:rsidR="00306030" w:rsidRPr="00EC278F">
        <w:rPr>
          <w:rFonts w:ascii="Times New Roman" w:hAnsi="Times New Roman" w:cs="Times New Roman"/>
          <w:sz w:val="24"/>
          <w:szCs w:val="24"/>
          <w:lang w:val="sr-Cyrl-CS"/>
        </w:rPr>
        <w:t>.</w:t>
      </w:r>
      <w:r w:rsidR="00F378B3" w:rsidRPr="00EC278F">
        <w:rPr>
          <w:rFonts w:ascii="Times New Roman" w:hAnsi="Times New Roman" w:cs="Times New Roman"/>
          <w:sz w:val="24"/>
          <w:szCs w:val="24"/>
          <w:lang w:val="sr-Cyrl-CS"/>
        </w:rPr>
        <w:t xml:space="preserve"> и 39.</w:t>
      </w:r>
      <w:r w:rsidR="00306030" w:rsidRPr="00EC278F">
        <w:rPr>
          <w:rFonts w:ascii="Times New Roman" w:hAnsi="Times New Roman" w:cs="Times New Roman"/>
          <w:sz w:val="24"/>
          <w:szCs w:val="24"/>
          <w:lang w:val="sr-Cyrl-CS"/>
        </w:rPr>
        <w:t xml:space="preserve"> ове уредбе.</w:t>
      </w:r>
    </w:p>
    <w:p w14:paraId="391ECF77" w14:textId="022711EA" w:rsidR="00270514" w:rsidRPr="00EC278F" w:rsidRDefault="00270514" w:rsidP="00306030">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Уместо одговарајућ</w:t>
      </w:r>
      <w:r w:rsidR="00A67A2A" w:rsidRPr="00EC278F">
        <w:rPr>
          <w:rFonts w:ascii="Times New Roman" w:hAnsi="Times New Roman" w:cs="Times New Roman"/>
          <w:sz w:val="24"/>
          <w:szCs w:val="24"/>
          <w:lang w:val="sr-Cyrl-CS"/>
        </w:rPr>
        <w:t>их провера</w:t>
      </w:r>
      <w:r w:rsidRPr="00EC278F">
        <w:rPr>
          <w:rFonts w:ascii="Times New Roman" w:hAnsi="Times New Roman" w:cs="Times New Roman"/>
          <w:sz w:val="24"/>
          <w:szCs w:val="24"/>
          <w:lang w:val="sr-Cyrl-CS"/>
        </w:rPr>
        <w:t xml:space="preserve">, произвођач за доказивање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и с одговарајућим захтевима може употребити сертификате опреме које је изда</w:t>
      </w:r>
      <w:r w:rsidR="0021515B" w:rsidRPr="00EC278F">
        <w:rPr>
          <w:rFonts w:ascii="Times New Roman" w:hAnsi="Times New Roman" w:cs="Times New Roman"/>
          <w:sz w:val="24"/>
          <w:szCs w:val="24"/>
          <w:lang w:val="sr-Cyrl-CS"/>
        </w:rPr>
        <w:t>л</w:t>
      </w:r>
      <w:r w:rsidRPr="00EC278F">
        <w:rPr>
          <w:rFonts w:ascii="Times New Roman" w:hAnsi="Times New Roman" w:cs="Times New Roman"/>
          <w:sz w:val="24"/>
          <w:szCs w:val="24"/>
          <w:lang w:val="sr-Cyrl-CS"/>
        </w:rPr>
        <w:t xml:space="preserve">о </w:t>
      </w:r>
      <w:r w:rsidR="0021515B" w:rsidRPr="00EC278F">
        <w:rPr>
          <w:rFonts w:ascii="Times New Roman" w:hAnsi="Times New Roman" w:cs="Times New Roman"/>
          <w:sz w:val="24"/>
          <w:szCs w:val="24"/>
          <w:lang w:val="sr-Cyrl-CS"/>
        </w:rPr>
        <w:lastRenderedPageBreak/>
        <w:t xml:space="preserve">овлашћено </w:t>
      </w:r>
      <w:r w:rsidRPr="00EC278F">
        <w:rPr>
          <w:rFonts w:ascii="Times New Roman" w:hAnsi="Times New Roman" w:cs="Times New Roman"/>
          <w:sz w:val="24"/>
          <w:szCs w:val="24"/>
          <w:lang w:val="sr-Cyrl-CS"/>
        </w:rPr>
        <w:t>сертифика</w:t>
      </w:r>
      <w:r w:rsidR="0021515B" w:rsidRPr="00EC278F">
        <w:rPr>
          <w:rFonts w:ascii="Times New Roman" w:hAnsi="Times New Roman" w:cs="Times New Roman"/>
          <w:sz w:val="24"/>
          <w:szCs w:val="24"/>
          <w:lang w:val="sr-Cyrl-CS"/>
        </w:rPr>
        <w:t>ционо тело</w:t>
      </w:r>
      <w:r w:rsidRPr="00EC278F">
        <w:rPr>
          <w:rFonts w:ascii="Times New Roman" w:hAnsi="Times New Roman" w:cs="Times New Roman"/>
          <w:sz w:val="24"/>
          <w:szCs w:val="24"/>
          <w:lang w:val="sr-Cyrl-CS"/>
        </w:rPr>
        <w:t>. У том случају се сертификати опреме достављају надлежном оператору система.</w:t>
      </w:r>
    </w:p>
    <w:p w14:paraId="1C51E9D4" w14:textId="518E9C0A" w:rsidR="00107007" w:rsidRPr="00EC278F" w:rsidRDefault="00107007" w:rsidP="00761455">
      <w:pPr>
        <w:pStyle w:val="ListParagraph"/>
        <w:rPr>
          <w:rFonts w:ascii="Times New Roman" w:hAnsi="Times New Roman" w:cs="Times New Roman"/>
          <w:sz w:val="24"/>
          <w:szCs w:val="24"/>
          <w:lang w:val="sr-Cyrl-CS"/>
        </w:rPr>
      </w:pPr>
    </w:p>
    <w:p w14:paraId="2FE6E160" w14:textId="0C7FD8C4" w:rsidR="00F378B3" w:rsidRPr="00EC278F" w:rsidRDefault="00306030" w:rsidP="00306030">
      <w:pPr>
        <w:widowControl/>
        <w:contextualSpacing/>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Провера усаглашености за  модуле енергетског парка типа Б</w:t>
      </w:r>
    </w:p>
    <w:p w14:paraId="1FAB8C8E" w14:textId="77777777" w:rsidR="00E24536" w:rsidRPr="00EC278F" w:rsidRDefault="00E24536" w:rsidP="00306030">
      <w:pPr>
        <w:widowControl/>
        <w:contextualSpacing/>
        <w:jc w:val="center"/>
        <w:rPr>
          <w:rFonts w:ascii="Times New Roman" w:hAnsi="Times New Roman" w:cs="Times New Roman"/>
          <w:sz w:val="24"/>
          <w:szCs w:val="24"/>
          <w:lang w:val="sr-Cyrl-CS"/>
        </w:rPr>
      </w:pPr>
    </w:p>
    <w:p w14:paraId="6F2DD6FA" w14:textId="33EE31CE" w:rsidR="00CA3CD6" w:rsidRPr="00EC278F" w:rsidRDefault="0032604B" w:rsidP="00E24536">
      <w:pPr>
        <w:pStyle w:val="a0"/>
        <w:spacing w:after="0"/>
        <w:rPr>
          <w:rFonts w:eastAsia="Cambria"/>
          <w:b w:val="0"/>
          <w:lang w:val="sr-Cyrl-CS"/>
        </w:rPr>
      </w:pPr>
      <w:r w:rsidRPr="00EC278F">
        <w:rPr>
          <w:b w:val="0"/>
          <w:lang w:val="sr-Cyrl-CS"/>
        </w:rPr>
        <w:t>Члан</w:t>
      </w:r>
      <w:r w:rsidRPr="00EC278F">
        <w:rPr>
          <w:b w:val="0"/>
          <w:spacing w:val="-6"/>
          <w:lang w:val="sr-Cyrl-CS"/>
        </w:rPr>
        <w:t xml:space="preserve"> </w:t>
      </w:r>
      <w:r w:rsidRPr="00EC278F">
        <w:rPr>
          <w:b w:val="0"/>
          <w:lang w:val="sr-Cyrl-CS"/>
        </w:rPr>
        <w:t>41.</w:t>
      </w:r>
    </w:p>
    <w:p w14:paraId="7D4A20C6" w14:textId="170DA0FF" w:rsidR="00270514" w:rsidRPr="00EC278F" w:rsidRDefault="00270514" w:rsidP="00306030">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Произвођачи спроводе </w:t>
      </w:r>
      <w:r w:rsidR="00A67A2A" w:rsidRPr="00EC278F">
        <w:rPr>
          <w:rFonts w:ascii="Times New Roman" w:hAnsi="Times New Roman" w:cs="Times New Roman"/>
          <w:sz w:val="24"/>
          <w:szCs w:val="24"/>
          <w:lang w:val="sr-Cyrl-CS"/>
        </w:rPr>
        <w:t xml:space="preserve">провере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и одзива у </w:t>
      </w:r>
      <w:r w:rsidR="00306030" w:rsidRPr="00EC278F">
        <w:rPr>
          <w:rFonts w:ascii="Times New Roman" w:hAnsi="Times New Roman" w:cs="Times New Roman"/>
          <w:sz w:val="24"/>
          <w:szCs w:val="24"/>
          <w:lang w:val="sr-Cyrl-CS"/>
        </w:rPr>
        <w:t>ФООРР</w:t>
      </w:r>
      <w:r w:rsidR="00A370F8" w:rsidRPr="00EC278F">
        <w:rPr>
          <w:rFonts w:ascii="Times New Roman" w:hAnsi="Times New Roman" w:cs="Times New Roman"/>
          <w:sz w:val="24"/>
          <w:szCs w:val="24"/>
          <w:lang w:val="sr-Cyrl-CS"/>
        </w:rPr>
        <w:t>-</w:t>
      </w:r>
      <w:r w:rsidR="00306030" w:rsidRPr="00EC278F">
        <w:rPr>
          <w:rFonts w:ascii="Times New Roman" w:hAnsi="Times New Roman" w:cs="Times New Roman"/>
          <w:sz w:val="24"/>
          <w:szCs w:val="24"/>
          <w:lang w:val="sr-Cyrl-CS"/>
        </w:rPr>
        <w:t>Н</w:t>
      </w:r>
      <w:r w:rsidR="00A370F8" w:rsidRPr="00EC278F">
        <w:rPr>
          <w:rFonts w:ascii="Times New Roman" w:hAnsi="Times New Roman" w:cs="Times New Roman"/>
          <w:sz w:val="24"/>
          <w:szCs w:val="24"/>
          <w:lang w:val="sr-Cyrl-CS"/>
        </w:rPr>
        <w:t xml:space="preserve"> режиму </w:t>
      </w:r>
      <w:r w:rsidRPr="00EC278F">
        <w:rPr>
          <w:rFonts w:ascii="Times New Roman" w:hAnsi="Times New Roman" w:cs="Times New Roman"/>
          <w:sz w:val="24"/>
          <w:szCs w:val="24"/>
          <w:lang w:val="sr-Cyrl-CS"/>
        </w:rPr>
        <w:t xml:space="preserve">за </w:t>
      </w:r>
      <w:r w:rsidR="00193F55" w:rsidRPr="00EC278F">
        <w:rPr>
          <w:rFonts w:ascii="Times New Roman" w:hAnsi="Times New Roman" w:cs="Times New Roman"/>
          <w:sz w:val="24"/>
          <w:szCs w:val="24"/>
          <w:lang w:val="sr-Cyrl-CS"/>
        </w:rPr>
        <w:t xml:space="preserve">модуле </w:t>
      </w:r>
      <w:r w:rsidR="00666B92" w:rsidRPr="00EC278F">
        <w:rPr>
          <w:rFonts w:ascii="Times New Roman" w:hAnsi="Times New Roman" w:cs="Times New Roman"/>
          <w:sz w:val="24"/>
          <w:szCs w:val="24"/>
          <w:lang w:val="sr-Cyrl-CS"/>
        </w:rPr>
        <w:t>енергетског парка</w:t>
      </w:r>
      <w:r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Б</w:t>
      </w:r>
      <w:r w:rsidRPr="00EC278F">
        <w:rPr>
          <w:rFonts w:ascii="Times New Roman" w:hAnsi="Times New Roman" w:cs="Times New Roman"/>
          <w:sz w:val="24"/>
          <w:szCs w:val="24"/>
          <w:lang w:val="sr-Cyrl-CS"/>
        </w:rPr>
        <w:t>.</w:t>
      </w:r>
      <w:r w:rsidR="00306030"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Уместо одговарајућ</w:t>
      </w:r>
      <w:r w:rsidR="00A67A2A" w:rsidRPr="00EC278F">
        <w:rPr>
          <w:rFonts w:ascii="Times New Roman" w:hAnsi="Times New Roman" w:cs="Times New Roman"/>
          <w:sz w:val="24"/>
          <w:szCs w:val="24"/>
          <w:lang w:val="sr-Cyrl-CS"/>
        </w:rPr>
        <w:t>их провера</w:t>
      </w:r>
      <w:r w:rsidRPr="00EC278F">
        <w:rPr>
          <w:rFonts w:ascii="Times New Roman" w:hAnsi="Times New Roman" w:cs="Times New Roman"/>
          <w:sz w:val="24"/>
          <w:szCs w:val="24"/>
          <w:lang w:val="sr-Cyrl-CS"/>
        </w:rPr>
        <w:t xml:space="preserve">, произвођач за доказивање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и с одговарајућим захтевима може употребити сертификате опреме које је изда</w:t>
      </w:r>
      <w:r w:rsidR="00612163" w:rsidRPr="00EC278F">
        <w:rPr>
          <w:rFonts w:ascii="Times New Roman" w:hAnsi="Times New Roman" w:cs="Times New Roman"/>
          <w:sz w:val="24"/>
          <w:szCs w:val="24"/>
          <w:lang w:val="sr-Cyrl-CS"/>
        </w:rPr>
        <w:t>л</w:t>
      </w:r>
      <w:r w:rsidRPr="00EC278F">
        <w:rPr>
          <w:rFonts w:ascii="Times New Roman" w:hAnsi="Times New Roman" w:cs="Times New Roman"/>
          <w:sz w:val="24"/>
          <w:szCs w:val="24"/>
          <w:lang w:val="sr-Cyrl-CS"/>
        </w:rPr>
        <w:t xml:space="preserve">о </w:t>
      </w:r>
      <w:r w:rsidR="00612163" w:rsidRPr="00EC278F">
        <w:rPr>
          <w:rFonts w:ascii="Times New Roman" w:hAnsi="Times New Roman" w:cs="Times New Roman"/>
          <w:sz w:val="24"/>
          <w:szCs w:val="24"/>
          <w:lang w:val="sr-Cyrl-CS"/>
        </w:rPr>
        <w:t xml:space="preserve">овлашћено </w:t>
      </w:r>
      <w:r w:rsidRPr="00EC278F">
        <w:rPr>
          <w:rFonts w:ascii="Times New Roman" w:hAnsi="Times New Roman" w:cs="Times New Roman"/>
          <w:sz w:val="24"/>
          <w:szCs w:val="24"/>
          <w:lang w:val="sr-Cyrl-CS"/>
        </w:rPr>
        <w:t>сертифика</w:t>
      </w:r>
      <w:r w:rsidR="00612163" w:rsidRPr="00EC278F">
        <w:rPr>
          <w:rFonts w:ascii="Times New Roman" w:hAnsi="Times New Roman" w:cs="Times New Roman"/>
          <w:sz w:val="24"/>
          <w:szCs w:val="24"/>
          <w:lang w:val="sr-Cyrl-CS"/>
        </w:rPr>
        <w:t>ционо тело</w:t>
      </w:r>
      <w:r w:rsidRPr="00EC278F">
        <w:rPr>
          <w:rFonts w:ascii="Times New Roman" w:hAnsi="Times New Roman" w:cs="Times New Roman"/>
          <w:sz w:val="24"/>
          <w:szCs w:val="24"/>
          <w:lang w:val="sr-Cyrl-CS"/>
        </w:rPr>
        <w:t>. У том случају се сертификати опреме достављају надлежном оператору система.</w:t>
      </w:r>
    </w:p>
    <w:p w14:paraId="446F8E3E" w14:textId="0B2098CC" w:rsidR="00911F91" w:rsidRPr="00EC278F" w:rsidRDefault="00E54363" w:rsidP="00306030">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w:t>
      </w:r>
      <w:r w:rsidR="00911F91" w:rsidRPr="00EC278F">
        <w:rPr>
          <w:rFonts w:ascii="Times New Roman" w:hAnsi="Times New Roman" w:cs="Times New Roman"/>
          <w:sz w:val="24"/>
          <w:szCs w:val="24"/>
          <w:lang w:val="sr-Cyrl-CS"/>
        </w:rPr>
        <w:t xml:space="preserve">а </w:t>
      </w:r>
      <w:r w:rsidR="00193F55" w:rsidRPr="00EC278F">
        <w:rPr>
          <w:rFonts w:ascii="Times New Roman" w:hAnsi="Times New Roman" w:cs="Times New Roman"/>
          <w:sz w:val="24"/>
          <w:szCs w:val="24"/>
          <w:lang w:val="sr-Cyrl-CS"/>
        </w:rPr>
        <w:t xml:space="preserve">модуле </w:t>
      </w:r>
      <w:r w:rsidR="00666B92" w:rsidRPr="00EC278F">
        <w:rPr>
          <w:rFonts w:ascii="Times New Roman" w:hAnsi="Times New Roman" w:cs="Times New Roman"/>
          <w:sz w:val="24"/>
          <w:szCs w:val="24"/>
          <w:lang w:val="sr-Cyrl-CS"/>
        </w:rPr>
        <w:t>енергетског парка</w:t>
      </w:r>
      <w:r w:rsidR="00911F91"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Б</w:t>
      </w:r>
      <w:r w:rsidR="00911F91" w:rsidRPr="00EC278F">
        <w:rPr>
          <w:rFonts w:ascii="Times New Roman" w:hAnsi="Times New Roman" w:cs="Times New Roman"/>
          <w:sz w:val="24"/>
          <w:szCs w:val="24"/>
          <w:lang w:val="sr-Cyrl-CS"/>
        </w:rPr>
        <w:t xml:space="preserve">, у </w:t>
      </w:r>
      <w:r w:rsidR="00A67A2A" w:rsidRPr="00EC278F">
        <w:rPr>
          <w:rFonts w:ascii="Times New Roman" w:hAnsi="Times New Roman" w:cs="Times New Roman"/>
          <w:sz w:val="24"/>
          <w:szCs w:val="24"/>
          <w:lang w:val="sr-Cyrl-CS"/>
        </w:rPr>
        <w:t xml:space="preserve">проверама </w:t>
      </w:r>
      <w:r w:rsidR="00911F91" w:rsidRPr="00EC278F">
        <w:rPr>
          <w:rFonts w:ascii="Times New Roman" w:hAnsi="Times New Roman" w:cs="Times New Roman"/>
          <w:sz w:val="24"/>
          <w:szCs w:val="24"/>
          <w:lang w:val="sr-Cyrl-CS"/>
        </w:rPr>
        <w:t xml:space="preserve">одзива у </w:t>
      </w:r>
      <w:r w:rsidR="00306030" w:rsidRPr="00EC278F">
        <w:rPr>
          <w:rFonts w:ascii="Times New Roman" w:hAnsi="Times New Roman" w:cs="Times New Roman"/>
          <w:sz w:val="24"/>
          <w:szCs w:val="24"/>
          <w:lang w:val="sr-Cyrl-CS"/>
        </w:rPr>
        <w:t xml:space="preserve">ФООРР-Н </w:t>
      </w:r>
      <w:r w:rsidR="00A370F8" w:rsidRPr="00EC278F">
        <w:rPr>
          <w:rFonts w:ascii="Times New Roman" w:hAnsi="Times New Roman" w:cs="Times New Roman"/>
          <w:sz w:val="24"/>
          <w:szCs w:val="24"/>
          <w:lang w:val="sr-Cyrl-CS"/>
        </w:rPr>
        <w:t xml:space="preserve">режиму </w:t>
      </w:r>
      <w:r w:rsidR="00113BDD" w:rsidRPr="00EC278F">
        <w:rPr>
          <w:rFonts w:ascii="Times New Roman" w:hAnsi="Times New Roman" w:cs="Times New Roman"/>
          <w:sz w:val="24"/>
          <w:szCs w:val="24"/>
          <w:lang w:val="sr-Cyrl-CS"/>
        </w:rPr>
        <w:t>утиче</w:t>
      </w:r>
      <w:r w:rsidR="00911F91" w:rsidRPr="00EC278F">
        <w:rPr>
          <w:rFonts w:ascii="Times New Roman" w:hAnsi="Times New Roman" w:cs="Times New Roman"/>
          <w:sz w:val="24"/>
          <w:szCs w:val="24"/>
          <w:lang w:val="sr-Cyrl-CS"/>
        </w:rPr>
        <w:t xml:space="preserve"> регулациони план који је изабрао надлежни оператор система.</w:t>
      </w:r>
    </w:p>
    <w:p w14:paraId="4731D934" w14:textId="1609D3D8" w:rsidR="00270514" w:rsidRPr="00EC278F" w:rsidRDefault="002F0DBC" w:rsidP="00306030">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w:t>
      </w:r>
      <w:r w:rsidR="00270514" w:rsidRPr="00EC278F">
        <w:rPr>
          <w:rFonts w:ascii="Times New Roman" w:hAnsi="Times New Roman" w:cs="Times New Roman"/>
          <w:sz w:val="24"/>
          <w:szCs w:val="24"/>
          <w:lang w:val="sr-Cyrl-CS"/>
        </w:rPr>
        <w:t xml:space="preserve">а </w:t>
      </w:r>
      <w:r w:rsidR="00A67A2A" w:rsidRPr="00EC278F">
        <w:rPr>
          <w:rFonts w:ascii="Times New Roman" w:hAnsi="Times New Roman" w:cs="Times New Roman"/>
          <w:sz w:val="24"/>
          <w:szCs w:val="24"/>
          <w:lang w:val="sr-Cyrl-CS"/>
        </w:rPr>
        <w:t xml:space="preserve">проверу </w:t>
      </w:r>
      <w:r w:rsidR="00270514" w:rsidRPr="00EC278F">
        <w:rPr>
          <w:rFonts w:ascii="Times New Roman" w:hAnsi="Times New Roman" w:cs="Times New Roman"/>
          <w:sz w:val="24"/>
          <w:szCs w:val="24"/>
          <w:lang w:val="sr-Cyrl-CS"/>
        </w:rPr>
        <w:t xml:space="preserve">одзива у </w:t>
      </w:r>
      <w:r w:rsidR="00306030" w:rsidRPr="00EC278F">
        <w:rPr>
          <w:rFonts w:ascii="Times New Roman" w:hAnsi="Times New Roman" w:cs="Times New Roman"/>
          <w:sz w:val="24"/>
          <w:szCs w:val="24"/>
          <w:lang w:val="sr-Cyrl-CS"/>
        </w:rPr>
        <w:t>ФООРР-Н</w:t>
      </w:r>
      <w:r w:rsidR="00A370F8" w:rsidRPr="00EC278F">
        <w:rPr>
          <w:rFonts w:ascii="Times New Roman" w:hAnsi="Times New Roman" w:cs="Times New Roman"/>
          <w:sz w:val="24"/>
          <w:szCs w:val="24"/>
          <w:lang w:val="sr-Cyrl-CS"/>
        </w:rPr>
        <w:t xml:space="preserve"> режиму</w:t>
      </w:r>
      <w:r w:rsidR="00270514" w:rsidRPr="00EC278F">
        <w:rPr>
          <w:rFonts w:ascii="Times New Roman" w:hAnsi="Times New Roman" w:cs="Times New Roman"/>
          <w:sz w:val="24"/>
          <w:szCs w:val="24"/>
          <w:lang w:val="sr-Cyrl-CS"/>
        </w:rPr>
        <w:t>, примењују се следећи захтеви:</w:t>
      </w:r>
    </w:p>
    <w:p w14:paraId="5E6680B2" w14:textId="64199236" w:rsidR="00270514" w:rsidRPr="00EC278F" w:rsidRDefault="00270514" w:rsidP="00330583">
      <w:pPr>
        <w:pStyle w:val="ListParagraph"/>
        <w:widowControl/>
        <w:numPr>
          <w:ilvl w:val="0"/>
          <w:numId w:val="47"/>
        </w:numPr>
        <w:tabs>
          <w:tab w:val="left" w:pos="993"/>
        </w:tabs>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мора се док</w:t>
      </w:r>
      <w:r w:rsidR="00A370F8" w:rsidRPr="00EC278F">
        <w:rPr>
          <w:rFonts w:ascii="Times New Roman" w:hAnsi="Times New Roman" w:cs="Times New Roman"/>
          <w:sz w:val="24"/>
          <w:szCs w:val="24"/>
          <w:lang w:val="sr-Cyrl-CS"/>
        </w:rPr>
        <w:t xml:space="preserve">азати техничка способност </w:t>
      </w:r>
      <w:r w:rsidR="00193F55" w:rsidRPr="00EC278F">
        <w:rPr>
          <w:rFonts w:ascii="Times New Roman" w:hAnsi="Times New Roman" w:cs="Times New Roman"/>
          <w:sz w:val="24"/>
          <w:szCs w:val="24"/>
          <w:lang w:val="sr-Cyrl-CS"/>
        </w:rPr>
        <w:t xml:space="preserve">модула </w:t>
      </w:r>
      <w:r w:rsidR="00666B92" w:rsidRPr="00EC278F">
        <w:rPr>
          <w:rFonts w:ascii="Times New Roman" w:hAnsi="Times New Roman" w:cs="Times New Roman"/>
          <w:sz w:val="24"/>
          <w:szCs w:val="24"/>
          <w:lang w:val="sr-Cyrl-CS"/>
        </w:rPr>
        <w:t>енергетског парка</w:t>
      </w:r>
      <w:r w:rsidRPr="00EC278F">
        <w:rPr>
          <w:rFonts w:ascii="Times New Roman" w:hAnsi="Times New Roman" w:cs="Times New Roman"/>
          <w:sz w:val="24"/>
          <w:szCs w:val="24"/>
          <w:lang w:val="sr-Cyrl-CS"/>
        </w:rPr>
        <w:t xml:space="preserve"> да континуирано </w:t>
      </w:r>
      <w:r w:rsidR="006552E3" w:rsidRPr="00EC278F">
        <w:rPr>
          <w:rFonts w:ascii="Times New Roman" w:hAnsi="Times New Roman" w:cs="Times New Roman"/>
          <w:sz w:val="24"/>
          <w:szCs w:val="24"/>
          <w:lang w:val="sr-Cyrl-CS"/>
        </w:rPr>
        <w:t xml:space="preserve">мења </w:t>
      </w:r>
      <w:r w:rsidR="00A370F8" w:rsidRPr="00EC278F">
        <w:rPr>
          <w:rFonts w:ascii="Times New Roman" w:hAnsi="Times New Roman" w:cs="Times New Roman"/>
          <w:sz w:val="24"/>
          <w:szCs w:val="24"/>
          <w:lang w:val="sr-Cyrl-CS"/>
        </w:rPr>
        <w:t>активну снагу како би доприносила</w:t>
      </w:r>
      <w:r w:rsidRPr="00EC278F">
        <w:rPr>
          <w:rFonts w:ascii="Times New Roman" w:hAnsi="Times New Roman" w:cs="Times New Roman"/>
          <w:sz w:val="24"/>
          <w:szCs w:val="24"/>
          <w:lang w:val="sr-Cyrl-CS"/>
        </w:rPr>
        <w:t xml:space="preserve"> регулацији фреквенције у случају повећања фреквенције у систему. Проверавају се регулациони параметри стационар</w:t>
      </w:r>
      <w:r w:rsidR="00D12145" w:rsidRPr="00EC278F">
        <w:rPr>
          <w:rFonts w:ascii="Times New Roman" w:hAnsi="Times New Roman" w:cs="Times New Roman"/>
          <w:sz w:val="24"/>
          <w:szCs w:val="24"/>
          <w:lang w:val="sr-Cyrl-CS"/>
        </w:rPr>
        <w:t>ног стања, попут статике и мртве</w:t>
      </w:r>
      <w:r w:rsidRPr="00EC278F">
        <w:rPr>
          <w:rFonts w:ascii="Times New Roman" w:hAnsi="Times New Roman" w:cs="Times New Roman"/>
          <w:sz w:val="24"/>
          <w:szCs w:val="24"/>
          <w:lang w:val="sr-Cyrl-CS"/>
        </w:rPr>
        <w:t xml:space="preserve"> зон</w:t>
      </w:r>
      <w:r w:rsidR="00D12145" w:rsidRPr="00EC278F">
        <w:rPr>
          <w:rFonts w:ascii="Times New Roman" w:hAnsi="Times New Roman" w:cs="Times New Roman"/>
          <w:sz w:val="24"/>
          <w:szCs w:val="24"/>
          <w:lang w:val="sr-Cyrl-CS"/>
        </w:rPr>
        <w:t>е</w:t>
      </w:r>
      <w:r w:rsidRPr="00EC278F">
        <w:rPr>
          <w:rFonts w:ascii="Times New Roman" w:hAnsi="Times New Roman" w:cs="Times New Roman"/>
          <w:sz w:val="24"/>
          <w:szCs w:val="24"/>
          <w:lang w:val="sr-Cyrl-CS"/>
        </w:rPr>
        <w:t xml:space="preserve"> и динамички</w:t>
      </w:r>
      <w:r w:rsidR="00D12145" w:rsidRPr="00EC278F">
        <w:rPr>
          <w:rFonts w:ascii="Times New Roman" w:hAnsi="Times New Roman" w:cs="Times New Roman"/>
          <w:sz w:val="24"/>
          <w:szCs w:val="24"/>
          <w:lang w:val="sr-Cyrl-CS"/>
        </w:rPr>
        <w:t>х</w:t>
      </w:r>
      <w:r w:rsidRPr="00EC278F">
        <w:rPr>
          <w:rFonts w:ascii="Times New Roman" w:hAnsi="Times New Roman" w:cs="Times New Roman"/>
          <w:sz w:val="24"/>
          <w:szCs w:val="24"/>
          <w:lang w:val="sr-Cyrl-CS"/>
        </w:rPr>
        <w:t xml:space="preserve"> парамет</w:t>
      </w:r>
      <w:r w:rsidR="00D12145" w:rsidRPr="00EC278F">
        <w:rPr>
          <w:rFonts w:ascii="Times New Roman" w:hAnsi="Times New Roman" w:cs="Times New Roman"/>
          <w:sz w:val="24"/>
          <w:szCs w:val="24"/>
          <w:lang w:val="sr-Cyrl-CS"/>
        </w:rPr>
        <w:t>ара</w:t>
      </w:r>
      <w:r w:rsidRPr="00EC278F">
        <w:rPr>
          <w:rFonts w:ascii="Times New Roman" w:hAnsi="Times New Roman" w:cs="Times New Roman"/>
          <w:sz w:val="24"/>
          <w:szCs w:val="24"/>
          <w:lang w:val="sr-Cyrl-CS"/>
        </w:rPr>
        <w:t>;</w:t>
      </w:r>
    </w:p>
    <w:p w14:paraId="1D642095" w14:textId="2C89F2DD" w:rsidR="00270514" w:rsidRPr="00EC278F" w:rsidRDefault="00A67A2A" w:rsidP="00330583">
      <w:pPr>
        <w:pStyle w:val="ListParagraph"/>
        <w:widowControl/>
        <w:numPr>
          <w:ilvl w:val="0"/>
          <w:numId w:val="47"/>
        </w:numPr>
        <w:tabs>
          <w:tab w:val="left" w:pos="993"/>
        </w:tabs>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провера </w:t>
      </w:r>
      <w:r w:rsidR="00270514" w:rsidRPr="00EC278F">
        <w:rPr>
          <w:rFonts w:ascii="Times New Roman" w:hAnsi="Times New Roman" w:cs="Times New Roman"/>
          <w:sz w:val="24"/>
          <w:szCs w:val="24"/>
          <w:lang w:val="sr-Cyrl-CS"/>
        </w:rPr>
        <w:t>се спроводи симулирањем фреквенцијских скокова и континуираних промена довољно великих да подстакну промену активне снаге од барем 10 % максималне снаге, узимајући у обзир подешења статизма и мртве зоне. За извођење т</w:t>
      </w:r>
      <w:r w:rsidRPr="00EC278F">
        <w:rPr>
          <w:rFonts w:ascii="Times New Roman" w:hAnsi="Times New Roman" w:cs="Times New Roman"/>
          <w:sz w:val="24"/>
          <w:szCs w:val="24"/>
          <w:lang w:val="sr-Cyrl-CS"/>
        </w:rPr>
        <w:t>е провере</w:t>
      </w:r>
      <w:r w:rsidR="00E54E7C" w:rsidRPr="00EC278F">
        <w:rPr>
          <w:rFonts w:ascii="Times New Roman" w:hAnsi="Times New Roman" w:cs="Times New Roman"/>
          <w:sz w:val="24"/>
          <w:szCs w:val="24"/>
          <w:lang w:val="sr-Cyrl-CS"/>
        </w:rPr>
        <w:t xml:space="preserve"> </w:t>
      </w:r>
      <w:r w:rsidR="00270514" w:rsidRPr="00EC278F">
        <w:rPr>
          <w:rFonts w:ascii="Times New Roman" w:hAnsi="Times New Roman" w:cs="Times New Roman"/>
          <w:sz w:val="24"/>
          <w:szCs w:val="24"/>
          <w:lang w:val="sr-Cyrl-CS"/>
        </w:rPr>
        <w:t xml:space="preserve">сигнали симулираног одступања фреквенције утискују се у референтне вредности тих регулатора који припадају регулационом систему </w:t>
      </w:r>
      <w:r w:rsidR="00AB4626" w:rsidRPr="00EC278F">
        <w:rPr>
          <w:rFonts w:ascii="Times New Roman" w:hAnsi="Times New Roman" w:cs="Times New Roman"/>
          <w:sz w:val="24"/>
          <w:szCs w:val="24"/>
          <w:lang w:val="sr-Cyrl-CS"/>
        </w:rPr>
        <w:t xml:space="preserve">модула </w:t>
      </w:r>
      <w:r w:rsidR="00270514" w:rsidRPr="00EC278F">
        <w:rPr>
          <w:rFonts w:ascii="Times New Roman" w:hAnsi="Times New Roman" w:cs="Times New Roman"/>
          <w:sz w:val="24"/>
          <w:szCs w:val="24"/>
          <w:lang w:val="sr-Cyrl-CS"/>
        </w:rPr>
        <w:t>или постројења;</w:t>
      </w:r>
    </w:p>
    <w:p w14:paraId="2542A788" w14:textId="20B9DA35" w:rsidR="00270514" w:rsidRPr="00EC278F" w:rsidRDefault="00CD7B51" w:rsidP="00330583">
      <w:pPr>
        <w:pStyle w:val="ListParagraph"/>
        <w:widowControl/>
        <w:numPr>
          <w:ilvl w:val="0"/>
          <w:numId w:val="47"/>
        </w:numPr>
        <w:tabs>
          <w:tab w:val="left" w:pos="993"/>
        </w:tabs>
        <w:ind w:left="0"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w:t>
      </w:r>
      <w:r w:rsidR="00A67A2A" w:rsidRPr="00EC278F">
        <w:rPr>
          <w:rFonts w:ascii="Times New Roman" w:hAnsi="Times New Roman" w:cs="Times New Roman"/>
          <w:sz w:val="24"/>
          <w:szCs w:val="24"/>
          <w:lang w:val="sr-Cyrl-CS"/>
        </w:rPr>
        <w:t>ровера се сматра успешном</w:t>
      </w:r>
      <w:r w:rsidR="00270514" w:rsidRPr="00EC278F">
        <w:rPr>
          <w:rFonts w:ascii="Times New Roman" w:hAnsi="Times New Roman" w:cs="Times New Roman"/>
          <w:sz w:val="24"/>
          <w:szCs w:val="24"/>
          <w:lang w:val="sr-Cyrl-CS"/>
        </w:rPr>
        <w:t>, за динамичке и статичке параметре, ако су испитни резултати у складу са захте</w:t>
      </w:r>
      <w:r w:rsidR="00A370F8" w:rsidRPr="00EC278F">
        <w:rPr>
          <w:rFonts w:ascii="Times New Roman" w:hAnsi="Times New Roman" w:cs="Times New Roman"/>
          <w:sz w:val="24"/>
          <w:szCs w:val="24"/>
          <w:lang w:val="sr-Cyrl-CS"/>
        </w:rPr>
        <w:t xml:space="preserve">вима утврђеним чланом </w:t>
      </w:r>
      <w:r w:rsidR="0032604B" w:rsidRPr="00EC278F">
        <w:rPr>
          <w:rFonts w:ascii="Times New Roman" w:hAnsi="Times New Roman" w:cs="Times New Roman"/>
          <w:sz w:val="24"/>
          <w:szCs w:val="24"/>
          <w:lang w:val="sr-Cyrl-CS"/>
        </w:rPr>
        <w:t>13</w:t>
      </w:r>
      <w:r w:rsidRPr="00EC278F">
        <w:rPr>
          <w:rFonts w:ascii="Times New Roman" w:hAnsi="Times New Roman" w:cs="Times New Roman"/>
          <w:sz w:val="24"/>
          <w:szCs w:val="24"/>
          <w:lang w:val="sr-Cyrl-CS"/>
        </w:rPr>
        <w:t>. став 2</w:t>
      </w:r>
      <w:r w:rsidR="00270514"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ове уредбе.</w:t>
      </w:r>
    </w:p>
    <w:p w14:paraId="5E6D3A37" w14:textId="1F5F2F11" w:rsidR="0032604B" w:rsidRPr="00EC278F" w:rsidRDefault="0032604B" w:rsidP="00761455">
      <w:pPr>
        <w:pStyle w:val="ListParagraph"/>
        <w:widowControl/>
        <w:ind w:left="510" w:hanging="510"/>
        <w:contextualSpacing/>
        <w:jc w:val="both"/>
        <w:rPr>
          <w:rFonts w:ascii="Times New Roman" w:hAnsi="Times New Roman" w:cs="Times New Roman"/>
          <w:sz w:val="24"/>
          <w:szCs w:val="24"/>
          <w:lang w:val="sr-Cyrl-CS"/>
        </w:rPr>
      </w:pPr>
    </w:p>
    <w:p w14:paraId="219D65E9" w14:textId="7E39110A" w:rsidR="0032604B" w:rsidRPr="00EC278F" w:rsidRDefault="00CD7B51" w:rsidP="00CD7B51">
      <w:pPr>
        <w:pStyle w:val="ListParagraph"/>
        <w:widowControl/>
        <w:ind w:left="510" w:hanging="510"/>
        <w:contextualSpacing/>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Провера усаглашености за производне модуле енергетског парка типа Ц</w:t>
      </w:r>
    </w:p>
    <w:p w14:paraId="6E4FB5AD" w14:textId="77777777" w:rsidR="008C29B8" w:rsidRPr="00EC278F" w:rsidRDefault="008C29B8" w:rsidP="00CD7B51">
      <w:pPr>
        <w:pStyle w:val="ListParagraph"/>
        <w:widowControl/>
        <w:ind w:left="510" w:hanging="510"/>
        <w:contextualSpacing/>
        <w:jc w:val="center"/>
        <w:rPr>
          <w:rFonts w:ascii="Times New Roman" w:hAnsi="Times New Roman" w:cs="Times New Roman"/>
          <w:sz w:val="24"/>
          <w:szCs w:val="24"/>
          <w:lang w:val="sr-Cyrl-CS"/>
        </w:rPr>
      </w:pPr>
    </w:p>
    <w:p w14:paraId="0921D71D" w14:textId="75270062" w:rsidR="00CA3CD6" w:rsidRPr="00EC278F" w:rsidRDefault="0032604B" w:rsidP="008C29B8">
      <w:pPr>
        <w:pStyle w:val="a0"/>
        <w:spacing w:after="0"/>
        <w:rPr>
          <w:rFonts w:eastAsia="Cambria"/>
          <w:b w:val="0"/>
          <w:lang w:val="sr-Cyrl-CS"/>
        </w:rPr>
      </w:pPr>
      <w:r w:rsidRPr="00EC278F">
        <w:rPr>
          <w:b w:val="0"/>
          <w:lang w:val="sr-Cyrl-CS"/>
        </w:rPr>
        <w:t>Члан</w:t>
      </w:r>
      <w:r w:rsidRPr="00EC278F">
        <w:rPr>
          <w:b w:val="0"/>
          <w:spacing w:val="-6"/>
          <w:lang w:val="sr-Cyrl-CS"/>
        </w:rPr>
        <w:t xml:space="preserve"> </w:t>
      </w:r>
      <w:r w:rsidRPr="00EC278F">
        <w:rPr>
          <w:b w:val="0"/>
          <w:lang w:val="sr-Cyrl-CS"/>
        </w:rPr>
        <w:t>42.</w:t>
      </w:r>
    </w:p>
    <w:p w14:paraId="08E0496E" w14:textId="3D6FBFF9" w:rsidR="00270514" w:rsidRPr="00EC278F" w:rsidRDefault="00270514" w:rsidP="00CD7B51">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Уз </w:t>
      </w:r>
      <w:r w:rsidR="00A67A2A" w:rsidRPr="00EC278F">
        <w:rPr>
          <w:rFonts w:ascii="Times New Roman" w:hAnsi="Times New Roman" w:cs="Times New Roman"/>
          <w:sz w:val="24"/>
          <w:szCs w:val="24"/>
          <w:lang w:val="sr-Cyrl-CS"/>
        </w:rPr>
        <w:t xml:space="preserve">провере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и </w:t>
      </w:r>
      <w:r w:rsidR="0081566A" w:rsidRPr="00EC278F">
        <w:rPr>
          <w:rFonts w:ascii="Times New Roman" w:hAnsi="Times New Roman" w:cs="Times New Roman"/>
          <w:sz w:val="24"/>
          <w:szCs w:val="24"/>
          <w:lang w:val="sr-Cyrl-CS"/>
        </w:rPr>
        <w:t>модул</w:t>
      </w:r>
      <w:r w:rsidR="00E54E7C" w:rsidRPr="00EC278F">
        <w:rPr>
          <w:rFonts w:ascii="Times New Roman" w:hAnsi="Times New Roman" w:cs="Times New Roman"/>
          <w:sz w:val="24"/>
          <w:szCs w:val="24"/>
          <w:lang w:val="sr-Cyrl-CS"/>
        </w:rPr>
        <w:t>а</w:t>
      </w:r>
      <w:r w:rsidR="0081566A" w:rsidRPr="00EC278F">
        <w:rPr>
          <w:rFonts w:ascii="Times New Roman" w:hAnsi="Times New Roman" w:cs="Times New Roman"/>
          <w:sz w:val="24"/>
          <w:szCs w:val="24"/>
          <w:lang w:val="sr-Cyrl-CS"/>
        </w:rPr>
        <w:t xml:space="preserve"> енергетског парка</w:t>
      </w:r>
      <w:r w:rsidR="00990682"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Б</w:t>
      </w:r>
      <w:r w:rsidR="0010688D" w:rsidRPr="00EC278F">
        <w:rPr>
          <w:rFonts w:ascii="Times New Roman" w:hAnsi="Times New Roman" w:cs="Times New Roman"/>
          <w:sz w:val="24"/>
          <w:szCs w:val="24"/>
          <w:lang w:val="sr-Cyrl-CS"/>
        </w:rPr>
        <w:t xml:space="preserve"> из</w:t>
      </w:r>
      <w:r w:rsidR="00D12145" w:rsidRPr="00EC278F">
        <w:rPr>
          <w:rFonts w:ascii="Times New Roman" w:hAnsi="Times New Roman" w:cs="Times New Roman"/>
          <w:sz w:val="24"/>
          <w:szCs w:val="24"/>
          <w:lang w:val="sr-Cyrl-CS"/>
        </w:rPr>
        <w:t xml:space="preserve"> члан</w:t>
      </w:r>
      <w:r w:rsidR="0010688D" w:rsidRPr="00EC278F">
        <w:rPr>
          <w:rFonts w:ascii="Times New Roman" w:hAnsi="Times New Roman" w:cs="Times New Roman"/>
          <w:sz w:val="24"/>
          <w:szCs w:val="24"/>
          <w:lang w:val="sr-Cyrl-CS"/>
        </w:rPr>
        <w:t>а</w:t>
      </w:r>
      <w:r w:rsidR="00D12145" w:rsidRPr="00EC278F">
        <w:rPr>
          <w:rFonts w:ascii="Times New Roman" w:hAnsi="Times New Roman" w:cs="Times New Roman"/>
          <w:sz w:val="24"/>
          <w:szCs w:val="24"/>
          <w:lang w:val="sr-Cyrl-CS"/>
        </w:rPr>
        <w:t xml:space="preserve"> </w:t>
      </w:r>
      <w:r w:rsidR="0032604B" w:rsidRPr="00EC278F">
        <w:rPr>
          <w:rFonts w:ascii="Times New Roman" w:hAnsi="Times New Roman" w:cs="Times New Roman"/>
          <w:sz w:val="24"/>
          <w:szCs w:val="24"/>
          <w:lang w:val="sr-Cyrl-CS"/>
        </w:rPr>
        <w:t>41</w:t>
      </w:r>
      <w:r w:rsidR="00D12145" w:rsidRPr="00EC278F">
        <w:rPr>
          <w:rFonts w:ascii="Times New Roman" w:hAnsi="Times New Roman" w:cs="Times New Roman"/>
          <w:sz w:val="24"/>
          <w:szCs w:val="24"/>
          <w:lang w:val="sr-Cyrl-CS"/>
        </w:rPr>
        <w:t>.</w:t>
      </w:r>
      <w:r w:rsidR="00CD7B51" w:rsidRPr="00EC278F">
        <w:rPr>
          <w:rFonts w:ascii="Times New Roman" w:hAnsi="Times New Roman" w:cs="Times New Roman"/>
          <w:sz w:val="24"/>
          <w:szCs w:val="24"/>
          <w:lang w:val="sr-Cyrl-CS"/>
        </w:rPr>
        <w:t xml:space="preserve"> ове уредбе</w:t>
      </w:r>
      <w:r w:rsidR="00D12145" w:rsidRPr="00EC278F">
        <w:rPr>
          <w:rFonts w:ascii="Times New Roman" w:hAnsi="Times New Roman" w:cs="Times New Roman"/>
          <w:sz w:val="24"/>
          <w:szCs w:val="24"/>
          <w:lang w:val="sr-Cyrl-CS"/>
        </w:rPr>
        <w:t xml:space="preserve"> </w:t>
      </w:r>
      <w:r w:rsidR="006552E3" w:rsidRPr="00EC278F">
        <w:rPr>
          <w:rFonts w:ascii="Times New Roman" w:hAnsi="Times New Roman" w:cs="Times New Roman"/>
          <w:sz w:val="24"/>
          <w:szCs w:val="24"/>
          <w:lang w:val="sr-Cyrl-CS"/>
        </w:rPr>
        <w:t xml:space="preserve">произвођачи </w:t>
      </w:r>
      <w:r w:rsidR="0081566A" w:rsidRPr="00EC278F">
        <w:rPr>
          <w:rFonts w:ascii="Times New Roman" w:hAnsi="Times New Roman" w:cs="Times New Roman"/>
          <w:sz w:val="24"/>
          <w:szCs w:val="24"/>
          <w:lang w:val="sr-Cyrl-CS"/>
        </w:rPr>
        <w:t>модул</w:t>
      </w:r>
      <w:r w:rsidR="00E54E7C" w:rsidRPr="00EC278F">
        <w:rPr>
          <w:rFonts w:ascii="Times New Roman" w:hAnsi="Times New Roman" w:cs="Times New Roman"/>
          <w:sz w:val="24"/>
          <w:szCs w:val="24"/>
          <w:lang w:val="sr-Cyrl-CS"/>
        </w:rPr>
        <w:t>а</w:t>
      </w:r>
      <w:r w:rsidR="0081566A" w:rsidRPr="00EC278F">
        <w:rPr>
          <w:rFonts w:ascii="Times New Roman" w:hAnsi="Times New Roman" w:cs="Times New Roman"/>
          <w:sz w:val="24"/>
          <w:szCs w:val="24"/>
          <w:lang w:val="sr-Cyrl-CS"/>
        </w:rPr>
        <w:t xml:space="preserve"> енергетског парка</w:t>
      </w:r>
      <w:r w:rsidR="00990682"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Ц</w:t>
      </w:r>
      <w:r w:rsidRPr="00EC278F">
        <w:rPr>
          <w:rFonts w:ascii="Times New Roman" w:hAnsi="Times New Roman" w:cs="Times New Roman"/>
          <w:sz w:val="24"/>
          <w:szCs w:val="24"/>
          <w:lang w:val="sr-Cyrl-CS"/>
        </w:rPr>
        <w:t xml:space="preserve"> спроводе и </w:t>
      </w:r>
      <w:r w:rsidR="00A67A2A" w:rsidRPr="00EC278F">
        <w:rPr>
          <w:rFonts w:ascii="Times New Roman" w:hAnsi="Times New Roman" w:cs="Times New Roman"/>
          <w:sz w:val="24"/>
          <w:szCs w:val="24"/>
          <w:lang w:val="sr-Cyrl-CS"/>
        </w:rPr>
        <w:t xml:space="preserve">провере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и утврђен</w:t>
      </w:r>
      <w:r w:rsidR="00A67A2A" w:rsidRPr="00EC278F">
        <w:rPr>
          <w:rFonts w:ascii="Times New Roman" w:hAnsi="Times New Roman" w:cs="Times New Roman"/>
          <w:sz w:val="24"/>
          <w:szCs w:val="24"/>
          <w:lang w:val="sr-Cyrl-CS"/>
        </w:rPr>
        <w:t>е</w:t>
      </w:r>
      <w:r w:rsidR="00CD7B51" w:rsidRPr="00EC278F">
        <w:rPr>
          <w:rFonts w:ascii="Times New Roman" w:hAnsi="Times New Roman" w:cs="Times New Roman"/>
          <w:sz w:val="24"/>
          <w:szCs w:val="24"/>
          <w:lang w:val="sr-Cyrl-CS"/>
        </w:rPr>
        <w:t xml:space="preserve"> у ст.</w:t>
      </w:r>
      <w:r w:rsidRPr="00EC278F">
        <w:rPr>
          <w:rFonts w:ascii="Times New Roman" w:hAnsi="Times New Roman" w:cs="Times New Roman"/>
          <w:sz w:val="24"/>
          <w:szCs w:val="24"/>
          <w:lang w:val="sr-Cyrl-CS"/>
        </w:rPr>
        <w:t xml:space="preserve"> од 2. до 9. </w:t>
      </w:r>
      <w:r w:rsidR="00CD7B51" w:rsidRPr="00EC278F">
        <w:rPr>
          <w:rFonts w:ascii="Times New Roman" w:hAnsi="Times New Roman" w:cs="Times New Roman"/>
          <w:sz w:val="24"/>
          <w:szCs w:val="24"/>
          <w:lang w:val="sr-Cyrl-CS"/>
        </w:rPr>
        <w:t xml:space="preserve">овог члана. </w:t>
      </w:r>
      <w:r w:rsidRPr="00EC278F">
        <w:rPr>
          <w:rFonts w:ascii="Times New Roman" w:hAnsi="Times New Roman" w:cs="Times New Roman"/>
          <w:sz w:val="24"/>
          <w:szCs w:val="24"/>
          <w:lang w:val="sr-Cyrl-CS"/>
        </w:rPr>
        <w:t>Уместо одговарајућ</w:t>
      </w:r>
      <w:r w:rsidR="00A67A2A" w:rsidRPr="00EC278F">
        <w:rPr>
          <w:rFonts w:ascii="Times New Roman" w:hAnsi="Times New Roman" w:cs="Times New Roman"/>
          <w:sz w:val="24"/>
          <w:szCs w:val="24"/>
          <w:lang w:val="sr-Cyrl-CS"/>
        </w:rPr>
        <w:t>их провера</w:t>
      </w:r>
      <w:r w:rsidRPr="00EC278F">
        <w:rPr>
          <w:rFonts w:ascii="Times New Roman" w:hAnsi="Times New Roman" w:cs="Times New Roman"/>
          <w:sz w:val="24"/>
          <w:szCs w:val="24"/>
          <w:lang w:val="sr-Cyrl-CS"/>
        </w:rPr>
        <w:t xml:space="preserve">, произвођач за доказивање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и с одговарајућим захтевима може употребити сертификате опреме које је изда</w:t>
      </w:r>
      <w:r w:rsidR="006552E3" w:rsidRPr="00EC278F">
        <w:rPr>
          <w:rFonts w:ascii="Times New Roman" w:hAnsi="Times New Roman" w:cs="Times New Roman"/>
          <w:sz w:val="24"/>
          <w:szCs w:val="24"/>
          <w:lang w:val="sr-Cyrl-CS"/>
        </w:rPr>
        <w:t>л</w:t>
      </w:r>
      <w:r w:rsidRPr="00EC278F">
        <w:rPr>
          <w:rFonts w:ascii="Times New Roman" w:hAnsi="Times New Roman" w:cs="Times New Roman"/>
          <w:sz w:val="24"/>
          <w:szCs w:val="24"/>
          <w:lang w:val="sr-Cyrl-CS"/>
        </w:rPr>
        <w:t xml:space="preserve">о </w:t>
      </w:r>
      <w:r w:rsidR="006552E3" w:rsidRPr="00EC278F">
        <w:rPr>
          <w:rFonts w:ascii="Times New Roman" w:hAnsi="Times New Roman" w:cs="Times New Roman"/>
          <w:sz w:val="24"/>
          <w:szCs w:val="24"/>
          <w:lang w:val="sr-Cyrl-CS"/>
        </w:rPr>
        <w:t xml:space="preserve">овлашћено </w:t>
      </w:r>
      <w:r w:rsidRPr="00EC278F">
        <w:rPr>
          <w:rFonts w:ascii="Times New Roman" w:hAnsi="Times New Roman" w:cs="Times New Roman"/>
          <w:sz w:val="24"/>
          <w:szCs w:val="24"/>
          <w:lang w:val="sr-Cyrl-CS"/>
        </w:rPr>
        <w:t>сертифика</w:t>
      </w:r>
      <w:r w:rsidR="006552E3" w:rsidRPr="00EC278F">
        <w:rPr>
          <w:rFonts w:ascii="Times New Roman" w:hAnsi="Times New Roman" w:cs="Times New Roman"/>
          <w:sz w:val="24"/>
          <w:szCs w:val="24"/>
          <w:lang w:val="sr-Cyrl-CS"/>
        </w:rPr>
        <w:t>ционо тело</w:t>
      </w:r>
      <w:r w:rsidRPr="00EC278F">
        <w:rPr>
          <w:rFonts w:ascii="Times New Roman" w:hAnsi="Times New Roman" w:cs="Times New Roman"/>
          <w:sz w:val="24"/>
          <w:szCs w:val="24"/>
          <w:lang w:val="sr-Cyrl-CS"/>
        </w:rPr>
        <w:t xml:space="preserve">. У </w:t>
      </w:r>
      <w:r w:rsidR="0032604B" w:rsidRPr="00EC278F">
        <w:rPr>
          <w:rFonts w:ascii="Times New Roman" w:hAnsi="Times New Roman" w:cs="Times New Roman"/>
          <w:sz w:val="24"/>
          <w:szCs w:val="24"/>
          <w:lang w:val="sr-Cyrl-CS"/>
        </w:rPr>
        <w:t>том</w:t>
      </w:r>
      <w:r w:rsidRPr="00EC278F">
        <w:rPr>
          <w:rFonts w:ascii="Times New Roman" w:hAnsi="Times New Roman" w:cs="Times New Roman"/>
          <w:sz w:val="24"/>
          <w:szCs w:val="24"/>
          <w:lang w:val="sr-Cyrl-CS"/>
        </w:rPr>
        <w:t xml:space="preserve"> случају сертификат опреме </w:t>
      </w:r>
      <w:r w:rsidR="0083668A" w:rsidRPr="00EC278F">
        <w:rPr>
          <w:rFonts w:ascii="Times New Roman" w:hAnsi="Times New Roman" w:cs="Times New Roman"/>
          <w:sz w:val="24"/>
          <w:szCs w:val="24"/>
          <w:lang w:val="sr-Cyrl-CS"/>
        </w:rPr>
        <w:t xml:space="preserve">се </w:t>
      </w:r>
      <w:r w:rsidRPr="00EC278F">
        <w:rPr>
          <w:rFonts w:ascii="Times New Roman" w:hAnsi="Times New Roman" w:cs="Times New Roman"/>
          <w:sz w:val="24"/>
          <w:szCs w:val="24"/>
          <w:lang w:val="sr-Cyrl-CS"/>
        </w:rPr>
        <w:t>доставља</w:t>
      </w:r>
      <w:r w:rsidR="004D3EA7"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надлежн</w:t>
      </w:r>
      <w:r w:rsidR="0083668A" w:rsidRPr="00EC278F">
        <w:rPr>
          <w:rFonts w:ascii="Times New Roman" w:hAnsi="Times New Roman" w:cs="Times New Roman"/>
          <w:sz w:val="24"/>
          <w:szCs w:val="24"/>
          <w:lang w:val="sr-Cyrl-CS"/>
        </w:rPr>
        <w:t>ом</w:t>
      </w:r>
      <w:r w:rsidRPr="00EC278F">
        <w:rPr>
          <w:rFonts w:ascii="Times New Roman" w:hAnsi="Times New Roman" w:cs="Times New Roman"/>
          <w:sz w:val="24"/>
          <w:szCs w:val="24"/>
          <w:lang w:val="sr-Cyrl-CS"/>
        </w:rPr>
        <w:t xml:space="preserve"> оператор</w:t>
      </w:r>
      <w:r w:rsidR="0083668A" w:rsidRPr="00EC278F">
        <w:rPr>
          <w:rFonts w:ascii="Times New Roman" w:hAnsi="Times New Roman" w:cs="Times New Roman"/>
          <w:sz w:val="24"/>
          <w:szCs w:val="24"/>
          <w:lang w:val="sr-Cyrl-CS"/>
        </w:rPr>
        <w:t>у</w:t>
      </w:r>
      <w:r w:rsidRPr="00EC278F">
        <w:rPr>
          <w:rFonts w:ascii="Times New Roman" w:hAnsi="Times New Roman" w:cs="Times New Roman"/>
          <w:sz w:val="24"/>
          <w:szCs w:val="24"/>
          <w:lang w:val="sr-Cyrl-CS"/>
        </w:rPr>
        <w:t xml:space="preserve"> система.</w:t>
      </w:r>
    </w:p>
    <w:p w14:paraId="4D1D9077" w14:textId="708978B9" w:rsidR="00270514" w:rsidRPr="00EC278F" w:rsidRDefault="0010688D" w:rsidP="00CD7B51">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w:t>
      </w:r>
      <w:r w:rsidR="00270514" w:rsidRPr="00EC278F">
        <w:rPr>
          <w:rFonts w:ascii="Times New Roman" w:hAnsi="Times New Roman" w:cs="Times New Roman"/>
          <w:sz w:val="24"/>
          <w:szCs w:val="24"/>
          <w:lang w:val="sr-Cyrl-CS"/>
        </w:rPr>
        <w:t xml:space="preserve">а </w:t>
      </w:r>
      <w:r w:rsidR="00A67A2A" w:rsidRPr="00EC278F">
        <w:rPr>
          <w:rFonts w:ascii="Times New Roman" w:hAnsi="Times New Roman" w:cs="Times New Roman"/>
          <w:sz w:val="24"/>
          <w:szCs w:val="24"/>
          <w:lang w:val="sr-Cyrl-CS"/>
        </w:rPr>
        <w:t xml:space="preserve">проверу </w:t>
      </w:r>
      <w:r w:rsidR="00270514" w:rsidRPr="00EC278F">
        <w:rPr>
          <w:rFonts w:ascii="Times New Roman" w:hAnsi="Times New Roman" w:cs="Times New Roman"/>
          <w:sz w:val="24"/>
          <w:szCs w:val="24"/>
          <w:lang w:val="sr-Cyrl-CS"/>
        </w:rPr>
        <w:t>могућности регулације активне снаге и регулациони распон, примењују се следећи захтеви:</w:t>
      </w:r>
    </w:p>
    <w:p w14:paraId="023C001F" w14:textId="154CD49A" w:rsidR="00270514" w:rsidRPr="00EC278F" w:rsidRDefault="00CD7B51" w:rsidP="00CD7B51">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270514"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ab/>
        <w:t xml:space="preserve">мора се доказати техничка способност </w:t>
      </w:r>
      <w:r w:rsidR="0081566A" w:rsidRPr="00EC278F">
        <w:rPr>
          <w:rFonts w:ascii="Times New Roman" w:hAnsi="Times New Roman" w:cs="Times New Roman"/>
          <w:sz w:val="24"/>
          <w:szCs w:val="24"/>
          <w:lang w:val="sr-Cyrl-CS"/>
        </w:rPr>
        <w:t>модул</w:t>
      </w:r>
      <w:r w:rsidR="00A73F48" w:rsidRPr="00EC278F">
        <w:rPr>
          <w:rFonts w:ascii="Times New Roman" w:hAnsi="Times New Roman" w:cs="Times New Roman"/>
          <w:sz w:val="24"/>
          <w:szCs w:val="24"/>
          <w:lang w:val="sr-Cyrl-CS"/>
        </w:rPr>
        <w:t>а</w:t>
      </w:r>
      <w:r w:rsidR="0081566A" w:rsidRPr="00EC278F">
        <w:rPr>
          <w:rFonts w:ascii="Times New Roman" w:hAnsi="Times New Roman" w:cs="Times New Roman"/>
          <w:sz w:val="24"/>
          <w:szCs w:val="24"/>
          <w:lang w:val="sr-Cyrl-CS"/>
        </w:rPr>
        <w:t xml:space="preserve"> енергетског парка</w:t>
      </w:r>
      <w:r w:rsidR="00270514" w:rsidRPr="00EC278F">
        <w:rPr>
          <w:rFonts w:ascii="Times New Roman" w:hAnsi="Times New Roman" w:cs="Times New Roman"/>
          <w:sz w:val="24"/>
          <w:szCs w:val="24"/>
          <w:lang w:val="sr-Cyrl-CS"/>
        </w:rPr>
        <w:t xml:space="preserve"> да ради на нивоу оптерећења испод задате вредности коју је одредио надлежни оператор система или надлежни ОПС;</w:t>
      </w:r>
    </w:p>
    <w:p w14:paraId="00F5CB7F" w14:textId="77777777" w:rsidR="00CD7B51" w:rsidRPr="00EC278F" w:rsidRDefault="00CD7B51" w:rsidP="00CD7B51">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270514"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ab/>
      </w:r>
      <w:r w:rsidR="00A67A2A" w:rsidRPr="00EC278F">
        <w:rPr>
          <w:rFonts w:ascii="Times New Roman" w:hAnsi="Times New Roman" w:cs="Times New Roman"/>
          <w:sz w:val="24"/>
          <w:szCs w:val="24"/>
          <w:lang w:val="sr-Cyrl-CS"/>
        </w:rPr>
        <w:t>провера се сматра успешном</w:t>
      </w:r>
      <w:r w:rsidR="00270514" w:rsidRPr="00EC278F">
        <w:rPr>
          <w:rFonts w:ascii="Times New Roman" w:hAnsi="Times New Roman" w:cs="Times New Roman"/>
          <w:sz w:val="24"/>
          <w:szCs w:val="24"/>
          <w:lang w:val="sr-Cyrl-CS"/>
        </w:rPr>
        <w:t xml:space="preserve"> ако су испуњени следећи услови:</w:t>
      </w:r>
    </w:p>
    <w:p w14:paraId="1287E67B" w14:textId="557919F6" w:rsidR="00270514" w:rsidRPr="00EC278F" w:rsidRDefault="00CD7B51" w:rsidP="00CD7B51">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(1) </w:t>
      </w:r>
      <w:r w:rsidR="00270514" w:rsidRPr="00EC278F">
        <w:rPr>
          <w:rFonts w:ascii="Times New Roman" w:hAnsi="Times New Roman" w:cs="Times New Roman"/>
          <w:sz w:val="24"/>
          <w:szCs w:val="24"/>
          <w:lang w:val="sr-Cyrl-CS"/>
        </w:rPr>
        <w:t xml:space="preserve">ниво оптерећења </w:t>
      </w:r>
      <w:r w:rsidR="0081566A" w:rsidRPr="00EC278F">
        <w:rPr>
          <w:rFonts w:ascii="Times New Roman" w:hAnsi="Times New Roman" w:cs="Times New Roman"/>
          <w:sz w:val="24"/>
          <w:szCs w:val="24"/>
          <w:lang w:val="sr-Cyrl-CS"/>
        </w:rPr>
        <w:t>модул</w:t>
      </w:r>
      <w:r w:rsidR="00A73F48" w:rsidRPr="00EC278F">
        <w:rPr>
          <w:rFonts w:ascii="Times New Roman" w:hAnsi="Times New Roman" w:cs="Times New Roman"/>
          <w:sz w:val="24"/>
          <w:szCs w:val="24"/>
          <w:lang w:val="sr-Cyrl-CS"/>
        </w:rPr>
        <w:t>а</w:t>
      </w:r>
      <w:r w:rsidR="0081566A" w:rsidRPr="00EC278F">
        <w:rPr>
          <w:rFonts w:ascii="Times New Roman" w:hAnsi="Times New Roman" w:cs="Times New Roman"/>
          <w:sz w:val="24"/>
          <w:szCs w:val="24"/>
          <w:lang w:val="sr-Cyrl-CS"/>
        </w:rPr>
        <w:t xml:space="preserve"> енергетског парка</w:t>
      </w:r>
      <w:r w:rsidR="00270514" w:rsidRPr="00EC278F">
        <w:rPr>
          <w:rFonts w:ascii="Times New Roman" w:hAnsi="Times New Roman" w:cs="Times New Roman"/>
          <w:sz w:val="24"/>
          <w:szCs w:val="24"/>
          <w:lang w:val="sr-Cyrl-CS"/>
        </w:rPr>
        <w:t xml:space="preserve"> не прелази задату вредност;</w:t>
      </w:r>
    </w:p>
    <w:p w14:paraId="02A1C0CC" w14:textId="6D02B54F" w:rsidR="00270514" w:rsidRPr="00EC278F" w:rsidRDefault="00270514" w:rsidP="008B5E7A">
      <w:pPr>
        <w:pStyle w:val="ListParagraph"/>
        <w:widowControl/>
        <w:numPr>
          <w:ilvl w:val="0"/>
          <w:numId w:val="48"/>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задата вредност остварена је у складу са захтевима утврђ</w:t>
      </w:r>
      <w:r w:rsidR="00990682" w:rsidRPr="00EC278F">
        <w:rPr>
          <w:rFonts w:ascii="Times New Roman" w:hAnsi="Times New Roman" w:cs="Times New Roman"/>
          <w:sz w:val="24"/>
          <w:szCs w:val="24"/>
          <w:lang w:val="sr-Cyrl-CS"/>
        </w:rPr>
        <w:t xml:space="preserve">енима у члану </w:t>
      </w:r>
      <w:r w:rsidR="0032604B" w:rsidRPr="00EC278F">
        <w:rPr>
          <w:rFonts w:ascii="Times New Roman" w:hAnsi="Times New Roman" w:cs="Times New Roman"/>
          <w:sz w:val="24"/>
          <w:szCs w:val="24"/>
          <w:lang w:val="sr-Cyrl-CS"/>
        </w:rPr>
        <w:t>15</w:t>
      </w:r>
      <w:r w:rsidR="00CD7B51" w:rsidRPr="00EC278F">
        <w:rPr>
          <w:rFonts w:ascii="Times New Roman" w:hAnsi="Times New Roman" w:cs="Times New Roman"/>
          <w:sz w:val="24"/>
          <w:szCs w:val="24"/>
          <w:lang w:val="sr-Cyrl-CS"/>
        </w:rPr>
        <w:t>. став 2. тачка 1</w:t>
      </w:r>
      <w:r w:rsidR="0032604B" w:rsidRPr="00EC278F">
        <w:rPr>
          <w:rFonts w:ascii="Times New Roman" w:hAnsi="Times New Roman" w:cs="Times New Roman"/>
          <w:sz w:val="24"/>
          <w:szCs w:val="24"/>
          <w:lang w:val="sr-Cyrl-CS"/>
        </w:rPr>
        <w:t>)</w:t>
      </w:r>
      <w:r w:rsidR="00CD7B51" w:rsidRPr="00EC278F">
        <w:rPr>
          <w:rFonts w:ascii="Times New Roman" w:hAnsi="Times New Roman" w:cs="Times New Roman"/>
          <w:sz w:val="24"/>
          <w:szCs w:val="24"/>
          <w:lang w:val="sr-Cyrl-CS"/>
        </w:rPr>
        <w:t xml:space="preserve"> ове уредбе</w:t>
      </w:r>
      <w:r w:rsidRPr="00EC278F">
        <w:rPr>
          <w:rFonts w:ascii="Times New Roman" w:hAnsi="Times New Roman" w:cs="Times New Roman"/>
          <w:sz w:val="24"/>
          <w:szCs w:val="24"/>
          <w:lang w:val="sr-Cyrl-CS"/>
        </w:rPr>
        <w:t xml:space="preserve"> и</w:t>
      </w:r>
    </w:p>
    <w:p w14:paraId="126E09DC" w14:textId="34183D9A" w:rsidR="00270514" w:rsidRPr="00EC278F" w:rsidRDefault="00CD7B51" w:rsidP="00CD7B51">
      <w:pPr>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(3) </w:t>
      </w:r>
      <w:r w:rsidR="00270514" w:rsidRPr="00EC278F">
        <w:rPr>
          <w:rFonts w:ascii="Times New Roman" w:hAnsi="Times New Roman" w:cs="Times New Roman"/>
          <w:sz w:val="24"/>
          <w:szCs w:val="24"/>
          <w:lang w:val="sr-Cyrl-CS"/>
        </w:rPr>
        <w:t>тачност регулације у складу је</w:t>
      </w:r>
      <w:r w:rsidR="00243C29" w:rsidRPr="00EC278F">
        <w:rPr>
          <w:rFonts w:ascii="Times New Roman" w:hAnsi="Times New Roman" w:cs="Times New Roman"/>
          <w:sz w:val="24"/>
          <w:szCs w:val="24"/>
          <w:lang w:val="sr-Cyrl-CS"/>
        </w:rPr>
        <w:t xml:space="preserve"> са вредношћу из члана </w:t>
      </w:r>
      <w:r w:rsidRPr="00EC278F">
        <w:rPr>
          <w:rFonts w:ascii="Times New Roman" w:hAnsi="Times New Roman" w:cs="Times New Roman"/>
          <w:sz w:val="24"/>
          <w:szCs w:val="24"/>
          <w:lang w:val="sr-Cyrl-CS"/>
        </w:rPr>
        <w:t>15. став 2. тачка 1) ове уредбе</w:t>
      </w:r>
      <w:r w:rsidR="00270514" w:rsidRPr="00EC278F">
        <w:rPr>
          <w:rFonts w:ascii="Times New Roman" w:hAnsi="Times New Roman" w:cs="Times New Roman"/>
          <w:sz w:val="24"/>
          <w:szCs w:val="24"/>
          <w:lang w:val="sr-Cyrl-CS"/>
        </w:rPr>
        <w:t>.</w:t>
      </w:r>
    </w:p>
    <w:p w14:paraId="2EEE586B" w14:textId="28F0B9C2" w:rsidR="00270514" w:rsidRPr="00EC278F" w:rsidRDefault="0010688D" w:rsidP="00CD7B51">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w:t>
      </w:r>
      <w:r w:rsidR="00270514" w:rsidRPr="00EC278F">
        <w:rPr>
          <w:rFonts w:ascii="Times New Roman" w:hAnsi="Times New Roman" w:cs="Times New Roman"/>
          <w:sz w:val="24"/>
          <w:szCs w:val="24"/>
          <w:lang w:val="sr-Cyrl-CS"/>
        </w:rPr>
        <w:t xml:space="preserve">а </w:t>
      </w:r>
      <w:r w:rsidR="006E229B" w:rsidRPr="00EC278F">
        <w:rPr>
          <w:rFonts w:ascii="Times New Roman" w:hAnsi="Times New Roman" w:cs="Times New Roman"/>
          <w:sz w:val="24"/>
          <w:szCs w:val="24"/>
          <w:lang w:val="sr-Cyrl-CS"/>
        </w:rPr>
        <w:t xml:space="preserve">проверу </w:t>
      </w:r>
      <w:r w:rsidR="00270514" w:rsidRPr="00EC278F">
        <w:rPr>
          <w:rFonts w:ascii="Times New Roman" w:hAnsi="Times New Roman" w:cs="Times New Roman"/>
          <w:sz w:val="24"/>
          <w:szCs w:val="24"/>
          <w:lang w:val="sr-Cyrl-CS"/>
        </w:rPr>
        <w:t xml:space="preserve">одзива у </w:t>
      </w:r>
      <w:r w:rsidR="00CD7B51" w:rsidRPr="00EC278F">
        <w:rPr>
          <w:rFonts w:ascii="Times New Roman" w:hAnsi="Times New Roman" w:cs="Times New Roman"/>
          <w:sz w:val="24"/>
          <w:szCs w:val="24"/>
          <w:lang w:val="sr-Cyrl-CS"/>
        </w:rPr>
        <w:t xml:space="preserve">ФООРР-П </w:t>
      </w:r>
      <w:r w:rsidR="00AC6626" w:rsidRPr="00EC278F">
        <w:rPr>
          <w:rFonts w:ascii="Times New Roman" w:hAnsi="Times New Roman" w:cs="Times New Roman"/>
          <w:sz w:val="24"/>
          <w:szCs w:val="24"/>
          <w:lang w:val="sr-Cyrl-CS"/>
        </w:rPr>
        <w:t>режиму</w:t>
      </w:r>
      <w:r w:rsidR="00270514" w:rsidRPr="00EC278F">
        <w:rPr>
          <w:rFonts w:ascii="Times New Roman" w:hAnsi="Times New Roman" w:cs="Times New Roman"/>
          <w:b/>
          <w:color w:val="FF0000"/>
          <w:sz w:val="24"/>
          <w:szCs w:val="24"/>
          <w:lang w:val="sr-Cyrl-CS"/>
        </w:rPr>
        <w:t xml:space="preserve"> </w:t>
      </w:r>
      <w:r w:rsidR="00270514" w:rsidRPr="00EC278F">
        <w:rPr>
          <w:rFonts w:ascii="Times New Roman" w:hAnsi="Times New Roman" w:cs="Times New Roman"/>
          <w:sz w:val="24"/>
          <w:szCs w:val="24"/>
          <w:lang w:val="sr-Cyrl-CS"/>
        </w:rPr>
        <w:t>примењују се следећи захтеви:</w:t>
      </w:r>
    </w:p>
    <w:p w14:paraId="08C2DB63" w14:textId="17203421" w:rsidR="00270514" w:rsidRPr="00EC278F" w:rsidRDefault="00270514" w:rsidP="008B5E7A">
      <w:pPr>
        <w:pStyle w:val="ListParagraph"/>
        <w:widowControl/>
        <w:numPr>
          <w:ilvl w:val="0"/>
          <w:numId w:val="49"/>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мора се доказати техничка способност </w:t>
      </w:r>
      <w:r w:rsidR="00193F55" w:rsidRPr="00EC278F">
        <w:rPr>
          <w:rFonts w:ascii="Times New Roman" w:hAnsi="Times New Roman" w:cs="Times New Roman"/>
          <w:sz w:val="24"/>
          <w:szCs w:val="24"/>
          <w:lang w:val="sr-Cyrl-CS"/>
        </w:rPr>
        <w:t xml:space="preserve">модула </w:t>
      </w:r>
      <w:r w:rsidR="00666B92" w:rsidRPr="00EC278F">
        <w:rPr>
          <w:rFonts w:ascii="Times New Roman" w:hAnsi="Times New Roman" w:cs="Times New Roman"/>
          <w:sz w:val="24"/>
          <w:szCs w:val="24"/>
          <w:lang w:val="sr-Cyrl-CS"/>
        </w:rPr>
        <w:t>енергетског парка</w:t>
      </w:r>
      <w:r w:rsidRPr="00EC278F">
        <w:rPr>
          <w:rFonts w:ascii="Times New Roman" w:hAnsi="Times New Roman" w:cs="Times New Roman"/>
          <w:sz w:val="24"/>
          <w:szCs w:val="24"/>
          <w:lang w:val="sr-Cyrl-CS"/>
        </w:rPr>
        <w:t xml:space="preserve"> да континуирано м</w:t>
      </w:r>
      <w:r w:rsidR="001F100D" w:rsidRPr="00EC278F">
        <w:rPr>
          <w:rFonts w:ascii="Times New Roman" w:hAnsi="Times New Roman" w:cs="Times New Roman"/>
          <w:sz w:val="24"/>
          <w:szCs w:val="24"/>
          <w:lang w:val="sr-Cyrl-CS"/>
        </w:rPr>
        <w:t>ења</w:t>
      </w:r>
      <w:r w:rsidRPr="00EC278F">
        <w:rPr>
          <w:rFonts w:ascii="Times New Roman" w:hAnsi="Times New Roman" w:cs="Times New Roman"/>
          <w:sz w:val="24"/>
          <w:szCs w:val="24"/>
          <w:lang w:val="sr-Cyrl-CS"/>
        </w:rPr>
        <w:t xml:space="preserve"> активну снагу како би доприноси</w:t>
      </w:r>
      <w:r w:rsidR="00243C29" w:rsidRPr="00EC278F">
        <w:rPr>
          <w:rFonts w:ascii="Times New Roman" w:hAnsi="Times New Roman" w:cs="Times New Roman"/>
          <w:sz w:val="24"/>
          <w:szCs w:val="24"/>
          <w:lang w:val="sr-Cyrl-CS"/>
        </w:rPr>
        <w:t>ла</w:t>
      </w:r>
      <w:r w:rsidRPr="00EC278F">
        <w:rPr>
          <w:rFonts w:ascii="Times New Roman" w:hAnsi="Times New Roman" w:cs="Times New Roman"/>
          <w:sz w:val="24"/>
          <w:szCs w:val="24"/>
          <w:lang w:val="sr-Cyrl-CS"/>
        </w:rPr>
        <w:t xml:space="preserve"> регулацији фреквенције у случају великог пада фреквенције у систему;</w:t>
      </w:r>
    </w:p>
    <w:p w14:paraId="366728A0" w14:textId="497C91DB" w:rsidR="00270514" w:rsidRPr="00EC278F" w:rsidRDefault="006E229B" w:rsidP="008B5E7A">
      <w:pPr>
        <w:pStyle w:val="ListParagraph"/>
        <w:widowControl/>
        <w:numPr>
          <w:ilvl w:val="0"/>
          <w:numId w:val="49"/>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lastRenderedPageBreak/>
        <w:t xml:space="preserve">провера </w:t>
      </w:r>
      <w:r w:rsidR="00270514" w:rsidRPr="00EC278F">
        <w:rPr>
          <w:rFonts w:ascii="Times New Roman" w:hAnsi="Times New Roman" w:cs="Times New Roman"/>
          <w:sz w:val="24"/>
          <w:szCs w:val="24"/>
          <w:lang w:val="sr-Cyrl-CS"/>
        </w:rPr>
        <w:t>се спроводи симулирањем скокова</w:t>
      </w:r>
      <w:r w:rsidR="00804EFF" w:rsidRPr="00EC278F">
        <w:rPr>
          <w:rFonts w:ascii="Times New Roman" w:hAnsi="Times New Roman" w:cs="Times New Roman"/>
          <w:sz w:val="24"/>
          <w:szCs w:val="24"/>
          <w:lang w:val="sr-Cyrl-CS"/>
        </w:rPr>
        <w:t xml:space="preserve"> фреквенције</w:t>
      </w:r>
      <w:r w:rsidR="00270514" w:rsidRPr="00EC278F">
        <w:rPr>
          <w:rFonts w:ascii="Times New Roman" w:hAnsi="Times New Roman" w:cs="Times New Roman"/>
          <w:sz w:val="24"/>
          <w:szCs w:val="24"/>
          <w:lang w:val="sr-Cyrl-CS"/>
        </w:rPr>
        <w:t xml:space="preserve"> и континуираних промена довољно великих да подстакну промену активне снаге од барем 10 % максималне снаге при чему почетна тачка није већа од 80 % максималне снаге, узимајући у обзир подешења статизма и мртве зоне;</w:t>
      </w:r>
    </w:p>
    <w:p w14:paraId="2E8E5CCA" w14:textId="4AF45D6B" w:rsidR="00270514" w:rsidRPr="00EC278F" w:rsidRDefault="00A67A2A" w:rsidP="008B5E7A">
      <w:pPr>
        <w:pStyle w:val="ListParagraph"/>
        <w:widowControl/>
        <w:numPr>
          <w:ilvl w:val="0"/>
          <w:numId w:val="49"/>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провера се сматра успешном</w:t>
      </w:r>
      <w:r w:rsidR="00270514" w:rsidRPr="00EC278F">
        <w:rPr>
          <w:rFonts w:ascii="Times New Roman" w:hAnsi="Times New Roman" w:cs="Times New Roman"/>
          <w:sz w:val="24"/>
          <w:szCs w:val="24"/>
          <w:lang w:val="sr-Cyrl-CS"/>
        </w:rPr>
        <w:t xml:space="preserve"> ако су испуњени следећи услови:</w:t>
      </w:r>
    </w:p>
    <w:p w14:paraId="268A82FB" w14:textId="4C41CD7A" w:rsidR="00270514" w:rsidRPr="00EC278F" w:rsidRDefault="00270514" w:rsidP="008B5E7A">
      <w:pPr>
        <w:pStyle w:val="ListParagraph"/>
        <w:widowControl/>
        <w:numPr>
          <w:ilvl w:val="0"/>
          <w:numId w:val="50"/>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резултати </w:t>
      </w:r>
      <w:r w:rsidR="006E229B" w:rsidRPr="00EC278F">
        <w:rPr>
          <w:rFonts w:ascii="Times New Roman" w:hAnsi="Times New Roman" w:cs="Times New Roman"/>
          <w:sz w:val="24"/>
          <w:szCs w:val="24"/>
          <w:lang w:val="sr-Cyrl-CS"/>
        </w:rPr>
        <w:t>провера</w:t>
      </w:r>
      <w:r w:rsidRPr="00EC278F">
        <w:rPr>
          <w:rFonts w:ascii="Times New Roman" w:hAnsi="Times New Roman" w:cs="Times New Roman"/>
          <w:sz w:val="24"/>
          <w:szCs w:val="24"/>
          <w:lang w:val="sr-Cyrl-CS"/>
        </w:rPr>
        <w:t>, за динамичке и статичке параметре, у складу су са захтевима утврђен</w:t>
      </w:r>
      <w:r w:rsidR="000832E6" w:rsidRPr="00EC278F">
        <w:rPr>
          <w:rFonts w:ascii="Times New Roman" w:hAnsi="Times New Roman" w:cs="Times New Roman"/>
          <w:sz w:val="24"/>
          <w:szCs w:val="24"/>
          <w:lang w:val="sr-Cyrl-CS"/>
        </w:rPr>
        <w:t xml:space="preserve">им у члану </w:t>
      </w:r>
      <w:r w:rsidR="00CD7B51" w:rsidRPr="00EC278F">
        <w:rPr>
          <w:rFonts w:ascii="Times New Roman" w:hAnsi="Times New Roman" w:cs="Times New Roman"/>
          <w:sz w:val="24"/>
          <w:szCs w:val="24"/>
          <w:lang w:val="sr-Cyrl-CS"/>
        </w:rPr>
        <w:t>15. став 2. тачка 3) ове уредбе</w:t>
      </w:r>
      <w:r w:rsidRPr="00EC278F">
        <w:rPr>
          <w:rFonts w:ascii="Times New Roman" w:hAnsi="Times New Roman" w:cs="Times New Roman"/>
          <w:sz w:val="24"/>
          <w:szCs w:val="24"/>
          <w:lang w:val="sr-Cyrl-CS"/>
        </w:rPr>
        <w:t xml:space="preserve"> и</w:t>
      </w:r>
    </w:p>
    <w:p w14:paraId="2ACFA99B" w14:textId="77777777" w:rsidR="00270514" w:rsidRPr="00EC278F" w:rsidRDefault="00270514" w:rsidP="008B5E7A">
      <w:pPr>
        <w:pStyle w:val="ListParagraph"/>
        <w:widowControl/>
        <w:numPr>
          <w:ilvl w:val="0"/>
          <w:numId w:val="50"/>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након одзива на скоковиту промену не настају непригушене осцилације.</w:t>
      </w:r>
    </w:p>
    <w:p w14:paraId="54D70568" w14:textId="269F33CE" w:rsidR="00270514" w:rsidRPr="00EC278F" w:rsidRDefault="0010688D" w:rsidP="00CD7B51">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w:t>
      </w:r>
      <w:r w:rsidR="00270514" w:rsidRPr="00EC278F">
        <w:rPr>
          <w:rFonts w:ascii="Times New Roman" w:hAnsi="Times New Roman" w:cs="Times New Roman"/>
          <w:sz w:val="24"/>
          <w:szCs w:val="24"/>
          <w:lang w:val="sr-Cyrl-CS"/>
        </w:rPr>
        <w:t xml:space="preserve">а </w:t>
      </w:r>
      <w:r w:rsidR="006E229B" w:rsidRPr="00EC278F">
        <w:rPr>
          <w:rFonts w:ascii="Times New Roman" w:hAnsi="Times New Roman" w:cs="Times New Roman"/>
          <w:sz w:val="24"/>
          <w:szCs w:val="24"/>
          <w:lang w:val="sr-Cyrl-CS"/>
        </w:rPr>
        <w:t xml:space="preserve">проверу </w:t>
      </w:r>
      <w:r w:rsidR="00270514" w:rsidRPr="00EC278F">
        <w:rPr>
          <w:rFonts w:ascii="Times New Roman" w:hAnsi="Times New Roman" w:cs="Times New Roman"/>
          <w:sz w:val="24"/>
          <w:szCs w:val="24"/>
          <w:lang w:val="sr-Cyrl-CS"/>
        </w:rPr>
        <w:t xml:space="preserve">одзива у </w:t>
      </w:r>
      <w:r w:rsidR="00804EFF" w:rsidRPr="00EC278F">
        <w:rPr>
          <w:rFonts w:ascii="Times New Roman" w:hAnsi="Times New Roman" w:cs="Times New Roman"/>
          <w:sz w:val="24"/>
          <w:szCs w:val="24"/>
          <w:lang w:val="sr-Cyrl-CS"/>
        </w:rPr>
        <w:t>фреквентном режиму рада</w:t>
      </w:r>
      <w:r w:rsidR="00270514" w:rsidRPr="00EC278F">
        <w:rPr>
          <w:rFonts w:ascii="Times New Roman" w:hAnsi="Times New Roman" w:cs="Times New Roman"/>
          <w:b/>
          <w:color w:val="FF0000"/>
          <w:sz w:val="24"/>
          <w:szCs w:val="24"/>
          <w:lang w:val="sr-Cyrl-CS"/>
        </w:rPr>
        <w:t xml:space="preserve"> </w:t>
      </w:r>
      <w:r w:rsidR="00270514" w:rsidRPr="00EC278F">
        <w:rPr>
          <w:rFonts w:ascii="Times New Roman" w:hAnsi="Times New Roman" w:cs="Times New Roman"/>
          <w:sz w:val="24"/>
          <w:szCs w:val="24"/>
          <w:lang w:val="sr-Cyrl-CS"/>
        </w:rPr>
        <w:t>примењују се следећи захтеви:</w:t>
      </w:r>
    </w:p>
    <w:p w14:paraId="57F75CCB" w14:textId="3E4BA356" w:rsidR="00270514" w:rsidRPr="00EC278F" w:rsidRDefault="00270514" w:rsidP="00711345">
      <w:pPr>
        <w:pStyle w:val="ListParagraph"/>
        <w:widowControl/>
        <w:numPr>
          <w:ilvl w:val="0"/>
          <w:numId w:val="51"/>
        </w:numPr>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мора се доказати техничка способност </w:t>
      </w:r>
      <w:r w:rsidR="00193F55" w:rsidRPr="00EC278F">
        <w:rPr>
          <w:rFonts w:ascii="Times New Roman" w:hAnsi="Times New Roman" w:cs="Times New Roman"/>
          <w:sz w:val="24"/>
          <w:szCs w:val="24"/>
          <w:lang w:val="sr-Cyrl-CS"/>
        </w:rPr>
        <w:t xml:space="preserve">модула </w:t>
      </w:r>
      <w:r w:rsidR="00666B92" w:rsidRPr="00EC278F">
        <w:rPr>
          <w:rFonts w:ascii="Times New Roman" w:hAnsi="Times New Roman" w:cs="Times New Roman"/>
          <w:sz w:val="24"/>
          <w:szCs w:val="24"/>
          <w:lang w:val="sr-Cyrl-CS"/>
        </w:rPr>
        <w:t>енергетског парка</w:t>
      </w:r>
      <w:r w:rsidRPr="00EC278F">
        <w:rPr>
          <w:rFonts w:ascii="Times New Roman" w:hAnsi="Times New Roman" w:cs="Times New Roman"/>
          <w:sz w:val="24"/>
          <w:szCs w:val="24"/>
          <w:lang w:val="sr-Cyrl-CS"/>
        </w:rPr>
        <w:t xml:space="preserve"> да континуирано </w:t>
      </w:r>
      <w:r w:rsidR="001F100D" w:rsidRPr="00EC278F">
        <w:rPr>
          <w:rFonts w:ascii="Times New Roman" w:hAnsi="Times New Roman" w:cs="Times New Roman"/>
          <w:sz w:val="24"/>
          <w:szCs w:val="24"/>
          <w:lang w:val="sr-Cyrl-CS"/>
        </w:rPr>
        <w:t xml:space="preserve">мења </w:t>
      </w:r>
      <w:r w:rsidRPr="00EC278F">
        <w:rPr>
          <w:rFonts w:ascii="Times New Roman" w:hAnsi="Times New Roman" w:cs="Times New Roman"/>
          <w:sz w:val="24"/>
          <w:szCs w:val="24"/>
          <w:lang w:val="sr-Cyrl-CS"/>
        </w:rPr>
        <w:t>активну снагу у целом радном подручју између максималне снаге и минималног регул</w:t>
      </w:r>
      <w:r w:rsidR="00DA1E7D" w:rsidRPr="00EC278F">
        <w:rPr>
          <w:rFonts w:ascii="Times New Roman" w:hAnsi="Times New Roman" w:cs="Times New Roman"/>
          <w:sz w:val="24"/>
          <w:szCs w:val="24"/>
          <w:lang w:val="sr-Cyrl-CS"/>
        </w:rPr>
        <w:t>ационог нивоа како би доприносила</w:t>
      </w:r>
      <w:r w:rsidRPr="00EC278F">
        <w:rPr>
          <w:rFonts w:ascii="Times New Roman" w:hAnsi="Times New Roman" w:cs="Times New Roman"/>
          <w:sz w:val="24"/>
          <w:szCs w:val="24"/>
          <w:lang w:val="sr-Cyrl-CS"/>
        </w:rPr>
        <w:t xml:space="preserve"> регулацији фреквенције. Проверавају се регулациони параметри стационарног стања, попут неосетљивости, статизма, мртве зоне и регулационог подручја, као и динамички параметри, укључујући одзив на скоковиту промену фреквенције;</w:t>
      </w:r>
    </w:p>
    <w:p w14:paraId="47AFB4CF" w14:textId="76C5EF22" w:rsidR="00270514" w:rsidRPr="00EC278F" w:rsidRDefault="006E229B" w:rsidP="00711345">
      <w:pPr>
        <w:pStyle w:val="ListParagraph"/>
        <w:widowControl/>
        <w:numPr>
          <w:ilvl w:val="0"/>
          <w:numId w:val="51"/>
        </w:numPr>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провера </w:t>
      </w:r>
      <w:r w:rsidR="00270514" w:rsidRPr="00EC278F">
        <w:rPr>
          <w:rFonts w:ascii="Times New Roman" w:hAnsi="Times New Roman" w:cs="Times New Roman"/>
          <w:sz w:val="24"/>
          <w:szCs w:val="24"/>
          <w:lang w:val="sr-Cyrl-CS"/>
        </w:rPr>
        <w:t>се спроводи симулирањем скокова</w:t>
      </w:r>
      <w:r w:rsidR="00804EFF" w:rsidRPr="00EC278F">
        <w:rPr>
          <w:rFonts w:ascii="Times New Roman" w:hAnsi="Times New Roman" w:cs="Times New Roman"/>
          <w:sz w:val="24"/>
          <w:szCs w:val="24"/>
          <w:lang w:val="sr-Cyrl-CS"/>
        </w:rPr>
        <w:t xml:space="preserve"> фреквенције</w:t>
      </w:r>
      <w:r w:rsidR="00270514" w:rsidRPr="00EC278F">
        <w:rPr>
          <w:rFonts w:ascii="Times New Roman" w:hAnsi="Times New Roman" w:cs="Times New Roman"/>
          <w:sz w:val="24"/>
          <w:szCs w:val="24"/>
          <w:lang w:val="sr-Cyrl-CS"/>
        </w:rPr>
        <w:t xml:space="preserve"> и континуираних промена довољно великих да подстакну цели распон </w:t>
      </w:r>
      <w:r w:rsidR="00804EFF" w:rsidRPr="00EC278F">
        <w:rPr>
          <w:rFonts w:ascii="Times New Roman" w:hAnsi="Times New Roman" w:cs="Times New Roman"/>
          <w:sz w:val="24"/>
          <w:szCs w:val="24"/>
          <w:lang w:val="sr-Cyrl-CS"/>
        </w:rPr>
        <w:t>фреквентног одзива</w:t>
      </w:r>
      <w:r w:rsidR="00270514" w:rsidRPr="00EC278F">
        <w:rPr>
          <w:rFonts w:ascii="Times New Roman" w:hAnsi="Times New Roman" w:cs="Times New Roman"/>
          <w:sz w:val="24"/>
          <w:szCs w:val="24"/>
          <w:lang w:val="sr-Cyrl-CS"/>
        </w:rPr>
        <w:t xml:space="preserve"> активне снаге, узимајући у обзир подешења статизма и мртве зоне. За спровођење </w:t>
      </w:r>
      <w:r w:rsidRPr="00EC278F">
        <w:rPr>
          <w:rFonts w:ascii="Times New Roman" w:hAnsi="Times New Roman" w:cs="Times New Roman"/>
          <w:sz w:val="24"/>
          <w:szCs w:val="24"/>
          <w:lang w:val="sr-Cyrl-CS"/>
        </w:rPr>
        <w:t xml:space="preserve">провера </w:t>
      </w:r>
      <w:r w:rsidR="00270514" w:rsidRPr="00EC278F">
        <w:rPr>
          <w:rFonts w:ascii="Times New Roman" w:hAnsi="Times New Roman" w:cs="Times New Roman"/>
          <w:sz w:val="24"/>
          <w:szCs w:val="24"/>
          <w:lang w:val="sr-Cyrl-CS"/>
        </w:rPr>
        <w:t>утискују се сигнали симулираног одступања фреквенције.</w:t>
      </w:r>
    </w:p>
    <w:p w14:paraId="3AB8339B" w14:textId="0004F8FE" w:rsidR="00270514" w:rsidRPr="00EC278F" w:rsidRDefault="00CD7B51" w:rsidP="00711345">
      <w:pPr>
        <w:pStyle w:val="ListParagraph"/>
        <w:widowControl/>
        <w:numPr>
          <w:ilvl w:val="0"/>
          <w:numId w:val="51"/>
        </w:numPr>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w:t>
      </w:r>
      <w:r w:rsidR="00A67A2A" w:rsidRPr="00EC278F">
        <w:rPr>
          <w:rFonts w:ascii="Times New Roman" w:hAnsi="Times New Roman" w:cs="Times New Roman"/>
          <w:sz w:val="24"/>
          <w:szCs w:val="24"/>
          <w:lang w:val="sr-Cyrl-CS"/>
        </w:rPr>
        <w:t>ровера се сматра успешном</w:t>
      </w:r>
      <w:r w:rsidR="00270514" w:rsidRPr="00EC278F">
        <w:rPr>
          <w:rFonts w:ascii="Times New Roman" w:hAnsi="Times New Roman" w:cs="Times New Roman"/>
          <w:sz w:val="24"/>
          <w:szCs w:val="24"/>
          <w:lang w:val="sr-Cyrl-CS"/>
        </w:rPr>
        <w:t xml:space="preserve"> ако су испуњени следећи услови:</w:t>
      </w:r>
    </w:p>
    <w:p w14:paraId="73CC5C3F" w14:textId="4F6F0756" w:rsidR="00270514" w:rsidRPr="00EC278F" w:rsidRDefault="00270514" w:rsidP="00711345">
      <w:pPr>
        <w:pStyle w:val="ListParagraph"/>
        <w:widowControl/>
        <w:numPr>
          <w:ilvl w:val="0"/>
          <w:numId w:val="52"/>
        </w:numPr>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време активирања целог распона </w:t>
      </w:r>
      <w:r w:rsidR="00804EFF" w:rsidRPr="00EC278F">
        <w:rPr>
          <w:rFonts w:ascii="Times New Roman" w:hAnsi="Times New Roman" w:cs="Times New Roman"/>
          <w:sz w:val="24"/>
          <w:szCs w:val="24"/>
          <w:lang w:val="sr-Cyrl-CS"/>
        </w:rPr>
        <w:t>фреквентног одзива</w:t>
      </w:r>
      <w:r w:rsidRPr="00EC278F">
        <w:rPr>
          <w:rFonts w:ascii="Times New Roman" w:hAnsi="Times New Roman" w:cs="Times New Roman"/>
          <w:sz w:val="24"/>
          <w:szCs w:val="24"/>
          <w:lang w:val="sr-Cyrl-CS"/>
        </w:rPr>
        <w:t xml:space="preserve"> активне снаге као резултат скоковите промене фреквенције није дуже </w:t>
      </w:r>
      <w:r w:rsidR="006423C6" w:rsidRPr="00EC278F">
        <w:rPr>
          <w:rFonts w:ascii="Times New Roman" w:hAnsi="Times New Roman" w:cs="Times New Roman"/>
          <w:sz w:val="24"/>
          <w:szCs w:val="24"/>
          <w:lang w:val="sr-Cyrl-CS"/>
        </w:rPr>
        <w:t xml:space="preserve">од захтева из члана </w:t>
      </w:r>
      <w:r w:rsidR="00E41941" w:rsidRPr="00EC278F">
        <w:rPr>
          <w:rFonts w:ascii="Times New Roman" w:hAnsi="Times New Roman" w:cs="Times New Roman"/>
          <w:sz w:val="24"/>
          <w:szCs w:val="24"/>
          <w:lang w:val="sr-Cyrl-CS"/>
        </w:rPr>
        <w:t>15. став 2. тачка 4) ове уредбе,</w:t>
      </w:r>
    </w:p>
    <w:p w14:paraId="01FBD108" w14:textId="77777777" w:rsidR="00270514" w:rsidRPr="00EC278F" w:rsidRDefault="00270514" w:rsidP="00711345">
      <w:pPr>
        <w:pStyle w:val="ListParagraph"/>
        <w:widowControl/>
        <w:numPr>
          <w:ilvl w:val="0"/>
          <w:numId w:val="52"/>
        </w:numPr>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након одзива на скоковиту промену не настају непригушене осцилације;</w:t>
      </w:r>
    </w:p>
    <w:p w14:paraId="348EC200" w14:textId="63586154" w:rsidR="00270514" w:rsidRPr="00EC278F" w:rsidRDefault="00270514" w:rsidP="00711345">
      <w:pPr>
        <w:pStyle w:val="ListParagraph"/>
        <w:widowControl/>
        <w:numPr>
          <w:ilvl w:val="0"/>
          <w:numId w:val="52"/>
        </w:numPr>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почетно кашњење у складу је с чланом </w:t>
      </w:r>
      <w:r w:rsidR="00E41941" w:rsidRPr="00EC278F">
        <w:rPr>
          <w:rFonts w:ascii="Times New Roman" w:hAnsi="Times New Roman" w:cs="Times New Roman"/>
          <w:sz w:val="24"/>
          <w:szCs w:val="24"/>
          <w:lang w:val="sr-Cyrl-CS"/>
        </w:rPr>
        <w:t>15. став 2. тачка 4) ове уредбе,</w:t>
      </w:r>
    </w:p>
    <w:p w14:paraId="63B54647" w14:textId="5CF5BFD1" w:rsidR="00270514" w:rsidRPr="00EC278F" w:rsidRDefault="00270514" w:rsidP="00711345">
      <w:pPr>
        <w:pStyle w:val="ListParagraph"/>
        <w:widowControl/>
        <w:numPr>
          <w:ilvl w:val="0"/>
          <w:numId w:val="52"/>
        </w:numPr>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подешења статизма расположива су у распон</w:t>
      </w:r>
      <w:r w:rsidR="00DA1E7D" w:rsidRPr="00EC278F">
        <w:rPr>
          <w:rFonts w:ascii="Times New Roman" w:hAnsi="Times New Roman" w:cs="Times New Roman"/>
          <w:sz w:val="24"/>
          <w:szCs w:val="24"/>
          <w:lang w:val="sr-Cyrl-CS"/>
        </w:rPr>
        <w:t xml:space="preserve">има утврђенима у члану </w:t>
      </w:r>
      <w:r w:rsidR="00E41941" w:rsidRPr="00EC278F">
        <w:rPr>
          <w:rFonts w:ascii="Times New Roman" w:hAnsi="Times New Roman" w:cs="Times New Roman"/>
          <w:sz w:val="24"/>
          <w:szCs w:val="24"/>
          <w:lang w:val="sr-Cyrl-CS"/>
        </w:rPr>
        <w:t>15. став 2. тачка 4) ове уредбе</w:t>
      </w:r>
      <w:r w:rsidRPr="00EC278F">
        <w:rPr>
          <w:rFonts w:ascii="Times New Roman" w:hAnsi="Times New Roman" w:cs="Times New Roman"/>
          <w:sz w:val="24"/>
          <w:szCs w:val="24"/>
          <w:lang w:val="sr-Cyrl-CS"/>
        </w:rPr>
        <w:t>, а мртва зона (праг) није виша од вреднос</w:t>
      </w:r>
      <w:r w:rsidR="00E41941" w:rsidRPr="00EC278F">
        <w:rPr>
          <w:rFonts w:ascii="Times New Roman" w:hAnsi="Times New Roman" w:cs="Times New Roman"/>
          <w:sz w:val="24"/>
          <w:szCs w:val="24"/>
          <w:lang w:val="sr-Cyrl-CS"/>
        </w:rPr>
        <w:t>ти коју је изабрао надлежни ОПС</w:t>
      </w:r>
      <w:r w:rsidRPr="00EC278F">
        <w:rPr>
          <w:rFonts w:ascii="Times New Roman" w:hAnsi="Times New Roman" w:cs="Times New Roman"/>
          <w:sz w:val="24"/>
          <w:szCs w:val="24"/>
          <w:lang w:val="sr-Cyrl-CS"/>
        </w:rPr>
        <w:t xml:space="preserve"> и</w:t>
      </w:r>
    </w:p>
    <w:p w14:paraId="3C55FF30" w14:textId="182FEEA9" w:rsidR="00270514" w:rsidRPr="00EC278F" w:rsidRDefault="00270514" w:rsidP="00711345">
      <w:pPr>
        <w:pStyle w:val="ListParagraph"/>
        <w:widowControl/>
        <w:numPr>
          <w:ilvl w:val="0"/>
          <w:numId w:val="52"/>
        </w:numPr>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неосетљивост </w:t>
      </w:r>
      <w:r w:rsidR="00804EFF" w:rsidRPr="00EC278F">
        <w:rPr>
          <w:rFonts w:ascii="Times New Roman" w:hAnsi="Times New Roman" w:cs="Times New Roman"/>
          <w:sz w:val="24"/>
          <w:szCs w:val="24"/>
          <w:lang w:val="sr-Cyrl-CS"/>
        </w:rPr>
        <w:t>фреквентног одзива</w:t>
      </w:r>
      <w:r w:rsidRPr="00EC278F">
        <w:rPr>
          <w:rFonts w:ascii="Times New Roman" w:hAnsi="Times New Roman" w:cs="Times New Roman"/>
          <w:sz w:val="24"/>
          <w:szCs w:val="24"/>
          <w:lang w:val="sr-Cyrl-CS"/>
        </w:rPr>
        <w:t xml:space="preserve"> активне снаге не прелази захтев утврђен</w:t>
      </w:r>
      <w:r w:rsidR="00721D9A" w:rsidRPr="00EC278F">
        <w:rPr>
          <w:rFonts w:ascii="Times New Roman" w:hAnsi="Times New Roman" w:cs="Times New Roman"/>
          <w:sz w:val="24"/>
          <w:szCs w:val="24"/>
          <w:lang w:val="sr-Cyrl-CS"/>
        </w:rPr>
        <w:t xml:space="preserve"> у члану </w:t>
      </w:r>
      <w:r w:rsidR="00E41941" w:rsidRPr="00EC278F">
        <w:rPr>
          <w:rFonts w:ascii="Times New Roman" w:hAnsi="Times New Roman" w:cs="Times New Roman"/>
          <w:sz w:val="24"/>
          <w:szCs w:val="24"/>
          <w:lang w:val="sr-Cyrl-CS"/>
        </w:rPr>
        <w:t>15. став 2. тачка 4) ове уредбе</w:t>
      </w:r>
      <w:r w:rsidRPr="00EC278F">
        <w:rPr>
          <w:rFonts w:ascii="Times New Roman" w:hAnsi="Times New Roman" w:cs="Times New Roman"/>
          <w:sz w:val="24"/>
          <w:szCs w:val="24"/>
          <w:lang w:val="sr-Cyrl-CS"/>
        </w:rPr>
        <w:t>.</w:t>
      </w:r>
    </w:p>
    <w:p w14:paraId="09E91E89" w14:textId="229CCFBA" w:rsidR="00270514" w:rsidRPr="00EC278F" w:rsidRDefault="00E41941" w:rsidP="00E41941">
      <w:pPr>
        <w:pStyle w:val="ListParagraph"/>
        <w:widowControl/>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Pr="00EC278F">
        <w:rPr>
          <w:rFonts w:ascii="Times New Roman" w:hAnsi="Times New Roman" w:cs="Times New Roman"/>
          <w:sz w:val="24"/>
          <w:szCs w:val="24"/>
          <w:lang w:val="sr-Cyrl-CS"/>
        </w:rPr>
        <w:tab/>
      </w:r>
      <w:r w:rsidR="0010688D" w:rsidRPr="00EC278F">
        <w:rPr>
          <w:rFonts w:ascii="Times New Roman" w:hAnsi="Times New Roman" w:cs="Times New Roman"/>
          <w:sz w:val="24"/>
          <w:szCs w:val="24"/>
          <w:lang w:val="sr-Cyrl-CS"/>
        </w:rPr>
        <w:t>Н</w:t>
      </w:r>
      <w:r w:rsidR="00270514" w:rsidRPr="00EC278F">
        <w:rPr>
          <w:rFonts w:ascii="Times New Roman" w:hAnsi="Times New Roman" w:cs="Times New Roman"/>
          <w:sz w:val="24"/>
          <w:szCs w:val="24"/>
          <w:lang w:val="sr-Cyrl-CS"/>
        </w:rPr>
        <w:t xml:space="preserve">а </w:t>
      </w:r>
      <w:r w:rsidR="006E229B" w:rsidRPr="00EC278F">
        <w:rPr>
          <w:rFonts w:ascii="Times New Roman" w:hAnsi="Times New Roman" w:cs="Times New Roman"/>
          <w:sz w:val="24"/>
          <w:szCs w:val="24"/>
          <w:lang w:val="sr-Cyrl-CS"/>
        </w:rPr>
        <w:t xml:space="preserve">проверу </w:t>
      </w:r>
      <w:r w:rsidR="00270514" w:rsidRPr="00EC278F">
        <w:rPr>
          <w:rFonts w:ascii="Times New Roman" w:hAnsi="Times New Roman" w:cs="Times New Roman"/>
          <w:sz w:val="24"/>
          <w:szCs w:val="24"/>
          <w:lang w:val="sr-Cyrl-CS"/>
        </w:rPr>
        <w:t>регулације поновног успостављања фреквенције система, примењују се следећи захтеви:</w:t>
      </w:r>
    </w:p>
    <w:p w14:paraId="4F452AB0" w14:textId="6BEE4E6E" w:rsidR="00270514" w:rsidRPr="00EC278F" w:rsidRDefault="00E41941" w:rsidP="00E41941">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270514"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ab/>
      </w:r>
      <w:r w:rsidR="005930AF" w:rsidRPr="00EC278F">
        <w:rPr>
          <w:rFonts w:ascii="Times New Roman" w:hAnsi="Times New Roman" w:cs="Times New Roman"/>
          <w:sz w:val="24"/>
          <w:szCs w:val="24"/>
          <w:lang w:val="sr-Cyrl-CS"/>
        </w:rPr>
        <w:t xml:space="preserve"> </w:t>
      </w:r>
      <w:r w:rsidR="00270514" w:rsidRPr="00EC278F">
        <w:rPr>
          <w:rFonts w:ascii="Times New Roman" w:hAnsi="Times New Roman" w:cs="Times New Roman"/>
          <w:sz w:val="24"/>
          <w:szCs w:val="24"/>
          <w:lang w:val="sr-Cyrl-CS"/>
        </w:rPr>
        <w:t xml:space="preserve">мора се доказати техничка способност </w:t>
      </w:r>
      <w:r w:rsidR="00193F55" w:rsidRPr="00EC278F">
        <w:rPr>
          <w:rFonts w:ascii="Times New Roman" w:hAnsi="Times New Roman" w:cs="Times New Roman"/>
          <w:sz w:val="24"/>
          <w:szCs w:val="24"/>
          <w:lang w:val="sr-Cyrl-CS"/>
        </w:rPr>
        <w:t xml:space="preserve">модула </w:t>
      </w:r>
      <w:r w:rsidR="00666B92" w:rsidRPr="00EC278F">
        <w:rPr>
          <w:rFonts w:ascii="Times New Roman" w:hAnsi="Times New Roman" w:cs="Times New Roman"/>
          <w:sz w:val="24"/>
          <w:szCs w:val="24"/>
          <w:lang w:val="sr-Cyrl-CS"/>
        </w:rPr>
        <w:t>енергетског парка</w:t>
      </w:r>
      <w:r w:rsidR="00270514" w:rsidRPr="00EC278F">
        <w:rPr>
          <w:rFonts w:ascii="Times New Roman" w:hAnsi="Times New Roman" w:cs="Times New Roman"/>
          <w:sz w:val="24"/>
          <w:szCs w:val="24"/>
          <w:lang w:val="sr-Cyrl-CS"/>
        </w:rPr>
        <w:t xml:space="preserve"> да учествује у регулацији поновног успостављања фреквенције система. Проверава се сарадња </w:t>
      </w:r>
      <w:r w:rsidR="00804EFF" w:rsidRPr="00EC278F">
        <w:rPr>
          <w:rFonts w:ascii="Times New Roman" w:hAnsi="Times New Roman" w:cs="Times New Roman"/>
          <w:sz w:val="24"/>
          <w:szCs w:val="24"/>
          <w:lang w:val="sr-Cyrl-CS"/>
        </w:rPr>
        <w:t>фреквентно осетљивог</w:t>
      </w:r>
      <w:r w:rsidR="00721D9A" w:rsidRPr="00EC278F">
        <w:rPr>
          <w:rFonts w:ascii="Times New Roman" w:hAnsi="Times New Roman" w:cs="Times New Roman"/>
          <w:sz w:val="24"/>
          <w:szCs w:val="24"/>
          <w:lang w:val="sr-Cyrl-CS"/>
        </w:rPr>
        <w:t xml:space="preserve"> </w:t>
      </w:r>
      <w:r w:rsidR="00270514" w:rsidRPr="00EC278F">
        <w:rPr>
          <w:rFonts w:ascii="Times New Roman" w:hAnsi="Times New Roman" w:cs="Times New Roman"/>
          <w:sz w:val="24"/>
          <w:szCs w:val="24"/>
          <w:lang w:val="sr-Cyrl-CS"/>
        </w:rPr>
        <w:t>начина рада и регулације поновног успостављања фреквенције система;</w:t>
      </w:r>
    </w:p>
    <w:p w14:paraId="4DA9FA53" w14:textId="77777777" w:rsidR="00E41941" w:rsidRPr="00EC278F" w:rsidRDefault="00E41941" w:rsidP="00E41941">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270514"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ab/>
      </w:r>
      <w:r w:rsidR="00A67A2A" w:rsidRPr="00EC278F">
        <w:rPr>
          <w:rFonts w:ascii="Times New Roman" w:hAnsi="Times New Roman" w:cs="Times New Roman"/>
          <w:sz w:val="24"/>
          <w:szCs w:val="24"/>
          <w:lang w:val="sr-Cyrl-CS"/>
        </w:rPr>
        <w:t>провера се сматра успешном</w:t>
      </w:r>
      <w:r w:rsidR="00270514" w:rsidRPr="00EC278F">
        <w:rPr>
          <w:rFonts w:ascii="Times New Roman" w:hAnsi="Times New Roman" w:cs="Times New Roman"/>
          <w:sz w:val="24"/>
          <w:szCs w:val="24"/>
          <w:lang w:val="sr-Cyrl-CS"/>
        </w:rPr>
        <w:t>, за динамичке и статичке параметре, ако су резултати у складу са захтевима из члан</w:t>
      </w:r>
      <w:r w:rsidR="00DA1E7D" w:rsidRPr="00EC278F">
        <w:rPr>
          <w:rFonts w:ascii="Times New Roman" w:hAnsi="Times New Roman" w:cs="Times New Roman"/>
          <w:sz w:val="24"/>
          <w:szCs w:val="24"/>
          <w:lang w:val="sr-Cyrl-CS"/>
        </w:rPr>
        <w:t xml:space="preserve">а </w:t>
      </w:r>
      <w:r w:rsidRPr="00EC278F">
        <w:rPr>
          <w:rFonts w:ascii="Times New Roman" w:hAnsi="Times New Roman" w:cs="Times New Roman"/>
          <w:sz w:val="24"/>
          <w:szCs w:val="24"/>
          <w:lang w:val="sr-Cyrl-CS"/>
        </w:rPr>
        <w:t>15. став 2. тачка 5) ове уредбе</w:t>
      </w:r>
      <w:r w:rsidR="00270514" w:rsidRPr="00EC278F">
        <w:rPr>
          <w:rFonts w:ascii="Times New Roman" w:hAnsi="Times New Roman" w:cs="Times New Roman"/>
          <w:sz w:val="24"/>
          <w:szCs w:val="24"/>
          <w:lang w:val="sr-Cyrl-CS"/>
        </w:rPr>
        <w:t>.</w:t>
      </w:r>
    </w:p>
    <w:p w14:paraId="5EFC9361" w14:textId="6C246816" w:rsidR="00270514" w:rsidRPr="00EC278F" w:rsidRDefault="0010688D" w:rsidP="00E41941">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w:t>
      </w:r>
      <w:r w:rsidR="00270514" w:rsidRPr="00EC278F">
        <w:rPr>
          <w:rFonts w:ascii="Times New Roman" w:hAnsi="Times New Roman" w:cs="Times New Roman"/>
          <w:sz w:val="24"/>
          <w:szCs w:val="24"/>
          <w:lang w:val="sr-Cyrl-CS"/>
        </w:rPr>
        <w:t xml:space="preserve">а </w:t>
      </w:r>
      <w:r w:rsidR="006E229B" w:rsidRPr="00EC278F">
        <w:rPr>
          <w:rFonts w:ascii="Times New Roman" w:hAnsi="Times New Roman" w:cs="Times New Roman"/>
          <w:sz w:val="24"/>
          <w:szCs w:val="24"/>
          <w:lang w:val="sr-Cyrl-CS"/>
        </w:rPr>
        <w:t xml:space="preserve">проверу </w:t>
      </w:r>
      <w:r w:rsidR="00270514" w:rsidRPr="00EC278F">
        <w:rPr>
          <w:rFonts w:ascii="Times New Roman" w:hAnsi="Times New Roman" w:cs="Times New Roman"/>
          <w:sz w:val="24"/>
          <w:szCs w:val="24"/>
          <w:lang w:val="sr-Cyrl-CS"/>
        </w:rPr>
        <w:t>способности производње реактивне снаге примењују се следећи захтеви:</w:t>
      </w:r>
    </w:p>
    <w:p w14:paraId="1AAECCC7" w14:textId="64BD34D5" w:rsidR="00270514" w:rsidRPr="00EC278F" w:rsidRDefault="00E41941" w:rsidP="00E41941">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270514"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ab/>
        <w:t xml:space="preserve">мора се доказати техничка способност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модула </w:t>
      </w:r>
      <w:r w:rsidR="00270514" w:rsidRPr="00EC278F">
        <w:rPr>
          <w:rFonts w:ascii="Times New Roman" w:hAnsi="Times New Roman" w:cs="Times New Roman"/>
          <w:sz w:val="24"/>
          <w:szCs w:val="24"/>
          <w:lang w:val="sr-Cyrl-CS"/>
        </w:rPr>
        <w:t xml:space="preserve">да осигура капацитивну и индуктивну реактивну снагу </w:t>
      </w:r>
      <w:r w:rsidR="003D5E4A" w:rsidRPr="00EC278F">
        <w:rPr>
          <w:rFonts w:ascii="Times New Roman" w:hAnsi="Times New Roman" w:cs="Times New Roman"/>
          <w:sz w:val="24"/>
          <w:szCs w:val="24"/>
          <w:lang w:val="sr-Cyrl-CS"/>
        </w:rPr>
        <w:t>у складу са</w:t>
      </w:r>
      <w:r w:rsidR="00270514" w:rsidRPr="00EC278F">
        <w:rPr>
          <w:rFonts w:ascii="Times New Roman" w:hAnsi="Times New Roman" w:cs="Times New Roman"/>
          <w:sz w:val="24"/>
          <w:szCs w:val="24"/>
          <w:lang w:val="sr-Cyrl-CS"/>
        </w:rPr>
        <w:t xml:space="preserve"> чланом 2</w:t>
      </w:r>
      <w:r w:rsidR="00557520" w:rsidRPr="00EC278F">
        <w:rPr>
          <w:rFonts w:ascii="Times New Roman" w:hAnsi="Times New Roman" w:cs="Times New Roman"/>
          <w:sz w:val="24"/>
          <w:szCs w:val="24"/>
          <w:lang w:val="sr-Cyrl-CS"/>
        </w:rPr>
        <w:t>1</w:t>
      </w:r>
      <w:r w:rsidRPr="00EC278F">
        <w:rPr>
          <w:rFonts w:ascii="Times New Roman" w:hAnsi="Times New Roman" w:cs="Times New Roman"/>
          <w:sz w:val="24"/>
          <w:szCs w:val="24"/>
          <w:lang w:val="sr-Cyrl-CS"/>
        </w:rPr>
        <w:t>. став 3. тач.</w:t>
      </w:r>
      <w:r w:rsidR="00270514"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2</w:t>
      </w:r>
      <w:r w:rsidR="00270514" w:rsidRPr="00EC278F">
        <w:rPr>
          <w:rFonts w:ascii="Times New Roman" w:hAnsi="Times New Roman" w:cs="Times New Roman"/>
          <w:sz w:val="24"/>
          <w:szCs w:val="24"/>
          <w:lang w:val="sr-Cyrl-CS"/>
        </w:rPr>
        <w:t xml:space="preserve">) и </w:t>
      </w:r>
      <w:r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ове уредбе</w:t>
      </w:r>
      <w:r w:rsidR="00270514" w:rsidRPr="00EC278F">
        <w:rPr>
          <w:rFonts w:ascii="Times New Roman" w:hAnsi="Times New Roman" w:cs="Times New Roman"/>
          <w:sz w:val="24"/>
          <w:szCs w:val="24"/>
          <w:lang w:val="sr-Cyrl-CS"/>
        </w:rPr>
        <w:t>;</w:t>
      </w:r>
    </w:p>
    <w:p w14:paraId="3EF2AE48" w14:textId="303005C1" w:rsidR="00270514" w:rsidRPr="00EC278F" w:rsidRDefault="00E41941" w:rsidP="00E41941">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270514"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ab/>
        <w:t>спроводи се при максималној реактивној снази, индуктивној и капацитивној, и њиме се проверавају следећи параметри:</w:t>
      </w:r>
    </w:p>
    <w:p w14:paraId="7F14DEA3" w14:textId="78F47745" w:rsidR="00270514" w:rsidRPr="00EC278F" w:rsidRDefault="00270514" w:rsidP="002959A1">
      <w:pPr>
        <w:pStyle w:val="ListParagraph"/>
        <w:widowControl/>
        <w:numPr>
          <w:ilvl w:val="0"/>
          <w:numId w:val="53"/>
        </w:numPr>
        <w:tabs>
          <w:tab w:val="left" w:pos="993"/>
        </w:tabs>
        <w:ind w:left="99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30-минутни погон пр</w:t>
      </w:r>
      <w:r w:rsidR="00E41941" w:rsidRPr="00EC278F">
        <w:rPr>
          <w:rFonts w:ascii="Times New Roman" w:hAnsi="Times New Roman" w:cs="Times New Roman"/>
          <w:sz w:val="24"/>
          <w:szCs w:val="24"/>
          <w:lang w:val="sr-Cyrl-CS"/>
        </w:rPr>
        <w:t>и више од 60 % максималне снаге,</w:t>
      </w:r>
    </w:p>
    <w:p w14:paraId="5EAE154A" w14:textId="7D8BF7D3" w:rsidR="00270514" w:rsidRPr="00EC278F" w:rsidRDefault="00270514" w:rsidP="002959A1">
      <w:pPr>
        <w:pStyle w:val="ListParagraph"/>
        <w:widowControl/>
        <w:numPr>
          <w:ilvl w:val="0"/>
          <w:numId w:val="53"/>
        </w:numPr>
        <w:tabs>
          <w:tab w:val="left" w:pos="993"/>
        </w:tabs>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30-минутни погон у распону</w:t>
      </w:r>
      <w:r w:rsidR="00E41941" w:rsidRPr="00EC278F">
        <w:rPr>
          <w:rFonts w:ascii="Times New Roman" w:hAnsi="Times New Roman" w:cs="Times New Roman"/>
          <w:sz w:val="24"/>
          <w:szCs w:val="24"/>
          <w:lang w:val="sr-Cyrl-CS"/>
        </w:rPr>
        <w:t xml:space="preserve"> од 30 до 50 % максималне снаге</w:t>
      </w:r>
      <w:r w:rsidRPr="00EC278F">
        <w:rPr>
          <w:rFonts w:ascii="Times New Roman" w:hAnsi="Times New Roman" w:cs="Times New Roman"/>
          <w:sz w:val="24"/>
          <w:szCs w:val="24"/>
          <w:lang w:val="sr-Cyrl-CS"/>
        </w:rPr>
        <w:t xml:space="preserve"> и</w:t>
      </w:r>
    </w:p>
    <w:p w14:paraId="57739E4F" w14:textId="77777777" w:rsidR="00270514" w:rsidRPr="00EC278F" w:rsidRDefault="00270514" w:rsidP="002959A1">
      <w:pPr>
        <w:pStyle w:val="ListParagraph"/>
        <w:widowControl/>
        <w:numPr>
          <w:ilvl w:val="0"/>
          <w:numId w:val="53"/>
        </w:numPr>
        <w:tabs>
          <w:tab w:val="left" w:pos="993"/>
        </w:tabs>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60-минутни погон у распону од 10 до 20 % максималне снаге;</w:t>
      </w:r>
    </w:p>
    <w:p w14:paraId="098D2228" w14:textId="01886C70" w:rsidR="00270514" w:rsidRPr="00EC278F" w:rsidRDefault="00E41941" w:rsidP="00E41941">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ab/>
      </w:r>
      <w:r w:rsidR="00A67A2A" w:rsidRPr="00EC278F">
        <w:rPr>
          <w:rFonts w:ascii="Times New Roman" w:hAnsi="Times New Roman" w:cs="Times New Roman"/>
          <w:sz w:val="24"/>
          <w:szCs w:val="24"/>
          <w:lang w:val="sr-Cyrl-CS"/>
        </w:rPr>
        <w:t>провера се сматра успешном</w:t>
      </w:r>
      <w:r w:rsidR="00270514" w:rsidRPr="00EC278F">
        <w:rPr>
          <w:rFonts w:ascii="Times New Roman" w:hAnsi="Times New Roman" w:cs="Times New Roman"/>
          <w:sz w:val="24"/>
          <w:szCs w:val="24"/>
          <w:lang w:val="sr-Cyrl-CS"/>
        </w:rPr>
        <w:t xml:space="preserve"> ако су испуњени следећи критеријуми:</w:t>
      </w:r>
    </w:p>
    <w:p w14:paraId="066409C3" w14:textId="08C41F91" w:rsidR="00270514" w:rsidRPr="00EC278F" w:rsidRDefault="0081566A" w:rsidP="009247E5">
      <w:pPr>
        <w:pStyle w:val="ListParagraph"/>
        <w:widowControl/>
        <w:numPr>
          <w:ilvl w:val="0"/>
          <w:numId w:val="54"/>
        </w:numPr>
        <w:tabs>
          <w:tab w:val="left" w:pos="993"/>
        </w:tabs>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модул енергетског парка</w:t>
      </w:r>
      <w:r w:rsidR="00270514" w:rsidRPr="00EC278F">
        <w:rPr>
          <w:rFonts w:ascii="Times New Roman" w:hAnsi="Times New Roman" w:cs="Times New Roman"/>
          <w:sz w:val="24"/>
          <w:szCs w:val="24"/>
          <w:lang w:val="sr-Cyrl-CS"/>
        </w:rPr>
        <w:t xml:space="preserve"> ради барем захтевано време при максималној реактивној снази, индуктивној и капацитивној, у сваком пара</w:t>
      </w:r>
      <w:r w:rsidR="00DA1E7D" w:rsidRPr="00EC278F">
        <w:rPr>
          <w:rFonts w:ascii="Times New Roman" w:hAnsi="Times New Roman" w:cs="Times New Roman"/>
          <w:sz w:val="24"/>
          <w:szCs w:val="24"/>
          <w:lang w:val="sr-Cyrl-CS"/>
        </w:rPr>
        <w:t>метру наведеном у ставу 6</w:t>
      </w:r>
      <w:r w:rsidR="00E41941" w:rsidRPr="00EC278F">
        <w:rPr>
          <w:rFonts w:ascii="Times New Roman" w:hAnsi="Times New Roman" w:cs="Times New Roman"/>
          <w:sz w:val="24"/>
          <w:szCs w:val="24"/>
          <w:lang w:val="sr-Cyrl-CS"/>
        </w:rPr>
        <w:t>. тачка 2</w:t>
      </w:r>
      <w:r w:rsidR="00270514" w:rsidRPr="00EC278F">
        <w:rPr>
          <w:rFonts w:ascii="Times New Roman" w:hAnsi="Times New Roman" w:cs="Times New Roman"/>
          <w:sz w:val="24"/>
          <w:szCs w:val="24"/>
          <w:lang w:val="sr-Cyrl-CS"/>
        </w:rPr>
        <w:t>)</w:t>
      </w:r>
      <w:r w:rsidR="00E41941" w:rsidRPr="00EC278F">
        <w:rPr>
          <w:rFonts w:ascii="Times New Roman" w:hAnsi="Times New Roman" w:cs="Times New Roman"/>
          <w:sz w:val="24"/>
          <w:szCs w:val="24"/>
          <w:lang w:val="sr-Cyrl-CS"/>
        </w:rPr>
        <w:t xml:space="preserve"> овог члана</w:t>
      </w:r>
      <w:r w:rsidR="00270514" w:rsidRPr="00EC278F">
        <w:rPr>
          <w:rFonts w:ascii="Times New Roman" w:hAnsi="Times New Roman" w:cs="Times New Roman"/>
          <w:sz w:val="24"/>
          <w:szCs w:val="24"/>
          <w:lang w:val="sr-Cyrl-CS"/>
        </w:rPr>
        <w:t>;</w:t>
      </w:r>
    </w:p>
    <w:p w14:paraId="46D73E47" w14:textId="63A7D5BB" w:rsidR="00270514" w:rsidRPr="00EC278F" w:rsidRDefault="00270514" w:rsidP="005B6B11">
      <w:pPr>
        <w:pStyle w:val="ListParagraph"/>
        <w:widowControl/>
        <w:numPr>
          <w:ilvl w:val="0"/>
          <w:numId w:val="54"/>
        </w:numPr>
        <w:tabs>
          <w:tab w:val="left" w:pos="993"/>
        </w:tabs>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lastRenderedPageBreak/>
        <w:t xml:space="preserve">доказана је способност </w:t>
      </w:r>
      <w:r w:rsidR="00193F55" w:rsidRPr="00EC278F">
        <w:rPr>
          <w:rFonts w:ascii="Times New Roman" w:hAnsi="Times New Roman" w:cs="Times New Roman"/>
          <w:sz w:val="24"/>
          <w:szCs w:val="24"/>
          <w:lang w:val="sr-Cyrl-CS"/>
        </w:rPr>
        <w:t xml:space="preserve">модула </w:t>
      </w:r>
      <w:r w:rsidR="00666B92" w:rsidRPr="00EC278F">
        <w:rPr>
          <w:rFonts w:ascii="Times New Roman" w:hAnsi="Times New Roman" w:cs="Times New Roman"/>
          <w:sz w:val="24"/>
          <w:szCs w:val="24"/>
          <w:lang w:val="sr-Cyrl-CS"/>
        </w:rPr>
        <w:t>енергетског парка</w:t>
      </w:r>
      <w:r w:rsidRPr="00EC278F">
        <w:rPr>
          <w:rFonts w:ascii="Times New Roman" w:hAnsi="Times New Roman" w:cs="Times New Roman"/>
          <w:sz w:val="24"/>
          <w:szCs w:val="24"/>
          <w:lang w:val="sr-Cyrl-CS"/>
        </w:rPr>
        <w:t xml:space="preserve"> за промену на било коју </w:t>
      </w:r>
      <w:r w:rsidR="00A53235" w:rsidRPr="00EC278F">
        <w:rPr>
          <w:rFonts w:ascii="Times New Roman" w:hAnsi="Times New Roman" w:cs="Times New Roman"/>
          <w:sz w:val="24"/>
          <w:szCs w:val="24"/>
          <w:lang w:val="sr-Cyrl-CS"/>
        </w:rPr>
        <w:t>жељен</w:t>
      </w:r>
      <w:r w:rsidRPr="00EC278F">
        <w:rPr>
          <w:rFonts w:ascii="Times New Roman" w:hAnsi="Times New Roman" w:cs="Times New Roman"/>
          <w:sz w:val="24"/>
          <w:szCs w:val="24"/>
          <w:lang w:val="sr-Cyrl-CS"/>
        </w:rPr>
        <w:t xml:space="preserve">у вредност унутар договореног или </w:t>
      </w:r>
      <w:r w:rsidR="00E41941" w:rsidRPr="00EC278F">
        <w:rPr>
          <w:rFonts w:ascii="Times New Roman" w:hAnsi="Times New Roman" w:cs="Times New Roman"/>
          <w:sz w:val="24"/>
          <w:szCs w:val="24"/>
          <w:lang w:val="sr-Cyrl-CS"/>
        </w:rPr>
        <w:t>задатог распона реактивне снаге</w:t>
      </w:r>
      <w:r w:rsidRPr="00EC278F">
        <w:rPr>
          <w:rFonts w:ascii="Times New Roman" w:hAnsi="Times New Roman" w:cs="Times New Roman"/>
          <w:sz w:val="24"/>
          <w:szCs w:val="24"/>
          <w:lang w:val="sr-Cyrl-CS"/>
        </w:rPr>
        <w:t xml:space="preserve"> и</w:t>
      </w:r>
    </w:p>
    <w:p w14:paraId="17D9B65D" w14:textId="4F3B552F" w:rsidR="00E54363" w:rsidRPr="00EC278F" w:rsidRDefault="00270514" w:rsidP="000749A5">
      <w:pPr>
        <w:pStyle w:val="ListParagraph"/>
        <w:widowControl/>
        <w:numPr>
          <w:ilvl w:val="0"/>
          <w:numId w:val="54"/>
        </w:numPr>
        <w:tabs>
          <w:tab w:val="left" w:pos="993"/>
        </w:tabs>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унутар погонских граница одређених дијаграмом способности производње реактивне снаге није спроведена ни једна заштитна мера.</w:t>
      </w:r>
    </w:p>
    <w:p w14:paraId="033DAD44" w14:textId="6E15E4E2" w:rsidR="00270514" w:rsidRPr="00EC278F" w:rsidRDefault="00E41941" w:rsidP="00E41941">
      <w:pPr>
        <w:pStyle w:val="ListParagraph"/>
        <w:widowControl/>
        <w:ind w:left="36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0749A5" w:rsidRPr="00EC278F">
        <w:rPr>
          <w:rFonts w:ascii="Times New Roman" w:hAnsi="Times New Roman" w:cs="Times New Roman"/>
          <w:sz w:val="24"/>
          <w:szCs w:val="24"/>
          <w:lang w:val="sr-Cyrl-CS"/>
        </w:rPr>
        <w:tab/>
      </w:r>
      <w:r w:rsidRPr="00EC278F">
        <w:rPr>
          <w:rFonts w:ascii="Times New Roman" w:hAnsi="Times New Roman" w:cs="Times New Roman"/>
          <w:sz w:val="24"/>
          <w:szCs w:val="24"/>
          <w:lang w:val="sr-Cyrl-CS"/>
        </w:rPr>
        <w:t xml:space="preserve"> </w:t>
      </w:r>
      <w:r w:rsidR="0010688D" w:rsidRPr="00EC278F">
        <w:rPr>
          <w:rFonts w:ascii="Times New Roman" w:hAnsi="Times New Roman" w:cs="Times New Roman"/>
          <w:sz w:val="24"/>
          <w:szCs w:val="24"/>
          <w:lang w:val="sr-Cyrl-CS"/>
        </w:rPr>
        <w:t>Н</w:t>
      </w:r>
      <w:r w:rsidR="00270514" w:rsidRPr="00EC278F">
        <w:rPr>
          <w:rFonts w:ascii="Times New Roman" w:hAnsi="Times New Roman" w:cs="Times New Roman"/>
          <w:sz w:val="24"/>
          <w:szCs w:val="24"/>
          <w:lang w:val="sr-Cyrl-CS"/>
        </w:rPr>
        <w:t xml:space="preserve">а </w:t>
      </w:r>
      <w:r w:rsidR="006E229B" w:rsidRPr="00EC278F">
        <w:rPr>
          <w:rFonts w:ascii="Times New Roman" w:hAnsi="Times New Roman" w:cs="Times New Roman"/>
          <w:sz w:val="24"/>
          <w:szCs w:val="24"/>
          <w:lang w:val="sr-Cyrl-CS"/>
        </w:rPr>
        <w:t xml:space="preserve">проверу </w:t>
      </w:r>
      <w:r w:rsidR="00270514" w:rsidRPr="00EC278F">
        <w:rPr>
          <w:rFonts w:ascii="Times New Roman" w:hAnsi="Times New Roman" w:cs="Times New Roman"/>
          <w:sz w:val="24"/>
          <w:szCs w:val="24"/>
          <w:lang w:val="sr-Cyrl-CS"/>
        </w:rPr>
        <w:t>режима регулације напона, примењују се следећи захтеви:</w:t>
      </w:r>
    </w:p>
    <w:p w14:paraId="702CB3A9" w14:textId="7D5FA81C" w:rsidR="00270514" w:rsidRPr="00EC278F" w:rsidRDefault="00E41941" w:rsidP="00E41941">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270514"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ab/>
        <w:t xml:space="preserve">мора се доказати способност </w:t>
      </w:r>
      <w:r w:rsidR="00C024AC" w:rsidRPr="00EC278F">
        <w:rPr>
          <w:rFonts w:ascii="Times New Roman" w:hAnsi="Times New Roman" w:cs="Times New Roman"/>
          <w:sz w:val="24"/>
          <w:szCs w:val="24"/>
          <w:lang w:val="sr-Cyrl-CS"/>
        </w:rPr>
        <w:t xml:space="preserve">модула </w:t>
      </w:r>
      <w:r w:rsidR="00666B92" w:rsidRPr="00EC278F">
        <w:rPr>
          <w:rFonts w:ascii="Times New Roman" w:hAnsi="Times New Roman" w:cs="Times New Roman"/>
          <w:sz w:val="24"/>
          <w:szCs w:val="24"/>
          <w:lang w:val="sr-Cyrl-CS"/>
        </w:rPr>
        <w:t>енергетског парка</w:t>
      </w:r>
      <w:r w:rsidR="00270514" w:rsidRPr="00EC278F">
        <w:rPr>
          <w:rFonts w:ascii="Times New Roman" w:hAnsi="Times New Roman" w:cs="Times New Roman"/>
          <w:sz w:val="24"/>
          <w:szCs w:val="24"/>
          <w:lang w:val="sr-Cyrl-CS"/>
        </w:rPr>
        <w:t xml:space="preserve"> да ради у </w:t>
      </w:r>
      <w:r w:rsidR="00804EFF" w:rsidRPr="00EC278F">
        <w:rPr>
          <w:rFonts w:ascii="Times New Roman" w:hAnsi="Times New Roman" w:cs="Times New Roman"/>
          <w:sz w:val="24"/>
          <w:szCs w:val="24"/>
          <w:lang w:val="sr-Cyrl-CS"/>
        </w:rPr>
        <w:t>режиму рада</w:t>
      </w:r>
      <w:r w:rsidR="00270514" w:rsidRPr="00EC278F">
        <w:rPr>
          <w:rFonts w:ascii="Times New Roman" w:hAnsi="Times New Roman" w:cs="Times New Roman"/>
          <w:sz w:val="24"/>
          <w:szCs w:val="24"/>
          <w:lang w:val="sr-Cyrl-CS"/>
        </w:rPr>
        <w:t xml:space="preserve"> за регулацију напона из ус</w:t>
      </w:r>
      <w:r w:rsidR="00D83542" w:rsidRPr="00EC278F">
        <w:rPr>
          <w:rFonts w:ascii="Times New Roman" w:hAnsi="Times New Roman" w:cs="Times New Roman"/>
          <w:sz w:val="24"/>
          <w:szCs w:val="24"/>
          <w:lang w:val="sr-Cyrl-CS"/>
        </w:rPr>
        <w:t xml:space="preserve">лова утврђених у члану </w:t>
      </w:r>
      <w:r w:rsidR="00557520" w:rsidRPr="00EC278F">
        <w:rPr>
          <w:rFonts w:ascii="Times New Roman" w:hAnsi="Times New Roman" w:cs="Times New Roman"/>
          <w:sz w:val="24"/>
          <w:szCs w:val="24"/>
          <w:lang w:val="sr-Cyrl-CS"/>
        </w:rPr>
        <w:t>21</w:t>
      </w:r>
      <w:r w:rsidRPr="00EC278F">
        <w:rPr>
          <w:rFonts w:ascii="Times New Roman" w:hAnsi="Times New Roman" w:cs="Times New Roman"/>
          <w:sz w:val="24"/>
          <w:szCs w:val="24"/>
          <w:lang w:val="sr-Cyrl-CS"/>
        </w:rPr>
        <w:t>. став 3. тачка 4</w:t>
      </w:r>
      <w:r w:rsidR="00557520" w:rsidRPr="00EC278F">
        <w:rPr>
          <w:rFonts w:ascii="Times New Roman" w:hAnsi="Times New Roman" w:cs="Times New Roman"/>
          <w:sz w:val="24"/>
          <w:szCs w:val="24"/>
          <w:lang w:val="sr-Cyrl-CS"/>
        </w:rPr>
        <w:t>)</w:t>
      </w:r>
      <w:r w:rsidR="00D83542"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подтач.</w:t>
      </w:r>
      <w:r w:rsidR="00B40BCC" w:rsidRPr="00EC278F">
        <w:rPr>
          <w:rFonts w:ascii="Times New Roman" w:hAnsi="Times New Roman" w:cs="Times New Roman"/>
          <w:sz w:val="24"/>
          <w:szCs w:val="24"/>
          <w:lang w:val="sr-Cyrl-CS"/>
        </w:rPr>
        <w:t xml:space="preserve"> </w:t>
      </w:r>
      <w:r w:rsidR="00E3568F" w:rsidRPr="00EC278F">
        <w:rPr>
          <w:rFonts w:ascii="Times New Roman" w:hAnsi="Times New Roman" w:cs="Times New Roman"/>
          <w:sz w:val="24"/>
          <w:szCs w:val="24"/>
          <w:lang w:val="sr-Cyrl-CS"/>
        </w:rPr>
        <w:t>од</w:t>
      </w:r>
      <w:r w:rsidR="00557520" w:rsidRPr="00EC278F">
        <w:rPr>
          <w:rFonts w:ascii="Times New Roman" w:hAnsi="Times New Roman" w:cs="Times New Roman"/>
          <w:sz w:val="24"/>
          <w:szCs w:val="24"/>
          <w:lang w:val="sr-Cyrl-CS"/>
        </w:rPr>
        <w:t xml:space="preserve"> </w:t>
      </w:r>
      <w:r w:rsidR="002977D6"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2</w:t>
      </w:r>
      <w:r w:rsidR="002977D6"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 xml:space="preserve"> до </w:t>
      </w:r>
      <w:r w:rsidR="002977D6"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4</w:t>
      </w:r>
      <w:r w:rsidR="002977D6"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w:t>
      </w:r>
    </w:p>
    <w:p w14:paraId="7DF54FCE" w14:textId="5B094EFC" w:rsidR="00270514" w:rsidRPr="00EC278F" w:rsidRDefault="00E41941" w:rsidP="00761455">
      <w:pPr>
        <w:pStyle w:val="ListParagraph"/>
        <w:widowControl/>
        <w:ind w:left="510" w:hanging="5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t xml:space="preserve">  2</w:t>
      </w:r>
      <w:r w:rsidR="00270514"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ab/>
      </w:r>
      <w:r w:rsidR="006E229B" w:rsidRPr="00EC278F">
        <w:rPr>
          <w:rFonts w:ascii="Times New Roman" w:hAnsi="Times New Roman" w:cs="Times New Roman"/>
          <w:sz w:val="24"/>
          <w:szCs w:val="24"/>
          <w:lang w:val="sr-Cyrl-CS"/>
        </w:rPr>
        <w:t xml:space="preserve">провером </w:t>
      </w:r>
      <w:r w:rsidR="00270514" w:rsidRPr="00EC278F">
        <w:rPr>
          <w:rFonts w:ascii="Times New Roman" w:hAnsi="Times New Roman" w:cs="Times New Roman"/>
          <w:sz w:val="24"/>
          <w:szCs w:val="24"/>
          <w:lang w:val="sr-Cyrl-CS"/>
        </w:rPr>
        <w:t>режима регулације напона проверавају се следећи параметри:</w:t>
      </w:r>
    </w:p>
    <w:p w14:paraId="47039AE1" w14:textId="133103C9" w:rsidR="00270514" w:rsidRPr="00EC278F" w:rsidRDefault="00270514" w:rsidP="008B5E7A">
      <w:pPr>
        <w:pStyle w:val="ListParagraph"/>
        <w:widowControl/>
        <w:numPr>
          <w:ilvl w:val="0"/>
          <w:numId w:val="55"/>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уведени нагиб и мртва з</w:t>
      </w:r>
      <w:r w:rsidR="00D83542" w:rsidRPr="00EC278F">
        <w:rPr>
          <w:rFonts w:ascii="Times New Roman" w:hAnsi="Times New Roman" w:cs="Times New Roman"/>
          <w:sz w:val="24"/>
          <w:szCs w:val="24"/>
          <w:lang w:val="sr-Cyrl-CS"/>
        </w:rPr>
        <w:t>она у складу с чланом</w:t>
      </w:r>
      <w:r w:rsidR="00557520" w:rsidRPr="00EC278F">
        <w:rPr>
          <w:rFonts w:ascii="Times New Roman" w:hAnsi="Times New Roman" w:cs="Times New Roman"/>
          <w:sz w:val="24"/>
          <w:szCs w:val="24"/>
          <w:lang w:val="sr-Cyrl-CS"/>
        </w:rPr>
        <w:t xml:space="preserve"> </w:t>
      </w:r>
      <w:r w:rsidR="00E41941" w:rsidRPr="00EC278F">
        <w:rPr>
          <w:rFonts w:ascii="Times New Roman" w:hAnsi="Times New Roman" w:cs="Times New Roman"/>
          <w:sz w:val="24"/>
          <w:szCs w:val="24"/>
          <w:lang w:val="sr-Cyrl-CS"/>
        </w:rPr>
        <w:t>21. став 3. тачка 4) подтачка (3)</w:t>
      </w:r>
      <w:r w:rsidR="00DC16B2" w:rsidRPr="00EC278F">
        <w:rPr>
          <w:rFonts w:ascii="Times New Roman" w:hAnsi="Times New Roman" w:cs="Times New Roman"/>
          <w:sz w:val="24"/>
          <w:szCs w:val="24"/>
          <w:lang w:val="sr-Cyrl-CS"/>
        </w:rPr>
        <w:t xml:space="preserve"> ове уредбе</w:t>
      </w:r>
      <w:r w:rsidR="00E41941" w:rsidRPr="00EC278F">
        <w:rPr>
          <w:rFonts w:ascii="Times New Roman" w:hAnsi="Times New Roman" w:cs="Times New Roman"/>
          <w:sz w:val="24"/>
          <w:szCs w:val="24"/>
          <w:lang w:val="sr-Cyrl-CS"/>
        </w:rPr>
        <w:t>,</w:t>
      </w:r>
    </w:p>
    <w:p w14:paraId="70598C1E" w14:textId="3D732724" w:rsidR="00270514" w:rsidRPr="00EC278F" w:rsidRDefault="00E41941" w:rsidP="008B5E7A">
      <w:pPr>
        <w:pStyle w:val="ListParagraph"/>
        <w:widowControl/>
        <w:numPr>
          <w:ilvl w:val="0"/>
          <w:numId w:val="55"/>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тачност регулације,</w:t>
      </w:r>
    </w:p>
    <w:p w14:paraId="366147B2" w14:textId="00F45CA9" w:rsidR="00270514" w:rsidRPr="00EC278F" w:rsidRDefault="00E41941" w:rsidP="008B5E7A">
      <w:pPr>
        <w:pStyle w:val="ListParagraph"/>
        <w:widowControl/>
        <w:numPr>
          <w:ilvl w:val="0"/>
          <w:numId w:val="55"/>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неосетљивост регулације</w:t>
      </w:r>
      <w:r w:rsidR="00270514" w:rsidRPr="00EC278F">
        <w:rPr>
          <w:rFonts w:ascii="Times New Roman" w:hAnsi="Times New Roman" w:cs="Times New Roman"/>
          <w:sz w:val="24"/>
          <w:szCs w:val="24"/>
          <w:lang w:val="sr-Cyrl-CS"/>
        </w:rPr>
        <w:t xml:space="preserve"> и</w:t>
      </w:r>
    </w:p>
    <w:p w14:paraId="4D08479D" w14:textId="77777777" w:rsidR="00270514" w:rsidRPr="00EC278F" w:rsidRDefault="00270514" w:rsidP="008B5E7A">
      <w:pPr>
        <w:pStyle w:val="ListParagraph"/>
        <w:widowControl/>
        <w:numPr>
          <w:ilvl w:val="0"/>
          <w:numId w:val="55"/>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време активације реактивне снаге;</w:t>
      </w:r>
    </w:p>
    <w:p w14:paraId="51B0249B" w14:textId="6E1039EE" w:rsidR="00270514" w:rsidRPr="00EC278F" w:rsidRDefault="00DC16B2" w:rsidP="00DC16B2">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ab/>
      </w:r>
      <w:r w:rsidRPr="00EC278F">
        <w:rPr>
          <w:rFonts w:ascii="Times New Roman" w:hAnsi="Times New Roman" w:cs="Times New Roman"/>
          <w:sz w:val="24"/>
          <w:szCs w:val="24"/>
          <w:lang w:val="sr-Cyrl-CS"/>
        </w:rPr>
        <w:t>п</w:t>
      </w:r>
      <w:r w:rsidR="00A67A2A" w:rsidRPr="00EC278F">
        <w:rPr>
          <w:rFonts w:ascii="Times New Roman" w:hAnsi="Times New Roman" w:cs="Times New Roman"/>
          <w:sz w:val="24"/>
          <w:szCs w:val="24"/>
          <w:lang w:val="sr-Cyrl-CS"/>
        </w:rPr>
        <w:t>ровера се сматра успешном</w:t>
      </w:r>
      <w:r w:rsidR="00270514" w:rsidRPr="00EC278F">
        <w:rPr>
          <w:rFonts w:ascii="Times New Roman" w:hAnsi="Times New Roman" w:cs="Times New Roman"/>
          <w:sz w:val="24"/>
          <w:szCs w:val="24"/>
          <w:lang w:val="sr-Cyrl-CS"/>
        </w:rPr>
        <w:t xml:space="preserve"> ако су испуњени следећи услови:</w:t>
      </w:r>
    </w:p>
    <w:p w14:paraId="6D792E97" w14:textId="5A6AF961" w:rsidR="00270514" w:rsidRPr="00EC278F" w:rsidRDefault="00270514" w:rsidP="008B5E7A">
      <w:pPr>
        <w:pStyle w:val="ListParagraph"/>
        <w:widowControl/>
        <w:numPr>
          <w:ilvl w:val="0"/>
          <w:numId w:val="56"/>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регулационо подручје и прилагодљиви статизам и мртва зона у складу су с</w:t>
      </w:r>
      <w:r w:rsidR="00D83542"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 xml:space="preserve"> договореним или одлученим параметрима утврђенима у чл</w:t>
      </w:r>
      <w:r w:rsidR="00D83542" w:rsidRPr="00EC278F">
        <w:rPr>
          <w:rFonts w:ascii="Times New Roman" w:hAnsi="Times New Roman" w:cs="Times New Roman"/>
          <w:sz w:val="24"/>
          <w:szCs w:val="24"/>
          <w:lang w:val="sr-Cyrl-CS"/>
        </w:rPr>
        <w:t xml:space="preserve">ану </w:t>
      </w:r>
      <w:r w:rsidR="00DC16B2" w:rsidRPr="00EC278F">
        <w:rPr>
          <w:rFonts w:ascii="Times New Roman" w:hAnsi="Times New Roman" w:cs="Times New Roman"/>
          <w:sz w:val="24"/>
          <w:szCs w:val="24"/>
          <w:lang w:val="sr-Cyrl-CS"/>
        </w:rPr>
        <w:t>21. став 3. тачка 4) ове уредбе,</w:t>
      </w:r>
    </w:p>
    <w:p w14:paraId="5CFD405A" w14:textId="25D33A0E" w:rsidR="00270514" w:rsidRPr="00EC278F" w:rsidRDefault="00270514" w:rsidP="008B5E7A">
      <w:pPr>
        <w:pStyle w:val="ListParagraph"/>
        <w:widowControl/>
        <w:numPr>
          <w:ilvl w:val="0"/>
          <w:numId w:val="56"/>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неосетљивост регулације напона није већа од 0,01 </w:t>
      </w:r>
      <w:r w:rsidR="00D83542" w:rsidRPr="00EC278F">
        <w:rPr>
          <w:rFonts w:ascii="Times New Roman" w:hAnsi="Times New Roman" w:cs="Times New Roman"/>
          <w:sz w:val="24"/>
          <w:szCs w:val="24"/>
          <w:lang w:val="sr-Cyrl-CS"/>
        </w:rPr>
        <w:t xml:space="preserve">r.j, </w:t>
      </w:r>
      <w:r w:rsidR="003D5E4A" w:rsidRPr="00EC278F">
        <w:rPr>
          <w:rFonts w:ascii="Times New Roman" w:hAnsi="Times New Roman" w:cs="Times New Roman"/>
          <w:sz w:val="24"/>
          <w:szCs w:val="24"/>
          <w:lang w:val="sr-Cyrl-CS"/>
        </w:rPr>
        <w:t>у складу са</w:t>
      </w:r>
      <w:r w:rsidR="00D83542" w:rsidRPr="00EC278F">
        <w:rPr>
          <w:rFonts w:ascii="Times New Roman" w:hAnsi="Times New Roman" w:cs="Times New Roman"/>
          <w:sz w:val="24"/>
          <w:szCs w:val="24"/>
          <w:lang w:val="sr-Cyrl-CS"/>
        </w:rPr>
        <w:t xml:space="preserve"> чланом </w:t>
      </w:r>
      <w:r w:rsidR="00DC16B2" w:rsidRPr="00EC278F">
        <w:rPr>
          <w:rFonts w:ascii="Times New Roman" w:hAnsi="Times New Roman" w:cs="Times New Roman"/>
          <w:sz w:val="24"/>
          <w:szCs w:val="24"/>
          <w:lang w:val="sr-Cyrl-CS"/>
        </w:rPr>
        <w:t>21. став 3. тачка 4) ове уредбе</w:t>
      </w:r>
      <w:r w:rsidRPr="00EC278F">
        <w:rPr>
          <w:rFonts w:ascii="Times New Roman" w:hAnsi="Times New Roman" w:cs="Times New Roman"/>
          <w:sz w:val="24"/>
          <w:szCs w:val="24"/>
          <w:lang w:val="sr-Cyrl-CS"/>
        </w:rPr>
        <w:t xml:space="preserve"> и</w:t>
      </w:r>
    </w:p>
    <w:p w14:paraId="7A9AB34E" w14:textId="7A390EDC" w:rsidR="00270514" w:rsidRPr="00EC278F" w:rsidRDefault="00270514" w:rsidP="008B5E7A">
      <w:pPr>
        <w:pStyle w:val="ListParagraph"/>
        <w:widowControl/>
        <w:numPr>
          <w:ilvl w:val="0"/>
          <w:numId w:val="56"/>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након скоковите промене напона, 90 % промене излазне реактивне снаге остварено је унутар времена и допуштених одступања наведених</w:t>
      </w:r>
      <w:r w:rsidR="00D83542" w:rsidRPr="00EC278F">
        <w:rPr>
          <w:rFonts w:ascii="Times New Roman" w:hAnsi="Times New Roman" w:cs="Times New Roman"/>
          <w:sz w:val="24"/>
          <w:szCs w:val="24"/>
          <w:lang w:val="sr-Cyrl-CS"/>
        </w:rPr>
        <w:t xml:space="preserve"> у члану </w:t>
      </w:r>
      <w:r w:rsidR="00DC16B2" w:rsidRPr="00EC278F">
        <w:rPr>
          <w:rFonts w:ascii="Times New Roman" w:hAnsi="Times New Roman" w:cs="Times New Roman"/>
          <w:sz w:val="24"/>
          <w:szCs w:val="24"/>
          <w:lang w:val="sr-Cyrl-CS"/>
        </w:rPr>
        <w:t>21. став 3. тачка 4) ове уредбе</w:t>
      </w:r>
      <w:r w:rsidRPr="00EC278F">
        <w:rPr>
          <w:rFonts w:ascii="Times New Roman" w:hAnsi="Times New Roman" w:cs="Times New Roman"/>
          <w:sz w:val="24"/>
          <w:szCs w:val="24"/>
          <w:lang w:val="sr-Cyrl-CS"/>
        </w:rPr>
        <w:t>.</w:t>
      </w:r>
    </w:p>
    <w:p w14:paraId="212DB99B" w14:textId="749592DA" w:rsidR="00270514" w:rsidRPr="00EC278F" w:rsidRDefault="0010688D" w:rsidP="00DC16B2">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w:t>
      </w:r>
      <w:r w:rsidR="00270514" w:rsidRPr="00EC278F">
        <w:rPr>
          <w:rFonts w:ascii="Times New Roman" w:hAnsi="Times New Roman" w:cs="Times New Roman"/>
          <w:sz w:val="24"/>
          <w:szCs w:val="24"/>
          <w:lang w:val="sr-Cyrl-CS"/>
        </w:rPr>
        <w:t xml:space="preserve">а </w:t>
      </w:r>
      <w:r w:rsidR="006E229B" w:rsidRPr="00EC278F">
        <w:rPr>
          <w:rFonts w:ascii="Times New Roman" w:hAnsi="Times New Roman" w:cs="Times New Roman"/>
          <w:sz w:val="24"/>
          <w:szCs w:val="24"/>
          <w:lang w:val="sr-Cyrl-CS"/>
        </w:rPr>
        <w:t xml:space="preserve">проверу </w:t>
      </w:r>
      <w:r w:rsidR="00270514" w:rsidRPr="00EC278F">
        <w:rPr>
          <w:rFonts w:ascii="Times New Roman" w:hAnsi="Times New Roman" w:cs="Times New Roman"/>
          <w:sz w:val="24"/>
          <w:szCs w:val="24"/>
          <w:lang w:val="sr-Cyrl-CS"/>
        </w:rPr>
        <w:t>режима регулације реактивне снаге примењују се следећи захтеви:</w:t>
      </w:r>
    </w:p>
    <w:p w14:paraId="723641E0" w14:textId="437C2273" w:rsidR="00270514" w:rsidRPr="00EC278F" w:rsidRDefault="00270514" w:rsidP="008B5E7A">
      <w:pPr>
        <w:pStyle w:val="ListParagraph"/>
        <w:widowControl/>
        <w:numPr>
          <w:ilvl w:val="0"/>
          <w:numId w:val="57"/>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мора се доказати способност </w:t>
      </w:r>
      <w:r w:rsidR="00C024AC" w:rsidRPr="00EC278F">
        <w:rPr>
          <w:rFonts w:ascii="Times New Roman" w:hAnsi="Times New Roman" w:cs="Times New Roman"/>
          <w:sz w:val="24"/>
          <w:szCs w:val="24"/>
          <w:lang w:val="sr-Cyrl-CS"/>
        </w:rPr>
        <w:t xml:space="preserve">модула </w:t>
      </w:r>
      <w:r w:rsidR="00666B92" w:rsidRPr="00EC278F">
        <w:rPr>
          <w:rFonts w:ascii="Times New Roman" w:hAnsi="Times New Roman" w:cs="Times New Roman"/>
          <w:sz w:val="24"/>
          <w:szCs w:val="24"/>
          <w:lang w:val="sr-Cyrl-CS"/>
        </w:rPr>
        <w:t>енергетског парка</w:t>
      </w:r>
      <w:r w:rsidRPr="00EC278F">
        <w:rPr>
          <w:rFonts w:ascii="Times New Roman" w:hAnsi="Times New Roman" w:cs="Times New Roman"/>
          <w:sz w:val="24"/>
          <w:szCs w:val="24"/>
          <w:lang w:val="sr-Cyrl-CS"/>
        </w:rPr>
        <w:t xml:space="preserve"> да ради у режиму регулације реактивне снаге </w:t>
      </w:r>
      <w:r w:rsidR="003D5E4A" w:rsidRPr="00EC278F">
        <w:rPr>
          <w:rFonts w:ascii="Times New Roman" w:hAnsi="Times New Roman" w:cs="Times New Roman"/>
          <w:sz w:val="24"/>
          <w:szCs w:val="24"/>
          <w:lang w:val="sr-Cyrl-CS"/>
        </w:rPr>
        <w:t>у складу са</w:t>
      </w:r>
      <w:r w:rsidRPr="00EC278F">
        <w:rPr>
          <w:rFonts w:ascii="Times New Roman" w:hAnsi="Times New Roman" w:cs="Times New Roman"/>
          <w:sz w:val="24"/>
          <w:szCs w:val="24"/>
          <w:lang w:val="sr-Cyrl-CS"/>
        </w:rPr>
        <w:t xml:space="preserve"> чланом </w:t>
      </w:r>
      <w:r w:rsidR="00DC16B2" w:rsidRPr="00EC278F">
        <w:rPr>
          <w:rFonts w:ascii="Times New Roman" w:hAnsi="Times New Roman" w:cs="Times New Roman"/>
          <w:sz w:val="24"/>
          <w:szCs w:val="24"/>
          <w:lang w:val="sr-Cyrl-CS"/>
        </w:rPr>
        <w:t>чланом 21. став 3. тачка 4) подтачка (5) ове уредбе</w:t>
      </w:r>
      <w:r w:rsidRPr="00EC278F">
        <w:rPr>
          <w:rFonts w:ascii="Times New Roman" w:hAnsi="Times New Roman" w:cs="Times New Roman"/>
          <w:sz w:val="24"/>
          <w:szCs w:val="24"/>
          <w:lang w:val="sr-Cyrl-CS"/>
        </w:rPr>
        <w:t>;</w:t>
      </w:r>
    </w:p>
    <w:p w14:paraId="268A3506" w14:textId="4A7D3B63" w:rsidR="00270514" w:rsidRPr="00EC278F" w:rsidRDefault="006E229B" w:rsidP="008B5E7A">
      <w:pPr>
        <w:pStyle w:val="ListParagraph"/>
        <w:widowControl/>
        <w:numPr>
          <w:ilvl w:val="0"/>
          <w:numId w:val="57"/>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провером </w:t>
      </w:r>
      <w:r w:rsidR="00270514" w:rsidRPr="00EC278F">
        <w:rPr>
          <w:rFonts w:ascii="Times New Roman" w:hAnsi="Times New Roman" w:cs="Times New Roman"/>
          <w:sz w:val="24"/>
          <w:szCs w:val="24"/>
          <w:lang w:val="sr-Cyrl-CS"/>
        </w:rPr>
        <w:t xml:space="preserve">режима регулације реактивне снаге допуњује се </w:t>
      </w:r>
      <w:r w:rsidRPr="00EC278F">
        <w:rPr>
          <w:rFonts w:ascii="Times New Roman" w:hAnsi="Times New Roman" w:cs="Times New Roman"/>
          <w:sz w:val="24"/>
          <w:szCs w:val="24"/>
          <w:lang w:val="sr-Cyrl-CS"/>
        </w:rPr>
        <w:t xml:space="preserve">провера </w:t>
      </w:r>
      <w:r w:rsidR="00270514" w:rsidRPr="00EC278F">
        <w:rPr>
          <w:rFonts w:ascii="Times New Roman" w:hAnsi="Times New Roman" w:cs="Times New Roman"/>
          <w:sz w:val="24"/>
          <w:szCs w:val="24"/>
          <w:lang w:val="sr-Cyrl-CS"/>
        </w:rPr>
        <w:t>способности производње реактивне снаге;</w:t>
      </w:r>
    </w:p>
    <w:p w14:paraId="1F20EA65" w14:textId="415C26E5" w:rsidR="00270514" w:rsidRPr="00EC278F" w:rsidRDefault="006E229B" w:rsidP="008B5E7A">
      <w:pPr>
        <w:pStyle w:val="ListParagraph"/>
        <w:widowControl/>
        <w:numPr>
          <w:ilvl w:val="0"/>
          <w:numId w:val="57"/>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провером </w:t>
      </w:r>
      <w:r w:rsidR="00270514" w:rsidRPr="00EC278F">
        <w:rPr>
          <w:rFonts w:ascii="Times New Roman" w:hAnsi="Times New Roman" w:cs="Times New Roman"/>
          <w:sz w:val="24"/>
          <w:szCs w:val="24"/>
          <w:lang w:val="sr-Cyrl-CS"/>
        </w:rPr>
        <w:t>режима регулације реактивне снаге проверавају се следећи параметри:</w:t>
      </w:r>
    </w:p>
    <w:p w14:paraId="4CCCD58B" w14:textId="319792EA" w:rsidR="00270514" w:rsidRPr="00EC278F" w:rsidRDefault="00270514" w:rsidP="00B87F25">
      <w:pPr>
        <w:pStyle w:val="ListParagraph"/>
        <w:widowControl/>
        <w:numPr>
          <w:ilvl w:val="0"/>
          <w:numId w:val="58"/>
        </w:numPr>
        <w:tabs>
          <w:tab w:val="left" w:pos="993"/>
        </w:tabs>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распон и корак промене з</w:t>
      </w:r>
      <w:r w:rsidR="00DC16B2" w:rsidRPr="00EC278F">
        <w:rPr>
          <w:rFonts w:ascii="Times New Roman" w:hAnsi="Times New Roman" w:cs="Times New Roman"/>
          <w:sz w:val="24"/>
          <w:szCs w:val="24"/>
          <w:lang w:val="sr-Cyrl-CS"/>
        </w:rPr>
        <w:t>адате вредности реактивне снаге,</w:t>
      </w:r>
    </w:p>
    <w:p w14:paraId="69291FD1" w14:textId="5B486F95" w:rsidR="00270514" w:rsidRPr="00EC278F" w:rsidRDefault="00DC16B2" w:rsidP="00B87F25">
      <w:pPr>
        <w:pStyle w:val="ListParagraph"/>
        <w:widowControl/>
        <w:numPr>
          <w:ilvl w:val="0"/>
          <w:numId w:val="58"/>
        </w:numPr>
        <w:tabs>
          <w:tab w:val="left" w:pos="993"/>
        </w:tabs>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тачност регулације</w:t>
      </w:r>
      <w:r w:rsidR="00270514" w:rsidRPr="00EC278F">
        <w:rPr>
          <w:rFonts w:ascii="Times New Roman" w:hAnsi="Times New Roman" w:cs="Times New Roman"/>
          <w:sz w:val="24"/>
          <w:szCs w:val="24"/>
          <w:lang w:val="sr-Cyrl-CS"/>
        </w:rPr>
        <w:t xml:space="preserve"> и</w:t>
      </w:r>
    </w:p>
    <w:p w14:paraId="69B68B76" w14:textId="77777777" w:rsidR="00270514" w:rsidRPr="00EC278F" w:rsidRDefault="00270514" w:rsidP="00B87F25">
      <w:pPr>
        <w:pStyle w:val="ListParagraph"/>
        <w:widowControl/>
        <w:numPr>
          <w:ilvl w:val="0"/>
          <w:numId w:val="58"/>
        </w:numPr>
        <w:tabs>
          <w:tab w:val="left" w:pos="993"/>
        </w:tabs>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време активације реактивне снаге;</w:t>
      </w:r>
    </w:p>
    <w:p w14:paraId="796CA4E3" w14:textId="7DB0B4B4" w:rsidR="00270514" w:rsidRPr="00EC278F" w:rsidRDefault="00DC16B2" w:rsidP="00B87F25">
      <w:pPr>
        <w:pStyle w:val="ListParagraph"/>
        <w:widowControl/>
        <w:tabs>
          <w:tab w:val="left" w:pos="993"/>
        </w:tabs>
        <w:ind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4</w:t>
      </w:r>
      <w:r w:rsidR="00CF600A"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ab/>
      </w:r>
      <w:r w:rsidR="00A67A2A" w:rsidRPr="00EC278F">
        <w:rPr>
          <w:rFonts w:ascii="Times New Roman" w:hAnsi="Times New Roman" w:cs="Times New Roman"/>
          <w:sz w:val="24"/>
          <w:szCs w:val="24"/>
          <w:lang w:val="sr-Cyrl-CS"/>
        </w:rPr>
        <w:t>провера се сматра успешном</w:t>
      </w:r>
      <w:r w:rsidR="00270514" w:rsidRPr="00EC278F">
        <w:rPr>
          <w:rFonts w:ascii="Times New Roman" w:hAnsi="Times New Roman" w:cs="Times New Roman"/>
          <w:sz w:val="24"/>
          <w:szCs w:val="24"/>
          <w:lang w:val="sr-Cyrl-CS"/>
        </w:rPr>
        <w:t xml:space="preserve"> ако су испуњени следећи услови:</w:t>
      </w:r>
    </w:p>
    <w:p w14:paraId="57FE8316" w14:textId="4DF5FD8C" w:rsidR="00270514" w:rsidRPr="00EC278F" w:rsidRDefault="00270514" w:rsidP="00B87F25">
      <w:pPr>
        <w:pStyle w:val="ListParagraph"/>
        <w:widowControl/>
        <w:numPr>
          <w:ilvl w:val="0"/>
          <w:numId w:val="59"/>
        </w:numPr>
        <w:tabs>
          <w:tab w:val="left" w:pos="993"/>
        </w:tabs>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распон и корак промене задате вредности реактивне снаге осигуравају</w:t>
      </w:r>
      <w:r w:rsidR="00EA034D" w:rsidRPr="00EC278F">
        <w:rPr>
          <w:rFonts w:ascii="Times New Roman" w:hAnsi="Times New Roman" w:cs="Times New Roman"/>
          <w:sz w:val="24"/>
          <w:szCs w:val="24"/>
          <w:lang w:val="sr-Cyrl-CS"/>
        </w:rPr>
        <w:t xml:space="preserve"> се </w:t>
      </w:r>
      <w:r w:rsidR="003D5E4A" w:rsidRPr="00EC278F">
        <w:rPr>
          <w:rFonts w:ascii="Times New Roman" w:hAnsi="Times New Roman" w:cs="Times New Roman"/>
          <w:sz w:val="24"/>
          <w:szCs w:val="24"/>
          <w:lang w:val="sr-Cyrl-CS"/>
        </w:rPr>
        <w:t>у складу са</w:t>
      </w:r>
      <w:r w:rsidR="00EA034D" w:rsidRPr="00EC278F">
        <w:rPr>
          <w:rFonts w:ascii="Times New Roman" w:hAnsi="Times New Roman" w:cs="Times New Roman"/>
          <w:sz w:val="24"/>
          <w:szCs w:val="24"/>
          <w:lang w:val="sr-Cyrl-CS"/>
        </w:rPr>
        <w:t xml:space="preserve"> чланом </w:t>
      </w:r>
      <w:r w:rsidR="00DC16B2" w:rsidRPr="00EC278F">
        <w:rPr>
          <w:rFonts w:ascii="Times New Roman" w:hAnsi="Times New Roman" w:cs="Times New Roman"/>
          <w:sz w:val="24"/>
          <w:szCs w:val="24"/>
          <w:lang w:val="sr-Cyrl-CS"/>
        </w:rPr>
        <w:t>чланом 21. став 3. тачка 4) ове уредбе</w:t>
      </w:r>
      <w:r w:rsidRPr="00EC278F">
        <w:rPr>
          <w:rFonts w:ascii="Times New Roman" w:hAnsi="Times New Roman" w:cs="Times New Roman"/>
          <w:sz w:val="24"/>
          <w:szCs w:val="24"/>
          <w:lang w:val="sr-Cyrl-CS"/>
        </w:rPr>
        <w:t xml:space="preserve"> и</w:t>
      </w:r>
    </w:p>
    <w:p w14:paraId="54FEA100" w14:textId="77777777" w:rsidR="00DC16B2" w:rsidRPr="00EC278F" w:rsidRDefault="00270514" w:rsidP="00B87F25">
      <w:pPr>
        <w:pStyle w:val="ListParagraph"/>
        <w:widowControl/>
        <w:numPr>
          <w:ilvl w:val="0"/>
          <w:numId w:val="59"/>
        </w:numPr>
        <w:tabs>
          <w:tab w:val="left" w:pos="851"/>
          <w:tab w:val="left" w:pos="993"/>
        </w:tabs>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тачност регулације у складу је с услов</w:t>
      </w:r>
      <w:r w:rsidR="00EA034D" w:rsidRPr="00EC278F">
        <w:rPr>
          <w:rFonts w:ascii="Times New Roman" w:hAnsi="Times New Roman" w:cs="Times New Roman"/>
          <w:sz w:val="24"/>
          <w:szCs w:val="24"/>
          <w:lang w:val="sr-Cyrl-CS"/>
        </w:rPr>
        <w:t xml:space="preserve">има утврђенима у члану </w:t>
      </w:r>
      <w:r w:rsidR="00DC16B2" w:rsidRPr="00EC278F">
        <w:rPr>
          <w:rFonts w:ascii="Times New Roman" w:hAnsi="Times New Roman" w:cs="Times New Roman"/>
          <w:sz w:val="24"/>
          <w:szCs w:val="24"/>
          <w:lang w:val="sr-Cyrl-CS"/>
        </w:rPr>
        <w:t>21. став 3. тачка 4) ове уредбе</w:t>
      </w:r>
      <w:r w:rsidRPr="00EC278F">
        <w:rPr>
          <w:rFonts w:ascii="Times New Roman" w:hAnsi="Times New Roman" w:cs="Times New Roman"/>
          <w:sz w:val="24"/>
          <w:szCs w:val="24"/>
          <w:lang w:val="sr-Cyrl-CS"/>
        </w:rPr>
        <w:t>.</w:t>
      </w:r>
    </w:p>
    <w:p w14:paraId="06C8FE70" w14:textId="7731C92D" w:rsidR="00270514" w:rsidRPr="00EC278F" w:rsidRDefault="0010688D" w:rsidP="00DC16B2">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w:t>
      </w:r>
      <w:r w:rsidR="00270514" w:rsidRPr="00EC278F">
        <w:rPr>
          <w:rFonts w:ascii="Times New Roman" w:hAnsi="Times New Roman" w:cs="Times New Roman"/>
          <w:sz w:val="24"/>
          <w:szCs w:val="24"/>
          <w:lang w:val="sr-Cyrl-CS"/>
        </w:rPr>
        <w:t xml:space="preserve">а </w:t>
      </w:r>
      <w:r w:rsidR="006E229B" w:rsidRPr="00EC278F">
        <w:rPr>
          <w:rFonts w:ascii="Times New Roman" w:hAnsi="Times New Roman" w:cs="Times New Roman"/>
          <w:sz w:val="24"/>
          <w:szCs w:val="24"/>
          <w:lang w:val="sr-Cyrl-CS"/>
        </w:rPr>
        <w:t xml:space="preserve">проверу </w:t>
      </w:r>
      <w:r w:rsidR="00270514" w:rsidRPr="00EC278F">
        <w:rPr>
          <w:rFonts w:ascii="Times New Roman" w:hAnsi="Times New Roman" w:cs="Times New Roman"/>
          <w:sz w:val="24"/>
          <w:szCs w:val="24"/>
          <w:lang w:val="sr-Cyrl-CS"/>
        </w:rPr>
        <w:t>режима регулације фактора снаге примењују се следећи захтеви:</w:t>
      </w:r>
    </w:p>
    <w:p w14:paraId="67D5C53C" w14:textId="6816A6F9" w:rsidR="00270514" w:rsidRPr="00EC278F" w:rsidRDefault="00DC16B2" w:rsidP="00D009C5">
      <w:pPr>
        <w:pStyle w:val="ListParagraph"/>
        <w:widowControl/>
        <w:ind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270514"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ab/>
        <w:t xml:space="preserve">мора се доказати способност </w:t>
      </w:r>
      <w:r w:rsidR="00C024AC" w:rsidRPr="00EC278F">
        <w:rPr>
          <w:rFonts w:ascii="Times New Roman" w:hAnsi="Times New Roman" w:cs="Times New Roman"/>
          <w:sz w:val="24"/>
          <w:szCs w:val="24"/>
          <w:lang w:val="sr-Cyrl-CS"/>
        </w:rPr>
        <w:t xml:space="preserve">модула </w:t>
      </w:r>
      <w:r w:rsidR="00666B92" w:rsidRPr="00EC278F">
        <w:rPr>
          <w:rFonts w:ascii="Times New Roman" w:hAnsi="Times New Roman" w:cs="Times New Roman"/>
          <w:sz w:val="24"/>
          <w:szCs w:val="24"/>
          <w:lang w:val="sr-Cyrl-CS"/>
        </w:rPr>
        <w:t>енергетског парка</w:t>
      </w:r>
      <w:r w:rsidR="00270514" w:rsidRPr="00EC278F">
        <w:rPr>
          <w:rFonts w:ascii="Times New Roman" w:hAnsi="Times New Roman" w:cs="Times New Roman"/>
          <w:sz w:val="24"/>
          <w:szCs w:val="24"/>
          <w:lang w:val="sr-Cyrl-CS"/>
        </w:rPr>
        <w:t xml:space="preserve"> да ради у режиму регулације фактора сн</w:t>
      </w:r>
      <w:r w:rsidR="003C681B" w:rsidRPr="00EC278F">
        <w:rPr>
          <w:rFonts w:ascii="Times New Roman" w:hAnsi="Times New Roman" w:cs="Times New Roman"/>
          <w:sz w:val="24"/>
          <w:szCs w:val="24"/>
          <w:lang w:val="sr-Cyrl-CS"/>
        </w:rPr>
        <w:t xml:space="preserve">аге </w:t>
      </w:r>
      <w:r w:rsidR="003D5E4A" w:rsidRPr="00EC278F">
        <w:rPr>
          <w:rFonts w:ascii="Times New Roman" w:hAnsi="Times New Roman" w:cs="Times New Roman"/>
          <w:sz w:val="24"/>
          <w:szCs w:val="24"/>
          <w:lang w:val="sr-Cyrl-CS"/>
        </w:rPr>
        <w:t>у складу са</w:t>
      </w:r>
      <w:r w:rsidR="003C681B" w:rsidRPr="00EC278F">
        <w:rPr>
          <w:rFonts w:ascii="Times New Roman" w:hAnsi="Times New Roman" w:cs="Times New Roman"/>
          <w:sz w:val="24"/>
          <w:szCs w:val="24"/>
          <w:lang w:val="sr-Cyrl-CS"/>
        </w:rPr>
        <w:t xml:space="preserve"> чланом </w:t>
      </w:r>
      <w:r w:rsidR="00453B67" w:rsidRPr="00EC278F">
        <w:rPr>
          <w:rFonts w:ascii="Times New Roman" w:hAnsi="Times New Roman" w:cs="Times New Roman"/>
          <w:sz w:val="24"/>
          <w:szCs w:val="24"/>
          <w:lang w:val="sr-Cyrl-CS"/>
        </w:rPr>
        <w:t>21. став 3. тачка 4) под</w:t>
      </w:r>
      <w:r w:rsidR="00591EC7" w:rsidRPr="00EC278F">
        <w:rPr>
          <w:rFonts w:ascii="Times New Roman" w:hAnsi="Times New Roman" w:cs="Times New Roman"/>
          <w:sz w:val="24"/>
          <w:szCs w:val="24"/>
          <w:lang w:val="sr-Cyrl-CS"/>
        </w:rPr>
        <w:t>тачка</w:t>
      </w:r>
      <w:r w:rsidR="00453B67" w:rsidRPr="00EC278F">
        <w:rPr>
          <w:rFonts w:ascii="Times New Roman" w:hAnsi="Times New Roman" w:cs="Times New Roman"/>
          <w:sz w:val="24"/>
          <w:szCs w:val="24"/>
          <w:lang w:val="sr-Cyrl-CS"/>
        </w:rPr>
        <w:t xml:space="preserve"> (6</w:t>
      </w:r>
      <w:r w:rsidR="002977D6" w:rsidRPr="00EC278F">
        <w:rPr>
          <w:rFonts w:ascii="Times New Roman" w:hAnsi="Times New Roman" w:cs="Times New Roman"/>
          <w:sz w:val="24"/>
          <w:szCs w:val="24"/>
          <w:lang w:val="sr-Cyrl-CS"/>
        </w:rPr>
        <w:t>)</w:t>
      </w:r>
      <w:r w:rsidR="00453B67" w:rsidRPr="00EC278F">
        <w:rPr>
          <w:rFonts w:ascii="Times New Roman" w:hAnsi="Times New Roman" w:cs="Times New Roman"/>
          <w:sz w:val="24"/>
          <w:szCs w:val="24"/>
          <w:lang w:val="sr-Cyrl-CS"/>
        </w:rPr>
        <w:t xml:space="preserve"> ове уредбе;</w:t>
      </w:r>
    </w:p>
    <w:p w14:paraId="0EFC71A1" w14:textId="1581F538" w:rsidR="00270514" w:rsidRPr="00EC278F" w:rsidRDefault="00DC16B2" w:rsidP="003F1B0C">
      <w:pPr>
        <w:pStyle w:val="ListParagraph"/>
        <w:widowControl/>
        <w:ind w:firstLine="578"/>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270514"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ab/>
      </w:r>
      <w:r w:rsidR="006E229B" w:rsidRPr="00EC278F">
        <w:rPr>
          <w:rFonts w:ascii="Times New Roman" w:hAnsi="Times New Roman" w:cs="Times New Roman"/>
          <w:sz w:val="24"/>
          <w:szCs w:val="24"/>
          <w:lang w:val="sr-Cyrl-CS"/>
        </w:rPr>
        <w:t xml:space="preserve">провером </w:t>
      </w:r>
      <w:r w:rsidR="00270514" w:rsidRPr="00EC278F">
        <w:rPr>
          <w:rFonts w:ascii="Times New Roman" w:hAnsi="Times New Roman" w:cs="Times New Roman"/>
          <w:sz w:val="24"/>
          <w:szCs w:val="24"/>
          <w:lang w:val="sr-Cyrl-CS"/>
        </w:rPr>
        <w:t>режима регулације фактора снаге проверавају се следећи параметри:</w:t>
      </w:r>
    </w:p>
    <w:p w14:paraId="059FF75F" w14:textId="38FFD08B" w:rsidR="00270514" w:rsidRPr="00EC278F" w:rsidRDefault="00270514" w:rsidP="003F1B0C">
      <w:pPr>
        <w:pStyle w:val="ListParagraph"/>
        <w:widowControl/>
        <w:numPr>
          <w:ilvl w:val="0"/>
          <w:numId w:val="11"/>
        </w:numPr>
        <w:ind w:left="0" w:firstLine="578"/>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задата вредност распона фактора снаге;</w:t>
      </w:r>
    </w:p>
    <w:p w14:paraId="64E1AEBB" w14:textId="457D7BF6" w:rsidR="00270514" w:rsidRPr="00EC278F" w:rsidRDefault="00270514" w:rsidP="003F1B0C">
      <w:pPr>
        <w:pStyle w:val="ListParagraph"/>
        <w:widowControl/>
        <w:numPr>
          <w:ilvl w:val="0"/>
          <w:numId w:val="11"/>
        </w:numPr>
        <w:ind w:left="0" w:firstLine="578"/>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тачност</w:t>
      </w:r>
      <w:r w:rsidR="00522D97" w:rsidRPr="00EC278F">
        <w:rPr>
          <w:rFonts w:ascii="Times New Roman" w:hAnsi="Times New Roman" w:cs="Times New Roman"/>
          <w:sz w:val="24"/>
          <w:szCs w:val="24"/>
          <w:lang w:val="sr-Cyrl-CS"/>
        </w:rPr>
        <w:t xml:space="preserve"> регулације</w:t>
      </w:r>
      <w:r w:rsidRPr="00EC278F">
        <w:rPr>
          <w:rFonts w:ascii="Times New Roman" w:hAnsi="Times New Roman" w:cs="Times New Roman"/>
          <w:sz w:val="24"/>
          <w:szCs w:val="24"/>
          <w:lang w:val="sr-Cyrl-CS"/>
        </w:rPr>
        <w:t xml:space="preserve"> и</w:t>
      </w:r>
    </w:p>
    <w:p w14:paraId="40F9371E" w14:textId="77777777" w:rsidR="00270514" w:rsidRPr="00EC278F" w:rsidRDefault="00270514" w:rsidP="003F1B0C">
      <w:pPr>
        <w:pStyle w:val="ListParagraph"/>
        <w:widowControl/>
        <w:numPr>
          <w:ilvl w:val="0"/>
          <w:numId w:val="11"/>
        </w:numPr>
        <w:ind w:left="0" w:firstLine="578"/>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одзив реактивне снаге на скоковиту промену активне снаге;</w:t>
      </w:r>
    </w:p>
    <w:p w14:paraId="0B99E4AF" w14:textId="05783C85" w:rsidR="00270514" w:rsidRPr="00EC278F" w:rsidRDefault="00DC16B2" w:rsidP="003F1B0C">
      <w:pPr>
        <w:pStyle w:val="ListParagraph"/>
        <w:widowControl/>
        <w:ind w:firstLine="578"/>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ab/>
      </w:r>
      <w:r w:rsidR="00A67A2A" w:rsidRPr="00EC278F">
        <w:rPr>
          <w:rFonts w:ascii="Times New Roman" w:hAnsi="Times New Roman" w:cs="Times New Roman"/>
          <w:sz w:val="24"/>
          <w:szCs w:val="24"/>
          <w:lang w:val="sr-Cyrl-CS"/>
        </w:rPr>
        <w:t>провера се сматра успешном</w:t>
      </w:r>
      <w:r w:rsidR="00270514" w:rsidRPr="00EC278F">
        <w:rPr>
          <w:rFonts w:ascii="Times New Roman" w:hAnsi="Times New Roman" w:cs="Times New Roman"/>
          <w:sz w:val="24"/>
          <w:szCs w:val="24"/>
          <w:lang w:val="sr-Cyrl-CS"/>
        </w:rPr>
        <w:t xml:space="preserve"> ако су испуњени </w:t>
      </w:r>
      <w:r w:rsidR="007A7680" w:rsidRPr="00EC278F">
        <w:rPr>
          <w:rFonts w:ascii="Times New Roman" w:hAnsi="Times New Roman" w:cs="Times New Roman"/>
          <w:sz w:val="24"/>
          <w:szCs w:val="24"/>
          <w:lang w:val="sr-Cyrl-CS"/>
        </w:rPr>
        <w:t xml:space="preserve">сви </w:t>
      </w:r>
      <w:r w:rsidR="00270514" w:rsidRPr="00EC278F">
        <w:rPr>
          <w:rFonts w:ascii="Times New Roman" w:hAnsi="Times New Roman" w:cs="Times New Roman"/>
          <w:sz w:val="24"/>
          <w:szCs w:val="24"/>
          <w:lang w:val="sr-Cyrl-CS"/>
        </w:rPr>
        <w:t>следећи услови:</w:t>
      </w:r>
    </w:p>
    <w:p w14:paraId="29E6C2B3" w14:textId="5A348160" w:rsidR="00270514" w:rsidRPr="00EC278F" w:rsidRDefault="00A8166B" w:rsidP="003F1B0C">
      <w:pPr>
        <w:pStyle w:val="ListParagraph"/>
        <w:widowControl/>
        <w:numPr>
          <w:ilvl w:val="0"/>
          <w:numId w:val="60"/>
        </w:numPr>
        <w:ind w:left="0" w:firstLine="578"/>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257369" w:rsidRPr="00EC278F">
        <w:rPr>
          <w:rFonts w:ascii="Times New Roman" w:hAnsi="Times New Roman" w:cs="Times New Roman"/>
          <w:sz w:val="24"/>
          <w:szCs w:val="24"/>
          <w:lang w:val="sr-Cyrl-CS"/>
        </w:rPr>
        <w:t>р</w:t>
      </w:r>
      <w:r w:rsidR="00270514" w:rsidRPr="00EC278F">
        <w:rPr>
          <w:rFonts w:ascii="Times New Roman" w:hAnsi="Times New Roman" w:cs="Times New Roman"/>
          <w:sz w:val="24"/>
          <w:szCs w:val="24"/>
          <w:lang w:val="sr-Cyrl-CS"/>
        </w:rPr>
        <w:t xml:space="preserve">аспон и корак промене задате вредности фактора снаге осигуравају се </w:t>
      </w:r>
      <w:r w:rsidR="003D5E4A" w:rsidRPr="00EC278F">
        <w:rPr>
          <w:rFonts w:ascii="Times New Roman" w:hAnsi="Times New Roman" w:cs="Times New Roman"/>
          <w:sz w:val="24"/>
          <w:szCs w:val="24"/>
          <w:lang w:val="sr-Cyrl-CS"/>
        </w:rPr>
        <w:t>у складу са</w:t>
      </w:r>
      <w:r w:rsidR="00270514" w:rsidRPr="00EC278F">
        <w:rPr>
          <w:rFonts w:ascii="Times New Roman" w:hAnsi="Times New Roman" w:cs="Times New Roman"/>
          <w:sz w:val="24"/>
          <w:szCs w:val="24"/>
          <w:lang w:val="sr-Cyrl-CS"/>
        </w:rPr>
        <w:t xml:space="preserve"> чланом </w:t>
      </w:r>
      <w:r w:rsidR="00453B67" w:rsidRPr="00EC278F">
        <w:rPr>
          <w:rFonts w:ascii="Times New Roman" w:hAnsi="Times New Roman" w:cs="Times New Roman"/>
          <w:sz w:val="24"/>
          <w:szCs w:val="24"/>
          <w:lang w:val="sr-Cyrl-CS"/>
        </w:rPr>
        <w:t>21. став 3. тачка 4) ове уредбе</w:t>
      </w:r>
      <w:r w:rsidR="006C23F1" w:rsidRPr="00EC278F">
        <w:rPr>
          <w:rFonts w:ascii="Times New Roman" w:hAnsi="Times New Roman" w:cs="Times New Roman"/>
          <w:sz w:val="24"/>
          <w:szCs w:val="24"/>
          <w:lang w:val="sr-Cyrl-CS"/>
        </w:rPr>
        <w:t>,</w:t>
      </w:r>
    </w:p>
    <w:p w14:paraId="14C81E8D" w14:textId="7E92F9F9" w:rsidR="00270514" w:rsidRPr="00EC278F" w:rsidRDefault="0016517A" w:rsidP="003F1B0C">
      <w:pPr>
        <w:pStyle w:val="ListParagraph"/>
        <w:widowControl/>
        <w:numPr>
          <w:ilvl w:val="0"/>
          <w:numId w:val="60"/>
        </w:numPr>
        <w:ind w:left="0" w:firstLine="578"/>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270514" w:rsidRPr="00EC278F">
        <w:rPr>
          <w:rFonts w:ascii="Times New Roman" w:hAnsi="Times New Roman" w:cs="Times New Roman"/>
          <w:sz w:val="24"/>
          <w:szCs w:val="24"/>
          <w:lang w:val="sr-Cyrl-CS"/>
        </w:rPr>
        <w:t>време активације реактивне снаге као резултат скоковите промене активне снаге не прелази захтев</w:t>
      </w:r>
      <w:r w:rsidR="003C681B" w:rsidRPr="00EC278F">
        <w:rPr>
          <w:rFonts w:ascii="Times New Roman" w:hAnsi="Times New Roman" w:cs="Times New Roman"/>
          <w:sz w:val="24"/>
          <w:szCs w:val="24"/>
          <w:lang w:val="sr-Cyrl-CS"/>
        </w:rPr>
        <w:t xml:space="preserve"> утврђен у члану </w:t>
      </w:r>
      <w:r w:rsidR="00522D97" w:rsidRPr="00EC278F">
        <w:rPr>
          <w:rFonts w:ascii="Times New Roman" w:hAnsi="Times New Roman" w:cs="Times New Roman"/>
          <w:sz w:val="24"/>
          <w:szCs w:val="24"/>
          <w:lang w:val="sr-Cyrl-CS"/>
        </w:rPr>
        <w:t xml:space="preserve">21. став 3. тачка 4) ове уредбе </w:t>
      </w:r>
      <w:r w:rsidR="00270514" w:rsidRPr="00EC278F">
        <w:rPr>
          <w:rFonts w:ascii="Times New Roman" w:hAnsi="Times New Roman" w:cs="Times New Roman"/>
          <w:sz w:val="24"/>
          <w:szCs w:val="24"/>
          <w:lang w:val="sr-Cyrl-CS"/>
        </w:rPr>
        <w:t xml:space="preserve"> и</w:t>
      </w:r>
    </w:p>
    <w:p w14:paraId="3E433DFE" w14:textId="77777777" w:rsidR="00522D97" w:rsidRPr="00EC278F" w:rsidRDefault="00270514" w:rsidP="008B5E7A">
      <w:pPr>
        <w:pStyle w:val="ListParagraph"/>
        <w:widowControl/>
        <w:numPr>
          <w:ilvl w:val="0"/>
          <w:numId w:val="60"/>
        </w:numPr>
        <w:ind w:left="0" w:firstLine="45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lastRenderedPageBreak/>
        <w:t>тачност регулације у складу ј</w:t>
      </w:r>
      <w:r w:rsidR="003C681B" w:rsidRPr="00EC278F">
        <w:rPr>
          <w:rFonts w:ascii="Times New Roman" w:hAnsi="Times New Roman" w:cs="Times New Roman"/>
          <w:sz w:val="24"/>
          <w:szCs w:val="24"/>
          <w:lang w:val="sr-Cyrl-CS"/>
        </w:rPr>
        <w:t xml:space="preserve">е с вредношћу из члана </w:t>
      </w:r>
      <w:r w:rsidR="00522D97" w:rsidRPr="00EC278F">
        <w:rPr>
          <w:rFonts w:ascii="Times New Roman" w:hAnsi="Times New Roman" w:cs="Times New Roman"/>
          <w:sz w:val="24"/>
          <w:szCs w:val="24"/>
          <w:lang w:val="sr-Cyrl-CS"/>
        </w:rPr>
        <w:t>21. став 3. тачка 4) ове уредбе</w:t>
      </w:r>
      <w:r w:rsidRPr="00EC278F">
        <w:rPr>
          <w:rFonts w:ascii="Times New Roman" w:hAnsi="Times New Roman" w:cs="Times New Roman"/>
          <w:sz w:val="24"/>
          <w:szCs w:val="24"/>
          <w:lang w:val="sr-Cyrl-CS"/>
        </w:rPr>
        <w:t>.</w:t>
      </w:r>
    </w:p>
    <w:p w14:paraId="1F56A76E" w14:textId="1061BD2D" w:rsidR="00270514" w:rsidRPr="00EC278F" w:rsidRDefault="0010688D" w:rsidP="00522D97">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w:t>
      </w:r>
      <w:r w:rsidR="00270514" w:rsidRPr="00EC278F">
        <w:rPr>
          <w:rFonts w:ascii="Times New Roman" w:hAnsi="Times New Roman" w:cs="Times New Roman"/>
          <w:sz w:val="24"/>
          <w:szCs w:val="24"/>
          <w:lang w:val="sr-Cyrl-CS"/>
        </w:rPr>
        <w:t xml:space="preserve">а </w:t>
      </w:r>
      <w:r w:rsidR="006E229B" w:rsidRPr="00EC278F">
        <w:rPr>
          <w:rFonts w:ascii="Times New Roman" w:hAnsi="Times New Roman" w:cs="Times New Roman"/>
          <w:sz w:val="24"/>
          <w:szCs w:val="24"/>
          <w:lang w:val="sr-Cyrl-CS"/>
        </w:rPr>
        <w:t xml:space="preserve">провере </w:t>
      </w:r>
      <w:r w:rsidR="00270514" w:rsidRPr="00EC278F">
        <w:rPr>
          <w:rFonts w:ascii="Times New Roman" w:hAnsi="Times New Roman" w:cs="Times New Roman"/>
          <w:sz w:val="24"/>
          <w:szCs w:val="24"/>
          <w:lang w:val="sr-Cyrl-CS"/>
        </w:rPr>
        <w:t>из ст</w:t>
      </w:r>
      <w:r w:rsidR="007A7680" w:rsidRPr="00EC278F">
        <w:rPr>
          <w:rFonts w:ascii="Times New Roman" w:hAnsi="Times New Roman" w:cs="Times New Roman"/>
          <w:sz w:val="24"/>
          <w:szCs w:val="24"/>
          <w:lang w:val="sr-Cyrl-CS"/>
        </w:rPr>
        <w:t>.</w:t>
      </w:r>
      <w:r w:rsidR="00522D97" w:rsidRPr="00EC278F">
        <w:rPr>
          <w:rFonts w:ascii="Times New Roman" w:hAnsi="Times New Roman" w:cs="Times New Roman"/>
          <w:sz w:val="24"/>
          <w:szCs w:val="24"/>
          <w:lang w:val="sr-Cyrl-CS"/>
        </w:rPr>
        <w:t xml:space="preserve"> 7, 8. и 9. овог члана</w:t>
      </w:r>
      <w:r w:rsidR="00270514" w:rsidRPr="00EC278F">
        <w:rPr>
          <w:rFonts w:ascii="Times New Roman" w:hAnsi="Times New Roman" w:cs="Times New Roman"/>
          <w:sz w:val="24"/>
          <w:szCs w:val="24"/>
          <w:lang w:val="sr-Cyrl-CS"/>
        </w:rPr>
        <w:t xml:space="preserve"> надлежни оператор система за </w:t>
      </w:r>
      <w:r w:rsidR="006E229B" w:rsidRPr="00EC278F">
        <w:rPr>
          <w:rFonts w:ascii="Times New Roman" w:hAnsi="Times New Roman" w:cs="Times New Roman"/>
          <w:sz w:val="24"/>
          <w:szCs w:val="24"/>
          <w:lang w:val="sr-Cyrl-CS"/>
        </w:rPr>
        <w:t xml:space="preserve">проверу усаглашености </w:t>
      </w:r>
      <w:r w:rsidR="00270514" w:rsidRPr="00EC278F">
        <w:rPr>
          <w:rFonts w:ascii="Times New Roman" w:hAnsi="Times New Roman" w:cs="Times New Roman"/>
          <w:sz w:val="24"/>
          <w:szCs w:val="24"/>
          <w:lang w:val="sr-Cyrl-CS"/>
        </w:rPr>
        <w:t>може одабрати само једну од три могућности регулације.</w:t>
      </w:r>
    </w:p>
    <w:p w14:paraId="4B38F0AD" w14:textId="77777777" w:rsidR="00522D97" w:rsidRPr="00EC278F" w:rsidRDefault="00522D97" w:rsidP="00522D97">
      <w:pPr>
        <w:pStyle w:val="ListParagraph"/>
        <w:widowControl/>
        <w:ind w:firstLine="540"/>
        <w:contextualSpacing/>
        <w:jc w:val="both"/>
        <w:rPr>
          <w:rFonts w:ascii="Times New Roman" w:hAnsi="Times New Roman" w:cs="Times New Roman"/>
          <w:sz w:val="24"/>
          <w:szCs w:val="24"/>
          <w:lang w:val="sr-Cyrl-CS"/>
        </w:rPr>
      </w:pPr>
    </w:p>
    <w:p w14:paraId="0CF4E78C" w14:textId="23A7F93C" w:rsidR="00B4347A" w:rsidRPr="00EC278F" w:rsidRDefault="00522D97" w:rsidP="00522D97">
      <w:pPr>
        <w:widowControl/>
        <w:contextualSpacing/>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Провера усаглашености за производне модуле енергетског парка типа Д</w:t>
      </w:r>
    </w:p>
    <w:p w14:paraId="7E1136E7" w14:textId="77777777" w:rsidR="008C29B8" w:rsidRPr="00EC278F" w:rsidRDefault="008C29B8" w:rsidP="00522D97">
      <w:pPr>
        <w:widowControl/>
        <w:contextualSpacing/>
        <w:jc w:val="center"/>
        <w:rPr>
          <w:rFonts w:ascii="Times New Roman" w:hAnsi="Times New Roman" w:cs="Times New Roman"/>
          <w:sz w:val="24"/>
          <w:szCs w:val="24"/>
          <w:lang w:val="sr-Cyrl-CS"/>
        </w:rPr>
      </w:pPr>
    </w:p>
    <w:p w14:paraId="5A61FA0E" w14:textId="1E52112E" w:rsidR="00CA3CD6" w:rsidRPr="00EC278F" w:rsidRDefault="00B4347A" w:rsidP="008C29B8">
      <w:pPr>
        <w:pStyle w:val="a0"/>
        <w:spacing w:after="0"/>
        <w:rPr>
          <w:rFonts w:eastAsia="Cambria"/>
          <w:b w:val="0"/>
          <w:lang w:val="sr-Cyrl-CS"/>
        </w:rPr>
      </w:pPr>
      <w:r w:rsidRPr="00EC278F">
        <w:rPr>
          <w:b w:val="0"/>
          <w:lang w:val="sr-Cyrl-CS"/>
        </w:rPr>
        <w:t>Члан</w:t>
      </w:r>
      <w:r w:rsidRPr="00EC278F">
        <w:rPr>
          <w:b w:val="0"/>
          <w:spacing w:val="-6"/>
          <w:lang w:val="sr-Cyrl-CS"/>
        </w:rPr>
        <w:t xml:space="preserve"> 43. </w:t>
      </w:r>
    </w:p>
    <w:p w14:paraId="46DA356E" w14:textId="050E1A26" w:rsidR="00561168" w:rsidRPr="00EC278F" w:rsidRDefault="00C024AC" w:rsidP="00671A32">
      <w:pPr>
        <w:pStyle w:val="ListParagraph"/>
        <w:widowControl/>
        <w:ind w:firstLine="630"/>
        <w:contextualSpacing/>
        <w:jc w:val="both"/>
        <w:rPr>
          <w:rFonts w:ascii="Times New Roman" w:hAnsi="Times New Roman" w:cs="Times New Roman"/>
          <w:strike/>
          <w:sz w:val="24"/>
          <w:szCs w:val="24"/>
          <w:lang w:val="sr-Cyrl-CS"/>
        </w:rPr>
      </w:pPr>
      <w:r w:rsidRPr="00EC278F">
        <w:rPr>
          <w:rFonts w:ascii="Times New Roman" w:hAnsi="Times New Roman" w:cs="Times New Roman"/>
          <w:sz w:val="24"/>
          <w:szCs w:val="24"/>
          <w:lang w:val="sr-Cyrl-CS"/>
        </w:rPr>
        <w:t xml:space="preserve">Модули </w:t>
      </w:r>
      <w:r w:rsidR="00666B92" w:rsidRPr="00EC278F">
        <w:rPr>
          <w:rFonts w:ascii="Times New Roman" w:hAnsi="Times New Roman" w:cs="Times New Roman"/>
          <w:sz w:val="24"/>
          <w:szCs w:val="24"/>
          <w:lang w:val="sr-Cyrl-CS"/>
        </w:rPr>
        <w:t>енергетског парка</w:t>
      </w:r>
      <w:r w:rsidR="00AF35F7" w:rsidRPr="00EC278F">
        <w:rPr>
          <w:rFonts w:ascii="Times New Roman" w:hAnsi="Times New Roman" w:cs="Times New Roman"/>
          <w:sz w:val="24"/>
          <w:szCs w:val="24"/>
          <w:lang w:val="sr-Cyrl-CS"/>
        </w:rPr>
        <w:t xml:space="preserve"> </w:t>
      </w:r>
      <w:r w:rsidR="008D009C" w:rsidRPr="00EC278F">
        <w:rPr>
          <w:rFonts w:ascii="Times New Roman" w:hAnsi="Times New Roman" w:cs="Times New Roman"/>
          <w:sz w:val="24"/>
          <w:szCs w:val="24"/>
          <w:lang w:val="sr-Cyrl-CS"/>
        </w:rPr>
        <w:t>типа Д</w:t>
      </w:r>
      <w:r w:rsidR="00B63184" w:rsidRPr="00EC278F">
        <w:rPr>
          <w:rFonts w:ascii="Times New Roman" w:hAnsi="Times New Roman" w:cs="Times New Roman"/>
          <w:sz w:val="24"/>
          <w:szCs w:val="24"/>
          <w:lang w:val="sr-Cyrl-CS"/>
        </w:rPr>
        <w:t xml:space="preserve"> подлежу </w:t>
      </w:r>
      <w:r w:rsidR="006E229B" w:rsidRPr="00EC278F">
        <w:rPr>
          <w:rFonts w:ascii="Times New Roman" w:hAnsi="Times New Roman" w:cs="Times New Roman"/>
          <w:sz w:val="24"/>
          <w:szCs w:val="24"/>
          <w:lang w:val="sr-Cyrl-CS"/>
        </w:rPr>
        <w:t xml:space="preserve">проверама </w:t>
      </w:r>
      <w:r w:rsidR="00ED49E9" w:rsidRPr="00EC278F">
        <w:rPr>
          <w:rFonts w:ascii="Times New Roman" w:hAnsi="Times New Roman" w:cs="Times New Roman"/>
          <w:sz w:val="24"/>
          <w:szCs w:val="24"/>
          <w:lang w:val="sr-Cyrl-CS"/>
        </w:rPr>
        <w:t>усаглашеност</w:t>
      </w:r>
      <w:r w:rsidR="00B63184" w:rsidRPr="00EC278F">
        <w:rPr>
          <w:rFonts w:ascii="Times New Roman" w:hAnsi="Times New Roman" w:cs="Times New Roman"/>
          <w:sz w:val="24"/>
          <w:szCs w:val="24"/>
          <w:lang w:val="sr-Cyrl-CS"/>
        </w:rPr>
        <w:t xml:space="preserve">и за </w:t>
      </w:r>
      <w:r w:rsidRPr="00EC278F">
        <w:rPr>
          <w:rFonts w:ascii="Times New Roman" w:hAnsi="Times New Roman" w:cs="Times New Roman"/>
          <w:sz w:val="24"/>
          <w:szCs w:val="24"/>
          <w:lang w:val="sr-Cyrl-CS"/>
        </w:rPr>
        <w:t xml:space="preserve">модуле </w:t>
      </w:r>
      <w:r w:rsidR="00666B92" w:rsidRPr="00EC278F">
        <w:rPr>
          <w:rFonts w:ascii="Times New Roman" w:hAnsi="Times New Roman" w:cs="Times New Roman"/>
          <w:sz w:val="24"/>
          <w:szCs w:val="24"/>
          <w:lang w:val="sr-Cyrl-CS"/>
        </w:rPr>
        <w:t>енергетског парка</w:t>
      </w:r>
      <w:r w:rsidR="00AF35F7"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 xml:space="preserve">типа </w:t>
      </w:r>
      <w:r w:rsidR="004F6D65" w:rsidRPr="00EC278F">
        <w:rPr>
          <w:rFonts w:ascii="Times New Roman" w:hAnsi="Times New Roman" w:cs="Times New Roman"/>
          <w:sz w:val="24"/>
          <w:szCs w:val="24"/>
          <w:lang w:val="sr-Cyrl-CS"/>
        </w:rPr>
        <w:t>Б и Ц</w:t>
      </w:r>
      <w:r w:rsidR="00B63184" w:rsidRPr="00EC278F">
        <w:rPr>
          <w:rFonts w:ascii="Times New Roman" w:hAnsi="Times New Roman" w:cs="Times New Roman"/>
          <w:sz w:val="24"/>
          <w:szCs w:val="24"/>
          <w:lang w:val="sr-Cyrl-CS"/>
        </w:rPr>
        <w:t xml:space="preserve"> у складу с</w:t>
      </w:r>
      <w:r w:rsidR="00AF64DD" w:rsidRPr="00EC278F">
        <w:rPr>
          <w:rFonts w:ascii="Times New Roman" w:hAnsi="Times New Roman" w:cs="Times New Roman"/>
          <w:sz w:val="24"/>
          <w:szCs w:val="24"/>
          <w:lang w:val="sr-Cyrl-CS"/>
        </w:rPr>
        <w:t>а</w:t>
      </w:r>
      <w:r w:rsidR="00B63184" w:rsidRPr="00EC278F">
        <w:rPr>
          <w:rFonts w:ascii="Times New Roman" w:hAnsi="Times New Roman" w:cs="Times New Roman"/>
          <w:sz w:val="24"/>
          <w:szCs w:val="24"/>
          <w:lang w:val="sr-Cyrl-CS"/>
        </w:rPr>
        <w:t xml:space="preserve"> условима </w:t>
      </w:r>
      <w:r w:rsidR="00AF64DD" w:rsidRPr="00EC278F">
        <w:rPr>
          <w:rFonts w:ascii="Times New Roman" w:hAnsi="Times New Roman" w:cs="Times New Roman"/>
          <w:sz w:val="24"/>
          <w:szCs w:val="24"/>
          <w:lang w:val="sr-Cyrl-CS"/>
        </w:rPr>
        <w:t>који су утврђени</w:t>
      </w:r>
      <w:r w:rsidR="00B63184" w:rsidRPr="00EC278F">
        <w:rPr>
          <w:rFonts w:ascii="Times New Roman" w:hAnsi="Times New Roman" w:cs="Times New Roman"/>
          <w:sz w:val="24"/>
          <w:szCs w:val="24"/>
          <w:lang w:val="sr-Cyrl-CS"/>
        </w:rPr>
        <w:t xml:space="preserve"> </w:t>
      </w:r>
      <w:r w:rsidR="0010688D" w:rsidRPr="00EC278F">
        <w:rPr>
          <w:rFonts w:ascii="Times New Roman" w:hAnsi="Times New Roman" w:cs="Times New Roman"/>
          <w:sz w:val="24"/>
          <w:szCs w:val="24"/>
          <w:lang w:val="sr-Cyrl-CS"/>
        </w:rPr>
        <w:t xml:space="preserve"> у чл.</w:t>
      </w:r>
      <w:r w:rsidR="00B63184" w:rsidRPr="00EC278F">
        <w:rPr>
          <w:rFonts w:ascii="Times New Roman" w:hAnsi="Times New Roman" w:cs="Times New Roman"/>
          <w:sz w:val="24"/>
          <w:szCs w:val="24"/>
          <w:lang w:val="sr-Cyrl-CS"/>
        </w:rPr>
        <w:t xml:space="preserve"> </w:t>
      </w:r>
      <w:r w:rsidR="00FF2475">
        <w:rPr>
          <w:rFonts w:ascii="Times New Roman" w:hAnsi="Times New Roman" w:cs="Times New Roman"/>
          <w:sz w:val="24"/>
          <w:szCs w:val="24"/>
          <w:lang w:val="sr-Cyrl-CS"/>
        </w:rPr>
        <w:t>4</w:t>
      </w:r>
      <w:r w:rsidR="003264C5" w:rsidRPr="00EC278F">
        <w:rPr>
          <w:rFonts w:ascii="Times New Roman" w:hAnsi="Times New Roman" w:cs="Times New Roman"/>
          <w:sz w:val="24"/>
          <w:szCs w:val="24"/>
          <w:lang w:val="sr-Cyrl-CS"/>
        </w:rPr>
        <w:t>1.</w:t>
      </w:r>
      <w:r w:rsidR="00B63184" w:rsidRPr="00EC278F">
        <w:rPr>
          <w:rFonts w:ascii="Times New Roman" w:hAnsi="Times New Roman" w:cs="Times New Roman"/>
          <w:sz w:val="24"/>
          <w:szCs w:val="24"/>
          <w:lang w:val="sr-Cyrl-CS"/>
        </w:rPr>
        <w:t xml:space="preserve"> и </w:t>
      </w:r>
      <w:r w:rsidR="003264C5" w:rsidRPr="00EC278F">
        <w:rPr>
          <w:rFonts w:ascii="Times New Roman" w:hAnsi="Times New Roman" w:cs="Times New Roman"/>
          <w:sz w:val="24"/>
          <w:szCs w:val="24"/>
          <w:lang w:val="sr-Cyrl-CS"/>
        </w:rPr>
        <w:t>42</w:t>
      </w:r>
      <w:r w:rsidR="00506A00" w:rsidRPr="00EC278F">
        <w:rPr>
          <w:rFonts w:ascii="Times New Roman" w:hAnsi="Times New Roman" w:cs="Times New Roman"/>
          <w:sz w:val="24"/>
          <w:szCs w:val="24"/>
          <w:lang w:val="sr-Cyrl-CS"/>
        </w:rPr>
        <w:t>.</w:t>
      </w:r>
      <w:r w:rsidR="00522D97" w:rsidRPr="00EC278F">
        <w:rPr>
          <w:rFonts w:ascii="Times New Roman" w:hAnsi="Times New Roman" w:cs="Times New Roman"/>
          <w:sz w:val="24"/>
          <w:szCs w:val="24"/>
          <w:lang w:val="sr-Cyrl-CS"/>
        </w:rPr>
        <w:t xml:space="preserve"> ове уредбе</w:t>
      </w:r>
      <w:r w:rsidR="003264C5" w:rsidRPr="00EC278F">
        <w:rPr>
          <w:rFonts w:ascii="Times New Roman" w:hAnsi="Times New Roman" w:cs="Times New Roman"/>
          <w:sz w:val="24"/>
          <w:szCs w:val="24"/>
          <w:lang w:val="sr-Cyrl-CS"/>
        </w:rPr>
        <w:t>.</w:t>
      </w:r>
    </w:p>
    <w:p w14:paraId="3C4099CC" w14:textId="42DB28B9" w:rsidR="00270514" w:rsidRPr="00EC278F" w:rsidRDefault="00270514" w:rsidP="00522D97">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Уместо одговарајућ</w:t>
      </w:r>
      <w:r w:rsidR="006E229B" w:rsidRPr="00EC278F">
        <w:rPr>
          <w:rFonts w:ascii="Times New Roman" w:hAnsi="Times New Roman" w:cs="Times New Roman"/>
          <w:sz w:val="24"/>
          <w:szCs w:val="24"/>
          <w:lang w:val="sr-Cyrl-CS"/>
        </w:rPr>
        <w:t>их провера</w:t>
      </w:r>
      <w:r w:rsidRPr="00EC278F">
        <w:rPr>
          <w:rFonts w:ascii="Times New Roman" w:hAnsi="Times New Roman" w:cs="Times New Roman"/>
          <w:sz w:val="24"/>
          <w:szCs w:val="24"/>
          <w:lang w:val="sr-Cyrl-CS"/>
        </w:rPr>
        <w:t xml:space="preserve">, произвођач за доказивање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и с</w:t>
      </w:r>
      <w:r w:rsidR="006D6E71"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 xml:space="preserve"> одговарајућим захтевима може употребити сертификате опреме које је изда</w:t>
      </w:r>
      <w:r w:rsidR="009669ED" w:rsidRPr="00EC278F">
        <w:rPr>
          <w:rFonts w:ascii="Times New Roman" w:hAnsi="Times New Roman" w:cs="Times New Roman"/>
          <w:sz w:val="24"/>
          <w:szCs w:val="24"/>
          <w:lang w:val="sr-Cyrl-CS"/>
        </w:rPr>
        <w:t>л</w:t>
      </w:r>
      <w:r w:rsidRPr="00EC278F">
        <w:rPr>
          <w:rFonts w:ascii="Times New Roman" w:hAnsi="Times New Roman" w:cs="Times New Roman"/>
          <w:sz w:val="24"/>
          <w:szCs w:val="24"/>
          <w:lang w:val="sr-Cyrl-CS"/>
        </w:rPr>
        <w:t xml:space="preserve">о </w:t>
      </w:r>
      <w:r w:rsidR="009669ED" w:rsidRPr="00EC278F">
        <w:rPr>
          <w:rFonts w:ascii="Times New Roman" w:hAnsi="Times New Roman" w:cs="Times New Roman"/>
          <w:sz w:val="24"/>
          <w:szCs w:val="24"/>
          <w:lang w:val="sr-Cyrl-CS"/>
        </w:rPr>
        <w:t xml:space="preserve">овлашћено </w:t>
      </w:r>
      <w:r w:rsidRPr="00EC278F">
        <w:rPr>
          <w:rFonts w:ascii="Times New Roman" w:hAnsi="Times New Roman" w:cs="Times New Roman"/>
          <w:sz w:val="24"/>
          <w:szCs w:val="24"/>
          <w:lang w:val="sr-Cyrl-CS"/>
        </w:rPr>
        <w:t>сертифика</w:t>
      </w:r>
      <w:r w:rsidR="009669ED" w:rsidRPr="00EC278F">
        <w:rPr>
          <w:rFonts w:ascii="Times New Roman" w:hAnsi="Times New Roman" w:cs="Times New Roman"/>
          <w:sz w:val="24"/>
          <w:szCs w:val="24"/>
          <w:lang w:val="sr-Cyrl-CS"/>
        </w:rPr>
        <w:t>ционо тело</w:t>
      </w:r>
      <w:r w:rsidRPr="00EC278F">
        <w:rPr>
          <w:rFonts w:ascii="Times New Roman" w:hAnsi="Times New Roman" w:cs="Times New Roman"/>
          <w:sz w:val="24"/>
          <w:szCs w:val="24"/>
          <w:lang w:val="sr-Cyrl-CS"/>
        </w:rPr>
        <w:t>. У том случају, сертификати опреме се достављају надлежном оператору система.</w:t>
      </w:r>
    </w:p>
    <w:p w14:paraId="6CB60756" w14:textId="77777777" w:rsidR="00522D97" w:rsidRPr="00EC278F" w:rsidRDefault="00522D97" w:rsidP="00522D97">
      <w:pPr>
        <w:pStyle w:val="ListParagraph"/>
        <w:widowControl/>
        <w:ind w:firstLine="630"/>
        <w:contextualSpacing/>
        <w:jc w:val="both"/>
        <w:rPr>
          <w:rFonts w:ascii="Times New Roman" w:hAnsi="Times New Roman" w:cs="Times New Roman"/>
          <w:sz w:val="24"/>
          <w:szCs w:val="24"/>
          <w:lang w:val="sr-Cyrl-CS"/>
        </w:rPr>
      </w:pPr>
    </w:p>
    <w:p w14:paraId="25F1A888" w14:textId="3A69071B" w:rsidR="00522D97" w:rsidRPr="00EC278F" w:rsidRDefault="00522D97" w:rsidP="00522D97">
      <w:pPr>
        <w:pStyle w:val="a"/>
        <w:rPr>
          <w:lang w:val="sr-Cyrl-CS"/>
        </w:rPr>
      </w:pPr>
      <w:r w:rsidRPr="00EC278F">
        <w:rPr>
          <w:lang w:val="sr-Cyrl-CS"/>
        </w:rPr>
        <w:t>Симулације усаглашености за синхроне производне модуле типа Б</w:t>
      </w:r>
    </w:p>
    <w:p w14:paraId="6A42603C" w14:textId="77777777" w:rsidR="008C29B8" w:rsidRPr="00EC278F" w:rsidRDefault="008C29B8" w:rsidP="008C29B8">
      <w:pPr>
        <w:rPr>
          <w:lang w:val="sr-Cyrl-CS"/>
        </w:rPr>
      </w:pPr>
    </w:p>
    <w:p w14:paraId="4264DC20" w14:textId="60116852" w:rsidR="00522D97" w:rsidRPr="00EC278F" w:rsidRDefault="003264C5" w:rsidP="008C29B8">
      <w:pPr>
        <w:pStyle w:val="a0"/>
        <w:spacing w:after="0"/>
        <w:rPr>
          <w:b w:val="0"/>
          <w:lang w:val="sr-Cyrl-CS"/>
        </w:rPr>
      </w:pPr>
      <w:r w:rsidRPr="00EC278F">
        <w:rPr>
          <w:b w:val="0"/>
          <w:lang w:val="sr-Cyrl-CS"/>
        </w:rPr>
        <w:t>Члан</w:t>
      </w:r>
      <w:r w:rsidRPr="00EC278F">
        <w:rPr>
          <w:b w:val="0"/>
          <w:spacing w:val="-6"/>
          <w:lang w:val="sr-Cyrl-CS"/>
        </w:rPr>
        <w:t xml:space="preserve"> 44</w:t>
      </w:r>
      <w:r w:rsidRPr="00EC278F">
        <w:rPr>
          <w:b w:val="0"/>
          <w:lang w:val="sr-Cyrl-CS"/>
        </w:rPr>
        <w:t>.</w:t>
      </w:r>
    </w:p>
    <w:p w14:paraId="2B5B0945" w14:textId="2A19DB40" w:rsidR="00561168" w:rsidRPr="00EC278F" w:rsidRDefault="00270514" w:rsidP="008C29B8">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Произвођачи спроводе симулације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и одзива у </w:t>
      </w:r>
      <w:r w:rsidR="00522D97" w:rsidRPr="00EC278F">
        <w:rPr>
          <w:rFonts w:ascii="Times New Roman" w:hAnsi="Times New Roman" w:cs="Times New Roman"/>
          <w:sz w:val="24"/>
          <w:szCs w:val="24"/>
          <w:lang w:val="sr-Cyrl-CS"/>
        </w:rPr>
        <w:t xml:space="preserve">ФООРР-Н </w:t>
      </w:r>
      <w:r w:rsidR="00AF64DD" w:rsidRPr="00EC278F">
        <w:rPr>
          <w:rFonts w:ascii="Times New Roman" w:hAnsi="Times New Roman" w:cs="Times New Roman"/>
          <w:sz w:val="24"/>
          <w:szCs w:val="24"/>
          <w:lang w:val="sr-Cyrl-CS"/>
        </w:rPr>
        <w:t xml:space="preserve">режиму </w:t>
      </w:r>
      <w:r w:rsidR="005A0FA2" w:rsidRPr="00EC278F">
        <w:rPr>
          <w:rFonts w:ascii="Times New Roman" w:hAnsi="Times New Roman" w:cs="Times New Roman"/>
          <w:sz w:val="24"/>
          <w:szCs w:val="24"/>
          <w:lang w:val="sr-Cyrl-CS"/>
        </w:rPr>
        <w:t xml:space="preserve">за синхроне производне модуле </w:t>
      </w:r>
      <w:r w:rsidR="00420D05" w:rsidRPr="00EC278F">
        <w:rPr>
          <w:rFonts w:ascii="Times New Roman" w:hAnsi="Times New Roman" w:cs="Times New Roman"/>
          <w:sz w:val="24"/>
          <w:szCs w:val="24"/>
          <w:lang w:val="sr-Cyrl-CS"/>
        </w:rPr>
        <w:t>типа Б</w:t>
      </w:r>
      <w:r w:rsidRPr="00EC278F">
        <w:rPr>
          <w:rFonts w:ascii="Times New Roman" w:hAnsi="Times New Roman" w:cs="Times New Roman"/>
          <w:sz w:val="24"/>
          <w:szCs w:val="24"/>
          <w:lang w:val="sr-Cyrl-CS"/>
        </w:rPr>
        <w:t>. Уместо одговарајућих симулација, произвођач може употребити сертификате опреме које је изда</w:t>
      </w:r>
      <w:r w:rsidR="00E56977" w:rsidRPr="00EC278F">
        <w:rPr>
          <w:rFonts w:ascii="Times New Roman" w:hAnsi="Times New Roman" w:cs="Times New Roman"/>
          <w:sz w:val="24"/>
          <w:szCs w:val="24"/>
          <w:lang w:val="sr-Cyrl-CS"/>
        </w:rPr>
        <w:t>л</w:t>
      </w:r>
      <w:r w:rsidRPr="00EC278F">
        <w:rPr>
          <w:rFonts w:ascii="Times New Roman" w:hAnsi="Times New Roman" w:cs="Times New Roman"/>
          <w:sz w:val="24"/>
          <w:szCs w:val="24"/>
          <w:lang w:val="sr-Cyrl-CS"/>
        </w:rPr>
        <w:t xml:space="preserve">о </w:t>
      </w:r>
      <w:r w:rsidR="004950DD" w:rsidRPr="00EC278F">
        <w:rPr>
          <w:rFonts w:ascii="Times New Roman" w:hAnsi="Times New Roman" w:cs="Times New Roman"/>
          <w:sz w:val="24"/>
          <w:szCs w:val="24"/>
          <w:lang w:val="sr-Cyrl-CS"/>
        </w:rPr>
        <w:t>овлашћено сертификационо тело к</w:t>
      </w:r>
      <w:r w:rsidRPr="00EC278F">
        <w:rPr>
          <w:rFonts w:ascii="Times New Roman" w:hAnsi="Times New Roman" w:cs="Times New Roman"/>
          <w:sz w:val="24"/>
          <w:szCs w:val="24"/>
          <w:lang w:val="sr-Cyrl-CS"/>
        </w:rPr>
        <w:t xml:space="preserve">ако би доказао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 с</w:t>
      </w:r>
      <w:r w:rsidR="006D6E71"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 xml:space="preserve"> одговарајућим захтевом. У том случају сертификати опреме се достављају надлежном оператору система.</w:t>
      </w:r>
    </w:p>
    <w:p w14:paraId="5E7F626C" w14:textId="1F160A77" w:rsidR="00270514" w:rsidRPr="00EC278F" w:rsidRDefault="0010688D" w:rsidP="005D0E19">
      <w:pPr>
        <w:pStyle w:val="ListParagraph"/>
        <w:widowControl/>
        <w:ind w:firstLine="72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w:t>
      </w:r>
      <w:r w:rsidR="00270514" w:rsidRPr="00EC278F">
        <w:rPr>
          <w:rFonts w:ascii="Times New Roman" w:hAnsi="Times New Roman" w:cs="Times New Roman"/>
          <w:sz w:val="24"/>
          <w:szCs w:val="24"/>
          <w:lang w:val="sr-Cyrl-CS"/>
        </w:rPr>
        <w:t xml:space="preserve">а симулацију одзива у </w:t>
      </w:r>
      <w:r w:rsidR="005D0E19" w:rsidRPr="00EC278F">
        <w:rPr>
          <w:rFonts w:ascii="Times New Roman" w:hAnsi="Times New Roman" w:cs="Times New Roman"/>
          <w:sz w:val="24"/>
          <w:szCs w:val="24"/>
          <w:lang w:val="sr-Cyrl-CS"/>
        </w:rPr>
        <w:t xml:space="preserve">ФООРР-Н </w:t>
      </w:r>
      <w:r w:rsidR="00AF64DD" w:rsidRPr="00EC278F">
        <w:rPr>
          <w:rFonts w:ascii="Times New Roman" w:hAnsi="Times New Roman" w:cs="Times New Roman"/>
          <w:sz w:val="24"/>
          <w:szCs w:val="24"/>
          <w:lang w:val="sr-Cyrl-CS"/>
        </w:rPr>
        <w:t>режиму</w:t>
      </w:r>
      <w:r w:rsidR="00270514" w:rsidRPr="00EC278F">
        <w:rPr>
          <w:rFonts w:ascii="Times New Roman" w:hAnsi="Times New Roman" w:cs="Times New Roman"/>
          <w:b/>
          <w:color w:val="FF0000"/>
          <w:sz w:val="24"/>
          <w:szCs w:val="24"/>
          <w:lang w:val="sr-Cyrl-CS"/>
        </w:rPr>
        <w:t xml:space="preserve"> </w:t>
      </w:r>
      <w:r w:rsidR="00270514" w:rsidRPr="00EC278F">
        <w:rPr>
          <w:rFonts w:ascii="Times New Roman" w:hAnsi="Times New Roman" w:cs="Times New Roman"/>
          <w:sz w:val="24"/>
          <w:szCs w:val="24"/>
          <w:lang w:val="sr-Cyrl-CS"/>
        </w:rPr>
        <w:t>примењују се следећи захтеви:</w:t>
      </w:r>
    </w:p>
    <w:p w14:paraId="57EFB894" w14:textId="4C4CAA34" w:rsidR="00270514" w:rsidRPr="00EC278F" w:rsidRDefault="009F6E40" w:rsidP="008A6A1B">
      <w:pPr>
        <w:pStyle w:val="ListParagraph"/>
        <w:widowControl/>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8A6A1B" w:rsidRPr="00EC278F">
        <w:rPr>
          <w:rFonts w:ascii="Times New Roman" w:hAnsi="Times New Roman" w:cs="Times New Roman"/>
          <w:sz w:val="24"/>
          <w:szCs w:val="24"/>
          <w:lang w:val="sr-Cyrl-CS"/>
        </w:rPr>
        <w:t xml:space="preserve">       </w:t>
      </w:r>
      <w:r w:rsidR="005D0E19" w:rsidRPr="00EC278F">
        <w:rPr>
          <w:rFonts w:ascii="Times New Roman" w:hAnsi="Times New Roman" w:cs="Times New Roman"/>
          <w:sz w:val="24"/>
          <w:szCs w:val="24"/>
          <w:lang w:val="sr-Cyrl-CS"/>
        </w:rPr>
        <w:t>1</w:t>
      </w:r>
      <w:r w:rsidR="00270514"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ab/>
      </w:r>
      <w:r w:rsidR="008A6A1B" w:rsidRPr="00EC278F">
        <w:rPr>
          <w:rFonts w:ascii="Times New Roman" w:hAnsi="Times New Roman" w:cs="Times New Roman"/>
          <w:sz w:val="24"/>
          <w:szCs w:val="24"/>
          <w:lang w:val="sr-Cyrl-CS"/>
        </w:rPr>
        <w:t xml:space="preserve"> </w:t>
      </w:r>
      <w:r w:rsidR="00270514" w:rsidRPr="00EC278F">
        <w:rPr>
          <w:rFonts w:ascii="Times New Roman" w:hAnsi="Times New Roman" w:cs="Times New Roman"/>
          <w:sz w:val="24"/>
          <w:szCs w:val="24"/>
          <w:lang w:val="sr-Cyrl-CS"/>
        </w:rPr>
        <w:t xml:space="preserve">симулацијом се мора доказати способност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модула </w:t>
      </w:r>
      <w:r w:rsidR="00270514" w:rsidRPr="00EC278F">
        <w:rPr>
          <w:rFonts w:ascii="Times New Roman" w:hAnsi="Times New Roman" w:cs="Times New Roman"/>
          <w:sz w:val="24"/>
          <w:szCs w:val="24"/>
          <w:lang w:val="sr-Cyrl-CS"/>
        </w:rPr>
        <w:t xml:space="preserve">да </w:t>
      </w:r>
      <w:r w:rsidR="00DC1C1A" w:rsidRPr="00EC278F">
        <w:rPr>
          <w:rFonts w:ascii="Times New Roman" w:hAnsi="Times New Roman" w:cs="Times New Roman"/>
          <w:sz w:val="24"/>
          <w:szCs w:val="24"/>
          <w:lang w:val="sr-Cyrl-CS"/>
        </w:rPr>
        <w:t>извршава</w:t>
      </w:r>
      <w:r w:rsidR="00A05BC9" w:rsidRPr="00EC278F">
        <w:rPr>
          <w:rFonts w:ascii="Times New Roman" w:hAnsi="Times New Roman" w:cs="Times New Roman"/>
          <w:sz w:val="24"/>
          <w:szCs w:val="24"/>
          <w:lang w:val="sr-Cyrl-CS"/>
        </w:rPr>
        <w:t xml:space="preserve"> </w:t>
      </w:r>
      <w:r w:rsidR="00270514" w:rsidRPr="00EC278F">
        <w:rPr>
          <w:rFonts w:ascii="Times New Roman" w:hAnsi="Times New Roman" w:cs="Times New Roman"/>
          <w:sz w:val="24"/>
          <w:szCs w:val="24"/>
          <w:lang w:val="sr-Cyrl-CS"/>
        </w:rPr>
        <w:t>промену активне снаге при високој фреквенц</w:t>
      </w:r>
      <w:r w:rsidR="00AF64DD" w:rsidRPr="00EC278F">
        <w:rPr>
          <w:rFonts w:ascii="Times New Roman" w:hAnsi="Times New Roman" w:cs="Times New Roman"/>
          <w:sz w:val="24"/>
          <w:szCs w:val="24"/>
          <w:lang w:val="sr-Cyrl-CS"/>
        </w:rPr>
        <w:t>ији у складу с</w:t>
      </w:r>
      <w:r w:rsidR="003D5E4A" w:rsidRPr="00EC278F">
        <w:rPr>
          <w:rFonts w:ascii="Times New Roman" w:hAnsi="Times New Roman" w:cs="Times New Roman"/>
          <w:sz w:val="24"/>
          <w:szCs w:val="24"/>
          <w:lang w:val="sr-Cyrl-CS"/>
        </w:rPr>
        <w:t>а</w:t>
      </w:r>
      <w:r w:rsidR="00AF64DD" w:rsidRPr="00EC278F">
        <w:rPr>
          <w:rFonts w:ascii="Times New Roman" w:hAnsi="Times New Roman" w:cs="Times New Roman"/>
          <w:sz w:val="24"/>
          <w:szCs w:val="24"/>
          <w:lang w:val="sr-Cyrl-CS"/>
        </w:rPr>
        <w:t xml:space="preserve"> чланом </w:t>
      </w:r>
      <w:r w:rsidR="003264C5" w:rsidRPr="00EC278F">
        <w:rPr>
          <w:rFonts w:ascii="Times New Roman" w:hAnsi="Times New Roman" w:cs="Times New Roman"/>
          <w:sz w:val="24"/>
          <w:szCs w:val="24"/>
          <w:lang w:val="sr-Cyrl-CS"/>
        </w:rPr>
        <w:t>13</w:t>
      </w:r>
      <w:r w:rsidR="005D0E19" w:rsidRPr="00EC278F">
        <w:rPr>
          <w:rFonts w:ascii="Times New Roman" w:hAnsi="Times New Roman" w:cs="Times New Roman"/>
          <w:sz w:val="24"/>
          <w:szCs w:val="24"/>
          <w:lang w:val="sr-Cyrl-CS"/>
        </w:rPr>
        <w:t xml:space="preserve">. став </w:t>
      </w:r>
      <w:r w:rsidR="003264C5" w:rsidRPr="00EC278F">
        <w:rPr>
          <w:rFonts w:ascii="Times New Roman" w:hAnsi="Times New Roman" w:cs="Times New Roman"/>
          <w:sz w:val="24"/>
          <w:szCs w:val="24"/>
          <w:lang w:val="sr-Cyrl-CS"/>
        </w:rPr>
        <w:t>2)</w:t>
      </w:r>
      <w:r w:rsidR="005D0E19" w:rsidRPr="00EC278F">
        <w:rPr>
          <w:rFonts w:ascii="Times New Roman" w:hAnsi="Times New Roman" w:cs="Times New Roman"/>
          <w:sz w:val="24"/>
          <w:szCs w:val="24"/>
          <w:lang w:val="sr-Cyrl-CS"/>
        </w:rPr>
        <w:t xml:space="preserve"> ове уредбе</w:t>
      </w:r>
      <w:r w:rsidR="00270514" w:rsidRPr="00EC278F">
        <w:rPr>
          <w:rFonts w:ascii="Times New Roman" w:hAnsi="Times New Roman" w:cs="Times New Roman"/>
          <w:sz w:val="24"/>
          <w:szCs w:val="24"/>
          <w:lang w:val="sr-Cyrl-CS"/>
        </w:rPr>
        <w:t>;</w:t>
      </w:r>
    </w:p>
    <w:p w14:paraId="2288DC76" w14:textId="522DB838" w:rsidR="00270514" w:rsidRPr="00EC278F" w:rsidRDefault="009F6E40" w:rsidP="008A6A1B">
      <w:pPr>
        <w:pStyle w:val="ListParagraph"/>
        <w:widowControl/>
        <w:ind w:left="90" w:hanging="9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Pr="00EC278F">
        <w:rPr>
          <w:rFonts w:ascii="Times New Roman" w:hAnsi="Times New Roman" w:cs="Times New Roman"/>
          <w:sz w:val="24"/>
          <w:szCs w:val="24"/>
          <w:lang w:val="sr-Cyrl-CS"/>
        </w:rPr>
        <w:tab/>
      </w:r>
      <w:r w:rsidRPr="00EC278F">
        <w:rPr>
          <w:rFonts w:ascii="Times New Roman" w:hAnsi="Times New Roman" w:cs="Times New Roman"/>
          <w:sz w:val="24"/>
          <w:szCs w:val="24"/>
          <w:lang w:val="sr-Cyrl-CS"/>
        </w:rPr>
        <w:tab/>
      </w:r>
      <w:r w:rsidR="008A6A1B" w:rsidRPr="00EC278F">
        <w:rPr>
          <w:rFonts w:ascii="Times New Roman" w:hAnsi="Times New Roman" w:cs="Times New Roman"/>
          <w:sz w:val="24"/>
          <w:szCs w:val="24"/>
          <w:lang w:val="sr-Cyrl-CS"/>
        </w:rPr>
        <w:t xml:space="preserve">  </w:t>
      </w:r>
      <w:r w:rsidR="005D0E19" w:rsidRPr="00EC278F">
        <w:rPr>
          <w:rFonts w:ascii="Times New Roman" w:hAnsi="Times New Roman" w:cs="Times New Roman"/>
          <w:sz w:val="24"/>
          <w:szCs w:val="24"/>
          <w:lang w:val="sr-Cyrl-CS"/>
        </w:rPr>
        <w:t>2</w:t>
      </w:r>
      <w:r w:rsidR="00270514" w:rsidRPr="00EC278F">
        <w:rPr>
          <w:rFonts w:ascii="Times New Roman" w:hAnsi="Times New Roman" w:cs="Times New Roman"/>
          <w:sz w:val="24"/>
          <w:szCs w:val="24"/>
          <w:lang w:val="sr-Cyrl-CS"/>
        </w:rPr>
        <w:t>)</w:t>
      </w:r>
      <w:r w:rsidR="008A6A1B" w:rsidRPr="00EC278F">
        <w:rPr>
          <w:rFonts w:ascii="Times New Roman" w:hAnsi="Times New Roman" w:cs="Times New Roman"/>
          <w:sz w:val="24"/>
          <w:szCs w:val="24"/>
          <w:lang w:val="sr-Cyrl-CS"/>
        </w:rPr>
        <w:t xml:space="preserve"> </w:t>
      </w:r>
      <w:r w:rsidR="00270514" w:rsidRPr="00EC278F">
        <w:rPr>
          <w:rFonts w:ascii="Times New Roman" w:hAnsi="Times New Roman" w:cs="Times New Roman"/>
          <w:sz w:val="24"/>
          <w:szCs w:val="24"/>
          <w:lang w:val="sr-Cyrl-CS"/>
        </w:rPr>
        <w:t>симулација се изводи помоћу високофреквенцијских скокова и континуираних промена којима се, узимајући у обзир подешења статизма и мртву зону, постиже минимални регулациони ниво;</w:t>
      </w:r>
    </w:p>
    <w:p w14:paraId="777E5469" w14:textId="377DD38C" w:rsidR="00270514" w:rsidRPr="00EC278F" w:rsidRDefault="009F6E40" w:rsidP="008A6A1B">
      <w:pPr>
        <w:pStyle w:val="ListParagraph"/>
        <w:widowControl/>
        <w:ind w:left="510" w:hanging="5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8A6A1B" w:rsidRPr="00EC278F">
        <w:rPr>
          <w:rFonts w:ascii="Times New Roman" w:hAnsi="Times New Roman" w:cs="Times New Roman"/>
          <w:sz w:val="24"/>
          <w:szCs w:val="24"/>
          <w:lang w:val="sr-Cyrl-CS"/>
        </w:rPr>
        <w:t xml:space="preserve"> </w:t>
      </w:r>
      <w:r w:rsidR="005D0E19"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ab/>
        <w:t>симулација се сматра успешном ако се:</w:t>
      </w:r>
    </w:p>
    <w:p w14:paraId="44792D2A" w14:textId="197ED6FD" w:rsidR="00270514" w:rsidRPr="00EC278F" w:rsidRDefault="008A6A1B" w:rsidP="008A6A1B">
      <w:pPr>
        <w:pStyle w:val="ListParagraph"/>
        <w:widowControl/>
        <w:numPr>
          <w:ilvl w:val="0"/>
          <w:numId w:val="12"/>
        </w:numPr>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270514" w:rsidRPr="00EC278F">
        <w:rPr>
          <w:rFonts w:ascii="Times New Roman" w:hAnsi="Times New Roman" w:cs="Times New Roman"/>
          <w:sz w:val="24"/>
          <w:szCs w:val="24"/>
          <w:lang w:val="sr-Cyrl-CS"/>
        </w:rPr>
        <w:t xml:space="preserve">потврди ваљаност </w:t>
      </w:r>
      <w:r w:rsidR="00802A85" w:rsidRPr="00EC278F">
        <w:rPr>
          <w:rFonts w:ascii="Times New Roman" w:hAnsi="Times New Roman" w:cs="Times New Roman"/>
          <w:sz w:val="24"/>
          <w:szCs w:val="24"/>
          <w:lang w:val="sr-Cyrl-CS"/>
        </w:rPr>
        <w:t>симулационог</w:t>
      </w:r>
      <w:r w:rsidR="00270514" w:rsidRPr="00EC278F">
        <w:rPr>
          <w:rFonts w:ascii="Times New Roman" w:hAnsi="Times New Roman" w:cs="Times New Roman"/>
          <w:sz w:val="24"/>
          <w:szCs w:val="24"/>
          <w:lang w:val="sr-Cyrl-CS"/>
        </w:rPr>
        <w:t xml:space="preserve"> модела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модула </w:t>
      </w:r>
      <w:r w:rsidR="00270514" w:rsidRPr="00EC278F">
        <w:rPr>
          <w:rFonts w:ascii="Times New Roman" w:hAnsi="Times New Roman" w:cs="Times New Roman"/>
          <w:sz w:val="24"/>
          <w:szCs w:val="24"/>
          <w:lang w:val="sr-Cyrl-CS"/>
        </w:rPr>
        <w:t xml:space="preserve">у односу на </w:t>
      </w:r>
      <w:r w:rsidR="006E229B" w:rsidRPr="00EC278F">
        <w:rPr>
          <w:rFonts w:ascii="Times New Roman" w:hAnsi="Times New Roman" w:cs="Times New Roman"/>
          <w:sz w:val="24"/>
          <w:szCs w:val="24"/>
          <w:lang w:val="sr-Cyrl-CS"/>
        </w:rPr>
        <w:t xml:space="preserve">проверу </w:t>
      </w:r>
      <w:r w:rsidR="00ED49E9" w:rsidRPr="00EC278F">
        <w:rPr>
          <w:rFonts w:ascii="Times New Roman" w:hAnsi="Times New Roman" w:cs="Times New Roman"/>
          <w:sz w:val="24"/>
          <w:szCs w:val="24"/>
          <w:lang w:val="sr-Cyrl-CS"/>
        </w:rPr>
        <w:t>усаглашеност</w:t>
      </w:r>
      <w:r w:rsidR="00270514" w:rsidRPr="00EC278F">
        <w:rPr>
          <w:rFonts w:ascii="Times New Roman" w:hAnsi="Times New Roman" w:cs="Times New Roman"/>
          <w:sz w:val="24"/>
          <w:szCs w:val="24"/>
          <w:lang w:val="sr-Cyrl-CS"/>
        </w:rPr>
        <w:t xml:space="preserve">и за одзив у </w:t>
      </w:r>
      <w:r w:rsidR="005D0E19" w:rsidRPr="00EC278F">
        <w:rPr>
          <w:rFonts w:ascii="Times New Roman" w:hAnsi="Times New Roman" w:cs="Times New Roman"/>
          <w:sz w:val="24"/>
          <w:szCs w:val="24"/>
          <w:lang w:val="sr-Cyrl-CS"/>
        </w:rPr>
        <w:t xml:space="preserve">ФООРР-Н </w:t>
      </w:r>
      <w:r w:rsidR="00AF64DD" w:rsidRPr="00EC278F">
        <w:rPr>
          <w:rFonts w:ascii="Times New Roman" w:hAnsi="Times New Roman" w:cs="Times New Roman"/>
          <w:sz w:val="24"/>
          <w:szCs w:val="24"/>
          <w:lang w:val="sr-Cyrl-CS"/>
        </w:rPr>
        <w:t xml:space="preserve">режиму </w:t>
      </w:r>
      <w:r w:rsidR="00960BF7" w:rsidRPr="00EC278F">
        <w:rPr>
          <w:rFonts w:ascii="Times New Roman" w:hAnsi="Times New Roman" w:cs="Times New Roman"/>
          <w:sz w:val="24"/>
          <w:szCs w:val="24"/>
          <w:lang w:val="sr-Cyrl-CS"/>
        </w:rPr>
        <w:t>из</w:t>
      </w:r>
      <w:r w:rsidR="006D6E71" w:rsidRPr="00EC278F">
        <w:rPr>
          <w:rFonts w:ascii="Times New Roman" w:hAnsi="Times New Roman" w:cs="Times New Roman"/>
          <w:color w:val="FF0000"/>
          <w:sz w:val="24"/>
          <w:szCs w:val="24"/>
          <w:lang w:val="sr-Cyrl-CS"/>
        </w:rPr>
        <w:t xml:space="preserve"> </w:t>
      </w:r>
      <w:r w:rsidR="006D6E71" w:rsidRPr="00EC278F">
        <w:rPr>
          <w:rFonts w:ascii="Times New Roman" w:hAnsi="Times New Roman" w:cs="Times New Roman"/>
          <w:sz w:val="24"/>
          <w:szCs w:val="24"/>
          <w:lang w:val="sr-Cyrl-CS"/>
        </w:rPr>
        <w:t>члан</w:t>
      </w:r>
      <w:r w:rsidR="00960BF7" w:rsidRPr="00EC278F">
        <w:rPr>
          <w:rFonts w:ascii="Times New Roman" w:hAnsi="Times New Roman" w:cs="Times New Roman"/>
          <w:sz w:val="24"/>
          <w:szCs w:val="24"/>
          <w:lang w:val="sr-Cyrl-CS"/>
        </w:rPr>
        <w:t>а</w:t>
      </w:r>
      <w:r w:rsidR="006D6E71" w:rsidRPr="00EC278F">
        <w:rPr>
          <w:rFonts w:ascii="Times New Roman" w:hAnsi="Times New Roman" w:cs="Times New Roman"/>
          <w:sz w:val="24"/>
          <w:szCs w:val="24"/>
          <w:lang w:val="sr-Cyrl-CS"/>
        </w:rPr>
        <w:t xml:space="preserve"> </w:t>
      </w:r>
      <w:r w:rsidR="003264C5" w:rsidRPr="00EC278F">
        <w:rPr>
          <w:rFonts w:ascii="Times New Roman" w:hAnsi="Times New Roman" w:cs="Times New Roman"/>
          <w:sz w:val="24"/>
          <w:szCs w:val="24"/>
          <w:lang w:val="sr-Cyrl-CS"/>
        </w:rPr>
        <w:t>38</w:t>
      </w:r>
      <w:r w:rsidR="005D0E19" w:rsidRPr="00EC278F">
        <w:rPr>
          <w:rFonts w:ascii="Times New Roman" w:hAnsi="Times New Roman" w:cs="Times New Roman"/>
          <w:sz w:val="24"/>
          <w:szCs w:val="24"/>
          <w:lang w:val="sr-Cyrl-CS"/>
        </w:rPr>
        <w:t xml:space="preserve">. став </w:t>
      </w:r>
      <w:r w:rsidR="00270514" w:rsidRPr="00EC278F">
        <w:rPr>
          <w:rFonts w:ascii="Times New Roman" w:hAnsi="Times New Roman" w:cs="Times New Roman"/>
          <w:sz w:val="24"/>
          <w:szCs w:val="24"/>
          <w:lang w:val="sr-Cyrl-CS"/>
        </w:rPr>
        <w:t>2</w:t>
      </w:r>
      <w:r w:rsidR="005D0E19" w:rsidRPr="00EC278F">
        <w:rPr>
          <w:rFonts w:ascii="Times New Roman" w:hAnsi="Times New Roman" w:cs="Times New Roman"/>
          <w:sz w:val="24"/>
          <w:szCs w:val="24"/>
          <w:lang w:val="sr-Cyrl-CS"/>
        </w:rPr>
        <w:t>. ове уредбе</w:t>
      </w:r>
      <w:r w:rsidR="00270514" w:rsidRPr="00EC278F">
        <w:rPr>
          <w:rFonts w:ascii="Times New Roman" w:hAnsi="Times New Roman" w:cs="Times New Roman"/>
          <w:sz w:val="24"/>
          <w:szCs w:val="24"/>
          <w:lang w:val="sr-Cyrl-CS"/>
        </w:rPr>
        <w:t xml:space="preserve"> и</w:t>
      </w:r>
    </w:p>
    <w:p w14:paraId="1689C39E" w14:textId="37F41773" w:rsidR="00561168" w:rsidRPr="00EC278F" w:rsidRDefault="00460985" w:rsidP="008A6A1B">
      <w:pPr>
        <w:pStyle w:val="ListParagraph"/>
        <w:widowControl/>
        <w:numPr>
          <w:ilvl w:val="0"/>
          <w:numId w:val="12"/>
        </w:numPr>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270514" w:rsidRPr="00EC278F">
        <w:rPr>
          <w:rFonts w:ascii="Times New Roman" w:hAnsi="Times New Roman" w:cs="Times New Roman"/>
          <w:sz w:val="24"/>
          <w:szCs w:val="24"/>
          <w:lang w:val="sr-Cyrl-CS"/>
        </w:rPr>
        <w:t xml:space="preserve">докаже </w:t>
      </w:r>
      <w:r w:rsidR="00ED49E9" w:rsidRPr="00EC278F">
        <w:rPr>
          <w:rFonts w:ascii="Times New Roman" w:hAnsi="Times New Roman" w:cs="Times New Roman"/>
          <w:sz w:val="24"/>
          <w:szCs w:val="24"/>
          <w:lang w:val="sr-Cyrl-CS"/>
        </w:rPr>
        <w:t>усаглашеност</w:t>
      </w:r>
      <w:r w:rsidR="00270514" w:rsidRPr="00EC278F">
        <w:rPr>
          <w:rFonts w:ascii="Times New Roman" w:hAnsi="Times New Roman" w:cs="Times New Roman"/>
          <w:sz w:val="24"/>
          <w:szCs w:val="24"/>
          <w:lang w:val="sr-Cyrl-CS"/>
        </w:rPr>
        <w:t xml:space="preserve"> са захт</w:t>
      </w:r>
      <w:r w:rsidR="00AF64DD" w:rsidRPr="00EC278F">
        <w:rPr>
          <w:rFonts w:ascii="Times New Roman" w:hAnsi="Times New Roman" w:cs="Times New Roman"/>
          <w:sz w:val="24"/>
          <w:szCs w:val="24"/>
          <w:lang w:val="sr-Cyrl-CS"/>
        </w:rPr>
        <w:t xml:space="preserve">евом утврђеним у члану </w:t>
      </w:r>
      <w:r w:rsidR="005D0E19" w:rsidRPr="00EC278F">
        <w:rPr>
          <w:rFonts w:ascii="Times New Roman" w:hAnsi="Times New Roman" w:cs="Times New Roman"/>
          <w:sz w:val="24"/>
          <w:szCs w:val="24"/>
          <w:lang w:val="sr-Cyrl-CS"/>
        </w:rPr>
        <w:t>13. став 2) ове уредбе</w:t>
      </w:r>
      <w:r w:rsidR="005E1A26" w:rsidRPr="00EC278F">
        <w:rPr>
          <w:rFonts w:ascii="Times New Roman" w:hAnsi="Times New Roman" w:cs="Times New Roman"/>
          <w:sz w:val="24"/>
          <w:szCs w:val="24"/>
          <w:lang w:val="sr-Cyrl-CS"/>
        </w:rPr>
        <w:t>.</w:t>
      </w:r>
      <w:r w:rsidR="005D0E19" w:rsidRPr="00EC278F">
        <w:rPr>
          <w:rFonts w:ascii="Times New Roman" w:hAnsi="Times New Roman" w:cs="Times New Roman"/>
          <w:sz w:val="24"/>
          <w:szCs w:val="24"/>
          <w:lang w:val="sr-Cyrl-CS"/>
        </w:rPr>
        <w:t xml:space="preserve"> </w:t>
      </w:r>
    </w:p>
    <w:p w14:paraId="3E223B79" w14:textId="265775F1" w:rsidR="00270514" w:rsidRPr="00EC278F" w:rsidRDefault="008A6A1B" w:rsidP="005E1A26">
      <w:pPr>
        <w:pStyle w:val="ListParagraph"/>
        <w:widowControl/>
        <w:ind w:firstLine="45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965EBA" w:rsidRPr="00EC278F">
        <w:rPr>
          <w:rFonts w:ascii="Times New Roman" w:hAnsi="Times New Roman" w:cs="Times New Roman"/>
          <w:sz w:val="24"/>
          <w:szCs w:val="24"/>
          <w:lang w:val="sr-Cyrl-CS"/>
        </w:rPr>
        <w:t>На</w:t>
      </w:r>
      <w:r w:rsidR="00270514" w:rsidRPr="00EC278F">
        <w:rPr>
          <w:rFonts w:ascii="Times New Roman" w:hAnsi="Times New Roman" w:cs="Times New Roman"/>
          <w:sz w:val="24"/>
          <w:szCs w:val="24"/>
          <w:lang w:val="sr-Cyrl-CS"/>
        </w:rPr>
        <w:t xml:space="preserve"> симулацију способности проласка </w:t>
      </w:r>
      <w:r w:rsidR="00182340" w:rsidRPr="00EC278F">
        <w:rPr>
          <w:rFonts w:ascii="Times New Roman" w:hAnsi="Times New Roman" w:cs="Times New Roman"/>
          <w:sz w:val="24"/>
          <w:szCs w:val="24"/>
          <w:lang w:val="sr-Cyrl-CS"/>
        </w:rPr>
        <w:t>кроз квар</w:t>
      </w:r>
      <w:r w:rsidR="00270514" w:rsidRPr="00EC278F">
        <w:rPr>
          <w:rFonts w:ascii="Times New Roman" w:hAnsi="Times New Roman" w:cs="Times New Roman"/>
          <w:sz w:val="24"/>
          <w:szCs w:val="24"/>
          <w:lang w:val="sr-Cyrl-CS"/>
        </w:rPr>
        <w:t xml:space="preserve"> синхроних </w:t>
      </w:r>
      <w:r w:rsidR="00766D97" w:rsidRPr="00EC278F">
        <w:rPr>
          <w:rFonts w:ascii="Times New Roman" w:hAnsi="Times New Roman" w:cs="Times New Roman"/>
          <w:sz w:val="24"/>
          <w:szCs w:val="24"/>
          <w:lang w:val="sr-Cyrl-CS"/>
        </w:rPr>
        <w:t>производних модула</w:t>
      </w:r>
      <w:r w:rsidR="00270514"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Б</w:t>
      </w:r>
      <w:r w:rsidR="00270514" w:rsidRPr="00EC278F">
        <w:rPr>
          <w:rFonts w:ascii="Times New Roman" w:hAnsi="Times New Roman" w:cs="Times New Roman"/>
          <w:b/>
          <w:color w:val="FF0000"/>
          <w:sz w:val="24"/>
          <w:szCs w:val="24"/>
          <w:lang w:val="sr-Cyrl-CS"/>
        </w:rPr>
        <w:t xml:space="preserve"> </w:t>
      </w:r>
      <w:r w:rsidR="00270514" w:rsidRPr="00EC278F">
        <w:rPr>
          <w:rFonts w:ascii="Times New Roman" w:hAnsi="Times New Roman" w:cs="Times New Roman"/>
          <w:sz w:val="24"/>
          <w:szCs w:val="24"/>
          <w:lang w:val="sr-Cyrl-CS"/>
        </w:rPr>
        <w:t>примењују се следећи захтеви:</w:t>
      </w:r>
    </w:p>
    <w:p w14:paraId="1F46A681" w14:textId="6DDFA9CD" w:rsidR="00270514" w:rsidRPr="00EC278F" w:rsidRDefault="008A6A1B" w:rsidP="00A8538B">
      <w:pPr>
        <w:pStyle w:val="ListParagraph"/>
        <w:widowControl/>
        <w:ind w:firstLine="45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A8538B" w:rsidRPr="00EC278F">
        <w:rPr>
          <w:rFonts w:ascii="Times New Roman" w:hAnsi="Times New Roman" w:cs="Times New Roman"/>
          <w:sz w:val="24"/>
          <w:szCs w:val="24"/>
          <w:lang w:val="sr-Cyrl-CS"/>
        </w:rPr>
        <w:t>1</w:t>
      </w:r>
      <w:r w:rsidR="00270514"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ab/>
        <w:t xml:space="preserve">способност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модула </w:t>
      </w:r>
      <w:r w:rsidR="00270514" w:rsidRPr="00EC278F">
        <w:rPr>
          <w:rFonts w:ascii="Times New Roman" w:hAnsi="Times New Roman" w:cs="Times New Roman"/>
          <w:sz w:val="24"/>
          <w:szCs w:val="24"/>
          <w:lang w:val="sr-Cyrl-CS"/>
        </w:rPr>
        <w:t xml:space="preserve">за пролазак </w:t>
      </w:r>
      <w:r w:rsidR="00182340" w:rsidRPr="00EC278F">
        <w:rPr>
          <w:rFonts w:ascii="Times New Roman" w:hAnsi="Times New Roman" w:cs="Times New Roman"/>
          <w:sz w:val="24"/>
          <w:szCs w:val="24"/>
          <w:lang w:val="sr-Cyrl-CS"/>
        </w:rPr>
        <w:t>кроз квар</w:t>
      </w:r>
      <w:r w:rsidR="00270514" w:rsidRPr="00EC278F">
        <w:rPr>
          <w:rFonts w:ascii="Times New Roman" w:hAnsi="Times New Roman" w:cs="Times New Roman"/>
          <w:sz w:val="24"/>
          <w:szCs w:val="24"/>
          <w:lang w:val="sr-Cyrl-CS"/>
        </w:rPr>
        <w:t xml:space="preserve"> у складу с</w:t>
      </w:r>
      <w:r w:rsidR="003D5E4A" w:rsidRPr="00EC278F">
        <w:rPr>
          <w:rFonts w:ascii="Times New Roman" w:hAnsi="Times New Roman" w:cs="Times New Roman"/>
          <w:sz w:val="24"/>
          <w:szCs w:val="24"/>
          <w:lang w:val="sr-Cyrl-CS"/>
        </w:rPr>
        <w:t>а</w:t>
      </w:r>
      <w:r w:rsidR="00270514" w:rsidRPr="00EC278F">
        <w:rPr>
          <w:rFonts w:ascii="Times New Roman" w:hAnsi="Times New Roman" w:cs="Times New Roman"/>
          <w:sz w:val="24"/>
          <w:szCs w:val="24"/>
          <w:lang w:val="sr-Cyrl-CS"/>
        </w:rPr>
        <w:t xml:space="preserve"> услов</w:t>
      </w:r>
      <w:r w:rsidR="000E3348" w:rsidRPr="00EC278F">
        <w:rPr>
          <w:rFonts w:ascii="Times New Roman" w:hAnsi="Times New Roman" w:cs="Times New Roman"/>
          <w:sz w:val="24"/>
          <w:szCs w:val="24"/>
          <w:lang w:val="sr-Cyrl-CS"/>
        </w:rPr>
        <w:t>има утврђенима у члану 1</w:t>
      </w:r>
      <w:r w:rsidR="003264C5" w:rsidRPr="00EC278F">
        <w:rPr>
          <w:rFonts w:ascii="Times New Roman" w:hAnsi="Times New Roman" w:cs="Times New Roman"/>
          <w:sz w:val="24"/>
          <w:szCs w:val="24"/>
          <w:lang w:val="sr-Cyrl-CS"/>
        </w:rPr>
        <w:t>4</w:t>
      </w:r>
      <w:r w:rsidR="00A8538B" w:rsidRPr="00EC278F">
        <w:rPr>
          <w:rFonts w:ascii="Times New Roman" w:hAnsi="Times New Roman" w:cs="Times New Roman"/>
          <w:sz w:val="24"/>
          <w:szCs w:val="24"/>
          <w:lang w:val="sr-Cyrl-CS"/>
        </w:rPr>
        <w:t xml:space="preserve">. став </w:t>
      </w:r>
      <w:r w:rsidR="00AF64DD" w:rsidRPr="00EC278F">
        <w:rPr>
          <w:rFonts w:ascii="Times New Roman" w:hAnsi="Times New Roman" w:cs="Times New Roman"/>
          <w:sz w:val="24"/>
          <w:szCs w:val="24"/>
          <w:lang w:val="sr-Cyrl-CS"/>
        </w:rPr>
        <w:t>3</w:t>
      </w:r>
      <w:r w:rsidR="00A8538B" w:rsidRPr="00EC278F">
        <w:rPr>
          <w:rFonts w:ascii="Times New Roman" w:hAnsi="Times New Roman" w:cs="Times New Roman"/>
          <w:sz w:val="24"/>
          <w:szCs w:val="24"/>
          <w:lang w:val="sr-Cyrl-CS"/>
        </w:rPr>
        <w:t>.</w:t>
      </w:r>
      <w:r w:rsidR="00AF64DD" w:rsidRPr="00EC278F">
        <w:rPr>
          <w:rFonts w:ascii="Times New Roman" w:hAnsi="Times New Roman" w:cs="Times New Roman"/>
          <w:sz w:val="24"/>
          <w:szCs w:val="24"/>
          <w:lang w:val="sr-Cyrl-CS"/>
        </w:rPr>
        <w:t xml:space="preserve"> тачка</w:t>
      </w:r>
      <w:r w:rsidR="00A8538B" w:rsidRPr="00EC278F">
        <w:rPr>
          <w:rFonts w:ascii="Times New Roman" w:hAnsi="Times New Roman" w:cs="Times New Roman"/>
          <w:sz w:val="24"/>
          <w:szCs w:val="24"/>
          <w:lang w:val="sr-Cyrl-CS"/>
        </w:rPr>
        <w:t xml:space="preserve"> 1</w:t>
      </w:r>
      <w:r w:rsidR="00270514" w:rsidRPr="00EC278F">
        <w:rPr>
          <w:rFonts w:ascii="Times New Roman" w:hAnsi="Times New Roman" w:cs="Times New Roman"/>
          <w:sz w:val="24"/>
          <w:szCs w:val="24"/>
          <w:lang w:val="sr-Cyrl-CS"/>
        </w:rPr>
        <w:t xml:space="preserve">) </w:t>
      </w:r>
      <w:r w:rsidR="00A8538B" w:rsidRPr="00EC278F">
        <w:rPr>
          <w:rFonts w:ascii="Times New Roman" w:hAnsi="Times New Roman" w:cs="Times New Roman"/>
          <w:sz w:val="24"/>
          <w:szCs w:val="24"/>
          <w:lang w:val="sr-Cyrl-CS"/>
        </w:rPr>
        <w:t xml:space="preserve">ове уредбе </w:t>
      </w:r>
      <w:r w:rsidR="00270514" w:rsidRPr="00EC278F">
        <w:rPr>
          <w:rFonts w:ascii="Times New Roman" w:hAnsi="Times New Roman" w:cs="Times New Roman"/>
          <w:sz w:val="24"/>
          <w:szCs w:val="24"/>
          <w:lang w:val="sr-Cyrl-CS"/>
        </w:rPr>
        <w:t>доказује се симулацијом;</w:t>
      </w:r>
    </w:p>
    <w:p w14:paraId="746E5CB4" w14:textId="5B2A2E64" w:rsidR="00270514" w:rsidRPr="00EC278F" w:rsidRDefault="008A6A1B" w:rsidP="00A8538B">
      <w:pPr>
        <w:pStyle w:val="ListParagraph"/>
        <w:widowControl/>
        <w:ind w:firstLine="45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A8538B" w:rsidRPr="00EC278F">
        <w:rPr>
          <w:rFonts w:ascii="Times New Roman" w:hAnsi="Times New Roman" w:cs="Times New Roman"/>
          <w:sz w:val="24"/>
          <w:szCs w:val="24"/>
          <w:lang w:val="sr-Cyrl-CS"/>
        </w:rPr>
        <w:t>2</w:t>
      </w:r>
      <w:r w:rsidR="00270514"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ab/>
        <w:t>симулациј</w:t>
      </w:r>
      <w:r w:rsidR="000E3348" w:rsidRPr="00EC278F">
        <w:rPr>
          <w:rFonts w:ascii="Times New Roman" w:hAnsi="Times New Roman" w:cs="Times New Roman"/>
          <w:sz w:val="24"/>
          <w:szCs w:val="24"/>
          <w:lang w:val="sr-Cyrl-CS"/>
        </w:rPr>
        <w:t>а</w:t>
      </w:r>
      <w:r w:rsidR="00270514" w:rsidRPr="00EC278F">
        <w:rPr>
          <w:rFonts w:ascii="Times New Roman" w:hAnsi="Times New Roman" w:cs="Times New Roman"/>
          <w:sz w:val="24"/>
          <w:szCs w:val="24"/>
          <w:lang w:val="sr-Cyrl-CS"/>
        </w:rPr>
        <w:t xml:space="preserve"> се сматра успешном ако се докаже </w:t>
      </w:r>
      <w:r w:rsidR="00ED49E9" w:rsidRPr="00EC278F">
        <w:rPr>
          <w:rFonts w:ascii="Times New Roman" w:hAnsi="Times New Roman" w:cs="Times New Roman"/>
          <w:sz w:val="24"/>
          <w:szCs w:val="24"/>
          <w:lang w:val="sr-Cyrl-CS"/>
        </w:rPr>
        <w:t>усаглашеност</w:t>
      </w:r>
      <w:r w:rsidR="00270514" w:rsidRPr="00EC278F">
        <w:rPr>
          <w:rFonts w:ascii="Times New Roman" w:hAnsi="Times New Roman" w:cs="Times New Roman"/>
          <w:sz w:val="24"/>
          <w:szCs w:val="24"/>
          <w:lang w:val="sr-Cyrl-CS"/>
        </w:rPr>
        <w:t xml:space="preserve"> са захт</w:t>
      </w:r>
      <w:r w:rsidR="00AF64DD" w:rsidRPr="00EC278F">
        <w:rPr>
          <w:rFonts w:ascii="Times New Roman" w:hAnsi="Times New Roman" w:cs="Times New Roman"/>
          <w:sz w:val="24"/>
          <w:szCs w:val="24"/>
          <w:lang w:val="sr-Cyrl-CS"/>
        </w:rPr>
        <w:t xml:space="preserve">евом утврђеним у члану </w:t>
      </w:r>
      <w:r w:rsidR="00A8538B" w:rsidRPr="00EC278F">
        <w:rPr>
          <w:rFonts w:ascii="Times New Roman" w:hAnsi="Times New Roman" w:cs="Times New Roman"/>
          <w:sz w:val="24"/>
          <w:szCs w:val="24"/>
          <w:lang w:val="sr-Cyrl-CS"/>
        </w:rPr>
        <w:t>14. став 3. тачка 1) ове уредбе.</w:t>
      </w:r>
    </w:p>
    <w:p w14:paraId="717EBAF6" w14:textId="7E3FE333" w:rsidR="00270514" w:rsidRPr="00EC278F" w:rsidRDefault="00270514" w:rsidP="00A8538B">
      <w:pPr>
        <w:pStyle w:val="ListParagraph"/>
        <w:widowControl/>
        <w:ind w:firstLine="45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965EBA" w:rsidRPr="00EC278F">
        <w:rPr>
          <w:rFonts w:ascii="Times New Roman" w:hAnsi="Times New Roman" w:cs="Times New Roman"/>
          <w:sz w:val="24"/>
          <w:szCs w:val="24"/>
          <w:lang w:val="sr-Cyrl-CS"/>
        </w:rPr>
        <w:t>Н</w:t>
      </w:r>
      <w:r w:rsidRPr="00EC278F">
        <w:rPr>
          <w:rFonts w:ascii="Times New Roman" w:hAnsi="Times New Roman" w:cs="Times New Roman"/>
          <w:sz w:val="24"/>
          <w:szCs w:val="24"/>
          <w:lang w:val="sr-Cyrl-CS"/>
        </w:rPr>
        <w:t>а симулацију успостављања активне снаге после квара</w:t>
      </w:r>
      <w:r w:rsidRPr="00EC278F">
        <w:rPr>
          <w:rFonts w:ascii="Times New Roman" w:hAnsi="Times New Roman" w:cs="Times New Roman"/>
          <w:b/>
          <w:color w:val="FF0000"/>
          <w:sz w:val="24"/>
          <w:szCs w:val="24"/>
          <w:lang w:val="sr-Cyrl-CS"/>
        </w:rPr>
        <w:t xml:space="preserve"> </w:t>
      </w:r>
      <w:r w:rsidRPr="00EC278F">
        <w:rPr>
          <w:rFonts w:ascii="Times New Roman" w:hAnsi="Times New Roman" w:cs="Times New Roman"/>
          <w:sz w:val="24"/>
          <w:szCs w:val="24"/>
          <w:lang w:val="sr-Cyrl-CS"/>
        </w:rPr>
        <w:t>примењују се следећи захтеви:</w:t>
      </w:r>
    </w:p>
    <w:p w14:paraId="25D76468" w14:textId="7473CA7B" w:rsidR="00270514" w:rsidRPr="00EC278F" w:rsidRDefault="00A8538B" w:rsidP="00A8538B">
      <w:pPr>
        <w:pStyle w:val="ListParagraph"/>
        <w:widowControl/>
        <w:ind w:firstLine="45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270514"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ab/>
        <w:t xml:space="preserve">мора се доказати способност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модула </w:t>
      </w:r>
      <w:r w:rsidR="00270514" w:rsidRPr="00EC278F">
        <w:rPr>
          <w:rFonts w:ascii="Times New Roman" w:hAnsi="Times New Roman" w:cs="Times New Roman"/>
          <w:sz w:val="24"/>
          <w:szCs w:val="24"/>
          <w:lang w:val="sr-Cyrl-CS"/>
        </w:rPr>
        <w:t>да осигура успостављање активне снаге после квара из услова утврђених у члану 1</w:t>
      </w:r>
      <w:r w:rsidR="003264C5" w:rsidRPr="00EC278F">
        <w:rPr>
          <w:rFonts w:ascii="Times New Roman" w:hAnsi="Times New Roman" w:cs="Times New Roman"/>
          <w:sz w:val="24"/>
          <w:szCs w:val="24"/>
          <w:lang w:val="sr-Cyrl-CS"/>
        </w:rPr>
        <w:t>7</w:t>
      </w:r>
      <w:r w:rsidRPr="00EC278F">
        <w:rPr>
          <w:rFonts w:ascii="Times New Roman" w:hAnsi="Times New Roman" w:cs="Times New Roman"/>
          <w:sz w:val="24"/>
          <w:szCs w:val="24"/>
          <w:lang w:val="sr-Cyrl-CS"/>
        </w:rPr>
        <w:t xml:space="preserve">. став </w:t>
      </w:r>
      <w:r w:rsidR="00270514" w:rsidRPr="00EC278F">
        <w:rPr>
          <w:rFonts w:ascii="Times New Roman" w:hAnsi="Times New Roman" w:cs="Times New Roman"/>
          <w:sz w:val="24"/>
          <w:szCs w:val="24"/>
          <w:lang w:val="sr-Cyrl-CS"/>
        </w:rPr>
        <w:t>3.</w:t>
      </w:r>
      <w:r w:rsidRPr="00EC278F">
        <w:rPr>
          <w:rFonts w:ascii="Times New Roman" w:hAnsi="Times New Roman" w:cs="Times New Roman"/>
          <w:sz w:val="24"/>
          <w:szCs w:val="24"/>
          <w:lang w:val="sr-Cyrl-CS"/>
        </w:rPr>
        <w:t xml:space="preserve"> ове  уредбе</w:t>
      </w:r>
      <w:r w:rsidR="00270514" w:rsidRPr="00EC278F">
        <w:rPr>
          <w:rFonts w:ascii="Times New Roman" w:hAnsi="Times New Roman" w:cs="Times New Roman"/>
          <w:sz w:val="24"/>
          <w:szCs w:val="24"/>
          <w:lang w:val="sr-Cyrl-CS"/>
        </w:rPr>
        <w:t>;</w:t>
      </w:r>
    </w:p>
    <w:p w14:paraId="5333B921" w14:textId="314642E7" w:rsidR="00270514" w:rsidRPr="00EC278F" w:rsidRDefault="00A8538B" w:rsidP="00A8538B">
      <w:pPr>
        <w:pStyle w:val="ListParagraph"/>
        <w:widowControl/>
        <w:ind w:firstLine="45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270514" w:rsidRPr="00EC278F">
        <w:rPr>
          <w:rFonts w:ascii="Times New Roman" w:hAnsi="Times New Roman" w:cs="Times New Roman"/>
          <w:sz w:val="24"/>
          <w:szCs w:val="24"/>
          <w:lang w:val="sr-Cyrl-CS"/>
        </w:rPr>
        <w:t>)</w:t>
      </w:r>
      <w:r w:rsidR="00270514" w:rsidRPr="00EC278F">
        <w:rPr>
          <w:rFonts w:ascii="Times New Roman" w:hAnsi="Times New Roman" w:cs="Times New Roman"/>
          <w:sz w:val="24"/>
          <w:szCs w:val="24"/>
          <w:lang w:val="sr-Cyrl-CS"/>
        </w:rPr>
        <w:tab/>
        <w:t xml:space="preserve">симулација се сматра успешном ако се докаже </w:t>
      </w:r>
      <w:r w:rsidR="00ED49E9" w:rsidRPr="00EC278F">
        <w:rPr>
          <w:rFonts w:ascii="Times New Roman" w:hAnsi="Times New Roman" w:cs="Times New Roman"/>
          <w:sz w:val="24"/>
          <w:szCs w:val="24"/>
          <w:lang w:val="sr-Cyrl-CS"/>
        </w:rPr>
        <w:t>усаглашеност</w:t>
      </w:r>
      <w:r w:rsidR="00270514" w:rsidRPr="00EC278F">
        <w:rPr>
          <w:rFonts w:ascii="Times New Roman" w:hAnsi="Times New Roman" w:cs="Times New Roman"/>
          <w:sz w:val="24"/>
          <w:szCs w:val="24"/>
          <w:lang w:val="sr-Cyrl-CS"/>
        </w:rPr>
        <w:t xml:space="preserve"> са захтевом утврђеним у члану </w:t>
      </w:r>
      <w:r w:rsidRPr="00EC278F">
        <w:rPr>
          <w:rFonts w:ascii="Times New Roman" w:hAnsi="Times New Roman" w:cs="Times New Roman"/>
          <w:sz w:val="24"/>
          <w:szCs w:val="24"/>
          <w:lang w:val="sr-Cyrl-CS"/>
        </w:rPr>
        <w:t>17. став 3. ове  уредбе</w:t>
      </w:r>
      <w:r w:rsidR="00270514" w:rsidRPr="00EC278F">
        <w:rPr>
          <w:rFonts w:ascii="Times New Roman" w:hAnsi="Times New Roman" w:cs="Times New Roman"/>
          <w:sz w:val="24"/>
          <w:szCs w:val="24"/>
          <w:lang w:val="sr-Cyrl-CS"/>
        </w:rPr>
        <w:t>.</w:t>
      </w:r>
    </w:p>
    <w:p w14:paraId="1FA95C80" w14:textId="5AE93238" w:rsidR="00A8538B" w:rsidRPr="00EC278F" w:rsidRDefault="00A8538B" w:rsidP="00A8538B">
      <w:pPr>
        <w:pStyle w:val="ListParagraph"/>
        <w:widowControl/>
        <w:ind w:firstLine="450"/>
        <w:contextualSpacing/>
        <w:jc w:val="both"/>
        <w:rPr>
          <w:rFonts w:ascii="Times New Roman" w:hAnsi="Times New Roman" w:cs="Times New Roman"/>
          <w:sz w:val="24"/>
          <w:szCs w:val="24"/>
          <w:lang w:val="sr-Cyrl-CS"/>
        </w:rPr>
      </w:pPr>
    </w:p>
    <w:p w14:paraId="3F38705A" w14:textId="47E799F0" w:rsidR="00F55123" w:rsidRPr="00EC278F" w:rsidRDefault="00F55123" w:rsidP="00A8538B">
      <w:pPr>
        <w:pStyle w:val="ListParagraph"/>
        <w:widowControl/>
        <w:ind w:firstLine="450"/>
        <w:contextualSpacing/>
        <w:jc w:val="both"/>
        <w:rPr>
          <w:rFonts w:ascii="Times New Roman" w:hAnsi="Times New Roman" w:cs="Times New Roman"/>
          <w:sz w:val="24"/>
          <w:szCs w:val="24"/>
          <w:lang w:val="sr-Cyrl-CS"/>
        </w:rPr>
      </w:pPr>
    </w:p>
    <w:p w14:paraId="1B0959E4" w14:textId="231F8BA7" w:rsidR="00F55123" w:rsidRPr="00EC278F" w:rsidRDefault="00F55123" w:rsidP="00A8538B">
      <w:pPr>
        <w:pStyle w:val="ListParagraph"/>
        <w:widowControl/>
        <w:ind w:firstLine="450"/>
        <w:contextualSpacing/>
        <w:jc w:val="both"/>
        <w:rPr>
          <w:rFonts w:ascii="Times New Roman" w:hAnsi="Times New Roman" w:cs="Times New Roman"/>
          <w:sz w:val="24"/>
          <w:szCs w:val="24"/>
          <w:lang w:val="sr-Cyrl-CS"/>
        </w:rPr>
      </w:pPr>
    </w:p>
    <w:p w14:paraId="0C3D5B64" w14:textId="77777777" w:rsidR="00F55123" w:rsidRPr="00EC278F" w:rsidRDefault="00F55123" w:rsidP="00A8538B">
      <w:pPr>
        <w:pStyle w:val="ListParagraph"/>
        <w:widowControl/>
        <w:ind w:firstLine="450"/>
        <w:contextualSpacing/>
        <w:jc w:val="both"/>
        <w:rPr>
          <w:rFonts w:ascii="Times New Roman" w:hAnsi="Times New Roman" w:cs="Times New Roman"/>
          <w:sz w:val="24"/>
          <w:szCs w:val="24"/>
          <w:lang w:val="sr-Cyrl-CS"/>
        </w:rPr>
      </w:pPr>
    </w:p>
    <w:p w14:paraId="1485D620" w14:textId="6B72F12E" w:rsidR="00A8538B" w:rsidRPr="00EC278F" w:rsidRDefault="00A8538B" w:rsidP="00A8538B">
      <w:pPr>
        <w:pStyle w:val="a"/>
        <w:rPr>
          <w:lang w:val="sr-Cyrl-CS"/>
        </w:rPr>
      </w:pPr>
      <w:r w:rsidRPr="00EC278F">
        <w:rPr>
          <w:lang w:val="sr-Cyrl-CS"/>
        </w:rPr>
        <w:lastRenderedPageBreak/>
        <w:t>Симулације усаглашености за синхроне производне модуле типа Ц</w:t>
      </w:r>
    </w:p>
    <w:p w14:paraId="339B73A3" w14:textId="77777777" w:rsidR="008C29B8" w:rsidRPr="00EC278F" w:rsidRDefault="008C29B8" w:rsidP="008C29B8">
      <w:pPr>
        <w:rPr>
          <w:lang w:val="sr-Cyrl-CS"/>
        </w:rPr>
      </w:pPr>
    </w:p>
    <w:p w14:paraId="02520E8B" w14:textId="25426E23" w:rsidR="009F6E40" w:rsidRPr="00EC278F" w:rsidRDefault="003264C5" w:rsidP="00761455">
      <w:pPr>
        <w:pStyle w:val="ListParagraph"/>
        <w:widowControl/>
        <w:ind w:left="510" w:hanging="510"/>
        <w:contextualSpacing/>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Члан</w:t>
      </w:r>
      <w:r w:rsidRPr="00EC278F">
        <w:rPr>
          <w:rFonts w:ascii="Times New Roman" w:hAnsi="Times New Roman" w:cs="Times New Roman"/>
          <w:spacing w:val="-6"/>
          <w:sz w:val="24"/>
          <w:szCs w:val="24"/>
          <w:lang w:val="sr-Cyrl-CS"/>
        </w:rPr>
        <w:t xml:space="preserve"> 45.</w:t>
      </w:r>
    </w:p>
    <w:p w14:paraId="6CB64BD9" w14:textId="7AF5BC94" w:rsidR="00270514" w:rsidRPr="00EC278F" w:rsidRDefault="00270514" w:rsidP="00A8538B">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Уз симулације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и </w:t>
      </w:r>
      <w:r w:rsidR="005A0FA2" w:rsidRPr="00EC278F">
        <w:rPr>
          <w:rFonts w:ascii="Times New Roman" w:hAnsi="Times New Roman" w:cs="Times New Roman"/>
          <w:sz w:val="24"/>
          <w:szCs w:val="24"/>
          <w:lang w:val="sr-Cyrl-CS"/>
        </w:rPr>
        <w:t xml:space="preserve">за синхроне производне модуле </w:t>
      </w:r>
      <w:r w:rsidR="00420D05" w:rsidRPr="00EC278F">
        <w:rPr>
          <w:rFonts w:ascii="Times New Roman" w:hAnsi="Times New Roman" w:cs="Times New Roman"/>
          <w:sz w:val="24"/>
          <w:szCs w:val="24"/>
          <w:lang w:val="sr-Cyrl-CS"/>
        </w:rPr>
        <w:t>типа Б</w:t>
      </w:r>
      <w:r w:rsidR="00937AA7" w:rsidRPr="00EC278F">
        <w:rPr>
          <w:rFonts w:ascii="Times New Roman" w:hAnsi="Times New Roman" w:cs="Times New Roman"/>
          <w:sz w:val="24"/>
          <w:szCs w:val="24"/>
          <w:lang w:val="sr-Cyrl-CS"/>
        </w:rPr>
        <w:t xml:space="preserve"> утврђене у члану </w:t>
      </w:r>
      <w:r w:rsidR="003264C5" w:rsidRPr="00EC278F">
        <w:rPr>
          <w:rFonts w:ascii="Times New Roman" w:hAnsi="Times New Roman" w:cs="Times New Roman"/>
          <w:sz w:val="24"/>
          <w:szCs w:val="24"/>
          <w:lang w:val="sr-Cyrl-CS"/>
        </w:rPr>
        <w:t>44.</w:t>
      </w:r>
      <w:r w:rsidR="00454C2A" w:rsidRPr="00EC278F">
        <w:rPr>
          <w:rFonts w:ascii="Times New Roman" w:hAnsi="Times New Roman" w:cs="Times New Roman"/>
          <w:sz w:val="24"/>
          <w:szCs w:val="24"/>
          <w:lang w:val="sr-Cyrl-CS"/>
        </w:rPr>
        <w:t xml:space="preserve"> </w:t>
      </w:r>
      <w:r w:rsidR="000D7BB8" w:rsidRPr="00EC278F">
        <w:rPr>
          <w:rFonts w:ascii="Times New Roman" w:hAnsi="Times New Roman" w:cs="Times New Roman"/>
          <w:sz w:val="24"/>
          <w:szCs w:val="24"/>
          <w:lang w:val="sr-Cyrl-CS"/>
        </w:rPr>
        <w:t>ове уредбе</w:t>
      </w:r>
      <w:r w:rsidR="00A8538B" w:rsidRPr="00EC278F">
        <w:rPr>
          <w:rFonts w:ascii="Times New Roman" w:hAnsi="Times New Roman" w:cs="Times New Roman"/>
          <w:sz w:val="24"/>
          <w:szCs w:val="24"/>
          <w:lang w:val="sr-Cyrl-CS"/>
        </w:rPr>
        <w:t xml:space="preserve"> </w:t>
      </w:r>
      <w:r w:rsidR="00937AA7" w:rsidRPr="00EC278F">
        <w:rPr>
          <w:rFonts w:ascii="Times New Roman" w:hAnsi="Times New Roman" w:cs="Times New Roman"/>
          <w:sz w:val="24"/>
          <w:szCs w:val="24"/>
          <w:lang w:val="sr-Cyrl-CS"/>
        </w:rPr>
        <w:t>синхрон</w:t>
      </w:r>
      <w:r w:rsidR="00AB4626" w:rsidRPr="00EC278F">
        <w:rPr>
          <w:rFonts w:ascii="Times New Roman" w:hAnsi="Times New Roman" w:cs="Times New Roman"/>
          <w:sz w:val="24"/>
          <w:szCs w:val="24"/>
          <w:lang w:val="sr-Cyrl-CS"/>
        </w:rPr>
        <w:t>и</w:t>
      </w:r>
      <w:r w:rsidRPr="00EC278F">
        <w:rPr>
          <w:rFonts w:ascii="Times New Roman" w:hAnsi="Times New Roman" w:cs="Times New Roman"/>
          <w:sz w:val="24"/>
          <w:szCs w:val="24"/>
          <w:lang w:val="sr-Cyrl-CS"/>
        </w:rPr>
        <w:t xml:space="preserve">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и</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модули </w:t>
      </w:r>
      <w:r w:rsidR="00420D05" w:rsidRPr="00EC278F">
        <w:rPr>
          <w:rFonts w:ascii="Times New Roman" w:hAnsi="Times New Roman" w:cs="Times New Roman"/>
          <w:sz w:val="24"/>
          <w:szCs w:val="24"/>
          <w:lang w:val="sr-Cyrl-CS"/>
        </w:rPr>
        <w:t>типа Ц</w:t>
      </w:r>
      <w:r w:rsidRPr="00EC278F">
        <w:rPr>
          <w:rFonts w:ascii="Times New Roman" w:hAnsi="Times New Roman" w:cs="Times New Roman"/>
          <w:sz w:val="24"/>
          <w:szCs w:val="24"/>
          <w:lang w:val="sr-Cyrl-CS"/>
        </w:rPr>
        <w:t xml:space="preserve"> подлежу симулацијама </w:t>
      </w:r>
      <w:r w:rsidR="00ED49E9" w:rsidRPr="00EC278F">
        <w:rPr>
          <w:rFonts w:ascii="Times New Roman" w:hAnsi="Times New Roman" w:cs="Times New Roman"/>
          <w:sz w:val="24"/>
          <w:szCs w:val="24"/>
          <w:lang w:val="sr-Cyrl-CS"/>
        </w:rPr>
        <w:t>усаглашеност</w:t>
      </w:r>
      <w:r w:rsidR="00DB0620" w:rsidRPr="00EC278F">
        <w:rPr>
          <w:rFonts w:ascii="Times New Roman" w:hAnsi="Times New Roman" w:cs="Times New Roman"/>
          <w:sz w:val="24"/>
          <w:szCs w:val="24"/>
          <w:lang w:val="sr-Cyrl-CS"/>
        </w:rPr>
        <w:t xml:space="preserve">и </w:t>
      </w:r>
      <w:r w:rsidR="0010688D" w:rsidRPr="00EC278F">
        <w:rPr>
          <w:rFonts w:ascii="Times New Roman" w:hAnsi="Times New Roman" w:cs="Times New Roman"/>
          <w:sz w:val="24"/>
          <w:szCs w:val="24"/>
          <w:lang w:val="sr-Cyrl-CS"/>
        </w:rPr>
        <w:t xml:space="preserve">из </w:t>
      </w:r>
      <w:r w:rsidR="00A8538B" w:rsidRPr="00EC278F">
        <w:rPr>
          <w:rFonts w:ascii="Times New Roman" w:hAnsi="Times New Roman" w:cs="Times New Roman"/>
          <w:sz w:val="24"/>
          <w:szCs w:val="24"/>
          <w:lang w:val="sr-Cyrl-CS"/>
        </w:rPr>
        <w:t>ст.</w:t>
      </w:r>
      <w:r w:rsidRPr="00EC278F">
        <w:rPr>
          <w:rFonts w:ascii="Times New Roman" w:hAnsi="Times New Roman" w:cs="Times New Roman"/>
          <w:sz w:val="24"/>
          <w:szCs w:val="24"/>
          <w:lang w:val="sr-Cyrl-CS"/>
        </w:rPr>
        <w:t xml:space="preserve"> од 2. до 5.</w:t>
      </w:r>
      <w:r w:rsidR="00A8538B" w:rsidRPr="00EC278F">
        <w:rPr>
          <w:rFonts w:ascii="Times New Roman" w:hAnsi="Times New Roman" w:cs="Times New Roman"/>
          <w:sz w:val="24"/>
          <w:szCs w:val="24"/>
          <w:lang w:val="sr-Cyrl-CS"/>
        </w:rPr>
        <w:t xml:space="preserve"> овог члана.</w:t>
      </w:r>
      <w:r w:rsidRPr="00EC278F">
        <w:rPr>
          <w:rFonts w:ascii="Times New Roman" w:hAnsi="Times New Roman" w:cs="Times New Roman"/>
          <w:sz w:val="24"/>
          <w:szCs w:val="24"/>
          <w:lang w:val="sr-Cyrl-CS"/>
        </w:rPr>
        <w:t xml:space="preserve"> Уместо целокупних симулација или њихових делова, произвођач може употребити сертификате опреме које је изда</w:t>
      </w:r>
      <w:r w:rsidR="00DC1C1A" w:rsidRPr="00EC278F">
        <w:rPr>
          <w:rFonts w:ascii="Times New Roman" w:hAnsi="Times New Roman" w:cs="Times New Roman"/>
          <w:sz w:val="24"/>
          <w:szCs w:val="24"/>
          <w:lang w:val="sr-Cyrl-CS"/>
        </w:rPr>
        <w:t>л</w:t>
      </w:r>
      <w:r w:rsidRPr="00EC278F">
        <w:rPr>
          <w:rFonts w:ascii="Times New Roman" w:hAnsi="Times New Roman" w:cs="Times New Roman"/>
          <w:sz w:val="24"/>
          <w:szCs w:val="24"/>
          <w:lang w:val="sr-Cyrl-CS"/>
        </w:rPr>
        <w:t xml:space="preserve">о </w:t>
      </w:r>
      <w:r w:rsidR="00DC1C1A" w:rsidRPr="00EC278F">
        <w:rPr>
          <w:rFonts w:ascii="Times New Roman" w:hAnsi="Times New Roman" w:cs="Times New Roman"/>
          <w:sz w:val="24"/>
          <w:szCs w:val="24"/>
          <w:lang w:val="sr-Cyrl-CS"/>
        </w:rPr>
        <w:t xml:space="preserve">овлашћено </w:t>
      </w:r>
      <w:r w:rsidRPr="00EC278F">
        <w:rPr>
          <w:rFonts w:ascii="Times New Roman" w:hAnsi="Times New Roman" w:cs="Times New Roman"/>
          <w:sz w:val="24"/>
          <w:szCs w:val="24"/>
          <w:lang w:val="sr-Cyrl-CS"/>
        </w:rPr>
        <w:t>сертифика</w:t>
      </w:r>
      <w:r w:rsidR="00DC1C1A" w:rsidRPr="00EC278F">
        <w:rPr>
          <w:rFonts w:ascii="Times New Roman" w:hAnsi="Times New Roman" w:cs="Times New Roman"/>
          <w:sz w:val="24"/>
          <w:szCs w:val="24"/>
          <w:lang w:val="sr-Cyrl-CS"/>
        </w:rPr>
        <w:t>ционо тело</w:t>
      </w:r>
      <w:r w:rsidRPr="00EC278F">
        <w:rPr>
          <w:rFonts w:ascii="Times New Roman" w:hAnsi="Times New Roman" w:cs="Times New Roman"/>
          <w:sz w:val="24"/>
          <w:szCs w:val="24"/>
          <w:lang w:val="sr-Cyrl-CS"/>
        </w:rPr>
        <w:t xml:space="preserve"> и морају се доставити надлежном оператору система.</w:t>
      </w:r>
    </w:p>
    <w:p w14:paraId="1F8539A9" w14:textId="2229D404" w:rsidR="004E3A57" w:rsidRPr="00EC278F" w:rsidRDefault="00965EBA" w:rsidP="00A8538B">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w:t>
      </w:r>
      <w:r w:rsidR="004E3A57" w:rsidRPr="00EC278F">
        <w:rPr>
          <w:rFonts w:ascii="Times New Roman" w:hAnsi="Times New Roman" w:cs="Times New Roman"/>
          <w:sz w:val="24"/>
          <w:szCs w:val="24"/>
          <w:lang w:val="sr-Cyrl-CS"/>
        </w:rPr>
        <w:t xml:space="preserve">а симулацију одзива у </w:t>
      </w:r>
      <w:r w:rsidR="00A8538B" w:rsidRPr="00EC278F">
        <w:rPr>
          <w:rFonts w:ascii="Times New Roman" w:hAnsi="Times New Roman" w:cs="Times New Roman"/>
          <w:sz w:val="24"/>
          <w:szCs w:val="24"/>
          <w:lang w:val="sr-Cyrl-CS"/>
        </w:rPr>
        <w:t>ФООРР-П</w:t>
      </w:r>
      <w:r w:rsidR="00802A85" w:rsidRPr="00EC278F">
        <w:rPr>
          <w:rFonts w:ascii="Times New Roman" w:hAnsi="Times New Roman" w:cs="Times New Roman"/>
          <w:sz w:val="24"/>
          <w:szCs w:val="24"/>
          <w:lang w:val="sr-Cyrl-CS"/>
        </w:rPr>
        <w:t xml:space="preserve"> режиму</w:t>
      </w:r>
      <w:r w:rsidR="004E3A57" w:rsidRPr="00EC278F">
        <w:rPr>
          <w:rFonts w:ascii="Times New Roman" w:hAnsi="Times New Roman" w:cs="Times New Roman"/>
          <w:sz w:val="24"/>
          <w:szCs w:val="24"/>
          <w:lang w:val="sr-Cyrl-CS"/>
        </w:rPr>
        <w:t xml:space="preserve"> примењују се следећи захтеви:</w:t>
      </w:r>
    </w:p>
    <w:p w14:paraId="5501C755" w14:textId="7F040FF7" w:rsidR="004E3A57" w:rsidRPr="00EC278F" w:rsidRDefault="009F6E40" w:rsidP="00761455">
      <w:pPr>
        <w:pStyle w:val="ListParagraph"/>
        <w:widowControl/>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A8538B" w:rsidRPr="00EC278F">
        <w:rPr>
          <w:rFonts w:ascii="Times New Roman" w:hAnsi="Times New Roman" w:cs="Times New Roman"/>
          <w:sz w:val="24"/>
          <w:szCs w:val="24"/>
          <w:lang w:val="sr-Cyrl-CS"/>
        </w:rPr>
        <w:tab/>
        <w:t>1</w:t>
      </w:r>
      <w:r w:rsidR="004E3A57" w:rsidRPr="00EC278F">
        <w:rPr>
          <w:rFonts w:ascii="Times New Roman" w:hAnsi="Times New Roman" w:cs="Times New Roman"/>
          <w:sz w:val="24"/>
          <w:szCs w:val="24"/>
          <w:lang w:val="sr-Cyrl-CS"/>
        </w:rPr>
        <w:t>)</w:t>
      </w:r>
      <w:r w:rsidR="004E3A57" w:rsidRPr="00EC278F">
        <w:rPr>
          <w:rFonts w:ascii="Times New Roman" w:hAnsi="Times New Roman" w:cs="Times New Roman"/>
          <w:sz w:val="24"/>
          <w:szCs w:val="24"/>
          <w:lang w:val="sr-Cyrl-CS"/>
        </w:rPr>
        <w:tab/>
      </w:r>
      <w:r w:rsidRPr="00EC278F">
        <w:rPr>
          <w:rFonts w:ascii="Times New Roman" w:hAnsi="Times New Roman" w:cs="Times New Roman"/>
          <w:sz w:val="24"/>
          <w:szCs w:val="24"/>
          <w:lang w:val="sr-Cyrl-CS"/>
        </w:rPr>
        <w:t xml:space="preserve"> </w:t>
      </w:r>
      <w:r w:rsidR="004E3A57" w:rsidRPr="00EC278F">
        <w:rPr>
          <w:rFonts w:ascii="Times New Roman" w:hAnsi="Times New Roman" w:cs="Times New Roman"/>
          <w:sz w:val="24"/>
          <w:szCs w:val="24"/>
          <w:lang w:val="sr-Cyrl-CS"/>
        </w:rPr>
        <w:t xml:space="preserve">мора се доказати способност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модула </w:t>
      </w:r>
      <w:r w:rsidR="004E3A57" w:rsidRPr="00EC278F">
        <w:rPr>
          <w:rFonts w:ascii="Times New Roman" w:hAnsi="Times New Roman" w:cs="Times New Roman"/>
          <w:sz w:val="24"/>
          <w:szCs w:val="24"/>
          <w:lang w:val="sr-Cyrl-CS"/>
        </w:rPr>
        <w:t xml:space="preserve">да </w:t>
      </w:r>
      <w:r w:rsidR="00DC1C1A" w:rsidRPr="00EC278F">
        <w:rPr>
          <w:rFonts w:ascii="Times New Roman" w:hAnsi="Times New Roman" w:cs="Times New Roman"/>
          <w:sz w:val="24"/>
          <w:szCs w:val="24"/>
          <w:lang w:val="sr-Cyrl-CS"/>
        </w:rPr>
        <w:t xml:space="preserve">мења </w:t>
      </w:r>
      <w:r w:rsidR="004E3A57" w:rsidRPr="00EC278F">
        <w:rPr>
          <w:rFonts w:ascii="Times New Roman" w:hAnsi="Times New Roman" w:cs="Times New Roman"/>
          <w:sz w:val="24"/>
          <w:szCs w:val="24"/>
          <w:lang w:val="sr-Cyrl-CS"/>
        </w:rPr>
        <w:t>активну снагу при ниским фреквенциј</w:t>
      </w:r>
      <w:r w:rsidR="00802A85" w:rsidRPr="00EC278F">
        <w:rPr>
          <w:rFonts w:ascii="Times New Roman" w:hAnsi="Times New Roman" w:cs="Times New Roman"/>
          <w:sz w:val="24"/>
          <w:szCs w:val="24"/>
          <w:lang w:val="sr-Cyrl-CS"/>
        </w:rPr>
        <w:t>ама у складу с</w:t>
      </w:r>
      <w:r w:rsidR="003D5E4A" w:rsidRPr="00EC278F">
        <w:rPr>
          <w:rFonts w:ascii="Times New Roman" w:hAnsi="Times New Roman" w:cs="Times New Roman"/>
          <w:sz w:val="24"/>
          <w:szCs w:val="24"/>
          <w:lang w:val="sr-Cyrl-CS"/>
        </w:rPr>
        <w:t>а</w:t>
      </w:r>
      <w:r w:rsidR="00802A85" w:rsidRPr="00EC278F">
        <w:rPr>
          <w:rFonts w:ascii="Times New Roman" w:hAnsi="Times New Roman" w:cs="Times New Roman"/>
          <w:sz w:val="24"/>
          <w:szCs w:val="24"/>
          <w:lang w:val="sr-Cyrl-CS"/>
        </w:rPr>
        <w:t xml:space="preserve"> чланом 1</w:t>
      </w:r>
      <w:r w:rsidR="003264C5" w:rsidRPr="00EC278F">
        <w:rPr>
          <w:rFonts w:ascii="Times New Roman" w:hAnsi="Times New Roman" w:cs="Times New Roman"/>
          <w:sz w:val="24"/>
          <w:szCs w:val="24"/>
          <w:lang w:val="sr-Cyrl-CS"/>
        </w:rPr>
        <w:t>5</w:t>
      </w:r>
      <w:r w:rsidR="00A8538B" w:rsidRPr="00EC278F">
        <w:rPr>
          <w:rFonts w:ascii="Times New Roman" w:hAnsi="Times New Roman" w:cs="Times New Roman"/>
          <w:sz w:val="24"/>
          <w:szCs w:val="24"/>
          <w:lang w:val="sr-Cyrl-CS"/>
        </w:rPr>
        <w:t>. став 2.</w:t>
      </w:r>
      <w:r w:rsidR="00802A85" w:rsidRPr="00EC278F">
        <w:rPr>
          <w:rFonts w:ascii="Times New Roman" w:hAnsi="Times New Roman" w:cs="Times New Roman"/>
          <w:sz w:val="24"/>
          <w:szCs w:val="24"/>
          <w:lang w:val="sr-Cyrl-CS"/>
        </w:rPr>
        <w:t xml:space="preserve"> тачка</w:t>
      </w:r>
      <w:r w:rsidR="004E3A57" w:rsidRPr="00EC278F">
        <w:rPr>
          <w:rFonts w:ascii="Times New Roman" w:hAnsi="Times New Roman" w:cs="Times New Roman"/>
          <w:sz w:val="24"/>
          <w:szCs w:val="24"/>
          <w:lang w:val="sr-Cyrl-CS"/>
        </w:rPr>
        <w:t xml:space="preserve"> </w:t>
      </w:r>
      <w:r w:rsidR="00A8538B"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00A8538B" w:rsidRPr="00EC278F">
        <w:rPr>
          <w:rFonts w:ascii="Times New Roman" w:hAnsi="Times New Roman" w:cs="Times New Roman"/>
          <w:sz w:val="24"/>
          <w:szCs w:val="24"/>
          <w:lang w:val="sr-Cyrl-CS"/>
        </w:rPr>
        <w:t xml:space="preserve"> ове уредбе</w:t>
      </w:r>
      <w:r w:rsidR="004E3A57" w:rsidRPr="00EC278F">
        <w:rPr>
          <w:rFonts w:ascii="Times New Roman" w:hAnsi="Times New Roman" w:cs="Times New Roman"/>
          <w:sz w:val="24"/>
          <w:szCs w:val="24"/>
          <w:lang w:val="sr-Cyrl-CS"/>
        </w:rPr>
        <w:t>;</w:t>
      </w:r>
    </w:p>
    <w:p w14:paraId="4048F7E6" w14:textId="1FD70A1B" w:rsidR="004E3A57" w:rsidRPr="00EC278F" w:rsidRDefault="009F6E40" w:rsidP="00761455">
      <w:pPr>
        <w:pStyle w:val="ListParagraph"/>
        <w:widowControl/>
        <w:ind w:hanging="510"/>
        <w:contextualSpacing/>
        <w:jc w:val="both"/>
        <w:rPr>
          <w:rFonts w:ascii="Times New Roman" w:hAnsi="Times New Roman" w:cs="Times New Roman"/>
          <w:w w:val="95"/>
          <w:sz w:val="24"/>
          <w:szCs w:val="24"/>
          <w:lang w:val="sr-Cyrl-CS"/>
        </w:rPr>
      </w:pPr>
      <w:r w:rsidRPr="00EC278F">
        <w:rPr>
          <w:rFonts w:ascii="Times New Roman" w:hAnsi="Times New Roman" w:cs="Times New Roman"/>
          <w:sz w:val="24"/>
          <w:szCs w:val="24"/>
          <w:lang w:val="sr-Cyrl-CS"/>
        </w:rPr>
        <w:tab/>
      </w:r>
      <w:r w:rsidRPr="00EC278F">
        <w:rPr>
          <w:rFonts w:ascii="Times New Roman" w:hAnsi="Times New Roman" w:cs="Times New Roman"/>
          <w:sz w:val="24"/>
          <w:szCs w:val="24"/>
          <w:lang w:val="sr-Cyrl-CS"/>
        </w:rPr>
        <w:tab/>
      </w:r>
      <w:r w:rsidR="005C655D" w:rsidRPr="00EC278F">
        <w:rPr>
          <w:rFonts w:ascii="Times New Roman" w:hAnsi="Times New Roman" w:cs="Times New Roman"/>
          <w:sz w:val="24"/>
          <w:szCs w:val="24"/>
          <w:lang w:val="sr-Cyrl-CS"/>
        </w:rPr>
        <w:tab/>
        <w:t>2</w:t>
      </w:r>
      <w:r w:rsidR="004E3A57" w:rsidRPr="00EC278F">
        <w:rPr>
          <w:rFonts w:ascii="Times New Roman" w:hAnsi="Times New Roman" w:cs="Times New Roman"/>
          <w:sz w:val="24"/>
          <w:szCs w:val="24"/>
          <w:lang w:val="sr-Cyrl-CS"/>
        </w:rPr>
        <w:t>)</w:t>
      </w:r>
      <w:r w:rsidR="004E3A57" w:rsidRPr="00EC278F">
        <w:rPr>
          <w:rFonts w:ascii="Times New Roman" w:hAnsi="Times New Roman" w:cs="Times New Roman"/>
          <w:sz w:val="24"/>
          <w:szCs w:val="24"/>
          <w:lang w:val="sr-Cyrl-CS"/>
        </w:rPr>
        <w:tab/>
      </w:r>
      <w:r w:rsidRPr="00EC278F">
        <w:rPr>
          <w:rFonts w:ascii="Times New Roman" w:hAnsi="Times New Roman" w:cs="Times New Roman"/>
          <w:sz w:val="24"/>
          <w:szCs w:val="24"/>
          <w:lang w:val="sr-Cyrl-CS"/>
        </w:rPr>
        <w:t xml:space="preserve"> </w:t>
      </w:r>
      <w:r w:rsidR="004E3A57" w:rsidRPr="00EC278F">
        <w:rPr>
          <w:rFonts w:ascii="Times New Roman" w:hAnsi="Times New Roman" w:cs="Times New Roman"/>
          <w:sz w:val="24"/>
          <w:szCs w:val="24"/>
          <w:lang w:val="sr-Cyrl-CS"/>
        </w:rPr>
        <w:t>симулација се изводи помоћу нискофреквенцијских скокова и градијената којима се, узимајући у обзир подешења статизма и мртву зону, постиже максимална снага</w:t>
      </w:r>
      <w:r w:rsidR="004E3A57" w:rsidRPr="00EC278F">
        <w:rPr>
          <w:rFonts w:ascii="Times New Roman" w:hAnsi="Times New Roman" w:cs="Times New Roman"/>
          <w:w w:val="95"/>
          <w:sz w:val="24"/>
          <w:szCs w:val="24"/>
          <w:lang w:val="sr-Cyrl-CS"/>
        </w:rPr>
        <w:t>;</w:t>
      </w:r>
    </w:p>
    <w:p w14:paraId="4A5AFB3C" w14:textId="7D7A3306" w:rsidR="004E3A57" w:rsidRPr="00EC278F" w:rsidRDefault="009F6E40" w:rsidP="00761455">
      <w:pPr>
        <w:pStyle w:val="ListParagraph"/>
        <w:widowControl/>
        <w:ind w:left="510" w:hanging="5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5C655D" w:rsidRPr="00EC278F">
        <w:rPr>
          <w:rFonts w:ascii="Times New Roman" w:hAnsi="Times New Roman" w:cs="Times New Roman"/>
          <w:sz w:val="24"/>
          <w:szCs w:val="24"/>
          <w:lang w:val="sr-Cyrl-CS"/>
        </w:rPr>
        <w:tab/>
        <w:t>3</w:t>
      </w:r>
      <w:r w:rsidR="00CF600A" w:rsidRPr="00EC278F">
        <w:rPr>
          <w:rFonts w:ascii="Times New Roman" w:hAnsi="Times New Roman" w:cs="Times New Roman"/>
          <w:sz w:val="24"/>
          <w:szCs w:val="24"/>
          <w:lang w:val="sr-Cyrl-CS"/>
        </w:rPr>
        <w:t>)</w:t>
      </w:r>
      <w:r w:rsidR="004E3A57" w:rsidRPr="00EC278F">
        <w:rPr>
          <w:rFonts w:ascii="Times New Roman" w:hAnsi="Times New Roman" w:cs="Times New Roman"/>
          <w:sz w:val="24"/>
          <w:szCs w:val="24"/>
          <w:lang w:val="sr-Cyrl-CS"/>
        </w:rPr>
        <w:tab/>
        <w:t>симулација се сматра успешном ако се:</w:t>
      </w:r>
    </w:p>
    <w:p w14:paraId="4915D9B8" w14:textId="1EB5B1F8" w:rsidR="005C655D" w:rsidRPr="00EC278F" w:rsidRDefault="005C655D" w:rsidP="005C655D">
      <w:pPr>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0D7BB8" w:rsidRPr="00EC278F">
        <w:rPr>
          <w:rFonts w:ascii="Times New Roman" w:hAnsi="Times New Roman" w:cs="Times New Roman"/>
          <w:sz w:val="24"/>
          <w:szCs w:val="24"/>
          <w:lang w:val="sr-Cyrl-CS"/>
        </w:rPr>
        <w:t xml:space="preserve"> </w:t>
      </w:r>
      <w:r w:rsidR="004E3A57" w:rsidRPr="00EC278F">
        <w:rPr>
          <w:rFonts w:ascii="Times New Roman" w:hAnsi="Times New Roman" w:cs="Times New Roman"/>
          <w:sz w:val="24"/>
          <w:szCs w:val="24"/>
          <w:lang w:val="sr-Cyrl-CS"/>
        </w:rPr>
        <w:t>потврди ваљаност симулаци</w:t>
      </w:r>
      <w:r w:rsidR="00802A85" w:rsidRPr="00EC278F">
        <w:rPr>
          <w:rFonts w:ascii="Times New Roman" w:hAnsi="Times New Roman" w:cs="Times New Roman"/>
          <w:sz w:val="24"/>
          <w:szCs w:val="24"/>
          <w:lang w:val="sr-Cyrl-CS"/>
        </w:rPr>
        <w:t>оног</w:t>
      </w:r>
      <w:r w:rsidR="004E3A57" w:rsidRPr="00EC278F">
        <w:rPr>
          <w:rFonts w:ascii="Times New Roman" w:hAnsi="Times New Roman" w:cs="Times New Roman"/>
          <w:sz w:val="24"/>
          <w:szCs w:val="24"/>
          <w:lang w:val="sr-Cyrl-CS"/>
        </w:rPr>
        <w:t xml:space="preserve"> модела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модула </w:t>
      </w:r>
      <w:r w:rsidR="004E3A57" w:rsidRPr="00EC278F">
        <w:rPr>
          <w:rFonts w:ascii="Times New Roman" w:hAnsi="Times New Roman" w:cs="Times New Roman"/>
          <w:sz w:val="24"/>
          <w:szCs w:val="24"/>
          <w:lang w:val="sr-Cyrl-CS"/>
        </w:rPr>
        <w:t xml:space="preserve">у односу на </w:t>
      </w:r>
      <w:r w:rsidR="006E229B" w:rsidRPr="00EC278F">
        <w:rPr>
          <w:rFonts w:ascii="Times New Roman" w:hAnsi="Times New Roman" w:cs="Times New Roman"/>
          <w:sz w:val="24"/>
          <w:szCs w:val="24"/>
          <w:lang w:val="sr-Cyrl-CS"/>
        </w:rPr>
        <w:t xml:space="preserve">проверу </w:t>
      </w:r>
      <w:r w:rsidR="00ED49E9" w:rsidRPr="00EC278F">
        <w:rPr>
          <w:rFonts w:ascii="Times New Roman" w:hAnsi="Times New Roman" w:cs="Times New Roman"/>
          <w:sz w:val="24"/>
          <w:szCs w:val="24"/>
          <w:lang w:val="sr-Cyrl-CS"/>
        </w:rPr>
        <w:t>усаглашеност</w:t>
      </w:r>
      <w:r w:rsidR="004E3A57" w:rsidRPr="00EC278F">
        <w:rPr>
          <w:rFonts w:ascii="Times New Roman" w:hAnsi="Times New Roman" w:cs="Times New Roman"/>
          <w:sz w:val="24"/>
          <w:szCs w:val="24"/>
          <w:lang w:val="sr-Cyrl-CS"/>
        </w:rPr>
        <w:t xml:space="preserve">и за одзив у </w:t>
      </w:r>
      <w:r w:rsidRPr="00EC278F">
        <w:rPr>
          <w:rFonts w:ascii="Times New Roman" w:hAnsi="Times New Roman" w:cs="Times New Roman"/>
          <w:sz w:val="24"/>
          <w:szCs w:val="24"/>
          <w:lang w:val="sr-Cyrl-CS"/>
        </w:rPr>
        <w:t xml:space="preserve">ФООРР-П </w:t>
      </w:r>
      <w:r w:rsidR="00802A85" w:rsidRPr="00EC278F">
        <w:rPr>
          <w:rFonts w:ascii="Times New Roman" w:hAnsi="Times New Roman" w:cs="Times New Roman"/>
          <w:sz w:val="24"/>
          <w:szCs w:val="24"/>
          <w:lang w:val="sr-Cyrl-CS"/>
        </w:rPr>
        <w:t>режиму</w:t>
      </w:r>
      <w:r w:rsidR="00B70FBD" w:rsidRPr="00EC278F">
        <w:rPr>
          <w:rFonts w:ascii="Times New Roman" w:hAnsi="Times New Roman" w:cs="Times New Roman"/>
          <w:sz w:val="24"/>
          <w:szCs w:val="24"/>
          <w:lang w:val="sr-Cyrl-CS"/>
        </w:rPr>
        <w:t xml:space="preserve"> у складу са</w:t>
      </w:r>
      <w:r w:rsidR="00802A85" w:rsidRPr="00EC278F">
        <w:rPr>
          <w:rFonts w:ascii="Times New Roman" w:hAnsi="Times New Roman" w:cs="Times New Roman"/>
          <w:sz w:val="24"/>
          <w:szCs w:val="24"/>
          <w:lang w:val="sr-Cyrl-CS"/>
        </w:rPr>
        <w:t xml:space="preserve"> члан</w:t>
      </w:r>
      <w:r w:rsidR="00B70FBD" w:rsidRPr="00EC278F">
        <w:rPr>
          <w:rFonts w:ascii="Times New Roman" w:hAnsi="Times New Roman" w:cs="Times New Roman"/>
          <w:sz w:val="24"/>
          <w:szCs w:val="24"/>
          <w:lang w:val="sr-Cyrl-CS"/>
        </w:rPr>
        <w:t>ом</w:t>
      </w:r>
      <w:r w:rsidR="00802A85" w:rsidRPr="00EC278F">
        <w:rPr>
          <w:rFonts w:ascii="Times New Roman" w:hAnsi="Times New Roman" w:cs="Times New Roman"/>
          <w:sz w:val="24"/>
          <w:szCs w:val="24"/>
          <w:lang w:val="sr-Cyrl-CS"/>
        </w:rPr>
        <w:t xml:space="preserve"> </w:t>
      </w:r>
      <w:r w:rsidR="003264C5" w:rsidRPr="00EC278F">
        <w:rPr>
          <w:rFonts w:ascii="Times New Roman" w:hAnsi="Times New Roman" w:cs="Times New Roman"/>
          <w:sz w:val="24"/>
          <w:szCs w:val="24"/>
          <w:lang w:val="sr-Cyrl-CS"/>
        </w:rPr>
        <w:t>39</w:t>
      </w:r>
      <w:r w:rsidRPr="00EC278F">
        <w:rPr>
          <w:rFonts w:ascii="Times New Roman" w:hAnsi="Times New Roman" w:cs="Times New Roman"/>
          <w:sz w:val="24"/>
          <w:szCs w:val="24"/>
          <w:lang w:val="sr-Cyrl-CS"/>
        </w:rPr>
        <w:t xml:space="preserve">. став </w:t>
      </w:r>
      <w:r w:rsidR="004E3A57" w:rsidRPr="00EC278F">
        <w:rPr>
          <w:rFonts w:ascii="Times New Roman" w:hAnsi="Times New Roman" w:cs="Times New Roman"/>
          <w:sz w:val="24"/>
          <w:szCs w:val="24"/>
          <w:lang w:val="sr-Cyrl-CS"/>
        </w:rPr>
        <w:t>2</w:t>
      </w:r>
      <w:r w:rsidR="00C941D2" w:rsidRPr="00EC278F">
        <w:rPr>
          <w:rFonts w:ascii="Times New Roman" w:hAnsi="Times New Roman" w:cs="Times New Roman"/>
          <w:sz w:val="24"/>
          <w:szCs w:val="24"/>
          <w:lang w:val="sr-Cyrl-CS"/>
        </w:rPr>
        <w:t>.</w:t>
      </w:r>
      <w:r w:rsidR="004E3A57"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ове уредбе </w:t>
      </w:r>
      <w:r w:rsidR="004E3A57" w:rsidRPr="00EC278F">
        <w:rPr>
          <w:rFonts w:ascii="Times New Roman" w:hAnsi="Times New Roman" w:cs="Times New Roman"/>
          <w:sz w:val="24"/>
          <w:szCs w:val="24"/>
          <w:lang w:val="sr-Cyrl-CS"/>
        </w:rPr>
        <w:t>и</w:t>
      </w:r>
    </w:p>
    <w:p w14:paraId="02D62038" w14:textId="1C0463DB" w:rsidR="00CA3CD6" w:rsidRPr="00EC278F" w:rsidRDefault="005C655D" w:rsidP="005C655D">
      <w:pPr>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0D7BB8" w:rsidRPr="00EC278F">
        <w:rPr>
          <w:rFonts w:ascii="Times New Roman" w:hAnsi="Times New Roman" w:cs="Times New Roman"/>
          <w:sz w:val="24"/>
          <w:szCs w:val="24"/>
          <w:lang w:val="sr-Cyrl-CS"/>
        </w:rPr>
        <w:t xml:space="preserve"> </w:t>
      </w:r>
      <w:r w:rsidR="004E3A57" w:rsidRPr="00EC278F">
        <w:rPr>
          <w:rFonts w:ascii="Times New Roman" w:hAnsi="Times New Roman" w:cs="Times New Roman"/>
          <w:sz w:val="24"/>
          <w:szCs w:val="24"/>
          <w:lang w:val="sr-Cyrl-CS"/>
        </w:rPr>
        <w:t xml:space="preserve">докаже </w:t>
      </w:r>
      <w:r w:rsidR="00ED49E9" w:rsidRPr="00EC278F">
        <w:rPr>
          <w:rFonts w:ascii="Times New Roman" w:hAnsi="Times New Roman" w:cs="Times New Roman"/>
          <w:sz w:val="24"/>
          <w:szCs w:val="24"/>
          <w:lang w:val="sr-Cyrl-CS"/>
        </w:rPr>
        <w:t>усаглашеност</w:t>
      </w:r>
      <w:r w:rsidR="00802A85" w:rsidRPr="00EC278F">
        <w:rPr>
          <w:rFonts w:ascii="Times New Roman" w:hAnsi="Times New Roman" w:cs="Times New Roman"/>
          <w:sz w:val="24"/>
          <w:szCs w:val="24"/>
          <w:lang w:val="sr-Cyrl-CS"/>
        </w:rPr>
        <w:t xml:space="preserve"> са захтевом из члана 1</w:t>
      </w:r>
      <w:r w:rsidR="003264C5" w:rsidRPr="00EC278F">
        <w:rPr>
          <w:rFonts w:ascii="Times New Roman" w:hAnsi="Times New Roman" w:cs="Times New Roman"/>
          <w:sz w:val="24"/>
          <w:szCs w:val="24"/>
          <w:lang w:val="sr-Cyrl-CS"/>
        </w:rPr>
        <w:t>5</w:t>
      </w:r>
      <w:r w:rsidRPr="00EC278F">
        <w:rPr>
          <w:rFonts w:ascii="Times New Roman" w:hAnsi="Times New Roman" w:cs="Times New Roman"/>
          <w:sz w:val="24"/>
          <w:szCs w:val="24"/>
          <w:lang w:val="sr-Cyrl-CS"/>
        </w:rPr>
        <w:t xml:space="preserve">. став 2. </w:t>
      </w:r>
      <w:r w:rsidR="00802A85" w:rsidRPr="00EC278F">
        <w:rPr>
          <w:rFonts w:ascii="Times New Roman" w:hAnsi="Times New Roman" w:cs="Times New Roman"/>
          <w:sz w:val="24"/>
          <w:szCs w:val="24"/>
          <w:lang w:val="sr-Cyrl-CS"/>
        </w:rPr>
        <w:t>тачка</w:t>
      </w:r>
      <w:r w:rsidR="004E3A57"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Pr="00EC278F">
        <w:rPr>
          <w:lang w:val="sr-Cyrl-CS"/>
        </w:rPr>
        <w:t xml:space="preserve"> </w:t>
      </w:r>
      <w:r w:rsidRPr="00EC278F">
        <w:rPr>
          <w:rFonts w:ascii="Times New Roman" w:hAnsi="Times New Roman" w:cs="Times New Roman"/>
          <w:sz w:val="24"/>
          <w:szCs w:val="24"/>
          <w:lang w:val="sr-Cyrl-CS"/>
        </w:rPr>
        <w:t>ове уредбе</w:t>
      </w:r>
      <w:r w:rsidR="004E3A57" w:rsidRPr="00EC278F">
        <w:rPr>
          <w:rFonts w:ascii="Times New Roman" w:hAnsi="Times New Roman" w:cs="Times New Roman"/>
          <w:sz w:val="24"/>
          <w:szCs w:val="24"/>
          <w:lang w:val="sr-Cyrl-CS"/>
        </w:rPr>
        <w:t>.</w:t>
      </w:r>
    </w:p>
    <w:p w14:paraId="3FE568A8" w14:textId="1BFCBBC5" w:rsidR="004E3A57" w:rsidRPr="00EC278F" w:rsidRDefault="005C655D" w:rsidP="005C655D">
      <w:pPr>
        <w:pStyle w:val="ListParagraph"/>
        <w:widowControl/>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Pr="00EC278F">
        <w:rPr>
          <w:rFonts w:ascii="Times New Roman" w:hAnsi="Times New Roman" w:cs="Times New Roman"/>
          <w:sz w:val="24"/>
          <w:szCs w:val="24"/>
          <w:lang w:val="sr-Cyrl-CS"/>
        </w:rPr>
        <w:tab/>
      </w:r>
      <w:r w:rsidR="00400021" w:rsidRPr="00EC278F">
        <w:rPr>
          <w:rFonts w:ascii="Times New Roman" w:hAnsi="Times New Roman" w:cs="Times New Roman"/>
          <w:sz w:val="24"/>
          <w:szCs w:val="24"/>
          <w:lang w:val="sr-Cyrl-CS"/>
        </w:rPr>
        <w:t xml:space="preserve">На </w:t>
      </w:r>
      <w:r w:rsidR="004E3A57" w:rsidRPr="00EC278F">
        <w:rPr>
          <w:rFonts w:ascii="Times New Roman" w:hAnsi="Times New Roman" w:cs="Times New Roman"/>
          <w:sz w:val="24"/>
          <w:szCs w:val="24"/>
          <w:lang w:val="sr-Cyrl-CS"/>
        </w:rPr>
        <w:t xml:space="preserve">симулацију одзива у </w:t>
      </w:r>
      <w:r w:rsidR="00804EFF" w:rsidRPr="00EC278F">
        <w:rPr>
          <w:rFonts w:ascii="Times New Roman" w:hAnsi="Times New Roman" w:cs="Times New Roman"/>
          <w:sz w:val="24"/>
          <w:szCs w:val="24"/>
          <w:lang w:val="sr-Cyrl-CS"/>
        </w:rPr>
        <w:t>фреквентно осетљивом режиму рада</w:t>
      </w:r>
      <w:r w:rsidR="004E3A57" w:rsidRPr="00EC278F">
        <w:rPr>
          <w:rFonts w:ascii="Times New Roman" w:hAnsi="Times New Roman" w:cs="Times New Roman"/>
          <w:sz w:val="24"/>
          <w:szCs w:val="24"/>
          <w:lang w:val="sr-Cyrl-CS"/>
        </w:rPr>
        <w:t xml:space="preserve"> примењују се следећи захтеви:</w:t>
      </w:r>
    </w:p>
    <w:p w14:paraId="5EECD803" w14:textId="2A307609" w:rsidR="004E3A57" w:rsidRPr="00EC278F" w:rsidRDefault="009F6E40" w:rsidP="00761455">
      <w:pPr>
        <w:pStyle w:val="ListParagraph"/>
        <w:widowControl/>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5C655D" w:rsidRPr="00EC278F">
        <w:rPr>
          <w:rFonts w:ascii="Times New Roman" w:hAnsi="Times New Roman" w:cs="Times New Roman"/>
          <w:sz w:val="24"/>
          <w:szCs w:val="24"/>
          <w:lang w:val="sr-Cyrl-CS"/>
        </w:rPr>
        <w:tab/>
        <w:t>1</w:t>
      </w:r>
      <w:r w:rsidR="004E3A57" w:rsidRPr="00EC278F">
        <w:rPr>
          <w:rFonts w:ascii="Times New Roman" w:hAnsi="Times New Roman" w:cs="Times New Roman"/>
          <w:sz w:val="24"/>
          <w:szCs w:val="24"/>
          <w:lang w:val="sr-Cyrl-CS"/>
        </w:rPr>
        <w:t>)</w:t>
      </w:r>
      <w:r w:rsidR="004E3A57" w:rsidRPr="00EC278F">
        <w:rPr>
          <w:rFonts w:ascii="Times New Roman" w:hAnsi="Times New Roman" w:cs="Times New Roman"/>
          <w:sz w:val="24"/>
          <w:szCs w:val="24"/>
          <w:lang w:val="sr-Cyrl-CS"/>
        </w:rPr>
        <w:tab/>
      </w:r>
      <w:r w:rsidRPr="00EC278F">
        <w:rPr>
          <w:rFonts w:ascii="Times New Roman" w:hAnsi="Times New Roman" w:cs="Times New Roman"/>
          <w:sz w:val="24"/>
          <w:szCs w:val="24"/>
          <w:lang w:val="sr-Cyrl-CS"/>
        </w:rPr>
        <w:t xml:space="preserve"> </w:t>
      </w:r>
      <w:r w:rsidR="004E3A57" w:rsidRPr="00EC278F">
        <w:rPr>
          <w:rFonts w:ascii="Times New Roman" w:hAnsi="Times New Roman" w:cs="Times New Roman"/>
          <w:sz w:val="24"/>
          <w:szCs w:val="24"/>
          <w:lang w:val="sr-Cyrl-CS"/>
        </w:rPr>
        <w:t xml:space="preserve">мора се доказати способност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модула </w:t>
      </w:r>
      <w:r w:rsidR="004E3A57" w:rsidRPr="00EC278F">
        <w:rPr>
          <w:rFonts w:ascii="Times New Roman" w:hAnsi="Times New Roman" w:cs="Times New Roman"/>
          <w:sz w:val="24"/>
          <w:szCs w:val="24"/>
          <w:lang w:val="sr-Cyrl-CS"/>
        </w:rPr>
        <w:t xml:space="preserve">да </w:t>
      </w:r>
      <w:r w:rsidR="00DC1C1A" w:rsidRPr="00EC278F">
        <w:rPr>
          <w:rFonts w:ascii="Times New Roman" w:hAnsi="Times New Roman" w:cs="Times New Roman"/>
          <w:sz w:val="24"/>
          <w:szCs w:val="24"/>
          <w:lang w:val="sr-Cyrl-CS"/>
        </w:rPr>
        <w:t xml:space="preserve">мења </w:t>
      </w:r>
      <w:r w:rsidR="004E3A57" w:rsidRPr="00EC278F">
        <w:rPr>
          <w:rFonts w:ascii="Times New Roman" w:hAnsi="Times New Roman" w:cs="Times New Roman"/>
          <w:sz w:val="24"/>
          <w:szCs w:val="24"/>
          <w:lang w:val="sr-Cyrl-CS"/>
        </w:rPr>
        <w:t xml:space="preserve">активну снагу у целом </w:t>
      </w:r>
      <w:r w:rsidR="00804EFF" w:rsidRPr="00EC278F">
        <w:rPr>
          <w:rFonts w:ascii="Times New Roman" w:hAnsi="Times New Roman" w:cs="Times New Roman"/>
          <w:sz w:val="24"/>
          <w:szCs w:val="24"/>
          <w:lang w:val="sr-Cyrl-CS"/>
        </w:rPr>
        <w:t>опсегу фреквенције</w:t>
      </w:r>
      <w:r w:rsidR="00802A85" w:rsidRPr="00EC278F">
        <w:rPr>
          <w:rFonts w:ascii="Times New Roman" w:hAnsi="Times New Roman" w:cs="Times New Roman"/>
          <w:sz w:val="24"/>
          <w:szCs w:val="24"/>
          <w:lang w:val="sr-Cyrl-CS"/>
        </w:rPr>
        <w:t xml:space="preserve"> у складу с</w:t>
      </w:r>
      <w:r w:rsidR="003D5E4A" w:rsidRPr="00EC278F">
        <w:rPr>
          <w:rFonts w:ascii="Times New Roman" w:hAnsi="Times New Roman" w:cs="Times New Roman"/>
          <w:sz w:val="24"/>
          <w:szCs w:val="24"/>
          <w:lang w:val="sr-Cyrl-CS"/>
        </w:rPr>
        <w:t>а</w:t>
      </w:r>
      <w:r w:rsidR="00802A85" w:rsidRPr="00EC278F">
        <w:rPr>
          <w:rFonts w:ascii="Times New Roman" w:hAnsi="Times New Roman" w:cs="Times New Roman"/>
          <w:sz w:val="24"/>
          <w:szCs w:val="24"/>
          <w:lang w:val="sr-Cyrl-CS"/>
        </w:rPr>
        <w:t xml:space="preserve"> чланом 1</w:t>
      </w:r>
      <w:r w:rsidR="003264C5" w:rsidRPr="00EC278F">
        <w:rPr>
          <w:rFonts w:ascii="Times New Roman" w:hAnsi="Times New Roman" w:cs="Times New Roman"/>
          <w:sz w:val="24"/>
          <w:szCs w:val="24"/>
          <w:lang w:val="sr-Cyrl-CS"/>
        </w:rPr>
        <w:t>5</w:t>
      </w:r>
      <w:r w:rsidR="005C655D" w:rsidRPr="00EC278F">
        <w:rPr>
          <w:rFonts w:ascii="Times New Roman" w:hAnsi="Times New Roman" w:cs="Times New Roman"/>
          <w:sz w:val="24"/>
          <w:szCs w:val="24"/>
          <w:lang w:val="sr-Cyrl-CS"/>
        </w:rPr>
        <w:t xml:space="preserve">. став 2. </w:t>
      </w:r>
      <w:r w:rsidR="00802A85" w:rsidRPr="00EC278F">
        <w:rPr>
          <w:rFonts w:ascii="Times New Roman" w:hAnsi="Times New Roman" w:cs="Times New Roman"/>
          <w:sz w:val="24"/>
          <w:szCs w:val="24"/>
          <w:lang w:val="sr-Cyrl-CS"/>
        </w:rPr>
        <w:t>тачка</w:t>
      </w:r>
      <w:r w:rsidR="004E3A57" w:rsidRPr="00EC278F">
        <w:rPr>
          <w:rFonts w:ascii="Times New Roman" w:hAnsi="Times New Roman" w:cs="Times New Roman"/>
          <w:sz w:val="24"/>
          <w:szCs w:val="24"/>
          <w:lang w:val="sr-Cyrl-CS"/>
        </w:rPr>
        <w:t xml:space="preserve"> </w:t>
      </w:r>
      <w:r w:rsidR="005C655D" w:rsidRPr="00EC278F">
        <w:rPr>
          <w:rFonts w:ascii="Times New Roman" w:hAnsi="Times New Roman" w:cs="Times New Roman"/>
          <w:sz w:val="24"/>
          <w:szCs w:val="24"/>
          <w:lang w:val="sr-Cyrl-CS"/>
        </w:rPr>
        <w:t>4</w:t>
      </w:r>
      <w:r w:rsidR="00CF600A" w:rsidRPr="00EC278F">
        <w:rPr>
          <w:rFonts w:ascii="Times New Roman" w:hAnsi="Times New Roman" w:cs="Times New Roman"/>
          <w:sz w:val="24"/>
          <w:szCs w:val="24"/>
          <w:lang w:val="sr-Cyrl-CS"/>
        </w:rPr>
        <w:t>)</w:t>
      </w:r>
      <w:r w:rsidR="005C655D" w:rsidRPr="00EC278F">
        <w:rPr>
          <w:rFonts w:ascii="Times New Roman" w:hAnsi="Times New Roman" w:cs="Times New Roman"/>
          <w:sz w:val="24"/>
          <w:szCs w:val="24"/>
          <w:lang w:val="sr-Cyrl-CS"/>
        </w:rPr>
        <w:t xml:space="preserve"> ове уредбе;</w:t>
      </w:r>
    </w:p>
    <w:p w14:paraId="3F27C2E8" w14:textId="39AA041E" w:rsidR="004E3A57" w:rsidRPr="00EC278F" w:rsidRDefault="009F6E40" w:rsidP="00761455">
      <w:pPr>
        <w:pStyle w:val="ListParagraph"/>
        <w:widowControl/>
        <w:ind w:left="90" w:hanging="9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Pr="00EC278F">
        <w:rPr>
          <w:rFonts w:ascii="Times New Roman" w:hAnsi="Times New Roman" w:cs="Times New Roman"/>
          <w:sz w:val="24"/>
          <w:szCs w:val="24"/>
          <w:lang w:val="sr-Cyrl-CS"/>
        </w:rPr>
        <w:tab/>
      </w:r>
      <w:r w:rsidR="005C655D" w:rsidRPr="00EC278F">
        <w:rPr>
          <w:rFonts w:ascii="Times New Roman" w:hAnsi="Times New Roman" w:cs="Times New Roman"/>
          <w:sz w:val="24"/>
          <w:szCs w:val="24"/>
          <w:lang w:val="sr-Cyrl-CS"/>
        </w:rPr>
        <w:tab/>
        <w:t>2</w:t>
      </w:r>
      <w:r w:rsidR="004E3A57" w:rsidRPr="00EC278F">
        <w:rPr>
          <w:rFonts w:ascii="Times New Roman" w:hAnsi="Times New Roman" w:cs="Times New Roman"/>
          <w:sz w:val="24"/>
          <w:szCs w:val="24"/>
          <w:lang w:val="sr-Cyrl-CS"/>
        </w:rPr>
        <w:t>)</w:t>
      </w:r>
      <w:r w:rsidR="004E3A57" w:rsidRPr="00EC278F">
        <w:rPr>
          <w:rFonts w:ascii="Times New Roman" w:hAnsi="Times New Roman" w:cs="Times New Roman"/>
          <w:sz w:val="24"/>
          <w:szCs w:val="24"/>
          <w:lang w:val="sr-Cyrl-CS"/>
        </w:rPr>
        <w:tab/>
      </w:r>
      <w:r w:rsidRPr="00EC278F">
        <w:rPr>
          <w:rFonts w:ascii="Times New Roman" w:hAnsi="Times New Roman" w:cs="Times New Roman"/>
          <w:sz w:val="24"/>
          <w:szCs w:val="24"/>
          <w:lang w:val="sr-Cyrl-CS"/>
        </w:rPr>
        <w:t xml:space="preserve"> </w:t>
      </w:r>
      <w:r w:rsidR="004E3A57" w:rsidRPr="00EC278F">
        <w:rPr>
          <w:rFonts w:ascii="Times New Roman" w:hAnsi="Times New Roman" w:cs="Times New Roman"/>
          <w:sz w:val="24"/>
          <w:szCs w:val="24"/>
          <w:lang w:val="sr-Cyrl-CS"/>
        </w:rPr>
        <w:t>симулација се спроводи симулирањем скокова</w:t>
      </w:r>
      <w:r w:rsidR="00804EFF" w:rsidRPr="00EC278F">
        <w:rPr>
          <w:rFonts w:ascii="Times New Roman" w:hAnsi="Times New Roman" w:cs="Times New Roman"/>
          <w:sz w:val="24"/>
          <w:szCs w:val="24"/>
          <w:lang w:val="sr-Cyrl-CS"/>
        </w:rPr>
        <w:t xml:space="preserve"> фреквенције</w:t>
      </w:r>
      <w:r w:rsidR="004E3A57" w:rsidRPr="00EC278F">
        <w:rPr>
          <w:rFonts w:ascii="Times New Roman" w:hAnsi="Times New Roman" w:cs="Times New Roman"/>
          <w:sz w:val="24"/>
          <w:szCs w:val="24"/>
          <w:lang w:val="sr-Cyrl-CS"/>
        </w:rPr>
        <w:t xml:space="preserve"> и континуираних промена довољно великих да подстакну читав распон </w:t>
      </w:r>
      <w:r w:rsidR="00804EFF" w:rsidRPr="00EC278F">
        <w:rPr>
          <w:rFonts w:ascii="Times New Roman" w:hAnsi="Times New Roman" w:cs="Times New Roman"/>
          <w:sz w:val="24"/>
          <w:szCs w:val="24"/>
          <w:lang w:val="sr-Cyrl-CS"/>
        </w:rPr>
        <w:t>фреквентног одзива</w:t>
      </w:r>
      <w:r w:rsidR="004E3A57" w:rsidRPr="00EC278F">
        <w:rPr>
          <w:rFonts w:ascii="Times New Roman" w:hAnsi="Times New Roman" w:cs="Times New Roman"/>
          <w:sz w:val="24"/>
          <w:szCs w:val="24"/>
          <w:lang w:val="sr-Cyrl-CS"/>
        </w:rPr>
        <w:t xml:space="preserve"> активне снаге, узимајући у обзир подешења статизма и мртве зоне;</w:t>
      </w:r>
    </w:p>
    <w:p w14:paraId="736D139F" w14:textId="5D3E9107" w:rsidR="004E3A57" w:rsidRPr="00EC278F" w:rsidRDefault="009F6E40" w:rsidP="00761455">
      <w:pPr>
        <w:pStyle w:val="ListParagraph"/>
        <w:widowControl/>
        <w:ind w:left="510" w:hanging="5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5C655D" w:rsidRPr="00EC278F">
        <w:rPr>
          <w:rFonts w:ascii="Times New Roman" w:hAnsi="Times New Roman" w:cs="Times New Roman"/>
          <w:sz w:val="24"/>
          <w:szCs w:val="24"/>
          <w:lang w:val="sr-Cyrl-CS"/>
        </w:rPr>
        <w:tab/>
      </w:r>
      <w:r w:rsidR="00B26427" w:rsidRPr="00EC278F">
        <w:rPr>
          <w:rFonts w:ascii="Times New Roman" w:hAnsi="Times New Roman" w:cs="Times New Roman"/>
          <w:sz w:val="24"/>
          <w:szCs w:val="24"/>
          <w:lang w:val="sr-Cyrl-CS"/>
        </w:rPr>
        <w:t xml:space="preserve"> </w:t>
      </w:r>
      <w:r w:rsidR="005C655D"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004E3A57" w:rsidRPr="00EC278F">
        <w:rPr>
          <w:rFonts w:ascii="Times New Roman" w:hAnsi="Times New Roman" w:cs="Times New Roman"/>
          <w:sz w:val="24"/>
          <w:szCs w:val="24"/>
          <w:lang w:val="sr-Cyrl-CS"/>
        </w:rPr>
        <w:tab/>
        <w:t>симулација се сматра успешном ако се:</w:t>
      </w:r>
    </w:p>
    <w:p w14:paraId="3A96B6B2" w14:textId="5D87BC1C" w:rsidR="004E3A57" w:rsidRPr="00EC278F" w:rsidRDefault="004E3A57" w:rsidP="00B26427">
      <w:pPr>
        <w:pStyle w:val="ListParagraph"/>
        <w:widowControl/>
        <w:numPr>
          <w:ilvl w:val="0"/>
          <w:numId w:val="13"/>
        </w:numPr>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потврди ваљаност </w:t>
      </w:r>
      <w:r w:rsidR="00802A85" w:rsidRPr="00EC278F">
        <w:rPr>
          <w:rFonts w:ascii="Times New Roman" w:hAnsi="Times New Roman" w:cs="Times New Roman"/>
          <w:sz w:val="24"/>
          <w:szCs w:val="24"/>
          <w:lang w:val="sr-Cyrl-CS"/>
        </w:rPr>
        <w:t>симулационог</w:t>
      </w:r>
      <w:r w:rsidRPr="00EC278F">
        <w:rPr>
          <w:rFonts w:ascii="Times New Roman" w:hAnsi="Times New Roman" w:cs="Times New Roman"/>
          <w:sz w:val="24"/>
          <w:szCs w:val="24"/>
          <w:lang w:val="sr-Cyrl-CS"/>
        </w:rPr>
        <w:t xml:space="preserve"> модела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модула </w:t>
      </w:r>
      <w:r w:rsidRPr="00EC278F">
        <w:rPr>
          <w:rFonts w:ascii="Times New Roman" w:hAnsi="Times New Roman" w:cs="Times New Roman"/>
          <w:sz w:val="24"/>
          <w:szCs w:val="24"/>
          <w:lang w:val="sr-Cyrl-CS"/>
        </w:rPr>
        <w:t xml:space="preserve">у односу на </w:t>
      </w:r>
      <w:r w:rsidR="006E229B" w:rsidRPr="00EC278F">
        <w:rPr>
          <w:rFonts w:ascii="Times New Roman" w:hAnsi="Times New Roman" w:cs="Times New Roman"/>
          <w:sz w:val="24"/>
          <w:szCs w:val="24"/>
          <w:lang w:val="sr-Cyrl-CS"/>
        </w:rPr>
        <w:t xml:space="preserve">проверу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и за одзив у </w:t>
      </w:r>
      <w:r w:rsidR="00804EFF" w:rsidRPr="00EC278F">
        <w:rPr>
          <w:rFonts w:ascii="Times New Roman" w:hAnsi="Times New Roman" w:cs="Times New Roman"/>
          <w:sz w:val="24"/>
          <w:szCs w:val="24"/>
          <w:lang w:val="sr-Cyrl-CS"/>
        </w:rPr>
        <w:t>фреквентно осетљивом режиму рада</w:t>
      </w:r>
      <w:r w:rsidRPr="00EC278F">
        <w:rPr>
          <w:rFonts w:ascii="Times New Roman" w:hAnsi="Times New Roman" w:cs="Times New Roman"/>
          <w:sz w:val="24"/>
          <w:szCs w:val="24"/>
          <w:lang w:val="sr-Cyrl-CS"/>
        </w:rPr>
        <w:t xml:space="preserve"> о</w:t>
      </w:r>
      <w:r w:rsidR="00802A85" w:rsidRPr="00EC278F">
        <w:rPr>
          <w:rFonts w:ascii="Times New Roman" w:hAnsi="Times New Roman" w:cs="Times New Roman"/>
          <w:sz w:val="24"/>
          <w:szCs w:val="24"/>
          <w:lang w:val="sr-Cyrl-CS"/>
        </w:rPr>
        <w:t>писано у члану</w:t>
      </w:r>
      <w:r w:rsidR="00454C2A" w:rsidRPr="00EC278F">
        <w:rPr>
          <w:rFonts w:ascii="Times New Roman" w:hAnsi="Times New Roman" w:cs="Times New Roman"/>
          <w:sz w:val="24"/>
          <w:szCs w:val="24"/>
          <w:lang w:val="sr-Cyrl-CS"/>
        </w:rPr>
        <w:t xml:space="preserve"> </w:t>
      </w:r>
      <w:r w:rsidR="003264C5" w:rsidRPr="00EC278F">
        <w:rPr>
          <w:rFonts w:ascii="Times New Roman" w:hAnsi="Times New Roman" w:cs="Times New Roman"/>
          <w:sz w:val="24"/>
          <w:szCs w:val="24"/>
          <w:lang w:val="sr-Cyrl-CS"/>
        </w:rPr>
        <w:t>39</w:t>
      </w:r>
      <w:r w:rsidR="005C655D" w:rsidRPr="00EC278F">
        <w:rPr>
          <w:rFonts w:ascii="Times New Roman" w:hAnsi="Times New Roman" w:cs="Times New Roman"/>
          <w:sz w:val="24"/>
          <w:szCs w:val="24"/>
          <w:lang w:val="sr-Cyrl-CS"/>
        </w:rPr>
        <w:t>. став 3. ове уредбе</w:t>
      </w:r>
      <w:r w:rsidRPr="00EC278F">
        <w:rPr>
          <w:rFonts w:ascii="Times New Roman" w:hAnsi="Times New Roman" w:cs="Times New Roman"/>
          <w:sz w:val="24"/>
          <w:szCs w:val="24"/>
          <w:lang w:val="sr-Cyrl-CS"/>
        </w:rPr>
        <w:t xml:space="preserve"> и</w:t>
      </w:r>
    </w:p>
    <w:p w14:paraId="42EB8EED" w14:textId="5DD3FA47" w:rsidR="004E3A57" w:rsidRPr="00EC278F" w:rsidRDefault="004E3A57" w:rsidP="00B26427">
      <w:pPr>
        <w:pStyle w:val="ListParagraph"/>
        <w:widowControl/>
        <w:numPr>
          <w:ilvl w:val="0"/>
          <w:numId w:val="13"/>
        </w:numPr>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докаже </w:t>
      </w:r>
      <w:r w:rsidR="00ED49E9" w:rsidRPr="00EC278F">
        <w:rPr>
          <w:rFonts w:ascii="Times New Roman" w:hAnsi="Times New Roman" w:cs="Times New Roman"/>
          <w:sz w:val="24"/>
          <w:szCs w:val="24"/>
          <w:lang w:val="sr-Cyrl-CS"/>
        </w:rPr>
        <w:t>усаглашеност</w:t>
      </w:r>
      <w:r w:rsidR="00802A85" w:rsidRPr="00EC278F">
        <w:rPr>
          <w:rFonts w:ascii="Times New Roman" w:hAnsi="Times New Roman" w:cs="Times New Roman"/>
          <w:sz w:val="24"/>
          <w:szCs w:val="24"/>
          <w:lang w:val="sr-Cyrl-CS"/>
        </w:rPr>
        <w:t xml:space="preserve"> са захтевом из члана 1</w:t>
      </w:r>
      <w:r w:rsidR="003264C5" w:rsidRPr="00EC278F">
        <w:rPr>
          <w:rFonts w:ascii="Times New Roman" w:hAnsi="Times New Roman" w:cs="Times New Roman"/>
          <w:sz w:val="24"/>
          <w:szCs w:val="24"/>
          <w:lang w:val="sr-Cyrl-CS"/>
        </w:rPr>
        <w:t>5</w:t>
      </w:r>
      <w:r w:rsidR="005C655D" w:rsidRPr="00EC278F">
        <w:rPr>
          <w:rFonts w:ascii="Times New Roman" w:hAnsi="Times New Roman" w:cs="Times New Roman"/>
          <w:sz w:val="24"/>
          <w:szCs w:val="24"/>
          <w:lang w:val="sr-Cyrl-CS"/>
        </w:rPr>
        <w:t xml:space="preserve">. став </w:t>
      </w:r>
      <w:r w:rsidR="00802A85" w:rsidRPr="00EC278F">
        <w:rPr>
          <w:rFonts w:ascii="Times New Roman" w:hAnsi="Times New Roman" w:cs="Times New Roman"/>
          <w:sz w:val="24"/>
          <w:szCs w:val="24"/>
          <w:lang w:val="sr-Cyrl-CS"/>
        </w:rPr>
        <w:t>2</w:t>
      </w:r>
      <w:r w:rsidR="005C655D" w:rsidRPr="00EC278F">
        <w:rPr>
          <w:rFonts w:ascii="Times New Roman" w:hAnsi="Times New Roman" w:cs="Times New Roman"/>
          <w:sz w:val="24"/>
          <w:szCs w:val="24"/>
          <w:lang w:val="sr-Cyrl-CS"/>
        </w:rPr>
        <w:t>.</w:t>
      </w:r>
      <w:r w:rsidR="00802A85" w:rsidRPr="00EC278F">
        <w:rPr>
          <w:rFonts w:ascii="Times New Roman" w:hAnsi="Times New Roman" w:cs="Times New Roman"/>
          <w:sz w:val="24"/>
          <w:szCs w:val="24"/>
          <w:lang w:val="sr-Cyrl-CS"/>
        </w:rPr>
        <w:t xml:space="preserve"> тачка</w:t>
      </w:r>
      <w:r w:rsidRPr="00EC278F">
        <w:rPr>
          <w:rFonts w:ascii="Times New Roman" w:hAnsi="Times New Roman" w:cs="Times New Roman"/>
          <w:sz w:val="24"/>
          <w:szCs w:val="24"/>
          <w:lang w:val="sr-Cyrl-CS"/>
        </w:rPr>
        <w:t xml:space="preserve"> </w:t>
      </w:r>
      <w:r w:rsidR="005C655D" w:rsidRPr="00EC278F">
        <w:rPr>
          <w:rFonts w:ascii="Times New Roman" w:hAnsi="Times New Roman" w:cs="Times New Roman"/>
          <w:sz w:val="24"/>
          <w:szCs w:val="24"/>
          <w:lang w:val="sr-Cyrl-CS"/>
        </w:rPr>
        <w:t>4</w:t>
      </w:r>
      <w:r w:rsidR="00CF600A" w:rsidRPr="00EC278F">
        <w:rPr>
          <w:rFonts w:ascii="Times New Roman" w:hAnsi="Times New Roman" w:cs="Times New Roman"/>
          <w:sz w:val="24"/>
          <w:szCs w:val="24"/>
          <w:lang w:val="sr-Cyrl-CS"/>
        </w:rPr>
        <w:t>)</w:t>
      </w:r>
      <w:r w:rsidR="005C655D" w:rsidRPr="00EC278F">
        <w:rPr>
          <w:rFonts w:ascii="Times New Roman" w:hAnsi="Times New Roman" w:cs="Times New Roman"/>
          <w:sz w:val="24"/>
          <w:szCs w:val="24"/>
          <w:lang w:val="sr-Cyrl-CS"/>
        </w:rPr>
        <w:t xml:space="preserve"> ове уредбе.</w:t>
      </w:r>
    </w:p>
    <w:p w14:paraId="0B53D2A7" w14:textId="67F6C5D5" w:rsidR="004E3A57" w:rsidRPr="00EC278F" w:rsidRDefault="002B51BE" w:rsidP="00B26427">
      <w:pPr>
        <w:pStyle w:val="ListParagraph"/>
        <w:widowControl/>
        <w:ind w:firstLine="426"/>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400021" w:rsidRPr="00EC278F">
        <w:rPr>
          <w:rFonts w:ascii="Times New Roman" w:hAnsi="Times New Roman" w:cs="Times New Roman"/>
          <w:sz w:val="24"/>
          <w:szCs w:val="24"/>
          <w:lang w:val="sr-Cyrl-CS"/>
        </w:rPr>
        <w:t xml:space="preserve"> На </w:t>
      </w:r>
      <w:r w:rsidR="004E3A57" w:rsidRPr="00EC278F">
        <w:rPr>
          <w:rFonts w:ascii="Times New Roman" w:hAnsi="Times New Roman" w:cs="Times New Roman"/>
          <w:sz w:val="24"/>
          <w:szCs w:val="24"/>
          <w:lang w:val="sr-Cyrl-CS"/>
        </w:rPr>
        <w:t>симулацију острвског рада примењују се следећи захтеви:</w:t>
      </w:r>
    </w:p>
    <w:p w14:paraId="059338BF" w14:textId="0C43A6F8" w:rsidR="004E3A57" w:rsidRPr="00EC278F" w:rsidRDefault="002B51BE" w:rsidP="00B26427">
      <w:pPr>
        <w:pStyle w:val="ListParagraph"/>
        <w:widowControl/>
        <w:ind w:firstLine="426"/>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1E7847" w:rsidRPr="00EC278F">
        <w:rPr>
          <w:rFonts w:ascii="Times New Roman" w:hAnsi="Times New Roman" w:cs="Times New Roman"/>
          <w:sz w:val="24"/>
          <w:szCs w:val="24"/>
          <w:lang w:val="sr-Cyrl-CS"/>
        </w:rPr>
        <w:t>1</w:t>
      </w:r>
      <w:r w:rsidR="004E3A57" w:rsidRPr="00EC278F">
        <w:rPr>
          <w:rFonts w:ascii="Times New Roman" w:hAnsi="Times New Roman" w:cs="Times New Roman"/>
          <w:sz w:val="24"/>
          <w:szCs w:val="24"/>
          <w:lang w:val="sr-Cyrl-CS"/>
        </w:rPr>
        <w:t>)</w:t>
      </w:r>
      <w:r w:rsidR="004E3A57" w:rsidRPr="00EC278F">
        <w:rPr>
          <w:rFonts w:ascii="Times New Roman" w:hAnsi="Times New Roman" w:cs="Times New Roman"/>
          <w:sz w:val="24"/>
          <w:szCs w:val="24"/>
          <w:lang w:val="sr-Cyrl-CS"/>
        </w:rPr>
        <w:tab/>
        <w:t xml:space="preserve">мора се доказати радни учинак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модула </w:t>
      </w:r>
      <w:r w:rsidR="004E3A57" w:rsidRPr="00EC278F">
        <w:rPr>
          <w:rFonts w:ascii="Times New Roman" w:hAnsi="Times New Roman" w:cs="Times New Roman"/>
          <w:sz w:val="24"/>
          <w:szCs w:val="24"/>
          <w:lang w:val="sr-Cyrl-CS"/>
        </w:rPr>
        <w:t>током острвског рада из услова утврђен</w:t>
      </w:r>
      <w:r w:rsidR="00802A85" w:rsidRPr="00EC278F">
        <w:rPr>
          <w:rFonts w:ascii="Times New Roman" w:hAnsi="Times New Roman" w:cs="Times New Roman"/>
          <w:sz w:val="24"/>
          <w:szCs w:val="24"/>
          <w:lang w:val="sr-Cyrl-CS"/>
        </w:rPr>
        <w:t>их у члану 1</w:t>
      </w:r>
      <w:r w:rsidR="00944695" w:rsidRPr="00EC278F">
        <w:rPr>
          <w:rFonts w:ascii="Times New Roman" w:hAnsi="Times New Roman" w:cs="Times New Roman"/>
          <w:sz w:val="24"/>
          <w:szCs w:val="24"/>
          <w:lang w:val="sr-Cyrl-CS"/>
        </w:rPr>
        <w:t>5</w:t>
      </w:r>
      <w:r w:rsidR="001E7847" w:rsidRPr="00EC278F">
        <w:rPr>
          <w:rFonts w:ascii="Times New Roman" w:hAnsi="Times New Roman" w:cs="Times New Roman"/>
          <w:sz w:val="24"/>
          <w:szCs w:val="24"/>
          <w:lang w:val="sr-Cyrl-CS"/>
        </w:rPr>
        <w:t xml:space="preserve">. став </w:t>
      </w:r>
      <w:r w:rsidR="00802A85" w:rsidRPr="00EC278F">
        <w:rPr>
          <w:rFonts w:ascii="Times New Roman" w:hAnsi="Times New Roman" w:cs="Times New Roman"/>
          <w:sz w:val="24"/>
          <w:szCs w:val="24"/>
          <w:lang w:val="sr-Cyrl-CS"/>
        </w:rPr>
        <w:t>5</w:t>
      </w:r>
      <w:r w:rsidR="001E7847" w:rsidRPr="00EC278F">
        <w:rPr>
          <w:rFonts w:ascii="Times New Roman" w:hAnsi="Times New Roman" w:cs="Times New Roman"/>
          <w:sz w:val="24"/>
          <w:szCs w:val="24"/>
          <w:lang w:val="sr-Cyrl-CS"/>
        </w:rPr>
        <w:t>.</w:t>
      </w:r>
      <w:r w:rsidR="00944695" w:rsidRPr="00EC278F">
        <w:rPr>
          <w:rFonts w:ascii="Times New Roman" w:hAnsi="Times New Roman" w:cs="Times New Roman"/>
          <w:sz w:val="24"/>
          <w:szCs w:val="24"/>
          <w:lang w:val="sr-Cyrl-CS"/>
        </w:rPr>
        <w:t xml:space="preserve"> </w:t>
      </w:r>
      <w:r w:rsidR="00802A85" w:rsidRPr="00EC278F">
        <w:rPr>
          <w:rFonts w:ascii="Times New Roman" w:hAnsi="Times New Roman" w:cs="Times New Roman"/>
          <w:sz w:val="24"/>
          <w:szCs w:val="24"/>
          <w:lang w:val="sr-Cyrl-CS"/>
        </w:rPr>
        <w:t>тачка</w:t>
      </w:r>
      <w:r w:rsidR="001E7847" w:rsidRPr="00EC278F">
        <w:rPr>
          <w:rFonts w:ascii="Times New Roman" w:hAnsi="Times New Roman" w:cs="Times New Roman"/>
          <w:sz w:val="24"/>
          <w:szCs w:val="24"/>
          <w:lang w:val="sr-Cyrl-CS"/>
        </w:rPr>
        <w:t xml:space="preserve"> 2) ове уредбе;</w:t>
      </w:r>
    </w:p>
    <w:p w14:paraId="7BF4B75F" w14:textId="3ADC858E" w:rsidR="004E3A57" w:rsidRPr="00EC278F" w:rsidRDefault="002B51BE" w:rsidP="00B26427">
      <w:pPr>
        <w:pStyle w:val="ListParagraph"/>
        <w:widowControl/>
        <w:ind w:firstLine="426"/>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1E7847" w:rsidRPr="00EC278F">
        <w:rPr>
          <w:rFonts w:ascii="Times New Roman" w:hAnsi="Times New Roman" w:cs="Times New Roman"/>
          <w:sz w:val="24"/>
          <w:szCs w:val="24"/>
          <w:lang w:val="sr-Cyrl-CS"/>
        </w:rPr>
        <w:t>2</w:t>
      </w:r>
      <w:r w:rsidR="004E3A57" w:rsidRPr="00EC278F">
        <w:rPr>
          <w:rFonts w:ascii="Times New Roman" w:hAnsi="Times New Roman" w:cs="Times New Roman"/>
          <w:sz w:val="24"/>
          <w:szCs w:val="24"/>
          <w:lang w:val="sr-Cyrl-CS"/>
        </w:rPr>
        <w:t>)</w:t>
      </w:r>
      <w:r w:rsidR="004E3A57" w:rsidRPr="00EC278F">
        <w:rPr>
          <w:rFonts w:ascii="Times New Roman" w:hAnsi="Times New Roman" w:cs="Times New Roman"/>
          <w:sz w:val="24"/>
          <w:szCs w:val="24"/>
          <w:lang w:val="sr-Cyrl-CS"/>
        </w:rPr>
        <w:tab/>
        <w:t xml:space="preserve">симулација се сматра успешном ако </w:t>
      </w:r>
      <w:r w:rsidR="0003132C" w:rsidRPr="00EC278F">
        <w:rPr>
          <w:rFonts w:ascii="Times New Roman" w:hAnsi="Times New Roman" w:cs="Times New Roman"/>
          <w:sz w:val="24"/>
          <w:szCs w:val="24"/>
          <w:lang w:val="sr-Cyrl-CS"/>
        </w:rPr>
        <w:t>производни модул</w:t>
      </w:r>
      <w:r w:rsidR="004E3A57" w:rsidRPr="00EC278F">
        <w:rPr>
          <w:rFonts w:ascii="Times New Roman" w:hAnsi="Times New Roman" w:cs="Times New Roman"/>
          <w:sz w:val="24"/>
          <w:szCs w:val="24"/>
          <w:lang w:val="sr-Cyrl-CS"/>
        </w:rPr>
        <w:t xml:space="preserve"> смањује или повећава излазну активну снагу са своје претходне радне тачке на било коју нову радну тачку унутар погонског дијаграм</w:t>
      </w:r>
      <w:r w:rsidR="00802A85" w:rsidRPr="00EC278F">
        <w:rPr>
          <w:rFonts w:ascii="Times New Roman" w:hAnsi="Times New Roman" w:cs="Times New Roman"/>
          <w:sz w:val="24"/>
          <w:szCs w:val="24"/>
          <w:lang w:val="sr-Cyrl-CS"/>
        </w:rPr>
        <w:t xml:space="preserve">а у границама из члана </w:t>
      </w:r>
      <w:r w:rsidR="001E7847" w:rsidRPr="00EC278F">
        <w:rPr>
          <w:rFonts w:ascii="Times New Roman" w:hAnsi="Times New Roman" w:cs="Times New Roman"/>
          <w:sz w:val="24"/>
          <w:szCs w:val="24"/>
          <w:lang w:val="sr-Cyrl-CS"/>
        </w:rPr>
        <w:t>15. став 5. тачка 2) ове уредбе</w:t>
      </w:r>
      <w:r w:rsidR="004E3A57" w:rsidRPr="00EC278F">
        <w:rPr>
          <w:rFonts w:ascii="Times New Roman" w:hAnsi="Times New Roman" w:cs="Times New Roman"/>
          <w:sz w:val="24"/>
          <w:szCs w:val="24"/>
          <w:lang w:val="sr-Cyrl-CS"/>
        </w:rPr>
        <w:t xml:space="preserve">, а да притом не дође до његовог </w:t>
      </w:r>
      <w:r w:rsidR="00802A85" w:rsidRPr="00EC278F">
        <w:rPr>
          <w:rFonts w:ascii="Times New Roman" w:hAnsi="Times New Roman" w:cs="Times New Roman"/>
          <w:sz w:val="24"/>
          <w:szCs w:val="24"/>
          <w:lang w:val="sr-Cyrl-CS"/>
        </w:rPr>
        <w:t>испада</w:t>
      </w:r>
      <w:r w:rsidR="004E3A57" w:rsidRPr="00EC278F">
        <w:rPr>
          <w:rFonts w:ascii="Times New Roman" w:hAnsi="Times New Roman" w:cs="Times New Roman"/>
          <w:sz w:val="24"/>
          <w:szCs w:val="24"/>
          <w:lang w:val="sr-Cyrl-CS"/>
        </w:rPr>
        <w:t xml:space="preserve"> из острва због надфреквенције или подфреквенције.</w:t>
      </w:r>
    </w:p>
    <w:p w14:paraId="06E5F136" w14:textId="584F0202" w:rsidR="004E3A57" w:rsidRPr="00EC278F" w:rsidRDefault="002B51BE" w:rsidP="00173ABD">
      <w:pPr>
        <w:pStyle w:val="ListParagraph"/>
        <w:widowControl/>
        <w:tabs>
          <w:tab w:val="left" w:pos="426"/>
        </w:tabs>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t xml:space="preserve">   </w:t>
      </w:r>
      <w:r w:rsidR="00400021" w:rsidRPr="00EC278F">
        <w:rPr>
          <w:rFonts w:ascii="Times New Roman" w:hAnsi="Times New Roman" w:cs="Times New Roman"/>
          <w:sz w:val="24"/>
          <w:szCs w:val="24"/>
          <w:lang w:val="sr-Cyrl-CS"/>
        </w:rPr>
        <w:t xml:space="preserve">На </w:t>
      </w:r>
      <w:r w:rsidR="004E3A57" w:rsidRPr="00EC278F">
        <w:rPr>
          <w:rFonts w:ascii="Times New Roman" w:hAnsi="Times New Roman" w:cs="Times New Roman"/>
          <w:sz w:val="24"/>
          <w:szCs w:val="24"/>
          <w:lang w:val="sr-Cyrl-CS"/>
        </w:rPr>
        <w:t>симулацију способности производње реактивне снаге примењују се следећи захтеви:</w:t>
      </w:r>
    </w:p>
    <w:p w14:paraId="3E636BB9" w14:textId="2603A7A1" w:rsidR="004E3A57" w:rsidRPr="00EC278F" w:rsidRDefault="006F1B2F" w:rsidP="0030261E">
      <w:pPr>
        <w:pStyle w:val="ListParagraph"/>
        <w:widowControl/>
        <w:tabs>
          <w:tab w:val="left" w:pos="851"/>
        </w:tabs>
        <w:ind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1E7847" w:rsidRPr="00EC278F">
        <w:rPr>
          <w:rFonts w:ascii="Times New Roman" w:hAnsi="Times New Roman" w:cs="Times New Roman"/>
          <w:sz w:val="24"/>
          <w:szCs w:val="24"/>
          <w:lang w:val="sr-Cyrl-CS"/>
        </w:rPr>
        <w:t>1)</w:t>
      </w:r>
      <w:r w:rsidR="00277C77" w:rsidRPr="00EC278F">
        <w:rPr>
          <w:rFonts w:ascii="Times New Roman" w:hAnsi="Times New Roman" w:cs="Times New Roman"/>
          <w:sz w:val="24"/>
          <w:szCs w:val="24"/>
          <w:lang w:val="sr-Cyrl-CS"/>
        </w:rPr>
        <w:t xml:space="preserve"> </w:t>
      </w:r>
      <w:r w:rsidR="004E3A57" w:rsidRPr="00EC278F">
        <w:rPr>
          <w:rFonts w:ascii="Times New Roman" w:hAnsi="Times New Roman" w:cs="Times New Roman"/>
          <w:sz w:val="24"/>
          <w:szCs w:val="24"/>
          <w:lang w:val="sr-Cyrl-CS"/>
        </w:rPr>
        <w:tab/>
        <w:t xml:space="preserve">доказује се способност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модула </w:t>
      </w:r>
      <w:r w:rsidR="004E3A57" w:rsidRPr="00EC278F">
        <w:rPr>
          <w:rFonts w:ascii="Times New Roman" w:hAnsi="Times New Roman" w:cs="Times New Roman"/>
          <w:sz w:val="24"/>
          <w:szCs w:val="24"/>
          <w:lang w:val="sr-Cyrl-CS"/>
        </w:rPr>
        <w:t>да осигура способност производње капацитивне и индуктивне реактивне сн</w:t>
      </w:r>
      <w:r w:rsidR="00802A85" w:rsidRPr="00EC278F">
        <w:rPr>
          <w:rFonts w:ascii="Times New Roman" w:hAnsi="Times New Roman" w:cs="Times New Roman"/>
          <w:sz w:val="24"/>
          <w:szCs w:val="24"/>
          <w:lang w:val="sr-Cyrl-CS"/>
        </w:rPr>
        <w:t xml:space="preserve">аге </w:t>
      </w:r>
      <w:r w:rsidR="003D5E4A" w:rsidRPr="00EC278F">
        <w:rPr>
          <w:rFonts w:ascii="Times New Roman" w:hAnsi="Times New Roman" w:cs="Times New Roman"/>
          <w:sz w:val="24"/>
          <w:szCs w:val="24"/>
          <w:lang w:val="sr-Cyrl-CS"/>
        </w:rPr>
        <w:t>у складу са</w:t>
      </w:r>
      <w:r w:rsidR="00802A85" w:rsidRPr="00EC278F">
        <w:rPr>
          <w:rFonts w:ascii="Times New Roman" w:hAnsi="Times New Roman" w:cs="Times New Roman"/>
          <w:sz w:val="24"/>
          <w:szCs w:val="24"/>
          <w:lang w:val="sr-Cyrl-CS"/>
        </w:rPr>
        <w:t xml:space="preserve"> чланом 1</w:t>
      </w:r>
      <w:r w:rsidR="00944695" w:rsidRPr="00EC278F">
        <w:rPr>
          <w:rFonts w:ascii="Times New Roman" w:hAnsi="Times New Roman" w:cs="Times New Roman"/>
          <w:sz w:val="24"/>
          <w:szCs w:val="24"/>
          <w:lang w:val="sr-Cyrl-CS"/>
        </w:rPr>
        <w:t>8</w:t>
      </w:r>
      <w:r w:rsidR="001E7847" w:rsidRPr="00EC278F">
        <w:rPr>
          <w:rFonts w:ascii="Times New Roman" w:hAnsi="Times New Roman" w:cs="Times New Roman"/>
          <w:sz w:val="24"/>
          <w:szCs w:val="24"/>
          <w:lang w:val="sr-Cyrl-CS"/>
        </w:rPr>
        <w:t xml:space="preserve">. став </w:t>
      </w:r>
      <w:r w:rsidR="00802A85" w:rsidRPr="00EC278F">
        <w:rPr>
          <w:rFonts w:ascii="Times New Roman" w:hAnsi="Times New Roman" w:cs="Times New Roman"/>
          <w:sz w:val="24"/>
          <w:szCs w:val="24"/>
          <w:lang w:val="sr-Cyrl-CS"/>
        </w:rPr>
        <w:t>2</w:t>
      </w:r>
      <w:r w:rsidR="001E7847" w:rsidRPr="00EC278F">
        <w:rPr>
          <w:rFonts w:ascii="Times New Roman" w:hAnsi="Times New Roman" w:cs="Times New Roman"/>
          <w:sz w:val="24"/>
          <w:szCs w:val="24"/>
          <w:lang w:val="sr-Cyrl-CS"/>
        </w:rPr>
        <w:t>. тач. 2</w:t>
      </w:r>
      <w:r w:rsidR="004E3A57" w:rsidRPr="00EC278F">
        <w:rPr>
          <w:rFonts w:ascii="Times New Roman" w:hAnsi="Times New Roman" w:cs="Times New Roman"/>
          <w:sz w:val="24"/>
          <w:szCs w:val="24"/>
          <w:lang w:val="sr-Cyrl-CS"/>
        </w:rPr>
        <w:t xml:space="preserve">) и </w:t>
      </w:r>
      <w:r w:rsidR="001E7847"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001E7847" w:rsidRPr="00EC278F">
        <w:rPr>
          <w:rFonts w:ascii="Times New Roman" w:hAnsi="Times New Roman" w:cs="Times New Roman"/>
          <w:sz w:val="24"/>
          <w:szCs w:val="24"/>
          <w:lang w:val="sr-Cyrl-CS"/>
        </w:rPr>
        <w:t xml:space="preserve"> ове уредбе;</w:t>
      </w:r>
    </w:p>
    <w:p w14:paraId="07288083" w14:textId="1A9586A6" w:rsidR="004E3A57" w:rsidRPr="00EC278F" w:rsidRDefault="001E7847" w:rsidP="006F1B2F">
      <w:pPr>
        <w:pStyle w:val="ListParagraph"/>
        <w:widowControl/>
        <w:tabs>
          <w:tab w:val="left" w:pos="709"/>
        </w:tabs>
        <w:ind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4E3A57" w:rsidRPr="00EC278F">
        <w:rPr>
          <w:rFonts w:ascii="Times New Roman" w:hAnsi="Times New Roman" w:cs="Times New Roman"/>
          <w:sz w:val="24"/>
          <w:szCs w:val="24"/>
          <w:lang w:val="sr-Cyrl-CS"/>
        </w:rPr>
        <w:t>)</w:t>
      </w:r>
      <w:r w:rsidR="004E3A57" w:rsidRPr="00EC278F">
        <w:rPr>
          <w:rFonts w:ascii="Times New Roman" w:hAnsi="Times New Roman" w:cs="Times New Roman"/>
          <w:sz w:val="24"/>
          <w:szCs w:val="24"/>
          <w:lang w:val="sr-Cyrl-CS"/>
        </w:rPr>
        <w:tab/>
      </w:r>
      <w:r w:rsidR="008C29B8" w:rsidRPr="00EC278F">
        <w:rPr>
          <w:rFonts w:ascii="Times New Roman" w:hAnsi="Times New Roman" w:cs="Times New Roman"/>
          <w:sz w:val="24"/>
          <w:szCs w:val="24"/>
          <w:lang w:val="sr-Cyrl-CS"/>
        </w:rPr>
        <w:t xml:space="preserve"> </w:t>
      </w:r>
      <w:r w:rsidR="004E3A57" w:rsidRPr="00EC278F">
        <w:rPr>
          <w:rFonts w:ascii="Times New Roman" w:hAnsi="Times New Roman" w:cs="Times New Roman"/>
          <w:sz w:val="24"/>
          <w:szCs w:val="24"/>
          <w:lang w:val="sr-Cyrl-CS"/>
        </w:rPr>
        <w:t>симулација се сматра успешном ако су испуњени следећи услови:</w:t>
      </w:r>
    </w:p>
    <w:p w14:paraId="37D6CF12" w14:textId="17E9363D" w:rsidR="004E3A57" w:rsidRPr="00EC278F" w:rsidRDefault="001E7847" w:rsidP="00C34FCF">
      <w:pPr>
        <w:pStyle w:val="ListParagraph"/>
        <w:widowControl/>
        <w:numPr>
          <w:ilvl w:val="0"/>
          <w:numId w:val="14"/>
        </w:numPr>
        <w:tabs>
          <w:tab w:val="left" w:pos="709"/>
        </w:tabs>
        <w:ind w:left="0" w:firstLine="567"/>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потврди</w:t>
      </w:r>
      <w:r w:rsidR="004E3A57" w:rsidRPr="00EC278F">
        <w:rPr>
          <w:rFonts w:ascii="Times New Roman" w:hAnsi="Times New Roman" w:cs="Times New Roman"/>
          <w:sz w:val="24"/>
          <w:szCs w:val="24"/>
          <w:lang w:val="sr-Cyrl-CS"/>
        </w:rPr>
        <w:t xml:space="preserve"> се ваљаност </w:t>
      </w:r>
      <w:r w:rsidR="00802A85" w:rsidRPr="00EC278F">
        <w:rPr>
          <w:rFonts w:ascii="Times New Roman" w:hAnsi="Times New Roman" w:cs="Times New Roman"/>
          <w:sz w:val="24"/>
          <w:szCs w:val="24"/>
          <w:lang w:val="sr-Cyrl-CS"/>
        </w:rPr>
        <w:t>симулационог</w:t>
      </w:r>
      <w:r w:rsidR="004E3A57" w:rsidRPr="00EC278F">
        <w:rPr>
          <w:rFonts w:ascii="Times New Roman" w:hAnsi="Times New Roman" w:cs="Times New Roman"/>
          <w:sz w:val="24"/>
          <w:szCs w:val="24"/>
          <w:lang w:val="sr-Cyrl-CS"/>
        </w:rPr>
        <w:t xml:space="preserve"> модела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модула </w:t>
      </w:r>
      <w:r w:rsidR="004E3A57" w:rsidRPr="00EC278F">
        <w:rPr>
          <w:rFonts w:ascii="Times New Roman" w:hAnsi="Times New Roman" w:cs="Times New Roman"/>
          <w:sz w:val="24"/>
          <w:szCs w:val="24"/>
          <w:lang w:val="sr-Cyrl-CS"/>
        </w:rPr>
        <w:t xml:space="preserve">у односу на </w:t>
      </w:r>
      <w:r w:rsidR="006E229B" w:rsidRPr="00EC278F">
        <w:rPr>
          <w:rFonts w:ascii="Times New Roman" w:hAnsi="Times New Roman" w:cs="Times New Roman"/>
          <w:sz w:val="24"/>
          <w:szCs w:val="24"/>
          <w:lang w:val="sr-Cyrl-CS"/>
        </w:rPr>
        <w:t xml:space="preserve">проверу </w:t>
      </w:r>
      <w:r w:rsidR="00ED49E9" w:rsidRPr="00EC278F">
        <w:rPr>
          <w:rFonts w:ascii="Times New Roman" w:hAnsi="Times New Roman" w:cs="Times New Roman"/>
          <w:sz w:val="24"/>
          <w:szCs w:val="24"/>
          <w:lang w:val="sr-Cyrl-CS"/>
        </w:rPr>
        <w:t>усаглашеност</w:t>
      </w:r>
      <w:r w:rsidR="004E3A57" w:rsidRPr="00EC278F">
        <w:rPr>
          <w:rFonts w:ascii="Times New Roman" w:hAnsi="Times New Roman" w:cs="Times New Roman"/>
          <w:sz w:val="24"/>
          <w:szCs w:val="24"/>
          <w:lang w:val="sr-Cyrl-CS"/>
        </w:rPr>
        <w:t xml:space="preserve">и за способност производње реактивне </w:t>
      </w:r>
      <w:r w:rsidR="00802A85" w:rsidRPr="00EC278F">
        <w:rPr>
          <w:rFonts w:ascii="Times New Roman" w:hAnsi="Times New Roman" w:cs="Times New Roman"/>
          <w:sz w:val="24"/>
          <w:szCs w:val="24"/>
          <w:lang w:val="sr-Cyrl-CS"/>
        </w:rPr>
        <w:t>снаге</w:t>
      </w:r>
      <w:r w:rsidR="00E65139" w:rsidRPr="00EC278F">
        <w:rPr>
          <w:rFonts w:ascii="Times New Roman" w:hAnsi="Times New Roman" w:cs="Times New Roman"/>
          <w:sz w:val="24"/>
          <w:szCs w:val="24"/>
          <w:lang w:val="sr-Cyrl-CS"/>
        </w:rPr>
        <w:t xml:space="preserve"> у складу са </w:t>
      </w:r>
      <w:r w:rsidR="00802A85" w:rsidRPr="00EC278F">
        <w:rPr>
          <w:rFonts w:ascii="Times New Roman" w:hAnsi="Times New Roman" w:cs="Times New Roman"/>
          <w:sz w:val="24"/>
          <w:szCs w:val="24"/>
          <w:lang w:val="sr-Cyrl-CS"/>
        </w:rPr>
        <w:t xml:space="preserve"> члан</w:t>
      </w:r>
      <w:r w:rsidR="00E65139" w:rsidRPr="00EC278F">
        <w:rPr>
          <w:rFonts w:ascii="Times New Roman" w:hAnsi="Times New Roman" w:cs="Times New Roman"/>
          <w:sz w:val="24"/>
          <w:szCs w:val="24"/>
          <w:lang w:val="sr-Cyrl-CS"/>
        </w:rPr>
        <w:t>ом</w:t>
      </w:r>
      <w:r w:rsidR="00802A85"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39. став 7.</w:t>
      </w:r>
      <w:r w:rsidR="004E3A57"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ове уредбе </w:t>
      </w:r>
      <w:r w:rsidR="004E3A57" w:rsidRPr="00EC278F">
        <w:rPr>
          <w:rFonts w:ascii="Times New Roman" w:hAnsi="Times New Roman" w:cs="Times New Roman"/>
          <w:sz w:val="24"/>
          <w:szCs w:val="24"/>
          <w:lang w:val="sr-Cyrl-CS"/>
        </w:rPr>
        <w:t>и</w:t>
      </w:r>
    </w:p>
    <w:p w14:paraId="02B8226B" w14:textId="61D9FAFA" w:rsidR="00944695" w:rsidRPr="00EC278F" w:rsidRDefault="004E3A57" w:rsidP="00C34FCF">
      <w:pPr>
        <w:pStyle w:val="ListParagraph"/>
        <w:widowControl/>
        <w:numPr>
          <w:ilvl w:val="0"/>
          <w:numId w:val="14"/>
        </w:numPr>
        <w:ind w:left="0" w:firstLine="567"/>
        <w:contextualSpacing/>
        <w:jc w:val="both"/>
        <w:rPr>
          <w:rFonts w:ascii="Times New Roman" w:eastAsia="Cambria" w:hAnsi="Times New Roman" w:cs="Times New Roman"/>
          <w:sz w:val="24"/>
          <w:szCs w:val="24"/>
          <w:lang w:val="sr-Cyrl-CS"/>
        </w:rPr>
      </w:pPr>
      <w:r w:rsidRPr="00EC278F">
        <w:rPr>
          <w:rFonts w:ascii="Times New Roman" w:hAnsi="Times New Roman" w:cs="Times New Roman"/>
          <w:sz w:val="24"/>
          <w:szCs w:val="24"/>
          <w:lang w:val="sr-Cyrl-CS"/>
        </w:rPr>
        <w:t xml:space="preserve">доказала се </w:t>
      </w:r>
      <w:r w:rsidR="00ED49E9" w:rsidRPr="00EC278F">
        <w:rPr>
          <w:rFonts w:ascii="Times New Roman" w:hAnsi="Times New Roman" w:cs="Times New Roman"/>
          <w:sz w:val="24"/>
          <w:szCs w:val="24"/>
          <w:lang w:val="sr-Cyrl-CS"/>
        </w:rPr>
        <w:t>усаглашеност</w:t>
      </w:r>
      <w:r w:rsidR="00802A85" w:rsidRPr="00EC278F">
        <w:rPr>
          <w:rFonts w:ascii="Times New Roman" w:hAnsi="Times New Roman" w:cs="Times New Roman"/>
          <w:sz w:val="24"/>
          <w:szCs w:val="24"/>
          <w:lang w:val="sr-Cyrl-CS"/>
        </w:rPr>
        <w:t xml:space="preserve"> са захтевима из члана 1</w:t>
      </w:r>
      <w:r w:rsidR="00944695" w:rsidRPr="00EC278F">
        <w:rPr>
          <w:rFonts w:ascii="Times New Roman" w:hAnsi="Times New Roman" w:cs="Times New Roman"/>
          <w:sz w:val="24"/>
          <w:szCs w:val="24"/>
          <w:lang w:val="sr-Cyrl-CS"/>
        </w:rPr>
        <w:t>8</w:t>
      </w:r>
      <w:r w:rsidR="001E7847" w:rsidRPr="00EC278F">
        <w:rPr>
          <w:rFonts w:ascii="Times New Roman" w:hAnsi="Times New Roman" w:cs="Times New Roman"/>
          <w:sz w:val="24"/>
          <w:szCs w:val="24"/>
          <w:lang w:val="sr-Cyrl-CS"/>
        </w:rPr>
        <w:t xml:space="preserve">. став 2. </w:t>
      </w:r>
      <w:r w:rsidR="00802A85" w:rsidRPr="00EC278F">
        <w:rPr>
          <w:rFonts w:ascii="Times New Roman" w:hAnsi="Times New Roman" w:cs="Times New Roman"/>
          <w:sz w:val="24"/>
          <w:szCs w:val="24"/>
          <w:lang w:val="sr-Cyrl-CS"/>
        </w:rPr>
        <w:t>тач</w:t>
      </w:r>
      <w:r w:rsidR="001E7847" w:rsidRPr="00EC278F">
        <w:rPr>
          <w:rFonts w:ascii="Times New Roman" w:hAnsi="Times New Roman" w:cs="Times New Roman"/>
          <w:sz w:val="24"/>
          <w:szCs w:val="24"/>
          <w:lang w:val="sr-Cyrl-CS"/>
        </w:rPr>
        <w:t>. 2</w:t>
      </w:r>
      <w:r w:rsidRPr="00EC278F">
        <w:rPr>
          <w:rFonts w:ascii="Times New Roman" w:hAnsi="Times New Roman" w:cs="Times New Roman"/>
          <w:sz w:val="24"/>
          <w:szCs w:val="24"/>
          <w:lang w:val="sr-Cyrl-CS"/>
        </w:rPr>
        <w:t xml:space="preserve">) и </w:t>
      </w:r>
      <w:r w:rsidR="001E7847"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001E7847" w:rsidRPr="00EC278F">
        <w:rPr>
          <w:rFonts w:ascii="Times New Roman" w:hAnsi="Times New Roman" w:cs="Times New Roman"/>
          <w:sz w:val="24"/>
          <w:szCs w:val="24"/>
          <w:lang w:val="sr-Cyrl-CS"/>
        </w:rPr>
        <w:t xml:space="preserve"> ове уредбе.</w:t>
      </w:r>
    </w:p>
    <w:p w14:paraId="3434C77A" w14:textId="0758F85B" w:rsidR="00B26427" w:rsidRPr="00EC278F" w:rsidRDefault="00B26427" w:rsidP="000A2A93">
      <w:pPr>
        <w:widowControl/>
        <w:tabs>
          <w:tab w:val="left" w:pos="567"/>
        </w:tabs>
        <w:contextualSpacing/>
        <w:jc w:val="both"/>
        <w:rPr>
          <w:rFonts w:ascii="Times New Roman" w:eastAsia="Cambria" w:hAnsi="Times New Roman" w:cs="Times New Roman"/>
          <w:sz w:val="24"/>
          <w:szCs w:val="24"/>
          <w:lang w:val="sr-Cyrl-CS"/>
        </w:rPr>
      </w:pPr>
    </w:p>
    <w:p w14:paraId="7B3C77BF" w14:textId="77777777" w:rsidR="00F55123" w:rsidRPr="00EC278F" w:rsidRDefault="00F55123" w:rsidP="000A2A93">
      <w:pPr>
        <w:widowControl/>
        <w:tabs>
          <w:tab w:val="left" w:pos="567"/>
        </w:tabs>
        <w:contextualSpacing/>
        <w:jc w:val="both"/>
        <w:rPr>
          <w:rFonts w:ascii="Times New Roman" w:eastAsia="Cambria" w:hAnsi="Times New Roman" w:cs="Times New Roman"/>
          <w:sz w:val="24"/>
          <w:szCs w:val="24"/>
          <w:lang w:val="sr-Cyrl-CS"/>
        </w:rPr>
      </w:pPr>
    </w:p>
    <w:p w14:paraId="124FA477" w14:textId="246A2FDF" w:rsidR="001E7847" w:rsidRPr="00EC278F" w:rsidRDefault="001E7847" w:rsidP="001E7847">
      <w:pPr>
        <w:pStyle w:val="a"/>
        <w:ind w:left="360"/>
        <w:rPr>
          <w:lang w:val="sr-Cyrl-CS"/>
        </w:rPr>
      </w:pPr>
      <w:r w:rsidRPr="00EC278F">
        <w:rPr>
          <w:lang w:val="sr-Cyrl-CS"/>
        </w:rPr>
        <w:lastRenderedPageBreak/>
        <w:t>Симулације усаглашености за синхроне производне модуле типа Д</w:t>
      </w:r>
    </w:p>
    <w:p w14:paraId="18BB553B" w14:textId="77777777" w:rsidR="008C29B8" w:rsidRPr="00EC278F" w:rsidRDefault="008C29B8" w:rsidP="008C29B8">
      <w:pPr>
        <w:rPr>
          <w:lang w:val="sr-Cyrl-CS"/>
        </w:rPr>
      </w:pPr>
    </w:p>
    <w:p w14:paraId="1F7D4CF9" w14:textId="14B702EE" w:rsidR="009F6E40" w:rsidRPr="00EC278F" w:rsidRDefault="00944695" w:rsidP="00306030">
      <w:pPr>
        <w:pStyle w:val="a"/>
        <w:rPr>
          <w:lang w:val="sr-Cyrl-CS"/>
        </w:rPr>
      </w:pPr>
      <w:r w:rsidRPr="00EC278F">
        <w:rPr>
          <w:lang w:val="sr-Cyrl-CS"/>
        </w:rPr>
        <w:t>Члан 46.</w:t>
      </w:r>
    </w:p>
    <w:p w14:paraId="5650C93A" w14:textId="60E0540B" w:rsidR="004E3A57" w:rsidRPr="00EC278F" w:rsidRDefault="004E3A57" w:rsidP="0020082B">
      <w:pPr>
        <w:pStyle w:val="ListParagraph"/>
        <w:widowControl/>
        <w:ind w:firstLine="45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Уз симулације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и </w:t>
      </w:r>
      <w:r w:rsidR="005A0FA2" w:rsidRPr="00EC278F">
        <w:rPr>
          <w:rFonts w:ascii="Times New Roman" w:hAnsi="Times New Roman" w:cs="Times New Roman"/>
          <w:sz w:val="24"/>
          <w:szCs w:val="24"/>
          <w:lang w:val="sr-Cyrl-CS"/>
        </w:rPr>
        <w:t xml:space="preserve">за синхроне производне модуле </w:t>
      </w:r>
      <w:r w:rsidR="00420D05" w:rsidRPr="00EC278F">
        <w:rPr>
          <w:rFonts w:ascii="Times New Roman" w:hAnsi="Times New Roman" w:cs="Times New Roman"/>
          <w:sz w:val="24"/>
          <w:szCs w:val="24"/>
          <w:lang w:val="sr-Cyrl-CS"/>
        </w:rPr>
        <w:t xml:space="preserve">типа </w:t>
      </w:r>
      <w:r w:rsidR="004F6D65" w:rsidRPr="00EC278F">
        <w:rPr>
          <w:rFonts w:ascii="Times New Roman" w:hAnsi="Times New Roman" w:cs="Times New Roman"/>
          <w:sz w:val="24"/>
          <w:szCs w:val="24"/>
          <w:lang w:val="sr-Cyrl-CS"/>
        </w:rPr>
        <w:t>Б и Ц</w:t>
      </w:r>
      <w:r w:rsidR="00802A85" w:rsidRPr="00EC278F">
        <w:rPr>
          <w:rFonts w:ascii="Times New Roman" w:hAnsi="Times New Roman" w:cs="Times New Roman"/>
          <w:sz w:val="24"/>
          <w:szCs w:val="24"/>
          <w:lang w:val="sr-Cyrl-CS"/>
        </w:rPr>
        <w:t xml:space="preserve"> утврђене у чл</w:t>
      </w:r>
      <w:r w:rsidR="000225FD" w:rsidRPr="00EC278F">
        <w:rPr>
          <w:rFonts w:ascii="Times New Roman" w:hAnsi="Times New Roman" w:cs="Times New Roman"/>
          <w:sz w:val="24"/>
          <w:szCs w:val="24"/>
          <w:lang w:val="sr-Cyrl-CS"/>
        </w:rPr>
        <w:t>.</w:t>
      </w:r>
      <w:r w:rsidR="0020082B" w:rsidRPr="00EC278F">
        <w:rPr>
          <w:rFonts w:ascii="Times New Roman" w:hAnsi="Times New Roman" w:cs="Times New Roman"/>
          <w:sz w:val="24"/>
          <w:szCs w:val="24"/>
          <w:lang w:val="sr-Cyrl-CS"/>
        </w:rPr>
        <w:t xml:space="preserve"> </w:t>
      </w:r>
      <w:r w:rsidR="00944695" w:rsidRPr="00EC278F">
        <w:rPr>
          <w:rFonts w:ascii="Times New Roman" w:hAnsi="Times New Roman" w:cs="Times New Roman"/>
          <w:sz w:val="24"/>
          <w:szCs w:val="24"/>
          <w:lang w:val="sr-Cyrl-CS"/>
        </w:rPr>
        <w:t>44.</w:t>
      </w:r>
      <w:r w:rsidR="000225FD"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и </w:t>
      </w:r>
      <w:r w:rsidR="00944695" w:rsidRPr="00EC278F">
        <w:rPr>
          <w:rFonts w:ascii="Times New Roman" w:hAnsi="Times New Roman" w:cs="Times New Roman"/>
          <w:sz w:val="24"/>
          <w:szCs w:val="24"/>
          <w:lang w:val="sr-Cyrl-CS"/>
        </w:rPr>
        <w:t>45.</w:t>
      </w:r>
      <w:r w:rsidR="0020082B" w:rsidRPr="00EC278F">
        <w:rPr>
          <w:rFonts w:ascii="Times New Roman" w:hAnsi="Times New Roman" w:cs="Times New Roman"/>
          <w:sz w:val="24"/>
          <w:szCs w:val="24"/>
          <w:lang w:val="sr-Cyrl-CS"/>
        </w:rPr>
        <w:t xml:space="preserve"> ове уредбе</w:t>
      </w:r>
      <w:r w:rsidRPr="00EC278F">
        <w:rPr>
          <w:rFonts w:ascii="Times New Roman" w:hAnsi="Times New Roman" w:cs="Times New Roman"/>
          <w:sz w:val="24"/>
          <w:szCs w:val="24"/>
          <w:lang w:val="sr-Cyrl-CS"/>
        </w:rPr>
        <w:t xml:space="preserve"> осим симулације способност</w:t>
      </w:r>
      <w:r w:rsidR="00CF1B87" w:rsidRPr="00EC278F">
        <w:rPr>
          <w:rFonts w:ascii="Times New Roman" w:hAnsi="Times New Roman" w:cs="Times New Roman"/>
          <w:sz w:val="24"/>
          <w:szCs w:val="24"/>
          <w:lang w:val="sr-Cyrl-CS"/>
        </w:rPr>
        <w:t>и</w:t>
      </w:r>
      <w:r w:rsidRPr="00EC278F">
        <w:rPr>
          <w:rFonts w:ascii="Times New Roman" w:hAnsi="Times New Roman" w:cs="Times New Roman"/>
          <w:sz w:val="24"/>
          <w:szCs w:val="24"/>
          <w:lang w:val="sr-Cyrl-CS"/>
        </w:rPr>
        <w:t xml:space="preserve"> проласка </w:t>
      </w:r>
      <w:r w:rsidR="00182340" w:rsidRPr="00EC278F">
        <w:rPr>
          <w:rFonts w:ascii="Times New Roman" w:hAnsi="Times New Roman" w:cs="Times New Roman"/>
          <w:sz w:val="24"/>
          <w:szCs w:val="24"/>
          <w:lang w:val="sr-Cyrl-CS"/>
        </w:rPr>
        <w:t>кроз квар</w:t>
      </w:r>
      <w:r w:rsidRPr="00EC278F">
        <w:rPr>
          <w:rFonts w:ascii="Times New Roman" w:hAnsi="Times New Roman" w:cs="Times New Roman"/>
          <w:sz w:val="24"/>
          <w:szCs w:val="24"/>
          <w:lang w:val="sr-Cyrl-CS"/>
        </w:rPr>
        <w:t xml:space="preserve"> синхроних </w:t>
      </w:r>
      <w:r w:rsidR="00766D97" w:rsidRPr="00EC278F">
        <w:rPr>
          <w:rFonts w:ascii="Times New Roman" w:hAnsi="Times New Roman" w:cs="Times New Roman"/>
          <w:sz w:val="24"/>
          <w:szCs w:val="24"/>
          <w:lang w:val="sr-Cyrl-CS"/>
        </w:rPr>
        <w:t>производних модула</w:t>
      </w:r>
      <w:r w:rsidR="00802A85"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Б</w:t>
      </w:r>
      <w:r w:rsidR="00802A85" w:rsidRPr="00EC278F">
        <w:rPr>
          <w:rFonts w:ascii="Times New Roman" w:hAnsi="Times New Roman" w:cs="Times New Roman"/>
          <w:sz w:val="24"/>
          <w:szCs w:val="24"/>
          <w:lang w:val="sr-Cyrl-CS"/>
        </w:rPr>
        <w:t xml:space="preserve"> из члана </w:t>
      </w:r>
      <w:r w:rsidR="00944695" w:rsidRPr="00EC278F">
        <w:rPr>
          <w:rFonts w:ascii="Times New Roman" w:hAnsi="Times New Roman" w:cs="Times New Roman"/>
          <w:sz w:val="24"/>
          <w:szCs w:val="24"/>
          <w:lang w:val="sr-Cyrl-CS"/>
        </w:rPr>
        <w:t>44</w:t>
      </w:r>
      <w:r w:rsidR="0020082B" w:rsidRPr="00EC278F">
        <w:rPr>
          <w:rFonts w:ascii="Times New Roman" w:hAnsi="Times New Roman" w:cs="Times New Roman"/>
          <w:sz w:val="24"/>
          <w:szCs w:val="24"/>
          <w:lang w:val="sr-Cyrl-CS"/>
        </w:rPr>
        <w:t>. став 3. ове уредбе</w:t>
      </w:r>
      <w:r w:rsidR="00802A85" w:rsidRPr="00EC278F">
        <w:rPr>
          <w:rFonts w:ascii="Times New Roman" w:hAnsi="Times New Roman" w:cs="Times New Roman"/>
          <w:sz w:val="24"/>
          <w:szCs w:val="24"/>
          <w:lang w:val="sr-Cyrl-CS"/>
        </w:rPr>
        <w:t>, синхрон</w:t>
      </w:r>
      <w:r w:rsidR="00AB4626" w:rsidRPr="00EC278F">
        <w:rPr>
          <w:rFonts w:ascii="Times New Roman" w:hAnsi="Times New Roman" w:cs="Times New Roman"/>
          <w:sz w:val="24"/>
          <w:szCs w:val="24"/>
          <w:lang w:val="sr-Cyrl-CS"/>
        </w:rPr>
        <w:t>и</w:t>
      </w:r>
      <w:r w:rsidRPr="00EC278F">
        <w:rPr>
          <w:rFonts w:ascii="Times New Roman" w:hAnsi="Times New Roman" w:cs="Times New Roman"/>
          <w:sz w:val="24"/>
          <w:szCs w:val="24"/>
          <w:lang w:val="sr-Cyrl-CS"/>
        </w:rPr>
        <w:t xml:space="preserve">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и</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модули </w:t>
      </w:r>
      <w:r w:rsidR="008D009C" w:rsidRPr="00EC278F">
        <w:rPr>
          <w:rFonts w:ascii="Times New Roman" w:hAnsi="Times New Roman" w:cs="Times New Roman"/>
          <w:sz w:val="24"/>
          <w:szCs w:val="24"/>
          <w:lang w:val="sr-Cyrl-CS"/>
        </w:rPr>
        <w:t>типа Д</w:t>
      </w:r>
      <w:r w:rsidRPr="00EC278F">
        <w:rPr>
          <w:rFonts w:ascii="Times New Roman" w:hAnsi="Times New Roman" w:cs="Times New Roman"/>
          <w:sz w:val="24"/>
          <w:szCs w:val="24"/>
          <w:lang w:val="sr-Cyrl-CS"/>
        </w:rPr>
        <w:t xml:space="preserve"> подлежу симулацијама </w:t>
      </w:r>
      <w:r w:rsidR="00ED49E9" w:rsidRPr="00EC278F">
        <w:rPr>
          <w:rFonts w:ascii="Times New Roman" w:hAnsi="Times New Roman" w:cs="Times New Roman"/>
          <w:sz w:val="24"/>
          <w:szCs w:val="24"/>
          <w:lang w:val="sr-Cyrl-CS"/>
        </w:rPr>
        <w:t>усаглашеност</w:t>
      </w:r>
      <w:r w:rsidR="00C86573" w:rsidRPr="00EC278F">
        <w:rPr>
          <w:rFonts w:ascii="Times New Roman" w:hAnsi="Times New Roman" w:cs="Times New Roman"/>
          <w:sz w:val="24"/>
          <w:szCs w:val="24"/>
          <w:lang w:val="sr-Cyrl-CS"/>
        </w:rPr>
        <w:t>и утврђеним</w:t>
      </w:r>
      <w:r w:rsidRPr="00EC278F">
        <w:rPr>
          <w:rFonts w:ascii="Times New Roman" w:hAnsi="Times New Roman" w:cs="Times New Roman"/>
          <w:sz w:val="24"/>
          <w:szCs w:val="24"/>
          <w:lang w:val="sr-Cyrl-CS"/>
        </w:rPr>
        <w:t xml:space="preserve"> у ст</w:t>
      </w:r>
      <w:r w:rsidR="000225FD"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2. и 3. </w:t>
      </w:r>
      <w:r w:rsidR="0020082B" w:rsidRPr="00EC278F">
        <w:rPr>
          <w:rFonts w:ascii="Times New Roman" w:hAnsi="Times New Roman" w:cs="Times New Roman"/>
          <w:sz w:val="24"/>
          <w:szCs w:val="24"/>
          <w:lang w:val="sr-Cyrl-CS"/>
        </w:rPr>
        <w:t xml:space="preserve">овог члана. </w:t>
      </w:r>
      <w:r w:rsidRPr="00EC278F">
        <w:rPr>
          <w:rFonts w:ascii="Times New Roman" w:hAnsi="Times New Roman" w:cs="Times New Roman"/>
          <w:sz w:val="24"/>
          <w:szCs w:val="24"/>
          <w:lang w:val="sr-Cyrl-CS"/>
        </w:rPr>
        <w:t>Уместо целокупних симулација или њихових делова, произвођач може употребити сертификате опреме које је изда</w:t>
      </w:r>
      <w:r w:rsidR="00DC1C1A" w:rsidRPr="00EC278F">
        <w:rPr>
          <w:rFonts w:ascii="Times New Roman" w:hAnsi="Times New Roman" w:cs="Times New Roman"/>
          <w:sz w:val="24"/>
          <w:szCs w:val="24"/>
          <w:lang w:val="sr-Cyrl-CS"/>
        </w:rPr>
        <w:t>л</w:t>
      </w:r>
      <w:r w:rsidRPr="00EC278F">
        <w:rPr>
          <w:rFonts w:ascii="Times New Roman" w:hAnsi="Times New Roman" w:cs="Times New Roman"/>
          <w:sz w:val="24"/>
          <w:szCs w:val="24"/>
          <w:lang w:val="sr-Cyrl-CS"/>
        </w:rPr>
        <w:t xml:space="preserve">о </w:t>
      </w:r>
      <w:r w:rsidR="00DC1C1A" w:rsidRPr="00EC278F">
        <w:rPr>
          <w:rFonts w:ascii="Times New Roman" w:hAnsi="Times New Roman" w:cs="Times New Roman"/>
          <w:sz w:val="24"/>
          <w:szCs w:val="24"/>
          <w:lang w:val="sr-Cyrl-CS"/>
        </w:rPr>
        <w:t xml:space="preserve">овлашћено </w:t>
      </w:r>
      <w:r w:rsidRPr="00EC278F">
        <w:rPr>
          <w:rFonts w:ascii="Times New Roman" w:hAnsi="Times New Roman" w:cs="Times New Roman"/>
          <w:sz w:val="24"/>
          <w:szCs w:val="24"/>
          <w:lang w:val="sr-Cyrl-CS"/>
        </w:rPr>
        <w:t>сертифика</w:t>
      </w:r>
      <w:r w:rsidR="00DC1C1A" w:rsidRPr="00EC278F">
        <w:rPr>
          <w:rFonts w:ascii="Times New Roman" w:hAnsi="Times New Roman" w:cs="Times New Roman"/>
          <w:sz w:val="24"/>
          <w:szCs w:val="24"/>
          <w:lang w:val="sr-Cyrl-CS"/>
        </w:rPr>
        <w:t>ционо тело</w:t>
      </w:r>
      <w:r w:rsidRPr="00EC278F">
        <w:rPr>
          <w:rFonts w:ascii="Times New Roman" w:hAnsi="Times New Roman" w:cs="Times New Roman"/>
          <w:sz w:val="24"/>
          <w:szCs w:val="24"/>
          <w:lang w:val="sr-Cyrl-CS"/>
        </w:rPr>
        <w:t xml:space="preserve"> и који се морају доставити надлежном оператору система.</w:t>
      </w:r>
    </w:p>
    <w:p w14:paraId="06E9DCF5" w14:textId="01F3F00A" w:rsidR="004E3A57" w:rsidRPr="00EC278F" w:rsidRDefault="00400021" w:rsidP="0020082B">
      <w:pPr>
        <w:pStyle w:val="ListParagraph"/>
        <w:widowControl/>
        <w:ind w:firstLine="45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 </w:t>
      </w:r>
      <w:r w:rsidR="004E3A57" w:rsidRPr="00EC278F">
        <w:rPr>
          <w:rFonts w:ascii="Times New Roman" w:hAnsi="Times New Roman" w:cs="Times New Roman"/>
          <w:sz w:val="24"/>
          <w:szCs w:val="24"/>
          <w:lang w:val="sr-Cyrl-CS"/>
        </w:rPr>
        <w:t>симулацију регулације пригушивања осцилација снаге примењују се следећи захтеви:</w:t>
      </w:r>
    </w:p>
    <w:p w14:paraId="54CE4C4A" w14:textId="649532F9" w:rsidR="004E3A57" w:rsidRPr="00EC278F" w:rsidRDefault="0020082B" w:rsidP="0020082B">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4E3A57" w:rsidRPr="00EC278F">
        <w:rPr>
          <w:rFonts w:ascii="Times New Roman" w:hAnsi="Times New Roman" w:cs="Times New Roman"/>
          <w:sz w:val="24"/>
          <w:szCs w:val="24"/>
          <w:lang w:val="sr-Cyrl-CS"/>
        </w:rPr>
        <w:t>)</w:t>
      </w:r>
      <w:r w:rsidR="004E3A57" w:rsidRPr="00EC278F">
        <w:rPr>
          <w:rFonts w:ascii="Times New Roman" w:hAnsi="Times New Roman" w:cs="Times New Roman"/>
          <w:sz w:val="24"/>
          <w:szCs w:val="24"/>
          <w:lang w:val="sr-Cyrl-CS"/>
        </w:rPr>
        <w:tab/>
        <w:t xml:space="preserve">мора се доказати радни учинак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модула </w:t>
      </w:r>
      <w:r w:rsidR="004E3A57" w:rsidRPr="00EC278F">
        <w:rPr>
          <w:rFonts w:ascii="Times New Roman" w:hAnsi="Times New Roman" w:cs="Times New Roman"/>
          <w:sz w:val="24"/>
          <w:szCs w:val="24"/>
          <w:lang w:val="sr-Cyrl-CS"/>
        </w:rPr>
        <w:t>у смислу способности ње</w:t>
      </w:r>
      <w:r w:rsidR="009367F3" w:rsidRPr="00EC278F">
        <w:rPr>
          <w:rFonts w:ascii="Times New Roman" w:hAnsi="Times New Roman" w:cs="Times New Roman"/>
          <w:sz w:val="24"/>
          <w:szCs w:val="24"/>
          <w:lang w:val="sr-Cyrl-CS"/>
        </w:rPr>
        <w:t>ног</w:t>
      </w:r>
      <w:r w:rsidR="004E3A57" w:rsidRPr="00EC278F">
        <w:rPr>
          <w:rFonts w:ascii="Times New Roman" w:hAnsi="Times New Roman" w:cs="Times New Roman"/>
          <w:sz w:val="24"/>
          <w:szCs w:val="24"/>
          <w:lang w:val="sr-Cyrl-CS"/>
        </w:rPr>
        <w:t xml:space="preserve"> регулационог система (функција стабилизатора електроенергетског система) да пригушује осцилације активне снаге </w:t>
      </w:r>
      <w:r w:rsidR="003D5E4A" w:rsidRPr="00EC278F">
        <w:rPr>
          <w:rFonts w:ascii="Times New Roman" w:hAnsi="Times New Roman" w:cs="Times New Roman"/>
          <w:sz w:val="24"/>
          <w:szCs w:val="24"/>
          <w:lang w:val="sr-Cyrl-CS"/>
        </w:rPr>
        <w:t>у складу са</w:t>
      </w:r>
      <w:r w:rsidR="004E3A57" w:rsidRPr="00EC278F">
        <w:rPr>
          <w:rFonts w:ascii="Times New Roman" w:hAnsi="Times New Roman" w:cs="Times New Roman"/>
          <w:sz w:val="24"/>
          <w:szCs w:val="24"/>
          <w:lang w:val="sr-Cyrl-CS"/>
        </w:rPr>
        <w:t xml:space="preserve"> услов</w:t>
      </w:r>
      <w:r w:rsidR="00405A3A" w:rsidRPr="00EC278F">
        <w:rPr>
          <w:rFonts w:ascii="Times New Roman" w:hAnsi="Times New Roman" w:cs="Times New Roman"/>
          <w:sz w:val="24"/>
          <w:szCs w:val="24"/>
          <w:lang w:val="sr-Cyrl-CS"/>
        </w:rPr>
        <w:t>има утврђеним</w:t>
      </w:r>
      <w:r w:rsidR="009367F3" w:rsidRPr="00EC278F">
        <w:rPr>
          <w:rFonts w:ascii="Times New Roman" w:hAnsi="Times New Roman" w:cs="Times New Roman"/>
          <w:sz w:val="24"/>
          <w:szCs w:val="24"/>
          <w:lang w:val="sr-Cyrl-CS"/>
        </w:rPr>
        <w:t xml:space="preserve"> у члану </w:t>
      </w:r>
      <w:r w:rsidR="00944695" w:rsidRPr="00EC278F">
        <w:rPr>
          <w:rFonts w:ascii="Times New Roman" w:hAnsi="Times New Roman" w:cs="Times New Roman"/>
          <w:sz w:val="24"/>
          <w:szCs w:val="24"/>
          <w:lang w:val="sr-Cyrl-CS"/>
        </w:rPr>
        <w:t>19</w:t>
      </w:r>
      <w:r w:rsidR="009367F3" w:rsidRPr="00EC278F">
        <w:rPr>
          <w:rFonts w:ascii="Times New Roman" w:hAnsi="Times New Roman" w:cs="Times New Roman"/>
          <w:sz w:val="24"/>
          <w:szCs w:val="24"/>
          <w:lang w:val="sr-Cyrl-CS"/>
        </w:rPr>
        <w:t>. став</w:t>
      </w:r>
      <w:r w:rsidR="004E3A57" w:rsidRPr="00EC278F">
        <w:rPr>
          <w:rFonts w:ascii="Times New Roman" w:hAnsi="Times New Roman" w:cs="Times New Roman"/>
          <w:sz w:val="24"/>
          <w:szCs w:val="24"/>
          <w:lang w:val="sr-Cyrl-CS"/>
        </w:rPr>
        <w:t xml:space="preserve"> 2</w:t>
      </w:r>
      <w:r w:rsidR="00CF1B87" w:rsidRPr="00EC278F">
        <w:rPr>
          <w:rFonts w:ascii="Times New Roman" w:hAnsi="Times New Roman" w:cs="Times New Roman"/>
          <w:sz w:val="24"/>
          <w:szCs w:val="24"/>
          <w:lang w:val="sr-Cyrl-CS"/>
        </w:rPr>
        <w:t>.</w:t>
      </w:r>
      <w:r w:rsidRPr="00EC278F">
        <w:rPr>
          <w:lang w:val="sr-Cyrl-CS"/>
        </w:rPr>
        <w:t xml:space="preserve"> </w:t>
      </w:r>
      <w:r w:rsidRPr="00EC278F">
        <w:rPr>
          <w:rFonts w:ascii="Times New Roman" w:hAnsi="Times New Roman" w:cs="Times New Roman"/>
          <w:sz w:val="24"/>
          <w:szCs w:val="24"/>
          <w:lang w:val="sr-Cyrl-CS"/>
        </w:rPr>
        <w:t>ове уредбе.</w:t>
      </w:r>
    </w:p>
    <w:p w14:paraId="09518FF3" w14:textId="55BA4619" w:rsidR="004E3A57" w:rsidRPr="00EC278F" w:rsidRDefault="0020082B" w:rsidP="0020082B">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4E3A57" w:rsidRPr="00EC278F">
        <w:rPr>
          <w:rFonts w:ascii="Times New Roman" w:hAnsi="Times New Roman" w:cs="Times New Roman"/>
          <w:sz w:val="24"/>
          <w:szCs w:val="24"/>
          <w:lang w:val="sr-Cyrl-CS"/>
        </w:rPr>
        <w:t>)</w:t>
      </w:r>
      <w:r w:rsidR="004E3A57" w:rsidRPr="00EC278F">
        <w:rPr>
          <w:rFonts w:ascii="Times New Roman" w:hAnsi="Times New Roman" w:cs="Times New Roman"/>
          <w:sz w:val="24"/>
          <w:szCs w:val="24"/>
          <w:lang w:val="sr-Cyrl-CS"/>
        </w:rPr>
        <w:tab/>
        <w:t>подешавање мора да резултира бољим пригушивањем одговарајућег одзива активне снаге аутоматског регулатора напона у комбинацији с функцијом стабилизатора електроенергетског система, у односу на одзив активне снаге самог аутоматског регулатора напона;</w:t>
      </w:r>
    </w:p>
    <w:p w14:paraId="190C0152" w14:textId="32C3B90D" w:rsidR="004E3A57" w:rsidRPr="00EC278F" w:rsidRDefault="0020082B" w:rsidP="0020082B">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004E3A57" w:rsidRPr="00EC278F">
        <w:rPr>
          <w:rFonts w:ascii="Times New Roman" w:hAnsi="Times New Roman" w:cs="Times New Roman"/>
          <w:sz w:val="24"/>
          <w:szCs w:val="24"/>
          <w:lang w:val="sr-Cyrl-CS"/>
        </w:rPr>
        <w:tab/>
      </w:r>
      <w:r w:rsidR="00A67A2A" w:rsidRPr="00EC278F">
        <w:rPr>
          <w:rFonts w:ascii="Times New Roman" w:hAnsi="Times New Roman" w:cs="Times New Roman"/>
          <w:sz w:val="24"/>
          <w:szCs w:val="24"/>
          <w:lang w:val="sr-Cyrl-CS"/>
        </w:rPr>
        <w:t>провера се сматра успешном</w:t>
      </w:r>
      <w:r w:rsidR="004E3A57" w:rsidRPr="00EC278F">
        <w:rPr>
          <w:rFonts w:ascii="Times New Roman" w:hAnsi="Times New Roman" w:cs="Times New Roman"/>
          <w:sz w:val="24"/>
          <w:szCs w:val="24"/>
          <w:lang w:val="sr-Cyrl-CS"/>
        </w:rPr>
        <w:t xml:space="preserve"> ако су испуњени следећи услови:</w:t>
      </w:r>
    </w:p>
    <w:p w14:paraId="7C9B686C" w14:textId="030B11DA" w:rsidR="004E3A57" w:rsidRPr="00EC278F" w:rsidRDefault="0020082B" w:rsidP="0020082B">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(1) </w:t>
      </w:r>
      <w:r w:rsidR="004E3A57" w:rsidRPr="00EC278F">
        <w:rPr>
          <w:rFonts w:ascii="Times New Roman" w:hAnsi="Times New Roman" w:cs="Times New Roman"/>
          <w:sz w:val="24"/>
          <w:szCs w:val="24"/>
          <w:lang w:val="sr-Cyrl-CS"/>
        </w:rPr>
        <w:t xml:space="preserve">функција стабилизатора електроенергетског система пригушује постојеће осцилације активне снаге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модула </w:t>
      </w:r>
      <w:r w:rsidR="004E3A57" w:rsidRPr="00EC278F">
        <w:rPr>
          <w:rFonts w:ascii="Times New Roman" w:hAnsi="Times New Roman" w:cs="Times New Roman"/>
          <w:sz w:val="24"/>
          <w:szCs w:val="24"/>
          <w:lang w:val="sr-Cyrl-CS"/>
        </w:rPr>
        <w:t xml:space="preserve">унутар </w:t>
      </w:r>
      <w:r w:rsidR="009367F3" w:rsidRPr="00EC278F">
        <w:rPr>
          <w:rFonts w:ascii="Times New Roman" w:hAnsi="Times New Roman" w:cs="Times New Roman"/>
          <w:sz w:val="24"/>
          <w:szCs w:val="24"/>
          <w:lang w:val="sr-Cyrl-CS"/>
        </w:rPr>
        <w:t>опсега</w:t>
      </w:r>
      <w:r w:rsidR="00804EFF" w:rsidRPr="00EC278F">
        <w:rPr>
          <w:rFonts w:ascii="Times New Roman" w:hAnsi="Times New Roman" w:cs="Times New Roman"/>
          <w:sz w:val="24"/>
          <w:szCs w:val="24"/>
          <w:lang w:val="sr-Cyrl-CS"/>
        </w:rPr>
        <w:t xml:space="preserve"> фреквенције</w:t>
      </w:r>
      <w:r w:rsidR="004E3A57" w:rsidRPr="00EC278F">
        <w:rPr>
          <w:rFonts w:ascii="Times New Roman" w:hAnsi="Times New Roman" w:cs="Times New Roman"/>
          <w:sz w:val="24"/>
          <w:szCs w:val="24"/>
          <w:lang w:val="sr-Cyrl-CS"/>
        </w:rPr>
        <w:t xml:space="preserve"> које је одредио надлежни ОПС. Тај опсег</w:t>
      </w:r>
      <w:r w:rsidR="00804EFF" w:rsidRPr="00EC278F">
        <w:rPr>
          <w:rFonts w:ascii="Times New Roman" w:hAnsi="Times New Roman" w:cs="Times New Roman"/>
          <w:sz w:val="24"/>
          <w:szCs w:val="24"/>
          <w:lang w:val="sr-Cyrl-CS"/>
        </w:rPr>
        <w:t xml:space="preserve"> фреквенције</w:t>
      </w:r>
      <w:r w:rsidR="004E3A57" w:rsidRPr="00EC278F">
        <w:rPr>
          <w:rFonts w:ascii="Times New Roman" w:hAnsi="Times New Roman" w:cs="Times New Roman"/>
          <w:sz w:val="24"/>
          <w:szCs w:val="24"/>
          <w:lang w:val="sr-Cyrl-CS"/>
        </w:rPr>
        <w:t xml:space="preserve"> обухвата фреквенције  у области у којој ради </w:t>
      </w:r>
      <w:r w:rsidR="0003132C" w:rsidRPr="00EC278F">
        <w:rPr>
          <w:rFonts w:ascii="Times New Roman" w:hAnsi="Times New Roman" w:cs="Times New Roman"/>
          <w:sz w:val="24"/>
          <w:szCs w:val="24"/>
          <w:lang w:val="sr-Cyrl-CS"/>
        </w:rPr>
        <w:t>производни модул</w:t>
      </w:r>
      <w:r w:rsidR="004E3A57" w:rsidRPr="00EC278F">
        <w:rPr>
          <w:rFonts w:ascii="Times New Roman" w:hAnsi="Times New Roman" w:cs="Times New Roman"/>
          <w:sz w:val="24"/>
          <w:szCs w:val="24"/>
          <w:lang w:val="sr-Cyrl-CS"/>
        </w:rPr>
        <w:t xml:space="preserve"> и очекиване мрежне</w:t>
      </w:r>
      <w:r w:rsidRPr="00EC278F">
        <w:rPr>
          <w:rFonts w:ascii="Times New Roman" w:hAnsi="Times New Roman" w:cs="Times New Roman"/>
          <w:sz w:val="24"/>
          <w:szCs w:val="24"/>
          <w:lang w:val="sr-Cyrl-CS"/>
        </w:rPr>
        <w:t xml:space="preserve"> осцилације</w:t>
      </w:r>
      <w:r w:rsidR="004E3A57" w:rsidRPr="00EC278F">
        <w:rPr>
          <w:rFonts w:ascii="Times New Roman" w:hAnsi="Times New Roman" w:cs="Times New Roman"/>
          <w:sz w:val="24"/>
          <w:szCs w:val="24"/>
          <w:lang w:val="sr-Cyrl-CS"/>
        </w:rPr>
        <w:t xml:space="preserve"> и</w:t>
      </w:r>
    </w:p>
    <w:p w14:paraId="7101FBEE" w14:textId="20241A6B" w:rsidR="004E3A57" w:rsidRPr="00EC278F" w:rsidRDefault="0020082B" w:rsidP="0020082B">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(2) </w:t>
      </w:r>
      <w:r w:rsidR="004E3A57" w:rsidRPr="00EC278F">
        <w:rPr>
          <w:rFonts w:ascii="Times New Roman" w:hAnsi="Times New Roman" w:cs="Times New Roman"/>
          <w:sz w:val="24"/>
          <w:szCs w:val="24"/>
          <w:lang w:val="sr-Cyrl-CS"/>
        </w:rPr>
        <w:t xml:space="preserve">изненадно смањење терета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модула </w:t>
      </w:r>
      <w:r w:rsidR="009367F3" w:rsidRPr="00EC278F">
        <w:rPr>
          <w:rFonts w:ascii="Times New Roman" w:hAnsi="Times New Roman" w:cs="Times New Roman"/>
          <w:sz w:val="24"/>
          <w:szCs w:val="24"/>
          <w:lang w:val="sr-Cyrl-CS"/>
        </w:rPr>
        <w:t>са 1 r.j. на 0,6 r.j.</w:t>
      </w:r>
      <w:r w:rsidR="004E3A57" w:rsidRPr="00EC278F">
        <w:rPr>
          <w:rFonts w:ascii="Times New Roman" w:hAnsi="Times New Roman" w:cs="Times New Roman"/>
          <w:sz w:val="24"/>
          <w:szCs w:val="24"/>
          <w:lang w:val="sr-Cyrl-CS"/>
        </w:rPr>
        <w:t xml:space="preserve"> максималне снаге не изазива непригушене осцилације активне или реактивне снаге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модула</w:t>
      </w:r>
      <w:r w:rsidR="00274B53" w:rsidRPr="00EC278F">
        <w:rPr>
          <w:rFonts w:ascii="Times New Roman" w:hAnsi="Times New Roman" w:cs="Times New Roman"/>
          <w:sz w:val="24"/>
          <w:szCs w:val="24"/>
          <w:lang w:val="sr-Cyrl-CS"/>
        </w:rPr>
        <w:t>.</w:t>
      </w:r>
    </w:p>
    <w:p w14:paraId="29213533" w14:textId="43B5F163" w:rsidR="004E3A57" w:rsidRPr="00EC278F" w:rsidRDefault="00400021" w:rsidP="0020082B">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 </w:t>
      </w:r>
      <w:r w:rsidR="004E3A57" w:rsidRPr="00EC278F">
        <w:rPr>
          <w:rFonts w:ascii="Times New Roman" w:hAnsi="Times New Roman" w:cs="Times New Roman"/>
          <w:sz w:val="24"/>
          <w:szCs w:val="24"/>
          <w:lang w:val="sr-Cyrl-CS"/>
        </w:rPr>
        <w:t xml:space="preserve">симулацију способности проласка </w:t>
      </w:r>
      <w:r w:rsidR="00AE075A" w:rsidRPr="00EC278F">
        <w:rPr>
          <w:rFonts w:ascii="Times New Roman" w:hAnsi="Times New Roman" w:cs="Times New Roman"/>
          <w:sz w:val="24"/>
          <w:szCs w:val="24"/>
          <w:lang w:val="sr-Cyrl-CS"/>
        </w:rPr>
        <w:t>кроз квар</w:t>
      </w:r>
      <w:r w:rsidR="004E3A57" w:rsidRPr="00EC278F">
        <w:rPr>
          <w:rFonts w:ascii="Times New Roman" w:hAnsi="Times New Roman" w:cs="Times New Roman"/>
          <w:sz w:val="24"/>
          <w:szCs w:val="24"/>
          <w:lang w:val="sr-Cyrl-CS"/>
        </w:rPr>
        <w:t xml:space="preserve"> синхроних </w:t>
      </w:r>
      <w:r w:rsidR="00766D97" w:rsidRPr="00EC278F">
        <w:rPr>
          <w:rFonts w:ascii="Times New Roman" w:hAnsi="Times New Roman" w:cs="Times New Roman"/>
          <w:sz w:val="24"/>
          <w:szCs w:val="24"/>
          <w:lang w:val="sr-Cyrl-CS"/>
        </w:rPr>
        <w:t>производних модула</w:t>
      </w:r>
      <w:r w:rsidR="00AF35F7" w:rsidRPr="00EC278F">
        <w:rPr>
          <w:rFonts w:ascii="Times New Roman" w:hAnsi="Times New Roman" w:cs="Times New Roman"/>
          <w:sz w:val="24"/>
          <w:szCs w:val="24"/>
          <w:lang w:val="sr-Cyrl-CS"/>
        </w:rPr>
        <w:t xml:space="preserve"> </w:t>
      </w:r>
      <w:r w:rsidR="008D009C" w:rsidRPr="00EC278F">
        <w:rPr>
          <w:rFonts w:ascii="Times New Roman" w:hAnsi="Times New Roman" w:cs="Times New Roman"/>
          <w:sz w:val="24"/>
          <w:szCs w:val="24"/>
          <w:lang w:val="sr-Cyrl-CS"/>
        </w:rPr>
        <w:t>типа Д</w:t>
      </w:r>
      <w:r w:rsidR="004E3A57" w:rsidRPr="00EC278F">
        <w:rPr>
          <w:rFonts w:ascii="Times New Roman" w:hAnsi="Times New Roman" w:cs="Times New Roman"/>
          <w:sz w:val="24"/>
          <w:szCs w:val="24"/>
          <w:lang w:val="sr-Cyrl-CS"/>
        </w:rPr>
        <w:t>, примењују се следећи захтеви:</w:t>
      </w:r>
    </w:p>
    <w:p w14:paraId="7A02A6C9" w14:textId="6644330E" w:rsidR="004E3A57" w:rsidRPr="00EC278F" w:rsidRDefault="0020082B" w:rsidP="0020082B">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4E3A57" w:rsidRPr="00EC278F">
        <w:rPr>
          <w:rFonts w:ascii="Times New Roman" w:hAnsi="Times New Roman" w:cs="Times New Roman"/>
          <w:sz w:val="24"/>
          <w:szCs w:val="24"/>
          <w:lang w:val="sr-Cyrl-CS"/>
        </w:rPr>
        <w:t>)</w:t>
      </w:r>
      <w:r w:rsidR="004E3A57" w:rsidRPr="00EC278F">
        <w:rPr>
          <w:rFonts w:ascii="Times New Roman" w:hAnsi="Times New Roman" w:cs="Times New Roman"/>
          <w:sz w:val="24"/>
          <w:szCs w:val="24"/>
          <w:lang w:val="sr-Cyrl-CS"/>
        </w:rPr>
        <w:tab/>
        <w:t xml:space="preserve">мора се доказати способност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модула </w:t>
      </w:r>
      <w:r w:rsidR="004E3A57" w:rsidRPr="00EC278F">
        <w:rPr>
          <w:rFonts w:ascii="Times New Roman" w:hAnsi="Times New Roman" w:cs="Times New Roman"/>
          <w:sz w:val="24"/>
          <w:szCs w:val="24"/>
          <w:lang w:val="sr-Cyrl-CS"/>
        </w:rPr>
        <w:t xml:space="preserve">да осигура способност проласка </w:t>
      </w:r>
      <w:r w:rsidR="00AE075A" w:rsidRPr="00EC278F">
        <w:rPr>
          <w:rFonts w:ascii="Times New Roman" w:hAnsi="Times New Roman" w:cs="Times New Roman"/>
          <w:sz w:val="24"/>
          <w:szCs w:val="24"/>
          <w:lang w:val="sr-Cyrl-CS"/>
        </w:rPr>
        <w:t>кроз квар</w:t>
      </w:r>
      <w:r w:rsidR="004E3A57" w:rsidRPr="00EC278F">
        <w:rPr>
          <w:rFonts w:ascii="Times New Roman" w:hAnsi="Times New Roman" w:cs="Times New Roman"/>
          <w:sz w:val="24"/>
          <w:szCs w:val="24"/>
          <w:lang w:val="sr-Cyrl-CS"/>
        </w:rPr>
        <w:t xml:space="preserve"> </w:t>
      </w:r>
      <w:r w:rsidR="003D5E4A" w:rsidRPr="00EC278F">
        <w:rPr>
          <w:rFonts w:ascii="Times New Roman" w:hAnsi="Times New Roman" w:cs="Times New Roman"/>
          <w:sz w:val="24"/>
          <w:szCs w:val="24"/>
          <w:lang w:val="sr-Cyrl-CS"/>
        </w:rPr>
        <w:t>у складу са</w:t>
      </w:r>
      <w:r w:rsidR="004E3A57" w:rsidRPr="00EC278F">
        <w:rPr>
          <w:rFonts w:ascii="Times New Roman" w:hAnsi="Times New Roman" w:cs="Times New Roman"/>
          <w:sz w:val="24"/>
          <w:szCs w:val="24"/>
          <w:lang w:val="sr-Cyrl-CS"/>
        </w:rPr>
        <w:t xml:space="preserve"> услов</w:t>
      </w:r>
      <w:r w:rsidR="006E1DE4" w:rsidRPr="00EC278F">
        <w:rPr>
          <w:rFonts w:ascii="Times New Roman" w:hAnsi="Times New Roman" w:cs="Times New Roman"/>
          <w:sz w:val="24"/>
          <w:szCs w:val="24"/>
          <w:lang w:val="sr-Cyrl-CS"/>
        </w:rPr>
        <w:t>има утврђеним</w:t>
      </w:r>
      <w:r w:rsidR="009367F3" w:rsidRPr="00EC278F">
        <w:rPr>
          <w:rFonts w:ascii="Times New Roman" w:hAnsi="Times New Roman" w:cs="Times New Roman"/>
          <w:sz w:val="24"/>
          <w:szCs w:val="24"/>
          <w:lang w:val="sr-Cyrl-CS"/>
        </w:rPr>
        <w:t xml:space="preserve"> у члану 1</w:t>
      </w:r>
      <w:r w:rsidRPr="00EC278F">
        <w:rPr>
          <w:rFonts w:ascii="Times New Roman" w:hAnsi="Times New Roman" w:cs="Times New Roman"/>
          <w:sz w:val="24"/>
          <w:szCs w:val="24"/>
          <w:lang w:val="sr-Cyrl-CS"/>
        </w:rPr>
        <w:t xml:space="preserve">6. став </w:t>
      </w:r>
      <w:r w:rsidR="009367F3" w:rsidRPr="00EC278F">
        <w:rPr>
          <w:rFonts w:ascii="Times New Roman" w:hAnsi="Times New Roman" w:cs="Times New Roman"/>
          <w:sz w:val="24"/>
          <w:szCs w:val="24"/>
          <w:lang w:val="sr-Cyrl-CS"/>
        </w:rPr>
        <w:t>3</w:t>
      </w:r>
      <w:r w:rsidRPr="00EC278F">
        <w:rPr>
          <w:rFonts w:ascii="Times New Roman" w:hAnsi="Times New Roman" w:cs="Times New Roman"/>
          <w:sz w:val="24"/>
          <w:szCs w:val="24"/>
          <w:lang w:val="sr-Cyrl-CS"/>
        </w:rPr>
        <w:t>.</w:t>
      </w:r>
      <w:r w:rsidR="009367F3" w:rsidRPr="00EC278F">
        <w:rPr>
          <w:rFonts w:ascii="Times New Roman" w:hAnsi="Times New Roman" w:cs="Times New Roman"/>
          <w:sz w:val="24"/>
          <w:szCs w:val="24"/>
          <w:lang w:val="sr-Cyrl-CS"/>
        </w:rPr>
        <w:t xml:space="preserve"> тачкa</w:t>
      </w:r>
      <w:r w:rsidRPr="00EC278F">
        <w:rPr>
          <w:rFonts w:ascii="Times New Roman" w:hAnsi="Times New Roman" w:cs="Times New Roman"/>
          <w:sz w:val="24"/>
          <w:szCs w:val="24"/>
          <w:lang w:val="sr-Cyrl-CS"/>
        </w:rPr>
        <w:t xml:space="preserve"> 1</w:t>
      </w:r>
      <w:r w:rsidR="004E3A57" w:rsidRPr="00EC278F">
        <w:rPr>
          <w:rFonts w:ascii="Times New Roman" w:hAnsi="Times New Roman" w:cs="Times New Roman"/>
          <w:sz w:val="24"/>
          <w:szCs w:val="24"/>
          <w:lang w:val="sr-Cyrl-CS"/>
        </w:rPr>
        <w:t>)</w:t>
      </w:r>
      <w:r w:rsidR="00DC54ED" w:rsidRPr="00EC278F">
        <w:rPr>
          <w:lang w:val="sr-Cyrl-CS"/>
        </w:rPr>
        <w:t xml:space="preserve"> </w:t>
      </w:r>
      <w:r w:rsidR="00DC54ED" w:rsidRPr="00EC278F">
        <w:rPr>
          <w:rFonts w:ascii="Times New Roman" w:hAnsi="Times New Roman" w:cs="Times New Roman"/>
          <w:sz w:val="24"/>
          <w:szCs w:val="24"/>
          <w:lang w:val="sr-Cyrl-CS"/>
        </w:rPr>
        <w:t>ове уредбе</w:t>
      </w:r>
      <w:r w:rsidR="004E3A57" w:rsidRPr="00EC278F">
        <w:rPr>
          <w:rFonts w:ascii="Times New Roman" w:hAnsi="Times New Roman" w:cs="Times New Roman"/>
          <w:sz w:val="24"/>
          <w:szCs w:val="24"/>
          <w:lang w:val="sr-Cyrl-CS"/>
        </w:rPr>
        <w:t>;</w:t>
      </w:r>
    </w:p>
    <w:p w14:paraId="52C5753D" w14:textId="72AD995F" w:rsidR="004E3A57" w:rsidRPr="00EC278F" w:rsidRDefault="0020082B" w:rsidP="0020082B">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4E3A57" w:rsidRPr="00EC278F">
        <w:rPr>
          <w:rFonts w:ascii="Times New Roman" w:hAnsi="Times New Roman" w:cs="Times New Roman"/>
          <w:sz w:val="24"/>
          <w:szCs w:val="24"/>
          <w:lang w:val="sr-Cyrl-CS"/>
        </w:rPr>
        <w:t>)</w:t>
      </w:r>
      <w:r w:rsidR="004E3A57" w:rsidRPr="00EC278F">
        <w:rPr>
          <w:rFonts w:ascii="Times New Roman" w:hAnsi="Times New Roman" w:cs="Times New Roman"/>
          <w:sz w:val="24"/>
          <w:szCs w:val="24"/>
          <w:lang w:val="sr-Cyrl-CS"/>
        </w:rPr>
        <w:tab/>
        <w:t xml:space="preserve">симулација се сматра успешном ако се докаже </w:t>
      </w:r>
      <w:r w:rsidR="00ED49E9" w:rsidRPr="00EC278F">
        <w:rPr>
          <w:rFonts w:ascii="Times New Roman" w:hAnsi="Times New Roman" w:cs="Times New Roman"/>
          <w:sz w:val="24"/>
          <w:szCs w:val="24"/>
          <w:lang w:val="sr-Cyrl-CS"/>
        </w:rPr>
        <w:t>усаглашеност</w:t>
      </w:r>
      <w:r w:rsidR="004E3A57" w:rsidRPr="00EC278F">
        <w:rPr>
          <w:rFonts w:ascii="Times New Roman" w:hAnsi="Times New Roman" w:cs="Times New Roman"/>
          <w:sz w:val="24"/>
          <w:szCs w:val="24"/>
          <w:lang w:val="sr-Cyrl-CS"/>
        </w:rPr>
        <w:t xml:space="preserve"> са захтевом</w:t>
      </w:r>
      <w:r w:rsidR="009367F3" w:rsidRPr="00EC278F">
        <w:rPr>
          <w:rFonts w:ascii="Times New Roman" w:hAnsi="Times New Roman" w:cs="Times New Roman"/>
          <w:sz w:val="24"/>
          <w:szCs w:val="24"/>
          <w:lang w:val="sr-Cyrl-CS"/>
        </w:rPr>
        <w:t xml:space="preserve"> утврђеним у члану </w:t>
      </w:r>
      <w:r w:rsidR="00DC54ED" w:rsidRPr="00EC278F">
        <w:rPr>
          <w:rFonts w:ascii="Times New Roman" w:hAnsi="Times New Roman" w:cs="Times New Roman"/>
          <w:sz w:val="24"/>
          <w:szCs w:val="24"/>
          <w:lang w:val="sr-Cyrl-CS"/>
        </w:rPr>
        <w:t>16. став 3. тачкa 1) ове уредбе</w:t>
      </w:r>
      <w:r w:rsidR="004E3A57" w:rsidRPr="00EC278F">
        <w:rPr>
          <w:rFonts w:ascii="Times New Roman" w:hAnsi="Times New Roman" w:cs="Times New Roman"/>
          <w:sz w:val="24"/>
          <w:szCs w:val="24"/>
          <w:lang w:val="sr-Cyrl-CS"/>
        </w:rPr>
        <w:t>.</w:t>
      </w:r>
    </w:p>
    <w:p w14:paraId="310C1000" w14:textId="24ED3323" w:rsidR="00E72047" w:rsidRPr="00EC278F" w:rsidRDefault="00E72047" w:rsidP="008C29B8">
      <w:pPr>
        <w:widowControl/>
        <w:contextualSpacing/>
        <w:jc w:val="both"/>
        <w:rPr>
          <w:rFonts w:ascii="Times New Roman" w:hAnsi="Times New Roman" w:cs="Times New Roman"/>
          <w:sz w:val="24"/>
          <w:szCs w:val="24"/>
          <w:lang w:val="sr-Cyrl-CS"/>
        </w:rPr>
      </w:pPr>
    </w:p>
    <w:p w14:paraId="4E461C04" w14:textId="0D97B73D" w:rsidR="00DC54ED" w:rsidRPr="00EC278F" w:rsidRDefault="00DC54ED" w:rsidP="00DC54ED">
      <w:pPr>
        <w:pStyle w:val="a"/>
        <w:rPr>
          <w:lang w:val="sr-Cyrl-CS"/>
        </w:rPr>
      </w:pPr>
      <w:r w:rsidRPr="00EC278F">
        <w:rPr>
          <w:lang w:val="sr-Cyrl-CS"/>
        </w:rPr>
        <w:t>Симулације усаглашености за модуле енергетског парка типа Б</w:t>
      </w:r>
    </w:p>
    <w:p w14:paraId="105D68D1" w14:textId="77777777" w:rsidR="008C29B8" w:rsidRPr="00EC278F" w:rsidRDefault="008C29B8" w:rsidP="008C29B8">
      <w:pPr>
        <w:rPr>
          <w:lang w:val="sr-Cyrl-CS"/>
        </w:rPr>
      </w:pPr>
    </w:p>
    <w:p w14:paraId="30A46582" w14:textId="56FB5079" w:rsidR="00363A59" w:rsidRPr="00EC278F" w:rsidRDefault="00363A59" w:rsidP="00761455">
      <w:pPr>
        <w:pStyle w:val="a0"/>
        <w:spacing w:after="0"/>
        <w:rPr>
          <w:b w:val="0"/>
          <w:lang w:val="sr-Cyrl-CS"/>
        </w:rPr>
      </w:pPr>
      <w:r w:rsidRPr="00EC278F">
        <w:rPr>
          <w:b w:val="0"/>
          <w:lang w:val="sr-Cyrl-CS"/>
        </w:rPr>
        <w:t>Члан 47.</w:t>
      </w:r>
    </w:p>
    <w:p w14:paraId="5CA26848" w14:textId="6A22E2A6" w:rsidR="00CA3CD6" w:rsidRPr="00EC278F" w:rsidRDefault="00C024AC" w:rsidP="00DC54ED">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Модули </w:t>
      </w:r>
      <w:r w:rsidR="00666B92" w:rsidRPr="00EC278F">
        <w:rPr>
          <w:rFonts w:ascii="Times New Roman" w:hAnsi="Times New Roman" w:cs="Times New Roman"/>
          <w:sz w:val="24"/>
          <w:szCs w:val="24"/>
          <w:lang w:val="sr-Cyrl-CS"/>
        </w:rPr>
        <w:t>енергетског парка</w:t>
      </w:r>
      <w:r w:rsidR="004E3A57"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Б</w:t>
      </w:r>
      <w:r w:rsidR="004E3A57" w:rsidRPr="00EC278F">
        <w:rPr>
          <w:rFonts w:ascii="Times New Roman" w:hAnsi="Times New Roman" w:cs="Times New Roman"/>
          <w:sz w:val="24"/>
          <w:szCs w:val="24"/>
          <w:lang w:val="sr-Cyrl-CS"/>
        </w:rPr>
        <w:t xml:space="preserve"> подлежу симулацијама </w:t>
      </w:r>
      <w:r w:rsidR="00ED49E9" w:rsidRPr="00EC278F">
        <w:rPr>
          <w:rFonts w:ascii="Times New Roman" w:hAnsi="Times New Roman" w:cs="Times New Roman"/>
          <w:sz w:val="24"/>
          <w:szCs w:val="24"/>
          <w:lang w:val="sr-Cyrl-CS"/>
        </w:rPr>
        <w:t>усаглашеност</w:t>
      </w:r>
      <w:r w:rsidR="004E3A57" w:rsidRPr="00EC278F">
        <w:rPr>
          <w:rFonts w:ascii="Times New Roman" w:hAnsi="Times New Roman" w:cs="Times New Roman"/>
          <w:sz w:val="24"/>
          <w:szCs w:val="24"/>
          <w:lang w:val="sr-Cyrl-CS"/>
        </w:rPr>
        <w:t>и из ст</w:t>
      </w:r>
      <w:r w:rsidR="00DC54ED" w:rsidRPr="00EC278F">
        <w:rPr>
          <w:rFonts w:ascii="Times New Roman" w:hAnsi="Times New Roman" w:cs="Times New Roman"/>
          <w:sz w:val="24"/>
          <w:szCs w:val="24"/>
          <w:lang w:val="sr-Cyrl-CS"/>
        </w:rPr>
        <w:t>.</w:t>
      </w:r>
      <w:r w:rsidR="004E3A57" w:rsidRPr="00EC278F">
        <w:rPr>
          <w:rFonts w:ascii="Times New Roman" w:hAnsi="Times New Roman" w:cs="Times New Roman"/>
          <w:sz w:val="24"/>
          <w:szCs w:val="24"/>
          <w:lang w:val="sr-Cyrl-CS"/>
        </w:rPr>
        <w:t xml:space="preserve"> од 2. до 5.</w:t>
      </w:r>
      <w:r w:rsidR="00DC54ED" w:rsidRPr="00EC278F">
        <w:rPr>
          <w:rFonts w:ascii="Times New Roman" w:hAnsi="Times New Roman" w:cs="Times New Roman"/>
          <w:sz w:val="24"/>
          <w:szCs w:val="24"/>
          <w:lang w:val="sr-Cyrl-CS"/>
        </w:rPr>
        <w:t xml:space="preserve"> овог члана. </w:t>
      </w:r>
      <w:r w:rsidR="004E3A57" w:rsidRPr="00EC278F">
        <w:rPr>
          <w:rFonts w:ascii="Times New Roman" w:hAnsi="Times New Roman" w:cs="Times New Roman"/>
          <w:sz w:val="24"/>
          <w:szCs w:val="24"/>
          <w:lang w:val="sr-Cyrl-CS"/>
        </w:rPr>
        <w:t>Уместо целокупних симулација или њихових делова, произвођач може употребити сертификате опреме које је изда</w:t>
      </w:r>
      <w:r w:rsidR="00282D4C" w:rsidRPr="00EC278F">
        <w:rPr>
          <w:rFonts w:ascii="Times New Roman" w:hAnsi="Times New Roman" w:cs="Times New Roman"/>
          <w:sz w:val="24"/>
          <w:szCs w:val="24"/>
          <w:lang w:val="sr-Cyrl-CS"/>
        </w:rPr>
        <w:t>л</w:t>
      </w:r>
      <w:r w:rsidR="004E3A57" w:rsidRPr="00EC278F">
        <w:rPr>
          <w:rFonts w:ascii="Times New Roman" w:hAnsi="Times New Roman" w:cs="Times New Roman"/>
          <w:sz w:val="24"/>
          <w:szCs w:val="24"/>
          <w:lang w:val="sr-Cyrl-CS"/>
        </w:rPr>
        <w:t xml:space="preserve">о </w:t>
      </w:r>
      <w:r w:rsidR="00282D4C" w:rsidRPr="00EC278F">
        <w:rPr>
          <w:rFonts w:ascii="Times New Roman" w:hAnsi="Times New Roman" w:cs="Times New Roman"/>
          <w:sz w:val="24"/>
          <w:szCs w:val="24"/>
          <w:lang w:val="sr-Cyrl-CS"/>
        </w:rPr>
        <w:t xml:space="preserve">овлашћено </w:t>
      </w:r>
      <w:r w:rsidR="004E3A57" w:rsidRPr="00EC278F">
        <w:rPr>
          <w:rFonts w:ascii="Times New Roman" w:hAnsi="Times New Roman" w:cs="Times New Roman"/>
          <w:sz w:val="24"/>
          <w:szCs w:val="24"/>
          <w:lang w:val="sr-Cyrl-CS"/>
        </w:rPr>
        <w:t>сертифика</w:t>
      </w:r>
      <w:r w:rsidR="00282D4C" w:rsidRPr="00EC278F">
        <w:rPr>
          <w:rFonts w:ascii="Times New Roman" w:hAnsi="Times New Roman" w:cs="Times New Roman"/>
          <w:sz w:val="24"/>
          <w:szCs w:val="24"/>
          <w:lang w:val="sr-Cyrl-CS"/>
        </w:rPr>
        <w:t>ционо тело</w:t>
      </w:r>
      <w:r w:rsidR="004E3A57" w:rsidRPr="00EC278F">
        <w:rPr>
          <w:rFonts w:ascii="Times New Roman" w:hAnsi="Times New Roman" w:cs="Times New Roman"/>
          <w:sz w:val="24"/>
          <w:szCs w:val="24"/>
          <w:lang w:val="sr-Cyrl-CS"/>
        </w:rPr>
        <w:t>, и који се морају доставити надлежном оператору система.</w:t>
      </w:r>
    </w:p>
    <w:p w14:paraId="314F2FE7" w14:textId="65DE275A" w:rsidR="004E3A57" w:rsidRPr="00EC278F" w:rsidRDefault="00400021" w:rsidP="00DC54ED">
      <w:pPr>
        <w:pStyle w:val="ListParagraph"/>
        <w:widowControl/>
        <w:ind w:left="9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w:t>
      </w:r>
      <w:r w:rsidR="004E3A57" w:rsidRPr="00EC278F">
        <w:rPr>
          <w:rFonts w:ascii="Times New Roman" w:hAnsi="Times New Roman" w:cs="Times New Roman"/>
          <w:sz w:val="24"/>
          <w:szCs w:val="24"/>
          <w:lang w:val="sr-Cyrl-CS"/>
        </w:rPr>
        <w:t xml:space="preserve"> симулацију одзива у </w:t>
      </w:r>
      <w:r w:rsidR="00DC54ED" w:rsidRPr="00EC278F">
        <w:rPr>
          <w:rFonts w:ascii="Times New Roman" w:hAnsi="Times New Roman" w:cs="Times New Roman"/>
          <w:sz w:val="24"/>
          <w:szCs w:val="24"/>
          <w:lang w:val="sr-Cyrl-CS"/>
        </w:rPr>
        <w:t>ФООРР-Н</w:t>
      </w:r>
      <w:r w:rsidR="009367F3" w:rsidRPr="00EC278F">
        <w:rPr>
          <w:rFonts w:ascii="Times New Roman" w:hAnsi="Times New Roman" w:cs="Times New Roman"/>
          <w:sz w:val="24"/>
          <w:szCs w:val="24"/>
          <w:lang w:val="sr-Cyrl-CS"/>
        </w:rPr>
        <w:t xml:space="preserve"> режиму</w:t>
      </w:r>
      <w:r w:rsidR="004E3A57" w:rsidRPr="00EC278F">
        <w:rPr>
          <w:rFonts w:ascii="Times New Roman" w:hAnsi="Times New Roman" w:cs="Times New Roman"/>
          <w:b/>
          <w:color w:val="FF0000"/>
          <w:sz w:val="24"/>
          <w:szCs w:val="24"/>
          <w:lang w:val="sr-Cyrl-CS"/>
        </w:rPr>
        <w:t xml:space="preserve"> </w:t>
      </w:r>
      <w:r w:rsidR="004E3A57" w:rsidRPr="00EC278F">
        <w:rPr>
          <w:rFonts w:ascii="Times New Roman" w:hAnsi="Times New Roman" w:cs="Times New Roman"/>
          <w:sz w:val="24"/>
          <w:szCs w:val="24"/>
          <w:lang w:val="sr-Cyrl-CS"/>
        </w:rPr>
        <w:t>примењују се следећи захтеви:</w:t>
      </w:r>
    </w:p>
    <w:p w14:paraId="45ED794C" w14:textId="105A4434" w:rsidR="004E3A57" w:rsidRPr="00EC278F" w:rsidRDefault="00DC54ED" w:rsidP="00DC54ED">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1</w:t>
      </w:r>
      <w:r w:rsidR="004E3A57" w:rsidRPr="00EC278F">
        <w:rPr>
          <w:rFonts w:ascii="Times New Roman" w:hAnsi="Times New Roman" w:cs="Times New Roman"/>
          <w:sz w:val="24"/>
          <w:szCs w:val="24"/>
          <w:lang w:val="sr-Cyrl-CS"/>
        </w:rPr>
        <w:t>)</w:t>
      </w:r>
      <w:r w:rsidR="004E3A57" w:rsidRPr="00EC278F">
        <w:rPr>
          <w:rFonts w:ascii="Times New Roman" w:hAnsi="Times New Roman" w:cs="Times New Roman"/>
          <w:sz w:val="24"/>
          <w:szCs w:val="24"/>
          <w:lang w:val="sr-Cyrl-CS"/>
        </w:rPr>
        <w:tab/>
        <w:t xml:space="preserve">мора се доказати способност </w:t>
      </w:r>
      <w:r w:rsidR="00C024AC" w:rsidRPr="00EC278F">
        <w:rPr>
          <w:rFonts w:ascii="Times New Roman" w:hAnsi="Times New Roman" w:cs="Times New Roman"/>
          <w:sz w:val="24"/>
          <w:szCs w:val="24"/>
          <w:lang w:val="sr-Cyrl-CS"/>
        </w:rPr>
        <w:t xml:space="preserve">модула </w:t>
      </w:r>
      <w:r w:rsidR="00666B92" w:rsidRPr="00EC278F">
        <w:rPr>
          <w:rFonts w:ascii="Times New Roman" w:hAnsi="Times New Roman" w:cs="Times New Roman"/>
          <w:sz w:val="24"/>
          <w:szCs w:val="24"/>
          <w:lang w:val="sr-Cyrl-CS"/>
        </w:rPr>
        <w:t>енергетског парка</w:t>
      </w:r>
      <w:r w:rsidR="004E3A57" w:rsidRPr="00EC278F">
        <w:rPr>
          <w:rFonts w:ascii="Times New Roman" w:hAnsi="Times New Roman" w:cs="Times New Roman"/>
          <w:sz w:val="24"/>
          <w:szCs w:val="24"/>
          <w:lang w:val="sr-Cyrl-CS"/>
        </w:rPr>
        <w:t xml:space="preserve"> да модулира промену активне снаге при високој фреквенц</w:t>
      </w:r>
      <w:r w:rsidR="009367F3" w:rsidRPr="00EC278F">
        <w:rPr>
          <w:rFonts w:ascii="Times New Roman" w:hAnsi="Times New Roman" w:cs="Times New Roman"/>
          <w:sz w:val="24"/>
          <w:szCs w:val="24"/>
          <w:lang w:val="sr-Cyrl-CS"/>
        </w:rPr>
        <w:t xml:space="preserve">ији </w:t>
      </w:r>
      <w:r w:rsidR="003D5E4A" w:rsidRPr="00EC278F">
        <w:rPr>
          <w:rFonts w:ascii="Times New Roman" w:hAnsi="Times New Roman" w:cs="Times New Roman"/>
          <w:sz w:val="24"/>
          <w:szCs w:val="24"/>
          <w:lang w:val="sr-Cyrl-CS"/>
        </w:rPr>
        <w:t>у складу са</w:t>
      </w:r>
      <w:r w:rsidR="009367F3" w:rsidRPr="00EC278F">
        <w:rPr>
          <w:rFonts w:ascii="Times New Roman" w:hAnsi="Times New Roman" w:cs="Times New Roman"/>
          <w:sz w:val="24"/>
          <w:szCs w:val="24"/>
          <w:lang w:val="sr-Cyrl-CS"/>
        </w:rPr>
        <w:t xml:space="preserve"> чланом 1</w:t>
      </w:r>
      <w:r w:rsidR="00363A59" w:rsidRPr="00EC278F">
        <w:rPr>
          <w:rFonts w:ascii="Times New Roman" w:hAnsi="Times New Roman" w:cs="Times New Roman"/>
          <w:sz w:val="24"/>
          <w:szCs w:val="24"/>
          <w:lang w:val="sr-Cyrl-CS"/>
        </w:rPr>
        <w:t>3</w:t>
      </w:r>
      <w:r w:rsidRPr="00EC278F">
        <w:rPr>
          <w:rFonts w:ascii="Times New Roman" w:hAnsi="Times New Roman" w:cs="Times New Roman"/>
          <w:sz w:val="24"/>
          <w:szCs w:val="24"/>
          <w:lang w:val="sr-Cyrl-CS"/>
        </w:rPr>
        <w:t xml:space="preserve">. став </w:t>
      </w:r>
      <w:r w:rsidR="004E3A57" w:rsidRPr="00EC278F">
        <w:rPr>
          <w:rFonts w:ascii="Times New Roman" w:hAnsi="Times New Roman" w:cs="Times New Roman"/>
          <w:sz w:val="24"/>
          <w:szCs w:val="24"/>
          <w:lang w:val="sr-Cyrl-CS"/>
        </w:rPr>
        <w:t>2</w:t>
      </w:r>
      <w:r w:rsidRPr="00EC278F">
        <w:rPr>
          <w:rFonts w:ascii="Times New Roman" w:hAnsi="Times New Roman" w:cs="Times New Roman"/>
          <w:sz w:val="24"/>
          <w:szCs w:val="24"/>
          <w:lang w:val="sr-Cyrl-CS"/>
        </w:rPr>
        <w:t>. ове уредбе</w:t>
      </w:r>
      <w:r w:rsidR="004E3A57" w:rsidRPr="00EC278F">
        <w:rPr>
          <w:rFonts w:ascii="Times New Roman" w:hAnsi="Times New Roman" w:cs="Times New Roman"/>
          <w:sz w:val="24"/>
          <w:szCs w:val="24"/>
          <w:lang w:val="sr-Cyrl-CS"/>
        </w:rPr>
        <w:t>;</w:t>
      </w:r>
    </w:p>
    <w:p w14:paraId="794E9BDE" w14:textId="57BE88FC" w:rsidR="00DC54ED" w:rsidRPr="00EC278F" w:rsidRDefault="00DC54ED" w:rsidP="00DC54ED">
      <w:pPr>
        <w:pStyle w:val="ListParagraph"/>
        <w:widowControl/>
        <w:ind w:left="9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2</w:t>
      </w:r>
      <w:r w:rsidR="004E3A57" w:rsidRPr="00EC278F">
        <w:rPr>
          <w:rFonts w:ascii="Times New Roman" w:hAnsi="Times New Roman" w:cs="Times New Roman"/>
          <w:sz w:val="24"/>
          <w:szCs w:val="24"/>
          <w:lang w:val="sr-Cyrl-CS"/>
        </w:rPr>
        <w:t>)</w:t>
      </w:r>
      <w:r w:rsidR="009F6E40" w:rsidRPr="00EC278F">
        <w:rPr>
          <w:rFonts w:ascii="Times New Roman" w:hAnsi="Times New Roman" w:cs="Times New Roman"/>
          <w:sz w:val="24"/>
          <w:szCs w:val="24"/>
          <w:lang w:val="sr-Cyrl-CS"/>
        </w:rPr>
        <w:t xml:space="preserve"> </w:t>
      </w:r>
      <w:r w:rsidR="004E3A57" w:rsidRPr="00EC278F">
        <w:rPr>
          <w:rFonts w:ascii="Times New Roman" w:hAnsi="Times New Roman" w:cs="Times New Roman"/>
          <w:sz w:val="24"/>
          <w:szCs w:val="24"/>
          <w:lang w:val="sr-Cyrl-CS"/>
        </w:rPr>
        <w:t>симулација се изводи помоћу високофреквенцијских скокова и континуираних промена којима се, узимајући у обзир подешења статизма и мртву зону, постиже минимални регулациони ниво;</w:t>
      </w:r>
    </w:p>
    <w:p w14:paraId="0F6F58AC" w14:textId="09685AA3" w:rsidR="004E3A57" w:rsidRPr="00EC278F" w:rsidRDefault="00DC54ED" w:rsidP="00DC54ED">
      <w:pPr>
        <w:pStyle w:val="ListParagraph"/>
        <w:widowControl/>
        <w:ind w:left="9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w:t>
      </w:r>
      <w:r w:rsidR="004E3A57" w:rsidRPr="00EC278F">
        <w:rPr>
          <w:rFonts w:ascii="Times New Roman" w:hAnsi="Times New Roman" w:cs="Times New Roman"/>
          <w:sz w:val="24"/>
          <w:szCs w:val="24"/>
          <w:lang w:val="sr-Cyrl-CS"/>
        </w:rPr>
        <w:t>симулација се сматра успешном ако се:</w:t>
      </w:r>
    </w:p>
    <w:p w14:paraId="3DA98225" w14:textId="71AD5D57" w:rsidR="004E3A57" w:rsidRPr="00EC278F" w:rsidRDefault="004E3A57" w:rsidP="008B5E7A">
      <w:pPr>
        <w:pStyle w:val="ListParagraph"/>
        <w:widowControl/>
        <w:numPr>
          <w:ilvl w:val="0"/>
          <w:numId w:val="15"/>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lastRenderedPageBreak/>
        <w:t xml:space="preserve">потврди ваљаност </w:t>
      </w:r>
      <w:r w:rsidR="00802A85" w:rsidRPr="00EC278F">
        <w:rPr>
          <w:rFonts w:ascii="Times New Roman" w:hAnsi="Times New Roman" w:cs="Times New Roman"/>
          <w:sz w:val="24"/>
          <w:szCs w:val="24"/>
          <w:lang w:val="sr-Cyrl-CS"/>
        </w:rPr>
        <w:t>симулационог</w:t>
      </w:r>
      <w:r w:rsidRPr="00EC278F">
        <w:rPr>
          <w:rFonts w:ascii="Times New Roman" w:hAnsi="Times New Roman" w:cs="Times New Roman"/>
          <w:sz w:val="24"/>
          <w:szCs w:val="24"/>
          <w:lang w:val="sr-Cyrl-CS"/>
        </w:rPr>
        <w:t xml:space="preserve"> модела </w:t>
      </w:r>
      <w:r w:rsidR="00C024AC" w:rsidRPr="00EC278F">
        <w:rPr>
          <w:rFonts w:ascii="Times New Roman" w:hAnsi="Times New Roman" w:cs="Times New Roman"/>
          <w:sz w:val="24"/>
          <w:szCs w:val="24"/>
          <w:lang w:val="sr-Cyrl-CS"/>
        </w:rPr>
        <w:t xml:space="preserve">модула </w:t>
      </w:r>
      <w:r w:rsidR="00666B92" w:rsidRPr="00EC278F">
        <w:rPr>
          <w:rFonts w:ascii="Times New Roman" w:hAnsi="Times New Roman" w:cs="Times New Roman"/>
          <w:sz w:val="24"/>
          <w:szCs w:val="24"/>
          <w:lang w:val="sr-Cyrl-CS"/>
        </w:rPr>
        <w:t>енергетског парка</w:t>
      </w:r>
      <w:r w:rsidRPr="00EC278F">
        <w:rPr>
          <w:rFonts w:ascii="Times New Roman" w:hAnsi="Times New Roman" w:cs="Times New Roman"/>
          <w:sz w:val="24"/>
          <w:szCs w:val="24"/>
          <w:lang w:val="sr-Cyrl-CS"/>
        </w:rPr>
        <w:t xml:space="preserve"> у односу на </w:t>
      </w:r>
      <w:r w:rsidR="006E229B" w:rsidRPr="00EC278F">
        <w:rPr>
          <w:rFonts w:ascii="Times New Roman" w:hAnsi="Times New Roman" w:cs="Times New Roman"/>
          <w:sz w:val="24"/>
          <w:szCs w:val="24"/>
          <w:lang w:val="sr-Cyrl-CS"/>
        </w:rPr>
        <w:t xml:space="preserve">проверу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и за одзив у </w:t>
      </w:r>
      <w:r w:rsidR="00DC54ED" w:rsidRPr="00EC278F">
        <w:rPr>
          <w:rFonts w:ascii="Times New Roman" w:hAnsi="Times New Roman" w:cs="Times New Roman"/>
          <w:sz w:val="24"/>
          <w:szCs w:val="24"/>
          <w:lang w:val="sr-Cyrl-CS"/>
        </w:rPr>
        <w:t xml:space="preserve">ФООРР-Н </w:t>
      </w:r>
      <w:r w:rsidR="009367F3" w:rsidRPr="00EC278F">
        <w:rPr>
          <w:rFonts w:ascii="Times New Roman" w:hAnsi="Times New Roman" w:cs="Times New Roman"/>
          <w:sz w:val="24"/>
          <w:szCs w:val="24"/>
          <w:lang w:val="sr-Cyrl-CS"/>
        </w:rPr>
        <w:t xml:space="preserve">режиму </w:t>
      </w:r>
      <w:r w:rsidR="00EE40FB" w:rsidRPr="00EC278F">
        <w:rPr>
          <w:rFonts w:ascii="Times New Roman" w:hAnsi="Times New Roman" w:cs="Times New Roman"/>
          <w:sz w:val="24"/>
          <w:szCs w:val="24"/>
          <w:lang w:val="sr-Cyrl-CS"/>
        </w:rPr>
        <w:t>одређен</w:t>
      </w:r>
      <w:r w:rsidR="000C1536" w:rsidRPr="00EC278F">
        <w:rPr>
          <w:rFonts w:ascii="Times New Roman" w:hAnsi="Times New Roman" w:cs="Times New Roman"/>
          <w:sz w:val="24"/>
          <w:szCs w:val="24"/>
          <w:lang w:val="sr-Cyrl-CS"/>
        </w:rPr>
        <w:t>а</w:t>
      </w:r>
      <w:r w:rsidR="00EE40FB" w:rsidRPr="00EC278F">
        <w:rPr>
          <w:rFonts w:ascii="Times New Roman" w:hAnsi="Times New Roman" w:cs="Times New Roman"/>
          <w:sz w:val="24"/>
          <w:szCs w:val="24"/>
          <w:lang w:val="sr-Cyrl-CS"/>
        </w:rPr>
        <w:t xml:space="preserve"> </w:t>
      </w:r>
      <w:r w:rsidR="00DC54ED" w:rsidRPr="00EC278F">
        <w:rPr>
          <w:rFonts w:ascii="Times New Roman" w:hAnsi="Times New Roman" w:cs="Times New Roman"/>
          <w:sz w:val="24"/>
          <w:szCs w:val="24"/>
          <w:lang w:val="sr-Cyrl-CS"/>
        </w:rPr>
        <w:t xml:space="preserve">у члану </w:t>
      </w:r>
      <w:r w:rsidR="00363A59" w:rsidRPr="00EC278F">
        <w:rPr>
          <w:rFonts w:ascii="Times New Roman" w:hAnsi="Times New Roman" w:cs="Times New Roman"/>
          <w:sz w:val="24"/>
          <w:szCs w:val="24"/>
          <w:lang w:val="sr-Cyrl-CS"/>
        </w:rPr>
        <w:t>41</w:t>
      </w:r>
      <w:r w:rsidR="00DC54ED" w:rsidRPr="00EC278F">
        <w:rPr>
          <w:rFonts w:ascii="Times New Roman" w:hAnsi="Times New Roman" w:cs="Times New Roman"/>
          <w:sz w:val="24"/>
          <w:szCs w:val="24"/>
          <w:lang w:val="sr-Cyrl-CS"/>
        </w:rPr>
        <w:t>. став 3.</w:t>
      </w:r>
      <w:r w:rsidR="00481459" w:rsidRPr="00EC278F">
        <w:rPr>
          <w:rFonts w:ascii="Times New Roman" w:hAnsi="Times New Roman" w:cs="Times New Roman"/>
          <w:sz w:val="24"/>
          <w:szCs w:val="24"/>
          <w:lang w:val="sr-Cyrl-CS"/>
        </w:rPr>
        <w:t xml:space="preserve"> </w:t>
      </w:r>
      <w:r w:rsidR="00DC54ED" w:rsidRPr="00EC278F">
        <w:rPr>
          <w:rFonts w:ascii="Times New Roman" w:hAnsi="Times New Roman" w:cs="Times New Roman"/>
          <w:sz w:val="24"/>
          <w:szCs w:val="24"/>
          <w:lang w:val="sr-Cyrl-CS"/>
        </w:rPr>
        <w:t xml:space="preserve">ове уредбе </w:t>
      </w:r>
      <w:r w:rsidR="00561168" w:rsidRPr="00EC278F">
        <w:rPr>
          <w:rFonts w:ascii="Times New Roman" w:hAnsi="Times New Roman" w:cs="Times New Roman"/>
          <w:sz w:val="24"/>
          <w:szCs w:val="24"/>
          <w:lang w:val="sr-Cyrl-CS"/>
        </w:rPr>
        <w:t>и</w:t>
      </w:r>
    </w:p>
    <w:p w14:paraId="2AF2A01B" w14:textId="670AF229" w:rsidR="004E3A57" w:rsidRPr="00EC278F" w:rsidRDefault="004E3A57" w:rsidP="008B5E7A">
      <w:pPr>
        <w:pStyle w:val="ListParagraph"/>
        <w:widowControl/>
        <w:numPr>
          <w:ilvl w:val="0"/>
          <w:numId w:val="15"/>
        </w:numPr>
        <w:ind w:left="87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докаже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 са захт</w:t>
      </w:r>
      <w:r w:rsidR="009367F3" w:rsidRPr="00EC278F">
        <w:rPr>
          <w:rFonts w:ascii="Times New Roman" w:hAnsi="Times New Roman" w:cs="Times New Roman"/>
          <w:sz w:val="24"/>
          <w:szCs w:val="24"/>
          <w:lang w:val="sr-Cyrl-CS"/>
        </w:rPr>
        <w:t>евом утврђеним у члану 1</w:t>
      </w:r>
      <w:r w:rsidR="00363A59" w:rsidRPr="00EC278F">
        <w:rPr>
          <w:rFonts w:ascii="Times New Roman" w:hAnsi="Times New Roman" w:cs="Times New Roman"/>
          <w:sz w:val="24"/>
          <w:szCs w:val="24"/>
          <w:lang w:val="sr-Cyrl-CS"/>
        </w:rPr>
        <w:t>3</w:t>
      </w:r>
      <w:r w:rsidR="00DC54ED" w:rsidRPr="00EC278F">
        <w:rPr>
          <w:rFonts w:ascii="Times New Roman" w:hAnsi="Times New Roman" w:cs="Times New Roman"/>
          <w:sz w:val="24"/>
          <w:szCs w:val="24"/>
          <w:lang w:val="sr-Cyrl-CS"/>
        </w:rPr>
        <w:t xml:space="preserve">. став </w:t>
      </w:r>
      <w:r w:rsidRPr="00EC278F">
        <w:rPr>
          <w:rFonts w:ascii="Times New Roman" w:hAnsi="Times New Roman" w:cs="Times New Roman"/>
          <w:sz w:val="24"/>
          <w:szCs w:val="24"/>
          <w:lang w:val="sr-Cyrl-CS"/>
        </w:rPr>
        <w:t>2</w:t>
      </w:r>
      <w:r w:rsidR="00363A59" w:rsidRPr="00EC278F">
        <w:rPr>
          <w:rFonts w:ascii="Times New Roman" w:hAnsi="Times New Roman" w:cs="Times New Roman"/>
          <w:sz w:val="24"/>
          <w:szCs w:val="24"/>
          <w:lang w:val="sr-Cyrl-CS"/>
        </w:rPr>
        <w:t>.</w:t>
      </w:r>
      <w:r w:rsidR="00DC54ED" w:rsidRPr="00EC278F">
        <w:rPr>
          <w:rFonts w:ascii="Times New Roman" w:hAnsi="Times New Roman" w:cs="Times New Roman"/>
          <w:sz w:val="24"/>
          <w:szCs w:val="24"/>
          <w:lang w:val="sr-Cyrl-CS"/>
        </w:rPr>
        <w:t xml:space="preserve"> ове уредбе.</w:t>
      </w:r>
    </w:p>
    <w:p w14:paraId="29AA5134" w14:textId="361F58B5" w:rsidR="004E3A57" w:rsidRPr="00EC278F" w:rsidRDefault="00400021" w:rsidP="00B05D87">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 </w:t>
      </w:r>
      <w:r w:rsidR="004E3A57" w:rsidRPr="00EC278F">
        <w:rPr>
          <w:rFonts w:ascii="Times New Roman" w:hAnsi="Times New Roman" w:cs="Times New Roman"/>
          <w:sz w:val="24"/>
          <w:szCs w:val="24"/>
          <w:lang w:val="sr-Cyrl-CS"/>
        </w:rPr>
        <w:t>симулацију и</w:t>
      </w:r>
      <w:r w:rsidR="005F485C" w:rsidRPr="00EC278F">
        <w:rPr>
          <w:rFonts w:ascii="Times New Roman" w:hAnsi="Times New Roman" w:cs="Times New Roman"/>
          <w:sz w:val="24"/>
          <w:szCs w:val="24"/>
          <w:lang w:val="sr-Cyrl-CS"/>
        </w:rPr>
        <w:t>нј</w:t>
      </w:r>
      <w:r w:rsidR="004E3A57" w:rsidRPr="00EC278F">
        <w:rPr>
          <w:rFonts w:ascii="Times New Roman" w:hAnsi="Times New Roman" w:cs="Times New Roman"/>
          <w:sz w:val="24"/>
          <w:szCs w:val="24"/>
          <w:lang w:val="sr-Cyrl-CS"/>
        </w:rPr>
        <w:t>ектирања брзе струје квара примењују се следећи захтеви:</w:t>
      </w:r>
    </w:p>
    <w:p w14:paraId="05FA0A3E" w14:textId="2CA8A919" w:rsidR="004E3A57" w:rsidRPr="00EC278F" w:rsidRDefault="009F6E40" w:rsidP="008B5E7A">
      <w:pPr>
        <w:pStyle w:val="ListParagraph"/>
        <w:widowControl/>
        <w:numPr>
          <w:ilvl w:val="0"/>
          <w:numId w:val="61"/>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4E3A57" w:rsidRPr="00EC278F">
        <w:rPr>
          <w:rFonts w:ascii="Times New Roman" w:hAnsi="Times New Roman" w:cs="Times New Roman"/>
          <w:sz w:val="24"/>
          <w:szCs w:val="24"/>
          <w:lang w:val="sr-Cyrl-CS"/>
        </w:rPr>
        <w:t xml:space="preserve">мора се доказати способност </w:t>
      </w:r>
      <w:r w:rsidR="00C024AC" w:rsidRPr="00EC278F">
        <w:rPr>
          <w:rFonts w:ascii="Times New Roman" w:hAnsi="Times New Roman" w:cs="Times New Roman"/>
          <w:sz w:val="24"/>
          <w:szCs w:val="24"/>
          <w:lang w:val="sr-Cyrl-CS"/>
        </w:rPr>
        <w:t xml:space="preserve">модула </w:t>
      </w:r>
      <w:r w:rsidR="00666B92" w:rsidRPr="00EC278F">
        <w:rPr>
          <w:rFonts w:ascii="Times New Roman" w:hAnsi="Times New Roman" w:cs="Times New Roman"/>
          <w:sz w:val="24"/>
          <w:szCs w:val="24"/>
          <w:lang w:val="sr-Cyrl-CS"/>
        </w:rPr>
        <w:t>енергетског парка</w:t>
      </w:r>
      <w:r w:rsidR="004E3A57" w:rsidRPr="00EC278F">
        <w:rPr>
          <w:rFonts w:ascii="Times New Roman" w:hAnsi="Times New Roman" w:cs="Times New Roman"/>
          <w:sz w:val="24"/>
          <w:szCs w:val="24"/>
          <w:lang w:val="sr-Cyrl-CS"/>
        </w:rPr>
        <w:t xml:space="preserve"> да осигура и</w:t>
      </w:r>
      <w:r w:rsidR="009367F3" w:rsidRPr="00EC278F">
        <w:rPr>
          <w:rFonts w:ascii="Times New Roman" w:hAnsi="Times New Roman" w:cs="Times New Roman"/>
          <w:sz w:val="24"/>
          <w:szCs w:val="24"/>
          <w:lang w:val="sr-Cyrl-CS"/>
        </w:rPr>
        <w:t>нј</w:t>
      </w:r>
      <w:r w:rsidR="004E3A57" w:rsidRPr="00EC278F">
        <w:rPr>
          <w:rFonts w:ascii="Times New Roman" w:hAnsi="Times New Roman" w:cs="Times New Roman"/>
          <w:sz w:val="24"/>
          <w:szCs w:val="24"/>
          <w:lang w:val="sr-Cyrl-CS"/>
        </w:rPr>
        <w:t>ектирање брзе струје кв</w:t>
      </w:r>
      <w:r w:rsidR="009367F3" w:rsidRPr="00EC278F">
        <w:rPr>
          <w:rFonts w:ascii="Times New Roman" w:hAnsi="Times New Roman" w:cs="Times New Roman"/>
          <w:sz w:val="24"/>
          <w:szCs w:val="24"/>
          <w:lang w:val="sr-Cyrl-CS"/>
        </w:rPr>
        <w:t xml:space="preserve">ара </w:t>
      </w:r>
      <w:r w:rsidR="003D5E4A" w:rsidRPr="00EC278F">
        <w:rPr>
          <w:rFonts w:ascii="Times New Roman" w:hAnsi="Times New Roman" w:cs="Times New Roman"/>
          <w:sz w:val="24"/>
          <w:szCs w:val="24"/>
          <w:lang w:val="sr-Cyrl-CS"/>
        </w:rPr>
        <w:t>у складу са</w:t>
      </w:r>
      <w:r w:rsidR="009367F3" w:rsidRPr="00EC278F">
        <w:rPr>
          <w:rFonts w:ascii="Times New Roman" w:hAnsi="Times New Roman" w:cs="Times New Roman"/>
          <w:sz w:val="24"/>
          <w:szCs w:val="24"/>
          <w:lang w:val="sr-Cyrl-CS"/>
        </w:rPr>
        <w:t xml:space="preserve"> чланом 2</w:t>
      </w:r>
      <w:r w:rsidR="00363A59" w:rsidRPr="00EC278F">
        <w:rPr>
          <w:rFonts w:ascii="Times New Roman" w:hAnsi="Times New Roman" w:cs="Times New Roman"/>
          <w:sz w:val="24"/>
          <w:szCs w:val="24"/>
          <w:lang w:val="sr-Cyrl-CS"/>
        </w:rPr>
        <w:t>0</w:t>
      </w:r>
      <w:r w:rsidR="00B05D87" w:rsidRPr="00EC278F">
        <w:rPr>
          <w:rFonts w:ascii="Times New Roman" w:hAnsi="Times New Roman" w:cs="Times New Roman"/>
          <w:sz w:val="24"/>
          <w:szCs w:val="24"/>
          <w:lang w:val="sr-Cyrl-CS"/>
        </w:rPr>
        <w:t>. став 2.</w:t>
      </w:r>
      <w:r w:rsidR="009367F3" w:rsidRPr="00EC278F">
        <w:rPr>
          <w:rFonts w:ascii="Times New Roman" w:hAnsi="Times New Roman" w:cs="Times New Roman"/>
          <w:sz w:val="24"/>
          <w:szCs w:val="24"/>
          <w:lang w:val="sr-Cyrl-CS"/>
        </w:rPr>
        <w:t xml:space="preserve"> тачка</w:t>
      </w:r>
      <w:r w:rsidR="00B05D87" w:rsidRPr="00EC278F">
        <w:rPr>
          <w:rFonts w:ascii="Times New Roman" w:hAnsi="Times New Roman" w:cs="Times New Roman"/>
          <w:sz w:val="24"/>
          <w:szCs w:val="24"/>
          <w:lang w:val="sr-Cyrl-CS"/>
        </w:rPr>
        <w:t xml:space="preserve"> 2</w:t>
      </w:r>
      <w:r w:rsidR="004E3A57" w:rsidRPr="00EC278F">
        <w:rPr>
          <w:rFonts w:ascii="Times New Roman" w:hAnsi="Times New Roman" w:cs="Times New Roman"/>
          <w:sz w:val="24"/>
          <w:szCs w:val="24"/>
          <w:lang w:val="sr-Cyrl-CS"/>
        </w:rPr>
        <w:t>)</w:t>
      </w:r>
      <w:r w:rsidR="00B05D87" w:rsidRPr="00EC278F">
        <w:rPr>
          <w:rFonts w:ascii="Times New Roman" w:hAnsi="Times New Roman" w:cs="Times New Roman"/>
          <w:sz w:val="24"/>
          <w:szCs w:val="24"/>
          <w:lang w:val="sr-Cyrl-CS"/>
        </w:rPr>
        <w:t xml:space="preserve"> ове уредбе</w:t>
      </w:r>
      <w:r w:rsidR="004E3A57" w:rsidRPr="00EC278F">
        <w:rPr>
          <w:rFonts w:ascii="Times New Roman" w:hAnsi="Times New Roman" w:cs="Times New Roman"/>
          <w:sz w:val="24"/>
          <w:szCs w:val="24"/>
          <w:lang w:val="sr-Cyrl-CS"/>
        </w:rPr>
        <w:t>;</w:t>
      </w:r>
    </w:p>
    <w:p w14:paraId="64679189" w14:textId="53462D83" w:rsidR="004E3A57" w:rsidRPr="00EC278F" w:rsidRDefault="004E3A57" w:rsidP="008B5E7A">
      <w:pPr>
        <w:pStyle w:val="ListParagraph"/>
        <w:widowControl/>
        <w:numPr>
          <w:ilvl w:val="0"/>
          <w:numId w:val="61"/>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симулација се сматра успешном ако се докаже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 са захтевом утврђеним у члану</w:t>
      </w:r>
      <w:r w:rsidR="0020042C" w:rsidRPr="00EC278F">
        <w:rPr>
          <w:rFonts w:ascii="Times New Roman" w:hAnsi="Times New Roman" w:cs="Times New Roman"/>
          <w:sz w:val="24"/>
          <w:szCs w:val="24"/>
          <w:lang w:val="sr-Cyrl-CS"/>
        </w:rPr>
        <w:t xml:space="preserve"> </w:t>
      </w:r>
      <w:r w:rsidR="00B05D87" w:rsidRPr="00EC278F">
        <w:rPr>
          <w:rFonts w:ascii="Times New Roman" w:hAnsi="Times New Roman" w:cs="Times New Roman"/>
          <w:sz w:val="24"/>
          <w:szCs w:val="24"/>
          <w:lang w:val="sr-Cyrl-CS"/>
        </w:rPr>
        <w:t>20. став 2. тачка 2) ове уредбе</w:t>
      </w:r>
      <w:r w:rsidRPr="00EC278F">
        <w:rPr>
          <w:rFonts w:ascii="Times New Roman" w:hAnsi="Times New Roman" w:cs="Times New Roman"/>
          <w:sz w:val="24"/>
          <w:szCs w:val="24"/>
          <w:lang w:val="sr-Cyrl-CS"/>
        </w:rPr>
        <w:t>.</w:t>
      </w:r>
    </w:p>
    <w:p w14:paraId="693B57F9" w14:textId="3ABCB378" w:rsidR="004E3A57" w:rsidRPr="00EC278F" w:rsidRDefault="00400021" w:rsidP="0047094A">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w:t>
      </w:r>
      <w:r w:rsidR="004E3A57" w:rsidRPr="00EC278F">
        <w:rPr>
          <w:rFonts w:ascii="Times New Roman" w:hAnsi="Times New Roman" w:cs="Times New Roman"/>
          <w:sz w:val="24"/>
          <w:szCs w:val="24"/>
          <w:lang w:val="sr-Cyrl-CS"/>
        </w:rPr>
        <w:t xml:space="preserve"> симулацију способности проласка </w:t>
      </w:r>
      <w:r w:rsidR="00AE075A" w:rsidRPr="00EC278F">
        <w:rPr>
          <w:rFonts w:ascii="Times New Roman" w:hAnsi="Times New Roman" w:cs="Times New Roman"/>
          <w:sz w:val="24"/>
          <w:szCs w:val="24"/>
          <w:lang w:val="sr-Cyrl-CS"/>
        </w:rPr>
        <w:t>кроз квар</w:t>
      </w:r>
      <w:r w:rsidR="00182340" w:rsidRPr="00EC278F">
        <w:rPr>
          <w:rFonts w:ascii="Times New Roman" w:hAnsi="Times New Roman" w:cs="Times New Roman"/>
          <w:sz w:val="24"/>
          <w:szCs w:val="24"/>
          <w:lang w:val="sr-Cyrl-CS"/>
        </w:rPr>
        <w:t xml:space="preserve"> </w:t>
      </w:r>
      <w:r w:rsidR="0081566A" w:rsidRPr="00EC278F">
        <w:rPr>
          <w:rFonts w:ascii="Times New Roman" w:hAnsi="Times New Roman" w:cs="Times New Roman"/>
          <w:sz w:val="24"/>
          <w:szCs w:val="24"/>
          <w:lang w:val="sr-Cyrl-CS"/>
        </w:rPr>
        <w:t>модул</w:t>
      </w:r>
      <w:r w:rsidR="00A73F48" w:rsidRPr="00EC278F">
        <w:rPr>
          <w:rFonts w:ascii="Times New Roman" w:hAnsi="Times New Roman" w:cs="Times New Roman"/>
          <w:sz w:val="24"/>
          <w:szCs w:val="24"/>
          <w:lang w:val="sr-Cyrl-CS"/>
        </w:rPr>
        <w:t>а</w:t>
      </w:r>
      <w:r w:rsidR="0081566A" w:rsidRPr="00EC278F">
        <w:rPr>
          <w:rFonts w:ascii="Times New Roman" w:hAnsi="Times New Roman" w:cs="Times New Roman"/>
          <w:sz w:val="24"/>
          <w:szCs w:val="24"/>
          <w:lang w:val="sr-Cyrl-CS"/>
        </w:rPr>
        <w:t xml:space="preserve"> енергетског парка</w:t>
      </w:r>
      <w:r w:rsidR="00AF35F7"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Б</w:t>
      </w:r>
      <w:r w:rsidR="004E3A57" w:rsidRPr="00EC278F">
        <w:rPr>
          <w:rFonts w:ascii="Times New Roman" w:hAnsi="Times New Roman" w:cs="Times New Roman"/>
          <w:sz w:val="24"/>
          <w:szCs w:val="24"/>
          <w:lang w:val="sr-Cyrl-CS"/>
        </w:rPr>
        <w:t xml:space="preserve"> примењују се следећи захтеви:</w:t>
      </w:r>
    </w:p>
    <w:p w14:paraId="24AAE478" w14:textId="07308D86" w:rsidR="004E3A57" w:rsidRPr="00EC278F" w:rsidRDefault="004E3A57" w:rsidP="008B5E7A">
      <w:pPr>
        <w:pStyle w:val="ListParagraph"/>
        <w:widowControl/>
        <w:numPr>
          <w:ilvl w:val="0"/>
          <w:numId w:val="62"/>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способност </w:t>
      </w:r>
      <w:r w:rsidR="00C024AC" w:rsidRPr="00EC278F">
        <w:rPr>
          <w:rFonts w:ascii="Times New Roman" w:hAnsi="Times New Roman" w:cs="Times New Roman"/>
          <w:sz w:val="24"/>
          <w:szCs w:val="24"/>
          <w:lang w:val="sr-Cyrl-CS"/>
        </w:rPr>
        <w:t xml:space="preserve">модула </w:t>
      </w:r>
      <w:r w:rsidR="00666B92" w:rsidRPr="00EC278F">
        <w:rPr>
          <w:rFonts w:ascii="Times New Roman" w:hAnsi="Times New Roman" w:cs="Times New Roman"/>
          <w:sz w:val="24"/>
          <w:szCs w:val="24"/>
          <w:lang w:val="sr-Cyrl-CS"/>
        </w:rPr>
        <w:t>енергетског парка</w:t>
      </w:r>
      <w:r w:rsidRPr="00EC278F">
        <w:rPr>
          <w:rFonts w:ascii="Times New Roman" w:hAnsi="Times New Roman" w:cs="Times New Roman"/>
          <w:sz w:val="24"/>
          <w:szCs w:val="24"/>
          <w:lang w:val="sr-Cyrl-CS"/>
        </w:rPr>
        <w:t xml:space="preserve"> за пролазак </w:t>
      </w:r>
      <w:r w:rsidR="00182340" w:rsidRPr="00EC278F">
        <w:rPr>
          <w:rFonts w:ascii="Times New Roman" w:hAnsi="Times New Roman" w:cs="Times New Roman"/>
          <w:sz w:val="24"/>
          <w:szCs w:val="24"/>
          <w:lang w:val="sr-Cyrl-CS"/>
        </w:rPr>
        <w:t>кроз квар</w:t>
      </w:r>
      <w:r w:rsidRPr="00EC278F">
        <w:rPr>
          <w:rFonts w:ascii="Times New Roman" w:hAnsi="Times New Roman" w:cs="Times New Roman"/>
          <w:sz w:val="24"/>
          <w:szCs w:val="24"/>
          <w:lang w:val="sr-Cyrl-CS"/>
        </w:rPr>
        <w:t xml:space="preserve"> </w:t>
      </w:r>
      <w:r w:rsidR="003D5E4A" w:rsidRPr="00EC278F">
        <w:rPr>
          <w:rFonts w:ascii="Times New Roman" w:hAnsi="Times New Roman" w:cs="Times New Roman"/>
          <w:sz w:val="24"/>
          <w:szCs w:val="24"/>
          <w:lang w:val="sr-Cyrl-CS"/>
        </w:rPr>
        <w:t>у складу са</w:t>
      </w:r>
      <w:r w:rsidRPr="00EC278F">
        <w:rPr>
          <w:rFonts w:ascii="Times New Roman" w:hAnsi="Times New Roman" w:cs="Times New Roman"/>
          <w:sz w:val="24"/>
          <w:szCs w:val="24"/>
          <w:lang w:val="sr-Cyrl-CS"/>
        </w:rPr>
        <w:t xml:space="preserve"> услов</w:t>
      </w:r>
      <w:r w:rsidR="009367F3" w:rsidRPr="00EC278F">
        <w:rPr>
          <w:rFonts w:ascii="Times New Roman" w:hAnsi="Times New Roman" w:cs="Times New Roman"/>
          <w:sz w:val="24"/>
          <w:szCs w:val="24"/>
          <w:lang w:val="sr-Cyrl-CS"/>
        </w:rPr>
        <w:t>има утврђенима у члану 1</w:t>
      </w:r>
      <w:r w:rsidR="00DD1F33" w:rsidRPr="00EC278F">
        <w:rPr>
          <w:rFonts w:ascii="Times New Roman" w:hAnsi="Times New Roman" w:cs="Times New Roman"/>
          <w:sz w:val="24"/>
          <w:szCs w:val="24"/>
          <w:lang w:val="sr-Cyrl-CS"/>
        </w:rPr>
        <w:t>4</w:t>
      </w:r>
      <w:r w:rsidR="0047094A" w:rsidRPr="00EC278F">
        <w:rPr>
          <w:rFonts w:ascii="Times New Roman" w:hAnsi="Times New Roman" w:cs="Times New Roman"/>
          <w:sz w:val="24"/>
          <w:szCs w:val="24"/>
          <w:lang w:val="sr-Cyrl-CS"/>
        </w:rPr>
        <w:t xml:space="preserve">. став 3. </w:t>
      </w:r>
      <w:r w:rsidR="009367F3" w:rsidRPr="00EC278F">
        <w:rPr>
          <w:rFonts w:ascii="Times New Roman" w:hAnsi="Times New Roman" w:cs="Times New Roman"/>
          <w:sz w:val="24"/>
          <w:szCs w:val="24"/>
          <w:lang w:val="sr-Cyrl-CS"/>
        </w:rPr>
        <w:t>тачка</w:t>
      </w:r>
      <w:r w:rsidRPr="00EC278F">
        <w:rPr>
          <w:rFonts w:ascii="Times New Roman" w:hAnsi="Times New Roman" w:cs="Times New Roman"/>
          <w:sz w:val="24"/>
          <w:szCs w:val="24"/>
          <w:lang w:val="sr-Cyrl-CS"/>
        </w:rPr>
        <w:t xml:space="preserve"> </w:t>
      </w:r>
      <w:r w:rsidR="0047094A" w:rsidRPr="00EC278F">
        <w:rPr>
          <w:rFonts w:ascii="Times New Roman" w:hAnsi="Times New Roman" w:cs="Times New Roman"/>
          <w:sz w:val="24"/>
          <w:szCs w:val="24"/>
          <w:lang w:val="sr-Cyrl-CS"/>
        </w:rPr>
        <w:t>1</w:t>
      </w:r>
      <w:r w:rsidRPr="00EC278F">
        <w:rPr>
          <w:rFonts w:ascii="Times New Roman" w:hAnsi="Times New Roman" w:cs="Times New Roman"/>
          <w:sz w:val="24"/>
          <w:szCs w:val="24"/>
          <w:lang w:val="sr-Cyrl-CS"/>
        </w:rPr>
        <w:t xml:space="preserve">) </w:t>
      </w:r>
      <w:r w:rsidR="0047094A" w:rsidRPr="00EC278F">
        <w:rPr>
          <w:rFonts w:ascii="Times New Roman" w:hAnsi="Times New Roman" w:cs="Times New Roman"/>
          <w:sz w:val="24"/>
          <w:szCs w:val="24"/>
          <w:lang w:val="sr-Cyrl-CS"/>
        </w:rPr>
        <w:t xml:space="preserve">ове уредбе </w:t>
      </w:r>
      <w:r w:rsidRPr="00EC278F">
        <w:rPr>
          <w:rFonts w:ascii="Times New Roman" w:hAnsi="Times New Roman" w:cs="Times New Roman"/>
          <w:sz w:val="24"/>
          <w:szCs w:val="24"/>
          <w:lang w:val="sr-Cyrl-CS"/>
        </w:rPr>
        <w:t>доказује се симулацијом;</w:t>
      </w:r>
    </w:p>
    <w:p w14:paraId="4B0B907B" w14:textId="246DB535" w:rsidR="004E3A57" w:rsidRPr="00EC278F" w:rsidRDefault="009367F3" w:rsidP="008B5E7A">
      <w:pPr>
        <w:pStyle w:val="ListParagraph"/>
        <w:widowControl/>
        <w:numPr>
          <w:ilvl w:val="0"/>
          <w:numId w:val="62"/>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симулација</w:t>
      </w:r>
      <w:r w:rsidR="004E3A57" w:rsidRPr="00EC278F">
        <w:rPr>
          <w:rFonts w:ascii="Times New Roman" w:hAnsi="Times New Roman" w:cs="Times New Roman"/>
          <w:sz w:val="24"/>
          <w:szCs w:val="24"/>
          <w:lang w:val="sr-Cyrl-CS"/>
        </w:rPr>
        <w:t xml:space="preserve"> се сматра успешном ако се докаже </w:t>
      </w:r>
      <w:r w:rsidR="00ED49E9" w:rsidRPr="00EC278F">
        <w:rPr>
          <w:rFonts w:ascii="Times New Roman" w:hAnsi="Times New Roman" w:cs="Times New Roman"/>
          <w:sz w:val="24"/>
          <w:szCs w:val="24"/>
          <w:lang w:val="sr-Cyrl-CS"/>
        </w:rPr>
        <w:t>усаглашеност</w:t>
      </w:r>
      <w:r w:rsidR="004E3A57" w:rsidRPr="00EC278F">
        <w:rPr>
          <w:rFonts w:ascii="Times New Roman" w:hAnsi="Times New Roman" w:cs="Times New Roman"/>
          <w:sz w:val="24"/>
          <w:szCs w:val="24"/>
          <w:lang w:val="sr-Cyrl-CS"/>
        </w:rPr>
        <w:t xml:space="preserve"> са захт</w:t>
      </w:r>
      <w:r w:rsidRPr="00EC278F">
        <w:rPr>
          <w:rFonts w:ascii="Times New Roman" w:hAnsi="Times New Roman" w:cs="Times New Roman"/>
          <w:sz w:val="24"/>
          <w:szCs w:val="24"/>
          <w:lang w:val="sr-Cyrl-CS"/>
        </w:rPr>
        <w:t>евом утврђеним у члану</w:t>
      </w:r>
      <w:r w:rsidR="0047094A" w:rsidRPr="00EC278F">
        <w:rPr>
          <w:rFonts w:ascii="Times New Roman" w:hAnsi="Times New Roman" w:cs="Times New Roman"/>
          <w:sz w:val="24"/>
          <w:szCs w:val="24"/>
          <w:lang w:val="sr-Cyrl-CS"/>
        </w:rPr>
        <w:t xml:space="preserve"> 14. став 3. тачка 1) ове уредбе</w:t>
      </w:r>
      <w:r w:rsidR="004E3A57" w:rsidRPr="00EC278F">
        <w:rPr>
          <w:rFonts w:ascii="Times New Roman" w:hAnsi="Times New Roman" w:cs="Times New Roman"/>
          <w:sz w:val="24"/>
          <w:szCs w:val="24"/>
          <w:lang w:val="sr-Cyrl-CS"/>
        </w:rPr>
        <w:t>.</w:t>
      </w:r>
    </w:p>
    <w:p w14:paraId="014CCA71" w14:textId="242CFCD4" w:rsidR="004E3A57" w:rsidRPr="00EC278F" w:rsidRDefault="00400021" w:rsidP="0047094A">
      <w:pPr>
        <w:pStyle w:val="ListParagraph"/>
        <w:widowControl/>
        <w:ind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w:t>
      </w:r>
      <w:r w:rsidR="004E3A57" w:rsidRPr="00EC278F">
        <w:rPr>
          <w:rFonts w:ascii="Times New Roman" w:hAnsi="Times New Roman" w:cs="Times New Roman"/>
          <w:sz w:val="24"/>
          <w:szCs w:val="24"/>
          <w:lang w:val="sr-Cyrl-CS"/>
        </w:rPr>
        <w:t xml:space="preserve"> симулацију успостављања активне снаге после квара примењују се следећи захтеви:</w:t>
      </w:r>
    </w:p>
    <w:p w14:paraId="442D2572" w14:textId="501104BD" w:rsidR="004E3A57" w:rsidRPr="00EC278F" w:rsidRDefault="004E3A57" w:rsidP="008B5E7A">
      <w:pPr>
        <w:pStyle w:val="ListParagraph"/>
        <w:widowControl/>
        <w:numPr>
          <w:ilvl w:val="0"/>
          <w:numId w:val="63"/>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мора се доказати способност </w:t>
      </w:r>
      <w:r w:rsidR="00C024AC" w:rsidRPr="00EC278F">
        <w:rPr>
          <w:rFonts w:ascii="Times New Roman" w:hAnsi="Times New Roman" w:cs="Times New Roman"/>
          <w:sz w:val="24"/>
          <w:szCs w:val="24"/>
          <w:lang w:val="sr-Cyrl-CS"/>
        </w:rPr>
        <w:t xml:space="preserve">модула </w:t>
      </w:r>
      <w:r w:rsidR="00666B92" w:rsidRPr="00EC278F">
        <w:rPr>
          <w:rFonts w:ascii="Times New Roman" w:hAnsi="Times New Roman" w:cs="Times New Roman"/>
          <w:sz w:val="24"/>
          <w:szCs w:val="24"/>
          <w:lang w:val="sr-Cyrl-CS"/>
        </w:rPr>
        <w:t>енергетског парка</w:t>
      </w:r>
      <w:r w:rsidRPr="00EC278F">
        <w:rPr>
          <w:rFonts w:ascii="Times New Roman" w:hAnsi="Times New Roman" w:cs="Times New Roman"/>
          <w:sz w:val="24"/>
          <w:szCs w:val="24"/>
          <w:lang w:val="sr-Cyrl-CS"/>
        </w:rPr>
        <w:t xml:space="preserve"> да осигура успостављање активне снаге после квара </w:t>
      </w:r>
      <w:r w:rsidR="003D5E4A" w:rsidRPr="00EC278F">
        <w:rPr>
          <w:rFonts w:ascii="Times New Roman" w:hAnsi="Times New Roman" w:cs="Times New Roman"/>
          <w:sz w:val="24"/>
          <w:szCs w:val="24"/>
          <w:lang w:val="sr-Cyrl-CS"/>
        </w:rPr>
        <w:t>у складу са</w:t>
      </w:r>
      <w:r w:rsidRPr="00EC278F">
        <w:rPr>
          <w:rFonts w:ascii="Times New Roman" w:hAnsi="Times New Roman" w:cs="Times New Roman"/>
          <w:sz w:val="24"/>
          <w:szCs w:val="24"/>
          <w:lang w:val="sr-Cyrl-CS"/>
        </w:rPr>
        <w:t xml:space="preserve"> услов</w:t>
      </w:r>
      <w:r w:rsidR="009367F3" w:rsidRPr="00EC278F">
        <w:rPr>
          <w:rFonts w:ascii="Times New Roman" w:hAnsi="Times New Roman" w:cs="Times New Roman"/>
          <w:sz w:val="24"/>
          <w:szCs w:val="24"/>
          <w:lang w:val="sr-Cyrl-CS"/>
        </w:rPr>
        <w:t>има утврђенима у члану 2</w:t>
      </w:r>
      <w:r w:rsidR="00051958" w:rsidRPr="00EC278F">
        <w:rPr>
          <w:rFonts w:ascii="Times New Roman" w:hAnsi="Times New Roman" w:cs="Times New Roman"/>
          <w:sz w:val="24"/>
          <w:szCs w:val="24"/>
          <w:lang w:val="sr-Cyrl-CS"/>
        </w:rPr>
        <w:t>0</w:t>
      </w:r>
      <w:r w:rsidR="003B4F08" w:rsidRPr="00EC278F">
        <w:rPr>
          <w:rFonts w:ascii="Times New Roman" w:hAnsi="Times New Roman" w:cs="Times New Roman"/>
          <w:sz w:val="24"/>
          <w:szCs w:val="24"/>
          <w:lang w:val="sr-Cyrl-CS"/>
        </w:rPr>
        <w:t xml:space="preserve">. став </w:t>
      </w:r>
      <w:r w:rsidRPr="00EC278F">
        <w:rPr>
          <w:rFonts w:ascii="Times New Roman" w:hAnsi="Times New Roman" w:cs="Times New Roman"/>
          <w:sz w:val="24"/>
          <w:szCs w:val="24"/>
          <w:lang w:val="sr-Cyrl-CS"/>
        </w:rPr>
        <w:t>3</w:t>
      </w:r>
      <w:r w:rsidR="00C941D2" w:rsidRPr="00EC278F">
        <w:rPr>
          <w:rFonts w:ascii="Times New Roman" w:hAnsi="Times New Roman" w:cs="Times New Roman"/>
          <w:sz w:val="24"/>
          <w:szCs w:val="24"/>
          <w:lang w:val="sr-Cyrl-CS"/>
        </w:rPr>
        <w:t>.</w:t>
      </w:r>
      <w:r w:rsidR="003B4F08" w:rsidRPr="00EC278F">
        <w:rPr>
          <w:rFonts w:ascii="Times New Roman" w:hAnsi="Times New Roman" w:cs="Times New Roman"/>
          <w:sz w:val="24"/>
          <w:szCs w:val="24"/>
          <w:lang w:val="sr-Cyrl-CS"/>
        </w:rPr>
        <w:t xml:space="preserve"> ове уредбе</w:t>
      </w:r>
      <w:r w:rsidRPr="00EC278F">
        <w:rPr>
          <w:rFonts w:ascii="Times New Roman" w:hAnsi="Times New Roman" w:cs="Times New Roman"/>
          <w:sz w:val="24"/>
          <w:szCs w:val="24"/>
          <w:lang w:val="sr-Cyrl-CS"/>
        </w:rPr>
        <w:t>;</w:t>
      </w:r>
    </w:p>
    <w:p w14:paraId="13025877" w14:textId="3B2A83B2" w:rsidR="004E3A57" w:rsidRPr="00EC278F" w:rsidRDefault="004E3A57" w:rsidP="008B5E7A">
      <w:pPr>
        <w:pStyle w:val="ListParagraph"/>
        <w:widowControl/>
        <w:numPr>
          <w:ilvl w:val="0"/>
          <w:numId w:val="63"/>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симулациј</w:t>
      </w:r>
      <w:r w:rsidR="009367F3"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 xml:space="preserve"> се сматра успешном ако се докаже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 са захт</w:t>
      </w:r>
      <w:r w:rsidR="009367F3" w:rsidRPr="00EC278F">
        <w:rPr>
          <w:rFonts w:ascii="Times New Roman" w:hAnsi="Times New Roman" w:cs="Times New Roman"/>
          <w:sz w:val="24"/>
          <w:szCs w:val="24"/>
          <w:lang w:val="sr-Cyrl-CS"/>
        </w:rPr>
        <w:t>евом утврђеним у члану 2</w:t>
      </w:r>
      <w:r w:rsidR="00051958" w:rsidRPr="00EC278F">
        <w:rPr>
          <w:rFonts w:ascii="Times New Roman" w:hAnsi="Times New Roman" w:cs="Times New Roman"/>
          <w:sz w:val="24"/>
          <w:szCs w:val="24"/>
          <w:lang w:val="sr-Cyrl-CS"/>
        </w:rPr>
        <w:t>0</w:t>
      </w:r>
      <w:r w:rsidR="00F742D0" w:rsidRPr="00EC278F">
        <w:rPr>
          <w:rFonts w:ascii="Times New Roman" w:hAnsi="Times New Roman" w:cs="Times New Roman"/>
          <w:sz w:val="24"/>
          <w:szCs w:val="24"/>
          <w:lang w:val="sr-Cyrl-CS"/>
        </w:rPr>
        <w:t>. став 3. ове уредбе</w:t>
      </w:r>
      <w:r w:rsidRPr="00EC278F">
        <w:rPr>
          <w:rFonts w:ascii="Times New Roman" w:hAnsi="Times New Roman" w:cs="Times New Roman"/>
          <w:sz w:val="24"/>
          <w:szCs w:val="24"/>
          <w:lang w:val="sr-Cyrl-CS"/>
        </w:rPr>
        <w:t>.</w:t>
      </w:r>
    </w:p>
    <w:p w14:paraId="154AD816" w14:textId="73508EC5" w:rsidR="00051958" w:rsidRPr="00EC278F" w:rsidRDefault="00051958" w:rsidP="00761455">
      <w:pPr>
        <w:pStyle w:val="ListParagraph"/>
        <w:widowControl/>
        <w:ind w:left="510" w:hanging="510"/>
        <w:contextualSpacing/>
        <w:jc w:val="both"/>
        <w:rPr>
          <w:rFonts w:ascii="Times New Roman" w:hAnsi="Times New Roman" w:cs="Times New Roman"/>
          <w:sz w:val="24"/>
          <w:szCs w:val="24"/>
          <w:lang w:val="sr-Cyrl-CS"/>
        </w:rPr>
      </w:pPr>
    </w:p>
    <w:p w14:paraId="2477D4C4" w14:textId="28B895BD" w:rsidR="005D209B" w:rsidRPr="00EC278F" w:rsidRDefault="005D209B" w:rsidP="00761455">
      <w:pPr>
        <w:pStyle w:val="a0"/>
        <w:spacing w:after="0"/>
        <w:rPr>
          <w:b w:val="0"/>
          <w:lang w:val="sr-Cyrl-CS"/>
        </w:rPr>
      </w:pPr>
      <w:r w:rsidRPr="00EC278F">
        <w:rPr>
          <w:b w:val="0"/>
          <w:lang w:val="sr-Cyrl-CS"/>
        </w:rPr>
        <w:t>Симулације усаглашености за модуле енергетског парка типа Ц</w:t>
      </w:r>
    </w:p>
    <w:p w14:paraId="4C554DCC" w14:textId="77777777" w:rsidR="008C29B8" w:rsidRPr="00EC278F" w:rsidRDefault="008C29B8" w:rsidP="00761455">
      <w:pPr>
        <w:pStyle w:val="a0"/>
        <w:spacing w:after="0"/>
        <w:rPr>
          <w:b w:val="0"/>
          <w:lang w:val="sr-Cyrl-CS"/>
        </w:rPr>
      </w:pPr>
    </w:p>
    <w:p w14:paraId="5A3322E7" w14:textId="195686CC" w:rsidR="005D209B" w:rsidRPr="00EC278F" w:rsidRDefault="00051958" w:rsidP="008C29B8">
      <w:pPr>
        <w:pStyle w:val="a0"/>
        <w:spacing w:after="0"/>
        <w:rPr>
          <w:b w:val="0"/>
          <w:lang w:val="sr-Cyrl-CS"/>
        </w:rPr>
      </w:pPr>
      <w:r w:rsidRPr="00EC278F">
        <w:rPr>
          <w:b w:val="0"/>
          <w:lang w:val="sr-Cyrl-CS"/>
        </w:rPr>
        <w:t>Члан 48.</w:t>
      </w:r>
    </w:p>
    <w:p w14:paraId="1AFE4FC9" w14:textId="33755709" w:rsidR="004E3A57" w:rsidRPr="00EC278F" w:rsidRDefault="004E3A57" w:rsidP="005D209B">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Уз симулације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и за </w:t>
      </w:r>
      <w:r w:rsidR="00C024AC" w:rsidRPr="00EC278F">
        <w:rPr>
          <w:rFonts w:ascii="Times New Roman" w:hAnsi="Times New Roman" w:cs="Times New Roman"/>
          <w:sz w:val="24"/>
          <w:szCs w:val="24"/>
          <w:lang w:val="sr-Cyrl-CS"/>
        </w:rPr>
        <w:t xml:space="preserve">модуле </w:t>
      </w:r>
      <w:r w:rsidR="00666B92" w:rsidRPr="00EC278F">
        <w:rPr>
          <w:rFonts w:ascii="Times New Roman" w:hAnsi="Times New Roman" w:cs="Times New Roman"/>
          <w:sz w:val="24"/>
          <w:szCs w:val="24"/>
          <w:lang w:val="sr-Cyrl-CS"/>
        </w:rPr>
        <w:t>енергетског парка</w:t>
      </w:r>
      <w:r w:rsidR="00AF35F7"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Б</w:t>
      </w:r>
      <w:r w:rsidRPr="00EC278F">
        <w:rPr>
          <w:rFonts w:ascii="Times New Roman" w:hAnsi="Times New Roman" w:cs="Times New Roman"/>
          <w:sz w:val="24"/>
          <w:szCs w:val="24"/>
          <w:lang w:val="sr-Cyrl-CS"/>
        </w:rPr>
        <w:t xml:space="preserve"> утврђене у члану </w:t>
      </w:r>
      <w:r w:rsidR="00B012F2" w:rsidRPr="00EC278F">
        <w:rPr>
          <w:rFonts w:ascii="Times New Roman" w:hAnsi="Times New Roman" w:cs="Times New Roman"/>
          <w:sz w:val="24"/>
          <w:szCs w:val="24"/>
          <w:lang w:val="sr-Cyrl-CS"/>
        </w:rPr>
        <w:t>47</w:t>
      </w:r>
      <w:r w:rsidR="005D209B" w:rsidRPr="00EC278F">
        <w:rPr>
          <w:rFonts w:ascii="Times New Roman" w:hAnsi="Times New Roman" w:cs="Times New Roman"/>
          <w:sz w:val="24"/>
          <w:szCs w:val="24"/>
          <w:lang w:val="sr-Cyrl-CS"/>
        </w:rPr>
        <w:t>. ове уредбе</w:t>
      </w:r>
      <w:r w:rsidRPr="00EC278F">
        <w:rPr>
          <w:rFonts w:ascii="Times New Roman" w:hAnsi="Times New Roman" w:cs="Times New Roman"/>
          <w:sz w:val="24"/>
          <w:szCs w:val="24"/>
          <w:lang w:val="sr-Cyrl-CS"/>
        </w:rPr>
        <w:t xml:space="preserve">, </w:t>
      </w:r>
      <w:r w:rsidR="00C024AC" w:rsidRPr="00EC278F">
        <w:rPr>
          <w:rFonts w:ascii="Times New Roman" w:hAnsi="Times New Roman" w:cs="Times New Roman"/>
          <w:sz w:val="24"/>
          <w:szCs w:val="24"/>
          <w:lang w:val="sr-Cyrl-CS"/>
        </w:rPr>
        <w:t xml:space="preserve">модули </w:t>
      </w:r>
      <w:r w:rsidR="00666B92" w:rsidRPr="00EC278F">
        <w:rPr>
          <w:rFonts w:ascii="Times New Roman" w:hAnsi="Times New Roman" w:cs="Times New Roman"/>
          <w:sz w:val="24"/>
          <w:szCs w:val="24"/>
          <w:lang w:val="sr-Cyrl-CS"/>
        </w:rPr>
        <w:t>енергетског парка</w:t>
      </w:r>
      <w:r w:rsidR="00AF35F7"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Ц</w:t>
      </w:r>
      <w:r w:rsidRPr="00EC278F">
        <w:rPr>
          <w:rFonts w:ascii="Times New Roman" w:hAnsi="Times New Roman" w:cs="Times New Roman"/>
          <w:sz w:val="24"/>
          <w:szCs w:val="24"/>
          <w:lang w:val="sr-Cyrl-CS"/>
        </w:rPr>
        <w:t xml:space="preserve"> подлежу симулацијама </w:t>
      </w:r>
      <w:r w:rsidR="00ED49E9" w:rsidRPr="00EC278F">
        <w:rPr>
          <w:rFonts w:ascii="Times New Roman" w:hAnsi="Times New Roman" w:cs="Times New Roman"/>
          <w:sz w:val="24"/>
          <w:szCs w:val="24"/>
          <w:lang w:val="sr-Cyrl-CS"/>
        </w:rPr>
        <w:t>усаглашеност</w:t>
      </w:r>
      <w:r w:rsidR="008C7A04" w:rsidRPr="00EC278F">
        <w:rPr>
          <w:rFonts w:ascii="Times New Roman" w:hAnsi="Times New Roman" w:cs="Times New Roman"/>
          <w:sz w:val="24"/>
          <w:szCs w:val="24"/>
          <w:lang w:val="sr-Cyrl-CS"/>
        </w:rPr>
        <w:t>и утврђеним</w:t>
      </w:r>
      <w:r w:rsidRPr="00EC278F">
        <w:rPr>
          <w:rFonts w:ascii="Times New Roman" w:hAnsi="Times New Roman" w:cs="Times New Roman"/>
          <w:sz w:val="24"/>
          <w:szCs w:val="24"/>
          <w:lang w:val="sr-Cyrl-CS"/>
        </w:rPr>
        <w:t xml:space="preserve"> у ст</w:t>
      </w:r>
      <w:r w:rsidR="005D209B"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од 2. до 7.</w:t>
      </w:r>
      <w:r w:rsidR="005D209B" w:rsidRPr="00EC278F">
        <w:rPr>
          <w:rFonts w:ascii="Times New Roman" w:hAnsi="Times New Roman" w:cs="Times New Roman"/>
          <w:sz w:val="24"/>
          <w:szCs w:val="24"/>
          <w:lang w:val="sr-Cyrl-CS"/>
        </w:rPr>
        <w:t xml:space="preserve"> овог члана.</w:t>
      </w:r>
      <w:r w:rsidRPr="00EC278F">
        <w:rPr>
          <w:rFonts w:ascii="Times New Roman" w:hAnsi="Times New Roman" w:cs="Times New Roman"/>
          <w:sz w:val="24"/>
          <w:szCs w:val="24"/>
          <w:lang w:val="sr-Cyrl-CS"/>
        </w:rPr>
        <w:t xml:space="preserve"> Уместо целокупних симулација или њихових делова, произвођач може употребити сертификате опреме које је изда</w:t>
      </w:r>
      <w:r w:rsidR="000A5D25" w:rsidRPr="00EC278F">
        <w:rPr>
          <w:rFonts w:ascii="Times New Roman" w:hAnsi="Times New Roman" w:cs="Times New Roman"/>
          <w:sz w:val="24"/>
          <w:szCs w:val="24"/>
          <w:lang w:val="sr-Cyrl-CS"/>
        </w:rPr>
        <w:t>л</w:t>
      </w:r>
      <w:r w:rsidRPr="00EC278F">
        <w:rPr>
          <w:rFonts w:ascii="Times New Roman" w:hAnsi="Times New Roman" w:cs="Times New Roman"/>
          <w:sz w:val="24"/>
          <w:szCs w:val="24"/>
          <w:lang w:val="sr-Cyrl-CS"/>
        </w:rPr>
        <w:t xml:space="preserve">о </w:t>
      </w:r>
      <w:r w:rsidR="000A5D25" w:rsidRPr="00EC278F">
        <w:rPr>
          <w:rFonts w:ascii="Times New Roman" w:hAnsi="Times New Roman" w:cs="Times New Roman"/>
          <w:sz w:val="24"/>
          <w:szCs w:val="24"/>
          <w:lang w:val="sr-Cyrl-CS"/>
        </w:rPr>
        <w:t xml:space="preserve">овлашћено </w:t>
      </w:r>
      <w:r w:rsidRPr="00EC278F">
        <w:rPr>
          <w:rFonts w:ascii="Times New Roman" w:hAnsi="Times New Roman" w:cs="Times New Roman"/>
          <w:sz w:val="24"/>
          <w:szCs w:val="24"/>
          <w:lang w:val="sr-Cyrl-CS"/>
        </w:rPr>
        <w:t>сертифика</w:t>
      </w:r>
      <w:r w:rsidR="000A5D25" w:rsidRPr="00EC278F">
        <w:rPr>
          <w:rFonts w:ascii="Times New Roman" w:hAnsi="Times New Roman" w:cs="Times New Roman"/>
          <w:sz w:val="24"/>
          <w:szCs w:val="24"/>
          <w:lang w:val="sr-Cyrl-CS"/>
        </w:rPr>
        <w:t>ционо тело</w:t>
      </w:r>
      <w:r w:rsidRPr="00EC278F">
        <w:rPr>
          <w:rFonts w:ascii="Times New Roman" w:hAnsi="Times New Roman" w:cs="Times New Roman"/>
          <w:sz w:val="24"/>
          <w:szCs w:val="24"/>
          <w:lang w:val="sr-Cyrl-CS"/>
        </w:rPr>
        <w:t xml:space="preserve"> и који се морају доставити надлежном оператору система.</w:t>
      </w:r>
    </w:p>
    <w:p w14:paraId="38E19EE9" w14:textId="3D91BF05" w:rsidR="004E3A57" w:rsidRPr="00EC278F" w:rsidRDefault="00400021" w:rsidP="005D209B">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 </w:t>
      </w:r>
      <w:r w:rsidR="004E3A57" w:rsidRPr="00EC278F">
        <w:rPr>
          <w:rFonts w:ascii="Times New Roman" w:hAnsi="Times New Roman" w:cs="Times New Roman"/>
          <w:sz w:val="24"/>
          <w:szCs w:val="24"/>
          <w:lang w:val="sr-Cyrl-CS"/>
        </w:rPr>
        <w:t xml:space="preserve"> симулацију одзива у </w:t>
      </w:r>
      <w:r w:rsidR="005D209B" w:rsidRPr="00EC278F">
        <w:rPr>
          <w:rFonts w:ascii="Times New Roman" w:hAnsi="Times New Roman" w:cs="Times New Roman"/>
          <w:sz w:val="24"/>
          <w:szCs w:val="24"/>
          <w:lang w:val="sr-Cyrl-CS"/>
        </w:rPr>
        <w:t>ФООРР-П</w:t>
      </w:r>
      <w:r w:rsidR="009765E5" w:rsidRPr="00EC278F">
        <w:rPr>
          <w:rFonts w:ascii="Times New Roman" w:hAnsi="Times New Roman" w:cs="Times New Roman"/>
          <w:sz w:val="24"/>
          <w:szCs w:val="24"/>
          <w:lang w:val="sr-Cyrl-CS"/>
        </w:rPr>
        <w:t xml:space="preserve"> режиму</w:t>
      </w:r>
      <w:r w:rsidR="004E3A57" w:rsidRPr="00EC278F">
        <w:rPr>
          <w:rFonts w:ascii="Times New Roman" w:hAnsi="Times New Roman" w:cs="Times New Roman"/>
          <w:sz w:val="24"/>
          <w:szCs w:val="24"/>
          <w:lang w:val="sr-Cyrl-CS"/>
        </w:rPr>
        <w:t>, примењују се следећи захтеви:</w:t>
      </w:r>
    </w:p>
    <w:p w14:paraId="429A2E88" w14:textId="121CD6B8" w:rsidR="004E3A57" w:rsidRPr="00EC278F" w:rsidRDefault="004E3A57" w:rsidP="008B5E7A">
      <w:pPr>
        <w:pStyle w:val="ListParagraph"/>
        <w:widowControl/>
        <w:numPr>
          <w:ilvl w:val="0"/>
          <w:numId w:val="64"/>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мора се доказати способност </w:t>
      </w:r>
      <w:r w:rsidR="00C024AC" w:rsidRPr="00EC278F">
        <w:rPr>
          <w:rFonts w:ascii="Times New Roman" w:hAnsi="Times New Roman" w:cs="Times New Roman"/>
          <w:sz w:val="24"/>
          <w:szCs w:val="24"/>
          <w:lang w:val="sr-Cyrl-CS"/>
        </w:rPr>
        <w:t xml:space="preserve">модула </w:t>
      </w:r>
      <w:r w:rsidR="00666B92" w:rsidRPr="00EC278F">
        <w:rPr>
          <w:rFonts w:ascii="Times New Roman" w:hAnsi="Times New Roman" w:cs="Times New Roman"/>
          <w:sz w:val="24"/>
          <w:szCs w:val="24"/>
          <w:lang w:val="sr-Cyrl-CS"/>
        </w:rPr>
        <w:t>енергетског парка</w:t>
      </w:r>
      <w:r w:rsidRPr="00EC278F">
        <w:rPr>
          <w:rFonts w:ascii="Times New Roman" w:hAnsi="Times New Roman" w:cs="Times New Roman"/>
          <w:sz w:val="24"/>
          <w:szCs w:val="24"/>
          <w:lang w:val="sr-Cyrl-CS"/>
        </w:rPr>
        <w:t xml:space="preserve"> да м</w:t>
      </w:r>
      <w:r w:rsidR="00574C1F" w:rsidRPr="00EC278F">
        <w:rPr>
          <w:rFonts w:ascii="Times New Roman" w:hAnsi="Times New Roman" w:cs="Times New Roman"/>
          <w:sz w:val="24"/>
          <w:szCs w:val="24"/>
          <w:lang w:val="sr-Cyrl-CS"/>
        </w:rPr>
        <w:t>ења</w:t>
      </w:r>
      <w:r w:rsidRPr="00EC278F">
        <w:rPr>
          <w:rFonts w:ascii="Times New Roman" w:hAnsi="Times New Roman" w:cs="Times New Roman"/>
          <w:sz w:val="24"/>
          <w:szCs w:val="24"/>
          <w:lang w:val="sr-Cyrl-CS"/>
        </w:rPr>
        <w:t xml:space="preserve"> активну снагу при ниским фреквенциј</w:t>
      </w:r>
      <w:r w:rsidR="009765E5" w:rsidRPr="00EC278F">
        <w:rPr>
          <w:rFonts w:ascii="Times New Roman" w:hAnsi="Times New Roman" w:cs="Times New Roman"/>
          <w:sz w:val="24"/>
          <w:szCs w:val="24"/>
          <w:lang w:val="sr-Cyrl-CS"/>
        </w:rPr>
        <w:t xml:space="preserve">ама </w:t>
      </w:r>
      <w:r w:rsidR="003D5E4A" w:rsidRPr="00EC278F">
        <w:rPr>
          <w:rFonts w:ascii="Times New Roman" w:hAnsi="Times New Roman" w:cs="Times New Roman"/>
          <w:sz w:val="24"/>
          <w:szCs w:val="24"/>
          <w:lang w:val="sr-Cyrl-CS"/>
        </w:rPr>
        <w:t>у складу са</w:t>
      </w:r>
      <w:r w:rsidR="009765E5" w:rsidRPr="00EC278F">
        <w:rPr>
          <w:rFonts w:ascii="Times New Roman" w:hAnsi="Times New Roman" w:cs="Times New Roman"/>
          <w:sz w:val="24"/>
          <w:szCs w:val="24"/>
          <w:lang w:val="sr-Cyrl-CS"/>
        </w:rPr>
        <w:t xml:space="preserve"> чланом 1</w:t>
      </w:r>
      <w:r w:rsidR="00B012F2" w:rsidRPr="00EC278F">
        <w:rPr>
          <w:rFonts w:ascii="Times New Roman" w:hAnsi="Times New Roman" w:cs="Times New Roman"/>
          <w:sz w:val="24"/>
          <w:szCs w:val="24"/>
          <w:lang w:val="sr-Cyrl-CS"/>
        </w:rPr>
        <w:t>5</w:t>
      </w:r>
      <w:r w:rsidR="005D209B" w:rsidRPr="00EC278F">
        <w:rPr>
          <w:rFonts w:ascii="Times New Roman" w:hAnsi="Times New Roman" w:cs="Times New Roman"/>
          <w:sz w:val="24"/>
          <w:szCs w:val="24"/>
          <w:lang w:val="sr-Cyrl-CS"/>
        </w:rPr>
        <w:t xml:space="preserve">. став 2. </w:t>
      </w:r>
      <w:r w:rsidR="009765E5" w:rsidRPr="00EC278F">
        <w:rPr>
          <w:rFonts w:ascii="Times New Roman" w:hAnsi="Times New Roman" w:cs="Times New Roman"/>
          <w:sz w:val="24"/>
          <w:szCs w:val="24"/>
          <w:lang w:val="sr-Cyrl-CS"/>
        </w:rPr>
        <w:t>тачка</w:t>
      </w:r>
      <w:r w:rsidRPr="00EC278F">
        <w:rPr>
          <w:rFonts w:ascii="Times New Roman" w:hAnsi="Times New Roman" w:cs="Times New Roman"/>
          <w:sz w:val="24"/>
          <w:szCs w:val="24"/>
          <w:lang w:val="sr-Cyrl-CS"/>
        </w:rPr>
        <w:t xml:space="preserve"> </w:t>
      </w:r>
      <w:r w:rsidR="005D209B"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005D209B" w:rsidRPr="00EC278F">
        <w:rPr>
          <w:rFonts w:ascii="Times New Roman" w:hAnsi="Times New Roman" w:cs="Times New Roman"/>
          <w:sz w:val="24"/>
          <w:szCs w:val="24"/>
          <w:lang w:val="sr-Cyrl-CS"/>
        </w:rPr>
        <w:t xml:space="preserve"> ове уредбе</w:t>
      </w:r>
      <w:r w:rsidRPr="00EC278F">
        <w:rPr>
          <w:rFonts w:ascii="Times New Roman" w:hAnsi="Times New Roman" w:cs="Times New Roman"/>
          <w:sz w:val="24"/>
          <w:szCs w:val="24"/>
          <w:lang w:val="sr-Cyrl-CS"/>
        </w:rPr>
        <w:t>;</w:t>
      </w:r>
    </w:p>
    <w:p w14:paraId="2FF7E1BD" w14:textId="2588EC67" w:rsidR="004E3A57" w:rsidRPr="00EC278F" w:rsidRDefault="004E3A57" w:rsidP="008B5E7A">
      <w:pPr>
        <w:pStyle w:val="ListParagraph"/>
        <w:widowControl/>
        <w:numPr>
          <w:ilvl w:val="0"/>
          <w:numId w:val="64"/>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симулација се изводи симулирањем нискофреквенцијских скокова и континуираних промена којима се, узимајући у обзир подешења статизма и мртву зону, постиже максимална снага;</w:t>
      </w:r>
    </w:p>
    <w:p w14:paraId="539BCA54" w14:textId="62E9C985" w:rsidR="004E3A57" w:rsidRPr="00EC278F" w:rsidRDefault="004E3A57" w:rsidP="008B5E7A">
      <w:pPr>
        <w:pStyle w:val="ListParagraph"/>
        <w:widowControl/>
        <w:numPr>
          <w:ilvl w:val="0"/>
          <w:numId w:val="64"/>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симулација се сматра успешном ако се:</w:t>
      </w:r>
    </w:p>
    <w:p w14:paraId="1AADDAF9" w14:textId="5F44D20A" w:rsidR="004E3A57" w:rsidRPr="00EC278F" w:rsidRDefault="004E3A57" w:rsidP="008B5E7A">
      <w:pPr>
        <w:pStyle w:val="ListParagraph"/>
        <w:widowControl/>
        <w:numPr>
          <w:ilvl w:val="0"/>
          <w:numId w:val="65"/>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потврди ваљаност </w:t>
      </w:r>
      <w:r w:rsidR="00802A85" w:rsidRPr="00EC278F">
        <w:rPr>
          <w:rFonts w:ascii="Times New Roman" w:hAnsi="Times New Roman" w:cs="Times New Roman"/>
          <w:sz w:val="24"/>
          <w:szCs w:val="24"/>
          <w:lang w:val="sr-Cyrl-CS"/>
        </w:rPr>
        <w:t>симулационог</w:t>
      </w:r>
      <w:r w:rsidRPr="00EC278F">
        <w:rPr>
          <w:rFonts w:ascii="Times New Roman" w:hAnsi="Times New Roman" w:cs="Times New Roman"/>
          <w:sz w:val="24"/>
          <w:szCs w:val="24"/>
          <w:lang w:val="sr-Cyrl-CS"/>
        </w:rPr>
        <w:t xml:space="preserve"> модела </w:t>
      </w:r>
      <w:r w:rsidR="00C024AC" w:rsidRPr="00EC278F">
        <w:rPr>
          <w:rFonts w:ascii="Times New Roman" w:hAnsi="Times New Roman" w:cs="Times New Roman"/>
          <w:sz w:val="24"/>
          <w:szCs w:val="24"/>
          <w:lang w:val="sr-Cyrl-CS"/>
        </w:rPr>
        <w:t xml:space="preserve">модула </w:t>
      </w:r>
      <w:r w:rsidR="00666B92" w:rsidRPr="00EC278F">
        <w:rPr>
          <w:rFonts w:ascii="Times New Roman" w:hAnsi="Times New Roman" w:cs="Times New Roman"/>
          <w:sz w:val="24"/>
          <w:szCs w:val="24"/>
          <w:lang w:val="sr-Cyrl-CS"/>
        </w:rPr>
        <w:t>енергетског парка</w:t>
      </w:r>
      <w:r w:rsidRPr="00EC278F">
        <w:rPr>
          <w:rFonts w:ascii="Times New Roman" w:hAnsi="Times New Roman" w:cs="Times New Roman"/>
          <w:sz w:val="24"/>
          <w:szCs w:val="24"/>
          <w:lang w:val="sr-Cyrl-CS"/>
        </w:rPr>
        <w:t xml:space="preserve"> у односу на </w:t>
      </w:r>
      <w:r w:rsidR="006E229B" w:rsidRPr="00EC278F">
        <w:rPr>
          <w:rFonts w:ascii="Times New Roman" w:hAnsi="Times New Roman" w:cs="Times New Roman"/>
          <w:sz w:val="24"/>
          <w:szCs w:val="24"/>
          <w:lang w:val="sr-Cyrl-CS"/>
        </w:rPr>
        <w:t xml:space="preserve">проверу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и за одзив у </w:t>
      </w:r>
      <w:r w:rsidR="005D209B" w:rsidRPr="00EC278F">
        <w:rPr>
          <w:rFonts w:ascii="Times New Roman" w:hAnsi="Times New Roman" w:cs="Times New Roman"/>
          <w:sz w:val="24"/>
          <w:szCs w:val="24"/>
          <w:lang w:val="sr-Cyrl-CS"/>
        </w:rPr>
        <w:t xml:space="preserve">ФООРР-П </w:t>
      </w:r>
      <w:r w:rsidR="009765E5" w:rsidRPr="00EC278F">
        <w:rPr>
          <w:rFonts w:ascii="Times New Roman" w:hAnsi="Times New Roman" w:cs="Times New Roman"/>
          <w:sz w:val="24"/>
          <w:szCs w:val="24"/>
          <w:lang w:val="sr-Cyrl-CS"/>
        </w:rPr>
        <w:t xml:space="preserve">режиму </w:t>
      </w:r>
      <w:r w:rsidR="00DD0009" w:rsidRPr="00EC278F">
        <w:rPr>
          <w:rFonts w:ascii="Times New Roman" w:hAnsi="Times New Roman" w:cs="Times New Roman"/>
          <w:sz w:val="24"/>
          <w:szCs w:val="24"/>
          <w:lang w:val="sr-Cyrl-CS"/>
        </w:rPr>
        <w:t xml:space="preserve">одређена </w:t>
      </w:r>
      <w:r w:rsidR="009765E5" w:rsidRPr="00EC278F">
        <w:rPr>
          <w:rFonts w:ascii="Times New Roman" w:hAnsi="Times New Roman" w:cs="Times New Roman"/>
          <w:sz w:val="24"/>
          <w:szCs w:val="24"/>
          <w:lang w:val="sr-Cyrl-CS"/>
        </w:rPr>
        <w:t xml:space="preserve">у члану </w:t>
      </w:r>
      <w:r w:rsidR="008E15CB" w:rsidRPr="00EC278F">
        <w:rPr>
          <w:rFonts w:ascii="Times New Roman" w:hAnsi="Times New Roman" w:cs="Times New Roman"/>
          <w:sz w:val="24"/>
          <w:szCs w:val="24"/>
          <w:lang w:val="sr-Cyrl-CS"/>
        </w:rPr>
        <w:t>42.</w:t>
      </w:r>
      <w:r w:rsidR="005D209B" w:rsidRPr="00EC278F">
        <w:rPr>
          <w:rFonts w:ascii="Times New Roman" w:hAnsi="Times New Roman" w:cs="Times New Roman"/>
          <w:sz w:val="24"/>
          <w:szCs w:val="24"/>
          <w:lang w:val="sr-Cyrl-CS"/>
        </w:rPr>
        <w:t xml:space="preserve"> став </w:t>
      </w:r>
      <w:r w:rsidR="008E15CB" w:rsidRPr="00EC278F">
        <w:rPr>
          <w:rFonts w:ascii="Times New Roman" w:hAnsi="Times New Roman" w:cs="Times New Roman"/>
          <w:sz w:val="24"/>
          <w:szCs w:val="24"/>
          <w:lang w:val="sr-Cyrl-CS"/>
        </w:rPr>
        <w:t>3</w:t>
      </w:r>
      <w:r w:rsidR="005D209B" w:rsidRPr="00EC278F">
        <w:rPr>
          <w:rFonts w:ascii="Times New Roman" w:hAnsi="Times New Roman" w:cs="Times New Roman"/>
          <w:sz w:val="24"/>
          <w:szCs w:val="24"/>
          <w:lang w:val="sr-Cyrl-CS"/>
        </w:rPr>
        <w:t>. ове уредбе</w:t>
      </w:r>
      <w:r w:rsidRPr="00EC278F">
        <w:rPr>
          <w:rFonts w:ascii="Times New Roman" w:hAnsi="Times New Roman" w:cs="Times New Roman"/>
          <w:sz w:val="24"/>
          <w:szCs w:val="24"/>
          <w:lang w:val="sr-Cyrl-CS"/>
        </w:rPr>
        <w:t xml:space="preserve"> и</w:t>
      </w:r>
    </w:p>
    <w:p w14:paraId="1AB64FDC" w14:textId="250C3A66" w:rsidR="004E3A57" w:rsidRPr="00EC278F" w:rsidRDefault="004E3A57" w:rsidP="008B5E7A">
      <w:pPr>
        <w:pStyle w:val="ListParagraph"/>
        <w:widowControl/>
        <w:numPr>
          <w:ilvl w:val="0"/>
          <w:numId w:val="65"/>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докаже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 са захт</w:t>
      </w:r>
      <w:r w:rsidR="009765E5" w:rsidRPr="00EC278F">
        <w:rPr>
          <w:rFonts w:ascii="Times New Roman" w:hAnsi="Times New Roman" w:cs="Times New Roman"/>
          <w:sz w:val="24"/>
          <w:szCs w:val="24"/>
          <w:lang w:val="sr-Cyrl-CS"/>
        </w:rPr>
        <w:t xml:space="preserve">евом утврђеним у члану </w:t>
      </w:r>
      <w:r w:rsidR="005D209B" w:rsidRPr="00EC278F">
        <w:rPr>
          <w:rFonts w:ascii="Times New Roman" w:hAnsi="Times New Roman" w:cs="Times New Roman"/>
          <w:sz w:val="24"/>
          <w:szCs w:val="24"/>
          <w:lang w:val="sr-Cyrl-CS"/>
        </w:rPr>
        <w:t>15. став 2. тачка 3) ове уредбе</w:t>
      </w:r>
      <w:r w:rsidRPr="00EC278F">
        <w:rPr>
          <w:rFonts w:ascii="Times New Roman" w:hAnsi="Times New Roman" w:cs="Times New Roman"/>
          <w:sz w:val="24"/>
          <w:szCs w:val="24"/>
          <w:lang w:val="sr-Cyrl-CS"/>
        </w:rPr>
        <w:t>.</w:t>
      </w:r>
    </w:p>
    <w:p w14:paraId="483276B2" w14:textId="3094F76E" w:rsidR="004E3A57" w:rsidRPr="00EC278F" w:rsidRDefault="00400021" w:rsidP="005D209B">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 </w:t>
      </w:r>
      <w:r w:rsidR="004E3A57" w:rsidRPr="00EC278F">
        <w:rPr>
          <w:rFonts w:ascii="Times New Roman" w:hAnsi="Times New Roman" w:cs="Times New Roman"/>
          <w:sz w:val="24"/>
          <w:szCs w:val="24"/>
          <w:lang w:val="sr-Cyrl-CS"/>
        </w:rPr>
        <w:t xml:space="preserve">симулацију одзива у </w:t>
      </w:r>
      <w:r w:rsidR="00804EFF" w:rsidRPr="00EC278F">
        <w:rPr>
          <w:rFonts w:ascii="Times New Roman" w:hAnsi="Times New Roman" w:cs="Times New Roman"/>
          <w:sz w:val="24"/>
          <w:szCs w:val="24"/>
          <w:lang w:val="sr-Cyrl-CS"/>
        </w:rPr>
        <w:t>фреквентно осетљивом режиму рада</w:t>
      </w:r>
      <w:r w:rsidR="004E3A57" w:rsidRPr="00EC278F">
        <w:rPr>
          <w:rFonts w:ascii="Times New Roman" w:hAnsi="Times New Roman" w:cs="Times New Roman"/>
          <w:sz w:val="24"/>
          <w:szCs w:val="24"/>
          <w:lang w:val="sr-Cyrl-CS"/>
        </w:rPr>
        <w:t xml:space="preserve"> примењују се следећи захтеви:</w:t>
      </w:r>
    </w:p>
    <w:p w14:paraId="5300676D" w14:textId="5CD92FCA" w:rsidR="004E3A57" w:rsidRPr="00EC278F" w:rsidRDefault="004E3A57" w:rsidP="008B5E7A">
      <w:pPr>
        <w:pStyle w:val="ListParagraph"/>
        <w:widowControl/>
        <w:numPr>
          <w:ilvl w:val="0"/>
          <w:numId w:val="66"/>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мора се доказати способност </w:t>
      </w:r>
      <w:r w:rsidR="00C024AC" w:rsidRPr="00EC278F">
        <w:rPr>
          <w:rFonts w:ascii="Times New Roman" w:hAnsi="Times New Roman" w:cs="Times New Roman"/>
          <w:sz w:val="24"/>
          <w:szCs w:val="24"/>
          <w:lang w:val="sr-Cyrl-CS"/>
        </w:rPr>
        <w:t xml:space="preserve">модула </w:t>
      </w:r>
      <w:r w:rsidR="00666B92" w:rsidRPr="00EC278F">
        <w:rPr>
          <w:rFonts w:ascii="Times New Roman" w:hAnsi="Times New Roman" w:cs="Times New Roman"/>
          <w:sz w:val="24"/>
          <w:szCs w:val="24"/>
          <w:lang w:val="sr-Cyrl-CS"/>
        </w:rPr>
        <w:t>енергетског парка</w:t>
      </w:r>
      <w:r w:rsidRPr="00EC278F">
        <w:rPr>
          <w:rFonts w:ascii="Times New Roman" w:hAnsi="Times New Roman" w:cs="Times New Roman"/>
          <w:sz w:val="24"/>
          <w:szCs w:val="24"/>
          <w:lang w:val="sr-Cyrl-CS"/>
        </w:rPr>
        <w:t xml:space="preserve"> да </w:t>
      </w:r>
      <w:r w:rsidR="00662F00" w:rsidRPr="00EC278F">
        <w:rPr>
          <w:rFonts w:ascii="Times New Roman" w:hAnsi="Times New Roman" w:cs="Times New Roman"/>
          <w:sz w:val="24"/>
          <w:szCs w:val="24"/>
          <w:lang w:val="sr-Cyrl-CS"/>
        </w:rPr>
        <w:t xml:space="preserve">мења </w:t>
      </w:r>
      <w:r w:rsidRPr="00EC278F">
        <w:rPr>
          <w:rFonts w:ascii="Times New Roman" w:hAnsi="Times New Roman" w:cs="Times New Roman"/>
          <w:sz w:val="24"/>
          <w:szCs w:val="24"/>
          <w:lang w:val="sr-Cyrl-CS"/>
        </w:rPr>
        <w:t xml:space="preserve">активну снагу у целом </w:t>
      </w:r>
      <w:r w:rsidR="00804EFF" w:rsidRPr="00EC278F">
        <w:rPr>
          <w:rFonts w:ascii="Times New Roman" w:hAnsi="Times New Roman" w:cs="Times New Roman"/>
          <w:sz w:val="24"/>
          <w:szCs w:val="24"/>
          <w:lang w:val="sr-Cyrl-CS"/>
        </w:rPr>
        <w:t>фреквен</w:t>
      </w:r>
      <w:r w:rsidR="00662F00" w:rsidRPr="00EC278F">
        <w:rPr>
          <w:rFonts w:ascii="Times New Roman" w:hAnsi="Times New Roman" w:cs="Times New Roman"/>
          <w:sz w:val="24"/>
          <w:szCs w:val="24"/>
          <w:lang w:val="sr-Cyrl-CS"/>
        </w:rPr>
        <w:t xml:space="preserve">тном </w:t>
      </w:r>
      <w:r w:rsidRPr="00EC278F">
        <w:rPr>
          <w:rFonts w:ascii="Times New Roman" w:hAnsi="Times New Roman" w:cs="Times New Roman"/>
          <w:sz w:val="24"/>
          <w:szCs w:val="24"/>
          <w:lang w:val="sr-Cyrl-CS"/>
        </w:rPr>
        <w:t>подру</w:t>
      </w:r>
      <w:r w:rsidR="009D1011" w:rsidRPr="00EC278F">
        <w:rPr>
          <w:rFonts w:ascii="Times New Roman" w:hAnsi="Times New Roman" w:cs="Times New Roman"/>
          <w:sz w:val="24"/>
          <w:szCs w:val="24"/>
          <w:lang w:val="sr-Cyrl-CS"/>
        </w:rPr>
        <w:t xml:space="preserve">чју </w:t>
      </w:r>
      <w:r w:rsidR="003D5E4A" w:rsidRPr="00EC278F">
        <w:rPr>
          <w:rFonts w:ascii="Times New Roman" w:hAnsi="Times New Roman" w:cs="Times New Roman"/>
          <w:sz w:val="24"/>
          <w:szCs w:val="24"/>
          <w:lang w:val="sr-Cyrl-CS"/>
        </w:rPr>
        <w:t>у складу са</w:t>
      </w:r>
      <w:r w:rsidR="009D1011" w:rsidRPr="00EC278F">
        <w:rPr>
          <w:rFonts w:ascii="Times New Roman" w:hAnsi="Times New Roman" w:cs="Times New Roman"/>
          <w:sz w:val="24"/>
          <w:szCs w:val="24"/>
          <w:lang w:val="sr-Cyrl-CS"/>
        </w:rPr>
        <w:t xml:space="preserve"> чланом </w:t>
      </w:r>
      <w:r w:rsidR="005D209B" w:rsidRPr="00EC278F">
        <w:rPr>
          <w:rFonts w:ascii="Times New Roman" w:hAnsi="Times New Roman" w:cs="Times New Roman"/>
          <w:sz w:val="24"/>
          <w:szCs w:val="24"/>
          <w:lang w:val="sr-Cyrl-CS"/>
        </w:rPr>
        <w:t>15. став 2. тачка 4) ове уредбе</w:t>
      </w:r>
      <w:r w:rsidRPr="00EC278F">
        <w:rPr>
          <w:rFonts w:ascii="Times New Roman" w:hAnsi="Times New Roman" w:cs="Times New Roman"/>
          <w:sz w:val="24"/>
          <w:szCs w:val="24"/>
          <w:lang w:val="sr-Cyrl-CS"/>
        </w:rPr>
        <w:t>;</w:t>
      </w:r>
    </w:p>
    <w:p w14:paraId="518C957E" w14:textId="3A43A941" w:rsidR="004E3A57" w:rsidRPr="00EC278F" w:rsidRDefault="004E3A57" w:rsidP="008B5E7A">
      <w:pPr>
        <w:pStyle w:val="ListParagraph"/>
        <w:widowControl/>
        <w:numPr>
          <w:ilvl w:val="0"/>
          <w:numId w:val="66"/>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симулација се спроводи симулирањем скокова</w:t>
      </w:r>
      <w:r w:rsidR="00804EFF" w:rsidRPr="00EC278F">
        <w:rPr>
          <w:rFonts w:ascii="Times New Roman" w:hAnsi="Times New Roman" w:cs="Times New Roman"/>
          <w:sz w:val="24"/>
          <w:szCs w:val="24"/>
          <w:lang w:val="sr-Cyrl-CS"/>
        </w:rPr>
        <w:t xml:space="preserve"> фреквенције</w:t>
      </w:r>
      <w:r w:rsidRPr="00EC278F">
        <w:rPr>
          <w:rFonts w:ascii="Times New Roman" w:hAnsi="Times New Roman" w:cs="Times New Roman"/>
          <w:sz w:val="24"/>
          <w:szCs w:val="24"/>
          <w:lang w:val="sr-Cyrl-CS"/>
        </w:rPr>
        <w:t xml:space="preserve"> и континуираних промена довољно великих да подстакну читав распон </w:t>
      </w:r>
      <w:r w:rsidR="00804EFF" w:rsidRPr="00EC278F">
        <w:rPr>
          <w:rFonts w:ascii="Times New Roman" w:hAnsi="Times New Roman" w:cs="Times New Roman"/>
          <w:sz w:val="24"/>
          <w:szCs w:val="24"/>
          <w:lang w:val="sr-Cyrl-CS"/>
        </w:rPr>
        <w:t>фреквентног одзива</w:t>
      </w:r>
      <w:r w:rsidRPr="00EC278F">
        <w:rPr>
          <w:rFonts w:ascii="Times New Roman" w:hAnsi="Times New Roman" w:cs="Times New Roman"/>
          <w:sz w:val="24"/>
          <w:szCs w:val="24"/>
          <w:lang w:val="sr-Cyrl-CS"/>
        </w:rPr>
        <w:t xml:space="preserve"> активне снаге, узимајући у обзир подешења статизма и мртве зоне;</w:t>
      </w:r>
    </w:p>
    <w:p w14:paraId="194FD4E6" w14:textId="662224A1" w:rsidR="004E3A57" w:rsidRPr="00EC278F" w:rsidRDefault="004E3A57" w:rsidP="008B5E7A">
      <w:pPr>
        <w:pStyle w:val="ListParagraph"/>
        <w:widowControl/>
        <w:numPr>
          <w:ilvl w:val="0"/>
          <w:numId w:val="66"/>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симулација се сматра успешном ако се:</w:t>
      </w:r>
    </w:p>
    <w:p w14:paraId="26A73208" w14:textId="21B68772" w:rsidR="004E3A57" w:rsidRPr="00EC278F" w:rsidRDefault="004E3A57" w:rsidP="008B5E7A">
      <w:pPr>
        <w:pStyle w:val="ListParagraph"/>
        <w:widowControl/>
        <w:numPr>
          <w:ilvl w:val="0"/>
          <w:numId w:val="67"/>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lastRenderedPageBreak/>
        <w:t xml:space="preserve">потврди ваљаност </w:t>
      </w:r>
      <w:r w:rsidR="00802A85" w:rsidRPr="00EC278F">
        <w:rPr>
          <w:rFonts w:ascii="Times New Roman" w:hAnsi="Times New Roman" w:cs="Times New Roman"/>
          <w:sz w:val="24"/>
          <w:szCs w:val="24"/>
          <w:lang w:val="sr-Cyrl-CS"/>
        </w:rPr>
        <w:t>симулационог</w:t>
      </w:r>
      <w:r w:rsidRPr="00EC278F">
        <w:rPr>
          <w:rFonts w:ascii="Times New Roman" w:hAnsi="Times New Roman" w:cs="Times New Roman"/>
          <w:sz w:val="24"/>
          <w:szCs w:val="24"/>
          <w:lang w:val="sr-Cyrl-CS"/>
        </w:rPr>
        <w:t xml:space="preserve"> модела </w:t>
      </w:r>
      <w:r w:rsidR="00C024AC" w:rsidRPr="00EC278F">
        <w:rPr>
          <w:rFonts w:ascii="Times New Roman" w:hAnsi="Times New Roman" w:cs="Times New Roman"/>
          <w:sz w:val="24"/>
          <w:szCs w:val="24"/>
          <w:lang w:val="sr-Cyrl-CS"/>
        </w:rPr>
        <w:t xml:space="preserve">модула </w:t>
      </w:r>
      <w:r w:rsidR="00666B92" w:rsidRPr="00EC278F">
        <w:rPr>
          <w:rFonts w:ascii="Times New Roman" w:hAnsi="Times New Roman" w:cs="Times New Roman"/>
          <w:sz w:val="24"/>
          <w:szCs w:val="24"/>
          <w:lang w:val="sr-Cyrl-CS"/>
        </w:rPr>
        <w:t>енергетског парка</w:t>
      </w:r>
      <w:r w:rsidRPr="00EC278F">
        <w:rPr>
          <w:rFonts w:ascii="Times New Roman" w:hAnsi="Times New Roman" w:cs="Times New Roman"/>
          <w:sz w:val="24"/>
          <w:szCs w:val="24"/>
          <w:lang w:val="sr-Cyrl-CS"/>
        </w:rPr>
        <w:t xml:space="preserve"> у односу на </w:t>
      </w:r>
      <w:r w:rsidR="006E229B" w:rsidRPr="00EC278F">
        <w:rPr>
          <w:rFonts w:ascii="Times New Roman" w:hAnsi="Times New Roman" w:cs="Times New Roman"/>
          <w:sz w:val="24"/>
          <w:szCs w:val="24"/>
          <w:lang w:val="sr-Cyrl-CS"/>
        </w:rPr>
        <w:t xml:space="preserve">проверу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и за одзив у </w:t>
      </w:r>
      <w:r w:rsidR="00DD7848" w:rsidRPr="00EC278F">
        <w:rPr>
          <w:rFonts w:ascii="Times New Roman" w:hAnsi="Times New Roman" w:cs="Times New Roman"/>
          <w:sz w:val="24"/>
          <w:szCs w:val="24"/>
          <w:lang w:val="sr-Cyrl-CS"/>
        </w:rPr>
        <w:t xml:space="preserve">фреквентно </w:t>
      </w:r>
      <w:r w:rsidRPr="00EC278F">
        <w:rPr>
          <w:rFonts w:ascii="Times New Roman" w:hAnsi="Times New Roman" w:cs="Times New Roman"/>
          <w:sz w:val="24"/>
          <w:szCs w:val="24"/>
          <w:lang w:val="sr-Cyrl-CS"/>
        </w:rPr>
        <w:t xml:space="preserve">осетљивом </w:t>
      </w:r>
      <w:r w:rsidR="00804EFF" w:rsidRPr="00EC278F">
        <w:rPr>
          <w:rFonts w:ascii="Times New Roman" w:hAnsi="Times New Roman" w:cs="Times New Roman"/>
          <w:sz w:val="24"/>
          <w:szCs w:val="24"/>
          <w:lang w:val="sr-Cyrl-CS"/>
        </w:rPr>
        <w:t>режиму рада</w:t>
      </w:r>
      <w:r w:rsidR="009D1011" w:rsidRPr="00EC278F">
        <w:rPr>
          <w:rFonts w:ascii="Times New Roman" w:hAnsi="Times New Roman" w:cs="Times New Roman"/>
          <w:sz w:val="24"/>
          <w:szCs w:val="24"/>
          <w:lang w:val="sr-Cyrl-CS"/>
        </w:rPr>
        <w:t xml:space="preserve"> </w:t>
      </w:r>
      <w:r w:rsidR="00F01A6A" w:rsidRPr="00EC278F">
        <w:rPr>
          <w:rFonts w:ascii="Times New Roman" w:hAnsi="Times New Roman" w:cs="Times New Roman"/>
          <w:sz w:val="24"/>
          <w:szCs w:val="24"/>
          <w:lang w:val="sr-Cyrl-CS"/>
        </w:rPr>
        <w:t>одређена</w:t>
      </w:r>
      <w:r w:rsidR="009D1011" w:rsidRPr="00EC278F">
        <w:rPr>
          <w:rFonts w:ascii="Times New Roman" w:hAnsi="Times New Roman" w:cs="Times New Roman"/>
          <w:sz w:val="24"/>
          <w:szCs w:val="24"/>
          <w:lang w:val="sr-Cyrl-CS"/>
        </w:rPr>
        <w:t xml:space="preserve"> у члану </w:t>
      </w:r>
      <w:r w:rsidR="008E15CB" w:rsidRPr="00EC278F">
        <w:rPr>
          <w:rFonts w:ascii="Times New Roman" w:hAnsi="Times New Roman" w:cs="Times New Roman"/>
          <w:sz w:val="24"/>
          <w:szCs w:val="24"/>
          <w:lang w:val="sr-Cyrl-CS"/>
        </w:rPr>
        <w:t>42.</w:t>
      </w:r>
      <w:r w:rsidR="00BA56B8" w:rsidRPr="00EC278F">
        <w:rPr>
          <w:rFonts w:ascii="Times New Roman" w:hAnsi="Times New Roman" w:cs="Times New Roman"/>
          <w:sz w:val="24"/>
          <w:szCs w:val="24"/>
          <w:lang w:val="sr-Cyrl-CS"/>
        </w:rPr>
        <w:t xml:space="preserve"> став </w:t>
      </w:r>
      <w:r w:rsidR="008E15CB" w:rsidRPr="00EC278F">
        <w:rPr>
          <w:rFonts w:ascii="Times New Roman" w:hAnsi="Times New Roman" w:cs="Times New Roman"/>
          <w:sz w:val="24"/>
          <w:szCs w:val="24"/>
          <w:lang w:val="sr-Cyrl-CS"/>
        </w:rPr>
        <w:t>4</w:t>
      </w:r>
      <w:r w:rsidR="00BA56B8" w:rsidRPr="00EC278F">
        <w:rPr>
          <w:rFonts w:ascii="Times New Roman" w:hAnsi="Times New Roman" w:cs="Times New Roman"/>
          <w:sz w:val="24"/>
          <w:szCs w:val="24"/>
          <w:lang w:val="sr-Cyrl-CS"/>
        </w:rPr>
        <w:t>. ове уредбе</w:t>
      </w:r>
      <w:r w:rsidRPr="00EC278F">
        <w:rPr>
          <w:rFonts w:ascii="Times New Roman" w:hAnsi="Times New Roman" w:cs="Times New Roman"/>
          <w:sz w:val="24"/>
          <w:szCs w:val="24"/>
          <w:lang w:val="sr-Cyrl-CS"/>
        </w:rPr>
        <w:t xml:space="preserve"> и</w:t>
      </w:r>
    </w:p>
    <w:p w14:paraId="77371267" w14:textId="07CD723E" w:rsidR="004E3A57" w:rsidRPr="00EC278F" w:rsidRDefault="004E3A57" w:rsidP="008B5E7A">
      <w:pPr>
        <w:pStyle w:val="ListParagraph"/>
        <w:widowControl/>
        <w:numPr>
          <w:ilvl w:val="0"/>
          <w:numId w:val="67"/>
        </w:numPr>
        <w:ind w:left="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докаже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 са захт</w:t>
      </w:r>
      <w:r w:rsidR="009D1011" w:rsidRPr="00EC278F">
        <w:rPr>
          <w:rFonts w:ascii="Times New Roman" w:hAnsi="Times New Roman" w:cs="Times New Roman"/>
          <w:sz w:val="24"/>
          <w:szCs w:val="24"/>
          <w:lang w:val="sr-Cyrl-CS"/>
        </w:rPr>
        <w:t xml:space="preserve">евом утврђеним у члану </w:t>
      </w:r>
      <w:r w:rsidR="00BA56B8" w:rsidRPr="00EC278F">
        <w:rPr>
          <w:rFonts w:ascii="Times New Roman" w:hAnsi="Times New Roman" w:cs="Times New Roman"/>
          <w:sz w:val="24"/>
          <w:szCs w:val="24"/>
          <w:lang w:val="sr-Cyrl-CS"/>
        </w:rPr>
        <w:t>15. став 2. тачка 4) ове уредбе</w:t>
      </w:r>
      <w:r w:rsidRPr="00EC278F">
        <w:rPr>
          <w:rFonts w:ascii="Times New Roman" w:hAnsi="Times New Roman" w:cs="Times New Roman"/>
          <w:sz w:val="24"/>
          <w:szCs w:val="24"/>
          <w:lang w:val="sr-Cyrl-CS"/>
        </w:rPr>
        <w:t>.</w:t>
      </w:r>
    </w:p>
    <w:p w14:paraId="5BB3EEF1" w14:textId="73D272D9" w:rsidR="004E3A57" w:rsidRPr="00EC278F" w:rsidRDefault="00400021" w:rsidP="00BA56B8">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 </w:t>
      </w:r>
      <w:r w:rsidR="004E3A57" w:rsidRPr="00EC278F">
        <w:rPr>
          <w:rFonts w:ascii="Times New Roman" w:hAnsi="Times New Roman" w:cs="Times New Roman"/>
          <w:sz w:val="24"/>
          <w:szCs w:val="24"/>
          <w:lang w:val="sr-Cyrl-CS"/>
        </w:rPr>
        <w:t>симулацију острвског рада</w:t>
      </w:r>
      <w:r w:rsidR="004E3A57" w:rsidRPr="00EC278F">
        <w:rPr>
          <w:rFonts w:ascii="Times New Roman" w:hAnsi="Times New Roman" w:cs="Times New Roman"/>
          <w:b/>
          <w:color w:val="FF0000"/>
          <w:sz w:val="24"/>
          <w:szCs w:val="24"/>
          <w:lang w:val="sr-Cyrl-CS"/>
        </w:rPr>
        <w:t xml:space="preserve"> </w:t>
      </w:r>
      <w:r w:rsidR="004E3A57" w:rsidRPr="00EC278F">
        <w:rPr>
          <w:rFonts w:ascii="Times New Roman" w:hAnsi="Times New Roman" w:cs="Times New Roman"/>
          <w:sz w:val="24"/>
          <w:szCs w:val="24"/>
          <w:lang w:val="sr-Cyrl-CS"/>
        </w:rPr>
        <w:t>примењују се следећи захтеви:</w:t>
      </w:r>
    </w:p>
    <w:p w14:paraId="20E272DD" w14:textId="0C17AC99" w:rsidR="004E3A57" w:rsidRPr="00EC278F" w:rsidRDefault="004E3A57" w:rsidP="008B5E7A">
      <w:pPr>
        <w:pStyle w:val="ListParagraph"/>
        <w:widowControl/>
        <w:numPr>
          <w:ilvl w:val="0"/>
          <w:numId w:val="68"/>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мора се доказати радни учинак </w:t>
      </w:r>
      <w:r w:rsidR="00C024AC" w:rsidRPr="00EC278F">
        <w:rPr>
          <w:rFonts w:ascii="Times New Roman" w:hAnsi="Times New Roman" w:cs="Times New Roman"/>
          <w:sz w:val="24"/>
          <w:szCs w:val="24"/>
          <w:lang w:val="sr-Cyrl-CS"/>
        </w:rPr>
        <w:t xml:space="preserve">модула </w:t>
      </w:r>
      <w:r w:rsidR="00666B92" w:rsidRPr="00EC278F">
        <w:rPr>
          <w:rFonts w:ascii="Times New Roman" w:hAnsi="Times New Roman" w:cs="Times New Roman"/>
          <w:sz w:val="24"/>
          <w:szCs w:val="24"/>
          <w:lang w:val="sr-Cyrl-CS"/>
        </w:rPr>
        <w:t>енергетског парка</w:t>
      </w:r>
      <w:r w:rsidRPr="00EC278F">
        <w:rPr>
          <w:rFonts w:ascii="Times New Roman" w:hAnsi="Times New Roman" w:cs="Times New Roman"/>
          <w:sz w:val="24"/>
          <w:szCs w:val="24"/>
          <w:lang w:val="sr-Cyrl-CS"/>
        </w:rPr>
        <w:t xml:space="preserve"> током острвског рада </w:t>
      </w:r>
      <w:r w:rsidR="003D5E4A" w:rsidRPr="00EC278F">
        <w:rPr>
          <w:rFonts w:ascii="Times New Roman" w:hAnsi="Times New Roman" w:cs="Times New Roman"/>
          <w:sz w:val="24"/>
          <w:szCs w:val="24"/>
          <w:lang w:val="sr-Cyrl-CS"/>
        </w:rPr>
        <w:t>у складу са</w:t>
      </w:r>
      <w:r w:rsidRPr="00EC278F">
        <w:rPr>
          <w:rFonts w:ascii="Times New Roman" w:hAnsi="Times New Roman" w:cs="Times New Roman"/>
          <w:sz w:val="24"/>
          <w:szCs w:val="24"/>
          <w:lang w:val="sr-Cyrl-CS"/>
        </w:rPr>
        <w:t xml:space="preserve"> услов</w:t>
      </w:r>
      <w:r w:rsidR="009D1011" w:rsidRPr="00EC278F">
        <w:rPr>
          <w:rFonts w:ascii="Times New Roman" w:hAnsi="Times New Roman" w:cs="Times New Roman"/>
          <w:sz w:val="24"/>
          <w:szCs w:val="24"/>
          <w:lang w:val="sr-Cyrl-CS"/>
        </w:rPr>
        <w:t xml:space="preserve">има утврђенима у члану </w:t>
      </w:r>
      <w:r w:rsidR="00BA56B8" w:rsidRPr="00EC278F">
        <w:rPr>
          <w:rFonts w:ascii="Times New Roman" w:hAnsi="Times New Roman" w:cs="Times New Roman"/>
          <w:sz w:val="24"/>
          <w:szCs w:val="24"/>
          <w:lang w:val="sr-Cyrl-CS"/>
        </w:rPr>
        <w:t>15. став 2. тачка 2) ове уредбе</w:t>
      </w:r>
      <w:r w:rsidRPr="00EC278F">
        <w:rPr>
          <w:rFonts w:ascii="Times New Roman" w:hAnsi="Times New Roman" w:cs="Times New Roman"/>
          <w:sz w:val="24"/>
          <w:szCs w:val="24"/>
          <w:lang w:val="sr-Cyrl-CS"/>
        </w:rPr>
        <w:t>;</w:t>
      </w:r>
    </w:p>
    <w:p w14:paraId="2A5D3D90" w14:textId="3421FA36" w:rsidR="004E3A57" w:rsidRPr="00EC278F" w:rsidRDefault="004E3A57" w:rsidP="008B5E7A">
      <w:pPr>
        <w:pStyle w:val="ListParagraph"/>
        <w:widowControl/>
        <w:numPr>
          <w:ilvl w:val="0"/>
          <w:numId w:val="68"/>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симулација се сматра успешном ако </w:t>
      </w:r>
      <w:r w:rsidR="0081566A" w:rsidRPr="00EC278F">
        <w:rPr>
          <w:rFonts w:ascii="Times New Roman" w:hAnsi="Times New Roman" w:cs="Times New Roman"/>
          <w:sz w:val="24"/>
          <w:szCs w:val="24"/>
          <w:lang w:val="sr-Cyrl-CS"/>
        </w:rPr>
        <w:t>модул енергетског парка</w:t>
      </w:r>
      <w:r w:rsidRPr="00EC278F">
        <w:rPr>
          <w:rFonts w:ascii="Times New Roman" w:hAnsi="Times New Roman" w:cs="Times New Roman"/>
          <w:sz w:val="24"/>
          <w:szCs w:val="24"/>
          <w:lang w:val="sr-Cyrl-CS"/>
        </w:rPr>
        <w:t xml:space="preserve"> смањује или повећава излазну активну снагу са своје претходне радне тачке на било коју нову радну тачку унутар погонског дијаграма и у границ</w:t>
      </w:r>
      <w:r w:rsidR="00506A38" w:rsidRPr="00EC278F">
        <w:rPr>
          <w:rFonts w:ascii="Times New Roman" w:hAnsi="Times New Roman" w:cs="Times New Roman"/>
          <w:sz w:val="24"/>
          <w:szCs w:val="24"/>
          <w:lang w:val="sr-Cyrl-CS"/>
        </w:rPr>
        <w:t>ама утврђеним</w:t>
      </w:r>
      <w:r w:rsidR="009D1011" w:rsidRPr="00EC278F">
        <w:rPr>
          <w:rFonts w:ascii="Times New Roman" w:hAnsi="Times New Roman" w:cs="Times New Roman"/>
          <w:sz w:val="24"/>
          <w:szCs w:val="24"/>
          <w:lang w:val="sr-Cyrl-CS"/>
        </w:rPr>
        <w:t xml:space="preserve"> у члану</w:t>
      </w:r>
      <w:r w:rsidR="00003125" w:rsidRPr="00EC278F">
        <w:rPr>
          <w:rFonts w:ascii="Times New Roman" w:hAnsi="Times New Roman" w:cs="Times New Roman"/>
          <w:sz w:val="24"/>
          <w:szCs w:val="24"/>
          <w:lang w:val="sr-Cyrl-CS"/>
        </w:rPr>
        <w:t xml:space="preserve"> </w:t>
      </w:r>
      <w:r w:rsidR="00BA56B8" w:rsidRPr="00EC278F">
        <w:rPr>
          <w:rFonts w:ascii="Times New Roman" w:hAnsi="Times New Roman" w:cs="Times New Roman"/>
          <w:sz w:val="24"/>
          <w:szCs w:val="24"/>
          <w:lang w:val="sr-Cyrl-CS"/>
        </w:rPr>
        <w:t>15. став 2. тачка 2) ове уредбе</w:t>
      </w:r>
      <w:r w:rsidRPr="00EC278F">
        <w:rPr>
          <w:rFonts w:ascii="Times New Roman" w:hAnsi="Times New Roman" w:cs="Times New Roman"/>
          <w:sz w:val="24"/>
          <w:szCs w:val="24"/>
          <w:lang w:val="sr-Cyrl-CS"/>
        </w:rPr>
        <w:t xml:space="preserve">, а да притом не дође до његовог </w:t>
      </w:r>
      <w:r w:rsidR="009D1011" w:rsidRPr="00EC278F">
        <w:rPr>
          <w:rFonts w:ascii="Times New Roman" w:hAnsi="Times New Roman" w:cs="Times New Roman"/>
          <w:sz w:val="24"/>
          <w:szCs w:val="24"/>
          <w:lang w:val="sr-Cyrl-CS"/>
        </w:rPr>
        <w:t>испада</w:t>
      </w:r>
      <w:r w:rsidRPr="00EC278F">
        <w:rPr>
          <w:rFonts w:ascii="Times New Roman" w:hAnsi="Times New Roman" w:cs="Times New Roman"/>
          <w:sz w:val="24"/>
          <w:szCs w:val="24"/>
          <w:lang w:val="sr-Cyrl-CS"/>
        </w:rPr>
        <w:t xml:space="preserve"> из острва због надфреквенције или подфреквенције.</w:t>
      </w:r>
    </w:p>
    <w:p w14:paraId="2A3E5D5B" w14:textId="33370275" w:rsidR="004E3A57" w:rsidRPr="00EC278F" w:rsidRDefault="00400021" w:rsidP="00C270CB">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На</w:t>
      </w:r>
      <w:r w:rsidR="004E3A57" w:rsidRPr="00EC278F">
        <w:rPr>
          <w:rFonts w:ascii="Times New Roman" w:hAnsi="Times New Roman" w:cs="Times New Roman"/>
          <w:sz w:val="24"/>
          <w:szCs w:val="24"/>
          <w:lang w:val="sr-Cyrl-CS"/>
        </w:rPr>
        <w:t xml:space="preserve"> симулацију способности </w:t>
      </w:r>
      <w:r w:rsidR="00156B36" w:rsidRPr="00EC278F">
        <w:rPr>
          <w:rFonts w:ascii="Times New Roman" w:hAnsi="Times New Roman" w:cs="Times New Roman"/>
          <w:sz w:val="24"/>
          <w:szCs w:val="24"/>
          <w:lang w:val="sr-Cyrl-CS"/>
        </w:rPr>
        <w:t>обезбеђивање</w:t>
      </w:r>
      <w:r w:rsidR="004E3A57" w:rsidRPr="00EC278F">
        <w:rPr>
          <w:rFonts w:ascii="Times New Roman" w:hAnsi="Times New Roman" w:cs="Times New Roman"/>
          <w:sz w:val="24"/>
          <w:szCs w:val="24"/>
          <w:lang w:val="sr-Cyrl-CS"/>
        </w:rPr>
        <w:t xml:space="preserve"> </w:t>
      </w:r>
      <w:r w:rsidR="00574C1F" w:rsidRPr="00EC278F">
        <w:rPr>
          <w:rFonts w:ascii="Times New Roman" w:hAnsi="Times New Roman" w:cs="Times New Roman"/>
          <w:sz w:val="24"/>
          <w:szCs w:val="24"/>
          <w:lang w:val="sr-Cyrl-CS"/>
        </w:rPr>
        <w:t xml:space="preserve">синтетичке </w:t>
      </w:r>
      <w:r w:rsidR="003D20C1" w:rsidRPr="00EC278F">
        <w:rPr>
          <w:rFonts w:ascii="Times New Roman" w:hAnsi="Times New Roman" w:cs="Times New Roman"/>
          <w:sz w:val="24"/>
          <w:szCs w:val="24"/>
          <w:lang w:val="sr-Cyrl-CS"/>
        </w:rPr>
        <w:t>инерције</w:t>
      </w:r>
      <w:r w:rsidR="004E3A57" w:rsidRPr="00EC278F">
        <w:rPr>
          <w:rFonts w:ascii="Times New Roman" w:hAnsi="Times New Roman" w:cs="Times New Roman"/>
          <w:sz w:val="24"/>
          <w:szCs w:val="24"/>
          <w:lang w:val="sr-Cyrl-CS"/>
        </w:rPr>
        <w:t xml:space="preserve"> примењују се следећи захтеви:</w:t>
      </w:r>
    </w:p>
    <w:p w14:paraId="35904347" w14:textId="226E0B35" w:rsidR="004E3A57" w:rsidRPr="00EC278F" w:rsidRDefault="004E3A57" w:rsidP="008B5E7A">
      <w:pPr>
        <w:pStyle w:val="ListParagraph"/>
        <w:widowControl/>
        <w:numPr>
          <w:ilvl w:val="0"/>
          <w:numId w:val="69"/>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мора се доказати способност модела </w:t>
      </w:r>
      <w:r w:rsidR="00C024AC" w:rsidRPr="00EC278F">
        <w:rPr>
          <w:rFonts w:ascii="Times New Roman" w:hAnsi="Times New Roman" w:cs="Times New Roman"/>
          <w:sz w:val="24"/>
          <w:szCs w:val="24"/>
          <w:lang w:val="sr-Cyrl-CS"/>
        </w:rPr>
        <w:t xml:space="preserve">модула </w:t>
      </w:r>
      <w:r w:rsidR="00666B92" w:rsidRPr="00EC278F">
        <w:rPr>
          <w:rFonts w:ascii="Times New Roman" w:hAnsi="Times New Roman" w:cs="Times New Roman"/>
          <w:sz w:val="24"/>
          <w:szCs w:val="24"/>
          <w:lang w:val="sr-Cyrl-CS"/>
        </w:rPr>
        <w:t>енергетског парка</w:t>
      </w:r>
      <w:r w:rsidRPr="00EC278F">
        <w:rPr>
          <w:rFonts w:ascii="Times New Roman" w:hAnsi="Times New Roman" w:cs="Times New Roman"/>
          <w:sz w:val="24"/>
          <w:szCs w:val="24"/>
          <w:lang w:val="sr-Cyrl-CS"/>
        </w:rPr>
        <w:t xml:space="preserve"> да симулира способност </w:t>
      </w:r>
      <w:r w:rsidR="003D20C1" w:rsidRPr="00EC278F">
        <w:rPr>
          <w:rFonts w:ascii="Times New Roman" w:hAnsi="Times New Roman" w:cs="Times New Roman"/>
          <w:sz w:val="24"/>
          <w:szCs w:val="24"/>
          <w:lang w:val="sr-Cyrl-CS"/>
        </w:rPr>
        <w:t>обезбеђивања</w:t>
      </w:r>
      <w:r w:rsidRPr="00EC278F">
        <w:rPr>
          <w:rFonts w:ascii="Times New Roman" w:hAnsi="Times New Roman" w:cs="Times New Roman"/>
          <w:sz w:val="24"/>
          <w:szCs w:val="24"/>
          <w:lang w:val="sr-Cyrl-CS"/>
        </w:rPr>
        <w:t xml:space="preserve"> </w:t>
      </w:r>
      <w:r w:rsidR="00574C1F" w:rsidRPr="00EC278F">
        <w:rPr>
          <w:rFonts w:ascii="Times New Roman" w:hAnsi="Times New Roman" w:cs="Times New Roman"/>
          <w:sz w:val="24"/>
          <w:szCs w:val="24"/>
          <w:lang w:val="sr-Cyrl-CS"/>
        </w:rPr>
        <w:t xml:space="preserve">синтетичке </w:t>
      </w:r>
      <w:r w:rsidR="009D1011" w:rsidRPr="00EC278F">
        <w:rPr>
          <w:rFonts w:ascii="Times New Roman" w:hAnsi="Times New Roman" w:cs="Times New Roman"/>
          <w:sz w:val="24"/>
          <w:szCs w:val="24"/>
          <w:lang w:val="sr-Cyrl-CS"/>
        </w:rPr>
        <w:t>инерције</w:t>
      </w:r>
      <w:r w:rsidRPr="00EC278F">
        <w:rPr>
          <w:rFonts w:ascii="Times New Roman" w:hAnsi="Times New Roman" w:cs="Times New Roman"/>
          <w:sz w:val="24"/>
          <w:szCs w:val="24"/>
          <w:lang w:val="sr-Cyrl-CS"/>
        </w:rPr>
        <w:t xml:space="preserve"> у случају ниске фреквенције како је утврђено чла</w:t>
      </w:r>
      <w:r w:rsidR="009D1011" w:rsidRPr="00EC278F">
        <w:rPr>
          <w:rFonts w:ascii="Times New Roman" w:hAnsi="Times New Roman" w:cs="Times New Roman"/>
          <w:sz w:val="24"/>
          <w:szCs w:val="24"/>
          <w:lang w:val="sr-Cyrl-CS"/>
        </w:rPr>
        <w:t>ном 2</w:t>
      </w:r>
      <w:r w:rsidR="00140037" w:rsidRPr="00EC278F">
        <w:rPr>
          <w:rFonts w:ascii="Times New Roman" w:hAnsi="Times New Roman" w:cs="Times New Roman"/>
          <w:sz w:val="24"/>
          <w:szCs w:val="24"/>
          <w:lang w:val="sr-Cyrl-CS"/>
        </w:rPr>
        <w:t>1</w:t>
      </w:r>
      <w:r w:rsidR="00C270CB" w:rsidRPr="00EC278F">
        <w:rPr>
          <w:rFonts w:ascii="Times New Roman" w:hAnsi="Times New Roman" w:cs="Times New Roman"/>
          <w:sz w:val="24"/>
          <w:szCs w:val="24"/>
          <w:lang w:val="sr-Cyrl-CS"/>
        </w:rPr>
        <w:t xml:space="preserve">. став </w:t>
      </w:r>
      <w:r w:rsidR="009D1011" w:rsidRPr="00EC278F">
        <w:rPr>
          <w:rFonts w:ascii="Times New Roman" w:hAnsi="Times New Roman" w:cs="Times New Roman"/>
          <w:sz w:val="24"/>
          <w:szCs w:val="24"/>
          <w:lang w:val="sr-Cyrl-CS"/>
        </w:rPr>
        <w:t>2</w:t>
      </w:r>
      <w:r w:rsidR="00C270CB" w:rsidRPr="00EC278F">
        <w:rPr>
          <w:rFonts w:ascii="Times New Roman" w:hAnsi="Times New Roman" w:cs="Times New Roman"/>
          <w:sz w:val="24"/>
          <w:szCs w:val="24"/>
          <w:lang w:val="sr-Cyrl-CS"/>
        </w:rPr>
        <w:t xml:space="preserve">. </w:t>
      </w:r>
      <w:r w:rsidR="009D1011" w:rsidRPr="00EC278F">
        <w:rPr>
          <w:rFonts w:ascii="Times New Roman" w:hAnsi="Times New Roman" w:cs="Times New Roman"/>
          <w:sz w:val="24"/>
          <w:szCs w:val="24"/>
          <w:lang w:val="sr-Cyrl-CS"/>
        </w:rPr>
        <w:t>тачка</w:t>
      </w:r>
      <w:r w:rsidRPr="00EC278F">
        <w:rPr>
          <w:rFonts w:ascii="Times New Roman" w:hAnsi="Times New Roman" w:cs="Times New Roman"/>
          <w:sz w:val="24"/>
          <w:szCs w:val="24"/>
          <w:lang w:val="sr-Cyrl-CS"/>
        </w:rPr>
        <w:t xml:space="preserve"> </w:t>
      </w:r>
      <w:r w:rsidR="00C270CB" w:rsidRPr="00EC278F">
        <w:rPr>
          <w:rFonts w:ascii="Times New Roman" w:hAnsi="Times New Roman" w:cs="Times New Roman"/>
          <w:sz w:val="24"/>
          <w:szCs w:val="24"/>
          <w:lang w:val="sr-Cyrl-CS"/>
        </w:rPr>
        <w:t>1</w:t>
      </w:r>
      <w:r w:rsidRPr="00EC278F">
        <w:rPr>
          <w:rFonts w:ascii="Times New Roman" w:hAnsi="Times New Roman" w:cs="Times New Roman"/>
          <w:sz w:val="24"/>
          <w:szCs w:val="24"/>
          <w:lang w:val="sr-Cyrl-CS"/>
        </w:rPr>
        <w:t>)</w:t>
      </w:r>
      <w:r w:rsidR="00C270CB" w:rsidRPr="00EC278F">
        <w:rPr>
          <w:rFonts w:ascii="Times New Roman" w:hAnsi="Times New Roman" w:cs="Times New Roman"/>
          <w:sz w:val="24"/>
          <w:szCs w:val="24"/>
          <w:lang w:val="sr-Cyrl-CS"/>
        </w:rPr>
        <w:t xml:space="preserve"> ове уредбе</w:t>
      </w:r>
      <w:r w:rsidRPr="00EC278F">
        <w:rPr>
          <w:rFonts w:ascii="Times New Roman" w:hAnsi="Times New Roman" w:cs="Times New Roman"/>
          <w:sz w:val="24"/>
          <w:szCs w:val="24"/>
          <w:lang w:val="sr-Cyrl-CS"/>
        </w:rPr>
        <w:t>;</w:t>
      </w:r>
    </w:p>
    <w:p w14:paraId="7A71BEC0" w14:textId="3E1D04C1" w:rsidR="004E3A57" w:rsidRPr="00EC278F" w:rsidRDefault="004E3A57" w:rsidP="008B5E7A">
      <w:pPr>
        <w:pStyle w:val="ListParagraph"/>
        <w:widowControl/>
        <w:numPr>
          <w:ilvl w:val="0"/>
          <w:numId w:val="69"/>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симулација се сматра успешном ако се докаже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 модела с услов</w:t>
      </w:r>
      <w:r w:rsidR="00893254" w:rsidRPr="00EC278F">
        <w:rPr>
          <w:rFonts w:ascii="Times New Roman" w:hAnsi="Times New Roman" w:cs="Times New Roman"/>
          <w:sz w:val="24"/>
          <w:szCs w:val="24"/>
          <w:lang w:val="sr-Cyrl-CS"/>
        </w:rPr>
        <w:t>има утврђенима у члану</w:t>
      </w:r>
      <w:r w:rsidR="00811E6F" w:rsidRPr="00EC278F">
        <w:rPr>
          <w:rFonts w:ascii="Times New Roman" w:hAnsi="Times New Roman" w:cs="Times New Roman"/>
          <w:sz w:val="24"/>
          <w:szCs w:val="24"/>
          <w:lang w:val="sr-Cyrl-CS"/>
        </w:rPr>
        <w:t xml:space="preserve"> </w:t>
      </w:r>
      <w:r w:rsidR="00C270CB" w:rsidRPr="00EC278F">
        <w:rPr>
          <w:rFonts w:ascii="Times New Roman" w:hAnsi="Times New Roman" w:cs="Times New Roman"/>
          <w:sz w:val="24"/>
          <w:szCs w:val="24"/>
          <w:lang w:val="sr-Cyrl-CS"/>
        </w:rPr>
        <w:t>21. став 2. ове уредбе</w:t>
      </w:r>
      <w:r w:rsidRPr="00EC278F">
        <w:rPr>
          <w:rFonts w:ascii="Times New Roman" w:hAnsi="Times New Roman" w:cs="Times New Roman"/>
          <w:sz w:val="24"/>
          <w:szCs w:val="24"/>
          <w:lang w:val="sr-Cyrl-CS"/>
        </w:rPr>
        <w:t>.</w:t>
      </w:r>
    </w:p>
    <w:p w14:paraId="09BD5226" w14:textId="4C4F7218" w:rsidR="004E3A57" w:rsidRPr="00EC278F" w:rsidRDefault="00400021" w:rsidP="002B6AD5">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w:t>
      </w:r>
      <w:r w:rsidR="004E3A57" w:rsidRPr="00EC278F">
        <w:rPr>
          <w:rFonts w:ascii="Times New Roman" w:hAnsi="Times New Roman" w:cs="Times New Roman"/>
          <w:sz w:val="24"/>
          <w:szCs w:val="24"/>
          <w:lang w:val="sr-Cyrl-CS"/>
        </w:rPr>
        <w:t xml:space="preserve"> симулацију способности производње реактивне снаге примењују се следећи захтеви:</w:t>
      </w:r>
    </w:p>
    <w:p w14:paraId="3F053760" w14:textId="146EFFCB" w:rsidR="004E3A57" w:rsidRPr="00EC278F" w:rsidRDefault="004E3A57" w:rsidP="008B5E7A">
      <w:pPr>
        <w:pStyle w:val="ListParagraph"/>
        <w:widowControl/>
        <w:numPr>
          <w:ilvl w:val="0"/>
          <w:numId w:val="70"/>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мора се доказати способност </w:t>
      </w:r>
      <w:r w:rsidR="00C024AC" w:rsidRPr="00EC278F">
        <w:rPr>
          <w:rFonts w:ascii="Times New Roman" w:hAnsi="Times New Roman" w:cs="Times New Roman"/>
          <w:sz w:val="24"/>
          <w:szCs w:val="24"/>
          <w:lang w:val="sr-Cyrl-CS"/>
        </w:rPr>
        <w:t xml:space="preserve">модула </w:t>
      </w:r>
      <w:r w:rsidR="00666B92" w:rsidRPr="00EC278F">
        <w:rPr>
          <w:rFonts w:ascii="Times New Roman" w:hAnsi="Times New Roman" w:cs="Times New Roman"/>
          <w:sz w:val="24"/>
          <w:szCs w:val="24"/>
          <w:lang w:val="sr-Cyrl-CS"/>
        </w:rPr>
        <w:t>енергетског парка</w:t>
      </w:r>
      <w:r w:rsidRPr="00EC278F">
        <w:rPr>
          <w:rFonts w:ascii="Times New Roman" w:hAnsi="Times New Roman" w:cs="Times New Roman"/>
          <w:sz w:val="24"/>
          <w:szCs w:val="24"/>
          <w:lang w:val="sr-Cyrl-CS"/>
        </w:rPr>
        <w:t xml:space="preserve"> да </w:t>
      </w:r>
      <w:r w:rsidR="008B7C2B" w:rsidRPr="00EC278F">
        <w:rPr>
          <w:rFonts w:ascii="Times New Roman" w:hAnsi="Times New Roman" w:cs="Times New Roman"/>
          <w:sz w:val="24"/>
          <w:szCs w:val="24"/>
          <w:lang w:val="sr-Cyrl-CS"/>
        </w:rPr>
        <w:t>осигура</w:t>
      </w:r>
      <w:r w:rsidR="00156B36" w:rsidRPr="00EC278F">
        <w:rPr>
          <w:rFonts w:ascii="Times New Roman" w:hAnsi="Times New Roman" w:cs="Times New Roman"/>
          <w:sz w:val="24"/>
          <w:szCs w:val="24"/>
          <w:lang w:val="sr-Cyrl-CS"/>
        </w:rPr>
        <w:t xml:space="preserve"> </w:t>
      </w:r>
      <w:r w:rsidR="008B7C2B" w:rsidRPr="00EC278F">
        <w:rPr>
          <w:rFonts w:ascii="Times New Roman" w:hAnsi="Times New Roman" w:cs="Times New Roman"/>
          <w:sz w:val="24"/>
          <w:szCs w:val="24"/>
          <w:lang w:val="sr-Cyrl-CS"/>
        </w:rPr>
        <w:t>могућност</w:t>
      </w:r>
      <w:r w:rsidR="00156B36" w:rsidRPr="00EC278F">
        <w:rPr>
          <w:rFonts w:ascii="Times New Roman" w:hAnsi="Times New Roman" w:cs="Times New Roman"/>
          <w:sz w:val="24"/>
          <w:szCs w:val="24"/>
          <w:lang w:val="sr-Cyrl-CS"/>
        </w:rPr>
        <w:t xml:space="preserve"> производње индуктивне и </w:t>
      </w:r>
      <w:r w:rsidRPr="00EC278F">
        <w:rPr>
          <w:rFonts w:ascii="Times New Roman" w:hAnsi="Times New Roman" w:cs="Times New Roman"/>
          <w:sz w:val="24"/>
          <w:szCs w:val="24"/>
          <w:lang w:val="sr-Cyrl-CS"/>
        </w:rPr>
        <w:t>капацитивне реактивне снаге ка</w:t>
      </w:r>
      <w:r w:rsidR="009D1011" w:rsidRPr="00EC278F">
        <w:rPr>
          <w:rFonts w:ascii="Times New Roman" w:hAnsi="Times New Roman" w:cs="Times New Roman"/>
          <w:sz w:val="24"/>
          <w:szCs w:val="24"/>
          <w:lang w:val="sr-Cyrl-CS"/>
        </w:rPr>
        <w:t>ко је утврђено чланом 2</w:t>
      </w:r>
      <w:r w:rsidR="00140037" w:rsidRPr="00EC278F">
        <w:rPr>
          <w:rFonts w:ascii="Times New Roman" w:hAnsi="Times New Roman" w:cs="Times New Roman"/>
          <w:sz w:val="24"/>
          <w:szCs w:val="24"/>
          <w:lang w:val="sr-Cyrl-CS"/>
        </w:rPr>
        <w:t>1</w:t>
      </w:r>
      <w:r w:rsidR="00AC6498" w:rsidRPr="00EC278F">
        <w:rPr>
          <w:rFonts w:ascii="Times New Roman" w:hAnsi="Times New Roman" w:cs="Times New Roman"/>
          <w:sz w:val="24"/>
          <w:szCs w:val="24"/>
          <w:lang w:val="sr-Cyrl-CS"/>
        </w:rPr>
        <w:t xml:space="preserve">. став </w:t>
      </w:r>
      <w:r w:rsidR="009D1011" w:rsidRPr="00EC278F">
        <w:rPr>
          <w:rFonts w:ascii="Times New Roman" w:hAnsi="Times New Roman" w:cs="Times New Roman"/>
          <w:sz w:val="24"/>
          <w:szCs w:val="24"/>
          <w:lang w:val="sr-Cyrl-CS"/>
        </w:rPr>
        <w:t>3</w:t>
      </w:r>
      <w:r w:rsidR="00AC6498" w:rsidRPr="00EC278F">
        <w:rPr>
          <w:rFonts w:ascii="Times New Roman" w:hAnsi="Times New Roman" w:cs="Times New Roman"/>
          <w:sz w:val="24"/>
          <w:szCs w:val="24"/>
          <w:lang w:val="sr-Cyrl-CS"/>
        </w:rPr>
        <w:t>.</w:t>
      </w:r>
      <w:r w:rsidR="009D1011" w:rsidRPr="00EC278F">
        <w:rPr>
          <w:rFonts w:ascii="Times New Roman" w:hAnsi="Times New Roman" w:cs="Times New Roman"/>
          <w:sz w:val="24"/>
          <w:szCs w:val="24"/>
          <w:lang w:val="sr-Cyrl-CS"/>
        </w:rPr>
        <w:t xml:space="preserve"> тач</w:t>
      </w:r>
      <w:r w:rsidR="00AC6498"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w:t>
      </w:r>
      <w:r w:rsidR="00AC6498" w:rsidRPr="00EC278F">
        <w:rPr>
          <w:rFonts w:ascii="Times New Roman" w:hAnsi="Times New Roman" w:cs="Times New Roman"/>
          <w:sz w:val="24"/>
          <w:szCs w:val="24"/>
          <w:lang w:val="sr-Cyrl-CS"/>
        </w:rPr>
        <w:t xml:space="preserve">2) </w:t>
      </w:r>
      <w:r w:rsidRPr="00EC278F">
        <w:rPr>
          <w:rFonts w:ascii="Times New Roman" w:hAnsi="Times New Roman" w:cs="Times New Roman"/>
          <w:sz w:val="24"/>
          <w:szCs w:val="24"/>
          <w:lang w:val="sr-Cyrl-CS"/>
        </w:rPr>
        <w:t xml:space="preserve">и </w:t>
      </w:r>
      <w:r w:rsidR="00AC6498" w:rsidRPr="00EC278F">
        <w:rPr>
          <w:rFonts w:ascii="Times New Roman" w:hAnsi="Times New Roman" w:cs="Times New Roman"/>
          <w:sz w:val="24"/>
          <w:szCs w:val="24"/>
          <w:lang w:val="sr-Cyrl-CS"/>
        </w:rPr>
        <w:t>3</w:t>
      </w:r>
      <w:r w:rsidR="00CF600A" w:rsidRPr="00EC278F">
        <w:rPr>
          <w:rFonts w:ascii="Times New Roman" w:hAnsi="Times New Roman" w:cs="Times New Roman"/>
          <w:sz w:val="24"/>
          <w:szCs w:val="24"/>
          <w:lang w:val="sr-Cyrl-CS"/>
        </w:rPr>
        <w:t>)</w:t>
      </w:r>
      <w:r w:rsidR="00AC6498" w:rsidRPr="00EC278F">
        <w:rPr>
          <w:rFonts w:ascii="Times New Roman" w:hAnsi="Times New Roman" w:cs="Times New Roman"/>
          <w:sz w:val="24"/>
          <w:szCs w:val="24"/>
          <w:lang w:val="sr-Cyrl-CS"/>
        </w:rPr>
        <w:t xml:space="preserve"> ове уредбе</w:t>
      </w:r>
      <w:r w:rsidRPr="00EC278F">
        <w:rPr>
          <w:rFonts w:ascii="Times New Roman" w:hAnsi="Times New Roman" w:cs="Times New Roman"/>
          <w:sz w:val="24"/>
          <w:szCs w:val="24"/>
          <w:lang w:val="sr-Cyrl-CS"/>
        </w:rPr>
        <w:t>;</w:t>
      </w:r>
    </w:p>
    <w:p w14:paraId="462A20DC" w14:textId="1DF4CDAE" w:rsidR="004E3A57" w:rsidRPr="00EC278F" w:rsidRDefault="00A67A2A" w:rsidP="008B5E7A">
      <w:pPr>
        <w:pStyle w:val="ListParagraph"/>
        <w:widowControl/>
        <w:numPr>
          <w:ilvl w:val="0"/>
          <w:numId w:val="70"/>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провера се сматра успешном</w:t>
      </w:r>
      <w:r w:rsidR="008B7C2B" w:rsidRPr="00EC278F">
        <w:rPr>
          <w:rFonts w:ascii="Times New Roman" w:hAnsi="Times New Roman" w:cs="Times New Roman"/>
          <w:sz w:val="24"/>
          <w:szCs w:val="24"/>
          <w:lang w:val="sr-Cyrl-CS"/>
        </w:rPr>
        <w:t xml:space="preserve"> ако су у</w:t>
      </w:r>
      <w:r w:rsidR="004E3A57" w:rsidRPr="00EC278F">
        <w:rPr>
          <w:rFonts w:ascii="Times New Roman" w:hAnsi="Times New Roman" w:cs="Times New Roman"/>
          <w:sz w:val="24"/>
          <w:szCs w:val="24"/>
          <w:lang w:val="sr-Cyrl-CS"/>
        </w:rPr>
        <w:t>купно испуњени следећи услови:</w:t>
      </w:r>
    </w:p>
    <w:p w14:paraId="593B8098" w14:textId="009D2468" w:rsidR="004E3A57" w:rsidRPr="00EC278F" w:rsidRDefault="004E3A57" w:rsidP="008B5E7A">
      <w:pPr>
        <w:pStyle w:val="ListParagraph"/>
        <w:widowControl/>
        <w:numPr>
          <w:ilvl w:val="0"/>
          <w:numId w:val="71"/>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потврдила се ваљаност </w:t>
      </w:r>
      <w:r w:rsidR="00802A85" w:rsidRPr="00EC278F">
        <w:rPr>
          <w:rFonts w:ascii="Times New Roman" w:hAnsi="Times New Roman" w:cs="Times New Roman"/>
          <w:sz w:val="24"/>
          <w:szCs w:val="24"/>
          <w:lang w:val="sr-Cyrl-CS"/>
        </w:rPr>
        <w:t>симулационог</w:t>
      </w:r>
      <w:r w:rsidRPr="00EC278F">
        <w:rPr>
          <w:rFonts w:ascii="Times New Roman" w:hAnsi="Times New Roman" w:cs="Times New Roman"/>
          <w:sz w:val="24"/>
          <w:szCs w:val="24"/>
          <w:lang w:val="sr-Cyrl-CS"/>
        </w:rPr>
        <w:t xml:space="preserve"> модела </w:t>
      </w:r>
      <w:r w:rsidR="00C024AC" w:rsidRPr="00EC278F">
        <w:rPr>
          <w:rFonts w:ascii="Times New Roman" w:hAnsi="Times New Roman" w:cs="Times New Roman"/>
          <w:sz w:val="24"/>
          <w:szCs w:val="24"/>
          <w:lang w:val="sr-Cyrl-CS"/>
        </w:rPr>
        <w:t xml:space="preserve">модула </w:t>
      </w:r>
      <w:r w:rsidR="00666B92" w:rsidRPr="00EC278F">
        <w:rPr>
          <w:rFonts w:ascii="Times New Roman" w:hAnsi="Times New Roman" w:cs="Times New Roman"/>
          <w:sz w:val="24"/>
          <w:szCs w:val="24"/>
          <w:lang w:val="sr-Cyrl-CS"/>
        </w:rPr>
        <w:t>енергетског парка</w:t>
      </w:r>
      <w:r w:rsidRPr="00EC278F">
        <w:rPr>
          <w:rFonts w:ascii="Times New Roman" w:hAnsi="Times New Roman" w:cs="Times New Roman"/>
          <w:sz w:val="24"/>
          <w:szCs w:val="24"/>
          <w:lang w:val="sr-Cyrl-CS"/>
        </w:rPr>
        <w:t xml:space="preserve"> у односу на </w:t>
      </w:r>
      <w:r w:rsidR="006E229B" w:rsidRPr="00EC278F">
        <w:rPr>
          <w:rFonts w:ascii="Times New Roman" w:hAnsi="Times New Roman" w:cs="Times New Roman"/>
          <w:sz w:val="24"/>
          <w:szCs w:val="24"/>
          <w:lang w:val="sr-Cyrl-CS"/>
        </w:rPr>
        <w:t xml:space="preserve">проверу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и за способност производње реактивне </w:t>
      </w:r>
      <w:r w:rsidR="009D1011" w:rsidRPr="00EC278F">
        <w:rPr>
          <w:rFonts w:ascii="Times New Roman" w:hAnsi="Times New Roman" w:cs="Times New Roman"/>
          <w:sz w:val="24"/>
          <w:szCs w:val="24"/>
          <w:lang w:val="sr-Cyrl-CS"/>
        </w:rPr>
        <w:t>снаге утврђен</w:t>
      </w:r>
      <w:r w:rsidR="00206B35" w:rsidRPr="00EC278F">
        <w:rPr>
          <w:rFonts w:ascii="Times New Roman" w:hAnsi="Times New Roman" w:cs="Times New Roman"/>
          <w:sz w:val="24"/>
          <w:szCs w:val="24"/>
          <w:lang w:val="sr-Cyrl-CS"/>
        </w:rPr>
        <w:t>e</w:t>
      </w:r>
      <w:r w:rsidR="009D1011" w:rsidRPr="00EC278F">
        <w:rPr>
          <w:rFonts w:ascii="Times New Roman" w:hAnsi="Times New Roman" w:cs="Times New Roman"/>
          <w:sz w:val="24"/>
          <w:szCs w:val="24"/>
          <w:lang w:val="sr-Cyrl-CS"/>
        </w:rPr>
        <w:t xml:space="preserve"> у члану </w:t>
      </w:r>
      <w:r w:rsidR="00140037" w:rsidRPr="00EC278F">
        <w:rPr>
          <w:rFonts w:ascii="Times New Roman" w:hAnsi="Times New Roman" w:cs="Times New Roman"/>
          <w:sz w:val="24"/>
          <w:szCs w:val="24"/>
          <w:lang w:val="sr-Cyrl-CS"/>
        </w:rPr>
        <w:t>42.</w:t>
      </w:r>
      <w:r w:rsidR="009D1011" w:rsidRPr="00EC278F">
        <w:rPr>
          <w:rFonts w:ascii="Times New Roman" w:hAnsi="Times New Roman" w:cs="Times New Roman"/>
          <w:sz w:val="24"/>
          <w:szCs w:val="24"/>
          <w:lang w:val="sr-Cyrl-CS"/>
        </w:rPr>
        <w:t xml:space="preserve"> став</w:t>
      </w:r>
      <w:r w:rsidRPr="00EC278F">
        <w:rPr>
          <w:rFonts w:ascii="Times New Roman" w:hAnsi="Times New Roman" w:cs="Times New Roman"/>
          <w:sz w:val="24"/>
          <w:szCs w:val="24"/>
          <w:lang w:val="sr-Cyrl-CS"/>
        </w:rPr>
        <w:t xml:space="preserve"> 6</w:t>
      </w:r>
      <w:r w:rsidR="00AC6498" w:rsidRPr="00EC278F">
        <w:rPr>
          <w:rFonts w:ascii="Times New Roman" w:hAnsi="Times New Roman" w:cs="Times New Roman"/>
          <w:sz w:val="24"/>
          <w:szCs w:val="24"/>
          <w:lang w:val="sr-Cyrl-CS"/>
        </w:rPr>
        <w:t>. ове уредбе</w:t>
      </w:r>
      <w:r w:rsidRPr="00EC278F">
        <w:rPr>
          <w:rFonts w:ascii="Times New Roman" w:hAnsi="Times New Roman" w:cs="Times New Roman"/>
          <w:sz w:val="24"/>
          <w:szCs w:val="24"/>
          <w:lang w:val="sr-Cyrl-CS"/>
        </w:rPr>
        <w:t xml:space="preserve"> и</w:t>
      </w:r>
    </w:p>
    <w:p w14:paraId="5AC13DE7" w14:textId="10E39506" w:rsidR="004E3A57" w:rsidRPr="00EC278F" w:rsidRDefault="004E3A57" w:rsidP="008B5E7A">
      <w:pPr>
        <w:pStyle w:val="ListParagraph"/>
        <w:widowControl/>
        <w:numPr>
          <w:ilvl w:val="0"/>
          <w:numId w:val="71"/>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доказала се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 са захтев</w:t>
      </w:r>
      <w:r w:rsidR="009D1011" w:rsidRPr="00EC278F">
        <w:rPr>
          <w:rFonts w:ascii="Times New Roman" w:hAnsi="Times New Roman" w:cs="Times New Roman"/>
          <w:sz w:val="24"/>
          <w:szCs w:val="24"/>
          <w:lang w:val="sr-Cyrl-CS"/>
        </w:rPr>
        <w:t xml:space="preserve">има утврђеним у члану </w:t>
      </w:r>
      <w:r w:rsidR="00AC6498" w:rsidRPr="00EC278F">
        <w:rPr>
          <w:rFonts w:ascii="Times New Roman" w:hAnsi="Times New Roman" w:cs="Times New Roman"/>
          <w:sz w:val="24"/>
          <w:szCs w:val="24"/>
          <w:lang w:val="sr-Cyrl-CS"/>
        </w:rPr>
        <w:t>21. став 3. тач. 2) и 3) ове уредбе</w:t>
      </w:r>
      <w:r w:rsidRPr="00EC278F">
        <w:rPr>
          <w:rFonts w:ascii="Times New Roman" w:hAnsi="Times New Roman" w:cs="Times New Roman"/>
          <w:sz w:val="24"/>
          <w:szCs w:val="24"/>
          <w:lang w:val="sr-Cyrl-CS"/>
        </w:rPr>
        <w:t>.</w:t>
      </w:r>
    </w:p>
    <w:p w14:paraId="79F5D48E" w14:textId="3D2A4756" w:rsidR="004E3A57" w:rsidRPr="00EC278F" w:rsidRDefault="00400021" w:rsidP="00AC6498">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w:t>
      </w:r>
      <w:r w:rsidR="004E3A57" w:rsidRPr="00EC278F">
        <w:rPr>
          <w:rFonts w:ascii="Times New Roman" w:hAnsi="Times New Roman" w:cs="Times New Roman"/>
          <w:sz w:val="24"/>
          <w:szCs w:val="24"/>
          <w:lang w:val="sr-Cyrl-CS"/>
        </w:rPr>
        <w:t>а симулацију начина рада за регулацију пригушивања осцилација снаге,</w:t>
      </w:r>
      <w:r w:rsidR="00000125">
        <w:rPr>
          <w:rFonts w:ascii="Times New Roman" w:hAnsi="Times New Roman" w:cs="Times New Roman"/>
          <w:sz w:val="24"/>
          <w:szCs w:val="24"/>
          <w:lang w:val="sr-Cyrl-CS"/>
        </w:rPr>
        <w:t xml:space="preserve"> </w:t>
      </w:r>
      <w:r w:rsidR="004E3A57" w:rsidRPr="00EC278F">
        <w:rPr>
          <w:rFonts w:ascii="Times New Roman" w:hAnsi="Times New Roman" w:cs="Times New Roman"/>
          <w:sz w:val="24"/>
          <w:szCs w:val="24"/>
          <w:lang w:val="sr-Cyrl-CS"/>
        </w:rPr>
        <w:t>примењују се следећи захтеви:</w:t>
      </w:r>
    </w:p>
    <w:p w14:paraId="66E836F5" w14:textId="6E9AC1D9" w:rsidR="004E3A57" w:rsidRPr="00EC278F" w:rsidRDefault="004E3A57" w:rsidP="008B5E7A">
      <w:pPr>
        <w:pStyle w:val="ListParagraph"/>
        <w:widowControl/>
        <w:numPr>
          <w:ilvl w:val="0"/>
          <w:numId w:val="72"/>
        </w:numPr>
        <w:ind w:left="9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мора се доказати да се моделом </w:t>
      </w:r>
      <w:r w:rsidR="009D1011" w:rsidRPr="00EC278F">
        <w:rPr>
          <w:rFonts w:ascii="Times New Roman" w:hAnsi="Times New Roman" w:cs="Times New Roman"/>
          <w:sz w:val="24"/>
          <w:szCs w:val="24"/>
          <w:lang w:val="sr-Cyrl-CS"/>
        </w:rPr>
        <w:t>јед</w:t>
      </w:r>
      <w:r w:rsidR="00000125">
        <w:rPr>
          <w:rFonts w:ascii="Times New Roman" w:hAnsi="Times New Roman" w:cs="Times New Roman"/>
          <w:sz w:val="24"/>
          <w:szCs w:val="24"/>
          <w:lang w:val="sr-Cyrl-CS"/>
        </w:rPr>
        <w:t>и</w:t>
      </w:r>
      <w:r w:rsidR="009D1011" w:rsidRPr="00EC278F">
        <w:rPr>
          <w:rFonts w:ascii="Times New Roman" w:hAnsi="Times New Roman" w:cs="Times New Roman"/>
          <w:sz w:val="24"/>
          <w:szCs w:val="24"/>
          <w:lang w:val="sr-Cyrl-CS"/>
        </w:rPr>
        <w:t>нице</w:t>
      </w:r>
      <w:r w:rsidRPr="00EC278F">
        <w:rPr>
          <w:rFonts w:ascii="Times New Roman" w:hAnsi="Times New Roman" w:cs="Times New Roman"/>
          <w:sz w:val="24"/>
          <w:szCs w:val="24"/>
          <w:lang w:val="sr-Cyrl-CS"/>
        </w:rPr>
        <w:t xml:space="preserve"> </w:t>
      </w:r>
      <w:r w:rsidR="00666B92" w:rsidRPr="00EC278F">
        <w:rPr>
          <w:rFonts w:ascii="Times New Roman" w:hAnsi="Times New Roman" w:cs="Times New Roman"/>
          <w:sz w:val="24"/>
          <w:szCs w:val="24"/>
          <w:lang w:val="sr-Cyrl-CS"/>
        </w:rPr>
        <w:t>енергетског парка</w:t>
      </w:r>
      <w:r w:rsidRPr="00EC278F">
        <w:rPr>
          <w:rFonts w:ascii="Times New Roman" w:hAnsi="Times New Roman" w:cs="Times New Roman"/>
          <w:sz w:val="24"/>
          <w:szCs w:val="24"/>
          <w:lang w:val="sr-Cyrl-CS"/>
        </w:rPr>
        <w:t xml:space="preserve"> може осигурати способност пригушивања осцилација активне снаге </w:t>
      </w:r>
      <w:r w:rsidR="003D5E4A" w:rsidRPr="00EC278F">
        <w:rPr>
          <w:rFonts w:ascii="Times New Roman" w:hAnsi="Times New Roman" w:cs="Times New Roman"/>
          <w:sz w:val="24"/>
          <w:szCs w:val="24"/>
          <w:lang w:val="sr-Cyrl-CS"/>
        </w:rPr>
        <w:t>у складу са</w:t>
      </w:r>
      <w:r w:rsidR="009D1011" w:rsidRPr="00EC278F">
        <w:rPr>
          <w:rFonts w:ascii="Times New Roman" w:hAnsi="Times New Roman" w:cs="Times New Roman"/>
          <w:sz w:val="24"/>
          <w:szCs w:val="24"/>
          <w:lang w:val="sr-Cyrl-CS"/>
        </w:rPr>
        <w:t xml:space="preserve"> чланом </w:t>
      </w:r>
      <w:r w:rsidR="00AC6498" w:rsidRPr="00EC278F">
        <w:rPr>
          <w:rFonts w:ascii="Times New Roman" w:hAnsi="Times New Roman" w:cs="Times New Roman"/>
          <w:sz w:val="24"/>
          <w:szCs w:val="24"/>
          <w:lang w:val="sr-Cyrl-CS"/>
        </w:rPr>
        <w:t>21. став 3. тачка 6) ове уредбе</w:t>
      </w:r>
      <w:r w:rsidRPr="00EC278F">
        <w:rPr>
          <w:rFonts w:ascii="Times New Roman" w:hAnsi="Times New Roman" w:cs="Times New Roman"/>
          <w:sz w:val="24"/>
          <w:szCs w:val="24"/>
          <w:lang w:val="sr-Cyrl-CS"/>
        </w:rPr>
        <w:t>;</w:t>
      </w:r>
    </w:p>
    <w:p w14:paraId="75913A14" w14:textId="09C97970" w:rsidR="004E3A57" w:rsidRPr="00EC278F" w:rsidRDefault="004E3A57" w:rsidP="008B5E7A">
      <w:pPr>
        <w:pStyle w:val="ListParagraph"/>
        <w:widowControl/>
        <w:numPr>
          <w:ilvl w:val="0"/>
          <w:numId w:val="72"/>
        </w:numPr>
        <w:ind w:left="90" w:firstLine="54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симулација се сматра успешном ако се докаже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 модела с усло</w:t>
      </w:r>
      <w:r w:rsidR="009D1011" w:rsidRPr="00EC278F">
        <w:rPr>
          <w:rFonts w:ascii="Times New Roman" w:hAnsi="Times New Roman" w:cs="Times New Roman"/>
          <w:sz w:val="24"/>
          <w:szCs w:val="24"/>
          <w:lang w:val="sr-Cyrl-CS"/>
        </w:rPr>
        <w:t>вима описанима у члану</w:t>
      </w:r>
      <w:r w:rsidR="00AC6498" w:rsidRPr="00EC278F">
        <w:rPr>
          <w:rFonts w:ascii="Times New Roman" w:hAnsi="Times New Roman" w:cs="Times New Roman"/>
          <w:sz w:val="24"/>
          <w:szCs w:val="24"/>
          <w:lang w:val="sr-Cyrl-CS"/>
        </w:rPr>
        <w:t xml:space="preserve"> 21. став 3. тачка 6) ове уредбе</w:t>
      </w:r>
      <w:r w:rsidRPr="00EC278F">
        <w:rPr>
          <w:rFonts w:ascii="Times New Roman" w:hAnsi="Times New Roman" w:cs="Times New Roman"/>
          <w:sz w:val="24"/>
          <w:szCs w:val="24"/>
          <w:lang w:val="sr-Cyrl-CS"/>
        </w:rPr>
        <w:t>.</w:t>
      </w:r>
    </w:p>
    <w:p w14:paraId="5F6E12BD" w14:textId="470B8E7B" w:rsidR="009F6E40" w:rsidRPr="00EC278F" w:rsidRDefault="009F6E40" w:rsidP="00AC6498">
      <w:pPr>
        <w:pStyle w:val="ListParagraph"/>
        <w:widowControl/>
        <w:ind w:left="90" w:firstLine="540"/>
        <w:contextualSpacing/>
        <w:jc w:val="both"/>
        <w:rPr>
          <w:rFonts w:ascii="Times New Roman" w:hAnsi="Times New Roman" w:cs="Times New Roman"/>
          <w:sz w:val="24"/>
          <w:szCs w:val="24"/>
          <w:lang w:val="sr-Cyrl-CS"/>
        </w:rPr>
      </w:pPr>
    </w:p>
    <w:p w14:paraId="5E865FB2" w14:textId="6607C4DD" w:rsidR="003C790A" w:rsidRPr="00EC278F" w:rsidRDefault="003C790A" w:rsidP="003C790A">
      <w:pPr>
        <w:pStyle w:val="a"/>
        <w:rPr>
          <w:lang w:val="sr-Cyrl-CS"/>
        </w:rPr>
      </w:pPr>
      <w:r w:rsidRPr="00EC278F">
        <w:rPr>
          <w:lang w:val="sr-Cyrl-CS"/>
        </w:rPr>
        <w:t>Симулације усаглашености за модуле енергетског парка типа Д</w:t>
      </w:r>
    </w:p>
    <w:p w14:paraId="531833EA" w14:textId="77777777" w:rsidR="008C29B8" w:rsidRPr="00EC278F" w:rsidRDefault="008C29B8" w:rsidP="008C29B8">
      <w:pPr>
        <w:rPr>
          <w:lang w:val="sr-Cyrl-CS"/>
        </w:rPr>
      </w:pPr>
    </w:p>
    <w:p w14:paraId="256A9E3F" w14:textId="0D8601DC" w:rsidR="003C790A" w:rsidRPr="00EC278F" w:rsidRDefault="00140037" w:rsidP="008C29B8">
      <w:pPr>
        <w:pStyle w:val="a0"/>
        <w:spacing w:after="0"/>
        <w:rPr>
          <w:b w:val="0"/>
          <w:lang w:val="sr-Cyrl-CS"/>
        </w:rPr>
      </w:pPr>
      <w:r w:rsidRPr="00EC278F">
        <w:rPr>
          <w:b w:val="0"/>
          <w:lang w:val="sr-Cyrl-CS"/>
        </w:rPr>
        <w:t>Члан</w:t>
      </w:r>
      <w:r w:rsidRPr="00EC278F">
        <w:rPr>
          <w:b w:val="0"/>
          <w:spacing w:val="-6"/>
          <w:lang w:val="sr-Cyrl-CS"/>
        </w:rPr>
        <w:t xml:space="preserve"> 49</w:t>
      </w:r>
      <w:r w:rsidRPr="00EC278F">
        <w:rPr>
          <w:b w:val="0"/>
          <w:lang w:val="sr-Cyrl-CS"/>
        </w:rPr>
        <w:t>.</w:t>
      </w:r>
    </w:p>
    <w:p w14:paraId="6EF2A663" w14:textId="00D31E35" w:rsidR="004E3A57" w:rsidRPr="00EC278F" w:rsidRDefault="004E3A57" w:rsidP="003C790A">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Уз симулације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и за </w:t>
      </w:r>
      <w:r w:rsidR="00C024AC" w:rsidRPr="00EC278F">
        <w:rPr>
          <w:rFonts w:ascii="Times New Roman" w:hAnsi="Times New Roman" w:cs="Times New Roman"/>
          <w:sz w:val="24"/>
          <w:szCs w:val="24"/>
          <w:lang w:val="sr-Cyrl-CS"/>
        </w:rPr>
        <w:t xml:space="preserve">модуле </w:t>
      </w:r>
      <w:r w:rsidR="00666B92" w:rsidRPr="00EC278F">
        <w:rPr>
          <w:rFonts w:ascii="Times New Roman" w:hAnsi="Times New Roman" w:cs="Times New Roman"/>
          <w:sz w:val="24"/>
          <w:szCs w:val="24"/>
          <w:lang w:val="sr-Cyrl-CS"/>
        </w:rPr>
        <w:t>енергетског парка</w:t>
      </w:r>
      <w:r w:rsidR="00AF35F7"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 xml:space="preserve">типа </w:t>
      </w:r>
      <w:r w:rsidR="004F6D65" w:rsidRPr="00EC278F">
        <w:rPr>
          <w:rFonts w:ascii="Times New Roman" w:hAnsi="Times New Roman" w:cs="Times New Roman"/>
          <w:sz w:val="24"/>
          <w:szCs w:val="24"/>
          <w:lang w:val="sr-Cyrl-CS"/>
        </w:rPr>
        <w:t>Б и Ц</w:t>
      </w:r>
      <w:r w:rsidRPr="00EC278F">
        <w:rPr>
          <w:rFonts w:ascii="Times New Roman" w:hAnsi="Times New Roman" w:cs="Times New Roman"/>
          <w:sz w:val="24"/>
          <w:szCs w:val="24"/>
          <w:lang w:val="sr-Cyrl-CS"/>
        </w:rPr>
        <w:t xml:space="preserve"> утврђене у чл</w:t>
      </w:r>
      <w:r w:rsidR="00206B35"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w:t>
      </w:r>
      <w:r w:rsidR="00140037" w:rsidRPr="00EC278F">
        <w:rPr>
          <w:rFonts w:ascii="Times New Roman" w:hAnsi="Times New Roman" w:cs="Times New Roman"/>
          <w:sz w:val="24"/>
          <w:szCs w:val="24"/>
          <w:lang w:val="sr-Cyrl-CS"/>
        </w:rPr>
        <w:t>47.</w:t>
      </w:r>
      <w:r w:rsidR="00C941D2" w:rsidRPr="00EC278F">
        <w:rPr>
          <w:rFonts w:ascii="Times New Roman" w:hAnsi="Times New Roman" w:cs="Times New Roman"/>
          <w:sz w:val="24"/>
          <w:szCs w:val="24"/>
          <w:lang w:val="sr-Cyrl-CS"/>
        </w:rPr>
        <w:t xml:space="preserve"> и </w:t>
      </w:r>
      <w:r w:rsidR="00140037" w:rsidRPr="00EC278F">
        <w:rPr>
          <w:rFonts w:ascii="Times New Roman" w:hAnsi="Times New Roman" w:cs="Times New Roman"/>
          <w:sz w:val="24"/>
          <w:szCs w:val="24"/>
          <w:lang w:val="sr-Cyrl-CS"/>
        </w:rPr>
        <w:t>48</w:t>
      </w:r>
      <w:r w:rsidR="00057262"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w:t>
      </w:r>
      <w:r w:rsidR="003C790A" w:rsidRPr="00EC278F">
        <w:rPr>
          <w:rFonts w:ascii="Times New Roman" w:hAnsi="Times New Roman" w:cs="Times New Roman"/>
          <w:sz w:val="24"/>
          <w:szCs w:val="24"/>
          <w:lang w:val="sr-Cyrl-CS"/>
        </w:rPr>
        <w:t xml:space="preserve">ове уредбе, </w:t>
      </w:r>
      <w:r w:rsidRPr="00EC278F">
        <w:rPr>
          <w:rFonts w:ascii="Times New Roman" w:hAnsi="Times New Roman" w:cs="Times New Roman"/>
          <w:sz w:val="24"/>
          <w:szCs w:val="24"/>
          <w:lang w:val="sr-Cyrl-CS"/>
        </w:rPr>
        <w:t>о</w:t>
      </w:r>
      <w:r w:rsidR="00156B36" w:rsidRPr="00EC278F">
        <w:rPr>
          <w:rFonts w:ascii="Times New Roman" w:hAnsi="Times New Roman" w:cs="Times New Roman"/>
          <w:sz w:val="24"/>
          <w:szCs w:val="24"/>
          <w:lang w:val="sr-Cyrl-CS"/>
        </w:rPr>
        <w:t xml:space="preserve">сим за способност проласка </w:t>
      </w:r>
      <w:r w:rsidR="00182340" w:rsidRPr="00EC278F">
        <w:rPr>
          <w:rFonts w:ascii="Times New Roman" w:hAnsi="Times New Roman" w:cs="Times New Roman"/>
          <w:sz w:val="24"/>
          <w:szCs w:val="24"/>
          <w:lang w:val="sr-Cyrl-CS"/>
        </w:rPr>
        <w:t>кроз квар</w:t>
      </w:r>
      <w:r w:rsidRPr="00EC278F">
        <w:rPr>
          <w:rFonts w:ascii="Times New Roman" w:hAnsi="Times New Roman" w:cs="Times New Roman"/>
          <w:sz w:val="24"/>
          <w:szCs w:val="24"/>
          <w:lang w:val="sr-Cyrl-CS"/>
        </w:rPr>
        <w:t xml:space="preserve"> </w:t>
      </w:r>
      <w:r w:rsidR="00C024AC" w:rsidRPr="00EC278F">
        <w:rPr>
          <w:rFonts w:ascii="Times New Roman" w:hAnsi="Times New Roman" w:cs="Times New Roman"/>
          <w:sz w:val="24"/>
          <w:szCs w:val="24"/>
          <w:lang w:val="sr-Cyrl-CS"/>
        </w:rPr>
        <w:t xml:space="preserve">модула </w:t>
      </w:r>
      <w:r w:rsidR="00666B92" w:rsidRPr="00EC278F">
        <w:rPr>
          <w:rFonts w:ascii="Times New Roman" w:hAnsi="Times New Roman" w:cs="Times New Roman"/>
          <w:sz w:val="24"/>
          <w:szCs w:val="24"/>
          <w:lang w:val="sr-Cyrl-CS"/>
        </w:rPr>
        <w:t>енергетског парка</w:t>
      </w:r>
      <w:r w:rsidR="00AF35F7" w:rsidRPr="00EC278F">
        <w:rPr>
          <w:rFonts w:ascii="Times New Roman" w:hAnsi="Times New Roman" w:cs="Times New Roman"/>
          <w:sz w:val="24"/>
          <w:szCs w:val="24"/>
          <w:lang w:val="sr-Cyrl-CS"/>
        </w:rPr>
        <w:t xml:space="preserve"> </w:t>
      </w:r>
      <w:r w:rsidR="00420D05" w:rsidRPr="00EC278F">
        <w:rPr>
          <w:rFonts w:ascii="Times New Roman" w:hAnsi="Times New Roman" w:cs="Times New Roman"/>
          <w:sz w:val="24"/>
          <w:szCs w:val="24"/>
          <w:lang w:val="sr-Cyrl-CS"/>
        </w:rPr>
        <w:t>типа Б</w:t>
      </w:r>
      <w:r w:rsidR="009D1011" w:rsidRPr="00EC278F">
        <w:rPr>
          <w:rFonts w:ascii="Times New Roman" w:hAnsi="Times New Roman" w:cs="Times New Roman"/>
          <w:sz w:val="24"/>
          <w:szCs w:val="24"/>
          <w:lang w:val="sr-Cyrl-CS"/>
        </w:rPr>
        <w:t xml:space="preserve"> из члана </w:t>
      </w:r>
      <w:r w:rsidR="00140037" w:rsidRPr="00EC278F">
        <w:rPr>
          <w:rFonts w:ascii="Times New Roman" w:hAnsi="Times New Roman" w:cs="Times New Roman"/>
          <w:sz w:val="24"/>
          <w:szCs w:val="24"/>
          <w:lang w:val="sr-Cyrl-CS"/>
        </w:rPr>
        <w:t>47</w:t>
      </w:r>
      <w:r w:rsidR="003C790A" w:rsidRPr="00EC278F">
        <w:rPr>
          <w:rFonts w:ascii="Times New Roman" w:hAnsi="Times New Roman" w:cs="Times New Roman"/>
          <w:sz w:val="24"/>
          <w:szCs w:val="24"/>
          <w:lang w:val="sr-Cyrl-CS"/>
        </w:rPr>
        <w:t xml:space="preserve">. став </w:t>
      </w:r>
      <w:r w:rsidR="00140037" w:rsidRPr="00EC278F">
        <w:rPr>
          <w:rFonts w:ascii="Times New Roman" w:hAnsi="Times New Roman" w:cs="Times New Roman"/>
          <w:sz w:val="24"/>
          <w:szCs w:val="24"/>
          <w:lang w:val="sr-Cyrl-CS"/>
        </w:rPr>
        <w:t>4</w:t>
      </w:r>
      <w:r w:rsidR="003C790A" w:rsidRPr="00EC278F">
        <w:rPr>
          <w:rFonts w:ascii="Times New Roman" w:hAnsi="Times New Roman" w:cs="Times New Roman"/>
          <w:sz w:val="24"/>
          <w:szCs w:val="24"/>
          <w:lang w:val="sr-Cyrl-CS"/>
        </w:rPr>
        <w:t>. ове уредбе</w:t>
      </w:r>
      <w:r w:rsidR="00156B36"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w:t>
      </w:r>
      <w:r w:rsidR="00C024AC" w:rsidRPr="00EC278F">
        <w:rPr>
          <w:rFonts w:ascii="Times New Roman" w:hAnsi="Times New Roman" w:cs="Times New Roman"/>
          <w:sz w:val="24"/>
          <w:szCs w:val="24"/>
          <w:lang w:val="sr-Cyrl-CS"/>
        </w:rPr>
        <w:t xml:space="preserve">модули </w:t>
      </w:r>
      <w:r w:rsidR="00666B92" w:rsidRPr="00EC278F">
        <w:rPr>
          <w:rFonts w:ascii="Times New Roman" w:hAnsi="Times New Roman" w:cs="Times New Roman"/>
          <w:sz w:val="24"/>
          <w:szCs w:val="24"/>
          <w:lang w:val="sr-Cyrl-CS"/>
        </w:rPr>
        <w:t>енергетског парка</w:t>
      </w:r>
      <w:r w:rsidR="00AF35F7" w:rsidRPr="00EC278F">
        <w:rPr>
          <w:rFonts w:ascii="Times New Roman" w:hAnsi="Times New Roman" w:cs="Times New Roman"/>
          <w:sz w:val="24"/>
          <w:szCs w:val="24"/>
          <w:lang w:val="sr-Cyrl-CS"/>
        </w:rPr>
        <w:t xml:space="preserve"> </w:t>
      </w:r>
      <w:r w:rsidR="008D009C" w:rsidRPr="00EC278F">
        <w:rPr>
          <w:rFonts w:ascii="Times New Roman" w:hAnsi="Times New Roman" w:cs="Times New Roman"/>
          <w:sz w:val="24"/>
          <w:szCs w:val="24"/>
          <w:lang w:val="sr-Cyrl-CS"/>
        </w:rPr>
        <w:t>типа Д</w:t>
      </w:r>
      <w:r w:rsidRPr="00EC278F">
        <w:rPr>
          <w:rFonts w:ascii="Times New Roman" w:hAnsi="Times New Roman" w:cs="Times New Roman"/>
          <w:sz w:val="24"/>
          <w:szCs w:val="24"/>
          <w:lang w:val="sr-Cyrl-CS"/>
        </w:rPr>
        <w:t xml:space="preserve"> подлежу симулацији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и способности проласка </w:t>
      </w:r>
      <w:r w:rsidR="00182340" w:rsidRPr="00EC278F">
        <w:rPr>
          <w:rFonts w:ascii="Times New Roman" w:hAnsi="Times New Roman" w:cs="Times New Roman"/>
          <w:sz w:val="24"/>
          <w:szCs w:val="24"/>
          <w:lang w:val="sr-Cyrl-CS"/>
        </w:rPr>
        <w:t>кроз квар</w:t>
      </w:r>
      <w:r w:rsidRPr="00EC278F">
        <w:rPr>
          <w:rFonts w:ascii="Times New Roman" w:hAnsi="Times New Roman" w:cs="Times New Roman"/>
          <w:sz w:val="24"/>
          <w:szCs w:val="24"/>
          <w:lang w:val="sr-Cyrl-CS"/>
        </w:rPr>
        <w:t xml:space="preserve"> за </w:t>
      </w:r>
      <w:r w:rsidR="00C024AC" w:rsidRPr="00EC278F">
        <w:rPr>
          <w:rFonts w:ascii="Times New Roman" w:hAnsi="Times New Roman" w:cs="Times New Roman"/>
          <w:sz w:val="24"/>
          <w:szCs w:val="24"/>
          <w:lang w:val="sr-Cyrl-CS"/>
        </w:rPr>
        <w:t xml:space="preserve">модуле </w:t>
      </w:r>
      <w:r w:rsidR="00666B92" w:rsidRPr="00EC278F">
        <w:rPr>
          <w:rFonts w:ascii="Times New Roman" w:hAnsi="Times New Roman" w:cs="Times New Roman"/>
          <w:sz w:val="24"/>
          <w:szCs w:val="24"/>
          <w:lang w:val="sr-Cyrl-CS"/>
        </w:rPr>
        <w:t>енергетског парка</w:t>
      </w:r>
      <w:r w:rsidRPr="00EC278F">
        <w:rPr>
          <w:rFonts w:ascii="Times New Roman" w:hAnsi="Times New Roman" w:cs="Times New Roman"/>
          <w:sz w:val="24"/>
          <w:szCs w:val="24"/>
          <w:lang w:val="sr-Cyrl-CS"/>
        </w:rPr>
        <w:t>.</w:t>
      </w:r>
    </w:p>
    <w:p w14:paraId="3170B282" w14:textId="55B980A6" w:rsidR="003D1788" w:rsidRPr="00EC278F" w:rsidRDefault="003D1788" w:rsidP="003C790A">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Уместо свих или дела тих симулација из става 1</w:t>
      </w:r>
      <w:r w:rsidR="003C790A" w:rsidRPr="00EC278F">
        <w:rPr>
          <w:rFonts w:ascii="Times New Roman" w:hAnsi="Times New Roman" w:cs="Times New Roman"/>
          <w:sz w:val="24"/>
          <w:szCs w:val="24"/>
          <w:lang w:val="sr-Cyrl-CS"/>
        </w:rPr>
        <w:t>. овог члана</w:t>
      </w:r>
      <w:r w:rsidRPr="00EC278F">
        <w:rPr>
          <w:rFonts w:ascii="Times New Roman" w:hAnsi="Times New Roman" w:cs="Times New Roman"/>
          <w:sz w:val="24"/>
          <w:szCs w:val="24"/>
          <w:lang w:val="sr-Cyrl-CS"/>
        </w:rPr>
        <w:t>, произвођач може употребити сертификате опреме које је изда</w:t>
      </w:r>
      <w:r w:rsidR="00574C1F" w:rsidRPr="00EC278F">
        <w:rPr>
          <w:rFonts w:ascii="Times New Roman" w:hAnsi="Times New Roman" w:cs="Times New Roman"/>
          <w:sz w:val="24"/>
          <w:szCs w:val="24"/>
          <w:lang w:val="sr-Cyrl-CS"/>
        </w:rPr>
        <w:t>л</w:t>
      </w:r>
      <w:r w:rsidRPr="00EC278F">
        <w:rPr>
          <w:rFonts w:ascii="Times New Roman" w:hAnsi="Times New Roman" w:cs="Times New Roman"/>
          <w:sz w:val="24"/>
          <w:szCs w:val="24"/>
          <w:lang w:val="sr-Cyrl-CS"/>
        </w:rPr>
        <w:t xml:space="preserve">о </w:t>
      </w:r>
      <w:r w:rsidR="00574C1F" w:rsidRPr="00EC278F">
        <w:rPr>
          <w:rFonts w:ascii="Times New Roman" w:hAnsi="Times New Roman" w:cs="Times New Roman"/>
          <w:sz w:val="24"/>
          <w:szCs w:val="24"/>
          <w:lang w:val="sr-Cyrl-CS"/>
        </w:rPr>
        <w:t xml:space="preserve">овлашћено </w:t>
      </w:r>
      <w:r w:rsidRPr="00EC278F">
        <w:rPr>
          <w:rFonts w:ascii="Times New Roman" w:hAnsi="Times New Roman" w:cs="Times New Roman"/>
          <w:sz w:val="24"/>
          <w:szCs w:val="24"/>
          <w:lang w:val="sr-Cyrl-CS"/>
        </w:rPr>
        <w:t>сертифика</w:t>
      </w:r>
      <w:r w:rsidR="00574C1F" w:rsidRPr="00EC278F">
        <w:rPr>
          <w:rFonts w:ascii="Times New Roman" w:hAnsi="Times New Roman" w:cs="Times New Roman"/>
          <w:sz w:val="24"/>
          <w:szCs w:val="24"/>
          <w:lang w:val="sr-Cyrl-CS"/>
        </w:rPr>
        <w:t>ционо тело</w:t>
      </w:r>
      <w:r w:rsidRPr="00EC278F">
        <w:rPr>
          <w:rFonts w:ascii="Times New Roman" w:hAnsi="Times New Roman" w:cs="Times New Roman"/>
          <w:sz w:val="24"/>
          <w:szCs w:val="24"/>
          <w:lang w:val="sr-Cyrl-CS"/>
        </w:rPr>
        <w:t xml:space="preserve"> и који се морају доставити надлежном оператору система.</w:t>
      </w:r>
    </w:p>
    <w:p w14:paraId="1568FFD1" w14:textId="7B804232" w:rsidR="003D1788" w:rsidRPr="00EC278F" w:rsidRDefault="003D1788" w:rsidP="003C790A">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Мора се доказати да је </w:t>
      </w:r>
      <w:r w:rsidR="0081566A" w:rsidRPr="00EC278F">
        <w:rPr>
          <w:rFonts w:ascii="Times New Roman" w:hAnsi="Times New Roman" w:cs="Times New Roman"/>
          <w:sz w:val="24"/>
          <w:szCs w:val="24"/>
          <w:lang w:val="sr-Cyrl-CS"/>
        </w:rPr>
        <w:t>модул енергетског парка</w:t>
      </w:r>
      <w:r w:rsidRPr="00EC278F">
        <w:rPr>
          <w:rFonts w:ascii="Times New Roman" w:hAnsi="Times New Roman" w:cs="Times New Roman"/>
          <w:sz w:val="24"/>
          <w:szCs w:val="24"/>
          <w:lang w:val="sr-Cyrl-CS"/>
        </w:rPr>
        <w:t xml:space="preserve"> </w:t>
      </w:r>
      <w:r w:rsidR="009D1011" w:rsidRPr="00EC278F">
        <w:rPr>
          <w:rFonts w:ascii="Times New Roman" w:hAnsi="Times New Roman" w:cs="Times New Roman"/>
          <w:sz w:val="24"/>
          <w:szCs w:val="24"/>
          <w:lang w:val="sr-Cyrl-CS"/>
        </w:rPr>
        <w:t>подоба</w:t>
      </w:r>
      <w:r w:rsidR="00A73F48" w:rsidRPr="00EC278F">
        <w:rPr>
          <w:rFonts w:ascii="Times New Roman" w:hAnsi="Times New Roman" w:cs="Times New Roman"/>
          <w:sz w:val="24"/>
          <w:szCs w:val="24"/>
          <w:lang w:val="sr-Cyrl-CS"/>
        </w:rPr>
        <w:t>н</w:t>
      </w:r>
      <w:r w:rsidRPr="00EC278F">
        <w:rPr>
          <w:rFonts w:ascii="Times New Roman" w:hAnsi="Times New Roman" w:cs="Times New Roman"/>
          <w:sz w:val="24"/>
          <w:szCs w:val="24"/>
          <w:lang w:val="sr-Cyrl-CS"/>
        </w:rPr>
        <w:t xml:space="preserve"> за симулирање способности проласка </w:t>
      </w:r>
      <w:r w:rsidR="00AE075A" w:rsidRPr="00EC278F">
        <w:rPr>
          <w:rFonts w:ascii="Times New Roman" w:hAnsi="Times New Roman" w:cs="Times New Roman"/>
          <w:sz w:val="24"/>
          <w:szCs w:val="24"/>
          <w:lang w:val="sr-Cyrl-CS"/>
        </w:rPr>
        <w:t>кроз квар</w:t>
      </w:r>
      <w:r w:rsidR="00182340" w:rsidRPr="00EC278F">
        <w:rPr>
          <w:rFonts w:ascii="Times New Roman" w:hAnsi="Times New Roman" w:cs="Times New Roman"/>
          <w:sz w:val="24"/>
          <w:szCs w:val="24"/>
          <w:lang w:val="sr-Cyrl-CS"/>
        </w:rPr>
        <w:t xml:space="preserve"> </w:t>
      </w:r>
      <w:r w:rsidR="003D5E4A" w:rsidRPr="00EC278F">
        <w:rPr>
          <w:rFonts w:ascii="Times New Roman" w:hAnsi="Times New Roman" w:cs="Times New Roman"/>
          <w:sz w:val="24"/>
          <w:szCs w:val="24"/>
          <w:lang w:val="sr-Cyrl-CS"/>
        </w:rPr>
        <w:t>у складу са</w:t>
      </w:r>
      <w:r w:rsidR="009D1011" w:rsidRPr="00EC278F">
        <w:rPr>
          <w:rFonts w:ascii="Times New Roman" w:hAnsi="Times New Roman" w:cs="Times New Roman"/>
          <w:sz w:val="24"/>
          <w:szCs w:val="24"/>
          <w:lang w:val="sr-Cyrl-CS"/>
        </w:rPr>
        <w:t xml:space="preserve"> чланом 1</w:t>
      </w:r>
      <w:r w:rsidR="00140037" w:rsidRPr="00EC278F">
        <w:rPr>
          <w:rFonts w:ascii="Times New Roman" w:hAnsi="Times New Roman" w:cs="Times New Roman"/>
          <w:sz w:val="24"/>
          <w:szCs w:val="24"/>
          <w:lang w:val="sr-Cyrl-CS"/>
        </w:rPr>
        <w:t>6</w:t>
      </w:r>
      <w:r w:rsidR="003C790A" w:rsidRPr="00EC278F">
        <w:rPr>
          <w:rFonts w:ascii="Times New Roman" w:hAnsi="Times New Roman" w:cs="Times New Roman"/>
          <w:sz w:val="24"/>
          <w:szCs w:val="24"/>
          <w:lang w:val="sr-Cyrl-CS"/>
        </w:rPr>
        <w:t xml:space="preserve">. став </w:t>
      </w:r>
      <w:r w:rsidR="009D1011" w:rsidRPr="00EC278F">
        <w:rPr>
          <w:rFonts w:ascii="Times New Roman" w:hAnsi="Times New Roman" w:cs="Times New Roman"/>
          <w:sz w:val="24"/>
          <w:szCs w:val="24"/>
          <w:lang w:val="sr-Cyrl-CS"/>
        </w:rPr>
        <w:t>3</w:t>
      </w:r>
      <w:r w:rsidR="003C790A" w:rsidRPr="00EC278F">
        <w:rPr>
          <w:rFonts w:ascii="Times New Roman" w:hAnsi="Times New Roman" w:cs="Times New Roman"/>
          <w:sz w:val="24"/>
          <w:szCs w:val="24"/>
          <w:lang w:val="sr-Cyrl-CS"/>
        </w:rPr>
        <w:t>.</w:t>
      </w:r>
      <w:r w:rsidR="009D1011" w:rsidRPr="00EC278F">
        <w:rPr>
          <w:rFonts w:ascii="Times New Roman" w:hAnsi="Times New Roman" w:cs="Times New Roman"/>
          <w:sz w:val="24"/>
          <w:szCs w:val="24"/>
          <w:lang w:val="sr-Cyrl-CS"/>
        </w:rPr>
        <w:t xml:space="preserve"> тачка</w:t>
      </w:r>
      <w:r w:rsidRPr="00EC278F">
        <w:rPr>
          <w:rFonts w:ascii="Times New Roman" w:hAnsi="Times New Roman" w:cs="Times New Roman"/>
          <w:sz w:val="24"/>
          <w:szCs w:val="24"/>
          <w:lang w:val="sr-Cyrl-CS"/>
        </w:rPr>
        <w:t xml:space="preserve"> </w:t>
      </w:r>
      <w:r w:rsidR="003C790A" w:rsidRPr="00EC278F">
        <w:rPr>
          <w:rFonts w:ascii="Times New Roman" w:hAnsi="Times New Roman" w:cs="Times New Roman"/>
          <w:sz w:val="24"/>
          <w:szCs w:val="24"/>
          <w:lang w:val="sr-Cyrl-CS"/>
        </w:rPr>
        <w:t>1</w:t>
      </w:r>
      <w:r w:rsidRPr="00EC278F">
        <w:rPr>
          <w:rFonts w:ascii="Times New Roman" w:hAnsi="Times New Roman" w:cs="Times New Roman"/>
          <w:sz w:val="24"/>
          <w:szCs w:val="24"/>
          <w:lang w:val="sr-Cyrl-CS"/>
        </w:rPr>
        <w:t>)</w:t>
      </w:r>
      <w:r w:rsidR="003C790A" w:rsidRPr="00EC278F">
        <w:rPr>
          <w:rFonts w:ascii="Times New Roman" w:hAnsi="Times New Roman" w:cs="Times New Roman"/>
          <w:sz w:val="24"/>
          <w:szCs w:val="24"/>
          <w:lang w:val="sr-Cyrl-CS"/>
        </w:rPr>
        <w:t xml:space="preserve"> ове уредбе</w:t>
      </w:r>
      <w:r w:rsidRPr="00EC278F">
        <w:rPr>
          <w:rFonts w:ascii="Times New Roman" w:hAnsi="Times New Roman" w:cs="Times New Roman"/>
          <w:sz w:val="24"/>
          <w:szCs w:val="24"/>
          <w:lang w:val="sr-Cyrl-CS"/>
        </w:rPr>
        <w:t>.</w:t>
      </w:r>
    </w:p>
    <w:p w14:paraId="1849008F" w14:textId="42F5C9E4" w:rsidR="004E3A57" w:rsidRPr="00EC278F" w:rsidRDefault="004E3A57" w:rsidP="003C790A">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lastRenderedPageBreak/>
        <w:t xml:space="preserve">Симулација се сматра успешном ако се докаже </w:t>
      </w:r>
      <w:r w:rsidR="00ED49E9" w:rsidRPr="00EC278F">
        <w:rPr>
          <w:rFonts w:ascii="Times New Roman" w:hAnsi="Times New Roman" w:cs="Times New Roman"/>
          <w:sz w:val="24"/>
          <w:szCs w:val="24"/>
          <w:lang w:val="sr-Cyrl-CS"/>
        </w:rPr>
        <w:t>усаглашеност</w:t>
      </w:r>
      <w:r w:rsidRPr="00EC278F">
        <w:rPr>
          <w:rFonts w:ascii="Times New Roman" w:hAnsi="Times New Roman" w:cs="Times New Roman"/>
          <w:sz w:val="24"/>
          <w:szCs w:val="24"/>
          <w:lang w:val="sr-Cyrl-CS"/>
        </w:rPr>
        <w:t xml:space="preserve"> модела с услов</w:t>
      </w:r>
      <w:r w:rsidR="005E30E0" w:rsidRPr="00EC278F">
        <w:rPr>
          <w:rFonts w:ascii="Times New Roman" w:hAnsi="Times New Roman" w:cs="Times New Roman"/>
          <w:sz w:val="24"/>
          <w:szCs w:val="24"/>
          <w:lang w:val="sr-Cyrl-CS"/>
        </w:rPr>
        <w:t>има утврђеним</w:t>
      </w:r>
      <w:r w:rsidR="009D1011" w:rsidRPr="00EC278F">
        <w:rPr>
          <w:rFonts w:ascii="Times New Roman" w:hAnsi="Times New Roman" w:cs="Times New Roman"/>
          <w:sz w:val="24"/>
          <w:szCs w:val="24"/>
          <w:lang w:val="sr-Cyrl-CS"/>
        </w:rPr>
        <w:t xml:space="preserve"> у члану </w:t>
      </w:r>
      <w:r w:rsidR="003C790A" w:rsidRPr="00EC278F">
        <w:rPr>
          <w:rFonts w:ascii="Times New Roman" w:hAnsi="Times New Roman" w:cs="Times New Roman"/>
          <w:sz w:val="24"/>
          <w:szCs w:val="24"/>
          <w:lang w:val="sr-Cyrl-CS"/>
        </w:rPr>
        <w:t>16. став 3. тачка 1) ове уредбе</w:t>
      </w:r>
      <w:r w:rsidRPr="00EC278F">
        <w:rPr>
          <w:rFonts w:ascii="Times New Roman" w:hAnsi="Times New Roman" w:cs="Times New Roman"/>
          <w:sz w:val="24"/>
          <w:szCs w:val="24"/>
          <w:lang w:val="sr-Cyrl-CS"/>
        </w:rPr>
        <w:t>.</w:t>
      </w:r>
    </w:p>
    <w:p w14:paraId="0B2E4ACF" w14:textId="75C451B8" w:rsidR="00F77A12" w:rsidRPr="00EC278F" w:rsidRDefault="00F77A12" w:rsidP="00F77A12">
      <w:pPr>
        <w:rPr>
          <w:lang w:val="sr-Cyrl-CS"/>
        </w:rPr>
      </w:pPr>
    </w:p>
    <w:p w14:paraId="7972ED32" w14:textId="401B6827" w:rsidR="003C790A" w:rsidRPr="00EC278F" w:rsidRDefault="003C790A" w:rsidP="003C790A">
      <w:pPr>
        <w:pStyle w:val="a"/>
        <w:rPr>
          <w:lang w:val="sr-Cyrl-CS"/>
        </w:rPr>
      </w:pPr>
      <w:r w:rsidRPr="00EC278F">
        <w:rPr>
          <w:lang w:val="sr-Cyrl-CS"/>
        </w:rPr>
        <w:t>Необавезујуће смернице за спровођење</w:t>
      </w:r>
    </w:p>
    <w:p w14:paraId="76777E6D" w14:textId="77777777" w:rsidR="008C29B8" w:rsidRPr="00EC278F" w:rsidRDefault="008C29B8" w:rsidP="008C29B8">
      <w:pPr>
        <w:rPr>
          <w:lang w:val="sr-Cyrl-CS"/>
        </w:rPr>
      </w:pPr>
    </w:p>
    <w:p w14:paraId="02E3296C" w14:textId="2FB9E958" w:rsidR="003C790A" w:rsidRPr="00EC278F" w:rsidRDefault="00140037" w:rsidP="008C29B8">
      <w:pPr>
        <w:pStyle w:val="a0"/>
        <w:spacing w:after="0"/>
        <w:rPr>
          <w:b w:val="0"/>
          <w:lang w:val="sr-Cyrl-CS"/>
        </w:rPr>
      </w:pPr>
      <w:r w:rsidRPr="00EC278F">
        <w:rPr>
          <w:b w:val="0"/>
          <w:lang w:val="sr-Cyrl-CS"/>
        </w:rPr>
        <w:t>Члан</w:t>
      </w:r>
      <w:r w:rsidRPr="00EC278F">
        <w:rPr>
          <w:b w:val="0"/>
          <w:spacing w:val="-6"/>
          <w:lang w:val="sr-Cyrl-CS"/>
        </w:rPr>
        <w:t xml:space="preserve"> </w:t>
      </w:r>
      <w:r w:rsidRPr="00EC278F">
        <w:rPr>
          <w:b w:val="0"/>
          <w:lang w:val="sr-Cyrl-CS"/>
        </w:rPr>
        <w:t>50.</w:t>
      </w:r>
    </w:p>
    <w:p w14:paraId="19C82EA7" w14:textId="4EB9E063" w:rsidR="002C76C1" w:rsidRPr="00EC278F" w:rsidRDefault="002C76C1" w:rsidP="003C790A">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Необавезујућим смерницама</w:t>
      </w:r>
      <w:r w:rsidR="003C790A" w:rsidRPr="00EC278F">
        <w:rPr>
          <w:rFonts w:ascii="Times New Roman" w:hAnsi="Times New Roman" w:cs="Times New Roman"/>
          <w:sz w:val="24"/>
          <w:szCs w:val="24"/>
          <w:lang w:val="sr-Cyrl-CS"/>
        </w:rPr>
        <w:t>,</w:t>
      </w:r>
      <w:r w:rsidR="00D272E3" w:rsidRPr="00EC278F">
        <w:rPr>
          <w:rFonts w:ascii="Times New Roman" w:hAnsi="Times New Roman" w:cs="Times New Roman"/>
          <w:sz w:val="24"/>
          <w:szCs w:val="24"/>
          <w:lang w:val="sr-Cyrl-CS"/>
        </w:rPr>
        <w:t xml:space="preserve"> </w:t>
      </w:r>
      <w:r w:rsidR="002B47FE" w:rsidRPr="00EC278F">
        <w:rPr>
          <w:rFonts w:ascii="Times New Roman" w:hAnsi="Times New Roman" w:cs="Times New Roman"/>
          <w:sz w:val="24"/>
          <w:szCs w:val="24"/>
          <w:lang w:val="sr-Cyrl-CS"/>
        </w:rPr>
        <w:t xml:space="preserve">објављеним од стране </w:t>
      </w:r>
      <w:r w:rsidR="00405140" w:rsidRPr="00EC278F">
        <w:rPr>
          <w:rFonts w:ascii="Times New Roman" w:hAnsi="Times New Roman" w:cs="Times New Roman"/>
          <w:sz w:val="24"/>
          <w:szCs w:val="24"/>
          <w:lang w:val="sr-Cyrl-CS"/>
        </w:rPr>
        <w:t>ENTSO</w:t>
      </w:r>
      <w:r w:rsidR="002B47FE" w:rsidRPr="00EC278F">
        <w:rPr>
          <w:rFonts w:ascii="Times New Roman" w:hAnsi="Times New Roman" w:cs="Times New Roman"/>
          <w:sz w:val="24"/>
          <w:szCs w:val="24"/>
          <w:lang w:val="sr-Cyrl-CS"/>
        </w:rPr>
        <w:t>-</w:t>
      </w:r>
      <w:r w:rsidR="003C790A" w:rsidRPr="00EC278F">
        <w:rPr>
          <w:rFonts w:ascii="Times New Roman" w:hAnsi="Times New Roman" w:cs="Times New Roman"/>
          <w:sz w:val="24"/>
          <w:szCs w:val="24"/>
          <w:lang w:val="sr-Cyrl-CS"/>
        </w:rPr>
        <w:t>Е,</w:t>
      </w:r>
      <w:r w:rsidRPr="00EC278F">
        <w:rPr>
          <w:rFonts w:ascii="Times New Roman" w:hAnsi="Times New Roman" w:cs="Times New Roman"/>
          <w:sz w:val="24"/>
          <w:szCs w:val="24"/>
          <w:lang w:val="sr-Cyrl-CS"/>
        </w:rPr>
        <w:t xml:space="preserve"> се објашњавају техничка питања, услови и међузависности које треба размотрити при </w:t>
      </w:r>
      <w:r w:rsidR="002D15C6" w:rsidRPr="00EC278F">
        <w:rPr>
          <w:rFonts w:ascii="Times New Roman" w:hAnsi="Times New Roman" w:cs="Times New Roman"/>
          <w:sz w:val="24"/>
          <w:szCs w:val="24"/>
          <w:lang w:val="sr-Cyrl-CS"/>
        </w:rPr>
        <w:t xml:space="preserve">усаглашавању </w:t>
      </w:r>
      <w:r w:rsidRPr="00EC278F">
        <w:rPr>
          <w:rFonts w:ascii="Times New Roman" w:hAnsi="Times New Roman" w:cs="Times New Roman"/>
          <w:sz w:val="24"/>
          <w:szCs w:val="24"/>
          <w:lang w:val="sr-Cyrl-CS"/>
        </w:rPr>
        <w:t xml:space="preserve">са захтевима из ове </w:t>
      </w:r>
      <w:r w:rsidR="00957E3E" w:rsidRPr="00EC278F">
        <w:rPr>
          <w:rFonts w:ascii="Times New Roman" w:hAnsi="Times New Roman" w:cs="Times New Roman"/>
          <w:sz w:val="24"/>
          <w:szCs w:val="24"/>
          <w:lang w:val="sr-Cyrl-CS"/>
        </w:rPr>
        <w:t>у</w:t>
      </w:r>
      <w:r w:rsidR="003C790A" w:rsidRPr="00EC278F">
        <w:rPr>
          <w:rFonts w:ascii="Times New Roman" w:hAnsi="Times New Roman" w:cs="Times New Roman"/>
          <w:sz w:val="24"/>
          <w:szCs w:val="24"/>
          <w:lang w:val="sr-Cyrl-CS"/>
        </w:rPr>
        <w:t>редбе.</w:t>
      </w:r>
    </w:p>
    <w:p w14:paraId="4BE21A98" w14:textId="77777777" w:rsidR="00F55123" w:rsidRPr="00EC278F" w:rsidRDefault="00F55123" w:rsidP="003C790A">
      <w:pPr>
        <w:pStyle w:val="ListParagraph"/>
        <w:widowControl/>
        <w:ind w:firstLine="630"/>
        <w:contextualSpacing/>
        <w:jc w:val="both"/>
        <w:rPr>
          <w:rFonts w:ascii="Times New Roman" w:hAnsi="Times New Roman" w:cs="Times New Roman"/>
          <w:sz w:val="24"/>
          <w:szCs w:val="24"/>
          <w:lang w:val="sr-Cyrl-CS"/>
        </w:rPr>
      </w:pPr>
    </w:p>
    <w:p w14:paraId="3042E1F2" w14:textId="5C0CD587" w:rsidR="00FF7F25" w:rsidRPr="00EC278F" w:rsidRDefault="00FF7F25" w:rsidP="00FF7F25">
      <w:pPr>
        <w:pStyle w:val="a"/>
        <w:rPr>
          <w:lang w:val="sr-Cyrl-CS"/>
        </w:rPr>
      </w:pPr>
      <w:r w:rsidRPr="00EC278F">
        <w:rPr>
          <w:lang w:val="sr-Cyrl-CS"/>
        </w:rPr>
        <w:t>Праћење</w:t>
      </w:r>
    </w:p>
    <w:p w14:paraId="73688E15" w14:textId="77777777" w:rsidR="008C29B8" w:rsidRPr="00EC278F" w:rsidRDefault="008C29B8" w:rsidP="008C29B8">
      <w:pPr>
        <w:rPr>
          <w:lang w:val="sr-Cyrl-CS"/>
        </w:rPr>
      </w:pPr>
    </w:p>
    <w:p w14:paraId="0F06A739" w14:textId="10E2DF54" w:rsidR="00140037" w:rsidRPr="00EC278F" w:rsidRDefault="00140037" w:rsidP="00761455">
      <w:pPr>
        <w:pStyle w:val="a0"/>
        <w:spacing w:after="0"/>
        <w:rPr>
          <w:b w:val="0"/>
          <w:lang w:val="sr-Cyrl-CS"/>
        </w:rPr>
      </w:pPr>
      <w:r w:rsidRPr="00EC278F">
        <w:rPr>
          <w:b w:val="0"/>
          <w:lang w:val="sr-Cyrl-CS"/>
        </w:rPr>
        <w:t>Члан 51.</w:t>
      </w:r>
    </w:p>
    <w:p w14:paraId="7C8C7D78" w14:textId="07C465BE" w:rsidR="0022057C" w:rsidRPr="00EC278F" w:rsidRDefault="003D1788" w:rsidP="00FF7F25">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Надлежни </w:t>
      </w:r>
      <w:r w:rsidR="00F857B8" w:rsidRPr="00EC278F">
        <w:rPr>
          <w:rFonts w:ascii="Times New Roman" w:hAnsi="Times New Roman" w:cs="Times New Roman"/>
          <w:sz w:val="24"/>
          <w:szCs w:val="24"/>
          <w:lang w:val="sr-Cyrl-CS"/>
        </w:rPr>
        <w:t>ОПС</w:t>
      </w:r>
      <w:r w:rsidR="0022057C" w:rsidRPr="00EC278F">
        <w:rPr>
          <w:rFonts w:ascii="Times New Roman" w:hAnsi="Times New Roman" w:cs="Times New Roman"/>
          <w:sz w:val="24"/>
          <w:szCs w:val="24"/>
          <w:lang w:val="sr-Cyrl-CS"/>
        </w:rPr>
        <w:t xml:space="preserve"> </w:t>
      </w:r>
      <w:r w:rsidR="00F857B8" w:rsidRPr="00EC278F">
        <w:rPr>
          <w:rFonts w:ascii="Times New Roman" w:hAnsi="Times New Roman" w:cs="Times New Roman"/>
          <w:sz w:val="24"/>
          <w:szCs w:val="24"/>
          <w:lang w:val="sr-Cyrl-CS"/>
        </w:rPr>
        <w:t>мора доставити</w:t>
      </w:r>
      <w:r w:rsidR="00405140" w:rsidRPr="00EC278F">
        <w:rPr>
          <w:rFonts w:ascii="Times New Roman" w:hAnsi="Times New Roman" w:cs="Times New Roman"/>
          <w:sz w:val="24"/>
          <w:szCs w:val="24"/>
          <w:lang w:val="sr-Cyrl-CS"/>
        </w:rPr>
        <w:t xml:space="preserve"> </w:t>
      </w:r>
      <w:r w:rsidR="00AF35F7" w:rsidRPr="00EC278F">
        <w:rPr>
          <w:rFonts w:ascii="Times New Roman" w:hAnsi="Times New Roman" w:cs="Times New Roman"/>
          <w:sz w:val="24"/>
          <w:szCs w:val="24"/>
          <w:lang w:val="sr-Cyrl-CS"/>
        </w:rPr>
        <w:t>ENTSO</w:t>
      </w:r>
      <w:r w:rsidR="00F857B8" w:rsidRPr="00EC278F">
        <w:rPr>
          <w:rFonts w:ascii="Times New Roman" w:hAnsi="Times New Roman" w:cs="Times New Roman"/>
          <w:sz w:val="24"/>
          <w:szCs w:val="24"/>
          <w:lang w:val="sr-Cyrl-CS"/>
        </w:rPr>
        <w:t>-</w:t>
      </w:r>
      <w:r w:rsidR="00FF7F25" w:rsidRPr="00EC278F">
        <w:rPr>
          <w:rFonts w:ascii="Times New Roman" w:hAnsi="Times New Roman" w:cs="Times New Roman"/>
          <w:sz w:val="24"/>
          <w:szCs w:val="24"/>
          <w:lang w:val="sr-Cyrl-CS"/>
        </w:rPr>
        <w:t>Е</w:t>
      </w:r>
      <w:r w:rsidRPr="00EC278F">
        <w:rPr>
          <w:rFonts w:ascii="Times New Roman" w:hAnsi="Times New Roman" w:cs="Times New Roman"/>
          <w:sz w:val="24"/>
          <w:szCs w:val="24"/>
          <w:lang w:val="sr-Cyrl-CS"/>
        </w:rPr>
        <w:t xml:space="preserve"> информације потребне за</w:t>
      </w:r>
      <w:r w:rsidR="0022057C" w:rsidRPr="00EC278F">
        <w:rPr>
          <w:rFonts w:ascii="Times New Roman" w:hAnsi="Times New Roman" w:cs="Times New Roman"/>
          <w:sz w:val="24"/>
          <w:szCs w:val="24"/>
          <w:lang w:val="sr-Cyrl-CS"/>
        </w:rPr>
        <w:t xml:space="preserve"> праћење примене ове уредбе.</w:t>
      </w:r>
    </w:p>
    <w:p w14:paraId="325CEE4B" w14:textId="1ACD8172" w:rsidR="003D1788" w:rsidRPr="00EC278F" w:rsidRDefault="003D1788" w:rsidP="00FF7F25">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 основу захтева </w:t>
      </w:r>
      <w:r w:rsidR="0022057C" w:rsidRPr="00EC278F">
        <w:rPr>
          <w:rFonts w:ascii="Times New Roman" w:hAnsi="Times New Roman" w:cs="Times New Roman"/>
          <w:sz w:val="24"/>
          <w:szCs w:val="24"/>
          <w:lang w:val="sr-Cyrl-CS"/>
        </w:rPr>
        <w:t>Агенције</w:t>
      </w:r>
      <w:r w:rsidRPr="00EC278F">
        <w:rPr>
          <w:rFonts w:ascii="Times New Roman" w:hAnsi="Times New Roman" w:cs="Times New Roman"/>
          <w:sz w:val="24"/>
          <w:szCs w:val="24"/>
          <w:lang w:val="sr-Cyrl-CS"/>
        </w:rPr>
        <w:t xml:space="preserve">, ОДС достављају ОПС информације </w:t>
      </w:r>
      <w:r w:rsidR="000E3F90" w:rsidRPr="00EC278F">
        <w:rPr>
          <w:rFonts w:ascii="Times New Roman" w:hAnsi="Times New Roman" w:cs="Times New Roman"/>
          <w:sz w:val="24"/>
          <w:szCs w:val="24"/>
          <w:lang w:val="sr-Cyrl-CS"/>
        </w:rPr>
        <w:t>потребне за праћење</w:t>
      </w:r>
      <w:r w:rsidRPr="00EC278F">
        <w:rPr>
          <w:rFonts w:ascii="Times New Roman" w:hAnsi="Times New Roman" w:cs="Times New Roman"/>
          <w:sz w:val="24"/>
          <w:szCs w:val="24"/>
          <w:lang w:val="sr-Cyrl-CS"/>
        </w:rPr>
        <w:t xml:space="preserve">, осим ако су </w:t>
      </w:r>
      <w:r w:rsidR="0022057C" w:rsidRPr="00EC278F">
        <w:rPr>
          <w:rFonts w:ascii="Times New Roman" w:hAnsi="Times New Roman" w:cs="Times New Roman"/>
          <w:sz w:val="24"/>
          <w:szCs w:val="24"/>
          <w:lang w:val="sr-Cyrl-CS"/>
        </w:rPr>
        <w:t xml:space="preserve">Агенција или </w:t>
      </w:r>
      <w:r w:rsidR="00AF35F7" w:rsidRPr="00EC278F">
        <w:rPr>
          <w:rFonts w:ascii="Times New Roman" w:hAnsi="Times New Roman" w:cs="Times New Roman"/>
          <w:sz w:val="24"/>
          <w:szCs w:val="24"/>
          <w:lang w:val="sr-Cyrl-CS"/>
        </w:rPr>
        <w:t>ENTSO</w:t>
      </w:r>
      <w:r w:rsidR="00F857B8" w:rsidRPr="00EC278F">
        <w:rPr>
          <w:rFonts w:ascii="Times New Roman" w:hAnsi="Times New Roman" w:cs="Times New Roman"/>
          <w:sz w:val="24"/>
          <w:szCs w:val="24"/>
          <w:lang w:val="sr-Cyrl-CS"/>
        </w:rPr>
        <w:t>-</w:t>
      </w:r>
      <w:r w:rsidR="00FF7F25" w:rsidRPr="00EC278F">
        <w:rPr>
          <w:rFonts w:ascii="Times New Roman" w:hAnsi="Times New Roman" w:cs="Times New Roman"/>
          <w:sz w:val="24"/>
          <w:szCs w:val="24"/>
          <w:lang w:val="sr-Cyrl-CS"/>
        </w:rPr>
        <w:t>Е</w:t>
      </w:r>
      <w:r w:rsidR="005B4153" w:rsidRPr="00EC278F">
        <w:rPr>
          <w:rFonts w:ascii="Times New Roman" w:hAnsi="Times New Roman" w:cs="Times New Roman"/>
          <w:sz w:val="24"/>
          <w:szCs w:val="24"/>
          <w:lang w:val="sr-Cyrl-CS"/>
        </w:rPr>
        <w:t xml:space="preserve"> већ набавил</w:t>
      </w:r>
      <w:r w:rsidR="0022057C" w:rsidRPr="00EC278F">
        <w:rPr>
          <w:rFonts w:ascii="Times New Roman" w:hAnsi="Times New Roman" w:cs="Times New Roman"/>
          <w:sz w:val="24"/>
          <w:szCs w:val="24"/>
          <w:lang w:val="sr-Cyrl-CS"/>
        </w:rPr>
        <w:t>и</w:t>
      </w:r>
      <w:r w:rsidRPr="00EC278F">
        <w:rPr>
          <w:rFonts w:ascii="Times New Roman" w:hAnsi="Times New Roman" w:cs="Times New Roman"/>
          <w:sz w:val="24"/>
          <w:szCs w:val="24"/>
          <w:lang w:val="sr-Cyrl-CS"/>
        </w:rPr>
        <w:t xml:space="preserve"> информације у вези са својим дужностима </w:t>
      </w:r>
      <w:r w:rsidR="00972BD4" w:rsidRPr="00EC278F">
        <w:rPr>
          <w:rFonts w:ascii="Times New Roman" w:hAnsi="Times New Roman" w:cs="Times New Roman"/>
          <w:sz w:val="24"/>
          <w:szCs w:val="24"/>
          <w:lang w:val="sr-Cyrl-CS"/>
        </w:rPr>
        <w:t>праћења</w:t>
      </w:r>
      <w:r w:rsidRPr="00EC278F">
        <w:rPr>
          <w:rFonts w:ascii="Times New Roman" w:hAnsi="Times New Roman" w:cs="Times New Roman"/>
          <w:sz w:val="24"/>
          <w:szCs w:val="24"/>
          <w:lang w:val="sr-Cyrl-CS"/>
        </w:rPr>
        <w:t xml:space="preserve"> спровођења како се информације не би </w:t>
      </w:r>
      <w:r w:rsidR="00D27132" w:rsidRPr="00EC278F">
        <w:rPr>
          <w:rFonts w:ascii="Times New Roman" w:hAnsi="Times New Roman" w:cs="Times New Roman"/>
          <w:sz w:val="24"/>
          <w:szCs w:val="24"/>
          <w:lang w:val="sr-Cyrl-CS"/>
        </w:rPr>
        <w:t>достављале</w:t>
      </w:r>
      <w:r w:rsidRPr="00EC278F">
        <w:rPr>
          <w:rFonts w:ascii="Times New Roman" w:hAnsi="Times New Roman" w:cs="Times New Roman"/>
          <w:sz w:val="24"/>
          <w:szCs w:val="24"/>
          <w:lang w:val="sr-Cyrl-CS"/>
        </w:rPr>
        <w:t xml:space="preserve"> два</w:t>
      </w:r>
      <w:r w:rsidR="00F857B8"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пут</w:t>
      </w:r>
      <w:r w:rsidR="00F857B8"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w:t>
      </w:r>
    </w:p>
    <w:p w14:paraId="58EBA67D" w14:textId="77777777" w:rsidR="0009092C" w:rsidRPr="00EC278F" w:rsidRDefault="0009092C" w:rsidP="00FF7F25">
      <w:pPr>
        <w:pStyle w:val="ListParagraph"/>
        <w:widowControl/>
        <w:ind w:firstLine="630"/>
        <w:contextualSpacing/>
        <w:jc w:val="both"/>
        <w:rPr>
          <w:rFonts w:ascii="Times New Roman" w:hAnsi="Times New Roman" w:cs="Times New Roman"/>
          <w:sz w:val="24"/>
          <w:szCs w:val="24"/>
          <w:lang w:val="sr-Cyrl-CS"/>
        </w:rPr>
      </w:pPr>
    </w:p>
    <w:p w14:paraId="3FCA6C73" w14:textId="71A28E57" w:rsidR="00CA3CD6" w:rsidRPr="00EC278F" w:rsidRDefault="001E51FA" w:rsidP="0059511D">
      <w:pPr>
        <w:pStyle w:val="Glava"/>
        <w:spacing w:before="0" w:line="240" w:lineRule="auto"/>
        <w:rPr>
          <w:rFonts w:cs="Times New Roman"/>
          <w:b w:val="0"/>
          <w:lang w:val="sr-Cyrl-CS"/>
        </w:rPr>
      </w:pPr>
      <w:r w:rsidRPr="00EC278F">
        <w:rPr>
          <w:rFonts w:cs="Times New Roman"/>
          <w:b w:val="0"/>
          <w:szCs w:val="24"/>
          <w:lang w:val="sr-Cyrl-CS"/>
        </w:rPr>
        <w:t>V</w:t>
      </w:r>
      <w:r w:rsidR="0059511D" w:rsidRPr="00EC278F">
        <w:rPr>
          <w:rFonts w:cs="Times New Roman"/>
          <w:b w:val="0"/>
          <w:szCs w:val="24"/>
          <w:lang w:val="sr-Cyrl-CS"/>
        </w:rPr>
        <w:t xml:space="preserve">. </w:t>
      </w:r>
      <w:r w:rsidR="0059511D" w:rsidRPr="00EC278F">
        <w:rPr>
          <w:rFonts w:cs="Times New Roman"/>
          <w:b w:val="0"/>
          <w:lang w:val="sr-Cyrl-CS"/>
        </w:rPr>
        <w:t>ИЗУЗЕЋА</w:t>
      </w:r>
    </w:p>
    <w:p w14:paraId="043B9908" w14:textId="77777777" w:rsidR="008C29B8" w:rsidRPr="00EC278F" w:rsidRDefault="008C29B8" w:rsidP="008C29B8">
      <w:pPr>
        <w:rPr>
          <w:lang w:val="sr-Cyrl-CS"/>
        </w:rPr>
      </w:pPr>
    </w:p>
    <w:p w14:paraId="4077ADD4" w14:textId="53363778" w:rsidR="001F54AE" w:rsidRPr="00EC278F" w:rsidRDefault="001F54AE" w:rsidP="001F54AE">
      <w:pPr>
        <w:pStyle w:val="a"/>
        <w:rPr>
          <w:lang w:val="sr-Cyrl-CS"/>
        </w:rPr>
      </w:pPr>
      <w:r w:rsidRPr="00EC278F">
        <w:rPr>
          <w:lang w:val="sr-Cyrl-CS"/>
        </w:rPr>
        <w:t xml:space="preserve">Овлашћење за одобравање изузећа </w:t>
      </w:r>
    </w:p>
    <w:p w14:paraId="61FAE9C2" w14:textId="77777777" w:rsidR="008C29B8" w:rsidRPr="00EC278F" w:rsidRDefault="008C29B8" w:rsidP="008C29B8">
      <w:pPr>
        <w:rPr>
          <w:lang w:val="sr-Cyrl-CS"/>
        </w:rPr>
      </w:pPr>
    </w:p>
    <w:p w14:paraId="01479A29" w14:textId="1AF95D0A" w:rsidR="0059511D" w:rsidRPr="00EC278F" w:rsidRDefault="000E3F90" w:rsidP="008C29B8">
      <w:pPr>
        <w:pStyle w:val="a0"/>
        <w:spacing w:after="0"/>
        <w:rPr>
          <w:rFonts w:eastAsia="Cambria"/>
          <w:b w:val="0"/>
          <w:lang w:val="sr-Cyrl-CS"/>
        </w:rPr>
      </w:pPr>
      <w:r w:rsidRPr="00EC278F">
        <w:rPr>
          <w:b w:val="0"/>
          <w:lang w:val="sr-Cyrl-CS"/>
        </w:rPr>
        <w:t>Члан</w:t>
      </w:r>
      <w:r w:rsidRPr="00EC278F">
        <w:rPr>
          <w:b w:val="0"/>
          <w:spacing w:val="-6"/>
          <w:lang w:val="sr-Cyrl-CS"/>
        </w:rPr>
        <w:t xml:space="preserve"> </w:t>
      </w:r>
      <w:r w:rsidRPr="00EC278F">
        <w:rPr>
          <w:b w:val="0"/>
          <w:lang w:val="sr-Cyrl-CS"/>
        </w:rPr>
        <w:t>52.</w:t>
      </w:r>
    </w:p>
    <w:p w14:paraId="1C7BCDD0" w14:textId="3F8A64C8" w:rsidR="003D1788" w:rsidRPr="00EC278F" w:rsidRDefault="000E3F90" w:rsidP="0059511D">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Агенција може</w:t>
      </w:r>
      <w:r w:rsidR="003D1788" w:rsidRPr="00EC278F">
        <w:rPr>
          <w:rFonts w:ascii="Times New Roman" w:hAnsi="Times New Roman" w:cs="Times New Roman"/>
          <w:sz w:val="24"/>
          <w:szCs w:val="24"/>
          <w:lang w:val="sr-Cyrl-CS"/>
        </w:rPr>
        <w:t xml:space="preserve">, на захтев произвођача или могућег произвођача, надлежног оператора система или надлежног ОПС, одобрити </w:t>
      </w:r>
      <w:r w:rsidR="00847909" w:rsidRPr="00EC278F">
        <w:rPr>
          <w:rFonts w:ascii="Times New Roman" w:hAnsi="Times New Roman" w:cs="Times New Roman"/>
          <w:sz w:val="24"/>
          <w:szCs w:val="24"/>
          <w:lang w:val="sr-Cyrl-CS"/>
        </w:rPr>
        <w:t>изузећ</w:t>
      </w:r>
      <w:r w:rsidR="00C06DB8" w:rsidRPr="00EC278F">
        <w:rPr>
          <w:rFonts w:ascii="Times New Roman" w:hAnsi="Times New Roman" w:cs="Times New Roman"/>
          <w:sz w:val="24"/>
          <w:szCs w:val="24"/>
          <w:lang w:val="sr-Cyrl-CS"/>
        </w:rPr>
        <w:t>а</w:t>
      </w:r>
      <w:r w:rsidR="008E114F" w:rsidRPr="00EC278F">
        <w:rPr>
          <w:rFonts w:ascii="Times New Roman" w:hAnsi="Times New Roman" w:cs="Times New Roman"/>
          <w:sz w:val="24"/>
          <w:szCs w:val="24"/>
          <w:lang w:val="sr-Cyrl-CS"/>
        </w:rPr>
        <w:t xml:space="preserve"> </w:t>
      </w:r>
      <w:r w:rsidR="003D1788" w:rsidRPr="00EC278F">
        <w:rPr>
          <w:rFonts w:ascii="Times New Roman" w:hAnsi="Times New Roman" w:cs="Times New Roman"/>
          <w:sz w:val="24"/>
          <w:szCs w:val="24"/>
          <w:lang w:val="sr-Cyrl-CS"/>
        </w:rPr>
        <w:t xml:space="preserve">за нове и постојеће </w:t>
      </w:r>
      <w:r w:rsidR="00F44628" w:rsidRPr="00EC278F">
        <w:rPr>
          <w:rFonts w:ascii="Times New Roman" w:hAnsi="Times New Roman" w:cs="Times New Roman"/>
          <w:sz w:val="24"/>
          <w:szCs w:val="24"/>
          <w:lang w:val="sr-Cyrl-CS"/>
        </w:rPr>
        <w:t xml:space="preserve">производне </w:t>
      </w:r>
      <w:r w:rsidR="00AB4626" w:rsidRPr="00EC278F">
        <w:rPr>
          <w:rFonts w:ascii="Times New Roman" w:hAnsi="Times New Roman" w:cs="Times New Roman"/>
          <w:sz w:val="24"/>
          <w:szCs w:val="24"/>
          <w:lang w:val="sr-Cyrl-CS"/>
        </w:rPr>
        <w:t xml:space="preserve">модуле </w:t>
      </w:r>
      <w:r w:rsidR="003D5E4A" w:rsidRPr="00EC278F">
        <w:rPr>
          <w:rFonts w:ascii="Times New Roman" w:hAnsi="Times New Roman" w:cs="Times New Roman"/>
          <w:sz w:val="24"/>
          <w:szCs w:val="24"/>
          <w:lang w:val="sr-Cyrl-CS"/>
        </w:rPr>
        <w:t>у складу са</w:t>
      </w:r>
      <w:r w:rsidR="003D1788" w:rsidRPr="00EC278F">
        <w:rPr>
          <w:rFonts w:ascii="Times New Roman" w:hAnsi="Times New Roman" w:cs="Times New Roman"/>
          <w:sz w:val="24"/>
          <w:szCs w:val="24"/>
          <w:lang w:val="sr-Cyrl-CS"/>
        </w:rPr>
        <w:t xml:space="preserve"> чл</w:t>
      </w:r>
      <w:r w:rsidR="001F54AE" w:rsidRPr="00EC278F">
        <w:rPr>
          <w:rFonts w:ascii="Times New Roman" w:hAnsi="Times New Roman" w:cs="Times New Roman"/>
          <w:sz w:val="24"/>
          <w:szCs w:val="24"/>
          <w:lang w:val="sr-Cyrl-CS"/>
        </w:rPr>
        <w:t>.</w:t>
      </w:r>
      <w:r w:rsidR="003D1788" w:rsidRPr="00EC278F">
        <w:rPr>
          <w:rFonts w:ascii="Times New Roman" w:hAnsi="Times New Roman" w:cs="Times New Roman"/>
          <w:sz w:val="24"/>
          <w:szCs w:val="24"/>
          <w:lang w:val="sr-Cyrl-CS"/>
        </w:rPr>
        <w:t xml:space="preserve"> </w:t>
      </w:r>
      <w:r w:rsidR="0010598A" w:rsidRPr="00EC278F">
        <w:rPr>
          <w:rFonts w:ascii="Times New Roman" w:hAnsi="Times New Roman" w:cs="Times New Roman"/>
          <w:sz w:val="24"/>
          <w:szCs w:val="24"/>
          <w:lang w:val="sr-Cyrl-CS"/>
        </w:rPr>
        <w:t xml:space="preserve">од </w:t>
      </w:r>
      <w:r w:rsidR="0072485D" w:rsidRPr="00EC278F">
        <w:rPr>
          <w:rFonts w:ascii="Times New Roman" w:hAnsi="Times New Roman" w:cs="Times New Roman"/>
          <w:sz w:val="24"/>
          <w:szCs w:val="24"/>
          <w:lang w:val="sr-Cyrl-CS"/>
        </w:rPr>
        <w:t>5</w:t>
      </w:r>
      <w:r w:rsidR="00057262" w:rsidRPr="00EC278F">
        <w:rPr>
          <w:rFonts w:ascii="Times New Roman" w:hAnsi="Times New Roman" w:cs="Times New Roman"/>
          <w:sz w:val="24"/>
          <w:szCs w:val="24"/>
          <w:lang w:val="sr-Cyrl-CS"/>
        </w:rPr>
        <w:t>3.</w:t>
      </w:r>
      <w:r w:rsidR="003D1788" w:rsidRPr="00EC278F">
        <w:rPr>
          <w:rFonts w:ascii="Times New Roman" w:hAnsi="Times New Roman" w:cs="Times New Roman"/>
          <w:sz w:val="24"/>
          <w:szCs w:val="24"/>
          <w:lang w:val="sr-Cyrl-CS"/>
        </w:rPr>
        <w:t xml:space="preserve"> </w:t>
      </w:r>
      <w:r w:rsidR="0010598A" w:rsidRPr="00EC278F">
        <w:rPr>
          <w:rFonts w:ascii="Times New Roman" w:hAnsi="Times New Roman" w:cs="Times New Roman"/>
          <w:sz w:val="24"/>
          <w:szCs w:val="24"/>
          <w:lang w:val="sr-Cyrl-CS"/>
        </w:rPr>
        <w:t xml:space="preserve">до </w:t>
      </w:r>
      <w:r w:rsidR="0072485D" w:rsidRPr="00EC278F">
        <w:rPr>
          <w:rFonts w:ascii="Times New Roman" w:hAnsi="Times New Roman" w:cs="Times New Roman"/>
          <w:sz w:val="24"/>
          <w:szCs w:val="24"/>
          <w:lang w:val="sr-Cyrl-CS"/>
        </w:rPr>
        <w:t>55.</w:t>
      </w:r>
      <w:r w:rsidR="001F54AE" w:rsidRPr="00EC278F">
        <w:rPr>
          <w:rFonts w:ascii="Times New Roman" w:hAnsi="Times New Roman" w:cs="Times New Roman"/>
          <w:sz w:val="24"/>
          <w:szCs w:val="24"/>
          <w:lang w:val="sr-Cyrl-CS"/>
        </w:rPr>
        <w:t xml:space="preserve"> ове уредбе.</w:t>
      </w:r>
    </w:p>
    <w:p w14:paraId="54935FFB" w14:textId="62B68CC1" w:rsidR="00CD4085" w:rsidRPr="00EC278F" w:rsidRDefault="00CD4085" w:rsidP="00761455">
      <w:pPr>
        <w:pStyle w:val="ListParagraph"/>
        <w:widowControl/>
        <w:ind w:left="360"/>
        <w:contextualSpacing/>
        <w:jc w:val="both"/>
        <w:rPr>
          <w:rFonts w:ascii="Times New Roman" w:hAnsi="Times New Roman" w:cs="Times New Roman"/>
          <w:sz w:val="24"/>
          <w:szCs w:val="24"/>
          <w:lang w:val="sr-Cyrl-CS"/>
        </w:rPr>
      </w:pPr>
    </w:p>
    <w:p w14:paraId="11DB2853" w14:textId="41D30C0E" w:rsidR="001F54AE" w:rsidRPr="00EC278F" w:rsidRDefault="001F54AE" w:rsidP="00761455">
      <w:pPr>
        <w:pStyle w:val="a0"/>
        <w:spacing w:after="0"/>
        <w:rPr>
          <w:b w:val="0"/>
          <w:lang w:val="sr-Cyrl-CS"/>
        </w:rPr>
      </w:pPr>
      <w:r w:rsidRPr="00EC278F">
        <w:rPr>
          <w:b w:val="0"/>
          <w:lang w:val="sr-Cyrl-CS"/>
        </w:rPr>
        <w:t xml:space="preserve">Критеријуми за одобравање изузећа </w:t>
      </w:r>
    </w:p>
    <w:p w14:paraId="5882554B" w14:textId="77777777" w:rsidR="008C29B8" w:rsidRPr="00EC278F" w:rsidRDefault="008C29B8" w:rsidP="00761455">
      <w:pPr>
        <w:pStyle w:val="a0"/>
        <w:spacing w:after="0"/>
        <w:rPr>
          <w:b w:val="0"/>
          <w:lang w:val="sr-Cyrl-CS"/>
        </w:rPr>
      </w:pPr>
    </w:p>
    <w:p w14:paraId="666F6043" w14:textId="5EFC587A" w:rsidR="0072485D" w:rsidRPr="00EC278F" w:rsidRDefault="0072485D" w:rsidP="00761455">
      <w:pPr>
        <w:pStyle w:val="a0"/>
        <w:spacing w:after="0"/>
        <w:rPr>
          <w:rFonts w:eastAsia="Cambria"/>
          <w:b w:val="0"/>
          <w:lang w:val="sr-Cyrl-CS"/>
        </w:rPr>
      </w:pPr>
      <w:r w:rsidRPr="00EC278F">
        <w:rPr>
          <w:b w:val="0"/>
          <w:lang w:val="sr-Cyrl-CS"/>
        </w:rPr>
        <w:t>Члан 53.</w:t>
      </w:r>
    </w:p>
    <w:p w14:paraId="29E461FA" w14:textId="43FC6362" w:rsidR="002C76C1" w:rsidRPr="00EC278F" w:rsidRDefault="0072485D" w:rsidP="001F54AE">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Агенција</w:t>
      </w:r>
      <w:r w:rsidR="002C76C1" w:rsidRPr="00EC278F">
        <w:rPr>
          <w:rFonts w:ascii="Times New Roman" w:hAnsi="Times New Roman" w:cs="Times New Roman"/>
          <w:sz w:val="24"/>
          <w:szCs w:val="24"/>
          <w:lang w:val="sr-Cyrl-CS"/>
        </w:rPr>
        <w:t>, након саветовања с</w:t>
      </w:r>
      <w:r w:rsidR="00333073" w:rsidRPr="00EC278F">
        <w:rPr>
          <w:rFonts w:ascii="Times New Roman" w:hAnsi="Times New Roman" w:cs="Times New Roman"/>
          <w:sz w:val="24"/>
          <w:szCs w:val="24"/>
          <w:lang w:val="sr-Cyrl-CS"/>
        </w:rPr>
        <w:t>а</w:t>
      </w:r>
      <w:r w:rsidR="002C76C1" w:rsidRPr="00EC278F">
        <w:rPr>
          <w:rFonts w:ascii="Times New Roman" w:hAnsi="Times New Roman" w:cs="Times New Roman"/>
          <w:sz w:val="24"/>
          <w:szCs w:val="24"/>
          <w:lang w:val="sr-Cyrl-CS"/>
        </w:rPr>
        <w:t xml:space="preserve"> надлежним операторима система, произвођачима и другим </w:t>
      </w:r>
      <w:r w:rsidR="00695AD0" w:rsidRPr="00EC278F">
        <w:rPr>
          <w:rFonts w:ascii="Times New Roman" w:hAnsi="Times New Roman" w:cs="Times New Roman"/>
          <w:sz w:val="24"/>
          <w:szCs w:val="24"/>
          <w:lang w:val="sr-Cyrl-CS"/>
        </w:rPr>
        <w:t>заинтересованим</w:t>
      </w:r>
      <w:r w:rsidR="002C76C1" w:rsidRPr="00EC278F">
        <w:rPr>
          <w:rFonts w:ascii="Times New Roman" w:hAnsi="Times New Roman" w:cs="Times New Roman"/>
          <w:sz w:val="24"/>
          <w:szCs w:val="24"/>
          <w:lang w:val="sr-Cyrl-CS"/>
        </w:rPr>
        <w:t xml:space="preserve"> странама, </w:t>
      </w:r>
      <w:r w:rsidR="00573AB2" w:rsidRPr="00EC278F">
        <w:rPr>
          <w:rFonts w:ascii="Times New Roman" w:hAnsi="Times New Roman" w:cs="Times New Roman"/>
          <w:sz w:val="24"/>
          <w:szCs w:val="24"/>
          <w:lang w:val="sr-Cyrl-CS"/>
        </w:rPr>
        <w:t xml:space="preserve">одређује </w:t>
      </w:r>
      <w:r w:rsidR="002C76C1" w:rsidRPr="00EC278F">
        <w:rPr>
          <w:rFonts w:ascii="Times New Roman" w:hAnsi="Times New Roman" w:cs="Times New Roman"/>
          <w:sz w:val="24"/>
          <w:szCs w:val="24"/>
          <w:lang w:val="sr-Cyrl-CS"/>
        </w:rPr>
        <w:t xml:space="preserve">критеријуме за одобравање </w:t>
      </w:r>
      <w:r w:rsidR="00847909" w:rsidRPr="00EC278F">
        <w:rPr>
          <w:rFonts w:ascii="Times New Roman" w:hAnsi="Times New Roman" w:cs="Times New Roman"/>
          <w:sz w:val="24"/>
          <w:szCs w:val="24"/>
          <w:lang w:val="sr-Cyrl-CS"/>
        </w:rPr>
        <w:t>изузећ</w:t>
      </w:r>
      <w:r w:rsidR="00C06DB8" w:rsidRPr="00EC278F">
        <w:rPr>
          <w:rFonts w:ascii="Times New Roman" w:hAnsi="Times New Roman" w:cs="Times New Roman"/>
          <w:sz w:val="24"/>
          <w:szCs w:val="24"/>
          <w:lang w:val="sr-Cyrl-CS"/>
        </w:rPr>
        <w:t>а</w:t>
      </w:r>
      <w:r w:rsidR="002C76C1" w:rsidRPr="00EC278F">
        <w:rPr>
          <w:rFonts w:ascii="Times New Roman" w:hAnsi="Times New Roman" w:cs="Times New Roman"/>
          <w:sz w:val="24"/>
          <w:szCs w:val="24"/>
          <w:lang w:val="sr-Cyrl-CS"/>
        </w:rPr>
        <w:t xml:space="preserve"> </w:t>
      </w:r>
      <w:r w:rsidR="003D5E4A" w:rsidRPr="00EC278F">
        <w:rPr>
          <w:rFonts w:ascii="Times New Roman" w:hAnsi="Times New Roman" w:cs="Times New Roman"/>
          <w:sz w:val="24"/>
          <w:szCs w:val="24"/>
          <w:lang w:val="sr-Cyrl-CS"/>
        </w:rPr>
        <w:t>у складу са</w:t>
      </w:r>
      <w:r w:rsidR="002C76C1" w:rsidRPr="00EC278F">
        <w:rPr>
          <w:rFonts w:ascii="Times New Roman" w:hAnsi="Times New Roman" w:cs="Times New Roman"/>
          <w:sz w:val="24"/>
          <w:szCs w:val="24"/>
          <w:lang w:val="sr-Cyrl-CS"/>
        </w:rPr>
        <w:t xml:space="preserve"> чл</w:t>
      </w:r>
      <w:r w:rsidR="001F54AE" w:rsidRPr="00EC278F">
        <w:rPr>
          <w:rFonts w:ascii="Times New Roman" w:hAnsi="Times New Roman" w:cs="Times New Roman"/>
          <w:sz w:val="24"/>
          <w:szCs w:val="24"/>
          <w:lang w:val="sr-Cyrl-CS"/>
        </w:rPr>
        <w:t>.</w:t>
      </w:r>
      <w:r w:rsidR="002C76C1"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54.</w:t>
      </w:r>
      <w:r w:rsidR="002C76C1" w:rsidRPr="00EC278F">
        <w:rPr>
          <w:rFonts w:ascii="Times New Roman" w:hAnsi="Times New Roman" w:cs="Times New Roman"/>
          <w:sz w:val="24"/>
          <w:szCs w:val="24"/>
          <w:lang w:val="sr-Cyrl-CS"/>
        </w:rPr>
        <w:t xml:space="preserve"> и </w:t>
      </w:r>
      <w:r w:rsidRPr="00EC278F">
        <w:rPr>
          <w:rFonts w:ascii="Times New Roman" w:hAnsi="Times New Roman" w:cs="Times New Roman"/>
          <w:sz w:val="24"/>
          <w:szCs w:val="24"/>
          <w:lang w:val="sr-Cyrl-CS"/>
        </w:rPr>
        <w:t>55.</w:t>
      </w:r>
      <w:r w:rsidR="001F54AE" w:rsidRPr="00EC278F">
        <w:rPr>
          <w:rFonts w:ascii="Times New Roman" w:hAnsi="Times New Roman" w:cs="Times New Roman"/>
          <w:sz w:val="24"/>
          <w:szCs w:val="24"/>
          <w:lang w:val="sr-Cyrl-CS"/>
        </w:rPr>
        <w:t xml:space="preserve"> ове уредбе.</w:t>
      </w:r>
      <w:r w:rsidR="002C76C1" w:rsidRPr="00EC278F">
        <w:rPr>
          <w:rFonts w:ascii="Times New Roman" w:hAnsi="Times New Roman" w:cs="Times New Roman"/>
          <w:sz w:val="24"/>
          <w:szCs w:val="24"/>
          <w:lang w:val="sr-Cyrl-CS"/>
        </w:rPr>
        <w:t xml:space="preserve"> </w:t>
      </w:r>
      <w:r w:rsidR="00B815D0" w:rsidRPr="00EC278F">
        <w:rPr>
          <w:rFonts w:ascii="Times New Roman" w:hAnsi="Times New Roman" w:cs="Times New Roman"/>
          <w:sz w:val="24"/>
          <w:szCs w:val="24"/>
          <w:lang w:val="sr-Cyrl-CS"/>
        </w:rPr>
        <w:t>Агенција к</w:t>
      </w:r>
      <w:r w:rsidR="002C76C1" w:rsidRPr="00EC278F">
        <w:rPr>
          <w:rFonts w:ascii="Times New Roman" w:hAnsi="Times New Roman" w:cs="Times New Roman"/>
          <w:sz w:val="24"/>
          <w:szCs w:val="24"/>
          <w:lang w:val="sr-Cyrl-CS"/>
        </w:rPr>
        <w:t xml:space="preserve">ритеријуме објављује на својој интернет страници и о њима обавештава </w:t>
      </w:r>
      <w:r w:rsidR="0008641F" w:rsidRPr="00EC278F">
        <w:rPr>
          <w:rFonts w:ascii="Times New Roman" w:hAnsi="Times New Roman" w:cs="Times New Roman"/>
          <w:sz w:val="24"/>
          <w:szCs w:val="24"/>
          <w:lang w:val="sr-Cyrl-CS"/>
        </w:rPr>
        <w:t>н</w:t>
      </w:r>
      <w:r w:rsidR="00C50B71" w:rsidRPr="00EC278F">
        <w:rPr>
          <w:rFonts w:ascii="Times New Roman" w:hAnsi="Times New Roman" w:cs="Times New Roman"/>
          <w:sz w:val="24"/>
          <w:szCs w:val="24"/>
          <w:lang w:val="sr-Cyrl-CS"/>
        </w:rPr>
        <w:t>адлежно тело</w:t>
      </w:r>
      <w:r w:rsidR="002D04A6" w:rsidRPr="00EC278F">
        <w:rPr>
          <w:rFonts w:ascii="Times New Roman" w:hAnsi="Times New Roman" w:cs="Times New Roman"/>
          <w:sz w:val="24"/>
          <w:szCs w:val="24"/>
          <w:lang w:val="sr-Cyrl-CS"/>
        </w:rPr>
        <w:t>,</w:t>
      </w:r>
      <w:r w:rsidR="00A91E44" w:rsidRPr="00EC278F">
        <w:rPr>
          <w:rFonts w:ascii="Times New Roman" w:hAnsi="Times New Roman" w:cs="Times New Roman"/>
          <w:sz w:val="24"/>
          <w:szCs w:val="24"/>
          <w:lang w:val="sr-Cyrl-CS"/>
        </w:rPr>
        <w:t xml:space="preserve"> у складу са ч</w:t>
      </w:r>
      <w:r w:rsidR="00C24875" w:rsidRPr="00EC278F">
        <w:rPr>
          <w:rFonts w:ascii="Times New Roman" w:hAnsi="Times New Roman" w:cs="Times New Roman"/>
          <w:sz w:val="24"/>
          <w:szCs w:val="24"/>
          <w:lang w:val="sr-Cyrl-CS"/>
        </w:rPr>
        <w:t xml:space="preserve">ланом 76. </w:t>
      </w:r>
      <w:r w:rsidR="00FD0E76" w:rsidRPr="00EC278F">
        <w:rPr>
          <w:rFonts w:ascii="Times New Roman" w:hAnsi="Times New Roman" w:cs="Times New Roman"/>
          <w:sz w:val="24"/>
          <w:szCs w:val="24"/>
          <w:lang w:val="sr-Cyrl-CS"/>
        </w:rPr>
        <w:t xml:space="preserve">став 2. </w:t>
      </w:r>
      <w:r w:rsidR="00A91E44" w:rsidRPr="00EC278F">
        <w:rPr>
          <w:rFonts w:ascii="Times New Roman" w:hAnsi="Times New Roman" w:cs="Times New Roman"/>
          <w:sz w:val="24"/>
          <w:szCs w:val="24"/>
          <w:lang w:val="sr-Cyrl-CS"/>
        </w:rPr>
        <w:t xml:space="preserve">Уговора </w:t>
      </w:r>
      <w:r w:rsidR="002D04A6" w:rsidRPr="00EC278F">
        <w:rPr>
          <w:rFonts w:ascii="Times New Roman" w:hAnsi="Times New Roman" w:cs="Times New Roman"/>
          <w:sz w:val="24"/>
          <w:szCs w:val="24"/>
          <w:lang w:val="sr-Cyrl-CS"/>
        </w:rPr>
        <w:t>о оснивању Енергетске заједнице између Европске Заједнице 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мисије Уједињених нација на Косову у складу са Резолуцијом 1244 Савета безбедности Уједињених нација („С</w:t>
      </w:r>
      <w:r w:rsidR="007C7591" w:rsidRPr="00EC278F">
        <w:rPr>
          <w:rFonts w:ascii="Times New Roman" w:hAnsi="Times New Roman" w:cs="Times New Roman"/>
          <w:sz w:val="24"/>
          <w:szCs w:val="24"/>
          <w:lang w:val="sr-Cyrl-CS"/>
        </w:rPr>
        <w:t>лужбени гласник РС”, број 62/06 -</w:t>
      </w:r>
      <w:r w:rsidR="00255F26" w:rsidRPr="00EC278F">
        <w:rPr>
          <w:rFonts w:ascii="Times New Roman" w:hAnsi="Times New Roman" w:cs="Times New Roman"/>
          <w:sz w:val="24"/>
          <w:szCs w:val="24"/>
          <w:lang w:val="sr-Cyrl-CS"/>
        </w:rPr>
        <w:t xml:space="preserve"> у даљем тексту: Уговор о оснивању Енергетске заједнице) </w:t>
      </w:r>
      <w:r w:rsidR="002C76C1" w:rsidRPr="00EC278F">
        <w:rPr>
          <w:rFonts w:ascii="Times New Roman" w:hAnsi="Times New Roman" w:cs="Times New Roman"/>
          <w:sz w:val="24"/>
          <w:szCs w:val="24"/>
          <w:lang w:val="sr-Cyrl-CS"/>
        </w:rPr>
        <w:t>може захтевати</w:t>
      </w:r>
      <w:r w:rsidR="002C76C1" w:rsidRPr="00EC278F">
        <w:rPr>
          <w:rFonts w:ascii="Times New Roman" w:hAnsi="Times New Roman" w:cs="Times New Roman"/>
          <w:color w:val="FF0000"/>
          <w:sz w:val="24"/>
          <w:szCs w:val="24"/>
          <w:lang w:val="sr-Cyrl-CS"/>
        </w:rPr>
        <w:t xml:space="preserve"> </w:t>
      </w:r>
      <w:r w:rsidR="002C76C1" w:rsidRPr="00EC278F">
        <w:rPr>
          <w:rFonts w:ascii="Times New Roman" w:hAnsi="Times New Roman" w:cs="Times New Roman"/>
          <w:sz w:val="24"/>
          <w:szCs w:val="24"/>
          <w:lang w:val="sr-Cyrl-CS"/>
        </w:rPr>
        <w:t xml:space="preserve">да </w:t>
      </w:r>
      <w:r w:rsidRPr="00EC278F">
        <w:rPr>
          <w:rFonts w:ascii="Times New Roman" w:hAnsi="Times New Roman" w:cs="Times New Roman"/>
          <w:sz w:val="24"/>
          <w:szCs w:val="24"/>
          <w:lang w:val="sr-Cyrl-CS"/>
        </w:rPr>
        <w:t>Агенција</w:t>
      </w:r>
      <w:r w:rsidR="002C76C1" w:rsidRPr="00EC278F">
        <w:rPr>
          <w:rFonts w:ascii="Times New Roman" w:hAnsi="Times New Roman" w:cs="Times New Roman"/>
          <w:sz w:val="24"/>
          <w:szCs w:val="24"/>
          <w:lang w:val="sr-Cyrl-CS"/>
        </w:rPr>
        <w:t xml:space="preserve"> измени критеријуме ако сматра да нису </w:t>
      </w:r>
      <w:r w:rsidR="003D5E4A" w:rsidRPr="00EC278F">
        <w:rPr>
          <w:rFonts w:ascii="Times New Roman" w:hAnsi="Times New Roman" w:cs="Times New Roman"/>
          <w:sz w:val="24"/>
          <w:szCs w:val="24"/>
          <w:lang w:val="sr-Cyrl-CS"/>
        </w:rPr>
        <w:t>у складу са</w:t>
      </w:r>
      <w:r w:rsidR="008E114F" w:rsidRPr="00EC278F">
        <w:rPr>
          <w:rFonts w:ascii="Times New Roman" w:hAnsi="Times New Roman" w:cs="Times New Roman"/>
          <w:sz w:val="24"/>
          <w:szCs w:val="24"/>
          <w:lang w:val="sr-Cyrl-CS"/>
        </w:rPr>
        <w:t xml:space="preserve"> овом у</w:t>
      </w:r>
      <w:r w:rsidR="002C76C1" w:rsidRPr="00EC278F">
        <w:rPr>
          <w:rFonts w:ascii="Times New Roman" w:hAnsi="Times New Roman" w:cs="Times New Roman"/>
          <w:sz w:val="24"/>
          <w:szCs w:val="24"/>
          <w:lang w:val="sr-Cyrl-CS"/>
        </w:rPr>
        <w:t xml:space="preserve">редбом. </w:t>
      </w:r>
      <w:r w:rsidR="00BD721D" w:rsidRPr="00EC278F">
        <w:rPr>
          <w:rFonts w:ascii="Times New Roman" w:hAnsi="Times New Roman" w:cs="Times New Roman"/>
          <w:sz w:val="24"/>
          <w:szCs w:val="24"/>
          <w:lang w:val="sr-Cyrl-CS"/>
        </w:rPr>
        <w:t>П</w:t>
      </w:r>
      <w:r w:rsidR="002C76C1" w:rsidRPr="00EC278F">
        <w:rPr>
          <w:rFonts w:ascii="Times New Roman" w:hAnsi="Times New Roman" w:cs="Times New Roman"/>
          <w:sz w:val="24"/>
          <w:szCs w:val="24"/>
          <w:lang w:val="sr-Cyrl-CS"/>
        </w:rPr>
        <w:t xml:space="preserve">реиспитивања и измене критеријума за одобравање </w:t>
      </w:r>
      <w:r w:rsidR="00847909" w:rsidRPr="00EC278F">
        <w:rPr>
          <w:rFonts w:ascii="Times New Roman" w:hAnsi="Times New Roman" w:cs="Times New Roman"/>
          <w:sz w:val="24"/>
          <w:szCs w:val="24"/>
          <w:lang w:val="sr-Cyrl-CS"/>
        </w:rPr>
        <w:t>изузећ</w:t>
      </w:r>
      <w:r w:rsidR="00C06DB8" w:rsidRPr="00EC278F">
        <w:rPr>
          <w:rFonts w:ascii="Times New Roman" w:hAnsi="Times New Roman" w:cs="Times New Roman"/>
          <w:sz w:val="24"/>
          <w:szCs w:val="24"/>
          <w:lang w:val="sr-Cyrl-CS"/>
        </w:rPr>
        <w:t>а</w:t>
      </w:r>
      <w:r w:rsidR="002C76C1" w:rsidRPr="00EC278F">
        <w:rPr>
          <w:rFonts w:ascii="Times New Roman" w:hAnsi="Times New Roman" w:cs="Times New Roman"/>
          <w:sz w:val="24"/>
          <w:szCs w:val="24"/>
          <w:lang w:val="sr-Cyrl-CS"/>
        </w:rPr>
        <w:t xml:space="preserve"> не </w:t>
      </w:r>
      <w:r w:rsidR="00BD721D" w:rsidRPr="00EC278F">
        <w:rPr>
          <w:rFonts w:ascii="Times New Roman" w:hAnsi="Times New Roman" w:cs="Times New Roman"/>
          <w:sz w:val="24"/>
          <w:szCs w:val="24"/>
          <w:lang w:val="sr-Cyrl-CS"/>
        </w:rPr>
        <w:t xml:space="preserve">могу </w:t>
      </w:r>
      <w:r w:rsidR="002C76C1" w:rsidRPr="00EC278F">
        <w:rPr>
          <w:rFonts w:ascii="Times New Roman" w:hAnsi="Times New Roman" w:cs="Times New Roman"/>
          <w:sz w:val="24"/>
          <w:szCs w:val="24"/>
          <w:lang w:val="sr-Cyrl-CS"/>
        </w:rPr>
        <w:t>ути</w:t>
      </w:r>
      <w:r w:rsidR="00BD721D" w:rsidRPr="00EC278F">
        <w:rPr>
          <w:rFonts w:ascii="Times New Roman" w:hAnsi="Times New Roman" w:cs="Times New Roman"/>
          <w:sz w:val="24"/>
          <w:szCs w:val="24"/>
          <w:lang w:val="sr-Cyrl-CS"/>
        </w:rPr>
        <w:t>цати</w:t>
      </w:r>
      <w:r w:rsidR="002C76C1" w:rsidRPr="00EC278F">
        <w:rPr>
          <w:rFonts w:ascii="Times New Roman" w:hAnsi="Times New Roman" w:cs="Times New Roman"/>
          <w:sz w:val="24"/>
          <w:szCs w:val="24"/>
          <w:lang w:val="sr-Cyrl-CS"/>
        </w:rPr>
        <w:t xml:space="preserve"> на већ одобрена </w:t>
      </w:r>
      <w:r w:rsidR="00847909" w:rsidRPr="00EC278F">
        <w:rPr>
          <w:rFonts w:ascii="Times New Roman" w:hAnsi="Times New Roman" w:cs="Times New Roman"/>
          <w:sz w:val="24"/>
          <w:szCs w:val="24"/>
          <w:lang w:val="sr-Cyrl-CS"/>
        </w:rPr>
        <w:t>изузећ</w:t>
      </w:r>
      <w:r w:rsidR="00C06DB8" w:rsidRPr="00EC278F">
        <w:rPr>
          <w:rFonts w:ascii="Times New Roman" w:hAnsi="Times New Roman" w:cs="Times New Roman"/>
          <w:sz w:val="24"/>
          <w:szCs w:val="24"/>
          <w:lang w:val="sr-Cyrl-CS"/>
        </w:rPr>
        <w:t>а</w:t>
      </w:r>
      <w:r w:rsidR="002C76C1" w:rsidRPr="00EC278F">
        <w:rPr>
          <w:rFonts w:ascii="Times New Roman" w:hAnsi="Times New Roman" w:cs="Times New Roman"/>
          <w:sz w:val="24"/>
          <w:szCs w:val="24"/>
          <w:lang w:val="sr-Cyrl-CS"/>
        </w:rPr>
        <w:t>, чија</w:t>
      </w:r>
      <w:r w:rsidR="00573AB2" w:rsidRPr="00EC278F">
        <w:rPr>
          <w:rFonts w:ascii="Times New Roman" w:hAnsi="Times New Roman" w:cs="Times New Roman"/>
          <w:sz w:val="24"/>
          <w:szCs w:val="24"/>
          <w:lang w:val="sr-Cyrl-CS"/>
        </w:rPr>
        <w:t xml:space="preserve"> се</w:t>
      </w:r>
      <w:r w:rsidR="002C76C1" w:rsidRPr="00EC278F">
        <w:rPr>
          <w:rFonts w:ascii="Times New Roman" w:hAnsi="Times New Roman" w:cs="Times New Roman"/>
          <w:sz w:val="24"/>
          <w:szCs w:val="24"/>
          <w:lang w:val="sr-Cyrl-CS"/>
        </w:rPr>
        <w:t xml:space="preserve"> примена наставља до предвиђеног рока како је наведено у одлуци о одобрењу изузећа.</w:t>
      </w:r>
    </w:p>
    <w:p w14:paraId="518B3177" w14:textId="52D5E251" w:rsidR="003D1788" w:rsidRPr="00EC278F" w:rsidRDefault="0072485D" w:rsidP="00DF1C38">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Агенција</w:t>
      </w:r>
      <w:r w:rsidR="003D1788" w:rsidRPr="00EC278F">
        <w:rPr>
          <w:rFonts w:ascii="Times New Roman" w:hAnsi="Times New Roman" w:cs="Times New Roman"/>
          <w:sz w:val="24"/>
          <w:szCs w:val="24"/>
          <w:lang w:val="sr-Cyrl-CS"/>
        </w:rPr>
        <w:t xml:space="preserve">, </w:t>
      </w:r>
      <w:r w:rsidR="004413E3" w:rsidRPr="00EC278F">
        <w:rPr>
          <w:rFonts w:ascii="Times New Roman" w:hAnsi="Times New Roman" w:cs="Times New Roman"/>
          <w:sz w:val="24"/>
          <w:szCs w:val="24"/>
          <w:lang w:val="sr-Cyrl-CS"/>
        </w:rPr>
        <w:t xml:space="preserve">уколико је </w:t>
      </w:r>
      <w:r w:rsidR="003D1788" w:rsidRPr="00EC278F">
        <w:rPr>
          <w:rFonts w:ascii="Times New Roman" w:hAnsi="Times New Roman" w:cs="Times New Roman"/>
          <w:sz w:val="24"/>
          <w:szCs w:val="24"/>
          <w:lang w:val="sr-Cyrl-CS"/>
        </w:rPr>
        <w:t xml:space="preserve"> то потребно због промене о</w:t>
      </w:r>
      <w:r w:rsidR="000A4F46" w:rsidRPr="00EC278F">
        <w:rPr>
          <w:rFonts w:ascii="Times New Roman" w:hAnsi="Times New Roman" w:cs="Times New Roman"/>
          <w:sz w:val="24"/>
          <w:szCs w:val="24"/>
          <w:lang w:val="sr-Cyrl-CS"/>
        </w:rPr>
        <w:t>колности у вези с</w:t>
      </w:r>
      <w:r w:rsidR="00150115" w:rsidRPr="00EC278F">
        <w:rPr>
          <w:rFonts w:ascii="Times New Roman" w:hAnsi="Times New Roman" w:cs="Times New Roman"/>
          <w:sz w:val="24"/>
          <w:szCs w:val="24"/>
          <w:lang w:val="sr-Cyrl-CS"/>
        </w:rPr>
        <w:t>а</w:t>
      </w:r>
      <w:r w:rsidR="000A4F46" w:rsidRPr="00EC278F">
        <w:rPr>
          <w:rFonts w:ascii="Times New Roman" w:hAnsi="Times New Roman" w:cs="Times New Roman"/>
          <w:sz w:val="24"/>
          <w:szCs w:val="24"/>
          <w:lang w:val="sr-Cyrl-CS"/>
        </w:rPr>
        <w:t xml:space="preserve"> променом </w:t>
      </w:r>
      <w:r w:rsidR="00573AB2" w:rsidRPr="00EC278F">
        <w:rPr>
          <w:rFonts w:ascii="Times New Roman" w:hAnsi="Times New Roman" w:cs="Times New Roman"/>
          <w:sz w:val="24"/>
          <w:szCs w:val="24"/>
          <w:lang w:val="sr-Cyrl-CS"/>
        </w:rPr>
        <w:t xml:space="preserve"> </w:t>
      </w:r>
      <w:r w:rsidR="00150115" w:rsidRPr="00EC278F">
        <w:rPr>
          <w:rFonts w:ascii="Times New Roman" w:hAnsi="Times New Roman" w:cs="Times New Roman"/>
          <w:sz w:val="24"/>
          <w:szCs w:val="24"/>
          <w:lang w:val="sr-Cyrl-CS"/>
        </w:rPr>
        <w:t xml:space="preserve">захтева </w:t>
      </w:r>
      <w:r w:rsidR="00573AB2" w:rsidRPr="00EC278F">
        <w:rPr>
          <w:rFonts w:ascii="Times New Roman" w:hAnsi="Times New Roman" w:cs="Times New Roman"/>
          <w:sz w:val="24"/>
          <w:szCs w:val="24"/>
          <w:lang w:val="sr-Cyrl-CS"/>
        </w:rPr>
        <w:t>систем</w:t>
      </w:r>
      <w:r w:rsidR="00150115" w:rsidRPr="00EC278F">
        <w:rPr>
          <w:rFonts w:ascii="Times New Roman" w:hAnsi="Times New Roman" w:cs="Times New Roman"/>
          <w:sz w:val="24"/>
          <w:szCs w:val="24"/>
          <w:lang w:val="sr-Cyrl-CS"/>
        </w:rPr>
        <w:t>а</w:t>
      </w:r>
      <w:r w:rsidR="00573AB2" w:rsidRPr="00EC278F">
        <w:rPr>
          <w:rFonts w:ascii="Times New Roman" w:hAnsi="Times New Roman" w:cs="Times New Roman"/>
          <w:sz w:val="24"/>
          <w:szCs w:val="24"/>
          <w:lang w:val="sr-Cyrl-CS"/>
        </w:rPr>
        <w:t>, може највише једном</w:t>
      </w:r>
      <w:r w:rsidR="003D1788" w:rsidRPr="00EC278F">
        <w:rPr>
          <w:rFonts w:ascii="Times New Roman" w:hAnsi="Times New Roman" w:cs="Times New Roman"/>
          <w:sz w:val="24"/>
          <w:szCs w:val="24"/>
          <w:lang w:val="sr-Cyrl-CS"/>
        </w:rPr>
        <w:t xml:space="preserve"> у години да преиспита и измени критеријуме за одобрење </w:t>
      </w:r>
      <w:r w:rsidR="00847909" w:rsidRPr="00EC278F">
        <w:rPr>
          <w:rFonts w:ascii="Times New Roman" w:hAnsi="Times New Roman" w:cs="Times New Roman"/>
          <w:sz w:val="24"/>
          <w:szCs w:val="24"/>
          <w:lang w:val="sr-Cyrl-CS"/>
        </w:rPr>
        <w:t>изузећ</w:t>
      </w:r>
      <w:r w:rsidR="00C06DB8" w:rsidRPr="00EC278F">
        <w:rPr>
          <w:rFonts w:ascii="Times New Roman" w:hAnsi="Times New Roman" w:cs="Times New Roman"/>
          <w:sz w:val="24"/>
          <w:szCs w:val="24"/>
          <w:lang w:val="sr-Cyrl-CS"/>
        </w:rPr>
        <w:t>а</w:t>
      </w:r>
      <w:r w:rsidR="003D1788" w:rsidRPr="00EC278F">
        <w:rPr>
          <w:rFonts w:ascii="Times New Roman" w:hAnsi="Times New Roman" w:cs="Times New Roman"/>
          <w:sz w:val="24"/>
          <w:szCs w:val="24"/>
          <w:lang w:val="sr-Cyrl-CS"/>
        </w:rPr>
        <w:t xml:space="preserve"> у складу са ставом 1. </w:t>
      </w:r>
      <w:r w:rsidR="00DF1C38" w:rsidRPr="00EC278F">
        <w:rPr>
          <w:rFonts w:ascii="Times New Roman" w:hAnsi="Times New Roman" w:cs="Times New Roman"/>
          <w:sz w:val="24"/>
          <w:szCs w:val="24"/>
          <w:lang w:val="sr-Cyrl-CS"/>
        </w:rPr>
        <w:t xml:space="preserve">овог члана. </w:t>
      </w:r>
      <w:r w:rsidR="00946569" w:rsidRPr="00EC278F">
        <w:rPr>
          <w:rFonts w:ascii="Times New Roman" w:hAnsi="Times New Roman" w:cs="Times New Roman"/>
          <w:sz w:val="24"/>
          <w:szCs w:val="24"/>
          <w:lang w:val="sr-Cyrl-CS"/>
        </w:rPr>
        <w:t>П</w:t>
      </w:r>
      <w:r w:rsidR="003D1788" w:rsidRPr="00EC278F">
        <w:rPr>
          <w:rFonts w:ascii="Times New Roman" w:hAnsi="Times New Roman" w:cs="Times New Roman"/>
          <w:sz w:val="24"/>
          <w:szCs w:val="24"/>
          <w:lang w:val="sr-Cyrl-CS"/>
        </w:rPr>
        <w:t xml:space="preserve">ромена критеријума не примењује се на </w:t>
      </w:r>
      <w:r w:rsidR="00847909" w:rsidRPr="00EC278F">
        <w:rPr>
          <w:rFonts w:ascii="Times New Roman" w:hAnsi="Times New Roman" w:cs="Times New Roman"/>
          <w:sz w:val="24"/>
          <w:szCs w:val="24"/>
          <w:lang w:val="sr-Cyrl-CS"/>
        </w:rPr>
        <w:t>изузећ</w:t>
      </w:r>
      <w:r w:rsidR="00C06DB8" w:rsidRPr="00EC278F">
        <w:rPr>
          <w:rFonts w:ascii="Times New Roman" w:hAnsi="Times New Roman" w:cs="Times New Roman"/>
          <w:sz w:val="24"/>
          <w:szCs w:val="24"/>
          <w:lang w:val="sr-Cyrl-CS"/>
        </w:rPr>
        <w:t>а</w:t>
      </w:r>
      <w:r w:rsidR="003D1788" w:rsidRPr="00EC278F">
        <w:rPr>
          <w:rFonts w:ascii="Times New Roman" w:hAnsi="Times New Roman" w:cs="Times New Roman"/>
          <w:sz w:val="24"/>
          <w:szCs w:val="24"/>
          <w:lang w:val="sr-Cyrl-CS"/>
        </w:rPr>
        <w:t xml:space="preserve"> за која је захтев већ подне</w:t>
      </w:r>
      <w:r w:rsidR="00150115" w:rsidRPr="00EC278F">
        <w:rPr>
          <w:rFonts w:ascii="Times New Roman" w:hAnsi="Times New Roman" w:cs="Times New Roman"/>
          <w:sz w:val="24"/>
          <w:szCs w:val="24"/>
          <w:lang w:val="sr-Cyrl-CS"/>
        </w:rPr>
        <w:t>т</w:t>
      </w:r>
      <w:r w:rsidR="003D1788" w:rsidRPr="00EC278F">
        <w:rPr>
          <w:rFonts w:ascii="Times New Roman" w:hAnsi="Times New Roman" w:cs="Times New Roman"/>
          <w:sz w:val="24"/>
          <w:szCs w:val="24"/>
          <w:lang w:val="sr-Cyrl-CS"/>
        </w:rPr>
        <w:t>.</w:t>
      </w:r>
    </w:p>
    <w:p w14:paraId="5C3B097C" w14:textId="43CBED44" w:rsidR="002C76C1" w:rsidRPr="00EC278F" w:rsidRDefault="000E38A0" w:rsidP="00DF1C38">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Агенција </w:t>
      </w:r>
      <w:r w:rsidR="002C76C1" w:rsidRPr="00EC278F">
        <w:rPr>
          <w:rFonts w:ascii="Times New Roman" w:hAnsi="Times New Roman" w:cs="Times New Roman"/>
          <w:sz w:val="24"/>
          <w:szCs w:val="24"/>
          <w:lang w:val="sr-Cyrl-CS"/>
        </w:rPr>
        <w:t xml:space="preserve">може да </w:t>
      </w:r>
      <w:r w:rsidR="00946569" w:rsidRPr="00EC278F">
        <w:rPr>
          <w:rFonts w:ascii="Times New Roman" w:hAnsi="Times New Roman" w:cs="Times New Roman"/>
          <w:sz w:val="24"/>
          <w:szCs w:val="24"/>
          <w:lang w:val="sr-Cyrl-CS"/>
        </w:rPr>
        <w:t>одлучи</w:t>
      </w:r>
      <w:r w:rsidR="002C76C1" w:rsidRPr="00EC278F">
        <w:rPr>
          <w:rFonts w:ascii="Times New Roman" w:hAnsi="Times New Roman" w:cs="Times New Roman"/>
          <w:sz w:val="24"/>
          <w:szCs w:val="24"/>
          <w:lang w:val="sr-Cyrl-CS"/>
        </w:rPr>
        <w:t xml:space="preserve"> да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и</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модули </w:t>
      </w:r>
      <w:r w:rsidR="002C76C1" w:rsidRPr="00EC278F">
        <w:rPr>
          <w:rFonts w:ascii="Times New Roman" w:hAnsi="Times New Roman" w:cs="Times New Roman"/>
          <w:sz w:val="24"/>
          <w:szCs w:val="24"/>
          <w:lang w:val="sr-Cyrl-CS"/>
        </w:rPr>
        <w:t>за које је подне</w:t>
      </w:r>
      <w:r w:rsidR="00946569" w:rsidRPr="00EC278F">
        <w:rPr>
          <w:rFonts w:ascii="Times New Roman" w:hAnsi="Times New Roman" w:cs="Times New Roman"/>
          <w:sz w:val="24"/>
          <w:szCs w:val="24"/>
          <w:lang w:val="sr-Cyrl-CS"/>
        </w:rPr>
        <w:t>т</w:t>
      </w:r>
      <w:r w:rsidR="002C76C1" w:rsidRPr="00EC278F">
        <w:rPr>
          <w:rFonts w:ascii="Times New Roman" w:hAnsi="Times New Roman" w:cs="Times New Roman"/>
          <w:sz w:val="24"/>
          <w:szCs w:val="24"/>
          <w:lang w:val="sr-Cyrl-CS"/>
        </w:rPr>
        <w:t xml:space="preserve"> захтев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003D5E4A" w:rsidRPr="00EC278F">
        <w:rPr>
          <w:rFonts w:ascii="Times New Roman" w:hAnsi="Times New Roman" w:cs="Times New Roman"/>
          <w:sz w:val="24"/>
          <w:szCs w:val="24"/>
          <w:lang w:val="sr-Cyrl-CS"/>
        </w:rPr>
        <w:t>у складу са</w:t>
      </w:r>
      <w:r w:rsidR="002C76C1" w:rsidRPr="00EC278F">
        <w:rPr>
          <w:rFonts w:ascii="Times New Roman" w:hAnsi="Times New Roman" w:cs="Times New Roman"/>
          <w:sz w:val="24"/>
          <w:szCs w:val="24"/>
          <w:lang w:val="sr-Cyrl-CS"/>
        </w:rPr>
        <w:t xml:space="preserve"> чл</w:t>
      </w:r>
      <w:r w:rsidR="00DF1C38" w:rsidRPr="00EC278F">
        <w:rPr>
          <w:rFonts w:ascii="Times New Roman" w:hAnsi="Times New Roman" w:cs="Times New Roman"/>
          <w:sz w:val="24"/>
          <w:szCs w:val="24"/>
          <w:lang w:val="sr-Cyrl-CS"/>
        </w:rPr>
        <w:t>.</w:t>
      </w:r>
      <w:r w:rsidR="002C76C1"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54.</w:t>
      </w:r>
      <w:r w:rsidR="002C76C1" w:rsidRPr="00EC278F">
        <w:rPr>
          <w:rFonts w:ascii="Times New Roman" w:hAnsi="Times New Roman" w:cs="Times New Roman"/>
          <w:sz w:val="24"/>
          <w:szCs w:val="24"/>
          <w:lang w:val="sr-Cyrl-CS"/>
        </w:rPr>
        <w:t xml:space="preserve"> или </w:t>
      </w:r>
      <w:r w:rsidRPr="00EC278F">
        <w:rPr>
          <w:rFonts w:ascii="Times New Roman" w:hAnsi="Times New Roman" w:cs="Times New Roman"/>
          <w:sz w:val="24"/>
          <w:szCs w:val="24"/>
          <w:lang w:val="sr-Cyrl-CS"/>
        </w:rPr>
        <w:t>55.</w:t>
      </w:r>
      <w:r w:rsidR="002C76C1" w:rsidRPr="00EC278F">
        <w:rPr>
          <w:rFonts w:ascii="Times New Roman" w:hAnsi="Times New Roman" w:cs="Times New Roman"/>
          <w:sz w:val="24"/>
          <w:szCs w:val="24"/>
          <w:lang w:val="sr-Cyrl-CS"/>
        </w:rPr>
        <w:t xml:space="preserve"> </w:t>
      </w:r>
      <w:r w:rsidR="00DF1C38" w:rsidRPr="00EC278F">
        <w:rPr>
          <w:rFonts w:ascii="Times New Roman" w:hAnsi="Times New Roman" w:cs="Times New Roman"/>
          <w:sz w:val="24"/>
          <w:szCs w:val="24"/>
          <w:lang w:val="sr-Cyrl-CS"/>
        </w:rPr>
        <w:t xml:space="preserve">ове уредбе </w:t>
      </w:r>
      <w:r w:rsidR="00150115" w:rsidRPr="00EC278F">
        <w:rPr>
          <w:rFonts w:ascii="Times New Roman" w:hAnsi="Times New Roman" w:cs="Times New Roman"/>
          <w:sz w:val="24"/>
          <w:szCs w:val="24"/>
          <w:lang w:val="sr-Cyrl-CS"/>
        </w:rPr>
        <w:t xml:space="preserve">могу да одступе од </w:t>
      </w:r>
      <w:r w:rsidR="002C76C1" w:rsidRPr="00EC278F">
        <w:rPr>
          <w:rFonts w:ascii="Times New Roman" w:hAnsi="Times New Roman" w:cs="Times New Roman"/>
          <w:sz w:val="24"/>
          <w:szCs w:val="24"/>
          <w:lang w:val="sr-Cyrl-CS"/>
        </w:rPr>
        <w:t xml:space="preserve"> захтева из ове </w:t>
      </w:r>
      <w:r w:rsidR="00371CBE" w:rsidRPr="00EC278F">
        <w:rPr>
          <w:rFonts w:ascii="Times New Roman" w:hAnsi="Times New Roman" w:cs="Times New Roman"/>
          <w:sz w:val="24"/>
          <w:szCs w:val="24"/>
          <w:lang w:val="sr-Cyrl-CS"/>
        </w:rPr>
        <w:t>у</w:t>
      </w:r>
      <w:r w:rsidR="002C76C1" w:rsidRPr="00EC278F">
        <w:rPr>
          <w:rFonts w:ascii="Times New Roman" w:hAnsi="Times New Roman" w:cs="Times New Roman"/>
          <w:sz w:val="24"/>
          <w:szCs w:val="24"/>
          <w:lang w:val="sr-Cyrl-CS"/>
        </w:rPr>
        <w:t>редбе</w:t>
      </w:r>
      <w:r w:rsidR="002C76C1" w:rsidRPr="00EC278F">
        <w:rPr>
          <w:rFonts w:ascii="Times New Roman" w:hAnsi="Times New Roman" w:cs="Times New Roman"/>
          <w:b/>
          <w:color w:val="FF0000"/>
          <w:sz w:val="24"/>
          <w:szCs w:val="24"/>
          <w:lang w:val="sr-Cyrl-CS"/>
        </w:rPr>
        <w:t xml:space="preserve"> </w:t>
      </w:r>
      <w:r w:rsidR="002C76C1" w:rsidRPr="00EC278F">
        <w:rPr>
          <w:rFonts w:ascii="Times New Roman" w:hAnsi="Times New Roman" w:cs="Times New Roman"/>
          <w:sz w:val="24"/>
          <w:szCs w:val="24"/>
          <w:lang w:val="sr-Cyrl-CS"/>
        </w:rPr>
        <w:lastRenderedPageBreak/>
        <w:t>од кој</w:t>
      </w:r>
      <w:r w:rsidR="00150115" w:rsidRPr="00EC278F">
        <w:rPr>
          <w:rFonts w:ascii="Times New Roman" w:hAnsi="Times New Roman" w:cs="Times New Roman"/>
          <w:sz w:val="24"/>
          <w:szCs w:val="24"/>
          <w:lang w:val="sr-Cyrl-CS"/>
        </w:rPr>
        <w:t>их</w:t>
      </w:r>
      <w:r w:rsidR="002C76C1" w:rsidRPr="00EC278F">
        <w:rPr>
          <w:rFonts w:ascii="Times New Roman" w:hAnsi="Times New Roman" w:cs="Times New Roman"/>
          <w:sz w:val="24"/>
          <w:szCs w:val="24"/>
          <w:lang w:val="sr-Cyrl-CS"/>
        </w:rPr>
        <w:t xml:space="preserve"> се тражи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002C76C1" w:rsidRPr="00EC278F">
        <w:rPr>
          <w:rFonts w:ascii="Times New Roman" w:hAnsi="Times New Roman" w:cs="Times New Roman"/>
          <w:sz w:val="24"/>
          <w:szCs w:val="24"/>
          <w:lang w:val="sr-Cyrl-CS"/>
        </w:rPr>
        <w:t>од дана подношења захтева</w:t>
      </w:r>
      <w:r w:rsidR="00C8554F" w:rsidRPr="00EC278F">
        <w:rPr>
          <w:rFonts w:ascii="Times New Roman" w:hAnsi="Times New Roman" w:cs="Times New Roman"/>
          <w:sz w:val="24"/>
          <w:szCs w:val="24"/>
          <w:lang w:val="sr-Cyrl-CS"/>
        </w:rPr>
        <w:t xml:space="preserve"> до </w:t>
      </w:r>
      <w:r w:rsidR="005904BC" w:rsidRPr="00EC278F">
        <w:rPr>
          <w:rFonts w:ascii="Times New Roman" w:hAnsi="Times New Roman" w:cs="Times New Roman"/>
          <w:sz w:val="24"/>
          <w:szCs w:val="24"/>
          <w:lang w:val="sr-Cyrl-CS"/>
        </w:rPr>
        <w:t xml:space="preserve">дана </w:t>
      </w:r>
      <w:r w:rsidR="00C8554F" w:rsidRPr="00EC278F">
        <w:rPr>
          <w:rFonts w:ascii="Times New Roman" w:hAnsi="Times New Roman" w:cs="Times New Roman"/>
          <w:sz w:val="24"/>
          <w:szCs w:val="24"/>
          <w:lang w:val="sr-Cyrl-CS"/>
        </w:rPr>
        <w:t xml:space="preserve">доношења </w:t>
      </w:r>
      <w:r w:rsidR="002C76C1" w:rsidRPr="00EC278F">
        <w:rPr>
          <w:rFonts w:ascii="Times New Roman" w:hAnsi="Times New Roman" w:cs="Times New Roman"/>
          <w:sz w:val="24"/>
          <w:szCs w:val="24"/>
          <w:lang w:val="sr-Cyrl-CS"/>
        </w:rPr>
        <w:t xml:space="preserve">одлуке </w:t>
      </w:r>
      <w:r w:rsidR="00082031" w:rsidRPr="00EC278F">
        <w:rPr>
          <w:rFonts w:ascii="Times New Roman" w:hAnsi="Times New Roman" w:cs="Times New Roman"/>
          <w:sz w:val="24"/>
          <w:szCs w:val="24"/>
          <w:lang w:val="sr-Cyrl-CS"/>
        </w:rPr>
        <w:t>Агенције</w:t>
      </w:r>
      <w:r w:rsidR="002C76C1" w:rsidRPr="00EC278F">
        <w:rPr>
          <w:rFonts w:ascii="Times New Roman" w:hAnsi="Times New Roman" w:cs="Times New Roman"/>
          <w:sz w:val="24"/>
          <w:szCs w:val="24"/>
          <w:lang w:val="sr-Cyrl-CS"/>
        </w:rPr>
        <w:t>.</w:t>
      </w:r>
    </w:p>
    <w:p w14:paraId="206BA74C" w14:textId="77777777" w:rsidR="003E371E" w:rsidRPr="00EC278F" w:rsidRDefault="003E371E" w:rsidP="00761455">
      <w:pPr>
        <w:pStyle w:val="ListParagraph"/>
        <w:rPr>
          <w:rFonts w:ascii="Times New Roman" w:hAnsi="Times New Roman" w:cs="Times New Roman"/>
          <w:sz w:val="24"/>
          <w:szCs w:val="24"/>
          <w:lang w:val="sr-Cyrl-CS"/>
        </w:rPr>
      </w:pPr>
    </w:p>
    <w:p w14:paraId="65AD9C1E" w14:textId="1333192D" w:rsidR="003E371E" w:rsidRPr="00EC278F" w:rsidRDefault="00D051C4" w:rsidP="00D051C4">
      <w:pPr>
        <w:widowControl/>
        <w:contextualSpacing/>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Захтев за изузеће који подноси произвођач</w:t>
      </w:r>
    </w:p>
    <w:p w14:paraId="2A598840" w14:textId="77777777" w:rsidR="008C29B8" w:rsidRPr="00EC278F" w:rsidRDefault="008C29B8" w:rsidP="00D051C4">
      <w:pPr>
        <w:widowControl/>
        <w:contextualSpacing/>
        <w:jc w:val="center"/>
        <w:rPr>
          <w:rFonts w:ascii="Times New Roman" w:hAnsi="Times New Roman" w:cs="Times New Roman"/>
          <w:sz w:val="24"/>
          <w:szCs w:val="24"/>
          <w:lang w:val="sr-Cyrl-CS"/>
        </w:rPr>
      </w:pPr>
    </w:p>
    <w:p w14:paraId="5FE7C352" w14:textId="5E2791D3" w:rsidR="00CA3CD6" w:rsidRPr="00EC278F" w:rsidRDefault="003E371E" w:rsidP="008C29B8">
      <w:pPr>
        <w:pStyle w:val="a0"/>
        <w:spacing w:after="0"/>
        <w:rPr>
          <w:b w:val="0"/>
          <w:lang w:val="sr-Cyrl-CS"/>
        </w:rPr>
      </w:pPr>
      <w:r w:rsidRPr="00EC278F">
        <w:rPr>
          <w:b w:val="0"/>
          <w:lang w:val="sr-Cyrl-CS"/>
        </w:rPr>
        <w:t>Члан 54.</w:t>
      </w:r>
    </w:p>
    <w:p w14:paraId="14959695" w14:textId="77777777" w:rsidR="003D1788" w:rsidRPr="00EC278F" w:rsidRDefault="003D1788" w:rsidP="00D051C4">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Произвођачи или могући произвођачи могу затражити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Pr="00EC278F">
        <w:rPr>
          <w:rFonts w:ascii="Times New Roman" w:hAnsi="Times New Roman" w:cs="Times New Roman"/>
          <w:sz w:val="24"/>
          <w:szCs w:val="24"/>
          <w:lang w:val="sr-Cyrl-CS"/>
        </w:rPr>
        <w:t xml:space="preserve">од </w:t>
      </w:r>
      <w:r w:rsidR="008E114F" w:rsidRPr="00EC278F">
        <w:rPr>
          <w:rFonts w:ascii="Times New Roman" w:hAnsi="Times New Roman" w:cs="Times New Roman"/>
          <w:sz w:val="24"/>
          <w:szCs w:val="24"/>
          <w:lang w:val="sr-Cyrl-CS"/>
        </w:rPr>
        <w:t>једног или више захтева из ове у</w:t>
      </w:r>
      <w:r w:rsidRPr="00EC278F">
        <w:rPr>
          <w:rFonts w:ascii="Times New Roman" w:hAnsi="Times New Roman" w:cs="Times New Roman"/>
          <w:sz w:val="24"/>
          <w:szCs w:val="24"/>
          <w:lang w:val="sr-Cyrl-CS"/>
        </w:rPr>
        <w:t xml:space="preserve">редбе </w:t>
      </w:r>
      <w:r w:rsidR="0003132C" w:rsidRPr="00EC278F">
        <w:rPr>
          <w:rFonts w:ascii="Times New Roman" w:hAnsi="Times New Roman" w:cs="Times New Roman"/>
          <w:sz w:val="24"/>
          <w:szCs w:val="24"/>
          <w:lang w:val="sr-Cyrl-CS"/>
        </w:rPr>
        <w:t>за производне модуле</w:t>
      </w:r>
      <w:r w:rsidRPr="00EC278F">
        <w:rPr>
          <w:rFonts w:ascii="Times New Roman" w:hAnsi="Times New Roman" w:cs="Times New Roman"/>
          <w:sz w:val="24"/>
          <w:szCs w:val="24"/>
          <w:lang w:val="sr-Cyrl-CS"/>
        </w:rPr>
        <w:t xml:space="preserve"> у својим постројењима.</w:t>
      </w:r>
    </w:p>
    <w:p w14:paraId="312BCE09" w14:textId="77777777" w:rsidR="002C76C1" w:rsidRPr="00EC278F" w:rsidRDefault="002C76C1" w:rsidP="00D051C4">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Захтев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Pr="00EC278F">
        <w:rPr>
          <w:rFonts w:ascii="Times New Roman" w:hAnsi="Times New Roman" w:cs="Times New Roman"/>
          <w:sz w:val="24"/>
          <w:szCs w:val="24"/>
          <w:lang w:val="sr-Cyrl-CS"/>
        </w:rPr>
        <w:t>подноси се надлежном оператору система и садржи:</w:t>
      </w:r>
    </w:p>
    <w:p w14:paraId="788C08E1" w14:textId="7DC2CD4A" w:rsidR="002C76C1" w:rsidRPr="00EC278F" w:rsidRDefault="002C76C1" w:rsidP="008B5E7A">
      <w:pPr>
        <w:pStyle w:val="ListParagraph"/>
        <w:widowControl/>
        <w:numPr>
          <w:ilvl w:val="0"/>
          <w:numId w:val="73"/>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идентификационе податке о произвођачу или могућем произвођачу и контакт</w:t>
      </w:r>
      <w:r w:rsidR="000F6293" w:rsidRPr="00EC278F">
        <w:rPr>
          <w:rFonts w:ascii="Times New Roman" w:hAnsi="Times New Roman" w:cs="Times New Roman"/>
          <w:sz w:val="24"/>
          <w:szCs w:val="24"/>
          <w:lang w:val="sr-Cyrl-CS"/>
        </w:rPr>
        <w:t xml:space="preserve"> особу</w:t>
      </w:r>
      <w:r w:rsidRPr="00EC278F">
        <w:rPr>
          <w:rFonts w:ascii="Times New Roman" w:hAnsi="Times New Roman" w:cs="Times New Roman"/>
          <w:sz w:val="24"/>
          <w:szCs w:val="24"/>
          <w:lang w:val="sr-Cyrl-CS"/>
        </w:rPr>
        <w:t>;</w:t>
      </w:r>
    </w:p>
    <w:p w14:paraId="2F3DA93C" w14:textId="2782BAF9" w:rsidR="002C76C1" w:rsidRPr="00EC278F" w:rsidRDefault="00573AB2" w:rsidP="008B5E7A">
      <w:pPr>
        <w:pStyle w:val="ListParagraph"/>
        <w:widowControl/>
        <w:numPr>
          <w:ilvl w:val="0"/>
          <w:numId w:val="73"/>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опис производн</w:t>
      </w:r>
      <w:r w:rsidR="00A73F48" w:rsidRPr="00EC278F">
        <w:rPr>
          <w:rFonts w:ascii="Times New Roman" w:hAnsi="Times New Roman" w:cs="Times New Roman"/>
          <w:sz w:val="24"/>
          <w:szCs w:val="24"/>
          <w:lang w:val="sr-Cyrl-CS"/>
        </w:rPr>
        <w:t>ог</w:t>
      </w:r>
      <w:r w:rsidR="002C76C1" w:rsidRPr="00EC278F">
        <w:rPr>
          <w:rFonts w:ascii="Times New Roman" w:hAnsi="Times New Roman" w:cs="Times New Roman"/>
          <w:sz w:val="24"/>
          <w:szCs w:val="24"/>
          <w:lang w:val="sr-Cyrl-CS"/>
        </w:rPr>
        <w:t xml:space="preserve"> или </w:t>
      </w:r>
      <w:r w:rsidR="00766D97" w:rsidRPr="00EC278F">
        <w:rPr>
          <w:rFonts w:ascii="Times New Roman" w:hAnsi="Times New Roman" w:cs="Times New Roman"/>
          <w:sz w:val="24"/>
          <w:szCs w:val="24"/>
          <w:lang w:val="sr-Cyrl-CS"/>
        </w:rPr>
        <w:t>производних модула</w:t>
      </w:r>
      <w:r w:rsidR="003D1788" w:rsidRPr="00EC278F">
        <w:rPr>
          <w:rFonts w:ascii="Times New Roman" w:hAnsi="Times New Roman" w:cs="Times New Roman"/>
          <w:sz w:val="24"/>
          <w:szCs w:val="24"/>
          <w:lang w:val="sr-Cyrl-CS"/>
        </w:rPr>
        <w:t xml:space="preserve"> за које се тражи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е</w:t>
      </w:r>
      <w:r w:rsidR="003D1788" w:rsidRPr="00EC278F">
        <w:rPr>
          <w:rFonts w:ascii="Times New Roman" w:hAnsi="Times New Roman" w:cs="Times New Roman"/>
          <w:sz w:val="24"/>
          <w:szCs w:val="24"/>
          <w:lang w:val="sr-Cyrl-CS"/>
        </w:rPr>
        <w:t>;</w:t>
      </w:r>
    </w:p>
    <w:p w14:paraId="6B922242" w14:textId="724B0F84" w:rsidR="002C76C1" w:rsidRPr="00EC278F" w:rsidRDefault="001F47D8" w:rsidP="008B5E7A">
      <w:pPr>
        <w:pStyle w:val="ListParagraph"/>
        <w:widowControl/>
        <w:numPr>
          <w:ilvl w:val="0"/>
          <w:numId w:val="73"/>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позивање</w:t>
      </w:r>
      <w:r w:rsidR="002C76C1" w:rsidRPr="00EC278F">
        <w:rPr>
          <w:rFonts w:ascii="Times New Roman" w:hAnsi="Times New Roman" w:cs="Times New Roman"/>
          <w:sz w:val="24"/>
          <w:szCs w:val="24"/>
          <w:lang w:val="sr-Cyrl-CS"/>
        </w:rPr>
        <w:t xml:space="preserve"> на </w:t>
      </w:r>
      <w:r w:rsidR="00C06DB8" w:rsidRPr="00EC278F">
        <w:rPr>
          <w:rFonts w:ascii="Times New Roman" w:hAnsi="Times New Roman" w:cs="Times New Roman"/>
          <w:sz w:val="24"/>
          <w:szCs w:val="24"/>
          <w:lang w:val="sr-Cyrl-CS"/>
        </w:rPr>
        <w:t>захтеве</w:t>
      </w:r>
      <w:r w:rsidR="008E114F" w:rsidRPr="00EC278F">
        <w:rPr>
          <w:rFonts w:ascii="Times New Roman" w:hAnsi="Times New Roman" w:cs="Times New Roman"/>
          <w:sz w:val="24"/>
          <w:szCs w:val="24"/>
          <w:lang w:val="sr-Cyrl-CS"/>
        </w:rPr>
        <w:t xml:space="preserve"> из ове у</w:t>
      </w:r>
      <w:r w:rsidR="002C76C1" w:rsidRPr="00EC278F">
        <w:rPr>
          <w:rFonts w:ascii="Times New Roman" w:hAnsi="Times New Roman" w:cs="Times New Roman"/>
          <w:sz w:val="24"/>
          <w:szCs w:val="24"/>
          <w:lang w:val="sr-Cyrl-CS"/>
        </w:rPr>
        <w:t xml:space="preserve">редбе од којих се тражи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002C76C1" w:rsidRPr="00EC278F">
        <w:rPr>
          <w:rFonts w:ascii="Times New Roman" w:hAnsi="Times New Roman" w:cs="Times New Roman"/>
          <w:sz w:val="24"/>
          <w:szCs w:val="24"/>
          <w:lang w:val="sr-Cyrl-CS"/>
        </w:rPr>
        <w:t xml:space="preserve">и </w:t>
      </w:r>
      <w:r w:rsidR="000F6293" w:rsidRPr="00EC278F">
        <w:rPr>
          <w:rFonts w:ascii="Times New Roman" w:hAnsi="Times New Roman" w:cs="Times New Roman"/>
          <w:sz w:val="24"/>
          <w:szCs w:val="24"/>
          <w:lang w:val="sr-Cyrl-CS"/>
        </w:rPr>
        <w:t>детаљан</w:t>
      </w:r>
      <w:r w:rsidR="002C76C1" w:rsidRPr="00EC278F">
        <w:rPr>
          <w:rFonts w:ascii="Times New Roman" w:hAnsi="Times New Roman" w:cs="Times New Roman"/>
          <w:sz w:val="24"/>
          <w:szCs w:val="24"/>
          <w:lang w:val="sr-Cyrl-CS"/>
        </w:rPr>
        <w:t xml:space="preserve"> опис траженог </w:t>
      </w:r>
      <w:r w:rsidR="00847909" w:rsidRPr="00EC278F">
        <w:rPr>
          <w:rFonts w:ascii="Times New Roman" w:hAnsi="Times New Roman" w:cs="Times New Roman"/>
          <w:sz w:val="24"/>
          <w:szCs w:val="24"/>
          <w:lang w:val="sr-Cyrl-CS"/>
        </w:rPr>
        <w:t>изузећ</w:t>
      </w:r>
      <w:r w:rsidR="00C06DB8" w:rsidRPr="00EC278F">
        <w:rPr>
          <w:rFonts w:ascii="Times New Roman" w:hAnsi="Times New Roman" w:cs="Times New Roman"/>
          <w:sz w:val="24"/>
          <w:szCs w:val="24"/>
          <w:lang w:val="sr-Cyrl-CS"/>
        </w:rPr>
        <w:t>а</w:t>
      </w:r>
      <w:r w:rsidR="002C76C1" w:rsidRPr="00EC278F">
        <w:rPr>
          <w:rFonts w:ascii="Times New Roman" w:hAnsi="Times New Roman" w:cs="Times New Roman"/>
          <w:sz w:val="24"/>
          <w:szCs w:val="24"/>
          <w:lang w:val="sr-Cyrl-CS"/>
        </w:rPr>
        <w:t>;</w:t>
      </w:r>
    </w:p>
    <w:p w14:paraId="0E35E67E" w14:textId="28875A82" w:rsidR="002C76C1" w:rsidRPr="00EC278F" w:rsidRDefault="000F6293" w:rsidP="008B5E7A">
      <w:pPr>
        <w:pStyle w:val="ListParagraph"/>
        <w:widowControl/>
        <w:numPr>
          <w:ilvl w:val="0"/>
          <w:numId w:val="73"/>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детаљно</w:t>
      </w:r>
      <w:r w:rsidR="002C76C1" w:rsidRPr="00EC278F">
        <w:rPr>
          <w:rFonts w:ascii="Times New Roman" w:hAnsi="Times New Roman" w:cs="Times New Roman"/>
          <w:sz w:val="24"/>
          <w:szCs w:val="24"/>
          <w:lang w:val="sr-Cyrl-CS"/>
        </w:rPr>
        <w:t xml:space="preserve"> образложење с одговарајућим пратећим документима и анализом трошкова и користи </w:t>
      </w:r>
      <w:r w:rsidR="004B4201" w:rsidRPr="00EC278F">
        <w:rPr>
          <w:rFonts w:ascii="Times New Roman" w:hAnsi="Times New Roman" w:cs="Times New Roman"/>
          <w:sz w:val="24"/>
          <w:szCs w:val="24"/>
          <w:lang w:val="sr-Cyrl-CS"/>
        </w:rPr>
        <w:t>у складу са захтевима из члана</w:t>
      </w:r>
      <w:r w:rsidR="0075286B" w:rsidRPr="00EC278F">
        <w:rPr>
          <w:rFonts w:ascii="Times New Roman" w:hAnsi="Times New Roman" w:cs="Times New Roman"/>
          <w:sz w:val="24"/>
          <w:szCs w:val="24"/>
          <w:lang w:val="sr-Cyrl-CS"/>
        </w:rPr>
        <w:t xml:space="preserve"> 33</w:t>
      </w:r>
      <w:r w:rsidR="00D051C4" w:rsidRPr="00EC278F">
        <w:rPr>
          <w:rFonts w:ascii="Times New Roman" w:hAnsi="Times New Roman" w:cs="Times New Roman"/>
          <w:sz w:val="24"/>
          <w:szCs w:val="24"/>
          <w:lang w:val="sr-Cyrl-CS"/>
        </w:rPr>
        <w:t>. ове уредбе</w:t>
      </w:r>
      <w:r w:rsidR="002C76C1" w:rsidRPr="00EC278F">
        <w:rPr>
          <w:rFonts w:ascii="Times New Roman" w:hAnsi="Times New Roman" w:cs="Times New Roman"/>
          <w:sz w:val="24"/>
          <w:szCs w:val="24"/>
          <w:lang w:val="sr-Cyrl-CS"/>
        </w:rPr>
        <w:t>;</w:t>
      </w:r>
    </w:p>
    <w:p w14:paraId="44D83B27" w14:textId="2C36109B" w:rsidR="002C76C1" w:rsidRPr="00EC278F" w:rsidRDefault="002C76C1" w:rsidP="008B5E7A">
      <w:pPr>
        <w:pStyle w:val="ListParagraph"/>
        <w:widowControl/>
        <w:numPr>
          <w:ilvl w:val="0"/>
          <w:numId w:val="73"/>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доказ да затражено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Pr="00EC278F">
        <w:rPr>
          <w:rFonts w:ascii="Times New Roman" w:hAnsi="Times New Roman" w:cs="Times New Roman"/>
          <w:sz w:val="24"/>
          <w:szCs w:val="24"/>
          <w:lang w:val="sr-Cyrl-CS"/>
        </w:rPr>
        <w:t xml:space="preserve">не би имало штетан </w:t>
      </w:r>
      <w:r w:rsidR="00C06DB8" w:rsidRPr="00EC278F">
        <w:rPr>
          <w:rFonts w:ascii="Times New Roman" w:hAnsi="Times New Roman" w:cs="Times New Roman"/>
          <w:sz w:val="24"/>
          <w:szCs w:val="24"/>
          <w:lang w:val="sr-Cyrl-CS"/>
        </w:rPr>
        <w:t>утицај</w:t>
      </w:r>
      <w:r w:rsidRPr="00EC278F">
        <w:rPr>
          <w:rFonts w:ascii="Times New Roman" w:hAnsi="Times New Roman" w:cs="Times New Roman"/>
          <w:sz w:val="24"/>
          <w:szCs w:val="24"/>
          <w:lang w:val="sr-Cyrl-CS"/>
        </w:rPr>
        <w:t xml:space="preserve"> на прекограничну трговину.</w:t>
      </w:r>
    </w:p>
    <w:p w14:paraId="366216AB" w14:textId="77777777" w:rsidR="002C76C1" w:rsidRPr="00EC278F" w:rsidRDefault="002C76C1" w:rsidP="00D051C4">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w:t>
      </w:r>
      <w:r w:rsidR="00620F89" w:rsidRPr="00EC278F">
        <w:rPr>
          <w:rFonts w:ascii="Times New Roman" w:hAnsi="Times New Roman" w:cs="Times New Roman"/>
          <w:sz w:val="24"/>
          <w:szCs w:val="24"/>
          <w:lang w:val="sr-Cyrl-CS"/>
        </w:rPr>
        <w:t>длежни оператор система мора у року од две</w:t>
      </w:r>
      <w:r w:rsidRPr="00EC278F">
        <w:rPr>
          <w:rFonts w:ascii="Times New Roman" w:hAnsi="Times New Roman" w:cs="Times New Roman"/>
          <w:sz w:val="24"/>
          <w:szCs w:val="24"/>
          <w:lang w:val="sr-Cyrl-CS"/>
        </w:rPr>
        <w:t xml:space="preserve"> недеље</w:t>
      </w:r>
      <w:r w:rsidR="00C06DB8" w:rsidRPr="00EC278F">
        <w:rPr>
          <w:rFonts w:ascii="Times New Roman" w:hAnsi="Times New Roman" w:cs="Times New Roman"/>
          <w:sz w:val="24"/>
          <w:szCs w:val="24"/>
          <w:lang w:val="sr-Cyrl-CS"/>
        </w:rPr>
        <w:t xml:space="preserve"> од пријема захтева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00620F89" w:rsidRPr="00EC278F">
        <w:rPr>
          <w:rFonts w:ascii="Times New Roman" w:hAnsi="Times New Roman" w:cs="Times New Roman"/>
          <w:sz w:val="24"/>
          <w:szCs w:val="24"/>
          <w:lang w:val="sr-Cyrl-CS"/>
        </w:rPr>
        <w:t>да</w:t>
      </w:r>
      <w:r w:rsidRPr="00EC278F">
        <w:rPr>
          <w:rFonts w:ascii="Times New Roman" w:hAnsi="Times New Roman" w:cs="Times New Roman"/>
          <w:sz w:val="24"/>
          <w:szCs w:val="24"/>
          <w:lang w:val="sr-Cyrl-CS"/>
        </w:rPr>
        <w:t xml:space="preserve"> потврди произвођачу или могућем произвођачу да ли је захтев потпун. Ако надлежни оператор система сматра да је захтев непотпун, произвођач или могући произвођач мора да достави додатне потребне информације у року од једног месеца од пријема захтева за додатне информације. Ако произвођач или могући произвођач не достави тражене информације унутар тог рока, сматраће се да је захтев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Pr="00EC278F">
        <w:rPr>
          <w:rFonts w:ascii="Times New Roman" w:hAnsi="Times New Roman" w:cs="Times New Roman"/>
          <w:sz w:val="24"/>
          <w:szCs w:val="24"/>
          <w:lang w:val="sr-Cyrl-CS"/>
        </w:rPr>
        <w:t>повучен.</w:t>
      </w:r>
    </w:p>
    <w:p w14:paraId="33C7DC89" w14:textId="60456960" w:rsidR="002C76C1" w:rsidRPr="00EC278F" w:rsidRDefault="002C76C1" w:rsidP="00D051C4">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Надлежни оператор система, у координацији с надлежним ОПС и свим суседним ОДС на које утиче захтев, оцењује захтев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Pr="00EC278F">
        <w:rPr>
          <w:rFonts w:ascii="Times New Roman" w:hAnsi="Times New Roman" w:cs="Times New Roman"/>
          <w:sz w:val="24"/>
          <w:szCs w:val="24"/>
          <w:lang w:val="sr-Cyrl-CS"/>
        </w:rPr>
        <w:t>и достављену анализу трошкова и користи узимајући у обзир критеријуме које је утврдил</w:t>
      </w:r>
      <w:r w:rsidR="00856DBB"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 xml:space="preserve"> </w:t>
      </w:r>
      <w:r w:rsidR="00856DBB" w:rsidRPr="00EC278F">
        <w:rPr>
          <w:rFonts w:ascii="Times New Roman" w:hAnsi="Times New Roman" w:cs="Times New Roman"/>
          <w:sz w:val="24"/>
          <w:szCs w:val="24"/>
          <w:lang w:val="sr-Cyrl-CS"/>
        </w:rPr>
        <w:t>Агенција</w:t>
      </w:r>
      <w:r w:rsidRPr="00EC278F">
        <w:rPr>
          <w:rFonts w:ascii="Times New Roman" w:hAnsi="Times New Roman" w:cs="Times New Roman"/>
          <w:sz w:val="24"/>
          <w:szCs w:val="24"/>
          <w:lang w:val="sr-Cyrl-CS"/>
        </w:rPr>
        <w:t xml:space="preserve"> </w:t>
      </w:r>
      <w:r w:rsidR="003D5E4A" w:rsidRPr="00EC278F">
        <w:rPr>
          <w:rFonts w:ascii="Times New Roman" w:hAnsi="Times New Roman" w:cs="Times New Roman"/>
          <w:sz w:val="24"/>
          <w:szCs w:val="24"/>
          <w:lang w:val="sr-Cyrl-CS"/>
        </w:rPr>
        <w:t>у складу са</w:t>
      </w:r>
      <w:r w:rsidR="00F3146D" w:rsidRPr="00EC278F">
        <w:rPr>
          <w:rFonts w:ascii="Times New Roman" w:hAnsi="Times New Roman" w:cs="Times New Roman"/>
          <w:sz w:val="24"/>
          <w:szCs w:val="24"/>
          <w:lang w:val="sr-Cyrl-CS"/>
        </w:rPr>
        <w:t xml:space="preserve"> чланом </w:t>
      </w:r>
      <w:r w:rsidR="0075286B" w:rsidRPr="00EC278F">
        <w:rPr>
          <w:rFonts w:ascii="Times New Roman" w:hAnsi="Times New Roman" w:cs="Times New Roman"/>
          <w:sz w:val="24"/>
          <w:szCs w:val="24"/>
          <w:lang w:val="sr-Cyrl-CS"/>
        </w:rPr>
        <w:t>53.</w:t>
      </w:r>
      <w:r w:rsidR="00D051C4" w:rsidRPr="00EC278F">
        <w:rPr>
          <w:rFonts w:ascii="Times New Roman" w:hAnsi="Times New Roman" w:cs="Times New Roman"/>
          <w:sz w:val="24"/>
          <w:szCs w:val="24"/>
          <w:lang w:val="sr-Cyrl-CS"/>
        </w:rPr>
        <w:t xml:space="preserve"> ове уредбе.</w:t>
      </w:r>
    </w:p>
    <w:p w14:paraId="4047D648" w14:textId="5F313E69" w:rsidR="002C76C1" w:rsidRPr="00EC278F" w:rsidRDefault="002C76C1" w:rsidP="00C27712">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Ако се захтев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Pr="00EC278F">
        <w:rPr>
          <w:rFonts w:ascii="Times New Roman" w:hAnsi="Times New Roman" w:cs="Times New Roman"/>
          <w:sz w:val="24"/>
          <w:szCs w:val="24"/>
          <w:lang w:val="sr-Cyrl-CS"/>
        </w:rPr>
        <w:t xml:space="preserve">односи на </w:t>
      </w:r>
      <w:r w:rsidR="00620F89" w:rsidRPr="00EC278F">
        <w:rPr>
          <w:rFonts w:ascii="Times New Roman" w:hAnsi="Times New Roman" w:cs="Times New Roman"/>
          <w:sz w:val="24"/>
          <w:szCs w:val="24"/>
          <w:lang w:val="sr-Cyrl-CS"/>
        </w:rPr>
        <w:t>производн</w:t>
      </w:r>
      <w:r w:rsidR="007B5F2B" w:rsidRPr="00EC278F">
        <w:rPr>
          <w:rFonts w:ascii="Times New Roman" w:hAnsi="Times New Roman" w:cs="Times New Roman"/>
          <w:sz w:val="24"/>
          <w:szCs w:val="24"/>
          <w:lang w:val="sr-Cyrl-CS"/>
        </w:rPr>
        <w:t>и</w:t>
      </w:r>
      <w:r w:rsidR="00620F89" w:rsidRPr="00EC278F">
        <w:rPr>
          <w:rFonts w:ascii="Times New Roman" w:hAnsi="Times New Roman" w:cs="Times New Roman"/>
          <w:sz w:val="24"/>
          <w:szCs w:val="24"/>
          <w:lang w:val="sr-Cyrl-CS"/>
        </w:rPr>
        <w:t xml:space="preserve"> </w:t>
      </w:r>
      <w:r w:rsidR="007B5F2B" w:rsidRPr="00EC278F">
        <w:rPr>
          <w:rFonts w:ascii="Times New Roman" w:hAnsi="Times New Roman" w:cs="Times New Roman"/>
          <w:sz w:val="24"/>
          <w:szCs w:val="24"/>
          <w:lang w:val="sr-Cyrl-CS"/>
        </w:rPr>
        <w:t xml:space="preserve">модул </w:t>
      </w:r>
      <w:r w:rsidR="00420D05" w:rsidRPr="00EC278F">
        <w:rPr>
          <w:rFonts w:ascii="Times New Roman" w:hAnsi="Times New Roman" w:cs="Times New Roman"/>
          <w:sz w:val="24"/>
          <w:szCs w:val="24"/>
          <w:lang w:val="sr-Cyrl-CS"/>
        </w:rPr>
        <w:t>типа Ц</w:t>
      </w:r>
      <w:r w:rsidRPr="00EC278F">
        <w:rPr>
          <w:rFonts w:ascii="Times New Roman" w:hAnsi="Times New Roman" w:cs="Times New Roman"/>
          <w:sz w:val="24"/>
          <w:szCs w:val="24"/>
          <w:lang w:val="sr-Cyrl-CS"/>
        </w:rPr>
        <w:t xml:space="preserve"> или Д прикључен на дистрибутивни систем, укључујући затворени дистрибутивни систем, уз оцену надлежног оператора система мора се приложити и оцена захтева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Pr="00EC278F">
        <w:rPr>
          <w:rFonts w:ascii="Times New Roman" w:hAnsi="Times New Roman" w:cs="Times New Roman"/>
          <w:sz w:val="24"/>
          <w:szCs w:val="24"/>
          <w:lang w:val="sr-Cyrl-CS"/>
        </w:rPr>
        <w:t>надлежног ОПС. Надлежни ОПС доставља своју оцену најкасније два месеца након што то од њега затражи надлежни оператор система.</w:t>
      </w:r>
    </w:p>
    <w:p w14:paraId="1E609C55" w14:textId="5FC759BD" w:rsidR="002C76C1" w:rsidRPr="00EC278F" w:rsidRDefault="002C76C1" w:rsidP="00C27712">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Најкасније шест месеци од пријема захтева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Pr="00EC278F">
        <w:rPr>
          <w:rFonts w:ascii="Times New Roman" w:hAnsi="Times New Roman" w:cs="Times New Roman"/>
          <w:sz w:val="24"/>
          <w:szCs w:val="24"/>
          <w:lang w:val="sr-Cyrl-CS"/>
        </w:rPr>
        <w:t xml:space="preserve">надлежни оператор система прослеђује захтев </w:t>
      </w:r>
      <w:r w:rsidR="0075286B" w:rsidRPr="00EC278F">
        <w:rPr>
          <w:rFonts w:ascii="Times New Roman" w:hAnsi="Times New Roman" w:cs="Times New Roman"/>
          <w:sz w:val="24"/>
          <w:szCs w:val="24"/>
          <w:lang w:val="sr-Cyrl-CS"/>
        </w:rPr>
        <w:t>Агенцији</w:t>
      </w:r>
      <w:r w:rsidRPr="00EC278F">
        <w:rPr>
          <w:rFonts w:ascii="Times New Roman" w:hAnsi="Times New Roman" w:cs="Times New Roman"/>
          <w:sz w:val="24"/>
          <w:szCs w:val="24"/>
          <w:lang w:val="sr-Cyrl-CS"/>
        </w:rPr>
        <w:t xml:space="preserve"> и предаје </w:t>
      </w:r>
      <w:r w:rsidR="007F470D" w:rsidRPr="00EC278F">
        <w:rPr>
          <w:rFonts w:ascii="Times New Roman" w:hAnsi="Times New Roman" w:cs="Times New Roman"/>
          <w:sz w:val="24"/>
          <w:szCs w:val="24"/>
          <w:lang w:val="sr-Cyrl-CS"/>
        </w:rPr>
        <w:t>оцену</w:t>
      </w:r>
      <w:r w:rsidRPr="00EC278F">
        <w:rPr>
          <w:rFonts w:ascii="Times New Roman" w:hAnsi="Times New Roman" w:cs="Times New Roman"/>
          <w:sz w:val="24"/>
          <w:szCs w:val="24"/>
          <w:lang w:val="sr-Cyrl-CS"/>
        </w:rPr>
        <w:t xml:space="preserve"> припремљену у складу са ст</w:t>
      </w:r>
      <w:r w:rsidR="008F2A65"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4. и 5. </w:t>
      </w:r>
      <w:r w:rsidR="00C27712" w:rsidRPr="00EC278F">
        <w:rPr>
          <w:rFonts w:ascii="Times New Roman" w:hAnsi="Times New Roman" w:cs="Times New Roman"/>
          <w:sz w:val="24"/>
          <w:szCs w:val="24"/>
          <w:lang w:val="sr-Cyrl-CS"/>
        </w:rPr>
        <w:t xml:space="preserve">овог члана. </w:t>
      </w:r>
      <w:r w:rsidRPr="00EC278F">
        <w:rPr>
          <w:rFonts w:ascii="Times New Roman" w:hAnsi="Times New Roman" w:cs="Times New Roman"/>
          <w:sz w:val="24"/>
          <w:szCs w:val="24"/>
          <w:lang w:val="sr-Cyrl-CS"/>
        </w:rPr>
        <w:t xml:space="preserve">Тај период може бити продужен за један месец ако надлежни оператор система тражи додатне информације од произвођача или могућег произвођача, односно за два месеца ако надлежни оператор система захтева од надлежног ОПС да достави </w:t>
      </w:r>
      <w:r w:rsidR="007E7C5F" w:rsidRPr="00EC278F">
        <w:rPr>
          <w:rFonts w:ascii="Times New Roman" w:hAnsi="Times New Roman" w:cs="Times New Roman"/>
          <w:sz w:val="24"/>
          <w:szCs w:val="24"/>
          <w:lang w:val="sr-Cyrl-CS"/>
        </w:rPr>
        <w:t>пр</w:t>
      </w:r>
      <w:r w:rsidRPr="00EC278F">
        <w:rPr>
          <w:rFonts w:ascii="Times New Roman" w:hAnsi="Times New Roman" w:cs="Times New Roman"/>
          <w:sz w:val="24"/>
          <w:szCs w:val="24"/>
          <w:lang w:val="sr-Cyrl-CS"/>
        </w:rPr>
        <w:t xml:space="preserve">оцену захтева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е</w:t>
      </w:r>
      <w:r w:rsidRPr="00EC278F">
        <w:rPr>
          <w:rFonts w:ascii="Times New Roman" w:hAnsi="Times New Roman" w:cs="Times New Roman"/>
          <w:sz w:val="24"/>
          <w:szCs w:val="24"/>
          <w:lang w:val="sr-Cyrl-CS"/>
        </w:rPr>
        <w:t>.</w:t>
      </w:r>
    </w:p>
    <w:p w14:paraId="4B9F997D" w14:textId="7D8E2B2F" w:rsidR="002C76C1" w:rsidRPr="00EC278F" w:rsidRDefault="0075286B" w:rsidP="00C27712">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Агенција</w:t>
      </w:r>
      <w:r w:rsidR="002C76C1" w:rsidRPr="00EC278F">
        <w:rPr>
          <w:rFonts w:ascii="Times New Roman" w:hAnsi="Times New Roman" w:cs="Times New Roman"/>
          <w:sz w:val="24"/>
          <w:szCs w:val="24"/>
          <w:lang w:val="sr-Cyrl-CS"/>
        </w:rPr>
        <w:t xml:space="preserve"> доноси одлуку о сваком захтеву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002C76C1" w:rsidRPr="00EC278F">
        <w:rPr>
          <w:rFonts w:ascii="Times New Roman" w:hAnsi="Times New Roman" w:cs="Times New Roman"/>
          <w:sz w:val="24"/>
          <w:szCs w:val="24"/>
          <w:lang w:val="sr-Cyrl-CS"/>
        </w:rPr>
        <w:t xml:space="preserve">у року од шест месеци од дана након што прими захтев. Тај рок </w:t>
      </w:r>
      <w:r w:rsidR="00A32817" w:rsidRPr="00EC278F">
        <w:rPr>
          <w:rFonts w:ascii="Times New Roman" w:hAnsi="Times New Roman" w:cs="Times New Roman"/>
          <w:sz w:val="24"/>
          <w:szCs w:val="24"/>
          <w:lang w:val="sr-Cyrl-CS"/>
        </w:rPr>
        <w:t xml:space="preserve">се </w:t>
      </w:r>
      <w:r w:rsidR="002C76C1" w:rsidRPr="00EC278F">
        <w:rPr>
          <w:rFonts w:ascii="Times New Roman" w:hAnsi="Times New Roman" w:cs="Times New Roman"/>
          <w:sz w:val="24"/>
          <w:szCs w:val="24"/>
          <w:lang w:val="sr-Cyrl-CS"/>
        </w:rPr>
        <w:t xml:space="preserve">може пре истека продужити за три месеца ако </w:t>
      </w:r>
      <w:r w:rsidRPr="00EC278F">
        <w:rPr>
          <w:rFonts w:ascii="Times New Roman" w:hAnsi="Times New Roman" w:cs="Times New Roman"/>
          <w:sz w:val="24"/>
          <w:szCs w:val="24"/>
          <w:lang w:val="sr-Cyrl-CS"/>
        </w:rPr>
        <w:t>Агенција</w:t>
      </w:r>
      <w:r w:rsidR="002C76C1" w:rsidRPr="00EC278F">
        <w:rPr>
          <w:rFonts w:ascii="Times New Roman" w:hAnsi="Times New Roman" w:cs="Times New Roman"/>
          <w:sz w:val="24"/>
          <w:szCs w:val="24"/>
          <w:lang w:val="sr-Cyrl-CS"/>
        </w:rPr>
        <w:t xml:space="preserve"> захтева додатне информације од произвођача или могућег произвођача или других заинтересованих страна. Додатни период почиње од пријема потпуних информација.</w:t>
      </w:r>
    </w:p>
    <w:p w14:paraId="00CF2C7A" w14:textId="0889B81F" w:rsidR="002C76C1" w:rsidRPr="00EC278F" w:rsidRDefault="002C76C1" w:rsidP="00C27712">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Произвођач или могући произвођач мора да достави све додатне информације које затражи </w:t>
      </w:r>
      <w:r w:rsidR="0075286B" w:rsidRPr="00EC278F">
        <w:rPr>
          <w:rFonts w:ascii="Times New Roman" w:hAnsi="Times New Roman" w:cs="Times New Roman"/>
          <w:sz w:val="24"/>
          <w:szCs w:val="24"/>
          <w:lang w:val="sr-Cyrl-CS"/>
        </w:rPr>
        <w:t>Агенција</w:t>
      </w:r>
      <w:r w:rsidRPr="00EC278F">
        <w:rPr>
          <w:rFonts w:ascii="Times New Roman" w:hAnsi="Times New Roman" w:cs="Times New Roman"/>
          <w:sz w:val="24"/>
          <w:szCs w:val="24"/>
          <w:lang w:val="sr-Cyrl-CS"/>
        </w:rPr>
        <w:t xml:space="preserve"> у року од два месеца од дана подношења таквог захтева. Ако произвођач или могући произвођач не достави тражене информације </w:t>
      </w:r>
      <w:r w:rsidR="006A2F1A" w:rsidRPr="00EC278F">
        <w:rPr>
          <w:rFonts w:ascii="Times New Roman" w:hAnsi="Times New Roman" w:cs="Times New Roman"/>
          <w:sz w:val="24"/>
          <w:szCs w:val="24"/>
          <w:lang w:val="sr-Cyrl-CS"/>
        </w:rPr>
        <w:t xml:space="preserve"> у </w:t>
      </w:r>
      <w:r w:rsidRPr="00EC278F">
        <w:rPr>
          <w:rFonts w:ascii="Times New Roman" w:hAnsi="Times New Roman" w:cs="Times New Roman"/>
          <w:sz w:val="24"/>
          <w:szCs w:val="24"/>
          <w:lang w:val="sr-Cyrl-CS"/>
        </w:rPr>
        <w:t>рок</w:t>
      </w:r>
      <w:r w:rsidR="006A2F1A" w:rsidRPr="00EC278F">
        <w:rPr>
          <w:rFonts w:ascii="Times New Roman" w:hAnsi="Times New Roman" w:cs="Times New Roman"/>
          <w:sz w:val="24"/>
          <w:szCs w:val="24"/>
          <w:lang w:val="sr-Cyrl-CS"/>
        </w:rPr>
        <w:t>у</w:t>
      </w:r>
      <w:r w:rsidRPr="00EC278F">
        <w:rPr>
          <w:rFonts w:ascii="Times New Roman" w:hAnsi="Times New Roman" w:cs="Times New Roman"/>
          <w:sz w:val="24"/>
          <w:szCs w:val="24"/>
          <w:lang w:val="sr-Cyrl-CS"/>
        </w:rPr>
        <w:t xml:space="preserve">, захтев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Pr="00EC278F">
        <w:rPr>
          <w:rFonts w:ascii="Times New Roman" w:hAnsi="Times New Roman" w:cs="Times New Roman"/>
          <w:sz w:val="24"/>
          <w:szCs w:val="24"/>
          <w:lang w:val="sr-Cyrl-CS"/>
        </w:rPr>
        <w:t>сматраће се повученим осим ако пре истека рока:</w:t>
      </w:r>
    </w:p>
    <w:p w14:paraId="26EA0270" w14:textId="722051DC" w:rsidR="002C76C1" w:rsidRPr="00EC278F" w:rsidRDefault="0075286B" w:rsidP="008B5E7A">
      <w:pPr>
        <w:pStyle w:val="ListParagraph"/>
        <w:widowControl/>
        <w:numPr>
          <w:ilvl w:val="0"/>
          <w:numId w:val="74"/>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Агенција</w:t>
      </w:r>
      <w:r w:rsidR="002C76C1" w:rsidRPr="00EC278F">
        <w:rPr>
          <w:rFonts w:ascii="Times New Roman" w:hAnsi="Times New Roman" w:cs="Times New Roman"/>
          <w:sz w:val="24"/>
          <w:szCs w:val="24"/>
          <w:lang w:val="sr-Cyrl-CS"/>
        </w:rPr>
        <w:t xml:space="preserve"> одлучи да </w:t>
      </w:r>
      <w:r w:rsidR="00E32BDA" w:rsidRPr="00EC278F">
        <w:rPr>
          <w:rFonts w:ascii="Times New Roman" w:hAnsi="Times New Roman" w:cs="Times New Roman"/>
          <w:sz w:val="24"/>
          <w:szCs w:val="24"/>
          <w:lang w:val="sr-Cyrl-CS"/>
        </w:rPr>
        <w:t>продужи рок</w:t>
      </w:r>
      <w:r w:rsidR="002C76C1" w:rsidRPr="00EC278F">
        <w:rPr>
          <w:rFonts w:ascii="Times New Roman" w:hAnsi="Times New Roman" w:cs="Times New Roman"/>
          <w:sz w:val="24"/>
          <w:szCs w:val="24"/>
          <w:lang w:val="sr-Cyrl-CS"/>
        </w:rPr>
        <w:t xml:space="preserve"> или</w:t>
      </w:r>
    </w:p>
    <w:p w14:paraId="7A6C4C6A" w14:textId="06B55C89" w:rsidR="002C76C1" w:rsidRPr="00EC278F" w:rsidRDefault="002C76C1" w:rsidP="008B5E7A">
      <w:pPr>
        <w:pStyle w:val="ListParagraph"/>
        <w:widowControl/>
        <w:numPr>
          <w:ilvl w:val="0"/>
          <w:numId w:val="74"/>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произвођач или могући произвођач обавести </w:t>
      </w:r>
      <w:r w:rsidR="0075286B" w:rsidRPr="00EC278F">
        <w:rPr>
          <w:rFonts w:ascii="Times New Roman" w:hAnsi="Times New Roman" w:cs="Times New Roman"/>
          <w:sz w:val="24"/>
          <w:szCs w:val="24"/>
          <w:lang w:val="sr-Cyrl-CS"/>
        </w:rPr>
        <w:t>Агенцију</w:t>
      </w:r>
      <w:r w:rsidRPr="00EC278F">
        <w:rPr>
          <w:rFonts w:ascii="Times New Roman" w:hAnsi="Times New Roman" w:cs="Times New Roman"/>
          <w:sz w:val="24"/>
          <w:szCs w:val="24"/>
          <w:lang w:val="sr-Cyrl-CS"/>
        </w:rPr>
        <w:t xml:space="preserve"> образложеним поднеском да је захтев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Pr="00EC278F">
        <w:rPr>
          <w:rFonts w:ascii="Times New Roman" w:hAnsi="Times New Roman" w:cs="Times New Roman"/>
          <w:sz w:val="24"/>
          <w:szCs w:val="24"/>
          <w:lang w:val="sr-Cyrl-CS"/>
        </w:rPr>
        <w:t>потпун.</w:t>
      </w:r>
    </w:p>
    <w:p w14:paraId="05882BA4" w14:textId="11D456AD" w:rsidR="002C76C1" w:rsidRPr="00EC278F" w:rsidRDefault="0075286B" w:rsidP="00C27712">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lastRenderedPageBreak/>
        <w:t>Агенција</w:t>
      </w:r>
      <w:r w:rsidR="002C76C1" w:rsidRPr="00EC278F">
        <w:rPr>
          <w:rFonts w:ascii="Times New Roman" w:hAnsi="Times New Roman" w:cs="Times New Roman"/>
          <w:sz w:val="24"/>
          <w:szCs w:val="24"/>
          <w:lang w:val="sr-Cyrl-CS"/>
        </w:rPr>
        <w:t xml:space="preserve"> издаје образложену одлуку о захтеву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е</w:t>
      </w:r>
      <w:r w:rsidR="002C76C1" w:rsidRPr="00EC278F">
        <w:rPr>
          <w:rFonts w:ascii="Times New Roman" w:hAnsi="Times New Roman" w:cs="Times New Roman"/>
          <w:sz w:val="24"/>
          <w:szCs w:val="24"/>
          <w:lang w:val="sr-Cyrl-CS"/>
        </w:rPr>
        <w:t xml:space="preserve">. Ако </w:t>
      </w:r>
      <w:r w:rsidRPr="00EC278F">
        <w:rPr>
          <w:rFonts w:ascii="Times New Roman" w:hAnsi="Times New Roman" w:cs="Times New Roman"/>
          <w:sz w:val="24"/>
          <w:szCs w:val="24"/>
          <w:lang w:val="sr-Cyrl-CS"/>
        </w:rPr>
        <w:t>Агенција</w:t>
      </w:r>
      <w:r w:rsidR="002C76C1" w:rsidRPr="00EC278F">
        <w:rPr>
          <w:rFonts w:ascii="Times New Roman" w:hAnsi="Times New Roman" w:cs="Times New Roman"/>
          <w:sz w:val="24"/>
          <w:szCs w:val="24"/>
          <w:lang w:val="sr-Cyrl-CS"/>
        </w:rPr>
        <w:t xml:space="preserve"> одобри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е</w:t>
      </w:r>
      <w:r w:rsidR="002C76C1" w:rsidRPr="00EC278F">
        <w:rPr>
          <w:rFonts w:ascii="Times New Roman" w:hAnsi="Times New Roman" w:cs="Times New Roman"/>
          <w:sz w:val="24"/>
          <w:szCs w:val="24"/>
          <w:lang w:val="sr-Cyrl-CS"/>
        </w:rPr>
        <w:t xml:space="preserve">, </w:t>
      </w:r>
      <w:r w:rsidR="00E32BDA" w:rsidRPr="00EC278F">
        <w:rPr>
          <w:rFonts w:ascii="Times New Roman" w:hAnsi="Times New Roman" w:cs="Times New Roman"/>
          <w:sz w:val="24"/>
          <w:szCs w:val="24"/>
          <w:lang w:val="sr-Cyrl-CS"/>
        </w:rPr>
        <w:t xml:space="preserve">Агенција </w:t>
      </w:r>
      <w:r w:rsidR="002C76C1" w:rsidRPr="00EC278F">
        <w:rPr>
          <w:rFonts w:ascii="Times New Roman" w:hAnsi="Times New Roman" w:cs="Times New Roman"/>
          <w:sz w:val="24"/>
          <w:szCs w:val="24"/>
          <w:lang w:val="sr-Cyrl-CS"/>
        </w:rPr>
        <w:t>одређује трајање</w:t>
      </w:r>
      <w:r w:rsidR="007B5E08" w:rsidRPr="00EC278F">
        <w:rPr>
          <w:rFonts w:ascii="Times New Roman" w:hAnsi="Times New Roman" w:cs="Times New Roman"/>
          <w:sz w:val="24"/>
          <w:szCs w:val="24"/>
          <w:lang w:val="sr-Cyrl-CS"/>
        </w:rPr>
        <w:t xml:space="preserve"> изузећа</w:t>
      </w:r>
      <w:r w:rsidR="002C76C1" w:rsidRPr="00EC278F">
        <w:rPr>
          <w:rFonts w:ascii="Times New Roman" w:hAnsi="Times New Roman" w:cs="Times New Roman"/>
          <w:sz w:val="24"/>
          <w:szCs w:val="24"/>
          <w:lang w:val="sr-Cyrl-CS"/>
        </w:rPr>
        <w:t>.</w:t>
      </w:r>
    </w:p>
    <w:p w14:paraId="76FCFF89" w14:textId="18C7BC65" w:rsidR="002C76C1" w:rsidRPr="00EC278F" w:rsidRDefault="00856DBB" w:rsidP="00C27712">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Агенција</w:t>
      </w:r>
      <w:r w:rsidR="002C76C1" w:rsidRPr="00EC278F">
        <w:rPr>
          <w:rFonts w:ascii="Times New Roman" w:hAnsi="Times New Roman" w:cs="Times New Roman"/>
          <w:sz w:val="24"/>
          <w:szCs w:val="24"/>
          <w:lang w:val="sr-Cyrl-CS"/>
        </w:rPr>
        <w:t xml:space="preserve"> о одлуци обавештава тог произвођача или могућег произвођача, надлежног оп</w:t>
      </w:r>
      <w:r w:rsidR="00C27712" w:rsidRPr="00EC278F">
        <w:rPr>
          <w:rFonts w:ascii="Times New Roman" w:hAnsi="Times New Roman" w:cs="Times New Roman"/>
          <w:sz w:val="24"/>
          <w:szCs w:val="24"/>
          <w:lang w:val="sr-Cyrl-CS"/>
        </w:rPr>
        <w:t>ератора система и надлежног ОПС</w:t>
      </w:r>
      <w:r w:rsidR="002C76C1" w:rsidRPr="00EC278F">
        <w:rPr>
          <w:rFonts w:ascii="Times New Roman" w:hAnsi="Times New Roman" w:cs="Times New Roman"/>
          <w:sz w:val="24"/>
          <w:szCs w:val="24"/>
          <w:lang w:val="sr-Cyrl-CS"/>
        </w:rPr>
        <w:t>.</w:t>
      </w:r>
    </w:p>
    <w:p w14:paraId="668DC169" w14:textId="659BB11F" w:rsidR="002C76C1" w:rsidRPr="00EC278F" w:rsidRDefault="00856DBB" w:rsidP="00C27712">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Агенција</w:t>
      </w:r>
      <w:r w:rsidR="002C76C1" w:rsidRPr="00EC278F">
        <w:rPr>
          <w:rFonts w:ascii="Times New Roman" w:hAnsi="Times New Roman" w:cs="Times New Roman"/>
          <w:sz w:val="24"/>
          <w:szCs w:val="24"/>
          <w:lang w:val="sr-Cyrl-CS"/>
        </w:rPr>
        <w:t xml:space="preserve"> може опозвати одлуку о одобрењу </w:t>
      </w:r>
      <w:r w:rsidR="00847909" w:rsidRPr="00EC278F">
        <w:rPr>
          <w:rFonts w:ascii="Times New Roman" w:hAnsi="Times New Roman" w:cs="Times New Roman"/>
          <w:sz w:val="24"/>
          <w:szCs w:val="24"/>
          <w:lang w:val="sr-Cyrl-CS"/>
        </w:rPr>
        <w:t>изузећ</w:t>
      </w:r>
      <w:r w:rsidR="00C06DB8" w:rsidRPr="00EC278F">
        <w:rPr>
          <w:rFonts w:ascii="Times New Roman" w:hAnsi="Times New Roman" w:cs="Times New Roman"/>
          <w:sz w:val="24"/>
          <w:szCs w:val="24"/>
          <w:lang w:val="sr-Cyrl-CS"/>
        </w:rPr>
        <w:t>а</w:t>
      </w:r>
      <w:r w:rsidR="002C76C1" w:rsidRPr="00EC278F">
        <w:rPr>
          <w:rFonts w:ascii="Times New Roman" w:hAnsi="Times New Roman" w:cs="Times New Roman"/>
          <w:sz w:val="24"/>
          <w:szCs w:val="24"/>
          <w:lang w:val="sr-Cyrl-CS"/>
        </w:rPr>
        <w:t xml:space="preserve"> ако околности и основни разлози више нису </w:t>
      </w:r>
      <w:r w:rsidR="002F1D15" w:rsidRPr="00EC278F">
        <w:rPr>
          <w:rFonts w:ascii="Times New Roman" w:hAnsi="Times New Roman" w:cs="Times New Roman"/>
          <w:sz w:val="24"/>
          <w:szCs w:val="24"/>
          <w:lang w:val="sr-Cyrl-CS"/>
        </w:rPr>
        <w:t>применљив</w:t>
      </w:r>
      <w:r w:rsidR="00CC527C" w:rsidRPr="00EC278F">
        <w:rPr>
          <w:rFonts w:ascii="Times New Roman" w:hAnsi="Times New Roman" w:cs="Times New Roman"/>
          <w:sz w:val="24"/>
          <w:szCs w:val="24"/>
          <w:lang w:val="sr-Cyrl-CS"/>
        </w:rPr>
        <w:t>и</w:t>
      </w:r>
      <w:r w:rsidR="002C76C1" w:rsidRPr="00EC278F">
        <w:rPr>
          <w:rFonts w:ascii="Times New Roman" w:hAnsi="Times New Roman" w:cs="Times New Roman"/>
          <w:sz w:val="24"/>
          <w:szCs w:val="24"/>
          <w:lang w:val="sr-Cyrl-CS"/>
        </w:rPr>
        <w:t xml:space="preserve"> или </w:t>
      </w:r>
      <w:r w:rsidR="004C62A4" w:rsidRPr="00EC278F">
        <w:rPr>
          <w:rFonts w:ascii="Times New Roman" w:hAnsi="Times New Roman" w:cs="Times New Roman"/>
          <w:sz w:val="24"/>
          <w:szCs w:val="24"/>
          <w:lang w:val="sr-Cyrl-CS"/>
        </w:rPr>
        <w:t>на основу</w:t>
      </w:r>
      <w:r w:rsidR="002C76C1" w:rsidRPr="00EC278F">
        <w:rPr>
          <w:rFonts w:ascii="Times New Roman" w:hAnsi="Times New Roman" w:cs="Times New Roman"/>
          <w:sz w:val="24"/>
          <w:szCs w:val="24"/>
          <w:lang w:val="sr-Cyrl-CS"/>
        </w:rPr>
        <w:t xml:space="preserve"> образложене препоруке </w:t>
      </w:r>
      <w:r w:rsidR="00C66553" w:rsidRPr="00EC278F">
        <w:rPr>
          <w:rFonts w:ascii="Times New Roman" w:hAnsi="Times New Roman" w:cs="Times New Roman"/>
          <w:sz w:val="24"/>
          <w:szCs w:val="24"/>
          <w:lang w:val="sr-Cyrl-CS"/>
        </w:rPr>
        <w:t xml:space="preserve">надлежног тела </w:t>
      </w:r>
      <w:r w:rsidR="00CC527C" w:rsidRPr="00EC278F">
        <w:rPr>
          <w:rFonts w:ascii="Times New Roman" w:hAnsi="Times New Roman" w:cs="Times New Roman"/>
          <w:sz w:val="24"/>
          <w:szCs w:val="24"/>
          <w:lang w:val="sr-Cyrl-CS"/>
        </w:rPr>
        <w:t>сагласно обавезама које произ</w:t>
      </w:r>
      <w:r w:rsidR="000515B5" w:rsidRPr="00EC278F">
        <w:rPr>
          <w:rFonts w:ascii="Times New Roman" w:hAnsi="Times New Roman" w:cs="Times New Roman"/>
          <w:sz w:val="24"/>
          <w:szCs w:val="24"/>
          <w:lang w:val="sr-Cyrl-CS"/>
        </w:rPr>
        <w:t>лазе из потврђених међународних уговора.</w:t>
      </w:r>
    </w:p>
    <w:p w14:paraId="62B22EB8" w14:textId="2C1A46F1" w:rsidR="002C76C1" w:rsidRPr="00EC278F" w:rsidRDefault="002C76C1" w:rsidP="00C27712">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Захтев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004C62A4" w:rsidRPr="00EC278F">
        <w:rPr>
          <w:rFonts w:ascii="Times New Roman" w:hAnsi="Times New Roman" w:cs="Times New Roman"/>
          <w:sz w:val="24"/>
          <w:szCs w:val="24"/>
          <w:lang w:val="sr-Cyrl-CS"/>
        </w:rPr>
        <w:t>на основу</w:t>
      </w:r>
      <w:r w:rsidRPr="00EC278F">
        <w:rPr>
          <w:rFonts w:ascii="Times New Roman" w:hAnsi="Times New Roman" w:cs="Times New Roman"/>
          <w:sz w:val="24"/>
          <w:szCs w:val="24"/>
          <w:lang w:val="sr-Cyrl-CS"/>
        </w:rPr>
        <w:t xml:space="preserve"> овог члана </w:t>
      </w:r>
      <w:r w:rsidR="0003132C" w:rsidRPr="00EC278F">
        <w:rPr>
          <w:rFonts w:ascii="Times New Roman" w:hAnsi="Times New Roman" w:cs="Times New Roman"/>
          <w:sz w:val="24"/>
          <w:szCs w:val="24"/>
          <w:lang w:val="sr-Cyrl-CS"/>
        </w:rPr>
        <w:t>за производне модуле</w:t>
      </w:r>
      <w:r w:rsidRPr="00EC278F">
        <w:rPr>
          <w:rFonts w:ascii="Times New Roman" w:hAnsi="Times New Roman" w:cs="Times New Roman"/>
          <w:sz w:val="24"/>
          <w:szCs w:val="24"/>
          <w:lang w:val="sr-Cyrl-CS"/>
        </w:rPr>
        <w:t xml:space="preserve"> типа А може поднети трећа страна у име произвођача или могућег произвођача</w:t>
      </w:r>
      <w:r w:rsidR="007B5E08" w:rsidRPr="00EC278F">
        <w:rPr>
          <w:rFonts w:ascii="Times New Roman" w:hAnsi="Times New Roman" w:cs="Times New Roman"/>
          <w:sz w:val="24"/>
          <w:szCs w:val="24"/>
          <w:lang w:val="sr-Cyrl-CS"/>
        </w:rPr>
        <w:t>,</w:t>
      </w:r>
      <w:r w:rsidR="007E7C5F" w:rsidRPr="00EC278F">
        <w:rPr>
          <w:rFonts w:ascii="Times New Roman" w:hAnsi="Times New Roman" w:cs="Times New Roman"/>
          <w:sz w:val="24"/>
          <w:szCs w:val="24"/>
          <w:lang w:val="sr-Cyrl-CS"/>
        </w:rPr>
        <w:t xml:space="preserve"> за јед</w:t>
      </w:r>
      <w:r w:rsidR="00DC722D" w:rsidRPr="00EC278F">
        <w:rPr>
          <w:rFonts w:ascii="Times New Roman" w:hAnsi="Times New Roman" w:cs="Times New Roman"/>
          <w:sz w:val="24"/>
          <w:szCs w:val="24"/>
          <w:lang w:val="sr-Cyrl-CS"/>
        </w:rPr>
        <w:t>ан</w:t>
      </w:r>
      <w:r w:rsidRPr="00EC278F">
        <w:rPr>
          <w:rFonts w:ascii="Times New Roman" w:hAnsi="Times New Roman" w:cs="Times New Roman"/>
          <w:sz w:val="24"/>
          <w:szCs w:val="24"/>
          <w:lang w:val="sr-Cyrl-CS"/>
        </w:rPr>
        <w:t xml:space="preserve"> </w:t>
      </w:r>
      <w:r w:rsidR="00F44628" w:rsidRPr="00EC278F">
        <w:rPr>
          <w:rFonts w:ascii="Times New Roman" w:hAnsi="Times New Roman" w:cs="Times New Roman"/>
          <w:sz w:val="24"/>
          <w:szCs w:val="24"/>
          <w:lang w:val="sr-Cyrl-CS"/>
        </w:rPr>
        <w:t>производн</w:t>
      </w:r>
      <w:r w:rsidR="007B5F2B" w:rsidRPr="00EC278F">
        <w:rPr>
          <w:rFonts w:ascii="Times New Roman" w:hAnsi="Times New Roman" w:cs="Times New Roman"/>
          <w:sz w:val="24"/>
          <w:szCs w:val="24"/>
          <w:lang w:val="sr-Cyrl-CS"/>
        </w:rPr>
        <w:t>и</w:t>
      </w:r>
      <w:r w:rsidR="007E7C5F" w:rsidRPr="00EC278F">
        <w:rPr>
          <w:rFonts w:ascii="Times New Roman" w:hAnsi="Times New Roman" w:cs="Times New Roman"/>
          <w:sz w:val="24"/>
          <w:szCs w:val="24"/>
          <w:lang w:val="sr-Cyrl-CS"/>
        </w:rPr>
        <w:t xml:space="preserve"> </w:t>
      </w:r>
      <w:r w:rsidR="007B5F2B" w:rsidRPr="00EC278F">
        <w:rPr>
          <w:rFonts w:ascii="Times New Roman" w:hAnsi="Times New Roman" w:cs="Times New Roman"/>
          <w:sz w:val="24"/>
          <w:szCs w:val="24"/>
          <w:lang w:val="sr-Cyrl-CS"/>
        </w:rPr>
        <w:t xml:space="preserve">модул </w:t>
      </w:r>
      <w:r w:rsidRPr="00EC278F">
        <w:rPr>
          <w:rFonts w:ascii="Times New Roman" w:hAnsi="Times New Roman" w:cs="Times New Roman"/>
          <w:sz w:val="24"/>
          <w:szCs w:val="24"/>
          <w:lang w:val="sr-Cyrl-CS"/>
        </w:rPr>
        <w:t xml:space="preserve">или више једнаких </w:t>
      </w:r>
      <w:r w:rsidR="00766D97" w:rsidRPr="00EC278F">
        <w:rPr>
          <w:rFonts w:ascii="Times New Roman" w:hAnsi="Times New Roman" w:cs="Times New Roman"/>
          <w:sz w:val="24"/>
          <w:szCs w:val="24"/>
          <w:lang w:val="sr-Cyrl-CS"/>
        </w:rPr>
        <w:t>производних модула</w:t>
      </w:r>
      <w:r w:rsidRPr="00EC278F">
        <w:rPr>
          <w:rFonts w:ascii="Times New Roman" w:hAnsi="Times New Roman" w:cs="Times New Roman"/>
          <w:sz w:val="24"/>
          <w:szCs w:val="24"/>
          <w:lang w:val="sr-Cyrl-CS"/>
        </w:rPr>
        <w:t xml:space="preserve">. У другом случају, под условом да је наведена кумулативна максимална снага, трећа страна </w:t>
      </w:r>
      <w:r w:rsidR="00E561E2" w:rsidRPr="00EC278F">
        <w:rPr>
          <w:rFonts w:ascii="Times New Roman" w:hAnsi="Times New Roman" w:cs="Times New Roman"/>
          <w:sz w:val="24"/>
          <w:szCs w:val="24"/>
          <w:lang w:val="sr-Cyrl-CS"/>
        </w:rPr>
        <w:t xml:space="preserve">својим појединостима </w:t>
      </w:r>
      <w:r w:rsidRPr="00EC278F">
        <w:rPr>
          <w:rFonts w:ascii="Times New Roman" w:hAnsi="Times New Roman" w:cs="Times New Roman"/>
          <w:sz w:val="24"/>
          <w:szCs w:val="24"/>
          <w:lang w:val="sr-Cyrl-CS"/>
        </w:rPr>
        <w:t xml:space="preserve">може заменити појединости </w:t>
      </w:r>
      <w:r w:rsidR="00BD1C9F" w:rsidRPr="00EC278F">
        <w:rPr>
          <w:rFonts w:ascii="Times New Roman" w:hAnsi="Times New Roman" w:cs="Times New Roman"/>
          <w:sz w:val="24"/>
          <w:szCs w:val="24"/>
          <w:lang w:val="sr-Cyrl-CS"/>
        </w:rPr>
        <w:t xml:space="preserve">које су утврђене у </w:t>
      </w:r>
      <w:r w:rsidR="007E7C5F" w:rsidRPr="00EC278F">
        <w:rPr>
          <w:rFonts w:ascii="Times New Roman" w:hAnsi="Times New Roman" w:cs="Times New Roman"/>
          <w:sz w:val="24"/>
          <w:szCs w:val="24"/>
          <w:lang w:val="sr-Cyrl-CS"/>
        </w:rPr>
        <w:t>став</w:t>
      </w:r>
      <w:r w:rsidR="00BD1C9F" w:rsidRPr="00EC278F">
        <w:rPr>
          <w:rFonts w:ascii="Times New Roman" w:hAnsi="Times New Roman" w:cs="Times New Roman"/>
          <w:sz w:val="24"/>
          <w:szCs w:val="24"/>
          <w:lang w:val="sr-Cyrl-CS"/>
        </w:rPr>
        <w:t>у</w:t>
      </w:r>
      <w:r w:rsidR="007E7C5F" w:rsidRPr="00EC278F">
        <w:rPr>
          <w:rFonts w:ascii="Times New Roman" w:hAnsi="Times New Roman" w:cs="Times New Roman"/>
          <w:sz w:val="24"/>
          <w:szCs w:val="24"/>
          <w:lang w:val="sr-Cyrl-CS"/>
        </w:rPr>
        <w:t xml:space="preserve"> 2. тачка</w:t>
      </w:r>
      <w:r w:rsidR="00C27712" w:rsidRPr="00EC278F">
        <w:rPr>
          <w:rFonts w:ascii="Times New Roman" w:hAnsi="Times New Roman" w:cs="Times New Roman"/>
          <w:sz w:val="24"/>
          <w:szCs w:val="24"/>
          <w:lang w:val="sr-Cyrl-CS"/>
        </w:rPr>
        <w:t xml:space="preserve"> 1</w:t>
      </w:r>
      <w:r w:rsidRPr="00EC278F">
        <w:rPr>
          <w:rFonts w:ascii="Times New Roman" w:hAnsi="Times New Roman" w:cs="Times New Roman"/>
          <w:sz w:val="24"/>
          <w:szCs w:val="24"/>
          <w:lang w:val="sr-Cyrl-CS"/>
        </w:rPr>
        <w:t>)</w:t>
      </w:r>
      <w:r w:rsidR="00C27712" w:rsidRPr="00EC278F">
        <w:rPr>
          <w:rFonts w:ascii="Times New Roman" w:hAnsi="Times New Roman" w:cs="Times New Roman"/>
          <w:sz w:val="24"/>
          <w:szCs w:val="24"/>
          <w:lang w:val="sr-Cyrl-CS"/>
        </w:rPr>
        <w:t xml:space="preserve"> овог члана</w:t>
      </w:r>
      <w:r w:rsidRPr="00EC278F">
        <w:rPr>
          <w:rFonts w:ascii="Times New Roman" w:hAnsi="Times New Roman" w:cs="Times New Roman"/>
          <w:sz w:val="24"/>
          <w:szCs w:val="24"/>
          <w:lang w:val="sr-Cyrl-CS"/>
        </w:rPr>
        <w:t>.</w:t>
      </w:r>
    </w:p>
    <w:p w14:paraId="3AC505BA" w14:textId="40B2BE67" w:rsidR="00B95A06" w:rsidRPr="00EC278F" w:rsidRDefault="00B95A06" w:rsidP="00761455">
      <w:pPr>
        <w:pStyle w:val="ListParagraph"/>
        <w:rPr>
          <w:rFonts w:ascii="Times New Roman" w:hAnsi="Times New Roman" w:cs="Times New Roman"/>
          <w:sz w:val="24"/>
          <w:szCs w:val="24"/>
          <w:lang w:val="sr-Cyrl-CS"/>
        </w:rPr>
      </w:pPr>
    </w:p>
    <w:p w14:paraId="72EDDEF6" w14:textId="22181C2E" w:rsidR="00AE4508" w:rsidRPr="00EC278F" w:rsidRDefault="00AE4508" w:rsidP="00761455">
      <w:pPr>
        <w:pStyle w:val="a0"/>
        <w:spacing w:after="0"/>
        <w:rPr>
          <w:b w:val="0"/>
          <w:lang w:val="sr-Cyrl-CS"/>
        </w:rPr>
      </w:pPr>
      <w:r w:rsidRPr="00EC278F">
        <w:rPr>
          <w:b w:val="0"/>
          <w:lang w:val="sr-Cyrl-CS"/>
        </w:rPr>
        <w:t>Захтев за изузеће који подноси надлежни оператор система или надлежни ОПС</w:t>
      </w:r>
    </w:p>
    <w:p w14:paraId="11FDD653" w14:textId="77777777" w:rsidR="008C29B8" w:rsidRPr="00EC278F" w:rsidRDefault="008C29B8" w:rsidP="00761455">
      <w:pPr>
        <w:pStyle w:val="a0"/>
        <w:spacing w:after="0"/>
        <w:rPr>
          <w:b w:val="0"/>
          <w:lang w:val="sr-Cyrl-CS"/>
        </w:rPr>
      </w:pPr>
    </w:p>
    <w:p w14:paraId="68B73DBB" w14:textId="04B9D2C2" w:rsidR="00CA3CD6" w:rsidRPr="00EC278F" w:rsidRDefault="00C66553" w:rsidP="008C29B8">
      <w:pPr>
        <w:pStyle w:val="a0"/>
        <w:spacing w:after="0"/>
        <w:rPr>
          <w:b w:val="0"/>
          <w:lang w:val="sr-Cyrl-CS"/>
        </w:rPr>
      </w:pPr>
      <w:r w:rsidRPr="00EC278F">
        <w:rPr>
          <w:b w:val="0"/>
          <w:lang w:val="sr-Cyrl-CS"/>
        </w:rPr>
        <w:t xml:space="preserve">Члан </w:t>
      </w:r>
      <w:r w:rsidR="00364806" w:rsidRPr="00EC278F">
        <w:rPr>
          <w:b w:val="0"/>
          <w:lang w:val="sr-Cyrl-CS"/>
        </w:rPr>
        <w:t>55.</w:t>
      </w:r>
    </w:p>
    <w:p w14:paraId="0F164DCF" w14:textId="5047428A" w:rsidR="002C76C1" w:rsidRPr="00EC278F" w:rsidRDefault="002C76C1" w:rsidP="00AE4508">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Надлежни оператори система или надлежни ОПС могу да захтевају </w:t>
      </w:r>
      <w:r w:rsidR="00847909" w:rsidRPr="00EC278F">
        <w:rPr>
          <w:rFonts w:ascii="Times New Roman" w:hAnsi="Times New Roman" w:cs="Times New Roman"/>
          <w:sz w:val="24"/>
          <w:szCs w:val="24"/>
          <w:lang w:val="sr-Cyrl-CS"/>
        </w:rPr>
        <w:t>изузећ</w:t>
      </w:r>
      <w:r w:rsidR="00AE0AA6"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 xml:space="preserve"> за </w:t>
      </w:r>
      <w:r w:rsidR="00F72CFF" w:rsidRPr="00EC278F">
        <w:rPr>
          <w:rFonts w:ascii="Times New Roman" w:hAnsi="Times New Roman" w:cs="Times New Roman"/>
          <w:sz w:val="24"/>
          <w:szCs w:val="24"/>
          <w:lang w:val="sr-Cyrl-CS"/>
        </w:rPr>
        <w:t>типове</w:t>
      </w:r>
      <w:r w:rsidRPr="00EC278F">
        <w:rPr>
          <w:rFonts w:ascii="Times New Roman" w:hAnsi="Times New Roman" w:cs="Times New Roman"/>
          <w:sz w:val="24"/>
          <w:szCs w:val="24"/>
          <w:lang w:val="sr-Cyrl-CS"/>
        </w:rPr>
        <w:t xml:space="preserve"> </w:t>
      </w:r>
      <w:r w:rsidR="00766D97" w:rsidRPr="00EC278F">
        <w:rPr>
          <w:rFonts w:ascii="Times New Roman" w:hAnsi="Times New Roman" w:cs="Times New Roman"/>
          <w:sz w:val="24"/>
          <w:szCs w:val="24"/>
          <w:lang w:val="sr-Cyrl-CS"/>
        </w:rPr>
        <w:t>производних модула</w:t>
      </w:r>
      <w:r w:rsidR="00A32817" w:rsidRPr="00EC278F">
        <w:rPr>
          <w:rFonts w:ascii="Times New Roman" w:hAnsi="Times New Roman" w:cs="Times New Roman"/>
          <w:sz w:val="24"/>
          <w:szCs w:val="24"/>
          <w:lang w:val="sr-Cyrl-CS"/>
        </w:rPr>
        <w:t xml:space="preserve"> кој</w:t>
      </w:r>
      <w:r w:rsidR="00AE0AA6" w:rsidRPr="00EC278F">
        <w:rPr>
          <w:rFonts w:ascii="Times New Roman" w:hAnsi="Times New Roman" w:cs="Times New Roman"/>
          <w:sz w:val="24"/>
          <w:szCs w:val="24"/>
          <w:lang w:val="sr-Cyrl-CS"/>
        </w:rPr>
        <w:t>и</w:t>
      </w:r>
      <w:r w:rsidR="00A32817" w:rsidRPr="00EC278F">
        <w:rPr>
          <w:rFonts w:ascii="Times New Roman" w:hAnsi="Times New Roman" w:cs="Times New Roman"/>
          <w:sz w:val="24"/>
          <w:szCs w:val="24"/>
          <w:lang w:val="sr-Cyrl-CS"/>
        </w:rPr>
        <w:t xml:space="preserve"> су прикључен</w:t>
      </w:r>
      <w:r w:rsidR="00AE0AA6" w:rsidRPr="00EC278F">
        <w:rPr>
          <w:rFonts w:ascii="Times New Roman" w:hAnsi="Times New Roman" w:cs="Times New Roman"/>
          <w:sz w:val="24"/>
          <w:szCs w:val="24"/>
          <w:lang w:val="sr-Cyrl-CS"/>
        </w:rPr>
        <w:t>и</w:t>
      </w:r>
      <w:r w:rsidRPr="00EC278F">
        <w:rPr>
          <w:rFonts w:ascii="Times New Roman" w:hAnsi="Times New Roman" w:cs="Times New Roman"/>
          <w:sz w:val="24"/>
          <w:szCs w:val="24"/>
          <w:lang w:val="sr-Cyrl-CS"/>
        </w:rPr>
        <w:t xml:space="preserve"> или ће бити прикључен</w:t>
      </w:r>
      <w:r w:rsidR="00AE0AA6" w:rsidRPr="00EC278F">
        <w:rPr>
          <w:rFonts w:ascii="Times New Roman" w:hAnsi="Times New Roman" w:cs="Times New Roman"/>
          <w:sz w:val="24"/>
          <w:szCs w:val="24"/>
          <w:lang w:val="sr-Cyrl-CS"/>
        </w:rPr>
        <w:t>и</w:t>
      </w:r>
      <w:r w:rsidRPr="00EC278F">
        <w:rPr>
          <w:rFonts w:ascii="Times New Roman" w:hAnsi="Times New Roman" w:cs="Times New Roman"/>
          <w:sz w:val="24"/>
          <w:szCs w:val="24"/>
          <w:lang w:val="sr-Cyrl-CS"/>
        </w:rPr>
        <w:t xml:space="preserve"> на њихову мрежу.</w:t>
      </w:r>
    </w:p>
    <w:p w14:paraId="3AFBBCC7" w14:textId="770208E8" w:rsidR="002C76C1" w:rsidRPr="00EC278F" w:rsidRDefault="002C76C1" w:rsidP="00AE4508">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Надлежни оператори система или надлежни ОПС захтеве за </w:t>
      </w:r>
      <w:r w:rsidR="00847909" w:rsidRPr="00EC278F">
        <w:rPr>
          <w:rFonts w:ascii="Times New Roman" w:hAnsi="Times New Roman" w:cs="Times New Roman"/>
          <w:sz w:val="24"/>
          <w:szCs w:val="24"/>
          <w:lang w:val="sr-Cyrl-CS"/>
        </w:rPr>
        <w:t>изузећ</w:t>
      </w:r>
      <w:r w:rsidR="00C06DB8" w:rsidRPr="00EC278F">
        <w:rPr>
          <w:rFonts w:ascii="Times New Roman" w:hAnsi="Times New Roman" w:cs="Times New Roman"/>
          <w:sz w:val="24"/>
          <w:szCs w:val="24"/>
          <w:lang w:val="sr-Cyrl-CS"/>
        </w:rPr>
        <w:t xml:space="preserve">а </w:t>
      </w:r>
      <w:r w:rsidRPr="00EC278F">
        <w:rPr>
          <w:rFonts w:ascii="Times New Roman" w:hAnsi="Times New Roman" w:cs="Times New Roman"/>
          <w:sz w:val="24"/>
          <w:szCs w:val="24"/>
          <w:lang w:val="sr-Cyrl-CS"/>
        </w:rPr>
        <w:t>подн</w:t>
      </w:r>
      <w:r w:rsidR="00025383" w:rsidRPr="00EC278F">
        <w:rPr>
          <w:rFonts w:ascii="Times New Roman" w:hAnsi="Times New Roman" w:cs="Times New Roman"/>
          <w:sz w:val="24"/>
          <w:szCs w:val="24"/>
          <w:lang w:val="sr-Cyrl-CS"/>
        </w:rPr>
        <w:t>осе</w:t>
      </w:r>
      <w:r w:rsidRPr="00EC278F">
        <w:rPr>
          <w:rFonts w:ascii="Times New Roman" w:hAnsi="Times New Roman" w:cs="Times New Roman"/>
          <w:sz w:val="24"/>
          <w:szCs w:val="24"/>
          <w:lang w:val="sr-Cyrl-CS"/>
        </w:rPr>
        <w:t xml:space="preserve"> </w:t>
      </w:r>
      <w:r w:rsidR="00364806" w:rsidRPr="00EC278F">
        <w:rPr>
          <w:rFonts w:ascii="Times New Roman" w:hAnsi="Times New Roman" w:cs="Times New Roman"/>
          <w:sz w:val="24"/>
          <w:szCs w:val="24"/>
          <w:lang w:val="sr-Cyrl-CS"/>
        </w:rPr>
        <w:t>Агенцији</w:t>
      </w:r>
      <w:r w:rsidRPr="00EC278F">
        <w:rPr>
          <w:rFonts w:ascii="Times New Roman" w:hAnsi="Times New Roman" w:cs="Times New Roman"/>
          <w:sz w:val="24"/>
          <w:szCs w:val="24"/>
          <w:lang w:val="sr-Cyrl-CS"/>
        </w:rPr>
        <w:t xml:space="preserve">. Сваки захтев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Pr="00EC278F">
        <w:rPr>
          <w:rFonts w:ascii="Times New Roman" w:hAnsi="Times New Roman" w:cs="Times New Roman"/>
          <w:sz w:val="24"/>
          <w:szCs w:val="24"/>
          <w:lang w:val="sr-Cyrl-CS"/>
        </w:rPr>
        <w:t>садржи:</w:t>
      </w:r>
    </w:p>
    <w:p w14:paraId="6685EE3D" w14:textId="6903D723" w:rsidR="002C76C1" w:rsidRPr="00EC278F" w:rsidRDefault="002C76C1" w:rsidP="008B5E7A">
      <w:pPr>
        <w:pStyle w:val="ListParagraph"/>
        <w:widowControl/>
        <w:numPr>
          <w:ilvl w:val="0"/>
          <w:numId w:val="75"/>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идентификационе податке надлежног оператора система или надлежног ОПС и особу за контакт;</w:t>
      </w:r>
    </w:p>
    <w:p w14:paraId="3B119318" w14:textId="5430F807" w:rsidR="002C76C1" w:rsidRPr="00EC278F" w:rsidRDefault="002C76C1" w:rsidP="008B5E7A">
      <w:pPr>
        <w:pStyle w:val="ListParagraph"/>
        <w:widowControl/>
        <w:numPr>
          <w:ilvl w:val="0"/>
          <w:numId w:val="75"/>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опис </w:t>
      </w:r>
      <w:r w:rsidR="00766D97" w:rsidRPr="00EC278F">
        <w:rPr>
          <w:rFonts w:ascii="Times New Roman" w:hAnsi="Times New Roman" w:cs="Times New Roman"/>
          <w:sz w:val="24"/>
          <w:szCs w:val="24"/>
          <w:lang w:val="sr-Cyrl-CS"/>
        </w:rPr>
        <w:t>производних модула</w:t>
      </w:r>
      <w:r w:rsidRPr="00EC278F">
        <w:rPr>
          <w:rFonts w:ascii="Times New Roman" w:hAnsi="Times New Roman" w:cs="Times New Roman"/>
          <w:sz w:val="24"/>
          <w:szCs w:val="24"/>
          <w:lang w:val="sr-Cyrl-CS"/>
        </w:rPr>
        <w:t xml:space="preserve"> за које се тражи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Pr="00EC278F">
        <w:rPr>
          <w:rFonts w:ascii="Times New Roman" w:hAnsi="Times New Roman" w:cs="Times New Roman"/>
          <w:sz w:val="24"/>
          <w:szCs w:val="24"/>
          <w:lang w:val="sr-Cyrl-CS"/>
        </w:rPr>
        <w:t xml:space="preserve">и укупна инсталисана снага и број </w:t>
      </w:r>
      <w:r w:rsidR="00766D97" w:rsidRPr="00EC278F">
        <w:rPr>
          <w:rFonts w:ascii="Times New Roman" w:hAnsi="Times New Roman" w:cs="Times New Roman"/>
          <w:sz w:val="24"/>
          <w:szCs w:val="24"/>
          <w:lang w:val="sr-Cyrl-CS"/>
        </w:rPr>
        <w:t>производних модула</w:t>
      </w:r>
      <w:r w:rsidRPr="00EC278F">
        <w:rPr>
          <w:rFonts w:ascii="Times New Roman" w:hAnsi="Times New Roman" w:cs="Times New Roman"/>
          <w:sz w:val="24"/>
          <w:szCs w:val="24"/>
          <w:lang w:val="sr-Cyrl-CS"/>
        </w:rPr>
        <w:t>;</w:t>
      </w:r>
    </w:p>
    <w:p w14:paraId="2C44E001" w14:textId="6F07879B" w:rsidR="002C76C1" w:rsidRPr="00EC278F" w:rsidRDefault="008E114F" w:rsidP="008B5E7A">
      <w:pPr>
        <w:pStyle w:val="ListParagraph"/>
        <w:widowControl/>
        <w:numPr>
          <w:ilvl w:val="0"/>
          <w:numId w:val="75"/>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захтеве из ове у</w:t>
      </w:r>
      <w:r w:rsidR="002C76C1" w:rsidRPr="00EC278F">
        <w:rPr>
          <w:rFonts w:ascii="Times New Roman" w:hAnsi="Times New Roman" w:cs="Times New Roman"/>
          <w:sz w:val="24"/>
          <w:szCs w:val="24"/>
          <w:lang w:val="sr-Cyrl-CS"/>
        </w:rPr>
        <w:t xml:space="preserve">редбе за које се тражи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002C76C1" w:rsidRPr="00EC278F">
        <w:rPr>
          <w:rFonts w:ascii="Times New Roman" w:hAnsi="Times New Roman" w:cs="Times New Roman"/>
          <w:sz w:val="24"/>
          <w:szCs w:val="24"/>
          <w:lang w:val="sr-Cyrl-CS"/>
        </w:rPr>
        <w:t xml:space="preserve">и </w:t>
      </w:r>
      <w:r w:rsidR="001D7D6F" w:rsidRPr="00EC278F">
        <w:rPr>
          <w:rFonts w:ascii="Times New Roman" w:hAnsi="Times New Roman" w:cs="Times New Roman"/>
          <w:sz w:val="24"/>
          <w:szCs w:val="24"/>
          <w:lang w:val="sr-Cyrl-CS"/>
        </w:rPr>
        <w:t>детаљан</w:t>
      </w:r>
      <w:r w:rsidR="002C76C1" w:rsidRPr="00EC278F">
        <w:rPr>
          <w:rFonts w:ascii="Times New Roman" w:hAnsi="Times New Roman" w:cs="Times New Roman"/>
          <w:sz w:val="24"/>
          <w:szCs w:val="24"/>
          <w:lang w:val="sr-Cyrl-CS"/>
        </w:rPr>
        <w:t xml:space="preserve"> опис траженог </w:t>
      </w:r>
      <w:r w:rsidR="00847909" w:rsidRPr="00EC278F">
        <w:rPr>
          <w:rFonts w:ascii="Times New Roman" w:hAnsi="Times New Roman" w:cs="Times New Roman"/>
          <w:sz w:val="24"/>
          <w:szCs w:val="24"/>
          <w:lang w:val="sr-Cyrl-CS"/>
        </w:rPr>
        <w:t>изузећ</w:t>
      </w:r>
      <w:r w:rsidR="00C06DB8" w:rsidRPr="00EC278F">
        <w:rPr>
          <w:rFonts w:ascii="Times New Roman" w:hAnsi="Times New Roman" w:cs="Times New Roman"/>
          <w:sz w:val="24"/>
          <w:szCs w:val="24"/>
          <w:lang w:val="sr-Cyrl-CS"/>
        </w:rPr>
        <w:t>а</w:t>
      </w:r>
      <w:r w:rsidR="002C76C1" w:rsidRPr="00EC278F">
        <w:rPr>
          <w:rFonts w:ascii="Times New Roman" w:hAnsi="Times New Roman" w:cs="Times New Roman"/>
          <w:sz w:val="24"/>
          <w:szCs w:val="24"/>
          <w:lang w:val="sr-Cyrl-CS"/>
        </w:rPr>
        <w:t>;</w:t>
      </w:r>
    </w:p>
    <w:p w14:paraId="6952497F" w14:textId="5A64EFA6" w:rsidR="002C76C1" w:rsidRPr="00EC278F" w:rsidRDefault="001D7D6F" w:rsidP="008B5E7A">
      <w:pPr>
        <w:pStyle w:val="ListParagraph"/>
        <w:widowControl/>
        <w:numPr>
          <w:ilvl w:val="0"/>
          <w:numId w:val="75"/>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детаљно</w:t>
      </w:r>
      <w:r w:rsidR="002C76C1" w:rsidRPr="00EC278F">
        <w:rPr>
          <w:rFonts w:ascii="Times New Roman" w:hAnsi="Times New Roman" w:cs="Times New Roman"/>
          <w:sz w:val="24"/>
          <w:szCs w:val="24"/>
          <w:lang w:val="sr-Cyrl-CS"/>
        </w:rPr>
        <w:t xml:space="preserve"> образложење са свим одговарајућим пратећим документима;</w:t>
      </w:r>
    </w:p>
    <w:p w14:paraId="14DA83C0" w14:textId="3C385F1D" w:rsidR="002C76C1" w:rsidRPr="00EC278F" w:rsidRDefault="002C76C1" w:rsidP="008B5E7A">
      <w:pPr>
        <w:pStyle w:val="ListParagraph"/>
        <w:widowControl/>
        <w:numPr>
          <w:ilvl w:val="0"/>
          <w:numId w:val="75"/>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доказ да затражено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Pr="00EC278F">
        <w:rPr>
          <w:rFonts w:ascii="Times New Roman" w:hAnsi="Times New Roman" w:cs="Times New Roman"/>
          <w:sz w:val="24"/>
          <w:szCs w:val="24"/>
          <w:lang w:val="sr-Cyrl-CS"/>
        </w:rPr>
        <w:t>не би имало штетан у</w:t>
      </w:r>
      <w:r w:rsidR="000140CB" w:rsidRPr="00EC278F">
        <w:rPr>
          <w:rFonts w:ascii="Times New Roman" w:hAnsi="Times New Roman" w:cs="Times New Roman"/>
          <w:sz w:val="24"/>
          <w:szCs w:val="24"/>
          <w:lang w:val="sr-Cyrl-CS"/>
        </w:rPr>
        <w:t xml:space="preserve">тицај </w:t>
      </w:r>
      <w:r w:rsidRPr="00EC278F">
        <w:rPr>
          <w:rFonts w:ascii="Times New Roman" w:hAnsi="Times New Roman" w:cs="Times New Roman"/>
          <w:sz w:val="24"/>
          <w:szCs w:val="24"/>
          <w:lang w:val="sr-Cyrl-CS"/>
        </w:rPr>
        <w:t>на прекограничну трговину;</w:t>
      </w:r>
    </w:p>
    <w:p w14:paraId="0C41A0E5" w14:textId="45C51064" w:rsidR="00067428" w:rsidRPr="00EC278F" w:rsidRDefault="002C76C1" w:rsidP="008B5E7A">
      <w:pPr>
        <w:pStyle w:val="ListParagraph"/>
        <w:widowControl/>
        <w:numPr>
          <w:ilvl w:val="0"/>
          <w:numId w:val="75"/>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анализу трошкова и користи у складу са захтевима из члана </w:t>
      </w:r>
      <w:r w:rsidR="00AE0AA6" w:rsidRPr="00EC278F">
        <w:rPr>
          <w:rFonts w:ascii="Times New Roman" w:hAnsi="Times New Roman" w:cs="Times New Roman"/>
          <w:sz w:val="24"/>
          <w:szCs w:val="24"/>
          <w:lang w:val="sr-Cyrl-CS"/>
        </w:rPr>
        <w:t>33.</w:t>
      </w:r>
      <w:r w:rsidR="00067428" w:rsidRPr="00EC278F">
        <w:rPr>
          <w:rFonts w:ascii="Times New Roman" w:hAnsi="Times New Roman" w:cs="Times New Roman"/>
          <w:sz w:val="24"/>
          <w:szCs w:val="24"/>
          <w:lang w:val="sr-Cyrl-CS"/>
        </w:rPr>
        <w:t xml:space="preserve"> ове уредбе.</w:t>
      </w:r>
      <w:r w:rsidR="005C72DD" w:rsidRPr="00EC278F">
        <w:rPr>
          <w:rFonts w:ascii="Times New Roman" w:hAnsi="Times New Roman" w:cs="Times New Roman"/>
          <w:strike/>
          <w:sz w:val="24"/>
          <w:szCs w:val="24"/>
          <w:lang w:val="sr-Cyrl-CS"/>
        </w:rPr>
        <w:t xml:space="preserve"> </w:t>
      </w:r>
      <w:r w:rsidR="00562605"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нализа трошкова и користи спроводи се у координацији с</w:t>
      </w:r>
      <w:r w:rsidR="00155B6D" w:rsidRPr="00EC278F">
        <w:rPr>
          <w:rFonts w:ascii="Times New Roman" w:hAnsi="Times New Roman" w:cs="Times New Roman"/>
          <w:sz w:val="24"/>
          <w:szCs w:val="24"/>
          <w:lang w:val="sr-Cyrl-CS"/>
        </w:rPr>
        <w:t>а</w:t>
      </w:r>
      <w:r w:rsidRPr="00EC278F">
        <w:rPr>
          <w:rFonts w:ascii="Times New Roman" w:hAnsi="Times New Roman" w:cs="Times New Roman"/>
          <w:sz w:val="24"/>
          <w:szCs w:val="24"/>
          <w:lang w:val="sr-Cyrl-CS"/>
        </w:rPr>
        <w:t xml:space="preserve"> надлежним ОПС и </w:t>
      </w:r>
      <w:r w:rsidR="002D63E2" w:rsidRPr="00EC278F">
        <w:rPr>
          <w:rFonts w:ascii="Times New Roman" w:hAnsi="Times New Roman" w:cs="Times New Roman"/>
          <w:sz w:val="24"/>
          <w:szCs w:val="24"/>
          <w:lang w:val="sr-Cyrl-CS"/>
        </w:rPr>
        <w:t xml:space="preserve">надлежним </w:t>
      </w:r>
      <w:r w:rsidRPr="00EC278F">
        <w:rPr>
          <w:rFonts w:ascii="Times New Roman" w:hAnsi="Times New Roman" w:cs="Times New Roman"/>
          <w:sz w:val="24"/>
          <w:szCs w:val="24"/>
          <w:lang w:val="sr-Cyrl-CS"/>
        </w:rPr>
        <w:t>ОДС.</w:t>
      </w:r>
    </w:p>
    <w:p w14:paraId="137ACF2E" w14:textId="259E8079" w:rsidR="002C76C1" w:rsidRPr="00EC278F" w:rsidRDefault="002C76C1" w:rsidP="00067428">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Ако захтев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Pr="00EC278F">
        <w:rPr>
          <w:rFonts w:ascii="Times New Roman" w:hAnsi="Times New Roman" w:cs="Times New Roman"/>
          <w:sz w:val="24"/>
          <w:szCs w:val="24"/>
          <w:lang w:val="sr-Cyrl-CS"/>
        </w:rPr>
        <w:t>поднесе надлежни ОДС или ОЗДС</w:t>
      </w:r>
      <w:r w:rsidR="00C043EE" w:rsidRPr="00EC278F">
        <w:rPr>
          <w:rFonts w:ascii="Times New Roman" w:hAnsi="Times New Roman" w:cs="Times New Roman"/>
          <w:sz w:val="24"/>
          <w:szCs w:val="24"/>
          <w:lang w:val="sr-Cyrl-CS"/>
        </w:rPr>
        <w:t xml:space="preserve">, </w:t>
      </w:r>
      <w:r w:rsidR="00364806" w:rsidRPr="00EC278F">
        <w:rPr>
          <w:rFonts w:ascii="Times New Roman" w:hAnsi="Times New Roman" w:cs="Times New Roman"/>
          <w:sz w:val="24"/>
          <w:szCs w:val="24"/>
          <w:lang w:val="sr-Cyrl-CS"/>
        </w:rPr>
        <w:t>Агенција</w:t>
      </w:r>
      <w:r w:rsidR="00C043EE" w:rsidRPr="00EC278F">
        <w:rPr>
          <w:rFonts w:ascii="Times New Roman" w:hAnsi="Times New Roman" w:cs="Times New Roman"/>
          <w:sz w:val="24"/>
          <w:szCs w:val="24"/>
          <w:lang w:val="sr-Cyrl-CS"/>
        </w:rPr>
        <w:t xml:space="preserve"> у року од две</w:t>
      </w:r>
      <w:r w:rsidRPr="00EC278F">
        <w:rPr>
          <w:rFonts w:ascii="Times New Roman" w:hAnsi="Times New Roman" w:cs="Times New Roman"/>
          <w:sz w:val="24"/>
          <w:szCs w:val="24"/>
          <w:lang w:val="sr-Cyrl-CS"/>
        </w:rPr>
        <w:t xml:space="preserve"> недеље од дана пријема тог захтева тражи од надлежног ОПС да оцени захтев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00025383" w:rsidRPr="00EC278F">
        <w:rPr>
          <w:rFonts w:ascii="Times New Roman" w:hAnsi="Times New Roman" w:cs="Times New Roman"/>
          <w:sz w:val="24"/>
          <w:szCs w:val="24"/>
          <w:lang w:val="sr-Cyrl-CS"/>
        </w:rPr>
        <w:t>у складу с</w:t>
      </w:r>
      <w:r w:rsidRPr="00EC278F">
        <w:rPr>
          <w:rFonts w:ascii="Times New Roman" w:hAnsi="Times New Roman" w:cs="Times New Roman"/>
          <w:sz w:val="24"/>
          <w:szCs w:val="24"/>
          <w:lang w:val="sr-Cyrl-CS"/>
        </w:rPr>
        <w:t>а критеријум</w:t>
      </w:r>
      <w:r w:rsidR="00025383" w:rsidRPr="00EC278F">
        <w:rPr>
          <w:rFonts w:ascii="Times New Roman" w:hAnsi="Times New Roman" w:cs="Times New Roman"/>
          <w:sz w:val="24"/>
          <w:szCs w:val="24"/>
          <w:lang w:val="sr-Cyrl-CS"/>
        </w:rPr>
        <w:t>има</w:t>
      </w:r>
      <w:r w:rsidRPr="00EC278F">
        <w:rPr>
          <w:rFonts w:ascii="Times New Roman" w:hAnsi="Times New Roman" w:cs="Times New Roman"/>
          <w:sz w:val="24"/>
          <w:szCs w:val="24"/>
          <w:lang w:val="sr-Cyrl-CS"/>
        </w:rPr>
        <w:t xml:space="preserve"> </w:t>
      </w:r>
      <w:r w:rsidR="00AE0AA6" w:rsidRPr="00EC278F">
        <w:rPr>
          <w:rFonts w:ascii="Times New Roman" w:hAnsi="Times New Roman" w:cs="Times New Roman"/>
          <w:sz w:val="24"/>
          <w:szCs w:val="24"/>
          <w:lang w:val="sr-Cyrl-CS"/>
        </w:rPr>
        <w:t xml:space="preserve">из </w:t>
      </w:r>
      <w:r w:rsidRPr="00EC278F">
        <w:rPr>
          <w:rFonts w:ascii="Times New Roman" w:hAnsi="Times New Roman" w:cs="Times New Roman"/>
          <w:sz w:val="24"/>
          <w:szCs w:val="24"/>
          <w:lang w:val="sr-Cyrl-CS"/>
        </w:rPr>
        <w:t xml:space="preserve">члана </w:t>
      </w:r>
      <w:r w:rsidR="00364806" w:rsidRPr="00EC278F">
        <w:rPr>
          <w:rFonts w:ascii="Times New Roman" w:hAnsi="Times New Roman" w:cs="Times New Roman"/>
          <w:sz w:val="24"/>
          <w:szCs w:val="24"/>
          <w:lang w:val="sr-Cyrl-CS"/>
        </w:rPr>
        <w:t>53.</w:t>
      </w:r>
      <w:r w:rsidR="00067428" w:rsidRPr="00EC278F">
        <w:rPr>
          <w:rFonts w:ascii="Times New Roman" w:hAnsi="Times New Roman" w:cs="Times New Roman"/>
          <w:sz w:val="24"/>
          <w:szCs w:val="24"/>
          <w:lang w:val="sr-Cyrl-CS"/>
        </w:rPr>
        <w:t xml:space="preserve"> ове уредбе.</w:t>
      </w:r>
    </w:p>
    <w:p w14:paraId="4394047E" w14:textId="31589CD3" w:rsidR="002C76C1" w:rsidRPr="00EC278F" w:rsidRDefault="002C76C1" w:rsidP="00067428">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У року од дв</w:t>
      </w:r>
      <w:r w:rsidR="008E4AEC" w:rsidRPr="00EC278F">
        <w:rPr>
          <w:rFonts w:ascii="Times New Roman" w:hAnsi="Times New Roman" w:cs="Times New Roman"/>
          <w:sz w:val="24"/>
          <w:szCs w:val="24"/>
          <w:lang w:val="sr-Cyrl-CS"/>
        </w:rPr>
        <w:t>е</w:t>
      </w:r>
      <w:r w:rsidRPr="00EC278F">
        <w:rPr>
          <w:rFonts w:ascii="Times New Roman" w:hAnsi="Times New Roman" w:cs="Times New Roman"/>
          <w:sz w:val="24"/>
          <w:szCs w:val="24"/>
          <w:lang w:val="sr-Cyrl-CS"/>
        </w:rPr>
        <w:t xml:space="preserve"> недеље од дана пријема таквог захтева за оцену надлежни ОПС мора да потврди  надлежном ОДС или ОЗДС да ли је захтев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Pr="00EC278F">
        <w:rPr>
          <w:rFonts w:ascii="Times New Roman" w:hAnsi="Times New Roman" w:cs="Times New Roman"/>
          <w:sz w:val="24"/>
          <w:szCs w:val="24"/>
          <w:lang w:val="sr-Cyrl-CS"/>
        </w:rPr>
        <w:t>потпун. Ако надлежни ОПС сматра да је захтев непотпун, надлежни ОДС или ОЗДС мора да достави додатне потребне информације у року од једног месеца од пријема захтева за додатне информације.</w:t>
      </w:r>
    </w:p>
    <w:p w14:paraId="7FD471F8" w14:textId="238262E7" w:rsidR="002C76C1" w:rsidRPr="00EC278F" w:rsidRDefault="002C76C1" w:rsidP="00067428">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Најкасније </w:t>
      </w:r>
      <w:r w:rsidR="001C21B1" w:rsidRPr="00EC278F">
        <w:rPr>
          <w:rFonts w:ascii="Times New Roman" w:hAnsi="Times New Roman" w:cs="Times New Roman"/>
          <w:sz w:val="24"/>
          <w:szCs w:val="24"/>
          <w:lang w:val="sr-Cyrl-CS"/>
        </w:rPr>
        <w:t xml:space="preserve">у року од </w:t>
      </w:r>
      <w:r w:rsidRPr="00EC278F">
        <w:rPr>
          <w:rFonts w:ascii="Times New Roman" w:hAnsi="Times New Roman" w:cs="Times New Roman"/>
          <w:sz w:val="24"/>
          <w:szCs w:val="24"/>
          <w:lang w:val="sr-Cyrl-CS"/>
        </w:rPr>
        <w:t xml:space="preserve">шест месеци од пријема захтева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Pr="00EC278F">
        <w:rPr>
          <w:rFonts w:ascii="Times New Roman" w:hAnsi="Times New Roman" w:cs="Times New Roman"/>
          <w:sz w:val="24"/>
          <w:szCs w:val="24"/>
          <w:lang w:val="sr-Cyrl-CS"/>
        </w:rPr>
        <w:t xml:space="preserve">надлежни ОПС мора да преда своју оцену </w:t>
      </w:r>
      <w:r w:rsidR="00364806" w:rsidRPr="00EC278F">
        <w:rPr>
          <w:rFonts w:ascii="Times New Roman" w:hAnsi="Times New Roman" w:cs="Times New Roman"/>
          <w:sz w:val="24"/>
          <w:szCs w:val="24"/>
          <w:lang w:val="sr-Cyrl-CS"/>
        </w:rPr>
        <w:t>Агенцији</w:t>
      </w:r>
      <w:r w:rsidRPr="00EC278F">
        <w:rPr>
          <w:rFonts w:ascii="Times New Roman" w:hAnsi="Times New Roman" w:cs="Times New Roman"/>
          <w:sz w:val="24"/>
          <w:szCs w:val="24"/>
          <w:lang w:val="sr-Cyrl-CS"/>
        </w:rPr>
        <w:t xml:space="preserve">, укључујући сву одговарајућу документацију. </w:t>
      </w:r>
      <w:r w:rsidR="00287C25" w:rsidRPr="00EC278F">
        <w:rPr>
          <w:rFonts w:ascii="Times New Roman" w:hAnsi="Times New Roman" w:cs="Times New Roman"/>
          <w:sz w:val="24"/>
          <w:szCs w:val="24"/>
          <w:lang w:val="sr-Cyrl-CS"/>
        </w:rPr>
        <w:tab/>
        <w:t>Рок од шест месеци</w:t>
      </w:r>
      <w:r w:rsidRPr="00EC278F">
        <w:rPr>
          <w:rFonts w:ascii="Times New Roman" w:hAnsi="Times New Roman" w:cs="Times New Roman"/>
          <w:sz w:val="24"/>
          <w:szCs w:val="24"/>
          <w:lang w:val="sr-Cyrl-CS"/>
        </w:rPr>
        <w:t xml:space="preserve"> се може продужити за један месец ако надлежни ОПС тражи додатне информације од надлежног ОДС или надлежног ОЗДС.</w:t>
      </w:r>
    </w:p>
    <w:p w14:paraId="708B2A04" w14:textId="24EFDB69" w:rsidR="002C76C1" w:rsidRPr="00EC278F" w:rsidRDefault="00364806" w:rsidP="00067428">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Агенција</w:t>
      </w:r>
      <w:r w:rsidR="002C76C1" w:rsidRPr="00EC278F">
        <w:rPr>
          <w:rFonts w:ascii="Times New Roman" w:hAnsi="Times New Roman" w:cs="Times New Roman"/>
          <w:sz w:val="24"/>
          <w:szCs w:val="24"/>
          <w:lang w:val="sr-Cyrl-CS"/>
        </w:rPr>
        <w:t xml:space="preserve"> доноси одлуку о захтеву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002C76C1" w:rsidRPr="00EC278F">
        <w:rPr>
          <w:rFonts w:ascii="Times New Roman" w:hAnsi="Times New Roman" w:cs="Times New Roman"/>
          <w:sz w:val="24"/>
          <w:szCs w:val="24"/>
          <w:lang w:val="sr-Cyrl-CS"/>
        </w:rPr>
        <w:t>у року од шест месеци од дана при</w:t>
      </w:r>
      <w:r w:rsidR="001C21B1" w:rsidRPr="00EC278F">
        <w:rPr>
          <w:rFonts w:ascii="Times New Roman" w:hAnsi="Times New Roman" w:cs="Times New Roman"/>
          <w:sz w:val="24"/>
          <w:szCs w:val="24"/>
          <w:lang w:val="sr-Cyrl-CS"/>
        </w:rPr>
        <w:t>јема</w:t>
      </w:r>
      <w:r w:rsidR="002C76C1" w:rsidRPr="00EC278F">
        <w:rPr>
          <w:rFonts w:ascii="Times New Roman" w:hAnsi="Times New Roman" w:cs="Times New Roman"/>
          <w:sz w:val="24"/>
          <w:szCs w:val="24"/>
          <w:lang w:val="sr-Cyrl-CS"/>
        </w:rPr>
        <w:t xml:space="preserve"> захтев</w:t>
      </w:r>
      <w:r w:rsidR="003D2E68" w:rsidRPr="00EC278F">
        <w:rPr>
          <w:rFonts w:ascii="Times New Roman" w:hAnsi="Times New Roman" w:cs="Times New Roman"/>
          <w:sz w:val="24"/>
          <w:szCs w:val="24"/>
          <w:lang w:val="sr-Cyrl-CS"/>
        </w:rPr>
        <w:t>а</w:t>
      </w:r>
      <w:r w:rsidR="002C76C1" w:rsidRPr="00EC278F">
        <w:rPr>
          <w:rFonts w:ascii="Times New Roman" w:hAnsi="Times New Roman" w:cs="Times New Roman"/>
          <w:sz w:val="24"/>
          <w:szCs w:val="24"/>
          <w:lang w:val="sr-Cyrl-CS"/>
        </w:rPr>
        <w:t xml:space="preserve">. Ако захтев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002C76C1" w:rsidRPr="00EC278F">
        <w:rPr>
          <w:rFonts w:ascii="Times New Roman" w:hAnsi="Times New Roman" w:cs="Times New Roman"/>
          <w:sz w:val="24"/>
          <w:szCs w:val="24"/>
          <w:lang w:val="sr-Cyrl-CS"/>
        </w:rPr>
        <w:t xml:space="preserve">поднесе надлежни ОДС или ОЗДС, </w:t>
      </w:r>
      <w:r w:rsidR="003D2E68" w:rsidRPr="00EC278F">
        <w:rPr>
          <w:rFonts w:ascii="Times New Roman" w:hAnsi="Times New Roman" w:cs="Times New Roman"/>
          <w:sz w:val="24"/>
          <w:szCs w:val="24"/>
          <w:lang w:val="sr-Cyrl-CS"/>
        </w:rPr>
        <w:t xml:space="preserve">рок од </w:t>
      </w:r>
      <w:r w:rsidR="002C76C1" w:rsidRPr="00EC278F">
        <w:rPr>
          <w:rFonts w:ascii="Times New Roman" w:hAnsi="Times New Roman" w:cs="Times New Roman"/>
          <w:sz w:val="24"/>
          <w:szCs w:val="24"/>
          <w:lang w:val="sr-Cyrl-CS"/>
        </w:rPr>
        <w:t>шест</w:t>
      </w:r>
      <w:r w:rsidR="003D2E68" w:rsidRPr="00EC278F">
        <w:rPr>
          <w:rFonts w:ascii="Times New Roman" w:hAnsi="Times New Roman" w:cs="Times New Roman"/>
          <w:sz w:val="24"/>
          <w:szCs w:val="24"/>
          <w:lang w:val="sr-Cyrl-CS"/>
        </w:rPr>
        <w:t xml:space="preserve"> </w:t>
      </w:r>
      <w:r w:rsidR="002C76C1" w:rsidRPr="00EC278F">
        <w:rPr>
          <w:rFonts w:ascii="Times New Roman" w:hAnsi="Times New Roman" w:cs="Times New Roman"/>
          <w:sz w:val="24"/>
          <w:szCs w:val="24"/>
          <w:lang w:val="sr-Cyrl-CS"/>
        </w:rPr>
        <w:t>месе</w:t>
      </w:r>
      <w:r w:rsidR="003D2E68" w:rsidRPr="00EC278F">
        <w:rPr>
          <w:rFonts w:ascii="Times New Roman" w:hAnsi="Times New Roman" w:cs="Times New Roman"/>
          <w:sz w:val="24"/>
          <w:szCs w:val="24"/>
          <w:lang w:val="sr-Cyrl-CS"/>
        </w:rPr>
        <w:t>ци</w:t>
      </w:r>
      <w:r w:rsidR="002C76C1" w:rsidRPr="00EC278F">
        <w:rPr>
          <w:rFonts w:ascii="Times New Roman" w:hAnsi="Times New Roman" w:cs="Times New Roman"/>
          <w:sz w:val="24"/>
          <w:szCs w:val="24"/>
          <w:lang w:val="sr-Cyrl-CS"/>
        </w:rPr>
        <w:t xml:space="preserve"> почиње да тече од дана пријема оцене надлежног ОПС у складу са ставом 5.</w:t>
      </w:r>
      <w:r w:rsidR="00067428" w:rsidRPr="00EC278F">
        <w:rPr>
          <w:rFonts w:ascii="Times New Roman" w:hAnsi="Times New Roman" w:cs="Times New Roman"/>
          <w:sz w:val="24"/>
          <w:szCs w:val="24"/>
          <w:lang w:val="sr-Cyrl-CS"/>
        </w:rPr>
        <w:t xml:space="preserve"> овог члана.</w:t>
      </w:r>
    </w:p>
    <w:p w14:paraId="14745D0F" w14:textId="28F163C7" w:rsidR="00F65B2F" w:rsidRPr="00EC278F" w:rsidRDefault="000140CB" w:rsidP="00067428">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Р</w:t>
      </w:r>
      <w:r w:rsidR="002C76C1" w:rsidRPr="00EC278F">
        <w:rPr>
          <w:rFonts w:ascii="Times New Roman" w:hAnsi="Times New Roman" w:cs="Times New Roman"/>
          <w:sz w:val="24"/>
          <w:szCs w:val="24"/>
          <w:lang w:val="sr-Cyrl-CS"/>
        </w:rPr>
        <w:t xml:space="preserve">ок из става 6. </w:t>
      </w:r>
      <w:r w:rsidR="00067428" w:rsidRPr="00EC278F">
        <w:rPr>
          <w:rFonts w:ascii="Times New Roman" w:hAnsi="Times New Roman" w:cs="Times New Roman"/>
          <w:sz w:val="24"/>
          <w:szCs w:val="24"/>
          <w:lang w:val="sr-Cyrl-CS"/>
        </w:rPr>
        <w:t xml:space="preserve">овог члана </w:t>
      </w:r>
      <w:r w:rsidR="002C76C1" w:rsidRPr="00EC278F">
        <w:rPr>
          <w:rFonts w:ascii="Times New Roman" w:hAnsi="Times New Roman" w:cs="Times New Roman"/>
          <w:sz w:val="24"/>
          <w:szCs w:val="24"/>
          <w:lang w:val="sr-Cyrl-CS"/>
        </w:rPr>
        <w:t xml:space="preserve">може се продужити пре његовог истека за још три месеца ако </w:t>
      </w:r>
      <w:r w:rsidR="00364806" w:rsidRPr="00EC278F">
        <w:rPr>
          <w:rFonts w:ascii="Times New Roman" w:hAnsi="Times New Roman" w:cs="Times New Roman"/>
          <w:sz w:val="24"/>
          <w:szCs w:val="24"/>
          <w:lang w:val="sr-Cyrl-CS"/>
        </w:rPr>
        <w:t>Агенција</w:t>
      </w:r>
      <w:r w:rsidR="002C76C1" w:rsidRPr="00EC278F">
        <w:rPr>
          <w:rFonts w:ascii="Times New Roman" w:hAnsi="Times New Roman" w:cs="Times New Roman"/>
          <w:sz w:val="24"/>
          <w:szCs w:val="24"/>
          <w:lang w:val="sr-Cyrl-CS"/>
        </w:rPr>
        <w:t xml:space="preserve"> тражи додатне информације од надлежног оператора система који захтева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002C76C1" w:rsidRPr="00EC278F">
        <w:rPr>
          <w:rFonts w:ascii="Times New Roman" w:hAnsi="Times New Roman" w:cs="Times New Roman"/>
          <w:sz w:val="24"/>
          <w:szCs w:val="24"/>
          <w:lang w:val="sr-Cyrl-CS"/>
        </w:rPr>
        <w:t xml:space="preserve">или од других заинтересованих страна. </w:t>
      </w:r>
      <w:r w:rsidR="00F17BC0" w:rsidRPr="00EC278F">
        <w:rPr>
          <w:rFonts w:ascii="Times New Roman" w:hAnsi="Times New Roman" w:cs="Times New Roman"/>
          <w:sz w:val="24"/>
          <w:szCs w:val="24"/>
          <w:lang w:val="sr-Cyrl-CS"/>
        </w:rPr>
        <w:t>Д</w:t>
      </w:r>
      <w:r w:rsidR="002C76C1" w:rsidRPr="00EC278F">
        <w:rPr>
          <w:rFonts w:ascii="Times New Roman" w:hAnsi="Times New Roman" w:cs="Times New Roman"/>
          <w:sz w:val="24"/>
          <w:szCs w:val="24"/>
          <w:lang w:val="sr-Cyrl-CS"/>
        </w:rPr>
        <w:t xml:space="preserve">одатни </w:t>
      </w:r>
      <w:r w:rsidR="00F17BC0" w:rsidRPr="00EC278F">
        <w:rPr>
          <w:rFonts w:ascii="Times New Roman" w:hAnsi="Times New Roman" w:cs="Times New Roman"/>
          <w:sz w:val="24"/>
          <w:szCs w:val="24"/>
          <w:lang w:val="sr-Cyrl-CS"/>
        </w:rPr>
        <w:t>рок</w:t>
      </w:r>
      <w:r w:rsidR="002C76C1" w:rsidRPr="00EC278F">
        <w:rPr>
          <w:rFonts w:ascii="Times New Roman" w:hAnsi="Times New Roman" w:cs="Times New Roman"/>
          <w:sz w:val="24"/>
          <w:szCs w:val="24"/>
          <w:lang w:val="sr-Cyrl-CS"/>
        </w:rPr>
        <w:t xml:space="preserve"> тече од дана након </w:t>
      </w:r>
      <w:r w:rsidR="002C76C1" w:rsidRPr="00EC278F">
        <w:rPr>
          <w:rFonts w:ascii="Times New Roman" w:hAnsi="Times New Roman" w:cs="Times New Roman"/>
          <w:sz w:val="24"/>
          <w:szCs w:val="24"/>
          <w:lang w:val="sr-Cyrl-CS"/>
        </w:rPr>
        <w:lastRenderedPageBreak/>
        <w:t>дана пријема потпуних информација.</w:t>
      </w:r>
      <w:r w:rsidR="00067428" w:rsidRPr="00EC278F">
        <w:rPr>
          <w:rFonts w:ascii="Times New Roman" w:hAnsi="Times New Roman" w:cs="Times New Roman"/>
          <w:sz w:val="24"/>
          <w:szCs w:val="24"/>
          <w:lang w:val="sr-Cyrl-CS"/>
        </w:rPr>
        <w:t xml:space="preserve"> </w:t>
      </w:r>
      <w:r w:rsidR="002C76C1" w:rsidRPr="00EC278F">
        <w:rPr>
          <w:rFonts w:ascii="Times New Roman" w:hAnsi="Times New Roman" w:cs="Times New Roman"/>
          <w:sz w:val="24"/>
          <w:szCs w:val="24"/>
          <w:lang w:val="sr-Cyrl-CS"/>
        </w:rPr>
        <w:t xml:space="preserve">Надлежни оператор система доставља све додатне информације које затражи </w:t>
      </w:r>
      <w:r w:rsidR="00364806" w:rsidRPr="00EC278F">
        <w:rPr>
          <w:rFonts w:ascii="Times New Roman" w:hAnsi="Times New Roman" w:cs="Times New Roman"/>
          <w:sz w:val="24"/>
          <w:szCs w:val="24"/>
          <w:lang w:val="sr-Cyrl-CS"/>
        </w:rPr>
        <w:t>Агенција</w:t>
      </w:r>
      <w:r w:rsidR="002C76C1" w:rsidRPr="00EC278F">
        <w:rPr>
          <w:rFonts w:ascii="Times New Roman" w:hAnsi="Times New Roman" w:cs="Times New Roman"/>
          <w:sz w:val="24"/>
          <w:szCs w:val="24"/>
          <w:lang w:val="sr-Cyrl-CS"/>
        </w:rPr>
        <w:t xml:space="preserve"> у року од два месеца од дана подношења таквог захтева. Ако надлежни оператор система не достави тражене информације </w:t>
      </w:r>
      <w:r w:rsidR="00562605" w:rsidRPr="00EC278F">
        <w:rPr>
          <w:rFonts w:ascii="Times New Roman" w:hAnsi="Times New Roman" w:cs="Times New Roman"/>
          <w:sz w:val="24"/>
          <w:szCs w:val="24"/>
          <w:lang w:val="sr-Cyrl-CS"/>
        </w:rPr>
        <w:t xml:space="preserve">у </w:t>
      </w:r>
      <w:r w:rsidR="002C76C1" w:rsidRPr="00EC278F">
        <w:rPr>
          <w:rFonts w:ascii="Times New Roman" w:hAnsi="Times New Roman" w:cs="Times New Roman"/>
          <w:sz w:val="24"/>
          <w:szCs w:val="24"/>
          <w:lang w:val="sr-Cyrl-CS"/>
        </w:rPr>
        <w:t>рок</w:t>
      </w:r>
      <w:r w:rsidR="00562605" w:rsidRPr="00EC278F">
        <w:rPr>
          <w:rFonts w:ascii="Times New Roman" w:hAnsi="Times New Roman" w:cs="Times New Roman"/>
          <w:sz w:val="24"/>
          <w:szCs w:val="24"/>
          <w:lang w:val="sr-Cyrl-CS"/>
        </w:rPr>
        <w:t>у</w:t>
      </w:r>
      <w:r w:rsidR="002C76C1" w:rsidRPr="00EC278F">
        <w:rPr>
          <w:rFonts w:ascii="Times New Roman" w:hAnsi="Times New Roman" w:cs="Times New Roman"/>
          <w:sz w:val="24"/>
          <w:szCs w:val="24"/>
          <w:lang w:val="sr-Cyrl-CS"/>
        </w:rPr>
        <w:t xml:space="preserve">, захтев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002C76C1" w:rsidRPr="00EC278F">
        <w:rPr>
          <w:rFonts w:ascii="Times New Roman" w:hAnsi="Times New Roman" w:cs="Times New Roman"/>
          <w:sz w:val="24"/>
          <w:szCs w:val="24"/>
          <w:lang w:val="sr-Cyrl-CS"/>
        </w:rPr>
        <w:t>сматраће се повученим осим ако пре истека рока:</w:t>
      </w:r>
    </w:p>
    <w:p w14:paraId="4F22C7C3" w14:textId="58A8C481" w:rsidR="002C76C1" w:rsidRPr="00EC278F" w:rsidRDefault="00364806" w:rsidP="008B5E7A">
      <w:pPr>
        <w:pStyle w:val="ListParagraph"/>
        <w:widowControl/>
        <w:numPr>
          <w:ilvl w:val="0"/>
          <w:numId w:val="76"/>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Агенција</w:t>
      </w:r>
      <w:r w:rsidR="002C76C1" w:rsidRPr="00EC278F">
        <w:rPr>
          <w:rFonts w:ascii="Times New Roman" w:hAnsi="Times New Roman" w:cs="Times New Roman"/>
          <w:sz w:val="24"/>
          <w:szCs w:val="24"/>
          <w:lang w:val="sr-Cyrl-CS"/>
        </w:rPr>
        <w:t xml:space="preserve"> одлучи да одобри </w:t>
      </w:r>
      <w:r w:rsidR="00980972" w:rsidRPr="00EC278F">
        <w:rPr>
          <w:rFonts w:ascii="Times New Roman" w:hAnsi="Times New Roman" w:cs="Times New Roman"/>
          <w:sz w:val="24"/>
          <w:szCs w:val="24"/>
          <w:lang w:val="sr-Cyrl-CS"/>
        </w:rPr>
        <w:t>продужење рока</w:t>
      </w:r>
      <w:r w:rsidR="002C76C1" w:rsidRPr="00EC278F">
        <w:rPr>
          <w:rFonts w:ascii="Times New Roman" w:hAnsi="Times New Roman" w:cs="Times New Roman"/>
          <w:sz w:val="24"/>
          <w:szCs w:val="24"/>
          <w:lang w:val="sr-Cyrl-CS"/>
        </w:rPr>
        <w:t xml:space="preserve"> или</w:t>
      </w:r>
    </w:p>
    <w:p w14:paraId="04567057" w14:textId="04F42922" w:rsidR="002C76C1" w:rsidRPr="00EC278F" w:rsidRDefault="002C76C1" w:rsidP="008B5E7A">
      <w:pPr>
        <w:pStyle w:val="ListParagraph"/>
        <w:widowControl/>
        <w:numPr>
          <w:ilvl w:val="0"/>
          <w:numId w:val="76"/>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надлежни оператор система обаве</w:t>
      </w:r>
      <w:r w:rsidR="00AE0AA6" w:rsidRPr="00EC278F">
        <w:rPr>
          <w:rFonts w:ascii="Times New Roman" w:hAnsi="Times New Roman" w:cs="Times New Roman"/>
          <w:sz w:val="24"/>
          <w:szCs w:val="24"/>
          <w:lang w:val="sr-Cyrl-CS"/>
        </w:rPr>
        <w:t>сти</w:t>
      </w:r>
      <w:r w:rsidRPr="00EC278F">
        <w:rPr>
          <w:rFonts w:ascii="Times New Roman" w:hAnsi="Times New Roman" w:cs="Times New Roman"/>
          <w:sz w:val="24"/>
          <w:szCs w:val="24"/>
          <w:lang w:val="sr-Cyrl-CS"/>
        </w:rPr>
        <w:t xml:space="preserve"> </w:t>
      </w:r>
      <w:r w:rsidR="00364806" w:rsidRPr="00EC278F">
        <w:rPr>
          <w:rFonts w:ascii="Times New Roman" w:hAnsi="Times New Roman" w:cs="Times New Roman"/>
          <w:sz w:val="24"/>
          <w:szCs w:val="24"/>
          <w:lang w:val="sr-Cyrl-CS"/>
        </w:rPr>
        <w:t xml:space="preserve">Агенцију </w:t>
      </w:r>
      <w:r w:rsidRPr="00EC278F">
        <w:rPr>
          <w:rFonts w:ascii="Times New Roman" w:hAnsi="Times New Roman" w:cs="Times New Roman"/>
          <w:sz w:val="24"/>
          <w:szCs w:val="24"/>
          <w:lang w:val="sr-Cyrl-CS"/>
        </w:rPr>
        <w:t xml:space="preserve">образложеним поднеском да је захтев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Pr="00EC278F">
        <w:rPr>
          <w:rFonts w:ascii="Times New Roman" w:hAnsi="Times New Roman" w:cs="Times New Roman"/>
          <w:sz w:val="24"/>
          <w:szCs w:val="24"/>
          <w:lang w:val="sr-Cyrl-CS"/>
        </w:rPr>
        <w:t>потпун.</w:t>
      </w:r>
    </w:p>
    <w:p w14:paraId="03206DAF" w14:textId="441DD0E1" w:rsidR="00CA3CD6" w:rsidRPr="00EC278F" w:rsidRDefault="00364806" w:rsidP="00067428">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Агенција</w:t>
      </w:r>
      <w:r w:rsidR="002C76C1" w:rsidRPr="00EC278F">
        <w:rPr>
          <w:rFonts w:ascii="Times New Roman" w:hAnsi="Times New Roman" w:cs="Times New Roman"/>
          <w:sz w:val="24"/>
          <w:szCs w:val="24"/>
          <w:lang w:val="sr-Cyrl-CS"/>
        </w:rPr>
        <w:t xml:space="preserve"> издаје образложену одлуку о захтеву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е</w:t>
      </w:r>
      <w:r w:rsidR="002C76C1" w:rsidRPr="00EC278F">
        <w:rPr>
          <w:rFonts w:ascii="Times New Roman" w:hAnsi="Times New Roman" w:cs="Times New Roman"/>
          <w:sz w:val="24"/>
          <w:szCs w:val="24"/>
          <w:lang w:val="sr-Cyrl-CS"/>
        </w:rPr>
        <w:t xml:space="preserve">. Ако </w:t>
      </w:r>
      <w:r w:rsidRPr="00EC278F">
        <w:rPr>
          <w:rFonts w:ascii="Times New Roman" w:hAnsi="Times New Roman" w:cs="Times New Roman"/>
          <w:sz w:val="24"/>
          <w:szCs w:val="24"/>
          <w:lang w:val="sr-Cyrl-CS"/>
        </w:rPr>
        <w:t>Агенција</w:t>
      </w:r>
      <w:r w:rsidR="002C76C1" w:rsidRPr="00EC278F">
        <w:rPr>
          <w:rFonts w:ascii="Times New Roman" w:hAnsi="Times New Roman" w:cs="Times New Roman"/>
          <w:sz w:val="24"/>
          <w:szCs w:val="24"/>
          <w:lang w:val="sr-Cyrl-CS"/>
        </w:rPr>
        <w:t xml:space="preserve"> одобри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е</w:t>
      </w:r>
      <w:r w:rsidR="002C76C1" w:rsidRPr="00EC278F">
        <w:rPr>
          <w:rFonts w:ascii="Times New Roman" w:hAnsi="Times New Roman" w:cs="Times New Roman"/>
          <w:sz w:val="24"/>
          <w:szCs w:val="24"/>
          <w:lang w:val="sr-Cyrl-CS"/>
        </w:rPr>
        <w:t xml:space="preserve">, одређује </w:t>
      </w:r>
      <w:r w:rsidR="0035744E" w:rsidRPr="00EC278F">
        <w:rPr>
          <w:rFonts w:ascii="Times New Roman" w:hAnsi="Times New Roman" w:cs="Times New Roman"/>
          <w:sz w:val="24"/>
          <w:szCs w:val="24"/>
          <w:lang w:val="sr-Cyrl-CS"/>
        </w:rPr>
        <w:t xml:space="preserve">и </w:t>
      </w:r>
      <w:r w:rsidR="002C76C1" w:rsidRPr="00EC278F">
        <w:rPr>
          <w:rFonts w:ascii="Times New Roman" w:hAnsi="Times New Roman" w:cs="Times New Roman"/>
          <w:sz w:val="24"/>
          <w:szCs w:val="24"/>
          <w:lang w:val="sr-Cyrl-CS"/>
        </w:rPr>
        <w:t>његово трајање.</w:t>
      </w:r>
    </w:p>
    <w:p w14:paraId="78B1027D" w14:textId="2D09984A" w:rsidR="002C76C1" w:rsidRPr="00EC278F" w:rsidRDefault="00364806" w:rsidP="00067428">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Агенција</w:t>
      </w:r>
      <w:r w:rsidR="002C76C1" w:rsidRPr="00EC278F">
        <w:rPr>
          <w:rFonts w:ascii="Times New Roman" w:hAnsi="Times New Roman" w:cs="Times New Roman"/>
          <w:sz w:val="24"/>
          <w:szCs w:val="24"/>
          <w:lang w:val="sr-Cyrl-CS"/>
        </w:rPr>
        <w:t xml:space="preserve"> о својој одлуци обавештава надлежног оператора система који је тражио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е</w:t>
      </w:r>
      <w:r w:rsidR="002C76C1" w:rsidRPr="00EC278F">
        <w:rPr>
          <w:rFonts w:ascii="Times New Roman" w:hAnsi="Times New Roman" w:cs="Times New Roman"/>
          <w:sz w:val="24"/>
          <w:szCs w:val="24"/>
          <w:lang w:val="sr-Cyrl-CS"/>
        </w:rPr>
        <w:t xml:space="preserve">, надлежног ОПС и </w:t>
      </w:r>
      <w:r w:rsidR="00665085" w:rsidRPr="00EC278F">
        <w:rPr>
          <w:rFonts w:ascii="Times New Roman" w:hAnsi="Times New Roman" w:cs="Times New Roman"/>
          <w:sz w:val="24"/>
          <w:szCs w:val="24"/>
          <w:lang w:val="sr-Cyrl-CS"/>
        </w:rPr>
        <w:t>н</w:t>
      </w:r>
      <w:r w:rsidRPr="00EC278F">
        <w:rPr>
          <w:rFonts w:ascii="Times New Roman" w:hAnsi="Times New Roman" w:cs="Times New Roman"/>
          <w:sz w:val="24"/>
          <w:szCs w:val="24"/>
          <w:lang w:val="sr-Cyrl-CS"/>
        </w:rPr>
        <w:t xml:space="preserve">адлежно тело. </w:t>
      </w:r>
    </w:p>
    <w:p w14:paraId="174A032B" w14:textId="2AE2F9F4" w:rsidR="00CA3CD6" w:rsidRPr="00EC278F" w:rsidRDefault="00364806" w:rsidP="00067428">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Агенција</w:t>
      </w:r>
      <w:r w:rsidR="000F1822" w:rsidRPr="00EC278F">
        <w:rPr>
          <w:rFonts w:ascii="Times New Roman" w:hAnsi="Times New Roman" w:cs="Times New Roman"/>
          <w:sz w:val="24"/>
          <w:szCs w:val="24"/>
          <w:lang w:val="sr-Cyrl-CS"/>
        </w:rPr>
        <w:t xml:space="preserve"> мо</w:t>
      </w:r>
      <w:r w:rsidRPr="00EC278F">
        <w:rPr>
          <w:rFonts w:ascii="Times New Roman" w:hAnsi="Times New Roman" w:cs="Times New Roman"/>
          <w:sz w:val="24"/>
          <w:szCs w:val="24"/>
          <w:lang w:val="sr-Cyrl-CS"/>
        </w:rPr>
        <w:t>же</w:t>
      </w:r>
      <w:r w:rsidR="000F1822" w:rsidRPr="00EC278F">
        <w:rPr>
          <w:rFonts w:ascii="Times New Roman" w:hAnsi="Times New Roman" w:cs="Times New Roman"/>
          <w:sz w:val="24"/>
          <w:szCs w:val="24"/>
          <w:lang w:val="sr-Cyrl-CS"/>
        </w:rPr>
        <w:t xml:space="preserve"> да утврд</w:t>
      </w:r>
      <w:r w:rsidRPr="00EC278F">
        <w:rPr>
          <w:rFonts w:ascii="Times New Roman" w:hAnsi="Times New Roman" w:cs="Times New Roman"/>
          <w:sz w:val="24"/>
          <w:szCs w:val="24"/>
          <w:lang w:val="sr-Cyrl-CS"/>
        </w:rPr>
        <w:t>и</w:t>
      </w:r>
      <w:r w:rsidR="000F1822" w:rsidRPr="00EC278F">
        <w:rPr>
          <w:rFonts w:ascii="Times New Roman" w:hAnsi="Times New Roman" w:cs="Times New Roman"/>
          <w:sz w:val="24"/>
          <w:szCs w:val="24"/>
          <w:lang w:val="sr-Cyrl-CS"/>
        </w:rPr>
        <w:t xml:space="preserve"> додатне захтеве у вези са састављањем захтева за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000F1822" w:rsidRPr="00EC278F">
        <w:rPr>
          <w:rFonts w:ascii="Times New Roman" w:hAnsi="Times New Roman" w:cs="Times New Roman"/>
          <w:sz w:val="24"/>
          <w:szCs w:val="24"/>
          <w:lang w:val="sr-Cyrl-CS"/>
        </w:rPr>
        <w:t xml:space="preserve">које подносе надлежни оператори система. </w:t>
      </w:r>
      <w:r w:rsidRPr="00EC278F">
        <w:rPr>
          <w:rFonts w:ascii="Times New Roman" w:hAnsi="Times New Roman" w:cs="Times New Roman"/>
          <w:sz w:val="24"/>
          <w:szCs w:val="24"/>
          <w:lang w:val="sr-Cyrl-CS"/>
        </w:rPr>
        <w:t>Агенција</w:t>
      </w:r>
      <w:r w:rsidR="000F1822" w:rsidRPr="00EC278F">
        <w:rPr>
          <w:rFonts w:ascii="Times New Roman" w:hAnsi="Times New Roman" w:cs="Times New Roman"/>
          <w:sz w:val="24"/>
          <w:szCs w:val="24"/>
          <w:lang w:val="sr-Cyrl-CS"/>
        </w:rPr>
        <w:t xml:space="preserve"> узима у обзир разграничење измеђ</w:t>
      </w:r>
      <w:r w:rsidR="00F65B2F" w:rsidRPr="00EC278F">
        <w:rPr>
          <w:rFonts w:ascii="Times New Roman" w:hAnsi="Times New Roman" w:cs="Times New Roman"/>
          <w:sz w:val="24"/>
          <w:szCs w:val="24"/>
          <w:lang w:val="sr-Cyrl-CS"/>
        </w:rPr>
        <w:t>у преносног система и дистрибу</w:t>
      </w:r>
      <w:r w:rsidR="000F1822" w:rsidRPr="00EC278F">
        <w:rPr>
          <w:rFonts w:ascii="Times New Roman" w:hAnsi="Times New Roman" w:cs="Times New Roman"/>
          <w:sz w:val="24"/>
          <w:szCs w:val="24"/>
          <w:lang w:val="sr-Cyrl-CS"/>
        </w:rPr>
        <w:t>тивног система и саветуј</w:t>
      </w:r>
      <w:r w:rsidR="00562605" w:rsidRPr="00EC278F">
        <w:rPr>
          <w:rFonts w:ascii="Times New Roman" w:hAnsi="Times New Roman" w:cs="Times New Roman"/>
          <w:sz w:val="24"/>
          <w:szCs w:val="24"/>
          <w:lang w:val="sr-Cyrl-CS"/>
        </w:rPr>
        <w:t>е</w:t>
      </w:r>
      <w:r w:rsidR="000F1822" w:rsidRPr="00EC278F">
        <w:rPr>
          <w:rFonts w:ascii="Times New Roman" w:hAnsi="Times New Roman" w:cs="Times New Roman"/>
          <w:sz w:val="24"/>
          <w:szCs w:val="24"/>
          <w:lang w:val="sr-Cyrl-CS"/>
        </w:rPr>
        <w:t xml:space="preserve"> се с</w:t>
      </w:r>
      <w:r w:rsidR="00F65B2F" w:rsidRPr="00EC278F">
        <w:rPr>
          <w:rFonts w:ascii="Times New Roman" w:hAnsi="Times New Roman" w:cs="Times New Roman"/>
          <w:sz w:val="24"/>
          <w:szCs w:val="24"/>
          <w:lang w:val="sr-Cyrl-CS"/>
        </w:rPr>
        <w:t>а</w:t>
      </w:r>
      <w:r w:rsidR="000F1822" w:rsidRPr="00EC278F">
        <w:rPr>
          <w:rFonts w:ascii="Times New Roman" w:hAnsi="Times New Roman" w:cs="Times New Roman"/>
          <w:sz w:val="24"/>
          <w:szCs w:val="24"/>
          <w:lang w:val="sr-Cyrl-CS"/>
        </w:rPr>
        <w:t xml:space="preserve"> операторима система, произвођачима и </w:t>
      </w:r>
      <w:r w:rsidR="00695AD0" w:rsidRPr="00EC278F">
        <w:rPr>
          <w:rFonts w:ascii="Times New Roman" w:hAnsi="Times New Roman" w:cs="Times New Roman"/>
          <w:sz w:val="24"/>
          <w:szCs w:val="24"/>
          <w:lang w:val="sr-Cyrl-CS"/>
        </w:rPr>
        <w:t>заинтересованим</w:t>
      </w:r>
      <w:r w:rsidR="000F1822" w:rsidRPr="00EC278F">
        <w:rPr>
          <w:rFonts w:ascii="Times New Roman" w:hAnsi="Times New Roman" w:cs="Times New Roman"/>
          <w:sz w:val="24"/>
          <w:szCs w:val="24"/>
          <w:lang w:val="sr-Cyrl-CS"/>
        </w:rPr>
        <w:t xml:space="preserve"> странама, укључујући произвођаче опреме.</w:t>
      </w:r>
    </w:p>
    <w:p w14:paraId="090C8734" w14:textId="1F9A97A6" w:rsidR="00364806" w:rsidRPr="00EC278F" w:rsidRDefault="00364806" w:rsidP="00067428">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Агенција</w:t>
      </w:r>
      <w:r w:rsidR="002C76C1" w:rsidRPr="00EC278F">
        <w:rPr>
          <w:rFonts w:ascii="Times New Roman" w:hAnsi="Times New Roman" w:cs="Times New Roman"/>
          <w:sz w:val="24"/>
          <w:szCs w:val="24"/>
          <w:lang w:val="sr-Cyrl-CS"/>
        </w:rPr>
        <w:t xml:space="preserve"> може опозвати одлуку о одобрењу </w:t>
      </w:r>
      <w:r w:rsidR="00847909" w:rsidRPr="00EC278F">
        <w:rPr>
          <w:rFonts w:ascii="Times New Roman" w:hAnsi="Times New Roman" w:cs="Times New Roman"/>
          <w:sz w:val="24"/>
          <w:szCs w:val="24"/>
          <w:lang w:val="sr-Cyrl-CS"/>
        </w:rPr>
        <w:t>изузећ</w:t>
      </w:r>
      <w:r w:rsidR="00C06DB8" w:rsidRPr="00EC278F">
        <w:rPr>
          <w:rFonts w:ascii="Times New Roman" w:hAnsi="Times New Roman" w:cs="Times New Roman"/>
          <w:sz w:val="24"/>
          <w:szCs w:val="24"/>
          <w:lang w:val="sr-Cyrl-CS"/>
        </w:rPr>
        <w:t xml:space="preserve">а </w:t>
      </w:r>
      <w:r w:rsidR="002C76C1" w:rsidRPr="00EC278F">
        <w:rPr>
          <w:rFonts w:ascii="Times New Roman" w:hAnsi="Times New Roman" w:cs="Times New Roman"/>
          <w:sz w:val="24"/>
          <w:szCs w:val="24"/>
          <w:lang w:val="sr-Cyrl-CS"/>
        </w:rPr>
        <w:t xml:space="preserve">ако околности и основни разлози више нису </w:t>
      </w:r>
      <w:r w:rsidR="002F1D15" w:rsidRPr="00EC278F">
        <w:rPr>
          <w:rFonts w:ascii="Times New Roman" w:hAnsi="Times New Roman" w:cs="Times New Roman"/>
          <w:sz w:val="24"/>
          <w:szCs w:val="24"/>
          <w:lang w:val="sr-Cyrl-CS"/>
        </w:rPr>
        <w:t>применљив</w:t>
      </w:r>
      <w:r w:rsidR="002C76C1" w:rsidRPr="00EC278F">
        <w:rPr>
          <w:rFonts w:ascii="Times New Roman" w:hAnsi="Times New Roman" w:cs="Times New Roman"/>
          <w:sz w:val="24"/>
          <w:szCs w:val="24"/>
          <w:lang w:val="sr-Cyrl-CS"/>
        </w:rPr>
        <w:t xml:space="preserve">и или </w:t>
      </w:r>
      <w:r w:rsidR="004C62A4" w:rsidRPr="00EC278F">
        <w:rPr>
          <w:rFonts w:ascii="Times New Roman" w:hAnsi="Times New Roman" w:cs="Times New Roman"/>
          <w:sz w:val="24"/>
          <w:szCs w:val="24"/>
          <w:lang w:val="sr-Cyrl-CS"/>
        </w:rPr>
        <w:t>на основу</w:t>
      </w:r>
      <w:r w:rsidR="002C76C1" w:rsidRPr="00EC278F">
        <w:rPr>
          <w:rFonts w:ascii="Times New Roman" w:hAnsi="Times New Roman" w:cs="Times New Roman"/>
          <w:sz w:val="24"/>
          <w:szCs w:val="24"/>
          <w:lang w:val="sr-Cyrl-CS"/>
        </w:rPr>
        <w:t xml:space="preserve"> образложене препоруке </w:t>
      </w:r>
      <w:r w:rsidRPr="00EC278F">
        <w:rPr>
          <w:rFonts w:ascii="Times New Roman" w:hAnsi="Times New Roman" w:cs="Times New Roman"/>
          <w:sz w:val="24"/>
          <w:szCs w:val="24"/>
          <w:lang w:val="sr-Cyrl-CS"/>
        </w:rPr>
        <w:t>надлежног тела сагласно обавезама које произилазе из потврђених међународних уговора</w:t>
      </w:r>
      <w:r w:rsidR="00DD6994" w:rsidRPr="00EC278F">
        <w:rPr>
          <w:rFonts w:ascii="Times New Roman" w:hAnsi="Times New Roman" w:cs="Times New Roman"/>
          <w:sz w:val="24"/>
          <w:szCs w:val="24"/>
          <w:lang w:val="sr-Cyrl-CS"/>
        </w:rPr>
        <w:t>.</w:t>
      </w:r>
    </w:p>
    <w:p w14:paraId="7D96461B" w14:textId="43CCF6F6" w:rsidR="00364806" w:rsidRPr="00EC278F" w:rsidRDefault="00364806" w:rsidP="00761455">
      <w:pPr>
        <w:widowControl/>
        <w:contextualSpacing/>
        <w:jc w:val="both"/>
        <w:rPr>
          <w:rFonts w:ascii="Times New Roman" w:hAnsi="Times New Roman" w:cs="Times New Roman"/>
          <w:sz w:val="24"/>
          <w:szCs w:val="24"/>
          <w:lang w:val="sr-Cyrl-CS"/>
        </w:rPr>
      </w:pPr>
    </w:p>
    <w:p w14:paraId="4531CE7C" w14:textId="6F8BEE4C" w:rsidR="00364806" w:rsidRPr="00EC278F" w:rsidRDefault="00562605" w:rsidP="00067428">
      <w:pPr>
        <w:widowControl/>
        <w:contextualSpacing/>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Евидентирање </w:t>
      </w:r>
      <w:r w:rsidR="00067428" w:rsidRPr="00EC278F">
        <w:rPr>
          <w:rFonts w:ascii="Times New Roman" w:hAnsi="Times New Roman" w:cs="Times New Roman"/>
          <w:sz w:val="24"/>
          <w:szCs w:val="24"/>
          <w:lang w:val="sr-Cyrl-CS"/>
        </w:rPr>
        <w:t xml:space="preserve">изузећа </w:t>
      </w:r>
    </w:p>
    <w:p w14:paraId="6641C6A1" w14:textId="77777777" w:rsidR="00E1106D" w:rsidRPr="00EC278F" w:rsidRDefault="00E1106D" w:rsidP="00067428">
      <w:pPr>
        <w:widowControl/>
        <w:contextualSpacing/>
        <w:jc w:val="center"/>
        <w:rPr>
          <w:rFonts w:ascii="Times New Roman" w:hAnsi="Times New Roman" w:cs="Times New Roman"/>
          <w:sz w:val="24"/>
          <w:szCs w:val="24"/>
          <w:lang w:val="sr-Cyrl-CS"/>
        </w:rPr>
      </w:pPr>
    </w:p>
    <w:p w14:paraId="536E98FF" w14:textId="236DEC63" w:rsidR="00CA3CD6" w:rsidRPr="00EC278F" w:rsidRDefault="00E1106D" w:rsidP="00E1106D">
      <w:pPr>
        <w:pStyle w:val="a0"/>
        <w:spacing w:after="0"/>
        <w:rPr>
          <w:b w:val="0"/>
          <w:lang w:val="sr-Cyrl-CS"/>
        </w:rPr>
      </w:pPr>
      <w:r w:rsidRPr="00EC278F">
        <w:rPr>
          <w:b w:val="0"/>
          <w:lang w:val="sr-Cyrl-CS"/>
        </w:rPr>
        <w:t>Члан 56.</w:t>
      </w:r>
    </w:p>
    <w:p w14:paraId="72482E98" w14:textId="16F52253" w:rsidR="008A3C49" w:rsidRPr="00EC278F" w:rsidRDefault="00364806" w:rsidP="007312D8">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Агенција</w:t>
      </w:r>
      <w:r w:rsidR="002C76C1" w:rsidRPr="00EC278F">
        <w:rPr>
          <w:rFonts w:ascii="Times New Roman" w:hAnsi="Times New Roman" w:cs="Times New Roman"/>
          <w:sz w:val="24"/>
          <w:szCs w:val="24"/>
          <w:lang w:val="sr-Cyrl-CS"/>
        </w:rPr>
        <w:t xml:space="preserve"> </w:t>
      </w:r>
      <w:r w:rsidR="00562605" w:rsidRPr="00EC278F">
        <w:rPr>
          <w:rFonts w:ascii="Times New Roman" w:hAnsi="Times New Roman" w:cs="Times New Roman"/>
          <w:sz w:val="24"/>
          <w:szCs w:val="24"/>
          <w:lang w:val="sr-Cyrl-CS"/>
        </w:rPr>
        <w:t>евидентира</w:t>
      </w:r>
      <w:r w:rsidR="002C76C1" w:rsidRPr="00EC278F">
        <w:rPr>
          <w:rFonts w:ascii="Times New Roman" w:hAnsi="Times New Roman" w:cs="Times New Roman"/>
          <w:sz w:val="24"/>
          <w:szCs w:val="24"/>
          <w:lang w:val="sr-Cyrl-CS"/>
        </w:rPr>
        <w:t xml:space="preserve"> св</w:t>
      </w:r>
      <w:r w:rsidR="00562605" w:rsidRPr="00EC278F">
        <w:rPr>
          <w:rFonts w:ascii="Times New Roman" w:hAnsi="Times New Roman" w:cs="Times New Roman"/>
          <w:sz w:val="24"/>
          <w:szCs w:val="24"/>
          <w:lang w:val="sr-Cyrl-CS"/>
        </w:rPr>
        <w:t>а</w:t>
      </w:r>
      <w:r w:rsidR="002C76C1" w:rsidRPr="00EC278F">
        <w:rPr>
          <w:rFonts w:ascii="Times New Roman" w:hAnsi="Times New Roman" w:cs="Times New Roman"/>
          <w:sz w:val="24"/>
          <w:szCs w:val="24"/>
          <w:lang w:val="sr-Cyrl-CS"/>
        </w:rPr>
        <w:t xml:space="preserve"> </w:t>
      </w:r>
      <w:r w:rsidR="00847909" w:rsidRPr="00EC278F">
        <w:rPr>
          <w:rFonts w:ascii="Times New Roman" w:hAnsi="Times New Roman" w:cs="Times New Roman"/>
          <w:sz w:val="24"/>
          <w:szCs w:val="24"/>
          <w:lang w:val="sr-Cyrl-CS"/>
        </w:rPr>
        <w:t>изузећ</w:t>
      </w:r>
      <w:r w:rsidR="00C06DB8" w:rsidRPr="00EC278F">
        <w:rPr>
          <w:rFonts w:ascii="Times New Roman" w:hAnsi="Times New Roman" w:cs="Times New Roman"/>
          <w:sz w:val="24"/>
          <w:szCs w:val="24"/>
          <w:lang w:val="sr-Cyrl-CS"/>
        </w:rPr>
        <w:t xml:space="preserve">а </w:t>
      </w:r>
      <w:r w:rsidR="00B77E38" w:rsidRPr="00EC278F">
        <w:rPr>
          <w:rFonts w:ascii="Times New Roman" w:hAnsi="Times New Roman" w:cs="Times New Roman"/>
          <w:sz w:val="24"/>
          <w:szCs w:val="24"/>
          <w:lang w:val="sr-Cyrl-CS"/>
        </w:rPr>
        <w:t>која</w:t>
      </w:r>
      <w:r w:rsidR="002C76C1" w:rsidRPr="00EC278F">
        <w:rPr>
          <w:rFonts w:ascii="Times New Roman" w:hAnsi="Times New Roman" w:cs="Times New Roman"/>
          <w:sz w:val="24"/>
          <w:szCs w:val="24"/>
          <w:lang w:val="sr-Cyrl-CS"/>
        </w:rPr>
        <w:t xml:space="preserve"> </w:t>
      </w:r>
      <w:r w:rsidR="00E137A4" w:rsidRPr="00EC278F">
        <w:rPr>
          <w:rFonts w:ascii="Times New Roman" w:hAnsi="Times New Roman" w:cs="Times New Roman"/>
          <w:sz w:val="24"/>
          <w:szCs w:val="24"/>
          <w:lang w:val="sr-Cyrl-CS"/>
        </w:rPr>
        <w:t>је</w:t>
      </w:r>
      <w:r w:rsidR="002C76C1" w:rsidRPr="00EC278F">
        <w:rPr>
          <w:rFonts w:ascii="Times New Roman" w:hAnsi="Times New Roman" w:cs="Times New Roman"/>
          <w:sz w:val="24"/>
          <w:szCs w:val="24"/>
          <w:lang w:val="sr-Cyrl-CS"/>
        </w:rPr>
        <w:t xml:space="preserve"> одобрила или одбила и најмање јед</w:t>
      </w:r>
      <w:r w:rsidR="00556190" w:rsidRPr="00EC278F">
        <w:rPr>
          <w:rFonts w:ascii="Times New Roman" w:hAnsi="Times New Roman" w:cs="Times New Roman"/>
          <w:sz w:val="24"/>
          <w:szCs w:val="24"/>
          <w:lang w:val="sr-Cyrl-CS"/>
        </w:rPr>
        <w:t>ном на</w:t>
      </w:r>
      <w:r w:rsidR="002C76C1" w:rsidRPr="00EC278F">
        <w:rPr>
          <w:rFonts w:ascii="Times New Roman" w:hAnsi="Times New Roman" w:cs="Times New Roman"/>
          <w:sz w:val="24"/>
          <w:szCs w:val="24"/>
          <w:lang w:val="sr-Cyrl-CS"/>
        </w:rPr>
        <w:t xml:space="preserve"> сваких шест месеци</w:t>
      </w:r>
      <w:r w:rsidR="007E722C" w:rsidRPr="00EC278F">
        <w:rPr>
          <w:rFonts w:ascii="Times New Roman" w:hAnsi="Times New Roman" w:cs="Times New Roman"/>
          <w:color w:val="FF0000"/>
          <w:sz w:val="24"/>
          <w:szCs w:val="24"/>
          <w:lang w:val="sr-Cyrl-CS"/>
        </w:rPr>
        <w:t xml:space="preserve"> </w:t>
      </w:r>
      <w:r w:rsidR="00C102EA" w:rsidRPr="00EC278F">
        <w:rPr>
          <w:rFonts w:ascii="Times New Roman" w:hAnsi="Times New Roman" w:cs="Times New Roman"/>
          <w:sz w:val="24"/>
          <w:szCs w:val="24"/>
          <w:lang w:val="sr-Cyrl-CS"/>
        </w:rPr>
        <w:t xml:space="preserve">доставља  </w:t>
      </w:r>
      <w:r w:rsidR="006D1122" w:rsidRPr="00EC278F">
        <w:rPr>
          <w:rFonts w:ascii="Times New Roman" w:hAnsi="Times New Roman" w:cs="Times New Roman"/>
          <w:sz w:val="24"/>
          <w:szCs w:val="24"/>
          <w:lang w:val="sr-Cyrl-CS"/>
        </w:rPr>
        <w:t>надлежном телу</w:t>
      </w:r>
      <w:r w:rsidR="005B62D3" w:rsidRPr="00EC278F">
        <w:rPr>
          <w:rFonts w:ascii="Times New Roman" w:hAnsi="Times New Roman" w:cs="Times New Roman"/>
          <w:sz w:val="24"/>
          <w:szCs w:val="24"/>
          <w:lang w:val="sr-Cyrl-CS"/>
        </w:rPr>
        <w:t>,</w:t>
      </w:r>
      <w:r w:rsidR="007E722C" w:rsidRPr="00EC278F">
        <w:rPr>
          <w:rFonts w:ascii="Times New Roman" w:hAnsi="Times New Roman" w:cs="Times New Roman"/>
          <w:sz w:val="24"/>
          <w:szCs w:val="24"/>
          <w:lang w:val="sr-Cyrl-CS"/>
        </w:rPr>
        <w:t xml:space="preserve"> у складу са чланом 76. став 2. Уговора о Енергетској заједници</w:t>
      </w:r>
      <w:r w:rsidR="00137EDC" w:rsidRPr="00EC278F">
        <w:rPr>
          <w:rFonts w:ascii="Times New Roman" w:hAnsi="Times New Roman" w:cs="Times New Roman"/>
          <w:sz w:val="24"/>
          <w:szCs w:val="24"/>
          <w:lang w:val="sr-Cyrl-CS"/>
        </w:rPr>
        <w:t>,</w:t>
      </w:r>
      <w:r w:rsidR="006D1122" w:rsidRPr="00EC278F">
        <w:rPr>
          <w:rFonts w:ascii="Times New Roman" w:hAnsi="Times New Roman" w:cs="Times New Roman"/>
          <w:sz w:val="24"/>
          <w:szCs w:val="24"/>
          <w:lang w:val="sr-Cyrl-CS"/>
        </w:rPr>
        <w:t xml:space="preserve"> </w:t>
      </w:r>
      <w:r w:rsidR="002C76C1" w:rsidRPr="00EC278F">
        <w:rPr>
          <w:rFonts w:ascii="Times New Roman" w:hAnsi="Times New Roman" w:cs="Times New Roman"/>
          <w:sz w:val="24"/>
          <w:szCs w:val="24"/>
          <w:lang w:val="sr-Cyrl-CS"/>
        </w:rPr>
        <w:t>ажуриран</w:t>
      </w:r>
      <w:r w:rsidR="007E722C" w:rsidRPr="00EC278F">
        <w:rPr>
          <w:rFonts w:ascii="Times New Roman" w:hAnsi="Times New Roman" w:cs="Times New Roman"/>
          <w:sz w:val="24"/>
          <w:szCs w:val="24"/>
          <w:lang w:val="sr-Cyrl-CS"/>
        </w:rPr>
        <w:t>е</w:t>
      </w:r>
      <w:r w:rsidR="002C76C1" w:rsidRPr="00EC278F">
        <w:rPr>
          <w:rFonts w:ascii="Times New Roman" w:hAnsi="Times New Roman" w:cs="Times New Roman"/>
          <w:sz w:val="24"/>
          <w:szCs w:val="24"/>
          <w:lang w:val="sr-Cyrl-CS"/>
        </w:rPr>
        <w:t xml:space="preserve"> и консолидован</w:t>
      </w:r>
      <w:r w:rsidR="00D87D0C" w:rsidRPr="00EC278F">
        <w:rPr>
          <w:rFonts w:ascii="Times New Roman" w:hAnsi="Times New Roman" w:cs="Times New Roman"/>
          <w:sz w:val="24"/>
          <w:szCs w:val="24"/>
          <w:lang w:val="sr-Cyrl-CS"/>
        </w:rPr>
        <w:t>е</w:t>
      </w:r>
      <w:r w:rsidR="002C76C1" w:rsidRPr="00EC278F">
        <w:rPr>
          <w:rFonts w:ascii="Times New Roman" w:hAnsi="Times New Roman" w:cs="Times New Roman"/>
          <w:sz w:val="24"/>
          <w:szCs w:val="24"/>
          <w:lang w:val="sr-Cyrl-CS"/>
        </w:rPr>
        <w:t xml:space="preserve"> </w:t>
      </w:r>
      <w:r w:rsidR="00D87D0C" w:rsidRPr="00EC278F">
        <w:rPr>
          <w:rFonts w:ascii="Times New Roman" w:hAnsi="Times New Roman" w:cs="Times New Roman"/>
          <w:sz w:val="24"/>
          <w:szCs w:val="24"/>
          <w:lang w:val="sr-Cyrl-CS"/>
        </w:rPr>
        <w:t>податке</w:t>
      </w:r>
      <w:r w:rsidR="002C76C1" w:rsidRPr="00EC278F">
        <w:rPr>
          <w:rFonts w:ascii="Times New Roman" w:hAnsi="Times New Roman" w:cs="Times New Roman"/>
          <w:sz w:val="24"/>
          <w:szCs w:val="24"/>
          <w:lang w:val="sr-Cyrl-CS"/>
        </w:rPr>
        <w:t>, при чем</w:t>
      </w:r>
      <w:r w:rsidR="007E722C" w:rsidRPr="00EC278F">
        <w:rPr>
          <w:rFonts w:ascii="Times New Roman" w:hAnsi="Times New Roman" w:cs="Times New Roman"/>
          <w:sz w:val="24"/>
          <w:szCs w:val="24"/>
          <w:lang w:val="sr-Cyrl-CS"/>
        </w:rPr>
        <w:t>у</w:t>
      </w:r>
      <w:r w:rsidR="001B71CB" w:rsidRPr="00EC278F">
        <w:rPr>
          <w:rFonts w:ascii="Times New Roman" w:hAnsi="Times New Roman" w:cs="Times New Roman"/>
          <w:sz w:val="24"/>
          <w:szCs w:val="24"/>
          <w:lang w:val="sr-Cyrl-CS"/>
        </w:rPr>
        <w:t xml:space="preserve"> </w:t>
      </w:r>
      <w:r w:rsidR="00AF35F7" w:rsidRPr="00EC278F">
        <w:rPr>
          <w:rFonts w:ascii="Times New Roman" w:hAnsi="Times New Roman" w:cs="Times New Roman"/>
          <w:sz w:val="24"/>
          <w:szCs w:val="24"/>
          <w:lang w:val="sr-Cyrl-CS"/>
        </w:rPr>
        <w:t>ENTSO</w:t>
      </w:r>
      <w:r w:rsidR="009A03C0" w:rsidRPr="00EC278F">
        <w:rPr>
          <w:rFonts w:ascii="Times New Roman" w:hAnsi="Times New Roman" w:cs="Times New Roman"/>
          <w:sz w:val="24"/>
          <w:szCs w:val="24"/>
          <w:lang w:val="sr-Cyrl-CS"/>
        </w:rPr>
        <w:t>-E</w:t>
      </w:r>
      <w:r w:rsidR="001B71CB" w:rsidRPr="00EC278F">
        <w:rPr>
          <w:rFonts w:ascii="Times New Roman" w:hAnsi="Times New Roman" w:cs="Times New Roman"/>
          <w:sz w:val="24"/>
          <w:szCs w:val="24"/>
          <w:lang w:val="sr-Cyrl-CS"/>
        </w:rPr>
        <w:t xml:space="preserve"> доставља један примерак</w:t>
      </w:r>
      <w:r w:rsidR="007E722C" w:rsidRPr="00EC278F">
        <w:rPr>
          <w:rFonts w:ascii="Times New Roman" w:hAnsi="Times New Roman" w:cs="Times New Roman"/>
          <w:sz w:val="24"/>
          <w:szCs w:val="24"/>
          <w:lang w:val="sr-Cyrl-CS"/>
        </w:rPr>
        <w:t>.</w:t>
      </w:r>
      <w:r w:rsidR="007312D8" w:rsidRPr="00EC278F">
        <w:rPr>
          <w:rFonts w:ascii="Times New Roman" w:hAnsi="Times New Roman" w:cs="Times New Roman"/>
          <w:sz w:val="24"/>
          <w:szCs w:val="24"/>
          <w:lang w:val="sr-Cyrl-CS"/>
        </w:rPr>
        <w:t xml:space="preserve"> </w:t>
      </w:r>
    </w:p>
    <w:p w14:paraId="0286F692" w14:textId="58403053" w:rsidR="002C76C1" w:rsidRPr="00EC278F" w:rsidRDefault="008A3C49" w:rsidP="007312D8">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Подаци из става 1. овог </w:t>
      </w:r>
      <w:r w:rsidR="003F63A2" w:rsidRPr="00EC278F">
        <w:rPr>
          <w:rFonts w:ascii="Times New Roman" w:hAnsi="Times New Roman" w:cs="Times New Roman"/>
          <w:sz w:val="24"/>
          <w:szCs w:val="24"/>
          <w:lang w:val="sr-Cyrl-CS"/>
        </w:rPr>
        <w:t>члана</w:t>
      </w:r>
      <w:r w:rsidRPr="00EC278F">
        <w:rPr>
          <w:rFonts w:ascii="Times New Roman" w:hAnsi="Times New Roman" w:cs="Times New Roman"/>
          <w:sz w:val="24"/>
          <w:szCs w:val="24"/>
          <w:lang w:val="sr-Cyrl-CS"/>
        </w:rPr>
        <w:t xml:space="preserve"> нарочито</w:t>
      </w:r>
      <w:r w:rsidR="003F63A2" w:rsidRPr="00EC278F">
        <w:rPr>
          <w:rFonts w:ascii="Times New Roman" w:hAnsi="Times New Roman" w:cs="Times New Roman"/>
          <w:sz w:val="24"/>
          <w:szCs w:val="24"/>
          <w:lang w:val="sr-Cyrl-CS"/>
        </w:rPr>
        <w:t xml:space="preserve"> се</w:t>
      </w:r>
      <w:r w:rsidRPr="00EC278F">
        <w:rPr>
          <w:rFonts w:ascii="Times New Roman" w:hAnsi="Times New Roman" w:cs="Times New Roman"/>
          <w:sz w:val="24"/>
          <w:szCs w:val="24"/>
          <w:lang w:val="sr-Cyrl-CS"/>
        </w:rPr>
        <w:t xml:space="preserve"> </w:t>
      </w:r>
      <w:r w:rsidR="003F63A2" w:rsidRPr="00EC278F">
        <w:rPr>
          <w:rFonts w:ascii="Times New Roman" w:hAnsi="Times New Roman" w:cs="Times New Roman"/>
          <w:sz w:val="24"/>
          <w:szCs w:val="24"/>
          <w:lang w:val="sr-Cyrl-CS"/>
        </w:rPr>
        <w:t xml:space="preserve">односе </w:t>
      </w:r>
      <w:r w:rsidRPr="00EC278F">
        <w:rPr>
          <w:rFonts w:ascii="Times New Roman" w:hAnsi="Times New Roman" w:cs="Times New Roman"/>
          <w:sz w:val="24"/>
          <w:szCs w:val="24"/>
          <w:lang w:val="sr-Cyrl-CS"/>
        </w:rPr>
        <w:t>на захтеве</w:t>
      </w:r>
      <w:r w:rsidR="002C76C1" w:rsidRPr="00EC278F">
        <w:rPr>
          <w:rFonts w:ascii="Times New Roman" w:hAnsi="Times New Roman" w:cs="Times New Roman"/>
          <w:sz w:val="24"/>
          <w:szCs w:val="24"/>
          <w:lang w:val="sr-Cyrl-CS"/>
        </w:rPr>
        <w:t xml:space="preserve"> за које је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 xml:space="preserve">е </w:t>
      </w:r>
      <w:r w:rsidR="006C069E" w:rsidRPr="00EC278F">
        <w:rPr>
          <w:rFonts w:ascii="Times New Roman" w:hAnsi="Times New Roman" w:cs="Times New Roman"/>
          <w:sz w:val="24"/>
          <w:szCs w:val="24"/>
          <w:lang w:val="sr-Cyrl-CS"/>
        </w:rPr>
        <w:t>одобрено или одбијено,</w:t>
      </w:r>
      <w:r w:rsidR="007312D8" w:rsidRPr="00EC278F">
        <w:rPr>
          <w:rFonts w:ascii="Times New Roman" w:hAnsi="Times New Roman" w:cs="Times New Roman"/>
          <w:sz w:val="24"/>
          <w:szCs w:val="24"/>
          <w:lang w:val="sr-Cyrl-CS"/>
        </w:rPr>
        <w:t xml:space="preserve"> </w:t>
      </w:r>
      <w:r w:rsidR="002C76C1" w:rsidRPr="00EC278F">
        <w:rPr>
          <w:rFonts w:ascii="Times New Roman" w:hAnsi="Times New Roman" w:cs="Times New Roman"/>
          <w:sz w:val="24"/>
          <w:szCs w:val="24"/>
          <w:lang w:val="sr-Cyrl-CS"/>
        </w:rPr>
        <w:t xml:space="preserve">садржај </w:t>
      </w:r>
      <w:r w:rsidR="00847909" w:rsidRPr="00EC278F">
        <w:rPr>
          <w:rFonts w:ascii="Times New Roman" w:hAnsi="Times New Roman" w:cs="Times New Roman"/>
          <w:sz w:val="24"/>
          <w:szCs w:val="24"/>
          <w:lang w:val="sr-Cyrl-CS"/>
        </w:rPr>
        <w:t>изузећ</w:t>
      </w:r>
      <w:r w:rsidR="007312D8" w:rsidRPr="00EC278F">
        <w:rPr>
          <w:rFonts w:ascii="Times New Roman" w:hAnsi="Times New Roman" w:cs="Times New Roman"/>
          <w:sz w:val="24"/>
          <w:szCs w:val="24"/>
          <w:lang w:val="sr-Cyrl-CS"/>
        </w:rPr>
        <w:t>а</w:t>
      </w:r>
      <w:r w:rsidR="006C069E"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разлоге</w:t>
      </w:r>
      <w:r w:rsidR="002C76C1" w:rsidRPr="00EC278F">
        <w:rPr>
          <w:rFonts w:ascii="Times New Roman" w:hAnsi="Times New Roman" w:cs="Times New Roman"/>
          <w:sz w:val="24"/>
          <w:szCs w:val="24"/>
          <w:lang w:val="sr-Cyrl-CS"/>
        </w:rPr>
        <w:t xml:space="preserve"> за одобрење или одбијање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а</w:t>
      </w:r>
      <w:r w:rsidR="006C069E" w:rsidRPr="00EC278F">
        <w:rPr>
          <w:rFonts w:ascii="Times New Roman" w:hAnsi="Times New Roman" w:cs="Times New Roman"/>
          <w:sz w:val="24"/>
          <w:szCs w:val="24"/>
          <w:lang w:val="sr-Cyrl-CS"/>
        </w:rPr>
        <w:t xml:space="preserve"> и </w:t>
      </w:r>
      <w:r w:rsidRPr="00EC278F">
        <w:rPr>
          <w:rFonts w:ascii="Times New Roman" w:hAnsi="Times New Roman" w:cs="Times New Roman"/>
          <w:sz w:val="24"/>
          <w:szCs w:val="24"/>
          <w:lang w:val="sr-Cyrl-CS"/>
        </w:rPr>
        <w:t>последице</w:t>
      </w:r>
      <w:r w:rsidR="002C76C1" w:rsidRPr="00EC278F">
        <w:rPr>
          <w:rFonts w:ascii="Times New Roman" w:hAnsi="Times New Roman" w:cs="Times New Roman"/>
          <w:sz w:val="24"/>
          <w:szCs w:val="24"/>
          <w:lang w:val="sr-Cyrl-CS"/>
        </w:rPr>
        <w:t xml:space="preserve"> одобрења </w:t>
      </w:r>
      <w:r w:rsidR="00847909" w:rsidRPr="00EC278F">
        <w:rPr>
          <w:rFonts w:ascii="Times New Roman" w:hAnsi="Times New Roman" w:cs="Times New Roman"/>
          <w:sz w:val="24"/>
          <w:szCs w:val="24"/>
          <w:lang w:val="sr-Cyrl-CS"/>
        </w:rPr>
        <w:t>изузећ</w:t>
      </w:r>
      <w:r w:rsidR="00A53235" w:rsidRPr="00EC278F">
        <w:rPr>
          <w:rFonts w:ascii="Times New Roman" w:hAnsi="Times New Roman" w:cs="Times New Roman"/>
          <w:sz w:val="24"/>
          <w:szCs w:val="24"/>
          <w:lang w:val="sr-Cyrl-CS"/>
        </w:rPr>
        <w:t>а</w:t>
      </w:r>
      <w:r w:rsidR="002C76C1" w:rsidRPr="00EC278F">
        <w:rPr>
          <w:rFonts w:ascii="Times New Roman" w:hAnsi="Times New Roman" w:cs="Times New Roman"/>
          <w:sz w:val="24"/>
          <w:szCs w:val="24"/>
          <w:lang w:val="sr-Cyrl-CS"/>
        </w:rPr>
        <w:t>.</w:t>
      </w:r>
    </w:p>
    <w:p w14:paraId="413B329A" w14:textId="66732FB3" w:rsidR="0089483D" w:rsidRPr="00EC278F" w:rsidRDefault="0089483D" w:rsidP="00E1106D">
      <w:pPr>
        <w:widowControl/>
        <w:contextualSpacing/>
        <w:jc w:val="both"/>
        <w:rPr>
          <w:rFonts w:ascii="Times New Roman" w:hAnsi="Times New Roman" w:cs="Times New Roman"/>
          <w:sz w:val="24"/>
          <w:szCs w:val="24"/>
          <w:lang w:val="sr-Cyrl-CS"/>
        </w:rPr>
      </w:pPr>
    </w:p>
    <w:p w14:paraId="5DE829EE" w14:textId="240971CE" w:rsidR="00EB52DC" w:rsidRPr="00EC278F" w:rsidRDefault="00EB52DC" w:rsidP="00EB52DC">
      <w:pPr>
        <w:pStyle w:val="a"/>
        <w:rPr>
          <w:lang w:val="sr-Cyrl-CS"/>
        </w:rPr>
      </w:pPr>
      <w:r w:rsidRPr="00EC278F">
        <w:rPr>
          <w:lang w:val="sr-Cyrl-CS"/>
        </w:rPr>
        <w:t>Праћење изузећа</w:t>
      </w:r>
    </w:p>
    <w:p w14:paraId="195FBEDC" w14:textId="77777777" w:rsidR="00E1106D" w:rsidRPr="00EC278F" w:rsidRDefault="00E1106D" w:rsidP="00E1106D">
      <w:pPr>
        <w:rPr>
          <w:lang w:val="sr-Cyrl-CS"/>
        </w:rPr>
      </w:pPr>
    </w:p>
    <w:p w14:paraId="126DC678" w14:textId="55670B75" w:rsidR="00E137A4" w:rsidRPr="00EC278F" w:rsidRDefault="00E1106D" w:rsidP="00E1106D">
      <w:pPr>
        <w:pStyle w:val="a0"/>
        <w:spacing w:after="0"/>
        <w:rPr>
          <w:b w:val="0"/>
          <w:lang w:val="sr-Cyrl-CS"/>
        </w:rPr>
      </w:pPr>
      <w:r w:rsidRPr="00EC278F">
        <w:rPr>
          <w:b w:val="0"/>
          <w:lang w:val="sr-Cyrl-CS"/>
        </w:rPr>
        <w:t>Члан 57.</w:t>
      </w:r>
    </w:p>
    <w:p w14:paraId="43339010" w14:textId="3166CEEB" w:rsidR="000515B5" w:rsidRPr="00EC278F" w:rsidRDefault="000515B5" w:rsidP="00EB52DC">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Агенција доставља надлежном телу </w:t>
      </w:r>
      <w:r w:rsidR="00C102EA" w:rsidRPr="00EC278F">
        <w:rPr>
          <w:rFonts w:ascii="Times New Roman" w:hAnsi="Times New Roman" w:cs="Times New Roman"/>
          <w:sz w:val="24"/>
          <w:szCs w:val="24"/>
          <w:lang w:val="sr-Cyrl-CS"/>
        </w:rPr>
        <w:t>у складу са чланом 76. став 2. Уговора о Енергетској заједници</w:t>
      </w:r>
      <w:r w:rsidR="005B62D3"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све информације које су потребне у сврху праћења поступка одобравања изузећа. </w:t>
      </w:r>
    </w:p>
    <w:p w14:paraId="662A7BB5" w14:textId="77777777" w:rsidR="00B162AC" w:rsidRPr="00EC278F" w:rsidRDefault="00B162AC" w:rsidP="00EB52DC">
      <w:pPr>
        <w:pStyle w:val="Glava"/>
        <w:spacing w:before="0" w:line="240" w:lineRule="auto"/>
        <w:rPr>
          <w:rFonts w:cs="Times New Roman"/>
          <w:b w:val="0"/>
          <w:szCs w:val="24"/>
          <w:lang w:val="sr-Cyrl-CS"/>
        </w:rPr>
      </w:pPr>
    </w:p>
    <w:p w14:paraId="1F94D5F9" w14:textId="53685FA7" w:rsidR="00CA3CD6" w:rsidRPr="00EC278F" w:rsidRDefault="007D111E" w:rsidP="00EB52DC">
      <w:pPr>
        <w:pStyle w:val="Glava"/>
        <w:spacing w:before="0" w:line="240" w:lineRule="auto"/>
        <w:rPr>
          <w:rFonts w:cs="Times New Roman"/>
          <w:b w:val="0"/>
          <w:w w:val="90"/>
          <w:lang w:val="sr-Cyrl-CS"/>
        </w:rPr>
      </w:pPr>
      <w:r w:rsidRPr="00EC278F">
        <w:rPr>
          <w:rFonts w:cs="Times New Roman"/>
          <w:b w:val="0"/>
          <w:szCs w:val="24"/>
          <w:lang w:val="sr-Cyrl-CS"/>
        </w:rPr>
        <w:t>V</w:t>
      </w:r>
      <w:r w:rsidR="006E15AA" w:rsidRPr="00EC278F">
        <w:rPr>
          <w:rFonts w:cs="Times New Roman"/>
          <w:b w:val="0"/>
          <w:szCs w:val="24"/>
          <w:lang w:val="sr-Cyrl-CS"/>
        </w:rPr>
        <w:t>I</w:t>
      </w:r>
      <w:r w:rsidR="00EB52DC" w:rsidRPr="00EC278F">
        <w:rPr>
          <w:rFonts w:cs="Times New Roman"/>
          <w:b w:val="0"/>
          <w:szCs w:val="24"/>
          <w:lang w:val="sr-Cyrl-CS"/>
        </w:rPr>
        <w:t xml:space="preserve">. </w:t>
      </w:r>
      <w:r w:rsidR="00EB52DC" w:rsidRPr="00EC278F">
        <w:rPr>
          <w:rFonts w:cs="Times New Roman"/>
          <w:b w:val="0"/>
          <w:w w:val="90"/>
          <w:lang w:val="sr-Cyrl-CS"/>
        </w:rPr>
        <w:t>ТЕХНОЛОГИЈЕ У НАСТАЈАЊУ</w:t>
      </w:r>
    </w:p>
    <w:p w14:paraId="35B57EF7" w14:textId="77777777" w:rsidR="00E1106D" w:rsidRPr="00EC278F" w:rsidRDefault="00E1106D" w:rsidP="00E1106D">
      <w:pPr>
        <w:rPr>
          <w:lang w:val="sr-Cyrl-CS"/>
        </w:rPr>
      </w:pPr>
    </w:p>
    <w:p w14:paraId="336D6E79" w14:textId="5AE8274D" w:rsidR="00EB52DC" w:rsidRPr="00EC278F" w:rsidRDefault="00BC2D1C" w:rsidP="00761455">
      <w:pPr>
        <w:pStyle w:val="a0"/>
        <w:spacing w:after="0"/>
        <w:rPr>
          <w:b w:val="0"/>
          <w:lang w:val="sr-Cyrl-CS"/>
        </w:rPr>
      </w:pPr>
      <w:r w:rsidRPr="00EC278F">
        <w:rPr>
          <w:b w:val="0"/>
          <w:lang w:val="sr-Cyrl-CS"/>
        </w:rPr>
        <w:t xml:space="preserve">Захтеви </w:t>
      </w:r>
      <w:r w:rsidR="008A2AA5" w:rsidRPr="00EC278F">
        <w:rPr>
          <w:b w:val="0"/>
          <w:lang w:val="sr-Cyrl-CS"/>
        </w:rPr>
        <w:t>за т</w:t>
      </w:r>
      <w:r w:rsidR="00EB52DC" w:rsidRPr="00EC278F">
        <w:rPr>
          <w:b w:val="0"/>
          <w:lang w:val="sr-Cyrl-CS"/>
        </w:rPr>
        <w:t>ехнологије у настајању</w:t>
      </w:r>
    </w:p>
    <w:p w14:paraId="1738A13F" w14:textId="77777777" w:rsidR="00E1106D" w:rsidRPr="00EC278F" w:rsidRDefault="00E1106D" w:rsidP="00761455">
      <w:pPr>
        <w:pStyle w:val="a0"/>
        <w:spacing w:after="0"/>
        <w:rPr>
          <w:b w:val="0"/>
          <w:lang w:val="sr-Cyrl-CS"/>
        </w:rPr>
      </w:pPr>
    </w:p>
    <w:p w14:paraId="2BE17A10" w14:textId="35072FF4" w:rsidR="00CA3CD6" w:rsidRPr="00EC278F" w:rsidRDefault="00E1106D" w:rsidP="00E1106D">
      <w:pPr>
        <w:pStyle w:val="a0"/>
        <w:spacing w:after="0"/>
        <w:rPr>
          <w:b w:val="0"/>
          <w:lang w:val="sr-Cyrl-CS"/>
        </w:rPr>
      </w:pPr>
      <w:r w:rsidRPr="00EC278F">
        <w:rPr>
          <w:b w:val="0"/>
          <w:lang w:val="sr-Cyrl-CS"/>
        </w:rPr>
        <w:t>Члан 58.</w:t>
      </w:r>
    </w:p>
    <w:p w14:paraId="2432E4B2" w14:textId="5A3B4B5E" w:rsidR="00CA3CD6" w:rsidRPr="00EC278F" w:rsidRDefault="008A2AA5" w:rsidP="008A2AA5">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w:t>
      </w:r>
      <w:r w:rsidR="00BC2D1C" w:rsidRPr="00EC278F">
        <w:rPr>
          <w:rFonts w:ascii="Times New Roman" w:hAnsi="Times New Roman" w:cs="Times New Roman"/>
          <w:sz w:val="24"/>
          <w:szCs w:val="24"/>
          <w:lang w:val="sr-Cyrl-CS"/>
        </w:rPr>
        <w:t>З</w:t>
      </w:r>
      <w:r w:rsidR="008E114F" w:rsidRPr="00EC278F">
        <w:rPr>
          <w:rFonts w:ascii="Times New Roman" w:hAnsi="Times New Roman" w:cs="Times New Roman"/>
          <w:sz w:val="24"/>
          <w:szCs w:val="24"/>
          <w:lang w:val="sr-Cyrl-CS"/>
        </w:rPr>
        <w:t>ахтеви из ове у</w:t>
      </w:r>
      <w:r w:rsidR="002C76C1" w:rsidRPr="00EC278F">
        <w:rPr>
          <w:rFonts w:ascii="Times New Roman" w:hAnsi="Times New Roman" w:cs="Times New Roman"/>
          <w:sz w:val="24"/>
          <w:szCs w:val="24"/>
          <w:lang w:val="sr-Cyrl-CS"/>
        </w:rPr>
        <w:t xml:space="preserve">редбе </w:t>
      </w:r>
      <w:r w:rsidRPr="00EC278F">
        <w:rPr>
          <w:rFonts w:ascii="Times New Roman" w:hAnsi="Times New Roman" w:cs="Times New Roman"/>
          <w:sz w:val="24"/>
          <w:szCs w:val="24"/>
          <w:lang w:val="sr-Cyrl-CS"/>
        </w:rPr>
        <w:t xml:space="preserve">се </w:t>
      </w:r>
      <w:r w:rsidR="002C76C1" w:rsidRPr="00EC278F">
        <w:rPr>
          <w:rFonts w:ascii="Times New Roman" w:hAnsi="Times New Roman" w:cs="Times New Roman"/>
          <w:sz w:val="24"/>
          <w:szCs w:val="24"/>
          <w:lang w:val="sr-Cyrl-CS"/>
        </w:rPr>
        <w:t xml:space="preserve">не примењују </w:t>
      </w:r>
      <w:r w:rsidR="0081566A" w:rsidRPr="00EC278F">
        <w:rPr>
          <w:rFonts w:ascii="Times New Roman" w:hAnsi="Times New Roman" w:cs="Times New Roman"/>
          <w:sz w:val="24"/>
          <w:szCs w:val="24"/>
          <w:lang w:val="sr-Cyrl-CS"/>
        </w:rPr>
        <w:t>на производне модуле</w:t>
      </w:r>
      <w:r w:rsidR="002C76C1" w:rsidRPr="00EC278F">
        <w:rPr>
          <w:rFonts w:ascii="Times New Roman" w:hAnsi="Times New Roman" w:cs="Times New Roman"/>
          <w:sz w:val="24"/>
          <w:szCs w:val="24"/>
          <w:lang w:val="sr-Cyrl-CS"/>
        </w:rPr>
        <w:t xml:space="preserve"> класификоване у технологију у настајању </w:t>
      </w:r>
      <w:r w:rsidR="00BC2D1C" w:rsidRPr="00EC278F">
        <w:rPr>
          <w:rFonts w:ascii="Times New Roman" w:hAnsi="Times New Roman" w:cs="Times New Roman"/>
          <w:sz w:val="24"/>
          <w:szCs w:val="24"/>
          <w:lang w:val="sr-Cyrl-CS"/>
        </w:rPr>
        <w:t>изузев захтева из члана 24. ове уредбе.</w:t>
      </w:r>
    </w:p>
    <w:p w14:paraId="6D811CE0" w14:textId="415D4F51" w:rsidR="002C76C1" w:rsidRPr="00EC278F" w:rsidRDefault="0003132C" w:rsidP="008A2AA5">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Производни модул</w:t>
      </w:r>
      <w:r w:rsidR="002C76C1" w:rsidRPr="00EC278F">
        <w:rPr>
          <w:rFonts w:ascii="Times New Roman" w:hAnsi="Times New Roman" w:cs="Times New Roman"/>
          <w:sz w:val="24"/>
          <w:szCs w:val="24"/>
          <w:lang w:val="sr-Cyrl-CS"/>
        </w:rPr>
        <w:t xml:space="preserve"> може се класификовати у технологију у настајању </w:t>
      </w:r>
      <w:r w:rsidR="003D5E4A" w:rsidRPr="00EC278F">
        <w:rPr>
          <w:rFonts w:ascii="Times New Roman" w:hAnsi="Times New Roman" w:cs="Times New Roman"/>
          <w:sz w:val="24"/>
          <w:szCs w:val="24"/>
          <w:lang w:val="sr-Cyrl-CS"/>
        </w:rPr>
        <w:t>у складу са</w:t>
      </w:r>
      <w:r w:rsidR="005B2DAB" w:rsidRPr="00EC278F">
        <w:rPr>
          <w:rFonts w:ascii="Times New Roman" w:hAnsi="Times New Roman" w:cs="Times New Roman"/>
          <w:sz w:val="24"/>
          <w:szCs w:val="24"/>
          <w:lang w:val="sr-Cyrl-CS"/>
        </w:rPr>
        <w:t xml:space="preserve"> чланом </w:t>
      </w:r>
      <w:r w:rsidR="00E137A4" w:rsidRPr="00EC278F">
        <w:rPr>
          <w:rFonts w:ascii="Times New Roman" w:hAnsi="Times New Roman" w:cs="Times New Roman"/>
          <w:sz w:val="24"/>
          <w:szCs w:val="24"/>
          <w:lang w:val="sr-Cyrl-CS"/>
        </w:rPr>
        <w:t>61.</w:t>
      </w:r>
      <w:r w:rsidR="002C76C1" w:rsidRPr="00EC278F">
        <w:rPr>
          <w:rFonts w:ascii="Times New Roman" w:hAnsi="Times New Roman" w:cs="Times New Roman"/>
          <w:sz w:val="24"/>
          <w:szCs w:val="24"/>
          <w:lang w:val="sr-Cyrl-CS"/>
        </w:rPr>
        <w:t xml:space="preserve"> </w:t>
      </w:r>
      <w:r w:rsidR="008A2AA5" w:rsidRPr="00EC278F">
        <w:rPr>
          <w:rFonts w:ascii="Times New Roman" w:hAnsi="Times New Roman" w:cs="Times New Roman"/>
          <w:sz w:val="24"/>
          <w:szCs w:val="24"/>
          <w:lang w:val="sr-Cyrl-CS"/>
        </w:rPr>
        <w:t xml:space="preserve">ове уредбе </w:t>
      </w:r>
      <w:r w:rsidR="002C76C1" w:rsidRPr="00EC278F">
        <w:rPr>
          <w:rFonts w:ascii="Times New Roman" w:hAnsi="Times New Roman" w:cs="Times New Roman"/>
          <w:sz w:val="24"/>
          <w:szCs w:val="24"/>
          <w:lang w:val="sr-Cyrl-CS"/>
        </w:rPr>
        <w:t>уз услов да је:</w:t>
      </w:r>
    </w:p>
    <w:p w14:paraId="0D3D9DE3" w14:textId="17E835C6" w:rsidR="002C76C1" w:rsidRPr="00EC278F" w:rsidRDefault="002C76C1" w:rsidP="008B5E7A">
      <w:pPr>
        <w:pStyle w:val="ListParagraph"/>
        <w:widowControl/>
        <w:numPr>
          <w:ilvl w:val="0"/>
          <w:numId w:val="78"/>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реч о </w:t>
      </w:r>
      <w:r w:rsidR="00303BE7" w:rsidRPr="00EC278F">
        <w:rPr>
          <w:rFonts w:ascii="Times New Roman" w:hAnsi="Times New Roman" w:cs="Times New Roman"/>
          <w:sz w:val="24"/>
          <w:szCs w:val="24"/>
          <w:lang w:val="sr-Cyrl-CS"/>
        </w:rPr>
        <w:t>модулима</w:t>
      </w:r>
      <w:r w:rsidRPr="00EC278F">
        <w:rPr>
          <w:rFonts w:ascii="Times New Roman" w:hAnsi="Times New Roman" w:cs="Times New Roman"/>
          <w:sz w:val="24"/>
          <w:szCs w:val="24"/>
          <w:lang w:val="sr-Cyrl-CS"/>
        </w:rPr>
        <w:t xml:space="preserve"> типа А;</w:t>
      </w:r>
    </w:p>
    <w:p w14:paraId="0FDEBF25" w14:textId="46850C2C" w:rsidR="002C76C1" w:rsidRPr="00EC278F" w:rsidRDefault="002C76C1" w:rsidP="008B5E7A">
      <w:pPr>
        <w:pStyle w:val="ListParagraph"/>
        <w:widowControl/>
        <w:numPr>
          <w:ilvl w:val="0"/>
          <w:numId w:val="78"/>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реч о тржишно доступној технологији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 модула</w:t>
      </w:r>
      <w:r w:rsidRPr="00EC278F">
        <w:rPr>
          <w:rFonts w:ascii="Times New Roman" w:hAnsi="Times New Roman" w:cs="Times New Roman"/>
          <w:sz w:val="24"/>
          <w:szCs w:val="24"/>
          <w:lang w:val="sr-Cyrl-CS"/>
        </w:rPr>
        <w:t xml:space="preserve"> и</w:t>
      </w:r>
    </w:p>
    <w:p w14:paraId="6F57B253" w14:textId="0684F34E" w:rsidR="002C76C1" w:rsidRPr="00EC278F" w:rsidRDefault="002C76C1" w:rsidP="008B5E7A">
      <w:pPr>
        <w:pStyle w:val="ListParagraph"/>
        <w:widowControl/>
        <w:numPr>
          <w:ilvl w:val="0"/>
          <w:numId w:val="78"/>
        </w:numPr>
        <w:ind w:left="0"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да укупна продаја од технологије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 модула</w:t>
      </w:r>
      <w:r w:rsidRPr="00EC278F">
        <w:rPr>
          <w:rFonts w:ascii="Times New Roman" w:hAnsi="Times New Roman" w:cs="Times New Roman"/>
          <w:sz w:val="24"/>
          <w:szCs w:val="24"/>
          <w:lang w:val="sr-Cyrl-CS"/>
        </w:rPr>
        <w:t xml:space="preserve"> унутар синхроног подручја у тренутку подношења захтева за класификацију у технологију у настајању </w:t>
      </w:r>
      <w:r w:rsidRPr="00EC278F">
        <w:rPr>
          <w:rFonts w:ascii="Times New Roman" w:hAnsi="Times New Roman" w:cs="Times New Roman"/>
          <w:sz w:val="24"/>
          <w:szCs w:val="24"/>
          <w:lang w:val="sr-Cyrl-CS"/>
        </w:rPr>
        <w:lastRenderedPageBreak/>
        <w:t>не прелази 25 % највећег нивоа укупне максималне снаге утврђ</w:t>
      </w:r>
      <w:r w:rsidR="00045CE7" w:rsidRPr="00EC278F">
        <w:rPr>
          <w:rFonts w:ascii="Times New Roman" w:hAnsi="Times New Roman" w:cs="Times New Roman"/>
          <w:sz w:val="24"/>
          <w:szCs w:val="24"/>
          <w:lang w:val="sr-Cyrl-CS"/>
        </w:rPr>
        <w:t xml:space="preserve">ене </w:t>
      </w:r>
      <w:r w:rsidR="003D5E4A" w:rsidRPr="00EC278F">
        <w:rPr>
          <w:rFonts w:ascii="Times New Roman" w:hAnsi="Times New Roman" w:cs="Times New Roman"/>
          <w:sz w:val="24"/>
          <w:szCs w:val="24"/>
          <w:lang w:val="sr-Cyrl-CS"/>
        </w:rPr>
        <w:t>у складу са</w:t>
      </w:r>
      <w:r w:rsidR="00045CE7" w:rsidRPr="00EC278F">
        <w:rPr>
          <w:rFonts w:ascii="Times New Roman" w:hAnsi="Times New Roman" w:cs="Times New Roman"/>
          <w:sz w:val="24"/>
          <w:szCs w:val="24"/>
          <w:lang w:val="sr-Cyrl-CS"/>
        </w:rPr>
        <w:t xml:space="preserve"> чланом </w:t>
      </w:r>
      <w:r w:rsidR="00E137A4" w:rsidRPr="00EC278F">
        <w:rPr>
          <w:rFonts w:ascii="Times New Roman" w:hAnsi="Times New Roman" w:cs="Times New Roman"/>
          <w:sz w:val="24"/>
          <w:szCs w:val="24"/>
          <w:lang w:val="sr-Cyrl-CS"/>
        </w:rPr>
        <w:t>59</w:t>
      </w:r>
      <w:r w:rsidR="008A2AA5" w:rsidRPr="00EC278F">
        <w:rPr>
          <w:rFonts w:ascii="Times New Roman" w:hAnsi="Times New Roman" w:cs="Times New Roman"/>
          <w:sz w:val="24"/>
          <w:szCs w:val="24"/>
          <w:lang w:val="sr-Cyrl-CS"/>
        </w:rPr>
        <w:t xml:space="preserve">. став </w:t>
      </w:r>
      <w:r w:rsidR="00E137A4" w:rsidRPr="00EC278F">
        <w:rPr>
          <w:rFonts w:ascii="Times New Roman" w:hAnsi="Times New Roman" w:cs="Times New Roman"/>
          <w:sz w:val="24"/>
          <w:szCs w:val="24"/>
          <w:lang w:val="sr-Cyrl-CS"/>
        </w:rPr>
        <w:t>1</w:t>
      </w:r>
      <w:r w:rsidR="001379DD" w:rsidRPr="00EC278F">
        <w:rPr>
          <w:rFonts w:ascii="Times New Roman" w:hAnsi="Times New Roman" w:cs="Times New Roman"/>
          <w:sz w:val="24"/>
          <w:szCs w:val="24"/>
          <w:lang w:val="sr-Cyrl-CS"/>
        </w:rPr>
        <w:t>.</w:t>
      </w:r>
      <w:r w:rsidR="008A2AA5" w:rsidRPr="00EC278F">
        <w:rPr>
          <w:rFonts w:ascii="Times New Roman" w:hAnsi="Times New Roman" w:cs="Times New Roman"/>
          <w:sz w:val="24"/>
          <w:szCs w:val="24"/>
          <w:lang w:val="sr-Cyrl-CS"/>
        </w:rPr>
        <w:t xml:space="preserve"> ове уредбе.</w:t>
      </w:r>
    </w:p>
    <w:p w14:paraId="48D2EA30" w14:textId="6ED94F58" w:rsidR="00223C44" w:rsidRPr="00EC278F" w:rsidRDefault="00223C44" w:rsidP="00761455">
      <w:pPr>
        <w:pStyle w:val="a0"/>
        <w:spacing w:after="0"/>
        <w:rPr>
          <w:b w:val="0"/>
          <w:lang w:val="sr-Cyrl-CS"/>
        </w:rPr>
      </w:pPr>
    </w:p>
    <w:p w14:paraId="316B7771" w14:textId="4BA15954" w:rsidR="008A2AA5" w:rsidRPr="00EC278F" w:rsidRDefault="008A2AA5" w:rsidP="00761455">
      <w:pPr>
        <w:pStyle w:val="a0"/>
        <w:spacing w:after="0"/>
        <w:rPr>
          <w:b w:val="0"/>
          <w:lang w:val="sr-Cyrl-CS"/>
        </w:rPr>
      </w:pPr>
      <w:r w:rsidRPr="00EC278F">
        <w:rPr>
          <w:b w:val="0"/>
          <w:lang w:val="sr-Cyrl-CS"/>
        </w:rPr>
        <w:t>Утврђивање прага за класификацију у технологије у настајању</w:t>
      </w:r>
    </w:p>
    <w:p w14:paraId="07ECC9C7" w14:textId="77777777" w:rsidR="00E1106D" w:rsidRPr="00EC278F" w:rsidRDefault="00E1106D" w:rsidP="00761455">
      <w:pPr>
        <w:pStyle w:val="a0"/>
        <w:spacing w:after="0"/>
        <w:rPr>
          <w:b w:val="0"/>
          <w:lang w:val="sr-Cyrl-CS"/>
        </w:rPr>
      </w:pPr>
    </w:p>
    <w:p w14:paraId="2FBEC384" w14:textId="55908156" w:rsidR="00CA3CD6" w:rsidRPr="00EC278F" w:rsidRDefault="00E1106D" w:rsidP="00E1106D">
      <w:pPr>
        <w:pStyle w:val="a0"/>
        <w:spacing w:after="0"/>
        <w:rPr>
          <w:b w:val="0"/>
          <w:lang w:val="sr-Cyrl-CS"/>
        </w:rPr>
      </w:pPr>
      <w:r w:rsidRPr="00EC278F">
        <w:rPr>
          <w:b w:val="0"/>
          <w:lang w:val="sr-Cyrl-CS"/>
        </w:rPr>
        <w:t>Члан 59.</w:t>
      </w:r>
    </w:p>
    <w:p w14:paraId="1DC3B442" w14:textId="77777777" w:rsidR="00A21027" w:rsidRPr="00EC278F" w:rsidRDefault="00A21027" w:rsidP="00D10ED6">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Највећи ниво кумулативне максималне снаге </w:t>
      </w:r>
      <w:r w:rsidR="00766D97" w:rsidRPr="00EC278F">
        <w:rPr>
          <w:rFonts w:ascii="Times New Roman" w:hAnsi="Times New Roman" w:cs="Times New Roman"/>
          <w:sz w:val="24"/>
          <w:szCs w:val="24"/>
          <w:lang w:val="sr-Cyrl-CS"/>
        </w:rPr>
        <w:t>производних модула</w:t>
      </w:r>
      <w:r w:rsidRPr="00EC278F">
        <w:rPr>
          <w:rFonts w:ascii="Times New Roman" w:hAnsi="Times New Roman" w:cs="Times New Roman"/>
          <w:sz w:val="24"/>
          <w:szCs w:val="24"/>
          <w:lang w:val="sr-Cyrl-CS"/>
        </w:rPr>
        <w:t xml:space="preserve"> класификованих у технологије у настајању у синхроно</w:t>
      </w:r>
      <w:r w:rsidR="00804EFF" w:rsidRPr="00EC278F">
        <w:rPr>
          <w:rFonts w:ascii="Times New Roman" w:hAnsi="Times New Roman" w:cs="Times New Roman"/>
          <w:sz w:val="24"/>
          <w:szCs w:val="24"/>
          <w:lang w:val="sr-Cyrl-CS"/>
        </w:rPr>
        <w:t>ј области</w:t>
      </w:r>
      <w:r w:rsidRPr="00EC278F">
        <w:rPr>
          <w:rFonts w:ascii="Times New Roman" w:hAnsi="Times New Roman" w:cs="Times New Roman"/>
          <w:sz w:val="24"/>
          <w:szCs w:val="24"/>
          <w:lang w:val="sr-Cyrl-CS"/>
        </w:rPr>
        <w:t xml:space="preserve"> износи 0,1 % годишњег нај</w:t>
      </w:r>
      <w:r w:rsidR="005A75CD" w:rsidRPr="00EC278F">
        <w:rPr>
          <w:rFonts w:ascii="Times New Roman" w:hAnsi="Times New Roman" w:cs="Times New Roman"/>
          <w:sz w:val="24"/>
          <w:szCs w:val="24"/>
          <w:lang w:val="sr-Cyrl-CS"/>
        </w:rPr>
        <w:t>већег оптерећења у 2014.</w:t>
      </w:r>
      <w:r w:rsidR="00536CA1" w:rsidRPr="00EC278F">
        <w:rPr>
          <w:rFonts w:ascii="Times New Roman" w:hAnsi="Times New Roman" w:cs="Times New Roman"/>
          <w:sz w:val="24"/>
          <w:szCs w:val="24"/>
          <w:lang w:val="sr-Cyrl-CS"/>
        </w:rPr>
        <w:t xml:space="preserve"> години</w:t>
      </w:r>
      <w:r w:rsidR="005A75CD" w:rsidRPr="00EC278F">
        <w:rPr>
          <w:rFonts w:ascii="Times New Roman" w:hAnsi="Times New Roman" w:cs="Times New Roman"/>
          <w:sz w:val="24"/>
          <w:szCs w:val="24"/>
          <w:lang w:val="sr-Cyrl-CS"/>
        </w:rPr>
        <w:t xml:space="preserve"> у тој синхроној</w:t>
      </w:r>
      <w:r w:rsidRPr="00EC278F">
        <w:rPr>
          <w:rFonts w:ascii="Times New Roman" w:hAnsi="Times New Roman" w:cs="Times New Roman"/>
          <w:sz w:val="24"/>
          <w:szCs w:val="24"/>
          <w:lang w:val="sr-Cyrl-CS"/>
        </w:rPr>
        <w:t xml:space="preserve"> </w:t>
      </w:r>
      <w:r w:rsidR="005A75CD" w:rsidRPr="00EC278F">
        <w:rPr>
          <w:rFonts w:ascii="Times New Roman" w:hAnsi="Times New Roman" w:cs="Times New Roman"/>
          <w:sz w:val="24"/>
          <w:szCs w:val="24"/>
          <w:lang w:val="sr-Cyrl-CS"/>
        </w:rPr>
        <w:t>зони</w:t>
      </w:r>
      <w:r w:rsidRPr="00EC278F">
        <w:rPr>
          <w:rFonts w:ascii="Times New Roman" w:hAnsi="Times New Roman" w:cs="Times New Roman"/>
          <w:sz w:val="24"/>
          <w:szCs w:val="24"/>
          <w:lang w:val="sr-Cyrl-CS"/>
        </w:rPr>
        <w:t>.</w:t>
      </w:r>
    </w:p>
    <w:p w14:paraId="73690163" w14:textId="42B57FB4" w:rsidR="00A21027" w:rsidRPr="00EC278F" w:rsidRDefault="00227829" w:rsidP="00D10ED6">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А</w:t>
      </w:r>
      <w:r w:rsidR="00C852D3" w:rsidRPr="00EC278F">
        <w:rPr>
          <w:rFonts w:ascii="Times New Roman" w:hAnsi="Times New Roman" w:cs="Times New Roman"/>
          <w:sz w:val="24"/>
          <w:szCs w:val="24"/>
          <w:lang w:val="sr-Cyrl-CS"/>
        </w:rPr>
        <w:t>генција</w:t>
      </w:r>
      <w:r w:rsidR="00C852D3" w:rsidRPr="00EC278F" w:rsidDel="00C852D3">
        <w:rPr>
          <w:rFonts w:ascii="Times New Roman" w:hAnsi="Times New Roman" w:cs="Times New Roman"/>
          <w:sz w:val="24"/>
          <w:szCs w:val="24"/>
          <w:lang w:val="sr-Cyrl-CS"/>
        </w:rPr>
        <w:t xml:space="preserve"> </w:t>
      </w:r>
      <w:r w:rsidR="00A21027" w:rsidRPr="00EC278F">
        <w:rPr>
          <w:rFonts w:ascii="Times New Roman" w:hAnsi="Times New Roman" w:cs="Times New Roman"/>
          <w:sz w:val="24"/>
          <w:szCs w:val="24"/>
          <w:lang w:val="sr-Cyrl-CS"/>
        </w:rPr>
        <w:t>вод</w:t>
      </w:r>
      <w:r w:rsidR="002F1440" w:rsidRPr="00EC278F">
        <w:rPr>
          <w:rFonts w:ascii="Times New Roman" w:hAnsi="Times New Roman" w:cs="Times New Roman"/>
          <w:sz w:val="24"/>
          <w:szCs w:val="24"/>
          <w:lang w:val="sr-Cyrl-CS"/>
        </w:rPr>
        <w:t>и</w:t>
      </w:r>
      <w:r w:rsidR="00A21027" w:rsidRPr="00EC278F">
        <w:rPr>
          <w:rFonts w:ascii="Times New Roman" w:hAnsi="Times New Roman" w:cs="Times New Roman"/>
          <w:sz w:val="24"/>
          <w:szCs w:val="24"/>
          <w:lang w:val="sr-Cyrl-CS"/>
        </w:rPr>
        <w:t xml:space="preserve"> рачуна да се њихов највећи ниво укупне максималне снаге </w:t>
      </w:r>
      <w:r w:rsidR="00766D97" w:rsidRPr="00EC278F">
        <w:rPr>
          <w:rFonts w:ascii="Times New Roman" w:hAnsi="Times New Roman" w:cs="Times New Roman"/>
          <w:sz w:val="24"/>
          <w:szCs w:val="24"/>
          <w:lang w:val="sr-Cyrl-CS"/>
        </w:rPr>
        <w:t>производних модула</w:t>
      </w:r>
      <w:r w:rsidR="00A21027" w:rsidRPr="00EC278F">
        <w:rPr>
          <w:rFonts w:ascii="Times New Roman" w:hAnsi="Times New Roman" w:cs="Times New Roman"/>
          <w:sz w:val="24"/>
          <w:szCs w:val="24"/>
          <w:lang w:val="sr-Cyrl-CS"/>
        </w:rPr>
        <w:t xml:space="preserve"> класификованих у технологије у настајању израчунава множењем највећег нивоа укупне максималне снаге </w:t>
      </w:r>
      <w:r w:rsidR="00766D97" w:rsidRPr="00EC278F">
        <w:rPr>
          <w:rFonts w:ascii="Times New Roman" w:hAnsi="Times New Roman" w:cs="Times New Roman"/>
          <w:sz w:val="24"/>
          <w:szCs w:val="24"/>
          <w:lang w:val="sr-Cyrl-CS"/>
        </w:rPr>
        <w:t>производних модула</w:t>
      </w:r>
      <w:r w:rsidR="00A21027" w:rsidRPr="00EC278F">
        <w:rPr>
          <w:rFonts w:ascii="Times New Roman" w:hAnsi="Times New Roman" w:cs="Times New Roman"/>
          <w:sz w:val="24"/>
          <w:szCs w:val="24"/>
          <w:lang w:val="sr-Cyrl-CS"/>
        </w:rPr>
        <w:t xml:space="preserve"> класификованих у технологије у настајањ</w:t>
      </w:r>
      <w:r w:rsidR="005A75CD" w:rsidRPr="00EC278F">
        <w:rPr>
          <w:rFonts w:ascii="Times New Roman" w:hAnsi="Times New Roman" w:cs="Times New Roman"/>
          <w:sz w:val="24"/>
          <w:szCs w:val="24"/>
          <w:lang w:val="sr-Cyrl-CS"/>
        </w:rPr>
        <w:t>у у</w:t>
      </w:r>
      <w:r w:rsidR="00A21027" w:rsidRPr="00EC278F">
        <w:rPr>
          <w:rFonts w:ascii="Times New Roman" w:hAnsi="Times New Roman" w:cs="Times New Roman"/>
          <w:sz w:val="24"/>
          <w:szCs w:val="24"/>
          <w:lang w:val="sr-Cyrl-CS"/>
        </w:rPr>
        <w:t xml:space="preserve"> синхроно</w:t>
      </w:r>
      <w:r w:rsidR="005A75CD" w:rsidRPr="00EC278F">
        <w:rPr>
          <w:rFonts w:ascii="Times New Roman" w:hAnsi="Times New Roman" w:cs="Times New Roman"/>
          <w:sz w:val="24"/>
          <w:szCs w:val="24"/>
          <w:lang w:val="sr-Cyrl-CS"/>
        </w:rPr>
        <w:t>ј</w:t>
      </w:r>
      <w:r w:rsidR="00A21027" w:rsidRPr="00EC278F">
        <w:rPr>
          <w:rFonts w:ascii="Times New Roman" w:hAnsi="Times New Roman" w:cs="Times New Roman"/>
          <w:sz w:val="24"/>
          <w:szCs w:val="24"/>
          <w:lang w:val="sr-Cyrl-CS"/>
        </w:rPr>
        <w:t xml:space="preserve"> </w:t>
      </w:r>
      <w:r w:rsidR="005A75CD" w:rsidRPr="00EC278F">
        <w:rPr>
          <w:rFonts w:ascii="Times New Roman" w:hAnsi="Times New Roman" w:cs="Times New Roman"/>
          <w:sz w:val="24"/>
          <w:szCs w:val="24"/>
          <w:lang w:val="sr-Cyrl-CS"/>
        </w:rPr>
        <w:t>зони</w:t>
      </w:r>
      <w:r w:rsidR="00A21027" w:rsidRPr="00EC278F">
        <w:rPr>
          <w:rFonts w:ascii="Times New Roman" w:hAnsi="Times New Roman" w:cs="Times New Roman"/>
          <w:sz w:val="24"/>
          <w:szCs w:val="24"/>
          <w:lang w:val="sr-Cyrl-CS"/>
        </w:rPr>
        <w:t xml:space="preserve"> с</w:t>
      </w:r>
      <w:r w:rsidR="005A75CD" w:rsidRPr="00EC278F">
        <w:rPr>
          <w:rFonts w:ascii="Times New Roman" w:hAnsi="Times New Roman" w:cs="Times New Roman"/>
          <w:sz w:val="24"/>
          <w:szCs w:val="24"/>
          <w:lang w:val="sr-Cyrl-CS"/>
        </w:rPr>
        <w:t>а</w:t>
      </w:r>
      <w:r w:rsidR="00A21027" w:rsidRPr="00EC278F">
        <w:rPr>
          <w:rFonts w:ascii="Times New Roman" w:hAnsi="Times New Roman" w:cs="Times New Roman"/>
          <w:sz w:val="24"/>
          <w:szCs w:val="24"/>
          <w:lang w:val="sr-Cyrl-CS"/>
        </w:rPr>
        <w:t xml:space="preserve"> односом еле</w:t>
      </w:r>
      <w:r w:rsidR="00536CA1" w:rsidRPr="00EC278F">
        <w:rPr>
          <w:rFonts w:ascii="Times New Roman" w:hAnsi="Times New Roman" w:cs="Times New Roman"/>
          <w:sz w:val="24"/>
          <w:szCs w:val="24"/>
          <w:lang w:val="sr-Cyrl-CS"/>
        </w:rPr>
        <w:t xml:space="preserve">ктричне енергије произведене у </w:t>
      </w:r>
      <w:r w:rsidR="00A21027" w:rsidRPr="00EC278F">
        <w:rPr>
          <w:rFonts w:ascii="Times New Roman" w:hAnsi="Times New Roman" w:cs="Times New Roman"/>
          <w:sz w:val="24"/>
          <w:szCs w:val="24"/>
          <w:lang w:val="sr-Cyrl-CS"/>
        </w:rPr>
        <w:t>2014.</w:t>
      </w:r>
      <w:r w:rsidR="00536CA1" w:rsidRPr="00EC278F">
        <w:rPr>
          <w:rFonts w:ascii="Times New Roman" w:hAnsi="Times New Roman" w:cs="Times New Roman"/>
          <w:sz w:val="24"/>
          <w:szCs w:val="24"/>
          <w:lang w:val="sr-Cyrl-CS"/>
        </w:rPr>
        <w:t xml:space="preserve"> години</w:t>
      </w:r>
      <w:r w:rsidR="00A21027" w:rsidRPr="00EC278F">
        <w:rPr>
          <w:rFonts w:ascii="Times New Roman" w:hAnsi="Times New Roman" w:cs="Times New Roman"/>
          <w:sz w:val="24"/>
          <w:szCs w:val="24"/>
          <w:lang w:val="sr-Cyrl-CS"/>
        </w:rPr>
        <w:t xml:space="preserve"> у </w:t>
      </w:r>
      <w:r w:rsidR="00BE2890" w:rsidRPr="00EC278F">
        <w:rPr>
          <w:rFonts w:ascii="Times New Roman" w:hAnsi="Times New Roman" w:cs="Times New Roman"/>
          <w:sz w:val="24"/>
          <w:szCs w:val="24"/>
          <w:lang w:val="sr-Cyrl-CS"/>
        </w:rPr>
        <w:t xml:space="preserve"> Републици Србији</w:t>
      </w:r>
      <w:r w:rsidR="00B40FB1" w:rsidRPr="00EC278F">
        <w:rPr>
          <w:rFonts w:ascii="Times New Roman" w:hAnsi="Times New Roman" w:cs="Times New Roman"/>
          <w:sz w:val="24"/>
          <w:szCs w:val="24"/>
          <w:lang w:val="sr-Cyrl-CS"/>
        </w:rPr>
        <w:t xml:space="preserve"> и укупне електричне енергије на синхроном подручју којем припада Република Србија.</w:t>
      </w:r>
    </w:p>
    <w:p w14:paraId="1E672BD4" w14:textId="77777777" w:rsidR="00CD4085" w:rsidRPr="00EC278F" w:rsidRDefault="00CD4085" w:rsidP="00761455">
      <w:pPr>
        <w:pStyle w:val="ListParagraph"/>
        <w:rPr>
          <w:rFonts w:ascii="Times New Roman" w:hAnsi="Times New Roman" w:cs="Times New Roman"/>
          <w:sz w:val="24"/>
          <w:szCs w:val="24"/>
          <w:lang w:val="sr-Cyrl-CS"/>
        </w:rPr>
      </w:pPr>
    </w:p>
    <w:p w14:paraId="7C33730B" w14:textId="01FF7B69" w:rsidR="00D10ED6" w:rsidRPr="00EC278F" w:rsidRDefault="00D10ED6" w:rsidP="00761455">
      <w:pPr>
        <w:pStyle w:val="a0"/>
        <w:spacing w:after="0"/>
        <w:rPr>
          <w:b w:val="0"/>
          <w:lang w:val="sr-Cyrl-CS"/>
        </w:rPr>
      </w:pPr>
      <w:r w:rsidRPr="00EC278F">
        <w:rPr>
          <w:b w:val="0"/>
          <w:lang w:val="sr-Cyrl-CS"/>
        </w:rPr>
        <w:t>Пријава за класификацију у технологију у настајању</w:t>
      </w:r>
    </w:p>
    <w:p w14:paraId="412E109C" w14:textId="77777777" w:rsidR="00E1106D" w:rsidRPr="00EC278F" w:rsidRDefault="00E1106D" w:rsidP="00761455">
      <w:pPr>
        <w:pStyle w:val="a0"/>
        <w:spacing w:after="0"/>
        <w:rPr>
          <w:b w:val="0"/>
          <w:lang w:val="sr-Cyrl-CS"/>
        </w:rPr>
      </w:pPr>
    </w:p>
    <w:p w14:paraId="7709170A" w14:textId="163C5D3D" w:rsidR="00CA3CD6" w:rsidRPr="00EC278F" w:rsidRDefault="00B40FB1" w:rsidP="00E1106D">
      <w:pPr>
        <w:pStyle w:val="a0"/>
        <w:spacing w:after="0"/>
        <w:rPr>
          <w:b w:val="0"/>
          <w:lang w:val="sr-Cyrl-CS"/>
        </w:rPr>
      </w:pPr>
      <w:r w:rsidRPr="00EC278F">
        <w:rPr>
          <w:b w:val="0"/>
          <w:lang w:val="sr-Cyrl-CS"/>
        </w:rPr>
        <w:t>Члан 60</w:t>
      </w:r>
      <w:r w:rsidR="00E1106D" w:rsidRPr="00EC278F">
        <w:rPr>
          <w:b w:val="0"/>
          <w:lang w:val="sr-Cyrl-CS"/>
        </w:rPr>
        <w:t>.</w:t>
      </w:r>
    </w:p>
    <w:p w14:paraId="4E2F225A" w14:textId="476C816C" w:rsidR="00AE1A38" w:rsidRPr="00EC278F" w:rsidRDefault="004514B1" w:rsidP="00D10ED6">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w:t>
      </w:r>
      <w:r w:rsidR="00AE1A38" w:rsidRPr="00EC278F">
        <w:rPr>
          <w:rFonts w:ascii="Times New Roman" w:hAnsi="Times New Roman" w:cs="Times New Roman"/>
          <w:sz w:val="24"/>
          <w:szCs w:val="24"/>
          <w:lang w:val="sr-Cyrl-CS"/>
        </w:rPr>
        <w:t xml:space="preserve">роизвођач </w:t>
      </w:r>
      <w:r w:rsidR="00766D97" w:rsidRPr="00EC278F">
        <w:rPr>
          <w:rFonts w:ascii="Times New Roman" w:hAnsi="Times New Roman" w:cs="Times New Roman"/>
          <w:sz w:val="24"/>
          <w:szCs w:val="24"/>
          <w:lang w:val="sr-Cyrl-CS"/>
        </w:rPr>
        <w:t>производних модула</w:t>
      </w:r>
      <w:r w:rsidRPr="00EC278F">
        <w:rPr>
          <w:rFonts w:ascii="Times New Roman" w:hAnsi="Times New Roman" w:cs="Times New Roman"/>
          <w:sz w:val="24"/>
          <w:szCs w:val="24"/>
          <w:lang w:val="sr-Cyrl-CS"/>
        </w:rPr>
        <w:t xml:space="preserve">, у складу са захтевом из члана 63. став </w:t>
      </w:r>
      <w:r w:rsidR="001D552C">
        <w:rPr>
          <w:rFonts w:ascii="Times New Roman" w:hAnsi="Times New Roman" w:cs="Times New Roman"/>
          <w:sz w:val="24"/>
          <w:szCs w:val="24"/>
          <w:lang w:val="sr-Cyrl-CS"/>
        </w:rPr>
        <w:t>3</w:t>
      </w:r>
      <w:bookmarkStart w:id="0" w:name="_GoBack"/>
      <w:bookmarkEnd w:id="0"/>
      <w:r w:rsidRPr="00EC278F">
        <w:rPr>
          <w:rFonts w:ascii="Times New Roman" w:hAnsi="Times New Roman" w:cs="Times New Roman"/>
          <w:sz w:val="24"/>
          <w:szCs w:val="24"/>
          <w:lang w:val="sr-Cyrl-CS"/>
        </w:rPr>
        <w:t>. ове уредбе,</w:t>
      </w:r>
      <w:r w:rsidR="00AE1A38" w:rsidRPr="00EC278F">
        <w:rPr>
          <w:rFonts w:ascii="Times New Roman" w:hAnsi="Times New Roman" w:cs="Times New Roman"/>
          <w:sz w:val="24"/>
          <w:szCs w:val="24"/>
          <w:lang w:val="sr-Cyrl-CS"/>
        </w:rPr>
        <w:t xml:space="preserve"> обавештава </w:t>
      </w:r>
      <w:r w:rsidR="009650C9" w:rsidRPr="00EC278F">
        <w:rPr>
          <w:rFonts w:ascii="Times New Roman" w:hAnsi="Times New Roman" w:cs="Times New Roman"/>
          <w:sz w:val="24"/>
          <w:szCs w:val="24"/>
          <w:lang w:val="sr-Cyrl-CS"/>
        </w:rPr>
        <w:t>Агенцију</w:t>
      </w:r>
      <w:r w:rsidR="00AE1A38" w:rsidRPr="00EC278F">
        <w:rPr>
          <w:rFonts w:ascii="Times New Roman" w:hAnsi="Times New Roman" w:cs="Times New Roman"/>
          <w:sz w:val="24"/>
          <w:szCs w:val="24"/>
          <w:lang w:val="sr-Cyrl-CS"/>
        </w:rPr>
        <w:t xml:space="preserve"> о укупној продаји </w:t>
      </w:r>
      <w:r w:rsidR="00AE1A38" w:rsidRPr="00EC278F">
        <w:rPr>
          <w:rFonts w:ascii="Times New Roman" w:hAnsi="Times New Roman" w:cs="Times New Roman"/>
          <w:b/>
          <w:color w:val="FF0000"/>
          <w:sz w:val="24"/>
          <w:szCs w:val="24"/>
          <w:lang w:val="sr-Cyrl-CS"/>
        </w:rPr>
        <w:t xml:space="preserve"> </w:t>
      </w:r>
      <w:r w:rsidR="00AE1A38" w:rsidRPr="00EC278F">
        <w:rPr>
          <w:rFonts w:ascii="Times New Roman" w:hAnsi="Times New Roman" w:cs="Times New Roman"/>
          <w:sz w:val="24"/>
          <w:szCs w:val="24"/>
          <w:lang w:val="sr-Cyrl-CS"/>
        </w:rPr>
        <w:t xml:space="preserve">технологије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 модула</w:t>
      </w:r>
      <w:r w:rsidR="00AE1A38" w:rsidRPr="00EC278F">
        <w:rPr>
          <w:rFonts w:ascii="Times New Roman" w:hAnsi="Times New Roman" w:cs="Times New Roman"/>
          <w:sz w:val="24"/>
          <w:szCs w:val="24"/>
          <w:lang w:val="sr-Cyrl-CS"/>
        </w:rPr>
        <w:t xml:space="preserve"> у синхроним </w:t>
      </w:r>
      <w:r w:rsidR="00BC2702" w:rsidRPr="00EC278F">
        <w:rPr>
          <w:rFonts w:ascii="Times New Roman" w:hAnsi="Times New Roman" w:cs="Times New Roman"/>
          <w:sz w:val="24"/>
          <w:szCs w:val="24"/>
          <w:lang w:val="sr-Cyrl-CS"/>
        </w:rPr>
        <w:t>зонама</w:t>
      </w:r>
      <w:r w:rsidR="00AE1A38" w:rsidRPr="00EC278F">
        <w:rPr>
          <w:rFonts w:ascii="Times New Roman" w:hAnsi="Times New Roman" w:cs="Times New Roman"/>
          <w:sz w:val="24"/>
          <w:szCs w:val="24"/>
          <w:lang w:val="sr-Cyrl-CS"/>
        </w:rPr>
        <w:t xml:space="preserve"> у тренутку подношења захтева за класификацију у технологију у настајању.</w:t>
      </w:r>
    </w:p>
    <w:p w14:paraId="68C9127E" w14:textId="71C9B34E" w:rsidR="00AE1A38" w:rsidRPr="00EC278F" w:rsidRDefault="00AE1A38" w:rsidP="00D10ED6">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Произвођач </w:t>
      </w:r>
      <w:r w:rsidR="00766D97" w:rsidRPr="00EC278F">
        <w:rPr>
          <w:rFonts w:ascii="Times New Roman" w:hAnsi="Times New Roman" w:cs="Times New Roman"/>
          <w:sz w:val="24"/>
          <w:szCs w:val="24"/>
          <w:lang w:val="sr-Cyrl-CS"/>
        </w:rPr>
        <w:t>производних модула</w:t>
      </w:r>
      <w:r w:rsidRPr="00EC278F">
        <w:rPr>
          <w:rFonts w:ascii="Times New Roman" w:hAnsi="Times New Roman" w:cs="Times New Roman"/>
          <w:sz w:val="24"/>
          <w:szCs w:val="24"/>
          <w:lang w:val="sr-Cyrl-CS"/>
        </w:rPr>
        <w:t xml:space="preserve"> доставља доказ да захтев поднесен </w:t>
      </w:r>
      <w:r w:rsidR="004C62A4" w:rsidRPr="00EC278F">
        <w:rPr>
          <w:rFonts w:ascii="Times New Roman" w:hAnsi="Times New Roman" w:cs="Times New Roman"/>
          <w:sz w:val="24"/>
          <w:szCs w:val="24"/>
          <w:lang w:val="sr-Cyrl-CS"/>
        </w:rPr>
        <w:t>на основу</w:t>
      </w:r>
      <w:r w:rsidRPr="00EC278F">
        <w:rPr>
          <w:rFonts w:ascii="Times New Roman" w:hAnsi="Times New Roman" w:cs="Times New Roman"/>
          <w:sz w:val="24"/>
          <w:szCs w:val="24"/>
          <w:lang w:val="sr-Cyrl-CS"/>
        </w:rPr>
        <w:t xml:space="preserve"> става 1. </w:t>
      </w:r>
      <w:r w:rsidR="00D10ED6" w:rsidRPr="00EC278F">
        <w:rPr>
          <w:rFonts w:ascii="Times New Roman" w:hAnsi="Times New Roman" w:cs="Times New Roman"/>
          <w:sz w:val="24"/>
          <w:szCs w:val="24"/>
          <w:lang w:val="sr-Cyrl-CS"/>
        </w:rPr>
        <w:t xml:space="preserve">овог члана </w:t>
      </w:r>
      <w:r w:rsidRPr="00EC278F">
        <w:rPr>
          <w:rFonts w:ascii="Times New Roman" w:hAnsi="Times New Roman" w:cs="Times New Roman"/>
          <w:sz w:val="24"/>
          <w:szCs w:val="24"/>
          <w:lang w:val="sr-Cyrl-CS"/>
        </w:rPr>
        <w:t>испуњава критериј</w:t>
      </w:r>
      <w:r w:rsidR="00BC2702" w:rsidRPr="00EC278F">
        <w:rPr>
          <w:rFonts w:ascii="Times New Roman" w:hAnsi="Times New Roman" w:cs="Times New Roman"/>
          <w:sz w:val="24"/>
          <w:szCs w:val="24"/>
          <w:lang w:val="sr-Cyrl-CS"/>
        </w:rPr>
        <w:t>ум</w:t>
      </w:r>
      <w:r w:rsidRPr="00EC278F">
        <w:rPr>
          <w:rFonts w:ascii="Times New Roman" w:hAnsi="Times New Roman" w:cs="Times New Roman"/>
          <w:sz w:val="24"/>
          <w:szCs w:val="24"/>
          <w:lang w:val="sr-Cyrl-CS"/>
        </w:rPr>
        <w:t>е прихватљивости утврђене у чл</w:t>
      </w:r>
      <w:r w:rsidR="00D10ED6" w:rsidRPr="00EC278F">
        <w:rPr>
          <w:rFonts w:ascii="Times New Roman" w:hAnsi="Times New Roman" w:cs="Times New Roman"/>
          <w:sz w:val="24"/>
          <w:szCs w:val="24"/>
          <w:lang w:val="sr-Cyrl-CS"/>
        </w:rPr>
        <w:t>.</w:t>
      </w:r>
      <w:r w:rsidR="009650C9" w:rsidRPr="00EC278F">
        <w:rPr>
          <w:rFonts w:ascii="Times New Roman" w:hAnsi="Times New Roman" w:cs="Times New Roman"/>
          <w:sz w:val="24"/>
          <w:szCs w:val="24"/>
          <w:lang w:val="sr-Cyrl-CS"/>
        </w:rPr>
        <w:t xml:space="preserve"> 58</w:t>
      </w:r>
      <w:r w:rsidR="003F24EB"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w:t>
      </w:r>
      <w:r w:rsidR="009650C9" w:rsidRPr="00EC278F">
        <w:rPr>
          <w:rFonts w:ascii="Times New Roman" w:hAnsi="Times New Roman" w:cs="Times New Roman"/>
          <w:sz w:val="24"/>
          <w:szCs w:val="24"/>
          <w:lang w:val="sr-Cyrl-CS"/>
        </w:rPr>
        <w:t>и 59</w:t>
      </w:r>
      <w:r w:rsidRPr="00EC278F">
        <w:rPr>
          <w:rFonts w:ascii="Times New Roman" w:hAnsi="Times New Roman" w:cs="Times New Roman"/>
          <w:sz w:val="24"/>
          <w:szCs w:val="24"/>
          <w:lang w:val="sr-Cyrl-CS"/>
        </w:rPr>
        <w:t>.</w:t>
      </w:r>
      <w:r w:rsidR="00D10ED6" w:rsidRPr="00EC278F">
        <w:rPr>
          <w:rFonts w:ascii="Times New Roman" w:hAnsi="Times New Roman" w:cs="Times New Roman"/>
          <w:sz w:val="24"/>
          <w:szCs w:val="24"/>
          <w:lang w:val="sr-Cyrl-CS"/>
        </w:rPr>
        <w:t xml:space="preserve"> ове уредбе.</w:t>
      </w:r>
    </w:p>
    <w:p w14:paraId="2CB903EF" w14:textId="1984A60F" w:rsidR="00E72047" w:rsidRPr="00EC278F" w:rsidRDefault="00E72047" w:rsidP="00E1106D">
      <w:pPr>
        <w:widowControl/>
        <w:contextualSpacing/>
        <w:jc w:val="both"/>
        <w:rPr>
          <w:rFonts w:ascii="Times New Roman" w:hAnsi="Times New Roman" w:cs="Times New Roman"/>
          <w:sz w:val="24"/>
          <w:szCs w:val="24"/>
          <w:lang w:val="sr-Cyrl-CS"/>
        </w:rPr>
      </w:pPr>
    </w:p>
    <w:p w14:paraId="09494638" w14:textId="5B2E055A" w:rsidR="00AE08EB" w:rsidRPr="00EC278F" w:rsidRDefault="00AE08EB" w:rsidP="00761455">
      <w:pPr>
        <w:pStyle w:val="a0"/>
        <w:spacing w:after="0"/>
        <w:rPr>
          <w:b w:val="0"/>
          <w:lang w:val="sr-Cyrl-CS"/>
        </w:rPr>
      </w:pPr>
      <w:r w:rsidRPr="00EC278F">
        <w:rPr>
          <w:b w:val="0"/>
          <w:lang w:val="sr-Cyrl-CS"/>
        </w:rPr>
        <w:t>Оцењивање и одобравање захтева за класификацију у технологију у настајању</w:t>
      </w:r>
    </w:p>
    <w:p w14:paraId="0F903A92" w14:textId="77777777" w:rsidR="00E1106D" w:rsidRPr="00EC278F" w:rsidRDefault="00E1106D" w:rsidP="00761455">
      <w:pPr>
        <w:pStyle w:val="a0"/>
        <w:spacing w:after="0"/>
        <w:rPr>
          <w:b w:val="0"/>
          <w:lang w:val="sr-Cyrl-CS"/>
        </w:rPr>
      </w:pPr>
    </w:p>
    <w:p w14:paraId="1AC1FDA9" w14:textId="736C403D" w:rsidR="001B2143" w:rsidRPr="00EC278F" w:rsidRDefault="009650C9" w:rsidP="00E1106D">
      <w:pPr>
        <w:pStyle w:val="a0"/>
        <w:spacing w:after="0"/>
        <w:rPr>
          <w:b w:val="0"/>
          <w:lang w:val="sr-Cyrl-CS"/>
        </w:rPr>
      </w:pPr>
      <w:r w:rsidRPr="00EC278F">
        <w:rPr>
          <w:b w:val="0"/>
          <w:lang w:val="sr-Cyrl-CS"/>
        </w:rPr>
        <w:t>Члан 61</w:t>
      </w:r>
      <w:r w:rsidR="00E1106D" w:rsidRPr="00EC278F">
        <w:rPr>
          <w:b w:val="0"/>
          <w:lang w:val="sr-Cyrl-CS"/>
        </w:rPr>
        <w:t>.</w:t>
      </w:r>
    </w:p>
    <w:p w14:paraId="6CE6CDEC" w14:textId="478E472F" w:rsidR="004C08B4" w:rsidRPr="00EC278F" w:rsidRDefault="004C08B4" w:rsidP="00AE08EB">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Списак </w:t>
      </w:r>
      <w:r w:rsidR="00766D97" w:rsidRPr="00EC278F">
        <w:rPr>
          <w:rFonts w:ascii="Times New Roman" w:hAnsi="Times New Roman" w:cs="Times New Roman"/>
          <w:sz w:val="24"/>
          <w:szCs w:val="24"/>
          <w:lang w:val="sr-Cyrl-CS"/>
        </w:rPr>
        <w:t>производних модула</w:t>
      </w:r>
      <w:r w:rsidRPr="00EC278F">
        <w:rPr>
          <w:rFonts w:ascii="Times New Roman" w:hAnsi="Times New Roman" w:cs="Times New Roman"/>
          <w:sz w:val="24"/>
          <w:szCs w:val="24"/>
          <w:lang w:val="sr-Cyrl-CS"/>
        </w:rPr>
        <w:t xml:space="preserve"> кој</w:t>
      </w:r>
      <w:r w:rsidR="005E540F" w:rsidRPr="00EC278F">
        <w:rPr>
          <w:rFonts w:ascii="Times New Roman" w:hAnsi="Times New Roman" w:cs="Times New Roman"/>
          <w:sz w:val="24"/>
          <w:szCs w:val="24"/>
          <w:lang w:val="sr-Cyrl-CS"/>
        </w:rPr>
        <w:t>и</w:t>
      </w:r>
      <w:r w:rsidRPr="00EC278F">
        <w:rPr>
          <w:rFonts w:ascii="Times New Roman" w:hAnsi="Times New Roman" w:cs="Times New Roman"/>
          <w:sz w:val="24"/>
          <w:szCs w:val="24"/>
          <w:lang w:val="sr-Cyrl-CS"/>
        </w:rPr>
        <w:t xml:space="preserve"> су одобрен</w:t>
      </w:r>
      <w:r w:rsidR="005E540F" w:rsidRPr="00EC278F">
        <w:rPr>
          <w:rFonts w:ascii="Times New Roman" w:hAnsi="Times New Roman" w:cs="Times New Roman"/>
          <w:sz w:val="24"/>
          <w:szCs w:val="24"/>
          <w:lang w:val="sr-Cyrl-CS"/>
        </w:rPr>
        <w:t>и</w:t>
      </w:r>
      <w:r w:rsidRPr="00EC278F">
        <w:rPr>
          <w:rFonts w:ascii="Times New Roman" w:hAnsi="Times New Roman" w:cs="Times New Roman"/>
          <w:sz w:val="24"/>
          <w:szCs w:val="24"/>
          <w:lang w:val="sr-Cyrl-CS"/>
        </w:rPr>
        <w:t xml:space="preserve"> као технологија у настајању објављује </w:t>
      </w:r>
      <w:r w:rsidR="005E540F" w:rsidRPr="00EC278F">
        <w:rPr>
          <w:rFonts w:ascii="Times New Roman" w:hAnsi="Times New Roman" w:cs="Times New Roman"/>
          <w:sz w:val="24"/>
          <w:szCs w:val="24"/>
          <w:lang w:val="sr-Cyrl-CS"/>
        </w:rPr>
        <w:t>Агенција.</w:t>
      </w:r>
    </w:p>
    <w:p w14:paraId="74FC199B" w14:textId="2CF2BDBC" w:rsidR="0089483D" w:rsidRPr="00EC278F" w:rsidRDefault="0089483D" w:rsidP="00E1106D">
      <w:pPr>
        <w:pStyle w:val="a0"/>
        <w:spacing w:after="0"/>
        <w:jc w:val="left"/>
        <w:rPr>
          <w:b w:val="0"/>
          <w:lang w:val="sr-Cyrl-CS"/>
        </w:rPr>
      </w:pPr>
    </w:p>
    <w:p w14:paraId="44B19715" w14:textId="551D3832" w:rsidR="00AE08EB" w:rsidRPr="00EC278F" w:rsidRDefault="00AE08EB" w:rsidP="00761455">
      <w:pPr>
        <w:pStyle w:val="a0"/>
        <w:spacing w:after="0"/>
        <w:rPr>
          <w:b w:val="0"/>
          <w:lang w:val="sr-Cyrl-CS"/>
        </w:rPr>
      </w:pPr>
      <w:r w:rsidRPr="00EC278F">
        <w:rPr>
          <w:b w:val="0"/>
          <w:lang w:val="sr-Cyrl-CS"/>
        </w:rPr>
        <w:t>Повлачење класификације у технологију у настајању</w:t>
      </w:r>
    </w:p>
    <w:p w14:paraId="5D01AF41" w14:textId="77777777" w:rsidR="00E1106D" w:rsidRPr="00EC278F" w:rsidRDefault="00E1106D" w:rsidP="00761455">
      <w:pPr>
        <w:pStyle w:val="a0"/>
        <w:spacing w:after="0"/>
        <w:rPr>
          <w:b w:val="0"/>
          <w:lang w:val="sr-Cyrl-CS"/>
        </w:rPr>
      </w:pPr>
    </w:p>
    <w:p w14:paraId="7FD08D02" w14:textId="55233A9A" w:rsidR="00CA3CD6" w:rsidRPr="00EC278F" w:rsidRDefault="00635AB5" w:rsidP="00E1106D">
      <w:pPr>
        <w:pStyle w:val="a0"/>
        <w:spacing w:after="0"/>
        <w:rPr>
          <w:b w:val="0"/>
          <w:lang w:val="sr-Cyrl-CS"/>
        </w:rPr>
      </w:pPr>
      <w:r w:rsidRPr="00EC278F">
        <w:rPr>
          <w:b w:val="0"/>
          <w:lang w:val="sr-Cyrl-CS"/>
        </w:rPr>
        <w:t>Члан 62</w:t>
      </w:r>
      <w:r w:rsidR="00E1106D" w:rsidRPr="00EC278F">
        <w:rPr>
          <w:b w:val="0"/>
          <w:lang w:val="sr-Cyrl-CS"/>
        </w:rPr>
        <w:t>.</w:t>
      </w:r>
    </w:p>
    <w:p w14:paraId="6C4D626A" w14:textId="6BADF45B" w:rsidR="004C08B4" w:rsidRPr="00EC278F" w:rsidRDefault="004C08B4" w:rsidP="00AE08EB">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Од датума одлуке</w:t>
      </w:r>
      <w:r w:rsidR="00400021" w:rsidRPr="00EC278F">
        <w:rPr>
          <w:rFonts w:ascii="Times New Roman" w:hAnsi="Times New Roman" w:cs="Times New Roman"/>
          <w:sz w:val="24"/>
          <w:szCs w:val="24"/>
          <w:lang w:val="sr-Cyrl-CS"/>
        </w:rPr>
        <w:t xml:space="preserve"> </w:t>
      </w:r>
      <w:r w:rsidR="00D2652E" w:rsidRPr="00EC278F">
        <w:rPr>
          <w:rFonts w:ascii="Times New Roman" w:hAnsi="Times New Roman" w:cs="Times New Roman"/>
          <w:sz w:val="24"/>
          <w:szCs w:val="24"/>
          <w:lang w:val="sr-Cyrl-CS"/>
        </w:rPr>
        <w:t>Агенциј</w:t>
      </w:r>
      <w:r w:rsidR="00E743C3" w:rsidRPr="00EC278F">
        <w:rPr>
          <w:rFonts w:ascii="Times New Roman" w:hAnsi="Times New Roman" w:cs="Times New Roman"/>
          <w:sz w:val="24"/>
          <w:szCs w:val="24"/>
          <w:lang w:val="sr-Cyrl-CS"/>
        </w:rPr>
        <w:t xml:space="preserve">е у складу са </w:t>
      </w:r>
      <w:r w:rsidR="007742D7" w:rsidRPr="00EC278F">
        <w:rPr>
          <w:rFonts w:ascii="Times New Roman" w:hAnsi="Times New Roman" w:cs="Times New Roman"/>
          <w:sz w:val="24"/>
          <w:szCs w:val="24"/>
          <w:lang w:val="sr-Cyrl-CS"/>
        </w:rPr>
        <w:t>чланом 63</w:t>
      </w:r>
      <w:r w:rsidR="00D2652E" w:rsidRPr="00EC278F">
        <w:rPr>
          <w:rFonts w:ascii="Times New Roman" w:hAnsi="Times New Roman" w:cs="Times New Roman"/>
          <w:sz w:val="24"/>
          <w:szCs w:val="24"/>
          <w:lang w:val="sr-Cyrl-CS"/>
        </w:rPr>
        <w:t xml:space="preserve">. </w:t>
      </w:r>
      <w:r w:rsidR="00A97F5E" w:rsidRPr="00EC278F">
        <w:rPr>
          <w:rFonts w:ascii="Times New Roman" w:hAnsi="Times New Roman" w:cs="Times New Roman"/>
          <w:sz w:val="24"/>
          <w:szCs w:val="24"/>
          <w:lang w:val="sr-Cyrl-CS"/>
        </w:rPr>
        <w:t xml:space="preserve">став 2. </w:t>
      </w:r>
      <w:r w:rsidR="00D2652E" w:rsidRPr="00EC278F">
        <w:rPr>
          <w:rFonts w:ascii="Times New Roman" w:hAnsi="Times New Roman" w:cs="Times New Roman"/>
          <w:sz w:val="24"/>
          <w:szCs w:val="24"/>
          <w:lang w:val="sr-Cyrl-CS"/>
        </w:rPr>
        <w:t xml:space="preserve">ове уредбе </w:t>
      </w:r>
      <w:r w:rsidRPr="00EC278F">
        <w:rPr>
          <w:rFonts w:ascii="Times New Roman" w:hAnsi="Times New Roman" w:cs="Times New Roman"/>
          <w:sz w:val="24"/>
          <w:szCs w:val="24"/>
          <w:lang w:val="sr-Cyrl-CS"/>
        </w:rPr>
        <w:t xml:space="preserve">произвођач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ог</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модула </w:t>
      </w:r>
      <w:r w:rsidRPr="00EC278F">
        <w:rPr>
          <w:rFonts w:ascii="Times New Roman" w:hAnsi="Times New Roman" w:cs="Times New Roman"/>
          <w:sz w:val="24"/>
          <w:szCs w:val="24"/>
          <w:lang w:val="sr-Cyrl-CS"/>
        </w:rPr>
        <w:t>који је класификован у технологију у</w:t>
      </w:r>
      <w:r w:rsidR="005C643A"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настајању мора да свака два месеца </w:t>
      </w:r>
      <w:r w:rsidR="008B6B1A" w:rsidRPr="00EC278F">
        <w:rPr>
          <w:rFonts w:ascii="Times New Roman" w:hAnsi="Times New Roman" w:cs="Times New Roman"/>
          <w:sz w:val="24"/>
          <w:szCs w:val="24"/>
          <w:lang w:val="sr-Cyrl-CS"/>
        </w:rPr>
        <w:t>Агенцији</w:t>
      </w:r>
      <w:r w:rsidRPr="00EC278F">
        <w:rPr>
          <w:rFonts w:ascii="Times New Roman" w:hAnsi="Times New Roman" w:cs="Times New Roman"/>
          <w:sz w:val="24"/>
          <w:szCs w:val="24"/>
          <w:lang w:val="sr-Cyrl-CS"/>
        </w:rPr>
        <w:t xml:space="preserve"> достав</w:t>
      </w:r>
      <w:r w:rsidR="008B6B1A" w:rsidRPr="00EC278F">
        <w:rPr>
          <w:rFonts w:ascii="Times New Roman" w:hAnsi="Times New Roman" w:cs="Times New Roman"/>
          <w:sz w:val="24"/>
          <w:szCs w:val="24"/>
          <w:lang w:val="sr-Cyrl-CS"/>
        </w:rPr>
        <w:t xml:space="preserve">ља </w:t>
      </w:r>
      <w:r w:rsidRPr="00EC278F">
        <w:rPr>
          <w:rFonts w:ascii="Times New Roman" w:hAnsi="Times New Roman" w:cs="Times New Roman"/>
          <w:sz w:val="24"/>
          <w:szCs w:val="24"/>
          <w:lang w:val="sr-Cyrl-CS"/>
        </w:rPr>
        <w:t xml:space="preserve">ажуриране податке о продаји </w:t>
      </w:r>
      <w:r w:rsidR="00AB4626" w:rsidRPr="00EC278F">
        <w:rPr>
          <w:rFonts w:ascii="Times New Roman" w:hAnsi="Times New Roman" w:cs="Times New Roman"/>
          <w:sz w:val="24"/>
          <w:szCs w:val="24"/>
          <w:lang w:val="sr-Cyrl-CS"/>
        </w:rPr>
        <w:t xml:space="preserve">модула </w:t>
      </w:r>
      <w:r w:rsidR="00195FB5" w:rsidRPr="00EC278F">
        <w:rPr>
          <w:rFonts w:ascii="Times New Roman" w:hAnsi="Times New Roman" w:cs="Times New Roman"/>
          <w:sz w:val="24"/>
          <w:szCs w:val="24"/>
          <w:lang w:val="sr-Cyrl-CS"/>
        </w:rPr>
        <w:t>у Републици Србији</w:t>
      </w:r>
      <w:r w:rsidR="00EA014F"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 xml:space="preserve">за претходна два месеца. </w:t>
      </w:r>
      <w:r w:rsidR="008B6B1A" w:rsidRPr="00EC278F">
        <w:rPr>
          <w:rFonts w:ascii="Times New Roman" w:hAnsi="Times New Roman" w:cs="Times New Roman"/>
          <w:sz w:val="24"/>
          <w:szCs w:val="24"/>
          <w:lang w:val="sr-Cyrl-CS"/>
        </w:rPr>
        <w:t>Агенција</w:t>
      </w:r>
      <w:r w:rsidRPr="00EC278F">
        <w:rPr>
          <w:rFonts w:ascii="Times New Roman" w:hAnsi="Times New Roman" w:cs="Times New Roman"/>
          <w:sz w:val="24"/>
          <w:szCs w:val="24"/>
          <w:lang w:val="sr-Cyrl-CS"/>
        </w:rPr>
        <w:t xml:space="preserve"> објављује укупну максималну снагу </w:t>
      </w:r>
      <w:r w:rsidR="00766D97" w:rsidRPr="00EC278F">
        <w:rPr>
          <w:rFonts w:ascii="Times New Roman" w:hAnsi="Times New Roman" w:cs="Times New Roman"/>
          <w:sz w:val="24"/>
          <w:szCs w:val="24"/>
          <w:lang w:val="sr-Cyrl-CS"/>
        </w:rPr>
        <w:t>производних модула</w:t>
      </w:r>
      <w:r w:rsidRPr="00EC278F">
        <w:rPr>
          <w:rFonts w:ascii="Times New Roman" w:hAnsi="Times New Roman" w:cs="Times New Roman"/>
          <w:sz w:val="24"/>
          <w:szCs w:val="24"/>
          <w:lang w:val="sr-Cyrl-CS"/>
        </w:rPr>
        <w:t xml:space="preserve"> који су класификовани у технологију у настајању.</w:t>
      </w:r>
    </w:p>
    <w:p w14:paraId="0517B1D6" w14:textId="7270AF79" w:rsidR="004C08B4" w:rsidRPr="00EC278F" w:rsidRDefault="004C08B4" w:rsidP="00AE08EB">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Ако укупна максимална снага </w:t>
      </w:r>
      <w:r w:rsidR="00766D97" w:rsidRPr="00EC278F">
        <w:rPr>
          <w:rFonts w:ascii="Times New Roman" w:hAnsi="Times New Roman" w:cs="Times New Roman"/>
          <w:sz w:val="24"/>
          <w:szCs w:val="24"/>
          <w:lang w:val="sr-Cyrl-CS"/>
        </w:rPr>
        <w:t>производних модула</w:t>
      </w:r>
      <w:r w:rsidRPr="00EC278F">
        <w:rPr>
          <w:rFonts w:ascii="Times New Roman" w:hAnsi="Times New Roman" w:cs="Times New Roman"/>
          <w:sz w:val="24"/>
          <w:szCs w:val="24"/>
          <w:lang w:val="sr-Cyrl-CS"/>
        </w:rPr>
        <w:t xml:space="preserve"> који су класификовани у технологије у настајању прелази праг утврђен у члану </w:t>
      </w:r>
      <w:r w:rsidR="008B6B1A" w:rsidRPr="00EC278F">
        <w:rPr>
          <w:rFonts w:ascii="Times New Roman" w:hAnsi="Times New Roman" w:cs="Times New Roman"/>
          <w:sz w:val="24"/>
          <w:szCs w:val="24"/>
          <w:lang w:val="sr-Cyrl-CS"/>
        </w:rPr>
        <w:t>59.</w:t>
      </w:r>
      <w:r w:rsidRPr="00EC278F">
        <w:rPr>
          <w:rFonts w:ascii="Times New Roman" w:hAnsi="Times New Roman" w:cs="Times New Roman"/>
          <w:sz w:val="24"/>
          <w:szCs w:val="24"/>
          <w:lang w:val="sr-Cyrl-CS"/>
        </w:rPr>
        <w:t xml:space="preserve"> </w:t>
      </w:r>
      <w:r w:rsidR="00F56B34" w:rsidRPr="00EC278F">
        <w:rPr>
          <w:rFonts w:ascii="Times New Roman" w:hAnsi="Times New Roman" w:cs="Times New Roman"/>
          <w:sz w:val="24"/>
          <w:szCs w:val="24"/>
          <w:lang w:val="sr-Cyrl-CS"/>
        </w:rPr>
        <w:t xml:space="preserve">ове уредбе </w:t>
      </w:r>
      <w:r w:rsidR="008B6B1A" w:rsidRPr="00EC278F">
        <w:rPr>
          <w:rFonts w:ascii="Times New Roman" w:hAnsi="Times New Roman" w:cs="Times New Roman"/>
          <w:sz w:val="24"/>
          <w:szCs w:val="24"/>
          <w:lang w:val="sr-Cyrl-CS"/>
        </w:rPr>
        <w:t>Агенција</w:t>
      </w:r>
      <w:r w:rsidRPr="00EC278F">
        <w:rPr>
          <w:rFonts w:ascii="Times New Roman" w:hAnsi="Times New Roman" w:cs="Times New Roman"/>
          <w:sz w:val="24"/>
          <w:szCs w:val="24"/>
          <w:lang w:val="sr-Cyrl-CS"/>
        </w:rPr>
        <w:t xml:space="preserve"> мора повући класификацију као технологију у настајању. Одлука о повлачењу се објављује.</w:t>
      </w:r>
    </w:p>
    <w:p w14:paraId="5748BEEA" w14:textId="102BE714" w:rsidR="004C08B4" w:rsidRPr="00EC278F" w:rsidRDefault="009C2CE7" w:rsidP="00AE08EB">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Агенција учествује са осталим регулаторним телима синхроне зоне у координисаном одлучивању о повлачењу класификације у технологију у настајању.</w:t>
      </w:r>
      <w:r w:rsidR="00AE08EB"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У том</w:t>
      </w:r>
      <w:r w:rsidR="00C264BE" w:rsidRPr="00EC278F">
        <w:rPr>
          <w:rFonts w:ascii="Times New Roman" w:hAnsi="Times New Roman" w:cs="Times New Roman"/>
          <w:sz w:val="24"/>
          <w:szCs w:val="24"/>
          <w:lang w:val="sr-Cyrl-CS"/>
        </w:rPr>
        <w:t xml:space="preserve"> поступку Агенција може затражит</w:t>
      </w:r>
      <w:r w:rsidRPr="00EC278F">
        <w:rPr>
          <w:rFonts w:ascii="Times New Roman" w:hAnsi="Times New Roman" w:cs="Times New Roman"/>
          <w:sz w:val="24"/>
          <w:szCs w:val="24"/>
          <w:lang w:val="sr-Cyrl-CS"/>
        </w:rPr>
        <w:t>и претходно мишљење од надлежног тела сагласно</w:t>
      </w:r>
      <w:r w:rsidR="000A7116" w:rsidRPr="00EC278F">
        <w:rPr>
          <w:rFonts w:ascii="Times New Roman" w:hAnsi="Times New Roman" w:cs="Times New Roman"/>
          <w:color w:val="FF0000"/>
          <w:sz w:val="24"/>
          <w:szCs w:val="24"/>
          <w:lang w:val="sr-Cyrl-CS"/>
        </w:rPr>
        <w:t xml:space="preserve"> </w:t>
      </w:r>
      <w:r w:rsidR="000A7116" w:rsidRPr="00EC278F">
        <w:rPr>
          <w:rFonts w:ascii="Times New Roman" w:hAnsi="Times New Roman" w:cs="Times New Roman"/>
          <w:sz w:val="24"/>
          <w:szCs w:val="24"/>
          <w:lang w:val="sr-Cyrl-CS"/>
        </w:rPr>
        <w:t xml:space="preserve">члану 76. став 2. Уговора о Енергетској заједници, </w:t>
      </w:r>
      <w:r w:rsidRPr="00EC278F">
        <w:rPr>
          <w:rFonts w:ascii="Times New Roman" w:hAnsi="Times New Roman" w:cs="Times New Roman"/>
          <w:sz w:val="24"/>
          <w:szCs w:val="24"/>
          <w:lang w:val="sr-Cyrl-CS"/>
        </w:rPr>
        <w:t>које се издаје у року од три месеца од подношења захтева. Агенција узима у обзир</w:t>
      </w:r>
      <w:r w:rsidRPr="00EC278F">
        <w:rPr>
          <w:rFonts w:ascii="Times New Roman" w:hAnsi="Times New Roman" w:cs="Times New Roman"/>
          <w:b/>
          <w:color w:val="FF0000"/>
          <w:sz w:val="24"/>
          <w:szCs w:val="24"/>
          <w:lang w:val="sr-Cyrl-CS"/>
        </w:rPr>
        <w:t xml:space="preserve"> </w:t>
      </w:r>
      <w:r w:rsidRPr="00EC278F">
        <w:rPr>
          <w:rFonts w:ascii="Times New Roman" w:hAnsi="Times New Roman" w:cs="Times New Roman"/>
          <w:sz w:val="24"/>
          <w:szCs w:val="24"/>
          <w:lang w:val="sr-Cyrl-CS"/>
        </w:rPr>
        <w:t xml:space="preserve">мишљење приликом доношења координисане одлуке. Агенција објављује </w:t>
      </w:r>
      <w:r w:rsidR="00FB7647" w:rsidRPr="00EC278F">
        <w:rPr>
          <w:rFonts w:ascii="Times New Roman" w:hAnsi="Times New Roman" w:cs="Times New Roman"/>
          <w:sz w:val="24"/>
          <w:szCs w:val="24"/>
          <w:lang w:val="sr-Cyrl-CS"/>
        </w:rPr>
        <w:t>о</w:t>
      </w:r>
      <w:r w:rsidRPr="00EC278F">
        <w:rPr>
          <w:rFonts w:ascii="Times New Roman" w:hAnsi="Times New Roman" w:cs="Times New Roman"/>
          <w:sz w:val="24"/>
          <w:szCs w:val="24"/>
          <w:lang w:val="sr-Cyrl-CS"/>
        </w:rPr>
        <w:t>длуку о повлачењу.</w:t>
      </w:r>
      <w:r w:rsidR="00AE08EB" w:rsidRPr="00EC278F">
        <w:rPr>
          <w:rFonts w:ascii="Times New Roman" w:hAnsi="Times New Roman" w:cs="Times New Roman"/>
          <w:sz w:val="24"/>
          <w:szCs w:val="24"/>
          <w:lang w:val="sr-Cyrl-CS"/>
        </w:rPr>
        <w:t xml:space="preserve"> </w:t>
      </w:r>
      <w:r w:rsidR="00F44628" w:rsidRPr="00EC278F">
        <w:rPr>
          <w:rFonts w:ascii="Times New Roman" w:hAnsi="Times New Roman" w:cs="Times New Roman"/>
          <w:sz w:val="24"/>
          <w:szCs w:val="24"/>
          <w:lang w:val="sr-Cyrl-CS"/>
        </w:rPr>
        <w:t>Производн</w:t>
      </w:r>
      <w:r w:rsidR="00AB4626" w:rsidRPr="00EC278F">
        <w:rPr>
          <w:rFonts w:ascii="Times New Roman" w:hAnsi="Times New Roman" w:cs="Times New Roman"/>
          <w:sz w:val="24"/>
          <w:szCs w:val="24"/>
          <w:lang w:val="sr-Cyrl-CS"/>
        </w:rPr>
        <w:t>и</w:t>
      </w:r>
      <w:r w:rsidR="00F44628" w:rsidRPr="00EC278F">
        <w:rPr>
          <w:rFonts w:ascii="Times New Roman" w:hAnsi="Times New Roman" w:cs="Times New Roman"/>
          <w:sz w:val="24"/>
          <w:szCs w:val="24"/>
          <w:lang w:val="sr-Cyrl-CS"/>
        </w:rPr>
        <w:t xml:space="preserve"> </w:t>
      </w:r>
      <w:r w:rsidR="00AB4626" w:rsidRPr="00EC278F">
        <w:rPr>
          <w:rFonts w:ascii="Times New Roman" w:hAnsi="Times New Roman" w:cs="Times New Roman"/>
          <w:sz w:val="24"/>
          <w:szCs w:val="24"/>
          <w:lang w:val="sr-Cyrl-CS"/>
        </w:rPr>
        <w:t xml:space="preserve">модули </w:t>
      </w:r>
      <w:r w:rsidR="004C08B4" w:rsidRPr="00EC278F">
        <w:rPr>
          <w:rFonts w:ascii="Times New Roman" w:hAnsi="Times New Roman" w:cs="Times New Roman"/>
          <w:sz w:val="24"/>
          <w:szCs w:val="24"/>
          <w:lang w:val="sr-Cyrl-CS"/>
        </w:rPr>
        <w:t>који су класификовани у технологије у настајању и прикључени на мрежу пре датума повлачења класифика</w:t>
      </w:r>
      <w:r w:rsidR="005C643A" w:rsidRPr="00EC278F">
        <w:rPr>
          <w:rFonts w:ascii="Times New Roman" w:hAnsi="Times New Roman" w:cs="Times New Roman"/>
          <w:sz w:val="24"/>
          <w:szCs w:val="24"/>
          <w:lang w:val="sr-Cyrl-CS"/>
        </w:rPr>
        <w:t xml:space="preserve">ције у технологију у настајању, </w:t>
      </w:r>
      <w:r w:rsidR="004C08B4" w:rsidRPr="00EC278F">
        <w:rPr>
          <w:rFonts w:ascii="Times New Roman" w:hAnsi="Times New Roman" w:cs="Times New Roman"/>
          <w:sz w:val="24"/>
          <w:szCs w:val="24"/>
          <w:lang w:val="sr-Cyrl-CS"/>
        </w:rPr>
        <w:t xml:space="preserve">сматрају се постојећим </w:t>
      </w:r>
      <w:r w:rsidR="004C08B4" w:rsidRPr="00EC278F">
        <w:rPr>
          <w:rFonts w:ascii="Times New Roman" w:hAnsi="Times New Roman" w:cs="Times New Roman"/>
          <w:sz w:val="24"/>
          <w:szCs w:val="24"/>
          <w:lang w:val="sr-Cyrl-CS"/>
        </w:rPr>
        <w:lastRenderedPageBreak/>
        <w:t xml:space="preserve">производним </w:t>
      </w:r>
      <w:r w:rsidR="00303BE7" w:rsidRPr="00EC278F">
        <w:rPr>
          <w:rFonts w:ascii="Times New Roman" w:hAnsi="Times New Roman" w:cs="Times New Roman"/>
          <w:sz w:val="24"/>
          <w:szCs w:val="24"/>
          <w:lang w:val="sr-Cyrl-CS"/>
        </w:rPr>
        <w:t>модулима</w:t>
      </w:r>
      <w:r w:rsidR="004C08B4" w:rsidRPr="00EC278F">
        <w:rPr>
          <w:rFonts w:ascii="Times New Roman" w:hAnsi="Times New Roman" w:cs="Times New Roman"/>
          <w:sz w:val="24"/>
          <w:szCs w:val="24"/>
          <w:lang w:val="sr-Cyrl-CS"/>
        </w:rPr>
        <w:t xml:space="preserve"> и ст</w:t>
      </w:r>
      <w:r w:rsidR="008E114F" w:rsidRPr="00EC278F">
        <w:rPr>
          <w:rFonts w:ascii="Times New Roman" w:hAnsi="Times New Roman" w:cs="Times New Roman"/>
          <w:sz w:val="24"/>
          <w:szCs w:val="24"/>
          <w:lang w:val="sr-Cyrl-CS"/>
        </w:rPr>
        <w:t>ога подлежу само захтевима ове у</w:t>
      </w:r>
      <w:r w:rsidR="004C08B4" w:rsidRPr="00EC278F">
        <w:rPr>
          <w:rFonts w:ascii="Times New Roman" w:hAnsi="Times New Roman" w:cs="Times New Roman"/>
          <w:sz w:val="24"/>
          <w:szCs w:val="24"/>
          <w:lang w:val="sr-Cyrl-CS"/>
        </w:rPr>
        <w:t xml:space="preserve">редбе </w:t>
      </w:r>
      <w:r w:rsidR="003D5E4A" w:rsidRPr="00EC278F">
        <w:rPr>
          <w:rFonts w:ascii="Times New Roman" w:hAnsi="Times New Roman" w:cs="Times New Roman"/>
          <w:sz w:val="24"/>
          <w:szCs w:val="24"/>
          <w:lang w:val="sr-Cyrl-CS"/>
        </w:rPr>
        <w:t>у складу са</w:t>
      </w:r>
      <w:r w:rsidR="005C643A" w:rsidRPr="00EC278F">
        <w:rPr>
          <w:rFonts w:ascii="Times New Roman" w:hAnsi="Times New Roman" w:cs="Times New Roman"/>
          <w:sz w:val="24"/>
          <w:szCs w:val="24"/>
          <w:lang w:val="sr-Cyrl-CS"/>
        </w:rPr>
        <w:t xml:space="preserve"> одредбама члана </w:t>
      </w:r>
      <w:r w:rsidR="00757525" w:rsidRPr="00EC278F">
        <w:rPr>
          <w:rFonts w:ascii="Times New Roman" w:hAnsi="Times New Roman" w:cs="Times New Roman"/>
          <w:sz w:val="24"/>
          <w:szCs w:val="24"/>
          <w:lang w:val="sr-Cyrl-CS"/>
        </w:rPr>
        <w:t>4</w:t>
      </w:r>
      <w:r w:rsidR="00AE08EB" w:rsidRPr="00EC278F">
        <w:rPr>
          <w:rFonts w:ascii="Times New Roman" w:hAnsi="Times New Roman" w:cs="Times New Roman"/>
          <w:sz w:val="24"/>
          <w:szCs w:val="24"/>
          <w:lang w:val="sr-Cyrl-CS"/>
        </w:rPr>
        <w:t xml:space="preserve">. став </w:t>
      </w:r>
      <w:r w:rsidR="00757525" w:rsidRPr="00EC278F">
        <w:rPr>
          <w:rFonts w:ascii="Times New Roman" w:hAnsi="Times New Roman" w:cs="Times New Roman"/>
          <w:sz w:val="24"/>
          <w:szCs w:val="24"/>
          <w:lang w:val="sr-Cyrl-CS"/>
        </w:rPr>
        <w:t>2</w:t>
      </w:r>
      <w:r w:rsidR="00FB7647" w:rsidRPr="00EC278F">
        <w:rPr>
          <w:rFonts w:ascii="Times New Roman" w:hAnsi="Times New Roman" w:cs="Times New Roman"/>
          <w:sz w:val="24"/>
          <w:szCs w:val="24"/>
          <w:lang w:val="sr-Cyrl-CS"/>
        </w:rPr>
        <w:t>.</w:t>
      </w:r>
      <w:r w:rsidR="00AE08EB" w:rsidRPr="00EC278F">
        <w:rPr>
          <w:rFonts w:ascii="Times New Roman" w:hAnsi="Times New Roman" w:cs="Times New Roman"/>
          <w:sz w:val="24"/>
          <w:szCs w:val="24"/>
          <w:lang w:val="sr-Cyrl-CS"/>
        </w:rPr>
        <w:t xml:space="preserve"> </w:t>
      </w:r>
      <w:r w:rsidR="004C08B4" w:rsidRPr="00EC278F">
        <w:rPr>
          <w:rFonts w:ascii="Times New Roman" w:hAnsi="Times New Roman" w:cs="Times New Roman"/>
          <w:sz w:val="24"/>
          <w:szCs w:val="24"/>
          <w:lang w:val="sr-Cyrl-CS"/>
        </w:rPr>
        <w:t>и чл</w:t>
      </w:r>
      <w:r w:rsidR="00AE08EB" w:rsidRPr="00EC278F">
        <w:rPr>
          <w:rFonts w:ascii="Times New Roman" w:hAnsi="Times New Roman" w:cs="Times New Roman"/>
          <w:sz w:val="24"/>
          <w:szCs w:val="24"/>
          <w:lang w:val="sr-Cyrl-CS"/>
        </w:rPr>
        <w:t>.</w:t>
      </w:r>
      <w:r w:rsidR="004C08B4"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32.</w:t>
      </w:r>
      <w:r w:rsidR="004C08B4" w:rsidRPr="00EC278F">
        <w:rPr>
          <w:rFonts w:ascii="Times New Roman" w:hAnsi="Times New Roman" w:cs="Times New Roman"/>
          <w:sz w:val="24"/>
          <w:szCs w:val="24"/>
          <w:lang w:val="sr-Cyrl-CS"/>
        </w:rPr>
        <w:t xml:space="preserve"> и </w:t>
      </w:r>
      <w:r w:rsidRPr="00EC278F">
        <w:rPr>
          <w:rFonts w:ascii="Times New Roman" w:hAnsi="Times New Roman" w:cs="Times New Roman"/>
          <w:sz w:val="24"/>
          <w:szCs w:val="24"/>
          <w:lang w:val="sr-Cyrl-CS"/>
        </w:rPr>
        <w:t>33.</w:t>
      </w:r>
      <w:r w:rsidR="00AE08EB" w:rsidRPr="00EC278F">
        <w:rPr>
          <w:rFonts w:ascii="Times New Roman" w:hAnsi="Times New Roman" w:cs="Times New Roman"/>
          <w:sz w:val="24"/>
          <w:szCs w:val="24"/>
          <w:lang w:val="sr-Cyrl-CS"/>
        </w:rPr>
        <w:t xml:space="preserve"> ове уредбе.</w:t>
      </w:r>
    </w:p>
    <w:p w14:paraId="4E3B689A" w14:textId="5FF98DA9" w:rsidR="00E1106D" w:rsidRPr="00EC278F" w:rsidRDefault="00E1106D" w:rsidP="007B5230">
      <w:pPr>
        <w:widowControl/>
        <w:contextualSpacing/>
        <w:jc w:val="both"/>
        <w:rPr>
          <w:rFonts w:ascii="Times New Roman" w:hAnsi="Times New Roman" w:cs="Times New Roman"/>
          <w:strike/>
          <w:sz w:val="24"/>
          <w:szCs w:val="24"/>
          <w:lang w:val="sr-Cyrl-CS"/>
        </w:rPr>
      </w:pPr>
    </w:p>
    <w:p w14:paraId="5F511A3A" w14:textId="4659FB5B" w:rsidR="002C4EF1" w:rsidRPr="00EC278F" w:rsidRDefault="007D111E" w:rsidP="00F25461">
      <w:pPr>
        <w:pStyle w:val="Glava"/>
        <w:spacing w:before="0" w:line="240" w:lineRule="auto"/>
        <w:rPr>
          <w:rFonts w:cs="Times New Roman"/>
          <w:b w:val="0"/>
          <w:w w:val="90"/>
          <w:lang w:val="sr-Cyrl-CS"/>
        </w:rPr>
      </w:pPr>
      <w:r w:rsidRPr="00EC278F">
        <w:rPr>
          <w:rFonts w:cs="Times New Roman"/>
          <w:b w:val="0"/>
          <w:szCs w:val="24"/>
          <w:lang w:val="sr-Cyrl-CS"/>
        </w:rPr>
        <w:t>VI</w:t>
      </w:r>
      <w:r w:rsidR="006E15AA" w:rsidRPr="00EC278F">
        <w:rPr>
          <w:rFonts w:cs="Times New Roman"/>
          <w:b w:val="0"/>
          <w:szCs w:val="24"/>
          <w:lang w:val="sr-Cyrl-CS"/>
        </w:rPr>
        <w:t>I</w:t>
      </w:r>
      <w:r w:rsidR="00F25461" w:rsidRPr="00EC278F">
        <w:rPr>
          <w:rFonts w:cs="Times New Roman"/>
          <w:b w:val="0"/>
          <w:szCs w:val="24"/>
          <w:lang w:val="sr-Cyrl-CS"/>
        </w:rPr>
        <w:t>.</w:t>
      </w:r>
      <w:r w:rsidR="00562605" w:rsidRPr="00EC278F">
        <w:rPr>
          <w:rFonts w:cs="Times New Roman"/>
          <w:b w:val="0"/>
          <w:szCs w:val="24"/>
          <w:lang w:val="sr-Cyrl-CS"/>
        </w:rPr>
        <w:t xml:space="preserve"> ПРЕЛАЗНЕ </w:t>
      </w:r>
      <w:r w:rsidR="00E1106D" w:rsidRPr="00EC278F">
        <w:rPr>
          <w:rFonts w:cs="Times New Roman"/>
          <w:b w:val="0"/>
          <w:szCs w:val="24"/>
          <w:lang w:val="sr-Cyrl-CS"/>
        </w:rPr>
        <w:t xml:space="preserve">И </w:t>
      </w:r>
      <w:r w:rsidR="00F25461" w:rsidRPr="00EC278F">
        <w:rPr>
          <w:rFonts w:cs="Times New Roman"/>
          <w:b w:val="0"/>
          <w:w w:val="90"/>
          <w:lang w:val="sr-Cyrl-CS"/>
        </w:rPr>
        <w:t>ЗАВРШНЕ ОДРЕДБЕ</w:t>
      </w:r>
    </w:p>
    <w:p w14:paraId="267E8B27" w14:textId="75F0A001" w:rsidR="00E265C4" w:rsidRPr="00EC278F" w:rsidRDefault="00E265C4" w:rsidP="00E265C4">
      <w:pPr>
        <w:rPr>
          <w:lang w:val="sr-Cyrl-CS"/>
        </w:rPr>
      </w:pPr>
    </w:p>
    <w:p w14:paraId="0B4AF75F" w14:textId="02E53FCE" w:rsidR="00D2652E" w:rsidRPr="00EC278F" w:rsidRDefault="00D2652E" w:rsidP="00147E19">
      <w:pPr>
        <w:pStyle w:val="a0"/>
        <w:spacing w:after="0"/>
        <w:rPr>
          <w:b w:val="0"/>
          <w:lang w:val="sr-Cyrl-CS"/>
        </w:rPr>
      </w:pPr>
      <w:r w:rsidRPr="00EC278F">
        <w:rPr>
          <w:b w:val="0"/>
          <w:lang w:val="sr-Cyrl-CS"/>
        </w:rPr>
        <w:t xml:space="preserve">Члан </w:t>
      </w:r>
      <w:r w:rsidR="007742D7" w:rsidRPr="00EC278F">
        <w:rPr>
          <w:b w:val="0"/>
          <w:spacing w:val="-6"/>
          <w:lang w:val="sr-Cyrl-CS"/>
        </w:rPr>
        <w:t>63</w:t>
      </w:r>
      <w:r w:rsidRPr="00EC278F">
        <w:rPr>
          <w:b w:val="0"/>
          <w:lang w:val="sr-Cyrl-CS"/>
        </w:rPr>
        <w:t>.</w:t>
      </w:r>
    </w:p>
    <w:p w14:paraId="6EF82F2F" w14:textId="77777777" w:rsidR="00132076" w:rsidRPr="00EC278F" w:rsidRDefault="00132076" w:rsidP="00132076">
      <w:pPr>
        <w:pStyle w:val="ListParagraph"/>
        <w:widowControl/>
        <w:ind w:firstLine="5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Производни модул</w:t>
      </w:r>
      <w:r w:rsidRPr="00EC278F">
        <w:rPr>
          <w:rFonts w:ascii="Times New Roman" w:hAnsi="Times New Roman" w:cs="Times New Roman"/>
          <w:spacing w:val="-2"/>
          <w:sz w:val="24"/>
          <w:szCs w:val="24"/>
          <w:lang w:val="sr-Cyrl-CS"/>
        </w:rPr>
        <w:t xml:space="preserve"> из члана 4. ове уредбе сматра се постојећим</w:t>
      </w:r>
      <w:r w:rsidRPr="00EC278F">
        <w:rPr>
          <w:rFonts w:ascii="Times New Roman" w:hAnsi="Times New Roman" w:cs="Times New Roman"/>
          <w:sz w:val="24"/>
          <w:szCs w:val="24"/>
          <w:lang w:val="sr-Cyrl-CS"/>
        </w:rPr>
        <w:t xml:space="preserve"> ако произвођач закључи коначни и обавезујући уговор о куповини главне производне опреме у року од две године од дана ступања на снагу ове уредбе.</w:t>
      </w:r>
    </w:p>
    <w:p w14:paraId="2FCD86C5" w14:textId="256EB0DD" w:rsidR="00132076" w:rsidRPr="00EC278F" w:rsidRDefault="00132076" w:rsidP="00132076">
      <w:pPr>
        <w:pStyle w:val="ListParagraph"/>
        <w:widowControl/>
        <w:ind w:firstLine="51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 Произвођач мора да обавести надлежног оператора система и надлежног ОПС о закључењу уговора из става 1. овог члана у року од 30 месеци од дана ступања на снагу ове уредбе.</w:t>
      </w:r>
    </w:p>
    <w:p w14:paraId="11243813" w14:textId="5DC277AF" w:rsidR="00E265C4" w:rsidRPr="00EC278F" w:rsidRDefault="00D2652E" w:rsidP="00147E19">
      <w:pPr>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ab/>
      </w:r>
      <w:r w:rsidR="00F04696" w:rsidRPr="00EC278F">
        <w:rPr>
          <w:rFonts w:ascii="Times New Roman" w:hAnsi="Times New Roman" w:cs="Times New Roman"/>
          <w:sz w:val="24"/>
          <w:szCs w:val="24"/>
          <w:lang w:val="sr-Cyrl-CS"/>
        </w:rPr>
        <w:tab/>
      </w:r>
      <w:r w:rsidR="00562605" w:rsidRPr="00EC278F">
        <w:rPr>
          <w:rFonts w:ascii="Times New Roman" w:hAnsi="Times New Roman" w:cs="Times New Roman"/>
          <w:sz w:val="24"/>
          <w:szCs w:val="24"/>
          <w:lang w:val="sr-Cyrl-CS"/>
        </w:rPr>
        <w:t xml:space="preserve">Произвођачи производних модула типа А могу поднети Агенцији захтев за класификацију своје технологије производног модула у технологију у настајању најкасније шест месеци од </w:t>
      </w:r>
      <w:r w:rsidR="0080663A" w:rsidRPr="00EC278F">
        <w:rPr>
          <w:rFonts w:ascii="Times New Roman" w:hAnsi="Times New Roman" w:cs="Times New Roman"/>
          <w:sz w:val="24"/>
          <w:szCs w:val="24"/>
          <w:lang w:val="sr-Cyrl-CS"/>
        </w:rPr>
        <w:t xml:space="preserve">дана </w:t>
      </w:r>
      <w:r w:rsidR="00562605" w:rsidRPr="00EC278F">
        <w:rPr>
          <w:rFonts w:ascii="Times New Roman" w:hAnsi="Times New Roman" w:cs="Times New Roman"/>
          <w:sz w:val="24"/>
          <w:szCs w:val="24"/>
          <w:lang w:val="sr-Cyrl-CS"/>
        </w:rPr>
        <w:t>ступања на снагу ове уредбе</w:t>
      </w:r>
      <w:r w:rsidR="003E74E1" w:rsidRPr="00EC278F">
        <w:rPr>
          <w:rFonts w:ascii="Times New Roman" w:hAnsi="Times New Roman" w:cs="Times New Roman"/>
          <w:sz w:val="24"/>
          <w:szCs w:val="24"/>
          <w:lang w:val="sr-Cyrl-CS"/>
        </w:rPr>
        <w:t>.</w:t>
      </w:r>
    </w:p>
    <w:p w14:paraId="763F2C1A" w14:textId="4BDC10A1" w:rsidR="00337937" w:rsidRPr="00EC278F" w:rsidRDefault="00337937" w:rsidP="00147E19">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Најкасније 12 месеци од ступања на снагу ове уредбе Агенција, у координацији са свим осталим регулаторним телима синхроне зоне, одлучује које производне модуле би требало класификовати у технологију у настајању. Агенција може од надлежног тела </w:t>
      </w:r>
      <w:r w:rsidR="00E346A4" w:rsidRPr="00EC278F">
        <w:rPr>
          <w:rFonts w:ascii="Times New Roman" w:hAnsi="Times New Roman" w:cs="Times New Roman"/>
          <w:sz w:val="24"/>
          <w:szCs w:val="24"/>
          <w:lang w:val="sr-Cyrl-CS"/>
        </w:rPr>
        <w:t>у складу са</w:t>
      </w:r>
      <w:r w:rsidRPr="00EC278F">
        <w:rPr>
          <w:rFonts w:ascii="Times New Roman" w:hAnsi="Times New Roman" w:cs="Times New Roman"/>
          <w:sz w:val="24"/>
          <w:szCs w:val="24"/>
          <w:lang w:val="sr-Cyrl-CS"/>
        </w:rPr>
        <w:t xml:space="preserve"> </w:t>
      </w:r>
      <w:r w:rsidR="00E346A4" w:rsidRPr="00EC278F">
        <w:rPr>
          <w:rFonts w:ascii="Times New Roman" w:hAnsi="Times New Roman" w:cs="Times New Roman"/>
          <w:sz w:val="24"/>
          <w:szCs w:val="24"/>
          <w:lang w:val="sr-Cyrl-CS"/>
        </w:rPr>
        <w:t xml:space="preserve">чланом 76. став. 2. Уговора о оснивању Енергетске заједнице </w:t>
      </w:r>
      <w:r w:rsidRPr="00EC278F">
        <w:rPr>
          <w:rFonts w:ascii="Times New Roman" w:hAnsi="Times New Roman" w:cs="Times New Roman"/>
          <w:sz w:val="24"/>
          <w:szCs w:val="24"/>
          <w:lang w:val="sr-Cyrl-CS"/>
        </w:rPr>
        <w:t xml:space="preserve">затражити претходно мишљење које се издаје у року од три месеца од </w:t>
      </w:r>
      <w:r w:rsidR="00E346A4" w:rsidRPr="00EC278F">
        <w:rPr>
          <w:rFonts w:ascii="Times New Roman" w:hAnsi="Times New Roman" w:cs="Times New Roman"/>
          <w:sz w:val="24"/>
          <w:szCs w:val="24"/>
          <w:lang w:val="sr-Cyrl-CS"/>
        </w:rPr>
        <w:t xml:space="preserve">дана </w:t>
      </w:r>
      <w:r w:rsidRPr="00EC278F">
        <w:rPr>
          <w:rFonts w:ascii="Times New Roman" w:hAnsi="Times New Roman" w:cs="Times New Roman"/>
          <w:sz w:val="24"/>
          <w:szCs w:val="24"/>
          <w:lang w:val="sr-Cyrl-CS"/>
        </w:rPr>
        <w:t>подношења захтева. Приликом доношењ</w:t>
      </w:r>
      <w:r w:rsidR="00E346A4" w:rsidRPr="00EC278F">
        <w:rPr>
          <w:rFonts w:ascii="Times New Roman" w:hAnsi="Times New Roman" w:cs="Times New Roman"/>
          <w:sz w:val="24"/>
          <w:szCs w:val="24"/>
          <w:lang w:val="sr-Cyrl-CS"/>
        </w:rPr>
        <w:t>а одлуке Агенција узима у обзир</w:t>
      </w:r>
      <w:r w:rsidRPr="00EC278F">
        <w:rPr>
          <w:rFonts w:ascii="Times New Roman" w:hAnsi="Times New Roman" w:cs="Times New Roman"/>
          <w:sz w:val="24"/>
          <w:szCs w:val="24"/>
          <w:lang w:val="sr-Cyrl-CS"/>
        </w:rPr>
        <w:t xml:space="preserve"> мишљење</w:t>
      </w:r>
      <w:r w:rsidR="00E346A4" w:rsidRPr="00EC278F">
        <w:rPr>
          <w:rFonts w:ascii="Times New Roman" w:hAnsi="Times New Roman" w:cs="Times New Roman"/>
          <w:sz w:val="24"/>
          <w:szCs w:val="24"/>
          <w:lang w:val="sr-Cyrl-CS"/>
        </w:rPr>
        <w:t xml:space="preserve"> надлежног тела</w:t>
      </w:r>
      <w:r w:rsidRPr="00EC278F">
        <w:rPr>
          <w:rFonts w:ascii="Times New Roman" w:hAnsi="Times New Roman" w:cs="Times New Roman"/>
          <w:sz w:val="24"/>
          <w:szCs w:val="24"/>
          <w:lang w:val="sr-Cyrl-CS"/>
        </w:rPr>
        <w:t xml:space="preserve">. </w:t>
      </w:r>
    </w:p>
    <w:p w14:paraId="77FCB60C" w14:textId="19382F85" w:rsidR="003E74E1" w:rsidRPr="00EC278F" w:rsidRDefault="003E74E1" w:rsidP="00147E19">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У року од две године од дана ступања на снагу ове уредбе надлежни оператор система или ОПС мора Агенцији поднети на одобрење предлог општих услова примене или предлог методологије за израчунавање или дефинисање тих захтева.</w:t>
      </w:r>
    </w:p>
    <w:p w14:paraId="26C9CCBC" w14:textId="26BFFEC6" w:rsidR="00337937" w:rsidRPr="00EC278F" w:rsidRDefault="00337937" w:rsidP="00147E19">
      <w:pPr>
        <w:jc w:val="both"/>
        <w:rPr>
          <w:rFonts w:ascii="Times New Roman" w:hAnsi="Times New Roman" w:cs="Times New Roman"/>
          <w:sz w:val="24"/>
          <w:szCs w:val="24"/>
          <w:lang w:val="sr-Cyrl-CS"/>
        </w:rPr>
      </w:pPr>
    </w:p>
    <w:p w14:paraId="139DD582" w14:textId="4947ADF3" w:rsidR="00F25461" w:rsidRPr="00EC278F" w:rsidRDefault="00F25461" w:rsidP="00761455">
      <w:pPr>
        <w:pStyle w:val="Naslovglave"/>
        <w:spacing w:before="0" w:after="0" w:line="240" w:lineRule="auto"/>
        <w:rPr>
          <w:rFonts w:cs="Times New Roman"/>
          <w:b w:val="0"/>
          <w:lang w:val="sr-Cyrl-CS"/>
        </w:rPr>
      </w:pPr>
      <w:r w:rsidRPr="00EC278F">
        <w:rPr>
          <w:rFonts w:cs="Times New Roman"/>
          <w:b w:val="0"/>
          <w:lang w:val="sr-Cyrl-CS"/>
        </w:rPr>
        <w:t>Измене уговора и општих услова</w:t>
      </w:r>
    </w:p>
    <w:p w14:paraId="5DE90D3B" w14:textId="77777777" w:rsidR="00147E19" w:rsidRPr="00EC278F" w:rsidRDefault="00147E19" w:rsidP="00147E19">
      <w:pPr>
        <w:rPr>
          <w:lang w:val="sr-Cyrl-CS"/>
        </w:rPr>
      </w:pPr>
    </w:p>
    <w:p w14:paraId="287FC052" w14:textId="20E85F3F" w:rsidR="00CA3CD6" w:rsidRPr="00EC278F" w:rsidRDefault="002C4EF1" w:rsidP="007555E9">
      <w:pPr>
        <w:pStyle w:val="Naslovglave"/>
        <w:spacing w:before="0" w:after="0" w:line="240" w:lineRule="auto"/>
        <w:rPr>
          <w:rFonts w:cs="Times New Roman"/>
          <w:b w:val="0"/>
          <w:w w:val="90"/>
          <w:lang w:val="sr-Cyrl-CS"/>
        </w:rPr>
      </w:pPr>
      <w:r w:rsidRPr="00EC278F">
        <w:rPr>
          <w:rFonts w:cs="Times New Roman"/>
          <w:b w:val="0"/>
          <w:lang w:val="sr-Cyrl-CS"/>
        </w:rPr>
        <w:t>Члан</w:t>
      </w:r>
      <w:r w:rsidRPr="00EC278F">
        <w:rPr>
          <w:rFonts w:cs="Times New Roman"/>
          <w:b w:val="0"/>
          <w:spacing w:val="-6"/>
          <w:lang w:val="sr-Cyrl-CS"/>
        </w:rPr>
        <w:t xml:space="preserve"> </w:t>
      </w:r>
      <w:r w:rsidR="00FC53BA" w:rsidRPr="00EC278F">
        <w:rPr>
          <w:rFonts w:cs="Times New Roman"/>
          <w:b w:val="0"/>
          <w:spacing w:val="-6"/>
          <w:lang w:val="sr-Cyrl-CS"/>
        </w:rPr>
        <w:t>6</w:t>
      </w:r>
      <w:r w:rsidR="007742D7" w:rsidRPr="00EC278F">
        <w:rPr>
          <w:rFonts w:cs="Times New Roman"/>
          <w:b w:val="0"/>
          <w:spacing w:val="-6"/>
          <w:lang w:val="sr-Cyrl-CS"/>
        </w:rPr>
        <w:t>4</w:t>
      </w:r>
      <w:r w:rsidRPr="00EC278F">
        <w:rPr>
          <w:rFonts w:cs="Times New Roman"/>
          <w:b w:val="0"/>
          <w:lang w:val="sr-Cyrl-CS"/>
        </w:rPr>
        <w:t>.</w:t>
      </w:r>
    </w:p>
    <w:p w14:paraId="6D25EDD2" w14:textId="4EFB636F" w:rsidR="00FC53BA" w:rsidRPr="00EC278F" w:rsidRDefault="00FC53BA" w:rsidP="007555E9">
      <w:pPr>
        <w:ind w:firstLine="720"/>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Агенција ће у року од 12 месеци од дана ступања на снагу ове уредбе, ускладити своје прописе са захтевима из ове уредбе. </w:t>
      </w:r>
    </w:p>
    <w:p w14:paraId="2761986F" w14:textId="36B7DFD2" w:rsidR="00FC53BA" w:rsidRPr="00EC278F" w:rsidRDefault="00FC53BA" w:rsidP="007555E9">
      <w:pPr>
        <w:ind w:firstLine="720"/>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Агенција ће у року од девет месеци од</w:t>
      </w:r>
      <w:r w:rsidR="002E2C2E" w:rsidRPr="00EC278F">
        <w:rPr>
          <w:rFonts w:ascii="Times New Roman" w:hAnsi="Times New Roman" w:cs="Times New Roman"/>
          <w:sz w:val="24"/>
          <w:szCs w:val="24"/>
          <w:lang w:val="sr-Cyrl-CS"/>
        </w:rPr>
        <w:t xml:space="preserve"> дана</w:t>
      </w:r>
      <w:r w:rsidRPr="00EC278F">
        <w:rPr>
          <w:rFonts w:ascii="Times New Roman" w:hAnsi="Times New Roman" w:cs="Times New Roman"/>
          <w:sz w:val="24"/>
          <w:szCs w:val="24"/>
          <w:lang w:val="sr-Cyrl-CS"/>
        </w:rPr>
        <w:t xml:space="preserve"> ступања на снагу ове уредбе одредити критеријуме за одобрава</w:t>
      </w:r>
      <w:r w:rsidR="00B95A06" w:rsidRPr="00EC278F">
        <w:rPr>
          <w:rFonts w:ascii="Times New Roman" w:hAnsi="Times New Roman" w:cs="Times New Roman"/>
          <w:sz w:val="24"/>
          <w:szCs w:val="24"/>
          <w:lang w:val="sr-Cyrl-CS"/>
        </w:rPr>
        <w:t xml:space="preserve">ње изузећа и о томе обавестити </w:t>
      </w:r>
      <w:r w:rsidR="002E2C2E" w:rsidRPr="00EC278F">
        <w:rPr>
          <w:rFonts w:ascii="Times New Roman" w:hAnsi="Times New Roman" w:cs="Times New Roman"/>
          <w:sz w:val="24"/>
          <w:szCs w:val="24"/>
          <w:lang w:val="sr-Cyrl-CS"/>
        </w:rPr>
        <w:t>н</w:t>
      </w:r>
      <w:r w:rsidRPr="00EC278F">
        <w:rPr>
          <w:rFonts w:ascii="Times New Roman" w:hAnsi="Times New Roman" w:cs="Times New Roman"/>
          <w:sz w:val="24"/>
          <w:szCs w:val="24"/>
          <w:lang w:val="sr-Cyrl-CS"/>
        </w:rPr>
        <w:t>адлежно тело</w:t>
      </w:r>
      <w:r w:rsidR="00B95A06" w:rsidRPr="00EC278F">
        <w:rPr>
          <w:rFonts w:ascii="Times New Roman" w:hAnsi="Times New Roman" w:cs="Times New Roman"/>
          <w:color w:val="FF0000"/>
          <w:sz w:val="24"/>
          <w:szCs w:val="24"/>
          <w:lang w:val="sr-Cyrl-CS"/>
        </w:rPr>
        <w:t>.</w:t>
      </w:r>
      <w:r w:rsidRPr="00EC278F">
        <w:rPr>
          <w:rFonts w:ascii="Times New Roman" w:hAnsi="Times New Roman" w:cs="Times New Roman"/>
          <w:color w:val="FF0000"/>
          <w:sz w:val="24"/>
          <w:szCs w:val="24"/>
          <w:lang w:val="sr-Cyrl-CS"/>
        </w:rPr>
        <w:t xml:space="preserve"> </w:t>
      </w:r>
    </w:p>
    <w:p w14:paraId="44834690" w14:textId="718754EA" w:rsidR="0089483D" w:rsidRPr="00EC278F" w:rsidRDefault="002655BE" w:rsidP="007555E9">
      <w:pPr>
        <w:pStyle w:val="ListParagraph"/>
        <w:widowControl/>
        <w:ind w:firstLine="630"/>
        <w:contextualSpacing/>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Оператори система </w:t>
      </w:r>
      <w:r w:rsidR="0086294C" w:rsidRPr="00EC278F">
        <w:rPr>
          <w:rFonts w:ascii="Times New Roman" w:hAnsi="Times New Roman" w:cs="Times New Roman"/>
          <w:sz w:val="24"/>
          <w:szCs w:val="24"/>
          <w:lang w:val="sr-Cyrl-CS"/>
        </w:rPr>
        <w:t xml:space="preserve">ће у року од </w:t>
      </w:r>
      <w:r w:rsidR="00FC53BA" w:rsidRPr="00EC278F">
        <w:rPr>
          <w:rFonts w:ascii="Times New Roman" w:hAnsi="Times New Roman" w:cs="Times New Roman"/>
          <w:sz w:val="24"/>
          <w:szCs w:val="24"/>
          <w:lang w:val="sr-Cyrl-CS"/>
        </w:rPr>
        <w:t>од 12 месеци од дана ступања на снагу ове уредбе</w:t>
      </w:r>
      <w:r w:rsidR="00FC53BA" w:rsidRPr="00EC278F" w:rsidDel="00FC53BA">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усклад</w:t>
      </w:r>
      <w:r w:rsidR="0086294C" w:rsidRPr="00EC278F">
        <w:rPr>
          <w:rFonts w:ascii="Times New Roman" w:hAnsi="Times New Roman" w:cs="Times New Roman"/>
          <w:sz w:val="24"/>
          <w:szCs w:val="24"/>
          <w:lang w:val="sr-Cyrl-CS"/>
        </w:rPr>
        <w:t xml:space="preserve">ити </w:t>
      </w:r>
      <w:r w:rsidRPr="00EC278F">
        <w:rPr>
          <w:rFonts w:ascii="Times New Roman" w:hAnsi="Times New Roman" w:cs="Times New Roman"/>
          <w:sz w:val="24"/>
          <w:szCs w:val="24"/>
          <w:lang w:val="sr-Cyrl-CS"/>
        </w:rPr>
        <w:t xml:space="preserve">своје акте који се односе на прикључење </w:t>
      </w:r>
      <w:r w:rsidR="00942B8C" w:rsidRPr="00EC278F">
        <w:rPr>
          <w:rFonts w:ascii="Times New Roman" w:hAnsi="Times New Roman" w:cs="Times New Roman"/>
          <w:sz w:val="24"/>
          <w:szCs w:val="24"/>
          <w:lang w:val="sr-Cyrl-CS"/>
        </w:rPr>
        <w:t>на мрежу производних модула</w:t>
      </w:r>
      <w:r w:rsidR="00F627EF" w:rsidRPr="00EC278F">
        <w:rPr>
          <w:rFonts w:ascii="Times New Roman" w:hAnsi="Times New Roman" w:cs="Times New Roman"/>
          <w:sz w:val="24"/>
          <w:szCs w:val="24"/>
          <w:lang w:val="sr-Cyrl-CS"/>
        </w:rPr>
        <w:t xml:space="preserve"> и прибавити сагласност Агенције</w:t>
      </w:r>
      <w:r w:rsidR="0086294C" w:rsidRPr="00EC278F">
        <w:rPr>
          <w:rFonts w:ascii="Times New Roman" w:hAnsi="Times New Roman" w:cs="Times New Roman"/>
          <w:sz w:val="24"/>
          <w:szCs w:val="24"/>
          <w:lang w:val="sr-Cyrl-CS"/>
        </w:rPr>
        <w:t>.</w:t>
      </w:r>
    </w:p>
    <w:p w14:paraId="54A1BC8B" w14:textId="0B14DBA0" w:rsidR="00FC53BA" w:rsidRPr="00EC278F" w:rsidRDefault="00F627EF" w:rsidP="007555E9">
      <w:pPr>
        <w:ind w:firstLine="720"/>
        <w:jc w:val="both"/>
        <w:rPr>
          <w:rFonts w:ascii="Times New Roman" w:hAnsi="Times New Roman" w:cs="Times New Roman"/>
          <w:sz w:val="24"/>
          <w:szCs w:val="24"/>
          <w:lang w:val="sr-Cyrl-CS"/>
        </w:rPr>
      </w:pPr>
      <w:r w:rsidRPr="00EC278F">
        <w:rPr>
          <w:rFonts w:ascii="Times New Roman" w:hAnsi="Times New Roman" w:cs="Times New Roman"/>
          <w:sz w:val="24"/>
          <w:szCs w:val="24"/>
          <w:lang w:val="sr-Cyrl-CS"/>
        </w:rPr>
        <w:t xml:space="preserve">Уговори који се односе на прикључење на мрежу постојећих производних модула који подлежу појединим или свим захтевима из ове уредбе ускладиће се </w:t>
      </w:r>
      <w:r w:rsidR="00B162AC" w:rsidRPr="00EC278F">
        <w:rPr>
          <w:rFonts w:ascii="Times New Roman" w:hAnsi="Times New Roman" w:cs="Times New Roman"/>
          <w:sz w:val="24"/>
          <w:szCs w:val="24"/>
          <w:lang w:val="sr-Cyrl-CS"/>
        </w:rPr>
        <w:t xml:space="preserve">са </w:t>
      </w:r>
      <w:r w:rsidR="009E0357" w:rsidRPr="00EC278F">
        <w:rPr>
          <w:rFonts w:ascii="Times New Roman" w:hAnsi="Times New Roman" w:cs="Times New Roman"/>
          <w:sz w:val="24"/>
          <w:szCs w:val="24"/>
          <w:lang w:val="sr-Cyrl-CS"/>
        </w:rPr>
        <w:t>одредбама ове уредбе у року од три</w:t>
      </w:r>
      <w:r w:rsidRPr="00EC278F">
        <w:rPr>
          <w:rFonts w:ascii="Times New Roman" w:hAnsi="Times New Roman" w:cs="Times New Roman"/>
          <w:sz w:val="24"/>
          <w:szCs w:val="24"/>
          <w:lang w:val="sr-Cyrl-CS"/>
        </w:rPr>
        <w:t xml:space="preserve"> године након </w:t>
      </w:r>
      <w:r w:rsidR="00B23A9E" w:rsidRPr="00EC278F">
        <w:rPr>
          <w:rFonts w:ascii="Times New Roman" w:hAnsi="Times New Roman" w:cs="Times New Roman"/>
          <w:sz w:val="24"/>
          <w:szCs w:val="24"/>
          <w:lang w:val="sr-Cyrl-CS"/>
        </w:rPr>
        <w:t xml:space="preserve">што Агенција </w:t>
      </w:r>
      <w:r w:rsidRPr="00EC278F">
        <w:rPr>
          <w:rFonts w:ascii="Times New Roman" w:hAnsi="Times New Roman" w:cs="Times New Roman"/>
          <w:sz w:val="24"/>
          <w:szCs w:val="24"/>
          <w:lang w:val="sr-Cyrl-CS"/>
        </w:rPr>
        <w:t>дон</w:t>
      </w:r>
      <w:r w:rsidR="00B23A9E" w:rsidRPr="00EC278F">
        <w:rPr>
          <w:rFonts w:ascii="Times New Roman" w:hAnsi="Times New Roman" w:cs="Times New Roman"/>
          <w:sz w:val="24"/>
          <w:szCs w:val="24"/>
          <w:lang w:val="sr-Cyrl-CS"/>
        </w:rPr>
        <w:t>есе</w:t>
      </w:r>
      <w:r w:rsidRPr="00EC278F">
        <w:rPr>
          <w:rFonts w:ascii="Times New Roman" w:hAnsi="Times New Roman" w:cs="Times New Roman"/>
          <w:sz w:val="24"/>
          <w:szCs w:val="24"/>
          <w:lang w:val="sr-Cyrl-CS"/>
        </w:rPr>
        <w:t xml:space="preserve"> одлук</w:t>
      </w:r>
      <w:r w:rsidR="00B23A9E" w:rsidRPr="00EC278F">
        <w:rPr>
          <w:rFonts w:ascii="Times New Roman" w:hAnsi="Times New Roman" w:cs="Times New Roman"/>
          <w:sz w:val="24"/>
          <w:szCs w:val="24"/>
          <w:lang w:val="sr-Cyrl-CS"/>
        </w:rPr>
        <w:t>у</w:t>
      </w:r>
      <w:r w:rsidRPr="00EC278F">
        <w:rPr>
          <w:rFonts w:ascii="Times New Roman" w:hAnsi="Times New Roman" w:cs="Times New Roman"/>
          <w:sz w:val="24"/>
          <w:szCs w:val="24"/>
          <w:lang w:val="sr-Cyrl-CS"/>
        </w:rPr>
        <w:t xml:space="preserve"> у складу са чланом </w:t>
      </w:r>
      <w:r w:rsidR="00B23A9E" w:rsidRPr="00EC278F">
        <w:rPr>
          <w:rFonts w:ascii="Times New Roman" w:hAnsi="Times New Roman" w:cs="Times New Roman"/>
          <w:sz w:val="24"/>
          <w:szCs w:val="24"/>
          <w:lang w:val="sr-Cyrl-CS"/>
        </w:rPr>
        <w:t>4.</w:t>
      </w:r>
      <w:r w:rsidR="00B162AC" w:rsidRPr="00EC278F">
        <w:rPr>
          <w:rFonts w:ascii="Times New Roman" w:hAnsi="Times New Roman" w:cs="Times New Roman"/>
          <w:sz w:val="24"/>
          <w:szCs w:val="24"/>
          <w:lang w:val="sr-Cyrl-CS"/>
        </w:rPr>
        <w:t xml:space="preserve"> став 1.</w:t>
      </w:r>
      <w:r w:rsidR="00B23A9E" w:rsidRPr="00EC278F">
        <w:rPr>
          <w:rFonts w:ascii="Times New Roman" w:hAnsi="Times New Roman" w:cs="Times New Roman"/>
          <w:sz w:val="24"/>
          <w:szCs w:val="24"/>
          <w:lang w:val="sr-Cyrl-CS"/>
        </w:rPr>
        <w:t xml:space="preserve"> тачка 1) подтачка (</w:t>
      </w:r>
      <w:r w:rsidR="00B162AC" w:rsidRPr="00EC278F">
        <w:rPr>
          <w:rFonts w:ascii="Times New Roman" w:hAnsi="Times New Roman" w:cs="Times New Roman"/>
          <w:sz w:val="24"/>
          <w:szCs w:val="24"/>
          <w:lang w:val="sr-Cyrl-CS"/>
        </w:rPr>
        <w:t>3</w:t>
      </w:r>
      <w:r w:rsidR="00B23A9E" w:rsidRPr="00EC278F">
        <w:rPr>
          <w:rFonts w:ascii="Times New Roman" w:hAnsi="Times New Roman" w:cs="Times New Roman"/>
          <w:sz w:val="24"/>
          <w:szCs w:val="24"/>
          <w:lang w:val="sr-Cyrl-CS"/>
        </w:rPr>
        <w:t>) и</w:t>
      </w:r>
      <w:r w:rsidR="00A5300B" w:rsidRPr="00EC278F">
        <w:rPr>
          <w:rFonts w:ascii="Times New Roman" w:hAnsi="Times New Roman" w:cs="Times New Roman"/>
          <w:sz w:val="24"/>
          <w:szCs w:val="24"/>
          <w:lang w:val="sr-Cyrl-CS"/>
        </w:rPr>
        <w:t xml:space="preserve"> </w:t>
      </w:r>
      <w:r w:rsidR="00B23A9E" w:rsidRPr="00EC278F">
        <w:rPr>
          <w:rFonts w:ascii="Times New Roman" w:hAnsi="Times New Roman" w:cs="Times New Roman"/>
          <w:sz w:val="24"/>
          <w:szCs w:val="24"/>
          <w:lang w:val="sr-Cyrl-CS"/>
        </w:rPr>
        <w:t>тачк</w:t>
      </w:r>
      <w:r w:rsidR="00B162AC" w:rsidRPr="00EC278F">
        <w:rPr>
          <w:rFonts w:ascii="Times New Roman" w:hAnsi="Times New Roman" w:cs="Times New Roman"/>
          <w:sz w:val="24"/>
          <w:szCs w:val="24"/>
          <w:lang w:val="sr-Cyrl-CS"/>
        </w:rPr>
        <w:t xml:space="preserve">ом </w:t>
      </w:r>
      <w:r w:rsidR="00B23A9E" w:rsidRPr="00EC278F">
        <w:rPr>
          <w:rFonts w:ascii="Times New Roman" w:hAnsi="Times New Roman" w:cs="Times New Roman"/>
          <w:sz w:val="24"/>
          <w:szCs w:val="24"/>
          <w:lang w:val="sr-Cyrl-CS"/>
        </w:rPr>
        <w:t xml:space="preserve">2) </w:t>
      </w:r>
      <w:r w:rsidRPr="00EC278F">
        <w:rPr>
          <w:rFonts w:ascii="Times New Roman" w:hAnsi="Times New Roman" w:cs="Times New Roman"/>
          <w:sz w:val="24"/>
          <w:szCs w:val="24"/>
          <w:lang w:val="sr-Cyrl-CS"/>
        </w:rPr>
        <w:t>ове уредбе</w:t>
      </w:r>
      <w:r w:rsidRPr="00EC278F">
        <w:rPr>
          <w:rFonts w:ascii="Times New Roman" w:hAnsi="Times New Roman" w:cs="Times New Roman"/>
          <w:b/>
          <w:color w:val="FF0000"/>
          <w:sz w:val="24"/>
          <w:szCs w:val="24"/>
          <w:lang w:val="sr-Cyrl-CS"/>
        </w:rPr>
        <w:t>.</w:t>
      </w:r>
    </w:p>
    <w:p w14:paraId="319B604F" w14:textId="77777777" w:rsidR="007B5230" w:rsidRPr="00EC278F" w:rsidRDefault="007B5230" w:rsidP="007555E9">
      <w:pPr>
        <w:ind w:firstLine="720"/>
        <w:jc w:val="both"/>
        <w:rPr>
          <w:rFonts w:ascii="Times New Roman" w:hAnsi="Times New Roman" w:cs="Times New Roman"/>
          <w:sz w:val="24"/>
          <w:szCs w:val="24"/>
          <w:lang w:val="sr-Cyrl-CS"/>
        </w:rPr>
      </w:pPr>
    </w:p>
    <w:p w14:paraId="37B51F71" w14:textId="568A639E" w:rsidR="007B5230" w:rsidRPr="00EC278F" w:rsidRDefault="007B5230" w:rsidP="007B5230">
      <w:pPr>
        <w:pStyle w:val="a"/>
        <w:rPr>
          <w:lang w:val="sr-Cyrl-CS"/>
        </w:rPr>
      </w:pPr>
      <w:r w:rsidRPr="00EC278F">
        <w:rPr>
          <w:lang w:val="sr-Cyrl-CS"/>
        </w:rPr>
        <w:t>VIII. УСКЛАЂЕНОСТ СА ПРОПИСИМА ЕВРОПСКЕ УНИЈЕ</w:t>
      </w:r>
    </w:p>
    <w:p w14:paraId="3A83F856" w14:textId="77777777" w:rsidR="007B5230" w:rsidRPr="00EC278F" w:rsidRDefault="007B5230" w:rsidP="007B5230">
      <w:pPr>
        <w:rPr>
          <w:lang w:val="sr-Cyrl-CS"/>
        </w:rPr>
      </w:pPr>
    </w:p>
    <w:p w14:paraId="73DABD40" w14:textId="58972DDC" w:rsidR="007B5230" w:rsidRPr="00EC278F" w:rsidRDefault="007B5230" w:rsidP="007B5230">
      <w:pPr>
        <w:pStyle w:val="a0"/>
        <w:spacing w:after="0"/>
        <w:rPr>
          <w:b w:val="0"/>
          <w:lang w:val="sr-Cyrl-CS"/>
        </w:rPr>
      </w:pPr>
      <w:r w:rsidRPr="00EC278F">
        <w:rPr>
          <w:b w:val="0"/>
          <w:lang w:val="sr-Cyrl-CS"/>
        </w:rPr>
        <w:t xml:space="preserve">Члан </w:t>
      </w:r>
      <w:r w:rsidRPr="00EC278F">
        <w:rPr>
          <w:b w:val="0"/>
          <w:spacing w:val="-6"/>
          <w:lang w:val="sr-Cyrl-CS"/>
        </w:rPr>
        <w:t>6</w:t>
      </w:r>
      <w:r w:rsidR="007742D7" w:rsidRPr="00EC278F">
        <w:rPr>
          <w:b w:val="0"/>
          <w:spacing w:val="-6"/>
          <w:lang w:val="sr-Cyrl-CS"/>
        </w:rPr>
        <w:t>5</w:t>
      </w:r>
      <w:r w:rsidRPr="00EC278F">
        <w:rPr>
          <w:b w:val="0"/>
          <w:lang w:val="sr-Cyrl-CS"/>
        </w:rPr>
        <w:t>.</w:t>
      </w:r>
    </w:p>
    <w:p w14:paraId="0344B1F5" w14:textId="0F207859" w:rsidR="004E6E9A" w:rsidRPr="00EC278F" w:rsidRDefault="007B5230" w:rsidP="00E743C3">
      <w:pPr>
        <w:jc w:val="both"/>
        <w:rPr>
          <w:rFonts w:ascii="Times New Roman" w:hAnsi="Times New Roman" w:cs="Times New Roman"/>
          <w:sz w:val="24"/>
          <w:szCs w:val="24"/>
          <w:lang w:val="sr-Cyrl-CS"/>
        </w:rPr>
      </w:pPr>
      <w:r w:rsidRPr="00EC278F">
        <w:rPr>
          <w:rFonts w:ascii="Times New Roman" w:eastAsia="Times New Roman" w:hAnsi="Times New Roman" w:cs="Times New Roman"/>
          <w:noProof/>
          <w:sz w:val="24"/>
          <w:szCs w:val="24"/>
          <w:lang w:val="sr-Cyrl-CS"/>
        </w:rPr>
        <w:tab/>
        <w:t xml:space="preserve">Ова уредба је усклађена са свим начелима и битним захтевима из Уредбе Европске комисије број 2016/631 од 14. априла 2016. године о успостављању мрежних правила за прикључење на мрежу </w:t>
      </w:r>
      <w:r w:rsidRPr="00EC278F">
        <w:rPr>
          <w:rFonts w:ascii="Times New Roman" w:hAnsi="Times New Roman" w:cs="Times New Roman"/>
          <w:sz w:val="24"/>
          <w:szCs w:val="24"/>
          <w:lang w:val="sr-Cyrl-CS"/>
        </w:rPr>
        <w:t xml:space="preserve">производних јединица, у складу са </w:t>
      </w:r>
      <w:r w:rsidR="004E6E9A" w:rsidRPr="00EC278F">
        <w:rPr>
          <w:rFonts w:ascii="Times New Roman" w:hAnsi="Times New Roman" w:cs="Times New Roman"/>
          <w:sz w:val="24"/>
          <w:szCs w:val="24"/>
          <w:lang w:val="sr-Cyrl-CS"/>
        </w:rPr>
        <w:t>Одлуком 2018/03/PHLG-EnC Сталне групе на високом нивоу Енергетске заједнице од 12. јануара 2018. године.</w:t>
      </w:r>
    </w:p>
    <w:p w14:paraId="6BB59691" w14:textId="1CD49542" w:rsidR="00F0121E" w:rsidRPr="00EC278F" w:rsidRDefault="00F0121E" w:rsidP="00E743C3">
      <w:pPr>
        <w:jc w:val="both"/>
        <w:rPr>
          <w:rFonts w:ascii="Times New Roman" w:hAnsi="Times New Roman" w:cs="Times New Roman"/>
          <w:sz w:val="24"/>
          <w:szCs w:val="24"/>
          <w:lang w:val="sr-Cyrl-CS"/>
        </w:rPr>
      </w:pPr>
    </w:p>
    <w:p w14:paraId="226ECF62" w14:textId="77777777" w:rsidR="00F0121E" w:rsidRPr="00EC278F" w:rsidRDefault="00F0121E" w:rsidP="00E743C3">
      <w:pPr>
        <w:jc w:val="both"/>
        <w:rPr>
          <w:rFonts w:ascii="Times New Roman" w:hAnsi="Times New Roman" w:cs="Times New Roman"/>
          <w:sz w:val="24"/>
          <w:szCs w:val="24"/>
          <w:lang w:val="sr-Cyrl-CS"/>
        </w:rPr>
      </w:pPr>
    </w:p>
    <w:p w14:paraId="41BC64BF" w14:textId="77777777" w:rsidR="004E6E9A" w:rsidRPr="00EC278F" w:rsidRDefault="004E6E9A" w:rsidP="00E743C3">
      <w:pPr>
        <w:jc w:val="both"/>
        <w:rPr>
          <w:rFonts w:ascii="Times New Roman" w:hAnsi="Times New Roman" w:cs="Times New Roman"/>
          <w:sz w:val="24"/>
          <w:szCs w:val="24"/>
          <w:lang w:val="sr-Cyrl-CS"/>
        </w:rPr>
      </w:pPr>
    </w:p>
    <w:p w14:paraId="5B62FA3E" w14:textId="63A7FA5E" w:rsidR="0086294C" w:rsidRPr="00EC278F" w:rsidRDefault="002E6B53" w:rsidP="00E13FD4">
      <w:pPr>
        <w:pStyle w:val="Naslovglave"/>
        <w:spacing w:before="0" w:after="0" w:line="240" w:lineRule="auto"/>
        <w:rPr>
          <w:rFonts w:cs="Times New Roman"/>
          <w:b w:val="0"/>
          <w:lang w:val="sr-Cyrl-CS"/>
        </w:rPr>
      </w:pPr>
      <w:r w:rsidRPr="00EC278F">
        <w:rPr>
          <w:rFonts w:cs="Times New Roman"/>
          <w:b w:val="0"/>
          <w:lang w:val="sr-Cyrl-CS"/>
        </w:rPr>
        <w:lastRenderedPageBreak/>
        <w:t>С</w:t>
      </w:r>
      <w:r w:rsidR="0086294C" w:rsidRPr="00EC278F">
        <w:rPr>
          <w:rFonts w:cs="Times New Roman"/>
          <w:b w:val="0"/>
          <w:lang w:val="sr-Cyrl-CS"/>
        </w:rPr>
        <w:t>тупање на снагу</w:t>
      </w:r>
    </w:p>
    <w:p w14:paraId="3E3CD83E" w14:textId="77777777" w:rsidR="00E13FD4" w:rsidRPr="00EC278F" w:rsidRDefault="00E13FD4" w:rsidP="00E13FD4">
      <w:pPr>
        <w:rPr>
          <w:lang w:val="sr-Cyrl-CS"/>
        </w:rPr>
      </w:pPr>
    </w:p>
    <w:p w14:paraId="010DD2CF" w14:textId="302B9EC4" w:rsidR="0086294C" w:rsidRPr="00EC278F" w:rsidRDefault="0086294C" w:rsidP="00E13FD4">
      <w:pPr>
        <w:pStyle w:val="Naslovglave"/>
        <w:spacing w:before="0" w:after="0" w:line="240" w:lineRule="auto"/>
        <w:rPr>
          <w:rFonts w:cs="Times New Roman"/>
          <w:b w:val="0"/>
          <w:lang w:val="sr-Cyrl-CS"/>
        </w:rPr>
      </w:pPr>
      <w:r w:rsidRPr="00EC278F">
        <w:rPr>
          <w:rFonts w:cs="Times New Roman"/>
          <w:b w:val="0"/>
          <w:lang w:val="sr-Cyrl-CS"/>
        </w:rPr>
        <w:t>Члан 6</w:t>
      </w:r>
      <w:r w:rsidR="00B23A9E" w:rsidRPr="00EC278F">
        <w:rPr>
          <w:rFonts w:cs="Times New Roman"/>
          <w:b w:val="0"/>
          <w:lang w:val="sr-Cyrl-CS"/>
        </w:rPr>
        <w:t>6</w:t>
      </w:r>
      <w:r w:rsidRPr="00EC278F">
        <w:rPr>
          <w:rFonts w:cs="Times New Roman"/>
          <w:b w:val="0"/>
          <w:lang w:val="sr-Cyrl-CS"/>
        </w:rPr>
        <w:t>.</w:t>
      </w:r>
    </w:p>
    <w:p w14:paraId="532860BF" w14:textId="10D24A62" w:rsidR="0086294C" w:rsidRPr="00EC278F" w:rsidRDefault="0086294C" w:rsidP="00E13FD4">
      <w:pPr>
        <w:ind w:firstLine="720"/>
        <w:jc w:val="both"/>
        <w:rPr>
          <w:rFonts w:ascii="Times New Roman" w:hAnsi="Times New Roman" w:cs="Times New Roman"/>
          <w:strike/>
          <w:sz w:val="24"/>
          <w:szCs w:val="24"/>
          <w:lang w:val="sr-Cyrl-CS"/>
        </w:rPr>
      </w:pPr>
      <w:r w:rsidRPr="00EC278F">
        <w:rPr>
          <w:rFonts w:ascii="Times New Roman" w:hAnsi="Times New Roman" w:cs="Times New Roman"/>
          <w:spacing w:val="-4"/>
          <w:sz w:val="24"/>
          <w:szCs w:val="24"/>
          <w:lang w:val="sr-Cyrl-CS"/>
        </w:rPr>
        <w:t>Ова уредба ступа на снагу</w:t>
      </w:r>
      <w:r w:rsidRPr="00EC278F">
        <w:rPr>
          <w:rFonts w:ascii="Times New Roman" w:hAnsi="Times New Roman" w:cs="Times New Roman"/>
          <w:sz w:val="24"/>
          <w:szCs w:val="24"/>
          <w:lang w:val="sr-Cyrl-CS"/>
        </w:rPr>
        <w:t xml:space="preserve"> осмог дана од дана објављивања у</w:t>
      </w:r>
      <w:r w:rsidR="006976D1"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Службеном гласнику Републике Србије</w:t>
      </w:r>
      <w:r w:rsidR="00645FCA"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w:t>
      </w:r>
    </w:p>
    <w:p w14:paraId="73A9F404" w14:textId="6DD442ED" w:rsidR="00A0750E" w:rsidRPr="00EC278F" w:rsidRDefault="00A0750E" w:rsidP="0086294C">
      <w:pPr>
        <w:rPr>
          <w:rFonts w:ascii="Times New Roman" w:hAnsi="Times New Roman" w:cs="Times New Roman"/>
          <w:sz w:val="24"/>
          <w:szCs w:val="24"/>
          <w:lang w:val="sr-Cyrl-CS"/>
        </w:rPr>
      </w:pPr>
    </w:p>
    <w:p w14:paraId="5E19B06D" w14:textId="390DFD6D" w:rsidR="0086294C" w:rsidRPr="00EC278F" w:rsidRDefault="0086294C" w:rsidP="0086294C">
      <w:pPr>
        <w:rPr>
          <w:rFonts w:ascii="Times New Roman" w:hAnsi="Times New Roman" w:cs="Times New Roman"/>
          <w:sz w:val="24"/>
          <w:szCs w:val="24"/>
          <w:lang w:val="sr-Cyrl-CS"/>
        </w:rPr>
      </w:pPr>
      <w:r w:rsidRPr="00EC278F">
        <w:rPr>
          <w:rFonts w:ascii="Times New Roman" w:hAnsi="Times New Roman" w:cs="Times New Roman"/>
          <w:sz w:val="24"/>
          <w:szCs w:val="24"/>
          <w:lang w:val="sr-Cyrl-CS"/>
        </w:rPr>
        <w:t>05 Број</w:t>
      </w:r>
      <w:r w:rsidR="00A0750E" w:rsidRPr="00EC278F">
        <w:rPr>
          <w:rFonts w:ascii="Times New Roman" w:hAnsi="Times New Roman" w:cs="Times New Roman"/>
          <w:sz w:val="24"/>
          <w:szCs w:val="24"/>
          <w:lang w:val="sr-Cyrl-CS"/>
        </w:rPr>
        <w:t>:</w:t>
      </w:r>
      <w:r w:rsidRPr="00EC278F">
        <w:rPr>
          <w:rFonts w:ascii="Times New Roman" w:hAnsi="Times New Roman" w:cs="Times New Roman"/>
          <w:sz w:val="24"/>
          <w:szCs w:val="24"/>
          <w:lang w:val="sr-Cyrl-CS"/>
        </w:rPr>
        <w:t xml:space="preserve"> </w:t>
      </w:r>
      <w:r w:rsidR="009F75CA">
        <w:rPr>
          <w:rFonts w:ascii="Times New Roman" w:hAnsi="Times New Roman" w:cs="Times New Roman"/>
          <w:sz w:val="24"/>
          <w:szCs w:val="24"/>
        </w:rPr>
        <w:t>110-6141/2022-2</w:t>
      </w:r>
      <w:r w:rsidRPr="00EC278F">
        <w:rPr>
          <w:rFonts w:ascii="Times New Roman" w:hAnsi="Times New Roman" w:cs="Times New Roman"/>
          <w:sz w:val="24"/>
          <w:szCs w:val="24"/>
          <w:lang w:val="sr-Cyrl-CS"/>
        </w:rPr>
        <w:br/>
        <w:t xml:space="preserve">У Београду, </w:t>
      </w:r>
      <w:r w:rsidRPr="00EC278F">
        <w:rPr>
          <w:rFonts w:ascii="Times New Roman" w:hAnsi="Times New Roman" w:cs="Times New Roman"/>
          <w:sz w:val="24"/>
          <w:szCs w:val="24"/>
          <w:lang w:val="sr-Cyrl-CS"/>
        </w:rPr>
        <w:tab/>
      </w:r>
      <w:r w:rsidR="009F75CA">
        <w:rPr>
          <w:rFonts w:ascii="Times New Roman" w:hAnsi="Times New Roman" w:cs="Times New Roman"/>
          <w:sz w:val="24"/>
          <w:szCs w:val="24"/>
        </w:rPr>
        <w:t>25.</w:t>
      </w:r>
      <w:r w:rsidR="009F75CA">
        <w:rPr>
          <w:rFonts w:ascii="Times New Roman" w:hAnsi="Times New Roman" w:cs="Times New Roman"/>
          <w:sz w:val="24"/>
          <w:szCs w:val="24"/>
          <w:lang w:val="sr-Cyrl-RS"/>
        </w:rPr>
        <w:t xml:space="preserve"> августа </w:t>
      </w:r>
      <w:r w:rsidRPr="00EC278F">
        <w:rPr>
          <w:rFonts w:ascii="Times New Roman" w:hAnsi="Times New Roman" w:cs="Times New Roman"/>
          <w:sz w:val="24"/>
          <w:szCs w:val="24"/>
          <w:lang w:val="sr-Cyrl-CS"/>
        </w:rPr>
        <w:t xml:space="preserve">2022. године   </w:t>
      </w:r>
    </w:p>
    <w:p w14:paraId="1A922C2D" w14:textId="62C999DC" w:rsidR="0086294C" w:rsidRPr="00EC278F" w:rsidRDefault="002E6B53" w:rsidP="0086294C">
      <w:pPr>
        <w:jc w:val="center"/>
        <w:rPr>
          <w:rFonts w:ascii="Times New Roman" w:hAnsi="Times New Roman" w:cs="Times New Roman"/>
          <w:sz w:val="24"/>
          <w:szCs w:val="24"/>
          <w:lang w:val="sr-Cyrl-CS"/>
        </w:rPr>
      </w:pPr>
      <w:r w:rsidRPr="00EC278F">
        <w:rPr>
          <w:rFonts w:ascii="Times New Roman" w:hAnsi="Times New Roman" w:cs="Times New Roman"/>
          <w:sz w:val="24"/>
          <w:szCs w:val="24"/>
          <w:lang w:val="sr-Cyrl-CS"/>
        </w:rPr>
        <w:t>В</w:t>
      </w:r>
      <w:r w:rsidR="00A0750E" w:rsidRPr="00EC278F">
        <w:rPr>
          <w:rFonts w:ascii="Times New Roman" w:hAnsi="Times New Roman" w:cs="Times New Roman"/>
          <w:sz w:val="24"/>
          <w:szCs w:val="24"/>
          <w:lang w:val="sr-Cyrl-CS"/>
        </w:rPr>
        <w:t xml:space="preserve"> </w:t>
      </w:r>
      <w:r w:rsidRPr="00EC278F">
        <w:rPr>
          <w:rFonts w:ascii="Times New Roman" w:hAnsi="Times New Roman" w:cs="Times New Roman"/>
          <w:sz w:val="24"/>
          <w:szCs w:val="24"/>
          <w:lang w:val="sr-Cyrl-CS"/>
        </w:rPr>
        <w:t>Л</w:t>
      </w:r>
      <w:r w:rsidR="00A0750E" w:rsidRPr="00EC278F">
        <w:rPr>
          <w:rFonts w:ascii="Times New Roman" w:hAnsi="Times New Roman" w:cs="Times New Roman"/>
          <w:sz w:val="24"/>
          <w:szCs w:val="24"/>
          <w:lang w:val="sr-Cyrl-CS"/>
        </w:rPr>
        <w:t xml:space="preserve"> </w:t>
      </w:r>
      <w:r w:rsidR="0086294C" w:rsidRPr="00EC278F">
        <w:rPr>
          <w:rFonts w:ascii="Times New Roman" w:hAnsi="Times New Roman" w:cs="Times New Roman"/>
          <w:sz w:val="24"/>
          <w:szCs w:val="24"/>
          <w:lang w:val="sr-Cyrl-CS"/>
        </w:rPr>
        <w:t>А</w:t>
      </w:r>
      <w:r w:rsidR="00A0750E" w:rsidRPr="00EC278F">
        <w:rPr>
          <w:rFonts w:ascii="Times New Roman" w:hAnsi="Times New Roman" w:cs="Times New Roman"/>
          <w:sz w:val="24"/>
          <w:szCs w:val="24"/>
          <w:lang w:val="sr-Cyrl-CS"/>
        </w:rPr>
        <w:t xml:space="preserve"> </w:t>
      </w:r>
      <w:r w:rsidR="0086294C" w:rsidRPr="00EC278F">
        <w:rPr>
          <w:rFonts w:ascii="Times New Roman" w:hAnsi="Times New Roman" w:cs="Times New Roman"/>
          <w:sz w:val="24"/>
          <w:szCs w:val="24"/>
          <w:lang w:val="sr-Cyrl-CS"/>
        </w:rPr>
        <w:t>Д</w:t>
      </w:r>
      <w:r w:rsidR="00A0750E" w:rsidRPr="00EC278F">
        <w:rPr>
          <w:rFonts w:ascii="Times New Roman" w:hAnsi="Times New Roman" w:cs="Times New Roman"/>
          <w:sz w:val="24"/>
          <w:szCs w:val="24"/>
          <w:lang w:val="sr-Cyrl-CS"/>
        </w:rPr>
        <w:t xml:space="preserve"> </w:t>
      </w:r>
      <w:r w:rsidR="0086294C" w:rsidRPr="00EC278F">
        <w:rPr>
          <w:rFonts w:ascii="Times New Roman" w:hAnsi="Times New Roman" w:cs="Times New Roman"/>
          <w:sz w:val="24"/>
          <w:szCs w:val="24"/>
          <w:lang w:val="sr-Cyrl-CS"/>
        </w:rPr>
        <w:t>А</w:t>
      </w:r>
    </w:p>
    <w:p w14:paraId="30C03040" w14:textId="5807C750" w:rsidR="00AB300F" w:rsidRPr="00EC278F" w:rsidRDefault="00AB300F" w:rsidP="0086294C">
      <w:pPr>
        <w:jc w:val="center"/>
        <w:rPr>
          <w:rFonts w:ascii="Times New Roman" w:hAnsi="Times New Roman" w:cs="Times New Roman"/>
          <w:sz w:val="24"/>
          <w:szCs w:val="24"/>
          <w:lang w:val="sr-Cyrl-CS"/>
        </w:rPr>
      </w:pPr>
    </w:p>
    <w:p w14:paraId="4C01F087" w14:textId="4FF00FCA" w:rsidR="002E6B53" w:rsidRDefault="00A0750E" w:rsidP="00A0750E">
      <w:pPr>
        <w:spacing w:after="225"/>
        <w:ind w:left="5202" w:firstLine="289"/>
        <w:jc w:val="center"/>
        <w:rPr>
          <w:rFonts w:ascii="Times New Roman" w:eastAsia="Calibri" w:hAnsi="Times New Roman" w:cs="Times New Roman"/>
          <w:b/>
          <w:color w:val="000000"/>
          <w:sz w:val="24"/>
          <w:szCs w:val="24"/>
          <w:lang w:val="sr-Cyrl-CS"/>
        </w:rPr>
      </w:pPr>
      <w:r w:rsidRPr="00EC278F">
        <w:rPr>
          <w:rFonts w:ascii="Times New Roman" w:hAnsi="Times New Roman" w:cs="Times New Roman"/>
          <w:sz w:val="24"/>
          <w:szCs w:val="24"/>
          <w:lang w:val="sr-Cyrl-CS"/>
        </w:rPr>
        <w:t>ПРЕДСЕДНИК</w:t>
      </w:r>
      <w:r w:rsidRPr="00EC278F">
        <w:rPr>
          <w:rFonts w:ascii="Times New Roman" w:eastAsia="Calibri" w:hAnsi="Times New Roman" w:cs="Times New Roman"/>
          <w:b/>
          <w:color w:val="000000"/>
          <w:sz w:val="24"/>
          <w:szCs w:val="24"/>
          <w:lang w:val="sr-Cyrl-CS"/>
        </w:rPr>
        <w:tab/>
      </w:r>
    </w:p>
    <w:p w14:paraId="479A8E53" w14:textId="746226FE" w:rsidR="009F75CA" w:rsidRPr="00EC278F" w:rsidRDefault="009F75CA" w:rsidP="00A0750E">
      <w:pPr>
        <w:spacing w:after="225"/>
        <w:ind w:left="5202" w:firstLine="289"/>
        <w:jc w:val="center"/>
        <w:rPr>
          <w:rFonts w:ascii="Times New Roman" w:eastAsia="Calibri" w:hAnsi="Times New Roman" w:cs="Times New Roman"/>
          <w:sz w:val="24"/>
          <w:szCs w:val="24"/>
          <w:lang w:val="sr-Cyrl-CS"/>
        </w:rPr>
      </w:pPr>
      <w:r>
        <w:rPr>
          <w:rFonts w:ascii="Times New Roman" w:eastAsia="Calibri" w:hAnsi="Times New Roman" w:cs="Times New Roman"/>
          <w:b/>
          <w:color w:val="000000"/>
          <w:sz w:val="24"/>
          <w:szCs w:val="24"/>
          <w:lang w:val="sr-Cyrl-CS"/>
        </w:rPr>
        <w:t>Ана Брнабић, с.р.</w:t>
      </w:r>
    </w:p>
    <w:sectPr w:rsidR="009F75CA" w:rsidRPr="00EC278F" w:rsidSect="00F77191">
      <w:footerReference w:type="default" r:id="rId30"/>
      <w:footerReference w:type="first" r:id="rId31"/>
      <w:pgSz w:w="11910" w:h="16840"/>
      <w:pgMar w:top="1440" w:right="1440" w:bottom="851" w:left="1620" w:header="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568F93" w14:textId="77777777" w:rsidR="00434074" w:rsidRDefault="00434074">
      <w:r>
        <w:separator/>
      </w:r>
    </w:p>
  </w:endnote>
  <w:endnote w:type="continuationSeparator" w:id="0">
    <w:p w14:paraId="6744BEA8" w14:textId="77777777" w:rsidR="00434074" w:rsidRDefault="00434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2948287"/>
      <w:docPartObj>
        <w:docPartGallery w:val="Page Numbers (Bottom of Page)"/>
        <w:docPartUnique/>
      </w:docPartObj>
    </w:sdtPr>
    <w:sdtEndPr>
      <w:rPr>
        <w:noProof/>
      </w:rPr>
    </w:sdtEndPr>
    <w:sdtContent>
      <w:p w14:paraId="299933ED" w14:textId="31FA8341" w:rsidR="00BF399F" w:rsidRDefault="00BF399F">
        <w:pPr>
          <w:pStyle w:val="Footer"/>
          <w:jc w:val="center"/>
        </w:pPr>
        <w:r>
          <w:fldChar w:fldCharType="begin"/>
        </w:r>
        <w:r>
          <w:instrText xml:space="preserve"> PAGE   \* MERGEFORMAT </w:instrText>
        </w:r>
        <w:r>
          <w:fldChar w:fldCharType="separate"/>
        </w:r>
        <w:r w:rsidR="001D552C">
          <w:rPr>
            <w:noProof/>
          </w:rPr>
          <w:t>58</w:t>
        </w:r>
        <w:r>
          <w:rPr>
            <w:noProof/>
          </w:rPr>
          <w:fldChar w:fldCharType="end"/>
        </w:r>
      </w:p>
    </w:sdtContent>
  </w:sdt>
  <w:p w14:paraId="06FB3E46" w14:textId="77777777" w:rsidR="00BF399F" w:rsidRDefault="00BF399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8A220" w14:textId="519ACD4E" w:rsidR="00BF399F" w:rsidRDefault="00BF399F" w:rsidP="00F77191">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A7AC0" w14:textId="77777777" w:rsidR="00434074" w:rsidRDefault="00434074">
      <w:r>
        <w:separator/>
      </w:r>
    </w:p>
  </w:footnote>
  <w:footnote w:type="continuationSeparator" w:id="0">
    <w:p w14:paraId="49910B1D" w14:textId="77777777" w:rsidR="00434074" w:rsidRDefault="0043407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32E5C"/>
    <w:multiLevelType w:val="hybridMultilevel"/>
    <w:tmpl w:val="05BEA640"/>
    <w:lvl w:ilvl="0" w:tplc="80107710">
      <w:start w:val="1"/>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1" w15:restartNumberingAfterBreak="0">
    <w:nsid w:val="02FE0A33"/>
    <w:multiLevelType w:val="hybridMultilevel"/>
    <w:tmpl w:val="E144AD18"/>
    <w:lvl w:ilvl="0" w:tplc="1A7E97AC">
      <w:start w:val="1"/>
      <w:numFmt w:val="decimal"/>
      <w:lvlText w:val="(%1)"/>
      <w:lvlJc w:val="left"/>
      <w:pPr>
        <w:ind w:left="14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A08D0"/>
    <w:multiLevelType w:val="hybridMultilevel"/>
    <w:tmpl w:val="1A86FA88"/>
    <w:lvl w:ilvl="0" w:tplc="F486489C">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07BA4"/>
    <w:multiLevelType w:val="hybridMultilevel"/>
    <w:tmpl w:val="234A136E"/>
    <w:lvl w:ilvl="0" w:tplc="2C922266">
      <w:start w:val="1"/>
      <w:numFmt w:val="decimal"/>
      <w:suff w:val="space"/>
      <w:lvlText w:val="(%1)"/>
      <w:lvlJc w:val="left"/>
      <w:pPr>
        <w:ind w:left="1080" w:hanging="360"/>
      </w:pPr>
      <w:rPr>
        <w:rFonts w:ascii="Times New Roman" w:eastAsiaTheme="minorHAnsi" w:hAnsi="Times New Roman" w:cs="Times New Roman"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 w15:restartNumberingAfterBreak="0">
    <w:nsid w:val="086D61CB"/>
    <w:multiLevelType w:val="hybridMultilevel"/>
    <w:tmpl w:val="CC881D86"/>
    <w:lvl w:ilvl="0" w:tplc="04090011">
      <w:start w:val="1"/>
      <w:numFmt w:val="decimal"/>
      <w:lvlText w:val="%1)"/>
      <w:lvlJc w:val="left"/>
      <w:pPr>
        <w:ind w:left="928"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5" w15:restartNumberingAfterBreak="0">
    <w:nsid w:val="08E56264"/>
    <w:multiLevelType w:val="hybridMultilevel"/>
    <w:tmpl w:val="91DE8A62"/>
    <w:lvl w:ilvl="0" w:tplc="60806EC0">
      <w:start w:val="1"/>
      <w:numFmt w:val="decimal"/>
      <w:lvlText w:val="(%1)"/>
      <w:lvlJc w:val="left"/>
      <w:pPr>
        <w:ind w:left="1437" w:hanging="360"/>
      </w:pPr>
      <w:rPr>
        <w:rFonts w:ascii="Times New Roman" w:eastAsiaTheme="minorHAnsi" w:hAnsi="Times New Roman" w:cs="Times New Roman"/>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6" w15:restartNumberingAfterBreak="0">
    <w:nsid w:val="09385AF3"/>
    <w:multiLevelType w:val="hybridMultilevel"/>
    <w:tmpl w:val="AE4C1F0E"/>
    <w:lvl w:ilvl="0" w:tplc="AE963CF6">
      <w:start w:val="1"/>
      <w:numFmt w:val="decimal"/>
      <w:lvlText w:val="(%1)"/>
      <w:lvlJc w:val="left"/>
      <w:pPr>
        <w:ind w:left="14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C34E18"/>
    <w:multiLevelType w:val="hybridMultilevel"/>
    <w:tmpl w:val="826014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A3384F"/>
    <w:multiLevelType w:val="hybridMultilevel"/>
    <w:tmpl w:val="0030B0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2B0BC1"/>
    <w:multiLevelType w:val="hybridMultilevel"/>
    <w:tmpl w:val="516403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F013A2"/>
    <w:multiLevelType w:val="hybridMultilevel"/>
    <w:tmpl w:val="0120A06E"/>
    <w:lvl w:ilvl="0" w:tplc="028E82F8">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105CCB"/>
    <w:multiLevelType w:val="hybridMultilevel"/>
    <w:tmpl w:val="71BEE52A"/>
    <w:lvl w:ilvl="0" w:tplc="03F64CCA">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783B17"/>
    <w:multiLevelType w:val="hybridMultilevel"/>
    <w:tmpl w:val="1BC4B6E6"/>
    <w:lvl w:ilvl="0" w:tplc="2D103DBA">
      <w:start w:val="1"/>
      <w:numFmt w:val="decimal"/>
      <w:lvlText w:val="(%1)"/>
      <w:lvlJc w:val="left"/>
      <w:pPr>
        <w:ind w:left="1437" w:hanging="360"/>
      </w:pPr>
      <w:rPr>
        <w:rFonts w:ascii="Times New Roman" w:eastAsiaTheme="minorHAnsi" w:hAnsi="Times New Roman" w:cs="Times New Roman"/>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3" w15:restartNumberingAfterBreak="0">
    <w:nsid w:val="1792039A"/>
    <w:multiLevelType w:val="hybridMultilevel"/>
    <w:tmpl w:val="47B2DA08"/>
    <w:lvl w:ilvl="0" w:tplc="9AF2A50C">
      <w:start w:val="1"/>
      <w:numFmt w:val="decimal"/>
      <w:suff w:val="space"/>
      <w:lvlText w:val="(%1)"/>
      <w:lvlJc w:val="left"/>
      <w:pPr>
        <w:ind w:left="1080" w:hanging="360"/>
      </w:pPr>
      <w:rPr>
        <w:rFonts w:ascii="Times New Roman" w:eastAsiaTheme="minorHAnsi" w:hAnsi="Times New Roman" w:cs="Times New Roman"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4" w15:restartNumberingAfterBreak="0">
    <w:nsid w:val="181C0F01"/>
    <w:multiLevelType w:val="hybridMultilevel"/>
    <w:tmpl w:val="7C1241CE"/>
    <w:lvl w:ilvl="0" w:tplc="20F6E1E4">
      <w:start w:val="1"/>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15" w15:restartNumberingAfterBreak="0">
    <w:nsid w:val="1A4C7CB9"/>
    <w:multiLevelType w:val="hybridMultilevel"/>
    <w:tmpl w:val="2934272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8753FF"/>
    <w:multiLevelType w:val="hybridMultilevel"/>
    <w:tmpl w:val="362240CE"/>
    <w:lvl w:ilvl="0" w:tplc="0D08492A">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36E4F"/>
    <w:multiLevelType w:val="hybridMultilevel"/>
    <w:tmpl w:val="4316F6E0"/>
    <w:lvl w:ilvl="0" w:tplc="BEFA2D68">
      <w:start w:val="1"/>
      <w:numFmt w:val="decimal"/>
      <w:lvlText w:val="(%1)"/>
      <w:lvlJc w:val="left"/>
      <w:pPr>
        <w:ind w:left="14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401230"/>
    <w:multiLevelType w:val="hybridMultilevel"/>
    <w:tmpl w:val="F6580F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636105"/>
    <w:multiLevelType w:val="hybridMultilevel"/>
    <w:tmpl w:val="B554F132"/>
    <w:lvl w:ilvl="0" w:tplc="C0C03D4E">
      <w:start w:val="1"/>
      <w:numFmt w:val="decimal"/>
      <w:lvlText w:val="(%1)"/>
      <w:lvlJc w:val="left"/>
      <w:pPr>
        <w:ind w:left="14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A217C2"/>
    <w:multiLevelType w:val="hybridMultilevel"/>
    <w:tmpl w:val="51405532"/>
    <w:lvl w:ilvl="0" w:tplc="F8FC712C">
      <w:start w:val="1"/>
      <w:numFmt w:val="decimal"/>
      <w:lvlText w:val="(%1)"/>
      <w:lvlJc w:val="left"/>
      <w:pPr>
        <w:ind w:left="143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1" w15:restartNumberingAfterBreak="0">
    <w:nsid w:val="20AD474D"/>
    <w:multiLevelType w:val="hybridMultilevel"/>
    <w:tmpl w:val="0D108CC8"/>
    <w:lvl w:ilvl="0" w:tplc="722200F0">
      <w:start w:val="1"/>
      <w:numFmt w:val="decimal"/>
      <w:lvlText w:val="(%1)"/>
      <w:lvlJc w:val="left"/>
      <w:pPr>
        <w:ind w:left="720" w:hanging="360"/>
      </w:pPr>
      <w:rPr>
        <w:rFonts w:ascii="Times New Roman" w:eastAsiaTheme="minorHAnsi"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1D80D18"/>
    <w:multiLevelType w:val="hybridMultilevel"/>
    <w:tmpl w:val="BCEC1D5C"/>
    <w:lvl w:ilvl="0" w:tplc="2F567408">
      <w:start w:val="1"/>
      <w:numFmt w:val="decimal"/>
      <w:suff w:val="space"/>
      <w:lvlText w:val="%1)"/>
      <w:lvlJc w:val="left"/>
      <w:pPr>
        <w:ind w:left="720"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225F4B0A"/>
    <w:multiLevelType w:val="hybridMultilevel"/>
    <w:tmpl w:val="08CCB9C4"/>
    <w:lvl w:ilvl="0" w:tplc="9AB0C236">
      <w:start w:val="1"/>
      <w:numFmt w:val="decimal"/>
      <w:lvlText w:val="(%1)"/>
      <w:lvlJc w:val="left"/>
      <w:pPr>
        <w:ind w:left="14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3B521C6"/>
    <w:multiLevelType w:val="hybridMultilevel"/>
    <w:tmpl w:val="77EE6BC0"/>
    <w:lvl w:ilvl="0" w:tplc="DF2EA910">
      <w:start w:val="1"/>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25" w15:restartNumberingAfterBreak="0">
    <w:nsid w:val="24AC0F82"/>
    <w:multiLevelType w:val="hybridMultilevel"/>
    <w:tmpl w:val="337ED6CC"/>
    <w:lvl w:ilvl="0" w:tplc="77CC3066">
      <w:start w:val="1"/>
      <w:numFmt w:val="decimal"/>
      <w:lvlText w:val="(%1)"/>
      <w:lvlJc w:val="left"/>
      <w:pPr>
        <w:ind w:left="14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5F5AF7"/>
    <w:multiLevelType w:val="hybridMultilevel"/>
    <w:tmpl w:val="DF80B8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9C23039"/>
    <w:multiLevelType w:val="hybridMultilevel"/>
    <w:tmpl w:val="8B8E431A"/>
    <w:lvl w:ilvl="0" w:tplc="B3184074">
      <w:start w:val="1"/>
      <w:numFmt w:val="decimal"/>
      <w:lvlText w:val="(%1)"/>
      <w:lvlJc w:val="left"/>
      <w:pPr>
        <w:ind w:left="1437" w:hanging="360"/>
      </w:pPr>
      <w:rPr>
        <w:rFonts w:ascii="Times New Roman" w:eastAsiaTheme="minorHAnsi" w:hAnsi="Times New Roman" w:cs="Times New Roman"/>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8" w15:restartNumberingAfterBreak="0">
    <w:nsid w:val="2BFA562B"/>
    <w:multiLevelType w:val="hybridMultilevel"/>
    <w:tmpl w:val="4AF279AA"/>
    <w:lvl w:ilvl="0" w:tplc="7610A46C">
      <w:start w:val="1"/>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29" w15:restartNumberingAfterBreak="0">
    <w:nsid w:val="2C526F66"/>
    <w:multiLevelType w:val="hybridMultilevel"/>
    <w:tmpl w:val="ED44D2EE"/>
    <w:lvl w:ilvl="0" w:tplc="7302AB88">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D7173DE"/>
    <w:multiLevelType w:val="hybridMultilevel"/>
    <w:tmpl w:val="993ACD7E"/>
    <w:lvl w:ilvl="0" w:tplc="76BA4F52">
      <w:start w:val="1"/>
      <w:numFmt w:val="decimal"/>
      <w:lvlText w:val="(%1)"/>
      <w:lvlJc w:val="left"/>
      <w:pPr>
        <w:ind w:left="14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F5F0182"/>
    <w:multiLevelType w:val="hybridMultilevel"/>
    <w:tmpl w:val="32C63E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FAE6AD2"/>
    <w:multiLevelType w:val="hybridMultilevel"/>
    <w:tmpl w:val="4A283F36"/>
    <w:lvl w:ilvl="0" w:tplc="7570AA8C">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33" w15:restartNumberingAfterBreak="0">
    <w:nsid w:val="315E0F6E"/>
    <w:multiLevelType w:val="hybridMultilevel"/>
    <w:tmpl w:val="39E45AA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94794F"/>
    <w:multiLevelType w:val="hybridMultilevel"/>
    <w:tmpl w:val="326A5B32"/>
    <w:lvl w:ilvl="0" w:tplc="70F271F6">
      <w:start w:val="1"/>
      <w:numFmt w:val="decimal"/>
      <w:lvlText w:val="(%1)"/>
      <w:lvlJc w:val="left"/>
      <w:pPr>
        <w:ind w:left="14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5524D2C"/>
    <w:multiLevelType w:val="hybridMultilevel"/>
    <w:tmpl w:val="BAE09AF8"/>
    <w:lvl w:ilvl="0" w:tplc="C97040C2">
      <w:start w:val="2"/>
      <w:numFmt w:val="decimal"/>
      <w:lvlText w:val="(%1)"/>
      <w:lvlJc w:val="left"/>
      <w:pPr>
        <w:ind w:left="143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15:restartNumberingAfterBreak="0">
    <w:nsid w:val="38834172"/>
    <w:multiLevelType w:val="hybridMultilevel"/>
    <w:tmpl w:val="534CFC7E"/>
    <w:lvl w:ilvl="0" w:tplc="907EDCD4">
      <w:start w:val="1"/>
      <w:numFmt w:val="decimal"/>
      <w:suff w:val="space"/>
      <w:lvlText w:val="(%1)"/>
      <w:lvlJc w:val="left"/>
      <w:pPr>
        <w:ind w:left="1080" w:hanging="360"/>
      </w:pPr>
      <w:rPr>
        <w:rFonts w:ascii="Times New Roman" w:eastAsiaTheme="minorHAnsi" w:hAnsi="Times New Roman" w:cs="Times New Roman"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7" w15:restartNumberingAfterBreak="0">
    <w:nsid w:val="394F4481"/>
    <w:multiLevelType w:val="hybridMultilevel"/>
    <w:tmpl w:val="76C27A0A"/>
    <w:lvl w:ilvl="0" w:tplc="79AA040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E12346"/>
    <w:multiLevelType w:val="hybridMultilevel"/>
    <w:tmpl w:val="6BB8FAEA"/>
    <w:lvl w:ilvl="0" w:tplc="64F22270">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CA842A3"/>
    <w:multiLevelType w:val="hybridMultilevel"/>
    <w:tmpl w:val="865E4544"/>
    <w:lvl w:ilvl="0" w:tplc="EADC9B26">
      <w:start w:val="1"/>
      <w:numFmt w:val="decimal"/>
      <w:suff w:val="space"/>
      <w:lvlText w:val="(%1)"/>
      <w:lvlJc w:val="left"/>
      <w:pPr>
        <w:ind w:left="1080" w:hanging="360"/>
      </w:pPr>
      <w:rPr>
        <w:rFonts w:ascii="Times New Roman" w:eastAsiaTheme="minorHAnsi" w:hAnsi="Times New Roman" w:cs="Times New Roman"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0" w15:restartNumberingAfterBreak="0">
    <w:nsid w:val="3CC52473"/>
    <w:multiLevelType w:val="hybridMultilevel"/>
    <w:tmpl w:val="F18656C6"/>
    <w:lvl w:ilvl="0" w:tplc="6E66C56C">
      <w:start w:val="1"/>
      <w:numFmt w:val="decimal"/>
      <w:lvlText w:val="(%1)"/>
      <w:lvlJc w:val="left"/>
      <w:pPr>
        <w:ind w:left="1437" w:hanging="360"/>
      </w:pPr>
      <w:rPr>
        <w:rFonts w:ascii="Times New Roman" w:eastAsiaTheme="minorHAnsi" w:hAnsi="Times New Roman" w:cs="Times New Roman"/>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1" w15:restartNumberingAfterBreak="0">
    <w:nsid w:val="3FC64F82"/>
    <w:multiLevelType w:val="hybridMultilevel"/>
    <w:tmpl w:val="0B3A321E"/>
    <w:lvl w:ilvl="0" w:tplc="7F94B7B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294760F"/>
    <w:multiLevelType w:val="hybridMultilevel"/>
    <w:tmpl w:val="602AAAF2"/>
    <w:lvl w:ilvl="0" w:tplc="8C1CA6F0">
      <w:start w:val="1"/>
      <w:numFmt w:val="decimal"/>
      <w:lvlText w:val="(%1)"/>
      <w:lvlJc w:val="left"/>
      <w:pPr>
        <w:ind w:left="1437" w:hanging="360"/>
      </w:pPr>
      <w:rPr>
        <w:rFonts w:ascii="Times New Roman" w:eastAsiaTheme="minorHAnsi" w:hAnsi="Times New Roman" w:cs="Times New Roman"/>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3" w15:restartNumberingAfterBreak="0">
    <w:nsid w:val="44E24673"/>
    <w:multiLevelType w:val="hybridMultilevel"/>
    <w:tmpl w:val="0D70F438"/>
    <w:lvl w:ilvl="0" w:tplc="3F145896">
      <w:start w:val="75"/>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6685621"/>
    <w:multiLevelType w:val="hybridMultilevel"/>
    <w:tmpl w:val="11A8CB0E"/>
    <w:lvl w:ilvl="0" w:tplc="D7602D3A">
      <w:start w:val="1"/>
      <w:numFmt w:val="decimal"/>
      <w:lvlText w:val="(%1)"/>
      <w:lvlJc w:val="left"/>
      <w:pPr>
        <w:ind w:left="14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72526AC"/>
    <w:multiLevelType w:val="hybridMultilevel"/>
    <w:tmpl w:val="71BEE52A"/>
    <w:lvl w:ilvl="0" w:tplc="03F64CCA">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94B00E6"/>
    <w:multiLevelType w:val="hybridMultilevel"/>
    <w:tmpl w:val="A3D22BC2"/>
    <w:lvl w:ilvl="0" w:tplc="36FCF0C4">
      <w:start w:val="1"/>
      <w:numFmt w:val="decimal"/>
      <w:lvlText w:val="(%1)"/>
      <w:lvlJc w:val="left"/>
      <w:pPr>
        <w:ind w:left="1437" w:hanging="360"/>
      </w:pPr>
      <w:rPr>
        <w:rFonts w:ascii="Times New Roman" w:eastAsiaTheme="minorHAnsi" w:hAnsi="Times New Roman" w:cs="Times New Roman"/>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7" w15:restartNumberingAfterBreak="0">
    <w:nsid w:val="4C790676"/>
    <w:multiLevelType w:val="hybridMultilevel"/>
    <w:tmpl w:val="CD1E7DF0"/>
    <w:lvl w:ilvl="0" w:tplc="D73E19A2">
      <w:start w:val="1"/>
      <w:numFmt w:val="decimal"/>
      <w:lvlText w:val="(%1)"/>
      <w:lvlJc w:val="left"/>
      <w:pPr>
        <w:ind w:left="1080" w:hanging="360"/>
      </w:pPr>
      <w:rPr>
        <w:rFonts w:ascii="Times New Roman" w:eastAsiaTheme="minorHAnsi" w:hAnsi="Times New Roman" w:cs="Times New Roman"/>
        <w:color w:val="auto"/>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8" w15:restartNumberingAfterBreak="0">
    <w:nsid w:val="4D3708D9"/>
    <w:multiLevelType w:val="hybridMultilevel"/>
    <w:tmpl w:val="A62EA764"/>
    <w:lvl w:ilvl="0" w:tplc="3D22B006">
      <w:start w:val="1"/>
      <w:numFmt w:val="decimal"/>
      <w:lvlText w:val="(%1)"/>
      <w:lvlJc w:val="left"/>
      <w:pPr>
        <w:ind w:left="360" w:hanging="360"/>
      </w:pPr>
      <w:rPr>
        <w:rFonts w:ascii="Times New Roman" w:eastAsiaTheme="minorHAnsi" w:hAnsi="Times New Roman" w:cs="Times New Roman"/>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9" w15:restartNumberingAfterBreak="0">
    <w:nsid w:val="4E211C41"/>
    <w:multiLevelType w:val="hybridMultilevel"/>
    <w:tmpl w:val="A65EE264"/>
    <w:lvl w:ilvl="0" w:tplc="A67A0F46">
      <w:start w:val="1"/>
      <w:numFmt w:val="decimal"/>
      <w:lvlText w:val="(%1)"/>
      <w:lvlJc w:val="left"/>
      <w:pPr>
        <w:ind w:left="1437" w:hanging="360"/>
      </w:pPr>
      <w:rPr>
        <w:rFonts w:ascii="Times New Roman" w:eastAsiaTheme="minorHAnsi" w:hAnsi="Times New Roman" w:cs="Times New Roman"/>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0" w15:restartNumberingAfterBreak="0">
    <w:nsid w:val="508C5ABD"/>
    <w:multiLevelType w:val="hybridMultilevel"/>
    <w:tmpl w:val="5B287C54"/>
    <w:lvl w:ilvl="0" w:tplc="21E4744A">
      <w:start w:val="1"/>
      <w:numFmt w:val="decimal"/>
      <w:lvlText w:val="(%1)"/>
      <w:lvlJc w:val="left"/>
      <w:pPr>
        <w:ind w:left="1437" w:hanging="360"/>
      </w:pPr>
      <w:rPr>
        <w:rFonts w:ascii="Times New Roman" w:eastAsiaTheme="minorHAnsi" w:hAnsi="Times New Roman" w:cs="Times New Roman"/>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1" w15:restartNumberingAfterBreak="0">
    <w:nsid w:val="50B031D3"/>
    <w:multiLevelType w:val="hybridMultilevel"/>
    <w:tmpl w:val="28B2BFDC"/>
    <w:lvl w:ilvl="0" w:tplc="C97040C2">
      <w:start w:val="2"/>
      <w:numFmt w:val="decimal"/>
      <w:lvlText w:val="(%1)"/>
      <w:lvlJc w:val="left"/>
      <w:pPr>
        <w:ind w:left="1437" w:hanging="360"/>
      </w:pPr>
      <w:rPr>
        <w:rFonts w:hint="default"/>
      </w:rPr>
    </w:lvl>
    <w:lvl w:ilvl="1" w:tplc="04CC866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63B63EE"/>
    <w:multiLevelType w:val="hybridMultilevel"/>
    <w:tmpl w:val="D692408C"/>
    <w:lvl w:ilvl="0" w:tplc="7A9AC140">
      <w:start w:val="1"/>
      <w:numFmt w:val="bullet"/>
      <w:lvlText w:val="—"/>
      <w:lvlJc w:val="left"/>
      <w:pPr>
        <w:ind w:left="1080" w:hanging="360"/>
      </w:pPr>
      <w:rPr>
        <w:rFonts w:ascii="Cambria" w:eastAsia="Cambria" w:hAnsi="Cambria" w:hint="default"/>
        <w:w w:val="95"/>
        <w:sz w:val="19"/>
        <w:szCs w:val="19"/>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3" w15:restartNumberingAfterBreak="0">
    <w:nsid w:val="578C7159"/>
    <w:multiLevelType w:val="hybridMultilevel"/>
    <w:tmpl w:val="C1AA3198"/>
    <w:lvl w:ilvl="0" w:tplc="EBACC180">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7D96567"/>
    <w:multiLevelType w:val="hybridMultilevel"/>
    <w:tmpl w:val="EA208EC6"/>
    <w:lvl w:ilvl="0" w:tplc="30A4793E">
      <w:start w:val="1"/>
      <w:numFmt w:val="decimal"/>
      <w:lvlText w:val="(%1)"/>
      <w:lvlJc w:val="left"/>
      <w:pPr>
        <w:ind w:left="14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1C2766"/>
    <w:multiLevelType w:val="hybridMultilevel"/>
    <w:tmpl w:val="338AA8B2"/>
    <w:lvl w:ilvl="0" w:tplc="41FE08B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CE87F90"/>
    <w:multiLevelType w:val="hybridMultilevel"/>
    <w:tmpl w:val="A2C60138"/>
    <w:lvl w:ilvl="0" w:tplc="176018CE">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B239E9"/>
    <w:multiLevelType w:val="hybridMultilevel"/>
    <w:tmpl w:val="89E45746"/>
    <w:lvl w:ilvl="0" w:tplc="8C3C4A0E">
      <w:start w:val="1"/>
      <w:numFmt w:val="decimal"/>
      <w:lvlText w:val="(%1)"/>
      <w:lvlJc w:val="left"/>
      <w:pPr>
        <w:ind w:left="1437" w:hanging="360"/>
      </w:pPr>
      <w:rPr>
        <w:rFonts w:ascii="Times New Roman" w:eastAsiaTheme="minorHAnsi" w:hAnsi="Times New Roman" w:cs="Times New Roman"/>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8" w15:restartNumberingAfterBreak="0">
    <w:nsid w:val="5E0416B3"/>
    <w:multiLevelType w:val="hybridMultilevel"/>
    <w:tmpl w:val="F2008ED8"/>
    <w:lvl w:ilvl="0" w:tplc="874E3836">
      <w:start w:val="1"/>
      <w:numFmt w:val="decimal"/>
      <w:lvlText w:val="(%1)"/>
      <w:lvlJc w:val="left"/>
      <w:pPr>
        <w:ind w:left="14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535E65"/>
    <w:multiLevelType w:val="hybridMultilevel"/>
    <w:tmpl w:val="2C5C42C6"/>
    <w:lvl w:ilvl="0" w:tplc="A9328A8C">
      <w:start w:val="1"/>
      <w:numFmt w:val="decimal"/>
      <w:lvlText w:val="(%1)"/>
      <w:lvlJc w:val="left"/>
      <w:pPr>
        <w:ind w:left="14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08B7C29"/>
    <w:multiLevelType w:val="hybridMultilevel"/>
    <w:tmpl w:val="96EA3F02"/>
    <w:lvl w:ilvl="0" w:tplc="D494C50A">
      <w:start w:val="1"/>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61" w15:restartNumberingAfterBreak="0">
    <w:nsid w:val="617061EA"/>
    <w:multiLevelType w:val="hybridMultilevel"/>
    <w:tmpl w:val="70F041E2"/>
    <w:lvl w:ilvl="0" w:tplc="B6AEE2D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3C713F4"/>
    <w:multiLevelType w:val="hybridMultilevel"/>
    <w:tmpl w:val="F9B2C9EE"/>
    <w:lvl w:ilvl="0" w:tplc="9CDE5FE2">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63" w15:restartNumberingAfterBreak="0">
    <w:nsid w:val="644042EB"/>
    <w:multiLevelType w:val="hybridMultilevel"/>
    <w:tmpl w:val="D02E0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4473E72"/>
    <w:multiLevelType w:val="hybridMultilevel"/>
    <w:tmpl w:val="D1A681EE"/>
    <w:lvl w:ilvl="0" w:tplc="074A078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5C45896"/>
    <w:multiLevelType w:val="hybridMultilevel"/>
    <w:tmpl w:val="8F1A7DF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7FD0F52"/>
    <w:multiLevelType w:val="hybridMultilevel"/>
    <w:tmpl w:val="F9B2C9EE"/>
    <w:lvl w:ilvl="0" w:tplc="9CDE5F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681549D6"/>
    <w:multiLevelType w:val="hybridMultilevel"/>
    <w:tmpl w:val="FB8A779C"/>
    <w:lvl w:ilvl="0" w:tplc="B7B052C0">
      <w:start w:val="1"/>
      <w:numFmt w:val="bullet"/>
      <w:lvlText w:val="-"/>
      <w:lvlJc w:val="left"/>
      <w:pPr>
        <w:ind w:left="1020" w:hanging="360"/>
      </w:pPr>
      <w:rPr>
        <w:rFonts w:ascii="Times New Roman" w:eastAsiaTheme="minorHAnsi"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68" w15:restartNumberingAfterBreak="0">
    <w:nsid w:val="69523D77"/>
    <w:multiLevelType w:val="hybridMultilevel"/>
    <w:tmpl w:val="27DC6AB4"/>
    <w:lvl w:ilvl="0" w:tplc="6CA45256">
      <w:start w:val="30"/>
      <w:numFmt w:val="decimal"/>
      <w:lvlText w:val="%1"/>
      <w:lvlJc w:val="left"/>
      <w:pPr>
        <w:ind w:left="720" w:hanging="360"/>
      </w:pPr>
      <w:rPr>
        <w:rFonts w:eastAsiaTheme="minorHAnsi" w:hint="default"/>
        <w:w w:val="9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AC97C91"/>
    <w:multiLevelType w:val="hybridMultilevel"/>
    <w:tmpl w:val="2A0A295A"/>
    <w:lvl w:ilvl="0" w:tplc="B09CC994">
      <w:start w:val="1"/>
      <w:numFmt w:val="decimal"/>
      <w:lvlText w:val="(%1)"/>
      <w:lvlJc w:val="left"/>
      <w:pPr>
        <w:ind w:left="14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DAB043B"/>
    <w:multiLevelType w:val="hybridMultilevel"/>
    <w:tmpl w:val="071E7A40"/>
    <w:lvl w:ilvl="0" w:tplc="6B925756">
      <w:start w:val="1"/>
      <w:numFmt w:val="decimal"/>
      <w:lvlText w:val="(%1)"/>
      <w:lvlJc w:val="left"/>
      <w:pPr>
        <w:ind w:left="14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E882F9A"/>
    <w:multiLevelType w:val="hybridMultilevel"/>
    <w:tmpl w:val="1F30CC30"/>
    <w:lvl w:ilvl="0" w:tplc="08C000F4">
      <w:start w:val="1"/>
      <w:numFmt w:val="decimal"/>
      <w:lvlText w:val="(%1)"/>
      <w:lvlJc w:val="left"/>
      <w:pPr>
        <w:ind w:left="1437" w:hanging="360"/>
      </w:pPr>
      <w:rPr>
        <w:rFonts w:ascii="Times New Roman" w:eastAsiaTheme="minorHAnsi" w:hAnsi="Times New Roman" w:cs="Times New Roman"/>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72" w15:restartNumberingAfterBreak="0">
    <w:nsid w:val="706B03BF"/>
    <w:multiLevelType w:val="hybridMultilevel"/>
    <w:tmpl w:val="6068E7C2"/>
    <w:lvl w:ilvl="0" w:tplc="9934D340">
      <w:start w:val="1"/>
      <w:numFmt w:val="decimal"/>
      <w:lvlText w:val="(%1)"/>
      <w:lvlJc w:val="left"/>
      <w:pPr>
        <w:ind w:left="1437" w:hanging="360"/>
      </w:pPr>
      <w:rPr>
        <w:rFonts w:ascii="Times New Roman" w:eastAsiaTheme="minorHAnsi" w:hAnsi="Times New Roman" w:cs="Times New Roman"/>
        <w:b w:val="0"/>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73" w15:restartNumberingAfterBreak="0">
    <w:nsid w:val="70996D58"/>
    <w:multiLevelType w:val="hybridMultilevel"/>
    <w:tmpl w:val="1AF6A6E4"/>
    <w:lvl w:ilvl="0" w:tplc="F628286C">
      <w:start w:val="1"/>
      <w:numFmt w:val="decimal"/>
      <w:lvlText w:val="(%1)"/>
      <w:lvlJc w:val="left"/>
      <w:pPr>
        <w:ind w:left="1437" w:hanging="360"/>
      </w:pPr>
      <w:rPr>
        <w:rFonts w:ascii="Times New Roman" w:eastAsiaTheme="minorHAnsi" w:hAnsi="Times New Roman" w:cs="Times New Roman"/>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74" w15:restartNumberingAfterBreak="0">
    <w:nsid w:val="70F660B8"/>
    <w:multiLevelType w:val="hybridMultilevel"/>
    <w:tmpl w:val="594405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50F0A24"/>
    <w:multiLevelType w:val="hybridMultilevel"/>
    <w:tmpl w:val="6590E352"/>
    <w:lvl w:ilvl="0" w:tplc="BC76976E">
      <w:start w:val="1"/>
      <w:numFmt w:val="decimal"/>
      <w:lvlText w:val="(%1)"/>
      <w:lvlJc w:val="left"/>
      <w:pPr>
        <w:ind w:left="14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6D87D56"/>
    <w:multiLevelType w:val="hybridMultilevel"/>
    <w:tmpl w:val="EC88B158"/>
    <w:lvl w:ilvl="0" w:tplc="16645C7E">
      <w:start w:val="1"/>
      <w:numFmt w:val="decimal"/>
      <w:lvlText w:val="(%1)"/>
      <w:lvlJc w:val="left"/>
      <w:pPr>
        <w:ind w:left="144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7FA955E9"/>
    <w:multiLevelType w:val="hybridMultilevel"/>
    <w:tmpl w:val="E0E8ABF6"/>
    <w:lvl w:ilvl="0" w:tplc="080E4D38">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2"/>
  </w:num>
  <w:num w:numId="2">
    <w:abstractNumId w:val="47"/>
  </w:num>
  <w:num w:numId="3">
    <w:abstractNumId w:val="73"/>
  </w:num>
  <w:num w:numId="4">
    <w:abstractNumId w:val="49"/>
  </w:num>
  <w:num w:numId="5">
    <w:abstractNumId w:val="50"/>
  </w:num>
  <w:num w:numId="6">
    <w:abstractNumId w:val="57"/>
  </w:num>
  <w:num w:numId="7">
    <w:abstractNumId w:val="42"/>
  </w:num>
  <w:num w:numId="8">
    <w:abstractNumId w:val="46"/>
  </w:num>
  <w:num w:numId="9">
    <w:abstractNumId w:val="72"/>
  </w:num>
  <w:num w:numId="10">
    <w:abstractNumId w:val="40"/>
  </w:num>
  <w:num w:numId="11">
    <w:abstractNumId w:val="5"/>
  </w:num>
  <w:num w:numId="12">
    <w:abstractNumId w:val="12"/>
  </w:num>
  <w:num w:numId="13">
    <w:abstractNumId w:val="27"/>
  </w:num>
  <w:num w:numId="14">
    <w:abstractNumId w:val="48"/>
  </w:num>
  <w:num w:numId="15">
    <w:abstractNumId w:val="39"/>
  </w:num>
  <w:num w:numId="16">
    <w:abstractNumId w:val="21"/>
  </w:num>
  <w:num w:numId="17">
    <w:abstractNumId w:val="71"/>
  </w:num>
  <w:num w:numId="18">
    <w:abstractNumId w:val="76"/>
  </w:num>
  <w:num w:numId="19">
    <w:abstractNumId w:val="43"/>
  </w:num>
  <w:num w:numId="20">
    <w:abstractNumId w:val="68"/>
  </w:num>
  <w:num w:numId="21">
    <w:abstractNumId w:val="32"/>
  </w:num>
  <w:num w:numId="22">
    <w:abstractNumId w:val="28"/>
  </w:num>
  <w:num w:numId="23">
    <w:abstractNumId w:val="60"/>
  </w:num>
  <w:num w:numId="24">
    <w:abstractNumId w:val="0"/>
  </w:num>
  <w:num w:numId="25">
    <w:abstractNumId w:val="24"/>
  </w:num>
  <w:num w:numId="26">
    <w:abstractNumId w:val="66"/>
  </w:num>
  <w:num w:numId="27">
    <w:abstractNumId w:val="62"/>
  </w:num>
  <w:num w:numId="28">
    <w:abstractNumId w:val="67"/>
  </w:num>
  <w:num w:numId="29">
    <w:abstractNumId w:val="14"/>
  </w:num>
  <w:num w:numId="30">
    <w:abstractNumId w:val="51"/>
  </w:num>
  <w:num w:numId="31">
    <w:abstractNumId w:val="56"/>
  </w:num>
  <w:num w:numId="32">
    <w:abstractNumId w:val="15"/>
  </w:num>
  <w:num w:numId="33">
    <w:abstractNumId w:val="74"/>
  </w:num>
  <w:num w:numId="34">
    <w:abstractNumId w:val="1"/>
  </w:num>
  <w:num w:numId="35">
    <w:abstractNumId w:val="44"/>
  </w:num>
  <w:num w:numId="36">
    <w:abstractNumId w:val="19"/>
  </w:num>
  <w:num w:numId="37">
    <w:abstractNumId w:val="25"/>
  </w:num>
  <w:num w:numId="38">
    <w:abstractNumId w:val="18"/>
  </w:num>
  <w:num w:numId="39">
    <w:abstractNumId w:val="8"/>
  </w:num>
  <w:num w:numId="40">
    <w:abstractNumId w:val="33"/>
  </w:num>
  <w:num w:numId="41">
    <w:abstractNumId w:val="34"/>
  </w:num>
  <w:num w:numId="42">
    <w:abstractNumId w:val="63"/>
  </w:num>
  <w:num w:numId="43">
    <w:abstractNumId w:val="6"/>
  </w:num>
  <w:num w:numId="44">
    <w:abstractNumId w:val="26"/>
  </w:num>
  <w:num w:numId="45">
    <w:abstractNumId w:val="30"/>
  </w:num>
  <w:num w:numId="46">
    <w:abstractNumId w:val="7"/>
  </w:num>
  <w:num w:numId="47">
    <w:abstractNumId w:val="31"/>
  </w:num>
  <w:num w:numId="48">
    <w:abstractNumId w:val="35"/>
  </w:num>
  <w:num w:numId="49">
    <w:abstractNumId w:val="65"/>
  </w:num>
  <w:num w:numId="50">
    <w:abstractNumId w:val="59"/>
  </w:num>
  <w:num w:numId="51">
    <w:abstractNumId w:val="4"/>
  </w:num>
  <w:num w:numId="52">
    <w:abstractNumId w:val="69"/>
  </w:num>
  <w:num w:numId="53">
    <w:abstractNumId w:val="17"/>
  </w:num>
  <w:num w:numId="54">
    <w:abstractNumId w:val="23"/>
  </w:num>
  <w:num w:numId="55">
    <w:abstractNumId w:val="70"/>
  </w:num>
  <w:num w:numId="56">
    <w:abstractNumId w:val="54"/>
  </w:num>
  <w:num w:numId="57">
    <w:abstractNumId w:val="9"/>
  </w:num>
  <w:num w:numId="58">
    <w:abstractNumId w:val="75"/>
  </w:num>
  <w:num w:numId="59">
    <w:abstractNumId w:val="58"/>
  </w:num>
  <w:num w:numId="60">
    <w:abstractNumId w:val="20"/>
  </w:num>
  <w:num w:numId="61">
    <w:abstractNumId w:val="38"/>
  </w:num>
  <w:num w:numId="62">
    <w:abstractNumId w:val="37"/>
  </w:num>
  <w:num w:numId="63">
    <w:abstractNumId w:val="53"/>
  </w:num>
  <w:num w:numId="64">
    <w:abstractNumId w:val="29"/>
  </w:num>
  <w:num w:numId="65">
    <w:abstractNumId w:val="3"/>
  </w:num>
  <w:num w:numId="66">
    <w:abstractNumId w:val="16"/>
  </w:num>
  <w:num w:numId="67">
    <w:abstractNumId w:val="36"/>
  </w:num>
  <w:num w:numId="68">
    <w:abstractNumId w:val="2"/>
  </w:num>
  <w:num w:numId="69">
    <w:abstractNumId w:val="11"/>
  </w:num>
  <w:num w:numId="70">
    <w:abstractNumId w:val="45"/>
  </w:num>
  <w:num w:numId="71">
    <w:abstractNumId w:val="13"/>
  </w:num>
  <w:num w:numId="72">
    <w:abstractNumId w:val="61"/>
  </w:num>
  <w:num w:numId="73">
    <w:abstractNumId w:val="64"/>
  </w:num>
  <w:num w:numId="74">
    <w:abstractNumId w:val="55"/>
  </w:num>
  <w:num w:numId="75">
    <w:abstractNumId w:val="77"/>
  </w:num>
  <w:num w:numId="76">
    <w:abstractNumId w:val="41"/>
  </w:num>
  <w:num w:numId="77">
    <w:abstractNumId w:val="22"/>
  </w:num>
  <w:num w:numId="78">
    <w:abstractNumId w:val="1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hideSpellingErrors/>
  <w:defaultTabStop w:val="28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CD6"/>
    <w:rsid w:val="00000125"/>
    <w:rsid w:val="000002D2"/>
    <w:rsid w:val="0000117E"/>
    <w:rsid w:val="0000156B"/>
    <w:rsid w:val="00003125"/>
    <w:rsid w:val="000063D3"/>
    <w:rsid w:val="00007E7A"/>
    <w:rsid w:val="000106BB"/>
    <w:rsid w:val="00011F74"/>
    <w:rsid w:val="000140CB"/>
    <w:rsid w:val="0001748C"/>
    <w:rsid w:val="00017696"/>
    <w:rsid w:val="0002047C"/>
    <w:rsid w:val="000225FD"/>
    <w:rsid w:val="0002351A"/>
    <w:rsid w:val="00023776"/>
    <w:rsid w:val="00023EC9"/>
    <w:rsid w:val="000245D2"/>
    <w:rsid w:val="00024FC9"/>
    <w:rsid w:val="00025383"/>
    <w:rsid w:val="00025DB7"/>
    <w:rsid w:val="0002614E"/>
    <w:rsid w:val="0002635C"/>
    <w:rsid w:val="00026560"/>
    <w:rsid w:val="00027345"/>
    <w:rsid w:val="0002750E"/>
    <w:rsid w:val="0002789E"/>
    <w:rsid w:val="0003003F"/>
    <w:rsid w:val="00031116"/>
    <w:rsid w:val="0003132C"/>
    <w:rsid w:val="00032AB8"/>
    <w:rsid w:val="0003355C"/>
    <w:rsid w:val="00036076"/>
    <w:rsid w:val="00036CB9"/>
    <w:rsid w:val="00037244"/>
    <w:rsid w:val="00040EBA"/>
    <w:rsid w:val="000425FB"/>
    <w:rsid w:val="00043CA7"/>
    <w:rsid w:val="00043D44"/>
    <w:rsid w:val="0004476A"/>
    <w:rsid w:val="0004508B"/>
    <w:rsid w:val="000451DD"/>
    <w:rsid w:val="00045309"/>
    <w:rsid w:val="00045CE7"/>
    <w:rsid w:val="00046477"/>
    <w:rsid w:val="00046C05"/>
    <w:rsid w:val="00047052"/>
    <w:rsid w:val="000512D4"/>
    <w:rsid w:val="000515B5"/>
    <w:rsid w:val="00051958"/>
    <w:rsid w:val="000522CB"/>
    <w:rsid w:val="00052404"/>
    <w:rsid w:val="00054627"/>
    <w:rsid w:val="00055D0F"/>
    <w:rsid w:val="000567BA"/>
    <w:rsid w:val="00057262"/>
    <w:rsid w:val="00057843"/>
    <w:rsid w:val="00060508"/>
    <w:rsid w:val="00060A4C"/>
    <w:rsid w:val="00060A98"/>
    <w:rsid w:val="00060ADE"/>
    <w:rsid w:val="00060DC8"/>
    <w:rsid w:val="00061C54"/>
    <w:rsid w:val="00062662"/>
    <w:rsid w:val="00062F8C"/>
    <w:rsid w:val="00063505"/>
    <w:rsid w:val="00064140"/>
    <w:rsid w:val="00064901"/>
    <w:rsid w:val="000650F3"/>
    <w:rsid w:val="00066867"/>
    <w:rsid w:val="000673F7"/>
    <w:rsid w:val="00067428"/>
    <w:rsid w:val="00067537"/>
    <w:rsid w:val="00067789"/>
    <w:rsid w:val="00070F86"/>
    <w:rsid w:val="00071210"/>
    <w:rsid w:val="00071F53"/>
    <w:rsid w:val="00073647"/>
    <w:rsid w:val="00073E53"/>
    <w:rsid w:val="000744D2"/>
    <w:rsid w:val="00074514"/>
    <w:rsid w:val="000749A5"/>
    <w:rsid w:val="000768B1"/>
    <w:rsid w:val="000768E0"/>
    <w:rsid w:val="00076A2C"/>
    <w:rsid w:val="00076C95"/>
    <w:rsid w:val="00077C48"/>
    <w:rsid w:val="000800E7"/>
    <w:rsid w:val="00080659"/>
    <w:rsid w:val="00082031"/>
    <w:rsid w:val="00082B06"/>
    <w:rsid w:val="000832E6"/>
    <w:rsid w:val="000845A8"/>
    <w:rsid w:val="00084A8C"/>
    <w:rsid w:val="00086381"/>
    <w:rsid w:val="0008641F"/>
    <w:rsid w:val="0008694F"/>
    <w:rsid w:val="00086D03"/>
    <w:rsid w:val="0008791A"/>
    <w:rsid w:val="0009012A"/>
    <w:rsid w:val="0009092C"/>
    <w:rsid w:val="00091244"/>
    <w:rsid w:val="00092346"/>
    <w:rsid w:val="00092F0D"/>
    <w:rsid w:val="0009435F"/>
    <w:rsid w:val="00095019"/>
    <w:rsid w:val="0009513D"/>
    <w:rsid w:val="00095458"/>
    <w:rsid w:val="00095CD3"/>
    <w:rsid w:val="00097550"/>
    <w:rsid w:val="000A0E33"/>
    <w:rsid w:val="000A2A93"/>
    <w:rsid w:val="000A3D96"/>
    <w:rsid w:val="000A419E"/>
    <w:rsid w:val="000A4F46"/>
    <w:rsid w:val="000A566B"/>
    <w:rsid w:val="000A5D25"/>
    <w:rsid w:val="000A5E92"/>
    <w:rsid w:val="000A6A1D"/>
    <w:rsid w:val="000A6F19"/>
    <w:rsid w:val="000A7116"/>
    <w:rsid w:val="000A7C94"/>
    <w:rsid w:val="000B0504"/>
    <w:rsid w:val="000B0857"/>
    <w:rsid w:val="000B1726"/>
    <w:rsid w:val="000B18B6"/>
    <w:rsid w:val="000B1C5F"/>
    <w:rsid w:val="000B2B02"/>
    <w:rsid w:val="000B4536"/>
    <w:rsid w:val="000C1236"/>
    <w:rsid w:val="000C137C"/>
    <w:rsid w:val="000C1536"/>
    <w:rsid w:val="000C18F8"/>
    <w:rsid w:val="000C1A5A"/>
    <w:rsid w:val="000C21C4"/>
    <w:rsid w:val="000C3ABB"/>
    <w:rsid w:val="000C42AE"/>
    <w:rsid w:val="000C42C8"/>
    <w:rsid w:val="000C47DF"/>
    <w:rsid w:val="000C5992"/>
    <w:rsid w:val="000C5A04"/>
    <w:rsid w:val="000C6536"/>
    <w:rsid w:val="000C6A07"/>
    <w:rsid w:val="000C72D2"/>
    <w:rsid w:val="000D03D1"/>
    <w:rsid w:val="000D1D8A"/>
    <w:rsid w:val="000D30F9"/>
    <w:rsid w:val="000D361F"/>
    <w:rsid w:val="000D364C"/>
    <w:rsid w:val="000D4AE9"/>
    <w:rsid w:val="000D4BD1"/>
    <w:rsid w:val="000D75D0"/>
    <w:rsid w:val="000D7BB8"/>
    <w:rsid w:val="000D7EB6"/>
    <w:rsid w:val="000E0003"/>
    <w:rsid w:val="000E04C3"/>
    <w:rsid w:val="000E276D"/>
    <w:rsid w:val="000E3348"/>
    <w:rsid w:val="000E3594"/>
    <w:rsid w:val="000E38A0"/>
    <w:rsid w:val="000E3AD8"/>
    <w:rsid w:val="000E3F90"/>
    <w:rsid w:val="000E45AB"/>
    <w:rsid w:val="000E55B3"/>
    <w:rsid w:val="000E5D7A"/>
    <w:rsid w:val="000E6B0F"/>
    <w:rsid w:val="000E6F91"/>
    <w:rsid w:val="000E7D4F"/>
    <w:rsid w:val="000F065D"/>
    <w:rsid w:val="000F086F"/>
    <w:rsid w:val="000F17A4"/>
    <w:rsid w:val="000F1822"/>
    <w:rsid w:val="000F2F89"/>
    <w:rsid w:val="000F3EC4"/>
    <w:rsid w:val="000F5887"/>
    <w:rsid w:val="000F6293"/>
    <w:rsid w:val="000F696F"/>
    <w:rsid w:val="000F6D57"/>
    <w:rsid w:val="000F70B5"/>
    <w:rsid w:val="000F7B60"/>
    <w:rsid w:val="0010044E"/>
    <w:rsid w:val="00101A17"/>
    <w:rsid w:val="00102A7E"/>
    <w:rsid w:val="0010355A"/>
    <w:rsid w:val="00103D25"/>
    <w:rsid w:val="00103DF7"/>
    <w:rsid w:val="00104D03"/>
    <w:rsid w:val="00104DA3"/>
    <w:rsid w:val="00105772"/>
    <w:rsid w:val="0010598A"/>
    <w:rsid w:val="001064C1"/>
    <w:rsid w:val="0010688D"/>
    <w:rsid w:val="00106E71"/>
    <w:rsid w:val="00107007"/>
    <w:rsid w:val="00111C75"/>
    <w:rsid w:val="00111F03"/>
    <w:rsid w:val="00111F16"/>
    <w:rsid w:val="001127BE"/>
    <w:rsid w:val="0011298A"/>
    <w:rsid w:val="00112C5C"/>
    <w:rsid w:val="0011342B"/>
    <w:rsid w:val="00113449"/>
    <w:rsid w:val="00113BDD"/>
    <w:rsid w:val="00113CB3"/>
    <w:rsid w:val="0011491D"/>
    <w:rsid w:val="00114EA5"/>
    <w:rsid w:val="00115D8B"/>
    <w:rsid w:val="00116356"/>
    <w:rsid w:val="0011775A"/>
    <w:rsid w:val="00120057"/>
    <w:rsid w:val="001200E8"/>
    <w:rsid w:val="00120373"/>
    <w:rsid w:val="001207C4"/>
    <w:rsid w:val="00120869"/>
    <w:rsid w:val="00120FEE"/>
    <w:rsid w:val="00121B10"/>
    <w:rsid w:val="00121CA7"/>
    <w:rsid w:val="00121E7C"/>
    <w:rsid w:val="00122412"/>
    <w:rsid w:val="001228DF"/>
    <w:rsid w:val="00122C2B"/>
    <w:rsid w:val="00122FAA"/>
    <w:rsid w:val="00123244"/>
    <w:rsid w:val="00123282"/>
    <w:rsid w:val="001241EF"/>
    <w:rsid w:val="00124DAD"/>
    <w:rsid w:val="00125546"/>
    <w:rsid w:val="00125686"/>
    <w:rsid w:val="00125CAD"/>
    <w:rsid w:val="001264FA"/>
    <w:rsid w:val="00127DAD"/>
    <w:rsid w:val="00127F07"/>
    <w:rsid w:val="001302A9"/>
    <w:rsid w:val="00130A2D"/>
    <w:rsid w:val="00130DFB"/>
    <w:rsid w:val="00130ED8"/>
    <w:rsid w:val="00132076"/>
    <w:rsid w:val="001339DB"/>
    <w:rsid w:val="00134EC2"/>
    <w:rsid w:val="00135DA2"/>
    <w:rsid w:val="0013707B"/>
    <w:rsid w:val="001379DD"/>
    <w:rsid w:val="00137EDC"/>
    <w:rsid w:val="00140037"/>
    <w:rsid w:val="00140423"/>
    <w:rsid w:val="00140F35"/>
    <w:rsid w:val="0014318C"/>
    <w:rsid w:val="0014353B"/>
    <w:rsid w:val="001458C0"/>
    <w:rsid w:val="00145ADB"/>
    <w:rsid w:val="00146AE4"/>
    <w:rsid w:val="00146FCF"/>
    <w:rsid w:val="00147E19"/>
    <w:rsid w:val="00150115"/>
    <w:rsid w:val="001504C0"/>
    <w:rsid w:val="001505A0"/>
    <w:rsid w:val="0015163E"/>
    <w:rsid w:val="001528D9"/>
    <w:rsid w:val="001537B2"/>
    <w:rsid w:val="00155B6D"/>
    <w:rsid w:val="00155CFD"/>
    <w:rsid w:val="00156659"/>
    <w:rsid w:val="00156B36"/>
    <w:rsid w:val="001606D1"/>
    <w:rsid w:val="00161DAD"/>
    <w:rsid w:val="00162287"/>
    <w:rsid w:val="00163122"/>
    <w:rsid w:val="00163224"/>
    <w:rsid w:val="00163BE9"/>
    <w:rsid w:val="0016517A"/>
    <w:rsid w:val="001655B1"/>
    <w:rsid w:val="0016676A"/>
    <w:rsid w:val="00170736"/>
    <w:rsid w:val="00172EEE"/>
    <w:rsid w:val="00173ABD"/>
    <w:rsid w:val="0017431C"/>
    <w:rsid w:val="0017483D"/>
    <w:rsid w:val="001802B8"/>
    <w:rsid w:val="00181355"/>
    <w:rsid w:val="00182340"/>
    <w:rsid w:val="00184F81"/>
    <w:rsid w:val="001865ED"/>
    <w:rsid w:val="00186C51"/>
    <w:rsid w:val="001876D5"/>
    <w:rsid w:val="00191035"/>
    <w:rsid w:val="001923E6"/>
    <w:rsid w:val="001933DC"/>
    <w:rsid w:val="0019373A"/>
    <w:rsid w:val="00193D41"/>
    <w:rsid w:val="00193DFF"/>
    <w:rsid w:val="00193F55"/>
    <w:rsid w:val="001943ED"/>
    <w:rsid w:val="001952DC"/>
    <w:rsid w:val="00195807"/>
    <w:rsid w:val="00195BA5"/>
    <w:rsid w:val="00195C82"/>
    <w:rsid w:val="00195FB5"/>
    <w:rsid w:val="0019776C"/>
    <w:rsid w:val="00197CD1"/>
    <w:rsid w:val="001A0D19"/>
    <w:rsid w:val="001A168A"/>
    <w:rsid w:val="001A27BE"/>
    <w:rsid w:val="001A2A39"/>
    <w:rsid w:val="001A320D"/>
    <w:rsid w:val="001A408C"/>
    <w:rsid w:val="001A6791"/>
    <w:rsid w:val="001B13CC"/>
    <w:rsid w:val="001B1D49"/>
    <w:rsid w:val="001B2143"/>
    <w:rsid w:val="001B3CC7"/>
    <w:rsid w:val="001B40E8"/>
    <w:rsid w:val="001B4C3E"/>
    <w:rsid w:val="001B5335"/>
    <w:rsid w:val="001B5E12"/>
    <w:rsid w:val="001B6140"/>
    <w:rsid w:val="001B703E"/>
    <w:rsid w:val="001B71CB"/>
    <w:rsid w:val="001B7F62"/>
    <w:rsid w:val="001C0556"/>
    <w:rsid w:val="001C0A6A"/>
    <w:rsid w:val="001C0F53"/>
    <w:rsid w:val="001C21B1"/>
    <w:rsid w:val="001C3D38"/>
    <w:rsid w:val="001C4187"/>
    <w:rsid w:val="001C4868"/>
    <w:rsid w:val="001C58E6"/>
    <w:rsid w:val="001C77D4"/>
    <w:rsid w:val="001C79C9"/>
    <w:rsid w:val="001C7D7C"/>
    <w:rsid w:val="001D016E"/>
    <w:rsid w:val="001D0535"/>
    <w:rsid w:val="001D101C"/>
    <w:rsid w:val="001D23D6"/>
    <w:rsid w:val="001D2870"/>
    <w:rsid w:val="001D45F4"/>
    <w:rsid w:val="001D552C"/>
    <w:rsid w:val="001D6005"/>
    <w:rsid w:val="001D6176"/>
    <w:rsid w:val="001D7D6F"/>
    <w:rsid w:val="001D7F52"/>
    <w:rsid w:val="001E1E74"/>
    <w:rsid w:val="001E301C"/>
    <w:rsid w:val="001E40B5"/>
    <w:rsid w:val="001E4AA4"/>
    <w:rsid w:val="001E51FA"/>
    <w:rsid w:val="001E5244"/>
    <w:rsid w:val="001E643D"/>
    <w:rsid w:val="001E7847"/>
    <w:rsid w:val="001F100D"/>
    <w:rsid w:val="001F3F84"/>
    <w:rsid w:val="001F45D5"/>
    <w:rsid w:val="001F47D8"/>
    <w:rsid w:val="001F50D0"/>
    <w:rsid w:val="001F54AE"/>
    <w:rsid w:val="0020042C"/>
    <w:rsid w:val="0020082B"/>
    <w:rsid w:val="002017C0"/>
    <w:rsid w:val="00201C83"/>
    <w:rsid w:val="00202193"/>
    <w:rsid w:val="00202FF4"/>
    <w:rsid w:val="00203A50"/>
    <w:rsid w:val="00204647"/>
    <w:rsid w:val="002050A7"/>
    <w:rsid w:val="002063C8"/>
    <w:rsid w:val="00206B0A"/>
    <w:rsid w:val="00206B35"/>
    <w:rsid w:val="00210219"/>
    <w:rsid w:val="00210427"/>
    <w:rsid w:val="00210C53"/>
    <w:rsid w:val="00211524"/>
    <w:rsid w:val="00211973"/>
    <w:rsid w:val="00211CA9"/>
    <w:rsid w:val="00211E62"/>
    <w:rsid w:val="00213D42"/>
    <w:rsid w:val="00214CD6"/>
    <w:rsid w:val="0021515B"/>
    <w:rsid w:val="00215A18"/>
    <w:rsid w:val="00215DDC"/>
    <w:rsid w:val="00216358"/>
    <w:rsid w:val="00217C15"/>
    <w:rsid w:val="0022002B"/>
    <w:rsid w:val="0022057C"/>
    <w:rsid w:val="002206D7"/>
    <w:rsid w:val="0022153C"/>
    <w:rsid w:val="00223520"/>
    <w:rsid w:val="00223584"/>
    <w:rsid w:val="00223BB9"/>
    <w:rsid w:val="00223C44"/>
    <w:rsid w:val="002246E3"/>
    <w:rsid w:val="002249CF"/>
    <w:rsid w:val="00226405"/>
    <w:rsid w:val="002276BA"/>
    <w:rsid w:val="00227829"/>
    <w:rsid w:val="002279CC"/>
    <w:rsid w:val="00230E9C"/>
    <w:rsid w:val="00231030"/>
    <w:rsid w:val="002315DF"/>
    <w:rsid w:val="002317BA"/>
    <w:rsid w:val="00231875"/>
    <w:rsid w:val="00232858"/>
    <w:rsid w:val="002333DB"/>
    <w:rsid w:val="002333F4"/>
    <w:rsid w:val="00233530"/>
    <w:rsid w:val="00234487"/>
    <w:rsid w:val="00234E91"/>
    <w:rsid w:val="002352D5"/>
    <w:rsid w:val="00235561"/>
    <w:rsid w:val="00236219"/>
    <w:rsid w:val="00236AD2"/>
    <w:rsid w:val="002371F5"/>
    <w:rsid w:val="0023760F"/>
    <w:rsid w:val="00243C29"/>
    <w:rsid w:val="00243C44"/>
    <w:rsid w:val="00243E0E"/>
    <w:rsid w:val="002441BA"/>
    <w:rsid w:val="0024440D"/>
    <w:rsid w:val="00245469"/>
    <w:rsid w:val="002456B6"/>
    <w:rsid w:val="002471BF"/>
    <w:rsid w:val="00247BB3"/>
    <w:rsid w:val="002500A2"/>
    <w:rsid w:val="002506D4"/>
    <w:rsid w:val="00252076"/>
    <w:rsid w:val="00252F6E"/>
    <w:rsid w:val="00253FCD"/>
    <w:rsid w:val="002541D3"/>
    <w:rsid w:val="00255F26"/>
    <w:rsid w:val="00256A42"/>
    <w:rsid w:val="00256E13"/>
    <w:rsid w:val="00257369"/>
    <w:rsid w:val="00257913"/>
    <w:rsid w:val="002606BF"/>
    <w:rsid w:val="00260FDF"/>
    <w:rsid w:val="002610D6"/>
    <w:rsid w:val="002619FE"/>
    <w:rsid w:val="00261E96"/>
    <w:rsid w:val="00262B6A"/>
    <w:rsid w:val="00263A7D"/>
    <w:rsid w:val="00264FE2"/>
    <w:rsid w:val="002655BE"/>
    <w:rsid w:val="002656FE"/>
    <w:rsid w:val="00265FDC"/>
    <w:rsid w:val="0026673C"/>
    <w:rsid w:val="00266864"/>
    <w:rsid w:val="002679B0"/>
    <w:rsid w:val="002700ED"/>
    <w:rsid w:val="00270514"/>
    <w:rsid w:val="00270CEB"/>
    <w:rsid w:val="00271493"/>
    <w:rsid w:val="0027247F"/>
    <w:rsid w:val="00272939"/>
    <w:rsid w:val="0027319E"/>
    <w:rsid w:val="00273BED"/>
    <w:rsid w:val="00274B53"/>
    <w:rsid w:val="00277035"/>
    <w:rsid w:val="00277319"/>
    <w:rsid w:val="00277C77"/>
    <w:rsid w:val="0028037A"/>
    <w:rsid w:val="002804D3"/>
    <w:rsid w:val="00281443"/>
    <w:rsid w:val="002814CF"/>
    <w:rsid w:val="0028151D"/>
    <w:rsid w:val="0028164F"/>
    <w:rsid w:val="0028250A"/>
    <w:rsid w:val="00282D4C"/>
    <w:rsid w:val="00282D51"/>
    <w:rsid w:val="00282E59"/>
    <w:rsid w:val="002836C4"/>
    <w:rsid w:val="00284BC4"/>
    <w:rsid w:val="00286263"/>
    <w:rsid w:val="002865A0"/>
    <w:rsid w:val="0028674C"/>
    <w:rsid w:val="002871EB"/>
    <w:rsid w:val="002877BF"/>
    <w:rsid w:val="00287C25"/>
    <w:rsid w:val="00287C60"/>
    <w:rsid w:val="00290F8E"/>
    <w:rsid w:val="00291328"/>
    <w:rsid w:val="0029225B"/>
    <w:rsid w:val="00292BE2"/>
    <w:rsid w:val="002932CF"/>
    <w:rsid w:val="0029354C"/>
    <w:rsid w:val="00294323"/>
    <w:rsid w:val="002949F0"/>
    <w:rsid w:val="002950CB"/>
    <w:rsid w:val="002959A1"/>
    <w:rsid w:val="00295E28"/>
    <w:rsid w:val="002961B4"/>
    <w:rsid w:val="002962A5"/>
    <w:rsid w:val="00297000"/>
    <w:rsid w:val="002977D6"/>
    <w:rsid w:val="002A1D02"/>
    <w:rsid w:val="002A3E7A"/>
    <w:rsid w:val="002A6DCB"/>
    <w:rsid w:val="002A6E1C"/>
    <w:rsid w:val="002A6E9C"/>
    <w:rsid w:val="002A6F17"/>
    <w:rsid w:val="002A6F58"/>
    <w:rsid w:val="002A7746"/>
    <w:rsid w:val="002B1E1D"/>
    <w:rsid w:val="002B207F"/>
    <w:rsid w:val="002B2355"/>
    <w:rsid w:val="002B26F4"/>
    <w:rsid w:val="002B36EB"/>
    <w:rsid w:val="002B3FA9"/>
    <w:rsid w:val="002B47FE"/>
    <w:rsid w:val="002B4C10"/>
    <w:rsid w:val="002B508F"/>
    <w:rsid w:val="002B51BE"/>
    <w:rsid w:val="002B53A2"/>
    <w:rsid w:val="002B54D1"/>
    <w:rsid w:val="002B5683"/>
    <w:rsid w:val="002B6457"/>
    <w:rsid w:val="002B6AD5"/>
    <w:rsid w:val="002B6D9C"/>
    <w:rsid w:val="002C1387"/>
    <w:rsid w:val="002C1431"/>
    <w:rsid w:val="002C354D"/>
    <w:rsid w:val="002C416F"/>
    <w:rsid w:val="002C41C8"/>
    <w:rsid w:val="002C450B"/>
    <w:rsid w:val="002C4EF1"/>
    <w:rsid w:val="002C52E4"/>
    <w:rsid w:val="002C5FB9"/>
    <w:rsid w:val="002C6679"/>
    <w:rsid w:val="002C68FF"/>
    <w:rsid w:val="002C6DD7"/>
    <w:rsid w:val="002C72D1"/>
    <w:rsid w:val="002C76C1"/>
    <w:rsid w:val="002D04A6"/>
    <w:rsid w:val="002D14F5"/>
    <w:rsid w:val="002D15C6"/>
    <w:rsid w:val="002D3319"/>
    <w:rsid w:val="002D3AE2"/>
    <w:rsid w:val="002D474A"/>
    <w:rsid w:val="002D49E0"/>
    <w:rsid w:val="002D5638"/>
    <w:rsid w:val="002D5F18"/>
    <w:rsid w:val="002D63E2"/>
    <w:rsid w:val="002D776A"/>
    <w:rsid w:val="002D7770"/>
    <w:rsid w:val="002E0B5E"/>
    <w:rsid w:val="002E180C"/>
    <w:rsid w:val="002E2323"/>
    <w:rsid w:val="002E23FA"/>
    <w:rsid w:val="002E2C2E"/>
    <w:rsid w:val="002E347C"/>
    <w:rsid w:val="002E3B37"/>
    <w:rsid w:val="002E5239"/>
    <w:rsid w:val="002E6B53"/>
    <w:rsid w:val="002E7550"/>
    <w:rsid w:val="002E76FD"/>
    <w:rsid w:val="002F0DBC"/>
    <w:rsid w:val="002F1440"/>
    <w:rsid w:val="002F15BB"/>
    <w:rsid w:val="002F16F5"/>
    <w:rsid w:val="002F1D15"/>
    <w:rsid w:val="002F1E07"/>
    <w:rsid w:val="002F519A"/>
    <w:rsid w:val="002F5731"/>
    <w:rsid w:val="002F5A1E"/>
    <w:rsid w:val="002F6C5A"/>
    <w:rsid w:val="002F715C"/>
    <w:rsid w:val="002F79AC"/>
    <w:rsid w:val="002F7E95"/>
    <w:rsid w:val="003000D3"/>
    <w:rsid w:val="00300373"/>
    <w:rsid w:val="003007AA"/>
    <w:rsid w:val="00301800"/>
    <w:rsid w:val="00301ADF"/>
    <w:rsid w:val="0030261E"/>
    <w:rsid w:val="00303BE7"/>
    <w:rsid w:val="003050B6"/>
    <w:rsid w:val="003055A2"/>
    <w:rsid w:val="00306030"/>
    <w:rsid w:val="0030666F"/>
    <w:rsid w:val="00306A52"/>
    <w:rsid w:val="00306DCE"/>
    <w:rsid w:val="00307CF9"/>
    <w:rsid w:val="003114F6"/>
    <w:rsid w:val="0031498F"/>
    <w:rsid w:val="003150DD"/>
    <w:rsid w:val="003154E4"/>
    <w:rsid w:val="00315F5A"/>
    <w:rsid w:val="0031694F"/>
    <w:rsid w:val="003209FE"/>
    <w:rsid w:val="003214A9"/>
    <w:rsid w:val="00321A3A"/>
    <w:rsid w:val="00322051"/>
    <w:rsid w:val="00323A8B"/>
    <w:rsid w:val="003240E3"/>
    <w:rsid w:val="003248BD"/>
    <w:rsid w:val="00324966"/>
    <w:rsid w:val="00324C92"/>
    <w:rsid w:val="00324FE3"/>
    <w:rsid w:val="0032604B"/>
    <w:rsid w:val="003264C5"/>
    <w:rsid w:val="003272B6"/>
    <w:rsid w:val="003273CF"/>
    <w:rsid w:val="0033030A"/>
    <w:rsid w:val="00330583"/>
    <w:rsid w:val="00332758"/>
    <w:rsid w:val="00333073"/>
    <w:rsid w:val="0033413F"/>
    <w:rsid w:val="00334412"/>
    <w:rsid w:val="00334698"/>
    <w:rsid w:val="003357F0"/>
    <w:rsid w:val="00335DD9"/>
    <w:rsid w:val="00337937"/>
    <w:rsid w:val="00340F76"/>
    <w:rsid w:val="003419D4"/>
    <w:rsid w:val="00341F03"/>
    <w:rsid w:val="0034268A"/>
    <w:rsid w:val="00343426"/>
    <w:rsid w:val="003438B9"/>
    <w:rsid w:val="00344F2D"/>
    <w:rsid w:val="003450EE"/>
    <w:rsid w:val="003455B8"/>
    <w:rsid w:val="00346E71"/>
    <w:rsid w:val="00350053"/>
    <w:rsid w:val="00350BFA"/>
    <w:rsid w:val="0035197B"/>
    <w:rsid w:val="00351EFC"/>
    <w:rsid w:val="0035218E"/>
    <w:rsid w:val="003522DF"/>
    <w:rsid w:val="00352366"/>
    <w:rsid w:val="003528E8"/>
    <w:rsid w:val="003531E3"/>
    <w:rsid w:val="003542F9"/>
    <w:rsid w:val="0035507A"/>
    <w:rsid w:val="00355C36"/>
    <w:rsid w:val="0035659A"/>
    <w:rsid w:val="0035744E"/>
    <w:rsid w:val="00361C51"/>
    <w:rsid w:val="00361FFA"/>
    <w:rsid w:val="00362E97"/>
    <w:rsid w:val="0036312B"/>
    <w:rsid w:val="00363584"/>
    <w:rsid w:val="0036383C"/>
    <w:rsid w:val="003638CA"/>
    <w:rsid w:val="00363A59"/>
    <w:rsid w:val="00363BA7"/>
    <w:rsid w:val="00363BFA"/>
    <w:rsid w:val="00364806"/>
    <w:rsid w:val="00364FA2"/>
    <w:rsid w:val="00365445"/>
    <w:rsid w:val="00367023"/>
    <w:rsid w:val="00370506"/>
    <w:rsid w:val="00370EE1"/>
    <w:rsid w:val="00371023"/>
    <w:rsid w:val="00371CBE"/>
    <w:rsid w:val="00372AE9"/>
    <w:rsid w:val="00372D6F"/>
    <w:rsid w:val="00373748"/>
    <w:rsid w:val="0037384D"/>
    <w:rsid w:val="0037434D"/>
    <w:rsid w:val="00376094"/>
    <w:rsid w:val="0037611C"/>
    <w:rsid w:val="0037685C"/>
    <w:rsid w:val="00376A4A"/>
    <w:rsid w:val="00376DE6"/>
    <w:rsid w:val="00377A93"/>
    <w:rsid w:val="003813C6"/>
    <w:rsid w:val="00381949"/>
    <w:rsid w:val="00381A43"/>
    <w:rsid w:val="00381AB2"/>
    <w:rsid w:val="0038357D"/>
    <w:rsid w:val="00384952"/>
    <w:rsid w:val="00384B5F"/>
    <w:rsid w:val="00385656"/>
    <w:rsid w:val="003858EC"/>
    <w:rsid w:val="00385ECD"/>
    <w:rsid w:val="00386531"/>
    <w:rsid w:val="00386D46"/>
    <w:rsid w:val="003905F8"/>
    <w:rsid w:val="00390A68"/>
    <w:rsid w:val="00393E63"/>
    <w:rsid w:val="00394ECE"/>
    <w:rsid w:val="003951B9"/>
    <w:rsid w:val="0039532F"/>
    <w:rsid w:val="00395877"/>
    <w:rsid w:val="00396870"/>
    <w:rsid w:val="003971AA"/>
    <w:rsid w:val="00397590"/>
    <w:rsid w:val="003976B7"/>
    <w:rsid w:val="00397712"/>
    <w:rsid w:val="00397FEC"/>
    <w:rsid w:val="003A00C4"/>
    <w:rsid w:val="003A0A26"/>
    <w:rsid w:val="003A10B9"/>
    <w:rsid w:val="003A1359"/>
    <w:rsid w:val="003A1940"/>
    <w:rsid w:val="003A1E2E"/>
    <w:rsid w:val="003A39C7"/>
    <w:rsid w:val="003A5C63"/>
    <w:rsid w:val="003A611C"/>
    <w:rsid w:val="003A7F56"/>
    <w:rsid w:val="003B1E9D"/>
    <w:rsid w:val="003B3C45"/>
    <w:rsid w:val="003B40E5"/>
    <w:rsid w:val="003B4F08"/>
    <w:rsid w:val="003B5835"/>
    <w:rsid w:val="003B7980"/>
    <w:rsid w:val="003B79CC"/>
    <w:rsid w:val="003C0AAB"/>
    <w:rsid w:val="003C1941"/>
    <w:rsid w:val="003C1D3F"/>
    <w:rsid w:val="003C523A"/>
    <w:rsid w:val="003C59C3"/>
    <w:rsid w:val="003C681B"/>
    <w:rsid w:val="003C790A"/>
    <w:rsid w:val="003D0461"/>
    <w:rsid w:val="003D0AEA"/>
    <w:rsid w:val="003D0F11"/>
    <w:rsid w:val="003D1146"/>
    <w:rsid w:val="003D1788"/>
    <w:rsid w:val="003D1AD7"/>
    <w:rsid w:val="003D20C1"/>
    <w:rsid w:val="003D27B2"/>
    <w:rsid w:val="003D2E68"/>
    <w:rsid w:val="003D3035"/>
    <w:rsid w:val="003D5E4A"/>
    <w:rsid w:val="003D6449"/>
    <w:rsid w:val="003E14F7"/>
    <w:rsid w:val="003E1FED"/>
    <w:rsid w:val="003E3096"/>
    <w:rsid w:val="003E371E"/>
    <w:rsid w:val="003E4526"/>
    <w:rsid w:val="003E4AA4"/>
    <w:rsid w:val="003E53C5"/>
    <w:rsid w:val="003E5466"/>
    <w:rsid w:val="003E5A63"/>
    <w:rsid w:val="003E63FC"/>
    <w:rsid w:val="003E7277"/>
    <w:rsid w:val="003E74E1"/>
    <w:rsid w:val="003E7FD0"/>
    <w:rsid w:val="003F0B85"/>
    <w:rsid w:val="003F0C32"/>
    <w:rsid w:val="003F0F2F"/>
    <w:rsid w:val="003F1B0C"/>
    <w:rsid w:val="003F1B33"/>
    <w:rsid w:val="003F23EC"/>
    <w:rsid w:val="003F24EB"/>
    <w:rsid w:val="003F3418"/>
    <w:rsid w:val="003F5250"/>
    <w:rsid w:val="003F5EC1"/>
    <w:rsid w:val="003F6121"/>
    <w:rsid w:val="003F63A2"/>
    <w:rsid w:val="003F789D"/>
    <w:rsid w:val="00400021"/>
    <w:rsid w:val="004005FE"/>
    <w:rsid w:val="0040109C"/>
    <w:rsid w:val="00401C51"/>
    <w:rsid w:val="00401D51"/>
    <w:rsid w:val="004036CB"/>
    <w:rsid w:val="00403C33"/>
    <w:rsid w:val="00403FAA"/>
    <w:rsid w:val="00404805"/>
    <w:rsid w:val="0040481B"/>
    <w:rsid w:val="00405140"/>
    <w:rsid w:val="0040574B"/>
    <w:rsid w:val="00405A3A"/>
    <w:rsid w:val="00406FE2"/>
    <w:rsid w:val="0040716D"/>
    <w:rsid w:val="00407213"/>
    <w:rsid w:val="00407215"/>
    <w:rsid w:val="00407402"/>
    <w:rsid w:val="00407439"/>
    <w:rsid w:val="00407A9D"/>
    <w:rsid w:val="004101BA"/>
    <w:rsid w:val="00411AD1"/>
    <w:rsid w:val="00413764"/>
    <w:rsid w:val="00415224"/>
    <w:rsid w:val="0041556E"/>
    <w:rsid w:val="00416A5A"/>
    <w:rsid w:val="004177DF"/>
    <w:rsid w:val="00417925"/>
    <w:rsid w:val="00420718"/>
    <w:rsid w:val="00420D05"/>
    <w:rsid w:val="004221CE"/>
    <w:rsid w:val="00422B89"/>
    <w:rsid w:val="00422F81"/>
    <w:rsid w:val="0042389C"/>
    <w:rsid w:val="00423C0F"/>
    <w:rsid w:val="004251B2"/>
    <w:rsid w:val="004269A6"/>
    <w:rsid w:val="00430B02"/>
    <w:rsid w:val="00430CBA"/>
    <w:rsid w:val="00431310"/>
    <w:rsid w:val="0043168F"/>
    <w:rsid w:val="00431FD5"/>
    <w:rsid w:val="00432E7E"/>
    <w:rsid w:val="00432FC4"/>
    <w:rsid w:val="004330EF"/>
    <w:rsid w:val="00433BDE"/>
    <w:rsid w:val="00434074"/>
    <w:rsid w:val="0043580F"/>
    <w:rsid w:val="00435C14"/>
    <w:rsid w:val="004365CA"/>
    <w:rsid w:val="0044014B"/>
    <w:rsid w:val="00440580"/>
    <w:rsid w:val="00440AA4"/>
    <w:rsid w:val="004411BF"/>
    <w:rsid w:val="00441238"/>
    <w:rsid w:val="004413E3"/>
    <w:rsid w:val="00441BEA"/>
    <w:rsid w:val="00442325"/>
    <w:rsid w:val="00442FFF"/>
    <w:rsid w:val="00445865"/>
    <w:rsid w:val="00445A47"/>
    <w:rsid w:val="00445F2D"/>
    <w:rsid w:val="00446B0E"/>
    <w:rsid w:val="00447C43"/>
    <w:rsid w:val="00450F58"/>
    <w:rsid w:val="004514B1"/>
    <w:rsid w:val="00452E41"/>
    <w:rsid w:val="00453055"/>
    <w:rsid w:val="00453B67"/>
    <w:rsid w:val="0045447E"/>
    <w:rsid w:val="004544EB"/>
    <w:rsid w:val="00454B5A"/>
    <w:rsid w:val="00454C2A"/>
    <w:rsid w:val="00454EBF"/>
    <w:rsid w:val="00456171"/>
    <w:rsid w:val="004563D3"/>
    <w:rsid w:val="00456A3C"/>
    <w:rsid w:val="00456CEB"/>
    <w:rsid w:val="004575B7"/>
    <w:rsid w:val="004578D0"/>
    <w:rsid w:val="0046071D"/>
    <w:rsid w:val="00460985"/>
    <w:rsid w:val="00460E35"/>
    <w:rsid w:val="00461457"/>
    <w:rsid w:val="00461987"/>
    <w:rsid w:val="0046214B"/>
    <w:rsid w:val="00462580"/>
    <w:rsid w:val="00463923"/>
    <w:rsid w:val="00464322"/>
    <w:rsid w:val="004647DC"/>
    <w:rsid w:val="00465EF0"/>
    <w:rsid w:val="004664E8"/>
    <w:rsid w:val="00467F77"/>
    <w:rsid w:val="004707E8"/>
    <w:rsid w:val="0047094A"/>
    <w:rsid w:val="00471A1D"/>
    <w:rsid w:val="00471BD5"/>
    <w:rsid w:val="00471F72"/>
    <w:rsid w:val="0047469B"/>
    <w:rsid w:val="00474728"/>
    <w:rsid w:val="0047472B"/>
    <w:rsid w:val="00476F78"/>
    <w:rsid w:val="004779C4"/>
    <w:rsid w:val="00477B9D"/>
    <w:rsid w:val="00477DBA"/>
    <w:rsid w:val="0048066B"/>
    <w:rsid w:val="00481459"/>
    <w:rsid w:val="00481BCE"/>
    <w:rsid w:val="00481D40"/>
    <w:rsid w:val="0048469B"/>
    <w:rsid w:val="00484A80"/>
    <w:rsid w:val="00486BF8"/>
    <w:rsid w:val="00490BBF"/>
    <w:rsid w:val="004914D6"/>
    <w:rsid w:val="004938EF"/>
    <w:rsid w:val="004950DD"/>
    <w:rsid w:val="004951DD"/>
    <w:rsid w:val="00496929"/>
    <w:rsid w:val="00497622"/>
    <w:rsid w:val="00497900"/>
    <w:rsid w:val="00497AD4"/>
    <w:rsid w:val="004A11E7"/>
    <w:rsid w:val="004A1DAC"/>
    <w:rsid w:val="004A2F03"/>
    <w:rsid w:val="004A3C5D"/>
    <w:rsid w:val="004A634C"/>
    <w:rsid w:val="004A6928"/>
    <w:rsid w:val="004A6A3C"/>
    <w:rsid w:val="004B0522"/>
    <w:rsid w:val="004B07FB"/>
    <w:rsid w:val="004B3756"/>
    <w:rsid w:val="004B41A5"/>
    <w:rsid w:val="004B4201"/>
    <w:rsid w:val="004B6B92"/>
    <w:rsid w:val="004B6D52"/>
    <w:rsid w:val="004B72ED"/>
    <w:rsid w:val="004B7BDF"/>
    <w:rsid w:val="004C03A6"/>
    <w:rsid w:val="004C053E"/>
    <w:rsid w:val="004C08B4"/>
    <w:rsid w:val="004C0E8E"/>
    <w:rsid w:val="004C48E7"/>
    <w:rsid w:val="004C4AC0"/>
    <w:rsid w:val="004C6062"/>
    <w:rsid w:val="004C62A4"/>
    <w:rsid w:val="004C63DA"/>
    <w:rsid w:val="004C6F9B"/>
    <w:rsid w:val="004D1DF5"/>
    <w:rsid w:val="004D260A"/>
    <w:rsid w:val="004D3EA7"/>
    <w:rsid w:val="004D4FE2"/>
    <w:rsid w:val="004D5B13"/>
    <w:rsid w:val="004D5C91"/>
    <w:rsid w:val="004D723A"/>
    <w:rsid w:val="004D7BC4"/>
    <w:rsid w:val="004D7FB6"/>
    <w:rsid w:val="004E03F9"/>
    <w:rsid w:val="004E0643"/>
    <w:rsid w:val="004E1A32"/>
    <w:rsid w:val="004E2397"/>
    <w:rsid w:val="004E33EA"/>
    <w:rsid w:val="004E39EC"/>
    <w:rsid w:val="004E3A57"/>
    <w:rsid w:val="004E3A86"/>
    <w:rsid w:val="004E3D29"/>
    <w:rsid w:val="004E3F19"/>
    <w:rsid w:val="004E4F30"/>
    <w:rsid w:val="004E69A5"/>
    <w:rsid w:val="004E6E9A"/>
    <w:rsid w:val="004E73AC"/>
    <w:rsid w:val="004E7839"/>
    <w:rsid w:val="004F0CC7"/>
    <w:rsid w:val="004F3BC8"/>
    <w:rsid w:val="004F4FF7"/>
    <w:rsid w:val="004F5716"/>
    <w:rsid w:val="004F6079"/>
    <w:rsid w:val="004F610F"/>
    <w:rsid w:val="004F65DE"/>
    <w:rsid w:val="004F6D65"/>
    <w:rsid w:val="004F71CA"/>
    <w:rsid w:val="004F7A4B"/>
    <w:rsid w:val="0050090E"/>
    <w:rsid w:val="00501D3C"/>
    <w:rsid w:val="00501F08"/>
    <w:rsid w:val="005045A2"/>
    <w:rsid w:val="00506A00"/>
    <w:rsid w:val="00506A38"/>
    <w:rsid w:val="00506FC5"/>
    <w:rsid w:val="00507286"/>
    <w:rsid w:val="00507481"/>
    <w:rsid w:val="005078C9"/>
    <w:rsid w:val="0051040A"/>
    <w:rsid w:val="00512236"/>
    <w:rsid w:val="005129F7"/>
    <w:rsid w:val="00514D33"/>
    <w:rsid w:val="00514DC6"/>
    <w:rsid w:val="00517692"/>
    <w:rsid w:val="005176F0"/>
    <w:rsid w:val="00517A90"/>
    <w:rsid w:val="00520226"/>
    <w:rsid w:val="005204BD"/>
    <w:rsid w:val="00521646"/>
    <w:rsid w:val="00522D97"/>
    <w:rsid w:val="0052313E"/>
    <w:rsid w:val="00523807"/>
    <w:rsid w:val="00523E58"/>
    <w:rsid w:val="005240F3"/>
    <w:rsid w:val="0052493C"/>
    <w:rsid w:val="00525A69"/>
    <w:rsid w:val="00525B35"/>
    <w:rsid w:val="00525E29"/>
    <w:rsid w:val="00526A4A"/>
    <w:rsid w:val="00527B79"/>
    <w:rsid w:val="00527BAF"/>
    <w:rsid w:val="005303B7"/>
    <w:rsid w:val="0053060C"/>
    <w:rsid w:val="005321D7"/>
    <w:rsid w:val="0053296E"/>
    <w:rsid w:val="00533A14"/>
    <w:rsid w:val="00533F52"/>
    <w:rsid w:val="00535546"/>
    <w:rsid w:val="00536CA1"/>
    <w:rsid w:val="00536CB5"/>
    <w:rsid w:val="00537D00"/>
    <w:rsid w:val="00537E07"/>
    <w:rsid w:val="005407C7"/>
    <w:rsid w:val="00541349"/>
    <w:rsid w:val="00541D6F"/>
    <w:rsid w:val="00542B26"/>
    <w:rsid w:val="00542F81"/>
    <w:rsid w:val="0054319F"/>
    <w:rsid w:val="005434BB"/>
    <w:rsid w:val="00543867"/>
    <w:rsid w:val="00543E7A"/>
    <w:rsid w:val="00550BA8"/>
    <w:rsid w:val="005512E5"/>
    <w:rsid w:val="005515EE"/>
    <w:rsid w:val="00551C70"/>
    <w:rsid w:val="00552D88"/>
    <w:rsid w:val="00553542"/>
    <w:rsid w:val="0055447F"/>
    <w:rsid w:val="00556190"/>
    <w:rsid w:val="005562A1"/>
    <w:rsid w:val="00556471"/>
    <w:rsid w:val="00556516"/>
    <w:rsid w:val="00557520"/>
    <w:rsid w:val="00561035"/>
    <w:rsid w:val="00561168"/>
    <w:rsid w:val="00562119"/>
    <w:rsid w:val="00562605"/>
    <w:rsid w:val="00563511"/>
    <w:rsid w:val="00565B50"/>
    <w:rsid w:val="00567042"/>
    <w:rsid w:val="00567602"/>
    <w:rsid w:val="005705CF"/>
    <w:rsid w:val="005706D9"/>
    <w:rsid w:val="00571C0C"/>
    <w:rsid w:val="00571ED8"/>
    <w:rsid w:val="00572009"/>
    <w:rsid w:val="005721EF"/>
    <w:rsid w:val="00572659"/>
    <w:rsid w:val="00572B26"/>
    <w:rsid w:val="00572BDA"/>
    <w:rsid w:val="00572DA0"/>
    <w:rsid w:val="00573AB2"/>
    <w:rsid w:val="00573D99"/>
    <w:rsid w:val="00573F49"/>
    <w:rsid w:val="00574011"/>
    <w:rsid w:val="00574C1F"/>
    <w:rsid w:val="00575353"/>
    <w:rsid w:val="005753BF"/>
    <w:rsid w:val="0057572C"/>
    <w:rsid w:val="005760CB"/>
    <w:rsid w:val="005761FA"/>
    <w:rsid w:val="00577861"/>
    <w:rsid w:val="00577C03"/>
    <w:rsid w:val="00580461"/>
    <w:rsid w:val="00580895"/>
    <w:rsid w:val="00582AB6"/>
    <w:rsid w:val="00582B2B"/>
    <w:rsid w:val="00584870"/>
    <w:rsid w:val="00585288"/>
    <w:rsid w:val="0058537C"/>
    <w:rsid w:val="00586273"/>
    <w:rsid w:val="0058681E"/>
    <w:rsid w:val="005904BC"/>
    <w:rsid w:val="00591EC7"/>
    <w:rsid w:val="0059217D"/>
    <w:rsid w:val="00592C61"/>
    <w:rsid w:val="005930AF"/>
    <w:rsid w:val="0059312A"/>
    <w:rsid w:val="0059344B"/>
    <w:rsid w:val="00593DF9"/>
    <w:rsid w:val="0059511D"/>
    <w:rsid w:val="00596C9A"/>
    <w:rsid w:val="005979C6"/>
    <w:rsid w:val="005A05E1"/>
    <w:rsid w:val="005A0D4A"/>
    <w:rsid w:val="005A0FA2"/>
    <w:rsid w:val="005A1C66"/>
    <w:rsid w:val="005A2555"/>
    <w:rsid w:val="005A2ED3"/>
    <w:rsid w:val="005A37F6"/>
    <w:rsid w:val="005A399F"/>
    <w:rsid w:val="005A3F88"/>
    <w:rsid w:val="005A71F4"/>
    <w:rsid w:val="005A7280"/>
    <w:rsid w:val="005A755C"/>
    <w:rsid w:val="005A75CD"/>
    <w:rsid w:val="005B10A3"/>
    <w:rsid w:val="005B2032"/>
    <w:rsid w:val="005B2DAB"/>
    <w:rsid w:val="005B4153"/>
    <w:rsid w:val="005B4C9F"/>
    <w:rsid w:val="005B4E73"/>
    <w:rsid w:val="005B62D3"/>
    <w:rsid w:val="005B66FD"/>
    <w:rsid w:val="005B6B11"/>
    <w:rsid w:val="005B726D"/>
    <w:rsid w:val="005B7337"/>
    <w:rsid w:val="005B7576"/>
    <w:rsid w:val="005B7617"/>
    <w:rsid w:val="005B7640"/>
    <w:rsid w:val="005C00D9"/>
    <w:rsid w:val="005C14FF"/>
    <w:rsid w:val="005C161D"/>
    <w:rsid w:val="005C19A7"/>
    <w:rsid w:val="005C1C4A"/>
    <w:rsid w:val="005C1DAF"/>
    <w:rsid w:val="005C37FF"/>
    <w:rsid w:val="005C3A51"/>
    <w:rsid w:val="005C41CF"/>
    <w:rsid w:val="005C46CD"/>
    <w:rsid w:val="005C59DB"/>
    <w:rsid w:val="005C5AA0"/>
    <w:rsid w:val="005C643A"/>
    <w:rsid w:val="005C651C"/>
    <w:rsid w:val="005C655D"/>
    <w:rsid w:val="005C6FB4"/>
    <w:rsid w:val="005C72DD"/>
    <w:rsid w:val="005C77EF"/>
    <w:rsid w:val="005D0321"/>
    <w:rsid w:val="005D0B4B"/>
    <w:rsid w:val="005D0E19"/>
    <w:rsid w:val="005D1677"/>
    <w:rsid w:val="005D1B90"/>
    <w:rsid w:val="005D209B"/>
    <w:rsid w:val="005D25B6"/>
    <w:rsid w:val="005D3063"/>
    <w:rsid w:val="005D4425"/>
    <w:rsid w:val="005D4507"/>
    <w:rsid w:val="005D57F7"/>
    <w:rsid w:val="005D65FD"/>
    <w:rsid w:val="005D750C"/>
    <w:rsid w:val="005D767D"/>
    <w:rsid w:val="005D7F17"/>
    <w:rsid w:val="005E017C"/>
    <w:rsid w:val="005E1A26"/>
    <w:rsid w:val="005E1B58"/>
    <w:rsid w:val="005E274B"/>
    <w:rsid w:val="005E30E0"/>
    <w:rsid w:val="005E3331"/>
    <w:rsid w:val="005E3874"/>
    <w:rsid w:val="005E3C3C"/>
    <w:rsid w:val="005E450E"/>
    <w:rsid w:val="005E4D7F"/>
    <w:rsid w:val="005E540F"/>
    <w:rsid w:val="005E5BA2"/>
    <w:rsid w:val="005E5E5C"/>
    <w:rsid w:val="005E683C"/>
    <w:rsid w:val="005E694D"/>
    <w:rsid w:val="005E7D47"/>
    <w:rsid w:val="005F0355"/>
    <w:rsid w:val="005F1200"/>
    <w:rsid w:val="005F1BC5"/>
    <w:rsid w:val="005F2405"/>
    <w:rsid w:val="005F30E2"/>
    <w:rsid w:val="005F316C"/>
    <w:rsid w:val="005F33C1"/>
    <w:rsid w:val="005F3E31"/>
    <w:rsid w:val="005F43BE"/>
    <w:rsid w:val="005F465D"/>
    <w:rsid w:val="005F46BB"/>
    <w:rsid w:val="005F485C"/>
    <w:rsid w:val="005F59B5"/>
    <w:rsid w:val="005F79F3"/>
    <w:rsid w:val="00600737"/>
    <w:rsid w:val="0060272E"/>
    <w:rsid w:val="006028EA"/>
    <w:rsid w:val="00602BBF"/>
    <w:rsid w:val="00602CE6"/>
    <w:rsid w:val="006030DA"/>
    <w:rsid w:val="006032AE"/>
    <w:rsid w:val="0060378A"/>
    <w:rsid w:val="0060477C"/>
    <w:rsid w:val="00604CC2"/>
    <w:rsid w:val="00604E04"/>
    <w:rsid w:val="0060605F"/>
    <w:rsid w:val="00606A29"/>
    <w:rsid w:val="00611050"/>
    <w:rsid w:val="00612163"/>
    <w:rsid w:val="00612D02"/>
    <w:rsid w:val="00614CEB"/>
    <w:rsid w:val="00615031"/>
    <w:rsid w:val="00615909"/>
    <w:rsid w:val="00615FBC"/>
    <w:rsid w:val="00620F89"/>
    <w:rsid w:val="0062106F"/>
    <w:rsid w:val="006216C8"/>
    <w:rsid w:val="00622084"/>
    <w:rsid w:val="006221FF"/>
    <w:rsid w:val="006237C3"/>
    <w:rsid w:val="00624002"/>
    <w:rsid w:val="0062403D"/>
    <w:rsid w:val="006258B3"/>
    <w:rsid w:val="0062626A"/>
    <w:rsid w:val="00631D68"/>
    <w:rsid w:val="0063208D"/>
    <w:rsid w:val="00633976"/>
    <w:rsid w:val="00633F29"/>
    <w:rsid w:val="00633FA0"/>
    <w:rsid w:val="006341B2"/>
    <w:rsid w:val="0063454C"/>
    <w:rsid w:val="00635941"/>
    <w:rsid w:val="00635AB5"/>
    <w:rsid w:val="00635E4D"/>
    <w:rsid w:val="00636104"/>
    <w:rsid w:val="00636BF9"/>
    <w:rsid w:val="006370C1"/>
    <w:rsid w:val="006375AA"/>
    <w:rsid w:val="006403EF"/>
    <w:rsid w:val="00640C76"/>
    <w:rsid w:val="00640F9B"/>
    <w:rsid w:val="00641339"/>
    <w:rsid w:val="006423C6"/>
    <w:rsid w:val="0064250C"/>
    <w:rsid w:val="006436FA"/>
    <w:rsid w:val="00643B49"/>
    <w:rsid w:val="00644F92"/>
    <w:rsid w:val="00645A15"/>
    <w:rsid w:val="00645FCA"/>
    <w:rsid w:val="00647247"/>
    <w:rsid w:val="006478B7"/>
    <w:rsid w:val="0065040D"/>
    <w:rsid w:val="0065160D"/>
    <w:rsid w:val="00651F8E"/>
    <w:rsid w:val="0065276A"/>
    <w:rsid w:val="00652CCB"/>
    <w:rsid w:val="00653C17"/>
    <w:rsid w:val="006552E3"/>
    <w:rsid w:val="00655FC4"/>
    <w:rsid w:val="006560AF"/>
    <w:rsid w:val="006565F9"/>
    <w:rsid w:val="0065674E"/>
    <w:rsid w:val="00656A54"/>
    <w:rsid w:val="00660595"/>
    <w:rsid w:val="00661CE5"/>
    <w:rsid w:val="00661DF9"/>
    <w:rsid w:val="00662F00"/>
    <w:rsid w:val="006633DF"/>
    <w:rsid w:val="00663C76"/>
    <w:rsid w:val="00664613"/>
    <w:rsid w:val="00665085"/>
    <w:rsid w:val="0066590C"/>
    <w:rsid w:val="00665CD3"/>
    <w:rsid w:val="00665EAF"/>
    <w:rsid w:val="006667A4"/>
    <w:rsid w:val="00666B92"/>
    <w:rsid w:val="00667984"/>
    <w:rsid w:val="00670AB4"/>
    <w:rsid w:val="00671399"/>
    <w:rsid w:val="00671A32"/>
    <w:rsid w:val="00671AB0"/>
    <w:rsid w:val="00671C87"/>
    <w:rsid w:val="0067210A"/>
    <w:rsid w:val="00672F08"/>
    <w:rsid w:val="00674333"/>
    <w:rsid w:val="00674E22"/>
    <w:rsid w:val="006757D4"/>
    <w:rsid w:val="006762AA"/>
    <w:rsid w:val="00677783"/>
    <w:rsid w:val="00677DBB"/>
    <w:rsid w:val="006803F3"/>
    <w:rsid w:val="00681E14"/>
    <w:rsid w:val="0068250B"/>
    <w:rsid w:val="00685B75"/>
    <w:rsid w:val="00687BC3"/>
    <w:rsid w:val="00690D76"/>
    <w:rsid w:val="0069333B"/>
    <w:rsid w:val="00693FDF"/>
    <w:rsid w:val="006941CD"/>
    <w:rsid w:val="00694B99"/>
    <w:rsid w:val="00694EB1"/>
    <w:rsid w:val="0069553A"/>
    <w:rsid w:val="00695AD0"/>
    <w:rsid w:val="006976D1"/>
    <w:rsid w:val="00697768"/>
    <w:rsid w:val="00697A91"/>
    <w:rsid w:val="006A08AD"/>
    <w:rsid w:val="006A1FC5"/>
    <w:rsid w:val="006A2F1A"/>
    <w:rsid w:val="006A5BFB"/>
    <w:rsid w:val="006A71BF"/>
    <w:rsid w:val="006B1DEA"/>
    <w:rsid w:val="006B2811"/>
    <w:rsid w:val="006B2ED0"/>
    <w:rsid w:val="006B316C"/>
    <w:rsid w:val="006B39CA"/>
    <w:rsid w:val="006B3E0A"/>
    <w:rsid w:val="006B3E93"/>
    <w:rsid w:val="006B4284"/>
    <w:rsid w:val="006B4BAE"/>
    <w:rsid w:val="006B50EB"/>
    <w:rsid w:val="006B5546"/>
    <w:rsid w:val="006B6774"/>
    <w:rsid w:val="006B7F57"/>
    <w:rsid w:val="006C069E"/>
    <w:rsid w:val="006C07F6"/>
    <w:rsid w:val="006C09DB"/>
    <w:rsid w:val="006C10D4"/>
    <w:rsid w:val="006C1224"/>
    <w:rsid w:val="006C23F1"/>
    <w:rsid w:val="006C37A0"/>
    <w:rsid w:val="006C3B54"/>
    <w:rsid w:val="006C44E3"/>
    <w:rsid w:val="006C498A"/>
    <w:rsid w:val="006C49AE"/>
    <w:rsid w:val="006C5B1E"/>
    <w:rsid w:val="006C62EC"/>
    <w:rsid w:val="006C684F"/>
    <w:rsid w:val="006C69A2"/>
    <w:rsid w:val="006C6D48"/>
    <w:rsid w:val="006C787E"/>
    <w:rsid w:val="006D1122"/>
    <w:rsid w:val="006D13E1"/>
    <w:rsid w:val="006D2386"/>
    <w:rsid w:val="006D3070"/>
    <w:rsid w:val="006D3B95"/>
    <w:rsid w:val="006D40F7"/>
    <w:rsid w:val="006D4341"/>
    <w:rsid w:val="006D44B2"/>
    <w:rsid w:val="006D466E"/>
    <w:rsid w:val="006D4DCA"/>
    <w:rsid w:val="006D53DB"/>
    <w:rsid w:val="006D5B65"/>
    <w:rsid w:val="006D6E71"/>
    <w:rsid w:val="006E0BB0"/>
    <w:rsid w:val="006E1245"/>
    <w:rsid w:val="006E15AA"/>
    <w:rsid w:val="006E178F"/>
    <w:rsid w:val="006E1DE4"/>
    <w:rsid w:val="006E1DFB"/>
    <w:rsid w:val="006E1EB1"/>
    <w:rsid w:val="006E229B"/>
    <w:rsid w:val="006E2D1D"/>
    <w:rsid w:val="006E2F1F"/>
    <w:rsid w:val="006E2F24"/>
    <w:rsid w:val="006E3628"/>
    <w:rsid w:val="006E38D6"/>
    <w:rsid w:val="006E4E9D"/>
    <w:rsid w:val="006F0DC1"/>
    <w:rsid w:val="006F178E"/>
    <w:rsid w:val="006F1B2F"/>
    <w:rsid w:val="006F1CD0"/>
    <w:rsid w:val="006F2E6A"/>
    <w:rsid w:val="006F46B8"/>
    <w:rsid w:val="006F6160"/>
    <w:rsid w:val="006F7F39"/>
    <w:rsid w:val="00700872"/>
    <w:rsid w:val="007009AC"/>
    <w:rsid w:val="00700B7A"/>
    <w:rsid w:val="00701A09"/>
    <w:rsid w:val="00702751"/>
    <w:rsid w:val="00704424"/>
    <w:rsid w:val="007060BE"/>
    <w:rsid w:val="00707313"/>
    <w:rsid w:val="007077FA"/>
    <w:rsid w:val="00710D31"/>
    <w:rsid w:val="00711345"/>
    <w:rsid w:val="00711C66"/>
    <w:rsid w:val="0071201B"/>
    <w:rsid w:val="0071371A"/>
    <w:rsid w:val="007138A5"/>
    <w:rsid w:val="007140CB"/>
    <w:rsid w:val="00714449"/>
    <w:rsid w:val="00714E13"/>
    <w:rsid w:val="0071593C"/>
    <w:rsid w:val="00715A41"/>
    <w:rsid w:val="00715AA0"/>
    <w:rsid w:val="007170E4"/>
    <w:rsid w:val="0072056D"/>
    <w:rsid w:val="00721491"/>
    <w:rsid w:val="00721933"/>
    <w:rsid w:val="00721D9A"/>
    <w:rsid w:val="00722A14"/>
    <w:rsid w:val="00723C03"/>
    <w:rsid w:val="0072485D"/>
    <w:rsid w:val="00724D51"/>
    <w:rsid w:val="00725940"/>
    <w:rsid w:val="00725DFE"/>
    <w:rsid w:val="00725E89"/>
    <w:rsid w:val="007260BE"/>
    <w:rsid w:val="007274D6"/>
    <w:rsid w:val="007312D8"/>
    <w:rsid w:val="00732497"/>
    <w:rsid w:val="0073253F"/>
    <w:rsid w:val="00732C92"/>
    <w:rsid w:val="007348CF"/>
    <w:rsid w:val="0073572B"/>
    <w:rsid w:val="00735C1E"/>
    <w:rsid w:val="007363CC"/>
    <w:rsid w:val="0074058C"/>
    <w:rsid w:val="00740691"/>
    <w:rsid w:val="00740F2F"/>
    <w:rsid w:val="007413B3"/>
    <w:rsid w:val="007426A9"/>
    <w:rsid w:val="0074271C"/>
    <w:rsid w:val="007427A8"/>
    <w:rsid w:val="00742C25"/>
    <w:rsid w:val="007434FA"/>
    <w:rsid w:val="007436C7"/>
    <w:rsid w:val="00744009"/>
    <w:rsid w:val="00744C6D"/>
    <w:rsid w:val="00744ECC"/>
    <w:rsid w:val="0074504D"/>
    <w:rsid w:val="00745E50"/>
    <w:rsid w:val="00746963"/>
    <w:rsid w:val="00746E69"/>
    <w:rsid w:val="00747223"/>
    <w:rsid w:val="00747D30"/>
    <w:rsid w:val="007505B2"/>
    <w:rsid w:val="007506C6"/>
    <w:rsid w:val="0075208C"/>
    <w:rsid w:val="0075286B"/>
    <w:rsid w:val="007536D1"/>
    <w:rsid w:val="00754BB3"/>
    <w:rsid w:val="007555E9"/>
    <w:rsid w:val="00757525"/>
    <w:rsid w:val="00761455"/>
    <w:rsid w:val="00761618"/>
    <w:rsid w:val="00761863"/>
    <w:rsid w:val="00763202"/>
    <w:rsid w:val="00763E50"/>
    <w:rsid w:val="00764023"/>
    <w:rsid w:val="00764571"/>
    <w:rsid w:val="0076573B"/>
    <w:rsid w:val="00766B16"/>
    <w:rsid w:val="00766D97"/>
    <w:rsid w:val="00767B59"/>
    <w:rsid w:val="007710AD"/>
    <w:rsid w:val="007713AC"/>
    <w:rsid w:val="00773CB6"/>
    <w:rsid w:val="007742D7"/>
    <w:rsid w:val="00776039"/>
    <w:rsid w:val="0077650C"/>
    <w:rsid w:val="00776652"/>
    <w:rsid w:val="0077716D"/>
    <w:rsid w:val="00780019"/>
    <w:rsid w:val="007802AE"/>
    <w:rsid w:val="00781641"/>
    <w:rsid w:val="00781FC5"/>
    <w:rsid w:val="00782108"/>
    <w:rsid w:val="00782155"/>
    <w:rsid w:val="00782D8B"/>
    <w:rsid w:val="00783B3A"/>
    <w:rsid w:val="0078781D"/>
    <w:rsid w:val="00787CDB"/>
    <w:rsid w:val="00791FA1"/>
    <w:rsid w:val="0079433C"/>
    <w:rsid w:val="00794516"/>
    <w:rsid w:val="00794642"/>
    <w:rsid w:val="00794FDA"/>
    <w:rsid w:val="00795797"/>
    <w:rsid w:val="00795DE0"/>
    <w:rsid w:val="00796783"/>
    <w:rsid w:val="007967AD"/>
    <w:rsid w:val="007967CC"/>
    <w:rsid w:val="00796D7D"/>
    <w:rsid w:val="00796DC2"/>
    <w:rsid w:val="00797970"/>
    <w:rsid w:val="00797F59"/>
    <w:rsid w:val="007A016E"/>
    <w:rsid w:val="007A224A"/>
    <w:rsid w:val="007A240B"/>
    <w:rsid w:val="007A2639"/>
    <w:rsid w:val="007A27EF"/>
    <w:rsid w:val="007A2C37"/>
    <w:rsid w:val="007A3556"/>
    <w:rsid w:val="007A370C"/>
    <w:rsid w:val="007A38F8"/>
    <w:rsid w:val="007A4CB1"/>
    <w:rsid w:val="007A7680"/>
    <w:rsid w:val="007B05F4"/>
    <w:rsid w:val="007B0ECF"/>
    <w:rsid w:val="007B0FC9"/>
    <w:rsid w:val="007B274E"/>
    <w:rsid w:val="007B2ED3"/>
    <w:rsid w:val="007B5230"/>
    <w:rsid w:val="007B524E"/>
    <w:rsid w:val="007B5E08"/>
    <w:rsid w:val="007B5F2B"/>
    <w:rsid w:val="007B676A"/>
    <w:rsid w:val="007B6FEB"/>
    <w:rsid w:val="007B7393"/>
    <w:rsid w:val="007B775C"/>
    <w:rsid w:val="007B7877"/>
    <w:rsid w:val="007B7994"/>
    <w:rsid w:val="007C0D72"/>
    <w:rsid w:val="007C2266"/>
    <w:rsid w:val="007C39B3"/>
    <w:rsid w:val="007C3F6B"/>
    <w:rsid w:val="007C42CD"/>
    <w:rsid w:val="007C4621"/>
    <w:rsid w:val="007C50E0"/>
    <w:rsid w:val="007C52DA"/>
    <w:rsid w:val="007C567B"/>
    <w:rsid w:val="007C5769"/>
    <w:rsid w:val="007C5834"/>
    <w:rsid w:val="007C7591"/>
    <w:rsid w:val="007C7904"/>
    <w:rsid w:val="007C7A86"/>
    <w:rsid w:val="007D0531"/>
    <w:rsid w:val="007D0826"/>
    <w:rsid w:val="007D111E"/>
    <w:rsid w:val="007D141A"/>
    <w:rsid w:val="007D18BA"/>
    <w:rsid w:val="007D22DF"/>
    <w:rsid w:val="007D41B8"/>
    <w:rsid w:val="007D4E7E"/>
    <w:rsid w:val="007D4EAE"/>
    <w:rsid w:val="007D5161"/>
    <w:rsid w:val="007D75EE"/>
    <w:rsid w:val="007D7D54"/>
    <w:rsid w:val="007E053A"/>
    <w:rsid w:val="007E1272"/>
    <w:rsid w:val="007E1BD8"/>
    <w:rsid w:val="007E391E"/>
    <w:rsid w:val="007E3AFC"/>
    <w:rsid w:val="007E3CFB"/>
    <w:rsid w:val="007E4072"/>
    <w:rsid w:val="007E4A3F"/>
    <w:rsid w:val="007E4D18"/>
    <w:rsid w:val="007E53FC"/>
    <w:rsid w:val="007E58E6"/>
    <w:rsid w:val="007E6141"/>
    <w:rsid w:val="007E699A"/>
    <w:rsid w:val="007E69D1"/>
    <w:rsid w:val="007E6B1A"/>
    <w:rsid w:val="007E722C"/>
    <w:rsid w:val="007E7C5F"/>
    <w:rsid w:val="007E7E89"/>
    <w:rsid w:val="007F0CAD"/>
    <w:rsid w:val="007F114F"/>
    <w:rsid w:val="007F470D"/>
    <w:rsid w:val="007F4F21"/>
    <w:rsid w:val="007F532F"/>
    <w:rsid w:val="007F6E73"/>
    <w:rsid w:val="007F7A80"/>
    <w:rsid w:val="007F7F48"/>
    <w:rsid w:val="00800AA7"/>
    <w:rsid w:val="00801E58"/>
    <w:rsid w:val="00802979"/>
    <w:rsid w:val="00802A85"/>
    <w:rsid w:val="00802B8A"/>
    <w:rsid w:val="00802D2A"/>
    <w:rsid w:val="00802F67"/>
    <w:rsid w:val="00803097"/>
    <w:rsid w:val="008030F7"/>
    <w:rsid w:val="00803239"/>
    <w:rsid w:val="008036CB"/>
    <w:rsid w:val="00803907"/>
    <w:rsid w:val="0080471B"/>
    <w:rsid w:val="00804EFF"/>
    <w:rsid w:val="0080663A"/>
    <w:rsid w:val="00810B74"/>
    <w:rsid w:val="00811E6F"/>
    <w:rsid w:val="008127E2"/>
    <w:rsid w:val="008129D9"/>
    <w:rsid w:val="00812E6B"/>
    <w:rsid w:val="00814BC0"/>
    <w:rsid w:val="008155EF"/>
    <w:rsid w:val="0081566A"/>
    <w:rsid w:val="00815E6F"/>
    <w:rsid w:val="0081654E"/>
    <w:rsid w:val="00816621"/>
    <w:rsid w:val="00817AE7"/>
    <w:rsid w:val="008214CA"/>
    <w:rsid w:val="008224EF"/>
    <w:rsid w:val="0082283B"/>
    <w:rsid w:val="00823A62"/>
    <w:rsid w:val="00823DBE"/>
    <w:rsid w:val="00825483"/>
    <w:rsid w:val="00825CD8"/>
    <w:rsid w:val="00826554"/>
    <w:rsid w:val="008273A0"/>
    <w:rsid w:val="0082766F"/>
    <w:rsid w:val="00827FC2"/>
    <w:rsid w:val="008328DA"/>
    <w:rsid w:val="0083383F"/>
    <w:rsid w:val="00833A30"/>
    <w:rsid w:val="0083500D"/>
    <w:rsid w:val="008353E8"/>
    <w:rsid w:val="00835893"/>
    <w:rsid w:val="008358BC"/>
    <w:rsid w:val="00835A8E"/>
    <w:rsid w:val="0083668A"/>
    <w:rsid w:val="00840629"/>
    <w:rsid w:val="008408A7"/>
    <w:rsid w:val="00841F85"/>
    <w:rsid w:val="00842633"/>
    <w:rsid w:val="00847380"/>
    <w:rsid w:val="00847909"/>
    <w:rsid w:val="00850090"/>
    <w:rsid w:val="00850B9B"/>
    <w:rsid w:val="008510DD"/>
    <w:rsid w:val="00852AD1"/>
    <w:rsid w:val="008535D7"/>
    <w:rsid w:val="00853F72"/>
    <w:rsid w:val="00853F96"/>
    <w:rsid w:val="008543EA"/>
    <w:rsid w:val="00856DBB"/>
    <w:rsid w:val="0086294C"/>
    <w:rsid w:val="00863A74"/>
    <w:rsid w:val="00865E2E"/>
    <w:rsid w:val="00865F35"/>
    <w:rsid w:val="008664AA"/>
    <w:rsid w:val="00866CF1"/>
    <w:rsid w:val="00866F54"/>
    <w:rsid w:val="00867434"/>
    <w:rsid w:val="008702E4"/>
    <w:rsid w:val="00870DC9"/>
    <w:rsid w:val="00871475"/>
    <w:rsid w:val="008715BE"/>
    <w:rsid w:val="00873501"/>
    <w:rsid w:val="00873B76"/>
    <w:rsid w:val="00873DD3"/>
    <w:rsid w:val="00874BD7"/>
    <w:rsid w:val="00874CD9"/>
    <w:rsid w:val="00874E73"/>
    <w:rsid w:val="0087654C"/>
    <w:rsid w:val="00876C57"/>
    <w:rsid w:val="00877DDB"/>
    <w:rsid w:val="00880F26"/>
    <w:rsid w:val="008830B7"/>
    <w:rsid w:val="00883633"/>
    <w:rsid w:val="00884401"/>
    <w:rsid w:val="00885147"/>
    <w:rsid w:val="0088584C"/>
    <w:rsid w:val="008859F9"/>
    <w:rsid w:val="0088680D"/>
    <w:rsid w:val="00886933"/>
    <w:rsid w:val="00886F49"/>
    <w:rsid w:val="00890E25"/>
    <w:rsid w:val="00890FEC"/>
    <w:rsid w:val="00892FE6"/>
    <w:rsid w:val="00893254"/>
    <w:rsid w:val="0089483D"/>
    <w:rsid w:val="008949B1"/>
    <w:rsid w:val="00894FCD"/>
    <w:rsid w:val="008955BC"/>
    <w:rsid w:val="008958DD"/>
    <w:rsid w:val="008974DF"/>
    <w:rsid w:val="008A0055"/>
    <w:rsid w:val="008A0118"/>
    <w:rsid w:val="008A0D82"/>
    <w:rsid w:val="008A0F93"/>
    <w:rsid w:val="008A1497"/>
    <w:rsid w:val="008A2080"/>
    <w:rsid w:val="008A247B"/>
    <w:rsid w:val="008A250C"/>
    <w:rsid w:val="008A2619"/>
    <w:rsid w:val="008A2AA5"/>
    <w:rsid w:val="008A34FD"/>
    <w:rsid w:val="008A3C49"/>
    <w:rsid w:val="008A5ED7"/>
    <w:rsid w:val="008A6A1B"/>
    <w:rsid w:val="008A6FF6"/>
    <w:rsid w:val="008B0408"/>
    <w:rsid w:val="008B2218"/>
    <w:rsid w:val="008B323A"/>
    <w:rsid w:val="008B3AC1"/>
    <w:rsid w:val="008B5E7A"/>
    <w:rsid w:val="008B6159"/>
    <w:rsid w:val="008B6B1A"/>
    <w:rsid w:val="008B6D55"/>
    <w:rsid w:val="008B7C2B"/>
    <w:rsid w:val="008C0BB5"/>
    <w:rsid w:val="008C1C04"/>
    <w:rsid w:val="008C23C0"/>
    <w:rsid w:val="008C2473"/>
    <w:rsid w:val="008C29B8"/>
    <w:rsid w:val="008C38D0"/>
    <w:rsid w:val="008C4C04"/>
    <w:rsid w:val="008C4CDC"/>
    <w:rsid w:val="008C4FCC"/>
    <w:rsid w:val="008C5CC6"/>
    <w:rsid w:val="008C631F"/>
    <w:rsid w:val="008C63CC"/>
    <w:rsid w:val="008C6EB4"/>
    <w:rsid w:val="008C71A5"/>
    <w:rsid w:val="008C7A04"/>
    <w:rsid w:val="008C7E5B"/>
    <w:rsid w:val="008D009C"/>
    <w:rsid w:val="008D0330"/>
    <w:rsid w:val="008D05A1"/>
    <w:rsid w:val="008D079B"/>
    <w:rsid w:val="008D09BF"/>
    <w:rsid w:val="008D106C"/>
    <w:rsid w:val="008D2D61"/>
    <w:rsid w:val="008D503C"/>
    <w:rsid w:val="008D58AD"/>
    <w:rsid w:val="008D5C6F"/>
    <w:rsid w:val="008D6425"/>
    <w:rsid w:val="008D6E14"/>
    <w:rsid w:val="008D6F9E"/>
    <w:rsid w:val="008D7049"/>
    <w:rsid w:val="008E0380"/>
    <w:rsid w:val="008E10E1"/>
    <w:rsid w:val="008E114F"/>
    <w:rsid w:val="008E15CB"/>
    <w:rsid w:val="008E3D05"/>
    <w:rsid w:val="008E3E71"/>
    <w:rsid w:val="008E4AEC"/>
    <w:rsid w:val="008E5457"/>
    <w:rsid w:val="008E5F1C"/>
    <w:rsid w:val="008E6A9B"/>
    <w:rsid w:val="008E7872"/>
    <w:rsid w:val="008F0257"/>
    <w:rsid w:val="008F0A16"/>
    <w:rsid w:val="008F201D"/>
    <w:rsid w:val="008F23B5"/>
    <w:rsid w:val="008F293E"/>
    <w:rsid w:val="008F2A65"/>
    <w:rsid w:val="008F3D9D"/>
    <w:rsid w:val="008F4919"/>
    <w:rsid w:val="008F56FD"/>
    <w:rsid w:val="008F6194"/>
    <w:rsid w:val="008F66B0"/>
    <w:rsid w:val="008F70A5"/>
    <w:rsid w:val="008F79FE"/>
    <w:rsid w:val="00900F68"/>
    <w:rsid w:val="00904F31"/>
    <w:rsid w:val="0090546D"/>
    <w:rsid w:val="00905A4D"/>
    <w:rsid w:val="00906981"/>
    <w:rsid w:val="00906D7A"/>
    <w:rsid w:val="00906EDF"/>
    <w:rsid w:val="00910D31"/>
    <w:rsid w:val="00911E1D"/>
    <w:rsid w:val="00911F91"/>
    <w:rsid w:val="0091232A"/>
    <w:rsid w:val="00912FE2"/>
    <w:rsid w:val="0091402B"/>
    <w:rsid w:val="00914E65"/>
    <w:rsid w:val="00916772"/>
    <w:rsid w:val="009168E6"/>
    <w:rsid w:val="00917C17"/>
    <w:rsid w:val="00917DEF"/>
    <w:rsid w:val="0092046F"/>
    <w:rsid w:val="00921766"/>
    <w:rsid w:val="00922C72"/>
    <w:rsid w:val="009234EF"/>
    <w:rsid w:val="009241DC"/>
    <w:rsid w:val="009247E5"/>
    <w:rsid w:val="009251D6"/>
    <w:rsid w:val="00925507"/>
    <w:rsid w:val="00926253"/>
    <w:rsid w:val="0092722C"/>
    <w:rsid w:val="0093032B"/>
    <w:rsid w:val="00930355"/>
    <w:rsid w:val="0093248A"/>
    <w:rsid w:val="0093343F"/>
    <w:rsid w:val="00933C47"/>
    <w:rsid w:val="00933E3A"/>
    <w:rsid w:val="009342F0"/>
    <w:rsid w:val="009349D1"/>
    <w:rsid w:val="00935585"/>
    <w:rsid w:val="0093596B"/>
    <w:rsid w:val="009367F3"/>
    <w:rsid w:val="00936BBE"/>
    <w:rsid w:val="00937AA7"/>
    <w:rsid w:val="00937D76"/>
    <w:rsid w:val="009404BA"/>
    <w:rsid w:val="00940BBA"/>
    <w:rsid w:val="00940D36"/>
    <w:rsid w:val="009422E7"/>
    <w:rsid w:val="00942A98"/>
    <w:rsid w:val="00942B8C"/>
    <w:rsid w:val="00942DA0"/>
    <w:rsid w:val="00943423"/>
    <w:rsid w:val="00943597"/>
    <w:rsid w:val="009439E3"/>
    <w:rsid w:val="00943B97"/>
    <w:rsid w:val="00944357"/>
    <w:rsid w:val="00944695"/>
    <w:rsid w:val="00944AE1"/>
    <w:rsid w:val="0094521C"/>
    <w:rsid w:val="0094594F"/>
    <w:rsid w:val="00946569"/>
    <w:rsid w:val="00946C49"/>
    <w:rsid w:val="00947B20"/>
    <w:rsid w:val="00950D1D"/>
    <w:rsid w:val="009511AC"/>
    <w:rsid w:val="00951809"/>
    <w:rsid w:val="009524D9"/>
    <w:rsid w:val="00953292"/>
    <w:rsid w:val="009540C4"/>
    <w:rsid w:val="00954E8A"/>
    <w:rsid w:val="00955059"/>
    <w:rsid w:val="00955AE0"/>
    <w:rsid w:val="00955CF1"/>
    <w:rsid w:val="00957379"/>
    <w:rsid w:val="00957BD9"/>
    <w:rsid w:val="00957DE8"/>
    <w:rsid w:val="00957E3E"/>
    <w:rsid w:val="00960BF7"/>
    <w:rsid w:val="009611AA"/>
    <w:rsid w:val="009611B8"/>
    <w:rsid w:val="00961C71"/>
    <w:rsid w:val="00962B36"/>
    <w:rsid w:val="009631B6"/>
    <w:rsid w:val="00963940"/>
    <w:rsid w:val="00963CFA"/>
    <w:rsid w:val="00964148"/>
    <w:rsid w:val="0096425E"/>
    <w:rsid w:val="009643DC"/>
    <w:rsid w:val="009644FC"/>
    <w:rsid w:val="0096482B"/>
    <w:rsid w:val="00964A1F"/>
    <w:rsid w:val="009650C9"/>
    <w:rsid w:val="009659EB"/>
    <w:rsid w:val="00965B27"/>
    <w:rsid w:val="00965CB4"/>
    <w:rsid w:val="00965EBA"/>
    <w:rsid w:val="009669ED"/>
    <w:rsid w:val="00966CEB"/>
    <w:rsid w:val="00970048"/>
    <w:rsid w:val="009721D8"/>
    <w:rsid w:val="00972BD4"/>
    <w:rsid w:val="00972FFB"/>
    <w:rsid w:val="00975979"/>
    <w:rsid w:val="00975BC5"/>
    <w:rsid w:val="009765E5"/>
    <w:rsid w:val="009767C6"/>
    <w:rsid w:val="00977838"/>
    <w:rsid w:val="00977D0D"/>
    <w:rsid w:val="00980735"/>
    <w:rsid w:val="00980972"/>
    <w:rsid w:val="00980A60"/>
    <w:rsid w:val="00981DCB"/>
    <w:rsid w:val="00981E77"/>
    <w:rsid w:val="009823D7"/>
    <w:rsid w:val="0098359F"/>
    <w:rsid w:val="00983F7D"/>
    <w:rsid w:val="00985291"/>
    <w:rsid w:val="00985549"/>
    <w:rsid w:val="0098557C"/>
    <w:rsid w:val="00985F94"/>
    <w:rsid w:val="00986A88"/>
    <w:rsid w:val="00986DF6"/>
    <w:rsid w:val="00990010"/>
    <w:rsid w:val="00990682"/>
    <w:rsid w:val="00991226"/>
    <w:rsid w:val="009912C1"/>
    <w:rsid w:val="00991618"/>
    <w:rsid w:val="0099222A"/>
    <w:rsid w:val="00993117"/>
    <w:rsid w:val="00993784"/>
    <w:rsid w:val="00994874"/>
    <w:rsid w:val="00994935"/>
    <w:rsid w:val="00994C15"/>
    <w:rsid w:val="00994E30"/>
    <w:rsid w:val="00995151"/>
    <w:rsid w:val="00996043"/>
    <w:rsid w:val="009A03C0"/>
    <w:rsid w:val="009A118D"/>
    <w:rsid w:val="009A1719"/>
    <w:rsid w:val="009A1A40"/>
    <w:rsid w:val="009A245F"/>
    <w:rsid w:val="009A280C"/>
    <w:rsid w:val="009A28DB"/>
    <w:rsid w:val="009A32BC"/>
    <w:rsid w:val="009A3A14"/>
    <w:rsid w:val="009A415B"/>
    <w:rsid w:val="009A46F3"/>
    <w:rsid w:val="009A607D"/>
    <w:rsid w:val="009A625A"/>
    <w:rsid w:val="009A71A2"/>
    <w:rsid w:val="009A729D"/>
    <w:rsid w:val="009A7A20"/>
    <w:rsid w:val="009B11B4"/>
    <w:rsid w:val="009B1608"/>
    <w:rsid w:val="009B246F"/>
    <w:rsid w:val="009B2EC3"/>
    <w:rsid w:val="009B51A4"/>
    <w:rsid w:val="009B5F8E"/>
    <w:rsid w:val="009B6EA7"/>
    <w:rsid w:val="009B7143"/>
    <w:rsid w:val="009C05DF"/>
    <w:rsid w:val="009C2B5F"/>
    <w:rsid w:val="009C2B75"/>
    <w:rsid w:val="009C2CE7"/>
    <w:rsid w:val="009C2F97"/>
    <w:rsid w:val="009C385C"/>
    <w:rsid w:val="009C480F"/>
    <w:rsid w:val="009C4F71"/>
    <w:rsid w:val="009C5D96"/>
    <w:rsid w:val="009C5DEB"/>
    <w:rsid w:val="009C60E1"/>
    <w:rsid w:val="009C6AA8"/>
    <w:rsid w:val="009C6FFB"/>
    <w:rsid w:val="009C7CCF"/>
    <w:rsid w:val="009D1011"/>
    <w:rsid w:val="009D4E77"/>
    <w:rsid w:val="009D524C"/>
    <w:rsid w:val="009D5484"/>
    <w:rsid w:val="009D6CF4"/>
    <w:rsid w:val="009D6F48"/>
    <w:rsid w:val="009E01A4"/>
    <w:rsid w:val="009E0357"/>
    <w:rsid w:val="009E10A3"/>
    <w:rsid w:val="009E16B3"/>
    <w:rsid w:val="009E19ED"/>
    <w:rsid w:val="009E1CE8"/>
    <w:rsid w:val="009E2368"/>
    <w:rsid w:val="009E281D"/>
    <w:rsid w:val="009E2D83"/>
    <w:rsid w:val="009E43B2"/>
    <w:rsid w:val="009E513F"/>
    <w:rsid w:val="009E5217"/>
    <w:rsid w:val="009E5342"/>
    <w:rsid w:val="009E55AB"/>
    <w:rsid w:val="009E575B"/>
    <w:rsid w:val="009E59EB"/>
    <w:rsid w:val="009F01ED"/>
    <w:rsid w:val="009F0CFE"/>
    <w:rsid w:val="009F0D6E"/>
    <w:rsid w:val="009F2FA1"/>
    <w:rsid w:val="009F549F"/>
    <w:rsid w:val="009F5554"/>
    <w:rsid w:val="009F6193"/>
    <w:rsid w:val="009F6E40"/>
    <w:rsid w:val="009F75CA"/>
    <w:rsid w:val="00A0021E"/>
    <w:rsid w:val="00A00878"/>
    <w:rsid w:val="00A02188"/>
    <w:rsid w:val="00A0321A"/>
    <w:rsid w:val="00A0584C"/>
    <w:rsid w:val="00A05BC9"/>
    <w:rsid w:val="00A061A7"/>
    <w:rsid w:val="00A065B5"/>
    <w:rsid w:val="00A06BC8"/>
    <w:rsid w:val="00A071BC"/>
    <w:rsid w:val="00A0750E"/>
    <w:rsid w:val="00A07511"/>
    <w:rsid w:val="00A07567"/>
    <w:rsid w:val="00A1099A"/>
    <w:rsid w:val="00A1132C"/>
    <w:rsid w:val="00A124F4"/>
    <w:rsid w:val="00A125EF"/>
    <w:rsid w:val="00A12A43"/>
    <w:rsid w:val="00A13319"/>
    <w:rsid w:val="00A13C8F"/>
    <w:rsid w:val="00A17063"/>
    <w:rsid w:val="00A172E6"/>
    <w:rsid w:val="00A1770B"/>
    <w:rsid w:val="00A21027"/>
    <w:rsid w:val="00A2146C"/>
    <w:rsid w:val="00A2160A"/>
    <w:rsid w:val="00A2221A"/>
    <w:rsid w:val="00A22D13"/>
    <w:rsid w:val="00A22D60"/>
    <w:rsid w:val="00A22E18"/>
    <w:rsid w:val="00A23010"/>
    <w:rsid w:val="00A23708"/>
    <w:rsid w:val="00A23A98"/>
    <w:rsid w:val="00A25841"/>
    <w:rsid w:val="00A26422"/>
    <w:rsid w:val="00A275BB"/>
    <w:rsid w:val="00A30575"/>
    <w:rsid w:val="00A309BC"/>
    <w:rsid w:val="00A30EF5"/>
    <w:rsid w:val="00A31211"/>
    <w:rsid w:val="00A3157B"/>
    <w:rsid w:val="00A32817"/>
    <w:rsid w:val="00A32F03"/>
    <w:rsid w:val="00A34C29"/>
    <w:rsid w:val="00A34CBC"/>
    <w:rsid w:val="00A370F8"/>
    <w:rsid w:val="00A42786"/>
    <w:rsid w:val="00A44A7D"/>
    <w:rsid w:val="00A44E56"/>
    <w:rsid w:val="00A46B5E"/>
    <w:rsid w:val="00A47359"/>
    <w:rsid w:val="00A47687"/>
    <w:rsid w:val="00A478ED"/>
    <w:rsid w:val="00A47969"/>
    <w:rsid w:val="00A502EB"/>
    <w:rsid w:val="00A50598"/>
    <w:rsid w:val="00A51D70"/>
    <w:rsid w:val="00A51E17"/>
    <w:rsid w:val="00A5300B"/>
    <w:rsid w:val="00A53067"/>
    <w:rsid w:val="00A53235"/>
    <w:rsid w:val="00A5376C"/>
    <w:rsid w:val="00A542EE"/>
    <w:rsid w:val="00A54561"/>
    <w:rsid w:val="00A547AC"/>
    <w:rsid w:val="00A54B5D"/>
    <w:rsid w:val="00A54FE1"/>
    <w:rsid w:val="00A55CF5"/>
    <w:rsid w:val="00A5627C"/>
    <w:rsid w:val="00A57973"/>
    <w:rsid w:val="00A61027"/>
    <w:rsid w:val="00A614CE"/>
    <w:rsid w:val="00A62039"/>
    <w:rsid w:val="00A639C7"/>
    <w:rsid w:val="00A640FB"/>
    <w:rsid w:val="00A64CAB"/>
    <w:rsid w:val="00A6550B"/>
    <w:rsid w:val="00A65580"/>
    <w:rsid w:val="00A65841"/>
    <w:rsid w:val="00A65C94"/>
    <w:rsid w:val="00A67704"/>
    <w:rsid w:val="00A67A2A"/>
    <w:rsid w:val="00A70DB9"/>
    <w:rsid w:val="00A712CB"/>
    <w:rsid w:val="00A7131C"/>
    <w:rsid w:val="00A72838"/>
    <w:rsid w:val="00A72EC2"/>
    <w:rsid w:val="00A72FD7"/>
    <w:rsid w:val="00A7334B"/>
    <w:rsid w:val="00A73F48"/>
    <w:rsid w:val="00A758C3"/>
    <w:rsid w:val="00A759EE"/>
    <w:rsid w:val="00A76021"/>
    <w:rsid w:val="00A76F38"/>
    <w:rsid w:val="00A76FD9"/>
    <w:rsid w:val="00A77AB9"/>
    <w:rsid w:val="00A77D1E"/>
    <w:rsid w:val="00A77E9B"/>
    <w:rsid w:val="00A8166B"/>
    <w:rsid w:val="00A81A66"/>
    <w:rsid w:val="00A8225B"/>
    <w:rsid w:val="00A828E5"/>
    <w:rsid w:val="00A82FDC"/>
    <w:rsid w:val="00A8443B"/>
    <w:rsid w:val="00A8538B"/>
    <w:rsid w:val="00A86E2F"/>
    <w:rsid w:val="00A90129"/>
    <w:rsid w:val="00A91016"/>
    <w:rsid w:val="00A91E44"/>
    <w:rsid w:val="00A92214"/>
    <w:rsid w:val="00A9282F"/>
    <w:rsid w:val="00A92AC9"/>
    <w:rsid w:val="00A94567"/>
    <w:rsid w:val="00A95B37"/>
    <w:rsid w:val="00A95B46"/>
    <w:rsid w:val="00A9616C"/>
    <w:rsid w:val="00A961AF"/>
    <w:rsid w:val="00A97735"/>
    <w:rsid w:val="00A97F5E"/>
    <w:rsid w:val="00AA024A"/>
    <w:rsid w:val="00AA06EF"/>
    <w:rsid w:val="00AA2321"/>
    <w:rsid w:val="00AA3824"/>
    <w:rsid w:val="00AA3B91"/>
    <w:rsid w:val="00AA4361"/>
    <w:rsid w:val="00AA4847"/>
    <w:rsid w:val="00AA4853"/>
    <w:rsid w:val="00AA5376"/>
    <w:rsid w:val="00AA654D"/>
    <w:rsid w:val="00AA6CDA"/>
    <w:rsid w:val="00AA74C9"/>
    <w:rsid w:val="00AA76E8"/>
    <w:rsid w:val="00AB04C6"/>
    <w:rsid w:val="00AB07F7"/>
    <w:rsid w:val="00AB300F"/>
    <w:rsid w:val="00AB4626"/>
    <w:rsid w:val="00AB5904"/>
    <w:rsid w:val="00AB6799"/>
    <w:rsid w:val="00AB77D8"/>
    <w:rsid w:val="00AC0343"/>
    <w:rsid w:val="00AC1616"/>
    <w:rsid w:val="00AC182C"/>
    <w:rsid w:val="00AC1CB8"/>
    <w:rsid w:val="00AC20F4"/>
    <w:rsid w:val="00AC3676"/>
    <w:rsid w:val="00AC3F1C"/>
    <w:rsid w:val="00AC42AB"/>
    <w:rsid w:val="00AC5453"/>
    <w:rsid w:val="00AC606D"/>
    <w:rsid w:val="00AC6498"/>
    <w:rsid w:val="00AC6626"/>
    <w:rsid w:val="00AC6C6A"/>
    <w:rsid w:val="00AD0F55"/>
    <w:rsid w:val="00AD1175"/>
    <w:rsid w:val="00AD1238"/>
    <w:rsid w:val="00AD27AD"/>
    <w:rsid w:val="00AD2B75"/>
    <w:rsid w:val="00AD2B77"/>
    <w:rsid w:val="00AD31B7"/>
    <w:rsid w:val="00AD4D8A"/>
    <w:rsid w:val="00AD50EC"/>
    <w:rsid w:val="00AD5F9F"/>
    <w:rsid w:val="00AD66F4"/>
    <w:rsid w:val="00AD6DCD"/>
    <w:rsid w:val="00AD6E10"/>
    <w:rsid w:val="00AD75DE"/>
    <w:rsid w:val="00AE02EE"/>
    <w:rsid w:val="00AE075A"/>
    <w:rsid w:val="00AE07D2"/>
    <w:rsid w:val="00AE08EB"/>
    <w:rsid w:val="00AE0AA6"/>
    <w:rsid w:val="00AE15BD"/>
    <w:rsid w:val="00AE1A38"/>
    <w:rsid w:val="00AE2667"/>
    <w:rsid w:val="00AE26A3"/>
    <w:rsid w:val="00AE290C"/>
    <w:rsid w:val="00AE4508"/>
    <w:rsid w:val="00AE4702"/>
    <w:rsid w:val="00AE5932"/>
    <w:rsid w:val="00AE5B2C"/>
    <w:rsid w:val="00AE627D"/>
    <w:rsid w:val="00AE6330"/>
    <w:rsid w:val="00AF00C2"/>
    <w:rsid w:val="00AF0F8F"/>
    <w:rsid w:val="00AF24DD"/>
    <w:rsid w:val="00AF35F7"/>
    <w:rsid w:val="00AF3C6F"/>
    <w:rsid w:val="00AF4BB2"/>
    <w:rsid w:val="00AF5314"/>
    <w:rsid w:val="00AF605D"/>
    <w:rsid w:val="00AF64DD"/>
    <w:rsid w:val="00AF797B"/>
    <w:rsid w:val="00B00823"/>
    <w:rsid w:val="00B012F2"/>
    <w:rsid w:val="00B02FEE"/>
    <w:rsid w:val="00B02FF9"/>
    <w:rsid w:val="00B0537D"/>
    <w:rsid w:val="00B05D87"/>
    <w:rsid w:val="00B0716E"/>
    <w:rsid w:val="00B102AB"/>
    <w:rsid w:val="00B10BB5"/>
    <w:rsid w:val="00B14D4F"/>
    <w:rsid w:val="00B152BA"/>
    <w:rsid w:val="00B15353"/>
    <w:rsid w:val="00B162AC"/>
    <w:rsid w:val="00B17191"/>
    <w:rsid w:val="00B1767A"/>
    <w:rsid w:val="00B17E7A"/>
    <w:rsid w:val="00B20C4C"/>
    <w:rsid w:val="00B23A92"/>
    <w:rsid w:val="00B23A9E"/>
    <w:rsid w:val="00B253E4"/>
    <w:rsid w:val="00B25B21"/>
    <w:rsid w:val="00B26427"/>
    <w:rsid w:val="00B26B23"/>
    <w:rsid w:val="00B30CF3"/>
    <w:rsid w:val="00B30DD7"/>
    <w:rsid w:val="00B30E29"/>
    <w:rsid w:val="00B3417F"/>
    <w:rsid w:val="00B34753"/>
    <w:rsid w:val="00B35282"/>
    <w:rsid w:val="00B372D3"/>
    <w:rsid w:val="00B37409"/>
    <w:rsid w:val="00B40BCC"/>
    <w:rsid w:val="00B40FB1"/>
    <w:rsid w:val="00B4158D"/>
    <w:rsid w:val="00B415AB"/>
    <w:rsid w:val="00B42401"/>
    <w:rsid w:val="00B42621"/>
    <w:rsid w:val="00B42C41"/>
    <w:rsid w:val="00B4347A"/>
    <w:rsid w:val="00B44442"/>
    <w:rsid w:val="00B44961"/>
    <w:rsid w:val="00B44AE8"/>
    <w:rsid w:val="00B452F1"/>
    <w:rsid w:val="00B465C2"/>
    <w:rsid w:val="00B46603"/>
    <w:rsid w:val="00B47661"/>
    <w:rsid w:val="00B47F93"/>
    <w:rsid w:val="00B50F32"/>
    <w:rsid w:val="00B5292B"/>
    <w:rsid w:val="00B530A1"/>
    <w:rsid w:val="00B535E2"/>
    <w:rsid w:val="00B53E6C"/>
    <w:rsid w:val="00B548CD"/>
    <w:rsid w:val="00B55674"/>
    <w:rsid w:val="00B56BE7"/>
    <w:rsid w:val="00B57383"/>
    <w:rsid w:val="00B60257"/>
    <w:rsid w:val="00B6073B"/>
    <w:rsid w:val="00B613A0"/>
    <w:rsid w:val="00B619FD"/>
    <w:rsid w:val="00B62B96"/>
    <w:rsid w:val="00B63184"/>
    <w:rsid w:val="00B6399B"/>
    <w:rsid w:val="00B63AA6"/>
    <w:rsid w:val="00B63B09"/>
    <w:rsid w:val="00B63F72"/>
    <w:rsid w:val="00B64085"/>
    <w:rsid w:val="00B64A4F"/>
    <w:rsid w:val="00B64C11"/>
    <w:rsid w:val="00B6530E"/>
    <w:rsid w:val="00B65B68"/>
    <w:rsid w:val="00B6617D"/>
    <w:rsid w:val="00B677A5"/>
    <w:rsid w:val="00B67FBD"/>
    <w:rsid w:val="00B70BB7"/>
    <w:rsid w:val="00B70FBD"/>
    <w:rsid w:val="00B7152A"/>
    <w:rsid w:val="00B722BB"/>
    <w:rsid w:val="00B724FD"/>
    <w:rsid w:val="00B72C83"/>
    <w:rsid w:val="00B73023"/>
    <w:rsid w:val="00B7398A"/>
    <w:rsid w:val="00B73ECE"/>
    <w:rsid w:val="00B73F67"/>
    <w:rsid w:val="00B74F66"/>
    <w:rsid w:val="00B754A5"/>
    <w:rsid w:val="00B76810"/>
    <w:rsid w:val="00B77E38"/>
    <w:rsid w:val="00B80A57"/>
    <w:rsid w:val="00B813E3"/>
    <w:rsid w:val="00B815D0"/>
    <w:rsid w:val="00B83F76"/>
    <w:rsid w:val="00B84659"/>
    <w:rsid w:val="00B854C0"/>
    <w:rsid w:val="00B854E7"/>
    <w:rsid w:val="00B86E79"/>
    <w:rsid w:val="00B86FBF"/>
    <w:rsid w:val="00B876B6"/>
    <w:rsid w:val="00B87759"/>
    <w:rsid w:val="00B87C57"/>
    <w:rsid w:val="00B87F25"/>
    <w:rsid w:val="00B90C3D"/>
    <w:rsid w:val="00B92869"/>
    <w:rsid w:val="00B930D4"/>
    <w:rsid w:val="00B94CCA"/>
    <w:rsid w:val="00B94F92"/>
    <w:rsid w:val="00B95A06"/>
    <w:rsid w:val="00B97090"/>
    <w:rsid w:val="00B97E6D"/>
    <w:rsid w:val="00BA0C27"/>
    <w:rsid w:val="00BA0DBC"/>
    <w:rsid w:val="00BA1308"/>
    <w:rsid w:val="00BA1404"/>
    <w:rsid w:val="00BA2CCD"/>
    <w:rsid w:val="00BA3537"/>
    <w:rsid w:val="00BA56B8"/>
    <w:rsid w:val="00BA6989"/>
    <w:rsid w:val="00BA72D9"/>
    <w:rsid w:val="00BB1981"/>
    <w:rsid w:val="00BB3F3B"/>
    <w:rsid w:val="00BB3F55"/>
    <w:rsid w:val="00BB3F73"/>
    <w:rsid w:val="00BB4321"/>
    <w:rsid w:val="00BB5E5A"/>
    <w:rsid w:val="00BB7480"/>
    <w:rsid w:val="00BB7591"/>
    <w:rsid w:val="00BC2140"/>
    <w:rsid w:val="00BC2702"/>
    <w:rsid w:val="00BC2D1C"/>
    <w:rsid w:val="00BC2D68"/>
    <w:rsid w:val="00BC34F3"/>
    <w:rsid w:val="00BC35C9"/>
    <w:rsid w:val="00BC36BB"/>
    <w:rsid w:val="00BC3F05"/>
    <w:rsid w:val="00BC4E49"/>
    <w:rsid w:val="00BC5383"/>
    <w:rsid w:val="00BC613B"/>
    <w:rsid w:val="00BC65E0"/>
    <w:rsid w:val="00BC6FD1"/>
    <w:rsid w:val="00BC70EB"/>
    <w:rsid w:val="00BC7601"/>
    <w:rsid w:val="00BC7712"/>
    <w:rsid w:val="00BD1C9C"/>
    <w:rsid w:val="00BD1C9F"/>
    <w:rsid w:val="00BD292B"/>
    <w:rsid w:val="00BD318C"/>
    <w:rsid w:val="00BD3408"/>
    <w:rsid w:val="00BD4977"/>
    <w:rsid w:val="00BD5E1C"/>
    <w:rsid w:val="00BD6D8E"/>
    <w:rsid w:val="00BD721D"/>
    <w:rsid w:val="00BD746F"/>
    <w:rsid w:val="00BD783F"/>
    <w:rsid w:val="00BE04A4"/>
    <w:rsid w:val="00BE0650"/>
    <w:rsid w:val="00BE22CB"/>
    <w:rsid w:val="00BE23F2"/>
    <w:rsid w:val="00BE2890"/>
    <w:rsid w:val="00BE3224"/>
    <w:rsid w:val="00BE37EE"/>
    <w:rsid w:val="00BE3DA0"/>
    <w:rsid w:val="00BE404A"/>
    <w:rsid w:val="00BE4550"/>
    <w:rsid w:val="00BE53BB"/>
    <w:rsid w:val="00BE5930"/>
    <w:rsid w:val="00BE5BAB"/>
    <w:rsid w:val="00BE641A"/>
    <w:rsid w:val="00BE7A43"/>
    <w:rsid w:val="00BF18FC"/>
    <w:rsid w:val="00BF19A8"/>
    <w:rsid w:val="00BF23BD"/>
    <w:rsid w:val="00BF2913"/>
    <w:rsid w:val="00BF305A"/>
    <w:rsid w:val="00BF399F"/>
    <w:rsid w:val="00BF4510"/>
    <w:rsid w:val="00BF4E59"/>
    <w:rsid w:val="00BF4E7C"/>
    <w:rsid w:val="00BF5ECC"/>
    <w:rsid w:val="00BF6857"/>
    <w:rsid w:val="00BF707B"/>
    <w:rsid w:val="00BF73B2"/>
    <w:rsid w:val="00C00C8D"/>
    <w:rsid w:val="00C018F7"/>
    <w:rsid w:val="00C024AC"/>
    <w:rsid w:val="00C02B19"/>
    <w:rsid w:val="00C02CFC"/>
    <w:rsid w:val="00C02DBE"/>
    <w:rsid w:val="00C030F5"/>
    <w:rsid w:val="00C035CC"/>
    <w:rsid w:val="00C0423A"/>
    <w:rsid w:val="00C043EE"/>
    <w:rsid w:val="00C06DB8"/>
    <w:rsid w:val="00C102EA"/>
    <w:rsid w:val="00C106EA"/>
    <w:rsid w:val="00C11378"/>
    <w:rsid w:val="00C12107"/>
    <w:rsid w:val="00C13B76"/>
    <w:rsid w:val="00C16FE4"/>
    <w:rsid w:val="00C1725F"/>
    <w:rsid w:val="00C17513"/>
    <w:rsid w:val="00C20602"/>
    <w:rsid w:val="00C21216"/>
    <w:rsid w:val="00C221F1"/>
    <w:rsid w:val="00C2378D"/>
    <w:rsid w:val="00C24875"/>
    <w:rsid w:val="00C25694"/>
    <w:rsid w:val="00C259ED"/>
    <w:rsid w:val="00C25F3D"/>
    <w:rsid w:val="00C264BE"/>
    <w:rsid w:val="00C270CB"/>
    <w:rsid w:val="00C275B1"/>
    <w:rsid w:val="00C27712"/>
    <w:rsid w:val="00C3061F"/>
    <w:rsid w:val="00C3064B"/>
    <w:rsid w:val="00C3119D"/>
    <w:rsid w:val="00C31751"/>
    <w:rsid w:val="00C31A44"/>
    <w:rsid w:val="00C328B0"/>
    <w:rsid w:val="00C330D2"/>
    <w:rsid w:val="00C3370D"/>
    <w:rsid w:val="00C347D0"/>
    <w:rsid w:val="00C34FCF"/>
    <w:rsid w:val="00C359FF"/>
    <w:rsid w:val="00C36576"/>
    <w:rsid w:val="00C3726A"/>
    <w:rsid w:val="00C37BD2"/>
    <w:rsid w:val="00C40015"/>
    <w:rsid w:val="00C41C7B"/>
    <w:rsid w:val="00C41DB5"/>
    <w:rsid w:val="00C4211F"/>
    <w:rsid w:val="00C42B89"/>
    <w:rsid w:val="00C45539"/>
    <w:rsid w:val="00C47370"/>
    <w:rsid w:val="00C47C01"/>
    <w:rsid w:val="00C50012"/>
    <w:rsid w:val="00C50180"/>
    <w:rsid w:val="00C50B71"/>
    <w:rsid w:val="00C525EB"/>
    <w:rsid w:val="00C5318A"/>
    <w:rsid w:val="00C54A6C"/>
    <w:rsid w:val="00C55E58"/>
    <w:rsid w:val="00C56581"/>
    <w:rsid w:val="00C57EA2"/>
    <w:rsid w:val="00C6122E"/>
    <w:rsid w:val="00C6187F"/>
    <w:rsid w:val="00C61E91"/>
    <w:rsid w:val="00C631FC"/>
    <w:rsid w:val="00C6371B"/>
    <w:rsid w:val="00C6424F"/>
    <w:rsid w:val="00C656A5"/>
    <w:rsid w:val="00C66553"/>
    <w:rsid w:val="00C666D5"/>
    <w:rsid w:val="00C67E30"/>
    <w:rsid w:val="00C734D7"/>
    <w:rsid w:val="00C73720"/>
    <w:rsid w:val="00C74457"/>
    <w:rsid w:val="00C77A06"/>
    <w:rsid w:val="00C809C3"/>
    <w:rsid w:val="00C81A2A"/>
    <w:rsid w:val="00C827DF"/>
    <w:rsid w:val="00C83A97"/>
    <w:rsid w:val="00C846E8"/>
    <w:rsid w:val="00C84946"/>
    <w:rsid w:val="00C852D3"/>
    <w:rsid w:val="00C8554F"/>
    <w:rsid w:val="00C85559"/>
    <w:rsid w:val="00C86573"/>
    <w:rsid w:val="00C86F8E"/>
    <w:rsid w:val="00C8734D"/>
    <w:rsid w:val="00C916BF"/>
    <w:rsid w:val="00C91DF4"/>
    <w:rsid w:val="00C93272"/>
    <w:rsid w:val="00C941D2"/>
    <w:rsid w:val="00C9432E"/>
    <w:rsid w:val="00C94C7D"/>
    <w:rsid w:val="00C950FC"/>
    <w:rsid w:val="00C961BB"/>
    <w:rsid w:val="00C962B1"/>
    <w:rsid w:val="00C96882"/>
    <w:rsid w:val="00CA04A2"/>
    <w:rsid w:val="00CA0BDD"/>
    <w:rsid w:val="00CA1124"/>
    <w:rsid w:val="00CA3CD6"/>
    <w:rsid w:val="00CA573E"/>
    <w:rsid w:val="00CA595C"/>
    <w:rsid w:val="00CA6924"/>
    <w:rsid w:val="00CA7327"/>
    <w:rsid w:val="00CA7D20"/>
    <w:rsid w:val="00CB0618"/>
    <w:rsid w:val="00CB177B"/>
    <w:rsid w:val="00CB1BA3"/>
    <w:rsid w:val="00CB1FBC"/>
    <w:rsid w:val="00CB2971"/>
    <w:rsid w:val="00CB2BC2"/>
    <w:rsid w:val="00CB2C72"/>
    <w:rsid w:val="00CB3F4C"/>
    <w:rsid w:val="00CB3FB0"/>
    <w:rsid w:val="00CB5D29"/>
    <w:rsid w:val="00CB5D93"/>
    <w:rsid w:val="00CB6561"/>
    <w:rsid w:val="00CB6791"/>
    <w:rsid w:val="00CB6FB3"/>
    <w:rsid w:val="00CB7147"/>
    <w:rsid w:val="00CB7E09"/>
    <w:rsid w:val="00CC0317"/>
    <w:rsid w:val="00CC0611"/>
    <w:rsid w:val="00CC07E1"/>
    <w:rsid w:val="00CC0C1A"/>
    <w:rsid w:val="00CC0DF8"/>
    <w:rsid w:val="00CC118E"/>
    <w:rsid w:val="00CC1B96"/>
    <w:rsid w:val="00CC30E5"/>
    <w:rsid w:val="00CC3471"/>
    <w:rsid w:val="00CC48F5"/>
    <w:rsid w:val="00CC4981"/>
    <w:rsid w:val="00CC527C"/>
    <w:rsid w:val="00CC70D6"/>
    <w:rsid w:val="00CD1203"/>
    <w:rsid w:val="00CD1A5D"/>
    <w:rsid w:val="00CD1A77"/>
    <w:rsid w:val="00CD1C12"/>
    <w:rsid w:val="00CD300F"/>
    <w:rsid w:val="00CD33A3"/>
    <w:rsid w:val="00CD4085"/>
    <w:rsid w:val="00CD429D"/>
    <w:rsid w:val="00CD4FE0"/>
    <w:rsid w:val="00CD5196"/>
    <w:rsid w:val="00CD70AE"/>
    <w:rsid w:val="00CD7B51"/>
    <w:rsid w:val="00CE0CC8"/>
    <w:rsid w:val="00CE12AD"/>
    <w:rsid w:val="00CE3C96"/>
    <w:rsid w:val="00CE47E7"/>
    <w:rsid w:val="00CE482B"/>
    <w:rsid w:val="00CE5130"/>
    <w:rsid w:val="00CE6111"/>
    <w:rsid w:val="00CE6DD9"/>
    <w:rsid w:val="00CE7154"/>
    <w:rsid w:val="00CF1B87"/>
    <w:rsid w:val="00CF2617"/>
    <w:rsid w:val="00CF288A"/>
    <w:rsid w:val="00CF2906"/>
    <w:rsid w:val="00CF318A"/>
    <w:rsid w:val="00CF3E99"/>
    <w:rsid w:val="00CF44DE"/>
    <w:rsid w:val="00CF4CF1"/>
    <w:rsid w:val="00CF58CC"/>
    <w:rsid w:val="00CF600A"/>
    <w:rsid w:val="00CF7168"/>
    <w:rsid w:val="00D00698"/>
    <w:rsid w:val="00D009C5"/>
    <w:rsid w:val="00D00F42"/>
    <w:rsid w:val="00D01DE3"/>
    <w:rsid w:val="00D033BF"/>
    <w:rsid w:val="00D03618"/>
    <w:rsid w:val="00D0389F"/>
    <w:rsid w:val="00D04728"/>
    <w:rsid w:val="00D051C4"/>
    <w:rsid w:val="00D05350"/>
    <w:rsid w:val="00D05FD4"/>
    <w:rsid w:val="00D06B93"/>
    <w:rsid w:val="00D06F56"/>
    <w:rsid w:val="00D10D39"/>
    <w:rsid w:val="00D10ED6"/>
    <w:rsid w:val="00D11181"/>
    <w:rsid w:val="00D12145"/>
    <w:rsid w:val="00D12B52"/>
    <w:rsid w:val="00D12FC6"/>
    <w:rsid w:val="00D130EE"/>
    <w:rsid w:val="00D138A1"/>
    <w:rsid w:val="00D13C92"/>
    <w:rsid w:val="00D15D2A"/>
    <w:rsid w:val="00D16C50"/>
    <w:rsid w:val="00D1799D"/>
    <w:rsid w:val="00D2076C"/>
    <w:rsid w:val="00D23DB8"/>
    <w:rsid w:val="00D23FAF"/>
    <w:rsid w:val="00D24B5B"/>
    <w:rsid w:val="00D24D89"/>
    <w:rsid w:val="00D255A4"/>
    <w:rsid w:val="00D2652E"/>
    <w:rsid w:val="00D26DDC"/>
    <w:rsid w:val="00D27132"/>
    <w:rsid w:val="00D272E3"/>
    <w:rsid w:val="00D2750A"/>
    <w:rsid w:val="00D27FAF"/>
    <w:rsid w:val="00D30513"/>
    <w:rsid w:val="00D30675"/>
    <w:rsid w:val="00D341DB"/>
    <w:rsid w:val="00D34B62"/>
    <w:rsid w:val="00D35209"/>
    <w:rsid w:val="00D35CC8"/>
    <w:rsid w:val="00D3679B"/>
    <w:rsid w:val="00D36CE6"/>
    <w:rsid w:val="00D42146"/>
    <w:rsid w:val="00D4262A"/>
    <w:rsid w:val="00D43245"/>
    <w:rsid w:val="00D43871"/>
    <w:rsid w:val="00D43C6B"/>
    <w:rsid w:val="00D44EB3"/>
    <w:rsid w:val="00D457D9"/>
    <w:rsid w:val="00D45DD8"/>
    <w:rsid w:val="00D46B67"/>
    <w:rsid w:val="00D476CC"/>
    <w:rsid w:val="00D477B7"/>
    <w:rsid w:val="00D47FE9"/>
    <w:rsid w:val="00D539F4"/>
    <w:rsid w:val="00D54600"/>
    <w:rsid w:val="00D56F58"/>
    <w:rsid w:val="00D576B3"/>
    <w:rsid w:val="00D60AAA"/>
    <w:rsid w:val="00D60E15"/>
    <w:rsid w:val="00D60ED0"/>
    <w:rsid w:val="00D640E5"/>
    <w:rsid w:val="00D6471C"/>
    <w:rsid w:val="00D65039"/>
    <w:rsid w:val="00D70284"/>
    <w:rsid w:val="00D707C9"/>
    <w:rsid w:val="00D70DA3"/>
    <w:rsid w:val="00D711D7"/>
    <w:rsid w:val="00D71889"/>
    <w:rsid w:val="00D71A2A"/>
    <w:rsid w:val="00D71B64"/>
    <w:rsid w:val="00D7286C"/>
    <w:rsid w:val="00D72F44"/>
    <w:rsid w:val="00D7366D"/>
    <w:rsid w:val="00D740F2"/>
    <w:rsid w:val="00D74857"/>
    <w:rsid w:val="00D74CA1"/>
    <w:rsid w:val="00D75F5F"/>
    <w:rsid w:val="00D761D7"/>
    <w:rsid w:val="00D76521"/>
    <w:rsid w:val="00D76BF6"/>
    <w:rsid w:val="00D76DD4"/>
    <w:rsid w:val="00D80BA7"/>
    <w:rsid w:val="00D80ED7"/>
    <w:rsid w:val="00D81567"/>
    <w:rsid w:val="00D81E2B"/>
    <w:rsid w:val="00D81EF4"/>
    <w:rsid w:val="00D81F08"/>
    <w:rsid w:val="00D82684"/>
    <w:rsid w:val="00D834E9"/>
    <w:rsid w:val="00D83542"/>
    <w:rsid w:val="00D842CA"/>
    <w:rsid w:val="00D8555B"/>
    <w:rsid w:val="00D86406"/>
    <w:rsid w:val="00D87D0C"/>
    <w:rsid w:val="00D90866"/>
    <w:rsid w:val="00D9120C"/>
    <w:rsid w:val="00D93738"/>
    <w:rsid w:val="00D938EF"/>
    <w:rsid w:val="00D942DA"/>
    <w:rsid w:val="00D94FA3"/>
    <w:rsid w:val="00D96A92"/>
    <w:rsid w:val="00D96D7C"/>
    <w:rsid w:val="00D97A01"/>
    <w:rsid w:val="00D97BDA"/>
    <w:rsid w:val="00D97DA8"/>
    <w:rsid w:val="00DA0AB0"/>
    <w:rsid w:val="00DA1592"/>
    <w:rsid w:val="00DA16D5"/>
    <w:rsid w:val="00DA1E7D"/>
    <w:rsid w:val="00DA23CB"/>
    <w:rsid w:val="00DA4C24"/>
    <w:rsid w:val="00DA5D88"/>
    <w:rsid w:val="00DA5F7E"/>
    <w:rsid w:val="00DA654F"/>
    <w:rsid w:val="00DB0294"/>
    <w:rsid w:val="00DB0620"/>
    <w:rsid w:val="00DB181D"/>
    <w:rsid w:val="00DB28D9"/>
    <w:rsid w:val="00DB3D1E"/>
    <w:rsid w:val="00DB579F"/>
    <w:rsid w:val="00DB66F4"/>
    <w:rsid w:val="00DC03FD"/>
    <w:rsid w:val="00DC16B2"/>
    <w:rsid w:val="00DC1766"/>
    <w:rsid w:val="00DC1BC5"/>
    <w:rsid w:val="00DC1C1A"/>
    <w:rsid w:val="00DC25EC"/>
    <w:rsid w:val="00DC2838"/>
    <w:rsid w:val="00DC4151"/>
    <w:rsid w:val="00DC4207"/>
    <w:rsid w:val="00DC4B77"/>
    <w:rsid w:val="00DC54ED"/>
    <w:rsid w:val="00DC68EE"/>
    <w:rsid w:val="00DC722D"/>
    <w:rsid w:val="00DC7D8F"/>
    <w:rsid w:val="00DC7DAC"/>
    <w:rsid w:val="00DD0009"/>
    <w:rsid w:val="00DD0F5D"/>
    <w:rsid w:val="00DD0F80"/>
    <w:rsid w:val="00DD1BE0"/>
    <w:rsid w:val="00DD1F33"/>
    <w:rsid w:val="00DD34B1"/>
    <w:rsid w:val="00DD3796"/>
    <w:rsid w:val="00DD38D2"/>
    <w:rsid w:val="00DD4A86"/>
    <w:rsid w:val="00DD5D36"/>
    <w:rsid w:val="00DD65E1"/>
    <w:rsid w:val="00DD684E"/>
    <w:rsid w:val="00DD6994"/>
    <w:rsid w:val="00DD69F5"/>
    <w:rsid w:val="00DD7680"/>
    <w:rsid w:val="00DD7848"/>
    <w:rsid w:val="00DE33D3"/>
    <w:rsid w:val="00DE4531"/>
    <w:rsid w:val="00DE4A54"/>
    <w:rsid w:val="00DE4B7A"/>
    <w:rsid w:val="00DE61D7"/>
    <w:rsid w:val="00DF0258"/>
    <w:rsid w:val="00DF0F10"/>
    <w:rsid w:val="00DF1C38"/>
    <w:rsid w:val="00DF1F84"/>
    <w:rsid w:val="00DF244D"/>
    <w:rsid w:val="00DF3025"/>
    <w:rsid w:val="00DF3426"/>
    <w:rsid w:val="00DF3A42"/>
    <w:rsid w:val="00DF4FF3"/>
    <w:rsid w:val="00DF691F"/>
    <w:rsid w:val="00DF735C"/>
    <w:rsid w:val="00E05180"/>
    <w:rsid w:val="00E052ED"/>
    <w:rsid w:val="00E05578"/>
    <w:rsid w:val="00E05A2B"/>
    <w:rsid w:val="00E1003D"/>
    <w:rsid w:val="00E102CA"/>
    <w:rsid w:val="00E10B18"/>
    <w:rsid w:val="00E1106D"/>
    <w:rsid w:val="00E11B61"/>
    <w:rsid w:val="00E11CC4"/>
    <w:rsid w:val="00E137A4"/>
    <w:rsid w:val="00E13FD4"/>
    <w:rsid w:val="00E1440C"/>
    <w:rsid w:val="00E15009"/>
    <w:rsid w:val="00E21303"/>
    <w:rsid w:val="00E215CB"/>
    <w:rsid w:val="00E21B29"/>
    <w:rsid w:val="00E23CD7"/>
    <w:rsid w:val="00E24536"/>
    <w:rsid w:val="00E247EF"/>
    <w:rsid w:val="00E24DB5"/>
    <w:rsid w:val="00E253E4"/>
    <w:rsid w:val="00E2640B"/>
    <w:rsid w:val="00E265C4"/>
    <w:rsid w:val="00E268D7"/>
    <w:rsid w:val="00E27392"/>
    <w:rsid w:val="00E273DC"/>
    <w:rsid w:val="00E27E4C"/>
    <w:rsid w:val="00E3020B"/>
    <w:rsid w:val="00E3038C"/>
    <w:rsid w:val="00E30D89"/>
    <w:rsid w:val="00E31AA9"/>
    <w:rsid w:val="00E31BE2"/>
    <w:rsid w:val="00E32BDA"/>
    <w:rsid w:val="00E336C1"/>
    <w:rsid w:val="00E33738"/>
    <w:rsid w:val="00E34602"/>
    <w:rsid w:val="00E346A4"/>
    <w:rsid w:val="00E349E1"/>
    <w:rsid w:val="00E35240"/>
    <w:rsid w:val="00E3568F"/>
    <w:rsid w:val="00E356D4"/>
    <w:rsid w:val="00E3629C"/>
    <w:rsid w:val="00E36E22"/>
    <w:rsid w:val="00E37977"/>
    <w:rsid w:val="00E40D70"/>
    <w:rsid w:val="00E411DA"/>
    <w:rsid w:val="00E412C7"/>
    <w:rsid w:val="00E413B2"/>
    <w:rsid w:val="00E41941"/>
    <w:rsid w:val="00E41F56"/>
    <w:rsid w:val="00E4305C"/>
    <w:rsid w:val="00E43F95"/>
    <w:rsid w:val="00E44FEC"/>
    <w:rsid w:val="00E46019"/>
    <w:rsid w:val="00E460FC"/>
    <w:rsid w:val="00E4649E"/>
    <w:rsid w:val="00E514D7"/>
    <w:rsid w:val="00E52269"/>
    <w:rsid w:val="00E52E17"/>
    <w:rsid w:val="00E53B58"/>
    <w:rsid w:val="00E54363"/>
    <w:rsid w:val="00E54476"/>
    <w:rsid w:val="00E54E7C"/>
    <w:rsid w:val="00E554EB"/>
    <w:rsid w:val="00E5571F"/>
    <w:rsid w:val="00E55816"/>
    <w:rsid w:val="00E55927"/>
    <w:rsid w:val="00E561E2"/>
    <w:rsid w:val="00E563A8"/>
    <w:rsid w:val="00E5647E"/>
    <w:rsid w:val="00E56977"/>
    <w:rsid w:val="00E5798D"/>
    <w:rsid w:val="00E60F89"/>
    <w:rsid w:val="00E6245E"/>
    <w:rsid w:val="00E62E2C"/>
    <w:rsid w:val="00E65139"/>
    <w:rsid w:val="00E6558B"/>
    <w:rsid w:val="00E6590B"/>
    <w:rsid w:val="00E65A21"/>
    <w:rsid w:val="00E67A66"/>
    <w:rsid w:val="00E709F1"/>
    <w:rsid w:val="00E72047"/>
    <w:rsid w:val="00E72568"/>
    <w:rsid w:val="00E72DC7"/>
    <w:rsid w:val="00E7355A"/>
    <w:rsid w:val="00E73B7D"/>
    <w:rsid w:val="00E743C3"/>
    <w:rsid w:val="00E74EBE"/>
    <w:rsid w:val="00E756FE"/>
    <w:rsid w:val="00E7590B"/>
    <w:rsid w:val="00E75CB9"/>
    <w:rsid w:val="00E80547"/>
    <w:rsid w:val="00E81A01"/>
    <w:rsid w:val="00E81B27"/>
    <w:rsid w:val="00E82041"/>
    <w:rsid w:val="00E824B0"/>
    <w:rsid w:val="00E82AF0"/>
    <w:rsid w:val="00E8323D"/>
    <w:rsid w:val="00E85CFE"/>
    <w:rsid w:val="00E86F48"/>
    <w:rsid w:val="00E87EE7"/>
    <w:rsid w:val="00E90EB4"/>
    <w:rsid w:val="00E914EB"/>
    <w:rsid w:val="00E9295E"/>
    <w:rsid w:val="00E94617"/>
    <w:rsid w:val="00E94C1B"/>
    <w:rsid w:val="00E95010"/>
    <w:rsid w:val="00E9729C"/>
    <w:rsid w:val="00EA014F"/>
    <w:rsid w:val="00EA034D"/>
    <w:rsid w:val="00EA07C8"/>
    <w:rsid w:val="00EA0DA9"/>
    <w:rsid w:val="00EA103E"/>
    <w:rsid w:val="00EA4047"/>
    <w:rsid w:val="00EA49C3"/>
    <w:rsid w:val="00EA7709"/>
    <w:rsid w:val="00EA7E94"/>
    <w:rsid w:val="00EA7FFD"/>
    <w:rsid w:val="00EB0823"/>
    <w:rsid w:val="00EB10F1"/>
    <w:rsid w:val="00EB21D6"/>
    <w:rsid w:val="00EB223B"/>
    <w:rsid w:val="00EB3059"/>
    <w:rsid w:val="00EB3516"/>
    <w:rsid w:val="00EB3945"/>
    <w:rsid w:val="00EB45B8"/>
    <w:rsid w:val="00EB493A"/>
    <w:rsid w:val="00EB4F83"/>
    <w:rsid w:val="00EB52DC"/>
    <w:rsid w:val="00EB536B"/>
    <w:rsid w:val="00EB64FA"/>
    <w:rsid w:val="00EB6DE2"/>
    <w:rsid w:val="00EB7112"/>
    <w:rsid w:val="00EB7553"/>
    <w:rsid w:val="00EB75D1"/>
    <w:rsid w:val="00EC0A69"/>
    <w:rsid w:val="00EC118D"/>
    <w:rsid w:val="00EC278F"/>
    <w:rsid w:val="00EC4480"/>
    <w:rsid w:val="00EC4904"/>
    <w:rsid w:val="00EC5314"/>
    <w:rsid w:val="00EC53FA"/>
    <w:rsid w:val="00EC5FED"/>
    <w:rsid w:val="00EC7345"/>
    <w:rsid w:val="00EC7FF9"/>
    <w:rsid w:val="00ED0A8A"/>
    <w:rsid w:val="00ED161B"/>
    <w:rsid w:val="00ED2683"/>
    <w:rsid w:val="00ED49E9"/>
    <w:rsid w:val="00ED56D4"/>
    <w:rsid w:val="00ED5FB2"/>
    <w:rsid w:val="00ED7DE1"/>
    <w:rsid w:val="00EE084D"/>
    <w:rsid w:val="00EE16C2"/>
    <w:rsid w:val="00EE1F56"/>
    <w:rsid w:val="00EE25A2"/>
    <w:rsid w:val="00EE3107"/>
    <w:rsid w:val="00EE3C79"/>
    <w:rsid w:val="00EE40FB"/>
    <w:rsid w:val="00EE44D7"/>
    <w:rsid w:val="00EE4F73"/>
    <w:rsid w:val="00EE6B3F"/>
    <w:rsid w:val="00EE77D1"/>
    <w:rsid w:val="00EF01EC"/>
    <w:rsid w:val="00EF06C3"/>
    <w:rsid w:val="00EF0DCE"/>
    <w:rsid w:val="00EF1069"/>
    <w:rsid w:val="00EF235C"/>
    <w:rsid w:val="00EF2B77"/>
    <w:rsid w:val="00EF30D2"/>
    <w:rsid w:val="00EF51FD"/>
    <w:rsid w:val="00EF6E8D"/>
    <w:rsid w:val="00F006FD"/>
    <w:rsid w:val="00F0121E"/>
    <w:rsid w:val="00F01A6A"/>
    <w:rsid w:val="00F03C64"/>
    <w:rsid w:val="00F04696"/>
    <w:rsid w:val="00F04C0F"/>
    <w:rsid w:val="00F0558D"/>
    <w:rsid w:val="00F06E36"/>
    <w:rsid w:val="00F10640"/>
    <w:rsid w:val="00F108E0"/>
    <w:rsid w:val="00F11636"/>
    <w:rsid w:val="00F11D0D"/>
    <w:rsid w:val="00F1305E"/>
    <w:rsid w:val="00F15E31"/>
    <w:rsid w:val="00F16247"/>
    <w:rsid w:val="00F17320"/>
    <w:rsid w:val="00F17BC0"/>
    <w:rsid w:val="00F21086"/>
    <w:rsid w:val="00F2268D"/>
    <w:rsid w:val="00F22E05"/>
    <w:rsid w:val="00F22E4D"/>
    <w:rsid w:val="00F236FB"/>
    <w:rsid w:val="00F23CFD"/>
    <w:rsid w:val="00F23E41"/>
    <w:rsid w:val="00F251EC"/>
    <w:rsid w:val="00F25461"/>
    <w:rsid w:val="00F25A76"/>
    <w:rsid w:val="00F26212"/>
    <w:rsid w:val="00F268EE"/>
    <w:rsid w:val="00F26969"/>
    <w:rsid w:val="00F26D11"/>
    <w:rsid w:val="00F26F7D"/>
    <w:rsid w:val="00F2763B"/>
    <w:rsid w:val="00F2776C"/>
    <w:rsid w:val="00F30A99"/>
    <w:rsid w:val="00F30C43"/>
    <w:rsid w:val="00F311F3"/>
    <w:rsid w:val="00F3146D"/>
    <w:rsid w:val="00F31CC6"/>
    <w:rsid w:val="00F32090"/>
    <w:rsid w:val="00F3236C"/>
    <w:rsid w:val="00F32DD1"/>
    <w:rsid w:val="00F35388"/>
    <w:rsid w:val="00F35570"/>
    <w:rsid w:val="00F35DAF"/>
    <w:rsid w:val="00F368E2"/>
    <w:rsid w:val="00F36A70"/>
    <w:rsid w:val="00F36BD7"/>
    <w:rsid w:val="00F374CC"/>
    <w:rsid w:val="00F377AC"/>
    <w:rsid w:val="00F378B3"/>
    <w:rsid w:val="00F37C5D"/>
    <w:rsid w:val="00F37E23"/>
    <w:rsid w:val="00F40712"/>
    <w:rsid w:val="00F41556"/>
    <w:rsid w:val="00F41907"/>
    <w:rsid w:val="00F42030"/>
    <w:rsid w:val="00F42345"/>
    <w:rsid w:val="00F427F0"/>
    <w:rsid w:val="00F42D3B"/>
    <w:rsid w:val="00F43603"/>
    <w:rsid w:val="00F43736"/>
    <w:rsid w:val="00F44628"/>
    <w:rsid w:val="00F46F6C"/>
    <w:rsid w:val="00F504CE"/>
    <w:rsid w:val="00F50539"/>
    <w:rsid w:val="00F51744"/>
    <w:rsid w:val="00F523DD"/>
    <w:rsid w:val="00F523FB"/>
    <w:rsid w:val="00F52B7B"/>
    <w:rsid w:val="00F5310B"/>
    <w:rsid w:val="00F5314A"/>
    <w:rsid w:val="00F53318"/>
    <w:rsid w:val="00F5402B"/>
    <w:rsid w:val="00F55123"/>
    <w:rsid w:val="00F55660"/>
    <w:rsid w:val="00F563FC"/>
    <w:rsid w:val="00F56B34"/>
    <w:rsid w:val="00F57137"/>
    <w:rsid w:val="00F6002C"/>
    <w:rsid w:val="00F60CF5"/>
    <w:rsid w:val="00F6107F"/>
    <w:rsid w:val="00F627EF"/>
    <w:rsid w:val="00F633A6"/>
    <w:rsid w:val="00F6477A"/>
    <w:rsid w:val="00F64E1B"/>
    <w:rsid w:val="00F64FF6"/>
    <w:rsid w:val="00F65A22"/>
    <w:rsid w:val="00F65B2F"/>
    <w:rsid w:val="00F66DA2"/>
    <w:rsid w:val="00F674CE"/>
    <w:rsid w:val="00F67956"/>
    <w:rsid w:val="00F701C6"/>
    <w:rsid w:val="00F70E6D"/>
    <w:rsid w:val="00F728D8"/>
    <w:rsid w:val="00F72B08"/>
    <w:rsid w:val="00F72CFF"/>
    <w:rsid w:val="00F742D0"/>
    <w:rsid w:val="00F7572D"/>
    <w:rsid w:val="00F75982"/>
    <w:rsid w:val="00F76C70"/>
    <w:rsid w:val="00F77191"/>
    <w:rsid w:val="00F77359"/>
    <w:rsid w:val="00F77A12"/>
    <w:rsid w:val="00F8042A"/>
    <w:rsid w:val="00F80A6A"/>
    <w:rsid w:val="00F8105D"/>
    <w:rsid w:val="00F81D33"/>
    <w:rsid w:val="00F82252"/>
    <w:rsid w:val="00F83FE0"/>
    <w:rsid w:val="00F842AD"/>
    <w:rsid w:val="00F84B22"/>
    <w:rsid w:val="00F84E48"/>
    <w:rsid w:val="00F85081"/>
    <w:rsid w:val="00F85143"/>
    <w:rsid w:val="00F857B8"/>
    <w:rsid w:val="00F85E2A"/>
    <w:rsid w:val="00F85F07"/>
    <w:rsid w:val="00F85F24"/>
    <w:rsid w:val="00F85F2E"/>
    <w:rsid w:val="00F86768"/>
    <w:rsid w:val="00F86D40"/>
    <w:rsid w:val="00F87042"/>
    <w:rsid w:val="00F900AE"/>
    <w:rsid w:val="00F91A71"/>
    <w:rsid w:val="00F91D63"/>
    <w:rsid w:val="00F92341"/>
    <w:rsid w:val="00F934EA"/>
    <w:rsid w:val="00F9433A"/>
    <w:rsid w:val="00F943A4"/>
    <w:rsid w:val="00F9499F"/>
    <w:rsid w:val="00F95278"/>
    <w:rsid w:val="00F95B76"/>
    <w:rsid w:val="00F9772E"/>
    <w:rsid w:val="00F9787A"/>
    <w:rsid w:val="00FA17A4"/>
    <w:rsid w:val="00FA1E11"/>
    <w:rsid w:val="00FA1F1F"/>
    <w:rsid w:val="00FA20AC"/>
    <w:rsid w:val="00FA299E"/>
    <w:rsid w:val="00FA2B88"/>
    <w:rsid w:val="00FA372A"/>
    <w:rsid w:val="00FA4BAB"/>
    <w:rsid w:val="00FA5560"/>
    <w:rsid w:val="00FA5F4A"/>
    <w:rsid w:val="00FA6253"/>
    <w:rsid w:val="00FA66D0"/>
    <w:rsid w:val="00FA6B5D"/>
    <w:rsid w:val="00FA7AAF"/>
    <w:rsid w:val="00FB266C"/>
    <w:rsid w:val="00FB2779"/>
    <w:rsid w:val="00FB2E0F"/>
    <w:rsid w:val="00FB3E73"/>
    <w:rsid w:val="00FB4144"/>
    <w:rsid w:val="00FB4266"/>
    <w:rsid w:val="00FB4F47"/>
    <w:rsid w:val="00FB4F57"/>
    <w:rsid w:val="00FB52BA"/>
    <w:rsid w:val="00FB6838"/>
    <w:rsid w:val="00FB6BC7"/>
    <w:rsid w:val="00FB6E49"/>
    <w:rsid w:val="00FB7647"/>
    <w:rsid w:val="00FB7C42"/>
    <w:rsid w:val="00FC3614"/>
    <w:rsid w:val="00FC3CA9"/>
    <w:rsid w:val="00FC4DA5"/>
    <w:rsid w:val="00FC4F24"/>
    <w:rsid w:val="00FC53BA"/>
    <w:rsid w:val="00FC5F1A"/>
    <w:rsid w:val="00FC60FD"/>
    <w:rsid w:val="00FC6313"/>
    <w:rsid w:val="00FC6F86"/>
    <w:rsid w:val="00FC72CB"/>
    <w:rsid w:val="00FC778C"/>
    <w:rsid w:val="00FC77C2"/>
    <w:rsid w:val="00FD0E76"/>
    <w:rsid w:val="00FD20B4"/>
    <w:rsid w:val="00FD24CA"/>
    <w:rsid w:val="00FD26F5"/>
    <w:rsid w:val="00FD2DE4"/>
    <w:rsid w:val="00FD3322"/>
    <w:rsid w:val="00FD44E2"/>
    <w:rsid w:val="00FD4FBE"/>
    <w:rsid w:val="00FD5258"/>
    <w:rsid w:val="00FD5CA8"/>
    <w:rsid w:val="00FD7D36"/>
    <w:rsid w:val="00FE051F"/>
    <w:rsid w:val="00FE07CA"/>
    <w:rsid w:val="00FE1B27"/>
    <w:rsid w:val="00FE1FE4"/>
    <w:rsid w:val="00FE28BF"/>
    <w:rsid w:val="00FE306C"/>
    <w:rsid w:val="00FE381B"/>
    <w:rsid w:val="00FE39E9"/>
    <w:rsid w:val="00FE3DBB"/>
    <w:rsid w:val="00FE494E"/>
    <w:rsid w:val="00FE6A80"/>
    <w:rsid w:val="00FE745B"/>
    <w:rsid w:val="00FE7F34"/>
    <w:rsid w:val="00FF21A1"/>
    <w:rsid w:val="00FF22C0"/>
    <w:rsid w:val="00FF2475"/>
    <w:rsid w:val="00FF345F"/>
    <w:rsid w:val="00FF37C0"/>
    <w:rsid w:val="00FF4467"/>
    <w:rsid w:val="00FF47B2"/>
    <w:rsid w:val="00FF4FA3"/>
    <w:rsid w:val="00FF5D8B"/>
    <w:rsid w:val="00FF6095"/>
    <w:rsid w:val="00FF7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C56C68"/>
  <w15:docId w15:val="{D96E7E02-33EF-454E-9029-C386E3F66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B3F73"/>
  </w:style>
  <w:style w:type="paragraph" w:styleId="Heading1">
    <w:name w:val="heading 1"/>
    <w:basedOn w:val="Normal"/>
    <w:uiPriority w:val="1"/>
    <w:qFormat/>
    <w:rsid w:val="00121E7C"/>
    <w:pPr>
      <w:jc w:val="center"/>
      <w:outlineLvl w:val="0"/>
    </w:pPr>
    <w:rPr>
      <w:rFonts w:eastAsia="Book Antiqua"/>
      <w:b/>
      <w:bCs/>
      <w:szCs w:val="19"/>
    </w:rPr>
  </w:style>
  <w:style w:type="paragraph" w:styleId="Heading2">
    <w:name w:val="heading 2"/>
    <w:basedOn w:val="Normal"/>
    <w:uiPriority w:val="1"/>
    <w:qFormat/>
    <w:rsid w:val="00742C25"/>
    <w:pPr>
      <w:ind w:left="1555"/>
      <w:jc w:val="center"/>
      <w:outlineLvl w:val="1"/>
    </w:pPr>
    <w:rPr>
      <w:rFonts w:ascii="Calibri" w:eastAsia="Cambria" w:hAnsi="Calibri"/>
      <w:b/>
      <w:bCs/>
      <w:i/>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921" w:hanging="294"/>
    </w:pPr>
    <w:rPr>
      <w:rFonts w:ascii="Cambria" w:eastAsia="Cambria" w:hAnsi="Cambria"/>
      <w:sz w:val="19"/>
      <w:szCs w:val="19"/>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Footer">
    <w:name w:val="footer"/>
    <w:basedOn w:val="Normal"/>
    <w:link w:val="FooterChar"/>
    <w:uiPriority w:val="99"/>
    <w:unhideWhenUsed/>
    <w:rsid w:val="006E15AA"/>
    <w:pPr>
      <w:tabs>
        <w:tab w:val="center" w:pos="4680"/>
        <w:tab w:val="right" w:pos="9360"/>
      </w:tabs>
    </w:pPr>
  </w:style>
  <w:style w:type="character" w:customStyle="1" w:styleId="FooterChar">
    <w:name w:val="Footer Char"/>
    <w:basedOn w:val="DefaultParagraphFont"/>
    <w:link w:val="Footer"/>
    <w:uiPriority w:val="99"/>
    <w:rsid w:val="006E15AA"/>
  </w:style>
  <w:style w:type="paragraph" w:styleId="Header">
    <w:name w:val="header"/>
    <w:basedOn w:val="Normal"/>
    <w:link w:val="HeaderChar"/>
    <w:uiPriority w:val="99"/>
    <w:unhideWhenUsed/>
    <w:rsid w:val="006E15AA"/>
    <w:pPr>
      <w:tabs>
        <w:tab w:val="center" w:pos="4680"/>
        <w:tab w:val="right" w:pos="9360"/>
      </w:tabs>
    </w:pPr>
  </w:style>
  <w:style w:type="character" w:customStyle="1" w:styleId="HeaderChar">
    <w:name w:val="Header Char"/>
    <w:basedOn w:val="DefaultParagraphFont"/>
    <w:link w:val="Header"/>
    <w:uiPriority w:val="99"/>
    <w:rsid w:val="006E15AA"/>
  </w:style>
  <w:style w:type="paragraph" w:styleId="BalloonText">
    <w:name w:val="Balloon Text"/>
    <w:basedOn w:val="Normal"/>
    <w:link w:val="BalloonTextChar"/>
    <w:uiPriority w:val="99"/>
    <w:semiHidden/>
    <w:unhideWhenUsed/>
    <w:rsid w:val="008A2619"/>
    <w:rPr>
      <w:rFonts w:ascii="Tahoma" w:hAnsi="Tahoma" w:cs="Tahoma"/>
      <w:sz w:val="16"/>
      <w:szCs w:val="16"/>
    </w:rPr>
  </w:style>
  <w:style w:type="character" w:customStyle="1" w:styleId="BalloonTextChar">
    <w:name w:val="Balloon Text Char"/>
    <w:basedOn w:val="DefaultParagraphFont"/>
    <w:link w:val="BalloonText"/>
    <w:uiPriority w:val="99"/>
    <w:semiHidden/>
    <w:rsid w:val="008A2619"/>
    <w:rPr>
      <w:rFonts w:ascii="Tahoma" w:hAnsi="Tahoma" w:cs="Tahoma"/>
      <w:sz w:val="16"/>
      <w:szCs w:val="16"/>
    </w:rPr>
  </w:style>
  <w:style w:type="character" w:styleId="CommentReference">
    <w:name w:val="annotation reference"/>
    <w:basedOn w:val="DefaultParagraphFont"/>
    <w:uiPriority w:val="99"/>
    <w:semiHidden/>
    <w:unhideWhenUsed/>
    <w:rsid w:val="00B86E79"/>
    <w:rPr>
      <w:sz w:val="16"/>
      <w:szCs w:val="16"/>
    </w:rPr>
  </w:style>
  <w:style w:type="paragraph" w:styleId="CommentText">
    <w:name w:val="annotation text"/>
    <w:basedOn w:val="Normal"/>
    <w:link w:val="CommentTextChar"/>
    <w:uiPriority w:val="99"/>
    <w:unhideWhenUsed/>
    <w:rsid w:val="00B86E79"/>
    <w:pPr>
      <w:widowControl/>
      <w:spacing w:after="200"/>
      <w:jc w:val="both"/>
    </w:pPr>
    <w:rPr>
      <w:sz w:val="20"/>
      <w:szCs w:val="20"/>
      <w:lang w:val="sr-Cyrl-RS"/>
    </w:rPr>
  </w:style>
  <w:style w:type="character" w:customStyle="1" w:styleId="CommentTextChar">
    <w:name w:val="Comment Text Char"/>
    <w:basedOn w:val="DefaultParagraphFont"/>
    <w:link w:val="CommentText"/>
    <w:uiPriority w:val="99"/>
    <w:rsid w:val="00B86E79"/>
    <w:rPr>
      <w:sz w:val="20"/>
      <w:szCs w:val="20"/>
      <w:lang w:val="sr-Cyrl-RS"/>
    </w:rPr>
  </w:style>
  <w:style w:type="character" w:customStyle="1" w:styleId="apple-converted-space">
    <w:name w:val="apple-converted-space"/>
    <w:basedOn w:val="DefaultParagraphFont"/>
    <w:rsid w:val="00CB6FB3"/>
  </w:style>
  <w:style w:type="character" w:styleId="PlaceholderText">
    <w:name w:val="Placeholder Text"/>
    <w:basedOn w:val="DefaultParagraphFont"/>
    <w:uiPriority w:val="99"/>
    <w:semiHidden/>
    <w:rsid w:val="00215A18"/>
    <w:rPr>
      <w:color w:val="808080"/>
    </w:rPr>
  </w:style>
  <w:style w:type="paragraph" w:styleId="CommentSubject">
    <w:name w:val="annotation subject"/>
    <w:basedOn w:val="CommentText"/>
    <w:next w:val="CommentText"/>
    <w:link w:val="CommentSubjectChar"/>
    <w:uiPriority w:val="99"/>
    <w:semiHidden/>
    <w:unhideWhenUsed/>
    <w:rsid w:val="007E4D18"/>
    <w:pPr>
      <w:widowControl w:val="0"/>
      <w:spacing w:after="0"/>
      <w:jc w:val="left"/>
    </w:pPr>
    <w:rPr>
      <w:b/>
      <w:bCs/>
      <w:lang w:val="en-US"/>
    </w:rPr>
  </w:style>
  <w:style w:type="character" w:customStyle="1" w:styleId="CommentSubjectChar">
    <w:name w:val="Comment Subject Char"/>
    <w:basedOn w:val="CommentTextChar"/>
    <w:link w:val="CommentSubject"/>
    <w:uiPriority w:val="99"/>
    <w:semiHidden/>
    <w:rsid w:val="007E4D18"/>
    <w:rPr>
      <w:b/>
      <w:bCs/>
      <w:sz w:val="20"/>
      <w:szCs w:val="20"/>
      <w:lang w:val="sr-Cyrl-RS"/>
    </w:rPr>
  </w:style>
  <w:style w:type="paragraph" w:styleId="NoSpacing">
    <w:name w:val="No Spacing"/>
    <w:uiPriority w:val="1"/>
    <w:qFormat/>
    <w:rsid w:val="00BD292B"/>
  </w:style>
  <w:style w:type="paragraph" w:styleId="FootnoteText">
    <w:name w:val="footnote text"/>
    <w:basedOn w:val="Normal"/>
    <w:link w:val="FootnoteTextChar"/>
    <w:uiPriority w:val="99"/>
    <w:semiHidden/>
    <w:unhideWhenUsed/>
    <w:rsid w:val="00D2076C"/>
    <w:rPr>
      <w:sz w:val="20"/>
      <w:szCs w:val="20"/>
    </w:rPr>
  </w:style>
  <w:style w:type="character" w:customStyle="1" w:styleId="FootnoteTextChar">
    <w:name w:val="Footnote Text Char"/>
    <w:basedOn w:val="DefaultParagraphFont"/>
    <w:link w:val="FootnoteText"/>
    <w:uiPriority w:val="99"/>
    <w:semiHidden/>
    <w:rsid w:val="00D2076C"/>
    <w:rPr>
      <w:sz w:val="20"/>
      <w:szCs w:val="20"/>
    </w:rPr>
  </w:style>
  <w:style w:type="character" w:styleId="FootnoteReference">
    <w:name w:val="footnote reference"/>
    <w:basedOn w:val="DefaultParagraphFont"/>
    <w:uiPriority w:val="99"/>
    <w:semiHidden/>
    <w:unhideWhenUsed/>
    <w:rsid w:val="00D2076C"/>
    <w:rPr>
      <w:vertAlign w:val="superscript"/>
    </w:rPr>
  </w:style>
  <w:style w:type="paragraph" w:customStyle="1" w:styleId="a">
    <w:name w:val="Поднаслов"/>
    <w:basedOn w:val="Clan"/>
    <w:next w:val="Normal"/>
    <w:autoRedefine/>
    <w:qFormat/>
    <w:rsid w:val="00306030"/>
    <w:pPr>
      <w:spacing w:before="0" w:line="240" w:lineRule="auto"/>
      <w:ind w:left="0"/>
    </w:pPr>
    <w:rPr>
      <w:b w:val="0"/>
      <w:bCs w:val="0"/>
    </w:rPr>
  </w:style>
  <w:style w:type="paragraph" w:customStyle="1" w:styleId="Glava">
    <w:name w:val="Glava"/>
    <w:basedOn w:val="Heading1"/>
    <w:next w:val="Normal"/>
    <w:qFormat/>
    <w:rsid w:val="005F1BC5"/>
    <w:pPr>
      <w:keepNext/>
      <w:keepLines/>
      <w:widowControl/>
      <w:spacing w:before="480" w:line="276" w:lineRule="auto"/>
    </w:pPr>
    <w:rPr>
      <w:rFonts w:ascii="Times New Roman" w:eastAsiaTheme="majorEastAsia" w:hAnsi="Times New Roman" w:cstheme="majorBidi"/>
      <w:sz w:val="24"/>
      <w:szCs w:val="28"/>
      <w:lang w:val="sr-Cyrl-RS"/>
    </w:rPr>
  </w:style>
  <w:style w:type="paragraph" w:customStyle="1" w:styleId="Naslovglave">
    <w:name w:val="Naslov glave"/>
    <w:basedOn w:val="Glava"/>
    <w:next w:val="Normal"/>
    <w:autoRedefine/>
    <w:qFormat/>
    <w:rsid w:val="002C4EF1"/>
    <w:pPr>
      <w:spacing w:before="60" w:after="240"/>
    </w:pPr>
    <w:rPr>
      <w:szCs w:val="24"/>
    </w:rPr>
  </w:style>
  <w:style w:type="paragraph" w:customStyle="1" w:styleId="Clan">
    <w:name w:val="Clan"/>
    <w:basedOn w:val="Heading2"/>
    <w:next w:val="a"/>
    <w:autoRedefine/>
    <w:qFormat/>
    <w:rsid w:val="00B415AB"/>
    <w:pPr>
      <w:keepNext/>
      <w:keepLines/>
      <w:widowControl/>
      <w:spacing w:before="200" w:line="276" w:lineRule="auto"/>
      <w:ind w:left="1077"/>
    </w:pPr>
    <w:rPr>
      <w:rFonts w:ascii="Times New Roman" w:eastAsiaTheme="majorEastAsia" w:hAnsi="Times New Roman" w:cs="Times New Roman"/>
      <w:i w:val="0"/>
      <w:w w:val="95"/>
      <w:sz w:val="24"/>
      <w:szCs w:val="24"/>
      <w:lang w:val="sr-Cyrl-RS"/>
    </w:rPr>
  </w:style>
  <w:style w:type="paragraph" w:customStyle="1" w:styleId="Poglavlje">
    <w:name w:val="Poglavlje"/>
    <w:basedOn w:val="Clan"/>
    <w:next w:val="Normal"/>
    <w:qFormat/>
    <w:rsid w:val="005F1BC5"/>
    <w:rPr>
      <w:b w:val="0"/>
      <w:i/>
    </w:rPr>
  </w:style>
  <w:style w:type="paragraph" w:customStyle="1" w:styleId="Naslovpoglavlja">
    <w:name w:val="Naslov poglavlja"/>
    <w:basedOn w:val="a"/>
    <w:next w:val="Clan"/>
    <w:qFormat/>
    <w:rsid w:val="005F1BC5"/>
    <w:rPr>
      <w:bCs/>
    </w:rPr>
  </w:style>
  <w:style w:type="character" w:styleId="Hyperlink">
    <w:name w:val="Hyperlink"/>
    <w:basedOn w:val="DefaultParagraphFont"/>
    <w:uiPriority w:val="99"/>
    <w:semiHidden/>
    <w:unhideWhenUsed/>
    <w:rsid w:val="001339DB"/>
    <w:rPr>
      <w:color w:val="0000FF"/>
      <w:u w:val="single"/>
    </w:rPr>
  </w:style>
  <w:style w:type="paragraph" w:customStyle="1" w:styleId="a0">
    <w:name w:val="Члан"/>
    <w:basedOn w:val="Normal"/>
    <w:link w:val="Char"/>
    <w:uiPriority w:val="1"/>
    <w:qFormat/>
    <w:rsid w:val="000C5A04"/>
    <w:pPr>
      <w:spacing w:after="120"/>
      <w:jc w:val="center"/>
    </w:pPr>
    <w:rPr>
      <w:rFonts w:ascii="Times New Roman" w:hAnsi="Times New Roman" w:cs="Times New Roman"/>
      <w:b/>
      <w:sz w:val="24"/>
      <w:szCs w:val="24"/>
      <w:lang w:val="sr-Cyrl-RS"/>
    </w:rPr>
  </w:style>
  <w:style w:type="paragraph" w:styleId="Title">
    <w:name w:val="Title"/>
    <w:basedOn w:val="Normal"/>
    <w:next w:val="Normal"/>
    <w:link w:val="TitleChar"/>
    <w:uiPriority w:val="10"/>
    <w:qFormat/>
    <w:rsid w:val="000C5A04"/>
    <w:pPr>
      <w:spacing w:after="240"/>
      <w:jc w:val="center"/>
    </w:pPr>
    <w:rPr>
      <w:rFonts w:ascii="Times New Roman" w:hAnsi="Times New Roman" w:cs="Times New Roman"/>
      <w:b/>
      <w:sz w:val="28"/>
      <w:szCs w:val="24"/>
      <w:lang w:val="sr-Cyrl-RS"/>
    </w:rPr>
  </w:style>
  <w:style w:type="character" w:customStyle="1" w:styleId="Char">
    <w:name w:val="Члан Char"/>
    <w:basedOn w:val="DefaultParagraphFont"/>
    <w:link w:val="a0"/>
    <w:uiPriority w:val="1"/>
    <w:rsid w:val="000C5A04"/>
    <w:rPr>
      <w:rFonts w:ascii="Times New Roman" w:hAnsi="Times New Roman" w:cs="Times New Roman"/>
      <w:b/>
      <w:sz w:val="24"/>
      <w:szCs w:val="24"/>
      <w:lang w:val="sr-Cyrl-RS"/>
    </w:rPr>
  </w:style>
  <w:style w:type="character" w:customStyle="1" w:styleId="TitleChar">
    <w:name w:val="Title Char"/>
    <w:basedOn w:val="DefaultParagraphFont"/>
    <w:link w:val="Title"/>
    <w:uiPriority w:val="10"/>
    <w:rsid w:val="000C5A04"/>
    <w:rPr>
      <w:rFonts w:ascii="Times New Roman" w:hAnsi="Times New Roman" w:cs="Times New Roman"/>
      <w:b/>
      <w:sz w:val="28"/>
      <w:szCs w:val="24"/>
      <w:lang w:val="sr-Cyrl-RS"/>
    </w:rPr>
  </w:style>
  <w:style w:type="character" w:customStyle="1" w:styleId="q4iawc">
    <w:name w:val="q4iawc"/>
    <w:basedOn w:val="DefaultParagraphFont"/>
    <w:rsid w:val="004E6E9A"/>
  </w:style>
  <w:style w:type="character" w:customStyle="1" w:styleId="viiyi">
    <w:name w:val="viiyi"/>
    <w:basedOn w:val="DefaultParagraphFont"/>
    <w:rsid w:val="00BF39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539531">
      <w:bodyDiv w:val="1"/>
      <w:marLeft w:val="0"/>
      <w:marRight w:val="0"/>
      <w:marTop w:val="0"/>
      <w:marBottom w:val="0"/>
      <w:divBdr>
        <w:top w:val="none" w:sz="0" w:space="0" w:color="auto"/>
        <w:left w:val="none" w:sz="0" w:space="0" w:color="auto"/>
        <w:bottom w:val="none" w:sz="0" w:space="0" w:color="auto"/>
        <w:right w:val="none" w:sz="0" w:space="0" w:color="auto"/>
      </w:divBdr>
    </w:div>
    <w:div w:id="1188375156">
      <w:bodyDiv w:val="1"/>
      <w:marLeft w:val="0"/>
      <w:marRight w:val="0"/>
      <w:marTop w:val="0"/>
      <w:marBottom w:val="0"/>
      <w:divBdr>
        <w:top w:val="none" w:sz="0" w:space="0" w:color="auto"/>
        <w:left w:val="none" w:sz="0" w:space="0" w:color="auto"/>
        <w:bottom w:val="none" w:sz="0" w:space="0" w:color="auto"/>
        <w:right w:val="none" w:sz="0" w:space="0" w:color="auto"/>
      </w:divBdr>
    </w:div>
    <w:div w:id="16076204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8.wmf"/><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oleObject" Target="embeddings/oleObject3.bin"/><Relationship Id="rId25" Type="http://schemas.openxmlformats.org/officeDocument/2006/relationships/image" Target="media/image12.w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9.jpg"/><Relationship Id="rId29" Type="http://schemas.openxmlformats.org/officeDocument/2006/relationships/image" Target="media/image15.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oleObject" Target="embeddings/oleObject6.bin"/><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11.wmf"/><Relationship Id="rId28" Type="http://schemas.openxmlformats.org/officeDocument/2006/relationships/image" Target="media/image14.jpg"/><Relationship Id="rId10" Type="http://schemas.openxmlformats.org/officeDocument/2006/relationships/image" Target="media/image3.png"/><Relationship Id="rId19" Type="http://schemas.openxmlformats.org/officeDocument/2006/relationships/oleObject" Target="embeddings/oleObject4.bin"/><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wmf"/><Relationship Id="rId22" Type="http://schemas.openxmlformats.org/officeDocument/2006/relationships/oleObject" Target="embeddings/oleObject5.bin"/><Relationship Id="rId27" Type="http://schemas.openxmlformats.org/officeDocument/2006/relationships/image" Target="media/image13.jpg"/><Relationship Id="rId30" Type="http://schemas.openxmlformats.org/officeDocument/2006/relationships/footer" Target="footer1.xml"/><Relationship Id="rId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2C00C-4D15-468E-840C-F0879BA90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59</Pages>
  <Words>23490</Words>
  <Characters>133896</Characters>
  <Application>Microsoft Office Word</Application>
  <DocSecurity>0</DocSecurity>
  <Lines>1115</Lines>
  <Paragraphs>314</Paragraphs>
  <ScaleCrop>false</ScaleCrop>
  <HeadingPairs>
    <vt:vector size="2" baseType="variant">
      <vt:variant>
        <vt:lpstr>Title</vt:lpstr>
      </vt:variant>
      <vt:variant>
        <vt:i4>1</vt:i4>
      </vt:variant>
    </vt:vector>
  </HeadingPairs>
  <TitlesOfParts>
    <vt:vector size="1" baseType="lpstr">
      <vt:lpstr>UREDBA  KOMISIJE  (EU)  2016/  631  -  оd  14.  travnja  2016.  -  o  uspostavljanju  mrežnih  pravila  za  zahtjeve  za  priključivanje  proizvođača  električne  energije  na  mrežu</vt:lpstr>
    </vt:vector>
  </TitlesOfParts>
  <Company/>
  <LinksUpToDate>false</LinksUpToDate>
  <CharactersWithSpaces>157072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UREDBA  KOMISIJE  (EU)  2016/  631  -  оd  14.  travnja  2016.  -  o  uspostavljanju  mrežnih  pravila  za  zahtjeve  za  priključivanje  proizvođača  električne  energije  na  mrežu</dc:title>
  <dc:subject/>
  <dc:creator>Miroslav.Zerajic@ems.rs</dc:creator>
  <cp:keywords/>
  <dc:description/>
  <cp:lastModifiedBy>Snezana Marinovic</cp:lastModifiedBy>
  <cp:revision>66</cp:revision>
  <cp:lastPrinted>2022-08-25T11:42:00Z</cp:lastPrinted>
  <dcterms:created xsi:type="dcterms:W3CDTF">2022-08-23T09:12:00Z</dcterms:created>
  <dcterms:modified xsi:type="dcterms:W3CDTF">2022-08-25T11:43:00Z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2016-04-26T00:00:00Z</vt:filetime>
  </property>
  <property fmtid="{D5CDD505-2E9C-101B-9397-08002B2CF9AE}" pid="3" name="LastSaved">
    <vt:filetime>2016-05-31T00:00:00Z</vt:filetime>
  </property>
</Properties>
</file>