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E038E" w14:textId="77777777" w:rsidR="001E200D" w:rsidRPr="00082879" w:rsidRDefault="001E200D" w:rsidP="00756A2F">
      <w:pPr>
        <w:pStyle w:val="1tekst"/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B0E77" w14:textId="5F15379A" w:rsidR="003969BC" w:rsidRPr="00082879" w:rsidRDefault="00FD187D" w:rsidP="00756A2F">
      <w:pPr>
        <w:pStyle w:val="1tekst"/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4C02FF43" w14:textId="77777777" w:rsidR="008236B3" w:rsidRPr="00082879" w:rsidRDefault="008236B3" w:rsidP="00756A2F">
      <w:pPr>
        <w:pStyle w:val="1tekst"/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E6C7B2" w14:textId="77777777" w:rsidR="003969BC" w:rsidRPr="00082879" w:rsidRDefault="00FD187D" w:rsidP="00756A2F">
      <w:pPr>
        <w:pStyle w:val="1tekst"/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687B0B0" w14:textId="77777777" w:rsidR="00756A2F" w:rsidRPr="00082879" w:rsidRDefault="00756A2F" w:rsidP="00756A2F">
      <w:pPr>
        <w:pStyle w:val="1tekst"/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1A96A5" w14:textId="77777777" w:rsidR="008236B3" w:rsidRPr="00082879" w:rsidRDefault="00AB33E2" w:rsidP="00756A2F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УРЕДБУ</w:t>
      </w:r>
    </w:p>
    <w:p w14:paraId="6E920C2D" w14:textId="3917BF81" w:rsidR="003969BC" w:rsidRPr="00082879" w:rsidRDefault="00AB33E2" w:rsidP="00756A2F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w:t>
      </w:r>
    </w:p>
    <w:p w14:paraId="73EA1C0C" w14:textId="1A122F88" w:rsidR="00756A2F" w:rsidRPr="00082879" w:rsidRDefault="00756A2F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46B623FC" w14:textId="77777777" w:rsidR="008236B3" w:rsidRPr="00082879" w:rsidRDefault="008236B3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7742E261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1.</w:t>
      </w:r>
    </w:p>
    <w:p w14:paraId="5BF3A457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Овом уредбом прописује се привремена мера ограничавања цене гаса и право на надокнаду разлике у цени природног гаса набављеног из увоза или произведеног у Републици Србији која се користи за обрачун цене за даљу продају и основне цене, субјекти који имају право на надокнаду разлике у цени, поступак остваривања права на надокнаду, образовање цене природног гаса набављеног из увоза или произведеног у Републици Србији која се користи за обрачун цене за даљу продају, ради спречавања поремећаја на тржишту снабдевања природним гасом.</w:t>
      </w:r>
    </w:p>
    <w:p w14:paraId="2CF4763F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Ова уредба односи се искључиво на количине природног гаса намењеног за потрошњу на територији Републике Србије.</w:t>
      </w:r>
    </w:p>
    <w:p w14:paraId="39692428" w14:textId="77777777" w:rsidR="00756A2F" w:rsidRPr="00082879" w:rsidRDefault="00756A2F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19CE122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2.</w:t>
      </w:r>
    </w:p>
    <w:p w14:paraId="4A759D95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Основна цена природног гаса је јединична цена природног гаса из увоза или произведеног у Републици Србији која се користи за обрачун цене за даљу продају снабдевачима, јавним снабдевачима и крајњим купцима и образује се у висини просечне јединичне цене природног гаса за месец новембар 2021. године </w:t>
      </w:r>
      <w:r w:rsidR="009731C3"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увећане до највише 12% 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>изражене у РСД/m³ (у даљем тексту: Основна цена).</w:t>
      </w:r>
    </w:p>
    <w:p w14:paraId="1D2B3ADE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Просечна јединична цена природног гаса је пондерисана јединична цена природног гаса свих количина из увоза или произведеног у Републици Србији у складу са дугорочним уговором о снабдевању гасом и припадајућим анексима за једног енергетског субјекта из става 4. овог члана изражена у РСД/m³.</w:t>
      </w:r>
    </w:p>
    <w:p w14:paraId="1E7E130B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Јединица мере m³ у смислу ове уредбе је количина природног гаса која при притиску од 101325 Pa (1,01325 bar), температури од 288,15 К (15 ºC) и доњој топлотној вредности од 33.338,35 kЈ заузима запремину од једног кубног метра.</w:t>
      </w:r>
    </w:p>
    <w:p w14:paraId="65AD4FE8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Основну цену из става 1. овог члана примењују енергетски субјекти који обављају енергетске делатности снабдевање природним гасом и снабдевање на велико природним гасом и енергетски субјект који производи природни гас.</w:t>
      </w:r>
    </w:p>
    <w:p w14:paraId="44DF58FD" w14:textId="77777777" w:rsidR="00756A2F" w:rsidRPr="00082879" w:rsidRDefault="00756A2F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4765B65B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3.</w:t>
      </w:r>
    </w:p>
    <w:p w14:paraId="24118FBC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из члана 2. став 4. ове уредбе имају право на надокнаду разлике у цени између цене по којој је природни гас набављен из увоза или произведен у Републици Србији и Основне цене, за количине природног гаса набављене из увоза или произведеног у Републици Србији, а који је </w:t>
      </w:r>
      <w:r w:rsidR="00E27B49"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испоручен 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снабдевачима, јавним снабдевачима и крајњим купцима, почев од 1. </w:t>
      </w:r>
      <w:r w:rsidR="00D42A85" w:rsidRPr="00082879"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="00E27B49"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закључно са </w:t>
      </w:r>
      <w:r w:rsidR="00D42A85" w:rsidRPr="00082879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42A85" w:rsidRPr="00082879">
        <w:rPr>
          <w:rFonts w:ascii="Times New Roman" w:hAnsi="Times New Roman" w:cs="Times New Roman"/>
          <w:sz w:val="24"/>
          <w:szCs w:val="24"/>
          <w:lang w:val="sr-Cyrl-CS"/>
        </w:rPr>
        <w:t>децембром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 2022. године.</w:t>
      </w:r>
    </w:p>
    <w:p w14:paraId="50C3EE7F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Средства за исплату по основу оствареног права на надокнаду разлике у цени из става 1. овог члана обезбеђују се из буџета Републике Србије.</w:t>
      </w:r>
    </w:p>
    <w:p w14:paraId="07A157C1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2. овог члана, Влада може, на предлог министарства надлежног за послове </w:t>
      </w:r>
      <w:r w:rsidR="00DB49E5" w:rsidRPr="00082879">
        <w:rPr>
          <w:rFonts w:ascii="Times New Roman" w:hAnsi="Times New Roman" w:cs="Times New Roman"/>
          <w:sz w:val="24"/>
          <w:szCs w:val="24"/>
          <w:lang w:val="sr-Cyrl-CS"/>
        </w:rPr>
        <w:t>енергетике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>, одлучити о другачијем начину остваривања права на надокнаду разлике у цени из става 1. овог члана.</w:t>
      </w:r>
    </w:p>
    <w:p w14:paraId="53B043E1" w14:textId="77777777" w:rsidR="00756A2F" w:rsidRPr="00082879" w:rsidRDefault="00756A2F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2C28F47E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4.</w:t>
      </w:r>
    </w:p>
    <w:p w14:paraId="3A3852E0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Ради евидентирања и одобравања средстава за надокнаду разлике у цени из члана 3. став 1. ове уредбе субјекти из члана 2. став 4. ове уредбе подносе захтев министарству надлежном за послове </w:t>
      </w:r>
      <w:r w:rsidR="00DB49E5" w:rsidRPr="00082879">
        <w:rPr>
          <w:rFonts w:ascii="Times New Roman" w:hAnsi="Times New Roman" w:cs="Times New Roman"/>
          <w:sz w:val="24"/>
          <w:szCs w:val="24"/>
          <w:lang w:val="sr-Cyrl-CS"/>
        </w:rPr>
        <w:t>енергетике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D031B2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Захтев из става 1. овог члана садржи: податке о подносиоцу и о делатности коју обавља, количине природног гаса за које се подноси захтев за исплату надокнаде разлике у цени израженој у m³, цену за m³ природног гаса из новембра 2021. године у РСД/m³, количину природног гаса испорученог другом снабдевачу, јавном снабдевачу, односно крајњем купцу, цену за m³ природног гаса по којој је гас испоручен другом снабдевачу, јавном снабдевачу, односно крајњем купцу у РСД/m³ и износ разлике у цени изражен у РСД.</w:t>
      </w:r>
    </w:p>
    <w:p w14:paraId="570F36BB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Уз захтев из става 2. овог члана доставља се:</w:t>
      </w:r>
    </w:p>
    <w:p w14:paraId="7DB37F31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1) одговарајућа веродостојна рачуноводствена исправа на основу које се може јасно и недвосмислено утврдити цена по којој је природни гас набављен из увоза у новембру 2021. године, као и количине природног гаса на које се ова цена односи. Уколико у рачуноводственој исправи количине и цена нису изражени у јединици мере m³ у складу са чланом 2. став 3. ове уредбе, уз исправу се доставља и одговарајући образложени прерачун;</w:t>
      </w:r>
    </w:p>
    <w:p w14:paraId="6A238424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2)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набављен из увоза, односно произведен као и количине природног гаса на које се ова цена односи. Уколико у рачуноводственој исправи количине и цена нису изражени у јединици мере m³ у складу са чланом 2. став 3. ове уредбе, уз исправу се доставља и одговарајући образложени прерачун;</w:t>
      </w:r>
    </w:p>
    <w:p w14:paraId="6F915754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3) доказ о купопродаји девиза који је у корелацији са рачуном и даном увоза природног гаса из тачке 2) овог става у случају увоза;</w:t>
      </w:r>
    </w:p>
    <w:p w14:paraId="35D03431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4) одговарајућа царинска документација којом се потврђује увоз природног гаса за који се тражи исплата надокнаде за разлику у цени која прати у подацима одговарајућу веродостојну рачуноводствену исправу из тачке 2) овог става у случају увоза;</w:t>
      </w:r>
    </w:p>
    <w:p w14:paraId="0F6F0D40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5) протоколи о примопредаји гаса закључени са добављачима и операторима транспортног система природног гаса за обрачунски период;</w:t>
      </w:r>
    </w:p>
    <w:p w14:paraId="325C14BC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6) изјава под пуном материјалном и кривичном одговорношћу законског заступника субјекта који подноси захтев, да су количине природног гаса из тачке 2) овог става набављене, односно произведене под најповољнијим условима;</w:t>
      </w:r>
    </w:p>
    <w:p w14:paraId="11944AE3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7)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рачуноводственој исправи количине и цена нису изражени у јединици мере m³ у складу са чланом 2. став 3. ове уредбе, уз исправу се доставља и одговарајући образложени прерачун.</w:t>
      </w:r>
    </w:p>
    <w:p w14:paraId="0109B119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Влада ће образовати Комисију за евидентирање и одобравање средстава за надокнаду разлике у цени из члана 3. став 1. ове уредбе, као и за праћење реализације ове уредбе.</w:t>
      </w:r>
    </w:p>
    <w:p w14:paraId="6BDBBC42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Комисија из става 4. овог члана може од подносиоца захтева тражити и додатне доказе.</w:t>
      </w:r>
    </w:p>
    <w:p w14:paraId="67D2284F" w14:textId="347851B5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Изглед и садржај обрасца захтева из става 1. овог члана дат је у Прилогу 1 – Образац захтева, који је одштампан уз ову уредбу и чини њен саставни део, при чему свака страна захтева мора бити потписана од стране законског заступника подносиоца захтева.</w:t>
      </w:r>
    </w:p>
    <w:p w14:paraId="06E36CF7" w14:textId="77777777" w:rsidR="00C331B0" w:rsidRPr="00082879" w:rsidRDefault="00C331B0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615F81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5.</w:t>
      </w:r>
    </w:p>
    <w:p w14:paraId="2699948F" w14:textId="73DC7D21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Субјекти из члана 2. став 4. ове уредбе обрачунавају цене за даљу продају у складу са постојећим методологијама и уговорима, односно елементима уговора о продаји природног гаса.</w:t>
      </w:r>
    </w:p>
    <w:p w14:paraId="6CB942C3" w14:textId="77777777" w:rsidR="00C331B0" w:rsidRPr="00082879" w:rsidRDefault="00C331B0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E4EA5E" w14:textId="77777777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6.</w:t>
      </w:r>
    </w:p>
    <w:p w14:paraId="25000FBC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Одговорност за тачност приказаних података у складу са овом уредбом сноси искључиво субјект из члана 2. став 4. ове уредбе, односно његов законски заступник.</w:t>
      </w:r>
    </w:p>
    <w:p w14:paraId="0E68753E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Комисија из члана 4. став 4. ове уредбе искључиво врши проверу испуњености формалних услова из ове уредбе и не оцењује техничку документацију и не испитује веродостојност докумената достављених у вези са одредбама ове уредбе.</w:t>
      </w:r>
    </w:p>
    <w:p w14:paraId="1C3190C8" w14:textId="77777777" w:rsidR="00783933" w:rsidRPr="00082879" w:rsidRDefault="00783933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58668C1C" w14:textId="13CF8BC4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7.</w:t>
      </w:r>
    </w:p>
    <w:p w14:paraId="7119FE0A" w14:textId="77777777" w:rsidR="003969BC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достављене документације из члана 4. ове уредбе министарство надлежно за послове </w:t>
      </w:r>
      <w:r w:rsidR="00DB49E5" w:rsidRPr="00082879">
        <w:rPr>
          <w:rFonts w:ascii="Times New Roman" w:hAnsi="Times New Roman" w:cs="Times New Roman"/>
          <w:sz w:val="24"/>
          <w:szCs w:val="24"/>
          <w:lang w:val="sr-Cyrl-CS"/>
        </w:rPr>
        <w:t>енергетике</w:t>
      </w:r>
      <w:r w:rsidRPr="00082879">
        <w:rPr>
          <w:rFonts w:ascii="Times New Roman" w:hAnsi="Times New Roman" w:cs="Times New Roman"/>
          <w:sz w:val="24"/>
          <w:szCs w:val="24"/>
          <w:lang w:val="sr-Cyrl-CS"/>
        </w:rPr>
        <w:t xml:space="preserve"> додељује субвенције на основу претходне сагласности Владе, а у складу са ликвидним могућностима буџета Републике Србије.</w:t>
      </w:r>
    </w:p>
    <w:p w14:paraId="7CD26DCD" w14:textId="77777777" w:rsidR="00783933" w:rsidRPr="00082879" w:rsidRDefault="00783933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0D33A6BE" w14:textId="348C1370" w:rsidR="003969BC" w:rsidRPr="00082879" w:rsidRDefault="00FD187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>Члан 8.</w:t>
      </w:r>
    </w:p>
    <w:p w14:paraId="6548E503" w14:textId="0C59F433" w:rsidR="00783933" w:rsidRPr="00082879" w:rsidRDefault="00783933" w:rsidP="00783933">
      <w:pPr>
        <w:pStyle w:val="4clan"/>
        <w:spacing w:before="0" w:after="0"/>
        <w:jc w:val="both"/>
        <w:rPr>
          <w:rFonts w:ascii="Times New Roman" w:hAnsi="Times New Roman" w:cs="Times New Roman"/>
          <w:b w:val="0"/>
          <w:color w:val="000000"/>
          <w:lang w:val="sr-Cyrl-CS"/>
        </w:rPr>
      </w:pPr>
      <w:r w:rsidRPr="00082879">
        <w:rPr>
          <w:rFonts w:ascii="Times New Roman" w:hAnsi="Times New Roman" w:cs="Times New Roman"/>
          <w:b w:val="0"/>
          <w:lang w:val="sr-Cyrl-CS"/>
        </w:rPr>
        <w:tab/>
        <w:t xml:space="preserve">Поступци који су започети, а нису окончани до дана ступања на снагу ове уредбе, окончаће се </w:t>
      </w:r>
      <w:r w:rsidR="006F2D8C" w:rsidRPr="00082879">
        <w:rPr>
          <w:rFonts w:ascii="Times New Roman" w:hAnsi="Times New Roman" w:cs="Times New Roman"/>
          <w:b w:val="0"/>
          <w:lang w:val="sr-Cyrl-CS"/>
        </w:rPr>
        <w:t>у складу са</w:t>
      </w:r>
      <w:r w:rsidRPr="00082879">
        <w:rPr>
          <w:rFonts w:ascii="Times New Roman" w:hAnsi="Times New Roman" w:cs="Times New Roman"/>
          <w:b w:val="0"/>
          <w:lang w:val="sr-Cyrl-CS"/>
        </w:rPr>
        <w:t xml:space="preserve"> </w:t>
      </w:r>
      <w:r w:rsidR="006F2D8C" w:rsidRPr="00082879">
        <w:rPr>
          <w:rFonts w:ascii="Times New Roman" w:hAnsi="Times New Roman" w:cs="Times New Roman"/>
          <w:b w:val="0"/>
          <w:color w:val="000000"/>
          <w:lang w:val="sr-Cyrl-CS"/>
        </w:rPr>
        <w:t>Уредбом</w:t>
      </w:r>
      <w:r w:rsidR="00C331B0"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 о</w:t>
      </w: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 привременој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 („Службени гласник РС</w:t>
      </w:r>
      <w:r w:rsidRPr="00082879">
        <w:rPr>
          <w:rFonts w:ascii="Times New Roman" w:hAnsi="Times New Roman" w:cs="Times New Roman"/>
          <w:b w:val="0"/>
          <w:lang w:val="sr-Cyrl-CS"/>
        </w:rPr>
        <w:t>”</w:t>
      </w: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>, број 73/22).</w:t>
      </w:r>
    </w:p>
    <w:p w14:paraId="1B57A810" w14:textId="5D3D4D69" w:rsidR="00783933" w:rsidRPr="00082879" w:rsidRDefault="00783933" w:rsidP="00783933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Члан 9. </w:t>
      </w:r>
    </w:p>
    <w:p w14:paraId="11908A16" w14:textId="77777777" w:rsidR="001E200D" w:rsidRPr="00082879" w:rsidRDefault="001E200D" w:rsidP="00756A2F">
      <w:pPr>
        <w:pStyle w:val="4clan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lang w:val="sr-Cyrl-CS"/>
        </w:rPr>
      </w:pP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Даном ступања на снагу ове уредбе престаје да важи Уредба о  </w:t>
      </w:r>
      <w:r w:rsidR="00DC6FA1" w:rsidRPr="00082879">
        <w:rPr>
          <w:rFonts w:ascii="Times New Roman" w:hAnsi="Times New Roman" w:cs="Times New Roman"/>
          <w:b w:val="0"/>
          <w:color w:val="000000"/>
          <w:lang w:val="sr-Cyrl-CS"/>
        </w:rPr>
        <w:t>привременој</w:t>
      </w: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 мери ограничавања цене гаса и надокнади разлике у цени природног гаса набављеног из увоза или произведеног у Републици Србији у случају поремећ</w:t>
      </w:r>
      <w:r w:rsidR="00EC0463" w:rsidRPr="00082879">
        <w:rPr>
          <w:rFonts w:ascii="Times New Roman" w:hAnsi="Times New Roman" w:cs="Times New Roman"/>
          <w:b w:val="0"/>
          <w:color w:val="000000"/>
          <w:lang w:val="sr-Cyrl-CS"/>
        </w:rPr>
        <w:t>аја на тржишту природног гаса („Службени гласник РС</w:t>
      </w:r>
      <w:r w:rsidR="00EC0463" w:rsidRPr="00082879">
        <w:rPr>
          <w:rFonts w:ascii="Times New Roman" w:hAnsi="Times New Roman" w:cs="Times New Roman"/>
          <w:b w:val="0"/>
          <w:lang w:val="sr-Cyrl-CS"/>
        </w:rPr>
        <w:t>”</w:t>
      </w: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>, број 73/22).</w:t>
      </w:r>
    </w:p>
    <w:p w14:paraId="710E3745" w14:textId="2639B79B" w:rsidR="001E200D" w:rsidRPr="00082879" w:rsidRDefault="001E200D" w:rsidP="00756A2F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 xml:space="preserve">Члан </w:t>
      </w:r>
      <w:r w:rsidR="00783933" w:rsidRPr="00082879">
        <w:rPr>
          <w:rFonts w:ascii="Times New Roman" w:hAnsi="Times New Roman" w:cs="Times New Roman"/>
          <w:b w:val="0"/>
          <w:color w:val="000000"/>
          <w:lang w:val="sr-Cyrl-CS"/>
        </w:rPr>
        <w:t>10</w:t>
      </w:r>
      <w:r w:rsidRPr="00082879">
        <w:rPr>
          <w:rFonts w:ascii="Times New Roman" w:hAnsi="Times New Roman" w:cs="Times New Roman"/>
          <w:b w:val="0"/>
          <w:color w:val="000000"/>
          <w:lang w:val="sr-Cyrl-CS"/>
        </w:rPr>
        <w:t>.</w:t>
      </w:r>
    </w:p>
    <w:p w14:paraId="496B44A2" w14:textId="70A2A6FE" w:rsidR="00FD187D" w:rsidRPr="00082879" w:rsidRDefault="00FD187D" w:rsidP="00756A2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  <w:r w:rsidRPr="00082879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даном објављивања у „Службеном гласнику Републике Србије”.</w:t>
      </w:r>
    </w:p>
    <w:p w14:paraId="2AED62E6" w14:textId="421709C0" w:rsidR="008236B3" w:rsidRPr="00082879" w:rsidRDefault="008236B3" w:rsidP="00756A2F">
      <w:pPr>
        <w:pStyle w:val="1tekst"/>
        <w:ind w:firstLine="558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072CE610" w14:textId="67685BDB" w:rsidR="008236B3" w:rsidRPr="00082879" w:rsidRDefault="008236B3" w:rsidP="008236B3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805B78" w14:textId="40C97852" w:rsidR="00C95DD1" w:rsidRPr="00C95DD1" w:rsidRDefault="00C95DD1" w:rsidP="00C95DD1">
      <w:pPr>
        <w:tabs>
          <w:tab w:val="left" w:pos="1418"/>
          <w:tab w:val="left" w:pos="2790"/>
          <w:tab w:val="left" w:pos="3488"/>
        </w:tabs>
        <w:jc w:val="both"/>
        <w:rPr>
          <w:rFonts w:eastAsia="Times New Roman"/>
          <w:color w:val="000000"/>
          <w:lang w:val="sr-Cyrl-CS" w:eastAsia="en-US"/>
        </w:rPr>
      </w:pPr>
      <w:r w:rsidRPr="00C95DD1">
        <w:rPr>
          <w:rFonts w:eastAsia="Times New Roman"/>
          <w:color w:val="000000"/>
          <w:lang w:val="sr-Cyrl-CS" w:eastAsia="en-US"/>
        </w:rPr>
        <w:t xml:space="preserve">05 Број: </w:t>
      </w:r>
      <w:r w:rsidRPr="00082879">
        <w:rPr>
          <w:rFonts w:eastAsia="Times New Roman"/>
          <w:color w:val="000000"/>
          <w:lang w:val="sr-Cyrl-CS" w:eastAsia="en-US"/>
        </w:rPr>
        <w:t>110</w:t>
      </w:r>
      <w:r w:rsidRPr="00C95DD1">
        <w:rPr>
          <w:rFonts w:eastAsia="Times New Roman"/>
          <w:color w:val="000000"/>
          <w:lang w:val="sr-Cyrl-CS" w:eastAsia="en-US"/>
        </w:rPr>
        <w:t>-</w:t>
      </w:r>
      <w:r w:rsidRPr="00082879">
        <w:rPr>
          <w:rFonts w:eastAsia="Times New Roman"/>
          <w:color w:val="000000"/>
          <w:lang w:val="sr-Cyrl-CS" w:eastAsia="en-US"/>
        </w:rPr>
        <w:t>5754</w:t>
      </w:r>
      <w:r w:rsidRPr="00C95DD1">
        <w:rPr>
          <w:rFonts w:eastAsia="Times New Roman"/>
          <w:color w:val="000000"/>
          <w:lang w:val="sr-Cyrl-CS" w:eastAsia="en-US"/>
        </w:rPr>
        <w:t>/2022</w:t>
      </w:r>
      <w:r w:rsidRPr="00082879">
        <w:rPr>
          <w:rFonts w:eastAsia="Times New Roman"/>
          <w:color w:val="000000"/>
          <w:lang w:val="sr-Cyrl-CS" w:eastAsia="en-US"/>
        </w:rPr>
        <w:t>-2</w:t>
      </w:r>
    </w:p>
    <w:p w14:paraId="0E41CC16" w14:textId="77777777" w:rsidR="00C95DD1" w:rsidRPr="00C95DD1" w:rsidRDefault="00C95DD1" w:rsidP="00C95DD1">
      <w:pPr>
        <w:tabs>
          <w:tab w:val="left" w:pos="1418"/>
        </w:tabs>
        <w:jc w:val="both"/>
        <w:rPr>
          <w:rFonts w:eastAsia="Times New Roman"/>
          <w:lang w:val="sr-Cyrl-CS" w:eastAsia="en-US"/>
        </w:rPr>
      </w:pPr>
      <w:r w:rsidRPr="00C95DD1">
        <w:rPr>
          <w:rFonts w:eastAsia="Times New Roman"/>
          <w:lang w:val="sr-Cyrl-CS" w:eastAsia="en-US"/>
        </w:rPr>
        <w:t>У Београду, 28. јула 2022. године</w:t>
      </w:r>
    </w:p>
    <w:p w14:paraId="0D3F1208" w14:textId="77777777" w:rsidR="00C95DD1" w:rsidRPr="00C95DD1" w:rsidRDefault="00C95DD1" w:rsidP="00C95DD1">
      <w:pPr>
        <w:tabs>
          <w:tab w:val="left" w:pos="1418"/>
        </w:tabs>
        <w:jc w:val="both"/>
        <w:rPr>
          <w:rFonts w:eastAsia="Times New Roman"/>
          <w:lang w:val="sr-Cyrl-CS" w:eastAsia="en-US"/>
        </w:rPr>
      </w:pPr>
    </w:p>
    <w:p w14:paraId="47A36C8F" w14:textId="77777777" w:rsidR="00C95DD1" w:rsidRPr="00C95DD1" w:rsidRDefault="00C95DD1" w:rsidP="00C95DD1">
      <w:pPr>
        <w:ind w:hanging="26"/>
        <w:jc w:val="center"/>
        <w:rPr>
          <w:rFonts w:eastAsia="Times New Roman"/>
          <w:spacing w:val="40"/>
          <w:lang w:val="sr-Cyrl-CS" w:eastAsia="en-US"/>
        </w:rPr>
      </w:pPr>
      <w:r w:rsidRPr="00C95DD1">
        <w:rPr>
          <w:rFonts w:eastAsia="Times New Roman"/>
          <w:spacing w:val="40"/>
          <w:lang w:val="sr-Cyrl-CS" w:eastAsia="en-US"/>
        </w:rPr>
        <w:t>В Л А Д А</w:t>
      </w:r>
    </w:p>
    <w:p w14:paraId="638897DE" w14:textId="77777777" w:rsidR="00C95DD1" w:rsidRPr="00C95DD1" w:rsidRDefault="00C95DD1" w:rsidP="00C95DD1">
      <w:pPr>
        <w:ind w:hanging="26"/>
        <w:jc w:val="center"/>
        <w:rPr>
          <w:rFonts w:eastAsia="Times New Roman"/>
          <w:spacing w:val="40"/>
          <w:lang w:val="sr-Cyrl-C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5DD1" w:rsidRPr="00C95DD1" w14:paraId="18EA103D" w14:textId="77777777" w:rsidTr="00C95DD1">
        <w:tc>
          <w:tcPr>
            <w:tcW w:w="4360" w:type="dxa"/>
          </w:tcPr>
          <w:p w14:paraId="0A370B66" w14:textId="77777777" w:rsidR="00C95DD1" w:rsidRPr="00C95DD1" w:rsidRDefault="00C95DD1" w:rsidP="00C95DD1">
            <w:pPr>
              <w:tabs>
                <w:tab w:val="left" w:pos="1418"/>
              </w:tabs>
              <w:jc w:val="center"/>
              <w:rPr>
                <w:rFonts w:eastAsia="Times New Roman"/>
                <w:lang w:val="sr-Cyrl-CS" w:eastAsia="en-US"/>
              </w:rPr>
            </w:pPr>
          </w:p>
        </w:tc>
        <w:tc>
          <w:tcPr>
            <w:tcW w:w="4360" w:type="dxa"/>
          </w:tcPr>
          <w:p w14:paraId="7CBD032B" w14:textId="77777777" w:rsidR="00C95DD1" w:rsidRPr="00C95DD1" w:rsidRDefault="00C95DD1" w:rsidP="00C95DD1">
            <w:pPr>
              <w:tabs>
                <w:tab w:val="left" w:pos="1418"/>
              </w:tabs>
              <w:jc w:val="center"/>
              <w:rPr>
                <w:rFonts w:eastAsia="Times New Roman"/>
                <w:lang w:val="sr-Cyrl-CS" w:eastAsia="en-US"/>
              </w:rPr>
            </w:pPr>
            <w:r w:rsidRPr="00C95DD1">
              <w:rPr>
                <w:rFonts w:eastAsia="Times New Roman"/>
                <w:lang w:val="sr-Cyrl-CS" w:eastAsia="en-US"/>
              </w:rPr>
              <w:t>ПРВИ ПОТПРЕДСЕДНИК ВЛАДЕ</w:t>
            </w:r>
          </w:p>
          <w:p w14:paraId="7A2F94E2" w14:textId="77777777" w:rsidR="00C95DD1" w:rsidRPr="00C95DD1" w:rsidRDefault="00C95DD1" w:rsidP="00C95DD1">
            <w:pPr>
              <w:tabs>
                <w:tab w:val="left" w:pos="1418"/>
              </w:tabs>
              <w:jc w:val="both"/>
              <w:rPr>
                <w:rFonts w:eastAsia="Times New Roman"/>
                <w:lang w:val="sr-Cyrl-CS" w:eastAsia="en-US"/>
              </w:rPr>
            </w:pPr>
          </w:p>
          <w:p w14:paraId="0E6FA382" w14:textId="77777777" w:rsidR="00C95DD1" w:rsidRPr="00C95DD1" w:rsidRDefault="00C95DD1" w:rsidP="00C95DD1">
            <w:pPr>
              <w:tabs>
                <w:tab w:val="left" w:pos="1418"/>
              </w:tabs>
              <w:jc w:val="both"/>
              <w:rPr>
                <w:rFonts w:eastAsia="Times New Roman"/>
                <w:lang w:val="sr-Cyrl-CS" w:eastAsia="en-US"/>
              </w:rPr>
            </w:pPr>
          </w:p>
          <w:p w14:paraId="6BE05A03" w14:textId="49D10978" w:rsidR="00C95DD1" w:rsidRPr="00F34F3C" w:rsidRDefault="00C95DD1" w:rsidP="00C95DD1">
            <w:pPr>
              <w:tabs>
                <w:tab w:val="center" w:pos="4535"/>
                <w:tab w:val="right" w:pos="9071"/>
              </w:tabs>
              <w:jc w:val="center"/>
              <w:rPr>
                <w:rFonts w:eastAsia="Times New Roman"/>
                <w:lang w:val="sr-Cyrl-RS" w:eastAsia="en-US"/>
              </w:rPr>
            </w:pPr>
            <w:r w:rsidRPr="00C95DD1">
              <w:rPr>
                <w:rFonts w:eastAsia="Times New Roman"/>
                <w:lang w:val="sr-Cyrl-CS" w:eastAsia="en-US"/>
              </w:rPr>
              <w:t>Бранко Ружић</w:t>
            </w:r>
            <w:r w:rsidR="00F34F3C">
              <w:rPr>
                <w:rFonts w:eastAsia="Times New Roman"/>
                <w:lang w:val="en-US" w:eastAsia="en-US"/>
              </w:rPr>
              <w:t xml:space="preserve">, </w:t>
            </w:r>
            <w:r w:rsidR="00F34F3C">
              <w:rPr>
                <w:rFonts w:eastAsia="Times New Roman"/>
                <w:lang w:val="sr-Cyrl-RS" w:eastAsia="en-US"/>
              </w:rPr>
              <w:t>с.р.</w:t>
            </w:r>
          </w:p>
        </w:tc>
      </w:tr>
    </w:tbl>
    <w:p w14:paraId="3FD27453" w14:textId="77777777" w:rsidR="00586626" w:rsidRPr="00082879" w:rsidRDefault="00586626" w:rsidP="007E7F3F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86626" w:rsidRPr="00082879" w:rsidSect="008236B3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FB846" w14:textId="77777777" w:rsidR="004F6FB0" w:rsidRDefault="004F6FB0" w:rsidP="008236B3">
      <w:r>
        <w:separator/>
      </w:r>
    </w:p>
  </w:endnote>
  <w:endnote w:type="continuationSeparator" w:id="0">
    <w:p w14:paraId="6224176A" w14:textId="77777777" w:rsidR="004F6FB0" w:rsidRDefault="004F6FB0" w:rsidP="0082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87395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F3B529" w14:textId="459E05A8" w:rsidR="008236B3" w:rsidRDefault="008236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F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8932D9" w14:textId="77777777" w:rsidR="008236B3" w:rsidRDefault="008236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080A" w14:textId="77777777" w:rsidR="004F6FB0" w:rsidRDefault="004F6FB0" w:rsidP="008236B3">
      <w:r>
        <w:separator/>
      </w:r>
    </w:p>
  </w:footnote>
  <w:footnote w:type="continuationSeparator" w:id="0">
    <w:p w14:paraId="3B43F0F6" w14:textId="77777777" w:rsidR="004F6FB0" w:rsidRDefault="004F6FB0" w:rsidP="00823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C3"/>
    <w:rsid w:val="00082879"/>
    <w:rsid w:val="000978A3"/>
    <w:rsid w:val="001E200D"/>
    <w:rsid w:val="002033D2"/>
    <w:rsid w:val="00274A82"/>
    <w:rsid w:val="002E528C"/>
    <w:rsid w:val="00387726"/>
    <w:rsid w:val="003969BC"/>
    <w:rsid w:val="003B51A1"/>
    <w:rsid w:val="004001EC"/>
    <w:rsid w:val="004B4404"/>
    <w:rsid w:val="004F6FB0"/>
    <w:rsid w:val="00571C36"/>
    <w:rsid w:val="00586626"/>
    <w:rsid w:val="00621D76"/>
    <w:rsid w:val="006F2D8C"/>
    <w:rsid w:val="00720709"/>
    <w:rsid w:val="00756A2F"/>
    <w:rsid w:val="00783933"/>
    <w:rsid w:val="007E7F3F"/>
    <w:rsid w:val="008236B3"/>
    <w:rsid w:val="00972702"/>
    <w:rsid w:val="009731C3"/>
    <w:rsid w:val="009D26D2"/>
    <w:rsid w:val="00AB33E2"/>
    <w:rsid w:val="00AF15FC"/>
    <w:rsid w:val="00B74F4B"/>
    <w:rsid w:val="00C331B0"/>
    <w:rsid w:val="00C95DD1"/>
    <w:rsid w:val="00D42A85"/>
    <w:rsid w:val="00DB49E5"/>
    <w:rsid w:val="00DB524A"/>
    <w:rsid w:val="00DC6FA1"/>
    <w:rsid w:val="00DF53AD"/>
    <w:rsid w:val="00E01BD6"/>
    <w:rsid w:val="00E27B49"/>
    <w:rsid w:val="00EC0463"/>
    <w:rsid w:val="00F34F3C"/>
    <w:rsid w:val="00F94BB6"/>
    <w:rsid w:val="00FD187D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60233"/>
  <w15:chartTrackingRefBased/>
  <w15:docId w15:val="{7BED2F2E-EB56-4EF4-92FC-B9CA4E01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7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2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4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A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A82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A82"/>
    <w:rPr>
      <w:rFonts w:eastAsiaTheme="minorEastAsia"/>
      <w:b/>
      <w:bCs/>
    </w:rPr>
  </w:style>
  <w:style w:type="paragraph" w:styleId="Header">
    <w:name w:val="header"/>
    <w:basedOn w:val="Normal"/>
    <w:link w:val="HeaderChar"/>
    <w:uiPriority w:val="99"/>
    <w:unhideWhenUsed/>
    <w:rsid w:val="008236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B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6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B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vt:lpstr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dc:title>
  <dc:subject/>
  <dc:creator>Snežana Ristić</dc:creator>
  <cp:keywords/>
  <dc:description/>
  <cp:lastModifiedBy>Ivana Vojinović</cp:lastModifiedBy>
  <cp:revision>2</cp:revision>
  <cp:lastPrinted>2022-07-28T09:19:00Z</cp:lastPrinted>
  <dcterms:created xsi:type="dcterms:W3CDTF">2022-07-28T14:17:00Z</dcterms:created>
  <dcterms:modified xsi:type="dcterms:W3CDTF">2022-07-28T14:17:00Z</dcterms:modified>
</cp:coreProperties>
</file>