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E3" w:rsidRDefault="006961E3" w:rsidP="006130E2">
      <w:pPr>
        <w:ind w:left="-720" w:firstLine="720"/>
        <w:jc w:val="center"/>
        <w:rPr>
          <w:lang w:val="sr-Cyrl-CS"/>
        </w:rPr>
      </w:pPr>
      <w:r w:rsidRPr="009D3B96">
        <w:rPr>
          <w:lang w:val="sr-Cyrl-CS"/>
        </w:rPr>
        <w:t>О Б Р А З Л О Ж Е Њ Е</w:t>
      </w:r>
    </w:p>
    <w:p w:rsidR="00113ACC" w:rsidRDefault="00113ACC" w:rsidP="006130E2">
      <w:pPr>
        <w:ind w:left="-720" w:firstLine="720"/>
        <w:jc w:val="center"/>
        <w:rPr>
          <w:lang w:val="sr-Cyrl-CS"/>
        </w:rPr>
      </w:pPr>
    </w:p>
    <w:p w:rsidR="00FC1322" w:rsidRDefault="00FC1322" w:rsidP="006130E2">
      <w:pPr>
        <w:ind w:left="-720" w:firstLine="720"/>
        <w:jc w:val="center"/>
        <w:rPr>
          <w:lang w:val="sr-Cyrl-CS"/>
        </w:rPr>
      </w:pPr>
    </w:p>
    <w:p w:rsidR="006961E3" w:rsidRPr="00375309" w:rsidRDefault="006961E3" w:rsidP="006130E2">
      <w:pPr>
        <w:rPr>
          <w:bCs/>
          <w:lang w:val="ru-RU"/>
        </w:rPr>
      </w:pPr>
      <w:r>
        <w:rPr>
          <w:bCs/>
          <w:lang w:val="sr-Cyrl-CS"/>
        </w:rPr>
        <w:t xml:space="preserve"> </w:t>
      </w:r>
      <w:r>
        <w:rPr>
          <w:bCs/>
          <w:lang w:val="sr-Cyrl-CS"/>
        </w:rPr>
        <w:tab/>
        <w:t xml:space="preserve">I. УСТАВНИ </w:t>
      </w:r>
      <w:r>
        <w:rPr>
          <w:bCs/>
          <w:lang w:val="ru-RU"/>
        </w:rPr>
        <w:t>ОСНОВ ЗА ДОНОШЕЊЕ ЗАКОНА</w:t>
      </w:r>
    </w:p>
    <w:p w:rsidR="006961E3" w:rsidRPr="00375309" w:rsidRDefault="006961E3" w:rsidP="006130E2">
      <w:pPr>
        <w:rPr>
          <w:bCs/>
          <w:lang w:val="ru-RU"/>
        </w:rPr>
      </w:pPr>
    </w:p>
    <w:p w:rsidR="0040226C" w:rsidRPr="0038219E" w:rsidRDefault="006961E3" w:rsidP="006130E2">
      <w:pPr>
        <w:jc w:val="both"/>
        <w:rPr>
          <w:lang w:val="ru-RU"/>
        </w:rPr>
      </w:pPr>
      <w:r w:rsidRPr="00375309">
        <w:rPr>
          <w:lang w:val="ru-RU"/>
        </w:rPr>
        <w:t xml:space="preserve"> </w:t>
      </w:r>
      <w:r w:rsidRPr="00375309">
        <w:rPr>
          <w:lang w:val="ru-RU"/>
        </w:rPr>
        <w:tab/>
      </w:r>
      <w:r w:rsidR="0040226C">
        <w:rPr>
          <w:lang w:val="ru-RU"/>
        </w:rPr>
        <w:t xml:space="preserve">Уставни основ за доношење овог закона садржан је у одредби члана 99. </w:t>
      </w:r>
      <w:r w:rsidR="0040226C">
        <w:rPr>
          <w:lang w:val="sr-Cyrl-CS"/>
        </w:rPr>
        <w:t xml:space="preserve">став 1. </w:t>
      </w:r>
      <w:r w:rsidR="0040226C">
        <w:rPr>
          <w:lang w:val="ru-RU"/>
        </w:rPr>
        <w:t>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</w:t>
      </w:r>
      <w:r w:rsidR="0040226C" w:rsidRPr="00375309">
        <w:rPr>
          <w:lang w:val="ru-RU"/>
        </w:rPr>
        <w:t>.</w:t>
      </w:r>
      <w:r w:rsidR="00AC23DB">
        <w:rPr>
          <w:lang w:val="ru-RU"/>
        </w:rPr>
        <w:t xml:space="preserve"> </w:t>
      </w:r>
    </w:p>
    <w:p w:rsidR="006961E3" w:rsidRDefault="0040226C" w:rsidP="006130E2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6961E3" w:rsidRDefault="006961E3" w:rsidP="006130E2">
      <w:pPr>
        <w:ind w:firstLine="720"/>
        <w:jc w:val="both"/>
        <w:rPr>
          <w:lang w:val="sr-Cyrl-CS"/>
        </w:rPr>
      </w:pPr>
      <w:r>
        <w:rPr>
          <w:bCs/>
          <w:lang w:val="sr-Cyrl-CS"/>
        </w:rPr>
        <w:t xml:space="preserve"> </w:t>
      </w:r>
      <w:r>
        <w:rPr>
          <w:bCs/>
        </w:rPr>
        <w:t>II</w:t>
      </w:r>
      <w:r>
        <w:rPr>
          <w:bCs/>
          <w:lang w:val="sr-Cyrl-CS"/>
        </w:rPr>
        <w:t xml:space="preserve">. РАЗЛОЗИ ЗА </w:t>
      </w:r>
      <w:r w:rsidR="0069359B" w:rsidRPr="00593289">
        <w:rPr>
          <w:bCs/>
          <w:lang w:val="sr-Cyrl-CS"/>
        </w:rPr>
        <w:t>ПОТВРЂИВАЊЕ</w:t>
      </w:r>
      <w:r w:rsidR="00F613F0">
        <w:rPr>
          <w:bCs/>
          <w:lang w:val="sr-Cyrl-CS"/>
        </w:rPr>
        <w:t xml:space="preserve"> СПОРАЗУМА</w:t>
      </w:r>
    </w:p>
    <w:p w:rsidR="006961E3" w:rsidRDefault="006961E3" w:rsidP="006130E2">
      <w:pPr>
        <w:rPr>
          <w:bCs/>
          <w:lang w:val="sr-Cyrl-CS"/>
        </w:rPr>
      </w:pPr>
    </w:p>
    <w:p w:rsidR="00643D85" w:rsidRPr="00B81A74" w:rsidRDefault="00E80D89" w:rsidP="00321414">
      <w:pPr>
        <w:ind w:firstLine="708"/>
        <w:jc w:val="both"/>
        <w:rPr>
          <w:noProof/>
          <w:lang w:val="sr-Latn-RS"/>
        </w:rPr>
      </w:pPr>
      <w:r>
        <w:rPr>
          <w:lang w:val="sr-Cyrl-CS"/>
        </w:rPr>
        <w:t>Разлози за потврђивањ</w:t>
      </w:r>
      <w:r w:rsidR="00F613F0">
        <w:rPr>
          <w:lang w:val="sr-Cyrl-CS"/>
        </w:rPr>
        <w:t>е</w:t>
      </w:r>
      <w:r w:rsidRPr="001D6EFF">
        <w:rPr>
          <w:lang w:val="sr-Cyrl-CS"/>
        </w:rPr>
        <w:t xml:space="preserve"> </w:t>
      </w:r>
      <w:r w:rsidR="00321414">
        <w:t>O</w:t>
      </w:r>
      <w:r w:rsidR="00321414" w:rsidRPr="00321414">
        <w:rPr>
          <w:lang w:val="sr-Cyrl-CS"/>
        </w:rPr>
        <w:t>квирн</w:t>
      </w:r>
      <w:r w:rsidR="00321414">
        <w:rPr>
          <w:lang w:val="sr-Cyrl-RS"/>
        </w:rPr>
        <w:t>ог</w:t>
      </w:r>
      <w:r w:rsidR="00321414" w:rsidRPr="00321414">
        <w:rPr>
          <w:lang w:val="sr-Cyrl-CS"/>
        </w:rPr>
        <w:t xml:space="preserve"> </w:t>
      </w:r>
      <w:r w:rsidR="00BA3ABD" w:rsidRPr="00BA3ABD">
        <w:rPr>
          <w:lang w:val="sr-Cyrl-CS"/>
        </w:rPr>
        <w:t xml:space="preserve">споразума о </w:t>
      </w:r>
      <w:r w:rsidR="00550879">
        <w:rPr>
          <w:lang w:val="sr-Cyrl-CS"/>
        </w:rPr>
        <w:t xml:space="preserve">зајму </w:t>
      </w:r>
      <w:r w:rsidR="00643D85" w:rsidRPr="00643D85">
        <w:rPr>
          <w:lang w:val="sr-Cyrl-CS"/>
        </w:rPr>
        <w:t>LD 2106 (2021) између Банке за развој Савета Европе и Републике Србије за пројектни зајам - Центaр за обуку за дуално образовање</w:t>
      </w:r>
      <w:r w:rsidR="00BA558F" w:rsidRPr="00CF766A">
        <w:rPr>
          <w:lang w:val="sr-Cyrl-CS"/>
        </w:rPr>
        <w:t>,</w:t>
      </w:r>
      <w:r w:rsidRPr="00CF766A">
        <w:rPr>
          <w:lang w:val="sr-Cyrl-CS"/>
        </w:rPr>
        <w:t xml:space="preserve"> </w:t>
      </w:r>
      <w:r w:rsidR="005B4595" w:rsidRPr="008A058E">
        <w:rPr>
          <w:lang w:val="sr-Cyrl-CS"/>
        </w:rPr>
        <w:t xml:space="preserve">потписаног </w:t>
      </w:r>
      <w:r w:rsidR="00BF5CE8" w:rsidRPr="008A058E">
        <w:rPr>
          <w:lang w:val="sr-Cyrl-CS"/>
        </w:rPr>
        <w:t xml:space="preserve">у Београду и у Паризу </w:t>
      </w:r>
      <w:r w:rsidR="00874EC8" w:rsidRPr="008A058E">
        <w:rPr>
          <w:lang w:val="sr-Cyrl-CS"/>
        </w:rPr>
        <w:t>2</w:t>
      </w:r>
      <w:r w:rsidR="00B81A74" w:rsidRPr="008A058E">
        <w:rPr>
          <w:lang w:val="sr-Cyrl-CS"/>
        </w:rPr>
        <w:t>7</w:t>
      </w:r>
      <w:r w:rsidR="00BF5CE8" w:rsidRPr="008A058E">
        <w:rPr>
          <w:lang w:val="sr-Cyrl-CS"/>
        </w:rPr>
        <w:t xml:space="preserve">. </w:t>
      </w:r>
      <w:r w:rsidR="00B81A74" w:rsidRPr="008A058E">
        <w:rPr>
          <w:lang w:val="sr-Cyrl-CS"/>
        </w:rPr>
        <w:t xml:space="preserve">јануара </w:t>
      </w:r>
      <w:r w:rsidR="00BF5CE8" w:rsidRPr="008A058E">
        <w:rPr>
          <w:lang w:val="sr-Cyrl-CS"/>
        </w:rPr>
        <w:t>202</w:t>
      </w:r>
      <w:r w:rsidR="00B81A74" w:rsidRPr="008A058E">
        <w:rPr>
          <w:lang w:val="sr-Cyrl-CS"/>
        </w:rPr>
        <w:t>2</w:t>
      </w:r>
      <w:r w:rsidR="00BF5CE8" w:rsidRPr="008A058E">
        <w:rPr>
          <w:lang w:val="sr-Cyrl-CS"/>
        </w:rPr>
        <w:t>. године</w:t>
      </w:r>
      <w:r w:rsidR="005B4595" w:rsidRPr="008A058E">
        <w:rPr>
          <w:rFonts w:eastAsia="SimSun"/>
          <w:lang w:val="sr-Cyrl-RS" w:eastAsia="zh-CN"/>
        </w:rPr>
        <w:t>,</w:t>
      </w:r>
      <w:r w:rsidR="005B4595" w:rsidRPr="008A058E">
        <w:rPr>
          <w:lang w:val="sr-Cyrl-CS"/>
        </w:rPr>
        <w:t xml:space="preserve"> </w:t>
      </w:r>
      <w:r w:rsidRPr="008A058E">
        <w:rPr>
          <w:lang w:val="sr-Cyrl-CS"/>
        </w:rPr>
        <w:t xml:space="preserve">садржани су у одредби члана </w:t>
      </w:r>
      <w:r w:rsidRPr="008A058E">
        <w:rPr>
          <w:lang w:val="ru-RU"/>
        </w:rPr>
        <w:t>5</w:t>
      </w:r>
      <w:r w:rsidRPr="008A058E">
        <w:rPr>
          <w:lang w:val="sr-Cyrl-CS"/>
        </w:rPr>
        <w:t xml:space="preserve">. став 2. Закона о јавном дугу („Службени гласник РС”, бр. </w:t>
      </w:r>
      <w:r w:rsidR="00027C71" w:rsidRPr="008A058E">
        <w:rPr>
          <w:lang w:val="sr-Cyrl-CS"/>
        </w:rPr>
        <w:t>61/05, 107/09, 78/11, 68/15, 95/18</w:t>
      </w:r>
      <w:r w:rsidR="00027C71" w:rsidRPr="00CF766A">
        <w:rPr>
          <w:lang w:val="sr-Cyrl-CS"/>
        </w:rPr>
        <w:t>, 91/19 и 149/20</w:t>
      </w:r>
      <w:r w:rsidRPr="00CF766A">
        <w:rPr>
          <w:lang w:val="sr-Cyrl-CS"/>
        </w:rPr>
        <w:t>) према којој Народна скупштина одлучује о</w:t>
      </w:r>
      <w:r>
        <w:rPr>
          <w:lang w:val="sr-Cyrl-CS"/>
        </w:rPr>
        <w:t xml:space="preserve"> </w:t>
      </w:r>
      <w:r w:rsidRPr="00E3026C">
        <w:rPr>
          <w:lang w:val="sr-Cyrl-CS"/>
        </w:rPr>
        <w:t>задуживању Републике Србије</w:t>
      </w:r>
      <w:r w:rsidR="0038219E">
        <w:rPr>
          <w:lang w:val="sr-Cyrl-CS"/>
        </w:rPr>
        <w:t xml:space="preserve"> и одредби члана 14</w:t>
      </w:r>
      <w:r w:rsidRPr="00E3026C">
        <w:rPr>
          <w:lang w:val="sr-Cyrl-CS"/>
        </w:rPr>
        <w:t>.</w:t>
      </w:r>
      <w:r w:rsidR="0038219E">
        <w:rPr>
          <w:lang w:val="sr-Cyrl-CS"/>
        </w:rPr>
        <w:t xml:space="preserve"> став 1. </w:t>
      </w:r>
      <w:r w:rsidR="0038219E" w:rsidRPr="000A0D06">
        <w:rPr>
          <w:lang w:val="sr-Cyrl-RS"/>
        </w:rPr>
        <w:t>Закон</w:t>
      </w:r>
      <w:r w:rsidR="0038219E">
        <w:rPr>
          <w:lang w:val="sr-Cyrl-RS"/>
        </w:rPr>
        <w:t>а</w:t>
      </w:r>
      <w:r w:rsidR="0038219E" w:rsidRPr="000A0D06">
        <w:rPr>
          <w:lang w:val="sr-Cyrl-RS"/>
        </w:rPr>
        <w:t xml:space="preserve"> о закључивању и извршавању међународних уговора („Службени гласник </w:t>
      </w:r>
      <w:r w:rsidR="00F613F0">
        <w:rPr>
          <w:lang w:val="sr-Cyrl-RS"/>
        </w:rPr>
        <w:t>РС</w:t>
      </w:r>
      <w:r w:rsidR="001A3B02">
        <w:rPr>
          <w:lang w:val="sr-Cyrl-CS"/>
        </w:rPr>
        <w:t>”</w:t>
      </w:r>
      <w:r w:rsidR="0038219E" w:rsidRPr="000A0D06">
        <w:rPr>
          <w:lang w:val="sr-Cyrl-RS"/>
        </w:rPr>
        <w:t>, број 32/13)</w:t>
      </w:r>
      <w:r w:rsidR="00F613F0">
        <w:rPr>
          <w:lang w:val="sr-Cyrl-RS"/>
        </w:rPr>
        <w:t>,</w:t>
      </w:r>
      <w:r w:rsidR="000B1A47">
        <w:rPr>
          <w:lang w:val="sr-Cyrl-RS"/>
        </w:rPr>
        <w:t xml:space="preserve"> према којој </w:t>
      </w:r>
      <w:r w:rsidR="000B1A47" w:rsidRPr="000B1A47">
        <w:rPr>
          <w:noProof/>
          <w:lang w:val="sr-Cyrl-CS"/>
        </w:rPr>
        <w:t>Народна скупштина, између осталог, потврђује уговоре којима се стварају финансијске обавезе за Републику Србију.</w:t>
      </w:r>
    </w:p>
    <w:p w:rsidR="00B81A74" w:rsidRDefault="00B81A74" w:rsidP="00B81A74">
      <w:pPr>
        <w:ind w:firstLine="720"/>
        <w:jc w:val="both"/>
        <w:rPr>
          <w:lang w:val="sr-Cyrl-RS" w:eastAsia="sr-Latn-CS"/>
        </w:rPr>
      </w:pPr>
      <w:r w:rsidRPr="00B81A74">
        <w:rPr>
          <w:lang w:val="sr-Cyrl-RS" w:eastAsia="sr-Latn-CS"/>
        </w:rPr>
        <w:t xml:space="preserve">Чланом 3. Закона о буџету Републике Србије за 2021. годину („Службени гласник РС”, бр. 149/20, 40/21 и 100/21) и Закона о буџету Републике Србије за 2022. годину („Службени гласник РС”, број 110/21), одобрено је задуживање код Банке за развој Савета Европе за спровођење пројекта дуалног образовања, који се односи на пројектни зајам - Центaр за обуку за дуално образовање, у износу до 20.000.000 евра (у даљем тексту: Пројекат). </w:t>
      </w:r>
    </w:p>
    <w:p w:rsidR="00B81A74" w:rsidRDefault="00B81A74" w:rsidP="00643D85">
      <w:pPr>
        <w:ind w:firstLine="720"/>
        <w:jc w:val="both"/>
        <w:rPr>
          <w:lang w:val="sr-Cyrl-RS" w:eastAsia="sr-Latn-CS"/>
        </w:rPr>
      </w:pPr>
      <w:r w:rsidRPr="000A66CB">
        <w:rPr>
          <w:lang w:val="sr-Cyrl-RS" w:eastAsia="sr-Latn-CS"/>
        </w:rPr>
        <w:t>Како би се обезбедила потребна средства, Република Србија је упутила Банци за развој Савета Европе (у даљем тексту: Банка) захтев за одобрење зајма за делимично финансирање Пројекта, у износу д</w:t>
      </w:r>
      <w:r w:rsidRPr="000A66CB">
        <w:rPr>
          <w:lang w:val="sr-Latn-RS" w:eastAsia="sr-Latn-CS"/>
        </w:rPr>
        <w:t>o</w:t>
      </w:r>
      <w:r w:rsidRPr="000A66CB">
        <w:rPr>
          <w:lang w:val="sr-Cyrl-RS" w:eastAsia="sr-Latn-CS"/>
        </w:rPr>
        <w:t xml:space="preserve"> </w:t>
      </w:r>
      <w:r>
        <w:rPr>
          <w:lang w:val="sr-Cyrl-RS" w:eastAsia="sr-Latn-CS"/>
        </w:rPr>
        <w:t>20</w:t>
      </w:r>
      <w:r w:rsidRPr="000A66CB">
        <w:rPr>
          <w:lang w:val="sr-Cyrl-RS" w:eastAsia="sr-Latn-CS"/>
        </w:rPr>
        <w:t xml:space="preserve">.000.000 евра, који је Административни савет Банке </w:t>
      </w:r>
      <w:r w:rsidRPr="00724219">
        <w:rPr>
          <w:lang w:val="sr-Cyrl-RS" w:eastAsia="sr-Latn-CS"/>
        </w:rPr>
        <w:t>одобрио 18. новембра 2021. године.</w:t>
      </w:r>
    </w:p>
    <w:p w:rsidR="00643D85" w:rsidRPr="003052DB" w:rsidRDefault="00643D85" w:rsidP="00643D85">
      <w:pPr>
        <w:ind w:firstLine="720"/>
        <w:jc w:val="both"/>
        <w:rPr>
          <w:lang w:val="sr-Latn-RS" w:eastAsia="sr-Latn-CS"/>
        </w:rPr>
      </w:pPr>
      <w:r w:rsidRPr="00787997">
        <w:rPr>
          <w:lang w:val="sr-Cyrl-RS" w:eastAsia="sr-Latn-CS"/>
        </w:rPr>
        <w:t xml:space="preserve">Главни циљеви Пројекта су реконструкција и опремање два </w:t>
      </w:r>
      <w:r>
        <w:rPr>
          <w:lang w:val="sr-Cyrl-RS" w:eastAsia="sr-Latn-CS"/>
        </w:rPr>
        <w:t>центра за обуку</w:t>
      </w:r>
      <w:r w:rsidRPr="00787997">
        <w:rPr>
          <w:lang w:val="sr-Cyrl-RS" w:eastAsia="sr-Latn-CS"/>
        </w:rPr>
        <w:t>, једног у Београду, а другог у Вршцу, за потребе ваздухопловног образовања у Србији, по моделу дуалног образовања. Два центра</w:t>
      </w:r>
      <w:r>
        <w:rPr>
          <w:lang w:val="sr-Cyrl-RS" w:eastAsia="sr-Latn-CS"/>
        </w:rPr>
        <w:t xml:space="preserve"> за обуку</w:t>
      </w:r>
      <w:r w:rsidRPr="00787997">
        <w:rPr>
          <w:lang w:val="sr-Cyrl-RS" w:eastAsia="sr-Latn-CS"/>
        </w:rPr>
        <w:t xml:space="preserve"> чине новоформирану државну Високу школу струковних студија Ваздухопловну академију (</w:t>
      </w:r>
      <w:r w:rsidR="00CD51F8">
        <w:rPr>
          <w:lang w:val="sr-Cyrl-RS" w:eastAsia="sr-Latn-CS"/>
        </w:rPr>
        <w:t>у даљем тексту</w:t>
      </w:r>
      <w:r w:rsidRPr="00787997">
        <w:rPr>
          <w:lang w:val="sr-Cyrl-RS" w:eastAsia="sr-Latn-CS"/>
        </w:rPr>
        <w:t>: Висока школа). Ова инвестиција ће задовољити потражњу за ваздухопловним кадровима у Србији и региону и помоћи ће у обезбеђивању каријере за будуће пилоте, контролоре летења и друга сродна занимања.</w:t>
      </w:r>
    </w:p>
    <w:p w:rsidR="00643D85" w:rsidRPr="00787997" w:rsidRDefault="00643D85" w:rsidP="00643D85">
      <w:pPr>
        <w:ind w:firstLine="720"/>
        <w:jc w:val="both"/>
        <w:rPr>
          <w:lang w:val="sr-Cyrl-RS" w:eastAsia="sr-Latn-CS"/>
        </w:rPr>
      </w:pPr>
      <w:r w:rsidRPr="00787997">
        <w:rPr>
          <w:lang w:val="sr-Cyrl-RS" w:eastAsia="sr-Latn-CS"/>
        </w:rPr>
        <w:t>До сада, након четири године у државној средњој школи, ученици заинтересовани за наставак студија нису могли да стекну формално образовање као ваздухопловни машински инжењери или као инжењери ваздушног саобраћаја у оквиру државног образовног система. Оснивањем Високе школе, Република Србија обједињује средњошколско и високо образовање, као и обуку ваздухопловног и особља за одржавање авиона према стандардима Европске агенције за безбедност ваздушног саобраћаја (</w:t>
      </w:r>
      <w:r w:rsidRPr="00CD51F8">
        <w:rPr>
          <w:i/>
          <w:lang w:val="sr-Cyrl-RS" w:eastAsia="sr-Latn-CS"/>
        </w:rPr>
        <w:t>European Union Aviation Safety Agency</w:t>
      </w:r>
      <w:r w:rsidRPr="00787997">
        <w:rPr>
          <w:lang w:val="sr-Cyrl-RS" w:eastAsia="sr-Latn-CS"/>
        </w:rPr>
        <w:t xml:space="preserve"> </w:t>
      </w:r>
      <w:r>
        <w:rPr>
          <w:lang w:val="sr-Cyrl-RS" w:eastAsia="sr-Latn-CS"/>
        </w:rPr>
        <w:t xml:space="preserve">- </w:t>
      </w:r>
      <w:r w:rsidRPr="00787997">
        <w:rPr>
          <w:lang w:val="sr-Cyrl-RS" w:eastAsia="sr-Latn-CS"/>
        </w:rPr>
        <w:t xml:space="preserve">ЕАSА). </w:t>
      </w:r>
    </w:p>
    <w:p w:rsidR="00643D85" w:rsidRPr="00787997" w:rsidRDefault="00643D85" w:rsidP="00643D85">
      <w:pPr>
        <w:ind w:firstLine="720"/>
        <w:jc w:val="both"/>
        <w:rPr>
          <w:lang w:val="sr-Cyrl-RS" w:eastAsia="sr-Latn-CS"/>
        </w:rPr>
      </w:pPr>
      <w:r w:rsidRPr="00787997">
        <w:rPr>
          <w:lang w:val="sr-Cyrl-RS" w:eastAsia="sr-Latn-CS"/>
        </w:rPr>
        <w:t xml:space="preserve">Други важан аспект је то што се </w:t>
      </w:r>
      <w:r>
        <w:rPr>
          <w:lang w:val="sr-Cyrl-RS" w:eastAsia="sr-Latn-CS"/>
        </w:rPr>
        <w:t xml:space="preserve">наведени </w:t>
      </w:r>
      <w:r w:rsidRPr="00787997">
        <w:rPr>
          <w:lang w:val="sr-Cyrl-RS" w:eastAsia="sr-Latn-CS"/>
        </w:rPr>
        <w:t xml:space="preserve">пројекат може посматрати као пилот </w:t>
      </w:r>
      <w:r>
        <w:rPr>
          <w:lang w:val="sr-Cyrl-RS" w:eastAsia="sr-Latn-CS"/>
        </w:rPr>
        <w:t xml:space="preserve">пројекат </w:t>
      </w:r>
      <w:r w:rsidRPr="00787997">
        <w:rPr>
          <w:lang w:val="sr-Cyrl-RS" w:eastAsia="sr-Latn-CS"/>
        </w:rPr>
        <w:t>за развој дуалног образовања на академском нивоу, што је приоритет за Министарство просвете у складу са Законом о дуалном образовању (</w:t>
      </w:r>
      <w:r>
        <w:rPr>
          <w:lang w:val="sr-Cyrl-RS" w:eastAsia="sr-Latn-CS"/>
        </w:rPr>
        <w:t>„</w:t>
      </w:r>
      <w:r w:rsidRPr="00787997">
        <w:rPr>
          <w:lang w:val="sr-Cyrl-RS" w:eastAsia="sr-Latn-CS"/>
        </w:rPr>
        <w:t xml:space="preserve">Службени </w:t>
      </w:r>
      <w:r w:rsidR="00F613F0">
        <w:rPr>
          <w:lang w:val="sr-Cyrl-RS" w:eastAsia="sr-Latn-CS"/>
        </w:rPr>
        <w:t>г</w:t>
      </w:r>
      <w:r w:rsidRPr="00787997">
        <w:rPr>
          <w:lang w:val="sr-Cyrl-RS" w:eastAsia="sr-Latn-CS"/>
        </w:rPr>
        <w:t>ласник Р</w:t>
      </w:r>
      <w:r w:rsidR="00F613F0">
        <w:rPr>
          <w:lang w:val="sr-Cyrl-RS" w:eastAsia="sr-Latn-CS"/>
        </w:rPr>
        <w:t>С</w:t>
      </w:r>
      <w:r>
        <w:rPr>
          <w:lang w:val="sr-Cyrl-RS" w:eastAsia="sr-Latn-CS"/>
        </w:rPr>
        <w:t>”</w:t>
      </w:r>
      <w:r w:rsidRPr="00787997">
        <w:rPr>
          <w:lang w:val="sr-Cyrl-RS" w:eastAsia="sr-Latn-CS"/>
        </w:rPr>
        <w:t>,</w:t>
      </w:r>
      <w:r>
        <w:rPr>
          <w:lang w:val="sr-Cyrl-RS" w:eastAsia="sr-Latn-CS"/>
        </w:rPr>
        <w:t xml:space="preserve"> бр.</w:t>
      </w:r>
      <w:r w:rsidRPr="00787997">
        <w:rPr>
          <w:lang w:val="sr-Cyrl-RS" w:eastAsia="sr-Latn-CS"/>
        </w:rPr>
        <w:t xml:space="preserve"> 101/17 и 6/20), чиме је академско образовање доступно већем делу популације.</w:t>
      </w:r>
    </w:p>
    <w:p w:rsidR="00643D85" w:rsidRPr="00787997" w:rsidRDefault="00643D85" w:rsidP="00643D85">
      <w:pPr>
        <w:ind w:firstLine="720"/>
        <w:jc w:val="both"/>
        <w:rPr>
          <w:lang w:val="sr-Cyrl-RS" w:eastAsia="sr-Latn-CS"/>
        </w:rPr>
      </w:pPr>
      <w:r w:rsidRPr="00787997">
        <w:rPr>
          <w:lang w:val="sr-Cyrl-RS" w:eastAsia="sr-Latn-CS"/>
        </w:rPr>
        <w:lastRenderedPageBreak/>
        <w:t>Коначно, предложени пројекат има за циљ да ојача позицију Србије у ваздухопловној обуци и шире у секторској индустрији и услугама, не само на европском тржишту већ и широм света. Пројекат има за циљ да помогне Србији да преузме истакнуту улогу у спровођењу Ваздухопловне стратегије коју је Европска унија усвојила 7. децембра 2015. године, а чији је циљ повећање конкурентности и одрживости целе индустријске мреже ваздушног саобраћаја Европске уније, посебно стварањем висококвалитетних радних места у ваздухопловном сектору, иновацијама и дигиталним технологијама, и фокусом на енергетску независност и политику климатских промена усмерену на будућност. Очекује се да ће Пројекат такође ојачати Београд као регионално средиште ваздухопловних услуга уопште.</w:t>
      </w:r>
    </w:p>
    <w:p w:rsidR="00643D85" w:rsidRPr="00787997" w:rsidRDefault="00643D85" w:rsidP="00643D85">
      <w:pPr>
        <w:ind w:firstLine="720"/>
        <w:jc w:val="both"/>
        <w:rPr>
          <w:lang w:val="sr-Cyrl-RS" w:eastAsia="sr-Latn-CS"/>
        </w:rPr>
      </w:pPr>
      <w:r w:rsidRPr="00787997">
        <w:rPr>
          <w:lang w:val="sr-Cyrl-RS" w:eastAsia="sr-Latn-CS"/>
        </w:rPr>
        <w:t xml:space="preserve">Пројектне активности се односе на реконструкцију објеката за обуку у Београду и Вршцу, реконструкцију студентског смештаја у Вршцу и модернизацију опреме и технологије, што ће користити обема локацијама. Детаљи о подкомпонентама пројекта су </w:t>
      </w:r>
      <w:r>
        <w:rPr>
          <w:lang w:val="sr-Cyrl-RS" w:eastAsia="sr-Latn-CS"/>
        </w:rPr>
        <w:t xml:space="preserve">како </w:t>
      </w:r>
      <w:r w:rsidRPr="00787997">
        <w:rPr>
          <w:lang w:val="sr-Cyrl-RS" w:eastAsia="sr-Latn-CS"/>
        </w:rPr>
        <w:t>следи:</w:t>
      </w:r>
    </w:p>
    <w:p w:rsidR="00643D85" w:rsidRPr="00787997" w:rsidRDefault="00643D85" w:rsidP="00643D85">
      <w:pPr>
        <w:ind w:firstLine="720"/>
        <w:jc w:val="both"/>
        <w:rPr>
          <w:lang w:val="sr-Cyrl-RS" w:eastAsia="sr-Latn-CS"/>
        </w:rPr>
      </w:pPr>
      <w:r w:rsidRPr="00787997">
        <w:rPr>
          <w:lang w:val="sr-Cyrl-RS" w:eastAsia="sr-Latn-CS"/>
        </w:rPr>
        <w:t>Реконструкција центра</w:t>
      </w:r>
      <w:r>
        <w:rPr>
          <w:lang w:val="sr-Cyrl-RS" w:eastAsia="sr-Latn-CS"/>
        </w:rPr>
        <w:t xml:space="preserve"> за обуку</w:t>
      </w:r>
      <w:r w:rsidRPr="00787997">
        <w:rPr>
          <w:lang w:val="sr-Cyrl-RS" w:eastAsia="sr-Latn-CS"/>
        </w:rPr>
        <w:t xml:space="preserve"> у Вршцу:</w:t>
      </w:r>
    </w:p>
    <w:p w:rsidR="00643D85" w:rsidRPr="00787997" w:rsidRDefault="00643D85" w:rsidP="00F613F0">
      <w:pPr>
        <w:tabs>
          <w:tab w:val="left" w:pos="851"/>
        </w:tabs>
        <w:ind w:firstLine="720"/>
        <w:jc w:val="both"/>
        <w:rPr>
          <w:lang w:val="sr-Cyrl-RS" w:eastAsia="sr-Latn-CS"/>
        </w:rPr>
      </w:pPr>
      <w:r>
        <w:rPr>
          <w:lang w:val="sr-Cyrl-RS" w:eastAsia="sr-Latn-CS"/>
        </w:rPr>
        <w:t>-</w:t>
      </w:r>
      <w:r>
        <w:rPr>
          <w:lang w:val="sr-Cyrl-RS" w:eastAsia="sr-Latn-CS"/>
        </w:rPr>
        <w:tab/>
        <w:t>р</w:t>
      </w:r>
      <w:r w:rsidRPr="00787997">
        <w:rPr>
          <w:lang w:val="sr-Cyrl-RS" w:eastAsia="sr-Latn-CS"/>
        </w:rPr>
        <w:t xml:space="preserve">еконструкција и опремање студентског смештаја, просторија за учење и рекреацију (укључујући студентски хотел, ресторан, учионице, кабинете, спортску дворану) и две зграде </w:t>
      </w:r>
      <w:r>
        <w:rPr>
          <w:lang w:val="sr-Cyrl-RS" w:eastAsia="sr-Latn-CS"/>
        </w:rPr>
        <w:t>са учионицама за формалну обуку;</w:t>
      </w:r>
    </w:p>
    <w:p w:rsidR="00643D85" w:rsidRPr="00787997" w:rsidRDefault="00643D85" w:rsidP="00F613F0">
      <w:pPr>
        <w:tabs>
          <w:tab w:val="left" w:pos="851"/>
        </w:tabs>
        <w:ind w:firstLine="720"/>
        <w:jc w:val="both"/>
        <w:rPr>
          <w:lang w:val="sr-Cyrl-RS" w:eastAsia="sr-Latn-CS"/>
        </w:rPr>
      </w:pPr>
      <w:r>
        <w:rPr>
          <w:lang w:val="sr-Cyrl-RS" w:eastAsia="sr-Latn-CS"/>
        </w:rPr>
        <w:t>-</w:t>
      </w:r>
      <w:r>
        <w:rPr>
          <w:lang w:val="sr-Cyrl-RS" w:eastAsia="sr-Latn-CS"/>
        </w:rPr>
        <w:tab/>
        <w:t>р</w:t>
      </w:r>
      <w:r w:rsidRPr="00787997">
        <w:rPr>
          <w:lang w:val="sr-Cyrl-RS" w:eastAsia="sr-Latn-CS"/>
        </w:rPr>
        <w:t>еконструкција објеката цивилног ваздухопловства (изградња хелиодрома, обнова торња за контролу летења, хангара за практичну обуку, проширење писте)</w:t>
      </w:r>
      <w:r>
        <w:rPr>
          <w:lang w:val="sr-Cyrl-RS" w:eastAsia="sr-Latn-CS"/>
        </w:rPr>
        <w:t>;</w:t>
      </w:r>
    </w:p>
    <w:p w:rsidR="00643D85" w:rsidRPr="00787997" w:rsidRDefault="00643D85" w:rsidP="00F613F0">
      <w:pPr>
        <w:tabs>
          <w:tab w:val="left" w:pos="851"/>
        </w:tabs>
        <w:ind w:firstLine="720"/>
        <w:jc w:val="both"/>
        <w:rPr>
          <w:lang w:val="sr-Cyrl-RS" w:eastAsia="sr-Latn-CS"/>
        </w:rPr>
      </w:pPr>
      <w:r>
        <w:rPr>
          <w:lang w:val="sr-Cyrl-RS" w:eastAsia="sr-Latn-CS"/>
        </w:rPr>
        <w:t>-</w:t>
      </w:r>
      <w:r>
        <w:rPr>
          <w:lang w:val="sr-Cyrl-RS" w:eastAsia="sr-Latn-CS"/>
        </w:rPr>
        <w:tab/>
        <w:t>н</w:t>
      </w:r>
      <w:r w:rsidRPr="00787997">
        <w:rPr>
          <w:lang w:val="sr-Cyrl-RS" w:eastAsia="sr-Latn-CS"/>
        </w:rPr>
        <w:t>абавка опреме (једномоторни хеликоптер Робинсон Р44, два двомоторна авиона Дајмонд ДА42 са симулатором лета, систем видео надзора).</w:t>
      </w:r>
    </w:p>
    <w:p w:rsidR="00643D85" w:rsidRPr="00787997" w:rsidRDefault="00643D85" w:rsidP="00F613F0">
      <w:pPr>
        <w:tabs>
          <w:tab w:val="left" w:pos="851"/>
        </w:tabs>
        <w:ind w:firstLine="720"/>
        <w:jc w:val="both"/>
        <w:rPr>
          <w:lang w:val="sr-Cyrl-RS" w:eastAsia="sr-Latn-CS"/>
        </w:rPr>
      </w:pPr>
      <w:r w:rsidRPr="00787997">
        <w:rPr>
          <w:lang w:val="sr-Cyrl-RS" w:eastAsia="sr-Latn-CS"/>
        </w:rPr>
        <w:t>Реконструкција центра</w:t>
      </w:r>
      <w:r>
        <w:rPr>
          <w:lang w:val="sr-Cyrl-RS" w:eastAsia="sr-Latn-CS"/>
        </w:rPr>
        <w:t xml:space="preserve"> за обуку</w:t>
      </w:r>
      <w:r w:rsidRPr="00787997">
        <w:rPr>
          <w:lang w:val="sr-Cyrl-RS" w:eastAsia="sr-Latn-CS"/>
        </w:rPr>
        <w:t xml:space="preserve"> у Београду:</w:t>
      </w:r>
    </w:p>
    <w:p w:rsidR="00643D85" w:rsidRPr="00787997" w:rsidRDefault="00643D85" w:rsidP="00F613F0">
      <w:pPr>
        <w:tabs>
          <w:tab w:val="left" w:pos="851"/>
        </w:tabs>
        <w:ind w:firstLine="720"/>
        <w:jc w:val="both"/>
        <w:rPr>
          <w:lang w:val="sr-Cyrl-RS" w:eastAsia="sr-Latn-CS"/>
        </w:rPr>
      </w:pPr>
      <w:r>
        <w:rPr>
          <w:lang w:val="sr-Cyrl-RS" w:eastAsia="sr-Latn-CS"/>
        </w:rPr>
        <w:t>-</w:t>
      </w:r>
      <w:r>
        <w:rPr>
          <w:lang w:val="sr-Cyrl-RS" w:eastAsia="sr-Latn-CS"/>
        </w:rPr>
        <w:tab/>
        <w:t>р</w:t>
      </w:r>
      <w:r w:rsidRPr="00787997">
        <w:rPr>
          <w:lang w:val="sr-Cyrl-RS" w:eastAsia="sr-Latn-CS"/>
        </w:rPr>
        <w:t>еконструкција зграде у којој ће се налазити симулатор лета</w:t>
      </w:r>
      <w:r w:rsidR="00F613F0">
        <w:rPr>
          <w:lang w:val="sr-Cyrl-RS" w:eastAsia="sr-Latn-CS"/>
        </w:rPr>
        <w:t>;</w:t>
      </w:r>
    </w:p>
    <w:p w:rsidR="00643D85" w:rsidRPr="00787997" w:rsidRDefault="00643D85" w:rsidP="00F613F0">
      <w:pPr>
        <w:tabs>
          <w:tab w:val="left" w:pos="851"/>
        </w:tabs>
        <w:ind w:firstLine="720"/>
        <w:jc w:val="both"/>
        <w:rPr>
          <w:lang w:val="sr-Cyrl-RS" w:eastAsia="sr-Latn-CS"/>
        </w:rPr>
      </w:pPr>
      <w:r>
        <w:rPr>
          <w:lang w:val="sr-Cyrl-RS" w:eastAsia="sr-Latn-CS"/>
        </w:rPr>
        <w:t>-</w:t>
      </w:r>
      <w:r>
        <w:rPr>
          <w:lang w:val="sr-Cyrl-RS" w:eastAsia="sr-Latn-CS"/>
        </w:rPr>
        <w:tab/>
        <w:t>н</w:t>
      </w:r>
      <w:r w:rsidRPr="00787997">
        <w:rPr>
          <w:lang w:val="sr-Cyrl-RS" w:eastAsia="sr-Latn-CS"/>
        </w:rPr>
        <w:t>абавка комплетног симулатора летења Ербас А320.</w:t>
      </w:r>
    </w:p>
    <w:p w:rsidR="00643D85" w:rsidRPr="00787997" w:rsidRDefault="00643D85" w:rsidP="00F613F0">
      <w:pPr>
        <w:tabs>
          <w:tab w:val="left" w:pos="851"/>
        </w:tabs>
        <w:ind w:firstLine="720"/>
        <w:jc w:val="both"/>
        <w:rPr>
          <w:lang w:val="sr-Cyrl-RS" w:eastAsia="sr-Latn-CS"/>
        </w:rPr>
      </w:pPr>
      <w:r w:rsidRPr="00787997">
        <w:rPr>
          <w:lang w:val="sr-Cyrl-RS" w:eastAsia="sr-Latn-CS"/>
        </w:rPr>
        <w:t>Модернизација оба центра</w:t>
      </w:r>
      <w:r>
        <w:rPr>
          <w:lang w:val="sr-Cyrl-RS" w:eastAsia="sr-Latn-CS"/>
        </w:rPr>
        <w:t xml:space="preserve"> за обуку:</w:t>
      </w:r>
    </w:p>
    <w:p w:rsidR="00643D85" w:rsidRPr="00787997" w:rsidRDefault="00643D85" w:rsidP="00F613F0">
      <w:pPr>
        <w:tabs>
          <w:tab w:val="left" w:pos="851"/>
        </w:tabs>
        <w:ind w:firstLine="720"/>
        <w:jc w:val="both"/>
        <w:rPr>
          <w:lang w:val="sr-Cyrl-RS" w:eastAsia="sr-Latn-CS"/>
        </w:rPr>
      </w:pPr>
      <w:r>
        <w:rPr>
          <w:lang w:val="sr-Cyrl-RS" w:eastAsia="sr-Latn-CS"/>
        </w:rPr>
        <w:t>-</w:t>
      </w:r>
      <w:r>
        <w:rPr>
          <w:lang w:val="sr-Cyrl-RS" w:eastAsia="sr-Latn-CS"/>
        </w:rPr>
        <w:tab/>
        <w:t>д</w:t>
      </w:r>
      <w:r w:rsidRPr="00787997">
        <w:rPr>
          <w:lang w:val="sr-Cyrl-RS" w:eastAsia="sr-Latn-CS"/>
        </w:rPr>
        <w:t>игитализација процеса школовања и обуке</w:t>
      </w:r>
      <w:r w:rsidR="00F613F0">
        <w:rPr>
          <w:lang w:val="sr-Cyrl-RS" w:eastAsia="sr-Latn-CS"/>
        </w:rPr>
        <w:t>;</w:t>
      </w:r>
    </w:p>
    <w:p w:rsidR="00643D85" w:rsidRPr="00787997" w:rsidRDefault="00643D85" w:rsidP="00F613F0">
      <w:pPr>
        <w:tabs>
          <w:tab w:val="left" w:pos="851"/>
        </w:tabs>
        <w:ind w:firstLine="720"/>
        <w:jc w:val="both"/>
        <w:rPr>
          <w:lang w:val="sr-Cyrl-RS" w:eastAsia="sr-Latn-CS"/>
        </w:rPr>
      </w:pPr>
      <w:r>
        <w:rPr>
          <w:lang w:val="sr-Cyrl-RS" w:eastAsia="sr-Latn-CS"/>
        </w:rPr>
        <w:t>-</w:t>
      </w:r>
      <w:r>
        <w:rPr>
          <w:lang w:val="sr-Cyrl-RS" w:eastAsia="sr-Latn-CS"/>
        </w:rPr>
        <w:tab/>
        <w:t>н</w:t>
      </w:r>
      <w:r w:rsidRPr="00787997">
        <w:rPr>
          <w:lang w:val="sr-Cyrl-RS" w:eastAsia="sr-Latn-CS"/>
        </w:rPr>
        <w:t>абавка возила неопходних за путовање између центара.</w:t>
      </w:r>
    </w:p>
    <w:p w:rsidR="00643D85" w:rsidRDefault="00643D85" w:rsidP="00643D85">
      <w:pPr>
        <w:ind w:firstLine="720"/>
        <w:jc w:val="both"/>
        <w:rPr>
          <w:lang w:val="sr-Cyrl-RS" w:eastAsia="sr-Latn-CS"/>
        </w:rPr>
      </w:pPr>
      <w:r w:rsidRPr="00787997">
        <w:rPr>
          <w:lang w:val="sr-Cyrl-RS" w:eastAsia="sr-Latn-CS"/>
        </w:rPr>
        <w:t xml:space="preserve">Директни корисници Пројекта </w:t>
      </w:r>
      <w:r>
        <w:rPr>
          <w:lang w:val="sr-Cyrl-RS" w:eastAsia="sr-Latn-CS"/>
        </w:rPr>
        <w:t>ће бити</w:t>
      </w:r>
      <w:r w:rsidRPr="00787997">
        <w:rPr>
          <w:lang w:val="sr-Cyrl-RS" w:eastAsia="sr-Latn-CS"/>
        </w:rPr>
        <w:t xml:space="preserve"> до 1500 студената који ће моћи да се образују </w:t>
      </w:r>
      <w:r>
        <w:rPr>
          <w:lang w:val="sr-Cyrl-RS" w:eastAsia="sr-Latn-CS"/>
        </w:rPr>
        <w:t>у</w:t>
      </w:r>
      <w:r w:rsidRPr="00787997">
        <w:rPr>
          <w:lang w:val="sr-Cyrl-RS" w:eastAsia="sr-Latn-CS"/>
        </w:rPr>
        <w:t xml:space="preserve"> Високој школи, након што почне </w:t>
      </w:r>
      <w:r>
        <w:rPr>
          <w:lang w:val="sr-Cyrl-RS" w:eastAsia="sr-Latn-CS"/>
        </w:rPr>
        <w:t xml:space="preserve">да </w:t>
      </w:r>
      <w:r w:rsidRPr="00787997">
        <w:rPr>
          <w:lang w:val="sr-Cyrl-RS" w:eastAsia="sr-Latn-CS"/>
        </w:rPr>
        <w:t xml:space="preserve">ради пуним капацитетом у периоду од </w:t>
      </w:r>
      <w:r w:rsidR="00F613F0">
        <w:rPr>
          <w:lang w:val="sr-Cyrl-RS" w:eastAsia="sr-Latn-CS"/>
        </w:rPr>
        <w:t>пет</w:t>
      </w:r>
      <w:r w:rsidRPr="00787997">
        <w:rPr>
          <w:lang w:val="sr-Cyrl-RS" w:eastAsia="sr-Latn-CS"/>
        </w:rPr>
        <w:t xml:space="preserve"> година након покретања. Међу онима који </w:t>
      </w:r>
      <w:r>
        <w:rPr>
          <w:lang w:val="sr-Cyrl-RS" w:eastAsia="sr-Latn-CS"/>
        </w:rPr>
        <w:t xml:space="preserve">ће моћи да </w:t>
      </w:r>
      <w:r w:rsidRPr="00787997">
        <w:rPr>
          <w:lang w:val="sr-Cyrl-RS" w:eastAsia="sr-Latn-CS"/>
        </w:rPr>
        <w:t>се придруже Високој школи биће ученици који заврше средњу школу.</w:t>
      </w:r>
    </w:p>
    <w:p w:rsidR="00643D85" w:rsidRPr="00787997" w:rsidRDefault="00643D85" w:rsidP="00643D85">
      <w:pPr>
        <w:ind w:firstLine="720"/>
        <w:jc w:val="both"/>
        <w:rPr>
          <w:lang w:val="sr-Cyrl-RS" w:eastAsia="sr-Latn-CS"/>
        </w:rPr>
      </w:pPr>
      <w:r w:rsidRPr="00643D85">
        <w:rPr>
          <w:lang w:val="sr-Cyrl-RS" w:eastAsia="sr-Latn-CS"/>
        </w:rPr>
        <w:t xml:space="preserve">Млади изван Београда, али и из суседних земаља, такође ће имати користи од Пројекта јер ће смештајни капацитети угостити студенте из свих делова Србије и региона, укључујући и оне који долазе из неразвијених подручја. Очекује се да ће између 50 и 60% ученика доћи ван Београда, док ће 250 до 300 тих ученика бити смештено у реновираном смештају у складу са Законом о </w:t>
      </w:r>
      <w:r w:rsidR="00F613F0">
        <w:rPr>
          <w:lang w:val="sr-Cyrl-RS" w:eastAsia="sr-Latn-CS"/>
        </w:rPr>
        <w:t xml:space="preserve">ученичком и </w:t>
      </w:r>
      <w:r w:rsidRPr="00643D85">
        <w:rPr>
          <w:lang w:val="sr-Cyrl-RS" w:eastAsia="sr-Latn-CS"/>
        </w:rPr>
        <w:t>студентском стандарду</w:t>
      </w:r>
      <w:r w:rsidR="00F613F0">
        <w:rPr>
          <w:lang w:val="sr-Cyrl-RS" w:eastAsia="sr-Latn-CS"/>
        </w:rPr>
        <w:t xml:space="preserve"> (</w:t>
      </w:r>
      <w:r w:rsidR="00F613F0">
        <w:rPr>
          <w:lang w:eastAsia="sr-Latn-CS"/>
        </w:rPr>
        <w:t>„Службени гласник РС”</w:t>
      </w:r>
      <w:r w:rsidR="00F613F0" w:rsidRPr="00F613F0">
        <w:rPr>
          <w:lang w:eastAsia="sr-Latn-CS"/>
        </w:rPr>
        <w:t>, бр. 18</w:t>
      </w:r>
      <w:r w:rsidR="00F613F0">
        <w:rPr>
          <w:lang w:val="sr-Cyrl-RS" w:eastAsia="sr-Latn-CS"/>
        </w:rPr>
        <w:t>/</w:t>
      </w:r>
      <w:r w:rsidR="00F613F0" w:rsidRPr="00F613F0">
        <w:rPr>
          <w:lang w:eastAsia="sr-Latn-CS"/>
        </w:rPr>
        <w:t>10, 55</w:t>
      </w:r>
      <w:r w:rsidR="00F613F0">
        <w:rPr>
          <w:lang w:val="sr-Cyrl-RS" w:eastAsia="sr-Latn-CS"/>
        </w:rPr>
        <w:t>/</w:t>
      </w:r>
      <w:r w:rsidR="00F613F0" w:rsidRPr="00F613F0">
        <w:rPr>
          <w:lang w:eastAsia="sr-Latn-CS"/>
        </w:rPr>
        <w:t>13, 27</w:t>
      </w:r>
      <w:r w:rsidR="00F613F0">
        <w:rPr>
          <w:lang w:val="sr-Cyrl-RS" w:eastAsia="sr-Latn-CS"/>
        </w:rPr>
        <w:t>/</w:t>
      </w:r>
      <w:r w:rsidR="00F613F0" w:rsidRPr="00F613F0">
        <w:rPr>
          <w:lang w:eastAsia="sr-Latn-CS"/>
        </w:rPr>
        <w:t>18-др. закон</w:t>
      </w:r>
      <w:r w:rsidR="00F613F0">
        <w:rPr>
          <w:lang w:eastAsia="sr-Latn-CS"/>
        </w:rPr>
        <w:t xml:space="preserve"> и</w:t>
      </w:r>
      <w:r w:rsidR="00F613F0" w:rsidRPr="00F613F0">
        <w:rPr>
          <w:lang w:eastAsia="sr-Latn-CS"/>
        </w:rPr>
        <w:t xml:space="preserve"> 10</w:t>
      </w:r>
      <w:r w:rsidR="00F613F0">
        <w:rPr>
          <w:lang w:val="sr-Cyrl-RS" w:eastAsia="sr-Latn-CS"/>
        </w:rPr>
        <w:t>/</w:t>
      </w:r>
      <w:r w:rsidR="00F613F0" w:rsidRPr="00F613F0">
        <w:rPr>
          <w:lang w:eastAsia="sr-Latn-CS"/>
        </w:rPr>
        <w:t>19</w:t>
      </w:r>
      <w:r w:rsidR="00F613F0">
        <w:rPr>
          <w:lang w:val="sr-Cyrl-RS" w:eastAsia="sr-Latn-CS"/>
        </w:rPr>
        <w:t>)</w:t>
      </w:r>
      <w:r w:rsidRPr="00643D85">
        <w:rPr>
          <w:lang w:val="sr-Cyrl-RS" w:eastAsia="sr-Latn-CS"/>
        </w:rPr>
        <w:t>.</w:t>
      </w:r>
    </w:p>
    <w:p w:rsidR="00643D85" w:rsidRPr="00522D93" w:rsidRDefault="00643D85" w:rsidP="00643D85">
      <w:pPr>
        <w:ind w:firstLine="720"/>
        <w:jc w:val="both"/>
        <w:rPr>
          <w:lang w:val="sr-Cyrl-RS" w:eastAsia="sr-Latn-CS"/>
        </w:rPr>
      </w:pPr>
      <w:r w:rsidRPr="00C11A19">
        <w:rPr>
          <w:lang w:val="sr-Cyrl-RS" w:eastAsia="sr-Latn-CS"/>
        </w:rPr>
        <w:t xml:space="preserve">Укупни трошкови Пројекта процењују се </w:t>
      </w:r>
      <w:r w:rsidRPr="00456800">
        <w:rPr>
          <w:lang w:val="sr-Cyrl-RS" w:eastAsia="sr-Latn-CS"/>
        </w:rPr>
        <w:t>на 39</w:t>
      </w:r>
      <w:r w:rsidRPr="00456800">
        <w:rPr>
          <w:lang w:val="sr-Latn-RS" w:eastAsia="sr-Latn-CS"/>
        </w:rPr>
        <w:t>,1</w:t>
      </w:r>
      <w:r w:rsidRPr="00456800">
        <w:rPr>
          <w:lang w:val="sr-Cyrl-RS" w:eastAsia="sr-Latn-CS"/>
        </w:rPr>
        <w:t xml:space="preserve"> милион евра, укључујући и зајам Банке од 20 милиона евра који чини </w:t>
      </w:r>
      <w:r w:rsidR="003052DB">
        <w:rPr>
          <w:lang w:val="sr-Latn-RS" w:eastAsia="sr-Latn-CS"/>
        </w:rPr>
        <w:t xml:space="preserve">до </w:t>
      </w:r>
      <w:r w:rsidRPr="00456800">
        <w:rPr>
          <w:lang w:val="sr-Cyrl-RS" w:eastAsia="sr-Latn-CS"/>
        </w:rPr>
        <w:t>55% укупне вредности Пројекта</w:t>
      </w:r>
      <w:r w:rsidRPr="00C11A19">
        <w:rPr>
          <w:lang w:val="sr-Cyrl-RS" w:eastAsia="sr-Latn-CS"/>
        </w:rPr>
        <w:t xml:space="preserve">. Дата прелиминарна процена трошкова може бити премашена због неочекиваних радова и/или </w:t>
      </w:r>
      <w:r w:rsidRPr="00522D93">
        <w:rPr>
          <w:lang w:val="sr-Cyrl-RS" w:eastAsia="sr-Latn-CS"/>
        </w:rPr>
        <w:t>повећања јединичних цена.</w:t>
      </w:r>
    </w:p>
    <w:p w:rsidR="00643D85" w:rsidRDefault="00643D85" w:rsidP="00643D85">
      <w:pPr>
        <w:ind w:firstLine="720"/>
        <w:jc w:val="both"/>
        <w:rPr>
          <w:lang w:val="sr-Cyrl-RS" w:eastAsia="sr-Latn-CS"/>
        </w:rPr>
      </w:pPr>
      <w:r w:rsidRPr="00522D93">
        <w:rPr>
          <w:lang w:val="sr-Cyrl-RS" w:eastAsia="sr-Latn-CS"/>
        </w:rPr>
        <w:t>Из зајма Банке финансирају се грађевински радови, опрема, намештај и одређене услуге, док Република Србија финансира набавку земљишта и имовине</w:t>
      </w:r>
      <w:r w:rsidRPr="00522D93">
        <w:rPr>
          <w:lang w:val="sr-Latn-RS" w:eastAsia="sr-Latn-CS"/>
        </w:rPr>
        <w:t xml:space="preserve"> </w:t>
      </w:r>
      <w:r w:rsidRPr="00522D93">
        <w:rPr>
          <w:lang w:val="sr-Cyrl-RS" w:eastAsia="sr-Latn-CS"/>
        </w:rPr>
        <w:t xml:space="preserve">и грађевинске радове. </w:t>
      </w:r>
    </w:p>
    <w:p w:rsidR="00643D85" w:rsidRDefault="00643D85" w:rsidP="00643D85">
      <w:pPr>
        <w:ind w:firstLine="720"/>
        <w:jc w:val="both"/>
        <w:rPr>
          <w:lang w:val="sr-Cyrl-RS" w:eastAsia="sr-Latn-CS"/>
        </w:rPr>
      </w:pPr>
      <w:r w:rsidRPr="00787997">
        <w:rPr>
          <w:lang w:val="sr-Cyrl-RS" w:eastAsia="sr-Latn-CS"/>
        </w:rPr>
        <w:t>Зајмопримац је Република Србија, која делује преко Министарства финансија.</w:t>
      </w:r>
      <w:r>
        <w:rPr>
          <w:lang w:val="sr-Cyrl-RS" w:eastAsia="sr-Latn-CS"/>
        </w:rPr>
        <w:t xml:space="preserve"> </w:t>
      </w:r>
      <w:r w:rsidRPr="00787997">
        <w:rPr>
          <w:lang w:val="sr-Cyrl-RS" w:eastAsia="sr-Latn-CS"/>
        </w:rPr>
        <w:t>Пројекат води Министарство просвете, науке и технолошког развоја у блиској сарадњи са Високом школом. Набавке и управљање пројектима спроводиће Јединица за имплементацију пројеката у јавном сектору д</w:t>
      </w:r>
      <w:r>
        <w:rPr>
          <w:lang w:val="sr-Cyrl-RS" w:eastAsia="sr-Latn-CS"/>
        </w:rPr>
        <w:t>.</w:t>
      </w:r>
      <w:r w:rsidRPr="00787997">
        <w:rPr>
          <w:lang w:val="sr-Cyrl-RS" w:eastAsia="sr-Latn-CS"/>
        </w:rPr>
        <w:t>о</w:t>
      </w:r>
      <w:r>
        <w:rPr>
          <w:lang w:val="sr-Cyrl-RS" w:eastAsia="sr-Latn-CS"/>
        </w:rPr>
        <w:t>.</w:t>
      </w:r>
      <w:r w:rsidRPr="00787997">
        <w:rPr>
          <w:lang w:val="sr-Cyrl-RS" w:eastAsia="sr-Latn-CS"/>
        </w:rPr>
        <w:t>о.</w:t>
      </w:r>
      <w:r w:rsidR="003052DB">
        <w:rPr>
          <w:lang w:val="sr-Cyrl-RS" w:eastAsia="sr-Latn-CS"/>
        </w:rPr>
        <w:t xml:space="preserve"> Београд.</w:t>
      </w:r>
    </w:p>
    <w:p w:rsidR="005B18D7" w:rsidRPr="005B18D7" w:rsidRDefault="005B18D7" w:rsidP="005B18D7">
      <w:pPr>
        <w:tabs>
          <w:tab w:val="left" w:pos="0"/>
        </w:tabs>
        <w:jc w:val="both"/>
        <w:rPr>
          <w:bCs/>
          <w:lang w:val="sr-Cyrl-CS"/>
        </w:rPr>
      </w:pPr>
      <w:r w:rsidRPr="005B18D7">
        <w:rPr>
          <w:bCs/>
          <w:lang w:val="sr-Cyrl-CS"/>
        </w:rPr>
        <w:tab/>
        <w:t>Наведеним оквирним споразумом</w:t>
      </w:r>
      <w:r w:rsidRPr="005B18D7">
        <w:rPr>
          <w:bCs/>
          <w:lang w:val="sr-Latn-CS"/>
        </w:rPr>
        <w:t xml:space="preserve"> </w:t>
      </w:r>
      <w:r w:rsidRPr="005B18D7">
        <w:rPr>
          <w:bCs/>
          <w:lang w:val="sr-Cyrl-RS"/>
        </w:rPr>
        <w:t xml:space="preserve">о зајму </w:t>
      </w:r>
      <w:r w:rsidRPr="005B18D7">
        <w:rPr>
          <w:bCs/>
          <w:lang w:val="sr-Latn-CS"/>
        </w:rPr>
        <w:t>предвиђено је да</w:t>
      </w:r>
      <w:r w:rsidRPr="005B18D7">
        <w:rPr>
          <w:bCs/>
          <w:lang w:val="sr-Cyrl-RS"/>
        </w:rPr>
        <w:t xml:space="preserve"> Банка стави на располагање</w:t>
      </w:r>
      <w:r w:rsidRPr="005B18D7">
        <w:rPr>
          <w:bCs/>
          <w:lang w:val="sr-Cyrl-CS"/>
        </w:rPr>
        <w:t xml:space="preserve"> Републи</w:t>
      </w:r>
      <w:r w:rsidRPr="005B18D7">
        <w:rPr>
          <w:bCs/>
          <w:lang w:val="sr-Latn-RS"/>
        </w:rPr>
        <w:t>ци</w:t>
      </w:r>
      <w:r w:rsidRPr="005B18D7">
        <w:rPr>
          <w:bCs/>
          <w:lang w:val="sr-Cyrl-CS"/>
        </w:rPr>
        <w:t xml:space="preserve"> Србиј</w:t>
      </w:r>
      <w:r w:rsidRPr="005B18D7">
        <w:rPr>
          <w:bCs/>
          <w:lang w:val="sr-Latn-RS"/>
        </w:rPr>
        <w:t>и</w:t>
      </w:r>
      <w:r w:rsidRPr="005B18D7">
        <w:rPr>
          <w:bCs/>
          <w:lang w:val="sr-Cyrl-CS"/>
        </w:rPr>
        <w:t xml:space="preserve"> кредитна </w:t>
      </w:r>
      <w:bookmarkStart w:id="0" w:name="_GoBack"/>
      <w:bookmarkEnd w:id="0"/>
      <w:r w:rsidRPr="005B18D7">
        <w:rPr>
          <w:bCs/>
          <w:lang w:val="sr-Cyrl-CS"/>
        </w:rPr>
        <w:t>средства под следећим условима:</w:t>
      </w:r>
    </w:p>
    <w:p w:rsidR="00643D85" w:rsidRPr="00411586" w:rsidRDefault="005B18D7" w:rsidP="00CD51F8">
      <w:pPr>
        <w:tabs>
          <w:tab w:val="left" w:pos="993"/>
        </w:tabs>
        <w:ind w:firstLine="720"/>
        <w:jc w:val="both"/>
        <w:rPr>
          <w:lang w:val="sr-Cyrl-RS"/>
        </w:rPr>
      </w:pPr>
      <w:r w:rsidRPr="005B18D7">
        <w:rPr>
          <w:lang w:val="sr-Cyrl-RS"/>
        </w:rPr>
        <w:t>-</w:t>
      </w:r>
      <w:r w:rsidRPr="005B18D7">
        <w:rPr>
          <w:lang w:val="sr-Cyrl-RS"/>
        </w:rPr>
        <w:tab/>
      </w:r>
      <w:r w:rsidR="00643D85" w:rsidRPr="00411586">
        <w:rPr>
          <w:lang w:val="sr-Cyrl-RS"/>
        </w:rPr>
        <w:t>зајмодавац: Банка за развој Савета Европе;</w:t>
      </w:r>
    </w:p>
    <w:p w:rsidR="00643D85" w:rsidRPr="00411586" w:rsidRDefault="00643D85" w:rsidP="00CD51F8">
      <w:pPr>
        <w:tabs>
          <w:tab w:val="left" w:pos="993"/>
        </w:tabs>
        <w:ind w:firstLine="720"/>
        <w:jc w:val="both"/>
        <w:rPr>
          <w:lang w:val="sr-Cyrl-RS"/>
        </w:rPr>
      </w:pPr>
      <w:r w:rsidRPr="00411586">
        <w:rPr>
          <w:lang w:val="sr-Cyrl-RS"/>
        </w:rPr>
        <w:t>-</w:t>
      </w:r>
      <w:r w:rsidRPr="00411586">
        <w:rPr>
          <w:lang w:val="sr-Cyrl-RS"/>
        </w:rPr>
        <w:tab/>
        <w:t>зајмопримац: Република Србија;</w:t>
      </w:r>
    </w:p>
    <w:p w:rsidR="00643D85" w:rsidRDefault="00643D85" w:rsidP="00CD51F8">
      <w:pPr>
        <w:tabs>
          <w:tab w:val="left" w:pos="993"/>
        </w:tabs>
        <w:ind w:firstLine="720"/>
        <w:jc w:val="both"/>
        <w:rPr>
          <w:lang w:val="sr-Cyrl-RS"/>
        </w:rPr>
      </w:pPr>
      <w:r w:rsidRPr="00411586">
        <w:rPr>
          <w:lang w:val="sr-Cyrl-RS"/>
        </w:rPr>
        <w:t>-</w:t>
      </w:r>
      <w:r w:rsidRPr="00411586">
        <w:rPr>
          <w:lang w:val="sr-Cyrl-RS"/>
        </w:rPr>
        <w:tab/>
        <w:t>тело за спровођење Про</w:t>
      </w:r>
      <w:r>
        <w:rPr>
          <w:lang w:val="sr-Cyrl-RS"/>
        </w:rPr>
        <w:t>јекта</w:t>
      </w:r>
      <w:r w:rsidRPr="00411586">
        <w:rPr>
          <w:lang w:val="sr-Cyrl-RS"/>
        </w:rPr>
        <w:t xml:space="preserve">: </w:t>
      </w:r>
      <w:r w:rsidR="00CD51F8" w:rsidRPr="00787997">
        <w:rPr>
          <w:lang w:val="sr-Cyrl-RS" w:eastAsia="sr-Latn-CS"/>
        </w:rPr>
        <w:t>Министарство просвете, науке и технолошког развоја</w:t>
      </w:r>
      <w:r w:rsidRPr="00411586">
        <w:rPr>
          <w:lang w:val="sr-Cyrl-RS"/>
        </w:rPr>
        <w:t>;</w:t>
      </w:r>
    </w:p>
    <w:p w:rsidR="003052DB" w:rsidRDefault="003052DB" w:rsidP="00CD51F8">
      <w:pPr>
        <w:tabs>
          <w:tab w:val="left" w:pos="993"/>
        </w:tabs>
        <w:ind w:firstLine="720"/>
        <w:jc w:val="both"/>
        <w:rPr>
          <w:lang w:val="sr-Cyrl-RS"/>
        </w:rPr>
      </w:pPr>
      <w:r>
        <w:rPr>
          <w:lang w:val="sr-Cyrl-RS"/>
        </w:rPr>
        <w:t>-</w:t>
      </w:r>
      <w:r>
        <w:rPr>
          <w:lang w:val="sr-Cyrl-RS"/>
        </w:rPr>
        <w:tab/>
        <w:t>ј</w:t>
      </w:r>
      <w:r w:rsidRPr="003052DB">
        <w:rPr>
          <w:lang w:val="sr-Cyrl-RS"/>
        </w:rPr>
        <w:t>единица за спровођење пројекта</w:t>
      </w:r>
      <w:r>
        <w:rPr>
          <w:lang w:val="sr-Cyrl-RS"/>
        </w:rPr>
        <w:t xml:space="preserve">: </w:t>
      </w:r>
      <w:r w:rsidRPr="003052DB">
        <w:rPr>
          <w:lang w:val="sr-Cyrl-RS"/>
        </w:rPr>
        <w:t>Jединица за управљање пројектима у јавном сектору д.о.о. Београд</w:t>
      </w:r>
      <w:r>
        <w:rPr>
          <w:lang w:val="sr-Cyrl-RS"/>
        </w:rPr>
        <w:t>;</w:t>
      </w:r>
    </w:p>
    <w:p w:rsidR="00643D85" w:rsidRPr="00411586" w:rsidRDefault="00643D85" w:rsidP="00CD51F8">
      <w:pPr>
        <w:tabs>
          <w:tab w:val="left" w:pos="993"/>
        </w:tabs>
        <w:ind w:firstLine="720"/>
        <w:jc w:val="both"/>
        <w:rPr>
          <w:lang w:val="sr-Cyrl-RS"/>
        </w:rPr>
      </w:pPr>
      <w:r w:rsidRPr="00411586">
        <w:rPr>
          <w:lang w:val="sr-Cyrl-RS"/>
        </w:rPr>
        <w:t>-</w:t>
      </w:r>
      <w:r w:rsidRPr="00411586">
        <w:rPr>
          <w:lang w:val="sr-Cyrl-RS"/>
        </w:rPr>
        <w:tab/>
        <w:t xml:space="preserve">износ задужења: </w:t>
      </w:r>
      <w:r>
        <w:rPr>
          <w:lang w:val="sr-Cyrl-RS"/>
        </w:rPr>
        <w:t>20</w:t>
      </w:r>
      <w:r w:rsidRPr="00411586">
        <w:rPr>
          <w:lang w:val="sr-Cyrl-RS"/>
        </w:rPr>
        <w:t>.000.000 евра;</w:t>
      </w:r>
    </w:p>
    <w:p w:rsidR="00643D85" w:rsidRPr="00411586" w:rsidRDefault="00643D85" w:rsidP="00CD51F8">
      <w:pPr>
        <w:tabs>
          <w:tab w:val="left" w:pos="993"/>
        </w:tabs>
        <w:ind w:firstLine="720"/>
        <w:jc w:val="both"/>
        <w:rPr>
          <w:lang w:val="sr-Cyrl-RS"/>
        </w:rPr>
      </w:pPr>
      <w:r w:rsidRPr="00411586">
        <w:rPr>
          <w:lang w:val="sr-Cyrl-RS"/>
        </w:rPr>
        <w:t>-</w:t>
      </w:r>
      <w:r w:rsidRPr="00411586">
        <w:rPr>
          <w:lang w:val="sr-Cyrl-RS"/>
        </w:rPr>
        <w:tab/>
        <w:t xml:space="preserve">предвиђена је могућност зајмопримца да изабере фиксну или варијабилну каматну стопу приликом повлачења транше, која ће се примењивати током читавог периода њене отплате; </w:t>
      </w:r>
    </w:p>
    <w:p w:rsidR="00643D85" w:rsidRDefault="00643D85" w:rsidP="00CD51F8">
      <w:pPr>
        <w:tabs>
          <w:tab w:val="left" w:pos="993"/>
        </w:tabs>
        <w:ind w:firstLine="720"/>
        <w:jc w:val="both"/>
        <w:rPr>
          <w:lang w:val="sr-Cyrl-RS"/>
        </w:rPr>
      </w:pPr>
      <w:r w:rsidRPr="00411586">
        <w:rPr>
          <w:lang w:val="sr-Cyrl-RS"/>
        </w:rPr>
        <w:t>-</w:t>
      </w:r>
      <w:r w:rsidRPr="00411586">
        <w:rPr>
          <w:lang w:val="sr-Cyrl-RS"/>
        </w:rPr>
        <w:tab/>
        <w:t>приликом повлачења транше, зајмопримац има могућност избора између годишње, полугодишње и тромесечне отплате кредита;</w:t>
      </w:r>
    </w:p>
    <w:p w:rsidR="00643D85" w:rsidRPr="00486218" w:rsidRDefault="00643D85" w:rsidP="00CD51F8">
      <w:pPr>
        <w:tabs>
          <w:tab w:val="left" w:pos="993"/>
        </w:tabs>
        <w:ind w:firstLine="720"/>
        <w:jc w:val="both"/>
        <w:rPr>
          <w:lang w:val="sr-Latn-RS"/>
        </w:rPr>
      </w:pPr>
      <w:r>
        <w:rPr>
          <w:lang w:val="sr-Latn-RS"/>
        </w:rPr>
        <w:t>-</w:t>
      </w:r>
      <w:r>
        <w:rPr>
          <w:lang w:val="sr-Latn-RS"/>
        </w:rPr>
        <w:tab/>
        <w:t>подношење з</w:t>
      </w:r>
      <w:r w:rsidRPr="00486218">
        <w:rPr>
          <w:lang w:val="sr-Latn-RS"/>
        </w:rPr>
        <w:t xml:space="preserve">ахтева за исплату прве </w:t>
      </w:r>
      <w:r>
        <w:rPr>
          <w:lang w:val="sr-Cyrl-RS"/>
        </w:rPr>
        <w:t>т</w:t>
      </w:r>
      <w:r w:rsidRPr="00486218">
        <w:rPr>
          <w:lang w:val="sr-Latn-RS"/>
        </w:rPr>
        <w:t xml:space="preserve">ранше </w:t>
      </w:r>
      <w:r>
        <w:rPr>
          <w:lang w:val="sr-Cyrl-RS"/>
        </w:rPr>
        <w:t>у року од</w:t>
      </w:r>
      <w:r w:rsidRPr="00486218">
        <w:rPr>
          <w:lang w:val="sr-Latn-RS"/>
        </w:rPr>
        <w:t xml:space="preserve"> 12 месеци након потпи</w:t>
      </w:r>
      <w:r>
        <w:rPr>
          <w:lang w:val="sr-Cyrl-RS"/>
        </w:rPr>
        <w:t>сивања оквирног споразума о зајму;</w:t>
      </w:r>
    </w:p>
    <w:p w:rsidR="00643D85" w:rsidRPr="00411586" w:rsidRDefault="00643D85" w:rsidP="00CD51F8">
      <w:pPr>
        <w:tabs>
          <w:tab w:val="left" w:pos="993"/>
        </w:tabs>
        <w:ind w:firstLine="720"/>
        <w:jc w:val="both"/>
        <w:rPr>
          <w:lang w:val="sr-Cyrl-RS"/>
        </w:rPr>
      </w:pPr>
      <w:r>
        <w:rPr>
          <w:lang w:val="sr-Cyrl-RS"/>
        </w:rPr>
        <w:t>-</w:t>
      </w:r>
      <w:r>
        <w:rPr>
          <w:lang w:val="sr-Cyrl-RS"/>
        </w:rPr>
        <w:tab/>
      </w:r>
      <w:r w:rsidRPr="00BF44E5">
        <w:rPr>
          <w:lang w:val="sr-Cyrl-RS"/>
        </w:rPr>
        <w:t>износ прве транше зајма не сме бити већи од 25% укупног износа зајма;</w:t>
      </w:r>
    </w:p>
    <w:p w:rsidR="00643D85" w:rsidRPr="00411586" w:rsidRDefault="00643D85" w:rsidP="00CD51F8">
      <w:pPr>
        <w:tabs>
          <w:tab w:val="left" w:pos="993"/>
        </w:tabs>
        <w:ind w:firstLine="720"/>
        <w:jc w:val="both"/>
        <w:rPr>
          <w:lang w:val="sr-Cyrl-RS"/>
        </w:rPr>
      </w:pPr>
      <w:r w:rsidRPr="00411586">
        <w:rPr>
          <w:lang w:val="sr-Cyrl-RS"/>
        </w:rPr>
        <w:t>-</w:t>
      </w:r>
      <w:r w:rsidRPr="00411586">
        <w:rPr>
          <w:lang w:val="sr-Cyrl-RS"/>
        </w:rPr>
        <w:tab/>
        <w:t>приступна накнада и накнада на неповучена средства зајма се не плаћају;</w:t>
      </w:r>
    </w:p>
    <w:p w:rsidR="00643D85" w:rsidRPr="00411586" w:rsidRDefault="00643D85" w:rsidP="00CD51F8">
      <w:pPr>
        <w:tabs>
          <w:tab w:val="left" w:pos="993"/>
        </w:tabs>
        <w:ind w:firstLine="720"/>
        <w:jc w:val="both"/>
        <w:rPr>
          <w:lang w:val="sr-Cyrl-RS"/>
        </w:rPr>
      </w:pPr>
      <w:r w:rsidRPr="00411586">
        <w:rPr>
          <w:lang w:val="sr-Cyrl-RS"/>
        </w:rPr>
        <w:t>-</w:t>
      </w:r>
      <w:r w:rsidRPr="00411586">
        <w:rPr>
          <w:lang w:val="sr-Cyrl-RS"/>
        </w:rPr>
        <w:tab/>
        <w:t xml:space="preserve">за сваку појединачну повучену траншу, зајмопримац има могућност избора периода отплате до 20 година са укљученим периодом почека до </w:t>
      </w:r>
      <w:r w:rsidR="00CD51F8">
        <w:rPr>
          <w:lang w:val="sr-Cyrl-RS"/>
        </w:rPr>
        <w:t>пет</w:t>
      </w:r>
      <w:r w:rsidRPr="00411586">
        <w:rPr>
          <w:lang w:val="sr-Cyrl-RS"/>
        </w:rPr>
        <w:t xml:space="preserve"> година;</w:t>
      </w:r>
    </w:p>
    <w:p w:rsidR="00643D85" w:rsidRPr="00411586" w:rsidRDefault="00643D85" w:rsidP="00CD51F8">
      <w:pPr>
        <w:tabs>
          <w:tab w:val="left" w:pos="993"/>
        </w:tabs>
        <w:ind w:firstLine="720"/>
        <w:jc w:val="both"/>
        <w:rPr>
          <w:lang w:val="sr-Cyrl-RS"/>
        </w:rPr>
      </w:pPr>
      <w:r w:rsidRPr="00411586">
        <w:rPr>
          <w:lang w:val="sr-Cyrl-RS"/>
        </w:rPr>
        <w:t>-</w:t>
      </w:r>
      <w:r w:rsidRPr="00411586">
        <w:rPr>
          <w:lang w:val="sr-Cyrl-RS"/>
        </w:rPr>
        <w:tab/>
        <w:t>период алокације кредитних средстава сваке транше је 12 месеци од датума исплате транше;</w:t>
      </w:r>
    </w:p>
    <w:p w:rsidR="00643D85" w:rsidRPr="00BF44E5" w:rsidRDefault="00643D85" w:rsidP="00CD51F8">
      <w:pPr>
        <w:tabs>
          <w:tab w:val="left" w:pos="993"/>
        </w:tabs>
        <w:ind w:firstLine="720"/>
        <w:jc w:val="both"/>
        <w:rPr>
          <w:lang w:val="sr-Cyrl-RS"/>
        </w:rPr>
      </w:pPr>
      <w:r w:rsidRPr="00411586">
        <w:rPr>
          <w:lang w:val="sr-Cyrl-RS"/>
        </w:rPr>
        <w:t>-</w:t>
      </w:r>
      <w:r w:rsidRPr="00411586">
        <w:rPr>
          <w:lang w:val="sr-Cyrl-RS"/>
        </w:rPr>
        <w:tab/>
      </w:r>
      <w:r w:rsidRPr="00BF44E5">
        <w:rPr>
          <w:lang w:val="sr-Cyrl-RS"/>
        </w:rPr>
        <w:t xml:space="preserve">крајњи датум расположивости кредитних </w:t>
      </w:r>
      <w:r w:rsidRPr="00963D67">
        <w:rPr>
          <w:lang w:val="sr-Cyrl-RS"/>
        </w:rPr>
        <w:t xml:space="preserve">средстава је </w:t>
      </w:r>
      <w:r w:rsidRPr="00963D67">
        <w:rPr>
          <w:bCs/>
          <w:lang w:val="sr-Cyrl-RS"/>
        </w:rPr>
        <w:t>31. децембар 202</w:t>
      </w:r>
      <w:r w:rsidRPr="00963D67">
        <w:rPr>
          <w:bCs/>
          <w:lang w:val="sr-Latn-RS"/>
        </w:rPr>
        <w:t>5</w:t>
      </w:r>
      <w:r w:rsidRPr="00963D67">
        <w:rPr>
          <w:bCs/>
          <w:lang w:val="sr-Cyrl-RS"/>
        </w:rPr>
        <w:t>. године</w:t>
      </w:r>
      <w:r w:rsidRPr="00963D67">
        <w:rPr>
          <w:bCs/>
          <w:lang w:val="sr-Latn-RS"/>
        </w:rPr>
        <w:t xml:space="preserve">, </w:t>
      </w:r>
      <w:r w:rsidRPr="00963D67">
        <w:rPr>
          <w:bCs/>
          <w:lang w:val="sr-Cyrl-RS"/>
        </w:rPr>
        <w:t xml:space="preserve">а период реализације Пројекта је предвиђен </w:t>
      </w:r>
      <w:r w:rsidRPr="00963D67">
        <w:rPr>
          <w:lang w:val="sr-Cyrl-RS" w:eastAsia="sr-Latn-CS"/>
        </w:rPr>
        <w:t>у периоду од 202</w:t>
      </w:r>
      <w:r w:rsidRPr="00963D67">
        <w:rPr>
          <w:lang w:val="sr-Latn-RS" w:eastAsia="sr-Latn-CS"/>
        </w:rPr>
        <w:t>2</w:t>
      </w:r>
      <w:r w:rsidRPr="00963D67">
        <w:rPr>
          <w:lang w:val="sr-Cyrl-RS" w:eastAsia="sr-Latn-CS"/>
        </w:rPr>
        <w:t>-202</w:t>
      </w:r>
      <w:r w:rsidRPr="00963D67">
        <w:rPr>
          <w:lang w:val="sr-Latn-RS" w:eastAsia="sr-Latn-CS"/>
        </w:rPr>
        <w:t>5.</w:t>
      </w:r>
      <w:r w:rsidRPr="00963D67">
        <w:rPr>
          <w:lang w:val="sr-Cyrl-RS" w:eastAsia="sr-Latn-CS"/>
        </w:rPr>
        <w:t xml:space="preserve"> године</w:t>
      </w:r>
      <w:r w:rsidRPr="00963D67">
        <w:rPr>
          <w:lang w:val="sr-Cyrl-RS"/>
        </w:rPr>
        <w:t>;</w:t>
      </w:r>
      <w:r w:rsidRPr="00BF44E5">
        <w:rPr>
          <w:lang w:val="sr-Cyrl-RS"/>
        </w:rPr>
        <w:t xml:space="preserve"> </w:t>
      </w:r>
    </w:p>
    <w:p w:rsidR="00643D85" w:rsidRDefault="00CD51F8" w:rsidP="00CD51F8">
      <w:pPr>
        <w:tabs>
          <w:tab w:val="left" w:pos="993"/>
        </w:tabs>
        <w:ind w:firstLine="720"/>
        <w:jc w:val="both"/>
        <w:rPr>
          <w:lang w:val="sr-Cyrl-RS"/>
        </w:rPr>
      </w:pPr>
      <w:r>
        <w:rPr>
          <w:lang w:val="sr-Cyrl-RS"/>
        </w:rPr>
        <w:t>-</w:t>
      </w:r>
      <w:r>
        <w:rPr>
          <w:lang w:val="sr-Cyrl-RS"/>
        </w:rPr>
        <w:tab/>
        <w:t>зајам се реализује у најмање две</w:t>
      </w:r>
      <w:r w:rsidR="00643D85" w:rsidRPr="00BF44E5">
        <w:rPr>
          <w:lang w:val="sr-Cyrl-RS"/>
        </w:rPr>
        <w:t xml:space="preserve"> транше.</w:t>
      </w:r>
    </w:p>
    <w:p w:rsidR="005B18D7" w:rsidRPr="001D7FC5" w:rsidRDefault="005B18D7" w:rsidP="00643D85">
      <w:pPr>
        <w:ind w:firstLine="720"/>
        <w:jc w:val="both"/>
        <w:rPr>
          <w:lang w:val="sr-Cyrl-RS" w:eastAsia="sr-Latn-CS"/>
        </w:rPr>
      </w:pPr>
      <w:r w:rsidRPr="001D7FC5">
        <w:rPr>
          <w:lang w:val="sr-Cyrl-RS" w:eastAsia="sr-Latn-CS"/>
        </w:rPr>
        <w:t>Фиксна каматна стопа означава годишњу каматну стопу, одређену од стране Банке у складу са критеријумима које периодично дефинишу управна тела Банке, за зајмове изражене у еврима, која ће бити одређена приликом повлачења сваке нове транше и важиће током целокупног периода отплате те транше. Варијабилна каматна стопа је једнака тромесечном или шестомесечном EURIBOR-у као референтној стопи, увећаној за одређени процентни распон који Банка одређује при повлаћењу транше.</w:t>
      </w:r>
    </w:p>
    <w:p w:rsidR="005B18D7" w:rsidRPr="00550879" w:rsidRDefault="005B18D7" w:rsidP="005B18D7">
      <w:pPr>
        <w:ind w:firstLine="720"/>
        <w:jc w:val="both"/>
        <w:rPr>
          <w:lang w:val="sr-Cyrl-RS" w:eastAsia="sr-Latn-CS"/>
        </w:rPr>
      </w:pPr>
      <w:r w:rsidRPr="00550879">
        <w:rPr>
          <w:lang w:val="sr-Cyrl-RS" w:eastAsia="sr-Latn-CS"/>
        </w:rPr>
        <w:t>Приступна накнада и накнада за ангажовање средстава (провизија на неповучена средства) се не плаћају, а зајмопримац може захтевати и превремену отплату зајма.</w:t>
      </w:r>
    </w:p>
    <w:p w:rsidR="00643D85" w:rsidRPr="00787997" w:rsidRDefault="00643D85" w:rsidP="00643D85">
      <w:pPr>
        <w:ind w:firstLine="720"/>
        <w:jc w:val="both"/>
        <w:rPr>
          <w:lang w:val="sr-Cyrl-RS" w:eastAsia="sr-Latn-CS"/>
        </w:rPr>
      </w:pPr>
      <w:r w:rsidRPr="00787997">
        <w:rPr>
          <w:lang w:val="sr-Cyrl-RS" w:eastAsia="sr-Latn-CS"/>
        </w:rPr>
        <w:t xml:space="preserve">Предложени пројекат је у складу са политикама заштите животне средине и социјалне заштите </w:t>
      </w:r>
      <w:r>
        <w:rPr>
          <w:lang w:val="sr-Cyrl-RS" w:eastAsia="sr-Latn-CS"/>
        </w:rPr>
        <w:t xml:space="preserve">Банке, као </w:t>
      </w:r>
      <w:r w:rsidRPr="00787997">
        <w:rPr>
          <w:lang w:val="sr-Cyrl-RS" w:eastAsia="sr-Latn-CS"/>
        </w:rPr>
        <w:t xml:space="preserve">и са важећим националним и европским стандардима у погледу управљања </w:t>
      </w:r>
      <w:r>
        <w:rPr>
          <w:lang w:val="sr-Cyrl-RS" w:eastAsia="sr-Latn-CS"/>
        </w:rPr>
        <w:t>еколошким и друштвеним ризицима, док је о</w:t>
      </w:r>
      <w:r w:rsidRPr="00787997">
        <w:rPr>
          <w:lang w:val="sr-Cyrl-RS" w:eastAsia="sr-Latn-CS"/>
        </w:rPr>
        <w:t>сетљивост пројекта на климатске промене оцењена као средња.</w:t>
      </w:r>
    </w:p>
    <w:p w:rsidR="00643D85" w:rsidRDefault="00643D85" w:rsidP="00643D85">
      <w:pPr>
        <w:ind w:firstLine="720"/>
        <w:jc w:val="both"/>
        <w:rPr>
          <w:lang w:val="sr-Cyrl-RS" w:eastAsia="sr-Latn-CS"/>
        </w:rPr>
      </w:pPr>
      <w:r w:rsidRPr="00787997">
        <w:rPr>
          <w:lang w:val="sr-Cyrl-RS" w:eastAsia="sr-Latn-CS"/>
        </w:rPr>
        <w:t xml:space="preserve">Потенцијални друштвени бенефити пројекта су велики јер ће студентима из свих друштвених категорија дати прилику да се школују за занимања пилота или контролора летења у оквиру државног образовног система. </w:t>
      </w:r>
    </w:p>
    <w:p w:rsidR="00B81A74" w:rsidRDefault="00B81A74" w:rsidP="00643D85">
      <w:pPr>
        <w:ind w:firstLine="720"/>
        <w:jc w:val="both"/>
        <w:rPr>
          <w:lang w:val="sr-Cyrl-RS" w:eastAsia="sr-Latn-CS"/>
        </w:rPr>
      </w:pPr>
      <w:r w:rsidRPr="00B81A74">
        <w:rPr>
          <w:lang w:val="sr-Cyrl-RS" w:eastAsia="sr-Latn-CS"/>
        </w:rPr>
        <w:t>Као и за сваки програм дуалног образовања, пројекат је развијен у блиској сарадњи са економским актерима укљученим у обуку: авиокомпанијама, компанијама за одржавање авиона, компанијама за контролу летења, министарствима која користе ваздухопловне услуге. Ово максимизира компатибилност обуке са потребама тржишта рада и могућности за запослење дипломаца, те повећава вероватноћу директног запошљавања студената након дипломирања</w:t>
      </w:r>
      <w:r w:rsidR="003052DB">
        <w:rPr>
          <w:lang w:val="sr-Cyrl-RS" w:eastAsia="sr-Latn-CS"/>
        </w:rPr>
        <w:t>,</w:t>
      </w:r>
      <w:r w:rsidRPr="00B81A74">
        <w:rPr>
          <w:lang w:val="sr-Cyrl-RS" w:eastAsia="sr-Latn-CS"/>
        </w:rPr>
        <w:t xml:space="preserve"> у компанијама у којима су се обучавали.</w:t>
      </w:r>
    </w:p>
    <w:p w:rsidR="00027C71" w:rsidRDefault="00027C71" w:rsidP="00321414">
      <w:pPr>
        <w:ind w:firstLine="708"/>
        <w:jc w:val="both"/>
        <w:rPr>
          <w:noProof/>
          <w:lang w:val="sr-Cyrl-CS"/>
        </w:rPr>
      </w:pPr>
    </w:p>
    <w:p w:rsidR="00CD51F8" w:rsidRDefault="00CD51F8" w:rsidP="00321414">
      <w:pPr>
        <w:ind w:firstLine="708"/>
        <w:jc w:val="both"/>
        <w:rPr>
          <w:noProof/>
          <w:lang w:val="sr-Cyrl-CS"/>
        </w:rPr>
      </w:pPr>
    </w:p>
    <w:p w:rsidR="00CD51F8" w:rsidRDefault="00CD51F8" w:rsidP="00321414">
      <w:pPr>
        <w:ind w:firstLine="708"/>
        <w:jc w:val="both"/>
        <w:rPr>
          <w:noProof/>
          <w:lang w:val="sr-Cyrl-CS"/>
        </w:rPr>
      </w:pPr>
    </w:p>
    <w:p w:rsidR="00692046" w:rsidRPr="00520394" w:rsidRDefault="006C32B0" w:rsidP="00DD214B">
      <w:pPr>
        <w:tabs>
          <w:tab w:val="left" w:pos="0"/>
        </w:tabs>
        <w:jc w:val="both"/>
        <w:rPr>
          <w:lang w:val="sr-Cyrl-CS"/>
        </w:rPr>
      </w:pPr>
      <w:r w:rsidRPr="00520394">
        <w:rPr>
          <w:bCs/>
          <w:lang w:val="sr-Cyrl-CS"/>
        </w:rPr>
        <w:tab/>
      </w:r>
      <w:r w:rsidR="00692046" w:rsidRPr="00520394">
        <w:rPr>
          <w:lang w:val="sr-Cyrl-CS"/>
        </w:rPr>
        <w:t xml:space="preserve">III. ОБЈАШЊЕЊЕ ОСНОВНИХ ПРАВНИХ ИНСТИТУТА И ПОЈЕДИНАЧНИХ РЕШЕЊА </w:t>
      </w:r>
    </w:p>
    <w:p w:rsidR="00692046" w:rsidRPr="00520394" w:rsidRDefault="00692046" w:rsidP="00692046">
      <w:pPr>
        <w:jc w:val="both"/>
        <w:rPr>
          <w:lang w:val="sr-Cyrl-CS"/>
        </w:rPr>
      </w:pPr>
    </w:p>
    <w:p w:rsidR="00692046" w:rsidRPr="00CF766A" w:rsidRDefault="00692046" w:rsidP="00692046">
      <w:pPr>
        <w:ind w:firstLine="720"/>
        <w:jc w:val="both"/>
        <w:rPr>
          <w:rFonts w:eastAsia="SimSun"/>
          <w:lang w:val="sr-Cyrl-CS"/>
        </w:rPr>
      </w:pPr>
      <w:r w:rsidRPr="00520394">
        <w:rPr>
          <w:lang w:val="ru-RU"/>
        </w:rPr>
        <w:t>О</w:t>
      </w:r>
      <w:r w:rsidRPr="00520394">
        <w:rPr>
          <w:lang w:val="sr-Cyrl-CS"/>
        </w:rPr>
        <w:t xml:space="preserve">дредбом члана 1. </w:t>
      </w:r>
      <w:r w:rsidR="00CD51F8">
        <w:rPr>
          <w:lang w:val="sr-Cyrl-CS"/>
        </w:rPr>
        <w:t>Предлога</w:t>
      </w:r>
      <w:r w:rsidR="000B38AF">
        <w:rPr>
          <w:lang w:val="sr-Cyrl-CS"/>
        </w:rPr>
        <w:t xml:space="preserve"> закона </w:t>
      </w:r>
      <w:r w:rsidRPr="00520394">
        <w:rPr>
          <w:lang w:val="sr-Cyrl-CS"/>
        </w:rPr>
        <w:t>предвиђа се потврђивање</w:t>
      </w:r>
      <w:r w:rsidR="00746BDE" w:rsidRPr="00520394">
        <w:rPr>
          <w:rFonts w:eastAsia="SimSun"/>
          <w:lang w:val="sr-Cyrl-RS"/>
        </w:rPr>
        <w:t xml:space="preserve"> </w:t>
      </w:r>
      <w:r w:rsidR="00E376A0" w:rsidRPr="00520394">
        <w:rPr>
          <w:rFonts w:eastAsia="SimSun"/>
          <w:lang w:val="sr-Cyrl-RS"/>
        </w:rPr>
        <w:t xml:space="preserve">Oквирног споразума о зајму </w:t>
      </w:r>
      <w:r w:rsidR="005F3D64" w:rsidRPr="005F3D64">
        <w:rPr>
          <w:lang w:val="sr-Latn-RS"/>
        </w:rPr>
        <w:t>LD 2106 (2021) између Банке за развој Савета Европе и Републике Србије за пројектни зајам - Центaр за обуку за дуално образовање</w:t>
      </w:r>
      <w:r w:rsidR="008A5066" w:rsidRPr="00CF766A">
        <w:rPr>
          <w:rFonts w:eastAsia="SimSun"/>
          <w:lang w:val="sr-Cyrl-RS"/>
        </w:rPr>
        <w:t xml:space="preserve">, </w:t>
      </w:r>
      <w:r w:rsidR="00BF5CE8" w:rsidRPr="008A058E">
        <w:rPr>
          <w:lang w:val="sr-Cyrl-CS"/>
        </w:rPr>
        <w:t xml:space="preserve">потписаног </w:t>
      </w:r>
      <w:r w:rsidR="005F3D64" w:rsidRPr="008A058E">
        <w:rPr>
          <w:lang w:val="sr-Cyrl-CS"/>
        </w:rPr>
        <w:t>у Београду и у Паризу 27. јануара 2022. године,</w:t>
      </w:r>
      <w:r w:rsidR="00746BDE" w:rsidRPr="008A058E">
        <w:rPr>
          <w:lang w:val="sr-Cyrl-CS"/>
        </w:rPr>
        <w:t xml:space="preserve"> </w:t>
      </w:r>
      <w:r w:rsidRPr="008A058E">
        <w:rPr>
          <w:rFonts w:eastAsia="SimSun"/>
          <w:lang w:val="sr-Cyrl-CS"/>
        </w:rPr>
        <w:t>у оригиналу на енглеско</w:t>
      </w:r>
      <w:r w:rsidRPr="00CF766A">
        <w:rPr>
          <w:rFonts w:eastAsia="SimSun"/>
          <w:lang w:val="sr-Cyrl-CS"/>
        </w:rPr>
        <w:t>м језику.</w:t>
      </w:r>
    </w:p>
    <w:p w:rsidR="00692046" w:rsidRPr="00520394" w:rsidRDefault="00692046" w:rsidP="00692046">
      <w:pPr>
        <w:ind w:firstLine="720"/>
        <w:jc w:val="both"/>
        <w:rPr>
          <w:lang w:val="sr-Cyrl-CS"/>
        </w:rPr>
      </w:pPr>
      <w:r w:rsidRPr="00CF766A">
        <w:rPr>
          <w:lang w:val="sr-Cyrl-CS"/>
        </w:rPr>
        <w:t xml:space="preserve"> Одредба члана 2. </w:t>
      </w:r>
      <w:r w:rsidR="00CD51F8">
        <w:rPr>
          <w:lang w:val="sr-Cyrl-RS"/>
        </w:rPr>
        <w:t>Предлога</w:t>
      </w:r>
      <w:r w:rsidR="00550879" w:rsidRPr="00CF766A">
        <w:rPr>
          <w:lang w:val="sr-Cyrl-RS"/>
        </w:rPr>
        <w:t xml:space="preserve"> закона </w:t>
      </w:r>
      <w:r w:rsidRPr="00CF766A">
        <w:rPr>
          <w:lang w:val="sr-Cyrl-CS"/>
        </w:rPr>
        <w:t xml:space="preserve">садржи текст </w:t>
      </w:r>
      <w:r w:rsidR="00E376A0" w:rsidRPr="00CF766A">
        <w:rPr>
          <w:rFonts w:eastAsia="SimSun"/>
          <w:lang w:val="sr-Cyrl-RS"/>
        </w:rPr>
        <w:t xml:space="preserve">Oквирног споразума о зајму </w:t>
      </w:r>
      <w:r w:rsidR="005F3D64" w:rsidRPr="005F3D64">
        <w:rPr>
          <w:lang w:val="sr-Latn-RS"/>
        </w:rPr>
        <w:t>LD 2106 (2021) између Банке за развој Савета Европе и Републике Србије за пројектни зајам - Центaр за обуку за дуално образовање</w:t>
      </w:r>
      <w:r w:rsidR="005F3D64">
        <w:rPr>
          <w:lang w:val="sr-Cyrl-RS"/>
        </w:rPr>
        <w:t>,</w:t>
      </w:r>
      <w:r w:rsidR="005F3D64" w:rsidRPr="005F3D64">
        <w:rPr>
          <w:lang w:val="sr-Latn-RS"/>
        </w:rPr>
        <w:t xml:space="preserve"> </w:t>
      </w:r>
      <w:r w:rsidRPr="00891D3C">
        <w:rPr>
          <w:lang w:val="sr-Cyrl-CS"/>
        </w:rPr>
        <w:t>у оригиналу на енглеском</w:t>
      </w:r>
      <w:r w:rsidRPr="00520394">
        <w:rPr>
          <w:lang w:val="sr-Cyrl-CS"/>
        </w:rPr>
        <w:t xml:space="preserve"> језику и у преводу на српски језик.</w:t>
      </w:r>
    </w:p>
    <w:p w:rsidR="00692046" w:rsidRPr="00520394" w:rsidRDefault="00692046" w:rsidP="00692046">
      <w:pPr>
        <w:ind w:firstLine="720"/>
        <w:jc w:val="both"/>
        <w:rPr>
          <w:lang w:val="ru-RU"/>
        </w:rPr>
      </w:pPr>
      <w:r w:rsidRPr="00520394">
        <w:rPr>
          <w:lang w:val="sr-Cyrl-CS"/>
        </w:rPr>
        <w:t>Одредбом члана 3.</w:t>
      </w:r>
      <w:r w:rsidR="00550879" w:rsidRPr="00550879">
        <w:rPr>
          <w:lang w:val="sr-Cyrl-RS"/>
        </w:rPr>
        <w:t xml:space="preserve"> </w:t>
      </w:r>
      <w:r w:rsidR="00CD51F8">
        <w:rPr>
          <w:lang w:val="sr-Cyrl-RS"/>
        </w:rPr>
        <w:t>Предлога</w:t>
      </w:r>
      <w:r w:rsidR="00550879">
        <w:rPr>
          <w:lang w:val="sr-Cyrl-RS"/>
        </w:rPr>
        <w:t xml:space="preserve"> закона</w:t>
      </w:r>
      <w:r w:rsidRPr="00520394">
        <w:rPr>
          <w:lang w:val="sr-Cyrl-CS"/>
        </w:rPr>
        <w:t xml:space="preserve"> уређује се ступање на снагу овог закона. </w:t>
      </w:r>
    </w:p>
    <w:p w:rsidR="00692046" w:rsidRPr="00520394" w:rsidRDefault="00692046" w:rsidP="00692046">
      <w:pPr>
        <w:ind w:firstLine="720"/>
        <w:jc w:val="both"/>
        <w:rPr>
          <w:bCs/>
          <w:lang w:val="sr-Cyrl-CS"/>
        </w:rPr>
      </w:pPr>
    </w:p>
    <w:p w:rsidR="00692046" w:rsidRPr="00520394" w:rsidRDefault="00692046" w:rsidP="00692046">
      <w:pPr>
        <w:ind w:firstLine="720"/>
        <w:jc w:val="both"/>
        <w:rPr>
          <w:bCs/>
          <w:lang w:val="sr-Cyrl-CS"/>
        </w:rPr>
      </w:pPr>
      <w:r w:rsidRPr="00520394">
        <w:rPr>
          <w:bCs/>
        </w:rPr>
        <w:t>IV</w:t>
      </w:r>
      <w:r w:rsidRPr="00520394">
        <w:rPr>
          <w:bCs/>
          <w:lang w:val="ru-RU"/>
        </w:rPr>
        <w:t xml:space="preserve">. </w:t>
      </w:r>
      <w:r w:rsidRPr="00520394">
        <w:rPr>
          <w:bCs/>
          <w:lang w:val="sr-Cyrl-CS"/>
        </w:rPr>
        <w:t>ПРОЦЕНА ИЗНОСА ФИНАНСИЈСКИХ СРЕДСТАВА ПОТРЕБНИХ ЗА   СПРОВОЂЕЊЕ ЗАКОНА</w:t>
      </w:r>
    </w:p>
    <w:p w:rsidR="00692046" w:rsidRPr="00520394" w:rsidRDefault="00692046" w:rsidP="00692046">
      <w:pPr>
        <w:jc w:val="both"/>
        <w:rPr>
          <w:lang w:val="sr-Cyrl-CS"/>
        </w:rPr>
      </w:pPr>
    </w:p>
    <w:p w:rsidR="00692046" w:rsidRDefault="00692046" w:rsidP="00692046">
      <w:pPr>
        <w:jc w:val="both"/>
        <w:rPr>
          <w:lang w:val="sr-Cyrl-CS"/>
        </w:rPr>
      </w:pPr>
      <w:r w:rsidRPr="00520394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:rsidR="00692046" w:rsidRDefault="00692046" w:rsidP="00692046">
      <w:pPr>
        <w:jc w:val="both"/>
        <w:rPr>
          <w:lang w:val="sr-Latn-RS"/>
        </w:rPr>
      </w:pPr>
    </w:p>
    <w:p w:rsidR="00B81A74" w:rsidRPr="00BC2F72" w:rsidRDefault="00B81A74" w:rsidP="00B81A74">
      <w:pPr>
        <w:ind w:firstLine="720"/>
        <w:jc w:val="both"/>
        <w:rPr>
          <w:lang w:val="ru-RU"/>
        </w:rPr>
      </w:pPr>
      <w:r w:rsidRPr="00BC2F72">
        <w:t>V</w:t>
      </w:r>
      <w:r w:rsidRPr="00BC2F72">
        <w:rPr>
          <w:lang w:val="ru-RU"/>
        </w:rPr>
        <w:t>. РАЗЛОЗИ ЗА ДОНОШЕЊЕ ЗАКОНА ПО ХИТНОМ ПОСТУПКУ</w:t>
      </w:r>
    </w:p>
    <w:p w:rsidR="00B81A74" w:rsidRPr="00BC2F72" w:rsidRDefault="00B81A74" w:rsidP="00B81A74">
      <w:pPr>
        <w:jc w:val="both"/>
        <w:rPr>
          <w:lang w:val="sr-Cyrl-CS"/>
        </w:rPr>
      </w:pPr>
    </w:p>
    <w:p w:rsidR="00B81A74" w:rsidRPr="00606517" w:rsidRDefault="00B81A74" w:rsidP="00B81A74">
      <w:pPr>
        <w:ind w:firstLine="720"/>
        <w:jc w:val="both"/>
        <w:rPr>
          <w:lang w:val="sr-Cyrl-CS"/>
        </w:rPr>
      </w:pPr>
      <w:r w:rsidRPr="00BC2F72">
        <w:rPr>
          <w:lang w:val="sr-Cyrl-CS"/>
        </w:rPr>
        <w:t xml:space="preserve">Разлози за доношење овог закона по хитном поступку, сагласно члану 167. Пословника Народне скупштине („Службени гласник РС”, број 20/12-пречишћен текст) произлазе из чињенице да је повлачење средстава за финансирање </w:t>
      </w:r>
      <w:r w:rsidRPr="00BC2F72">
        <w:rPr>
          <w:lang w:val="sr-Cyrl-RS"/>
        </w:rPr>
        <w:t xml:space="preserve">Пројекта </w:t>
      </w:r>
      <w:r w:rsidRPr="00BC2F72">
        <w:rPr>
          <w:lang w:val="sr-Cyrl-CS"/>
        </w:rPr>
        <w:t>условљено ступањем на снагу овог закона.</w:t>
      </w:r>
      <w:r>
        <w:rPr>
          <w:lang w:val="sr-Cyrl-CS"/>
        </w:rPr>
        <w:t xml:space="preserve">        </w:t>
      </w:r>
    </w:p>
    <w:p w:rsidR="00B81A74" w:rsidRPr="0085379B" w:rsidRDefault="00B81A74" w:rsidP="00692046">
      <w:pPr>
        <w:jc w:val="both"/>
        <w:rPr>
          <w:lang w:val="sr-Latn-RS"/>
        </w:rPr>
      </w:pPr>
    </w:p>
    <w:sectPr w:rsidR="00B81A74" w:rsidRPr="0085379B" w:rsidSect="00076EC0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9" w:h="16834" w:code="9"/>
      <w:pgMar w:top="1276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E71" w:rsidRDefault="002B1E71">
      <w:r>
        <w:separator/>
      </w:r>
    </w:p>
  </w:endnote>
  <w:endnote w:type="continuationSeparator" w:id="0">
    <w:p w:rsidR="002B1E71" w:rsidRDefault="002B1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EC0" w:rsidRDefault="00076EC0">
    <w:pPr>
      <w:pStyle w:val="Footer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2F3D94">
      <w:rPr>
        <w:caps/>
        <w:noProof/>
        <w:color w:val="4F81BD" w:themeColor="accent1"/>
      </w:rPr>
      <w:t>2</w:t>
    </w:r>
    <w:r>
      <w:rPr>
        <w:caps/>
        <w:noProof/>
        <w:color w:val="4F81BD" w:themeColor="accent1"/>
      </w:rPr>
      <w:fldChar w:fldCharType="end"/>
    </w:r>
  </w:p>
  <w:p w:rsidR="00076EC0" w:rsidRDefault="00076E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CE8" w:rsidRDefault="00BF5CE8">
    <w:pPr>
      <w:pStyle w:val="Footer"/>
      <w:jc w:val="center"/>
    </w:pPr>
  </w:p>
  <w:p w:rsidR="00BF5CE8" w:rsidRDefault="00BF5C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E71" w:rsidRDefault="002B1E71">
      <w:r>
        <w:separator/>
      </w:r>
    </w:p>
  </w:footnote>
  <w:footnote w:type="continuationSeparator" w:id="0">
    <w:p w:rsidR="002B1E71" w:rsidRDefault="002B1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BA3" w:rsidRDefault="003E3BA3">
    <w:pPr>
      <w:pStyle w:val="Header"/>
      <w:jc w:val="center"/>
    </w:pPr>
  </w:p>
  <w:p w:rsidR="003E3BA3" w:rsidRDefault="003E3B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E17"/>
    <w:rsid w:val="00027C71"/>
    <w:rsid w:val="00032B9A"/>
    <w:rsid w:val="000437FA"/>
    <w:rsid w:val="00062F06"/>
    <w:rsid w:val="00064108"/>
    <w:rsid w:val="00076EC0"/>
    <w:rsid w:val="000821BE"/>
    <w:rsid w:val="000828FE"/>
    <w:rsid w:val="000830E4"/>
    <w:rsid w:val="000934C3"/>
    <w:rsid w:val="0009350A"/>
    <w:rsid w:val="000953AD"/>
    <w:rsid w:val="000A50DC"/>
    <w:rsid w:val="000B0459"/>
    <w:rsid w:val="000B1A47"/>
    <w:rsid w:val="000B38AF"/>
    <w:rsid w:val="000B433B"/>
    <w:rsid w:val="000B4E48"/>
    <w:rsid w:val="000B53A9"/>
    <w:rsid w:val="000B70BA"/>
    <w:rsid w:val="000C1F4C"/>
    <w:rsid w:val="000C4E82"/>
    <w:rsid w:val="000D143F"/>
    <w:rsid w:val="000E05B7"/>
    <w:rsid w:val="00103B05"/>
    <w:rsid w:val="00113ACC"/>
    <w:rsid w:val="0011444A"/>
    <w:rsid w:val="00117CB4"/>
    <w:rsid w:val="00126325"/>
    <w:rsid w:val="00137165"/>
    <w:rsid w:val="00144767"/>
    <w:rsid w:val="00147749"/>
    <w:rsid w:val="00153626"/>
    <w:rsid w:val="001667F5"/>
    <w:rsid w:val="001A3B02"/>
    <w:rsid w:val="001A6A09"/>
    <w:rsid w:val="001A7148"/>
    <w:rsid w:val="001A77EC"/>
    <w:rsid w:val="001B569C"/>
    <w:rsid w:val="001B66FD"/>
    <w:rsid w:val="001C546D"/>
    <w:rsid w:val="001C5E2D"/>
    <w:rsid w:val="001D56CA"/>
    <w:rsid w:val="001D7FC5"/>
    <w:rsid w:val="001E1C8B"/>
    <w:rsid w:val="001E418E"/>
    <w:rsid w:val="001E7107"/>
    <w:rsid w:val="001F1228"/>
    <w:rsid w:val="00204A89"/>
    <w:rsid w:val="002052E3"/>
    <w:rsid w:val="0022669F"/>
    <w:rsid w:val="00241C0E"/>
    <w:rsid w:val="00243DD8"/>
    <w:rsid w:val="00253453"/>
    <w:rsid w:val="00255BA5"/>
    <w:rsid w:val="0025659C"/>
    <w:rsid w:val="0025742D"/>
    <w:rsid w:val="00272201"/>
    <w:rsid w:val="00272C73"/>
    <w:rsid w:val="00282F56"/>
    <w:rsid w:val="00286C70"/>
    <w:rsid w:val="00291078"/>
    <w:rsid w:val="002912F5"/>
    <w:rsid w:val="002978D5"/>
    <w:rsid w:val="002A19F2"/>
    <w:rsid w:val="002B1814"/>
    <w:rsid w:val="002B1E71"/>
    <w:rsid w:val="002C140C"/>
    <w:rsid w:val="002C2746"/>
    <w:rsid w:val="002F1750"/>
    <w:rsid w:val="002F3D94"/>
    <w:rsid w:val="0030234C"/>
    <w:rsid w:val="00302F02"/>
    <w:rsid w:val="003052DB"/>
    <w:rsid w:val="00305959"/>
    <w:rsid w:val="00316AB7"/>
    <w:rsid w:val="00321404"/>
    <w:rsid w:val="00321414"/>
    <w:rsid w:val="003234C8"/>
    <w:rsid w:val="00344F7E"/>
    <w:rsid w:val="00356FE4"/>
    <w:rsid w:val="003627B1"/>
    <w:rsid w:val="0037221F"/>
    <w:rsid w:val="00375309"/>
    <w:rsid w:val="0038219E"/>
    <w:rsid w:val="00384EA3"/>
    <w:rsid w:val="00387AD2"/>
    <w:rsid w:val="003B34BB"/>
    <w:rsid w:val="003C0CD0"/>
    <w:rsid w:val="003C2142"/>
    <w:rsid w:val="003C575B"/>
    <w:rsid w:val="003E3BA3"/>
    <w:rsid w:val="003E6854"/>
    <w:rsid w:val="003E6BA6"/>
    <w:rsid w:val="003F7B23"/>
    <w:rsid w:val="0040226C"/>
    <w:rsid w:val="00406A9D"/>
    <w:rsid w:val="0041332A"/>
    <w:rsid w:val="00423BF8"/>
    <w:rsid w:val="00425C28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E689B"/>
    <w:rsid w:val="00507384"/>
    <w:rsid w:val="00507842"/>
    <w:rsid w:val="00520394"/>
    <w:rsid w:val="005233EB"/>
    <w:rsid w:val="00525E17"/>
    <w:rsid w:val="005330EB"/>
    <w:rsid w:val="00542F03"/>
    <w:rsid w:val="00543111"/>
    <w:rsid w:val="00547727"/>
    <w:rsid w:val="00550879"/>
    <w:rsid w:val="00552A83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289"/>
    <w:rsid w:val="005937ED"/>
    <w:rsid w:val="00596B97"/>
    <w:rsid w:val="005A62CD"/>
    <w:rsid w:val="005B18D7"/>
    <w:rsid w:val="005B4595"/>
    <w:rsid w:val="005B7034"/>
    <w:rsid w:val="005B78AF"/>
    <w:rsid w:val="005C0446"/>
    <w:rsid w:val="005C442E"/>
    <w:rsid w:val="005C77BF"/>
    <w:rsid w:val="005D0A0B"/>
    <w:rsid w:val="005D4E8E"/>
    <w:rsid w:val="005D7F14"/>
    <w:rsid w:val="005F3A87"/>
    <w:rsid w:val="005F3D64"/>
    <w:rsid w:val="005F7752"/>
    <w:rsid w:val="00603870"/>
    <w:rsid w:val="00604F72"/>
    <w:rsid w:val="00606517"/>
    <w:rsid w:val="00612F27"/>
    <w:rsid w:val="006130E2"/>
    <w:rsid w:val="00621F25"/>
    <w:rsid w:val="00624117"/>
    <w:rsid w:val="00643D85"/>
    <w:rsid w:val="0064720E"/>
    <w:rsid w:val="00654444"/>
    <w:rsid w:val="006610A8"/>
    <w:rsid w:val="006655D8"/>
    <w:rsid w:val="00665FAA"/>
    <w:rsid w:val="00687607"/>
    <w:rsid w:val="0069053B"/>
    <w:rsid w:val="00692046"/>
    <w:rsid w:val="0069359B"/>
    <w:rsid w:val="006941D5"/>
    <w:rsid w:val="006961E3"/>
    <w:rsid w:val="006B2DE0"/>
    <w:rsid w:val="006B3D26"/>
    <w:rsid w:val="006B4040"/>
    <w:rsid w:val="006B496A"/>
    <w:rsid w:val="006B561D"/>
    <w:rsid w:val="006B6E0D"/>
    <w:rsid w:val="006C32B0"/>
    <w:rsid w:val="006C3AB7"/>
    <w:rsid w:val="006C671B"/>
    <w:rsid w:val="006C6834"/>
    <w:rsid w:val="006E57BB"/>
    <w:rsid w:val="006F005C"/>
    <w:rsid w:val="006F0436"/>
    <w:rsid w:val="006F1D87"/>
    <w:rsid w:val="0070299B"/>
    <w:rsid w:val="00710028"/>
    <w:rsid w:val="007168E2"/>
    <w:rsid w:val="007173D8"/>
    <w:rsid w:val="0072050A"/>
    <w:rsid w:val="00723279"/>
    <w:rsid w:val="00726477"/>
    <w:rsid w:val="00726F00"/>
    <w:rsid w:val="00740858"/>
    <w:rsid w:val="007427C4"/>
    <w:rsid w:val="00746BDE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3CBB"/>
    <w:rsid w:val="007E5871"/>
    <w:rsid w:val="007F45DA"/>
    <w:rsid w:val="007F5FEB"/>
    <w:rsid w:val="007F76C7"/>
    <w:rsid w:val="00812742"/>
    <w:rsid w:val="0082311E"/>
    <w:rsid w:val="008262F4"/>
    <w:rsid w:val="00836B68"/>
    <w:rsid w:val="00845874"/>
    <w:rsid w:val="0085379B"/>
    <w:rsid w:val="008604C6"/>
    <w:rsid w:val="00862E50"/>
    <w:rsid w:val="00864A3D"/>
    <w:rsid w:val="0086527B"/>
    <w:rsid w:val="00866F6D"/>
    <w:rsid w:val="00874CB0"/>
    <w:rsid w:val="00874EC8"/>
    <w:rsid w:val="00884149"/>
    <w:rsid w:val="00884A19"/>
    <w:rsid w:val="0088557C"/>
    <w:rsid w:val="00890B04"/>
    <w:rsid w:val="00890DFB"/>
    <w:rsid w:val="00891D3C"/>
    <w:rsid w:val="008A058E"/>
    <w:rsid w:val="008A204D"/>
    <w:rsid w:val="008A2893"/>
    <w:rsid w:val="008A5066"/>
    <w:rsid w:val="008B4ED3"/>
    <w:rsid w:val="008B4F87"/>
    <w:rsid w:val="008C220C"/>
    <w:rsid w:val="008C39C2"/>
    <w:rsid w:val="008C45A6"/>
    <w:rsid w:val="008D29F9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613B"/>
    <w:rsid w:val="00995A30"/>
    <w:rsid w:val="009A5A8F"/>
    <w:rsid w:val="009A781A"/>
    <w:rsid w:val="009B3000"/>
    <w:rsid w:val="009B79F9"/>
    <w:rsid w:val="009C0011"/>
    <w:rsid w:val="009C0876"/>
    <w:rsid w:val="009C1B3F"/>
    <w:rsid w:val="009C2FD0"/>
    <w:rsid w:val="009C535A"/>
    <w:rsid w:val="009D3B96"/>
    <w:rsid w:val="009D6DA9"/>
    <w:rsid w:val="009E43BE"/>
    <w:rsid w:val="009E66D1"/>
    <w:rsid w:val="009E6D0B"/>
    <w:rsid w:val="009F0496"/>
    <w:rsid w:val="009F3404"/>
    <w:rsid w:val="00A037E5"/>
    <w:rsid w:val="00A16918"/>
    <w:rsid w:val="00A1714E"/>
    <w:rsid w:val="00A24C0E"/>
    <w:rsid w:val="00A56DC0"/>
    <w:rsid w:val="00A67B90"/>
    <w:rsid w:val="00A8649F"/>
    <w:rsid w:val="00AA5172"/>
    <w:rsid w:val="00AA5E8B"/>
    <w:rsid w:val="00AA7FD3"/>
    <w:rsid w:val="00AB1D87"/>
    <w:rsid w:val="00AC23DB"/>
    <w:rsid w:val="00AC319E"/>
    <w:rsid w:val="00AC6967"/>
    <w:rsid w:val="00AC6E28"/>
    <w:rsid w:val="00AE0B32"/>
    <w:rsid w:val="00AF05CC"/>
    <w:rsid w:val="00B01134"/>
    <w:rsid w:val="00B11D1A"/>
    <w:rsid w:val="00B15893"/>
    <w:rsid w:val="00B207D5"/>
    <w:rsid w:val="00B21F0D"/>
    <w:rsid w:val="00B31EEB"/>
    <w:rsid w:val="00B41779"/>
    <w:rsid w:val="00B41E3D"/>
    <w:rsid w:val="00B5792B"/>
    <w:rsid w:val="00B6096C"/>
    <w:rsid w:val="00B62516"/>
    <w:rsid w:val="00B671E8"/>
    <w:rsid w:val="00B81A74"/>
    <w:rsid w:val="00B8231A"/>
    <w:rsid w:val="00B82F86"/>
    <w:rsid w:val="00B92820"/>
    <w:rsid w:val="00B92834"/>
    <w:rsid w:val="00B949C6"/>
    <w:rsid w:val="00BA3ABD"/>
    <w:rsid w:val="00BA558F"/>
    <w:rsid w:val="00BE4ADF"/>
    <w:rsid w:val="00BF5CE8"/>
    <w:rsid w:val="00BF6BB4"/>
    <w:rsid w:val="00C05688"/>
    <w:rsid w:val="00C06E8B"/>
    <w:rsid w:val="00C14179"/>
    <w:rsid w:val="00C147E1"/>
    <w:rsid w:val="00C161E1"/>
    <w:rsid w:val="00C21708"/>
    <w:rsid w:val="00C454A1"/>
    <w:rsid w:val="00C513A6"/>
    <w:rsid w:val="00C54BEC"/>
    <w:rsid w:val="00C574E3"/>
    <w:rsid w:val="00C645D8"/>
    <w:rsid w:val="00C661C9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3743"/>
    <w:rsid w:val="00CC41C3"/>
    <w:rsid w:val="00CC77B9"/>
    <w:rsid w:val="00CD46FB"/>
    <w:rsid w:val="00CD51F8"/>
    <w:rsid w:val="00CF1B02"/>
    <w:rsid w:val="00CF766A"/>
    <w:rsid w:val="00D055F0"/>
    <w:rsid w:val="00D07955"/>
    <w:rsid w:val="00D57EE4"/>
    <w:rsid w:val="00D60D13"/>
    <w:rsid w:val="00D6104B"/>
    <w:rsid w:val="00D7163A"/>
    <w:rsid w:val="00D71C65"/>
    <w:rsid w:val="00D72AE8"/>
    <w:rsid w:val="00D809EF"/>
    <w:rsid w:val="00D91C89"/>
    <w:rsid w:val="00DA3A35"/>
    <w:rsid w:val="00DA64DB"/>
    <w:rsid w:val="00DD214B"/>
    <w:rsid w:val="00DE046C"/>
    <w:rsid w:val="00DF2E0D"/>
    <w:rsid w:val="00DF2F34"/>
    <w:rsid w:val="00DF3348"/>
    <w:rsid w:val="00DF6741"/>
    <w:rsid w:val="00E219CE"/>
    <w:rsid w:val="00E3026C"/>
    <w:rsid w:val="00E376A0"/>
    <w:rsid w:val="00E40475"/>
    <w:rsid w:val="00E45A97"/>
    <w:rsid w:val="00E45C01"/>
    <w:rsid w:val="00E53694"/>
    <w:rsid w:val="00E57DC3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C69AC"/>
    <w:rsid w:val="00ED4EAF"/>
    <w:rsid w:val="00ED5856"/>
    <w:rsid w:val="00EE09D2"/>
    <w:rsid w:val="00EE585F"/>
    <w:rsid w:val="00EE6B63"/>
    <w:rsid w:val="00EF6FF3"/>
    <w:rsid w:val="00F01185"/>
    <w:rsid w:val="00F332F8"/>
    <w:rsid w:val="00F333C3"/>
    <w:rsid w:val="00F50EF0"/>
    <w:rsid w:val="00F613F0"/>
    <w:rsid w:val="00F62120"/>
    <w:rsid w:val="00F765C6"/>
    <w:rsid w:val="00F81A44"/>
    <w:rsid w:val="00F84AFF"/>
    <w:rsid w:val="00F86560"/>
    <w:rsid w:val="00F86715"/>
    <w:rsid w:val="00F90C89"/>
    <w:rsid w:val="00F9113C"/>
    <w:rsid w:val="00F9386E"/>
    <w:rsid w:val="00FC1322"/>
    <w:rsid w:val="00FD0E68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37D4DF-3051-4E8D-91D0-EAE9B4C67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link w:val="FooterChar"/>
    <w:uiPriority w:val="99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F5C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1580</Words>
  <Characters>9008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10567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Daktilobiro02</cp:lastModifiedBy>
  <cp:revision>3</cp:revision>
  <cp:lastPrinted>2022-01-27T08:07:00Z</cp:lastPrinted>
  <dcterms:created xsi:type="dcterms:W3CDTF">2022-01-27T19:22:00Z</dcterms:created>
  <dcterms:modified xsi:type="dcterms:W3CDTF">2022-01-28T08:03:00Z</dcterms:modified>
</cp:coreProperties>
</file>