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9A9" w:rsidRPr="00BA0C3F" w:rsidRDefault="00A319A9" w:rsidP="00A319A9">
      <w:pPr>
        <w:jc w:val="right"/>
        <w:rPr>
          <w:rFonts w:ascii="Times New Roman" w:eastAsia="Times New Roman" w:hAnsi="Times New Roman" w:cs="Times New Roman"/>
          <w:bCs/>
          <w:color w:val="000000" w:themeColor="text1"/>
          <w:lang w:val="sr-Cyrl-RS"/>
        </w:rPr>
      </w:pPr>
    </w:p>
    <w:p w:rsidR="00B77CEA" w:rsidRPr="00BA0C3F" w:rsidRDefault="00B77CEA" w:rsidP="00B77CEA">
      <w:pPr>
        <w:spacing w:after="90" w:line="276" w:lineRule="auto"/>
        <w:ind w:firstLine="720"/>
        <w:jc w:val="both"/>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На основу члана 44.</w:t>
      </w:r>
      <w:proofErr w:type="gramEnd"/>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став</w:t>
      </w:r>
      <w:proofErr w:type="gramEnd"/>
      <w:r w:rsidRPr="00BA0C3F">
        <w:rPr>
          <w:rFonts w:ascii="Times New Roman" w:eastAsiaTheme="minorHAnsi" w:hAnsi="Times New Roman" w:cs="Times New Roman"/>
          <w:color w:val="000000" w:themeColor="text1"/>
          <w:lang w:eastAsia="en-US" w:bidi="ar-SA"/>
        </w:rPr>
        <w:t xml:space="preserve"> 1. </w:t>
      </w:r>
      <w:proofErr w:type="gramStart"/>
      <w:r w:rsidRPr="00BA0C3F">
        <w:rPr>
          <w:rFonts w:ascii="Times New Roman" w:eastAsiaTheme="minorHAnsi" w:hAnsi="Times New Roman" w:cs="Times New Roman"/>
          <w:color w:val="000000" w:themeColor="text1"/>
          <w:lang w:eastAsia="en-US" w:bidi="ar-SA"/>
        </w:rPr>
        <w:t xml:space="preserve">Закона о </w:t>
      </w:r>
      <w:r w:rsidRPr="00BA0C3F">
        <w:rPr>
          <w:rFonts w:ascii="Times New Roman" w:eastAsiaTheme="minorHAnsi" w:hAnsi="Times New Roman" w:cs="Times New Roman"/>
          <w:color w:val="000000" w:themeColor="text1"/>
          <w:lang w:val="sr-Cyrl-RS" w:eastAsia="en-US" w:bidi="ar-SA"/>
        </w:rPr>
        <w:t>запосленима у аутономним покрајинама и јединицама лок</w:t>
      </w:r>
      <w:r w:rsidR="004E7807" w:rsidRPr="00BA0C3F">
        <w:rPr>
          <w:rFonts w:ascii="Times New Roman" w:eastAsiaTheme="minorHAnsi" w:hAnsi="Times New Roman" w:cs="Times New Roman"/>
          <w:color w:val="000000" w:themeColor="text1"/>
          <w:lang w:val="sr-Cyrl-RS" w:eastAsia="en-US" w:bidi="ar-SA"/>
        </w:rPr>
        <w:t>а</w:t>
      </w:r>
      <w:r w:rsidRPr="00BA0C3F">
        <w:rPr>
          <w:rFonts w:ascii="Times New Roman" w:eastAsiaTheme="minorHAnsi" w:hAnsi="Times New Roman" w:cs="Times New Roman"/>
          <w:color w:val="000000" w:themeColor="text1"/>
          <w:lang w:val="sr-Cyrl-RS" w:eastAsia="en-US" w:bidi="ar-SA"/>
        </w:rPr>
        <w:t>лне самоуправе</w:t>
      </w:r>
      <w:r w:rsidR="008E46DE">
        <w:rPr>
          <w:rFonts w:ascii="Times New Roman" w:eastAsiaTheme="minorHAnsi" w:hAnsi="Times New Roman" w:cs="Times New Roman"/>
          <w:color w:val="000000" w:themeColor="text1"/>
          <w:lang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 xml:space="preserve">Службени гласник РС”, бр. </w:t>
      </w:r>
      <w:r w:rsidRPr="00BA0C3F">
        <w:rPr>
          <w:rFonts w:ascii="Times New Roman" w:eastAsiaTheme="minorHAnsi" w:hAnsi="Times New Roman" w:cs="Times New Roman"/>
          <w:color w:val="000000" w:themeColor="text1"/>
          <w:lang w:val="sr-Cyrl-RS" w:eastAsia="en-US" w:bidi="ar-SA"/>
        </w:rPr>
        <w:t>21</w:t>
      </w:r>
      <w:r w:rsidRPr="00BA0C3F">
        <w:rPr>
          <w:rFonts w:ascii="Times New Roman" w:eastAsiaTheme="minorHAnsi" w:hAnsi="Times New Roman" w:cs="Times New Roman"/>
          <w:color w:val="000000" w:themeColor="text1"/>
          <w:lang w:eastAsia="en-US" w:bidi="ar-SA"/>
        </w:rPr>
        <w:t>/</w:t>
      </w:r>
      <w:r w:rsidRPr="00BA0C3F">
        <w:rPr>
          <w:rFonts w:ascii="Times New Roman" w:eastAsiaTheme="minorHAnsi" w:hAnsi="Times New Roman" w:cs="Times New Roman"/>
          <w:color w:val="000000" w:themeColor="text1"/>
          <w:lang w:val="sr-Cyrl-RS" w:eastAsia="en-US" w:bidi="ar-SA"/>
        </w:rPr>
        <w:t>16</w:t>
      </w:r>
      <w:r w:rsidRPr="00BA0C3F">
        <w:rPr>
          <w:rFonts w:ascii="Times New Roman" w:eastAsiaTheme="minorHAnsi" w:hAnsi="Times New Roman" w:cs="Times New Roman"/>
          <w:color w:val="000000" w:themeColor="text1"/>
          <w:lang w:eastAsia="en-US" w:bidi="ar-SA"/>
        </w:rPr>
        <w:t xml:space="preserve">, </w:t>
      </w:r>
      <w:r w:rsidRPr="00BA0C3F">
        <w:rPr>
          <w:rFonts w:ascii="Times New Roman" w:eastAsiaTheme="minorHAnsi" w:hAnsi="Times New Roman" w:cs="Times New Roman"/>
          <w:color w:val="000000" w:themeColor="text1"/>
          <w:lang w:val="sr-Cyrl-RS" w:eastAsia="en-US" w:bidi="ar-SA"/>
        </w:rPr>
        <w:t>113/17</w:t>
      </w:r>
      <w:r w:rsidRPr="00BA0C3F">
        <w:rPr>
          <w:rFonts w:ascii="Times New Roman" w:eastAsiaTheme="minorHAnsi" w:hAnsi="Times New Roman" w:cs="Times New Roman"/>
          <w:color w:val="000000" w:themeColor="text1"/>
          <w:lang w:eastAsia="en-US" w:bidi="ar-SA"/>
        </w:rPr>
        <w:t xml:space="preserve">, </w:t>
      </w:r>
      <w:r w:rsidRPr="00BA0C3F">
        <w:rPr>
          <w:rFonts w:ascii="Times New Roman" w:eastAsiaTheme="minorHAnsi" w:hAnsi="Times New Roman" w:cs="Times New Roman"/>
          <w:color w:val="000000" w:themeColor="text1"/>
          <w:lang w:val="sr-Cyrl-RS" w:eastAsia="en-US" w:bidi="ar-SA"/>
        </w:rPr>
        <w:t>11</w:t>
      </w:r>
      <w:r w:rsidRPr="00BA0C3F">
        <w:rPr>
          <w:rFonts w:ascii="Times New Roman" w:eastAsiaTheme="minorHAnsi" w:hAnsi="Times New Roman" w:cs="Times New Roman"/>
          <w:color w:val="000000" w:themeColor="text1"/>
          <w:lang w:eastAsia="en-US" w:bidi="ar-SA"/>
        </w:rPr>
        <w:t>3/</w:t>
      </w:r>
      <w:r w:rsidRPr="00BA0C3F">
        <w:rPr>
          <w:rFonts w:ascii="Times New Roman" w:eastAsiaTheme="minorHAnsi" w:hAnsi="Times New Roman" w:cs="Times New Roman"/>
          <w:color w:val="000000" w:themeColor="text1"/>
          <w:lang w:val="sr-Cyrl-RS" w:eastAsia="en-US" w:bidi="ar-SA"/>
        </w:rPr>
        <w:t>17</w:t>
      </w:r>
      <w:r w:rsidRPr="00BA0C3F">
        <w:rPr>
          <w:rFonts w:ascii="Times New Roman" w:eastAsiaTheme="minorHAnsi" w:hAnsi="Times New Roman" w:cs="Times New Roman"/>
          <w:color w:val="000000" w:themeColor="text1"/>
          <w:lang w:eastAsia="en-US" w:bidi="ar-SA"/>
        </w:rPr>
        <w:t xml:space="preserve"> – </w:t>
      </w:r>
      <w:r w:rsidRPr="00BA0C3F">
        <w:rPr>
          <w:rFonts w:ascii="Times New Roman" w:eastAsiaTheme="minorHAnsi" w:hAnsi="Times New Roman" w:cs="Times New Roman"/>
          <w:color w:val="000000" w:themeColor="text1"/>
          <w:lang w:val="sr-Cyrl-RS" w:eastAsia="en-US" w:bidi="ar-SA"/>
        </w:rPr>
        <w:t>др. закон</w:t>
      </w:r>
      <w:r w:rsidRPr="00BA0C3F">
        <w:rPr>
          <w:rFonts w:ascii="Times New Roman" w:eastAsiaTheme="minorHAnsi" w:hAnsi="Times New Roman" w:cs="Times New Roman"/>
          <w:color w:val="000000" w:themeColor="text1"/>
          <w:lang w:eastAsia="en-US" w:bidi="ar-SA"/>
        </w:rPr>
        <w:t xml:space="preserve">, </w:t>
      </w:r>
      <w:r w:rsidRPr="00BA0C3F">
        <w:rPr>
          <w:rFonts w:ascii="Times New Roman" w:eastAsiaTheme="minorHAnsi" w:hAnsi="Times New Roman" w:cs="Times New Roman"/>
          <w:color w:val="000000" w:themeColor="text1"/>
          <w:lang w:val="sr-Cyrl-RS" w:eastAsia="en-US" w:bidi="ar-SA"/>
        </w:rPr>
        <w:t>95</w:t>
      </w:r>
      <w:r w:rsidRPr="00BA0C3F">
        <w:rPr>
          <w:rFonts w:ascii="Times New Roman" w:eastAsiaTheme="minorHAnsi" w:hAnsi="Times New Roman" w:cs="Times New Roman"/>
          <w:color w:val="000000" w:themeColor="text1"/>
          <w:lang w:eastAsia="en-US" w:bidi="ar-SA"/>
        </w:rPr>
        <w:t>/</w:t>
      </w:r>
      <w:r w:rsidRPr="00BA0C3F">
        <w:rPr>
          <w:rFonts w:ascii="Times New Roman" w:eastAsiaTheme="minorHAnsi" w:hAnsi="Times New Roman" w:cs="Times New Roman"/>
          <w:color w:val="000000" w:themeColor="text1"/>
          <w:lang w:val="sr-Cyrl-RS" w:eastAsia="en-US" w:bidi="ar-SA"/>
        </w:rPr>
        <w:t>18</w:t>
      </w:r>
      <w:r w:rsidRPr="00BA0C3F">
        <w:rPr>
          <w:rFonts w:ascii="Times New Roman" w:eastAsiaTheme="minorHAnsi" w:hAnsi="Times New Roman" w:cs="Times New Roman"/>
          <w:color w:val="000000" w:themeColor="text1"/>
          <w:lang w:eastAsia="en-US" w:bidi="ar-SA"/>
        </w:rPr>
        <w:t xml:space="preserve"> и</w:t>
      </w:r>
      <w:r w:rsidR="00A319A9" w:rsidRPr="00BA0C3F">
        <w:rPr>
          <w:rFonts w:ascii="Times New Roman" w:eastAsiaTheme="minorHAnsi" w:hAnsi="Times New Roman" w:cs="Times New Roman"/>
          <w:color w:val="000000" w:themeColor="text1"/>
          <w:lang w:eastAsia="en-US" w:bidi="ar-SA"/>
        </w:rPr>
        <w:t xml:space="preserve"> 114/21)</w:t>
      </w:r>
      <w:r w:rsidRPr="00BA0C3F">
        <w:rPr>
          <w:rFonts w:ascii="Times New Roman" w:eastAsiaTheme="minorHAnsi" w:hAnsi="Times New Roman" w:cs="Times New Roman"/>
          <w:color w:val="000000" w:themeColor="text1"/>
          <w:lang w:eastAsia="en-US" w:bidi="ar-SA"/>
        </w:rPr>
        <w:t xml:space="preserve"> </w:t>
      </w:r>
      <w:r w:rsidR="00A319A9" w:rsidRPr="00BA0C3F">
        <w:rPr>
          <w:rFonts w:ascii="Times New Roman" w:hAnsi="Times New Roman" w:cs="Times New Roman"/>
          <w:color w:val="000000" w:themeColor="text1"/>
        </w:rPr>
        <w:t>и члана 42.</w:t>
      </w:r>
      <w:proofErr w:type="gramEnd"/>
      <w:r w:rsidR="00A319A9" w:rsidRPr="00BA0C3F">
        <w:rPr>
          <w:rFonts w:ascii="Times New Roman" w:hAnsi="Times New Roman" w:cs="Times New Roman"/>
          <w:color w:val="000000" w:themeColor="text1"/>
        </w:rPr>
        <w:t xml:space="preserve"> </w:t>
      </w:r>
      <w:proofErr w:type="gramStart"/>
      <w:r w:rsidR="00A319A9" w:rsidRPr="00BA0C3F">
        <w:rPr>
          <w:rFonts w:ascii="Times New Roman" w:hAnsi="Times New Roman" w:cs="Times New Roman"/>
          <w:color w:val="000000" w:themeColor="text1"/>
        </w:rPr>
        <w:t>став</w:t>
      </w:r>
      <w:proofErr w:type="gramEnd"/>
      <w:r w:rsidR="00A319A9" w:rsidRPr="00BA0C3F">
        <w:rPr>
          <w:rFonts w:ascii="Times New Roman" w:hAnsi="Times New Roman" w:cs="Times New Roman"/>
          <w:color w:val="000000" w:themeColor="text1"/>
        </w:rPr>
        <w:t xml:space="preserve"> 1. Закона о Влади („Службени гласник РС”, бр. 55/05, 71/05 – исправка, 101/07, 65/08, 16/11, 68/12 – УС, 72/12, 7/14 – УС, 44/14</w:t>
      </w:r>
      <w:r w:rsidR="00A319A9" w:rsidRPr="00BA0C3F">
        <w:rPr>
          <w:rFonts w:ascii="Times New Roman" w:hAnsi="Times New Roman" w:cs="Times New Roman"/>
          <w:color w:val="000000" w:themeColor="text1"/>
          <w:lang w:val="sr-Cyrl-RS"/>
        </w:rPr>
        <w:t xml:space="preserve"> и 30/18 ‒ др. закон</w:t>
      </w:r>
      <w:r w:rsidR="00A319A9" w:rsidRPr="00BA0C3F">
        <w:rPr>
          <w:rFonts w:ascii="Times New Roman" w:hAnsi="Times New Roman" w:cs="Times New Roman"/>
          <w:color w:val="000000" w:themeColor="text1"/>
        </w:rPr>
        <w:t>),</w:t>
      </w:r>
    </w:p>
    <w:p w:rsidR="00B77CEA" w:rsidRPr="00BA0C3F" w:rsidRDefault="00B77CEA" w:rsidP="00A319A9">
      <w:pPr>
        <w:spacing w:after="90" w:line="276" w:lineRule="auto"/>
        <w:ind w:firstLine="720"/>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eastAsia="en-US" w:bidi="ar-SA"/>
        </w:rPr>
        <w:t>Влада доноси</w:t>
      </w:r>
    </w:p>
    <w:p w:rsidR="00B77CEA" w:rsidRPr="00BA0C3F" w:rsidRDefault="00B77CEA" w:rsidP="00B77CEA">
      <w:pPr>
        <w:spacing w:after="225" w:line="276" w:lineRule="auto"/>
        <w:jc w:val="center"/>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eastAsia="en-US" w:bidi="ar-SA"/>
        </w:rPr>
        <w:t xml:space="preserve">УРЕДБУ </w:t>
      </w:r>
      <w:r w:rsidRPr="00BA0C3F">
        <w:rPr>
          <w:rFonts w:ascii="Times New Roman" w:eastAsiaTheme="minorHAnsi" w:hAnsi="Times New Roman" w:cs="Times New Roman"/>
          <w:color w:val="000000" w:themeColor="text1"/>
          <w:lang w:eastAsia="en-US" w:bidi="ar-SA"/>
        </w:rPr>
        <w:br/>
        <w:t xml:space="preserve">О ИЗМЕНАМА И ДОПУНАМА УРЕДБЕ О </w:t>
      </w:r>
      <w:r w:rsidRPr="00BA0C3F">
        <w:rPr>
          <w:rFonts w:ascii="Times New Roman" w:eastAsiaTheme="minorHAnsi" w:hAnsi="Times New Roman" w:cs="Times New Roman"/>
          <w:color w:val="000000" w:themeColor="text1"/>
          <w:lang w:val="sr-Cyrl-RS" w:eastAsia="en-US" w:bidi="ar-SA"/>
        </w:rPr>
        <w:t xml:space="preserve">КРИТЕРИЈУМИМА ЗА </w:t>
      </w:r>
      <w:r w:rsidRPr="00BA0C3F">
        <w:rPr>
          <w:rFonts w:ascii="Times New Roman" w:eastAsiaTheme="minorHAnsi" w:hAnsi="Times New Roman" w:cs="Times New Roman"/>
          <w:color w:val="000000" w:themeColor="text1"/>
          <w:lang w:eastAsia="en-US" w:bidi="ar-SA"/>
        </w:rPr>
        <w:t>РАЗВРСТАВАЊ</w:t>
      </w:r>
      <w:r w:rsidRPr="00BA0C3F">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eastAsia="en-US" w:bidi="ar-SA"/>
        </w:rPr>
        <w:t xml:space="preserve"> РАДНИХ МЕСТА И МЕРИЛИМА ЗА ОПИС РАДНИХ МЕСТА </w:t>
      </w:r>
      <w:r w:rsidRPr="00BA0C3F">
        <w:rPr>
          <w:rFonts w:ascii="Times New Roman" w:eastAsiaTheme="minorHAnsi" w:hAnsi="Times New Roman" w:cs="Times New Roman"/>
          <w:color w:val="000000" w:themeColor="text1"/>
          <w:lang w:val="sr-Cyrl-RS" w:eastAsia="en-US" w:bidi="ar-SA"/>
        </w:rPr>
        <w:t xml:space="preserve">СЛУЖБЕНИКА У АУТОНОМНИМ ПОКРАЈИНАМА И ЈЕДИНИЦАМА ЛОКАЛНЕ САМОУПРАВЕ </w:t>
      </w:r>
      <w:r w:rsidRPr="00BA0C3F">
        <w:rPr>
          <w:rFonts w:ascii="Times New Roman" w:eastAsiaTheme="minorHAnsi" w:hAnsi="Times New Roman" w:cs="Times New Roman"/>
          <w:color w:val="000000" w:themeColor="text1"/>
          <w:lang w:eastAsia="en-US" w:bidi="ar-SA"/>
        </w:rPr>
        <w:t xml:space="preserve"> </w:t>
      </w:r>
    </w:p>
    <w:p w:rsidR="00B77CEA" w:rsidRPr="00BA0C3F" w:rsidRDefault="00B77CEA" w:rsidP="00343EFF">
      <w:pPr>
        <w:tabs>
          <w:tab w:val="left" w:pos="3969"/>
          <w:tab w:val="left" w:pos="4111"/>
        </w:tabs>
        <w:spacing w:line="276" w:lineRule="auto"/>
        <w:jc w:val="center"/>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Члан 1.</w:t>
      </w:r>
      <w:proofErr w:type="gramEnd"/>
      <w:r w:rsidRPr="00BA0C3F">
        <w:rPr>
          <w:rFonts w:ascii="Times New Roman" w:eastAsiaTheme="minorHAnsi" w:hAnsi="Times New Roman" w:cs="Times New Roman"/>
          <w:color w:val="000000" w:themeColor="text1"/>
          <w:lang w:eastAsia="en-US" w:bidi="ar-SA"/>
        </w:rPr>
        <w:t xml:space="preserve"> </w:t>
      </w:r>
    </w:p>
    <w:p w:rsidR="00B77CEA" w:rsidRPr="00BA0C3F" w:rsidRDefault="00B77CEA" w:rsidP="00343EFF">
      <w:pPr>
        <w:spacing w:line="276" w:lineRule="auto"/>
        <w:ind w:firstLine="720"/>
        <w:jc w:val="both"/>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 xml:space="preserve">У Уредби о </w:t>
      </w:r>
      <w:r w:rsidRPr="00BA0C3F">
        <w:rPr>
          <w:rFonts w:ascii="Times New Roman" w:eastAsiaTheme="minorHAnsi" w:hAnsi="Times New Roman" w:cs="Times New Roman"/>
          <w:color w:val="000000" w:themeColor="text1"/>
          <w:lang w:val="sr-Cyrl-RS" w:eastAsia="en-US" w:bidi="ar-SA"/>
        </w:rPr>
        <w:t xml:space="preserve">критеријумима за </w:t>
      </w:r>
      <w:r w:rsidRPr="00BA0C3F">
        <w:rPr>
          <w:rFonts w:ascii="Times New Roman" w:eastAsiaTheme="minorHAnsi" w:hAnsi="Times New Roman" w:cs="Times New Roman"/>
          <w:color w:val="000000" w:themeColor="text1"/>
          <w:lang w:eastAsia="en-US" w:bidi="ar-SA"/>
        </w:rPr>
        <w:t>разврставањ</w:t>
      </w:r>
      <w:r w:rsidRPr="00BA0C3F">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eastAsia="en-US" w:bidi="ar-SA"/>
        </w:rPr>
        <w:t xml:space="preserve"> радних места и мерилима за опис радних места службеника</w:t>
      </w:r>
      <w:r w:rsidRPr="00BA0C3F">
        <w:rPr>
          <w:rFonts w:ascii="Times New Roman" w:eastAsiaTheme="minorHAnsi" w:hAnsi="Times New Roman" w:cs="Times New Roman"/>
          <w:color w:val="000000" w:themeColor="text1"/>
          <w:lang w:val="sr-Cyrl-RS" w:eastAsia="en-US" w:bidi="ar-SA"/>
        </w:rPr>
        <w:t xml:space="preserve"> у аутономним покрајинама и јединицама локалне самоуправе</w:t>
      </w:r>
      <w:r w:rsidR="008E46DE">
        <w:rPr>
          <w:rFonts w:ascii="Times New Roman" w:eastAsiaTheme="minorHAnsi" w:hAnsi="Times New Roman" w:cs="Times New Roman"/>
          <w:color w:val="000000" w:themeColor="text1"/>
          <w:lang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Службени гласник РС</w:t>
      </w:r>
      <w:r w:rsidR="00A319A9" w:rsidRPr="00BA0C3F">
        <w:rPr>
          <w:rFonts w:ascii="Times New Roman" w:eastAsiaTheme="minorHAnsi" w:hAnsi="Times New Roman" w:cs="Times New Roman"/>
          <w:color w:val="000000" w:themeColor="text1"/>
          <w:lang w:eastAsia="en-US" w:bidi="ar-SA"/>
        </w:rPr>
        <w:t>ˮ</w:t>
      </w:r>
      <w:r w:rsidRPr="00BA0C3F">
        <w:rPr>
          <w:rFonts w:ascii="Times New Roman" w:eastAsiaTheme="minorHAnsi" w:hAnsi="Times New Roman" w:cs="Times New Roman"/>
          <w:color w:val="000000" w:themeColor="text1"/>
          <w:lang w:eastAsia="en-US" w:bidi="ar-SA"/>
        </w:rPr>
        <w:t>, бр.</w:t>
      </w:r>
      <w:proofErr w:type="gramEnd"/>
      <w:r w:rsidRPr="00BA0C3F">
        <w:rPr>
          <w:rFonts w:ascii="Times New Roman" w:eastAsiaTheme="minorHAnsi" w:hAnsi="Times New Roman" w:cs="Times New Roman"/>
          <w:color w:val="000000" w:themeColor="text1"/>
          <w:lang w:eastAsia="en-US" w:bidi="ar-SA"/>
        </w:rPr>
        <w:t xml:space="preserve"> </w:t>
      </w:r>
      <w:r w:rsidRPr="00BA0C3F">
        <w:rPr>
          <w:rFonts w:ascii="Times New Roman" w:eastAsiaTheme="minorHAnsi" w:hAnsi="Times New Roman" w:cs="Times New Roman"/>
          <w:color w:val="000000" w:themeColor="text1"/>
          <w:lang w:val="sr-Cyrl-RS" w:eastAsia="en-US" w:bidi="ar-SA"/>
        </w:rPr>
        <w:t>88/16</w:t>
      </w:r>
      <w:r w:rsidR="00140A76">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113/17 – др. закон</w:t>
      </w:r>
      <w:r w:rsidR="00140A76">
        <w:rPr>
          <w:rFonts w:ascii="Times New Roman" w:eastAsiaTheme="minorHAnsi" w:hAnsi="Times New Roman" w:cs="Times New Roman"/>
          <w:color w:val="000000" w:themeColor="text1"/>
          <w:lang w:val="sr-Cyrl-RS" w:eastAsia="en-US" w:bidi="ar-SA"/>
        </w:rPr>
        <w:t xml:space="preserve">, 95/18 </w:t>
      </w:r>
      <w:r w:rsidR="00140A76" w:rsidRPr="00140A76">
        <w:rPr>
          <w:rFonts w:ascii="Times New Roman" w:eastAsiaTheme="minorHAnsi" w:hAnsi="Times New Roman" w:cs="Times New Roman"/>
          <w:color w:val="000000" w:themeColor="text1"/>
          <w:sz w:val="20"/>
          <w:szCs w:val="20"/>
          <w:lang w:val="sr-Cyrl-RS" w:eastAsia="en-US" w:bidi="ar-SA"/>
        </w:rPr>
        <w:t>–</w:t>
      </w:r>
      <w:r w:rsidR="00140A76">
        <w:rPr>
          <w:rFonts w:ascii="Times New Roman" w:eastAsiaTheme="minorHAnsi" w:hAnsi="Times New Roman" w:cs="Times New Roman"/>
          <w:color w:val="000000" w:themeColor="text1"/>
          <w:lang w:val="sr-Cyrl-RS" w:eastAsia="en-US" w:bidi="ar-SA"/>
        </w:rPr>
        <w:t xml:space="preserve"> др. закон, 86/19 </w:t>
      </w:r>
      <w:r w:rsidR="00140A76" w:rsidRPr="00140A76">
        <w:rPr>
          <w:rFonts w:ascii="Times New Roman" w:eastAsiaTheme="minorHAnsi" w:hAnsi="Times New Roman" w:cs="Times New Roman"/>
          <w:color w:val="000000" w:themeColor="text1"/>
          <w:sz w:val="20"/>
          <w:szCs w:val="20"/>
          <w:lang w:val="sr-Cyrl-RS" w:eastAsia="en-US" w:bidi="ar-SA"/>
        </w:rPr>
        <w:t>–</w:t>
      </w:r>
      <w:r w:rsidR="00140A76">
        <w:rPr>
          <w:rFonts w:ascii="Times New Roman" w:eastAsiaTheme="minorHAnsi" w:hAnsi="Times New Roman" w:cs="Times New Roman"/>
          <w:color w:val="000000" w:themeColor="text1"/>
          <w:lang w:val="sr-Cyrl-RS" w:eastAsia="en-US" w:bidi="ar-SA"/>
        </w:rPr>
        <w:t xml:space="preserve"> др. закон, 157/20 </w:t>
      </w:r>
      <w:r w:rsidR="00140A76" w:rsidRPr="00BA0C3F">
        <w:rPr>
          <w:rFonts w:ascii="Times New Roman" w:eastAsiaTheme="minorHAnsi" w:hAnsi="Times New Roman" w:cs="Times New Roman"/>
          <w:color w:val="000000" w:themeColor="text1"/>
          <w:lang w:val="sr-Cyrl-RS" w:eastAsia="en-US" w:bidi="ar-SA"/>
        </w:rPr>
        <w:t>– др. закон</w:t>
      </w:r>
      <w:r w:rsidR="00140A76">
        <w:rPr>
          <w:rFonts w:ascii="Times New Roman" w:eastAsiaTheme="minorHAnsi" w:hAnsi="Times New Roman" w:cs="Times New Roman"/>
          <w:color w:val="000000" w:themeColor="text1"/>
          <w:lang w:val="sr-Cyrl-RS" w:eastAsia="en-US" w:bidi="ar-SA"/>
        </w:rPr>
        <w:t xml:space="preserve"> и 123/21 </w:t>
      </w:r>
      <w:r w:rsidR="00140A76" w:rsidRPr="00BA0C3F">
        <w:rPr>
          <w:rFonts w:ascii="Times New Roman" w:eastAsiaTheme="minorHAnsi" w:hAnsi="Times New Roman" w:cs="Times New Roman"/>
          <w:color w:val="000000" w:themeColor="text1"/>
          <w:lang w:val="sr-Cyrl-RS" w:eastAsia="en-US" w:bidi="ar-SA"/>
        </w:rPr>
        <w:t>– др. закон</w:t>
      </w:r>
      <w:r w:rsidRPr="00BA0C3F">
        <w:rPr>
          <w:rFonts w:ascii="Times New Roman" w:eastAsiaTheme="minorHAnsi" w:hAnsi="Times New Roman" w:cs="Times New Roman"/>
          <w:color w:val="000000" w:themeColor="text1"/>
          <w:lang w:eastAsia="en-US" w:bidi="ar-SA"/>
        </w:rPr>
        <w:t xml:space="preserve">), у члану 5. </w:t>
      </w:r>
      <w:r w:rsidRPr="00BA0C3F">
        <w:rPr>
          <w:rFonts w:ascii="Times New Roman" w:eastAsiaTheme="minorHAnsi" w:hAnsi="Times New Roman" w:cs="Times New Roman"/>
          <w:color w:val="000000" w:themeColor="text1"/>
          <w:lang w:val="sr-Cyrl-RS" w:eastAsia="en-US" w:bidi="ar-SA"/>
        </w:rPr>
        <w:t>став 2. мења се и гласи:</w:t>
      </w:r>
    </w:p>
    <w:p w:rsidR="00B77CEA" w:rsidRPr="00BA0C3F" w:rsidRDefault="00B77CEA" w:rsidP="008D555C">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w:t>
      </w:r>
      <w:r w:rsidR="004E646E" w:rsidRPr="00BA0C3F">
        <w:rPr>
          <w:rFonts w:ascii="Times New Roman" w:eastAsia="Times New Roman" w:hAnsi="Times New Roman" w:cs="Times New Roman"/>
          <w:color w:val="000000" w:themeColor="text1"/>
          <w:lang w:val="sr-Cyrl-RS" w:eastAsia="en-US" w:bidi="ar-SA"/>
        </w:rPr>
        <w:t>П</w:t>
      </w:r>
      <w:r w:rsidR="00343EFF" w:rsidRPr="00BA0C3F">
        <w:rPr>
          <w:rFonts w:ascii="Times New Roman" w:eastAsia="Times New Roman" w:hAnsi="Times New Roman" w:cs="Times New Roman"/>
          <w:color w:val="000000" w:themeColor="text1"/>
          <w:lang w:val="sr-Cyrl-RS" w:eastAsia="en-US" w:bidi="ar-SA"/>
        </w:rPr>
        <w:t>равилник</w:t>
      </w:r>
      <w:r w:rsidR="004E646E" w:rsidRPr="00BA0C3F">
        <w:rPr>
          <w:rFonts w:ascii="Times New Roman" w:eastAsia="Times New Roman" w:hAnsi="Times New Roman" w:cs="Times New Roman"/>
          <w:color w:val="000000" w:themeColor="text1"/>
          <w:lang w:val="sr-Cyrl-RS" w:eastAsia="en-US" w:bidi="ar-SA"/>
        </w:rPr>
        <w:t>ом</w:t>
      </w:r>
      <w:r w:rsidR="00343EFF" w:rsidRPr="00BA0C3F">
        <w:rPr>
          <w:rFonts w:ascii="Times New Roman" w:eastAsia="Times New Roman" w:hAnsi="Times New Roman" w:cs="Times New Roman"/>
          <w:color w:val="000000" w:themeColor="text1"/>
          <w:lang w:val="sr-Cyrl-RS" w:eastAsia="en-US" w:bidi="ar-SA"/>
        </w:rPr>
        <w:t xml:space="preserve"> се утврђују р</w:t>
      </w:r>
      <w:r w:rsidRPr="00BA0C3F">
        <w:rPr>
          <w:rFonts w:ascii="Times New Roman" w:eastAsia="Times New Roman" w:hAnsi="Times New Roman" w:cs="Times New Roman"/>
          <w:color w:val="000000" w:themeColor="text1"/>
          <w:lang w:val="sr-Latn-RS" w:eastAsia="en-US" w:bidi="ar-SA"/>
        </w:rPr>
        <w:t>адна места</w:t>
      </w:r>
      <w:r w:rsidRPr="00BA0C3F">
        <w:rPr>
          <w:rFonts w:ascii="Times New Roman" w:eastAsia="Times New Roman" w:hAnsi="Times New Roman" w:cs="Times New Roman"/>
          <w:color w:val="000000" w:themeColor="text1"/>
          <w:lang w:val="sr-Cyrl-RS" w:eastAsia="en-US" w:bidi="ar-SA"/>
        </w:rPr>
        <w:t xml:space="preserve"> и њихови описи</w:t>
      </w:r>
      <w:r w:rsidRPr="00BA0C3F">
        <w:rPr>
          <w:rFonts w:ascii="Times New Roman" w:eastAsia="Times New Roman" w:hAnsi="Times New Roman" w:cs="Times New Roman"/>
          <w:color w:val="000000" w:themeColor="text1"/>
          <w:lang w:val="sr-Latn-RS" w:eastAsia="en-US" w:bidi="ar-SA"/>
        </w:rPr>
        <w:t xml:space="preserve">, </w:t>
      </w:r>
      <w:r w:rsidR="000B1830" w:rsidRPr="00BA0C3F">
        <w:rPr>
          <w:rFonts w:ascii="Times New Roman" w:eastAsia="Times New Roman" w:hAnsi="Times New Roman" w:cs="Times New Roman"/>
          <w:color w:val="000000" w:themeColor="text1"/>
          <w:lang w:val="sr-Cyrl-RS" w:eastAsia="en-US" w:bidi="ar-SA"/>
        </w:rPr>
        <w:t xml:space="preserve">звања у којима су радна места разврстана, </w:t>
      </w:r>
      <w:r w:rsidRPr="00BA0C3F">
        <w:rPr>
          <w:rFonts w:ascii="Times New Roman" w:eastAsia="Times New Roman" w:hAnsi="Times New Roman" w:cs="Times New Roman"/>
          <w:color w:val="000000" w:themeColor="text1"/>
          <w:lang w:val="sr-Latn-RS" w:eastAsia="en-US" w:bidi="ar-SA"/>
        </w:rPr>
        <w:t xml:space="preserve">потребан број </w:t>
      </w:r>
      <w:r w:rsidR="004E646E" w:rsidRPr="00BA0C3F">
        <w:rPr>
          <w:rFonts w:ascii="Times New Roman" w:eastAsia="Times New Roman" w:hAnsi="Times New Roman" w:cs="Times New Roman"/>
          <w:color w:val="000000" w:themeColor="text1"/>
          <w:lang w:val="sr-Cyrl-RS" w:eastAsia="en-US" w:bidi="ar-SA"/>
        </w:rPr>
        <w:t xml:space="preserve">извршилаца за </w:t>
      </w:r>
      <w:r w:rsidRPr="00BA0C3F">
        <w:rPr>
          <w:rFonts w:ascii="Times New Roman" w:eastAsia="Times New Roman" w:hAnsi="Times New Roman" w:cs="Times New Roman"/>
          <w:color w:val="000000" w:themeColor="text1"/>
          <w:lang w:val="sr-Latn-RS" w:eastAsia="en-US" w:bidi="ar-SA"/>
        </w:rPr>
        <w:t>свако радно мест</w:t>
      </w:r>
      <w:r w:rsidR="004E646E" w:rsidRPr="00BA0C3F">
        <w:rPr>
          <w:rFonts w:ascii="Times New Roman" w:eastAsia="Times New Roman" w:hAnsi="Times New Roman" w:cs="Times New Roman"/>
          <w:color w:val="000000" w:themeColor="text1"/>
          <w:lang w:val="sr-Cyrl-RS" w:eastAsia="en-US" w:bidi="ar-SA"/>
        </w:rPr>
        <w:t>о</w:t>
      </w:r>
      <w:r w:rsidRPr="00BA0C3F">
        <w:rPr>
          <w:rFonts w:ascii="Times New Roman" w:eastAsia="Times New Roman" w:hAnsi="Times New Roman" w:cs="Times New Roman"/>
          <w:color w:val="000000" w:themeColor="text1"/>
          <w:lang w:val="sr-Latn-RS" w:eastAsia="en-US" w:bidi="ar-SA"/>
        </w:rPr>
        <w:t>, врст</w:t>
      </w:r>
      <w:r w:rsidR="004E646E" w:rsidRPr="00BA0C3F">
        <w:rPr>
          <w:rFonts w:ascii="Times New Roman" w:eastAsia="Times New Roman" w:hAnsi="Times New Roman" w:cs="Times New Roman"/>
          <w:color w:val="000000" w:themeColor="text1"/>
          <w:lang w:val="sr-Cyrl-RS" w:eastAsia="en-US" w:bidi="ar-SA"/>
        </w:rPr>
        <w:t>а</w:t>
      </w:r>
      <w:r w:rsidRPr="00BA0C3F">
        <w:rPr>
          <w:rFonts w:ascii="Times New Roman" w:eastAsia="Times New Roman" w:hAnsi="Times New Roman" w:cs="Times New Roman"/>
          <w:color w:val="000000" w:themeColor="text1"/>
          <w:lang w:val="sr-Latn-RS" w:eastAsia="en-US" w:bidi="ar-SA"/>
        </w:rPr>
        <w:t xml:space="preserve"> и </w:t>
      </w:r>
      <w:r w:rsidR="004E646E" w:rsidRPr="00BA0C3F">
        <w:rPr>
          <w:rFonts w:ascii="Times New Roman" w:eastAsia="Times New Roman" w:hAnsi="Times New Roman" w:cs="Times New Roman"/>
          <w:color w:val="000000" w:themeColor="text1"/>
          <w:lang w:val="sr-Cyrl-RS" w:eastAsia="en-US" w:bidi="ar-SA"/>
        </w:rPr>
        <w:t xml:space="preserve">ниво </w:t>
      </w:r>
      <w:r w:rsidRPr="00BA0C3F">
        <w:rPr>
          <w:rFonts w:ascii="Times New Roman" w:eastAsia="Times New Roman" w:hAnsi="Times New Roman" w:cs="Times New Roman"/>
          <w:color w:val="000000" w:themeColor="text1"/>
          <w:lang w:val="sr-Latn-RS" w:eastAsia="en-US" w:bidi="ar-SA"/>
        </w:rPr>
        <w:t>образовања, државни стручни испит</w:t>
      </w:r>
      <w:r w:rsidRPr="00BA0C3F">
        <w:rPr>
          <w:rFonts w:ascii="Times New Roman" w:eastAsia="Times New Roman" w:hAnsi="Times New Roman" w:cs="Times New Roman"/>
          <w:color w:val="000000" w:themeColor="text1"/>
          <w:lang w:val="sr-Cyrl-RS" w:eastAsia="en-US" w:bidi="ar-SA"/>
        </w:rPr>
        <w:t xml:space="preserve">, односно </w:t>
      </w:r>
      <w:r w:rsidRPr="00BA0C3F">
        <w:rPr>
          <w:rFonts w:ascii="Times New Roman" w:eastAsia="Times New Roman" w:hAnsi="Times New Roman" w:cs="Times New Roman"/>
          <w:color w:val="000000" w:themeColor="text1"/>
          <w:lang w:val="sr-Latn-RS" w:eastAsia="en-US" w:bidi="ar-SA"/>
        </w:rPr>
        <w:t>посебан стручни испит и потребно радно искуство у струци, као и потребне компетенције за обављање послова радног места</w:t>
      </w:r>
      <w:r w:rsidRPr="00BA0C3F">
        <w:rPr>
          <w:rFonts w:ascii="Times New Roman" w:eastAsia="Times New Roman" w:hAnsi="Times New Roman" w:cs="Times New Roman"/>
          <w:color w:val="000000" w:themeColor="text1"/>
          <w:lang w:val="sr-Cyrl-RS" w:eastAsia="en-US" w:bidi="ar-SA"/>
        </w:rPr>
        <w:t>.</w:t>
      </w:r>
      <w:r w:rsidR="00A319A9" w:rsidRPr="00BA0C3F">
        <w:rPr>
          <w:rFonts w:ascii="Times New Roman" w:eastAsia="Times New Roman" w:hAnsi="Times New Roman" w:cs="Times New Roman"/>
          <w:color w:val="000000" w:themeColor="text1"/>
          <w:lang w:val="sr-Cyrl-RS" w:eastAsia="en-US" w:bidi="ar-SA"/>
        </w:rPr>
        <w:t>ˮ</w:t>
      </w:r>
    </w:p>
    <w:p w:rsidR="00BC14D5" w:rsidRPr="00BA0C3F" w:rsidRDefault="00C910CA" w:rsidP="008D555C">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После става 2.</w:t>
      </w:r>
      <w:r w:rsidR="00BC14D5" w:rsidRPr="00BA0C3F">
        <w:rPr>
          <w:rFonts w:ascii="Times New Roman" w:eastAsia="Times New Roman" w:hAnsi="Times New Roman" w:cs="Times New Roman"/>
          <w:color w:val="000000" w:themeColor="text1"/>
          <w:lang w:val="sr-Cyrl-RS" w:eastAsia="en-US" w:bidi="ar-SA"/>
        </w:rPr>
        <w:t xml:space="preserve"> додаје се нови став 3 к</w:t>
      </w:r>
      <w:r w:rsidRPr="00BA0C3F">
        <w:rPr>
          <w:rFonts w:ascii="Times New Roman" w:eastAsia="Times New Roman" w:hAnsi="Times New Roman" w:cs="Times New Roman"/>
          <w:color w:val="000000" w:themeColor="text1"/>
          <w:lang w:val="sr-Cyrl-RS" w:eastAsia="en-US" w:bidi="ar-SA"/>
        </w:rPr>
        <w:t>о</w:t>
      </w:r>
      <w:r w:rsidR="00BC14D5" w:rsidRPr="00BA0C3F">
        <w:rPr>
          <w:rFonts w:ascii="Times New Roman" w:eastAsia="Times New Roman" w:hAnsi="Times New Roman" w:cs="Times New Roman"/>
          <w:color w:val="000000" w:themeColor="text1"/>
          <w:lang w:val="sr-Cyrl-RS" w:eastAsia="en-US" w:bidi="ar-SA"/>
        </w:rPr>
        <w:t>ји гласи:</w:t>
      </w:r>
    </w:p>
    <w:p w:rsidR="00BC14D5" w:rsidRPr="00BA0C3F" w:rsidRDefault="00BC14D5" w:rsidP="008D555C">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„Потребне компетенције за обављање послова радног места утврђују се у обрасцу компетенција који је саст</w:t>
      </w:r>
      <w:r w:rsidR="00C910CA" w:rsidRPr="00BA0C3F">
        <w:rPr>
          <w:rFonts w:ascii="Times New Roman" w:eastAsia="Times New Roman" w:hAnsi="Times New Roman" w:cs="Times New Roman"/>
          <w:color w:val="000000" w:themeColor="text1"/>
          <w:lang w:val="sr-Cyrl-RS" w:eastAsia="en-US" w:bidi="ar-SA"/>
        </w:rPr>
        <w:t>а</w:t>
      </w:r>
      <w:r w:rsidRPr="00BA0C3F">
        <w:rPr>
          <w:rFonts w:ascii="Times New Roman" w:eastAsia="Times New Roman" w:hAnsi="Times New Roman" w:cs="Times New Roman"/>
          <w:color w:val="000000" w:themeColor="text1"/>
          <w:lang w:val="sr-Cyrl-RS" w:eastAsia="en-US" w:bidi="ar-SA"/>
        </w:rPr>
        <w:t xml:space="preserve">вни део Правилника.ˮ  </w:t>
      </w:r>
    </w:p>
    <w:p w:rsidR="00343EFF" w:rsidRDefault="002E61D6" w:rsidP="008D555C">
      <w:pPr>
        <w:ind w:firstLine="720"/>
        <w:jc w:val="both"/>
        <w:rPr>
          <w:rFonts w:ascii="Times New Roman" w:eastAsia="Times New Roman" w:hAnsi="Times New Roman" w:cs="Times New Roman"/>
          <w:color w:val="000000" w:themeColor="text1"/>
          <w:lang w:val="sr-Cyrl-RS" w:eastAsia="en-US" w:bidi="ar-SA"/>
        </w:rPr>
      </w:pPr>
      <w:r>
        <w:rPr>
          <w:rFonts w:ascii="Times New Roman" w:eastAsia="Times New Roman" w:hAnsi="Times New Roman" w:cs="Times New Roman"/>
          <w:color w:val="000000" w:themeColor="text1"/>
          <w:lang w:val="sr-Cyrl-RS" w:eastAsia="en-US" w:bidi="ar-SA"/>
        </w:rPr>
        <w:t>Досадашњи став 3. постаје став 4.</w:t>
      </w:r>
    </w:p>
    <w:p w:rsidR="002E61D6" w:rsidRPr="00BA0C3F" w:rsidRDefault="002E61D6" w:rsidP="008D555C">
      <w:pPr>
        <w:ind w:firstLine="720"/>
        <w:jc w:val="both"/>
        <w:rPr>
          <w:rFonts w:ascii="Times New Roman" w:eastAsia="Times New Roman" w:hAnsi="Times New Roman" w:cs="Times New Roman"/>
          <w:color w:val="000000" w:themeColor="text1"/>
          <w:lang w:val="sr-Cyrl-RS" w:eastAsia="en-US" w:bidi="ar-SA"/>
        </w:rPr>
      </w:pPr>
    </w:p>
    <w:p w:rsidR="00B77CEA" w:rsidRPr="00BA0C3F" w:rsidRDefault="00B77CEA" w:rsidP="00343EFF">
      <w:pPr>
        <w:ind w:firstLine="720"/>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                                                         Члан 2.</w:t>
      </w:r>
    </w:p>
    <w:p w:rsidR="00343EFF" w:rsidRDefault="00C910CA" w:rsidP="00343EFF">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Наслов изнад члана 6. брише се, а ч</w:t>
      </w:r>
      <w:r w:rsidR="00343EFF" w:rsidRPr="00BA0C3F">
        <w:rPr>
          <w:rFonts w:ascii="Times New Roman" w:eastAsia="Times New Roman" w:hAnsi="Times New Roman" w:cs="Times New Roman"/>
          <w:color w:val="000000" w:themeColor="text1"/>
          <w:lang w:val="sr-Cyrl-RS" w:eastAsia="en-US" w:bidi="ar-SA"/>
        </w:rPr>
        <w:t>лан 6.</w:t>
      </w:r>
      <w:r w:rsidR="009E6AF4" w:rsidRPr="00BA0C3F">
        <w:rPr>
          <w:rFonts w:ascii="Times New Roman" w:eastAsia="Times New Roman" w:hAnsi="Times New Roman" w:cs="Times New Roman"/>
          <w:color w:val="000000" w:themeColor="text1"/>
          <w:lang w:val="sr-Cyrl-RS" w:eastAsia="en-US" w:bidi="ar-SA"/>
        </w:rPr>
        <w:t xml:space="preserve"> мења се и гласи:</w:t>
      </w:r>
    </w:p>
    <w:p w:rsidR="00E25949" w:rsidRPr="00BA0C3F" w:rsidRDefault="00E25949" w:rsidP="00E25949">
      <w:pPr>
        <w:ind w:firstLine="709"/>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                                                         </w:t>
      </w:r>
      <w:r w:rsidRPr="00E25949">
        <w:rPr>
          <w:rFonts w:ascii="Times New Roman" w:eastAsia="Times New Roman" w:hAnsi="Times New Roman" w:cs="Times New Roman"/>
          <w:bCs/>
          <w:color w:val="000000" w:themeColor="text1"/>
          <w:lang w:val="sr-Cyrl-CS" w:eastAsia="en-US" w:bidi="ar-SA"/>
        </w:rPr>
        <w:t>„</w:t>
      </w:r>
      <w:r>
        <w:rPr>
          <w:rFonts w:ascii="Times New Roman" w:eastAsia="Times New Roman" w:hAnsi="Times New Roman" w:cs="Times New Roman"/>
          <w:bCs/>
          <w:color w:val="000000" w:themeColor="text1"/>
          <w:lang w:val="sr-Cyrl-CS" w:eastAsia="en-US" w:bidi="ar-SA"/>
        </w:rPr>
        <w:t>Члан 6.</w:t>
      </w:r>
    </w:p>
    <w:p w:rsidR="00343EFF" w:rsidRPr="00BA0C3F" w:rsidRDefault="009E6AF4" w:rsidP="009E6AF4">
      <w:pPr>
        <w:spacing w:after="120"/>
        <w:ind w:firstLine="720"/>
        <w:jc w:val="both"/>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eastAsia="en-US" w:bidi="ar-SA"/>
        </w:rPr>
        <w:t xml:space="preserve">У аутономној покрајини, јединици локалне самоуправе или градској општини у којој је утврђена службена употреба језика и писма националне мањине, на оним радним местима која подразумевају непосредну усмену и писану комуникацију са грађанима, као </w:t>
      </w:r>
      <w:r w:rsidRPr="00BA0C3F">
        <w:rPr>
          <w:rFonts w:ascii="Times New Roman" w:eastAsiaTheme="minorHAnsi" w:hAnsi="Times New Roman" w:cs="Times New Roman"/>
          <w:color w:val="000000" w:themeColor="text1"/>
          <w:lang w:val="sr-Cyrl-RS" w:eastAsia="en-US" w:bidi="ar-SA"/>
        </w:rPr>
        <w:t xml:space="preserve">компетенција за то радно место утврђује </w:t>
      </w:r>
      <w:r w:rsidRPr="00BA0C3F">
        <w:rPr>
          <w:rFonts w:ascii="Times New Roman" w:eastAsiaTheme="minorHAnsi" w:hAnsi="Times New Roman" w:cs="Times New Roman"/>
          <w:color w:val="000000" w:themeColor="text1"/>
          <w:lang w:eastAsia="en-US" w:bidi="ar-SA"/>
        </w:rPr>
        <w:t>се позн</w:t>
      </w:r>
      <w:r w:rsidR="00762170">
        <w:rPr>
          <w:rFonts w:ascii="Times New Roman" w:eastAsiaTheme="minorHAnsi" w:hAnsi="Times New Roman" w:cs="Times New Roman"/>
          <w:color w:val="000000" w:themeColor="text1"/>
          <w:lang w:eastAsia="en-US" w:bidi="ar-SA"/>
        </w:rPr>
        <w:t>авање језика и писма националне</w:t>
      </w:r>
      <w:r w:rsidRPr="00BA0C3F">
        <w:rPr>
          <w:rFonts w:ascii="Times New Roman" w:eastAsiaTheme="minorHAnsi" w:hAnsi="Times New Roman" w:cs="Times New Roman"/>
          <w:color w:val="000000" w:themeColor="text1"/>
          <w:lang w:eastAsia="en-US" w:bidi="ar-SA"/>
        </w:rPr>
        <w:t xml:space="preserve"> мањин</w:t>
      </w:r>
      <w:r w:rsidR="00762170">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eastAsia="en-US" w:bidi="ar-SA"/>
        </w:rPr>
        <w:t>.</w:t>
      </w:r>
      <w:r w:rsidR="00A319A9" w:rsidRPr="00BA0C3F">
        <w:rPr>
          <w:rFonts w:ascii="Times New Roman" w:eastAsiaTheme="minorHAnsi" w:hAnsi="Times New Roman" w:cs="Times New Roman"/>
          <w:color w:val="000000" w:themeColor="text1"/>
          <w:lang w:eastAsia="en-US" w:bidi="ar-SA"/>
        </w:rPr>
        <w:t>ˮ</w:t>
      </w:r>
      <w:r w:rsidR="00343EFF" w:rsidRPr="00BA0C3F">
        <w:rPr>
          <w:rFonts w:ascii="Times New Roman" w:eastAsia="Times New Roman" w:hAnsi="Times New Roman" w:cs="Times New Roman"/>
          <w:color w:val="000000" w:themeColor="text1"/>
          <w:lang w:val="sr-Cyrl-RS" w:eastAsia="en-US" w:bidi="ar-SA"/>
        </w:rPr>
        <w:t xml:space="preserve">              </w:t>
      </w:r>
    </w:p>
    <w:p w:rsidR="00343EFF" w:rsidRPr="00BA0C3F" w:rsidRDefault="00343EFF" w:rsidP="00343EFF">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                                                          Члан 3.</w:t>
      </w:r>
    </w:p>
    <w:p w:rsidR="00B77CEA" w:rsidRPr="00BA0C3F" w:rsidRDefault="00B77CEA" w:rsidP="00343EFF">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У члану 7. став 1. после речи:</w:t>
      </w:r>
      <w:r w:rsidR="00A319A9" w:rsidRPr="00BA0C3F">
        <w:rPr>
          <w:rFonts w:ascii="Times New Roman" w:eastAsia="Times New Roman" w:hAnsi="Times New Roman" w:cs="Times New Roman"/>
          <w:color w:val="000000" w:themeColor="text1"/>
          <w:lang w:val="sr-Cyrl-RS"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imes New Roman" w:hAnsi="Times New Roman" w:cs="Times New Roman"/>
          <w:color w:val="000000" w:themeColor="text1"/>
          <w:lang w:val="sr-Cyrl-RS" w:eastAsia="en-US" w:bidi="ar-SA"/>
        </w:rPr>
        <w:t>покрајинског секретаријата</w:t>
      </w:r>
      <w:r w:rsidR="00343EFF" w:rsidRPr="00BA0C3F">
        <w:rPr>
          <w:rFonts w:ascii="Times New Roman" w:eastAsia="Times New Roman" w:hAnsi="Times New Roman" w:cs="Times New Roman"/>
          <w:color w:val="000000" w:themeColor="text1"/>
          <w:lang w:val="sr-Cyrl-RS" w:eastAsia="en-US" w:bidi="ar-SA"/>
        </w:rPr>
        <w:t xml:space="preserve">,ˮ </w:t>
      </w:r>
      <w:r w:rsidRPr="00BA0C3F">
        <w:rPr>
          <w:rFonts w:ascii="Times New Roman" w:eastAsia="Times New Roman" w:hAnsi="Times New Roman" w:cs="Times New Roman"/>
          <w:color w:val="000000" w:themeColor="text1"/>
          <w:lang w:val="sr-Cyrl-RS" w:eastAsia="en-US" w:bidi="ar-SA"/>
        </w:rPr>
        <w:t>додају се речи:</w:t>
      </w:r>
      <w:r w:rsidR="00BC14D5" w:rsidRPr="00BA0C3F">
        <w:rPr>
          <w:rFonts w:ascii="Times New Roman" w:eastAsia="Times New Roman" w:hAnsi="Times New Roman" w:cs="Times New Roman"/>
          <w:color w:val="000000" w:themeColor="text1"/>
          <w:lang w:val="sr-Cyrl-RS"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imes New Roman" w:hAnsi="Times New Roman" w:cs="Times New Roman"/>
          <w:color w:val="000000" w:themeColor="text1"/>
          <w:lang w:val="sr-Cyrl-RS" w:eastAsia="en-US" w:bidi="ar-SA"/>
        </w:rPr>
        <w:t>помоћник генералног секретара скупштине</w:t>
      </w:r>
      <w:r w:rsidR="00762170">
        <w:rPr>
          <w:rFonts w:ascii="Times New Roman" w:eastAsia="Times New Roman" w:hAnsi="Times New Roman" w:cs="Times New Roman"/>
          <w:color w:val="000000" w:themeColor="text1"/>
          <w:lang w:val="sr-Cyrl-RS" w:eastAsia="en-US" w:bidi="ar-SA"/>
        </w:rPr>
        <w:t>,</w:t>
      </w:r>
      <w:r w:rsidR="00343EFF" w:rsidRPr="00BA0C3F">
        <w:rPr>
          <w:rFonts w:ascii="Times New Roman" w:eastAsia="Times New Roman" w:hAnsi="Times New Roman" w:cs="Times New Roman"/>
          <w:color w:val="000000" w:themeColor="text1"/>
          <w:lang w:val="sr-Cyrl-RS" w:eastAsia="en-US" w:bidi="ar-SA"/>
        </w:rPr>
        <w:t>ˮ</w:t>
      </w:r>
      <w:r w:rsidR="00762170">
        <w:rPr>
          <w:rFonts w:ascii="Times New Roman" w:eastAsia="Times New Roman" w:hAnsi="Times New Roman" w:cs="Times New Roman"/>
          <w:color w:val="000000" w:themeColor="text1"/>
          <w:lang w:val="sr-Cyrl-RS" w:eastAsia="en-US" w:bidi="ar-SA"/>
        </w:rPr>
        <w:t>.</w:t>
      </w:r>
    </w:p>
    <w:p w:rsidR="00B77CEA" w:rsidRPr="00BA0C3F" w:rsidRDefault="00B77CEA" w:rsidP="00B77CEA">
      <w:pPr>
        <w:spacing w:after="120"/>
        <w:ind w:firstLine="720"/>
        <w:jc w:val="both"/>
        <w:rPr>
          <w:rFonts w:ascii="Times New Roman" w:eastAsia="Times New Roman" w:hAnsi="Times New Roman" w:cs="Times New Roman"/>
          <w:color w:val="000000" w:themeColor="text1"/>
          <w:lang w:val="sr-Cyrl-RS" w:eastAsia="en-US" w:bidi="ar-SA"/>
        </w:rPr>
      </w:pPr>
    </w:p>
    <w:p w:rsidR="00B77CEA" w:rsidRPr="00BA0C3F" w:rsidRDefault="00B77CEA" w:rsidP="00343EFF">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                                                          Члан </w:t>
      </w:r>
      <w:r w:rsidR="00343EFF" w:rsidRPr="00BA0C3F">
        <w:rPr>
          <w:rFonts w:ascii="Times New Roman" w:eastAsia="Times New Roman" w:hAnsi="Times New Roman" w:cs="Times New Roman"/>
          <w:color w:val="000000" w:themeColor="text1"/>
          <w:lang w:val="sr-Cyrl-RS" w:eastAsia="en-US" w:bidi="ar-SA"/>
        </w:rPr>
        <w:t>4</w:t>
      </w:r>
      <w:r w:rsidRPr="00BA0C3F">
        <w:rPr>
          <w:rFonts w:ascii="Times New Roman" w:eastAsia="Times New Roman" w:hAnsi="Times New Roman" w:cs="Times New Roman"/>
          <w:color w:val="000000" w:themeColor="text1"/>
          <w:lang w:val="sr-Cyrl-RS" w:eastAsia="en-US" w:bidi="ar-SA"/>
        </w:rPr>
        <w:t>.</w:t>
      </w:r>
    </w:p>
    <w:p w:rsidR="00B77CEA" w:rsidRPr="00BA0C3F" w:rsidRDefault="00B77CEA" w:rsidP="00343EFF">
      <w:pPr>
        <w:spacing w:line="276" w:lineRule="auto"/>
        <w:ind w:firstLine="720"/>
        <w:jc w:val="both"/>
        <w:rPr>
          <w:rFonts w:ascii="Times New Roman" w:eastAsiaTheme="minorHAnsi" w:hAnsi="Times New Roman" w:cs="Times New Roman"/>
          <w:color w:val="000000" w:themeColor="text1"/>
          <w:lang w:eastAsia="en-US" w:bidi="ar-SA"/>
        </w:rPr>
      </w:pPr>
      <w:r w:rsidRPr="00BA0C3F">
        <w:rPr>
          <w:rFonts w:ascii="Times New Roman" w:eastAsia="Times New Roman" w:hAnsi="Times New Roman" w:cs="Times New Roman"/>
          <w:color w:val="000000" w:themeColor="text1"/>
          <w:lang w:val="sr-Cyrl-RS" w:eastAsia="en-US" w:bidi="ar-SA"/>
        </w:rPr>
        <w:t xml:space="preserve">У члану 10. </w:t>
      </w:r>
      <w:proofErr w:type="gramStart"/>
      <w:r w:rsidR="008E46DE">
        <w:rPr>
          <w:rFonts w:ascii="Times New Roman" w:eastAsiaTheme="minorHAnsi" w:hAnsi="Times New Roman" w:cs="Times New Roman"/>
          <w:color w:val="000000" w:themeColor="text1"/>
          <w:lang w:eastAsia="en-US" w:bidi="ar-SA"/>
        </w:rPr>
        <w:t>реч</w:t>
      </w:r>
      <w:proofErr w:type="gramEnd"/>
      <w:r w:rsidR="008E46DE">
        <w:rPr>
          <w:rFonts w:ascii="Times New Roman" w:eastAsiaTheme="minorHAnsi" w:hAnsi="Times New Roman" w:cs="Times New Roman"/>
          <w:color w:val="000000" w:themeColor="text1"/>
          <w:lang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00A319A9" w:rsidRPr="00BA0C3F">
        <w:rPr>
          <w:rFonts w:ascii="Times New Roman" w:eastAsiaTheme="minorHAnsi" w:hAnsi="Times New Roman" w:cs="Times New Roman"/>
          <w:color w:val="000000" w:themeColor="text1"/>
          <w:lang w:eastAsia="en-US" w:bidi="ar-SA"/>
        </w:rPr>
        <w:t>компетентностˮ</w:t>
      </w:r>
      <w:r w:rsidR="008E46DE">
        <w:rPr>
          <w:rFonts w:ascii="Times New Roman" w:eastAsiaTheme="minorHAnsi" w:hAnsi="Times New Roman" w:cs="Times New Roman"/>
          <w:color w:val="000000" w:themeColor="text1"/>
          <w:lang w:eastAsia="en-US" w:bidi="ar-SA"/>
        </w:rPr>
        <w:t xml:space="preserve"> замењује се речју: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квалификације</w:t>
      </w:r>
      <w:r w:rsidR="00343EFF" w:rsidRPr="00BA0C3F">
        <w:rPr>
          <w:rFonts w:ascii="Times New Roman" w:eastAsiaTheme="minorHAnsi" w:hAnsi="Times New Roman" w:cs="Times New Roman"/>
          <w:color w:val="000000" w:themeColor="text1"/>
          <w:lang w:val="sr-Cyrl-RS" w:eastAsia="en-US" w:bidi="ar-SA"/>
        </w:rPr>
        <w:t>ˮ</w:t>
      </w:r>
      <w:r w:rsidR="00D51C3A">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 xml:space="preserve"> </w:t>
      </w:r>
    </w:p>
    <w:p w:rsidR="00BA0C3F" w:rsidRDefault="00BA0C3F" w:rsidP="0038752D">
      <w:pPr>
        <w:ind w:firstLine="720"/>
        <w:jc w:val="both"/>
        <w:rPr>
          <w:rFonts w:ascii="Times New Roman" w:eastAsia="Times New Roman" w:hAnsi="Times New Roman" w:cs="Times New Roman"/>
          <w:color w:val="000000" w:themeColor="text1"/>
          <w:lang w:val="sr-Cyrl-RS" w:eastAsia="en-US" w:bidi="ar-SA"/>
        </w:rPr>
      </w:pPr>
    </w:p>
    <w:p w:rsidR="00B77CEA" w:rsidRPr="00BA0C3F" w:rsidRDefault="00B77CEA" w:rsidP="0038752D">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                                                          Члан </w:t>
      </w:r>
      <w:r w:rsidR="00343EFF" w:rsidRPr="00BA0C3F">
        <w:rPr>
          <w:rFonts w:ascii="Times New Roman" w:eastAsia="Times New Roman" w:hAnsi="Times New Roman" w:cs="Times New Roman"/>
          <w:color w:val="000000" w:themeColor="text1"/>
          <w:lang w:val="sr-Cyrl-RS" w:eastAsia="en-US" w:bidi="ar-SA"/>
        </w:rPr>
        <w:t>5</w:t>
      </w:r>
      <w:r w:rsidRPr="00BA0C3F">
        <w:rPr>
          <w:rFonts w:ascii="Times New Roman" w:eastAsia="Times New Roman" w:hAnsi="Times New Roman" w:cs="Times New Roman"/>
          <w:color w:val="000000" w:themeColor="text1"/>
          <w:lang w:val="sr-Cyrl-RS" w:eastAsia="en-US" w:bidi="ar-SA"/>
        </w:rPr>
        <w:t>.</w:t>
      </w:r>
    </w:p>
    <w:p w:rsidR="00B77CEA" w:rsidRPr="00BA0C3F" w:rsidRDefault="00B77CEA" w:rsidP="0038752D">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У члану 11. став </w:t>
      </w:r>
      <w:r w:rsidR="008E46DE">
        <w:rPr>
          <w:rFonts w:ascii="Times New Roman" w:eastAsia="Times New Roman" w:hAnsi="Times New Roman" w:cs="Times New Roman"/>
          <w:color w:val="000000" w:themeColor="text1"/>
          <w:lang w:val="sr-Cyrl-RS" w:eastAsia="en-US" w:bidi="ar-SA"/>
        </w:rPr>
        <w:t>3. реч:</w:t>
      </w:r>
      <w:r w:rsidR="008E46DE" w:rsidRPr="008E46DE">
        <w:rPr>
          <w:rFonts w:ascii="Times New Roman" w:eastAsiaTheme="minorHAnsi" w:hAnsi="Times New Roman" w:cs="Times New Roman"/>
          <w:color w:val="000000" w:themeColor="text1"/>
          <w:lang w:val="sr-Cyrl-RS" w:eastAsia="en-US" w:bidi="ar-SA"/>
        </w:rPr>
        <w:t xml:space="preserve"> „</w:t>
      </w:r>
      <w:r w:rsidR="000A6985">
        <w:rPr>
          <w:rFonts w:ascii="Times New Roman" w:eastAsia="Times New Roman" w:hAnsi="Times New Roman" w:cs="Times New Roman"/>
          <w:color w:val="000000" w:themeColor="text1"/>
          <w:lang w:val="sr-Cyrl-RS" w:eastAsia="en-US" w:bidi="ar-SA"/>
        </w:rPr>
        <w:t>ужеˮ</w:t>
      </w:r>
      <w:r w:rsidR="00BC14D5" w:rsidRPr="00BA0C3F">
        <w:rPr>
          <w:rFonts w:ascii="Times New Roman" w:eastAsia="Times New Roman" w:hAnsi="Times New Roman" w:cs="Times New Roman"/>
          <w:color w:val="000000" w:themeColor="text1"/>
          <w:lang w:val="sr-Cyrl-RS" w:eastAsia="en-US" w:bidi="ar-SA"/>
        </w:rPr>
        <w:t xml:space="preserve"> замењује се речју</w:t>
      </w:r>
      <w:r w:rsidRPr="00BA0C3F">
        <w:rPr>
          <w:rFonts w:ascii="Times New Roman" w:eastAsia="Times New Roman" w:hAnsi="Times New Roman" w:cs="Times New Roman"/>
          <w:color w:val="000000" w:themeColor="text1"/>
          <w:lang w:val="sr-Cyrl-RS" w:eastAsia="en-US" w:bidi="ar-SA"/>
        </w:rPr>
        <w:t>:</w:t>
      </w:r>
      <w:r w:rsidR="00BC14D5" w:rsidRPr="00BA0C3F">
        <w:rPr>
          <w:rFonts w:ascii="Times New Roman" w:eastAsia="Times New Roman" w:hAnsi="Times New Roman" w:cs="Times New Roman"/>
          <w:color w:val="000000" w:themeColor="text1"/>
          <w:lang w:val="sr-Cyrl-RS"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imes New Roman" w:hAnsi="Times New Roman" w:cs="Times New Roman"/>
          <w:color w:val="000000" w:themeColor="text1"/>
          <w:lang w:val="sr-Cyrl-RS" w:eastAsia="en-US" w:bidi="ar-SA"/>
        </w:rPr>
        <w:t>унутрашњеˮ</w:t>
      </w:r>
      <w:r w:rsidR="000A6985">
        <w:rPr>
          <w:rFonts w:ascii="Times New Roman" w:eastAsia="Times New Roman" w:hAnsi="Times New Roman" w:cs="Times New Roman"/>
          <w:color w:val="000000" w:themeColor="text1"/>
          <w:lang w:val="sr-Cyrl-RS" w:eastAsia="en-US" w:bidi="ar-SA"/>
        </w:rPr>
        <w:t>.</w:t>
      </w:r>
    </w:p>
    <w:p w:rsidR="00B77CEA" w:rsidRPr="00BA0C3F" w:rsidRDefault="00B77CEA" w:rsidP="00B77CEA">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Став 5. мења се и гласи:</w:t>
      </w:r>
    </w:p>
    <w:p w:rsidR="00B77CEA" w:rsidRDefault="00B77CEA" w:rsidP="00B77CEA">
      <w:pPr>
        <w:spacing w:line="276" w:lineRule="auto"/>
        <w:jc w:val="both"/>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 xml:space="preserve">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val="sr-Cyrl-RS" w:eastAsia="en-US" w:bidi="ar-SA"/>
        </w:rPr>
        <w:t>К</w:t>
      </w:r>
      <w:r w:rsidRPr="00BA0C3F">
        <w:rPr>
          <w:rFonts w:ascii="Times New Roman" w:eastAsiaTheme="minorHAnsi" w:hAnsi="Times New Roman" w:cs="Times New Roman"/>
          <w:color w:val="000000" w:themeColor="text1"/>
          <w:lang w:eastAsia="en-US" w:bidi="ar-SA"/>
        </w:rPr>
        <w:t xml:space="preserve">валификације су мерило којим се изражавају знања и радно искуство које је потребно за </w:t>
      </w:r>
      <w:r w:rsidR="00A319A9" w:rsidRPr="00BA0C3F">
        <w:rPr>
          <w:rFonts w:ascii="Times New Roman" w:eastAsiaTheme="minorHAnsi" w:hAnsi="Times New Roman" w:cs="Times New Roman"/>
          <w:color w:val="000000" w:themeColor="text1"/>
          <w:lang w:eastAsia="en-US" w:bidi="ar-SA"/>
        </w:rPr>
        <w:t>делотворан рад на радном месту.ˮ</w:t>
      </w:r>
    </w:p>
    <w:p w:rsidR="00B77CEA" w:rsidRPr="00BA0C3F" w:rsidRDefault="00B77CEA" w:rsidP="0038752D">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lastRenderedPageBreak/>
        <w:t xml:space="preserve">                                                          </w:t>
      </w:r>
      <w:r w:rsidR="00343EFF" w:rsidRPr="00BA0C3F">
        <w:rPr>
          <w:rFonts w:ascii="Times New Roman" w:eastAsia="Times New Roman" w:hAnsi="Times New Roman" w:cs="Times New Roman"/>
          <w:color w:val="000000" w:themeColor="text1"/>
          <w:lang w:val="sr-Cyrl-RS" w:eastAsia="en-US" w:bidi="ar-SA"/>
        </w:rPr>
        <w:t>Члан 6</w:t>
      </w:r>
      <w:r w:rsidRPr="00BA0C3F">
        <w:rPr>
          <w:rFonts w:ascii="Times New Roman" w:eastAsia="Times New Roman" w:hAnsi="Times New Roman" w:cs="Times New Roman"/>
          <w:color w:val="000000" w:themeColor="text1"/>
          <w:lang w:val="sr-Cyrl-RS" w:eastAsia="en-US" w:bidi="ar-SA"/>
        </w:rPr>
        <w:t>.</w:t>
      </w:r>
    </w:p>
    <w:p w:rsidR="00B77CEA" w:rsidRPr="00BA0C3F" w:rsidRDefault="00B77CEA" w:rsidP="0038752D">
      <w:pPr>
        <w:ind w:firstLine="720"/>
        <w:jc w:val="both"/>
        <w:rPr>
          <w:rFonts w:ascii="Times New Roman" w:eastAsia="Times New Roman"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У </w:t>
      </w:r>
      <w:r w:rsidR="008E46DE">
        <w:rPr>
          <w:rFonts w:ascii="Times New Roman" w:eastAsia="Times New Roman" w:hAnsi="Times New Roman" w:cs="Times New Roman"/>
          <w:color w:val="000000" w:themeColor="text1"/>
          <w:lang w:val="sr-Cyrl-RS" w:eastAsia="en-US" w:bidi="ar-SA"/>
        </w:rPr>
        <w:t xml:space="preserve">члану 12. став 3. тачка 2) реч: </w:t>
      </w:r>
      <w:r w:rsidR="008E46DE" w:rsidRPr="008E46DE">
        <w:rPr>
          <w:rFonts w:ascii="Times New Roman" w:eastAsiaTheme="minorHAnsi" w:hAnsi="Times New Roman" w:cs="Times New Roman"/>
          <w:color w:val="000000" w:themeColor="text1"/>
          <w:lang w:val="sr-Cyrl-RS" w:eastAsia="en-US" w:bidi="ar-SA"/>
        </w:rPr>
        <w:t>„</w:t>
      </w:r>
      <w:r w:rsidRPr="00BA0C3F">
        <w:rPr>
          <w:rFonts w:ascii="Times New Roman" w:eastAsia="Times New Roman" w:hAnsi="Times New Roman" w:cs="Times New Roman"/>
          <w:color w:val="000000" w:themeColor="text1"/>
          <w:lang w:val="sr-Cyrl-RS" w:eastAsia="en-US" w:bidi="ar-SA"/>
        </w:rPr>
        <w:t>уже</w:t>
      </w:r>
      <w:r w:rsidR="008E46DE" w:rsidRPr="00BA0C3F">
        <w:rPr>
          <w:rFonts w:ascii="Times New Roman" w:eastAsia="Times New Roman" w:hAnsi="Times New Roman" w:cs="Times New Roman"/>
          <w:color w:val="000000" w:themeColor="text1"/>
          <w:lang w:val="sr-Cyrl-RS" w:eastAsia="en-US" w:bidi="ar-SA"/>
        </w:rPr>
        <w:t>ˮ</w:t>
      </w:r>
      <w:r w:rsidRPr="00BA0C3F">
        <w:rPr>
          <w:rFonts w:ascii="Times New Roman" w:eastAsia="Times New Roman" w:hAnsi="Times New Roman" w:cs="Times New Roman"/>
          <w:color w:val="000000" w:themeColor="text1"/>
          <w:lang w:val="sr-Cyrl-RS" w:eastAsia="en-US" w:bidi="ar-SA"/>
        </w:rPr>
        <w:t xml:space="preserve"> замењује се речју:</w:t>
      </w:r>
      <w:r w:rsidR="008E46DE">
        <w:rPr>
          <w:rFonts w:ascii="Times New Roman" w:eastAsia="Times New Roman"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imes New Roman" w:hAnsi="Times New Roman" w:cs="Times New Roman"/>
          <w:color w:val="000000" w:themeColor="text1"/>
          <w:lang w:val="sr-Cyrl-RS" w:eastAsia="en-US" w:bidi="ar-SA"/>
        </w:rPr>
        <w:t>унутрашњеˮ</w:t>
      </w:r>
      <w:r w:rsidR="00E87CD7">
        <w:rPr>
          <w:rFonts w:ascii="Times New Roman" w:eastAsia="Times New Roman" w:hAnsi="Times New Roman" w:cs="Times New Roman"/>
          <w:color w:val="000000" w:themeColor="text1"/>
          <w:lang w:val="sr-Cyrl-RS" w:eastAsia="en-US" w:bidi="ar-SA"/>
        </w:rPr>
        <w:t>.</w:t>
      </w:r>
    </w:p>
    <w:p w:rsidR="00B77CEA" w:rsidRDefault="00B77CEA" w:rsidP="000067CF">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imes New Roman" w:hAnsi="Times New Roman" w:cs="Times New Roman"/>
          <w:color w:val="000000" w:themeColor="text1"/>
          <w:lang w:val="sr-Cyrl-RS" w:eastAsia="en-US" w:bidi="ar-SA"/>
        </w:rPr>
        <w:t xml:space="preserve">У ставу 4. алинеја </w:t>
      </w:r>
      <w:r w:rsidR="004A3820">
        <w:rPr>
          <w:rFonts w:ascii="Times New Roman" w:eastAsia="Times New Roman" w:hAnsi="Times New Roman" w:cs="Times New Roman"/>
          <w:color w:val="000000" w:themeColor="text1"/>
          <w:lang w:val="sr-Cyrl-RS" w:eastAsia="en-US" w:bidi="ar-SA"/>
        </w:rPr>
        <w:t xml:space="preserve">пета </w:t>
      </w:r>
      <w:r w:rsidR="008E46DE">
        <w:rPr>
          <w:rFonts w:ascii="Times New Roman" w:eastAsiaTheme="minorHAnsi" w:hAnsi="Times New Roman" w:cs="Times New Roman"/>
          <w:color w:val="000000" w:themeColor="text1"/>
          <w:lang w:eastAsia="en-US" w:bidi="ar-SA"/>
        </w:rPr>
        <w:t xml:space="preserve">реч: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компетентност</w:t>
      </w:r>
      <w:r w:rsidR="00A319A9" w:rsidRPr="00BA0C3F">
        <w:rPr>
          <w:rFonts w:ascii="Times New Roman" w:eastAsiaTheme="minorHAnsi" w:hAnsi="Times New Roman" w:cs="Times New Roman"/>
          <w:color w:val="000000" w:themeColor="text1"/>
          <w:lang w:eastAsia="en-US" w:bidi="ar-SA"/>
        </w:rPr>
        <w:t>ˮ</w:t>
      </w:r>
      <w:r w:rsidR="008E46DE">
        <w:rPr>
          <w:rFonts w:ascii="Times New Roman" w:eastAsiaTheme="minorHAnsi" w:hAnsi="Times New Roman" w:cs="Times New Roman"/>
          <w:color w:val="000000" w:themeColor="text1"/>
          <w:lang w:eastAsia="en-US" w:bidi="ar-SA"/>
        </w:rPr>
        <w:t xml:space="preserve"> замењује се речју: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квалификације</w:t>
      </w:r>
      <w:r w:rsidR="00A319A9" w:rsidRPr="00BA0C3F">
        <w:rPr>
          <w:rFonts w:ascii="Times New Roman" w:eastAsiaTheme="minorHAnsi" w:hAnsi="Times New Roman" w:cs="Times New Roman"/>
          <w:color w:val="000000" w:themeColor="text1"/>
          <w:lang w:eastAsia="en-US" w:bidi="ar-SA"/>
        </w:rPr>
        <w:t>ˮ</w:t>
      </w:r>
      <w:r w:rsidRPr="00BA0C3F">
        <w:rPr>
          <w:rFonts w:ascii="Times New Roman" w:eastAsiaTheme="minorHAnsi" w:hAnsi="Times New Roman" w:cs="Times New Roman"/>
          <w:color w:val="000000" w:themeColor="text1"/>
          <w:lang w:eastAsia="en-US" w:bidi="ar-SA"/>
        </w:rPr>
        <w:t>,</w:t>
      </w:r>
      <w:r w:rsidR="008E46DE">
        <w:rPr>
          <w:rFonts w:ascii="Times New Roman" w:eastAsiaTheme="minorHAnsi" w:hAnsi="Times New Roman" w:cs="Times New Roman"/>
          <w:color w:val="000000" w:themeColor="text1"/>
          <w:lang w:val="sr-Cyrl-RS" w:eastAsia="en-US" w:bidi="ar-SA"/>
        </w:rPr>
        <w:t xml:space="preserve"> после речи:</w:t>
      </w:r>
      <w:r w:rsidR="00A319A9"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w:t>
      </w:r>
      <w:r w:rsidR="00A319A9" w:rsidRPr="00BA0C3F">
        <w:rPr>
          <w:rFonts w:ascii="Times New Roman" w:eastAsiaTheme="minorHAnsi" w:hAnsi="Times New Roman" w:cs="Times New Roman"/>
          <w:color w:val="000000" w:themeColor="text1"/>
          <w:lang w:val="sr-Cyrl-RS" w:eastAsia="en-US" w:bidi="ar-SA"/>
        </w:rPr>
        <w:t xml:space="preserve">на </w:t>
      </w:r>
      <w:r w:rsidR="008E46DE">
        <w:rPr>
          <w:rFonts w:ascii="Times New Roman" w:eastAsiaTheme="minorHAnsi" w:hAnsi="Times New Roman" w:cs="Times New Roman"/>
          <w:color w:val="000000" w:themeColor="text1"/>
          <w:lang w:val="sr-Cyrl-RS" w:eastAsia="en-US" w:bidi="ar-SA"/>
        </w:rPr>
        <w:t>факултету</w:t>
      </w:r>
      <w:r w:rsidR="008E46DE">
        <w:rPr>
          <w:rFonts w:ascii="Times New Roman" w:eastAsia="Times New Roman" w:hAnsi="Times New Roman" w:cs="Times New Roman"/>
          <w:color w:val="000000" w:themeColor="text1"/>
          <w:lang w:val="sr-Cyrl-RS" w:eastAsia="en-US" w:bidi="ar-SA"/>
        </w:rPr>
        <w:t>ˮ</w:t>
      </w:r>
      <w:r w:rsidRPr="00BA0C3F">
        <w:rPr>
          <w:rFonts w:ascii="Times New Roman" w:eastAsiaTheme="minorHAnsi" w:hAnsi="Times New Roman" w:cs="Times New Roman"/>
          <w:color w:val="000000" w:themeColor="text1"/>
          <w:lang w:val="sr-Cyrl-RS" w:eastAsia="en-US" w:bidi="ar-SA"/>
        </w:rPr>
        <w:t xml:space="preserve"> </w:t>
      </w:r>
      <w:r w:rsidR="00A319A9" w:rsidRPr="0061686C">
        <w:rPr>
          <w:rFonts w:ascii="Times New Roman" w:eastAsiaTheme="minorHAnsi" w:hAnsi="Times New Roman" w:cs="Times New Roman"/>
          <w:color w:val="000000" w:themeColor="text1"/>
          <w:lang w:val="sr-Cyrl-RS" w:eastAsia="en-US" w:bidi="ar-SA"/>
        </w:rPr>
        <w:t xml:space="preserve">зарез </w:t>
      </w:r>
      <w:r w:rsidRPr="0061686C">
        <w:rPr>
          <w:rFonts w:ascii="Times New Roman" w:eastAsiaTheme="minorHAnsi" w:hAnsi="Times New Roman" w:cs="Times New Roman"/>
          <w:color w:val="000000" w:themeColor="text1"/>
          <w:lang w:val="sr-Cyrl-RS" w:eastAsia="en-US" w:bidi="ar-SA"/>
        </w:rPr>
        <w:t xml:space="preserve">се </w:t>
      </w:r>
      <w:r w:rsidR="004A3820" w:rsidRPr="0061686C">
        <w:rPr>
          <w:rFonts w:ascii="Times New Roman" w:eastAsiaTheme="minorHAnsi" w:hAnsi="Times New Roman" w:cs="Times New Roman"/>
          <w:color w:val="000000" w:themeColor="text1"/>
          <w:lang w:val="sr-Cyrl-RS" w:eastAsia="en-US" w:bidi="ar-SA"/>
        </w:rPr>
        <w:t xml:space="preserve">замењује </w:t>
      </w:r>
      <w:r w:rsidRPr="0061686C">
        <w:rPr>
          <w:rFonts w:ascii="Times New Roman" w:eastAsiaTheme="minorHAnsi" w:hAnsi="Times New Roman" w:cs="Times New Roman"/>
          <w:color w:val="000000" w:themeColor="text1"/>
          <w:lang w:val="sr-Cyrl-RS" w:eastAsia="en-US" w:bidi="ar-SA"/>
        </w:rPr>
        <w:t>слово</w:t>
      </w:r>
      <w:r w:rsidR="004A3820" w:rsidRPr="0061686C">
        <w:rPr>
          <w:rFonts w:ascii="Times New Roman" w:eastAsiaTheme="minorHAnsi" w:hAnsi="Times New Roman" w:cs="Times New Roman"/>
          <w:color w:val="000000" w:themeColor="text1"/>
          <w:lang w:val="sr-Cyrl-RS" w:eastAsia="en-US" w:bidi="ar-SA"/>
        </w:rPr>
        <w:t>м</w:t>
      </w:r>
      <w:r w:rsidRPr="0061686C">
        <w:rPr>
          <w:rFonts w:ascii="Times New Roman" w:eastAsiaTheme="minorHAnsi" w:hAnsi="Times New Roman" w:cs="Times New Roman"/>
          <w:color w:val="000000" w:themeColor="text1"/>
          <w:lang w:val="sr-Cyrl-RS" w:eastAsia="en-US" w:bidi="ar-SA"/>
        </w:rPr>
        <w:t>:</w:t>
      </w:r>
      <w:r w:rsidR="008E46DE" w:rsidRPr="0061686C">
        <w:rPr>
          <w:rFonts w:ascii="Times New Roman" w:eastAsiaTheme="minorHAnsi" w:hAnsi="Times New Roman" w:cs="Times New Roman"/>
          <w:color w:val="000000" w:themeColor="text1"/>
          <w:lang w:val="sr-Cyrl-RS" w:eastAsia="en-US" w:bidi="ar-SA"/>
        </w:rPr>
        <w:t xml:space="preserve"> „</w:t>
      </w:r>
      <w:r w:rsidRPr="0061686C">
        <w:rPr>
          <w:rFonts w:ascii="Times New Roman" w:eastAsiaTheme="minorHAnsi" w:hAnsi="Times New Roman" w:cs="Times New Roman"/>
          <w:color w:val="000000" w:themeColor="text1"/>
          <w:lang w:val="sr-Cyrl-RS" w:eastAsia="en-US" w:bidi="ar-SA"/>
        </w:rPr>
        <w:t>и</w:t>
      </w:r>
      <w:r w:rsidR="008E46DE" w:rsidRPr="0061686C">
        <w:rPr>
          <w:rFonts w:ascii="Times New Roman" w:eastAsia="Times New Roman" w:hAnsi="Times New Roman" w:cs="Times New Roman"/>
          <w:color w:val="000000" w:themeColor="text1"/>
          <w:lang w:val="sr-Cyrl-RS" w:eastAsia="en-US" w:bidi="ar-SA"/>
        </w:rPr>
        <w:t>ˮ</w:t>
      </w:r>
      <w:r w:rsidR="008E46DE" w:rsidRPr="0061686C">
        <w:rPr>
          <w:rFonts w:ascii="Times New Roman" w:eastAsiaTheme="minorHAnsi" w:hAnsi="Times New Roman" w:cs="Times New Roman"/>
          <w:color w:val="000000" w:themeColor="text1"/>
          <w:lang w:val="sr-Cyrl-RS" w:eastAsia="en-US" w:bidi="ar-SA"/>
        </w:rPr>
        <w:t>, а</w:t>
      </w:r>
      <w:r w:rsidR="0061686C">
        <w:rPr>
          <w:rFonts w:ascii="Times New Roman" w:eastAsiaTheme="minorHAnsi" w:hAnsi="Times New Roman" w:cs="Times New Roman"/>
          <w:color w:val="000000" w:themeColor="text1"/>
          <w:lang w:val="sr-Cyrl-RS" w:eastAsia="en-US" w:bidi="ar-SA"/>
        </w:rPr>
        <w:t xml:space="preserve"> зарез испред и</w:t>
      </w:r>
      <w:r w:rsidR="008E46DE" w:rsidRPr="0061686C">
        <w:rPr>
          <w:rFonts w:ascii="Times New Roman" w:eastAsiaTheme="minorHAnsi" w:hAnsi="Times New Roman" w:cs="Times New Roman"/>
          <w:color w:val="000000" w:themeColor="text1"/>
          <w:lang w:val="sr-Cyrl-RS" w:eastAsia="en-US" w:bidi="ar-SA"/>
        </w:rPr>
        <w:t xml:space="preserve"> речи:</w:t>
      </w:r>
      <w:r w:rsidR="008E46DE" w:rsidRPr="00795B55">
        <w:rPr>
          <w:rFonts w:ascii="Times New Roman" w:eastAsiaTheme="minorHAnsi" w:hAnsi="Times New Roman" w:cs="Times New Roman"/>
          <w:b/>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положен државни стручни испит као и вештина да се при решавању најсложенијих стручних проблема стечена знања стваралачки примене</w:t>
      </w:r>
      <w:r w:rsidR="00795B55">
        <w:rPr>
          <w:rFonts w:ascii="Times New Roman" w:eastAsiaTheme="minorHAnsi" w:hAnsi="Times New Roman" w:cs="Times New Roman"/>
          <w:color w:val="000000" w:themeColor="text1"/>
          <w:lang w:val="sr-Cyrl-RS" w:eastAsia="en-US" w:bidi="ar-SA"/>
        </w:rPr>
        <w:t>,</w:t>
      </w:r>
      <w:r w:rsidR="008E46DE">
        <w:rPr>
          <w:rFonts w:ascii="Times New Roman" w:eastAsia="Times New Roman" w:hAnsi="Times New Roman" w:cs="Times New Roman"/>
          <w:color w:val="000000" w:themeColor="text1"/>
          <w:lang w:val="sr-Cyrl-RS" w:eastAsia="en-US" w:bidi="ar-SA"/>
        </w:rPr>
        <w:t>ˮ</w:t>
      </w:r>
      <w:r w:rsidRPr="00BA0C3F">
        <w:rPr>
          <w:rFonts w:ascii="Times New Roman" w:eastAsiaTheme="minorHAnsi" w:hAnsi="Times New Roman" w:cs="Times New Roman"/>
          <w:color w:val="000000" w:themeColor="text1"/>
          <w:lang w:val="sr-Cyrl-RS" w:eastAsia="en-US" w:bidi="ar-SA"/>
        </w:rPr>
        <w:t xml:space="preserve"> бришу се.</w:t>
      </w:r>
    </w:p>
    <w:p w:rsidR="000067CF" w:rsidRPr="00BA0C3F" w:rsidRDefault="000067CF" w:rsidP="000067CF">
      <w:pPr>
        <w:ind w:firstLine="720"/>
        <w:jc w:val="both"/>
        <w:rPr>
          <w:rFonts w:ascii="Times New Roman" w:eastAsiaTheme="minorHAnsi" w:hAnsi="Times New Roman" w:cs="Times New Roman"/>
          <w:color w:val="000000" w:themeColor="text1"/>
          <w:lang w:eastAsia="en-US" w:bidi="ar-SA"/>
        </w:rPr>
      </w:pPr>
    </w:p>
    <w:p w:rsidR="00B77CEA" w:rsidRPr="000067CF" w:rsidRDefault="0038752D" w:rsidP="000067CF">
      <w:pPr>
        <w:spacing w:line="276" w:lineRule="auto"/>
        <w:jc w:val="center"/>
        <w:rPr>
          <w:rFonts w:ascii="Times New Roman" w:eastAsiaTheme="minorHAnsi" w:hAnsi="Times New Roman" w:cs="Times New Roman"/>
          <w:lang w:eastAsia="en-US" w:bidi="ar-SA"/>
        </w:rPr>
      </w:pPr>
      <w:r w:rsidRPr="000067CF">
        <w:rPr>
          <w:rFonts w:ascii="Times New Roman" w:eastAsiaTheme="minorHAnsi" w:hAnsi="Times New Roman" w:cs="Times New Roman"/>
          <w:lang w:val="sr-Cyrl-RS" w:eastAsia="en-US" w:bidi="ar-SA"/>
        </w:rPr>
        <w:t xml:space="preserve">   </w:t>
      </w:r>
      <w:proofErr w:type="gramStart"/>
      <w:r w:rsidR="00B77CEA" w:rsidRPr="000067CF">
        <w:rPr>
          <w:rFonts w:ascii="Times New Roman" w:eastAsiaTheme="minorHAnsi" w:hAnsi="Times New Roman" w:cs="Times New Roman"/>
          <w:lang w:eastAsia="en-US" w:bidi="ar-SA"/>
        </w:rPr>
        <w:t xml:space="preserve">Члан </w:t>
      </w:r>
      <w:r w:rsidR="00D3475A" w:rsidRPr="000067CF">
        <w:rPr>
          <w:rFonts w:ascii="Times New Roman" w:eastAsiaTheme="minorHAnsi" w:hAnsi="Times New Roman" w:cs="Times New Roman"/>
          <w:lang w:val="sr-Cyrl-RS" w:eastAsia="en-US" w:bidi="ar-SA"/>
        </w:rPr>
        <w:t>7</w:t>
      </w:r>
      <w:r w:rsidR="00B77CEA" w:rsidRPr="000067CF">
        <w:rPr>
          <w:rFonts w:ascii="Times New Roman" w:eastAsiaTheme="minorHAnsi" w:hAnsi="Times New Roman" w:cs="Times New Roman"/>
          <w:lang w:eastAsia="en-US" w:bidi="ar-SA"/>
        </w:rPr>
        <w:t>.</w:t>
      </w:r>
      <w:proofErr w:type="gramEnd"/>
      <w:r w:rsidR="00B77CEA" w:rsidRPr="000067CF">
        <w:rPr>
          <w:rFonts w:ascii="Times New Roman" w:eastAsiaTheme="minorHAnsi" w:hAnsi="Times New Roman" w:cs="Times New Roman"/>
          <w:lang w:eastAsia="en-US" w:bidi="ar-SA"/>
        </w:rPr>
        <w:t xml:space="preserve"> </w:t>
      </w:r>
    </w:p>
    <w:p w:rsidR="00B77CEA" w:rsidRPr="000067CF" w:rsidRDefault="00B77CEA" w:rsidP="000067CF">
      <w:pPr>
        <w:spacing w:line="276" w:lineRule="auto"/>
        <w:ind w:firstLine="720"/>
        <w:jc w:val="both"/>
        <w:rPr>
          <w:rFonts w:ascii="Times New Roman" w:eastAsiaTheme="minorHAnsi" w:hAnsi="Times New Roman" w:cs="Times New Roman"/>
          <w:lang w:val="sr-Cyrl-RS" w:eastAsia="en-US" w:bidi="ar-SA"/>
        </w:rPr>
      </w:pPr>
      <w:r w:rsidRPr="000067CF">
        <w:rPr>
          <w:rFonts w:ascii="Times New Roman" w:eastAsiaTheme="minorHAnsi" w:hAnsi="Times New Roman" w:cs="Times New Roman"/>
          <w:lang w:val="sr-Cyrl-RS" w:eastAsia="en-US" w:bidi="ar-SA"/>
        </w:rPr>
        <w:t xml:space="preserve">У члану 13. став </w:t>
      </w:r>
      <w:r w:rsidR="00D3475A" w:rsidRPr="000067CF">
        <w:rPr>
          <w:rFonts w:ascii="Times New Roman" w:eastAsiaTheme="minorHAnsi" w:hAnsi="Times New Roman" w:cs="Times New Roman"/>
          <w:lang w:val="sr-Cyrl-RS" w:eastAsia="en-US" w:bidi="ar-SA"/>
        </w:rPr>
        <w:t>3</w:t>
      </w:r>
      <w:r w:rsidRPr="000067CF">
        <w:rPr>
          <w:rFonts w:ascii="Times New Roman" w:eastAsiaTheme="minorHAnsi" w:hAnsi="Times New Roman" w:cs="Times New Roman"/>
          <w:lang w:val="sr-Cyrl-RS" w:eastAsia="en-US" w:bidi="ar-SA"/>
        </w:rPr>
        <w:t xml:space="preserve">. алинеја </w:t>
      </w:r>
      <w:r w:rsidR="005B5E4E" w:rsidRPr="000067CF">
        <w:rPr>
          <w:rFonts w:ascii="Times New Roman" w:eastAsiaTheme="minorHAnsi" w:hAnsi="Times New Roman" w:cs="Times New Roman"/>
          <w:lang w:val="sr-Cyrl-RS" w:eastAsia="en-US" w:bidi="ar-SA"/>
        </w:rPr>
        <w:t>пета</w:t>
      </w:r>
      <w:r w:rsidRPr="000067CF">
        <w:rPr>
          <w:rFonts w:ascii="Times New Roman" w:eastAsiaTheme="minorHAnsi" w:hAnsi="Times New Roman" w:cs="Times New Roman"/>
          <w:lang w:val="sr-Cyrl-RS" w:eastAsia="en-US" w:bidi="ar-SA"/>
        </w:rPr>
        <w:t xml:space="preserve"> </w:t>
      </w:r>
      <w:r w:rsidR="008E46DE" w:rsidRPr="000067CF">
        <w:rPr>
          <w:rFonts w:ascii="Times New Roman" w:eastAsiaTheme="minorHAnsi" w:hAnsi="Times New Roman" w:cs="Times New Roman"/>
          <w:lang w:eastAsia="en-US" w:bidi="ar-SA"/>
        </w:rPr>
        <w:t xml:space="preserve">реч: </w:t>
      </w:r>
      <w:r w:rsidR="008E46DE" w:rsidRPr="000067CF">
        <w:rPr>
          <w:rFonts w:ascii="Times New Roman" w:eastAsiaTheme="minorHAnsi" w:hAnsi="Times New Roman" w:cs="Times New Roman"/>
          <w:lang w:val="sr-Cyrl-RS" w:eastAsia="en-US" w:bidi="ar-SA"/>
        </w:rPr>
        <w:t>„</w:t>
      </w:r>
      <w:r w:rsidRPr="000067CF">
        <w:rPr>
          <w:rFonts w:ascii="Times New Roman" w:eastAsiaTheme="minorHAnsi" w:hAnsi="Times New Roman" w:cs="Times New Roman"/>
          <w:lang w:eastAsia="en-US" w:bidi="ar-SA"/>
        </w:rPr>
        <w:t>ком</w:t>
      </w:r>
      <w:r w:rsidR="008E46DE" w:rsidRPr="000067CF">
        <w:rPr>
          <w:rFonts w:ascii="Times New Roman" w:eastAsiaTheme="minorHAnsi" w:hAnsi="Times New Roman" w:cs="Times New Roman"/>
          <w:lang w:eastAsia="en-US" w:bidi="ar-SA"/>
        </w:rPr>
        <w:t xml:space="preserve">петентностˮ замењује се речју: </w:t>
      </w:r>
      <w:r w:rsidR="008E46DE" w:rsidRPr="000067CF">
        <w:rPr>
          <w:rFonts w:ascii="Times New Roman" w:eastAsiaTheme="minorHAnsi" w:hAnsi="Times New Roman" w:cs="Times New Roman"/>
          <w:lang w:val="sr-Cyrl-RS" w:eastAsia="en-US" w:bidi="ar-SA"/>
        </w:rPr>
        <w:t>„</w:t>
      </w:r>
      <w:r w:rsidRPr="000067CF">
        <w:rPr>
          <w:rFonts w:ascii="Times New Roman" w:eastAsiaTheme="minorHAnsi" w:hAnsi="Times New Roman" w:cs="Times New Roman"/>
          <w:lang w:eastAsia="en-US" w:bidi="ar-SA"/>
        </w:rPr>
        <w:t>квалификацијеˮ,</w:t>
      </w:r>
      <w:r w:rsidRPr="000067CF">
        <w:rPr>
          <w:rFonts w:ascii="Times New Roman" w:eastAsiaTheme="minorHAnsi" w:hAnsi="Times New Roman" w:cs="Times New Roman"/>
          <w:lang w:val="sr-Cyrl-RS" w:eastAsia="en-US" w:bidi="ar-SA"/>
        </w:rPr>
        <w:t xml:space="preserve"> а речи: „</w:t>
      </w:r>
      <w:r w:rsidRPr="000067CF">
        <w:rPr>
          <w:rFonts w:ascii="Times New Roman" w:eastAsiaTheme="minorHAnsi" w:hAnsi="Times New Roman" w:cs="Times New Roman"/>
          <w:lang w:eastAsia="en-US" w:bidi="ar-SA"/>
        </w:rPr>
        <w:t>детаљно познавање принципа, метода рада и најбољих примера из праксе у некој области које се стиче</w:t>
      </w:r>
      <w:r w:rsidRPr="000067CF">
        <w:rPr>
          <w:rFonts w:ascii="Times New Roman" w:eastAsiaTheme="minorHAnsi" w:hAnsi="Times New Roman" w:cs="Times New Roman"/>
          <w:lang w:val="sr-Cyrl-RS" w:eastAsia="en-US" w:bidi="ar-SA"/>
        </w:rPr>
        <w:t xml:space="preserve"> </w:t>
      </w:r>
      <w:r w:rsidRPr="000067CF">
        <w:rPr>
          <w:rFonts w:ascii="Times New Roman" w:eastAsiaTheme="minorHAnsi" w:hAnsi="Times New Roman" w:cs="Times New Roman"/>
          <w:lang w:eastAsia="en-US" w:bidi="ar-SA"/>
        </w:rPr>
        <w:t>радн</w:t>
      </w:r>
      <w:r w:rsidRPr="000067CF">
        <w:rPr>
          <w:rFonts w:ascii="Times New Roman" w:eastAsiaTheme="minorHAnsi" w:hAnsi="Times New Roman" w:cs="Times New Roman"/>
          <w:lang w:val="sr-Cyrl-RS" w:eastAsia="en-US" w:bidi="ar-SA"/>
        </w:rPr>
        <w:t xml:space="preserve">им </w:t>
      </w:r>
      <w:r w:rsidRPr="000067CF">
        <w:rPr>
          <w:rFonts w:ascii="Times New Roman" w:eastAsiaTheme="minorHAnsi" w:hAnsi="Times New Roman" w:cs="Times New Roman"/>
          <w:lang w:eastAsia="en-US" w:bidi="ar-SA"/>
        </w:rPr>
        <w:t>искуст</w:t>
      </w:r>
      <w:r w:rsidRPr="000067CF">
        <w:rPr>
          <w:rFonts w:ascii="Times New Roman" w:eastAsiaTheme="minorHAnsi" w:hAnsi="Times New Roman" w:cs="Times New Roman"/>
          <w:lang w:val="sr-Cyrl-RS" w:eastAsia="en-US" w:bidi="ar-SA"/>
        </w:rPr>
        <w:t>вом</w:t>
      </w:r>
      <w:r w:rsidRPr="000067CF">
        <w:rPr>
          <w:rFonts w:ascii="Times New Roman" w:eastAsiaTheme="minorHAnsi" w:hAnsi="Times New Roman" w:cs="Times New Roman"/>
          <w:lang w:eastAsia="en-US" w:bidi="ar-SA"/>
        </w:rPr>
        <w:t xml:space="preserve"> у струци од најмање пет година, положен државни стручни испит као и вештина да се при решавању сложених стручних проблема стечена знања стваралачки применеˮ</w:t>
      </w:r>
      <w:r w:rsidRPr="000067CF">
        <w:rPr>
          <w:rFonts w:ascii="Times New Roman" w:eastAsiaTheme="minorHAnsi" w:hAnsi="Times New Roman" w:cs="Times New Roman"/>
          <w:lang w:val="sr-Cyrl-RS" w:eastAsia="en-US" w:bidi="ar-SA"/>
        </w:rPr>
        <w:t xml:space="preserve"> замењују се речима: „најмање пет година радног искуства у струциˮ</w:t>
      </w:r>
      <w:r w:rsidR="00B12247" w:rsidRPr="000067CF">
        <w:rPr>
          <w:rFonts w:ascii="Times New Roman" w:eastAsiaTheme="minorHAnsi" w:hAnsi="Times New Roman" w:cs="Times New Roman"/>
          <w:lang w:val="sr-Cyrl-RS" w:eastAsia="en-US" w:bidi="ar-SA"/>
        </w:rPr>
        <w:t>.</w:t>
      </w:r>
    </w:p>
    <w:p w:rsidR="0038752D" w:rsidRPr="00BA0C3F" w:rsidRDefault="0038752D" w:rsidP="00166DF5">
      <w:pPr>
        <w:spacing w:line="276" w:lineRule="auto"/>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166DF5">
      <w:pPr>
        <w:tabs>
          <w:tab w:val="left" w:pos="4111"/>
        </w:tabs>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w:t>
      </w:r>
      <w:r w:rsidR="00D3475A" w:rsidRPr="00BA0C3F">
        <w:rPr>
          <w:rFonts w:ascii="Times New Roman" w:eastAsiaTheme="minorHAnsi" w:hAnsi="Times New Roman" w:cs="Times New Roman"/>
          <w:color w:val="000000" w:themeColor="text1"/>
          <w:lang w:val="sr-Cyrl-RS" w:eastAsia="en-US" w:bidi="ar-SA"/>
        </w:rPr>
        <w:t>8</w:t>
      </w:r>
      <w:r w:rsidRPr="00BA0C3F">
        <w:rPr>
          <w:rFonts w:ascii="Times New Roman" w:eastAsiaTheme="minorHAnsi" w:hAnsi="Times New Roman" w:cs="Times New Roman"/>
          <w:color w:val="000000" w:themeColor="text1"/>
          <w:lang w:val="sr-Cyrl-RS" w:eastAsia="en-US" w:bidi="ar-SA"/>
        </w:rPr>
        <w:t>.</w:t>
      </w:r>
    </w:p>
    <w:p w:rsidR="00B77CEA" w:rsidRPr="00BA0C3F" w:rsidRDefault="00B77CEA" w:rsidP="00166DF5">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14. став 4. алинеја </w:t>
      </w:r>
      <w:r w:rsidR="00E4008F">
        <w:rPr>
          <w:rFonts w:ascii="Times New Roman" w:eastAsiaTheme="minorHAnsi" w:hAnsi="Times New Roman" w:cs="Times New Roman"/>
          <w:color w:val="000000" w:themeColor="text1"/>
          <w:lang w:val="sr-Cyrl-RS" w:eastAsia="en-US" w:bidi="ar-SA"/>
        </w:rPr>
        <w:t>пета</w:t>
      </w:r>
      <w:r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eastAsia="en-US" w:bidi="ar-SA"/>
        </w:rPr>
        <w:t xml:space="preserve">реч: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ком</w:t>
      </w:r>
      <w:r w:rsidR="008E46DE">
        <w:rPr>
          <w:rFonts w:ascii="Times New Roman" w:eastAsiaTheme="minorHAnsi" w:hAnsi="Times New Roman" w:cs="Times New Roman"/>
          <w:color w:val="000000" w:themeColor="text1"/>
          <w:lang w:eastAsia="en-US" w:bidi="ar-SA"/>
        </w:rPr>
        <w:t xml:space="preserve">петентностˮ замењује се речју: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квалификацијеˮ,</w:t>
      </w:r>
      <w:r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после речи: „у трајању од</w:t>
      </w:r>
      <w:r w:rsidR="008E46DE">
        <w:rPr>
          <w:rFonts w:ascii="Times New Roman" w:eastAsia="Times New Roman" w:hAnsi="Times New Roman" w:cs="Times New Roman"/>
          <w:color w:val="000000" w:themeColor="text1"/>
          <w:lang w:val="sr-Cyrl-RS" w:eastAsia="en-US" w:bidi="ar-SA"/>
        </w:rPr>
        <w:t>ˮ</w:t>
      </w:r>
      <w:r w:rsidR="00C910CA"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додаје се реч: „најмање</w:t>
      </w:r>
      <w:r w:rsidR="008E46DE">
        <w:rPr>
          <w:rFonts w:ascii="Times New Roman" w:eastAsia="Times New Roman" w:hAnsi="Times New Roman" w:cs="Times New Roman"/>
          <w:color w:val="000000" w:themeColor="text1"/>
          <w:lang w:val="sr-Cyrl-RS" w:eastAsia="en-US" w:bidi="ar-SA"/>
        </w:rPr>
        <w:t>ˮ</w:t>
      </w:r>
      <w:r w:rsidR="00802966" w:rsidRPr="00BA0C3F">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а речи: „</w:t>
      </w:r>
      <w:r w:rsidRPr="00BA0C3F">
        <w:rPr>
          <w:rFonts w:ascii="Times New Roman" w:eastAsiaTheme="minorHAnsi" w:hAnsi="Times New Roman" w:cs="Times New Roman"/>
          <w:color w:val="000000" w:themeColor="text1"/>
          <w:lang w:eastAsia="en-US" w:bidi="ar-SA"/>
        </w:rPr>
        <w:t>познавање метода рада, поступака и стручних техника које се стиче радним искуством у струци од најмање три године, положен државни стручни испит као и вештина да се при решавању сложених стручних проблема стечена знања применеˮ</w:t>
      </w:r>
      <w:r w:rsidRPr="00BA0C3F">
        <w:rPr>
          <w:rFonts w:ascii="Times New Roman" w:eastAsiaTheme="minorHAnsi" w:hAnsi="Times New Roman" w:cs="Times New Roman"/>
          <w:color w:val="000000" w:themeColor="text1"/>
          <w:lang w:val="sr-Cyrl-RS" w:eastAsia="en-US" w:bidi="ar-SA"/>
        </w:rPr>
        <w:t xml:space="preserve"> замењују се речима:</w:t>
      </w:r>
      <w:r w:rsidR="008E46DE">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најмање три године радног искуства у струциˮ</w:t>
      </w:r>
      <w:r w:rsidR="00E4008F">
        <w:rPr>
          <w:rFonts w:ascii="Times New Roman" w:eastAsiaTheme="minorHAnsi" w:hAnsi="Times New Roman" w:cs="Times New Roman"/>
          <w:color w:val="000000" w:themeColor="text1"/>
          <w:lang w:val="sr-Cyrl-RS" w:eastAsia="en-US" w:bidi="ar-SA"/>
        </w:rPr>
        <w:t>.</w:t>
      </w:r>
    </w:p>
    <w:p w:rsidR="0038752D" w:rsidRPr="00BA0C3F" w:rsidRDefault="0038752D" w:rsidP="00166DF5">
      <w:pPr>
        <w:spacing w:line="276" w:lineRule="auto"/>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D3475A">
      <w:pPr>
        <w:tabs>
          <w:tab w:val="left" w:pos="4111"/>
        </w:tabs>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w:t>
      </w:r>
      <w:r w:rsidR="00D3475A" w:rsidRPr="00BA0C3F">
        <w:rPr>
          <w:rFonts w:ascii="Times New Roman" w:eastAsiaTheme="minorHAnsi" w:hAnsi="Times New Roman" w:cs="Times New Roman"/>
          <w:color w:val="000000" w:themeColor="text1"/>
          <w:lang w:val="sr-Cyrl-RS" w:eastAsia="en-US" w:bidi="ar-SA"/>
        </w:rPr>
        <w:t>9</w:t>
      </w:r>
      <w:r w:rsidRPr="00BA0C3F">
        <w:rPr>
          <w:rFonts w:ascii="Times New Roman" w:eastAsiaTheme="minorHAnsi" w:hAnsi="Times New Roman" w:cs="Times New Roman"/>
          <w:color w:val="000000" w:themeColor="text1"/>
          <w:lang w:val="sr-Cyrl-RS" w:eastAsia="en-US" w:bidi="ar-SA"/>
        </w:rPr>
        <w:t>.</w:t>
      </w:r>
    </w:p>
    <w:p w:rsidR="00B77CEA" w:rsidRPr="00BA0C3F" w:rsidRDefault="00B77CEA" w:rsidP="00D3475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15. став 4. алинеја </w:t>
      </w:r>
      <w:r w:rsidR="00A322F5">
        <w:rPr>
          <w:rFonts w:ascii="Times New Roman" w:eastAsiaTheme="minorHAnsi" w:hAnsi="Times New Roman" w:cs="Times New Roman"/>
          <w:color w:val="000000" w:themeColor="text1"/>
          <w:lang w:val="sr-Cyrl-RS" w:eastAsia="en-US" w:bidi="ar-SA"/>
        </w:rPr>
        <w:t>пета</w:t>
      </w:r>
      <w:r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eastAsia="en-US" w:bidi="ar-SA"/>
        </w:rPr>
        <w:t xml:space="preserve">реч: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ком</w:t>
      </w:r>
      <w:r w:rsidR="008E46DE">
        <w:rPr>
          <w:rFonts w:ascii="Times New Roman" w:eastAsiaTheme="minorHAnsi" w:hAnsi="Times New Roman" w:cs="Times New Roman"/>
          <w:color w:val="000000" w:themeColor="text1"/>
          <w:lang w:eastAsia="en-US" w:bidi="ar-SA"/>
        </w:rPr>
        <w:t xml:space="preserve">петентностˮ замењује се речју: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квалификацијеˮ,</w:t>
      </w:r>
      <w:r w:rsidRPr="00BA0C3F">
        <w:rPr>
          <w:rFonts w:ascii="Times New Roman" w:eastAsiaTheme="minorHAnsi" w:hAnsi="Times New Roman" w:cs="Times New Roman"/>
          <w:color w:val="000000" w:themeColor="text1"/>
          <w:lang w:val="sr-Cyrl-RS" w:eastAsia="en-US" w:bidi="ar-SA"/>
        </w:rPr>
        <w:t xml:space="preserve"> после речи:</w:t>
      </w:r>
      <w:r w:rsidR="008E46DE">
        <w:rPr>
          <w:rFonts w:ascii="Times New Roman" w:eastAsiaTheme="minorHAnsi" w:hAnsi="Times New Roman" w:cs="Times New Roman"/>
          <w:color w:val="000000" w:themeColor="text1"/>
          <w:lang w:val="sr-Cyrl-RS" w:eastAsia="en-US" w:bidi="ar-SA"/>
        </w:rPr>
        <w:t xml:space="preserve"> „на факултету</w:t>
      </w:r>
      <w:r w:rsidR="008E46DE">
        <w:rPr>
          <w:rFonts w:ascii="Times New Roman" w:eastAsia="Times New Roman" w:hAnsi="Times New Roman" w:cs="Times New Roman"/>
          <w:color w:val="000000" w:themeColor="text1"/>
          <w:lang w:val="sr-Cyrl-RS" w:eastAsia="en-US" w:bidi="ar-SA"/>
        </w:rPr>
        <w:t>ˮ</w:t>
      </w:r>
      <w:r w:rsidRPr="00BA0C3F">
        <w:rPr>
          <w:rFonts w:ascii="Times New Roman" w:eastAsiaTheme="minorHAnsi" w:hAnsi="Times New Roman" w:cs="Times New Roman"/>
          <w:color w:val="000000" w:themeColor="text1"/>
          <w:lang w:val="sr-Cyrl-RS" w:eastAsia="en-US" w:bidi="ar-SA"/>
        </w:rPr>
        <w:t xml:space="preserve"> зарез</w:t>
      </w:r>
      <w:r w:rsidR="00A322F5">
        <w:rPr>
          <w:rFonts w:ascii="Times New Roman" w:eastAsiaTheme="minorHAnsi" w:hAnsi="Times New Roman" w:cs="Times New Roman"/>
          <w:color w:val="000000" w:themeColor="text1"/>
          <w:lang w:val="sr-Cyrl-RS" w:eastAsia="en-US" w:bidi="ar-SA"/>
        </w:rPr>
        <w:t xml:space="preserve"> </w:t>
      </w:r>
      <w:r w:rsidR="00A322F5" w:rsidRPr="00BA0C3F">
        <w:rPr>
          <w:rFonts w:ascii="Times New Roman" w:eastAsiaTheme="minorHAnsi" w:hAnsi="Times New Roman" w:cs="Times New Roman"/>
          <w:color w:val="000000" w:themeColor="text1"/>
          <w:lang w:val="sr-Cyrl-RS" w:eastAsia="en-US" w:bidi="ar-SA"/>
        </w:rPr>
        <w:t>се брише</w:t>
      </w:r>
      <w:r w:rsidRPr="00BA0C3F">
        <w:rPr>
          <w:rFonts w:ascii="Times New Roman" w:eastAsiaTheme="minorHAnsi" w:hAnsi="Times New Roman" w:cs="Times New Roman"/>
          <w:color w:val="000000" w:themeColor="text1"/>
          <w:lang w:val="sr-Cyrl-RS" w:eastAsia="en-US" w:bidi="ar-SA"/>
        </w:rPr>
        <w:t>, а речи: „</w:t>
      </w:r>
      <w:r w:rsidRPr="00BA0C3F">
        <w:rPr>
          <w:rFonts w:ascii="Times New Roman" w:eastAsiaTheme="minorHAnsi" w:hAnsi="Times New Roman" w:cs="Times New Roman"/>
          <w:color w:val="000000" w:themeColor="text1"/>
          <w:lang w:eastAsia="en-US" w:bidi="ar-SA"/>
        </w:rPr>
        <w:t>положен државни стручни испит завршен приправнички стаж и стечена вештина да се знања применеˮ</w:t>
      </w:r>
      <w:r w:rsidRPr="00BA0C3F">
        <w:rPr>
          <w:rFonts w:ascii="Times New Roman" w:eastAsiaTheme="minorHAnsi" w:hAnsi="Times New Roman" w:cs="Times New Roman"/>
          <w:color w:val="000000" w:themeColor="text1"/>
          <w:lang w:val="sr-Cyrl-RS" w:eastAsia="en-US" w:bidi="ar-SA"/>
        </w:rPr>
        <w:t>, замењују се речима: „и</w:t>
      </w:r>
      <w:r w:rsidRPr="00BA0C3F">
        <w:rPr>
          <w:rFonts w:ascii="Times New Roman" w:eastAsiaTheme="minorHAnsi" w:hAnsi="Times New Roman" w:cs="Times New Roman"/>
          <w:color w:val="000000" w:themeColor="text1"/>
          <w:lang w:eastAsia="en-US" w:bidi="ar-SA"/>
        </w:rPr>
        <w:t xml:space="preserve"> завршен приправнички стаж </w:t>
      </w:r>
      <w:r w:rsidRPr="00BA0C3F">
        <w:rPr>
          <w:rFonts w:ascii="Times New Roman" w:eastAsiaTheme="minorHAnsi" w:hAnsi="Times New Roman" w:cs="Times New Roman"/>
          <w:color w:val="000000" w:themeColor="text1"/>
          <w:lang w:val="sr-Cyrl-RS" w:eastAsia="en-US" w:bidi="ar-SA"/>
        </w:rPr>
        <w:t xml:space="preserve">или најмање пет година проведених у радном односу код послодавца </w:t>
      </w:r>
      <w:r w:rsidR="00D3475A" w:rsidRPr="00BA0C3F">
        <w:rPr>
          <w:rFonts w:ascii="Times New Roman" w:eastAsiaTheme="minorHAnsi" w:hAnsi="Times New Roman" w:cs="Times New Roman"/>
          <w:color w:val="000000" w:themeColor="text1"/>
          <w:lang w:val="sr-Cyrl-RS" w:eastAsia="en-US" w:bidi="ar-SA"/>
        </w:rPr>
        <w:t>из члана 1. ст. 1. и</w:t>
      </w:r>
      <w:r w:rsidR="009513CB">
        <w:rPr>
          <w:rFonts w:ascii="Times New Roman" w:eastAsiaTheme="minorHAnsi" w:hAnsi="Times New Roman" w:cs="Times New Roman"/>
          <w:color w:val="000000" w:themeColor="text1"/>
          <w:lang w:val="sr-Cyrl-RS" w:eastAsia="en-US" w:bidi="ar-SA"/>
        </w:rPr>
        <w:t xml:space="preserve"> 2. Закона</w:t>
      </w:r>
      <w:r w:rsidR="00D3475A" w:rsidRPr="00BA0C3F">
        <w:rPr>
          <w:rFonts w:ascii="Times New Roman" w:eastAsiaTheme="minorHAnsi" w:hAnsi="Times New Roman" w:cs="Times New Roman"/>
          <w:color w:val="000000" w:themeColor="text1"/>
          <w:lang w:val="sr-Cyrl-RS" w:eastAsia="en-US" w:bidi="ar-SA"/>
        </w:rPr>
        <w:t>ˮ</w:t>
      </w:r>
      <w:r w:rsidR="009513CB">
        <w:rPr>
          <w:rFonts w:ascii="Times New Roman" w:eastAsiaTheme="minorHAnsi" w:hAnsi="Times New Roman" w:cs="Times New Roman"/>
          <w:color w:val="000000" w:themeColor="text1"/>
          <w:lang w:val="sr-Cyrl-RS" w:eastAsia="en-US" w:bidi="ar-SA"/>
        </w:rPr>
        <w:t>.</w:t>
      </w:r>
    </w:p>
    <w:p w:rsidR="00D3475A" w:rsidRPr="00BA0C3F" w:rsidRDefault="00D3475A" w:rsidP="00D3475A">
      <w:pPr>
        <w:spacing w:line="276" w:lineRule="auto"/>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D3475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w:t>
      </w:r>
      <w:r w:rsidR="00D3475A" w:rsidRPr="00BA0C3F">
        <w:rPr>
          <w:rFonts w:ascii="Times New Roman" w:eastAsiaTheme="minorHAnsi" w:hAnsi="Times New Roman" w:cs="Times New Roman"/>
          <w:color w:val="000000" w:themeColor="text1"/>
          <w:lang w:val="sr-Cyrl-RS" w:eastAsia="en-US" w:bidi="ar-SA"/>
        </w:rPr>
        <w:t>10</w:t>
      </w:r>
      <w:r w:rsidRPr="00BA0C3F">
        <w:rPr>
          <w:rFonts w:ascii="Times New Roman" w:eastAsiaTheme="minorHAnsi" w:hAnsi="Times New Roman" w:cs="Times New Roman"/>
          <w:color w:val="000000" w:themeColor="text1"/>
          <w:lang w:val="sr-Cyrl-RS" w:eastAsia="en-US" w:bidi="ar-SA"/>
        </w:rPr>
        <w:t>.</w:t>
      </w:r>
    </w:p>
    <w:p w:rsidR="00D3475A" w:rsidRPr="00BA0C3F" w:rsidRDefault="00B77CEA" w:rsidP="00D3475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16. став 3. алинеја </w:t>
      </w:r>
      <w:r w:rsidR="008324F1">
        <w:rPr>
          <w:rFonts w:ascii="Times New Roman" w:eastAsiaTheme="minorHAnsi" w:hAnsi="Times New Roman" w:cs="Times New Roman"/>
          <w:color w:val="000000" w:themeColor="text1"/>
          <w:lang w:val="sr-Cyrl-RS" w:eastAsia="en-US" w:bidi="ar-SA"/>
        </w:rPr>
        <w:t xml:space="preserve">пета </w:t>
      </w:r>
      <w:r w:rsidR="00D3475A" w:rsidRPr="00BA0C3F">
        <w:rPr>
          <w:rFonts w:ascii="Times New Roman" w:eastAsiaTheme="minorHAnsi" w:hAnsi="Times New Roman" w:cs="Times New Roman"/>
          <w:color w:val="000000" w:themeColor="text1"/>
          <w:lang w:val="sr-Cyrl-RS" w:eastAsia="en-US" w:bidi="ar-SA"/>
        </w:rPr>
        <w:t>мења се и гласи:</w:t>
      </w:r>
    </w:p>
    <w:p w:rsidR="00B77CEA" w:rsidRPr="00BA0C3F" w:rsidRDefault="00D3475A" w:rsidP="00B77CE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w:t>
      </w:r>
      <w:r w:rsidR="00266F3D" w:rsidRPr="00BA0C3F">
        <w:rPr>
          <w:rFonts w:ascii="Times New Roman" w:eastAsiaTheme="minorHAnsi" w:hAnsi="Times New Roman" w:cs="Times New Roman"/>
          <w:color w:val="000000" w:themeColor="text1"/>
          <w:lang w:eastAsia="en-US" w:bidi="ar-SA"/>
        </w:rPr>
        <w:t>-</w:t>
      </w:r>
      <w:r w:rsidR="00572625">
        <w:rPr>
          <w:rFonts w:ascii="Times New Roman" w:eastAsiaTheme="minorHAnsi" w:hAnsi="Times New Roman" w:cs="Times New Roman"/>
          <w:color w:val="000000" w:themeColor="text1"/>
          <w:lang w:val="sr-Cyrl-RS" w:eastAsia="en-US" w:bidi="ar-SA"/>
        </w:rPr>
        <w:t xml:space="preserve"> </w:t>
      </w:r>
      <w:r w:rsidR="004C447A" w:rsidRPr="00BA0C3F">
        <w:rPr>
          <w:rFonts w:ascii="Times New Roman" w:eastAsiaTheme="minorHAnsi" w:hAnsi="Times New Roman" w:cs="Times New Roman"/>
          <w:color w:val="000000" w:themeColor="text1"/>
          <w:lang w:val="sr-Cyrl-RS" w:eastAsia="en-US" w:bidi="ar-SA"/>
        </w:rPr>
        <w:t>к</w:t>
      </w:r>
      <w:r w:rsidR="004C447A" w:rsidRPr="00BA0C3F">
        <w:rPr>
          <w:rFonts w:ascii="Times New Roman" w:eastAsiaTheme="minorHAnsi" w:hAnsi="Times New Roman" w:cs="Times New Roman"/>
          <w:color w:val="000000" w:themeColor="text1"/>
          <w:lang w:eastAsia="en-US" w:bidi="ar-SA"/>
        </w:rPr>
        <w:t>валификације</w:t>
      </w:r>
      <w:r w:rsidR="004C447A" w:rsidRPr="00BA0C3F">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 xml:space="preserve">– стечено високо образовање на основним академским студијама у обиму од 180 ЕСПБ бодова, основним струковним студијама, односно на студијама у трајању  до три године и </w:t>
      </w:r>
      <w:r w:rsidR="00B77CEA" w:rsidRPr="00BA0C3F">
        <w:rPr>
          <w:rFonts w:ascii="Times New Roman" w:eastAsiaTheme="minorHAnsi" w:hAnsi="Times New Roman" w:cs="Times New Roman"/>
          <w:color w:val="000000" w:themeColor="text1"/>
          <w:lang w:eastAsia="en-US" w:bidi="ar-SA"/>
        </w:rPr>
        <w:t>најмање три године</w:t>
      </w:r>
      <w:r w:rsidR="00B77CEA" w:rsidRPr="00BA0C3F">
        <w:rPr>
          <w:rFonts w:ascii="Times New Roman" w:eastAsiaTheme="minorHAnsi" w:hAnsi="Times New Roman" w:cs="Times New Roman"/>
          <w:color w:val="000000" w:themeColor="text1"/>
          <w:lang w:val="sr-Cyrl-RS" w:eastAsia="en-US" w:bidi="ar-SA"/>
        </w:rPr>
        <w:t xml:space="preserve"> радног искуства у струци</w:t>
      </w:r>
      <w:r w:rsidRPr="00BA0C3F">
        <w:rPr>
          <w:rFonts w:ascii="Times New Roman" w:eastAsiaTheme="minorHAnsi" w:hAnsi="Times New Roman" w:cs="Times New Roman"/>
          <w:color w:val="000000" w:themeColor="text1"/>
          <w:lang w:val="sr-Cyrl-RS" w:eastAsia="en-US" w:bidi="ar-SA"/>
        </w:rPr>
        <w:t>.</w:t>
      </w:r>
      <w:r w:rsidR="00B77CEA" w:rsidRPr="00BA0C3F">
        <w:rPr>
          <w:rFonts w:ascii="Times New Roman" w:eastAsiaTheme="minorHAnsi" w:hAnsi="Times New Roman" w:cs="Times New Roman"/>
          <w:color w:val="000000" w:themeColor="text1"/>
          <w:lang w:val="sr-Cyrl-RS" w:eastAsia="en-US" w:bidi="ar-SA"/>
        </w:rPr>
        <w:t>ˮ</w:t>
      </w:r>
    </w:p>
    <w:p w:rsidR="00B77CEA" w:rsidRPr="00BA0C3F" w:rsidRDefault="00B77CEA" w:rsidP="00B77CEA">
      <w:pPr>
        <w:spacing w:line="276" w:lineRule="auto"/>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D3475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w:t>
      </w:r>
      <w:r w:rsidR="00D3475A" w:rsidRPr="00BA0C3F">
        <w:rPr>
          <w:rFonts w:ascii="Times New Roman" w:eastAsiaTheme="minorHAnsi" w:hAnsi="Times New Roman" w:cs="Times New Roman"/>
          <w:color w:val="000000" w:themeColor="text1"/>
          <w:lang w:val="sr-Cyrl-RS" w:eastAsia="en-US" w:bidi="ar-SA"/>
        </w:rPr>
        <w:t>Члан 11</w:t>
      </w:r>
      <w:r w:rsidRPr="00BA0C3F">
        <w:rPr>
          <w:rFonts w:ascii="Times New Roman" w:eastAsiaTheme="minorHAnsi" w:hAnsi="Times New Roman" w:cs="Times New Roman"/>
          <w:color w:val="000000" w:themeColor="text1"/>
          <w:lang w:val="sr-Cyrl-RS" w:eastAsia="en-US" w:bidi="ar-SA"/>
        </w:rPr>
        <w:t>.</w:t>
      </w:r>
    </w:p>
    <w:p w:rsidR="00D3475A" w:rsidRPr="00BA0C3F" w:rsidRDefault="00B77CEA" w:rsidP="00D3475A">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17. став 3. алинеја </w:t>
      </w:r>
      <w:r w:rsidR="007C6AD5">
        <w:rPr>
          <w:rFonts w:ascii="Times New Roman" w:eastAsiaTheme="minorHAnsi" w:hAnsi="Times New Roman" w:cs="Times New Roman"/>
          <w:color w:val="000000" w:themeColor="text1"/>
          <w:lang w:val="sr-Cyrl-RS" w:eastAsia="en-US" w:bidi="ar-SA"/>
        </w:rPr>
        <w:t>пета</w:t>
      </w:r>
      <w:r w:rsidR="00D3475A" w:rsidRPr="00BA0C3F">
        <w:rPr>
          <w:rFonts w:ascii="Times New Roman" w:eastAsiaTheme="minorHAnsi" w:hAnsi="Times New Roman" w:cs="Times New Roman"/>
          <w:color w:val="000000" w:themeColor="text1"/>
          <w:lang w:val="sr-Cyrl-RS" w:eastAsia="en-US" w:bidi="ar-SA"/>
        </w:rPr>
        <w:t xml:space="preserve"> мења се и гласи:</w:t>
      </w:r>
    </w:p>
    <w:p w:rsidR="00D3475A" w:rsidRPr="00BA0C3F" w:rsidRDefault="00D3475A" w:rsidP="00D3475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w:t>
      </w:r>
      <w:r w:rsidR="00266F3D" w:rsidRPr="00BA0C3F">
        <w:rPr>
          <w:rFonts w:ascii="Times New Roman" w:eastAsiaTheme="minorHAnsi" w:hAnsi="Times New Roman" w:cs="Times New Roman"/>
          <w:color w:val="000000" w:themeColor="text1"/>
          <w:lang w:eastAsia="en-US" w:bidi="ar-SA"/>
        </w:rPr>
        <w:t>-</w:t>
      </w:r>
      <w:r w:rsidR="007C6AD5">
        <w:rPr>
          <w:rFonts w:ascii="Times New Roman" w:eastAsiaTheme="minorHAnsi" w:hAnsi="Times New Roman" w:cs="Times New Roman"/>
          <w:color w:val="000000" w:themeColor="text1"/>
          <w:lang w:val="sr-Cyrl-RS" w:eastAsia="en-US" w:bidi="ar-SA"/>
        </w:rPr>
        <w:t xml:space="preserve"> </w:t>
      </w:r>
      <w:r w:rsidR="007C6AD5" w:rsidRPr="00BA0C3F">
        <w:rPr>
          <w:rFonts w:ascii="Times New Roman" w:eastAsiaTheme="minorHAnsi" w:hAnsi="Times New Roman" w:cs="Times New Roman"/>
          <w:color w:val="000000" w:themeColor="text1"/>
          <w:lang w:val="sr-Cyrl-RS" w:eastAsia="en-US" w:bidi="ar-SA"/>
        </w:rPr>
        <w:t>к</w:t>
      </w:r>
      <w:r w:rsidR="007C6AD5" w:rsidRPr="00BA0C3F">
        <w:rPr>
          <w:rFonts w:ascii="Times New Roman" w:eastAsiaTheme="minorHAnsi" w:hAnsi="Times New Roman" w:cs="Times New Roman"/>
          <w:color w:val="000000" w:themeColor="text1"/>
          <w:lang w:eastAsia="en-US" w:bidi="ar-SA"/>
        </w:rPr>
        <w:t>валификације</w:t>
      </w:r>
      <w:r w:rsidR="007C6AD5" w:rsidRPr="00BA0C3F">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 стечено високо образовање</w:t>
      </w:r>
      <w:r w:rsidR="00DD1837" w:rsidRPr="00BA0C3F">
        <w:rPr>
          <w:rFonts w:ascii="Times New Roman" w:eastAsiaTheme="minorHAnsi" w:hAnsi="Times New Roman" w:cs="Times New Roman"/>
          <w:color w:val="000000" w:themeColor="text1"/>
          <w:lang w:val="sr-Latn-RS" w:eastAsia="en-US" w:bidi="ar-SA"/>
        </w:rPr>
        <w:t xml:space="preserve"> </w:t>
      </w:r>
      <w:r w:rsidRPr="00BA0C3F">
        <w:rPr>
          <w:rFonts w:ascii="Times New Roman" w:eastAsiaTheme="minorHAnsi" w:hAnsi="Times New Roman" w:cs="Times New Roman"/>
          <w:color w:val="000000" w:themeColor="text1"/>
          <w:lang w:val="sr-Cyrl-RS" w:eastAsia="en-US" w:bidi="ar-SA"/>
        </w:rPr>
        <w:t>на основним академским студијама у обиму од 180 ЕСПБ бодова, основним струковним студијама, односно на студијама у трајању до три године и завршен приправнички стаж или најмање пет година проведених у радном односу код послодавца из члана 1. ст. 1. и 2. Закона</w:t>
      </w:r>
      <w:r w:rsidR="00231244" w:rsidRPr="00BA0C3F">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val="sr-Cyrl-RS" w:eastAsia="en-US" w:bidi="ar-SA"/>
        </w:rPr>
        <w:t>ˮ</w:t>
      </w:r>
    </w:p>
    <w:p w:rsidR="00B77CEA" w:rsidRDefault="00B77CEA" w:rsidP="00B77CEA">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w:t>
      </w:r>
    </w:p>
    <w:p w:rsidR="00BA0C3F" w:rsidRDefault="00BA0C3F" w:rsidP="00B77CEA">
      <w:pPr>
        <w:ind w:firstLine="720"/>
        <w:jc w:val="both"/>
        <w:rPr>
          <w:rFonts w:ascii="Times New Roman" w:eastAsiaTheme="minorHAnsi" w:hAnsi="Times New Roman" w:cs="Times New Roman"/>
          <w:color w:val="000000" w:themeColor="text1"/>
          <w:lang w:val="sr-Cyrl-RS" w:eastAsia="en-US" w:bidi="ar-SA"/>
        </w:rPr>
      </w:pPr>
    </w:p>
    <w:p w:rsidR="00BA0C3F" w:rsidRDefault="00BA0C3F" w:rsidP="00B77CEA">
      <w:pPr>
        <w:ind w:firstLine="720"/>
        <w:jc w:val="both"/>
        <w:rPr>
          <w:rFonts w:ascii="Times New Roman" w:eastAsiaTheme="minorHAnsi" w:hAnsi="Times New Roman" w:cs="Times New Roman"/>
          <w:color w:val="000000" w:themeColor="text1"/>
          <w:lang w:val="sr-Cyrl-RS" w:eastAsia="en-US" w:bidi="ar-SA"/>
        </w:rPr>
      </w:pPr>
    </w:p>
    <w:p w:rsidR="00BA0C3F" w:rsidRPr="00BA0C3F" w:rsidRDefault="00BA0C3F" w:rsidP="00B77CEA">
      <w:pPr>
        <w:ind w:firstLine="720"/>
        <w:jc w:val="both"/>
        <w:rPr>
          <w:rFonts w:ascii="Times New Roman" w:eastAsiaTheme="minorHAnsi" w:hAnsi="Times New Roman" w:cs="Times New Roman"/>
          <w:strike/>
          <w:color w:val="000000" w:themeColor="text1"/>
          <w:lang w:eastAsia="en-US" w:bidi="ar-SA"/>
        </w:rPr>
      </w:pPr>
    </w:p>
    <w:p w:rsidR="00B2378C" w:rsidRPr="00BA0C3F" w:rsidRDefault="00B77CEA" w:rsidP="00D3475A">
      <w:pPr>
        <w:tabs>
          <w:tab w:val="left" w:pos="4253"/>
          <w:tab w:val="left" w:pos="4395"/>
        </w:tabs>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w:t>
      </w:r>
      <w:r w:rsidR="00B2378C" w:rsidRPr="00BA0C3F">
        <w:rPr>
          <w:rFonts w:ascii="Times New Roman" w:eastAsiaTheme="minorHAnsi" w:hAnsi="Times New Roman" w:cs="Times New Roman"/>
          <w:color w:val="000000" w:themeColor="text1"/>
          <w:lang w:val="sr-Cyrl-RS" w:eastAsia="en-US" w:bidi="ar-SA"/>
        </w:rPr>
        <w:t xml:space="preserve">                         </w:t>
      </w:r>
      <w:r w:rsidR="009D1F21" w:rsidRPr="00BA0C3F">
        <w:rPr>
          <w:rFonts w:ascii="Times New Roman" w:eastAsiaTheme="minorHAnsi" w:hAnsi="Times New Roman" w:cs="Times New Roman"/>
          <w:color w:val="000000" w:themeColor="text1"/>
          <w:lang w:val="sr-Cyrl-RS" w:eastAsia="en-US" w:bidi="ar-SA"/>
        </w:rPr>
        <w:t xml:space="preserve">                              </w:t>
      </w:r>
      <w:r w:rsidR="00B2378C" w:rsidRPr="00BA0C3F">
        <w:rPr>
          <w:rFonts w:ascii="Times New Roman" w:eastAsiaTheme="minorHAnsi" w:hAnsi="Times New Roman" w:cs="Times New Roman"/>
          <w:color w:val="000000" w:themeColor="text1"/>
          <w:lang w:val="sr-Cyrl-RS" w:eastAsia="en-US" w:bidi="ar-SA"/>
        </w:rPr>
        <w:t>Члан 1</w:t>
      </w:r>
      <w:r w:rsidR="00D3475A" w:rsidRPr="00BA0C3F">
        <w:rPr>
          <w:rFonts w:ascii="Times New Roman" w:eastAsiaTheme="minorHAnsi" w:hAnsi="Times New Roman" w:cs="Times New Roman"/>
          <w:color w:val="000000" w:themeColor="text1"/>
          <w:lang w:val="sr-Cyrl-RS" w:eastAsia="en-US" w:bidi="ar-SA"/>
        </w:rPr>
        <w:t>2</w:t>
      </w:r>
      <w:r w:rsidR="00B2378C" w:rsidRPr="00BA0C3F">
        <w:rPr>
          <w:rFonts w:ascii="Times New Roman" w:eastAsiaTheme="minorHAnsi" w:hAnsi="Times New Roman" w:cs="Times New Roman"/>
          <w:color w:val="000000" w:themeColor="text1"/>
          <w:lang w:val="sr-Cyrl-RS" w:eastAsia="en-US" w:bidi="ar-SA"/>
        </w:rPr>
        <w:t>.</w:t>
      </w:r>
    </w:p>
    <w:p w:rsidR="00B2378C" w:rsidRPr="00BA0C3F" w:rsidRDefault="00B2378C" w:rsidP="00D3475A">
      <w:pPr>
        <w:ind w:firstLine="720"/>
        <w:jc w:val="both"/>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У члану 1</w:t>
      </w:r>
      <w:r w:rsidRPr="00BA0C3F">
        <w:rPr>
          <w:rFonts w:ascii="Times New Roman" w:eastAsiaTheme="minorHAnsi" w:hAnsi="Times New Roman" w:cs="Times New Roman"/>
          <w:color w:val="000000" w:themeColor="text1"/>
          <w:lang w:val="sr-Cyrl-RS" w:eastAsia="en-US" w:bidi="ar-SA"/>
        </w:rPr>
        <w:t>8</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val="sr-Cyrl-RS" w:eastAsia="en-US" w:bidi="ar-SA"/>
        </w:rPr>
        <w:t xml:space="preserve"> став 3.</w:t>
      </w:r>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алинеја</w:t>
      </w:r>
      <w:proofErr w:type="gramEnd"/>
      <w:r w:rsidRPr="00BA0C3F">
        <w:rPr>
          <w:rFonts w:ascii="Times New Roman" w:eastAsiaTheme="minorHAnsi" w:hAnsi="Times New Roman" w:cs="Times New Roman"/>
          <w:color w:val="000000" w:themeColor="text1"/>
          <w:lang w:eastAsia="en-US" w:bidi="ar-SA"/>
        </w:rPr>
        <w:t xml:space="preserve"> </w:t>
      </w:r>
      <w:r w:rsidR="00266F3D">
        <w:rPr>
          <w:rFonts w:ascii="Times New Roman" w:eastAsiaTheme="minorHAnsi" w:hAnsi="Times New Roman" w:cs="Times New Roman"/>
          <w:color w:val="000000" w:themeColor="text1"/>
          <w:lang w:val="sr-Cyrl-RS" w:eastAsia="en-US" w:bidi="ar-SA"/>
        </w:rPr>
        <w:t>пета</w:t>
      </w:r>
      <w:r w:rsidRPr="00BA0C3F">
        <w:rPr>
          <w:rFonts w:ascii="Times New Roman" w:eastAsiaTheme="minorHAnsi" w:hAnsi="Times New Roman" w:cs="Times New Roman"/>
          <w:color w:val="000000" w:themeColor="text1"/>
          <w:lang w:eastAsia="en-US" w:bidi="ar-SA"/>
        </w:rPr>
        <w:t xml:space="preserve"> </w:t>
      </w:r>
      <w:r w:rsidRPr="00BA0C3F">
        <w:rPr>
          <w:rFonts w:ascii="Times New Roman" w:eastAsiaTheme="minorHAnsi" w:hAnsi="Times New Roman" w:cs="Times New Roman"/>
          <w:color w:val="000000" w:themeColor="text1"/>
          <w:lang w:val="sr-Cyrl-RS" w:eastAsia="en-US" w:bidi="ar-SA"/>
        </w:rPr>
        <w:t>мења се и гласи:</w:t>
      </w:r>
    </w:p>
    <w:p w:rsidR="00B2378C" w:rsidRDefault="008E46DE" w:rsidP="00B2378C">
      <w:pPr>
        <w:spacing w:after="120"/>
        <w:ind w:firstLine="720"/>
        <w:jc w:val="both"/>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w:t>
      </w:r>
      <w:r w:rsidR="00B2378C" w:rsidRPr="00BA0C3F">
        <w:rPr>
          <w:rFonts w:ascii="Times New Roman" w:eastAsiaTheme="minorHAnsi" w:hAnsi="Times New Roman" w:cs="Times New Roman"/>
          <w:color w:val="000000" w:themeColor="text1"/>
          <w:lang w:val="sr-Cyrl-RS" w:eastAsia="en-US" w:bidi="ar-SA"/>
        </w:rPr>
        <w:t>- квалификације – стечено средње образовање у четворогодишњем трајању  и најмање пет година радног искуства у струци.ˮ</w:t>
      </w:r>
    </w:p>
    <w:p w:rsidR="00BA0C3F" w:rsidRPr="00BA0C3F" w:rsidRDefault="00BA0C3F" w:rsidP="00B2378C">
      <w:pPr>
        <w:spacing w:after="120"/>
        <w:ind w:firstLine="720"/>
        <w:jc w:val="both"/>
        <w:rPr>
          <w:rFonts w:ascii="Times New Roman" w:eastAsiaTheme="minorHAnsi" w:hAnsi="Times New Roman" w:cs="Times New Roman"/>
          <w:color w:val="000000" w:themeColor="text1"/>
          <w:sz w:val="12"/>
          <w:szCs w:val="12"/>
          <w:lang w:val="sr-Cyrl-RS" w:eastAsia="en-US" w:bidi="ar-SA"/>
        </w:rPr>
      </w:pPr>
    </w:p>
    <w:p w:rsidR="00B77CEA" w:rsidRPr="00BA0C3F" w:rsidRDefault="00B77CEA" w:rsidP="0038752D">
      <w:pPr>
        <w:tabs>
          <w:tab w:val="left" w:pos="4111"/>
          <w:tab w:val="left" w:pos="4253"/>
        </w:tabs>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D3475A" w:rsidRPr="00BA0C3F">
        <w:rPr>
          <w:rFonts w:ascii="Times New Roman" w:eastAsiaTheme="minorHAnsi" w:hAnsi="Times New Roman" w:cs="Times New Roman"/>
          <w:color w:val="000000" w:themeColor="text1"/>
          <w:lang w:val="sr-Cyrl-RS" w:eastAsia="en-US" w:bidi="ar-SA"/>
        </w:rPr>
        <w:t>3</w:t>
      </w:r>
      <w:r w:rsidRPr="00BA0C3F">
        <w:rPr>
          <w:rFonts w:ascii="Times New Roman" w:eastAsiaTheme="minorHAnsi" w:hAnsi="Times New Roman" w:cs="Times New Roman"/>
          <w:color w:val="000000" w:themeColor="text1"/>
          <w:lang w:val="sr-Cyrl-RS" w:eastAsia="en-US" w:bidi="ar-SA"/>
        </w:rPr>
        <w:t>.</w:t>
      </w:r>
    </w:p>
    <w:p w:rsidR="00B77CEA" w:rsidRPr="00BA0C3F" w:rsidRDefault="00B77CEA" w:rsidP="0038752D">
      <w:pPr>
        <w:spacing w:line="276" w:lineRule="auto"/>
        <w:ind w:left="600" w:firstLine="120"/>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19. став 3. алинеја </w:t>
      </w:r>
      <w:r w:rsidR="00266F3D">
        <w:rPr>
          <w:rFonts w:ascii="Times New Roman" w:eastAsiaTheme="minorHAnsi" w:hAnsi="Times New Roman" w:cs="Times New Roman"/>
          <w:color w:val="000000" w:themeColor="text1"/>
          <w:lang w:val="sr-Cyrl-RS" w:eastAsia="en-US" w:bidi="ar-SA"/>
        </w:rPr>
        <w:t xml:space="preserve">пета </w:t>
      </w:r>
      <w:r w:rsidRPr="00BA0C3F">
        <w:rPr>
          <w:rFonts w:ascii="Times New Roman" w:eastAsiaTheme="minorHAnsi" w:hAnsi="Times New Roman" w:cs="Times New Roman"/>
          <w:color w:val="000000" w:themeColor="text1"/>
          <w:lang w:val="sr-Cyrl-RS" w:eastAsia="en-US" w:bidi="ar-SA"/>
        </w:rPr>
        <w:t>мења се и гласи:</w:t>
      </w:r>
    </w:p>
    <w:p w:rsidR="00B77CEA" w:rsidRPr="00BA0C3F" w:rsidRDefault="00B77CEA" w:rsidP="0032364D">
      <w:pPr>
        <w:spacing w:line="276" w:lineRule="auto"/>
        <w:jc w:val="both"/>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 xml:space="preserve"> </w:t>
      </w:r>
      <w:r w:rsidR="0032364D" w:rsidRPr="00BA0C3F">
        <w:rPr>
          <w:rFonts w:ascii="Times New Roman" w:eastAsiaTheme="minorHAnsi" w:hAnsi="Times New Roman" w:cs="Times New Roman"/>
          <w:color w:val="000000" w:themeColor="text1"/>
          <w:lang w:val="sr-Cyrl-RS" w:eastAsia="en-US" w:bidi="ar-SA"/>
        </w:rPr>
        <w:tab/>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 квалификације - стечено средњ</w:t>
      </w:r>
      <w:r w:rsidRPr="00BA0C3F">
        <w:rPr>
          <w:rFonts w:ascii="Times New Roman" w:eastAsiaTheme="minorHAnsi" w:hAnsi="Times New Roman" w:cs="Times New Roman"/>
          <w:color w:val="000000" w:themeColor="text1"/>
          <w:lang w:val="sr-Cyrl-RS" w:eastAsia="en-US" w:bidi="ar-SA"/>
        </w:rPr>
        <w:t>е образовање у че</w:t>
      </w:r>
      <w:r w:rsidR="00231244" w:rsidRPr="00BA0C3F">
        <w:rPr>
          <w:rFonts w:ascii="Times New Roman" w:eastAsiaTheme="minorHAnsi" w:hAnsi="Times New Roman" w:cs="Times New Roman"/>
          <w:color w:val="000000" w:themeColor="text1"/>
          <w:lang w:val="sr-Cyrl-RS" w:eastAsia="en-US" w:bidi="ar-SA"/>
        </w:rPr>
        <w:t>творогодишњем трајању и најмање</w:t>
      </w:r>
      <w:r w:rsidR="0032364D" w:rsidRPr="00BA0C3F">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 xml:space="preserve">три године радног искуства </w:t>
      </w:r>
      <w:r w:rsidRPr="00BA0C3F">
        <w:rPr>
          <w:rFonts w:ascii="Times New Roman" w:eastAsiaTheme="minorHAnsi" w:hAnsi="Times New Roman" w:cs="Times New Roman"/>
          <w:color w:val="000000" w:themeColor="text1"/>
          <w:lang w:eastAsia="en-US" w:bidi="ar-SA"/>
        </w:rPr>
        <w:t xml:space="preserve"> у струци.ˮ</w:t>
      </w:r>
    </w:p>
    <w:p w:rsidR="0032364D" w:rsidRPr="00BA0C3F" w:rsidRDefault="0032364D" w:rsidP="0032364D">
      <w:pPr>
        <w:spacing w:line="276" w:lineRule="auto"/>
        <w:jc w:val="both"/>
        <w:rPr>
          <w:rFonts w:ascii="Times New Roman" w:eastAsiaTheme="minorHAnsi" w:hAnsi="Times New Roman" w:cs="Times New Roman"/>
          <w:color w:val="000000" w:themeColor="text1"/>
          <w:lang w:val="sr-Cyrl-RS" w:eastAsia="en-US" w:bidi="ar-SA"/>
        </w:rPr>
      </w:pPr>
    </w:p>
    <w:p w:rsidR="00B77CEA" w:rsidRPr="00BA0C3F" w:rsidRDefault="00B77CEA" w:rsidP="0004045B">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D3475A" w:rsidRPr="00BA0C3F">
        <w:rPr>
          <w:rFonts w:ascii="Times New Roman" w:eastAsiaTheme="minorHAnsi" w:hAnsi="Times New Roman" w:cs="Times New Roman"/>
          <w:color w:val="000000" w:themeColor="text1"/>
          <w:lang w:val="sr-Cyrl-RS" w:eastAsia="en-US" w:bidi="ar-SA"/>
        </w:rPr>
        <w:t>4</w:t>
      </w:r>
      <w:r w:rsidRPr="00BA0C3F">
        <w:rPr>
          <w:rFonts w:ascii="Times New Roman" w:eastAsiaTheme="minorHAnsi" w:hAnsi="Times New Roman" w:cs="Times New Roman"/>
          <w:color w:val="000000" w:themeColor="text1"/>
          <w:lang w:val="sr-Cyrl-RS" w:eastAsia="en-US" w:bidi="ar-SA"/>
        </w:rPr>
        <w:t>.</w:t>
      </w:r>
    </w:p>
    <w:p w:rsidR="00B77CEA" w:rsidRPr="00BA0C3F" w:rsidRDefault="00B77CEA" w:rsidP="0004045B">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20. став 3. алинеја </w:t>
      </w:r>
      <w:r w:rsidR="00266F3D">
        <w:rPr>
          <w:rFonts w:ascii="Times New Roman" w:eastAsiaTheme="minorHAnsi" w:hAnsi="Times New Roman" w:cs="Times New Roman"/>
          <w:color w:val="000000" w:themeColor="text1"/>
          <w:lang w:val="sr-Cyrl-RS" w:eastAsia="en-US" w:bidi="ar-SA"/>
        </w:rPr>
        <w:t>пета</w:t>
      </w:r>
      <w:r w:rsidRPr="00BA0C3F">
        <w:rPr>
          <w:rFonts w:ascii="Times New Roman" w:eastAsiaTheme="minorHAnsi" w:hAnsi="Times New Roman" w:cs="Times New Roman"/>
          <w:color w:val="000000" w:themeColor="text1"/>
          <w:lang w:val="sr-Cyrl-RS" w:eastAsia="en-US" w:bidi="ar-SA"/>
        </w:rPr>
        <w:t xml:space="preserve"> мења се и гласи:</w:t>
      </w:r>
    </w:p>
    <w:p w:rsidR="00B77CEA" w:rsidRDefault="008E46DE" w:rsidP="0032364D">
      <w:pPr>
        <w:ind w:firstLine="720"/>
        <w:jc w:val="both"/>
        <w:rPr>
          <w:rFonts w:ascii="Times New Roman" w:eastAsiaTheme="minorHAnsi" w:hAnsi="Times New Roman" w:cs="Times New Roman"/>
          <w:color w:val="000000" w:themeColor="text1"/>
          <w:lang w:eastAsia="en-US" w:bidi="ar-SA"/>
        </w:rPr>
      </w:pPr>
      <w:r>
        <w:rPr>
          <w:rFonts w:ascii="Times New Roman" w:eastAsiaTheme="minorHAnsi" w:hAnsi="Times New Roman" w:cs="Times New Roman"/>
          <w:color w:val="000000" w:themeColor="text1"/>
          <w:lang w:val="sr-Cyrl-RS" w:eastAsia="en-US" w:bidi="ar-SA"/>
        </w:rPr>
        <w:t>„-</w:t>
      </w:r>
      <w:r w:rsidR="00B77CEA" w:rsidRPr="00BA0C3F">
        <w:rPr>
          <w:rFonts w:ascii="Times New Roman" w:eastAsiaTheme="minorHAnsi" w:hAnsi="Times New Roman" w:cs="Times New Roman"/>
          <w:color w:val="000000" w:themeColor="text1"/>
          <w:lang w:eastAsia="en-US" w:bidi="ar-SA"/>
        </w:rPr>
        <w:t xml:space="preserve"> квалификације - стечено средњ</w:t>
      </w:r>
      <w:r w:rsidR="00B77CEA" w:rsidRPr="00BA0C3F">
        <w:rPr>
          <w:rFonts w:ascii="Times New Roman" w:eastAsiaTheme="minorHAnsi" w:hAnsi="Times New Roman" w:cs="Times New Roman"/>
          <w:color w:val="000000" w:themeColor="text1"/>
          <w:lang w:val="sr-Cyrl-RS" w:eastAsia="en-US" w:bidi="ar-SA"/>
        </w:rPr>
        <w:t>е образовање у четворогодишњем трајању и завршен приправнички стаж</w:t>
      </w:r>
      <w:r w:rsidR="00B77CEA" w:rsidRPr="00BA0C3F">
        <w:rPr>
          <w:rFonts w:ascii="Times New Roman" w:eastAsiaTheme="minorHAnsi" w:hAnsi="Times New Roman" w:cs="Times New Roman"/>
          <w:color w:val="000000" w:themeColor="text1"/>
          <w:lang w:eastAsia="en-US" w:bidi="ar-SA"/>
        </w:rPr>
        <w:t>.ˮ</w:t>
      </w:r>
    </w:p>
    <w:p w:rsidR="00BA0C3F" w:rsidRPr="00BA0C3F" w:rsidRDefault="00BA0C3F" w:rsidP="0032364D">
      <w:pPr>
        <w:ind w:firstLine="720"/>
        <w:jc w:val="both"/>
        <w:rPr>
          <w:rFonts w:ascii="Times New Roman" w:eastAsiaTheme="minorHAnsi" w:hAnsi="Times New Roman" w:cs="Times New Roman"/>
          <w:color w:val="000000" w:themeColor="text1"/>
          <w:lang w:val="sr-Cyrl-RS" w:eastAsia="en-US" w:bidi="ar-SA"/>
        </w:rPr>
      </w:pPr>
    </w:p>
    <w:p w:rsidR="00CB2B9E" w:rsidRPr="00BA0C3F" w:rsidRDefault="00B77CEA" w:rsidP="0004045B">
      <w:pPr>
        <w:tabs>
          <w:tab w:val="left" w:pos="4111"/>
        </w:tabs>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380A99" w:rsidRPr="00BA0C3F">
        <w:rPr>
          <w:rFonts w:ascii="Times New Roman" w:eastAsiaTheme="minorHAnsi" w:hAnsi="Times New Roman" w:cs="Times New Roman"/>
          <w:color w:val="000000" w:themeColor="text1"/>
          <w:lang w:val="sr-Cyrl-RS" w:eastAsia="en-US" w:bidi="ar-SA"/>
        </w:rPr>
        <w:t>5</w:t>
      </w:r>
      <w:r w:rsidRPr="00BA0C3F">
        <w:rPr>
          <w:rFonts w:ascii="Times New Roman" w:eastAsiaTheme="minorHAnsi" w:hAnsi="Times New Roman" w:cs="Times New Roman"/>
          <w:color w:val="000000" w:themeColor="text1"/>
          <w:lang w:val="sr-Cyrl-RS" w:eastAsia="en-US" w:bidi="ar-SA"/>
        </w:rPr>
        <w:t>.</w:t>
      </w:r>
    </w:p>
    <w:p w:rsidR="00CB2B9E" w:rsidRPr="00BA0C3F" w:rsidRDefault="008E46DE" w:rsidP="00CB2B9E">
      <w:pPr>
        <w:ind w:firstLine="720"/>
        <w:jc w:val="both"/>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У наслову изнад члана 21. реч: „</w:t>
      </w:r>
      <w:r w:rsidR="00CB2B9E" w:rsidRPr="00BA0C3F">
        <w:rPr>
          <w:rFonts w:ascii="Times New Roman" w:eastAsiaTheme="minorHAnsi" w:hAnsi="Times New Roman" w:cs="Times New Roman"/>
          <w:color w:val="000000" w:themeColor="text1"/>
          <w:lang w:val="sr-Cyrl-RS" w:eastAsia="en-US" w:bidi="ar-SA"/>
        </w:rPr>
        <w:t>уж</w:t>
      </w:r>
      <w:r w:rsidR="00D63736" w:rsidRPr="00BA0C3F">
        <w:rPr>
          <w:rFonts w:ascii="Times New Roman" w:eastAsiaTheme="minorHAnsi" w:hAnsi="Times New Roman" w:cs="Times New Roman"/>
          <w:color w:val="000000" w:themeColor="text1"/>
          <w:lang w:val="sr-Cyrl-RS" w:eastAsia="en-US" w:bidi="ar-SA"/>
        </w:rPr>
        <w:t>их</w:t>
      </w:r>
      <w:r>
        <w:rPr>
          <w:rFonts w:ascii="Times New Roman" w:eastAsia="Times New Roman" w:hAnsi="Times New Roman" w:cs="Times New Roman"/>
          <w:color w:val="000000" w:themeColor="text1"/>
          <w:lang w:val="sr-Cyrl-RS" w:eastAsia="en-US" w:bidi="ar-SA"/>
        </w:rPr>
        <w:t>ˮ</w:t>
      </w:r>
      <w:r w:rsidR="00CB2B9E" w:rsidRPr="00BA0C3F">
        <w:rPr>
          <w:rFonts w:ascii="Times New Roman" w:eastAsiaTheme="minorHAnsi" w:hAnsi="Times New Roman" w:cs="Times New Roman"/>
          <w:color w:val="000000" w:themeColor="text1"/>
          <w:lang w:val="sr-Cyrl-RS" w:eastAsia="en-US" w:bidi="ar-SA"/>
        </w:rPr>
        <w:t>, б</w:t>
      </w:r>
      <w:r w:rsidR="00266F3D">
        <w:rPr>
          <w:rFonts w:ascii="Times New Roman" w:eastAsiaTheme="minorHAnsi" w:hAnsi="Times New Roman" w:cs="Times New Roman"/>
          <w:color w:val="000000" w:themeColor="text1"/>
          <w:lang w:val="sr-Cyrl-RS" w:eastAsia="en-US" w:bidi="ar-SA"/>
        </w:rPr>
        <w:t>рише се</w:t>
      </w:r>
      <w:r w:rsidR="00D63736" w:rsidRPr="00BA0C3F">
        <w:rPr>
          <w:rFonts w:ascii="Times New Roman" w:eastAsiaTheme="minorHAnsi" w:hAnsi="Times New Roman" w:cs="Times New Roman"/>
          <w:color w:val="000000" w:themeColor="text1"/>
          <w:lang w:val="sr-Cyrl-RS" w:eastAsia="en-US" w:bidi="ar-SA"/>
        </w:rPr>
        <w:t xml:space="preserve"> а после речи:</w:t>
      </w:r>
      <w:r>
        <w:rPr>
          <w:rFonts w:ascii="Times New Roman" w:eastAsiaTheme="minorHAnsi" w:hAnsi="Times New Roman" w:cs="Times New Roman"/>
          <w:color w:val="000000" w:themeColor="text1"/>
          <w:lang w:val="sr-Cyrl-RS" w:eastAsia="en-US" w:bidi="ar-SA"/>
        </w:rPr>
        <w:t xml:space="preserve"> „</w:t>
      </w:r>
      <w:r w:rsidR="00D63736" w:rsidRPr="00BA0C3F">
        <w:rPr>
          <w:rFonts w:ascii="Times New Roman" w:eastAsiaTheme="minorHAnsi" w:hAnsi="Times New Roman" w:cs="Times New Roman"/>
          <w:color w:val="000000" w:themeColor="text1"/>
          <w:lang w:val="sr-Cyrl-RS" w:eastAsia="en-US" w:bidi="ar-SA"/>
        </w:rPr>
        <w:t>унутрашњих</w:t>
      </w:r>
      <w:r>
        <w:rPr>
          <w:rFonts w:ascii="Times New Roman" w:eastAsia="Times New Roman" w:hAnsi="Times New Roman" w:cs="Times New Roman"/>
          <w:color w:val="000000" w:themeColor="text1"/>
          <w:lang w:val="sr-Cyrl-RS" w:eastAsia="en-US" w:bidi="ar-SA"/>
        </w:rPr>
        <w:t>ˮ</w:t>
      </w:r>
      <w:r>
        <w:rPr>
          <w:rFonts w:ascii="Times New Roman" w:eastAsiaTheme="minorHAnsi" w:hAnsi="Times New Roman" w:cs="Times New Roman"/>
          <w:color w:val="000000" w:themeColor="text1"/>
          <w:lang w:val="sr-Cyrl-RS" w:eastAsia="en-US" w:bidi="ar-SA"/>
        </w:rPr>
        <w:t xml:space="preserve"> додаје се реч: „организацион</w:t>
      </w:r>
      <w:r w:rsidR="00266F3D">
        <w:rPr>
          <w:rFonts w:ascii="Times New Roman" w:eastAsiaTheme="minorHAnsi" w:hAnsi="Times New Roman" w:cs="Times New Roman"/>
          <w:color w:val="000000" w:themeColor="text1"/>
          <w:lang w:val="sr-Cyrl-RS" w:eastAsia="en-US" w:bidi="ar-SA"/>
        </w:rPr>
        <w:t>их</w:t>
      </w:r>
      <w:r w:rsidRPr="008E46DE">
        <w:rPr>
          <w:rFonts w:ascii="Times New Roman" w:eastAsiaTheme="minorHAnsi" w:hAnsi="Times New Roman" w:cs="Times New Roman"/>
          <w:color w:val="000000" w:themeColor="text1"/>
          <w:lang w:val="sr-Cyrl-RS" w:eastAsia="en-US" w:bidi="ar-SA"/>
        </w:rPr>
        <w:t>ˮ</w:t>
      </w:r>
      <w:r w:rsidR="00266F3D">
        <w:rPr>
          <w:rFonts w:ascii="Times New Roman" w:eastAsiaTheme="minorHAnsi" w:hAnsi="Times New Roman" w:cs="Times New Roman"/>
          <w:color w:val="000000" w:themeColor="text1"/>
          <w:lang w:val="sr-Cyrl-RS" w:eastAsia="en-US" w:bidi="ar-SA"/>
        </w:rPr>
        <w:t>.</w:t>
      </w:r>
    </w:p>
    <w:p w:rsidR="00B77CEA" w:rsidRPr="00BA0C3F" w:rsidRDefault="00B77CEA" w:rsidP="0038752D">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У члану 21. речи: „</w:t>
      </w:r>
      <w:r w:rsidRPr="00BA0C3F">
        <w:rPr>
          <w:rFonts w:ascii="Times New Roman" w:eastAsiaTheme="minorHAnsi" w:hAnsi="Times New Roman" w:cs="Times New Roman"/>
          <w:color w:val="000000" w:themeColor="text1"/>
          <w:lang w:eastAsia="en-US" w:bidi="ar-SA"/>
        </w:rPr>
        <w:t>ужих унутрашњих јединица (начелници одељења, шефови одсека, руководиоци група и други)ˮ</w:t>
      </w:r>
      <w:r w:rsidR="00AB6423">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замењују се речима: „</w:t>
      </w:r>
      <w:r w:rsidRPr="00BA0C3F">
        <w:rPr>
          <w:rFonts w:ascii="Times New Roman" w:eastAsiaTheme="minorHAnsi" w:hAnsi="Times New Roman" w:cs="Times New Roman"/>
          <w:color w:val="000000" w:themeColor="text1"/>
          <w:lang w:val="sr-Cyrl-RS" w:eastAsia="en-US" w:bidi="ar-SA"/>
        </w:rPr>
        <w:t>унутрашњих организационих јединица.ˮ</w:t>
      </w:r>
    </w:p>
    <w:p w:rsidR="00C910CA" w:rsidRDefault="00C910CA" w:rsidP="0038752D">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У ставу 2. реч:</w:t>
      </w:r>
      <w:r w:rsidR="00CB2B9E"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„уже</w:t>
      </w:r>
      <w:r w:rsidR="008E46DE">
        <w:rPr>
          <w:rFonts w:ascii="Times New Roman" w:eastAsia="Times New Roman" w:hAnsi="Times New Roman" w:cs="Times New Roman"/>
          <w:color w:val="000000" w:themeColor="text1"/>
          <w:lang w:val="sr-Cyrl-RS" w:eastAsia="en-US" w:bidi="ar-SA"/>
        </w:rPr>
        <w:t>ˮ</w:t>
      </w:r>
      <w:r w:rsidRPr="00BA0C3F">
        <w:rPr>
          <w:rFonts w:ascii="Times New Roman" w:eastAsiaTheme="minorHAnsi" w:hAnsi="Times New Roman" w:cs="Times New Roman"/>
          <w:color w:val="000000" w:themeColor="text1"/>
          <w:lang w:val="sr-Cyrl-RS" w:eastAsia="en-US" w:bidi="ar-SA"/>
        </w:rPr>
        <w:t xml:space="preserve"> брише се, а после речи:</w:t>
      </w:r>
      <w:r w:rsidR="00CB2B9E" w:rsidRPr="00BA0C3F">
        <w:rPr>
          <w:rFonts w:ascii="Times New Roman" w:eastAsiaTheme="minorHAnsi" w:hAnsi="Times New Roman" w:cs="Times New Roman"/>
          <w:color w:val="000000" w:themeColor="text1"/>
          <w:lang w:val="sr-Cyrl-RS" w:eastAsia="en-US" w:bidi="ar-SA"/>
        </w:rPr>
        <w:t xml:space="preserve"> </w:t>
      </w:r>
      <w:r w:rsidR="008E46DE">
        <w:rPr>
          <w:rFonts w:ascii="Times New Roman" w:eastAsiaTheme="minorHAnsi" w:hAnsi="Times New Roman" w:cs="Times New Roman"/>
          <w:color w:val="000000" w:themeColor="text1"/>
          <w:lang w:val="sr-Cyrl-RS" w:eastAsia="en-US" w:bidi="ar-SA"/>
        </w:rPr>
        <w:t>„унутрашње</w:t>
      </w:r>
      <w:r w:rsidR="008E46DE">
        <w:rPr>
          <w:rFonts w:ascii="Times New Roman" w:eastAsia="Times New Roman" w:hAnsi="Times New Roman" w:cs="Times New Roman"/>
          <w:color w:val="000000" w:themeColor="text1"/>
          <w:lang w:val="sr-Cyrl-RS" w:eastAsia="en-US" w:bidi="ar-SA"/>
        </w:rPr>
        <w:t>ˮ</w:t>
      </w:r>
      <w:r w:rsidR="008E46DE">
        <w:rPr>
          <w:rFonts w:ascii="Times New Roman" w:eastAsiaTheme="minorHAnsi" w:hAnsi="Times New Roman" w:cs="Times New Roman"/>
          <w:color w:val="000000" w:themeColor="text1"/>
          <w:lang w:val="sr-Cyrl-RS" w:eastAsia="en-US" w:bidi="ar-SA"/>
        </w:rPr>
        <w:t xml:space="preserve"> додаје се реч: „</w:t>
      </w:r>
      <w:r w:rsidR="00AB6423">
        <w:rPr>
          <w:rFonts w:ascii="Times New Roman" w:eastAsiaTheme="minorHAnsi" w:hAnsi="Times New Roman" w:cs="Times New Roman"/>
          <w:color w:val="000000" w:themeColor="text1"/>
          <w:lang w:val="sr-Cyrl-RS" w:eastAsia="en-US" w:bidi="ar-SA"/>
        </w:rPr>
        <w:t>организационе</w:t>
      </w:r>
      <w:r w:rsidRPr="00BA0C3F">
        <w:rPr>
          <w:rFonts w:ascii="Times New Roman" w:eastAsiaTheme="minorHAnsi" w:hAnsi="Times New Roman" w:cs="Times New Roman"/>
          <w:color w:val="000000" w:themeColor="text1"/>
          <w:lang w:val="sr-Cyrl-RS" w:eastAsia="en-US" w:bidi="ar-SA"/>
        </w:rPr>
        <w:t>ˮ</w:t>
      </w:r>
      <w:r w:rsidR="00AB6423">
        <w:rPr>
          <w:rFonts w:ascii="Times New Roman" w:eastAsiaTheme="minorHAnsi" w:hAnsi="Times New Roman" w:cs="Times New Roman"/>
          <w:color w:val="000000" w:themeColor="text1"/>
          <w:lang w:val="sr-Cyrl-RS" w:eastAsia="en-US" w:bidi="ar-SA"/>
        </w:rPr>
        <w:t>.</w:t>
      </w:r>
    </w:p>
    <w:p w:rsidR="00BA0C3F" w:rsidRPr="00BA0C3F" w:rsidRDefault="00BA0C3F" w:rsidP="0038752D">
      <w:pPr>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04045B">
      <w:pPr>
        <w:ind w:firstLine="720"/>
        <w:jc w:val="both"/>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380A99" w:rsidRPr="00BA0C3F">
        <w:rPr>
          <w:rFonts w:ascii="Times New Roman" w:eastAsiaTheme="minorHAnsi" w:hAnsi="Times New Roman" w:cs="Times New Roman"/>
          <w:color w:val="000000" w:themeColor="text1"/>
          <w:lang w:val="sr-Cyrl-RS" w:eastAsia="en-US" w:bidi="ar-SA"/>
        </w:rPr>
        <w:t>6</w:t>
      </w:r>
      <w:r w:rsidRPr="00BA0C3F">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 xml:space="preserve"> </w:t>
      </w:r>
    </w:p>
    <w:p w:rsidR="0038752D" w:rsidRPr="00BA0C3F" w:rsidRDefault="00B77CEA" w:rsidP="0004045B">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w:t>
      </w:r>
      <w:r w:rsidR="008E46DE">
        <w:rPr>
          <w:rFonts w:ascii="Times New Roman" w:eastAsiaTheme="minorHAnsi" w:hAnsi="Times New Roman" w:cs="Times New Roman"/>
          <w:color w:val="000000" w:themeColor="text1"/>
          <w:lang w:val="sr-Cyrl-RS" w:eastAsia="en-US" w:bidi="ar-SA"/>
        </w:rPr>
        <w:t>23. став 3. реч: „дефинисања</w:t>
      </w:r>
      <w:r w:rsidR="008E46DE">
        <w:rPr>
          <w:rFonts w:ascii="Times New Roman" w:eastAsia="Times New Roman" w:hAnsi="Times New Roman" w:cs="Times New Roman"/>
          <w:color w:val="000000" w:themeColor="text1"/>
          <w:lang w:val="sr-Cyrl-RS" w:eastAsia="en-US" w:bidi="ar-SA"/>
        </w:rPr>
        <w:t>ˮ</w:t>
      </w:r>
      <w:r w:rsidR="008E46DE">
        <w:rPr>
          <w:rFonts w:ascii="Times New Roman" w:eastAsiaTheme="minorHAnsi" w:hAnsi="Times New Roman" w:cs="Times New Roman"/>
          <w:color w:val="000000" w:themeColor="text1"/>
          <w:lang w:val="sr-Cyrl-RS" w:eastAsia="en-US" w:bidi="ar-SA"/>
        </w:rPr>
        <w:t xml:space="preserve"> замењује се речју: „</w:t>
      </w:r>
      <w:r w:rsidR="00075272">
        <w:rPr>
          <w:rFonts w:ascii="Times New Roman" w:eastAsiaTheme="minorHAnsi" w:hAnsi="Times New Roman" w:cs="Times New Roman"/>
          <w:color w:val="000000" w:themeColor="text1"/>
          <w:lang w:val="sr-Cyrl-RS" w:eastAsia="en-US" w:bidi="ar-SA"/>
        </w:rPr>
        <w:t>анализе</w:t>
      </w:r>
      <w:r w:rsidRPr="00BA0C3F">
        <w:rPr>
          <w:rFonts w:ascii="Times New Roman" w:eastAsiaTheme="minorHAnsi" w:hAnsi="Times New Roman" w:cs="Times New Roman"/>
          <w:color w:val="000000" w:themeColor="text1"/>
          <w:lang w:val="sr-Cyrl-RS" w:eastAsia="en-US" w:bidi="ar-SA"/>
        </w:rPr>
        <w:t>ˮ</w:t>
      </w:r>
      <w:r w:rsidR="00075272">
        <w:rPr>
          <w:rFonts w:ascii="Times New Roman" w:eastAsiaTheme="minorHAnsi" w:hAnsi="Times New Roman" w:cs="Times New Roman"/>
          <w:color w:val="000000" w:themeColor="text1"/>
          <w:lang w:val="sr-Cyrl-RS" w:eastAsia="en-US" w:bidi="ar-SA"/>
        </w:rPr>
        <w:t>.</w:t>
      </w:r>
    </w:p>
    <w:p w:rsidR="0038752D" w:rsidRPr="00BA0C3F" w:rsidRDefault="0038752D" w:rsidP="0038752D">
      <w:pPr>
        <w:spacing w:after="120"/>
        <w:jc w:val="both"/>
        <w:rPr>
          <w:rFonts w:ascii="Times New Roman" w:eastAsiaTheme="minorHAnsi" w:hAnsi="Times New Roman" w:cs="Times New Roman"/>
          <w:color w:val="000000" w:themeColor="text1"/>
          <w:lang w:val="sr-Cyrl-RS" w:eastAsia="en-US" w:bidi="ar-SA"/>
        </w:rPr>
      </w:pPr>
    </w:p>
    <w:p w:rsidR="00B77CEA" w:rsidRPr="00BA0C3F" w:rsidRDefault="00B77CEA" w:rsidP="0038752D">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380A99" w:rsidRPr="00BA0C3F">
        <w:rPr>
          <w:rFonts w:ascii="Times New Roman" w:eastAsiaTheme="minorHAnsi" w:hAnsi="Times New Roman" w:cs="Times New Roman"/>
          <w:color w:val="000000" w:themeColor="text1"/>
          <w:lang w:val="sr-Cyrl-RS" w:eastAsia="en-US" w:bidi="ar-SA"/>
        </w:rPr>
        <w:t>7</w:t>
      </w:r>
      <w:r w:rsidRPr="00BA0C3F">
        <w:rPr>
          <w:rFonts w:ascii="Times New Roman" w:eastAsiaTheme="minorHAnsi" w:hAnsi="Times New Roman" w:cs="Times New Roman"/>
          <w:color w:val="000000" w:themeColor="text1"/>
          <w:lang w:val="sr-Cyrl-RS" w:eastAsia="en-US" w:bidi="ar-SA"/>
        </w:rPr>
        <w:t>.</w:t>
      </w:r>
    </w:p>
    <w:p w:rsidR="00B77CEA" w:rsidRPr="00495EDF" w:rsidRDefault="00B77CEA" w:rsidP="0038752D">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24. </w:t>
      </w:r>
      <w:proofErr w:type="gramStart"/>
      <w:r w:rsidR="008E46DE">
        <w:rPr>
          <w:rFonts w:ascii="Times New Roman" w:eastAsiaTheme="minorHAnsi" w:hAnsi="Times New Roman" w:cs="Times New Roman"/>
          <w:color w:val="000000" w:themeColor="text1"/>
          <w:lang w:eastAsia="en-US" w:bidi="ar-SA"/>
        </w:rPr>
        <w:t>речи</w:t>
      </w:r>
      <w:proofErr w:type="gramEnd"/>
      <w:r w:rsidR="008E46DE">
        <w:rPr>
          <w:rFonts w:ascii="Times New Roman" w:eastAsiaTheme="minorHAnsi" w:hAnsi="Times New Roman" w:cs="Times New Roman"/>
          <w:color w:val="000000" w:themeColor="text1"/>
          <w:lang w:eastAsia="en-US" w:bidi="ar-SA"/>
        </w:rPr>
        <w:t xml:space="preserve">: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компетентност неопходна</w:t>
      </w:r>
      <w:r w:rsidR="00380A99" w:rsidRPr="00BA0C3F">
        <w:rPr>
          <w:rFonts w:ascii="Times New Roman" w:eastAsiaTheme="minorHAnsi" w:hAnsi="Times New Roman" w:cs="Times New Roman"/>
          <w:color w:val="000000" w:themeColor="text1"/>
          <w:lang w:eastAsia="en-US" w:bidi="ar-SA"/>
        </w:rPr>
        <w:t>ˮ</w:t>
      </w:r>
      <w:r w:rsidR="009C727E" w:rsidRPr="00BA0C3F">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eastAsia="en-US" w:bidi="ar-SA"/>
        </w:rPr>
        <w:t xml:space="preserve">замењују </w:t>
      </w:r>
      <w:r w:rsidR="008E46DE">
        <w:rPr>
          <w:rFonts w:ascii="Times New Roman" w:eastAsiaTheme="minorHAnsi" w:hAnsi="Times New Roman" w:cs="Times New Roman"/>
          <w:color w:val="000000" w:themeColor="text1"/>
          <w:lang w:eastAsia="en-US" w:bidi="ar-SA"/>
        </w:rPr>
        <w:t xml:space="preserve">се речима: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квалификације неопходнеˮ</w:t>
      </w:r>
      <w:r w:rsidR="00495EDF">
        <w:rPr>
          <w:rFonts w:ascii="Times New Roman" w:eastAsiaTheme="minorHAnsi" w:hAnsi="Times New Roman" w:cs="Times New Roman"/>
          <w:color w:val="000000" w:themeColor="text1"/>
          <w:lang w:val="sr-Cyrl-RS" w:eastAsia="en-US" w:bidi="ar-SA"/>
        </w:rPr>
        <w:t>.</w:t>
      </w:r>
    </w:p>
    <w:p w:rsidR="00BA0C3F" w:rsidRPr="00BA0C3F" w:rsidRDefault="00BA0C3F" w:rsidP="0038752D">
      <w:pPr>
        <w:spacing w:line="276" w:lineRule="auto"/>
        <w:ind w:firstLine="720"/>
        <w:jc w:val="both"/>
        <w:rPr>
          <w:rFonts w:ascii="Times New Roman" w:eastAsiaTheme="minorHAnsi" w:hAnsi="Times New Roman" w:cs="Times New Roman"/>
          <w:color w:val="000000" w:themeColor="text1"/>
          <w:lang w:eastAsia="en-US" w:bidi="ar-SA"/>
        </w:rPr>
      </w:pPr>
    </w:p>
    <w:p w:rsidR="00B77CEA" w:rsidRPr="00BA0C3F" w:rsidRDefault="00B77CEA" w:rsidP="0038752D">
      <w:pPr>
        <w:tabs>
          <w:tab w:val="left" w:pos="4253"/>
        </w:tabs>
        <w:spacing w:line="276" w:lineRule="auto"/>
        <w:ind w:firstLine="720"/>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380A99" w:rsidRPr="00BA0C3F">
        <w:rPr>
          <w:rFonts w:ascii="Times New Roman" w:eastAsiaTheme="minorHAnsi" w:hAnsi="Times New Roman" w:cs="Times New Roman"/>
          <w:color w:val="000000" w:themeColor="text1"/>
          <w:lang w:val="sr-Cyrl-RS" w:eastAsia="en-US" w:bidi="ar-SA"/>
        </w:rPr>
        <w:t>8</w:t>
      </w:r>
      <w:r w:rsidRPr="00BA0C3F">
        <w:rPr>
          <w:rFonts w:ascii="Times New Roman" w:eastAsiaTheme="minorHAnsi" w:hAnsi="Times New Roman" w:cs="Times New Roman"/>
          <w:color w:val="000000" w:themeColor="text1"/>
          <w:lang w:val="sr-Cyrl-RS" w:eastAsia="en-US" w:bidi="ar-SA"/>
        </w:rPr>
        <w:t>.</w:t>
      </w:r>
    </w:p>
    <w:p w:rsidR="00B77CEA" w:rsidRPr="00BA0C3F" w:rsidRDefault="00B77CEA" w:rsidP="0038752D">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У члану 25. став </w:t>
      </w:r>
      <w:r w:rsidRPr="00BA0C3F">
        <w:rPr>
          <w:rFonts w:ascii="Times New Roman" w:eastAsiaTheme="minorHAnsi" w:hAnsi="Times New Roman" w:cs="Times New Roman"/>
          <w:color w:val="000000" w:themeColor="text1"/>
          <w:lang w:val="sr-Latn-RS" w:eastAsia="en-US" w:bidi="ar-SA"/>
        </w:rPr>
        <w:t>1.</w:t>
      </w:r>
      <w:r w:rsidR="008E46DE">
        <w:rPr>
          <w:rFonts w:ascii="Times New Roman" w:eastAsiaTheme="minorHAnsi" w:hAnsi="Times New Roman" w:cs="Times New Roman"/>
          <w:color w:val="000000" w:themeColor="text1"/>
          <w:lang w:eastAsia="en-US" w:bidi="ar-SA"/>
        </w:rPr>
        <w:t xml:space="preserve"> </w:t>
      </w:r>
      <w:proofErr w:type="gramStart"/>
      <w:r w:rsidR="008E46DE">
        <w:rPr>
          <w:rFonts w:ascii="Times New Roman" w:eastAsiaTheme="minorHAnsi" w:hAnsi="Times New Roman" w:cs="Times New Roman"/>
          <w:color w:val="000000" w:themeColor="text1"/>
          <w:lang w:eastAsia="en-US" w:bidi="ar-SA"/>
        </w:rPr>
        <w:t>после</w:t>
      </w:r>
      <w:proofErr w:type="gramEnd"/>
      <w:r w:rsidR="008E46DE">
        <w:rPr>
          <w:rFonts w:ascii="Times New Roman" w:eastAsiaTheme="minorHAnsi" w:hAnsi="Times New Roman" w:cs="Times New Roman"/>
          <w:color w:val="000000" w:themeColor="text1"/>
          <w:lang w:eastAsia="en-US" w:bidi="ar-SA"/>
        </w:rPr>
        <w:t xml:space="preserve"> речи: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садрже</w:t>
      </w:r>
      <w:r w:rsidR="00380A99" w:rsidRPr="00BA0C3F">
        <w:rPr>
          <w:rFonts w:ascii="Times New Roman" w:eastAsiaTheme="minorHAnsi" w:hAnsi="Times New Roman" w:cs="Times New Roman"/>
          <w:color w:val="000000" w:themeColor="text1"/>
          <w:lang w:val="sr-Cyrl-RS" w:eastAsia="en-US" w:bidi="ar-SA"/>
        </w:rPr>
        <w:t>:</w:t>
      </w:r>
      <w:r w:rsidR="00380A99" w:rsidRPr="00BA0C3F">
        <w:rPr>
          <w:rFonts w:ascii="Times New Roman" w:eastAsiaTheme="minorHAnsi" w:hAnsi="Times New Roman" w:cs="Times New Roman"/>
          <w:color w:val="000000" w:themeColor="text1"/>
          <w:lang w:eastAsia="en-US" w:bidi="ar-SA"/>
        </w:rPr>
        <w:t>ˮ</w:t>
      </w:r>
      <w:r w:rsidR="008E46DE">
        <w:rPr>
          <w:rFonts w:ascii="Times New Roman" w:eastAsiaTheme="minorHAnsi" w:hAnsi="Times New Roman" w:cs="Times New Roman"/>
          <w:color w:val="000000" w:themeColor="text1"/>
          <w:lang w:eastAsia="en-US" w:bidi="ar-SA"/>
        </w:rPr>
        <w:t xml:space="preserve"> додају се речи: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 xml:space="preserve">назив унутрашње </w:t>
      </w:r>
      <w:r w:rsidR="009D1F21" w:rsidRPr="00BA0C3F">
        <w:rPr>
          <w:rFonts w:ascii="Times New Roman" w:eastAsiaTheme="minorHAnsi" w:hAnsi="Times New Roman" w:cs="Times New Roman"/>
          <w:color w:val="000000" w:themeColor="text1"/>
          <w:lang w:val="sr-Cyrl-RS" w:eastAsia="en-US" w:bidi="ar-SA"/>
        </w:rPr>
        <w:t xml:space="preserve">организационе </w:t>
      </w:r>
      <w:r w:rsidRPr="00BA0C3F">
        <w:rPr>
          <w:rFonts w:ascii="Times New Roman" w:eastAsiaTheme="minorHAnsi" w:hAnsi="Times New Roman" w:cs="Times New Roman"/>
          <w:color w:val="000000" w:themeColor="text1"/>
          <w:lang w:eastAsia="en-US" w:bidi="ar-SA"/>
        </w:rPr>
        <w:t>јединице у којој се налази радно место,</w:t>
      </w:r>
      <w:r w:rsidR="0032364D" w:rsidRPr="00BA0C3F">
        <w:rPr>
          <w:rFonts w:ascii="Times New Roman" w:eastAsiaTheme="minorHAnsi" w:hAnsi="Times New Roman" w:cs="Times New Roman"/>
          <w:color w:val="000000" w:themeColor="text1"/>
          <w:lang w:eastAsia="en-US" w:bidi="ar-SA"/>
        </w:rPr>
        <w:t>ˮ</w:t>
      </w:r>
      <w:r w:rsidR="00097799">
        <w:rPr>
          <w:rFonts w:ascii="Times New Roman" w:eastAsiaTheme="minorHAnsi" w:hAnsi="Times New Roman" w:cs="Times New Roman"/>
          <w:color w:val="000000" w:themeColor="text1"/>
          <w:lang w:val="sr-Cyrl-RS" w:eastAsia="en-US" w:bidi="ar-SA"/>
        </w:rPr>
        <w:t>,</w:t>
      </w:r>
      <w:r w:rsidR="009C727E" w:rsidRPr="00BA0C3F">
        <w:rPr>
          <w:rFonts w:ascii="Times New Roman" w:eastAsiaTheme="minorHAnsi" w:hAnsi="Times New Roman" w:cs="Times New Roman"/>
          <w:color w:val="000000" w:themeColor="text1"/>
          <w:lang w:eastAsia="en-US" w:bidi="ar-SA"/>
        </w:rPr>
        <w:t xml:space="preserve"> </w:t>
      </w:r>
      <w:r w:rsidR="008E46DE">
        <w:rPr>
          <w:rFonts w:ascii="Times New Roman" w:eastAsiaTheme="minorHAnsi" w:hAnsi="Times New Roman" w:cs="Times New Roman"/>
          <w:color w:val="000000" w:themeColor="text1"/>
          <w:lang w:eastAsia="en-US" w:bidi="ar-SA"/>
        </w:rPr>
        <w:t xml:space="preserve">а после речи: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назив радног места,</w:t>
      </w:r>
      <w:r w:rsidR="00DD1837" w:rsidRPr="00BA0C3F">
        <w:rPr>
          <w:rFonts w:ascii="Times New Roman" w:eastAsiaTheme="minorHAnsi" w:hAnsi="Times New Roman" w:cs="Times New Roman"/>
          <w:color w:val="000000" w:themeColor="text1"/>
          <w:lang w:eastAsia="en-US" w:bidi="ar-SA"/>
        </w:rPr>
        <w:t>ˮ</w:t>
      </w:r>
      <w:r w:rsidR="008E46DE">
        <w:rPr>
          <w:rFonts w:ascii="Times New Roman" w:eastAsiaTheme="minorHAnsi" w:hAnsi="Times New Roman" w:cs="Times New Roman"/>
          <w:color w:val="000000" w:themeColor="text1"/>
          <w:lang w:eastAsia="en-US" w:bidi="ar-SA"/>
        </w:rPr>
        <w:t xml:space="preserve"> додају се речи: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потребан број службеника,</w:t>
      </w:r>
      <w:r w:rsidR="00380A99" w:rsidRPr="00BA0C3F">
        <w:rPr>
          <w:rFonts w:ascii="Times New Roman" w:eastAsiaTheme="minorHAnsi" w:hAnsi="Times New Roman" w:cs="Times New Roman"/>
          <w:color w:val="000000" w:themeColor="text1"/>
          <w:lang w:eastAsia="en-US" w:bidi="ar-SA"/>
        </w:rPr>
        <w:t>ˮ</w:t>
      </w:r>
      <w:r w:rsidR="0032364D" w:rsidRPr="00BA0C3F">
        <w:rPr>
          <w:rFonts w:ascii="Times New Roman" w:eastAsiaTheme="minorHAnsi" w:hAnsi="Times New Roman" w:cs="Times New Roman"/>
          <w:color w:val="000000" w:themeColor="text1"/>
          <w:lang w:val="sr-Cyrl-RS" w:eastAsia="en-US" w:bidi="ar-SA"/>
        </w:rPr>
        <w:t>.</w:t>
      </w:r>
    </w:p>
    <w:p w:rsidR="009D1F21" w:rsidRPr="00BA0C3F" w:rsidRDefault="008E46DE" w:rsidP="0038752D">
      <w:pPr>
        <w:spacing w:line="276" w:lineRule="auto"/>
        <w:ind w:firstLine="720"/>
        <w:jc w:val="both"/>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У ставу 2. после речи: „</w:t>
      </w:r>
      <w:r w:rsidR="009D1F21" w:rsidRPr="00BA0C3F">
        <w:rPr>
          <w:rFonts w:ascii="Times New Roman" w:eastAsiaTheme="minorHAnsi" w:hAnsi="Times New Roman" w:cs="Times New Roman"/>
          <w:color w:val="000000" w:themeColor="text1"/>
          <w:lang w:val="sr-Cyrl-RS" w:eastAsia="en-US" w:bidi="ar-SA"/>
        </w:rPr>
        <w:t>ун</w:t>
      </w:r>
      <w:r w:rsidR="00D63736" w:rsidRPr="00BA0C3F">
        <w:rPr>
          <w:rFonts w:ascii="Times New Roman" w:eastAsiaTheme="minorHAnsi" w:hAnsi="Times New Roman" w:cs="Times New Roman"/>
          <w:color w:val="000000" w:themeColor="text1"/>
          <w:lang w:val="sr-Cyrl-RS" w:eastAsia="en-US" w:bidi="ar-SA"/>
        </w:rPr>
        <w:t>у</w:t>
      </w:r>
      <w:r w:rsidR="009D1F21" w:rsidRPr="00BA0C3F">
        <w:rPr>
          <w:rFonts w:ascii="Times New Roman" w:eastAsiaTheme="minorHAnsi" w:hAnsi="Times New Roman" w:cs="Times New Roman"/>
          <w:color w:val="000000" w:themeColor="text1"/>
          <w:lang w:val="sr-Cyrl-RS" w:eastAsia="en-US" w:bidi="ar-SA"/>
        </w:rPr>
        <w:t>трашњеˮ додаје се реч:</w:t>
      </w:r>
      <w:r w:rsidR="00D63736" w:rsidRPr="00BA0C3F">
        <w:rPr>
          <w:rFonts w:ascii="Times New Roman" w:eastAsiaTheme="minorHAnsi" w:hAnsi="Times New Roman" w:cs="Times New Roman"/>
          <w:color w:val="000000" w:themeColor="text1"/>
          <w:lang w:val="sr-Cyrl-RS" w:eastAsia="en-US" w:bidi="ar-SA"/>
        </w:rPr>
        <w:t xml:space="preserve"> </w:t>
      </w:r>
      <w:r>
        <w:rPr>
          <w:rFonts w:ascii="Times New Roman" w:eastAsiaTheme="minorHAnsi" w:hAnsi="Times New Roman" w:cs="Times New Roman"/>
          <w:color w:val="000000" w:themeColor="text1"/>
          <w:lang w:val="sr-Cyrl-RS" w:eastAsia="en-US" w:bidi="ar-SA"/>
        </w:rPr>
        <w:t>„</w:t>
      </w:r>
      <w:r w:rsidR="00417573">
        <w:rPr>
          <w:rFonts w:ascii="Times New Roman" w:eastAsiaTheme="minorHAnsi" w:hAnsi="Times New Roman" w:cs="Times New Roman"/>
          <w:color w:val="000000" w:themeColor="text1"/>
          <w:lang w:val="sr-Cyrl-RS" w:eastAsia="en-US" w:bidi="ar-SA"/>
        </w:rPr>
        <w:t>организационе</w:t>
      </w:r>
      <w:r w:rsidR="009D1F21" w:rsidRPr="00BA0C3F">
        <w:rPr>
          <w:rFonts w:ascii="Times New Roman" w:eastAsiaTheme="minorHAnsi" w:hAnsi="Times New Roman" w:cs="Times New Roman"/>
          <w:color w:val="000000" w:themeColor="text1"/>
          <w:lang w:val="sr-Cyrl-RS" w:eastAsia="en-US" w:bidi="ar-SA"/>
        </w:rPr>
        <w:t>ˮ</w:t>
      </w:r>
      <w:r w:rsidR="00417573">
        <w:rPr>
          <w:rFonts w:ascii="Times New Roman" w:eastAsiaTheme="minorHAnsi" w:hAnsi="Times New Roman" w:cs="Times New Roman"/>
          <w:color w:val="000000" w:themeColor="text1"/>
          <w:lang w:val="sr-Cyrl-RS" w:eastAsia="en-US" w:bidi="ar-SA"/>
        </w:rPr>
        <w:t>.</w:t>
      </w:r>
    </w:p>
    <w:p w:rsidR="00B77CEA" w:rsidRPr="00BA0C3F" w:rsidRDefault="008E46DE" w:rsidP="00B77CEA">
      <w:pPr>
        <w:spacing w:line="276" w:lineRule="auto"/>
        <w:ind w:firstLine="720"/>
        <w:jc w:val="both"/>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У ставу 3. после речи: „</w:t>
      </w:r>
      <w:r w:rsidR="00B77CEA" w:rsidRPr="00BA0C3F">
        <w:rPr>
          <w:rFonts w:ascii="Times New Roman" w:eastAsiaTheme="minorHAnsi" w:hAnsi="Times New Roman" w:cs="Times New Roman"/>
          <w:color w:val="000000" w:themeColor="text1"/>
          <w:lang w:val="sr-Cyrl-RS" w:eastAsia="en-US" w:bidi="ar-SA"/>
        </w:rPr>
        <w:t>на радном месту</w:t>
      </w:r>
      <w:r w:rsidR="009D1F21" w:rsidRPr="00BA0C3F">
        <w:rPr>
          <w:rFonts w:ascii="Times New Roman" w:eastAsiaTheme="minorHAnsi" w:hAnsi="Times New Roman" w:cs="Times New Roman"/>
          <w:color w:val="000000" w:themeColor="text1"/>
          <w:lang w:val="sr-Cyrl-RS" w:eastAsia="en-US" w:bidi="ar-SA"/>
        </w:rPr>
        <w:t>ˮ</w:t>
      </w:r>
      <w:r w:rsidR="00B77CEA" w:rsidRPr="00BA0C3F">
        <w:rPr>
          <w:rFonts w:ascii="Times New Roman" w:eastAsiaTheme="minorHAnsi" w:hAnsi="Times New Roman" w:cs="Times New Roman"/>
          <w:color w:val="000000" w:themeColor="text1"/>
          <w:lang w:val="sr-Cyrl-RS" w:eastAsia="en-US" w:bidi="ar-SA"/>
        </w:rPr>
        <w:t xml:space="preserve"> додају се речи: „и проценат времена који се проведе у </w:t>
      </w:r>
      <w:r w:rsidR="00B04213">
        <w:rPr>
          <w:rFonts w:ascii="Times New Roman" w:eastAsiaTheme="minorHAnsi" w:hAnsi="Times New Roman" w:cs="Times New Roman"/>
          <w:color w:val="000000" w:themeColor="text1"/>
          <w:lang w:val="sr-Cyrl-RS" w:eastAsia="en-US" w:bidi="ar-SA"/>
        </w:rPr>
        <w:t>вршењу сваког посла појединачно</w:t>
      </w:r>
      <w:r w:rsidR="00B77CEA" w:rsidRPr="00BA0C3F">
        <w:rPr>
          <w:rFonts w:ascii="Times New Roman" w:eastAsiaTheme="minorHAnsi" w:hAnsi="Times New Roman" w:cs="Times New Roman"/>
          <w:color w:val="000000" w:themeColor="text1"/>
          <w:lang w:val="sr-Cyrl-RS" w:eastAsia="en-US" w:bidi="ar-SA"/>
        </w:rPr>
        <w:t>ˮ</w:t>
      </w:r>
      <w:r w:rsidR="00B04213">
        <w:rPr>
          <w:rFonts w:ascii="Times New Roman" w:eastAsiaTheme="minorHAnsi" w:hAnsi="Times New Roman" w:cs="Times New Roman"/>
          <w:color w:val="000000" w:themeColor="text1"/>
          <w:lang w:val="sr-Cyrl-RS" w:eastAsia="en-US" w:bidi="ar-SA"/>
        </w:rPr>
        <w:t>.</w:t>
      </w:r>
    </w:p>
    <w:p w:rsidR="00B77CEA" w:rsidRPr="00BA0C3F" w:rsidRDefault="00B77CEA" w:rsidP="00B77CEA">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Став 4. мења се и гласи:</w:t>
      </w:r>
    </w:p>
    <w:p w:rsidR="00B77CEA" w:rsidRPr="00BA0C3F" w:rsidRDefault="00B77CEA" w:rsidP="00B77CEA">
      <w:pPr>
        <w:spacing w:line="276" w:lineRule="auto"/>
        <w:ind w:firstLine="720"/>
        <w:jc w:val="both"/>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Квалификације</w:t>
      </w:r>
      <w:r w:rsidRPr="00BA0C3F">
        <w:rPr>
          <w:rFonts w:ascii="Times New Roman" w:eastAsiaTheme="minorHAnsi" w:hAnsi="Times New Roman" w:cs="Times New Roman"/>
          <w:color w:val="000000" w:themeColor="text1"/>
          <w:lang w:val="sr-Cyrl-RS" w:eastAsia="en-US" w:bidi="ar-SA"/>
        </w:rPr>
        <w:t xml:space="preserve"> неопходне</w:t>
      </w:r>
      <w:r w:rsidRPr="00BA0C3F">
        <w:rPr>
          <w:rFonts w:ascii="Times New Roman" w:eastAsiaTheme="minorHAnsi" w:hAnsi="Times New Roman" w:cs="Times New Roman"/>
          <w:color w:val="000000" w:themeColor="text1"/>
          <w:lang w:eastAsia="en-US" w:bidi="ar-SA"/>
        </w:rPr>
        <w:t xml:space="preserve"> за рад на радном месту садрже: врсту и </w:t>
      </w:r>
      <w:r w:rsidR="009C727E" w:rsidRPr="00BA0C3F">
        <w:rPr>
          <w:rFonts w:ascii="Times New Roman" w:eastAsiaTheme="minorHAnsi" w:hAnsi="Times New Roman" w:cs="Times New Roman"/>
          <w:color w:val="000000" w:themeColor="text1"/>
          <w:lang w:val="sr-Cyrl-RS" w:eastAsia="en-US" w:bidi="ar-SA"/>
        </w:rPr>
        <w:t xml:space="preserve">ниво </w:t>
      </w:r>
      <w:r w:rsidRPr="00BA0C3F">
        <w:rPr>
          <w:rFonts w:ascii="Times New Roman" w:eastAsiaTheme="minorHAnsi" w:hAnsi="Times New Roman" w:cs="Times New Roman"/>
          <w:color w:val="000000" w:themeColor="text1"/>
          <w:lang w:eastAsia="en-US" w:bidi="ar-SA"/>
        </w:rPr>
        <w:t xml:space="preserve">образовања, државни стручни испит, </w:t>
      </w:r>
      <w:r w:rsidRPr="00BA0C3F">
        <w:rPr>
          <w:rFonts w:ascii="Times New Roman" w:eastAsiaTheme="minorHAnsi" w:hAnsi="Times New Roman" w:cs="Times New Roman"/>
          <w:color w:val="000000" w:themeColor="text1"/>
          <w:lang w:val="sr-Cyrl-RS" w:eastAsia="en-US" w:bidi="ar-SA"/>
        </w:rPr>
        <w:t xml:space="preserve">односно </w:t>
      </w:r>
      <w:r w:rsidRPr="00BA0C3F">
        <w:rPr>
          <w:rFonts w:ascii="Times New Roman" w:eastAsiaTheme="minorHAnsi" w:hAnsi="Times New Roman" w:cs="Times New Roman"/>
          <w:color w:val="000000" w:themeColor="text1"/>
          <w:lang w:eastAsia="en-US" w:bidi="ar-SA"/>
        </w:rPr>
        <w:t>посебан стручни испит и потребно радно искуство у струци који су неопходни за делотворан рад на радном месту.ˮ</w:t>
      </w:r>
    </w:p>
    <w:p w:rsidR="009C727E" w:rsidRPr="00BA0C3F" w:rsidRDefault="009C727E" w:rsidP="00B77CEA">
      <w:pPr>
        <w:spacing w:line="276" w:lineRule="auto"/>
        <w:ind w:firstLine="720"/>
        <w:jc w:val="both"/>
        <w:rPr>
          <w:rFonts w:ascii="Times New Roman" w:eastAsiaTheme="minorHAnsi" w:hAnsi="Times New Roman" w:cs="Times New Roman"/>
          <w:color w:val="000000" w:themeColor="text1"/>
          <w:lang w:eastAsia="en-US" w:bidi="ar-SA"/>
        </w:rPr>
      </w:pPr>
    </w:p>
    <w:p w:rsidR="00B77CEA" w:rsidRPr="00BA0C3F" w:rsidRDefault="00B77CEA" w:rsidP="00B77CE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1</w:t>
      </w:r>
      <w:r w:rsidR="00380A99" w:rsidRPr="00BA0C3F">
        <w:rPr>
          <w:rFonts w:ascii="Times New Roman" w:eastAsiaTheme="minorHAnsi" w:hAnsi="Times New Roman" w:cs="Times New Roman"/>
          <w:color w:val="000000" w:themeColor="text1"/>
          <w:lang w:val="sr-Cyrl-RS" w:eastAsia="en-US" w:bidi="ar-SA"/>
        </w:rPr>
        <w:t>9</w:t>
      </w:r>
      <w:r w:rsidRPr="00BA0C3F">
        <w:rPr>
          <w:rFonts w:ascii="Times New Roman" w:eastAsiaTheme="minorHAnsi" w:hAnsi="Times New Roman" w:cs="Times New Roman"/>
          <w:color w:val="000000" w:themeColor="text1"/>
          <w:lang w:val="sr-Cyrl-RS" w:eastAsia="en-US" w:bidi="ar-SA"/>
        </w:rPr>
        <w:t>.</w:t>
      </w:r>
    </w:p>
    <w:p w:rsidR="00B77CEA" w:rsidRPr="00BA0C3F" w:rsidRDefault="00B77CEA" w:rsidP="00B77CEA">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У члану 26. став 1. после речи: „унутрашњом</w:t>
      </w:r>
      <w:r w:rsidR="00380A99" w:rsidRPr="00BA0C3F">
        <w:rPr>
          <w:rFonts w:ascii="Times New Roman" w:eastAsiaTheme="minorHAnsi" w:hAnsi="Times New Roman" w:cs="Times New Roman"/>
          <w:color w:val="000000" w:themeColor="text1"/>
          <w:lang w:val="sr-Cyrl-RS" w:eastAsia="en-US" w:bidi="ar-SA"/>
        </w:rPr>
        <w:t>ˮ</w:t>
      </w:r>
      <w:r w:rsidR="00B04213">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додаје се реч:</w:t>
      </w:r>
      <w:r w:rsidR="008E46DE">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организациономˮ</w:t>
      </w:r>
      <w:r w:rsidR="00B04213">
        <w:rPr>
          <w:rFonts w:ascii="Times New Roman" w:eastAsiaTheme="minorHAnsi" w:hAnsi="Times New Roman" w:cs="Times New Roman"/>
          <w:color w:val="000000" w:themeColor="text1"/>
          <w:lang w:val="sr-Cyrl-RS" w:eastAsia="en-US" w:bidi="ar-SA"/>
        </w:rPr>
        <w:t>.</w:t>
      </w:r>
    </w:p>
    <w:p w:rsidR="00B77CEA" w:rsidRPr="00BA0C3F" w:rsidRDefault="00B77CEA" w:rsidP="0038752D">
      <w:pPr>
        <w:spacing w:line="276" w:lineRule="auto"/>
        <w:jc w:val="center"/>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 xml:space="preserve"> </w:t>
      </w:r>
      <w:proofErr w:type="gramStart"/>
      <w:r w:rsidR="00380A99" w:rsidRPr="00BA0C3F">
        <w:rPr>
          <w:rFonts w:ascii="Times New Roman" w:eastAsiaTheme="minorHAnsi" w:hAnsi="Times New Roman" w:cs="Times New Roman"/>
          <w:color w:val="000000" w:themeColor="text1"/>
          <w:lang w:eastAsia="en-US" w:bidi="ar-SA"/>
        </w:rPr>
        <w:t xml:space="preserve">Члан </w:t>
      </w:r>
      <w:r w:rsidR="00380A99" w:rsidRPr="00BA0C3F">
        <w:rPr>
          <w:rFonts w:ascii="Times New Roman" w:eastAsiaTheme="minorHAnsi" w:hAnsi="Times New Roman" w:cs="Times New Roman"/>
          <w:color w:val="000000" w:themeColor="text1"/>
          <w:lang w:val="sr-Cyrl-RS" w:eastAsia="en-US" w:bidi="ar-SA"/>
        </w:rPr>
        <w:t>20</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B77CEA" w:rsidRPr="00BA0C3F" w:rsidRDefault="00B77CEA" w:rsidP="0038752D">
      <w:pPr>
        <w:spacing w:line="276" w:lineRule="auto"/>
        <w:ind w:firstLine="600"/>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После члана 2</w:t>
      </w:r>
      <w:r w:rsidRPr="00BA0C3F">
        <w:rPr>
          <w:rFonts w:ascii="Times New Roman" w:eastAsiaTheme="minorHAnsi" w:hAnsi="Times New Roman" w:cs="Times New Roman"/>
          <w:color w:val="000000" w:themeColor="text1"/>
          <w:lang w:val="sr-Cyrl-RS" w:eastAsia="en-US" w:bidi="ar-SA"/>
        </w:rPr>
        <w:t>7</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додаје</w:t>
      </w:r>
      <w:proofErr w:type="gramEnd"/>
      <w:r w:rsidRPr="00BA0C3F">
        <w:rPr>
          <w:rFonts w:ascii="Times New Roman" w:eastAsiaTheme="minorHAnsi" w:hAnsi="Times New Roman" w:cs="Times New Roman"/>
          <w:color w:val="000000" w:themeColor="text1"/>
          <w:lang w:eastAsia="en-US" w:bidi="ar-SA"/>
        </w:rPr>
        <w:t xml:space="preserve"> се нови члан 2</w:t>
      </w:r>
      <w:r w:rsidRPr="00BA0C3F">
        <w:rPr>
          <w:rFonts w:ascii="Times New Roman" w:eastAsiaTheme="minorHAnsi" w:hAnsi="Times New Roman" w:cs="Times New Roman"/>
          <w:color w:val="000000" w:themeColor="text1"/>
          <w:lang w:val="sr-Cyrl-RS" w:eastAsia="en-US" w:bidi="ar-SA"/>
        </w:rPr>
        <w:t>7</w:t>
      </w:r>
      <w:r w:rsidRPr="00BA0C3F">
        <w:rPr>
          <w:rFonts w:ascii="Times New Roman" w:eastAsiaTheme="minorHAnsi" w:hAnsi="Times New Roman" w:cs="Times New Roman"/>
          <w:color w:val="000000" w:themeColor="text1"/>
          <w:lang w:eastAsia="en-US" w:bidi="ar-SA"/>
        </w:rPr>
        <w:t>а који гласи:</w:t>
      </w:r>
    </w:p>
    <w:p w:rsidR="009D1F21" w:rsidRPr="00BA0C3F" w:rsidRDefault="009D1F21" w:rsidP="0038752D">
      <w:pPr>
        <w:spacing w:line="276" w:lineRule="auto"/>
        <w:ind w:firstLine="600"/>
        <w:rPr>
          <w:rFonts w:ascii="Times New Roman" w:eastAsiaTheme="minorHAnsi" w:hAnsi="Times New Roman" w:cs="Times New Roman"/>
          <w:color w:val="000000" w:themeColor="text1"/>
          <w:lang w:eastAsia="en-US" w:bidi="ar-SA"/>
        </w:rPr>
      </w:pPr>
    </w:p>
    <w:p w:rsidR="00B77CEA" w:rsidRPr="00BA0C3F" w:rsidRDefault="008E46DE" w:rsidP="008E46DE">
      <w:pPr>
        <w:spacing w:line="276" w:lineRule="auto"/>
        <w:jc w:val="center"/>
        <w:rPr>
          <w:rFonts w:ascii="Times New Roman" w:eastAsiaTheme="minorHAnsi" w:hAnsi="Times New Roman" w:cs="Times New Roman"/>
          <w:color w:val="000000" w:themeColor="text1"/>
          <w:lang w:eastAsia="en-US" w:bidi="ar-SA"/>
        </w:rPr>
      </w:pPr>
      <w:r>
        <w:rPr>
          <w:rFonts w:ascii="Times New Roman" w:eastAsiaTheme="minorHAnsi" w:hAnsi="Times New Roman" w:cs="Times New Roman"/>
          <w:color w:val="000000" w:themeColor="text1"/>
          <w:lang w:val="sr-Cyrl-RS" w:eastAsia="en-US" w:bidi="ar-SA"/>
        </w:rPr>
        <w:t>„</w:t>
      </w:r>
      <w:r w:rsidR="00B77CEA" w:rsidRPr="00BA0C3F">
        <w:rPr>
          <w:rFonts w:ascii="Times New Roman" w:eastAsiaTheme="minorHAnsi" w:hAnsi="Times New Roman" w:cs="Times New Roman"/>
          <w:color w:val="000000" w:themeColor="text1"/>
          <w:lang w:eastAsia="en-US" w:bidi="ar-SA"/>
        </w:rPr>
        <w:t>Члан 2</w:t>
      </w:r>
      <w:r w:rsidR="00B77CEA" w:rsidRPr="00BA0C3F">
        <w:rPr>
          <w:rFonts w:ascii="Times New Roman" w:eastAsiaTheme="minorHAnsi" w:hAnsi="Times New Roman" w:cs="Times New Roman"/>
          <w:color w:val="000000" w:themeColor="text1"/>
          <w:lang w:val="sr-Cyrl-RS" w:eastAsia="en-US" w:bidi="ar-SA"/>
        </w:rPr>
        <w:t>7</w:t>
      </w:r>
      <w:r w:rsidR="00B77CEA" w:rsidRPr="00BA0C3F">
        <w:rPr>
          <w:rFonts w:ascii="Times New Roman" w:eastAsiaTheme="minorHAnsi" w:hAnsi="Times New Roman" w:cs="Times New Roman"/>
          <w:color w:val="000000" w:themeColor="text1"/>
          <w:lang w:eastAsia="en-US" w:bidi="ar-SA"/>
        </w:rPr>
        <w:t>а</w:t>
      </w:r>
    </w:p>
    <w:p w:rsidR="00B77CEA" w:rsidRDefault="00B77CEA" w:rsidP="009D1F21">
      <w:pPr>
        <w:spacing w:line="276" w:lineRule="auto"/>
        <w:ind w:firstLine="600"/>
        <w:jc w:val="both"/>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Уз претходни опис радног места, лице из члана 2</w:t>
      </w:r>
      <w:r w:rsidRPr="00BA0C3F">
        <w:rPr>
          <w:rFonts w:ascii="Times New Roman" w:eastAsiaTheme="minorHAnsi" w:hAnsi="Times New Roman" w:cs="Times New Roman"/>
          <w:color w:val="000000" w:themeColor="text1"/>
          <w:lang w:val="sr-Cyrl-RS" w:eastAsia="en-US" w:bidi="ar-SA"/>
        </w:rPr>
        <w:t>6</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став</w:t>
      </w:r>
      <w:proofErr w:type="gramEnd"/>
      <w:r w:rsidRPr="00BA0C3F">
        <w:rPr>
          <w:rFonts w:ascii="Times New Roman" w:eastAsiaTheme="minorHAnsi" w:hAnsi="Times New Roman" w:cs="Times New Roman"/>
          <w:color w:val="000000" w:themeColor="text1"/>
          <w:lang w:eastAsia="en-US" w:bidi="ar-SA"/>
        </w:rPr>
        <w:t xml:space="preserve"> 1. </w:t>
      </w:r>
      <w:proofErr w:type="gramStart"/>
      <w:r w:rsidRPr="00BA0C3F">
        <w:rPr>
          <w:rFonts w:ascii="Times New Roman" w:eastAsiaTheme="minorHAnsi" w:hAnsi="Times New Roman" w:cs="Times New Roman"/>
          <w:color w:val="000000" w:themeColor="text1"/>
          <w:lang w:eastAsia="en-US" w:bidi="ar-SA"/>
        </w:rPr>
        <w:t>ове</w:t>
      </w:r>
      <w:proofErr w:type="gramEnd"/>
      <w:r w:rsidRPr="00BA0C3F">
        <w:rPr>
          <w:rFonts w:ascii="Times New Roman" w:eastAsiaTheme="minorHAnsi" w:hAnsi="Times New Roman" w:cs="Times New Roman"/>
          <w:color w:val="000000" w:themeColor="text1"/>
          <w:lang w:eastAsia="en-US" w:bidi="ar-SA"/>
        </w:rPr>
        <w:t xml:space="preserve"> уредбе</w:t>
      </w:r>
      <w:r w:rsidR="009D1F21" w:rsidRPr="00BA0C3F">
        <w:rPr>
          <w:rFonts w:ascii="Times New Roman" w:eastAsiaTheme="minorHAnsi" w:hAnsi="Times New Roman" w:cs="Times New Roman"/>
          <w:color w:val="000000" w:themeColor="text1"/>
          <w:lang w:val="sr-Cyrl-RS" w:eastAsia="en-US" w:bidi="ar-SA"/>
        </w:rPr>
        <w:t>, у сарадњи са службеником који обавља послове анализе радних места (у даљем тексту: аналитичар радних места),</w:t>
      </w:r>
      <w:r w:rsidRPr="00BA0C3F">
        <w:rPr>
          <w:rFonts w:ascii="Times New Roman" w:eastAsiaTheme="minorHAnsi" w:hAnsi="Times New Roman" w:cs="Times New Roman"/>
          <w:color w:val="000000" w:themeColor="text1"/>
          <w:lang w:eastAsia="en-US" w:bidi="ar-SA"/>
        </w:rPr>
        <w:t xml:space="preserve"> уноси предлог потребних компетенција за обављање послова радног места у Образац компетенција за то радно место, прописан уредбом Владе којом се утврђују компетенције за рад</w:t>
      </w:r>
      <w:r w:rsidRPr="00BA0C3F">
        <w:rPr>
          <w:rFonts w:ascii="Times New Roman" w:eastAsiaTheme="minorHAnsi" w:hAnsi="Times New Roman" w:cs="Times New Roman"/>
          <w:color w:val="000000" w:themeColor="text1"/>
          <w:lang w:val="sr-Cyrl-RS" w:eastAsia="en-US" w:bidi="ar-SA"/>
        </w:rPr>
        <w:t xml:space="preserve"> службеника у органима аутономних покрајина </w:t>
      </w:r>
      <w:r w:rsidR="009C727E" w:rsidRPr="00BA0C3F">
        <w:rPr>
          <w:rFonts w:ascii="Times New Roman" w:eastAsiaTheme="minorHAnsi" w:hAnsi="Times New Roman" w:cs="Times New Roman"/>
          <w:color w:val="000000" w:themeColor="text1"/>
          <w:lang w:val="sr-Cyrl-RS" w:eastAsia="en-US" w:bidi="ar-SA"/>
        </w:rPr>
        <w:t>и јединицама локалне самоуправе.ˮ</w:t>
      </w:r>
    </w:p>
    <w:p w:rsidR="00BA0C3F" w:rsidRPr="00BA0C3F" w:rsidRDefault="00BA0C3F" w:rsidP="009D1F21">
      <w:pPr>
        <w:spacing w:line="276" w:lineRule="auto"/>
        <w:ind w:firstLine="600"/>
        <w:jc w:val="both"/>
        <w:rPr>
          <w:rFonts w:ascii="Times New Roman" w:eastAsiaTheme="minorHAnsi" w:hAnsi="Times New Roman" w:cs="Times New Roman"/>
          <w:color w:val="000000" w:themeColor="text1"/>
          <w:lang w:eastAsia="en-US" w:bidi="ar-SA"/>
        </w:rPr>
      </w:pPr>
    </w:p>
    <w:p w:rsidR="00B77CEA" w:rsidRPr="00BA0C3F" w:rsidRDefault="00B77CEA" w:rsidP="0038752D">
      <w:pPr>
        <w:spacing w:line="276" w:lineRule="auto"/>
        <w:jc w:val="center"/>
        <w:rPr>
          <w:rFonts w:ascii="Times New Roman" w:eastAsiaTheme="minorHAnsi" w:hAnsi="Times New Roman" w:cs="Times New Roman"/>
          <w:color w:val="000000" w:themeColor="text1"/>
          <w:lang w:val="sr-Latn-RS" w:eastAsia="en-US" w:bidi="ar-SA"/>
        </w:rPr>
      </w:pPr>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Члан 2</w:t>
      </w:r>
      <w:r w:rsidR="00380A99" w:rsidRPr="00BA0C3F">
        <w:rPr>
          <w:rFonts w:ascii="Times New Roman" w:eastAsiaTheme="minorHAnsi" w:hAnsi="Times New Roman" w:cs="Times New Roman"/>
          <w:color w:val="000000" w:themeColor="text1"/>
          <w:lang w:val="sr-Cyrl-RS" w:eastAsia="en-US" w:bidi="ar-SA"/>
        </w:rPr>
        <w:t>1</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1E7C93" w:rsidRDefault="000A249E" w:rsidP="0038752D">
      <w:pPr>
        <w:spacing w:line="276" w:lineRule="auto"/>
        <w:ind w:firstLine="720"/>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 xml:space="preserve">Назив </w:t>
      </w:r>
      <w:r w:rsidR="00B77CEA" w:rsidRPr="00BA0C3F">
        <w:rPr>
          <w:rFonts w:ascii="Times New Roman" w:eastAsiaTheme="minorHAnsi" w:hAnsi="Times New Roman" w:cs="Times New Roman"/>
          <w:color w:val="000000" w:themeColor="text1"/>
          <w:lang w:val="sr-Cyrl-RS" w:eastAsia="en-US" w:bidi="ar-SA"/>
        </w:rPr>
        <w:t>изнад члана 28.</w:t>
      </w:r>
      <w:r w:rsidR="001E7C93">
        <w:rPr>
          <w:rFonts w:ascii="Times New Roman" w:eastAsiaTheme="minorHAnsi" w:hAnsi="Times New Roman" w:cs="Times New Roman"/>
          <w:color w:val="000000" w:themeColor="text1"/>
          <w:lang w:val="sr-Cyrl-RS" w:eastAsia="en-US" w:bidi="ar-SA"/>
        </w:rPr>
        <w:t xml:space="preserve"> и члан</w:t>
      </w:r>
      <w:r>
        <w:rPr>
          <w:rFonts w:ascii="Times New Roman" w:eastAsiaTheme="minorHAnsi" w:hAnsi="Times New Roman" w:cs="Times New Roman"/>
          <w:color w:val="000000" w:themeColor="text1"/>
          <w:lang w:val="sr-Cyrl-RS" w:eastAsia="en-US" w:bidi="ar-SA"/>
        </w:rPr>
        <w:t xml:space="preserve"> 28.</w:t>
      </w:r>
      <w:r w:rsidR="001E7C93">
        <w:rPr>
          <w:rFonts w:ascii="Times New Roman" w:eastAsiaTheme="minorHAnsi" w:hAnsi="Times New Roman" w:cs="Times New Roman"/>
          <w:color w:val="000000" w:themeColor="text1"/>
          <w:lang w:val="sr-Cyrl-RS" w:eastAsia="en-US" w:bidi="ar-SA"/>
        </w:rPr>
        <w:t xml:space="preserve"> мењају се и гласе:</w:t>
      </w:r>
    </w:p>
    <w:p w:rsidR="001E7C93" w:rsidRDefault="001E7C93" w:rsidP="001E7C93">
      <w:pPr>
        <w:spacing w:line="276" w:lineRule="auto"/>
        <w:jc w:val="center"/>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„Претходни опис радног места</w:t>
      </w:r>
      <w:r w:rsidRPr="00BA0C3F">
        <w:rPr>
          <w:rFonts w:ascii="Times New Roman" w:eastAsiaTheme="minorHAnsi" w:hAnsi="Times New Roman" w:cs="Times New Roman"/>
          <w:color w:val="000000" w:themeColor="text1"/>
          <w:lang w:eastAsia="en-US" w:bidi="ar-SA"/>
        </w:rPr>
        <w:t xml:space="preserve"> </w:t>
      </w:r>
    </w:p>
    <w:p w:rsidR="001E7C93" w:rsidRPr="001E7C93" w:rsidRDefault="001E7C93" w:rsidP="001E7C93">
      <w:pPr>
        <w:spacing w:line="276" w:lineRule="auto"/>
        <w:jc w:val="center"/>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Члан</w:t>
      </w:r>
      <w:r>
        <w:rPr>
          <w:rFonts w:ascii="Times New Roman" w:eastAsiaTheme="minorHAnsi" w:hAnsi="Times New Roman" w:cs="Times New Roman"/>
          <w:color w:val="000000" w:themeColor="text1"/>
          <w:lang w:val="sr-Cyrl-RS" w:eastAsia="en-US" w:bidi="ar-SA"/>
        </w:rPr>
        <w:t xml:space="preserve"> 28.</w:t>
      </w:r>
      <w:proofErr w:type="gramEnd"/>
      <w:r>
        <w:rPr>
          <w:rFonts w:ascii="Times New Roman" w:eastAsiaTheme="minorHAnsi" w:hAnsi="Times New Roman" w:cs="Times New Roman"/>
          <w:color w:val="000000" w:themeColor="text1"/>
          <w:lang w:val="sr-Cyrl-RS" w:eastAsia="en-US" w:bidi="ar-SA"/>
        </w:rPr>
        <w:t xml:space="preserve"> </w:t>
      </w:r>
    </w:p>
    <w:p w:rsidR="0038752D" w:rsidRPr="00BA0C3F" w:rsidRDefault="00D3270E" w:rsidP="0004045B">
      <w:pPr>
        <w:spacing w:after="120"/>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Претходни опис радног места и образац компетенција, достављају се унутрашњој организационој јединици у којој се врше послови управљања људским ресурсима</w:t>
      </w:r>
      <w:r w:rsidRPr="00BA0C3F">
        <w:rPr>
          <w:rFonts w:ascii="Times New Roman" w:eastAsiaTheme="minorHAnsi" w:hAnsi="Times New Roman" w:cs="Times New Roman"/>
          <w:color w:val="000000" w:themeColor="text1"/>
          <w:lang w:val="en-GB" w:eastAsia="en-US" w:bidi="ar-SA"/>
        </w:rPr>
        <w:t xml:space="preserve"> </w:t>
      </w:r>
      <w:r w:rsidRPr="00BA0C3F">
        <w:rPr>
          <w:rFonts w:ascii="Times New Roman" w:eastAsiaTheme="minorHAnsi" w:hAnsi="Times New Roman" w:cs="Times New Roman"/>
          <w:color w:val="000000" w:themeColor="text1"/>
          <w:lang w:val="sr-Cyrl-RS" w:eastAsia="en-US" w:bidi="ar-SA"/>
        </w:rPr>
        <w:t>и аналитичар радних места врши њихову даљу анализу, разраду и припрему.ˮ</w:t>
      </w:r>
      <w:r w:rsidRPr="00BA0C3F">
        <w:rPr>
          <w:rFonts w:ascii="Times New Roman" w:eastAsiaTheme="minorHAnsi" w:hAnsi="Times New Roman" w:cs="Times New Roman"/>
          <w:color w:val="000000" w:themeColor="text1"/>
          <w:lang w:eastAsia="en-US" w:bidi="ar-SA"/>
        </w:rPr>
        <w:t xml:space="preserve"> </w:t>
      </w:r>
    </w:p>
    <w:p w:rsidR="00B77CEA" w:rsidRPr="00BA0C3F" w:rsidRDefault="00B77CEA" w:rsidP="0038752D">
      <w:pPr>
        <w:spacing w:line="276" w:lineRule="auto"/>
        <w:jc w:val="center"/>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 xml:space="preserve">Члан </w:t>
      </w:r>
      <w:r w:rsidRPr="00BA0C3F">
        <w:rPr>
          <w:rFonts w:ascii="Times New Roman" w:eastAsiaTheme="minorHAnsi" w:hAnsi="Times New Roman" w:cs="Times New Roman"/>
          <w:color w:val="000000" w:themeColor="text1"/>
          <w:lang w:val="sr-Cyrl-RS" w:eastAsia="en-US" w:bidi="ar-SA"/>
        </w:rPr>
        <w:t>2</w:t>
      </w:r>
      <w:r w:rsidR="00380A99" w:rsidRPr="00BA0C3F">
        <w:rPr>
          <w:rFonts w:ascii="Times New Roman" w:eastAsiaTheme="minorHAnsi" w:hAnsi="Times New Roman" w:cs="Times New Roman"/>
          <w:color w:val="000000" w:themeColor="text1"/>
          <w:lang w:val="sr-Cyrl-RS" w:eastAsia="en-US" w:bidi="ar-SA"/>
        </w:rPr>
        <w:t>2</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B77CEA" w:rsidRDefault="00B77CEA" w:rsidP="0038752D">
      <w:pPr>
        <w:spacing w:line="276" w:lineRule="auto"/>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eastAsia="en-US" w:bidi="ar-SA"/>
        </w:rPr>
        <w:tab/>
      </w:r>
      <w:r w:rsidR="001E7C93">
        <w:rPr>
          <w:rFonts w:ascii="Times New Roman" w:eastAsiaTheme="minorHAnsi" w:hAnsi="Times New Roman" w:cs="Times New Roman"/>
          <w:color w:val="000000" w:themeColor="text1"/>
          <w:lang w:val="sr-Cyrl-RS" w:eastAsia="en-US" w:bidi="ar-SA"/>
        </w:rPr>
        <w:t xml:space="preserve">Назив </w:t>
      </w:r>
      <w:r w:rsidRPr="00BA0C3F">
        <w:rPr>
          <w:rFonts w:ascii="Times New Roman" w:eastAsiaTheme="minorHAnsi" w:hAnsi="Times New Roman" w:cs="Times New Roman"/>
          <w:color w:val="000000" w:themeColor="text1"/>
          <w:lang w:val="sr-Cyrl-RS" w:eastAsia="en-US" w:bidi="ar-SA"/>
        </w:rPr>
        <w:t>изнад члана 29. мења се и гласи:</w:t>
      </w:r>
    </w:p>
    <w:p w:rsidR="001E7C93" w:rsidRPr="00BA0C3F" w:rsidRDefault="001E7C93" w:rsidP="001E7C93">
      <w:pPr>
        <w:spacing w:line="276" w:lineRule="auto"/>
        <w:jc w:val="center"/>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bCs/>
          <w:color w:val="000000" w:themeColor="text1"/>
          <w:lang w:val="sr-Cyrl-CS" w:eastAsia="en-US" w:bidi="ar-SA"/>
        </w:rPr>
        <w:t>„Послови аналитичара радног места</w:t>
      </w:r>
      <w:r w:rsidRPr="001E7C93">
        <w:rPr>
          <w:rFonts w:ascii="Times New Roman" w:eastAsiaTheme="minorHAnsi" w:hAnsi="Times New Roman" w:cs="Times New Roman"/>
          <w:bCs/>
          <w:color w:val="000000" w:themeColor="text1"/>
          <w:lang w:val="ru-RU" w:eastAsia="en-US" w:bidi="ar-SA"/>
        </w:rPr>
        <w:t>”</w:t>
      </w:r>
      <w:r>
        <w:rPr>
          <w:rFonts w:ascii="Times New Roman" w:eastAsiaTheme="minorHAnsi" w:hAnsi="Times New Roman" w:cs="Times New Roman"/>
          <w:bCs/>
          <w:color w:val="000000" w:themeColor="text1"/>
          <w:lang w:val="sr-Cyrl-CS" w:eastAsia="en-US" w:bidi="ar-SA"/>
        </w:rPr>
        <w:t>.</w:t>
      </w:r>
    </w:p>
    <w:p w:rsidR="001E7C93" w:rsidRDefault="001E7C93" w:rsidP="00B77CEA">
      <w:pPr>
        <w:ind w:firstLine="720"/>
        <w:jc w:val="both"/>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 xml:space="preserve">У члану 29. став 1. мења се и гласи: </w:t>
      </w:r>
    </w:p>
    <w:p w:rsidR="00B77CEA" w:rsidRPr="00BA0C3F" w:rsidRDefault="001E7C93" w:rsidP="00B77CEA">
      <w:pPr>
        <w:ind w:firstLine="720"/>
        <w:jc w:val="both"/>
        <w:rPr>
          <w:rFonts w:ascii="Times New Roman" w:eastAsiaTheme="minorHAnsi" w:hAnsi="Times New Roman" w:cs="Times New Roman"/>
          <w:color w:val="000000" w:themeColor="text1"/>
          <w:lang w:eastAsia="en-US" w:bidi="ar-SA"/>
        </w:rPr>
      </w:pPr>
      <w:r>
        <w:rPr>
          <w:rFonts w:ascii="Times New Roman" w:eastAsiaTheme="minorHAnsi" w:hAnsi="Times New Roman" w:cs="Times New Roman"/>
          <w:color w:val="000000" w:themeColor="text1"/>
          <w:lang w:val="sr-Cyrl-RS" w:eastAsia="en-US" w:bidi="ar-SA"/>
        </w:rPr>
        <w:t>„</w:t>
      </w:r>
      <w:r w:rsidR="00D3270E" w:rsidRPr="00BA0C3F">
        <w:rPr>
          <w:rFonts w:ascii="Times New Roman" w:eastAsiaTheme="minorHAnsi" w:hAnsi="Times New Roman" w:cs="Times New Roman"/>
          <w:color w:val="000000" w:themeColor="text1"/>
          <w:lang w:val="sr-Cyrl-RS" w:eastAsia="en-US" w:bidi="ar-SA"/>
        </w:rPr>
        <w:t>Аналитичар радн</w:t>
      </w:r>
      <w:r w:rsidR="0072316B" w:rsidRPr="00BA0C3F">
        <w:rPr>
          <w:rFonts w:ascii="Times New Roman" w:eastAsiaTheme="minorHAnsi" w:hAnsi="Times New Roman" w:cs="Times New Roman"/>
          <w:color w:val="000000" w:themeColor="text1"/>
          <w:lang w:val="sr-Cyrl-RS" w:eastAsia="en-US" w:bidi="ar-SA"/>
        </w:rPr>
        <w:t>и</w:t>
      </w:r>
      <w:r w:rsidR="00D3270E" w:rsidRPr="00BA0C3F">
        <w:rPr>
          <w:rFonts w:ascii="Times New Roman" w:eastAsiaTheme="minorHAnsi" w:hAnsi="Times New Roman" w:cs="Times New Roman"/>
          <w:color w:val="000000" w:themeColor="text1"/>
          <w:lang w:val="sr-Cyrl-RS" w:eastAsia="en-US" w:bidi="ar-SA"/>
        </w:rPr>
        <w:t>х места проу</w:t>
      </w:r>
      <w:r w:rsidR="00B77CEA" w:rsidRPr="00BA0C3F">
        <w:rPr>
          <w:rFonts w:ascii="Times New Roman" w:eastAsiaTheme="minorHAnsi" w:hAnsi="Times New Roman" w:cs="Times New Roman"/>
          <w:color w:val="000000" w:themeColor="text1"/>
          <w:lang w:eastAsia="en-US" w:bidi="ar-SA"/>
        </w:rPr>
        <w:t xml:space="preserve">чава садржину претходног описа радног места </w:t>
      </w:r>
      <w:r w:rsidR="00B77CEA" w:rsidRPr="00BA0C3F">
        <w:rPr>
          <w:rFonts w:ascii="Times New Roman" w:eastAsiaTheme="minorHAnsi" w:hAnsi="Times New Roman" w:cs="Times New Roman"/>
          <w:color w:val="000000" w:themeColor="text1"/>
          <w:lang w:val="sr-Cyrl-RS" w:eastAsia="en-US" w:bidi="ar-SA"/>
        </w:rPr>
        <w:t xml:space="preserve">и потребних компетенција </w:t>
      </w:r>
      <w:r w:rsidR="00B77CEA" w:rsidRPr="00BA0C3F">
        <w:rPr>
          <w:rFonts w:ascii="Times New Roman" w:eastAsiaTheme="minorHAnsi" w:hAnsi="Times New Roman" w:cs="Times New Roman"/>
          <w:color w:val="000000" w:themeColor="text1"/>
          <w:lang w:eastAsia="en-US" w:bidi="ar-SA"/>
        </w:rPr>
        <w:t>и</w:t>
      </w:r>
      <w:r w:rsidR="00B03EEF" w:rsidRPr="00BA0C3F">
        <w:rPr>
          <w:rFonts w:ascii="Times New Roman" w:eastAsiaTheme="minorHAnsi" w:hAnsi="Times New Roman" w:cs="Times New Roman"/>
          <w:color w:val="000000" w:themeColor="text1"/>
          <w:lang w:val="sr-Cyrl-RS" w:eastAsia="en-US" w:bidi="ar-SA"/>
        </w:rPr>
        <w:t xml:space="preserve"> ради тога,</w:t>
      </w:r>
      <w:r w:rsidR="00B77CEA" w:rsidRPr="00BA0C3F">
        <w:rPr>
          <w:rFonts w:ascii="Times New Roman" w:eastAsiaTheme="minorHAnsi" w:hAnsi="Times New Roman" w:cs="Times New Roman"/>
          <w:color w:val="000000" w:themeColor="text1"/>
          <w:lang w:val="sr-Cyrl-RS" w:eastAsia="en-US" w:bidi="ar-SA"/>
        </w:rPr>
        <w:t xml:space="preserve"> у сарадњи са руководиоцем </w:t>
      </w:r>
      <w:r w:rsidR="00B03EEF" w:rsidRPr="00BA0C3F">
        <w:rPr>
          <w:rFonts w:ascii="Times New Roman" w:eastAsiaTheme="minorHAnsi" w:hAnsi="Times New Roman" w:cs="Times New Roman"/>
          <w:color w:val="000000" w:themeColor="text1"/>
          <w:lang w:val="sr-Cyrl-RS" w:eastAsia="en-US" w:bidi="ar-SA"/>
        </w:rPr>
        <w:t>из члана 26. став 1. ове уредбе,</w:t>
      </w:r>
      <w:r w:rsidR="00B77CEA" w:rsidRPr="00BA0C3F">
        <w:rPr>
          <w:rFonts w:ascii="Times New Roman" w:eastAsiaTheme="minorHAnsi" w:hAnsi="Times New Roman" w:cs="Times New Roman"/>
          <w:color w:val="000000" w:themeColor="text1"/>
          <w:lang w:eastAsia="en-US" w:bidi="ar-SA"/>
        </w:rPr>
        <w:t xml:space="preserve"> прикупља све податке који су потребни да би се испитала међусобна усклађеност елемената од којих се састоји претходни опис.ˮ</w:t>
      </w:r>
    </w:p>
    <w:p w:rsidR="00D3270E" w:rsidRDefault="00D3270E" w:rsidP="00B77CEA">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У ставу 2. реч</w:t>
      </w:r>
      <w:r w:rsidR="00FB180D">
        <w:rPr>
          <w:rFonts w:ascii="Times New Roman" w:eastAsiaTheme="minorHAnsi" w:hAnsi="Times New Roman" w:cs="Times New Roman"/>
          <w:color w:val="000000" w:themeColor="text1"/>
          <w:lang w:val="sr-Cyrl-RS" w:eastAsia="en-US" w:bidi="ar-SA"/>
        </w:rPr>
        <w:t>: „Службаˮ</w:t>
      </w:r>
      <w:r w:rsidR="0072316B" w:rsidRPr="00BA0C3F">
        <w:rPr>
          <w:rFonts w:ascii="Times New Roman" w:eastAsiaTheme="minorHAnsi" w:hAnsi="Times New Roman" w:cs="Times New Roman"/>
          <w:color w:val="000000" w:themeColor="text1"/>
          <w:lang w:val="sr-Cyrl-RS" w:eastAsia="en-US" w:bidi="ar-SA"/>
        </w:rPr>
        <w:t xml:space="preserve"> замењује се речју: </w:t>
      </w:r>
      <w:r w:rsidR="008E46DE">
        <w:rPr>
          <w:rFonts w:ascii="Times New Roman" w:eastAsiaTheme="minorHAnsi" w:hAnsi="Times New Roman" w:cs="Times New Roman"/>
          <w:color w:val="000000" w:themeColor="text1"/>
          <w:lang w:val="sr-Cyrl-RS" w:eastAsia="en-US" w:bidi="ar-SA"/>
        </w:rPr>
        <w:t>„</w:t>
      </w:r>
      <w:r w:rsidR="00C910CA" w:rsidRPr="00BA0C3F">
        <w:rPr>
          <w:rFonts w:ascii="Times New Roman" w:eastAsiaTheme="minorHAnsi" w:hAnsi="Times New Roman" w:cs="Times New Roman"/>
          <w:color w:val="000000" w:themeColor="text1"/>
          <w:lang w:val="sr-Cyrl-RS" w:eastAsia="en-US" w:bidi="ar-SA"/>
        </w:rPr>
        <w:t>А</w:t>
      </w:r>
      <w:r w:rsidR="00FB180D">
        <w:rPr>
          <w:rFonts w:ascii="Times New Roman" w:eastAsiaTheme="minorHAnsi" w:hAnsi="Times New Roman" w:cs="Times New Roman"/>
          <w:color w:val="000000" w:themeColor="text1"/>
          <w:lang w:val="sr-Cyrl-RS" w:eastAsia="en-US" w:bidi="ar-SA"/>
        </w:rPr>
        <w:t>налитичар радних места</w:t>
      </w:r>
      <w:r w:rsidRPr="00BA0C3F">
        <w:rPr>
          <w:rFonts w:ascii="Times New Roman" w:eastAsiaTheme="minorHAnsi" w:hAnsi="Times New Roman" w:cs="Times New Roman"/>
          <w:color w:val="000000" w:themeColor="text1"/>
          <w:lang w:val="sr-Cyrl-RS" w:eastAsia="en-US" w:bidi="ar-SA"/>
        </w:rPr>
        <w:t>ˮ</w:t>
      </w:r>
      <w:r w:rsidR="00FB180D">
        <w:rPr>
          <w:rFonts w:ascii="Times New Roman" w:eastAsiaTheme="minorHAnsi" w:hAnsi="Times New Roman" w:cs="Times New Roman"/>
          <w:color w:val="000000" w:themeColor="text1"/>
          <w:lang w:val="sr-Cyrl-RS" w:eastAsia="en-US" w:bidi="ar-SA"/>
        </w:rPr>
        <w:t>.</w:t>
      </w:r>
    </w:p>
    <w:p w:rsidR="000067CF" w:rsidRPr="00BA0C3F" w:rsidRDefault="000067CF" w:rsidP="00B77CEA">
      <w:pPr>
        <w:ind w:firstLine="720"/>
        <w:jc w:val="both"/>
        <w:rPr>
          <w:rFonts w:ascii="Times New Roman" w:eastAsiaTheme="minorHAnsi" w:hAnsi="Times New Roman" w:cs="Times New Roman"/>
          <w:color w:val="000000" w:themeColor="text1"/>
          <w:lang w:val="sr-Cyrl-RS" w:eastAsia="en-US" w:bidi="ar-SA"/>
        </w:rPr>
      </w:pPr>
    </w:p>
    <w:p w:rsidR="00D3270E" w:rsidRPr="00BA0C3F" w:rsidRDefault="00D3270E" w:rsidP="000067CF">
      <w:pPr>
        <w:spacing w:line="276" w:lineRule="auto"/>
        <w:jc w:val="center"/>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Члан 23.</w:t>
      </w:r>
    </w:p>
    <w:p w:rsidR="00D3270E" w:rsidRPr="00BA0C3F" w:rsidRDefault="00D3270E" w:rsidP="00B77CEA">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После члана 29. додај</w:t>
      </w:r>
      <w:r w:rsidR="00FB1093">
        <w:rPr>
          <w:rFonts w:ascii="Times New Roman" w:eastAsiaTheme="minorHAnsi" w:hAnsi="Times New Roman" w:cs="Times New Roman"/>
          <w:color w:val="000000" w:themeColor="text1"/>
          <w:lang w:val="sr-Cyrl-RS" w:eastAsia="en-US" w:bidi="ar-SA"/>
        </w:rPr>
        <w:t>у</w:t>
      </w:r>
      <w:r w:rsidRPr="00BA0C3F">
        <w:rPr>
          <w:rFonts w:ascii="Times New Roman" w:eastAsiaTheme="minorHAnsi" w:hAnsi="Times New Roman" w:cs="Times New Roman"/>
          <w:color w:val="000000" w:themeColor="text1"/>
          <w:lang w:val="sr-Cyrl-RS" w:eastAsia="en-US" w:bidi="ar-SA"/>
        </w:rPr>
        <w:t xml:space="preserve"> се </w:t>
      </w:r>
      <w:r w:rsidR="00FB1093">
        <w:rPr>
          <w:rFonts w:ascii="Times New Roman" w:eastAsiaTheme="minorHAnsi" w:hAnsi="Times New Roman" w:cs="Times New Roman"/>
          <w:color w:val="000000" w:themeColor="text1"/>
          <w:lang w:val="sr-Cyrl-RS" w:eastAsia="en-US" w:bidi="ar-SA"/>
        </w:rPr>
        <w:t xml:space="preserve">назив изнад члана </w:t>
      </w:r>
      <w:r w:rsidRPr="00BA0C3F">
        <w:rPr>
          <w:rFonts w:ascii="Times New Roman" w:eastAsiaTheme="minorHAnsi" w:hAnsi="Times New Roman" w:cs="Times New Roman"/>
          <w:color w:val="000000" w:themeColor="text1"/>
          <w:lang w:val="sr-Cyrl-RS" w:eastAsia="en-US" w:bidi="ar-SA"/>
        </w:rPr>
        <w:t>и члан 29а који глас</w:t>
      </w:r>
      <w:r w:rsidR="00FB1093">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val="sr-Cyrl-RS" w:eastAsia="en-US" w:bidi="ar-SA"/>
        </w:rPr>
        <w:t>:</w:t>
      </w:r>
    </w:p>
    <w:p w:rsidR="00D3270E" w:rsidRDefault="00D3270E" w:rsidP="00B77CEA">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„Ако аналитичар радних места сматра да претходни опис радног места није правилан</w:t>
      </w:r>
    </w:p>
    <w:p w:rsidR="00D3270E" w:rsidRPr="00BA0C3F" w:rsidRDefault="00D3270E" w:rsidP="000067CF">
      <w:pPr>
        <w:spacing w:line="276" w:lineRule="auto"/>
        <w:jc w:val="center"/>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Члан 29а</w:t>
      </w:r>
    </w:p>
    <w:p w:rsidR="00D3270E" w:rsidRPr="00BA0C3F" w:rsidRDefault="006C0356" w:rsidP="006C0356">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А</w:t>
      </w:r>
      <w:r w:rsidR="00D3270E" w:rsidRPr="00BA0C3F">
        <w:rPr>
          <w:rFonts w:ascii="Times New Roman" w:eastAsiaTheme="minorHAnsi" w:hAnsi="Times New Roman" w:cs="Times New Roman"/>
          <w:color w:val="000000" w:themeColor="text1"/>
          <w:lang w:val="sr-Cyrl-RS" w:eastAsia="en-US" w:bidi="ar-SA"/>
        </w:rPr>
        <w:t>ко аналитичар радних места сматра да елементи од којих се састоји претходни опис радног места нису међусобно усклађени, да описани послови нису  битни за радно место нити међусобно усклађени, да предлог посебних ф</w:t>
      </w:r>
      <w:r w:rsidR="00D63736" w:rsidRPr="00BA0C3F">
        <w:rPr>
          <w:rFonts w:ascii="Times New Roman" w:eastAsiaTheme="minorHAnsi" w:hAnsi="Times New Roman" w:cs="Times New Roman"/>
          <w:color w:val="000000" w:themeColor="text1"/>
          <w:lang w:val="sr-Cyrl-RS" w:eastAsia="en-US" w:bidi="ar-SA"/>
        </w:rPr>
        <w:t>у</w:t>
      </w:r>
      <w:r w:rsidR="00D3270E" w:rsidRPr="00BA0C3F">
        <w:rPr>
          <w:rFonts w:ascii="Times New Roman" w:eastAsiaTheme="minorHAnsi" w:hAnsi="Times New Roman" w:cs="Times New Roman"/>
          <w:color w:val="000000" w:themeColor="text1"/>
          <w:lang w:val="sr-Cyrl-RS" w:eastAsia="en-US" w:bidi="ar-SA"/>
        </w:rPr>
        <w:t>нкционалних компетенција не произилази из описа послова радног места, дужан је да претходни опис, односно образац компетенција врати на поновно састављање, да укаже на неусклађености и да захтева да се унесу неопходне измене.</w:t>
      </w:r>
    </w:p>
    <w:p w:rsidR="00D3270E" w:rsidRPr="00BA0C3F" w:rsidRDefault="006C0356" w:rsidP="006C0356">
      <w:pPr>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А</w:t>
      </w:r>
      <w:r w:rsidR="00D3270E" w:rsidRPr="00BA0C3F">
        <w:rPr>
          <w:rFonts w:ascii="Times New Roman" w:eastAsiaTheme="minorHAnsi" w:hAnsi="Times New Roman" w:cs="Times New Roman"/>
          <w:color w:val="000000" w:themeColor="text1"/>
          <w:lang w:val="sr-Cyrl-RS" w:eastAsia="en-US" w:bidi="ar-SA"/>
        </w:rPr>
        <w:t xml:space="preserve">ко руководилац који је одговоран за састављање претходног описа радног места, односно обрасца компетенција сматра да не постоји ниједан разлог због којег би претходни опис, односно образац компетенција требало вратити на поновно састављање, одлуку о даљем поступку доноси руководилац унутрашње организационе јединице у којој се врше послови управљања људским ресурсима, односно руководилац органа </w:t>
      </w:r>
      <w:r w:rsidR="00830BCA">
        <w:rPr>
          <w:rFonts w:ascii="Times New Roman" w:eastAsiaTheme="minorHAnsi" w:hAnsi="Times New Roman" w:cs="Times New Roman"/>
          <w:color w:val="000000" w:themeColor="text1"/>
          <w:lang w:val="sr-Cyrl-RS" w:eastAsia="en-US" w:bidi="ar-SA"/>
        </w:rPr>
        <w:t xml:space="preserve">- </w:t>
      </w:r>
      <w:r w:rsidR="00D3270E" w:rsidRPr="00BA0C3F">
        <w:rPr>
          <w:rFonts w:ascii="Times New Roman" w:eastAsiaTheme="minorHAnsi" w:hAnsi="Times New Roman" w:cs="Times New Roman"/>
          <w:color w:val="000000" w:themeColor="text1"/>
          <w:lang w:val="sr-Cyrl-RS" w:eastAsia="en-US" w:bidi="ar-SA"/>
        </w:rPr>
        <w:t>ако се претходни опис односи на радно место из унутрашње организационе јединице у којој се врше послови управљања људским ресурсима</w:t>
      </w:r>
      <w:r w:rsidR="0072316B" w:rsidRPr="00BA0C3F">
        <w:rPr>
          <w:rFonts w:ascii="Times New Roman" w:eastAsiaTheme="minorHAnsi" w:hAnsi="Times New Roman" w:cs="Times New Roman"/>
          <w:color w:val="000000" w:themeColor="text1"/>
          <w:lang w:val="sr-Cyrl-RS" w:eastAsia="en-US" w:bidi="ar-SA"/>
        </w:rPr>
        <w:t>.ˮ</w:t>
      </w:r>
    </w:p>
    <w:p w:rsidR="00B77CEA" w:rsidRPr="00BA0C3F" w:rsidRDefault="00B77CEA" w:rsidP="003C3C7C">
      <w:pPr>
        <w:spacing w:line="276" w:lineRule="auto"/>
        <w:jc w:val="center"/>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Члан 2</w:t>
      </w:r>
      <w:r w:rsidR="00380A99" w:rsidRPr="00BA0C3F">
        <w:rPr>
          <w:rFonts w:ascii="Times New Roman" w:eastAsiaTheme="minorHAnsi" w:hAnsi="Times New Roman" w:cs="Times New Roman"/>
          <w:color w:val="000000" w:themeColor="text1"/>
          <w:lang w:val="sr-Cyrl-RS" w:eastAsia="en-US" w:bidi="ar-SA"/>
        </w:rPr>
        <w:t>4</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B77CEA" w:rsidRDefault="008E46DE" w:rsidP="003C3C7C">
      <w:pPr>
        <w:spacing w:line="276" w:lineRule="auto"/>
        <w:ind w:firstLine="600"/>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У члану 30. реч: „Служба</w:t>
      </w:r>
      <w:r>
        <w:rPr>
          <w:rFonts w:ascii="Times New Roman" w:eastAsia="Times New Roman" w:hAnsi="Times New Roman" w:cs="Times New Roman"/>
          <w:color w:val="000000" w:themeColor="text1"/>
          <w:lang w:val="sr-Cyrl-RS" w:eastAsia="en-US" w:bidi="ar-SA"/>
        </w:rPr>
        <w:t>ˮ</w:t>
      </w:r>
      <w:r w:rsidR="00B77CEA" w:rsidRPr="00BA0C3F">
        <w:rPr>
          <w:rFonts w:ascii="Times New Roman" w:eastAsiaTheme="minorHAnsi" w:hAnsi="Times New Roman" w:cs="Times New Roman"/>
          <w:color w:val="000000" w:themeColor="text1"/>
          <w:lang w:val="sr-Cyrl-RS" w:eastAsia="en-US" w:bidi="ar-SA"/>
        </w:rPr>
        <w:t xml:space="preserve"> замењује се реч</w:t>
      </w:r>
      <w:r w:rsidR="006C0356" w:rsidRPr="00BA0C3F">
        <w:rPr>
          <w:rFonts w:ascii="Times New Roman" w:eastAsiaTheme="minorHAnsi" w:hAnsi="Times New Roman" w:cs="Times New Roman"/>
          <w:color w:val="000000" w:themeColor="text1"/>
          <w:lang w:val="sr-Cyrl-RS" w:eastAsia="en-US" w:bidi="ar-SA"/>
        </w:rPr>
        <w:t>има</w:t>
      </w:r>
      <w:r>
        <w:rPr>
          <w:rFonts w:ascii="Times New Roman" w:eastAsiaTheme="minorHAnsi" w:hAnsi="Times New Roman" w:cs="Times New Roman"/>
          <w:color w:val="000000" w:themeColor="text1"/>
          <w:lang w:val="sr-Cyrl-RS" w:eastAsia="en-US" w:bidi="ar-SA"/>
        </w:rPr>
        <w:t>: „</w:t>
      </w:r>
      <w:r w:rsidR="006C0356" w:rsidRPr="00BA0C3F">
        <w:rPr>
          <w:rFonts w:ascii="Times New Roman" w:eastAsiaTheme="minorHAnsi" w:hAnsi="Times New Roman" w:cs="Times New Roman"/>
          <w:color w:val="000000" w:themeColor="text1"/>
          <w:lang w:val="sr-Cyrl-RS" w:eastAsia="en-US" w:bidi="ar-SA"/>
        </w:rPr>
        <w:t>аналитичар радних места</w:t>
      </w:r>
      <w:r w:rsidR="004E7807" w:rsidRPr="00BA0C3F">
        <w:rPr>
          <w:rFonts w:ascii="Times New Roman" w:eastAsiaTheme="minorHAnsi" w:hAnsi="Times New Roman" w:cs="Times New Roman"/>
          <w:color w:val="000000" w:themeColor="text1"/>
          <w:lang w:val="sr-Cyrl-RS" w:eastAsia="en-US" w:bidi="ar-SA"/>
        </w:rPr>
        <w:t>ˮ</w:t>
      </w:r>
      <w:r w:rsidR="00830BCA">
        <w:rPr>
          <w:rFonts w:ascii="Times New Roman" w:eastAsiaTheme="minorHAnsi" w:hAnsi="Times New Roman" w:cs="Times New Roman"/>
          <w:color w:val="000000" w:themeColor="text1"/>
          <w:lang w:val="sr-Cyrl-RS" w:eastAsia="en-US" w:bidi="ar-SA"/>
        </w:rPr>
        <w:t>.</w:t>
      </w:r>
    </w:p>
    <w:p w:rsidR="00542110" w:rsidRPr="00BA0C3F" w:rsidRDefault="00542110" w:rsidP="003C3C7C">
      <w:pPr>
        <w:spacing w:line="276" w:lineRule="auto"/>
        <w:ind w:firstLine="600"/>
        <w:rPr>
          <w:rFonts w:ascii="Times New Roman" w:eastAsiaTheme="minorHAnsi" w:hAnsi="Times New Roman" w:cs="Times New Roman"/>
          <w:color w:val="000000" w:themeColor="text1"/>
          <w:lang w:val="sr-Cyrl-RS" w:eastAsia="en-US" w:bidi="ar-SA"/>
        </w:rPr>
      </w:pPr>
    </w:p>
    <w:p w:rsidR="00B77CEA" w:rsidRDefault="00B77CEA" w:rsidP="003C3C7C">
      <w:pPr>
        <w:spacing w:line="276" w:lineRule="auto"/>
        <w:jc w:val="center"/>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 xml:space="preserve">Члан </w:t>
      </w:r>
      <w:r w:rsidRPr="00BA0C3F">
        <w:rPr>
          <w:rFonts w:ascii="Times New Roman" w:eastAsiaTheme="minorHAnsi" w:hAnsi="Times New Roman" w:cs="Times New Roman"/>
          <w:color w:val="000000" w:themeColor="text1"/>
          <w:lang w:val="sr-Cyrl-RS" w:eastAsia="en-US" w:bidi="ar-SA"/>
        </w:rPr>
        <w:t>2</w:t>
      </w:r>
      <w:r w:rsidR="003C3C7C" w:rsidRPr="00BA0C3F">
        <w:rPr>
          <w:rFonts w:ascii="Times New Roman" w:eastAsiaTheme="minorHAnsi" w:hAnsi="Times New Roman" w:cs="Times New Roman"/>
          <w:color w:val="000000" w:themeColor="text1"/>
          <w:lang w:val="sr-Cyrl-RS" w:eastAsia="en-US" w:bidi="ar-SA"/>
        </w:rPr>
        <w:t>5</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542110" w:rsidRPr="00BA0C3F" w:rsidRDefault="00542110" w:rsidP="00542110">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После члана 30. </w:t>
      </w:r>
      <w:r>
        <w:rPr>
          <w:rFonts w:ascii="Times New Roman" w:eastAsiaTheme="minorHAnsi" w:hAnsi="Times New Roman" w:cs="Times New Roman"/>
          <w:color w:val="000000" w:themeColor="text1"/>
          <w:lang w:val="sr-Cyrl-RS" w:eastAsia="en-US" w:bidi="ar-SA"/>
        </w:rPr>
        <w:t xml:space="preserve">додају се </w:t>
      </w:r>
      <w:r w:rsidR="00A00B4D">
        <w:rPr>
          <w:rFonts w:ascii="Times New Roman" w:eastAsiaTheme="minorHAnsi" w:hAnsi="Times New Roman" w:cs="Times New Roman"/>
          <w:color w:val="000000" w:themeColor="text1"/>
          <w:lang w:val="sr-Cyrl-RS" w:eastAsia="en-US" w:bidi="ar-SA"/>
        </w:rPr>
        <w:t xml:space="preserve">називи изнад чланова </w:t>
      </w:r>
      <w:r>
        <w:rPr>
          <w:rFonts w:ascii="Times New Roman" w:eastAsiaTheme="minorHAnsi" w:hAnsi="Times New Roman" w:cs="Times New Roman"/>
          <w:color w:val="000000" w:themeColor="text1"/>
          <w:lang w:val="sr-Cyrl-RS" w:eastAsia="en-US" w:bidi="ar-SA"/>
        </w:rPr>
        <w:t>и чл. 31а,</w:t>
      </w:r>
      <w:r w:rsidRPr="00BA0C3F">
        <w:rPr>
          <w:rFonts w:ascii="Times New Roman" w:eastAsiaTheme="minorHAnsi" w:hAnsi="Times New Roman" w:cs="Times New Roman"/>
          <w:color w:val="000000" w:themeColor="text1"/>
          <w:lang w:val="sr-Cyrl-RS" w:eastAsia="en-US" w:bidi="ar-SA"/>
        </w:rPr>
        <w:t xml:space="preserve"> 31б, и 31в који гласе:</w:t>
      </w:r>
    </w:p>
    <w:p w:rsidR="00542110" w:rsidRPr="00BA0C3F" w:rsidRDefault="00542110" w:rsidP="00542110">
      <w:pPr>
        <w:spacing w:line="276" w:lineRule="auto"/>
        <w:ind w:firstLine="720"/>
        <w:jc w:val="both"/>
        <w:rPr>
          <w:rFonts w:ascii="Times New Roman" w:eastAsiaTheme="minorHAnsi" w:hAnsi="Times New Roman" w:cs="Times New Roman"/>
          <w:color w:val="000000" w:themeColor="text1"/>
          <w:lang w:val="sr-Cyrl-RS" w:eastAsia="en-US" w:bidi="ar-SA"/>
        </w:rPr>
      </w:pPr>
    </w:p>
    <w:p w:rsidR="00542110" w:rsidRPr="00BA0C3F" w:rsidRDefault="00542110" w:rsidP="00542110">
      <w:pPr>
        <w:pStyle w:val="wyq120---podnaslov-clana"/>
        <w:shd w:val="clear" w:color="auto" w:fill="FFFFFF"/>
        <w:spacing w:before="0" w:beforeAutospacing="0" w:after="0" w:afterAutospacing="0"/>
        <w:ind w:firstLine="720"/>
        <w:jc w:val="both"/>
        <w:rPr>
          <w:iCs/>
          <w:color w:val="000000" w:themeColor="text1"/>
        </w:rPr>
      </w:pPr>
      <w:r w:rsidRPr="00BA0C3F">
        <w:rPr>
          <w:rFonts w:eastAsiaTheme="minorHAnsi"/>
          <w:color w:val="000000" w:themeColor="text1"/>
          <w:lang w:val="sr-Cyrl-RS" w:eastAsia="en-US"/>
        </w:rPr>
        <w:t>„</w:t>
      </w:r>
      <w:r w:rsidRPr="00BA0C3F">
        <w:rPr>
          <w:iCs/>
          <w:color w:val="000000" w:themeColor="text1"/>
        </w:rPr>
        <w:t>Упоредна анализа претходног описа радног места са стандардним описом радног места</w:t>
      </w:r>
    </w:p>
    <w:p w:rsidR="00542110" w:rsidRPr="00BA0C3F" w:rsidRDefault="00542110" w:rsidP="00542110">
      <w:pPr>
        <w:spacing w:line="276" w:lineRule="auto"/>
        <w:jc w:val="center"/>
        <w:rPr>
          <w:iCs/>
          <w:color w:val="000000" w:themeColor="text1"/>
          <w:lang w:val="sr-Cyrl-RS"/>
        </w:rPr>
      </w:pPr>
      <w:r w:rsidRPr="00BA0C3F">
        <w:rPr>
          <w:iCs/>
          <w:color w:val="000000" w:themeColor="text1"/>
          <w:lang w:val="sr-Cyrl-RS"/>
        </w:rPr>
        <w:t>Члан 31а</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А</w:t>
      </w:r>
      <w:r w:rsidRPr="00BA0C3F">
        <w:rPr>
          <w:color w:val="000000" w:themeColor="text1"/>
        </w:rPr>
        <w:t>налитичар радних места почиње разврставање тако што претходни опис радног места упоређује са стандардним описом радног места.</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А</w:t>
      </w:r>
      <w:r w:rsidRPr="00BA0C3F">
        <w:rPr>
          <w:color w:val="000000" w:themeColor="text1"/>
        </w:rPr>
        <w:t xml:space="preserve">налитичар радних места као полазну основу узима звање које је предложено у претходном опису радног места и пореди те описе са описом послова из стандардног описа радног места за звање које одговара звању које је предложено у претходном опису. </w:t>
      </w:r>
      <w:r w:rsidRPr="00BA0C3F">
        <w:rPr>
          <w:color w:val="000000" w:themeColor="text1"/>
          <w:lang w:val="sr-Cyrl-RS"/>
        </w:rPr>
        <w:t>П</w:t>
      </w:r>
      <w:r w:rsidRPr="00BA0C3F">
        <w:rPr>
          <w:color w:val="000000" w:themeColor="text1"/>
        </w:rPr>
        <w:t>отом утврђује да ли је звање у које би била разврстана већина послова из претходног описа истоветно звању које је предложено у претходном опису.</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У</w:t>
      </w:r>
      <w:r w:rsidRPr="00BA0C3F">
        <w:rPr>
          <w:color w:val="000000" w:themeColor="text1"/>
        </w:rPr>
        <w:t xml:space="preserve"> супротном, аналитичар радних места прекида поређење са стандардним описом радног места за звање које одговара звању које је предложено у претходном опису и почиње поређење претходног описа са стандардним описом радног места за неко друго звање.</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p>
    <w:p w:rsidR="00542110" w:rsidRPr="00BA0C3F" w:rsidRDefault="00542110" w:rsidP="00542110">
      <w:pPr>
        <w:pStyle w:val="Normal1"/>
        <w:shd w:val="clear" w:color="auto" w:fill="FFFFFF"/>
        <w:spacing w:before="0" w:beforeAutospacing="0" w:after="0" w:afterAutospacing="0"/>
        <w:ind w:firstLine="720"/>
        <w:jc w:val="center"/>
        <w:rPr>
          <w:color w:val="000000" w:themeColor="text1"/>
          <w:lang w:val="sr-Cyrl-RS"/>
        </w:rPr>
      </w:pPr>
      <w:r w:rsidRPr="00BA0C3F">
        <w:rPr>
          <w:color w:val="000000" w:themeColor="text1"/>
          <w:lang w:val="sr-Cyrl-RS"/>
        </w:rPr>
        <w:t>Завршетак упоредне анализе</w:t>
      </w:r>
    </w:p>
    <w:p w:rsidR="00542110" w:rsidRPr="00BA0C3F" w:rsidRDefault="00542110" w:rsidP="00A00B4D">
      <w:pPr>
        <w:spacing w:line="276" w:lineRule="auto"/>
        <w:jc w:val="center"/>
        <w:rPr>
          <w:color w:val="000000" w:themeColor="text1"/>
          <w:lang w:val="sr-Cyrl-RS"/>
        </w:rPr>
      </w:pPr>
      <w:r w:rsidRPr="00BA0C3F">
        <w:rPr>
          <w:color w:val="000000" w:themeColor="text1"/>
          <w:lang w:val="sr-Cyrl-RS"/>
        </w:rPr>
        <w:t>Члан 31б</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Р</w:t>
      </w:r>
      <w:r w:rsidRPr="00BA0C3F">
        <w:rPr>
          <w:color w:val="000000" w:themeColor="text1"/>
        </w:rPr>
        <w:t>азврставање поређењем претходног описа радног места са стандардним описом радног места завршено је ако је већина описаних послова чији је укупан проценат времена који се проведе у њиховом вршењу већи од 60% разврстана у исто звање као сви послови из стандардног описа радног места.</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К</w:t>
      </w:r>
      <w:r w:rsidRPr="00BA0C3F">
        <w:rPr>
          <w:color w:val="000000" w:themeColor="text1"/>
        </w:rPr>
        <w:t>ао звање у које се радно место разврстава одређује се звање које је истоветно звању из стандардног описа радног места.</w:t>
      </w:r>
    </w:p>
    <w:p w:rsidR="00542110" w:rsidRPr="00BA0C3F" w:rsidRDefault="00542110" w:rsidP="00542110">
      <w:pPr>
        <w:pStyle w:val="Normal1"/>
        <w:shd w:val="clear" w:color="auto" w:fill="FFFFFF"/>
        <w:spacing w:before="0" w:beforeAutospacing="0" w:after="0" w:afterAutospacing="0"/>
        <w:ind w:firstLine="720"/>
        <w:rPr>
          <w:color w:val="000000" w:themeColor="text1"/>
        </w:rPr>
      </w:pPr>
      <w:r w:rsidRPr="00BA0C3F">
        <w:rPr>
          <w:color w:val="000000" w:themeColor="text1"/>
          <w:lang w:val="sr-Cyrl-RS"/>
        </w:rPr>
        <w:t>П</w:t>
      </w:r>
      <w:r w:rsidRPr="00BA0C3F">
        <w:rPr>
          <w:color w:val="000000" w:themeColor="text1"/>
        </w:rPr>
        <w:t>отом се саставља коначни опис радног места.</w:t>
      </w:r>
    </w:p>
    <w:p w:rsidR="00542110" w:rsidRPr="00BA0C3F" w:rsidRDefault="00542110" w:rsidP="00542110">
      <w:pPr>
        <w:pStyle w:val="Normal1"/>
        <w:shd w:val="clear" w:color="auto" w:fill="FFFFFF"/>
        <w:spacing w:before="0" w:beforeAutospacing="0" w:after="0" w:afterAutospacing="0"/>
        <w:ind w:firstLine="720"/>
        <w:rPr>
          <w:color w:val="000000" w:themeColor="text1"/>
        </w:rPr>
      </w:pPr>
    </w:p>
    <w:p w:rsidR="00542110" w:rsidRPr="00BA0C3F" w:rsidRDefault="00542110" w:rsidP="00542110">
      <w:pPr>
        <w:pStyle w:val="Normal1"/>
        <w:shd w:val="clear" w:color="auto" w:fill="FFFFFF"/>
        <w:spacing w:before="0" w:beforeAutospacing="0" w:after="0" w:afterAutospacing="0"/>
        <w:ind w:firstLine="720"/>
        <w:jc w:val="center"/>
        <w:rPr>
          <w:color w:val="000000" w:themeColor="text1"/>
          <w:lang w:val="sr-Cyrl-RS"/>
        </w:rPr>
      </w:pPr>
      <w:r w:rsidRPr="00BA0C3F">
        <w:rPr>
          <w:color w:val="000000" w:themeColor="text1"/>
          <w:lang w:val="sr-Cyrl-RS"/>
        </w:rPr>
        <w:t>Допунска анализа ради разврставања радног места</w:t>
      </w:r>
    </w:p>
    <w:p w:rsidR="00542110" w:rsidRPr="00BA0C3F" w:rsidRDefault="00542110" w:rsidP="00A00B4D">
      <w:pPr>
        <w:spacing w:line="276" w:lineRule="auto"/>
        <w:jc w:val="center"/>
        <w:rPr>
          <w:color w:val="000000" w:themeColor="text1"/>
          <w:lang w:val="sr-Cyrl-RS"/>
        </w:rPr>
      </w:pPr>
      <w:r w:rsidRPr="00BA0C3F">
        <w:rPr>
          <w:color w:val="000000" w:themeColor="text1"/>
          <w:lang w:val="sr-Cyrl-RS"/>
        </w:rPr>
        <w:t>Члан 31в</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А</w:t>
      </w:r>
      <w:r w:rsidRPr="00BA0C3F">
        <w:rPr>
          <w:color w:val="000000" w:themeColor="text1"/>
        </w:rPr>
        <w:t>ко упоредна анализа претходног описа радног места са стандардним описом радног места не омогући разврставање, аналитичар радних места примењује сва мерила (мерило сложености послова, самосталности у раду, одговорности, пословне комуникације и квалификација) на опис сваког посла из претходног описа радног места.</w:t>
      </w:r>
    </w:p>
    <w:p w:rsidR="00542110"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Ј</w:t>
      </w:r>
      <w:r w:rsidRPr="00BA0C3F">
        <w:rPr>
          <w:color w:val="000000" w:themeColor="text1"/>
        </w:rPr>
        <w:t>едно мерило примењује се на опис једног посла тако што се опис тог посла упоређује са описом тог мерила унутар сваког звања, а када се сва мерила примене на опис тог посла, одређује се звање у које би он био разврстан ако би се разврставање састојало само од примене свих мерила на опис тог посла.</w:t>
      </w:r>
    </w:p>
    <w:p w:rsidR="00542110" w:rsidRDefault="00542110" w:rsidP="00542110">
      <w:pPr>
        <w:pStyle w:val="Normal1"/>
        <w:shd w:val="clear" w:color="auto" w:fill="FFFFFF"/>
        <w:spacing w:before="0" w:beforeAutospacing="0" w:after="0" w:afterAutospacing="0"/>
        <w:ind w:firstLine="720"/>
        <w:jc w:val="both"/>
        <w:rPr>
          <w:color w:val="000000" w:themeColor="text1"/>
        </w:rPr>
      </w:pP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А</w:t>
      </w:r>
      <w:r w:rsidRPr="00BA0C3F">
        <w:rPr>
          <w:color w:val="000000" w:themeColor="text1"/>
        </w:rPr>
        <w:t xml:space="preserve">ко би после примене свих мерила на опис истог посла, тај посао био разврстан у различита звања (нпр. према мерилу сложености - у звање вишег саветника, према мерилу одговорности - у звање саветника, а према мерилу самосталности - у звање вишег саветника итд.), аналитичар радних места покушава да одреди јединствено звање поређењем свих звања у која је тај посао разврстан, а ако у томе не успе, прекида примену мерила на опис тог посла и прелази на примену мерила на опис неког другог посла. </w:t>
      </w:r>
      <w:proofErr w:type="gramStart"/>
      <w:r w:rsidRPr="00BA0C3F">
        <w:rPr>
          <w:color w:val="000000" w:themeColor="text1"/>
        </w:rPr>
        <w:t>Аналитичар радних места наставља прекинуту примену мерила тек пошто примени остала мерила на опис осталих послова.</w:t>
      </w:r>
      <w:proofErr w:type="gramEnd"/>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П</w:t>
      </w:r>
      <w:r w:rsidRPr="00BA0C3F">
        <w:rPr>
          <w:color w:val="000000" w:themeColor="text1"/>
        </w:rPr>
        <w:t xml:space="preserve">отом, аналитичар радних места саставља посебну изјаву </w:t>
      </w:r>
      <w:r w:rsidR="00A00B4D">
        <w:rPr>
          <w:color w:val="000000" w:themeColor="text1"/>
          <w:lang w:val="sr-Cyrl-RS"/>
        </w:rPr>
        <w:t xml:space="preserve">(Прилог 3.) </w:t>
      </w:r>
      <w:proofErr w:type="gramStart"/>
      <w:r w:rsidRPr="00BA0C3F">
        <w:rPr>
          <w:color w:val="000000" w:themeColor="text1"/>
        </w:rPr>
        <w:t>у</w:t>
      </w:r>
      <w:proofErr w:type="gramEnd"/>
      <w:r w:rsidRPr="00BA0C3F">
        <w:rPr>
          <w:color w:val="000000" w:themeColor="text1"/>
        </w:rPr>
        <w:t xml:space="preserve"> којој се одређује звање у које би сваки посао из претходног описа радног места био разврстан кад</w:t>
      </w:r>
      <w:r w:rsidR="00A00B4D">
        <w:rPr>
          <w:color w:val="000000" w:themeColor="text1"/>
        </w:rPr>
        <w:t>а се на њега примене сва мерила, који је одштампан уз ову уредбу и који чини њен саставни део.</w:t>
      </w:r>
    </w:p>
    <w:p w:rsidR="00542110" w:rsidRPr="00BA0C3F" w:rsidRDefault="00542110"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lang w:val="sr-Cyrl-RS"/>
        </w:rPr>
        <w:t>К</w:t>
      </w:r>
      <w:r w:rsidRPr="00BA0C3F">
        <w:rPr>
          <w:color w:val="000000" w:themeColor="text1"/>
        </w:rPr>
        <w:t>ао звање у које се радно место разврстава одређује се звање које је одређено за већину послова из претходног описа радног места, ако је проценат времена које се проведе у њиховом вршењу већи од 60%.</w:t>
      </w:r>
    </w:p>
    <w:p w:rsidR="00542110" w:rsidRPr="00BA0C3F" w:rsidRDefault="001F2472" w:rsidP="00542110">
      <w:pPr>
        <w:pStyle w:val="Normal1"/>
        <w:shd w:val="clear" w:color="auto" w:fill="FFFFFF"/>
        <w:spacing w:before="0" w:beforeAutospacing="0" w:after="0" w:afterAutospacing="0"/>
        <w:ind w:firstLine="720"/>
        <w:jc w:val="both"/>
        <w:rPr>
          <w:color w:val="000000" w:themeColor="text1"/>
        </w:rPr>
      </w:pPr>
      <w:r w:rsidRPr="00BA0C3F">
        <w:rPr>
          <w:color w:val="000000" w:themeColor="text1"/>
        </w:rPr>
        <w:t xml:space="preserve">Ако </w:t>
      </w:r>
      <w:r w:rsidR="00542110" w:rsidRPr="00BA0C3F">
        <w:rPr>
          <w:color w:val="000000" w:themeColor="text1"/>
        </w:rPr>
        <w:t>аналитичар радних места није у стању да разврста радно место и одреди му звање</w:t>
      </w:r>
      <w:r w:rsidR="00542110" w:rsidRPr="00BA0C3F">
        <w:rPr>
          <w:color w:val="000000" w:themeColor="text1"/>
          <w:lang w:val="sr-Cyrl-RS"/>
        </w:rPr>
        <w:t xml:space="preserve">, разврставање се прекида а аналитичар може да предложи руководиоцу унутрашње организационе јединице у којој се врше послови управљања људским ресурсима да се </w:t>
      </w:r>
      <w:r w:rsidR="00542110" w:rsidRPr="00BA0C3F">
        <w:rPr>
          <w:color w:val="000000" w:themeColor="text1"/>
        </w:rPr>
        <w:t>претходни опис радног места поново састав</w:t>
      </w:r>
      <w:r w:rsidR="00542110" w:rsidRPr="00BA0C3F">
        <w:rPr>
          <w:color w:val="000000" w:themeColor="text1"/>
          <w:lang w:val="sr-Cyrl-RS"/>
        </w:rPr>
        <w:t>и, да се</w:t>
      </w:r>
      <w:r w:rsidR="00542110" w:rsidRPr="00BA0C3F">
        <w:rPr>
          <w:color w:val="000000" w:themeColor="text1"/>
        </w:rPr>
        <w:t xml:space="preserve"> укине радно место, да се не уводи ново радно место, да се не спајају радна места или да радно место остане у звању у коме је и било.ˮ</w:t>
      </w:r>
    </w:p>
    <w:p w:rsidR="00542110" w:rsidRPr="00BA0C3F" w:rsidRDefault="00542110" w:rsidP="003C3C7C">
      <w:pPr>
        <w:spacing w:line="276" w:lineRule="auto"/>
        <w:jc w:val="center"/>
        <w:rPr>
          <w:rFonts w:ascii="Times New Roman" w:eastAsiaTheme="minorHAnsi" w:hAnsi="Times New Roman" w:cs="Times New Roman"/>
          <w:color w:val="000000" w:themeColor="text1"/>
          <w:lang w:eastAsia="en-US" w:bidi="ar-SA"/>
        </w:rPr>
      </w:pPr>
    </w:p>
    <w:p w:rsidR="002D468E" w:rsidRDefault="002D468E" w:rsidP="003C3C7C">
      <w:pPr>
        <w:spacing w:line="276" w:lineRule="auto"/>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 xml:space="preserve">                                                       Члан 26</w:t>
      </w:r>
      <w:r w:rsidR="008E46DE">
        <w:rPr>
          <w:rFonts w:ascii="Times New Roman" w:eastAsiaTheme="minorHAnsi" w:hAnsi="Times New Roman" w:cs="Times New Roman"/>
          <w:color w:val="000000" w:themeColor="text1"/>
          <w:lang w:val="sr-Cyrl-RS" w:eastAsia="en-US" w:bidi="ar-SA"/>
        </w:rPr>
        <w:t>.</w:t>
      </w:r>
    </w:p>
    <w:p w:rsidR="00542110" w:rsidRPr="00BA0C3F" w:rsidRDefault="00542110" w:rsidP="00542110">
      <w:pPr>
        <w:spacing w:line="276" w:lineRule="auto"/>
        <w:ind w:firstLine="720"/>
        <w:jc w:val="both"/>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У</w:t>
      </w:r>
      <w:r w:rsidRPr="00BA0C3F">
        <w:rPr>
          <w:rFonts w:ascii="Times New Roman" w:eastAsiaTheme="minorHAnsi" w:hAnsi="Times New Roman" w:cs="Times New Roman"/>
          <w:color w:val="000000" w:themeColor="text1"/>
          <w:lang w:val="sr-Cyrl-RS" w:eastAsia="en-US" w:bidi="ar-SA"/>
        </w:rPr>
        <w:t xml:space="preserve"> члану 31.</w:t>
      </w:r>
      <w:proofErr w:type="gramEnd"/>
      <w:r w:rsidRPr="00BA0C3F">
        <w:rPr>
          <w:rFonts w:ascii="Times New Roman" w:eastAsiaTheme="minorHAnsi" w:hAnsi="Times New Roman" w:cs="Times New Roman"/>
          <w:color w:val="000000" w:themeColor="text1"/>
          <w:lang w:val="sr-Cyrl-RS" w:eastAsia="en-US" w:bidi="ar-SA"/>
        </w:rPr>
        <w:t xml:space="preserve"> став 1. реч:</w:t>
      </w:r>
      <w:r>
        <w:rPr>
          <w:rFonts w:ascii="Times New Roman" w:eastAsiaTheme="minorHAnsi" w:hAnsi="Times New Roman" w:cs="Times New Roman"/>
          <w:color w:val="000000" w:themeColor="text1"/>
          <w:lang w:val="sr-Cyrl-RS" w:eastAsia="en-US" w:bidi="ar-SA"/>
        </w:rPr>
        <w:t xml:space="preserve"> „Служба</w:t>
      </w:r>
      <w:r>
        <w:rPr>
          <w:rFonts w:ascii="Times New Roman" w:eastAsia="Times New Roman" w:hAnsi="Times New Roman" w:cs="Times New Roman"/>
          <w:color w:val="000000" w:themeColor="text1"/>
          <w:lang w:val="sr-Cyrl-RS" w:eastAsia="en-US" w:bidi="ar-SA"/>
        </w:rPr>
        <w:t>ˮ</w:t>
      </w:r>
      <w:r w:rsidRPr="00BA0C3F">
        <w:rPr>
          <w:rFonts w:ascii="Times New Roman" w:eastAsiaTheme="minorHAnsi" w:hAnsi="Times New Roman" w:cs="Times New Roman"/>
          <w:color w:val="000000" w:themeColor="text1"/>
          <w:lang w:val="sr-Cyrl-RS" w:eastAsia="en-US" w:bidi="ar-SA"/>
        </w:rPr>
        <w:t xml:space="preserve"> замењује се речима: „Унутрашња организациона јединица у којој се врше послови управљања људским ресурсимаˮ, а после речи:</w:t>
      </w:r>
      <w:r>
        <w:rPr>
          <w:rFonts w:ascii="Times New Roman" w:eastAsiaTheme="minorHAnsi" w:hAnsi="Times New Roman" w:cs="Times New Roman"/>
          <w:color w:val="000000" w:themeColor="text1"/>
          <w:lang w:val="sr-Cyrl-RS" w:eastAsia="en-US" w:bidi="ar-SA"/>
        </w:rPr>
        <w:t xml:space="preserve"> „</w:t>
      </w:r>
      <w:r w:rsidRPr="00BA0C3F">
        <w:rPr>
          <w:rFonts w:ascii="Times New Roman" w:eastAsiaTheme="minorHAnsi" w:hAnsi="Times New Roman" w:cs="Times New Roman"/>
          <w:color w:val="000000" w:themeColor="text1"/>
          <w:lang w:val="sr-Cyrl-RS" w:eastAsia="en-US" w:bidi="ar-SA"/>
        </w:rPr>
        <w:t>за свако звањеˮ додају се речи: „у одређеној области рада које су утврђене као посебне функционалне компетенције</w:t>
      </w:r>
      <w:r>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val="sr-Cyrl-RS" w:eastAsia="en-US" w:bidi="ar-SA"/>
        </w:rPr>
        <w:t>ˮ.</w:t>
      </w:r>
    </w:p>
    <w:p w:rsidR="00B03EEF" w:rsidRPr="00BA0C3F" w:rsidRDefault="00B03EEF" w:rsidP="003C3C7C">
      <w:pPr>
        <w:spacing w:line="276" w:lineRule="auto"/>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38752D">
      <w:pPr>
        <w:spacing w:line="276" w:lineRule="auto"/>
        <w:jc w:val="center"/>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 xml:space="preserve">Члан </w:t>
      </w:r>
      <w:r w:rsidRPr="00BA0C3F">
        <w:rPr>
          <w:rFonts w:ascii="Times New Roman" w:eastAsiaTheme="minorHAnsi" w:hAnsi="Times New Roman" w:cs="Times New Roman"/>
          <w:color w:val="000000" w:themeColor="text1"/>
          <w:lang w:val="sr-Cyrl-RS" w:eastAsia="en-US" w:bidi="ar-SA"/>
        </w:rPr>
        <w:t>2</w:t>
      </w:r>
      <w:r w:rsidR="00E61DD8" w:rsidRPr="00BA0C3F">
        <w:rPr>
          <w:rFonts w:ascii="Times New Roman" w:eastAsiaTheme="minorHAnsi" w:hAnsi="Times New Roman" w:cs="Times New Roman"/>
          <w:color w:val="000000" w:themeColor="text1"/>
          <w:lang w:val="sr-Cyrl-RS" w:eastAsia="en-US" w:bidi="ar-SA"/>
        </w:rPr>
        <w:t>7</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B77CEA" w:rsidRPr="005533FD" w:rsidRDefault="00B77CEA" w:rsidP="0038752D">
      <w:pPr>
        <w:spacing w:line="276" w:lineRule="auto"/>
        <w:ind w:firstLine="720"/>
        <w:jc w:val="both"/>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У члану 3</w:t>
      </w:r>
      <w:r w:rsidRPr="00BA0C3F">
        <w:rPr>
          <w:rFonts w:ascii="Times New Roman" w:eastAsiaTheme="minorHAnsi" w:hAnsi="Times New Roman" w:cs="Times New Roman"/>
          <w:color w:val="000000" w:themeColor="text1"/>
          <w:lang w:val="sr-Cyrl-RS" w:eastAsia="en-US" w:bidi="ar-SA"/>
        </w:rPr>
        <w:t>2</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roofErr w:type="gramStart"/>
      <w:r w:rsidRPr="00BA0C3F">
        <w:rPr>
          <w:rFonts w:ascii="Times New Roman" w:eastAsiaTheme="minorHAnsi" w:hAnsi="Times New Roman" w:cs="Times New Roman"/>
          <w:color w:val="000000" w:themeColor="text1"/>
          <w:lang w:eastAsia="en-US" w:bidi="ar-SA"/>
        </w:rPr>
        <w:t>став</w:t>
      </w:r>
      <w:proofErr w:type="gramEnd"/>
      <w:r w:rsidRPr="00BA0C3F">
        <w:rPr>
          <w:rFonts w:ascii="Times New Roman" w:eastAsiaTheme="minorHAnsi" w:hAnsi="Times New Roman" w:cs="Times New Roman"/>
          <w:color w:val="000000" w:themeColor="text1"/>
          <w:lang w:eastAsia="en-US" w:bidi="ar-SA"/>
        </w:rPr>
        <w:t xml:space="preserve"> 2. </w:t>
      </w:r>
      <w:proofErr w:type="gramStart"/>
      <w:r w:rsidRPr="00BA0C3F">
        <w:rPr>
          <w:rFonts w:ascii="Times New Roman" w:eastAsiaTheme="minorHAnsi" w:hAnsi="Times New Roman" w:cs="Times New Roman"/>
          <w:color w:val="000000" w:themeColor="text1"/>
          <w:lang w:eastAsia="en-US" w:bidi="ar-SA"/>
        </w:rPr>
        <w:t>после</w:t>
      </w:r>
      <w:proofErr w:type="gramEnd"/>
      <w:r w:rsidRPr="00BA0C3F">
        <w:rPr>
          <w:rFonts w:ascii="Times New Roman" w:eastAsiaTheme="minorHAnsi" w:hAnsi="Times New Roman" w:cs="Times New Roman"/>
          <w:color w:val="000000" w:themeColor="text1"/>
          <w:lang w:eastAsia="en-US" w:bidi="ar-SA"/>
        </w:rPr>
        <w:t xml:space="preserve"> речи: </w:t>
      </w:r>
      <w:r w:rsidR="008E46DE">
        <w:rPr>
          <w:rFonts w:ascii="Times New Roman" w:eastAsiaTheme="minorHAnsi" w:hAnsi="Times New Roman" w:cs="Times New Roman"/>
          <w:color w:val="000000" w:themeColor="text1"/>
          <w:lang w:val="sr-Cyrl-RS" w:eastAsia="en-US" w:bidi="ar-SA"/>
        </w:rPr>
        <w:t>„</w:t>
      </w:r>
      <w:r w:rsidR="008E46DE">
        <w:rPr>
          <w:rFonts w:ascii="Times New Roman" w:eastAsiaTheme="minorHAnsi" w:hAnsi="Times New Roman" w:cs="Times New Roman"/>
          <w:color w:val="000000" w:themeColor="text1"/>
          <w:lang w:eastAsia="en-US" w:bidi="ar-SA"/>
        </w:rPr>
        <w:t xml:space="preserve">разврстаноˮ додају се речи: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и потребне компетенције из обрасца компетенцијаˮ</w:t>
      </w:r>
      <w:r w:rsidR="005533FD">
        <w:rPr>
          <w:rFonts w:ascii="Times New Roman" w:eastAsiaTheme="minorHAnsi" w:hAnsi="Times New Roman" w:cs="Times New Roman"/>
          <w:color w:val="000000" w:themeColor="text1"/>
          <w:lang w:val="sr-Cyrl-RS" w:eastAsia="en-US" w:bidi="ar-SA"/>
        </w:rPr>
        <w:t>.</w:t>
      </w:r>
    </w:p>
    <w:p w:rsidR="00E61DD8" w:rsidRPr="00BA0C3F" w:rsidRDefault="008E46DE" w:rsidP="003C3C7C">
      <w:pPr>
        <w:ind w:firstLine="720"/>
        <w:jc w:val="both"/>
        <w:rPr>
          <w:rFonts w:ascii="Times New Roman" w:eastAsiaTheme="minorHAnsi" w:hAnsi="Times New Roman" w:cs="Times New Roman"/>
          <w:color w:val="000000" w:themeColor="text1"/>
          <w:lang w:val="sr-Cyrl-RS" w:eastAsia="en-US" w:bidi="ar-SA"/>
        </w:rPr>
      </w:pPr>
      <w:r>
        <w:rPr>
          <w:rFonts w:ascii="Times New Roman" w:eastAsiaTheme="minorHAnsi" w:hAnsi="Times New Roman" w:cs="Times New Roman"/>
          <w:color w:val="000000" w:themeColor="text1"/>
          <w:lang w:val="sr-Cyrl-RS" w:eastAsia="en-US" w:bidi="ar-SA"/>
        </w:rPr>
        <w:t>У ставу 3. после речи: „руководилацˮ додају се речи: „</w:t>
      </w:r>
      <w:r w:rsidR="00E61DD8" w:rsidRPr="00BA0C3F">
        <w:rPr>
          <w:rFonts w:ascii="Times New Roman" w:eastAsiaTheme="minorHAnsi" w:hAnsi="Times New Roman" w:cs="Times New Roman"/>
          <w:color w:val="000000" w:themeColor="text1"/>
          <w:lang w:val="sr-Cyrl-RS" w:eastAsia="en-US" w:bidi="ar-SA"/>
        </w:rPr>
        <w:t>унутрашње организационе јединице у којој се врше посл</w:t>
      </w:r>
      <w:r w:rsidR="005C2E19">
        <w:rPr>
          <w:rFonts w:ascii="Times New Roman" w:eastAsiaTheme="minorHAnsi" w:hAnsi="Times New Roman" w:cs="Times New Roman"/>
          <w:color w:val="000000" w:themeColor="text1"/>
          <w:lang w:val="sr-Cyrl-RS" w:eastAsia="en-US" w:bidi="ar-SA"/>
        </w:rPr>
        <w:t>ови управљања људским ресурсима</w:t>
      </w:r>
      <w:r w:rsidR="00E61DD8" w:rsidRPr="00BA0C3F">
        <w:rPr>
          <w:rFonts w:ascii="Times New Roman" w:eastAsiaTheme="minorHAnsi" w:hAnsi="Times New Roman" w:cs="Times New Roman"/>
          <w:color w:val="000000" w:themeColor="text1"/>
          <w:lang w:val="sr-Cyrl-RS" w:eastAsia="en-US" w:bidi="ar-SA"/>
        </w:rPr>
        <w:t>ˮ</w:t>
      </w:r>
      <w:r w:rsidR="005C2E19">
        <w:rPr>
          <w:rFonts w:ascii="Times New Roman" w:eastAsiaTheme="minorHAnsi" w:hAnsi="Times New Roman" w:cs="Times New Roman"/>
          <w:color w:val="000000" w:themeColor="text1"/>
          <w:lang w:val="sr-Cyrl-RS" w:eastAsia="en-US" w:bidi="ar-SA"/>
        </w:rPr>
        <w:t>.</w:t>
      </w:r>
    </w:p>
    <w:p w:rsidR="003C3C7C" w:rsidRPr="00BA0C3F" w:rsidRDefault="003C3C7C" w:rsidP="003C3C7C">
      <w:pPr>
        <w:ind w:firstLine="720"/>
        <w:jc w:val="both"/>
        <w:rPr>
          <w:rFonts w:ascii="Times New Roman" w:eastAsiaTheme="minorHAnsi" w:hAnsi="Times New Roman" w:cs="Times New Roman"/>
          <w:color w:val="000000" w:themeColor="text1"/>
          <w:lang w:val="sr-Cyrl-RS" w:eastAsia="en-US" w:bidi="ar-SA"/>
        </w:rPr>
      </w:pPr>
    </w:p>
    <w:p w:rsidR="00B77CEA" w:rsidRPr="00BA0C3F" w:rsidRDefault="00B77CEA" w:rsidP="003C3C7C">
      <w:pPr>
        <w:spacing w:line="276" w:lineRule="auto"/>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val="sr-Cyrl-RS" w:eastAsia="en-US" w:bidi="ar-SA"/>
        </w:rPr>
        <w:t xml:space="preserve">                                        </w:t>
      </w:r>
      <w:r w:rsidR="000B1830" w:rsidRPr="00BA0C3F">
        <w:rPr>
          <w:rFonts w:ascii="Times New Roman" w:eastAsiaTheme="minorHAnsi" w:hAnsi="Times New Roman" w:cs="Times New Roman"/>
          <w:color w:val="000000" w:themeColor="text1"/>
          <w:lang w:val="sr-Cyrl-RS" w:eastAsia="en-US" w:bidi="ar-SA"/>
        </w:rPr>
        <w:t xml:space="preserve">                            </w:t>
      </w:r>
      <w:proofErr w:type="gramStart"/>
      <w:r w:rsidRPr="00BA0C3F">
        <w:rPr>
          <w:rFonts w:ascii="Times New Roman" w:eastAsiaTheme="minorHAnsi" w:hAnsi="Times New Roman" w:cs="Times New Roman"/>
          <w:color w:val="000000" w:themeColor="text1"/>
          <w:lang w:eastAsia="en-US" w:bidi="ar-SA"/>
        </w:rPr>
        <w:t xml:space="preserve">Члан </w:t>
      </w:r>
      <w:r w:rsidRPr="00BA0C3F">
        <w:rPr>
          <w:rFonts w:ascii="Times New Roman" w:eastAsiaTheme="minorHAnsi" w:hAnsi="Times New Roman" w:cs="Times New Roman"/>
          <w:color w:val="000000" w:themeColor="text1"/>
          <w:lang w:val="sr-Cyrl-RS" w:eastAsia="en-US" w:bidi="ar-SA"/>
        </w:rPr>
        <w:t>2</w:t>
      </w:r>
      <w:r w:rsidR="00E61DD8" w:rsidRPr="00BA0C3F">
        <w:rPr>
          <w:rFonts w:ascii="Times New Roman" w:eastAsiaTheme="minorHAnsi" w:hAnsi="Times New Roman" w:cs="Times New Roman"/>
          <w:color w:val="000000" w:themeColor="text1"/>
          <w:lang w:val="sr-Cyrl-RS" w:eastAsia="en-US" w:bidi="ar-SA"/>
        </w:rPr>
        <w:t>8</w:t>
      </w:r>
      <w:r w:rsidRPr="00BA0C3F">
        <w:rPr>
          <w:rFonts w:ascii="Times New Roman" w:eastAsiaTheme="minorHAnsi" w:hAnsi="Times New Roman" w:cs="Times New Roman"/>
          <w:color w:val="000000" w:themeColor="text1"/>
          <w:lang w:eastAsia="en-US" w:bidi="ar-SA"/>
        </w:rPr>
        <w:t>.</w:t>
      </w:r>
      <w:proofErr w:type="gramEnd"/>
      <w:r w:rsidRPr="00BA0C3F">
        <w:rPr>
          <w:rFonts w:ascii="Times New Roman" w:eastAsiaTheme="minorHAnsi" w:hAnsi="Times New Roman" w:cs="Times New Roman"/>
          <w:color w:val="000000" w:themeColor="text1"/>
          <w:lang w:eastAsia="en-US" w:bidi="ar-SA"/>
        </w:rPr>
        <w:t xml:space="preserve"> </w:t>
      </w:r>
    </w:p>
    <w:p w:rsidR="00B77CEA" w:rsidRPr="00BA0C3F" w:rsidRDefault="00B77CEA" w:rsidP="003C3C7C">
      <w:pPr>
        <w:spacing w:line="276" w:lineRule="auto"/>
        <w:ind w:firstLine="720"/>
        <w:jc w:val="both"/>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Прилог 1.</w:t>
      </w:r>
      <w:proofErr w:type="gramEnd"/>
      <w:r w:rsidRPr="00BA0C3F">
        <w:rPr>
          <w:rFonts w:ascii="Times New Roman" w:eastAsiaTheme="minorHAnsi" w:hAnsi="Times New Roman" w:cs="Times New Roman"/>
          <w:color w:val="000000" w:themeColor="text1"/>
          <w:lang w:eastAsia="en-US" w:bidi="ar-SA"/>
        </w:rPr>
        <w:t xml:space="preserve"> </w:t>
      </w:r>
      <w:r w:rsidR="00CA242B">
        <w:rPr>
          <w:rFonts w:ascii="Times New Roman" w:eastAsiaTheme="minorHAnsi" w:hAnsi="Times New Roman" w:cs="Times New Roman"/>
          <w:color w:val="000000" w:themeColor="text1"/>
          <w:lang w:val="sr-Cyrl-RS" w:eastAsia="en-US" w:bidi="ar-SA"/>
        </w:rPr>
        <w:t xml:space="preserve">и Прилог 2. </w:t>
      </w:r>
      <w:proofErr w:type="gramStart"/>
      <w:r w:rsidRPr="00BA0C3F">
        <w:rPr>
          <w:rFonts w:ascii="Times New Roman" w:eastAsiaTheme="minorHAnsi" w:hAnsi="Times New Roman" w:cs="Times New Roman"/>
          <w:color w:val="000000" w:themeColor="text1"/>
          <w:lang w:eastAsia="en-US" w:bidi="ar-SA"/>
        </w:rPr>
        <w:t>који</w:t>
      </w:r>
      <w:proofErr w:type="gramEnd"/>
      <w:r w:rsidRPr="00BA0C3F">
        <w:rPr>
          <w:rFonts w:ascii="Times New Roman" w:eastAsiaTheme="minorHAnsi" w:hAnsi="Times New Roman" w:cs="Times New Roman"/>
          <w:color w:val="000000" w:themeColor="text1"/>
          <w:lang w:eastAsia="en-US" w:bidi="ar-SA"/>
        </w:rPr>
        <w:t xml:space="preserve"> </w:t>
      </w:r>
      <w:r w:rsidR="00CA242B">
        <w:rPr>
          <w:rFonts w:ascii="Times New Roman" w:eastAsiaTheme="minorHAnsi" w:hAnsi="Times New Roman" w:cs="Times New Roman"/>
          <w:color w:val="000000" w:themeColor="text1"/>
          <w:lang w:val="sr-Cyrl-RS" w:eastAsia="en-US" w:bidi="ar-SA"/>
        </w:rPr>
        <w:t xml:space="preserve">су </w:t>
      </w:r>
      <w:r w:rsidRPr="00BA0C3F">
        <w:rPr>
          <w:rFonts w:ascii="Times New Roman" w:eastAsiaTheme="minorHAnsi" w:hAnsi="Times New Roman" w:cs="Times New Roman"/>
          <w:color w:val="000000" w:themeColor="text1"/>
          <w:lang w:eastAsia="en-US" w:bidi="ar-SA"/>
        </w:rPr>
        <w:t>одштампан</w:t>
      </w:r>
      <w:r w:rsidR="00C1744F">
        <w:rPr>
          <w:rFonts w:ascii="Times New Roman" w:eastAsiaTheme="minorHAnsi" w:hAnsi="Times New Roman" w:cs="Times New Roman"/>
          <w:color w:val="000000" w:themeColor="text1"/>
          <w:lang w:val="sr-Cyrl-RS" w:eastAsia="en-US" w:bidi="ar-SA"/>
        </w:rPr>
        <w:t>и</w:t>
      </w:r>
      <w:r w:rsidRPr="00BA0C3F">
        <w:rPr>
          <w:rFonts w:ascii="Times New Roman" w:eastAsiaTheme="minorHAnsi" w:hAnsi="Times New Roman" w:cs="Times New Roman"/>
          <w:color w:val="000000" w:themeColor="text1"/>
          <w:lang w:eastAsia="en-US" w:bidi="ar-SA"/>
        </w:rPr>
        <w:t xml:space="preserve"> уз Уредбу о </w:t>
      </w:r>
      <w:r w:rsidRPr="00BA0C3F">
        <w:rPr>
          <w:rFonts w:ascii="Times New Roman" w:eastAsiaTheme="minorHAnsi" w:hAnsi="Times New Roman" w:cs="Times New Roman"/>
          <w:color w:val="000000" w:themeColor="text1"/>
          <w:lang w:val="sr-Cyrl-RS" w:eastAsia="en-US" w:bidi="ar-SA"/>
        </w:rPr>
        <w:t xml:space="preserve">критеријумима за </w:t>
      </w:r>
      <w:r w:rsidRPr="00BA0C3F">
        <w:rPr>
          <w:rFonts w:ascii="Times New Roman" w:eastAsiaTheme="minorHAnsi" w:hAnsi="Times New Roman" w:cs="Times New Roman"/>
          <w:color w:val="000000" w:themeColor="text1"/>
          <w:lang w:eastAsia="en-US" w:bidi="ar-SA"/>
        </w:rPr>
        <w:t>разврставањ</w:t>
      </w:r>
      <w:r w:rsidRPr="00BA0C3F">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eastAsia="en-US" w:bidi="ar-SA"/>
        </w:rPr>
        <w:t xml:space="preserve"> радних места и мерилима за опис радних места службеника</w:t>
      </w:r>
      <w:r w:rsidRPr="00BA0C3F">
        <w:rPr>
          <w:rFonts w:ascii="Times New Roman" w:eastAsiaTheme="minorHAnsi" w:hAnsi="Times New Roman" w:cs="Times New Roman"/>
          <w:color w:val="000000" w:themeColor="text1"/>
          <w:lang w:val="sr-Cyrl-RS" w:eastAsia="en-US" w:bidi="ar-SA"/>
        </w:rPr>
        <w:t xml:space="preserve"> у аутономним п</w:t>
      </w:r>
      <w:r w:rsidR="00A6072B" w:rsidRPr="00BA0C3F">
        <w:rPr>
          <w:rFonts w:ascii="Times New Roman" w:eastAsiaTheme="minorHAnsi" w:hAnsi="Times New Roman" w:cs="Times New Roman"/>
          <w:color w:val="000000" w:themeColor="text1"/>
          <w:lang w:val="sr-Cyrl-RS" w:eastAsia="en-US" w:bidi="ar-SA"/>
        </w:rPr>
        <w:t>о</w:t>
      </w:r>
      <w:r w:rsidRPr="00BA0C3F">
        <w:rPr>
          <w:rFonts w:ascii="Times New Roman" w:eastAsiaTheme="minorHAnsi" w:hAnsi="Times New Roman" w:cs="Times New Roman"/>
          <w:color w:val="000000" w:themeColor="text1"/>
          <w:lang w:val="sr-Cyrl-RS" w:eastAsia="en-US" w:bidi="ar-SA"/>
        </w:rPr>
        <w:t>крајинама и јединицама лок</w:t>
      </w:r>
      <w:r w:rsidR="00A6072B" w:rsidRPr="00BA0C3F">
        <w:rPr>
          <w:rFonts w:ascii="Times New Roman" w:eastAsiaTheme="minorHAnsi" w:hAnsi="Times New Roman" w:cs="Times New Roman"/>
          <w:color w:val="000000" w:themeColor="text1"/>
          <w:lang w:val="sr-Cyrl-RS" w:eastAsia="en-US" w:bidi="ar-SA"/>
        </w:rPr>
        <w:t>а</w:t>
      </w:r>
      <w:r w:rsidRPr="00BA0C3F">
        <w:rPr>
          <w:rFonts w:ascii="Times New Roman" w:eastAsiaTheme="minorHAnsi" w:hAnsi="Times New Roman" w:cs="Times New Roman"/>
          <w:color w:val="000000" w:themeColor="text1"/>
          <w:lang w:val="sr-Cyrl-RS" w:eastAsia="en-US" w:bidi="ar-SA"/>
        </w:rPr>
        <w:t>лне самоуправе</w:t>
      </w:r>
      <w:r w:rsidR="008E46DE">
        <w:rPr>
          <w:rFonts w:ascii="Times New Roman" w:eastAsiaTheme="minorHAnsi" w:hAnsi="Times New Roman" w:cs="Times New Roman"/>
          <w:color w:val="000000" w:themeColor="text1"/>
          <w:lang w:eastAsia="en-US" w:bidi="ar-SA"/>
        </w:rPr>
        <w:t xml:space="preserve"> (</w:t>
      </w:r>
      <w:r w:rsidR="008E46DE">
        <w:rPr>
          <w:rFonts w:ascii="Times New Roman" w:eastAsiaTheme="minorHAnsi" w:hAnsi="Times New Roman" w:cs="Times New Roman"/>
          <w:color w:val="000000" w:themeColor="text1"/>
          <w:lang w:val="sr-Cyrl-RS" w:eastAsia="en-US" w:bidi="ar-SA"/>
        </w:rPr>
        <w:t>„</w:t>
      </w:r>
      <w:r w:rsidRPr="00BA0C3F">
        <w:rPr>
          <w:rFonts w:ascii="Times New Roman" w:eastAsiaTheme="minorHAnsi" w:hAnsi="Times New Roman" w:cs="Times New Roman"/>
          <w:color w:val="000000" w:themeColor="text1"/>
          <w:lang w:eastAsia="en-US" w:bidi="ar-SA"/>
        </w:rPr>
        <w:t>Службени гласник РС</w:t>
      </w:r>
      <w:r w:rsidR="00A6072B" w:rsidRPr="00BA0C3F">
        <w:rPr>
          <w:rFonts w:ascii="Times New Roman" w:eastAsiaTheme="minorHAnsi" w:hAnsi="Times New Roman" w:cs="Times New Roman"/>
          <w:color w:val="000000" w:themeColor="text1"/>
          <w:lang w:eastAsia="en-US" w:bidi="ar-SA"/>
        </w:rPr>
        <w:t>ˮ</w:t>
      </w:r>
      <w:r w:rsidRPr="00BA0C3F">
        <w:rPr>
          <w:rFonts w:ascii="Times New Roman" w:eastAsiaTheme="minorHAnsi" w:hAnsi="Times New Roman" w:cs="Times New Roman"/>
          <w:color w:val="000000" w:themeColor="text1"/>
          <w:lang w:eastAsia="en-US" w:bidi="ar-SA"/>
        </w:rPr>
        <w:t>, бр</w:t>
      </w:r>
      <w:r w:rsidR="008D73E9">
        <w:rPr>
          <w:rFonts w:ascii="Times New Roman" w:eastAsiaTheme="minorHAnsi" w:hAnsi="Times New Roman" w:cs="Times New Roman"/>
          <w:color w:val="000000" w:themeColor="text1"/>
          <w:lang w:val="sr-Cyrl-RS" w:eastAsia="en-US" w:bidi="ar-SA"/>
        </w:rPr>
        <w:t>ој</w:t>
      </w:r>
      <w:r w:rsidRPr="00BA0C3F">
        <w:rPr>
          <w:rFonts w:ascii="Times New Roman" w:eastAsiaTheme="minorHAnsi" w:hAnsi="Times New Roman" w:cs="Times New Roman"/>
          <w:color w:val="000000" w:themeColor="text1"/>
          <w:lang w:eastAsia="en-US" w:bidi="ar-SA"/>
        </w:rPr>
        <w:t xml:space="preserve"> </w:t>
      </w:r>
      <w:r w:rsidRPr="00BA0C3F">
        <w:rPr>
          <w:rFonts w:ascii="Times New Roman" w:eastAsiaTheme="minorHAnsi" w:hAnsi="Times New Roman" w:cs="Times New Roman"/>
          <w:color w:val="000000" w:themeColor="text1"/>
          <w:lang w:val="sr-Cyrl-RS" w:eastAsia="en-US" w:bidi="ar-SA"/>
        </w:rPr>
        <w:t>88/1</w:t>
      </w:r>
      <w:r w:rsidR="008D73E9">
        <w:rPr>
          <w:rFonts w:ascii="Times New Roman" w:eastAsiaTheme="minorHAnsi" w:hAnsi="Times New Roman" w:cs="Times New Roman"/>
          <w:color w:val="000000" w:themeColor="text1"/>
          <w:lang w:val="sr-Cyrl-RS" w:eastAsia="en-US" w:bidi="ar-SA"/>
        </w:rPr>
        <w:t>6</w:t>
      </w:r>
      <w:r w:rsidRPr="00BA0C3F">
        <w:rPr>
          <w:rFonts w:ascii="Times New Roman" w:eastAsiaTheme="minorHAnsi" w:hAnsi="Times New Roman" w:cs="Times New Roman"/>
          <w:color w:val="000000" w:themeColor="text1"/>
          <w:lang w:eastAsia="en-US" w:bidi="ar-SA"/>
        </w:rPr>
        <w:t>) замењуј</w:t>
      </w:r>
      <w:r w:rsidR="00F46093">
        <w:rPr>
          <w:rFonts w:ascii="Times New Roman" w:eastAsiaTheme="minorHAnsi" w:hAnsi="Times New Roman" w:cs="Times New Roman"/>
          <w:color w:val="000000" w:themeColor="text1"/>
          <w:lang w:val="sr-Cyrl-RS" w:eastAsia="en-US" w:bidi="ar-SA"/>
        </w:rPr>
        <w:t>у</w:t>
      </w:r>
      <w:r w:rsidRPr="00BA0C3F">
        <w:rPr>
          <w:rFonts w:ascii="Times New Roman" w:eastAsiaTheme="minorHAnsi" w:hAnsi="Times New Roman" w:cs="Times New Roman"/>
          <w:color w:val="000000" w:themeColor="text1"/>
          <w:lang w:eastAsia="en-US" w:bidi="ar-SA"/>
        </w:rPr>
        <w:t xml:space="preserve"> се Прилогом 1. </w:t>
      </w:r>
      <w:r w:rsidR="00F46093">
        <w:rPr>
          <w:rFonts w:ascii="Times New Roman" w:eastAsiaTheme="minorHAnsi" w:hAnsi="Times New Roman" w:cs="Times New Roman"/>
          <w:color w:val="000000" w:themeColor="text1"/>
          <w:lang w:val="sr-Cyrl-RS" w:eastAsia="en-US" w:bidi="ar-SA"/>
        </w:rPr>
        <w:t xml:space="preserve">и Прилогом 2. </w:t>
      </w:r>
      <w:proofErr w:type="gramStart"/>
      <w:r w:rsidRPr="00BA0C3F">
        <w:rPr>
          <w:rFonts w:ascii="Times New Roman" w:eastAsiaTheme="minorHAnsi" w:hAnsi="Times New Roman" w:cs="Times New Roman"/>
          <w:color w:val="000000" w:themeColor="text1"/>
          <w:lang w:eastAsia="en-US" w:bidi="ar-SA"/>
        </w:rPr>
        <w:t>који</w:t>
      </w:r>
      <w:proofErr w:type="gramEnd"/>
      <w:r w:rsidRPr="00BA0C3F">
        <w:rPr>
          <w:rFonts w:ascii="Times New Roman" w:eastAsiaTheme="minorHAnsi" w:hAnsi="Times New Roman" w:cs="Times New Roman"/>
          <w:color w:val="000000" w:themeColor="text1"/>
          <w:lang w:eastAsia="en-US" w:bidi="ar-SA"/>
        </w:rPr>
        <w:t xml:space="preserve"> </w:t>
      </w:r>
      <w:r w:rsidR="0005351C">
        <w:rPr>
          <w:rFonts w:ascii="Times New Roman" w:eastAsiaTheme="minorHAnsi" w:hAnsi="Times New Roman" w:cs="Times New Roman"/>
          <w:color w:val="000000" w:themeColor="text1"/>
          <w:lang w:val="sr-Cyrl-RS" w:eastAsia="en-US" w:bidi="ar-SA"/>
        </w:rPr>
        <w:t>су</w:t>
      </w:r>
      <w:r w:rsidRPr="00BA0C3F">
        <w:rPr>
          <w:rFonts w:ascii="Times New Roman" w:eastAsiaTheme="minorHAnsi" w:hAnsi="Times New Roman" w:cs="Times New Roman"/>
          <w:color w:val="000000" w:themeColor="text1"/>
          <w:lang w:eastAsia="en-US" w:bidi="ar-SA"/>
        </w:rPr>
        <w:t xml:space="preserve"> одштампан</w:t>
      </w:r>
      <w:r w:rsidR="0005351C">
        <w:rPr>
          <w:rFonts w:ascii="Times New Roman" w:eastAsiaTheme="minorHAnsi" w:hAnsi="Times New Roman" w:cs="Times New Roman"/>
          <w:color w:val="000000" w:themeColor="text1"/>
          <w:lang w:val="sr-Cyrl-RS" w:eastAsia="en-US" w:bidi="ar-SA"/>
        </w:rPr>
        <w:t>и</w:t>
      </w:r>
      <w:r w:rsidRPr="00BA0C3F">
        <w:rPr>
          <w:rFonts w:ascii="Times New Roman" w:eastAsiaTheme="minorHAnsi" w:hAnsi="Times New Roman" w:cs="Times New Roman"/>
          <w:color w:val="000000" w:themeColor="text1"/>
          <w:lang w:eastAsia="en-US" w:bidi="ar-SA"/>
        </w:rPr>
        <w:t xml:space="preserve"> уз ову уредбу и који чин</w:t>
      </w:r>
      <w:r w:rsidR="0005351C">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eastAsia="en-US" w:bidi="ar-SA"/>
        </w:rPr>
        <w:t xml:space="preserve"> њен саставни део. </w:t>
      </w:r>
    </w:p>
    <w:p w:rsidR="00B77CEA" w:rsidRPr="00BA0C3F" w:rsidRDefault="00B77CEA" w:rsidP="00B77CEA">
      <w:pPr>
        <w:spacing w:after="90" w:line="276" w:lineRule="auto"/>
        <w:ind w:firstLine="720"/>
        <w:rPr>
          <w:rFonts w:ascii="Times New Roman" w:eastAsiaTheme="minorHAnsi" w:hAnsi="Times New Roman" w:cs="Times New Roman"/>
          <w:color w:val="000000" w:themeColor="text1"/>
          <w:lang w:eastAsia="en-US" w:bidi="ar-SA"/>
        </w:rPr>
      </w:pPr>
      <w:r w:rsidRPr="00BA0C3F">
        <w:rPr>
          <w:rFonts w:ascii="Times New Roman" w:eastAsiaTheme="minorHAnsi" w:hAnsi="Times New Roman" w:cs="Times New Roman"/>
          <w:color w:val="000000" w:themeColor="text1"/>
          <w:lang w:eastAsia="en-US" w:bidi="ar-SA"/>
        </w:rPr>
        <w:t xml:space="preserve"> </w:t>
      </w:r>
    </w:p>
    <w:p w:rsidR="008E46DE" w:rsidRDefault="0029686E" w:rsidP="008E46DE">
      <w:pPr>
        <w:ind w:firstLine="720"/>
        <w:jc w:val="center"/>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С</w:t>
      </w:r>
      <w:r w:rsidR="000E6C95" w:rsidRPr="00BA0C3F">
        <w:rPr>
          <w:rFonts w:ascii="Times New Roman" w:eastAsiaTheme="minorHAnsi" w:hAnsi="Times New Roman" w:cs="Times New Roman"/>
          <w:color w:val="000000" w:themeColor="text1"/>
          <w:lang w:val="sr-Cyrl-RS" w:eastAsia="en-US" w:bidi="ar-SA"/>
        </w:rPr>
        <w:t>астављање обрасца ком</w:t>
      </w:r>
      <w:r w:rsidRPr="00BA0C3F">
        <w:rPr>
          <w:rFonts w:ascii="Times New Roman" w:eastAsiaTheme="minorHAnsi" w:hAnsi="Times New Roman" w:cs="Times New Roman"/>
          <w:color w:val="000000" w:themeColor="text1"/>
          <w:lang w:val="sr-Cyrl-RS" w:eastAsia="en-US" w:bidi="ar-SA"/>
        </w:rPr>
        <w:t>п</w:t>
      </w:r>
      <w:r w:rsidR="000E6C95" w:rsidRPr="00BA0C3F">
        <w:rPr>
          <w:rFonts w:ascii="Times New Roman" w:eastAsiaTheme="minorHAnsi" w:hAnsi="Times New Roman" w:cs="Times New Roman"/>
          <w:color w:val="000000" w:themeColor="text1"/>
          <w:lang w:val="sr-Cyrl-RS" w:eastAsia="en-US" w:bidi="ar-SA"/>
        </w:rPr>
        <w:t>е</w:t>
      </w:r>
      <w:r w:rsidRPr="00BA0C3F">
        <w:rPr>
          <w:rFonts w:ascii="Times New Roman" w:eastAsiaTheme="minorHAnsi" w:hAnsi="Times New Roman" w:cs="Times New Roman"/>
          <w:color w:val="000000" w:themeColor="text1"/>
          <w:lang w:val="sr-Cyrl-RS" w:eastAsia="en-US" w:bidi="ar-SA"/>
        </w:rPr>
        <w:t xml:space="preserve">тенција и усклађивање обрасца </w:t>
      </w:r>
    </w:p>
    <w:p w:rsidR="0029686E" w:rsidRPr="00BA0C3F" w:rsidRDefault="0029686E" w:rsidP="008E46DE">
      <w:pPr>
        <w:ind w:firstLine="720"/>
        <w:jc w:val="center"/>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коначног описа радног места</w:t>
      </w:r>
    </w:p>
    <w:p w:rsidR="0029686E" w:rsidRPr="00BA0C3F" w:rsidRDefault="0029686E" w:rsidP="0029686E">
      <w:pPr>
        <w:spacing w:after="120"/>
        <w:jc w:val="center"/>
        <w:rPr>
          <w:rFonts w:ascii="Times New Roman" w:eastAsiaTheme="minorHAnsi" w:hAnsi="Times New Roman" w:cs="Times New Roman"/>
          <w:color w:val="000000" w:themeColor="text1"/>
          <w:lang w:val="sr-Cyrl-RS" w:eastAsia="en-US" w:bidi="ar-SA"/>
        </w:rPr>
      </w:pPr>
      <w:proofErr w:type="gramStart"/>
      <w:r w:rsidRPr="00BA0C3F">
        <w:rPr>
          <w:rFonts w:ascii="Times New Roman" w:eastAsiaTheme="minorHAnsi" w:hAnsi="Times New Roman" w:cs="Times New Roman"/>
          <w:color w:val="000000" w:themeColor="text1"/>
          <w:lang w:eastAsia="en-US" w:bidi="ar-SA"/>
        </w:rPr>
        <w:t xml:space="preserve">Члан </w:t>
      </w:r>
      <w:r w:rsidR="003E40C2">
        <w:rPr>
          <w:rFonts w:ascii="Times New Roman" w:eastAsiaTheme="minorHAnsi" w:hAnsi="Times New Roman" w:cs="Times New Roman"/>
          <w:color w:val="000000" w:themeColor="text1"/>
          <w:lang w:val="sr-Cyrl-RS" w:eastAsia="en-US" w:bidi="ar-SA"/>
        </w:rPr>
        <w:t>29</w:t>
      </w:r>
      <w:r w:rsidRPr="00BA0C3F">
        <w:rPr>
          <w:rFonts w:ascii="Times New Roman" w:eastAsiaTheme="minorHAnsi" w:hAnsi="Times New Roman" w:cs="Times New Roman"/>
          <w:color w:val="000000" w:themeColor="text1"/>
          <w:lang w:val="sr-Cyrl-RS" w:eastAsia="en-US" w:bidi="ar-SA"/>
        </w:rPr>
        <w:t>.</w:t>
      </w:r>
      <w:proofErr w:type="gramEnd"/>
    </w:p>
    <w:p w:rsidR="0029686E" w:rsidRDefault="0029686E" w:rsidP="0029686E">
      <w:pPr>
        <w:spacing w:after="120"/>
        <w:ind w:firstLine="720"/>
        <w:jc w:val="both"/>
        <w:rPr>
          <w:rFonts w:ascii="Times New Roman" w:eastAsiaTheme="minorHAnsi" w:hAnsi="Times New Roman" w:cs="Times New Roman"/>
          <w:color w:val="000000" w:themeColor="text1"/>
          <w:lang w:val="sr-Cyrl-RS" w:eastAsia="en-US" w:bidi="ar-SA"/>
        </w:rPr>
      </w:pPr>
      <w:r w:rsidRPr="00BA0C3F">
        <w:rPr>
          <w:rFonts w:ascii="Times New Roman" w:eastAsiaTheme="minorHAnsi" w:hAnsi="Times New Roman" w:cs="Times New Roman"/>
          <w:color w:val="000000" w:themeColor="text1"/>
          <w:lang w:val="sr-Cyrl-RS" w:eastAsia="en-US" w:bidi="ar-SA"/>
        </w:rPr>
        <w:t>Састављање обрасца компетенција и усклађивање обрасца коначног описа радног места са одредбама ове уредбе, извршиће се у року од девет месеци од дана ступања на снагу З</w:t>
      </w:r>
      <w:r w:rsidR="00B074A7" w:rsidRPr="00BA0C3F">
        <w:rPr>
          <w:rFonts w:ascii="Times New Roman" w:eastAsiaTheme="minorHAnsi" w:hAnsi="Times New Roman" w:cs="Times New Roman"/>
          <w:color w:val="000000" w:themeColor="text1"/>
          <w:lang w:val="sr-Cyrl-RS" w:eastAsia="en-US" w:bidi="ar-SA"/>
        </w:rPr>
        <w:t>акона о изменама и допунама З</w:t>
      </w:r>
      <w:r w:rsidRPr="00BA0C3F">
        <w:rPr>
          <w:rFonts w:ascii="Times New Roman" w:eastAsiaTheme="minorHAnsi" w:hAnsi="Times New Roman" w:cs="Times New Roman"/>
          <w:color w:val="000000" w:themeColor="text1"/>
          <w:lang w:val="sr-Cyrl-RS" w:eastAsia="en-US" w:bidi="ar-SA"/>
        </w:rPr>
        <w:t>акона о запосленима у аутономним п</w:t>
      </w:r>
      <w:r w:rsidR="00291211">
        <w:rPr>
          <w:rFonts w:ascii="Times New Roman" w:eastAsiaTheme="minorHAnsi" w:hAnsi="Times New Roman" w:cs="Times New Roman"/>
          <w:color w:val="000000" w:themeColor="text1"/>
          <w:lang w:val="sr-Cyrl-RS" w:eastAsia="en-US" w:bidi="ar-SA"/>
        </w:rPr>
        <w:t>окрајинама и јединицама локалне</w:t>
      </w:r>
      <w:r w:rsidR="008E46DE">
        <w:rPr>
          <w:rFonts w:ascii="Times New Roman" w:eastAsiaTheme="minorHAnsi" w:hAnsi="Times New Roman" w:cs="Times New Roman"/>
          <w:color w:val="000000" w:themeColor="text1"/>
          <w:lang w:val="sr-Cyrl-RS" w:eastAsia="en-US" w:bidi="ar-SA"/>
        </w:rPr>
        <w:t xml:space="preserve"> („Службени гласник РСˮ, број</w:t>
      </w:r>
      <w:r w:rsidRPr="00BA0C3F">
        <w:rPr>
          <w:rFonts w:ascii="Times New Roman" w:eastAsiaTheme="minorHAnsi" w:hAnsi="Times New Roman" w:cs="Times New Roman"/>
          <w:color w:val="000000" w:themeColor="text1"/>
          <w:lang w:val="sr-Cyrl-RS" w:eastAsia="en-US" w:bidi="ar-SA"/>
        </w:rPr>
        <w:t xml:space="preserve"> 114/21).</w:t>
      </w:r>
    </w:p>
    <w:p w:rsidR="00291211" w:rsidRDefault="00291211" w:rsidP="0029686E">
      <w:pPr>
        <w:spacing w:after="120"/>
        <w:ind w:firstLine="720"/>
        <w:jc w:val="both"/>
        <w:rPr>
          <w:rFonts w:ascii="Times New Roman" w:eastAsiaTheme="minorHAnsi" w:hAnsi="Times New Roman" w:cs="Times New Roman"/>
          <w:color w:val="000000" w:themeColor="text1"/>
          <w:lang w:val="sr-Cyrl-RS" w:eastAsia="en-US" w:bidi="ar-SA"/>
        </w:rPr>
      </w:pPr>
    </w:p>
    <w:p w:rsidR="00291211" w:rsidRDefault="00291211" w:rsidP="0029686E">
      <w:pPr>
        <w:spacing w:after="120"/>
        <w:ind w:firstLine="720"/>
        <w:jc w:val="both"/>
        <w:rPr>
          <w:rFonts w:ascii="Times New Roman" w:eastAsiaTheme="minorHAnsi" w:hAnsi="Times New Roman" w:cs="Times New Roman"/>
          <w:color w:val="000000" w:themeColor="text1"/>
          <w:lang w:val="sr-Cyrl-RS" w:eastAsia="en-US" w:bidi="ar-SA"/>
        </w:rPr>
      </w:pPr>
    </w:p>
    <w:p w:rsidR="00291211" w:rsidRPr="00BA0C3F" w:rsidRDefault="00291211" w:rsidP="0029686E">
      <w:pPr>
        <w:spacing w:after="120"/>
        <w:ind w:firstLine="720"/>
        <w:jc w:val="both"/>
        <w:rPr>
          <w:rFonts w:ascii="Times New Roman" w:eastAsiaTheme="minorHAnsi" w:hAnsi="Times New Roman" w:cs="Times New Roman"/>
          <w:color w:val="000000" w:themeColor="text1"/>
          <w:lang w:val="sr-Cyrl-RS" w:eastAsia="en-US" w:bidi="ar-SA"/>
        </w:rPr>
      </w:pPr>
    </w:p>
    <w:p w:rsidR="00B77CEA" w:rsidRPr="00BA0C3F" w:rsidRDefault="0029686E" w:rsidP="003C3C7C">
      <w:pPr>
        <w:spacing w:line="276" w:lineRule="auto"/>
        <w:jc w:val="center"/>
        <w:rPr>
          <w:rFonts w:ascii="Times New Roman" w:eastAsiaTheme="minorHAnsi" w:hAnsi="Times New Roman" w:cs="Times New Roman"/>
          <w:color w:val="000000" w:themeColor="text1"/>
          <w:lang w:eastAsia="en-US" w:bidi="ar-SA"/>
        </w:rPr>
      </w:pPr>
      <w:proofErr w:type="gramStart"/>
      <w:r w:rsidRPr="00BA0C3F">
        <w:rPr>
          <w:rFonts w:ascii="Times New Roman" w:eastAsiaTheme="minorHAnsi" w:hAnsi="Times New Roman" w:cs="Times New Roman"/>
          <w:color w:val="000000" w:themeColor="text1"/>
          <w:lang w:eastAsia="en-US" w:bidi="ar-SA"/>
        </w:rPr>
        <w:t xml:space="preserve">Члан </w:t>
      </w:r>
      <w:r w:rsidRPr="00BA0C3F">
        <w:rPr>
          <w:rFonts w:ascii="Times New Roman" w:eastAsiaTheme="minorHAnsi" w:hAnsi="Times New Roman" w:cs="Times New Roman"/>
          <w:color w:val="000000" w:themeColor="text1"/>
          <w:lang w:val="sr-Cyrl-RS" w:eastAsia="en-US" w:bidi="ar-SA"/>
        </w:rPr>
        <w:t>3</w:t>
      </w:r>
      <w:r w:rsidR="00291211">
        <w:rPr>
          <w:rFonts w:ascii="Times New Roman" w:eastAsiaTheme="minorHAnsi" w:hAnsi="Times New Roman" w:cs="Times New Roman"/>
          <w:color w:val="000000" w:themeColor="text1"/>
          <w:lang w:val="sr-Cyrl-RS" w:eastAsia="en-US" w:bidi="ar-SA"/>
        </w:rPr>
        <w:t>0</w:t>
      </w:r>
      <w:r w:rsidR="00B77CEA" w:rsidRPr="00BA0C3F">
        <w:rPr>
          <w:rFonts w:ascii="Times New Roman" w:eastAsiaTheme="minorHAnsi" w:hAnsi="Times New Roman" w:cs="Times New Roman"/>
          <w:color w:val="000000" w:themeColor="text1"/>
          <w:lang w:eastAsia="en-US" w:bidi="ar-SA"/>
        </w:rPr>
        <w:t>.</w:t>
      </w:r>
      <w:proofErr w:type="gramEnd"/>
      <w:r w:rsidR="00B77CEA" w:rsidRPr="00BA0C3F">
        <w:rPr>
          <w:rFonts w:ascii="Times New Roman" w:eastAsiaTheme="minorHAnsi" w:hAnsi="Times New Roman" w:cs="Times New Roman"/>
          <w:color w:val="000000" w:themeColor="text1"/>
          <w:lang w:eastAsia="en-US" w:bidi="ar-SA"/>
        </w:rPr>
        <w:t xml:space="preserve"> </w:t>
      </w:r>
    </w:p>
    <w:p w:rsidR="00B6500A" w:rsidRPr="00BA0C3F" w:rsidRDefault="00B6500A" w:rsidP="00B6500A">
      <w:pPr>
        <w:spacing w:after="90"/>
        <w:jc w:val="both"/>
        <w:rPr>
          <w:rFonts w:ascii="Times New Roman" w:eastAsia="Calibri" w:hAnsi="Times New Roman" w:cs="Times New Roman"/>
          <w:color w:val="000000" w:themeColor="text1"/>
          <w:lang w:val="sr-Latn-RS" w:eastAsia="en-US" w:bidi="ar-SA"/>
        </w:rPr>
      </w:pPr>
      <w:r w:rsidRPr="00BA0C3F">
        <w:rPr>
          <w:rFonts w:ascii="Times New Roman" w:eastAsiaTheme="minorHAnsi" w:hAnsi="Times New Roman" w:cs="Times New Roman"/>
          <w:color w:val="000000" w:themeColor="text1"/>
          <w:lang w:val="sr-Cyrl-RS" w:eastAsia="en-US" w:bidi="ar-SA"/>
        </w:rPr>
        <w:t xml:space="preserve">             </w:t>
      </w:r>
      <w:proofErr w:type="gramStart"/>
      <w:r w:rsidRPr="00BA0C3F">
        <w:rPr>
          <w:rFonts w:ascii="Times New Roman" w:eastAsia="Calibri" w:hAnsi="Times New Roman" w:cs="Times New Roman"/>
          <w:color w:val="000000" w:themeColor="text1"/>
          <w:lang w:eastAsia="en-US" w:bidi="ar-SA"/>
        </w:rPr>
        <w:t>Ова</w:t>
      </w:r>
      <w:r w:rsidRPr="00BA0C3F">
        <w:rPr>
          <w:rFonts w:ascii="Times New Roman" w:eastAsia="Calibri" w:hAnsi="Times New Roman" w:cs="Times New Roman"/>
          <w:color w:val="000000" w:themeColor="text1"/>
          <w:lang w:val="sr-Cyrl-RS" w:eastAsia="en-US" w:bidi="ar-SA"/>
        </w:rPr>
        <w:t xml:space="preserve"> уредба</w:t>
      </w:r>
      <w:r w:rsidRPr="00BA0C3F">
        <w:rPr>
          <w:rFonts w:ascii="Times New Roman" w:eastAsia="Calibri" w:hAnsi="Times New Roman" w:cs="Times New Roman"/>
          <w:color w:val="000000" w:themeColor="text1"/>
          <w:lang w:eastAsia="en-US" w:bidi="ar-SA"/>
        </w:rPr>
        <w:t xml:space="preserve"> ступа на снагу осмог дана од дана објављивања у </w:t>
      </w:r>
      <w:r w:rsidRPr="00BA0C3F">
        <w:rPr>
          <w:rFonts w:ascii="Times New Roman" w:eastAsia="Times New Roman" w:hAnsi="Times New Roman" w:cs="Times New Roman"/>
          <w:bCs/>
          <w:color w:val="000000" w:themeColor="text1"/>
          <w:lang w:val="sr-Cyrl-RS" w:bidi="ar-SA"/>
        </w:rPr>
        <w:t>„</w:t>
      </w:r>
      <w:r w:rsidRPr="00BA0C3F">
        <w:rPr>
          <w:rFonts w:ascii="Times New Roman" w:eastAsia="Calibri" w:hAnsi="Times New Roman" w:cs="Times New Roman"/>
          <w:color w:val="000000" w:themeColor="text1"/>
          <w:lang w:eastAsia="en-US" w:bidi="ar-SA"/>
        </w:rPr>
        <w:t>Службеном</w:t>
      </w:r>
      <w:r w:rsidRPr="00BA0C3F">
        <w:rPr>
          <w:rFonts w:ascii="Times New Roman" w:eastAsia="Calibri" w:hAnsi="Times New Roman" w:cs="Times New Roman"/>
          <w:color w:val="000000" w:themeColor="text1"/>
          <w:lang w:val="sr-Cyrl-RS" w:eastAsia="en-US" w:bidi="ar-SA"/>
        </w:rPr>
        <w:t xml:space="preserve"> </w:t>
      </w:r>
      <w:r w:rsidRPr="00BA0C3F">
        <w:rPr>
          <w:rFonts w:ascii="Times New Roman" w:eastAsia="Calibri" w:hAnsi="Times New Roman" w:cs="Times New Roman"/>
          <w:color w:val="000000" w:themeColor="text1"/>
          <w:lang w:eastAsia="en-US" w:bidi="ar-SA"/>
        </w:rPr>
        <w:t>гласнику Републике Србије</w:t>
      </w:r>
      <w:r w:rsidRPr="00BA0C3F">
        <w:rPr>
          <w:rFonts w:ascii="Times New Roman" w:eastAsia="Times New Roman" w:hAnsi="Times New Roman" w:cs="Times New Roman"/>
          <w:bCs/>
          <w:color w:val="000000" w:themeColor="text1"/>
          <w:lang w:val="sr-Cyrl-RS" w:bidi="ar-SA"/>
        </w:rPr>
        <w:t>”</w:t>
      </w:r>
      <w:r w:rsidR="00B03EEF" w:rsidRPr="00BA0C3F">
        <w:rPr>
          <w:rFonts w:ascii="Times New Roman" w:eastAsia="Calibri" w:hAnsi="Times New Roman" w:cs="Times New Roman"/>
          <w:color w:val="000000" w:themeColor="text1"/>
          <w:lang w:eastAsia="en-US" w:bidi="ar-SA"/>
        </w:rPr>
        <w:t>.</w:t>
      </w:r>
      <w:proofErr w:type="gramEnd"/>
    </w:p>
    <w:p w:rsidR="00B77CEA" w:rsidRDefault="00B77CEA" w:rsidP="003C3C7C">
      <w:pPr>
        <w:spacing w:line="276" w:lineRule="auto"/>
        <w:ind w:firstLine="720"/>
        <w:jc w:val="both"/>
        <w:rPr>
          <w:rFonts w:ascii="Times New Roman" w:eastAsiaTheme="minorHAnsi" w:hAnsi="Times New Roman" w:cs="Times New Roman"/>
          <w:color w:val="000000" w:themeColor="text1"/>
          <w:lang w:eastAsia="en-US" w:bidi="ar-SA"/>
        </w:rPr>
      </w:pPr>
    </w:p>
    <w:p w:rsidR="008E46DE" w:rsidRPr="00BA0C3F" w:rsidRDefault="008E46DE" w:rsidP="003C3C7C">
      <w:pPr>
        <w:spacing w:line="276" w:lineRule="auto"/>
        <w:ind w:firstLine="720"/>
        <w:jc w:val="both"/>
        <w:rPr>
          <w:rFonts w:ascii="Times New Roman" w:eastAsiaTheme="minorHAnsi" w:hAnsi="Times New Roman" w:cs="Times New Roman"/>
          <w:color w:val="000000" w:themeColor="text1"/>
          <w:lang w:eastAsia="en-US" w:bidi="ar-SA"/>
        </w:rPr>
      </w:pPr>
    </w:p>
    <w:p w:rsidR="00BA0C3F" w:rsidRPr="00A00B14" w:rsidRDefault="00BA0C3F" w:rsidP="008E46DE">
      <w:pPr>
        <w:rPr>
          <w:color w:val="000000"/>
          <w:lang w:val="sr-Cyrl-CS"/>
        </w:rPr>
      </w:pPr>
      <w:r w:rsidRPr="00681101">
        <w:rPr>
          <w:color w:val="000000"/>
          <w:lang w:val="sr-Cyrl-CS"/>
        </w:rPr>
        <w:t xml:space="preserve">05 Број: </w:t>
      </w:r>
      <w:r>
        <w:rPr>
          <w:color w:val="000000"/>
          <w:lang w:val="sr-Cyrl-CS"/>
        </w:rPr>
        <w:t>110-</w:t>
      </w:r>
      <w:r>
        <w:rPr>
          <w:color w:val="000000"/>
          <w:lang w:val="sr-Cyrl-RS"/>
        </w:rPr>
        <w:t>505</w:t>
      </w:r>
      <w:r w:rsidRPr="00681101">
        <w:rPr>
          <w:color w:val="000000"/>
          <w:lang w:val="sr-Cyrl-CS"/>
        </w:rPr>
        <w:t>/</w:t>
      </w:r>
      <w:r w:rsidRPr="00681101">
        <w:rPr>
          <w:lang w:val="sr-Cyrl-CS"/>
        </w:rPr>
        <w:t>20</w:t>
      </w:r>
      <w:r>
        <w:rPr>
          <w:lang w:val="sr-Cyrl-CS"/>
        </w:rPr>
        <w:t>22</w:t>
      </w:r>
    </w:p>
    <w:p w:rsidR="00BA0C3F" w:rsidRPr="00681101" w:rsidRDefault="00BA0C3F" w:rsidP="008E46DE">
      <w:pPr>
        <w:rPr>
          <w:lang w:val="sr-Latn-CS"/>
        </w:rPr>
      </w:pPr>
      <w:r w:rsidRPr="00681101">
        <w:rPr>
          <w:lang w:val="sr-Cyrl-CS"/>
        </w:rPr>
        <w:t>У</w:t>
      </w:r>
      <w:r w:rsidRPr="00681101">
        <w:rPr>
          <w:lang w:val="sr-Latn-CS"/>
        </w:rPr>
        <w:t xml:space="preserve"> </w:t>
      </w:r>
      <w:r w:rsidRPr="00681101">
        <w:rPr>
          <w:lang w:val="sr-Cyrl-CS"/>
        </w:rPr>
        <w:t>Београду</w:t>
      </w:r>
      <w:r w:rsidRPr="00681101">
        <w:rPr>
          <w:lang w:val="sr-Latn-CS"/>
        </w:rPr>
        <w:t>,</w:t>
      </w:r>
      <w:r>
        <w:rPr>
          <w:lang w:val="sr-Cyrl-CS"/>
        </w:rPr>
        <w:t xml:space="preserve"> </w:t>
      </w:r>
      <w:r>
        <w:rPr>
          <w:lang w:val="sr-Cyrl-RS"/>
        </w:rPr>
        <w:t>28</w:t>
      </w:r>
      <w:r w:rsidRPr="00681101">
        <w:rPr>
          <w:lang w:val="sr-Cyrl-CS"/>
        </w:rPr>
        <w:t xml:space="preserve">. </w:t>
      </w:r>
      <w:r>
        <w:rPr>
          <w:lang w:val="sr-Cyrl-CS"/>
        </w:rPr>
        <w:t xml:space="preserve">јануара </w:t>
      </w:r>
      <w:r>
        <w:rPr>
          <w:lang w:val="sr-Latn-CS"/>
        </w:rPr>
        <w:t>202</w:t>
      </w:r>
      <w:r>
        <w:rPr>
          <w:lang w:val="sr-Cyrl-RS"/>
        </w:rPr>
        <w:t>2</w:t>
      </w:r>
      <w:r w:rsidRPr="00681101">
        <w:rPr>
          <w:lang w:val="sr-Latn-CS"/>
        </w:rPr>
        <w:t xml:space="preserve">. </w:t>
      </w:r>
      <w:r w:rsidRPr="00681101">
        <w:rPr>
          <w:lang w:val="sr-Cyrl-CS"/>
        </w:rPr>
        <w:t>године</w:t>
      </w:r>
    </w:p>
    <w:p w:rsidR="00BA0C3F" w:rsidRPr="00681101" w:rsidRDefault="00BA0C3F" w:rsidP="008E46DE">
      <w:pPr>
        <w:rPr>
          <w:lang w:val="sr-Cyrl-CS"/>
        </w:rPr>
      </w:pPr>
    </w:p>
    <w:p w:rsidR="00BA0C3F" w:rsidRPr="00681101" w:rsidRDefault="00BA0C3F" w:rsidP="008E46DE">
      <w:pPr>
        <w:pStyle w:val="1tekst"/>
        <w:spacing w:before="0" w:after="0"/>
        <w:ind w:hanging="26"/>
        <w:jc w:val="center"/>
        <w:rPr>
          <w:spacing w:val="40"/>
          <w:szCs w:val="24"/>
          <w:lang w:val="sr-Cyrl-CS"/>
        </w:rPr>
      </w:pPr>
      <w:r w:rsidRPr="00681101">
        <w:rPr>
          <w:spacing w:val="40"/>
          <w:szCs w:val="24"/>
          <w:lang w:val="sr-Cyrl-CS"/>
        </w:rPr>
        <w:t>В</w:t>
      </w:r>
      <w:r w:rsidRPr="00681101">
        <w:rPr>
          <w:spacing w:val="40"/>
          <w:szCs w:val="24"/>
          <w:lang w:val="sr-Latn-CS"/>
        </w:rPr>
        <w:t xml:space="preserve"> </w:t>
      </w:r>
      <w:r w:rsidRPr="00681101">
        <w:rPr>
          <w:spacing w:val="40"/>
          <w:szCs w:val="24"/>
          <w:lang w:val="sr-Cyrl-CS"/>
        </w:rPr>
        <w:t>Л</w:t>
      </w:r>
      <w:r w:rsidRPr="00681101">
        <w:rPr>
          <w:spacing w:val="40"/>
          <w:szCs w:val="24"/>
          <w:lang w:val="sr-Latn-CS"/>
        </w:rPr>
        <w:t xml:space="preserve"> </w:t>
      </w:r>
      <w:r w:rsidRPr="00681101">
        <w:rPr>
          <w:spacing w:val="40"/>
          <w:szCs w:val="24"/>
          <w:lang w:val="sr-Cyrl-CS"/>
        </w:rPr>
        <w:t>А</w:t>
      </w:r>
      <w:r w:rsidRPr="00681101">
        <w:rPr>
          <w:spacing w:val="40"/>
          <w:szCs w:val="24"/>
          <w:lang w:val="sr-Latn-CS"/>
        </w:rPr>
        <w:t xml:space="preserve"> </w:t>
      </w:r>
      <w:r w:rsidRPr="00681101">
        <w:rPr>
          <w:spacing w:val="40"/>
          <w:szCs w:val="24"/>
          <w:lang w:val="sr-Cyrl-CS"/>
        </w:rPr>
        <w:t>Д</w:t>
      </w:r>
      <w:r w:rsidRPr="00681101">
        <w:rPr>
          <w:spacing w:val="40"/>
          <w:szCs w:val="24"/>
          <w:lang w:val="sr-Latn-CS"/>
        </w:rPr>
        <w:t xml:space="preserve"> </w:t>
      </w:r>
      <w:r w:rsidRPr="00681101">
        <w:rPr>
          <w:spacing w:val="40"/>
          <w:szCs w:val="24"/>
          <w:lang w:val="sr-Cyrl-CS"/>
        </w:rPr>
        <w:t>А</w:t>
      </w:r>
    </w:p>
    <w:p w:rsidR="00BA0C3F" w:rsidRPr="00681101" w:rsidRDefault="00BA0C3F" w:rsidP="008E46DE">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265"/>
        <w:gridCol w:w="4266"/>
      </w:tblGrid>
      <w:tr w:rsidR="004511AF" w:rsidRPr="004511AF" w:rsidTr="004511AF">
        <w:trPr>
          <w:jc w:val="center"/>
        </w:trPr>
        <w:tc>
          <w:tcPr>
            <w:tcW w:w="4265" w:type="dxa"/>
            <w:shd w:val="clear" w:color="auto" w:fill="auto"/>
          </w:tcPr>
          <w:p w:rsidR="004511AF" w:rsidRPr="004511AF" w:rsidRDefault="004511AF" w:rsidP="004511AF">
            <w:pPr>
              <w:tabs>
                <w:tab w:val="left" w:pos="1440"/>
              </w:tabs>
              <w:spacing w:line="360" w:lineRule="auto"/>
              <w:jc w:val="center"/>
              <w:rPr>
                <w:rFonts w:ascii="Times New Roman" w:eastAsia="Times New Roman" w:hAnsi="Times New Roman" w:cs="Times New Roman"/>
                <w:lang w:val="sr-Cyrl-CS" w:eastAsia="en-US" w:bidi="ar-SA"/>
              </w:rPr>
            </w:pPr>
          </w:p>
        </w:tc>
        <w:tc>
          <w:tcPr>
            <w:tcW w:w="4266" w:type="dxa"/>
            <w:shd w:val="clear" w:color="auto" w:fill="auto"/>
          </w:tcPr>
          <w:p w:rsidR="004511AF" w:rsidRPr="004511AF" w:rsidRDefault="004511AF" w:rsidP="004511AF">
            <w:pPr>
              <w:tabs>
                <w:tab w:val="left" w:pos="1440"/>
              </w:tabs>
              <w:jc w:val="center"/>
              <w:rPr>
                <w:rFonts w:ascii="Times New Roman" w:eastAsia="Times New Roman" w:hAnsi="Times New Roman" w:cs="Times New Roman"/>
                <w:lang w:val="sr-Cyrl-RS" w:eastAsia="en-US" w:bidi="ar-SA"/>
              </w:rPr>
            </w:pPr>
          </w:p>
          <w:p w:rsidR="004511AF" w:rsidRPr="004511AF" w:rsidRDefault="004511AF" w:rsidP="004511AF">
            <w:pPr>
              <w:tabs>
                <w:tab w:val="left" w:pos="1440"/>
              </w:tabs>
              <w:jc w:val="center"/>
              <w:rPr>
                <w:rFonts w:ascii="Times New Roman" w:eastAsia="Times New Roman" w:hAnsi="Times New Roman" w:cs="Times New Roman"/>
                <w:lang w:val="ru-RU" w:eastAsia="en-US" w:bidi="ar-SA"/>
              </w:rPr>
            </w:pPr>
            <w:r w:rsidRPr="004511AF">
              <w:rPr>
                <w:rFonts w:ascii="Times New Roman" w:eastAsia="Times New Roman" w:hAnsi="Times New Roman" w:cs="Times New Roman"/>
                <w:lang w:val="ru-RU" w:eastAsia="en-US" w:bidi="ar-SA"/>
              </w:rPr>
              <w:t>ПРЕДСЕДНИК</w:t>
            </w:r>
          </w:p>
          <w:p w:rsidR="004511AF" w:rsidRPr="004511AF" w:rsidRDefault="004511AF" w:rsidP="004511AF">
            <w:pPr>
              <w:tabs>
                <w:tab w:val="left" w:pos="1440"/>
              </w:tabs>
              <w:jc w:val="center"/>
              <w:rPr>
                <w:rFonts w:ascii="Times New Roman" w:eastAsia="Times New Roman" w:hAnsi="Times New Roman" w:cs="Times New Roman"/>
                <w:lang w:val="sr-Cyrl-RS" w:eastAsia="en-US" w:bidi="ar-SA"/>
              </w:rPr>
            </w:pPr>
          </w:p>
          <w:p w:rsidR="004511AF" w:rsidRPr="004511AF" w:rsidRDefault="004511AF" w:rsidP="004511AF">
            <w:pPr>
              <w:tabs>
                <w:tab w:val="left" w:pos="1440"/>
              </w:tabs>
              <w:jc w:val="center"/>
              <w:rPr>
                <w:rFonts w:ascii="Times New Roman" w:eastAsia="Times New Roman" w:hAnsi="Times New Roman" w:cs="Times New Roman"/>
                <w:lang w:val="sr-Cyrl-RS" w:eastAsia="en-US" w:bidi="ar-SA"/>
              </w:rPr>
            </w:pPr>
          </w:p>
          <w:p w:rsidR="004511AF" w:rsidRPr="001270A8" w:rsidRDefault="001270A8" w:rsidP="004511AF">
            <w:pPr>
              <w:tabs>
                <w:tab w:val="left" w:pos="1440"/>
              </w:tabs>
              <w:jc w:val="center"/>
              <w:rPr>
                <w:rFonts w:ascii="Times New Roman" w:eastAsia="Times New Roman" w:hAnsi="Times New Roman" w:cs="Times New Roman"/>
                <w:lang w:eastAsia="en-US" w:bidi="ar-SA"/>
              </w:rPr>
            </w:pPr>
            <w:r>
              <w:rPr>
                <w:rFonts w:ascii="Times New Roman" w:eastAsia="Times New Roman" w:hAnsi="Times New Roman" w:cs="Times New Roman"/>
                <w:lang w:val="ru-RU" w:eastAsia="en-US" w:bidi="ar-SA"/>
              </w:rPr>
              <w:t>Ана Брнабић</w:t>
            </w:r>
            <w:bookmarkStart w:id="0" w:name="_GoBack"/>
            <w:bookmarkEnd w:id="0"/>
          </w:p>
        </w:tc>
      </w:tr>
    </w:tbl>
    <w:p w:rsidR="00B77CEA" w:rsidRPr="00BA0C3F" w:rsidRDefault="00B77CEA" w:rsidP="00B77CEA">
      <w:pPr>
        <w:spacing w:after="90" w:line="276" w:lineRule="auto"/>
        <w:rPr>
          <w:rFonts w:ascii="Times New Roman" w:eastAsiaTheme="minorHAnsi" w:hAnsi="Times New Roman" w:cs="Times New Roman"/>
          <w:color w:val="000000" w:themeColor="text1"/>
          <w:sz w:val="22"/>
          <w:szCs w:val="22"/>
          <w:lang w:val="sr-Cyrl-RS" w:eastAsia="en-US" w:bidi="ar-SA"/>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29686E" w:rsidRPr="00BA0C3F" w:rsidRDefault="0029686E" w:rsidP="00E26864">
      <w:pPr>
        <w:rPr>
          <w:rFonts w:ascii="Times New Roman" w:eastAsia="Times New Roman" w:hAnsi="Times New Roman" w:cs="Times New Roman"/>
          <w:bCs/>
          <w:color w:val="000000" w:themeColor="text1"/>
          <w:lang w:val="sr-Cyrl-RS"/>
        </w:rPr>
      </w:pPr>
    </w:p>
    <w:p w:rsidR="00BA0C3F" w:rsidRDefault="00BA0C3F" w:rsidP="00E26864">
      <w:pPr>
        <w:rPr>
          <w:rFonts w:ascii="Times New Roman" w:eastAsia="Times New Roman" w:hAnsi="Times New Roman" w:cs="Times New Roman"/>
          <w:bCs/>
          <w:color w:val="000000" w:themeColor="text1"/>
          <w:lang w:val="sr-Cyrl-RS"/>
        </w:rPr>
        <w:sectPr w:rsidR="00BA0C3F" w:rsidSect="00851D6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pPr>
    </w:p>
    <w:p w:rsidR="00B77CEA" w:rsidRPr="00BA0C3F" w:rsidRDefault="00B77CEA" w:rsidP="00B77CEA">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 xml:space="preserve">                                                                                                                                    Прилог 1</w:t>
      </w:r>
      <w:r w:rsidR="00291211">
        <w:rPr>
          <w:rFonts w:ascii="Times New Roman" w:eastAsia="Times New Roman" w:hAnsi="Times New Roman" w:cs="Times New Roman"/>
          <w:b/>
          <w:bCs/>
          <w:color w:val="000000" w:themeColor="text1"/>
          <w:lang w:val="sr-Cyrl-RS"/>
        </w:rPr>
        <w:t>.</w:t>
      </w:r>
    </w:p>
    <w:p w:rsidR="00B77CEA" w:rsidRPr="00BA0C3F" w:rsidRDefault="00B77CEA" w:rsidP="00B77CEA">
      <w:pPr>
        <w:jc w:val="center"/>
        <w:rPr>
          <w:rFonts w:ascii="Times New Roman" w:eastAsia="Times New Roman" w:hAnsi="Times New Roman" w:cs="Times New Roman"/>
          <w:bCs/>
          <w:color w:val="000000" w:themeColor="text1"/>
          <w:lang w:val="sr-Cyrl-RS"/>
        </w:rPr>
      </w:pPr>
    </w:p>
    <w:p w:rsidR="00B77CEA" w:rsidRPr="00BA0C3F" w:rsidRDefault="00B77CEA" w:rsidP="00B77CEA">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ОБРАЗАЦ ПРЕТХОДНОГ ОПИСА РАДНОГ МЕСТА</w:t>
      </w:r>
    </w:p>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5917"/>
        <w:gridCol w:w="74"/>
        <w:gridCol w:w="765"/>
        <w:gridCol w:w="74"/>
        <w:gridCol w:w="2206"/>
      </w:tblGrid>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унутрашње </w:t>
            </w:r>
            <w:r w:rsidR="005779BC" w:rsidRPr="00BA0C3F">
              <w:rPr>
                <w:rFonts w:ascii="Times New Roman" w:eastAsia="Times New Roman" w:hAnsi="Times New Roman" w:cs="Times New Roman"/>
                <w:b/>
                <w:bCs/>
                <w:iCs/>
                <w:color w:val="000000" w:themeColor="text1"/>
                <w:lang w:val="sr-Cyrl-RS"/>
              </w:rPr>
              <w:t xml:space="preserve">организационе </w:t>
            </w:r>
            <w:r w:rsidRPr="00BA0C3F">
              <w:rPr>
                <w:rFonts w:ascii="Times New Roman" w:eastAsia="Times New Roman" w:hAnsi="Times New Roman" w:cs="Times New Roman"/>
                <w:b/>
                <w:bCs/>
                <w:iCs/>
                <w:color w:val="000000" w:themeColor="text1"/>
                <w:lang w:val="sr-Cyrl-RS"/>
              </w:rPr>
              <w:t>јединице</w:t>
            </w:r>
          </w:p>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радног места: </w:t>
            </w:r>
          </w:p>
          <w:p w:rsidR="00B77CEA" w:rsidRPr="00BA0C3F" w:rsidRDefault="00B77CEA" w:rsidP="000B1830">
            <w:pPr>
              <w:rPr>
                <w:rFonts w:ascii="Times New Roman" w:eastAsia="Times New Roman" w:hAnsi="Times New Roman" w:cs="Times New Roman"/>
                <w:b/>
                <w:bCs/>
                <w:iCs/>
                <w:color w:val="000000" w:themeColor="text1"/>
                <w:lang w:val="sr-Cyrl-CS"/>
              </w:rPr>
            </w:pPr>
            <w:r w:rsidRPr="00BA0C3F">
              <w:rPr>
                <w:rFonts w:ascii="Times New Roman" w:eastAsia="Times New Roman" w:hAnsi="Times New Roman" w:cs="Times New Roman"/>
                <w:b/>
                <w:bCs/>
                <w:iCs/>
                <w:color w:val="000000" w:themeColor="text1"/>
                <w:lang w:val="sr-Cyrl-CS"/>
              </w:rPr>
              <w:t>Потребан број службеника:</w:t>
            </w:r>
          </w:p>
        </w:tc>
        <w:tc>
          <w:tcPr>
            <w:tcW w:w="0" w:type="auto"/>
            <w:gridSpan w:val="4"/>
            <w:tcBorders>
              <w:top w:val="single" w:sz="2" w:space="0" w:color="000000"/>
              <w:left w:val="single" w:sz="2" w:space="0" w:color="000000"/>
              <w:bottom w:val="single" w:sz="6" w:space="0" w:color="000000"/>
              <w:right w:val="single" w:sz="2" w:space="0" w:color="000000"/>
            </w:tcBorders>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непосредно надређеног радног места: </w:t>
            </w:r>
          </w:p>
        </w:tc>
        <w:tc>
          <w:tcPr>
            <w:tcW w:w="0" w:type="auto"/>
            <w:gridSpan w:val="4"/>
            <w:tcBorders>
              <w:top w:val="single" w:sz="2" w:space="0" w:color="000000"/>
              <w:left w:val="single" w:sz="2" w:space="0" w:color="000000"/>
              <w:bottom w:val="single" w:sz="6" w:space="0" w:color="000000"/>
              <w:right w:val="single" w:sz="2" w:space="0" w:color="000000"/>
            </w:tcBorders>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непосредно подређеног радног места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Cs/>
                <w:iCs/>
                <w:color w:val="000000" w:themeColor="text1"/>
                <w:lang w:val="sr-Cyrl-RS"/>
              </w:rPr>
            </w:pPr>
            <w:r w:rsidRPr="00BA0C3F">
              <w:rPr>
                <w:rFonts w:ascii="Times New Roman" w:eastAsia="Times New Roman" w:hAnsi="Times New Roman" w:cs="Times New Roman"/>
                <w:bCs/>
                <w:iCs/>
                <w:color w:val="000000" w:themeColor="text1"/>
                <w:lang w:val="sr-Cyrl-RS"/>
              </w:rPr>
              <w:t xml:space="preserve">  </w:t>
            </w:r>
          </w:p>
        </w:tc>
        <w:tc>
          <w:tcPr>
            <w:tcW w:w="0" w:type="auto"/>
            <w:shd w:val="clear" w:color="auto" w:fill="auto"/>
            <w:tcMar>
              <w:top w:w="0" w:type="dxa"/>
              <w:left w:w="0" w:type="dxa"/>
              <w:bottom w:w="0" w:type="dxa"/>
              <w:right w:w="0" w:type="dxa"/>
            </w:tcMar>
            <w:vAlign w:val="center"/>
            <w:hideMark/>
          </w:tcPr>
          <w:p w:rsidR="00B77CEA" w:rsidRPr="00BA0C3F" w:rsidRDefault="00B77CEA" w:rsidP="0029686E">
            <w:pPr>
              <w:jc w:val="center"/>
              <w:rPr>
                <w:rFonts w:ascii="Times New Roman" w:eastAsia="Times New Roman" w:hAnsi="Times New Roman" w:cs="Times New Roman"/>
                <w:iCs/>
                <w:color w:val="000000" w:themeColor="text1"/>
                <w:lang w:val="sr-Cyrl-RS"/>
              </w:rPr>
            </w:pPr>
            <w:r w:rsidRPr="00BA0C3F">
              <w:rPr>
                <w:rFonts w:ascii="Times New Roman" w:eastAsia="Times New Roman" w:hAnsi="Times New Roman" w:cs="Times New Roman"/>
                <w:bCs/>
                <w:iCs/>
                <w:color w:val="000000" w:themeColor="text1"/>
                <w:lang w:val="sr-Cyrl-RS"/>
              </w:rPr>
              <w:t xml:space="preserve">Звање </w:t>
            </w:r>
          </w:p>
        </w:tc>
        <w:tc>
          <w:tcPr>
            <w:tcW w:w="0" w:type="auto"/>
            <w:shd w:val="clear" w:color="auto" w:fill="auto"/>
            <w:tcMar>
              <w:top w:w="0" w:type="dxa"/>
              <w:left w:w="0" w:type="dxa"/>
              <w:bottom w:w="0" w:type="dxa"/>
              <w:right w:w="0" w:type="dxa"/>
            </w:tcMar>
            <w:hideMark/>
          </w:tcPr>
          <w:p w:rsidR="00B77CEA" w:rsidRPr="00BA0C3F" w:rsidRDefault="00B77CEA" w:rsidP="0029686E">
            <w:pPr>
              <w:jc w:val="center"/>
              <w:rPr>
                <w:rFonts w:ascii="Times New Roman" w:eastAsia="Times New Roman" w:hAnsi="Times New Roman" w:cs="Times New Roman"/>
                <w:iCs/>
                <w:color w:val="000000" w:themeColor="text1"/>
                <w:lang w:val="sr-Cyrl-RS"/>
              </w:rPr>
            </w:pPr>
            <w:r w:rsidRPr="00BA0C3F">
              <w:rPr>
                <w:rFonts w:ascii="Times New Roman" w:eastAsia="Times New Roman" w:hAnsi="Times New Roman" w:cs="Times New Roman"/>
                <w:bCs/>
                <w:iCs/>
                <w:color w:val="000000" w:themeColor="text1"/>
                <w:lang w:val="sr-Cyrl-RS"/>
              </w:rPr>
              <w:t> </w:t>
            </w:r>
          </w:p>
        </w:tc>
        <w:tc>
          <w:tcPr>
            <w:tcW w:w="0" w:type="auto"/>
            <w:shd w:val="clear" w:color="auto" w:fill="auto"/>
            <w:tcMar>
              <w:top w:w="0" w:type="dxa"/>
              <w:left w:w="0" w:type="dxa"/>
              <w:bottom w:w="0" w:type="dxa"/>
              <w:right w:w="0" w:type="dxa"/>
            </w:tcMar>
            <w:vAlign w:val="center"/>
            <w:hideMark/>
          </w:tcPr>
          <w:p w:rsidR="00B77CEA" w:rsidRPr="00BA0C3F" w:rsidRDefault="000B1830" w:rsidP="000B1830">
            <w:pPr>
              <w:jc w:val="center"/>
              <w:rPr>
                <w:rFonts w:ascii="Times New Roman" w:eastAsia="Times New Roman" w:hAnsi="Times New Roman" w:cs="Times New Roman"/>
                <w:iCs/>
                <w:color w:val="000000" w:themeColor="text1"/>
                <w:lang w:val="sr-Cyrl-RS"/>
              </w:rPr>
            </w:pPr>
            <w:r w:rsidRPr="00BA0C3F">
              <w:rPr>
                <w:rFonts w:ascii="Times New Roman" w:eastAsia="Times New Roman" w:hAnsi="Times New Roman" w:cs="Times New Roman"/>
                <w:bCs/>
                <w:iCs/>
                <w:color w:val="000000" w:themeColor="text1"/>
                <w:lang w:val="sr-Cyrl-RS"/>
              </w:rPr>
              <w:t xml:space="preserve">Број </w:t>
            </w:r>
            <w:r w:rsidR="00B77CEA" w:rsidRPr="00BA0C3F">
              <w:rPr>
                <w:rFonts w:ascii="Times New Roman" w:eastAsia="Times New Roman" w:hAnsi="Times New Roman" w:cs="Times New Roman"/>
                <w:bCs/>
                <w:iCs/>
                <w:color w:val="000000" w:themeColor="text1"/>
                <w:lang w:val="sr-Cyrl-RS"/>
              </w:rPr>
              <w:t xml:space="preserve"> службеника </w:t>
            </w:r>
          </w:p>
        </w:tc>
      </w:tr>
      <w:tr w:rsidR="00BA0C3F" w:rsidRPr="00BA0C3F" w:rsidTr="0029686E">
        <w:trPr>
          <w:tblCellSpacing w:w="0" w:type="dxa"/>
        </w:trPr>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752"/>
        <w:gridCol w:w="284"/>
      </w:tblGrid>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Сврха радног места</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color w:val="000000" w:themeColor="text1"/>
                <w:lang w:val="sr-Cyrl-RS"/>
              </w:rPr>
            </w:pPr>
            <w:r w:rsidRPr="00BA0C3F">
              <w:rPr>
                <w:rFonts w:ascii="Times New Roman" w:eastAsia="Times New Roman" w:hAnsi="Times New Roman" w:cs="Times New Roman"/>
                <w:b/>
                <w:color w:val="000000" w:themeColor="text1"/>
                <w:lang w:val="sr-Cyrl-RS"/>
              </w:rPr>
              <w:t> </w:t>
            </w:r>
          </w:p>
        </w:tc>
      </w:tr>
      <w:tr w:rsidR="00BA0C3F" w:rsidRPr="00BA0C3F" w:rsidTr="0029686E">
        <w:trPr>
          <w:tblCellSpacing w:w="0" w:type="dxa"/>
        </w:trPr>
        <w:tc>
          <w:tcPr>
            <w:tcW w:w="0" w:type="auto"/>
            <w:gridSpan w:val="2"/>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color w:val="000000" w:themeColor="text1"/>
                <w:lang w:val="sr-Cyrl-RS"/>
              </w:rPr>
            </w:pPr>
            <w:r w:rsidRPr="00BA0C3F">
              <w:rPr>
                <w:rFonts w:ascii="Times New Roman" w:eastAsia="Times New Roman" w:hAnsi="Times New Roman" w:cs="Times New Roman"/>
                <w:b/>
                <w:color w:val="000000" w:themeColor="text1"/>
                <w:lang w:val="sr-Cyrl-RS"/>
              </w:rPr>
              <w:t> </w:t>
            </w:r>
          </w:p>
        </w:tc>
      </w:tr>
    </w:tbl>
    <w:p w:rsidR="00B77CEA" w:rsidRPr="00BA0C3F" w:rsidRDefault="00B77CEA" w:rsidP="00B77CEA">
      <w:pPr>
        <w:rPr>
          <w:rFonts w:ascii="Times New Roman" w:eastAsia="Times New Roman" w:hAnsi="Times New Roman" w:cs="Times New Roman"/>
          <w:b/>
          <w:color w:val="000000" w:themeColor="text1"/>
          <w:lang w:val="sr-Cyrl-RS"/>
        </w:rPr>
      </w:pPr>
      <w:r w:rsidRPr="00BA0C3F">
        <w:rPr>
          <w:rFonts w:ascii="Times New Roman" w:eastAsia="Times New Roman" w:hAnsi="Times New Roman" w:cs="Times New Roman"/>
          <w:b/>
          <w:color w:val="000000" w:themeColor="text1"/>
          <w:lang w:val="sr-Cyrl-RS"/>
        </w:rPr>
        <w:t xml:space="preserve">  </w:t>
      </w:r>
    </w:p>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977"/>
        <w:gridCol w:w="6059"/>
      </w:tblGrid>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Послови радног места:</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iCs/>
                <w:color w:val="000000" w:themeColor="text1"/>
                <w:lang w:val="sr-Cyrl-RS"/>
              </w:rPr>
            </w:pPr>
            <w:r w:rsidRPr="00BA0C3F">
              <w:rPr>
                <w:rFonts w:ascii="Times New Roman" w:eastAsia="Times New Roman" w:hAnsi="Times New Roman" w:cs="Times New Roman"/>
                <w:iCs/>
                <w:color w:val="000000" w:themeColor="text1"/>
                <w:lang w:val="sr-Cyrl-RS"/>
              </w:rPr>
              <w:t>време које се проведе у вршењу сваког посла у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4528"/>
        <w:gridCol w:w="4528"/>
      </w:tblGrid>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923"/>
        <w:gridCol w:w="113"/>
      </w:tblGrid>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2857FE" w:rsidP="002857F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Квалиф</w:t>
            </w:r>
            <w:r w:rsidR="00BA0C3F">
              <w:rPr>
                <w:rFonts w:ascii="Times New Roman" w:eastAsia="Times New Roman" w:hAnsi="Times New Roman" w:cs="Times New Roman"/>
                <w:b/>
                <w:bCs/>
                <w:iCs/>
                <w:color w:val="000000" w:themeColor="text1"/>
                <w:lang w:val="sr-Cyrl-RS"/>
              </w:rPr>
              <w:t>и</w:t>
            </w:r>
            <w:r w:rsidRPr="00BA0C3F">
              <w:rPr>
                <w:rFonts w:ascii="Times New Roman" w:eastAsia="Times New Roman" w:hAnsi="Times New Roman" w:cs="Times New Roman"/>
                <w:b/>
                <w:bCs/>
                <w:iCs/>
                <w:color w:val="000000" w:themeColor="text1"/>
                <w:lang w:val="sr-Cyrl-RS"/>
              </w:rPr>
              <w:t xml:space="preserve">кације </w:t>
            </w:r>
            <w:r w:rsidR="00B77CEA" w:rsidRPr="00BA0C3F">
              <w:rPr>
                <w:rFonts w:ascii="Times New Roman" w:eastAsia="Times New Roman" w:hAnsi="Times New Roman" w:cs="Times New Roman"/>
                <w:b/>
                <w:bCs/>
                <w:iCs/>
                <w:color w:val="000000" w:themeColor="text1"/>
                <w:lang w:val="sr-Cyrl-RS"/>
              </w:rPr>
              <w:t>за рад на радном месту:</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gridSpan w:val="2"/>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gridSpan w:val="2"/>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p>
          <w:p w:rsidR="00B77CEA" w:rsidRPr="00BA0C3F" w:rsidRDefault="00B77CEA" w:rsidP="0029686E">
            <w:pPr>
              <w:rPr>
                <w:rFonts w:ascii="Times New Roman" w:eastAsia="Times New Roman" w:hAnsi="Times New Roman" w:cs="Times New Roman"/>
                <w:b/>
                <w:bCs/>
                <w:iCs/>
                <w:color w:val="000000" w:themeColor="text1"/>
                <w:lang w:val="sr-Cyrl-RS"/>
              </w:rPr>
            </w:pPr>
          </w:p>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Предлог звања у које се радно место разврстава:</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iCs/>
                <w:color w:val="000000" w:themeColor="text1"/>
                <w:lang w:val="sr-Cyrl-RS"/>
              </w:rPr>
            </w:pPr>
            <w:r w:rsidRPr="00BA0C3F">
              <w:rPr>
                <w:rFonts w:ascii="Times New Roman" w:eastAsia="Times New Roman" w:hAnsi="Times New Roman" w:cs="Times New Roman"/>
                <w:b/>
                <w:iCs/>
                <w:color w:val="000000" w:themeColor="text1"/>
                <w:lang w:val="sr-Cyrl-RS"/>
              </w:rPr>
              <w:t xml:space="preserve">  </w:t>
            </w:r>
          </w:p>
        </w:tc>
      </w:tr>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Датум састављања претходног описа радног места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 xml:space="preserve">  </w:t>
            </w:r>
          </w:p>
        </w:tc>
      </w:tr>
      <w:tr w:rsidR="00BA0C3F" w:rsidRPr="00BA0C3F" w:rsidTr="0029686E">
        <w:trPr>
          <w:tblCellSpacing w:w="0" w:type="dxa"/>
        </w:trPr>
        <w:tc>
          <w:tcPr>
            <w:tcW w:w="0" w:type="auto"/>
            <w:gridSpan w:val="2"/>
            <w:shd w:val="clear" w:color="auto" w:fill="auto"/>
            <w:noWrap/>
            <w:tcMar>
              <w:top w:w="0" w:type="dxa"/>
              <w:left w:w="0" w:type="dxa"/>
              <w:bottom w:w="0" w:type="dxa"/>
              <w:right w:w="0" w:type="dxa"/>
            </w:tcMar>
            <w:hideMark/>
          </w:tcPr>
          <w:p w:rsidR="00B77CEA" w:rsidRPr="00BA0C3F" w:rsidRDefault="00B77CEA" w:rsidP="000B1830">
            <w:pP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Потпис службеника који је припремио претходни опис радног места</w:t>
            </w:r>
          </w:p>
        </w:tc>
      </w:tr>
      <w:tr w:rsidR="00BA0C3F" w:rsidRPr="00BA0C3F" w:rsidTr="0029686E">
        <w:trPr>
          <w:tblCellSpacing w:w="0" w:type="dxa"/>
        </w:trPr>
        <w:tc>
          <w:tcPr>
            <w:tcW w:w="0" w:type="auto"/>
            <w:gridSpan w:val="2"/>
            <w:tcBorders>
              <w:top w:val="single" w:sz="2" w:space="0" w:color="000000"/>
              <w:left w:val="single" w:sz="2" w:space="0" w:color="000000"/>
              <w:bottom w:val="single" w:sz="6" w:space="0" w:color="000000"/>
              <w:right w:val="single" w:sz="2" w:space="0" w:color="000000"/>
            </w:tcBorders>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p w:rsidR="00C07075" w:rsidRPr="00BA0C3F" w:rsidRDefault="00C07075">
      <w:pPr>
        <w:rPr>
          <w:rFonts w:ascii="Times New Roman" w:hAnsi="Times New Roman" w:cs="Times New Roman"/>
          <w:color w:val="000000" w:themeColor="text1"/>
        </w:rPr>
      </w:pPr>
    </w:p>
    <w:p w:rsidR="00BA0C3F" w:rsidRDefault="00BA0C3F">
      <w:pPr>
        <w:rPr>
          <w:rFonts w:ascii="Times New Roman" w:hAnsi="Times New Roman" w:cs="Times New Roman"/>
          <w:color w:val="000000" w:themeColor="text1"/>
        </w:rPr>
        <w:sectPr w:rsidR="00BA0C3F" w:rsidSect="00851D64">
          <w:pgSz w:w="11906" w:h="16838"/>
          <w:pgMar w:top="1440" w:right="1440" w:bottom="1440" w:left="1440" w:header="708" w:footer="708" w:gutter="0"/>
          <w:cols w:space="708"/>
          <w:titlePg/>
          <w:docGrid w:linePitch="360"/>
        </w:sectPr>
      </w:pPr>
    </w:p>
    <w:p w:rsidR="00B77CEA" w:rsidRDefault="00B77CEA" w:rsidP="003149B1">
      <w:pPr>
        <w:jc w:val="right"/>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Прилог 2</w:t>
      </w:r>
      <w:r w:rsidR="0069129B">
        <w:rPr>
          <w:rFonts w:ascii="Times New Roman" w:eastAsia="Times New Roman" w:hAnsi="Times New Roman" w:cs="Times New Roman"/>
          <w:b/>
          <w:bCs/>
          <w:color w:val="000000" w:themeColor="text1"/>
          <w:lang w:val="sr-Cyrl-RS"/>
        </w:rPr>
        <w:t>.</w:t>
      </w:r>
    </w:p>
    <w:p w:rsidR="003149B1" w:rsidRPr="00BA0C3F" w:rsidRDefault="003149B1" w:rsidP="00B77CEA">
      <w:pPr>
        <w:jc w:val="center"/>
        <w:rPr>
          <w:rFonts w:ascii="Times New Roman" w:eastAsia="Times New Roman" w:hAnsi="Times New Roman" w:cs="Times New Roman"/>
          <w:b/>
          <w:bCs/>
          <w:color w:val="000000" w:themeColor="text1"/>
          <w:lang w:val="sr-Cyrl-RS"/>
        </w:rPr>
      </w:pPr>
    </w:p>
    <w:p w:rsidR="00B77CEA" w:rsidRPr="00BA0C3F" w:rsidRDefault="00B77CEA" w:rsidP="00B77CEA">
      <w:pPr>
        <w:jc w:val="center"/>
        <w:rPr>
          <w:rFonts w:ascii="Times New Roman" w:eastAsia="Times New Roman" w:hAnsi="Times New Roman" w:cs="Times New Roman"/>
          <w:b/>
          <w:bCs/>
          <w:color w:val="000000" w:themeColor="text1"/>
          <w:sz w:val="12"/>
          <w:szCs w:val="12"/>
          <w:lang w:val="sr-Cyrl-RS"/>
        </w:rPr>
      </w:pPr>
    </w:p>
    <w:p w:rsidR="00B77CEA" w:rsidRDefault="00B77CEA" w:rsidP="00B77CEA">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ОБРАЗАЦ КОНАЧНОГ ОПИСА РАДНОГ МЕСТА</w:t>
      </w:r>
    </w:p>
    <w:p w:rsidR="00B35B8A" w:rsidRPr="00BA0C3F" w:rsidRDefault="00B35B8A" w:rsidP="00B77CEA">
      <w:pPr>
        <w:jc w:val="center"/>
        <w:rPr>
          <w:rFonts w:ascii="Times New Roman" w:eastAsia="Times New Roman" w:hAnsi="Times New Roman" w:cs="Times New Roman"/>
          <w:b/>
          <w:bCs/>
          <w:color w:val="000000" w:themeColor="text1"/>
          <w:lang w:val="sr-Cyrl-RS"/>
        </w:rPr>
      </w:pPr>
    </w:p>
    <w:p w:rsidR="00B77CEA" w:rsidRPr="00BA0C3F" w:rsidRDefault="00B77CEA" w:rsidP="00B77CEA">
      <w:pPr>
        <w:rPr>
          <w:rFonts w:ascii="Times New Roman" w:eastAsia="Times New Roman" w:hAnsi="Times New Roman" w:cs="Times New Roman"/>
          <w:b/>
          <w:color w:val="000000" w:themeColor="text1"/>
          <w:sz w:val="12"/>
          <w:szCs w:val="12"/>
          <w:lang w:val="sr-Cyrl-RS"/>
        </w:rPr>
      </w:pPr>
      <w:r w:rsidRPr="00BA0C3F">
        <w:rPr>
          <w:rFonts w:ascii="Times New Roman" w:eastAsia="Times New Roman" w:hAnsi="Times New Roman" w:cs="Times New Roman"/>
          <w:b/>
          <w:color w:val="000000" w:themeColor="text1"/>
          <w:lang w:val="sr-Cyrl-RS"/>
        </w:rPr>
        <w:t xml:space="preserve">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5825"/>
        <w:gridCol w:w="73"/>
        <w:gridCol w:w="818"/>
        <w:gridCol w:w="73"/>
        <w:gridCol w:w="2247"/>
      </w:tblGrid>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Назив унутрашње</w:t>
            </w:r>
            <w:r w:rsidR="005779BC" w:rsidRPr="00BA0C3F">
              <w:rPr>
                <w:rFonts w:ascii="Times New Roman" w:eastAsia="Times New Roman" w:hAnsi="Times New Roman" w:cs="Times New Roman"/>
                <w:b/>
                <w:bCs/>
                <w:iCs/>
                <w:color w:val="000000" w:themeColor="text1"/>
                <w:lang w:val="sr-Cyrl-RS"/>
              </w:rPr>
              <w:t xml:space="preserve"> организационе</w:t>
            </w:r>
            <w:r w:rsidRPr="00BA0C3F">
              <w:rPr>
                <w:rFonts w:ascii="Times New Roman" w:eastAsia="Times New Roman" w:hAnsi="Times New Roman" w:cs="Times New Roman"/>
                <w:b/>
                <w:bCs/>
                <w:iCs/>
                <w:color w:val="000000" w:themeColor="text1"/>
                <w:lang w:val="sr-Cyrl-RS"/>
              </w:rPr>
              <w:t xml:space="preserve"> јединице</w:t>
            </w:r>
          </w:p>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радног места: </w:t>
            </w:r>
          </w:p>
          <w:p w:rsidR="00B77CEA" w:rsidRPr="00BA0C3F" w:rsidRDefault="003210FD" w:rsidP="000B1830">
            <w:pPr>
              <w:rPr>
                <w:rFonts w:ascii="Times New Roman" w:eastAsia="Times New Roman" w:hAnsi="Times New Roman" w:cs="Times New Roman"/>
                <w:b/>
                <w:bCs/>
                <w:iCs/>
                <w:color w:val="000000" w:themeColor="text1"/>
                <w:lang w:val="sr-Cyrl-RS"/>
              </w:rPr>
            </w:pPr>
            <w:r>
              <w:rPr>
                <w:rFonts w:ascii="Times New Roman" w:eastAsia="Times New Roman" w:hAnsi="Times New Roman" w:cs="Times New Roman"/>
                <w:b/>
                <w:bCs/>
                <w:iCs/>
                <w:color w:val="000000" w:themeColor="text1"/>
                <w:lang w:val="sr-Cyrl-RS"/>
              </w:rPr>
              <w:t>Потребан број службеника</w:t>
            </w:r>
            <w:r w:rsidR="00B77CEA" w:rsidRPr="00BA0C3F">
              <w:rPr>
                <w:rFonts w:ascii="Times New Roman" w:eastAsia="Times New Roman" w:hAnsi="Times New Roman" w:cs="Times New Roman"/>
                <w:b/>
                <w:bCs/>
                <w:iCs/>
                <w:color w:val="000000" w:themeColor="text1"/>
                <w:lang w:val="sr-Cyrl-RS"/>
              </w:rPr>
              <w:t>:</w:t>
            </w:r>
          </w:p>
        </w:tc>
        <w:tc>
          <w:tcPr>
            <w:tcW w:w="0" w:type="auto"/>
            <w:gridSpan w:val="4"/>
            <w:tcBorders>
              <w:top w:val="single" w:sz="2" w:space="0" w:color="000000"/>
              <w:left w:val="single" w:sz="2" w:space="0" w:color="000000"/>
              <w:bottom w:val="single" w:sz="6" w:space="0" w:color="000000"/>
              <w:right w:val="single" w:sz="2" w:space="0" w:color="000000"/>
            </w:tcBorders>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непосредно надређеног радног места: </w:t>
            </w:r>
          </w:p>
        </w:tc>
        <w:tc>
          <w:tcPr>
            <w:tcW w:w="0" w:type="auto"/>
            <w:gridSpan w:val="4"/>
            <w:tcBorders>
              <w:top w:val="single" w:sz="2" w:space="0" w:color="000000"/>
              <w:left w:val="single" w:sz="2" w:space="0" w:color="000000"/>
              <w:bottom w:val="single" w:sz="6" w:space="0" w:color="000000"/>
              <w:right w:val="single" w:sz="2" w:space="0" w:color="000000"/>
            </w:tcBorders>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Назив непосредно подређеног радног места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Cs/>
                <w:iCs/>
                <w:color w:val="000000" w:themeColor="text1"/>
                <w:lang w:val="sr-Cyrl-RS"/>
              </w:rPr>
            </w:pPr>
            <w:r w:rsidRPr="00BA0C3F">
              <w:rPr>
                <w:rFonts w:ascii="Times New Roman" w:eastAsia="Times New Roman" w:hAnsi="Times New Roman" w:cs="Times New Roman"/>
                <w:bCs/>
                <w:iCs/>
                <w:color w:val="000000" w:themeColor="text1"/>
                <w:lang w:val="sr-Cyrl-RS"/>
              </w:rPr>
              <w:t xml:space="preserve">  </w:t>
            </w:r>
          </w:p>
        </w:tc>
        <w:tc>
          <w:tcPr>
            <w:tcW w:w="0" w:type="auto"/>
            <w:shd w:val="clear" w:color="auto" w:fill="auto"/>
            <w:tcMar>
              <w:top w:w="0" w:type="dxa"/>
              <w:left w:w="0" w:type="dxa"/>
              <w:bottom w:w="0" w:type="dxa"/>
              <w:right w:w="0" w:type="dxa"/>
            </w:tcMar>
            <w:vAlign w:val="center"/>
            <w:hideMark/>
          </w:tcPr>
          <w:p w:rsidR="00B77CEA" w:rsidRPr="00BA0C3F" w:rsidRDefault="00B77CEA" w:rsidP="0029686E">
            <w:pPr>
              <w:jc w:val="center"/>
              <w:rPr>
                <w:rFonts w:ascii="Times New Roman" w:eastAsia="Times New Roman" w:hAnsi="Times New Roman" w:cs="Times New Roman"/>
                <w:b/>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Звање </w:t>
            </w:r>
          </w:p>
        </w:tc>
        <w:tc>
          <w:tcPr>
            <w:tcW w:w="0" w:type="auto"/>
            <w:shd w:val="clear" w:color="auto" w:fill="auto"/>
            <w:tcMar>
              <w:top w:w="0" w:type="dxa"/>
              <w:left w:w="0" w:type="dxa"/>
              <w:bottom w:w="0" w:type="dxa"/>
              <w:right w:w="0" w:type="dxa"/>
            </w:tcMar>
            <w:hideMark/>
          </w:tcPr>
          <w:p w:rsidR="00B77CEA" w:rsidRPr="00BA0C3F" w:rsidRDefault="00B77CEA" w:rsidP="0029686E">
            <w:pPr>
              <w:jc w:val="center"/>
              <w:rPr>
                <w:rFonts w:ascii="Times New Roman" w:eastAsia="Times New Roman" w:hAnsi="Times New Roman" w:cs="Times New Roman"/>
                <w:b/>
                <w:iCs/>
                <w:color w:val="000000" w:themeColor="text1"/>
                <w:lang w:val="sr-Cyrl-RS"/>
              </w:rPr>
            </w:pPr>
            <w:r w:rsidRPr="00BA0C3F">
              <w:rPr>
                <w:rFonts w:ascii="Times New Roman" w:eastAsia="Times New Roman" w:hAnsi="Times New Roman" w:cs="Times New Roman"/>
                <w:b/>
                <w:bCs/>
                <w:iCs/>
                <w:color w:val="000000" w:themeColor="text1"/>
                <w:lang w:val="sr-Cyrl-RS"/>
              </w:rPr>
              <w:t> </w:t>
            </w:r>
          </w:p>
        </w:tc>
        <w:tc>
          <w:tcPr>
            <w:tcW w:w="0" w:type="auto"/>
            <w:shd w:val="clear" w:color="auto" w:fill="auto"/>
            <w:tcMar>
              <w:top w:w="0" w:type="dxa"/>
              <w:left w:w="0" w:type="dxa"/>
              <w:bottom w:w="0" w:type="dxa"/>
              <w:right w:w="0" w:type="dxa"/>
            </w:tcMar>
            <w:vAlign w:val="center"/>
            <w:hideMark/>
          </w:tcPr>
          <w:p w:rsidR="00B77CEA" w:rsidRPr="00BA0C3F" w:rsidRDefault="00B77CEA" w:rsidP="00034EBA">
            <w:pPr>
              <w:jc w:val="center"/>
              <w:rPr>
                <w:rFonts w:ascii="Times New Roman" w:eastAsia="Times New Roman" w:hAnsi="Times New Roman" w:cs="Times New Roman"/>
                <w:b/>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Број службеника </w:t>
            </w:r>
          </w:p>
        </w:tc>
      </w:tr>
      <w:tr w:rsidR="00BA0C3F" w:rsidRPr="00BA0C3F" w:rsidTr="0029686E">
        <w:trPr>
          <w:tblCellSpacing w:w="0" w:type="dxa"/>
        </w:trPr>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bl>
    <w:p w:rsidR="00B77CEA" w:rsidRPr="00BA0C3F" w:rsidRDefault="00B77CEA" w:rsidP="00B77CEA">
      <w:pPr>
        <w:rPr>
          <w:rFonts w:ascii="Times New Roman" w:eastAsia="Times New Roman" w:hAnsi="Times New Roman" w:cs="Times New Roman"/>
          <w:color w:val="000000" w:themeColor="text1"/>
          <w:sz w:val="12"/>
          <w:szCs w:val="12"/>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966"/>
        <w:gridCol w:w="25"/>
        <w:gridCol w:w="45"/>
      </w:tblGrid>
      <w:tr w:rsidR="00BA0C3F" w:rsidRPr="00BA0C3F" w:rsidTr="00BA0C3F">
        <w:trPr>
          <w:tblCellSpacing w:w="0" w:type="dxa"/>
        </w:trPr>
        <w:tc>
          <w:tcPr>
            <w:tcW w:w="4960" w:type="pct"/>
            <w:shd w:val="clear" w:color="auto" w:fill="auto"/>
            <w:noWrap/>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Сврха радног места:</w:t>
            </w:r>
          </w:p>
        </w:tc>
        <w:tc>
          <w:tcPr>
            <w:tcW w:w="0" w:type="auto"/>
            <w:shd w:val="clear" w:color="auto" w:fill="auto"/>
            <w:tcMar>
              <w:top w:w="0" w:type="dxa"/>
              <w:left w:w="0" w:type="dxa"/>
              <w:bottom w:w="0" w:type="dxa"/>
              <w:right w:w="0" w:type="dxa"/>
            </w:tcMar>
            <w:hideMark/>
          </w:tcPr>
          <w:p w:rsidR="00B77CEA" w:rsidRPr="00BA0C3F" w:rsidRDefault="00B77CEA" w:rsidP="0029686E">
            <w:pPr>
              <w:jc w:val="center"/>
              <w:rPr>
                <w:rFonts w:ascii="Times New Roman" w:eastAsia="Times New Roman" w:hAnsi="Times New Roman" w:cs="Times New Roman"/>
                <w:bCs/>
                <w:color w:val="000000" w:themeColor="text1"/>
                <w:lang w:val="sr-Cyrl-RS"/>
              </w:rPr>
            </w:pPr>
          </w:p>
        </w:tc>
        <w:tc>
          <w:tcPr>
            <w:tcW w:w="0" w:type="auto"/>
            <w:shd w:val="clear" w:color="auto" w:fill="auto"/>
            <w:tcMar>
              <w:top w:w="0" w:type="dxa"/>
              <w:left w:w="0" w:type="dxa"/>
              <w:bottom w:w="0" w:type="dxa"/>
              <w:right w:w="0" w:type="dxa"/>
            </w:tcMar>
            <w:hideMark/>
          </w:tcPr>
          <w:p w:rsidR="00B77CEA" w:rsidRPr="00BA0C3F" w:rsidRDefault="00B77CEA" w:rsidP="0029686E">
            <w:pPr>
              <w:jc w:val="right"/>
              <w:rPr>
                <w:rFonts w:ascii="Times New Roman" w:eastAsia="Times New Roman" w:hAnsi="Times New Roman" w:cs="Times New Roman"/>
                <w:bCs/>
                <w:color w:val="000000" w:themeColor="text1"/>
                <w:lang w:val="sr-Cyrl-RS"/>
              </w:rPr>
            </w:pPr>
          </w:p>
        </w:tc>
      </w:tr>
      <w:tr w:rsidR="00BA0C3F" w:rsidRPr="00BA0C3F" w:rsidTr="00BA0C3F">
        <w:trPr>
          <w:tblCellSpacing w:w="0" w:type="dxa"/>
        </w:trPr>
        <w:tc>
          <w:tcPr>
            <w:tcW w:w="5000" w:type="pct"/>
            <w:gridSpan w:val="3"/>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r w:rsidR="00BA0C3F" w:rsidRPr="00BA0C3F" w:rsidTr="00BA0C3F">
        <w:trPr>
          <w:tblCellSpacing w:w="0" w:type="dxa"/>
        </w:trPr>
        <w:tc>
          <w:tcPr>
            <w:tcW w:w="5000" w:type="pct"/>
            <w:gridSpan w:val="3"/>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bl>
    <w:p w:rsidR="00B77CEA" w:rsidRPr="00BA0C3F" w:rsidRDefault="00B77CEA" w:rsidP="00B77CEA">
      <w:pPr>
        <w:rPr>
          <w:rFonts w:ascii="Times New Roman" w:eastAsia="Times New Roman" w:hAnsi="Times New Roman" w:cs="Times New Roman"/>
          <w:color w:val="000000" w:themeColor="text1"/>
          <w:sz w:val="12"/>
          <w:szCs w:val="12"/>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977"/>
        <w:gridCol w:w="6059"/>
      </w:tblGrid>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Послови радног места:</w:t>
            </w:r>
          </w:p>
        </w:tc>
        <w:tc>
          <w:tcPr>
            <w:tcW w:w="0" w:type="auto"/>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iCs/>
                <w:color w:val="000000" w:themeColor="text1"/>
                <w:lang w:val="sr-Cyrl-RS"/>
              </w:rPr>
            </w:pPr>
            <w:r w:rsidRPr="00BA0C3F">
              <w:rPr>
                <w:rFonts w:ascii="Times New Roman" w:eastAsia="Times New Roman" w:hAnsi="Times New Roman" w:cs="Times New Roman"/>
                <w:iCs/>
                <w:color w:val="000000" w:themeColor="text1"/>
                <w:lang w:val="sr-Cyrl-RS"/>
              </w:rPr>
              <w:t>време које се проведе у вршењу сваког посла у %</w:t>
            </w:r>
          </w:p>
        </w:tc>
      </w:tr>
    </w:tbl>
    <w:p w:rsidR="00B77CEA" w:rsidRPr="00BA0C3F" w:rsidRDefault="00B77CEA" w:rsidP="00B77CEA">
      <w:pPr>
        <w:rPr>
          <w:rFonts w:ascii="Times New Roman" w:eastAsia="Times New Roman" w:hAnsi="Times New Roman" w:cs="Times New Roman"/>
          <w:color w:val="000000" w:themeColor="text1"/>
          <w:sz w:val="12"/>
          <w:szCs w:val="12"/>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4608"/>
        <w:gridCol w:w="4448"/>
      </w:tblGrid>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B35B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24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3149B1" w:rsidRPr="00BA0C3F" w:rsidTr="00B35B8A">
        <w:tblPrEx>
          <w:tblBorders>
            <w:top w:val="single" w:sz="2" w:space="0" w:color="auto"/>
            <w:left w:val="single" w:sz="2" w:space="0" w:color="auto"/>
            <w:bottom w:val="single" w:sz="2" w:space="0" w:color="auto"/>
            <w:right w:val="single" w:sz="2" w:space="0" w:color="auto"/>
          </w:tblBorders>
        </w:tblPrEx>
        <w:trPr>
          <w:tblCellSpacing w:w="0" w:type="dxa"/>
        </w:trPr>
        <w:tc>
          <w:tcPr>
            <w:tcW w:w="5000" w:type="pct"/>
            <w:gridSpan w:val="2"/>
            <w:tcBorders>
              <w:top w:val="single" w:sz="2" w:space="0" w:color="auto"/>
              <w:bottom w:val="single" w:sz="4" w:space="0" w:color="auto"/>
            </w:tcBorders>
            <w:shd w:val="clear" w:color="auto" w:fill="auto"/>
            <w:tcMar>
              <w:top w:w="0" w:type="dxa"/>
              <w:left w:w="0" w:type="dxa"/>
              <w:bottom w:w="0" w:type="dxa"/>
              <w:right w:w="0" w:type="dxa"/>
            </w:tcMar>
          </w:tcPr>
          <w:p w:rsidR="003149B1" w:rsidRPr="003149B1" w:rsidRDefault="00B77CEA" w:rsidP="0029686E">
            <w:pPr>
              <w:rPr>
                <w:rFonts w:ascii="Times New Roman" w:eastAsia="Times New Roman" w:hAnsi="Times New Roman" w:cs="Times New Roman"/>
                <w:b/>
                <w:color w:val="000000" w:themeColor="text1"/>
                <w:lang w:val="sr-Cyrl-RS"/>
              </w:rPr>
            </w:pPr>
            <w:r w:rsidRPr="00BA0C3F">
              <w:rPr>
                <w:rFonts w:ascii="Times New Roman" w:eastAsia="Times New Roman" w:hAnsi="Times New Roman" w:cs="Times New Roman"/>
                <w:color w:val="000000" w:themeColor="text1"/>
                <w:lang w:val="sr-Cyrl-RS"/>
              </w:rPr>
              <w:t xml:space="preserve">  </w:t>
            </w:r>
            <w:r w:rsidR="003149B1" w:rsidRPr="003149B1">
              <w:rPr>
                <w:rFonts w:ascii="Times New Roman" w:eastAsia="Times New Roman" w:hAnsi="Times New Roman" w:cs="Times New Roman"/>
                <w:b/>
                <w:color w:val="000000" w:themeColor="text1"/>
                <w:lang w:val="sr-Cyrl-RS"/>
              </w:rPr>
              <w:t>Квалификације за рад на радном месту:</w:t>
            </w:r>
          </w:p>
        </w:tc>
      </w:tr>
      <w:tr w:rsidR="003149B1" w:rsidRPr="00BA0C3F" w:rsidTr="00B35B8A">
        <w:tblPrEx>
          <w:tblBorders>
            <w:top w:val="single" w:sz="2" w:space="0" w:color="auto"/>
            <w:left w:val="single" w:sz="2" w:space="0" w:color="auto"/>
            <w:bottom w:val="single" w:sz="2" w:space="0" w:color="auto"/>
            <w:right w:val="single" w:sz="2" w:space="0" w:color="auto"/>
          </w:tblBorders>
        </w:tblPrEx>
        <w:trPr>
          <w:tblCellSpacing w:w="0" w:type="dxa"/>
        </w:trPr>
        <w:tc>
          <w:tcPr>
            <w:tcW w:w="5000" w:type="pct"/>
            <w:gridSpan w:val="2"/>
            <w:tcBorders>
              <w:top w:val="nil"/>
              <w:bottom w:val="nil"/>
            </w:tcBorders>
            <w:shd w:val="clear" w:color="auto" w:fill="auto"/>
            <w:tcMar>
              <w:top w:w="0" w:type="dxa"/>
              <w:left w:w="0" w:type="dxa"/>
              <w:bottom w:w="0" w:type="dxa"/>
              <w:right w:w="0" w:type="dxa"/>
            </w:tcMar>
          </w:tcPr>
          <w:p w:rsidR="003149B1" w:rsidRPr="00BA0C3F" w:rsidRDefault="003149B1" w:rsidP="0029686E">
            <w:pPr>
              <w:rPr>
                <w:rFonts w:ascii="Times New Roman" w:eastAsia="Times New Roman" w:hAnsi="Times New Roman" w:cs="Times New Roman"/>
                <w:color w:val="000000" w:themeColor="text1"/>
                <w:lang w:val="sr-Cyrl-RS"/>
              </w:rPr>
            </w:pPr>
          </w:p>
        </w:tc>
      </w:tr>
      <w:tr w:rsidR="00BA0C3F" w:rsidRPr="00BA0C3F" w:rsidTr="00B35B8A">
        <w:tblPrEx>
          <w:tblBorders>
            <w:top w:val="single" w:sz="2" w:space="0" w:color="auto"/>
            <w:left w:val="single" w:sz="2" w:space="0" w:color="auto"/>
            <w:bottom w:val="single" w:sz="2" w:space="0" w:color="auto"/>
            <w:right w:val="single" w:sz="2" w:space="0" w:color="auto"/>
          </w:tblBorders>
        </w:tblPrEx>
        <w:trPr>
          <w:tblCellSpacing w:w="0" w:type="dxa"/>
        </w:trPr>
        <w:tc>
          <w:tcPr>
            <w:tcW w:w="5000" w:type="pct"/>
            <w:gridSpan w:val="2"/>
            <w:shd w:val="clear" w:color="auto" w:fill="auto"/>
            <w:tcMar>
              <w:top w:w="0" w:type="dxa"/>
              <w:left w:w="0" w:type="dxa"/>
              <w:bottom w:w="0" w:type="dxa"/>
              <w:right w:w="0" w:type="dxa"/>
            </w:tcMar>
          </w:tcPr>
          <w:p w:rsidR="005E375A" w:rsidRPr="00BA0C3F" w:rsidRDefault="005E375A" w:rsidP="0029686E">
            <w:pPr>
              <w:rPr>
                <w:rFonts w:ascii="Times New Roman" w:eastAsia="Times New Roman" w:hAnsi="Times New Roman" w:cs="Times New Roman"/>
                <w:color w:val="000000" w:themeColor="text1"/>
                <w:lang w:val="sr-Cyrl-RS"/>
              </w:rPr>
            </w:pPr>
          </w:p>
        </w:tc>
      </w:tr>
      <w:tr w:rsidR="00B35B8A" w:rsidRPr="00BA0C3F" w:rsidTr="00B35B8A">
        <w:tblPrEx>
          <w:tblBorders>
            <w:top w:val="single" w:sz="2" w:space="0" w:color="auto"/>
            <w:left w:val="single" w:sz="2" w:space="0" w:color="auto"/>
            <w:bottom w:val="single" w:sz="2" w:space="0" w:color="auto"/>
            <w:right w:val="single" w:sz="2" w:space="0" w:color="auto"/>
          </w:tblBorders>
        </w:tblPrEx>
        <w:trPr>
          <w:tblCellSpacing w:w="0" w:type="dxa"/>
        </w:trPr>
        <w:tc>
          <w:tcPr>
            <w:tcW w:w="5000" w:type="pct"/>
            <w:gridSpan w:val="2"/>
            <w:shd w:val="clear" w:color="auto" w:fill="auto"/>
            <w:tcMar>
              <w:top w:w="0" w:type="dxa"/>
              <w:left w:w="0" w:type="dxa"/>
              <w:bottom w:w="0" w:type="dxa"/>
              <w:right w:w="0" w:type="dxa"/>
            </w:tcMar>
          </w:tcPr>
          <w:p w:rsidR="00B35B8A" w:rsidRPr="00BA0C3F" w:rsidRDefault="00B35B8A" w:rsidP="0029686E">
            <w:pPr>
              <w:rPr>
                <w:rFonts w:ascii="Times New Roman" w:eastAsia="Times New Roman" w:hAnsi="Times New Roman" w:cs="Times New Roman"/>
                <w:color w:val="000000" w:themeColor="text1"/>
                <w:lang w:val="sr-Cyrl-RS"/>
              </w:rPr>
            </w:pPr>
          </w:p>
        </w:tc>
      </w:tr>
      <w:tr w:rsidR="00B35B8A" w:rsidRPr="00BA0C3F" w:rsidTr="00B35B8A">
        <w:tblPrEx>
          <w:tblBorders>
            <w:top w:val="single" w:sz="2" w:space="0" w:color="auto"/>
            <w:left w:val="single" w:sz="2" w:space="0" w:color="auto"/>
            <w:bottom w:val="single" w:sz="2" w:space="0" w:color="auto"/>
            <w:right w:val="single" w:sz="2" w:space="0" w:color="auto"/>
          </w:tblBorders>
        </w:tblPrEx>
        <w:trPr>
          <w:tblCellSpacing w:w="0" w:type="dxa"/>
        </w:trPr>
        <w:tc>
          <w:tcPr>
            <w:tcW w:w="5000" w:type="pct"/>
            <w:gridSpan w:val="2"/>
            <w:shd w:val="clear" w:color="auto" w:fill="auto"/>
            <w:tcMar>
              <w:top w:w="0" w:type="dxa"/>
              <w:left w:w="0" w:type="dxa"/>
              <w:bottom w:w="0" w:type="dxa"/>
              <w:right w:w="0" w:type="dxa"/>
            </w:tcMar>
          </w:tcPr>
          <w:p w:rsidR="00B35B8A" w:rsidRPr="00BA0C3F" w:rsidRDefault="00B35B8A" w:rsidP="0029686E">
            <w:pPr>
              <w:rPr>
                <w:rFonts w:ascii="Times New Roman" w:eastAsia="Times New Roman" w:hAnsi="Times New Roman" w:cs="Times New Roman"/>
                <w:color w:val="000000" w:themeColor="text1"/>
                <w:lang w:val="sr-Cyrl-RS"/>
              </w:rPr>
            </w:pPr>
          </w:p>
        </w:tc>
      </w:tr>
      <w:tr w:rsidR="00B35B8A" w:rsidRPr="00BA0C3F" w:rsidTr="00B35B8A">
        <w:tblPrEx>
          <w:tblBorders>
            <w:top w:val="single" w:sz="2" w:space="0" w:color="auto"/>
            <w:left w:val="single" w:sz="2" w:space="0" w:color="auto"/>
            <w:bottom w:val="single" w:sz="2" w:space="0" w:color="auto"/>
            <w:right w:val="single" w:sz="2" w:space="0" w:color="auto"/>
          </w:tblBorders>
        </w:tblPrEx>
        <w:trPr>
          <w:tblCellSpacing w:w="0" w:type="dxa"/>
        </w:trPr>
        <w:tc>
          <w:tcPr>
            <w:tcW w:w="5000" w:type="pct"/>
            <w:gridSpan w:val="2"/>
            <w:shd w:val="clear" w:color="auto" w:fill="auto"/>
            <w:tcMar>
              <w:top w:w="0" w:type="dxa"/>
              <w:left w:w="0" w:type="dxa"/>
              <w:bottom w:w="0" w:type="dxa"/>
              <w:right w:w="0" w:type="dxa"/>
            </w:tcMar>
          </w:tcPr>
          <w:p w:rsidR="00B35B8A" w:rsidRPr="00BA0C3F" w:rsidRDefault="00B35B8A" w:rsidP="0029686E">
            <w:pPr>
              <w:rPr>
                <w:rFonts w:ascii="Times New Roman" w:eastAsia="Times New Roman" w:hAnsi="Times New Roman" w:cs="Times New Roman"/>
                <w:color w:val="000000" w:themeColor="text1"/>
                <w:lang w:val="sr-Cyrl-RS"/>
              </w:rPr>
            </w:pPr>
          </w:p>
        </w:tc>
      </w:tr>
    </w:tbl>
    <w:tbl>
      <w:tblPr>
        <w:tblStyle w:val="TableGrid"/>
        <w:tblW w:w="0" w:type="auto"/>
        <w:tblInd w:w="108" w:type="dxa"/>
        <w:tblLook w:val="04A0" w:firstRow="1" w:lastRow="0" w:firstColumn="1" w:lastColumn="0" w:noHBand="0" w:noVBand="1"/>
      </w:tblPr>
      <w:tblGrid>
        <w:gridCol w:w="4513"/>
        <w:gridCol w:w="4559"/>
      </w:tblGrid>
      <w:tr w:rsidR="00042098" w:rsidTr="00042098">
        <w:tc>
          <w:tcPr>
            <w:tcW w:w="4513" w:type="dxa"/>
            <w:tcBorders>
              <w:top w:val="single" w:sz="4" w:space="0" w:color="auto"/>
              <w:left w:val="single" w:sz="4" w:space="0" w:color="auto"/>
              <w:bottom w:val="nil"/>
              <w:right w:val="nil"/>
            </w:tcBorders>
          </w:tcPr>
          <w:p w:rsidR="00042098" w:rsidRDefault="00042098">
            <w:r w:rsidRPr="00042098">
              <w:rPr>
                <w:b/>
                <w:lang w:val="sr-Cyrl-RS"/>
              </w:rPr>
              <w:t>Компетенције</w:t>
            </w:r>
          </w:p>
        </w:tc>
        <w:tc>
          <w:tcPr>
            <w:tcW w:w="4559" w:type="dxa"/>
            <w:tcBorders>
              <w:top w:val="single" w:sz="4" w:space="0" w:color="auto"/>
              <w:left w:val="nil"/>
              <w:bottom w:val="nil"/>
              <w:right w:val="single" w:sz="4" w:space="0" w:color="auto"/>
            </w:tcBorders>
          </w:tcPr>
          <w:p w:rsidR="00042098" w:rsidRDefault="00042098"/>
        </w:tc>
      </w:tr>
      <w:tr w:rsidR="00042098" w:rsidTr="00042098">
        <w:tc>
          <w:tcPr>
            <w:tcW w:w="4513" w:type="dxa"/>
            <w:tcBorders>
              <w:top w:val="nil"/>
              <w:left w:val="single" w:sz="4" w:space="0" w:color="auto"/>
              <w:bottom w:val="single" w:sz="4" w:space="0" w:color="auto"/>
              <w:right w:val="nil"/>
            </w:tcBorders>
          </w:tcPr>
          <w:p w:rsidR="00042098" w:rsidRDefault="00042098"/>
        </w:tc>
        <w:tc>
          <w:tcPr>
            <w:tcW w:w="4559" w:type="dxa"/>
            <w:tcBorders>
              <w:top w:val="nil"/>
              <w:left w:val="nil"/>
              <w:bottom w:val="single" w:sz="4" w:space="0" w:color="auto"/>
              <w:right w:val="single" w:sz="4" w:space="0" w:color="auto"/>
            </w:tcBorders>
          </w:tcPr>
          <w:p w:rsidR="00042098" w:rsidRDefault="00042098"/>
        </w:tc>
      </w:tr>
      <w:tr w:rsidR="00042098" w:rsidTr="00042098">
        <w:tc>
          <w:tcPr>
            <w:tcW w:w="4513" w:type="dxa"/>
            <w:tcBorders>
              <w:top w:val="single" w:sz="4" w:space="0" w:color="auto"/>
            </w:tcBorders>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Понашајне компетенције</w:t>
            </w:r>
          </w:p>
          <w:p w:rsidR="00042098" w:rsidRDefault="00042098"/>
        </w:tc>
        <w:tc>
          <w:tcPr>
            <w:tcW w:w="4559" w:type="dxa"/>
            <w:tcBorders>
              <w:top w:val="single" w:sz="4" w:space="0" w:color="auto"/>
            </w:tcBorders>
          </w:tcPr>
          <w:p w:rsidR="00042098" w:rsidRDefault="00042098"/>
        </w:tc>
      </w:tr>
      <w:tr w:rsidR="00042098" w:rsidTr="00042098">
        <w:tc>
          <w:tcPr>
            <w:tcW w:w="4513" w:type="dxa"/>
          </w:tcPr>
          <w:p w:rsidR="00042098"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 xml:space="preserve">Опште функционалне </w:t>
            </w:r>
          </w:p>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компетенције</w:t>
            </w:r>
          </w:p>
          <w:p w:rsidR="00042098" w:rsidRDefault="00042098"/>
        </w:tc>
        <w:tc>
          <w:tcPr>
            <w:tcW w:w="4559" w:type="dxa"/>
          </w:tcPr>
          <w:p w:rsidR="00042098" w:rsidRDefault="00042098"/>
        </w:tc>
      </w:tr>
      <w:tr w:rsidR="00042098" w:rsidTr="00042098">
        <w:tc>
          <w:tcPr>
            <w:tcW w:w="4513" w:type="dxa"/>
          </w:tcPr>
          <w:p w:rsidR="00042098"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 xml:space="preserve">Посебне функционалне </w:t>
            </w:r>
          </w:p>
          <w:p w:rsidR="00042098"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компетенције у одређеној</w:t>
            </w:r>
          </w:p>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области рада</w:t>
            </w:r>
          </w:p>
          <w:p w:rsidR="00042098" w:rsidRDefault="00042098" w:rsidP="00042098">
            <w:r w:rsidRPr="003210FD">
              <w:rPr>
                <w:rFonts w:ascii="Times New Roman" w:hAnsi="Times New Roman" w:cs="Times New Roman"/>
                <w:color w:val="000000" w:themeColor="text1"/>
                <w:lang w:val="sr-Cyrl-RS"/>
              </w:rPr>
              <w:t>(уписати)</w:t>
            </w:r>
          </w:p>
        </w:tc>
        <w:tc>
          <w:tcPr>
            <w:tcW w:w="4559" w:type="dxa"/>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Области знања и вештина</w:t>
            </w:r>
          </w:p>
          <w:p w:rsidR="00042098" w:rsidRPr="003210FD" w:rsidRDefault="00042098" w:rsidP="00042098">
            <w:pPr>
              <w:shd w:val="clear" w:color="auto" w:fill="FFFFFF" w:themeFill="background1"/>
              <w:rPr>
                <w:rFonts w:ascii="Times New Roman" w:hAnsi="Times New Roman" w:cs="Times New Roman"/>
                <w:color w:val="000000" w:themeColor="text1"/>
                <w:lang w:val="sr-Cyrl-RS"/>
              </w:rPr>
            </w:pPr>
            <w:r w:rsidRPr="003210FD">
              <w:rPr>
                <w:rFonts w:ascii="Times New Roman" w:hAnsi="Times New Roman" w:cs="Times New Roman"/>
                <w:color w:val="000000" w:themeColor="text1"/>
                <w:lang w:val="sr-Cyrl-RS"/>
              </w:rPr>
              <w:t>(уписати)</w:t>
            </w:r>
          </w:p>
          <w:p w:rsidR="00042098" w:rsidRDefault="00042098"/>
        </w:tc>
      </w:tr>
      <w:tr w:rsidR="00042098" w:rsidTr="00042098">
        <w:tc>
          <w:tcPr>
            <w:tcW w:w="4513" w:type="dxa"/>
          </w:tcPr>
          <w:p w:rsidR="00042098" w:rsidRDefault="00042098"/>
        </w:tc>
        <w:tc>
          <w:tcPr>
            <w:tcW w:w="4559" w:type="dxa"/>
          </w:tcPr>
          <w:p w:rsidR="00042098" w:rsidRDefault="00042098"/>
        </w:tc>
      </w:tr>
      <w:tr w:rsidR="00042098" w:rsidTr="00042098">
        <w:tc>
          <w:tcPr>
            <w:tcW w:w="4513" w:type="dxa"/>
          </w:tcPr>
          <w:p w:rsidR="00042098" w:rsidRDefault="00042098"/>
        </w:tc>
        <w:tc>
          <w:tcPr>
            <w:tcW w:w="4559" w:type="dxa"/>
          </w:tcPr>
          <w:p w:rsidR="00042098" w:rsidRDefault="00042098"/>
        </w:tc>
      </w:tr>
      <w:tr w:rsidR="00042098" w:rsidTr="00042098">
        <w:tc>
          <w:tcPr>
            <w:tcW w:w="4513" w:type="dxa"/>
          </w:tcPr>
          <w:p w:rsidR="00042098" w:rsidRDefault="00042098"/>
        </w:tc>
        <w:tc>
          <w:tcPr>
            <w:tcW w:w="4559" w:type="dxa"/>
          </w:tcPr>
          <w:p w:rsidR="00042098" w:rsidRDefault="00042098"/>
        </w:tc>
      </w:tr>
      <w:tr w:rsidR="00042098" w:rsidTr="00042098">
        <w:tc>
          <w:tcPr>
            <w:tcW w:w="4513" w:type="dxa"/>
          </w:tcPr>
          <w:p w:rsidR="00042098" w:rsidRDefault="00042098"/>
        </w:tc>
        <w:tc>
          <w:tcPr>
            <w:tcW w:w="4559" w:type="dxa"/>
          </w:tcPr>
          <w:p w:rsidR="00042098" w:rsidRDefault="00042098"/>
        </w:tc>
      </w:tr>
      <w:tr w:rsidR="00042098" w:rsidTr="00042098">
        <w:tc>
          <w:tcPr>
            <w:tcW w:w="4513" w:type="dxa"/>
          </w:tcPr>
          <w:p w:rsidR="00042098" w:rsidRDefault="00042098"/>
        </w:tc>
        <w:tc>
          <w:tcPr>
            <w:tcW w:w="4559" w:type="dxa"/>
          </w:tcPr>
          <w:p w:rsidR="00042098" w:rsidRDefault="00042098"/>
        </w:tc>
      </w:tr>
      <w:tr w:rsidR="00042098" w:rsidTr="00042098">
        <w:tc>
          <w:tcPr>
            <w:tcW w:w="4513" w:type="dxa"/>
          </w:tcPr>
          <w:p w:rsidR="00042098" w:rsidRDefault="00042098"/>
        </w:tc>
        <w:tc>
          <w:tcPr>
            <w:tcW w:w="4559" w:type="dxa"/>
          </w:tcPr>
          <w:p w:rsidR="00042098" w:rsidRDefault="00042098"/>
        </w:tc>
      </w:tr>
      <w:tr w:rsidR="00042098" w:rsidTr="00042098">
        <w:tc>
          <w:tcPr>
            <w:tcW w:w="4513" w:type="dxa"/>
          </w:tcPr>
          <w:p w:rsidR="00042098"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 xml:space="preserve">Посебне функционалне </w:t>
            </w:r>
          </w:p>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 xml:space="preserve">компетенције </w:t>
            </w:r>
          </w:p>
          <w:p w:rsidR="00042098" w:rsidRPr="003210FD" w:rsidRDefault="00042098" w:rsidP="00042098">
            <w:pPr>
              <w:rPr>
                <w:rFonts w:ascii="Times New Roman" w:hAnsi="Times New Roman" w:cs="Times New Roman"/>
                <w:b/>
                <w:color w:val="000000" w:themeColor="text1"/>
                <w:lang w:val="sr-Cyrl-RS"/>
              </w:rPr>
            </w:pPr>
            <w:r w:rsidRPr="003210FD">
              <w:rPr>
                <w:rFonts w:ascii="Times New Roman" w:hAnsi="Times New Roman" w:cs="Times New Roman"/>
                <w:b/>
                <w:color w:val="000000" w:themeColor="text1"/>
                <w:lang w:val="sr-Cyrl-RS"/>
              </w:rPr>
              <w:t>за одређено радно место</w:t>
            </w:r>
          </w:p>
          <w:p w:rsidR="00042098" w:rsidRDefault="00042098" w:rsidP="00042098">
            <w:r w:rsidRPr="003210FD">
              <w:rPr>
                <w:rFonts w:ascii="Times New Roman" w:hAnsi="Times New Roman" w:cs="Times New Roman"/>
                <w:color w:val="000000" w:themeColor="text1"/>
                <w:lang w:val="sr-Cyrl-RS"/>
              </w:rPr>
              <w:t>(уписати)</w:t>
            </w:r>
          </w:p>
        </w:tc>
        <w:tc>
          <w:tcPr>
            <w:tcW w:w="4559" w:type="dxa"/>
          </w:tcPr>
          <w:p w:rsidR="00042098" w:rsidRDefault="00042098">
            <w:r w:rsidRPr="003210FD">
              <w:rPr>
                <w:rFonts w:ascii="Times New Roman" w:hAnsi="Times New Roman" w:cs="Times New Roman"/>
                <w:b/>
                <w:color w:val="000000" w:themeColor="text1"/>
                <w:lang w:val="sr-Cyrl-RS"/>
              </w:rPr>
              <w:t>Области знања и вештина</w:t>
            </w:r>
            <w:r w:rsidRPr="003210FD">
              <w:rPr>
                <w:rFonts w:ascii="Times New Roman" w:hAnsi="Times New Roman" w:cs="Times New Roman"/>
                <w:color w:val="000000" w:themeColor="text1"/>
                <w:lang w:val="sr-Cyrl-RS"/>
              </w:rPr>
              <w:t xml:space="preserve"> (уписати)</w:t>
            </w:r>
          </w:p>
        </w:tc>
      </w:tr>
      <w:tr w:rsidR="00042098" w:rsidTr="00042098">
        <w:tc>
          <w:tcPr>
            <w:tcW w:w="4513" w:type="dxa"/>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p>
        </w:tc>
        <w:tc>
          <w:tcPr>
            <w:tcW w:w="4559" w:type="dxa"/>
          </w:tcPr>
          <w:p w:rsidR="00042098" w:rsidRPr="003210FD" w:rsidRDefault="00042098">
            <w:pPr>
              <w:rPr>
                <w:rFonts w:ascii="Times New Roman" w:hAnsi="Times New Roman" w:cs="Times New Roman"/>
                <w:b/>
                <w:color w:val="000000" w:themeColor="text1"/>
                <w:lang w:val="sr-Cyrl-RS"/>
              </w:rPr>
            </w:pPr>
          </w:p>
        </w:tc>
      </w:tr>
      <w:tr w:rsidR="00042098" w:rsidTr="00042098">
        <w:tc>
          <w:tcPr>
            <w:tcW w:w="4513" w:type="dxa"/>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p>
        </w:tc>
        <w:tc>
          <w:tcPr>
            <w:tcW w:w="4559" w:type="dxa"/>
          </w:tcPr>
          <w:p w:rsidR="00042098" w:rsidRPr="003210FD" w:rsidRDefault="00042098">
            <w:pPr>
              <w:rPr>
                <w:rFonts w:ascii="Times New Roman" w:hAnsi="Times New Roman" w:cs="Times New Roman"/>
                <w:b/>
                <w:color w:val="000000" w:themeColor="text1"/>
                <w:lang w:val="sr-Cyrl-RS"/>
              </w:rPr>
            </w:pPr>
          </w:p>
        </w:tc>
      </w:tr>
      <w:tr w:rsidR="00042098" w:rsidTr="00042098">
        <w:tc>
          <w:tcPr>
            <w:tcW w:w="4513" w:type="dxa"/>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p>
        </w:tc>
        <w:tc>
          <w:tcPr>
            <w:tcW w:w="4559" w:type="dxa"/>
          </w:tcPr>
          <w:p w:rsidR="00042098" w:rsidRPr="003210FD" w:rsidRDefault="00042098">
            <w:pPr>
              <w:rPr>
                <w:rFonts w:ascii="Times New Roman" w:hAnsi="Times New Roman" w:cs="Times New Roman"/>
                <w:b/>
                <w:color w:val="000000" w:themeColor="text1"/>
                <w:lang w:val="sr-Cyrl-RS"/>
              </w:rPr>
            </w:pPr>
          </w:p>
        </w:tc>
      </w:tr>
      <w:tr w:rsidR="00042098" w:rsidTr="00042098">
        <w:tc>
          <w:tcPr>
            <w:tcW w:w="4513" w:type="dxa"/>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p>
        </w:tc>
        <w:tc>
          <w:tcPr>
            <w:tcW w:w="4559" w:type="dxa"/>
          </w:tcPr>
          <w:p w:rsidR="00042098" w:rsidRPr="003210FD" w:rsidRDefault="00042098">
            <w:pPr>
              <w:rPr>
                <w:rFonts w:ascii="Times New Roman" w:hAnsi="Times New Roman" w:cs="Times New Roman"/>
                <w:b/>
                <w:color w:val="000000" w:themeColor="text1"/>
                <w:lang w:val="sr-Cyrl-RS"/>
              </w:rPr>
            </w:pPr>
          </w:p>
        </w:tc>
      </w:tr>
      <w:tr w:rsidR="00042098" w:rsidTr="00042098">
        <w:tc>
          <w:tcPr>
            <w:tcW w:w="4513" w:type="dxa"/>
          </w:tcPr>
          <w:p w:rsidR="00042098" w:rsidRPr="003210FD" w:rsidRDefault="00042098" w:rsidP="00042098">
            <w:pPr>
              <w:shd w:val="clear" w:color="auto" w:fill="FFFFFF" w:themeFill="background1"/>
              <w:rPr>
                <w:rFonts w:ascii="Times New Roman" w:hAnsi="Times New Roman" w:cs="Times New Roman"/>
                <w:b/>
                <w:color w:val="000000" w:themeColor="text1"/>
                <w:lang w:val="sr-Cyrl-RS"/>
              </w:rPr>
            </w:pPr>
          </w:p>
        </w:tc>
        <w:tc>
          <w:tcPr>
            <w:tcW w:w="4559" w:type="dxa"/>
          </w:tcPr>
          <w:p w:rsidR="00042098" w:rsidRPr="003210FD" w:rsidRDefault="00042098">
            <w:pPr>
              <w:rPr>
                <w:rFonts w:ascii="Times New Roman" w:hAnsi="Times New Roman" w:cs="Times New Roman"/>
                <w:b/>
                <w:color w:val="000000" w:themeColor="text1"/>
                <w:lang w:val="sr-Cyrl-RS"/>
              </w:rPr>
            </w:pPr>
          </w:p>
        </w:tc>
      </w:tr>
      <w:tr w:rsidR="00042098" w:rsidTr="007F49E0">
        <w:tc>
          <w:tcPr>
            <w:tcW w:w="9072" w:type="dxa"/>
            <w:gridSpan w:val="2"/>
          </w:tcPr>
          <w:p w:rsidR="00042098" w:rsidRDefault="00042098" w:rsidP="00042098">
            <w:pPr>
              <w:rPr>
                <w:rFonts w:ascii="Times New Roman" w:eastAsia="Times New Roman" w:hAnsi="Times New Roman" w:cs="Times New Roman"/>
                <w:b/>
                <w:bCs/>
                <w:iCs/>
                <w:color w:val="000000" w:themeColor="text1"/>
                <w:lang w:val="sr-Cyrl-RS"/>
              </w:rPr>
            </w:pPr>
          </w:p>
          <w:p w:rsidR="00042098" w:rsidRDefault="00042098" w:rsidP="00042098">
            <w:pPr>
              <w:rPr>
                <w:rFonts w:ascii="Times New Roman" w:eastAsia="Times New Roman" w:hAnsi="Times New Roman" w:cs="Times New Roman"/>
                <w:b/>
                <w:bCs/>
                <w:iCs/>
                <w:color w:val="000000" w:themeColor="text1"/>
                <w:lang w:val="sr-Cyrl-RS"/>
              </w:rPr>
            </w:pPr>
          </w:p>
          <w:p w:rsidR="00042098" w:rsidRDefault="00042098" w:rsidP="00042098">
            <w:pPr>
              <w:rPr>
                <w:rFonts w:ascii="Times New Roman" w:eastAsia="Times New Roman" w:hAnsi="Times New Roman" w:cs="Times New Roman"/>
                <w:b/>
                <w:bCs/>
                <w:iCs/>
                <w:color w:val="000000" w:themeColor="text1"/>
                <w:lang w:val="sr-Cyrl-RS"/>
              </w:rPr>
            </w:pPr>
          </w:p>
          <w:p w:rsidR="00042098" w:rsidRDefault="00042098" w:rsidP="00042098">
            <w:pPr>
              <w:rPr>
                <w:rFonts w:ascii="Times New Roman" w:eastAsia="Times New Roman" w:hAnsi="Times New Roman" w:cs="Times New Roman"/>
                <w:b/>
                <w:bCs/>
                <w:iCs/>
                <w:color w:val="000000" w:themeColor="text1"/>
                <w:lang w:val="sr-Cyrl-RS"/>
              </w:rPr>
            </w:pPr>
            <w:r w:rsidRPr="003210FD">
              <w:rPr>
                <w:rFonts w:ascii="Times New Roman" w:eastAsia="Times New Roman" w:hAnsi="Times New Roman" w:cs="Times New Roman"/>
                <w:b/>
                <w:bCs/>
                <w:iCs/>
                <w:color w:val="000000" w:themeColor="text1"/>
                <w:lang w:val="sr-Cyrl-RS"/>
              </w:rPr>
              <w:t>Предлог звања у које се радно место разврстава:</w:t>
            </w:r>
          </w:p>
          <w:p w:rsidR="00042098" w:rsidRDefault="00042098">
            <w:pPr>
              <w:rPr>
                <w:rFonts w:ascii="Times New Roman" w:eastAsia="Times New Roman" w:hAnsi="Times New Roman" w:cs="Times New Roman"/>
                <w:b/>
                <w:bCs/>
                <w:iCs/>
                <w:color w:val="000000" w:themeColor="text1"/>
                <w:lang w:val="sr-Cyrl-RS"/>
              </w:rPr>
            </w:pPr>
            <w:r w:rsidRPr="003210FD">
              <w:rPr>
                <w:rFonts w:ascii="Times New Roman" w:eastAsia="Times New Roman" w:hAnsi="Times New Roman" w:cs="Times New Roman"/>
                <w:b/>
                <w:bCs/>
                <w:iCs/>
                <w:color w:val="000000" w:themeColor="text1"/>
                <w:lang w:val="sr-Cyrl-RS"/>
              </w:rPr>
              <w:t>Звање у које се радно место разврстава:</w:t>
            </w:r>
          </w:p>
          <w:p w:rsidR="00042098" w:rsidRDefault="00042098">
            <w:pPr>
              <w:rPr>
                <w:rFonts w:ascii="Times New Roman" w:eastAsia="Times New Roman" w:hAnsi="Times New Roman" w:cs="Times New Roman"/>
                <w:b/>
                <w:bCs/>
                <w:color w:val="000000" w:themeColor="text1"/>
                <w:lang w:val="sr-Cyrl-RS"/>
              </w:rPr>
            </w:pPr>
            <w:r>
              <w:rPr>
                <w:rFonts w:ascii="Times New Roman" w:eastAsia="Times New Roman" w:hAnsi="Times New Roman" w:cs="Times New Roman"/>
                <w:b/>
                <w:bCs/>
                <w:color w:val="000000" w:themeColor="text1"/>
                <w:lang w:val="sr-Cyrl-RS"/>
              </w:rPr>
              <w:t>Датум састављања коначног описа радног места</w:t>
            </w:r>
          </w:p>
          <w:p w:rsidR="00042098" w:rsidRDefault="00042098">
            <w:pPr>
              <w:rPr>
                <w:rFonts w:ascii="Times New Roman" w:eastAsia="Times New Roman" w:hAnsi="Times New Roman" w:cs="Times New Roman"/>
                <w:b/>
                <w:bCs/>
                <w:color w:val="000000" w:themeColor="text1"/>
                <w:lang w:val="sr-Cyrl-RS"/>
              </w:rPr>
            </w:pPr>
            <w:r>
              <w:rPr>
                <w:rFonts w:ascii="Times New Roman" w:eastAsia="Times New Roman" w:hAnsi="Times New Roman" w:cs="Times New Roman"/>
                <w:b/>
                <w:bCs/>
                <w:color w:val="000000" w:themeColor="text1"/>
                <w:lang w:val="sr-Cyrl-RS"/>
              </w:rPr>
              <w:t xml:space="preserve">Потпис аналитичара  </w:t>
            </w:r>
          </w:p>
          <w:p w:rsidR="00221ECE" w:rsidRPr="003210FD" w:rsidRDefault="00221ECE">
            <w:pPr>
              <w:rPr>
                <w:rFonts w:ascii="Times New Roman" w:hAnsi="Times New Roman" w:cs="Times New Roman"/>
                <w:b/>
                <w:color w:val="000000" w:themeColor="text1"/>
                <w:lang w:val="sr-Cyrl-RS"/>
              </w:rPr>
            </w:pPr>
            <w:r>
              <w:rPr>
                <w:rFonts w:ascii="Times New Roman" w:eastAsia="Times New Roman" w:hAnsi="Times New Roman" w:cs="Times New Roman"/>
                <w:b/>
                <w:bCs/>
                <w:color w:val="000000" w:themeColor="text1"/>
                <w:lang w:val="sr-Cyrl-RS"/>
              </w:rPr>
              <w:t>Потпис руководиоца унутрашње организационе јединице у којој се врше послови управљања људским ресурсима</w:t>
            </w:r>
          </w:p>
        </w:tc>
      </w:tr>
    </w:tbl>
    <w:p w:rsidR="00042098" w:rsidRDefault="00042098"/>
    <w:p w:rsidR="00042098" w:rsidRDefault="00042098"/>
    <w:p w:rsidR="00B77CEA" w:rsidRPr="00BA0C3F" w:rsidRDefault="00B77CEA" w:rsidP="00B77CEA">
      <w:pPr>
        <w:jc w:val="center"/>
        <w:rPr>
          <w:rFonts w:ascii="Times New Roman" w:eastAsia="Times New Roman" w:hAnsi="Times New Roman" w:cs="Times New Roman"/>
          <w:bCs/>
          <w:color w:val="000000" w:themeColor="text1"/>
          <w:lang w:val="sr-Cyrl-RS"/>
        </w:rPr>
      </w:pPr>
    </w:p>
    <w:p w:rsidR="002857FE" w:rsidRPr="00BA0C3F" w:rsidRDefault="002857FE" w:rsidP="00B77CEA">
      <w:pPr>
        <w:jc w:val="center"/>
        <w:rPr>
          <w:rFonts w:ascii="Times New Roman" w:eastAsia="Times New Roman" w:hAnsi="Times New Roman" w:cs="Times New Roman"/>
          <w:bCs/>
          <w:color w:val="000000" w:themeColor="text1"/>
          <w:lang w:val="sr-Cyrl-RS"/>
        </w:rPr>
      </w:pPr>
    </w:p>
    <w:p w:rsidR="00BA0C3F" w:rsidRDefault="00BA0C3F" w:rsidP="00B77CEA">
      <w:pPr>
        <w:jc w:val="center"/>
        <w:rPr>
          <w:rFonts w:ascii="Times New Roman" w:eastAsia="Times New Roman" w:hAnsi="Times New Roman" w:cs="Times New Roman"/>
          <w:bCs/>
          <w:color w:val="000000" w:themeColor="text1"/>
          <w:lang w:val="sr-Cyrl-RS"/>
        </w:rPr>
        <w:sectPr w:rsidR="00BA0C3F" w:rsidSect="003210FD">
          <w:pgSz w:w="11906" w:h="16838"/>
          <w:pgMar w:top="1440" w:right="1440" w:bottom="1440" w:left="1440" w:header="708" w:footer="708" w:gutter="0"/>
          <w:pgNumType w:start="1"/>
          <w:cols w:space="708"/>
          <w:titlePg/>
          <w:docGrid w:linePitch="360"/>
        </w:sectPr>
      </w:pPr>
    </w:p>
    <w:p w:rsidR="0069129B" w:rsidRDefault="0069129B" w:rsidP="0069129B">
      <w:pPr>
        <w:jc w:val="right"/>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 xml:space="preserve">Прилог </w:t>
      </w:r>
      <w:r>
        <w:rPr>
          <w:rFonts w:ascii="Times New Roman" w:eastAsia="Times New Roman" w:hAnsi="Times New Roman" w:cs="Times New Roman"/>
          <w:b/>
          <w:bCs/>
          <w:color w:val="000000" w:themeColor="text1"/>
          <w:lang w:val="sr-Cyrl-RS"/>
        </w:rPr>
        <w:t>3.</w:t>
      </w:r>
    </w:p>
    <w:p w:rsidR="0069129B" w:rsidRDefault="0069129B" w:rsidP="0069129B">
      <w:pPr>
        <w:jc w:val="right"/>
        <w:rPr>
          <w:rFonts w:ascii="Times New Roman" w:eastAsia="Times New Roman" w:hAnsi="Times New Roman" w:cs="Times New Roman"/>
          <w:b/>
          <w:bCs/>
          <w:color w:val="000000" w:themeColor="text1"/>
          <w:lang w:val="sr-Cyrl-RS"/>
        </w:rPr>
      </w:pPr>
    </w:p>
    <w:p w:rsidR="00B77CEA" w:rsidRPr="00BA0C3F" w:rsidRDefault="00B77CEA" w:rsidP="00B77CEA">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Посебн</w:t>
      </w:r>
      <w:r w:rsidR="0069129B">
        <w:rPr>
          <w:rFonts w:ascii="Times New Roman" w:eastAsia="Times New Roman" w:hAnsi="Times New Roman" w:cs="Times New Roman"/>
          <w:b/>
          <w:bCs/>
          <w:color w:val="000000" w:themeColor="text1"/>
          <w:lang w:val="sr-Cyrl-RS"/>
        </w:rPr>
        <w:t>а</w:t>
      </w:r>
      <w:r w:rsidRPr="00BA0C3F">
        <w:rPr>
          <w:rFonts w:ascii="Times New Roman" w:eastAsia="Times New Roman" w:hAnsi="Times New Roman" w:cs="Times New Roman"/>
          <w:b/>
          <w:bCs/>
          <w:color w:val="000000" w:themeColor="text1"/>
          <w:lang w:val="sr-Cyrl-RS"/>
        </w:rPr>
        <w:t xml:space="preserve"> изјав</w:t>
      </w:r>
      <w:r w:rsidR="0069129B">
        <w:rPr>
          <w:rFonts w:ascii="Times New Roman" w:eastAsia="Times New Roman" w:hAnsi="Times New Roman" w:cs="Times New Roman"/>
          <w:b/>
          <w:bCs/>
          <w:color w:val="000000" w:themeColor="text1"/>
          <w:lang w:val="sr-Cyrl-RS"/>
        </w:rPr>
        <w:t>а</w:t>
      </w:r>
      <w:r w:rsidRPr="00BA0C3F">
        <w:rPr>
          <w:rFonts w:ascii="Times New Roman" w:eastAsia="Times New Roman" w:hAnsi="Times New Roman" w:cs="Times New Roman"/>
          <w:b/>
          <w:bCs/>
          <w:color w:val="000000" w:themeColor="text1"/>
          <w:lang w:val="sr-Cyrl-RS"/>
        </w:rPr>
        <w:t xml:space="preserve"> </w:t>
      </w:r>
      <w:r w:rsidR="0069129B">
        <w:rPr>
          <w:rFonts w:ascii="Times New Roman" w:eastAsia="Times New Roman" w:hAnsi="Times New Roman" w:cs="Times New Roman"/>
          <w:b/>
          <w:bCs/>
          <w:color w:val="000000" w:themeColor="text1"/>
          <w:lang w:val="sr-Cyrl-RS"/>
        </w:rPr>
        <w:t xml:space="preserve">којом </w:t>
      </w:r>
      <w:r w:rsidRPr="00BA0C3F">
        <w:rPr>
          <w:rFonts w:ascii="Times New Roman" w:eastAsia="Times New Roman" w:hAnsi="Times New Roman" w:cs="Times New Roman"/>
          <w:b/>
          <w:bCs/>
          <w:color w:val="000000" w:themeColor="text1"/>
          <w:lang w:val="sr-Cyrl-RS"/>
        </w:rPr>
        <w:t>се одређује звање у које би сваки посао радног места био разврстан када се на њега примене сва мерила</w:t>
      </w:r>
    </w:p>
    <w:p w:rsidR="00B77CEA" w:rsidRPr="00BA0C3F" w:rsidRDefault="00B77CEA" w:rsidP="00B77CEA">
      <w:pPr>
        <w:rPr>
          <w:rFonts w:ascii="Times New Roman" w:eastAsia="Times New Roman" w:hAnsi="Times New Roman" w:cs="Times New Roman"/>
          <w:b/>
          <w:color w:val="000000" w:themeColor="text1"/>
          <w:lang w:val="sr-Cyrl-RS"/>
        </w:rPr>
      </w:pPr>
      <w:r w:rsidRPr="00BA0C3F">
        <w:rPr>
          <w:rFonts w:ascii="Times New Roman" w:eastAsia="Times New Roman" w:hAnsi="Times New Roman" w:cs="Times New Roman"/>
          <w:b/>
          <w:color w:val="000000" w:themeColor="text1"/>
          <w:lang w:val="sr-Cyrl-RS"/>
        </w:rPr>
        <w:t xml:space="preserve">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1507"/>
        <w:gridCol w:w="5502"/>
        <w:gridCol w:w="2047"/>
      </w:tblGrid>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
                <w:iCs/>
                <w:color w:val="000000" w:themeColor="text1"/>
                <w:lang w:val="sr-Cyrl-RS"/>
              </w:rPr>
            </w:pPr>
            <w:r w:rsidRPr="00BA0C3F">
              <w:rPr>
                <w:rFonts w:ascii="Times New Roman" w:eastAsia="Times New Roman" w:hAnsi="Times New Roman" w:cs="Times New Roman"/>
                <w:b/>
                <w:bCs/>
                <w:i/>
                <w:iCs/>
                <w:color w:val="000000" w:themeColor="text1"/>
                <w:lang w:val="sr-Cyrl-RS"/>
              </w:rPr>
              <w:t>Посао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i/>
                <w:iCs/>
                <w:color w:val="000000" w:themeColor="text1"/>
                <w:lang w:val="sr-Cyrl-RS"/>
              </w:rPr>
              <w:t xml:space="preserve">мерило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jc w:val="right"/>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i/>
                <w:iCs/>
                <w:color w:val="000000" w:themeColor="text1"/>
                <w:lang w:val="sr-Cyrl-RS"/>
              </w:rPr>
              <w:t xml:space="preserve">звање      </w:t>
            </w:r>
          </w:p>
        </w:tc>
      </w:tr>
      <w:tr w:rsidR="00BA0C3F" w:rsidRPr="00BA0C3F" w:rsidTr="0029686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Сложеност послова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Самосталност у раду</w:t>
            </w:r>
            <w:r w:rsidRPr="00BA0C3F">
              <w:rPr>
                <w:rFonts w:ascii="Times New Roman" w:eastAsia="Times New Roman" w:hAnsi="Times New Roman" w:cs="Times New Roman"/>
                <w:color w:val="000000" w:themeColor="text1"/>
                <w:lang w:val="sr-Cyrl-RS"/>
              </w:rPr>
              <w:br/>
              <w:t>Одговорност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Пословна комуникација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6449F9"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Квалификације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b/>
          <w:bCs/>
          <w:i/>
          <w:iCs/>
          <w:color w:val="000000" w:themeColor="text1"/>
          <w:lang w:val="sr-Cyrl-RS"/>
        </w:rPr>
        <w:t>Звање</w:t>
      </w:r>
      <w:r w:rsidRPr="00BA0C3F">
        <w:rPr>
          <w:rFonts w:ascii="Times New Roman" w:eastAsia="Times New Roman" w:hAnsi="Times New Roman" w:cs="Times New Roman"/>
          <w:b/>
          <w:color w:val="000000" w:themeColor="text1"/>
          <w:lang w:val="sr-Cyrl-RS"/>
        </w:rPr>
        <w:t xml:space="preserve"> </w:t>
      </w:r>
      <w:r w:rsidRPr="00BA0C3F">
        <w:rPr>
          <w:rFonts w:ascii="Times New Roman" w:eastAsia="Times New Roman" w:hAnsi="Times New Roman" w:cs="Times New Roman"/>
          <w:color w:val="000000" w:themeColor="text1"/>
          <w:lang w:val="sr-Cyrl-RS"/>
        </w:rPr>
        <w:t>_________________________________________________________________________________</w:t>
      </w:r>
    </w:p>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1507"/>
        <w:gridCol w:w="5502"/>
        <w:gridCol w:w="2047"/>
      </w:tblGrid>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
                <w:iCs/>
                <w:color w:val="000000" w:themeColor="text1"/>
                <w:lang w:val="sr-Cyrl-RS"/>
              </w:rPr>
            </w:pPr>
            <w:r w:rsidRPr="00BA0C3F">
              <w:rPr>
                <w:rFonts w:ascii="Times New Roman" w:eastAsia="Times New Roman" w:hAnsi="Times New Roman" w:cs="Times New Roman"/>
                <w:b/>
                <w:bCs/>
                <w:i/>
                <w:iCs/>
                <w:color w:val="000000" w:themeColor="text1"/>
                <w:lang w:val="sr-Cyrl-RS"/>
              </w:rPr>
              <w:t>Посао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i/>
                <w:iCs/>
                <w:color w:val="000000" w:themeColor="text1"/>
                <w:lang w:val="sr-Cyrl-RS"/>
              </w:rPr>
              <w:t xml:space="preserve">мерило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jc w:val="right"/>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i/>
                <w:iCs/>
                <w:color w:val="000000" w:themeColor="text1"/>
                <w:lang w:val="sr-Cyrl-RS"/>
              </w:rPr>
              <w:t xml:space="preserve">звање      </w:t>
            </w:r>
          </w:p>
        </w:tc>
      </w:tr>
      <w:tr w:rsidR="00BA0C3F" w:rsidRPr="00BA0C3F" w:rsidTr="0029686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Сложеност послова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Самосталност у раду</w:t>
            </w:r>
            <w:r w:rsidRPr="00BA0C3F">
              <w:rPr>
                <w:rFonts w:ascii="Times New Roman" w:eastAsia="Times New Roman" w:hAnsi="Times New Roman" w:cs="Times New Roman"/>
                <w:color w:val="000000" w:themeColor="text1"/>
                <w:lang w:val="sr-Cyrl-RS"/>
              </w:rPr>
              <w:br/>
              <w:t>Одговорност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Пословна комуникација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6449F9"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Квалификације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b/>
          <w:bCs/>
          <w:i/>
          <w:iCs/>
          <w:color w:val="000000" w:themeColor="text1"/>
          <w:lang w:val="sr-Cyrl-RS"/>
        </w:rPr>
        <w:t>Звање</w:t>
      </w:r>
      <w:r w:rsidRPr="00BA0C3F">
        <w:rPr>
          <w:rFonts w:ascii="Times New Roman" w:eastAsia="Times New Roman" w:hAnsi="Times New Roman" w:cs="Times New Roman"/>
          <w:color w:val="000000" w:themeColor="text1"/>
          <w:lang w:val="sr-Cyrl-RS"/>
        </w:rPr>
        <w:t xml:space="preserve"> _________________________________________________________________________________</w:t>
      </w:r>
    </w:p>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1507"/>
        <w:gridCol w:w="5502"/>
        <w:gridCol w:w="2047"/>
      </w:tblGrid>
      <w:tr w:rsidR="00BA0C3F" w:rsidRPr="00BA0C3F" w:rsidTr="0029686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b/>
                <w:bCs/>
                <w:i/>
                <w:iCs/>
                <w:color w:val="000000" w:themeColor="text1"/>
                <w:lang w:val="sr-Cyrl-RS"/>
              </w:rPr>
            </w:pPr>
            <w:r w:rsidRPr="00BA0C3F">
              <w:rPr>
                <w:rFonts w:ascii="Times New Roman" w:eastAsia="Times New Roman" w:hAnsi="Times New Roman" w:cs="Times New Roman"/>
                <w:b/>
                <w:bCs/>
                <w:i/>
                <w:iCs/>
                <w:color w:val="000000" w:themeColor="text1"/>
                <w:lang w:val="sr-Cyrl-RS"/>
              </w:rPr>
              <w:t>Посао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jc w:val="cente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i/>
                <w:iCs/>
                <w:color w:val="000000" w:themeColor="text1"/>
                <w:lang w:val="sr-Cyrl-RS"/>
              </w:rPr>
              <w:t xml:space="preserve">мерило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jc w:val="right"/>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i/>
                <w:iCs/>
                <w:color w:val="000000" w:themeColor="text1"/>
                <w:lang w:val="sr-Cyrl-RS"/>
              </w:rPr>
              <w:t xml:space="preserve">звање      </w:t>
            </w:r>
          </w:p>
        </w:tc>
      </w:tr>
      <w:tr w:rsidR="00BA0C3F" w:rsidRPr="00BA0C3F" w:rsidTr="0029686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Сложеност послова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Самосталност у раду</w:t>
            </w:r>
            <w:r w:rsidRPr="00BA0C3F">
              <w:rPr>
                <w:rFonts w:ascii="Times New Roman" w:eastAsia="Times New Roman" w:hAnsi="Times New Roman" w:cs="Times New Roman"/>
                <w:color w:val="000000" w:themeColor="text1"/>
                <w:lang w:val="sr-Cyrl-RS"/>
              </w:rPr>
              <w:br/>
              <w:t>Одговорност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Пословна комуникација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r w:rsidR="00BA0C3F" w:rsidRPr="00BA0C3F" w:rsidTr="0029686E">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7CEA" w:rsidRPr="00BA0C3F" w:rsidRDefault="00B77CEA" w:rsidP="0029686E">
            <w:pPr>
              <w:rPr>
                <w:rFonts w:ascii="Times New Roman" w:eastAsia="Times New Roman" w:hAnsi="Times New Roman" w:cs="Times New Roman"/>
                <w:color w:val="000000" w:themeColor="text1"/>
                <w:lang w:val="sr-Cyrl-RS"/>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6449F9"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Квалификације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xml:space="preserve">  </w:t>
            </w:r>
          </w:p>
        </w:tc>
      </w:tr>
    </w:tbl>
    <w:p w:rsidR="00B77CEA" w:rsidRPr="00BA0C3F" w:rsidRDefault="00B77CEA" w:rsidP="00B77CEA">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b/>
          <w:bCs/>
          <w:i/>
          <w:iCs/>
          <w:color w:val="000000" w:themeColor="text1"/>
          <w:lang w:val="sr-Cyrl-RS"/>
        </w:rPr>
        <w:t>Звање</w:t>
      </w:r>
      <w:r w:rsidRPr="00BA0C3F">
        <w:rPr>
          <w:rFonts w:ascii="Times New Roman" w:eastAsia="Times New Roman" w:hAnsi="Times New Roman" w:cs="Times New Roman"/>
          <w:color w:val="000000" w:themeColor="text1"/>
          <w:lang w:val="sr-Cyrl-RS"/>
        </w:rPr>
        <w:t xml:space="preserve"> _________________________________________________________________________________</w:t>
      </w:r>
    </w:p>
    <w:p w:rsidR="008C6638" w:rsidRPr="00BA0C3F" w:rsidRDefault="008C6638" w:rsidP="00B77CEA">
      <w:pPr>
        <w:rPr>
          <w:rFonts w:ascii="Times New Roman" w:eastAsia="Times New Roman" w:hAnsi="Times New Roman" w:cs="Times New Roman"/>
          <w:color w:val="000000" w:themeColor="text1"/>
          <w:lang w:val="sr-Cyrl-RS"/>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766"/>
        <w:gridCol w:w="270"/>
      </w:tblGrid>
      <w:tr w:rsidR="00BA0C3F" w:rsidRPr="00BA0C3F" w:rsidTr="0029686E">
        <w:trPr>
          <w:tblCellSpacing w:w="0" w:type="dxa"/>
        </w:trPr>
        <w:tc>
          <w:tcPr>
            <w:tcW w:w="0" w:type="auto"/>
            <w:shd w:val="clear" w:color="auto" w:fill="auto"/>
            <w:tcMar>
              <w:top w:w="0" w:type="dxa"/>
              <w:left w:w="0" w:type="dxa"/>
              <w:bottom w:w="0" w:type="dxa"/>
              <w:right w:w="0" w:type="dxa"/>
            </w:tcMar>
            <w:hideMark/>
          </w:tcPr>
          <w:p w:rsidR="00B77CEA" w:rsidRPr="00BA0C3F" w:rsidRDefault="00B77CEA" w:rsidP="00B95AA3">
            <w:pPr>
              <w:rPr>
                <w:rFonts w:ascii="Times New Roman" w:eastAsia="Times New Roman" w:hAnsi="Times New Roman" w:cs="Times New Roman"/>
                <w:b/>
                <w:bCs/>
                <w:color w:val="000000" w:themeColor="text1"/>
                <w:lang w:val="sr-Cyrl-RS"/>
              </w:rPr>
            </w:pPr>
            <w:r w:rsidRPr="00BA0C3F">
              <w:rPr>
                <w:rFonts w:ascii="Times New Roman" w:eastAsia="Times New Roman" w:hAnsi="Times New Roman" w:cs="Times New Roman"/>
                <w:b/>
                <w:bCs/>
                <w:color w:val="000000" w:themeColor="text1"/>
                <w:lang w:val="sr-Cyrl-RS"/>
              </w:rPr>
              <w:t xml:space="preserve">Потпис </w:t>
            </w:r>
            <w:r w:rsidR="00B95AA3" w:rsidRPr="00BA0C3F">
              <w:rPr>
                <w:rFonts w:ascii="Times New Roman" w:eastAsia="Times New Roman" w:hAnsi="Times New Roman" w:cs="Times New Roman"/>
                <w:b/>
                <w:bCs/>
                <w:color w:val="000000" w:themeColor="text1"/>
                <w:lang w:val="sr-Cyrl-RS"/>
              </w:rPr>
              <w:t>службеника</w:t>
            </w:r>
            <w:r w:rsidRPr="00BA0C3F">
              <w:rPr>
                <w:rFonts w:ascii="Times New Roman" w:eastAsia="Times New Roman" w:hAnsi="Times New Roman" w:cs="Times New Roman"/>
                <w:b/>
                <w:bCs/>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i/>
                <w:iCs/>
                <w:color w:val="000000" w:themeColor="text1"/>
                <w:lang w:val="sr-Cyrl-RS"/>
              </w:rPr>
            </w:pPr>
            <w:r w:rsidRPr="00BA0C3F">
              <w:rPr>
                <w:rFonts w:ascii="Times New Roman" w:eastAsia="Times New Roman" w:hAnsi="Times New Roman" w:cs="Times New Roman"/>
                <w:i/>
                <w:iCs/>
                <w:color w:val="000000" w:themeColor="text1"/>
                <w:lang w:val="sr-Cyrl-RS"/>
              </w:rPr>
              <w:t xml:space="preserve">  </w:t>
            </w:r>
          </w:p>
        </w:tc>
      </w:tr>
      <w:tr w:rsidR="00BA0C3F" w:rsidRPr="00BA0C3F" w:rsidTr="0029686E">
        <w:trPr>
          <w:tblCellSpacing w:w="0" w:type="dxa"/>
        </w:trPr>
        <w:tc>
          <w:tcPr>
            <w:tcW w:w="0" w:type="auto"/>
            <w:shd w:val="clear" w:color="auto" w:fill="auto"/>
            <w:noWrap/>
            <w:tcMar>
              <w:top w:w="0" w:type="dxa"/>
              <w:left w:w="0" w:type="dxa"/>
              <w:bottom w:w="0" w:type="dxa"/>
              <w:right w:w="0" w:type="dxa"/>
            </w:tcMar>
            <w:hideMark/>
          </w:tcPr>
          <w:p w:rsidR="00B77CEA" w:rsidRPr="00BA0C3F" w:rsidRDefault="00B77CEA" w:rsidP="00B95AA3">
            <w:pPr>
              <w:rPr>
                <w:rFonts w:ascii="Times New Roman" w:eastAsia="Times New Roman" w:hAnsi="Times New Roman" w:cs="Times New Roman"/>
                <w:b/>
                <w:bCs/>
                <w:iCs/>
                <w:color w:val="000000" w:themeColor="text1"/>
                <w:lang w:val="sr-Cyrl-RS"/>
              </w:rPr>
            </w:pPr>
            <w:r w:rsidRPr="00BA0C3F">
              <w:rPr>
                <w:rFonts w:ascii="Times New Roman" w:eastAsia="Times New Roman" w:hAnsi="Times New Roman" w:cs="Times New Roman"/>
                <w:b/>
                <w:bCs/>
                <w:iCs/>
                <w:color w:val="000000" w:themeColor="text1"/>
                <w:lang w:val="sr-Cyrl-RS"/>
              </w:rPr>
              <w:t xml:space="preserve">Потпис </w:t>
            </w:r>
            <w:r w:rsidR="00B95AA3" w:rsidRPr="00BA0C3F">
              <w:rPr>
                <w:rFonts w:ascii="Times New Roman" w:eastAsia="Times New Roman" w:hAnsi="Times New Roman" w:cs="Times New Roman"/>
                <w:b/>
                <w:bCs/>
                <w:iCs/>
                <w:color w:val="000000" w:themeColor="text1"/>
                <w:lang w:val="sr-Cyrl-RS"/>
              </w:rPr>
              <w:t>руководиоца</w:t>
            </w:r>
            <w:r w:rsidRPr="00BA0C3F">
              <w:rPr>
                <w:rFonts w:ascii="Times New Roman" w:eastAsia="Times New Roman" w:hAnsi="Times New Roman" w:cs="Times New Roman"/>
                <w:b/>
                <w:bCs/>
                <w:iCs/>
                <w:color w:val="000000" w:themeColor="text1"/>
                <w:lang w:val="sr-Cyrl-RS"/>
              </w:rPr>
              <w:t xml:space="preserve"> </w:t>
            </w:r>
          </w:p>
        </w:tc>
        <w:tc>
          <w:tcPr>
            <w:tcW w:w="0" w:type="auto"/>
            <w:tcBorders>
              <w:top w:val="single" w:sz="2" w:space="0" w:color="000000"/>
              <w:left w:val="single" w:sz="2" w:space="0" w:color="000000"/>
              <w:bottom w:val="single" w:sz="6" w:space="0" w:color="000000"/>
              <w:right w:val="single" w:sz="2" w:space="0" w:color="000000"/>
            </w:tcBorders>
            <w:shd w:val="clear" w:color="auto" w:fill="auto"/>
            <w:tcMar>
              <w:top w:w="0" w:type="dxa"/>
              <w:left w:w="0" w:type="dxa"/>
              <w:bottom w:w="0" w:type="dxa"/>
              <w:right w:w="0" w:type="dxa"/>
            </w:tcMar>
            <w:hideMark/>
          </w:tcPr>
          <w:p w:rsidR="00B77CEA" w:rsidRPr="00BA0C3F" w:rsidRDefault="00B77CEA" w:rsidP="0029686E">
            <w:pPr>
              <w:rPr>
                <w:rFonts w:ascii="Times New Roman" w:eastAsia="Times New Roman" w:hAnsi="Times New Roman" w:cs="Times New Roman"/>
                <w:color w:val="000000" w:themeColor="text1"/>
                <w:lang w:val="sr-Cyrl-RS"/>
              </w:rPr>
            </w:pPr>
            <w:r w:rsidRPr="00BA0C3F">
              <w:rPr>
                <w:rFonts w:ascii="Times New Roman" w:eastAsia="Times New Roman" w:hAnsi="Times New Roman" w:cs="Times New Roman"/>
                <w:color w:val="000000" w:themeColor="text1"/>
                <w:lang w:val="sr-Cyrl-RS"/>
              </w:rPr>
              <w:t> </w:t>
            </w:r>
          </w:p>
        </w:tc>
      </w:tr>
    </w:tbl>
    <w:p w:rsidR="00B77CEA" w:rsidRPr="00BA0C3F" w:rsidRDefault="00B77CEA" w:rsidP="00BA0C3F">
      <w:pPr>
        <w:rPr>
          <w:rFonts w:ascii="Times New Roman" w:hAnsi="Times New Roman" w:cs="Times New Roman"/>
          <w:color w:val="000000" w:themeColor="text1"/>
          <w:lang w:val="sr-Cyrl-RS"/>
        </w:rPr>
      </w:pPr>
    </w:p>
    <w:sectPr w:rsidR="00B77CEA" w:rsidRPr="00BA0C3F" w:rsidSect="00851D6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6DE" w:rsidRDefault="008E46DE" w:rsidP="00B77CEA">
      <w:r>
        <w:separator/>
      </w:r>
    </w:p>
  </w:endnote>
  <w:endnote w:type="continuationSeparator" w:id="0">
    <w:p w:rsidR="008E46DE" w:rsidRDefault="008E46DE" w:rsidP="00B7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Noto Sans CJK SC Regular">
    <w:altName w:val="Times New Roman"/>
    <w:panose1 w:val="00000000000000000000"/>
    <w:charset w:val="00"/>
    <w:family w:val="roman"/>
    <w:notTrueType/>
    <w:pitch w:val="default"/>
  </w:font>
  <w:font w:name="FreeSans">
    <w:altName w:val="Arial"/>
    <w:charset w:val="00"/>
    <w:family w:val="swiss"/>
    <w:pitch w:val="default"/>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0FD" w:rsidRDefault="003210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0FD" w:rsidRDefault="003210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0FD" w:rsidRDefault="003210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6DE" w:rsidRDefault="008E46DE" w:rsidP="00B77CEA">
      <w:r>
        <w:separator/>
      </w:r>
    </w:p>
  </w:footnote>
  <w:footnote w:type="continuationSeparator" w:id="0">
    <w:p w:rsidR="008E46DE" w:rsidRDefault="008E46DE" w:rsidP="00B77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0FD" w:rsidRDefault="003210FD" w:rsidP="00B4523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210FD" w:rsidRDefault="003210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0FD" w:rsidRDefault="003210FD" w:rsidP="00B4523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270A8">
      <w:rPr>
        <w:rStyle w:val="PageNumber"/>
        <w:noProof/>
      </w:rPr>
      <w:t>7</w:t>
    </w:r>
    <w:r>
      <w:rPr>
        <w:rStyle w:val="PageNumber"/>
      </w:rPr>
      <w:fldChar w:fldCharType="end"/>
    </w:r>
  </w:p>
  <w:p w:rsidR="008E46DE" w:rsidRDefault="008E46DE">
    <w:pPr>
      <w:pStyle w:val="Header"/>
      <w:jc w:val="center"/>
    </w:pPr>
  </w:p>
  <w:p w:rsidR="008E46DE" w:rsidRDefault="008E46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0FD" w:rsidRDefault="003210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CEA"/>
    <w:rsid w:val="000067CF"/>
    <w:rsid w:val="00034EBA"/>
    <w:rsid w:val="0004045B"/>
    <w:rsid w:val="00042098"/>
    <w:rsid w:val="0004649F"/>
    <w:rsid w:val="0005351C"/>
    <w:rsid w:val="00075272"/>
    <w:rsid w:val="00097799"/>
    <w:rsid w:val="000A249E"/>
    <w:rsid w:val="000A6985"/>
    <w:rsid w:val="000B1830"/>
    <w:rsid w:val="000C7511"/>
    <w:rsid w:val="000E6C95"/>
    <w:rsid w:val="00122244"/>
    <w:rsid w:val="001270A8"/>
    <w:rsid w:val="00140A76"/>
    <w:rsid w:val="00156EEF"/>
    <w:rsid w:val="00166DF5"/>
    <w:rsid w:val="001B5D02"/>
    <w:rsid w:val="001E71A0"/>
    <w:rsid w:val="001E7C93"/>
    <w:rsid w:val="001F2472"/>
    <w:rsid w:val="00221ECE"/>
    <w:rsid w:val="00231244"/>
    <w:rsid w:val="00241043"/>
    <w:rsid w:val="00266F3D"/>
    <w:rsid w:val="002857FE"/>
    <w:rsid w:val="00291211"/>
    <w:rsid w:val="00294FCC"/>
    <w:rsid w:val="0029686E"/>
    <w:rsid w:val="002B5404"/>
    <w:rsid w:val="002D468E"/>
    <w:rsid w:val="002D5DDC"/>
    <w:rsid w:val="002E61D6"/>
    <w:rsid w:val="002F1807"/>
    <w:rsid w:val="003149B1"/>
    <w:rsid w:val="003210FD"/>
    <w:rsid w:val="0032364D"/>
    <w:rsid w:val="00343EFF"/>
    <w:rsid w:val="00373AF3"/>
    <w:rsid w:val="00380A99"/>
    <w:rsid w:val="0038752D"/>
    <w:rsid w:val="003A4486"/>
    <w:rsid w:val="003C3C7C"/>
    <w:rsid w:val="003E40C2"/>
    <w:rsid w:val="00417573"/>
    <w:rsid w:val="004253D9"/>
    <w:rsid w:val="004511AF"/>
    <w:rsid w:val="00495EDF"/>
    <w:rsid w:val="004A3820"/>
    <w:rsid w:val="004C277A"/>
    <w:rsid w:val="004C447A"/>
    <w:rsid w:val="004D458E"/>
    <w:rsid w:val="004E646E"/>
    <w:rsid w:val="004E7807"/>
    <w:rsid w:val="00542110"/>
    <w:rsid w:val="00545B0B"/>
    <w:rsid w:val="00552C99"/>
    <w:rsid w:val="005533FD"/>
    <w:rsid w:val="005704F2"/>
    <w:rsid w:val="00572625"/>
    <w:rsid w:val="005779BC"/>
    <w:rsid w:val="005B0ED1"/>
    <w:rsid w:val="005B5E4E"/>
    <w:rsid w:val="005C2E19"/>
    <w:rsid w:val="005E375A"/>
    <w:rsid w:val="0061686C"/>
    <w:rsid w:val="006424D5"/>
    <w:rsid w:val="00642E62"/>
    <w:rsid w:val="006449F9"/>
    <w:rsid w:val="00657B7D"/>
    <w:rsid w:val="0069129B"/>
    <w:rsid w:val="006A5659"/>
    <w:rsid w:val="006B5572"/>
    <w:rsid w:val="006B5646"/>
    <w:rsid w:val="006C0356"/>
    <w:rsid w:val="006F01E5"/>
    <w:rsid w:val="006F398B"/>
    <w:rsid w:val="006F39A0"/>
    <w:rsid w:val="0072316B"/>
    <w:rsid w:val="00727DAE"/>
    <w:rsid w:val="00762170"/>
    <w:rsid w:val="00795B55"/>
    <w:rsid w:val="007A3B5E"/>
    <w:rsid w:val="007C6AD5"/>
    <w:rsid w:val="00802966"/>
    <w:rsid w:val="00830BCA"/>
    <w:rsid w:val="008324F1"/>
    <w:rsid w:val="00851D64"/>
    <w:rsid w:val="008826FE"/>
    <w:rsid w:val="008C5B42"/>
    <w:rsid w:val="008C6638"/>
    <w:rsid w:val="008C74AC"/>
    <w:rsid w:val="008D555C"/>
    <w:rsid w:val="008D73E9"/>
    <w:rsid w:val="008E46DE"/>
    <w:rsid w:val="008E60C3"/>
    <w:rsid w:val="00903379"/>
    <w:rsid w:val="009513CB"/>
    <w:rsid w:val="00961458"/>
    <w:rsid w:val="00991CDC"/>
    <w:rsid w:val="009C727E"/>
    <w:rsid w:val="009D1F21"/>
    <w:rsid w:val="009E6AF4"/>
    <w:rsid w:val="009F71CC"/>
    <w:rsid w:val="00A00B4D"/>
    <w:rsid w:val="00A319A9"/>
    <w:rsid w:val="00A322F5"/>
    <w:rsid w:val="00A6072B"/>
    <w:rsid w:val="00A72089"/>
    <w:rsid w:val="00A76424"/>
    <w:rsid w:val="00AB6423"/>
    <w:rsid w:val="00AC00F1"/>
    <w:rsid w:val="00AD222E"/>
    <w:rsid w:val="00B03EEF"/>
    <w:rsid w:val="00B04213"/>
    <w:rsid w:val="00B074A7"/>
    <w:rsid w:val="00B12247"/>
    <w:rsid w:val="00B2378C"/>
    <w:rsid w:val="00B35B8A"/>
    <w:rsid w:val="00B6500A"/>
    <w:rsid w:val="00B77CEA"/>
    <w:rsid w:val="00B838E7"/>
    <w:rsid w:val="00B95AA3"/>
    <w:rsid w:val="00BA0C3F"/>
    <w:rsid w:val="00BB63CF"/>
    <w:rsid w:val="00BC14D5"/>
    <w:rsid w:val="00BE403F"/>
    <w:rsid w:val="00BF17FC"/>
    <w:rsid w:val="00C0225F"/>
    <w:rsid w:val="00C07075"/>
    <w:rsid w:val="00C1744F"/>
    <w:rsid w:val="00C910CA"/>
    <w:rsid w:val="00C9740D"/>
    <w:rsid w:val="00CA242B"/>
    <w:rsid w:val="00CB2B9E"/>
    <w:rsid w:val="00CC6FBA"/>
    <w:rsid w:val="00D3270E"/>
    <w:rsid w:val="00D3475A"/>
    <w:rsid w:val="00D51C3A"/>
    <w:rsid w:val="00D63736"/>
    <w:rsid w:val="00DD1837"/>
    <w:rsid w:val="00DD6B29"/>
    <w:rsid w:val="00DF5E2C"/>
    <w:rsid w:val="00E25949"/>
    <w:rsid w:val="00E26864"/>
    <w:rsid w:val="00E4008F"/>
    <w:rsid w:val="00E44FA1"/>
    <w:rsid w:val="00E50474"/>
    <w:rsid w:val="00E61DD8"/>
    <w:rsid w:val="00E87CD7"/>
    <w:rsid w:val="00F16694"/>
    <w:rsid w:val="00F46093"/>
    <w:rsid w:val="00FB1093"/>
    <w:rsid w:val="00FB180D"/>
    <w:rsid w:val="00FF4D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29B"/>
    <w:pPr>
      <w:spacing w:after="0" w:line="240" w:lineRule="auto"/>
    </w:pPr>
    <w:rPr>
      <w:rFonts w:ascii="Liberation Serif" w:eastAsia="Noto Sans CJK SC Regular" w:hAnsi="Liberation Serif" w:cs="FreeSans"/>
      <w:sz w:val="24"/>
      <w:szCs w:val="24"/>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7CE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B77CEA"/>
    <w:rPr>
      <w:rFonts w:ascii="Liberation Serif" w:eastAsia="Noto Sans CJK SC Regular" w:hAnsi="Liberation Serif" w:cs="Mangal"/>
      <w:sz w:val="24"/>
      <w:szCs w:val="21"/>
      <w:lang w:val="en-US" w:eastAsia="zh-CN" w:bidi="hi-I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B77CEA"/>
    <w:pPr>
      <w:tabs>
        <w:tab w:val="center" w:pos="4513"/>
        <w:tab w:val="right" w:pos="9026"/>
      </w:tabs>
    </w:pPr>
    <w:rPr>
      <w:rFonts w:cs="Mangal"/>
      <w:szCs w:val="21"/>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77CEA"/>
    <w:rPr>
      <w:rFonts w:ascii="Liberation Serif" w:eastAsia="Noto Sans CJK SC Regular" w:hAnsi="Liberation Serif" w:cs="Mangal"/>
      <w:sz w:val="24"/>
      <w:szCs w:val="21"/>
      <w:lang w:val="en-US" w:eastAsia="zh-CN" w:bidi="hi-IN"/>
    </w:rPr>
  </w:style>
  <w:style w:type="paragraph" w:styleId="ListParagraph">
    <w:name w:val="List Paragraph"/>
    <w:basedOn w:val="Normal"/>
    <w:uiPriority w:val="34"/>
    <w:qFormat/>
    <w:rsid w:val="00B77CEA"/>
    <w:pPr>
      <w:spacing w:after="200" w:line="276" w:lineRule="auto"/>
      <w:ind w:left="720"/>
    </w:pPr>
    <w:rPr>
      <w:rFonts w:ascii="Calibri" w:eastAsia="Times New Roman" w:hAnsi="Calibri" w:cs="Times New Roman"/>
      <w:sz w:val="22"/>
      <w:szCs w:val="22"/>
      <w:lang w:eastAsia="en-US" w:bidi="ar-SA"/>
    </w:rPr>
  </w:style>
  <w:style w:type="table" w:styleId="TableGrid">
    <w:name w:val="Table Grid"/>
    <w:basedOn w:val="TableNormal"/>
    <w:uiPriority w:val="59"/>
    <w:rsid w:val="00B77CE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364D"/>
    <w:rPr>
      <w:rFonts w:ascii="Segoe UI" w:hAnsi="Segoe UI" w:cs="Mangal"/>
      <w:sz w:val="18"/>
      <w:szCs w:val="16"/>
    </w:rPr>
  </w:style>
  <w:style w:type="character" w:customStyle="1" w:styleId="BalloonTextChar">
    <w:name w:val="Balloon Text Char"/>
    <w:basedOn w:val="DefaultParagraphFont"/>
    <w:link w:val="BalloonText"/>
    <w:uiPriority w:val="99"/>
    <w:semiHidden/>
    <w:rsid w:val="0032364D"/>
    <w:rPr>
      <w:rFonts w:ascii="Segoe UI" w:eastAsia="Noto Sans CJK SC Regular" w:hAnsi="Segoe UI" w:cs="Mangal"/>
      <w:sz w:val="18"/>
      <w:szCs w:val="16"/>
      <w:lang w:val="en-US" w:eastAsia="zh-CN" w:bidi="hi-IN"/>
    </w:rPr>
  </w:style>
  <w:style w:type="paragraph" w:customStyle="1" w:styleId="wyq120---podnaslov-clana">
    <w:name w:val="wyq120---podnaslov-clana"/>
    <w:basedOn w:val="Normal"/>
    <w:rsid w:val="002D468E"/>
    <w:pPr>
      <w:spacing w:before="100" w:beforeAutospacing="1" w:after="100" w:afterAutospacing="1"/>
    </w:pPr>
    <w:rPr>
      <w:rFonts w:ascii="Times New Roman" w:eastAsia="Times New Roman" w:hAnsi="Times New Roman" w:cs="Times New Roman"/>
      <w:lang w:val="en-GB" w:eastAsia="en-GB" w:bidi="ar-SA"/>
    </w:rPr>
  </w:style>
  <w:style w:type="paragraph" w:customStyle="1" w:styleId="Normal1">
    <w:name w:val="Normal1"/>
    <w:basedOn w:val="Normal"/>
    <w:rsid w:val="002D468E"/>
    <w:pPr>
      <w:spacing w:before="100" w:beforeAutospacing="1" w:after="100" w:afterAutospacing="1"/>
    </w:pPr>
    <w:rPr>
      <w:rFonts w:ascii="Times New Roman" w:eastAsia="Times New Roman" w:hAnsi="Times New Roman" w:cs="Times New Roman"/>
      <w:lang w:val="en-GB" w:eastAsia="en-GB" w:bidi="ar-SA"/>
    </w:rPr>
  </w:style>
  <w:style w:type="paragraph" w:customStyle="1" w:styleId="1tekst">
    <w:name w:val="1tekst"/>
    <w:basedOn w:val="Normal"/>
    <w:rsid w:val="00BA0C3F"/>
    <w:pPr>
      <w:spacing w:before="100" w:after="100"/>
      <w:ind w:firstLine="240"/>
      <w:jc w:val="both"/>
    </w:pPr>
    <w:rPr>
      <w:rFonts w:ascii="Times New Roman" w:eastAsia="Times New Roman" w:hAnsi="Times New Roman" w:cs="Times New Roman"/>
      <w:szCs w:val="20"/>
      <w:lang w:eastAsia="en-US" w:bidi="ar-SA"/>
    </w:rPr>
  </w:style>
  <w:style w:type="character" w:styleId="PageNumber">
    <w:name w:val="page number"/>
    <w:basedOn w:val="DefaultParagraphFont"/>
    <w:uiPriority w:val="99"/>
    <w:semiHidden/>
    <w:unhideWhenUsed/>
    <w:rsid w:val="003210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29B"/>
    <w:pPr>
      <w:spacing w:after="0" w:line="240" w:lineRule="auto"/>
    </w:pPr>
    <w:rPr>
      <w:rFonts w:ascii="Liberation Serif" w:eastAsia="Noto Sans CJK SC Regular" w:hAnsi="Liberation Serif" w:cs="FreeSans"/>
      <w:sz w:val="24"/>
      <w:szCs w:val="24"/>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7CE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B77CEA"/>
    <w:rPr>
      <w:rFonts w:ascii="Liberation Serif" w:eastAsia="Noto Sans CJK SC Regular" w:hAnsi="Liberation Serif" w:cs="Mangal"/>
      <w:sz w:val="24"/>
      <w:szCs w:val="21"/>
      <w:lang w:val="en-US" w:eastAsia="zh-CN" w:bidi="hi-I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B77CEA"/>
    <w:pPr>
      <w:tabs>
        <w:tab w:val="center" w:pos="4513"/>
        <w:tab w:val="right" w:pos="9026"/>
      </w:tabs>
    </w:pPr>
    <w:rPr>
      <w:rFonts w:cs="Mangal"/>
      <w:szCs w:val="21"/>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77CEA"/>
    <w:rPr>
      <w:rFonts w:ascii="Liberation Serif" w:eastAsia="Noto Sans CJK SC Regular" w:hAnsi="Liberation Serif" w:cs="Mangal"/>
      <w:sz w:val="24"/>
      <w:szCs w:val="21"/>
      <w:lang w:val="en-US" w:eastAsia="zh-CN" w:bidi="hi-IN"/>
    </w:rPr>
  </w:style>
  <w:style w:type="paragraph" w:styleId="ListParagraph">
    <w:name w:val="List Paragraph"/>
    <w:basedOn w:val="Normal"/>
    <w:uiPriority w:val="34"/>
    <w:qFormat/>
    <w:rsid w:val="00B77CEA"/>
    <w:pPr>
      <w:spacing w:after="200" w:line="276" w:lineRule="auto"/>
      <w:ind w:left="720"/>
    </w:pPr>
    <w:rPr>
      <w:rFonts w:ascii="Calibri" w:eastAsia="Times New Roman" w:hAnsi="Calibri" w:cs="Times New Roman"/>
      <w:sz w:val="22"/>
      <w:szCs w:val="22"/>
      <w:lang w:eastAsia="en-US" w:bidi="ar-SA"/>
    </w:rPr>
  </w:style>
  <w:style w:type="table" w:styleId="TableGrid">
    <w:name w:val="Table Grid"/>
    <w:basedOn w:val="TableNormal"/>
    <w:uiPriority w:val="59"/>
    <w:rsid w:val="00B77CE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364D"/>
    <w:rPr>
      <w:rFonts w:ascii="Segoe UI" w:hAnsi="Segoe UI" w:cs="Mangal"/>
      <w:sz w:val="18"/>
      <w:szCs w:val="16"/>
    </w:rPr>
  </w:style>
  <w:style w:type="character" w:customStyle="1" w:styleId="BalloonTextChar">
    <w:name w:val="Balloon Text Char"/>
    <w:basedOn w:val="DefaultParagraphFont"/>
    <w:link w:val="BalloonText"/>
    <w:uiPriority w:val="99"/>
    <w:semiHidden/>
    <w:rsid w:val="0032364D"/>
    <w:rPr>
      <w:rFonts w:ascii="Segoe UI" w:eastAsia="Noto Sans CJK SC Regular" w:hAnsi="Segoe UI" w:cs="Mangal"/>
      <w:sz w:val="18"/>
      <w:szCs w:val="16"/>
      <w:lang w:val="en-US" w:eastAsia="zh-CN" w:bidi="hi-IN"/>
    </w:rPr>
  </w:style>
  <w:style w:type="paragraph" w:customStyle="1" w:styleId="wyq120---podnaslov-clana">
    <w:name w:val="wyq120---podnaslov-clana"/>
    <w:basedOn w:val="Normal"/>
    <w:rsid w:val="002D468E"/>
    <w:pPr>
      <w:spacing w:before="100" w:beforeAutospacing="1" w:after="100" w:afterAutospacing="1"/>
    </w:pPr>
    <w:rPr>
      <w:rFonts w:ascii="Times New Roman" w:eastAsia="Times New Roman" w:hAnsi="Times New Roman" w:cs="Times New Roman"/>
      <w:lang w:val="en-GB" w:eastAsia="en-GB" w:bidi="ar-SA"/>
    </w:rPr>
  </w:style>
  <w:style w:type="paragraph" w:customStyle="1" w:styleId="Normal1">
    <w:name w:val="Normal1"/>
    <w:basedOn w:val="Normal"/>
    <w:rsid w:val="002D468E"/>
    <w:pPr>
      <w:spacing w:before="100" w:beforeAutospacing="1" w:after="100" w:afterAutospacing="1"/>
    </w:pPr>
    <w:rPr>
      <w:rFonts w:ascii="Times New Roman" w:eastAsia="Times New Roman" w:hAnsi="Times New Roman" w:cs="Times New Roman"/>
      <w:lang w:val="en-GB" w:eastAsia="en-GB" w:bidi="ar-SA"/>
    </w:rPr>
  </w:style>
  <w:style w:type="paragraph" w:customStyle="1" w:styleId="1tekst">
    <w:name w:val="1tekst"/>
    <w:basedOn w:val="Normal"/>
    <w:rsid w:val="00BA0C3F"/>
    <w:pPr>
      <w:spacing w:before="100" w:after="100"/>
      <w:ind w:firstLine="240"/>
      <w:jc w:val="both"/>
    </w:pPr>
    <w:rPr>
      <w:rFonts w:ascii="Times New Roman" w:eastAsia="Times New Roman" w:hAnsi="Times New Roman" w:cs="Times New Roman"/>
      <w:szCs w:val="20"/>
      <w:lang w:eastAsia="en-US" w:bidi="ar-SA"/>
    </w:rPr>
  </w:style>
  <w:style w:type="character" w:styleId="PageNumber">
    <w:name w:val="page number"/>
    <w:basedOn w:val="DefaultParagraphFont"/>
    <w:uiPriority w:val="99"/>
    <w:semiHidden/>
    <w:unhideWhenUsed/>
    <w:rsid w:val="00321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8A7F3-1EFF-4C26-9D7C-40092E2C3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11</Pages>
  <Words>2702</Words>
  <Characters>15407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Ljubinković</dc:creator>
  <cp:keywords/>
  <dc:description/>
  <cp:lastModifiedBy>Danica Polic</cp:lastModifiedBy>
  <cp:revision>92</cp:revision>
  <cp:lastPrinted>2022-01-27T12:07:00Z</cp:lastPrinted>
  <dcterms:created xsi:type="dcterms:W3CDTF">2021-11-26T11:57:00Z</dcterms:created>
  <dcterms:modified xsi:type="dcterms:W3CDTF">2022-01-31T08:11:00Z</dcterms:modified>
</cp:coreProperties>
</file>