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84168" w14:textId="76C56A90" w:rsidR="008B0E86" w:rsidRPr="00F773F0" w:rsidRDefault="006E585F" w:rsidP="002B1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8B0E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члана 183е </w:t>
      </w:r>
      <w:r w:rsidR="008B0E86" w:rsidRPr="00F773F0">
        <w:rPr>
          <w:rFonts w:ascii="Times New Roman" w:hAnsi="Times New Roman" w:cs="Times New Roman"/>
          <w:sz w:val="24"/>
          <w:szCs w:val="24"/>
          <w:lang w:val="sr-Cyrl-CS"/>
        </w:rPr>
        <w:t>Закона о енергетици (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B0E86" w:rsidRPr="00F773F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B0E86" w:rsidRPr="00F773F0">
        <w:rPr>
          <w:rFonts w:ascii="Times New Roman" w:hAnsi="Times New Roman" w:cs="Times New Roman"/>
          <w:sz w:val="24"/>
          <w:szCs w:val="24"/>
          <w:lang w:val="sr-Cyrl-CS"/>
        </w:rPr>
        <w:t>, бр.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145/14, 95/18</w:t>
      </w:r>
      <w:r w:rsidR="00517A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17A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517A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2965" w:rsidRPr="00F773F0">
        <w:rPr>
          <w:rFonts w:ascii="Times New Roman" w:hAnsi="Times New Roman" w:cs="Times New Roman"/>
          <w:sz w:val="24"/>
          <w:szCs w:val="24"/>
          <w:lang w:val="sr-Cyrl-CS"/>
        </w:rPr>
        <w:t>закон и 40/21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hyperlink r:id="rId8" w:anchor="c0042" w:history="1">
        <w:r w:rsidR="008B0E86" w:rsidRPr="00F773F0">
          <w:rPr>
            <w:rFonts w:ascii="Times New Roman" w:hAnsi="Times New Roman" w:cs="Times New Roman"/>
            <w:sz w:val="24"/>
            <w:szCs w:val="24"/>
            <w:lang w:val="sr-Cyrl-CS"/>
          </w:rPr>
          <w:t>члана 42.</w:t>
        </w:r>
      </w:hyperlink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7AAF" w:rsidRPr="00F773F0">
        <w:rPr>
          <w:rFonts w:ascii="Times New Roman" w:hAnsi="Times New Roman" w:cs="Times New Roman"/>
          <w:sz w:val="24"/>
          <w:szCs w:val="24"/>
          <w:lang w:val="sr-Cyrl-CS"/>
        </w:rPr>
        <w:t>став 1. Закона о Влади („Службени гласник РС”</w:t>
      </w:r>
      <w:r w:rsidR="008B0E86" w:rsidRPr="00F773F0">
        <w:rPr>
          <w:rFonts w:ascii="Times New Roman" w:hAnsi="Times New Roman" w:cs="Times New Roman"/>
          <w:sz w:val="24"/>
          <w:szCs w:val="24"/>
          <w:lang w:val="sr-Cyrl-CS"/>
        </w:rPr>
        <w:t>, бр. 55/05, 71/05 - исправка, 101/07, 65/08, 16/11, 68/12 - УС, 72/12, 7/14 - УС, 44/14 и 30/18 - др. закон),</w:t>
      </w:r>
    </w:p>
    <w:p w14:paraId="3199D194" w14:textId="77777777" w:rsidR="002B12D9" w:rsidRPr="00F773F0" w:rsidRDefault="002B12D9" w:rsidP="002B12D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021C94" w14:textId="77777777" w:rsidR="008B0E86" w:rsidRPr="00F773F0" w:rsidRDefault="008B0E86" w:rsidP="002B12D9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50F45E3" w14:textId="77777777" w:rsidR="000E124B" w:rsidRPr="00F773F0" w:rsidRDefault="000E124B" w:rsidP="002B12D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F8F380" w14:textId="74B3A4E9" w:rsidR="00C94A6C" w:rsidRPr="00F773F0" w:rsidRDefault="00517AAF" w:rsidP="002B12D9">
      <w:pPr>
        <w:pStyle w:val="CLAN"/>
        <w:spacing w:before="0" w:after="0"/>
        <w:rPr>
          <w:rFonts w:ascii="Times New Roman" w:hAnsi="Times New Roman"/>
          <w:b w:val="0"/>
          <w:sz w:val="32"/>
          <w:szCs w:val="32"/>
        </w:rPr>
      </w:pPr>
      <w:r w:rsidRPr="00F773F0">
        <w:rPr>
          <w:rFonts w:ascii="Times New Roman" w:hAnsi="Times New Roman"/>
          <w:b w:val="0"/>
          <w:sz w:val="24"/>
          <w:szCs w:val="24"/>
        </w:rPr>
        <w:t>УРЕДБУ</w:t>
      </w:r>
      <w:r w:rsidRPr="00F773F0">
        <w:rPr>
          <w:rFonts w:ascii="Times New Roman" w:hAnsi="Times New Roman"/>
          <w:b w:val="0"/>
          <w:sz w:val="24"/>
          <w:szCs w:val="24"/>
        </w:rPr>
        <w:br/>
        <w:t>О СПАЈАЊУ ОРГ</w:t>
      </w:r>
      <w:r w:rsidR="00A930D6" w:rsidRPr="00F773F0">
        <w:rPr>
          <w:rFonts w:ascii="Times New Roman" w:hAnsi="Times New Roman"/>
          <w:b w:val="0"/>
          <w:sz w:val="24"/>
          <w:szCs w:val="24"/>
        </w:rPr>
        <w:t xml:space="preserve">АНИЗОВАНИХ ДАН УНАПРЕД И </w:t>
      </w:r>
      <w:proofErr w:type="spellStart"/>
      <w:r w:rsidR="00A930D6" w:rsidRPr="00F773F0">
        <w:rPr>
          <w:rFonts w:ascii="Times New Roman" w:hAnsi="Times New Roman"/>
          <w:b w:val="0"/>
          <w:sz w:val="24"/>
          <w:szCs w:val="24"/>
        </w:rPr>
        <w:t>УНУТАР</w:t>
      </w:r>
      <w:r w:rsidRPr="00F773F0">
        <w:rPr>
          <w:rFonts w:ascii="Times New Roman" w:hAnsi="Times New Roman"/>
          <w:b w:val="0"/>
          <w:sz w:val="24"/>
          <w:szCs w:val="24"/>
        </w:rPr>
        <w:t>ДНЕВНИХ</w:t>
      </w:r>
      <w:proofErr w:type="spellEnd"/>
      <w:r w:rsidRPr="00F773F0">
        <w:rPr>
          <w:rFonts w:ascii="Times New Roman" w:hAnsi="Times New Roman"/>
          <w:b w:val="0"/>
          <w:sz w:val="24"/>
          <w:szCs w:val="24"/>
        </w:rPr>
        <w:t xml:space="preserve"> ТРЖИШТА ЕЛЕКТРИЧНЕ ЕНЕРГИЈЕ</w:t>
      </w:r>
    </w:p>
    <w:p w14:paraId="7AA24DC3" w14:textId="3CFCEB2E" w:rsidR="00C94A6C" w:rsidRPr="00F773F0" w:rsidRDefault="00C94A6C" w:rsidP="002B12D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D71D66" w14:textId="77777777" w:rsidR="002B12D9" w:rsidRPr="00F773F0" w:rsidRDefault="002B12D9" w:rsidP="002B12D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8E30FE" w14:textId="77777777" w:rsidR="00C94A6C" w:rsidRPr="00F773F0" w:rsidRDefault="00C94A6C" w:rsidP="002B12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I. УВОДНЕ ОДРЕДБЕ</w:t>
      </w:r>
    </w:p>
    <w:p w14:paraId="23819A50" w14:textId="28D2E2A2" w:rsidR="002B12D9" w:rsidRPr="00F773F0" w:rsidRDefault="002B12D9" w:rsidP="00185D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CA0BEA" w14:textId="77777777" w:rsidR="000C49B8" w:rsidRPr="00F773F0" w:rsidRDefault="000C49B8" w:rsidP="002B12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A349A3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37D4DE" w14:textId="78719CC2" w:rsidR="009C461A" w:rsidRPr="00F773F0" w:rsidRDefault="00A930D6" w:rsidP="002B12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Овом у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>редбом ближе се уређују</w:t>
      </w:r>
      <w:r w:rsidR="00A0549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услови, начин стицања, трајање и престанак статуса </w:t>
      </w:r>
      <w:proofErr w:type="spellStart"/>
      <w:r w:rsidR="00904734"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>оминованог</w:t>
      </w:r>
      <w:proofErr w:type="spellEnd"/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оператора тржишта електричне енергије</w:t>
      </w:r>
      <w:r w:rsidR="003C6D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НЕМО)</w:t>
      </w:r>
      <w:r w:rsidR="00A0549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улога</w:t>
      </w:r>
      <w:r w:rsidR="000C49B8" w:rsidRPr="00F773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7C4D98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централне уговорне стране, преносног агента и </w:t>
      </w:r>
      <w:r w:rsidR="00904734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>ператора преносног система</w:t>
      </w:r>
      <w:r w:rsidR="005C6EB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6EB1" w:rsidRPr="00F773F0">
        <w:rPr>
          <w:rFonts w:ascii="Times New Roman" w:hAnsi="Times New Roman" w:cs="Times New Roman"/>
          <w:bCs/>
          <w:sz w:val="24"/>
          <w:szCs w:val="24"/>
          <w:lang w:val="sr-Cyrl-CS"/>
        </w:rPr>
        <w:t>у вези са пословима спајања организованих тржишта</w:t>
      </w:r>
      <w:r w:rsidR="00A0549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>принципи финансијског поравнања и плаћања</w:t>
      </w:r>
      <w:r w:rsidR="00A05495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C6D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принципи спајања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proofErr w:type="spellStart"/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 еле</w:t>
      </w:r>
      <w:r w:rsidR="007C6E80" w:rsidRPr="00F773F0">
        <w:rPr>
          <w:rFonts w:ascii="Times New Roman" w:hAnsi="Times New Roman" w:cs="Times New Roman"/>
          <w:sz w:val="24"/>
          <w:szCs w:val="24"/>
          <w:lang w:val="sr-Cyrl-CS"/>
        </w:rPr>
        <w:t>ктричне енергије</w:t>
      </w:r>
      <w:r w:rsidR="000C4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са суседним тржиштима</w:t>
      </w:r>
      <w:r w:rsidR="00552354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689C26F" w14:textId="77777777" w:rsidR="00DD5123" w:rsidRPr="00F773F0" w:rsidRDefault="00DD5123" w:rsidP="002B12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EE1FB7" w14:textId="7DCECC76" w:rsidR="00F04175" w:rsidRPr="00F773F0" w:rsidRDefault="00182086" w:rsidP="002B12D9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4F10F6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599C11" w14:textId="240FE255" w:rsidR="00182086" w:rsidRPr="00F773F0" w:rsidRDefault="00A9534E" w:rsidP="002B12D9">
      <w:pPr>
        <w:tabs>
          <w:tab w:val="left" w:pos="8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Поједини изрази употребљени у овој уредби </w:t>
      </w:r>
      <w:r w:rsidR="00B84A26" w:rsidRPr="00F773F0">
        <w:rPr>
          <w:rFonts w:ascii="Times New Roman" w:hAnsi="Times New Roman" w:cs="Times New Roman"/>
          <w:sz w:val="24"/>
          <w:szCs w:val="24"/>
          <w:lang w:val="sr-Cyrl-CS"/>
        </w:rPr>
        <w:t>имају следеће значење:</w:t>
      </w:r>
    </w:p>
    <w:p w14:paraId="1AC4F88B" w14:textId="2A625C90" w:rsidR="00A11B38" w:rsidRPr="00F773F0" w:rsidRDefault="00182086" w:rsidP="002B12D9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 начин трговања којим се продајни налози додељују куповним налозима како би се осигура</w:t>
      </w:r>
      <w:r w:rsidR="006621BF" w:rsidRPr="00F773F0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највећ</w:t>
      </w:r>
      <w:r w:rsidR="006621BF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економск</w:t>
      </w:r>
      <w:r w:rsidR="006621BF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141C" w:rsidRPr="00F773F0">
        <w:rPr>
          <w:rFonts w:ascii="Times New Roman" w:hAnsi="Times New Roman" w:cs="Times New Roman"/>
          <w:sz w:val="24"/>
          <w:szCs w:val="24"/>
          <w:lang w:val="sr-Cyrl-CS"/>
        </w:rPr>
        <w:t>добит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јединствено дан унапред или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>спајање</w:t>
      </w:r>
      <w:r w:rsidR="000D52D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17FAF7C" w14:textId="77777777" w:rsidR="00A11B38" w:rsidRPr="00F773F0" w:rsidRDefault="00182086" w:rsidP="002B12D9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налог је </w:t>
      </w:r>
      <w:r w:rsidR="00547E5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исказана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намера </w:t>
      </w:r>
      <w:r w:rsidR="00547E5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учесника на тржишту за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куповин</w:t>
      </w:r>
      <w:r w:rsidR="00547E59" w:rsidRPr="00F773F0">
        <w:rPr>
          <w:rFonts w:ascii="Times New Roman" w:hAnsi="Times New Roman" w:cs="Times New Roman"/>
          <w:sz w:val="24"/>
          <w:szCs w:val="24"/>
          <w:lang w:val="sr-Cyrl-CS"/>
        </w:rPr>
        <w:t>у односно</w:t>
      </w:r>
      <w:r w:rsidR="00AA7A2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продај</w:t>
      </w:r>
      <w:r w:rsidR="00547E59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електричне енергије или капацитета;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A7BEA5B" w14:textId="77777777" w:rsidR="00A11B38" w:rsidRPr="00F773F0" w:rsidRDefault="00182086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упарени налози су сви продајни и куповни налози добијени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ценовно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спајање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тржишта или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</w:t>
      </w:r>
      <w:r w:rsidR="00593577" w:rsidRPr="00F773F0">
        <w:rPr>
          <w:rFonts w:ascii="Times New Roman" w:hAnsi="Times New Roman" w:cs="Times New Roman"/>
          <w:sz w:val="24"/>
          <w:szCs w:val="24"/>
          <w:lang w:val="sr-Cyrl-CS"/>
        </w:rPr>
        <w:t>ираног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трговања;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DA9BBF" w14:textId="77777777" w:rsidR="00A11B38" w:rsidRPr="00F773F0" w:rsidRDefault="00182086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јединствено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спајање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дан унапред је поступак аукције у оквиру којег се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упарују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прикупљени налози и истовремено се додељује капацитет 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различите зоне трговања на тржишту дан унапред;  </w:t>
      </w:r>
    </w:p>
    <w:p w14:paraId="1395BD70" w14:textId="1C53D8BD" w:rsidR="00A11B38" w:rsidRPr="00F773F0" w:rsidRDefault="00182086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јединствено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8683F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6F0F5C" w:rsidRPr="00F773F0">
        <w:rPr>
          <w:rFonts w:ascii="Times New Roman" w:hAnsi="Times New Roman" w:cs="Times New Roman"/>
          <w:sz w:val="24"/>
          <w:szCs w:val="24"/>
          <w:lang w:val="sr-Cyrl-CS"/>
        </w:rPr>
        <w:t>e</w:t>
      </w:r>
      <w:proofErr w:type="spellEnd"/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је контину</w:t>
      </w:r>
      <w:r w:rsidR="00593577" w:rsidRPr="00F773F0">
        <w:rPr>
          <w:rFonts w:ascii="Times New Roman" w:hAnsi="Times New Roman" w:cs="Times New Roman"/>
          <w:sz w:val="24"/>
          <w:szCs w:val="24"/>
          <w:lang w:val="sr-Cyrl-CS"/>
        </w:rPr>
        <w:t>ирани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процес у оквиру којег се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упарују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прикупљ</w:t>
      </w:r>
      <w:r w:rsidR="00A967F1" w:rsidRPr="00F773F0">
        <w:rPr>
          <w:rFonts w:ascii="Times New Roman" w:hAnsi="Times New Roman" w:cs="Times New Roman"/>
          <w:sz w:val="24"/>
          <w:szCs w:val="24"/>
          <w:lang w:val="sr-Cyrl-CS"/>
        </w:rPr>
        <w:t>ени налози и истовремено се дод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ељује капацитет 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различите зоне трговања на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тржишту;</w:t>
      </w:r>
    </w:p>
    <w:p w14:paraId="72913D5D" w14:textId="77777777" w:rsidR="00A11B38" w:rsidRPr="00F773F0" w:rsidRDefault="001E0A9D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0E101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рговање </w:t>
      </w:r>
      <w:r w:rsidR="0061377D" w:rsidRPr="00F773F0">
        <w:rPr>
          <w:rFonts w:ascii="Times New Roman" w:hAnsi="Times New Roman" w:cs="Times New Roman"/>
          <w:sz w:val="24"/>
          <w:szCs w:val="24"/>
          <w:lang w:val="sr-Cyrl-CS"/>
        </w:rPr>
        <w:t>значи један или више упарених налога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820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8EC0428" w14:textId="77777777" w:rsidR="00A11B38" w:rsidRPr="00F773F0" w:rsidRDefault="006142E7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тржишно загушење</w:t>
      </w:r>
      <w:r w:rsidR="006B795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стање када </w:t>
      </w:r>
      <w:r w:rsidR="00641B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економск</w:t>
      </w:r>
      <w:r w:rsidR="006621BF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21B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добит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код јединственог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а ограничен</w:t>
      </w:r>
      <w:r w:rsidR="006621BF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капацитетом између зона трговања или ограничењима при додели</w:t>
      </w:r>
      <w:r w:rsidR="007B67ED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11B38" w:rsidRPr="00F773F0">
        <w:rPr>
          <w:rFonts w:ascii="Times New Roman" w:hAnsi="Times New Roman" w:cs="Times New Roman"/>
          <w:lang w:val="sr-Cyrl-CS"/>
        </w:rPr>
        <w:t xml:space="preserve"> </w:t>
      </w:r>
    </w:p>
    <w:p w14:paraId="2168579D" w14:textId="1D09ECB4" w:rsidR="00A11B38" w:rsidRPr="00F773F0" w:rsidRDefault="009D7FCF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виша сила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 сваки </w:t>
      </w:r>
      <w:r w:rsidR="0076175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објективно проверљив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непредвиђен или неуобичајен догађај или ситуација, изван контроле оператора преносног система, ко</w:t>
      </w:r>
      <w:r w:rsidR="005F063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ји није изазван његовом грешком и који се не може 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решити мерама које, са техничке, финансијске и/или економске тачке гледишта, могу да буду предузете од стране оператора преносног система</w:t>
      </w:r>
      <w:r w:rsidR="00761752" w:rsidRPr="00F773F0">
        <w:rPr>
          <w:rFonts w:ascii="Times New Roman" w:hAnsi="Times New Roman" w:cs="Times New Roman"/>
          <w:sz w:val="24"/>
          <w:szCs w:val="24"/>
          <w:lang w:val="sr-Cyrl-CS"/>
        </w:rPr>
        <w:t>, а који привремено или стално онем</w:t>
      </w:r>
      <w:r w:rsidR="00B84A26" w:rsidRPr="00F773F0">
        <w:rPr>
          <w:rFonts w:ascii="Times New Roman" w:hAnsi="Times New Roman" w:cs="Times New Roman"/>
          <w:sz w:val="24"/>
          <w:szCs w:val="24"/>
          <w:lang w:val="sr-Cyrl-CS"/>
        </w:rPr>
        <w:t>огућава</w:t>
      </w:r>
      <w:r w:rsidR="0076175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оператора преносн</w:t>
      </w:r>
      <w:r w:rsidR="005F0635" w:rsidRPr="00F773F0">
        <w:rPr>
          <w:rFonts w:ascii="Times New Roman" w:hAnsi="Times New Roman" w:cs="Times New Roman"/>
          <w:sz w:val="24"/>
          <w:szCs w:val="24"/>
          <w:lang w:val="sr-Cyrl-CS"/>
        </w:rPr>
        <w:t>ог система да испуњава своје оба</w:t>
      </w:r>
      <w:r w:rsidR="00761752" w:rsidRPr="00F773F0">
        <w:rPr>
          <w:rFonts w:ascii="Times New Roman" w:hAnsi="Times New Roman" w:cs="Times New Roman"/>
          <w:sz w:val="24"/>
          <w:szCs w:val="24"/>
          <w:lang w:val="sr-Cyrl-CS"/>
        </w:rPr>
        <w:t>вез</w:t>
      </w:r>
      <w:r w:rsidR="00B84A26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B67ED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AF5D6C9" w14:textId="77777777" w:rsidR="00A11B38" w:rsidRPr="00F773F0" w:rsidRDefault="006E43A1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планирана размена је пренос електричне енергије планиран између зона трговања за свак</w:t>
      </w:r>
      <w:r w:rsidR="00AA7A27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AA7A27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FE227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период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 задати смер</w:t>
      </w:r>
      <w:r w:rsidR="007B67ED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3DB211" w14:textId="78666FF6" w:rsidR="00A11B38" w:rsidRPr="00F773F0" w:rsidRDefault="006E43A1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извођач прорачуна планиране размене</w:t>
      </w:r>
      <w:r w:rsidR="00427AA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 субјект који обавља прорачунавање планиране размене </w:t>
      </w:r>
      <w:r w:rsidR="00AF4968" w:rsidRPr="00F773F0">
        <w:rPr>
          <w:rFonts w:ascii="Times New Roman" w:hAnsi="Times New Roman" w:cs="Times New Roman"/>
          <w:sz w:val="24"/>
          <w:szCs w:val="24"/>
          <w:lang w:val="sr-Cyrl-CS"/>
        </w:rPr>
        <w:t>између зона трговања за сваки</w:t>
      </w:r>
      <w:r w:rsidR="005E32E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FE227C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32E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FE227C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32E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227C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5E32E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утврђеном и примењеном методологијом</w:t>
      </w:r>
      <w:r w:rsidR="007B67ED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E4EFDF" w14:textId="77E2A43A" w:rsidR="00A11B38" w:rsidRPr="00F773F0" w:rsidRDefault="00427AA8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нето позиција је </w:t>
      </w:r>
      <w:r w:rsidR="00962B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разлика између укупног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извоза и увоза електричне енергије за свак</w:t>
      </w:r>
      <w:r w:rsidR="00F16CB1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F060B8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F16CB1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952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F16CB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2BCB" w:rsidRPr="00F773F0">
        <w:rPr>
          <w:rFonts w:ascii="Times New Roman" w:hAnsi="Times New Roman" w:cs="Times New Roman"/>
          <w:sz w:val="24"/>
          <w:szCs w:val="24"/>
          <w:lang w:val="sr-Cyrl-CS"/>
        </w:rPr>
        <w:t>за зону трговања</w:t>
      </w:r>
      <w:r w:rsidR="007B67ED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D3129B" w14:textId="77777777" w:rsidR="00A11B38" w:rsidRPr="00F773F0" w:rsidRDefault="001E0A9D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inherit" w:hAnsi="inherit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F0492" w:rsidRPr="00F773F0">
        <w:rPr>
          <w:rFonts w:ascii="Times New Roman" w:hAnsi="Times New Roman" w:cs="Times New Roman"/>
          <w:sz w:val="24"/>
          <w:szCs w:val="24"/>
          <w:lang w:val="sr-Cyrl-CS"/>
        </w:rPr>
        <w:t>граничења при додели</w:t>
      </w:r>
      <w:r w:rsidR="00802A1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22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капацитета </w:t>
      </w:r>
      <w:r w:rsidR="00EE7E63" w:rsidRPr="00F773F0">
        <w:rPr>
          <w:rFonts w:ascii="Times New Roman" w:hAnsi="Times New Roman" w:cs="Times New Roman"/>
          <w:sz w:val="24"/>
          <w:szCs w:val="24"/>
          <w:lang w:val="sr-Cyrl-CS"/>
        </w:rPr>
        <w:t>су ограничења која је по</w:t>
      </w:r>
      <w:r w:rsidR="000E27C8" w:rsidRPr="00F773F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EE7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ребно поштовати при додели </w:t>
      </w:r>
      <w:r w:rsidR="00F1507A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капацитета</w:t>
      </w:r>
      <w:r w:rsidR="007E07C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C737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22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се преносни систем одржао </w:t>
      </w:r>
      <w:r w:rsidR="005C7374" w:rsidRPr="00F773F0">
        <w:rPr>
          <w:rFonts w:ascii="Times New Roman" w:hAnsi="Times New Roman" w:cs="Times New Roman"/>
          <w:sz w:val="24"/>
          <w:szCs w:val="24"/>
          <w:lang w:val="sr-Cyrl-CS"/>
        </w:rPr>
        <w:t>у оквиру границ</w:t>
      </w:r>
      <w:r w:rsidR="002D2271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C737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22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оперативне </w:t>
      </w:r>
      <w:r w:rsidR="005C7374" w:rsidRPr="00F773F0">
        <w:rPr>
          <w:rFonts w:ascii="Times New Roman" w:hAnsi="Times New Roman" w:cs="Times New Roman"/>
          <w:sz w:val="24"/>
          <w:szCs w:val="24"/>
          <w:lang w:val="sr-Cyrl-CS"/>
        </w:rPr>
        <w:t>сигурности</w:t>
      </w:r>
      <w:r w:rsidR="007E07C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106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6C1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који нису претворени у </w:t>
      </w:r>
      <w:r w:rsidR="002E0B14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 између зона трговања</w:t>
      </w:r>
      <w:r w:rsidR="00FF2EB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су потребни за повећање </w:t>
      </w:r>
      <w:r w:rsidR="001310B0" w:rsidRPr="00F773F0">
        <w:rPr>
          <w:rFonts w:ascii="Times New Roman" w:hAnsi="Times New Roman" w:cs="Times New Roman"/>
          <w:sz w:val="24"/>
          <w:szCs w:val="24"/>
          <w:lang w:val="sr-Cyrl-CS"/>
        </w:rPr>
        <w:t>ефикасности доделе капацитет</w:t>
      </w:r>
      <w:r w:rsidR="007D3A5D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6BE9" w:rsidRPr="00F773F0">
        <w:rPr>
          <w:rFonts w:ascii="inherit" w:hAnsi="inherit"/>
          <w:lang w:val="sr-Cyrl-CS"/>
        </w:rPr>
        <w:t>;</w:t>
      </w:r>
    </w:p>
    <w:p w14:paraId="567DA0EB" w14:textId="56E43705" w:rsidR="00A11B38" w:rsidRPr="00F773F0" w:rsidRDefault="0053610F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inherit" w:hAnsi="inherit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211E43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границ</w:t>
      </w:r>
      <w:r w:rsidR="00F30724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сигурности</w:t>
      </w:r>
      <w:r w:rsidR="00F766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0724" w:rsidRPr="00F773F0">
        <w:rPr>
          <w:rFonts w:ascii="Times New Roman" w:hAnsi="Times New Roman" w:cs="Times New Roman"/>
          <w:sz w:val="24"/>
          <w:szCs w:val="24"/>
          <w:lang w:val="sr-Cyrl-CS"/>
        </w:rPr>
        <w:t>је прихватљива</w:t>
      </w:r>
      <w:r w:rsidR="00F766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оперативна граница за сигуран рад система </w:t>
      </w:r>
      <w:r w:rsidR="00704232" w:rsidRPr="00F773F0">
        <w:rPr>
          <w:rFonts w:ascii="Times New Roman" w:hAnsi="Times New Roman" w:cs="Times New Roman"/>
          <w:sz w:val="24"/>
          <w:szCs w:val="24"/>
          <w:lang w:val="sr-Cyrl-CS"/>
        </w:rPr>
        <w:t>као што су термичка</w:t>
      </w:r>
      <w:r w:rsidR="00252F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ограничења</w:t>
      </w:r>
      <w:r w:rsidR="00057956" w:rsidRPr="00F773F0">
        <w:rPr>
          <w:rFonts w:ascii="Times New Roman" w:hAnsi="Times New Roman" w:cs="Times New Roman"/>
          <w:sz w:val="24"/>
          <w:szCs w:val="24"/>
          <w:lang w:val="sr-Cyrl-CS"/>
        </w:rPr>
        <w:t>, напонска ограничења</w:t>
      </w:r>
      <w:r w:rsidR="00C46E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ограничења струје </w:t>
      </w:r>
      <w:r w:rsidR="00F37D8A" w:rsidRPr="00F773F0">
        <w:rPr>
          <w:rFonts w:ascii="Times New Roman" w:hAnsi="Times New Roman" w:cs="Times New Roman"/>
          <w:sz w:val="24"/>
          <w:szCs w:val="24"/>
          <w:lang w:val="sr-Cyrl-CS"/>
        </w:rPr>
        <w:t>кратког споја</w:t>
      </w:r>
      <w:r w:rsidR="00521269" w:rsidRPr="00F773F0">
        <w:rPr>
          <w:rFonts w:ascii="Times New Roman" w:hAnsi="Times New Roman" w:cs="Times New Roman"/>
          <w:sz w:val="24"/>
          <w:szCs w:val="24"/>
          <w:lang w:val="sr-Cyrl-CS"/>
        </w:rPr>
        <w:t>, ограничења фреквенције</w:t>
      </w:r>
      <w:r w:rsidR="002C598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6BE9" w:rsidRPr="00F773F0">
        <w:rPr>
          <w:rFonts w:ascii="Times New Roman" w:hAnsi="Times New Roman" w:cs="Times New Roman"/>
          <w:sz w:val="24"/>
          <w:szCs w:val="24"/>
          <w:lang w:val="sr-Cyrl-CS"/>
        </w:rPr>
        <w:t>и границе динамичке стабилности</w:t>
      </w:r>
      <w:r w:rsidR="00396BE9" w:rsidRPr="00F773F0">
        <w:rPr>
          <w:rFonts w:ascii="inherit" w:hAnsi="inherit"/>
          <w:lang w:val="sr-Cyrl-CS"/>
        </w:rPr>
        <w:t>;</w:t>
      </w:r>
      <w:r w:rsidR="00A11B38" w:rsidRPr="00F773F0">
        <w:rPr>
          <w:rFonts w:ascii="inherit" w:hAnsi="inherit"/>
          <w:lang w:val="sr-Cyrl-CS"/>
        </w:rPr>
        <w:t xml:space="preserve"> </w:t>
      </w:r>
    </w:p>
    <w:p w14:paraId="2C9344B1" w14:textId="77777777" w:rsidR="00A11B38" w:rsidRPr="00F773F0" w:rsidRDefault="00BB5DD7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непредвиђена ситуација </w:t>
      </w:r>
      <w:r w:rsidR="00864FBA" w:rsidRPr="00F773F0">
        <w:rPr>
          <w:rFonts w:ascii="Times New Roman" w:hAnsi="Times New Roman" w:cs="Times New Roman"/>
          <w:sz w:val="24"/>
          <w:szCs w:val="24"/>
          <w:lang w:val="sr-Cyrl-CS"/>
        </w:rPr>
        <w:t>је иде</w:t>
      </w:r>
      <w:r w:rsidR="00FD479D"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864FBA" w:rsidRPr="00F773F0">
        <w:rPr>
          <w:rFonts w:ascii="Times New Roman" w:hAnsi="Times New Roman" w:cs="Times New Roman"/>
          <w:sz w:val="24"/>
          <w:szCs w:val="24"/>
          <w:lang w:val="sr-Cyrl-CS"/>
        </w:rPr>
        <w:t>тификовани и могући квар елемента</w:t>
      </w:r>
      <w:r w:rsidR="005A228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B31D0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квар елемента до којег је већ дошло, </w:t>
      </w:r>
      <w:r w:rsidR="00BA501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не само елементе преносног система </w:t>
      </w:r>
      <w:r w:rsidR="00620BEA" w:rsidRPr="00F773F0">
        <w:rPr>
          <w:rFonts w:ascii="Times New Roman" w:hAnsi="Times New Roman" w:cs="Times New Roman"/>
          <w:sz w:val="24"/>
          <w:szCs w:val="24"/>
          <w:lang w:val="sr-Cyrl-CS"/>
        </w:rPr>
        <w:t>већ и значајне кориснике мреже и елементе ди</w:t>
      </w:r>
      <w:r w:rsidR="006739E7" w:rsidRPr="00F773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20BEA" w:rsidRPr="00F773F0">
        <w:rPr>
          <w:rFonts w:ascii="Times New Roman" w:hAnsi="Times New Roman" w:cs="Times New Roman"/>
          <w:sz w:val="24"/>
          <w:szCs w:val="24"/>
          <w:lang w:val="sr-Cyrl-CS"/>
        </w:rPr>
        <w:t>трибутивне мреже</w:t>
      </w:r>
      <w:r w:rsidR="00FE5E0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ако су важни за сигуран рад преносног система</w:t>
      </w:r>
      <w:r w:rsidR="00893FC5" w:rsidRPr="00F773F0">
        <w:rPr>
          <w:rFonts w:ascii="inherit" w:hAnsi="inherit"/>
          <w:lang w:val="sr-Cyrl-CS"/>
        </w:rPr>
        <w:t>;</w:t>
      </w:r>
    </w:p>
    <w:p w14:paraId="28BF14AB" w14:textId="77777777" w:rsidR="00A11B38" w:rsidRPr="00F773F0" w:rsidRDefault="00144997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алгоритам за ценовно спајање тржишта</w:t>
      </w:r>
      <w:r w:rsidR="0045676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4670" w:rsidRPr="00F773F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5676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алгоритам</w:t>
      </w:r>
      <w:r w:rsidR="00DD14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58D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употребљава за истовремено </w:t>
      </w:r>
      <w:proofErr w:type="spellStart"/>
      <w:r w:rsidR="00C258D5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="00DD14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 </w:t>
      </w:r>
      <w:r w:rsidR="004253E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јединственом дан унапред спајању </w:t>
      </w:r>
      <w:r w:rsidR="00150925" w:rsidRPr="00F773F0">
        <w:rPr>
          <w:rFonts w:ascii="Times New Roman" w:hAnsi="Times New Roman" w:cs="Times New Roman"/>
          <w:sz w:val="24"/>
          <w:szCs w:val="24"/>
          <w:lang w:val="sr-Cyrl-CS"/>
        </w:rPr>
        <w:t>и додели пре</w:t>
      </w:r>
      <w:r w:rsidR="0008106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носног </w:t>
      </w:r>
      <w:r w:rsidR="00150925" w:rsidRPr="00F773F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8106E" w:rsidRPr="00F773F0">
        <w:rPr>
          <w:rFonts w:ascii="Times New Roman" w:hAnsi="Times New Roman" w:cs="Times New Roman"/>
          <w:sz w:val="24"/>
          <w:szCs w:val="24"/>
          <w:lang w:val="sr-Cyrl-CS"/>
        </w:rPr>
        <w:t>апацитета између</w:t>
      </w:r>
      <w:r w:rsidR="0015092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зон</w:t>
      </w:r>
      <w:r w:rsidR="0008106E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5092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106E" w:rsidRPr="00F773F0">
        <w:rPr>
          <w:rFonts w:ascii="Times New Roman" w:hAnsi="Times New Roman" w:cs="Times New Roman"/>
          <w:sz w:val="24"/>
          <w:szCs w:val="24"/>
          <w:lang w:val="sr-Cyrl-CS"/>
        </w:rPr>
        <w:t>трговања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58899D8" w14:textId="77777777" w:rsidR="00A11B38" w:rsidRPr="00F773F0" w:rsidRDefault="00144997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алгоритам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континуиране трговине</w:t>
      </w:r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 алгоритам који се употребљава за </w:t>
      </w:r>
      <w:proofErr w:type="spellStart"/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 у јединственом </w:t>
      </w:r>
      <w:proofErr w:type="spellStart"/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спајању и </w:t>
      </w:r>
      <w:r w:rsidR="001262C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континуирану </w:t>
      </w:r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>додел</w:t>
      </w:r>
      <w:r w:rsidR="001262C8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3794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преко зонског капацитета;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82D660" w14:textId="77777777" w:rsidR="00A11B38" w:rsidRPr="00F773F0" w:rsidRDefault="00B0107D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цена поравнања је </w:t>
      </w:r>
      <w:r w:rsidR="007533B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цена </w:t>
      </w:r>
      <w:r w:rsidR="00D51744" w:rsidRPr="00F773F0">
        <w:rPr>
          <w:rFonts w:ascii="Times New Roman" w:hAnsi="Times New Roman" w:cs="Times New Roman"/>
          <w:sz w:val="24"/>
          <w:szCs w:val="24"/>
          <w:lang w:val="sr-Cyrl-CS"/>
        </w:rPr>
        <w:t>која се добија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подударањем </w:t>
      </w:r>
      <w:r w:rsidR="004A4EE7" w:rsidRPr="00F773F0">
        <w:rPr>
          <w:rFonts w:ascii="Times New Roman" w:hAnsi="Times New Roman" w:cs="Times New Roman"/>
          <w:sz w:val="24"/>
          <w:szCs w:val="24"/>
          <w:lang w:val="sr-Cyrl-CS"/>
        </w:rPr>
        <w:t>најви</w:t>
      </w:r>
      <w:r w:rsidR="000F35EF" w:rsidRPr="00F773F0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A4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прихваћен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F35E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33B5" w:rsidRPr="00F773F0">
        <w:rPr>
          <w:rFonts w:ascii="Times New Roman" w:hAnsi="Times New Roman" w:cs="Times New Roman"/>
          <w:sz w:val="24"/>
          <w:szCs w:val="24"/>
          <w:lang w:val="sr-Cyrl-CS"/>
        </w:rPr>
        <w:t>цен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0F35EF" w:rsidRPr="00F773F0">
        <w:rPr>
          <w:rFonts w:ascii="Times New Roman" w:hAnsi="Times New Roman" w:cs="Times New Roman"/>
          <w:sz w:val="24"/>
          <w:szCs w:val="24"/>
          <w:lang w:val="sr-Cyrl-CS"/>
        </w:rPr>
        <w:t>продајно</w:t>
      </w:r>
      <w:r w:rsidR="007533B5" w:rsidRPr="00F773F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A4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</w:t>
      </w:r>
      <w:r w:rsidR="007533B5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A4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58F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A4EE7" w:rsidRPr="00F773F0">
        <w:rPr>
          <w:rFonts w:ascii="Times New Roman" w:hAnsi="Times New Roman" w:cs="Times New Roman"/>
          <w:sz w:val="24"/>
          <w:szCs w:val="24"/>
          <w:lang w:val="sr-Cyrl-CS"/>
        </w:rPr>
        <w:t>најни</w:t>
      </w:r>
      <w:r w:rsidR="000A58F8" w:rsidRPr="00F773F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A58F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AB6" w:rsidRPr="00F773F0">
        <w:rPr>
          <w:rFonts w:ascii="Times New Roman" w:hAnsi="Times New Roman" w:cs="Times New Roman"/>
          <w:sz w:val="24"/>
          <w:szCs w:val="24"/>
          <w:lang w:val="sr-Cyrl-CS"/>
        </w:rPr>
        <w:t>прихваћен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83AB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33B5" w:rsidRPr="00F773F0">
        <w:rPr>
          <w:rFonts w:ascii="Times New Roman" w:hAnsi="Times New Roman" w:cs="Times New Roman"/>
          <w:sz w:val="24"/>
          <w:szCs w:val="24"/>
          <w:lang w:val="sr-Cyrl-CS"/>
        </w:rPr>
        <w:t>цен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533B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6D89" w:rsidRPr="00F773F0">
        <w:rPr>
          <w:rFonts w:ascii="Times New Roman" w:hAnsi="Times New Roman" w:cs="Times New Roman"/>
          <w:sz w:val="24"/>
          <w:szCs w:val="24"/>
          <w:lang w:val="sr-Cyrl-CS"/>
        </w:rPr>
        <w:t>куповно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0A58F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</w:t>
      </w:r>
      <w:r w:rsidR="00C279F7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A58F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35EF" w:rsidRPr="00F773F0">
        <w:rPr>
          <w:rFonts w:ascii="Times New Roman" w:hAnsi="Times New Roman" w:cs="Times New Roman"/>
          <w:sz w:val="24"/>
          <w:szCs w:val="24"/>
          <w:lang w:val="sr-Cyrl-CS"/>
        </w:rPr>
        <w:t>на тржишту електричне енергије</w:t>
      </w:r>
      <w:r w:rsidR="005A004A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4FDEAE" w14:textId="77777777" w:rsidR="00A11B38" w:rsidRPr="00F773F0" w:rsidRDefault="00637E0C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крајњи рок </w:t>
      </w:r>
      <w:r w:rsidR="00124DE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гаранцију дан унапред </w:t>
      </w:r>
      <w:r w:rsidR="00CB2F5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тренутак након којег </w:t>
      </w:r>
      <w:bookmarkStart w:id="0" w:name="_Hlk89031650"/>
      <w:r w:rsidR="00E244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 капацитет између </w:t>
      </w:r>
      <w:r w:rsidR="004E62C2" w:rsidRPr="00F773F0">
        <w:rPr>
          <w:rFonts w:ascii="Times New Roman" w:hAnsi="Times New Roman" w:cs="Times New Roman"/>
          <w:sz w:val="24"/>
          <w:szCs w:val="24"/>
          <w:lang w:val="sr-Cyrl-CS"/>
        </w:rPr>
        <w:t>зон</w:t>
      </w:r>
      <w:r w:rsidR="00E24485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E62C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0"/>
      <w:r w:rsidR="00E244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трговања </w:t>
      </w:r>
      <w:r w:rsidR="000A57F1" w:rsidRPr="00F773F0">
        <w:rPr>
          <w:rFonts w:ascii="Times New Roman" w:hAnsi="Times New Roman" w:cs="Times New Roman"/>
          <w:sz w:val="24"/>
          <w:szCs w:val="24"/>
          <w:lang w:val="sr-Cyrl-CS"/>
        </w:rPr>
        <w:t>постаје гарантован;</w:t>
      </w:r>
    </w:p>
    <w:p w14:paraId="6B1E80D7" w14:textId="77777777" w:rsidR="00A11B38" w:rsidRPr="00F773F0" w:rsidRDefault="00A6080C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завршет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E069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7B5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трговања на </w:t>
      </w:r>
      <w:r w:rsidR="006654D1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 тржишт</w:t>
      </w:r>
      <w:r w:rsidR="00FA7B59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654D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 време до којег се прихватају </w:t>
      </w:r>
      <w:r w:rsidR="00976D1A" w:rsidRPr="00F773F0">
        <w:rPr>
          <w:rFonts w:ascii="Times New Roman" w:hAnsi="Times New Roman" w:cs="Times New Roman"/>
          <w:sz w:val="24"/>
          <w:szCs w:val="24"/>
          <w:lang w:val="sr-Cyrl-CS"/>
        </w:rPr>
        <w:t>нал</w:t>
      </w:r>
      <w:r w:rsidR="00CB09FB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76D1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зи на </w:t>
      </w:r>
      <w:r w:rsidR="00FA7B5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том </w:t>
      </w:r>
      <w:r w:rsidR="00976D1A" w:rsidRPr="00F773F0">
        <w:rPr>
          <w:rFonts w:ascii="Times New Roman" w:hAnsi="Times New Roman" w:cs="Times New Roman"/>
          <w:sz w:val="24"/>
          <w:szCs w:val="24"/>
          <w:lang w:val="sr-Cyrl-CS"/>
        </w:rPr>
        <w:t>тржишту</w:t>
      </w:r>
      <w:r w:rsidR="00053297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C41AAD3" w14:textId="77777777" w:rsidR="00A11B38" w:rsidRPr="00F773F0" w:rsidRDefault="00477055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почет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 </w:t>
      </w:r>
      <w:r w:rsidR="005A377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трговања на </w:t>
      </w:r>
      <w:proofErr w:type="spellStart"/>
      <w:r w:rsidR="00F5759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r w:rsidR="005A3779" w:rsidRPr="00F773F0"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spellEnd"/>
      <w:r w:rsidR="00F5759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</w:t>
      </w:r>
      <w:r w:rsidR="005A3779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5759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390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5A377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 </w:t>
      </w:r>
      <w:r w:rsidR="001709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76390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којег </w:t>
      </w:r>
      <w:r w:rsidR="001709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26006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</w:t>
      </w:r>
      <w:r w:rsidR="005A377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носни капацитет између </w:t>
      </w:r>
      <w:r w:rsidR="0026006C" w:rsidRPr="00F773F0">
        <w:rPr>
          <w:rFonts w:ascii="Times New Roman" w:hAnsi="Times New Roman" w:cs="Times New Roman"/>
          <w:sz w:val="24"/>
          <w:szCs w:val="24"/>
          <w:lang w:val="sr-Cyrl-CS"/>
        </w:rPr>
        <w:t>зон</w:t>
      </w:r>
      <w:r w:rsidR="005A3779" w:rsidRPr="00F773F0">
        <w:rPr>
          <w:rFonts w:ascii="Times New Roman" w:hAnsi="Times New Roman" w:cs="Times New Roman"/>
          <w:sz w:val="24"/>
          <w:szCs w:val="24"/>
          <w:lang w:val="sr-Cyrl-CS"/>
        </w:rPr>
        <w:t>а трговања</w:t>
      </w:r>
      <w:r w:rsidR="00A5100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09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ослобођен за трговину за </w:t>
      </w:r>
      <w:r w:rsidR="007D3721" w:rsidRPr="00F773F0"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="001709C4" w:rsidRPr="00F773F0">
        <w:rPr>
          <w:rFonts w:ascii="Times New Roman" w:hAnsi="Times New Roman" w:cs="Times New Roman"/>
          <w:sz w:val="24"/>
          <w:szCs w:val="24"/>
          <w:lang w:val="sr-Cyrl-CS"/>
        </w:rPr>
        <w:t>у границу између зона трговања</w:t>
      </w:r>
      <w:r w:rsidR="007D372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09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D3721" w:rsidRPr="00F773F0">
        <w:rPr>
          <w:rFonts w:ascii="Times New Roman" w:hAnsi="Times New Roman" w:cs="Times New Roman"/>
          <w:sz w:val="24"/>
          <w:szCs w:val="24"/>
          <w:lang w:val="sr-Cyrl-CS"/>
        </w:rPr>
        <w:t>тржишни временски период</w:t>
      </w:r>
      <w:r w:rsidR="001E7D50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7D372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4317B9" w14:textId="223143AA" w:rsidR="00A11B38" w:rsidRPr="00F773F0" w:rsidRDefault="001D3630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завршет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r w:rsidR="004D1989" w:rsidRPr="00F773F0">
        <w:rPr>
          <w:rFonts w:ascii="Times New Roman" w:hAnsi="Times New Roman" w:cs="Times New Roman"/>
          <w:sz w:val="24"/>
          <w:szCs w:val="24"/>
          <w:lang w:val="sr-Cyrl-CS"/>
        </w:rPr>
        <w:t>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</w:t>
      </w:r>
      <w:r w:rsidR="004D1989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 </w:t>
      </w:r>
      <w:r w:rsidR="006459E6" w:rsidRPr="00F773F0">
        <w:rPr>
          <w:rFonts w:ascii="Times New Roman" w:hAnsi="Times New Roman" w:cs="Times New Roman"/>
          <w:sz w:val="24"/>
          <w:szCs w:val="24"/>
          <w:lang w:val="sr-Cyrl-CS"/>
        </w:rPr>
        <w:t>нако</w:t>
      </w:r>
      <w:r w:rsidR="00557B4C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6459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којег</w:t>
      </w:r>
      <w:r w:rsidR="00E63A7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додела </w:t>
      </w:r>
      <w:r w:rsidR="00D74EFA" w:rsidRPr="00F773F0">
        <w:rPr>
          <w:rFonts w:ascii="Times New Roman" w:hAnsi="Times New Roman" w:cs="Times New Roman"/>
          <w:sz w:val="24"/>
          <w:szCs w:val="24"/>
          <w:lang w:val="sr-Cyrl-CS"/>
        </w:rPr>
        <w:t>преносног капацитета између зона трговања</w:t>
      </w:r>
      <w:r w:rsidR="00E8794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више није допуштена за дат тржишни временски период</w:t>
      </w:r>
      <w:r w:rsidR="0032269A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EF20173" w14:textId="340EA01D" w:rsidR="00A11B38" w:rsidRPr="00F773F0" w:rsidRDefault="006F2857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inherit" w:hAnsi="inherit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гаранција</w:t>
      </w:r>
      <w:r w:rsidR="0017000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1A1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значи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да ће прав</w:t>
      </w:r>
      <w:r w:rsidR="006B2F71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="006B2F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додељени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 између зона трговања</w:t>
      </w:r>
      <w:r w:rsidR="001C60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2CBF" w:rsidRPr="00F773F0">
        <w:rPr>
          <w:rFonts w:ascii="Times New Roman" w:hAnsi="Times New Roman" w:cs="Times New Roman"/>
          <w:sz w:val="24"/>
          <w:szCs w:val="24"/>
          <w:lang w:val="sr-Cyrl-CS"/>
        </w:rPr>
        <w:t>остати непромењен</w:t>
      </w:r>
      <w:r w:rsidR="009572F6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12CB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1A7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9E2819" w:rsidRPr="00F773F0">
        <w:rPr>
          <w:rFonts w:ascii="Times New Roman" w:hAnsi="Times New Roman" w:cs="Times New Roman"/>
          <w:sz w:val="24"/>
          <w:szCs w:val="24"/>
          <w:lang w:val="sr-Cyrl-CS"/>
        </w:rPr>
        <w:t>у случају њ</w:t>
      </w:r>
      <w:r w:rsidR="006B2F71" w:rsidRPr="00F773F0">
        <w:rPr>
          <w:rFonts w:ascii="Times New Roman" w:hAnsi="Times New Roman" w:cs="Times New Roman"/>
          <w:sz w:val="24"/>
          <w:szCs w:val="24"/>
          <w:lang w:val="sr-Cyrl-CS"/>
        </w:rPr>
        <w:t>егове</w:t>
      </w:r>
      <w:r w:rsidR="009E281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03C" w:rsidRPr="00F773F0">
        <w:rPr>
          <w:rFonts w:ascii="Times New Roman" w:hAnsi="Times New Roman" w:cs="Times New Roman"/>
          <w:sz w:val="24"/>
          <w:szCs w:val="24"/>
          <w:lang w:val="sr-Cyrl-CS"/>
        </w:rPr>
        <w:t>измене би</w:t>
      </w:r>
      <w:r w:rsidR="00A41A73" w:rsidRPr="00F773F0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71003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плаћена накнада;</w:t>
      </w:r>
    </w:p>
    <w:p w14:paraId="252E928A" w14:textId="77777777" w:rsidR="00A11B38" w:rsidRPr="00F773F0" w:rsidRDefault="00C123A4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извођач координ</w:t>
      </w:r>
      <w:r w:rsidR="00A34E3C" w:rsidRPr="00F773F0">
        <w:rPr>
          <w:rFonts w:ascii="Times New Roman" w:hAnsi="Times New Roman" w:cs="Times New Roman"/>
          <w:sz w:val="24"/>
          <w:szCs w:val="24"/>
          <w:lang w:val="sr-Cyrl-CS"/>
        </w:rPr>
        <w:t>ис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аног прорачуна капацитета је </w:t>
      </w:r>
      <w:r w:rsidRPr="00F773F0">
        <w:rPr>
          <w:rFonts w:ascii="inherit" w:hAnsi="inherit"/>
          <w:sz w:val="24"/>
          <w:szCs w:val="24"/>
          <w:lang w:val="sr-Cyrl-CS"/>
        </w:rPr>
        <w:t xml:space="preserve">субјект </w:t>
      </w:r>
      <w:r w:rsidR="00A34E3C" w:rsidRPr="00F773F0">
        <w:rPr>
          <w:rFonts w:ascii="inherit" w:hAnsi="inherit"/>
          <w:sz w:val="24"/>
          <w:szCs w:val="24"/>
          <w:lang w:val="sr-Cyrl-CS"/>
        </w:rPr>
        <w:t xml:space="preserve">који обавља </w:t>
      </w:r>
      <w:r w:rsidRPr="00F773F0">
        <w:rPr>
          <w:rFonts w:ascii="inherit" w:hAnsi="inherit"/>
          <w:sz w:val="24"/>
          <w:szCs w:val="24"/>
          <w:lang w:val="sr-Cyrl-CS"/>
        </w:rPr>
        <w:t>прорачунавањ</w:t>
      </w:r>
      <w:r w:rsidR="00A34E3C" w:rsidRPr="00F773F0">
        <w:rPr>
          <w:rFonts w:ascii="inherit" w:hAnsi="inherit"/>
          <w:sz w:val="24"/>
          <w:szCs w:val="24"/>
          <w:lang w:val="sr-Cyrl-CS"/>
        </w:rPr>
        <w:t>е</w:t>
      </w:r>
      <w:r w:rsidRPr="00F773F0">
        <w:rPr>
          <w:rFonts w:ascii="inherit" w:hAnsi="inherit"/>
          <w:sz w:val="24"/>
          <w:szCs w:val="24"/>
          <w:lang w:val="sr-Cyrl-CS"/>
        </w:rPr>
        <w:t xml:space="preserve"> </w:t>
      </w:r>
      <w:r w:rsidR="00A34E3C" w:rsidRPr="00F773F0">
        <w:rPr>
          <w:rFonts w:ascii="inherit" w:hAnsi="inherit"/>
          <w:sz w:val="24"/>
          <w:szCs w:val="24"/>
          <w:lang w:val="sr-Cyrl-CS"/>
        </w:rPr>
        <w:t>преносног капацитета, на регионалном</w:t>
      </w:r>
      <w:r w:rsidRPr="00F773F0">
        <w:rPr>
          <w:rFonts w:ascii="inherit" w:hAnsi="inherit"/>
          <w:sz w:val="24"/>
          <w:szCs w:val="24"/>
          <w:lang w:val="sr-Cyrl-CS"/>
        </w:rPr>
        <w:t xml:space="preserve"> или </w:t>
      </w:r>
      <w:r w:rsidR="00A34E3C" w:rsidRPr="00F773F0">
        <w:rPr>
          <w:rFonts w:ascii="inherit" w:hAnsi="inherit"/>
          <w:sz w:val="24"/>
          <w:szCs w:val="24"/>
          <w:lang w:val="sr-Cyrl-CS"/>
        </w:rPr>
        <w:t>ширем нивоу</w:t>
      </w:r>
      <w:r w:rsidRPr="00F773F0">
        <w:rPr>
          <w:rFonts w:ascii="inherit" w:hAnsi="inherit"/>
          <w:sz w:val="24"/>
          <w:szCs w:val="24"/>
          <w:lang w:val="sr-Cyrl-CS"/>
        </w:rPr>
        <w:t>;</w:t>
      </w:r>
    </w:p>
    <w:p w14:paraId="06B8720E" w14:textId="77777777" w:rsidR="00A11B38" w:rsidRPr="00F773F0" w:rsidRDefault="00857762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4B7946" w:rsidRPr="00F773F0">
        <w:rPr>
          <w:rFonts w:ascii="Times New Roman" w:hAnsi="Times New Roman" w:cs="Times New Roman"/>
          <w:sz w:val="24"/>
          <w:szCs w:val="24"/>
          <w:lang w:val="sr-Cyrl-CS"/>
        </w:rPr>
        <w:t>ункција спајања тржишта</w:t>
      </w:r>
      <w:r w:rsidR="000D4CC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794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proofErr w:type="spellStart"/>
      <w:r w:rsidR="004B7946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="004B794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 за дан унапред и </w:t>
      </w:r>
      <w:proofErr w:type="spellStart"/>
      <w:r w:rsidR="004B7946" w:rsidRPr="00F773F0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унутардневног</w:t>
      </w:r>
      <w:proofErr w:type="spellEnd"/>
      <w:r w:rsidR="004B7946" w:rsidRPr="00F773F0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тржишта </w:t>
      </w:r>
      <w:r w:rsidR="0063159E" w:rsidRPr="00F773F0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за </w:t>
      </w:r>
      <w:r w:rsidR="00C15EDA" w:rsidRPr="00F773F0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</w:t>
      </w:r>
      <w:r w:rsidR="00C15EDA" w:rsidRPr="00F773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азличите зоне трговања уз истовремену доделу </w:t>
      </w:r>
      <w:r w:rsidR="00C15EDA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капацитета између зона трговања</w:t>
      </w:r>
      <w:r w:rsidR="00150E85" w:rsidRPr="00F773F0">
        <w:rPr>
          <w:rFonts w:ascii="inherit" w:hAnsi="inherit"/>
          <w:lang w:val="sr-Cyrl-CS"/>
        </w:rPr>
        <w:t>;</w:t>
      </w:r>
    </w:p>
    <w:p w14:paraId="6CFC4638" w14:textId="1DB6919B" w:rsidR="00A11B38" w:rsidRPr="00F773F0" w:rsidRDefault="00254636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економск</w:t>
      </w:r>
      <w:r w:rsidR="00F77FAC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77AB" w:rsidRPr="00F773F0">
        <w:rPr>
          <w:rFonts w:ascii="Times New Roman" w:hAnsi="Times New Roman" w:cs="Times New Roman"/>
          <w:sz w:val="24"/>
          <w:szCs w:val="24"/>
          <w:lang w:val="sr-Cyrl-CS"/>
        </w:rPr>
        <w:t>добит</w:t>
      </w:r>
      <w:r w:rsidR="001A5D9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r w:rsidR="00F01835" w:rsidRPr="00F773F0">
        <w:rPr>
          <w:rFonts w:ascii="Times New Roman" w:hAnsi="Times New Roman" w:cs="Times New Roman"/>
          <w:sz w:val="24"/>
          <w:szCs w:val="24"/>
          <w:lang w:val="sr-Cyrl-CS"/>
        </w:rPr>
        <w:t>г</w:t>
      </w:r>
      <w:proofErr w:type="spellEnd"/>
      <w:r w:rsidR="00E67C9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</w:t>
      </w:r>
      <w:r w:rsidR="008B5EB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0D8A" w:rsidRPr="00F773F0"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="00AE068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збир </w:t>
      </w:r>
      <w:r w:rsidR="00B34DBF" w:rsidRPr="00F773F0">
        <w:rPr>
          <w:rFonts w:ascii="Times New Roman" w:hAnsi="Times New Roman" w:cs="Times New Roman"/>
          <w:sz w:val="24"/>
          <w:szCs w:val="24"/>
          <w:lang w:val="sr-Cyrl-CS"/>
        </w:rPr>
        <w:t>добити</w:t>
      </w:r>
      <w:r w:rsidR="00FA0A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страни продаје</w:t>
      </w:r>
      <w:r w:rsidR="00BC22E9" w:rsidRPr="00F773F0">
        <w:rPr>
          <w:rFonts w:ascii="Times New Roman" w:hAnsi="Times New Roman" w:cs="Times New Roman"/>
          <w:sz w:val="24"/>
          <w:szCs w:val="24"/>
          <w:lang w:val="sr-Cyrl-CS"/>
        </w:rPr>
        <w:t>, уштеда</w:t>
      </w:r>
      <w:r w:rsidR="00F81CB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страни куповине</w:t>
      </w:r>
      <w:r w:rsidR="0072561B" w:rsidRPr="00F773F0">
        <w:rPr>
          <w:rFonts w:ascii="Times New Roman" w:hAnsi="Times New Roman" w:cs="Times New Roman"/>
          <w:sz w:val="24"/>
          <w:szCs w:val="24"/>
          <w:lang w:val="sr-Cyrl-CS"/>
        </w:rPr>
        <w:t>, прихода од загуше</w:t>
      </w:r>
      <w:r w:rsidR="00416C12" w:rsidRPr="00F773F0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6A18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као и </w:t>
      </w:r>
      <w:r w:rsidR="00416C12"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других повезаних трошкова и </w:t>
      </w:r>
      <w:r w:rsidR="006A18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од </w:t>
      </w:r>
      <w:r w:rsidR="00416C12" w:rsidRPr="00F773F0">
        <w:rPr>
          <w:rFonts w:ascii="Times New Roman" w:hAnsi="Times New Roman" w:cs="Times New Roman"/>
          <w:sz w:val="24"/>
          <w:szCs w:val="24"/>
          <w:lang w:val="sr-Cyrl-CS"/>
        </w:rPr>
        <w:t>повећа</w:t>
      </w:r>
      <w:r w:rsidR="00BC77AB" w:rsidRPr="00F773F0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416C1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економ</w:t>
      </w:r>
      <w:r w:rsidR="00BC77A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ичности </w:t>
      </w:r>
      <w:r w:rsidR="00FA0A63" w:rsidRPr="00F773F0">
        <w:rPr>
          <w:rFonts w:ascii="Times New Roman" w:hAnsi="Times New Roman" w:cs="Times New Roman"/>
          <w:sz w:val="24"/>
          <w:szCs w:val="24"/>
          <w:lang w:val="sr-Cyrl-CS"/>
        </w:rPr>
        <w:t>пословања</w:t>
      </w:r>
      <w:r w:rsidR="00416C1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одговарајући временски период</w:t>
      </w:r>
      <w:r w:rsidR="00E95E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</w:t>
      </w:r>
      <w:r w:rsidR="00F061A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C77A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уштеда </w:t>
      </w:r>
      <w:r w:rsidR="00F061A5" w:rsidRPr="00F773F0">
        <w:rPr>
          <w:rFonts w:ascii="Times New Roman" w:hAnsi="Times New Roman" w:cs="Times New Roman"/>
          <w:sz w:val="24"/>
          <w:szCs w:val="24"/>
          <w:lang w:val="sr-Cyrl-CS"/>
        </w:rPr>
        <w:t>на страни куповине и</w:t>
      </w:r>
      <w:r w:rsidR="00BC77A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добит</w:t>
      </w:r>
      <w:r w:rsidR="00F061A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страни продаје </w:t>
      </w:r>
      <w:r w:rsidR="00E95E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разлика између </w:t>
      </w:r>
      <w:r w:rsidR="00BC77A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понуђених </w:t>
      </w:r>
      <w:r w:rsidR="0000657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цена </w:t>
      </w:r>
      <w:r w:rsidR="00E95E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прихваћених налога и цене поравнања по јединици енергије, </w:t>
      </w:r>
      <w:r w:rsidR="00E32046" w:rsidRPr="00F773F0">
        <w:rPr>
          <w:rFonts w:ascii="Times New Roman" w:hAnsi="Times New Roman" w:cs="Times New Roman"/>
          <w:sz w:val="24"/>
          <w:szCs w:val="24"/>
          <w:lang w:val="sr-Cyrl-CS"/>
        </w:rPr>
        <w:t>помножених</w:t>
      </w:r>
      <w:r w:rsidR="00E95E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са количином енергије из налога</w:t>
      </w:r>
      <w:r w:rsidR="00C6328C" w:rsidRPr="00F773F0">
        <w:rPr>
          <w:rFonts w:ascii="inherit" w:hAnsi="inherit"/>
          <w:lang w:val="sr-Cyrl-CS"/>
        </w:rPr>
        <w:t>;</w:t>
      </w:r>
    </w:p>
    <w:p w14:paraId="251EC8F5" w14:textId="77777777" w:rsidR="00A11B38" w:rsidRPr="00F773F0" w:rsidRDefault="002B3308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модул управљања капацитетом</w:t>
      </w:r>
      <w:r w:rsidR="006052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04C1" w:rsidRPr="00F773F0">
        <w:rPr>
          <w:rFonts w:ascii="Times New Roman" w:hAnsi="Times New Roman" w:cs="Times New Roman"/>
          <w:sz w:val="24"/>
          <w:szCs w:val="24"/>
          <w:lang w:val="sr-Cyrl-CS"/>
        </w:rPr>
        <w:t>је систем</w:t>
      </w:r>
      <w:r w:rsidR="00CB7B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доделу </w:t>
      </w:r>
      <w:proofErr w:type="spellStart"/>
      <w:r w:rsidR="00CB7B71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="00CB7B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</w:t>
      </w:r>
      <w:r w:rsidR="00CD720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носног капацитета између </w:t>
      </w:r>
      <w:r w:rsidR="00CB7B71" w:rsidRPr="00F773F0">
        <w:rPr>
          <w:rFonts w:ascii="Times New Roman" w:hAnsi="Times New Roman" w:cs="Times New Roman"/>
          <w:sz w:val="24"/>
          <w:szCs w:val="24"/>
          <w:lang w:val="sr-Cyrl-CS"/>
        </w:rPr>
        <w:t>зон</w:t>
      </w:r>
      <w:r w:rsidR="00CD720B" w:rsidRPr="00F773F0">
        <w:rPr>
          <w:rFonts w:ascii="Times New Roman" w:hAnsi="Times New Roman" w:cs="Times New Roman"/>
          <w:sz w:val="24"/>
          <w:szCs w:val="24"/>
          <w:lang w:val="sr-Cyrl-CS"/>
        </w:rPr>
        <w:t>а трговања</w:t>
      </w:r>
      <w:r w:rsidR="00905A0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004C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46F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CB7B7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себи </w:t>
      </w:r>
      <w:r w:rsidR="005D46F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садржи </w:t>
      </w:r>
      <w:r w:rsidR="00A9024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ажуриране информације </w:t>
      </w:r>
      <w:r w:rsidR="00E531E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 расположивом </w:t>
      </w:r>
      <w:r w:rsidR="00E50837" w:rsidRPr="00F773F0">
        <w:rPr>
          <w:rFonts w:ascii="Times New Roman" w:hAnsi="Times New Roman" w:cs="Times New Roman"/>
          <w:sz w:val="24"/>
          <w:szCs w:val="24"/>
          <w:lang w:val="sr-Cyrl-CS"/>
        </w:rPr>
        <w:t>преносном капацитету између зона трговања</w:t>
      </w:r>
      <w:r w:rsidR="00CB7B71" w:rsidRPr="00F773F0">
        <w:rPr>
          <w:rFonts w:ascii="inherit" w:hAnsi="inherit"/>
          <w:lang w:val="sr-Cyrl-CS"/>
        </w:rPr>
        <w:t>;</w:t>
      </w:r>
      <w:r w:rsidR="00DB3E6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" w:name="_Hlk89167738"/>
    </w:p>
    <w:p w14:paraId="29102729" w14:textId="7DE84470" w:rsidR="00A11B38" w:rsidRPr="00F773F0" w:rsidRDefault="00092E48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производ </w:t>
      </w:r>
      <w:r w:rsidR="00E1682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4D4B76" w:rsidRPr="00F773F0">
        <w:rPr>
          <w:rFonts w:ascii="Times New Roman" w:hAnsi="Times New Roman" w:cs="Times New Roman"/>
          <w:sz w:val="24"/>
          <w:szCs w:val="24"/>
          <w:lang w:val="sr-Cyrl-CS"/>
        </w:rPr>
        <w:t>предмет трговања електрично</w:t>
      </w:r>
      <w:r w:rsidR="00B3781D" w:rsidRPr="00F773F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D4B7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</w:t>
      </w:r>
      <w:r w:rsidR="00B3781D" w:rsidRPr="00F773F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8C4AE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781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одређени временски период </w:t>
      </w:r>
      <w:r w:rsidR="008C4AE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(сат, </w:t>
      </w:r>
      <w:r w:rsidR="00B97A5F" w:rsidRPr="00F773F0">
        <w:rPr>
          <w:rFonts w:ascii="Times New Roman" w:hAnsi="Times New Roman" w:cs="Times New Roman"/>
          <w:sz w:val="24"/>
          <w:szCs w:val="24"/>
          <w:lang w:val="sr-Cyrl-CS"/>
        </w:rPr>
        <w:t>пола сата, петнаест минута)</w:t>
      </w:r>
      <w:r w:rsidR="000C4576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E2F2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4E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којим се тргује на дан унапред и </w:t>
      </w:r>
      <w:proofErr w:type="spellStart"/>
      <w:r w:rsidR="00724EE6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724E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</w:t>
      </w:r>
      <w:r w:rsidR="00C6328C" w:rsidRPr="00F773F0">
        <w:rPr>
          <w:rFonts w:ascii="inherit" w:hAnsi="inherit"/>
          <w:lang w:val="sr-Cyrl-CS"/>
        </w:rPr>
        <w:t>;</w:t>
      </w:r>
      <w:bookmarkEnd w:id="1"/>
      <w:r w:rsidR="00A11B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BB26A9" w14:textId="0FED78D7" w:rsidR="00601910" w:rsidRPr="00F773F0" w:rsidRDefault="00601910" w:rsidP="00DD5123">
      <w:pPr>
        <w:pStyle w:val="ListParagraph"/>
        <w:numPr>
          <w:ilvl w:val="0"/>
          <w:numId w:val="72"/>
        </w:numPr>
        <w:tabs>
          <w:tab w:val="left" w:pos="8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заједничка књига налога</w:t>
      </w:r>
      <w:r w:rsidR="006E2ACA" w:rsidRPr="00F773F0">
        <w:rPr>
          <w:lang w:val="sr-Cyrl-CS"/>
        </w:rPr>
        <w:t xml:space="preserve"> </w:t>
      </w:r>
      <w:r w:rsidR="00E32C75" w:rsidRPr="00F773F0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0A63" w:rsidRPr="00F773F0">
        <w:rPr>
          <w:rFonts w:ascii="Times New Roman" w:hAnsi="Times New Roman" w:cs="Times New Roman"/>
          <w:sz w:val="24"/>
          <w:szCs w:val="24"/>
          <w:lang w:val="sr-Cyrl-CS"/>
        </w:rPr>
        <w:t>саставни д</w:t>
      </w:r>
      <w:r w:rsidR="0015425F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0A63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5425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FA0A63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</w:t>
      </w:r>
      <w:r w:rsidR="0022507D" w:rsidRPr="00F773F0">
        <w:rPr>
          <w:rFonts w:ascii="Times New Roman" w:hAnsi="Times New Roman" w:cs="Times New Roman"/>
          <w:sz w:val="24"/>
          <w:szCs w:val="24"/>
          <w:lang w:val="sr-Cyrl-CS"/>
        </w:rPr>
        <w:t>уираног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којим се прикупљају сви </w:t>
      </w:r>
      <w:proofErr w:type="spellStart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>упариви</w:t>
      </w:r>
      <w:proofErr w:type="spellEnd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налози о</w:t>
      </w:r>
      <w:r w:rsidR="00C415CD" w:rsidRPr="00F773F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="00C415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учествују у јединственом </w:t>
      </w:r>
      <w:proofErr w:type="spellStart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спајању и обављају контину</w:t>
      </w:r>
      <w:r w:rsidR="00C415CD" w:rsidRPr="00F773F0">
        <w:rPr>
          <w:rFonts w:ascii="Times New Roman" w:hAnsi="Times New Roman" w:cs="Times New Roman"/>
          <w:sz w:val="24"/>
          <w:szCs w:val="24"/>
          <w:lang w:val="sr-Cyrl-CS"/>
        </w:rPr>
        <w:t>ирано</w:t>
      </w:r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="006E2AC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налога.</w:t>
      </w:r>
    </w:p>
    <w:p w14:paraId="7A873F11" w14:textId="78827151" w:rsidR="00A9534E" w:rsidRPr="00F773F0" w:rsidRDefault="00A9534E" w:rsidP="00DD5123">
      <w:pPr>
        <w:tabs>
          <w:tab w:val="left" w:pos="8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Други изрази који се користе у овој уредби, а нису дефинисани у ставу 1. овог члана,</w:t>
      </w:r>
      <w:r w:rsidR="009A0BD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имају значење утврђено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о енергетици.</w:t>
      </w:r>
    </w:p>
    <w:p w14:paraId="73B7FFF6" w14:textId="77777777" w:rsidR="009A0BD8" w:rsidRPr="00F773F0" w:rsidRDefault="009A0BD8" w:rsidP="00DD5123">
      <w:pPr>
        <w:pStyle w:val="Heading1"/>
        <w:tabs>
          <w:tab w:val="left" w:pos="8080"/>
        </w:tabs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EFF0F1" w14:textId="03818A56" w:rsidR="006A38C6" w:rsidRPr="00F773F0" w:rsidRDefault="000D7D1A" w:rsidP="00DD5123">
      <w:pPr>
        <w:pStyle w:val="Heading1"/>
        <w:tabs>
          <w:tab w:val="left" w:pos="8080"/>
        </w:tabs>
        <w:spacing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II</w:t>
      </w:r>
      <w:r w:rsidR="000C4576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УСЛОВИ, НАЧИН СТИЦАЊА, ТРАЈАЊЕ И ПРЕСТАНАК СТАТУСА Н</w:t>
      </w:r>
      <w:r w:rsidR="002F5EA6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ЕМО</w:t>
      </w:r>
      <w:r w:rsidRPr="00F773F0" w:rsidDel="00182086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10FB4118" w14:textId="77777777" w:rsidR="00A349A3" w:rsidRPr="00F773F0" w:rsidRDefault="00A349A3" w:rsidP="00DD5123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FCECCB" w14:textId="77777777" w:rsidR="006A38C6" w:rsidRPr="00F773F0" w:rsidRDefault="00F01812" w:rsidP="00DD5123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DC2C10" w:rsidRPr="00F773F0">
        <w:rPr>
          <w:rFonts w:ascii="Times New Roman" w:hAnsi="Times New Roman" w:cs="Times New Roman"/>
          <w:sz w:val="24"/>
          <w:szCs w:val="24"/>
          <w:lang w:val="sr-Cyrl-CS"/>
        </w:rPr>
        <w:t>лан 3</w:t>
      </w:r>
      <w:r w:rsidR="00A349A3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14EEA1" w14:textId="7EC75647" w:rsidR="007B1EA7" w:rsidRPr="00F773F0" w:rsidRDefault="001010A0" w:rsidP="00DD5123">
      <w:pPr>
        <w:tabs>
          <w:tab w:val="left" w:pos="8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одређивање статуса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може поднети домаћи </w:t>
      </w:r>
      <w:r w:rsidR="00B430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тржишта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 страни оператори тржишта</w:t>
      </w:r>
      <w:r w:rsidR="00C0398B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законом. </w:t>
      </w:r>
    </w:p>
    <w:p w14:paraId="511369E2" w14:textId="245ADB10" w:rsidR="0035467B" w:rsidRPr="00F773F0" w:rsidRDefault="00B43063" w:rsidP="00DD5123">
      <w:pPr>
        <w:tabs>
          <w:tab w:val="left" w:pos="8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из </w:t>
      </w:r>
      <w:r w:rsidR="000C4576" w:rsidRPr="00F773F0">
        <w:rPr>
          <w:rFonts w:ascii="Times New Roman" w:hAnsi="Times New Roman" w:cs="Times New Roman"/>
          <w:sz w:val="24"/>
          <w:szCs w:val="24"/>
          <w:lang w:val="sr-Cyrl-CS"/>
        </w:rPr>
        <w:t>става 1. овог члана се подноси м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инистарству надлежном за послове енерг</w:t>
      </w:r>
      <w:r w:rsidR="00FE227C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тике (у даљем тексту:</w:t>
      </w:r>
      <w:r w:rsidR="00D31E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Министарство).</w:t>
      </w:r>
      <w:bookmarkStart w:id="2" w:name="_Hlk68509953"/>
    </w:p>
    <w:p w14:paraId="70D1E34F" w14:textId="77777777" w:rsidR="00485C26" w:rsidRPr="00F773F0" w:rsidRDefault="00904734" w:rsidP="00DD5123">
      <w:pPr>
        <w:tabs>
          <w:tab w:val="left" w:pos="808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захтев из става 1. </w:t>
      </w:r>
      <w:r w:rsidR="00302CD5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</w:t>
      </w: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прилажу се или прибављају по службеној дужности следећи документи:</w:t>
      </w:r>
    </w:p>
    <w:p w14:paraId="3F0A303B" w14:textId="77777777" w:rsidR="00A967F1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E916FC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иценц</w:t>
      </w:r>
      <w:r w:rsidR="0090473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916FC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управљање организованим тржиштем електричне енергије у Републици Србији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4E91BE2" w14:textId="77777777" w:rsidR="000567E4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BB4CA8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звод из привредног регистра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7DDF5569" w14:textId="77777777" w:rsidR="00E916FC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567E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говор о оснивању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7BDC92B4" w14:textId="77777777" w:rsidR="000567E4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0567E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говор акционара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57F50371" w14:textId="23936944" w:rsidR="000567E4" w:rsidRPr="00F773F0" w:rsidRDefault="00EF0176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0567E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татут</w:t>
      </w:r>
      <w:r w:rsidR="0056033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07FA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лица</w:t>
      </w:r>
      <w:r w:rsidR="0056033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D91F039" w14:textId="18987DA0" w:rsidR="00BB4CA8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BB4CA8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рганизациона шема </w:t>
      </w:r>
      <w:r w:rsidR="0056033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лица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12B9A34F" w14:textId="77777777" w:rsidR="00BB4CA8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BB4CA8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одишњи </w:t>
      </w:r>
      <w:r w:rsidR="000D09C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технички </w:t>
      </w:r>
      <w:r w:rsidR="00BB4CA8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76BAD70D" w14:textId="3E9B2BE2" w:rsidR="002B7C75" w:rsidRPr="00F773F0" w:rsidRDefault="00FC45CB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ind w:left="180" w:firstLine="528"/>
        <w:jc w:val="both"/>
        <w:rPr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последње </w:t>
      </w:r>
      <w:r w:rsidR="000567E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финансијск</w:t>
      </w: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0567E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извештај</w:t>
      </w: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0567E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биланс стања, биланс успеха, извештај о новчаним токовима, статистички извештај, извештај о променама на капиталу, извештај о осталом резултату</w:t>
      </w: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</w:t>
      </w:r>
      <w:r w:rsidR="005C0260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F37E3C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звештај</w:t>
      </w: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ем</w:t>
      </w:r>
      <w:r w:rsidR="00F37E3C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екстерног ревизора</w:t>
      </w:r>
      <w:r w:rsidR="007E228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78D90741" w14:textId="77777777" w:rsidR="002B7C75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B7C75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потврда о измирењу обавезе за порезе и доприносе;</w:t>
      </w:r>
    </w:p>
    <w:p w14:paraId="38F83A6E" w14:textId="77777777" w:rsidR="007A40D2" w:rsidRPr="00F773F0" w:rsidRDefault="007A40D2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правила </w:t>
      </w:r>
      <w:r w:rsidR="00152172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рада, правилници </w:t>
      </w: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152172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 општи акти којима се уређују пословни и радни процеси</w:t>
      </w:r>
      <w:r w:rsidR="002C48C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5E66481" w14:textId="2B3C000F" w:rsidR="00D20CDB" w:rsidRPr="00F773F0" w:rsidRDefault="005C0260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20CDB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говор о пружању услуге оперативног рада или изнајмљивању или поседовању </w:t>
      </w:r>
      <w:r w:rsidR="00C20357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информационе</w:t>
      </w:r>
      <w:r w:rsidR="00D20CDB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платформе неопходне за управљање организованим тржиштем</w:t>
      </w:r>
      <w:r w:rsidR="002C48C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12AA7AD7" w14:textId="77777777" w:rsidR="00A2623B" w:rsidRPr="00F773F0" w:rsidRDefault="008024D9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20CDB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говор о пружању </w:t>
      </w:r>
      <w:r w:rsidR="00EC2579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</w:t>
      </w:r>
      <w:r w:rsidR="00152172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C2579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клиринга</w:t>
      </w:r>
      <w:r w:rsidR="00FC45CB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313732A5" w14:textId="77777777" w:rsidR="000D09CE" w:rsidRPr="00F773F0" w:rsidRDefault="008024D9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0D09C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одишњи извештај компаније задужене за клиринг</w:t>
      </w:r>
      <w:r w:rsidR="00A802C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(финансијски </w:t>
      </w:r>
      <w:r w:rsidR="00EA7DBA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извештај)</w:t>
      </w:r>
      <w:r w:rsidR="002C48C4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D9EA1AF" w14:textId="276C2B38" w:rsidR="000D09CE" w:rsidRPr="00F773F0" w:rsidRDefault="008024D9" w:rsidP="00DD5123">
      <w:pPr>
        <w:pStyle w:val="ListParagraph"/>
        <w:numPr>
          <w:ilvl w:val="0"/>
          <w:numId w:val="45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0D09C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пште одредбе и услови клиринга</w:t>
      </w:r>
      <w:r w:rsidR="0046052E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BC2D563" w14:textId="0F70763D" w:rsidR="00DD5123" w:rsidRPr="00F773F0" w:rsidRDefault="00DD5123" w:rsidP="00DD5123">
      <w:pPr>
        <w:pStyle w:val="ListParagraph"/>
        <w:tabs>
          <w:tab w:val="left" w:pos="8080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74B5EF" w14:textId="77777777" w:rsidR="000F2670" w:rsidRPr="00F773F0" w:rsidRDefault="000F2670" w:rsidP="00DD5123">
      <w:pPr>
        <w:pStyle w:val="ListParagraph"/>
        <w:tabs>
          <w:tab w:val="left" w:pos="8080"/>
        </w:tabs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AD83D3" w14:textId="77777777" w:rsidR="00545477" w:rsidRPr="00F773F0" w:rsidRDefault="00AE3CB0" w:rsidP="00DD5123">
      <w:pPr>
        <w:pStyle w:val="Normal10"/>
        <w:tabs>
          <w:tab w:val="left" w:pos="8080"/>
        </w:tabs>
        <w:spacing w:before="0" w:beforeAutospacing="0" w:after="0" w:afterAutospacing="0"/>
        <w:jc w:val="center"/>
        <w:rPr>
          <w:lang w:val="sr-Cyrl-CS"/>
        </w:rPr>
      </w:pPr>
      <w:r w:rsidRPr="00F773F0">
        <w:rPr>
          <w:lang w:val="sr-Cyrl-CS"/>
        </w:rPr>
        <w:lastRenderedPageBreak/>
        <w:t>Члан 4</w:t>
      </w:r>
      <w:r w:rsidR="00BA2216" w:rsidRPr="00F773F0">
        <w:rPr>
          <w:lang w:val="sr-Cyrl-CS"/>
        </w:rPr>
        <w:t>.</w:t>
      </w:r>
    </w:p>
    <w:p w14:paraId="50A719E8" w14:textId="67BDC431" w:rsidR="00C07D43" w:rsidRPr="00F773F0" w:rsidRDefault="00545477" w:rsidP="00DD5123">
      <w:pPr>
        <w:pStyle w:val="Normal10"/>
        <w:tabs>
          <w:tab w:val="left" w:pos="8080"/>
        </w:tabs>
        <w:spacing w:before="0" w:beforeAutospacing="0" w:after="0" w:afterAutospacing="0"/>
        <w:ind w:firstLine="720"/>
        <w:jc w:val="both"/>
        <w:rPr>
          <w:lang w:val="sr-Cyrl-CS"/>
        </w:rPr>
      </w:pPr>
      <w:r w:rsidRPr="00F773F0">
        <w:rPr>
          <w:lang w:val="sr-Cyrl-CS"/>
        </w:rPr>
        <w:t>Министарство</w:t>
      </w:r>
      <w:r w:rsidR="00152172" w:rsidRPr="00F773F0">
        <w:rPr>
          <w:lang w:val="sr-Cyrl-CS"/>
        </w:rPr>
        <w:t xml:space="preserve"> доставља</w:t>
      </w:r>
      <w:r w:rsidRPr="00F773F0">
        <w:rPr>
          <w:lang w:val="sr-Cyrl-CS"/>
        </w:rPr>
        <w:t xml:space="preserve"> захтев и докуме</w:t>
      </w:r>
      <w:r w:rsidR="00282F1E" w:rsidRPr="00F773F0">
        <w:rPr>
          <w:lang w:val="sr-Cyrl-CS"/>
        </w:rPr>
        <w:t>нтацију из члана 3. ове уредбе</w:t>
      </w:r>
      <w:r w:rsidRPr="00F773F0">
        <w:rPr>
          <w:lang w:val="sr-Cyrl-CS"/>
        </w:rPr>
        <w:t xml:space="preserve"> Агенцији за енергетику Републике Србије (у даљем тексту:</w:t>
      </w:r>
      <w:r w:rsidR="00C15DDF" w:rsidRPr="00F773F0">
        <w:rPr>
          <w:lang w:val="sr-Cyrl-CS"/>
        </w:rPr>
        <w:t xml:space="preserve"> </w:t>
      </w:r>
      <w:r w:rsidRPr="00F773F0">
        <w:rPr>
          <w:lang w:val="sr-Cyrl-CS"/>
        </w:rPr>
        <w:t>Агенција)</w:t>
      </w:r>
      <w:r w:rsidR="00282F1E" w:rsidRPr="00F773F0">
        <w:rPr>
          <w:lang w:val="sr-Cyrl-CS"/>
        </w:rPr>
        <w:t>,</w:t>
      </w:r>
      <w:r w:rsidR="00152172" w:rsidRPr="00F773F0">
        <w:rPr>
          <w:lang w:val="sr-Cyrl-CS"/>
        </w:rPr>
        <w:t xml:space="preserve"> </w:t>
      </w:r>
      <w:r w:rsidR="00282F1E" w:rsidRPr="00F773F0">
        <w:rPr>
          <w:lang w:val="sr-Cyrl-CS"/>
        </w:rPr>
        <w:t>у року од седам</w:t>
      </w:r>
      <w:r w:rsidR="00152172" w:rsidRPr="00F773F0">
        <w:rPr>
          <w:lang w:val="sr-Cyrl-CS"/>
        </w:rPr>
        <w:t xml:space="preserve"> дана од дана  пријема захтева</w:t>
      </w:r>
      <w:r w:rsidRPr="00F773F0">
        <w:rPr>
          <w:lang w:val="sr-Cyrl-CS"/>
        </w:rPr>
        <w:t xml:space="preserve">. </w:t>
      </w:r>
    </w:p>
    <w:p w14:paraId="3599B478" w14:textId="1744FA1D" w:rsidR="00545477" w:rsidRPr="00F773F0" w:rsidRDefault="00545477" w:rsidP="00DD5123">
      <w:pPr>
        <w:pStyle w:val="Normal10"/>
        <w:tabs>
          <w:tab w:val="left" w:pos="8080"/>
        </w:tabs>
        <w:spacing w:before="0" w:beforeAutospacing="0" w:after="0" w:afterAutospacing="0"/>
        <w:ind w:firstLine="720"/>
        <w:jc w:val="both"/>
        <w:rPr>
          <w:lang w:val="sr-Cyrl-CS"/>
        </w:rPr>
      </w:pPr>
      <w:r w:rsidRPr="00F773F0">
        <w:rPr>
          <w:lang w:val="sr-Cyrl-CS"/>
        </w:rPr>
        <w:t xml:space="preserve">Агенција је дужна да  у </w:t>
      </w:r>
      <w:r w:rsidR="00282F1E" w:rsidRPr="00F773F0">
        <w:rPr>
          <w:lang w:val="sr-Cyrl-CS"/>
        </w:rPr>
        <w:t>року од два</w:t>
      </w:r>
      <w:r w:rsidRPr="00F773F0">
        <w:rPr>
          <w:lang w:val="sr-Cyrl-CS"/>
        </w:rPr>
        <w:t xml:space="preserve"> месеца од дана пријема</w:t>
      </w:r>
      <w:r w:rsidR="007B62AC" w:rsidRPr="00F773F0">
        <w:rPr>
          <w:lang w:val="sr-Cyrl-CS"/>
        </w:rPr>
        <w:t xml:space="preserve"> захтева и документације</w:t>
      </w:r>
      <w:r w:rsidRPr="00F773F0">
        <w:rPr>
          <w:lang w:val="sr-Cyrl-CS"/>
        </w:rPr>
        <w:t xml:space="preserve"> оцени да ли оператор тржишта испуњава услове за </w:t>
      </w:r>
      <w:r w:rsidR="002F5EA6" w:rsidRPr="00F773F0">
        <w:rPr>
          <w:lang w:val="sr-Cyrl-CS"/>
        </w:rPr>
        <w:t>НЕМО</w:t>
      </w:r>
      <w:r w:rsidR="00282F1E" w:rsidRPr="00F773F0">
        <w:rPr>
          <w:lang w:val="sr-Cyrl-CS"/>
        </w:rPr>
        <w:t xml:space="preserve">, као и да Министарству достави </w:t>
      </w:r>
      <w:r w:rsidR="00C07D43" w:rsidRPr="00F773F0">
        <w:rPr>
          <w:lang w:val="sr-Cyrl-CS"/>
        </w:rPr>
        <w:t xml:space="preserve">образложен извештај са закључком о испуњености услова за именовање </w:t>
      </w:r>
      <w:r w:rsidR="00282F1E" w:rsidRPr="00F773F0">
        <w:rPr>
          <w:lang w:val="sr-Cyrl-CS"/>
        </w:rPr>
        <w:t>НЕМО</w:t>
      </w:r>
      <w:r w:rsidRPr="00F773F0">
        <w:rPr>
          <w:lang w:val="sr-Cyrl-CS"/>
        </w:rPr>
        <w:t>.</w:t>
      </w:r>
    </w:p>
    <w:p w14:paraId="64AD3B9B" w14:textId="3423B6A0" w:rsidR="002E5712" w:rsidRPr="00F773F0" w:rsidRDefault="002E5712" w:rsidP="00DD5123">
      <w:pPr>
        <w:pStyle w:val="Normal10"/>
        <w:tabs>
          <w:tab w:val="left" w:pos="8080"/>
        </w:tabs>
        <w:spacing w:before="0" w:beforeAutospacing="0" w:after="0" w:afterAutospacing="0"/>
        <w:ind w:firstLine="708"/>
        <w:jc w:val="both"/>
        <w:rPr>
          <w:lang w:val="sr-Cyrl-CS"/>
        </w:rPr>
      </w:pPr>
      <w:r w:rsidRPr="00F773F0">
        <w:rPr>
          <w:lang w:val="sr-Cyrl-CS"/>
        </w:rPr>
        <w:t xml:space="preserve">По пријему мишљења из става 2. овог члана Министарство предлаже Влади </w:t>
      </w:r>
      <w:r w:rsidR="009632E6" w:rsidRPr="00F773F0">
        <w:rPr>
          <w:lang w:val="sr-Cyrl-CS"/>
        </w:rPr>
        <w:t>о</w:t>
      </w:r>
      <w:r w:rsidRPr="00F773F0">
        <w:rPr>
          <w:lang w:val="sr-Cyrl-CS"/>
        </w:rPr>
        <w:t>дл</w:t>
      </w:r>
      <w:r w:rsidR="00515421" w:rsidRPr="00F773F0">
        <w:rPr>
          <w:lang w:val="sr-Cyrl-CS"/>
        </w:rPr>
        <w:t>уку о именовању</w:t>
      </w:r>
      <w:r w:rsidR="00C10EDD" w:rsidRPr="00F773F0">
        <w:rPr>
          <w:lang w:val="sr-Cyrl-CS"/>
        </w:rPr>
        <w:t xml:space="preserve"> </w:t>
      </w:r>
      <w:r w:rsidR="004B02AD" w:rsidRPr="00F773F0">
        <w:rPr>
          <w:lang w:val="sr-Cyrl-CS"/>
        </w:rPr>
        <w:t>НЕМО</w:t>
      </w:r>
      <w:r w:rsidR="00BB3F0D" w:rsidRPr="00F773F0">
        <w:rPr>
          <w:lang w:val="sr-Cyrl-CS"/>
        </w:rPr>
        <w:t>.</w:t>
      </w:r>
      <w:r w:rsidR="00D07FAE" w:rsidRPr="00F773F0">
        <w:rPr>
          <w:lang w:val="sr-Cyrl-CS"/>
        </w:rPr>
        <w:t xml:space="preserve"> </w:t>
      </w:r>
    </w:p>
    <w:p w14:paraId="64D4853E" w14:textId="0BFAB0B3" w:rsidR="00BB3F0D" w:rsidRPr="00F773F0" w:rsidRDefault="00BB3F0D" w:rsidP="00DD5123">
      <w:pPr>
        <w:tabs>
          <w:tab w:val="left" w:pos="8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Одлука </w:t>
      </w:r>
      <w:r w:rsidR="00C10E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E7546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10E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објављује се на </w:t>
      </w:r>
      <w:proofErr w:type="spellStart"/>
      <w:r w:rsidR="009E5151" w:rsidRPr="00F773F0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="009E515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</w:t>
      </w:r>
      <w:r w:rsidR="004B02A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Агенције </w:t>
      </w:r>
      <w:r w:rsidR="00C10EDD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632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НЕМО</w:t>
      </w:r>
      <w:r w:rsidR="00C10ED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80896DB" w14:textId="77777777" w:rsidR="0035467B" w:rsidRPr="00F773F0" w:rsidRDefault="0035467B" w:rsidP="00DD5123">
      <w:pPr>
        <w:pStyle w:val="ListParagraph"/>
        <w:tabs>
          <w:tab w:val="left" w:pos="808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C9028A7" w14:textId="77777777" w:rsidR="000758A1" w:rsidRPr="00F773F0" w:rsidRDefault="000758A1" w:rsidP="00DD5123">
      <w:pPr>
        <w:pStyle w:val="ListParagraph"/>
        <w:tabs>
          <w:tab w:val="left" w:pos="808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</w:t>
      </w:r>
      <w:r w:rsidR="00A32419" w:rsidRPr="00F773F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2"/>
    <w:p w14:paraId="11744106" w14:textId="17921565" w:rsidR="00C647E9" w:rsidRPr="00F773F0" w:rsidRDefault="00C647E9" w:rsidP="00DD5123">
      <w:pPr>
        <w:pStyle w:val="CommentText"/>
        <w:tabs>
          <w:tab w:val="left" w:pos="808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Статус НЕМО т</w:t>
      </w:r>
      <w:r w:rsidR="00B368E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раје за време важења лиценце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 обављање енергетске делатности управљања организованим тржиштем електричне енергије</w:t>
      </w:r>
      <w:r w:rsidR="00FB600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190B3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почетни период </w:t>
      </w:r>
      <w:r w:rsidR="00DD5123" w:rsidRPr="00F773F0">
        <w:rPr>
          <w:rFonts w:ascii="Times New Roman" w:hAnsi="Times New Roman" w:cs="Times New Roman"/>
          <w:sz w:val="24"/>
          <w:szCs w:val="24"/>
          <w:lang w:val="sr-Cyrl-CS"/>
        </w:rPr>
        <w:t>максимално четири</w:t>
      </w:r>
      <w:r w:rsidR="00FB600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="00220069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A85F12" w14:textId="4F7F8E06" w:rsidR="006A6605" w:rsidRPr="00F773F0" w:rsidRDefault="004E3051" w:rsidP="00DD5123">
      <w:pPr>
        <w:tabs>
          <w:tab w:val="left" w:pos="8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 истеку рока из става 1.</w:t>
      </w:r>
      <w:r w:rsidR="0022126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BE60F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47E9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може  продужити </w:t>
      </w:r>
      <w:r w:rsidR="00BE60F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статус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подношењем захтева </w:t>
      </w:r>
      <w:r w:rsidR="00BE60FD" w:rsidRPr="00F773F0">
        <w:rPr>
          <w:rFonts w:ascii="Times New Roman" w:hAnsi="Times New Roman" w:cs="Times New Roman"/>
          <w:sz w:val="24"/>
          <w:szCs w:val="24"/>
          <w:lang w:val="sr-Cyrl-CS"/>
        </w:rPr>
        <w:t>у складу са чланом 3. ове уредбе.</w:t>
      </w:r>
      <w:r w:rsidR="00C647E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810EB1" w14:textId="1D60EF3B" w:rsidR="006A6605" w:rsidRPr="00F773F0" w:rsidRDefault="006A6605" w:rsidP="00DD5123">
      <w:pPr>
        <w:pStyle w:val="Heading1"/>
        <w:spacing w:after="0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025BB49" w14:textId="312B8A64" w:rsidR="00612762" w:rsidRPr="00F773F0" w:rsidRDefault="000D7D1A" w:rsidP="004B5B19">
      <w:pPr>
        <w:pStyle w:val="Heading1"/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III</w:t>
      </w:r>
      <w:proofErr w:type="spellEnd"/>
      <w:r w:rsidR="00DD5123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245226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УЛОГА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НЕМО, ЦЕНТРАЛНЕ УГОВОРНЕ СТРАНЕ, ПРЕНОСНОГ АГЕНТА И ОПЕРАТОРА ПРЕНОСНОГ СИСТЕМА И ПРИНЦИПИ СПАЈАЊА ДАН УНАПРЕД И </w:t>
      </w:r>
      <w:proofErr w:type="spellStart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ТРЖИШТА ЕЛЕКТР</w:t>
      </w:r>
      <w:r w:rsidR="00245226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ИЧНЕ ЕНЕРГИЈЕ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СА СУСЕДНИМ ТРЖИШТИМА</w:t>
      </w:r>
    </w:p>
    <w:p w14:paraId="128E9373" w14:textId="77777777" w:rsidR="00BB3F0D" w:rsidRPr="00F773F0" w:rsidRDefault="00BB3F0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BB5189" w14:textId="77777777" w:rsidR="00612762" w:rsidRPr="00F773F0" w:rsidRDefault="00612762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82599" w:rsidRPr="00F773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BB3F0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33B56E" w14:textId="7A005BE2" w:rsidR="00C10EDD" w:rsidRPr="00F773F0" w:rsidRDefault="00C10ED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тржишта који је стекао статус </w:t>
      </w:r>
      <w:r w:rsidR="00BE60FD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поред </w:t>
      </w:r>
      <w:r w:rsidR="0085495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других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права и дужности утврђених законом</w:t>
      </w:r>
      <w:r w:rsidR="0085495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 операторима преносних система и другим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85495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јединствено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спајање тржишта.</w:t>
      </w:r>
    </w:p>
    <w:p w14:paraId="45C433CD" w14:textId="77777777" w:rsidR="00DE52C4" w:rsidRPr="00F773F0" w:rsidRDefault="00DE52C4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је дужан да испуњава своје обавезе прописане законом и овом уредбом у вези </w:t>
      </w:r>
      <w:r w:rsidR="009E515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</w:t>
      </w:r>
      <w:r w:rsidR="009E5151" w:rsidRPr="00F773F0">
        <w:rPr>
          <w:rFonts w:ascii="Times New Roman" w:hAnsi="Times New Roman" w:cs="Times New Roman"/>
          <w:sz w:val="24"/>
          <w:szCs w:val="24"/>
          <w:lang w:val="sr-Cyrl-CS"/>
        </w:rPr>
        <w:t>им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</w:t>
      </w:r>
      <w:r w:rsidR="009E5151" w:rsidRPr="00F773F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тржишта. </w:t>
      </w:r>
    </w:p>
    <w:p w14:paraId="13040D1A" w14:textId="6066CA8C" w:rsidR="00DE52C4" w:rsidRPr="00F773F0" w:rsidRDefault="0001276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Улога</w:t>
      </w:r>
      <w:r w:rsidR="00DE52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НЕМО</w:t>
      </w:r>
      <w:r w:rsidR="00BE60F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E52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централне уговорне стране, преносног агента и оператора преносног система</w:t>
      </w:r>
      <w:r w:rsidR="00DE52C4" w:rsidRPr="00F773F0" w:rsidDel="006127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52C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уређене су законом и овом уредбом. </w:t>
      </w:r>
    </w:p>
    <w:p w14:paraId="1D7758D1" w14:textId="77777777" w:rsidR="00BE60FD" w:rsidRPr="00F773F0" w:rsidRDefault="00BE60F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71083" w14:textId="77777777" w:rsidR="00E06F31" w:rsidRPr="00F773F0" w:rsidRDefault="00E06F31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82599" w:rsidRPr="00F773F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61291C" w14:textId="77777777" w:rsidR="009128FA" w:rsidRPr="00F773F0" w:rsidRDefault="00E06F31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</w:t>
      </w:r>
      <w:r w:rsidR="009128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Републици Србији заједно са операторима преносних система суседних земаља учествује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 дан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и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евном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28FA" w:rsidRPr="00F773F0">
        <w:rPr>
          <w:rFonts w:ascii="Times New Roman" w:hAnsi="Times New Roman" w:cs="Times New Roman"/>
          <w:sz w:val="24"/>
          <w:szCs w:val="24"/>
          <w:lang w:val="sr-Cyrl-CS"/>
        </w:rPr>
        <w:t>спајању тржишта.</w:t>
      </w:r>
    </w:p>
    <w:p w14:paraId="667307DD" w14:textId="77777777" w:rsidR="0017279B" w:rsidRPr="00F773F0" w:rsidRDefault="0017279B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018A51" w14:textId="77777777" w:rsidR="005E6A5F" w:rsidRPr="00F773F0" w:rsidRDefault="005E6A5F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82599" w:rsidRPr="00F773F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2427E1" w14:textId="62614D5A" w:rsidR="005E6A5F" w:rsidRPr="00F773F0" w:rsidRDefault="005E6A5F" w:rsidP="00DD5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</w:t>
      </w:r>
      <w:r w:rsidR="00F73D1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приме</w:t>
      </w:r>
      <w:r w:rsidR="00F73D1D" w:rsidRPr="00F773F0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688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методологије </w:t>
      </w:r>
      <w:r w:rsidR="00571055" w:rsidRPr="00F773F0">
        <w:rPr>
          <w:rFonts w:ascii="Times New Roman" w:hAnsi="Times New Roman" w:cs="Times New Roman"/>
          <w:sz w:val="24"/>
          <w:szCs w:val="24"/>
          <w:lang w:val="sr-Cyrl-CS"/>
        </w:rPr>
        <w:t>које се прим</w:t>
      </w:r>
      <w:r w:rsidR="00225958" w:rsidRPr="00F773F0">
        <w:rPr>
          <w:rFonts w:ascii="Times New Roman" w:hAnsi="Times New Roman" w:cs="Times New Roman"/>
          <w:sz w:val="24"/>
          <w:szCs w:val="24"/>
          <w:lang w:val="sr-Cyrl-CS"/>
        </w:rPr>
        <w:t>ењују на јединственом тржишту Европске уније</w:t>
      </w:r>
      <w:r w:rsidR="004E7C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proofErr w:type="spellStart"/>
      <w:r w:rsidR="004E7C63" w:rsidRPr="00F773F0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4E7C63" w:rsidRPr="00F773F0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5710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10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спајање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тржишта</w:t>
      </w:r>
      <w:r w:rsidR="00225958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710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>а нарочито</w:t>
      </w:r>
      <w:r w:rsidR="009254DD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A1AD680" w14:textId="616FB21C" w:rsidR="00D43C5F" w:rsidRPr="00F773F0" w:rsidRDefault="00A9351D" w:rsidP="00DD5123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методологију</w:t>
      </w:r>
      <w:bookmarkStart w:id="3" w:name="_GoBack"/>
      <w:bookmarkEnd w:id="3"/>
      <w:r w:rsidR="00D43C5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прорачуна капацитета између зона трговања</w:t>
      </w:r>
      <w:r w:rsidR="002C48C4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2A3DEB1" w14:textId="77777777" w:rsidR="00D43C5F" w:rsidRPr="00F773F0" w:rsidRDefault="00D43C5F" w:rsidP="00DD5123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план заједничког извођења функција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спајања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тржиш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2C48C4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7A5A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A2FF3E" w14:textId="7FDADD2B" w:rsidR="00D43C5F" w:rsidRPr="00F773F0" w:rsidRDefault="00225958" w:rsidP="00DD5123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методологију</w:t>
      </w:r>
      <w:r w:rsidR="00D43C5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достављања информација о производњи и оптерећењу</w:t>
      </w:r>
      <w:r w:rsidR="002C48C4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F267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26F0A6" w14:textId="5968A5B4" w:rsidR="00F05F23" w:rsidRPr="00F773F0" w:rsidRDefault="00225958" w:rsidP="00DD5123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методологију</w:t>
      </w:r>
      <w:r w:rsidR="00D43C5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заједничког модела мреже</w:t>
      </w:r>
      <w:r w:rsidR="0017279B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F2670" w:rsidRPr="00F773F0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14:paraId="23EAE55A" w14:textId="77777777" w:rsidR="0029402A" w:rsidRPr="00F773F0" w:rsidRDefault="0029402A" w:rsidP="00DD5123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методологију за дељење прихода од загушења</w:t>
      </w:r>
      <w:r w:rsidR="0017279B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56D6765" w14:textId="77777777" w:rsidR="00D43C5F" w:rsidRPr="00F773F0" w:rsidRDefault="00C95CA9" w:rsidP="00DD5123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методологију за прорачун планиране размене</w:t>
      </w:r>
      <w:r w:rsidR="002C48C4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243BEC" w14:textId="77777777" w:rsidR="00F73D1D" w:rsidRPr="00F773F0" w:rsidRDefault="00F73D1D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1BA958" w14:textId="77777777" w:rsidR="00DA108B" w:rsidRPr="00F773F0" w:rsidRDefault="00DA108B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>9.</w:t>
      </w:r>
    </w:p>
    <w:p w14:paraId="1E3C824B" w14:textId="459EA6F3" w:rsidR="00DA108B" w:rsidRPr="00F773F0" w:rsidRDefault="00A63D63" w:rsidP="00DD5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DA108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примењује </w:t>
      </w:r>
      <w:proofErr w:type="spellStart"/>
      <w:r w:rsidR="00DA108B"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алгоритме</w:t>
      </w:r>
      <w:proofErr w:type="spellEnd"/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користе на јединственом тржишту </w:t>
      </w:r>
      <w:proofErr w:type="spellStart"/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108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сврху дан унапред и </w:t>
      </w:r>
      <w:proofErr w:type="spellStart"/>
      <w:r w:rsidR="00DA108B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="00DA108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</w:t>
      </w:r>
      <w:r w:rsidR="004B1F2D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DA108B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25F2B53" w14:textId="77777777" w:rsidR="00DA108B" w:rsidRPr="00F773F0" w:rsidRDefault="00335D84" w:rsidP="00DD5123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алгоритам за ценовно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 тржишта</w:t>
      </w:r>
      <w:r w:rsidR="002C48C4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80DCBD8" w14:textId="77777777" w:rsidR="00335D84" w:rsidRPr="00F773F0" w:rsidRDefault="00335D84" w:rsidP="00DD5123">
      <w:pPr>
        <w:pStyle w:val="ListParagraph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алгоритам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</w:t>
      </w:r>
      <w:r w:rsidR="00593577" w:rsidRPr="00F773F0">
        <w:rPr>
          <w:rFonts w:ascii="Times New Roman" w:hAnsi="Times New Roman" w:cs="Times New Roman"/>
          <w:sz w:val="24"/>
          <w:szCs w:val="24"/>
          <w:lang w:val="sr-Cyrl-CS"/>
        </w:rPr>
        <w:t>иране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</w:t>
      </w:r>
      <w:r w:rsidR="00482DD0" w:rsidRPr="00F773F0"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2C48C4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DFECED" w14:textId="00B22FEE" w:rsidR="006A6605" w:rsidRPr="00F773F0" w:rsidRDefault="006A6605" w:rsidP="00A04D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471AD7" w14:textId="739ED923" w:rsidR="00EC7C86" w:rsidRPr="00F773F0" w:rsidRDefault="000D7D1A" w:rsidP="00DD5123">
      <w:pPr>
        <w:pStyle w:val="Heading1"/>
        <w:spacing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IV</w:t>
      </w:r>
      <w:proofErr w:type="spellEnd"/>
      <w:r w:rsidR="00804A07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ДАН УНАПРЕД СПАЈАЊЕ ТРЖИШТА</w:t>
      </w:r>
    </w:p>
    <w:p w14:paraId="2ADD59B0" w14:textId="77777777" w:rsidR="0091723A" w:rsidRPr="00F773F0" w:rsidRDefault="0091723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68534807"/>
    </w:p>
    <w:p w14:paraId="4097858C" w14:textId="77777777" w:rsidR="00DA108B" w:rsidRPr="00F773F0" w:rsidRDefault="00EC7C86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4"/>
    <w:p w14:paraId="0FEB2CF8" w14:textId="06D79ABF" w:rsidR="00EC7C86" w:rsidRPr="00F773F0" w:rsidRDefault="00BD2F84" w:rsidP="00DF3AD4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Алгорит</w:t>
      </w:r>
      <w:r w:rsidR="00DC6DAE" w:rsidRPr="00F773F0">
        <w:rPr>
          <w:rFonts w:ascii="Times New Roman" w:hAnsi="Times New Roman" w:cs="Times New Roman"/>
          <w:sz w:val="24"/>
          <w:szCs w:val="24"/>
          <w:lang w:val="sr-Cyrl-CS"/>
        </w:rPr>
        <w:t>мом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6DA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2F704E" w:rsidRPr="00F773F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DC6DAE" w:rsidRPr="00F773F0">
        <w:rPr>
          <w:rFonts w:ascii="Times New Roman" w:hAnsi="Times New Roman" w:cs="Times New Roman"/>
          <w:sz w:val="24"/>
          <w:szCs w:val="24"/>
          <w:lang w:val="sr-Cyrl-CS"/>
        </w:rPr>
        <w:t>. тачка 1</w:t>
      </w:r>
      <w:r w:rsidR="00DA45CE" w:rsidRPr="00F773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C6DA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добиј</w:t>
      </w:r>
      <w:r w:rsidR="00DC6DA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ају се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резултати који</w:t>
      </w:r>
      <w:r w:rsidR="00AA73EE" w:rsidRPr="00F773F0">
        <w:rPr>
          <w:rFonts w:ascii="Times New Roman" w:hAnsi="Times New Roman" w:cs="Times New Roman"/>
          <w:sz w:val="24"/>
          <w:szCs w:val="24"/>
          <w:lang w:val="sr-Cyrl-CS"/>
        </w:rPr>
        <w:t>м се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C28E927" w14:textId="405777BC" w:rsidR="00EC7C86" w:rsidRPr="00F773F0" w:rsidRDefault="00982D82" w:rsidP="00DF3AD4">
      <w:pPr>
        <w:pStyle w:val="ListParagraph"/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>повећ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економск</w:t>
      </w:r>
      <w:r w:rsidR="00430F15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054A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62A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добит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приликом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ценовног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спајања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 за следећи дан трговања</w:t>
      </w:r>
      <w:r w:rsidR="00C807E4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8856CCF" w14:textId="07A77A46" w:rsidR="00EC7C86" w:rsidRPr="00F773F0" w:rsidRDefault="00982D82" w:rsidP="00DF3AD4">
      <w:pPr>
        <w:spacing w:after="0" w:line="240" w:lineRule="auto"/>
        <w:ind w:left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DA45C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>цен</w:t>
      </w:r>
      <w:r w:rsidR="00B101BB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07C7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поравнања у оквиру зоне трговања за тржишни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D07C77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C7C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7C77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C807E4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AC33C5" w14:textId="0B2278B5" w:rsidR="00786E67" w:rsidRPr="00F773F0" w:rsidRDefault="0065005A" w:rsidP="0065005A">
      <w:pPr>
        <w:tabs>
          <w:tab w:val="left" w:pos="567"/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         3)</w:t>
      </w:r>
      <w:r w:rsidR="00F7309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2F8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олакшава </w:t>
      </w:r>
      <w:r w:rsidR="00786E67" w:rsidRPr="00F773F0">
        <w:rPr>
          <w:rFonts w:ascii="Times New Roman" w:hAnsi="Times New Roman" w:cs="Times New Roman"/>
          <w:sz w:val="24"/>
          <w:szCs w:val="24"/>
          <w:lang w:val="sr-Cyrl-CS"/>
        </w:rPr>
        <w:t>ефикасно формирање цена;</w:t>
      </w:r>
    </w:p>
    <w:p w14:paraId="164AB5A1" w14:textId="6D7755A8" w:rsidR="00786E67" w:rsidRPr="00F773F0" w:rsidRDefault="002B3EE7" w:rsidP="0082473D">
      <w:pPr>
        <w:pStyle w:val="ListParagraph"/>
        <w:numPr>
          <w:ilvl w:val="0"/>
          <w:numId w:val="74"/>
        </w:numPr>
        <w:tabs>
          <w:tab w:val="left" w:pos="1701"/>
        </w:tabs>
        <w:spacing w:after="0" w:line="240" w:lineRule="auto"/>
        <w:ind w:left="851" w:hanging="251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 </w:t>
      </w:r>
      <w:r w:rsidR="00786E67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 између зона трговања и ограничења доделе;</w:t>
      </w:r>
    </w:p>
    <w:p w14:paraId="4B26A9A5" w14:textId="3601A42F" w:rsidR="00786E67" w:rsidRPr="00F773F0" w:rsidRDefault="00FD72E6" w:rsidP="0065005A">
      <w:pPr>
        <w:pStyle w:val="ListParagraph"/>
        <w:numPr>
          <w:ilvl w:val="0"/>
          <w:numId w:val="74"/>
        </w:numPr>
        <w:tabs>
          <w:tab w:val="left" w:pos="1701"/>
        </w:tabs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омогућава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понавља</w:t>
      </w:r>
      <w:r w:rsidR="00B02149" w:rsidRPr="00F773F0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B02149" w:rsidRPr="00F773F0">
        <w:rPr>
          <w:rFonts w:ascii="Times New Roman" w:hAnsi="Times New Roman" w:cs="Times New Roman"/>
          <w:sz w:val="24"/>
          <w:szCs w:val="24"/>
          <w:lang w:val="sr-Cyrl-CS"/>
        </w:rPr>
        <w:t>прилагођавање налога</w:t>
      </w:r>
      <w:r w:rsidR="00AA73EE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46F5B6" w14:textId="77777777" w:rsidR="00982D82" w:rsidRPr="00F773F0" w:rsidRDefault="00982D82" w:rsidP="00DF3AD4">
      <w:pPr>
        <w:pStyle w:val="ListParagraph"/>
        <w:tabs>
          <w:tab w:val="left" w:pos="1843"/>
        </w:tabs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4D07A2" w14:textId="77777777" w:rsidR="00EC7C86" w:rsidRPr="00F773F0" w:rsidRDefault="00E24476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DA45CE" w:rsidRPr="00F773F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2A9463" w14:textId="4690994D" w:rsidR="001D40C8" w:rsidRPr="00F773F0" w:rsidRDefault="001D40C8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Улазни подаци и резултати алгоритма </w:t>
      </w:r>
      <w:r w:rsidR="00CA50F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DA45CE" w:rsidRPr="00F773F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CA50F2" w:rsidRPr="00F773F0">
        <w:rPr>
          <w:rFonts w:ascii="Times New Roman" w:hAnsi="Times New Roman" w:cs="Times New Roman"/>
          <w:sz w:val="24"/>
          <w:szCs w:val="24"/>
          <w:lang w:val="sr-Cyrl-CS"/>
        </w:rPr>
        <w:t>. тачка 1</w:t>
      </w:r>
      <w:r w:rsidR="00DA45C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A50F2" w:rsidRPr="00F773F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BD18B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треба да </w:t>
      </w:r>
      <w:r w:rsidR="00E6039E" w:rsidRPr="00F773F0">
        <w:rPr>
          <w:rFonts w:ascii="Times New Roman" w:hAnsi="Times New Roman" w:cs="Times New Roman"/>
          <w:sz w:val="24"/>
          <w:szCs w:val="24"/>
          <w:lang w:val="sr-Cyrl-CS"/>
        </w:rPr>
        <w:t>омогуће</w:t>
      </w:r>
      <w:r w:rsidR="007653C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ефикасну, транспарентну и </w:t>
      </w:r>
      <w:proofErr w:type="spellStart"/>
      <w:r w:rsidR="007653C8" w:rsidRPr="00F773F0">
        <w:rPr>
          <w:rFonts w:ascii="Times New Roman" w:hAnsi="Times New Roman" w:cs="Times New Roman"/>
          <w:sz w:val="24"/>
          <w:szCs w:val="24"/>
          <w:lang w:val="sr-Cyrl-CS"/>
        </w:rPr>
        <w:t>недискриминаторну</w:t>
      </w:r>
      <w:proofErr w:type="spellEnd"/>
      <w:r w:rsidR="007653C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функцију ценовног </w:t>
      </w:r>
      <w:r w:rsidR="00173900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7653C8" w:rsidRPr="00F773F0">
        <w:rPr>
          <w:rFonts w:ascii="Times New Roman" w:hAnsi="Times New Roman" w:cs="Times New Roman"/>
          <w:sz w:val="24"/>
          <w:szCs w:val="24"/>
          <w:lang w:val="sr-Cyrl-CS"/>
        </w:rPr>
        <w:t>а тржишта</w:t>
      </w:r>
      <w:r w:rsidR="001E1F44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FF7FC7" w14:textId="264012DA" w:rsidR="007020CC" w:rsidRPr="00F773F0" w:rsidRDefault="00DA45CE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 добијање резултата а</w:t>
      </w:r>
      <w:r w:rsidR="00212D2C" w:rsidRPr="00F773F0">
        <w:rPr>
          <w:rFonts w:ascii="Times New Roman" w:hAnsi="Times New Roman" w:cs="Times New Roman"/>
          <w:sz w:val="24"/>
          <w:szCs w:val="24"/>
          <w:lang w:val="sr-Cyrl-CS"/>
        </w:rPr>
        <w:t>лгоритма</w:t>
      </w:r>
      <w:r w:rsidR="00E765D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212D2C" w:rsidRPr="00F773F0">
        <w:rPr>
          <w:rFonts w:ascii="Times New Roman" w:hAnsi="Times New Roman" w:cs="Times New Roman"/>
          <w:sz w:val="24"/>
          <w:szCs w:val="24"/>
          <w:lang w:val="sr-Cyrl-CS"/>
        </w:rPr>
        <w:t>ценовно спајање тржишта користе се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13F3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A9B63DA" w14:textId="77777777" w:rsidR="002B3EE7" w:rsidRPr="00F773F0" w:rsidRDefault="002B3EE7" w:rsidP="00091475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ind w:left="86" w:firstLine="62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ограничења доделе </w:t>
      </w:r>
      <w:r w:rsidR="00E2447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потребе одржавања преносног система унутар граница сигурног рада система и ограничења намењена повећању економског </w:t>
      </w:r>
      <w:proofErr w:type="spellStart"/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бенефита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526EFF" w14:textId="7BA66A1A" w:rsidR="002B3EE7" w:rsidRPr="00F773F0" w:rsidRDefault="002B3EE7" w:rsidP="00091475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резултат</w:t>
      </w:r>
      <w:r w:rsidR="007020CC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прорачуна капацитета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зона трговања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3790D71" w14:textId="19B32327" w:rsidR="001E1F44" w:rsidRPr="00F773F0" w:rsidRDefault="002B3EE7" w:rsidP="00091475">
      <w:pPr>
        <w:pStyle w:val="ListParagraph"/>
        <w:numPr>
          <w:ilvl w:val="0"/>
          <w:numId w:val="5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достављен</w:t>
      </w:r>
      <w:r w:rsidR="007020CC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</w:t>
      </w:r>
      <w:r w:rsidR="007020CC" w:rsidRPr="00F773F0">
        <w:rPr>
          <w:rFonts w:ascii="Times New Roman" w:hAnsi="Times New Roman" w:cs="Times New Roman"/>
          <w:sz w:val="24"/>
          <w:szCs w:val="24"/>
          <w:lang w:val="sr-Cyrl-CS"/>
        </w:rPr>
        <w:t>зи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>а одобреним и усаглашеним про</w:t>
      </w:r>
      <w:r w:rsidR="00092E48" w:rsidRPr="00F773F0">
        <w:rPr>
          <w:rFonts w:ascii="Times New Roman" w:hAnsi="Times New Roman" w:cs="Times New Roman"/>
          <w:sz w:val="24"/>
          <w:szCs w:val="24"/>
          <w:lang w:val="sr-Cyrl-CS"/>
        </w:rPr>
        <w:t>изводима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059BF7" w14:textId="77777777" w:rsidR="002B3EE7" w:rsidRPr="00F773F0" w:rsidRDefault="002B3EE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ценовног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тржишта истовремено </w:t>
      </w:r>
      <w:r w:rsidR="00E6039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>прорачунава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следећ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</w:t>
      </w:r>
      <w:r w:rsidR="00234FD3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03D2C7F" w14:textId="77777777" w:rsidR="002B3EE7" w:rsidRPr="00F773F0" w:rsidRDefault="002B3EE7" w:rsidP="00AB609D">
      <w:pPr>
        <w:pStyle w:val="ListParagraph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јединствен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а цена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поравнања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сваку зону трговања и тржишн</w:t>
      </w:r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467B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>UR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>/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МW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>h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5E0CED8" w14:textId="77777777" w:rsidR="002B3EE7" w:rsidRPr="00F773F0" w:rsidRDefault="002B3EE7" w:rsidP="00AB609D">
      <w:pPr>
        <w:pStyle w:val="ListParagraph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јединствен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нето позициј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сваку зону трговања и свак</w:t>
      </w:r>
      <w:r w:rsidR="00FC0600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0600" w:rsidRPr="00F773F0">
        <w:rPr>
          <w:rFonts w:ascii="Times New Roman" w:hAnsi="Times New Roman" w:cs="Times New Roman"/>
          <w:sz w:val="24"/>
          <w:szCs w:val="24"/>
          <w:lang w:val="sr-Cyrl-CS"/>
        </w:rPr>
        <w:t>тржишни временски период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C6BEB9D" w14:textId="77777777" w:rsidR="002B3EE7" w:rsidRPr="00F773F0" w:rsidRDefault="002B3EE7" w:rsidP="00AB609D">
      <w:pPr>
        <w:pStyle w:val="ListParagraph"/>
        <w:numPr>
          <w:ilvl w:val="0"/>
          <w:numId w:val="49"/>
        </w:numPr>
        <w:tabs>
          <w:tab w:val="left" w:pos="993"/>
        </w:tabs>
        <w:spacing w:after="0" w:line="240" w:lineRule="auto"/>
        <w:ind w:hanging="73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</w:t>
      </w:r>
      <w:r w:rsidR="00A733DC" w:rsidRPr="00F773F0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омогућ</w:t>
      </w:r>
      <w:r w:rsidR="00A733DC" w:rsidRPr="00F773F0">
        <w:rPr>
          <w:rFonts w:ascii="Times New Roman" w:hAnsi="Times New Roman" w:cs="Times New Roman"/>
          <w:sz w:val="24"/>
          <w:szCs w:val="24"/>
          <w:lang w:val="sr-Cyrl-CS"/>
        </w:rPr>
        <w:t>авају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одређивање статуса изврш</w:t>
      </w:r>
      <w:r w:rsidR="00A733DC" w:rsidRPr="00F773F0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налога.</w:t>
      </w:r>
    </w:p>
    <w:p w14:paraId="033ADA41" w14:textId="77777777" w:rsidR="002B3EE7" w:rsidRPr="00F773F0" w:rsidRDefault="006A78F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AA73EE" w:rsidRPr="00F773F0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A73E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 да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осигура</w:t>
      </w:r>
      <w:r w:rsidR="007D202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тачност и ефикасност резултата 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>добијених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помоћу алгоритма </w:t>
      </w:r>
      <w:r w:rsidR="008D712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ценовно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E6039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тржишта.</w:t>
      </w:r>
    </w:p>
    <w:p w14:paraId="454B7F90" w14:textId="6118FFB6" w:rsidR="0089649D" w:rsidRPr="00F773F0" w:rsidRDefault="008D712F" w:rsidP="00D511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преносног система </w:t>
      </w:r>
      <w:r w:rsidR="00FC060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AA73E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AA73EE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1723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усклађеност резултата алгоритма за ценовно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2B3EE7" w:rsidRPr="00F773F0">
        <w:rPr>
          <w:rFonts w:ascii="Times New Roman" w:hAnsi="Times New Roman" w:cs="Times New Roman"/>
          <w:sz w:val="24"/>
          <w:szCs w:val="24"/>
          <w:lang w:val="sr-Cyrl-CS"/>
        </w:rPr>
        <w:t>е тржишта с капацитетом између зона трговања и ограничењима доделе.</w:t>
      </w:r>
    </w:p>
    <w:p w14:paraId="2862A849" w14:textId="77777777" w:rsidR="0089649D" w:rsidRPr="00F773F0" w:rsidRDefault="0089649D" w:rsidP="00DD5123">
      <w:pPr>
        <w:spacing w:after="0" w:line="240" w:lineRule="auto"/>
        <w:jc w:val="center"/>
        <w:rPr>
          <w:lang w:val="sr-Cyrl-CS"/>
        </w:rPr>
      </w:pPr>
    </w:p>
    <w:p w14:paraId="690EC33B" w14:textId="77777777" w:rsidR="00CF6D0A" w:rsidRPr="00F773F0" w:rsidRDefault="00CF6D0A" w:rsidP="00DD5123">
      <w:pPr>
        <w:spacing w:after="0" w:line="24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64A2F2" w14:textId="5CA13921" w:rsidR="00AA73EE" w:rsidRPr="00F773F0" w:rsidRDefault="006A78F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0444F3" w:rsidRPr="00F773F0">
        <w:rPr>
          <w:rFonts w:ascii="Times New Roman" w:hAnsi="Times New Roman" w:cs="Times New Roman"/>
          <w:sz w:val="24"/>
          <w:szCs w:val="24"/>
          <w:lang w:val="sr-Cyrl-CS"/>
        </w:rPr>
        <w:t>, у складу са европском праксом и законом</w:t>
      </w:r>
      <w:r w:rsidR="00D4095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примењује производе</w:t>
      </w:r>
      <w:r w:rsidR="000444F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користе у поступку јединственог европског дан унапред ценовног спајања тржишта.</w:t>
      </w:r>
      <w:r w:rsidR="00D4095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019A099" w14:textId="44D2B047" w:rsidR="00571587" w:rsidRPr="00F773F0" w:rsidRDefault="0057158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C162D7" w14:textId="7391AB9E" w:rsidR="00571587" w:rsidRPr="00F773F0" w:rsidRDefault="0057158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71BCF1" w14:textId="77777777" w:rsidR="00571587" w:rsidRPr="00F773F0" w:rsidRDefault="00571587" w:rsidP="00DD5123">
      <w:pPr>
        <w:spacing w:after="0" w:line="240" w:lineRule="auto"/>
        <w:ind w:firstLine="720"/>
        <w:jc w:val="both"/>
        <w:rPr>
          <w:lang w:val="sr-Cyrl-CS"/>
        </w:rPr>
      </w:pPr>
    </w:p>
    <w:p w14:paraId="0DCC0911" w14:textId="77777777" w:rsidR="000444F3" w:rsidRPr="00F773F0" w:rsidRDefault="000444F3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847B0F" w14:textId="77777777" w:rsidR="00D4095E" w:rsidRPr="00F773F0" w:rsidRDefault="00D4095E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71DCE4" w14:textId="520B4B98" w:rsidR="00892D08" w:rsidRPr="00F773F0" w:rsidRDefault="00305D38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" w:name="_Hlk68618910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F14CEF" w:rsidRPr="00F773F0">
        <w:rPr>
          <w:rFonts w:ascii="Times New Roman" w:hAnsi="Times New Roman" w:cs="Times New Roman"/>
          <w:sz w:val="24"/>
          <w:szCs w:val="24"/>
          <w:lang w:val="sr-Cyrl-CS"/>
        </w:rPr>
        <w:t>дужан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F8007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сарадњи са 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другим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="00C3773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примени 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>максималне и минималне цене поравнања у оквиру утв</w:t>
      </w:r>
      <w:r w:rsidR="00EA0216" w:rsidRPr="00F773F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>ђених усагл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>шени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цена које се примењују у свим зонама трговања 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892D08" w:rsidRPr="00F773F0">
        <w:rPr>
          <w:rFonts w:ascii="Times New Roman" w:hAnsi="Times New Roman" w:cs="Times New Roman"/>
          <w:sz w:val="24"/>
          <w:szCs w:val="24"/>
          <w:lang w:val="sr-Cyrl-CS"/>
        </w:rPr>
        <w:t>јединственом европском дан унапред ценовном спајању тржишта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5"/>
    <w:p w14:paraId="0B340CFE" w14:textId="77777777" w:rsidR="00982D82" w:rsidRPr="00F773F0" w:rsidRDefault="00982D82" w:rsidP="00DD5123">
      <w:pPr>
        <w:spacing w:after="0" w:line="240" w:lineRule="auto"/>
        <w:jc w:val="center"/>
        <w:rPr>
          <w:lang w:val="sr-Cyrl-CS"/>
        </w:rPr>
      </w:pPr>
    </w:p>
    <w:p w14:paraId="66E330E8" w14:textId="77777777" w:rsidR="00606C6D" w:rsidRPr="00F773F0" w:rsidRDefault="00606C6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A78FA" w:rsidRPr="00F773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D81CCF" w14:textId="77777777" w:rsidR="00FC0600" w:rsidRPr="00F773F0" w:rsidRDefault="006556F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 случају тржишног загушења</w:t>
      </w:r>
      <w:r w:rsidR="00117BCB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цена 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 преносног капацитета</w:t>
      </w:r>
      <w:r w:rsidR="00DF3F0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зона трговања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днака је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разли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</w:t>
      </w:r>
      <w:r w:rsidR="00EA021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цена </w:t>
      </w:r>
      <w:r w:rsidR="00117BCB" w:rsidRPr="00F773F0">
        <w:rPr>
          <w:rFonts w:ascii="Times New Roman" w:hAnsi="Times New Roman" w:cs="Times New Roman"/>
          <w:sz w:val="24"/>
          <w:szCs w:val="24"/>
          <w:lang w:val="sr-Cyrl-CS"/>
        </w:rPr>
        <w:t>поравнања постигнутих н</w:t>
      </w:r>
      <w:r w:rsidR="00EA0216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дан унапред</w:t>
      </w:r>
      <w:r w:rsidR="00117B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 у </w:t>
      </w:r>
      <w:r w:rsidR="00117B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тим 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зонама трговања. </w:t>
      </w:r>
    </w:p>
    <w:p w14:paraId="61D5F395" w14:textId="77777777" w:rsidR="00623A86" w:rsidRPr="00F773F0" w:rsidRDefault="00EA0216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коришћење 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капацитета </w:t>
      </w:r>
      <w:r w:rsidR="006556F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="00623A86" w:rsidRPr="00F773F0">
        <w:rPr>
          <w:rFonts w:ascii="Times New Roman" w:hAnsi="Times New Roman" w:cs="Times New Roman"/>
          <w:sz w:val="24"/>
          <w:szCs w:val="24"/>
          <w:lang w:val="sr-Cyrl-CS"/>
        </w:rPr>
        <w:t>не примењују се друге накнаде</w:t>
      </w:r>
      <w:r w:rsidR="00766C3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осим цене из става 1. овог члана.</w:t>
      </w:r>
    </w:p>
    <w:p w14:paraId="67EE98C8" w14:textId="77777777" w:rsidR="00982D82" w:rsidRPr="00F773F0" w:rsidRDefault="00982D82" w:rsidP="00DD5123">
      <w:pPr>
        <w:spacing w:after="0" w:line="240" w:lineRule="auto"/>
        <w:ind w:firstLine="720"/>
        <w:jc w:val="both"/>
        <w:rPr>
          <w:lang w:val="sr-Cyrl-CS"/>
        </w:rPr>
      </w:pPr>
    </w:p>
    <w:p w14:paraId="476821F3" w14:textId="77777777" w:rsidR="00F52F96" w:rsidRPr="00F773F0" w:rsidRDefault="00F52F96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573017" w:rsidRPr="00F773F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EB3355" w14:textId="77777777" w:rsidR="004F7638" w:rsidRPr="00F773F0" w:rsidRDefault="0057301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="004F7638" w:rsidRPr="00F773F0">
        <w:rPr>
          <w:rFonts w:ascii="Times New Roman" w:hAnsi="Times New Roman" w:cs="Times New Roman"/>
          <w:sz w:val="24"/>
          <w:szCs w:val="24"/>
          <w:lang w:val="sr-Cyrl-CS"/>
        </w:rPr>
        <w:t>доставља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35E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све релевантне информације </w:t>
      </w:r>
      <w:r w:rsidR="004F763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извођачу прорачуна планиране размене најкасније до 15:30 </w:t>
      </w:r>
      <w:r w:rsidR="00D34B1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часова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7365C0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1D055D" w14:textId="6A5DE6E8" w:rsidR="00CC4976" w:rsidRPr="00F773F0" w:rsidRDefault="00CC4976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 </w:t>
      </w:r>
      <w:r w:rsidR="00EC4A0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планиране размене </w:t>
      </w:r>
      <w:r w:rsidR="00427AA8" w:rsidRPr="00F773F0">
        <w:rPr>
          <w:rFonts w:ascii="Times New Roman" w:hAnsi="Times New Roman" w:cs="Times New Roman"/>
          <w:sz w:val="24"/>
          <w:szCs w:val="24"/>
          <w:lang w:val="sr-Cyrl-CS"/>
        </w:rPr>
        <w:t>пре</w:t>
      </w:r>
      <w:r w:rsidR="00F971BF" w:rsidRPr="00F773F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27AA8" w:rsidRPr="00F773F0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DA1775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27AA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вља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нето </w:t>
      </w:r>
      <w:r w:rsidR="00427AA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позицију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 свак</w:t>
      </w:r>
      <w:r w:rsidR="000A27B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27B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временск</w:t>
      </w:r>
      <w:r w:rsidR="000A27B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27B4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2A5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F704440" w14:textId="77777777" w:rsidR="008B5700" w:rsidRPr="00F773F0" w:rsidRDefault="008B570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748A82" w14:textId="77777777" w:rsidR="004D3B73" w:rsidRPr="00F773F0" w:rsidRDefault="004D3B73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F535EF" w:rsidRPr="00F773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A1775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F27844" w14:textId="44A2B26C" w:rsidR="00677DCD" w:rsidRPr="00F773F0" w:rsidRDefault="00677DC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Сваки извођач координисаног прорачуна капацитета између зона трговања дужан је да релевантним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време достави вредност расположивог капацитета између зона трговања ради објављивања најкасније до 11:00 часова  дан унапред.</w:t>
      </w:r>
    </w:p>
    <w:p w14:paraId="25FC96C8" w14:textId="166CA36F" w:rsidR="00677DCD" w:rsidRPr="00F773F0" w:rsidRDefault="00677DC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извођач координисаног прорачуна капацитета не може да осигура податке о преносном капацитету између зона трговања један сат пре </w:t>
      </w:r>
      <w:r w:rsidR="000E411D" w:rsidRPr="00F773F0">
        <w:rPr>
          <w:rFonts w:ascii="Times New Roman" w:hAnsi="Times New Roman" w:cs="Times New Roman"/>
          <w:sz w:val="24"/>
          <w:szCs w:val="24"/>
          <w:lang w:val="sr-Cyrl-CS"/>
        </w:rPr>
        <w:t>завршетка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 на тржишту дан унапред, дужан је да о томе обавести  релевантне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313478" w14:textId="70940976" w:rsidR="002D3CE5" w:rsidRPr="00F773F0" w:rsidRDefault="002D3CE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је дужан </w:t>
      </w:r>
      <w:r w:rsidR="00CA45DD" w:rsidRPr="00F773F0">
        <w:rPr>
          <w:rFonts w:ascii="Times New Roman" w:hAnsi="Times New Roman" w:cs="Times New Roman"/>
          <w:sz w:val="24"/>
          <w:szCs w:val="24"/>
          <w:lang w:val="sr-Cyrl-CS"/>
        </w:rPr>
        <w:t>да обавештење из става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2. овог члана објави свим учесницима на тржишту одмах по пријему.</w:t>
      </w:r>
    </w:p>
    <w:p w14:paraId="08B6DA2E" w14:textId="27D15649" w:rsidR="00677DCD" w:rsidRPr="00F773F0" w:rsidRDefault="00677DC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2. овог члана извођач координисаног прорачуна капацитета дужан је да </w:t>
      </w:r>
      <w:r w:rsidR="00D34B1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релевантним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D34B1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преносни капацитет између зона трговања најкасније 30 минута пре </w:t>
      </w:r>
      <w:r w:rsidR="00E73D4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завршетка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трговања на тржишту дан унапред.</w:t>
      </w:r>
    </w:p>
    <w:p w14:paraId="20EF8810" w14:textId="77777777" w:rsidR="00FB729E" w:rsidRPr="00F773F0" w:rsidRDefault="00FB729E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36DA3F" w14:textId="77777777" w:rsidR="00A8739B" w:rsidRPr="00F773F0" w:rsidRDefault="00D8364F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DA1775" w:rsidRPr="00F773F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E5F7B60" w14:textId="77777777" w:rsidR="004016EC" w:rsidRPr="00F773F0" w:rsidRDefault="00677DC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у координацији са свим другим операторима преносних система у региону израђује и примењује алтернативне поступке за осигурање ефикасне, транспарентне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недискриминаторне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доделе капацитета између зона трговања у случају да се поступком јединственог спајања дан унапред не могу добити резултати</w:t>
      </w:r>
      <w:r w:rsidR="00D34B1E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D874F4" w14:textId="08AA73BA" w:rsidR="00CA45DD" w:rsidRPr="00F773F0" w:rsidRDefault="00CA45DD" w:rsidP="00F252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B55AE1" w14:textId="77777777" w:rsidR="00986BFA" w:rsidRPr="00F773F0" w:rsidRDefault="00986BF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82657" w:rsidRPr="00F773F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6C5795" w14:textId="58274A58" w:rsidR="00D24B34" w:rsidRPr="00F773F0" w:rsidRDefault="00986BF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Почетак трговања на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518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тржишту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је најкасније од 11:00 часова</w:t>
      </w:r>
      <w:r w:rsidR="008773E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 </w:t>
      </w:r>
      <w:r w:rsidR="002329C9" w:rsidRPr="00F773F0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FB729E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329C9" w:rsidRPr="00F773F0">
        <w:rPr>
          <w:rFonts w:ascii="Times New Roman" w:hAnsi="Times New Roman" w:cs="Times New Roman"/>
          <w:sz w:val="24"/>
          <w:szCs w:val="24"/>
          <w:lang w:val="sr-Cyrl-CS"/>
        </w:rPr>
        <w:t>европском времену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24B3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468D40F" w14:textId="68BC1B92" w:rsidR="008773E9" w:rsidRPr="00F773F0" w:rsidRDefault="00C6489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Завршетак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 на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 у свакој зони трговања је </w:t>
      </w:r>
      <w:r w:rsidR="002D58D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12:00 </w:t>
      </w:r>
      <w:r w:rsidR="002D58D8" w:rsidRPr="00F773F0">
        <w:rPr>
          <w:rFonts w:ascii="Times New Roman" w:hAnsi="Times New Roman" w:cs="Times New Roman"/>
          <w:sz w:val="24"/>
          <w:szCs w:val="24"/>
          <w:lang w:val="sr-Cyrl-CS"/>
        </w:rPr>
        <w:t>часова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3E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 </w:t>
      </w:r>
      <w:r w:rsidR="002329C9" w:rsidRPr="00F773F0">
        <w:rPr>
          <w:rFonts w:ascii="Times New Roman" w:hAnsi="Times New Roman" w:cs="Times New Roman"/>
          <w:sz w:val="24"/>
          <w:szCs w:val="24"/>
          <w:lang w:val="sr-Cyrl-CS"/>
        </w:rPr>
        <w:t>средњ</w:t>
      </w:r>
      <w:r w:rsidR="00DB16FF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329C9" w:rsidRPr="00F773F0">
        <w:rPr>
          <w:rFonts w:ascii="Times New Roman" w:hAnsi="Times New Roman" w:cs="Times New Roman"/>
          <w:sz w:val="24"/>
          <w:szCs w:val="24"/>
          <w:lang w:val="sr-Cyrl-CS"/>
        </w:rPr>
        <w:t>европском времену</w:t>
      </w:r>
      <w:r w:rsidR="002329C9" w:rsidRPr="00F773F0" w:rsidDel="002329C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FCCDED" w14:textId="77777777" w:rsidR="00A54D11" w:rsidRPr="00F773F0" w:rsidRDefault="00986BF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Оператори преносног система или </w:t>
      </w:r>
      <w:r w:rsidR="00306142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могу одредити другачије време </w:t>
      </w:r>
      <w:r w:rsidR="00682858" w:rsidRPr="00F773F0">
        <w:rPr>
          <w:rFonts w:ascii="Times New Roman" w:hAnsi="Times New Roman" w:cs="Times New Roman"/>
          <w:sz w:val="24"/>
          <w:szCs w:val="24"/>
          <w:lang w:val="sr-Cyrl-CS"/>
        </w:rPr>
        <w:t>завршетка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трговања.</w:t>
      </w:r>
      <w:r w:rsidR="00877958" w:rsidRPr="00F773F0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14:paraId="4236A769" w14:textId="04024AD0" w:rsidR="00986BFA" w:rsidRPr="00F773F0" w:rsidRDefault="00986BF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 на тржишту достављају </w:t>
      </w:r>
      <w:r w:rsidR="00262113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све налоге пре </w:t>
      </w:r>
      <w:r w:rsidR="00C6489A" w:rsidRPr="00F773F0">
        <w:rPr>
          <w:rFonts w:ascii="Times New Roman" w:hAnsi="Times New Roman" w:cs="Times New Roman"/>
          <w:sz w:val="24"/>
          <w:szCs w:val="24"/>
          <w:lang w:val="sr-Cyrl-CS"/>
        </w:rPr>
        <w:t>завршетка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 на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4F58" w:rsidRPr="00F773F0">
        <w:rPr>
          <w:rFonts w:ascii="Times New Roman" w:hAnsi="Times New Roman" w:cs="Times New Roman"/>
          <w:sz w:val="24"/>
          <w:szCs w:val="24"/>
          <w:lang w:val="sr-Cyrl-CS"/>
        </w:rPr>
        <w:t>тржишту</w:t>
      </w:r>
      <w:r w:rsidR="00CF01F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proofErr w:type="spellStart"/>
      <w:r w:rsidR="00CF01FB" w:rsidRPr="00F773F0">
        <w:rPr>
          <w:rFonts w:ascii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CF01FB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A0A2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1FB" w:rsidRPr="00F773F0">
        <w:rPr>
          <w:rFonts w:ascii="Times New Roman" w:hAnsi="Times New Roman" w:cs="Times New Roman"/>
          <w:sz w:val="24"/>
          <w:szCs w:val="24"/>
          <w:lang w:val="sr-Cyrl-CS"/>
        </w:rPr>
        <w:t>11. и 12. ове уредбе.</w:t>
      </w:r>
    </w:p>
    <w:p w14:paraId="45C14674" w14:textId="60994FCA" w:rsidR="00986BFA" w:rsidRPr="00F773F0" w:rsidRDefault="00D52583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римљене </w:t>
      </w:r>
      <w:r w:rsidR="00F905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налоге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4B34" w:rsidRPr="00F773F0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F905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723A" w:rsidRPr="00F773F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05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доставља субјекту одређеном да обавља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>функциј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тржишта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9B65C1" w:rsidRPr="00F773F0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8773E9" w:rsidRPr="00F773F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0A2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 енергетици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B65C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до времена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дефинисаног у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јединственог ценовног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>а тржишта.</w:t>
      </w:r>
    </w:p>
    <w:p w14:paraId="22B8ABC8" w14:textId="77777777" w:rsidR="00986BFA" w:rsidRPr="00F773F0" w:rsidRDefault="00986BF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Налози упарени у јединственом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сматрају се гарантованим.</w:t>
      </w:r>
    </w:p>
    <w:p w14:paraId="21A2D0C1" w14:textId="77777777" w:rsidR="00986BFA" w:rsidRPr="00F773F0" w:rsidRDefault="00D52583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обезбе</w:t>
      </w:r>
      <w:r w:rsidR="001273D6" w:rsidRPr="00F773F0">
        <w:rPr>
          <w:rFonts w:ascii="Times New Roman" w:hAnsi="Times New Roman" w:cs="Times New Roman"/>
          <w:sz w:val="24"/>
          <w:szCs w:val="24"/>
          <w:lang w:val="sr-Cyrl-CS"/>
        </w:rPr>
        <w:t>ђује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6BFA" w:rsidRPr="00F773F0">
        <w:rPr>
          <w:rFonts w:ascii="Times New Roman" w:hAnsi="Times New Roman" w:cs="Times New Roman"/>
          <w:sz w:val="24"/>
          <w:szCs w:val="24"/>
          <w:lang w:val="sr-Cyrl-CS"/>
        </w:rPr>
        <w:t>анонимност достављених налога.</w:t>
      </w:r>
    </w:p>
    <w:p w14:paraId="7E2F3F52" w14:textId="77777777" w:rsidR="00696AE0" w:rsidRPr="00F773F0" w:rsidRDefault="00696AE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9D2A5E" w14:textId="77777777" w:rsidR="000C5184" w:rsidRPr="00F773F0" w:rsidRDefault="000C5184" w:rsidP="00DD5123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874A26" w:rsidRPr="00F773F0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6F4279" w14:textId="47CD3C3E" w:rsidR="008916BB" w:rsidRPr="00F773F0" w:rsidRDefault="00BE2A93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0D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</w:t>
      </w:r>
      <w:r w:rsidR="001427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резултате јединственог спајања дан унапред тржишта </w:t>
      </w:r>
      <w:r w:rsidR="008773E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свим операторима преносног система, свим извођачима координисаног прорачуна капацитета и свим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8773E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2DA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у року који су утврдили </w:t>
      </w:r>
      <w:r w:rsidR="0089190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 </w:t>
      </w:r>
      <w:r w:rsidR="00612DA2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оператори преносног система</w:t>
      </w:r>
      <w:r w:rsidR="001427D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55EC35" w14:textId="77777777" w:rsidR="008916BB" w:rsidRPr="00F773F0" w:rsidRDefault="002E66D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ператор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</w:t>
      </w:r>
      <w:r w:rsidR="001273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1273D6" w:rsidRPr="00F773F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1346" w:rsidRPr="00F773F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ли </w:t>
      </w:r>
      <w:r w:rsidR="00D8134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резултати јединственог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7DD" w:rsidRPr="00F773F0">
        <w:rPr>
          <w:rFonts w:ascii="Times New Roman" w:hAnsi="Times New Roman" w:cs="Times New Roman"/>
          <w:sz w:val="24"/>
          <w:szCs w:val="24"/>
          <w:lang w:val="sr-Cyrl-CS"/>
        </w:rPr>
        <w:t>тржишта</w:t>
      </w:r>
      <w:r w:rsidR="001273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зрачунати у складу </w:t>
      </w:r>
      <w:r w:rsidR="00D3272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потврђеним </w:t>
      </w:r>
      <w:r w:rsidR="002258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преносним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капацитетом између зона трговања.</w:t>
      </w:r>
    </w:p>
    <w:p w14:paraId="77537555" w14:textId="77777777" w:rsidR="008916BB" w:rsidRPr="00F773F0" w:rsidRDefault="002E66D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C7D32" w:rsidRPr="00F773F0">
        <w:rPr>
          <w:rFonts w:ascii="Times New Roman" w:hAnsi="Times New Roman" w:cs="Times New Roman"/>
          <w:sz w:val="24"/>
          <w:szCs w:val="24"/>
          <w:lang w:val="sr-Cyrl-CS"/>
        </w:rPr>
        <w:t>ЕМО ј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1273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>провер</w:t>
      </w:r>
      <w:r w:rsidR="001273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ли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резултати јединственог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 израчунати у складу с налозима.</w:t>
      </w:r>
    </w:p>
    <w:p w14:paraId="57C9340A" w14:textId="77777777" w:rsidR="00986BFA" w:rsidRPr="00F773F0" w:rsidRDefault="003C7D32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је </w:t>
      </w:r>
      <w:r w:rsidR="00C1132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C1132A" w:rsidRPr="00F773F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8916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учеснике на тржишту о статусу извршења њихових налога без неоправданог одлагања.</w:t>
      </w:r>
    </w:p>
    <w:p w14:paraId="5CDE4EB4" w14:textId="77777777" w:rsidR="00B939D5" w:rsidRPr="00F773F0" w:rsidRDefault="00B939D5" w:rsidP="00DD5123">
      <w:pPr>
        <w:spacing w:after="0" w:line="240" w:lineRule="auto"/>
        <w:jc w:val="center"/>
        <w:rPr>
          <w:highlight w:val="yellow"/>
          <w:lang w:val="sr-Cyrl-CS"/>
        </w:rPr>
      </w:pPr>
    </w:p>
    <w:p w14:paraId="577E3EE2" w14:textId="77777777" w:rsidR="00677F2E" w:rsidRPr="00F773F0" w:rsidRDefault="00677F2E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874A26" w:rsidRPr="00F773F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82D8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3F48BC" w14:textId="62560141" w:rsidR="00DE4385" w:rsidRPr="00F773F0" w:rsidRDefault="005B7C07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lang w:val="sr-Cyrl-CS"/>
        </w:rPr>
        <w:tab/>
      </w:r>
      <w:r w:rsidR="002E66D5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звођач прорачуна планиране размене обавештава релевантне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централно уговорне стране, преносне агенте и 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>е преносног система о договореним планираним разменама.</w:t>
      </w:r>
    </w:p>
    <w:p w14:paraId="13D6059A" w14:textId="77777777" w:rsidR="00982D82" w:rsidRPr="00F773F0" w:rsidRDefault="00982D82" w:rsidP="00DD5123">
      <w:pPr>
        <w:spacing w:after="0" w:line="240" w:lineRule="auto"/>
        <w:jc w:val="center"/>
        <w:rPr>
          <w:lang w:val="sr-Cyrl-CS"/>
        </w:rPr>
      </w:pPr>
    </w:p>
    <w:p w14:paraId="14A1AC5B" w14:textId="77777777" w:rsidR="00DE4385" w:rsidRPr="00F773F0" w:rsidRDefault="00DE4385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63A05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74A26" w:rsidRPr="00F773F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5DD682" w14:textId="69BB07AF" w:rsidR="00DE4385" w:rsidRPr="00F773F0" w:rsidRDefault="005B7C07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lang w:val="sr-Cyrl-CS"/>
        </w:rPr>
        <w:tab/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случају да </w:t>
      </w:r>
      <w:proofErr w:type="spellStart"/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није у могућности </w:t>
      </w:r>
      <w:r w:rsidR="00C63A0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део резултата или све резултате алгоритма за ценовно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 тржишта до </w:t>
      </w:r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рока из члана </w:t>
      </w:r>
      <w:r w:rsidR="00943815" w:rsidRPr="00F773F0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>примењују се алтернативни поступци</w:t>
      </w:r>
      <w:r w:rsidR="0029402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</w:t>
      </w:r>
      <w:r w:rsidR="000D52D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402A" w:rsidRPr="00F773F0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0643EF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B0DA4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3FFAFC96" w14:textId="44734627" w:rsidR="00FB2855" w:rsidRPr="00F773F0" w:rsidRDefault="005B7C07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случајевима где постоји ризик да </w:t>
      </w:r>
      <w:proofErr w:type="spellStart"/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није у могућности </w:t>
      </w:r>
      <w:r w:rsidR="00374BD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достави део резултата или све резултате, </w:t>
      </w:r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је дужан да </w:t>
      </w:r>
      <w:r w:rsidR="0094381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A3573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томе 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>обаве</w:t>
      </w:r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</w:t>
      </w:r>
      <w:r w:rsidR="00FB2855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E43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одмах након утврђивања ризика.</w:t>
      </w:r>
    </w:p>
    <w:p w14:paraId="1AB8EBA6" w14:textId="5F8822C9" w:rsidR="00FC4D23" w:rsidRPr="00F773F0" w:rsidRDefault="004A277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="00C26D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без одлагања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обав</w:t>
      </w:r>
      <w:r w:rsidR="00C26D22" w:rsidRPr="00F773F0">
        <w:rPr>
          <w:rFonts w:ascii="Times New Roman" w:hAnsi="Times New Roman" w:cs="Times New Roman"/>
          <w:sz w:val="24"/>
          <w:szCs w:val="24"/>
          <w:lang w:val="sr-Cyrl-CS"/>
        </w:rPr>
        <w:t>ести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учесни</w:t>
      </w:r>
      <w:r w:rsidR="00B426D1" w:rsidRPr="00F773F0">
        <w:rPr>
          <w:rFonts w:ascii="Times New Roman" w:hAnsi="Times New Roman" w:cs="Times New Roman"/>
          <w:sz w:val="24"/>
          <w:szCs w:val="24"/>
          <w:lang w:val="sr-Cyrl-CS"/>
        </w:rPr>
        <w:t>ке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 на тржишту о могућој примени алтернативних поступака</w:t>
      </w:r>
      <w:r w:rsidR="00A35733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65F5F1" w14:textId="57EF717B" w:rsidR="00693EB5" w:rsidRPr="00F773F0" w:rsidRDefault="00693EB5" w:rsidP="00DD5123">
      <w:pPr>
        <w:spacing w:after="0" w:line="240" w:lineRule="auto"/>
        <w:rPr>
          <w:lang w:val="sr-Cyrl-CS"/>
        </w:rPr>
      </w:pPr>
    </w:p>
    <w:p w14:paraId="628EE61A" w14:textId="073FB677" w:rsidR="00A90ECB" w:rsidRPr="00F773F0" w:rsidRDefault="000D7D1A" w:rsidP="00DD5123">
      <w:pPr>
        <w:pStyle w:val="Heading1"/>
        <w:spacing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V</w:t>
      </w:r>
      <w:r w:rsidR="00A35733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ЈЕДИНСТВЕНО </w:t>
      </w:r>
      <w:proofErr w:type="spellStart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УНУТАРДНЕВНО</w:t>
      </w:r>
      <w:proofErr w:type="spellEnd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СПАЈАЊЕ ТРЖИШТА</w:t>
      </w:r>
    </w:p>
    <w:p w14:paraId="14FBC061" w14:textId="77777777" w:rsidR="000D7D1A" w:rsidRPr="00F773F0" w:rsidRDefault="000D7D1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598692" w14:textId="4D641EBB" w:rsidR="00B14761" w:rsidRPr="00F773F0" w:rsidRDefault="0077677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874A26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93577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8C57DE" w14:textId="6E71F62F" w:rsidR="00A90ECB" w:rsidRPr="00F773F0" w:rsidRDefault="004E4E54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lang w:val="sr-Cyrl-CS"/>
        </w:rPr>
        <w:tab/>
      </w:r>
      <w:proofErr w:type="spellStart"/>
      <w:r w:rsidR="005469DF" w:rsidRPr="00F773F0">
        <w:rPr>
          <w:rFonts w:ascii="Times New Roman" w:hAnsi="Times New Roman" w:cs="Times New Roman"/>
          <w:sz w:val="24"/>
          <w:szCs w:val="24"/>
          <w:lang w:val="sr-Cyrl-CS"/>
        </w:rPr>
        <w:t>Алгор</w:t>
      </w:r>
      <w:r w:rsidR="00CC4D86" w:rsidRPr="00F773F0">
        <w:rPr>
          <w:rFonts w:ascii="Times New Roman" w:hAnsi="Times New Roman" w:cs="Times New Roman"/>
          <w:sz w:val="24"/>
          <w:szCs w:val="24"/>
          <w:lang w:val="sr-Cyrl-CS"/>
        </w:rPr>
        <w:t>итмом</w:t>
      </w:r>
      <w:proofErr w:type="spellEnd"/>
      <w:r w:rsidR="00874A2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469DF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="005469D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код контину</w:t>
      </w:r>
      <w:r w:rsidR="003C20C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иране </w:t>
      </w:r>
      <w:r w:rsidR="005469DF" w:rsidRPr="00F773F0">
        <w:rPr>
          <w:rFonts w:ascii="Times New Roman" w:hAnsi="Times New Roman" w:cs="Times New Roman"/>
          <w:sz w:val="24"/>
          <w:szCs w:val="24"/>
          <w:lang w:val="sr-Cyrl-CS"/>
        </w:rPr>
        <w:t>тргов</w:t>
      </w:r>
      <w:r w:rsidR="005A790F" w:rsidRPr="00F773F0"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5469D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48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3C20C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9. </w:t>
      </w:r>
      <w:r w:rsidR="00C848FA" w:rsidRPr="00F773F0">
        <w:rPr>
          <w:rFonts w:ascii="Times New Roman" w:hAnsi="Times New Roman" w:cs="Times New Roman"/>
          <w:sz w:val="24"/>
          <w:szCs w:val="24"/>
          <w:lang w:val="sr-Cyrl-CS"/>
        </w:rPr>
        <w:t>тачка 2</w:t>
      </w:r>
      <w:r w:rsidR="003C20C1" w:rsidRPr="00F773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848F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469DF" w:rsidRPr="00F773F0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>време</w:t>
      </w:r>
      <w:r w:rsidR="00743189"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почетка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времена завршетка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 између зона трговања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одређује</w:t>
      </w:r>
      <w:r w:rsidR="00CC4D8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налози бирају за </w:t>
      </w:r>
      <w:proofErr w:type="spellStart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</w:t>
      </w:r>
      <w:r w:rsidR="00CE0E5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A75665" w:rsidRPr="00F773F0">
        <w:rPr>
          <w:rFonts w:ascii="Times New Roman" w:hAnsi="Times New Roman" w:cs="Times New Roman"/>
          <w:sz w:val="24"/>
          <w:szCs w:val="24"/>
          <w:lang w:val="sr-Cyrl-CS"/>
        </w:rPr>
        <w:t>м се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613CEC5" w14:textId="77777777" w:rsidR="00A90ECB" w:rsidRPr="00F773F0" w:rsidRDefault="00CE0E53" w:rsidP="00693EB5">
      <w:pPr>
        <w:pStyle w:val="ListParagraph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повећава економск</w:t>
      </w:r>
      <w:r w:rsidR="00E24485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6D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добит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приликом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евно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г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6CBC" w:rsidRPr="00F773F0">
        <w:rPr>
          <w:rFonts w:ascii="Times New Roman" w:hAnsi="Times New Roman" w:cs="Times New Roman"/>
          <w:sz w:val="24"/>
          <w:szCs w:val="24"/>
          <w:lang w:val="sr-Cyrl-CS"/>
        </w:rPr>
        <w:t>спајања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 трговању у раздобљу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6CB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временског </w:t>
      </w:r>
      <w:r w:rsidR="00CB7310" w:rsidRPr="00F773F0">
        <w:rPr>
          <w:rFonts w:ascii="Times New Roman" w:hAnsi="Times New Roman" w:cs="Times New Roman"/>
          <w:sz w:val="24"/>
          <w:szCs w:val="24"/>
          <w:lang w:val="sr-Cyrl-CS"/>
        </w:rPr>
        <w:t>периода</w:t>
      </w:r>
      <w:r w:rsidR="008C6CB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додељивањем капацитета налозима који се могу упарити у складу с ценом и временом доставе;</w:t>
      </w:r>
    </w:p>
    <w:p w14:paraId="60F01D5A" w14:textId="77777777" w:rsidR="00FB76F1" w:rsidRPr="00F773F0" w:rsidRDefault="00A90ECB" w:rsidP="009D7FEA">
      <w:pPr>
        <w:pStyle w:val="ListParagraph"/>
        <w:numPr>
          <w:ilvl w:val="0"/>
          <w:numId w:val="62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поштуј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>e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ограничења доделе;</w:t>
      </w:r>
    </w:p>
    <w:p w14:paraId="76A2F1F7" w14:textId="77777777" w:rsidR="00FB76F1" w:rsidRPr="00F773F0" w:rsidRDefault="00A90ECB" w:rsidP="009D7FEA">
      <w:pPr>
        <w:pStyle w:val="ListParagraph"/>
        <w:numPr>
          <w:ilvl w:val="0"/>
          <w:numId w:val="62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поштује капацитет између зона трговања;</w:t>
      </w:r>
    </w:p>
    <w:p w14:paraId="64297CA0" w14:textId="77777777" w:rsidR="00FB76F1" w:rsidRPr="00F773F0" w:rsidRDefault="00A90ECB" w:rsidP="009D7FEA">
      <w:pPr>
        <w:pStyle w:val="ListParagraph"/>
        <w:numPr>
          <w:ilvl w:val="0"/>
          <w:numId w:val="62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поштуј</w:t>
      </w:r>
      <w:r w:rsidR="00A75665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захтев</w:t>
      </w:r>
      <w:r w:rsidR="00A75665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доставу резултата;</w:t>
      </w:r>
    </w:p>
    <w:p w14:paraId="269EF58C" w14:textId="77777777" w:rsidR="00596F8F" w:rsidRPr="00F773F0" w:rsidRDefault="00344E81" w:rsidP="009D7FEA">
      <w:pPr>
        <w:pStyle w:val="ListParagraph"/>
        <w:numPr>
          <w:ilvl w:val="0"/>
          <w:numId w:val="62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омогућава п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онавља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BE19E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прилагођавање налога</w:t>
      </w:r>
      <w:r w:rsidR="00D81346"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B3EB328" w14:textId="1E7A95D3" w:rsidR="00A90ECB" w:rsidRPr="00F773F0" w:rsidRDefault="000D4CC3" w:rsidP="00693E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6) </w:t>
      </w:r>
      <w:r w:rsidR="00BE19E0" w:rsidRPr="00F773F0">
        <w:rPr>
          <w:rFonts w:ascii="Times New Roman" w:hAnsi="Times New Roman" w:cs="Times New Roman"/>
          <w:sz w:val="24"/>
          <w:szCs w:val="24"/>
          <w:lang w:val="sr-Cyrl-CS"/>
        </w:rPr>
        <w:t>омогућава да</w:t>
      </w:r>
      <w:r w:rsidR="00596F8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0CA0" w:rsidRPr="00F773F0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езултати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0856" w:rsidRPr="00F773F0">
        <w:rPr>
          <w:rFonts w:ascii="Times New Roman" w:hAnsi="Times New Roman" w:cs="Times New Roman"/>
          <w:sz w:val="24"/>
          <w:szCs w:val="24"/>
          <w:lang w:val="sr-Cyrl-CS"/>
        </w:rPr>
        <w:t>буду</w:t>
      </w:r>
      <w:r w:rsidR="00BE19E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усклађен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са могућностима и </w:t>
      </w:r>
      <w:proofErr w:type="spellStart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функционалностима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утврђених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производа</w:t>
      </w:r>
      <w:r w:rsidR="0005268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6BE151" w14:textId="77777777" w:rsidR="0085144D" w:rsidRPr="00F773F0" w:rsidRDefault="0085144D" w:rsidP="00DD5123">
      <w:pPr>
        <w:spacing w:after="0" w:line="240" w:lineRule="auto"/>
        <w:jc w:val="center"/>
        <w:rPr>
          <w:lang w:val="sr-Cyrl-CS"/>
        </w:rPr>
      </w:pPr>
    </w:p>
    <w:p w14:paraId="18AFCDD3" w14:textId="77777777" w:rsidR="00A90ECB" w:rsidRPr="00F773F0" w:rsidRDefault="0005268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80E92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5144D" w:rsidRPr="00F773F0">
        <w:rPr>
          <w:rFonts w:ascii="Times New Roman" w:hAnsi="Times New Roman" w:cs="Times New Roman"/>
          <w:sz w:val="24"/>
          <w:szCs w:val="24"/>
          <w:lang w:val="sr-Cyrl-CS"/>
        </w:rPr>
        <w:t>3.</w:t>
      </w:r>
    </w:p>
    <w:p w14:paraId="2B77D29F" w14:textId="77777777" w:rsidR="00696AE0" w:rsidRPr="00F773F0" w:rsidRDefault="0085144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СС</w:t>
      </w:r>
      <w:r w:rsidR="00E339A7" w:rsidRPr="00F773F0">
        <w:rPr>
          <w:rFonts w:ascii="Times New Roman" w:hAnsi="Times New Roman" w:cs="Times New Roman"/>
          <w:sz w:val="24"/>
          <w:szCs w:val="24"/>
          <w:lang w:val="sr-Cyrl-CS"/>
        </w:rPr>
        <w:t>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1D46" w:rsidRPr="00F773F0">
        <w:rPr>
          <w:rFonts w:ascii="Times New Roman" w:hAnsi="Times New Roman" w:cs="Times New Roman"/>
          <w:sz w:val="24"/>
          <w:szCs w:val="24"/>
          <w:lang w:val="sr-Cyrl-CS"/>
        </w:rPr>
        <w:t>обезбеђуј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да се </w:t>
      </w:r>
      <w:proofErr w:type="spellStart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алгоритмом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иране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доби</w:t>
      </w:r>
      <w:r w:rsidR="008C7610" w:rsidRPr="00F773F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следећи резултати:</w:t>
      </w:r>
      <w:r w:rsidR="00696AE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D7F5BB" w14:textId="77777777" w:rsidR="00696AE0" w:rsidRPr="00F773F0" w:rsidRDefault="00696AE0" w:rsidP="00DD5123">
      <w:pPr>
        <w:pStyle w:val="ListParagraph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статус извршења налога и цене по трговању; </w:t>
      </w:r>
    </w:p>
    <w:p w14:paraId="2DFAC3DA" w14:textId="77777777" w:rsidR="00A90ECB" w:rsidRPr="00F773F0" w:rsidRDefault="00696AE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јединствен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нето позициј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сваку зону трго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вине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свак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тржишн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временск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1FE4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евном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тржишту.</w:t>
      </w:r>
    </w:p>
    <w:p w14:paraId="08384F86" w14:textId="77777777" w:rsidR="00A90ECB" w:rsidRPr="00F773F0" w:rsidRDefault="009C0959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DF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одговаран </w:t>
      </w:r>
      <w:r w:rsidR="0004127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тачност и ефикасност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резултата </w:t>
      </w:r>
      <w:r w:rsidR="00A75665" w:rsidRPr="00F773F0">
        <w:rPr>
          <w:rFonts w:ascii="Times New Roman" w:hAnsi="Times New Roman" w:cs="Times New Roman"/>
          <w:sz w:val="24"/>
          <w:szCs w:val="24"/>
          <w:lang w:val="sr-Cyrl-CS"/>
        </w:rPr>
        <w:t>добијених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</w:t>
      </w:r>
      <w:r w:rsidR="00A75665" w:rsidRPr="00F773F0">
        <w:rPr>
          <w:rFonts w:ascii="Times New Roman" w:hAnsi="Times New Roman" w:cs="Times New Roman"/>
          <w:sz w:val="24"/>
          <w:szCs w:val="24"/>
          <w:lang w:val="sr-Cyrl-CS"/>
        </w:rPr>
        <w:t>ом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</w:t>
      </w:r>
      <w:r w:rsidR="00E339A7" w:rsidRPr="00F773F0">
        <w:rPr>
          <w:rFonts w:ascii="Times New Roman" w:hAnsi="Times New Roman" w:cs="Times New Roman"/>
          <w:sz w:val="24"/>
          <w:szCs w:val="24"/>
          <w:lang w:val="sr-Cyrl-CS"/>
        </w:rPr>
        <w:t>иране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4F8C89" w14:textId="77777777" w:rsidR="00A90ECB" w:rsidRPr="00F773F0" w:rsidRDefault="0011569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преносног система проверава усклађеност резултата алгоритма </w:t>
      </w:r>
      <w:proofErr w:type="spellStart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контину</w:t>
      </w:r>
      <w:r w:rsidR="009C0959" w:rsidRPr="00F773F0">
        <w:rPr>
          <w:rFonts w:ascii="Times New Roman" w:hAnsi="Times New Roman" w:cs="Times New Roman"/>
          <w:sz w:val="24"/>
          <w:szCs w:val="24"/>
          <w:lang w:val="sr-Cyrl-CS"/>
        </w:rPr>
        <w:t>иране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 </w:t>
      </w:r>
      <w:r w:rsidR="0002442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преносним 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капацитетом између зона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тргов</w:t>
      </w:r>
      <w:r w:rsidR="00FE6DE2" w:rsidRPr="00F773F0">
        <w:rPr>
          <w:rFonts w:ascii="Times New Roman" w:hAnsi="Times New Roman" w:cs="Times New Roman"/>
          <w:sz w:val="24"/>
          <w:szCs w:val="24"/>
          <w:lang w:val="sr-Cyrl-CS"/>
        </w:rPr>
        <w:t>ања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ограничењима</w:t>
      </w:r>
      <w:r w:rsidR="00543889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90EC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CF6133" w14:textId="77777777" w:rsidR="0085144D" w:rsidRPr="00F773F0" w:rsidRDefault="0085144D" w:rsidP="00DD5123">
      <w:pPr>
        <w:spacing w:after="0" w:line="240" w:lineRule="auto"/>
        <w:jc w:val="center"/>
        <w:rPr>
          <w:lang w:val="sr-Cyrl-CS"/>
        </w:rPr>
      </w:pPr>
    </w:p>
    <w:p w14:paraId="27D0BE11" w14:textId="77777777" w:rsidR="00A90ECB" w:rsidRPr="00F773F0" w:rsidRDefault="00A90ECB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5697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0959" w:rsidRPr="00F773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E18522B" w14:textId="77777777" w:rsidR="00156F0D" w:rsidRPr="00F773F0" w:rsidRDefault="00D14FE9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="00156F0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примењује производе који се користе </w:t>
      </w:r>
      <w:r w:rsidR="00EB35E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поступку јединственог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EB35E0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EB35E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EB35E0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50D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</w:t>
      </w:r>
      <w:r w:rsidR="00EB35E0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14F3BE" w14:textId="77777777" w:rsidR="005666C6" w:rsidRPr="00F773F0" w:rsidRDefault="00D14FE9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="00482DD0" w:rsidRPr="00F773F0">
        <w:rPr>
          <w:rFonts w:ascii="Times New Roman" w:hAnsi="Times New Roman" w:cs="Times New Roman"/>
          <w:sz w:val="24"/>
          <w:szCs w:val="24"/>
          <w:lang w:val="sr-Cyrl-CS"/>
        </w:rPr>
        <w:t>осигурава да</w:t>
      </w:r>
      <w:r w:rsidR="00C42A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2DD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сви 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достављени </w:t>
      </w:r>
      <w:r w:rsidR="00482DD0" w:rsidRPr="00F773F0">
        <w:rPr>
          <w:rFonts w:ascii="Times New Roman" w:hAnsi="Times New Roman" w:cs="Times New Roman"/>
          <w:sz w:val="24"/>
          <w:szCs w:val="24"/>
          <w:lang w:val="sr-Cyrl-CS"/>
        </w:rPr>
        <w:t>налози</w:t>
      </w:r>
      <w:r w:rsidR="00C42A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>омогућ</w:t>
      </w:r>
      <w:r w:rsidR="00853DEF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функција </w:t>
      </w:r>
      <w:proofErr w:type="spellStart"/>
      <w:r w:rsidR="009C0959"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да </w:t>
      </w:r>
      <w:r w:rsidR="009059F9" w:rsidRPr="00F773F0">
        <w:rPr>
          <w:rFonts w:ascii="Times New Roman" w:hAnsi="Times New Roman" w:cs="Times New Roman"/>
          <w:sz w:val="24"/>
          <w:szCs w:val="24"/>
          <w:lang w:val="sr-Cyrl-CS"/>
        </w:rPr>
        <w:t>су исказани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proofErr w:type="spellStart"/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>еврима</w:t>
      </w:r>
      <w:proofErr w:type="spellEnd"/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да се односе на одговарајућ</w:t>
      </w:r>
      <w:r w:rsidR="00CC0588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CC0588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CC0588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0588" w:rsidRPr="00F773F0">
        <w:rPr>
          <w:rFonts w:ascii="Times New Roman" w:hAnsi="Times New Roman" w:cs="Times New Roman"/>
          <w:sz w:val="24"/>
          <w:szCs w:val="24"/>
          <w:lang w:val="sr-Cyrl-CS"/>
        </w:rPr>
        <w:t>јединицу</w:t>
      </w:r>
      <w:r w:rsidR="005666C6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D79BBB" w14:textId="77777777" w:rsidR="006774E3" w:rsidRPr="00F773F0" w:rsidRDefault="00C42A69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lang w:val="sr-Cyrl-CS"/>
        </w:rPr>
        <w:t xml:space="preserve"> </w:t>
      </w:r>
      <w:r w:rsidR="000D123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обезбеђује </w:t>
      </w:r>
      <w:r w:rsidR="006774E3" w:rsidRPr="00F773F0">
        <w:rPr>
          <w:rFonts w:ascii="Times New Roman" w:hAnsi="Times New Roman" w:cs="Times New Roman"/>
          <w:sz w:val="24"/>
          <w:szCs w:val="24"/>
          <w:lang w:val="sr-Cyrl-CS"/>
        </w:rPr>
        <w:t>усклађеност налога за производе с карактеристикама капацитета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зона трговања</w:t>
      </w:r>
      <w:r w:rsidR="006774E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чиме се омогућава истовремено </w:t>
      </w:r>
      <w:proofErr w:type="spellStart"/>
      <w:r w:rsidR="006774E3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упаривање</w:t>
      </w:r>
      <w:proofErr w:type="spellEnd"/>
      <w:r w:rsidR="006774E3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7E61B9" w14:textId="77777777" w:rsidR="00C42A69" w:rsidRPr="00F773F0" w:rsidRDefault="00C42A69" w:rsidP="00DD5123">
      <w:pPr>
        <w:spacing w:after="0" w:line="240" w:lineRule="auto"/>
        <w:jc w:val="center"/>
        <w:rPr>
          <w:lang w:val="sr-Cyrl-CS"/>
        </w:rPr>
      </w:pPr>
      <w:bookmarkStart w:id="6" w:name="_Hlk68618663"/>
      <w:bookmarkEnd w:id="6"/>
    </w:p>
    <w:p w14:paraId="6977DBBC" w14:textId="77777777" w:rsidR="007D374A" w:rsidRPr="00F773F0" w:rsidRDefault="007D374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9C0959" w:rsidRPr="00F773F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C42A69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3599EF" w14:textId="28D2A3DB" w:rsidR="00626C6F" w:rsidRPr="00F773F0" w:rsidRDefault="00C42A69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626C6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примењује максималне и минималне цене поравнања које се примењују у свим зонама трговања које учествују у </w:t>
      </w:r>
      <w:r w:rsidR="00C919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јединственом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C9193B" w:rsidRPr="00F773F0">
        <w:rPr>
          <w:rFonts w:ascii="Times New Roman" w:hAnsi="Times New Roman" w:cs="Times New Roman"/>
          <w:sz w:val="24"/>
          <w:szCs w:val="24"/>
          <w:lang w:val="sr-Cyrl-CS"/>
        </w:rPr>
        <w:t>евном</w:t>
      </w:r>
      <w:proofErr w:type="spellEnd"/>
      <w:r w:rsidR="00C919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европском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C9193B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26C6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193B" w:rsidRPr="00F773F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626C6F" w:rsidRPr="00F773F0">
        <w:rPr>
          <w:rFonts w:ascii="Times New Roman" w:hAnsi="Times New Roman" w:cs="Times New Roman"/>
          <w:sz w:val="24"/>
          <w:szCs w:val="24"/>
          <w:lang w:val="sr-Cyrl-CS"/>
        </w:rPr>
        <w:t>ржишта.</w:t>
      </w:r>
    </w:p>
    <w:p w14:paraId="690EC318" w14:textId="77777777" w:rsidR="000C6DF6" w:rsidRPr="00F773F0" w:rsidRDefault="000C6DF6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B8F55A" w14:textId="77777777" w:rsidR="007D374A" w:rsidRPr="00F773F0" w:rsidRDefault="007D374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9193B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0959" w:rsidRPr="00F773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C42A69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A98A43" w14:textId="16A09331" w:rsidR="00B31FB2" w:rsidRPr="00F773F0" w:rsidRDefault="00B31FB2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7" w:name="_Hlk68619438"/>
      <w:bookmarkEnd w:id="7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 преносног система примењује јединствену методологију одређивања цене</w:t>
      </w:r>
      <w:r w:rsidR="00C7215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385317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38531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капацитета</w:t>
      </w:r>
      <w:r w:rsidR="00E0735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="00E0735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користи у јединственом </w:t>
      </w:r>
      <w:proofErr w:type="spellStart"/>
      <w:r w:rsidR="00E0735B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E0735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E0735B" w:rsidRPr="00F773F0">
        <w:rPr>
          <w:rFonts w:ascii="Times New Roman" w:hAnsi="Times New Roman" w:cs="Times New Roman"/>
          <w:sz w:val="24"/>
          <w:szCs w:val="24"/>
          <w:lang w:val="sr-Cyrl-CS"/>
        </w:rPr>
        <w:t>у тржишта.</w:t>
      </w:r>
    </w:p>
    <w:p w14:paraId="1729FCE4" w14:textId="77777777" w:rsidR="00994E01" w:rsidRPr="00F773F0" w:rsidRDefault="00994E01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Цена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између зона трговања доступна </w:t>
      </w:r>
      <w:r w:rsidR="00C42A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учесницима на тржишту у тренутку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налога.</w:t>
      </w:r>
    </w:p>
    <w:p w14:paraId="40D7746B" w14:textId="77777777" w:rsidR="009B3C3D" w:rsidRPr="00F773F0" w:rsidRDefault="007D374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евни</w:t>
      </w:r>
      <w:proofErr w:type="spellEnd"/>
      <w:r w:rsidR="009B3C3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 </w:t>
      </w:r>
      <w:r w:rsidR="00CF48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 примењују се </w:t>
      </w:r>
      <w:r w:rsidR="009B3C3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друге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накнаде осим цен</w:t>
      </w:r>
      <w:r w:rsidR="004509D3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B3C3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члана.</w:t>
      </w:r>
    </w:p>
    <w:p w14:paraId="249A128D" w14:textId="77777777" w:rsidR="00C42A69" w:rsidRPr="00F773F0" w:rsidRDefault="00C42A69" w:rsidP="00DD5123">
      <w:pPr>
        <w:pStyle w:val="ListParagraph"/>
        <w:spacing w:after="0" w:line="240" w:lineRule="auto"/>
        <w:jc w:val="center"/>
        <w:rPr>
          <w:lang w:val="sr-Cyrl-CS"/>
        </w:rPr>
      </w:pPr>
    </w:p>
    <w:p w14:paraId="45C6715B" w14:textId="1D681C36" w:rsidR="007D374A" w:rsidRPr="00F773F0" w:rsidRDefault="007D374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E0735B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0959" w:rsidRPr="00F773F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85317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F78A7F" w14:textId="048E8153" w:rsidR="00041111" w:rsidRPr="00F773F0" w:rsidRDefault="00092E48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04111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 извођачу прорачуна планиране размене све </w:t>
      </w:r>
      <w:r w:rsidR="00700557" w:rsidRPr="00F773F0">
        <w:rPr>
          <w:rFonts w:ascii="Times New Roman" w:hAnsi="Times New Roman" w:cs="Times New Roman"/>
          <w:sz w:val="24"/>
          <w:szCs w:val="24"/>
          <w:lang w:val="sr-Cyrl-CS"/>
        </w:rPr>
        <w:t>потребне</w:t>
      </w:r>
      <w:r w:rsidR="0004111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 у року који се примењује на јединственом европском </w:t>
      </w:r>
      <w:proofErr w:type="spellStart"/>
      <w:r w:rsidR="00041111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04111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</w:t>
      </w:r>
      <w:r w:rsidR="002029CB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41111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890D30" w14:textId="77777777" w:rsidR="00C2637E" w:rsidRPr="00F773F0" w:rsidRDefault="00C2637E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 </w:t>
      </w:r>
      <w:r w:rsidR="005B58F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планиране размене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се темељи </w:t>
      </w:r>
      <w:r w:rsidR="00192456" w:rsidRPr="00F773F0">
        <w:rPr>
          <w:rFonts w:ascii="Times New Roman" w:hAnsi="Times New Roman" w:cs="Times New Roman"/>
          <w:sz w:val="24"/>
          <w:szCs w:val="24"/>
          <w:lang w:val="sr-Cyrl-CS"/>
        </w:rPr>
        <w:t>на нето позицијама за сваку зону трговине и свак</w:t>
      </w:r>
      <w:r w:rsidR="00A4343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9245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A4343C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9245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343C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19245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192456" w:rsidRPr="00F773F0">
        <w:rPr>
          <w:rFonts w:ascii="Times New Roman" w:hAnsi="Times New Roman" w:cs="Times New Roman"/>
          <w:sz w:val="24"/>
          <w:szCs w:val="24"/>
          <w:lang w:val="sr-Cyrl-CS"/>
        </w:rPr>
        <w:t>евном</w:t>
      </w:r>
      <w:proofErr w:type="spellEnd"/>
      <w:r w:rsidR="0019245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3CBEF96" w14:textId="77777777" w:rsidR="009450DF" w:rsidRPr="00F773F0" w:rsidRDefault="009450DF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B1084B" w14:textId="77777777" w:rsidR="00634C5B" w:rsidRPr="00F773F0" w:rsidRDefault="00634C5B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8.</w:t>
      </w:r>
    </w:p>
    <w:p w14:paraId="25980814" w14:textId="77777777" w:rsidR="0034455A" w:rsidRPr="00F773F0" w:rsidRDefault="00F1761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>звођач координи</w:t>
      </w:r>
      <w:r w:rsidR="00853DEF" w:rsidRPr="00F773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аног прорачуна капацитета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94AD4" w:rsidRPr="00F773F0">
        <w:rPr>
          <w:rFonts w:ascii="Times New Roman" w:hAnsi="Times New Roman" w:cs="Times New Roman"/>
          <w:sz w:val="24"/>
          <w:szCs w:val="24"/>
          <w:lang w:val="sr-Cyrl-CS"/>
        </w:rPr>
        <w:t>оставља</w:t>
      </w:r>
      <w:r w:rsidR="00C7215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4AD4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4AD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 </w:t>
      </w:r>
      <w:r w:rsidR="00024420" w:rsidRPr="00F773F0">
        <w:rPr>
          <w:rFonts w:ascii="Times New Roman" w:hAnsi="Times New Roman" w:cs="Times New Roman"/>
          <w:sz w:val="24"/>
          <w:szCs w:val="24"/>
          <w:lang w:val="sr-Cyrl-CS"/>
        </w:rPr>
        <w:t>преносн</w:t>
      </w:r>
      <w:r w:rsidR="00494AD4" w:rsidRPr="00F773F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02442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</w:t>
      </w:r>
      <w:r w:rsidR="00494AD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71433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="00494AD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>ограничења</w:t>
      </w:r>
      <w:r w:rsidR="000A47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додел</w:t>
      </w:r>
      <w:r w:rsidR="000A4755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47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15 минута пре почетка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0A4755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0A47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 између зона трговања</w:t>
      </w:r>
      <w:r w:rsidR="00AB1BA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7AB125" w14:textId="77777777" w:rsidR="0034455A" w:rsidRPr="00F773F0" w:rsidRDefault="0034455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Уколико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 xml:space="preserve">због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потреба 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>погонских измена преносног система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 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 xml:space="preserve">ажурирати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преко-зонског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 xml:space="preserve"> и ограничењ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преко-зонског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капацитета,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преносног система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 томе </w:t>
      </w:r>
      <w:r w:rsidRPr="00F773F0" w:rsidDel="00E44832">
        <w:rPr>
          <w:rFonts w:ascii="Times New Roman" w:hAnsi="Times New Roman" w:cs="Times New Roman"/>
          <w:sz w:val="24"/>
          <w:szCs w:val="24"/>
          <w:lang w:val="sr-Cyrl-CS"/>
        </w:rPr>
        <w:t>обавештава извођача координисаног прорачуна капацитета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који о томе обавештава НЕМО. </w:t>
      </w:r>
    </w:p>
    <w:p w14:paraId="01EAB608" w14:textId="0C4C6485" w:rsidR="00E44832" w:rsidRPr="00F773F0" w:rsidRDefault="000A475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>Ако извођач координи</w:t>
      </w:r>
      <w:r w:rsidR="00853DEF" w:rsidRPr="00F773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аног прорачуна капацитета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 може испунити захтев из става 1</w:t>
      </w:r>
      <w:r w:rsidR="00FE6DE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455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BD152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 томе обавештава </w:t>
      </w:r>
      <w:r w:rsidR="0034455A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0F387C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1576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 НЕМО обавешт</w:t>
      </w:r>
      <w:r w:rsidR="00C60715" w:rsidRPr="00F773F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A1576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учеснике на тржишту. </w:t>
      </w:r>
    </w:p>
    <w:p w14:paraId="2455FF5D" w14:textId="15E9D6FC" w:rsidR="00C72158" w:rsidRPr="00F773F0" w:rsidRDefault="00C72158" w:rsidP="00DD5123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12325DF2" w14:textId="77777777" w:rsidR="00634C5B" w:rsidRPr="00F773F0" w:rsidRDefault="00DC445F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29. </w:t>
      </w:r>
    </w:p>
    <w:p w14:paraId="314AB826" w14:textId="77777777" w:rsidR="0084444C" w:rsidRPr="00F773F0" w:rsidRDefault="004B6A3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дређ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84444C" w:rsidRPr="00F773F0">
        <w:rPr>
          <w:rFonts w:ascii="Times New Roman" w:hAnsi="Times New Roman" w:cs="Times New Roman"/>
          <w:sz w:val="24"/>
          <w:szCs w:val="24"/>
          <w:lang w:val="sr-Cyrl-CS"/>
        </w:rPr>
        <w:t>реме почетка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81F40" w:rsidRPr="00F773F0">
        <w:rPr>
          <w:rFonts w:ascii="Times New Roman" w:hAnsi="Times New Roman" w:cs="Times New Roman"/>
          <w:sz w:val="24"/>
          <w:szCs w:val="24"/>
          <w:lang w:val="sr-Cyrl-CS"/>
        </w:rPr>
        <w:t>завршетка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</w:t>
      </w:r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>ања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proofErr w:type="spellStart"/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84444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примењеном праксом на јединственом </w:t>
      </w:r>
      <w:proofErr w:type="spellStart"/>
      <w:r w:rsidR="0084444C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84444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спојеном тржишту</w:t>
      </w:r>
      <w:r w:rsidR="003E707E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4444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A875C3A" w14:textId="77777777" w:rsidR="00B179A4" w:rsidRPr="00F773F0" w:rsidRDefault="00B179A4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 </w:t>
      </w:r>
      <w:r w:rsidR="00FE67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завршетка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евне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 између зона </w:t>
      </w:r>
      <w:r w:rsidR="003E707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трговања </w:t>
      </w:r>
      <w:r w:rsidR="00C137D4" w:rsidRPr="00F773F0">
        <w:rPr>
          <w:rFonts w:ascii="Times New Roman" w:hAnsi="Times New Roman" w:cs="Times New Roman"/>
          <w:sz w:val="24"/>
          <w:szCs w:val="24"/>
          <w:lang w:val="sr-Cyrl-CS"/>
        </w:rPr>
        <w:t>одређује се на начин да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5E9EF6A" w14:textId="77777777" w:rsidR="00B179A4" w:rsidRPr="00F773F0" w:rsidRDefault="00B179A4" w:rsidP="000D7240">
      <w:pPr>
        <w:pStyle w:val="ListParagraph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 на тржишту имају максималну могућност 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>балансирања својих позиција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</w:t>
      </w:r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>ањем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временском оквиру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 што је </w:t>
      </w:r>
      <w:r w:rsidR="007855A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могуће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ближе 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>реалном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времену и</w:t>
      </w:r>
    </w:p>
    <w:p w14:paraId="0A92A741" w14:textId="77777777" w:rsidR="00B179A4" w:rsidRPr="00F773F0" w:rsidRDefault="00B179A4" w:rsidP="000D7240">
      <w:pPr>
        <w:pStyle w:val="ListParagraph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оператори преносног система и учесници на тржишту имају довољно времена за поступ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>ак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>пријаве планова рада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>балансирања своје позиције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678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водећи рачуна о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сигурност</w:t>
      </w:r>
      <w:r w:rsidR="00FE6785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>и поузданост</w:t>
      </w:r>
      <w:r w:rsidR="00FE6785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1911F1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177A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система.</w:t>
      </w:r>
    </w:p>
    <w:p w14:paraId="372711C0" w14:textId="77777777" w:rsidR="00B179A4" w:rsidRPr="00F773F0" w:rsidRDefault="0096407F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 </w:t>
      </w:r>
      <w:r w:rsidR="00E73D4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завршетка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евн</w:t>
      </w:r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>ог</w:t>
      </w:r>
      <w:proofErr w:type="spellEnd"/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5E1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</w:t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за свак</w:t>
      </w:r>
      <w:r w:rsidR="0033538A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33538A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33538A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538A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555E14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64422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дату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границу зоне тргов</w:t>
      </w:r>
      <w:r w:rsidR="001E7BFE" w:rsidRPr="00F773F0">
        <w:rPr>
          <w:rFonts w:ascii="Times New Roman" w:hAnsi="Times New Roman" w:cs="Times New Roman"/>
          <w:sz w:val="24"/>
          <w:szCs w:val="24"/>
          <w:lang w:val="sr-Cyrl-CS"/>
        </w:rPr>
        <w:t>ања</w:t>
      </w:r>
      <w:r w:rsidR="00555E14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најкасније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један сат пре почетка </w:t>
      </w:r>
      <w:r w:rsidR="00154F24" w:rsidRPr="00F773F0">
        <w:rPr>
          <w:rFonts w:ascii="Times New Roman" w:hAnsi="Times New Roman" w:cs="Times New Roman"/>
          <w:sz w:val="24"/>
          <w:szCs w:val="24"/>
          <w:lang w:val="sr-Cyrl-CS"/>
        </w:rPr>
        <w:t>посматраног тржишног временског периода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се </w:t>
      </w:r>
      <w:r w:rsidR="00E16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узимају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 обзир и</w:t>
      </w:r>
      <w:r w:rsidR="00E169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рокови примењени 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04ED" w:rsidRPr="00F773F0">
        <w:rPr>
          <w:rFonts w:ascii="Times New Roman" w:hAnsi="Times New Roman" w:cs="Times New Roman"/>
          <w:sz w:val="24"/>
          <w:szCs w:val="24"/>
          <w:lang w:val="sr-Cyrl-CS"/>
        </w:rPr>
        <w:t>процес</w:t>
      </w:r>
      <w:r w:rsidR="00E169B8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404E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балансирања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0ED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система.</w:t>
      </w:r>
    </w:p>
    <w:p w14:paraId="70E0C1DF" w14:textId="77777777" w:rsidR="00E3107A" w:rsidRPr="00F773F0" w:rsidRDefault="007404ED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 на тржишту </w:t>
      </w:r>
      <w:r w:rsidR="0042356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 времена завршетка  </w:t>
      </w:r>
      <w:proofErr w:type="spellStart"/>
      <w:r w:rsidR="0042356A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</w:t>
      </w:r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>ог</w:t>
      </w:r>
      <w:proofErr w:type="spellEnd"/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356A" w:rsidRPr="00F773F0">
        <w:rPr>
          <w:rFonts w:ascii="Times New Roman" w:hAnsi="Times New Roman" w:cs="Times New Roman"/>
          <w:sz w:val="24"/>
          <w:szCs w:val="24"/>
          <w:lang w:val="sr-Cyrl-CS"/>
        </w:rPr>
        <w:t>тргов</w:t>
      </w:r>
      <w:r w:rsidR="00DE2042" w:rsidRPr="00F773F0">
        <w:rPr>
          <w:rFonts w:ascii="Times New Roman" w:hAnsi="Times New Roman" w:cs="Times New Roman"/>
          <w:sz w:val="24"/>
          <w:szCs w:val="24"/>
          <w:lang w:val="sr-Cyrl-CS"/>
        </w:rPr>
        <w:t>ања</w:t>
      </w:r>
      <w:r w:rsidR="0042356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достављају НЕМО све налоге за одређени тржишни временски период између зона трговања, које НЕМО доставља </w:t>
      </w:r>
      <w:proofErr w:type="spellStart"/>
      <w:r w:rsidR="0042356A"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97A8105" w14:textId="77777777" w:rsidR="00DC445F" w:rsidRPr="00F773F0" w:rsidRDefault="0042356A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Упарени налози у оквиру јединственог европског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тржишта су </w:t>
      </w:r>
      <w:r w:rsidR="00DC445F" w:rsidRPr="00F773F0">
        <w:rPr>
          <w:rFonts w:ascii="Times New Roman" w:hAnsi="Times New Roman" w:cs="Times New Roman"/>
          <w:sz w:val="24"/>
          <w:szCs w:val="24"/>
          <w:lang w:val="sr-Cyrl-CS"/>
        </w:rPr>
        <w:t>гарантовани.</w:t>
      </w:r>
    </w:p>
    <w:p w14:paraId="6BB48424" w14:textId="77777777" w:rsidR="0042356A" w:rsidRPr="00F773F0" w:rsidRDefault="0042356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обезбеђује анонимност достављених налога преко заједничке књиге налога.</w:t>
      </w:r>
    </w:p>
    <w:p w14:paraId="073E4581" w14:textId="77777777" w:rsidR="000177AD" w:rsidRPr="00F773F0" w:rsidRDefault="000177A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FD130B" w14:textId="77777777" w:rsidR="002B31B3" w:rsidRPr="00F773F0" w:rsidRDefault="002B31B3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0.</w:t>
      </w:r>
    </w:p>
    <w:p w14:paraId="59D07B24" w14:textId="77777777" w:rsidR="00253E63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proofErr w:type="spellStart"/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ССТ</w:t>
      </w:r>
      <w:proofErr w:type="spellEnd"/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резултате алгоритма </w:t>
      </w:r>
      <w:proofErr w:type="spellStart"/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422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континуиране 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трговине: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10EE85" w14:textId="6027996F" w:rsidR="00253E63" w:rsidRPr="00F773F0" w:rsidRDefault="00E4567F" w:rsidP="0076380F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свим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за резултате </w:t>
      </w:r>
      <w:r w:rsidR="00826B27" w:rsidRPr="00F773F0">
        <w:rPr>
          <w:rFonts w:ascii="Times New Roman" w:hAnsi="Times New Roman" w:cs="Times New Roman"/>
          <w:sz w:val="24"/>
          <w:szCs w:val="24"/>
          <w:lang w:val="sr-Cyrl-CS"/>
        </w:rPr>
        <w:t>извршења налога и цене по трговању;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9B2102" w14:textId="08CB63C7" w:rsidR="00E4567F" w:rsidRPr="00F773F0" w:rsidRDefault="00E4567F" w:rsidP="0076380F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свим операторима преносног система и 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извођачима прорачуна планиране размене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резултате у вези </w:t>
      </w:r>
      <w:r w:rsidR="00826B27" w:rsidRPr="00F773F0">
        <w:rPr>
          <w:rFonts w:ascii="Times New Roman" w:hAnsi="Times New Roman" w:cs="Times New Roman"/>
          <w:sz w:val="24"/>
          <w:szCs w:val="24"/>
          <w:lang w:val="sr-Cyrl-CS"/>
        </w:rPr>
        <w:t>јединствене нето позиције за сваку зону трговине и свак</w:t>
      </w:r>
      <w:r w:rsidR="004268F0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26B2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26B2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 период.</w:t>
      </w:r>
    </w:p>
    <w:p w14:paraId="0C4E2884" w14:textId="2D2761B6" w:rsidR="0027294D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Ако у складу са ставом 1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1747" w:rsidRPr="00F773F0">
        <w:rPr>
          <w:rFonts w:ascii="Times New Roman" w:hAnsi="Times New Roman" w:cs="Times New Roman"/>
          <w:sz w:val="24"/>
          <w:szCs w:val="24"/>
          <w:lang w:val="sr-Cyrl-CS"/>
        </w:rPr>
        <w:t>тачка 1) овог члана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</w:t>
      </w:r>
      <w:r w:rsidR="00826B2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резултате алгоритма </w:t>
      </w:r>
      <w:proofErr w:type="spellStart"/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иране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</w:t>
      </w:r>
      <w:r w:rsidR="00826B27" w:rsidRPr="00F773F0">
        <w:rPr>
          <w:rFonts w:ascii="Times New Roman" w:hAnsi="Times New Roman" w:cs="Times New Roman"/>
          <w:sz w:val="24"/>
          <w:szCs w:val="24"/>
          <w:lang w:val="sr-Cyrl-CS"/>
        </w:rPr>
        <w:t>ине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о </w:t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томе одмах 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обавештава све друге </w:t>
      </w:r>
      <w:r w:rsidR="00A54D11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D5543A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операторе преносног система и све извођаче прорачуна планиране размене.</w:t>
      </w:r>
      <w:r w:rsidR="00A370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D74FAD0" w14:textId="57148A66" w:rsidR="00A37055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D6E78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A370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обавештавају 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370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учеснике на тржишту.</w:t>
      </w:r>
      <w:r w:rsidR="00DB2DE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1A0081B" w14:textId="77777777" w:rsidR="00DC783E" w:rsidRPr="00F773F0" w:rsidRDefault="00DC783E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ACE2D1" w14:textId="77777777" w:rsidR="00E4567F" w:rsidRPr="00F773F0" w:rsidRDefault="00E4567F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1.</w:t>
      </w:r>
    </w:p>
    <w:p w14:paraId="24863595" w14:textId="621F4300" w:rsidR="00E4567F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звођач прорачуна планиране размене рачуна планиране размене између зона трговања за свак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тржишн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временск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A875D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036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складу с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>а примењеном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методологијом 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прорачуна планираних размена које су резултат јединственог европског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5F24" w:rsidRPr="00F773F0">
        <w:rPr>
          <w:rFonts w:ascii="Times New Roman" w:hAnsi="Times New Roman" w:cs="Times New Roman"/>
          <w:sz w:val="24"/>
          <w:szCs w:val="24"/>
          <w:lang w:val="sr-Cyrl-CS"/>
        </w:rPr>
        <w:t>спајањ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>а тржишта</w:t>
      </w:r>
      <w:r w:rsidR="008E5EB0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C25DCF" w14:textId="350F306A" w:rsidR="00E4567F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звођач прорачуна планиране размене обавештава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>централно уговорне стране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преносне агенте и 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е преносног система о договореним планираним разменама.</w:t>
      </w:r>
    </w:p>
    <w:p w14:paraId="399A05B7" w14:textId="77777777" w:rsidR="00EB442F" w:rsidRPr="00F773F0" w:rsidRDefault="00EB442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760CA1" w14:textId="77777777" w:rsidR="00E4567F" w:rsidRPr="00F773F0" w:rsidRDefault="00E4567F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05834"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14:paraId="5ACF6802" w14:textId="77777777" w:rsidR="003C724D" w:rsidRPr="00F773F0" w:rsidRDefault="003C724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након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налога објављује учесницима на тржишту статус извршења налога и цену трговања добијену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алгоритмом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континуиране трговине.</w:t>
      </w:r>
    </w:p>
    <w:p w14:paraId="61D607AA" w14:textId="77777777" w:rsidR="00E4567F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2628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је </w:t>
      </w:r>
      <w:r w:rsidR="00F2360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</w:t>
      </w:r>
      <w:r w:rsidR="0072628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да учини јавно доступним </w:t>
      </w:r>
      <w:r w:rsidR="009568B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пет година </w:t>
      </w:r>
      <w:r w:rsidR="0072628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>информације</w:t>
      </w:r>
      <w:r w:rsidR="0072628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оствареним величинама</w:t>
      </w:r>
      <w:r w:rsidR="0072628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</w:t>
      </w:r>
      <w:r w:rsidR="00E456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ценама. </w:t>
      </w:r>
    </w:p>
    <w:p w14:paraId="6AF0F705" w14:textId="77777777" w:rsidR="00253E63" w:rsidRPr="00F773F0" w:rsidRDefault="00253E63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8" w:name="_Hlk68686737"/>
    </w:p>
    <w:p w14:paraId="39417B18" w14:textId="77777777" w:rsidR="004B50CD" w:rsidRPr="00F773F0" w:rsidRDefault="004B50C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3.</w:t>
      </w:r>
    </w:p>
    <w:bookmarkEnd w:id="8"/>
    <w:p w14:paraId="201C205C" w14:textId="77777777" w:rsidR="0029116B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Унутар или између зона трговања, као додатак јединственом </w:t>
      </w:r>
      <w:proofErr w:type="spellStart"/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спајању тржишта могу се спроводити додатне </w:t>
      </w:r>
      <w:proofErr w:type="spellStart"/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унутардневне</w:t>
      </w:r>
      <w:proofErr w:type="spellEnd"/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аукције.</w:t>
      </w:r>
    </w:p>
    <w:p w14:paraId="72123EB0" w14:textId="5470BEAB" w:rsidR="0029116B" w:rsidRPr="00F773F0" w:rsidRDefault="0029116B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Континуирана трговина унутар и између зона трговања може се зауставити током ограниченог раздобља пре времена затварања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 између зона трговања које не може бити дуже од минималног времена потребног за одржавање аукције, к</w:t>
      </w:r>
      <w:r w:rsidR="00EB442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ако би се одржале регионалне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аукције.</w:t>
      </w:r>
    </w:p>
    <w:p w14:paraId="40FBDAE7" w14:textId="77777777" w:rsidR="00DA73BB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>одатн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унутардневне</w:t>
      </w:r>
      <w:proofErr w:type="spellEnd"/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аукције 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>спровод</w:t>
      </w:r>
      <w:r w:rsidR="00BB1352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се по правилима и 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временском оквиру 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>је усвојен у оквиру европског јединствено</w:t>
      </w:r>
      <w:r w:rsidR="006A5F2B" w:rsidRPr="00F773F0">
        <w:rPr>
          <w:rFonts w:ascii="Times New Roman" w:hAnsi="Times New Roman" w:cs="Times New Roman"/>
          <w:sz w:val="24"/>
          <w:szCs w:val="24"/>
          <w:lang w:val="sr-Cyrl-CS"/>
        </w:rPr>
        <w:t>г тржишта електричне енергије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5F2B" w:rsidRPr="00F773F0">
        <w:rPr>
          <w:rFonts w:ascii="Times New Roman" w:hAnsi="Times New Roman" w:cs="Times New Roman"/>
          <w:sz w:val="24"/>
          <w:szCs w:val="24"/>
          <w:lang w:val="sr-Cyrl-CS"/>
        </w:rPr>
        <w:t>за одређени дан за сате до краја дана.</w:t>
      </w:r>
    </w:p>
    <w:p w14:paraId="1909983A" w14:textId="772E8C4D" w:rsidR="00D1494A" w:rsidRPr="00F773F0" w:rsidRDefault="0067787F" w:rsidP="00DD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одатне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>евне</w:t>
      </w:r>
      <w:proofErr w:type="spellEnd"/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регионалне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аукције </w:t>
      </w:r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спроводе се у складу са 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</w:t>
      </w:r>
      <w:r w:rsidR="00DE312C" w:rsidRPr="00F773F0">
        <w:rPr>
          <w:rFonts w:ascii="Times New Roman" w:hAnsi="Times New Roman" w:cs="Times New Roman"/>
          <w:sz w:val="24"/>
          <w:szCs w:val="24"/>
          <w:lang w:val="sr-Cyrl-CS"/>
        </w:rPr>
        <w:t>ом о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одређивањ</w:t>
      </w:r>
      <w:r w:rsidR="0029116B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цена </w:t>
      </w:r>
      <w:r w:rsidR="0092136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која </w:t>
      </w:r>
      <w:r w:rsidR="00A04141" w:rsidRPr="00F773F0">
        <w:rPr>
          <w:rFonts w:ascii="Times New Roman" w:hAnsi="Times New Roman" w:cs="Times New Roman"/>
          <w:sz w:val="24"/>
          <w:szCs w:val="24"/>
          <w:lang w:val="sr-Cyrl-CS"/>
        </w:rPr>
        <w:t>се примењује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европског јединственог тржишта електричне енергије. </w:t>
      </w:r>
      <w:r w:rsidR="004B50C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021A76A" w14:textId="6B6AF6DE" w:rsidR="00253E63" w:rsidRPr="00F773F0" w:rsidRDefault="00A04141" w:rsidP="00DD51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Додатне</w:t>
      </w:r>
      <w:r w:rsidRPr="00F773F0" w:rsidDel="00A041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регионалн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аукциј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мора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испуне следеће услове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2045C7" w14:textId="77777777" w:rsidR="00253E63" w:rsidRPr="00F773F0" w:rsidRDefault="004B50CD" w:rsidP="00F65824">
      <w:pPr>
        <w:pStyle w:val="ListParagraph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 смеју имати негативан у</w:t>
      </w:r>
      <w:r w:rsidR="00A04141" w:rsidRPr="00F773F0">
        <w:rPr>
          <w:rFonts w:ascii="Times New Roman" w:hAnsi="Times New Roman" w:cs="Times New Roman"/>
          <w:sz w:val="24"/>
          <w:szCs w:val="24"/>
          <w:lang w:val="sr-Cyrl-CS"/>
        </w:rPr>
        <w:t>тицај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на ликвидност јединственог</w:t>
      </w:r>
      <w:r w:rsidR="0092136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спајања тржишта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F21CCF1" w14:textId="77777777" w:rsidR="00253E63" w:rsidRPr="00F773F0" w:rsidRDefault="004B50CD" w:rsidP="00F65824">
      <w:pPr>
        <w:pStyle w:val="ListParagraph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 између зона трговања додељује се модулом управљања капацитетом;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C017BD" w14:textId="77777777" w:rsidR="00253E63" w:rsidRPr="00F773F0" w:rsidRDefault="004B50CD" w:rsidP="00F65824">
      <w:pPr>
        <w:pStyle w:val="ListParagraph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 ствара се дискриминација између учесника на тржишту из суседних региона;</w:t>
      </w:r>
    </w:p>
    <w:p w14:paraId="1A5B6D80" w14:textId="77777777" w:rsidR="004B50CD" w:rsidRPr="00F773F0" w:rsidRDefault="004B50CD" w:rsidP="00F65824">
      <w:pPr>
        <w:pStyle w:val="ListParagraph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временски распоред регионалних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аукција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је с јединственим </w:t>
      </w:r>
      <w:r w:rsidR="00FB438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европским 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спајањем тржишта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учесницима на тржишту омогућил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</w:t>
      </w:r>
      <w:r w:rsidR="00D1494A" w:rsidRPr="00F773F0">
        <w:rPr>
          <w:rFonts w:ascii="Times New Roman" w:hAnsi="Times New Roman" w:cs="Times New Roman"/>
          <w:sz w:val="24"/>
          <w:szCs w:val="24"/>
          <w:lang w:val="sr-Cyrl-CS"/>
        </w:rPr>
        <w:t>ина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што ближе </w:t>
      </w:r>
      <w:r w:rsidR="00DA73BB" w:rsidRPr="00F773F0">
        <w:rPr>
          <w:rFonts w:ascii="Times New Roman" w:hAnsi="Times New Roman" w:cs="Times New Roman"/>
          <w:sz w:val="24"/>
          <w:szCs w:val="24"/>
          <w:lang w:val="sr-Cyrl-CS"/>
        </w:rPr>
        <w:t>реалном</w:t>
      </w:r>
      <w:r w:rsidR="00BB135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времену.</w:t>
      </w:r>
    </w:p>
    <w:p w14:paraId="4084980C" w14:textId="7798DD77" w:rsidR="00FA7449" w:rsidRPr="00F773F0" w:rsidRDefault="00FA7449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C9E850" w14:textId="1562EDB5" w:rsidR="002B31B3" w:rsidRPr="00F773F0" w:rsidRDefault="00DA73BB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430D8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E22ABE" w14:textId="77777777" w:rsidR="001C738B" w:rsidRPr="00F773F0" w:rsidRDefault="001C738B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Централна уговорна страна дужна је да:</w:t>
      </w:r>
    </w:p>
    <w:p w14:paraId="2C8E8128" w14:textId="77777777" w:rsidR="001C738B" w:rsidRPr="00F773F0" w:rsidRDefault="001C738B" w:rsidP="002430D8">
      <w:pPr>
        <w:pStyle w:val="ListParagraph"/>
        <w:numPr>
          <w:ilvl w:val="0"/>
          <w:numId w:val="58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осигура правовремено финансијско поравнање и плаћање свих упарених налога;</w:t>
      </w:r>
    </w:p>
    <w:p w14:paraId="71FDB5F8" w14:textId="77777777" w:rsidR="001C738B" w:rsidRPr="00F773F0" w:rsidRDefault="001C738B" w:rsidP="002430D8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20"/>
        <w:jc w:val="both"/>
        <w:rPr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послује као уговорна страна учесницима на тржишту у свим њиховим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трговањима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финансијских права и обавеза које произлазе из тих трговања;</w:t>
      </w:r>
    </w:p>
    <w:p w14:paraId="2D3ACE27" w14:textId="77777777" w:rsidR="001C738B" w:rsidRPr="00F773F0" w:rsidRDefault="001C738B" w:rsidP="00444492">
      <w:pPr>
        <w:pStyle w:val="ListParagraph"/>
        <w:numPr>
          <w:ilvl w:val="0"/>
          <w:numId w:val="58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обезбеди анонимност између учесника на тржишту;</w:t>
      </w:r>
    </w:p>
    <w:p w14:paraId="440366BD" w14:textId="77777777" w:rsidR="001C738B" w:rsidRPr="00F773F0" w:rsidRDefault="001C738B" w:rsidP="00444492">
      <w:pPr>
        <w:pStyle w:val="ListParagraph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послују као уговорна страна једна другој у размени енергије између зона трговања у погледу финансијских права и обавеза које произлазе из тих размена енергије.</w:t>
      </w:r>
      <w:r w:rsidR="007139F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1893FD1" w14:textId="28640750" w:rsidR="007139F1" w:rsidRPr="00F773F0" w:rsidRDefault="00D567B2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1. </w:t>
      </w:r>
      <w:r w:rsidR="002B12D9" w:rsidRPr="00F773F0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4) овог</w:t>
      </w:r>
      <w:r w:rsidR="001C738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="007139F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централна уговорна страна </w:t>
      </w:r>
      <w:r w:rsidR="001C738B" w:rsidRPr="00F773F0">
        <w:rPr>
          <w:rFonts w:ascii="Times New Roman" w:hAnsi="Times New Roman" w:cs="Times New Roman"/>
          <w:sz w:val="24"/>
          <w:szCs w:val="24"/>
          <w:lang w:val="sr-Cyrl-CS"/>
        </w:rPr>
        <w:t>дужна је да води рачуна о нето позицијама и</w:t>
      </w:r>
      <w:r w:rsidR="007139F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прорачунатим планираним разменама.</w:t>
      </w:r>
    </w:p>
    <w:p w14:paraId="196228FE" w14:textId="77777777" w:rsidR="00862F22" w:rsidRPr="00F773F0" w:rsidRDefault="001C738B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Поред дужности из става 1. овог члана 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>централна уговорна страна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дужна је </w:t>
      </w:r>
      <w:r w:rsidR="007139F1" w:rsidRPr="00F773F0">
        <w:rPr>
          <w:rFonts w:ascii="Times New Roman" w:hAnsi="Times New Roman" w:cs="Times New Roman"/>
          <w:sz w:val="24"/>
          <w:szCs w:val="24"/>
          <w:lang w:val="sr-Cyrl-CS"/>
        </w:rPr>
        <w:t>да обезбеди да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65CB599C" w14:textId="77777777" w:rsidR="00FD2ED7" w:rsidRPr="00F773F0" w:rsidRDefault="00862F22" w:rsidP="003E5A3E">
      <w:pPr>
        <w:pStyle w:val="ListParagraph"/>
        <w:numPr>
          <w:ilvl w:val="0"/>
          <w:numId w:val="70"/>
        </w:numPr>
        <w:tabs>
          <w:tab w:val="left" w:pos="851"/>
          <w:tab w:val="left" w:pos="900"/>
          <w:tab w:val="left" w:pos="1134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</w:t>
      </w:r>
      <w:r w:rsidR="00F049D7"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63307" w:rsidRPr="00F773F0">
        <w:rPr>
          <w:rFonts w:ascii="Times New Roman" w:hAnsi="Times New Roman" w:cs="Times New Roman"/>
          <w:sz w:val="24"/>
          <w:szCs w:val="24"/>
          <w:lang w:val="sr-Cyrl-CS"/>
        </w:rPr>
        <w:t>ема одступања</w:t>
      </w:r>
      <w:r w:rsidR="00334AE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укупне </w:t>
      </w:r>
      <w:r w:rsidR="0039715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пренете енергије из </w:t>
      </w:r>
      <w:r w:rsidR="000C667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зона </w:t>
      </w:r>
      <w:r w:rsidR="000B4C2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трговања које извозе </w:t>
      </w:r>
      <w:r w:rsidR="004A58F7" w:rsidRPr="00F773F0">
        <w:rPr>
          <w:rFonts w:ascii="Times New Roman" w:hAnsi="Times New Roman" w:cs="Times New Roman"/>
          <w:sz w:val="24"/>
          <w:szCs w:val="24"/>
          <w:lang w:val="sr-Cyrl-CS"/>
        </w:rPr>
        <w:t>енергију у зоне трговања</w:t>
      </w:r>
      <w:r w:rsidR="005969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које увозе енергију</w:t>
      </w:r>
      <w:r w:rsidR="00C27E1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узимајући у обзир  ограничења при додели капацитета; </w:t>
      </w:r>
    </w:p>
    <w:p w14:paraId="45399E7F" w14:textId="0510DC15" w:rsidR="00862F22" w:rsidRPr="00F773F0" w:rsidRDefault="004E16B2" w:rsidP="003E5A3E">
      <w:pPr>
        <w:tabs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0241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извоз и увоз електричне енергије </w:t>
      </w:r>
      <w:r w:rsidR="002C60A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FD59E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свакој </w:t>
      </w:r>
      <w:r w:rsidR="002C60A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граници 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зона трговања </w:t>
      </w:r>
      <w:r w:rsidR="004859B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морају да 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>буду једнак</w:t>
      </w:r>
      <w:r w:rsidR="00535CE0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одступања могу настати само у случају ограничења при додели </w:t>
      </w:r>
      <w:r w:rsidR="00C879BF" w:rsidRPr="00F773F0">
        <w:rPr>
          <w:rFonts w:ascii="Times New Roman" w:hAnsi="Times New Roman" w:cs="Times New Roman"/>
          <w:sz w:val="24"/>
          <w:szCs w:val="24"/>
          <w:lang w:val="sr-Cyrl-CS"/>
        </w:rPr>
        <w:t>капацитета</w:t>
      </w:r>
      <w:r w:rsidR="00862F22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CC8AA97" w14:textId="77777777" w:rsidR="000B45FF" w:rsidRPr="00F773F0" w:rsidRDefault="000B45FF" w:rsidP="003E5A3E">
      <w:pPr>
        <w:tabs>
          <w:tab w:val="left" w:pos="851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824C65" w14:textId="77777777" w:rsidR="00F93152" w:rsidRPr="00F773F0" w:rsidRDefault="00F93152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35.</w:t>
      </w:r>
    </w:p>
    <w:p w14:paraId="77B9ABDC" w14:textId="77777777" w:rsidR="00F93152" w:rsidRPr="00F773F0" w:rsidRDefault="00F93152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Преносни агент обавља пренос нето позиције између различитих централних уговорних страна.</w:t>
      </w:r>
    </w:p>
    <w:p w14:paraId="290309B7" w14:textId="4DAE62D6" w:rsidR="001C738B" w:rsidRPr="00F773F0" w:rsidRDefault="001C738B" w:rsidP="00DD5123">
      <w:pPr>
        <w:spacing w:after="0" w:line="240" w:lineRule="auto"/>
        <w:ind w:firstLine="720"/>
        <w:jc w:val="both"/>
        <w:rPr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Преносни агент може деловати као уговорна страна између различитих централно уговорних страна у размени енергије на основу закљученог споразума</w:t>
      </w:r>
      <w:r w:rsidR="00F73AB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изме</w:t>
      </w:r>
      <w:r w:rsidR="009D784F" w:rsidRPr="00F773F0">
        <w:rPr>
          <w:rFonts w:ascii="Times New Roman" w:hAnsi="Times New Roman" w:cs="Times New Roman"/>
          <w:sz w:val="24"/>
          <w:szCs w:val="24"/>
          <w:lang w:val="sr-Cyrl-CS"/>
        </w:rPr>
        <w:t>ђу заинтересованих страна</w:t>
      </w:r>
      <w:r w:rsidRPr="00F773F0">
        <w:rPr>
          <w:lang w:val="sr-Cyrl-CS"/>
        </w:rPr>
        <w:t>.</w:t>
      </w:r>
    </w:p>
    <w:p w14:paraId="36129817" w14:textId="77777777" w:rsidR="00F86192" w:rsidRPr="00F773F0" w:rsidRDefault="00F86192" w:rsidP="00DD5123">
      <w:pPr>
        <w:spacing w:after="0" w:line="240" w:lineRule="auto"/>
        <w:ind w:firstLine="720"/>
        <w:jc w:val="both"/>
        <w:rPr>
          <w:lang w:val="sr-Cyrl-CS"/>
        </w:rPr>
      </w:pPr>
    </w:p>
    <w:p w14:paraId="74986F71" w14:textId="77777777" w:rsidR="00B002A2" w:rsidRPr="00F773F0" w:rsidRDefault="00B002A2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36.</w:t>
      </w:r>
    </w:p>
    <w:p w14:paraId="16F84A93" w14:textId="77777777" w:rsidR="0028370F" w:rsidRPr="00F773F0" w:rsidRDefault="00A14FAF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E27FB8" w:rsidRPr="00F773F0">
        <w:rPr>
          <w:rFonts w:ascii="Times New Roman" w:hAnsi="Times New Roman" w:cs="Times New Roman"/>
          <w:sz w:val="24"/>
          <w:szCs w:val="24"/>
          <w:lang w:val="sr-Cyrl-CS"/>
        </w:rPr>
        <w:t>ентралн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уговорна страна 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или преносни агент </w:t>
      </w:r>
      <w:r w:rsidR="00EE597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имају право на 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приходе од загушења који произлазе из јединственог </w:t>
      </w:r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дан унапред</w:t>
      </w:r>
      <w:r w:rsidR="00E27FB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21A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proofErr w:type="spellStart"/>
      <w:r w:rsidR="00233BFD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>евног</w:t>
      </w:r>
      <w:proofErr w:type="spellEnd"/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7FB8" w:rsidRPr="00F773F0">
        <w:rPr>
          <w:rFonts w:ascii="Times New Roman" w:hAnsi="Times New Roman" w:cs="Times New Roman"/>
          <w:sz w:val="24"/>
          <w:szCs w:val="24"/>
          <w:lang w:val="sr-Cyrl-CS"/>
        </w:rPr>
        <w:t>спајања тржишта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519B14" w14:textId="77777777" w:rsidR="0028370F" w:rsidRPr="00F773F0" w:rsidRDefault="00EE5976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Приходи из става </w:t>
      </w:r>
      <w:r w:rsidR="00B002A2" w:rsidRPr="00F773F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>прен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ператору 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преносног система најкасније </w:t>
      </w:r>
      <w:r w:rsidR="00BB502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14 дана 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 датума </w:t>
      </w:r>
      <w:r w:rsidR="00A14FAF" w:rsidRPr="00F773F0">
        <w:rPr>
          <w:rFonts w:ascii="Times New Roman" w:hAnsi="Times New Roman" w:cs="Times New Roman"/>
          <w:sz w:val="24"/>
          <w:szCs w:val="24"/>
          <w:lang w:val="sr-Cyrl-CS"/>
        </w:rPr>
        <w:t>наплате</w:t>
      </w:r>
      <w:r w:rsidR="0028370F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B73884" w14:textId="77777777" w:rsidR="002950B7" w:rsidRPr="00F773F0" w:rsidRDefault="002950B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FFE929" w14:textId="77777777" w:rsidR="0028370F" w:rsidRPr="00F773F0" w:rsidRDefault="0028370F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352D6"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002A2" w:rsidRPr="00F773F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2950B7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A08F21" w14:textId="030D3071" w:rsidR="004E16B2" w:rsidRPr="00F773F0" w:rsidRDefault="00397FB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Сваки извођач прорачуна координисаног капацитета пре рока којим се гарантују дан унапред преносни капацитети може </w:t>
      </w:r>
      <w:r w:rsidR="00B002A2" w:rsidRPr="00F773F0">
        <w:rPr>
          <w:rFonts w:ascii="Times New Roman" w:hAnsi="Times New Roman" w:cs="Times New Roman"/>
          <w:sz w:val="24"/>
          <w:szCs w:val="24"/>
          <w:lang w:val="sr-Cyrl-CS"/>
        </w:rPr>
        <w:t>да промени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преносни капацитет између зона трговања и ограничења при додели који су достављени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9FB888" w14:textId="4FB752FB" w:rsidR="003429E1" w:rsidRPr="00F773F0" w:rsidRDefault="003429E1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Истеком рока из става 1. овог члана сви капацитети и ограничења између зона трговања постају гарантовани за доделу капацитета дан унапред, осим у случају из члана 16.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912A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2,</w:t>
      </w:r>
      <w:r w:rsidR="00F912A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F912A8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 4. ове уредбе када постају гарантовани од момента достављања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77278D" w14:textId="77777777" w:rsidR="000D6FE1" w:rsidRPr="00F773F0" w:rsidRDefault="00007DF4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Истеком </w:t>
      </w:r>
      <w:r w:rsidR="000D6FE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рока којим се гарантују дан унапред преносни капацитети, недодељени капацитет између зона трговања може се </w:t>
      </w:r>
      <w:r w:rsidR="00B826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употребити </w:t>
      </w:r>
      <w:r w:rsidR="000D6FE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за касније доделе.</w:t>
      </w:r>
    </w:p>
    <w:p w14:paraId="643526A9" w14:textId="77777777" w:rsidR="00FD563B" w:rsidRPr="00F773F0" w:rsidRDefault="00FD563B" w:rsidP="00DD5123">
      <w:pPr>
        <w:spacing w:after="0" w:line="240" w:lineRule="auto"/>
        <w:jc w:val="center"/>
        <w:rPr>
          <w:lang w:val="sr-Cyrl-CS"/>
        </w:rPr>
      </w:pPr>
    </w:p>
    <w:p w14:paraId="66190473" w14:textId="0803CDC8" w:rsidR="008526A0" w:rsidRPr="00F773F0" w:rsidRDefault="008526A0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55E4D"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002A2" w:rsidRPr="00F773F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950B7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BB066E" w14:textId="0A2C24CC" w:rsidR="000D7D1A" w:rsidRPr="00F773F0" w:rsidRDefault="00233BFD" w:rsidP="00E0241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евни</w:t>
      </w:r>
      <w:proofErr w:type="spellEnd"/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 између зона трговања гарантован је</w:t>
      </w:r>
      <w:r w:rsidR="008526A0" w:rsidRPr="00F773F0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чим</w:t>
      </w:r>
      <w:r w:rsidR="008526A0" w:rsidRPr="00F773F0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се додели.</w:t>
      </w:r>
    </w:p>
    <w:p w14:paraId="4F2B44D5" w14:textId="4DFC6C2F" w:rsidR="006431CD" w:rsidRPr="00F773F0" w:rsidRDefault="006431CD" w:rsidP="00DD5123">
      <w:pPr>
        <w:spacing w:after="0" w:line="240" w:lineRule="auto"/>
        <w:rPr>
          <w:lang w:val="sr-Cyrl-CS"/>
        </w:rPr>
      </w:pPr>
    </w:p>
    <w:p w14:paraId="510F8CB6" w14:textId="1F8F546B" w:rsidR="00442A99" w:rsidRPr="00F773F0" w:rsidRDefault="000D7D1A" w:rsidP="00DD5123">
      <w:pPr>
        <w:pStyle w:val="Heading1"/>
        <w:spacing w:after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VI</w:t>
      </w:r>
      <w:r w:rsidR="00407BB8"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ГАРАНТОВАЊЕ КАПАЦИТЕТА У СЛУЧАЈУ ВИШЕ СИЛЕ ИЛИ У </w:t>
      </w:r>
      <w:proofErr w:type="spellStart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>ХАВАРИЈСКИМ</w:t>
      </w:r>
      <w:proofErr w:type="spellEnd"/>
      <w:r w:rsidRPr="00F773F0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СИТУАЦИЈАМА</w:t>
      </w:r>
    </w:p>
    <w:p w14:paraId="5C960911" w14:textId="77777777" w:rsidR="00FD2ED7" w:rsidRPr="00F773F0" w:rsidRDefault="00FD2ED7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E6C10C" w14:textId="77777777" w:rsidR="008526A0" w:rsidRPr="00F773F0" w:rsidRDefault="008526A0" w:rsidP="00DD5123">
      <w:pPr>
        <w:spacing w:after="0" w:line="240" w:lineRule="auto"/>
        <w:jc w:val="center"/>
        <w:rPr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636E8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FD563B" w:rsidRPr="00F773F0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FD2ED7" w:rsidRPr="00F773F0">
        <w:rPr>
          <w:lang w:val="sr-Cyrl-CS"/>
        </w:rPr>
        <w:t>.</w:t>
      </w:r>
      <w:r w:rsidRPr="00F773F0">
        <w:rPr>
          <w:lang w:val="sr-Cyrl-CS"/>
        </w:rPr>
        <w:t xml:space="preserve"> </w:t>
      </w:r>
    </w:p>
    <w:p w14:paraId="6988A41A" w14:textId="5E8C0B9C" w:rsidR="00EF5116" w:rsidRPr="00F773F0" w:rsidRDefault="008526A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 случају више силе или</w:t>
      </w:r>
      <w:r w:rsidR="00FD56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FD563B" w:rsidRPr="00F773F0">
        <w:rPr>
          <w:rFonts w:ascii="Times New Roman" w:hAnsi="Times New Roman" w:cs="Times New Roman"/>
          <w:sz w:val="24"/>
          <w:szCs w:val="24"/>
          <w:lang w:val="sr-Cyrl-CS"/>
        </w:rPr>
        <w:t>хаваријске</w:t>
      </w:r>
      <w:proofErr w:type="spellEnd"/>
      <w:r w:rsidR="00491E3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ситуације када 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</w:t>
      </w:r>
      <w:r w:rsidR="00442A99" w:rsidRPr="00F773F0">
        <w:rPr>
          <w:rFonts w:ascii="Times New Roman" w:hAnsi="Times New Roman" w:cs="Times New Roman"/>
          <w:sz w:val="24"/>
          <w:szCs w:val="24"/>
          <w:lang w:val="sr-Cyrl-CS"/>
        </w:rPr>
        <w:t>мора хитно да делује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редиспеч</w:t>
      </w:r>
      <w:r w:rsidR="00154F37" w:rsidRPr="00F773F0">
        <w:rPr>
          <w:rFonts w:ascii="Times New Roman" w:hAnsi="Times New Roman" w:cs="Times New Roman"/>
          <w:sz w:val="24"/>
          <w:szCs w:val="24"/>
          <w:lang w:val="sr-Cyrl-CS"/>
        </w:rPr>
        <w:t>инг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442A99" w:rsidRPr="00F773F0">
        <w:rPr>
          <w:rFonts w:ascii="Times New Roman" w:hAnsi="Times New Roman" w:cs="Times New Roman"/>
          <w:sz w:val="24"/>
          <w:szCs w:val="24"/>
          <w:lang w:val="sr-Cyrl-CS"/>
        </w:rPr>
        <w:t>контратрговина</w:t>
      </w:r>
      <w:r w:rsidR="000A447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нису могући, 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има право да ограничи додељени капацитет између зона трговања. </w:t>
      </w:r>
    </w:p>
    <w:p w14:paraId="3A0C62DF" w14:textId="77777777" w:rsidR="008526A0" w:rsidRPr="00F773F0" w:rsidRDefault="00E13969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 случају из става 1. овог члана о</w:t>
      </w:r>
      <w:r w:rsidR="00EF5116" w:rsidRPr="00F773F0">
        <w:rPr>
          <w:rFonts w:ascii="Times New Roman" w:hAnsi="Times New Roman" w:cs="Times New Roman"/>
          <w:sz w:val="24"/>
          <w:szCs w:val="24"/>
          <w:lang w:val="sr-Cyrl-CS"/>
        </w:rPr>
        <w:t>ператор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</w:t>
      </w:r>
      <w:r w:rsidR="00EF511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огранич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ење додељеног капацитета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спроводи координи</w:t>
      </w:r>
      <w:r w:rsidR="002E3074" w:rsidRPr="00F773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ано</w:t>
      </w:r>
      <w:r w:rsidR="00981F5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са другим</w:t>
      </w:r>
      <w:r w:rsidR="003F730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6AF8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F36AF8" w:rsidRPr="00F773F0">
        <w:rPr>
          <w:rFonts w:ascii="Times New Roman" w:hAnsi="Times New Roman" w:cs="Times New Roman"/>
          <w:sz w:val="24"/>
          <w:szCs w:val="24"/>
          <w:lang w:val="sr-Cyrl-CS"/>
        </w:rPr>
        <w:t>а преносних система</w:t>
      </w:r>
      <w:r w:rsidR="00B82D04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839E54C" w14:textId="04222DB1" w:rsidR="004D2B40" w:rsidRPr="00F773F0" w:rsidRDefault="00503D86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објави обавештење 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природ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више силе или </w:t>
      </w:r>
      <w:proofErr w:type="spellStart"/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>хаваријске</w:t>
      </w:r>
      <w:proofErr w:type="spellEnd"/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ситуације и њено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претпостављено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трајањ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5211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стави </w:t>
      </w:r>
      <w:r w:rsidR="005211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га 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знање 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заинтересованим учесницима на тржишту преко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E13969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01E57BF" w14:textId="77777777" w:rsidR="008526A0" w:rsidRPr="00F773F0" w:rsidRDefault="008526A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случају експлицитно додељеног </w:t>
      </w:r>
      <w:r w:rsidR="00592EF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капацитета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учесницима на тржишту, 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који се позива на вишу силу или </w:t>
      </w:r>
      <w:proofErr w:type="spellStart"/>
      <w:r w:rsidR="00592EFB" w:rsidRPr="00F773F0">
        <w:rPr>
          <w:rFonts w:ascii="Times New Roman" w:hAnsi="Times New Roman" w:cs="Times New Roman"/>
          <w:sz w:val="24"/>
          <w:szCs w:val="24"/>
          <w:lang w:val="sr-Cyrl-CS"/>
        </w:rPr>
        <w:t>хаваријску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ситуацију 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директно обавести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уговорн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55E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</w:t>
      </w:r>
      <w:r w:rsidR="00255E4D" w:rsidRPr="00F773F0">
        <w:rPr>
          <w:rFonts w:ascii="Times New Roman" w:hAnsi="Times New Roman" w:cs="Times New Roman"/>
          <w:sz w:val="24"/>
          <w:szCs w:val="24"/>
          <w:lang w:val="sr-Cyrl-CS"/>
        </w:rPr>
        <w:t>носиоци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 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>између зона трговања</w:t>
      </w:r>
      <w:r w:rsidR="00592EFB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45D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7190AA3" w14:textId="53F2D0F1" w:rsidR="008526A0" w:rsidRPr="00F773F0" w:rsidRDefault="00835DAC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Када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су додељени капацитети ограничени због више силе или </w:t>
      </w:r>
      <w:proofErr w:type="spellStart"/>
      <w:r w:rsidR="00592EFB" w:rsidRPr="00F773F0">
        <w:rPr>
          <w:rFonts w:ascii="Times New Roman" w:hAnsi="Times New Roman" w:cs="Times New Roman"/>
          <w:sz w:val="24"/>
          <w:szCs w:val="24"/>
          <w:lang w:val="sr-Cyrl-CS"/>
        </w:rPr>
        <w:t>хаваријске</w:t>
      </w:r>
      <w:proofErr w:type="spellEnd"/>
      <w:r w:rsidR="00592EF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ситуације, </w:t>
      </w:r>
      <w:r w:rsidR="00503D86"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да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надокна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компензује штету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учесницима на тржишту</w:t>
      </w:r>
      <w:r w:rsidR="00CB0BBC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592EFB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6B9D74C" w14:textId="77777777" w:rsidR="00FD36E6" w:rsidRPr="00F773F0" w:rsidRDefault="00835DAC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у случају више силе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>, ако су капацитети били додељени експлицитном доделом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, учесници на тржишту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>имају право на надокнаду цене плаћене за капацитет током поступка експлицитне доделе: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854E69" w14:textId="77777777" w:rsidR="00835DAC" w:rsidRPr="00F773F0" w:rsidRDefault="00835DAC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D36E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хаваријске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ситуације:</w:t>
      </w:r>
    </w:p>
    <w:p w14:paraId="1F1DD6C8" w14:textId="77777777" w:rsidR="008526A0" w:rsidRPr="00F773F0" w:rsidRDefault="00835DAC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(1)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>ако је капацитет додељен експлицитном доделом</w:t>
      </w:r>
      <w:r w:rsidR="00EF2ABF" w:rsidRPr="00F773F0">
        <w:rPr>
          <w:rFonts w:ascii="Times New Roman" w:hAnsi="Times New Roman" w:cs="Times New Roman"/>
          <w:sz w:val="24"/>
          <w:szCs w:val="24"/>
          <w:lang w:val="sr-Cyrl-CS"/>
        </w:rPr>
        <w:t>, учесници на тржишту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имају право на компензацију једнаку ценовној разлици релевантних тржишта између заинтересованих зона трговања у 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одговарајућем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7DF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периоду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или</w:t>
      </w:r>
    </w:p>
    <w:p w14:paraId="56C578D1" w14:textId="77777777" w:rsidR="008526A0" w:rsidRPr="00F773F0" w:rsidRDefault="00835DAC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(2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ако је капацитет додељен експлицитном доделом, али цена зоне трговања није израчуната у најмање једној од две 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одговарајуће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зон</w:t>
      </w:r>
      <w:r w:rsidR="002E3074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трговања</w:t>
      </w:r>
      <w:r w:rsidR="00C30792" w:rsidRPr="00F773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B70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имају право на надокнаду цене плаћене</w:t>
      </w:r>
      <w:r w:rsidR="004032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26A0" w:rsidRPr="00F773F0">
        <w:rPr>
          <w:rFonts w:ascii="Times New Roman" w:hAnsi="Times New Roman" w:cs="Times New Roman"/>
          <w:sz w:val="24"/>
          <w:szCs w:val="24"/>
          <w:lang w:val="sr-Cyrl-CS"/>
        </w:rPr>
        <w:t>за капацитет током поступка експлицитне доделе.</w:t>
      </w:r>
    </w:p>
    <w:p w14:paraId="70B8D2AC" w14:textId="77777777" w:rsidR="004F18ED" w:rsidRPr="00F773F0" w:rsidRDefault="00C30792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Када  су додељени капацитети ограничени због више силе или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хаваријске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 ситуације</w:t>
      </w:r>
      <w:r w:rsidR="00A63AF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централно уговорне стране или преносни агенти не</w:t>
      </w:r>
      <w:r w:rsidR="004F18E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подлежу финансијско</w:t>
      </w:r>
      <w:r w:rsidR="00010B33" w:rsidRPr="00F773F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801EE1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18ED" w:rsidRPr="00F773F0">
        <w:rPr>
          <w:rFonts w:ascii="Times New Roman" w:hAnsi="Times New Roman" w:cs="Times New Roman"/>
          <w:sz w:val="24"/>
          <w:szCs w:val="24"/>
          <w:lang w:val="sr-Cyrl-CS"/>
        </w:rPr>
        <w:t>штети или користи.</w:t>
      </w:r>
    </w:p>
    <w:p w14:paraId="28430BCB" w14:textId="741C8E54" w:rsidR="00260194" w:rsidRPr="00F773F0" w:rsidRDefault="00260194" w:rsidP="00DD5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D770E23" w14:textId="1CCE490A" w:rsidR="00780B18" w:rsidRPr="00F773F0" w:rsidRDefault="000D7D1A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VII</w:t>
      </w:r>
      <w:proofErr w:type="spellEnd"/>
      <w:r w:rsidR="00CB0BBC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УСПОСТАВЉАЊА, ИЗМЕНЕ И СПРОВОЂЕЊА ЈЕДИНСТВЕНОГ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</w:t>
      </w:r>
    </w:p>
    <w:p w14:paraId="30D4CF90" w14:textId="77777777" w:rsidR="00CB0BBC" w:rsidRPr="00F773F0" w:rsidRDefault="00CB0BBC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9B66B9" w14:textId="77777777" w:rsidR="00BB246C" w:rsidRPr="00F773F0" w:rsidRDefault="00BB246C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152C4" w:rsidRPr="00F773F0"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="00EF5116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DC0B1E8" w14:textId="77777777" w:rsidR="00BA4300" w:rsidRPr="00F773F0" w:rsidRDefault="00F2609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2769D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0A9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има </w:t>
      </w:r>
      <w:r w:rsidR="00D402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 да сноси трошкове успостављања, измене и спровођења јединственог дан унапред и </w:t>
      </w:r>
      <w:proofErr w:type="spellStart"/>
      <w:r w:rsidR="00D40255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="00D402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 на националном, регионалном и </w:t>
      </w:r>
      <w:proofErr w:type="spellStart"/>
      <w:r w:rsidR="00D40255" w:rsidRPr="00F773F0">
        <w:rPr>
          <w:rFonts w:ascii="Times New Roman" w:hAnsi="Times New Roman" w:cs="Times New Roman"/>
          <w:sz w:val="24"/>
          <w:szCs w:val="24"/>
          <w:lang w:val="sr-Cyrl-CS"/>
        </w:rPr>
        <w:t>паневропском</w:t>
      </w:r>
      <w:proofErr w:type="spellEnd"/>
      <w:r w:rsidR="00D40255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нивоу у складу са законом</w:t>
      </w:r>
      <w:r w:rsidR="00BA4300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475DDEE" w14:textId="77777777" w:rsidR="00D9278D" w:rsidRPr="00F773F0" w:rsidRDefault="00BD04D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Трошкови из става 1. овог члана</w:t>
      </w:r>
      <w:r w:rsidR="00D9278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332" w:rsidRPr="00F773F0">
        <w:rPr>
          <w:rFonts w:ascii="Times New Roman" w:hAnsi="Times New Roman" w:cs="Times New Roman"/>
          <w:sz w:val="24"/>
          <w:szCs w:val="24"/>
          <w:lang w:val="sr-Cyrl-CS"/>
        </w:rPr>
        <w:t>су за</w:t>
      </w:r>
      <w:r w:rsidR="008F6A2A" w:rsidRPr="00F773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8CFECB1" w14:textId="77777777" w:rsidR="00D9278D" w:rsidRPr="00F773F0" w:rsidRDefault="00D9278D" w:rsidP="00DD5123">
      <w:pPr>
        <w:pStyle w:val="ListParagraph"/>
        <w:numPr>
          <w:ilvl w:val="0"/>
          <w:numId w:val="7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успостављање, ажурирање или даљи развој алгоритма за ценовно спајање тржишта и дан унапред спајања тржишта;</w:t>
      </w:r>
    </w:p>
    <w:p w14:paraId="0BB83E9C" w14:textId="77777777" w:rsidR="00D9278D" w:rsidRPr="00F773F0" w:rsidRDefault="00D9278D" w:rsidP="00DD5123">
      <w:pPr>
        <w:pStyle w:val="ListParagraph"/>
        <w:numPr>
          <w:ilvl w:val="0"/>
          <w:numId w:val="7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успостављање, ажурирање или даљи развој алгоритма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упаривања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континуалног трговања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тржишта;</w:t>
      </w:r>
    </w:p>
    <w:p w14:paraId="3646A743" w14:textId="77777777" w:rsidR="00D9278D" w:rsidRPr="00F773F0" w:rsidRDefault="00D9278D" w:rsidP="00DD5123">
      <w:pPr>
        <w:pStyle w:val="ListParagraph"/>
        <w:numPr>
          <w:ilvl w:val="0"/>
          <w:numId w:val="7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оперативн</w:t>
      </w:r>
      <w:r w:rsidR="00291332" w:rsidRPr="00F773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рад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тржишта.</w:t>
      </w:r>
    </w:p>
    <w:p w14:paraId="4F8B7ED8" w14:textId="77777777" w:rsidR="00D9278D" w:rsidRPr="00F773F0" w:rsidRDefault="00D9278D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8E0594" w14:textId="77777777" w:rsidR="00D9278D" w:rsidRPr="00F773F0" w:rsidRDefault="00D9278D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41.</w:t>
      </w:r>
    </w:p>
    <w:p w14:paraId="2478C1D4" w14:textId="77777777" w:rsidR="00D9278D" w:rsidRPr="00F773F0" w:rsidRDefault="00D9278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 преносног система покрива трошков</w:t>
      </w:r>
      <w:r w:rsidR="00E620A4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НЕМО из члана 40. ове уредбе</w:t>
      </w:r>
      <w:r w:rsidR="00E620A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планираним и одобреним средствима.</w:t>
      </w:r>
    </w:p>
    <w:p w14:paraId="47B0AB4C" w14:textId="77777777" w:rsidR="00D56810" w:rsidRPr="00F773F0" w:rsidRDefault="00D5681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C6CBE" w:rsidRPr="00F773F0">
        <w:rPr>
          <w:rFonts w:ascii="Times New Roman" w:hAnsi="Times New Roman" w:cs="Times New Roman"/>
          <w:sz w:val="24"/>
          <w:szCs w:val="24"/>
          <w:lang w:val="sr-Cyrl-CS"/>
        </w:rPr>
        <w:t>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израђује прогнозу трошкова успостављања, измене и спровођења јединственог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 са детаљном структуром </w:t>
      </w:r>
      <w:r w:rsidR="00FC6C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тих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трошкова и доставља </w:t>
      </w:r>
      <w:r w:rsidR="00FC6CB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оператору преносног система.</w:t>
      </w:r>
    </w:p>
    <w:p w14:paraId="5FA84ECF" w14:textId="77777777" w:rsidR="00D56810" w:rsidRPr="00F773F0" w:rsidRDefault="00D56810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након оцене прогнозе трошкова и </w:t>
      </w:r>
      <w:r w:rsidR="00A63AFC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својих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могућности за учешћем у покривању трошкова доноси  </w:t>
      </w:r>
      <w:r w:rsidR="009450DF" w:rsidRPr="00F773F0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 доприносу у покривању тих трошкова и доставља </w:t>
      </w:r>
      <w:r w:rsidR="00AE5E59" w:rsidRPr="00F773F0">
        <w:rPr>
          <w:rFonts w:ascii="Times New Roman" w:hAnsi="Times New Roman" w:cs="Times New Roman"/>
          <w:sz w:val="24"/>
          <w:szCs w:val="24"/>
          <w:lang w:val="sr-Cyrl-CS"/>
        </w:rPr>
        <w:t>га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Агенцији на одобрење.</w:t>
      </w:r>
    </w:p>
    <w:p w14:paraId="56E450FC" w14:textId="3F204FF0" w:rsidR="00D9278D" w:rsidRPr="00F773F0" w:rsidRDefault="00D9278D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A77BDC" w14:textId="28E8C160" w:rsidR="00571587" w:rsidRPr="00F773F0" w:rsidRDefault="00571587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4F4064" w14:textId="77777777" w:rsidR="00571587" w:rsidRPr="00F773F0" w:rsidRDefault="00571587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03C212" w14:textId="77777777" w:rsidR="00C52B2B" w:rsidRPr="00F773F0" w:rsidRDefault="00C52B2B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42.</w:t>
      </w:r>
    </w:p>
    <w:p w14:paraId="7B38DCF1" w14:textId="77777777" w:rsidR="00C52B2B" w:rsidRPr="00F773F0" w:rsidRDefault="00C52B2B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Трошкови централн</w:t>
      </w:r>
      <w:r w:rsidR="00AE5E59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</w:t>
      </w:r>
      <w:r w:rsidR="00AE5E59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стран</w:t>
      </w:r>
      <w:r w:rsidR="00AE5E59"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преносн</w:t>
      </w:r>
      <w:r w:rsidR="00AE5E59" w:rsidRPr="00F773F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агент</w:t>
      </w:r>
      <w:r w:rsidR="00AE5E59" w:rsidRPr="00F773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обезбеђују се из накнада или другим одговарајућим механизмима.</w:t>
      </w:r>
    </w:p>
    <w:p w14:paraId="4F80F06D" w14:textId="77777777" w:rsidR="00C52B2B" w:rsidRPr="00F773F0" w:rsidRDefault="00C52B2B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Централна уговорна страна и преносни агент</w:t>
      </w:r>
      <w:r w:rsidRPr="00F773F0" w:rsidDel="000A5B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обезбеђују ефикасне начине финансијског поравнања и плаћања, водећи рачуна да се избегну непотребни трошкови</w:t>
      </w:r>
      <w:r w:rsidR="00174314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0946E93" w14:textId="77777777" w:rsidR="00174314" w:rsidRPr="00F773F0" w:rsidRDefault="00174314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9E1D2" w14:textId="31AE9564" w:rsidR="00444F17" w:rsidRPr="00F773F0" w:rsidRDefault="00CA749C" w:rsidP="003E5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C52B2B"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C9198B" w14:textId="77777777" w:rsidR="00834F8A" w:rsidRPr="00F773F0" w:rsidRDefault="00CA749C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Оператор преносног система и НЕМО </w:t>
      </w:r>
      <w:r w:rsidR="00834F8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припремају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годишњи извештај ко</w:t>
      </w:r>
      <w:r w:rsidR="00CE63F4" w:rsidRPr="00F773F0">
        <w:rPr>
          <w:rFonts w:ascii="Times New Roman" w:hAnsi="Times New Roman" w:cs="Times New Roman"/>
          <w:sz w:val="24"/>
          <w:szCs w:val="24"/>
          <w:lang w:val="sr-Cyrl-CS"/>
        </w:rPr>
        <w:t>ји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м детаљно приказ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>уј</w:t>
      </w:r>
      <w:r w:rsidR="00CE63F4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образл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>аж</w:t>
      </w:r>
      <w:r w:rsidR="00CE63F4" w:rsidRPr="00F773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7304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висину 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структуру трошкова успостављања, измене и спровођења јединственог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</w:t>
      </w:r>
      <w:r w:rsidR="00710837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E5C4AF" w14:textId="77777777" w:rsidR="00CA749C" w:rsidRPr="00F773F0" w:rsidRDefault="00834F8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Оператор преносног система извештај из става 1. овог члана доставља Агенцији.</w:t>
      </w:r>
    </w:p>
    <w:p w14:paraId="5EB74996" w14:textId="77777777" w:rsidR="00710837" w:rsidRPr="00F773F0" w:rsidRDefault="00710837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Трошкови из става 1. овог члана обухватају:</w:t>
      </w:r>
    </w:p>
    <w:p w14:paraId="388EDB6E" w14:textId="3A2D30FD" w:rsidR="00710837" w:rsidRPr="00F773F0" w:rsidRDefault="00710837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1) заједничке трошкове проистекле из координисаних активности свих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оператора преносног система укључених у јединствено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спајање; </w:t>
      </w:r>
    </w:p>
    <w:p w14:paraId="5B84DFEE" w14:textId="147C5989" w:rsidR="00710837" w:rsidRPr="00F773F0" w:rsidRDefault="00710837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2) регионалне трошкове проистекле из активности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или оператора преносних система који сарађују у одређеном региону; </w:t>
      </w:r>
    </w:p>
    <w:p w14:paraId="138F868E" w14:textId="3308397F" w:rsidR="00710837" w:rsidRPr="00F773F0" w:rsidRDefault="00710837" w:rsidP="00DD512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3) националне трошкове проистекле из активности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или оператора преносног система.</w:t>
      </w:r>
    </w:p>
    <w:p w14:paraId="0429A7F1" w14:textId="77777777" w:rsidR="00710837" w:rsidRPr="00F773F0" w:rsidRDefault="0071083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непосредно повезани с јединственим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унутардневним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спајањем тржишта морају се јасно и засебно</w:t>
      </w:r>
      <w:r w:rsidR="00CA3796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исказа</w:t>
      </w:r>
      <w:r w:rsidR="00FC562D" w:rsidRPr="00F773F0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да би се омогућила ревизија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CBECB6" w14:textId="0BE05608" w:rsidR="000D7D1A" w:rsidRPr="00F773F0" w:rsidRDefault="000D7D1A" w:rsidP="00270D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1C7E6C" w14:textId="30A9255D" w:rsidR="00710837" w:rsidRPr="00F773F0" w:rsidRDefault="00710837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C52B2B" w:rsidRPr="00F773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2AE613" w14:textId="56E036D0" w:rsidR="00710837" w:rsidRPr="00F773F0" w:rsidRDefault="006702D3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Oператор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преносног система и НЕМО деле са другим операторима преносних система и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који учествују у јединственом дан унапред и </w:t>
      </w:r>
      <w:proofErr w:type="spellStart"/>
      <w:r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унутардневном</w:t>
      </w:r>
      <w:proofErr w:type="spellEnd"/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спајању тржишта з</w:t>
      </w:r>
      <w:r w:rsidR="00710837" w:rsidRPr="00F773F0">
        <w:rPr>
          <w:rFonts w:ascii="Times New Roman" w:hAnsi="Times New Roman" w:cs="Times New Roman"/>
          <w:sz w:val="24"/>
          <w:szCs w:val="24"/>
          <w:lang w:val="sr-Cyrl-CS"/>
        </w:rPr>
        <w:t>аједничк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1083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1083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10837" w:rsidRPr="00F773F0">
        <w:rPr>
          <w:rFonts w:ascii="Times New Roman" w:hAnsi="Times New Roman" w:cs="Times New Roman"/>
          <w:sz w:val="24"/>
          <w:szCs w:val="24"/>
          <w:lang w:val="sr-Cyrl-CS"/>
        </w:rPr>
        <w:t>. став 2. тачка 1</w:t>
      </w:r>
      <w:r w:rsidR="001A2033" w:rsidRPr="00F773F0">
        <w:rPr>
          <w:rFonts w:ascii="Times New Roman" w:hAnsi="Times New Roman" w:cs="Times New Roman"/>
          <w:sz w:val="24"/>
          <w:szCs w:val="24"/>
          <w:lang w:val="sr-Cyrl-CS"/>
        </w:rPr>
        <w:t>) ове уредбе</w:t>
      </w:r>
      <w:r w:rsidR="0071083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DC955DF" w14:textId="26BBFABB" w:rsidR="00444F17" w:rsidRPr="00F773F0" w:rsidRDefault="0071083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За прорачун износа који плаћају оператори преносног система и </w:t>
      </w:r>
      <w:r w:rsidR="00834F8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НЕМО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у свакој држави између којих се успоставља спајање тржишта, једна осмина заједничког трошка дели се равноправно између сваке државе, пет осмина дели се између сваке државе пропорционално њиховој потрошњи и две осмине деле се равноправно између укључених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FF0263B" w14:textId="3078D176" w:rsidR="00710837" w:rsidRPr="00F773F0" w:rsidRDefault="0071083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Прорачун заједничких трошкова из става 2. овог члана се редовно ажурира да би се узеле у обзир измене заједничких трошкова или измене укључених оператора преносних система и </w:t>
      </w:r>
      <w:r w:rsidR="002F5EA6"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834F8A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F74D39" w14:textId="77777777" w:rsidR="00444F17" w:rsidRPr="00F773F0" w:rsidRDefault="00444F17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5A487E" w14:textId="77777777" w:rsidR="00710837" w:rsidRPr="00F773F0" w:rsidRDefault="00710837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C52B2B" w:rsidRPr="00F773F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9BD9DF" w14:textId="0E27C4EB" w:rsidR="002B484D" w:rsidRPr="00F773F0" w:rsidRDefault="00083854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оператори преносних система који сарађују у одређеном региону могу се договорити о </w:t>
      </w:r>
      <w:r w:rsidR="00CA3796" w:rsidRPr="00F773F0">
        <w:rPr>
          <w:rFonts w:ascii="Times New Roman" w:hAnsi="Times New Roman" w:cs="Times New Roman"/>
          <w:sz w:val="24"/>
          <w:szCs w:val="24"/>
          <w:lang w:val="sr-Cyrl-CS"/>
        </w:rPr>
        <w:t>начину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>расподеле</w:t>
      </w:r>
      <w:r w:rsidR="008327A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 трошкова утврђених чланом 43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327AA" w:rsidRPr="00F773F0">
        <w:rPr>
          <w:rFonts w:ascii="Times New Roman" w:hAnsi="Times New Roman" w:cs="Times New Roman"/>
          <w:sz w:val="24"/>
          <w:szCs w:val="24"/>
          <w:lang w:val="sr-Cyrl-CS"/>
        </w:rPr>
        <w:t>став 3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тачка </w:t>
      </w:r>
      <w:r w:rsidR="008327AA" w:rsidRPr="00F773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04D9E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8A6665B" w14:textId="15D68C00" w:rsidR="00BD04D7" w:rsidRPr="00F773F0" w:rsidRDefault="00083854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 оператори преносних система у региону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</w:t>
      </w:r>
      <w:r w:rsidR="00104D9E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могу примењивати 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>расподелу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на начин  утврђен чланом 4</w:t>
      </w:r>
      <w:r w:rsidR="00BF54D7" w:rsidRPr="00F773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A716F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2B484D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  <w:r w:rsidR="00514CD1" w:rsidRPr="00F773F0" w:rsidDel="000708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2B19B62" w14:textId="77777777" w:rsidR="005135C5" w:rsidRPr="00F773F0" w:rsidRDefault="005135C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A2CEDA" w14:textId="77777777" w:rsidR="00996445" w:rsidRPr="00F773F0" w:rsidRDefault="00996445" w:rsidP="00DD51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67587" w:rsidRPr="00F773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708A3" w:rsidRPr="00F773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EF5116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E64948" w14:textId="1D97BD10" w:rsidR="000708A3" w:rsidRPr="00F773F0" w:rsidRDefault="000708A3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768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ператор преносног система и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НЕМО</w:t>
      </w:r>
      <w:r w:rsidR="00F7683B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мо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гу </w:t>
      </w:r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послове по основу дан унапред и </w:t>
      </w:r>
      <w:proofErr w:type="spellStart"/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>унутардневног</w:t>
      </w:r>
      <w:proofErr w:type="spellEnd"/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спајања тржишта електричне енергије, пренети  на правно лице 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>које докаже да је  способно да  изврш</w:t>
      </w:r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>те послове у</w:t>
      </w:r>
      <w:r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>име и за рачун оператора преносног система и НЕМО.</w:t>
      </w:r>
      <w:r w:rsidR="007B589A" w:rsidRPr="00F773F0" w:rsidDel="004D2F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F95F898" w14:textId="77777777" w:rsidR="007B589A" w:rsidRPr="00F773F0" w:rsidRDefault="007B589A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Послови из става 1. овог члана преносе се уговором закљученим у писаној форми и уз  одговарајући споразум о поверљивости.</w:t>
      </w:r>
    </w:p>
    <w:p w14:paraId="6C46F783" w14:textId="77777777" w:rsidR="00BD18B1" w:rsidRPr="00F773F0" w:rsidRDefault="00BD18B1" w:rsidP="00DD5123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90CAB8" w14:textId="050357AB" w:rsidR="00D40DE5" w:rsidRPr="00F773F0" w:rsidRDefault="00D40DE5" w:rsidP="008E3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53E63" w:rsidRPr="00F773F0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7B589A" w:rsidRPr="00F773F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A1F6A" w:rsidRPr="00F773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BDDDAB" w14:textId="1FE08906" w:rsidR="00D40DE5" w:rsidRPr="00F773F0" w:rsidRDefault="008E3FAD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Ова у</w:t>
      </w:r>
      <w:r w:rsidR="00D40DE5" w:rsidRPr="00F773F0">
        <w:rPr>
          <w:rFonts w:ascii="Times New Roman" w:hAnsi="Times New Roman" w:cs="Times New Roman"/>
          <w:sz w:val="24"/>
          <w:szCs w:val="24"/>
          <w:lang w:val="sr-Cyrl-CS"/>
        </w:rPr>
        <w:t>редба ступа на снагу осмог дана од дана објављивања у „Службеном гласнику Републике Србије”.</w:t>
      </w:r>
    </w:p>
    <w:p w14:paraId="41EDC762" w14:textId="14C39448" w:rsidR="00D40DE5" w:rsidRPr="00F773F0" w:rsidRDefault="00D40DE5" w:rsidP="00DD5123">
      <w:pPr>
        <w:tabs>
          <w:tab w:val="left" w:pos="115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1C3F29" w14:textId="77777777" w:rsidR="00245226" w:rsidRPr="00F773F0" w:rsidRDefault="00245226" w:rsidP="00DD5123">
      <w:pPr>
        <w:tabs>
          <w:tab w:val="left" w:pos="1152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06C168" w14:textId="4B9EDF76" w:rsidR="00D40DE5" w:rsidRPr="008027B0" w:rsidRDefault="00D40DE5" w:rsidP="00DD51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8027B0">
        <w:rPr>
          <w:rFonts w:ascii="Times New Roman" w:hAnsi="Times New Roman" w:cs="Times New Roman"/>
          <w:sz w:val="24"/>
          <w:szCs w:val="24"/>
        </w:rPr>
        <w:t xml:space="preserve"> 110-404/2022</w:t>
      </w:r>
    </w:p>
    <w:p w14:paraId="5036A592" w14:textId="7435B0B1" w:rsidR="00D40DE5" w:rsidRPr="008027B0" w:rsidRDefault="00D40DE5" w:rsidP="00DD51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773F0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8027B0">
        <w:rPr>
          <w:rFonts w:ascii="Times New Roman" w:hAnsi="Times New Roman" w:cs="Times New Roman"/>
          <w:sz w:val="24"/>
          <w:szCs w:val="24"/>
        </w:rPr>
        <w:t xml:space="preserve"> 20.</w:t>
      </w:r>
      <w:r w:rsidR="008027B0">
        <w:rPr>
          <w:rFonts w:ascii="Times New Roman" w:hAnsi="Times New Roman" w:cs="Times New Roman"/>
          <w:sz w:val="24"/>
          <w:szCs w:val="24"/>
          <w:lang w:val="sr-Cyrl-RS"/>
        </w:rPr>
        <w:t>јануара 2022. године</w:t>
      </w:r>
    </w:p>
    <w:p w14:paraId="5B7AB65E" w14:textId="77777777" w:rsidR="00D40DE5" w:rsidRPr="00F773F0" w:rsidRDefault="00D40DE5" w:rsidP="00DD5123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0DB3164F" w14:textId="0D7F80CF" w:rsidR="00D40DE5" w:rsidRPr="00F773F0" w:rsidRDefault="00DD5123" w:rsidP="00DD5123">
      <w:pPr>
        <w:spacing w:after="0" w:line="240" w:lineRule="auto"/>
        <w:ind w:left="3600" w:firstLine="720"/>
        <w:contextualSpacing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В Л А Д А</w:t>
      </w:r>
    </w:p>
    <w:p w14:paraId="53E137FD" w14:textId="77777777" w:rsidR="00DD5123" w:rsidRPr="00F773F0" w:rsidRDefault="00DD5123" w:rsidP="00DD5123">
      <w:pPr>
        <w:tabs>
          <w:tab w:val="left" w:pos="1152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4ECB1435" w14:textId="77777777" w:rsidR="00DD5123" w:rsidRPr="00F773F0" w:rsidRDefault="00DD5123" w:rsidP="00DD5123">
      <w:pPr>
        <w:tabs>
          <w:tab w:val="left" w:pos="1152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2A6B863A" w14:textId="55482DA6" w:rsidR="00D40DE5" w:rsidRDefault="00DD5123" w:rsidP="00DD5123">
      <w:pPr>
        <w:tabs>
          <w:tab w:val="left" w:pos="1152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</w:r>
      <w:r w:rsidRPr="00F773F0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ab/>
        <w:t>ПРЕДСЕДНИК</w:t>
      </w:r>
    </w:p>
    <w:p w14:paraId="4D0C0D86" w14:textId="6B0AD169" w:rsidR="008027B0" w:rsidRDefault="008027B0" w:rsidP="00DD5123">
      <w:pPr>
        <w:tabs>
          <w:tab w:val="left" w:pos="1152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19108B3A" w14:textId="3612F442" w:rsidR="008027B0" w:rsidRPr="00F773F0" w:rsidRDefault="008027B0" w:rsidP="008027B0">
      <w:pPr>
        <w:tabs>
          <w:tab w:val="left" w:pos="1152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Ана Брнабић, с.р.</w:t>
      </w:r>
    </w:p>
    <w:p w14:paraId="3000E749" w14:textId="77777777" w:rsidR="00D40DE5" w:rsidRPr="00F773F0" w:rsidRDefault="00D40DE5" w:rsidP="00DD51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40DE5" w:rsidRPr="00F773F0" w:rsidSect="0077141C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E70AB5" w16cid:durableId="2565C251"/>
  <w16cid:commentId w16cid:paraId="7E926D0F" w16cid:durableId="2565C252"/>
  <w16cid:commentId w16cid:paraId="526ED833" w16cid:durableId="2565C253"/>
  <w16cid:commentId w16cid:paraId="01691132" w16cid:durableId="2565C254"/>
  <w16cid:commentId w16cid:paraId="36C55786" w16cid:durableId="2565C255"/>
  <w16cid:commentId w16cid:paraId="4BBB7789" w16cid:durableId="2565C256"/>
  <w16cid:commentId w16cid:paraId="138A3DC2" w16cid:durableId="2565C257"/>
  <w16cid:commentId w16cid:paraId="396FEBF5" w16cid:durableId="2565C258"/>
  <w16cid:commentId w16cid:paraId="15BBDD7D" w16cid:durableId="2565C259"/>
  <w16cid:commentId w16cid:paraId="632CC2D3" w16cid:durableId="2565C25A"/>
  <w16cid:commentId w16cid:paraId="473AFE41" w16cid:durableId="2565C25B"/>
  <w16cid:commentId w16cid:paraId="4B54E8A3" w16cid:durableId="2565C25C"/>
  <w16cid:commentId w16cid:paraId="4F5E03F7" w16cid:durableId="2565C25D"/>
  <w16cid:commentId w16cid:paraId="583AE08A" w16cid:durableId="2565C25E"/>
  <w16cid:commentId w16cid:paraId="65C4EDD0" w16cid:durableId="2565C25F"/>
  <w16cid:commentId w16cid:paraId="4EE4430A" w16cid:durableId="2565C260"/>
  <w16cid:commentId w16cid:paraId="25ECC7DA" w16cid:durableId="2565C261"/>
  <w16cid:commentId w16cid:paraId="07BBBB48" w16cid:durableId="2565C262"/>
  <w16cid:commentId w16cid:paraId="480C7EC4" w16cid:durableId="2565C263"/>
  <w16cid:commentId w16cid:paraId="2267F53B" w16cid:durableId="2565C264"/>
  <w16cid:commentId w16cid:paraId="09378B9D" w16cid:durableId="2565C26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E7A96" w14:textId="77777777" w:rsidR="00BD43F9" w:rsidRDefault="00BD43F9" w:rsidP="00CF07F9">
      <w:pPr>
        <w:spacing w:after="0" w:line="240" w:lineRule="auto"/>
      </w:pPr>
      <w:r>
        <w:separator/>
      </w:r>
    </w:p>
  </w:endnote>
  <w:endnote w:type="continuationSeparator" w:id="0">
    <w:p w14:paraId="65488359" w14:textId="77777777" w:rsidR="00BD43F9" w:rsidRDefault="00BD43F9" w:rsidP="00CF0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738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B4E229" w14:textId="1D0F0FA9" w:rsidR="00DD5123" w:rsidRDefault="00DD51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51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24B97A6" w14:textId="77777777" w:rsidR="007533B5" w:rsidRDefault="00753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8B35" w14:textId="77777777" w:rsidR="00BD43F9" w:rsidRDefault="00BD43F9" w:rsidP="00CF07F9">
      <w:pPr>
        <w:spacing w:after="0" w:line="240" w:lineRule="auto"/>
      </w:pPr>
      <w:r>
        <w:separator/>
      </w:r>
    </w:p>
  </w:footnote>
  <w:footnote w:type="continuationSeparator" w:id="0">
    <w:p w14:paraId="18221478" w14:textId="77777777" w:rsidR="00BD43F9" w:rsidRDefault="00BD43F9" w:rsidP="00CF0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BDA"/>
    <w:multiLevelType w:val="hybridMultilevel"/>
    <w:tmpl w:val="5CB27F98"/>
    <w:lvl w:ilvl="0" w:tplc="0DEEB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4DF5"/>
    <w:multiLevelType w:val="hybridMultilevel"/>
    <w:tmpl w:val="D020141C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29E14A3"/>
    <w:multiLevelType w:val="hybridMultilevel"/>
    <w:tmpl w:val="D76E50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17F36"/>
    <w:multiLevelType w:val="hybridMultilevel"/>
    <w:tmpl w:val="01C6754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DE4539"/>
    <w:multiLevelType w:val="hybridMultilevel"/>
    <w:tmpl w:val="E0CA296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A33A40"/>
    <w:multiLevelType w:val="hybridMultilevel"/>
    <w:tmpl w:val="C39E0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B1D78"/>
    <w:multiLevelType w:val="hybridMultilevel"/>
    <w:tmpl w:val="8716F49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950666"/>
    <w:multiLevelType w:val="hybridMultilevel"/>
    <w:tmpl w:val="5A863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07203F"/>
    <w:multiLevelType w:val="hybridMultilevel"/>
    <w:tmpl w:val="7B0C0A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9" w15:restartNumberingAfterBreak="0">
    <w:nsid w:val="08210847"/>
    <w:multiLevelType w:val="hybridMultilevel"/>
    <w:tmpl w:val="AD869F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010AA6"/>
    <w:multiLevelType w:val="hybridMultilevel"/>
    <w:tmpl w:val="60F288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0F17DB"/>
    <w:multiLevelType w:val="hybridMultilevel"/>
    <w:tmpl w:val="810E5EBA"/>
    <w:lvl w:ilvl="0" w:tplc="5D089640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B9C1078"/>
    <w:multiLevelType w:val="hybridMultilevel"/>
    <w:tmpl w:val="FE8A8B3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BFF55C1"/>
    <w:multiLevelType w:val="hybridMultilevel"/>
    <w:tmpl w:val="F708B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0A2079"/>
    <w:multiLevelType w:val="hybridMultilevel"/>
    <w:tmpl w:val="F0A816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91243"/>
    <w:multiLevelType w:val="hybridMultilevel"/>
    <w:tmpl w:val="A79CA5D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61D1563"/>
    <w:multiLevelType w:val="hybridMultilevel"/>
    <w:tmpl w:val="8C062C94"/>
    <w:lvl w:ilvl="0" w:tplc="F9864424">
      <w:start w:val="4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188143B7"/>
    <w:multiLevelType w:val="hybridMultilevel"/>
    <w:tmpl w:val="A02C450C"/>
    <w:lvl w:ilvl="0" w:tplc="5B02C77C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9E64C2D"/>
    <w:multiLevelType w:val="hybridMultilevel"/>
    <w:tmpl w:val="5852C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FC0281"/>
    <w:multiLevelType w:val="hybridMultilevel"/>
    <w:tmpl w:val="A1EC4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64E6B"/>
    <w:multiLevelType w:val="hybridMultilevel"/>
    <w:tmpl w:val="59FC7C5C"/>
    <w:lvl w:ilvl="0" w:tplc="5D089640">
      <w:start w:val="1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14F1B64"/>
    <w:multiLevelType w:val="hybridMultilevel"/>
    <w:tmpl w:val="17CE832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2A67843"/>
    <w:multiLevelType w:val="hybridMultilevel"/>
    <w:tmpl w:val="D5D6F1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C6521D"/>
    <w:multiLevelType w:val="hybridMultilevel"/>
    <w:tmpl w:val="BE10ED54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26AF334E"/>
    <w:multiLevelType w:val="hybridMultilevel"/>
    <w:tmpl w:val="A838EDDE"/>
    <w:lvl w:ilvl="0" w:tplc="B756FE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A06415"/>
    <w:multiLevelType w:val="hybridMultilevel"/>
    <w:tmpl w:val="A7A854EC"/>
    <w:lvl w:ilvl="0" w:tplc="0DEEB80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BE82F53"/>
    <w:multiLevelType w:val="hybridMultilevel"/>
    <w:tmpl w:val="8216FE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41D6B"/>
    <w:multiLevelType w:val="hybridMultilevel"/>
    <w:tmpl w:val="1C32FE30"/>
    <w:lvl w:ilvl="0" w:tplc="4CB4F9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8633C"/>
    <w:multiLevelType w:val="hybridMultilevel"/>
    <w:tmpl w:val="96722EB0"/>
    <w:lvl w:ilvl="0" w:tplc="0DEEB80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3AF0DCB"/>
    <w:multiLevelType w:val="hybridMultilevel"/>
    <w:tmpl w:val="5DC8518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5BF1341"/>
    <w:multiLevelType w:val="hybridMultilevel"/>
    <w:tmpl w:val="4F421E46"/>
    <w:lvl w:ilvl="0" w:tplc="D3B0BC66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6B213B4"/>
    <w:multiLevelType w:val="hybridMultilevel"/>
    <w:tmpl w:val="2E70D6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D95FE7"/>
    <w:multiLevelType w:val="hybridMultilevel"/>
    <w:tmpl w:val="8F92736E"/>
    <w:lvl w:ilvl="0" w:tplc="D034F3D8">
      <w:start w:val="1"/>
      <w:numFmt w:val="decimal"/>
      <w:suff w:val="space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7E0422A"/>
    <w:multiLevelType w:val="hybridMultilevel"/>
    <w:tmpl w:val="1C72A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ED3D32"/>
    <w:multiLevelType w:val="hybridMultilevel"/>
    <w:tmpl w:val="9E0CC8F6"/>
    <w:lvl w:ilvl="0" w:tplc="35CAFEFE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84E4986"/>
    <w:multiLevelType w:val="hybridMultilevel"/>
    <w:tmpl w:val="C3B8E810"/>
    <w:lvl w:ilvl="0" w:tplc="5D089640">
      <w:start w:val="1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8D56F7C"/>
    <w:multiLevelType w:val="hybridMultilevel"/>
    <w:tmpl w:val="9216C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D278FA"/>
    <w:multiLevelType w:val="hybridMultilevel"/>
    <w:tmpl w:val="DE9469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AE77A01"/>
    <w:multiLevelType w:val="hybridMultilevel"/>
    <w:tmpl w:val="57802802"/>
    <w:lvl w:ilvl="0" w:tplc="2D5A57A0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3CFF49BD"/>
    <w:multiLevelType w:val="hybridMultilevel"/>
    <w:tmpl w:val="296EA7FE"/>
    <w:lvl w:ilvl="0" w:tplc="BFEC44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3B002F"/>
    <w:multiLevelType w:val="hybridMultilevel"/>
    <w:tmpl w:val="FE3852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162E6A"/>
    <w:multiLevelType w:val="hybridMultilevel"/>
    <w:tmpl w:val="B34610FE"/>
    <w:lvl w:ilvl="0" w:tplc="4B963800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39F69C7"/>
    <w:multiLevelType w:val="hybridMultilevel"/>
    <w:tmpl w:val="9A18EF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BA43C1"/>
    <w:multiLevelType w:val="hybridMultilevel"/>
    <w:tmpl w:val="E0049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5C0877"/>
    <w:multiLevelType w:val="hybridMultilevel"/>
    <w:tmpl w:val="5628C156"/>
    <w:lvl w:ilvl="0" w:tplc="2C7ABE6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497E2CB1"/>
    <w:multiLevelType w:val="hybridMultilevel"/>
    <w:tmpl w:val="67D84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C803D7"/>
    <w:multiLevelType w:val="hybridMultilevel"/>
    <w:tmpl w:val="FEE07468"/>
    <w:lvl w:ilvl="0" w:tplc="27C64F9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C3B41C1"/>
    <w:multiLevelType w:val="hybridMultilevel"/>
    <w:tmpl w:val="AAE8228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E073194"/>
    <w:multiLevelType w:val="hybridMultilevel"/>
    <w:tmpl w:val="A0A09F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0AE68A7"/>
    <w:multiLevelType w:val="hybridMultilevel"/>
    <w:tmpl w:val="BBD0A4EC"/>
    <w:lvl w:ilvl="0" w:tplc="63E482F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0" w15:restartNumberingAfterBreak="0">
    <w:nsid w:val="52E57415"/>
    <w:multiLevelType w:val="hybridMultilevel"/>
    <w:tmpl w:val="97D676A8"/>
    <w:lvl w:ilvl="0" w:tplc="5A668F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5526BE2"/>
    <w:multiLevelType w:val="hybridMultilevel"/>
    <w:tmpl w:val="D780DE92"/>
    <w:lvl w:ilvl="0" w:tplc="40D0E6D4">
      <w:start w:val="3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55543DC5"/>
    <w:multiLevelType w:val="hybridMultilevel"/>
    <w:tmpl w:val="D624CA4A"/>
    <w:lvl w:ilvl="0" w:tplc="0DEEB80A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62176FB"/>
    <w:multiLevelType w:val="hybridMultilevel"/>
    <w:tmpl w:val="D93ED4F0"/>
    <w:lvl w:ilvl="0" w:tplc="82FEACEC">
      <w:start w:val="1"/>
      <w:numFmt w:val="decimal"/>
      <w:lvlText w:val="(%1)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6414739"/>
    <w:multiLevelType w:val="hybridMultilevel"/>
    <w:tmpl w:val="FB04798A"/>
    <w:lvl w:ilvl="0" w:tplc="040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5768676A"/>
    <w:multiLevelType w:val="hybridMultilevel"/>
    <w:tmpl w:val="D554929C"/>
    <w:lvl w:ilvl="0" w:tplc="1EFE5B30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57883908"/>
    <w:multiLevelType w:val="hybridMultilevel"/>
    <w:tmpl w:val="5D60C4B6"/>
    <w:lvl w:ilvl="0" w:tplc="E2FED4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0A2E8B"/>
    <w:multiLevelType w:val="hybridMultilevel"/>
    <w:tmpl w:val="0C02287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009773C"/>
    <w:multiLevelType w:val="hybridMultilevel"/>
    <w:tmpl w:val="FF5AB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5B81F6A"/>
    <w:multiLevelType w:val="hybridMultilevel"/>
    <w:tmpl w:val="DC16E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D4525"/>
    <w:multiLevelType w:val="hybridMultilevel"/>
    <w:tmpl w:val="E12263F2"/>
    <w:lvl w:ilvl="0" w:tplc="0DEEB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584CA2"/>
    <w:multiLevelType w:val="hybridMultilevel"/>
    <w:tmpl w:val="B7085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4E2236"/>
    <w:multiLevelType w:val="hybridMultilevel"/>
    <w:tmpl w:val="437E99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8C376B"/>
    <w:multiLevelType w:val="hybridMultilevel"/>
    <w:tmpl w:val="67E084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AC6A21"/>
    <w:multiLevelType w:val="hybridMultilevel"/>
    <w:tmpl w:val="13C277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C385D92"/>
    <w:multiLevelType w:val="hybridMultilevel"/>
    <w:tmpl w:val="EA2E70D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C4853C2"/>
    <w:multiLevelType w:val="hybridMultilevel"/>
    <w:tmpl w:val="FA2627E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0890059"/>
    <w:multiLevelType w:val="hybridMultilevel"/>
    <w:tmpl w:val="25963F18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73206189"/>
    <w:multiLevelType w:val="hybridMultilevel"/>
    <w:tmpl w:val="9F2CE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7013B8"/>
    <w:multiLevelType w:val="hybridMultilevel"/>
    <w:tmpl w:val="1FD8ED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0B1E4B"/>
    <w:multiLevelType w:val="hybridMultilevel"/>
    <w:tmpl w:val="CF36D9C6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9383757"/>
    <w:multiLevelType w:val="hybridMultilevel"/>
    <w:tmpl w:val="69C04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8C5004"/>
    <w:multiLevelType w:val="hybridMultilevel"/>
    <w:tmpl w:val="ED5680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BD27AB2"/>
    <w:multiLevelType w:val="hybridMultilevel"/>
    <w:tmpl w:val="70BC37E8"/>
    <w:lvl w:ilvl="0" w:tplc="4D007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1"/>
  </w:num>
  <w:num w:numId="3">
    <w:abstractNumId w:val="2"/>
  </w:num>
  <w:num w:numId="4">
    <w:abstractNumId w:val="26"/>
  </w:num>
  <w:num w:numId="5">
    <w:abstractNumId w:val="67"/>
  </w:num>
  <w:num w:numId="6">
    <w:abstractNumId w:val="69"/>
  </w:num>
  <w:num w:numId="7">
    <w:abstractNumId w:val="11"/>
  </w:num>
  <w:num w:numId="8">
    <w:abstractNumId w:val="8"/>
  </w:num>
  <w:num w:numId="9">
    <w:abstractNumId w:val="52"/>
  </w:num>
  <w:num w:numId="10">
    <w:abstractNumId w:val="36"/>
  </w:num>
  <w:num w:numId="11">
    <w:abstractNumId w:val="31"/>
  </w:num>
  <w:num w:numId="12">
    <w:abstractNumId w:val="72"/>
  </w:num>
  <w:num w:numId="13">
    <w:abstractNumId w:val="9"/>
  </w:num>
  <w:num w:numId="14">
    <w:abstractNumId w:val="7"/>
  </w:num>
  <w:num w:numId="15">
    <w:abstractNumId w:val="5"/>
  </w:num>
  <w:num w:numId="16">
    <w:abstractNumId w:val="40"/>
  </w:num>
  <w:num w:numId="17">
    <w:abstractNumId w:val="58"/>
  </w:num>
  <w:num w:numId="18">
    <w:abstractNumId w:val="63"/>
  </w:num>
  <w:num w:numId="19">
    <w:abstractNumId w:val="19"/>
  </w:num>
  <w:num w:numId="20">
    <w:abstractNumId w:val="13"/>
  </w:num>
  <w:num w:numId="21">
    <w:abstractNumId w:val="28"/>
  </w:num>
  <w:num w:numId="22">
    <w:abstractNumId w:val="42"/>
  </w:num>
  <w:num w:numId="23">
    <w:abstractNumId w:val="56"/>
  </w:num>
  <w:num w:numId="24">
    <w:abstractNumId w:val="14"/>
  </w:num>
  <w:num w:numId="25">
    <w:abstractNumId w:val="43"/>
  </w:num>
  <w:num w:numId="26">
    <w:abstractNumId w:val="71"/>
  </w:num>
  <w:num w:numId="27">
    <w:abstractNumId w:val="68"/>
  </w:num>
  <w:num w:numId="28">
    <w:abstractNumId w:val="25"/>
  </w:num>
  <w:num w:numId="29">
    <w:abstractNumId w:val="0"/>
  </w:num>
  <w:num w:numId="30">
    <w:abstractNumId w:val="62"/>
  </w:num>
  <w:num w:numId="31">
    <w:abstractNumId w:val="33"/>
  </w:num>
  <w:num w:numId="32">
    <w:abstractNumId w:val="48"/>
  </w:num>
  <w:num w:numId="33">
    <w:abstractNumId w:val="60"/>
  </w:num>
  <w:num w:numId="34">
    <w:abstractNumId w:val="37"/>
  </w:num>
  <w:num w:numId="35">
    <w:abstractNumId w:val="59"/>
  </w:num>
  <w:num w:numId="36">
    <w:abstractNumId w:val="45"/>
  </w:num>
  <w:num w:numId="37">
    <w:abstractNumId w:val="20"/>
  </w:num>
  <w:num w:numId="38">
    <w:abstractNumId w:val="35"/>
  </w:num>
  <w:num w:numId="39">
    <w:abstractNumId w:val="22"/>
  </w:num>
  <w:num w:numId="40">
    <w:abstractNumId w:val="65"/>
  </w:num>
  <w:num w:numId="41">
    <w:abstractNumId w:val="3"/>
  </w:num>
  <w:num w:numId="42">
    <w:abstractNumId w:val="21"/>
  </w:num>
  <w:num w:numId="43">
    <w:abstractNumId w:val="10"/>
  </w:num>
  <w:num w:numId="44">
    <w:abstractNumId w:val="6"/>
  </w:num>
  <w:num w:numId="45">
    <w:abstractNumId w:val="17"/>
  </w:num>
  <w:num w:numId="46">
    <w:abstractNumId w:val="38"/>
  </w:num>
  <w:num w:numId="47">
    <w:abstractNumId w:val="66"/>
  </w:num>
  <w:num w:numId="48">
    <w:abstractNumId w:val="30"/>
  </w:num>
  <w:num w:numId="49">
    <w:abstractNumId w:val="34"/>
  </w:num>
  <w:num w:numId="50">
    <w:abstractNumId w:val="4"/>
  </w:num>
  <w:num w:numId="51">
    <w:abstractNumId w:val="47"/>
  </w:num>
  <w:num w:numId="52">
    <w:abstractNumId w:val="70"/>
  </w:num>
  <w:num w:numId="53">
    <w:abstractNumId w:val="18"/>
  </w:num>
  <w:num w:numId="54">
    <w:abstractNumId w:val="51"/>
  </w:num>
  <w:num w:numId="55">
    <w:abstractNumId w:val="23"/>
  </w:num>
  <w:num w:numId="56">
    <w:abstractNumId w:val="39"/>
  </w:num>
  <w:num w:numId="57">
    <w:abstractNumId w:val="61"/>
  </w:num>
  <w:num w:numId="58">
    <w:abstractNumId w:val="46"/>
  </w:num>
  <w:num w:numId="59">
    <w:abstractNumId w:val="54"/>
  </w:num>
  <w:num w:numId="60">
    <w:abstractNumId w:val="15"/>
  </w:num>
  <w:num w:numId="61">
    <w:abstractNumId w:val="12"/>
  </w:num>
  <w:num w:numId="62">
    <w:abstractNumId w:val="29"/>
  </w:num>
  <w:num w:numId="63">
    <w:abstractNumId w:val="53"/>
  </w:num>
  <w:num w:numId="64">
    <w:abstractNumId w:val="57"/>
  </w:num>
  <w:num w:numId="65">
    <w:abstractNumId w:val="73"/>
  </w:num>
  <w:num w:numId="66">
    <w:abstractNumId w:val="50"/>
  </w:num>
  <w:num w:numId="67">
    <w:abstractNumId w:val="24"/>
  </w:num>
  <w:num w:numId="68">
    <w:abstractNumId w:val="49"/>
  </w:num>
  <w:num w:numId="69">
    <w:abstractNumId w:val="64"/>
  </w:num>
  <w:num w:numId="70">
    <w:abstractNumId w:val="44"/>
  </w:num>
  <w:num w:numId="71">
    <w:abstractNumId w:val="41"/>
  </w:num>
  <w:num w:numId="72">
    <w:abstractNumId w:val="32"/>
  </w:num>
  <w:num w:numId="73">
    <w:abstractNumId w:val="55"/>
  </w:num>
  <w:num w:numId="74">
    <w:abstractNumId w:val="1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70"/>
    <w:rsid w:val="00000D6B"/>
    <w:rsid w:val="00003837"/>
    <w:rsid w:val="0000473E"/>
    <w:rsid w:val="0000487A"/>
    <w:rsid w:val="00006575"/>
    <w:rsid w:val="00006ADE"/>
    <w:rsid w:val="00007DF4"/>
    <w:rsid w:val="00010255"/>
    <w:rsid w:val="000106B6"/>
    <w:rsid w:val="00010B33"/>
    <w:rsid w:val="00011303"/>
    <w:rsid w:val="0001276D"/>
    <w:rsid w:val="00012CBF"/>
    <w:rsid w:val="00013F3C"/>
    <w:rsid w:val="00016D82"/>
    <w:rsid w:val="00017659"/>
    <w:rsid w:val="000177AD"/>
    <w:rsid w:val="00020B6F"/>
    <w:rsid w:val="00020F83"/>
    <w:rsid w:val="00021B4A"/>
    <w:rsid w:val="00021E20"/>
    <w:rsid w:val="000225BA"/>
    <w:rsid w:val="000241F7"/>
    <w:rsid w:val="00024420"/>
    <w:rsid w:val="00024FF6"/>
    <w:rsid w:val="000253C1"/>
    <w:rsid w:val="00027632"/>
    <w:rsid w:val="00030AF2"/>
    <w:rsid w:val="00030BF4"/>
    <w:rsid w:val="00032536"/>
    <w:rsid w:val="000329D4"/>
    <w:rsid w:val="00033F89"/>
    <w:rsid w:val="00034529"/>
    <w:rsid w:val="000357C9"/>
    <w:rsid w:val="00040881"/>
    <w:rsid w:val="00041111"/>
    <w:rsid w:val="00041276"/>
    <w:rsid w:val="000444F3"/>
    <w:rsid w:val="00046370"/>
    <w:rsid w:val="00046413"/>
    <w:rsid w:val="00046459"/>
    <w:rsid w:val="00047756"/>
    <w:rsid w:val="000502A3"/>
    <w:rsid w:val="0005268D"/>
    <w:rsid w:val="00053297"/>
    <w:rsid w:val="000533E9"/>
    <w:rsid w:val="0005364B"/>
    <w:rsid w:val="0005384D"/>
    <w:rsid w:val="000567E4"/>
    <w:rsid w:val="00057956"/>
    <w:rsid w:val="000643EF"/>
    <w:rsid w:val="00064551"/>
    <w:rsid w:val="00066ED9"/>
    <w:rsid w:val="00067266"/>
    <w:rsid w:val="0007041A"/>
    <w:rsid w:val="000708A3"/>
    <w:rsid w:val="000713B4"/>
    <w:rsid w:val="0007271E"/>
    <w:rsid w:val="000758A1"/>
    <w:rsid w:val="00076916"/>
    <w:rsid w:val="00080423"/>
    <w:rsid w:val="0008106E"/>
    <w:rsid w:val="00083854"/>
    <w:rsid w:val="00083873"/>
    <w:rsid w:val="00084360"/>
    <w:rsid w:val="00091475"/>
    <w:rsid w:val="00092E48"/>
    <w:rsid w:val="00092F99"/>
    <w:rsid w:val="00094FA3"/>
    <w:rsid w:val="0009695E"/>
    <w:rsid w:val="00097812"/>
    <w:rsid w:val="000A0534"/>
    <w:rsid w:val="000A0D87"/>
    <w:rsid w:val="000A21B0"/>
    <w:rsid w:val="000A27B4"/>
    <w:rsid w:val="000A447F"/>
    <w:rsid w:val="000A45A0"/>
    <w:rsid w:val="000A4755"/>
    <w:rsid w:val="000A57F1"/>
    <w:rsid w:val="000A58F8"/>
    <w:rsid w:val="000A6745"/>
    <w:rsid w:val="000A7F39"/>
    <w:rsid w:val="000B0DA4"/>
    <w:rsid w:val="000B1128"/>
    <w:rsid w:val="000B45FF"/>
    <w:rsid w:val="000B4C24"/>
    <w:rsid w:val="000C2BDC"/>
    <w:rsid w:val="000C3A97"/>
    <w:rsid w:val="000C4576"/>
    <w:rsid w:val="000C49B8"/>
    <w:rsid w:val="000C5184"/>
    <w:rsid w:val="000C6263"/>
    <w:rsid w:val="000C6679"/>
    <w:rsid w:val="000C6DF6"/>
    <w:rsid w:val="000D0336"/>
    <w:rsid w:val="000D08F8"/>
    <w:rsid w:val="000D09CE"/>
    <w:rsid w:val="000D1234"/>
    <w:rsid w:val="000D3184"/>
    <w:rsid w:val="000D3C76"/>
    <w:rsid w:val="000D4CC3"/>
    <w:rsid w:val="000D52D7"/>
    <w:rsid w:val="000D5953"/>
    <w:rsid w:val="000D6FE1"/>
    <w:rsid w:val="000D7240"/>
    <w:rsid w:val="000D7D1A"/>
    <w:rsid w:val="000E06B9"/>
    <w:rsid w:val="000E101E"/>
    <w:rsid w:val="000E124B"/>
    <w:rsid w:val="000E27C8"/>
    <w:rsid w:val="000E3DF8"/>
    <w:rsid w:val="000E411D"/>
    <w:rsid w:val="000E6B18"/>
    <w:rsid w:val="000F0230"/>
    <w:rsid w:val="000F0A96"/>
    <w:rsid w:val="000F2670"/>
    <w:rsid w:val="000F35EF"/>
    <w:rsid w:val="000F387C"/>
    <w:rsid w:val="000F6766"/>
    <w:rsid w:val="000F6C13"/>
    <w:rsid w:val="001010A0"/>
    <w:rsid w:val="00101FB3"/>
    <w:rsid w:val="0010297D"/>
    <w:rsid w:val="00102CF0"/>
    <w:rsid w:val="00104D9E"/>
    <w:rsid w:val="00106166"/>
    <w:rsid w:val="001071C0"/>
    <w:rsid w:val="001076D5"/>
    <w:rsid w:val="00107EBD"/>
    <w:rsid w:val="00115697"/>
    <w:rsid w:val="00115761"/>
    <w:rsid w:val="0011699B"/>
    <w:rsid w:val="00117BCB"/>
    <w:rsid w:val="00124DE5"/>
    <w:rsid w:val="00125FFA"/>
    <w:rsid w:val="001262C8"/>
    <w:rsid w:val="001262F4"/>
    <w:rsid w:val="001273D6"/>
    <w:rsid w:val="001279EF"/>
    <w:rsid w:val="001310B0"/>
    <w:rsid w:val="0013446D"/>
    <w:rsid w:val="00134952"/>
    <w:rsid w:val="001352D6"/>
    <w:rsid w:val="0013658F"/>
    <w:rsid w:val="0014081E"/>
    <w:rsid w:val="001427DD"/>
    <w:rsid w:val="00142F86"/>
    <w:rsid w:val="00144997"/>
    <w:rsid w:val="00144E7C"/>
    <w:rsid w:val="001463F2"/>
    <w:rsid w:val="00147A6A"/>
    <w:rsid w:val="00150925"/>
    <w:rsid w:val="00150B5C"/>
    <w:rsid w:val="00150E85"/>
    <w:rsid w:val="00152172"/>
    <w:rsid w:val="0015425F"/>
    <w:rsid w:val="00154F24"/>
    <w:rsid w:val="00154F37"/>
    <w:rsid w:val="00156F0D"/>
    <w:rsid w:val="00157C03"/>
    <w:rsid w:val="00161E2F"/>
    <w:rsid w:val="0016504F"/>
    <w:rsid w:val="001656DA"/>
    <w:rsid w:val="001659CF"/>
    <w:rsid w:val="00166AFF"/>
    <w:rsid w:val="00167407"/>
    <w:rsid w:val="00170008"/>
    <w:rsid w:val="0017077E"/>
    <w:rsid w:val="001709C4"/>
    <w:rsid w:val="00171843"/>
    <w:rsid w:val="0017279B"/>
    <w:rsid w:val="0017285B"/>
    <w:rsid w:val="00173900"/>
    <w:rsid w:val="001739A8"/>
    <w:rsid w:val="00174314"/>
    <w:rsid w:val="00174834"/>
    <w:rsid w:val="00182086"/>
    <w:rsid w:val="00182C70"/>
    <w:rsid w:val="00185DD8"/>
    <w:rsid w:val="001869AF"/>
    <w:rsid w:val="00190B34"/>
    <w:rsid w:val="001911F1"/>
    <w:rsid w:val="00191724"/>
    <w:rsid w:val="00192452"/>
    <w:rsid w:val="00192456"/>
    <w:rsid w:val="00193760"/>
    <w:rsid w:val="001950EE"/>
    <w:rsid w:val="00197132"/>
    <w:rsid w:val="001A2033"/>
    <w:rsid w:val="001A4625"/>
    <w:rsid w:val="001A5D93"/>
    <w:rsid w:val="001A5E5B"/>
    <w:rsid w:val="001B0576"/>
    <w:rsid w:val="001B21CB"/>
    <w:rsid w:val="001B4A68"/>
    <w:rsid w:val="001B7B8F"/>
    <w:rsid w:val="001C2BA2"/>
    <w:rsid w:val="001C3CC4"/>
    <w:rsid w:val="001C49BD"/>
    <w:rsid w:val="001C5323"/>
    <w:rsid w:val="001C60DD"/>
    <w:rsid w:val="001C6FF3"/>
    <w:rsid w:val="001C738B"/>
    <w:rsid w:val="001C7447"/>
    <w:rsid w:val="001C7FE1"/>
    <w:rsid w:val="001D27C0"/>
    <w:rsid w:val="001D3630"/>
    <w:rsid w:val="001D40C8"/>
    <w:rsid w:val="001D49BD"/>
    <w:rsid w:val="001D513E"/>
    <w:rsid w:val="001D6D89"/>
    <w:rsid w:val="001E0A9D"/>
    <w:rsid w:val="001E1F44"/>
    <w:rsid w:val="001E3682"/>
    <w:rsid w:val="001E37E2"/>
    <w:rsid w:val="001E55D2"/>
    <w:rsid w:val="001E5C68"/>
    <w:rsid w:val="001E6917"/>
    <w:rsid w:val="001E7BFE"/>
    <w:rsid w:val="001E7D50"/>
    <w:rsid w:val="001F0492"/>
    <w:rsid w:val="001F1A59"/>
    <w:rsid w:val="001F4173"/>
    <w:rsid w:val="001F4EDF"/>
    <w:rsid w:val="001F525A"/>
    <w:rsid w:val="001F5498"/>
    <w:rsid w:val="001F5FFD"/>
    <w:rsid w:val="001F6BEC"/>
    <w:rsid w:val="002004C1"/>
    <w:rsid w:val="002013BE"/>
    <w:rsid w:val="002029CB"/>
    <w:rsid w:val="002030B5"/>
    <w:rsid w:val="0020447C"/>
    <w:rsid w:val="002044E6"/>
    <w:rsid w:val="00206A7D"/>
    <w:rsid w:val="00206CC9"/>
    <w:rsid w:val="00210AA3"/>
    <w:rsid w:val="00210D5B"/>
    <w:rsid w:val="00210EC5"/>
    <w:rsid w:val="00211E43"/>
    <w:rsid w:val="00212D2C"/>
    <w:rsid w:val="00216AC8"/>
    <w:rsid w:val="00216E52"/>
    <w:rsid w:val="00217BEF"/>
    <w:rsid w:val="00217F1A"/>
    <w:rsid w:val="00220069"/>
    <w:rsid w:val="002208EC"/>
    <w:rsid w:val="00220BB0"/>
    <w:rsid w:val="00221266"/>
    <w:rsid w:val="0022507D"/>
    <w:rsid w:val="0022583B"/>
    <w:rsid w:val="00225958"/>
    <w:rsid w:val="002277E4"/>
    <w:rsid w:val="00230B81"/>
    <w:rsid w:val="00230E87"/>
    <w:rsid w:val="00231043"/>
    <w:rsid w:val="002312BE"/>
    <w:rsid w:val="002329C9"/>
    <w:rsid w:val="002333A2"/>
    <w:rsid w:val="00233BFD"/>
    <w:rsid w:val="00234FD3"/>
    <w:rsid w:val="00237940"/>
    <w:rsid w:val="00240AD4"/>
    <w:rsid w:val="002412ED"/>
    <w:rsid w:val="002430D8"/>
    <w:rsid w:val="0024354F"/>
    <w:rsid w:val="00244930"/>
    <w:rsid w:val="00245226"/>
    <w:rsid w:val="0024630E"/>
    <w:rsid w:val="00250D8D"/>
    <w:rsid w:val="00252F4A"/>
    <w:rsid w:val="00253E63"/>
    <w:rsid w:val="00254636"/>
    <w:rsid w:val="00255603"/>
    <w:rsid w:val="00255E4D"/>
    <w:rsid w:val="002563AA"/>
    <w:rsid w:val="0026006C"/>
    <w:rsid w:val="002600E3"/>
    <w:rsid w:val="00260194"/>
    <w:rsid w:val="00260DCD"/>
    <w:rsid w:val="00261AD3"/>
    <w:rsid w:val="00261D77"/>
    <w:rsid w:val="00262113"/>
    <w:rsid w:val="00262741"/>
    <w:rsid w:val="002646B3"/>
    <w:rsid w:val="002652E3"/>
    <w:rsid w:val="0026747B"/>
    <w:rsid w:val="00270D5A"/>
    <w:rsid w:val="00270E6B"/>
    <w:rsid w:val="0027294D"/>
    <w:rsid w:val="00272E86"/>
    <w:rsid w:val="002769D6"/>
    <w:rsid w:val="0028143D"/>
    <w:rsid w:val="00282224"/>
    <w:rsid w:val="00282F1E"/>
    <w:rsid w:val="0028370F"/>
    <w:rsid w:val="00285173"/>
    <w:rsid w:val="00285382"/>
    <w:rsid w:val="00285850"/>
    <w:rsid w:val="002862A1"/>
    <w:rsid w:val="00290793"/>
    <w:rsid w:val="0029116B"/>
    <w:rsid w:val="00291332"/>
    <w:rsid w:val="00292802"/>
    <w:rsid w:val="0029402A"/>
    <w:rsid w:val="00294B5C"/>
    <w:rsid w:val="002950B7"/>
    <w:rsid w:val="00295761"/>
    <w:rsid w:val="00295890"/>
    <w:rsid w:val="00297894"/>
    <w:rsid w:val="00297E03"/>
    <w:rsid w:val="002A3F2C"/>
    <w:rsid w:val="002A5B06"/>
    <w:rsid w:val="002A716F"/>
    <w:rsid w:val="002B004F"/>
    <w:rsid w:val="002B12D9"/>
    <w:rsid w:val="002B187C"/>
    <w:rsid w:val="002B2D61"/>
    <w:rsid w:val="002B3027"/>
    <w:rsid w:val="002B31B3"/>
    <w:rsid w:val="002B3308"/>
    <w:rsid w:val="002B3C4F"/>
    <w:rsid w:val="002B3EE7"/>
    <w:rsid w:val="002B46C6"/>
    <w:rsid w:val="002B484D"/>
    <w:rsid w:val="002B58A6"/>
    <w:rsid w:val="002B5F05"/>
    <w:rsid w:val="002B5F69"/>
    <w:rsid w:val="002B7C5C"/>
    <w:rsid w:val="002B7C75"/>
    <w:rsid w:val="002C0AAE"/>
    <w:rsid w:val="002C1E14"/>
    <w:rsid w:val="002C3854"/>
    <w:rsid w:val="002C48C4"/>
    <w:rsid w:val="002C598E"/>
    <w:rsid w:val="002C60A1"/>
    <w:rsid w:val="002C60FB"/>
    <w:rsid w:val="002D2271"/>
    <w:rsid w:val="002D3CE5"/>
    <w:rsid w:val="002D3CF2"/>
    <w:rsid w:val="002D42FB"/>
    <w:rsid w:val="002D58D8"/>
    <w:rsid w:val="002E0B14"/>
    <w:rsid w:val="002E25A6"/>
    <w:rsid w:val="002E2D98"/>
    <w:rsid w:val="002E3074"/>
    <w:rsid w:val="002E5712"/>
    <w:rsid w:val="002E5946"/>
    <w:rsid w:val="002E66D5"/>
    <w:rsid w:val="002E706C"/>
    <w:rsid w:val="002F09C3"/>
    <w:rsid w:val="002F410F"/>
    <w:rsid w:val="002F5EA6"/>
    <w:rsid w:val="002F6DCB"/>
    <w:rsid w:val="002F704E"/>
    <w:rsid w:val="002F7EDF"/>
    <w:rsid w:val="00300E53"/>
    <w:rsid w:val="00302CD5"/>
    <w:rsid w:val="0030354F"/>
    <w:rsid w:val="00304E60"/>
    <w:rsid w:val="00305D38"/>
    <w:rsid w:val="00306142"/>
    <w:rsid w:val="0030724F"/>
    <w:rsid w:val="003075D1"/>
    <w:rsid w:val="003107A6"/>
    <w:rsid w:val="00311922"/>
    <w:rsid w:val="003124A0"/>
    <w:rsid w:val="00312586"/>
    <w:rsid w:val="00312FE6"/>
    <w:rsid w:val="003132D6"/>
    <w:rsid w:val="00314ACC"/>
    <w:rsid w:val="0031707F"/>
    <w:rsid w:val="003219A6"/>
    <w:rsid w:val="00322320"/>
    <w:rsid w:val="0032269A"/>
    <w:rsid w:val="0033089B"/>
    <w:rsid w:val="003326DB"/>
    <w:rsid w:val="00332F2A"/>
    <w:rsid w:val="00334AE3"/>
    <w:rsid w:val="00334DC5"/>
    <w:rsid w:val="0033538A"/>
    <w:rsid w:val="00335D84"/>
    <w:rsid w:val="00337F9F"/>
    <w:rsid w:val="00340187"/>
    <w:rsid w:val="003405C5"/>
    <w:rsid w:val="003409BC"/>
    <w:rsid w:val="003411D1"/>
    <w:rsid w:val="003412FB"/>
    <w:rsid w:val="00341543"/>
    <w:rsid w:val="00341DF4"/>
    <w:rsid w:val="003429E1"/>
    <w:rsid w:val="00342F99"/>
    <w:rsid w:val="0034455A"/>
    <w:rsid w:val="00344A8C"/>
    <w:rsid w:val="00344E81"/>
    <w:rsid w:val="00346125"/>
    <w:rsid w:val="003471F5"/>
    <w:rsid w:val="00347290"/>
    <w:rsid w:val="0034794C"/>
    <w:rsid w:val="0035467B"/>
    <w:rsid w:val="00357505"/>
    <w:rsid w:val="00360C87"/>
    <w:rsid w:val="003611B5"/>
    <w:rsid w:val="003618E6"/>
    <w:rsid w:val="00362E39"/>
    <w:rsid w:val="00363378"/>
    <w:rsid w:val="003637EC"/>
    <w:rsid w:val="00363FAD"/>
    <w:rsid w:val="003641B9"/>
    <w:rsid w:val="00367587"/>
    <w:rsid w:val="003703FC"/>
    <w:rsid w:val="0037134E"/>
    <w:rsid w:val="00372976"/>
    <w:rsid w:val="003740AF"/>
    <w:rsid w:val="00374BD4"/>
    <w:rsid w:val="00375CDE"/>
    <w:rsid w:val="0037631F"/>
    <w:rsid w:val="0037762F"/>
    <w:rsid w:val="00380E92"/>
    <w:rsid w:val="00383523"/>
    <w:rsid w:val="0038398C"/>
    <w:rsid w:val="00385317"/>
    <w:rsid w:val="003857D0"/>
    <w:rsid w:val="0038683F"/>
    <w:rsid w:val="00390E82"/>
    <w:rsid w:val="00391D46"/>
    <w:rsid w:val="00392EB7"/>
    <w:rsid w:val="0039408B"/>
    <w:rsid w:val="00396BE9"/>
    <w:rsid w:val="00397157"/>
    <w:rsid w:val="00397FB0"/>
    <w:rsid w:val="003A0373"/>
    <w:rsid w:val="003A1E71"/>
    <w:rsid w:val="003A2DC3"/>
    <w:rsid w:val="003A3655"/>
    <w:rsid w:val="003A4236"/>
    <w:rsid w:val="003A508F"/>
    <w:rsid w:val="003A60BD"/>
    <w:rsid w:val="003A6A30"/>
    <w:rsid w:val="003A7BD9"/>
    <w:rsid w:val="003B5698"/>
    <w:rsid w:val="003C0014"/>
    <w:rsid w:val="003C0E7D"/>
    <w:rsid w:val="003C20C1"/>
    <w:rsid w:val="003C2691"/>
    <w:rsid w:val="003C343A"/>
    <w:rsid w:val="003C3569"/>
    <w:rsid w:val="003C381E"/>
    <w:rsid w:val="003C3EF6"/>
    <w:rsid w:val="003C6DBE"/>
    <w:rsid w:val="003C7044"/>
    <w:rsid w:val="003C724D"/>
    <w:rsid w:val="003C73F2"/>
    <w:rsid w:val="003C7D32"/>
    <w:rsid w:val="003D0CA0"/>
    <w:rsid w:val="003D1FE2"/>
    <w:rsid w:val="003D3C04"/>
    <w:rsid w:val="003E163B"/>
    <w:rsid w:val="003E33AE"/>
    <w:rsid w:val="003E55D8"/>
    <w:rsid w:val="003E5A3E"/>
    <w:rsid w:val="003E707E"/>
    <w:rsid w:val="003E7EE8"/>
    <w:rsid w:val="003F16E0"/>
    <w:rsid w:val="003F2A47"/>
    <w:rsid w:val="003F5545"/>
    <w:rsid w:val="003F5A58"/>
    <w:rsid w:val="003F730B"/>
    <w:rsid w:val="00400487"/>
    <w:rsid w:val="00400DC3"/>
    <w:rsid w:val="004016EC"/>
    <w:rsid w:val="00401AE6"/>
    <w:rsid w:val="004030BE"/>
    <w:rsid w:val="004032BE"/>
    <w:rsid w:val="00404977"/>
    <w:rsid w:val="004069C4"/>
    <w:rsid w:val="00407BB8"/>
    <w:rsid w:val="004108D5"/>
    <w:rsid w:val="004111BB"/>
    <w:rsid w:val="00411E5F"/>
    <w:rsid w:val="0041273D"/>
    <w:rsid w:val="00415A0B"/>
    <w:rsid w:val="00415C21"/>
    <w:rsid w:val="0041632D"/>
    <w:rsid w:val="00416C12"/>
    <w:rsid w:val="00421DF3"/>
    <w:rsid w:val="004229A3"/>
    <w:rsid w:val="0042356A"/>
    <w:rsid w:val="00423B27"/>
    <w:rsid w:val="00424DBD"/>
    <w:rsid w:val="004253E0"/>
    <w:rsid w:val="0042595C"/>
    <w:rsid w:val="004261BC"/>
    <w:rsid w:val="004268F0"/>
    <w:rsid w:val="00427AA8"/>
    <w:rsid w:val="00430F15"/>
    <w:rsid w:val="00434188"/>
    <w:rsid w:val="00434624"/>
    <w:rsid w:val="00435F4A"/>
    <w:rsid w:val="0043651A"/>
    <w:rsid w:val="00436AE3"/>
    <w:rsid w:val="00440364"/>
    <w:rsid w:val="00442A99"/>
    <w:rsid w:val="00442C30"/>
    <w:rsid w:val="00442DFF"/>
    <w:rsid w:val="00444492"/>
    <w:rsid w:val="00444D4F"/>
    <w:rsid w:val="00444F17"/>
    <w:rsid w:val="004464A5"/>
    <w:rsid w:val="0044661A"/>
    <w:rsid w:val="004509D3"/>
    <w:rsid w:val="00452B49"/>
    <w:rsid w:val="00455227"/>
    <w:rsid w:val="0045676D"/>
    <w:rsid w:val="0046016F"/>
    <w:rsid w:val="0046052E"/>
    <w:rsid w:val="004606BA"/>
    <w:rsid w:val="00461489"/>
    <w:rsid w:val="00461EB7"/>
    <w:rsid w:val="00464C30"/>
    <w:rsid w:val="00465CA0"/>
    <w:rsid w:val="00467397"/>
    <w:rsid w:val="0046739F"/>
    <w:rsid w:val="00467B0D"/>
    <w:rsid w:val="00471D5B"/>
    <w:rsid w:val="00473C2A"/>
    <w:rsid w:val="00473D9F"/>
    <w:rsid w:val="00474264"/>
    <w:rsid w:val="00477055"/>
    <w:rsid w:val="004818DF"/>
    <w:rsid w:val="00482298"/>
    <w:rsid w:val="00482599"/>
    <w:rsid w:val="00482DD0"/>
    <w:rsid w:val="004831E3"/>
    <w:rsid w:val="004859B2"/>
    <w:rsid w:val="00485C26"/>
    <w:rsid w:val="00485FD6"/>
    <w:rsid w:val="00486489"/>
    <w:rsid w:val="0049060F"/>
    <w:rsid w:val="00491A98"/>
    <w:rsid w:val="00491E36"/>
    <w:rsid w:val="00492364"/>
    <w:rsid w:val="00494AD4"/>
    <w:rsid w:val="00494D85"/>
    <w:rsid w:val="00495582"/>
    <w:rsid w:val="004973C5"/>
    <w:rsid w:val="00497673"/>
    <w:rsid w:val="004977BC"/>
    <w:rsid w:val="004A0BF0"/>
    <w:rsid w:val="004A1C55"/>
    <w:rsid w:val="004A1CA3"/>
    <w:rsid w:val="004A2777"/>
    <w:rsid w:val="004A3EAB"/>
    <w:rsid w:val="004A4EE7"/>
    <w:rsid w:val="004A4F71"/>
    <w:rsid w:val="004A58F7"/>
    <w:rsid w:val="004A63D7"/>
    <w:rsid w:val="004A7C3B"/>
    <w:rsid w:val="004A7CCD"/>
    <w:rsid w:val="004B02AD"/>
    <w:rsid w:val="004B1F2D"/>
    <w:rsid w:val="004B244A"/>
    <w:rsid w:val="004B340D"/>
    <w:rsid w:val="004B50CD"/>
    <w:rsid w:val="004B5B19"/>
    <w:rsid w:val="004B6291"/>
    <w:rsid w:val="004B648A"/>
    <w:rsid w:val="004B6A3A"/>
    <w:rsid w:val="004B72AC"/>
    <w:rsid w:val="004B7304"/>
    <w:rsid w:val="004B7946"/>
    <w:rsid w:val="004C3109"/>
    <w:rsid w:val="004C352F"/>
    <w:rsid w:val="004C3DBA"/>
    <w:rsid w:val="004C59C3"/>
    <w:rsid w:val="004C5AC6"/>
    <w:rsid w:val="004D02C8"/>
    <w:rsid w:val="004D1989"/>
    <w:rsid w:val="004D2B40"/>
    <w:rsid w:val="004D2F9E"/>
    <w:rsid w:val="004D3B73"/>
    <w:rsid w:val="004D4B76"/>
    <w:rsid w:val="004D4C7A"/>
    <w:rsid w:val="004E0501"/>
    <w:rsid w:val="004E16B2"/>
    <w:rsid w:val="004E1E45"/>
    <w:rsid w:val="004E2F15"/>
    <w:rsid w:val="004E3051"/>
    <w:rsid w:val="004E3429"/>
    <w:rsid w:val="004E4273"/>
    <w:rsid w:val="004E4BCE"/>
    <w:rsid w:val="004E4E54"/>
    <w:rsid w:val="004E59DA"/>
    <w:rsid w:val="004E62C2"/>
    <w:rsid w:val="004E7C63"/>
    <w:rsid w:val="004F10F6"/>
    <w:rsid w:val="004F1294"/>
    <w:rsid w:val="004F18ED"/>
    <w:rsid w:val="004F1D69"/>
    <w:rsid w:val="004F2F9D"/>
    <w:rsid w:val="004F4E9E"/>
    <w:rsid w:val="004F6774"/>
    <w:rsid w:val="004F7638"/>
    <w:rsid w:val="00500F7D"/>
    <w:rsid w:val="00503095"/>
    <w:rsid w:val="005032A3"/>
    <w:rsid w:val="00503D86"/>
    <w:rsid w:val="005049C6"/>
    <w:rsid w:val="00505DAA"/>
    <w:rsid w:val="00506580"/>
    <w:rsid w:val="00510221"/>
    <w:rsid w:val="00511FE4"/>
    <w:rsid w:val="00512887"/>
    <w:rsid w:val="005135C5"/>
    <w:rsid w:val="00514CD1"/>
    <w:rsid w:val="00515077"/>
    <w:rsid w:val="00515421"/>
    <w:rsid w:val="00517AAF"/>
    <w:rsid w:val="005211BE"/>
    <w:rsid w:val="00521269"/>
    <w:rsid w:val="00521538"/>
    <w:rsid w:val="005215BA"/>
    <w:rsid w:val="00523824"/>
    <w:rsid w:val="00525424"/>
    <w:rsid w:val="00527640"/>
    <w:rsid w:val="005305C9"/>
    <w:rsid w:val="00530E41"/>
    <w:rsid w:val="0053104C"/>
    <w:rsid w:val="00531CCD"/>
    <w:rsid w:val="005339C0"/>
    <w:rsid w:val="005345A7"/>
    <w:rsid w:val="0053542D"/>
    <w:rsid w:val="00535720"/>
    <w:rsid w:val="00535CE0"/>
    <w:rsid w:val="00535D68"/>
    <w:rsid w:val="0053610F"/>
    <w:rsid w:val="005409D8"/>
    <w:rsid w:val="00543889"/>
    <w:rsid w:val="005446A3"/>
    <w:rsid w:val="00544B8E"/>
    <w:rsid w:val="00544FBA"/>
    <w:rsid w:val="00545477"/>
    <w:rsid w:val="00545F58"/>
    <w:rsid w:val="005469DF"/>
    <w:rsid w:val="00547E42"/>
    <w:rsid w:val="00547E59"/>
    <w:rsid w:val="0055056D"/>
    <w:rsid w:val="00551738"/>
    <w:rsid w:val="00552354"/>
    <w:rsid w:val="00552AE9"/>
    <w:rsid w:val="00552D3A"/>
    <w:rsid w:val="00555E14"/>
    <w:rsid w:val="00556298"/>
    <w:rsid w:val="00557B4C"/>
    <w:rsid w:val="0056033E"/>
    <w:rsid w:val="00560F34"/>
    <w:rsid w:val="00561CDE"/>
    <w:rsid w:val="00562478"/>
    <w:rsid w:val="005630A0"/>
    <w:rsid w:val="00564F16"/>
    <w:rsid w:val="005666C6"/>
    <w:rsid w:val="00570B8A"/>
    <w:rsid w:val="00570DFD"/>
    <w:rsid w:val="00570ED2"/>
    <w:rsid w:val="00571055"/>
    <w:rsid w:val="00571587"/>
    <w:rsid w:val="00571BB2"/>
    <w:rsid w:val="00571DE4"/>
    <w:rsid w:val="00573017"/>
    <w:rsid w:val="00573309"/>
    <w:rsid w:val="00573CE4"/>
    <w:rsid w:val="00580A0C"/>
    <w:rsid w:val="00581037"/>
    <w:rsid w:val="00581C08"/>
    <w:rsid w:val="00581C38"/>
    <w:rsid w:val="00582158"/>
    <w:rsid w:val="005834E4"/>
    <w:rsid w:val="005850DC"/>
    <w:rsid w:val="00585F4F"/>
    <w:rsid w:val="00590C4F"/>
    <w:rsid w:val="0059153C"/>
    <w:rsid w:val="00591622"/>
    <w:rsid w:val="00591C1E"/>
    <w:rsid w:val="005926E7"/>
    <w:rsid w:val="00592B6D"/>
    <w:rsid w:val="00592EFB"/>
    <w:rsid w:val="00593577"/>
    <w:rsid w:val="005939AD"/>
    <w:rsid w:val="0059436B"/>
    <w:rsid w:val="005945EB"/>
    <w:rsid w:val="00594CD5"/>
    <w:rsid w:val="0059521D"/>
    <w:rsid w:val="005969BB"/>
    <w:rsid w:val="00596D70"/>
    <w:rsid w:val="00596D75"/>
    <w:rsid w:val="00596F8F"/>
    <w:rsid w:val="0059742A"/>
    <w:rsid w:val="005A004A"/>
    <w:rsid w:val="005A0A29"/>
    <w:rsid w:val="005A11EE"/>
    <w:rsid w:val="005A2281"/>
    <w:rsid w:val="005A3779"/>
    <w:rsid w:val="005A3F49"/>
    <w:rsid w:val="005A4006"/>
    <w:rsid w:val="005A4AC2"/>
    <w:rsid w:val="005A5066"/>
    <w:rsid w:val="005A697C"/>
    <w:rsid w:val="005A790F"/>
    <w:rsid w:val="005B47AC"/>
    <w:rsid w:val="005B4AA4"/>
    <w:rsid w:val="005B58F0"/>
    <w:rsid w:val="005B6CCD"/>
    <w:rsid w:val="005B7C07"/>
    <w:rsid w:val="005C0260"/>
    <w:rsid w:val="005C1F83"/>
    <w:rsid w:val="005C4CE0"/>
    <w:rsid w:val="005C5FF2"/>
    <w:rsid w:val="005C609E"/>
    <w:rsid w:val="005C6EB1"/>
    <w:rsid w:val="005C7374"/>
    <w:rsid w:val="005D46FD"/>
    <w:rsid w:val="005D6887"/>
    <w:rsid w:val="005E05E9"/>
    <w:rsid w:val="005E0715"/>
    <w:rsid w:val="005E1338"/>
    <w:rsid w:val="005E180A"/>
    <w:rsid w:val="005E32EA"/>
    <w:rsid w:val="005E61DC"/>
    <w:rsid w:val="005E6A5F"/>
    <w:rsid w:val="005E7CA7"/>
    <w:rsid w:val="005F0635"/>
    <w:rsid w:val="005F2CC2"/>
    <w:rsid w:val="005F2EBE"/>
    <w:rsid w:val="0060041B"/>
    <w:rsid w:val="00601910"/>
    <w:rsid w:val="00604701"/>
    <w:rsid w:val="00604F23"/>
    <w:rsid w:val="006052C6"/>
    <w:rsid w:val="00605834"/>
    <w:rsid w:val="00606C6D"/>
    <w:rsid w:val="00610662"/>
    <w:rsid w:val="00610AF5"/>
    <w:rsid w:val="00611942"/>
    <w:rsid w:val="00612762"/>
    <w:rsid w:val="00612DA2"/>
    <w:rsid w:val="0061377D"/>
    <w:rsid w:val="006142E7"/>
    <w:rsid w:val="00614C16"/>
    <w:rsid w:val="0061704E"/>
    <w:rsid w:val="00620AA0"/>
    <w:rsid w:val="00620BEA"/>
    <w:rsid w:val="00620D21"/>
    <w:rsid w:val="00621330"/>
    <w:rsid w:val="00622654"/>
    <w:rsid w:val="00622736"/>
    <w:rsid w:val="00623A86"/>
    <w:rsid w:val="00624851"/>
    <w:rsid w:val="00625222"/>
    <w:rsid w:val="006267CD"/>
    <w:rsid w:val="0062695A"/>
    <w:rsid w:val="00626C6F"/>
    <w:rsid w:val="006301B2"/>
    <w:rsid w:val="0063159E"/>
    <w:rsid w:val="00632828"/>
    <w:rsid w:val="00634C5B"/>
    <w:rsid w:val="00636E8C"/>
    <w:rsid w:val="00637E0C"/>
    <w:rsid w:val="006400C9"/>
    <w:rsid w:val="0064014E"/>
    <w:rsid w:val="00640627"/>
    <w:rsid w:val="00640A3E"/>
    <w:rsid w:val="00641BDD"/>
    <w:rsid w:val="00642616"/>
    <w:rsid w:val="006431CD"/>
    <w:rsid w:val="00644223"/>
    <w:rsid w:val="00644475"/>
    <w:rsid w:val="00644815"/>
    <w:rsid w:val="00644A0B"/>
    <w:rsid w:val="006459E6"/>
    <w:rsid w:val="006470AE"/>
    <w:rsid w:val="0065005A"/>
    <w:rsid w:val="0065107A"/>
    <w:rsid w:val="006514DD"/>
    <w:rsid w:val="006534C6"/>
    <w:rsid w:val="00653ED7"/>
    <w:rsid w:val="00654E40"/>
    <w:rsid w:val="006556F0"/>
    <w:rsid w:val="0065682F"/>
    <w:rsid w:val="006604D7"/>
    <w:rsid w:val="0066134E"/>
    <w:rsid w:val="006621BF"/>
    <w:rsid w:val="006629FD"/>
    <w:rsid w:val="00665346"/>
    <w:rsid w:val="006654D1"/>
    <w:rsid w:val="006702D3"/>
    <w:rsid w:val="00671E87"/>
    <w:rsid w:val="006737AD"/>
    <w:rsid w:val="006739E7"/>
    <w:rsid w:val="006743FF"/>
    <w:rsid w:val="0067524F"/>
    <w:rsid w:val="00676052"/>
    <w:rsid w:val="006774E3"/>
    <w:rsid w:val="0067787F"/>
    <w:rsid w:val="00677DCD"/>
    <w:rsid w:val="00677E74"/>
    <w:rsid w:val="00677F2E"/>
    <w:rsid w:val="00680889"/>
    <w:rsid w:val="00682657"/>
    <w:rsid w:val="00682858"/>
    <w:rsid w:val="00683B3F"/>
    <w:rsid w:val="00683FD6"/>
    <w:rsid w:val="00684670"/>
    <w:rsid w:val="00684F45"/>
    <w:rsid w:val="00687774"/>
    <w:rsid w:val="006909D5"/>
    <w:rsid w:val="00691749"/>
    <w:rsid w:val="00691A54"/>
    <w:rsid w:val="00691BBC"/>
    <w:rsid w:val="006935C5"/>
    <w:rsid w:val="0069361E"/>
    <w:rsid w:val="00693D2C"/>
    <w:rsid w:val="00693EB5"/>
    <w:rsid w:val="006946D2"/>
    <w:rsid w:val="00696AE0"/>
    <w:rsid w:val="006A18D6"/>
    <w:rsid w:val="006A21C8"/>
    <w:rsid w:val="006A38C6"/>
    <w:rsid w:val="006A5937"/>
    <w:rsid w:val="006A5F2B"/>
    <w:rsid w:val="006A62D8"/>
    <w:rsid w:val="006A6605"/>
    <w:rsid w:val="006A6A87"/>
    <w:rsid w:val="006A78FA"/>
    <w:rsid w:val="006B01BF"/>
    <w:rsid w:val="006B1F98"/>
    <w:rsid w:val="006B2F71"/>
    <w:rsid w:val="006B5671"/>
    <w:rsid w:val="006B66D0"/>
    <w:rsid w:val="006B795E"/>
    <w:rsid w:val="006C13F0"/>
    <w:rsid w:val="006C2C7D"/>
    <w:rsid w:val="006C3821"/>
    <w:rsid w:val="006C4C90"/>
    <w:rsid w:val="006C639A"/>
    <w:rsid w:val="006C7304"/>
    <w:rsid w:val="006D0280"/>
    <w:rsid w:val="006D2038"/>
    <w:rsid w:val="006D3D5E"/>
    <w:rsid w:val="006D3DE2"/>
    <w:rsid w:val="006D44A4"/>
    <w:rsid w:val="006D632E"/>
    <w:rsid w:val="006D6AA1"/>
    <w:rsid w:val="006E1110"/>
    <w:rsid w:val="006E1590"/>
    <w:rsid w:val="006E2ACA"/>
    <w:rsid w:val="006E43A1"/>
    <w:rsid w:val="006E52EC"/>
    <w:rsid w:val="006E54AA"/>
    <w:rsid w:val="006E585F"/>
    <w:rsid w:val="006E68EC"/>
    <w:rsid w:val="006E6C3F"/>
    <w:rsid w:val="006F0F5C"/>
    <w:rsid w:val="006F2857"/>
    <w:rsid w:val="006F2B2F"/>
    <w:rsid w:val="006F605F"/>
    <w:rsid w:val="006F789E"/>
    <w:rsid w:val="00700557"/>
    <w:rsid w:val="007020CC"/>
    <w:rsid w:val="00704232"/>
    <w:rsid w:val="007053CD"/>
    <w:rsid w:val="00705641"/>
    <w:rsid w:val="007063D3"/>
    <w:rsid w:val="00706EE1"/>
    <w:rsid w:val="0071003C"/>
    <w:rsid w:val="00710837"/>
    <w:rsid w:val="00712A65"/>
    <w:rsid w:val="007139F1"/>
    <w:rsid w:val="00714330"/>
    <w:rsid w:val="0071551C"/>
    <w:rsid w:val="007210CA"/>
    <w:rsid w:val="0072166A"/>
    <w:rsid w:val="00722797"/>
    <w:rsid w:val="007241D9"/>
    <w:rsid w:val="00724EE6"/>
    <w:rsid w:val="0072561B"/>
    <w:rsid w:val="00725DB4"/>
    <w:rsid w:val="00726287"/>
    <w:rsid w:val="007267CA"/>
    <w:rsid w:val="007278DF"/>
    <w:rsid w:val="00727CFE"/>
    <w:rsid w:val="007312BA"/>
    <w:rsid w:val="00732DE1"/>
    <w:rsid w:val="007355E5"/>
    <w:rsid w:val="007365C0"/>
    <w:rsid w:val="007404ED"/>
    <w:rsid w:val="00742F8F"/>
    <w:rsid w:val="00743189"/>
    <w:rsid w:val="00745000"/>
    <w:rsid w:val="00745B20"/>
    <w:rsid w:val="00747386"/>
    <w:rsid w:val="00747D5C"/>
    <w:rsid w:val="00752AF9"/>
    <w:rsid w:val="007533B5"/>
    <w:rsid w:val="007545DD"/>
    <w:rsid w:val="00756BA4"/>
    <w:rsid w:val="00761752"/>
    <w:rsid w:val="007618C7"/>
    <w:rsid w:val="0076380F"/>
    <w:rsid w:val="0076390C"/>
    <w:rsid w:val="00764EB5"/>
    <w:rsid w:val="007653A2"/>
    <w:rsid w:val="007653C8"/>
    <w:rsid w:val="00766C39"/>
    <w:rsid w:val="00767012"/>
    <w:rsid w:val="00767C8B"/>
    <w:rsid w:val="0077115D"/>
    <w:rsid w:val="0077141C"/>
    <w:rsid w:val="00771525"/>
    <w:rsid w:val="00772455"/>
    <w:rsid w:val="0077677A"/>
    <w:rsid w:val="00776F2A"/>
    <w:rsid w:val="00780B18"/>
    <w:rsid w:val="007814FB"/>
    <w:rsid w:val="00781F40"/>
    <w:rsid w:val="007832B8"/>
    <w:rsid w:val="0078346D"/>
    <w:rsid w:val="00783F5D"/>
    <w:rsid w:val="007852A4"/>
    <w:rsid w:val="007855A6"/>
    <w:rsid w:val="00786524"/>
    <w:rsid w:val="0078665D"/>
    <w:rsid w:val="00786E67"/>
    <w:rsid w:val="00794373"/>
    <w:rsid w:val="0079610D"/>
    <w:rsid w:val="00796330"/>
    <w:rsid w:val="007A0300"/>
    <w:rsid w:val="007A2A2B"/>
    <w:rsid w:val="007A40D2"/>
    <w:rsid w:val="007A4AF5"/>
    <w:rsid w:val="007A4D23"/>
    <w:rsid w:val="007A4EE1"/>
    <w:rsid w:val="007A507C"/>
    <w:rsid w:val="007A5A3B"/>
    <w:rsid w:val="007B06C5"/>
    <w:rsid w:val="007B1EA7"/>
    <w:rsid w:val="007B20E0"/>
    <w:rsid w:val="007B4DF4"/>
    <w:rsid w:val="007B4E70"/>
    <w:rsid w:val="007B589A"/>
    <w:rsid w:val="007B62AC"/>
    <w:rsid w:val="007B67ED"/>
    <w:rsid w:val="007B709A"/>
    <w:rsid w:val="007B7D38"/>
    <w:rsid w:val="007C1529"/>
    <w:rsid w:val="007C4D98"/>
    <w:rsid w:val="007C4EE8"/>
    <w:rsid w:val="007C5633"/>
    <w:rsid w:val="007C6E80"/>
    <w:rsid w:val="007C7401"/>
    <w:rsid w:val="007C7A11"/>
    <w:rsid w:val="007D0EFA"/>
    <w:rsid w:val="007D2025"/>
    <w:rsid w:val="007D287E"/>
    <w:rsid w:val="007D355F"/>
    <w:rsid w:val="007D36A2"/>
    <w:rsid w:val="007D3721"/>
    <w:rsid w:val="007D374A"/>
    <w:rsid w:val="007D3A5D"/>
    <w:rsid w:val="007D410D"/>
    <w:rsid w:val="007E07CD"/>
    <w:rsid w:val="007E1643"/>
    <w:rsid w:val="007E185F"/>
    <w:rsid w:val="007E2287"/>
    <w:rsid w:val="007E24B8"/>
    <w:rsid w:val="007E2965"/>
    <w:rsid w:val="007E2D22"/>
    <w:rsid w:val="007F157F"/>
    <w:rsid w:val="007F1628"/>
    <w:rsid w:val="007F30A9"/>
    <w:rsid w:val="00801EE1"/>
    <w:rsid w:val="008024D9"/>
    <w:rsid w:val="008027B0"/>
    <w:rsid w:val="00802941"/>
    <w:rsid w:val="00802A1D"/>
    <w:rsid w:val="0080442B"/>
    <w:rsid w:val="00804A07"/>
    <w:rsid w:val="00811573"/>
    <w:rsid w:val="00811BE2"/>
    <w:rsid w:val="00813749"/>
    <w:rsid w:val="00814C5A"/>
    <w:rsid w:val="00817199"/>
    <w:rsid w:val="00817F84"/>
    <w:rsid w:val="0082006F"/>
    <w:rsid w:val="008205C1"/>
    <w:rsid w:val="008228FD"/>
    <w:rsid w:val="0082473D"/>
    <w:rsid w:val="00826B27"/>
    <w:rsid w:val="00827F57"/>
    <w:rsid w:val="00832066"/>
    <w:rsid w:val="008327AA"/>
    <w:rsid w:val="00834665"/>
    <w:rsid w:val="00834F8A"/>
    <w:rsid w:val="00835DAC"/>
    <w:rsid w:val="00836C12"/>
    <w:rsid w:val="00841B5E"/>
    <w:rsid w:val="008442FE"/>
    <w:rsid w:val="0084444C"/>
    <w:rsid w:val="00844B3B"/>
    <w:rsid w:val="00844F7A"/>
    <w:rsid w:val="0084562E"/>
    <w:rsid w:val="00845E18"/>
    <w:rsid w:val="00846164"/>
    <w:rsid w:val="0085046F"/>
    <w:rsid w:val="0085144D"/>
    <w:rsid w:val="00851C22"/>
    <w:rsid w:val="008520D7"/>
    <w:rsid w:val="008526A0"/>
    <w:rsid w:val="0085373B"/>
    <w:rsid w:val="00853DEF"/>
    <w:rsid w:val="0085408A"/>
    <w:rsid w:val="0085495D"/>
    <w:rsid w:val="0085754C"/>
    <w:rsid w:val="00857762"/>
    <w:rsid w:val="00862F22"/>
    <w:rsid w:val="00863CB4"/>
    <w:rsid w:val="00864FBA"/>
    <w:rsid w:val="008654A6"/>
    <w:rsid w:val="00870E00"/>
    <w:rsid w:val="0087122F"/>
    <w:rsid w:val="0087197A"/>
    <w:rsid w:val="00874A26"/>
    <w:rsid w:val="00875309"/>
    <w:rsid w:val="008756BB"/>
    <w:rsid w:val="00876B63"/>
    <w:rsid w:val="008770B8"/>
    <w:rsid w:val="008773E9"/>
    <w:rsid w:val="00877958"/>
    <w:rsid w:val="008811DC"/>
    <w:rsid w:val="0088175C"/>
    <w:rsid w:val="00881954"/>
    <w:rsid w:val="00881B5C"/>
    <w:rsid w:val="00882550"/>
    <w:rsid w:val="00883850"/>
    <w:rsid w:val="0088654C"/>
    <w:rsid w:val="008872B0"/>
    <w:rsid w:val="008916BB"/>
    <w:rsid w:val="0089190B"/>
    <w:rsid w:val="00892D08"/>
    <w:rsid w:val="00893FC5"/>
    <w:rsid w:val="00894775"/>
    <w:rsid w:val="008947EB"/>
    <w:rsid w:val="00894BDE"/>
    <w:rsid w:val="008950BC"/>
    <w:rsid w:val="0089649D"/>
    <w:rsid w:val="00896C57"/>
    <w:rsid w:val="008979D0"/>
    <w:rsid w:val="008A2DA7"/>
    <w:rsid w:val="008A4218"/>
    <w:rsid w:val="008A47CD"/>
    <w:rsid w:val="008A52B0"/>
    <w:rsid w:val="008A5303"/>
    <w:rsid w:val="008A6DF0"/>
    <w:rsid w:val="008B0577"/>
    <w:rsid w:val="008B0E86"/>
    <w:rsid w:val="008B232F"/>
    <w:rsid w:val="008B40E1"/>
    <w:rsid w:val="008B5700"/>
    <w:rsid w:val="008B5EB7"/>
    <w:rsid w:val="008C1620"/>
    <w:rsid w:val="008C16DF"/>
    <w:rsid w:val="008C3FB6"/>
    <w:rsid w:val="008C4975"/>
    <w:rsid w:val="008C4AEB"/>
    <w:rsid w:val="008C55C1"/>
    <w:rsid w:val="008C5944"/>
    <w:rsid w:val="008C5D97"/>
    <w:rsid w:val="008C65A5"/>
    <w:rsid w:val="008C6CBC"/>
    <w:rsid w:val="008C7610"/>
    <w:rsid w:val="008D1D18"/>
    <w:rsid w:val="008D20BE"/>
    <w:rsid w:val="008D41FD"/>
    <w:rsid w:val="008D5238"/>
    <w:rsid w:val="008D712F"/>
    <w:rsid w:val="008E132F"/>
    <w:rsid w:val="008E13C6"/>
    <w:rsid w:val="008E1747"/>
    <w:rsid w:val="008E25E4"/>
    <w:rsid w:val="008E3FAD"/>
    <w:rsid w:val="008E5EB0"/>
    <w:rsid w:val="008E6C53"/>
    <w:rsid w:val="008F07FB"/>
    <w:rsid w:val="008F092A"/>
    <w:rsid w:val="008F0DCB"/>
    <w:rsid w:val="008F2A63"/>
    <w:rsid w:val="008F444A"/>
    <w:rsid w:val="008F4775"/>
    <w:rsid w:val="008F5127"/>
    <w:rsid w:val="008F5804"/>
    <w:rsid w:val="008F6A2A"/>
    <w:rsid w:val="008F7579"/>
    <w:rsid w:val="00900C4F"/>
    <w:rsid w:val="009014AC"/>
    <w:rsid w:val="009014B5"/>
    <w:rsid w:val="009027FD"/>
    <w:rsid w:val="00904734"/>
    <w:rsid w:val="009059F9"/>
    <w:rsid w:val="00905A0D"/>
    <w:rsid w:val="009065B5"/>
    <w:rsid w:val="00912116"/>
    <w:rsid w:val="009128FA"/>
    <w:rsid w:val="00914086"/>
    <w:rsid w:val="00916222"/>
    <w:rsid w:val="0091674C"/>
    <w:rsid w:val="0091723A"/>
    <w:rsid w:val="00921366"/>
    <w:rsid w:val="00921D93"/>
    <w:rsid w:val="00924C5D"/>
    <w:rsid w:val="00925364"/>
    <w:rsid w:val="009254DD"/>
    <w:rsid w:val="00925F28"/>
    <w:rsid w:val="00935067"/>
    <w:rsid w:val="009358A7"/>
    <w:rsid w:val="00935986"/>
    <w:rsid w:val="00935CFE"/>
    <w:rsid w:val="00935E1F"/>
    <w:rsid w:val="00937219"/>
    <w:rsid w:val="009424EE"/>
    <w:rsid w:val="00943815"/>
    <w:rsid w:val="00943A48"/>
    <w:rsid w:val="00943A49"/>
    <w:rsid w:val="009443DC"/>
    <w:rsid w:val="009450DF"/>
    <w:rsid w:val="00945DB5"/>
    <w:rsid w:val="00946B89"/>
    <w:rsid w:val="00947A42"/>
    <w:rsid w:val="00947BFB"/>
    <w:rsid w:val="00950553"/>
    <w:rsid w:val="00950FCB"/>
    <w:rsid w:val="00951408"/>
    <w:rsid w:val="0095223A"/>
    <w:rsid w:val="0095265A"/>
    <w:rsid w:val="00955A49"/>
    <w:rsid w:val="00956705"/>
    <w:rsid w:val="009568B0"/>
    <w:rsid w:val="009572F6"/>
    <w:rsid w:val="00962509"/>
    <w:rsid w:val="00962BCB"/>
    <w:rsid w:val="009632E6"/>
    <w:rsid w:val="0096407F"/>
    <w:rsid w:val="00965795"/>
    <w:rsid w:val="00966301"/>
    <w:rsid w:val="009668EE"/>
    <w:rsid w:val="00966C1B"/>
    <w:rsid w:val="009718DB"/>
    <w:rsid w:val="0097328B"/>
    <w:rsid w:val="009736C6"/>
    <w:rsid w:val="00973E90"/>
    <w:rsid w:val="00975563"/>
    <w:rsid w:val="00976B0C"/>
    <w:rsid w:val="00976D1A"/>
    <w:rsid w:val="009777FD"/>
    <w:rsid w:val="00981278"/>
    <w:rsid w:val="00981F57"/>
    <w:rsid w:val="00982D82"/>
    <w:rsid w:val="00984F0A"/>
    <w:rsid w:val="0098640A"/>
    <w:rsid w:val="009868A6"/>
    <w:rsid w:val="00986BFA"/>
    <w:rsid w:val="00987325"/>
    <w:rsid w:val="00987912"/>
    <w:rsid w:val="0099143E"/>
    <w:rsid w:val="0099357F"/>
    <w:rsid w:val="0099379B"/>
    <w:rsid w:val="0099383A"/>
    <w:rsid w:val="00994E01"/>
    <w:rsid w:val="00996445"/>
    <w:rsid w:val="00996797"/>
    <w:rsid w:val="00996E1B"/>
    <w:rsid w:val="00997DF3"/>
    <w:rsid w:val="009A049F"/>
    <w:rsid w:val="009A0BD8"/>
    <w:rsid w:val="009A1A1B"/>
    <w:rsid w:val="009A23FA"/>
    <w:rsid w:val="009B25FD"/>
    <w:rsid w:val="009B2922"/>
    <w:rsid w:val="009B33D9"/>
    <w:rsid w:val="009B3C3D"/>
    <w:rsid w:val="009B483E"/>
    <w:rsid w:val="009B65C1"/>
    <w:rsid w:val="009B74E5"/>
    <w:rsid w:val="009C0420"/>
    <w:rsid w:val="009C0959"/>
    <w:rsid w:val="009C0D4F"/>
    <w:rsid w:val="009C3C17"/>
    <w:rsid w:val="009C452F"/>
    <w:rsid w:val="009C461A"/>
    <w:rsid w:val="009C48A6"/>
    <w:rsid w:val="009D0914"/>
    <w:rsid w:val="009D7127"/>
    <w:rsid w:val="009D784F"/>
    <w:rsid w:val="009D7FCF"/>
    <w:rsid w:val="009D7FEA"/>
    <w:rsid w:val="009E08FD"/>
    <w:rsid w:val="009E2705"/>
    <w:rsid w:val="009E2819"/>
    <w:rsid w:val="009E2CDC"/>
    <w:rsid w:val="009E321C"/>
    <w:rsid w:val="009E33DC"/>
    <w:rsid w:val="009E5151"/>
    <w:rsid w:val="009E7457"/>
    <w:rsid w:val="009F0B73"/>
    <w:rsid w:val="009F3BBD"/>
    <w:rsid w:val="009F5E0A"/>
    <w:rsid w:val="009F668A"/>
    <w:rsid w:val="009F69A8"/>
    <w:rsid w:val="009F7473"/>
    <w:rsid w:val="00A03044"/>
    <w:rsid w:val="00A03C12"/>
    <w:rsid w:val="00A04141"/>
    <w:rsid w:val="00A04DE9"/>
    <w:rsid w:val="00A05366"/>
    <w:rsid w:val="00A05495"/>
    <w:rsid w:val="00A064C4"/>
    <w:rsid w:val="00A06C57"/>
    <w:rsid w:val="00A074AD"/>
    <w:rsid w:val="00A07740"/>
    <w:rsid w:val="00A11B38"/>
    <w:rsid w:val="00A149C6"/>
    <w:rsid w:val="00A14CF4"/>
    <w:rsid w:val="00A14FAF"/>
    <w:rsid w:val="00A15761"/>
    <w:rsid w:val="00A170EF"/>
    <w:rsid w:val="00A17CCE"/>
    <w:rsid w:val="00A20BE5"/>
    <w:rsid w:val="00A226C3"/>
    <w:rsid w:val="00A240CD"/>
    <w:rsid w:val="00A24582"/>
    <w:rsid w:val="00A253FE"/>
    <w:rsid w:val="00A2623B"/>
    <w:rsid w:val="00A26419"/>
    <w:rsid w:val="00A269CF"/>
    <w:rsid w:val="00A27810"/>
    <w:rsid w:val="00A32291"/>
    <w:rsid w:val="00A32419"/>
    <w:rsid w:val="00A33D91"/>
    <w:rsid w:val="00A349A3"/>
    <w:rsid w:val="00A34E3C"/>
    <w:rsid w:val="00A35733"/>
    <w:rsid w:val="00A37055"/>
    <w:rsid w:val="00A40416"/>
    <w:rsid w:val="00A41293"/>
    <w:rsid w:val="00A41A73"/>
    <w:rsid w:val="00A4239A"/>
    <w:rsid w:val="00A4242B"/>
    <w:rsid w:val="00A4343C"/>
    <w:rsid w:val="00A45EE7"/>
    <w:rsid w:val="00A51008"/>
    <w:rsid w:val="00A51D54"/>
    <w:rsid w:val="00A526F5"/>
    <w:rsid w:val="00A532B7"/>
    <w:rsid w:val="00A53A6C"/>
    <w:rsid w:val="00A5447C"/>
    <w:rsid w:val="00A54D11"/>
    <w:rsid w:val="00A6080C"/>
    <w:rsid w:val="00A63AFC"/>
    <w:rsid w:val="00A63D63"/>
    <w:rsid w:val="00A63F97"/>
    <w:rsid w:val="00A67548"/>
    <w:rsid w:val="00A70501"/>
    <w:rsid w:val="00A733DC"/>
    <w:rsid w:val="00A73D2B"/>
    <w:rsid w:val="00A73EBF"/>
    <w:rsid w:val="00A74929"/>
    <w:rsid w:val="00A75665"/>
    <w:rsid w:val="00A76391"/>
    <w:rsid w:val="00A768AB"/>
    <w:rsid w:val="00A771F3"/>
    <w:rsid w:val="00A77D56"/>
    <w:rsid w:val="00A80246"/>
    <w:rsid w:val="00A802CE"/>
    <w:rsid w:val="00A807BE"/>
    <w:rsid w:val="00A834BF"/>
    <w:rsid w:val="00A8379A"/>
    <w:rsid w:val="00A848D7"/>
    <w:rsid w:val="00A84E80"/>
    <w:rsid w:val="00A8574F"/>
    <w:rsid w:val="00A86F79"/>
    <w:rsid w:val="00A8739B"/>
    <w:rsid w:val="00A875DE"/>
    <w:rsid w:val="00A90248"/>
    <w:rsid w:val="00A90ECB"/>
    <w:rsid w:val="00A930D6"/>
    <w:rsid w:val="00A9351D"/>
    <w:rsid w:val="00A95324"/>
    <w:rsid w:val="00A9534E"/>
    <w:rsid w:val="00A95CBB"/>
    <w:rsid w:val="00A967F1"/>
    <w:rsid w:val="00A97036"/>
    <w:rsid w:val="00AA1820"/>
    <w:rsid w:val="00AA1E0E"/>
    <w:rsid w:val="00AA3306"/>
    <w:rsid w:val="00AA6572"/>
    <w:rsid w:val="00AA6A8B"/>
    <w:rsid w:val="00AA73EE"/>
    <w:rsid w:val="00AA7A27"/>
    <w:rsid w:val="00AB15C6"/>
    <w:rsid w:val="00AB17B6"/>
    <w:rsid w:val="00AB19F3"/>
    <w:rsid w:val="00AB1BAD"/>
    <w:rsid w:val="00AB286A"/>
    <w:rsid w:val="00AB3D38"/>
    <w:rsid w:val="00AB447B"/>
    <w:rsid w:val="00AB4B0C"/>
    <w:rsid w:val="00AB4F2F"/>
    <w:rsid w:val="00AB609D"/>
    <w:rsid w:val="00AB7A0A"/>
    <w:rsid w:val="00AB7E75"/>
    <w:rsid w:val="00AC1BDF"/>
    <w:rsid w:val="00AC2341"/>
    <w:rsid w:val="00AC579E"/>
    <w:rsid w:val="00AC60B8"/>
    <w:rsid w:val="00AC6EFA"/>
    <w:rsid w:val="00AD01C7"/>
    <w:rsid w:val="00AD0EFD"/>
    <w:rsid w:val="00AD77ED"/>
    <w:rsid w:val="00AE0681"/>
    <w:rsid w:val="00AE0695"/>
    <w:rsid w:val="00AE1C3A"/>
    <w:rsid w:val="00AE3648"/>
    <w:rsid w:val="00AE3CB0"/>
    <w:rsid w:val="00AE4C19"/>
    <w:rsid w:val="00AE5E59"/>
    <w:rsid w:val="00AF0AFA"/>
    <w:rsid w:val="00AF10BD"/>
    <w:rsid w:val="00AF2BF1"/>
    <w:rsid w:val="00AF4968"/>
    <w:rsid w:val="00AF4BD8"/>
    <w:rsid w:val="00AF6DE4"/>
    <w:rsid w:val="00B002A2"/>
    <w:rsid w:val="00B0107D"/>
    <w:rsid w:val="00B02149"/>
    <w:rsid w:val="00B023BF"/>
    <w:rsid w:val="00B024C3"/>
    <w:rsid w:val="00B02BAB"/>
    <w:rsid w:val="00B04B9F"/>
    <w:rsid w:val="00B101BB"/>
    <w:rsid w:val="00B126A7"/>
    <w:rsid w:val="00B14761"/>
    <w:rsid w:val="00B15AE5"/>
    <w:rsid w:val="00B16DE4"/>
    <w:rsid w:val="00B1770A"/>
    <w:rsid w:val="00B179A4"/>
    <w:rsid w:val="00B20124"/>
    <w:rsid w:val="00B207B0"/>
    <w:rsid w:val="00B20FD5"/>
    <w:rsid w:val="00B21DA4"/>
    <w:rsid w:val="00B25994"/>
    <w:rsid w:val="00B26EDA"/>
    <w:rsid w:val="00B304BF"/>
    <w:rsid w:val="00B313C7"/>
    <w:rsid w:val="00B31D01"/>
    <w:rsid w:val="00B31FB2"/>
    <w:rsid w:val="00B32D00"/>
    <w:rsid w:val="00B33DB2"/>
    <w:rsid w:val="00B34361"/>
    <w:rsid w:val="00B34DBF"/>
    <w:rsid w:val="00B34F49"/>
    <w:rsid w:val="00B35304"/>
    <w:rsid w:val="00B368E2"/>
    <w:rsid w:val="00B36A54"/>
    <w:rsid w:val="00B373ED"/>
    <w:rsid w:val="00B3781D"/>
    <w:rsid w:val="00B40044"/>
    <w:rsid w:val="00B4269B"/>
    <w:rsid w:val="00B426D1"/>
    <w:rsid w:val="00B42B72"/>
    <w:rsid w:val="00B43063"/>
    <w:rsid w:val="00B435A6"/>
    <w:rsid w:val="00B4431C"/>
    <w:rsid w:val="00B45657"/>
    <w:rsid w:val="00B467EC"/>
    <w:rsid w:val="00B47104"/>
    <w:rsid w:val="00B504BB"/>
    <w:rsid w:val="00B50BA4"/>
    <w:rsid w:val="00B51BA5"/>
    <w:rsid w:val="00B53F7E"/>
    <w:rsid w:val="00B54796"/>
    <w:rsid w:val="00B54FAC"/>
    <w:rsid w:val="00B554EF"/>
    <w:rsid w:val="00B575D0"/>
    <w:rsid w:val="00B57C9C"/>
    <w:rsid w:val="00B6087A"/>
    <w:rsid w:val="00B6484C"/>
    <w:rsid w:val="00B64916"/>
    <w:rsid w:val="00B700E0"/>
    <w:rsid w:val="00B70B69"/>
    <w:rsid w:val="00B72C82"/>
    <w:rsid w:val="00B77D9B"/>
    <w:rsid w:val="00B8269A"/>
    <w:rsid w:val="00B82D04"/>
    <w:rsid w:val="00B834F4"/>
    <w:rsid w:val="00B83AB6"/>
    <w:rsid w:val="00B84A26"/>
    <w:rsid w:val="00B84C5C"/>
    <w:rsid w:val="00B85190"/>
    <w:rsid w:val="00B91C07"/>
    <w:rsid w:val="00B939D5"/>
    <w:rsid w:val="00B9428B"/>
    <w:rsid w:val="00B94597"/>
    <w:rsid w:val="00B97A5F"/>
    <w:rsid w:val="00BA1F6A"/>
    <w:rsid w:val="00BA2216"/>
    <w:rsid w:val="00BA2F04"/>
    <w:rsid w:val="00BA4300"/>
    <w:rsid w:val="00BA501B"/>
    <w:rsid w:val="00BA54A1"/>
    <w:rsid w:val="00BA5B1C"/>
    <w:rsid w:val="00BB0A64"/>
    <w:rsid w:val="00BB0B60"/>
    <w:rsid w:val="00BB1352"/>
    <w:rsid w:val="00BB246C"/>
    <w:rsid w:val="00BB3233"/>
    <w:rsid w:val="00BB3F0D"/>
    <w:rsid w:val="00BB4CA8"/>
    <w:rsid w:val="00BB502F"/>
    <w:rsid w:val="00BB5DD7"/>
    <w:rsid w:val="00BB64D4"/>
    <w:rsid w:val="00BB6935"/>
    <w:rsid w:val="00BC0741"/>
    <w:rsid w:val="00BC07C7"/>
    <w:rsid w:val="00BC0979"/>
    <w:rsid w:val="00BC22E9"/>
    <w:rsid w:val="00BC480B"/>
    <w:rsid w:val="00BC65A4"/>
    <w:rsid w:val="00BC77AB"/>
    <w:rsid w:val="00BD04D7"/>
    <w:rsid w:val="00BD152B"/>
    <w:rsid w:val="00BD18B1"/>
    <w:rsid w:val="00BD2560"/>
    <w:rsid w:val="00BD2F84"/>
    <w:rsid w:val="00BD43F9"/>
    <w:rsid w:val="00BE051A"/>
    <w:rsid w:val="00BE138D"/>
    <w:rsid w:val="00BE19E0"/>
    <w:rsid w:val="00BE1AB2"/>
    <w:rsid w:val="00BE2A93"/>
    <w:rsid w:val="00BE3BE1"/>
    <w:rsid w:val="00BE3D40"/>
    <w:rsid w:val="00BE5FA5"/>
    <w:rsid w:val="00BE60FD"/>
    <w:rsid w:val="00BE63DB"/>
    <w:rsid w:val="00BE651B"/>
    <w:rsid w:val="00BE71D5"/>
    <w:rsid w:val="00BF2655"/>
    <w:rsid w:val="00BF2D60"/>
    <w:rsid w:val="00BF4E4F"/>
    <w:rsid w:val="00BF5415"/>
    <w:rsid w:val="00BF54D7"/>
    <w:rsid w:val="00BF60CE"/>
    <w:rsid w:val="00BF60E0"/>
    <w:rsid w:val="00C02063"/>
    <w:rsid w:val="00C037A6"/>
    <w:rsid w:val="00C0398B"/>
    <w:rsid w:val="00C062ED"/>
    <w:rsid w:val="00C0655A"/>
    <w:rsid w:val="00C06662"/>
    <w:rsid w:val="00C06989"/>
    <w:rsid w:val="00C0793A"/>
    <w:rsid w:val="00C07D43"/>
    <w:rsid w:val="00C10EDD"/>
    <w:rsid w:val="00C1132A"/>
    <w:rsid w:val="00C123A4"/>
    <w:rsid w:val="00C12B38"/>
    <w:rsid w:val="00C137D4"/>
    <w:rsid w:val="00C14C57"/>
    <w:rsid w:val="00C14DFD"/>
    <w:rsid w:val="00C15DDF"/>
    <w:rsid w:val="00C15EDA"/>
    <w:rsid w:val="00C1788F"/>
    <w:rsid w:val="00C20357"/>
    <w:rsid w:val="00C20A4C"/>
    <w:rsid w:val="00C20B44"/>
    <w:rsid w:val="00C20B52"/>
    <w:rsid w:val="00C20CEA"/>
    <w:rsid w:val="00C21B20"/>
    <w:rsid w:val="00C220D8"/>
    <w:rsid w:val="00C25376"/>
    <w:rsid w:val="00C258D5"/>
    <w:rsid w:val="00C2637E"/>
    <w:rsid w:val="00C26A7B"/>
    <w:rsid w:val="00C26D22"/>
    <w:rsid w:val="00C273BC"/>
    <w:rsid w:val="00C279F7"/>
    <w:rsid w:val="00C27E17"/>
    <w:rsid w:val="00C30792"/>
    <w:rsid w:val="00C3203D"/>
    <w:rsid w:val="00C3287A"/>
    <w:rsid w:val="00C329EC"/>
    <w:rsid w:val="00C37731"/>
    <w:rsid w:val="00C4010B"/>
    <w:rsid w:val="00C41525"/>
    <w:rsid w:val="00C415CD"/>
    <w:rsid w:val="00C42A69"/>
    <w:rsid w:val="00C43DFF"/>
    <w:rsid w:val="00C445D5"/>
    <w:rsid w:val="00C449E7"/>
    <w:rsid w:val="00C44DE8"/>
    <w:rsid w:val="00C4591D"/>
    <w:rsid w:val="00C45B2F"/>
    <w:rsid w:val="00C45BEE"/>
    <w:rsid w:val="00C4602E"/>
    <w:rsid w:val="00C46E3B"/>
    <w:rsid w:val="00C474A7"/>
    <w:rsid w:val="00C52B2B"/>
    <w:rsid w:val="00C54E02"/>
    <w:rsid w:val="00C55F54"/>
    <w:rsid w:val="00C57C68"/>
    <w:rsid w:val="00C60715"/>
    <w:rsid w:val="00C62524"/>
    <w:rsid w:val="00C6268B"/>
    <w:rsid w:val="00C62746"/>
    <w:rsid w:val="00C6328C"/>
    <w:rsid w:val="00C63A05"/>
    <w:rsid w:val="00C642C2"/>
    <w:rsid w:val="00C647E9"/>
    <w:rsid w:val="00C6489A"/>
    <w:rsid w:val="00C72158"/>
    <w:rsid w:val="00C72482"/>
    <w:rsid w:val="00C72E11"/>
    <w:rsid w:val="00C74866"/>
    <w:rsid w:val="00C75692"/>
    <w:rsid w:val="00C802B0"/>
    <w:rsid w:val="00C807E4"/>
    <w:rsid w:val="00C821AE"/>
    <w:rsid w:val="00C8324D"/>
    <w:rsid w:val="00C848FA"/>
    <w:rsid w:val="00C8631A"/>
    <w:rsid w:val="00C879BF"/>
    <w:rsid w:val="00C9193B"/>
    <w:rsid w:val="00C94A6C"/>
    <w:rsid w:val="00C95CA9"/>
    <w:rsid w:val="00C97EDF"/>
    <w:rsid w:val="00CA3796"/>
    <w:rsid w:val="00CA403E"/>
    <w:rsid w:val="00CA45DD"/>
    <w:rsid w:val="00CA50F2"/>
    <w:rsid w:val="00CA6527"/>
    <w:rsid w:val="00CA749C"/>
    <w:rsid w:val="00CA7E77"/>
    <w:rsid w:val="00CB09FB"/>
    <w:rsid w:val="00CB0BBC"/>
    <w:rsid w:val="00CB26A7"/>
    <w:rsid w:val="00CB2A50"/>
    <w:rsid w:val="00CB2F51"/>
    <w:rsid w:val="00CB2FA8"/>
    <w:rsid w:val="00CB43EF"/>
    <w:rsid w:val="00CB58D8"/>
    <w:rsid w:val="00CB5AE9"/>
    <w:rsid w:val="00CB7310"/>
    <w:rsid w:val="00CB7B71"/>
    <w:rsid w:val="00CC0588"/>
    <w:rsid w:val="00CC1997"/>
    <w:rsid w:val="00CC2FBC"/>
    <w:rsid w:val="00CC4976"/>
    <w:rsid w:val="00CC4D86"/>
    <w:rsid w:val="00CD1436"/>
    <w:rsid w:val="00CD2FCA"/>
    <w:rsid w:val="00CD3F6A"/>
    <w:rsid w:val="00CD4384"/>
    <w:rsid w:val="00CD470B"/>
    <w:rsid w:val="00CD4906"/>
    <w:rsid w:val="00CD56EE"/>
    <w:rsid w:val="00CD6E78"/>
    <w:rsid w:val="00CD720B"/>
    <w:rsid w:val="00CE0BD7"/>
    <w:rsid w:val="00CE0E53"/>
    <w:rsid w:val="00CE0ECD"/>
    <w:rsid w:val="00CE2516"/>
    <w:rsid w:val="00CE41DE"/>
    <w:rsid w:val="00CE5897"/>
    <w:rsid w:val="00CE5FFC"/>
    <w:rsid w:val="00CE63A1"/>
    <w:rsid w:val="00CE63F4"/>
    <w:rsid w:val="00CF01FB"/>
    <w:rsid w:val="00CF07F9"/>
    <w:rsid w:val="00CF168D"/>
    <w:rsid w:val="00CF464C"/>
    <w:rsid w:val="00CF4869"/>
    <w:rsid w:val="00CF4D99"/>
    <w:rsid w:val="00CF6113"/>
    <w:rsid w:val="00CF6D0A"/>
    <w:rsid w:val="00CF7AF0"/>
    <w:rsid w:val="00D00BF8"/>
    <w:rsid w:val="00D00D8A"/>
    <w:rsid w:val="00D01104"/>
    <w:rsid w:val="00D054A7"/>
    <w:rsid w:val="00D05EE8"/>
    <w:rsid w:val="00D06657"/>
    <w:rsid w:val="00D07C77"/>
    <w:rsid w:val="00D07FAE"/>
    <w:rsid w:val="00D10908"/>
    <w:rsid w:val="00D118BF"/>
    <w:rsid w:val="00D1494A"/>
    <w:rsid w:val="00D14AC8"/>
    <w:rsid w:val="00D14CBD"/>
    <w:rsid w:val="00D14FE9"/>
    <w:rsid w:val="00D152C4"/>
    <w:rsid w:val="00D20CDB"/>
    <w:rsid w:val="00D20ED6"/>
    <w:rsid w:val="00D2422C"/>
    <w:rsid w:val="00D24B34"/>
    <w:rsid w:val="00D26271"/>
    <w:rsid w:val="00D26BF7"/>
    <w:rsid w:val="00D279C5"/>
    <w:rsid w:val="00D30688"/>
    <w:rsid w:val="00D31EAD"/>
    <w:rsid w:val="00D32728"/>
    <w:rsid w:val="00D3366C"/>
    <w:rsid w:val="00D34156"/>
    <w:rsid w:val="00D34B1E"/>
    <w:rsid w:val="00D359A8"/>
    <w:rsid w:val="00D35F44"/>
    <w:rsid w:val="00D40255"/>
    <w:rsid w:val="00D4095E"/>
    <w:rsid w:val="00D40DE5"/>
    <w:rsid w:val="00D40E42"/>
    <w:rsid w:val="00D40F40"/>
    <w:rsid w:val="00D42E93"/>
    <w:rsid w:val="00D4329F"/>
    <w:rsid w:val="00D4366D"/>
    <w:rsid w:val="00D4376C"/>
    <w:rsid w:val="00D43C5F"/>
    <w:rsid w:val="00D44A0C"/>
    <w:rsid w:val="00D44AB6"/>
    <w:rsid w:val="00D4720E"/>
    <w:rsid w:val="00D47385"/>
    <w:rsid w:val="00D51116"/>
    <w:rsid w:val="00D5160D"/>
    <w:rsid w:val="00D51744"/>
    <w:rsid w:val="00D52402"/>
    <w:rsid w:val="00D52583"/>
    <w:rsid w:val="00D53750"/>
    <w:rsid w:val="00D5420E"/>
    <w:rsid w:val="00D54CEE"/>
    <w:rsid w:val="00D5543A"/>
    <w:rsid w:val="00D55701"/>
    <w:rsid w:val="00D567B2"/>
    <w:rsid w:val="00D56810"/>
    <w:rsid w:val="00D605C4"/>
    <w:rsid w:val="00D640FD"/>
    <w:rsid w:val="00D65A8A"/>
    <w:rsid w:val="00D66B39"/>
    <w:rsid w:val="00D7027D"/>
    <w:rsid w:val="00D70F34"/>
    <w:rsid w:val="00D71014"/>
    <w:rsid w:val="00D714B5"/>
    <w:rsid w:val="00D71A8A"/>
    <w:rsid w:val="00D71FDA"/>
    <w:rsid w:val="00D721F8"/>
    <w:rsid w:val="00D74320"/>
    <w:rsid w:val="00D7486B"/>
    <w:rsid w:val="00D74EFA"/>
    <w:rsid w:val="00D76E74"/>
    <w:rsid w:val="00D81346"/>
    <w:rsid w:val="00D81612"/>
    <w:rsid w:val="00D8364F"/>
    <w:rsid w:val="00D8412D"/>
    <w:rsid w:val="00D8473B"/>
    <w:rsid w:val="00D84DEA"/>
    <w:rsid w:val="00D90C9B"/>
    <w:rsid w:val="00D90FF9"/>
    <w:rsid w:val="00D91101"/>
    <w:rsid w:val="00D91507"/>
    <w:rsid w:val="00D91ACD"/>
    <w:rsid w:val="00D9278D"/>
    <w:rsid w:val="00D939DF"/>
    <w:rsid w:val="00D953C0"/>
    <w:rsid w:val="00DA0856"/>
    <w:rsid w:val="00DA108B"/>
    <w:rsid w:val="00DA1775"/>
    <w:rsid w:val="00DA34DA"/>
    <w:rsid w:val="00DA38BD"/>
    <w:rsid w:val="00DA4449"/>
    <w:rsid w:val="00DA45CE"/>
    <w:rsid w:val="00DA51A4"/>
    <w:rsid w:val="00DA6094"/>
    <w:rsid w:val="00DA635E"/>
    <w:rsid w:val="00DA6ECF"/>
    <w:rsid w:val="00DA73BB"/>
    <w:rsid w:val="00DB0ED7"/>
    <w:rsid w:val="00DB16FF"/>
    <w:rsid w:val="00DB2BC2"/>
    <w:rsid w:val="00DB2DEC"/>
    <w:rsid w:val="00DB3D6C"/>
    <w:rsid w:val="00DB3E68"/>
    <w:rsid w:val="00DB63A5"/>
    <w:rsid w:val="00DC0827"/>
    <w:rsid w:val="00DC2C10"/>
    <w:rsid w:val="00DC2D5D"/>
    <w:rsid w:val="00DC32A0"/>
    <w:rsid w:val="00DC445F"/>
    <w:rsid w:val="00DC55E8"/>
    <w:rsid w:val="00DC649F"/>
    <w:rsid w:val="00DC6817"/>
    <w:rsid w:val="00DC6DAE"/>
    <w:rsid w:val="00DC783E"/>
    <w:rsid w:val="00DC7860"/>
    <w:rsid w:val="00DD1409"/>
    <w:rsid w:val="00DD217A"/>
    <w:rsid w:val="00DD233A"/>
    <w:rsid w:val="00DD38AB"/>
    <w:rsid w:val="00DD4F58"/>
    <w:rsid w:val="00DD5123"/>
    <w:rsid w:val="00DD733E"/>
    <w:rsid w:val="00DE1D6F"/>
    <w:rsid w:val="00DE2042"/>
    <w:rsid w:val="00DE2F21"/>
    <w:rsid w:val="00DE312C"/>
    <w:rsid w:val="00DE4385"/>
    <w:rsid w:val="00DE52C4"/>
    <w:rsid w:val="00DE5454"/>
    <w:rsid w:val="00DE6C01"/>
    <w:rsid w:val="00DF0134"/>
    <w:rsid w:val="00DF19C6"/>
    <w:rsid w:val="00DF3AD4"/>
    <w:rsid w:val="00DF3F0D"/>
    <w:rsid w:val="00DF53CF"/>
    <w:rsid w:val="00DF6F93"/>
    <w:rsid w:val="00DF710E"/>
    <w:rsid w:val="00E00644"/>
    <w:rsid w:val="00E0221F"/>
    <w:rsid w:val="00E02228"/>
    <w:rsid w:val="00E02414"/>
    <w:rsid w:val="00E05EA3"/>
    <w:rsid w:val="00E06F31"/>
    <w:rsid w:val="00E0735B"/>
    <w:rsid w:val="00E10B8A"/>
    <w:rsid w:val="00E10BE6"/>
    <w:rsid w:val="00E121B8"/>
    <w:rsid w:val="00E13969"/>
    <w:rsid w:val="00E15081"/>
    <w:rsid w:val="00E150EA"/>
    <w:rsid w:val="00E16823"/>
    <w:rsid w:val="00E169B8"/>
    <w:rsid w:val="00E21EBA"/>
    <w:rsid w:val="00E241FC"/>
    <w:rsid w:val="00E24476"/>
    <w:rsid w:val="00E24485"/>
    <w:rsid w:val="00E270AB"/>
    <w:rsid w:val="00E27206"/>
    <w:rsid w:val="00E275F0"/>
    <w:rsid w:val="00E27FB8"/>
    <w:rsid w:val="00E3107A"/>
    <w:rsid w:val="00E3130C"/>
    <w:rsid w:val="00E32046"/>
    <w:rsid w:val="00E32806"/>
    <w:rsid w:val="00E32C75"/>
    <w:rsid w:val="00E33307"/>
    <w:rsid w:val="00E339A7"/>
    <w:rsid w:val="00E367A6"/>
    <w:rsid w:val="00E36F7F"/>
    <w:rsid w:val="00E377AE"/>
    <w:rsid w:val="00E3788A"/>
    <w:rsid w:val="00E42A1E"/>
    <w:rsid w:val="00E43C33"/>
    <w:rsid w:val="00E43CB7"/>
    <w:rsid w:val="00E44832"/>
    <w:rsid w:val="00E4567F"/>
    <w:rsid w:val="00E465C7"/>
    <w:rsid w:val="00E50837"/>
    <w:rsid w:val="00E531EA"/>
    <w:rsid w:val="00E53866"/>
    <w:rsid w:val="00E54F94"/>
    <w:rsid w:val="00E6002A"/>
    <w:rsid w:val="00E6039E"/>
    <w:rsid w:val="00E620A4"/>
    <w:rsid w:val="00E63307"/>
    <w:rsid w:val="00E6374A"/>
    <w:rsid w:val="00E6381E"/>
    <w:rsid w:val="00E63A70"/>
    <w:rsid w:val="00E642CF"/>
    <w:rsid w:val="00E67C92"/>
    <w:rsid w:val="00E73D4E"/>
    <w:rsid w:val="00E73E0F"/>
    <w:rsid w:val="00E7546B"/>
    <w:rsid w:val="00E75531"/>
    <w:rsid w:val="00E765D9"/>
    <w:rsid w:val="00E80CCC"/>
    <w:rsid w:val="00E839CD"/>
    <w:rsid w:val="00E85636"/>
    <w:rsid w:val="00E86F8D"/>
    <w:rsid w:val="00E8794B"/>
    <w:rsid w:val="00E87B85"/>
    <w:rsid w:val="00E916FC"/>
    <w:rsid w:val="00E91D0B"/>
    <w:rsid w:val="00E9307A"/>
    <w:rsid w:val="00E93980"/>
    <w:rsid w:val="00E94760"/>
    <w:rsid w:val="00E95264"/>
    <w:rsid w:val="00E95EC4"/>
    <w:rsid w:val="00EA0216"/>
    <w:rsid w:val="00EA159F"/>
    <w:rsid w:val="00EA1BAB"/>
    <w:rsid w:val="00EA283E"/>
    <w:rsid w:val="00EA2F2A"/>
    <w:rsid w:val="00EA31B3"/>
    <w:rsid w:val="00EA78B8"/>
    <w:rsid w:val="00EA7DBA"/>
    <w:rsid w:val="00EB0981"/>
    <w:rsid w:val="00EB35E0"/>
    <w:rsid w:val="00EB4331"/>
    <w:rsid w:val="00EB4419"/>
    <w:rsid w:val="00EB442F"/>
    <w:rsid w:val="00EB5133"/>
    <w:rsid w:val="00EB52BD"/>
    <w:rsid w:val="00EB52C3"/>
    <w:rsid w:val="00EB6684"/>
    <w:rsid w:val="00EC1F46"/>
    <w:rsid w:val="00EC2579"/>
    <w:rsid w:val="00EC3F1F"/>
    <w:rsid w:val="00EC4A07"/>
    <w:rsid w:val="00EC5B18"/>
    <w:rsid w:val="00EC7C86"/>
    <w:rsid w:val="00ED0CF9"/>
    <w:rsid w:val="00ED33A8"/>
    <w:rsid w:val="00ED3CBD"/>
    <w:rsid w:val="00ED5180"/>
    <w:rsid w:val="00ED6C7E"/>
    <w:rsid w:val="00EE0F1B"/>
    <w:rsid w:val="00EE48FC"/>
    <w:rsid w:val="00EE5976"/>
    <w:rsid w:val="00EE6186"/>
    <w:rsid w:val="00EE68D4"/>
    <w:rsid w:val="00EE69C2"/>
    <w:rsid w:val="00EE7E63"/>
    <w:rsid w:val="00EF0176"/>
    <w:rsid w:val="00EF02B4"/>
    <w:rsid w:val="00EF1203"/>
    <w:rsid w:val="00EF232D"/>
    <w:rsid w:val="00EF2ABF"/>
    <w:rsid w:val="00EF3059"/>
    <w:rsid w:val="00EF4473"/>
    <w:rsid w:val="00EF4D9E"/>
    <w:rsid w:val="00EF5116"/>
    <w:rsid w:val="00EF63A6"/>
    <w:rsid w:val="00EF68A9"/>
    <w:rsid w:val="00EF6F82"/>
    <w:rsid w:val="00F01812"/>
    <w:rsid w:val="00F01835"/>
    <w:rsid w:val="00F02038"/>
    <w:rsid w:val="00F04175"/>
    <w:rsid w:val="00F049D7"/>
    <w:rsid w:val="00F05F23"/>
    <w:rsid w:val="00F060B8"/>
    <w:rsid w:val="00F061A5"/>
    <w:rsid w:val="00F06CED"/>
    <w:rsid w:val="00F116D0"/>
    <w:rsid w:val="00F14CEF"/>
    <w:rsid w:val="00F1507A"/>
    <w:rsid w:val="00F15F24"/>
    <w:rsid w:val="00F1625C"/>
    <w:rsid w:val="00F16CB1"/>
    <w:rsid w:val="00F17551"/>
    <w:rsid w:val="00F17610"/>
    <w:rsid w:val="00F17B14"/>
    <w:rsid w:val="00F20265"/>
    <w:rsid w:val="00F235FA"/>
    <w:rsid w:val="00F23609"/>
    <w:rsid w:val="00F24A0E"/>
    <w:rsid w:val="00F25253"/>
    <w:rsid w:val="00F26095"/>
    <w:rsid w:val="00F30724"/>
    <w:rsid w:val="00F312D7"/>
    <w:rsid w:val="00F32D1A"/>
    <w:rsid w:val="00F36AF8"/>
    <w:rsid w:val="00F37D8A"/>
    <w:rsid w:val="00F37E3C"/>
    <w:rsid w:val="00F4112A"/>
    <w:rsid w:val="00F44294"/>
    <w:rsid w:val="00F445DD"/>
    <w:rsid w:val="00F52F96"/>
    <w:rsid w:val="00F53059"/>
    <w:rsid w:val="00F535EF"/>
    <w:rsid w:val="00F567F7"/>
    <w:rsid w:val="00F56A2C"/>
    <w:rsid w:val="00F5759D"/>
    <w:rsid w:val="00F57AFF"/>
    <w:rsid w:val="00F610A2"/>
    <w:rsid w:val="00F61A35"/>
    <w:rsid w:val="00F63029"/>
    <w:rsid w:val="00F63EB0"/>
    <w:rsid w:val="00F65824"/>
    <w:rsid w:val="00F65BEC"/>
    <w:rsid w:val="00F66433"/>
    <w:rsid w:val="00F676E3"/>
    <w:rsid w:val="00F7309C"/>
    <w:rsid w:val="00F73ABB"/>
    <w:rsid w:val="00F73D1D"/>
    <w:rsid w:val="00F73D66"/>
    <w:rsid w:val="00F76622"/>
    <w:rsid w:val="00F7683B"/>
    <w:rsid w:val="00F773F0"/>
    <w:rsid w:val="00F77FAC"/>
    <w:rsid w:val="00F80078"/>
    <w:rsid w:val="00F80912"/>
    <w:rsid w:val="00F81CBF"/>
    <w:rsid w:val="00F84A91"/>
    <w:rsid w:val="00F86192"/>
    <w:rsid w:val="00F9054D"/>
    <w:rsid w:val="00F906EC"/>
    <w:rsid w:val="00F90DDA"/>
    <w:rsid w:val="00F9109C"/>
    <w:rsid w:val="00F912A8"/>
    <w:rsid w:val="00F92D70"/>
    <w:rsid w:val="00F93152"/>
    <w:rsid w:val="00F94FA1"/>
    <w:rsid w:val="00F958C6"/>
    <w:rsid w:val="00F971BF"/>
    <w:rsid w:val="00F97791"/>
    <w:rsid w:val="00F97C16"/>
    <w:rsid w:val="00FA0159"/>
    <w:rsid w:val="00FA0779"/>
    <w:rsid w:val="00FA0A63"/>
    <w:rsid w:val="00FA63C0"/>
    <w:rsid w:val="00FA7449"/>
    <w:rsid w:val="00FA7B59"/>
    <w:rsid w:val="00FB0CC5"/>
    <w:rsid w:val="00FB16D5"/>
    <w:rsid w:val="00FB2855"/>
    <w:rsid w:val="00FB3E9E"/>
    <w:rsid w:val="00FB438E"/>
    <w:rsid w:val="00FB58B2"/>
    <w:rsid w:val="00FB6004"/>
    <w:rsid w:val="00FB729E"/>
    <w:rsid w:val="00FB76F1"/>
    <w:rsid w:val="00FB770A"/>
    <w:rsid w:val="00FC0600"/>
    <w:rsid w:val="00FC29FD"/>
    <w:rsid w:val="00FC3043"/>
    <w:rsid w:val="00FC45CB"/>
    <w:rsid w:val="00FC4D23"/>
    <w:rsid w:val="00FC4D77"/>
    <w:rsid w:val="00FC562D"/>
    <w:rsid w:val="00FC6CBE"/>
    <w:rsid w:val="00FD17AA"/>
    <w:rsid w:val="00FD1CFD"/>
    <w:rsid w:val="00FD2ED7"/>
    <w:rsid w:val="00FD36E6"/>
    <w:rsid w:val="00FD375A"/>
    <w:rsid w:val="00FD479D"/>
    <w:rsid w:val="00FD532A"/>
    <w:rsid w:val="00FD563B"/>
    <w:rsid w:val="00FD59E2"/>
    <w:rsid w:val="00FD5C14"/>
    <w:rsid w:val="00FD72E6"/>
    <w:rsid w:val="00FD7DEC"/>
    <w:rsid w:val="00FE17F3"/>
    <w:rsid w:val="00FE19B7"/>
    <w:rsid w:val="00FE1B49"/>
    <w:rsid w:val="00FE227C"/>
    <w:rsid w:val="00FE2336"/>
    <w:rsid w:val="00FE5046"/>
    <w:rsid w:val="00FE570D"/>
    <w:rsid w:val="00FE5E0A"/>
    <w:rsid w:val="00FE6785"/>
    <w:rsid w:val="00FE6DE2"/>
    <w:rsid w:val="00FE7380"/>
    <w:rsid w:val="00FF2870"/>
    <w:rsid w:val="00FF2EB9"/>
    <w:rsid w:val="00FF440D"/>
    <w:rsid w:val="00FF468B"/>
    <w:rsid w:val="00FF47A1"/>
    <w:rsid w:val="00FF48B8"/>
    <w:rsid w:val="00FF4937"/>
    <w:rsid w:val="00FF5725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88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85F"/>
    <w:pPr>
      <w:spacing w:after="120" w:line="240" w:lineRule="auto"/>
      <w:jc w:val="center"/>
      <w:outlineLvl w:val="0"/>
    </w:pPr>
    <w:rPr>
      <w:b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6A38C6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 w:cs="Times New Roman"/>
      <w:b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EB52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F9"/>
  </w:style>
  <w:style w:type="paragraph" w:styleId="Footer">
    <w:name w:val="footer"/>
    <w:basedOn w:val="Normal"/>
    <w:link w:val="FooterChar"/>
    <w:uiPriority w:val="99"/>
    <w:unhideWhenUsed/>
    <w:rsid w:val="00CF0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F9"/>
  </w:style>
  <w:style w:type="paragraph" w:styleId="BalloonText">
    <w:name w:val="Balloon Text"/>
    <w:basedOn w:val="Normal"/>
    <w:link w:val="BalloonTextChar"/>
    <w:uiPriority w:val="99"/>
    <w:semiHidden/>
    <w:unhideWhenUsed/>
    <w:rsid w:val="00ED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3A8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E124B"/>
  </w:style>
  <w:style w:type="character" w:styleId="CommentReference">
    <w:name w:val="annotation reference"/>
    <w:basedOn w:val="DefaultParagraphFont"/>
    <w:uiPriority w:val="99"/>
    <w:semiHidden/>
    <w:unhideWhenUsed/>
    <w:rsid w:val="009C46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6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46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6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6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48F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52EC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185F"/>
    <w:rPr>
      <w:b/>
      <w:lang w:val="sr-Cyrl-RS"/>
    </w:rPr>
  </w:style>
  <w:style w:type="paragraph" w:customStyle="1" w:styleId="Normal1">
    <w:name w:val="Normal1"/>
    <w:basedOn w:val="Normal"/>
    <w:rsid w:val="00B6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"/>
    <w:basedOn w:val="Normal"/>
    <w:rsid w:val="00B6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E80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0">
    <w:name w:val="Normal2"/>
    <w:basedOn w:val="Normal"/>
    <w:rsid w:val="000D6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-art">
    <w:name w:val="ti-art"/>
    <w:basedOn w:val="Normal"/>
    <w:rsid w:val="00EF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-art">
    <w:name w:val="sti-art"/>
    <w:basedOn w:val="Normal"/>
    <w:rsid w:val="00EF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CF"/>
    <w:pPr>
      <w:autoSpaceDE w:val="0"/>
      <w:autoSpaceDN w:val="0"/>
      <w:adjustRightInd w:val="0"/>
      <w:spacing w:after="0" w:line="240" w:lineRule="auto"/>
    </w:pPr>
    <w:rPr>
      <w:rFonts w:ascii="Lucida Sans Unicode" w:eastAsia="Calibri" w:hAnsi="Lucida Sans Unicode" w:cs="Lucida Sans Unicode"/>
      <w:color w:val="000000"/>
      <w:sz w:val="24"/>
      <w:szCs w:val="24"/>
    </w:rPr>
  </w:style>
  <w:style w:type="paragraph" w:customStyle="1" w:styleId="Normal3">
    <w:name w:val="Normal3"/>
    <w:basedOn w:val="Normal"/>
    <w:rsid w:val="00C1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efaultParagraphFont"/>
    <w:rsid w:val="0074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36223&amp;action=propis&amp;path=03622308.html&amp;domain=0&amp;mark=false&amp;queries=uredba&amp;searchType=1&amp;regulationType=1&amp;domain=0&amp;myFavorites=false&amp;dateFrom=&amp;dateTo=&amp;groups=-%40--%40--%40--%40--%40-&amp;anchor=c00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C19C3-51B0-473A-9BC0-21EE9234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4731</Words>
  <Characters>26971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2022-01-21T11:49:00Z</dcterms:created>
  <dcterms:modified xsi:type="dcterms:W3CDTF">2022-01-21T13:41:00Z</dcterms:modified>
</cp:coreProperties>
</file>