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796B8" w14:textId="0B52F4E0" w:rsidR="0074322B" w:rsidRPr="00C90FDA" w:rsidRDefault="00135723" w:rsidP="00F22969">
      <w:pPr>
        <w:pStyle w:val="bold"/>
        <w:spacing w:before="0" w:beforeAutospacing="0" w:after="0" w:afterAutospacing="0"/>
        <w:ind w:firstLine="480"/>
        <w:jc w:val="center"/>
        <w:rPr>
          <w:b/>
          <w:bCs/>
          <w:sz w:val="28"/>
          <w:szCs w:val="28"/>
          <w:u w:val="single"/>
          <w:lang w:val="sr-Cyrl-CS"/>
        </w:rPr>
      </w:pPr>
      <w:r w:rsidRPr="00C90FDA">
        <w:rPr>
          <w:b/>
          <w:bCs/>
          <w:sz w:val="28"/>
          <w:szCs w:val="28"/>
          <w:u w:val="single"/>
          <w:lang w:val="sr-Cyrl-CS"/>
        </w:rPr>
        <w:t xml:space="preserve">VI. </w:t>
      </w:r>
      <w:r w:rsidR="0074322B" w:rsidRPr="00C90FDA">
        <w:rPr>
          <w:b/>
          <w:bCs/>
          <w:sz w:val="28"/>
          <w:szCs w:val="28"/>
          <w:u w:val="single"/>
          <w:lang w:val="sr-Cyrl-CS"/>
        </w:rPr>
        <w:t xml:space="preserve">АНАЛИЗА ЕФЕКАТА </w:t>
      </w:r>
    </w:p>
    <w:p w14:paraId="61D9171E" w14:textId="04017664" w:rsidR="00F22969" w:rsidRPr="00C90FDA" w:rsidRDefault="0074322B" w:rsidP="00F22969">
      <w:pPr>
        <w:pStyle w:val="bold"/>
        <w:spacing w:before="0" w:beforeAutospacing="0" w:after="0" w:afterAutospacing="0"/>
        <w:ind w:firstLine="480"/>
        <w:jc w:val="center"/>
        <w:rPr>
          <w:b/>
          <w:bCs/>
          <w:sz w:val="28"/>
          <w:szCs w:val="28"/>
          <w:u w:val="single"/>
          <w:lang w:val="sr-Cyrl-CS"/>
        </w:rPr>
      </w:pPr>
      <w:r w:rsidRPr="00C90FDA">
        <w:rPr>
          <w:b/>
          <w:bCs/>
          <w:sz w:val="28"/>
          <w:szCs w:val="28"/>
          <w:u w:val="single"/>
          <w:lang w:val="sr-Cyrl-CS"/>
        </w:rPr>
        <w:t>ЗА ЗАКОН О ИЗБОРУ ПРЕДСЕДНИКА РЕПУБЛИКЕ</w:t>
      </w:r>
    </w:p>
    <w:p w14:paraId="6058CF3C"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4A131BDE"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5A210324"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3F8260B5"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Kључна питања за анализу постојећег стања и правилно дефинисање промене која се предлаже</w:t>
      </w:r>
    </w:p>
    <w:p w14:paraId="07C4D76C"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58911A5"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Који показатељи се прате у области, који су разлози због којих се ови показатељи прате и које су њихове вредности?</w:t>
      </w:r>
    </w:p>
    <w:p w14:paraId="16769E64"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FA725B0" w14:textId="2F794A0D"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 xml:space="preserve">Прати се поступак спровођења избора </w:t>
      </w:r>
      <w:r w:rsidR="005B7C39" w:rsidRPr="00C90FDA">
        <w:rPr>
          <w:b/>
          <w:sz w:val="28"/>
          <w:szCs w:val="28"/>
          <w:lang w:val="sr-Cyrl-CS"/>
        </w:rPr>
        <w:t>за председника Републике</w:t>
      </w:r>
      <w:r w:rsidRPr="00C90FDA">
        <w:rPr>
          <w:b/>
          <w:sz w:val="28"/>
          <w:szCs w:val="28"/>
          <w:lang w:val="sr-Cyrl-CS"/>
        </w:rPr>
        <w:t xml:space="preserve"> од стране органа за спровођење избора, учесника избора и посматрача </w:t>
      </w:r>
      <w:r w:rsidR="00F70437" w:rsidRPr="00C90FDA">
        <w:rPr>
          <w:b/>
          <w:sz w:val="28"/>
          <w:szCs w:val="28"/>
          <w:lang w:val="sr-Cyrl-CS"/>
        </w:rPr>
        <w:t xml:space="preserve">избора </w:t>
      </w:r>
      <w:r w:rsidRPr="00C90FDA">
        <w:rPr>
          <w:b/>
          <w:sz w:val="28"/>
          <w:szCs w:val="28"/>
          <w:lang w:val="sr-Cyrl-CS"/>
        </w:rPr>
        <w:t>у циљу от</w:t>
      </w:r>
      <w:r w:rsidR="00F70437" w:rsidRPr="00C90FDA">
        <w:rPr>
          <w:b/>
          <w:sz w:val="28"/>
          <w:szCs w:val="28"/>
          <w:lang w:val="sr-Cyrl-CS"/>
        </w:rPr>
        <w:t xml:space="preserve">клањања могућих неправилности, </w:t>
      </w:r>
      <w:r w:rsidRPr="00C90FDA">
        <w:rPr>
          <w:b/>
          <w:sz w:val="28"/>
          <w:szCs w:val="28"/>
          <w:lang w:val="sr-Cyrl-CS"/>
        </w:rPr>
        <w:t>к</w:t>
      </w:r>
      <w:r w:rsidR="00F70437" w:rsidRPr="00C90FDA">
        <w:rPr>
          <w:b/>
          <w:sz w:val="28"/>
          <w:szCs w:val="28"/>
          <w:lang w:val="sr-Cyrl-CS"/>
        </w:rPr>
        <w:t>а</w:t>
      </w:r>
      <w:r w:rsidRPr="00C90FDA">
        <w:rPr>
          <w:b/>
          <w:sz w:val="28"/>
          <w:szCs w:val="28"/>
          <w:lang w:val="sr-Cyrl-CS"/>
        </w:rPr>
        <w:t>о и ради утврђивања степена демократичности и транспарентности изборног процеса.</w:t>
      </w:r>
    </w:p>
    <w:p w14:paraId="5B1A93BC" w14:textId="4D71BD50" w:rsidR="00E31650" w:rsidRPr="00C90FDA" w:rsidRDefault="00E31650"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Током изборне кампање за председничке изборе 2017. године РИК-у је поднесено осам приговора док су на седам поднесене жалбе Управном суду. Након изборног дана, РИК је донео одлуку о 49 приговора, од којих се већина односила на наводне неправилности током гласања, пребројавање гласова или табеларно приказивање гласова. У осам случајева је РИК одлучио у корист подносилаца приговора. У периоду након избора, Управном суду је поднесено 20 жалби на одлуке РИК-а. Суд је поништио 5 одлука РИК-а док је 15 одлука потврдио. Извор из којег су добијени ови подаци је Коначни извештај Мисије ОЕБС/КДИЉП о процени председничких избора у РС из јуна 2017. године.</w:t>
      </w:r>
    </w:p>
    <w:p w14:paraId="2A5DB61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81F726F"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976039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F75581A" w14:textId="77777777" w:rsidR="00F22969" w:rsidRPr="00C90FDA" w:rsidRDefault="00F70437"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Примењује се важећ</w:t>
      </w:r>
      <w:r w:rsidR="00A47FD3" w:rsidRPr="00C90FDA">
        <w:rPr>
          <w:b/>
          <w:sz w:val="28"/>
          <w:szCs w:val="28"/>
          <w:lang w:val="sr-Cyrl-CS"/>
        </w:rPr>
        <w:t>и Закон о избору председника Републике, али потребно је унапређење важећих решења у складу са међународним стандардима, препорукама и политичким споразумима и договорима, о чему ће даље бити речи.</w:t>
      </w:r>
      <w:r w:rsidRPr="00C90FDA">
        <w:rPr>
          <w:b/>
          <w:sz w:val="28"/>
          <w:szCs w:val="28"/>
          <w:lang w:val="sr-Cyrl-CS"/>
        </w:rPr>
        <w:t xml:space="preserve"> По сада важећем закону из 2007. године који је тада донет ради усклађивања са Уставом Републике Србије из 2006. године, спроведени су председнички избори 2008, ванредни 2012. и редовни 2017. године. </w:t>
      </w:r>
    </w:p>
    <w:p w14:paraId="33C1D4E2" w14:textId="77777777" w:rsidR="00F70437" w:rsidRPr="00C90FDA" w:rsidRDefault="00F70437" w:rsidP="00F22969">
      <w:pPr>
        <w:pStyle w:val="basic-paragraph"/>
        <w:spacing w:before="0" w:beforeAutospacing="0" w:after="0" w:afterAutospacing="0"/>
        <w:ind w:firstLine="480"/>
        <w:jc w:val="both"/>
        <w:rPr>
          <w:b/>
          <w:sz w:val="28"/>
          <w:szCs w:val="28"/>
          <w:lang w:val="sr-Cyrl-CS"/>
        </w:rPr>
      </w:pPr>
    </w:p>
    <w:p w14:paraId="2E10AA1C"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lastRenderedPageBreak/>
        <w:t>3) Који су важећи прописи и документи јавних политика од значаја за промену која се предлаже и у чему се тај значај огледа?</w:t>
      </w:r>
    </w:p>
    <w:p w14:paraId="505ABD0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411981E"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 xml:space="preserve">Закон о избору </w:t>
      </w:r>
      <w:r w:rsidR="00F70437" w:rsidRPr="00C90FDA">
        <w:rPr>
          <w:b/>
          <w:sz w:val="28"/>
          <w:szCs w:val="28"/>
          <w:lang w:val="sr-Cyrl-CS"/>
        </w:rPr>
        <w:t>председника Републике из 2007. године</w:t>
      </w:r>
      <w:r w:rsidRPr="00C90FDA">
        <w:rPr>
          <w:b/>
          <w:sz w:val="28"/>
          <w:szCs w:val="28"/>
          <w:lang w:val="sr-Cyrl-CS"/>
        </w:rPr>
        <w:t>.</w:t>
      </w:r>
    </w:p>
    <w:p w14:paraId="72059F0C"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CB37BA1"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4) Да ли су уочени проблеми у области и на кога се они односе? Представити узроке и последице проблема.</w:t>
      </w:r>
    </w:p>
    <w:p w14:paraId="6C9ABB75"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7166DE5" w14:textId="77777777" w:rsidR="00A47FD3" w:rsidRPr="00C90FDA" w:rsidRDefault="00F22969" w:rsidP="00A47FD3">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r w:rsidRPr="00C90FDA">
        <w:rPr>
          <w:rFonts w:ascii="Times New Roman" w:eastAsia="Calibri" w:hAnsi="Times New Roman" w:cs="Times New Roman"/>
          <w:b/>
          <w:sz w:val="28"/>
          <w:szCs w:val="28"/>
          <w:lang w:val="sr-Cyrl-CS"/>
        </w:rPr>
        <w:tab/>
      </w:r>
      <w:r w:rsidR="00A47FD3" w:rsidRPr="00C90FDA">
        <w:rPr>
          <w:rFonts w:ascii="Times New Roman" w:eastAsia="Calibri" w:hAnsi="Times New Roman" w:cs="Times New Roman"/>
          <w:b/>
          <w:sz w:val="28"/>
          <w:szCs w:val="28"/>
          <w:lang w:val="sr-Cyrl-CS"/>
        </w:rPr>
        <w:t xml:space="preserve">Предложена решења имају за циљ установљавање вишег степена демократичности и транспарентности изборног процеса, пре свега на тај начин што се изборни поступак за избор председника Републике усаглашава са новим решењима у Закону о избору народних посланика, који се истовремено предлаже. </w:t>
      </w:r>
    </w:p>
    <w:p w14:paraId="02829D5F" w14:textId="77777777" w:rsidR="00A47FD3" w:rsidRPr="00C90FDA" w:rsidRDefault="00A47FD3" w:rsidP="00A47FD3">
      <w:pPr>
        <w:tabs>
          <w:tab w:val="left" w:pos="720"/>
          <w:tab w:val="left" w:pos="1418"/>
        </w:tabs>
        <w:spacing w:after="0" w:line="240" w:lineRule="auto"/>
        <w:contextualSpacing/>
        <w:jc w:val="both"/>
        <w:rPr>
          <w:rFonts w:ascii="Times New Roman" w:eastAsia="Calibri" w:hAnsi="Times New Roman" w:cs="Times New Roman"/>
          <w:sz w:val="28"/>
          <w:szCs w:val="28"/>
          <w:lang w:val="sr-Cyrl-CS"/>
        </w:rPr>
      </w:pPr>
      <w:r w:rsidRPr="00C90FDA">
        <w:rPr>
          <w:rFonts w:ascii="Times New Roman" w:eastAsia="Calibri" w:hAnsi="Times New Roman" w:cs="Times New Roman"/>
          <w:sz w:val="28"/>
          <w:szCs w:val="28"/>
          <w:lang w:val="sr-Cyrl-CS"/>
        </w:rPr>
        <w:tab/>
        <w:t>Потребно је и овде нагласити да се може сматрати да је читав процес који би требало да доведе до новог значајног унапређења изборних услова у складу са међународним стандардима отпочео са самим завршетком претходних парламентарних избора, односно када је Канцеларија за демократске институције и људска права објавила Коначни извештај о парламентарним изборима у Републици Србији који су одржани 21. јуна 2020, са одговарајућим препорукама за унапређење изборног процеса. Након тога, Влада је на седници од 3</w:t>
      </w:r>
      <w:r w:rsidR="00787930" w:rsidRPr="00C90FDA">
        <w:rPr>
          <w:rFonts w:ascii="Times New Roman" w:eastAsia="Calibri" w:hAnsi="Times New Roman" w:cs="Times New Roman"/>
          <w:sz w:val="28"/>
          <w:szCs w:val="28"/>
          <w:lang w:val="sr-Cyrl-CS"/>
        </w:rPr>
        <w:t>. децембра 2020. године формирал</w:t>
      </w:r>
      <w:r w:rsidRPr="00C90FDA">
        <w:rPr>
          <w:rFonts w:ascii="Times New Roman" w:eastAsia="Calibri" w:hAnsi="Times New Roman" w:cs="Times New Roman"/>
          <w:sz w:val="28"/>
          <w:szCs w:val="28"/>
          <w:lang w:val="sr-Cyrl-CS"/>
        </w:rPr>
        <w:t>а Радну групу за сарадњу са Организацијом за европску безбедности и сарадњу и Канцеларијом за демократске институције и људска права, ради обезбеђења примене датих препорука. Имајући у виду да је примарни задатак Радне групе био да координира и прати примену препорука из Извештаја Мисије Организације за европску безбедност и сарадњу и Канцеларије за демократске институције и људска права о процени избора потребно је било успоставити консултативни процес са политичким странкама о изборном процесу који ће укључити представнике Европског парламента. Имајући у виду потребу да се у консултативни процес укључи што већи број политичких странака, што би морало укључивати на равноправним основама и оне политичке странке које желе дијалог о изборним условима без учешћа страних односно међународних чинилаца, организоване је још један формат дијалога, у коме су учествовале те странке под покровитељством Народне скупштине, а без учешћа представника Европског парламента.</w:t>
      </w:r>
    </w:p>
    <w:p w14:paraId="67DBFB4F" w14:textId="77777777" w:rsidR="00A47FD3" w:rsidRPr="00C90FDA" w:rsidRDefault="00A47FD3" w:rsidP="00A47FD3">
      <w:pPr>
        <w:tabs>
          <w:tab w:val="left" w:pos="720"/>
          <w:tab w:val="left" w:pos="1418"/>
        </w:tabs>
        <w:spacing w:after="0" w:line="240" w:lineRule="auto"/>
        <w:contextualSpacing/>
        <w:jc w:val="both"/>
        <w:rPr>
          <w:rFonts w:ascii="Times New Roman" w:eastAsia="Calibri" w:hAnsi="Times New Roman" w:cs="Times New Roman"/>
          <w:sz w:val="28"/>
          <w:szCs w:val="28"/>
          <w:lang w:val="sr-Cyrl-CS"/>
        </w:rPr>
      </w:pPr>
    </w:p>
    <w:p w14:paraId="2F38054E" w14:textId="21D31615" w:rsidR="00B35797" w:rsidRPr="00C90FDA" w:rsidRDefault="00B35797" w:rsidP="00B35797">
      <w:pPr>
        <w:tabs>
          <w:tab w:val="left" w:pos="993"/>
        </w:tabs>
        <w:spacing w:after="120" w:line="240" w:lineRule="auto"/>
        <w:jc w:val="both"/>
        <w:rPr>
          <w:rFonts w:ascii="Times New Roman" w:eastAsia="Calibri" w:hAnsi="Times New Roman" w:cs="Times New Roman"/>
          <w:sz w:val="28"/>
          <w:szCs w:val="24"/>
          <w:lang w:val="sr-Cyrl-CS"/>
        </w:rPr>
      </w:pPr>
      <w:r w:rsidRPr="00C90FDA">
        <w:rPr>
          <w:rFonts w:ascii="Times New Roman" w:eastAsia="Calibri" w:hAnsi="Times New Roman" w:cs="Times New Roman"/>
          <w:sz w:val="28"/>
          <w:szCs w:val="24"/>
          <w:lang w:val="sr-Cyrl-CS"/>
        </w:rPr>
        <w:t xml:space="preserve">Резултат та два дијалога, који су се одвијали паралелно, јесу, са једне стране,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 са друге стране, Споразум о </w:t>
      </w:r>
      <w:r w:rsidRPr="00C90FDA">
        <w:rPr>
          <w:rFonts w:ascii="Times New Roman" w:eastAsia="Calibri" w:hAnsi="Times New Roman" w:cs="Times New Roman"/>
          <w:sz w:val="28"/>
          <w:szCs w:val="24"/>
          <w:lang w:val="sr-Cyrl-CS"/>
        </w:rPr>
        <w:lastRenderedPageBreak/>
        <w:t xml:space="preserve">унапређењу услова за одржавање избора, који су потписали чланови Радне групе за међустраначки дијалог без страног посредовања, 29. октобра 2021. године. </w:t>
      </w:r>
    </w:p>
    <w:p w14:paraId="3A02F12E" w14:textId="4692A81A" w:rsidR="00CA050A" w:rsidRPr="00C90FDA" w:rsidRDefault="00CA050A" w:rsidP="00CA050A">
      <w:pPr>
        <w:tabs>
          <w:tab w:val="left" w:pos="993"/>
        </w:tabs>
        <w:spacing w:after="360" w:line="240" w:lineRule="auto"/>
        <w:jc w:val="both"/>
        <w:rPr>
          <w:rFonts w:ascii="Times New Roman" w:eastAsia="Calibri" w:hAnsi="Times New Roman" w:cs="Times New Roman"/>
          <w:sz w:val="28"/>
          <w:szCs w:val="24"/>
          <w:lang w:val="sr-Cyrl-CS"/>
        </w:rPr>
      </w:pPr>
      <w:r w:rsidRPr="00C90FDA">
        <w:rPr>
          <w:rFonts w:ascii="Times New Roman" w:eastAsia="Calibri" w:hAnsi="Times New Roman" w:cs="Times New Roman"/>
          <w:sz w:val="28"/>
          <w:szCs w:val="24"/>
          <w:lang w:val="sr-Cyrl-CS"/>
        </w:rPr>
        <w:t xml:space="preserve">На свим горе наведеним документима, </w:t>
      </w:r>
      <w:r w:rsidRPr="00C90FDA">
        <w:rPr>
          <w:rFonts w:ascii="Times New Roman" w:hAnsi="Times New Roman" w:cs="Times New Roman"/>
          <w:sz w:val="28"/>
          <w:szCs w:val="24"/>
          <w:lang w:val="sr-Cyrl-CS"/>
        </w:rPr>
        <w:t xml:space="preserve">као и на препорукама </w:t>
      </w:r>
      <w:r w:rsidRPr="00C90FDA">
        <w:rPr>
          <w:rFonts w:ascii="Times New Roman" w:eastAsia="Calibri" w:hAnsi="Times New Roman" w:cs="Times New Roman"/>
          <w:sz w:val="28"/>
          <w:szCs w:val="24"/>
          <w:lang w:val="sr-Cyrl-CS"/>
        </w:rPr>
        <w:t xml:space="preserve">Канцеларије за демократске институције и људска права заправо се базирају законска решења која се предлажу </w:t>
      </w:r>
      <w:r w:rsidR="00736804" w:rsidRPr="00C90FDA">
        <w:rPr>
          <w:rFonts w:ascii="Times New Roman" w:eastAsia="Calibri" w:hAnsi="Times New Roman" w:cs="Times New Roman"/>
          <w:sz w:val="28"/>
          <w:szCs w:val="24"/>
          <w:lang w:val="sr-Cyrl-CS"/>
        </w:rPr>
        <w:t>Предлог</w:t>
      </w:r>
      <w:r w:rsidRPr="00C90FDA">
        <w:rPr>
          <w:rFonts w:ascii="Times New Roman" w:eastAsia="Calibri" w:hAnsi="Times New Roman" w:cs="Times New Roman"/>
          <w:sz w:val="28"/>
          <w:szCs w:val="24"/>
          <w:lang w:val="sr-Cyrl-CS"/>
        </w:rPr>
        <w:t xml:space="preserve">ом закона о избору народних посланика, па се решења у овом закону наслањају и усклађују са решењима из тог </w:t>
      </w:r>
      <w:r w:rsidR="00736804" w:rsidRPr="00C90FDA">
        <w:rPr>
          <w:rFonts w:ascii="Times New Roman" w:eastAsia="Calibri" w:hAnsi="Times New Roman" w:cs="Times New Roman"/>
          <w:sz w:val="28"/>
          <w:szCs w:val="24"/>
          <w:lang w:val="sr-Cyrl-CS"/>
        </w:rPr>
        <w:t>предлог</w:t>
      </w:r>
      <w:r w:rsidRPr="00C90FDA">
        <w:rPr>
          <w:rFonts w:ascii="Times New Roman" w:eastAsia="Calibri" w:hAnsi="Times New Roman" w:cs="Times New Roman"/>
          <w:sz w:val="28"/>
          <w:szCs w:val="24"/>
          <w:lang w:val="sr-Cyrl-CS"/>
        </w:rPr>
        <w:t>а</w:t>
      </w:r>
    </w:p>
    <w:p w14:paraId="347AB16C" w14:textId="77777777" w:rsidR="00F22969" w:rsidRPr="00C90FDA" w:rsidRDefault="00F22969" w:rsidP="00F22969">
      <w:pPr>
        <w:tabs>
          <w:tab w:val="left" w:pos="720"/>
          <w:tab w:val="left" w:pos="1418"/>
        </w:tabs>
        <w:spacing w:after="0" w:line="240" w:lineRule="auto"/>
        <w:contextualSpacing/>
        <w:jc w:val="both"/>
        <w:rPr>
          <w:rFonts w:ascii="Times New Roman" w:hAnsi="Times New Roman" w:cs="Times New Roman"/>
          <w:sz w:val="28"/>
          <w:szCs w:val="28"/>
          <w:lang w:val="sr-Cyrl-CS"/>
        </w:rPr>
      </w:pPr>
      <w:r w:rsidRPr="00C90FDA">
        <w:rPr>
          <w:rFonts w:ascii="Times New Roman" w:eastAsia="Calibri" w:hAnsi="Times New Roman" w:cs="Times New Roman"/>
          <w:b/>
          <w:sz w:val="28"/>
          <w:szCs w:val="28"/>
          <w:lang w:val="sr-Cyrl-CS"/>
        </w:rPr>
        <w:tab/>
      </w:r>
      <w:r w:rsidRPr="00C90FDA">
        <w:rPr>
          <w:rFonts w:ascii="Times New Roman" w:hAnsi="Times New Roman" w:cs="Times New Roman"/>
          <w:sz w:val="28"/>
          <w:szCs w:val="28"/>
          <w:lang w:val="sr-Cyrl-CS"/>
        </w:rPr>
        <w:t>5) Која промена се предлаже?</w:t>
      </w:r>
    </w:p>
    <w:p w14:paraId="61F5599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F467219" w14:textId="77777777" w:rsidR="0040570F" w:rsidRPr="00C90FDA" w:rsidRDefault="00F70437" w:rsidP="0040570F">
      <w:pPr>
        <w:tabs>
          <w:tab w:val="left" w:pos="993"/>
        </w:tabs>
        <w:spacing w:after="120" w:line="240" w:lineRule="auto"/>
        <w:jc w:val="both"/>
        <w:rPr>
          <w:rFonts w:ascii="Times New Roman" w:eastAsia="Times New Roman" w:hAnsi="Times New Roman" w:cs="Times New Roman"/>
          <w:sz w:val="28"/>
          <w:szCs w:val="28"/>
          <w:lang w:val="sr-Cyrl-CS"/>
        </w:rPr>
      </w:pPr>
      <w:r w:rsidRPr="00C90FDA">
        <w:rPr>
          <w:rFonts w:ascii="Times New Roman" w:hAnsi="Times New Roman" w:cs="Times New Roman"/>
          <w:b/>
          <w:sz w:val="28"/>
          <w:szCs w:val="28"/>
          <w:lang w:val="sr-Cyrl-CS"/>
        </w:rPr>
        <w:tab/>
      </w:r>
      <w:r w:rsidR="0040570F" w:rsidRPr="00C90FDA">
        <w:rPr>
          <w:rFonts w:ascii="Times New Roman" w:eastAsia="Times New Roman" w:hAnsi="Times New Roman" w:cs="Times New Roman"/>
          <w:sz w:val="28"/>
          <w:szCs w:val="28"/>
          <w:lang w:val="sr-Cyrl-CS"/>
        </w:rPr>
        <w:t>ОСНОВНЕ ОДРЕДБЕ (чл. 1. до 8)</w:t>
      </w:r>
    </w:p>
    <w:p w14:paraId="7C9408FD" w14:textId="77777777" w:rsidR="0040570F" w:rsidRPr="00C90FDA" w:rsidRDefault="0040570F" w:rsidP="0040570F">
      <w:pPr>
        <w:tabs>
          <w:tab w:val="left" w:pos="993"/>
        </w:tabs>
        <w:spacing w:after="120" w:line="240" w:lineRule="auto"/>
        <w:jc w:val="both"/>
        <w:rPr>
          <w:rFonts w:ascii="Times New Roman" w:eastAsia="Times New Roman" w:hAnsi="Times New Roman" w:cs="Times New Roman"/>
          <w:sz w:val="28"/>
          <w:szCs w:val="28"/>
          <w:lang w:val="sr-Cyrl-CS"/>
        </w:rPr>
      </w:pPr>
      <w:r w:rsidRPr="00C90FDA">
        <w:rPr>
          <w:rFonts w:ascii="Times New Roman" w:eastAsia="Times New Roman" w:hAnsi="Times New Roman" w:cs="Times New Roman"/>
          <w:sz w:val="28"/>
          <w:szCs w:val="28"/>
          <w:lang w:val="sr-Cyrl-CS"/>
        </w:rPr>
        <w:tab/>
        <w:t>Основним одредбама уређују се предмет закона, основна начела избора, изборно право, право на слободу одлучивања у погледу гласања, надлежност за спровођење избора, обезбеђивање средстава неопходних за спровођење избора, правна средства која се могу применити у поступку спровођења избора и сходна примену других закона који уређују поступке чија правила ће се примењивати у поступку спровођења избора за председника Републике.</w:t>
      </w:r>
    </w:p>
    <w:p w14:paraId="5629BEEE" w14:textId="77777777" w:rsidR="0040570F" w:rsidRPr="00C90FDA" w:rsidRDefault="0040570F" w:rsidP="0040570F">
      <w:pPr>
        <w:tabs>
          <w:tab w:val="left" w:pos="993"/>
        </w:tabs>
        <w:spacing w:after="120" w:line="240" w:lineRule="auto"/>
        <w:jc w:val="both"/>
        <w:rPr>
          <w:rFonts w:ascii="Times New Roman" w:eastAsia="Times New Roman" w:hAnsi="Times New Roman" w:cs="Times New Roman"/>
          <w:bCs/>
          <w:sz w:val="28"/>
          <w:szCs w:val="28"/>
          <w:lang w:val="sr-Cyrl-CS"/>
        </w:rPr>
      </w:pPr>
      <w:r w:rsidRPr="00C90FDA">
        <w:rPr>
          <w:rFonts w:ascii="Times New Roman" w:eastAsia="Times New Roman" w:hAnsi="Times New Roman" w:cs="Times New Roman"/>
          <w:bCs/>
          <w:sz w:val="28"/>
          <w:szCs w:val="28"/>
          <w:lang w:val="sr-Cyrl-CS"/>
        </w:rPr>
        <w:tab/>
        <w:t>На почетку, важно је напоменути решење из члана 3. којим је додатно прецизирана дефиниција активног и пасивног изборног права у смислу Уставне одредбе. Према предложеном решењу, изборно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изборног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w:t>
      </w:r>
    </w:p>
    <w:p w14:paraId="1A8E9564"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eastAsia="Times New Roman" w:hAnsi="Times New Roman" w:cs="Times New Roman"/>
          <w:bCs/>
          <w:sz w:val="28"/>
          <w:szCs w:val="28"/>
          <w:lang w:val="sr-Cyrl-CS"/>
        </w:rPr>
        <w:tab/>
      </w:r>
      <w:r w:rsidRPr="00C90FDA">
        <w:rPr>
          <w:rFonts w:ascii="Times New Roman" w:hAnsi="Times New Roman" w:cs="Times New Roman"/>
          <w:sz w:val="28"/>
          <w:szCs w:val="28"/>
          <w:lang w:val="sr-Cyrl-CS"/>
        </w:rPr>
        <w:t>Право да бира председника Републике и да буде биран за председника Републике има пунолетни држављанин Републике Србије над којим није продужено родитељско право, односно који није потпуно лишен пословне способности. Лице делимично лишено пословне способности може да бира председника Републике и да буде бирано за председника Републике ако суд решењем о делимичном лишењу пословне способности није утврдио да је неспособно да врши изборно право.</w:t>
      </w:r>
    </w:p>
    <w:p w14:paraId="6B05EA81"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Као што је то и до сада био случај, изборе за председника Републике треба да спроводе органи који су надлежни за спровођење и избора за народне </w:t>
      </w:r>
      <w:r w:rsidRPr="00C90FDA">
        <w:rPr>
          <w:rFonts w:ascii="Times New Roman" w:hAnsi="Times New Roman" w:cs="Times New Roman"/>
          <w:sz w:val="28"/>
          <w:szCs w:val="28"/>
          <w:lang w:val="sr-Cyrl-CS"/>
        </w:rPr>
        <w:lastRenderedPageBreak/>
        <w:t>посланике. У том смислу је значајно указати на то да се новим законом о избору народних посланика предвиђа да ће, осим Републичке изборне комисије и бирачких одбора, у круг органа за спровођење избора бити уврштене и изборне комисије јединица локалне самоуправе и градских општина града Београда, које се образују у складу са законом који уређује избор одборника скупштина јединица локалне самоуправе.</w:t>
      </w:r>
    </w:p>
    <w:p w14:paraId="5D023426" w14:textId="6FC87BB4" w:rsidR="0040570F" w:rsidRPr="00C90FDA" w:rsidRDefault="0040570F" w:rsidP="0040570F">
      <w:pPr>
        <w:tabs>
          <w:tab w:val="left" w:pos="993"/>
        </w:tabs>
        <w:spacing w:after="36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ом закона се и даље задржава решење према којем се на поступак спровођења избора сходно примењују одредбе Закона о избору народних посланика, тако да се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ом закона само дефинишу оне радње и институти који су специфични за изборе за председника Републике. С друге стране,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ом закона се, по први пут, предвиђа сходна примена Закона о општем управном поступку у поступцима по појединим правним средствима, што је, до сада, било уређено Пословником Републичке изборне комисије.</w:t>
      </w:r>
    </w:p>
    <w:p w14:paraId="38977530" w14:textId="77777777" w:rsidR="0040570F" w:rsidRPr="00C90FDA" w:rsidRDefault="0040570F" w:rsidP="0040570F">
      <w:pPr>
        <w:tabs>
          <w:tab w:val="left" w:pos="993"/>
        </w:tabs>
        <w:spacing w:after="24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РАСПИСИВАЊЕ ИЗБОРА (чл. 9. до 11)</w:t>
      </w:r>
    </w:p>
    <w:p w14:paraId="2577950C" w14:textId="732748ED"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Друга глава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а закона садржи одредбе о надлежности за расписивање избора, роковима за расписивање избора и одржавање гласања, као и о садржини одлуке о расписивању избора.</w:t>
      </w:r>
    </w:p>
    <w:p w14:paraId="779DA255" w14:textId="50C5DDED"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У складу са одредбом члана 114. став 2. Устава Републике Србије, изборе за председника Републике расписује председник Народне скупштине, 90 дана пре истека мандата актуелног председника Републике. Устав прописује да се избори одржавају најкасније 60 дана од дана расписивања избора, а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 закона задржава постојеће законско решење у погледу минималног рока за одржавање гласања (30 дана).</w:t>
      </w:r>
    </w:p>
    <w:p w14:paraId="756980D3" w14:textId="77777777" w:rsidR="0040570F" w:rsidRPr="00C90FDA" w:rsidRDefault="0040570F" w:rsidP="0040570F">
      <w:pPr>
        <w:tabs>
          <w:tab w:val="left" w:pos="993"/>
        </w:tabs>
        <w:spacing w:after="36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Одлуком о расписивању избора одређује се дан гласања, тако да се одржи у нерадни дан.</w:t>
      </w:r>
    </w:p>
    <w:p w14:paraId="6B8018DC" w14:textId="77777777" w:rsidR="0040570F" w:rsidRPr="00C90FDA" w:rsidRDefault="0040570F" w:rsidP="0040570F">
      <w:pPr>
        <w:tabs>
          <w:tab w:val="left" w:pos="993"/>
        </w:tabs>
        <w:spacing w:after="24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ПРЕДЛАГАЊЕ КАНДИДАТА ЗА ПРЕДСЕДНИКА РЕПУБЛИКЕ (чл. 12. до 17)</w:t>
      </w:r>
    </w:p>
    <w:p w14:paraId="2C4693A7" w14:textId="0DF42144"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Трећом главом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а закона уређују се питања која се односе на предлагаче кандидата за председника Републике, рок у којем се подноси предлог кандидата, садржина предлога и документација која се доставља уз предлог, могућност повлачења предлога кандидата и одустанка од кандидатуре, као и садржај и начин утврђивања листе кандидата за председника Републике.</w:t>
      </w:r>
    </w:p>
    <w:p w14:paraId="2A9B3E84"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lastRenderedPageBreak/>
        <w:tab/>
        <w:t>Кандидата за председника Републике, као и до сада, моћи ће да предложе политичке странке, самостално или у коалицији, као и групе грађана. Рок за подношење предлога кандидата остаје 20 дана пре дана гласања.</w:t>
      </w:r>
    </w:p>
    <w:p w14:paraId="20BA276B"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У односу на постојећи закон, детаљније и потпуније се уређује подношење потребне документације уз предлог кандидата (члан 14).</w:t>
      </w:r>
    </w:p>
    <w:p w14:paraId="20870911"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Повлачење предлога кандидата (члан 15) и одустанак од кандидатуре (члан 16) ће и даље бити могући до дана утврђивања листе кандидата за избор председника Републике. У односу на постојеће решење, предвиђа се да група грађана може повући предлог кандидата ако се с тим сагласе сви бирачи који су образовали групу грађана, а не већина тих бирача, како је прописано важећим законом. Наравно, задржава се могућност да се споразумом о образовању групе грађана могућност повлачења предлога кандидата другачије уреди.</w:t>
      </w:r>
    </w:p>
    <w:p w14:paraId="777398CE"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Новину у односу на постојећи закон представљају одредбе о поступању Републичке изборне комисије у случају повлачења предлога кандидата или одустанка кандидата од кандидатуре, што тренутно није правно дефинисано.</w:t>
      </w:r>
    </w:p>
    <w:p w14:paraId="28BA098E" w14:textId="7506BD40" w:rsidR="0040570F" w:rsidRPr="00C90FDA" w:rsidRDefault="0040570F" w:rsidP="0040570F">
      <w:pPr>
        <w:tabs>
          <w:tab w:val="left" w:pos="993"/>
        </w:tabs>
        <w:spacing w:after="360" w:line="240" w:lineRule="auto"/>
        <w:jc w:val="both"/>
        <w:rPr>
          <w:rFonts w:ascii="Times New Roman" w:hAnsi="Times New Roman" w:cs="Times New Roman"/>
          <w:sz w:val="28"/>
          <w:szCs w:val="28"/>
          <w:lang w:val="sr-Cyrl-CS"/>
        </w:rPr>
      </w:pPr>
      <w:r w:rsidRPr="00C90FDA">
        <w:rPr>
          <w:rFonts w:ascii="Times New Roman" w:hAnsi="Times New Roman" w:cs="Times New Roman"/>
          <w:b/>
          <w:sz w:val="28"/>
          <w:szCs w:val="28"/>
          <w:lang w:val="sr-Cyrl-CS"/>
        </w:rPr>
        <w:tab/>
      </w:r>
      <w:r w:rsidRPr="00C90FDA">
        <w:rPr>
          <w:rFonts w:ascii="Times New Roman" w:hAnsi="Times New Roman" w:cs="Times New Roman"/>
          <w:sz w:val="28"/>
          <w:szCs w:val="28"/>
          <w:lang w:val="sr-Cyrl-CS"/>
        </w:rPr>
        <w:t xml:space="preserve">Најзначајнија новина коју доноси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 закона је то што се одредбом члана 17. став 4.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а закона предвиђа да се редослед кандидата на листи кандидата за избор председника Републике утврђује према редоследу којим су проглашене њихове кандидатуре, при чему се прецизира да се кандидатуре проглашавају по редоследу којим су предлози кандидата испунили услове за проглашење. Следствено оваквом решењу, према одредби члана 23. став 4.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а закона, редослед кандидата на поновљеном гласању који имају исти број гласова утврђује се према њиховом редоследу на првом гласању. То значи да се укида постојећи институт коришћења жреба у овим ситуацијама, који је предвиђао закон који престаје да важи.</w:t>
      </w:r>
    </w:p>
    <w:p w14:paraId="040D43AA" w14:textId="77777777" w:rsidR="0040570F" w:rsidRPr="00C90FDA" w:rsidRDefault="0040570F" w:rsidP="0040570F">
      <w:pPr>
        <w:tabs>
          <w:tab w:val="left" w:pos="993"/>
        </w:tabs>
        <w:spacing w:after="24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ГЛАСАЊЕ И УТВРЂИВАЊЕ РЕЗУЛТАТА ИЗБОРА (чл. 18. до 27)</w:t>
      </w:r>
    </w:p>
    <w:p w14:paraId="0BE97148" w14:textId="2823BB69"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Четвртом главом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а закона уређују се питања у вези са садржином гласачког листића, утврђивањем збирног извештаја о резултатима гласања и укупног извештаја о резултатима избора и начину утврђивања који кандидат је изабран за председника Републике, као и питања од значаја за понављање гласања у случају да ниједан кандидат не добије већину потребну за избор приликом првог гласања.</w:t>
      </w:r>
    </w:p>
    <w:p w14:paraId="15AB8431" w14:textId="50FEA88A"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С обзиром на то да се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ом новог закона о избору народних посланика у круг органа за спровођење избора уводе и изборне комисије </w:t>
      </w:r>
      <w:r w:rsidRPr="00C90FDA">
        <w:rPr>
          <w:rFonts w:ascii="Times New Roman" w:hAnsi="Times New Roman" w:cs="Times New Roman"/>
          <w:sz w:val="28"/>
          <w:szCs w:val="28"/>
          <w:lang w:val="sr-Cyrl-CS"/>
        </w:rPr>
        <w:lastRenderedPageBreak/>
        <w:t xml:space="preserve">јединица локалне самоуправе и градских општина града Београда,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ом овог закона се дефинише обавеза локалних изборних комисија да, у року од 96 часова од затварања бирачких места, донесу збирне извештаје о резултатима гласања на свим бирачким местима на њиховим територијама (члан 19).</w:t>
      </w:r>
    </w:p>
    <w:p w14:paraId="6FFB05A5" w14:textId="4D5417BD"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На основу збирних извештаја о резултатима гласања које добије од свих локалних изборних комисија, Републичка изборна комисија, у року од 96 часова од пријема тих извештаја, </w:t>
      </w:r>
      <w:r w:rsidR="00C90FDA">
        <w:rPr>
          <w:rFonts w:ascii="Times New Roman" w:hAnsi="Times New Roman" w:cs="Times New Roman"/>
          <w:sz w:val="28"/>
          <w:szCs w:val="28"/>
          <w:lang w:val="sr-Cyrl-CS"/>
        </w:rPr>
        <w:t>доноси укупан извештај о резул</w:t>
      </w:r>
      <w:r w:rsidRPr="00C90FDA">
        <w:rPr>
          <w:rFonts w:ascii="Times New Roman" w:hAnsi="Times New Roman" w:cs="Times New Roman"/>
          <w:sz w:val="28"/>
          <w:szCs w:val="28"/>
          <w:lang w:val="sr-Cyrl-CS"/>
        </w:rPr>
        <w:t xml:space="preserve">татима избора. За разлику од тренутно важећег закона,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 закона дефинише и резултате који треба да буду садржани у укупном извештају.</w:t>
      </w:r>
    </w:p>
    <w:p w14:paraId="0C146D7A"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Као и до сада, сматраће се да је за председника Републике изабран кандидат који добије већину гласова бирача који су гласали, при чему је број бирача који су гласали једнак броју гласачких листића у гласачкој кутији.</w:t>
      </w:r>
    </w:p>
    <w:p w14:paraId="06B88F68" w14:textId="1C7B1ED2"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У случају да на гласању ниједан кандидат не добије потребну већину гласова, рок од 15 дана за понављање гласања неће се рачунати у односу на дан првог гласања, како је прописано тренутно важећим законом, већ од доношења </w:t>
      </w:r>
      <w:r w:rsidRPr="00C90FDA">
        <w:rPr>
          <w:rFonts w:ascii="Times New Roman" w:hAnsi="Times New Roman" w:cs="Times New Roman"/>
          <w:bCs/>
          <w:sz w:val="28"/>
          <w:szCs w:val="28"/>
          <w:lang w:val="sr-Cyrl-CS"/>
        </w:rPr>
        <w:t>решења о понављању гласања</w:t>
      </w:r>
      <w:r w:rsidRPr="00C90FDA">
        <w:rPr>
          <w:rFonts w:ascii="Times New Roman" w:hAnsi="Times New Roman" w:cs="Times New Roman"/>
          <w:sz w:val="28"/>
          <w:szCs w:val="28"/>
          <w:lang w:val="sr-Cyrl-CS"/>
        </w:rPr>
        <w:t xml:space="preserve">. Ово стога што се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ом закона уважава околност да одлуке у вези са исходом првог гласања могу да буду предмет одговарајућих правних средстава, услед којих се дан поновног гласања треба утврдити тек по правноснажности резултата првог гласања.</w:t>
      </w:r>
    </w:p>
    <w:p w14:paraId="71623117"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На поновном гласању учествују два кандидата која су на првом гласању добила највећи број гласова. У том случају, за председника Републике је изабран кандидат који је добио највећи број гласова.</w:t>
      </w:r>
    </w:p>
    <w:p w14:paraId="5F0234EB" w14:textId="2F3CBD49"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За разлику од важећег закона,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 xml:space="preserve"> закона посебно уређује питање бирачких одбора који треба да спроведу поновно гласање. Наиме, прописује се да ће поновно гласање спровести исти стални састав бирачких одбора, док ће проширени састав чинити само представници предлагача кандидата који учествују у поновном гласању.</w:t>
      </w:r>
    </w:p>
    <w:p w14:paraId="72B4F50F" w14:textId="6B7BA786" w:rsidR="0040570F" w:rsidRPr="00C90FDA" w:rsidRDefault="0040570F" w:rsidP="0040570F">
      <w:pPr>
        <w:tabs>
          <w:tab w:val="left" w:pos="993"/>
        </w:tabs>
        <w:spacing w:after="36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ом закона се, такође, дефинише и статус посматрача на поновљеном гласању, тако што се прописује да се овлашћење за праћење избора односи и на поновљено гласање.</w:t>
      </w:r>
    </w:p>
    <w:p w14:paraId="232A2A8D"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ИСТОВРЕМЕНО ОДРЖАВАЊЕ ИЗБОРА ЗА ПРЕДСЕДНИКА РЕПУБЛИКЕ И ИЗБОРА ЗА НАРОДНЕ ПОСЛАНИКЕ (чл. 28. до 34)</w:t>
      </w:r>
    </w:p>
    <w:p w14:paraId="23AF1E7E" w14:textId="23AC33F5" w:rsidR="0040570F" w:rsidRPr="00C90FDA" w:rsidRDefault="0040570F" w:rsidP="0040570F">
      <w:pPr>
        <w:pStyle w:val="NormalWeb"/>
        <w:shd w:val="clear" w:color="auto" w:fill="FFFFFF"/>
        <w:tabs>
          <w:tab w:val="left" w:pos="993"/>
        </w:tabs>
        <w:spacing w:before="0" w:beforeAutospacing="0" w:after="0" w:afterAutospacing="0"/>
        <w:jc w:val="both"/>
        <w:rPr>
          <w:sz w:val="28"/>
          <w:szCs w:val="28"/>
          <w:lang w:val="sr-Cyrl-CS"/>
        </w:rPr>
      </w:pPr>
      <w:r w:rsidRPr="00C90FDA">
        <w:rPr>
          <w:b/>
          <w:sz w:val="28"/>
          <w:szCs w:val="28"/>
          <w:lang w:val="sr-Cyrl-CS"/>
        </w:rPr>
        <w:tab/>
      </w:r>
      <w:r w:rsidRPr="00C90FDA">
        <w:rPr>
          <w:sz w:val="28"/>
          <w:szCs w:val="28"/>
          <w:lang w:val="sr-Cyrl-CS"/>
        </w:rPr>
        <w:t xml:space="preserve">Петом главом </w:t>
      </w:r>
      <w:r w:rsidR="00736804" w:rsidRPr="00C90FDA">
        <w:rPr>
          <w:sz w:val="28"/>
          <w:szCs w:val="28"/>
          <w:lang w:val="sr-Cyrl-CS"/>
        </w:rPr>
        <w:t>Предлог</w:t>
      </w:r>
      <w:r w:rsidRPr="00C90FDA">
        <w:rPr>
          <w:sz w:val="28"/>
          <w:szCs w:val="28"/>
          <w:lang w:val="sr-Cyrl-CS"/>
        </w:rPr>
        <w:t>а закона уређују се поједина питања значајна за ситуацију у којој се избори за народне посланике и избори за председника Републике спроводе истовремено.</w:t>
      </w:r>
    </w:p>
    <w:p w14:paraId="10319541" w14:textId="71FEB99C" w:rsidR="0040570F" w:rsidRPr="00C90FDA" w:rsidRDefault="0040570F" w:rsidP="0040570F">
      <w:pPr>
        <w:pStyle w:val="NormalWeb"/>
        <w:shd w:val="clear" w:color="auto" w:fill="FFFFFF"/>
        <w:tabs>
          <w:tab w:val="left" w:pos="993"/>
        </w:tabs>
        <w:spacing w:before="0" w:beforeAutospacing="0" w:after="120" w:afterAutospacing="0"/>
        <w:jc w:val="both"/>
        <w:rPr>
          <w:bCs/>
          <w:sz w:val="28"/>
          <w:szCs w:val="28"/>
          <w:lang w:val="sr-Cyrl-CS"/>
        </w:rPr>
      </w:pPr>
      <w:r w:rsidRPr="00C90FDA">
        <w:rPr>
          <w:sz w:val="28"/>
          <w:szCs w:val="28"/>
          <w:lang w:val="sr-Cyrl-CS"/>
        </w:rPr>
        <w:lastRenderedPageBreak/>
        <w:tab/>
      </w:r>
      <w:r w:rsidRPr="00C90FDA">
        <w:rPr>
          <w:bCs/>
          <w:sz w:val="28"/>
          <w:szCs w:val="28"/>
          <w:lang w:val="sr-Cyrl-CS"/>
        </w:rPr>
        <w:t>У том случају, гласа се на истим бирачким местима, а гласање спроводе исти бирачки одбори (члан 28). Гласачки листићи, као и контролни листови за проверу исправности гласачке кутије не могу бити исте боје за избор председника Републике и за избор народних послани</w:t>
      </w:r>
      <w:r w:rsidR="00DC7B46">
        <w:rPr>
          <w:bCs/>
          <w:sz w:val="28"/>
          <w:szCs w:val="28"/>
          <w:lang w:val="sr-Cyrl-CS"/>
        </w:rPr>
        <w:t>ка. За свако бирачко место обез</w:t>
      </w:r>
      <w:bookmarkStart w:id="0" w:name="_GoBack"/>
      <w:bookmarkEnd w:id="0"/>
      <w:r w:rsidRPr="00C90FDA">
        <w:rPr>
          <w:bCs/>
          <w:sz w:val="28"/>
          <w:szCs w:val="28"/>
          <w:lang w:val="sr-Cyrl-CS"/>
        </w:rPr>
        <w:t>беђују се засебни изводи из бирачког списка, засебне гласачке кутије и засебне вреће за паковање изборног материјала за избор председника Републике и за избор народних посланика које не могу бити исте боје (члан 29).</w:t>
      </w:r>
    </w:p>
    <w:p w14:paraId="59378B0B" w14:textId="77777777" w:rsidR="0040570F" w:rsidRPr="00C90FDA" w:rsidRDefault="0040570F" w:rsidP="0040570F">
      <w:pPr>
        <w:pStyle w:val="NormalWeb"/>
        <w:shd w:val="clear" w:color="auto" w:fill="FFFFFF"/>
        <w:tabs>
          <w:tab w:val="left" w:pos="993"/>
        </w:tabs>
        <w:spacing w:before="0" w:beforeAutospacing="0" w:after="120" w:afterAutospacing="0"/>
        <w:jc w:val="both"/>
        <w:rPr>
          <w:bCs/>
          <w:sz w:val="28"/>
          <w:szCs w:val="28"/>
          <w:lang w:val="sr-Cyrl-CS"/>
        </w:rPr>
      </w:pPr>
      <w:r w:rsidRPr="00C90FDA">
        <w:rPr>
          <w:sz w:val="28"/>
          <w:szCs w:val="28"/>
          <w:lang w:val="sr-Cyrl-CS"/>
        </w:rPr>
        <w:tab/>
        <w:t xml:space="preserve">У случају истовременог одржавања избора, </w:t>
      </w:r>
      <w:r w:rsidRPr="00C90FDA">
        <w:rPr>
          <w:bCs/>
          <w:sz w:val="28"/>
          <w:szCs w:val="28"/>
          <w:lang w:val="sr-Cyrl-CS"/>
        </w:rPr>
        <w:t>бирачима се доставља један позив за гласање (члан 30).</w:t>
      </w:r>
    </w:p>
    <w:p w14:paraId="42DE1A2F" w14:textId="77777777" w:rsidR="0040570F" w:rsidRPr="00C90FDA" w:rsidRDefault="0040570F" w:rsidP="0040570F">
      <w:pPr>
        <w:pStyle w:val="NormalWeb"/>
        <w:shd w:val="clear" w:color="auto" w:fill="FFFFFF"/>
        <w:tabs>
          <w:tab w:val="left" w:pos="993"/>
        </w:tabs>
        <w:spacing w:before="0" w:beforeAutospacing="0" w:after="120" w:afterAutospacing="0"/>
        <w:jc w:val="both"/>
        <w:rPr>
          <w:bCs/>
          <w:sz w:val="28"/>
          <w:szCs w:val="28"/>
          <w:lang w:val="sr-Cyrl-CS"/>
        </w:rPr>
      </w:pPr>
      <w:r w:rsidRPr="00C90FDA">
        <w:rPr>
          <w:bCs/>
          <w:sz w:val="28"/>
          <w:szCs w:val="28"/>
          <w:lang w:val="sr-Cyrl-CS"/>
        </w:rPr>
        <w:tab/>
        <w:t>Сваки предлагач проглашеног кандидата и п</w:t>
      </w:r>
      <w:r w:rsidRPr="00C90FDA">
        <w:rPr>
          <w:sz w:val="28"/>
          <w:szCs w:val="28"/>
          <w:lang w:val="sr-Cyrl-CS"/>
        </w:rPr>
        <w:t>односилац проглашене изборне листе кандидата за народне посланике има право да предложи члана и заменика члана у органе за спровођење избора у проширеном саставу.</w:t>
      </w:r>
      <w:r w:rsidRPr="00C90FDA">
        <w:rPr>
          <w:bCs/>
          <w:sz w:val="28"/>
          <w:szCs w:val="28"/>
          <w:lang w:val="sr-Cyrl-CS"/>
        </w:rPr>
        <w:t xml:space="preserve"> Међутим, ако је иста политичка странка, коалиција односно иста група грађана предлагач проглашеног кандидата и подносилац проглашене изборне листе, у органе за спровођење избора у проширеном саставу она може предложити само једног члана и једног заменика члана (члан 31).</w:t>
      </w:r>
    </w:p>
    <w:p w14:paraId="5D9F5A35" w14:textId="77777777" w:rsidR="0040570F" w:rsidRPr="00C90FDA" w:rsidRDefault="0040570F" w:rsidP="0040570F">
      <w:pPr>
        <w:pStyle w:val="NormalWeb"/>
        <w:shd w:val="clear" w:color="auto" w:fill="FFFFFF"/>
        <w:tabs>
          <w:tab w:val="left" w:pos="993"/>
        </w:tabs>
        <w:spacing w:before="0" w:beforeAutospacing="0" w:after="120" w:afterAutospacing="0"/>
        <w:jc w:val="both"/>
        <w:rPr>
          <w:bCs/>
          <w:sz w:val="28"/>
          <w:szCs w:val="28"/>
          <w:lang w:val="sr-Cyrl-CS"/>
        </w:rPr>
      </w:pPr>
      <w:r w:rsidRPr="00C90FDA">
        <w:rPr>
          <w:bCs/>
          <w:sz w:val="28"/>
          <w:szCs w:val="28"/>
          <w:lang w:val="sr-Cyrl-CS"/>
        </w:rPr>
        <w:tab/>
        <w:t>Истоветност коалиција, односно група грађана у смислу предлагања члана и заменика члана у органе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 Да би се коалиција која је предлагач проглашеног кандидата сматрала истом коалицијом која је подносилац проглашене изборне листе, потребно је да је више од половине политичких странака које су образовале коалицију која је предлагач проглашеног кандидата образовало и коалицију која је поднела проглашену изборну листу. Да би се група грађана која је предлагач проглашеног кандидата сматрала истом групом грађана која је подносилац проглашене изборне листе, потребно је да је више од половине бирача који су образовали групу грађана која је предлагач проглашеног кандидата образовало и групу грађана која је поднела проглашену изборну листу (члан 32). Ако две или више политичких странака на једним изборима учествују самостално, а на другим у коалицији, свака од њих има право да предложи по једног члана и једног заменика члана у органе за спровођење избора у проширеном саставу (члан 33).</w:t>
      </w:r>
    </w:p>
    <w:p w14:paraId="45549AFD" w14:textId="0683D801" w:rsidR="0040570F" w:rsidRPr="00C90FDA" w:rsidRDefault="0040570F" w:rsidP="0040570F">
      <w:pPr>
        <w:pStyle w:val="NormalWeb"/>
        <w:shd w:val="clear" w:color="auto" w:fill="FFFFFF"/>
        <w:tabs>
          <w:tab w:val="left" w:pos="993"/>
        </w:tabs>
        <w:spacing w:before="0" w:beforeAutospacing="0" w:after="360" w:afterAutospacing="0"/>
        <w:jc w:val="both"/>
        <w:rPr>
          <w:bCs/>
          <w:sz w:val="28"/>
          <w:szCs w:val="28"/>
          <w:lang w:val="sr-Cyrl-CS"/>
        </w:rPr>
      </w:pPr>
      <w:r w:rsidRPr="00C90FDA">
        <w:rPr>
          <w:bCs/>
          <w:sz w:val="28"/>
          <w:szCs w:val="28"/>
          <w:lang w:val="sr-Cyrl-CS"/>
        </w:rPr>
        <w:tab/>
      </w:r>
      <w:r w:rsidR="00736804" w:rsidRPr="00C90FDA">
        <w:rPr>
          <w:bCs/>
          <w:sz w:val="28"/>
          <w:szCs w:val="28"/>
          <w:lang w:val="sr-Cyrl-CS"/>
        </w:rPr>
        <w:t>Предлог</w:t>
      </w:r>
      <w:r w:rsidRPr="00C90FDA">
        <w:rPr>
          <w:bCs/>
          <w:sz w:val="28"/>
          <w:szCs w:val="28"/>
          <w:lang w:val="sr-Cyrl-CS"/>
        </w:rPr>
        <w:t xml:space="preserve">ом закона се прецизира да члан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изборима, може да гласа само за оне одлуке органа за спровођење избора које су заједничке за оба </w:t>
      </w:r>
      <w:r w:rsidRPr="00C90FDA">
        <w:rPr>
          <w:bCs/>
          <w:sz w:val="28"/>
          <w:szCs w:val="28"/>
          <w:lang w:val="sr-Cyrl-CS"/>
        </w:rPr>
        <w:lastRenderedPageBreak/>
        <w:t>изборна поступка (нпр. одређивање бирачких места, образовање бирачког одбора у сталном саставу) и које се односе само на онај изборни поступак у којем његов предлагач учествује (члан 34).</w:t>
      </w:r>
    </w:p>
    <w:p w14:paraId="59CABFCA" w14:textId="77777777" w:rsidR="0040570F" w:rsidRPr="00C90FDA" w:rsidRDefault="0040570F" w:rsidP="0040570F">
      <w:pPr>
        <w:pStyle w:val="NormalWeb"/>
        <w:shd w:val="clear" w:color="auto" w:fill="FFFFFF"/>
        <w:tabs>
          <w:tab w:val="left" w:pos="993"/>
        </w:tabs>
        <w:spacing w:before="0" w:beforeAutospacing="0" w:after="120" w:afterAutospacing="0"/>
        <w:jc w:val="both"/>
        <w:rPr>
          <w:bCs/>
          <w:sz w:val="28"/>
          <w:szCs w:val="28"/>
          <w:lang w:val="sr-Cyrl-CS"/>
        </w:rPr>
      </w:pPr>
      <w:r w:rsidRPr="00C90FDA">
        <w:rPr>
          <w:bCs/>
          <w:sz w:val="28"/>
          <w:szCs w:val="28"/>
          <w:lang w:val="sr-Cyrl-CS"/>
        </w:rPr>
        <w:t>ПРЕЛАЗНЕ ОДРЕДБЕ (члан 35)</w:t>
      </w:r>
    </w:p>
    <w:p w14:paraId="522C8717" w14:textId="77777777"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eastAsia="Times New Roman" w:hAnsi="Times New Roman" w:cs="Times New Roman"/>
          <w:bCs/>
          <w:sz w:val="28"/>
          <w:szCs w:val="28"/>
          <w:lang w:val="sr-Cyrl-CS"/>
        </w:rPr>
        <w:tab/>
        <w:t xml:space="preserve">Политички разговори и консултације које су довели до нових законских решења обухватали су и политички договор о успостављању посебних правила о привременом увећању броја чланова у сталном саставу органа за спровођење избора која ће важити за </w:t>
      </w:r>
      <w:r w:rsidRPr="00C90FDA">
        <w:rPr>
          <w:rFonts w:ascii="Times New Roman" w:hAnsi="Times New Roman" w:cs="Times New Roman"/>
          <w:sz w:val="28"/>
          <w:szCs w:val="28"/>
          <w:lang w:val="sr-Cyrl-CS"/>
        </w:rPr>
        <w:t>прве изборе за председника Републике који буду расписани након ступања на снагу овог закона.</w:t>
      </w:r>
    </w:p>
    <w:p w14:paraId="11476DFA" w14:textId="77777777" w:rsidR="0040570F" w:rsidRPr="00C90FDA" w:rsidRDefault="0040570F" w:rsidP="0040570F">
      <w:pPr>
        <w:tabs>
          <w:tab w:val="left" w:pos="993"/>
        </w:tabs>
        <w:spacing w:after="360" w:line="240" w:lineRule="auto"/>
        <w:jc w:val="both"/>
        <w:rPr>
          <w:rFonts w:ascii="Times New Roman" w:hAnsi="Times New Roman" w:cs="Times New Roman"/>
          <w:bCs/>
          <w:sz w:val="28"/>
          <w:szCs w:val="28"/>
          <w:lang w:val="sr-Cyrl-CS"/>
        </w:rPr>
      </w:pPr>
      <w:r w:rsidRPr="00C90FDA">
        <w:rPr>
          <w:rFonts w:ascii="Times New Roman" w:hAnsi="Times New Roman" w:cs="Times New Roman"/>
          <w:sz w:val="28"/>
          <w:szCs w:val="28"/>
          <w:lang w:val="sr-Cyrl-CS"/>
        </w:rPr>
        <w:tab/>
        <w:t>Наиме, прве изборе за председника Републике који буду расписани након ступања на снагу овог закона спровешће Републичка изборна комисија у чији стални састав ће ући још шест чланова и њихових заменика које ће именовати Народна скупштина на предлог председника Народне скупштине у року од седам дана од ступања на снагу овог закона, са мандатом који ће им трајати до коначности извештаја о укупним резултатима избора. У стални састав локалних изборних комисија ће ући још по један члан и заменик члана које ће именовати Републичка изборна комисија на предлог председника Народне скупштине, са мандатом који ће трајати до коначности збирног извештаја о резултату гласања на бирачким местима. У стални састав бирачких одбора ући ће још по један члан и заменик члана које ће именовати Републичка изборна комисија на предлог председника Народне скупштине.</w:t>
      </w:r>
      <w:r w:rsidRPr="00C90FDA">
        <w:rPr>
          <w:rFonts w:ascii="Times New Roman" w:hAnsi="Times New Roman" w:cs="Times New Roman"/>
          <w:bCs/>
          <w:sz w:val="28"/>
          <w:szCs w:val="28"/>
          <w:lang w:val="sr-Cyrl-CS"/>
        </w:rPr>
        <w:t xml:space="preserve"> Ако се </w:t>
      </w:r>
      <w:r w:rsidRPr="00C90FDA">
        <w:rPr>
          <w:rFonts w:ascii="Times New Roman" w:hAnsi="Times New Roman" w:cs="Times New Roman"/>
          <w:sz w:val="28"/>
          <w:szCs w:val="28"/>
          <w:lang w:val="sr-Cyrl-CS"/>
        </w:rPr>
        <w:t>први избори за председника Републике који буду расписани након ступања на снагу овог закона</w:t>
      </w:r>
      <w:r w:rsidRPr="00C90FDA">
        <w:rPr>
          <w:rFonts w:ascii="Times New Roman" w:hAnsi="Times New Roman" w:cs="Times New Roman"/>
          <w:bCs/>
          <w:sz w:val="28"/>
          <w:szCs w:val="28"/>
          <w:lang w:val="sr-Cyrl-CS"/>
        </w:rPr>
        <w:t xml:space="preserve"> буду одржавали истог дана када и избори за народне посланике, чланови органа за спровођење избора у сталном саставу који буду именовани на предлог председника Народне скупштине за спровођење избора за народне посланике учествоваће у раду органа за спровођење избора за председника Републике.</w:t>
      </w:r>
    </w:p>
    <w:p w14:paraId="7C52C384" w14:textId="77777777" w:rsidR="0040570F" w:rsidRPr="00C90FDA" w:rsidRDefault="0040570F" w:rsidP="0040570F">
      <w:pPr>
        <w:tabs>
          <w:tab w:val="left" w:pos="993"/>
        </w:tabs>
        <w:spacing w:after="120" w:line="240" w:lineRule="auto"/>
        <w:jc w:val="both"/>
        <w:rPr>
          <w:rFonts w:ascii="Times New Roman" w:hAnsi="Times New Roman" w:cs="Times New Roman"/>
          <w:bCs/>
          <w:sz w:val="28"/>
          <w:szCs w:val="28"/>
          <w:lang w:val="sr-Cyrl-CS"/>
        </w:rPr>
      </w:pPr>
      <w:r w:rsidRPr="00C90FDA">
        <w:rPr>
          <w:rFonts w:ascii="Times New Roman" w:hAnsi="Times New Roman" w:cs="Times New Roman"/>
          <w:bCs/>
          <w:sz w:val="28"/>
          <w:szCs w:val="28"/>
          <w:lang w:val="sr-Cyrl-CS"/>
        </w:rPr>
        <w:t>ЗАВРШНЕ ОДРЕДБЕ (чл. 36. и 37)</w:t>
      </w:r>
    </w:p>
    <w:p w14:paraId="658CC7D7" w14:textId="72807CFB" w:rsidR="0040570F" w:rsidRPr="00C90FDA" w:rsidRDefault="0040570F" w:rsidP="0040570F">
      <w:pPr>
        <w:tabs>
          <w:tab w:val="left" w:pos="993"/>
        </w:tabs>
        <w:spacing w:after="120" w:line="240" w:lineRule="auto"/>
        <w:jc w:val="both"/>
        <w:rPr>
          <w:rFonts w:ascii="Times New Roman" w:hAnsi="Times New Roman" w:cs="Times New Roman"/>
          <w:sz w:val="28"/>
          <w:szCs w:val="28"/>
          <w:lang w:val="sr-Cyrl-CS"/>
        </w:rPr>
      </w:pPr>
      <w:r w:rsidRPr="00C90FDA">
        <w:rPr>
          <w:rFonts w:ascii="Times New Roman" w:hAnsi="Times New Roman" w:cs="Times New Roman"/>
          <w:sz w:val="28"/>
          <w:szCs w:val="28"/>
          <w:lang w:val="sr-Cyrl-CS"/>
        </w:rPr>
        <w:tab/>
        <w:t xml:space="preserve">Ступањем на снагу новог закона, престаће да ваше тренутно важећи Закон о избору председника Републике, како је то предвиђено чланом 36. </w:t>
      </w:r>
      <w:r w:rsidR="00736804" w:rsidRPr="00C90FDA">
        <w:rPr>
          <w:rFonts w:ascii="Times New Roman" w:hAnsi="Times New Roman" w:cs="Times New Roman"/>
          <w:sz w:val="28"/>
          <w:szCs w:val="28"/>
          <w:lang w:val="sr-Cyrl-CS"/>
        </w:rPr>
        <w:t>Предлог</w:t>
      </w:r>
      <w:r w:rsidRPr="00C90FDA">
        <w:rPr>
          <w:rFonts w:ascii="Times New Roman" w:hAnsi="Times New Roman" w:cs="Times New Roman"/>
          <w:sz w:val="28"/>
          <w:szCs w:val="28"/>
          <w:lang w:val="sr-Cyrl-CS"/>
        </w:rPr>
        <w:t>а закона.</w:t>
      </w:r>
    </w:p>
    <w:p w14:paraId="79100E28" w14:textId="710A837D" w:rsidR="0033516E" w:rsidRPr="00C90FDA" w:rsidRDefault="0040570F" w:rsidP="0040570F">
      <w:pPr>
        <w:tabs>
          <w:tab w:val="left" w:pos="993"/>
        </w:tabs>
        <w:spacing w:after="120" w:line="240" w:lineRule="auto"/>
        <w:jc w:val="both"/>
        <w:rPr>
          <w:bCs/>
          <w:sz w:val="28"/>
          <w:szCs w:val="28"/>
          <w:lang w:val="sr-Cyrl-CS"/>
        </w:rPr>
      </w:pPr>
      <w:r w:rsidRPr="00C90FDA">
        <w:rPr>
          <w:rFonts w:ascii="Times New Roman" w:hAnsi="Times New Roman" w:cs="Times New Roman"/>
          <w:sz w:val="28"/>
          <w:szCs w:val="28"/>
          <w:lang w:val="sr-Cyrl-CS"/>
        </w:rPr>
        <w:tab/>
        <w:t>Одредбом члана 37. предвиђа се да овај закон ступи на снагу наредног дана од дана објављивања у „Службеном гласнику Републике Србије</w:t>
      </w:r>
      <w:r w:rsidR="00736804" w:rsidRPr="00C90FDA">
        <w:rPr>
          <w:rFonts w:ascii="Times New Roman" w:hAnsi="Times New Roman" w:cs="Times New Roman"/>
          <w:sz w:val="24"/>
          <w:szCs w:val="24"/>
          <w:lang w:val="sr-Cyrl-CS"/>
        </w:rPr>
        <w:t>”</w:t>
      </w:r>
      <w:r w:rsidRPr="00C90FDA">
        <w:rPr>
          <w:rFonts w:ascii="Times New Roman" w:hAnsi="Times New Roman" w:cs="Times New Roman"/>
          <w:sz w:val="28"/>
          <w:szCs w:val="28"/>
          <w:lang w:val="sr-Cyrl-CS"/>
        </w:rPr>
        <w:t>.</w:t>
      </w:r>
    </w:p>
    <w:p w14:paraId="1443E144" w14:textId="77777777" w:rsidR="0033516E" w:rsidRPr="00C90FDA" w:rsidRDefault="0033516E" w:rsidP="00F22969">
      <w:pPr>
        <w:tabs>
          <w:tab w:val="left" w:pos="720"/>
          <w:tab w:val="left" w:pos="1418"/>
        </w:tabs>
        <w:spacing w:after="0" w:line="240" w:lineRule="auto"/>
        <w:contextualSpacing/>
        <w:jc w:val="both"/>
        <w:rPr>
          <w:rFonts w:ascii="Times New Roman" w:hAnsi="Times New Roman" w:cs="Times New Roman"/>
          <w:b/>
          <w:sz w:val="28"/>
          <w:szCs w:val="28"/>
          <w:lang w:val="sr-Cyrl-CS"/>
        </w:rPr>
      </w:pPr>
    </w:p>
    <w:p w14:paraId="5BE27B80"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6) Да ли је промена заиста неопходна и у ком обиму?</w:t>
      </w:r>
    </w:p>
    <w:p w14:paraId="1AA8C38E"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762E13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lastRenderedPageBreak/>
        <w:t>Неопходна је јер је препоручена од стране релевантних међународних организација и договорена од стране већине најзначајнијих политичких актера у Републици Србији.</w:t>
      </w:r>
    </w:p>
    <w:p w14:paraId="0766275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500D959"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3C9F1ED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F702E73"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Утицаће на то да се смањи број неправилности на изборима па ће тиме олакшати остваривање бирачког права грађанима, прошириће се обим контроле изборног процеса па ће исти бити демократичнији и транспарентнији.</w:t>
      </w:r>
    </w:p>
    <w:p w14:paraId="4DB2B8A9"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C62FECA"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8) Да ли постоје важећи документи јавних политика којима би се могла остварити жељена промена и о којим документима се ради?</w:t>
      </w:r>
    </w:p>
    <w:p w14:paraId="5CD56B97"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28D6264"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05044457"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FBE5EF4"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9) Да ли је промену могуће остварити применом важећих прописа?</w:t>
      </w:r>
    </w:p>
    <w:p w14:paraId="154D7A9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864DA25"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Нова правила се морају формалноправно прописати законом.</w:t>
      </w:r>
    </w:p>
    <w:p w14:paraId="30119320" w14:textId="77777777" w:rsidR="00F70437" w:rsidRPr="00C90FDA" w:rsidRDefault="00F70437" w:rsidP="00F22969">
      <w:pPr>
        <w:pStyle w:val="basic-paragraph"/>
        <w:spacing w:before="0" w:beforeAutospacing="0" w:after="0" w:afterAutospacing="0"/>
        <w:ind w:firstLine="480"/>
        <w:jc w:val="both"/>
        <w:rPr>
          <w:b/>
          <w:sz w:val="28"/>
          <w:szCs w:val="28"/>
          <w:lang w:val="sr-Cyrl-CS"/>
        </w:rPr>
      </w:pPr>
    </w:p>
    <w:p w14:paraId="2D45EDF8" w14:textId="5A8CB752"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10) Квантитативно (нумерички, статистички) представити очекиване трендове у предметној области, уколико се одустане од интервенције (</w:t>
      </w:r>
      <w:r w:rsidR="00736804" w:rsidRPr="00C90FDA">
        <w:rPr>
          <w:sz w:val="28"/>
          <w:szCs w:val="28"/>
          <w:lang w:val="sr-Cyrl-CS"/>
        </w:rPr>
        <w:t>„</w:t>
      </w:r>
      <w:r w:rsidRPr="00C90FDA">
        <w:rPr>
          <w:rStyle w:val="italik"/>
          <w:i/>
          <w:iCs/>
          <w:sz w:val="28"/>
          <w:szCs w:val="28"/>
          <w:lang w:val="sr-Cyrl-CS"/>
        </w:rPr>
        <w:t>status quo</w:t>
      </w:r>
      <w:r w:rsidR="00736804" w:rsidRPr="00C90FDA">
        <w:rPr>
          <w:lang w:val="sr-Cyrl-CS"/>
        </w:rPr>
        <w:t>”</w:t>
      </w:r>
      <w:r w:rsidRPr="00C90FDA">
        <w:rPr>
          <w:sz w:val="28"/>
          <w:szCs w:val="28"/>
          <w:lang w:val="sr-Cyrl-CS"/>
        </w:rPr>
        <w:t>).</w:t>
      </w:r>
    </w:p>
    <w:p w14:paraId="6EC71789"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6DED7CE" w14:textId="77777777" w:rsidR="00F22969" w:rsidRPr="00C90FDA" w:rsidRDefault="007C0E0A"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 xml:space="preserve">Мањи </w:t>
      </w:r>
      <w:r w:rsidR="00F22969" w:rsidRPr="00C90FDA">
        <w:rPr>
          <w:b/>
          <w:sz w:val="28"/>
          <w:szCs w:val="28"/>
          <w:lang w:val="sr-Cyrl-CS"/>
        </w:rPr>
        <w:t>број неправилности на изборима, мањи број приговора и жалби, виши степен демократичности и транспарентности</w:t>
      </w:r>
      <w:r w:rsidRPr="00C90FDA">
        <w:rPr>
          <w:b/>
          <w:sz w:val="28"/>
          <w:szCs w:val="28"/>
          <w:lang w:val="sr-Cyrl-CS"/>
        </w:rPr>
        <w:t xml:space="preserve"> би требало да буде резултат предложених решења</w:t>
      </w:r>
      <w:r w:rsidR="00F22969" w:rsidRPr="00C90FDA">
        <w:rPr>
          <w:b/>
          <w:sz w:val="28"/>
          <w:szCs w:val="28"/>
          <w:lang w:val="sr-Cyrl-CS"/>
        </w:rPr>
        <w:t>.</w:t>
      </w:r>
    </w:p>
    <w:p w14:paraId="0E09EF8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E37B569"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A375809"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8391169"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 xml:space="preserve">Предложена решења одговарају међународним стандардима у датој области и препоручене су од стране </w:t>
      </w:r>
      <w:r w:rsidRPr="00C90FDA">
        <w:rPr>
          <w:rFonts w:eastAsia="Calibri"/>
          <w:b/>
          <w:sz w:val="28"/>
          <w:szCs w:val="28"/>
          <w:lang w:val="sr-Cyrl-CS"/>
        </w:rPr>
        <w:t>Организације за европску безбедности и сарадњу и Канцеларије за демократске институције и људска права.</w:t>
      </w:r>
    </w:p>
    <w:p w14:paraId="305DAF34"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1517315D" w14:textId="77777777" w:rsidR="007C0E0A" w:rsidRPr="00C90FDA" w:rsidRDefault="007C0E0A" w:rsidP="00F22969">
      <w:pPr>
        <w:pStyle w:val="bold"/>
        <w:spacing w:before="0" w:beforeAutospacing="0" w:after="0" w:afterAutospacing="0"/>
        <w:ind w:firstLine="480"/>
        <w:jc w:val="both"/>
        <w:rPr>
          <w:b/>
          <w:bCs/>
          <w:sz w:val="28"/>
          <w:szCs w:val="28"/>
          <w:lang w:val="sr-Cyrl-CS"/>
        </w:rPr>
      </w:pPr>
    </w:p>
    <w:p w14:paraId="35CD7D99" w14:textId="77777777" w:rsidR="007C0E0A" w:rsidRPr="00C90FDA" w:rsidRDefault="007C0E0A" w:rsidP="00F22969">
      <w:pPr>
        <w:pStyle w:val="bold"/>
        <w:spacing w:before="0" w:beforeAutospacing="0" w:after="0" w:afterAutospacing="0"/>
        <w:ind w:firstLine="480"/>
        <w:jc w:val="both"/>
        <w:rPr>
          <w:b/>
          <w:bCs/>
          <w:sz w:val="28"/>
          <w:szCs w:val="28"/>
          <w:lang w:val="sr-Cyrl-CS"/>
        </w:rPr>
      </w:pPr>
    </w:p>
    <w:p w14:paraId="275834FE"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lastRenderedPageBreak/>
        <w:t>Кључна питања за утврђивање циљева</w:t>
      </w:r>
    </w:p>
    <w:p w14:paraId="7DF5C904"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Због чега је неопходно постићи жељену промену на нивоу друштва? (одговором на ово питање дефинише се општи циљ).</w:t>
      </w:r>
    </w:p>
    <w:p w14:paraId="592D890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2EDAA3A"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Неопходно је обезбедити већу демократичност изборног процеса, пре свега имајући у виду значај тог процеса и његово вредновање у поступку приступања ЕУ.</w:t>
      </w:r>
    </w:p>
    <w:p w14:paraId="32A85C1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FE2DE0F"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3D6DEC9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D1B5D50"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Жели се постићи: већа транспарентност и демократичност рада органа за спровођење избора, ефикаснија контрола изборног процеса</w:t>
      </w:r>
      <w:r w:rsidR="007C0E0A" w:rsidRPr="00C90FDA">
        <w:rPr>
          <w:b/>
          <w:sz w:val="28"/>
          <w:szCs w:val="28"/>
          <w:lang w:val="sr-Cyrl-CS"/>
        </w:rPr>
        <w:t>.</w:t>
      </w:r>
      <w:r w:rsidRPr="00C90FDA">
        <w:rPr>
          <w:b/>
          <w:sz w:val="28"/>
          <w:szCs w:val="28"/>
          <w:lang w:val="sr-Cyrl-CS"/>
        </w:rPr>
        <w:t xml:space="preserve"> </w:t>
      </w:r>
    </w:p>
    <w:p w14:paraId="5DD79FD3" w14:textId="77777777" w:rsidR="007C0E0A" w:rsidRPr="00C90FDA" w:rsidRDefault="007C0E0A" w:rsidP="00F22969">
      <w:pPr>
        <w:pStyle w:val="basic-paragraph"/>
        <w:spacing w:before="0" w:beforeAutospacing="0" w:after="0" w:afterAutospacing="0"/>
        <w:ind w:firstLine="480"/>
        <w:jc w:val="both"/>
        <w:rPr>
          <w:b/>
          <w:sz w:val="28"/>
          <w:szCs w:val="28"/>
          <w:lang w:val="sr-Cyrl-CS"/>
        </w:rPr>
      </w:pPr>
    </w:p>
    <w:p w14:paraId="341B52B8"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17413A5B"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C6882E9"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Јесу.</w:t>
      </w:r>
    </w:p>
    <w:p w14:paraId="1072F3EC"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5045EF5"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4) На основу којих показатеља учинка ће бити могуће утврдити да ли је дошло до остваривања општих односно посебних циљева</w:t>
      </w:r>
    </w:p>
    <w:p w14:paraId="33BB95A7"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2BCEB5CC" w14:textId="39020470" w:rsidR="004719A7" w:rsidRPr="00C90FDA" w:rsidRDefault="00F22969" w:rsidP="004719A7">
      <w:pPr>
        <w:pStyle w:val="basic-paragraph"/>
        <w:spacing w:before="0" w:beforeAutospacing="0" w:after="0" w:afterAutospacing="0"/>
        <w:ind w:firstLine="480"/>
        <w:jc w:val="both"/>
        <w:rPr>
          <w:b/>
          <w:sz w:val="28"/>
          <w:szCs w:val="28"/>
          <w:lang w:val="sr-Cyrl-CS"/>
        </w:rPr>
      </w:pPr>
      <w:r w:rsidRPr="00C90FDA">
        <w:rPr>
          <w:b/>
          <w:sz w:val="28"/>
          <w:szCs w:val="28"/>
          <w:lang w:val="sr-Cyrl-CS"/>
        </w:rPr>
        <w:t>Мањи број неправилности на изборима, мањи број приговора и жалби, виши степен демократичности и транспарентности.</w:t>
      </w:r>
      <w:r w:rsidR="004719A7" w:rsidRPr="00C90FDA">
        <w:rPr>
          <w:b/>
          <w:sz w:val="28"/>
          <w:szCs w:val="28"/>
          <w:lang w:val="sr-Cyrl-CS"/>
        </w:rPr>
        <w:t xml:space="preserve"> Горе су наведени номинални подаци о броју приговора из Коначног извештаја Мисије ОЕБС/КДИЉП о процени председничких избора у РС из јуна 2017. године.</w:t>
      </w:r>
    </w:p>
    <w:p w14:paraId="34211F2A" w14:textId="77777777" w:rsidR="004719A7" w:rsidRPr="00C90FDA" w:rsidRDefault="004719A7" w:rsidP="004719A7">
      <w:pPr>
        <w:pStyle w:val="basic-paragraph"/>
        <w:spacing w:before="0" w:beforeAutospacing="0" w:after="0" w:afterAutospacing="0"/>
        <w:ind w:firstLine="480"/>
        <w:jc w:val="both"/>
        <w:rPr>
          <w:sz w:val="28"/>
          <w:szCs w:val="28"/>
          <w:lang w:val="sr-Cyrl-CS"/>
        </w:rPr>
      </w:pPr>
    </w:p>
    <w:p w14:paraId="3E68E76F" w14:textId="58756C75" w:rsidR="00F22969" w:rsidRPr="00C90FDA" w:rsidRDefault="00F22969" w:rsidP="00F22969">
      <w:pPr>
        <w:pStyle w:val="basic-paragraph"/>
        <w:spacing w:before="0" w:beforeAutospacing="0" w:after="0" w:afterAutospacing="0"/>
        <w:ind w:firstLine="480"/>
        <w:jc w:val="both"/>
        <w:rPr>
          <w:b/>
          <w:sz w:val="28"/>
          <w:szCs w:val="28"/>
          <w:lang w:val="sr-Cyrl-CS"/>
        </w:rPr>
      </w:pPr>
    </w:p>
    <w:p w14:paraId="598356E7"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507FCC61"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Кључна питања за анализу финансијских ефеката</w:t>
      </w:r>
    </w:p>
    <w:p w14:paraId="51D0776F"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Какве ће ефекте изабранa опцијa имати на јавне приходе и расходе у средњем и дугом року?</w:t>
      </w:r>
    </w:p>
    <w:p w14:paraId="4582C121"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437E6BB"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Нема таквих ефеката, ради се о процесу који се периодично обавља у складу са Уставом и законом.</w:t>
      </w:r>
    </w:p>
    <w:p w14:paraId="2F9B624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7174A63"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lastRenderedPageBreak/>
        <w:t>2) Да ли је финансијске ресурсе за спровођење изабране опције потребно обезбедити у буџету, или из других извора финансирања и којих?</w:t>
      </w:r>
    </w:p>
    <w:p w14:paraId="538DA21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B8F2171"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Потребно је обезбедити средстава у буџету Републике.</w:t>
      </w:r>
    </w:p>
    <w:p w14:paraId="3D02DFE4"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25400C6"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3) Како ће спровођење изабране опције утицати на међународне финансијске обавезе?</w:t>
      </w:r>
    </w:p>
    <w:p w14:paraId="5BAE88B1"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1BEC33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Неће утицати.</w:t>
      </w:r>
    </w:p>
    <w:p w14:paraId="1E53274A"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716F85A"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474296EC"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0A4A9E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Пре свега је потребно финансирати набавку и штампање изборног материјала, трошкове рада Народне скупштине и Републичке изборне комисије, као и трошкове рада локалних изборних комисија и бирачких одбора.</w:t>
      </w:r>
    </w:p>
    <w:p w14:paraId="28162E4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5F91D58"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5) Да ли је могуће финансирати расходе изабране опције кроз редистрибуцију постојећих средстава?</w:t>
      </w:r>
    </w:p>
    <w:p w14:paraId="70E7BFD6"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5B77326"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Није.</w:t>
      </w:r>
    </w:p>
    <w:p w14:paraId="69C93CC3"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82CFB60"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6) Какви ће бити ефекти спровођења изабране опције на расходе других институција?</w:t>
      </w:r>
    </w:p>
    <w:p w14:paraId="20B4795A" w14:textId="77777777" w:rsidR="00F22969" w:rsidRPr="00C90FDA" w:rsidRDefault="00F22969" w:rsidP="00F22969">
      <w:pPr>
        <w:pStyle w:val="basic-paragraph"/>
        <w:spacing w:before="0" w:beforeAutospacing="0" w:after="0" w:afterAutospacing="0"/>
        <w:ind w:firstLine="480"/>
        <w:jc w:val="both"/>
        <w:rPr>
          <w:b/>
          <w:sz w:val="28"/>
          <w:szCs w:val="28"/>
          <w:lang w:val="sr-Cyrl-CS"/>
        </w:rPr>
      </w:pPr>
    </w:p>
    <w:p w14:paraId="46A0459D"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Повећаће се пре свега расходи Народне скупштине и Републичке изборне комисије.</w:t>
      </w:r>
    </w:p>
    <w:p w14:paraId="0D9B82A9"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21F05314"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700349EA"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Кључна питања за анализу ефеката на друштво</w:t>
      </w:r>
    </w:p>
    <w:p w14:paraId="493780C8"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Колике трошкове и користи (материјалне и нематеријалне) ће изабрана опција проузроковати грађанима?</w:t>
      </w:r>
    </w:p>
    <w:p w14:paraId="71544C59"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A01EE6A" w14:textId="58349DA5"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Пре свега је потребно финансирати набавку и штампање изборног материјала, трошкове рада Народне скупштине и Републичке изборне комисије, као и трошкове рада локалних избо</w:t>
      </w:r>
      <w:r w:rsidR="003F2BF9" w:rsidRPr="00C90FDA">
        <w:rPr>
          <w:b/>
          <w:sz w:val="28"/>
          <w:szCs w:val="28"/>
          <w:lang w:val="sr-Cyrl-CS"/>
        </w:rPr>
        <w:t>рних комисија и бирачких одбора, што се врши из буџета Републике.</w:t>
      </w:r>
      <w:r w:rsidR="008C13EA" w:rsidRPr="00C90FDA">
        <w:rPr>
          <w:b/>
          <w:sz w:val="28"/>
          <w:szCs w:val="28"/>
          <w:lang w:val="sr-Cyrl-CS"/>
        </w:rPr>
        <w:t xml:space="preserve"> Нематеријална вредност која </w:t>
      </w:r>
      <w:r w:rsidR="008C13EA" w:rsidRPr="00C90FDA">
        <w:rPr>
          <w:b/>
          <w:sz w:val="28"/>
          <w:szCs w:val="28"/>
          <w:lang w:val="sr-Cyrl-CS"/>
        </w:rPr>
        <w:lastRenderedPageBreak/>
        <w:t>се прибавља за грађане јесте виши степен демократичности у друштву, мање тензије које се стварају између супротстављених опција у друштву, одбацивање искључивости, говора мржње, афирмисање права на слободно изношење мишљења и ставова о одређеним политичким, економским и другим питањима у друштву и др, укључујући и даљу афирмацију европских вредности у друштву.</w:t>
      </w:r>
    </w:p>
    <w:p w14:paraId="47242A8E"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1815F74"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6B37C51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5922A40"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636BB9FB"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6CABF21"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B1332E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A9385B4" w14:textId="77777777" w:rsidR="00F22969" w:rsidRPr="00C90FDA" w:rsidRDefault="00A626AA"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187D2B6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14F7B0B1"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7D4243B3"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22C1C37"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2143634B"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144EAB8"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BED70B5"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1F099DC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 xml:space="preserve">Омогућавају равноправан третман. </w:t>
      </w:r>
    </w:p>
    <w:p w14:paraId="4EF5D253" w14:textId="77777777" w:rsidR="00A626AA" w:rsidRPr="00C90FDA" w:rsidRDefault="00A626AA" w:rsidP="00F22969">
      <w:pPr>
        <w:pStyle w:val="basic-paragraph"/>
        <w:spacing w:before="0" w:beforeAutospacing="0" w:after="0" w:afterAutospacing="0"/>
        <w:ind w:firstLine="480"/>
        <w:jc w:val="both"/>
        <w:rPr>
          <w:sz w:val="28"/>
          <w:szCs w:val="28"/>
          <w:lang w:val="sr-Cyrl-CS"/>
        </w:rPr>
      </w:pPr>
    </w:p>
    <w:p w14:paraId="4792927E"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6) Да ли би изабрана опција могла да утиче на цене роба и услуга и животни стандард становништва, на који начин и у којем обиму?</w:t>
      </w:r>
    </w:p>
    <w:p w14:paraId="5D0ACB8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22EFF7F"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600C4B81"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2B97FB0"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1645C07"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22B5141"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Нема утицаја.</w:t>
      </w:r>
    </w:p>
    <w:p w14:paraId="02D92D3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0A86188"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6B29459"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7BF1E110"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Не.</w:t>
      </w:r>
    </w:p>
    <w:p w14:paraId="09540EA3"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4FEC5CA0"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39AA3D91"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Кључна питања за анализу управљачких ефеката</w:t>
      </w:r>
    </w:p>
    <w:p w14:paraId="5308BC8A"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Да ли се изабраном опцијом уводе организационе, управљачке или институционалне промене и које су то промене?</w:t>
      </w:r>
    </w:p>
    <w:p w14:paraId="1135E44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B846CEF" w14:textId="78261BAC"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Промене у саставу и броју чланова органа за спровођење избора.</w:t>
      </w:r>
      <w:r w:rsidR="004719A7" w:rsidRPr="00C90FDA">
        <w:rPr>
          <w:b/>
          <w:sz w:val="28"/>
          <w:szCs w:val="28"/>
          <w:lang w:val="sr-Cyrl-CS"/>
        </w:rPr>
        <w:t xml:space="preserve"> Горе је наведена код описа промена које се предлажу конкретна решење на основу којих се на другачији начин и у другачијем саставу него сад формирају органи за спровођење избора.</w:t>
      </w:r>
      <w:r w:rsidR="00463667" w:rsidRPr="00C90FDA">
        <w:rPr>
          <w:b/>
          <w:sz w:val="28"/>
          <w:szCs w:val="28"/>
          <w:lang w:val="sr-Cyrl-CS"/>
        </w:rPr>
        <w:t xml:space="preserve"> Спровођење закона се очекује од његовог ступања на снагу а пре свега у првој половини 2022. када ће се одржати редовни председнички избори.</w:t>
      </w:r>
    </w:p>
    <w:p w14:paraId="0253FC8C" w14:textId="77777777" w:rsidR="00F22969" w:rsidRPr="00C90FDA" w:rsidRDefault="00F22969" w:rsidP="00F22969">
      <w:pPr>
        <w:pStyle w:val="basic-paragraph"/>
        <w:spacing w:before="0" w:beforeAutospacing="0" w:after="0" w:afterAutospacing="0"/>
        <w:ind w:firstLine="480"/>
        <w:jc w:val="both"/>
        <w:rPr>
          <w:b/>
          <w:sz w:val="28"/>
          <w:szCs w:val="28"/>
          <w:lang w:val="sr-Cyrl-CS"/>
        </w:rPr>
      </w:pPr>
    </w:p>
    <w:p w14:paraId="6B0C33AA"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E26F26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72F1F2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Да, ту су пре свега Народна скупштина, Републичка изборна комисија и Министарство државне управа и локалне самоуправе.</w:t>
      </w:r>
    </w:p>
    <w:p w14:paraId="75CA2587"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70EA580"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 xml:space="preserve">3) Да ли је за реализацију изабране опције било потребно извршити реструктурирање постојећег државног органа, односно другог субјекта јавног </w:t>
      </w:r>
      <w:r w:rsidRPr="00C90FDA">
        <w:rPr>
          <w:sz w:val="28"/>
          <w:szCs w:val="28"/>
          <w:lang w:val="sr-Cyrl-CS"/>
        </w:rPr>
        <w:lastRenderedPageBreak/>
        <w:t>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7F00A46"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0EC6F30E"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p w14:paraId="0167087A"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68BCE01F"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30EF011F"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C0ACADE"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Да, али подразумева пре свега законске измене, у складу са међународним стандардима.</w:t>
      </w:r>
    </w:p>
    <w:p w14:paraId="251580DD"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4FD6C6F"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5) Да ли изабрана опција утиче на владавину права и безбедност?</w:t>
      </w:r>
    </w:p>
    <w:p w14:paraId="4935C979"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F7EF70F"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Да, у позитивном смислу.</w:t>
      </w:r>
    </w:p>
    <w:p w14:paraId="34D8B498"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78950342"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6) Да ли изабрана опција утиче на одговорност и транспарентност рада јавне управе и на који начин?</w:t>
      </w:r>
    </w:p>
    <w:p w14:paraId="07AAE53B"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4228AB6D"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Да, у позитивном смислу.</w:t>
      </w:r>
    </w:p>
    <w:p w14:paraId="2D4547C5"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55DF1BDE"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B3D028A"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1E9761BE"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Обуке чланова органа за спровођење избора, пре свега чланова бирачких одбора.</w:t>
      </w:r>
    </w:p>
    <w:p w14:paraId="308D885F"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40B56FE4" w14:textId="77777777" w:rsidR="00F22969" w:rsidRPr="00C90FDA" w:rsidRDefault="00F22969" w:rsidP="00F22969">
      <w:pPr>
        <w:pStyle w:val="bold"/>
        <w:spacing w:before="0" w:beforeAutospacing="0" w:after="0" w:afterAutospacing="0"/>
        <w:ind w:firstLine="480"/>
        <w:jc w:val="both"/>
        <w:rPr>
          <w:b/>
          <w:bCs/>
          <w:sz w:val="28"/>
          <w:szCs w:val="28"/>
          <w:lang w:val="sr-Cyrl-CS"/>
        </w:rPr>
      </w:pPr>
    </w:p>
    <w:p w14:paraId="06AD5EA5" w14:textId="77777777" w:rsidR="00F22969" w:rsidRPr="00C90FDA" w:rsidRDefault="00F22969" w:rsidP="00F22969">
      <w:pPr>
        <w:pStyle w:val="bold"/>
        <w:spacing w:before="0" w:beforeAutospacing="0" w:after="0" w:afterAutospacing="0"/>
        <w:ind w:firstLine="480"/>
        <w:jc w:val="both"/>
        <w:rPr>
          <w:b/>
          <w:bCs/>
          <w:sz w:val="28"/>
          <w:szCs w:val="28"/>
          <w:lang w:val="sr-Cyrl-CS"/>
        </w:rPr>
      </w:pPr>
      <w:r w:rsidRPr="00C90FDA">
        <w:rPr>
          <w:b/>
          <w:bCs/>
          <w:sz w:val="28"/>
          <w:szCs w:val="28"/>
          <w:lang w:val="sr-Cyrl-CS"/>
        </w:rPr>
        <w:t>Кључна питања за анализу ризика</w:t>
      </w:r>
    </w:p>
    <w:p w14:paraId="44148C39"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63544DF5"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43F9562"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Да, у потпуности.</w:t>
      </w:r>
    </w:p>
    <w:p w14:paraId="0652A13A"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AFFF2A2"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80BEC0C"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3C6B4EDE" w14:textId="77777777" w:rsidR="00F22969" w:rsidRPr="00C90FDA" w:rsidRDefault="00F22969" w:rsidP="00F22969">
      <w:pPr>
        <w:pStyle w:val="basic-paragraph"/>
        <w:spacing w:before="0" w:beforeAutospacing="0" w:after="0" w:afterAutospacing="0"/>
        <w:ind w:firstLine="480"/>
        <w:jc w:val="both"/>
        <w:rPr>
          <w:b/>
          <w:sz w:val="28"/>
          <w:szCs w:val="28"/>
          <w:lang w:val="sr-Cyrl-CS"/>
        </w:rPr>
      </w:pPr>
      <w:r w:rsidRPr="00C90FDA">
        <w:rPr>
          <w:b/>
          <w:sz w:val="28"/>
          <w:szCs w:val="28"/>
          <w:lang w:val="sr-Cyrl-CS"/>
        </w:rPr>
        <w:t>Биће обезбеђена буџетска средства у буџету Републике Србије.</w:t>
      </w:r>
    </w:p>
    <w:p w14:paraId="7BBD7190"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DBA9621" w14:textId="77777777" w:rsidR="00F22969" w:rsidRPr="00C90FDA" w:rsidRDefault="00F22969" w:rsidP="00F22969">
      <w:pPr>
        <w:pStyle w:val="basic-paragraph"/>
        <w:spacing w:before="0" w:beforeAutospacing="0" w:after="0" w:afterAutospacing="0"/>
        <w:ind w:firstLine="480"/>
        <w:jc w:val="both"/>
        <w:rPr>
          <w:sz w:val="28"/>
          <w:szCs w:val="28"/>
          <w:lang w:val="sr-Cyrl-CS"/>
        </w:rPr>
      </w:pPr>
      <w:r w:rsidRPr="00C90FDA">
        <w:rPr>
          <w:sz w:val="28"/>
          <w:szCs w:val="28"/>
          <w:lang w:val="sr-Cyrl-CS"/>
        </w:rPr>
        <w:t>3) Да ли постоји још неки ризик за спровођење изабране опције?</w:t>
      </w:r>
    </w:p>
    <w:p w14:paraId="6A1E2A5B" w14:textId="77777777" w:rsidR="00F22969" w:rsidRPr="00C90FDA" w:rsidRDefault="00F22969" w:rsidP="00F22969">
      <w:pPr>
        <w:pStyle w:val="basic-paragraph"/>
        <w:spacing w:before="0" w:beforeAutospacing="0" w:after="0" w:afterAutospacing="0"/>
        <w:ind w:firstLine="480"/>
        <w:jc w:val="both"/>
        <w:rPr>
          <w:sz w:val="28"/>
          <w:szCs w:val="28"/>
          <w:lang w:val="sr-Cyrl-CS"/>
        </w:rPr>
      </w:pPr>
    </w:p>
    <w:p w14:paraId="2D3053CE" w14:textId="3F5B92F1" w:rsidR="008077F9" w:rsidRPr="00C90FDA" w:rsidRDefault="00F22969" w:rsidP="0071256A">
      <w:pPr>
        <w:pStyle w:val="basic-paragraph"/>
        <w:spacing w:before="0" w:beforeAutospacing="0" w:after="0" w:afterAutospacing="0"/>
        <w:ind w:firstLine="480"/>
        <w:jc w:val="both"/>
        <w:rPr>
          <w:b/>
          <w:sz w:val="28"/>
          <w:szCs w:val="28"/>
          <w:lang w:val="sr-Cyrl-CS"/>
        </w:rPr>
      </w:pPr>
      <w:r w:rsidRPr="00C90FDA">
        <w:rPr>
          <w:b/>
          <w:sz w:val="28"/>
          <w:szCs w:val="28"/>
          <w:lang w:val="sr-Cyrl-CS"/>
        </w:rPr>
        <w:t>Не.</w:t>
      </w:r>
    </w:p>
    <w:sectPr w:rsidR="008077F9" w:rsidRPr="00C90FDA" w:rsidSect="00FC78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4B7CE" w14:textId="77777777" w:rsidR="007220C1" w:rsidRDefault="007220C1" w:rsidP="00FC78D1">
      <w:pPr>
        <w:spacing w:after="0" w:line="240" w:lineRule="auto"/>
      </w:pPr>
      <w:r>
        <w:separator/>
      </w:r>
    </w:p>
  </w:endnote>
  <w:endnote w:type="continuationSeparator" w:id="0">
    <w:p w14:paraId="5851033F" w14:textId="77777777" w:rsidR="007220C1" w:rsidRDefault="007220C1" w:rsidP="00FC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A5A16" w14:textId="77777777" w:rsidR="00FC78D1" w:rsidRDefault="00FC7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712560"/>
      <w:docPartObj>
        <w:docPartGallery w:val="Page Numbers (Bottom of Page)"/>
        <w:docPartUnique/>
      </w:docPartObj>
    </w:sdtPr>
    <w:sdtEndPr>
      <w:rPr>
        <w:noProof/>
      </w:rPr>
    </w:sdtEndPr>
    <w:sdtContent>
      <w:p w14:paraId="76D62113" w14:textId="5137F88E" w:rsidR="00FC78D1" w:rsidRDefault="00FC78D1">
        <w:pPr>
          <w:pStyle w:val="Footer"/>
          <w:jc w:val="right"/>
        </w:pPr>
        <w:r>
          <w:fldChar w:fldCharType="begin"/>
        </w:r>
        <w:r>
          <w:instrText xml:space="preserve"> PAGE   \* MERGEFORMAT </w:instrText>
        </w:r>
        <w:r>
          <w:fldChar w:fldCharType="separate"/>
        </w:r>
        <w:r w:rsidR="005806F6">
          <w:rPr>
            <w:noProof/>
          </w:rPr>
          <w:t>15</w:t>
        </w:r>
        <w:r>
          <w:rPr>
            <w:noProof/>
          </w:rPr>
          <w:fldChar w:fldCharType="end"/>
        </w:r>
      </w:p>
    </w:sdtContent>
  </w:sdt>
  <w:p w14:paraId="4B8BE15D" w14:textId="77777777" w:rsidR="00FC78D1" w:rsidRDefault="00FC78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5FEF" w14:textId="77777777" w:rsidR="00FC78D1" w:rsidRDefault="00FC78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A9387" w14:textId="77777777" w:rsidR="007220C1" w:rsidRDefault="007220C1" w:rsidP="00FC78D1">
      <w:pPr>
        <w:spacing w:after="0" w:line="240" w:lineRule="auto"/>
      </w:pPr>
      <w:r>
        <w:separator/>
      </w:r>
    </w:p>
  </w:footnote>
  <w:footnote w:type="continuationSeparator" w:id="0">
    <w:p w14:paraId="6907C878" w14:textId="77777777" w:rsidR="007220C1" w:rsidRDefault="007220C1" w:rsidP="00FC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02B97" w14:textId="77777777" w:rsidR="00FC78D1" w:rsidRDefault="00FC7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788EF" w14:textId="77777777" w:rsidR="00FC78D1" w:rsidRDefault="00FC78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4C29" w14:textId="77777777" w:rsidR="00FC78D1" w:rsidRDefault="00FC7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F03BD"/>
    <w:multiLevelType w:val="hybridMultilevel"/>
    <w:tmpl w:val="733AEA62"/>
    <w:lvl w:ilvl="0" w:tplc="1870E9EA">
      <w:start w:val="6"/>
      <w:numFmt w:val="bullet"/>
      <w:lvlText w:val="-"/>
      <w:lvlJc w:val="left"/>
      <w:pPr>
        <w:ind w:left="405" w:hanging="360"/>
      </w:pPr>
      <w:rPr>
        <w:rFonts w:ascii="Times New Roman" w:eastAsiaTheme="minorHAns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69"/>
    <w:rsid w:val="00123C1F"/>
    <w:rsid w:val="00135723"/>
    <w:rsid w:val="001B665B"/>
    <w:rsid w:val="00227CB0"/>
    <w:rsid w:val="00244CB1"/>
    <w:rsid w:val="00247841"/>
    <w:rsid w:val="002C1C74"/>
    <w:rsid w:val="00331CE0"/>
    <w:rsid w:val="003323E7"/>
    <w:rsid w:val="0033516E"/>
    <w:rsid w:val="003F2BF9"/>
    <w:rsid w:val="0040570F"/>
    <w:rsid w:val="00463667"/>
    <w:rsid w:val="004719A7"/>
    <w:rsid w:val="00522FFB"/>
    <w:rsid w:val="005806F6"/>
    <w:rsid w:val="005B7C39"/>
    <w:rsid w:val="0071256A"/>
    <w:rsid w:val="007220C1"/>
    <w:rsid w:val="00736804"/>
    <w:rsid w:val="0074322B"/>
    <w:rsid w:val="00763387"/>
    <w:rsid w:val="00787930"/>
    <w:rsid w:val="00787BD0"/>
    <w:rsid w:val="007C0E0A"/>
    <w:rsid w:val="008077F9"/>
    <w:rsid w:val="00807F6A"/>
    <w:rsid w:val="00846B74"/>
    <w:rsid w:val="008472E4"/>
    <w:rsid w:val="008C13EA"/>
    <w:rsid w:val="009C4846"/>
    <w:rsid w:val="009D4BE0"/>
    <w:rsid w:val="009F6CE5"/>
    <w:rsid w:val="00A23BB8"/>
    <w:rsid w:val="00A47FD3"/>
    <w:rsid w:val="00A626AA"/>
    <w:rsid w:val="00AB0A36"/>
    <w:rsid w:val="00AB7146"/>
    <w:rsid w:val="00B00E3C"/>
    <w:rsid w:val="00B05E20"/>
    <w:rsid w:val="00B35797"/>
    <w:rsid w:val="00C90FDA"/>
    <w:rsid w:val="00C92760"/>
    <w:rsid w:val="00CA050A"/>
    <w:rsid w:val="00CE2B2C"/>
    <w:rsid w:val="00D07A65"/>
    <w:rsid w:val="00D20151"/>
    <w:rsid w:val="00DC686E"/>
    <w:rsid w:val="00DC7B46"/>
    <w:rsid w:val="00E054BF"/>
    <w:rsid w:val="00E31650"/>
    <w:rsid w:val="00F13042"/>
    <w:rsid w:val="00F22969"/>
    <w:rsid w:val="00F70437"/>
    <w:rsid w:val="00FC46E7"/>
    <w:rsid w:val="00FC7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BED3"/>
  <w15:chartTrackingRefBased/>
  <w15:docId w15:val="{4E7A0AA7-6C74-43C4-8C7E-22B91B42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96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F229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F229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F22969"/>
  </w:style>
  <w:style w:type="character" w:styleId="CommentReference">
    <w:name w:val="annotation reference"/>
    <w:basedOn w:val="DefaultParagraphFont"/>
    <w:uiPriority w:val="99"/>
    <w:semiHidden/>
    <w:unhideWhenUsed/>
    <w:rsid w:val="00A23BB8"/>
    <w:rPr>
      <w:sz w:val="16"/>
      <w:szCs w:val="16"/>
    </w:rPr>
  </w:style>
  <w:style w:type="paragraph" w:styleId="CommentText">
    <w:name w:val="annotation text"/>
    <w:basedOn w:val="Normal"/>
    <w:link w:val="CommentTextChar"/>
    <w:uiPriority w:val="99"/>
    <w:unhideWhenUsed/>
    <w:rsid w:val="00A23BB8"/>
    <w:pPr>
      <w:spacing w:line="240" w:lineRule="auto"/>
    </w:pPr>
    <w:rPr>
      <w:sz w:val="20"/>
      <w:szCs w:val="20"/>
    </w:rPr>
  </w:style>
  <w:style w:type="character" w:customStyle="1" w:styleId="CommentTextChar">
    <w:name w:val="Comment Text Char"/>
    <w:basedOn w:val="DefaultParagraphFont"/>
    <w:link w:val="CommentText"/>
    <w:uiPriority w:val="99"/>
    <w:rsid w:val="00A23BB8"/>
    <w:rPr>
      <w:sz w:val="20"/>
      <w:szCs w:val="20"/>
    </w:rPr>
  </w:style>
  <w:style w:type="paragraph" w:styleId="CommentSubject">
    <w:name w:val="annotation subject"/>
    <w:basedOn w:val="CommentText"/>
    <w:next w:val="CommentText"/>
    <w:link w:val="CommentSubjectChar"/>
    <w:uiPriority w:val="99"/>
    <w:semiHidden/>
    <w:unhideWhenUsed/>
    <w:rsid w:val="00A23BB8"/>
    <w:rPr>
      <w:b/>
      <w:bCs/>
    </w:rPr>
  </w:style>
  <w:style w:type="character" w:customStyle="1" w:styleId="CommentSubjectChar">
    <w:name w:val="Comment Subject Char"/>
    <w:basedOn w:val="CommentTextChar"/>
    <w:link w:val="CommentSubject"/>
    <w:uiPriority w:val="99"/>
    <w:semiHidden/>
    <w:rsid w:val="00A23BB8"/>
    <w:rPr>
      <w:b/>
      <w:bCs/>
      <w:sz w:val="20"/>
      <w:szCs w:val="20"/>
    </w:rPr>
  </w:style>
  <w:style w:type="paragraph" w:styleId="BalloonText">
    <w:name w:val="Balloon Text"/>
    <w:basedOn w:val="Normal"/>
    <w:link w:val="BalloonTextChar"/>
    <w:uiPriority w:val="99"/>
    <w:semiHidden/>
    <w:unhideWhenUsed/>
    <w:rsid w:val="00A23B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BB8"/>
    <w:rPr>
      <w:rFonts w:ascii="Segoe UI" w:hAnsi="Segoe UI" w:cs="Segoe UI"/>
      <w:sz w:val="18"/>
      <w:szCs w:val="18"/>
    </w:rPr>
  </w:style>
  <w:style w:type="paragraph" w:styleId="NormalWeb">
    <w:name w:val="Normal (Web)"/>
    <w:basedOn w:val="Normal"/>
    <w:uiPriority w:val="99"/>
    <w:unhideWhenUsed/>
    <w:rsid w:val="0033516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077F9"/>
    <w:pPr>
      <w:spacing w:after="0" w:line="240" w:lineRule="auto"/>
    </w:pPr>
    <w:rPr>
      <w:rFonts w:ascii="Verdana" w:hAnsi="Verdana" w:cs="Verdana"/>
      <w:sz w:val="20"/>
      <w:szCs w:val="20"/>
    </w:rPr>
  </w:style>
  <w:style w:type="character" w:customStyle="1" w:styleId="FootnoteTextChar">
    <w:name w:val="Footnote Text Char"/>
    <w:basedOn w:val="DefaultParagraphFont"/>
    <w:link w:val="FootnoteText"/>
    <w:uiPriority w:val="99"/>
    <w:semiHidden/>
    <w:rsid w:val="008077F9"/>
    <w:rPr>
      <w:rFonts w:ascii="Verdana" w:hAnsi="Verdana" w:cs="Verdana"/>
      <w:sz w:val="20"/>
      <w:szCs w:val="20"/>
    </w:rPr>
  </w:style>
  <w:style w:type="paragraph" w:styleId="ListParagraph">
    <w:name w:val="List Paragraph"/>
    <w:basedOn w:val="Normal"/>
    <w:uiPriority w:val="34"/>
    <w:qFormat/>
    <w:rsid w:val="008077F9"/>
    <w:pPr>
      <w:spacing w:after="200" w:line="276" w:lineRule="auto"/>
      <w:ind w:left="720"/>
      <w:contextualSpacing/>
    </w:pPr>
    <w:rPr>
      <w:rFonts w:ascii="Verdana" w:hAnsi="Verdana" w:cs="Verdana"/>
    </w:rPr>
  </w:style>
  <w:style w:type="paragraph" w:styleId="Header">
    <w:name w:val="header"/>
    <w:basedOn w:val="Normal"/>
    <w:link w:val="HeaderChar"/>
    <w:uiPriority w:val="99"/>
    <w:unhideWhenUsed/>
    <w:rsid w:val="00FC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8D1"/>
  </w:style>
  <w:style w:type="paragraph" w:styleId="Footer">
    <w:name w:val="footer"/>
    <w:basedOn w:val="Normal"/>
    <w:link w:val="FooterChar"/>
    <w:uiPriority w:val="99"/>
    <w:unhideWhenUsed/>
    <w:rsid w:val="00FC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9142">
      <w:bodyDiv w:val="1"/>
      <w:marLeft w:val="0"/>
      <w:marRight w:val="0"/>
      <w:marTop w:val="0"/>
      <w:marBottom w:val="0"/>
      <w:divBdr>
        <w:top w:val="none" w:sz="0" w:space="0" w:color="auto"/>
        <w:left w:val="none" w:sz="0" w:space="0" w:color="auto"/>
        <w:bottom w:val="none" w:sz="0" w:space="0" w:color="auto"/>
        <w:right w:val="none" w:sz="0" w:space="0" w:color="auto"/>
      </w:divBdr>
    </w:div>
    <w:div w:id="1502503120">
      <w:bodyDiv w:val="1"/>
      <w:marLeft w:val="0"/>
      <w:marRight w:val="0"/>
      <w:marTop w:val="0"/>
      <w:marBottom w:val="0"/>
      <w:divBdr>
        <w:top w:val="none" w:sz="0" w:space="0" w:color="auto"/>
        <w:left w:val="none" w:sz="0" w:space="0" w:color="auto"/>
        <w:bottom w:val="none" w:sz="0" w:space="0" w:color="auto"/>
        <w:right w:val="none" w:sz="0" w:space="0" w:color="auto"/>
      </w:divBdr>
    </w:div>
    <w:div w:id="180068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ADAD7-0E33-4266-A22C-6CBD925C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4045</Words>
  <Characters>23057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Strahinja Vujicic</cp:lastModifiedBy>
  <cp:revision>20</cp:revision>
  <dcterms:created xsi:type="dcterms:W3CDTF">2022-01-13T08:16:00Z</dcterms:created>
  <dcterms:modified xsi:type="dcterms:W3CDTF">2022-01-17T09:49:00Z</dcterms:modified>
</cp:coreProperties>
</file>