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F05B00" w14:textId="52DFF7C0" w:rsidR="005B659B" w:rsidRPr="00B9581D" w:rsidRDefault="005B659B" w:rsidP="005B659B">
      <w:pPr>
        <w:rPr>
          <w:lang w:val="sr-Latn-RS"/>
        </w:rPr>
      </w:pPr>
    </w:p>
    <w:p w14:paraId="7530580A" w14:textId="77777777" w:rsidR="005B659B" w:rsidRPr="00B9581D" w:rsidRDefault="005B659B" w:rsidP="00692318">
      <w:pPr>
        <w:rPr>
          <w:lang w:val="sr-Latn-RS"/>
        </w:rPr>
      </w:pPr>
    </w:p>
    <w:p w14:paraId="0BF67964" w14:textId="77777777" w:rsidR="005B659B" w:rsidRPr="00B9581D" w:rsidRDefault="005B659B" w:rsidP="005B659B">
      <w:pPr>
        <w:spacing w:line="240" w:lineRule="auto"/>
        <w:jc w:val="center"/>
        <w:rPr>
          <w:rFonts w:ascii="Times New Roman" w:eastAsiaTheme="minorHAnsi" w:hAnsi="Times New Roman" w:cs="Times New Roman"/>
          <w:sz w:val="24"/>
          <w:lang w:val="sr-Cyrl-RS" w:eastAsia="en-US"/>
        </w:rPr>
      </w:pPr>
    </w:p>
    <w:p w14:paraId="30F4BCB1" w14:textId="77777777" w:rsidR="005B659B" w:rsidRPr="00B9581D" w:rsidRDefault="005B659B" w:rsidP="005B659B">
      <w:pPr>
        <w:spacing w:line="240" w:lineRule="auto"/>
        <w:jc w:val="center"/>
        <w:rPr>
          <w:rFonts w:ascii="Times New Roman" w:eastAsiaTheme="minorHAnsi" w:hAnsi="Times New Roman" w:cs="Times New Roman"/>
          <w:sz w:val="24"/>
          <w:lang w:val="sr-Cyrl-RS" w:eastAsia="en-US"/>
        </w:rPr>
      </w:pPr>
    </w:p>
    <w:p w14:paraId="1C59CB5B" w14:textId="77777777" w:rsidR="005B659B" w:rsidRPr="00B9581D" w:rsidRDefault="005B659B" w:rsidP="005B659B">
      <w:pPr>
        <w:spacing w:line="240" w:lineRule="auto"/>
        <w:jc w:val="center"/>
        <w:rPr>
          <w:rFonts w:ascii="Cambria" w:hAnsi="Cambria"/>
          <w:b/>
        </w:rPr>
      </w:pPr>
      <w:r w:rsidRPr="00B9581D">
        <w:rPr>
          <w:rFonts w:ascii="Cambria" w:hAnsi="Cambria"/>
          <w:b/>
        </w:rPr>
        <w:t>АКЦИОНИ ПЛАН</w:t>
      </w:r>
    </w:p>
    <w:p w14:paraId="1E3819A6" w14:textId="71436A50" w:rsidR="00D4765A" w:rsidRPr="00B9581D" w:rsidRDefault="005B659B" w:rsidP="001B525A">
      <w:pPr>
        <w:spacing w:line="240" w:lineRule="auto"/>
        <w:jc w:val="center"/>
        <w:rPr>
          <w:rFonts w:ascii="Cambria" w:hAnsi="Cambria"/>
          <w:b/>
        </w:rPr>
      </w:pPr>
      <w:r w:rsidRPr="00B9581D">
        <w:rPr>
          <w:rFonts w:ascii="Cambria" w:hAnsi="Cambria"/>
          <w:b/>
        </w:rPr>
        <w:t xml:space="preserve"> ЗА ПЕРИОД 2022-2026. ГОДИНА, ЗА ПРИМЕНУ СТРАТЕГ</w:t>
      </w:r>
      <w:r w:rsidR="00A12B73">
        <w:rPr>
          <w:rFonts w:ascii="Cambria" w:hAnsi="Cambria"/>
          <w:b/>
        </w:rPr>
        <w:t>ИЈЕ ЉУДСКИХ РЕСУРСА У ПРАВОСУЂУ</w:t>
      </w:r>
      <w:r w:rsidRPr="00B9581D">
        <w:rPr>
          <w:rFonts w:ascii="Cambria" w:hAnsi="Cambria"/>
          <w:b/>
        </w:rPr>
        <w:t xml:space="preserve"> </w:t>
      </w:r>
    </w:p>
    <w:p w14:paraId="5C533AA3" w14:textId="3C839000" w:rsidR="007936A8" w:rsidRPr="00B9581D" w:rsidRDefault="005B659B" w:rsidP="001B525A">
      <w:pPr>
        <w:spacing w:line="240" w:lineRule="auto"/>
        <w:jc w:val="center"/>
        <w:rPr>
          <w:rFonts w:ascii="Cambria" w:hAnsi="Cambria"/>
          <w:b/>
        </w:rPr>
      </w:pPr>
      <w:r w:rsidRPr="00B9581D">
        <w:rPr>
          <w:rFonts w:ascii="Cambria" w:hAnsi="Cambria"/>
          <w:b/>
        </w:rPr>
        <w:t>ЗА ПЕРИОД 2022-2026</w:t>
      </w:r>
    </w:p>
    <w:p w14:paraId="6FCA8DD4" w14:textId="69B6A1FE" w:rsidR="00D4765A" w:rsidRPr="00B9581D" w:rsidRDefault="00D4765A" w:rsidP="001B525A">
      <w:pPr>
        <w:spacing w:line="240" w:lineRule="auto"/>
        <w:jc w:val="center"/>
        <w:rPr>
          <w:rFonts w:ascii="Cambria" w:hAnsi="Cambria"/>
          <w:b/>
        </w:rPr>
      </w:pPr>
    </w:p>
    <w:p w14:paraId="1E718430" w14:textId="01C51E8E" w:rsidR="00D4765A" w:rsidRPr="00B9581D" w:rsidRDefault="00D4765A" w:rsidP="001B525A">
      <w:pPr>
        <w:spacing w:line="240" w:lineRule="auto"/>
        <w:jc w:val="center"/>
        <w:rPr>
          <w:rFonts w:ascii="Cambria" w:hAnsi="Cambria"/>
          <w:b/>
        </w:rPr>
      </w:pPr>
    </w:p>
    <w:p w14:paraId="0231E603" w14:textId="31B0862D" w:rsidR="00D4765A" w:rsidRPr="00B9581D" w:rsidRDefault="00D4765A" w:rsidP="001B525A">
      <w:pPr>
        <w:spacing w:line="240" w:lineRule="auto"/>
        <w:jc w:val="center"/>
        <w:rPr>
          <w:rFonts w:ascii="Cambria" w:hAnsi="Cambria"/>
          <w:b/>
        </w:rPr>
      </w:pPr>
    </w:p>
    <w:p w14:paraId="5C183686" w14:textId="77777777" w:rsidR="00D4765A" w:rsidRPr="00B9581D" w:rsidRDefault="00D4765A" w:rsidP="001B525A">
      <w:pPr>
        <w:spacing w:line="240" w:lineRule="auto"/>
        <w:jc w:val="center"/>
        <w:rPr>
          <w:rFonts w:ascii="Cambria" w:hAnsi="Cambria"/>
          <w:b/>
        </w:rPr>
      </w:pPr>
    </w:p>
    <w:p w14:paraId="7FFD6CE8" w14:textId="6743769E" w:rsidR="007936A8" w:rsidRPr="00B9581D" w:rsidRDefault="007936A8" w:rsidP="007936A8">
      <w:pPr>
        <w:numPr>
          <w:ilvl w:val="0"/>
          <w:numId w:val="16"/>
        </w:numPr>
        <w:spacing w:after="120" w:line="240" w:lineRule="auto"/>
        <w:contextualSpacing/>
        <w:jc w:val="both"/>
        <w:rPr>
          <w:rFonts w:ascii="Cambria" w:eastAsiaTheme="minorHAnsi" w:hAnsi="Cambria" w:cs="Times New Roman"/>
          <w:sz w:val="20"/>
          <w:szCs w:val="20"/>
          <w:lang w:val="sr-Cyrl-RS" w:eastAsia="en-US"/>
        </w:rPr>
      </w:pPr>
      <w:r w:rsidRPr="00B9581D">
        <w:rPr>
          <w:rFonts w:ascii="Cambria" w:eastAsiaTheme="minorHAnsi" w:hAnsi="Cambria" w:cs="Times New Roman"/>
          <w:sz w:val="20"/>
          <w:szCs w:val="20"/>
          <w:lang w:val="sr-Cyrl-RS" w:eastAsia="en-US"/>
        </w:rPr>
        <w:t>УВОД</w:t>
      </w:r>
    </w:p>
    <w:p w14:paraId="2EAD8BCD" w14:textId="52D90865" w:rsidR="007936A8" w:rsidRPr="00B9581D" w:rsidRDefault="007936A8" w:rsidP="007936A8">
      <w:pPr>
        <w:spacing w:after="120" w:line="240" w:lineRule="auto"/>
        <w:contextualSpacing/>
        <w:jc w:val="both"/>
        <w:rPr>
          <w:rFonts w:ascii="Cambria" w:eastAsiaTheme="minorHAnsi" w:hAnsi="Cambria" w:cs="Times New Roman"/>
          <w:sz w:val="20"/>
          <w:szCs w:val="20"/>
          <w:lang w:val="sr-Cyrl-RS" w:eastAsia="en-US"/>
        </w:rPr>
      </w:pPr>
    </w:p>
    <w:p w14:paraId="6B23EB1F" w14:textId="56C443D7" w:rsidR="007936A8" w:rsidRPr="00B9581D" w:rsidRDefault="007936A8" w:rsidP="007936A8">
      <w:pPr>
        <w:spacing w:after="120" w:line="240" w:lineRule="auto"/>
        <w:contextualSpacing/>
        <w:jc w:val="both"/>
        <w:rPr>
          <w:rFonts w:ascii="Cambria" w:eastAsiaTheme="minorHAnsi" w:hAnsi="Cambria" w:cs="Times New Roman"/>
          <w:sz w:val="20"/>
          <w:szCs w:val="20"/>
          <w:lang w:val="sr-Cyrl-RS" w:eastAsia="en-US"/>
        </w:rPr>
      </w:pPr>
    </w:p>
    <w:p w14:paraId="27FF0CBC" w14:textId="77777777" w:rsidR="007936A8" w:rsidRPr="00B9581D" w:rsidRDefault="007936A8" w:rsidP="00692318">
      <w:pPr>
        <w:spacing w:line="276" w:lineRule="auto"/>
        <w:ind w:left="851" w:firstLine="589"/>
        <w:jc w:val="both"/>
        <w:rPr>
          <w:rFonts w:ascii="Cambria" w:hAnsi="Cambria"/>
          <w:lang w:val="sr-Cyrl-RS"/>
        </w:rPr>
      </w:pPr>
      <w:bookmarkStart w:id="0" w:name="_Hlk87872813"/>
      <w:r w:rsidRPr="00B9581D">
        <w:rPr>
          <w:rFonts w:ascii="Cambria" w:hAnsi="Cambria"/>
          <w:lang w:val="sr-Cyrl-RS"/>
        </w:rPr>
        <w:t xml:space="preserve">Акциони план за Поглавље 23 из јула 2020. године, под тачком 1.3.4.2, предвиђа израду и усвајање стратегије људских ресурса за правосуђе. </w:t>
      </w:r>
    </w:p>
    <w:p w14:paraId="7E984BF4" w14:textId="77777777" w:rsidR="007936A8" w:rsidRPr="00B9581D" w:rsidRDefault="007936A8" w:rsidP="00692318">
      <w:pPr>
        <w:spacing w:line="276" w:lineRule="auto"/>
        <w:ind w:left="851"/>
        <w:jc w:val="both"/>
        <w:rPr>
          <w:rFonts w:ascii="Cambria" w:hAnsi="Cambria"/>
          <w:lang w:val="sr-Cyrl-RS"/>
        </w:rPr>
      </w:pPr>
    </w:p>
    <w:p w14:paraId="59D0BC79" w14:textId="6E6AC57A" w:rsidR="007936A8" w:rsidRPr="00B9581D" w:rsidRDefault="007936A8" w:rsidP="00692318">
      <w:pPr>
        <w:pStyle w:val="ListParagraph"/>
        <w:spacing w:line="276" w:lineRule="auto"/>
        <w:ind w:left="851" w:firstLine="589"/>
        <w:jc w:val="both"/>
        <w:rPr>
          <w:rFonts w:ascii="Cambria" w:hAnsi="Cambria"/>
          <w:lang w:val="sr-Latn-RS"/>
        </w:rPr>
      </w:pPr>
      <w:r w:rsidRPr="00B9581D">
        <w:rPr>
          <w:rFonts w:ascii="Cambria" w:hAnsi="Cambria"/>
          <w:lang w:val="sr-Cyrl-RS"/>
        </w:rPr>
        <w:t>Стратегија развоја правосуђа за период 2020-2025. године, („Службени гласн</w:t>
      </w:r>
      <w:r w:rsidR="00FC038B">
        <w:rPr>
          <w:rFonts w:ascii="Cambria" w:hAnsi="Cambria"/>
          <w:lang w:val="sr-Cyrl-RS"/>
        </w:rPr>
        <w:t>ик РС“, бр. 101/</w:t>
      </w:r>
      <w:r w:rsidRPr="00B9581D">
        <w:rPr>
          <w:rFonts w:ascii="Cambria" w:hAnsi="Cambria"/>
          <w:lang w:val="sr-Cyrl-RS"/>
        </w:rPr>
        <w:t xml:space="preserve">20), у секцији V.4. – </w:t>
      </w:r>
      <w:r w:rsidR="00FC038B">
        <w:rPr>
          <w:rFonts w:ascii="Cambria" w:hAnsi="Cambria"/>
          <w:lang w:val="sr-Cyrl-RS"/>
        </w:rPr>
        <w:br/>
      </w:r>
      <w:r w:rsidRPr="00B9581D">
        <w:rPr>
          <w:rFonts w:ascii="Cambria" w:hAnsi="Cambria"/>
          <w:lang w:val="sr-Cyrl-RS"/>
        </w:rPr>
        <w:t>Ефикасност правосуђа, предвиђа доношење стратегије људских ресурса као важне карике у свеукупној реформи правосуђа</w:t>
      </w:r>
      <w:r w:rsidR="00A25F2A" w:rsidRPr="00B9581D">
        <w:rPr>
          <w:rFonts w:ascii="Cambria" w:hAnsi="Cambria"/>
          <w:lang w:val="sr-Latn-RS"/>
        </w:rPr>
        <w:t xml:space="preserve"> </w:t>
      </w:r>
      <w:r w:rsidRPr="00B9581D">
        <w:rPr>
          <w:rFonts w:ascii="Cambria" w:hAnsi="Cambria"/>
          <w:lang w:val="sr-Cyrl-RS"/>
        </w:rPr>
        <w:t>“</w:t>
      </w:r>
      <w:r w:rsidRPr="00B9581D">
        <w:rPr>
          <w:rFonts w:ascii="Cambria" w:hAnsi="Cambria"/>
          <w:i/>
          <w:lang w:val="sr-Cyrl-RS"/>
        </w:rPr>
        <w:t>Такође, свеобухватна стратегија кадровских ресурса која би довела до повећања ефикасности кроз бољу алокацију људских ресурса у правосуђу, те мотивацију запослених кроз систем награђивања и напредовања који подстиче квалитетан рад и ажурност у решавању предмета, још увек није усвојена, те је рад на њој неопходно окончати у наредном периоду</w:t>
      </w:r>
      <w:r w:rsidRPr="00B9581D">
        <w:rPr>
          <w:rFonts w:ascii="Cambria" w:hAnsi="Cambria"/>
          <w:lang w:val="sr-Cyrl-RS"/>
        </w:rPr>
        <w:t xml:space="preserve">.“ </w:t>
      </w:r>
      <w:r w:rsidRPr="00B9581D">
        <w:rPr>
          <w:rFonts w:ascii="Cambria" w:hAnsi="Cambria"/>
          <w:iCs/>
          <w:lang w:val="sr-Cyrl-RS"/>
        </w:rPr>
        <w:t xml:space="preserve">Да би се омогућила реализација посебног циља 4 – унапређење ефикасности правосуђа, као једна од кључних мера предвиђено је и </w:t>
      </w:r>
      <w:r w:rsidRPr="00B9581D">
        <w:rPr>
          <w:rFonts w:ascii="Cambria" w:hAnsi="Cambria"/>
          <w:i/>
          <w:lang w:val="sr-Cyrl-RS"/>
        </w:rPr>
        <w:t>„Усвајање и ефикасна примена Стратегије за управљање људским ресурсима у циљу делотворнијег/оптималнијег планирања, запошљавања, распоређивања, мотивисања и напредовања у оквиру правосуђа“</w:t>
      </w:r>
      <w:r w:rsidRPr="00B9581D">
        <w:rPr>
          <w:rFonts w:ascii="Cambria" w:hAnsi="Cambria"/>
          <w:lang w:val="sr-Cyrl-RS"/>
        </w:rPr>
        <w:t xml:space="preserve"> </w:t>
      </w:r>
      <w:r w:rsidR="00A25F2A" w:rsidRPr="00B9581D">
        <w:rPr>
          <w:rFonts w:ascii="Cambria" w:hAnsi="Cambria"/>
          <w:lang w:val="sr-Latn-RS"/>
        </w:rPr>
        <w:t>.</w:t>
      </w:r>
    </w:p>
    <w:p w14:paraId="2D6A2598" w14:textId="77777777" w:rsidR="007936A8" w:rsidRPr="00B9581D" w:rsidRDefault="007936A8" w:rsidP="00692318">
      <w:pPr>
        <w:spacing w:after="120" w:line="276" w:lineRule="auto"/>
        <w:contextualSpacing/>
        <w:jc w:val="both"/>
        <w:rPr>
          <w:rFonts w:ascii="Cambria" w:eastAsiaTheme="minorHAnsi" w:hAnsi="Cambria" w:cs="Times New Roman"/>
          <w:sz w:val="20"/>
          <w:szCs w:val="20"/>
          <w:lang w:val="sr-Cyrl-RS" w:eastAsia="en-US"/>
        </w:rPr>
      </w:pPr>
    </w:p>
    <w:p w14:paraId="4D12D5B5" w14:textId="035AA255" w:rsidR="007936A8" w:rsidRPr="00B9581D" w:rsidRDefault="007936A8" w:rsidP="00692318">
      <w:pPr>
        <w:pStyle w:val="ListParagraph"/>
        <w:spacing w:line="276" w:lineRule="auto"/>
        <w:ind w:left="851" w:firstLine="589"/>
        <w:jc w:val="both"/>
        <w:rPr>
          <w:rFonts w:ascii="Cambria" w:hAnsi="Cambria"/>
          <w:lang w:val="sr-Cyrl-RS"/>
        </w:rPr>
      </w:pPr>
      <w:bookmarkStart w:id="1" w:name="_Hlk87631936"/>
      <w:r w:rsidRPr="00B9581D">
        <w:rPr>
          <w:rFonts w:ascii="Cambria" w:hAnsi="Cambria"/>
          <w:lang w:val="sr-Cyrl-RS"/>
        </w:rPr>
        <w:t>Стратегија људских ресурса у правосуђу Републике Србије, за период 2022-2026. годинe</w:t>
      </w:r>
      <w:r w:rsidRPr="00B9581D" w:rsidDel="007936A8">
        <w:rPr>
          <w:rFonts w:ascii="Cambria" w:hAnsi="Cambria"/>
          <w:lang w:val="sr-Cyrl-RS"/>
        </w:rPr>
        <w:t xml:space="preserve"> </w:t>
      </w:r>
      <w:bookmarkEnd w:id="1"/>
      <w:r w:rsidRPr="00B9581D">
        <w:rPr>
          <w:rFonts w:ascii="Cambria" w:hAnsi="Cambria"/>
          <w:lang w:val="sr-Cyrl-RS"/>
        </w:rPr>
        <w:t>(у даљем тексту: Стратегија)</w:t>
      </w:r>
      <w:r w:rsidR="00A25F2A" w:rsidRPr="00B9581D">
        <w:rPr>
          <w:rFonts w:ascii="Cambria" w:hAnsi="Cambria"/>
          <w:lang w:val="sr-Latn-RS"/>
        </w:rPr>
        <w:t xml:space="preserve"> </w:t>
      </w:r>
      <w:r w:rsidRPr="00B9581D">
        <w:rPr>
          <w:rFonts w:ascii="Cambria" w:hAnsi="Cambria"/>
          <w:lang w:val="sr-Cyrl-RS"/>
        </w:rPr>
        <w:t>представља документ јавн</w:t>
      </w:r>
      <w:r w:rsidR="00D06DE5" w:rsidRPr="00B9581D">
        <w:rPr>
          <w:rFonts w:ascii="Cambria" w:hAnsi="Cambria"/>
          <w:lang w:val="sr-Cyrl-RS"/>
        </w:rPr>
        <w:t>е</w:t>
      </w:r>
      <w:r w:rsidR="00346BCF" w:rsidRPr="00B9581D">
        <w:rPr>
          <w:rFonts w:ascii="Cambria" w:hAnsi="Cambria"/>
          <w:lang w:val="sr-Cyrl-RS"/>
        </w:rPr>
        <w:t xml:space="preserve"> </w:t>
      </w:r>
      <w:r w:rsidRPr="00B9581D">
        <w:rPr>
          <w:rFonts w:ascii="Cambria" w:hAnsi="Cambria"/>
          <w:lang w:val="sr-Cyrl-RS"/>
        </w:rPr>
        <w:t>политике који се доноси ради операционализације и остваривања реформских  циљева  и обавеза утврђених наведеном Стратегијом</w:t>
      </w:r>
      <w:r w:rsidR="00D06DE5" w:rsidRPr="00B9581D">
        <w:rPr>
          <w:rFonts w:ascii="Cambria" w:hAnsi="Cambria"/>
          <w:lang w:val="sr-Cyrl-RS"/>
        </w:rPr>
        <w:t xml:space="preserve"> </w:t>
      </w:r>
      <w:r w:rsidRPr="00B9581D">
        <w:rPr>
          <w:rFonts w:ascii="Cambria" w:hAnsi="Cambria"/>
          <w:lang w:val="sr-Cyrl-RS"/>
        </w:rPr>
        <w:t>развоја правосуђа и Ревидираним акционим планом за Поглавље 23.</w:t>
      </w:r>
    </w:p>
    <w:p w14:paraId="1A0D99D5" w14:textId="43889698" w:rsidR="007936A8" w:rsidRPr="00B9581D" w:rsidRDefault="007936A8" w:rsidP="00692318">
      <w:pPr>
        <w:pStyle w:val="ListParagraph"/>
        <w:spacing w:line="276" w:lineRule="auto"/>
        <w:ind w:left="851" w:firstLine="589"/>
        <w:jc w:val="both"/>
        <w:rPr>
          <w:rFonts w:ascii="Cambria" w:hAnsi="Cambria"/>
          <w:lang w:val="sr-Cyrl-RS"/>
        </w:rPr>
      </w:pPr>
      <w:r w:rsidRPr="00B9581D">
        <w:rPr>
          <w:rFonts w:ascii="Cambria" w:hAnsi="Cambria"/>
          <w:lang w:val="sr-Cyrl-RS"/>
        </w:rPr>
        <w:t xml:space="preserve">Стратегијом се утврђују циљеви и мере које је неопходно спровести у области управљања људским ресурсима у правосуђу, а чије спровођење треба непосредно да резултује непристрасним и транспарентним поступком одабира кадрова, ефикасним системом оцене радног учинка, савременим системом континуираног стручног оспособљавања и усавршавања, стратешког планирања потреба за људским ресурсима, као и успостављањем посебне функције управљања људским ресурсима у правосуђу, чији би задатак био да се стара о испуњењу претходно наведених циљева. </w:t>
      </w:r>
    </w:p>
    <w:p w14:paraId="16D33F06" w14:textId="77777777" w:rsidR="007936A8" w:rsidRPr="00B9581D" w:rsidRDefault="007936A8" w:rsidP="00692318">
      <w:pPr>
        <w:spacing w:line="276" w:lineRule="auto"/>
        <w:ind w:left="851"/>
        <w:jc w:val="both"/>
        <w:rPr>
          <w:rFonts w:ascii="Cambria" w:hAnsi="Cambria"/>
          <w:lang w:val="sr-Cyrl-RS"/>
        </w:rPr>
      </w:pPr>
    </w:p>
    <w:p w14:paraId="412576F6" w14:textId="77777777" w:rsidR="007936A8" w:rsidRPr="00B9581D" w:rsidRDefault="007936A8" w:rsidP="00692318">
      <w:pPr>
        <w:spacing w:line="276" w:lineRule="auto"/>
        <w:ind w:left="851" w:firstLine="589"/>
        <w:jc w:val="both"/>
        <w:rPr>
          <w:rFonts w:ascii="Cambria" w:hAnsi="Cambria"/>
          <w:lang w:val="sr-Cyrl-RS"/>
        </w:rPr>
      </w:pPr>
      <w:r w:rsidRPr="00B9581D">
        <w:rPr>
          <w:rFonts w:ascii="Cambria" w:hAnsi="Cambria"/>
          <w:lang w:val="sr-Cyrl-RS"/>
        </w:rPr>
        <w:t xml:space="preserve">Саставни део Стратегије је и Акциони план који ближе уређује питања њене реализације и који је представљен у </w:t>
      </w:r>
      <w:hyperlink w:anchor="_АКЦИОНИ_ПЛАН" w:history="1">
        <w:r w:rsidRPr="00B9581D">
          <w:rPr>
            <w:rStyle w:val="Hyperlink"/>
            <w:rFonts w:ascii="Cambria" w:hAnsi="Cambria"/>
            <w:color w:val="auto"/>
            <w:lang w:val="sr-Cyrl-RS"/>
          </w:rPr>
          <w:t>тачки 12</w:t>
        </w:r>
      </w:hyperlink>
      <w:r w:rsidRPr="00B9581D">
        <w:rPr>
          <w:rFonts w:ascii="Cambria" w:hAnsi="Cambria"/>
          <w:lang w:val="sr-Cyrl-RS"/>
        </w:rPr>
        <w:t xml:space="preserve"> овог документа (у даљем тексту: „</w:t>
      </w:r>
      <w:r w:rsidRPr="00B9581D">
        <w:rPr>
          <w:rFonts w:ascii="Cambria" w:hAnsi="Cambria"/>
          <w:b/>
          <w:bCs/>
          <w:lang w:val="sr-Cyrl-RS"/>
        </w:rPr>
        <w:t>Акциони план</w:t>
      </w:r>
      <w:r w:rsidRPr="00B9581D">
        <w:rPr>
          <w:rFonts w:ascii="Cambria" w:hAnsi="Cambria"/>
          <w:lang w:val="sr-Cyrl-RS"/>
        </w:rPr>
        <w:t>“). Имајући у виду Нацрт акта о промени Устава</w:t>
      </w:r>
      <w:r w:rsidRPr="00B9581D">
        <w:rPr>
          <w:rFonts w:ascii="Times New Roman" w:hAnsi="Times New Roman" w:cs="Times New Roman"/>
          <w:sz w:val="24"/>
          <w:szCs w:val="24"/>
          <w:lang w:eastAsia="en-US"/>
        </w:rPr>
        <w:t xml:space="preserve"> Републике Србије који је припремио Одбор за уставна питања и законодавство Народне скупштине РС</w:t>
      </w:r>
      <w:r w:rsidRPr="00B9581D">
        <w:rPr>
          <w:rFonts w:ascii="Cambria" w:hAnsi="Cambria"/>
          <w:lang w:val="sr-Cyrl-RS"/>
        </w:rPr>
        <w:t>, чије се усвајање и проглашење очекује од стране Народне скупштине, мере у овој Стратегији, као ни мере и пратеће активности које су предвиђене Акционим планом, не обухватају носиоце правосудних функција.</w:t>
      </w:r>
    </w:p>
    <w:bookmarkEnd w:id="0"/>
    <w:p w14:paraId="2E03267B" w14:textId="49E80BBC" w:rsidR="007936A8" w:rsidRPr="00B9581D" w:rsidRDefault="007936A8" w:rsidP="00692318">
      <w:pPr>
        <w:spacing w:after="120" w:line="276" w:lineRule="auto"/>
        <w:ind w:firstLine="720"/>
        <w:jc w:val="both"/>
        <w:rPr>
          <w:rFonts w:ascii="Cambria" w:eastAsiaTheme="minorHAnsi" w:hAnsi="Cambria" w:cs="Times New Roman"/>
          <w:sz w:val="20"/>
          <w:szCs w:val="20"/>
          <w:lang w:val="sr-Cyrl-RS" w:eastAsia="en-US"/>
        </w:rPr>
      </w:pPr>
    </w:p>
    <w:p w14:paraId="758A0675" w14:textId="44D6FD36" w:rsidR="00346BCF" w:rsidRPr="00B9581D" w:rsidRDefault="00346BCF" w:rsidP="00692318">
      <w:pPr>
        <w:spacing w:line="276" w:lineRule="auto"/>
        <w:ind w:left="851" w:firstLine="589"/>
        <w:jc w:val="both"/>
        <w:rPr>
          <w:rFonts w:ascii="Cambria" w:hAnsi="Cambria"/>
          <w:lang w:val="sr-Cyrl-RS"/>
        </w:rPr>
      </w:pPr>
      <w:r w:rsidRPr="00B9581D">
        <w:rPr>
          <w:rFonts w:ascii="Cambria" w:hAnsi="Cambria"/>
          <w:lang w:val="sr-Cyrl-RS"/>
        </w:rPr>
        <w:t xml:space="preserve">Стратегија је прва ове врсте у Републици Србији, </w:t>
      </w:r>
      <w:r w:rsidR="00013B72" w:rsidRPr="00B9581D">
        <w:rPr>
          <w:rFonts w:ascii="Cambria" w:hAnsi="Cambria"/>
          <w:lang w:val="sr-Cyrl-RS"/>
        </w:rPr>
        <w:t>јер</w:t>
      </w:r>
      <w:r w:rsidRPr="00B9581D">
        <w:rPr>
          <w:rFonts w:ascii="Cambria" w:hAnsi="Cambria"/>
          <w:lang w:val="sr-Cyrl-RS"/>
        </w:rPr>
        <w:t xml:space="preserve"> питање организације и унапређења људских ресурса у правосуђу, до сада, није било регулисано посебним стратешким документом, већ искључиво кроз „кровну“, националну стратегију реформе правосуђа.</w:t>
      </w:r>
    </w:p>
    <w:p w14:paraId="25C66051" w14:textId="77777777" w:rsidR="00346BCF" w:rsidRPr="00B9581D" w:rsidRDefault="00346BCF" w:rsidP="00692318">
      <w:pPr>
        <w:spacing w:after="120" w:line="276" w:lineRule="auto"/>
        <w:ind w:firstLine="720"/>
        <w:jc w:val="both"/>
        <w:rPr>
          <w:rFonts w:ascii="Cambria" w:eastAsiaTheme="minorHAnsi" w:hAnsi="Cambria" w:cs="Times New Roman"/>
          <w:sz w:val="20"/>
          <w:szCs w:val="20"/>
          <w:lang w:val="sr-Cyrl-RS" w:eastAsia="en-US"/>
        </w:rPr>
      </w:pPr>
    </w:p>
    <w:p w14:paraId="3CD46BF8" w14:textId="59BE4433" w:rsidR="007936A8" w:rsidRPr="00B9581D" w:rsidRDefault="007936A8" w:rsidP="00D06DE5">
      <w:pPr>
        <w:spacing w:line="276" w:lineRule="auto"/>
        <w:ind w:left="851" w:firstLine="589"/>
        <w:jc w:val="both"/>
        <w:rPr>
          <w:rFonts w:ascii="Cambria" w:hAnsi="Cambria"/>
          <w:lang w:val="sr-Cyrl-RS"/>
        </w:rPr>
      </w:pPr>
      <w:r w:rsidRPr="00B9581D">
        <w:rPr>
          <w:rFonts w:ascii="Cambria" w:hAnsi="Cambria"/>
          <w:lang w:val="sr-Cyrl-RS"/>
        </w:rPr>
        <w:t>Општи циљ Стратегије је</w:t>
      </w:r>
      <w:r w:rsidR="00346BCF" w:rsidRPr="00B9581D">
        <w:rPr>
          <w:rFonts w:ascii="Cambria" w:hAnsi="Cambria"/>
          <w:lang w:val="sr-Cyrl-RS"/>
        </w:rPr>
        <w:t xml:space="preserve"> успостављање и одрживи развој траспарентног, саверменог и ефикасног система управљања људским ресурсимау п</w:t>
      </w:r>
      <w:r w:rsidR="00013B72" w:rsidRPr="00B9581D">
        <w:rPr>
          <w:rFonts w:ascii="Cambria" w:hAnsi="Cambria"/>
          <w:lang w:val="sr-Cyrl-RS"/>
        </w:rPr>
        <w:t>р</w:t>
      </w:r>
      <w:r w:rsidR="00346BCF" w:rsidRPr="00B9581D">
        <w:rPr>
          <w:rFonts w:ascii="Cambria" w:hAnsi="Cambria"/>
          <w:lang w:val="sr-Cyrl-RS"/>
        </w:rPr>
        <w:t xml:space="preserve">авосуђу Србије, ради јачања владавине права и правне сигурнсоти грађана, </w:t>
      </w:r>
      <w:r w:rsidRPr="00B9581D">
        <w:rPr>
          <w:rFonts w:ascii="Cambria" w:hAnsi="Cambria"/>
          <w:lang w:val="sr-Cyrl-RS"/>
        </w:rPr>
        <w:t xml:space="preserve"> док су као посебни циљеви истакнути:</w:t>
      </w:r>
    </w:p>
    <w:p w14:paraId="520927D4" w14:textId="77777777" w:rsidR="00D06DE5" w:rsidRPr="00B9581D" w:rsidRDefault="00D06DE5" w:rsidP="00692318">
      <w:pPr>
        <w:spacing w:line="276" w:lineRule="auto"/>
        <w:ind w:left="851" w:firstLine="589"/>
        <w:jc w:val="both"/>
        <w:rPr>
          <w:rFonts w:ascii="Cambria" w:hAnsi="Cambria"/>
          <w:lang w:val="sr-Cyrl-RS"/>
        </w:rPr>
      </w:pPr>
    </w:p>
    <w:p w14:paraId="3C3ECE7A" w14:textId="7BE71F25" w:rsidR="007936A8" w:rsidRPr="00B9581D" w:rsidRDefault="00346BCF" w:rsidP="00692318">
      <w:pPr>
        <w:pStyle w:val="ListParagraph"/>
        <w:numPr>
          <w:ilvl w:val="0"/>
          <w:numId w:val="18"/>
        </w:numPr>
        <w:spacing w:line="276" w:lineRule="auto"/>
        <w:jc w:val="both"/>
        <w:rPr>
          <w:rFonts w:ascii="Cambria" w:hAnsi="Cambria"/>
          <w:lang w:val="sr-Cyrl-RS"/>
        </w:rPr>
      </w:pPr>
      <w:r w:rsidRPr="00B9581D">
        <w:rPr>
          <w:rFonts w:ascii="Cambria" w:hAnsi="Cambria"/>
          <w:lang w:val="sr-Cyrl-RS"/>
        </w:rPr>
        <w:t>успостављен отворен, објективана и траспарентан систем управљања људским ресурсима у правосуђу Републике Србије</w:t>
      </w:r>
      <w:r w:rsidR="007936A8" w:rsidRPr="00B9581D">
        <w:rPr>
          <w:rFonts w:ascii="Cambria" w:hAnsi="Cambria"/>
          <w:lang w:val="sr-Cyrl-RS"/>
        </w:rPr>
        <w:t>;</w:t>
      </w:r>
    </w:p>
    <w:p w14:paraId="61470065" w14:textId="77777777" w:rsidR="00D06DE5" w:rsidRPr="00B9581D" w:rsidRDefault="00D06DE5" w:rsidP="00692318">
      <w:pPr>
        <w:pStyle w:val="ListParagraph"/>
        <w:spacing w:line="276" w:lineRule="auto"/>
        <w:ind w:left="1211"/>
        <w:jc w:val="both"/>
        <w:rPr>
          <w:rFonts w:ascii="Cambria" w:hAnsi="Cambria"/>
          <w:lang w:val="sr-Cyrl-RS"/>
        </w:rPr>
      </w:pPr>
    </w:p>
    <w:p w14:paraId="727C3BF5" w14:textId="717EA1C6" w:rsidR="00CC15D3" w:rsidRPr="00B9581D" w:rsidRDefault="007936A8" w:rsidP="00692318">
      <w:pPr>
        <w:pStyle w:val="ListParagraph"/>
        <w:numPr>
          <w:ilvl w:val="0"/>
          <w:numId w:val="18"/>
        </w:numPr>
        <w:spacing w:line="276" w:lineRule="auto"/>
        <w:jc w:val="both"/>
        <w:rPr>
          <w:rFonts w:ascii="Cambria" w:hAnsi="Cambria"/>
          <w:lang w:val="sr-Cyrl-RS"/>
        </w:rPr>
      </w:pPr>
      <w:r w:rsidRPr="00B9581D">
        <w:rPr>
          <w:rFonts w:ascii="Cambria" w:hAnsi="Cambria"/>
          <w:lang w:val="sr-Cyrl-RS"/>
        </w:rPr>
        <w:t>У</w:t>
      </w:r>
      <w:r w:rsidR="00346BCF" w:rsidRPr="00B9581D">
        <w:rPr>
          <w:rFonts w:ascii="Cambria" w:hAnsi="Cambria"/>
          <w:lang w:val="sr-Cyrl-RS"/>
        </w:rPr>
        <w:t>спостављене везе између траспарентног и делотворног система управљања, оцењивања, каријерног развоја и стручног усавршавања судског и тужилачког о</w:t>
      </w:r>
      <w:r w:rsidR="00CC15D3" w:rsidRPr="00B9581D">
        <w:rPr>
          <w:rFonts w:ascii="Cambria" w:hAnsi="Cambria"/>
          <w:lang w:val="sr-Cyrl-RS"/>
        </w:rPr>
        <w:t>собља и</w:t>
      </w:r>
    </w:p>
    <w:p w14:paraId="78EB2F33" w14:textId="77777777" w:rsidR="00D06DE5" w:rsidRPr="00B9581D" w:rsidRDefault="00D06DE5" w:rsidP="00692318">
      <w:pPr>
        <w:pStyle w:val="ListParagraph"/>
        <w:spacing w:line="276" w:lineRule="auto"/>
        <w:ind w:left="1211"/>
        <w:jc w:val="both"/>
        <w:rPr>
          <w:rFonts w:ascii="Cambria" w:hAnsi="Cambria"/>
          <w:lang w:val="sr-Cyrl-RS"/>
        </w:rPr>
      </w:pPr>
    </w:p>
    <w:p w14:paraId="3E650CB4" w14:textId="128999D7" w:rsidR="00CC15D3" w:rsidRPr="00B9581D" w:rsidRDefault="007936A8" w:rsidP="00692318">
      <w:pPr>
        <w:spacing w:line="276" w:lineRule="auto"/>
        <w:ind w:left="851"/>
        <w:jc w:val="both"/>
        <w:rPr>
          <w:rFonts w:ascii="Cambria" w:hAnsi="Cambria"/>
          <w:lang w:val="sr-Cyrl-RS"/>
        </w:rPr>
      </w:pPr>
      <w:r w:rsidRPr="00B9581D">
        <w:rPr>
          <w:rFonts w:ascii="Cambria" w:hAnsi="Cambria"/>
          <w:lang w:val="sr-Cyrl-RS"/>
        </w:rPr>
        <w:t xml:space="preserve">3. </w:t>
      </w:r>
      <w:r w:rsidR="00CC15D3" w:rsidRPr="00B9581D">
        <w:rPr>
          <w:rFonts w:ascii="Cambria" w:hAnsi="Cambria"/>
          <w:lang w:val="sr-Cyrl-RS"/>
        </w:rPr>
        <w:t>Успостављен систем стратешког планирања потреба за људским ресурсима у правосуђу, који је усклађен са обимом и структуром посла правосуђа, као и средњорочном пројекцијом буџетских средстава правосуђа и других неопходних ресурса.</w:t>
      </w:r>
    </w:p>
    <w:p w14:paraId="64104C04" w14:textId="604120E6" w:rsidR="00CC15D3" w:rsidRPr="00B9581D" w:rsidRDefault="00CC15D3" w:rsidP="00692318">
      <w:pPr>
        <w:spacing w:line="276" w:lineRule="auto"/>
        <w:ind w:left="851"/>
        <w:jc w:val="both"/>
        <w:rPr>
          <w:rFonts w:ascii="Cambria" w:hAnsi="Cambria"/>
          <w:lang w:val="sr-Cyrl-RS"/>
        </w:rPr>
      </w:pPr>
    </w:p>
    <w:p w14:paraId="470ECFF4" w14:textId="77777777" w:rsidR="000B4A87" w:rsidRPr="00B9581D" w:rsidRDefault="000B4A87" w:rsidP="00692318">
      <w:pPr>
        <w:spacing w:line="276" w:lineRule="auto"/>
        <w:ind w:left="851"/>
        <w:jc w:val="both"/>
        <w:rPr>
          <w:rFonts w:ascii="Cambria" w:hAnsi="Cambria"/>
          <w:lang w:val="sr-Cyrl-RS"/>
        </w:rPr>
      </w:pPr>
    </w:p>
    <w:p w14:paraId="7C8EE6E1" w14:textId="4F81119D" w:rsidR="007936A8" w:rsidRPr="00B9581D" w:rsidRDefault="007936A8" w:rsidP="00692318">
      <w:pPr>
        <w:pStyle w:val="ListParagraph"/>
        <w:numPr>
          <w:ilvl w:val="0"/>
          <w:numId w:val="16"/>
        </w:numPr>
        <w:spacing w:line="276" w:lineRule="auto"/>
        <w:jc w:val="both"/>
        <w:rPr>
          <w:rFonts w:ascii="Cambria" w:hAnsi="Cambria"/>
          <w:lang w:val="sr-Cyrl-RS"/>
        </w:rPr>
      </w:pPr>
      <w:r w:rsidRPr="00B9581D">
        <w:rPr>
          <w:rFonts w:ascii="Cambria" w:hAnsi="Cambria"/>
          <w:lang w:val="sr-Cyrl-RS"/>
        </w:rPr>
        <w:t>МЕТОДОЛОГИЈА ИЗРАДЕ АКЦИОНОГ ПЛАНА И КОНСУЛТАТИВНИ ПРОЦЕС</w:t>
      </w:r>
    </w:p>
    <w:p w14:paraId="44F54294" w14:textId="1007F6D1" w:rsidR="00CC15D3" w:rsidRPr="00B9581D" w:rsidRDefault="00CC15D3" w:rsidP="00692318">
      <w:pPr>
        <w:spacing w:line="276" w:lineRule="auto"/>
        <w:ind w:left="851"/>
        <w:jc w:val="both"/>
        <w:rPr>
          <w:rFonts w:ascii="Cambria" w:hAnsi="Cambria"/>
          <w:lang w:val="sr-Cyrl-RS"/>
        </w:rPr>
      </w:pPr>
    </w:p>
    <w:p w14:paraId="1C947B9B" w14:textId="77777777" w:rsidR="00CC15D3" w:rsidRPr="00B9581D" w:rsidRDefault="00CC15D3" w:rsidP="00692318">
      <w:pPr>
        <w:spacing w:line="276" w:lineRule="auto"/>
        <w:ind w:left="851"/>
        <w:jc w:val="both"/>
        <w:rPr>
          <w:rFonts w:ascii="Cambria" w:hAnsi="Cambria"/>
          <w:lang w:val="sr-Cyrl-RS"/>
        </w:rPr>
      </w:pPr>
    </w:p>
    <w:p w14:paraId="1304DFBF" w14:textId="0BD219BB" w:rsidR="00CC15D3" w:rsidRPr="00B9581D" w:rsidRDefault="00CC15D3" w:rsidP="00692318">
      <w:pPr>
        <w:spacing w:line="276" w:lineRule="auto"/>
        <w:ind w:left="851" w:firstLine="589"/>
        <w:jc w:val="both"/>
        <w:rPr>
          <w:rFonts w:ascii="Cambria" w:hAnsi="Cambria"/>
          <w:lang w:val="sr-Cyrl-RS"/>
        </w:rPr>
      </w:pPr>
      <w:r w:rsidRPr="00B9581D">
        <w:rPr>
          <w:rFonts w:ascii="Cambria" w:hAnsi="Cambria"/>
          <w:lang w:val="sr-Cyrl-RS"/>
        </w:rPr>
        <w:t>Министар</w:t>
      </w:r>
      <w:r w:rsidR="00051B46" w:rsidRPr="00B9581D">
        <w:rPr>
          <w:rFonts w:ascii="Cambria" w:hAnsi="Cambria"/>
          <w:lang w:val="sr-Cyrl-RS"/>
        </w:rPr>
        <w:t>ка</w:t>
      </w:r>
      <w:r w:rsidRPr="00B9581D">
        <w:rPr>
          <w:rFonts w:ascii="Cambria" w:hAnsi="Cambria"/>
          <w:lang w:val="sr-Cyrl-RS"/>
        </w:rPr>
        <w:t xml:space="preserve"> правде Републике Србије је решењем број: 119-00058/2019-06, од 29. маја 2019. године, </w:t>
      </w:r>
      <w:r w:rsidR="00051B46" w:rsidRPr="00B9581D">
        <w:rPr>
          <w:rFonts w:ascii="Cambria" w:hAnsi="Cambria"/>
          <w:lang w:val="sr-Cyrl-RS"/>
        </w:rPr>
        <w:t xml:space="preserve">а </w:t>
      </w:r>
      <w:r w:rsidRPr="00B9581D">
        <w:rPr>
          <w:rFonts w:ascii="Cambria" w:hAnsi="Cambria"/>
          <w:lang w:val="sr-Cyrl-RS"/>
        </w:rPr>
        <w:t>у складу  члан</w:t>
      </w:r>
      <w:r w:rsidR="00051B46" w:rsidRPr="00B9581D">
        <w:rPr>
          <w:rFonts w:ascii="Cambria" w:hAnsi="Cambria"/>
          <w:lang w:val="sr-Cyrl-RS"/>
        </w:rPr>
        <w:t>ом</w:t>
      </w:r>
      <w:r w:rsidRPr="00B9581D">
        <w:rPr>
          <w:rFonts w:ascii="Cambria" w:hAnsi="Cambria"/>
          <w:lang w:val="sr-Cyrl-RS"/>
        </w:rPr>
        <w:t xml:space="preserve"> 23 став 2 Закона о државној управи и Уредб</w:t>
      </w:r>
      <w:r w:rsidR="00051B46" w:rsidRPr="00B9581D">
        <w:rPr>
          <w:rFonts w:ascii="Cambria" w:hAnsi="Cambria"/>
          <w:lang w:val="sr-Cyrl-RS"/>
        </w:rPr>
        <w:t>ом</w:t>
      </w:r>
      <w:r w:rsidRPr="00B9581D">
        <w:rPr>
          <w:rFonts w:ascii="Cambria" w:hAnsi="Cambria"/>
          <w:lang w:val="sr-Cyrl-RS"/>
        </w:rPr>
        <w:t xml:space="preserve"> о начелима за унутрашње уређење и систематизацију радних места у министарствима, посебним организацијама и службама Владе, </w:t>
      </w:r>
      <w:r w:rsidR="00051B46" w:rsidRPr="00B9581D">
        <w:rPr>
          <w:rFonts w:ascii="Cambria" w:hAnsi="Cambria"/>
          <w:lang w:val="sr-Cyrl-RS"/>
        </w:rPr>
        <w:t xml:space="preserve">образовала </w:t>
      </w:r>
      <w:r w:rsidRPr="00B9581D">
        <w:rPr>
          <w:rFonts w:ascii="Cambria" w:hAnsi="Cambria"/>
          <w:lang w:val="sr-Cyrl-RS"/>
        </w:rPr>
        <w:t xml:space="preserve"> Pадн</w:t>
      </w:r>
      <w:r w:rsidR="00051B46" w:rsidRPr="00B9581D">
        <w:rPr>
          <w:rFonts w:ascii="Cambria" w:hAnsi="Cambria"/>
          <w:lang w:val="sr-Cyrl-RS"/>
        </w:rPr>
        <w:t>у</w:t>
      </w:r>
      <w:r w:rsidRPr="00B9581D">
        <w:rPr>
          <w:rFonts w:ascii="Cambria" w:hAnsi="Cambria"/>
          <w:lang w:val="sr-Cyrl-RS"/>
        </w:rPr>
        <w:t xml:space="preserve"> груп</w:t>
      </w:r>
      <w:r w:rsidR="00051B46" w:rsidRPr="00B9581D">
        <w:rPr>
          <w:rFonts w:ascii="Cambria" w:hAnsi="Cambria"/>
          <w:lang w:val="sr-Cyrl-RS"/>
        </w:rPr>
        <w:t>у</w:t>
      </w:r>
      <w:r w:rsidRPr="00B9581D">
        <w:rPr>
          <w:rFonts w:ascii="Cambria" w:hAnsi="Cambria"/>
          <w:lang w:val="sr-Cyrl-RS"/>
        </w:rPr>
        <w:t xml:space="preserve"> за израду средњорочне Стратегије људских ресурса за правосуђе, </w:t>
      </w:r>
      <w:r w:rsidR="00051B46" w:rsidRPr="00B9581D">
        <w:rPr>
          <w:rFonts w:ascii="Cambria" w:hAnsi="Cambria"/>
          <w:lang w:val="sr-Cyrl-RS"/>
        </w:rPr>
        <w:t xml:space="preserve">која је </w:t>
      </w:r>
      <w:r w:rsidRPr="00B9581D">
        <w:rPr>
          <w:rFonts w:ascii="Cambria" w:hAnsi="Cambria"/>
          <w:lang w:val="sr-Cyrl-RS"/>
        </w:rPr>
        <w:t>састављена од представника Министарства правде Републике Србије, Правосудне академије, Високог савета судства, Државног већа тужиоца, Вишег суда у Београду, Вишег јавног тужилаштва у Београду и Прекршајног суда у Београду (у даљем тексту: „Радна група“)</w:t>
      </w:r>
      <w:r w:rsidR="000B4A87" w:rsidRPr="00B9581D">
        <w:rPr>
          <w:rFonts w:ascii="Cambria" w:hAnsi="Cambria"/>
          <w:lang w:val="sr-Cyrl-RS"/>
        </w:rPr>
        <w:t>.</w:t>
      </w:r>
      <w:r w:rsidRPr="00B9581D">
        <w:rPr>
          <w:rFonts w:ascii="Cambria" w:hAnsi="Cambria"/>
          <w:lang w:val="sr-Cyrl-RS"/>
        </w:rPr>
        <w:t xml:space="preserve"> Радна група, у процесу израде Стратегије, разматра прикупљене анализе, предлоге и сугестије домаћих и иностраних актера.</w:t>
      </w:r>
    </w:p>
    <w:p w14:paraId="113C3D54" w14:textId="77777777" w:rsidR="007936A8" w:rsidRPr="00B9581D" w:rsidRDefault="007936A8" w:rsidP="00692318">
      <w:pPr>
        <w:spacing w:line="276" w:lineRule="auto"/>
        <w:ind w:left="851"/>
        <w:jc w:val="both"/>
        <w:rPr>
          <w:rFonts w:ascii="Cambria" w:hAnsi="Cambria"/>
          <w:lang w:val="sr-Cyrl-RS"/>
        </w:rPr>
      </w:pPr>
    </w:p>
    <w:p w14:paraId="37F7D2AC" w14:textId="5B864DA4" w:rsidR="007936A8" w:rsidRPr="00B9581D" w:rsidRDefault="007936A8" w:rsidP="00692318">
      <w:pPr>
        <w:spacing w:line="276" w:lineRule="auto"/>
        <w:ind w:left="851" w:firstLine="589"/>
        <w:jc w:val="both"/>
        <w:rPr>
          <w:rFonts w:ascii="Cambria" w:hAnsi="Cambria"/>
          <w:lang w:val="sr-Cyrl-RS"/>
        </w:rPr>
      </w:pPr>
      <w:r w:rsidRPr="00B9581D">
        <w:rPr>
          <w:rFonts w:ascii="Cambria" w:hAnsi="Cambria"/>
          <w:lang w:val="sr-Cyrl-RS"/>
        </w:rPr>
        <w:lastRenderedPageBreak/>
        <w:t xml:space="preserve">Радна група се </w:t>
      </w:r>
      <w:r w:rsidR="00051B46" w:rsidRPr="00B9581D">
        <w:rPr>
          <w:rFonts w:ascii="Cambria" w:hAnsi="Cambria"/>
          <w:lang w:val="sr-Cyrl-RS"/>
        </w:rPr>
        <w:t xml:space="preserve">током свог рада </w:t>
      </w:r>
      <w:r w:rsidRPr="00B9581D">
        <w:rPr>
          <w:rFonts w:ascii="Cambria" w:hAnsi="Cambria"/>
          <w:lang w:val="sr-Cyrl-RS"/>
        </w:rPr>
        <w:t xml:space="preserve">састајала </w:t>
      </w:r>
      <w:r w:rsidR="00051B46" w:rsidRPr="00B9581D">
        <w:rPr>
          <w:rFonts w:ascii="Cambria" w:hAnsi="Cambria"/>
          <w:lang w:val="sr-Cyrl-RS"/>
        </w:rPr>
        <w:t>састајала више пута</w:t>
      </w:r>
      <w:r w:rsidRPr="00B9581D">
        <w:rPr>
          <w:rFonts w:ascii="Cambria" w:hAnsi="Cambria"/>
          <w:lang w:val="sr-Cyrl-RS"/>
        </w:rPr>
        <w:t xml:space="preserve">, а организовано је и  </w:t>
      </w:r>
      <w:r w:rsidR="00051B46" w:rsidRPr="00B9581D">
        <w:rPr>
          <w:rFonts w:ascii="Cambria" w:hAnsi="Cambria"/>
          <w:lang w:val="sr-Cyrl-RS"/>
        </w:rPr>
        <w:t>неколико</w:t>
      </w:r>
      <w:r w:rsidRPr="00B9581D">
        <w:rPr>
          <w:rFonts w:ascii="Cambria" w:hAnsi="Cambria"/>
          <w:lang w:val="sr-Cyrl-RS"/>
        </w:rPr>
        <w:t xml:space="preserve"> консултативних састанака који су су се одвијали </w:t>
      </w:r>
      <w:r w:rsidR="00051B46" w:rsidRPr="00B9581D">
        <w:rPr>
          <w:rFonts w:ascii="Cambria" w:hAnsi="Cambria"/>
          <w:lang w:val="sr-Cyrl-RS"/>
        </w:rPr>
        <w:t xml:space="preserve">непосердно </w:t>
      </w:r>
      <w:r w:rsidRPr="00B9581D">
        <w:rPr>
          <w:rFonts w:ascii="Cambria" w:hAnsi="Cambria"/>
          <w:lang w:val="sr-Cyrl-RS"/>
        </w:rPr>
        <w:t xml:space="preserve">и електронским путем. Предложене и усвојене активности од стране чланова Радне групе су инкорпориране као део документа Акционог плана. По изради Нацрта акционог плана, он је послат свим члановима Радне групе како би имали прилике да детаљно прочитају достављени документ  и  дају сугестије и коментаре. </w:t>
      </w:r>
    </w:p>
    <w:p w14:paraId="4A5D79F9" w14:textId="77777777" w:rsidR="005F6252" w:rsidRPr="00B9581D" w:rsidRDefault="005F6252" w:rsidP="00692318">
      <w:pPr>
        <w:spacing w:line="276" w:lineRule="auto"/>
        <w:ind w:left="851" w:firstLine="589"/>
        <w:jc w:val="both"/>
        <w:rPr>
          <w:rFonts w:ascii="Cambria" w:hAnsi="Cambria"/>
          <w:lang w:val="sr-Cyrl-RS"/>
        </w:rPr>
      </w:pPr>
    </w:p>
    <w:p w14:paraId="7D2E6731" w14:textId="536F5B3E" w:rsidR="0068538F" w:rsidRPr="00B9581D" w:rsidRDefault="00051B46">
      <w:pPr>
        <w:spacing w:line="276" w:lineRule="auto"/>
        <w:ind w:left="851"/>
        <w:jc w:val="both"/>
        <w:rPr>
          <w:rFonts w:ascii="Times New Roman" w:eastAsia="Times New Roman" w:hAnsi="Times New Roman" w:cs="Times New Roman"/>
          <w:sz w:val="24"/>
          <w:szCs w:val="24"/>
          <w:lang w:val="sr-Cyrl-RS" w:eastAsia="sr-Latn-CS"/>
        </w:rPr>
      </w:pPr>
      <w:r w:rsidRPr="00B9581D">
        <w:rPr>
          <w:rFonts w:ascii="Cambria" w:hAnsi="Cambria"/>
          <w:lang w:val="sr-Cyrl-RS"/>
        </w:rPr>
        <w:t>Стручну и административну подршку Радној групи пруж</w:t>
      </w:r>
      <w:r w:rsidR="00453F56" w:rsidRPr="00B9581D">
        <w:rPr>
          <w:rFonts w:ascii="Cambria" w:hAnsi="Cambria"/>
          <w:lang w:val="sr-Cyrl-RS"/>
        </w:rPr>
        <w:t>ио је</w:t>
      </w:r>
      <w:r w:rsidRPr="00B9581D">
        <w:rPr>
          <w:rFonts w:ascii="Cambria" w:hAnsi="Cambria"/>
          <w:lang w:val="sr-Cyrl-RS"/>
        </w:rPr>
        <w:t xml:space="preserve"> ЕУ ИПА 2016 Пројекат „Подршка Високом савету судства“, који финансира Европска унија, а спроводи Немачка организација за међународну сарадњу ГИЗ. У оквиру тог Пројекта, поред израде </w:t>
      </w:r>
      <w:r w:rsidR="000B4A87" w:rsidRPr="00B9581D">
        <w:rPr>
          <w:rFonts w:ascii="Cambria" w:hAnsi="Cambria"/>
          <w:lang w:val="sr-Cyrl-RS"/>
        </w:rPr>
        <w:t xml:space="preserve">Предлога </w:t>
      </w:r>
      <w:r w:rsidRPr="00B9581D">
        <w:rPr>
          <w:rFonts w:ascii="Cambria" w:hAnsi="Cambria"/>
          <w:lang w:val="sr-Cyrl-RS"/>
        </w:rPr>
        <w:t xml:space="preserve"> Стратегиј</w:t>
      </w:r>
      <w:r w:rsidR="000B4A87" w:rsidRPr="00B9581D">
        <w:rPr>
          <w:rFonts w:ascii="Cambria" w:hAnsi="Cambria"/>
          <w:lang w:val="sr-Cyrl-RS"/>
        </w:rPr>
        <w:t xml:space="preserve">е и </w:t>
      </w:r>
      <w:r w:rsidRPr="00B9581D">
        <w:rPr>
          <w:rFonts w:ascii="Cambria" w:hAnsi="Cambria"/>
          <w:lang w:val="sr-Cyrl-RS"/>
        </w:rPr>
        <w:t xml:space="preserve"> Акцион</w:t>
      </w:r>
      <w:r w:rsidR="000B4A87" w:rsidRPr="00B9581D">
        <w:rPr>
          <w:rFonts w:ascii="Cambria" w:hAnsi="Cambria"/>
          <w:lang w:val="sr-Cyrl-RS"/>
        </w:rPr>
        <w:t>ог</w:t>
      </w:r>
      <w:r w:rsidRPr="00B9581D">
        <w:rPr>
          <w:rFonts w:ascii="Cambria" w:hAnsi="Cambria"/>
          <w:lang w:val="sr-Cyrl-RS"/>
        </w:rPr>
        <w:t xml:space="preserve"> план</w:t>
      </w:r>
      <w:r w:rsidR="000B4A87" w:rsidRPr="00B9581D">
        <w:rPr>
          <w:rFonts w:ascii="Cambria" w:hAnsi="Cambria"/>
          <w:lang w:val="sr-Cyrl-RS"/>
        </w:rPr>
        <w:t>а</w:t>
      </w:r>
      <w:r w:rsidRPr="00B9581D">
        <w:rPr>
          <w:rFonts w:ascii="Cambria" w:hAnsi="Cambria"/>
          <w:lang w:val="sr-Cyrl-RS"/>
        </w:rPr>
        <w:t xml:space="preserve"> за њену имплементацију</w:t>
      </w:r>
      <w:r w:rsidR="000B4A87" w:rsidRPr="00B9581D">
        <w:rPr>
          <w:rFonts w:ascii="Cambria" w:hAnsi="Cambria"/>
          <w:lang w:val="sr-Cyrl-RS"/>
        </w:rPr>
        <w:t>,</w:t>
      </w:r>
      <w:r w:rsidRPr="00B9581D">
        <w:rPr>
          <w:rFonts w:ascii="Cambria" w:hAnsi="Cambria"/>
          <w:lang w:val="sr-Cyrl-RS"/>
        </w:rPr>
        <w:t xml:space="preserve"> пружена је </w:t>
      </w:r>
      <w:r w:rsidR="000B4A87" w:rsidRPr="00B9581D">
        <w:rPr>
          <w:rFonts w:ascii="Cambria" w:hAnsi="Cambria"/>
          <w:lang w:val="sr-Cyrl-RS"/>
        </w:rPr>
        <w:t xml:space="preserve">и </w:t>
      </w:r>
      <w:r w:rsidRPr="00B9581D">
        <w:rPr>
          <w:rFonts w:ascii="Cambria" w:hAnsi="Cambria"/>
          <w:lang w:val="sr-Cyrl-RS"/>
        </w:rPr>
        <w:t>потребна подршка за организовање процеса јавне расправе и јавних консултација.</w:t>
      </w:r>
      <w:r w:rsidR="001E53E5" w:rsidRPr="00B9581D">
        <w:rPr>
          <w:rFonts w:ascii="Cambria" w:hAnsi="Cambria"/>
          <w:lang w:val="sr-Cyrl-RS"/>
        </w:rPr>
        <w:t xml:space="preserve"> </w:t>
      </w:r>
    </w:p>
    <w:p w14:paraId="6413F3A5" w14:textId="77777777" w:rsidR="005F6252" w:rsidRPr="00B9581D" w:rsidRDefault="005F6252" w:rsidP="005F6252">
      <w:pPr>
        <w:spacing w:line="276" w:lineRule="auto"/>
        <w:ind w:left="851"/>
        <w:jc w:val="both"/>
        <w:rPr>
          <w:rFonts w:ascii="Times New Roman" w:eastAsia="Times New Roman" w:hAnsi="Times New Roman" w:cs="Times New Roman"/>
          <w:sz w:val="24"/>
          <w:szCs w:val="24"/>
          <w:lang w:val="sr-Cyrl-RS" w:eastAsia="sr-Latn-CS"/>
        </w:rPr>
      </w:pPr>
    </w:p>
    <w:p w14:paraId="36EC9B05" w14:textId="77777777" w:rsidR="007936A8" w:rsidRPr="00B9581D" w:rsidRDefault="007936A8" w:rsidP="00692318">
      <w:pPr>
        <w:numPr>
          <w:ilvl w:val="0"/>
          <w:numId w:val="16"/>
        </w:numPr>
        <w:spacing w:after="120" w:line="276" w:lineRule="auto"/>
        <w:contextualSpacing/>
        <w:jc w:val="both"/>
        <w:rPr>
          <w:rFonts w:ascii="Cambria" w:eastAsiaTheme="minorHAnsi" w:hAnsi="Cambria" w:cs="Times New Roman"/>
          <w:sz w:val="20"/>
          <w:szCs w:val="20"/>
          <w:lang w:val="sr-Cyrl-RS" w:eastAsia="en-US"/>
        </w:rPr>
      </w:pPr>
      <w:r w:rsidRPr="00B9581D">
        <w:rPr>
          <w:rFonts w:ascii="Cambria" w:eastAsiaTheme="minorHAnsi" w:hAnsi="Cambria" w:cs="Times New Roman"/>
          <w:sz w:val="20"/>
          <w:szCs w:val="20"/>
          <w:lang w:val="sr-Cyrl-RS" w:eastAsia="en-US"/>
        </w:rPr>
        <w:t>ПРОЦЕНА ФИНАНСИЈСКИХ СРЕДСТАВА</w:t>
      </w:r>
    </w:p>
    <w:p w14:paraId="2E03DE51" w14:textId="77777777" w:rsidR="007936A8" w:rsidRPr="00B9581D" w:rsidRDefault="007936A8" w:rsidP="00692318">
      <w:pPr>
        <w:spacing w:after="120" w:line="276" w:lineRule="auto"/>
        <w:jc w:val="both"/>
        <w:rPr>
          <w:rFonts w:ascii="Cambria" w:eastAsiaTheme="minorHAnsi" w:hAnsi="Cambria" w:cs="Times New Roman"/>
          <w:sz w:val="20"/>
          <w:szCs w:val="20"/>
          <w:lang w:val="sr-Cyrl-RS" w:eastAsia="en-US"/>
        </w:rPr>
      </w:pPr>
    </w:p>
    <w:p w14:paraId="6574988C" w14:textId="2BB9BF43" w:rsidR="007936A8" w:rsidRPr="00B9581D" w:rsidRDefault="007936A8" w:rsidP="00D06DE5">
      <w:pPr>
        <w:spacing w:line="276" w:lineRule="auto"/>
        <w:ind w:left="851" w:firstLine="589"/>
        <w:jc w:val="both"/>
        <w:rPr>
          <w:rFonts w:ascii="Cambria" w:hAnsi="Cambria"/>
          <w:lang w:val="sr-Cyrl-RS"/>
        </w:rPr>
      </w:pPr>
      <w:r w:rsidRPr="00B9581D">
        <w:rPr>
          <w:rFonts w:ascii="Cambria" w:hAnsi="Cambria"/>
          <w:lang w:val="sr-Cyrl-RS"/>
        </w:rPr>
        <w:t xml:space="preserve">Акционим планом предвиђено је да се општи циљ реализује кроз </w:t>
      </w:r>
      <w:r w:rsidR="000B4A87" w:rsidRPr="00B9581D">
        <w:rPr>
          <w:rFonts w:ascii="Cambria" w:hAnsi="Cambria"/>
          <w:lang w:val="sr-Cyrl-RS"/>
        </w:rPr>
        <w:t>три</w:t>
      </w:r>
      <w:r w:rsidRPr="00B9581D">
        <w:rPr>
          <w:rFonts w:ascii="Cambria" w:hAnsi="Cambria"/>
          <w:lang w:val="sr-Cyrl-RS"/>
        </w:rPr>
        <w:t xml:space="preserve"> посебн</w:t>
      </w:r>
      <w:r w:rsidR="000B4A87" w:rsidRPr="00B9581D">
        <w:rPr>
          <w:rFonts w:ascii="Cambria" w:hAnsi="Cambria"/>
          <w:lang w:val="sr-Cyrl-RS"/>
        </w:rPr>
        <w:t>а</w:t>
      </w:r>
      <w:r w:rsidRPr="00B9581D">
        <w:rPr>
          <w:rFonts w:ascii="Cambria" w:hAnsi="Cambria"/>
          <w:lang w:val="sr-Cyrl-RS"/>
        </w:rPr>
        <w:t xml:space="preserve"> циља, чија имплементација ће се остваривати кроз већи број мера које садрже појединачне активности  у периоду 202</w:t>
      </w:r>
      <w:r w:rsidR="000B4A87" w:rsidRPr="00B9581D">
        <w:rPr>
          <w:rFonts w:ascii="Cambria" w:hAnsi="Cambria"/>
          <w:lang w:val="sr-Cyrl-RS"/>
        </w:rPr>
        <w:t>2</w:t>
      </w:r>
      <w:r w:rsidRPr="00B9581D">
        <w:rPr>
          <w:rFonts w:ascii="Cambria" w:hAnsi="Cambria"/>
          <w:lang w:val="sr-Cyrl-RS"/>
        </w:rPr>
        <w:t>-202</w:t>
      </w:r>
      <w:r w:rsidR="000B4A87" w:rsidRPr="00B9581D">
        <w:rPr>
          <w:rFonts w:ascii="Cambria" w:hAnsi="Cambria"/>
          <w:lang w:val="sr-Cyrl-RS"/>
        </w:rPr>
        <w:t>6</w:t>
      </w:r>
      <w:r w:rsidRPr="00B9581D">
        <w:rPr>
          <w:rFonts w:ascii="Cambria" w:hAnsi="Cambria"/>
          <w:lang w:val="sr-Cyrl-RS"/>
        </w:rPr>
        <w:t>. године.</w:t>
      </w:r>
    </w:p>
    <w:p w14:paraId="0FEB307B" w14:textId="77777777" w:rsidR="00D06DE5" w:rsidRPr="00B9581D" w:rsidRDefault="00D06DE5" w:rsidP="00692318">
      <w:pPr>
        <w:spacing w:line="276" w:lineRule="auto"/>
        <w:ind w:left="851" w:firstLine="589"/>
        <w:jc w:val="both"/>
        <w:rPr>
          <w:rFonts w:ascii="Cambria" w:hAnsi="Cambria"/>
          <w:lang w:val="sr-Cyrl-RS"/>
        </w:rPr>
      </w:pPr>
    </w:p>
    <w:p w14:paraId="450D2BDE" w14:textId="60F8A20F" w:rsidR="007936A8" w:rsidRPr="00B9581D" w:rsidRDefault="007936A8" w:rsidP="00D06DE5">
      <w:pPr>
        <w:spacing w:line="276" w:lineRule="auto"/>
        <w:ind w:left="851" w:firstLine="589"/>
        <w:jc w:val="both"/>
        <w:rPr>
          <w:rFonts w:ascii="Cambria" w:hAnsi="Cambria"/>
          <w:lang w:val="sr-Cyrl-RS"/>
        </w:rPr>
      </w:pPr>
      <w:r w:rsidRPr="00B9581D">
        <w:rPr>
          <w:rFonts w:ascii="Cambria" w:hAnsi="Cambria"/>
          <w:lang w:val="sr-Cyrl-RS"/>
        </w:rPr>
        <w:t xml:space="preserve"> Процена финансијских средстава неопходних за реализацију посебних циљева, мера и активности вршена је од стране, предлагача овог Акционог плана (Министарство </w:t>
      </w:r>
      <w:r w:rsidR="000B4A87" w:rsidRPr="00B9581D">
        <w:rPr>
          <w:rFonts w:ascii="Cambria" w:hAnsi="Cambria"/>
          <w:lang w:val="sr-Cyrl-RS"/>
        </w:rPr>
        <w:t>правде</w:t>
      </w:r>
      <w:r w:rsidRPr="00B9581D">
        <w:rPr>
          <w:rFonts w:ascii="Cambria" w:hAnsi="Cambria"/>
          <w:lang w:val="sr-Cyrl-RS"/>
        </w:rPr>
        <w:t>) и  носилаца појединачних активности из Акционог плана, а у складу са  планском - буџетским процедурама. У том смислу су сви буџетски корисници - органи и организације извршили оквирну процену трошкова ангажовања људских и других ресурса и потреба за реализацију планираних активности, попуњавањем прописаних ПФЕ образаца о финансијским ефектима исказаних  процењених оквирних трошкова на буџета, а у складу са Правилником о начину исказивања и извештавања о процењеним финансијским ефектима закона, другог прописа или другог акта на буџет, односно финансијске планове организација за  обавезно социјално осигурање („Службени гласник РС”, број 32/15).</w:t>
      </w:r>
    </w:p>
    <w:p w14:paraId="3D6E0473" w14:textId="77777777" w:rsidR="00D06DE5" w:rsidRPr="00B9581D" w:rsidRDefault="00D06DE5" w:rsidP="00692318">
      <w:pPr>
        <w:spacing w:line="276" w:lineRule="auto"/>
        <w:ind w:left="851" w:firstLine="589"/>
        <w:jc w:val="both"/>
        <w:rPr>
          <w:rFonts w:ascii="Cambria" w:hAnsi="Cambria"/>
          <w:lang w:val="sr-Cyrl-RS"/>
        </w:rPr>
      </w:pPr>
    </w:p>
    <w:p w14:paraId="2558CAE7" w14:textId="40AD71F0" w:rsidR="007936A8" w:rsidRPr="00B9581D" w:rsidRDefault="007936A8" w:rsidP="00D06DE5">
      <w:pPr>
        <w:spacing w:line="276" w:lineRule="auto"/>
        <w:ind w:left="851" w:firstLine="589"/>
        <w:jc w:val="both"/>
        <w:rPr>
          <w:rFonts w:ascii="Cambria" w:hAnsi="Cambria"/>
          <w:lang w:val="sr-Cyrl-RS"/>
        </w:rPr>
      </w:pPr>
      <w:r w:rsidRPr="00B9581D">
        <w:rPr>
          <w:rFonts w:ascii="Cambria" w:hAnsi="Cambria"/>
          <w:lang w:val="sr-Cyrl-RS"/>
        </w:rPr>
        <w:t xml:space="preserve"> Процена неопходних средстава вршена је по изворима средстава, најпре из буџета Републике Србије, као и извора из донаторских или других средстава за пружање финансијске помоћи из средстава ЕУ. При овоме је у ситуацијама када није било могуће проценити било износ или потенцијалног донатора, извршена само процена потребе обезбеђења донаторских средства, с тим да ће се у наредном периоду ближе дефинисати оквир потребних средстава или апликација према одређеним донаторима, односно другим изворима средстава, посебно у ситуацијама, када је за аплицирање у погледу  донаторских средстава претходно потребно израдити одређена истраживања, односно појединачне анализе или прикупљање других релевантних података из садржаја мера овог Акционог плана.</w:t>
      </w:r>
    </w:p>
    <w:p w14:paraId="58F8ECF0" w14:textId="77777777" w:rsidR="00D06DE5" w:rsidRPr="00B9581D" w:rsidRDefault="00D06DE5" w:rsidP="00692318">
      <w:pPr>
        <w:spacing w:line="276" w:lineRule="auto"/>
        <w:ind w:left="851" w:firstLine="589"/>
        <w:jc w:val="both"/>
        <w:rPr>
          <w:rFonts w:ascii="Cambria" w:hAnsi="Cambria"/>
          <w:lang w:val="sr-Cyrl-RS"/>
        </w:rPr>
      </w:pPr>
    </w:p>
    <w:p w14:paraId="56EECAD8" w14:textId="7146AE6A" w:rsidR="00644A9E" w:rsidRPr="00B9581D" w:rsidRDefault="007936A8" w:rsidP="00A25F2A">
      <w:pPr>
        <w:spacing w:line="276" w:lineRule="auto"/>
        <w:ind w:left="851" w:firstLine="589"/>
        <w:jc w:val="both"/>
        <w:rPr>
          <w:rFonts w:ascii="Cambria" w:hAnsi="Cambria"/>
          <w:lang w:val="sr-Cyrl-RS"/>
        </w:rPr>
      </w:pPr>
      <w:bookmarkStart w:id="2" w:name="_Hlk89105732"/>
      <w:r w:rsidRPr="00B9581D">
        <w:rPr>
          <w:rFonts w:ascii="Cambria" w:hAnsi="Cambria"/>
          <w:lang w:val="sr-Cyrl-RS"/>
        </w:rPr>
        <w:lastRenderedPageBreak/>
        <w:t xml:space="preserve">За спровођење овог акционог плана финансијска средства су </w:t>
      </w:r>
      <w:r w:rsidR="000B4A87" w:rsidRPr="00B9581D">
        <w:rPr>
          <w:rFonts w:ascii="Cambria" w:hAnsi="Cambria"/>
          <w:lang w:val="sr-Cyrl-RS"/>
        </w:rPr>
        <w:t xml:space="preserve">планирана </w:t>
      </w:r>
      <w:r w:rsidRPr="00B9581D">
        <w:rPr>
          <w:rFonts w:ascii="Cambria" w:hAnsi="Cambria"/>
          <w:lang w:val="sr-Cyrl-RS"/>
        </w:rPr>
        <w:t xml:space="preserve"> </w:t>
      </w:r>
      <w:r w:rsidR="000B4A87" w:rsidRPr="00B9581D">
        <w:rPr>
          <w:rFonts w:ascii="Cambria" w:hAnsi="Cambria"/>
          <w:lang w:val="sr-Cyrl-RS"/>
        </w:rPr>
        <w:t>З</w:t>
      </w:r>
      <w:r w:rsidRPr="00B9581D">
        <w:rPr>
          <w:rFonts w:ascii="Cambria" w:hAnsi="Cambria"/>
          <w:lang w:val="sr-Cyrl-RS"/>
        </w:rPr>
        <w:t>акон</w:t>
      </w:r>
      <w:r w:rsidR="006A2EAF" w:rsidRPr="00B9581D">
        <w:rPr>
          <w:rFonts w:ascii="Cambria" w:hAnsi="Cambria"/>
          <w:lang w:val="sr-Cyrl-RS"/>
        </w:rPr>
        <w:t>ом</w:t>
      </w:r>
      <w:r w:rsidRPr="00B9581D">
        <w:rPr>
          <w:rFonts w:ascii="Cambria" w:hAnsi="Cambria"/>
          <w:lang w:val="sr-Cyrl-RS"/>
        </w:rPr>
        <w:t xml:space="preserve"> о буџету Републике Србије за 202</w:t>
      </w:r>
      <w:r w:rsidR="000B4A87" w:rsidRPr="00B9581D">
        <w:rPr>
          <w:rFonts w:ascii="Cambria" w:hAnsi="Cambria"/>
          <w:lang w:val="sr-Cyrl-RS"/>
        </w:rPr>
        <w:t>2</w:t>
      </w:r>
      <w:r w:rsidRPr="00B9581D">
        <w:rPr>
          <w:rFonts w:ascii="Cambria" w:hAnsi="Cambria"/>
          <w:lang w:val="sr-Cyrl-RS"/>
        </w:rPr>
        <w:t>. годину</w:t>
      </w:r>
      <w:bookmarkStart w:id="3" w:name="_Hlk87872992"/>
      <w:r w:rsidR="006A2EAF" w:rsidRPr="00B9581D">
        <w:rPr>
          <w:rFonts w:ascii="Cambria" w:hAnsi="Cambria"/>
          <w:lang w:val="sr-Cyrl-RS"/>
        </w:rPr>
        <w:t xml:space="preserve"> ( „С</w:t>
      </w:r>
      <w:r w:rsidR="00FC038B">
        <w:rPr>
          <w:rFonts w:ascii="Cambria" w:hAnsi="Cambria"/>
          <w:lang w:val="sr-Cyrl-RS"/>
        </w:rPr>
        <w:t>лужбени гласник РС“, број 110/</w:t>
      </w:r>
      <w:r w:rsidR="006A2EAF" w:rsidRPr="00B9581D">
        <w:rPr>
          <w:rFonts w:ascii="Cambria" w:hAnsi="Cambria"/>
          <w:lang w:val="sr-Cyrl-RS"/>
        </w:rPr>
        <w:t>21)</w:t>
      </w:r>
      <w:r w:rsidR="00170769" w:rsidRPr="00B9581D">
        <w:rPr>
          <w:rFonts w:ascii="Cambria" w:hAnsi="Cambria"/>
          <w:lang w:val="sr-Cyrl-RS"/>
        </w:rPr>
        <w:t>.</w:t>
      </w:r>
      <w:bookmarkEnd w:id="3"/>
      <w:r w:rsidR="00A25F2A" w:rsidRPr="00B9581D">
        <w:rPr>
          <w:rFonts w:ascii="Cambria" w:hAnsi="Cambria"/>
          <w:lang w:val="sr-Latn-RS"/>
        </w:rPr>
        <w:t xml:space="preserve"> </w:t>
      </w:r>
      <w:r w:rsidR="000B4A87" w:rsidRPr="00B9581D">
        <w:rPr>
          <w:rFonts w:ascii="Cambria" w:hAnsi="Cambria"/>
          <w:lang w:val="sr-Cyrl-RS"/>
        </w:rPr>
        <w:t xml:space="preserve">Средства су </w:t>
      </w:r>
      <w:r w:rsidR="00170769" w:rsidRPr="00B9581D">
        <w:rPr>
          <w:rFonts w:ascii="Cambria" w:hAnsi="Cambria"/>
          <w:lang w:val="sr-Cyrl-RS"/>
        </w:rPr>
        <w:t>обезбеђена</w:t>
      </w:r>
      <w:r w:rsidR="000B4A87" w:rsidRPr="00B9581D">
        <w:rPr>
          <w:rFonts w:ascii="Cambria" w:hAnsi="Cambria"/>
          <w:lang w:val="sr-Cyrl-RS"/>
        </w:rPr>
        <w:t xml:space="preserve"> у </w:t>
      </w:r>
      <w:r w:rsidRPr="00B9581D">
        <w:rPr>
          <w:rFonts w:ascii="Cambria" w:hAnsi="Cambria"/>
          <w:lang w:val="sr-Cyrl-RS"/>
        </w:rPr>
        <w:t xml:space="preserve"> оквиру раздела надлежних министарстава или других државних органа који су носиоци појединачних активности из овог акционог плана. Укупно </w:t>
      </w:r>
      <w:r w:rsidR="00FD0105" w:rsidRPr="00B9581D">
        <w:rPr>
          <w:rFonts w:ascii="Cambria" w:hAnsi="Cambria"/>
          <w:lang w:val="sr-Cyrl-RS"/>
        </w:rPr>
        <w:t xml:space="preserve"> </w:t>
      </w:r>
      <w:r w:rsidR="00170769" w:rsidRPr="00B9581D">
        <w:rPr>
          <w:rFonts w:ascii="Cambria" w:hAnsi="Cambria"/>
          <w:lang w:val="sr-Cyrl-RS"/>
        </w:rPr>
        <w:t>обезбеђен</w:t>
      </w:r>
      <w:r w:rsidRPr="00B9581D">
        <w:rPr>
          <w:rFonts w:ascii="Cambria" w:hAnsi="Cambria"/>
          <w:lang w:val="sr-Cyrl-RS"/>
        </w:rPr>
        <w:t xml:space="preserve">а средства по наведеним програмима обухватају и средства за реализацију појединачних активности  из овог акционог плана, исказана по одређеним појединачним активностима, које су груписане у оквиру  појединих врста мера, која се крећу у оквиру  </w:t>
      </w:r>
      <w:r w:rsidR="000B4A87" w:rsidRPr="00B9581D">
        <w:rPr>
          <w:rFonts w:ascii="Cambria" w:hAnsi="Cambria"/>
          <w:lang w:val="sr-Cyrl-RS"/>
        </w:rPr>
        <w:t xml:space="preserve">дозвољених </w:t>
      </w:r>
      <w:r w:rsidRPr="00B9581D">
        <w:rPr>
          <w:rFonts w:ascii="Cambria" w:hAnsi="Cambria"/>
          <w:lang w:val="sr-Cyrl-RS"/>
        </w:rPr>
        <w:t>вишегодишњих буџетских лимита које одређује Министарство финансија за све буџетске кориснике</w:t>
      </w:r>
      <w:r w:rsidR="00073F34" w:rsidRPr="00B9581D">
        <w:rPr>
          <w:rFonts w:ascii="Cambria" w:hAnsi="Cambria"/>
          <w:lang w:val="sr-Cyrl-RS"/>
        </w:rPr>
        <w:t>.</w:t>
      </w:r>
    </w:p>
    <w:bookmarkEnd w:id="2"/>
    <w:p w14:paraId="783DCDEA" w14:textId="77777777" w:rsidR="00D06DE5" w:rsidRPr="00B9581D" w:rsidRDefault="00D06DE5" w:rsidP="00692318">
      <w:pPr>
        <w:spacing w:line="276" w:lineRule="auto"/>
        <w:ind w:left="851" w:firstLine="589"/>
        <w:jc w:val="both"/>
        <w:rPr>
          <w:rFonts w:ascii="Cambria" w:hAnsi="Cambria"/>
          <w:lang w:val="sr-Cyrl-RS"/>
        </w:rPr>
      </w:pPr>
    </w:p>
    <w:p w14:paraId="18E5A773" w14:textId="77777777" w:rsidR="007936A8" w:rsidRPr="00B9581D" w:rsidRDefault="007936A8" w:rsidP="00692318">
      <w:pPr>
        <w:spacing w:line="276" w:lineRule="auto"/>
        <w:ind w:left="851" w:firstLine="589"/>
        <w:jc w:val="both"/>
        <w:rPr>
          <w:rFonts w:ascii="Cambria" w:hAnsi="Cambria"/>
          <w:lang w:val="sr-Cyrl-RS"/>
        </w:rPr>
      </w:pPr>
      <w:r w:rsidRPr="00B9581D">
        <w:rPr>
          <w:rFonts w:ascii="Cambria" w:hAnsi="Cambria"/>
          <w:lang w:val="sr-Cyrl-RS"/>
        </w:rPr>
        <w:t xml:space="preserve">У Акционом плану користе се следеће скраћенице: </w:t>
      </w:r>
    </w:p>
    <w:p w14:paraId="3D55AB56" w14:textId="77777777" w:rsidR="007936A8" w:rsidRPr="00B9581D" w:rsidRDefault="007936A8" w:rsidP="00692318">
      <w:pPr>
        <w:spacing w:line="276" w:lineRule="auto"/>
        <w:ind w:left="851" w:firstLine="589"/>
        <w:jc w:val="both"/>
        <w:rPr>
          <w:rFonts w:ascii="Cambria" w:hAnsi="Cambria"/>
          <w:lang w:val="sr-Cyrl-RS"/>
        </w:rPr>
      </w:pPr>
    </w:p>
    <w:p w14:paraId="4321F5FB" w14:textId="77777777" w:rsidR="007936A8" w:rsidRPr="00B9581D" w:rsidRDefault="007936A8" w:rsidP="00692318">
      <w:pPr>
        <w:spacing w:line="276" w:lineRule="auto"/>
        <w:ind w:left="851" w:firstLine="589"/>
        <w:jc w:val="both"/>
        <w:rPr>
          <w:rFonts w:ascii="Cambria" w:hAnsi="Cambria"/>
          <w:lang w:val="sr-Cyrl-RS"/>
        </w:rPr>
      </w:pPr>
      <w:r w:rsidRPr="00B9581D">
        <w:rPr>
          <w:rFonts w:ascii="Cambria" w:hAnsi="Cambria"/>
          <w:lang w:val="sr-Cyrl-RS"/>
        </w:rPr>
        <w:t>РС - Република Србија</w:t>
      </w:r>
    </w:p>
    <w:p w14:paraId="3BE2341F" w14:textId="10D0B160" w:rsidR="00CA743C" w:rsidRPr="00B9581D" w:rsidRDefault="007936A8" w:rsidP="005F6252">
      <w:pPr>
        <w:spacing w:line="276" w:lineRule="auto"/>
        <w:ind w:left="851" w:firstLine="589"/>
        <w:jc w:val="both"/>
        <w:rPr>
          <w:rFonts w:ascii="Cambria" w:hAnsi="Cambria"/>
          <w:lang w:val="sr-Cyrl-RS"/>
        </w:rPr>
      </w:pPr>
      <w:r w:rsidRPr="00B9581D">
        <w:rPr>
          <w:rFonts w:ascii="Cambria" w:hAnsi="Cambria"/>
          <w:lang w:val="sr-Cyrl-RS"/>
        </w:rPr>
        <w:t>АП - Акциони план</w:t>
      </w:r>
    </w:p>
    <w:p w14:paraId="597B772B" w14:textId="2170E591" w:rsidR="00CA743C" w:rsidRPr="00B9581D" w:rsidRDefault="00CA743C" w:rsidP="005F6252">
      <w:pPr>
        <w:spacing w:line="276" w:lineRule="auto"/>
        <w:ind w:left="851" w:firstLine="589"/>
        <w:jc w:val="both"/>
        <w:rPr>
          <w:rFonts w:ascii="Cambria" w:hAnsi="Cambria"/>
          <w:lang w:val="sr-Cyrl-RS"/>
        </w:rPr>
      </w:pPr>
      <w:r w:rsidRPr="00B9581D">
        <w:rPr>
          <w:rFonts w:ascii="Cambria" w:hAnsi="Cambria"/>
          <w:lang w:val="sr-Cyrl-RS"/>
        </w:rPr>
        <w:t>МП - Министарство правде Републике Србије</w:t>
      </w:r>
    </w:p>
    <w:p w14:paraId="709799F0" w14:textId="6E6111E2" w:rsidR="00CA743C" w:rsidRPr="00B9581D" w:rsidRDefault="003A2D98" w:rsidP="003A2D98">
      <w:pPr>
        <w:spacing w:line="276" w:lineRule="auto"/>
        <w:jc w:val="both"/>
        <w:rPr>
          <w:rFonts w:ascii="Cambria" w:hAnsi="Cambria"/>
          <w:lang w:val="sr-Cyrl-RS"/>
        </w:rPr>
      </w:pPr>
      <w:r w:rsidRPr="00B9581D">
        <w:rPr>
          <w:rFonts w:ascii="Cambria" w:hAnsi="Cambria"/>
          <w:lang w:val="sr-Latn-RS"/>
        </w:rPr>
        <w:t xml:space="preserve">                            </w:t>
      </w:r>
      <w:r w:rsidR="00CA743C" w:rsidRPr="00B9581D">
        <w:rPr>
          <w:rFonts w:ascii="Cambria" w:hAnsi="Cambria"/>
          <w:lang w:val="sr-Cyrl-RS"/>
        </w:rPr>
        <w:t xml:space="preserve"> ВСС - Високи савет судства</w:t>
      </w:r>
    </w:p>
    <w:p w14:paraId="02F98CEB" w14:textId="1B66B547" w:rsidR="00CA743C" w:rsidRPr="00B9581D" w:rsidRDefault="003A2D98" w:rsidP="003A2D98">
      <w:pPr>
        <w:spacing w:line="276" w:lineRule="auto"/>
        <w:jc w:val="both"/>
        <w:rPr>
          <w:rFonts w:ascii="Cambria" w:hAnsi="Cambria"/>
          <w:lang w:val="sr-Cyrl-RS"/>
        </w:rPr>
      </w:pPr>
      <w:r w:rsidRPr="00B9581D">
        <w:rPr>
          <w:rFonts w:ascii="Cambria" w:hAnsi="Cambria"/>
          <w:lang w:val="sr-Latn-RS"/>
        </w:rPr>
        <w:t xml:space="preserve">                         </w:t>
      </w:r>
      <w:r w:rsidR="00FC038B">
        <w:rPr>
          <w:rFonts w:ascii="Cambria" w:hAnsi="Cambria"/>
          <w:lang w:val="sr-Latn-RS"/>
        </w:rPr>
        <w:t xml:space="preserve"> </w:t>
      </w:r>
      <w:r w:rsidRPr="00B9581D">
        <w:rPr>
          <w:rFonts w:ascii="Cambria" w:hAnsi="Cambria"/>
          <w:lang w:val="sr-Latn-RS"/>
        </w:rPr>
        <w:t xml:space="preserve">  </w:t>
      </w:r>
      <w:r w:rsidR="00CA743C" w:rsidRPr="00B9581D">
        <w:rPr>
          <w:rFonts w:ascii="Cambria" w:hAnsi="Cambria"/>
          <w:lang w:val="sr-Cyrl-RS"/>
        </w:rPr>
        <w:t xml:space="preserve"> ДВТ - Државно веће тужилаца</w:t>
      </w:r>
    </w:p>
    <w:p w14:paraId="3A9FC93F" w14:textId="3002F74D" w:rsidR="00CA743C" w:rsidRPr="00B9581D" w:rsidRDefault="003A2D98" w:rsidP="003A2D98">
      <w:pPr>
        <w:spacing w:line="276" w:lineRule="auto"/>
        <w:jc w:val="both"/>
        <w:rPr>
          <w:rFonts w:ascii="Cambria" w:hAnsi="Cambria"/>
          <w:lang w:val="sr-Cyrl-RS"/>
        </w:rPr>
      </w:pPr>
      <w:r w:rsidRPr="00B9581D">
        <w:rPr>
          <w:rFonts w:ascii="Cambria" w:hAnsi="Cambria"/>
          <w:lang w:val="sr-Latn-RS"/>
        </w:rPr>
        <w:t xml:space="preserve">                           </w:t>
      </w:r>
      <w:r w:rsidR="00FC038B">
        <w:rPr>
          <w:rFonts w:ascii="Cambria" w:hAnsi="Cambria"/>
          <w:lang w:val="sr-Latn-RS"/>
        </w:rPr>
        <w:t xml:space="preserve"> </w:t>
      </w:r>
      <w:r w:rsidR="00CA743C" w:rsidRPr="00B9581D">
        <w:rPr>
          <w:rFonts w:ascii="Cambria" w:hAnsi="Cambria"/>
          <w:lang w:val="sr-Cyrl-RS"/>
        </w:rPr>
        <w:t xml:space="preserve"> ВКС - Врховни касациони суд</w:t>
      </w:r>
    </w:p>
    <w:p w14:paraId="1EF8405F" w14:textId="21ADFE85" w:rsidR="00CA743C" w:rsidRPr="00B9581D" w:rsidRDefault="003A2D98" w:rsidP="003A2D98">
      <w:pPr>
        <w:spacing w:line="276" w:lineRule="auto"/>
        <w:jc w:val="both"/>
        <w:rPr>
          <w:rFonts w:ascii="Cambria" w:hAnsi="Cambria"/>
          <w:lang w:val="sr-Cyrl-RS"/>
        </w:rPr>
      </w:pPr>
      <w:r w:rsidRPr="00B9581D">
        <w:rPr>
          <w:rFonts w:ascii="Cambria" w:hAnsi="Cambria"/>
          <w:lang w:val="sr-Latn-RS"/>
        </w:rPr>
        <w:t xml:space="preserve">                         </w:t>
      </w:r>
      <w:r w:rsidR="00FC038B">
        <w:rPr>
          <w:rFonts w:ascii="Cambria" w:hAnsi="Cambria"/>
          <w:lang w:val="sr-Latn-RS"/>
        </w:rPr>
        <w:t xml:space="preserve"> </w:t>
      </w:r>
      <w:r w:rsidRPr="00B9581D">
        <w:rPr>
          <w:rFonts w:ascii="Cambria" w:hAnsi="Cambria"/>
          <w:lang w:val="sr-Latn-RS"/>
        </w:rPr>
        <w:t xml:space="preserve">   </w:t>
      </w:r>
      <w:r w:rsidR="00CA743C" w:rsidRPr="00B9581D">
        <w:rPr>
          <w:rFonts w:ascii="Cambria" w:hAnsi="Cambria"/>
          <w:lang w:val="sr-Cyrl-RS"/>
        </w:rPr>
        <w:t>РЈТ - Републичко јавно тужилаштво</w:t>
      </w:r>
    </w:p>
    <w:p w14:paraId="34CA35C2" w14:textId="1D807894" w:rsidR="00CA743C" w:rsidRPr="00B9581D" w:rsidRDefault="003A2D98" w:rsidP="003A2D98">
      <w:pPr>
        <w:spacing w:line="276" w:lineRule="auto"/>
        <w:jc w:val="both"/>
        <w:rPr>
          <w:rFonts w:ascii="Cambria" w:hAnsi="Cambria"/>
          <w:lang w:val="sr-Cyrl-RS"/>
        </w:rPr>
      </w:pPr>
      <w:r w:rsidRPr="00B9581D">
        <w:rPr>
          <w:rFonts w:ascii="Cambria" w:hAnsi="Cambria"/>
          <w:lang w:val="sr-Latn-RS"/>
        </w:rPr>
        <w:t xml:space="preserve">                        </w:t>
      </w:r>
      <w:r w:rsidR="00FC038B">
        <w:rPr>
          <w:rFonts w:ascii="Cambria" w:hAnsi="Cambria"/>
          <w:lang w:val="sr-Latn-RS"/>
        </w:rPr>
        <w:t xml:space="preserve"> </w:t>
      </w:r>
      <w:r w:rsidRPr="00B9581D">
        <w:rPr>
          <w:rFonts w:ascii="Cambria" w:hAnsi="Cambria"/>
          <w:lang w:val="sr-Latn-RS"/>
        </w:rPr>
        <w:t xml:space="preserve">   </w:t>
      </w:r>
      <w:r w:rsidR="00CA743C" w:rsidRPr="00B9581D">
        <w:rPr>
          <w:rFonts w:ascii="Cambria" w:hAnsi="Cambria"/>
          <w:lang w:val="sr-Cyrl-RS"/>
        </w:rPr>
        <w:t xml:space="preserve"> ПА - Правосудна академија</w:t>
      </w:r>
    </w:p>
    <w:p w14:paraId="61161908" w14:textId="6E3CDD11" w:rsidR="00CA743C" w:rsidRPr="00B9581D" w:rsidRDefault="003A2D98" w:rsidP="003A2D98">
      <w:pPr>
        <w:spacing w:line="276" w:lineRule="auto"/>
        <w:jc w:val="both"/>
        <w:rPr>
          <w:rFonts w:ascii="Cambria" w:hAnsi="Cambria"/>
          <w:lang w:val="sr-Cyrl-RS"/>
        </w:rPr>
      </w:pPr>
      <w:r w:rsidRPr="00B9581D">
        <w:rPr>
          <w:rFonts w:ascii="Cambria" w:hAnsi="Cambria"/>
          <w:lang w:val="sr-Latn-RS"/>
        </w:rPr>
        <w:t xml:space="preserve">                         </w:t>
      </w:r>
      <w:r w:rsidR="00FC038B">
        <w:rPr>
          <w:rFonts w:ascii="Cambria" w:hAnsi="Cambria"/>
          <w:lang w:val="sr-Latn-RS"/>
        </w:rPr>
        <w:t xml:space="preserve"> </w:t>
      </w:r>
      <w:r w:rsidRPr="00B9581D">
        <w:rPr>
          <w:rFonts w:ascii="Cambria" w:hAnsi="Cambria"/>
          <w:lang w:val="sr-Latn-RS"/>
        </w:rPr>
        <w:t xml:space="preserve"> </w:t>
      </w:r>
      <w:r w:rsidR="00FC038B">
        <w:rPr>
          <w:rFonts w:ascii="Cambria" w:hAnsi="Cambria"/>
          <w:lang w:val="sr-Latn-RS"/>
        </w:rPr>
        <w:t xml:space="preserve"> </w:t>
      </w:r>
      <w:r w:rsidRPr="00B9581D">
        <w:rPr>
          <w:rFonts w:ascii="Cambria" w:hAnsi="Cambria"/>
          <w:lang w:val="sr-Latn-RS"/>
        </w:rPr>
        <w:t xml:space="preserve"> </w:t>
      </w:r>
      <w:r w:rsidR="00CA743C" w:rsidRPr="00B9581D">
        <w:rPr>
          <w:rFonts w:ascii="Cambria" w:hAnsi="Cambria"/>
          <w:lang w:val="sr-Cyrl-RS"/>
        </w:rPr>
        <w:t>АП 23 -  Ревидирани акциони план за Поглавље 23,</w:t>
      </w:r>
    </w:p>
    <w:p w14:paraId="18A43557" w14:textId="2CF706FA" w:rsidR="007936A8" w:rsidRPr="00B9581D" w:rsidRDefault="003A2D98" w:rsidP="003A2D98">
      <w:pPr>
        <w:spacing w:line="276" w:lineRule="auto"/>
        <w:jc w:val="both"/>
        <w:rPr>
          <w:rFonts w:ascii="Cambria" w:hAnsi="Cambria"/>
          <w:lang w:val="sr-Cyrl-RS"/>
        </w:rPr>
      </w:pPr>
      <w:r w:rsidRPr="00B9581D">
        <w:rPr>
          <w:rFonts w:ascii="Cambria" w:hAnsi="Cambria"/>
          <w:lang w:val="sr-Latn-RS"/>
        </w:rPr>
        <w:t xml:space="preserve">                      </w:t>
      </w:r>
      <w:r w:rsidR="00FC038B">
        <w:rPr>
          <w:rFonts w:ascii="Cambria" w:hAnsi="Cambria"/>
          <w:lang w:val="sr-Latn-RS"/>
        </w:rPr>
        <w:t xml:space="preserve"> </w:t>
      </w:r>
      <w:r w:rsidRPr="00B9581D">
        <w:rPr>
          <w:rFonts w:ascii="Cambria" w:hAnsi="Cambria"/>
          <w:lang w:val="sr-Latn-RS"/>
        </w:rPr>
        <w:t xml:space="preserve">  </w:t>
      </w:r>
      <w:r w:rsidR="00FC038B">
        <w:rPr>
          <w:rFonts w:ascii="Cambria" w:hAnsi="Cambria"/>
          <w:lang w:val="sr-Latn-RS"/>
        </w:rPr>
        <w:t xml:space="preserve"> </w:t>
      </w:r>
      <w:r w:rsidRPr="00B9581D">
        <w:rPr>
          <w:rFonts w:ascii="Cambria" w:hAnsi="Cambria"/>
          <w:lang w:val="sr-Latn-RS"/>
        </w:rPr>
        <w:t xml:space="preserve">  </w:t>
      </w:r>
      <w:r w:rsidR="007936A8" w:rsidRPr="00B9581D">
        <w:rPr>
          <w:rFonts w:ascii="Cambria" w:hAnsi="Cambria"/>
          <w:lang w:val="sr-Cyrl-RS"/>
        </w:rPr>
        <w:t>ГИЗ  -  (Deutsche Gesellschaft für Internationale Zusammenarbeit (GIZ) GmbH) – Немачке организације за међународну сарадњу</w:t>
      </w:r>
    </w:p>
    <w:p w14:paraId="6602130A" w14:textId="77777777" w:rsidR="00D06DE5" w:rsidRPr="00B9581D" w:rsidRDefault="00D06DE5" w:rsidP="00692318">
      <w:pPr>
        <w:spacing w:line="276" w:lineRule="auto"/>
        <w:ind w:left="851" w:firstLine="589"/>
        <w:jc w:val="both"/>
        <w:rPr>
          <w:rFonts w:ascii="Cambria" w:hAnsi="Cambria"/>
          <w:lang w:val="sr-Cyrl-RS"/>
        </w:rPr>
      </w:pPr>
    </w:p>
    <w:p w14:paraId="6E9F1216" w14:textId="37CC9CC5" w:rsidR="007936A8" w:rsidRPr="00B9581D" w:rsidRDefault="00AC02FB" w:rsidP="00AC02FB">
      <w:pPr>
        <w:pBdr>
          <w:top w:val="nil"/>
          <w:left w:val="nil"/>
          <w:bottom w:val="nil"/>
          <w:right w:val="nil"/>
          <w:between w:val="nil"/>
          <w:bar w:val="nil"/>
        </w:pBdr>
        <w:spacing w:line="276" w:lineRule="auto"/>
        <w:ind w:left="567"/>
        <w:jc w:val="both"/>
        <w:rPr>
          <w:rFonts w:ascii="Cambria" w:eastAsia="Times New Roman" w:hAnsi="Cambria" w:cs="Times New Roman"/>
          <w:bCs/>
          <w:u w:color="FF2600"/>
          <w:bdr w:val="nil"/>
          <w:lang w:val="sr-Cyrl-RS" w:eastAsia="sr-Latn-RS"/>
          <w14:textOutline w14:w="12700" w14:cap="flat" w14:cmpd="sng" w14:algn="ctr">
            <w14:noFill/>
            <w14:prstDash w14:val="solid"/>
            <w14:miter w14:lim="400000"/>
          </w14:textOutline>
        </w:rPr>
      </w:pPr>
      <w:r w:rsidRPr="00B9581D">
        <w:rPr>
          <w:rFonts w:ascii="Cambria" w:eastAsia="Times New Roman" w:hAnsi="Cambria" w:cs="Times New Roman"/>
          <w:bCs/>
          <w:u w:color="FF2600"/>
          <w:bdr w:val="nil"/>
          <w:lang w:val="sr-Latn-RS" w:eastAsia="sr-Latn-RS"/>
          <w14:textOutline w14:w="12700" w14:cap="flat" w14:cmpd="sng" w14:algn="ctr">
            <w14:noFill/>
            <w14:prstDash w14:val="solid"/>
            <w14:miter w14:lim="400000"/>
          </w14:textOutline>
        </w:rPr>
        <w:t xml:space="preserve">          </w:t>
      </w:r>
      <w:r w:rsidR="007936A8" w:rsidRPr="00B9581D">
        <w:rPr>
          <w:rFonts w:ascii="Cambria" w:eastAsia="Times New Roman" w:hAnsi="Cambria" w:cs="Times New Roman"/>
          <w:bCs/>
          <w:u w:color="FF2600"/>
          <w:bdr w:val="nil"/>
          <w:lang w:val="sr-Cyrl-RS" w:eastAsia="sr-Latn-RS"/>
          <w14:textOutline w14:w="12700" w14:cap="flat" w14:cmpd="sng" w14:algn="ctr">
            <w14:noFill/>
            <w14:prstDash w14:val="solid"/>
            <w14:miter w14:lim="400000"/>
          </w14:textOutline>
        </w:rPr>
        <w:t xml:space="preserve">Мере у Акционом плану подељене су на: </w:t>
      </w:r>
    </w:p>
    <w:p w14:paraId="626EB75C" w14:textId="77777777" w:rsidR="00D06DE5" w:rsidRPr="00B9581D" w:rsidRDefault="00D06DE5" w:rsidP="00692318">
      <w:pPr>
        <w:pBdr>
          <w:top w:val="nil"/>
          <w:left w:val="nil"/>
          <w:bottom w:val="nil"/>
          <w:right w:val="nil"/>
          <w:between w:val="nil"/>
          <w:bar w:val="nil"/>
        </w:pBdr>
        <w:spacing w:line="276" w:lineRule="auto"/>
        <w:ind w:left="720" w:firstLine="131"/>
        <w:jc w:val="both"/>
        <w:rPr>
          <w:rFonts w:ascii="Cambria" w:eastAsia="Times New Roman" w:hAnsi="Cambria" w:cs="Times New Roman"/>
          <w:bCs/>
          <w:u w:color="FF2600"/>
          <w:bdr w:val="nil"/>
          <w:lang w:val="sr-Cyrl-RS" w:eastAsia="sr-Latn-RS"/>
          <w14:textOutline w14:w="12700" w14:cap="flat" w14:cmpd="sng" w14:algn="ctr">
            <w14:noFill/>
            <w14:prstDash w14:val="solid"/>
            <w14:miter w14:lim="400000"/>
          </w14:textOutline>
        </w:rPr>
      </w:pPr>
    </w:p>
    <w:p w14:paraId="6785BAC5" w14:textId="77777777" w:rsidR="007936A8" w:rsidRPr="00B9581D" w:rsidRDefault="007936A8" w:rsidP="00692318">
      <w:pPr>
        <w:numPr>
          <w:ilvl w:val="0"/>
          <w:numId w:val="17"/>
        </w:numPr>
        <w:pBdr>
          <w:top w:val="nil"/>
          <w:left w:val="nil"/>
          <w:bottom w:val="nil"/>
          <w:right w:val="nil"/>
          <w:between w:val="nil"/>
          <w:bar w:val="nil"/>
        </w:pBdr>
        <w:spacing w:after="160" w:line="276" w:lineRule="auto"/>
        <w:jc w:val="both"/>
        <w:rPr>
          <w:rFonts w:ascii="Cambria" w:eastAsia="Times New Roman" w:hAnsi="Cambria" w:cs="Times New Roman"/>
          <w:u w:color="FF2600"/>
          <w:bdr w:val="nil"/>
          <w:lang w:val="sr-Cyrl-RS" w:eastAsia="sr-Latn-RS"/>
          <w14:textOutline w14:w="12700" w14:cap="flat" w14:cmpd="sng" w14:algn="ctr">
            <w14:noFill/>
            <w14:prstDash w14:val="solid"/>
            <w14:miter w14:lim="400000"/>
          </w14:textOutline>
        </w:rPr>
      </w:pPr>
      <w:r w:rsidRPr="00B9581D">
        <w:rPr>
          <w:rFonts w:ascii="Cambria" w:eastAsia="Times New Roman" w:hAnsi="Cambria" w:cs="Times New Roman"/>
          <w:u w:color="FF2600"/>
          <w:bdr w:val="nil"/>
          <w:lang w:val="sr-Cyrl-RS" w:eastAsia="sr-Latn-RS"/>
          <w14:textOutline w14:w="12700" w14:cap="flat" w14:cmpd="sng" w14:algn="ctr">
            <w14:noFill/>
            <w14:prstDash w14:val="solid"/>
            <w14:miter w14:lim="400000"/>
          </w14:textOutline>
        </w:rPr>
        <w:t>Регулаторне (Р)</w:t>
      </w:r>
    </w:p>
    <w:p w14:paraId="105AFD3F" w14:textId="77777777" w:rsidR="007936A8" w:rsidRPr="00B9581D" w:rsidRDefault="007936A8" w:rsidP="00692318">
      <w:pPr>
        <w:numPr>
          <w:ilvl w:val="0"/>
          <w:numId w:val="17"/>
        </w:numPr>
        <w:pBdr>
          <w:top w:val="nil"/>
          <w:left w:val="nil"/>
          <w:bottom w:val="nil"/>
          <w:right w:val="nil"/>
          <w:between w:val="nil"/>
          <w:bar w:val="nil"/>
        </w:pBdr>
        <w:spacing w:after="160" w:line="276" w:lineRule="auto"/>
        <w:jc w:val="both"/>
        <w:rPr>
          <w:rFonts w:ascii="Cambria" w:eastAsia="Times New Roman" w:hAnsi="Cambria" w:cs="Times New Roman"/>
          <w:u w:color="FF2600"/>
          <w:bdr w:val="nil"/>
          <w:lang w:val="sr-Cyrl-RS" w:eastAsia="sr-Latn-RS"/>
          <w14:textOutline w14:w="12700" w14:cap="flat" w14:cmpd="sng" w14:algn="ctr">
            <w14:noFill/>
            <w14:prstDash w14:val="solid"/>
            <w14:miter w14:lim="400000"/>
          </w14:textOutline>
        </w:rPr>
      </w:pPr>
      <w:r w:rsidRPr="00B9581D">
        <w:rPr>
          <w:rFonts w:ascii="Cambria" w:eastAsia="Times New Roman" w:hAnsi="Cambria" w:cs="Times New Roman"/>
          <w:u w:color="FF2600"/>
          <w:bdr w:val="nil"/>
          <w:lang w:val="sr-Cyrl-RS" w:eastAsia="sr-Latn-RS"/>
          <w14:textOutline w14:w="12700" w14:cap="flat" w14:cmpd="sng" w14:algn="ctr">
            <w14:noFill/>
            <w14:prstDash w14:val="solid"/>
            <w14:miter w14:lim="400000"/>
          </w14:textOutline>
        </w:rPr>
        <w:t>Подстицајне (ПО)</w:t>
      </w:r>
    </w:p>
    <w:p w14:paraId="0DB22006" w14:textId="77777777" w:rsidR="007936A8" w:rsidRPr="00B9581D" w:rsidRDefault="007936A8" w:rsidP="00692318">
      <w:pPr>
        <w:numPr>
          <w:ilvl w:val="0"/>
          <w:numId w:val="17"/>
        </w:numPr>
        <w:pBdr>
          <w:top w:val="nil"/>
          <w:left w:val="nil"/>
          <w:bottom w:val="nil"/>
          <w:right w:val="nil"/>
          <w:between w:val="nil"/>
          <w:bar w:val="nil"/>
        </w:pBdr>
        <w:spacing w:after="160" w:line="276" w:lineRule="auto"/>
        <w:jc w:val="both"/>
        <w:rPr>
          <w:rFonts w:ascii="Cambria" w:eastAsia="Times New Roman" w:hAnsi="Cambria" w:cs="Times New Roman"/>
          <w:u w:color="FF2600"/>
          <w:bdr w:val="nil"/>
          <w:lang w:val="sr-Cyrl-RS" w:eastAsia="sr-Latn-RS"/>
          <w14:textOutline w14:w="12700" w14:cap="flat" w14:cmpd="sng" w14:algn="ctr">
            <w14:noFill/>
            <w14:prstDash w14:val="solid"/>
            <w14:miter w14:lim="400000"/>
          </w14:textOutline>
        </w:rPr>
      </w:pPr>
      <w:r w:rsidRPr="00B9581D">
        <w:rPr>
          <w:rFonts w:ascii="Cambria" w:eastAsia="Times New Roman" w:hAnsi="Cambria" w:cs="Times New Roman"/>
          <w:u w:color="FF2600"/>
          <w:bdr w:val="nil"/>
          <w:lang w:val="sr-Cyrl-RS" w:eastAsia="sr-Latn-RS"/>
          <w14:textOutline w14:w="12700" w14:cap="flat" w14:cmpd="sng" w14:algn="ctr">
            <w14:noFill/>
            <w14:prstDash w14:val="solid"/>
            <w14:miter w14:lim="400000"/>
          </w14:textOutline>
        </w:rPr>
        <w:t>Информативно-едукативне (ИЕ)</w:t>
      </w:r>
    </w:p>
    <w:p w14:paraId="05833A42" w14:textId="71DB46A4" w:rsidR="007936A8" w:rsidRPr="00B9581D" w:rsidRDefault="007936A8" w:rsidP="00692318">
      <w:pPr>
        <w:numPr>
          <w:ilvl w:val="0"/>
          <w:numId w:val="17"/>
        </w:numPr>
        <w:pBdr>
          <w:top w:val="nil"/>
          <w:left w:val="nil"/>
          <w:bottom w:val="nil"/>
          <w:right w:val="nil"/>
          <w:between w:val="nil"/>
          <w:bar w:val="nil"/>
        </w:pBdr>
        <w:spacing w:after="160" w:line="276" w:lineRule="auto"/>
        <w:jc w:val="both"/>
        <w:rPr>
          <w:rFonts w:ascii="Cambria" w:eastAsia="Times New Roman" w:hAnsi="Cambria" w:cs="Times New Roman"/>
          <w:u w:color="FF2600"/>
          <w:bdr w:val="nil"/>
          <w:lang w:val="sr-Cyrl-RS" w:eastAsia="sr-Latn-RS"/>
          <w14:textOutline w14:w="12700" w14:cap="flat" w14:cmpd="sng" w14:algn="ctr">
            <w14:noFill/>
            <w14:prstDash w14:val="solid"/>
            <w14:miter w14:lim="400000"/>
          </w14:textOutline>
        </w:rPr>
      </w:pPr>
      <w:r w:rsidRPr="00B9581D">
        <w:rPr>
          <w:rFonts w:ascii="Cambria" w:eastAsia="Times New Roman" w:hAnsi="Cambria" w:cs="Times New Roman"/>
          <w:u w:color="FF2600"/>
          <w:bdr w:val="nil"/>
          <w:lang w:val="sr-Cyrl-RS" w:eastAsia="sr-Latn-RS"/>
          <w14:textOutline w14:w="12700" w14:cap="flat" w14:cmpd="sng" w14:algn="ctr">
            <w14:noFill/>
            <w14:prstDash w14:val="solid"/>
            <w14:miter w14:lim="400000"/>
          </w14:textOutline>
        </w:rPr>
        <w:t>Мере институционално</w:t>
      </w:r>
      <w:r w:rsidR="00C17450" w:rsidRPr="00B9581D">
        <w:rPr>
          <w:rFonts w:ascii="Cambria" w:eastAsia="Times New Roman" w:hAnsi="Cambria" w:cs="Times New Roman"/>
          <w:u w:color="FF2600"/>
          <w:bdr w:val="nil"/>
          <w:lang w:val="sr-Cyrl-RS" w:eastAsia="sr-Latn-RS"/>
          <w14:textOutline w14:w="12700" w14:cap="flat" w14:cmpd="sng" w14:algn="ctr">
            <w14:noFill/>
            <w14:prstDash w14:val="solid"/>
            <w14:miter w14:lim="400000"/>
          </w14:textOutline>
        </w:rPr>
        <w:t xml:space="preserve"> </w:t>
      </w:r>
      <w:r w:rsidRPr="00B9581D">
        <w:rPr>
          <w:rFonts w:ascii="Cambria" w:eastAsia="Times New Roman" w:hAnsi="Cambria" w:cs="Times New Roman"/>
          <w:u w:color="FF2600"/>
          <w:bdr w:val="nil"/>
          <w:lang w:val="sr-Cyrl-RS" w:eastAsia="sr-Latn-RS"/>
          <w14:textOutline w14:w="12700" w14:cap="flat" w14:cmpd="sng" w14:algn="ctr">
            <w14:noFill/>
            <w14:prstDash w14:val="solid"/>
            <w14:miter w14:lim="400000"/>
          </w14:textOutline>
        </w:rPr>
        <w:t>управљачко</w:t>
      </w:r>
      <w:r w:rsidR="00C17450" w:rsidRPr="00B9581D">
        <w:rPr>
          <w:rFonts w:ascii="Cambria" w:eastAsia="Times New Roman" w:hAnsi="Cambria" w:cs="Times New Roman"/>
          <w:u w:color="FF2600"/>
          <w:bdr w:val="nil"/>
          <w:lang w:val="sr-Cyrl-RS" w:eastAsia="sr-Latn-RS"/>
          <w14:textOutline w14:w="12700" w14:cap="flat" w14:cmpd="sng" w14:algn="ctr">
            <w14:noFill/>
            <w14:prstDash w14:val="solid"/>
            <w14:miter w14:lim="400000"/>
          </w14:textOutline>
        </w:rPr>
        <w:t xml:space="preserve"> </w:t>
      </w:r>
      <w:r w:rsidRPr="00B9581D">
        <w:rPr>
          <w:rFonts w:ascii="Cambria" w:eastAsia="Times New Roman" w:hAnsi="Cambria" w:cs="Times New Roman"/>
          <w:u w:color="FF2600"/>
          <w:bdr w:val="nil"/>
          <w:lang w:val="sr-Cyrl-RS" w:eastAsia="sr-Latn-RS"/>
          <w14:textOutline w14:w="12700" w14:cap="flat" w14:cmpd="sng" w14:algn="ctr">
            <w14:noFill/>
            <w14:prstDash w14:val="solid"/>
            <w14:miter w14:lim="400000"/>
          </w14:textOutline>
        </w:rPr>
        <w:t>организационе (ИУО)</w:t>
      </w:r>
    </w:p>
    <w:p w14:paraId="49F928E8" w14:textId="7FC3ACDE" w:rsidR="007936A8" w:rsidRPr="00B9581D" w:rsidRDefault="007936A8" w:rsidP="00692318">
      <w:pPr>
        <w:numPr>
          <w:ilvl w:val="0"/>
          <w:numId w:val="17"/>
        </w:numPr>
        <w:pBdr>
          <w:top w:val="nil"/>
          <w:left w:val="nil"/>
          <w:bottom w:val="nil"/>
          <w:right w:val="nil"/>
          <w:between w:val="nil"/>
          <w:bar w:val="nil"/>
        </w:pBdr>
        <w:spacing w:after="160" w:line="276" w:lineRule="auto"/>
        <w:jc w:val="both"/>
        <w:rPr>
          <w:rFonts w:ascii="Cambria" w:eastAsia="Times New Roman" w:hAnsi="Cambria" w:cs="Times New Roman"/>
          <w:u w:color="FF2600"/>
          <w:bdr w:val="nil"/>
          <w:lang w:val="sr-Cyrl-RS" w:eastAsia="sr-Latn-RS"/>
          <w14:textOutline w14:w="12700" w14:cap="flat" w14:cmpd="sng" w14:algn="ctr">
            <w14:noFill/>
            <w14:prstDash w14:val="solid"/>
            <w14:miter w14:lim="400000"/>
          </w14:textOutline>
        </w:rPr>
      </w:pPr>
      <w:r w:rsidRPr="00B9581D">
        <w:rPr>
          <w:rFonts w:ascii="Cambria" w:eastAsia="Times New Roman" w:hAnsi="Cambria" w:cs="Times New Roman"/>
          <w:u w:color="FF2600"/>
          <w:bdr w:val="nil"/>
          <w:lang w:val="sr-Cyrl-RS" w:eastAsia="sr-Latn-RS"/>
          <w14:textOutline w14:w="12700" w14:cap="flat" w14:cmpd="sng" w14:algn="ctr">
            <w14:noFill/>
            <w14:prstDash w14:val="solid"/>
            <w14:miter w14:lim="400000"/>
          </w14:textOutline>
        </w:rPr>
        <w:t>Мере обезбеђења добара и пружања услуга (ОДУ)</w:t>
      </w:r>
    </w:p>
    <w:p w14:paraId="76A31D80" w14:textId="4C7D41ED" w:rsidR="007936A8" w:rsidRPr="00B9581D" w:rsidRDefault="007936A8" w:rsidP="00073F34">
      <w:pPr>
        <w:pBdr>
          <w:top w:val="nil"/>
          <w:left w:val="nil"/>
          <w:bottom w:val="nil"/>
          <w:right w:val="nil"/>
          <w:between w:val="nil"/>
          <w:bar w:val="nil"/>
        </w:pBdr>
        <w:spacing w:line="276" w:lineRule="auto"/>
        <w:ind w:left="720"/>
        <w:jc w:val="both"/>
        <w:rPr>
          <w:rFonts w:ascii="Cambria" w:eastAsia="Times New Roman" w:hAnsi="Cambria" w:cs="Times New Roman"/>
          <w:bCs/>
          <w:u w:color="FF2600"/>
          <w:bdr w:val="nil"/>
          <w:lang w:val="sr-Cyrl-RS" w:eastAsia="sr-Latn-RS"/>
          <w14:textOutline w14:w="12700" w14:cap="flat" w14:cmpd="sng" w14:algn="ctr">
            <w14:noFill/>
            <w14:prstDash w14:val="solid"/>
            <w14:miter w14:lim="400000"/>
          </w14:textOutline>
        </w:rPr>
      </w:pPr>
      <w:r w:rsidRPr="00B9581D">
        <w:rPr>
          <w:rFonts w:ascii="Cambria" w:eastAsia="Times New Roman" w:hAnsi="Cambria" w:cs="Times New Roman"/>
          <w:bCs/>
          <w:u w:color="FF2600"/>
          <w:bdr w:val="nil"/>
          <w:lang w:val="sr-Cyrl-RS" w:eastAsia="sr-Latn-RS"/>
          <w14:textOutline w14:w="12700" w14:cap="flat" w14:cmpd="sng" w14:algn="ctr">
            <w14:noFill/>
            <w14:prstDash w14:val="solid"/>
            <w14:miter w14:lim="400000"/>
          </w14:textOutline>
        </w:rPr>
        <w:t>Скраћенице за ознаке програмског буџета су:</w:t>
      </w:r>
    </w:p>
    <w:p w14:paraId="7C570473" w14:textId="77777777" w:rsidR="00D06DE5" w:rsidRPr="00B9581D" w:rsidRDefault="00D06DE5" w:rsidP="00692318">
      <w:pPr>
        <w:pBdr>
          <w:top w:val="nil"/>
          <w:left w:val="nil"/>
          <w:bottom w:val="nil"/>
          <w:right w:val="nil"/>
          <w:between w:val="nil"/>
          <w:bar w:val="nil"/>
        </w:pBdr>
        <w:spacing w:line="276" w:lineRule="auto"/>
        <w:ind w:left="720"/>
        <w:jc w:val="both"/>
        <w:rPr>
          <w:rFonts w:ascii="Cambria" w:eastAsia="Times New Roman" w:hAnsi="Cambria" w:cs="Times New Roman"/>
          <w:bCs/>
          <w:u w:color="FF2600"/>
          <w:bdr w:val="nil"/>
          <w:lang w:val="sr-Cyrl-RS" w:eastAsia="sr-Latn-RS"/>
          <w14:textOutline w14:w="12700" w14:cap="flat" w14:cmpd="sng" w14:algn="ctr">
            <w14:noFill/>
            <w14:prstDash w14:val="solid"/>
            <w14:miter w14:lim="400000"/>
          </w14:textOutline>
        </w:rPr>
      </w:pPr>
    </w:p>
    <w:p w14:paraId="6AAFB3CE" w14:textId="77777777" w:rsidR="007936A8" w:rsidRPr="00B9581D" w:rsidRDefault="007936A8" w:rsidP="00692318">
      <w:pPr>
        <w:pBdr>
          <w:top w:val="nil"/>
          <w:left w:val="nil"/>
          <w:bottom w:val="nil"/>
          <w:right w:val="nil"/>
          <w:between w:val="nil"/>
          <w:bar w:val="nil"/>
        </w:pBdr>
        <w:spacing w:line="276" w:lineRule="auto"/>
        <w:ind w:left="720"/>
        <w:jc w:val="both"/>
        <w:rPr>
          <w:rFonts w:ascii="Cambria" w:eastAsia="Times New Roman" w:hAnsi="Cambria" w:cs="Times New Roman"/>
          <w:u w:color="FF2600"/>
          <w:bdr w:val="nil"/>
          <w:lang w:val="sr-Cyrl-RS" w:eastAsia="sr-Latn-RS"/>
          <w14:textOutline w14:w="12700" w14:cap="flat" w14:cmpd="sng" w14:algn="ctr">
            <w14:noFill/>
            <w14:prstDash w14:val="solid"/>
            <w14:miter w14:lim="400000"/>
          </w14:textOutline>
        </w:rPr>
      </w:pPr>
      <w:r w:rsidRPr="00B9581D">
        <w:rPr>
          <w:rFonts w:ascii="Cambria" w:eastAsia="Times New Roman" w:hAnsi="Cambria" w:cs="Times New Roman"/>
          <w:u w:color="FF2600"/>
          <w:bdr w:val="nil"/>
          <w:lang w:val="sr-Cyrl-RS" w:eastAsia="sr-Latn-RS"/>
          <w14:textOutline w14:w="12700" w14:cap="flat" w14:cmpd="sng" w14:algn="ctr">
            <w14:noFill/>
            <w14:prstDash w14:val="solid"/>
            <w14:miter w14:lim="400000"/>
          </w14:textOutline>
        </w:rPr>
        <w:lastRenderedPageBreak/>
        <w:t>ПГ  -  Буџетски програм</w:t>
      </w:r>
    </w:p>
    <w:p w14:paraId="7191CCDC" w14:textId="77777777" w:rsidR="007936A8" w:rsidRPr="00B9581D" w:rsidRDefault="007936A8" w:rsidP="00692318">
      <w:pPr>
        <w:pBdr>
          <w:top w:val="nil"/>
          <w:left w:val="nil"/>
          <w:bottom w:val="nil"/>
          <w:right w:val="nil"/>
          <w:between w:val="nil"/>
          <w:bar w:val="nil"/>
        </w:pBdr>
        <w:spacing w:line="276" w:lineRule="auto"/>
        <w:ind w:left="720"/>
        <w:jc w:val="both"/>
        <w:rPr>
          <w:rFonts w:ascii="Cambria" w:eastAsia="Times New Roman" w:hAnsi="Cambria" w:cs="Times New Roman"/>
          <w:u w:color="FF2600"/>
          <w:bdr w:val="nil"/>
          <w:lang w:val="sr-Cyrl-RS" w:eastAsia="sr-Latn-RS"/>
          <w14:textOutline w14:w="12700" w14:cap="flat" w14:cmpd="sng" w14:algn="ctr">
            <w14:noFill/>
            <w14:prstDash w14:val="solid"/>
            <w14:miter w14:lim="400000"/>
          </w14:textOutline>
        </w:rPr>
      </w:pPr>
      <w:r w:rsidRPr="00B9581D">
        <w:rPr>
          <w:rFonts w:ascii="Cambria" w:eastAsia="Times New Roman" w:hAnsi="Cambria" w:cs="Times New Roman"/>
          <w:u w:color="FF2600"/>
          <w:bdr w:val="nil"/>
          <w:lang w:val="sr-Cyrl-RS" w:eastAsia="sr-Latn-RS"/>
          <w14:textOutline w14:w="12700" w14:cap="flat" w14:cmpd="sng" w14:algn="ctr">
            <w14:noFill/>
            <w14:prstDash w14:val="solid"/>
            <w14:miter w14:lim="400000"/>
          </w14:textOutline>
        </w:rPr>
        <w:t>ПА  -  Програмска активност</w:t>
      </w:r>
    </w:p>
    <w:p w14:paraId="016D0AC3" w14:textId="77777777" w:rsidR="007936A8" w:rsidRPr="00B9581D" w:rsidRDefault="007936A8" w:rsidP="00692318">
      <w:pPr>
        <w:pBdr>
          <w:top w:val="nil"/>
          <w:left w:val="nil"/>
          <w:bottom w:val="nil"/>
          <w:right w:val="nil"/>
          <w:between w:val="nil"/>
          <w:bar w:val="nil"/>
        </w:pBdr>
        <w:spacing w:line="276" w:lineRule="auto"/>
        <w:ind w:left="720"/>
        <w:jc w:val="both"/>
        <w:rPr>
          <w:rFonts w:ascii="Cambria" w:eastAsia="Times New Roman" w:hAnsi="Cambria" w:cs="Times New Roman"/>
          <w:u w:color="FF2600"/>
          <w:bdr w:val="nil"/>
          <w:lang w:val="sr-Cyrl-RS" w:eastAsia="sr-Latn-RS"/>
          <w14:textOutline w14:w="12700" w14:cap="flat" w14:cmpd="sng" w14:algn="ctr">
            <w14:noFill/>
            <w14:prstDash w14:val="solid"/>
            <w14:miter w14:lim="400000"/>
          </w14:textOutline>
        </w:rPr>
      </w:pPr>
      <w:r w:rsidRPr="00B9581D">
        <w:rPr>
          <w:rFonts w:ascii="Cambria" w:eastAsia="Times New Roman" w:hAnsi="Cambria" w:cs="Times New Roman"/>
          <w:u w:color="000000"/>
          <w:bdr w:val="nil"/>
          <w:lang w:val="sr-Cyrl-RS" w:eastAsia="sr-Latn-RS"/>
          <w14:textOutline w14:w="12700" w14:cap="flat" w14:cmpd="sng" w14:algn="ctr">
            <w14:noFill/>
            <w14:prstDash w14:val="solid"/>
            <w14:miter w14:lim="400000"/>
          </w14:textOutline>
        </w:rPr>
        <w:t xml:space="preserve">Ек. класиф.    -   </w:t>
      </w:r>
      <w:r w:rsidRPr="00B9581D">
        <w:rPr>
          <w:rFonts w:ascii="Cambria" w:eastAsia="Times New Roman" w:hAnsi="Cambria" w:cs="Times New Roman"/>
          <w:u w:color="FF2600"/>
          <w:bdr w:val="nil"/>
          <w:lang w:val="sr-Cyrl-RS" w:eastAsia="sr-Latn-RS"/>
          <w14:textOutline w14:w="12700" w14:cap="flat" w14:cmpd="sng" w14:algn="ctr">
            <w14:noFill/>
            <w14:prstDash w14:val="solid"/>
            <w14:miter w14:lim="400000"/>
          </w14:textOutline>
        </w:rPr>
        <w:t>Економска класификација</w:t>
      </w:r>
    </w:p>
    <w:p w14:paraId="4F42919D" w14:textId="53441D1A" w:rsidR="007936A8" w:rsidRPr="00B9581D" w:rsidRDefault="007936A8" w:rsidP="00692318">
      <w:pPr>
        <w:pBdr>
          <w:top w:val="nil"/>
          <w:left w:val="nil"/>
          <w:bottom w:val="nil"/>
          <w:right w:val="nil"/>
          <w:between w:val="nil"/>
          <w:bar w:val="nil"/>
        </w:pBdr>
        <w:spacing w:line="276" w:lineRule="auto"/>
        <w:ind w:left="720"/>
        <w:jc w:val="both"/>
        <w:rPr>
          <w:rFonts w:ascii="Cambria" w:eastAsia="Times New Roman" w:hAnsi="Cambria" w:cs="Times New Roman"/>
          <w:u w:color="FF2600"/>
          <w:bdr w:val="nil"/>
          <w:lang w:val="sr-Cyrl-RS" w:eastAsia="sr-Latn-RS"/>
          <w14:textOutline w14:w="12700" w14:cap="flat" w14:cmpd="sng" w14:algn="ctr">
            <w14:noFill/>
            <w14:prstDash w14:val="solid"/>
            <w14:miter w14:lim="400000"/>
          </w14:textOutline>
        </w:rPr>
      </w:pPr>
      <w:r w:rsidRPr="00B9581D">
        <w:rPr>
          <w:rFonts w:ascii="Cambria" w:eastAsia="Times New Roman" w:hAnsi="Cambria" w:cs="Times New Roman"/>
          <w:u w:color="FF2600"/>
          <w:bdr w:val="nil"/>
          <w:lang w:val="sr-Cyrl-RS" w:eastAsia="sr-Latn-RS"/>
          <w14:textOutline w14:w="12700" w14:cap="flat" w14:cmpd="sng" w14:algn="ctr">
            <w14:noFill/>
            <w14:prstDash w14:val="solid"/>
            <w14:miter w14:lim="400000"/>
          </w14:textOutline>
        </w:rPr>
        <w:t xml:space="preserve">01 - Општи приходи и примања буџета  </w:t>
      </w:r>
      <w:r w:rsidR="00AC02FB" w:rsidRPr="00B9581D">
        <w:rPr>
          <w:rFonts w:ascii="Cambria" w:eastAsia="Times New Roman" w:hAnsi="Cambria" w:cs="Times New Roman"/>
          <w:u w:color="FF2600"/>
          <w:bdr w:val="nil"/>
          <w:lang w:val="sr-Latn-RS" w:eastAsia="sr-Latn-RS"/>
          <w14:textOutline w14:w="12700" w14:cap="flat" w14:cmpd="sng" w14:algn="ctr">
            <w14:noFill/>
            <w14:prstDash w14:val="solid"/>
            <w14:miter w14:lim="400000"/>
          </w14:textOutline>
        </w:rPr>
        <w:t xml:space="preserve">- </w:t>
      </w:r>
      <w:r w:rsidRPr="00B9581D">
        <w:rPr>
          <w:rFonts w:ascii="Cambria" w:eastAsia="Times New Roman" w:hAnsi="Cambria" w:cs="Times New Roman"/>
          <w:u w:color="FF2600"/>
          <w:bdr w:val="nil"/>
          <w:lang w:val="sr-Cyrl-RS" w:eastAsia="sr-Latn-RS"/>
          <w14:textOutline w14:w="12700" w14:cap="flat" w14:cmpd="sng" w14:algn="ctr">
            <w14:noFill/>
            <w14:prstDash w14:val="solid"/>
            <w14:miter w14:lim="400000"/>
          </w14:textOutline>
        </w:rPr>
        <w:t xml:space="preserve"> Извор финансирања</w:t>
      </w:r>
    </w:p>
    <w:p w14:paraId="6BB1561F" w14:textId="77777777" w:rsidR="007936A8" w:rsidRPr="00B9581D" w:rsidRDefault="007936A8" w:rsidP="00692318">
      <w:pPr>
        <w:pBdr>
          <w:top w:val="nil"/>
          <w:left w:val="nil"/>
          <w:bottom w:val="nil"/>
          <w:right w:val="nil"/>
          <w:between w:val="nil"/>
          <w:bar w:val="nil"/>
        </w:pBdr>
        <w:spacing w:line="276" w:lineRule="auto"/>
        <w:jc w:val="both"/>
        <w:rPr>
          <w:rFonts w:ascii="Cambria" w:eastAsia="Times New Roman" w:hAnsi="Cambria" w:cs="Times New Roman"/>
          <w:u w:color="000000"/>
          <w:bdr w:val="nil"/>
          <w:lang w:val="sr-Cyrl-RS" w:eastAsia="sr-Latn-RS"/>
          <w14:textOutline w14:w="12700" w14:cap="flat" w14:cmpd="sng" w14:algn="ctr">
            <w14:noFill/>
            <w14:prstDash w14:val="solid"/>
            <w14:miter w14:lim="400000"/>
          </w14:textOutline>
        </w:rPr>
      </w:pPr>
    </w:p>
    <w:p w14:paraId="554A783E" w14:textId="0BC1AA6E" w:rsidR="005B659B" w:rsidRPr="00B9581D" w:rsidRDefault="007936A8" w:rsidP="00692318">
      <w:pPr>
        <w:spacing w:after="120" w:line="240" w:lineRule="auto"/>
        <w:rPr>
          <w:rFonts w:ascii="Cambria" w:eastAsia="Times New Roman" w:hAnsi="Cambria" w:cs="Times New Roman"/>
          <w:u w:color="FF2600"/>
          <w:bdr w:val="nil"/>
          <w:lang w:val="sr-Latn-RS" w:eastAsia="sr-Latn-RS"/>
          <w14:textOutline w14:w="12700" w14:cap="flat" w14:cmpd="sng" w14:algn="ctr">
            <w14:noFill/>
            <w14:prstDash w14:val="solid"/>
            <w14:miter w14:lim="400000"/>
          </w14:textOutline>
        </w:rPr>
      </w:pPr>
      <w:r w:rsidRPr="00B9581D">
        <w:rPr>
          <w:rFonts w:ascii="Cambria" w:eastAsia="Times New Roman" w:hAnsi="Cambria" w:cs="Times New Roman"/>
          <w:u w:color="FF2600"/>
          <w:bdr w:val="nil"/>
          <w:lang w:val="sr-Cyrl-RS" w:eastAsia="sr-Latn-RS"/>
          <w14:textOutline w14:w="12700" w14:cap="flat" w14:cmpd="sng" w14:algn="ctr">
            <w14:noFill/>
            <w14:prstDash w14:val="solid"/>
            <w14:miter w14:lim="400000"/>
          </w14:textOutline>
        </w:rPr>
        <w:t>У Акционом плану мере су означене с обзиром на активности које претежно упућују на конкретну врсту мере</w:t>
      </w:r>
      <w:r w:rsidR="00C10F3B" w:rsidRPr="00B9581D">
        <w:rPr>
          <w:rFonts w:ascii="Cambria" w:eastAsia="Times New Roman" w:hAnsi="Cambria" w:cs="Times New Roman"/>
          <w:u w:color="FF2600"/>
          <w:bdr w:val="nil"/>
          <w:lang w:val="sr-Latn-RS" w:eastAsia="sr-Latn-RS"/>
          <w14:textOutline w14:w="12700" w14:cap="flat" w14:cmpd="sng" w14:algn="ctr">
            <w14:noFill/>
            <w14:prstDash w14:val="solid"/>
            <w14:miter w14:lim="400000"/>
          </w14:textOutline>
        </w:rPr>
        <w:t>.</w:t>
      </w:r>
    </w:p>
    <w:p w14:paraId="1FB3EFCA" w14:textId="77777777" w:rsidR="00C10F3B" w:rsidRPr="00B9581D" w:rsidRDefault="00C10F3B" w:rsidP="00692318">
      <w:pPr>
        <w:spacing w:after="120" w:line="240" w:lineRule="auto"/>
        <w:rPr>
          <w:rFonts w:ascii="Cambria" w:eastAsiaTheme="minorHAnsi" w:hAnsi="Cambria" w:cs="Times New Roman"/>
          <w:lang w:val="sr-Latn-RS" w:eastAsia="en-US"/>
        </w:rPr>
      </w:pPr>
    </w:p>
    <w:p w14:paraId="42290D8A" w14:textId="2D9CB97F" w:rsidR="00715D30" w:rsidRPr="00B9581D" w:rsidRDefault="00073F34" w:rsidP="00715D30">
      <w:pPr>
        <w:rPr>
          <w:rFonts w:ascii="Cambria" w:eastAsiaTheme="minorHAnsi" w:hAnsi="Cambria" w:cs="Times New Roman"/>
          <w:lang w:val="sr-Cyrl-RS" w:eastAsia="en-US"/>
        </w:rPr>
      </w:pPr>
      <w:r w:rsidRPr="00B9581D">
        <w:rPr>
          <w:rFonts w:ascii="Cambria" w:eastAsiaTheme="minorHAnsi" w:hAnsi="Cambria" w:cs="Times New Roman"/>
          <w:lang w:val="sr-Latn-RS" w:eastAsia="en-US"/>
        </w:rPr>
        <w:t xml:space="preserve">IV . </w:t>
      </w:r>
      <w:r w:rsidR="005B659B" w:rsidRPr="00B9581D">
        <w:rPr>
          <w:rFonts w:ascii="Cambria" w:eastAsiaTheme="minorHAnsi" w:hAnsi="Cambria" w:cs="Times New Roman"/>
          <w:lang w:val="sr-Cyrl-RS" w:eastAsia="en-US"/>
        </w:rPr>
        <w:t>ТАБЕЛА АКЦИОНОГ ПЛАНА</w:t>
      </w:r>
    </w:p>
    <w:p w14:paraId="7084FA33" w14:textId="77777777" w:rsidR="00C10F3B" w:rsidRPr="00B9581D" w:rsidRDefault="00C10F3B" w:rsidP="00715D30">
      <w:pPr>
        <w:rPr>
          <w:rFonts w:ascii="Cambria" w:hAnsi="Cambria"/>
        </w:rPr>
      </w:pPr>
    </w:p>
    <w:p w14:paraId="3BF937AE" w14:textId="1BD73FAB" w:rsidR="00715D30" w:rsidRPr="00B9581D" w:rsidRDefault="002965CA" w:rsidP="002965CA">
      <w:pPr>
        <w:jc w:val="both"/>
        <w:rPr>
          <w:rFonts w:ascii="Cambria" w:hAnsi="Cambria"/>
        </w:rPr>
      </w:pPr>
      <w:r w:rsidRPr="00B9581D">
        <w:rPr>
          <w:rFonts w:ascii="Cambria" w:hAnsi="Cambria"/>
        </w:rPr>
        <w:t>У складу са чланом 18, ставовима</w:t>
      </w:r>
      <w:r w:rsidR="00715D30" w:rsidRPr="00B9581D">
        <w:rPr>
          <w:rFonts w:ascii="Cambria" w:hAnsi="Cambria"/>
        </w:rPr>
        <w:t xml:space="preserve"> 1 и 2 Закона о планском систему </w:t>
      </w:r>
      <w:r w:rsidR="00A94345" w:rsidRPr="00B9581D">
        <w:rPr>
          <w:rFonts w:ascii="Cambria" w:hAnsi="Cambria"/>
        </w:rPr>
        <w:t xml:space="preserve">Републике Србије </w:t>
      </w:r>
      <w:r w:rsidR="00715D30" w:rsidRPr="00B9581D">
        <w:rPr>
          <w:rFonts w:ascii="Cambria" w:hAnsi="Cambria"/>
        </w:rPr>
        <w:t>(„Службени гласник РС</w:t>
      </w:r>
      <w:r w:rsidR="00FC038B" w:rsidRPr="00FC038B">
        <w:rPr>
          <w:rFonts w:ascii="Cambria" w:hAnsi="Cambria"/>
        </w:rPr>
        <w:t>”</w:t>
      </w:r>
      <w:r w:rsidR="00715D30" w:rsidRPr="00B9581D">
        <w:rPr>
          <w:rFonts w:ascii="Cambria" w:hAnsi="Cambria"/>
        </w:rPr>
        <w:t xml:space="preserve">, бр. </w:t>
      </w:r>
      <w:r w:rsidR="00A94345" w:rsidRPr="00B9581D">
        <w:rPr>
          <w:rFonts w:ascii="Cambria" w:hAnsi="Cambria"/>
        </w:rPr>
        <w:t>30</w:t>
      </w:r>
      <w:r w:rsidR="00FC038B">
        <w:rPr>
          <w:rFonts w:ascii="Cambria" w:hAnsi="Cambria"/>
        </w:rPr>
        <w:t>/</w:t>
      </w:r>
      <w:r w:rsidR="00715D30" w:rsidRPr="00B9581D">
        <w:rPr>
          <w:rFonts w:ascii="Cambria" w:hAnsi="Cambria"/>
        </w:rPr>
        <w:t>1</w:t>
      </w:r>
      <w:r w:rsidR="00A94345" w:rsidRPr="00B9581D">
        <w:rPr>
          <w:rFonts w:ascii="Cambria" w:hAnsi="Cambria"/>
        </w:rPr>
        <w:t>8</w:t>
      </w:r>
      <w:r w:rsidR="00715D30" w:rsidRPr="00B9581D">
        <w:rPr>
          <w:rFonts w:ascii="Cambria" w:hAnsi="Cambria"/>
        </w:rPr>
        <w:t xml:space="preserve">) и чланом 58 Уредбе о методологији управљања јавним политикама, анализи ефеката јавних политика и прописа и садржају појединачних докумената јавних политика </w:t>
      </w:r>
      <w:r w:rsidR="00FC038B" w:rsidRPr="00B9581D">
        <w:rPr>
          <w:rFonts w:ascii="Cambria" w:hAnsi="Cambria"/>
        </w:rPr>
        <w:t>(„Службени гласник РС</w:t>
      </w:r>
      <w:r w:rsidR="00FC038B" w:rsidRPr="00FC038B">
        <w:rPr>
          <w:rFonts w:ascii="Cambria" w:hAnsi="Cambria"/>
        </w:rPr>
        <w:t>”</w:t>
      </w:r>
      <w:r w:rsidR="00FC038B" w:rsidRPr="00B9581D">
        <w:rPr>
          <w:rFonts w:ascii="Cambria" w:hAnsi="Cambria"/>
        </w:rPr>
        <w:t xml:space="preserve">, бр. </w:t>
      </w:r>
      <w:r w:rsidR="00FC038B">
        <w:rPr>
          <w:rFonts w:ascii="Cambria" w:hAnsi="Cambria"/>
        </w:rPr>
        <w:t>8/</w:t>
      </w:r>
      <w:r w:rsidR="00715D30" w:rsidRPr="00B9581D">
        <w:rPr>
          <w:rFonts w:ascii="Cambria" w:hAnsi="Cambria"/>
        </w:rPr>
        <w:t>19), у доњ</w:t>
      </w:r>
      <w:r w:rsidR="00D169F7" w:rsidRPr="00B9581D">
        <w:rPr>
          <w:rFonts w:ascii="Cambria" w:hAnsi="Cambria"/>
        </w:rPr>
        <w:t>ој табели је садржан Акциони план за период 202</w:t>
      </w:r>
      <w:r w:rsidR="00E63298" w:rsidRPr="00B9581D">
        <w:rPr>
          <w:rFonts w:ascii="Cambria" w:hAnsi="Cambria"/>
        </w:rPr>
        <w:t>2</w:t>
      </w:r>
      <w:r w:rsidR="00D169F7" w:rsidRPr="00B9581D">
        <w:rPr>
          <w:rFonts w:ascii="Cambria" w:hAnsi="Cambria"/>
        </w:rPr>
        <w:t>-202</w:t>
      </w:r>
      <w:r w:rsidR="00E63298" w:rsidRPr="00B9581D">
        <w:rPr>
          <w:rFonts w:ascii="Cambria" w:hAnsi="Cambria"/>
        </w:rPr>
        <w:t>6</w:t>
      </w:r>
      <w:r w:rsidR="00D169F7" w:rsidRPr="00B9581D">
        <w:rPr>
          <w:rFonts w:ascii="Cambria" w:hAnsi="Cambria"/>
        </w:rPr>
        <w:t>. година</w:t>
      </w:r>
      <w:r w:rsidRPr="00B9581D">
        <w:rPr>
          <w:rFonts w:ascii="Cambria" w:hAnsi="Cambria"/>
        </w:rPr>
        <w:t>,</w:t>
      </w:r>
      <w:r w:rsidR="00715D30" w:rsidRPr="00B9581D">
        <w:rPr>
          <w:rFonts w:ascii="Cambria" w:hAnsi="Cambria"/>
        </w:rPr>
        <w:t xml:space="preserve"> </w:t>
      </w:r>
      <w:r w:rsidRPr="00B9581D">
        <w:rPr>
          <w:rFonts w:ascii="Cambria" w:hAnsi="Cambria"/>
        </w:rPr>
        <w:t>као саставни део Стратегије</w:t>
      </w:r>
      <w:r w:rsidR="00D169F7" w:rsidRPr="00B9581D">
        <w:rPr>
          <w:rFonts w:ascii="Cambria" w:hAnsi="Cambria"/>
        </w:rPr>
        <w:t xml:space="preserve"> </w:t>
      </w:r>
      <w:r w:rsidRPr="00B9581D">
        <w:rPr>
          <w:rFonts w:ascii="Cambria" w:hAnsi="Cambria"/>
        </w:rPr>
        <w:t xml:space="preserve">људских ресурса </w:t>
      </w:r>
      <w:r w:rsidR="00D169F7" w:rsidRPr="00B9581D">
        <w:rPr>
          <w:rFonts w:ascii="Cambria" w:hAnsi="Cambria"/>
        </w:rPr>
        <w:t xml:space="preserve">у правосуђу Републике Србије, </w:t>
      </w:r>
      <w:r w:rsidR="00F92FE0" w:rsidRPr="00B9581D">
        <w:rPr>
          <w:rFonts w:ascii="Cambria" w:hAnsi="Cambria"/>
        </w:rPr>
        <w:t xml:space="preserve">за период </w:t>
      </w:r>
      <w:r w:rsidR="00E63298" w:rsidRPr="00B9581D">
        <w:rPr>
          <w:rFonts w:ascii="Cambria" w:hAnsi="Cambria"/>
        </w:rPr>
        <w:t>2022-2026</w:t>
      </w:r>
      <w:r w:rsidR="00F92FE0" w:rsidRPr="00B9581D">
        <w:rPr>
          <w:rFonts w:ascii="Cambria" w:hAnsi="Cambria"/>
        </w:rPr>
        <w:t xml:space="preserve">. </w:t>
      </w:r>
      <w:r w:rsidR="00073F34" w:rsidRPr="00B9581D">
        <w:rPr>
          <w:rFonts w:ascii="Cambria" w:hAnsi="Cambria"/>
          <w:lang w:val="sr-Cyrl-RS"/>
        </w:rPr>
        <w:t xml:space="preserve"> г</w:t>
      </w:r>
      <w:r w:rsidR="00073F34" w:rsidRPr="00B9581D">
        <w:rPr>
          <w:rFonts w:ascii="Cambria" w:hAnsi="Cambria"/>
        </w:rPr>
        <w:t>одина.</w:t>
      </w:r>
      <w:r w:rsidR="00715D30" w:rsidRPr="00B9581D">
        <w:rPr>
          <w:rFonts w:ascii="Cambria" w:hAnsi="Cambria"/>
        </w:rPr>
        <w:t xml:space="preserve"> </w:t>
      </w:r>
    </w:p>
    <w:p w14:paraId="62D9F22A" w14:textId="77777777" w:rsidR="008B0EBB" w:rsidRPr="00B9581D" w:rsidRDefault="008B0EBB" w:rsidP="002965CA">
      <w:pPr>
        <w:jc w:val="both"/>
        <w:rPr>
          <w:rFonts w:ascii="Cambria" w:hAnsi="Cambria"/>
          <w:sz w:val="20"/>
          <w:szCs w:val="20"/>
        </w:rPr>
      </w:pPr>
    </w:p>
    <w:p w14:paraId="5693260F" w14:textId="77777777" w:rsidR="008B0EBB" w:rsidRPr="00B9581D" w:rsidRDefault="008B0EBB" w:rsidP="002965CA">
      <w:pPr>
        <w:jc w:val="both"/>
        <w:rPr>
          <w:rFonts w:ascii="Cambria" w:hAnsi="Cambria"/>
          <w:b/>
          <w:sz w:val="20"/>
          <w:lang w:val="sr-Cyrl-RS"/>
        </w:rPr>
      </w:pPr>
    </w:p>
    <w:p w14:paraId="27282DCB" w14:textId="77777777" w:rsidR="002C5CCD" w:rsidRPr="00B9581D" w:rsidRDefault="002C5CCD" w:rsidP="002965CA">
      <w:pPr>
        <w:jc w:val="both"/>
        <w:rPr>
          <w:rFonts w:ascii="Cambria" w:hAnsi="Cambria"/>
          <w:sz w:val="20"/>
          <w:szCs w:val="20"/>
        </w:rPr>
      </w:pPr>
    </w:p>
    <w:tbl>
      <w:tblPr>
        <w:tblStyle w:val="TableGrid"/>
        <w:tblW w:w="16160" w:type="dxa"/>
        <w:tblInd w:w="-714" w:type="dxa"/>
        <w:tblLook w:val="04A0" w:firstRow="1" w:lastRow="0" w:firstColumn="1" w:lastColumn="0" w:noHBand="0" w:noVBand="1"/>
      </w:tblPr>
      <w:tblGrid>
        <w:gridCol w:w="5529"/>
        <w:gridCol w:w="10631"/>
      </w:tblGrid>
      <w:tr w:rsidR="00B9581D" w:rsidRPr="00B9581D" w14:paraId="5EB00B40" w14:textId="77777777" w:rsidTr="006832A7">
        <w:tc>
          <w:tcPr>
            <w:tcW w:w="16160" w:type="dxa"/>
            <w:gridSpan w:val="2"/>
            <w:shd w:val="clear" w:color="auto" w:fill="2E74B5" w:themeFill="accent1" w:themeFillShade="BF"/>
          </w:tcPr>
          <w:p w14:paraId="4B71900C" w14:textId="130B6DE4" w:rsidR="00D169F7" w:rsidRPr="00B9581D" w:rsidRDefault="00D169F7" w:rsidP="00692318">
            <w:pPr>
              <w:spacing w:after="120"/>
              <w:jc w:val="center"/>
              <w:rPr>
                <w:rFonts w:ascii="Cambria" w:hAnsi="Cambria"/>
                <w:b/>
                <w:sz w:val="20"/>
                <w:szCs w:val="20"/>
              </w:rPr>
            </w:pPr>
            <w:bookmarkStart w:id="4" w:name="_Hlk87631817"/>
            <w:r w:rsidRPr="00B9581D">
              <w:rPr>
                <w:rFonts w:ascii="Cambria" w:hAnsi="Cambria"/>
                <w:b/>
                <w:sz w:val="20"/>
                <w:szCs w:val="20"/>
              </w:rPr>
              <w:t xml:space="preserve">Акциони план за период </w:t>
            </w:r>
            <w:r w:rsidR="00E63298" w:rsidRPr="00B9581D">
              <w:rPr>
                <w:rFonts w:ascii="Cambria" w:hAnsi="Cambria"/>
                <w:b/>
                <w:sz w:val="20"/>
                <w:szCs w:val="20"/>
              </w:rPr>
              <w:t>2022-2026</w:t>
            </w:r>
            <w:r w:rsidRPr="00B9581D">
              <w:rPr>
                <w:rFonts w:ascii="Cambria" w:hAnsi="Cambria"/>
                <w:b/>
                <w:sz w:val="20"/>
                <w:szCs w:val="20"/>
              </w:rPr>
              <w:t xml:space="preserve">. година, </w:t>
            </w:r>
            <w:r w:rsidR="002C5CCD" w:rsidRPr="00B9581D">
              <w:rPr>
                <w:rFonts w:ascii="Cambria" w:hAnsi="Cambria"/>
                <w:b/>
                <w:sz w:val="20"/>
                <w:szCs w:val="20"/>
              </w:rPr>
              <w:t xml:space="preserve">за примену </w:t>
            </w:r>
            <w:r w:rsidRPr="00B9581D">
              <w:rPr>
                <w:rFonts w:ascii="Cambria" w:hAnsi="Cambria"/>
                <w:b/>
                <w:sz w:val="20"/>
                <w:szCs w:val="20"/>
              </w:rPr>
              <w:t>Стратегије људских ресурса у правосуђу Републике Срб</w:t>
            </w:r>
            <w:r w:rsidR="002D3E0E" w:rsidRPr="00B9581D">
              <w:rPr>
                <w:rFonts w:ascii="Cambria" w:hAnsi="Cambria"/>
                <w:b/>
                <w:sz w:val="20"/>
                <w:szCs w:val="20"/>
              </w:rPr>
              <w:t>ије, за период 202</w:t>
            </w:r>
            <w:r w:rsidR="00E63298" w:rsidRPr="00B9581D">
              <w:rPr>
                <w:rFonts w:ascii="Cambria" w:hAnsi="Cambria"/>
                <w:b/>
                <w:sz w:val="20"/>
                <w:szCs w:val="20"/>
              </w:rPr>
              <w:t>2</w:t>
            </w:r>
            <w:r w:rsidR="002D3E0E" w:rsidRPr="00B9581D">
              <w:rPr>
                <w:rFonts w:ascii="Cambria" w:hAnsi="Cambria"/>
                <w:b/>
                <w:sz w:val="20"/>
                <w:szCs w:val="20"/>
              </w:rPr>
              <w:t>-202</w:t>
            </w:r>
            <w:r w:rsidR="00E63298" w:rsidRPr="00B9581D">
              <w:rPr>
                <w:rFonts w:ascii="Cambria" w:hAnsi="Cambria"/>
                <w:b/>
                <w:sz w:val="20"/>
                <w:szCs w:val="20"/>
              </w:rPr>
              <w:t>6</w:t>
            </w:r>
            <w:r w:rsidR="002D3E0E" w:rsidRPr="00B9581D">
              <w:rPr>
                <w:rFonts w:ascii="Cambria" w:hAnsi="Cambria"/>
                <w:b/>
                <w:sz w:val="20"/>
                <w:szCs w:val="20"/>
              </w:rPr>
              <w:t>. годин</w:t>
            </w:r>
            <w:r w:rsidR="00D97966" w:rsidRPr="00B9581D">
              <w:rPr>
                <w:rFonts w:ascii="Cambria" w:hAnsi="Cambria"/>
                <w:b/>
                <w:sz w:val="20"/>
                <w:szCs w:val="20"/>
              </w:rPr>
              <w:t>e</w:t>
            </w:r>
          </w:p>
        </w:tc>
      </w:tr>
      <w:bookmarkEnd w:id="4"/>
      <w:tr w:rsidR="00B9581D" w:rsidRPr="00B9581D" w14:paraId="16C1EB94" w14:textId="77777777" w:rsidTr="006832A7">
        <w:tc>
          <w:tcPr>
            <w:tcW w:w="5529" w:type="dxa"/>
            <w:shd w:val="clear" w:color="auto" w:fill="DEEAF6" w:themeFill="accent1" w:themeFillTint="33"/>
          </w:tcPr>
          <w:p w14:paraId="22AC8FDC" w14:textId="77777777" w:rsidR="00D169F7" w:rsidRPr="00B9581D" w:rsidRDefault="00314037" w:rsidP="00314037">
            <w:pPr>
              <w:spacing w:after="120"/>
              <w:jc w:val="both"/>
              <w:rPr>
                <w:rFonts w:ascii="Cambria" w:hAnsi="Cambria"/>
                <w:b/>
                <w:sz w:val="20"/>
                <w:szCs w:val="20"/>
              </w:rPr>
            </w:pPr>
            <w:r w:rsidRPr="00B9581D">
              <w:rPr>
                <w:rFonts w:ascii="Cambria" w:hAnsi="Cambria"/>
                <w:b/>
                <w:sz w:val="20"/>
                <w:szCs w:val="20"/>
              </w:rPr>
              <w:t>Документ јавне политике:</w:t>
            </w:r>
          </w:p>
        </w:tc>
        <w:tc>
          <w:tcPr>
            <w:tcW w:w="10631" w:type="dxa"/>
          </w:tcPr>
          <w:p w14:paraId="5117BD31" w14:textId="77777777" w:rsidR="00D169F7" w:rsidRPr="00B9581D" w:rsidRDefault="00314037" w:rsidP="002D3E0E">
            <w:pPr>
              <w:spacing w:after="120"/>
              <w:jc w:val="both"/>
              <w:rPr>
                <w:rFonts w:ascii="Cambria" w:hAnsi="Cambria"/>
                <w:sz w:val="20"/>
                <w:szCs w:val="20"/>
              </w:rPr>
            </w:pPr>
            <w:r w:rsidRPr="00B9581D">
              <w:rPr>
                <w:rFonts w:ascii="Cambria" w:hAnsi="Cambria"/>
                <w:sz w:val="20"/>
                <w:szCs w:val="20"/>
              </w:rPr>
              <w:t>Стратегија људских ресурса у правосуђу Републике Србије, за период 202</w:t>
            </w:r>
            <w:r w:rsidR="00E63298" w:rsidRPr="00B9581D">
              <w:rPr>
                <w:rFonts w:ascii="Cambria" w:hAnsi="Cambria"/>
                <w:sz w:val="20"/>
                <w:szCs w:val="20"/>
              </w:rPr>
              <w:t>2</w:t>
            </w:r>
            <w:r w:rsidRPr="00B9581D">
              <w:rPr>
                <w:rFonts w:ascii="Cambria" w:hAnsi="Cambria"/>
                <w:sz w:val="20"/>
                <w:szCs w:val="20"/>
              </w:rPr>
              <w:t>-202</w:t>
            </w:r>
            <w:r w:rsidR="00E63298" w:rsidRPr="00B9581D">
              <w:rPr>
                <w:rFonts w:ascii="Cambria" w:hAnsi="Cambria"/>
                <w:sz w:val="20"/>
                <w:szCs w:val="20"/>
              </w:rPr>
              <w:t>6</w:t>
            </w:r>
            <w:r w:rsidRPr="00B9581D">
              <w:rPr>
                <w:rFonts w:ascii="Cambria" w:hAnsi="Cambria"/>
                <w:sz w:val="20"/>
                <w:szCs w:val="20"/>
              </w:rPr>
              <w:t>. године</w:t>
            </w:r>
          </w:p>
        </w:tc>
      </w:tr>
      <w:tr w:rsidR="00B9581D" w:rsidRPr="00B9581D" w14:paraId="09516EA2" w14:textId="77777777" w:rsidTr="006832A7">
        <w:tc>
          <w:tcPr>
            <w:tcW w:w="5529" w:type="dxa"/>
            <w:shd w:val="clear" w:color="auto" w:fill="DEEAF6" w:themeFill="accent1" w:themeFillTint="33"/>
          </w:tcPr>
          <w:p w14:paraId="28773A06" w14:textId="77777777" w:rsidR="00D169F7" w:rsidRPr="00B9581D" w:rsidRDefault="00314037" w:rsidP="00314037">
            <w:pPr>
              <w:spacing w:after="120"/>
              <w:jc w:val="both"/>
              <w:rPr>
                <w:rFonts w:ascii="Cambria" w:hAnsi="Cambria"/>
                <w:b/>
                <w:sz w:val="20"/>
                <w:szCs w:val="20"/>
              </w:rPr>
            </w:pPr>
            <w:r w:rsidRPr="00B9581D">
              <w:rPr>
                <w:rFonts w:ascii="Cambria" w:hAnsi="Cambria"/>
                <w:b/>
                <w:sz w:val="20"/>
                <w:szCs w:val="20"/>
              </w:rPr>
              <w:t>Акциони план:</w:t>
            </w:r>
          </w:p>
        </w:tc>
        <w:tc>
          <w:tcPr>
            <w:tcW w:w="10631" w:type="dxa"/>
          </w:tcPr>
          <w:p w14:paraId="00F9C6EF" w14:textId="14050517" w:rsidR="00D169F7" w:rsidRPr="00B9581D" w:rsidRDefault="00314037" w:rsidP="00100934">
            <w:pPr>
              <w:spacing w:after="120"/>
              <w:jc w:val="both"/>
              <w:rPr>
                <w:rFonts w:ascii="Cambria" w:hAnsi="Cambria"/>
                <w:sz w:val="20"/>
                <w:szCs w:val="20"/>
              </w:rPr>
            </w:pPr>
            <w:r w:rsidRPr="00B9581D">
              <w:rPr>
                <w:rFonts w:ascii="Cambria" w:hAnsi="Cambria"/>
                <w:sz w:val="20"/>
                <w:szCs w:val="20"/>
              </w:rPr>
              <w:t xml:space="preserve">Акциони план за период </w:t>
            </w:r>
            <w:r w:rsidR="00E63298" w:rsidRPr="00B9581D">
              <w:rPr>
                <w:rFonts w:ascii="Cambria" w:hAnsi="Cambria"/>
                <w:sz w:val="20"/>
                <w:szCs w:val="20"/>
              </w:rPr>
              <w:t>2022-2026</w:t>
            </w:r>
            <w:r w:rsidRPr="00B9581D">
              <w:rPr>
                <w:rFonts w:ascii="Cambria" w:hAnsi="Cambria"/>
                <w:sz w:val="20"/>
                <w:szCs w:val="20"/>
              </w:rPr>
              <w:t xml:space="preserve">. </w:t>
            </w:r>
            <w:r w:rsidR="00100934" w:rsidRPr="00B9581D">
              <w:rPr>
                <w:rFonts w:ascii="Cambria" w:hAnsi="Cambria"/>
                <w:sz w:val="20"/>
                <w:szCs w:val="20"/>
              </w:rPr>
              <w:t>годин</w:t>
            </w:r>
            <w:r w:rsidR="00100934" w:rsidRPr="00B9581D">
              <w:rPr>
                <w:rFonts w:ascii="Cambria" w:hAnsi="Cambria"/>
                <w:sz w:val="20"/>
                <w:szCs w:val="20"/>
                <w:lang w:val="sr-Cyrl-RS"/>
              </w:rPr>
              <w:t>е</w:t>
            </w:r>
            <w:r w:rsidRPr="00B9581D">
              <w:rPr>
                <w:rFonts w:ascii="Cambria" w:hAnsi="Cambria"/>
                <w:sz w:val="20"/>
                <w:szCs w:val="20"/>
              </w:rPr>
              <w:t xml:space="preserve">, за примену Стратегије унапређења људских ресурса у правосуђу Републике Србије, за период </w:t>
            </w:r>
            <w:r w:rsidR="00E63298" w:rsidRPr="00B9581D">
              <w:rPr>
                <w:rFonts w:ascii="Cambria" w:hAnsi="Cambria"/>
                <w:sz w:val="20"/>
                <w:szCs w:val="20"/>
              </w:rPr>
              <w:t>2022-2026</w:t>
            </w:r>
            <w:r w:rsidRPr="00B9581D">
              <w:rPr>
                <w:rFonts w:ascii="Cambria" w:hAnsi="Cambria"/>
                <w:sz w:val="20"/>
                <w:szCs w:val="20"/>
              </w:rPr>
              <w:t>. године</w:t>
            </w:r>
          </w:p>
        </w:tc>
      </w:tr>
      <w:tr w:rsidR="00B9581D" w:rsidRPr="00B9581D" w14:paraId="57A58151" w14:textId="77777777" w:rsidTr="006832A7">
        <w:tc>
          <w:tcPr>
            <w:tcW w:w="5529" w:type="dxa"/>
            <w:shd w:val="clear" w:color="auto" w:fill="DEEAF6" w:themeFill="accent1" w:themeFillTint="33"/>
          </w:tcPr>
          <w:p w14:paraId="140DEBFC" w14:textId="77777777" w:rsidR="00D169F7" w:rsidRPr="00B9581D" w:rsidRDefault="00314037" w:rsidP="00314037">
            <w:pPr>
              <w:spacing w:after="120"/>
              <w:jc w:val="both"/>
              <w:rPr>
                <w:rFonts w:ascii="Cambria" w:hAnsi="Cambria"/>
                <w:b/>
                <w:sz w:val="20"/>
                <w:szCs w:val="20"/>
              </w:rPr>
            </w:pPr>
            <w:r w:rsidRPr="00B9581D">
              <w:rPr>
                <w:rFonts w:ascii="Cambria" w:hAnsi="Cambria"/>
                <w:b/>
                <w:sz w:val="20"/>
                <w:szCs w:val="20"/>
              </w:rPr>
              <w:t>Координација и извештавање:</w:t>
            </w:r>
          </w:p>
        </w:tc>
        <w:tc>
          <w:tcPr>
            <w:tcW w:w="10631" w:type="dxa"/>
          </w:tcPr>
          <w:p w14:paraId="7522EB30" w14:textId="77777777" w:rsidR="00D169F7" w:rsidRPr="00B9581D" w:rsidRDefault="00314037" w:rsidP="007D70A2">
            <w:pPr>
              <w:spacing w:after="120"/>
              <w:jc w:val="both"/>
              <w:rPr>
                <w:rFonts w:ascii="Cambria" w:hAnsi="Cambria"/>
                <w:sz w:val="20"/>
                <w:szCs w:val="20"/>
              </w:rPr>
            </w:pPr>
            <w:r w:rsidRPr="00B9581D">
              <w:rPr>
                <w:rFonts w:ascii="Cambria" w:hAnsi="Cambria"/>
                <w:sz w:val="20"/>
                <w:szCs w:val="20"/>
              </w:rPr>
              <w:t xml:space="preserve">Министарство </w:t>
            </w:r>
            <w:r w:rsidR="006B4493" w:rsidRPr="00B9581D">
              <w:rPr>
                <w:rFonts w:ascii="Cambria" w:hAnsi="Cambria"/>
                <w:sz w:val="20"/>
                <w:szCs w:val="20"/>
              </w:rPr>
              <w:t xml:space="preserve">правде </w:t>
            </w:r>
            <w:r w:rsidRPr="00B9581D">
              <w:rPr>
                <w:rFonts w:ascii="Cambria" w:hAnsi="Cambria"/>
                <w:sz w:val="20"/>
                <w:szCs w:val="20"/>
              </w:rPr>
              <w:t xml:space="preserve">Републике Србије, Високи савет судства, </w:t>
            </w:r>
            <w:r w:rsidR="00BD48F1" w:rsidRPr="00B9581D">
              <w:rPr>
                <w:rFonts w:ascii="Cambria" w:hAnsi="Cambria"/>
                <w:sz w:val="20"/>
                <w:szCs w:val="20"/>
              </w:rPr>
              <w:t xml:space="preserve">Врховни касациони суд, </w:t>
            </w:r>
            <w:r w:rsidRPr="00B9581D">
              <w:rPr>
                <w:rFonts w:ascii="Cambria" w:hAnsi="Cambria"/>
                <w:sz w:val="20"/>
                <w:szCs w:val="20"/>
              </w:rPr>
              <w:t>Државно веће тужилаца</w:t>
            </w:r>
            <w:r w:rsidR="00A80540" w:rsidRPr="00B9581D">
              <w:rPr>
                <w:rFonts w:ascii="Cambria" w:hAnsi="Cambria"/>
                <w:sz w:val="20"/>
                <w:szCs w:val="20"/>
              </w:rPr>
              <w:t>, Републичко јавно тужилаштво</w:t>
            </w:r>
            <w:r w:rsidR="007D70A2" w:rsidRPr="00B9581D">
              <w:rPr>
                <w:rFonts w:ascii="Cambria" w:hAnsi="Cambria"/>
                <w:sz w:val="20"/>
                <w:szCs w:val="20"/>
              </w:rPr>
              <w:t xml:space="preserve"> и </w:t>
            </w:r>
            <w:r w:rsidR="00614D2C" w:rsidRPr="00B9581D">
              <w:rPr>
                <w:rFonts w:ascii="Cambria" w:hAnsi="Cambria"/>
                <w:sz w:val="20"/>
                <w:szCs w:val="20"/>
              </w:rPr>
              <w:t>Министарство финансија</w:t>
            </w:r>
          </w:p>
        </w:tc>
      </w:tr>
    </w:tbl>
    <w:p w14:paraId="035EDFD0" w14:textId="77777777" w:rsidR="00D169F7" w:rsidRPr="00B9581D" w:rsidRDefault="00D169F7" w:rsidP="002965CA">
      <w:pPr>
        <w:jc w:val="both"/>
        <w:rPr>
          <w:rFonts w:ascii="Cambria" w:hAnsi="Cambria"/>
          <w:sz w:val="20"/>
          <w:szCs w:val="20"/>
        </w:rPr>
      </w:pPr>
    </w:p>
    <w:tbl>
      <w:tblPr>
        <w:tblStyle w:val="TableGrid"/>
        <w:tblW w:w="16160" w:type="dxa"/>
        <w:tblInd w:w="-714" w:type="dxa"/>
        <w:shd w:val="clear" w:color="auto" w:fill="FFFFFF" w:themeFill="background1"/>
        <w:tblLayout w:type="fixed"/>
        <w:tblLook w:val="04A0" w:firstRow="1" w:lastRow="0" w:firstColumn="1" w:lastColumn="0" w:noHBand="0" w:noVBand="1"/>
      </w:tblPr>
      <w:tblGrid>
        <w:gridCol w:w="1616"/>
        <w:gridCol w:w="83"/>
        <w:gridCol w:w="1420"/>
        <w:gridCol w:w="113"/>
        <w:gridCol w:w="1588"/>
        <w:gridCol w:w="28"/>
        <w:gridCol w:w="1616"/>
        <w:gridCol w:w="1616"/>
        <w:gridCol w:w="1616"/>
        <w:gridCol w:w="1616"/>
        <w:gridCol w:w="1616"/>
        <w:gridCol w:w="1616"/>
        <w:gridCol w:w="1616"/>
      </w:tblGrid>
      <w:tr w:rsidR="00B9581D" w:rsidRPr="00B9581D" w14:paraId="0BA7CDF0" w14:textId="77777777" w:rsidTr="003A7F2B">
        <w:tc>
          <w:tcPr>
            <w:tcW w:w="4820" w:type="dxa"/>
            <w:gridSpan w:val="5"/>
            <w:tcBorders>
              <w:bottom w:val="single" w:sz="4" w:space="0" w:color="auto"/>
            </w:tcBorders>
            <w:shd w:val="clear" w:color="auto" w:fill="2E74B5" w:themeFill="accent1" w:themeFillShade="BF"/>
          </w:tcPr>
          <w:p w14:paraId="69BCEACD" w14:textId="77777777" w:rsidR="00DE1156" w:rsidRPr="00B9581D" w:rsidRDefault="00DE1156" w:rsidP="00CC0013">
            <w:pPr>
              <w:spacing w:after="120"/>
              <w:rPr>
                <w:rFonts w:ascii="Cambria" w:hAnsi="Cambria"/>
                <w:sz w:val="20"/>
                <w:szCs w:val="20"/>
              </w:rPr>
            </w:pPr>
            <w:r w:rsidRPr="00B9581D">
              <w:rPr>
                <w:rFonts w:ascii="Cambria" w:hAnsi="Cambria"/>
                <w:b/>
                <w:sz w:val="20"/>
                <w:szCs w:val="20"/>
              </w:rPr>
              <w:t>ОПШТИ ЦИЉ:</w:t>
            </w:r>
          </w:p>
        </w:tc>
        <w:tc>
          <w:tcPr>
            <w:tcW w:w="11340" w:type="dxa"/>
            <w:gridSpan w:val="8"/>
            <w:shd w:val="clear" w:color="auto" w:fill="2E74B5" w:themeFill="accent1" w:themeFillShade="BF"/>
          </w:tcPr>
          <w:p w14:paraId="0F88BC2D" w14:textId="77777777" w:rsidR="00DE1156" w:rsidRPr="00B9581D" w:rsidRDefault="00CC6EE2" w:rsidP="00CC0013">
            <w:pPr>
              <w:spacing w:after="120"/>
              <w:jc w:val="both"/>
              <w:rPr>
                <w:rFonts w:ascii="Cambria" w:hAnsi="Cambria"/>
                <w:sz w:val="20"/>
                <w:szCs w:val="20"/>
              </w:rPr>
            </w:pPr>
            <w:r w:rsidRPr="00B9581D">
              <w:rPr>
                <w:rFonts w:ascii="Cambria" w:hAnsi="Cambria"/>
                <w:sz w:val="20"/>
                <w:szCs w:val="20"/>
              </w:rPr>
              <w:t>Успостављање и одрживи развој транспарентног, савременог и ефикасног система управљања људским ресурсима у правосуђу  Републике Србије, ради јачања владавине права и правне сигурност грађана</w:t>
            </w:r>
          </w:p>
        </w:tc>
      </w:tr>
      <w:tr w:rsidR="00B9581D" w:rsidRPr="00B9581D" w14:paraId="3AC12451" w14:textId="77777777" w:rsidTr="003A7F2B">
        <w:tc>
          <w:tcPr>
            <w:tcW w:w="4820" w:type="dxa"/>
            <w:gridSpan w:val="5"/>
            <w:tcBorders>
              <w:bottom w:val="single" w:sz="4" w:space="0" w:color="auto"/>
            </w:tcBorders>
            <w:shd w:val="clear" w:color="auto" w:fill="9CC2E5" w:themeFill="accent1" w:themeFillTint="99"/>
          </w:tcPr>
          <w:p w14:paraId="3F941D85" w14:textId="77777777" w:rsidR="00DE1156" w:rsidRPr="00B9581D" w:rsidRDefault="00DE1156" w:rsidP="00CC0013">
            <w:pPr>
              <w:spacing w:after="120"/>
              <w:rPr>
                <w:rFonts w:ascii="Cambria" w:hAnsi="Cambria"/>
                <w:b/>
                <w:bCs/>
                <w:sz w:val="20"/>
                <w:szCs w:val="20"/>
              </w:rPr>
            </w:pPr>
            <w:r w:rsidRPr="00B9581D">
              <w:rPr>
                <w:rFonts w:ascii="Cambria" w:hAnsi="Cambria"/>
                <w:b/>
                <w:sz w:val="20"/>
                <w:szCs w:val="20"/>
              </w:rPr>
              <w:t>Институција надлежна за праћење и контролу:</w:t>
            </w:r>
          </w:p>
        </w:tc>
        <w:tc>
          <w:tcPr>
            <w:tcW w:w="11340" w:type="dxa"/>
            <w:gridSpan w:val="8"/>
            <w:tcBorders>
              <w:bottom w:val="single" w:sz="4" w:space="0" w:color="auto"/>
            </w:tcBorders>
            <w:shd w:val="clear" w:color="auto" w:fill="FFFFFF" w:themeFill="background1"/>
          </w:tcPr>
          <w:p w14:paraId="303D4D09" w14:textId="388387A4" w:rsidR="00DE1156" w:rsidRPr="00B9581D" w:rsidRDefault="00DA34D0" w:rsidP="007D70A2">
            <w:pPr>
              <w:spacing w:after="120"/>
              <w:jc w:val="both"/>
              <w:rPr>
                <w:rFonts w:ascii="Cambria" w:hAnsi="Cambria"/>
                <w:sz w:val="20"/>
              </w:rPr>
            </w:pPr>
            <w:r w:rsidRPr="00B9581D">
              <w:rPr>
                <w:rFonts w:ascii="Cambria" w:hAnsi="Cambria"/>
                <w:sz w:val="20"/>
                <w:szCs w:val="20"/>
              </w:rPr>
              <w:t xml:space="preserve">Министарство правде Републике Србије, Високи савет судства, </w:t>
            </w:r>
            <w:r w:rsidR="007D70A2" w:rsidRPr="00B9581D">
              <w:rPr>
                <w:rFonts w:ascii="Cambria" w:hAnsi="Cambria"/>
                <w:sz w:val="20"/>
                <w:szCs w:val="20"/>
              </w:rPr>
              <w:t xml:space="preserve">Врховни касациони суд, </w:t>
            </w:r>
            <w:r w:rsidRPr="00B9581D">
              <w:rPr>
                <w:rFonts w:ascii="Cambria" w:hAnsi="Cambria"/>
                <w:sz w:val="20"/>
                <w:szCs w:val="20"/>
              </w:rPr>
              <w:t>Државно веће тужилаца,  Републичко јавно тужилаштво, судови, јавна тужилаштва</w:t>
            </w:r>
            <w:r w:rsidR="009B6AE4" w:rsidRPr="00B9581D">
              <w:rPr>
                <w:rFonts w:ascii="Cambria" w:hAnsi="Cambria"/>
                <w:sz w:val="20"/>
                <w:szCs w:val="20"/>
                <w:lang w:val="sr-Cyrl-RS"/>
              </w:rPr>
              <w:t xml:space="preserve"> </w:t>
            </w:r>
            <w:r w:rsidR="00605409" w:rsidRPr="00B9581D">
              <w:rPr>
                <w:rFonts w:ascii="Cambria" w:hAnsi="Cambria"/>
                <w:sz w:val="20"/>
                <w:szCs w:val="20"/>
              </w:rPr>
              <w:t>Министарство финансија</w:t>
            </w:r>
            <w:r w:rsidR="009B6AE4" w:rsidRPr="00B9581D">
              <w:rPr>
                <w:rFonts w:ascii="Cambria" w:hAnsi="Cambria"/>
                <w:sz w:val="20"/>
                <w:szCs w:val="20"/>
                <w:lang w:val="sr-Cyrl-RS"/>
              </w:rPr>
              <w:t xml:space="preserve"> и Правосудна академија</w:t>
            </w:r>
          </w:p>
        </w:tc>
      </w:tr>
      <w:tr w:rsidR="00B9581D" w:rsidRPr="00B9581D" w14:paraId="5A5F7E66" w14:textId="77777777" w:rsidTr="003A7F2B">
        <w:tc>
          <w:tcPr>
            <w:tcW w:w="1616" w:type="dxa"/>
            <w:shd w:val="clear" w:color="auto" w:fill="DEEAF6" w:themeFill="accent1" w:themeFillTint="33"/>
          </w:tcPr>
          <w:p w14:paraId="1E9B0D4C" w14:textId="77777777" w:rsidR="00C87433" w:rsidRPr="00B9581D" w:rsidRDefault="00C87433" w:rsidP="00C87433">
            <w:pPr>
              <w:spacing w:after="120"/>
              <w:jc w:val="center"/>
              <w:rPr>
                <w:rFonts w:ascii="Cambria" w:hAnsi="Cambria"/>
                <w:b/>
                <w:sz w:val="20"/>
                <w:szCs w:val="20"/>
              </w:rPr>
            </w:pPr>
            <w:r w:rsidRPr="00B9581D">
              <w:rPr>
                <w:rFonts w:ascii="Cambria" w:hAnsi="Cambria"/>
                <w:b/>
                <w:sz w:val="20"/>
                <w:szCs w:val="20"/>
              </w:rPr>
              <w:t>Показатељ ефекта јавне политике</w:t>
            </w:r>
          </w:p>
        </w:tc>
        <w:tc>
          <w:tcPr>
            <w:tcW w:w="1616" w:type="dxa"/>
            <w:gridSpan w:val="3"/>
            <w:shd w:val="clear" w:color="auto" w:fill="DEEAF6" w:themeFill="accent1" w:themeFillTint="33"/>
          </w:tcPr>
          <w:p w14:paraId="3D59D63B" w14:textId="77777777" w:rsidR="00C87433" w:rsidRPr="00B9581D" w:rsidRDefault="00C87433" w:rsidP="00C87433">
            <w:pPr>
              <w:spacing w:after="120"/>
              <w:jc w:val="center"/>
              <w:rPr>
                <w:rFonts w:ascii="Cambria" w:hAnsi="Cambria"/>
                <w:b/>
                <w:sz w:val="20"/>
                <w:szCs w:val="20"/>
              </w:rPr>
            </w:pPr>
            <w:r w:rsidRPr="00B9581D">
              <w:rPr>
                <w:rFonts w:ascii="Cambria" w:hAnsi="Cambria"/>
                <w:b/>
                <w:sz w:val="20"/>
                <w:szCs w:val="20"/>
              </w:rPr>
              <w:t>Јединица мере</w:t>
            </w:r>
          </w:p>
        </w:tc>
        <w:tc>
          <w:tcPr>
            <w:tcW w:w="1616" w:type="dxa"/>
            <w:gridSpan w:val="2"/>
            <w:shd w:val="clear" w:color="auto" w:fill="DEEAF6" w:themeFill="accent1" w:themeFillTint="33"/>
          </w:tcPr>
          <w:p w14:paraId="3A7C630F" w14:textId="77777777" w:rsidR="00C87433" w:rsidRPr="00B9581D" w:rsidRDefault="00C87433" w:rsidP="00C87433">
            <w:pPr>
              <w:spacing w:after="120"/>
              <w:jc w:val="center"/>
              <w:rPr>
                <w:rFonts w:ascii="Cambria" w:hAnsi="Cambria"/>
                <w:b/>
                <w:sz w:val="20"/>
                <w:szCs w:val="20"/>
              </w:rPr>
            </w:pPr>
            <w:r w:rsidRPr="00B9581D">
              <w:rPr>
                <w:rFonts w:ascii="Cambria" w:hAnsi="Cambria"/>
                <w:b/>
                <w:sz w:val="20"/>
                <w:szCs w:val="20"/>
              </w:rPr>
              <w:t>Извор верификације</w:t>
            </w:r>
          </w:p>
        </w:tc>
        <w:tc>
          <w:tcPr>
            <w:tcW w:w="1616" w:type="dxa"/>
            <w:shd w:val="clear" w:color="auto" w:fill="DEEAF6" w:themeFill="accent1" w:themeFillTint="33"/>
          </w:tcPr>
          <w:p w14:paraId="50F1172E" w14:textId="77777777" w:rsidR="00C87433" w:rsidRPr="00B9581D" w:rsidRDefault="00C87433" w:rsidP="00C87433">
            <w:pPr>
              <w:spacing w:after="120"/>
              <w:jc w:val="center"/>
              <w:rPr>
                <w:rFonts w:ascii="Cambria" w:hAnsi="Cambria"/>
                <w:b/>
                <w:sz w:val="20"/>
                <w:szCs w:val="20"/>
              </w:rPr>
            </w:pPr>
            <w:r w:rsidRPr="00B9581D">
              <w:rPr>
                <w:rFonts w:ascii="Cambria" w:hAnsi="Cambria"/>
                <w:b/>
                <w:sz w:val="20"/>
                <w:szCs w:val="20"/>
              </w:rPr>
              <w:t>Почетна вредност</w:t>
            </w:r>
          </w:p>
        </w:tc>
        <w:tc>
          <w:tcPr>
            <w:tcW w:w="1616" w:type="dxa"/>
            <w:shd w:val="clear" w:color="auto" w:fill="DEEAF6" w:themeFill="accent1" w:themeFillTint="33"/>
          </w:tcPr>
          <w:p w14:paraId="4C132CA8" w14:textId="77777777" w:rsidR="00C87433" w:rsidRPr="00B9581D" w:rsidRDefault="00C87433" w:rsidP="00C87433">
            <w:pPr>
              <w:spacing w:after="120"/>
              <w:jc w:val="center"/>
              <w:rPr>
                <w:rFonts w:ascii="Cambria" w:hAnsi="Cambria"/>
                <w:b/>
                <w:sz w:val="20"/>
                <w:szCs w:val="20"/>
              </w:rPr>
            </w:pPr>
            <w:r w:rsidRPr="00B9581D">
              <w:rPr>
                <w:rFonts w:ascii="Cambria" w:hAnsi="Cambria"/>
                <w:b/>
                <w:sz w:val="20"/>
                <w:szCs w:val="20"/>
              </w:rPr>
              <w:t>Почетна година</w:t>
            </w:r>
          </w:p>
        </w:tc>
        <w:tc>
          <w:tcPr>
            <w:tcW w:w="1616" w:type="dxa"/>
            <w:shd w:val="clear" w:color="auto" w:fill="DEEAF6" w:themeFill="accent1" w:themeFillTint="33"/>
          </w:tcPr>
          <w:p w14:paraId="16A506EB" w14:textId="77777777" w:rsidR="00C87433" w:rsidRPr="00B9581D" w:rsidRDefault="00C87433" w:rsidP="00C87433">
            <w:pPr>
              <w:spacing w:after="120"/>
              <w:jc w:val="center"/>
              <w:rPr>
                <w:rFonts w:ascii="Cambria" w:hAnsi="Cambria"/>
                <w:b/>
                <w:sz w:val="20"/>
                <w:szCs w:val="20"/>
              </w:rPr>
            </w:pPr>
            <w:r w:rsidRPr="00B9581D">
              <w:rPr>
                <w:rFonts w:ascii="Cambria" w:hAnsi="Cambria"/>
                <w:b/>
                <w:sz w:val="20"/>
                <w:szCs w:val="20"/>
              </w:rPr>
              <w:t>Циљана вредност у 202</w:t>
            </w:r>
            <w:r w:rsidR="008F0D67" w:rsidRPr="00B9581D">
              <w:rPr>
                <w:rFonts w:ascii="Cambria" w:hAnsi="Cambria"/>
                <w:b/>
                <w:sz w:val="20"/>
                <w:szCs w:val="20"/>
              </w:rPr>
              <w:t>2</w:t>
            </w:r>
            <w:r w:rsidRPr="00B9581D">
              <w:rPr>
                <w:rFonts w:ascii="Cambria" w:hAnsi="Cambria"/>
                <w:b/>
                <w:sz w:val="20"/>
                <w:szCs w:val="20"/>
              </w:rPr>
              <w:t>. год.</w:t>
            </w:r>
          </w:p>
        </w:tc>
        <w:tc>
          <w:tcPr>
            <w:tcW w:w="1616" w:type="dxa"/>
            <w:shd w:val="clear" w:color="auto" w:fill="DEEAF6" w:themeFill="accent1" w:themeFillTint="33"/>
          </w:tcPr>
          <w:p w14:paraId="54072FB3" w14:textId="77777777" w:rsidR="00C87433" w:rsidRPr="00B9581D" w:rsidRDefault="00C87433" w:rsidP="00C87433">
            <w:pPr>
              <w:spacing w:after="120"/>
              <w:jc w:val="center"/>
              <w:rPr>
                <w:rFonts w:ascii="Cambria" w:hAnsi="Cambria"/>
                <w:b/>
                <w:sz w:val="20"/>
                <w:szCs w:val="20"/>
              </w:rPr>
            </w:pPr>
            <w:r w:rsidRPr="00B9581D">
              <w:rPr>
                <w:rFonts w:ascii="Cambria" w:hAnsi="Cambria"/>
                <w:b/>
                <w:sz w:val="20"/>
                <w:szCs w:val="20"/>
              </w:rPr>
              <w:t>Циљана вредност у 202</w:t>
            </w:r>
            <w:r w:rsidR="008F0D67" w:rsidRPr="00B9581D">
              <w:rPr>
                <w:rFonts w:ascii="Cambria" w:hAnsi="Cambria"/>
                <w:b/>
                <w:sz w:val="20"/>
                <w:szCs w:val="20"/>
              </w:rPr>
              <w:t>3</w:t>
            </w:r>
            <w:r w:rsidRPr="00B9581D">
              <w:rPr>
                <w:rFonts w:ascii="Cambria" w:hAnsi="Cambria"/>
                <w:b/>
                <w:sz w:val="20"/>
                <w:szCs w:val="20"/>
              </w:rPr>
              <w:t>. год.</w:t>
            </w:r>
          </w:p>
        </w:tc>
        <w:tc>
          <w:tcPr>
            <w:tcW w:w="1616" w:type="dxa"/>
            <w:shd w:val="clear" w:color="auto" w:fill="DEEAF6" w:themeFill="accent1" w:themeFillTint="33"/>
          </w:tcPr>
          <w:p w14:paraId="32BDC710" w14:textId="77777777" w:rsidR="00C87433" w:rsidRPr="00B9581D" w:rsidRDefault="00C87433" w:rsidP="00C87433">
            <w:pPr>
              <w:spacing w:after="120"/>
              <w:jc w:val="center"/>
              <w:rPr>
                <w:rFonts w:ascii="Cambria" w:hAnsi="Cambria"/>
                <w:b/>
                <w:sz w:val="20"/>
                <w:szCs w:val="20"/>
              </w:rPr>
            </w:pPr>
            <w:r w:rsidRPr="00B9581D">
              <w:rPr>
                <w:rFonts w:ascii="Cambria" w:hAnsi="Cambria"/>
                <w:b/>
                <w:sz w:val="20"/>
                <w:szCs w:val="20"/>
              </w:rPr>
              <w:t>Циљана вредност у 202</w:t>
            </w:r>
            <w:r w:rsidR="008F0D67" w:rsidRPr="00B9581D">
              <w:rPr>
                <w:rFonts w:ascii="Cambria" w:hAnsi="Cambria"/>
                <w:b/>
                <w:sz w:val="20"/>
                <w:szCs w:val="20"/>
              </w:rPr>
              <w:t>4</w:t>
            </w:r>
            <w:r w:rsidRPr="00B9581D">
              <w:rPr>
                <w:rFonts w:ascii="Cambria" w:hAnsi="Cambria"/>
                <w:b/>
                <w:sz w:val="20"/>
                <w:szCs w:val="20"/>
              </w:rPr>
              <w:t>. год.</w:t>
            </w:r>
          </w:p>
        </w:tc>
        <w:tc>
          <w:tcPr>
            <w:tcW w:w="1616" w:type="dxa"/>
            <w:shd w:val="clear" w:color="auto" w:fill="DEEAF6" w:themeFill="accent1" w:themeFillTint="33"/>
          </w:tcPr>
          <w:p w14:paraId="358A6CE8" w14:textId="77777777" w:rsidR="00C87433" w:rsidRPr="00B9581D" w:rsidRDefault="00C87433" w:rsidP="00C87433">
            <w:pPr>
              <w:spacing w:after="120"/>
              <w:jc w:val="center"/>
              <w:rPr>
                <w:rFonts w:ascii="Cambria" w:hAnsi="Cambria"/>
                <w:b/>
                <w:sz w:val="20"/>
                <w:szCs w:val="20"/>
              </w:rPr>
            </w:pPr>
            <w:r w:rsidRPr="00B9581D">
              <w:rPr>
                <w:rFonts w:ascii="Cambria" w:hAnsi="Cambria"/>
                <w:b/>
                <w:sz w:val="20"/>
                <w:szCs w:val="20"/>
              </w:rPr>
              <w:t>Циљана вредност у 202</w:t>
            </w:r>
            <w:r w:rsidR="008F0D67" w:rsidRPr="00B9581D">
              <w:rPr>
                <w:rFonts w:ascii="Cambria" w:hAnsi="Cambria"/>
                <w:b/>
                <w:sz w:val="20"/>
                <w:szCs w:val="20"/>
              </w:rPr>
              <w:t>5</w:t>
            </w:r>
            <w:r w:rsidRPr="00B9581D">
              <w:rPr>
                <w:rFonts w:ascii="Cambria" w:hAnsi="Cambria"/>
                <w:b/>
                <w:sz w:val="20"/>
                <w:szCs w:val="20"/>
              </w:rPr>
              <w:t>. год.</w:t>
            </w:r>
          </w:p>
        </w:tc>
        <w:tc>
          <w:tcPr>
            <w:tcW w:w="1616" w:type="dxa"/>
            <w:shd w:val="clear" w:color="auto" w:fill="DEEAF6" w:themeFill="accent1" w:themeFillTint="33"/>
          </w:tcPr>
          <w:p w14:paraId="1A80CDAF" w14:textId="77777777" w:rsidR="00C87433" w:rsidRPr="00B9581D" w:rsidRDefault="00C87433" w:rsidP="00C87433">
            <w:pPr>
              <w:spacing w:after="120"/>
              <w:jc w:val="center"/>
              <w:rPr>
                <w:rFonts w:ascii="Cambria" w:hAnsi="Cambria"/>
                <w:b/>
                <w:sz w:val="20"/>
                <w:szCs w:val="20"/>
              </w:rPr>
            </w:pPr>
            <w:r w:rsidRPr="00B9581D">
              <w:rPr>
                <w:rFonts w:ascii="Cambria" w:hAnsi="Cambria"/>
                <w:b/>
                <w:sz w:val="20"/>
                <w:szCs w:val="20"/>
              </w:rPr>
              <w:t>Циљана вредност у 202</w:t>
            </w:r>
            <w:r w:rsidR="008F0D67" w:rsidRPr="00B9581D">
              <w:rPr>
                <w:rFonts w:ascii="Cambria" w:hAnsi="Cambria"/>
                <w:b/>
                <w:sz w:val="20"/>
                <w:szCs w:val="20"/>
              </w:rPr>
              <w:t>6</w:t>
            </w:r>
            <w:r w:rsidRPr="00B9581D">
              <w:rPr>
                <w:rFonts w:ascii="Cambria" w:hAnsi="Cambria"/>
                <w:b/>
                <w:sz w:val="20"/>
                <w:szCs w:val="20"/>
              </w:rPr>
              <w:t>. год.</w:t>
            </w:r>
          </w:p>
        </w:tc>
      </w:tr>
      <w:tr w:rsidR="00B9581D" w:rsidRPr="00B9581D" w14:paraId="3BFC9914" w14:textId="77777777" w:rsidTr="003A7F2B">
        <w:tc>
          <w:tcPr>
            <w:tcW w:w="1616" w:type="dxa"/>
            <w:shd w:val="clear" w:color="auto" w:fill="FFFFFF" w:themeFill="background1"/>
          </w:tcPr>
          <w:p w14:paraId="63F4A748" w14:textId="77777777" w:rsidR="0062408C" w:rsidRPr="00B9581D" w:rsidRDefault="00CA35C8" w:rsidP="00CA35C8">
            <w:pPr>
              <w:spacing w:after="120"/>
              <w:rPr>
                <w:rFonts w:ascii="Cambria" w:hAnsi="Cambria"/>
                <w:b/>
                <w:bCs/>
                <w:sz w:val="20"/>
                <w:szCs w:val="20"/>
              </w:rPr>
            </w:pPr>
            <w:r w:rsidRPr="00B9581D">
              <w:rPr>
                <w:rFonts w:ascii="Cambria" w:hAnsi="Cambria"/>
                <w:sz w:val="20"/>
                <w:szCs w:val="20"/>
              </w:rPr>
              <w:t xml:space="preserve">Задовољство запослених </w:t>
            </w:r>
            <w:r w:rsidRPr="00B9581D">
              <w:rPr>
                <w:rFonts w:ascii="Cambria" w:hAnsi="Cambria"/>
                <w:sz w:val="20"/>
                <w:szCs w:val="20"/>
              </w:rPr>
              <w:lastRenderedPageBreak/>
              <w:t>условима рада у правосуђу</w:t>
            </w:r>
          </w:p>
        </w:tc>
        <w:tc>
          <w:tcPr>
            <w:tcW w:w="1616" w:type="dxa"/>
            <w:gridSpan w:val="3"/>
            <w:shd w:val="clear" w:color="auto" w:fill="FFFFFF" w:themeFill="background1"/>
          </w:tcPr>
          <w:p w14:paraId="3BC256F0" w14:textId="1EFB44DA" w:rsidR="0062408C" w:rsidRPr="00B9581D" w:rsidRDefault="00542216" w:rsidP="00CC0013">
            <w:pPr>
              <w:spacing w:after="120"/>
              <w:rPr>
                <w:rFonts w:ascii="Cambria" w:hAnsi="Cambria"/>
                <w:b/>
                <w:bCs/>
                <w:sz w:val="20"/>
                <w:szCs w:val="20"/>
              </w:rPr>
            </w:pPr>
            <w:r w:rsidRPr="00B9581D">
              <w:rPr>
                <w:rFonts w:ascii="Cambria" w:hAnsi="Cambria"/>
                <w:sz w:val="20"/>
                <w:szCs w:val="20"/>
              </w:rPr>
              <w:lastRenderedPageBreak/>
              <w:t xml:space="preserve">Проценат повећања </w:t>
            </w:r>
            <w:r w:rsidRPr="00B9581D">
              <w:rPr>
                <w:rFonts w:ascii="Cambria" w:hAnsi="Cambria"/>
                <w:sz w:val="20"/>
                <w:szCs w:val="20"/>
              </w:rPr>
              <w:lastRenderedPageBreak/>
              <w:t>броја задовољних радника (</w:t>
            </w:r>
            <w:r w:rsidR="00CA35C8" w:rsidRPr="00B9581D">
              <w:rPr>
                <w:rFonts w:ascii="Cambria" w:hAnsi="Cambria"/>
                <w:sz w:val="20"/>
                <w:szCs w:val="20"/>
              </w:rPr>
              <w:t>запослених</w:t>
            </w:r>
            <w:r w:rsidRPr="00B9581D">
              <w:rPr>
                <w:rFonts w:ascii="Cambria" w:hAnsi="Cambria"/>
                <w:sz w:val="20"/>
                <w:szCs w:val="20"/>
              </w:rPr>
              <w:t xml:space="preserve"> у правосуђу)</w:t>
            </w:r>
            <w:r w:rsidR="00CA35C8" w:rsidRPr="00B9581D">
              <w:rPr>
                <w:rFonts w:ascii="Cambria" w:hAnsi="Cambria"/>
                <w:sz w:val="20"/>
                <w:szCs w:val="20"/>
              </w:rPr>
              <w:t xml:space="preserve"> условима рада у правосуђу</w:t>
            </w:r>
          </w:p>
        </w:tc>
        <w:tc>
          <w:tcPr>
            <w:tcW w:w="1616" w:type="dxa"/>
            <w:gridSpan w:val="2"/>
            <w:shd w:val="clear" w:color="auto" w:fill="FFFFFF" w:themeFill="background1"/>
          </w:tcPr>
          <w:p w14:paraId="298E109A" w14:textId="77777777" w:rsidR="0062408C" w:rsidRPr="00B9581D" w:rsidRDefault="00CA35C8" w:rsidP="00CC0013">
            <w:pPr>
              <w:spacing w:after="120"/>
              <w:rPr>
                <w:rFonts w:ascii="Cambria" w:hAnsi="Cambria"/>
                <w:b/>
                <w:bCs/>
                <w:sz w:val="20"/>
                <w:szCs w:val="20"/>
              </w:rPr>
            </w:pPr>
            <w:r w:rsidRPr="00B9581D">
              <w:rPr>
                <w:rFonts w:ascii="Cambria" w:hAnsi="Cambria"/>
                <w:sz w:val="20"/>
                <w:szCs w:val="20"/>
              </w:rPr>
              <w:lastRenderedPageBreak/>
              <w:t xml:space="preserve">Независно истраживање </w:t>
            </w:r>
            <w:r w:rsidRPr="00B9581D">
              <w:rPr>
                <w:rFonts w:ascii="Cambria" w:hAnsi="Cambria"/>
                <w:sz w:val="20"/>
                <w:szCs w:val="20"/>
              </w:rPr>
              <w:lastRenderedPageBreak/>
              <w:t>задовољства запослених условима рада у правосуђу, спроведено од стране стручне/квалификоване организације за истраживање, а које је објављено од стране Министарства правде Републике Србије</w:t>
            </w:r>
          </w:p>
        </w:tc>
        <w:tc>
          <w:tcPr>
            <w:tcW w:w="1616" w:type="dxa"/>
            <w:shd w:val="clear" w:color="auto" w:fill="FFFFFF" w:themeFill="background1"/>
          </w:tcPr>
          <w:p w14:paraId="4A1FAE80" w14:textId="77777777" w:rsidR="0062408C" w:rsidRPr="00B9581D" w:rsidRDefault="00B86E72" w:rsidP="0040254C">
            <w:pPr>
              <w:spacing w:after="120"/>
              <w:rPr>
                <w:rFonts w:ascii="Cambria" w:hAnsi="Cambria"/>
                <w:b/>
                <w:bCs/>
                <w:sz w:val="20"/>
                <w:szCs w:val="20"/>
              </w:rPr>
            </w:pPr>
            <w:r w:rsidRPr="00B9581D">
              <w:rPr>
                <w:rFonts w:ascii="Cambria" w:hAnsi="Cambria"/>
                <w:sz w:val="20"/>
                <w:szCs w:val="20"/>
              </w:rPr>
              <w:lastRenderedPageBreak/>
              <w:t xml:space="preserve">Проценат (%) задовољних </w:t>
            </w:r>
            <w:r w:rsidRPr="00B9581D">
              <w:rPr>
                <w:rFonts w:ascii="Cambria" w:hAnsi="Cambria"/>
                <w:sz w:val="20"/>
                <w:szCs w:val="20"/>
              </w:rPr>
              <w:lastRenderedPageBreak/>
              <w:t xml:space="preserve">запослених условима рада у правосуђу пре почетка примене </w:t>
            </w:r>
            <w:r w:rsidR="0040254C" w:rsidRPr="00B9581D">
              <w:rPr>
                <w:rFonts w:ascii="Cambria" w:hAnsi="Cambria"/>
                <w:sz w:val="20"/>
                <w:szCs w:val="20"/>
              </w:rPr>
              <w:t>АП</w:t>
            </w:r>
          </w:p>
        </w:tc>
        <w:tc>
          <w:tcPr>
            <w:tcW w:w="1616" w:type="dxa"/>
            <w:shd w:val="clear" w:color="auto" w:fill="FFFFFF" w:themeFill="background1"/>
          </w:tcPr>
          <w:p w14:paraId="3C763413" w14:textId="77777777" w:rsidR="00B86E72" w:rsidRPr="00B9581D" w:rsidRDefault="00B9474F" w:rsidP="00CB1C33">
            <w:pPr>
              <w:jc w:val="center"/>
              <w:rPr>
                <w:rFonts w:ascii="Cambria" w:hAnsi="Cambria"/>
                <w:sz w:val="20"/>
                <w:szCs w:val="20"/>
              </w:rPr>
            </w:pPr>
            <w:r w:rsidRPr="00B9581D">
              <w:rPr>
                <w:rFonts w:ascii="Cambria" w:hAnsi="Cambria"/>
                <w:sz w:val="20"/>
                <w:szCs w:val="20"/>
              </w:rPr>
              <w:lastRenderedPageBreak/>
              <w:t>2021</w:t>
            </w:r>
            <w:r w:rsidR="00241612" w:rsidRPr="00B9581D">
              <w:rPr>
                <w:rFonts w:ascii="Cambria" w:hAnsi="Cambria"/>
                <w:sz w:val="20"/>
                <w:szCs w:val="20"/>
              </w:rPr>
              <w:t>.</w:t>
            </w:r>
          </w:p>
          <w:p w14:paraId="1DB892FF" w14:textId="77777777" w:rsidR="0062408C" w:rsidRPr="00B9581D" w:rsidRDefault="0062408C" w:rsidP="00CB1C33">
            <w:pPr>
              <w:jc w:val="center"/>
              <w:rPr>
                <w:rFonts w:ascii="Cambria" w:hAnsi="Cambria"/>
                <w:sz w:val="20"/>
                <w:szCs w:val="20"/>
              </w:rPr>
            </w:pPr>
          </w:p>
        </w:tc>
        <w:tc>
          <w:tcPr>
            <w:tcW w:w="1616" w:type="dxa"/>
            <w:shd w:val="clear" w:color="auto" w:fill="FFFFFF" w:themeFill="background1"/>
          </w:tcPr>
          <w:p w14:paraId="4CEC0F29" w14:textId="77777777" w:rsidR="0062408C" w:rsidRPr="00B9581D" w:rsidRDefault="00B86E72" w:rsidP="006743EF">
            <w:pPr>
              <w:spacing w:after="120"/>
              <w:rPr>
                <w:rFonts w:ascii="Cambria" w:hAnsi="Cambria"/>
                <w:b/>
                <w:bCs/>
                <w:sz w:val="20"/>
                <w:szCs w:val="20"/>
              </w:rPr>
            </w:pPr>
            <w:r w:rsidRPr="00B9581D">
              <w:rPr>
                <w:rFonts w:ascii="Cambria" w:hAnsi="Cambria"/>
                <w:sz w:val="20"/>
                <w:szCs w:val="20"/>
              </w:rPr>
              <w:t xml:space="preserve">5% увећан проценат </w:t>
            </w:r>
            <w:r w:rsidRPr="00B9581D">
              <w:rPr>
                <w:rFonts w:ascii="Cambria" w:hAnsi="Cambria"/>
                <w:sz w:val="20"/>
                <w:szCs w:val="20"/>
              </w:rPr>
              <w:lastRenderedPageBreak/>
              <w:t>задовољних лица која су запослена у правосуђу у односу</w:t>
            </w:r>
            <w:r w:rsidR="002C3DF3" w:rsidRPr="00B9581D">
              <w:rPr>
                <w:rFonts w:ascii="Cambria" w:hAnsi="Cambria"/>
                <w:sz w:val="20"/>
                <w:szCs w:val="20"/>
              </w:rPr>
              <w:t xml:space="preserve"> на</w:t>
            </w:r>
            <w:r w:rsidRPr="00B9581D">
              <w:rPr>
                <w:rFonts w:ascii="Cambria" w:hAnsi="Cambria"/>
                <w:sz w:val="20"/>
                <w:szCs w:val="20"/>
              </w:rPr>
              <w:t xml:space="preserve"> </w:t>
            </w:r>
            <w:r w:rsidR="006743EF" w:rsidRPr="00B9581D">
              <w:rPr>
                <w:rFonts w:ascii="Cambria" w:hAnsi="Cambria"/>
                <w:sz w:val="20"/>
                <w:szCs w:val="20"/>
              </w:rPr>
              <w:t>202</w:t>
            </w:r>
            <w:r w:rsidR="008F0D67" w:rsidRPr="00B9581D">
              <w:rPr>
                <w:rFonts w:ascii="Cambria" w:hAnsi="Cambria"/>
                <w:sz w:val="20"/>
                <w:szCs w:val="20"/>
              </w:rPr>
              <w:t>1</w:t>
            </w:r>
            <w:r w:rsidR="006743EF" w:rsidRPr="00B9581D">
              <w:rPr>
                <w:rFonts w:ascii="Cambria" w:hAnsi="Cambria"/>
                <w:sz w:val="20"/>
                <w:szCs w:val="20"/>
              </w:rPr>
              <w:t>. годину</w:t>
            </w:r>
          </w:p>
        </w:tc>
        <w:tc>
          <w:tcPr>
            <w:tcW w:w="1616" w:type="dxa"/>
            <w:shd w:val="clear" w:color="auto" w:fill="FFFFFF" w:themeFill="background1"/>
          </w:tcPr>
          <w:p w14:paraId="170E7F86" w14:textId="77777777" w:rsidR="0062408C" w:rsidRPr="00B9581D" w:rsidRDefault="00B86E72" w:rsidP="006743EF">
            <w:pPr>
              <w:spacing w:after="120"/>
              <w:rPr>
                <w:rFonts w:ascii="Cambria" w:hAnsi="Cambria"/>
                <w:b/>
                <w:bCs/>
                <w:sz w:val="20"/>
                <w:szCs w:val="20"/>
              </w:rPr>
            </w:pPr>
            <w:r w:rsidRPr="00B9581D">
              <w:rPr>
                <w:rFonts w:ascii="Cambria" w:hAnsi="Cambria"/>
                <w:sz w:val="20"/>
                <w:szCs w:val="20"/>
              </w:rPr>
              <w:lastRenderedPageBreak/>
              <w:t xml:space="preserve">5% увећан проценат  </w:t>
            </w:r>
            <w:r w:rsidRPr="00B9581D">
              <w:rPr>
                <w:rFonts w:ascii="Cambria" w:hAnsi="Cambria"/>
                <w:sz w:val="20"/>
                <w:szCs w:val="20"/>
              </w:rPr>
              <w:lastRenderedPageBreak/>
              <w:t xml:space="preserve">задовољних лица која су запослена у правосуђу у односу на </w:t>
            </w:r>
            <w:r w:rsidR="006743EF" w:rsidRPr="00B9581D">
              <w:rPr>
                <w:rFonts w:ascii="Cambria" w:hAnsi="Cambria"/>
                <w:sz w:val="20"/>
                <w:szCs w:val="20"/>
              </w:rPr>
              <w:t>202</w:t>
            </w:r>
            <w:r w:rsidR="008F0D67" w:rsidRPr="00B9581D">
              <w:rPr>
                <w:rFonts w:ascii="Cambria" w:hAnsi="Cambria"/>
                <w:sz w:val="20"/>
                <w:szCs w:val="20"/>
              </w:rPr>
              <w:t>2</w:t>
            </w:r>
            <w:r w:rsidR="006743EF" w:rsidRPr="00B9581D">
              <w:rPr>
                <w:rFonts w:ascii="Cambria" w:hAnsi="Cambria"/>
                <w:sz w:val="20"/>
                <w:szCs w:val="20"/>
              </w:rPr>
              <w:t>. годину</w:t>
            </w:r>
          </w:p>
        </w:tc>
        <w:tc>
          <w:tcPr>
            <w:tcW w:w="1616" w:type="dxa"/>
            <w:shd w:val="clear" w:color="auto" w:fill="FFFFFF" w:themeFill="background1"/>
          </w:tcPr>
          <w:p w14:paraId="223EF32D" w14:textId="77777777" w:rsidR="0062408C" w:rsidRPr="00B9581D" w:rsidRDefault="00B86E72" w:rsidP="006743EF">
            <w:pPr>
              <w:spacing w:after="120"/>
              <w:rPr>
                <w:rFonts w:ascii="Cambria" w:hAnsi="Cambria"/>
                <w:b/>
                <w:bCs/>
                <w:sz w:val="20"/>
                <w:szCs w:val="20"/>
              </w:rPr>
            </w:pPr>
            <w:r w:rsidRPr="00B9581D">
              <w:rPr>
                <w:rFonts w:ascii="Cambria" w:hAnsi="Cambria"/>
                <w:sz w:val="20"/>
                <w:szCs w:val="20"/>
              </w:rPr>
              <w:lastRenderedPageBreak/>
              <w:t xml:space="preserve">5% увећан проценат  </w:t>
            </w:r>
            <w:r w:rsidRPr="00B9581D">
              <w:rPr>
                <w:rFonts w:ascii="Cambria" w:hAnsi="Cambria"/>
                <w:sz w:val="20"/>
                <w:szCs w:val="20"/>
              </w:rPr>
              <w:lastRenderedPageBreak/>
              <w:t xml:space="preserve">задовољних лица која су запослена у правосуђу у односу на </w:t>
            </w:r>
            <w:r w:rsidR="006743EF" w:rsidRPr="00B9581D">
              <w:rPr>
                <w:rFonts w:ascii="Cambria" w:hAnsi="Cambria"/>
                <w:sz w:val="20"/>
                <w:szCs w:val="20"/>
              </w:rPr>
              <w:t>202</w:t>
            </w:r>
            <w:r w:rsidR="008F0D67" w:rsidRPr="00B9581D">
              <w:rPr>
                <w:rFonts w:ascii="Cambria" w:hAnsi="Cambria"/>
                <w:sz w:val="20"/>
                <w:szCs w:val="20"/>
              </w:rPr>
              <w:t>3</w:t>
            </w:r>
            <w:r w:rsidR="006743EF" w:rsidRPr="00B9581D">
              <w:rPr>
                <w:rFonts w:ascii="Cambria" w:hAnsi="Cambria"/>
                <w:sz w:val="20"/>
                <w:szCs w:val="20"/>
              </w:rPr>
              <w:t>.</w:t>
            </w:r>
            <w:r w:rsidRPr="00B9581D">
              <w:rPr>
                <w:rFonts w:ascii="Cambria" w:hAnsi="Cambria"/>
                <w:sz w:val="20"/>
                <w:szCs w:val="20"/>
              </w:rPr>
              <w:t xml:space="preserve"> годину </w:t>
            </w:r>
          </w:p>
        </w:tc>
        <w:tc>
          <w:tcPr>
            <w:tcW w:w="1616" w:type="dxa"/>
            <w:shd w:val="clear" w:color="auto" w:fill="FFFFFF" w:themeFill="background1"/>
          </w:tcPr>
          <w:p w14:paraId="6403C15D" w14:textId="77777777" w:rsidR="0062408C" w:rsidRPr="00B9581D" w:rsidRDefault="00B86E72" w:rsidP="006743EF">
            <w:pPr>
              <w:spacing w:after="120"/>
              <w:rPr>
                <w:rFonts w:ascii="Cambria" w:hAnsi="Cambria"/>
                <w:b/>
                <w:bCs/>
                <w:sz w:val="20"/>
                <w:szCs w:val="20"/>
              </w:rPr>
            </w:pPr>
            <w:r w:rsidRPr="00B9581D">
              <w:rPr>
                <w:rFonts w:ascii="Cambria" w:hAnsi="Cambria"/>
                <w:sz w:val="20"/>
                <w:szCs w:val="20"/>
              </w:rPr>
              <w:lastRenderedPageBreak/>
              <w:t xml:space="preserve">5% увећан проценат  </w:t>
            </w:r>
            <w:r w:rsidRPr="00B9581D">
              <w:rPr>
                <w:rFonts w:ascii="Cambria" w:hAnsi="Cambria"/>
                <w:sz w:val="20"/>
                <w:szCs w:val="20"/>
              </w:rPr>
              <w:lastRenderedPageBreak/>
              <w:t xml:space="preserve">задовољних лица која су запослена у правосуђу у односу на </w:t>
            </w:r>
            <w:r w:rsidR="006743EF" w:rsidRPr="00B9581D">
              <w:rPr>
                <w:rFonts w:ascii="Cambria" w:hAnsi="Cambria"/>
                <w:sz w:val="20"/>
                <w:szCs w:val="20"/>
              </w:rPr>
              <w:t>202</w:t>
            </w:r>
            <w:r w:rsidR="001A6058" w:rsidRPr="00B9581D">
              <w:rPr>
                <w:rFonts w:ascii="Cambria" w:hAnsi="Cambria"/>
                <w:sz w:val="20"/>
                <w:szCs w:val="20"/>
              </w:rPr>
              <w:t>4</w:t>
            </w:r>
            <w:r w:rsidR="006743EF" w:rsidRPr="00B9581D">
              <w:rPr>
                <w:rFonts w:ascii="Cambria" w:hAnsi="Cambria"/>
                <w:sz w:val="20"/>
                <w:szCs w:val="20"/>
              </w:rPr>
              <w:t>.</w:t>
            </w:r>
            <w:r w:rsidRPr="00B9581D">
              <w:rPr>
                <w:rFonts w:ascii="Cambria" w:hAnsi="Cambria"/>
                <w:sz w:val="20"/>
                <w:szCs w:val="20"/>
              </w:rPr>
              <w:t xml:space="preserve"> годину </w:t>
            </w:r>
          </w:p>
        </w:tc>
        <w:tc>
          <w:tcPr>
            <w:tcW w:w="1616" w:type="dxa"/>
            <w:shd w:val="clear" w:color="auto" w:fill="FFFFFF" w:themeFill="background1"/>
          </w:tcPr>
          <w:p w14:paraId="7F1DF994" w14:textId="77777777" w:rsidR="0062408C" w:rsidRPr="00B9581D" w:rsidRDefault="00B86E72" w:rsidP="006743EF">
            <w:pPr>
              <w:spacing w:after="120"/>
              <w:rPr>
                <w:rFonts w:ascii="Cambria" w:hAnsi="Cambria"/>
                <w:b/>
                <w:bCs/>
                <w:sz w:val="20"/>
                <w:szCs w:val="20"/>
              </w:rPr>
            </w:pPr>
            <w:r w:rsidRPr="00B9581D">
              <w:rPr>
                <w:rFonts w:ascii="Cambria" w:hAnsi="Cambria"/>
                <w:sz w:val="20"/>
                <w:szCs w:val="20"/>
              </w:rPr>
              <w:lastRenderedPageBreak/>
              <w:t xml:space="preserve">5% увећан проценат  </w:t>
            </w:r>
            <w:r w:rsidRPr="00B9581D">
              <w:rPr>
                <w:rFonts w:ascii="Cambria" w:hAnsi="Cambria"/>
                <w:sz w:val="20"/>
                <w:szCs w:val="20"/>
              </w:rPr>
              <w:lastRenderedPageBreak/>
              <w:t xml:space="preserve">задовољних лица која су запослена у правосуђу у односу на </w:t>
            </w:r>
            <w:r w:rsidR="006743EF" w:rsidRPr="00B9581D">
              <w:rPr>
                <w:rFonts w:ascii="Cambria" w:hAnsi="Cambria"/>
                <w:sz w:val="20"/>
                <w:szCs w:val="20"/>
              </w:rPr>
              <w:t>202</w:t>
            </w:r>
            <w:r w:rsidR="008F0D67" w:rsidRPr="00B9581D">
              <w:rPr>
                <w:rFonts w:ascii="Cambria" w:hAnsi="Cambria"/>
                <w:sz w:val="20"/>
                <w:szCs w:val="20"/>
              </w:rPr>
              <w:t>5</w:t>
            </w:r>
            <w:r w:rsidR="006743EF" w:rsidRPr="00B9581D">
              <w:rPr>
                <w:rFonts w:ascii="Cambria" w:hAnsi="Cambria"/>
                <w:sz w:val="20"/>
                <w:szCs w:val="20"/>
              </w:rPr>
              <w:t>.</w:t>
            </w:r>
            <w:r w:rsidRPr="00B9581D">
              <w:rPr>
                <w:rFonts w:ascii="Cambria" w:hAnsi="Cambria"/>
                <w:sz w:val="20"/>
                <w:szCs w:val="20"/>
              </w:rPr>
              <w:t xml:space="preserve"> годину, односно укупно 25% увећан проценат  задовољних лица која су запослена у правосуђу у односу на </w:t>
            </w:r>
            <w:r w:rsidR="006743EF" w:rsidRPr="00B9581D">
              <w:rPr>
                <w:rFonts w:ascii="Cambria" w:hAnsi="Cambria"/>
                <w:sz w:val="20"/>
                <w:szCs w:val="20"/>
              </w:rPr>
              <w:t>202</w:t>
            </w:r>
            <w:r w:rsidR="00F7710B" w:rsidRPr="00B9581D">
              <w:rPr>
                <w:rFonts w:ascii="Cambria" w:hAnsi="Cambria"/>
                <w:sz w:val="20"/>
                <w:szCs w:val="20"/>
              </w:rPr>
              <w:t>1</w:t>
            </w:r>
            <w:r w:rsidR="006743EF" w:rsidRPr="00B9581D">
              <w:rPr>
                <w:rFonts w:ascii="Cambria" w:hAnsi="Cambria"/>
                <w:sz w:val="20"/>
                <w:szCs w:val="20"/>
              </w:rPr>
              <w:t>. годину</w:t>
            </w:r>
          </w:p>
        </w:tc>
      </w:tr>
      <w:tr w:rsidR="00B9581D" w:rsidRPr="00B9581D" w14:paraId="1C664FF4" w14:textId="77777777" w:rsidTr="003A7F2B">
        <w:tc>
          <w:tcPr>
            <w:tcW w:w="1616" w:type="dxa"/>
            <w:shd w:val="clear" w:color="auto" w:fill="FFFFFF" w:themeFill="background1"/>
          </w:tcPr>
          <w:p w14:paraId="648966E9" w14:textId="77777777" w:rsidR="0062408C" w:rsidRPr="00B9581D" w:rsidRDefault="00416BB3" w:rsidP="00CC0013">
            <w:pPr>
              <w:spacing w:after="120"/>
              <w:rPr>
                <w:rFonts w:ascii="Cambria" w:hAnsi="Cambria"/>
                <w:sz w:val="20"/>
                <w:szCs w:val="20"/>
              </w:rPr>
            </w:pPr>
            <w:r w:rsidRPr="00B9581D">
              <w:rPr>
                <w:rFonts w:ascii="Cambria" w:hAnsi="Cambria"/>
                <w:sz w:val="20"/>
                <w:szCs w:val="20"/>
              </w:rPr>
              <w:lastRenderedPageBreak/>
              <w:t>Стопа одлива кадрова у правосуђу</w:t>
            </w:r>
          </w:p>
        </w:tc>
        <w:tc>
          <w:tcPr>
            <w:tcW w:w="1616" w:type="dxa"/>
            <w:gridSpan w:val="3"/>
            <w:shd w:val="clear" w:color="auto" w:fill="FFFFFF" w:themeFill="background1"/>
          </w:tcPr>
          <w:p w14:paraId="063DDFE6" w14:textId="211F28FC" w:rsidR="0062408C" w:rsidRPr="00B9581D" w:rsidRDefault="00416BB3" w:rsidP="00CC0013">
            <w:pPr>
              <w:spacing w:after="120"/>
              <w:rPr>
                <w:rFonts w:ascii="Cambria" w:hAnsi="Cambria"/>
                <w:sz w:val="20"/>
                <w:szCs w:val="20"/>
              </w:rPr>
            </w:pPr>
            <w:r w:rsidRPr="00B9581D">
              <w:rPr>
                <w:rFonts w:ascii="Cambria" w:hAnsi="Cambria"/>
                <w:sz w:val="20"/>
                <w:szCs w:val="20"/>
              </w:rPr>
              <w:t>Стопа запослених кој</w:t>
            </w:r>
            <w:r w:rsidR="00D97966" w:rsidRPr="00B9581D">
              <w:rPr>
                <w:rFonts w:ascii="Cambria" w:hAnsi="Cambria"/>
                <w:sz w:val="20"/>
                <w:szCs w:val="20"/>
                <w:lang w:val="sr-Cyrl-RS"/>
              </w:rPr>
              <w:t xml:space="preserve">и су </w:t>
            </w:r>
            <w:r w:rsidRPr="00B9581D">
              <w:rPr>
                <w:rFonts w:ascii="Cambria" w:hAnsi="Cambria"/>
                <w:sz w:val="20"/>
                <w:szCs w:val="20"/>
              </w:rPr>
              <w:t>напустил</w:t>
            </w:r>
            <w:r w:rsidR="00D97966" w:rsidRPr="00B9581D">
              <w:rPr>
                <w:rFonts w:ascii="Cambria" w:hAnsi="Cambria"/>
                <w:sz w:val="20"/>
                <w:szCs w:val="20"/>
                <w:lang w:val="sr-Cyrl-RS"/>
              </w:rPr>
              <w:t>и</w:t>
            </w:r>
            <w:r w:rsidRPr="00B9581D">
              <w:rPr>
                <w:rFonts w:ascii="Cambria" w:hAnsi="Cambria"/>
                <w:sz w:val="20"/>
                <w:szCs w:val="20"/>
              </w:rPr>
              <w:t xml:space="preserve"> радно ангажовање у правосуђу (не укључује број пензионисаних лица</w:t>
            </w:r>
            <w:r w:rsidR="00DD0F5C" w:rsidRPr="00B9581D">
              <w:rPr>
                <w:rFonts w:ascii="Cambria" w:hAnsi="Cambria"/>
                <w:sz w:val="20"/>
                <w:szCs w:val="20"/>
              </w:rPr>
              <w:t>)</w:t>
            </w:r>
          </w:p>
        </w:tc>
        <w:tc>
          <w:tcPr>
            <w:tcW w:w="1616" w:type="dxa"/>
            <w:gridSpan w:val="2"/>
            <w:shd w:val="clear" w:color="auto" w:fill="FFFFFF" w:themeFill="background1"/>
          </w:tcPr>
          <w:p w14:paraId="0EC33993" w14:textId="77777777" w:rsidR="0062408C" w:rsidRPr="00B9581D" w:rsidRDefault="00416BB3" w:rsidP="00CC0013">
            <w:pPr>
              <w:spacing w:after="120"/>
              <w:rPr>
                <w:rFonts w:ascii="Cambria" w:hAnsi="Cambria"/>
                <w:sz w:val="20"/>
                <w:szCs w:val="20"/>
              </w:rPr>
            </w:pPr>
            <w:r w:rsidRPr="00B9581D">
              <w:rPr>
                <w:rFonts w:ascii="Cambria" w:hAnsi="Cambria"/>
                <w:sz w:val="20"/>
                <w:szCs w:val="20"/>
              </w:rPr>
              <w:t xml:space="preserve">Објављени подаци од стране </w:t>
            </w:r>
            <w:r w:rsidR="003E75A0" w:rsidRPr="00B9581D">
              <w:rPr>
                <w:rFonts w:ascii="Cambria" w:hAnsi="Cambria"/>
                <w:sz w:val="20"/>
                <w:szCs w:val="20"/>
              </w:rPr>
              <w:t>МП</w:t>
            </w:r>
          </w:p>
        </w:tc>
        <w:tc>
          <w:tcPr>
            <w:tcW w:w="1616" w:type="dxa"/>
            <w:shd w:val="clear" w:color="auto" w:fill="FFFFFF" w:themeFill="background1"/>
          </w:tcPr>
          <w:p w14:paraId="728466A9" w14:textId="3870652C" w:rsidR="0062408C" w:rsidRPr="00B9581D" w:rsidRDefault="00416BB3" w:rsidP="0040254C">
            <w:pPr>
              <w:spacing w:after="120"/>
              <w:rPr>
                <w:rFonts w:ascii="Cambria" w:hAnsi="Cambria"/>
                <w:sz w:val="20"/>
                <w:szCs w:val="20"/>
              </w:rPr>
            </w:pPr>
            <w:r w:rsidRPr="00B9581D">
              <w:rPr>
                <w:rFonts w:ascii="Cambria" w:hAnsi="Cambria"/>
                <w:sz w:val="20"/>
                <w:szCs w:val="20"/>
              </w:rPr>
              <w:t xml:space="preserve">Стопа запослених </w:t>
            </w:r>
            <w:r w:rsidR="00D97966" w:rsidRPr="00B9581D">
              <w:rPr>
                <w:rFonts w:ascii="Cambria" w:hAnsi="Cambria"/>
                <w:sz w:val="20"/>
                <w:szCs w:val="20"/>
              </w:rPr>
              <w:t>кој</w:t>
            </w:r>
            <w:r w:rsidR="00D97966" w:rsidRPr="00B9581D">
              <w:rPr>
                <w:rFonts w:ascii="Cambria" w:hAnsi="Cambria"/>
                <w:sz w:val="20"/>
                <w:szCs w:val="20"/>
                <w:lang w:val="sr-Cyrl-RS"/>
              </w:rPr>
              <w:t xml:space="preserve">и су </w:t>
            </w:r>
            <w:r w:rsidR="00D97966" w:rsidRPr="00B9581D">
              <w:rPr>
                <w:rFonts w:ascii="Cambria" w:hAnsi="Cambria"/>
                <w:sz w:val="20"/>
                <w:szCs w:val="20"/>
              </w:rPr>
              <w:t>напустил</w:t>
            </w:r>
            <w:r w:rsidR="00D97966" w:rsidRPr="00B9581D">
              <w:rPr>
                <w:rFonts w:ascii="Cambria" w:hAnsi="Cambria"/>
                <w:sz w:val="20"/>
                <w:szCs w:val="20"/>
                <w:lang w:val="sr-Cyrl-RS"/>
              </w:rPr>
              <w:t>и</w:t>
            </w:r>
            <w:r w:rsidRPr="00B9581D">
              <w:rPr>
                <w:rFonts w:ascii="Cambria" w:hAnsi="Cambria"/>
                <w:sz w:val="20"/>
                <w:szCs w:val="20"/>
              </w:rPr>
              <w:t xml:space="preserve"> радно ангажовање у правосуђу (не укључује број пензионисаних лица) која је измерена пре почетка примене </w:t>
            </w:r>
            <w:r w:rsidR="0040254C" w:rsidRPr="00B9581D">
              <w:rPr>
                <w:rFonts w:ascii="Cambria" w:hAnsi="Cambria"/>
                <w:sz w:val="20"/>
                <w:szCs w:val="20"/>
              </w:rPr>
              <w:t>АП</w:t>
            </w:r>
          </w:p>
        </w:tc>
        <w:tc>
          <w:tcPr>
            <w:tcW w:w="1616" w:type="dxa"/>
            <w:shd w:val="clear" w:color="auto" w:fill="FFFFFF" w:themeFill="background1"/>
          </w:tcPr>
          <w:p w14:paraId="5C634C51" w14:textId="77777777" w:rsidR="0062408C" w:rsidRPr="00B9581D" w:rsidRDefault="00B9474F" w:rsidP="00CB1C33">
            <w:pPr>
              <w:spacing w:after="120"/>
              <w:jc w:val="center"/>
              <w:rPr>
                <w:rFonts w:ascii="Cambria" w:hAnsi="Cambria"/>
                <w:sz w:val="20"/>
                <w:szCs w:val="20"/>
              </w:rPr>
            </w:pPr>
            <w:r w:rsidRPr="00B9581D">
              <w:rPr>
                <w:rFonts w:ascii="Cambria" w:hAnsi="Cambria"/>
                <w:sz w:val="20"/>
                <w:szCs w:val="20"/>
              </w:rPr>
              <w:t>2021</w:t>
            </w:r>
            <w:r w:rsidR="00241612" w:rsidRPr="00B9581D">
              <w:rPr>
                <w:rFonts w:ascii="Cambria" w:hAnsi="Cambria"/>
                <w:sz w:val="20"/>
                <w:szCs w:val="20"/>
              </w:rPr>
              <w:t>.</w:t>
            </w:r>
          </w:p>
        </w:tc>
        <w:tc>
          <w:tcPr>
            <w:tcW w:w="1616" w:type="dxa"/>
            <w:shd w:val="clear" w:color="auto" w:fill="FFFFFF" w:themeFill="background1"/>
          </w:tcPr>
          <w:p w14:paraId="6873A10E" w14:textId="28F760D1" w:rsidR="0062408C" w:rsidRPr="00B9581D" w:rsidRDefault="00220C02" w:rsidP="007F5B54">
            <w:pPr>
              <w:spacing w:after="120"/>
              <w:rPr>
                <w:rFonts w:ascii="Cambria" w:hAnsi="Cambria"/>
                <w:sz w:val="20"/>
                <w:szCs w:val="20"/>
              </w:rPr>
            </w:pPr>
            <w:r w:rsidRPr="00B9581D">
              <w:rPr>
                <w:rFonts w:ascii="Cambria" w:hAnsi="Cambria"/>
                <w:sz w:val="20"/>
                <w:szCs w:val="20"/>
              </w:rPr>
              <w:t>2</w:t>
            </w:r>
            <w:r w:rsidR="00416BB3" w:rsidRPr="00B9581D">
              <w:rPr>
                <w:rFonts w:ascii="Cambria" w:hAnsi="Cambria"/>
                <w:sz w:val="20"/>
                <w:szCs w:val="20"/>
              </w:rPr>
              <w:t xml:space="preserve">% умањен проценат запослених који су напустили радно ангажовање у правосуђу, у односу на </w:t>
            </w:r>
            <w:r w:rsidR="002C3DF3" w:rsidRPr="00B9581D">
              <w:rPr>
                <w:rFonts w:ascii="Cambria" w:hAnsi="Cambria"/>
                <w:sz w:val="20"/>
                <w:szCs w:val="20"/>
              </w:rPr>
              <w:t>202</w:t>
            </w:r>
            <w:r w:rsidR="00F7710B" w:rsidRPr="00B9581D">
              <w:rPr>
                <w:rFonts w:ascii="Cambria" w:hAnsi="Cambria"/>
                <w:sz w:val="20"/>
                <w:szCs w:val="20"/>
              </w:rPr>
              <w:t>1</w:t>
            </w:r>
            <w:r w:rsidR="002C3DF3" w:rsidRPr="00B9581D">
              <w:rPr>
                <w:rFonts w:ascii="Cambria" w:hAnsi="Cambria"/>
                <w:sz w:val="20"/>
                <w:szCs w:val="20"/>
              </w:rPr>
              <w:t>. годину</w:t>
            </w:r>
          </w:p>
        </w:tc>
        <w:tc>
          <w:tcPr>
            <w:tcW w:w="1616" w:type="dxa"/>
            <w:shd w:val="clear" w:color="auto" w:fill="FFFFFF" w:themeFill="background1"/>
          </w:tcPr>
          <w:p w14:paraId="36F689ED" w14:textId="3549FB48" w:rsidR="0062408C" w:rsidRPr="00B9581D" w:rsidRDefault="00220C02" w:rsidP="007F5B54">
            <w:pPr>
              <w:spacing w:after="120"/>
              <w:rPr>
                <w:rFonts w:ascii="Cambria" w:hAnsi="Cambria"/>
                <w:sz w:val="20"/>
                <w:szCs w:val="20"/>
              </w:rPr>
            </w:pPr>
            <w:r w:rsidRPr="00B9581D">
              <w:rPr>
                <w:rFonts w:ascii="Cambria" w:hAnsi="Cambria"/>
                <w:sz w:val="20"/>
                <w:szCs w:val="20"/>
              </w:rPr>
              <w:t>2</w:t>
            </w:r>
            <w:r w:rsidR="007F5B54" w:rsidRPr="00B9581D">
              <w:rPr>
                <w:rFonts w:ascii="Cambria" w:hAnsi="Cambria"/>
                <w:sz w:val="20"/>
                <w:szCs w:val="20"/>
              </w:rPr>
              <w:t xml:space="preserve">% умањен проценат запослених који су напустили радно ангажовање у правосуђу, у односу на </w:t>
            </w:r>
            <w:r w:rsidR="002C3DF3" w:rsidRPr="00B9581D">
              <w:rPr>
                <w:rFonts w:ascii="Cambria" w:hAnsi="Cambria"/>
                <w:sz w:val="20"/>
                <w:szCs w:val="20"/>
              </w:rPr>
              <w:t>202</w:t>
            </w:r>
            <w:r w:rsidR="00F7710B" w:rsidRPr="00B9581D">
              <w:rPr>
                <w:rFonts w:ascii="Cambria" w:hAnsi="Cambria"/>
                <w:sz w:val="20"/>
                <w:szCs w:val="20"/>
              </w:rPr>
              <w:t>2</w:t>
            </w:r>
            <w:r w:rsidR="002C3DF3" w:rsidRPr="00B9581D">
              <w:rPr>
                <w:rFonts w:ascii="Cambria" w:hAnsi="Cambria"/>
                <w:sz w:val="20"/>
                <w:szCs w:val="20"/>
              </w:rPr>
              <w:t xml:space="preserve">. годину </w:t>
            </w:r>
          </w:p>
        </w:tc>
        <w:tc>
          <w:tcPr>
            <w:tcW w:w="1616" w:type="dxa"/>
            <w:shd w:val="clear" w:color="auto" w:fill="FFFFFF" w:themeFill="background1"/>
          </w:tcPr>
          <w:p w14:paraId="2B161BE5" w14:textId="7239CC53" w:rsidR="00416BB3" w:rsidRPr="00B9581D" w:rsidRDefault="00220C02" w:rsidP="007F5B54">
            <w:pPr>
              <w:rPr>
                <w:rFonts w:ascii="Cambria" w:hAnsi="Cambria"/>
                <w:sz w:val="20"/>
                <w:szCs w:val="20"/>
              </w:rPr>
            </w:pPr>
            <w:r w:rsidRPr="00B9581D">
              <w:rPr>
                <w:rFonts w:ascii="Cambria" w:hAnsi="Cambria"/>
                <w:sz w:val="20"/>
                <w:szCs w:val="20"/>
              </w:rPr>
              <w:t>2</w:t>
            </w:r>
            <w:r w:rsidR="007F5B54" w:rsidRPr="00B9581D">
              <w:rPr>
                <w:rFonts w:ascii="Cambria" w:hAnsi="Cambria"/>
                <w:sz w:val="20"/>
                <w:szCs w:val="20"/>
              </w:rPr>
              <w:t>% умањен проценат запослених који су напустили радно ангажовање у правосуђу, у односу на</w:t>
            </w:r>
            <w:r w:rsidR="00416BB3" w:rsidRPr="00B9581D">
              <w:rPr>
                <w:rFonts w:ascii="Cambria" w:hAnsi="Cambria"/>
                <w:sz w:val="20"/>
                <w:szCs w:val="20"/>
              </w:rPr>
              <w:t xml:space="preserve"> </w:t>
            </w:r>
            <w:r w:rsidR="002C3DF3" w:rsidRPr="00B9581D">
              <w:rPr>
                <w:rFonts w:ascii="Cambria" w:hAnsi="Cambria"/>
                <w:sz w:val="20"/>
                <w:szCs w:val="20"/>
              </w:rPr>
              <w:t>202</w:t>
            </w:r>
            <w:r w:rsidR="00F7710B" w:rsidRPr="00B9581D">
              <w:rPr>
                <w:rFonts w:ascii="Cambria" w:hAnsi="Cambria"/>
                <w:sz w:val="20"/>
                <w:szCs w:val="20"/>
              </w:rPr>
              <w:t>3</w:t>
            </w:r>
            <w:r w:rsidR="002C3DF3" w:rsidRPr="00B9581D">
              <w:rPr>
                <w:rFonts w:ascii="Cambria" w:hAnsi="Cambria"/>
                <w:sz w:val="20"/>
                <w:szCs w:val="20"/>
              </w:rPr>
              <w:t>. годину</w:t>
            </w:r>
          </w:p>
          <w:p w14:paraId="0A38EF05" w14:textId="77777777" w:rsidR="0062408C" w:rsidRPr="00B9581D" w:rsidRDefault="0062408C" w:rsidP="007F5B54">
            <w:pPr>
              <w:spacing w:after="120"/>
              <w:rPr>
                <w:rFonts w:ascii="Cambria" w:hAnsi="Cambria"/>
                <w:sz w:val="20"/>
                <w:szCs w:val="20"/>
              </w:rPr>
            </w:pPr>
          </w:p>
        </w:tc>
        <w:tc>
          <w:tcPr>
            <w:tcW w:w="1616" w:type="dxa"/>
            <w:shd w:val="clear" w:color="auto" w:fill="FFFFFF" w:themeFill="background1"/>
          </w:tcPr>
          <w:p w14:paraId="45364997" w14:textId="2E607DD2" w:rsidR="0062408C" w:rsidRPr="00B9581D" w:rsidRDefault="00220C02" w:rsidP="007F5B54">
            <w:pPr>
              <w:spacing w:after="120"/>
              <w:rPr>
                <w:rFonts w:ascii="Cambria" w:hAnsi="Cambria"/>
                <w:sz w:val="20"/>
                <w:szCs w:val="20"/>
              </w:rPr>
            </w:pPr>
            <w:r w:rsidRPr="00B9581D">
              <w:rPr>
                <w:rFonts w:ascii="Cambria" w:hAnsi="Cambria"/>
                <w:sz w:val="20"/>
                <w:szCs w:val="20"/>
              </w:rPr>
              <w:t>2</w:t>
            </w:r>
            <w:r w:rsidR="007F5B54" w:rsidRPr="00B9581D">
              <w:rPr>
                <w:rFonts w:ascii="Cambria" w:hAnsi="Cambria"/>
                <w:sz w:val="20"/>
                <w:szCs w:val="20"/>
              </w:rPr>
              <w:t xml:space="preserve">% умањен проценат запослених који су напустили радно ангажовање у правосуђу, у односу на </w:t>
            </w:r>
            <w:r w:rsidR="002C3DF3" w:rsidRPr="00B9581D">
              <w:rPr>
                <w:rFonts w:ascii="Cambria" w:hAnsi="Cambria"/>
                <w:sz w:val="20"/>
                <w:szCs w:val="20"/>
              </w:rPr>
              <w:t>202</w:t>
            </w:r>
            <w:r w:rsidR="00F7710B" w:rsidRPr="00B9581D">
              <w:rPr>
                <w:rFonts w:ascii="Cambria" w:hAnsi="Cambria"/>
                <w:sz w:val="20"/>
                <w:szCs w:val="20"/>
              </w:rPr>
              <w:t>4</w:t>
            </w:r>
            <w:r w:rsidR="002C3DF3" w:rsidRPr="00B9581D">
              <w:rPr>
                <w:rFonts w:ascii="Cambria" w:hAnsi="Cambria"/>
                <w:sz w:val="20"/>
                <w:szCs w:val="20"/>
              </w:rPr>
              <w:t>. годину</w:t>
            </w:r>
          </w:p>
        </w:tc>
        <w:tc>
          <w:tcPr>
            <w:tcW w:w="1616" w:type="dxa"/>
            <w:shd w:val="clear" w:color="auto" w:fill="FFFFFF" w:themeFill="background1"/>
          </w:tcPr>
          <w:p w14:paraId="4EB1F73A" w14:textId="0D29B3EF" w:rsidR="0062408C" w:rsidRPr="00B9581D" w:rsidRDefault="00220C02" w:rsidP="00220C02">
            <w:pPr>
              <w:spacing w:after="120"/>
              <w:rPr>
                <w:rFonts w:ascii="Cambria" w:hAnsi="Cambria"/>
                <w:sz w:val="20"/>
                <w:szCs w:val="20"/>
              </w:rPr>
            </w:pPr>
            <w:r w:rsidRPr="00B9581D">
              <w:rPr>
                <w:rFonts w:ascii="Cambria" w:hAnsi="Cambria"/>
                <w:sz w:val="20"/>
                <w:szCs w:val="20"/>
              </w:rPr>
              <w:t>2</w:t>
            </w:r>
            <w:r w:rsidR="007F5B54" w:rsidRPr="00B9581D">
              <w:rPr>
                <w:rFonts w:ascii="Cambria" w:hAnsi="Cambria"/>
                <w:sz w:val="20"/>
                <w:szCs w:val="20"/>
              </w:rPr>
              <w:t xml:space="preserve">% умањен проценат запослених који су напустили радно ангажовање у правосуђу, у односу на </w:t>
            </w:r>
            <w:r w:rsidR="002C3DF3" w:rsidRPr="00B9581D">
              <w:rPr>
                <w:rFonts w:ascii="Cambria" w:hAnsi="Cambria"/>
                <w:sz w:val="20"/>
                <w:szCs w:val="20"/>
              </w:rPr>
              <w:t>202</w:t>
            </w:r>
            <w:r w:rsidR="00F7710B" w:rsidRPr="00B9581D">
              <w:rPr>
                <w:rFonts w:ascii="Cambria" w:hAnsi="Cambria"/>
                <w:sz w:val="20"/>
                <w:szCs w:val="20"/>
              </w:rPr>
              <w:t>5</w:t>
            </w:r>
            <w:r w:rsidR="002C3DF3" w:rsidRPr="00B9581D">
              <w:rPr>
                <w:rFonts w:ascii="Cambria" w:hAnsi="Cambria"/>
                <w:sz w:val="20"/>
                <w:szCs w:val="20"/>
              </w:rPr>
              <w:t>. годину</w:t>
            </w:r>
            <w:r w:rsidR="003A7F2B" w:rsidRPr="00B9581D">
              <w:rPr>
                <w:rFonts w:ascii="Cambria" w:hAnsi="Cambria"/>
                <w:sz w:val="20"/>
                <w:szCs w:val="20"/>
              </w:rPr>
              <w:t xml:space="preserve">, односно укупно </w:t>
            </w:r>
            <w:r w:rsidRPr="00B9581D">
              <w:rPr>
                <w:rFonts w:ascii="Cambria" w:hAnsi="Cambria"/>
                <w:sz w:val="20"/>
                <w:szCs w:val="20"/>
              </w:rPr>
              <w:t>10</w:t>
            </w:r>
            <w:r w:rsidR="003A7F2B" w:rsidRPr="00B9581D">
              <w:rPr>
                <w:rFonts w:ascii="Cambria" w:hAnsi="Cambria"/>
                <w:sz w:val="20"/>
                <w:szCs w:val="20"/>
              </w:rPr>
              <w:t xml:space="preserve">% </w:t>
            </w:r>
            <w:r w:rsidR="007F5B54" w:rsidRPr="00B9581D">
              <w:rPr>
                <w:rFonts w:ascii="Cambria" w:hAnsi="Cambria"/>
                <w:sz w:val="20"/>
                <w:szCs w:val="20"/>
              </w:rPr>
              <w:t xml:space="preserve">умањен проценат запослених који су напустили радно ангажовање у правосуђу, у односу на </w:t>
            </w:r>
            <w:r w:rsidR="002C3DF3" w:rsidRPr="00B9581D">
              <w:rPr>
                <w:rFonts w:ascii="Cambria" w:hAnsi="Cambria"/>
                <w:sz w:val="20"/>
                <w:szCs w:val="20"/>
              </w:rPr>
              <w:lastRenderedPageBreak/>
              <w:t>202</w:t>
            </w:r>
            <w:r w:rsidR="00F7710B" w:rsidRPr="00B9581D">
              <w:rPr>
                <w:rFonts w:ascii="Cambria" w:hAnsi="Cambria"/>
                <w:sz w:val="20"/>
                <w:szCs w:val="20"/>
              </w:rPr>
              <w:t>1</w:t>
            </w:r>
            <w:r w:rsidR="002C3DF3" w:rsidRPr="00B9581D">
              <w:rPr>
                <w:rFonts w:ascii="Cambria" w:hAnsi="Cambria"/>
                <w:sz w:val="20"/>
                <w:szCs w:val="20"/>
              </w:rPr>
              <w:t>. годину</w:t>
            </w:r>
          </w:p>
        </w:tc>
      </w:tr>
      <w:tr w:rsidR="00B9581D" w:rsidRPr="00B9581D" w14:paraId="61A959F2" w14:textId="77777777" w:rsidTr="003A7F2B">
        <w:tc>
          <w:tcPr>
            <w:tcW w:w="1616" w:type="dxa"/>
            <w:shd w:val="clear" w:color="auto" w:fill="FFFFFF" w:themeFill="background1"/>
          </w:tcPr>
          <w:p w14:paraId="1C15FBFD" w14:textId="77777777" w:rsidR="00B2491C" w:rsidRPr="00B9581D" w:rsidRDefault="00C41205" w:rsidP="00C41205">
            <w:pPr>
              <w:spacing w:after="120"/>
              <w:rPr>
                <w:rFonts w:ascii="Cambria" w:hAnsi="Cambria"/>
                <w:sz w:val="20"/>
                <w:szCs w:val="20"/>
              </w:rPr>
            </w:pPr>
            <w:r w:rsidRPr="00B9581D">
              <w:rPr>
                <w:rFonts w:ascii="Cambria" w:hAnsi="Cambria"/>
                <w:sz w:val="20"/>
                <w:szCs w:val="20"/>
              </w:rPr>
              <w:lastRenderedPageBreak/>
              <w:t xml:space="preserve">Повећана </w:t>
            </w:r>
            <w:r w:rsidR="00542216" w:rsidRPr="00B9581D">
              <w:rPr>
                <w:rFonts w:ascii="Cambria" w:hAnsi="Cambria"/>
                <w:sz w:val="20"/>
                <w:szCs w:val="20"/>
              </w:rPr>
              <w:t xml:space="preserve">ефикасност </w:t>
            </w:r>
            <w:r w:rsidR="00B2491C" w:rsidRPr="00B9581D">
              <w:rPr>
                <w:rFonts w:ascii="Cambria" w:hAnsi="Cambria"/>
                <w:sz w:val="20"/>
                <w:szCs w:val="20"/>
              </w:rPr>
              <w:t>правосудних органа</w:t>
            </w:r>
          </w:p>
        </w:tc>
        <w:tc>
          <w:tcPr>
            <w:tcW w:w="1616" w:type="dxa"/>
            <w:gridSpan w:val="3"/>
            <w:shd w:val="clear" w:color="auto" w:fill="FFFFFF" w:themeFill="background1"/>
          </w:tcPr>
          <w:p w14:paraId="1270E32B" w14:textId="72023EEF" w:rsidR="00B2491C" w:rsidRPr="00B9581D" w:rsidRDefault="00685214" w:rsidP="00B8501E">
            <w:pPr>
              <w:rPr>
                <w:rFonts w:ascii="Cambria" w:hAnsi="Cambria"/>
                <w:sz w:val="20"/>
                <w:szCs w:val="20"/>
              </w:rPr>
            </w:pPr>
            <w:r w:rsidRPr="00B9581D">
              <w:rPr>
                <w:rFonts w:ascii="Cambria" w:hAnsi="Cambria"/>
                <w:sz w:val="20"/>
                <w:szCs w:val="20"/>
                <w:lang w:val="sr-Cyrl-RS"/>
              </w:rPr>
              <w:t>Смањење б</w:t>
            </w:r>
            <w:r w:rsidR="00D918F3" w:rsidRPr="00B9581D">
              <w:rPr>
                <w:rFonts w:ascii="Cambria" w:hAnsi="Cambria"/>
                <w:sz w:val="20"/>
                <w:szCs w:val="20"/>
              </w:rPr>
              <w:t>рој</w:t>
            </w:r>
            <w:r w:rsidRPr="00B9581D">
              <w:rPr>
                <w:rFonts w:ascii="Cambria" w:hAnsi="Cambria"/>
                <w:sz w:val="20"/>
                <w:szCs w:val="20"/>
                <w:lang w:val="sr-Cyrl-RS"/>
              </w:rPr>
              <w:t>а</w:t>
            </w:r>
            <w:r w:rsidR="00D918F3" w:rsidRPr="00B9581D">
              <w:rPr>
                <w:rFonts w:ascii="Cambria" w:hAnsi="Cambria"/>
                <w:sz w:val="20"/>
                <w:szCs w:val="20"/>
              </w:rPr>
              <w:t xml:space="preserve"> </w:t>
            </w:r>
            <w:r w:rsidRPr="00B9581D">
              <w:rPr>
                <w:rFonts w:ascii="Cambria" w:hAnsi="Cambria"/>
                <w:sz w:val="20"/>
                <w:szCs w:val="20"/>
                <w:lang w:val="sr-Cyrl-RS"/>
              </w:rPr>
              <w:t>не</w:t>
            </w:r>
            <w:r w:rsidR="00D918F3" w:rsidRPr="00B9581D">
              <w:rPr>
                <w:rFonts w:ascii="Cambria" w:hAnsi="Cambria"/>
                <w:sz w:val="20"/>
                <w:szCs w:val="20"/>
              </w:rPr>
              <w:t>решених</w:t>
            </w:r>
            <w:r w:rsidR="00B8501E" w:rsidRPr="00B9581D">
              <w:rPr>
                <w:rFonts w:ascii="Cambria" w:hAnsi="Cambria"/>
                <w:sz w:val="20"/>
                <w:szCs w:val="20"/>
                <w:lang w:val="sr-Cyrl-RS"/>
              </w:rPr>
              <w:t xml:space="preserve"> предмета</w:t>
            </w:r>
            <w:r w:rsidRPr="00B9581D">
              <w:rPr>
                <w:rFonts w:ascii="Cambria" w:hAnsi="Cambria"/>
                <w:sz w:val="20"/>
                <w:szCs w:val="20"/>
                <w:lang w:val="sr-Cyrl-RS"/>
              </w:rPr>
              <w:t xml:space="preserve">, старих </w:t>
            </w:r>
            <w:r w:rsidR="00D918F3" w:rsidRPr="00B9581D">
              <w:rPr>
                <w:rFonts w:ascii="Cambria" w:hAnsi="Cambria"/>
                <w:sz w:val="20"/>
                <w:szCs w:val="20"/>
              </w:rPr>
              <w:t xml:space="preserve"> предмета </w:t>
            </w:r>
            <w:r w:rsidRPr="00B9581D">
              <w:rPr>
                <w:rFonts w:ascii="Cambria" w:hAnsi="Cambria"/>
                <w:sz w:val="20"/>
                <w:szCs w:val="20"/>
                <w:lang w:val="sr-Cyrl-RS"/>
              </w:rPr>
              <w:t xml:space="preserve">и краће трајање судских поступака </w:t>
            </w:r>
          </w:p>
        </w:tc>
        <w:tc>
          <w:tcPr>
            <w:tcW w:w="1616" w:type="dxa"/>
            <w:gridSpan w:val="2"/>
            <w:shd w:val="clear" w:color="auto" w:fill="FFFFFF" w:themeFill="background1"/>
          </w:tcPr>
          <w:p w14:paraId="0FC79C53" w14:textId="48ABE6EF" w:rsidR="00B2491C" w:rsidRPr="00B9581D" w:rsidRDefault="00D918F3" w:rsidP="005706A2">
            <w:pPr>
              <w:rPr>
                <w:rFonts w:ascii="Cambria" w:hAnsi="Cambria"/>
                <w:sz w:val="20"/>
                <w:szCs w:val="20"/>
                <w:lang w:val="sr-Cyrl-RS"/>
              </w:rPr>
            </w:pPr>
            <w:r w:rsidRPr="00B9581D">
              <w:rPr>
                <w:rFonts w:ascii="Cambria" w:hAnsi="Cambria"/>
                <w:sz w:val="20"/>
                <w:szCs w:val="20"/>
              </w:rPr>
              <w:t xml:space="preserve">Објављени подаци </w:t>
            </w:r>
            <w:r w:rsidR="006801AB" w:rsidRPr="00B9581D">
              <w:rPr>
                <w:rFonts w:ascii="Cambria" w:hAnsi="Cambria"/>
                <w:sz w:val="20"/>
                <w:szCs w:val="20"/>
              </w:rPr>
              <w:t xml:space="preserve">ВКС </w:t>
            </w:r>
            <w:r w:rsidR="00685214" w:rsidRPr="00B9581D">
              <w:rPr>
                <w:rFonts w:ascii="Cambria" w:hAnsi="Cambria"/>
                <w:sz w:val="20"/>
                <w:szCs w:val="20"/>
                <w:lang w:val="sr-Cyrl-RS"/>
              </w:rPr>
              <w:t xml:space="preserve">из Годишњег извештаја </w:t>
            </w:r>
            <w:r w:rsidR="009D1582" w:rsidRPr="00B9581D">
              <w:rPr>
                <w:rFonts w:ascii="Cambria" w:hAnsi="Cambria"/>
                <w:sz w:val="20"/>
                <w:szCs w:val="20"/>
                <w:lang w:val="sr-Cyrl-RS"/>
              </w:rPr>
              <w:t xml:space="preserve">о раду судова </w:t>
            </w:r>
            <w:r w:rsidR="00685214" w:rsidRPr="00B9581D">
              <w:rPr>
                <w:rFonts w:ascii="Cambria" w:hAnsi="Cambria"/>
                <w:sz w:val="20"/>
                <w:szCs w:val="20"/>
                <w:lang w:val="sr-Cyrl-RS"/>
              </w:rPr>
              <w:t>у РС, Једи</w:t>
            </w:r>
            <w:r w:rsidR="009D1582" w:rsidRPr="00B9581D">
              <w:rPr>
                <w:rFonts w:ascii="Cambria" w:hAnsi="Cambria"/>
                <w:sz w:val="20"/>
                <w:szCs w:val="20"/>
                <w:lang w:val="sr-Cyrl-RS"/>
              </w:rPr>
              <w:t>нст</w:t>
            </w:r>
            <w:r w:rsidR="00685214" w:rsidRPr="00B9581D">
              <w:rPr>
                <w:rFonts w:ascii="Cambria" w:hAnsi="Cambria"/>
                <w:sz w:val="20"/>
                <w:szCs w:val="20"/>
                <w:lang w:val="sr-Cyrl-RS"/>
              </w:rPr>
              <w:t>веног програма решавања старих предмета у Р</w:t>
            </w:r>
            <w:r w:rsidR="00A20D35" w:rsidRPr="00B9581D">
              <w:rPr>
                <w:rFonts w:ascii="Cambria" w:hAnsi="Cambria"/>
                <w:sz w:val="20"/>
                <w:szCs w:val="20"/>
                <w:lang w:val="sr-Cyrl-RS"/>
              </w:rPr>
              <w:t xml:space="preserve">епублици </w:t>
            </w:r>
            <w:r w:rsidR="00685214" w:rsidRPr="00B9581D">
              <w:rPr>
                <w:rFonts w:ascii="Cambria" w:hAnsi="Cambria"/>
                <w:sz w:val="20"/>
                <w:szCs w:val="20"/>
                <w:lang w:val="sr-Cyrl-RS"/>
              </w:rPr>
              <w:t>С</w:t>
            </w:r>
            <w:r w:rsidR="00A20D35" w:rsidRPr="00B9581D">
              <w:rPr>
                <w:rFonts w:ascii="Cambria" w:hAnsi="Cambria"/>
                <w:sz w:val="20"/>
                <w:szCs w:val="20"/>
                <w:lang w:val="sr-Cyrl-RS"/>
              </w:rPr>
              <w:t>рбији</w:t>
            </w:r>
            <w:r w:rsidR="00685214" w:rsidRPr="00B9581D">
              <w:rPr>
                <w:rFonts w:ascii="Cambria" w:hAnsi="Cambria"/>
                <w:sz w:val="20"/>
                <w:szCs w:val="20"/>
                <w:lang w:val="sr-Cyrl-RS"/>
              </w:rPr>
              <w:t xml:space="preserve"> за период 2021-2025.</w:t>
            </w:r>
            <w:r w:rsidR="00A20D35" w:rsidRPr="00B9581D">
              <w:rPr>
                <w:rFonts w:ascii="Cambria" w:hAnsi="Cambria"/>
                <w:sz w:val="20"/>
                <w:szCs w:val="20"/>
                <w:lang w:val="sr-Cyrl-RS"/>
              </w:rPr>
              <w:t xml:space="preserve"> година</w:t>
            </w:r>
            <w:r w:rsidR="00685214" w:rsidRPr="00B9581D">
              <w:rPr>
                <w:rFonts w:ascii="Cambria" w:hAnsi="Cambria"/>
                <w:sz w:val="20"/>
                <w:szCs w:val="20"/>
                <w:lang w:val="sr-Cyrl-RS"/>
              </w:rPr>
              <w:t xml:space="preserve"> и извештавања Р</w:t>
            </w:r>
            <w:r w:rsidR="00A20D35" w:rsidRPr="00B9581D">
              <w:rPr>
                <w:rFonts w:ascii="Cambria" w:hAnsi="Cambria"/>
                <w:sz w:val="20"/>
                <w:szCs w:val="20"/>
                <w:lang w:val="sr-Cyrl-RS"/>
              </w:rPr>
              <w:t xml:space="preserve">епублике </w:t>
            </w:r>
            <w:r w:rsidR="00685214" w:rsidRPr="00B9581D">
              <w:rPr>
                <w:rFonts w:ascii="Cambria" w:hAnsi="Cambria"/>
                <w:sz w:val="20"/>
                <w:szCs w:val="20"/>
                <w:lang w:val="sr-Cyrl-RS"/>
              </w:rPr>
              <w:t>С</w:t>
            </w:r>
            <w:r w:rsidR="00A20D35" w:rsidRPr="00B9581D">
              <w:rPr>
                <w:rFonts w:ascii="Cambria" w:hAnsi="Cambria"/>
                <w:sz w:val="20"/>
                <w:szCs w:val="20"/>
                <w:lang w:val="sr-Cyrl-RS"/>
              </w:rPr>
              <w:t>рбије</w:t>
            </w:r>
            <w:r w:rsidR="00685214" w:rsidRPr="00B9581D">
              <w:rPr>
                <w:rFonts w:ascii="Cambria" w:hAnsi="Cambria"/>
                <w:sz w:val="20"/>
                <w:szCs w:val="20"/>
                <w:lang w:val="sr-Cyrl-RS"/>
              </w:rPr>
              <w:t xml:space="preserve"> према</w:t>
            </w:r>
            <w:r w:rsidR="00685214" w:rsidRPr="00B9581D">
              <w:rPr>
                <w:rFonts w:ascii="Cambria" w:hAnsi="Cambria"/>
                <w:i/>
                <w:sz w:val="20"/>
                <w:szCs w:val="20"/>
                <w:lang w:val="sr-Cyrl-RS"/>
              </w:rPr>
              <w:t xml:space="preserve"> </w:t>
            </w:r>
            <w:r w:rsidR="00685214" w:rsidRPr="00B9581D">
              <w:rPr>
                <w:rFonts w:ascii="Cambria" w:hAnsi="Cambria"/>
                <w:i/>
                <w:sz w:val="20"/>
                <w:szCs w:val="20"/>
                <w:lang w:val="sr-Latn-RS"/>
              </w:rPr>
              <w:t>CEPEJ</w:t>
            </w:r>
            <w:r w:rsidR="00685214" w:rsidRPr="00B9581D">
              <w:rPr>
                <w:rFonts w:ascii="Cambria" w:hAnsi="Cambria"/>
                <w:sz w:val="20"/>
                <w:szCs w:val="20"/>
                <w:lang w:val="sr-Latn-RS"/>
              </w:rPr>
              <w:t xml:space="preserve"> </w:t>
            </w:r>
          </w:p>
        </w:tc>
        <w:tc>
          <w:tcPr>
            <w:tcW w:w="1616" w:type="dxa"/>
            <w:shd w:val="clear" w:color="auto" w:fill="FFFFFF" w:themeFill="background1"/>
          </w:tcPr>
          <w:p w14:paraId="77C4DC5D" w14:textId="2173D8F6" w:rsidR="00B2491C" w:rsidRPr="00B9581D" w:rsidRDefault="00D918F3" w:rsidP="00B2491C">
            <w:pPr>
              <w:rPr>
                <w:rFonts w:ascii="Cambria" w:hAnsi="Cambria"/>
                <w:sz w:val="20"/>
                <w:lang w:val="sr-Cyrl-RS"/>
              </w:rPr>
            </w:pPr>
            <w:r w:rsidRPr="00B9581D">
              <w:rPr>
                <w:rFonts w:ascii="Cambria" w:hAnsi="Cambria"/>
                <w:sz w:val="20"/>
                <w:lang w:val="sr-Cyrl-RS"/>
              </w:rPr>
              <w:t>Статист</w:t>
            </w:r>
            <w:r w:rsidR="00915485" w:rsidRPr="00B9581D">
              <w:rPr>
                <w:rFonts w:ascii="Cambria" w:hAnsi="Cambria"/>
                <w:sz w:val="20"/>
                <w:lang w:val="sr-Cyrl-RS"/>
              </w:rPr>
              <w:t>и</w:t>
            </w:r>
            <w:r w:rsidRPr="00B9581D">
              <w:rPr>
                <w:rFonts w:ascii="Cambria" w:hAnsi="Cambria"/>
                <w:sz w:val="20"/>
                <w:lang w:val="sr-Cyrl-RS"/>
              </w:rPr>
              <w:t>чки показатељи на крају 2021. године</w:t>
            </w:r>
          </w:p>
        </w:tc>
        <w:tc>
          <w:tcPr>
            <w:tcW w:w="1616" w:type="dxa"/>
            <w:shd w:val="clear" w:color="auto" w:fill="FFFFFF" w:themeFill="background1"/>
          </w:tcPr>
          <w:p w14:paraId="5646CF2C" w14:textId="77777777" w:rsidR="00B2491C" w:rsidRPr="00B9581D" w:rsidRDefault="00D918F3" w:rsidP="00CB1C33">
            <w:pPr>
              <w:jc w:val="center"/>
              <w:rPr>
                <w:rFonts w:ascii="Cambria" w:hAnsi="Cambria"/>
                <w:sz w:val="20"/>
                <w:szCs w:val="20"/>
              </w:rPr>
            </w:pPr>
            <w:r w:rsidRPr="00B9581D">
              <w:rPr>
                <w:rFonts w:ascii="Cambria" w:hAnsi="Cambria"/>
                <w:sz w:val="20"/>
                <w:szCs w:val="20"/>
              </w:rPr>
              <w:t>2021.</w:t>
            </w:r>
          </w:p>
        </w:tc>
        <w:tc>
          <w:tcPr>
            <w:tcW w:w="1616" w:type="dxa"/>
            <w:shd w:val="clear" w:color="auto" w:fill="FFFFFF" w:themeFill="background1"/>
          </w:tcPr>
          <w:p w14:paraId="5A45E18D" w14:textId="45380318" w:rsidR="004E7CB4" w:rsidRPr="00B9581D" w:rsidRDefault="009D1582" w:rsidP="004E7CB4">
            <w:pPr>
              <w:pStyle w:val="CommentText"/>
              <w:rPr>
                <w:rFonts w:ascii="Cambria" w:hAnsi="Cambria"/>
                <w:lang w:val="sr-Cyrl-RS"/>
              </w:rPr>
            </w:pPr>
            <w:r w:rsidRPr="00B9581D">
              <w:rPr>
                <w:rFonts w:ascii="Cambria" w:hAnsi="Cambria"/>
                <w:lang w:val="sr-Cyrl-RS"/>
              </w:rPr>
              <w:t xml:space="preserve">- </w:t>
            </w:r>
            <w:r w:rsidR="004E7CB4" w:rsidRPr="00B9581D">
              <w:rPr>
                <w:rFonts w:ascii="Cambria" w:hAnsi="Cambria"/>
                <w:lang w:val="sr-Cyrl-RS"/>
              </w:rPr>
              <w:t>смањење укупног броја нерешених предмета, у одн</w:t>
            </w:r>
            <w:r w:rsidRPr="00B9581D">
              <w:rPr>
                <w:rFonts w:ascii="Cambria" w:hAnsi="Cambria"/>
                <w:lang w:val="sr-Cyrl-RS"/>
              </w:rPr>
              <w:t>о</w:t>
            </w:r>
            <w:r w:rsidR="004E7CB4" w:rsidRPr="00B9581D">
              <w:rPr>
                <w:rFonts w:ascii="Cambria" w:hAnsi="Cambria"/>
                <w:lang w:val="sr-Cyrl-RS"/>
              </w:rPr>
              <w:t>су на 2021.годину</w:t>
            </w:r>
            <w:r w:rsidR="00B9654B" w:rsidRPr="00B9581D">
              <w:rPr>
                <w:rFonts w:ascii="Cambria" w:hAnsi="Cambria"/>
                <w:lang w:val="sr-Latn-RS"/>
              </w:rPr>
              <w:t xml:space="preserve"> </w:t>
            </w:r>
            <w:r w:rsidR="00B9654B" w:rsidRPr="00B9581D">
              <w:rPr>
                <w:rFonts w:ascii="Cambria" w:hAnsi="Cambria"/>
                <w:lang w:val="sr-Cyrl-RS"/>
              </w:rPr>
              <w:t>за 1%</w:t>
            </w:r>
            <w:r w:rsidR="004E7CB4" w:rsidRPr="00B9581D">
              <w:rPr>
                <w:rFonts w:ascii="Cambria" w:hAnsi="Cambria"/>
                <w:lang w:val="sr-Cyrl-RS"/>
              </w:rPr>
              <w:t>;</w:t>
            </w:r>
          </w:p>
          <w:p w14:paraId="45EAD296" w14:textId="7A39A1FD" w:rsidR="004E7CB4" w:rsidRPr="00B9581D" w:rsidRDefault="004E7CB4" w:rsidP="004E7CB4">
            <w:pPr>
              <w:pStyle w:val="CommentText"/>
              <w:rPr>
                <w:rFonts w:ascii="Cambria" w:hAnsi="Cambria"/>
                <w:lang w:val="sr-Cyrl-RS"/>
              </w:rPr>
            </w:pPr>
            <w:r w:rsidRPr="00B9581D">
              <w:rPr>
                <w:rFonts w:ascii="Cambria" w:hAnsi="Cambria"/>
                <w:lang w:val="sr-Cyrl-RS"/>
              </w:rPr>
              <w:t xml:space="preserve">- смањење броја нерешених старих предмета у односу на укупан број нерешених предмета </w:t>
            </w:r>
            <w:r w:rsidR="00831801" w:rsidRPr="00B9581D">
              <w:rPr>
                <w:rFonts w:ascii="Cambria" w:hAnsi="Cambria"/>
                <w:lang w:val="sr-Cyrl-RS"/>
              </w:rPr>
              <w:t>за 1%</w:t>
            </w:r>
            <w:r w:rsidR="00831801" w:rsidRPr="00B9581D">
              <w:rPr>
                <w:rFonts w:ascii="Cambria" w:hAnsi="Cambria"/>
                <w:lang w:val="sr-Latn-RS"/>
              </w:rPr>
              <w:t xml:space="preserve"> </w:t>
            </w:r>
            <w:r w:rsidRPr="00B9581D">
              <w:rPr>
                <w:rFonts w:ascii="Cambria" w:hAnsi="Cambria"/>
                <w:lang w:val="sr-Cyrl-RS"/>
              </w:rPr>
              <w:t>у односу на 2021.годину;</w:t>
            </w:r>
          </w:p>
          <w:p w14:paraId="5C9DA1B4" w14:textId="07E30F93" w:rsidR="004E7CB4" w:rsidRPr="00B9581D" w:rsidRDefault="004E7CB4" w:rsidP="004E7CB4">
            <w:pPr>
              <w:pStyle w:val="CommentText"/>
              <w:rPr>
                <w:rFonts w:ascii="Cambria" w:hAnsi="Cambria"/>
                <w:lang w:val="sr-Cyrl-RS"/>
              </w:rPr>
            </w:pPr>
            <w:r w:rsidRPr="00B9581D">
              <w:rPr>
                <w:rFonts w:ascii="Cambria" w:hAnsi="Cambria"/>
                <w:lang w:val="sr-Cyrl-RS"/>
              </w:rPr>
              <w:t>- просечна дужина трајања поступка смањена у односу на 2021.</w:t>
            </w:r>
            <w:r w:rsidR="00BF242C" w:rsidRPr="00B9581D">
              <w:rPr>
                <w:rFonts w:ascii="Cambria" w:hAnsi="Cambria"/>
                <w:lang w:val="sr-Cyrl-RS"/>
              </w:rPr>
              <w:t xml:space="preserve"> </w:t>
            </w:r>
            <w:r w:rsidRPr="00B9581D">
              <w:rPr>
                <w:rFonts w:ascii="Cambria" w:hAnsi="Cambria"/>
                <w:lang w:val="sr-Cyrl-RS"/>
              </w:rPr>
              <w:t>годину;</w:t>
            </w:r>
          </w:p>
          <w:p w14:paraId="7586C0B2" w14:textId="13E89CB0" w:rsidR="00B2491C" w:rsidRPr="00B9581D" w:rsidRDefault="004E7CB4" w:rsidP="008713D0">
            <w:pPr>
              <w:pStyle w:val="CommentText"/>
              <w:rPr>
                <w:rFonts w:ascii="Cambria" w:hAnsi="Cambria"/>
                <w:lang w:val="sr-Cyrl-RS"/>
              </w:rPr>
            </w:pPr>
            <w:r w:rsidRPr="00B9581D">
              <w:rPr>
                <w:rFonts w:ascii="Cambria" w:hAnsi="Cambria"/>
                <w:lang w:val="sr-Cyrl-RS"/>
              </w:rPr>
              <w:t>-повећање савладавања прилива у одн</w:t>
            </w:r>
            <w:r w:rsidR="004415D6" w:rsidRPr="00B9581D">
              <w:rPr>
                <w:rFonts w:ascii="Cambria" w:hAnsi="Cambria"/>
                <w:lang w:val="sr-Cyrl-RS"/>
              </w:rPr>
              <w:t>о</w:t>
            </w:r>
            <w:r w:rsidRPr="00B9581D">
              <w:rPr>
                <w:rFonts w:ascii="Cambria" w:hAnsi="Cambria"/>
                <w:lang w:val="sr-Cyrl-RS"/>
              </w:rPr>
              <w:t>су на 2021.годину</w:t>
            </w:r>
            <w:r w:rsidR="002A7447" w:rsidRPr="00B9581D">
              <w:rPr>
                <w:rFonts w:ascii="Cambria" w:hAnsi="Cambria"/>
                <w:lang w:val="sr-Cyrl-RS"/>
              </w:rPr>
              <w:t xml:space="preserve"> </w:t>
            </w:r>
          </w:p>
        </w:tc>
        <w:tc>
          <w:tcPr>
            <w:tcW w:w="1616" w:type="dxa"/>
            <w:shd w:val="clear" w:color="auto" w:fill="FFFFFF" w:themeFill="background1"/>
          </w:tcPr>
          <w:p w14:paraId="02308878" w14:textId="3B2BB3CB" w:rsidR="004E7CB4" w:rsidRPr="00B9581D" w:rsidRDefault="00C73CFF" w:rsidP="004E7CB4">
            <w:pPr>
              <w:pStyle w:val="CommentText"/>
              <w:rPr>
                <w:rFonts w:ascii="Cambria" w:hAnsi="Cambria"/>
                <w:lang w:val="sr-Cyrl-RS"/>
              </w:rPr>
            </w:pPr>
            <w:r w:rsidRPr="00B9581D">
              <w:rPr>
                <w:rFonts w:ascii="Cambria" w:hAnsi="Cambria"/>
                <w:lang w:val="sr-Cyrl-RS"/>
              </w:rPr>
              <w:t xml:space="preserve">- </w:t>
            </w:r>
            <w:r w:rsidR="004E7CB4" w:rsidRPr="00B9581D">
              <w:rPr>
                <w:rFonts w:ascii="Cambria" w:hAnsi="Cambria"/>
                <w:lang w:val="sr-Cyrl-RS"/>
              </w:rPr>
              <w:t>смањење укупног б</w:t>
            </w:r>
            <w:r w:rsidR="009D1582" w:rsidRPr="00B9581D">
              <w:rPr>
                <w:rFonts w:ascii="Cambria" w:hAnsi="Cambria"/>
                <w:lang w:val="sr-Cyrl-RS"/>
              </w:rPr>
              <w:t>роја нерешених предмета, у однос</w:t>
            </w:r>
            <w:r w:rsidR="004E7CB4" w:rsidRPr="00B9581D">
              <w:rPr>
                <w:rFonts w:ascii="Cambria" w:hAnsi="Cambria"/>
                <w:lang w:val="sr-Cyrl-RS"/>
              </w:rPr>
              <w:t>у на 2022.годину</w:t>
            </w:r>
            <w:r w:rsidR="002A7447" w:rsidRPr="00B9581D">
              <w:rPr>
                <w:rFonts w:ascii="Cambria" w:hAnsi="Cambria"/>
                <w:lang w:val="sr-Cyrl-RS"/>
              </w:rPr>
              <w:t xml:space="preserve"> за 1%</w:t>
            </w:r>
            <w:r w:rsidR="004E7CB4" w:rsidRPr="00B9581D">
              <w:rPr>
                <w:rFonts w:ascii="Cambria" w:hAnsi="Cambria"/>
                <w:lang w:val="sr-Cyrl-RS"/>
              </w:rPr>
              <w:t>;</w:t>
            </w:r>
          </w:p>
          <w:p w14:paraId="1AF01B91" w14:textId="4246F752" w:rsidR="004E7CB4" w:rsidRPr="00B9581D" w:rsidRDefault="004E7CB4" w:rsidP="004E7CB4">
            <w:pPr>
              <w:pStyle w:val="CommentText"/>
              <w:rPr>
                <w:rFonts w:ascii="Cambria" w:hAnsi="Cambria"/>
                <w:lang w:val="sr-Cyrl-RS"/>
              </w:rPr>
            </w:pPr>
            <w:r w:rsidRPr="00B9581D">
              <w:rPr>
                <w:rFonts w:ascii="Cambria" w:hAnsi="Cambria"/>
                <w:lang w:val="sr-Cyrl-RS"/>
              </w:rPr>
              <w:t xml:space="preserve">- смањење броја нерешених старих предмета у односу на укупан број нерешених предмета </w:t>
            </w:r>
            <w:r w:rsidR="00831801" w:rsidRPr="00B9581D">
              <w:rPr>
                <w:rFonts w:ascii="Cambria" w:hAnsi="Cambria"/>
                <w:lang w:val="sr-Cyrl-RS"/>
              </w:rPr>
              <w:t>за 1%</w:t>
            </w:r>
            <w:r w:rsidR="00831801" w:rsidRPr="00B9581D">
              <w:rPr>
                <w:rFonts w:ascii="Cambria" w:hAnsi="Cambria"/>
                <w:lang w:val="sr-Latn-RS"/>
              </w:rPr>
              <w:t xml:space="preserve"> </w:t>
            </w:r>
            <w:r w:rsidRPr="00B9581D">
              <w:rPr>
                <w:rFonts w:ascii="Cambria" w:hAnsi="Cambria"/>
                <w:lang w:val="sr-Cyrl-RS"/>
              </w:rPr>
              <w:t>у односу на 2022.годину;</w:t>
            </w:r>
          </w:p>
          <w:p w14:paraId="085E5775" w14:textId="255144ED" w:rsidR="004E7CB4" w:rsidRPr="00B9581D" w:rsidRDefault="004E7CB4" w:rsidP="004E7CB4">
            <w:pPr>
              <w:pStyle w:val="CommentText"/>
              <w:rPr>
                <w:rFonts w:ascii="Cambria" w:hAnsi="Cambria"/>
                <w:lang w:val="sr-Cyrl-RS"/>
              </w:rPr>
            </w:pPr>
            <w:r w:rsidRPr="00B9581D">
              <w:rPr>
                <w:rFonts w:ascii="Cambria" w:hAnsi="Cambria"/>
                <w:lang w:val="sr-Cyrl-RS"/>
              </w:rPr>
              <w:t>- просечна дужина трајања поступка смањена у односу на 2022.годину;</w:t>
            </w:r>
          </w:p>
          <w:p w14:paraId="4D9B5437" w14:textId="5DCFBCA4" w:rsidR="00B2491C" w:rsidRPr="00B9581D" w:rsidRDefault="004E7CB4" w:rsidP="008713D0">
            <w:pPr>
              <w:pStyle w:val="CommentText"/>
              <w:rPr>
                <w:rFonts w:ascii="Cambria" w:hAnsi="Cambria"/>
                <w:lang w:val="sr-Cyrl-RS"/>
              </w:rPr>
            </w:pPr>
            <w:r w:rsidRPr="00B9581D">
              <w:rPr>
                <w:rFonts w:ascii="Cambria" w:hAnsi="Cambria"/>
                <w:lang w:val="sr-Cyrl-RS"/>
              </w:rPr>
              <w:t xml:space="preserve">-повећање савладавања прилива у </w:t>
            </w:r>
            <w:r w:rsidR="004415D6" w:rsidRPr="00B9581D">
              <w:rPr>
                <w:rFonts w:ascii="Cambria" w:hAnsi="Cambria"/>
                <w:lang w:val="sr-Cyrl-RS"/>
              </w:rPr>
              <w:t>односу</w:t>
            </w:r>
            <w:r w:rsidRPr="00B9581D">
              <w:rPr>
                <w:rFonts w:ascii="Cambria" w:hAnsi="Cambria"/>
                <w:lang w:val="sr-Cyrl-RS"/>
              </w:rPr>
              <w:t xml:space="preserve"> на 2022.годину</w:t>
            </w:r>
            <w:r w:rsidR="002A7447" w:rsidRPr="00B9581D">
              <w:rPr>
                <w:rFonts w:ascii="Cambria" w:hAnsi="Cambria"/>
                <w:lang w:val="sr-Cyrl-RS"/>
              </w:rPr>
              <w:t xml:space="preserve"> </w:t>
            </w:r>
          </w:p>
        </w:tc>
        <w:tc>
          <w:tcPr>
            <w:tcW w:w="1616" w:type="dxa"/>
            <w:shd w:val="clear" w:color="auto" w:fill="FFFFFF" w:themeFill="background1"/>
          </w:tcPr>
          <w:p w14:paraId="77C2EAF2" w14:textId="6E8E6B66" w:rsidR="004E7CB4" w:rsidRPr="00B9581D" w:rsidRDefault="004E7CB4" w:rsidP="004E7CB4">
            <w:pPr>
              <w:pStyle w:val="CommentText"/>
              <w:rPr>
                <w:rFonts w:ascii="Cambria" w:hAnsi="Cambria"/>
                <w:lang w:val="sr-Cyrl-RS"/>
              </w:rPr>
            </w:pPr>
            <w:r w:rsidRPr="00B9581D">
              <w:rPr>
                <w:rFonts w:ascii="Cambria" w:hAnsi="Cambria"/>
                <w:lang w:val="sr-Cyrl-RS"/>
              </w:rPr>
              <w:t>смањење укупног броја нерешених предмета, у одн</w:t>
            </w:r>
            <w:r w:rsidR="009D1582" w:rsidRPr="00B9581D">
              <w:rPr>
                <w:rFonts w:ascii="Cambria" w:hAnsi="Cambria"/>
                <w:lang w:val="sr-Cyrl-RS"/>
              </w:rPr>
              <w:t>ос</w:t>
            </w:r>
            <w:r w:rsidRPr="00B9581D">
              <w:rPr>
                <w:rFonts w:ascii="Cambria" w:hAnsi="Cambria"/>
                <w:lang w:val="sr-Cyrl-RS"/>
              </w:rPr>
              <w:t>у на 202</w:t>
            </w:r>
            <w:r w:rsidR="0033211D" w:rsidRPr="00B9581D">
              <w:rPr>
                <w:rFonts w:ascii="Cambria" w:hAnsi="Cambria"/>
                <w:lang w:val="sr-Cyrl-RS"/>
              </w:rPr>
              <w:t>3</w:t>
            </w:r>
            <w:r w:rsidRPr="00B9581D">
              <w:rPr>
                <w:rFonts w:ascii="Cambria" w:hAnsi="Cambria"/>
                <w:lang w:val="sr-Cyrl-RS"/>
              </w:rPr>
              <w:t>.годину</w:t>
            </w:r>
            <w:r w:rsidR="002A7447" w:rsidRPr="00B9581D">
              <w:rPr>
                <w:rFonts w:ascii="Cambria" w:hAnsi="Cambria"/>
                <w:lang w:val="sr-Cyrl-RS"/>
              </w:rPr>
              <w:t xml:space="preserve"> за 1%</w:t>
            </w:r>
            <w:r w:rsidRPr="00B9581D">
              <w:rPr>
                <w:rFonts w:ascii="Cambria" w:hAnsi="Cambria"/>
                <w:lang w:val="sr-Cyrl-RS"/>
              </w:rPr>
              <w:t>;</w:t>
            </w:r>
          </w:p>
          <w:p w14:paraId="0BBC3470" w14:textId="67723788" w:rsidR="004E7CB4" w:rsidRPr="00B9581D" w:rsidRDefault="004E7CB4" w:rsidP="004E7CB4">
            <w:pPr>
              <w:pStyle w:val="CommentText"/>
              <w:rPr>
                <w:rFonts w:ascii="Cambria" w:hAnsi="Cambria"/>
                <w:lang w:val="sr-Cyrl-RS"/>
              </w:rPr>
            </w:pPr>
            <w:r w:rsidRPr="00B9581D">
              <w:rPr>
                <w:rFonts w:ascii="Cambria" w:hAnsi="Cambria"/>
                <w:lang w:val="sr-Cyrl-RS"/>
              </w:rPr>
              <w:t>- смањење броја нерешених старих предмета у односу на укупан број нерешених предмета</w:t>
            </w:r>
            <w:r w:rsidR="00831801" w:rsidRPr="00B9581D">
              <w:rPr>
                <w:rFonts w:ascii="Cambria" w:hAnsi="Cambria"/>
                <w:lang w:val="sr-Latn-RS"/>
              </w:rPr>
              <w:t xml:space="preserve"> </w:t>
            </w:r>
            <w:r w:rsidR="00831801" w:rsidRPr="00B9581D">
              <w:rPr>
                <w:rFonts w:ascii="Cambria" w:hAnsi="Cambria"/>
                <w:lang w:val="sr-Cyrl-RS"/>
              </w:rPr>
              <w:t>за 1%</w:t>
            </w:r>
            <w:r w:rsidRPr="00B9581D">
              <w:rPr>
                <w:rFonts w:ascii="Cambria" w:hAnsi="Cambria"/>
                <w:lang w:val="sr-Cyrl-RS"/>
              </w:rPr>
              <w:t xml:space="preserve"> у односу на 202</w:t>
            </w:r>
            <w:r w:rsidR="0033211D" w:rsidRPr="00B9581D">
              <w:rPr>
                <w:rFonts w:ascii="Cambria" w:hAnsi="Cambria"/>
                <w:lang w:val="sr-Cyrl-RS"/>
              </w:rPr>
              <w:t>3</w:t>
            </w:r>
            <w:r w:rsidRPr="00B9581D">
              <w:rPr>
                <w:rFonts w:ascii="Cambria" w:hAnsi="Cambria"/>
                <w:lang w:val="sr-Cyrl-RS"/>
              </w:rPr>
              <w:t>.годину;</w:t>
            </w:r>
          </w:p>
          <w:p w14:paraId="4E345D2A" w14:textId="0584BBF8" w:rsidR="004E7CB4" w:rsidRPr="00B9581D" w:rsidRDefault="004E7CB4" w:rsidP="004E7CB4">
            <w:pPr>
              <w:pStyle w:val="CommentText"/>
              <w:rPr>
                <w:rFonts w:ascii="Cambria" w:hAnsi="Cambria"/>
                <w:lang w:val="sr-Cyrl-RS"/>
              </w:rPr>
            </w:pPr>
            <w:r w:rsidRPr="00B9581D">
              <w:rPr>
                <w:rFonts w:ascii="Cambria" w:hAnsi="Cambria"/>
                <w:lang w:val="sr-Cyrl-RS"/>
              </w:rPr>
              <w:t>- просечна дужина трајања поступка смањена у односу на 202</w:t>
            </w:r>
            <w:r w:rsidR="0033211D" w:rsidRPr="00B9581D">
              <w:rPr>
                <w:rFonts w:ascii="Cambria" w:hAnsi="Cambria"/>
                <w:lang w:val="sr-Cyrl-RS"/>
              </w:rPr>
              <w:t>3</w:t>
            </w:r>
            <w:r w:rsidRPr="00B9581D">
              <w:rPr>
                <w:rFonts w:ascii="Cambria" w:hAnsi="Cambria"/>
                <w:lang w:val="sr-Cyrl-RS"/>
              </w:rPr>
              <w:t>.годину</w:t>
            </w:r>
            <w:r w:rsidR="00AE605E" w:rsidRPr="00B9581D">
              <w:rPr>
                <w:rFonts w:ascii="Cambria" w:hAnsi="Cambria"/>
                <w:lang w:val="sr-Cyrl-RS"/>
              </w:rPr>
              <w:t>;</w:t>
            </w:r>
          </w:p>
          <w:p w14:paraId="49E7021A" w14:textId="1F911646" w:rsidR="004E7CB4" w:rsidRPr="00B9581D" w:rsidRDefault="004E7CB4" w:rsidP="004E7CB4">
            <w:pPr>
              <w:pStyle w:val="CommentText"/>
              <w:rPr>
                <w:rFonts w:ascii="Cambria" w:hAnsi="Cambria"/>
                <w:lang w:val="sr-Cyrl-RS"/>
              </w:rPr>
            </w:pPr>
            <w:r w:rsidRPr="00B9581D">
              <w:rPr>
                <w:rFonts w:ascii="Cambria" w:hAnsi="Cambria"/>
                <w:lang w:val="sr-Cyrl-RS"/>
              </w:rPr>
              <w:t xml:space="preserve">-повећање савладавања прилива у </w:t>
            </w:r>
            <w:r w:rsidR="004415D6" w:rsidRPr="00B9581D">
              <w:rPr>
                <w:rFonts w:ascii="Cambria" w:hAnsi="Cambria"/>
                <w:lang w:val="sr-Cyrl-RS"/>
              </w:rPr>
              <w:t>односу</w:t>
            </w:r>
            <w:r w:rsidRPr="00B9581D">
              <w:rPr>
                <w:rFonts w:ascii="Cambria" w:hAnsi="Cambria"/>
                <w:lang w:val="sr-Cyrl-RS"/>
              </w:rPr>
              <w:t xml:space="preserve"> на 202</w:t>
            </w:r>
            <w:r w:rsidR="0033211D" w:rsidRPr="00B9581D">
              <w:rPr>
                <w:rFonts w:ascii="Cambria" w:hAnsi="Cambria"/>
                <w:lang w:val="sr-Cyrl-RS"/>
              </w:rPr>
              <w:t>3</w:t>
            </w:r>
            <w:r w:rsidRPr="00B9581D">
              <w:rPr>
                <w:rFonts w:ascii="Cambria" w:hAnsi="Cambria"/>
                <w:lang w:val="sr-Cyrl-RS"/>
              </w:rPr>
              <w:t>.годину</w:t>
            </w:r>
            <w:r w:rsidR="002A7447" w:rsidRPr="00B9581D">
              <w:rPr>
                <w:rFonts w:ascii="Cambria" w:hAnsi="Cambria"/>
                <w:lang w:val="sr-Cyrl-RS"/>
              </w:rPr>
              <w:t xml:space="preserve"> </w:t>
            </w:r>
          </w:p>
          <w:p w14:paraId="5AFA9D04" w14:textId="466933C5" w:rsidR="00B2491C" w:rsidRPr="00B9581D" w:rsidRDefault="00B2491C" w:rsidP="00CE5219">
            <w:pPr>
              <w:rPr>
                <w:rFonts w:ascii="Cambria" w:hAnsi="Cambria"/>
                <w:sz w:val="20"/>
                <w:szCs w:val="20"/>
                <w:lang w:val="sr-Cyrl-RS"/>
              </w:rPr>
            </w:pPr>
          </w:p>
        </w:tc>
        <w:tc>
          <w:tcPr>
            <w:tcW w:w="1616" w:type="dxa"/>
            <w:shd w:val="clear" w:color="auto" w:fill="FFFFFF" w:themeFill="background1"/>
          </w:tcPr>
          <w:p w14:paraId="488F813A" w14:textId="3587EF84" w:rsidR="0033211D" w:rsidRPr="00B9581D" w:rsidRDefault="00C73CFF" w:rsidP="0033211D">
            <w:pPr>
              <w:pStyle w:val="CommentText"/>
              <w:rPr>
                <w:rFonts w:ascii="Cambria" w:hAnsi="Cambria"/>
                <w:lang w:val="sr-Cyrl-RS"/>
              </w:rPr>
            </w:pPr>
            <w:r w:rsidRPr="00B9581D">
              <w:rPr>
                <w:rFonts w:ascii="Cambria" w:hAnsi="Cambria"/>
                <w:lang w:val="sr-Cyrl-RS"/>
              </w:rPr>
              <w:t xml:space="preserve">- </w:t>
            </w:r>
            <w:r w:rsidR="0033211D" w:rsidRPr="00B9581D">
              <w:rPr>
                <w:rFonts w:ascii="Cambria" w:hAnsi="Cambria"/>
                <w:lang w:val="sr-Cyrl-RS"/>
              </w:rPr>
              <w:t xml:space="preserve">смањење укупног броја нерешених предмета, у </w:t>
            </w:r>
            <w:r w:rsidR="009D1582" w:rsidRPr="00B9581D">
              <w:rPr>
                <w:rFonts w:ascii="Cambria" w:hAnsi="Cambria"/>
                <w:lang w:val="sr-Cyrl-RS"/>
              </w:rPr>
              <w:t xml:space="preserve">односу </w:t>
            </w:r>
            <w:r w:rsidR="0033211D" w:rsidRPr="00B9581D">
              <w:rPr>
                <w:rFonts w:ascii="Cambria" w:hAnsi="Cambria"/>
                <w:lang w:val="sr-Cyrl-RS"/>
              </w:rPr>
              <w:t>на 2024.годину</w:t>
            </w:r>
            <w:r w:rsidR="002A7447" w:rsidRPr="00B9581D">
              <w:rPr>
                <w:rFonts w:ascii="Cambria" w:hAnsi="Cambria"/>
                <w:lang w:val="sr-Cyrl-RS"/>
              </w:rPr>
              <w:t xml:space="preserve"> за 1%</w:t>
            </w:r>
            <w:r w:rsidR="0033211D" w:rsidRPr="00B9581D">
              <w:rPr>
                <w:rFonts w:ascii="Cambria" w:hAnsi="Cambria"/>
                <w:lang w:val="sr-Cyrl-RS"/>
              </w:rPr>
              <w:t>;</w:t>
            </w:r>
          </w:p>
          <w:p w14:paraId="445D6031" w14:textId="1394D92B" w:rsidR="0033211D" w:rsidRPr="00B9581D" w:rsidRDefault="0033211D" w:rsidP="0033211D">
            <w:pPr>
              <w:pStyle w:val="CommentText"/>
              <w:rPr>
                <w:rFonts w:ascii="Cambria" w:hAnsi="Cambria"/>
                <w:lang w:val="sr-Cyrl-RS"/>
              </w:rPr>
            </w:pPr>
            <w:r w:rsidRPr="00B9581D">
              <w:rPr>
                <w:rFonts w:ascii="Cambria" w:hAnsi="Cambria"/>
                <w:lang w:val="sr-Cyrl-RS"/>
              </w:rPr>
              <w:t xml:space="preserve">- смањење броја нерешених старих предмета у односу на укупан број нерешених предмета </w:t>
            </w:r>
            <w:r w:rsidR="00831801" w:rsidRPr="00B9581D">
              <w:rPr>
                <w:rFonts w:ascii="Cambria" w:hAnsi="Cambria"/>
                <w:lang w:val="sr-Cyrl-RS"/>
              </w:rPr>
              <w:t>за 1%</w:t>
            </w:r>
            <w:r w:rsidR="00831801" w:rsidRPr="00B9581D">
              <w:rPr>
                <w:rFonts w:ascii="Cambria" w:hAnsi="Cambria"/>
                <w:lang w:val="sr-Latn-RS"/>
              </w:rPr>
              <w:t xml:space="preserve"> </w:t>
            </w:r>
            <w:r w:rsidRPr="00B9581D">
              <w:rPr>
                <w:rFonts w:ascii="Cambria" w:hAnsi="Cambria"/>
                <w:lang w:val="sr-Cyrl-RS"/>
              </w:rPr>
              <w:t>у односу на 2024.годину;</w:t>
            </w:r>
          </w:p>
          <w:p w14:paraId="4D4014A3" w14:textId="22260E70" w:rsidR="0033211D" w:rsidRPr="00B9581D" w:rsidRDefault="0033211D" w:rsidP="0033211D">
            <w:pPr>
              <w:pStyle w:val="CommentText"/>
              <w:rPr>
                <w:rFonts w:ascii="Cambria" w:hAnsi="Cambria"/>
                <w:lang w:val="sr-Cyrl-RS"/>
              </w:rPr>
            </w:pPr>
            <w:r w:rsidRPr="00B9581D">
              <w:rPr>
                <w:rFonts w:ascii="Cambria" w:hAnsi="Cambria"/>
                <w:lang w:val="sr-Cyrl-RS"/>
              </w:rPr>
              <w:t>- просечна дужина трајања поступка смањена у односу на 2024.годину;</w:t>
            </w:r>
          </w:p>
          <w:p w14:paraId="5B6696E4" w14:textId="502BCB25" w:rsidR="00B2491C" w:rsidRPr="00B9581D" w:rsidRDefault="0033211D" w:rsidP="008713D0">
            <w:pPr>
              <w:pStyle w:val="CommentText"/>
              <w:rPr>
                <w:rFonts w:ascii="Cambria" w:hAnsi="Cambria"/>
                <w:lang w:val="sr-Cyrl-RS"/>
              </w:rPr>
            </w:pPr>
            <w:r w:rsidRPr="00B9581D">
              <w:rPr>
                <w:rFonts w:ascii="Cambria" w:hAnsi="Cambria"/>
                <w:lang w:val="sr-Cyrl-RS"/>
              </w:rPr>
              <w:t xml:space="preserve">-повећање савладавања прилива у </w:t>
            </w:r>
            <w:r w:rsidR="004415D6" w:rsidRPr="00B9581D">
              <w:rPr>
                <w:rFonts w:ascii="Cambria" w:hAnsi="Cambria"/>
                <w:lang w:val="sr-Cyrl-RS"/>
              </w:rPr>
              <w:t>односу</w:t>
            </w:r>
            <w:r w:rsidRPr="00B9581D">
              <w:rPr>
                <w:rFonts w:ascii="Cambria" w:hAnsi="Cambria"/>
                <w:lang w:val="sr-Cyrl-RS"/>
              </w:rPr>
              <w:t xml:space="preserve"> на 2024.годину</w:t>
            </w:r>
            <w:r w:rsidR="002A7447" w:rsidRPr="00B9581D">
              <w:rPr>
                <w:rFonts w:ascii="Cambria" w:hAnsi="Cambria"/>
                <w:lang w:val="sr-Cyrl-RS"/>
              </w:rPr>
              <w:t xml:space="preserve"> </w:t>
            </w:r>
          </w:p>
        </w:tc>
        <w:tc>
          <w:tcPr>
            <w:tcW w:w="1616" w:type="dxa"/>
            <w:shd w:val="clear" w:color="auto" w:fill="FFFFFF" w:themeFill="background1"/>
          </w:tcPr>
          <w:p w14:paraId="0ACB25A2" w14:textId="3B1D312B" w:rsidR="00D054C6" w:rsidRPr="00B9581D" w:rsidRDefault="00C73CFF" w:rsidP="00D054C6">
            <w:pPr>
              <w:pStyle w:val="CommentText"/>
              <w:rPr>
                <w:rFonts w:ascii="Cambria" w:hAnsi="Cambria"/>
                <w:lang w:val="sr-Cyrl-RS"/>
              </w:rPr>
            </w:pPr>
            <w:r w:rsidRPr="00B9581D">
              <w:rPr>
                <w:rFonts w:ascii="Cambria" w:hAnsi="Cambria"/>
                <w:lang w:val="sr-Cyrl-RS"/>
              </w:rPr>
              <w:t xml:space="preserve">- </w:t>
            </w:r>
            <w:r w:rsidR="0033211D" w:rsidRPr="00B9581D">
              <w:rPr>
                <w:rFonts w:ascii="Cambria" w:hAnsi="Cambria"/>
                <w:lang w:val="sr-Cyrl-RS"/>
              </w:rPr>
              <w:t>смање</w:t>
            </w:r>
            <w:r w:rsidR="00743191" w:rsidRPr="00B9581D">
              <w:rPr>
                <w:rFonts w:ascii="Cambria" w:hAnsi="Cambria"/>
                <w:lang w:val="sr-Cyrl-RS"/>
              </w:rPr>
              <w:t>н</w:t>
            </w:r>
            <w:r w:rsidR="0033211D" w:rsidRPr="00B9581D">
              <w:rPr>
                <w:rFonts w:ascii="Cambria" w:hAnsi="Cambria"/>
                <w:lang w:val="sr-Cyrl-RS"/>
              </w:rPr>
              <w:t xml:space="preserve"> укуп</w:t>
            </w:r>
            <w:r w:rsidR="00743191" w:rsidRPr="00B9581D">
              <w:rPr>
                <w:rFonts w:ascii="Cambria" w:hAnsi="Cambria"/>
                <w:lang w:val="sr-Cyrl-RS"/>
              </w:rPr>
              <w:t>а</w:t>
            </w:r>
            <w:r w:rsidR="0033211D" w:rsidRPr="00B9581D">
              <w:rPr>
                <w:rFonts w:ascii="Cambria" w:hAnsi="Cambria"/>
                <w:lang w:val="sr-Cyrl-RS"/>
              </w:rPr>
              <w:t>н број нерешених предмета</w:t>
            </w:r>
            <w:r w:rsidR="002A7447" w:rsidRPr="00B9581D">
              <w:rPr>
                <w:rFonts w:ascii="Cambria" w:hAnsi="Cambria"/>
                <w:lang w:val="sr-Cyrl-RS"/>
              </w:rPr>
              <w:t xml:space="preserve"> за </w:t>
            </w:r>
            <w:r w:rsidR="00D054C6" w:rsidRPr="00B9581D">
              <w:rPr>
                <w:rFonts w:ascii="Cambria" w:hAnsi="Cambria"/>
                <w:lang w:val="sr-Latn-RS"/>
              </w:rPr>
              <w:t>1</w:t>
            </w:r>
            <w:r w:rsidR="002A7447" w:rsidRPr="00B9581D">
              <w:rPr>
                <w:rFonts w:ascii="Cambria" w:hAnsi="Cambria"/>
                <w:lang w:val="sr-Cyrl-RS"/>
              </w:rPr>
              <w:t>%</w:t>
            </w:r>
            <w:r w:rsidR="00037BF7" w:rsidRPr="00B9581D">
              <w:rPr>
                <w:rFonts w:ascii="Cambria" w:hAnsi="Cambria"/>
                <w:lang w:val="sr-Latn-RS"/>
              </w:rPr>
              <w:t xml:space="preserve"> </w:t>
            </w:r>
            <w:r w:rsidR="00037BF7" w:rsidRPr="00B9581D">
              <w:rPr>
                <w:rFonts w:ascii="Cambria" w:hAnsi="Cambria"/>
                <w:lang w:val="sr-Cyrl-RS"/>
              </w:rPr>
              <w:t>у односу на 202</w:t>
            </w:r>
            <w:r w:rsidR="00D054C6" w:rsidRPr="00B9581D">
              <w:rPr>
                <w:rFonts w:ascii="Cambria" w:hAnsi="Cambria"/>
                <w:lang w:val="sr-Latn-RS"/>
              </w:rPr>
              <w:t>5</w:t>
            </w:r>
            <w:r w:rsidR="00037BF7" w:rsidRPr="00B9581D">
              <w:rPr>
                <w:rFonts w:ascii="Cambria" w:hAnsi="Cambria"/>
                <w:lang w:val="sr-Cyrl-RS"/>
              </w:rPr>
              <w:t>. годину</w:t>
            </w:r>
            <w:r w:rsidR="00D054C6" w:rsidRPr="00B9581D">
              <w:rPr>
                <w:rFonts w:ascii="Cambria" w:hAnsi="Cambria"/>
                <w:lang w:val="sr-Latn-RS"/>
              </w:rPr>
              <w:t xml:space="preserve">, </w:t>
            </w:r>
            <w:r w:rsidR="00D054C6" w:rsidRPr="00B9581D">
              <w:rPr>
                <w:rFonts w:ascii="Cambria" w:hAnsi="Cambria"/>
                <w:lang w:val="sr-Cyrl-RS"/>
              </w:rPr>
              <w:t>односно за 5% у односу на почетну годину;</w:t>
            </w:r>
          </w:p>
          <w:p w14:paraId="6F2429D2" w14:textId="41FA8EB7" w:rsidR="00C737B7" w:rsidRPr="00B9581D" w:rsidRDefault="0033211D" w:rsidP="00C737B7">
            <w:pPr>
              <w:pStyle w:val="CommentText"/>
              <w:rPr>
                <w:rFonts w:ascii="Cambria" w:hAnsi="Cambria"/>
                <w:lang w:val="sr-Cyrl-RS"/>
              </w:rPr>
            </w:pPr>
            <w:r w:rsidRPr="00B9581D">
              <w:rPr>
                <w:rFonts w:ascii="Cambria" w:hAnsi="Cambria"/>
                <w:lang w:val="sr-Cyrl-RS"/>
              </w:rPr>
              <w:t>- смање</w:t>
            </w:r>
            <w:r w:rsidR="00C73CFF" w:rsidRPr="00B9581D">
              <w:rPr>
                <w:rFonts w:ascii="Cambria" w:hAnsi="Cambria"/>
                <w:lang w:val="sr-Cyrl-RS"/>
              </w:rPr>
              <w:t>н</w:t>
            </w:r>
            <w:r w:rsidRPr="00B9581D">
              <w:rPr>
                <w:rFonts w:ascii="Cambria" w:hAnsi="Cambria"/>
                <w:lang w:val="sr-Cyrl-RS"/>
              </w:rPr>
              <w:t xml:space="preserve"> број нерешених старих предмета </w:t>
            </w:r>
            <w:r w:rsidR="00B8501E" w:rsidRPr="00B9581D">
              <w:rPr>
                <w:rFonts w:ascii="Cambria" w:hAnsi="Cambria"/>
                <w:lang w:val="sr-Cyrl-RS"/>
              </w:rPr>
              <w:t xml:space="preserve"> у </w:t>
            </w:r>
            <w:r w:rsidR="00A150BF" w:rsidRPr="00B9581D">
              <w:rPr>
                <w:rFonts w:ascii="Cambria" w:hAnsi="Cambria"/>
                <w:lang w:val="sr-Cyrl-RS"/>
              </w:rPr>
              <w:t>о</w:t>
            </w:r>
            <w:r w:rsidRPr="00B9581D">
              <w:rPr>
                <w:rFonts w:ascii="Cambria" w:hAnsi="Cambria"/>
                <w:lang w:val="sr-Cyrl-RS"/>
              </w:rPr>
              <w:t>дносу на укупан број нерешених предмета</w:t>
            </w:r>
            <w:r w:rsidR="00C737B7" w:rsidRPr="00B9581D">
              <w:rPr>
                <w:rFonts w:ascii="Cambria" w:hAnsi="Cambria"/>
                <w:lang w:val="sr-Cyrl-RS"/>
              </w:rPr>
              <w:t xml:space="preserve"> за 1% у односу на 2025. годину, односно до 5% у односу на почетну годину; </w:t>
            </w:r>
          </w:p>
          <w:p w14:paraId="33EE1704" w14:textId="2B552A2B" w:rsidR="00B8501E" w:rsidRPr="00B9581D" w:rsidRDefault="00B8501E" w:rsidP="00D918F3">
            <w:pPr>
              <w:rPr>
                <w:rFonts w:ascii="Cambria" w:hAnsi="Cambria"/>
                <w:sz w:val="20"/>
                <w:szCs w:val="20"/>
                <w:lang w:val="sr-Cyrl-RS"/>
              </w:rPr>
            </w:pPr>
            <w:r w:rsidRPr="00B9581D">
              <w:rPr>
                <w:rFonts w:ascii="Cambria" w:hAnsi="Cambria"/>
                <w:sz w:val="20"/>
                <w:szCs w:val="20"/>
                <w:lang w:val="sr-Cyrl-RS"/>
              </w:rPr>
              <w:t>- судски поступци трају краће;</w:t>
            </w:r>
          </w:p>
          <w:p w14:paraId="5DF7C90D" w14:textId="77777777" w:rsidR="00B2491C" w:rsidRPr="00B9581D" w:rsidRDefault="00B8501E" w:rsidP="00D918F3">
            <w:pPr>
              <w:rPr>
                <w:rFonts w:ascii="Cambria" w:hAnsi="Cambria"/>
                <w:sz w:val="20"/>
                <w:szCs w:val="20"/>
                <w:lang w:val="sr-Cyrl-RS"/>
              </w:rPr>
            </w:pPr>
            <w:r w:rsidRPr="00B9581D">
              <w:rPr>
                <w:rFonts w:ascii="Cambria" w:hAnsi="Cambria"/>
                <w:sz w:val="20"/>
                <w:szCs w:val="20"/>
                <w:lang w:val="sr-Cyrl-RS"/>
              </w:rPr>
              <w:t>- савладан прилив предмета</w:t>
            </w:r>
          </w:p>
          <w:p w14:paraId="05E8DEFA" w14:textId="77777777" w:rsidR="00C73CFF" w:rsidRPr="00B9581D" w:rsidRDefault="00C73CFF" w:rsidP="00C73CFF">
            <w:pPr>
              <w:pStyle w:val="CommentText"/>
              <w:rPr>
                <w:lang w:val="sr-Cyrl-RS"/>
              </w:rPr>
            </w:pPr>
          </w:p>
          <w:p w14:paraId="51BEDBD6" w14:textId="77777777" w:rsidR="00C73CFF" w:rsidRPr="00B9581D" w:rsidRDefault="00C73CFF" w:rsidP="00C73CFF">
            <w:pPr>
              <w:pStyle w:val="CommentText"/>
              <w:rPr>
                <w:lang w:val="sr-Cyrl-RS"/>
              </w:rPr>
            </w:pPr>
          </w:p>
          <w:p w14:paraId="09B78D03" w14:textId="2204715E" w:rsidR="00B2491C" w:rsidRPr="00B9581D" w:rsidRDefault="00B2491C" w:rsidP="00B3464F">
            <w:pPr>
              <w:pStyle w:val="CommentText"/>
              <w:rPr>
                <w:rFonts w:ascii="Cambria" w:hAnsi="Cambria"/>
                <w:lang w:val="sr-Cyrl-RS"/>
              </w:rPr>
            </w:pPr>
          </w:p>
        </w:tc>
      </w:tr>
      <w:tr w:rsidR="00B9581D" w:rsidRPr="00B9581D" w14:paraId="38F05043" w14:textId="77777777" w:rsidTr="008B0EBB">
        <w:tc>
          <w:tcPr>
            <w:tcW w:w="4820" w:type="dxa"/>
            <w:gridSpan w:val="5"/>
            <w:tcBorders>
              <w:bottom w:val="single" w:sz="4" w:space="0" w:color="auto"/>
            </w:tcBorders>
            <w:shd w:val="clear" w:color="auto" w:fill="2E74B5" w:themeFill="accent1" w:themeFillShade="BF"/>
          </w:tcPr>
          <w:p w14:paraId="2A4CE23A" w14:textId="77777777" w:rsidR="00117501" w:rsidRPr="00B9581D" w:rsidRDefault="00117501" w:rsidP="00083D4D">
            <w:pPr>
              <w:spacing w:after="120"/>
              <w:rPr>
                <w:rFonts w:ascii="Cambria" w:hAnsi="Cambria"/>
                <w:sz w:val="20"/>
                <w:szCs w:val="20"/>
              </w:rPr>
            </w:pPr>
            <w:r w:rsidRPr="00B9581D">
              <w:rPr>
                <w:rFonts w:ascii="Cambria" w:hAnsi="Cambria"/>
                <w:b/>
                <w:sz w:val="20"/>
                <w:szCs w:val="20"/>
              </w:rPr>
              <w:t>ПОСЕБАН ЦИЉ 1:</w:t>
            </w:r>
          </w:p>
        </w:tc>
        <w:tc>
          <w:tcPr>
            <w:tcW w:w="11340" w:type="dxa"/>
            <w:gridSpan w:val="8"/>
            <w:shd w:val="clear" w:color="auto" w:fill="2E74B5" w:themeFill="accent1" w:themeFillShade="BF"/>
          </w:tcPr>
          <w:p w14:paraId="628F9266" w14:textId="1F7DE7B6" w:rsidR="00117501" w:rsidRPr="00B9581D" w:rsidRDefault="00596F4B" w:rsidP="00207791">
            <w:pPr>
              <w:spacing w:after="120"/>
              <w:jc w:val="both"/>
              <w:rPr>
                <w:rFonts w:ascii="Cambria" w:hAnsi="Cambria"/>
                <w:sz w:val="20"/>
                <w:szCs w:val="20"/>
              </w:rPr>
            </w:pPr>
            <w:r w:rsidRPr="00B9581D">
              <w:rPr>
                <w:rFonts w:ascii="Cambria" w:hAnsi="Cambria"/>
                <w:sz w:val="20"/>
                <w:szCs w:val="20"/>
              </w:rPr>
              <w:t xml:space="preserve">Успостављен отворен, објективан и транспарентан систем управљања људским ресурсима </w:t>
            </w:r>
            <w:r w:rsidR="000F7BCA" w:rsidRPr="00B9581D" w:rsidDel="000F7BCA">
              <w:rPr>
                <w:rFonts w:ascii="Cambria" w:hAnsi="Cambria"/>
                <w:sz w:val="20"/>
                <w:szCs w:val="20"/>
              </w:rPr>
              <w:t xml:space="preserve"> </w:t>
            </w:r>
            <w:r w:rsidRPr="00B9581D">
              <w:rPr>
                <w:rFonts w:ascii="Cambria" w:hAnsi="Cambria"/>
                <w:sz w:val="20"/>
                <w:szCs w:val="20"/>
              </w:rPr>
              <w:t xml:space="preserve"> у правосуђу Републике Србије</w:t>
            </w:r>
          </w:p>
        </w:tc>
      </w:tr>
      <w:tr w:rsidR="00B9581D" w:rsidRPr="00B9581D" w14:paraId="6763E3DA" w14:textId="77777777" w:rsidTr="008B0EBB">
        <w:tc>
          <w:tcPr>
            <w:tcW w:w="4820" w:type="dxa"/>
            <w:gridSpan w:val="5"/>
            <w:tcBorders>
              <w:bottom w:val="single" w:sz="4" w:space="0" w:color="auto"/>
            </w:tcBorders>
            <w:shd w:val="clear" w:color="auto" w:fill="9CC2E5" w:themeFill="accent1" w:themeFillTint="99"/>
          </w:tcPr>
          <w:p w14:paraId="7643E1D2" w14:textId="77777777" w:rsidR="00117501" w:rsidRPr="00B9581D" w:rsidRDefault="00117501" w:rsidP="00083D4D">
            <w:pPr>
              <w:spacing w:after="120"/>
              <w:rPr>
                <w:rFonts w:ascii="Cambria" w:hAnsi="Cambria"/>
                <w:b/>
                <w:bCs/>
                <w:sz w:val="20"/>
                <w:szCs w:val="20"/>
              </w:rPr>
            </w:pPr>
            <w:r w:rsidRPr="00B9581D">
              <w:rPr>
                <w:rFonts w:ascii="Cambria" w:hAnsi="Cambria"/>
                <w:b/>
                <w:sz w:val="20"/>
                <w:szCs w:val="20"/>
              </w:rPr>
              <w:t>Институција надлежна за праћење и контролу:</w:t>
            </w:r>
          </w:p>
        </w:tc>
        <w:tc>
          <w:tcPr>
            <w:tcW w:w="11340" w:type="dxa"/>
            <w:gridSpan w:val="8"/>
            <w:tcBorders>
              <w:bottom w:val="single" w:sz="4" w:space="0" w:color="auto"/>
            </w:tcBorders>
            <w:shd w:val="clear" w:color="auto" w:fill="FFFFFF" w:themeFill="background1"/>
          </w:tcPr>
          <w:p w14:paraId="253B1A12" w14:textId="0F051D09" w:rsidR="00117501" w:rsidRPr="00B9581D" w:rsidRDefault="00117501" w:rsidP="00083D4D">
            <w:pPr>
              <w:spacing w:after="120"/>
              <w:jc w:val="both"/>
              <w:rPr>
                <w:rFonts w:ascii="Cambria" w:hAnsi="Cambria"/>
                <w:sz w:val="20"/>
                <w:szCs w:val="20"/>
              </w:rPr>
            </w:pPr>
            <w:r w:rsidRPr="00B9581D">
              <w:rPr>
                <w:rFonts w:ascii="Cambria" w:hAnsi="Cambria"/>
                <w:sz w:val="20"/>
                <w:szCs w:val="20"/>
              </w:rPr>
              <w:t xml:space="preserve">Министарство правде Републике Србије (главни координатор), Високи савет судства, </w:t>
            </w:r>
            <w:r w:rsidR="00FC2E86" w:rsidRPr="00B9581D">
              <w:rPr>
                <w:rFonts w:ascii="Cambria" w:hAnsi="Cambria"/>
                <w:sz w:val="20"/>
                <w:szCs w:val="20"/>
              </w:rPr>
              <w:t xml:space="preserve">Врховни касациони суд, </w:t>
            </w:r>
            <w:r w:rsidRPr="00B9581D">
              <w:rPr>
                <w:rFonts w:ascii="Cambria" w:hAnsi="Cambria"/>
                <w:sz w:val="20"/>
                <w:szCs w:val="20"/>
              </w:rPr>
              <w:t xml:space="preserve">Државно веће тужилаца,  Републичко јавно тужилаштво, судови, јавна тужилаштва </w:t>
            </w:r>
            <w:r w:rsidR="00FC2E86" w:rsidRPr="00B9581D">
              <w:rPr>
                <w:rFonts w:ascii="Cambria" w:hAnsi="Cambria"/>
                <w:sz w:val="20"/>
                <w:szCs w:val="20"/>
              </w:rPr>
              <w:t>и Министарство финансија</w:t>
            </w:r>
          </w:p>
        </w:tc>
      </w:tr>
      <w:tr w:rsidR="00B9581D" w:rsidRPr="00B9581D" w14:paraId="5055ADDB" w14:textId="77777777" w:rsidTr="007066FF">
        <w:tc>
          <w:tcPr>
            <w:tcW w:w="1699" w:type="dxa"/>
            <w:gridSpan w:val="2"/>
            <w:shd w:val="clear" w:color="auto" w:fill="DEEAF6" w:themeFill="accent1" w:themeFillTint="33"/>
          </w:tcPr>
          <w:p w14:paraId="7E290EB0" w14:textId="77777777" w:rsidR="00C87433" w:rsidRPr="00B9581D" w:rsidRDefault="00C87433" w:rsidP="00C87433">
            <w:pPr>
              <w:spacing w:after="120"/>
              <w:jc w:val="center"/>
              <w:rPr>
                <w:rFonts w:ascii="Cambria" w:hAnsi="Cambria"/>
                <w:b/>
                <w:sz w:val="20"/>
                <w:szCs w:val="20"/>
              </w:rPr>
            </w:pPr>
            <w:r w:rsidRPr="00B9581D">
              <w:rPr>
                <w:rFonts w:ascii="Cambria" w:hAnsi="Cambria"/>
                <w:b/>
                <w:sz w:val="20"/>
                <w:szCs w:val="20"/>
              </w:rPr>
              <w:t xml:space="preserve">Показатељ </w:t>
            </w:r>
            <w:r w:rsidRPr="00B9581D">
              <w:rPr>
                <w:rFonts w:ascii="Cambria" w:hAnsi="Cambria"/>
                <w:b/>
                <w:sz w:val="20"/>
                <w:szCs w:val="20"/>
              </w:rPr>
              <w:lastRenderedPageBreak/>
              <w:t>крајњег исхода</w:t>
            </w:r>
          </w:p>
        </w:tc>
        <w:tc>
          <w:tcPr>
            <w:tcW w:w="1420" w:type="dxa"/>
            <w:shd w:val="clear" w:color="auto" w:fill="DEEAF6" w:themeFill="accent1" w:themeFillTint="33"/>
          </w:tcPr>
          <w:p w14:paraId="082576BE" w14:textId="77777777" w:rsidR="00C87433" w:rsidRPr="00B9581D" w:rsidRDefault="00C87433" w:rsidP="00C87433">
            <w:pPr>
              <w:spacing w:after="120"/>
              <w:jc w:val="center"/>
              <w:rPr>
                <w:rFonts w:ascii="Cambria" w:hAnsi="Cambria"/>
                <w:b/>
                <w:sz w:val="20"/>
                <w:szCs w:val="20"/>
              </w:rPr>
            </w:pPr>
            <w:r w:rsidRPr="00B9581D">
              <w:rPr>
                <w:rFonts w:ascii="Cambria" w:hAnsi="Cambria"/>
                <w:b/>
                <w:sz w:val="20"/>
                <w:szCs w:val="20"/>
              </w:rPr>
              <w:lastRenderedPageBreak/>
              <w:t xml:space="preserve">Јединица </w:t>
            </w:r>
            <w:r w:rsidRPr="00B9581D">
              <w:rPr>
                <w:rFonts w:ascii="Cambria" w:hAnsi="Cambria"/>
                <w:b/>
                <w:sz w:val="20"/>
                <w:szCs w:val="20"/>
              </w:rPr>
              <w:lastRenderedPageBreak/>
              <w:t>мере</w:t>
            </w:r>
          </w:p>
        </w:tc>
        <w:tc>
          <w:tcPr>
            <w:tcW w:w="1729" w:type="dxa"/>
            <w:gridSpan w:val="3"/>
            <w:shd w:val="clear" w:color="auto" w:fill="DEEAF6" w:themeFill="accent1" w:themeFillTint="33"/>
          </w:tcPr>
          <w:p w14:paraId="204913CB" w14:textId="77777777" w:rsidR="00C87433" w:rsidRPr="00B9581D" w:rsidRDefault="00C87433" w:rsidP="00C87433">
            <w:pPr>
              <w:spacing w:after="120"/>
              <w:jc w:val="center"/>
              <w:rPr>
                <w:rFonts w:ascii="Cambria" w:hAnsi="Cambria"/>
                <w:b/>
                <w:sz w:val="20"/>
                <w:szCs w:val="20"/>
              </w:rPr>
            </w:pPr>
            <w:r w:rsidRPr="00B9581D">
              <w:rPr>
                <w:rFonts w:ascii="Cambria" w:hAnsi="Cambria"/>
                <w:b/>
                <w:sz w:val="20"/>
                <w:szCs w:val="20"/>
              </w:rPr>
              <w:lastRenderedPageBreak/>
              <w:t xml:space="preserve">Извор </w:t>
            </w:r>
            <w:r w:rsidRPr="00B9581D">
              <w:rPr>
                <w:rFonts w:ascii="Cambria" w:hAnsi="Cambria"/>
                <w:b/>
                <w:sz w:val="20"/>
                <w:szCs w:val="20"/>
              </w:rPr>
              <w:lastRenderedPageBreak/>
              <w:t>верификације</w:t>
            </w:r>
          </w:p>
        </w:tc>
        <w:tc>
          <w:tcPr>
            <w:tcW w:w="1616" w:type="dxa"/>
            <w:shd w:val="clear" w:color="auto" w:fill="DEEAF6" w:themeFill="accent1" w:themeFillTint="33"/>
          </w:tcPr>
          <w:p w14:paraId="2E891223" w14:textId="77777777" w:rsidR="00C87433" w:rsidRPr="00B9581D" w:rsidRDefault="00C87433" w:rsidP="00C87433">
            <w:pPr>
              <w:spacing w:after="120"/>
              <w:jc w:val="center"/>
              <w:rPr>
                <w:rFonts w:ascii="Cambria" w:hAnsi="Cambria"/>
                <w:b/>
                <w:sz w:val="20"/>
                <w:szCs w:val="20"/>
              </w:rPr>
            </w:pPr>
            <w:r w:rsidRPr="00B9581D">
              <w:rPr>
                <w:rFonts w:ascii="Cambria" w:hAnsi="Cambria"/>
                <w:b/>
                <w:sz w:val="20"/>
                <w:szCs w:val="20"/>
              </w:rPr>
              <w:lastRenderedPageBreak/>
              <w:t xml:space="preserve">Почетна </w:t>
            </w:r>
            <w:r w:rsidRPr="00B9581D">
              <w:rPr>
                <w:rFonts w:ascii="Cambria" w:hAnsi="Cambria"/>
                <w:b/>
                <w:sz w:val="20"/>
                <w:szCs w:val="20"/>
              </w:rPr>
              <w:lastRenderedPageBreak/>
              <w:t>вредност</w:t>
            </w:r>
          </w:p>
        </w:tc>
        <w:tc>
          <w:tcPr>
            <w:tcW w:w="1616" w:type="dxa"/>
            <w:shd w:val="clear" w:color="auto" w:fill="DEEAF6" w:themeFill="accent1" w:themeFillTint="33"/>
          </w:tcPr>
          <w:p w14:paraId="5B8995D1" w14:textId="77777777" w:rsidR="00C87433" w:rsidRPr="00B9581D" w:rsidRDefault="00C87433" w:rsidP="00C87433">
            <w:pPr>
              <w:spacing w:after="120"/>
              <w:jc w:val="center"/>
              <w:rPr>
                <w:rFonts w:ascii="Cambria" w:hAnsi="Cambria"/>
                <w:b/>
                <w:sz w:val="20"/>
                <w:szCs w:val="20"/>
              </w:rPr>
            </w:pPr>
            <w:r w:rsidRPr="00B9581D">
              <w:rPr>
                <w:rFonts w:ascii="Cambria" w:hAnsi="Cambria"/>
                <w:b/>
                <w:sz w:val="20"/>
                <w:szCs w:val="20"/>
              </w:rPr>
              <w:lastRenderedPageBreak/>
              <w:t xml:space="preserve">Почетна </w:t>
            </w:r>
            <w:r w:rsidRPr="00B9581D">
              <w:rPr>
                <w:rFonts w:ascii="Cambria" w:hAnsi="Cambria"/>
                <w:b/>
                <w:sz w:val="20"/>
                <w:szCs w:val="20"/>
              </w:rPr>
              <w:lastRenderedPageBreak/>
              <w:t>година</w:t>
            </w:r>
          </w:p>
        </w:tc>
        <w:tc>
          <w:tcPr>
            <w:tcW w:w="1616" w:type="dxa"/>
            <w:shd w:val="clear" w:color="auto" w:fill="DEEAF6" w:themeFill="accent1" w:themeFillTint="33"/>
          </w:tcPr>
          <w:p w14:paraId="4845493E" w14:textId="77777777" w:rsidR="00C87433" w:rsidRPr="00B9581D" w:rsidRDefault="00C87433" w:rsidP="00C87433">
            <w:pPr>
              <w:spacing w:after="120"/>
              <w:jc w:val="center"/>
              <w:rPr>
                <w:rFonts w:ascii="Cambria" w:hAnsi="Cambria"/>
                <w:b/>
                <w:sz w:val="20"/>
                <w:szCs w:val="20"/>
              </w:rPr>
            </w:pPr>
            <w:r w:rsidRPr="00B9581D">
              <w:rPr>
                <w:rFonts w:ascii="Cambria" w:hAnsi="Cambria"/>
                <w:b/>
                <w:sz w:val="20"/>
                <w:szCs w:val="20"/>
              </w:rPr>
              <w:lastRenderedPageBreak/>
              <w:t xml:space="preserve">Циљана </w:t>
            </w:r>
            <w:r w:rsidRPr="00B9581D">
              <w:rPr>
                <w:rFonts w:ascii="Cambria" w:hAnsi="Cambria"/>
                <w:b/>
                <w:sz w:val="20"/>
                <w:szCs w:val="20"/>
              </w:rPr>
              <w:lastRenderedPageBreak/>
              <w:t>вредност у 202</w:t>
            </w:r>
            <w:r w:rsidR="00F7710B" w:rsidRPr="00B9581D">
              <w:rPr>
                <w:rFonts w:ascii="Cambria" w:hAnsi="Cambria"/>
                <w:b/>
                <w:sz w:val="20"/>
                <w:szCs w:val="20"/>
              </w:rPr>
              <w:t>2</w:t>
            </w:r>
            <w:r w:rsidRPr="00B9581D">
              <w:rPr>
                <w:rFonts w:ascii="Cambria" w:hAnsi="Cambria"/>
                <w:b/>
                <w:sz w:val="20"/>
                <w:szCs w:val="20"/>
              </w:rPr>
              <w:t>. год.</w:t>
            </w:r>
          </w:p>
        </w:tc>
        <w:tc>
          <w:tcPr>
            <w:tcW w:w="1616" w:type="dxa"/>
            <w:shd w:val="clear" w:color="auto" w:fill="DEEAF6" w:themeFill="accent1" w:themeFillTint="33"/>
          </w:tcPr>
          <w:p w14:paraId="2517B2F5" w14:textId="77777777" w:rsidR="00C87433" w:rsidRPr="00B9581D" w:rsidRDefault="00C87433" w:rsidP="00C87433">
            <w:pPr>
              <w:spacing w:after="120"/>
              <w:jc w:val="center"/>
              <w:rPr>
                <w:rFonts w:ascii="Cambria" w:hAnsi="Cambria"/>
                <w:b/>
                <w:sz w:val="20"/>
                <w:szCs w:val="20"/>
              </w:rPr>
            </w:pPr>
            <w:r w:rsidRPr="00B9581D">
              <w:rPr>
                <w:rFonts w:ascii="Cambria" w:hAnsi="Cambria"/>
                <w:b/>
                <w:sz w:val="20"/>
                <w:szCs w:val="20"/>
              </w:rPr>
              <w:lastRenderedPageBreak/>
              <w:t xml:space="preserve">Циљана </w:t>
            </w:r>
            <w:r w:rsidRPr="00B9581D">
              <w:rPr>
                <w:rFonts w:ascii="Cambria" w:hAnsi="Cambria"/>
                <w:b/>
                <w:sz w:val="20"/>
                <w:szCs w:val="20"/>
              </w:rPr>
              <w:lastRenderedPageBreak/>
              <w:t>вредност у 202</w:t>
            </w:r>
            <w:r w:rsidR="00F7710B" w:rsidRPr="00B9581D">
              <w:rPr>
                <w:rFonts w:ascii="Cambria" w:hAnsi="Cambria"/>
                <w:b/>
                <w:sz w:val="20"/>
                <w:szCs w:val="20"/>
              </w:rPr>
              <w:t>3</w:t>
            </w:r>
            <w:r w:rsidRPr="00B9581D">
              <w:rPr>
                <w:rFonts w:ascii="Cambria" w:hAnsi="Cambria"/>
                <w:b/>
                <w:sz w:val="20"/>
                <w:szCs w:val="20"/>
              </w:rPr>
              <w:t>. год.</w:t>
            </w:r>
          </w:p>
        </w:tc>
        <w:tc>
          <w:tcPr>
            <w:tcW w:w="1616" w:type="dxa"/>
            <w:shd w:val="clear" w:color="auto" w:fill="DEEAF6" w:themeFill="accent1" w:themeFillTint="33"/>
          </w:tcPr>
          <w:p w14:paraId="193915E8" w14:textId="77777777" w:rsidR="00C87433" w:rsidRPr="00B9581D" w:rsidRDefault="00C87433" w:rsidP="00C87433">
            <w:pPr>
              <w:spacing w:after="120"/>
              <w:jc w:val="center"/>
              <w:rPr>
                <w:rFonts w:ascii="Cambria" w:hAnsi="Cambria"/>
                <w:b/>
                <w:sz w:val="20"/>
                <w:szCs w:val="20"/>
              </w:rPr>
            </w:pPr>
            <w:r w:rsidRPr="00B9581D">
              <w:rPr>
                <w:rFonts w:ascii="Cambria" w:hAnsi="Cambria"/>
                <w:b/>
                <w:sz w:val="20"/>
                <w:szCs w:val="20"/>
              </w:rPr>
              <w:lastRenderedPageBreak/>
              <w:t xml:space="preserve">Циљана </w:t>
            </w:r>
            <w:r w:rsidRPr="00B9581D">
              <w:rPr>
                <w:rFonts w:ascii="Cambria" w:hAnsi="Cambria"/>
                <w:b/>
                <w:sz w:val="20"/>
                <w:szCs w:val="20"/>
              </w:rPr>
              <w:lastRenderedPageBreak/>
              <w:t>вредност у 202</w:t>
            </w:r>
            <w:r w:rsidR="00F7710B" w:rsidRPr="00B9581D">
              <w:rPr>
                <w:rFonts w:ascii="Cambria" w:hAnsi="Cambria"/>
                <w:b/>
                <w:sz w:val="20"/>
                <w:szCs w:val="20"/>
              </w:rPr>
              <w:t>4</w:t>
            </w:r>
            <w:r w:rsidRPr="00B9581D">
              <w:rPr>
                <w:rFonts w:ascii="Cambria" w:hAnsi="Cambria"/>
                <w:b/>
                <w:sz w:val="20"/>
                <w:szCs w:val="20"/>
              </w:rPr>
              <w:t>. год.</w:t>
            </w:r>
          </w:p>
        </w:tc>
        <w:tc>
          <w:tcPr>
            <w:tcW w:w="1616" w:type="dxa"/>
            <w:shd w:val="clear" w:color="auto" w:fill="DEEAF6" w:themeFill="accent1" w:themeFillTint="33"/>
          </w:tcPr>
          <w:p w14:paraId="3E0A21E6" w14:textId="77777777" w:rsidR="00C87433" w:rsidRPr="00B9581D" w:rsidRDefault="00C87433" w:rsidP="00C87433">
            <w:pPr>
              <w:spacing w:after="120"/>
              <w:jc w:val="center"/>
              <w:rPr>
                <w:rFonts w:ascii="Cambria" w:hAnsi="Cambria"/>
                <w:b/>
                <w:sz w:val="20"/>
                <w:szCs w:val="20"/>
              </w:rPr>
            </w:pPr>
            <w:r w:rsidRPr="00B9581D">
              <w:rPr>
                <w:rFonts w:ascii="Cambria" w:hAnsi="Cambria"/>
                <w:b/>
                <w:sz w:val="20"/>
                <w:szCs w:val="20"/>
              </w:rPr>
              <w:lastRenderedPageBreak/>
              <w:t xml:space="preserve">Циљана </w:t>
            </w:r>
            <w:r w:rsidRPr="00B9581D">
              <w:rPr>
                <w:rFonts w:ascii="Cambria" w:hAnsi="Cambria"/>
                <w:b/>
                <w:sz w:val="20"/>
                <w:szCs w:val="20"/>
              </w:rPr>
              <w:lastRenderedPageBreak/>
              <w:t>вредност у 202</w:t>
            </w:r>
            <w:r w:rsidR="00F7710B" w:rsidRPr="00B9581D">
              <w:rPr>
                <w:rFonts w:ascii="Cambria" w:hAnsi="Cambria"/>
                <w:b/>
                <w:sz w:val="20"/>
                <w:szCs w:val="20"/>
              </w:rPr>
              <w:t>5</w:t>
            </w:r>
            <w:r w:rsidRPr="00B9581D">
              <w:rPr>
                <w:rFonts w:ascii="Cambria" w:hAnsi="Cambria"/>
                <w:b/>
                <w:sz w:val="20"/>
                <w:szCs w:val="20"/>
              </w:rPr>
              <w:t>. год.</w:t>
            </w:r>
          </w:p>
        </w:tc>
        <w:tc>
          <w:tcPr>
            <w:tcW w:w="1616" w:type="dxa"/>
            <w:shd w:val="clear" w:color="auto" w:fill="DEEAF6" w:themeFill="accent1" w:themeFillTint="33"/>
          </w:tcPr>
          <w:p w14:paraId="25C34C5F" w14:textId="77777777" w:rsidR="00C87433" w:rsidRPr="00B9581D" w:rsidRDefault="00C87433" w:rsidP="00C87433">
            <w:pPr>
              <w:spacing w:after="120"/>
              <w:jc w:val="center"/>
              <w:rPr>
                <w:rFonts w:ascii="Cambria" w:hAnsi="Cambria"/>
                <w:b/>
                <w:sz w:val="20"/>
                <w:szCs w:val="20"/>
              </w:rPr>
            </w:pPr>
            <w:r w:rsidRPr="00B9581D">
              <w:rPr>
                <w:rFonts w:ascii="Cambria" w:hAnsi="Cambria"/>
                <w:b/>
                <w:sz w:val="20"/>
                <w:szCs w:val="20"/>
              </w:rPr>
              <w:lastRenderedPageBreak/>
              <w:t xml:space="preserve">Циљана </w:t>
            </w:r>
            <w:r w:rsidRPr="00B9581D">
              <w:rPr>
                <w:rFonts w:ascii="Cambria" w:hAnsi="Cambria"/>
                <w:b/>
                <w:sz w:val="20"/>
                <w:szCs w:val="20"/>
              </w:rPr>
              <w:lastRenderedPageBreak/>
              <w:t>вредност у 202</w:t>
            </w:r>
            <w:r w:rsidR="00F7710B" w:rsidRPr="00B9581D">
              <w:rPr>
                <w:rFonts w:ascii="Cambria" w:hAnsi="Cambria"/>
                <w:b/>
                <w:sz w:val="20"/>
                <w:szCs w:val="20"/>
              </w:rPr>
              <w:t>6</w:t>
            </w:r>
            <w:r w:rsidRPr="00B9581D">
              <w:rPr>
                <w:rFonts w:ascii="Cambria" w:hAnsi="Cambria"/>
                <w:b/>
                <w:sz w:val="20"/>
                <w:szCs w:val="20"/>
              </w:rPr>
              <w:t>. год.</w:t>
            </w:r>
          </w:p>
        </w:tc>
      </w:tr>
      <w:tr w:rsidR="00B9581D" w:rsidRPr="00B9581D" w14:paraId="7F01384F" w14:textId="77777777" w:rsidTr="007066FF">
        <w:tc>
          <w:tcPr>
            <w:tcW w:w="1699" w:type="dxa"/>
            <w:gridSpan w:val="2"/>
            <w:shd w:val="clear" w:color="auto" w:fill="FFFFFF" w:themeFill="background1"/>
          </w:tcPr>
          <w:p w14:paraId="286F361A" w14:textId="14575A36" w:rsidR="00117501" w:rsidRPr="00B9581D" w:rsidRDefault="00301FDA" w:rsidP="007066FF">
            <w:pPr>
              <w:spacing w:after="120"/>
              <w:rPr>
                <w:rFonts w:ascii="Cambria" w:hAnsi="Cambria"/>
                <w:sz w:val="20"/>
                <w:szCs w:val="20"/>
              </w:rPr>
            </w:pPr>
            <w:bookmarkStart w:id="5" w:name="_Hlk84765603"/>
            <w:r w:rsidRPr="00B9581D">
              <w:rPr>
                <w:rFonts w:ascii="Cambria" w:hAnsi="Cambria"/>
                <w:sz w:val="20"/>
                <w:szCs w:val="20"/>
              </w:rPr>
              <w:lastRenderedPageBreak/>
              <w:t xml:space="preserve">Јавно </w:t>
            </w:r>
            <w:r w:rsidR="0061648B" w:rsidRPr="00B9581D">
              <w:rPr>
                <w:rFonts w:ascii="Cambria" w:hAnsi="Cambria"/>
                <w:sz w:val="20"/>
                <w:szCs w:val="20"/>
              </w:rPr>
              <w:t>оглашена</w:t>
            </w:r>
            <w:r w:rsidR="004974D2" w:rsidRPr="00B9581D">
              <w:rPr>
                <w:rFonts w:ascii="Cambria" w:hAnsi="Cambria"/>
                <w:sz w:val="20"/>
                <w:szCs w:val="20"/>
              </w:rPr>
              <w:t xml:space="preserve"> слободна </w:t>
            </w:r>
            <w:r w:rsidR="0061648B" w:rsidRPr="00B9581D">
              <w:rPr>
                <w:rFonts w:ascii="Cambria" w:hAnsi="Cambria"/>
                <w:sz w:val="20"/>
                <w:szCs w:val="20"/>
              </w:rPr>
              <w:t xml:space="preserve">радна места </w:t>
            </w:r>
            <w:r w:rsidR="003211F2" w:rsidRPr="00B9581D">
              <w:rPr>
                <w:rFonts w:ascii="Cambria" w:hAnsi="Cambria"/>
                <w:sz w:val="20"/>
                <w:szCs w:val="20"/>
              </w:rPr>
              <w:t>у</w:t>
            </w:r>
            <w:r w:rsidRPr="00B9581D">
              <w:rPr>
                <w:rFonts w:ascii="Cambria" w:hAnsi="Cambria"/>
                <w:sz w:val="20"/>
                <w:szCs w:val="20"/>
              </w:rPr>
              <w:t xml:space="preserve"> </w:t>
            </w:r>
            <w:r w:rsidR="00855E23" w:rsidRPr="00B9581D">
              <w:rPr>
                <w:rFonts w:ascii="Cambria" w:hAnsi="Cambria"/>
                <w:sz w:val="20"/>
                <w:szCs w:val="20"/>
              </w:rPr>
              <w:t xml:space="preserve">ВСС, ДВТ, ВКС, РЈТ, ПА и свим правосудним органима </w:t>
            </w:r>
            <w:bookmarkEnd w:id="5"/>
          </w:p>
        </w:tc>
        <w:tc>
          <w:tcPr>
            <w:tcW w:w="1420" w:type="dxa"/>
            <w:shd w:val="clear" w:color="auto" w:fill="FFFFFF" w:themeFill="background1"/>
          </w:tcPr>
          <w:p w14:paraId="4D7B3B32" w14:textId="07A3CA91" w:rsidR="00117501" w:rsidRPr="00B9581D" w:rsidRDefault="00CB1C33" w:rsidP="00FA7151">
            <w:pPr>
              <w:spacing w:after="120"/>
              <w:rPr>
                <w:rFonts w:ascii="Cambria" w:hAnsi="Cambria"/>
                <w:sz w:val="20"/>
                <w:szCs w:val="20"/>
              </w:rPr>
            </w:pPr>
            <w:r w:rsidRPr="00B9581D">
              <w:rPr>
                <w:rFonts w:ascii="Cambria" w:hAnsi="Cambria"/>
                <w:sz w:val="20"/>
                <w:szCs w:val="20"/>
              </w:rPr>
              <w:t xml:space="preserve">Проценат свих </w:t>
            </w:r>
            <w:r w:rsidR="00FA7151" w:rsidRPr="00B9581D">
              <w:rPr>
                <w:rFonts w:ascii="Cambria" w:hAnsi="Cambria"/>
                <w:sz w:val="20"/>
                <w:szCs w:val="20"/>
              </w:rPr>
              <w:t>слободних радних места</w:t>
            </w:r>
            <w:r w:rsidRPr="00B9581D">
              <w:rPr>
                <w:rFonts w:ascii="Cambria" w:hAnsi="Cambria"/>
                <w:sz w:val="20"/>
                <w:szCs w:val="20"/>
              </w:rPr>
              <w:t xml:space="preserve"> </w:t>
            </w:r>
            <w:r w:rsidR="00FA7151" w:rsidRPr="00B9581D">
              <w:rPr>
                <w:rFonts w:ascii="Cambria" w:hAnsi="Cambria"/>
                <w:sz w:val="20"/>
                <w:szCs w:val="20"/>
              </w:rPr>
              <w:t xml:space="preserve">која </w:t>
            </w:r>
            <w:r w:rsidRPr="00B9581D">
              <w:rPr>
                <w:rFonts w:ascii="Cambria" w:hAnsi="Cambria"/>
                <w:sz w:val="20"/>
                <w:szCs w:val="20"/>
              </w:rPr>
              <w:t xml:space="preserve">су </w:t>
            </w:r>
            <w:r w:rsidR="00FA7151" w:rsidRPr="00B9581D">
              <w:rPr>
                <w:rFonts w:ascii="Cambria" w:hAnsi="Cambria"/>
                <w:sz w:val="20"/>
                <w:szCs w:val="20"/>
              </w:rPr>
              <w:t xml:space="preserve">учињена </w:t>
            </w:r>
            <w:r w:rsidRPr="00B9581D">
              <w:rPr>
                <w:rFonts w:ascii="Cambria" w:hAnsi="Cambria"/>
                <w:sz w:val="20"/>
                <w:szCs w:val="20"/>
              </w:rPr>
              <w:t>јавно доступним</w:t>
            </w:r>
          </w:p>
        </w:tc>
        <w:tc>
          <w:tcPr>
            <w:tcW w:w="1729" w:type="dxa"/>
            <w:gridSpan w:val="3"/>
            <w:shd w:val="clear" w:color="auto" w:fill="FFFFFF" w:themeFill="background1"/>
          </w:tcPr>
          <w:p w14:paraId="0B9ABD0B" w14:textId="244BAFF5" w:rsidR="00117501" w:rsidRPr="00B9581D" w:rsidRDefault="00CB1C33" w:rsidP="00123522">
            <w:pPr>
              <w:spacing w:after="120"/>
              <w:rPr>
                <w:rFonts w:ascii="Cambria" w:hAnsi="Cambria"/>
                <w:sz w:val="20"/>
                <w:szCs w:val="20"/>
              </w:rPr>
            </w:pPr>
            <w:r w:rsidRPr="00B9581D">
              <w:rPr>
                <w:rFonts w:ascii="Cambria" w:hAnsi="Cambria"/>
                <w:sz w:val="20"/>
                <w:szCs w:val="20"/>
              </w:rPr>
              <w:t>Подаци објављени од стране</w:t>
            </w:r>
            <w:r w:rsidR="00123522" w:rsidRPr="00B9581D">
              <w:rPr>
                <w:rFonts w:ascii="Cambria" w:hAnsi="Cambria"/>
                <w:sz w:val="20"/>
                <w:szCs w:val="20"/>
              </w:rPr>
              <w:t xml:space="preserve"> ВСС, ДВТ, ВКС, РЈТ</w:t>
            </w:r>
            <w:r w:rsidR="00D33D11" w:rsidRPr="00B9581D">
              <w:rPr>
                <w:rFonts w:ascii="Cambria" w:hAnsi="Cambria"/>
                <w:sz w:val="20"/>
                <w:szCs w:val="20"/>
              </w:rPr>
              <w:t>, ПА</w:t>
            </w:r>
            <w:r w:rsidR="00123522" w:rsidRPr="00B9581D">
              <w:rPr>
                <w:rFonts w:ascii="Cambria" w:hAnsi="Cambria"/>
                <w:sz w:val="20"/>
                <w:szCs w:val="20"/>
              </w:rPr>
              <w:t xml:space="preserve"> и </w:t>
            </w:r>
            <w:r w:rsidR="0061648B" w:rsidRPr="00B9581D">
              <w:rPr>
                <w:rFonts w:ascii="Cambria" w:hAnsi="Cambria"/>
                <w:sz w:val="20"/>
                <w:szCs w:val="20"/>
              </w:rPr>
              <w:t>св</w:t>
            </w:r>
            <w:r w:rsidR="00123522" w:rsidRPr="00B9581D">
              <w:rPr>
                <w:rFonts w:ascii="Cambria" w:hAnsi="Cambria"/>
                <w:sz w:val="20"/>
                <w:szCs w:val="20"/>
              </w:rPr>
              <w:t xml:space="preserve">их </w:t>
            </w:r>
            <w:r w:rsidR="0061648B" w:rsidRPr="00B9581D">
              <w:rPr>
                <w:rFonts w:ascii="Cambria" w:hAnsi="Cambria"/>
                <w:sz w:val="20"/>
                <w:szCs w:val="20"/>
              </w:rPr>
              <w:t>правос</w:t>
            </w:r>
            <w:r w:rsidR="00123522" w:rsidRPr="00B9581D">
              <w:rPr>
                <w:rFonts w:ascii="Cambria" w:hAnsi="Cambria"/>
                <w:sz w:val="20"/>
                <w:szCs w:val="20"/>
              </w:rPr>
              <w:t>у</w:t>
            </w:r>
            <w:r w:rsidR="0061648B" w:rsidRPr="00B9581D">
              <w:rPr>
                <w:rFonts w:ascii="Cambria" w:hAnsi="Cambria"/>
                <w:sz w:val="20"/>
                <w:szCs w:val="20"/>
              </w:rPr>
              <w:t>дн</w:t>
            </w:r>
            <w:r w:rsidR="00123522" w:rsidRPr="00B9581D">
              <w:rPr>
                <w:rFonts w:ascii="Cambria" w:hAnsi="Cambria"/>
                <w:sz w:val="20"/>
                <w:szCs w:val="20"/>
              </w:rPr>
              <w:t>их</w:t>
            </w:r>
            <w:r w:rsidR="0061648B" w:rsidRPr="00B9581D">
              <w:rPr>
                <w:rFonts w:ascii="Cambria" w:hAnsi="Cambria"/>
                <w:sz w:val="20"/>
                <w:szCs w:val="20"/>
              </w:rPr>
              <w:t xml:space="preserve"> органа </w:t>
            </w:r>
          </w:p>
        </w:tc>
        <w:tc>
          <w:tcPr>
            <w:tcW w:w="1616" w:type="dxa"/>
            <w:shd w:val="clear" w:color="auto" w:fill="FFFFFF" w:themeFill="background1"/>
          </w:tcPr>
          <w:p w14:paraId="4A52F43C" w14:textId="462ED361" w:rsidR="00117501" w:rsidRPr="00B9581D" w:rsidRDefault="00CB1C33" w:rsidP="00D33D11">
            <w:pPr>
              <w:spacing w:after="120"/>
              <w:rPr>
                <w:rFonts w:ascii="Cambria" w:hAnsi="Cambria"/>
                <w:sz w:val="20"/>
                <w:szCs w:val="20"/>
              </w:rPr>
            </w:pPr>
            <w:r w:rsidRPr="00B9581D">
              <w:rPr>
                <w:rFonts w:ascii="Cambria" w:hAnsi="Cambria"/>
                <w:sz w:val="20"/>
                <w:szCs w:val="20"/>
              </w:rPr>
              <w:t xml:space="preserve">Проценат </w:t>
            </w:r>
            <w:r w:rsidR="00D33D11" w:rsidRPr="00B9581D">
              <w:rPr>
                <w:rFonts w:ascii="Cambria" w:hAnsi="Cambria"/>
                <w:sz w:val="20"/>
                <w:szCs w:val="20"/>
              </w:rPr>
              <w:t>свих слободних</w:t>
            </w:r>
            <w:r w:rsidRPr="00B9581D">
              <w:rPr>
                <w:rFonts w:ascii="Cambria" w:hAnsi="Cambria"/>
                <w:sz w:val="20"/>
                <w:szCs w:val="20"/>
              </w:rPr>
              <w:t xml:space="preserve"> </w:t>
            </w:r>
            <w:r w:rsidR="003A71EB" w:rsidRPr="00B9581D">
              <w:rPr>
                <w:rFonts w:ascii="Cambria" w:hAnsi="Cambria"/>
                <w:sz w:val="20"/>
                <w:szCs w:val="20"/>
              </w:rPr>
              <w:t>радних места</w:t>
            </w:r>
            <w:r w:rsidRPr="00B9581D">
              <w:rPr>
                <w:rFonts w:ascii="Cambria" w:hAnsi="Cambria"/>
                <w:sz w:val="20"/>
                <w:szCs w:val="20"/>
              </w:rPr>
              <w:t xml:space="preserve"> </w:t>
            </w:r>
            <w:r w:rsidR="00D33D11" w:rsidRPr="00B9581D">
              <w:rPr>
                <w:rFonts w:ascii="Cambria" w:hAnsi="Cambria"/>
                <w:sz w:val="20"/>
                <w:szCs w:val="20"/>
              </w:rPr>
              <w:t xml:space="preserve">која </w:t>
            </w:r>
            <w:r w:rsidRPr="00B9581D">
              <w:rPr>
                <w:rFonts w:ascii="Cambria" w:hAnsi="Cambria"/>
                <w:sz w:val="20"/>
                <w:szCs w:val="20"/>
              </w:rPr>
              <w:t xml:space="preserve">су </w:t>
            </w:r>
            <w:r w:rsidR="00D33D11" w:rsidRPr="00B9581D">
              <w:rPr>
                <w:rFonts w:ascii="Cambria" w:hAnsi="Cambria"/>
                <w:sz w:val="20"/>
                <w:szCs w:val="20"/>
              </w:rPr>
              <w:t xml:space="preserve">учињена </w:t>
            </w:r>
            <w:r w:rsidRPr="00B9581D">
              <w:rPr>
                <w:rFonts w:ascii="Cambria" w:hAnsi="Cambria"/>
                <w:sz w:val="20"/>
                <w:szCs w:val="20"/>
              </w:rPr>
              <w:t xml:space="preserve">јавно доступним пре почетка </w:t>
            </w:r>
            <w:r w:rsidR="00D33D11" w:rsidRPr="00B9581D">
              <w:rPr>
                <w:rFonts w:ascii="Cambria" w:hAnsi="Cambria"/>
                <w:sz w:val="20"/>
                <w:szCs w:val="20"/>
              </w:rPr>
              <w:t xml:space="preserve">спровођења </w:t>
            </w:r>
            <w:r w:rsidRPr="00B9581D">
              <w:rPr>
                <w:rFonts w:ascii="Cambria" w:hAnsi="Cambria"/>
                <w:sz w:val="20"/>
                <w:szCs w:val="20"/>
              </w:rPr>
              <w:t>АП</w:t>
            </w:r>
          </w:p>
        </w:tc>
        <w:tc>
          <w:tcPr>
            <w:tcW w:w="1616" w:type="dxa"/>
            <w:shd w:val="clear" w:color="auto" w:fill="FFFFFF" w:themeFill="background1"/>
          </w:tcPr>
          <w:p w14:paraId="6B708633" w14:textId="77777777" w:rsidR="00117501" w:rsidRPr="00B9581D" w:rsidRDefault="00B9474F" w:rsidP="00083D4D">
            <w:pPr>
              <w:spacing w:after="120"/>
              <w:jc w:val="center"/>
              <w:rPr>
                <w:rFonts w:ascii="Cambria" w:hAnsi="Cambria"/>
                <w:sz w:val="20"/>
                <w:szCs w:val="20"/>
              </w:rPr>
            </w:pPr>
            <w:r w:rsidRPr="00B9581D">
              <w:rPr>
                <w:rFonts w:ascii="Cambria" w:hAnsi="Cambria"/>
                <w:sz w:val="20"/>
                <w:szCs w:val="20"/>
              </w:rPr>
              <w:t>2021</w:t>
            </w:r>
            <w:r w:rsidR="00241612" w:rsidRPr="00B9581D">
              <w:rPr>
                <w:rFonts w:ascii="Cambria" w:hAnsi="Cambria"/>
                <w:sz w:val="20"/>
                <w:szCs w:val="20"/>
              </w:rPr>
              <w:t>.</w:t>
            </w:r>
          </w:p>
        </w:tc>
        <w:tc>
          <w:tcPr>
            <w:tcW w:w="1616" w:type="dxa"/>
            <w:shd w:val="clear" w:color="auto" w:fill="FFFFFF" w:themeFill="background1"/>
          </w:tcPr>
          <w:p w14:paraId="56D93BA7" w14:textId="2F2B594A" w:rsidR="00117501" w:rsidRPr="00B9581D" w:rsidRDefault="004D2A11" w:rsidP="00F842EA">
            <w:pPr>
              <w:spacing w:after="120"/>
              <w:rPr>
                <w:rFonts w:ascii="Cambria" w:hAnsi="Cambria"/>
                <w:sz w:val="20"/>
                <w:szCs w:val="20"/>
              </w:rPr>
            </w:pPr>
            <w:r w:rsidRPr="00B9581D">
              <w:rPr>
                <w:rFonts w:ascii="Cambria" w:hAnsi="Cambria"/>
                <w:sz w:val="20"/>
                <w:szCs w:val="20"/>
              </w:rPr>
              <w:t>7</w:t>
            </w:r>
            <w:r w:rsidR="001F05B3" w:rsidRPr="00B9581D">
              <w:rPr>
                <w:rFonts w:ascii="Cambria" w:hAnsi="Cambria"/>
                <w:sz w:val="20"/>
                <w:szCs w:val="20"/>
              </w:rPr>
              <w:t>5</w:t>
            </w:r>
            <w:r w:rsidR="00CB1C33" w:rsidRPr="00B9581D">
              <w:rPr>
                <w:rFonts w:ascii="Cambria" w:hAnsi="Cambria"/>
                <w:sz w:val="20"/>
                <w:szCs w:val="20"/>
              </w:rPr>
              <w:t xml:space="preserve">% свих </w:t>
            </w:r>
            <w:r w:rsidR="00F842EA" w:rsidRPr="00B9581D">
              <w:rPr>
                <w:rFonts w:ascii="Cambria" w:hAnsi="Cambria"/>
                <w:sz w:val="20"/>
                <w:szCs w:val="20"/>
              </w:rPr>
              <w:t xml:space="preserve">слободних </w:t>
            </w:r>
            <w:r w:rsidR="003E760E" w:rsidRPr="00B9581D">
              <w:rPr>
                <w:rFonts w:ascii="Cambria" w:hAnsi="Cambria"/>
                <w:sz w:val="20"/>
                <w:szCs w:val="20"/>
              </w:rPr>
              <w:t xml:space="preserve">радних места </w:t>
            </w:r>
            <w:r w:rsidR="00CB1C33" w:rsidRPr="00B9581D">
              <w:rPr>
                <w:rFonts w:ascii="Cambria" w:hAnsi="Cambria"/>
                <w:sz w:val="20"/>
                <w:szCs w:val="20"/>
              </w:rPr>
              <w:t>је учињено јавно доступним</w:t>
            </w:r>
          </w:p>
        </w:tc>
        <w:tc>
          <w:tcPr>
            <w:tcW w:w="1616" w:type="dxa"/>
            <w:shd w:val="clear" w:color="auto" w:fill="FFFFFF" w:themeFill="background1"/>
          </w:tcPr>
          <w:p w14:paraId="66D24983" w14:textId="2D0D3816" w:rsidR="00117501" w:rsidRPr="00B9581D" w:rsidRDefault="00B161FF" w:rsidP="00F842EA">
            <w:pPr>
              <w:spacing w:after="120"/>
              <w:rPr>
                <w:rFonts w:ascii="Cambria" w:hAnsi="Cambria"/>
                <w:sz w:val="20"/>
                <w:szCs w:val="20"/>
              </w:rPr>
            </w:pPr>
            <w:r w:rsidRPr="00B9581D">
              <w:rPr>
                <w:rFonts w:ascii="Cambria" w:hAnsi="Cambria"/>
                <w:sz w:val="20"/>
                <w:szCs w:val="20"/>
              </w:rPr>
              <w:t>75</w:t>
            </w:r>
            <w:r w:rsidR="00CB1C33" w:rsidRPr="00B9581D">
              <w:rPr>
                <w:rFonts w:ascii="Cambria" w:hAnsi="Cambria"/>
                <w:sz w:val="20"/>
                <w:szCs w:val="20"/>
              </w:rPr>
              <w:t xml:space="preserve">% свих </w:t>
            </w:r>
            <w:r w:rsidR="00F842EA" w:rsidRPr="00B9581D">
              <w:rPr>
                <w:rFonts w:ascii="Cambria" w:hAnsi="Cambria"/>
                <w:sz w:val="20"/>
                <w:szCs w:val="20"/>
              </w:rPr>
              <w:t xml:space="preserve">слободних  </w:t>
            </w:r>
            <w:r w:rsidR="003E760E" w:rsidRPr="00B9581D">
              <w:rPr>
                <w:rFonts w:ascii="Cambria" w:hAnsi="Cambria"/>
                <w:sz w:val="20"/>
                <w:szCs w:val="20"/>
              </w:rPr>
              <w:t>радних места</w:t>
            </w:r>
            <w:r w:rsidR="00CB1C33" w:rsidRPr="00B9581D">
              <w:rPr>
                <w:rFonts w:ascii="Cambria" w:hAnsi="Cambria"/>
                <w:sz w:val="20"/>
                <w:szCs w:val="20"/>
              </w:rPr>
              <w:t xml:space="preserve"> је учињено јавно доступним</w:t>
            </w:r>
          </w:p>
        </w:tc>
        <w:tc>
          <w:tcPr>
            <w:tcW w:w="1616" w:type="dxa"/>
            <w:shd w:val="clear" w:color="auto" w:fill="FFFFFF" w:themeFill="background1"/>
          </w:tcPr>
          <w:p w14:paraId="2C5B0A3F" w14:textId="6F2D736A" w:rsidR="00117501" w:rsidRPr="00B9581D" w:rsidRDefault="001F05B3" w:rsidP="00F842EA">
            <w:pPr>
              <w:spacing w:after="120"/>
              <w:rPr>
                <w:rFonts w:ascii="Cambria" w:hAnsi="Cambria"/>
                <w:sz w:val="20"/>
                <w:szCs w:val="20"/>
              </w:rPr>
            </w:pPr>
            <w:r w:rsidRPr="00B9581D">
              <w:rPr>
                <w:rFonts w:ascii="Cambria" w:hAnsi="Cambria"/>
                <w:sz w:val="20"/>
                <w:szCs w:val="20"/>
              </w:rPr>
              <w:t>7</w:t>
            </w:r>
            <w:r w:rsidR="00B161FF" w:rsidRPr="00B9581D">
              <w:rPr>
                <w:rFonts w:ascii="Cambria" w:hAnsi="Cambria"/>
                <w:sz w:val="20"/>
                <w:szCs w:val="20"/>
              </w:rPr>
              <w:t>5</w:t>
            </w:r>
            <w:r w:rsidR="00CB1C33" w:rsidRPr="00B9581D">
              <w:rPr>
                <w:rFonts w:ascii="Cambria" w:hAnsi="Cambria"/>
                <w:sz w:val="20"/>
                <w:szCs w:val="20"/>
              </w:rPr>
              <w:t xml:space="preserve">% свих </w:t>
            </w:r>
            <w:r w:rsidR="00F842EA" w:rsidRPr="00B9581D">
              <w:rPr>
                <w:rFonts w:ascii="Cambria" w:hAnsi="Cambria"/>
                <w:sz w:val="20"/>
                <w:szCs w:val="20"/>
              </w:rPr>
              <w:t xml:space="preserve">слободних </w:t>
            </w:r>
            <w:r w:rsidR="003E760E" w:rsidRPr="00B9581D">
              <w:rPr>
                <w:rFonts w:ascii="Cambria" w:hAnsi="Cambria"/>
                <w:sz w:val="20"/>
                <w:szCs w:val="20"/>
              </w:rPr>
              <w:t>радних места</w:t>
            </w:r>
            <w:r w:rsidR="00CB1C33" w:rsidRPr="00B9581D">
              <w:rPr>
                <w:rFonts w:ascii="Cambria" w:hAnsi="Cambria"/>
                <w:sz w:val="20"/>
                <w:szCs w:val="20"/>
              </w:rPr>
              <w:t xml:space="preserve"> је учињено јавно доступним</w:t>
            </w:r>
          </w:p>
        </w:tc>
        <w:tc>
          <w:tcPr>
            <w:tcW w:w="1616" w:type="dxa"/>
            <w:shd w:val="clear" w:color="auto" w:fill="FFFFFF" w:themeFill="background1"/>
          </w:tcPr>
          <w:p w14:paraId="3BA4DCB1" w14:textId="3DB19807" w:rsidR="00117501" w:rsidRPr="00B9581D" w:rsidRDefault="001F05B3" w:rsidP="00F842EA">
            <w:pPr>
              <w:spacing w:after="120"/>
              <w:rPr>
                <w:rFonts w:ascii="Cambria" w:hAnsi="Cambria"/>
                <w:sz w:val="20"/>
                <w:szCs w:val="20"/>
              </w:rPr>
            </w:pPr>
            <w:r w:rsidRPr="00B9581D">
              <w:rPr>
                <w:rFonts w:ascii="Cambria" w:hAnsi="Cambria"/>
                <w:sz w:val="20"/>
                <w:szCs w:val="20"/>
              </w:rPr>
              <w:t>75</w:t>
            </w:r>
            <w:r w:rsidR="00CB1C33" w:rsidRPr="00B9581D">
              <w:rPr>
                <w:rFonts w:ascii="Cambria" w:hAnsi="Cambria"/>
                <w:sz w:val="20"/>
                <w:szCs w:val="20"/>
              </w:rPr>
              <w:t xml:space="preserve">% свих </w:t>
            </w:r>
            <w:r w:rsidR="00F842EA" w:rsidRPr="00B9581D">
              <w:rPr>
                <w:rFonts w:ascii="Cambria" w:hAnsi="Cambria"/>
                <w:sz w:val="20"/>
                <w:szCs w:val="20"/>
              </w:rPr>
              <w:t xml:space="preserve">слободних </w:t>
            </w:r>
            <w:r w:rsidR="003E760E" w:rsidRPr="00B9581D">
              <w:rPr>
                <w:rFonts w:ascii="Cambria" w:hAnsi="Cambria"/>
                <w:sz w:val="20"/>
                <w:szCs w:val="20"/>
              </w:rPr>
              <w:t>радних места</w:t>
            </w:r>
            <w:r w:rsidR="00CB1C33" w:rsidRPr="00B9581D">
              <w:rPr>
                <w:rFonts w:ascii="Cambria" w:hAnsi="Cambria"/>
                <w:sz w:val="20"/>
                <w:szCs w:val="20"/>
              </w:rPr>
              <w:t xml:space="preserve"> је учињено јавно доступним</w:t>
            </w:r>
          </w:p>
        </w:tc>
        <w:tc>
          <w:tcPr>
            <w:tcW w:w="1616" w:type="dxa"/>
            <w:shd w:val="clear" w:color="auto" w:fill="FFFFFF" w:themeFill="background1"/>
          </w:tcPr>
          <w:p w14:paraId="3EB348EB" w14:textId="6EA3DC1E" w:rsidR="00117501" w:rsidRPr="00B9581D" w:rsidRDefault="001F05B3" w:rsidP="00F842EA">
            <w:pPr>
              <w:spacing w:after="120"/>
              <w:rPr>
                <w:rFonts w:ascii="Cambria" w:hAnsi="Cambria"/>
                <w:sz w:val="20"/>
                <w:szCs w:val="20"/>
              </w:rPr>
            </w:pPr>
            <w:r w:rsidRPr="00B9581D">
              <w:rPr>
                <w:rFonts w:ascii="Cambria" w:hAnsi="Cambria"/>
                <w:sz w:val="20"/>
                <w:szCs w:val="20"/>
              </w:rPr>
              <w:t>7</w:t>
            </w:r>
            <w:r w:rsidR="00B161FF" w:rsidRPr="00B9581D">
              <w:rPr>
                <w:rFonts w:ascii="Cambria" w:hAnsi="Cambria"/>
                <w:sz w:val="20"/>
                <w:szCs w:val="20"/>
              </w:rPr>
              <w:t>5</w:t>
            </w:r>
            <w:r w:rsidR="00CB1C33" w:rsidRPr="00B9581D">
              <w:rPr>
                <w:rFonts w:ascii="Cambria" w:hAnsi="Cambria"/>
                <w:sz w:val="20"/>
                <w:szCs w:val="20"/>
              </w:rPr>
              <w:t xml:space="preserve">% свих </w:t>
            </w:r>
            <w:r w:rsidR="00F842EA" w:rsidRPr="00B9581D">
              <w:rPr>
                <w:rFonts w:ascii="Cambria" w:hAnsi="Cambria"/>
                <w:sz w:val="20"/>
                <w:szCs w:val="20"/>
              </w:rPr>
              <w:t xml:space="preserve">слободних </w:t>
            </w:r>
            <w:r w:rsidR="003E760E" w:rsidRPr="00B9581D">
              <w:rPr>
                <w:rFonts w:ascii="Cambria" w:hAnsi="Cambria"/>
                <w:sz w:val="20"/>
                <w:szCs w:val="20"/>
              </w:rPr>
              <w:t>радних места</w:t>
            </w:r>
            <w:r w:rsidR="00CB1C33" w:rsidRPr="00B9581D">
              <w:rPr>
                <w:rFonts w:ascii="Cambria" w:hAnsi="Cambria"/>
                <w:sz w:val="20"/>
                <w:szCs w:val="20"/>
              </w:rPr>
              <w:t xml:space="preserve"> је учињено јавно доступним.</w:t>
            </w:r>
          </w:p>
        </w:tc>
      </w:tr>
      <w:tr w:rsidR="00B9581D" w:rsidRPr="00B9581D" w14:paraId="77B3DCB4" w14:textId="77777777" w:rsidTr="007066FF">
        <w:tc>
          <w:tcPr>
            <w:tcW w:w="1699" w:type="dxa"/>
            <w:gridSpan w:val="2"/>
            <w:shd w:val="clear" w:color="auto" w:fill="FFFFFF" w:themeFill="background1"/>
          </w:tcPr>
          <w:p w14:paraId="6CDA1FD7" w14:textId="77777777" w:rsidR="000A4849" w:rsidRPr="00B9581D" w:rsidRDefault="000A4849" w:rsidP="00083D4D">
            <w:pPr>
              <w:spacing w:after="120"/>
              <w:rPr>
                <w:rFonts w:ascii="Cambria" w:hAnsi="Cambria"/>
                <w:sz w:val="20"/>
                <w:szCs w:val="20"/>
              </w:rPr>
            </w:pPr>
            <w:bookmarkStart w:id="6" w:name="_Hlk84765864"/>
            <w:r w:rsidRPr="00B9581D">
              <w:rPr>
                <w:rFonts w:ascii="Cambria" w:hAnsi="Cambria"/>
                <w:sz w:val="20"/>
                <w:szCs w:val="20"/>
              </w:rPr>
              <w:t xml:space="preserve">Запослени у правосуђу сматрају да је поступак </w:t>
            </w:r>
            <w:r w:rsidR="00D438CB" w:rsidRPr="00B9581D">
              <w:rPr>
                <w:rFonts w:ascii="Cambria" w:hAnsi="Cambria"/>
                <w:sz w:val="20"/>
                <w:szCs w:val="20"/>
              </w:rPr>
              <w:t>избора</w:t>
            </w:r>
            <w:r w:rsidRPr="00B9581D">
              <w:rPr>
                <w:rFonts w:ascii="Cambria" w:hAnsi="Cambria"/>
                <w:sz w:val="20"/>
                <w:szCs w:val="20"/>
              </w:rPr>
              <w:t xml:space="preserve">, премештаја и </w:t>
            </w:r>
            <w:r w:rsidR="001B5A58" w:rsidRPr="00B9581D">
              <w:rPr>
                <w:rFonts w:ascii="Cambria" w:hAnsi="Cambria"/>
                <w:sz w:val="20"/>
                <w:szCs w:val="20"/>
              </w:rPr>
              <w:t xml:space="preserve">напредовања </w:t>
            </w:r>
            <w:r w:rsidR="00B648F9" w:rsidRPr="00B9581D">
              <w:rPr>
                <w:rFonts w:ascii="Cambria" w:hAnsi="Cambria"/>
                <w:sz w:val="20"/>
                <w:szCs w:val="20"/>
              </w:rPr>
              <w:t xml:space="preserve">у највећој мери </w:t>
            </w:r>
            <w:r w:rsidRPr="00B9581D">
              <w:rPr>
                <w:rFonts w:ascii="Cambria" w:hAnsi="Cambria"/>
                <w:sz w:val="20"/>
                <w:szCs w:val="20"/>
              </w:rPr>
              <w:t>транспарентан и непристрасан</w:t>
            </w:r>
          </w:p>
          <w:bookmarkEnd w:id="6"/>
          <w:p w14:paraId="07045FBD" w14:textId="77777777" w:rsidR="00117501" w:rsidRPr="00B9581D" w:rsidRDefault="00117501" w:rsidP="00083D4D">
            <w:pPr>
              <w:spacing w:after="120"/>
              <w:jc w:val="both"/>
              <w:rPr>
                <w:rFonts w:ascii="Cambria" w:hAnsi="Cambria"/>
                <w:sz w:val="20"/>
                <w:szCs w:val="20"/>
              </w:rPr>
            </w:pPr>
          </w:p>
        </w:tc>
        <w:tc>
          <w:tcPr>
            <w:tcW w:w="1420" w:type="dxa"/>
            <w:shd w:val="clear" w:color="auto" w:fill="FFFFFF" w:themeFill="background1"/>
          </w:tcPr>
          <w:p w14:paraId="4DD9870A" w14:textId="2F66FB05" w:rsidR="00117501" w:rsidRPr="00B9581D" w:rsidRDefault="00420D1D" w:rsidP="003D2205">
            <w:pPr>
              <w:spacing w:after="120"/>
              <w:rPr>
                <w:rFonts w:ascii="Cambria" w:hAnsi="Cambria"/>
                <w:b/>
                <w:bCs/>
                <w:sz w:val="20"/>
                <w:szCs w:val="20"/>
              </w:rPr>
            </w:pPr>
            <w:r w:rsidRPr="00B9581D">
              <w:rPr>
                <w:rFonts w:ascii="Cambria" w:hAnsi="Cambria"/>
                <w:sz w:val="20"/>
                <w:szCs w:val="20"/>
                <w:lang w:val="sr-Cyrl-RS"/>
              </w:rPr>
              <w:t>С</w:t>
            </w:r>
            <w:r w:rsidR="000A4849" w:rsidRPr="00B9581D">
              <w:rPr>
                <w:rFonts w:ascii="Cambria" w:hAnsi="Cambria"/>
                <w:sz w:val="20"/>
                <w:szCs w:val="20"/>
              </w:rPr>
              <w:t xml:space="preserve">топа задовољних </w:t>
            </w:r>
            <w:r w:rsidR="003D2205" w:rsidRPr="00B9581D">
              <w:rPr>
                <w:rFonts w:ascii="Cambria" w:hAnsi="Cambria"/>
                <w:sz w:val="20"/>
                <w:szCs w:val="20"/>
                <w:lang w:val="sr-Cyrl-RS"/>
              </w:rPr>
              <w:t>овим</w:t>
            </w:r>
            <w:r w:rsidR="003D2205" w:rsidRPr="00B9581D">
              <w:rPr>
                <w:rFonts w:ascii="Cambria" w:hAnsi="Cambria"/>
                <w:sz w:val="20"/>
                <w:szCs w:val="20"/>
              </w:rPr>
              <w:t xml:space="preserve"> </w:t>
            </w:r>
            <w:r w:rsidR="000A4849" w:rsidRPr="00B9581D">
              <w:rPr>
                <w:rFonts w:ascii="Cambria" w:hAnsi="Cambria"/>
                <w:sz w:val="20"/>
                <w:szCs w:val="20"/>
              </w:rPr>
              <w:t>поступ</w:t>
            </w:r>
            <w:r w:rsidR="003D2205" w:rsidRPr="00B9581D">
              <w:rPr>
                <w:rFonts w:ascii="Cambria" w:hAnsi="Cambria"/>
                <w:sz w:val="20"/>
                <w:szCs w:val="20"/>
                <w:lang w:val="sr-Cyrl-RS"/>
              </w:rPr>
              <w:t>цима</w:t>
            </w:r>
            <w:r w:rsidR="000A4849" w:rsidRPr="00B9581D">
              <w:rPr>
                <w:rFonts w:ascii="Cambria" w:hAnsi="Cambria"/>
                <w:sz w:val="20"/>
                <w:szCs w:val="20"/>
              </w:rPr>
              <w:t xml:space="preserve"> у правосуђу</w:t>
            </w:r>
          </w:p>
        </w:tc>
        <w:tc>
          <w:tcPr>
            <w:tcW w:w="1729" w:type="dxa"/>
            <w:gridSpan w:val="3"/>
            <w:shd w:val="clear" w:color="auto" w:fill="FFFFFF" w:themeFill="background1"/>
          </w:tcPr>
          <w:p w14:paraId="2D1E5902" w14:textId="54EE84F3" w:rsidR="00117501" w:rsidRPr="00B9581D" w:rsidRDefault="006D1C97" w:rsidP="0099365D">
            <w:pPr>
              <w:spacing w:after="120"/>
              <w:rPr>
                <w:rFonts w:ascii="Cambria" w:hAnsi="Cambria"/>
                <w:b/>
                <w:bCs/>
                <w:sz w:val="20"/>
                <w:szCs w:val="20"/>
              </w:rPr>
            </w:pPr>
            <w:r w:rsidRPr="00B9581D">
              <w:rPr>
                <w:rFonts w:ascii="Cambria" w:hAnsi="Cambria"/>
                <w:sz w:val="20"/>
                <w:szCs w:val="20"/>
              </w:rPr>
              <w:t xml:space="preserve">Анонимно </w:t>
            </w:r>
            <w:r w:rsidR="000A4849" w:rsidRPr="00B9581D">
              <w:rPr>
                <w:rFonts w:ascii="Cambria" w:hAnsi="Cambria"/>
                <w:sz w:val="20"/>
                <w:szCs w:val="20"/>
              </w:rPr>
              <w:t xml:space="preserve">истраживање задовољства запослених у правосуђу, спроведено од стране </w:t>
            </w:r>
            <w:r w:rsidRPr="00B9581D">
              <w:rPr>
                <w:rFonts w:ascii="Cambria" w:hAnsi="Cambria"/>
                <w:sz w:val="20"/>
                <w:szCs w:val="20"/>
              </w:rPr>
              <w:t>ВСС и ДВТ</w:t>
            </w:r>
          </w:p>
        </w:tc>
        <w:tc>
          <w:tcPr>
            <w:tcW w:w="1616" w:type="dxa"/>
            <w:shd w:val="clear" w:color="auto" w:fill="FFFFFF" w:themeFill="background1"/>
          </w:tcPr>
          <w:p w14:paraId="00497B6C" w14:textId="0E167098" w:rsidR="00117501" w:rsidRPr="00B9581D" w:rsidRDefault="000A4849" w:rsidP="009E0F77">
            <w:pPr>
              <w:spacing w:after="120"/>
              <w:rPr>
                <w:rFonts w:ascii="Cambria" w:hAnsi="Cambria"/>
                <w:b/>
                <w:bCs/>
                <w:sz w:val="20"/>
                <w:szCs w:val="20"/>
              </w:rPr>
            </w:pPr>
            <w:r w:rsidRPr="00B9581D">
              <w:rPr>
                <w:rFonts w:ascii="Cambria" w:hAnsi="Cambria"/>
                <w:sz w:val="20"/>
                <w:szCs w:val="20"/>
              </w:rPr>
              <w:t xml:space="preserve">Проценат запослених који су задовољни предметним </w:t>
            </w:r>
            <w:r w:rsidR="00874C39" w:rsidRPr="00B9581D">
              <w:rPr>
                <w:rFonts w:ascii="Cambria" w:hAnsi="Cambria"/>
                <w:sz w:val="20"/>
                <w:szCs w:val="20"/>
              </w:rPr>
              <w:t>поступ</w:t>
            </w:r>
            <w:r w:rsidR="00874C39" w:rsidRPr="00B9581D">
              <w:rPr>
                <w:rFonts w:ascii="Cambria" w:hAnsi="Cambria"/>
                <w:sz w:val="20"/>
                <w:szCs w:val="20"/>
                <w:lang w:val="sr-Cyrl-RS"/>
              </w:rPr>
              <w:t>цима</w:t>
            </w:r>
            <w:r w:rsidRPr="00B9581D">
              <w:rPr>
                <w:rFonts w:ascii="Cambria" w:hAnsi="Cambria"/>
                <w:sz w:val="20"/>
                <w:szCs w:val="20"/>
              </w:rPr>
              <w:t xml:space="preserve">, утврђен пре </w:t>
            </w:r>
            <w:r w:rsidR="009E0F77" w:rsidRPr="00B9581D">
              <w:rPr>
                <w:rFonts w:ascii="Cambria" w:hAnsi="Cambria"/>
                <w:sz w:val="20"/>
                <w:szCs w:val="20"/>
                <w:lang w:val="sr-Cyrl-RS"/>
              </w:rPr>
              <w:t xml:space="preserve">почетка </w:t>
            </w:r>
            <w:r w:rsidRPr="00B9581D">
              <w:rPr>
                <w:rFonts w:ascii="Cambria" w:hAnsi="Cambria"/>
                <w:sz w:val="20"/>
                <w:szCs w:val="20"/>
              </w:rPr>
              <w:t>имплементације АП</w:t>
            </w:r>
          </w:p>
        </w:tc>
        <w:tc>
          <w:tcPr>
            <w:tcW w:w="1616" w:type="dxa"/>
            <w:shd w:val="clear" w:color="auto" w:fill="FFFFFF" w:themeFill="background1"/>
          </w:tcPr>
          <w:p w14:paraId="1E107B9C" w14:textId="77777777" w:rsidR="00117501" w:rsidRPr="00B9581D" w:rsidRDefault="00B9474F" w:rsidP="00083D4D">
            <w:pPr>
              <w:spacing w:after="120"/>
              <w:jc w:val="center"/>
              <w:rPr>
                <w:rFonts w:ascii="Cambria" w:hAnsi="Cambria"/>
                <w:sz w:val="20"/>
                <w:szCs w:val="20"/>
              </w:rPr>
            </w:pPr>
            <w:r w:rsidRPr="00B9581D">
              <w:rPr>
                <w:rFonts w:ascii="Cambria" w:hAnsi="Cambria"/>
                <w:sz w:val="20"/>
                <w:szCs w:val="20"/>
              </w:rPr>
              <w:t>2021</w:t>
            </w:r>
            <w:r w:rsidR="00241612" w:rsidRPr="00B9581D">
              <w:rPr>
                <w:rFonts w:ascii="Cambria" w:hAnsi="Cambria"/>
                <w:sz w:val="20"/>
                <w:szCs w:val="20"/>
              </w:rPr>
              <w:t>.</w:t>
            </w:r>
          </w:p>
        </w:tc>
        <w:tc>
          <w:tcPr>
            <w:tcW w:w="1616" w:type="dxa"/>
            <w:shd w:val="clear" w:color="auto" w:fill="FFFFFF" w:themeFill="background1"/>
          </w:tcPr>
          <w:p w14:paraId="7962CAF0" w14:textId="0DEA1D36" w:rsidR="00117501" w:rsidRPr="00B9581D" w:rsidRDefault="009D09ED" w:rsidP="00C31DC2">
            <w:pPr>
              <w:spacing w:after="120"/>
              <w:jc w:val="center"/>
              <w:rPr>
                <w:rFonts w:ascii="Cambria" w:hAnsi="Cambria"/>
                <w:b/>
                <w:bCs/>
                <w:sz w:val="20"/>
                <w:szCs w:val="20"/>
              </w:rPr>
            </w:pPr>
            <w:r w:rsidRPr="00B9581D">
              <w:rPr>
                <w:rFonts w:ascii="Cambria" w:hAnsi="Cambria"/>
                <w:sz w:val="20"/>
                <w:szCs w:val="20"/>
              </w:rPr>
              <w:t>-</w:t>
            </w:r>
          </w:p>
        </w:tc>
        <w:tc>
          <w:tcPr>
            <w:tcW w:w="1616" w:type="dxa"/>
            <w:shd w:val="clear" w:color="auto" w:fill="FFFFFF" w:themeFill="background1"/>
          </w:tcPr>
          <w:p w14:paraId="5E105B69" w14:textId="4441CE02" w:rsidR="00117501" w:rsidRPr="00B9581D" w:rsidRDefault="00220C02" w:rsidP="00776788">
            <w:pPr>
              <w:spacing w:after="120"/>
              <w:rPr>
                <w:rFonts w:ascii="Cambria" w:hAnsi="Cambria"/>
                <w:b/>
                <w:bCs/>
                <w:sz w:val="20"/>
                <w:szCs w:val="20"/>
              </w:rPr>
            </w:pPr>
            <w:r w:rsidRPr="00B9581D">
              <w:rPr>
                <w:rFonts w:ascii="Cambria" w:hAnsi="Cambria"/>
                <w:sz w:val="20"/>
                <w:szCs w:val="20"/>
              </w:rPr>
              <w:t>2</w:t>
            </w:r>
            <w:r w:rsidR="000A4849" w:rsidRPr="00B9581D">
              <w:rPr>
                <w:rFonts w:ascii="Cambria" w:hAnsi="Cambria"/>
                <w:sz w:val="20"/>
                <w:szCs w:val="20"/>
              </w:rPr>
              <w:t xml:space="preserve">% повећања стопе задовољних испитаника у правосуђу у односу на </w:t>
            </w:r>
            <w:r w:rsidR="00362B44" w:rsidRPr="00B9581D">
              <w:rPr>
                <w:rFonts w:ascii="Cambria" w:hAnsi="Cambria"/>
                <w:sz w:val="20"/>
                <w:szCs w:val="20"/>
              </w:rPr>
              <w:t>202</w:t>
            </w:r>
            <w:r w:rsidR="00F7710B" w:rsidRPr="00B9581D">
              <w:rPr>
                <w:rFonts w:ascii="Cambria" w:hAnsi="Cambria"/>
                <w:sz w:val="20"/>
                <w:szCs w:val="20"/>
              </w:rPr>
              <w:t>2</w:t>
            </w:r>
            <w:r w:rsidR="00362B44" w:rsidRPr="00B9581D">
              <w:rPr>
                <w:rFonts w:ascii="Cambria" w:hAnsi="Cambria"/>
                <w:sz w:val="20"/>
                <w:szCs w:val="20"/>
              </w:rPr>
              <w:t>. годину</w:t>
            </w:r>
          </w:p>
        </w:tc>
        <w:tc>
          <w:tcPr>
            <w:tcW w:w="1616" w:type="dxa"/>
            <w:shd w:val="clear" w:color="auto" w:fill="FFFFFF" w:themeFill="background1"/>
          </w:tcPr>
          <w:p w14:paraId="348FBFA9" w14:textId="2B89002A" w:rsidR="00117501" w:rsidRPr="00B9581D" w:rsidRDefault="00220C02" w:rsidP="00362B44">
            <w:pPr>
              <w:spacing w:after="120"/>
              <w:rPr>
                <w:rFonts w:ascii="Cambria" w:hAnsi="Cambria"/>
                <w:b/>
                <w:bCs/>
                <w:sz w:val="20"/>
                <w:szCs w:val="20"/>
              </w:rPr>
            </w:pPr>
            <w:r w:rsidRPr="00B9581D">
              <w:rPr>
                <w:rFonts w:ascii="Cambria" w:hAnsi="Cambria"/>
                <w:sz w:val="20"/>
                <w:szCs w:val="20"/>
              </w:rPr>
              <w:t>2</w:t>
            </w:r>
            <w:r w:rsidR="000A4849" w:rsidRPr="00B9581D">
              <w:rPr>
                <w:rFonts w:ascii="Cambria" w:hAnsi="Cambria"/>
                <w:sz w:val="20"/>
                <w:szCs w:val="20"/>
              </w:rPr>
              <w:t xml:space="preserve">% повећања стопе задовољних испитаника у правосуђу у односу на </w:t>
            </w:r>
            <w:r w:rsidR="00362B44" w:rsidRPr="00B9581D">
              <w:rPr>
                <w:rFonts w:ascii="Cambria" w:hAnsi="Cambria"/>
                <w:sz w:val="20"/>
                <w:szCs w:val="20"/>
              </w:rPr>
              <w:t>202</w:t>
            </w:r>
            <w:r w:rsidR="00F7710B" w:rsidRPr="00B9581D">
              <w:rPr>
                <w:rFonts w:ascii="Cambria" w:hAnsi="Cambria"/>
                <w:sz w:val="20"/>
                <w:szCs w:val="20"/>
              </w:rPr>
              <w:t>3</w:t>
            </w:r>
            <w:r w:rsidR="00362B44" w:rsidRPr="00B9581D">
              <w:rPr>
                <w:rFonts w:ascii="Cambria" w:hAnsi="Cambria"/>
                <w:sz w:val="20"/>
                <w:szCs w:val="20"/>
              </w:rPr>
              <w:t>. годину</w:t>
            </w:r>
          </w:p>
        </w:tc>
        <w:tc>
          <w:tcPr>
            <w:tcW w:w="1616" w:type="dxa"/>
            <w:shd w:val="clear" w:color="auto" w:fill="FFFFFF" w:themeFill="background1"/>
          </w:tcPr>
          <w:p w14:paraId="09B87B2F" w14:textId="41D81224" w:rsidR="00117501" w:rsidRPr="00B9581D" w:rsidRDefault="00220C02" w:rsidP="00362B44">
            <w:pPr>
              <w:spacing w:after="120"/>
              <w:rPr>
                <w:rFonts w:ascii="Cambria" w:hAnsi="Cambria"/>
                <w:b/>
                <w:bCs/>
                <w:sz w:val="20"/>
                <w:szCs w:val="20"/>
              </w:rPr>
            </w:pPr>
            <w:r w:rsidRPr="00B9581D">
              <w:rPr>
                <w:rFonts w:ascii="Cambria" w:hAnsi="Cambria"/>
                <w:sz w:val="20"/>
                <w:szCs w:val="20"/>
              </w:rPr>
              <w:t>2</w:t>
            </w:r>
            <w:r w:rsidR="000A4849" w:rsidRPr="00B9581D">
              <w:rPr>
                <w:rFonts w:ascii="Cambria" w:hAnsi="Cambria"/>
                <w:sz w:val="20"/>
                <w:szCs w:val="20"/>
              </w:rPr>
              <w:t xml:space="preserve">% повећања стопе задовољних испитаника у правосуђу у односу на </w:t>
            </w:r>
            <w:r w:rsidR="00362B44" w:rsidRPr="00B9581D">
              <w:rPr>
                <w:rFonts w:ascii="Cambria" w:hAnsi="Cambria"/>
                <w:sz w:val="20"/>
                <w:szCs w:val="20"/>
              </w:rPr>
              <w:t>202</w:t>
            </w:r>
            <w:r w:rsidR="00F7710B" w:rsidRPr="00B9581D">
              <w:rPr>
                <w:rFonts w:ascii="Cambria" w:hAnsi="Cambria"/>
                <w:sz w:val="20"/>
                <w:szCs w:val="20"/>
              </w:rPr>
              <w:t>4</w:t>
            </w:r>
            <w:r w:rsidR="00362B44" w:rsidRPr="00B9581D">
              <w:rPr>
                <w:rFonts w:ascii="Cambria" w:hAnsi="Cambria"/>
                <w:sz w:val="20"/>
                <w:szCs w:val="20"/>
              </w:rPr>
              <w:t>. годину</w:t>
            </w:r>
          </w:p>
        </w:tc>
        <w:tc>
          <w:tcPr>
            <w:tcW w:w="1616" w:type="dxa"/>
            <w:shd w:val="clear" w:color="auto" w:fill="FFFFFF" w:themeFill="background1"/>
          </w:tcPr>
          <w:p w14:paraId="055A63D0" w14:textId="2ABD3B80" w:rsidR="00117501" w:rsidRPr="00B9581D" w:rsidRDefault="00220C02" w:rsidP="00220C02">
            <w:pPr>
              <w:spacing w:after="120"/>
              <w:rPr>
                <w:rFonts w:ascii="Cambria" w:hAnsi="Cambria"/>
                <w:b/>
                <w:bCs/>
                <w:sz w:val="20"/>
                <w:szCs w:val="20"/>
              </w:rPr>
            </w:pPr>
            <w:r w:rsidRPr="00B9581D">
              <w:rPr>
                <w:rFonts w:ascii="Cambria" w:hAnsi="Cambria"/>
                <w:sz w:val="20"/>
                <w:szCs w:val="20"/>
              </w:rPr>
              <w:t>2</w:t>
            </w:r>
            <w:r w:rsidR="000A4849" w:rsidRPr="00B9581D">
              <w:rPr>
                <w:rFonts w:ascii="Cambria" w:hAnsi="Cambria"/>
                <w:sz w:val="20"/>
                <w:szCs w:val="20"/>
              </w:rPr>
              <w:t xml:space="preserve">% повећања стопе задовољних испитаника у правосуђу у односу на </w:t>
            </w:r>
            <w:r w:rsidR="00362B44" w:rsidRPr="00B9581D">
              <w:rPr>
                <w:rFonts w:ascii="Cambria" w:hAnsi="Cambria"/>
                <w:sz w:val="20"/>
                <w:szCs w:val="20"/>
              </w:rPr>
              <w:t>202</w:t>
            </w:r>
            <w:r w:rsidR="00F7710B" w:rsidRPr="00B9581D">
              <w:rPr>
                <w:rFonts w:ascii="Cambria" w:hAnsi="Cambria"/>
                <w:sz w:val="20"/>
                <w:szCs w:val="20"/>
              </w:rPr>
              <w:t>5</w:t>
            </w:r>
            <w:r w:rsidR="00362B44" w:rsidRPr="00B9581D">
              <w:rPr>
                <w:rFonts w:ascii="Cambria" w:hAnsi="Cambria"/>
                <w:sz w:val="20"/>
                <w:szCs w:val="20"/>
              </w:rPr>
              <w:t>. годину</w:t>
            </w:r>
            <w:r w:rsidR="000A4849" w:rsidRPr="00B9581D">
              <w:rPr>
                <w:rFonts w:ascii="Cambria" w:hAnsi="Cambria"/>
                <w:sz w:val="20"/>
                <w:szCs w:val="20"/>
              </w:rPr>
              <w:t xml:space="preserve">, односно </w:t>
            </w:r>
            <w:r w:rsidRPr="00B9581D">
              <w:rPr>
                <w:rFonts w:ascii="Cambria" w:hAnsi="Cambria"/>
                <w:sz w:val="20"/>
                <w:szCs w:val="20"/>
              </w:rPr>
              <w:t>8</w:t>
            </w:r>
            <w:r w:rsidR="000A4849" w:rsidRPr="00B9581D">
              <w:rPr>
                <w:rFonts w:ascii="Cambria" w:hAnsi="Cambria"/>
                <w:sz w:val="20"/>
                <w:szCs w:val="20"/>
              </w:rPr>
              <w:t xml:space="preserve">% укупног повећања стопе задовољних испитаника у правосуђу у односу на </w:t>
            </w:r>
            <w:r w:rsidR="00BF0767" w:rsidRPr="00B9581D">
              <w:rPr>
                <w:rFonts w:ascii="Cambria" w:hAnsi="Cambria"/>
                <w:sz w:val="20"/>
                <w:szCs w:val="20"/>
                <w:lang w:val="sr-Cyrl-RS"/>
              </w:rPr>
              <w:t xml:space="preserve">почетну </w:t>
            </w:r>
            <w:r w:rsidR="00362B44" w:rsidRPr="00B9581D">
              <w:rPr>
                <w:rFonts w:ascii="Cambria" w:hAnsi="Cambria"/>
                <w:sz w:val="20"/>
                <w:szCs w:val="20"/>
              </w:rPr>
              <w:t>годину</w:t>
            </w:r>
          </w:p>
        </w:tc>
      </w:tr>
      <w:tr w:rsidR="00B9581D" w:rsidRPr="00B9581D" w14:paraId="2DBF5A15" w14:textId="77777777" w:rsidTr="007066FF">
        <w:tc>
          <w:tcPr>
            <w:tcW w:w="1699" w:type="dxa"/>
            <w:gridSpan w:val="2"/>
            <w:shd w:val="clear" w:color="auto" w:fill="FFFFFF" w:themeFill="background1"/>
          </w:tcPr>
          <w:p w14:paraId="4A26E3CB" w14:textId="141761A6" w:rsidR="00117501" w:rsidRPr="00B9581D" w:rsidRDefault="00111308" w:rsidP="00D00E0A">
            <w:pPr>
              <w:spacing w:after="120"/>
              <w:rPr>
                <w:rFonts w:ascii="Cambria" w:hAnsi="Cambria"/>
                <w:sz w:val="20"/>
                <w:szCs w:val="20"/>
              </w:rPr>
            </w:pPr>
            <w:bookmarkStart w:id="7" w:name="_Hlk84766110"/>
            <w:r w:rsidRPr="00B9581D">
              <w:rPr>
                <w:rFonts w:ascii="Cambria" w:hAnsi="Cambria"/>
                <w:sz w:val="20"/>
                <w:szCs w:val="20"/>
              </w:rPr>
              <w:t>Редовно извештавање о</w:t>
            </w:r>
            <w:r w:rsidR="0001607D" w:rsidRPr="00B9581D">
              <w:rPr>
                <w:rFonts w:ascii="Cambria" w:hAnsi="Cambria"/>
                <w:sz w:val="20"/>
                <w:szCs w:val="20"/>
              </w:rPr>
              <w:t xml:space="preserve"> </w:t>
            </w:r>
            <w:r w:rsidRPr="00B9581D">
              <w:rPr>
                <w:rFonts w:ascii="Cambria" w:hAnsi="Cambria"/>
                <w:sz w:val="20"/>
                <w:szCs w:val="20"/>
              </w:rPr>
              <w:t xml:space="preserve"> поступ</w:t>
            </w:r>
            <w:r w:rsidR="00D00E0A" w:rsidRPr="00B9581D">
              <w:rPr>
                <w:rFonts w:ascii="Cambria" w:hAnsi="Cambria"/>
                <w:sz w:val="20"/>
                <w:szCs w:val="20"/>
              </w:rPr>
              <w:t xml:space="preserve">цима </w:t>
            </w:r>
            <w:r w:rsidR="00D438CB" w:rsidRPr="00B9581D">
              <w:rPr>
                <w:rFonts w:ascii="Cambria" w:hAnsi="Cambria"/>
                <w:sz w:val="20"/>
                <w:szCs w:val="20"/>
              </w:rPr>
              <w:t>избора</w:t>
            </w:r>
            <w:r w:rsidRPr="00B9581D">
              <w:rPr>
                <w:rFonts w:ascii="Cambria" w:hAnsi="Cambria"/>
                <w:sz w:val="20"/>
                <w:szCs w:val="20"/>
              </w:rPr>
              <w:t xml:space="preserve">, премештаја и </w:t>
            </w:r>
            <w:r w:rsidR="004C4E67" w:rsidRPr="00B9581D">
              <w:rPr>
                <w:rFonts w:ascii="Cambria" w:hAnsi="Cambria"/>
                <w:sz w:val="20"/>
                <w:szCs w:val="20"/>
              </w:rPr>
              <w:t>напре</w:t>
            </w:r>
            <w:r w:rsidR="007A716C" w:rsidRPr="00B9581D">
              <w:rPr>
                <w:rFonts w:ascii="Cambria" w:hAnsi="Cambria"/>
                <w:sz w:val="20"/>
                <w:szCs w:val="20"/>
              </w:rPr>
              <w:t>довања</w:t>
            </w:r>
            <w:r w:rsidR="00AE09A3" w:rsidRPr="00B9581D">
              <w:rPr>
                <w:rFonts w:ascii="Cambria" w:hAnsi="Cambria"/>
                <w:sz w:val="20"/>
                <w:szCs w:val="20"/>
              </w:rPr>
              <w:t xml:space="preserve"> у правосудним органима</w:t>
            </w:r>
            <w:bookmarkEnd w:id="7"/>
          </w:p>
        </w:tc>
        <w:tc>
          <w:tcPr>
            <w:tcW w:w="1420" w:type="dxa"/>
            <w:shd w:val="clear" w:color="auto" w:fill="FFFFFF" w:themeFill="background1"/>
          </w:tcPr>
          <w:p w14:paraId="50FDCD12" w14:textId="77777777" w:rsidR="00117501" w:rsidRPr="00B9581D" w:rsidRDefault="00111308" w:rsidP="00083D4D">
            <w:pPr>
              <w:spacing w:after="120"/>
              <w:rPr>
                <w:rFonts w:ascii="Cambria" w:hAnsi="Cambria"/>
                <w:sz w:val="20"/>
                <w:szCs w:val="20"/>
              </w:rPr>
            </w:pPr>
            <w:r w:rsidRPr="00B9581D">
              <w:rPr>
                <w:rFonts w:ascii="Cambria" w:hAnsi="Cambria"/>
                <w:sz w:val="20"/>
                <w:szCs w:val="20"/>
              </w:rPr>
              <w:t>Објављени извештаји</w:t>
            </w:r>
          </w:p>
        </w:tc>
        <w:tc>
          <w:tcPr>
            <w:tcW w:w="1729" w:type="dxa"/>
            <w:gridSpan w:val="3"/>
            <w:shd w:val="clear" w:color="auto" w:fill="FFFFFF" w:themeFill="background1"/>
          </w:tcPr>
          <w:p w14:paraId="33B0FBB7" w14:textId="3C2EEC50" w:rsidR="00117501" w:rsidRPr="00B9581D" w:rsidRDefault="00A80540" w:rsidP="009D09ED">
            <w:pPr>
              <w:spacing w:after="120"/>
              <w:rPr>
                <w:rFonts w:ascii="Cambria" w:hAnsi="Cambria"/>
                <w:sz w:val="20"/>
                <w:szCs w:val="20"/>
              </w:rPr>
            </w:pPr>
            <w:r w:rsidRPr="00B9581D">
              <w:rPr>
                <w:rFonts w:ascii="Cambria" w:hAnsi="Cambria"/>
                <w:sz w:val="20"/>
                <w:szCs w:val="20"/>
              </w:rPr>
              <w:t xml:space="preserve"> Годишњи извештаји </w:t>
            </w:r>
            <w:r w:rsidR="009D09ED" w:rsidRPr="00B9581D">
              <w:rPr>
                <w:rFonts w:ascii="Cambria" w:hAnsi="Cambria"/>
                <w:sz w:val="20"/>
                <w:szCs w:val="20"/>
              </w:rPr>
              <w:t xml:space="preserve">правосудних </w:t>
            </w:r>
            <w:r w:rsidRPr="00B9581D">
              <w:rPr>
                <w:rFonts w:ascii="Cambria" w:hAnsi="Cambria"/>
                <w:sz w:val="20"/>
                <w:szCs w:val="20"/>
              </w:rPr>
              <w:t>органа који спроводе ове поступке</w:t>
            </w:r>
          </w:p>
        </w:tc>
        <w:tc>
          <w:tcPr>
            <w:tcW w:w="1616" w:type="dxa"/>
            <w:shd w:val="clear" w:color="auto" w:fill="FFFFFF" w:themeFill="background1"/>
          </w:tcPr>
          <w:p w14:paraId="27B55C98" w14:textId="413CDF98" w:rsidR="00117501" w:rsidRPr="00B9581D" w:rsidRDefault="00111308" w:rsidP="00411E71">
            <w:pPr>
              <w:spacing w:after="120"/>
              <w:rPr>
                <w:rFonts w:ascii="Cambria" w:hAnsi="Cambria"/>
                <w:sz w:val="20"/>
                <w:szCs w:val="20"/>
              </w:rPr>
            </w:pPr>
            <w:r w:rsidRPr="00B9581D">
              <w:rPr>
                <w:rFonts w:ascii="Cambria" w:hAnsi="Cambria"/>
                <w:sz w:val="20"/>
                <w:szCs w:val="20"/>
              </w:rPr>
              <w:t>Постојеће извештавање</w:t>
            </w:r>
            <w:r w:rsidR="004C4E67" w:rsidRPr="00B9581D">
              <w:rPr>
                <w:rFonts w:ascii="Cambria" w:hAnsi="Cambria"/>
                <w:sz w:val="20"/>
                <w:szCs w:val="20"/>
              </w:rPr>
              <w:t xml:space="preserve"> </w:t>
            </w:r>
            <w:r w:rsidRPr="00B9581D">
              <w:rPr>
                <w:rFonts w:ascii="Cambria" w:hAnsi="Cambria"/>
                <w:sz w:val="20"/>
                <w:szCs w:val="20"/>
              </w:rPr>
              <w:t xml:space="preserve">пре </w:t>
            </w:r>
            <w:r w:rsidR="00411E71" w:rsidRPr="00B9581D">
              <w:rPr>
                <w:rFonts w:ascii="Cambria" w:hAnsi="Cambria"/>
                <w:sz w:val="20"/>
                <w:szCs w:val="20"/>
              </w:rPr>
              <w:t xml:space="preserve">почетка спровођења </w:t>
            </w:r>
            <w:r w:rsidRPr="00B9581D">
              <w:rPr>
                <w:rFonts w:ascii="Cambria" w:hAnsi="Cambria"/>
                <w:sz w:val="20"/>
                <w:szCs w:val="20"/>
              </w:rPr>
              <w:t>АП</w:t>
            </w:r>
          </w:p>
        </w:tc>
        <w:tc>
          <w:tcPr>
            <w:tcW w:w="1616" w:type="dxa"/>
            <w:shd w:val="clear" w:color="auto" w:fill="FFFFFF" w:themeFill="background1"/>
          </w:tcPr>
          <w:p w14:paraId="73AE0723" w14:textId="77777777" w:rsidR="00117501" w:rsidRPr="00B9581D" w:rsidRDefault="00B9474F" w:rsidP="00083D4D">
            <w:pPr>
              <w:spacing w:after="120"/>
              <w:jc w:val="center"/>
              <w:rPr>
                <w:rFonts w:ascii="Cambria" w:hAnsi="Cambria"/>
                <w:sz w:val="20"/>
                <w:szCs w:val="20"/>
              </w:rPr>
            </w:pPr>
            <w:r w:rsidRPr="00B9581D">
              <w:rPr>
                <w:rFonts w:ascii="Cambria" w:hAnsi="Cambria"/>
                <w:sz w:val="20"/>
                <w:szCs w:val="20"/>
              </w:rPr>
              <w:t>2021</w:t>
            </w:r>
            <w:r w:rsidR="00241612" w:rsidRPr="00B9581D">
              <w:rPr>
                <w:rFonts w:ascii="Cambria" w:hAnsi="Cambria"/>
                <w:sz w:val="20"/>
                <w:szCs w:val="20"/>
              </w:rPr>
              <w:t>.</w:t>
            </w:r>
          </w:p>
        </w:tc>
        <w:tc>
          <w:tcPr>
            <w:tcW w:w="1616" w:type="dxa"/>
            <w:shd w:val="clear" w:color="auto" w:fill="FFFFFF" w:themeFill="background1"/>
          </w:tcPr>
          <w:p w14:paraId="7654B456" w14:textId="71803790" w:rsidR="00117501" w:rsidRPr="00B9581D" w:rsidRDefault="00EB0F13" w:rsidP="000C1B84">
            <w:pPr>
              <w:spacing w:after="120"/>
              <w:jc w:val="center"/>
              <w:rPr>
                <w:rFonts w:ascii="Cambria" w:hAnsi="Cambria"/>
                <w:sz w:val="20"/>
                <w:szCs w:val="20"/>
              </w:rPr>
            </w:pPr>
            <w:r w:rsidRPr="00B9581D">
              <w:rPr>
                <w:rFonts w:ascii="Cambria" w:hAnsi="Cambria"/>
                <w:sz w:val="20"/>
                <w:szCs w:val="20"/>
              </w:rPr>
              <w:t>-</w:t>
            </w:r>
          </w:p>
        </w:tc>
        <w:tc>
          <w:tcPr>
            <w:tcW w:w="1616" w:type="dxa"/>
            <w:shd w:val="clear" w:color="auto" w:fill="FFFFFF" w:themeFill="background1"/>
          </w:tcPr>
          <w:p w14:paraId="2A97335E" w14:textId="5EE0786F" w:rsidR="00117501" w:rsidRPr="00B9581D" w:rsidRDefault="00EB0F13" w:rsidP="00EB0F13">
            <w:pPr>
              <w:spacing w:after="120"/>
              <w:rPr>
                <w:rFonts w:ascii="Cambria" w:hAnsi="Cambria"/>
                <w:sz w:val="20"/>
                <w:szCs w:val="20"/>
              </w:rPr>
            </w:pPr>
            <w:r w:rsidRPr="00B9581D">
              <w:rPr>
                <w:rFonts w:ascii="Cambria" w:hAnsi="Cambria"/>
                <w:sz w:val="20"/>
                <w:szCs w:val="20"/>
              </w:rPr>
              <w:t xml:space="preserve">Годишњи извештај показује да је 60% спроведених поступака успешно окончано </w:t>
            </w:r>
          </w:p>
        </w:tc>
        <w:tc>
          <w:tcPr>
            <w:tcW w:w="1616" w:type="dxa"/>
            <w:shd w:val="clear" w:color="auto" w:fill="FFFFFF" w:themeFill="background1"/>
          </w:tcPr>
          <w:p w14:paraId="059A54D3" w14:textId="18E12910" w:rsidR="00117501" w:rsidRPr="00B9581D" w:rsidRDefault="00111308" w:rsidP="00EB0F13">
            <w:pPr>
              <w:spacing w:after="120"/>
              <w:rPr>
                <w:rFonts w:ascii="Cambria" w:hAnsi="Cambria"/>
                <w:sz w:val="20"/>
                <w:szCs w:val="20"/>
              </w:rPr>
            </w:pPr>
            <w:r w:rsidRPr="00B9581D">
              <w:rPr>
                <w:rFonts w:ascii="Cambria" w:hAnsi="Cambria"/>
                <w:sz w:val="20"/>
                <w:szCs w:val="20"/>
              </w:rPr>
              <w:t xml:space="preserve">Годишњи извештај показује да је </w:t>
            </w:r>
            <w:r w:rsidR="00EB0F13" w:rsidRPr="00B9581D">
              <w:rPr>
                <w:rFonts w:ascii="Cambria" w:hAnsi="Cambria"/>
                <w:sz w:val="20"/>
                <w:szCs w:val="20"/>
              </w:rPr>
              <w:t>65</w:t>
            </w:r>
            <w:r w:rsidRPr="00B9581D">
              <w:rPr>
                <w:rFonts w:ascii="Cambria" w:hAnsi="Cambria"/>
                <w:sz w:val="20"/>
                <w:szCs w:val="20"/>
              </w:rPr>
              <w:t xml:space="preserve">% спроведених поступака </w:t>
            </w:r>
            <w:r w:rsidR="00EB0F13" w:rsidRPr="00B9581D">
              <w:rPr>
                <w:rFonts w:ascii="Cambria" w:hAnsi="Cambria"/>
                <w:sz w:val="20"/>
                <w:szCs w:val="20"/>
              </w:rPr>
              <w:t>успешно окончано</w:t>
            </w:r>
          </w:p>
        </w:tc>
        <w:tc>
          <w:tcPr>
            <w:tcW w:w="1616" w:type="dxa"/>
            <w:shd w:val="clear" w:color="auto" w:fill="FFFFFF" w:themeFill="background1"/>
          </w:tcPr>
          <w:p w14:paraId="0CB4D48F" w14:textId="0BB0C805" w:rsidR="00117501" w:rsidRPr="00B9581D" w:rsidRDefault="00111308" w:rsidP="00EB0F13">
            <w:pPr>
              <w:spacing w:after="120"/>
              <w:rPr>
                <w:rFonts w:ascii="Cambria" w:hAnsi="Cambria"/>
                <w:sz w:val="20"/>
                <w:szCs w:val="20"/>
              </w:rPr>
            </w:pPr>
            <w:r w:rsidRPr="00B9581D">
              <w:rPr>
                <w:rFonts w:ascii="Cambria" w:hAnsi="Cambria"/>
                <w:sz w:val="20"/>
                <w:szCs w:val="20"/>
              </w:rPr>
              <w:t xml:space="preserve">Годишњи извештај показује да је </w:t>
            </w:r>
            <w:r w:rsidR="00EB0F13" w:rsidRPr="00B9581D">
              <w:rPr>
                <w:rFonts w:ascii="Cambria" w:hAnsi="Cambria"/>
                <w:sz w:val="20"/>
                <w:szCs w:val="20"/>
              </w:rPr>
              <w:t>70</w:t>
            </w:r>
            <w:r w:rsidRPr="00B9581D">
              <w:rPr>
                <w:rFonts w:ascii="Cambria" w:hAnsi="Cambria"/>
                <w:sz w:val="20"/>
                <w:szCs w:val="20"/>
              </w:rPr>
              <w:t xml:space="preserve">% спроведених поступака </w:t>
            </w:r>
            <w:r w:rsidR="00467D0F" w:rsidRPr="00B9581D">
              <w:rPr>
                <w:rFonts w:ascii="Cambria" w:hAnsi="Cambria"/>
                <w:sz w:val="20"/>
                <w:szCs w:val="20"/>
              </w:rPr>
              <w:t>успешно окончано</w:t>
            </w:r>
          </w:p>
        </w:tc>
        <w:tc>
          <w:tcPr>
            <w:tcW w:w="1616" w:type="dxa"/>
            <w:shd w:val="clear" w:color="auto" w:fill="FFFFFF" w:themeFill="background1"/>
          </w:tcPr>
          <w:p w14:paraId="104B2461" w14:textId="575F5F78" w:rsidR="00117501" w:rsidRPr="00B9581D" w:rsidRDefault="00111308" w:rsidP="00EB0F13">
            <w:pPr>
              <w:spacing w:after="120"/>
              <w:rPr>
                <w:rFonts w:ascii="Cambria" w:hAnsi="Cambria"/>
                <w:sz w:val="20"/>
                <w:szCs w:val="20"/>
              </w:rPr>
            </w:pPr>
            <w:r w:rsidRPr="00B9581D">
              <w:rPr>
                <w:rFonts w:ascii="Cambria" w:hAnsi="Cambria"/>
                <w:sz w:val="20"/>
                <w:szCs w:val="20"/>
              </w:rPr>
              <w:t xml:space="preserve">Годишњи извештај показује да је </w:t>
            </w:r>
            <w:r w:rsidR="00EB0F13" w:rsidRPr="00B9581D">
              <w:rPr>
                <w:rFonts w:ascii="Cambria" w:hAnsi="Cambria"/>
                <w:sz w:val="20"/>
                <w:szCs w:val="20"/>
              </w:rPr>
              <w:t>75</w:t>
            </w:r>
            <w:r w:rsidRPr="00B9581D">
              <w:rPr>
                <w:rFonts w:ascii="Cambria" w:hAnsi="Cambria"/>
                <w:sz w:val="20"/>
                <w:szCs w:val="20"/>
              </w:rPr>
              <w:t xml:space="preserve">% спроведених поступака </w:t>
            </w:r>
            <w:r w:rsidR="00467D0F" w:rsidRPr="00B9581D">
              <w:rPr>
                <w:rFonts w:ascii="Cambria" w:hAnsi="Cambria"/>
                <w:sz w:val="20"/>
                <w:szCs w:val="20"/>
              </w:rPr>
              <w:t>успешно окончано</w:t>
            </w:r>
          </w:p>
        </w:tc>
      </w:tr>
    </w:tbl>
    <w:p w14:paraId="7F8972C6" w14:textId="77777777" w:rsidR="00A75871" w:rsidRPr="00B9581D" w:rsidRDefault="00A75871">
      <w:pPr>
        <w:rPr>
          <w:sz w:val="20"/>
          <w:szCs w:val="20"/>
        </w:rPr>
      </w:pPr>
    </w:p>
    <w:tbl>
      <w:tblPr>
        <w:tblStyle w:val="TableGrid"/>
        <w:tblW w:w="16160" w:type="dxa"/>
        <w:tblInd w:w="-714" w:type="dxa"/>
        <w:shd w:val="clear" w:color="auto" w:fill="FFFFFF" w:themeFill="background1"/>
        <w:tblLayout w:type="fixed"/>
        <w:tblLook w:val="04A0" w:firstRow="1" w:lastRow="0" w:firstColumn="1" w:lastColumn="0" w:noHBand="0" w:noVBand="1"/>
      </w:tblPr>
      <w:tblGrid>
        <w:gridCol w:w="1616"/>
        <w:gridCol w:w="1503"/>
        <w:gridCol w:w="1729"/>
        <w:gridCol w:w="1616"/>
        <w:gridCol w:w="1616"/>
        <w:gridCol w:w="2127"/>
        <w:gridCol w:w="1559"/>
        <w:gridCol w:w="1162"/>
        <w:gridCol w:w="1616"/>
        <w:gridCol w:w="1616"/>
      </w:tblGrid>
      <w:tr w:rsidR="00B9581D" w:rsidRPr="00B9581D" w14:paraId="09FC70C8" w14:textId="77777777" w:rsidTr="00F73576">
        <w:tc>
          <w:tcPr>
            <w:tcW w:w="3119" w:type="dxa"/>
            <w:gridSpan w:val="2"/>
            <w:tcBorders>
              <w:bottom w:val="single" w:sz="4" w:space="0" w:color="auto"/>
            </w:tcBorders>
            <w:shd w:val="clear" w:color="auto" w:fill="2E74B5" w:themeFill="accent1" w:themeFillShade="BF"/>
          </w:tcPr>
          <w:p w14:paraId="57050CFD" w14:textId="77777777" w:rsidR="00F85EE1" w:rsidRPr="00B9581D" w:rsidRDefault="00F85EE1" w:rsidP="005645AB">
            <w:pPr>
              <w:spacing w:after="120"/>
              <w:rPr>
                <w:rFonts w:ascii="Cambria" w:hAnsi="Cambria"/>
                <w:sz w:val="20"/>
                <w:szCs w:val="20"/>
              </w:rPr>
            </w:pPr>
            <w:bookmarkStart w:id="8" w:name="_Hlk74052836"/>
            <w:r w:rsidRPr="00B9581D">
              <w:rPr>
                <w:rFonts w:ascii="Cambria" w:hAnsi="Cambria"/>
                <w:b/>
                <w:sz w:val="20"/>
                <w:szCs w:val="20"/>
              </w:rPr>
              <w:t>Мера 1.1</w:t>
            </w:r>
          </w:p>
        </w:tc>
        <w:tc>
          <w:tcPr>
            <w:tcW w:w="13041" w:type="dxa"/>
            <w:gridSpan w:val="8"/>
            <w:shd w:val="clear" w:color="auto" w:fill="2E74B5" w:themeFill="accent1" w:themeFillShade="BF"/>
          </w:tcPr>
          <w:p w14:paraId="77D037DF" w14:textId="5E9B7456" w:rsidR="00F85EE1" w:rsidRPr="00B9581D" w:rsidRDefault="00596F4B" w:rsidP="00136872">
            <w:pPr>
              <w:spacing w:after="120"/>
              <w:jc w:val="both"/>
              <w:rPr>
                <w:rFonts w:ascii="Cambria" w:hAnsi="Cambria"/>
                <w:sz w:val="20"/>
                <w:szCs w:val="20"/>
              </w:rPr>
            </w:pPr>
            <w:bookmarkStart w:id="9" w:name="_Hlk84766585"/>
            <w:r w:rsidRPr="00B9581D">
              <w:rPr>
                <w:rFonts w:ascii="Cambria" w:hAnsi="Cambria"/>
                <w:sz w:val="20"/>
                <w:szCs w:val="20"/>
              </w:rPr>
              <w:t xml:space="preserve">Утврђивање недостатака постојећег </w:t>
            </w:r>
            <w:r w:rsidR="00B80156" w:rsidRPr="00B9581D">
              <w:rPr>
                <w:rFonts w:ascii="Cambria" w:hAnsi="Cambria"/>
                <w:sz w:val="20"/>
                <w:szCs w:val="20"/>
              </w:rPr>
              <w:t xml:space="preserve">правног </w:t>
            </w:r>
            <w:r w:rsidRPr="00B9581D">
              <w:rPr>
                <w:rFonts w:ascii="Cambria" w:hAnsi="Cambria"/>
                <w:sz w:val="20"/>
                <w:szCs w:val="20"/>
              </w:rPr>
              <w:t xml:space="preserve">оквира (тзв. </w:t>
            </w:r>
            <w:r w:rsidRPr="00B9581D">
              <w:rPr>
                <w:rFonts w:ascii="Cambria" w:hAnsi="Cambria"/>
                <w:i/>
                <w:sz w:val="20"/>
                <w:szCs w:val="20"/>
              </w:rPr>
              <w:t>gap analysis</w:t>
            </w:r>
            <w:r w:rsidRPr="00B9581D">
              <w:rPr>
                <w:rFonts w:ascii="Cambria" w:hAnsi="Cambria"/>
                <w:sz w:val="20"/>
                <w:szCs w:val="20"/>
              </w:rPr>
              <w:t>) з</w:t>
            </w:r>
            <w:r w:rsidR="00B80156" w:rsidRPr="00B9581D">
              <w:rPr>
                <w:rFonts w:ascii="Cambria" w:hAnsi="Cambria"/>
                <w:sz w:val="20"/>
                <w:szCs w:val="20"/>
              </w:rPr>
              <w:t>а</w:t>
            </w:r>
            <w:r w:rsidRPr="00B9581D">
              <w:rPr>
                <w:rFonts w:ascii="Cambria" w:hAnsi="Cambria"/>
                <w:sz w:val="20"/>
                <w:szCs w:val="20"/>
              </w:rPr>
              <w:t xml:space="preserve"> </w:t>
            </w:r>
            <w:r w:rsidR="00136872" w:rsidRPr="00B9581D">
              <w:rPr>
                <w:rFonts w:ascii="Cambria" w:hAnsi="Cambria"/>
                <w:sz w:val="20"/>
                <w:szCs w:val="20"/>
                <w:lang w:val="sr-Cyrl-RS"/>
              </w:rPr>
              <w:t>одабир</w:t>
            </w:r>
            <w:r w:rsidRPr="00B9581D">
              <w:rPr>
                <w:rFonts w:ascii="Cambria" w:hAnsi="Cambria"/>
                <w:sz w:val="20"/>
                <w:szCs w:val="20"/>
              </w:rPr>
              <w:t xml:space="preserve">, </w:t>
            </w:r>
            <w:r w:rsidR="00A12E93" w:rsidRPr="00B9581D">
              <w:rPr>
                <w:rFonts w:ascii="Cambria" w:hAnsi="Cambria"/>
                <w:sz w:val="20"/>
                <w:szCs w:val="20"/>
              </w:rPr>
              <w:t xml:space="preserve">компетенције, </w:t>
            </w:r>
            <w:r w:rsidRPr="00B9581D">
              <w:rPr>
                <w:rFonts w:ascii="Cambria" w:hAnsi="Cambria"/>
                <w:sz w:val="20"/>
                <w:szCs w:val="20"/>
              </w:rPr>
              <w:t xml:space="preserve">премештај и унапређење </w:t>
            </w:r>
            <w:r w:rsidR="00E66481" w:rsidRPr="00B9581D">
              <w:rPr>
                <w:rFonts w:ascii="Cambria" w:hAnsi="Cambria"/>
                <w:sz w:val="20"/>
                <w:szCs w:val="20"/>
              </w:rPr>
              <w:t xml:space="preserve">судског и </w:t>
            </w:r>
            <w:r w:rsidR="00E66481" w:rsidRPr="00B9581D">
              <w:rPr>
                <w:rFonts w:ascii="Cambria" w:hAnsi="Cambria"/>
                <w:sz w:val="20"/>
                <w:szCs w:val="20"/>
              </w:rPr>
              <w:lastRenderedPageBreak/>
              <w:t xml:space="preserve">тужилачког особља, </w:t>
            </w:r>
            <w:r w:rsidRPr="00B9581D">
              <w:rPr>
                <w:rFonts w:ascii="Cambria" w:hAnsi="Cambria"/>
                <w:sz w:val="20"/>
                <w:szCs w:val="20"/>
              </w:rPr>
              <w:t xml:space="preserve"> ради успостављања модерног и ефикасног система управљања људским ресурсима</w:t>
            </w:r>
            <w:bookmarkEnd w:id="9"/>
          </w:p>
        </w:tc>
      </w:tr>
      <w:bookmarkEnd w:id="8"/>
      <w:tr w:rsidR="00B9581D" w:rsidRPr="00B9581D" w14:paraId="5C535F43" w14:textId="77777777" w:rsidTr="00F73576">
        <w:tc>
          <w:tcPr>
            <w:tcW w:w="3119" w:type="dxa"/>
            <w:gridSpan w:val="2"/>
            <w:tcBorders>
              <w:bottom w:val="single" w:sz="4" w:space="0" w:color="auto"/>
            </w:tcBorders>
            <w:shd w:val="clear" w:color="auto" w:fill="9CC2E5" w:themeFill="accent1" w:themeFillTint="99"/>
          </w:tcPr>
          <w:p w14:paraId="347F6B6B" w14:textId="77777777" w:rsidR="00F85EE1" w:rsidRPr="00B9581D" w:rsidRDefault="00F85EE1" w:rsidP="005645AB">
            <w:pPr>
              <w:spacing w:after="120"/>
              <w:rPr>
                <w:rFonts w:ascii="Cambria" w:hAnsi="Cambria"/>
                <w:b/>
                <w:bCs/>
                <w:sz w:val="20"/>
                <w:szCs w:val="20"/>
              </w:rPr>
            </w:pPr>
            <w:r w:rsidRPr="00B9581D">
              <w:rPr>
                <w:rFonts w:ascii="Cambria" w:hAnsi="Cambria"/>
                <w:b/>
                <w:sz w:val="20"/>
                <w:szCs w:val="20"/>
              </w:rPr>
              <w:lastRenderedPageBreak/>
              <w:t>Институција надлежна за праћење и контролу:</w:t>
            </w:r>
          </w:p>
        </w:tc>
        <w:tc>
          <w:tcPr>
            <w:tcW w:w="13041" w:type="dxa"/>
            <w:gridSpan w:val="8"/>
            <w:tcBorders>
              <w:bottom w:val="single" w:sz="4" w:space="0" w:color="auto"/>
            </w:tcBorders>
            <w:shd w:val="clear" w:color="auto" w:fill="FFFFFF" w:themeFill="background1"/>
          </w:tcPr>
          <w:p w14:paraId="1748BBA5" w14:textId="77777777" w:rsidR="00F85EE1" w:rsidRPr="00B9581D" w:rsidRDefault="00F85EE1" w:rsidP="0022798C">
            <w:pPr>
              <w:spacing w:after="120"/>
              <w:jc w:val="both"/>
              <w:rPr>
                <w:rFonts w:ascii="Cambria" w:hAnsi="Cambria"/>
                <w:sz w:val="20"/>
                <w:szCs w:val="20"/>
              </w:rPr>
            </w:pPr>
            <w:r w:rsidRPr="00B9581D">
              <w:rPr>
                <w:rFonts w:ascii="Cambria" w:hAnsi="Cambria"/>
                <w:sz w:val="20"/>
                <w:szCs w:val="20"/>
              </w:rPr>
              <w:t xml:space="preserve">Министарство правде Републике Србије (главни координатор), Високи савет судства, </w:t>
            </w:r>
            <w:r w:rsidR="0022798C" w:rsidRPr="00B9581D">
              <w:rPr>
                <w:rFonts w:ascii="Cambria" w:hAnsi="Cambria"/>
                <w:sz w:val="20"/>
                <w:szCs w:val="20"/>
              </w:rPr>
              <w:t xml:space="preserve">Врховни касациони суд, </w:t>
            </w:r>
            <w:r w:rsidRPr="00B9581D">
              <w:rPr>
                <w:rFonts w:ascii="Cambria" w:hAnsi="Cambria"/>
                <w:sz w:val="20"/>
                <w:szCs w:val="20"/>
              </w:rPr>
              <w:t>Државно веће тужилаца</w:t>
            </w:r>
            <w:r w:rsidR="009F56EA" w:rsidRPr="00B9581D">
              <w:rPr>
                <w:rFonts w:ascii="Cambria" w:hAnsi="Cambria"/>
                <w:sz w:val="20"/>
                <w:szCs w:val="20"/>
              </w:rPr>
              <w:t>,</w:t>
            </w:r>
            <w:r w:rsidR="008E0D51" w:rsidRPr="00B9581D">
              <w:rPr>
                <w:rFonts w:ascii="Cambria" w:hAnsi="Cambria"/>
                <w:sz w:val="20"/>
                <w:szCs w:val="20"/>
              </w:rPr>
              <w:t xml:space="preserve"> и</w:t>
            </w:r>
            <w:r w:rsidR="0051273E" w:rsidRPr="00B9581D">
              <w:rPr>
                <w:rFonts w:ascii="Cambria" w:hAnsi="Cambria"/>
                <w:sz w:val="20"/>
                <w:szCs w:val="20"/>
              </w:rPr>
              <w:t xml:space="preserve"> Републичко јавно тужилаштво</w:t>
            </w:r>
            <w:r w:rsidRPr="00B9581D">
              <w:rPr>
                <w:rFonts w:ascii="Cambria" w:hAnsi="Cambria"/>
                <w:sz w:val="20"/>
                <w:szCs w:val="20"/>
              </w:rPr>
              <w:t xml:space="preserve"> </w:t>
            </w:r>
          </w:p>
        </w:tc>
      </w:tr>
      <w:tr w:rsidR="00B9581D" w:rsidRPr="00B9581D" w14:paraId="71868964" w14:textId="77777777" w:rsidTr="00F73576">
        <w:tc>
          <w:tcPr>
            <w:tcW w:w="3119" w:type="dxa"/>
            <w:gridSpan w:val="2"/>
            <w:tcBorders>
              <w:bottom w:val="single" w:sz="4" w:space="0" w:color="auto"/>
            </w:tcBorders>
            <w:shd w:val="clear" w:color="auto" w:fill="9CC2E5" w:themeFill="accent1" w:themeFillTint="99"/>
          </w:tcPr>
          <w:p w14:paraId="057A81A2" w14:textId="77777777" w:rsidR="00F85EE1" w:rsidRPr="00B9581D" w:rsidRDefault="00F85EE1" w:rsidP="005645AB">
            <w:pPr>
              <w:spacing w:after="120"/>
              <w:rPr>
                <w:rFonts w:ascii="Cambria" w:hAnsi="Cambria"/>
                <w:b/>
                <w:sz w:val="20"/>
                <w:szCs w:val="20"/>
              </w:rPr>
            </w:pPr>
            <w:r w:rsidRPr="00B9581D">
              <w:rPr>
                <w:rFonts w:ascii="Cambria" w:hAnsi="Cambria"/>
                <w:b/>
                <w:sz w:val="20"/>
                <w:szCs w:val="20"/>
              </w:rPr>
              <w:t>Тип мере:</w:t>
            </w:r>
          </w:p>
        </w:tc>
        <w:tc>
          <w:tcPr>
            <w:tcW w:w="13041" w:type="dxa"/>
            <w:gridSpan w:val="8"/>
            <w:tcBorders>
              <w:bottom w:val="single" w:sz="4" w:space="0" w:color="auto"/>
            </w:tcBorders>
            <w:shd w:val="clear" w:color="auto" w:fill="FFFFFF" w:themeFill="background1"/>
          </w:tcPr>
          <w:p w14:paraId="47CBD3BB" w14:textId="5622BAC5" w:rsidR="00F85EE1" w:rsidRPr="00B9581D" w:rsidRDefault="005645AB" w:rsidP="0004416C">
            <w:pPr>
              <w:rPr>
                <w:rFonts w:ascii="Arial" w:hAnsi="Arial" w:cs="Arial"/>
                <w:sz w:val="20"/>
                <w:szCs w:val="20"/>
              </w:rPr>
            </w:pPr>
            <w:r w:rsidRPr="00B9581D">
              <w:rPr>
                <w:rFonts w:ascii="Cambria" w:hAnsi="Cambria"/>
                <w:sz w:val="20"/>
                <w:szCs w:val="20"/>
              </w:rPr>
              <w:t>Регулаторна</w:t>
            </w:r>
            <w:r w:rsidR="0004416C" w:rsidRPr="00B9581D">
              <w:rPr>
                <w:rFonts w:ascii="Cambria" w:hAnsi="Cambria"/>
                <w:sz w:val="20"/>
                <w:szCs w:val="20"/>
              </w:rPr>
              <w:t xml:space="preserve"> и </w:t>
            </w:r>
            <w:r w:rsidR="004C30FE" w:rsidRPr="00B9581D">
              <w:rPr>
                <w:rFonts w:ascii="Cambria" w:hAnsi="Cambria"/>
                <w:sz w:val="20"/>
                <w:szCs w:val="20"/>
                <w:lang w:val="sr-Cyrl-RS"/>
              </w:rPr>
              <w:t xml:space="preserve">институционално управљачко организациона </w:t>
            </w:r>
          </w:p>
        </w:tc>
      </w:tr>
      <w:tr w:rsidR="00B9581D" w:rsidRPr="00B9581D" w14:paraId="77BC646F" w14:textId="77777777" w:rsidTr="00F73576">
        <w:tc>
          <w:tcPr>
            <w:tcW w:w="3119" w:type="dxa"/>
            <w:gridSpan w:val="2"/>
            <w:tcBorders>
              <w:bottom w:val="single" w:sz="4" w:space="0" w:color="auto"/>
            </w:tcBorders>
            <w:shd w:val="clear" w:color="auto" w:fill="9CC2E5" w:themeFill="accent1" w:themeFillTint="99"/>
          </w:tcPr>
          <w:p w14:paraId="5151C713" w14:textId="77777777" w:rsidR="00F85EE1" w:rsidRPr="00B9581D" w:rsidRDefault="00F85EE1" w:rsidP="005645AB">
            <w:pPr>
              <w:spacing w:after="120"/>
              <w:rPr>
                <w:rFonts w:ascii="Cambria" w:hAnsi="Cambria"/>
                <w:b/>
                <w:sz w:val="20"/>
                <w:szCs w:val="20"/>
              </w:rPr>
            </w:pPr>
            <w:r w:rsidRPr="00B9581D">
              <w:rPr>
                <w:rFonts w:ascii="Cambria" w:hAnsi="Cambria"/>
                <w:b/>
                <w:sz w:val="20"/>
                <w:szCs w:val="20"/>
              </w:rPr>
              <w:t>Период спровођења:</w:t>
            </w:r>
          </w:p>
        </w:tc>
        <w:tc>
          <w:tcPr>
            <w:tcW w:w="13041" w:type="dxa"/>
            <w:gridSpan w:val="8"/>
            <w:tcBorders>
              <w:bottom w:val="single" w:sz="4" w:space="0" w:color="auto"/>
            </w:tcBorders>
            <w:shd w:val="clear" w:color="auto" w:fill="FFFFFF" w:themeFill="background1"/>
          </w:tcPr>
          <w:p w14:paraId="494F0695" w14:textId="1C1ADC56" w:rsidR="00F85EE1" w:rsidRPr="00B9581D" w:rsidRDefault="00FE60D5" w:rsidP="00660F26">
            <w:pPr>
              <w:spacing w:after="120"/>
              <w:jc w:val="both"/>
              <w:rPr>
                <w:rFonts w:ascii="Cambria" w:hAnsi="Cambria"/>
                <w:sz w:val="20"/>
                <w:szCs w:val="20"/>
                <w:highlight w:val="cyan"/>
              </w:rPr>
            </w:pPr>
            <w:r w:rsidRPr="00B9581D">
              <w:rPr>
                <w:rFonts w:ascii="Cambria" w:hAnsi="Cambria"/>
                <w:sz w:val="20"/>
                <w:szCs w:val="20"/>
              </w:rPr>
              <w:t xml:space="preserve">Од </w:t>
            </w:r>
            <w:r w:rsidR="008F2970" w:rsidRPr="00B9581D">
              <w:rPr>
                <w:rFonts w:ascii="Cambria" w:hAnsi="Cambria"/>
                <w:sz w:val="20"/>
                <w:szCs w:val="20"/>
              </w:rPr>
              <w:t>1</w:t>
            </w:r>
            <w:r w:rsidRPr="00B9581D">
              <w:rPr>
                <w:rFonts w:ascii="Cambria" w:hAnsi="Cambria"/>
                <w:sz w:val="20"/>
                <w:szCs w:val="20"/>
              </w:rPr>
              <w:t xml:space="preserve">. до </w:t>
            </w:r>
            <w:r w:rsidR="00DD4801" w:rsidRPr="00B9581D">
              <w:rPr>
                <w:rFonts w:ascii="Cambria" w:hAnsi="Cambria"/>
                <w:sz w:val="20"/>
                <w:szCs w:val="20"/>
              </w:rPr>
              <w:t xml:space="preserve">краја </w:t>
            </w:r>
            <w:r w:rsidR="008F2970" w:rsidRPr="00B9581D">
              <w:rPr>
                <w:rFonts w:ascii="Cambria" w:hAnsi="Cambria"/>
                <w:sz w:val="20"/>
                <w:szCs w:val="20"/>
              </w:rPr>
              <w:t xml:space="preserve">3. квартала </w:t>
            </w:r>
            <w:r w:rsidR="00660F26" w:rsidRPr="00B9581D">
              <w:rPr>
                <w:rFonts w:ascii="Cambria" w:hAnsi="Cambria"/>
                <w:sz w:val="20"/>
                <w:szCs w:val="20"/>
              </w:rPr>
              <w:t>2022</w:t>
            </w:r>
            <w:r w:rsidR="008F2970" w:rsidRPr="00B9581D">
              <w:rPr>
                <w:rFonts w:ascii="Cambria" w:hAnsi="Cambria"/>
                <w:sz w:val="20"/>
                <w:szCs w:val="20"/>
              </w:rPr>
              <w:t>. године</w:t>
            </w:r>
          </w:p>
        </w:tc>
      </w:tr>
      <w:tr w:rsidR="00B9581D" w:rsidRPr="00B9581D" w14:paraId="4A0EA2AC" w14:textId="77777777" w:rsidTr="00825557">
        <w:tc>
          <w:tcPr>
            <w:tcW w:w="1616" w:type="dxa"/>
            <w:shd w:val="clear" w:color="auto" w:fill="DEEAF6" w:themeFill="accent1" w:themeFillTint="33"/>
          </w:tcPr>
          <w:p w14:paraId="1165DC28" w14:textId="77777777" w:rsidR="00C87433" w:rsidRPr="00B9581D" w:rsidRDefault="00C87433" w:rsidP="005645AB">
            <w:pPr>
              <w:spacing w:after="120"/>
              <w:jc w:val="center"/>
              <w:rPr>
                <w:rFonts w:ascii="Cambria" w:hAnsi="Cambria"/>
                <w:b/>
                <w:sz w:val="20"/>
                <w:szCs w:val="20"/>
              </w:rPr>
            </w:pPr>
            <w:r w:rsidRPr="00B9581D">
              <w:rPr>
                <w:rFonts w:ascii="Cambria" w:hAnsi="Cambria"/>
                <w:b/>
                <w:sz w:val="20"/>
                <w:szCs w:val="20"/>
              </w:rPr>
              <w:t>Показатељ крајњег исхода</w:t>
            </w:r>
          </w:p>
        </w:tc>
        <w:tc>
          <w:tcPr>
            <w:tcW w:w="1503" w:type="dxa"/>
            <w:shd w:val="clear" w:color="auto" w:fill="DEEAF6" w:themeFill="accent1" w:themeFillTint="33"/>
          </w:tcPr>
          <w:p w14:paraId="0BBB9851" w14:textId="77777777" w:rsidR="00C87433" w:rsidRPr="00B9581D" w:rsidRDefault="00C87433" w:rsidP="005645AB">
            <w:pPr>
              <w:spacing w:after="120"/>
              <w:jc w:val="center"/>
              <w:rPr>
                <w:rFonts w:ascii="Cambria" w:hAnsi="Cambria"/>
                <w:b/>
                <w:sz w:val="20"/>
                <w:szCs w:val="20"/>
              </w:rPr>
            </w:pPr>
            <w:r w:rsidRPr="00B9581D">
              <w:rPr>
                <w:rFonts w:ascii="Cambria" w:hAnsi="Cambria"/>
                <w:b/>
                <w:sz w:val="20"/>
                <w:szCs w:val="20"/>
              </w:rPr>
              <w:t>Јединица мере</w:t>
            </w:r>
          </w:p>
        </w:tc>
        <w:tc>
          <w:tcPr>
            <w:tcW w:w="1729" w:type="dxa"/>
            <w:shd w:val="clear" w:color="auto" w:fill="DEEAF6" w:themeFill="accent1" w:themeFillTint="33"/>
          </w:tcPr>
          <w:p w14:paraId="36CF0E3A" w14:textId="77777777" w:rsidR="00C87433" w:rsidRPr="00B9581D" w:rsidRDefault="00C87433" w:rsidP="005645AB">
            <w:pPr>
              <w:spacing w:after="120"/>
              <w:jc w:val="center"/>
              <w:rPr>
                <w:rFonts w:ascii="Cambria" w:hAnsi="Cambria"/>
                <w:b/>
                <w:sz w:val="20"/>
                <w:szCs w:val="20"/>
              </w:rPr>
            </w:pPr>
            <w:r w:rsidRPr="00B9581D">
              <w:rPr>
                <w:rFonts w:ascii="Cambria" w:hAnsi="Cambria"/>
                <w:b/>
                <w:sz w:val="20"/>
                <w:szCs w:val="20"/>
              </w:rPr>
              <w:t>Извор верификације</w:t>
            </w:r>
          </w:p>
        </w:tc>
        <w:tc>
          <w:tcPr>
            <w:tcW w:w="1616" w:type="dxa"/>
            <w:shd w:val="clear" w:color="auto" w:fill="DEEAF6" w:themeFill="accent1" w:themeFillTint="33"/>
          </w:tcPr>
          <w:p w14:paraId="4061A6C1" w14:textId="77777777" w:rsidR="00C87433" w:rsidRPr="00B9581D" w:rsidRDefault="00C87433" w:rsidP="005645AB">
            <w:pPr>
              <w:spacing w:after="120"/>
              <w:jc w:val="center"/>
              <w:rPr>
                <w:rFonts w:ascii="Cambria" w:hAnsi="Cambria"/>
                <w:b/>
                <w:sz w:val="20"/>
                <w:szCs w:val="20"/>
              </w:rPr>
            </w:pPr>
            <w:r w:rsidRPr="00B9581D">
              <w:rPr>
                <w:rFonts w:ascii="Cambria" w:hAnsi="Cambria"/>
                <w:b/>
                <w:sz w:val="20"/>
                <w:szCs w:val="20"/>
              </w:rPr>
              <w:t>Почетна вредност</w:t>
            </w:r>
          </w:p>
        </w:tc>
        <w:tc>
          <w:tcPr>
            <w:tcW w:w="1616" w:type="dxa"/>
            <w:shd w:val="clear" w:color="auto" w:fill="DEEAF6" w:themeFill="accent1" w:themeFillTint="33"/>
          </w:tcPr>
          <w:p w14:paraId="7D47123A" w14:textId="77777777" w:rsidR="00C87433" w:rsidRPr="00B9581D" w:rsidRDefault="00C87433" w:rsidP="005645AB">
            <w:pPr>
              <w:spacing w:after="120"/>
              <w:jc w:val="center"/>
              <w:rPr>
                <w:rFonts w:ascii="Cambria" w:hAnsi="Cambria"/>
                <w:b/>
                <w:sz w:val="20"/>
                <w:szCs w:val="20"/>
              </w:rPr>
            </w:pPr>
            <w:r w:rsidRPr="00B9581D">
              <w:rPr>
                <w:rFonts w:ascii="Cambria" w:hAnsi="Cambria"/>
                <w:b/>
                <w:sz w:val="20"/>
                <w:szCs w:val="20"/>
              </w:rPr>
              <w:t>Почетна година</w:t>
            </w:r>
          </w:p>
        </w:tc>
        <w:tc>
          <w:tcPr>
            <w:tcW w:w="2127" w:type="dxa"/>
            <w:shd w:val="clear" w:color="auto" w:fill="DEEAF6" w:themeFill="accent1" w:themeFillTint="33"/>
          </w:tcPr>
          <w:p w14:paraId="2A932C4A" w14:textId="77777777" w:rsidR="00C87433" w:rsidRPr="00B9581D" w:rsidRDefault="00C87433" w:rsidP="005645AB">
            <w:pPr>
              <w:spacing w:after="120"/>
              <w:jc w:val="center"/>
              <w:rPr>
                <w:rFonts w:ascii="Cambria" w:hAnsi="Cambria"/>
                <w:b/>
                <w:sz w:val="20"/>
                <w:szCs w:val="20"/>
              </w:rPr>
            </w:pPr>
            <w:r w:rsidRPr="00B9581D">
              <w:rPr>
                <w:rFonts w:ascii="Cambria" w:hAnsi="Cambria"/>
                <w:b/>
                <w:sz w:val="20"/>
                <w:szCs w:val="20"/>
              </w:rPr>
              <w:t>Циљана вредност у 202</w:t>
            </w:r>
            <w:r w:rsidR="00E906F8" w:rsidRPr="00B9581D">
              <w:rPr>
                <w:rFonts w:ascii="Cambria" w:hAnsi="Cambria"/>
                <w:b/>
                <w:sz w:val="20"/>
                <w:szCs w:val="20"/>
              </w:rPr>
              <w:t>2</w:t>
            </w:r>
            <w:r w:rsidRPr="00B9581D">
              <w:rPr>
                <w:rFonts w:ascii="Cambria" w:hAnsi="Cambria"/>
                <w:b/>
                <w:sz w:val="20"/>
                <w:szCs w:val="20"/>
              </w:rPr>
              <w:t>. год.</w:t>
            </w:r>
          </w:p>
        </w:tc>
        <w:tc>
          <w:tcPr>
            <w:tcW w:w="1559" w:type="dxa"/>
            <w:shd w:val="clear" w:color="auto" w:fill="DEEAF6" w:themeFill="accent1" w:themeFillTint="33"/>
          </w:tcPr>
          <w:p w14:paraId="6B16D80A" w14:textId="77777777" w:rsidR="00C87433" w:rsidRPr="00B9581D" w:rsidRDefault="00C87433" w:rsidP="005645AB">
            <w:pPr>
              <w:spacing w:after="120"/>
              <w:jc w:val="center"/>
              <w:rPr>
                <w:rFonts w:ascii="Cambria" w:hAnsi="Cambria"/>
                <w:b/>
                <w:sz w:val="20"/>
                <w:szCs w:val="20"/>
              </w:rPr>
            </w:pPr>
            <w:r w:rsidRPr="00B9581D">
              <w:rPr>
                <w:rFonts w:ascii="Cambria" w:hAnsi="Cambria"/>
                <w:b/>
                <w:sz w:val="20"/>
                <w:szCs w:val="20"/>
              </w:rPr>
              <w:t>Циљана вредност у 202</w:t>
            </w:r>
            <w:r w:rsidR="00E906F8" w:rsidRPr="00B9581D">
              <w:rPr>
                <w:rFonts w:ascii="Cambria" w:hAnsi="Cambria"/>
                <w:b/>
                <w:sz w:val="20"/>
                <w:szCs w:val="20"/>
              </w:rPr>
              <w:t>3</w:t>
            </w:r>
            <w:r w:rsidRPr="00B9581D">
              <w:rPr>
                <w:rFonts w:ascii="Cambria" w:hAnsi="Cambria"/>
                <w:b/>
                <w:sz w:val="20"/>
                <w:szCs w:val="20"/>
              </w:rPr>
              <w:t>. год.</w:t>
            </w:r>
          </w:p>
        </w:tc>
        <w:tc>
          <w:tcPr>
            <w:tcW w:w="1162" w:type="dxa"/>
            <w:shd w:val="clear" w:color="auto" w:fill="DEEAF6" w:themeFill="accent1" w:themeFillTint="33"/>
          </w:tcPr>
          <w:p w14:paraId="666AEA92" w14:textId="77777777" w:rsidR="00C87433" w:rsidRPr="00B9581D" w:rsidRDefault="00C87433" w:rsidP="005645AB">
            <w:pPr>
              <w:spacing w:after="120"/>
              <w:jc w:val="center"/>
              <w:rPr>
                <w:rFonts w:ascii="Cambria" w:hAnsi="Cambria"/>
                <w:b/>
                <w:sz w:val="20"/>
                <w:szCs w:val="20"/>
              </w:rPr>
            </w:pPr>
            <w:r w:rsidRPr="00B9581D">
              <w:rPr>
                <w:rFonts w:ascii="Cambria" w:hAnsi="Cambria"/>
                <w:b/>
                <w:sz w:val="20"/>
                <w:szCs w:val="20"/>
              </w:rPr>
              <w:t>Циљана вредност у 202</w:t>
            </w:r>
            <w:r w:rsidR="00E906F8" w:rsidRPr="00B9581D">
              <w:rPr>
                <w:rFonts w:ascii="Cambria" w:hAnsi="Cambria"/>
                <w:b/>
                <w:sz w:val="20"/>
                <w:szCs w:val="20"/>
              </w:rPr>
              <w:t>4</w:t>
            </w:r>
            <w:r w:rsidRPr="00B9581D">
              <w:rPr>
                <w:rFonts w:ascii="Cambria" w:hAnsi="Cambria"/>
                <w:b/>
                <w:sz w:val="20"/>
                <w:szCs w:val="20"/>
              </w:rPr>
              <w:t>. год.</w:t>
            </w:r>
          </w:p>
        </w:tc>
        <w:tc>
          <w:tcPr>
            <w:tcW w:w="1616" w:type="dxa"/>
            <w:shd w:val="clear" w:color="auto" w:fill="DEEAF6" w:themeFill="accent1" w:themeFillTint="33"/>
          </w:tcPr>
          <w:p w14:paraId="2EB5D575" w14:textId="77777777" w:rsidR="00C87433" w:rsidRPr="00B9581D" w:rsidRDefault="00C87433" w:rsidP="005645AB">
            <w:pPr>
              <w:spacing w:after="120"/>
              <w:jc w:val="center"/>
              <w:rPr>
                <w:rFonts w:ascii="Cambria" w:hAnsi="Cambria"/>
                <w:b/>
                <w:sz w:val="20"/>
                <w:szCs w:val="20"/>
              </w:rPr>
            </w:pPr>
            <w:r w:rsidRPr="00B9581D">
              <w:rPr>
                <w:rFonts w:ascii="Cambria" w:hAnsi="Cambria"/>
                <w:b/>
                <w:sz w:val="20"/>
                <w:szCs w:val="20"/>
              </w:rPr>
              <w:t>Циљана вредност у 202</w:t>
            </w:r>
            <w:r w:rsidR="00E906F8" w:rsidRPr="00B9581D">
              <w:rPr>
                <w:rFonts w:ascii="Cambria" w:hAnsi="Cambria"/>
                <w:b/>
                <w:sz w:val="20"/>
                <w:szCs w:val="20"/>
              </w:rPr>
              <w:t>5</w:t>
            </w:r>
            <w:r w:rsidRPr="00B9581D">
              <w:rPr>
                <w:rFonts w:ascii="Cambria" w:hAnsi="Cambria"/>
                <w:b/>
                <w:sz w:val="20"/>
                <w:szCs w:val="20"/>
              </w:rPr>
              <w:t>. год.</w:t>
            </w:r>
          </w:p>
        </w:tc>
        <w:tc>
          <w:tcPr>
            <w:tcW w:w="1616" w:type="dxa"/>
            <w:shd w:val="clear" w:color="auto" w:fill="DEEAF6" w:themeFill="accent1" w:themeFillTint="33"/>
          </w:tcPr>
          <w:p w14:paraId="10CAAAFF" w14:textId="77777777" w:rsidR="00C87433" w:rsidRPr="00B9581D" w:rsidRDefault="00C87433" w:rsidP="005645AB">
            <w:pPr>
              <w:spacing w:after="120"/>
              <w:jc w:val="center"/>
              <w:rPr>
                <w:rFonts w:ascii="Cambria" w:hAnsi="Cambria"/>
                <w:b/>
                <w:sz w:val="20"/>
                <w:szCs w:val="20"/>
              </w:rPr>
            </w:pPr>
            <w:r w:rsidRPr="00B9581D">
              <w:rPr>
                <w:rFonts w:ascii="Cambria" w:hAnsi="Cambria"/>
                <w:b/>
                <w:sz w:val="20"/>
                <w:szCs w:val="20"/>
              </w:rPr>
              <w:t>Циљана вредност у 202</w:t>
            </w:r>
            <w:r w:rsidR="00E906F8" w:rsidRPr="00B9581D">
              <w:rPr>
                <w:rFonts w:ascii="Cambria" w:hAnsi="Cambria"/>
                <w:b/>
                <w:sz w:val="20"/>
                <w:szCs w:val="20"/>
              </w:rPr>
              <w:t>6</w:t>
            </w:r>
            <w:r w:rsidRPr="00B9581D">
              <w:rPr>
                <w:rFonts w:ascii="Cambria" w:hAnsi="Cambria"/>
                <w:b/>
                <w:sz w:val="20"/>
                <w:szCs w:val="20"/>
              </w:rPr>
              <w:t>. год.</w:t>
            </w:r>
          </w:p>
        </w:tc>
      </w:tr>
      <w:tr w:rsidR="00B9581D" w:rsidRPr="00B9581D" w14:paraId="64BA8490" w14:textId="77777777" w:rsidTr="00825557">
        <w:tc>
          <w:tcPr>
            <w:tcW w:w="1616" w:type="dxa"/>
            <w:tcBorders>
              <w:bottom w:val="single" w:sz="4" w:space="0" w:color="auto"/>
            </w:tcBorders>
            <w:shd w:val="clear" w:color="auto" w:fill="FFFFFF" w:themeFill="background1"/>
          </w:tcPr>
          <w:p w14:paraId="2E837681" w14:textId="7ABA3B47" w:rsidR="00144BF6" w:rsidRPr="00B9581D" w:rsidRDefault="00144BF6" w:rsidP="00B50001">
            <w:pPr>
              <w:spacing w:after="120"/>
              <w:rPr>
                <w:rFonts w:ascii="Cambria" w:hAnsi="Cambria"/>
                <w:sz w:val="20"/>
                <w:szCs w:val="20"/>
              </w:rPr>
            </w:pPr>
            <w:r w:rsidRPr="00B9581D">
              <w:rPr>
                <w:rFonts w:ascii="Cambria" w:hAnsi="Cambria"/>
                <w:sz w:val="20"/>
                <w:szCs w:val="20"/>
              </w:rPr>
              <w:t xml:space="preserve">Извештаји о спроведеној анализи за све 4 категорије поступака </w:t>
            </w:r>
          </w:p>
        </w:tc>
        <w:tc>
          <w:tcPr>
            <w:tcW w:w="1503" w:type="dxa"/>
            <w:tcBorders>
              <w:bottom w:val="single" w:sz="4" w:space="0" w:color="auto"/>
            </w:tcBorders>
            <w:shd w:val="clear" w:color="auto" w:fill="FFFFFF" w:themeFill="background1"/>
          </w:tcPr>
          <w:p w14:paraId="0465FA6C" w14:textId="77777777" w:rsidR="00144BF6" w:rsidRPr="00B9581D" w:rsidRDefault="0006563C" w:rsidP="005645AB">
            <w:pPr>
              <w:spacing w:after="120"/>
              <w:rPr>
                <w:rFonts w:ascii="Cambria" w:hAnsi="Cambria"/>
                <w:sz w:val="20"/>
                <w:szCs w:val="20"/>
              </w:rPr>
            </w:pPr>
            <w:r w:rsidRPr="00B9581D">
              <w:rPr>
                <w:rFonts w:ascii="Cambria" w:hAnsi="Cambria"/>
                <w:sz w:val="20"/>
                <w:szCs w:val="20"/>
              </w:rPr>
              <w:t>Извештај о спроведеној анализи</w:t>
            </w:r>
          </w:p>
        </w:tc>
        <w:tc>
          <w:tcPr>
            <w:tcW w:w="1729" w:type="dxa"/>
            <w:shd w:val="clear" w:color="auto" w:fill="FFFFFF" w:themeFill="background1"/>
          </w:tcPr>
          <w:p w14:paraId="5744C69E" w14:textId="77777777" w:rsidR="00144BF6" w:rsidRPr="00B9581D" w:rsidRDefault="006C446D" w:rsidP="005645AB">
            <w:pPr>
              <w:spacing w:after="120"/>
              <w:rPr>
                <w:rFonts w:ascii="Cambria" w:hAnsi="Cambria"/>
                <w:sz w:val="20"/>
                <w:szCs w:val="20"/>
              </w:rPr>
            </w:pPr>
            <w:r w:rsidRPr="00B9581D">
              <w:rPr>
                <w:rFonts w:ascii="Cambria" w:hAnsi="Cambria"/>
                <w:sz w:val="20"/>
                <w:szCs w:val="20"/>
              </w:rPr>
              <w:t>Извештаји објављени</w:t>
            </w:r>
          </w:p>
        </w:tc>
        <w:tc>
          <w:tcPr>
            <w:tcW w:w="1616" w:type="dxa"/>
            <w:shd w:val="clear" w:color="auto" w:fill="FFFFFF" w:themeFill="background1"/>
          </w:tcPr>
          <w:p w14:paraId="04847CE2" w14:textId="77777777" w:rsidR="00144BF6" w:rsidRPr="00B9581D" w:rsidRDefault="00144BF6" w:rsidP="005645AB">
            <w:pPr>
              <w:spacing w:after="120"/>
              <w:rPr>
                <w:rFonts w:ascii="Cambria" w:hAnsi="Cambria"/>
                <w:sz w:val="20"/>
                <w:szCs w:val="20"/>
              </w:rPr>
            </w:pPr>
            <w:r w:rsidRPr="00B9581D">
              <w:rPr>
                <w:rFonts w:ascii="Cambria" w:hAnsi="Cambria"/>
                <w:sz w:val="20"/>
                <w:szCs w:val="20"/>
              </w:rPr>
              <w:t>Не постоји извештај о анализи недостатака</w:t>
            </w:r>
          </w:p>
        </w:tc>
        <w:tc>
          <w:tcPr>
            <w:tcW w:w="1616" w:type="dxa"/>
            <w:shd w:val="clear" w:color="auto" w:fill="FFFFFF" w:themeFill="background1"/>
          </w:tcPr>
          <w:p w14:paraId="69B7A9A3" w14:textId="77777777" w:rsidR="00144BF6" w:rsidRPr="00B9581D" w:rsidRDefault="00B9474F" w:rsidP="005645AB">
            <w:pPr>
              <w:spacing w:after="120"/>
              <w:jc w:val="center"/>
              <w:rPr>
                <w:rFonts w:ascii="Cambria" w:hAnsi="Cambria"/>
                <w:sz w:val="20"/>
                <w:szCs w:val="20"/>
              </w:rPr>
            </w:pPr>
            <w:r w:rsidRPr="00B9581D">
              <w:rPr>
                <w:rFonts w:ascii="Cambria" w:hAnsi="Cambria"/>
                <w:sz w:val="20"/>
                <w:szCs w:val="20"/>
              </w:rPr>
              <w:t>2021</w:t>
            </w:r>
            <w:r w:rsidR="009F18AF" w:rsidRPr="00B9581D">
              <w:rPr>
                <w:rFonts w:ascii="Cambria" w:hAnsi="Cambria"/>
                <w:sz w:val="20"/>
                <w:szCs w:val="20"/>
              </w:rPr>
              <w:t>.</w:t>
            </w:r>
          </w:p>
        </w:tc>
        <w:tc>
          <w:tcPr>
            <w:tcW w:w="2127" w:type="dxa"/>
            <w:shd w:val="clear" w:color="auto" w:fill="FFFFFF" w:themeFill="background1"/>
          </w:tcPr>
          <w:p w14:paraId="45F3D39E" w14:textId="77777777" w:rsidR="00144BF6" w:rsidRPr="00B9581D" w:rsidRDefault="00144BF6" w:rsidP="005645AB">
            <w:pPr>
              <w:spacing w:after="120"/>
              <w:rPr>
                <w:rFonts w:ascii="Cambria" w:hAnsi="Cambria"/>
                <w:sz w:val="20"/>
                <w:szCs w:val="20"/>
              </w:rPr>
            </w:pPr>
            <w:r w:rsidRPr="00B9581D">
              <w:rPr>
                <w:rFonts w:ascii="Cambria" w:hAnsi="Cambria"/>
                <w:sz w:val="20"/>
                <w:szCs w:val="20"/>
              </w:rPr>
              <w:t>Све 4 анализе недостатака спроведене и припадајући извештаји припремљени</w:t>
            </w:r>
          </w:p>
        </w:tc>
        <w:tc>
          <w:tcPr>
            <w:tcW w:w="1559" w:type="dxa"/>
            <w:shd w:val="clear" w:color="auto" w:fill="FFFFFF" w:themeFill="background1"/>
          </w:tcPr>
          <w:p w14:paraId="360A227A" w14:textId="77777777" w:rsidR="00144BF6" w:rsidRPr="00B9581D" w:rsidRDefault="00144BF6" w:rsidP="005645AB">
            <w:pPr>
              <w:spacing w:after="120"/>
              <w:jc w:val="center"/>
              <w:rPr>
                <w:rFonts w:ascii="Cambria" w:hAnsi="Cambria"/>
                <w:sz w:val="20"/>
                <w:szCs w:val="20"/>
              </w:rPr>
            </w:pPr>
            <w:r w:rsidRPr="00B9581D">
              <w:rPr>
                <w:rFonts w:ascii="Cambria" w:hAnsi="Cambria"/>
                <w:sz w:val="20"/>
                <w:szCs w:val="20"/>
              </w:rPr>
              <w:t>/</w:t>
            </w:r>
          </w:p>
        </w:tc>
        <w:tc>
          <w:tcPr>
            <w:tcW w:w="1162" w:type="dxa"/>
            <w:shd w:val="clear" w:color="auto" w:fill="FFFFFF" w:themeFill="background1"/>
          </w:tcPr>
          <w:p w14:paraId="3DD96023" w14:textId="77777777" w:rsidR="00144BF6" w:rsidRPr="00B9581D" w:rsidRDefault="00144BF6" w:rsidP="005645AB">
            <w:pPr>
              <w:spacing w:after="120"/>
              <w:jc w:val="center"/>
              <w:rPr>
                <w:rFonts w:ascii="Cambria" w:hAnsi="Cambria"/>
                <w:sz w:val="20"/>
                <w:szCs w:val="20"/>
              </w:rPr>
            </w:pPr>
            <w:r w:rsidRPr="00B9581D">
              <w:rPr>
                <w:rFonts w:ascii="Cambria" w:hAnsi="Cambria"/>
                <w:sz w:val="20"/>
                <w:szCs w:val="20"/>
              </w:rPr>
              <w:t>/</w:t>
            </w:r>
          </w:p>
        </w:tc>
        <w:tc>
          <w:tcPr>
            <w:tcW w:w="1616" w:type="dxa"/>
            <w:shd w:val="clear" w:color="auto" w:fill="FFFFFF" w:themeFill="background1"/>
          </w:tcPr>
          <w:p w14:paraId="5749F2EF" w14:textId="77777777" w:rsidR="00144BF6" w:rsidRPr="00B9581D" w:rsidRDefault="00144BF6" w:rsidP="005645AB">
            <w:pPr>
              <w:spacing w:after="120"/>
              <w:jc w:val="center"/>
              <w:rPr>
                <w:rFonts w:ascii="Cambria" w:hAnsi="Cambria"/>
                <w:sz w:val="20"/>
                <w:szCs w:val="20"/>
              </w:rPr>
            </w:pPr>
            <w:r w:rsidRPr="00B9581D">
              <w:rPr>
                <w:rFonts w:ascii="Cambria" w:hAnsi="Cambria"/>
                <w:sz w:val="20"/>
                <w:szCs w:val="20"/>
              </w:rPr>
              <w:t>/</w:t>
            </w:r>
          </w:p>
        </w:tc>
        <w:tc>
          <w:tcPr>
            <w:tcW w:w="1616" w:type="dxa"/>
            <w:shd w:val="clear" w:color="auto" w:fill="FFFFFF" w:themeFill="background1"/>
          </w:tcPr>
          <w:p w14:paraId="4AF99AF5" w14:textId="77777777" w:rsidR="00144BF6" w:rsidRPr="00B9581D" w:rsidRDefault="00144BF6" w:rsidP="005645AB">
            <w:pPr>
              <w:spacing w:after="120"/>
              <w:jc w:val="center"/>
              <w:rPr>
                <w:rFonts w:ascii="Cambria" w:hAnsi="Cambria"/>
                <w:sz w:val="20"/>
                <w:szCs w:val="20"/>
              </w:rPr>
            </w:pPr>
            <w:r w:rsidRPr="00B9581D">
              <w:rPr>
                <w:rFonts w:ascii="Cambria" w:hAnsi="Cambria"/>
                <w:sz w:val="20"/>
                <w:szCs w:val="20"/>
              </w:rPr>
              <w:t>/</w:t>
            </w:r>
          </w:p>
        </w:tc>
      </w:tr>
      <w:tr w:rsidR="00B9581D" w:rsidRPr="00B9581D" w14:paraId="06B16288" w14:textId="77777777" w:rsidTr="00083D4D">
        <w:tc>
          <w:tcPr>
            <w:tcW w:w="3119" w:type="dxa"/>
            <w:gridSpan w:val="2"/>
            <w:vMerge w:val="restart"/>
            <w:shd w:val="clear" w:color="auto" w:fill="9CC2E5" w:themeFill="accent1" w:themeFillTint="99"/>
            <w:vAlign w:val="center"/>
          </w:tcPr>
          <w:p w14:paraId="627C872A" w14:textId="77777777" w:rsidR="00AA5D24" w:rsidRPr="00B9581D" w:rsidRDefault="00AA5D24" w:rsidP="005645AB">
            <w:pPr>
              <w:spacing w:after="120"/>
              <w:rPr>
                <w:rFonts w:ascii="Cambria" w:hAnsi="Cambria"/>
                <w:b/>
                <w:bCs/>
                <w:sz w:val="20"/>
                <w:szCs w:val="20"/>
              </w:rPr>
            </w:pPr>
            <w:r w:rsidRPr="00B9581D">
              <w:rPr>
                <w:rFonts w:ascii="Cambria" w:hAnsi="Cambria"/>
                <w:b/>
                <w:bCs/>
                <w:sz w:val="20"/>
                <w:szCs w:val="20"/>
              </w:rPr>
              <w:t>Извор финансирања мере</w:t>
            </w:r>
          </w:p>
        </w:tc>
        <w:tc>
          <w:tcPr>
            <w:tcW w:w="4961" w:type="dxa"/>
            <w:gridSpan w:val="3"/>
            <w:vMerge w:val="restart"/>
            <w:shd w:val="clear" w:color="auto" w:fill="FFFFFF" w:themeFill="background1"/>
            <w:vAlign w:val="center"/>
          </w:tcPr>
          <w:p w14:paraId="5E5A43F4" w14:textId="77777777" w:rsidR="00AA5D24" w:rsidRPr="00B9581D" w:rsidRDefault="007C050D" w:rsidP="005645AB">
            <w:pPr>
              <w:spacing w:after="120"/>
              <w:jc w:val="center"/>
              <w:rPr>
                <w:rFonts w:ascii="Cambria" w:hAnsi="Cambria"/>
                <w:sz w:val="20"/>
                <w:szCs w:val="20"/>
              </w:rPr>
            </w:pPr>
            <w:r w:rsidRPr="00B9581D">
              <w:rPr>
                <w:rFonts w:ascii="Cambria" w:hAnsi="Cambria"/>
                <w:sz w:val="20"/>
                <w:szCs w:val="20"/>
              </w:rPr>
              <w:t>Веза са програмским буџетом</w:t>
            </w:r>
          </w:p>
        </w:tc>
        <w:tc>
          <w:tcPr>
            <w:tcW w:w="8080" w:type="dxa"/>
            <w:gridSpan w:val="5"/>
            <w:shd w:val="clear" w:color="auto" w:fill="FFFFFF" w:themeFill="background1"/>
          </w:tcPr>
          <w:p w14:paraId="47EDBE7B" w14:textId="77777777" w:rsidR="00AA5D24" w:rsidRPr="00B9581D" w:rsidRDefault="007C050D" w:rsidP="005645AB">
            <w:pPr>
              <w:spacing w:after="120"/>
              <w:rPr>
                <w:rFonts w:ascii="Cambria" w:hAnsi="Cambria"/>
                <w:b/>
                <w:bCs/>
                <w:sz w:val="20"/>
                <w:szCs w:val="20"/>
              </w:rPr>
            </w:pPr>
            <w:r w:rsidRPr="00B9581D">
              <w:rPr>
                <w:rFonts w:ascii="Cambria" w:hAnsi="Cambria"/>
                <w:b/>
                <w:bCs/>
                <w:sz w:val="20"/>
                <w:szCs w:val="20"/>
              </w:rPr>
              <w:t>Укупна процењена финансијска средства у 0</w:t>
            </w:r>
            <w:r w:rsidR="00083D4D" w:rsidRPr="00B9581D">
              <w:rPr>
                <w:rFonts w:ascii="Cambria" w:hAnsi="Cambria"/>
                <w:b/>
                <w:bCs/>
                <w:sz w:val="20"/>
                <w:szCs w:val="20"/>
              </w:rPr>
              <w:t>00 дин, по години имплементације</w:t>
            </w:r>
          </w:p>
        </w:tc>
      </w:tr>
      <w:tr w:rsidR="00B9581D" w:rsidRPr="00B9581D" w14:paraId="2226ED04" w14:textId="77777777" w:rsidTr="00825557">
        <w:tc>
          <w:tcPr>
            <w:tcW w:w="3119" w:type="dxa"/>
            <w:gridSpan w:val="2"/>
            <w:vMerge/>
            <w:tcBorders>
              <w:bottom w:val="single" w:sz="4" w:space="0" w:color="auto"/>
            </w:tcBorders>
            <w:shd w:val="clear" w:color="auto" w:fill="9CC2E5" w:themeFill="accent1" w:themeFillTint="99"/>
          </w:tcPr>
          <w:p w14:paraId="5E1DB9D2" w14:textId="77777777" w:rsidR="00083D4D" w:rsidRPr="00B9581D" w:rsidRDefault="00083D4D" w:rsidP="005645AB">
            <w:pPr>
              <w:spacing w:after="120"/>
              <w:rPr>
                <w:rFonts w:ascii="Cambria" w:hAnsi="Cambria"/>
                <w:sz w:val="20"/>
                <w:szCs w:val="20"/>
              </w:rPr>
            </w:pPr>
          </w:p>
        </w:tc>
        <w:tc>
          <w:tcPr>
            <w:tcW w:w="4961" w:type="dxa"/>
            <w:gridSpan w:val="3"/>
            <w:vMerge/>
            <w:shd w:val="clear" w:color="auto" w:fill="FFFFFF" w:themeFill="background1"/>
          </w:tcPr>
          <w:p w14:paraId="356E92E5" w14:textId="77777777" w:rsidR="00083D4D" w:rsidRPr="00B9581D" w:rsidRDefault="00083D4D" w:rsidP="005645AB">
            <w:pPr>
              <w:spacing w:after="120"/>
              <w:jc w:val="center"/>
              <w:rPr>
                <w:rFonts w:ascii="Cambria" w:hAnsi="Cambria"/>
                <w:sz w:val="20"/>
                <w:szCs w:val="20"/>
              </w:rPr>
            </w:pPr>
          </w:p>
        </w:tc>
        <w:tc>
          <w:tcPr>
            <w:tcW w:w="2127" w:type="dxa"/>
            <w:shd w:val="clear" w:color="auto" w:fill="FFFFFF" w:themeFill="background1"/>
          </w:tcPr>
          <w:p w14:paraId="6E061A5A" w14:textId="77777777" w:rsidR="00083D4D" w:rsidRPr="00B9581D" w:rsidRDefault="00083D4D" w:rsidP="005645AB">
            <w:pPr>
              <w:spacing w:after="120"/>
              <w:rPr>
                <w:rFonts w:ascii="Cambria" w:hAnsi="Cambria"/>
                <w:sz w:val="20"/>
                <w:szCs w:val="20"/>
              </w:rPr>
            </w:pPr>
            <w:r w:rsidRPr="00B9581D">
              <w:rPr>
                <w:rFonts w:ascii="Cambria" w:hAnsi="Cambria"/>
                <w:sz w:val="20"/>
                <w:szCs w:val="20"/>
              </w:rPr>
              <w:t>202</w:t>
            </w:r>
            <w:r w:rsidR="00E906F8" w:rsidRPr="00B9581D">
              <w:rPr>
                <w:rFonts w:ascii="Cambria" w:hAnsi="Cambria"/>
                <w:sz w:val="20"/>
                <w:szCs w:val="20"/>
              </w:rPr>
              <w:t>2</w:t>
            </w:r>
            <w:r w:rsidRPr="00B9581D">
              <w:rPr>
                <w:rFonts w:ascii="Cambria" w:hAnsi="Cambria"/>
                <w:sz w:val="20"/>
                <w:szCs w:val="20"/>
              </w:rPr>
              <w:t>. год.</w:t>
            </w:r>
          </w:p>
        </w:tc>
        <w:tc>
          <w:tcPr>
            <w:tcW w:w="1559" w:type="dxa"/>
            <w:shd w:val="clear" w:color="auto" w:fill="FFFFFF" w:themeFill="background1"/>
          </w:tcPr>
          <w:p w14:paraId="7B2DF39D" w14:textId="77777777" w:rsidR="00083D4D" w:rsidRPr="00B9581D" w:rsidRDefault="00083D4D" w:rsidP="005645AB">
            <w:pPr>
              <w:spacing w:after="120"/>
              <w:rPr>
                <w:sz w:val="20"/>
                <w:szCs w:val="20"/>
              </w:rPr>
            </w:pPr>
            <w:r w:rsidRPr="00B9581D">
              <w:rPr>
                <w:rFonts w:ascii="Cambria" w:hAnsi="Cambria"/>
                <w:sz w:val="20"/>
                <w:szCs w:val="20"/>
              </w:rPr>
              <w:t>202</w:t>
            </w:r>
            <w:r w:rsidR="00E906F8" w:rsidRPr="00B9581D">
              <w:rPr>
                <w:rFonts w:ascii="Cambria" w:hAnsi="Cambria"/>
                <w:sz w:val="20"/>
                <w:szCs w:val="20"/>
              </w:rPr>
              <w:t>3</w:t>
            </w:r>
            <w:r w:rsidRPr="00B9581D">
              <w:rPr>
                <w:rFonts w:ascii="Cambria" w:hAnsi="Cambria"/>
                <w:sz w:val="20"/>
                <w:szCs w:val="20"/>
              </w:rPr>
              <w:t>. год.</w:t>
            </w:r>
          </w:p>
        </w:tc>
        <w:tc>
          <w:tcPr>
            <w:tcW w:w="1162" w:type="dxa"/>
            <w:shd w:val="clear" w:color="auto" w:fill="FFFFFF" w:themeFill="background1"/>
          </w:tcPr>
          <w:p w14:paraId="2CE7D73B" w14:textId="77777777" w:rsidR="00083D4D" w:rsidRPr="00B9581D" w:rsidRDefault="00083D4D" w:rsidP="005645AB">
            <w:pPr>
              <w:spacing w:after="120"/>
              <w:rPr>
                <w:sz w:val="20"/>
                <w:szCs w:val="20"/>
              </w:rPr>
            </w:pPr>
            <w:r w:rsidRPr="00B9581D">
              <w:rPr>
                <w:rFonts w:ascii="Cambria" w:hAnsi="Cambria"/>
                <w:sz w:val="20"/>
                <w:szCs w:val="20"/>
              </w:rPr>
              <w:t>202</w:t>
            </w:r>
            <w:r w:rsidR="00E906F8" w:rsidRPr="00B9581D">
              <w:rPr>
                <w:rFonts w:ascii="Cambria" w:hAnsi="Cambria"/>
                <w:sz w:val="20"/>
                <w:szCs w:val="20"/>
              </w:rPr>
              <w:t>4</w:t>
            </w:r>
            <w:r w:rsidRPr="00B9581D">
              <w:rPr>
                <w:rFonts w:ascii="Cambria" w:hAnsi="Cambria"/>
                <w:sz w:val="20"/>
                <w:szCs w:val="20"/>
              </w:rPr>
              <w:t>. год.</w:t>
            </w:r>
          </w:p>
        </w:tc>
        <w:tc>
          <w:tcPr>
            <w:tcW w:w="1616" w:type="dxa"/>
            <w:shd w:val="clear" w:color="auto" w:fill="FFFFFF" w:themeFill="background1"/>
          </w:tcPr>
          <w:p w14:paraId="5538BC63" w14:textId="77777777" w:rsidR="00083D4D" w:rsidRPr="00B9581D" w:rsidRDefault="00083D4D" w:rsidP="005645AB">
            <w:pPr>
              <w:spacing w:after="120"/>
              <w:rPr>
                <w:sz w:val="20"/>
                <w:szCs w:val="20"/>
              </w:rPr>
            </w:pPr>
            <w:r w:rsidRPr="00B9581D">
              <w:rPr>
                <w:rFonts w:ascii="Cambria" w:hAnsi="Cambria"/>
                <w:sz w:val="20"/>
                <w:szCs w:val="20"/>
              </w:rPr>
              <w:t>202</w:t>
            </w:r>
            <w:r w:rsidR="00E906F8" w:rsidRPr="00B9581D">
              <w:rPr>
                <w:rFonts w:ascii="Cambria" w:hAnsi="Cambria"/>
                <w:sz w:val="20"/>
                <w:szCs w:val="20"/>
              </w:rPr>
              <w:t>5</w:t>
            </w:r>
            <w:r w:rsidRPr="00B9581D">
              <w:rPr>
                <w:rFonts w:ascii="Cambria" w:hAnsi="Cambria"/>
                <w:sz w:val="20"/>
                <w:szCs w:val="20"/>
              </w:rPr>
              <w:t>. год.</w:t>
            </w:r>
          </w:p>
        </w:tc>
        <w:tc>
          <w:tcPr>
            <w:tcW w:w="1616" w:type="dxa"/>
            <w:shd w:val="clear" w:color="auto" w:fill="FFFFFF" w:themeFill="background1"/>
          </w:tcPr>
          <w:p w14:paraId="7CA00684" w14:textId="77777777" w:rsidR="00083D4D" w:rsidRPr="00B9581D" w:rsidRDefault="00083D4D" w:rsidP="005645AB">
            <w:pPr>
              <w:spacing w:after="120"/>
              <w:rPr>
                <w:sz w:val="20"/>
                <w:szCs w:val="20"/>
              </w:rPr>
            </w:pPr>
            <w:r w:rsidRPr="00B9581D">
              <w:rPr>
                <w:rFonts w:ascii="Cambria" w:hAnsi="Cambria"/>
                <w:sz w:val="20"/>
                <w:szCs w:val="20"/>
              </w:rPr>
              <w:t>202</w:t>
            </w:r>
            <w:r w:rsidR="00E906F8" w:rsidRPr="00B9581D">
              <w:rPr>
                <w:rFonts w:ascii="Cambria" w:hAnsi="Cambria"/>
                <w:sz w:val="20"/>
                <w:szCs w:val="20"/>
              </w:rPr>
              <w:t>6</w:t>
            </w:r>
            <w:r w:rsidRPr="00B9581D">
              <w:rPr>
                <w:rFonts w:ascii="Cambria" w:hAnsi="Cambria"/>
                <w:sz w:val="20"/>
                <w:szCs w:val="20"/>
              </w:rPr>
              <w:t>. год.</w:t>
            </w:r>
          </w:p>
        </w:tc>
      </w:tr>
      <w:tr w:rsidR="00B9581D" w:rsidRPr="00B9581D" w14:paraId="62EF7D2B" w14:textId="77777777" w:rsidTr="00825557">
        <w:tc>
          <w:tcPr>
            <w:tcW w:w="3119" w:type="dxa"/>
            <w:gridSpan w:val="2"/>
            <w:tcBorders>
              <w:bottom w:val="single" w:sz="4" w:space="0" w:color="auto"/>
            </w:tcBorders>
            <w:shd w:val="clear" w:color="auto" w:fill="DEEAF6" w:themeFill="accent1" w:themeFillTint="33"/>
          </w:tcPr>
          <w:p w14:paraId="4A5F7E0E" w14:textId="77777777" w:rsidR="00083D4D" w:rsidRPr="00B9581D" w:rsidRDefault="00083D4D" w:rsidP="005645AB">
            <w:pPr>
              <w:spacing w:after="120"/>
              <w:rPr>
                <w:rFonts w:ascii="Cambria" w:hAnsi="Cambria"/>
                <w:b/>
                <w:sz w:val="20"/>
                <w:szCs w:val="20"/>
              </w:rPr>
            </w:pPr>
            <w:r w:rsidRPr="00B9581D">
              <w:rPr>
                <w:rFonts w:ascii="Cambria" w:hAnsi="Cambria"/>
                <w:b/>
                <w:sz w:val="20"/>
                <w:szCs w:val="20"/>
              </w:rPr>
              <w:t>Приходи из буџета</w:t>
            </w:r>
          </w:p>
        </w:tc>
        <w:tc>
          <w:tcPr>
            <w:tcW w:w="4961" w:type="dxa"/>
            <w:gridSpan w:val="3"/>
            <w:shd w:val="clear" w:color="auto" w:fill="FFFFFF" w:themeFill="background1"/>
          </w:tcPr>
          <w:p w14:paraId="129A914B" w14:textId="77777777" w:rsidR="000E645D" w:rsidRPr="00B9581D" w:rsidRDefault="000E645D" w:rsidP="004A54D4">
            <w:pPr>
              <w:spacing w:after="120"/>
              <w:jc w:val="both"/>
              <w:rPr>
                <w:rFonts w:ascii="Cambria" w:hAnsi="Cambria"/>
                <w:sz w:val="20"/>
                <w:szCs w:val="20"/>
                <w:lang w:val="sr-Cyrl-RS"/>
              </w:rPr>
            </w:pPr>
          </w:p>
          <w:p w14:paraId="53774EAB" w14:textId="185511DA" w:rsidR="00B0678E" w:rsidRPr="00B9581D" w:rsidRDefault="00257D62" w:rsidP="004A54D4">
            <w:pPr>
              <w:spacing w:after="120"/>
              <w:jc w:val="both"/>
              <w:rPr>
                <w:rFonts w:ascii="Cambria" w:hAnsi="Cambria"/>
                <w:sz w:val="20"/>
                <w:szCs w:val="20"/>
                <w:lang w:val="sr-Cyrl-RS"/>
              </w:rPr>
            </w:pPr>
            <w:r w:rsidRPr="00B9581D">
              <w:rPr>
                <w:rFonts w:ascii="Cambria" w:hAnsi="Cambria"/>
                <w:sz w:val="20"/>
                <w:szCs w:val="20"/>
                <w:lang w:val="sr-Cyrl-RS"/>
              </w:rPr>
              <w:t>Раздео 23 – Министарство правде, програм 1602</w:t>
            </w:r>
            <w:r w:rsidR="004A54D4" w:rsidRPr="00B9581D">
              <w:rPr>
                <w:rFonts w:ascii="Cambria" w:hAnsi="Cambria"/>
                <w:sz w:val="20"/>
                <w:szCs w:val="20"/>
                <w:lang w:val="sr-Latn-RS"/>
              </w:rPr>
              <w:t xml:space="preserve"> </w:t>
            </w:r>
            <w:r w:rsidRPr="00B9581D">
              <w:rPr>
                <w:rFonts w:ascii="Cambria" w:hAnsi="Cambria"/>
                <w:sz w:val="20"/>
                <w:szCs w:val="20"/>
                <w:lang w:val="sr-Cyrl-RS"/>
              </w:rPr>
              <w:t xml:space="preserve">- Уређење и управљање у систему правосуђа, Програмска активност 0010 </w:t>
            </w:r>
            <w:r w:rsidR="004A54D4" w:rsidRPr="00B9581D">
              <w:rPr>
                <w:rFonts w:ascii="Cambria" w:hAnsi="Cambria"/>
                <w:sz w:val="20"/>
                <w:szCs w:val="20"/>
                <w:lang w:val="sr-Latn-RS"/>
              </w:rPr>
              <w:t xml:space="preserve">- </w:t>
            </w:r>
            <w:r w:rsidRPr="00B9581D">
              <w:rPr>
                <w:rFonts w:ascii="Cambria" w:hAnsi="Cambria"/>
                <w:sz w:val="20"/>
                <w:szCs w:val="20"/>
                <w:lang w:val="sr-Cyrl-RS"/>
              </w:rPr>
              <w:t>Администрација и управљање</w:t>
            </w:r>
            <w:r w:rsidR="00320776" w:rsidRPr="00B9581D">
              <w:rPr>
                <w:rFonts w:ascii="Cambria" w:hAnsi="Cambria"/>
                <w:sz w:val="20"/>
                <w:szCs w:val="20"/>
                <w:lang w:val="sr-Cyrl-RS"/>
              </w:rPr>
              <w:t>;</w:t>
            </w:r>
          </w:p>
          <w:p w14:paraId="570F108D" w14:textId="618C2348" w:rsidR="00320776" w:rsidRPr="00B9581D" w:rsidRDefault="00A52108" w:rsidP="004A54D4">
            <w:pPr>
              <w:spacing w:after="120"/>
              <w:jc w:val="both"/>
              <w:rPr>
                <w:rFonts w:ascii="Cambria" w:hAnsi="Cambria"/>
                <w:sz w:val="20"/>
                <w:szCs w:val="20"/>
                <w:lang w:val="sr-Cyrl-RS"/>
              </w:rPr>
            </w:pPr>
            <w:r w:rsidRPr="00B9581D">
              <w:rPr>
                <w:rFonts w:ascii="Cambria" w:hAnsi="Cambria"/>
                <w:sz w:val="20"/>
                <w:szCs w:val="20"/>
                <w:lang w:val="sr-Cyrl-RS"/>
              </w:rPr>
              <w:t>Раздео 5  - Високи савет судства</w:t>
            </w:r>
            <w:r w:rsidR="00665F76" w:rsidRPr="00B9581D">
              <w:rPr>
                <w:rFonts w:ascii="Cambria" w:hAnsi="Cambria"/>
                <w:sz w:val="20"/>
                <w:szCs w:val="20"/>
                <w:lang w:val="sr-Cyrl-RS"/>
              </w:rPr>
              <w:t xml:space="preserve"> </w:t>
            </w:r>
            <w:r w:rsidRPr="00B9581D">
              <w:rPr>
                <w:rFonts w:ascii="Cambria" w:hAnsi="Cambria"/>
                <w:sz w:val="20"/>
                <w:szCs w:val="20"/>
                <w:lang w:val="sr-Cyrl-RS"/>
              </w:rPr>
              <w:t>-</w:t>
            </w:r>
            <w:r w:rsidR="00665F76" w:rsidRPr="00B9581D">
              <w:rPr>
                <w:rFonts w:ascii="Cambria" w:hAnsi="Cambria"/>
                <w:sz w:val="20"/>
                <w:szCs w:val="20"/>
                <w:lang w:val="sr-Cyrl-RS"/>
              </w:rPr>
              <w:t xml:space="preserve"> </w:t>
            </w:r>
            <w:r w:rsidRPr="00B9581D">
              <w:rPr>
                <w:rFonts w:ascii="Cambria" w:hAnsi="Cambria"/>
                <w:sz w:val="20"/>
                <w:szCs w:val="20"/>
                <w:lang w:val="sr-Cyrl-RS"/>
              </w:rPr>
              <w:t>партнер, Програм 1602</w:t>
            </w:r>
            <w:r w:rsidR="00650724" w:rsidRPr="00B9581D">
              <w:rPr>
                <w:rFonts w:ascii="Cambria" w:hAnsi="Cambria"/>
                <w:sz w:val="20"/>
                <w:szCs w:val="20"/>
                <w:lang w:val="sr-Latn-RS"/>
              </w:rPr>
              <w:t xml:space="preserve">- </w:t>
            </w:r>
            <w:r w:rsidR="005E3353" w:rsidRPr="00B9581D">
              <w:rPr>
                <w:rFonts w:ascii="Cambria" w:hAnsi="Cambria"/>
                <w:sz w:val="20"/>
                <w:szCs w:val="20"/>
                <w:lang w:val="sr-Cyrl-RS"/>
              </w:rPr>
              <w:t>Уређење и управљање у систему правосуђа</w:t>
            </w:r>
            <w:r w:rsidRPr="00B9581D">
              <w:rPr>
                <w:rFonts w:ascii="Cambria" w:hAnsi="Cambria"/>
                <w:sz w:val="20"/>
                <w:szCs w:val="20"/>
                <w:lang w:val="sr-Cyrl-RS"/>
              </w:rPr>
              <w:t xml:space="preserve">, </w:t>
            </w:r>
            <w:r w:rsidR="005E3353" w:rsidRPr="00B9581D">
              <w:rPr>
                <w:rFonts w:ascii="Cambria" w:hAnsi="Cambria"/>
                <w:sz w:val="20"/>
                <w:szCs w:val="20"/>
                <w:lang w:val="sr-Cyrl-RS"/>
              </w:rPr>
              <w:t>П</w:t>
            </w:r>
            <w:r w:rsidRPr="00B9581D">
              <w:rPr>
                <w:rFonts w:ascii="Cambria" w:hAnsi="Cambria"/>
                <w:sz w:val="20"/>
                <w:szCs w:val="20"/>
                <w:lang w:val="sr-Cyrl-RS"/>
              </w:rPr>
              <w:t>рограмска активност 0001</w:t>
            </w:r>
            <w:r w:rsidR="005E3353" w:rsidRPr="00B9581D">
              <w:rPr>
                <w:rFonts w:ascii="Cambria" w:hAnsi="Cambria"/>
                <w:sz w:val="20"/>
                <w:szCs w:val="20"/>
                <w:lang w:val="sr-Cyrl-RS"/>
              </w:rPr>
              <w:t xml:space="preserve"> – Рад савета Високог савета судства</w:t>
            </w:r>
            <w:r w:rsidRPr="00B9581D">
              <w:rPr>
                <w:rFonts w:ascii="Cambria" w:hAnsi="Cambria"/>
                <w:sz w:val="20"/>
                <w:szCs w:val="20"/>
                <w:lang w:val="sr-Cyrl-RS"/>
              </w:rPr>
              <w:t>;</w:t>
            </w:r>
          </w:p>
          <w:p w14:paraId="0E55D2C9" w14:textId="6D42DF90" w:rsidR="00A52108" w:rsidRPr="00B9581D" w:rsidRDefault="00A52108" w:rsidP="00A52108">
            <w:pPr>
              <w:spacing w:after="120"/>
              <w:jc w:val="both"/>
              <w:rPr>
                <w:rFonts w:ascii="Cambria" w:hAnsi="Cambria"/>
                <w:sz w:val="20"/>
                <w:szCs w:val="20"/>
                <w:lang w:val="sr-Cyrl-RS"/>
              </w:rPr>
            </w:pPr>
            <w:r w:rsidRPr="00B9581D">
              <w:rPr>
                <w:rFonts w:ascii="Cambria" w:hAnsi="Cambria"/>
                <w:sz w:val="20"/>
                <w:szCs w:val="20"/>
                <w:lang w:val="sr-Cyrl-RS"/>
              </w:rPr>
              <w:t>Раздео 6.1 - Врховни касациони суд -</w:t>
            </w:r>
            <w:r w:rsidR="00665F76" w:rsidRPr="00B9581D">
              <w:rPr>
                <w:rFonts w:ascii="Cambria" w:hAnsi="Cambria"/>
                <w:sz w:val="20"/>
                <w:szCs w:val="20"/>
                <w:lang w:val="sr-Cyrl-RS"/>
              </w:rPr>
              <w:t xml:space="preserve"> </w:t>
            </w:r>
            <w:r w:rsidRPr="00B9581D">
              <w:rPr>
                <w:rFonts w:ascii="Cambria" w:hAnsi="Cambria"/>
                <w:sz w:val="20"/>
                <w:szCs w:val="20"/>
                <w:lang w:val="sr-Cyrl-RS"/>
              </w:rPr>
              <w:t>партнер, Програм 1603</w:t>
            </w:r>
            <w:r w:rsidR="0093153E" w:rsidRPr="00B9581D">
              <w:rPr>
                <w:rFonts w:ascii="Cambria" w:hAnsi="Cambria"/>
                <w:sz w:val="20"/>
                <w:szCs w:val="20"/>
                <w:lang w:val="sr-Cyrl-RS"/>
              </w:rPr>
              <w:t xml:space="preserve"> </w:t>
            </w:r>
            <w:r w:rsidR="005E3353" w:rsidRPr="00B9581D">
              <w:rPr>
                <w:rFonts w:ascii="Cambria" w:hAnsi="Cambria"/>
                <w:sz w:val="20"/>
                <w:szCs w:val="20"/>
                <w:lang w:val="sr-Cyrl-RS"/>
              </w:rPr>
              <w:t>- Рад судова</w:t>
            </w:r>
            <w:r w:rsidRPr="00B9581D">
              <w:rPr>
                <w:rFonts w:ascii="Cambria" w:hAnsi="Cambria"/>
                <w:sz w:val="20"/>
                <w:szCs w:val="20"/>
                <w:lang w:val="sr-Cyrl-RS"/>
              </w:rPr>
              <w:t>, Програмска активност 0003</w:t>
            </w:r>
            <w:r w:rsidR="005E3353" w:rsidRPr="00B9581D">
              <w:rPr>
                <w:rFonts w:ascii="Cambria" w:hAnsi="Cambria"/>
                <w:sz w:val="20"/>
                <w:szCs w:val="20"/>
                <w:lang w:val="sr-Cyrl-RS"/>
              </w:rPr>
              <w:t xml:space="preserve"> – Спровођење судских поступака Врховног касационог суда</w:t>
            </w:r>
            <w:r w:rsidRPr="00B9581D">
              <w:rPr>
                <w:rFonts w:ascii="Cambria" w:hAnsi="Cambria"/>
                <w:sz w:val="20"/>
                <w:szCs w:val="20"/>
                <w:lang w:val="sr-Cyrl-RS"/>
              </w:rPr>
              <w:t>;</w:t>
            </w:r>
          </w:p>
          <w:p w14:paraId="314CBCD9" w14:textId="489E80BB" w:rsidR="00083D4D" w:rsidRPr="00B9581D" w:rsidRDefault="00257D62" w:rsidP="00A52108">
            <w:pPr>
              <w:spacing w:after="120"/>
              <w:jc w:val="both"/>
              <w:rPr>
                <w:rFonts w:ascii="Cambria" w:hAnsi="Cambria"/>
                <w:sz w:val="20"/>
                <w:szCs w:val="20"/>
                <w:lang w:val="sr-Cyrl-RS"/>
              </w:rPr>
            </w:pPr>
            <w:r w:rsidRPr="00B9581D">
              <w:rPr>
                <w:rFonts w:ascii="Cambria" w:hAnsi="Cambria"/>
                <w:sz w:val="20"/>
                <w:szCs w:val="20"/>
                <w:lang w:val="sr-Cyrl-RS"/>
              </w:rPr>
              <w:t xml:space="preserve"> </w:t>
            </w:r>
            <w:r w:rsidR="00A52108" w:rsidRPr="00B9581D">
              <w:rPr>
                <w:rFonts w:ascii="Cambria" w:hAnsi="Cambria"/>
                <w:sz w:val="20"/>
                <w:szCs w:val="20"/>
                <w:lang w:val="sr-Cyrl-RS"/>
              </w:rPr>
              <w:t xml:space="preserve">Раздео 7 </w:t>
            </w:r>
            <w:r w:rsidR="00034570" w:rsidRPr="00B9581D">
              <w:rPr>
                <w:rFonts w:ascii="Cambria" w:hAnsi="Cambria"/>
                <w:sz w:val="20"/>
                <w:szCs w:val="20"/>
                <w:lang w:val="sr-Cyrl-RS"/>
              </w:rPr>
              <w:t>-</w:t>
            </w:r>
            <w:r w:rsidR="00A52108" w:rsidRPr="00B9581D">
              <w:rPr>
                <w:rFonts w:ascii="Cambria" w:hAnsi="Cambria"/>
                <w:sz w:val="20"/>
                <w:szCs w:val="20"/>
                <w:lang w:val="sr-Cyrl-RS"/>
              </w:rPr>
              <w:t xml:space="preserve"> </w:t>
            </w:r>
            <w:r w:rsidR="00034570" w:rsidRPr="00B9581D">
              <w:rPr>
                <w:rFonts w:ascii="Cambria" w:hAnsi="Cambria"/>
                <w:sz w:val="20"/>
                <w:szCs w:val="20"/>
                <w:lang w:val="sr-Cyrl-RS"/>
              </w:rPr>
              <w:t xml:space="preserve">Државно веће тужилаца - партнер, Програм </w:t>
            </w:r>
            <w:r w:rsidR="00A52108" w:rsidRPr="00B9581D">
              <w:rPr>
                <w:rFonts w:ascii="Cambria" w:hAnsi="Cambria"/>
                <w:sz w:val="20"/>
                <w:szCs w:val="20"/>
                <w:lang w:val="sr-Cyrl-RS"/>
              </w:rPr>
              <w:t>1602</w:t>
            </w:r>
            <w:r w:rsidR="005E3353" w:rsidRPr="00B9581D">
              <w:rPr>
                <w:rFonts w:ascii="Cambria" w:hAnsi="Cambria"/>
                <w:sz w:val="20"/>
                <w:szCs w:val="20"/>
                <w:lang w:val="sr-Cyrl-RS"/>
              </w:rPr>
              <w:t xml:space="preserve"> - Уређење и управљање у систему правосуђа</w:t>
            </w:r>
            <w:r w:rsidR="00034570" w:rsidRPr="00B9581D">
              <w:rPr>
                <w:rFonts w:ascii="Cambria" w:hAnsi="Cambria"/>
                <w:sz w:val="20"/>
                <w:szCs w:val="20"/>
                <w:lang w:val="sr-Cyrl-RS"/>
              </w:rPr>
              <w:t>,</w:t>
            </w:r>
            <w:r w:rsidR="007E3ECD" w:rsidRPr="00B9581D">
              <w:rPr>
                <w:rFonts w:ascii="Cambria" w:hAnsi="Cambria"/>
                <w:sz w:val="20"/>
                <w:szCs w:val="20"/>
                <w:lang w:val="sr-Cyrl-RS"/>
              </w:rPr>
              <w:t xml:space="preserve"> </w:t>
            </w:r>
            <w:r w:rsidR="005E3353" w:rsidRPr="00B9581D">
              <w:rPr>
                <w:rFonts w:ascii="Cambria" w:hAnsi="Cambria"/>
                <w:sz w:val="20"/>
                <w:szCs w:val="20"/>
                <w:lang w:val="sr-Cyrl-RS"/>
              </w:rPr>
              <w:t xml:space="preserve">Програмска активност 0004 Рад </w:t>
            </w:r>
            <w:r w:rsidR="005E3353" w:rsidRPr="00B9581D">
              <w:rPr>
                <w:rFonts w:ascii="Cambria" w:hAnsi="Cambria"/>
                <w:sz w:val="20"/>
                <w:szCs w:val="20"/>
                <w:lang w:val="sr-Cyrl-RS"/>
              </w:rPr>
              <w:lastRenderedPageBreak/>
              <w:t>административне канцеларије Државног већа тужилаца</w:t>
            </w:r>
            <w:r w:rsidR="00034570" w:rsidRPr="00B9581D">
              <w:rPr>
                <w:rFonts w:ascii="Cambria" w:hAnsi="Cambria"/>
                <w:sz w:val="20"/>
                <w:szCs w:val="20"/>
                <w:lang w:val="sr-Cyrl-RS"/>
              </w:rPr>
              <w:t>;</w:t>
            </w:r>
          </w:p>
          <w:p w14:paraId="09EEDD1E" w14:textId="522B0D7E" w:rsidR="00034570" w:rsidRPr="00B9581D" w:rsidRDefault="00034570" w:rsidP="00A52108">
            <w:pPr>
              <w:spacing w:after="120"/>
              <w:jc w:val="both"/>
              <w:rPr>
                <w:rFonts w:ascii="Cambria" w:hAnsi="Cambria"/>
                <w:sz w:val="20"/>
                <w:szCs w:val="20"/>
                <w:lang w:val="sr-Cyrl-RS"/>
              </w:rPr>
            </w:pPr>
            <w:r w:rsidRPr="00B9581D">
              <w:rPr>
                <w:rFonts w:ascii="Cambria" w:hAnsi="Cambria"/>
                <w:sz w:val="20"/>
                <w:szCs w:val="20"/>
                <w:lang w:val="sr-Cyrl-RS"/>
              </w:rPr>
              <w:t xml:space="preserve">Раздео 8.1. Републичко јавно тужилаштво </w:t>
            </w:r>
            <w:r w:rsidR="00665F76" w:rsidRPr="00B9581D">
              <w:rPr>
                <w:rFonts w:ascii="Cambria" w:hAnsi="Cambria"/>
                <w:sz w:val="20"/>
                <w:szCs w:val="20"/>
                <w:lang w:val="sr-Cyrl-RS"/>
              </w:rPr>
              <w:t>–</w:t>
            </w:r>
            <w:r w:rsidRPr="00B9581D">
              <w:rPr>
                <w:rFonts w:ascii="Cambria" w:hAnsi="Cambria"/>
                <w:sz w:val="20"/>
                <w:szCs w:val="20"/>
                <w:lang w:val="sr-Cyrl-RS"/>
              </w:rPr>
              <w:t xml:space="preserve"> партнер</w:t>
            </w:r>
            <w:r w:rsidR="00665F76" w:rsidRPr="00B9581D">
              <w:rPr>
                <w:rFonts w:ascii="Cambria" w:hAnsi="Cambria"/>
                <w:sz w:val="20"/>
                <w:szCs w:val="20"/>
                <w:lang w:val="sr-Cyrl-RS"/>
              </w:rPr>
              <w:t>,</w:t>
            </w:r>
            <w:r w:rsidRPr="00B9581D">
              <w:rPr>
                <w:rFonts w:ascii="Cambria" w:hAnsi="Cambria"/>
                <w:sz w:val="20"/>
                <w:szCs w:val="20"/>
                <w:lang w:val="sr-Cyrl-RS"/>
              </w:rPr>
              <w:t xml:space="preserve"> Програм 1604</w:t>
            </w:r>
            <w:r w:rsidR="005E3353" w:rsidRPr="00B9581D">
              <w:rPr>
                <w:rFonts w:ascii="Cambria" w:hAnsi="Cambria"/>
                <w:sz w:val="20"/>
                <w:szCs w:val="20"/>
                <w:lang w:val="sr-Cyrl-RS"/>
              </w:rPr>
              <w:t xml:space="preserve"> Рад тужилаштва, </w:t>
            </w:r>
            <w:r w:rsidRPr="00B9581D">
              <w:rPr>
                <w:rFonts w:ascii="Cambria" w:hAnsi="Cambria"/>
                <w:sz w:val="20"/>
                <w:szCs w:val="20"/>
                <w:lang w:val="sr-Cyrl-RS"/>
              </w:rPr>
              <w:t>Програмска активност 000</w:t>
            </w:r>
            <w:r w:rsidR="00F575B1" w:rsidRPr="00B9581D">
              <w:rPr>
                <w:rFonts w:ascii="Cambria" w:hAnsi="Cambria"/>
                <w:sz w:val="20"/>
                <w:szCs w:val="20"/>
                <w:lang w:val="sr-Cyrl-RS"/>
              </w:rPr>
              <w:t xml:space="preserve">3 – Спровођење тужилаћких активности Републичког јавног тужилаштва и </w:t>
            </w:r>
            <w:r w:rsidRPr="00B9581D">
              <w:rPr>
                <w:rFonts w:ascii="Cambria" w:hAnsi="Cambria"/>
                <w:sz w:val="20"/>
                <w:szCs w:val="20"/>
                <w:lang w:val="sr-Cyrl-RS"/>
              </w:rPr>
              <w:t xml:space="preserve"> Програмска активност 000</w:t>
            </w:r>
            <w:r w:rsidR="00F575B1" w:rsidRPr="00B9581D">
              <w:rPr>
                <w:rFonts w:ascii="Cambria" w:hAnsi="Cambria"/>
                <w:sz w:val="20"/>
                <w:szCs w:val="20"/>
                <w:lang w:val="sr-Cyrl-RS"/>
              </w:rPr>
              <w:t>4 – Административна подршка раду Републичког јавног тужилаштва</w:t>
            </w:r>
            <w:r w:rsidRPr="00B9581D">
              <w:rPr>
                <w:rFonts w:ascii="Cambria" w:hAnsi="Cambria"/>
                <w:sz w:val="20"/>
                <w:szCs w:val="20"/>
                <w:lang w:val="sr-Cyrl-RS"/>
              </w:rPr>
              <w:t xml:space="preserve"> и </w:t>
            </w:r>
          </w:p>
          <w:p w14:paraId="58B17DC1" w14:textId="77777777" w:rsidR="00C87BA1" w:rsidRPr="00B9581D" w:rsidRDefault="00C87BA1" w:rsidP="00A52108">
            <w:pPr>
              <w:spacing w:after="120"/>
              <w:jc w:val="both"/>
              <w:rPr>
                <w:rFonts w:ascii="Cambria" w:hAnsi="Cambria"/>
                <w:sz w:val="20"/>
                <w:szCs w:val="20"/>
                <w:lang w:val="sr-Cyrl-RS"/>
              </w:rPr>
            </w:pPr>
          </w:p>
          <w:p w14:paraId="4C73C37D" w14:textId="06E21559" w:rsidR="00034570" w:rsidRPr="00B9581D" w:rsidRDefault="00034570" w:rsidP="00692318">
            <w:pPr>
              <w:spacing w:after="120"/>
              <w:jc w:val="both"/>
              <w:rPr>
                <w:rFonts w:ascii="Cambria" w:hAnsi="Cambria"/>
                <w:sz w:val="20"/>
                <w:szCs w:val="20"/>
                <w:lang w:val="sr-Cyrl-RS"/>
              </w:rPr>
            </w:pPr>
            <w:r w:rsidRPr="00B9581D">
              <w:rPr>
                <w:rFonts w:ascii="Cambria" w:hAnsi="Cambria"/>
                <w:sz w:val="20"/>
                <w:szCs w:val="20"/>
                <w:lang w:val="sr-Cyrl-RS"/>
              </w:rPr>
              <w:t xml:space="preserve"> Раздео 23.3. Правосудна академија - партнер, Програм 1602</w:t>
            </w:r>
            <w:r w:rsidR="00F575B1" w:rsidRPr="00B9581D">
              <w:rPr>
                <w:rFonts w:ascii="Cambria" w:hAnsi="Cambria"/>
                <w:sz w:val="20"/>
                <w:szCs w:val="20"/>
                <w:lang w:val="sr-Cyrl-RS"/>
              </w:rPr>
              <w:t xml:space="preserve"> - Уређење и управљање у систему правосуђа</w:t>
            </w:r>
            <w:r w:rsidRPr="00B9581D">
              <w:rPr>
                <w:rFonts w:ascii="Cambria" w:hAnsi="Cambria"/>
                <w:sz w:val="20"/>
                <w:szCs w:val="20"/>
                <w:lang w:val="sr-Cyrl-RS"/>
              </w:rPr>
              <w:t>, Програмска активност 0009</w:t>
            </w:r>
            <w:r w:rsidR="00F575B1" w:rsidRPr="00B9581D">
              <w:rPr>
                <w:rFonts w:ascii="Cambria" w:hAnsi="Cambria"/>
                <w:sz w:val="20"/>
                <w:szCs w:val="20"/>
                <w:lang w:val="sr-Cyrl-RS"/>
              </w:rPr>
              <w:t xml:space="preserve"> – Стручно усавршавање за будуће и постојеће носиоце правосудне функције</w:t>
            </w:r>
          </w:p>
        </w:tc>
        <w:tc>
          <w:tcPr>
            <w:tcW w:w="2127" w:type="dxa"/>
            <w:shd w:val="clear" w:color="auto" w:fill="FFFFFF" w:themeFill="background1"/>
          </w:tcPr>
          <w:p w14:paraId="6A3F38B8" w14:textId="7FFBC43C" w:rsidR="000E645D" w:rsidRPr="00B9581D" w:rsidRDefault="000E645D" w:rsidP="008206E7">
            <w:pPr>
              <w:spacing w:after="160" w:line="259" w:lineRule="auto"/>
              <w:jc w:val="right"/>
              <w:rPr>
                <w:rFonts w:ascii="Cambria" w:eastAsiaTheme="minorHAnsi" w:hAnsi="Cambria" w:cs="Times New Roman"/>
                <w:sz w:val="20"/>
                <w:szCs w:val="20"/>
                <w:lang w:val="sr-Cyrl-RS" w:eastAsia="en-US"/>
              </w:rPr>
            </w:pPr>
            <w:r w:rsidRPr="00B9581D">
              <w:rPr>
                <w:rFonts w:ascii="Cambria" w:eastAsiaTheme="minorHAnsi" w:hAnsi="Cambria" w:cs="Times New Roman"/>
                <w:sz w:val="20"/>
                <w:szCs w:val="20"/>
                <w:lang w:val="sr-Cyrl-RS" w:eastAsia="en-US"/>
              </w:rPr>
              <w:lastRenderedPageBreak/>
              <w:t xml:space="preserve">45.024,0 </w:t>
            </w:r>
            <w:r w:rsidR="00825557" w:rsidRPr="00B9581D">
              <w:rPr>
                <w:rFonts w:ascii="Cambria" w:eastAsiaTheme="minorHAnsi" w:hAnsi="Cambria" w:cs="Times New Roman"/>
                <w:sz w:val="20"/>
                <w:szCs w:val="20"/>
                <w:lang w:val="sr-Cyrl-RS" w:eastAsia="en-US"/>
              </w:rPr>
              <w:t xml:space="preserve"> </w:t>
            </w:r>
          </w:p>
          <w:p w14:paraId="66C5D620" w14:textId="50582224" w:rsidR="00731441" w:rsidRPr="00B9581D" w:rsidRDefault="00705750" w:rsidP="008206E7">
            <w:pPr>
              <w:spacing w:after="160" w:line="259" w:lineRule="auto"/>
              <w:rPr>
                <w:rFonts w:ascii="Cambria" w:eastAsiaTheme="minorHAnsi" w:hAnsi="Cambria" w:cs="Times New Roman"/>
                <w:sz w:val="20"/>
                <w:szCs w:val="20"/>
                <w:lang w:val="sr-Cyrl-RS" w:eastAsia="en-US"/>
              </w:rPr>
            </w:pPr>
            <w:r w:rsidRPr="00B9581D">
              <w:rPr>
                <w:rFonts w:ascii="Cambria" w:eastAsiaTheme="minorHAnsi" w:hAnsi="Cambria" w:cs="Times New Roman"/>
                <w:sz w:val="20"/>
                <w:szCs w:val="20"/>
                <w:lang w:val="sr-Cyrl-RS" w:eastAsia="en-US"/>
              </w:rPr>
              <w:t xml:space="preserve">ПА 0010,      </w:t>
            </w:r>
            <w:r w:rsidR="00731441" w:rsidRPr="00B9581D">
              <w:rPr>
                <w:rFonts w:ascii="Cambria" w:eastAsiaTheme="minorHAnsi" w:hAnsi="Cambria" w:cs="Times New Roman"/>
                <w:sz w:val="20"/>
                <w:szCs w:val="20"/>
                <w:lang w:val="sr-Cyrl-RS" w:eastAsia="en-US"/>
              </w:rPr>
              <w:t>41.722,0</w:t>
            </w:r>
          </w:p>
          <w:p w14:paraId="30B05F35" w14:textId="77777777" w:rsidR="008B0293" w:rsidRPr="00B9581D" w:rsidRDefault="00705750" w:rsidP="00915862">
            <w:pPr>
              <w:spacing w:after="160" w:line="259" w:lineRule="auto"/>
              <w:rPr>
                <w:rFonts w:ascii="Cambria" w:eastAsiaTheme="minorHAnsi" w:hAnsi="Cambria" w:cs="Times New Roman"/>
                <w:sz w:val="20"/>
                <w:szCs w:val="20"/>
                <w:lang w:val="sr-Cyrl-RS" w:eastAsia="en-US"/>
              </w:rPr>
            </w:pPr>
            <w:r w:rsidRPr="00B9581D">
              <w:rPr>
                <w:rFonts w:ascii="Cambria" w:eastAsiaTheme="minorHAnsi" w:hAnsi="Cambria" w:cs="Times New Roman"/>
                <w:sz w:val="20"/>
                <w:szCs w:val="20"/>
                <w:lang w:val="sr-Cyrl-RS" w:eastAsia="en-US"/>
              </w:rPr>
              <w:t xml:space="preserve">   </w:t>
            </w:r>
          </w:p>
          <w:p w14:paraId="5A465137" w14:textId="6022952B" w:rsidR="00915862" w:rsidRPr="00B9581D" w:rsidRDefault="00915862" w:rsidP="00915862">
            <w:pPr>
              <w:spacing w:after="160" w:line="259" w:lineRule="auto"/>
              <w:rPr>
                <w:rFonts w:ascii="Cambria" w:eastAsiaTheme="minorHAnsi" w:hAnsi="Cambria" w:cs="Times New Roman"/>
                <w:sz w:val="20"/>
                <w:szCs w:val="20"/>
                <w:highlight w:val="yellow"/>
                <w:lang w:val="sr-Cyrl-RS" w:eastAsia="en-US"/>
              </w:rPr>
            </w:pPr>
            <w:r w:rsidRPr="00B9581D">
              <w:rPr>
                <w:rFonts w:ascii="Cambria" w:eastAsiaTheme="minorHAnsi" w:hAnsi="Cambria" w:cs="Times New Roman"/>
                <w:sz w:val="20"/>
                <w:szCs w:val="20"/>
                <w:lang w:val="sr-Cyrl-RS" w:eastAsia="en-US"/>
              </w:rPr>
              <w:t>Буџетирано у оквиру мере 3.2.</w:t>
            </w:r>
          </w:p>
          <w:p w14:paraId="0EBA8033" w14:textId="77777777" w:rsidR="008B0293" w:rsidRPr="00B9581D" w:rsidRDefault="008B0293" w:rsidP="00915862">
            <w:pPr>
              <w:spacing w:after="160" w:line="259" w:lineRule="auto"/>
              <w:rPr>
                <w:rFonts w:ascii="Cambria" w:eastAsiaTheme="minorHAnsi" w:hAnsi="Cambria" w:cs="Times New Roman"/>
                <w:sz w:val="20"/>
                <w:szCs w:val="20"/>
                <w:lang w:val="sr-Cyrl-RS" w:eastAsia="en-US"/>
              </w:rPr>
            </w:pPr>
          </w:p>
          <w:p w14:paraId="7DD8355E" w14:textId="54990DFD" w:rsidR="00915862" w:rsidRPr="00B9581D" w:rsidRDefault="00915862" w:rsidP="00915862">
            <w:pPr>
              <w:spacing w:after="160" w:line="259" w:lineRule="auto"/>
              <w:rPr>
                <w:rFonts w:ascii="Cambria" w:eastAsiaTheme="minorHAnsi" w:hAnsi="Cambria" w:cs="Times New Roman"/>
                <w:sz w:val="20"/>
                <w:szCs w:val="20"/>
                <w:lang w:val="sr-Cyrl-RS" w:eastAsia="en-US"/>
              </w:rPr>
            </w:pPr>
            <w:r w:rsidRPr="00B9581D">
              <w:rPr>
                <w:rFonts w:ascii="Cambria" w:eastAsiaTheme="minorHAnsi" w:hAnsi="Cambria" w:cs="Times New Roman"/>
                <w:sz w:val="20"/>
                <w:szCs w:val="20"/>
                <w:lang w:val="sr-Cyrl-RS" w:eastAsia="en-US"/>
              </w:rPr>
              <w:t>Буџетирано у оквиру мере 1.2.</w:t>
            </w:r>
          </w:p>
          <w:p w14:paraId="1C1A1ECE" w14:textId="77777777" w:rsidR="00BD0382" w:rsidRPr="00B9581D" w:rsidRDefault="00BD0382" w:rsidP="00705750">
            <w:pPr>
              <w:spacing w:after="160" w:line="259" w:lineRule="auto"/>
              <w:rPr>
                <w:rFonts w:ascii="Cambria" w:eastAsiaTheme="minorHAnsi" w:hAnsi="Cambria" w:cs="Times New Roman"/>
                <w:sz w:val="20"/>
                <w:szCs w:val="20"/>
                <w:lang w:val="sr-Cyrl-RS" w:eastAsia="en-US"/>
              </w:rPr>
            </w:pPr>
          </w:p>
          <w:p w14:paraId="760492B0" w14:textId="77777777" w:rsidR="0034789D" w:rsidRPr="00B9581D" w:rsidRDefault="0034789D" w:rsidP="00705750">
            <w:pPr>
              <w:spacing w:after="160" w:line="259" w:lineRule="auto"/>
              <w:rPr>
                <w:rFonts w:ascii="Cambria" w:eastAsiaTheme="minorHAnsi" w:hAnsi="Cambria" w:cs="Times New Roman"/>
                <w:sz w:val="20"/>
                <w:szCs w:val="20"/>
                <w:lang w:val="sr-Cyrl-RS" w:eastAsia="en-US"/>
              </w:rPr>
            </w:pPr>
          </w:p>
          <w:p w14:paraId="2224F744" w14:textId="74803881" w:rsidR="00705750" w:rsidRPr="00B9581D" w:rsidRDefault="00705750" w:rsidP="00705750">
            <w:pPr>
              <w:spacing w:after="160" w:line="259" w:lineRule="auto"/>
              <w:rPr>
                <w:rFonts w:ascii="Cambria" w:eastAsiaTheme="minorHAnsi" w:hAnsi="Cambria" w:cs="Times New Roman"/>
                <w:sz w:val="20"/>
                <w:szCs w:val="20"/>
                <w:lang w:val="sr-Cyrl-RS" w:eastAsia="en-US"/>
              </w:rPr>
            </w:pPr>
            <w:r w:rsidRPr="00B9581D">
              <w:rPr>
                <w:rFonts w:ascii="Cambria" w:eastAsiaTheme="minorHAnsi" w:hAnsi="Cambria" w:cs="Times New Roman"/>
                <w:sz w:val="20"/>
                <w:szCs w:val="20"/>
                <w:lang w:val="sr-Cyrl-RS" w:eastAsia="en-US"/>
              </w:rPr>
              <w:t>ПА  0004     1.254,0</w:t>
            </w:r>
          </w:p>
          <w:p w14:paraId="747A151E" w14:textId="77777777" w:rsidR="00915862" w:rsidRPr="00B9581D" w:rsidRDefault="00915862" w:rsidP="00520040">
            <w:pPr>
              <w:spacing w:after="160" w:line="259" w:lineRule="auto"/>
              <w:rPr>
                <w:rFonts w:ascii="Cambria" w:eastAsiaTheme="minorHAnsi" w:hAnsi="Cambria" w:cs="Times New Roman"/>
                <w:sz w:val="20"/>
                <w:szCs w:val="20"/>
                <w:lang w:val="sr-Cyrl-RS" w:eastAsia="en-US"/>
              </w:rPr>
            </w:pPr>
          </w:p>
          <w:p w14:paraId="43EF52D3" w14:textId="77777777" w:rsidR="008B0293" w:rsidRPr="00B9581D" w:rsidRDefault="008B0293" w:rsidP="00705750">
            <w:pPr>
              <w:spacing w:after="160" w:line="259" w:lineRule="auto"/>
              <w:rPr>
                <w:rFonts w:ascii="Cambria" w:eastAsiaTheme="minorHAnsi" w:hAnsi="Cambria" w:cs="Times New Roman"/>
                <w:sz w:val="20"/>
                <w:szCs w:val="20"/>
                <w:lang w:val="sr-Cyrl-RS" w:eastAsia="en-US"/>
              </w:rPr>
            </w:pPr>
          </w:p>
          <w:p w14:paraId="4B87789B" w14:textId="3A7F626A" w:rsidR="00520040" w:rsidRPr="00B9581D" w:rsidRDefault="00520040" w:rsidP="00705750">
            <w:pPr>
              <w:spacing w:after="160" w:line="259" w:lineRule="auto"/>
              <w:rPr>
                <w:rFonts w:ascii="Cambria" w:eastAsiaTheme="minorHAnsi" w:hAnsi="Cambria" w:cs="Times New Roman"/>
                <w:sz w:val="20"/>
                <w:szCs w:val="20"/>
                <w:lang w:val="sr-Cyrl-RS" w:eastAsia="en-US"/>
              </w:rPr>
            </w:pPr>
            <w:r w:rsidRPr="00B9581D">
              <w:rPr>
                <w:rFonts w:ascii="Cambria" w:eastAsiaTheme="minorHAnsi" w:hAnsi="Cambria" w:cs="Times New Roman"/>
                <w:sz w:val="20"/>
                <w:szCs w:val="20"/>
                <w:lang w:val="sr-Cyrl-RS" w:eastAsia="en-US"/>
              </w:rPr>
              <w:t xml:space="preserve">ПА  0003       233,0 </w:t>
            </w:r>
          </w:p>
          <w:p w14:paraId="5B07022E" w14:textId="77777777" w:rsidR="00E779B7" w:rsidRPr="00B9581D" w:rsidRDefault="00E779B7" w:rsidP="00705750">
            <w:pPr>
              <w:spacing w:after="160" w:line="259" w:lineRule="auto"/>
              <w:rPr>
                <w:rFonts w:ascii="Cambria" w:eastAsiaTheme="minorHAnsi" w:hAnsi="Cambria" w:cs="Times New Roman"/>
                <w:sz w:val="20"/>
                <w:szCs w:val="20"/>
                <w:lang w:val="sr-Cyrl-RS" w:eastAsia="en-US"/>
              </w:rPr>
            </w:pPr>
          </w:p>
          <w:p w14:paraId="3E0A9E5B" w14:textId="7D08F0B3" w:rsidR="00520040" w:rsidRPr="00B9581D" w:rsidRDefault="00705750" w:rsidP="00705750">
            <w:pPr>
              <w:spacing w:after="160" w:line="259" w:lineRule="auto"/>
              <w:rPr>
                <w:rFonts w:ascii="Cambria" w:eastAsiaTheme="minorHAnsi" w:hAnsi="Cambria" w:cs="Times New Roman"/>
                <w:sz w:val="20"/>
                <w:szCs w:val="20"/>
                <w:lang w:val="sr-Cyrl-RS" w:eastAsia="en-US"/>
              </w:rPr>
            </w:pPr>
            <w:r w:rsidRPr="00B9581D">
              <w:rPr>
                <w:rFonts w:ascii="Cambria" w:eastAsiaTheme="minorHAnsi" w:hAnsi="Cambria" w:cs="Times New Roman"/>
                <w:sz w:val="20"/>
                <w:szCs w:val="20"/>
                <w:lang w:val="sr-Cyrl-RS" w:eastAsia="en-US"/>
              </w:rPr>
              <w:t xml:space="preserve">ПА 0004       </w:t>
            </w:r>
            <w:r w:rsidR="00520040" w:rsidRPr="00B9581D">
              <w:rPr>
                <w:rFonts w:ascii="Cambria" w:eastAsiaTheme="minorHAnsi" w:hAnsi="Cambria" w:cs="Times New Roman"/>
                <w:sz w:val="20"/>
                <w:szCs w:val="20"/>
                <w:lang w:val="sr-Cyrl-RS" w:eastAsia="en-US"/>
              </w:rPr>
              <w:t>1.8</w:t>
            </w:r>
            <w:r w:rsidR="00B36355" w:rsidRPr="00B9581D">
              <w:rPr>
                <w:rFonts w:ascii="Cambria" w:eastAsiaTheme="minorHAnsi" w:hAnsi="Cambria" w:cs="Times New Roman"/>
                <w:sz w:val="20"/>
                <w:szCs w:val="20"/>
                <w:lang w:val="sr-Cyrl-RS" w:eastAsia="en-US"/>
              </w:rPr>
              <w:t>15</w:t>
            </w:r>
            <w:r w:rsidRPr="00B9581D">
              <w:rPr>
                <w:rFonts w:ascii="Cambria" w:eastAsiaTheme="minorHAnsi" w:hAnsi="Cambria" w:cs="Times New Roman"/>
                <w:sz w:val="20"/>
                <w:szCs w:val="20"/>
                <w:lang w:val="sr-Cyrl-RS" w:eastAsia="en-US"/>
              </w:rPr>
              <w:t xml:space="preserve">,0 </w:t>
            </w:r>
          </w:p>
          <w:p w14:paraId="3ACD313C" w14:textId="77777777" w:rsidR="00915862" w:rsidRPr="00B9581D" w:rsidRDefault="00915862" w:rsidP="00705750">
            <w:pPr>
              <w:spacing w:after="160" w:line="259" w:lineRule="auto"/>
              <w:rPr>
                <w:rFonts w:ascii="Cambria" w:eastAsiaTheme="minorHAnsi" w:hAnsi="Cambria" w:cs="Times New Roman"/>
                <w:sz w:val="20"/>
                <w:szCs w:val="20"/>
                <w:lang w:val="sr-Cyrl-RS" w:eastAsia="en-US"/>
              </w:rPr>
            </w:pPr>
          </w:p>
          <w:p w14:paraId="02CC3936" w14:textId="40846368" w:rsidR="00520040" w:rsidRPr="00B9581D" w:rsidRDefault="00520040" w:rsidP="00705750">
            <w:pPr>
              <w:spacing w:after="160" w:line="259" w:lineRule="auto"/>
              <w:rPr>
                <w:rFonts w:ascii="Cambria" w:eastAsiaTheme="minorHAnsi" w:hAnsi="Cambria" w:cs="Times New Roman"/>
                <w:sz w:val="20"/>
                <w:szCs w:val="20"/>
                <w:lang w:val="sr-Cyrl-RS" w:eastAsia="en-US"/>
              </w:rPr>
            </w:pPr>
          </w:p>
          <w:p w14:paraId="075C754F" w14:textId="22E30372" w:rsidR="00E779B7" w:rsidRPr="00B9581D" w:rsidRDefault="00E779B7" w:rsidP="00E779B7">
            <w:pPr>
              <w:spacing w:after="160" w:line="259" w:lineRule="auto"/>
              <w:rPr>
                <w:rFonts w:ascii="Cambria" w:eastAsiaTheme="minorHAnsi" w:hAnsi="Cambria" w:cs="Times New Roman"/>
                <w:sz w:val="20"/>
                <w:szCs w:val="20"/>
                <w:highlight w:val="yellow"/>
                <w:lang w:val="sr-Cyrl-RS" w:eastAsia="en-US"/>
              </w:rPr>
            </w:pPr>
            <w:r w:rsidRPr="00B9581D">
              <w:rPr>
                <w:rFonts w:ascii="Cambria" w:eastAsiaTheme="minorHAnsi" w:hAnsi="Cambria" w:cs="Times New Roman"/>
                <w:sz w:val="20"/>
                <w:szCs w:val="20"/>
                <w:lang w:val="sr-Cyrl-RS" w:eastAsia="en-US"/>
              </w:rPr>
              <w:t>Буџетирано у оквиру мере 2.4.</w:t>
            </w:r>
          </w:p>
          <w:p w14:paraId="7AEBA0E4" w14:textId="36EB81FE" w:rsidR="00705750" w:rsidRPr="00B9581D" w:rsidRDefault="00705750" w:rsidP="00705750">
            <w:pPr>
              <w:spacing w:after="160" w:line="259" w:lineRule="auto"/>
              <w:rPr>
                <w:rFonts w:ascii="Cambria" w:eastAsiaTheme="minorHAnsi" w:hAnsi="Cambria" w:cs="Times New Roman"/>
                <w:sz w:val="20"/>
                <w:szCs w:val="20"/>
                <w:lang w:val="sr-Latn-RS" w:eastAsia="en-US"/>
              </w:rPr>
            </w:pPr>
          </w:p>
          <w:p w14:paraId="101F7B8A" w14:textId="52BFCF64" w:rsidR="00083D4D" w:rsidRPr="00B9581D" w:rsidRDefault="00083D4D" w:rsidP="005645AB">
            <w:pPr>
              <w:spacing w:after="120"/>
              <w:rPr>
                <w:sz w:val="20"/>
                <w:szCs w:val="20"/>
              </w:rPr>
            </w:pPr>
          </w:p>
        </w:tc>
        <w:tc>
          <w:tcPr>
            <w:tcW w:w="1559" w:type="dxa"/>
            <w:shd w:val="clear" w:color="auto" w:fill="FFFFFF" w:themeFill="background1"/>
          </w:tcPr>
          <w:p w14:paraId="2528D0F4" w14:textId="78A440D5" w:rsidR="00BD0382" w:rsidRPr="00B9581D" w:rsidRDefault="00BD0382" w:rsidP="008206E7">
            <w:pPr>
              <w:spacing w:after="160" w:line="259" w:lineRule="auto"/>
              <w:jc w:val="right"/>
              <w:rPr>
                <w:rFonts w:ascii="Cambria" w:eastAsiaTheme="minorHAnsi" w:hAnsi="Cambria" w:cs="Times New Roman"/>
                <w:sz w:val="20"/>
                <w:szCs w:val="20"/>
                <w:lang w:val="sr-Cyrl-RS" w:eastAsia="en-US"/>
              </w:rPr>
            </w:pPr>
            <w:r w:rsidRPr="00B9581D">
              <w:rPr>
                <w:rFonts w:ascii="Cambria" w:eastAsiaTheme="minorHAnsi" w:hAnsi="Cambria" w:cs="Times New Roman"/>
                <w:sz w:val="20"/>
                <w:szCs w:val="20"/>
                <w:lang w:val="sr-Cyrl-RS" w:eastAsia="en-US"/>
              </w:rPr>
              <w:lastRenderedPageBreak/>
              <w:t xml:space="preserve">45.024,0  </w:t>
            </w:r>
          </w:p>
          <w:p w14:paraId="3A3D966A" w14:textId="29E4DF6F" w:rsidR="008A1EEE" w:rsidRPr="00B9581D" w:rsidRDefault="008A1EEE" w:rsidP="008206E7">
            <w:pPr>
              <w:spacing w:after="120"/>
              <w:jc w:val="right"/>
              <w:rPr>
                <w:rFonts w:ascii="Cambria" w:hAnsi="Cambria"/>
                <w:sz w:val="20"/>
                <w:szCs w:val="20"/>
                <w:lang w:val="sr-Cyrl-RS"/>
              </w:rPr>
            </w:pPr>
            <w:r w:rsidRPr="00B9581D">
              <w:rPr>
                <w:rFonts w:ascii="Cambria" w:hAnsi="Cambria"/>
                <w:sz w:val="20"/>
                <w:szCs w:val="20"/>
                <w:lang w:val="sr-Cyrl-RS"/>
              </w:rPr>
              <w:t>41.722,0</w:t>
            </w:r>
          </w:p>
          <w:p w14:paraId="260DC124" w14:textId="78B73D45" w:rsidR="00B36355" w:rsidRPr="00B9581D" w:rsidRDefault="00B36355" w:rsidP="008206E7">
            <w:pPr>
              <w:spacing w:after="120"/>
              <w:jc w:val="right"/>
              <w:rPr>
                <w:rFonts w:ascii="Cambria" w:hAnsi="Cambria"/>
                <w:sz w:val="20"/>
                <w:szCs w:val="20"/>
                <w:lang w:val="sr-Cyrl-RS"/>
              </w:rPr>
            </w:pPr>
          </w:p>
          <w:p w14:paraId="28B66CF0" w14:textId="797E0A2D" w:rsidR="00B36355" w:rsidRPr="00B9581D" w:rsidRDefault="00B36355" w:rsidP="008206E7">
            <w:pPr>
              <w:spacing w:after="120"/>
              <w:jc w:val="right"/>
              <w:rPr>
                <w:rFonts w:ascii="Cambria" w:hAnsi="Cambria"/>
                <w:sz w:val="20"/>
                <w:szCs w:val="20"/>
                <w:lang w:val="sr-Cyrl-RS"/>
              </w:rPr>
            </w:pPr>
          </w:p>
          <w:p w14:paraId="73595C20" w14:textId="46303A86" w:rsidR="00B36355" w:rsidRPr="00B9581D" w:rsidRDefault="00B36355" w:rsidP="008206E7">
            <w:pPr>
              <w:spacing w:after="120"/>
              <w:jc w:val="right"/>
              <w:rPr>
                <w:rFonts w:ascii="Cambria" w:hAnsi="Cambria"/>
                <w:sz w:val="20"/>
                <w:szCs w:val="20"/>
                <w:lang w:val="sr-Cyrl-RS"/>
              </w:rPr>
            </w:pPr>
          </w:p>
          <w:p w14:paraId="43420D1B" w14:textId="57FDAA43" w:rsidR="00B36355" w:rsidRPr="00B9581D" w:rsidRDefault="00B36355" w:rsidP="008206E7">
            <w:pPr>
              <w:spacing w:after="120"/>
              <w:jc w:val="right"/>
              <w:rPr>
                <w:rFonts w:ascii="Cambria" w:hAnsi="Cambria"/>
                <w:sz w:val="20"/>
                <w:szCs w:val="20"/>
                <w:lang w:val="sr-Cyrl-RS"/>
              </w:rPr>
            </w:pPr>
          </w:p>
          <w:p w14:paraId="3979A3EF" w14:textId="0A92C844" w:rsidR="00B36355" w:rsidRPr="00B9581D" w:rsidRDefault="00B36355" w:rsidP="008206E7">
            <w:pPr>
              <w:spacing w:after="120"/>
              <w:jc w:val="right"/>
              <w:rPr>
                <w:rFonts w:ascii="Cambria" w:hAnsi="Cambria"/>
                <w:sz w:val="20"/>
                <w:szCs w:val="20"/>
                <w:lang w:val="sr-Cyrl-RS"/>
              </w:rPr>
            </w:pPr>
          </w:p>
          <w:p w14:paraId="3C199446" w14:textId="3C5A046B" w:rsidR="00B36355" w:rsidRPr="00B9581D" w:rsidRDefault="00B36355" w:rsidP="008206E7">
            <w:pPr>
              <w:spacing w:after="120"/>
              <w:jc w:val="right"/>
              <w:rPr>
                <w:rFonts w:ascii="Cambria" w:hAnsi="Cambria"/>
                <w:sz w:val="20"/>
                <w:szCs w:val="20"/>
                <w:lang w:val="sr-Cyrl-RS"/>
              </w:rPr>
            </w:pPr>
          </w:p>
          <w:p w14:paraId="64683F2E" w14:textId="0E4CBE67" w:rsidR="00B36355" w:rsidRPr="00B9581D" w:rsidRDefault="00B36355" w:rsidP="008206E7">
            <w:pPr>
              <w:spacing w:after="120"/>
              <w:jc w:val="right"/>
              <w:rPr>
                <w:rFonts w:ascii="Cambria" w:hAnsi="Cambria"/>
                <w:sz w:val="20"/>
                <w:szCs w:val="20"/>
                <w:lang w:val="sr-Cyrl-RS"/>
              </w:rPr>
            </w:pPr>
          </w:p>
          <w:p w14:paraId="31311E1B" w14:textId="445CBD7C" w:rsidR="00B36355" w:rsidRPr="00B9581D" w:rsidRDefault="00B36355" w:rsidP="008206E7">
            <w:pPr>
              <w:spacing w:after="120"/>
              <w:jc w:val="right"/>
              <w:rPr>
                <w:rFonts w:ascii="Cambria" w:hAnsi="Cambria"/>
                <w:sz w:val="20"/>
                <w:szCs w:val="20"/>
                <w:lang w:val="sr-Cyrl-RS"/>
              </w:rPr>
            </w:pPr>
          </w:p>
          <w:p w14:paraId="34DE296C" w14:textId="225B401C" w:rsidR="00B36355" w:rsidRPr="00B9581D" w:rsidRDefault="00B36355" w:rsidP="008206E7">
            <w:pPr>
              <w:spacing w:after="120"/>
              <w:jc w:val="right"/>
              <w:rPr>
                <w:rFonts w:ascii="Cambria" w:hAnsi="Cambria"/>
                <w:sz w:val="20"/>
                <w:szCs w:val="20"/>
                <w:lang w:val="sr-Cyrl-RS"/>
              </w:rPr>
            </w:pPr>
            <w:r w:rsidRPr="00B9581D">
              <w:rPr>
                <w:rFonts w:ascii="Cambria" w:hAnsi="Cambria"/>
                <w:sz w:val="20"/>
                <w:szCs w:val="20"/>
                <w:lang w:val="sr-Cyrl-RS"/>
              </w:rPr>
              <w:t>1.254,0</w:t>
            </w:r>
          </w:p>
          <w:p w14:paraId="1FA8143A" w14:textId="0E1CA69A" w:rsidR="00B36355" w:rsidRPr="00B9581D" w:rsidRDefault="00B36355" w:rsidP="008206E7">
            <w:pPr>
              <w:spacing w:after="120"/>
              <w:jc w:val="right"/>
              <w:rPr>
                <w:rFonts w:ascii="Cambria" w:hAnsi="Cambria"/>
                <w:sz w:val="20"/>
                <w:szCs w:val="20"/>
                <w:lang w:val="sr-Cyrl-RS"/>
              </w:rPr>
            </w:pPr>
          </w:p>
          <w:p w14:paraId="7C3017E4" w14:textId="77777777" w:rsidR="00B36355" w:rsidRPr="00B9581D" w:rsidRDefault="00B36355" w:rsidP="008206E7">
            <w:pPr>
              <w:spacing w:after="120"/>
              <w:jc w:val="right"/>
              <w:rPr>
                <w:rFonts w:ascii="Cambria" w:hAnsi="Cambria"/>
                <w:sz w:val="20"/>
                <w:szCs w:val="20"/>
                <w:lang w:val="sr-Cyrl-RS"/>
              </w:rPr>
            </w:pPr>
          </w:p>
          <w:p w14:paraId="472642A7" w14:textId="77777777" w:rsidR="0034789D" w:rsidRPr="00B9581D" w:rsidRDefault="0034789D" w:rsidP="008206E7">
            <w:pPr>
              <w:spacing w:after="120"/>
              <w:jc w:val="right"/>
              <w:rPr>
                <w:rFonts w:ascii="Cambria" w:hAnsi="Cambria"/>
                <w:sz w:val="20"/>
                <w:szCs w:val="20"/>
                <w:lang w:val="sr-Cyrl-RS"/>
              </w:rPr>
            </w:pPr>
          </w:p>
          <w:p w14:paraId="63E75C4E" w14:textId="287C6472" w:rsidR="00F1532F" w:rsidRPr="00B9581D" w:rsidRDefault="00B36355" w:rsidP="008206E7">
            <w:pPr>
              <w:spacing w:after="120"/>
              <w:jc w:val="right"/>
              <w:rPr>
                <w:rFonts w:ascii="Cambria" w:hAnsi="Cambria"/>
                <w:sz w:val="20"/>
                <w:szCs w:val="20"/>
                <w:lang w:val="sr-Cyrl-RS"/>
              </w:rPr>
            </w:pPr>
            <w:r w:rsidRPr="00B9581D">
              <w:rPr>
                <w:rFonts w:ascii="Cambria" w:hAnsi="Cambria"/>
                <w:sz w:val="20"/>
                <w:szCs w:val="20"/>
                <w:lang w:val="sr-Cyrl-RS"/>
              </w:rPr>
              <w:t>233,0</w:t>
            </w:r>
          </w:p>
          <w:p w14:paraId="31CC1330" w14:textId="77777777" w:rsidR="00E779B7" w:rsidRPr="00B9581D" w:rsidRDefault="00E779B7" w:rsidP="008206E7">
            <w:pPr>
              <w:spacing w:after="120"/>
              <w:jc w:val="right"/>
              <w:rPr>
                <w:rFonts w:ascii="Cambria" w:hAnsi="Cambria"/>
                <w:sz w:val="20"/>
                <w:szCs w:val="20"/>
                <w:lang w:val="sr-Cyrl-RS"/>
              </w:rPr>
            </w:pPr>
          </w:p>
          <w:p w14:paraId="2F60A008" w14:textId="32278953" w:rsidR="00B36355" w:rsidRPr="00B9581D" w:rsidRDefault="00B36355" w:rsidP="008206E7">
            <w:pPr>
              <w:spacing w:after="120"/>
              <w:jc w:val="right"/>
              <w:rPr>
                <w:rFonts w:ascii="Cambria" w:hAnsi="Cambria"/>
                <w:sz w:val="20"/>
                <w:szCs w:val="20"/>
                <w:lang w:val="sr-Cyrl-RS"/>
              </w:rPr>
            </w:pPr>
            <w:r w:rsidRPr="00B9581D">
              <w:rPr>
                <w:rFonts w:ascii="Cambria" w:hAnsi="Cambria"/>
                <w:sz w:val="20"/>
                <w:szCs w:val="20"/>
                <w:lang w:val="sr-Cyrl-RS"/>
              </w:rPr>
              <w:t>1.815,0</w:t>
            </w:r>
          </w:p>
          <w:p w14:paraId="2CB20933" w14:textId="4517C743" w:rsidR="00B36355" w:rsidRPr="00B9581D" w:rsidRDefault="00B36355" w:rsidP="005645AB">
            <w:pPr>
              <w:spacing w:after="120"/>
              <w:rPr>
                <w:rFonts w:ascii="Cambria" w:hAnsi="Cambria"/>
                <w:sz w:val="20"/>
                <w:szCs w:val="20"/>
                <w:lang w:val="sr-Cyrl-RS"/>
              </w:rPr>
            </w:pPr>
          </w:p>
          <w:p w14:paraId="3C443819" w14:textId="77777777" w:rsidR="00B36355" w:rsidRPr="00B9581D" w:rsidRDefault="00B36355" w:rsidP="005645AB">
            <w:pPr>
              <w:spacing w:after="120"/>
              <w:rPr>
                <w:rFonts w:ascii="Cambria" w:hAnsi="Cambria"/>
                <w:sz w:val="20"/>
                <w:szCs w:val="20"/>
                <w:lang w:val="sr-Cyrl-RS"/>
              </w:rPr>
            </w:pPr>
          </w:p>
          <w:p w14:paraId="1ADC1C82" w14:textId="77777777" w:rsidR="00F1532F" w:rsidRPr="00B9581D" w:rsidRDefault="00F1532F" w:rsidP="005645AB">
            <w:pPr>
              <w:spacing w:after="120"/>
              <w:rPr>
                <w:rFonts w:ascii="Cambria" w:hAnsi="Cambria"/>
                <w:sz w:val="20"/>
                <w:szCs w:val="20"/>
              </w:rPr>
            </w:pPr>
          </w:p>
          <w:p w14:paraId="309533AB" w14:textId="77777777" w:rsidR="00F1532F" w:rsidRPr="00B9581D" w:rsidRDefault="00F1532F" w:rsidP="005645AB">
            <w:pPr>
              <w:spacing w:after="120"/>
              <w:rPr>
                <w:rFonts w:ascii="Cambria" w:hAnsi="Cambria"/>
                <w:sz w:val="20"/>
                <w:szCs w:val="20"/>
              </w:rPr>
            </w:pPr>
          </w:p>
          <w:p w14:paraId="68569BF8" w14:textId="77777777" w:rsidR="00F1532F" w:rsidRPr="00B9581D" w:rsidRDefault="00F1532F" w:rsidP="005645AB">
            <w:pPr>
              <w:spacing w:after="120"/>
              <w:rPr>
                <w:rFonts w:ascii="Cambria" w:hAnsi="Cambria"/>
                <w:sz w:val="20"/>
                <w:szCs w:val="20"/>
              </w:rPr>
            </w:pPr>
          </w:p>
          <w:p w14:paraId="22D30A8B" w14:textId="311C95E9" w:rsidR="00F1532F" w:rsidRPr="00B9581D" w:rsidRDefault="00F1532F" w:rsidP="00BD0382">
            <w:pPr>
              <w:spacing w:after="120"/>
              <w:rPr>
                <w:sz w:val="20"/>
                <w:szCs w:val="20"/>
                <w:lang w:val="sr-Cyrl-RS"/>
              </w:rPr>
            </w:pPr>
          </w:p>
        </w:tc>
        <w:tc>
          <w:tcPr>
            <w:tcW w:w="1162" w:type="dxa"/>
            <w:shd w:val="clear" w:color="auto" w:fill="FFFFFF" w:themeFill="background1"/>
          </w:tcPr>
          <w:p w14:paraId="15482CD2" w14:textId="1AA6DB0F" w:rsidR="00083D4D" w:rsidRPr="00B9581D" w:rsidRDefault="00083D4D" w:rsidP="005645AB">
            <w:pPr>
              <w:spacing w:after="120"/>
              <w:rPr>
                <w:sz w:val="20"/>
                <w:szCs w:val="20"/>
              </w:rPr>
            </w:pPr>
          </w:p>
        </w:tc>
        <w:tc>
          <w:tcPr>
            <w:tcW w:w="1616" w:type="dxa"/>
            <w:shd w:val="clear" w:color="auto" w:fill="FFFFFF" w:themeFill="background1"/>
          </w:tcPr>
          <w:p w14:paraId="0CEC4238" w14:textId="0ECF06F4" w:rsidR="00083D4D" w:rsidRPr="00B9581D" w:rsidRDefault="00083D4D" w:rsidP="005645AB">
            <w:pPr>
              <w:spacing w:after="120"/>
              <w:rPr>
                <w:sz w:val="20"/>
                <w:szCs w:val="20"/>
              </w:rPr>
            </w:pPr>
          </w:p>
        </w:tc>
        <w:tc>
          <w:tcPr>
            <w:tcW w:w="1616" w:type="dxa"/>
            <w:shd w:val="clear" w:color="auto" w:fill="FFFFFF" w:themeFill="background1"/>
          </w:tcPr>
          <w:p w14:paraId="5EB50E39" w14:textId="07FD0197" w:rsidR="00083D4D" w:rsidRPr="00B9581D" w:rsidRDefault="00083D4D" w:rsidP="005645AB">
            <w:pPr>
              <w:spacing w:after="120"/>
              <w:rPr>
                <w:sz w:val="20"/>
                <w:szCs w:val="20"/>
              </w:rPr>
            </w:pPr>
          </w:p>
        </w:tc>
      </w:tr>
      <w:tr w:rsidR="00B9581D" w:rsidRPr="00B9581D" w14:paraId="196C6179" w14:textId="77777777" w:rsidTr="00825557">
        <w:tc>
          <w:tcPr>
            <w:tcW w:w="3119" w:type="dxa"/>
            <w:gridSpan w:val="2"/>
            <w:shd w:val="clear" w:color="auto" w:fill="DEEAF6" w:themeFill="accent1" w:themeFillTint="33"/>
          </w:tcPr>
          <w:p w14:paraId="18A1BA02" w14:textId="77777777" w:rsidR="00083D4D" w:rsidRPr="00B9581D" w:rsidRDefault="00083D4D" w:rsidP="005645AB">
            <w:pPr>
              <w:spacing w:after="120"/>
              <w:rPr>
                <w:rFonts w:ascii="Cambria" w:hAnsi="Cambria"/>
                <w:b/>
                <w:sz w:val="20"/>
                <w:szCs w:val="20"/>
              </w:rPr>
            </w:pPr>
            <w:r w:rsidRPr="00B9581D">
              <w:rPr>
                <w:rFonts w:ascii="Cambria" w:hAnsi="Cambria"/>
                <w:b/>
                <w:sz w:val="20"/>
                <w:szCs w:val="20"/>
              </w:rPr>
              <w:t>Финансијска помоћ ЕУ</w:t>
            </w:r>
          </w:p>
        </w:tc>
        <w:tc>
          <w:tcPr>
            <w:tcW w:w="4961" w:type="dxa"/>
            <w:gridSpan w:val="3"/>
            <w:shd w:val="clear" w:color="auto" w:fill="FFFFFF" w:themeFill="background1"/>
          </w:tcPr>
          <w:p w14:paraId="0F699AF9" w14:textId="26840FBA" w:rsidR="00083D4D" w:rsidRPr="00B9581D" w:rsidRDefault="00E3432A" w:rsidP="005645AB">
            <w:pPr>
              <w:spacing w:after="120"/>
              <w:rPr>
                <w:rFonts w:ascii="Cambria" w:hAnsi="Cambria"/>
                <w:sz w:val="20"/>
                <w:szCs w:val="20"/>
              </w:rPr>
            </w:pPr>
            <w:r w:rsidRPr="00B9581D">
              <w:rPr>
                <w:rFonts w:ascii="Cambria" w:hAnsi="Cambria"/>
                <w:sz w:val="20"/>
                <w:szCs w:val="20"/>
                <w:lang w:val="sr-Cyrl-RS"/>
              </w:rPr>
              <w:t>Потребна донаторска средства у €</w:t>
            </w:r>
          </w:p>
        </w:tc>
        <w:tc>
          <w:tcPr>
            <w:tcW w:w="2127" w:type="dxa"/>
            <w:shd w:val="clear" w:color="auto" w:fill="FFFFFF" w:themeFill="background1"/>
          </w:tcPr>
          <w:p w14:paraId="616AF76E" w14:textId="55FABC25" w:rsidR="00083D4D" w:rsidRPr="00B9581D" w:rsidRDefault="00E3432A" w:rsidP="005645AB">
            <w:pPr>
              <w:spacing w:after="120"/>
              <w:rPr>
                <w:sz w:val="20"/>
                <w:szCs w:val="20"/>
                <w:lang w:val="sr-Cyrl-RS"/>
              </w:rPr>
            </w:pPr>
            <w:r w:rsidRPr="00B9581D">
              <w:rPr>
                <w:rFonts w:ascii="Cambria" w:hAnsi="Cambria"/>
                <w:sz w:val="20"/>
                <w:szCs w:val="20"/>
                <w:lang w:val="sr-Cyrl-RS"/>
              </w:rPr>
              <w:t>4.000</w:t>
            </w:r>
          </w:p>
        </w:tc>
        <w:tc>
          <w:tcPr>
            <w:tcW w:w="1559" w:type="dxa"/>
            <w:shd w:val="clear" w:color="auto" w:fill="FFFFFF" w:themeFill="background1"/>
          </w:tcPr>
          <w:p w14:paraId="5FA320E8" w14:textId="0D426B89" w:rsidR="00083D4D" w:rsidRPr="00B9581D" w:rsidRDefault="00E3432A" w:rsidP="005645AB">
            <w:pPr>
              <w:spacing w:after="120"/>
              <w:rPr>
                <w:sz w:val="20"/>
                <w:szCs w:val="20"/>
                <w:lang w:val="sr-Cyrl-RS"/>
              </w:rPr>
            </w:pPr>
            <w:r w:rsidRPr="00B9581D">
              <w:rPr>
                <w:rFonts w:ascii="Cambria" w:hAnsi="Cambria"/>
                <w:sz w:val="20"/>
                <w:szCs w:val="20"/>
                <w:lang w:val="sr-Cyrl-RS"/>
              </w:rPr>
              <w:t>4.000</w:t>
            </w:r>
          </w:p>
        </w:tc>
        <w:tc>
          <w:tcPr>
            <w:tcW w:w="1162" w:type="dxa"/>
            <w:shd w:val="clear" w:color="auto" w:fill="FFFFFF" w:themeFill="background1"/>
          </w:tcPr>
          <w:p w14:paraId="10325E58" w14:textId="19B901AB" w:rsidR="00083D4D" w:rsidRPr="00B9581D" w:rsidRDefault="00E3432A" w:rsidP="005645AB">
            <w:pPr>
              <w:spacing w:after="120"/>
              <w:rPr>
                <w:sz w:val="20"/>
                <w:szCs w:val="20"/>
                <w:lang w:val="sr-Cyrl-RS"/>
              </w:rPr>
            </w:pPr>
            <w:r w:rsidRPr="00B9581D">
              <w:rPr>
                <w:rFonts w:ascii="Cambria" w:hAnsi="Cambria"/>
                <w:sz w:val="20"/>
                <w:szCs w:val="20"/>
                <w:lang w:val="sr-Cyrl-RS"/>
              </w:rPr>
              <w:t>4.000</w:t>
            </w:r>
          </w:p>
        </w:tc>
        <w:tc>
          <w:tcPr>
            <w:tcW w:w="1616" w:type="dxa"/>
            <w:shd w:val="clear" w:color="auto" w:fill="FFFFFF" w:themeFill="background1"/>
          </w:tcPr>
          <w:p w14:paraId="775A0552" w14:textId="157A22E1" w:rsidR="00083D4D" w:rsidRPr="00B9581D" w:rsidRDefault="00E3432A" w:rsidP="005645AB">
            <w:pPr>
              <w:spacing w:after="120"/>
              <w:rPr>
                <w:sz w:val="20"/>
                <w:szCs w:val="20"/>
                <w:lang w:val="sr-Cyrl-RS"/>
              </w:rPr>
            </w:pPr>
            <w:r w:rsidRPr="00B9581D">
              <w:rPr>
                <w:rFonts w:ascii="Cambria" w:hAnsi="Cambria"/>
                <w:sz w:val="20"/>
                <w:szCs w:val="20"/>
                <w:lang w:val="sr-Cyrl-RS"/>
              </w:rPr>
              <w:t>4.000</w:t>
            </w:r>
          </w:p>
        </w:tc>
        <w:tc>
          <w:tcPr>
            <w:tcW w:w="1616" w:type="dxa"/>
            <w:shd w:val="clear" w:color="auto" w:fill="FFFFFF" w:themeFill="background1"/>
          </w:tcPr>
          <w:p w14:paraId="538B1333" w14:textId="4D375AA0" w:rsidR="00083D4D" w:rsidRPr="00B9581D" w:rsidRDefault="00E3432A" w:rsidP="005645AB">
            <w:pPr>
              <w:spacing w:after="120"/>
              <w:rPr>
                <w:sz w:val="20"/>
                <w:szCs w:val="20"/>
                <w:lang w:val="sr-Cyrl-RS"/>
              </w:rPr>
            </w:pPr>
            <w:r w:rsidRPr="00B9581D">
              <w:rPr>
                <w:rFonts w:ascii="Cambria" w:hAnsi="Cambria"/>
                <w:sz w:val="20"/>
                <w:szCs w:val="20"/>
                <w:lang w:val="sr-Cyrl-RS"/>
              </w:rPr>
              <w:t>4.000</w:t>
            </w:r>
          </w:p>
        </w:tc>
      </w:tr>
    </w:tbl>
    <w:p w14:paraId="6DE41F8B" w14:textId="77777777" w:rsidR="007D38D8" w:rsidRPr="00B9581D" w:rsidRDefault="007D38D8" w:rsidP="00715D30">
      <w:pPr>
        <w:rPr>
          <w:rFonts w:ascii="Cambria" w:hAnsi="Cambria"/>
          <w:sz w:val="20"/>
          <w:szCs w:val="20"/>
        </w:rPr>
      </w:pPr>
    </w:p>
    <w:tbl>
      <w:tblPr>
        <w:tblStyle w:val="TableGrid"/>
        <w:tblW w:w="16160" w:type="dxa"/>
        <w:tblInd w:w="-714" w:type="dxa"/>
        <w:tblLook w:val="04A0" w:firstRow="1" w:lastRow="0" w:firstColumn="1" w:lastColumn="0" w:noHBand="0" w:noVBand="1"/>
      </w:tblPr>
      <w:tblGrid>
        <w:gridCol w:w="3120"/>
        <w:gridCol w:w="1383"/>
        <w:gridCol w:w="1386"/>
        <w:gridCol w:w="1697"/>
        <w:gridCol w:w="1642"/>
        <w:gridCol w:w="2066"/>
        <w:gridCol w:w="963"/>
        <w:gridCol w:w="996"/>
        <w:gridCol w:w="969"/>
        <w:gridCol w:w="969"/>
        <w:gridCol w:w="969"/>
      </w:tblGrid>
      <w:tr w:rsidR="00B9581D" w:rsidRPr="00B9581D" w14:paraId="52C1AECA" w14:textId="77777777" w:rsidTr="0034789D">
        <w:tc>
          <w:tcPr>
            <w:tcW w:w="3129" w:type="dxa"/>
            <w:vMerge w:val="restart"/>
            <w:shd w:val="clear" w:color="auto" w:fill="DEEAF6" w:themeFill="accent1" w:themeFillTint="33"/>
          </w:tcPr>
          <w:p w14:paraId="639B075D" w14:textId="77777777" w:rsidR="00724306" w:rsidRPr="00B9581D" w:rsidRDefault="00724306" w:rsidP="007D38D8">
            <w:pPr>
              <w:spacing w:after="120"/>
              <w:rPr>
                <w:rFonts w:ascii="Cambria" w:hAnsi="Cambria"/>
                <w:b/>
                <w:sz w:val="20"/>
                <w:szCs w:val="20"/>
              </w:rPr>
            </w:pPr>
            <w:r w:rsidRPr="00B9581D">
              <w:rPr>
                <w:rFonts w:ascii="Cambria" w:hAnsi="Cambria"/>
                <w:b/>
                <w:sz w:val="20"/>
                <w:szCs w:val="20"/>
              </w:rPr>
              <w:t>Назив активности</w:t>
            </w:r>
          </w:p>
        </w:tc>
        <w:tc>
          <w:tcPr>
            <w:tcW w:w="1383" w:type="dxa"/>
            <w:vMerge w:val="restart"/>
            <w:shd w:val="clear" w:color="auto" w:fill="DEEAF6" w:themeFill="accent1" w:themeFillTint="33"/>
          </w:tcPr>
          <w:p w14:paraId="4D765BF7" w14:textId="77777777" w:rsidR="00724306" w:rsidRPr="00B9581D" w:rsidRDefault="00724306" w:rsidP="007D38D8">
            <w:pPr>
              <w:spacing w:after="120"/>
              <w:rPr>
                <w:rFonts w:ascii="Cambria" w:hAnsi="Cambria"/>
                <w:b/>
                <w:sz w:val="20"/>
                <w:szCs w:val="20"/>
              </w:rPr>
            </w:pPr>
            <w:r w:rsidRPr="00B9581D">
              <w:rPr>
                <w:rFonts w:ascii="Cambria" w:hAnsi="Cambria"/>
                <w:b/>
                <w:sz w:val="20"/>
                <w:szCs w:val="20"/>
              </w:rPr>
              <w:t>Орган задужен за спровођење</w:t>
            </w:r>
          </w:p>
        </w:tc>
        <w:tc>
          <w:tcPr>
            <w:tcW w:w="1386" w:type="dxa"/>
            <w:vMerge w:val="restart"/>
            <w:shd w:val="clear" w:color="auto" w:fill="DEEAF6" w:themeFill="accent1" w:themeFillTint="33"/>
          </w:tcPr>
          <w:p w14:paraId="50B3031F" w14:textId="77777777" w:rsidR="00724306" w:rsidRPr="00B9581D" w:rsidRDefault="00271AA5" w:rsidP="007D38D8">
            <w:pPr>
              <w:spacing w:after="120"/>
              <w:rPr>
                <w:rFonts w:ascii="Cambria" w:hAnsi="Cambria"/>
                <w:b/>
                <w:sz w:val="20"/>
                <w:szCs w:val="20"/>
              </w:rPr>
            </w:pPr>
            <w:r w:rsidRPr="00B9581D">
              <w:rPr>
                <w:rFonts w:ascii="Cambria" w:hAnsi="Cambria"/>
                <w:b/>
                <w:sz w:val="20"/>
                <w:szCs w:val="20"/>
              </w:rPr>
              <w:t>Органи-партнери у спровођењу</w:t>
            </w:r>
          </w:p>
        </w:tc>
        <w:tc>
          <w:tcPr>
            <w:tcW w:w="1709" w:type="dxa"/>
            <w:vMerge w:val="restart"/>
            <w:shd w:val="clear" w:color="auto" w:fill="DEEAF6" w:themeFill="accent1" w:themeFillTint="33"/>
          </w:tcPr>
          <w:p w14:paraId="7E8BA7C8" w14:textId="77777777" w:rsidR="00724306" w:rsidRPr="00B9581D" w:rsidRDefault="00724306" w:rsidP="00DF2011">
            <w:pPr>
              <w:spacing w:after="120"/>
              <w:rPr>
                <w:rFonts w:ascii="Cambria" w:hAnsi="Cambria"/>
                <w:b/>
                <w:sz w:val="20"/>
                <w:szCs w:val="20"/>
              </w:rPr>
            </w:pPr>
            <w:r w:rsidRPr="00B9581D">
              <w:rPr>
                <w:rFonts w:ascii="Cambria" w:hAnsi="Cambria"/>
                <w:b/>
                <w:sz w:val="20"/>
                <w:szCs w:val="20"/>
              </w:rPr>
              <w:t xml:space="preserve">Рок за </w:t>
            </w:r>
            <w:r w:rsidR="00DF2011" w:rsidRPr="00B9581D">
              <w:rPr>
                <w:rFonts w:ascii="Cambria" w:hAnsi="Cambria"/>
                <w:b/>
                <w:sz w:val="20"/>
                <w:szCs w:val="20"/>
              </w:rPr>
              <w:t>реализацију</w:t>
            </w:r>
          </w:p>
        </w:tc>
        <w:tc>
          <w:tcPr>
            <w:tcW w:w="1645" w:type="dxa"/>
            <w:vMerge w:val="restart"/>
            <w:shd w:val="clear" w:color="auto" w:fill="DEEAF6" w:themeFill="accent1" w:themeFillTint="33"/>
          </w:tcPr>
          <w:p w14:paraId="4EB09698" w14:textId="77777777" w:rsidR="00724306" w:rsidRPr="00B9581D" w:rsidRDefault="00724306" w:rsidP="007D38D8">
            <w:pPr>
              <w:spacing w:after="120"/>
              <w:rPr>
                <w:rFonts w:ascii="Cambria" w:hAnsi="Cambria"/>
                <w:b/>
                <w:sz w:val="20"/>
                <w:szCs w:val="20"/>
              </w:rPr>
            </w:pPr>
            <w:r w:rsidRPr="00B9581D">
              <w:rPr>
                <w:rFonts w:ascii="Cambria" w:hAnsi="Cambria"/>
                <w:b/>
                <w:sz w:val="20"/>
                <w:szCs w:val="20"/>
              </w:rPr>
              <w:t>Извор финансирања</w:t>
            </w:r>
          </w:p>
        </w:tc>
        <w:tc>
          <w:tcPr>
            <w:tcW w:w="2089" w:type="dxa"/>
            <w:vMerge w:val="restart"/>
            <w:shd w:val="clear" w:color="auto" w:fill="DEEAF6" w:themeFill="accent1" w:themeFillTint="33"/>
          </w:tcPr>
          <w:p w14:paraId="678E37A2" w14:textId="77777777" w:rsidR="00724306" w:rsidRPr="00B9581D" w:rsidRDefault="00724306" w:rsidP="007D38D8">
            <w:pPr>
              <w:spacing w:after="120"/>
              <w:rPr>
                <w:rFonts w:ascii="Cambria" w:hAnsi="Cambria"/>
                <w:b/>
                <w:sz w:val="20"/>
                <w:szCs w:val="20"/>
              </w:rPr>
            </w:pPr>
            <w:r w:rsidRPr="00B9581D">
              <w:rPr>
                <w:rFonts w:ascii="Cambria" w:hAnsi="Cambria"/>
                <w:b/>
                <w:sz w:val="20"/>
                <w:szCs w:val="20"/>
              </w:rPr>
              <w:t>Веза са програмским буџетом</w:t>
            </w:r>
          </w:p>
        </w:tc>
        <w:tc>
          <w:tcPr>
            <w:tcW w:w="4819" w:type="dxa"/>
            <w:gridSpan w:val="5"/>
            <w:shd w:val="clear" w:color="auto" w:fill="DEEAF6" w:themeFill="accent1" w:themeFillTint="33"/>
          </w:tcPr>
          <w:p w14:paraId="55F929B3" w14:textId="77777777" w:rsidR="00724306" w:rsidRPr="00B9581D" w:rsidRDefault="00724306" w:rsidP="00E146F8">
            <w:pPr>
              <w:spacing w:after="120"/>
              <w:rPr>
                <w:rFonts w:ascii="Cambria" w:hAnsi="Cambria"/>
                <w:b/>
                <w:sz w:val="20"/>
                <w:szCs w:val="20"/>
              </w:rPr>
            </w:pPr>
            <w:r w:rsidRPr="00B9581D">
              <w:rPr>
                <w:rFonts w:ascii="Cambria" w:hAnsi="Cambria"/>
                <w:b/>
                <w:sz w:val="20"/>
                <w:szCs w:val="20"/>
              </w:rPr>
              <w:t xml:space="preserve">Укупно процењена финансијска средства </w:t>
            </w:r>
            <w:r w:rsidR="00E146F8" w:rsidRPr="00B9581D">
              <w:rPr>
                <w:rFonts w:ascii="Cambria" w:hAnsi="Cambria"/>
                <w:b/>
                <w:sz w:val="20"/>
                <w:szCs w:val="20"/>
              </w:rPr>
              <w:t xml:space="preserve">по изворима у 000 динара, по години </w:t>
            </w:r>
            <w:r w:rsidR="00B71DAE" w:rsidRPr="00B9581D">
              <w:rPr>
                <w:rFonts w:ascii="Cambria" w:hAnsi="Cambria"/>
                <w:b/>
                <w:sz w:val="20"/>
                <w:szCs w:val="20"/>
              </w:rPr>
              <w:t>имплементације</w:t>
            </w:r>
          </w:p>
        </w:tc>
      </w:tr>
      <w:tr w:rsidR="00B9581D" w:rsidRPr="00B9581D" w14:paraId="3107A8E3" w14:textId="77777777" w:rsidTr="0034789D">
        <w:tc>
          <w:tcPr>
            <w:tcW w:w="3129" w:type="dxa"/>
            <w:vMerge/>
            <w:shd w:val="clear" w:color="auto" w:fill="DEEAF6" w:themeFill="accent1" w:themeFillTint="33"/>
          </w:tcPr>
          <w:p w14:paraId="6B5B5166" w14:textId="77777777" w:rsidR="00724306" w:rsidRPr="00B9581D" w:rsidRDefault="00724306" w:rsidP="007D38D8">
            <w:pPr>
              <w:spacing w:after="120"/>
              <w:rPr>
                <w:rFonts w:ascii="Cambria" w:hAnsi="Cambria"/>
                <w:b/>
                <w:sz w:val="20"/>
                <w:szCs w:val="20"/>
              </w:rPr>
            </w:pPr>
          </w:p>
        </w:tc>
        <w:tc>
          <w:tcPr>
            <w:tcW w:w="1383" w:type="dxa"/>
            <w:vMerge/>
            <w:shd w:val="clear" w:color="auto" w:fill="DEEAF6" w:themeFill="accent1" w:themeFillTint="33"/>
          </w:tcPr>
          <w:p w14:paraId="294EA3FA" w14:textId="77777777" w:rsidR="00724306" w:rsidRPr="00B9581D" w:rsidRDefault="00724306" w:rsidP="007D38D8">
            <w:pPr>
              <w:spacing w:after="120"/>
              <w:rPr>
                <w:rFonts w:ascii="Cambria" w:hAnsi="Cambria"/>
                <w:b/>
                <w:sz w:val="20"/>
                <w:szCs w:val="20"/>
              </w:rPr>
            </w:pPr>
          </w:p>
        </w:tc>
        <w:tc>
          <w:tcPr>
            <w:tcW w:w="1386" w:type="dxa"/>
            <w:vMerge/>
            <w:shd w:val="clear" w:color="auto" w:fill="DEEAF6" w:themeFill="accent1" w:themeFillTint="33"/>
          </w:tcPr>
          <w:p w14:paraId="48F57347" w14:textId="77777777" w:rsidR="00724306" w:rsidRPr="00B9581D" w:rsidRDefault="00724306" w:rsidP="007D38D8">
            <w:pPr>
              <w:spacing w:after="120"/>
              <w:rPr>
                <w:rFonts w:ascii="Cambria" w:hAnsi="Cambria"/>
                <w:b/>
                <w:sz w:val="20"/>
                <w:szCs w:val="20"/>
              </w:rPr>
            </w:pPr>
          </w:p>
        </w:tc>
        <w:tc>
          <w:tcPr>
            <w:tcW w:w="1709" w:type="dxa"/>
            <w:vMerge/>
            <w:shd w:val="clear" w:color="auto" w:fill="DEEAF6" w:themeFill="accent1" w:themeFillTint="33"/>
          </w:tcPr>
          <w:p w14:paraId="0B54533F" w14:textId="77777777" w:rsidR="00724306" w:rsidRPr="00B9581D" w:rsidRDefault="00724306" w:rsidP="007D38D8">
            <w:pPr>
              <w:spacing w:after="120"/>
              <w:rPr>
                <w:rFonts w:ascii="Cambria" w:hAnsi="Cambria"/>
                <w:b/>
                <w:sz w:val="20"/>
                <w:szCs w:val="20"/>
              </w:rPr>
            </w:pPr>
          </w:p>
        </w:tc>
        <w:tc>
          <w:tcPr>
            <w:tcW w:w="1645" w:type="dxa"/>
            <w:vMerge/>
            <w:shd w:val="clear" w:color="auto" w:fill="DEEAF6" w:themeFill="accent1" w:themeFillTint="33"/>
          </w:tcPr>
          <w:p w14:paraId="3D0A534E" w14:textId="77777777" w:rsidR="00724306" w:rsidRPr="00B9581D" w:rsidRDefault="00724306" w:rsidP="007D38D8">
            <w:pPr>
              <w:spacing w:after="120"/>
              <w:rPr>
                <w:rFonts w:ascii="Cambria" w:hAnsi="Cambria"/>
                <w:b/>
                <w:sz w:val="20"/>
                <w:szCs w:val="20"/>
              </w:rPr>
            </w:pPr>
          </w:p>
        </w:tc>
        <w:tc>
          <w:tcPr>
            <w:tcW w:w="2089" w:type="dxa"/>
            <w:vMerge/>
            <w:shd w:val="clear" w:color="auto" w:fill="DEEAF6" w:themeFill="accent1" w:themeFillTint="33"/>
          </w:tcPr>
          <w:p w14:paraId="502AB2BF" w14:textId="77777777" w:rsidR="00724306" w:rsidRPr="00B9581D" w:rsidRDefault="00724306" w:rsidP="007D38D8">
            <w:pPr>
              <w:spacing w:after="120"/>
              <w:rPr>
                <w:rFonts w:ascii="Cambria" w:hAnsi="Cambria"/>
                <w:b/>
                <w:sz w:val="20"/>
                <w:szCs w:val="20"/>
              </w:rPr>
            </w:pPr>
          </w:p>
        </w:tc>
        <w:tc>
          <w:tcPr>
            <w:tcW w:w="885" w:type="dxa"/>
            <w:shd w:val="clear" w:color="auto" w:fill="DEEAF6" w:themeFill="accent1" w:themeFillTint="33"/>
          </w:tcPr>
          <w:p w14:paraId="11183A4F" w14:textId="77777777" w:rsidR="00724306" w:rsidRPr="00B9581D" w:rsidRDefault="00724306" w:rsidP="007D38D8">
            <w:pPr>
              <w:spacing w:after="120"/>
              <w:rPr>
                <w:rFonts w:ascii="Cambria" w:hAnsi="Cambria"/>
                <w:b/>
                <w:sz w:val="20"/>
                <w:szCs w:val="20"/>
              </w:rPr>
            </w:pPr>
            <w:r w:rsidRPr="00B9581D">
              <w:rPr>
                <w:rFonts w:ascii="Cambria" w:hAnsi="Cambria"/>
                <w:b/>
                <w:sz w:val="20"/>
                <w:szCs w:val="20"/>
              </w:rPr>
              <w:t>202</w:t>
            </w:r>
            <w:r w:rsidR="00E906F8" w:rsidRPr="00B9581D">
              <w:rPr>
                <w:rFonts w:ascii="Cambria" w:hAnsi="Cambria"/>
                <w:b/>
                <w:sz w:val="20"/>
                <w:szCs w:val="20"/>
              </w:rPr>
              <w:t>2</w:t>
            </w:r>
            <w:r w:rsidR="00E146F8" w:rsidRPr="00B9581D">
              <w:rPr>
                <w:rFonts w:ascii="Cambria" w:hAnsi="Cambria"/>
                <w:b/>
                <w:sz w:val="20"/>
                <w:szCs w:val="20"/>
              </w:rPr>
              <w:t>.</w:t>
            </w:r>
          </w:p>
        </w:tc>
        <w:tc>
          <w:tcPr>
            <w:tcW w:w="997" w:type="dxa"/>
            <w:shd w:val="clear" w:color="auto" w:fill="DEEAF6" w:themeFill="accent1" w:themeFillTint="33"/>
          </w:tcPr>
          <w:p w14:paraId="698191E8" w14:textId="77777777" w:rsidR="00724306" w:rsidRPr="00B9581D" w:rsidRDefault="00724306" w:rsidP="007D38D8">
            <w:pPr>
              <w:spacing w:after="120"/>
              <w:rPr>
                <w:rFonts w:ascii="Cambria" w:hAnsi="Cambria"/>
                <w:b/>
                <w:sz w:val="20"/>
                <w:szCs w:val="20"/>
              </w:rPr>
            </w:pPr>
            <w:r w:rsidRPr="00B9581D">
              <w:rPr>
                <w:rFonts w:ascii="Cambria" w:hAnsi="Cambria"/>
                <w:b/>
                <w:sz w:val="20"/>
                <w:szCs w:val="20"/>
              </w:rPr>
              <w:t>202</w:t>
            </w:r>
            <w:r w:rsidR="00E906F8" w:rsidRPr="00B9581D">
              <w:rPr>
                <w:rFonts w:ascii="Cambria" w:hAnsi="Cambria"/>
                <w:b/>
                <w:sz w:val="20"/>
                <w:szCs w:val="20"/>
              </w:rPr>
              <w:t>3</w:t>
            </w:r>
            <w:r w:rsidR="00E146F8" w:rsidRPr="00B9581D">
              <w:rPr>
                <w:rFonts w:ascii="Cambria" w:hAnsi="Cambria"/>
                <w:b/>
                <w:sz w:val="20"/>
                <w:szCs w:val="20"/>
              </w:rPr>
              <w:t>.</w:t>
            </w:r>
          </w:p>
        </w:tc>
        <w:tc>
          <w:tcPr>
            <w:tcW w:w="979" w:type="dxa"/>
            <w:shd w:val="clear" w:color="auto" w:fill="DEEAF6" w:themeFill="accent1" w:themeFillTint="33"/>
          </w:tcPr>
          <w:p w14:paraId="2AC76DBD" w14:textId="77777777" w:rsidR="00724306" w:rsidRPr="00B9581D" w:rsidRDefault="00724306" w:rsidP="007D38D8">
            <w:pPr>
              <w:spacing w:after="120"/>
              <w:rPr>
                <w:rFonts w:ascii="Cambria" w:hAnsi="Cambria"/>
                <w:b/>
                <w:sz w:val="20"/>
                <w:szCs w:val="20"/>
              </w:rPr>
            </w:pPr>
            <w:r w:rsidRPr="00B9581D">
              <w:rPr>
                <w:rFonts w:ascii="Cambria" w:hAnsi="Cambria"/>
                <w:b/>
                <w:sz w:val="20"/>
                <w:szCs w:val="20"/>
              </w:rPr>
              <w:t>202</w:t>
            </w:r>
            <w:r w:rsidR="00E906F8" w:rsidRPr="00B9581D">
              <w:rPr>
                <w:rFonts w:ascii="Cambria" w:hAnsi="Cambria"/>
                <w:b/>
                <w:sz w:val="20"/>
                <w:szCs w:val="20"/>
              </w:rPr>
              <w:t>4</w:t>
            </w:r>
            <w:r w:rsidR="00E146F8" w:rsidRPr="00B9581D">
              <w:rPr>
                <w:rFonts w:ascii="Cambria" w:hAnsi="Cambria"/>
                <w:b/>
                <w:sz w:val="20"/>
                <w:szCs w:val="20"/>
              </w:rPr>
              <w:t>.</w:t>
            </w:r>
          </w:p>
        </w:tc>
        <w:tc>
          <w:tcPr>
            <w:tcW w:w="979" w:type="dxa"/>
            <w:shd w:val="clear" w:color="auto" w:fill="DEEAF6" w:themeFill="accent1" w:themeFillTint="33"/>
          </w:tcPr>
          <w:p w14:paraId="3FC9BA2F" w14:textId="77777777" w:rsidR="00724306" w:rsidRPr="00B9581D" w:rsidRDefault="00724306" w:rsidP="007D38D8">
            <w:pPr>
              <w:spacing w:after="120"/>
              <w:rPr>
                <w:rFonts w:ascii="Cambria" w:hAnsi="Cambria"/>
                <w:b/>
                <w:sz w:val="20"/>
                <w:szCs w:val="20"/>
              </w:rPr>
            </w:pPr>
            <w:r w:rsidRPr="00B9581D">
              <w:rPr>
                <w:rFonts w:ascii="Cambria" w:hAnsi="Cambria"/>
                <w:b/>
                <w:sz w:val="20"/>
                <w:szCs w:val="20"/>
              </w:rPr>
              <w:t>202</w:t>
            </w:r>
            <w:r w:rsidR="00E906F8" w:rsidRPr="00B9581D">
              <w:rPr>
                <w:rFonts w:ascii="Cambria" w:hAnsi="Cambria"/>
                <w:b/>
                <w:sz w:val="20"/>
                <w:szCs w:val="20"/>
              </w:rPr>
              <w:t>5</w:t>
            </w:r>
            <w:r w:rsidR="00E146F8" w:rsidRPr="00B9581D">
              <w:rPr>
                <w:rFonts w:ascii="Cambria" w:hAnsi="Cambria"/>
                <w:b/>
                <w:sz w:val="20"/>
                <w:szCs w:val="20"/>
              </w:rPr>
              <w:t>.</w:t>
            </w:r>
          </w:p>
        </w:tc>
        <w:tc>
          <w:tcPr>
            <w:tcW w:w="979" w:type="dxa"/>
            <w:shd w:val="clear" w:color="auto" w:fill="DEEAF6" w:themeFill="accent1" w:themeFillTint="33"/>
          </w:tcPr>
          <w:p w14:paraId="38F884B3" w14:textId="77777777" w:rsidR="00724306" w:rsidRPr="00B9581D" w:rsidRDefault="00724306" w:rsidP="00E146F8">
            <w:pPr>
              <w:spacing w:after="120"/>
              <w:rPr>
                <w:rFonts w:ascii="Cambria" w:hAnsi="Cambria"/>
                <w:b/>
                <w:sz w:val="20"/>
                <w:szCs w:val="20"/>
              </w:rPr>
            </w:pPr>
            <w:r w:rsidRPr="00B9581D">
              <w:rPr>
                <w:rFonts w:ascii="Cambria" w:hAnsi="Cambria"/>
                <w:b/>
                <w:sz w:val="20"/>
                <w:szCs w:val="20"/>
              </w:rPr>
              <w:t>202</w:t>
            </w:r>
            <w:r w:rsidR="00E906F8" w:rsidRPr="00B9581D">
              <w:rPr>
                <w:rFonts w:ascii="Cambria" w:hAnsi="Cambria"/>
                <w:b/>
                <w:sz w:val="20"/>
                <w:szCs w:val="20"/>
              </w:rPr>
              <w:t>6</w:t>
            </w:r>
            <w:r w:rsidRPr="00B9581D">
              <w:rPr>
                <w:rFonts w:ascii="Cambria" w:hAnsi="Cambria"/>
                <w:b/>
                <w:sz w:val="20"/>
                <w:szCs w:val="20"/>
              </w:rPr>
              <w:t>.</w:t>
            </w:r>
          </w:p>
        </w:tc>
      </w:tr>
      <w:tr w:rsidR="00B9581D" w:rsidRPr="00B9581D" w14:paraId="4DF445D7" w14:textId="77777777" w:rsidTr="00AE337D">
        <w:trPr>
          <w:trHeight w:val="70"/>
        </w:trPr>
        <w:tc>
          <w:tcPr>
            <w:tcW w:w="3129" w:type="dxa"/>
          </w:tcPr>
          <w:p w14:paraId="0DE6C87C" w14:textId="06696D1B" w:rsidR="00841A1E" w:rsidRPr="00B9581D" w:rsidRDefault="003D4DE3" w:rsidP="00210F1C">
            <w:pPr>
              <w:spacing w:after="120"/>
              <w:rPr>
                <w:rFonts w:ascii="Cambria" w:hAnsi="Cambria"/>
                <w:sz w:val="20"/>
                <w:szCs w:val="20"/>
              </w:rPr>
            </w:pPr>
            <w:bookmarkStart w:id="10" w:name="_Hlk74053363"/>
            <w:r w:rsidRPr="00B9581D">
              <w:rPr>
                <w:rFonts w:ascii="Cambria" w:hAnsi="Cambria"/>
                <w:sz w:val="20"/>
                <w:szCs w:val="20"/>
              </w:rPr>
              <w:t xml:space="preserve">1.1.1. </w:t>
            </w:r>
            <w:r w:rsidR="00BE06F2" w:rsidRPr="00B9581D">
              <w:rPr>
                <w:rFonts w:ascii="Cambria" w:hAnsi="Cambria"/>
                <w:sz w:val="20"/>
                <w:szCs w:val="20"/>
              </w:rPr>
              <w:t xml:space="preserve">Надзор над спровођењем Стратегије људских ресурса </w:t>
            </w:r>
            <w:r w:rsidR="00210F1C" w:rsidRPr="00B9581D">
              <w:rPr>
                <w:rFonts w:ascii="Cambria" w:hAnsi="Cambria"/>
                <w:sz w:val="20"/>
                <w:szCs w:val="20"/>
                <w:lang w:val="sr-Cyrl-RS"/>
              </w:rPr>
              <w:t>у</w:t>
            </w:r>
            <w:r w:rsidR="00BE06F2" w:rsidRPr="00B9581D">
              <w:rPr>
                <w:rFonts w:ascii="Cambria" w:hAnsi="Cambria"/>
                <w:sz w:val="20"/>
                <w:szCs w:val="20"/>
              </w:rPr>
              <w:t xml:space="preserve"> правосуђ</w:t>
            </w:r>
            <w:r w:rsidR="00210F1C" w:rsidRPr="00B9581D">
              <w:rPr>
                <w:rFonts w:ascii="Cambria" w:hAnsi="Cambria"/>
                <w:sz w:val="20"/>
                <w:szCs w:val="20"/>
                <w:lang w:val="sr-Cyrl-RS"/>
              </w:rPr>
              <w:t>у</w:t>
            </w:r>
            <w:r w:rsidR="00BE06F2" w:rsidRPr="00B9581D">
              <w:rPr>
                <w:rFonts w:ascii="Cambria" w:hAnsi="Cambria"/>
                <w:sz w:val="20"/>
                <w:szCs w:val="20"/>
              </w:rPr>
              <w:t xml:space="preserve"> у циљу делотворнијег/оптималнијег планирања, запошљавања, распоређивања, мотивисања и напредовања у оквиру правосуђа</w:t>
            </w:r>
            <w:r w:rsidR="001654EC" w:rsidRPr="00B9581D">
              <w:rPr>
                <w:rFonts w:ascii="Cambria" w:hAnsi="Cambria"/>
                <w:sz w:val="20"/>
                <w:szCs w:val="20"/>
              </w:rPr>
              <w:t xml:space="preserve"> </w:t>
            </w:r>
          </w:p>
        </w:tc>
        <w:tc>
          <w:tcPr>
            <w:tcW w:w="1383" w:type="dxa"/>
          </w:tcPr>
          <w:p w14:paraId="69A6037A" w14:textId="77777777" w:rsidR="00841A1E" w:rsidRPr="00B9581D" w:rsidRDefault="00841A1E" w:rsidP="004A1C27">
            <w:pPr>
              <w:spacing w:after="120"/>
              <w:rPr>
                <w:rFonts w:ascii="Cambria" w:hAnsi="Cambria"/>
                <w:sz w:val="20"/>
                <w:szCs w:val="20"/>
              </w:rPr>
            </w:pPr>
            <w:r w:rsidRPr="00B9581D">
              <w:rPr>
                <w:rFonts w:ascii="Cambria" w:hAnsi="Cambria"/>
                <w:sz w:val="20"/>
                <w:szCs w:val="20"/>
              </w:rPr>
              <w:t>МП</w:t>
            </w:r>
          </w:p>
        </w:tc>
        <w:tc>
          <w:tcPr>
            <w:tcW w:w="1386" w:type="dxa"/>
          </w:tcPr>
          <w:p w14:paraId="20E055A2" w14:textId="119D529B" w:rsidR="00841A1E" w:rsidRPr="00B9581D" w:rsidRDefault="004A1C27" w:rsidP="00841A1E">
            <w:pPr>
              <w:spacing w:after="120"/>
              <w:jc w:val="center"/>
              <w:rPr>
                <w:rFonts w:ascii="Cambria" w:hAnsi="Cambria"/>
                <w:sz w:val="20"/>
                <w:szCs w:val="20"/>
                <w:lang w:val="sr-Cyrl-RS"/>
              </w:rPr>
            </w:pPr>
            <w:r w:rsidRPr="00B9581D">
              <w:rPr>
                <w:rFonts w:ascii="Cambria" w:hAnsi="Cambria"/>
                <w:sz w:val="20"/>
                <w:szCs w:val="20"/>
              </w:rPr>
              <w:t xml:space="preserve">ВСС, </w:t>
            </w:r>
            <w:r w:rsidR="00245211" w:rsidRPr="00B9581D">
              <w:rPr>
                <w:rFonts w:ascii="Cambria" w:hAnsi="Cambria"/>
                <w:sz w:val="20"/>
                <w:szCs w:val="20"/>
              </w:rPr>
              <w:t xml:space="preserve">ВКС, </w:t>
            </w:r>
            <w:r w:rsidRPr="00B9581D">
              <w:rPr>
                <w:rFonts w:ascii="Cambria" w:hAnsi="Cambria"/>
                <w:sz w:val="20"/>
                <w:szCs w:val="20"/>
              </w:rPr>
              <w:t>ДВТ</w:t>
            </w:r>
            <w:r w:rsidR="00245211" w:rsidRPr="00B9581D">
              <w:rPr>
                <w:rFonts w:ascii="Cambria" w:hAnsi="Cambria"/>
                <w:sz w:val="20"/>
                <w:szCs w:val="20"/>
              </w:rPr>
              <w:t xml:space="preserve">, </w:t>
            </w:r>
            <w:r w:rsidR="0051273E" w:rsidRPr="00B9581D">
              <w:rPr>
                <w:rFonts w:ascii="Cambria" w:hAnsi="Cambria"/>
                <w:sz w:val="20"/>
                <w:szCs w:val="20"/>
              </w:rPr>
              <w:t>РЈТ</w:t>
            </w:r>
            <w:r w:rsidR="00C5488B" w:rsidRPr="00B9581D">
              <w:rPr>
                <w:rFonts w:ascii="Cambria" w:hAnsi="Cambria"/>
                <w:sz w:val="20"/>
                <w:szCs w:val="20"/>
                <w:lang w:val="sr-Cyrl-RS"/>
              </w:rPr>
              <w:t>, ПА</w:t>
            </w:r>
          </w:p>
        </w:tc>
        <w:tc>
          <w:tcPr>
            <w:tcW w:w="1709" w:type="dxa"/>
          </w:tcPr>
          <w:p w14:paraId="5941FA6C" w14:textId="77777777" w:rsidR="00205642" w:rsidRPr="00B9581D" w:rsidRDefault="00205642" w:rsidP="00205642">
            <w:pPr>
              <w:spacing w:after="120"/>
              <w:rPr>
                <w:rFonts w:ascii="Cambria" w:hAnsi="Cambria"/>
                <w:sz w:val="20"/>
                <w:szCs w:val="20"/>
              </w:rPr>
            </w:pPr>
            <w:r w:rsidRPr="00B9581D">
              <w:rPr>
                <w:rFonts w:ascii="Cambria" w:hAnsi="Cambria"/>
                <w:sz w:val="20"/>
                <w:szCs w:val="20"/>
              </w:rPr>
              <w:t>1. квартал 202</w:t>
            </w:r>
            <w:r w:rsidR="00E55FC4" w:rsidRPr="00B9581D">
              <w:rPr>
                <w:rFonts w:ascii="Cambria" w:hAnsi="Cambria"/>
                <w:sz w:val="20"/>
                <w:szCs w:val="20"/>
              </w:rPr>
              <w:t>2</w:t>
            </w:r>
            <w:r w:rsidRPr="00B9581D">
              <w:rPr>
                <w:rFonts w:ascii="Cambria" w:hAnsi="Cambria"/>
                <w:sz w:val="20"/>
                <w:szCs w:val="20"/>
              </w:rPr>
              <w:t xml:space="preserve">. године </w:t>
            </w:r>
          </w:p>
          <w:p w14:paraId="15486E75" w14:textId="4693D05A" w:rsidR="00841A1E" w:rsidRPr="00B9581D" w:rsidRDefault="00841A1E" w:rsidP="000D0A5A">
            <w:pPr>
              <w:rPr>
                <w:rFonts w:ascii="Cambria" w:hAnsi="Cambria"/>
                <w:sz w:val="20"/>
                <w:szCs w:val="20"/>
              </w:rPr>
            </w:pPr>
          </w:p>
        </w:tc>
        <w:tc>
          <w:tcPr>
            <w:tcW w:w="1645" w:type="dxa"/>
          </w:tcPr>
          <w:p w14:paraId="021BFFCE" w14:textId="77777777" w:rsidR="00665F76" w:rsidRPr="00B9581D" w:rsidRDefault="00665F76" w:rsidP="00665F76">
            <w:pPr>
              <w:pStyle w:val="BodyAAA"/>
              <w:rPr>
                <w:rFonts w:ascii="Cambria" w:eastAsia="Times New Roman" w:hAnsi="Cambria" w:cs="Times New Roman"/>
                <w:color w:val="auto"/>
                <w:sz w:val="18"/>
                <w:szCs w:val="18"/>
                <w:lang w:val="sr-Cyrl-RS"/>
              </w:rPr>
            </w:pPr>
            <w:r w:rsidRPr="00B9581D">
              <w:rPr>
                <w:rFonts w:ascii="Cambria" w:hAnsi="Cambria"/>
                <w:color w:val="auto"/>
                <w:sz w:val="18"/>
                <w:szCs w:val="18"/>
                <w:lang w:val="sr-Cyrl-RS"/>
              </w:rPr>
              <w:t>Извор 01- Општи приходи и примања буџета  - Буџет РС</w:t>
            </w:r>
          </w:p>
          <w:p w14:paraId="45B0D844" w14:textId="77777777" w:rsidR="00665F76" w:rsidRPr="00B9581D" w:rsidRDefault="00665F76" w:rsidP="00665F76">
            <w:pPr>
              <w:jc w:val="center"/>
              <w:rPr>
                <w:sz w:val="20"/>
                <w:szCs w:val="20"/>
                <w:lang w:val="sr-Cyrl-RS"/>
              </w:rPr>
            </w:pPr>
          </w:p>
          <w:p w14:paraId="4C090EC8" w14:textId="77777777" w:rsidR="00E77CE9" w:rsidRPr="00B9581D" w:rsidRDefault="00E77CE9" w:rsidP="00665F76">
            <w:pPr>
              <w:jc w:val="center"/>
              <w:rPr>
                <w:sz w:val="20"/>
                <w:szCs w:val="20"/>
                <w:lang w:val="sr-Cyrl-RS"/>
              </w:rPr>
            </w:pPr>
          </w:p>
          <w:p w14:paraId="2A06F967" w14:textId="77777777" w:rsidR="00E77CE9" w:rsidRPr="00B9581D" w:rsidRDefault="00E77CE9" w:rsidP="00665F76">
            <w:pPr>
              <w:jc w:val="center"/>
              <w:rPr>
                <w:sz w:val="20"/>
                <w:szCs w:val="20"/>
                <w:lang w:val="sr-Cyrl-RS"/>
              </w:rPr>
            </w:pPr>
          </w:p>
          <w:p w14:paraId="138A5B43" w14:textId="77777777" w:rsidR="00E77CE9" w:rsidRPr="00B9581D" w:rsidRDefault="00E77CE9" w:rsidP="00665F76">
            <w:pPr>
              <w:jc w:val="center"/>
              <w:rPr>
                <w:sz w:val="20"/>
                <w:szCs w:val="20"/>
                <w:lang w:val="sr-Cyrl-RS"/>
              </w:rPr>
            </w:pPr>
          </w:p>
          <w:p w14:paraId="38217380" w14:textId="77777777" w:rsidR="00E77CE9" w:rsidRPr="00B9581D" w:rsidRDefault="00E77CE9" w:rsidP="00665F76">
            <w:pPr>
              <w:jc w:val="center"/>
              <w:rPr>
                <w:sz w:val="20"/>
                <w:szCs w:val="20"/>
                <w:lang w:val="sr-Cyrl-RS"/>
              </w:rPr>
            </w:pPr>
          </w:p>
          <w:p w14:paraId="446558D3" w14:textId="77777777" w:rsidR="00E77CE9" w:rsidRPr="00B9581D" w:rsidRDefault="00E77CE9" w:rsidP="00665F76">
            <w:pPr>
              <w:jc w:val="center"/>
              <w:rPr>
                <w:sz w:val="20"/>
                <w:szCs w:val="20"/>
                <w:lang w:val="sr-Cyrl-RS"/>
              </w:rPr>
            </w:pPr>
          </w:p>
          <w:p w14:paraId="438A0D76" w14:textId="77777777" w:rsidR="00E77CE9" w:rsidRPr="00B9581D" w:rsidRDefault="00E77CE9" w:rsidP="00665F76">
            <w:pPr>
              <w:jc w:val="center"/>
              <w:rPr>
                <w:sz w:val="20"/>
                <w:szCs w:val="20"/>
                <w:lang w:val="sr-Cyrl-RS"/>
              </w:rPr>
            </w:pPr>
          </w:p>
          <w:p w14:paraId="21DA2089" w14:textId="77777777" w:rsidR="00E77CE9" w:rsidRPr="00B9581D" w:rsidRDefault="00E77CE9" w:rsidP="00665F76">
            <w:pPr>
              <w:jc w:val="center"/>
              <w:rPr>
                <w:sz w:val="20"/>
                <w:szCs w:val="20"/>
                <w:lang w:val="sr-Cyrl-RS"/>
              </w:rPr>
            </w:pPr>
          </w:p>
          <w:p w14:paraId="62F60FBF" w14:textId="77777777" w:rsidR="00E77CE9" w:rsidRPr="00B9581D" w:rsidRDefault="00E77CE9" w:rsidP="00665F76">
            <w:pPr>
              <w:jc w:val="center"/>
              <w:rPr>
                <w:sz w:val="20"/>
                <w:szCs w:val="20"/>
                <w:lang w:val="sr-Cyrl-RS"/>
              </w:rPr>
            </w:pPr>
          </w:p>
          <w:p w14:paraId="312A1EAC" w14:textId="77777777" w:rsidR="00E77CE9" w:rsidRPr="00B9581D" w:rsidRDefault="00E77CE9" w:rsidP="00665F76">
            <w:pPr>
              <w:jc w:val="center"/>
              <w:rPr>
                <w:sz w:val="20"/>
                <w:szCs w:val="20"/>
                <w:lang w:val="sr-Cyrl-RS"/>
              </w:rPr>
            </w:pPr>
          </w:p>
          <w:p w14:paraId="4458DB05" w14:textId="77777777" w:rsidR="00E77CE9" w:rsidRPr="00B9581D" w:rsidRDefault="00E77CE9" w:rsidP="00665F76">
            <w:pPr>
              <w:jc w:val="center"/>
              <w:rPr>
                <w:sz w:val="20"/>
                <w:szCs w:val="20"/>
                <w:lang w:val="sr-Cyrl-RS"/>
              </w:rPr>
            </w:pPr>
          </w:p>
          <w:p w14:paraId="1B7C0F80" w14:textId="77777777" w:rsidR="00E77CE9" w:rsidRPr="00B9581D" w:rsidRDefault="00E77CE9" w:rsidP="00665F76">
            <w:pPr>
              <w:jc w:val="center"/>
              <w:rPr>
                <w:sz w:val="20"/>
                <w:szCs w:val="20"/>
                <w:lang w:val="sr-Cyrl-RS"/>
              </w:rPr>
            </w:pPr>
          </w:p>
          <w:p w14:paraId="0F56F919" w14:textId="77777777" w:rsidR="00E77CE9" w:rsidRPr="00B9581D" w:rsidRDefault="00E77CE9" w:rsidP="00665F76">
            <w:pPr>
              <w:jc w:val="center"/>
              <w:rPr>
                <w:sz w:val="20"/>
                <w:szCs w:val="20"/>
                <w:lang w:val="sr-Cyrl-RS"/>
              </w:rPr>
            </w:pPr>
          </w:p>
          <w:p w14:paraId="686E3E66" w14:textId="77777777" w:rsidR="00E77CE9" w:rsidRPr="00B9581D" w:rsidRDefault="00E77CE9" w:rsidP="00665F76">
            <w:pPr>
              <w:jc w:val="center"/>
              <w:rPr>
                <w:sz w:val="20"/>
                <w:szCs w:val="20"/>
                <w:lang w:val="sr-Cyrl-RS"/>
              </w:rPr>
            </w:pPr>
          </w:p>
          <w:p w14:paraId="4730EAAC" w14:textId="77777777" w:rsidR="00E77CE9" w:rsidRPr="00B9581D" w:rsidRDefault="00E77CE9" w:rsidP="00665F76">
            <w:pPr>
              <w:jc w:val="center"/>
              <w:rPr>
                <w:sz w:val="20"/>
                <w:szCs w:val="20"/>
                <w:lang w:val="sr-Cyrl-RS"/>
              </w:rPr>
            </w:pPr>
          </w:p>
          <w:p w14:paraId="49BAF677" w14:textId="77777777" w:rsidR="00E77CE9" w:rsidRPr="00B9581D" w:rsidRDefault="00E77CE9" w:rsidP="00665F76">
            <w:pPr>
              <w:jc w:val="center"/>
              <w:rPr>
                <w:sz w:val="20"/>
                <w:szCs w:val="20"/>
                <w:lang w:val="sr-Cyrl-RS"/>
              </w:rPr>
            </w:pPr>
          </w:p>
          <w:p w14:paraId="7944B573" w14:textId="77777777" w:rsidR="00E77CE9" w:rsidRPr="00B9581D" w:rsidRDefault="00E77CE9" w:rsidP="00665F76">
            <w:pPr>
              <w:jc w:val="center"/>
              <w:rPr>
                <w:sz w:val="20"/>
                <w:szCs w:val="20"/>
                <w:lang w:val="sr-Cyrl-RS"/>
              </w:rPr>
            </w:pPr>
          </w:p>
          <w:p w14:paraId="6AE25931" w14:textId="77777777" w:rsidR="00E77CE9" w:rsidRPr="00B9581D" w:rsidRDefault="00E77CE9" w:rsidP="00665F76">
            <w:pPr>
              <w:jc w:val="center"/>
              <w:rPr>
                <w:sz w:val="20"/>
                <w:szCs w:val="20"/>
                <w:lang w:val="sr-Cyrl-RS"/>
              </w:rPr>
            </w:pPr>
          </w:p>
          <w:p w14:paraId="60F15EF2" w14:textId="77777777" w:rsidR="00E77CE9" w:rsidRPr="00B9581D" w:rsidRDefault="00E77CE9" w:rsidP="00665F76">
            <w:pPr>
              <w:jc w:val="center"/>
              <w:rPr>
                <w:sz w:val="20"/>
                <w:szCs w:val="20"/>
                <w:lang w:val="sr-Cyrl-RS"/>
              </w:rPr>
            </w:pPr>
          </w:p>
          <w:p w14:paraId="38ED2CA3" w14:textId="77777777" w:rsidR="00E77CE9" w:rsidRPr="00B9581D" w:rsidRDefault="00E77CE9" w:rsidP="00665F76">
            <w:pPr>
              <w:jc w:val="center"/>
              <w:rPr>
                <w:sz w:val="20"/>
                <w:szCs w:val="20"/>
                <w:lang w:val="sr-Cyrl-RS"/>
              </w:rPr>
            </w:pPr>
          </w:p>
          <w:p w14:paraId="211C1325" w14:textId="77777777" w:rsidR="00E77CE9" w:rsidRPr="00B9581D" w:rsidRDefault="00E77CE9" w:rsidP="00665F76">
            <w:pPr>
              <w:jc w:val="center"/>
              <w:rPr>
                <w:sz w:val="20"/>
                <w:szCs w:val="20"/>
                <w:lang w:val="sr-Cyrl-RS"/>
              </w:rPr>
            </w:pPr>
          </w:p>
          <w:p w14:paraId="10FBC1A9" w14:textId="77777777" w:rsidR="00E77CE9" w:rsidRPr="00B9581D" w:rsidRDefault="00E77CE9" w:rsidP="00665F76">
            <w:pPr>
              <w:jc w:val="center"/>
              <w:rPr>
                <w:sz w:val="20"/>
                <w:szCs w:val="20"/>
                <w:lang w:val="sr-Cyrl-RS"/>
              </w:rPr>
            </w:pPr>
          </w:p>
          <w:p w14:paraId="4FEA2998" w14:textId="77777777" w:rsidR="00E77CE9" w:rsidRPr="00B9581D" w:rsidRDefault="00E77CE9" w:rsidP="00665F76">
            <w:pPr>
              <w:jc w:val="center"/>
              <w:rPr>
                <w:sz w:val="20"/>
                <w:szCs w:val="20"/>
                <w:lang w:val="sr-Cyrl-RS"/>
              </w:rPr>
            </w:pPr>
          </w:p>
          <w:p w14:paraId="7A8696C5" w14:textId="77777777" w:rsidR="00E77CE9" w:rsidRPr="00B9581D" w:rsidRDefault="00E77CE9" w:rsidP="00665F76">
            <w:pPr>
              <w:jc w:val="center"/>
              <w:rPr>
                <w:sz w:val="20"/>
                <w:szCs w:val="20"/>
                <w:lang w:val="sr-Cyrl-RS"/>
              </w:rPr>
            </w:pPr>
          </w:p>
          <w:p w14:paraId="40BC513B" w14:textId="77777777" w:rsidR="00E77CE9" w:rsidRPr="00B9581D" w:rsidRDefault="00E77CE9" w:rsidP="00665F76">
            <w:pPr>
              <w:jc w:val="center"/>
              <w:rPr>
                <w:sz w:val="20"/>
                <w:szCs w:val="20"/>
                <w:lang w:val="sr-Cyrl-RS"/>
              </w:rPr>
            </w:pPr>
          </w:p>
          <w:p w14:paraId="75E70997" w14:textId="77777777" w:rsidR="00E77CE9" w:rsidRPr="00B9581D" w:rsidRDefault="00E77CE9" w:rsidP="00665F76">
            <w:pPr>
              <w:jc w:val="center"/>
              <w:rPr>
                <w:sz w:val="20"/>
                <w:szCs w:val="20"/>
                <w:lang w:val="sr-Cyrl-RS"/>
              </w:rPr>
            </w:pPr>
          </w:p>
          <w:p w14:paraId="18A7652B" w14:textId="77777777" w:rsidR="00E77CE9" w:rsidRPr="00B9581D" w:rsidRDefault="00E77CE9" w:rsidP="00665F76">
            <w:pPr>
              <w:jc w:val="center"/>
              <w:rPr>
                <w:sz w:val="20"/>
                <w:szCs w:val="20"/>
                <w:lang w:val="sr-Cyrl-RS"/>
              </w:rPr>
            </w:pPr>
          </w:p>
          <w:p w14:paraId="13827A44" w14:textId="77777777" w:rsidR="00E77CE9" w:rsidRPr="00B9581D" w:rsidRDefault="00E77CE9" w:rsidP="00665F76">
            <w:pPr>
              <w:jc w:val="center"/>
              <w:rPr>
                <w:sz w:val="20"/>
                <w:szCs w:val="20"/>
                <w:lang w:val="sr-Cyrl-RS"/>
              </w:rPr>
            </w:pPr>
          </w:p>
          <w:p w14:paraId="06E8100C" w14:textId="77777777" w:rsidR="00E77CE9" w:rsidRPr="00B9581D" w:rsidRDefault="00E77CE9" w:rsidP="00665F76">
            <w:pPr>
              <w:jc w:val="center"/>
              <w:rPr>
                <w:sz w:val="20"/>
                <w:szCs w:val="20"/>
                <w:lang w:val="sr-Cyrl-RS"/>
              </w:rPr>
            </w:pPr>
          </w:p>
          <w:p w14:paraId="452D437A" w14:textId="77777777" w:rsidR="00E77CE9" w:rsidRPr="00B9581D" w:rsidRDefault="00E77CE9" w:rsidP="00665F76">
            <w:pPr>
              <w:jc w:val="center"/>
              <w:rPr>
                <w:sz w:val="20"/>
                <w:szCs w:val="20"/>
                <w:lang w:val="sr-Cyrl-RS"/>
              </w:rPr>
            </w:pPr>
          </w:p>
          <w:p w14:paraId="4B80564D" w14:textId="77777777" w:rsidR="00E77CE9" w:rsidRPr="00B9581D" w:rsidRDefault="00E77CE9" w:rsidP="00665F76">
            <w:pPr>
              <w:jc w:val="center"/>
              <w:rPr>
                <w:sz w:val="20"/>
                <w:szCs w:val="20"/>
                <w:lang w:val="sr-Cyrl-RS"/>
              </w:rPr>
            </w:pPr>
          </w:p>
          <w:p w14:paraId="42718071" w14:textId="77777777" w:rsidR="00E77CE9" w:rsidRPr="00B9581D" w:rsidRDefault="00E77CE9" w:rsidP="00665F76">
            <w:pPr>
              <w:jc w:val="center"/>
              <w:rPr>
                <w:sz w:val="20"/>
                <w:szCs w:val="20"/>
                <w:lang w:val="sr-Cyrl-RS"/>
              </w:rPr>
            </w:pPr>
          </w:p>
          <w:p w14:paraId="5822DAEE" w14:textId="77777777" w:rsidR="00E77CE9" w:rsidRPr="00B9581D" w:rsidRDefault="00E77CE9" w:rsidP="00665F76">
            <w:pPr>
              <w:jc w:val="center"/>
              <w:rPr>
                <w:sz w:val="20"/>
                <w:szCs w:val="20"/>
                <w:lang w:val="sr-Cyrl-RS"/>
              </w:rPr>
            </w:pPr>
          </w:p>
          <w:p w14:paraId="43D8F70F" w14:textId="77777777" w:rsidR="00E77CE9" w:rsidRPr="00B9581D" w:rsidRDefault="00E77CE9" w:rsidP="00665F76">
            <w:pPr>
              <w:jc w:val="center"/>
              <w:rPr>
                <w:sz w:val="20"/>
                <w:szCs w:val="20"/>
                <w:lang w:val="sr-Cyrl-RS"/>
              </w:rPr>
            </w:pPr>
          </w:p>
          <w:p w14:paraId="16C22864" w14:textId="736B9CA5" w:rsidR="00E77CE9" w:rsidRPr="00B9581D" w:rsidRDefault="00E77CE9" w:rsidP="00665F76">
            <w:pPr>
              <w:jc w:val="center"/>
              <w:rPr>
                <w:rFonts w:ascii="Cambria" w:hAnsi="Cambria"/>
                <w:sz w:val="20"/>
                <w:szCs w:val="20"/>
                <w:lang w:val="sr-Cyrl-RS"/>
              </w:rPr>
            </w:pPr>
            <w:r w:rsidRPr="00B9581D">
              <w:rPr>
                <w:rFonts w:ascii="Cambria" w:hAnsi="Cambria"/>
                <w:sz w:val="20"/>
                <w:szCs w:val="20"/>
                <w:lang w:val="sr-Cyrl-RS"/>
              </w:rPr>
              <w:t>Потребна донаторска средства у €</w:t>
            </w:r>
          </w:p>
        </w:tc>
        <w:tc>
          <w:tcPr>
            <w:tcW w:w="2089" w:type="dxa"/>
          </w:tcPr>
          <w:p w14:paraId="19F6E1FC" w14:textId="59D5D1F5" w:rsidR="00665F76" w:rsidRPr="00B9581D" w:rsidRDefault="00665F76" w:rsidP="00665F76">
            <w:pPr>
              <w:jc w:val="center"/>
              <w:rPr>
                <w:rFonts w:ascii="Cambria" w:hAnsi="Cambria"/>
                <w:sz w:val="20"/>
                <w:szCs w:val="20"/>
                <w:lang w:val="sr-Cyrl-RS"/>
              </w:rPr>
            </w:pPr>
            <w:r w:rsidRPr="00B9581D">
              <w:rPr>
                <w:rFonts w:ascii="Cambria" w:hAnsi="Cambria"/>
                <w:sz w:val="20"/>
                <w:szCs w:val="20"/>
                <w:lang w:val="sr-Cyrl-RS"/>
              </w:rPr>
              <w:lastRenderedPageBreak/>
              <w:t>МП:</w:t>
            </w:r>
          </w:p>
          <w:p w14:paraId="046078D6" w14:textId="72D208C8" w:rsidR="00B0644A" w:rsidRPr="00B9581D" w:rsidRDefault="00665F76" w:rsidP="0034789D">
            <w:pPr>
              <w:spacing w:after="160" w:line="259" w:lineRule="auto"/>
              <w:jc w:val="right"/>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ПГ 1602</w:t>
            </w:r>
            <w:r w:rsidR="00C87BA1" w:rsidRPr="00B9581D">
              <w:rPr>
                <w:rFonts w:ascii="Cambria" w:eastAsiaTheme="minorHAnsi" w:hAnsi="Cambria" w:cs="Times New Roman"/>
                <w:sz w:val="18"/>
                <w:szCs w:val="18"/>
                <w:lang w:val="sr-Cyrl-RS" w:eastAsia="en-US"/>
              </w:rPr>
              <w:t xml:space="preserve">, </w:t>
            </w:r>
            <w:r w:rsidRPr="00B9581D">
              <w:rPr>
                <w:rFonts w:ascii="Cambria" w:eastAsiaTheme="minorHAnsi" w:hAnsi="Cambria" w:cs="Times New Roman"/>
                <w:sz w:val="18"/>
                <w:szCs w:val="18"/>
                <w:lang w:val="sr-Cyrl-RS" w:eastAsia="en-US"/>
              </w:rPr>
              <w:t>ПА 0010,</w:t>
            </w:r>
            <w:r w:rsidR="0034789D" w:rsidRPr="00B9581D">
              <w:rPr>
                <w:rFonts w:ascii="Cambria" w:eastAsiaTheme="minorHAnsi" w:hAnsi="Cambria" w:cs="Times New Roman"/>
                <w:sz w:val="18"/>
                <w:szCs w:val="18"/>
                <w:lang w:val="sr-Cyrl-RS" w:eastAsia="en-US"/>
              </w:rPr>
              <w:t xml:space="preserve"> </w:t>
            </w:r>
            <w:r w:rsidRPr="00B9581D">
              <w:rPr>
                <w:rFonts w:ascii="Cambria" w:eastAsiaTheme="minorHAnsi" w:hAnsi="Cambria" w:cs="Times New Roman"/>
                <w:sz w:val="18"/>
                <w:szCs w:val="18"/>
                <w:lang w:val="sr-Cyrl-RS" w:eastAsia="en-US"/>
              </w:rPr>
              <w:t>Ек. класиф.</w:t>
            </w:r>
            <w:r w:rsidR="00E43740" w:rsidRPr="00B9581D">
              <w:rPr>
                <w:rFonts w:ascii="Cambria" w:eastAsiaTheme="minorHAnsi" w:hAnsi="Cambria" w:cs="Times New Roman"/>
                <w:sz w:val="18"/>
                <w:szCs w:val="18"/>
                <w:lang w:val="sr-Cyrl-RS" w:eastAsia="en-US"/>
              </w:rPr>
              <w:t xml:space="preserve">           </w:t>
            </w:r>
            <w:r w:rsidRPr="00B9581D">
              <w:rPr>
                <w:rFonts w:ascii="Cambria" w:eastAsiaTheme="minorHAnsi" w:hAnsi="Cambria" w:cs="Times New Roman"/>
                <w:sz w:val="18"/>
                <w:szCs w:val="18"/>
                <w:lang w:val="sr-Cyrl-RS" w:eastAsia="en-US"/>
              </w:rPr>
              <w:t>411</w:t>
            </w:r>
          </w:p>
          <w:p w14:paraId="1789128D" w14:textId="1E1DC33F" w:rsidR="00E43740" w:rsidRPr="00B9581D" w:rsidRDefault="00E43740" w:rsidP="0034789D">
            <w:pPr>
              <w:spacing w:after="160" w:line="259" w:lineRule="auto"/>
              <w:jc w:val="right"/>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 xml:space="preserve">412 </w:t>
            </w:r>
          </w:p>
          <w:p w14:paraId="3BAEC2BA" w14:textId="7C61A2A3" w:rsidR="00E43740" w:rsidRPr="00B9581D" w:rsidRDefault="00E43740" w:rsidP="0034789D">
            <w:pPr>
              <w:spacing w:after="160" w:line="259" w:lineRule="auto"/>
              <w:jc w:val="right"/>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42</w:t>
            </w:r>
          </w:p>
          <w:p w14:paraId="1FEE7711" w14:textId="48A93CA1" w:rsidR="00E43740" w:rsidRPr="00B9581D" w:rsidRDefault="00E43740" w:rsidP="00665F76">
            <w:pPr>
              <w:spacing w:after="160" w:line="259" w:lineRule="auto"/>
              <w:jc w:val="right"/>
              <w:rPr>
                <w:rFonts w:ascii="Cambria" w:hAnsi="Cambria"/>
                <w:sz w:val="20"/>
                <w:szCs w:val="20"/>
              </w:rPr>
            </w:pPr>
          </w:p>
          <w:p w14:paraId="0AC60E73" w14:textId="5919E12F" w:rsidR="00665F76" w:rsidRPr="00B9581D" w:rsidRDefault="00665F76" w:rsidP="00E43740">
            <w:pPr>
              <w:spacing w:after="160" w:line="259" w:lineRule="auto"/>
              <w:rPr>
                <w:rFonts w:ascii="Cambria" w:hAnsi="Cambria"/>
                <w:sz w:val="18"/>
                <w:szCs w:val="18"/>
                <w:lang w:val="sr-Cyrl-RS"/>
              </w:rPr>
            </w:pPr>
            <w:r w:rsidRPr="00B9581D">
              <w:rPr>
                <w:rFonts w:ascii="Cambria" w:hAnsi="Cambria"/>
                <w:sz w:val="18"/>
                <w:szCs w:val="18"/>
                <w:lang w:val="sr-Cyrl-RS"/>
              </w:rPr>
              <w:t>ВСС</w:t>
            </w:r>
            <w:r w:rsidR="00C87BA1" w:rsidRPr="00B9581D">
              <w:rPr>
                <w:rFonts w:ascii="Cambria" w:hAnsi="Cambria"/>
                <w:sz w:val="18"/>
                <w:szCs w:val="18"/>
                <w:lang w:val="sr-Cyrl-RS"/>
              </w:rPr>
              <w:t xml:space="preserve"> (</w:t>
            </w:r>
            <w:r w:rsidR="00E43740" w:rsidRPr="00B9581D">
              <w:rPr>
                <w:rFonts w:ascii="Cambria" w:hAnsi="Cambria"/>
                <w:sz w:val="18"/>
                <w:szCs w:val="18"/>
                <w:lang w:val="sr-Cyrl-RS"/>
              </w:rPr>
              <w:t xml:space="preserve">партнер </w:t>
            </w:r>
            <w:r w:rsidR="00C87BA1" w:rsidRPr="00B9581D">
              <w:rPr>
                <w:rFonts w:ascii="Cambria" w:hAnsi="Cambria"/>
                <w:sz w:val="18"/>
                <w:szCs w:val="18"/>
                <w:lang w:val="sr-Cyrl-RS"/>
              </w:rPr>
              <w:t>)</w:t>
            </w:r>
            <w:r w:rsidRPr="00B9581D">
              <w:rPr>
                <w:rFonts w:ascii="Cambria" w:hAnsi="Cambria"/>
                <w:sz w:val="18"/>
                <w:szCs w:val="18"/>
                <w:lang w:val="sr-Cyrl-RS"/>
              </w:rPr>
              <w:t xml:space="preserve"> - буџетирано у оквиру акт. 3.2.2.</w:t>
            </w:r>
          </w:p>
          <w:p w14:paraId="387EB3D1" w14:textId="7CDBBAD4" w:rsidR="00E43740" w:rsidRPr="00B9581D" w:rsidRDefault="00E43740" w:rsidP="00E43740">
            <w:pPr>
              <w:spacing w:after="160" w:line="259" w:lineRule="auto"/>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ВКС</w:t>
            </w:r>
            <w:r w:rsidR="00C87BA1" w:rsidRPr="00B9581D">
              <w:rPr>
                <w:rFonts w:ascii="Cambria" w:eastAsiaTheme="minorHAnsi" w:hAnsi="Cambria" w:cs="Times New Roman"/>
                <w:sz w:val="18"/>
                <w:szCs w:val="18"/>
                <w:lang w:val="sr-Cyrl-RS" w:eastAsia="en-US"/>
              </w:rPr>
              <w:t xml:space="preserve"> (</w:t>
            </w:r>
            <w:r w:rsidRPr="00B9581D">
              <w:rPr>
                <w:rFonts w:ascii="Cambria" w:eastAsiaTheme="minorHAnsi" w:hAnsi="Cambria" w:cs="Times New Roman"/>
                <w:sz w:val="18"/>
                <w:szCs w:val="18"/>
                <w:lang w:val="sr-Cyrl-RS" w:eastAsia="en-US"/>
              </w:rPr>
              <w:t xml:space="preserve"> партнер</w:t>
            </w:r>
            <w:r w:rsidR="00C87BA1" w:rsidRPr="00B9581D">
              <w:rPr>
                <w:rFonts w:ascii="Cambria" w:eastAsiaTheme="minorHAnsi" w:hAnsi="Cambria" w:cs="Times New Roman"/>
                <w:sz w:val="18"/>
                <w:szCs w:val="18"/>
                <w:lang w:val="sr-Cyrl-RS" w:eastAsia="en-US"/>
              </w:rPr>
              <w:t>) -</w:t>
            </w:r>
            <w:r w:rsidRPr="00B9581D">
              <w:rPr>
                <w:rFonts w:ascii="Cambria" w:eastAsiaTheme="minorHAnsi" w:hAnsi="Cambria" w:cs="Times New Roman"/>
                <w:sz w:val="18"/>
                <w:szCs w:val="18"/>
                <w:lang w:val="sr-Cyrl-RS" w:eastAsia="en-US"/>
              </w:rPr>
              <w:t xml:space="preserve"> </w:t>
            </w:r>
            <w:r w:rsidRPr="00B9581D">
              <w:rPr>
                <w:rFonts w:ascii="Cambria" w:eastAsiaTheme="minorHAnsi" w:hAnsi="Cambria" w:cs="Times New Roman"/>
                <w:sz w:val="18"/>
                <w:szCs w:val="18"/>
                <w:lang w:val="sr-Cyrl-RS" w:eastAsia="en-US"/>
              </w:rPr>
              <w:lastRenderedPageBreak/>
              <w:t xml:space="preserve">буџетирано у оквиру акт. </w:t>
            </w:r>
            <w:r w:rsidR="00915862" w:rsidRPr="00B9581D">
              <w:rPr>
                <w:rFonts w:ascii="Cambria" w:eastAsiaTheme="minorHAnsi" w:hAnsi="Cambria" w:cs="Times New Roman"/>
                <w:sz w:val="18"/>
                <w:szCs w:val="18"/>
                <w:lang w:val="sr-Cyrl-RS" w:eastAsia="en-US"/>
              </w:rPr>
              <w:t>1</w:t>
            </w:r>
            <w:r w:rsidRPr="00B9581D">
              <w:rPr>
                <w:rFonts w:ascii="Cambria" w:eastAsiaTheme="minorHAnsi" w:hAnsi="Cambria" w:cs="Times New Roman"/>
                <w:sz w:val="18"/>
                <w:szCs w:val="18"/>
                <w:lang w:val="sr-Cyrl-RS" w:eastAsia="en-US"/>
              </w:rPr>
              <w:t>.2.2.</w:t>
            </w:r>
          </w:p>
          <w:p w14:paraId="05942FC4" w14:textId="7321EA06" w:rsidR="00E43740" w:rsidRPr="00B9581D" w:rsidRDefault="00E43740" w:rsidP="00E43740">
            <w:pPr>
              <w:spacing w:after="160" w:line="259" w:lineRule="auto"/>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ДВТ</w:t>
            </w:r>
            <w:r w:rsidR="00C87BA1" w:rsidRPr="00B9581D">
              <w:rPr>
                <w:rFonts w:ascii="Cambria" w:eastAsiaTheme="minorHAnsi" w:hAnsi="Cambria" w:cs="Times New Roman"/>
                <w:sz w:val="18"/>
                <w:szCs w:val="18"/>
                <w:lang w:val="sr-Cyrl-RS" w:eastAsia="en-US"/>
              </w:rPr>
              <w:t xml:space="preserve"> (</w:t>
            </w:r>
            <w:r w:rsidRPr="00B9581D">
              <w:rPr>
                <w:rFonts w:ascii="Cambria" w:eastAsiaTheme="minorHAnsi" w:hAnsi="Cambria" w:cs="Times New Roman"/>
                <w:sz w:val="18"/>
                <w:szCs w:val="18"/>
                <w:lang w:val="sr-Cyrl-RS" w:eastAsia="en-US"/>
              </w:rPr>
              <w:t xml:space="preserve"> партнер</w:t>
            </w:r>
            <w:r w:rsidR="00C87BA1" w:rsidRPr="00B9581D">
              <w:rPr>
                <w:rFonts w:ascii="Cambria" w:eastAsiaTheme="minorHAnsi" w:hAnsi="Cambria" w:cs="Times New Roman"/>
                <w:sz w:val="18"/>
                <w:szCs w:val="18"/>
                <w:lang w:val="sr-Cyrl-RS" w:eastAsia="en-US"/>
              </w:rPr>
              <w:t>)</w:t>
            </w:r>
            <w:r w:rsidRPr="00B9581D">
              <w:rPr>
                <w:rFonts w:ascii="Cambria" w:eastAsiaTheme="minorHAnsi" w:hAnsi="Cambria" w:cs="Times New Roman"/>
                <w:sz w:val="18"/>
                <w:szCs w:val="18"/>
                <w:lang w:val="sr-Cyrl-RS" w:eastAsia="en-US"/>
              </w:rPr>
              <w:t>:</w:t>
            </w:r>
          </w:p>
          <w:p w14:paraId="61C4D3FB" w14:textId="4D763DAF" w:rsidR="008D0049" w:rsidRPr="00B9581D" w:rsidRDefault="00E43740" w:rsidP="00F6301B">
            <w:pPr>
              <w:spacing w:after="160" w:line="259" w:lineRule="auto"/>
              <w:jc w:val="right"/>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ПГ 1602</w:t>
            </w:r>
            <w:r w:rsidR="00C87BA1" w:rsidRPr="00B9581D">
              <w:rPr>
                <w:rFonts w:ascii="Cambria" w:eastAsiaTheme="minorHAnsi" w:hAnsi="Cambria" w:cs="Times New Roman"/>
                <w:sz w:val="18"/>
                <w:szCs w:val="18"/>
                <w:lang w:val="sr-Cyrl-RS" w:eastAsia="en-US"/>
              </w:rPr>
              <w:t xml:space="preserve">, </w:t>
            </w:r>
            <w:r w:rsidRPr="00B9581D">
              <w:rPr>
                <w:rFonts w:ascii="Cambria" w:eastAsiaTheme="minorHAnsi" w:hAnsi="Cambria" w:cs="Times New Roman"/>
                <w:sz w:val="18"/>
                <w:szCs w:val="18"/>
                <w:lang w:val="sr-Cyrl-RS" w:eastAsia="en-US"/>
              </w:rPr>
              <w:t>ПА 00</w:t>
            </w:r>
            <w:r w:rsidR="00316BEF" w:rsidRPr="00B9581D">
              <w:rPr>
                <w:rFonts w:ascii="Cambria" w:eastAsiaTheme="minorHAnsi" w:hAnsi="Cambria" w:cs="Times New Roman"/>
                <w:sz w:val="18"/>
                <w:szCs w:val="18"/>
                <w:lang w:val="sr-Cyrl-RS" w:eastAsia="en-US"/>
              </w:rPr>
              <w:t>04</w:t>
            </w:r>
            <w:r w:rsidRPr="00B9581D">
              <w:rPr>
                <w:rFonts w:ascii="Cambria" w:eastAsiaTheme="minorHAnsi" w:hAnsi="Cambria" w:cs="Times New Roman"/>
                <w:sz w:val="18"/>
                <w:szCs w:val="18"/>
                <w:lang w:val="sr-Cyrl-RS" w:eastAsia="en-US"/>
              </w:rPr>
              <w:t>,</w:t>
            </w:r>
            <w:r w:rsidR="00F6301B" w:rsidRPr="00B9581D">
              <w:rPr>
                <w:rFonts w:ascii="Cambria" w:eastAsiaTheme="minorHAnsi" w:hAnsi="Cambria" w:cs="Times New Roman"/>
                <w:sz w:val="18"/>
                <w:szCs w:val="18"/>
                <w:lang w:val="sr-Cyrl-RS" w:eastAsia="en-US"/>
              </w:rPr>
              <w:t xml:space="preserve"> </w:t>
            </w:r>
            <w:r w:rsidRPr="00B9581D">
              <w:rPr>
                <w:rFonts w:ascii="Cambria" w:eastAsiaTheme="minorHAnsi" w:hAnsi="Cambria" w:cs="Times New Roman"/>
                <w:sz w:val="18"/>
                <w:szCs w:val="18"/>
                <w:lang w:val="sr-Cyrl-RS" w:eastAsia="en-US"/>
              </w:rPr>
              <w:t>Ек. класиф.           411</w:t>
            </w:r>
          </w:p>
          <w:p w14:paraId="646C6EE1" w14:textId="327362BF" w:rsidR="008D0049" w:rsidRPr="00B9581D" w:rsidRDefault="008D0049" w:rsidP="00F6301B">
            <w:pPr>
              <w:spacing w:after="160" w:line="259" w:lineRule="auto"/>
              <w:jc w:val="right"/>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 xml:space="preserve">                                </w:t>
            </w:r>
            <w:r w:rsidR="005031E2" w:rsidRPr="00B9581D">
              <w:rPr>
                <w:rFonts w:ascii="Cambria" w:eastAsiaTheme="minorHAnsi" w:hAnsi="Cambria" w:cs="Times New Roman"/>
                <w:sz w:val="18"/>
                <w:szCs w:val="18"/>
                <w:lang w:val="sr-Cyrl-RS" w:eastAsia="en-US"/>
              </w:rPr>
              <w:t xml:space="preserve">  </w:t>
            </w:r>
            <w:r w:rsidR="00E43740" w:rsidRPr="00B9581D">
              <w:rPr>
                <w:rFonts w:ascii="Cambria" w:eastAsiaTheme="minorHAnsi" w:hAnsi="Cambria" w:cs="Times New Roman"/>
                <w:sz w:val="18"/>
                <w:szCs w:val="18"/>
                <w:lang w:val="sr-Cyrl-RS" w:eastAsia="en-US"/>
              </w:rPr>
              <w:t xml:space="preserve">412 </w:t>
            </w:r>
          </w:p>
          <w:p w14:paraId="680BA4A1" w14:textId="527EDF50" w:rsidR="00E43740" w:rsidRPr="00B9581D" w:rsidRDefault="00F95536" w:rsidP="00F6301B">
            <w:pPr>
              <w:spacing w:after="160" w:line="259" w:lineRule="auto"/>
              <w:jc w:val="right"/>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 xml:space="preserve">                                    </w:t>
            </w:r>
            <w:r w:rsidR="00E43740" w:rsidRPr="00B9581D">
              <w:rPr>
                <w:rFonts w:ascii="Cambria" w:eastAsiaTheme="minorHAnsi" w:hAnsi="Cambria" w:cs="Times New Roman"/>
                <w:sz w:val="18"/>
                <w:szCs w:val="18"/>
                <w:lang w:val="sr-Cyrl-RS" w:eastAsia="en-US"/>
              </w:rPr>
              <w:t>42</w:t>
            </w:r>
          </w:p>
          <w:p w14:paraId="335A2F44" w14:textId="46E8732A" w:rsidR="008D0049" w:rsidRPr="00B9581D" w:rsidRDefault="008D0049" w:rsidP="00E43740">
            <w:pPr>
              <w:spacing w:after="160" w:line="259" w:lineRule="auto"/>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РЈТ – партнер:</w:t>
            </w:r>
          </w:p>
          <w:p w14:paraId="7ECBCD32" w14:textId="645151E5" w:rsidR="008D0049" w:rsidRPr="00B9581D" w:rsidRDefault="008D0049" w:rsidP="00F6301B">
            <w:pPr>
              <w:spacing w:after="160" w:line="259" w:lineRule="auto"/>
              <w:jc w:val="right"/>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 xml:space="preserve">ПГ 1604, </w:t>
            </w:r>
            <w:r w:rsidR="00C87BA1" w:rsidRPr="00B9581D">
              <w:rPr>
                <w:rFonts w:ascii="Cambria" w:eastAsiaTheme="minorHAnsi" w:hAnsi="Cambria" w:cs="Times New Roman"/>
                <w:sz w:val="18"/>
                <w:szCs w:val="18"/>
                <w:lang w:val="sr-Cyrl-RS" w:eastAsia="en-US"/>
              </w:rPr>
              <w:t xml:space="preserve"> </w:t>
            </w:r>
            <w:r w:rsidRPr="00B9581D">
              <w:rPr>
                <w:rFonts w:ascii="Cambria" w:eastAsiaTheme="minorHAnsi" w:hAnsi="Cambria" w:cs="Times New Roman"/>
                <w:sz w:val="18"/>
                <w:szCs w:val="18"/>
                <w:lang w:val="sr-Cyrl-RS" w:eastAsia="en-US"/>
              </w:rPr>
              <w:t>ПА 0004</w:t>
            </w:r>
            <w:r w:rsidR="00F6301B" w:rsidRPr="00B9581D">
              <w:rPr>
                <w:rFonts w:ascii="Cambria" w:eastAsiaTheme="minorHAnsi" w:hAnsi="Cambria" w:cs="Times New Roman"/>
                <w:sz w:val="18"/>
                <w:szCs w:val="18"/>
                <w:lang w:val="sr-Cyrl-RS" w:eastAsia="en-US"/>
              </w:rPr>
              <w:t xml:space="preserve">, </w:t>
            </w:r>
            <w:r w:rsidRPr="00B9581D">
              <w:rPr>
                <w:rFonts w:ascii="Cambria" w:eastAsiaTheme="minorHAnsi" w:hAnsi="Cambria" w:cs="Times New Roman"/>
                <w:sz w:val="18"/>
                <w:szCs w:val="18"/>
                <w:lang w:val="sr-Cyrl-RS" w:eastAsia="en-US"/>
              </w:rPr>
              <w:t xml:space="preserve">Ек. класиф.            </w:t>
            </w:r>
            <w:r w:rsidR="00E00ED3" w:rsidRPr="00B9581D">
              <w:rPr>
                <w:rFonts w:ascii="Cambria" w:eastAsiaTheme="minorHAnsi" w:hAnsi="Cambria" w:cs="Times New Roman"/>
                <w:sz w:val="18"/>
                <w:szCs w:val="18"/>
                <w:lang w:val="sr-Cyrl-RS" w:eastAsia="en-US"/>
              </w:rPr>
              <w:t xml:space="preserve"> </w:t>
            </w:r>
            <w:r w:rsidRPr="00B9581D">
              <w:rPr>
                <w:rFonts w:ascii="Cambria" w:eastAsiaTheme="minorHAnsi" w:hAnsi="Cambria" w:cs="Times New Roman"/>
                <w:sz w:val="18"/>
                <w:szCs w:val="18"/>
                <w:lang w:val="sr-Cyrl-RS" w:eastAsia="en-US"/>
              </w:rPr>
              <w:t>411</w:t>
            </w:r>
          </w:p>
          <w:p w14:paraId="148E4F67" w14:textId="05ED1177" w:rsidR="007E3ECD" w:rsidRPr="00B9581D" w:rsidRDefault="008D0049" w:rsidP="00F6301B">
            <w:pPr>
              <w:spacing w:after="160" w:line="259" w:lineRule="auto"/>
              <w:jc w:val="right"/>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 xml:space="preserve">                                    412</w:t>
            </w:r>
            <w:r w:rsidR="00E62966" w:rsidRPr="00B9581D">
              <w:rPr>
                <w:rFonts w:ascii="Cambria" w:eastAsiaTheme="minorHAnsi" w:hAnsi="Cambria" w:cs="Times New Roman"/>
                <w:sz w:val="18"/>
                <w:szCs w:val="18"/>
                <w:lang w:val="sr-Latn-RS" w:eastAsia="en-US"/>
              </w:rPr>
              <w:t xml:space="preserve"> </w:t>
            </w:r>
            <w:r w:rsidRPr="00B9581D">
              <w:rPr>
                <w:rFonts w:ascii="Cambria" w:eastAsiaTheme="minorHAnsi" w:hAnsi="Cambria" w:cs="Times New Roman"/>
                <w:sz w:val="18"/>
                <w:szCs w:val="18"/>
                <w:lang w:val="sr-Cyrl-RS" w:eastAsia="en-US"/>
              </w:rPr>
              <w:t xml:space="preserve">и </w:t>
            </w:r>
          </w:p>
          <w:p w14:paraId="3F00CD02" w14:textId="3840B0AE" w:rsidR="007E3ECD" w:rsidRPr="00B9581D" w:rsidRDefault="007E3ECD" w:rsidP="00F6301B">
            <w:pPr>
              <w:spacing w:after="160" w:line="259" w:lineRule="auto"/>
              <w:jc w:val="right"/>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ПА 0003</w:t>
            </w:r>
            <w:r w:rsidR="00F6301B" w:rsidRPr="00B9581D">
              <w:rPr>
                <w:rFonts w:ascii="Cambria" w:eastAsiaTheme="minorHAnsi" w:hAnsi="Cambria" w:cs="Times New Roman"/>
                <w:sz w:val="18"/>
                <w:szCs w:val="18"/>
                <w:lang w:val="sr-Cyrl-RS" w:eastAsia="en-US"/>
              </w:rPr>
              <w:t>,</w:t>
            </w:r>
            <w:r w:rsidRPr="00B9581D">
              <w:rPr>
                <w:rFonts w:ascii="Cambria" w:eastAsiaTheme="minorHAnsi" w:hAnsi="Cambria" w:cs="Times New Roman"/>
                <w:sz w:val="18"/>
                <w:szCs w:val="18"/>
                <w:lang w:val="sr-Cyrl-RS" w:eastAsia="en-US"/>
              </w:rPr>
              <w:t xml:space="preserve"> Ек. класиф.</w:t>
            </w:r>
            <w:r w:rsidR="00E62966" w:rsidRPr="00B9581D">
              <w:rPr>
                <w:rFonts w:ascii="Cambria" w:eastAsiaTheme="minorHAnsi" w:hAnsi="Cambria" w:cs="Times New Roman"/>
                <w:sz w:val="18"/>
                <w:szCs w:val="18"/>
                <w:lang w:val="sr-Cyrl-RS" w:eastAsia="en-US"/>
              </w:rPr>
              <w:t xml:space="preserve"> 42</w:t>
            </w:r>
          </w:p>
          <w:p w14:paraId="31944C69" w14:textId="4DEA95B5" w:rsidR="00E43740" w:rsidRPr="00B9581D" w:rsidRDefault="007E3ECD" w:rsidP="00AE337D">
            <w:pPr>
              <w:spacing w:after="160" w:line="259" w:lineRule="auto"/>
              <w:jc w:val="right"/>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 xml:space="preserve"> </w:t>
            </w:r>
            <w:r w:rsidR="008D0049" w:rsidRPr="00B9581D">
              <w:rPr>
                <w:rFonts w:ascii="Cambria" w:eastAsiaTheme="minorHAnsi" w:hAnsi="Cambria" w:cs="Times New Roman"/>
                <w:sz w:val="18"/>
                <w:szCs w:val="18"/>
                <w:lang w:val="sr-Cyrl-RS" w:eastAsia="en-US"/>
              </w:rPr>
              <w:t xml:space="preserve">                                                          и ПА</w:t>
            </w:r>
            <w:r w:rsidR="00EB4227" w:rsidRPr="00B9581D">
              <w:rPr>
                <w:rFonts w:ascii="Cambria" w:eastAsiaTheme="minorHAnsi" w:hAnsi="Cambria" w:cs="Times New Roman"/>
                <w:sz w:val="18"/>
                <w:szCs w:val="18"/>
                <w:lang w:val="sr-Cyrl-RS" w:eastAsia="en-US"/>
              </w:rPr>
              <w:t xml:space="preserve"> (</w:t>
            </w:r>
            <w:r w:rsidR="008D0049" w:rsidRPr="00B9581D">
              <w:rPr>
                <w:rFonts w:ascii="Cambria" w:eastAsiaTheme="minorHAnsi" w:hAnsi="Cambria" w:cs="Times New Roman"/>
                <w:sz w:val="18"/>
                <w:szCs w:val="18"/>
                <w:lang w:val="sr-Cyrl-RS" w:eastAsia="en-US"/>
              </w:rPr>
              <w:t>партнер</w:t>
            </w:r>
            <w:r w:rsidR="00EB4227" w:rsidRPr="00B9581D">
              <w:rPr>
                <w:rFonts w:ascii="Cambria" w:eastAsiaTheme="minorHAnsi" w:hAnsi="Cambria" w:cs="Times New Roman"/>
                <w:sz w:val="18"/>
                <w:szCs w:val="18"/>
                <w:lang w:val="sr-Cyrl-RS" w:eastAsia="en-US"/>
              </w:rPr>
              <w:t>) - буџетирано у оквиру акт. 2.4.1.</w:t>
            </w:r>
            <w:r w:rsidR="008D0049" w:rsidRPr="00B9581D">
              <w:rPr>
                <w:rFonts w:ascii="Cambria" w:eastAsiaTheme="minorHAnsi" w:hAnsi="Cambria" w:cs="Times New Roman"/>
                <w:sz w:val="18"/>
                <w:szCs w:val="18"/>
                <w:lang w:val="sr-Cyrl-RS" w:eastAsia="en-US"/>
              </w:rPr>
              <w:t xml:space="preserve">       </w:t>
            </w:r>
          </w:p>
        </w:tc>
        <w:tc>
          <w:tcPr>
            <w:tcW w:w="885" w:type="dxa"/>
          </w:tcPr>
          <w:p w14:paraId="54444E2F" w14:textId="1F87B83E" w:rsidR="00841A1E" w:rsidRPr="00B9581D" w:rsidRDefault="00841A1E" w:rsidP="00AB070C">
            <w:pPr>
              <w:jc w:val="right"/>
              <w:rPr>
                <w:rFonts w:ascii="Cambria" w:hAnsi="Cambria"/>
                <w:sz w:val="20"/>
                <w:szCs w:val="20"/>
              </w:rPr>
            </w:pPr>
          </w:p>
          <w:p w14:paraId="1F7574A3" w14:textId="77777777" w:rsidR="00665F76" w:rsidRPr="00B9581D" w:rsidRDefault="00665F76" w:rsidP="00AB070C">
            <w:pPr>
              <w:jc w:val="right"/>
              <w:rPr>
                <w:rFonts w:ascii="Cambria" w:hAnsi="Cambria"/>
                <w:sz w:val="20"/>
                <w:szCs w:val="20"/>
                <w:lang w:val="sr-Cyrl-RS"/>
              </w:rPr>
            </w:pPr>
          </w:p>
          <w:p w14:paraId="681C60F0" w14:textId="19F115BF" w:rsidR="006D5FA7" w:rsidRPr="00B9581D" w:rsidRDefault="006D5FA7" w:rsidP="00AB070C">
            <w:pPr>
              <w:jc w:val="right"/>
              <w:rPr>
                <w:rFonts w:ascii="Cambria" w:hAnsi="Cambria"/>
                <w:sz w:val="20"/>
                <w:szCs w:val="20"/>
                <w:lang w:val="sr-Cyrl-RS"/>
              </w:rPr>
            </w:pPr>
            <w:r w:rsidRPr="00B9581D">
              <w:rPr>
                <w:rFonts w:ascii="Cambria" w:hAnsi="Cambria"/>
                <w:sz w:val="20"/>
                <w:szCs w:val="20"/>
                <w:lang w:val="sr-Cyrl-RS"/>
              </w:rPr>
              <w:t>31.010,0</w:t>
            </w:r>
          </w:p>
          <w:p w14:paraId="75499DAE" w14:textId="77777777" w:rsidR="006D5FA7" w:rsidRPr="00B9581D" w:rsidRDefault="006D5FA7" w:rsidP="00AB070C">
            <w:pPr>
              <w:jc w:val="right"/>
              <w:rPr>
                <w:rFonts w:ascii="Cambria" w:hAnsi="Cambria"/>
                <w:sz w:val="20"/>
                <w:szCs w:val="20"/>
              </w:rPr>
            </w:pPr>
          </w:p>
          <w:p w14:paraId="7EDD1825" w14:textId="2966D271" w:rsidR="00E43740" w:rsidRPr="00B9581D" w:rsidRDefault="006D5FA7" w:rsidP="00AB070C">
            <w:pPr>
              <w:jc w:val="right"/>
              <w:rPr>
                <w:rFonts w:ascii="Cambria" w:hAnsi="Cambria"/>
                <w:sz w:val="20"/>
                <w:szCs w:val="20"/>
                <w:lang w:val="sr-Cyrl-RS"/>
              </w:rPr>
            </w:pPr>
            <w:r w:rsidRPr="00B9581D">
              <w:rPr>
                <w:rFonts w:ascii="Cambria" w:hAnsi="Cambria"/>
                <w:sz w:val="20"/>
                <w:szCs w:val="20"/>
                <w:lang w:val="sr-Cyrl-RS"/>
              </w:rPr>
              <w:t>5.270,0</w:t>
            </w:r>
          </w:p>
          <w:p w14:paraId="68A409BF" w14:textId="3DAE68F2" w:rsidR="006D5FA7" w:rsidRPr="00B9581D" w:rsidRDefault="006D5FA7" w:rsidP="00AB070C">
            <w:pPr>
              <w:jc w:val="right"/>
              <w:rPr>
                <w:rFonts w:ascii="Cambria" w:hAnsi="Cambria"/>
                <w:sz w:val="20"/>
                <w:szCs w:val="20"/>
                <w:lang w:val="sr-Cyrl-RS"/>
              </w:rPr>
            </w:pPr>
          </w:p>
          <w:p w14:paraId="19663872" w14:textId="2029327A" w:rsidR="006D5FA7" w:rsidRPr="00B9581D" w:rsidRDefault="008A1EEE" w:rsidP="00AB070C">
            <w:pPr>
              <w:jc w:val="right"/>
              <w:rPr>
                <w:rFonts w:ascii="Cambria" w:hAnsi="Cambria"/>
                <w:sz w:val="20"/>
                <w:szCs w:val="20"/>
                <w:lang w:val="sr-Cyrl-RS"/>
              </w:rPr>
            </w:pPr>
            <w:r w:rsidRPr="00B9581D">
              <w:rPr>
                <w:rFonts w:ascii="Cambria" w:hAnsi="Cambria"/>
                <w:sz w:val="20"/>
                <w:szCs w:val="20"/>
                <w:lang w:val="sr-Cyrl-RS"/>
              </w:rPr>
              <w:t>5.442,0</w:t>
            </w:r>
          </w:p>
          <w:p w14:paraId="27355FF9" w14:textId="77777777" w:rsidR="006D5FA7" w:rsidRPr="00B9581D" w:rsidRDefault="006D5FA7" w:rsidP="00AB070C">
            <w:pPr>
              <w:jc w:val="right"/>
              <w:rPr>
                <w:rFonts w:ascii="Cambria" w:hAnsi="Cambria"/>
                <w:sz w:val="20"/>
                <w:szCs w:val="20"/>
                <w:lang w:val="sr-Cyrl-RS"/>
              </w:rPr>
            </w:pPr>
          </w:p>
          <w:p w14:paraId="498C740E" w14:textId="2C4D0E62" w:rsidR="006D5FA7" w:rsidRPr="00B9581D" w:rsidRDefault="006D5FA7" w:rsidP="00AB070C">
            <w:pPr>
              <w:jc w:val="right"/>
              <w:rPr>
                <w:rFonts w:ascii="Cambria" w:hAnsi="Cambria"/>
                <w:sz w:val="20"/>
                <w:szCs w:val="20"/>
                <w:lang w:val="sr-Cyrl-RS"/>
              </w:rPr>
            </w:pPr>
          </w:p>
          <w:p w14:paraId="232DA284" w14:textId="77777777" w:rsidR="006D5FA7" w:rsidRPr="00B9581D" w:rsidRDefault="006D5FA7" w:rsidP="00AB070C">
            <w:pPr>
              <w:jc w:val="right"/>
              <w:rPr>
                <w:rFonts w:ascii="Cambria" w:hAnsi="Cambria"/>
                <w:sz w:val="20"/>
                <w:szCs w:val="20"/>
                <w:lang w:val="sr-Cyrl-RS"/>
              </w:rPr>
            </w:pPr>
          </w:p>
          <w:p w14:paraId="427D5071" w14:textId="01F6D520" w:rsidR="00E43740" w:rsidRPr="00B9581D" w:rsidRDefault="00E43740" w:rsidP="00AB070C">
            <w:pPr>
              <w:jc w:val="right"/>
              <w:rPr>
                <w:rFonts w:ascii="Cambria" w:hAnsi="Cambria"/>
                <w:sz w:val="20"/>
                <w:szCs w:val="20"/>
                <w:lang w:val="sr-Cyrl-RS"/>
              </w:rPr>
            </w:pPr>
          </w:p>
          <w:p w14:paraId="4F2A76D1" w14:textId="77777777" w:rsidR="00E43740" w:rsidRPr="00B9581D" w:rsidRDefault="00E43740" w:rsidP="00AB070C">
            <w:pPr>
              <w:jc w:val="right"/>
              <w:rPr>
                <w:rFonts w:ascii="Cambria" w:hAnsi="Cambria"/>
                <w:sz w:val="20"/>
                <w:szCs w:val="20"/>
                <w:lang w:val="sr-Cyrl-RS"/>
              </w:rPr>
            </w:pPr>
          </w:p>
          <w:p w14:paraId="14574985" w14:textId="77777777" w:rsidR="008D0049" w:rsidRPr="00B9581D" w:rsidRDefault="008D0049" w:rsidP="00AB070C">
            <w:pPr>
              <w:jc w:val="right"/>
              <w:rPr>
                <w:rFonts w:ascii="Cambria" w:hAnsi="Cambria"/>
                <w:sz w:val="20"/>
                <w:szCs w:val="20"/>
                <w:lang w:val="sr-Cyrl-RS"/>
              </w:rPr>
            </w:pPr>
          </w:p>
          <w:p w14:paraId="2E1CAE23" w14:textId="77777777" w:rsidR="008D0049" w:rsidRPr="00B9581D" w:rsidRDefault="008D0049" w:rsidP="00AB070C">
            <w:pPr>
              <w:jc w:val="right"/>
              <w:rPr>
                <w:rFonts w:ascii="Cambria" w:hAnsi="Cambria"/>
                <w:sz w:val="20"/>
                <w:szCs w:val="20"/>
                <w:lang w:val="sr-Cyrl-RS"/>
              </w:rPr>
            </w:pPr>
          </w:p>
          <w:p w14:paraId="4EE9E12D" w14:textId="77777777" w:rsidR="008D0049" w:rsidRPr="00B9581D" w:rsidRDefault="008D0049" w:rsidP="00AB070C">
            <w:pPr>
              <w:jc w:val="right"/>
              <w:rPr>
                <w:rFonts w:ascii="Cambria" w:hAnsi="Cambria"/>
                <w:sz w:val="20"/>
                <w:szCs w:val="20"/>
                <w:lang w:val="sr-Cyrl-RS"/>
              </w:rPr>
            </w:pPr>
          </w:p>
          <w:p w14:paraId="5C1BC61B" w14:textId="77777777" w:rsidR="008D0049" w:rsidRPr="00B9581D" w:rsidRDefault="008D0049" w:rsidP="00AB070C">
            <w:pPr>
              <w:jc w:val="right"/>
              <w:rPr>
                <w:rFonts w:ascii="Cambria" w:hAnsi="Cambria"/>
                <w:sz w:val="20"/>
                <w:szCs w:val="20"/>
                <w:lang w:val="sr-Cyrl-RS"/>
              </w:rPr>
            </w:pPr>
          </w:p>
          <w:p w14:paraId="7FAAD451" w14:textId="77777777" w:rsidR="008D0049" w:rsidRPr="00B9581D" w:rsidRDefault="008D0049" w:rsidP="00AB070C">
            <w:pPr>
              <w:jc w:val="right"/>
              <w:rPr>
                <w:rFonts w:ascii="Cambria" w:hAnsi="Cambria"/>
                <w:sz w:val="20"/>
                <w:szCs w:val="20"/>
                <w:lang w:val="sr-Cyrl-RS"/>
              </w:rPr>
            </w:pPr>
          </w:p>
          <w:p w14:paraId="36CF5538" w14:textId="77777777" w:rsidR="008D0049" w:rsidRPr="00B9581D" w:rsidRDefault="008D0049" w:rsidP="00AB070C">
            <w:pPr>
              <w:jc w:val="right"/>
              <w:rPr>
                <w:rFonts w:ascii="Cambria" w:hAnsi="Cambria"/>
                <w:sz w:val="20"/>
                <w:szCs w:val="20"/>
                <w:lang w:val="sr-Cyrl-RS"/>
              </w:rPr>
            </w:pPr>
          </w:p>
          <w:p w14:paraId="03E277B8" w14:textId="637EBE71" w:rsidR="008D0049" w:rsidRPr="00B9581D" w:rsidRDefault="008D0049" w:rsidP="00AB070C">
            <w:pPr>
              <w:jc w:val="right"/>
              <w:rPr>
                <w:rFonts w:ascii="Cambria" w:hAnsi="Cambria"/>
                <w:sz w:val="20"/>
                <w:szCs w:val="20"/>
                <w:lang w:val="sr-Cyrl-RS"/>
              </w:rPr>
            </w:pPr>
            <w:r w:rsidRPr="00B9581D">
              <w:rPr>
                <w:rFonts w:ascii="Cambria" w:hAnsi="Cambria"/>
                <w:sz w:val="20"/>
                <w:szCs w:val="20"/>
                <w:lang w:val="sr-Cyrl-RS"/>
              </w:rPr>
              <w:t>953,0</w:t>
            </w:r>
          </w:p>
          <w:p w14:paraId="18433744" w14:textId="0F9FF781" w:rsidR="008D0049" w:rsidRPr="00B9581D" w:rsidRDefault="008D0049" w:rsidP="00AB070C">
            <w:pPr>
              <w:jc w:val="right"/>
              <w:rPr>
                <w:rFonts w:ascii="Cambria" w:hAnsi="Cambria"/>
                <w:sz w:val="20"/>
                <w:szCs w:val="20"/>
                <w:lang w:val="sr-Cyrl-RS"/>
              </w:rPr>
            </w:pPr>
            <w:r w:rsidRPr="00B9581D">
              <w:rPr>
                <w:rFonts w:ascii="Cambria" w:hAnsi="Cambria"/>
                <w:sz w:val="20"/>
                <w:szCs w:val="20"/>
                <w:lang w:val="sr-Cyrl-RS"/>
              </w:rPr>
              <w:t>158,0</w:t>
            </w:r>
          </w:p>
          <w:p w14:paraId="11CB0947" w14:textId="77777777" w:rsidR="008D0049" w:rsidRPr="00B9581D" w:rsidRDefault="008D0049" w:rsidP="00AB070C">
            <w:pPr>
              <w:jc w:val="right"/>
              <w:rPr>
                <w:rFonts w:ascii="Cambria" w:hAnsi="Cambria"/>
                <w:sz w:val="20"/>
                <w:szCs w:val="20"/>
                <w:lang w:val="sr-Cyrl-RS"/>
              </w:rPr>
            </w:pPr>
          </w:p>
          <w:p w14:paraId="24FC33F8" w14:textId="77777777" w:rsidR="008D0049" w:rsidRPr="00B9581D" w:rsidRDefault="008D0049" w:rsidP="00AB070C">
            <w:pPr>
              <w:jc w:val="right"/>
              <w:rPr>
                <w:rFonts w:ascii="Cambria" w:hAnsi="Cambria"/>
                <w:sz w:val="20"/>
                <w:szCs w:val="20"/>
                <w:lang w:val="sr-Cyrl-RS"/>
              </w:rPr>
            </w:pPr>
            <w:r w:rsidRPr="00B9581D">
              <w:rPr>
                <w:rFonts w:ascii="Cambria" w:hAnsi="Cambria"/>
                <w:sz w:val="20"/>
                <w:szCs w:val="20"/>
                <w:lang w:val="sr-Cyrl-RS"/>
              </w:rPr>
              <w:t>143,0</w:t>
            </w:r>
          </w:p>
          <w:p w14:paraId="2D7F3247" w14:textId="77777777" w:rsidR="008D0049" w:rsidRPr="00B9581D" w:rsidRDefault="008D0049" w:rsidP="00AB070C">
            <w:pPr>
              <w:jc w:val="right"/>
              <w:rPr>
                <w:rFonts w:ascii="Cambria" w:hAnsi="Cambria"/>
                <w:sz w:val="20"/>
                <w:szCs w:val="20"/>
                <w:lang w:val="sr-Cyrl-RS"/>
              </w:rPr>
            </w:pPr>
          </w:p>
          <w:p w14:paraId="5E1AC27D" w14:textId="77777777" w:rsidR="008D0049" w:rsidRPr="00B9581D" w:rsidRDefault="008D0049" w:rsidP="00AB070C">
            <w:pPr>
              <w:jc w:val="right"/>
              <w:rPr>
                <w:rFonts w:ascii="Cambria" w:hAnsi="Cambria"/>
                <w:sz w:val="20"/>
                <w:szCs w:val="20"/>
                <w:lang w:val="sr-Cyrl-RS"/>
              </w:rPr>
            </w:pPr>
          </w:p>
          <w:p w14:paraId="08A79364" w14:textId="77777777" w:rsidR="008D0049" w:rsidRPr="00B9581D" w:rsidRDefault="008D0049" w:rsidP="00AB070C">
            <w:pPr>
              <w:jc w:val="right"/>
              <w:rPr>
                <w:rFonts w:ascii="Cambria" w:hAnsi="Cambria"/>
                <w:sz w:val="20"/>
                <w:szCs w:val="20"/>
                <w:lang w:val="sr-Cyrl-RS"/>
              </w:rPr>
            </w:pPr>
          </w:p>
          <w:p w14:paraId="3FB8353C" w14:textId="77777777" w:rsidR="008D0049" w:rsidRPr="00B9581D" w:rsidRDefault="008D0049" w:rsidP="00AB070C">
            <w:pPr>
              <w:jc w:val="right"/>
              <w:rPr>
                <w:rFonts w:ascii="Cambria" w:hAnsi="Cambria"/>
                <w:sz w:val="20"/>
                <w:szCs w:val="20"/>
                <w:lang w:val="sr-Cyrl-RS"/>
              </w:rPr>
            </w:pPr>
          </w:p>
          <w:p w14:paraId="54085070" w14:textId="28C1A2E6" w:rsidR="008D0049" w:rsidRPr="00B9581D" w:rsidRDefault="008D0049" w:rsidP="00AB070C">
            <w:pPr>
              <w:jc w:val="right"/>
              <w:rPr>
                <w:rFonts w:ascii="Cambria" w:hAnsi="Cambria"/>
                <w:sz w:val="20"/>
                <w:szCs w:val="20"/>
                <w:lang w:val="sr-Cyrl-RS"/>
              </w:rPr>
            </w:pPr>
            <w:r w:rsidRPr="00B9581D">
              <w:rPr>
                <w:rFonts w:ascii="Cambria" w:hAnsi="Cambria"/>
                <w:sz w:val="20"/>
                <w:szCs w:val="20"/>
                <w:lang w:val="sr-Cyrl-RS"/>
              </w:rPr>
              <w:t>1.5</w:t>
            </w:r>
            <w:r w:rsidR="00E00ED3" w:rsidRPr="00B9581D">
              <w:rPr>
                <w:rFonts w:ascii="Cambria" w:hAnsi="Cambria"/>
                <w:sz w:val="20"/>
                <w:szCs w:val="20"/>
                <w:lang w:val="sr-Cyrl-RS"/>
              </w:rPr>
              <w:t>50</w:t>
            </w:r>
            <w:r w:rsidRPr="00B9581D">
              <w:rPr>
                <w:rFonts w:ascii="Cambria" w:hAnsi="Cambria"/>
                <w:sz w:val="20"/>
                <w:szCs w:val="20"/>
                <w:lang w:val="sr-Cyrl-RS"/>
              </w:rPr>
              <w:t>,0</w:t>
            </w:r>
          </w:p>
          <w:p w14:paraId="18F802EA" w14:textId="135E5DB4" w:rsidR="008D0049" w:rsidRPr="00B9581D" w:rsidRDefault="008D0049" w:rsidP="00AB070C">
            <w:pPr>
              <w:jc w:val="right"/>
              <w:rPr>
                <w:rFonts w:ascii="Cambria" w:hAnsi="Cambria"/>
                <w:sz w:val="20"/>
                <w:szCs w:val="20"/>
                <w:lang w:val="sr-Cyrl-RS"/>
              </w:rPr>
            </w:pPr>
            <w:r w:rsidRPr="00B9581D">
              <w:rPr>
                <w:rFonts w:ascii="Cambria" w:hAnsi="Cambria"/>
                <w:sz w:val="20"/>
                <w:szCs w:val="20"/>
                <w:lang w:val="sr-Cyrl-RS"/>
              </w:rPr>
              <w:t>265,0</w:t>
            </w:r>
          </w:p>
          <w:p w14:paraId="39EB61C8" w14:textId="77777777" w:rsidR="008D0049" w:rsidRPr="00B9581D" w:rsidRDefault="008D0049" w:rsidP="00AB070C">
            <w:pPr>
              <w:jc w:val="right"/>
              <w:rPr>
                <w:rFonts w:ascii="Cambria" w:hAnsi="Cambria"/>
                <w:sz w:val="20"/>
                <w:szCs w:val="20"/>
                <w:lang w:val="sr-Cyrl-RS"/>
              </w:rPr>
            </w:pPr>
          </w:p>
          <w:p w14:paraId="73A5540C" w14:textId="77777777" w:rsidR="008D0049" w:rsidRPr="00B9581D" w:rsidRDefault="008D0049" w:rsidP="00AB070C">
            <w:pPr>
              <w:jc w:val="right"/>
              <w:rPr>
                <w:rFonts w:ascii="Cambria" w:hAnsi="Cambria"/>
                <w:sz w:val="20"/>
                <w:szCs w:val="20"/>
                <w:lang w:val="sr-Cyrl-RS"/>
              </w:rPr>
            </w:pPr>
          </w:p>
          <w:p w14:paraId="00AA02AF" w14:textId="77777777" w:rsidR="007E3ECD" w:rsidRPr="00B9581D" w:rsidRDefault="007E3ECD" w:rsidP="00AB070C">
            <w:pPr>
              <w:jc w:val="right"/>
              <w:rPr>
                <w:rFonts w:ascii="Cambria" w:hAnsi="Cambria"/>
                <w:sz w:val="20"/>
                <w:szCs w:val="20"/>
                <w:lang w:val="sr-Cyrl-RS"/>
              </w:rPr>
            </w:pPr>
          </w:p>
          <w:p w14:paraId="582DA572" w14:textId="7351AF91" w:rsidR="008D0049" w:rsidRPr="00B9581D" w:rsidRDefault="008D0049" w:rsidP="00AB070C">
            <w:pPr>
              <w:jc w:val="right"/>
              <w:rPr>
                <w:rFonts w:ascii="Cambria" w:hAnsi="Cambria"/>
                <w:sz w:val="20"/>
                <w:szCs w:val="20"/>
                <w:lang w:val="sr-Cyrl-RS"/>
              </w:rPr>
            </w:pPr>
            <w:r w:rsidRPr="00B9581D">
              <w:rPr>
                <w:rFonts w:ascii="Cambria" w:hAnsi="Cambria"/>
                <w:sz w:val="20"/>
                <w:szCs w:val="20"/>
                <w:lang w:val="sr-Cyrl-RS"/>
              </w:rPr>
              <w:t>233,0</w:t>
            </w:r>
          </w:p>
          <w:p w14:paraId="732B8BD9" w14:textId="77777777" w:rsidR="008D0049" w:rsidRPr="00B9581D" w:rsidRDefault="008D0049" w:rsidP="00AB070C">
            <w:pPr>
              <w:jc w:val="right"/>
              <w:rPr>
                <w:rFonts w:ascii="Cambria" w:hAnsi="Cambria"/>
                <w:sz w:val="20"/>
                <w:szCs w:val="20"/>
                <w:lang w:val="sr-Cyrl-RS"/>
              </w:rPr>
            </w:pPr>
          </w:p>
          <w:p w14:paraId="01953C82" w14:textId="77777777" w:rsidR="008D0049" w:rsidRPr="00B9581D" w:rsidRDefault="008D0049" w:rsidP="00AB070C">
            <w:pPr>
              <w:jc w:val="right"/>
              <w:rPr>
                <w:rFonts w:ascii="Cambria" w:hAnsi="Cambria"/>
                <w:sz w:val="20"/>
                <w:szCs w:val="20"/>
                <w:lang w:val="sr-Cyrl-RS"/>
              </w:rPr>
            </w:pPr>
          </w:p>
          <w:p w14:paraId="6A33536F" w14:textId="77777777" w:rsidR="008D0049" w:rsidRPr="00B9581D" w:rsidRDefault="008D0049" w:rsidP="00AB070C">
            <w:pPr>
              <w:jc w:val="right"/>
              <w:rPr>
                <w:rFonts w:ascii="Cambria" w:hAnsi="Cambria"/>
                <w:sz w:val="20"/>
                <w:szCs w:val="20"/>
                <w:lang w:val="sr-Cyrl-RS"/>
              </w:rPr>
            </w:pPr>
          </w:p>
          <w:p w14:paraId="0DC65A41" w14:textId="77777777" w:rsidR="008D0049" w:rsidRPr="00B9581D" w:rsidRDefault="008D0049" w:rsidP="00AB070C">
            <w:pPr>
              <w:jc w:val="right"/>
              <w:rPr>
                <w:rFonts w:ascii="Cambria" w:hAnsi="Cambria"/>
                <w:sz w:val="20"/>
                <w:szCs w:val="20"/>
                <w:lang w:val="sr-Cyrl-RS"/>
              </w:rPr>
            </w:pPr>
          </w:p>
          <w:p w14:paraId="561934A0" w14:textId="77777777" w:rsidR="004F0D1F" w:rsidRPr="00B9581D" w:rsidRDefault="004F0D1F" w:rsidP="00AB070C">
            <w:pPr>
              <w:jc w:val="right"/>
              <w:rPr>
                <w:rFonts w:ascii="Cambria" w:hAnsi="Cambria"/>
                <w:sz w:val="20"/>
                <w:szCs w:val="20"/>
                <w:lang w:val="sr-Latn-RS"/>
              </w:rPr>
            </w:pPr>
          </w:p>
          <w:p w14:paraId="22A85683" w14:textId="77777777" w:rsidR="008D0049" w:rsidRPr="00B9581D" w:rsidRDefault="008D0049" w:rsidP="00AB070C">
            <w:pPr>
              <w:jc w:val="right"/>
              <w:rPr>
                <w:rFonts w:ascii="Cambria" w:hAnsi="Cambria"/>
                <w:sz w:val="20"/>
                <w:szCs w:val="20"/>
                <w:lang w:val="sr-Latn-RS"/>
              </w:rPr>
            </w:pPr>
          </w:p>
          <w:p w14:paraId="0811FF80" w14:textId="77777777" w:rsidR="00E77CE9" w:rsidRPr="00B9581D" w:rsidRDefault="00E77CE9" w:rsidP="00AB070C">
            <w:pPr>
              <w:jc w:val="right"/>
              <w:rPr>
                <w:rFonts w:ascii="Cambria" w:hAnsi="Cambria"/>
                <w:sz w:val="20"/>
                <w:szCs w:val="20"/>
                <w:lang w:val="sr-Latn-RS"/>
              </w:rPr>
            </w:pPr>
          </w:p>
          <w:p w14:paraId="214427F2" w14:textId="23DE223F" w:rsidR="00E77CE9" w:rsidRPr="00B9581D" w:rsidRDefault="00E77CE9" w:rsidP="00AB070C">
            <w:pPr>
              <w:jc w:val="right"/>
              <w:rPr>
                <w:rFonts w:ascii="Cambria" w:hAnsi="Cambria"/>
                <w:sz w:val="20"/>
                <w:szCs w:val="20"/>
                <w:lang w:val="sr-Cyrl-RS"/>
              </w:rPr>
            </w:pPr>
            <w:r w:rsidRPr="00B9581D">
              <w:rPr>
                <w:rFonts w:ascii="Cambria" w:hAnsi="Cambria"/>
                <w:sz w:val="20"/>
                <w:szCs w:val="20"/>
                <w:lang w:val="sr-Cyrl-RS"/>
              </w:rPr>
              <w:t>4.000</w:t>
            </w:r>
          </w:p>
        </w:tc>
        <w:tc>
          <w:tcPr>
            <w:tcW w:w="997" w:type="dxa"/>
          </w:tcPr>
          <w:p w14:paraId="1D649AE0" w14:textId="5839B8EB" w:rsidR="00841A1E" w:rsidRPr="00B9581D" w:rsidRDefault="00841A1E" w:rsidP="00AB070C">
            <w:pPr>
              <w:jc w:val="right"/>
              <w:rPr>
                <w:rFonts w:ascii="Cambria" w:hAnsi="Cambria"/>
                <w:sz w:val="20"/>
                <w:szCs w:val="20"/>
              </w:rPr>
            </w:pPr>
          </w:p>
          <w:p w14:paraId="08E683A4" w14:textId="77777777" w:rsidR="002E0771" w:rsidRPr="00B9581D" w:rsidRDefault="002E0771" w:rsidP="00AB070C">
            <w:pPr>
              <w:jc w:val="right"/>
              <w:rPr>
                <w:rFonts w:ascii="Cambria" w:hAnsi="Cambria"/>
                <w:sz w:val="20"/>
                <w:szCs w:val="20"/>
              </w:rPr>
            </w:pPr>
          </w:p>
          <w:p w14:paraId="2BBF5A72" w14:textId="0EAB2F7C" w:rsidR="002E0771" w:rsidRPr="00B9581D" w:rsidRDefault="008A1EEE" w:rsidP="00AB070C">
            <w:pPr>
              <w:jc w:val="right"/>
              <w:rPr>
                <w:rFonts w:ascii="Cambria" w:hAnsi="Cambria"/>
                <w:sz w:val="20"/>
                <w:szCs w:val="20"/>
                <w:lang w:val="sr-Cyrl-RS"/>
              </w:rPr>
            </w:pPr>
            <w:r w:rsidRPr="00B9581D">
              <w:rPr>
                <w:rFonts w:ascii="Cambria" w:hAnsi="Cambria"/>
                <w:sz w:val="20"/>
                <w:szCs w:val="20"/>
                <w:lang w:val="sr-Cyrl-RS"/>
              </w:rPr>
              <w:t>31.010,0</w:t>
            </w:r>
          </w:p>
          <w:p w14:paraId="4AE0E9DC" w14:textId="77777777" w:rsidR="002E0771" w:rsidRPr="00B9581D" w:rsidRDefault="002E0771" w:rsidP="00AB070C">
            <w:pPr>
              <w:jc w:val="right"/>
              <w:rPr>
                <w:rFonts w:ascii="Cambria" w:hAnsi="Cambria"/>
                <w:sz w:val="20"/>
                <w:szCs w:val="20"/>
              </w:rPr>
            </w:pPr>
          </w:p>
          <w:p w14:paraId="5A67B34F" w14:textId="018AEF2F" w:rsidR="002E0771" w:rsidRPr="00B9581D" w:rsidRDefault="008A1EEE" w:rsidP="00AB070C">
            <w:pPr>
              <w:jc w:val="right"/>
              <w:rPr>
                <w:rFonts w:ascii="Cambria" w:hAnsi="Cambria"/>
                <w:sz w:val="20"/>
                <w:szCs w:val="20"/>
                <w:lang w:val="sr-Cyrl-RS"/>
              </w:rPr>
            </w:pPr>
            <w:r w:rsidRPr="00B9581D">
              <w:rPr>
                <w:rFonts w:ascii="Cambria" w:hAnsi="Cambria"/>
                <w:sz w:val="20"/>
                <w:szCs w:val="20"/>
                <w:lang w:val="sr-Cyrl-RS"/>
              </w:rPr>
              <w:t>5.270,0</w:t>
            </w:r>
          </w:p>
          <w:p w14:paraId="4A06845D" w14:textId="77777777" w:rsidR="008A1EEE" w:rsidRPr="00B9581D" w:rsidRDefault="008A1EEE" w:rsidP="00AB070C">
            <w:pPr>
              <w:jc w:val="right"/>
              <w:rPr>
                <w:rFonts w:ascii="Cambria" w:hAnsi="Cambria"/>
                <w:sz w:val="20"/>
                <w:szCs w:val="20"/>
                <w:lang w:val="sr-Cyrl-RS"/>
              </w:rPr>
            </w:pPr>
          </w:p>
          <w:p w14:paraId="7C6F9864" w14:textId="566B84D9" w:rsidR="002E0771" w:rsidRPr="00B9581D" w:rsidRDefault="008A1EEE" w:rsidP="00AB070C">
            <w:pPr>
              <w:jc w:val="right"/>
              <w:rPr>
                <w:rFonts w:ascii="Cambria" w:hAnsi="Cambria"/>
                <w:sz w:val="20"/>
                <w:szCs w:val="20"/>
                <w:lang w:val="sr-Cyrl-RS"/>
              </w:rPr>
            </w:pPr>
            <w:r w:rsidRPr="00B9581D">
              <w:rPr>
                <w:rFonts w:ascii="Cambria" w:hAnsi="Cambria"/>
                <w:sz w:val="20"/>
                <w:szCs w:val="20"/>
                <w:lang w:val="sr-Cyrl-RS"/>
              </w:rPr>
              <w:t>5.442,0</w:t>
            </w:r>
          </w:p>
          <w:p w14:paraId="17345DA4" w14:textId="77777777" w:rsidR="002E0771" w:rsidRPr="00B9581D" w:rsidRDefault="002E0771" w:rsidP="00AB070C">
            <w:pPr>
              <w:jc w:val="right"/>
              <w:rPr>
                <w:rFonts w:ascii="Cambria" w:hAnsi="Cambria"/>
                <w:sz w:val="20"/>
                <w:szCs w:val="20"/>
              </w:rPr>
            </w:pPr>
          </w:p>
          <w:p w14:paraId="2F582F66" w14:textId="77777777" w:rsidR="002E0771" w:rsidRPr="00B9581D" w:rsidRDefault="002E0771" w:rsidP="00AB070C">
            <w:pPr>
              <w:jc w:val="right"/>
              <w:rPr>
                <w:rFonts w:ascii="Cambria" w:hAnsi="Cambria"/>
                <w:sz w:val="20"/>
                <w:szCs w:val="20"/>
              </w:rPr>
            </w:pPr>
          </w:p>
          <w:p w14:paraId="03329713" w14:textId="77777777" w:rsidR="002E0771" w:rsidRPr="00B9581D" w:rsidRDefault="002E0771" w:rsidP="00AB070C">
            <w:pPr>
              <w:jc w:val="right"/>
              <w:rPr>
                <w:rFonts w:ascii="Cambria" w:hAnsi="Cambria"/>
                <w:sz w:val="20"/>
                <w:szCs w:val="20"/>
              </w:rPr>
            </w:pPr>
          </w:p>
          <w:p w14:paraId="421918CB" w14:textId="77777777" w:rsidR="002E0771" w:rsidRPr="00B9581D" w:rsidRDefault="002E0771" w:rsidP="00AB070C">
            <w:pPr>
              <w:jc w:val="right"/>
              <w:rPr>
                <w:rFonts w:ascii="Cambria" w:hAnsi="Cambria"/>
                <w:sz w:val="20"/>
                <w:szCs w:val="20"/>
              </w:rPr>
            </w:pPr>
          </w:p>
          <w:p w14:paraId="1ACAE446" w14:textId="77777777" w:rsidR="002E0771" w:rsidRPr="00B9581D" w:rsidRDefault="002E0771" w:rsidP="00AB070C">
            <w:pPr>
              <w:jc w:val="right"/>
              <w:rPr>
                <w:rFonts w:ascii="Cambria" w:hAnsi="Cambria"/>
                <w:sz w:val="20"/>
                <w:szCs w:val="20"/>
              </w:rPr>
            </w:pPr>
          </w:p>
          <w:p w14:paraId="181DA928" w14:textId="77777777" w:rsidR="002E0771" w:rsidRPr="00B9581D" w:rsidRDefault="002E0771" w:rsidP="00AB070C">
            <w:pPr>
              <w:jc w:val="right"/>
              <w:rPr>
                <w:rFonts w:ascii="Cambria" w:hAnsi="Cambria"/>
                <w:sz w:val="20"/>
                <w:szCs w:val="20"/>
              </w:rPr>
            </w:pPr>
          </w:p>
          <w:p w14:paraId="3D715AC0" w14:textId="77777777" w:rsidR="002E0771" w:rsidRPr="00B9581D" w:rsidRDefault="002E0771" w:rsidP="00AB070C">
            <w:pPr>
              <w:jc w:val="right"/>
              <w:rPr>
                <w:rFonts w:ascii="Cambria" w:hAnsi="Cambria"/>
                <w:sz w:val="20"/>
                <w:szCs w:val="20"/>
              </w:rPr>
            </w:pPr>
          </w:p>
          <w:p w14:paraId="35C232E7" w14:textId="77777777" w:rsidR="002E0771" w:rsidRPr="00B9581D" w:rsidRDefault="002E0771" w:rsidP="00AB070C">
            <w:pPr>
              <w:jc w:val="right"/>
              <w:rPr>
                <w:rFonts w:ascii="Cambria" w:hAnsi="Cambria"/>
                <w:sz w:val="20"/>
                <w:szCs w:val="20"/>
              </w:rPr>
            </w:pPr>
          </w:p>
          <w:p w14:paraId="374F5BA3" w14:textId="77777777" w:rsidR="002E0771" w:rsidRPr="00B9581D" w:rsidRDefault="002E0771" w:rsidP="00AB070C">
            <w:pPr>
              <w:jc w:val="right"/>
              <w:rPr>
                <w:rFonts w:ascii="Cambria" w:hAnsi="Cambria"/>
                <w:sz w:val="20"/>
                <w:szCs w:val="20"/>
              </w:rPr>
            </w:pPr>
          </w:p>
          <w:p w14:paraId="7312E7D3" w14:textId="77777777" w:rsidR="002E0771" w:rsidRPr="00B9581D" w:rsidRDefault="002E0771" w:rsidP="00AB070C">
            <w:pPr>
              <w:jc w:val="right"/>
              <w:rPr>
                <w:rFonts w:ascii="Cambria" w:hAnsi="Cambria"/>
                <w:sz w:val="20"/>
                <w:szCs w:val="20"/>
              </w:rPr>
            </w:pPr>
          </w:p>
          <w:p w14:paraId="11CCD27E" w14:textId="77777777" w:rsidR="002E0771" w:rsidRPr="00B9581D" w:rsidRDefault="002E0771" w:rsidP="00AB070C">
            <w:pPr>
              <w:jc w:val="right"/>
              <w:rPr>
                <w:rFonts w:ascii="Cambria" w:hAnsi="Cambria"/>
                <w:sz w:val="20"/>
                <w:szCs w:val="20"/>
              </w:rPr>
            </w:pPr>
          </w:p>
          <w:p w14:paraId="08C8290C" w14:textId="609F2381" w:rsidR="002E0771" w:rsidRPr="00B9581D" w:rsidRDefault="005031E2" w:rsidP="00AB070C">
            <w:pPr>
              <w:jc w:val="right"/>
              <w:rPr>
                <w:rFonts w:ascii="Cambria" w:hAnsi="Cambria"/>
                <w:sz w:val="20"/>
                <w:szCs w:val="20"/>
                <w:lang w:val="sr-Cyrl-RS"/>
              </w:rPr>
            </w:pPr>
            <w:r w:rsidRPr="00B9581D">
              <w:rPr>
                <w:rFonts w:ascii="Cambria" w:hAnsi="Cambria"/>
                <w:sz w:val="20"/>
                <w:szCs w:val="20"/>
                <w:lang w:val="sr-Cyrl-RS"/>
              </w:rPr>
              <w:t>953,0</w:t>
            </w:r>
          </w:p>
          <w:p w14:paraId="5421FAE8" w14:textId="44392289" w:rsidR="005031E2" w:rsidRPr="00B9581D" w:rsidRDefault="005031E2" w:rsidP="00AB070C">
            <w:pPr>
              <w:jc w:val="right"/>
              <w:rPr>
                <w:rFonts w:ascii="Cambria" w:hAnsi="Cambria"/>
                <w:sz w:val="20"/>
                <w:szCs w:val="20"/>
                <w:lang w:val="sr-Cyrl-RS"/>
              </w:rPr>
            </w:pPr>
            <w:r w:rsidRPr="00B9581D">
              <w:rPr>
                <w:rFonts w:ascii="Cambria" w:hAnsi="Cambria"/>
                <w:sz w:val="20"/>
                <w:szCs w:val="20"/>
                <w:lang w:val="sr-Cyrl-RS"/>
              </w:rPr>
              <w:t>158,0</w:t>
            </w:r>
          </w:p>
          <w:p w14:paraId="5EEEBA69" w14:textId="07723A6B" w:rsidR="005031E2" w:rsidRPr="00B9581D" w:rsidRDefault="005031E2" w:rsidP="00AB070C">
            <w:pPr>
              <w:jc w:val="right"/>
              <w:rPr>
                <w:rFonts w:ascii="Cambria" w:hAnsi="Cambria"/>
                <w:sz w:val="20"/>
                <w:szCs w:val="20"/>
                <w:lang w:val="sr-Cyrl-RS"/>
              </w:rPr>
            </w:pPr>
          </w:p>
          <w:p w14:paraId="4437E068" w14:textId="2BB4642A" w:rsidR="005031E2" w:rsidRPr="00B9581D" w:rsidRDefault="005031E2" w:rsidP="00AB070C">
            <w:pPr>
              <w:jc w:val="right"/>
              <w:rPr>
                <w:rFonts w:ascii="Cambria" w:hAnsi="Cambria"/>
                <w:sz w:val="20"/>
                <w:szCs w:val="20"/>
                <w:lang w:val="sr-Cyrl-RS"/>
              </w:rPr>
            </w:pPr>
            <w:r w:rsidRPr="00B9581D">
              <w:rPr>
                <w:rFonts w:ascii="Cambria" w:hAnsi="Cambria"/>
                <w:sz w:val="20"/>
                <w:szCs w:val="20"/>
                <w:lang w:val="sr-Cyrl-RS"/>
              </w:rPr>
              <w:t>143,0</w:t>
            </w:r>
          </w:p>
          <w:p w14:paraId="42735C2D" w14:textId="77777777" w:rsidR="005031E2" w:rsidRPr="00B9581D" w:rsidRDefault="005031E2" w:rsidP="00AB070C">
            <w:pPr>
              <w:jc w:val="right"/>
              <w:rPr>
                <w:rFonts w:ascii="Cambria" w:hAnsi="Cambria"/>
                <w:sz w:val="20"/>
                <w:szCs w:val="20"/>
                <w:lang w:val="sr-Cyrl-RS"/>
              </w:rPr>
            </w:pPr>
          </w:p>
          <w:p w14:paraId="587EBA00" w14:textId="77777777" w:rsidR="002E0771" w:rsidRPr="00B9581D" w:rsidRDefault="002E0771" w:rsidP="00AB070C">
            <w:pPr>
              <w:jc w:val="right"/>
              <w:rPr>
                <w:rFonts w:ascii="Cambria" w:hAnsi="Cambria"/>
                <w:sz w:val="20"/>
                <w:szCs w:val="20"/>
              </w:rPr>
            </w:pPr>
          </w:p>
          <w:p w14:paraId="28A936BB" w14:textId="77777777" w:rsidR="002E0771" w:rsidRPr="00B9581D" w:rsidRDefault="002E0771" w:rsidP="00AB070C">
            <w:pPr>
              <w:jc w:val="right"/>
              <w:rPr>
                <w:rFonts w:ascii="Cambria" w:hAnsi="Cambria"/>
                <w:sz w:val="20"/>
                <w:szCs w:val="20"/>
              </w:rPr>
            </w:pPr>
          </w:p>
          <w:p w14:paraId="4D735350" w14:textId="77777777" w:rsidR="002E0771" w:rsidRPr="00B9581D" w:rsidRDefault="002E0771" w:rsidP="00AB070C">
            <w:pPr>
              <w:jc w:val="right"/>
              <w:rPr>
                <w:rFonts w:ascii="Cambria" w:hAnsi="Cambria"/>
                <w:sz w:val="20"/>
                <w:szCs w:val="20"/>
              </w:rPr>
            </w:pPr>
          </w:p>
          <w:p w14:paraId="5EAE6D87" w14:textId="496459B8" w:rsidR="002E0771" w:rsidRPr="00B9581D" w:rsidRDefault="007532ED" w:rsidP="00AB070C">
            <w:pPr>
              <w:jc w:val="right"/>
              <w:rPr>
                <w:rFonts w:ascii="Cambria" w:hAnsi="Cambria"/>
                <w:sz w:val="20"/>
                <w:szCs w:val="20"/>
                <w:lang w:val="sr-Cyrl-RS"/>
              </w:rPr>
            </w:pPr>
            <w:r w:rsidRPr="00B9581D">
              <w:rPr>
                <w:rFonts w:ascii="Cambria" w:hAnsi="Cambria"/>
                <w:sz w:val="20"/>
                <w:szCs w:val="20"/>
                <w:lang w:val="sr-Cyrl-RS"/>
              </w:rPr>
              <w:t>1550,0</w:t>
            </w:r>
          </w:p>
          <w:p w14:paraId="07FB4B3A" w14:textId="1CE82A12" w:rsidR="007532ED" w:rsidRPr="00B9581D" w:rsidRDefault="007532ED" w:rsidP="00AB070C">
            <w:pPr>
              <w:jc w:val="right"/>
              <w:rPr>
                <w:rFonts w:ascii="Cambria" w:hAnsi="Cambria"/>
                <w:sz w:val="20"/>
                <w:szCs w:val="20"/>
                <w:lang w:val="sr-Cyrl-RS"/>
              </w:rPr>
            </w:pPr>
            <w:r w:rsidRPr="00B9581D">
              <w:rPr>
                <w:rFonts w:ascii="Cambria" w:hAnsi="Cambria"/>
                <w:sz w:val="20"/>
                <w:szCs w:val="20"/>
                <w:lang w:val="sr-Cyrl-RS"/>
              </w:rPr>
              <w:t>265,0</w:t>
            </w:r>
          </w:p>
          <w:p w14:paraId="11A2A638" w14:textId="27CF763B" w:rsidR="007532ED" w:rsidRPr="00B9581D" w:rsidRDefault="007532ED" w:rsidP="00AB070C">
            <w:pPr>
              <w:jc w:val="right"/>
              <w:rPr>
                <w:rFonts w:ascii="Cambria" w:hAnsi="Cambria"/>
                <w:sz w:val="20"/>
                <w:szCs w:val="20"/>
                <w:lang w:val="sr-Cyrl-RS"/>
              </w:rPr>
            </w:pPr>
          </w:p>
          <w:p w14:paraId="5CF77EA3" w14:textId="1DC21ED0" w:rsidR="007532ED" w:rsidRPr="00B9581D" w:rsidRDefault="007532ED" w:rsidP="00AB070C">
            <w:pPr>
              <w:jc w:val="right"/>
              <w:rPr>
                <w:rFonts w:ascii="Cambria" w:hAnsi="Cambria"/>
                <w:sz w:val="20"/>
                <w:szCs w:val="20"/>
                <w:lang w:val="sr-Cyrl-RS"/>
              </w:rPr>
            </w:pPr>
          </w:p>
          <w:p w14:paraId="3B24E51C" w14:textId="11762AF5" w:rsidR="007532ED" w:rsidRPr="00B9581D" w:rsidRDefault="007532ED" w:rsidP="00AB070C">
            <w:pPr>
              <w:jc w:val="right"/>
              <w:rPr>
                <w:rFonts w:ascii="Cambria" w:hAnsi="Cambria"/>
                <w:sz w:val="20"/>
                <w:szCs w:val="20"/>
                <w:lang w:val="sr-Cyrl-RS"/>
              </w:rPr>
            </w:pPr>
          </w:p>
          <w:p w14:paraId="7D5AACED" w14:textId="29F78851" w:rsidR="007532ED" w:rsidRPr="00B9581D" w:rsidRDefault="007532ED" w:rsidP="00AB070C">
            <w:pPr>
              <w:jc w:val="right"/>
              <w:rPr>
                <w:rFonts w:ascii="Cambria" w:hAnsi="Cambria"/>
                <w:sz w:val="20"/>
                <w:szCs w:val="20"/>
                <w:lang w:val="sr-Cyrl-RS"/>
              </w:rPr>
            </w:pPr>
            <w:r w:rsidRPr="00B9581D">
              <w:rPr>
                <w:rFonts w:ascii="Cambria" w:hAnsi="Cambria"/>
                <w:sz w:val="20"/>
                <w:szCs w:val="20"/>
                <w:lang w:val="sr-Cyrl-RS"/>
              </w:rPr>
              <w:t>233,0</w:t>
            </w:r>
          </w:p>
          <w:p w14:paraId="4F442C86" w14:textId="77777777" w:rsidR="002E0771" w:rsidRPr="00B9581D" w:rsidRDefault="002E0771" w:rsidP="00AB070C">
            <w:pPr>
              <w:jc w:val="right"/>
              <w:rPr>
                <w:rFonts w:ascii="Cambria" w:hAnsi="Cambria"/>
                <w:sz w:val="20"/>
                <w:szCs w:val="20"/>
              </w:rPr>
            </w:pPr>
          </w:p>
          <w:p w14:paraId="3F061B22" w14:textId="77777777" w:rsidR="002E0771" w:rsidRPr="00B9581D" w:rsidRDefault="002E0771" w:rsidP="00AB070C">
            <w:pPr>
              <w:jc w:val="right"/>
              <w:rPr>
                <w:rFonts w:ascii="Cambria" w:hAnsi="Cambria"/>
                <w:sz w:val="20"/>
                <w:szCs w:val="20"/>
              </w:rPr>
            </w:pPr>
          </w:p>
          <w:p w14:paraId="3EF152F2" w14:textId="77777777" w:rsidR="002E0771" w:rsidRPr="00B9581D" w:rsidRDefault="002E0771" w:rsidP="00AB070C">
            <w:pPr>
              <w:jc w:val="right"/>
              <w:rPr>
                <w:rFonts w:ascii="Cambria" w:hAnsi="Cambria"/>
                <w:sz w:val="20"/>
                <w:szCs w:val="20"/>
              </w:rPr>
            </w:pPr>
          </w:p>
          <w:p w14:paraId="07FC982E" w14:textId="77777777" w:rsidR="002E0771" w:rsidRPr="00B9581D" w:rsidRDefault="002E0771" w:rsidP="00AB070C">
            <w:pPr>
              <w:jc w:val="right"/>
              <w:rPr>
                <w:rFonts w:ascii="Cambria" w:hAnsi="Cambria"/>
                <w:sz w:val="20"/>
                <w:szCs w:val="20"/>
              </w:rPr>
            </w:pPr>
          </w:p>
          <w:p w14:paraId="51577AA7" w14:textId="77777777" w:rsidR="002E0771" w:rsidRPr="00B9581D" w:rsidRDefault="002E0771" w:rsidP="00AB070C">
            <w:pPr>
              <w:jc w:val="right"/>
              <w:rPr>
                <w:rFonts w:ascii="Cambria" w:hAnsi="Cambria"/>
                <w:sz w:val="20"/>
                <w:szCs w:val="20"/>
              </w:rPr>
            </w:pPr>
          </w:p>
          <w:p w14:paraId="12FFB314" w14:textId="77777777" w:rsidR="002E0771" w:rsidRPr="00B9581D" w:rsidRDefault="002E0771" w:rsidP="00AB070C">
            <w:pPr>
              <w:jc w:val="right"/>
              <w:rPr>
                <w:rFonts w:ascii="Cambria" w:hAnsi="Cambria"/>
                <w:sz w:val="20"/>
                <w:szCs w:val="20"/>
              </w:rPr>
            </w:pPr>
          </w:p>
          <w:p w14:paraId="0489904F" w14:textId="77777777" w:rsidR="002E0771" w:rsidRPr="00B9581D" w:rsidRDefault="002E0771" w:rsidP="00AB070C">
            <w:pPr>
              <w:jc w:val="right"/>
              <w:rPr>
                <w:rFonts w:ascii="Cambria" w:hAnsi="Cambria"/>
                <w:sz w:val="20"/>
                <w:szCs w:val="20"/>
              </w:rPr>
            </w:pPr>
          </w:p>
          <w:p w14:paraId="27FC7450" w14:textId="456E75F2" w:rsidR="002E0771" w:rsidRPr="00B9581D" w:rsidRDefault="00E77CE9" w:rsidP="00AB070C">
            <w:pPr>
              <w:jc w:val="right"/>
              <w:rPr>
                <w:rFonts w:ascii="Cambria" w:hAnsi="Cambria"/>
                <w:sz w:val="20"/>
                <w:szCs w:val="20"/>
                <w:lang w:val="sr-Cyrl-RS"/>
              </w:rPr>
            </w:pPr>
            <w:r w:rsidRPr="00B9581D">
              <w:rPr>
                <w:rFonts w:ascii="Cambria" w:hAnsi="Cambria"/>
                <w:sz w:val="20"/>
                <w:szCs w:val="20"/>
                <w:lang w:val="sr-Cyrl-RS"/>
              </w:rPr>
              <w:t>4.000</w:t>
            </w:r>
          </w:p>
          <w:p w14:paraId="7389DBF8" w14:textId="77777777" w:rsidR="002E0771" w:rsidRPr="00B9581D" w:rsidRDefault="002E0771" w:rsidP="00AB070C">
            <w:pPr>
              <w:jc w:val="right"/>
              <w:rPr>
                <w:rFonts w:ascii="Cambria" w:hAnsi="Cambria"/>
                <w:sz w:val="20"/>
                <w:szCs w:val="20"/>
              </w:rPr>
            </w:pPr>
          </w:p>
          <w:p w14:paraId="50E9B0D2" w14:textId="77777777" w:rsidR="002E0771" w:rsidRPr="00B9581D" w:rsidRDefault="002E0771" w:rsidP="00AB070C">
            <w:pPr>
              <w:jc w:val="right"/>
              <w:rPr>
                <w:rFonts w:ascii="Cambria" w:hAnsi="Cambria"/>
                <w:sz w:val="20"/>
                <w:szCs w:val="20"/>
              </w:rPr>
            </w:pPr>
          </w:p>
          <w:p w14:paraId="6FDEF9D6" w14:textId="77777777" w:rsidR="002E0771" w:rsidRPr="00B9581D" w:rsidRDefault="002E0771" w:rsidP="00AB070C">
            <w:pPr>
              <w:jc w:val="right"/>
              <w:rPr>
                <w:rFonts w:ascii="Cambria" w:hAnsi="Cambria"/>
                <w:sz w:val="20"/>
                <w:szCs w:val="20"/>
              </w:rPr>
            </w:pPr>
          </w:p>
          <w:p w14:paraId="6193168F" w14:textId="77777777" w:rsidR="002E0771" w:rsidRPr="00B9581D" w:rsidRDefault="002E0771" w:rsidP="00AB070C">
            <w:pPr>
              <w:jc w:val="right"/>
              <w:rPr>
                <w:rFonts w:ascii="Cambria" w:hAnsi="Cambria"/>
                <w:sz w:val="20"/>
                <w:szCs w:val="20"/>
              </w:rPr>
            </w:pPr>
          </w:p>
          <w:p w14:paraId="4FFDD221" w14:textId="77777777" w:rsidR="002E0771" w:rsidRPr="00B9581D" w:rsidRDefault="002E0771" w:rsidP="00AB070C">
            <w:pPr>
              <w:jc w:val="right"/>
              <w:rPr>
                <w:rFonts w:ascii="Cambria" w:hAnsi="Cambria"/>
                <w:sz w:val="20"/>
                <w:szCs w:val="20"/>
              </w:rPr>
            </w:pPr>
          </w:p>
          <w:p w14:paraId="10457584" w14:textId="77777777" w:rsidR="002E0771" w:rsidRPr="00B9581D" w:rsidRDefault="002E0771" w:rsidP="00AB070C">
            <w:pPr>
              <w:jc w:val="right"/>
              <w:rPr>
                <w:rFonts w:ascii="Cambria" w:hAnsi="Cambria"/>
                <w:sz w:val="20"/>
                <w:szCs w:val="20"/>
              </w:rPr>
            </w:pPr>
          </w:p>
          <w:p w14:paraId="205B020B" w14:textId="77777777" w:rsidR="002E0771" w:rsidRPr="00B9581D" w:rsidRDefault="002E0771" w:rsidP="00AB070C">
            <w:pPr>
              <w:jc w:val="right"/>
              <w:rPr>
                <w:rFonts w:ascii="Cambria" w:hAnsi="Cambria"/>
                <w:sz w:val="20"/>
                <w:szCs w:val="20"/>
              </w:rPr>
            </w:pPr>
          </w:p>
          <w:p w14:paraId="264EBC92" w14:textId="77777777" w:rsidR="002E0771" w:rsidRPr="00B9581D" w:rsidRDefault="002E0771" w:rsidP="00AB070C">
            <w:pPr>
              <w:jc w:val="right"/>
              <w:rPr>
                <w:rFonts w:ascii="Cambria" w:hAnsi="Cambria"/>
                <w:sz w:val="20"/>
                <w:szCs w:val="20"/>
              </w:rPr>
            </w:pPr>
          </w:p>
          <w:p w14:paraId="4EBD338C" w14:textId="50785609" w:rsidR="00B10FC7" w:rsidRPr="00B9581D" w:rsidRDefault="00B10FC7" w:rsidP="00AB070C">
            <w:pPr>
              <w:jc w:val="right"/>
              <w:rPr>
                <w:rFonts w:ascii="Cambria" w:hAnsi="Cambria"/>
                <w:sz w:val="20"/>
                <w:szCs w:val="20"/>
                <w:lang w:val="sr-Cyrl-RS"/>
              </w:rPr>
            </w:pPr>
          </w:p>
        </w:tc>
        <w:tc>
          <w:tcPr>
            <w:tcW w:w="979" w:type="dxa"/>
          </w:tcPr>
          <w:p w14:paraId="3EB635EE" w14:textId="77777777" w:rsidR="00841A1E" w:rsidRPr="00B9581D" w:rsidRDefault="00841A1E" w:rsidP="00AB070C">
            <w:pPr>
              <w:jc w:val="right"/>
              <w:rPr>
                <w:rFonts w:ascii="Cambria" w:hAnsi="Cambria"/>
                <w:sz w:val="20"/>
                <w:szCs w:val="20"/>
              </w:rPr>
            </w:pPr>
            <w:r w:rsidRPr="00B9581D">
              <w:rPr>
                <w:rFonts w:ascii="Cambria" w:hAnsi="Cambria"/>
                <w:sz w:val="20"/>
                <w:szCs w:val="20"/>
              </w:rPr>
              <w:lastRenderedPageBreak/>
              <w:t>/</w:t>
            </w:r>
          </w:p>
          <w:p w14:paraId="7950915F" w14:textId="77777777" w:rsidR="00605DC2" w:rsidRPr="00B9581D" w:rsidRDefault="00605DC2" w:rsidP="00AB070C">
            <w:pPr>
              <w:jc w:val="right"/>
              <w:rPr>
                <w:rFonts w:ascii="Cambria" w:hAnsi="Cambria"/>
                <w:sz w:val="20"/>
                <w:szCs w:val="20"/>
              </w:rPr>
            </w:pPr>
          </w:p>
          <w:p w14:paraId="66640455" w14:textId="77777777" w:rsidR="00605DC2" w:rsidRPr="00B9581D" w:rsidRDefault="00605DC2" w:rsidP="00AB070C">
            <w:pPr>
              <w:jc w:val="right"/>
              <w:rPr>
                <w:rFonts w:ascii="Cambria" w:hAnsi="Cambria"/>
                <w:sz w:val="20"/>
                <w:szCs w:val="20"/>
              </w:rPr>
            </w:pPr>
          </w:p>
          <w:p w14:paraId="7B0CFA27" w14:textId="77777777" w:rsidR="00605DC2" w:rsidRPr="00B9581D" w:rsidRDefault="00605DC2" w:rsidP="00AB070C">
            <w:pPr>
              <w:jc w:val="right"/>
              <w:rPr>
                <w:rFonts w:ascii="Cambria" w:hAnsi="Cambria"/>
                <w:sz w:val="20"/>
                <w:szCs w:val="20"/>
              </w:rPr>
            </w:pPr>
          </w:p>
          <w:p w14:paraId="7597A6BD" w14:textId="77777777" w:rsidR="00605DC2" w:rsidRPr="00B9581D" w:rsidRDefault="00605DC2" w:rsidP="00AB070C">
            <w:pPr>
              <w:jc w:val="right"/>
              <w:rPr>
                <w:rFonts w:ascii="Cambria" w:hAnsi="Cambria"/>
                <w:sz w:val="20"/>
                <w:szCs w:val="20"/>
              </w:rPr>
            </w:pPr>
          </w:p>
          <w:p w14:paraId="3FD3A668" w14:textId="77777777" w:rsidR="00605DC2" w:rsidRPr="00B9581D" w:rsidRDefault="00605DC2" w:rsidP="00AB070C">
            <w:pPr>
              <w:jc w:val="right"/>
              <w:rPr>
                <w:rFonts w:ascii="Cambria" w:hAnsi="Cambria"/>
                <w:sz w:val="20"/>
                <w:szCs w:val="20"/>
              </w:rPr>
            </w:pPr>
          </w:p>
          <w:p w14:paraId="67605AE7" w14:textId="77777777" w:rsidR="00605DC2" w:rsidRPr="00B9581D" w:rsidRDefault="00605DC2" w:rsidP="00AB070C">
            <w:pPr>
              <w:jc w:val="right"/>
              <w:rPr>
                <w:rFonts w:ascii="Cambria" w:hAnsi="Cambria"/>
                <w:sz w:val="20"/>
                <w:szCs w:val="20"/>
              </w:rPr>
            </w:pPr>
          </w:p>
          <w:p w14:paraId="7E947652" w14:textId="77777777" w:rsidR="00605DC2" w:rsidRPr="00B9581D" w:rsidRDefault="00605DC2" w:rsidP="00AB070C">
            <w:pPr>
              <w:jc w:val="right"/>
              <w:rPr>
                <w:rFonts w:ascii="Cambria" w:hAnsi="Cambria"/>
                <w:sz w:val="20"/>
                <w:szCs w:val="20"/>
              </w:rPr>
            </w:pPr>
          </w:p>
          <w:p w14:paraId="3A999C06" w14:textId="77777777" w:rsidR="00605DC2" w:rsidRPr="00B9581D" w:rsidRDefault="00605DC2" w:rsidP="00AB070C">
            <w:pPr>
              <w:jc w:val="right"/>
              <w:rPr>
                <w:rFonts w:ascii="Cambria" w:hAnsi="Cambria"/>
                <w:sz w:val="20"/>
                <w:szCs w:val="20"/>
              </w:rPr>
            </w:pPr>
          </w:p>
          <w:p w14:paraId="463485EE" w14:textId="77777777" w:rsidR="00605DC2" w:rsidRPr="00B9581D" w:rsidRDefault="00605DC2" w:rsidP="00AB070C">
            <w:pPr>
              <w:jc w:val="right"/>
              <w:rPr>
                <w:rFonts w:ascii="Cambria" w:hAnsi="Cambria"/>
                <w:sz w:val="20"/>
                <w:szCs w:val="20"/>
              </w:rPr>
            </w:pPr>
          </w:p>
          <w:p w14:paraId="516A0960" w14:textId="77777777" w:rsidR="00605DC2" w:rsidRPr="00B9581D" w:rsidRDefault="00605DC2" w:rsidP="00AB070C">
            <w:pPr>
              <w:jc w:val="right"/>
              <w:rPr>
                <w:rFonts w:ascii="Cambria" w:hAnsi="Cambria"/>
                <w:sz w:val="20"/>
                <w:szCs w:val="20"/>
              </w:rPr>
            </w:pPr>
          </w:p>
          <w:p w14:paraId="6AC13C50" w14:textId="77777777" w:rsidR="00605DC2" w:rsidRPr="00B9581D" w:rsidRDefault="00605DC2" w:rsidP="00AB070C">
            <w:pPr>
              <w:jc w:val="right"/>
              <w:rPr>
                <w:rFonts w:ascii="Cambria" w:hAnsi="Cambria"/>
                <w:sz w:val="20"/>
                <w:szCs w:val="20"/>
              </w:rPr>
            </w:pPr>
          </w:p>
          <w:p w14:paraId="677DCA38" w14:textId="77777777" w:rsidR="00605DC2" w:rsidRPr="00B9581D" w:rsidRDefault="00605DC2" w:rsidP="00AB070C">
            <w:pPr>
              <w:jc w:val="right"/>
              <w:rPr>
                <w:rFonts w:ascii="Cambria" w:hAnsi="Cambria"/>
                <w:sz w:val="20"/>
                <w:szCs w:val="20"/>
              </w:rPr>
            </w:pPr>
          </w:p>
          <w:p w14:paraId="70EA6577" w14:textId="77777777" w:rsidR="00605DC2" w:rsidRPr="00B9581D" w:rsidRDefault="00605DC2" w:rsidP="00AB070C">
            <w:pPr>
              <w:jc w:val="right"/>
              <w:rPr>
                <w:rFonts w:ascii="Cambria" w:hAnsi="Cambria"/>
                <w:sz w:val="20"/>
                <w:szCs w:val="20"/>
              </w:rPr>
            </w:pPr>
          </w:p>
          <w:p w14:paraId="16897918" w14:textId="77777777" w:rsidR="00605DC2" w:rsidRPr="00B9581D" w:rsidRDefault="00605DC2" w:rsidP="00AB070C">
            <w:pPr>
              <w:jc w:val="right"/>
              <w:rPr>
                <w:rFonts w:ascii="Cambria" w:hAnsi="Cambria"/>
                <w:sz w:val="20"/>
                <w:szCs w:val="20"/>
              </w:rPr>
            </w:pPr>
          </w:p>
          <w:p w14:paraId="543C1970" w14:textId="77777777" w:rsidR="00605DC2" w:rsidRPr="00B9581D" w:rsidRDefault="00605DC2" w:rsidP="00AB070C">
            <w:pPr>
              <w:jc w:val="right"/>
              <w:rPr>
                <w:rFonts w:ascii="Cambria" w:hAnsi="Cambria"/>
                <w:sz w:val="20"/>
                <w:szCs w:val="20"/>
              </w:rPr>
            </w:pPr>
          </w:p>
          <w:p w14:paraId="02DD8FFF" w14:textId="77777777" w:rsidR="00605DC2" w:rsidRPr="00B9581D" w:rsidRDefault="00605DC2" w:rsidP="00AB070C">
            <w:pPr>
              <w:jc w:val="right"/>
              <w:rPr>
                <w:rFonts w:ascii="Cambria" w:hAnsi="Cambria"/>
                <w:sz w:val="20"/>
                <w:szCs w:val="20"/>
              </w:rPr>
            </w:pPr>
          </w:p>
          <w:p w14:paraId="0E0B3C44" w14:textId="77777777" w:rsidR="00605DC2" w:rsidRPr="00B9581D" w:rsidRDefault="00605DC2" w:rsidP="00AB070C">
            <w:pPr>
              <w:jc w:val="right"/>
              <w:rPr>
                <w:rFonts w:ascii="Cambria" w:hAnsi="Cambria"/>
                <w:sz w:val="20"/>
                <w:szCs w:val="20"/>
              </w:rPr>
            </w:pPr>
          </w:p>
          <w:p w14:paraId="6EF8634B" w14:textId="77777777" w:rsidR="00605DC2" w:rsidRPr="00B9581D" w:rsidRDefault="00605DC2" w:rsidP="00AB070C">
            <w:pPr>
              <w:jc w:val="right"/>
              <w:rPr>
                <w:rFonts w:ascii="Cambria" w:hAnsi="Cambria"/>
                <w:sz w:val="20"/>
                <w:szCs w:val="20"/>
              </w:rPr>
            </w:pPr>
          </w:p>
          <w:p w14:paraId="68E0AB13" w14:textId="77777777" w:rsidR="00605DC2" w:rsidRPr="00B9581D" w:rsidRDefault="00605DC2" w:rsidP="00AB070C">
            <w:pPr>
              <w:jc w:val="right"/>
              <w:rPr>
                <w:rFonts w:ascii="Cambria" w:hAnsi="Cambria"/>
                <w:sz w:val="20"/>
                <w:szCs w:val="20"/>
              </w:rPr>
            </w:pPr>
          </w:p>
          <w:p w14:paraId="12E235B0" w14:textId="77777777" w:rsidR="00605DC2" w:rsidRPr="00B9581D" w:rsidRDefault="00605DC2" w:rsidP="00AB070C">
            <w:pPr>
              <w:jc w:val="right"/>
              <w:rPr>
                <w:rFonts w:ascii="Cambria" w:hAnsi="Cambria"/>
                <w:sz w:val="20"/>
                <w:szCs w:val="20"/>
              </w:rPr>
            </w:pPr>
          </w:p>
          <w:p w14:paraId="235929A4" w14:textId="77777777" w:rsidR="00605DC2" w:rsidRPr="00B9581D" w:rsidRDefault="00605DC2" w:rsidP="00AB070C">
            <w:pPr>
              <w:jc w:val="right"/>
              <w:rPr>
                <w:rFonts w:ascii="Cambria" w:hAnsi="Cambria"/>
                <w:sz w:val="20"/>
                <w:szCs w:val="20"/>
              </w:rPr>
            </w:pPr>
          </w:p>
          <w:p w14:paraId="2E3B664C" w14:textId="77777777" w:rsidR="00605DC2" w:rsidRPr="00B9581D" w:rsidRDefault="00605DC2" w:rsidP="00AB070C">
            <w:pPr>
              <w:jc w:val="right"/>
              <w:rPr>
                <w:rFonts w:ascii="Cambria" w:hAnsi="Cambria"/>
                <w:sz w:val="20"/>
                <w:szCs w:val="20"/>
              </w:rPr>
            </w:pPr>
          </w:p>
          <w:p w14:paraId="4D10AAC4" w14:textId="77777777" w:rsidR="00605DC2" w:rsidRPr="00B9581D" w:rsidRDefault="00605DC2" w:rsidP="00AB070C">
            <w:pPr>
              <w:jc w:val="right"/>
              <w:rPr>
                <w:rFonts w:ascii="Cambria" w:hAnsi="Cambria"/>
                <w:sz w:val="20"/>
                <w:szCs w:val="20"/>
              </w:rPr>
            </w:pPr>
          </w:p>
          <w:p w14:paraId="66D99F7B" w14:textId="77777777" w:rsidR="00605DC2" w:rsidRPr="00B9581D" w:rsidRDefault="00605DC2" w:rsidP="00AB070C">
            <w:pPr>
              <w:jc w:val="right"/>
              <w:rPr>
                <w:rFonts w:ascii="Cambria" w:hAnsi="Cambria"/>
                <w:sz w:val="20"/>
                <w:szCs w:val="20"/>
              </w:rPr>
            </w:pPr>
          </w:p>
          <w:p w14:paraId="28F5A841" w14:textId="77777777" w:rsidR="00605DC2" w:rsidRPr="00B9581D" w:rsidRDefault="00605DC2" w:rsidP="00AB070C">
            <w:pPr>
              <w:jc w:val="right"/>
              <w:rPr>
                <w:rFonts w:ascii="Cambria" w:hAnsi="Cambria"/>
                <w:sz w:val="20"/>
                <w:szCs w:val="20"/>
              </w:rPr>
            </w:pPr>
          </w:p>
          <w:p w14:paraId="299AA2D7" w14:textId="77777777" w:rsidR="00605DC2" w:rsidRPr="00B9581D" w:rsidRDefault="00605DC2" w:rsidP="00AB070C">
            <w:pPr>
              <w:jc w:val="right"/>
              <w:rPr>
                <w:rFonts w:ascii="Cambria" w:hAnsi="Cambria"/>
                <w:sz w:val="20"/>
                <w:szCs w:val="20"/>
              </w:rPr>
            </w:pPr>
          </w:p>
          <w:p w14:paraId="5CFCB5E1" w14:textId="77777777" w:rsidR="00605DC2" w:rsidRPr="00B9581D" w:rsidRDefault="00605DC2" w:rsidP="00AB070C">
            <w:pPr>
              <w:jc w:val="right"/>
              <w:rPr>
                <w:rFonts w:ascii="Cambria" w:hAnsi="Cambria"/>
                <w:sz w:val="20"/>
                <w:szCs w:val="20"/>
              </w:rPr>
            </w:pPr>
          </w:p>
          <w:p w14:paraId="03FAC54E" w14:textId="77777777" w:rsidR="00605DC2" w:rsidRPr="00B9581D" w:rsidRDefault="00605DC2" w:rsidP="00AB070C">
            <w:pPr>
              <w:jc w:val="right"/>
              <w:rPr>
                <w:rFonts w:ascii="Cambria" w:hAnsi="Cambria"/>
                <w:sz w:val="20"/>
                <w:szCs w:val="20"/>
              </w:rPr>
            </w:pPr>
          </w:p>
          <w:p w14:paraId="4D7A7EFB" w14:textId="77777777" w:rsidR="00605DC2" w:rsidRPr="00B9581D" w:rsidRDefault="00605DC2" w:rsidP="00AB070C">
            <w:pPr>
              <w:jc w:val="right"/>
              <w:rPr>
                <w:rFonts w:ascii="Cambria" w:hAnsi="Cambria"/>
                <w:sz w:val="20"/>
                <w:szCs w:val="20"/>
              </w:rPr>
            </w:pPr>
          </w:p>
          <w:p w14:paraId="3E7F7507" w14:textId="77777777" w:rsidR="00605DC2" w:rsidRPr="00B9581D" w:rsidRDefault="00605DC2" w:rsidP="00AB070C">
            <w:pPr>
              <w:jc w:val="right"/>
              <w:rPr>
                <w:rFonts w:ascii="Cambria" w:hAnsi="Cambria"/>
                <w:sz w:val="20"/>
                <w:szCs w:val="20"/>
              </w:rPr>
            </w:pPr>
          </w:p>
          <w:p w14:paraId="744FFCD3" w14:textId="77777777" w:rsidR="00605DC2" w:rsidRPr="00B9581D" w:rsidRDefault="00605DC2" w:rsidP="00AB070C">
            <w:pPr>
              <w:jc w:val="right"/>
              <w:rPr>
                <w:rFonts w:ascii="Cambria" w:hAnsi="Cambria"/>
                <w:sz w:val="20"/>
                <w:szCs w:val="20"/>
              </w:rPr>
            </w:pPr>
          </w:p>
          <w:p w14:paraId="7C2EB6A2" w14:textId="77777777" w:rsidR="00605DC2" w:rsidRPr="00B9581D" w:rsidRDefault="00605DC2" w:rsidP="00AB070C">
            <w:pPr>
              <w:jc w:val="right"/>
              <w:rPr>
                <w:rFonts w:ascii="Cambria" w:hAnsi="Cambria"/>
                <w:sz w:val="20"/>
                <w:szCs w:val="20"/>
              </w:rPr>
            </w:pPr>
          </w:p>
          <w:p w14:paraId="44AD9899" w14:textId="77777777" w:rsidR="00605DC2" w:rsidRPr="00B9581D" w:rsidRDefault="00605DC2" w:rsidP="00AB070C">
            <w:pPr>
              <w:jc w:val="right"/>
              <w:rPr>
                <w:rFonts w:ascii="Cambria" w:hAnsi="Cambria"/>
                <w:sz w:val="20"/>
                <w:szCs w:val="20"/>
              </w:rPr>
            </w:pPr>
          </w:p>
          <w:p w14:paraId="43D747A8" w14:textId="77777777" w:rsidR="00605DC2" w:rsidRPr="00B9581D" w:rsidRDefault="00605DC2" w:rsidP="00AB070C">
            <w:pPr>
              <w:jc w:val="right"/>
              <w:rPr>
                <w:rFonts w:ascii="Cambria" w:hAnsi="Cambria"/>
                <w:sz w:val="20"/>
                <w:szCs w:val="20"/>
              </w:rPr>
            </w:pPr>
          </w:p>
          <w:p w14:paraId="49EC82D4" w14:textId="77777777" w:rsidR="00605DC2" w:rsidRPr="00B9581D" w:rsidRDefault="00605DC2" w:rsidP="00AB070C">
            <w:pPr>
              <w:jc w:val="right"/>
              <w:rPr>
                <w:rFonts w:ascii="Cambria" w:hAnsi="Cambria"/>
                <w:sz w:val="20"/>
                <w:szCs w:val="20"/>
              </w:rPr>
            </w:pPr>
          </w:p>
          <w:p w14:paraId="403527B4" w14:textId="77777777" w:rsidR="00605DC2" w:rsidRPr="00B9581D" w:rsidRDefault="00605DC2" w:rsidP="00AB070C">
            <w:pPr>
              <w:jc w:val="right"/>
              <w:rPr>
                <w:rFonts w:ascii="Cambria" w:hAnsi="Cambria"/>
                <w:sz w:val="20"/>
                <w:szCs w:val="20"/>
              </w:rPr>
            </w:pPr>
          </w:p>
          <w:p w14:paraId="210FDE7F" w14:textId="77777777" w:rsidR="00605DC2" w:rsidRPr="00B9581D" w:rsidRDefault="00605DC2" w:rsidP="00AB070C">
            <w:pPr>
              <w:jc w:val="right"/>
              <w:rPr>
                <w:rFonts w:ascii="Cambria" w:hAnsi="Cambria"/>
                <w:sz w:val="20"/>
                <w:szCs w:val="20"/>
              </w:rPr>
            </w:pPr>
          </w:p>
          <w:p w14:paraId="7E38029F" w14:textId="77777777" w:rsidR="00605DC2" w:rsidRPr="00B9581D" w:rsidRDefault="00605DC2" w:rsidP="00AB070C">
            <w:pPr>
              <w:jc w:val="right"/>
              <w:rPr>
                <w:rFonts w:ascii="Cambria" w:hAnsi="Cambria"/>
                <w:sz w:val="20"/>
                <w:szCs w:val="20"/>
              </w:rPr>
            </w:pPr>
          </w:p>
          <w:p w14:paraId="4B6F6A62" w14:textId="7542355D" w:rsidR="00605DC2" w:rsidRPr="00B9581D" w:rsidRDefault="00605DC2" w:rsidP="00AB070C">
            <w:pPr>
              <w:jc w:val="right"/>
              <w:rPr>
                <w:sz w:val="20"/>
                <w:szCs w:val="20"/>
                <w:lang w:val="sr-Cyrl-RS"/>
              </w:rPr>
            </w:pPr>
            <w:r w:rsidRPr="00B9581D">
              <w:rPr>
                <w:rFonts w:ascii="Cambria" w:hAnsi="Cambria"/>
                <w:sz w:val="20"/>
                <w:szCs w:val="20"/>
                <w:lang w:val="sr-Cyrl-RS"/>
              </w:rPr>
              <w:t>4.000</w:t>
            </w:r>
          </w:p>
        </w:tc>
        <w:tc>
          <w:tcPr>
            <w:tcW w:w="979" w:type="dxa"/>
          </w:tcPr>
          <w:p w14:paraId="6E814373" w14:textId="77777777" w:rsidR="00841A1E" w:rsidRPr="00B9581D" w:rsidRDefault="00841A1E" w:rsidP="00AB070C">
            <w:pPr>
              <w:jc w:val="right"/>
              <w:rPr>
                <w:rFonts w:ascii="Cambria" w:hAnsi="Cambria"/>
                <w:sz w:val="20"/>
                <w:szCs w:val="20"/>
              </w:rPr>
            </w:pPr>
            <w:r w:rsidRPr="00B9581D">
              <w:rPr>
                <w:rFonts w:ascii="Cambria" w:hAnsi="Cambria"/>
                <w:sz w:val="20"/>
                <w:szCs w:val="20"/>
              </w:rPr>
              <w:lastRenderedPageBreak/>
              <w:t>/</w:t>
            </w:r>
          </w:p>
          <w:p w14:paraId="20859D46" w14:textId="77777777" w:rsidR="00605DC2" w:rsidRPr="00B9581D" w:rsidRDefault="00605DC2" w:rsidP="00AB070C">
            <w:pPr>
              <w:jc w:val="right"/>
              <w:rPr>
                <w:rFonts w:ascii="Cambria" w:hAnsi="Cambria"/>
                <w:sz w:val="20"/>
                <w:szCs w:val="20"/>
              </w:rPr>
            </w:pPr>
          </w:p>
          <w:p w14:paraId="39B78F77" w14:textId="77777777" w:rsidR="00605DC2" w:rsidRPr="00B9581D" w:rsidRDefault="00605DC2" w:rsidP="00AB070C">
            <w:pPr>
              <w:jc w:val="right"/>
              <w:rPr>
                <w:rFonts w:ascii="Cambria" w:hAnsi="Cambria"/>
                <w:sz w:val="20"/>
                <w:szCs w:val="20"/>
              </w:rPr>
            </w:pPr>
          </w:p>
          <w:p w14:paraId="076EBA68" w14:textId="77777777" w:rsidR="00605DC2" w:rsidRPr="00B9581D" w:rsidRDefault="00605DC2" w:rsidP="00AB070C">
            <w:pPr>
              <w:jc w:val="right"/>
              <w:rPr>
                <w:rFonts w:ascii="Cambria" w:hAnsi="Cambria"/>
                <w:sz w:val="20"/>
                <w:szCs w:val="20"/>
              </w:rPr>
            </w:pPr>
          </w:p>
          <w:p w14:paraId="04CB29C1" w14:textId="77777777" w:rsidR="00605DC2" w:rsidRPr="00B9581D" w:rsidRDefault="00605DC2" w:rsidP="00AB070C">
            <w:pPr>
              <w:jc w:val="right"/>
              <w:rPr>
                <w:rFonts w:ascii="Cambria" w:hAnsi="Cambria"/>
                <w:sz w:val="20"/>
                <w:szCs w:val="20"/>
              </w:rPr>
            </w:pPr>
          </w:p>
          <w:p w14:paraId="7C993E10" w14:textId="77777777" w:rsidR="00605DC2" w:rsidRPr="00B9581D" w:rsidRDefault="00605DC2" w:rsidP="00AB070C">
            <w:pPr>
              <w:jc w:val="right"/>
              <w:rPr>
                <w:rFonts w:ascii="Cambria" w:hAnsi="Cambria"/>
                <w:sz w:val="20"/>
                <w:szCs w:val="20"/>
              </w:rPr>
            </w:pPr>
          </w:p>
          <w:p w14:paraId="6F3AD142" w14:textId="77777777" w:rsidR="00605DC2" w:rsidRPr="00B9581D" w:rsidRDefault="00605DC2" w:rsidP="00AB070C">
            <w:pPr>
              <w:jc w:val="right"/>
              <w:rPr>
                <w:rFonts w:ascii="Cambria" w:hAnsi="Cambria"/>
                <w:sz w:val="20"/>
                <w:szCs w:val="20"/>
              </w:rPr>
            </w:pPr>
          </w:p>
          <w:p w14:paraId="05CF24E2" w14:textId="77777777" w:rsidR="00605DC2" w:rsidRPr="00B9581D" w:rsidRDefault="00605DC2" w:rsidP="00AB070C">
            <w:pPr>
              <w:jc w:val="right"/>
              <w:rPr>
                <w:rFonts w:ascii="Cambria" w:hAnsi="Cambria"/>
                <w:sz w:val="20"/>
                <w:szCs w:val="20"/>
              </w:rPr>
            </w:pPr>
          </w:p>
          <w:p w14:paraId="3CB41CFC" w14:textId="77777777" w:rsidR="00605DC2" w:rsidRPr="00B9581D" w:rsidRDefault="00605DC2" w:rsidP="00AB070C">
            <w:pPr>
              <w:jc w:val="right"/>
              <w:rPr>
                <w:rFonts w:ascii="Cambria" w:hAnsi="Cambria"/>
                <w:sz w:val="20"/>
                <w:szCs w:val="20"/>
              </w:rPr>
            </w:pPr>
          </w:p>
          <w:p w14:paraId="027E93B2" w14:textId="77777777" w:rsidR="00605DC2" w:rsidRPr="00B9581D" w:rsidRDefault="00605DC2" w:rsidP="00AB070C">
            <w:pPr>
              <w:jc w:val="right"/>
              <w:rPr>
                <w:rFonts w:ascii="Cambria" w:hAnsi="Cambria"/>
                <w:sz w:val="20"/>
                <w:szCs w:val="20"/>
              </w:rPr>
            </w:pPr>
          </w:p>
          <w:p w14:paraId="6800E54C" w14:textId="77777777" w:rsidR="00605DC2" w:rsidRPr="00B9581D" w:rsidRDefault="00605DC2" w:rsidP="00AB070C">
            <w:pPr>
              <w:jc w:val="right"/>
              <w:rPr>
                <w:rFonts w:ascii="Cambria" w:hAnsi="Cambria"/>
                <w:sz w:val="20"/>
                <w:szCs w:val="20"/>
              </w:rPr>
            </w:pPr>
          </w:p>
          <w:p w14:paraId="3E3CA436" w14:textId="77777777" w:rsidR="00605DC2" w:rsidRPr="00B9581D" w:rsidRDefault="00605DC2" w:rsidP="00AB070C">
            <w:pPr>
              <w:jc w:val="right"/>
              <w:rPr>
                <w:rFonts w:ascii="Cambria" w:hAnsi="Cambria"/>
                <w:sz w:val="20"/>
                <w:szCs w:val="20"/>
              </w:rPr>
            </w:pPr>
          </w:p>
          <w:p w14:paraId="09146F01" w14:textId="77777777" w:rsidR="00605DC2" w:rsidRPr="00B9581D" w:rsidRDefault="00605DC2" w:rsidP="00AB070C">
            <w:pPr>
              <w:jc w:val="right"/>
              <w:rPr>
                <w:rFonts w:ascii="Cambria" w:hAnsi="Cambria"/>
                <w:sz w:val="20"/>
                <w:szCs w:val="20"/>
              </w:rPr>
            </w:pPr>
          </w:p>
          <w:p w14:paraId="5D9376B8" w14:textId="77777777" w:rsidR="00605DC2" w:rsidRPr="00B9581D" w:rsidRDefault="00605DC2" w:rsidP="00AB070C">
            <w:pPr>
              <w:jc w:val="right"/>
              <w:rPr>
                <w:rFonts w:ascii="Cambria" w:hAnsi="Cambria"/>
                <w:sz w:val="20"/>
                <w:szCs w:val="20"/>
              </w:rPr>
            </w:pPr>
          </w:p>
          <w:p w14:paraId="5A1FE91B" w14:textId="77777777" w:rsidR="00605DC2" w:rsidRPr="00B9581D" w:rsidRDefault="00605DC2" w:rsidP="00AB070C">
            <w:pPr>
              <w:jc w:val="right"/>
              <w:rPr>
                <w:rFonts w:ascii="Cambria" w:hAnsi="Cambria"/>
                <w:sz w:val="20"/>
                <w:szCs w:val="20"/>
              </w:rPr>
            </w:pPr>
          </w:p>
          <w:p w14:paraId="1E8A2F40" w14:textId="77777777" w:rsidR="00605DC2" w:rsidRPr="00B9581D" w:rsidRDefault="00605DC2" w:rsidP="00AB070C">
            <w:pPr>
              <w:jc w:val="right"/>
              <w:rPr>
                <w:rFonts w:ascii="Cambria" w:hAnsi="Cambria"/>
                <w:sz w:val="20"/>
                <w:szCs w:val="20"/>
              </w:rPr>
            </w:pPr>
          </w:p>
          <w:p w14:paraId="54329A6D" w14:textId="77777777" w:rsidR="00605DC2" w:rsidRPr="00B9581D" w:rsidRDefault="00605DC2" w:rsidP="00AB070C">
            <w:pPr>
              <w:jc w:val="right"/>
              <w:rPr>
                <w:rFonts w:ascii="Cambria" w:hAnsi="Cambria"/>
                <w:sz w:val="20"/>
                <w:szCs w:val="20"/>
              </w:rPr>
            </w:pPr>
          </w:p>
          <w:p w14:paraId="2A5A721D" w14:textId="77777777" w:rsidR="00605DC2" w:rsidRPr="00B9581D" w:rsidRDefault="00605DC2" w:rsidP="00AB070C">
            <w:pPr>
              <w:jc w:val="right"/>
              <w:rPr>
                <w:rFonts w:ascii="Cambria" w:hAnsi="Cambria"/>
                <w:sz w:val="20"/>
                <w:szCs w:val="20"/>
              </w:rPr>
            </w:pPr>
          </w:p>
          <w:p w14:paraId="133E9D30" w14:textId="77777777" w:rsidR="00605DC2" w:rsidRPr="00B9581D" w:rsidRDefault="00605DC2" w:rsidP="00AB070C">
            <w:pPr>
              <w:jc w:val="right"/>
              <w:rPr>
                <w:rFonts w:ascii="Cambria" w:hAnsi="Cambria"/>
                <w:sz w:val="20"/>
                <w:szCs w:val="20"/>
              </w:rPr>
            </w:pPr>
          </w:p>
          <w:p w14:paraId="5F736EBF" w14:textId="77777777" w:rsidR="00605DC2" w:rsidRPr="00B9581D" w:rsidRDefault="00605DC2" w:rsidP="00AB070C">
            <w:pPr>
              <w:jc w:val="right"/>
              <w:rPr>
                <w:rFonts w:ascii="Cambria" w:hAnsi="Cambria"/>
                <w:sz w:val="20"/>
                <w:szCs w:val="20"/>
              </w:rPr>
            </w:pPr>
          </w:p>
          <w:p w14:paraId="5E5E0572" w14:textId="77777777" w:rsidR="00605DC2" w:rsidRPr="00B9581D" w:rsidRDefault="00605DC2" w:rsidP="00AB070C">
            <w:pPr>
              <w:jc w:val="right"/>
              <w:rPr>
                <w:rFonts w:ascii="Cambria" w:hAnsi="Cambria"/>
                <w:sz w:val="20"/>
                <w:szCs w:val="20"/>
              </w:rPr>
            </w:pPr>
          </w:p>
          <w:p w14:paraId="258E3149" w14:textId="77777777" w:rsidR="00605DC2" w:rsidRPr="00B9581D" w:rsidRDefault="00605DC2" w:rsidP="00AB070C">
            <w:pPr>
              <w:jc w:val="right"/>
              <w:rPr>
                <w:rFonts w:ascii="Cambria" w:hAnsi="Cambria"/>
                <w:sz w:val="20"/>
                <w:szCs w:val="20"/>
              </w:rPr>
            </w:pPr>
          </w:p>
          <w:p w14:paraId="7B2E73E8" w14:textId="77777777" w:rsidR="00605DC2" w:rsidRPr="00B9581D" w:rsidRDefault="00605DC2" w:rsidP="00AB070C">
            <w:pPr>
              <w:jc w:val="right"/>
              <w:rPr>
                <w:rFonts w:ascii="Cambria" w:hAnsi="Cambria"/>
                <w:sz w:val="20"/>
                <w:szCs w:val="20"/>
              </w:rPr>
            </w:pPr>
          </w:p>
          <w:p w14:paraId="63DF4F8C" w14:textId="77777777" w:rsidR="00605DC2" w:rsidRPr="00B9581D" w:rsidRDefault="00605DC2" w:rsidP="00AB070C">
            <w:pPr>
              <w:jc w:val="right"/>
              <w:rPr>
                <w:rFonts w:ascii="Cambria" w:hAnsi="Cambria"/>
                <w:sz w:val="20"/>
                <w:szCs w:val="20"/>
              </w:rPr>
            </w:pPr>
          </w:p>
          <w:p w14:paraId="388E21CA" w14:textId="77777777" w:rsidR="00605DC2" w:rsidRPr="00B9581D" w:rsidRDefault="00605DC2" w:rsidP="00AB070C">
            <w:pPr>
              <w:jc w:val="right"/>
              <w:rPr>
                <w:rFonts w:ascii="Cambria" w:hAnsi="Cambria"/>
                <w:sz w:val="20"/>
                <w:szCs w:val="20"/>
              </w:rPr>
            </w:pPr>
          </w:p>
          <w:p w14:paraId="5476F214" w14:textId="77777777" w:rsidR="00605DC2" w:rsidRPr="00B9581D" w:rsidRDefault="00605DC2" w:rsidP="00AB070C">
            <w:pPr>
              <w:jc w:val="right"/>
              <w:rPr>
                <w:rFonts w:ascii="Cambria" w:hAnsi="Cambria"/>
                <w:sz w:val="20"/>
                <w:szCs w:val="20"/>
              </w:rPr>
            </w:pPr>
          </w:p>
          <w:p w14:paraId="7A58D181" w14:textId="77777777" w:rsidR="00605DC2" w:rsidRPr="00B9581D" w:rsidRDefault="00605DC2" w:rsidP="00AB070C">
            <w:pPr>
              <w:jc w:val="right"/>
              <w:rPr>
                <w:rFonts w:ascii="Cambria" w:hAnsi="Cambria"/>
                <w:sz w:val="20"/>
                <w:szCs w:val="20"/>
              </w:rPr>
            </w:pPr>
          </w:p>
          <w:p w14:paraId="50B237BC" w14:textId="77777777" w:rsidR="00605DC2" w:rsidRPr="00B9581D" w:rsidRDefault="00605DC2" w:rsidP="00AB070C">
            <w:pPr>
              <w:jc w:val="right"/>
              <w:rPr>
                <w:rFonts w:ascii="Cambria" w:hAnsi="Cambria"/>
                <w:sz w:val="20"/>
                <w:szCs w:val="20"/>
              </w:rPr>
            </w:pPr>
          </w:p>
          <w:p w14:paraId="0AD225F2" w14:textId="77777777" w:rsidR="00605DC2" w:rsidRPr="00B9581D" w:rsidRDefault="00605DC2" w:rsidP="00AB070C">
            <w:pPr>
              <w:jc w:val="right"/>
              <w:rPr>
                <w:rFonts w:ascii="Cambria" w:hAnsi="Cambria"/>
                <w:sz w:val="20"/>
                <w:szCs w:val="20"/>
              </w:rPr>
            </w:pPr>
          </w:p>
          <w:p w14:paraId="012A2722" w14:textId="77777777" w:rsidR="00605DC2" w:rsidRPr="00B9581D" w:rsidRDefault="00605DC2" w:rsidP="00AB070C">
            <w:pPr>
              <w:jc w:val="right"/>
              <w:rPr>
                <w:rFonts w:ascii="Cambria" w:hAnsi="Cambria"/>
                <w:sz w:val="20"/>
                <w:szCs w:val="20"/>
              </w:rPr>
            </w:pPr>
          </w:p>
          <w:p w14:paraId="348F6CE0" w14:textId="77777777" w:rsidR="00605DC2" w:rsidRPr="00B9581D" w:rsidRDefault="00605DC2" w:rsidP="00AB070C">
            <w:pPr>
              <w:jc w:val="right"/>
              <w:rPr>
                <w:rFonts w:ascii="Cambria" w:hAnsi="Cambria"/>
                <w:sz w:val="20"/>
                <w:szCs w:val="20"/>
              </w:rPr>
            </w:pPr>
          </w:p>
          <w:p w14:paraId="1693E40A" w14:textId="77777777" w:rsidR="00605DC2" w:rsidRPr="00B9581D" w:rsidRDefault="00605DC2" w:rsidP="00AB070C">
            <w:pPr>
              <w:jc w:val="right"/>
              <w:rPr>
                <w:rFonts w:ascii="Cambria" w:hAnsi="Cambria"/>
                <w:sz w:val="20"/>
                <w:szCs w:val="20"/>
              </w:rPr>
            </w:pPr>
          </w:p>
          <w:p w14:paraId="1259F689" w14:textId="77777777" w:rsidR="00605DC2" w:rsidRPr="00B9581D" w:rsidRDefault="00605DC2" w:rsidP="00AB070C">
            <w:pPr>
              <w:jc w:val="right"/>
              <w:rPr>
                <w:rFonts w:ascii="Cambria" w:hAnsi="Cambria"/>
                <w:sz w:val="20"/>
                <w:szCs w:val="20"/>
              </w:rPr>
            </w:pPr>
          </w:p>
          <w:p w14:paraId="40FA2544" w14:textId="77777777" w:rsidR="00605DC2" w:rsidRPr="00B9581D" w:rsidRDefault="00605DC2" w:rsidP="00AB070C">
            <w:pPr>
              <w:jc w:val="right"/>
              <w:rPr>
                <w:rFonts w:ascii="Cambria" w:hAnsi="Cambria"/>
                <w:sz w:val="20"/>
                <w:szCs w:val="20"/>
              </w:rPr>
            </w:pPr>
          </w:p>
          <w:p w14:paraId="2CDC3C57" w14:textId="77777777" w:rsidR="00605DC2" w:rsidRPr="00B9581D" w:rsidRDefault="00605DC2" w:rsidP="00AB070C">
            <w:pPr>
              <w:jc w:val="right"/>
              <w:rPr>
                <w:rFonts w:ascii="Cambria" w:hAnsi="Cambria"/>
                <w:sz w:val="20"/>
                <w:szCs w:val="20"/>
              </w:rPr>
            </w:pPr>
          </w:p>
          <w:p w14:paraId="5CC5643F" w14:textId="77777777" w:rsidR="00605DC2" w:rsidRPr="00B9581D" w:rsidRDefault="00605DC2" w:rsidP="00AB070C">
            <w:pPr>
              <w:jc w:val="right"/>
              <w:rPr>
                <w:rFonts w:ascii="Cambria" w:hAnsi="Cambria"/>
                <w:sz w:val="20"/>
                <w:szCs w:val="20"/>
              </w:rPr>
            </w:pPr>
          </w:p>
          <w:p w14:paraId="6F1896B9" w14:textId="77777777" w:rsidR="00605DC2" w:rsidRPr="00B9581D" w:rsidRDefault="00605DC2" w:rsidP="00AB070C">
            <w:pPr>
              <w:jc w:val="right"/>
              <w:rPr>
                <w:rFonts w:ascii="Cambria" w:hAnsi="Cambria"/>
                <w:sz w:val="20"/>
                <w:szCs w:val="20"/>
              </w:rPr>
            </w:pPr>
          </w:p>
          <w:p w14:paraId="4CDFE61E" w14:textId="77777777" w:rsidR="00605DC2" w:rsidRPr="00B9581D" w:rsidRDefault="00605DC2" w:rsidP="00AB070C">
            <w:pPr>
              <w:jc w:val="right"/>
              <w:rPr>
                <w:rFonts w:ascii="Cambria" w:hAnsi="Cambria"/>
                <w:sz w:val="20"/>
                <w:szCs w:val="20"/>
              </w:rPr>
            </w:pPr>
          </w:p>
          <w:p w14:paraId="48B1F4B7" w14:textId="77777777" w:rsidR="00605DC2" w:rsidRPr="00B9581D" w:rsidRDefault="00605DC2" w:rsidP="00AB070C">
            <w:pPr>
              <w:jc w:val="right"/>
              <w:rPr>
                <w:rFonts w:ascii="Cambria" w:hAnsi="Cambria"/>
                <w:sz w:val="20"/>
                <w:szCs w:val="20"/>
              </w:rPr>
            </w:pPr>
          </w:p>
          <w:p w14:paraId="0C511A5B" w14:textId="04721091" w:rsidR="00605DC2" w:rsidRPr="00B9581D" w:rsidRDefault="00605DC2" w:rsidP="00AB070C">
            <w:pPr>
              <w:jc w:val="right"/>
              <w:rPr>
                <w:sz w:val="20"/>
                <w:szCs w:val="20"/>
                <w:lang w:val="sr-Cyrl-RS"/>
              </w:rPr>
            </w:pPr>
            <w:r w:rsidRPr="00B9581D">
              <w:rPr>
                <w:rFonts w:ascii="Cambria" w:hAnsi="Cambria"/>
                <w:sz w:val="20"/>
                <w:szCs w:val="20"/>
                <w:lang w:val="sr-Cyrl-RS"/>
              </w:rPr>
              <w:t>4.000</w:t>
            </w:r>
          </w:p>
        </w:tc>
        <w:tc>
          <w:tcPr>
            <w:tcW w:w="979" w:type="dxa"/>
          </w:tcPr>
          <w:p w14:paraId="35ABF6D3" w14:textId="77777777" w:rsidR="00841A1E" w:rsidRPr="00B9581D" w:rsidRDefault="00841A1E" w:rsidP="00AB070C">
            <w:pPr>
              <w:jc w:val="right"/>
              <w:rPr>
                <w:rFonts w:ascii="Cambria" w:hAnsi="Cambria"/>
                <w:sz w:val="20"/>
                <w:szCs w:val="20"/>
              </w:rPr>
            </w:pPr>
            <w:r w:rsidRPr="00B9581D">
              <w:rPr>
                <w:rFonts w:ascii="Cambria" w:hAnsi="Cambria"/>
                <w:sz w:val="20"/>
                <w:szCs w:val="20"/>
              </w:rPr>
              <w:lastRenderedPageBreak/>
              <w:t>/</w:t>
            </w:r>
          </w:p>
          <w:p w14:paraId="3582FF6A" w14:textId="77777777" w:rsidR="00605DC2" w:rsidRPr="00B9581D" w:rsidRDefault="00605DC2" w:rsidP="00AB070C">
            <w:pPr>
              <w:jc w:val="right"/>
              <w:rPr>
                <w:rFonts w:ascii="Cambria" w:hAnsi="Cambria"/>
                <w:sz w:val="20"/>
                <w:szCs w:val="20"/>
              </w:rPr>
            </w:pPr>
          </w:p>
          <w:p w14:paraId="3134062A" w14:textId="77777777" w:rsidR="00605DC2" w:rsidRPr="00B9581D" w:rsidRDefault="00605DC2" w:rsidP="00AB070C">
            <w:pPr>
              <w:jc w:val="right"/>
              <w:rPr>
                <w:rFonts w:ascii="Cambria" w:hAnsi="Cambria"/>
                <w:sz w:val="20"/>
                <w:szCs w:val="20"/>
              </w:rPr>
            </w:pPr>
          </w:p>
          <w:p w14:paraId="4A2ED5C2" w14:textId="77777777" w:rsidR="00605DC2" w:rsidRPr="00B9581D" w:rsidRDefault="00605DC2" w:rsidP="00AB070C">
            <w:pPr>
              <w:jc w:val="right"/>
              <w:rPr>
                <w:rFonts w:ascii="Cambria" w:hAnsi="Cambria"/>
                <w:sz w:val="20"/>
                <w:szCs w:val="20"/>
              </w:rPr>
            </w:pPr>
          </w:p>
          <w:p w14:paraId="6EDDB40B" w14:textId="77777777" w:rsidR="00605DC2" w:rsidRPr="00B9581D" w:rsidRDefault="00605DC2" w:rsidP="00AB070C">
            <w:pPr>
              <w:jc w:val="right"/>
              <w:rPr>
                <w:rFonts w:ascii="Cambria" w:hAnsi="Cambria"/>
                <w:sz w:val="20"/>
                <w:szCs w:val="20"/>
              </w:rPr>
            </w:pPr>
          </w:p>
          <w:p w14:paraId="2199B3DC" w14:textId="77777777" w:rsidR="00605DC2" w:rsidRPr="00B9581D" w:rsidRDefault="00605DC2" w:rsidP="00AB070C">
            <w:pPr>
              <w:jc w:val="right"/>
              <w:rPr>
                <w:rFonts w:ascii="Cambria" w:hAnsi="Cambria"/>
                <w:sz w:val="20"/>
                <w:szCs w:val="20"/>
              </w:rPr>
            </w:pPr>
          </w:p>
          <w:p w14:paraId="2D78FBBB" w14:textId="77777777" w:rsidR="00605DC2" w:rsidRPr="00B9581D" w:rsidRDefault="00605DC2" w:rsidP="00AB070C">
            <w:pPr>
              <w:jc w:val="right"/>
              <w:rPr>
                <w:rFonts w:ascii="Cambria" w:hAnsi="Cambria"/>
                <w:sz w:val="20"/>
                <w:szCs w:val="20"/>
              </w:rPr>
            </w:pPr>
          </w:p>
          <w:p w14:paraId="540AB7DE" w14:textId="77777777" w:rsidR="00605DC2" w:rsidRPr="00B9581D" w:rsidRDefault="00605DC2" w:rsidP="00AB070C">
            <w:pPr>
              <w:jc w:val="right"/>
              <w:rPr>
                <w:rFonts w:ascii="Cambria" w:hAnsi="Cambria"/>
                <w:sz w:val="20"/>
                <w:szCs w:val="20"/>
              </w:rPr>
            </w:pPr>
          </w:p>
          <w:p w14:paraId="44E9DEC7" w14:textId="77777777" w:rsidR="00605DC2" w:rsidRPr="00B9581D" w:rsidRDefault="00605DC2" w:rsidP="00AB070C">
            <w:pPr>
              <w:jc w:val="right"/>
              <w:rPr>
                <w:rFonts w:ascii="Cambria" w:hAnsi="Cambria"/>
                <w:sz w:val="20"/>
                <w:szCs w:val="20"/>
              </w:rPr>
            </w:pPr>
          </w:p>
          <w:p w14:paraId="33AE6A66" w14:textId="77777777" w:rsidR="00605DC2" w:rsidRPr="00B9581D" w:rsidRDefault="00605DC2" w:rsidP="00AB070C">
            <w:pPr>
              <w:jc w:val="right"/>
              <w:rPr>
                <w:rFonts w:ascii="Cambria" w:hAnsi="Cambria"/>
                <w:sz w:val="20"/>
                <w:szCs w:val="20"/>
              </w:rPr>
            </w:pPr>
          </w:p>
          <w:p w14:paraId="0D313330" w14:textId="77777777" w:rsidR="00605DC2" w:rsidRPr="00B9581D" w:rsidRDefault="00605DC2" w:rsidP="00AB070C">
            <w:pPr>
              <w:jc w:val="right"/>
              <w:rPr>
                <w:rFonts w:ascii="Cambria" w:hAnsi="Cambria"/>
                <w:sz w:val="20"/>
                <w:szCs w:val="20"/>
              </w:rPr>
            </w:pPr>
          </w:p>
          <w:p w14:paraId="237DBFAB" w14:textId="77777777" w:rsidR="00605DC2" w:rsidRPr="00B9581D" w:rsidRDefault="00605DC2" w:rsidP="00AB070C">
            <w:pPr>
              <w:jc w:val="right"/>
              <w:rPr>
                <w:rFonts w:ascii="Cambria" w:hAnsi="Cambria"/>
                <w:sz w:val="20"/>
                <w:szCs w:val="20"/>
              </w:rPr>
            </w:pPr>
          </w:p>
          <w:p w14:paraId="615B8C7F" w14:textId="77777777" w:rsidR="00605DC2" w:rsidRPr="00B9581D" w:rsidRDefault="00605DC2" w:rsidP="00AB070C">
            <w:pPr>
              <w:jc w:val="right"/>
              <w:rPr>
                <w:rFonts w:ascii="Cambria" w:hAnsi="Cambria"/>
                <w:sz w:val="20"/>
                <w:szCs w:val="20"/>
              </w:rPr>
            </w:pPr>
          </w:p>
          <w:p w14:paraId="2F3B7108" w14:textId="77777777" w:rsidR="00605DC2" w:rsidRPr="00B9581D" w:rsidRDefault="00605DC2" w:rsidP="00AB070C">
            <w:pPr>
              <w:jc w:val="right"/>
              <w:rPr>
                <w:rFonts w:ascii="Cambria" w:hAnsi="Cambria"/>
                <w:sz w:val="20"/>
                <w:szCs w:val="20"/>
              </w:rPr>
            </w:pPr>
          </w:p>
          <w:p w14:paraId="4C49E460" w14:textId="77777777" w:rsidR="00605DC2" w:rsidRPr="00B9581D" w:rsidRDefault="00605DC2" w:rsidP="00AB070C">
            <w:pPr>
              <w:jc w:val="right"/>
              <w:rPr>
                <w:rFonts w:ascii="Cambria" w:hAnsi="Cambria"/>
                <w:sz w:val="20"/>
                <w:szCs w:val="20"/>
              </w:rPr>
            </w:pPr>
          </w:p>
          <w:p w14:paraId="11B406F8" w14:textId="77777777" w:rsidR="00605DC2" w:rsidRPr="00B9581D" w:rsidRDefault="00605DC2" w:rsidP="00AB070C">
            <w:pPr>
              <w:jc w:val="right"/>
              <w:rPr>
                <w:rFonts w:ascii="Cambria" w:hAnsi="Cambria"/>
                <w:sz w:val="20"/>
                <w:szCs w:val="20"/>
              </w:rPr>
            </w:pPr>
          </w:p>
          <w:p w14:paraId="2E5B749D" w14:textId="77777777" w:rsidR="00605DC2" w:rsidRPr="00B9581D" w:rsidRDefault="00605DC2" w:rsidP="00AB070C">
            <w:pPr>
              <w:jc w:val="right"/>
              <w:rPr>
                <w:rFonts w:ascii="Cambria" w:hAnsi="Cambria"/>
                <w:sz w:val="20"/>
                <w:szCs w:val="20"/>
              </w:rPr>
            </w:pPr>
          </w:p>
          <w:p w14:paraId="530C0313" w14:textId="77777777" w:rsidR="00605DC2" w:rsidRPr="00B9581D" w:rsidRDefault="00605DC2" w:rsidP="00AB070C">
            <w:pPr>
              <w:jc w:val="right"/>
              <w:rPr>
                <w:rFonts w:ascii="Cambria" w:hAnsi="Cambria"/>
                <w:sz w:val="20"/>
                <w:szCs w:val="20"/>
              </w:rPr>
            </w:pPr>
          </w:p>
          <w:p w14:paraId="13CEB11F" w14:textId="77777777" w:rsidR="00605DC2" w:rsidRPr="00B9581D" w:rsidRDefault="00605DC2" w:rsidP="00AB070C">
            <w:pPr>
              <w:jc w:val="right"/>
              <w:rPr>
                <w:rFonts w:ascii="Cambria" w:hAnsi="Cambria"/>
                <w:sz w:val="20"/>
                <w:szCs w:val="20"/>
              </w:rPr>
            </w:pPr>
          </w:p>
          <w:p w14:paraId="39762A15" w14:textId="77777777" w:rsidR="00605DC2" w:rsidRPr="00B9581D" w:rsidRDefault="00605DC2" w:rsidP="00AB070C">
            <w:pPr>
              <w:jc w:val="right"/>
              <w:rPr>
                <w:rFonts w:ascii="Cambria" w:hAnsi="Cambria"/>
                <w:sz w:val="20"/>
                <w:szCs w:val="20"/>
              </w:rPr>
            </w:pPr>
          </w:p>
          <w:p w14:paraId="7E8641CD" w14:textId="77777777" w:rsidR="00605DC2" w:rsidRPr="00B9581D" w:rsidRDefault="00605DC2" w:rsidP="00AB070C">
            <w:pPr>
              <w:jc w:val="right"/>
              <w:rPr>
                <w:rFonts w:ascii="Cambria" w:hAnsi="Cambria"/>
                <w:sz w:val="20"/>
                <w:szCs w:val="20"/>
              </w:rPr>
            </w:pPr>
          </w:p>
          <w:p w14:paraId="69183E1D" w14:textId="77777777" w:rsidR="00605DC2" w:rsidRPr="00B9581D" w:rsidRDefault="00605DC2" w:rsidP="00AB070C">
            <w:pPr>
              <w:jc w:val="right"/>
              <w:rPr>
                <w:rFonts w:ascii="Cambria" w:hAnsi="Cambria"/>
                <w:sz w:val="20"/>
                <w:szCs w:val="20"/>
              </w:rPr>
            </w:pPr>
          </w:p>
          <w:p w14:paraId="2C9769E4" w14:textId="77777777" w:rsidR="00605DC2" w:rsidRPr="00B9581D" w:rsidRDefault="00605DC2" w:rsidP="00AB070C">
            <w:pPr>
              <w:jc w:val="right"/>
              <w:rPr>
                <w:rFonts w:ascii="Cambria" w:hAnsi="Cambria"/>
                <w:sz w:val="20"/>
                <w:szCs w:val="20"/>
              </w:rPr>
            </w:pPr>
          </w:p>
          <w:p w14:paraId="139ECBD2" w14:textId="77777777" w:rsidR="00605DC2" w:rsidRPr="00B9581D" w:rsidRDefault="00605DC2" w:rsidP="00AB070C">
            <w:pPr>
              <w:jc w:val="right"/>
              <w:rPr>
                <w:rFonts w:ascii="Cambria" w:hAnsi="Cambria"/>
                <w:sz w:val="20"/>
                <w:szCs w:val="20"/>
              </w:rPr>
            </w:pPr>
          </w:p>
          <w:p w14:paraId="215230CF" w14:textId="77777777" w:rsidR="00605DC2" w:rsidRPr="00B9581D" w:rsidRDefault="00605DC2" w:rsidP="00AB070C">
            <w:pPr>
              <w:jc w:val="right"/>
              <w:rPr>
                <w:rFonts w:ascii="Cambria" w:hAnsi="Cambria"/>
                <w:sz w:val="20"/>
                <w:szCs w:val="20"/>
              </w:rPr>
            </w:pPr>
          </w:p>
          <w:p w14:paraId="1FDCF4AD" w14:textId="77777777" w:rsidR="00605DC2" w:rsidRPr="00B9581D" w:rsidRDefault="00605DC2" w:rsidP="00AB070C">
            <w:pPr>
              <w:jc w:val="right"/>
              <w:rPr>
                <w:rFonts w:ascii="Cambria" w:hAnsi="Cambria"/>
                <w:sz w:val="20"/>
                <w:szCs w:val="20"/>
              </w:rPr>
            </w:pPr>
          </w:p>
          <w:p w14:paraId="65726AF5" w14:textId="77777777" w:rsidR="00605DC2" w:rsidRPr="00B9581D" w:rsidRDefault="00605DC2" w:rsidP="00AB070C">
            <w:pPr>
              <w:jc w:val="right"/>
              <w:rPr>
                <w:rFonts w:ascii="Cambria" w:hAnsi="Cambria"/>
                <w:sz w:val="20"/>
                <w:szCs w:val="20"/>
              </w:rPr>
            </w:pPr>
          </w:p>
          <w:p w14:paraId="12377A00" w14:textId="77777777" w:rsidR="00605DC2" w:rsidRPr="00B9581D" w:rsidRDefault="00605DC2" w:rsidP="00AB070C">
            <w:pPr>
              <w:jc w:val="right"/>
              <w:rPr>
                <w:rFonts w:ascii="Cambria" w:hAnsi="Cambria"/>
                <w:sz w:val="20"/>
                <w:szCs w:val="20"/>
              </w:rPr>
            </w:pPr>
          </w:p>
          <w:p w14:paraId="18457E23" w14:textId="77777777" w:rsidR="00605DC2" w:rsidRPr="00B9581D" w:rsidRDefault="00605DC2" w:rsidP="00AB070C">
            <w:pPr>
              <w:jc w:val="right"/>
              <w:rPr>
                <w:rFonts w:ascii="Cambria" w:hAnsi="Cambria"/>
                <w:sz w:val="20"/>
                <w:szCs w:val="20"/>
              </w:rPr>
            </w:pPr>
          </w:p>
          <w:p w14:paraId="787A08B6" w14:textId="77777777" w:rsidR="00605DC2" w:rsidRPr="00B9581D" w:rsidRDefault="00605DC2" w:rsidP="00AB070C">
            <w:pPr>
              <w:jc w:val="right"/>
              <w:rPr>
                <w:rFonts w:ascii="Cambria" w:hAnsi="Cambria"/>
                <w:sz w:val="20"/>
                <w:szCs w:val="20"/>
              </w:rPr>
            </w:pPr>
          </w:p>
          <w:p w14:paraId="1ADC9148" w14:textId="77777777" w:rsidR="00605DC2" w:rsidRPr="00B9581D" w:rsidRDefault="00605DC2" w:rsidP="00AB070C">
            <w:pPr>
              <w:jc w:val="right"/>
              <w:rPr>
                <w:rFonts w:ascii="Cambria" w:hAnsi="Cambria"/>
                <w:sz w:val="20"/>
                <w:szCs w:val="20"/>
              </w:rPr>
            </w:pPr>
          </w:p>
          <w:p w14:paraId="0C371D5F" w14:textId="77777777" w:rsidR="00605DC2" w:rsidRPr="00B9581D" w:rsidRDefault="00605DC2" w:rsidP="00AB070C">
            <w:pPr>
              <w:jc w:val="right"/>
              <w:rPr>
                <w:rFonts w:ascii="Cambria" w:hAnsi="Cambria"/>
                <w:sz w:val="20"/>
                <w:szCs w:val="20"/>
              </w:rPr>
            </w:pPr>
          </w:p>
          <w:p w14:paraId="6029BC4D" w14:textId="77777777" w:rsidR="00605DC2" w:rsidRPr="00B9581D" w:rsidRDefault="00605DC2" w:rsidP="00AB070C">
            <w:pPr>
              <w:jc w:val="right"/>
              <w:rPr>
                <w:rFonts w:ascii="Cambria" w:hAnsi="Cambria"/>
                <w:sz w:val="20"/>
                <w:szCs w:val="20"/>
              </w:rPr>
            </w:pPr>
          </w:p>
          <w:p w14:paraId="2A0AA50B" w14:textId="77777777" w:rsidR="00605DC2" w:rsidRPr="00B9581D" w:rsidRDefault="00605DC2" w:rsidP="00AB070C">
            <w:pPr>
              <w:jc w:val="right"/>
              <w:rPr>
                <w:rFonts w:ascii="Cambria" w:hAnsi="Cambria"/>
                <w:sz w:val="20"/>
                <w:szCs w:val="20"/>
              </w:rPr>
            </w:pPr>
          </w:p>
          <w:p w14:paraId="0A58CE64" w14:textId="77777777" w:rsidR="00605DC2" w:rsidRPr="00B9581D" w:rsidRDefault="00605DC2" w:rsidP="00AB070C">
            <w:pPr>
              <w:jc w:val="right"/>
              <w:rPr>
                <w:rFonts w:ascii="Cambria" w:hAnsi="Cambria"/>
                <w:sz w:val="20"/>
                <w:szCs w:val="20"/>
              </w:rPr>
            </w:pPr>
          </w:p>
          <w:p w14:paraId="71E1830F" w14:textId="77777777" w:rsidR="00605DC2" w:rsidRPr="00B9581D" w:rsidRDefault="00605DC2" w:rsidP="00AB070C">
            <w:pPr>
              <w:jc w:val="right"/>
              <w:rPr>
                <w:rFonts w:ascii="Cambria" w:hAnsi="Cambria"/>
                <w:sz w:val="20"/>
                <w:szCs w:val="20"/>
              </w:rPr>
            </w:pPr>
          </w:p>
          <w:p w14:paraId="53A90644" w14:textId="77777777" w:rsidR="00605DC2" w:rsidRPr="00B9581D" w:rsidRDefault="00605DC2" w:rsidP="00AB070C">
            <w:pPr>
              <w:jc w:val="right"/>
              <w:rPr>
                <w:rFonts w:ascii="Cambria" w:hAnsi="Cambria"/>
                <w:sz w:val="20"/>
                <w:szCs w:val="20"/>
              </w:rPr>
            </w:pPr>
          </w:p>
          <w:p w14:paraId="50A74399" w14:textId="77777777" w:rsidR="00605DC2" w:rsidRPr="00B9581D" w:rsidRDefault="00605DC2" w:rsidP="00AB070C">
            <w:pPr>
              <w:jc w:val="right"/>
              <w:rPr>
                <w:rFonts w:ascii="Cambria" w:hAnsi="Cambria"/>
                <w:sz w:val="20"/>
                <w:szCs w:val="20"/>
              </w:rPr>
            </w:pPr>
          </w:p>
          <w:p w14:paraId="1650C5CD" w14:textId="77777777" w:rsidR="00605DC2" w:rsidRPr="00B9581D" w:rsidRDefault="00605DC2" w:rsidP="00AB070C">
            <w:pPr>
              <w:jc w:val="right"/>
              <w:rPr>
                <w:rFonts w:ascii="Cambria" w:hAnsi="Cambria"/>
                <w:sz w:val="20"/>
                <w:szCs w:val="20"/>
              </w:rPr>
            </w:pPr>
          </w:p>
          <w:p w14:paraId="1E6CC5FD" w14:textId="47B3D297" w:rsidR="00605DC2" w:rsidRPr="00B9581D" w:rsidRDefault="00605DC2" w:rsidP="00AB070C">
            <w:pPr>
              <w:jc w:val="right"/>
              <w:rPr>
                <w:sz w:val="20"/>
                <w:szCs w:val="20"/>
                <w:lang w:val="sr-Cyrl-RS"/>
              </w:rPr>
            </w:pPr>
            <w:r w:rsidRPr="00B9581D">
              <w:rPr>
                <w:rFonts w:ascii="Cambria" w:hAnsi="Cambria"/>
                <w:sz w:val="20"/>
                <w:szCs w:val="20"/>
                <w:lang w:val="sr-Cyrl-RS"/>
              </w:rPr>
              <w:t>4.000</w:t>
            </w:r>
          </w:p>
        </w:tc>
      </w:tr>
      <w:tr w:rsidR="00B9581D" w:rsidRPr="00B9581D" w14:paraId="3B9FA169" w14:textId="77777777" w:rsidTr="0034789D">
        <w:tc>
          <w:tcPr>
            <w:tcW w:w="3129" w:type="dxa"/>
          </w:tcPr>
          <w:p w14:paraId="2F281529" w14:textId="2456DB3A" w:rsidR="00841A1E" w:rsidRPr="00B9581D" w:rsidRDefault="00403C75" w:rsidP="00EC64D3">
            <w:pPr>
              <w:spacing w:after="120"/>
              <w:rPr>
                <w:rFonts w:ascii="Cambria" w:hAnsi="Cambria"/>
                <w:sz w:val="20"/>
                <w:szCs w:val="20"/>
              </w:rPr>
            </w:pPr>
            <w:r w:rsidRPr="00B9581D">
              <w:rPr>
                <w:rFonts w:ascii="Cambria" w:hAnsi="Cambria"/>
                <w:sz w:val="20"/>
                <w:szCs w:val="20"/>
              </w:rPr>
              <w:lastRenderedPageBreak/>
              <w:t xml:space="preserve">1.1.2. </w:t>
            </w:r>
            <w:r w:rsidR="002256EA" w:rsidRPr="00B9581D">
              <w:rPr>
                <w:rFonts w:ascii="Cambria" w:hAnsi="Cambria"/>
                <w:sz w:val="20"/>
                <w:szCs w:val="20"/>
              </w:rPr>
              <w:t xml:space="preserve">Израдити </w:t>
            </w:r>
            <w:r w:rsidRPr="00B9581D">
              <w:rPr>
                <w:rFonts w:ascii="Cambria" w:hAnsi="Cambria"/>
                <w:sz w:val="20"/>
                <w:szCs w:val="20"/>
              </w:rPr>
              <w:t xml:space="preserve">анализе недостатака  (тзв. </w:t>
            </w:r>
            <w:r w:rsidRPr="00B9581D">
              <w:rPr>
                <w:rFonts w:ascii="Cambria" w:hAnsi="Cambria"/>
                <w:i/>
                <w:iCs/>
                <w:sz w:val="20"/>
                <w:szCs w:val="20"/>
              </w:rPr>
              <w:t>gap analysis</w:t>
            </w:r>
            <w:r w:rsidRPr="00B9581D">
              <w:rPr>
                <w:rFonts w:ascii="Cambria" w:hAnsi="Cambria"/>
                <w:sz w:val="20"/>
                <w:szCs w:val="20"/>
              </w:rPr>
              <w:t xml:space="preserve">) постојећег </w:t>
            </w:r>
            <w:r w:rsidR="00B8501E" w:rsidRPr="00B9581D">
              <w:rPr>
                <w:rFonts w:ascii="Cambria" w:hAnsi="Cambria"/>
                <w:sz w:val="20"/>
                <w:szCs w:val="20"/>
                <w:lang w:val="sr-Cyrl-RS"/>
              </w:rPr>
              <w:t>правног</w:t>
            </w:r>
            <w:r w:rsidR="00B8501E" w:rsidRPr="00B9581D">
              <w:rPr>
                <w:rFonts w:ascii="Cambria" w:hAnsi="Cambria"/>
                <w:sz w:val="20"/>
                <w:szCs w:val="20"/>
              </w:rPr>
              <w:t xml:space="preserve"> </w:t>
            </w:r>
            <w:r w:rsidRPr="00B9581D">
              <w:rPr>
                <w:rFonts w:ascii="Cambria" w:hAnsi="Cambria"/>
                <w:sz w:val="20"/>
                <w:szCs w:val="20"/>
              </w:rPr>
              <w:t>оквира за: а)</w:t>
            </w:r>
            <w:r w:rsidR="00C727CC" w:rsidRPr="00B9581D">
              <w:rPr>
                <w:rFonts w:ascii="Cambria" w:hAnsi="Cambria"/>
                <w:sz w:val="20"/>
                <w:szCs w:val="20"/>
              </w:rPr>
              <w:t xml:space="preserve"> </w:t>
            </w:r>
            <w:r w:rsidR="00EC64D3" w:rsidRPr="00B9581D">
              <w:rPr>
                <w:rFonts w:ascii="Cambria" w:hAnsi="Cambria"/>
                <w:sz w:val="20"/>
                <w:szCs w:val="20"/>
                <w:lang w:val="sr-Cyrl-RS"/>
              </w:rPr>
              <w:t>одабир</w:t>
            </w:r>
            <w:r w:rsidRPr="00B9581D">
              <w:rPr>
                <w:rFonts w:ascii="Cambria" w:hAnsi="Cambria"/>
                <w:sz w:val="20"/>
                <w:szCs w:val="20"/>
              </w:rPr>
              <w:t xml:space="preserve">, </w:t>
            </w:r>
            <w:r w:rsidR="00C727CC" w:rsidRPr="00B9581D">
              <w:rPr>
                <w:rFonts w:ascii="Cambria" w:hAnsi="Cambria"/>
                <w:sz w:val="20"/>
                <w:szCs w:val="20"/>
              </w:rPr>
              <w:t>б</w:t>
            </w:r>
            <w:r w:rsidRPr="00B9581D">
              <w:rPr>
                <w:rFonts w:ascii="Cambria" w:hAnsi="Cambria"/>
                <w:sz w:val="20"/>
                <w:szCs w:val="20"/>
              </w:rPr>
              <w:t xml:space="preserve">) </w:t>
            </w:r>
            <w:r w:rsidR="00592ECD" w:rsidRPr="00B9581D">
              <w:rPr>
                <w:rFonts w:ascii="Cambria" w:hAnsi="Cambria"/>
                <w:sz w:val="20"/>
                <w:szCs w:val="20"/>
              </w:rPr>
              <w:t xml:space="preserve">компетенције, </w:t>
            </w:r>
            <w:r w:rsidR="00C727CC" w:rsidRPr="00B9581D">
              <w:rPr>
                <w:rFonts w:ascii="Cambria" w:hAnsi="Cambria"/>
                <w:sz w:val="20"/>
                <w:szCs w:val="20"/>
              </w:rPr>
              <w:t>в</w:t>
            </w:r>
            <w:r w:rsidR="00592ECD" w:rsidRPr="00B9581D">
              <w:rPr>
                <w:rFonts w:ascii="Cambria" w:hAnsi="Cambria"/>
                <w:sz w:val="20"/>
                <w:szCs w:val="20"/>
              </w:rPr>
              <w:t xml:space="preserve">) </w:t>
            </w:r>
            <w:r w:rsidRPr="00B9581D">
              <w:rPr>
                <w:rFonts w:ascii="Cambria" w:hAnsi="Cambria"/>
                <w:sz w:val="20"/>
                <w:szCs w:val="20"/>
              </w:rPr>
              <w:t xml:space="preserve">премештај и </w:t>
            </w:r>
            <w:r w:rsidR="00C727CC" w:rsidRPr="00B9581D">
              <w:rPr>
                <w:rFonts w:ascii="Cambria" w:hAnsi="Cambria"/>
                <w:sz w:val="20"/>
                <w:szCs w:val="20"/>
              </w:rPr>
              <w:t>г</w:t>
            </w:r>
            <w:r w:rsidRPr="00B9581D">
              <w:rPr>
                <w:rFonts w:ascii="Cambria" w:hAnsi="Cambria"/>
                <w:sz w:val="20"/>
                <w:szCs w:val="20"/>
              </w:rPr>
              <w:t xml:space="preserve">) унапређење </w:t>
            </w:r>
            <w:r w:rsidR="00631EAA" w:rsidRPr="00B9581D">
              <w:rPr>
                <w:rFonts w:ascii="Cambria" w:hAnsi="Cambria"/>
                <w:sz w:val="20"/>
                <w:szCs w:val="20"/>
                <w:lang w:val="sr-Cyrl-RS"/>
              </w:rPr>
              <w:t>судског и тужилачког особља</w:t>
            </w:r>
            <w:r w:rsidRPr="00B9581D">
              <w:rPr>
                <w:rFonts w:ascii="Cambria" w:hAnsi="Cambria"/>
                <w:sz w:val="20"/>
                <w:szCs w:val="20"/>
              </w:rPr>
              <w:t xml:space="preserve"> </w:t>
            </w:r>
          </w:p>
        </w:tc>
        <w:tc>
          <w:tcPr>
            <w:tcW w:w="1383" w:type="dxa"/>
          </w:tcPr>
          <w:p w14:paraId="2FC08762" w14:textId="77777777" w:rsidR="00841A1E" w:rsidRPr="00B9581D" w:rsidRDefault="00841A1E" w:rsidP="00993906">
            <w:pPr>
              <w:spacing w:after="120"/>
              <w:rPr>
                <w:rFonts w:ascii="Cambria" w:hAnsi="Cambria"/>
                <w:sz w:val="20"/>
                <w:szCs w:val="20"/>
              </w:rPr>
            </w:pPr>
            <w:r w:rsidRPr="00B9581D">
              <w:rPr>
                <w:rFonts w:ascii="Cambria" w:hAnsi="Cambria"/>
                <w:sz w:val="20"/>
                <w:szCs w:val="20"/>
              </w:rPr>
              <w:t>МП</w:t>
            </w:r>
          </w:p>
        </w:tc>
        <w:tc>
          <w:tcPr>
            <w:tcW w:w="1386" w:type="dxa"/>
          </w:tcPr>
          <w:p w14:paraId="08168B01" w14:textId="77777777" w:rsidR="00841A1E" w:rsidRPr="00B9581D" w:rsidRDefault="00993906" w:rsidP="00841A1E">
            <w:pPr>
              <w:spacing w:after="120"/>
              <w:jc w:val="center"/>
              <w:rPr>
                <w:rFonts w:ascii="Cambria" w:hAnsi="Cambria"/>
                <w:sz w:val="20"/>
                <w:szCs w:val="20"/>
              </w:rPr>
            </w:pPr>
            <w:r w:rsidRPr="00B9581D">
              <w:rPr>
                <w:rFonts w:ascii="Cambria" w:hAnsi="Cambria"/>
                <w:sz w:val="20"/>
                <w:szCs w:val="20"/>
              </w:rPr>
              <w:t xml:space="preserve">ВСС, </w:t>
            </w:r>
            <w:r w:rsidR="00245211" w:rsidRPr="00B9581D">
              <w:rPr>
                <w:rFonts w:ascii="Cambria" w:hAnsi="Cambria"/>
                <w:sz w:val="20"/>
                <w:szCs w:val="20"/>
              </w:rPr>
              <w:t xml:space="preserve">ВКС, </w:t>
            </w:r>
            <w:r w:rsidRPr="00B9581D">
              <w:rPr>
                <w:rFonts w:ascii="Cambria" w:hAnsi="Cambria"/>
                <w:sz w:val="20"/>
                <w:szCs w:val="20"/>
              </w:rPr>
              <w:t>ДВТ</w:t>
            </w:r>
            <w:r w:rsidR="0051273E" w:rsidRPr="00B9581D">
              <w:rPr>
                <w:rFonts w:ascii="Cambria" w:hAnsi="Cambria"/>
                <w:sz w:val="20"/>
                <w:szCs w:val="20"/>
              </w:rPr>
              <w:t>, РЈТ</w:t>
            </w:r>
          </w:p>
        </w:tc>
        <w:tc>
          <w:tcPr>
            <w:tcW w:w="1709" w:type="dxa"/>
          </w:tcPr>
          <w:p w14:paraId="63DF5504" w14:textId="77777777" w:rsidR="00205642" w:rsidRPr="00B9581D" w:rsidRDefault="00205642" w:rsidP="00205642">
            <w:pPr>
              <w:spacing w:after="120"/>
              <w:rPr>
                <w:rFonts w:ascii="Cambria" w:hAnsi="Cambria"/>
                <w:sz w:val="20"/>
                <w:szCs w:val="20"/>
              </w:rPr>
            </w:pPr>
            <w:r w:rsidRPr="00B9581D">
              <w:rPr>
                <w:rFonts w:ascii="Cambria" w:hAnsi="Cambria"/>
                <w:sz w:val="20"/>
                <w:szCs w:val="20"/>
              </w:rPr>
              <w:t>3. квартал 202</w:t>
            </w:r>
            <w:r w:rsidR="00E906F8" w:rsidRPr="00B9581D">
              <w:rPr>
                <w:rFonts w:ascii="Cambria" w:hAnsi="Cambria"/>
                <w:sz w:val="20"/>
                <w:szCs w:val="20"/>
              </w:rPr>
              <w:t>2</w:t>
            </w:r>
            <w:r w:rsidRPr="00B9581D">
              <w:rPr>
                <w:rFonts w:ascii="Cambria" w:hAnsi="Cambria"/>
                <w:sz w:val="20"/>
                <w:szCs w:val="20"/>
              </w:rPr>
              <w:t xml:space="preserve">. године </w:t>
            </w:r>
          </w:p>
          <w:p w14:paraId="09CD6860" w14:textId="77777777" w:rsidR="00841A1E" w:rsidRPr="00B9581D" w:rsidRDefault="00841A1E" w:rsidP="00205642">
            <w:pPr>
              <w:rPr>
                <w:rFonts w:ascii="Cambria" w:hAnsi="Cambria"/>
                <w:sz w:val="20"/>
                <w:szCs w:val="20"/>
              </w:rPr>
            </w:pPr>
          </w:p>
        </w:tc>
        <w:tc>
          <w:tcPr>
            <w:tcW w:w="1645" w:type="dxa"/>
          </w:tcPr>
          <w:p w14:paraId="3785B93C" w14:textId="77777777" w:rsidR="00665F76" w:rsidRPr="00B9581D" w:rsidRDefault="00665F76" w:rsidP="00665F76">
            <w:pPr>
              <w:pStyle w:val="BodyAAA"/>
              <w:rPr>
                <w:rFonts w:ascii="Cambria" w:eastAsia="Times New Roman" w:hAnsi="Cambria" w:cs="Times New Roman"/>
                <w:color w:val="auto"/>
                <w:sz w:val="18"/>
                <w:szCs w:val="18"/>
                <w:lang w:val="sr-Cyrl-RS"/>
              </w:rPr>
            </w:pPr>
            <w:r w:rsidRPr="00B9581D">
              <w:rPr>
                <w:rFonts w:ascii="Cambria" w:hAnsi="Cambria"/>
                <w:color w:val="auto"/>
                <w:sz w:val="18"/>
                <w:szCs w:val="18"/>
                <w:lang w:val="sr-Cyrl-RS"/>
              </w:rPr>
              <w:t>Извор 01- Општи приходи и примања буџета  - Буџет РС</w:t>
            </w:r>
          </w:p>
          <w:p w14:paraId="1C5ABCFE" w14:textId="77777777" w:rsidR="00B24799" w:rsidRPr="00B9581D" w:rsidRDefault="00B24799" w:rsidP="00841A1E">
            <w:pPr>
              <w:jc w:val="center"/>
              <w:rPr>
                <w:rFonts w:ascii="Cambria" w:hAnsi="Cambria"/>
                <w:sz w:val="20"/>
                <w:szCs w:val="20"/>
                <w:lang w:val="sr-Cyrl-RS"/>
              </w:rPr>
            </w:pPr>
          </w:p>
          <w:p w14:paraId="5B3F867E" w14:textId="77777777" w:rsidR="00B24799" w:rsidRPr="00B9581D" w:rsidRDefault="00B24799" w:rsidP="00841A1E">
            <w:pPr>
              <w:jc w:val="center"/>
              <w:rPr>
                <w:rFonts w:ascii="Cambria" w:hAnsi="Cambria"/>
                <w:sz w:val="20"/>
                <w:szCs w:val="20"/>
                <w:lang w:val="sr-Cyrl-RS"/>
              </w:rPr>
            </w:pPr>
          </w:p>
          <w:p w14:paraId="2829F043" w14:textId="580537EE" w:rsidR="00841A1E" w:rsidRPr="00B9581D" w:rsidRDefault="00B24799" w:rsidP="00841A1E">
            <w:pPr>
              <w:jc w:val="center"/>
              <w:rPr>
                <w:sz w:val="20"/>
                <w:szCs w:val="20"/>
              </w:rPr>
            </w:pPr>
            <w:r w:rsidRPr="00B9581D">
              <w:rPr>
                <w:rFonts w:ascii="Cambria" w:hAnsi="Cambria"/>
                <w:sz w:val="20"/>
                <w:szCs w:val="20"/>
                <w:lang w:val="sr-Cyrl-RS"/>
              </w:rPr>
              <w:t>Потребна донаторска средства у €</w:t>
            </w:r>
          </w:p>
        </w:tc>
        <w:tc>
          <w:tcPr>
            <w:tcW w:w="2089" w:type="dxa"/>
          </w:tcPr>
          <w:p w14:paraId="3984F29A" w14:textId="58FA8EF3" w:rsidR="00FF57BD" w:rsidRPr="00B9581D" w:rsidRDefault="00CC134A" w:rsidP="00FF57BD">
            <w:pPr>
              <w:rPr>
                <w:rFonts w:ascii="Cambria" w:hAnsi="Cambria"/>
                <w:sz w:val="18"/>
                <w:szCs w:val="18"/>
              </w:rPr>
            </w:pPr>
            <w:r w:rsidRPr="00B9581D">
              <w:rPr>
                <w:rFonts w:ascii="Cambria" w:hAnsi="Cambria"/>
                <w:sz w:val="18"/>
                <w:szCs w:val="18"/>
                <w:lang w:val="sr-Cyrl-RS"/>
              </w:rPr>
              <w:t xml:space="preserve">МП: </w:t>
            </w:r>
            <w:r w:rsidR="00FF57BD" w:rsidRPr="00B9581D">
              <w:rPr>
                <w:rFonts w:ascii="Cambria" w:hAnsi="Cambria"/>
                <w:sz w:val="18"/>
                <w:szCs w:val="18"/>
              </w:rPr>
              <w:t>Буџетирано у оквиру акт. 1.1.1.</w:t>
            </w:r>
          </w:p>
          <w:p w14:paraId="6F554455" w14:textId="77777777" w:rsidR="00CC134A" w:rsidRPr="00B9581D" w:rsidRDefault="00CC134A" w:rsidP="00FF57BD">
            <w:pPr>
              <w:rPr>
                <w:rFonts w:ascii="Cambria" w:hAnsi="Cambria"/>
                <w:sz w:val="18"/>
                <w:szCs w:val="18"/>
              </w:rPr>
            </w:pPr>
          </w:p>
          <w:p w14:paraId="352B6578" w14:textId="5CE07858" w:rsidR="00CC134A" w:rsidRPr="00B9581D" w:rsidRDefault="00CC134A" w:rsidP="00CC134A">
            <w:pPr>
              <w:spacing w:after="160" w:line="259" w:lineRule="auto"/>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ВКС (партнер) - буџетирано у оквиру акт. 1.2.2.</w:t>
            </w:r>
          </w:p>
          <w:p w14:paraId="6BF2F575" w14:textId="0CD3B9FE" w:rsidR="00841A1E" w:rsidRPr="00B9581D" w:rsidRDefault="00841A1E" w:rsidP="00841A1E">
            <w:pPr>
              <w:jc w:val="center"/>
              <w:rPr>
                <w:sz w:val="20"/>
                <w:szCs w:val="20"/>
              </w:rPr>
            </w:pPr>
          </w:p>
        </w:tc>
        <w:tc>
          <w:tcPr>
            <w:tcW w:w="885" w:type="dxa"/>
          </w:tcPr>
          <w:p w14:paraId="1847B601" w14:textId="3192F8D4" w:rsidR="00841A1E" w:rsidRPr="00B9581D" w:rsidRDefault="00841A1E" w:rsidP="00692318">
            <w:pPr>
              <w:jc w:val="right"/>
              <w:rPr>
                <w:rFonts w:ascii="Cambria" w:hAnsi="Cambria"/>
                <w:sz w:val="20"/>
                <w:szCs w:val="20"/>
              </w:rPr>
            </w:pPr>
          </w:p>
          <w:p w14:paraId="23F5F68E" w14:textId="77777777" w:rsidR="00520040" w:rsidRPr="00B9581D" w:rsidRDefault="00520040" w:rsidP="00692318">
            <w:pPr>
              <w:jc w:val="right"/>
              <w:rPr>
                <w:sz w:val="20"/>
                <w:szCs w:val="20"/>
              </w:rPr>
            </w:pPr>
          </w:p>
          <w:p w14:paraId="5F62811A" w14:textId="77777777" w:rsidR="00520040" w:rsidRPr="00B9581D" w:rsidRDefault="00520040" w:rsidP="00692318">
            <w:pPr>
              <w:jc w:val="right"/>
              <w:rPr>
                <w:sz w:val="20"/>
                <w:szCs w:val="20"/>
              </w:rPr>
            </w:pPr>
          </w:p>
          <w:p w14:paraId="4EB7B98B" w14:textId="77777777" w:rsidR="00B24799" w:rsidRPr="00B9581D" w:rsidRDefault="00B24799" w:rsidP="00692318">
            <w:pPr>
              <w:jc w:val="right"/>
              <w:rPr>
                <w:sz w:val="20"/>
                <w:szCs w:val="20"/>
                <w:lang w:val="sr-Cyrl-RS"/>
              </w:rPr>
            </w:pPr>
          </w:p>
          <w:p w14:paraId="6F8EE572" w14:textId="77777777" w:rsidR="00B24799" w:rsidRPr="00B9581D" w:rsidRDefault="00B24799" w:rsidP="00692318">
            <w:pPr>
              <w:jc w:val="right"/>
              <w:rPr>
                <w:sz w:val="20"/>
                <w:szCs w:val="20"/>
                <w:lang w:val="sr-Cyrl-RS"/>
              </w:rPr>
            </w:pPr>
          </w:p>
          <w:p w14:paraId="3A15F858" w14:textId="77777777" w:rsidR="00087759" w:rsidRPr="00B9581D" w:rsidRDefault="00087759" w:rsidP="00692318">
            <w:pPr>
              <w:jc w:val="right"/>
              <w:rPr>
                <w:sz w:val="20"/>
                <w:szCs w:val="20"/>
                <w:lang w:val="sr-Cyrl-RS"/>
              </w:rPr>
            </w:pPr>
          </w:p>
          <w:p w14:paraId="62BF6F68" w14:textId="531725E7" w:rsidR="00520040" w:rsidRPr="00B9581D" w:rsidRDefault="00B24799" w:rsidP="00692318">
            <w:pPr>
              <w:jc w:val="right"/>
              <w:rPr>
                <w:sz w:val="20"/>
                <w:szCs w:val="20"/>
                <w:lang w:val="sr-Cyrl-RS"/>
              </w:rPr>
            </w:pPr>
            <w:r w:rsidRPr="00B9581D">
              <w:rPr>
                <w:sz w:val="20"/>
                <w:szCs w:val="20"/>
                <w:lang w:val="sr-Cyrl-RS"/>
              </w:rPr>
              <w:t>37.000</w:t>
            </w:r>
          </w:p>
        </w:tc>
        <w:tc>
          <w:tcPr>
            <w:tcW w:w="997" w:type="dxa"/>
          </w:tcPr>
          <w:p w14:paraId="6521C3D1" w14:textId="6BEC5C36" w:rsidR="00841A1E" w:rsidRPr="00B9581D" w:rsidRDefault="00841A1E" w:rsidP="00841A1E">
            <w:pPr>
              <w:jc w:val="center"/>
              <w:rPr>
                <w:sz w:val="20"/>
                <w:szCs w:val="20"/>
              </w:rPr>
            </w:pPr>
          </w:p>
        </w:tc>
        <w:tc>
          <w:tcPr>
            <w:tcW w:w="979" w:type="dxa"/>
          </w:tcPr>
          <w:p w14:paraId="5B621D5D" w14:textId="659A6BFE" w:rsidR="00841A1E" w:rsidRPr="00B9581D" w:rsidRDefault="00841A1E" w:rsidP="00841A1E">
            <w:pPr>
              <w:jc w:val="center"/>
              <w:rPr>
                <w:sz w:val="20"/>
                <w:szCs w:val="20"/>
              </w:rPr>
            </w:pPr>
          </w:p>
        </w:tc>
        <w:tc>
          <w:tcPr>
            <w:tcW w:w="979" w:type="dxa"/>
          </w:tcPr>
          <w:p w14:paraId="5E0D5CF6" w14:textId="702DCA29" w:rsidR="00841A1E" w:rsidRPr="00B9581D" w:rsidRDefault="00841A1E" w:rsidP="00841A1E">
            <w:pPr>
              <w:jc w:val="center"/>
              <w:rPr>
                <w:sz w:val="20"/>
                <w:szCs w:val="20"/>
              </w:rPr>
            </w:pPr>
          </w:p>
        </w:tc>
        <w:tc>
          <w:tcPr>
            <w:tcW w:w="979" w:type="dxa"/>
          </w:tcPr>
          <w:p w14:paraId="41B443F3" w14:textId="27B16D66" w:rsidR="00841A1E" w:rsidRPr="00B9581D" w:rsidRDefault="00841A1E" w:rsidP="00841A1E">
            <w:pPr>
              <w:jc w:val="center"/>
              <w:rPr>
                <w:sz w:val="20"/>
                <w:szCs w:val="20"/>
              </w:rPr>
            </w:pPr>
          </w:p>
        </w:tc>
      </w:tr>
    </w:tbl>
    <w:p w14:paraId="02A5F56C" w14:textId="317F6049" w:rsidR="00631EAA" w:rsidRPr="00B9581D" w:rsidRDefault="00631EAA" w:rsidP="00715D30">
      <w:pPr>
        <w:rPr>
          <w:rFonts w:ascii="Cambria" w:hAnsi="Cambria"/>
          <w:sz w:val="20"/>
          <w:szCs w:val="20"/>
        </w:rPr>
      </w:pPr>
    </w:p>
    <w:p w14:paraId="05814E39" w14:textId="77777777" w:rsidR="009F46C2" w:rsidRPr="00B9581D" w:rsidRDefault="009F46C2" w:rsidP="00715D30">
      <w:pPr>
        <w:rPr>
          <w:rFonts w:ascii="Cambria" w:hAnsi="Cambria"/>
          <w:sz w:val="20"/>
          <w:szCs w:val="20"/>
        </w:rPr>
      </w:pPr>
    </w:p>
    <w:tbl>
      <w:tblPr>
        <w:tblStyle w:val="TableGrid"/>
        <w:tblW w:w="16160" w:type="dxa"/>
        <w:tblInd w:w="-714" w:type="dxa"/>
        <w:shd w:val="clear" w:color="auto" w:fill="FFFFFF" w:themeFill="background1"/>
        <w:tblLayout w:type="fixed"/>
        <w:tblLook w:val="04A0" w:firstRow="1" w:lastRow="0" w:firstColumn="1" w:lastColumn="0" w:noHBand="0" w:noVBand="1"/>
      </w:tblPr>
      <w:tblGrid>
        <w:gridCol w:w="1616"/>
        <w:gridCol w:w="1503"/>
        <w:gridCol w:w="1729"/>
        <w:gridCol w:w="1616"/>
        <w:gridCol w:w="1616"/>
        <w:gridCol w:w="2127"/>
        <w:gridCol w:w="1701"/>
        <w:gridCol w:w="1020"/>
        <w:gridCol w:w="1616"/>
        <w:gridCol w:w="1616"/>
      </w:tblGrid>
      <w:tr w:rsidR="00B9581D" w:rsidRPr="00B9581D" w14:paraId="68E2C3C5" w14:textId="77777777" w:rsidTr="004D5044">
        <w:tc>
          <w:tcPr>
            <w:tcW w:w="3119" w:type="dxa"/>
            <w:gridSpan w:val="2"/>
            <w:tcBorders>
              <w:bottom w:val="single" w:sz="4" w:space="0" w:color="auto"/>
            </w:tcBorders>
            <w:shd w:val="clear" w:color="auto" w:fill="2E74B5" w:themeFill="accent1" w:themeFillShade="BF"/>
          </w:tcPr>
          <w:p w14:paraId="4CA2A6B1" w14:textId="77777777" w:rsidR="00951617" w:rsidRPr="00B9581D" w:rsidRDefault="00951617" w:rsidP="00951617">
            <w:pPr>
              <w:spacing w:after="120"/>
              <w:rPr>
                <w:rFonts w:ascii="Cambria" w:hAnsi="Cambria"/>
                <w:sz w:val="20"/>
                <w:szCs w:val="20"/>
              </w:rPr>
            </w:pPr>
            <w:bookmarkStart w:id="11" w:name="_Hlk74052860"/>
            <w:bookmarkEnd w:id="10"/>
            <w:r w:rsidRPr="00B9581D">
              <w:rPr>
                <w:rFonts w:ascii="Cambria" w:hAnsi="Cambria"/>
                <w:b/>
                <w:sz w:val="20"/>
                <w:szCs w:val="20"/>
              </w:rPr>
              <w:t>Мера 1.2</w:t>
            </w:r>
          </w:p>
        </w:tc>
        <w:tc>
          <w:tcPr>
            <w:tcW w:w="13041" w:type="dxa"/>
            <w:gridSpan w:val="8"/>
            <w:shd w:val="clear" w:color="auto" w:fill="2E74B5" w:themeFill="accent1" w:themeFillShade="BF"/>
          </w:tcPr>
          <w:p w14:paraId="16E1A0CE" w14:textId="781E5036" w:rsidR="00951617" w:rsidRPr="00B9581D" w:rsidRDefault="00227961" w:rsidP="00631EAA">
            <w:pPr>
              <w:spacing w:after="120"/>
              <w:jc w:val="both"/>
              <w:rPr>
                <w:rFonts w:ascii="Cambria" w:hAnsi="Cambria"/>
                <w:sz w:val="20"/>
                <w:szCs w:val="20"/>
              </w:rPr>
            </w:pPr>
            <w:bookmarkStart w:id="12" w:name="_Hlk84766783"/>
            <w:r w:rsidRPr="00B9581D">
              <w:rPr>
                <w:rFonts w:ascii="Cambria" w:hAnsi="Cambria"/>
                <w:sz w:val="20"/>
                <w:szCs w:val="20"/>
              </w:rPr>
              <w:t>Припрема и у</w:t>
            </w:r>
            <w:r w:rsidR="008356B8" w:rsidRPr="00B9581D">
              <w:rPr>
                <w:rFonts w:ascii="Cambria" w:hAnsi="Cambria"/>
                <w:sz w:val="20"/>
                <w:szCs w:val="20"/>
              </w:rPr>
              <w:t xml:space="preserve">свајање </w:t>
            </w:r>
            <w:r w:rsidR="00631EAA" w:rsidRPr="00B9581D">
              <w:rPr>
                <w:rFonts w:ascii="Cambria" w:hAnsi="Cambria"/>
                <w:sz w:val="20"/>
                <w:szCs w:val="20"/>
                <w:lang w:val="sr-Cyrl-RS"/>
              </w:rPr>
              <w:t>правног</w:t>
            </w:r>
            <w:r w:rsidR="00631EAA" w:rsidRPr="00B9581D">
              <w:rPr>
                <w:rFonts w:ascii="Cambria" w:hAnsi="Cambria"/>
                <w:sz w:val="20"/>
                <w:szCs w:val="20"/>
              </w:rPr>
              <w:t xml:space="preserve"> </w:t>
            </w:r>
            <w:r w:rsidR="008356B8" w:rsidRPr="00B9581D">
              <w:rPr>
                <w:rFonts w:ascii="Cambria" w:hAnsi="Cambria"/>
                <w:sz w:val="20"/>
                <w:szCs w:val="20"/>
              </w:rPr>
              <w:t>оквира за успостављање и одрживи развој система управљања људским ресурсима у правосуђу</w:t>
            </w:r>
            <w:bookmarkEnd w:id="12"/>
          </w:p>
        </w:tc>
      </w:tr>
      <w:bookmarkEnd w:id="11"/>
      <w:tr w:rsidR="00B9581D" w:rsidRPr="00B9581D" w14:paraId="364E3668" w14:textId="77777777" w:rsidTr="004D5044">
        <w:tc>
          <w:tcPr>
            <w:tcW w:w="3119" w:type="dxa"/>
            <w:gridSpan w:val="2"/>
            <w:tcBorders>
              <w:bottom w:val="single" w:sz="4" w:space="0" w:color="auto"/>
            </w:tcBorders>
            <w:shd w:val="clear" w:color="auto" w:fill="9CC2E5" w:themeFill="accent1" w:themeFillTint="99"/>
          </w:tcPr>
          <w:p w14:paraId="5E7D3A9A" w14:textId="77777777" w:rsidR="00951617" w:rsidRPr="00B9581D" w:rsidRDefault="00951617" w:rsidP="00951617">
            <w:pPr>
              <w:spacing w:after="120"/>
              <w:rPr>
                <w:rFonts w:ascii="Cambria" w:hAnsi="Cambria"/>
                <w:b/>
                <w:bCs/>
                <w:sz w:val="20"/>
                <w:szCs w:val="20"/>
              </w:rPr>
            </w:pPr>
            <w:r w:rsidRPr="00B9581D">
              <w:rPr>
                <w:rFonts w:ascii="Cambria" w:hAnsi="Cambria"/>
                <w:b/>
                <w:sz w:val="20"/>
                <w:szCs w:val="20"/>
              </w:rPr>
              <w:t>Институција надлежна за праћење и контролу:</w:t>
            </w:r>
          </w:p>
        </w:tc>
        <w:tc>
          <w:tcPr>
            <w:tcW w:w="13041" w:type="dxa"/>
            <w:gridSpan w:val="8"/>
            <w:tcBorders>
              <w:bottom w:val="single" w:sz="4" w:space="0" w:color="auto"/>
            </w:tcBorders>
            <w:shd w:val="clear" w:color="auto" w:fill="FFFFFF" w:themeFill="background1"/>
          </w:tcPr>
          <w:p w14:paraId="053DFE37" w14:textId="77777777" w:rsidR="00951617" w:rsidRPr="00B9581D" w:rsidRDefault="00951617" w:rsidP="007E190D">
            <w:pPr>
              <w:spacing w:after="120"/>
              <w:jc w:val="both"/>
              <w:rPr>
                <w:rFonts w:ascii="Cambria" w:hAnsi="Cambria"/>
                <w:sz w:val="20"/>
                <w:szCs w:val="20"/>
              </w:rPr>
            </w:pPr>
            <w:r w:rsidRPr="00B9581D">
              <w:rPr>
                <w:rFonts w:ascii="Cambria" w:hAnsi="Cambria"/>
                <w:sz w:val="20"/>
                <w:szCs w:val="20"/>
              </w:rPr>
              <w:t xml:space="preserve">Министарство правде Републике Србије (главни координатор), Високи савет судства, </w:t>
            </w:r>
            <w:r w:rsidR="007E190D" w:rsidRPr="00B9581D">
              <w:rPr>
                <w:rFonts w:ascii="Cambria" w:hAnsi="Cambria"/>
                <w:sz w:val="20"/>
                <w:szCs w:val="20"/>
              </w:rPr>
              <w:t xml:space="preserve">Врховни касациони суд, </w:t>
            </w:r>
            <w:r w:rsidRPr="00B9581D">
              <w:rPr>
                <w:rFonts w:ascii="Cambria" w:hAnsi="Cambria"/>
                <w:sz w:val="20"/>
                <w:szCs w:val="20"/>
              </w:rPr>
              <w:t>Државно веће тужилаца</w:t>
            </w:r>
            <w:r w:rsidR="00005805" w:rsidRPr="00B9581D">
              <w:rPr>
                <w:rFonts w:ascii="Cambria" w:hAnsi="Cambria"/>
                <w:sz w:val="20"/>
                <w:szCs w:val="20"/>
              </w:rPr>
              <w:t>, Републичко јавно тужилаштво</w:t>
            </w:r>
            <w:r w:rsidR="007E190D" w:rsidRPr="00B9581D">
              <w:rPr>
                <w:rFonts w:ascii="Cambria" w:hAnsi="Cambria"/>
                <w:sz w:val="20"/>
                <w:szCs w:val="20"/>
              </w:rPr>
              <w:t xml:space="preserve"> и Министарство финансија</w:t>
            </w:r>
          </w:p>
        </w:tc>
      </w:tr>
      <w:tr w:rsidR="00B9581D" w:rsidRPr="00B9581D" w14:paraId="044A5620" w14:textId="77777777" w:rsidTr="004D5044">
        <w:tc>
          <w:tcPr>
            <w:tcW w:w="3119" w:type="dxa"/>
            <w:gridSpan w:val="2"/>
            <w:tcBorders>
              <w:bottom w:val="single" w:sz="4" w:space="0" w:color="auto"/>
            </w:tcBorders>
            <w:shd w:val="clear" w:color="auto" w:fill="9CC2E5" w:themeFill="accent1" w:themeFillTint="99"/>
          </w:tcPr>
          <w:p w14:paraId="718A16FC" w14:textId="77777777" w:rsidR="00951617" w:rsidRPr="00B9581D" w:rsidRDefault="00951617" w:rsidP="00951617">
            <w:pPr>
              <w:spacing w:after="120"/>
              <w:rPr>
                <w:rFonts w:ascii="Cambria" w:hAnsi="Cambria"/>
                <w:b/>
                <w:sz w:val="20"/>
                <w:szCs w:val="20"/>
              </w:rPr>
            </w:pPr>
            <w:r w:rsidRPr="00B9581D">
              <w:rPr>
                <w:rFonts w:ascii="Cambria" w:hAnsi="Cambria"/>
                <w:b/>
                <w:sz w:val="20"/>
                <w:szCs w:val="20"/>
              </w:rPr>
              <w:t>Тип мере:</w:t>
            </w:r>
          </w:p>
        </w:tc>
        <w:tc>
          <w:tcPr>
            <w:tcW w:w="13041" w:type="dxa"/>
            <w:gridSpan w:val="8"/>
            <w:tcBorders>
              <w:bottom w:val="single" w:sz="4" w:space="0" w:color="auto"/>
            </w:tcBorders>
            <w:shd w:val="clear" w:color="auto" w:fill="FFFFFF" w:themeFill="background1"/>
          </w:tcPr>
          <w:p w14:paraId="59A0AE44" w14:textId="77777777" w:rsidR="00951617" w:rsidRPr="00B9581D" w:rsidRDefault="001F2A8B" w:rsidP="00C438A7">
            <w:pPr>
              <w:spacing w:after="120"/>
              <w:jc w:val="both"/>
              <w:rPr>
                <w:rFonts w:ascii="Cambria" w:hAnsi="Cambria"/>
                <w:sz w:val="20"/>
                <w:szCs w:val="20"/>
              </w:rPr>
            </w:pPr>
            <w:r w:rsidRPr="00B9581D">
              <w:rPr>
                <w:rFonts w:ascii="Cambria" w:hAnsi="Cambria"/>
                <w:sz w:val="20"/>
                <w:szCs w:val="20"/>
              </w:rPr>
              <w:t>Регулаторна</w:t>
            </w:r>
          </w:p>
        </w:tc>
      </w:tr>
      <w:tr w:rsidR="00B9581D" w:rsidRPr="00B9581D" w14:paraId="5A7850B6" w14:textId="77777777" w:rsidTr="004D5044">
        <w:tc>
          <w:tcPr>
            <w:tcW w:w="3119" w:type="dxa"/>
            <w:gridSpan w:val="2"/>
            <w:tcBorders>
              <w:bottom w:val="single" w:sz="4" w:space="0" w:color="auto"/>
            </w:tcBorders>
            <w:shd w:val="clear" w:color="auto" w:fill="9CC2E5" w:themeFill="accent1" w:themeFillTint="99"/>
          </w:tcPr>
          <w:p w14:paraId="32D6C0EC" w14:textId="77777777" w:rsidR="00951617" w:rsidRPr="00B9581D" w:rsidRDefault="00951617" w:rsidP="00951617">
            <w:pPr>
              <w:spacing w:after="120"/>
              <w:rPr>
                <w:rFonts w:ascii="Cambria" w:hAnsi="Cambria"/>
                <w:b/>
                <w:sz w:val="20"/>
                <w:szCs w:val="20"/>
              </w:rPr>
            </w:pPr>
            <w:r w:rsidRPr="00B9581D">
              <w:rPr>
                <w:rFonts w:ascii="Cambria" w:hAnsi="Cambria"/>
                <w:b/>
                <w:sz w:val="20"/>
                <w:szCs w:val="20"/>
              </w:rPr>
              <w:t>Период спровођења:</w:t>
            </w:r>
          </w:p>
        </w:tc>
        <w:tc>
          <w:tcPr>
            <w:tcW w:w="13041" w:type="dxa"/>
            <w:gridSpan w:val="8"/>
            <w:tcBorders>
              <w:bottom w:val="single" w:sz="4" w:space="0" w:color="auto"/>
            </w:tcBorders>
            <w:shd w:val="clear" w:color="auto" w:fill="FFFFFF" w:themeFill="background1"/>
          </w:tcPr>
          <w:p w14:paraId="73B3F985" w14:textId="745642E7" w:rsidR="00951617" w:rsidRPr="00B9581D" w:rsidRDefault="00FE60D5" w:rsidP="005904F4">
            <w:pPr>
              <w:spacing w:after="120"/>
              <w:jc w:val="both"/>
              <w:rPr>
                <w:rFonts w:ascii="Cambria" w:hAnsi="Cambria"/>
                <w:sz w:val="20"/>
                <w:szCs w:val="20"/>
              </w:rPr>
            </w:pPr>
            <w:r w:rsidRPr="00B9581D">
              <w:rPr>
                <w:rFonts w:ascii="Cambria" w:hAnsi="Cambria"/>
                <w:sz w:val="20"/>
                <w:szCs w:val="20"/>
              </w:rPr>
              <w:t xml:space="preserve">Од </w:t>
            </w:r>
            <w:r w:rsidR="00C04366" w:rsidRPr="00B9581D">
              <w:rPr>
                <w:rFonts w:ascii="Cambria" w:hAnsi="Cambria"/>
                <w:sz w:val="20"/>
                <w:szCs w:val="20"/>
              </w:rPr>
              <w:t>1</w:t>
            </w:r>
            <w:r w:rsidRPr="00B9581D">
              <w:rPr>
                <w:rFonts w:ascii="Cambria" w:hAnsi="Cambria"/>
                <w:sz w:val="20"/>
                <w:szCs w:val="20"/>
              </w:rPr>
              <w:t xml:space="preserve">. до </w:t>
            </w:r>
            <w:r w:rsidR="00DD4801" w:rsidRPr="00B9581D">
              <w:rPr>
                <w:rFonts w:ascii="Cambria" w:hAnsi="Cambria"/>
                <w:sz w:val="20"/>
                <w:szCs w:val="20"/>
              </w:rPr>
              <w:t xml:space="preserve">краја </w:t>
            </w:r>
            <w:r w:rsidR="005904F4" w:rsidRPr="00B9581D">
              <w:rPr>
                <w:rFonts w:ascii="Cambria" w:hAnsi="Cambria"/>
                <w:sz w:val="20"/>
                <w:szCs w:val="20"/>
              </w:rPr>
              <w:t>3</w:t>
            </w:r>
            <w:r w:rsidR="00C04366" w:rsidRPr="00B9581D">
              <w:rPr>
                <w:rFonts w:ascii="Cambria" w:hAnsi="Cambria"/>
                <w:sz w:val="20"/>
                <w:szCs w:val="20"/>
              </w:rPr>
              <w:t>. квартал</w:t>
            </w:r>
            <w:r w:rsidRPr="00B9581D">
              <w:rPr>
                <w:rFonts w:ascii="Cambria" w:hAnsi="Cambria"/>
                <w:sz w:val="20"/>
                <w:szCs w:val="20"/>
              </w:rPr>
              <w:t>а</w:t>
            </w:r>
            <w:r w:rsidR="00C04366" w:rsidRPr="00B9581D">
              <w:rPr>
                <w:rFonts w:ascii="Cambria" w:hAnsi="Cambria"/>
                <w:sz w:val="20"/>
                <w:szCs w:val="20"/>
              </w:rPr>
              <w:t xml:space="preserve"> </w:t>
            </w:r>
            <w:r w:rsidR="005904F4" w:rsidRPr="00B9581D">
              <w:rPr>
                <w:rFonts w:ascii="Cambria" w:hAnsi="Cambria"/>
                <w:sz w:val="20"/>
                <w:szCs w:val="20"/>
              </w:rPr>
              <w:t>2023</w:t>
            </w:r>
            <w:r w:rsidR="00C04366" w:rsidRPr="00B9581D">
              <w:rPr>
                <w:rFonts w:ascii="Cambria" w:hAnsi="Cambria"/>
                <w:sz w:val="20"/>
                <w:szCs w:val="20"/>
              </w:rPr>
              <w:t>. године</w:t>
            </w:r>
          </w:p>
        </w:tc>
      </w:tr>
      <w:tr w:rsidR="00B9581D" w:rsidRPr="00B9581D" w14:paraId="70F8CE3A" w14:textId="77777777" w:rsidTr="0085730B">
        <w:tc>
          <w:tcPr>
            <w:tcW w:w="1616" w:type="dxa"/>
            <w:shd w:val="clear" w:color="auto" w:fill="DEEAF6" w:themeFill="accent1" w:themeFillTint="33"/>
          </w:tcPr>
          <w:p w14:paraId="54BD3773" w14:textId="77777777" w:rsidR="00951617" w:rsidRPr="00B9581D" w:rsidRDefault="00951617" w:rsidP="00951617">
            <w:pPr>
              <w:spacing w:after="120"/>
              <w:jc w:val="center"/>
              <w:rPr>
                <w:rFonts w:ascii="Cambria" w:hAnsi="Cambria"/>
                <w:b/>
                <w:sz w:val="20"/>
                <w:szCs w:val="20"/>
              </w:rPr>
            </w:pPr>
            <w:r w:rsidRPr="00B9581D">
              <w:rPr>
                <w:rFonts w:ascii="Cambria" w:hAnsi="Cambria"/>
                <w:b/>
                <w:sz w:val="20"/>
                <w:szCs w:val="20"/>
              </w:rPr>
              <w:t>Показатељ крајњег исхода</w:t>
            </w:r>
          </w:p>
        </w:tc>
        <w:tc>
          <w:tcPr>
            <w:tcW w:w="1503" w:type="dxa"/>
            <w:shd w:val="clear" w:color="auto" w:fill="DEEAF6" w:themeFill="accent1" w:themeFillTint="33"/>
          </w:tcPr>
          <w:p w14:paraId="7A050EBD" w14:textId="77777777" w:rsidR="00951617" w:rsidRPr="00B9581D" w:rsidRDefault="00951617" w:rsidP="00951617">
            <w:pPr>
              <w:spacing w:after="120"/>
              <w:jc w:val="center"/>
              <w:rPr>
                <w:rFonts w:ascii="Cambria" w:hAnsi="Cambria"/>
                <w:b/>
                <w:sz w:val="20"/>
                <w:szCs w:val="20"/>
              </w:rPr>
            </w:pPr>
            <w:r w:rsidRPr="00B9581D">
              <w:rPr>
                <w:rFonts w:ascii="Cambria" w:hAnsi="Cambria"/>
                <w:b/>
                <w:sz w:val="20"/>
                <w:szCs w:val="20"/>
              </w:rPr>
              <w:t>Јединица мере</w:t>
            </w:r>
          </w:p>
        </w:tc>
        <w:tc>
          <w:tcPr>
            <w:tcW w:w="1729" w:type="dxa"/>
            <w:shd w:val="clear" w:color="auto" w:fill="DEEAF6" w:themeFill="accent1" w:themeFillTint="33"/>
          </w:tcPr>
          <w:p w14:paraId="2F13724E" w14:textId="77777777" w:rsidR="00951617" w:rsidRPr="00B9581D" w:rsidRDefault="00951617" w:rsidP="00951617">
            <w:pPr>
              <w:spacing w:after="120"/>
              <w:jc w:val="center"/>
              <w:rPr>
                <w:rFonts w:ascii="Cambria" w:hAnsi="Cambria"/>
                <w:b/>
                <w:sz w:val="20"/>
                <w:szCs w:val="20"/>
              </w:rPr>
            </w:pPr>
            <w:r w:rsidRPr="00B9581D">
              <w:rPr>
                <w:rFonts w:ascii="Cambria" w:hAnsi="Cambria"/>
                <w:b/>
                <w:sz w:val="20"/>
                <w:szCs w:val="20"/>
              </w:rPr>
              <w:t>Извор верификације</w:t>
            </w:r>
          </w:p>
        </w:tc>
        <w:tc>
          <w:tcPr>
            <w:tcW w:w="1616" w:type="dxa"/>
            <w:shd w:val="clear" w:color="auto" w:fill="DEEAF6" w:themeFill="accent1" w:themeFillTint="33"/>
          </w:tcPr>
          <w:p w14:paraId="1814E7BD" w14:textId="77777777" w:rsidR="00951617" w:rsidRPr="00B9581D" w:rsidRDefault="00951617" w:rsidP="00951617">
            <w:pPr>
              <w:spacing w:after="120"/>
              <w:jc w:val="center"/>
              <w:rPr>
                <w:rFonts w:ascii="Cambria" w:hAnsi="Cambria"/>
                <w:b/>
                <w:sz w:val="20"/>
                <w:szCs w:val="20"/>
              </w:rPr>
            </w:pPr>
            <w:r w:rsidRPr="00B9581D">
              <w:rPr>
                <w:rFonts w:ascii="Cambria" w:hAnsi="Cambria"/>
                <w:b/>
                <w:sz w:val="20"/>
                <w:szCs w:val="20"/>
              </w:rPr>
              <w:t>Почетна вредност</w:t>
            </w:r>
          </w:p>
        </w:tc>
        <w:tc>
          <w:tcPr>
            <w:tcW w:w="1616" w:type="dxa"/>
            <w:shd w:val="clear" w:color="auto" w:fill="DEEAF6" w:themeFill="accent1" w:themeFillTint="33"/>
          </w:tcPr>
          <w:p w14:paraId="750B097C" w14:textId="77777777" w:rsidR="00951617" w:rsidRPr="00B9581D" w:rsidRDefault="00951617" w:rsidP="00951617">
            <w:pPr>
              <w:spacing w:after="120"/>
              <w:jc w:val="center"/>
              <w:rPr>
                <w:rFonts w:ascii="Cambria" w:hAnsi="Cambria"/>
                <w:b/>
                <w:sz w:val="20"/>
                <w:szCs w:val="20"/>
              </w:rPr>
            </w:pPr>
            <w:r w:rsidRPr="00B9581D">
              <w:rPr>
                <w:rFonts w:ascii="Cambria" w:hAnsi="Cambria"/>
                <w:b/>
                <w:sz w:val="20"/>
                <w:szCs w:val="20"/>
              </w:rPr>
              <w:t>Почетна година</w:t>
            </w:r>
          </w:p>
        </w:tc>
        <w:tc>
          <w:tcPr>
            <w:tcW w:w="2127" w:type="dxa"/>
            <w:shd w:val="clear" w:color="auto" w:fill="DEEAF6" w:themeFill="accent1" w:themeFillTint="33"/>
          </w:tcPr>
          <w:p w14:paraId="4377D35B" w14:textId="77777777" w:rsidR="00951617" w:rsidRPr="00B9581D" w:rsidRDefault="00951617" w:rsidP="00951617">
            <w:pPr>
              <w:spacing w:after="120"/>
              <w:jc w:val="center"/>
              <w:rPr>
                <w:rFonts w:ascii="Cambria" w:hAnsi="Cambria"/>
                <w:b/>
                <w:sz w:val="20"/>
                <w:szCs w:val="20"/>
              </w:rPr>
            </w:pPr>
            <w:r w:rsidRPr="00B9581D">
              <w:rPr>
                <w:rFonts w:ascii="Cambria" w:hAnsi="Cambria"/>
                <w:b/>
                <w:sz w:val="20"/>
                <w:szCs w:val="20"/>
              </w:rPr>
              <w:t>Циљана вредност у 202</w:t>
            </w:r>
            <w:r w:rsidR="00E906F8" w:rsidRPr="00B9581D">
              <w:rPr>
                <w:rFonts w:ascii="Cambria" w:hAnsi="Cambria"/>
                <w:b/>
                <w:sz w:val="20"/>
                <w:szCs w:val="20"/>
              </w:rPr>
              <w:t>2</w:t>
            </w:r>
            <w:r w:rsidRPr="00B9581D">
              <w:rPr>
                <w:rFonts w:ascii="Cambria" w:hAnsi="Cambria"/>
                <w:b/>
                <w:sz w:val="20"/>
                <w:szCs w:val="20"/>
              </w:rPr>
              <w:t>. год.</w:t>
            </w:r>
          </w:p>
        </w:tc>
        <w:tc>
          <w:tcPr>
            <w:tcW w:w="1701" w:type="dxa"/>
            <w:shd w:val="clear" w:color="auto" w:fill="DEEAF6" w:themeFill="accent1" w:themeFillTint="33"/>
          </w:tcPr>
          <w:p w14:paraId="66F426E5" w14:textId="77777777" w:rsidR="00951617" w:rsidRPr="00B9581D" w:rsidRDefault="00951617" w:rsidP="00951617">
            <w:pPr>
              <w:spacing w:after="120"/>
              <w:jc w:val="center"/>
              <w:rPr>
                <w:rFonts w:ascii="Cambria" w:hAnsi="Cambria"/>
                <w:b/>
                <w:sz w:val="20"/>
                <w:szCs w:val="20"/>
              </w:rPr>
            </w:pPr>
            <w:r w:rsidRPr="00B9581D">
              <w:rPr>
                <w:rFonts w:ascii="Cambria" w:hAnsi="Cambria"/>
                <w:b/>
                <w:sz w:val="20"/>
                <w:szCs w:val="20"/>
              </w:rPr>
              <w:t>Циљана вредност у 202</w:t>
            </w:r>
            <w:r w:rsidR="00E906F8" w:rsidRPr="00B9581D">
              <w:rPr>
                <w:rFonts w:ascii="Cambria" w:hAnsi="Cambria"/>
                <w:b/>
                <w:sz w:val="20"/>
                <w:szCs w:val="20"/>
              </w:rPr>
              <w:t>3</w:t>
            </w:r>
            <w:r w:rsidRPr="00B9581D">
              <w:rPr>
                <w:rFonts w:ascii="Cambria" w:hAnsi="Cambria"/>
                <w:b/>
                <w:sz w:val="20"/>
                <w:szCs w:val="20"/>
              </w:rPr>
              <w:t>. год.</w:t>
            </w:r>
          </w:p>
        </w:tc>
        <w:tc>
          <w:tcPr>
            <w:tcW w:w="1020" w:type="dxa"/>
            <w:shd w:val="clear" w:color="auto" w:fill="DEEAF6" w:themeFill="accent1" w:themeFillTint="33"/>
          </w:tcPr>
          <w:p w14:paraId="3F84FB0E" w14:textId="77777777" w:rsidR="00951617" w:rsidRPr="00B9581D" w:rsidRDefault="00951617" w:rsidP="00951617">
            <w:pPr>
              <w:spacing w:after="120"/>
              <w:jc w:val="center"/>
              <w:rPr>
                <w:rFonts w:ascii="Cambria" w:hAnsi="Cambria"/>
                <w:b/>
                <w:sz w:val="20"/>
                <w:szCs w:val="20"/>
              </w:rPr>
            </w:pPr>
            <w:r w:rsidRPr="00B9581D">
              <w:rPr>
                <w:rFonts w:ascii="Cambria" w:hAnsi="Cambria"/>
                <w:b/>
                <w:sz w:val="20"/>
                <w:szCs w:val="20"/>
              </w:rPr>
              <w:t>Циљана вредност у 202</w:t>
            </w:r>
            <w:r w:rsidR="00E906F8" w:rsidRPr="00B9581D">
              <w:rPr>
                <w:rFonts w:ascii="Cambria" w:hAnsi="Cambria"/>
                <w:b/>
                <w:sz w:val="20"/>
                <w:szCs w:val="20"/>
              </w:rPr>
              <w:t>4</w:t>
            </w:r>
            <w:r w:rsidRPr="00B9581D">
              <w:rPr>
                <w:rFonts w:ascii="Cambria" w:hAnsi="Cambria"/>
                <w:b/>
                <w:sz w:val="20"/>
                <w:szCs w:val="20"/>
              </w:rPr>
              <w:t>. год.</w:t>
            </w:r>
          </w:p>
        </w:tc>
        <w:tc>
          <w:tcPr>
            <w:tcW w:w="1616" w:type="dxa"/>
            <w:shd w:val="clear" w:color="auto" w:fill="DEEAF6" w:themeFill="accent1" w:themeFillTint="33"/>
          </w:tcPr>
          <w:p w14:paraId="6BA01615" w14:textId="77777777" w:rsidR="00951617" w:rsidRPr="00B9581D" w:rsidRDefault="00951617" w:rsidP="00951617">
            <w:pPr>
              <w:spacing w:after="120"/>
              <w:jc w:val="center"/>
              <w:rPr>
                <w:rFonts w:ascii="Cambria" w:hAnsi="Cambria"/>
                <w:b/>
                <w:sz w:val="20"/>
                <w:szCs w:val="20"/>
              </w:rPr>
            </w:pPr>
            <w:r w:rsidRPr="00B9581D">
              <w:rPr>
                <w:rFonts w:ascii="Cambria" w:hAnsi="Cambria"/>
                <w:b/>
                <w:sz w:val="20"/>
                <w:szCs w:val="20"/>
              </w:rPr>
              <w:t>Циљана вредност у 202</w:t>
            </w:r>
            <w:r w:rsidR="00E906F8" w:rsidRPr="00B9581D">
              <w:rPr>
                <w:rFonts w:ascii="Cambria" w:hAnsi="Cambria"/>
                <w:b/>
                <w:sz w:val="20"/>
                <w:szCs w:val="20"/>
              </w:rPr>
              <w:t>5</w:t>
            </w:r>
            <w:r w:rsidRPr="00B9581D">
              <w:rPr>
                <w:rFonts w:ascii="Cambria" w:hAnsi="Cambria"/>
                <w:b/>
                <w:sz w:val="20"/>
                <w:szCs w:val="20"/>
              </w:rPr>
              <w:t>. год.</w:t>
            </w:r>
          </w:p>
        </w:tc>
        <w:tc>
          <w:tcPr>
            <w:tcW w:w="1616" w:type="dxa"/>
            <w:shd w:val="clear" w:color="auto" w:fill="DEEAF6" w:themeFill="accent1" w:themeFillTint="33"/>
          </w:tcPr>
          <w:p w14:paraId="777C2733" w14:textId="77777777" w:rsidR="00951617" w:rsidRPr="00B9581D" w:rsidRDefault="00951617" w:rsidP="00951617">
            <w:pPr>
              <w:spacing w:after="120"/>
              <w:jc w:val="center"/>
              <w:rPr>
                <w:rFonts w:ascii="Cambria" w:hAnsi="Cambria"/>
                <w:b/>
                <w:sz w:val="20"/>
                <w:szCs w:val="20"/>
              </w:rPr>
            </w:pPr>
            <w:r w:rsidRPr="00B9581D">
              <w:rPr>
                <w:rFonts w:ascii="Cambria" w:hAnsi="Cambria"/>
                <w:b/>
                <w:sz w:val="20"/>
                <w:szCs w:val="20"/>
              </w:rPr>
              <w:t>Циљана вредност у 202</w:t>
            </w:r>
            <w:r w:rsidR="00E906F8" w:rsidRPr="00B9581D">
              <w:rPr>
                <w:rFonts w:ascii="Cambria" w:hAnsi="Cambria"/>
                <w:b/>
                <w:sz w:val="20"/>
                <w:szCs w:val="20"/>
              </w:rPr>
              <w:t>6</w:t>
            </w:r>
            <w:r w:rsidRPr="00B9581D">
              <w:rPr>
                <w:rFonts w:ascii="Cambria" w:hAnsi="Cambria"/>
                <w:b/>
                <w:sz w:val="20"/>
                <w:szCs w:val="20"/>
              </w:rPr>
              <w:t>. год.</w:t>
            </w:r>
          </w:p>
        </w:tc>
      </w:tr>
      <w:tr w:rsidR="00B9581D" w:rsidRPr="00B9581D" w14:paraId="403E75EC" w14:textId="77777777" w:rsidTr="0085730B">
        <w:tc>
          <w:tcPr>
            <w:tcW w:w="1616" w:type="dxa"/>
            <w:tcBorders>
              <w:bottom w:val="single" w:sz="4" w:space="0" w:color="auto"/>
            </w:tcBorders>
            <w:shd w:val="clear" w:color="auto" w:fill="FFFFFF" w:themeFill="background1"/>
          </w:tcPr>
          <w:p w14:paraId="140C8D45" w14:textId="7CBA5E00" w:rsidR="00951617" w:rsidRPr="00B9581D" w:rsidRDefault="008356B8" w:rsidP="00825F04">
            <w:pPr>
              <w:spacing w:after="120"/>
              <w:rPr>
                <w:rFonts w:ascii="Cambria" w:hAnsi="Cambria"/>
                <w:sz w:val="20"/>
                <w:szCs w:val="20"/>
              </w:rPr>
            </w:pPr>
            <w:r w:rsidRPr="00B9581D">
              <w:rPr>
                <w:rFonts w:ascii="Cambria" w:hAnsi="Cambria"/>
                <w:sz w:val="20"/>
                <w:szCs w:val="20"/>
              </w:rPr>
              <w:t xml:space="preserve">Усвојен </w:t>
            </w:r>
            <w:r w:rsidR="009B6AE4" w:rsidRPr="00B9581D">
              <w:rPr>
                <w:rFonts w:ascii="Cambria" w:hAnsi="Cambria"/>
                <w:sz w:val="20"/>
                <w:szCs w:val="20"/>
                <w:lang w:val="sr-Cyrl-RS"/>
              </w:rPr>
              <w:t>правни</w:t>
            </w:r>
            <w:r w:rsidR="009B6AE4" w:rsidRPr="00B9581D">
              <w:rPr>
                <w:rFonts w:ascii="Cambria" w:hAnsi="Cambria"/>
                <w:sz w:val="20"/>
                <w:szCs w:val="20"/>
              </w:rPr>
              <w:t xml:space="preserve"> </w:t>
            </w:r>
            <w:r w:rsidRPr="00B9581D">
              <w:rPr>
                <w:rFonts w:ascii="Cambria" w:hAnsi="Cambria"/>
                <w:sz w:val="20"/>
                <w:szCs w:val="20"/>
              </w:rPr>
              <w:t xml:space="preserve">оквир </w:t>
            </w:r>
            <w:r w:rsidR="00825F04" w:rsidRPr="00B9581D">
              <w:rPr>
                <w:rFonts w:ascii="Cambria" w:hAnsi="Cambria"/>
                <w:sz w:val="20"/>
                <w:szCs w:val="20"/>
              </w:rPr>
              <w:t xml:space="preserve"> </w:t>
            </w:r>
          </w:p>
        </w:tc>
        <w:tc>
          <w:tcPr>
            <w:tcW w:w="1503" w:type="dxa"/>
            <w:tcBorders>
              <w:bottom w:val="single" w:sz="4" w:space="0" w:color="auto"/>
            </w:tcBorders>
            <w:shd w:val="clear" w:color="auto" w:fill="FFFFFF" w:themeFill="background1"/>
          </w:tcPr>
          <w:p w14:paraId="40944FD5" w14:textId="1C673146" w:rsidR="00951617" w:rsidRPr="00B9581D" w:rsidRDefault="007D2921" w:rsidP="00825F04">
            <w:pPr>
              <w:spacing w:after="120"/>
              <w:rPr>
                <w:rFonts w:ascii="Cambria" w:hAnsi="Cambria"/>
                <w:sz w:val="20"/>
                <w:szCs w:val="20"/>
              </w:rPr>
            </w:pPr>
            <w:r w:rsidRPr="00B9581D">
              <w:rPr>
                <w:rFonts w:ascii="Cambria" w:hAnsi="Cambria"/>
                <w:sz w:val="20"/>
                <w:szCs w:val="20"/>
              </w:rPr>
              <w:t>Прописи</w:t>
            </w:r>
            <w:r w:rsidR="00D24F5D" w:rsidRPr="00B9581D">
              <w:rPr>
                <w:rFonts w:ascii="Cambria" w:hAnsi="Cambria"/>
                <w:sz w:val="20"/>
                <w:szCs w:val="20"/>
              </w:rPr>
              <w:t xml:space="preserve"> објављени</w:t>
            </w:r>
            <w:r w:rsidR="00825F04" w:rsidRPr="00B9581D">
              <w:rPr>
                <w:rFonts w:ascii="Cambria" w:hAnsi="Cambria"/>
                <w:sz w:val="20"/>
                <w:szCs w:val="20"/>
              </w:rPr>
              <w:t xml:space="preserve"> </w:t>
            </w:r>
          </w:p>
        </w:tc>
        <w:tc>
          <w:tcPr>
            <w:tcW w:w="1729" w:type="dxa"/>
            <w:shd w:val="clear" w:color="auto" w:fill="FFFFFF" w:themeFill="background1"/>
          </w:tcPr>
          <w:p w14:paraId="14C767F6" w14:textId="3DDA1E80" w:rsidR="00951617" w:rsidRPr="00B9581D" w:rsidRDefault="00825F04" w:rsidP="00951617">
            <w:pPr>
              <w:spacing w:after="120"/>
              <w:rPr>
                <w:rFonts w:ascii="Cambria" w:hAnsi="Cambria"/>
                <w:sz w:val="20"/>
                <w:szCs w:val="20"/>
              </w:rPr>
            </w:pPr>
            <w:r w:rsidRPr="00B9581D">
              <w:rPr>
                <w:rFonts w:ascii="Cambria" w:hAnsi="Cambria"/>
                <w:sz w:val="20"/>
                <w:szCs w:val="20"/>
              </w:rPr>
              <w:t>Службени гласник</w:t>
            </w:r>
            <w:r w:rsidR="0094425E" w:rsidRPr="00B9581D">
              <w:rPr>
                <w:rFonts w:ascii="Cambria" w:hAnsi="Cambria"/>
                <w:sz w:val="20"/>
                <w:szCs w:val="20"/>
              </w:rPr>
              <w:t xml:space="preserve"> РС</w:t>
            </w:r>
          </w:p>
        </w:tc>
        <w:tc>
          <w:tcPr>
            <w:tcW w:w="1616" w:type="dxa"/>
            <w:shd w:val="clear" w:color="auto" w:fill="FFFFFF" w:themeFill="background1"/>
          </w:tcPr>
          <w:p w14:paraId="40EC0A14" w14:textId="77777777" w:rsidR="00951617" w:rsidRPr="00B9581D" w:rsidRDefault="00D24F5D" w:rsidP="00951617">
            <w:pPr>
              <w:spacing w:after="120"/>
              <w:rPr>
                <w:rFonts w:ascii="Cambria" w:hAnsi="Cambria"/>
                <w:sz w:val="20"/>
                <w:szCs w:val="20"/>
              </w:rPr>
            </w:pPr>
            <w:r w:rsidRPr="00B9581D">
              <w:rPr>
                <w:rFonts w:ascii="Cambria" w:hAnsi="Cambria"/>
                <w:sz w:val="20"/>
                <w:szCs w:val="20"/>
              </w:rPr>
              <w:t xml:space="preserve">Број </w:t>
            </w:r>
            <w:r w:rsidR="00826188" w:rsidRPr="00B9581D">
              <w:rPr>
                <w:rFonts w:ascii="Cambria" w:hAnsi="Cambria"/>
                <w:sz w:val="20"/>
                <w:szCs w:val="20"/>
              </w:rPr>
              <w:t xml:space="preserve">сличних </w:t>
            </w:r>
            <w:r w:rsidR="007D2921" w:rsidRPr="00B9581D">
              <w:rPr>
                <w:rFonts w:ascii="Cambria" w:hAnsi="Cambria"/>
                <w:sz w:val="20"/>
                <w:szCs w:val="20"/>
              </w:rPr>
              <w:t>прописа</w:t>
            </w:r>
            <w:r w:rsidR="00826188" w:rsidRPr="00B9581D">
              <w:rPr>
                <w:rFonts w:ascii="Cambria" w:hAnsi="Cambria"/>
                <w:sz w:val="20"/>
                <w:szCs w:val="20"/>
              </w:rPr>
              <w:t xml:space="preserve"> који већ постоје</w:t>
            </w:r>
          </w:p>
        </w:tc>
        <w:tc>
          <w:tcPr>
            <w:tcW w:w="1616" w:type="dxa"/>
            <w:shd w:val="clear" w:color="auto" w:fill="FFFFFF" w:themeFill="background1"/>
          </w:tcPr>
          <w:p w14:paraId="3A4B8692" w14:textId="77777777" w:rsidR="00951617" w:rsidRPr="00B9581D" w:rsidRDefault="00B413E4" w:rsidP="00951617">
            <w:pPr>
              <w:spacing w:after="120"/>
              <w:jc w:val="center"/>
              <w:rPr>
                <w:rFonts w:ascii="Cambria" w:hAnsi="Cambria"/>
                <w:sz w:val="20"/>
                <w:szCs w:val="20"/>
              </w:rPr>
            </w:pPr>
            <w:r w:rsidRPr="00B9581D">
              <w:rPr>
                <w:rFonts w:ascii="Cambria" w:hAnsi="Cambria"/>
                <w:sz w:val="20"/>
                <w:szCs w:val="20"/>
              </w:rPr>
              <w:t>2021</w:t>
            </w:r>
            <w:r w:rsidR="006C18D3" w:rsidRPr="00B9581D">
              <w:rPr>
                <w:rFonts w:ascii="Cambria" w:hAnsi="Cambria"/>
                <w:sz w:val="20"/>
                <w:szCs w:val="20"/>
              </w:rPr>
              <w:t>.</w:t>
            </w:r>
          </w:p>
        </w:tc>
        <w:tc>
          <w:tcPr>
            <w:tcW w:w="2127" w:type="dxa"/>
            <w:shd w:val="clear" w:color="auto" w:fill="FFFFFF" w:themeFill="background1"/>
          </w:tcPr>
          <w:p w14:paraId="7E7658B1" w14:textId="77777777" w:rsidR="00951617" w:rsidRPr="00B9581D" w:rsidRDefault="00573418" w:rsidP="002D7C8B">
            <w:pPr>
              <w:spacing w:after="120"/>
              <w:jc w:val="center"/>
              <w:rPr>
                <w:rFonts w:ascii="Cambria" w:hAnsi="Cambria"/>
                <w:sz w:val="20"/>
                <w:szCs w:val="20"/>
              </w:rPr>
            </w:pPr>
            <w:r w:rsidRPr="00B9581D">
              <w:rPr>
                <w:rFonts w:ascii="Cambria" w:hAnsi="Cambria"/>
                <w:sz w:val="20"/>
                <w:szCs w:val="20"/>
              </w:rPr>
              <w:t>/</w:t>
            </w:r>
          </w:p>
        </w:tc>
        <w:tc>
          <w:tcPr>
            <w:tcW w:w="1701" w:type="dxa"/>
            <w:shd w:val="clear" w:color="auto" w:fill="FFFFFF" w:themeFill="background1"/>
          </w:tcPr>
          <w:p w14:paraId="1D356D59" w14:textId="77777777" w:rsidR="00F802CC" w:rsidRPr="00B9581D" w:rsidRDefault="0094425E" w:rsidP="000F5C4F">
            <w:pPr>
              <w:spacing w:after="120"/>
              <w:jc w:val="center"/>
              <w:rPr>
                <w:rFonts w:ascii="Cambria" w:hAnsi="Cambria"/>
                <w:sz w:val="20"/>
                <w:szCs w:val="20"/>
              </w:rPr>
            </w:pPr>
            <w:r w:rsidRPr="00B9581D">
              <w:rPr>
                <w:rFonts w:ascii="Cambria" w:hAnsi="Cambria"/>
                <w:sz w:val="20"/>
                <w:szCs w:val="20"/>
              </w:rPr>
              <w:t>/</w:t>
            </w:r>
          </w:p>
        </w:tc>
        <w:tc>
          <w:tcPr>
            <w:tcW w:w="1020" w:type="dxa"/>
            <w:shd w:val="clear" w:color="auto" w:fill="FFFFFF" w:themeFill="background1"/>
          </w:tcPr>
          <w:p w14:paraId="25B0AA4D" w14:textId="73D0E6B2" w:rsidR="00951617" w:rsidRPr="00B9581D" w:rsidRDefault="0094425E" w:rsidP="00951617">
            <w:pPr>
              <w:spacing w:after="120"/>
              <w:jc w:val="center"/>
              <w:rPr>
                <w:rFonts w:ascii="Cambria" w:hAnsi="Cambria"/>
                <w:sz w:val="20"/>
                <w:szCs w:val="20"/>
              </w:rPr>
            </w:pPr>
            <w:r w:rsidRPr="00B9581D">
              <w:rPr>
                <w:rFonts w:ascii="Cambria" w:hAnsi="Cambria"/>
                <w:sz w:val="20"/>
                <w:szCs w:val="20"/>
              </w:rPr>
              <w:t>/</w:t>
            </w:r>
          </w:p>
        </w:tc>
        <w:tc>
          <w:tcPr>
            <w:tcW w:w="1616" w:type="dxa"/>
            <w:shd w:val="clear" w:color="auto" w:fill="FFFFFF" w:themeFill="background1"/>
          </w:tcPr>
          <w:p w14:paraId="058223F1" w14:textId="77777777" w:rsidR="00951617" w:rsidRPr="00B9581D" w:rsidRDefault="00951617" w:rsidP="00951617">
            <w:pPr>
              <w:spacing w:after="120"/>
              <w:jc w:val="center"/>
              <w:rPr>
                <w:rFonts w:ascii="Cambria" w:hAnsi="Cambria"/>
                <w:sz w:val="20"/>
                <w:szCs w:val="20"/>
              </w:rPr>
            </w:pPr>
            <w:r w:rsidRPr="00B9581D">
              <w:rPr>
                <w:rFonts w:ascii="Cambria" w:hAnsi="Cambria"/>
                <w:sz w:val="20"/>
                <w:szCs w:val="20"/>
              </w:rPr>
              <w:t>/</w:t>
            </w:r>
          </w:p>
        </w:tc>
        <w:tc>
          <w:tcPr>
            <w:tcW w:w="1616" w:type="dxa"/>
            <w:shd w:val="clear" w:color="auto" w:fill="FFFFFF" w:themeFill="background1"/>
          </w:tcPr>
          <w:p w14:paraId="6CA99177" w14:textId="77777777" w:rsidR="00951617" w:rsidRPr="00B9581D" w:rsidRDefault="00951617" w:rsidP="00951617">
            <w:pPr>
              <w:spacing w:after="120"/>
              <w:jc w:val="center"/>
              <w:rPr>
                <w:rFonts w:ascii="Cambria" w:hAnsi="Cambria"/>
                <w:sz w:val="20"/>
                <w:szCs w:val="20"/>
              </w:rPr>
            </w:pPr>
            <w:r w:rsidRPr="00B9581D">
              <w:rPr>
                <w:rFonts w:ascii="Cambria" w:hAnsi="Cambria"/>
                <w:sz w:val="20"/>
                <w:szCs w:val="20"/>
              </w:rPr>
              <w:t>/</w:t>
            </w:r>
          </w:p>
        </w:tc>
      </w:tr>
      <w:tr w:rsidR="00B9581D" w:rsidRPr="00B9581D" w14:paraId="544AF5C5" w14:textId="77777777" w:rsidTr="004D5044">
        <w:tc>
          <w:tcPr>
            <w:tcW w:w="3119" w:type="dxa"/>
            <w:gridSpan w:val="2"/>
            <w:vMerge w:val="restart"/>
            <w:shd w:val="clear" w:color="auto" w:fill="9CC2E5" w:themeFill="accent1" w:themeFillTint="99"/>
            <w:vAlign w:val="center"/>
          </w:tcPr>
          <w:p w14:paraId="373EA398" w14:textId="77777777" w:rsidR="00951617" w:rsidRPr="00B9581D" w:rsidRDefault="00951617" w:rsidP="00951617">
            <w:pPr>
              <w:spacing w:after="120"/>
              <w:rPr>
                <w:rFonts w:ascii="Cambria" w:hAnsi="Cambria"/>
                <w:b/>
                <w:bCs/>
                <w:sz w:val="20"/>
                <w:szCs w:val="20"/>
              </w:rPr>
            </w:pPr>
            <w:r w:rsidRPr="00B9581D">
              <w:rPr>
                <w:rFonts w:ascii="Cambria" w:hAnsi="Cambria"/>
                <w:b/>
                <w:bCs/>
                <w:sz w:val="20"/>
                <w:szCs w:val="20"/>
              </w:rPr>
              <w:t>Извор финансирања мере</w:t>
            </w:r>
          </w:p>
        </w:tc>
        <w:tc>
          <w:tcPr>
            <w:tcW w:w="4961" w:type="dxa"/>
            <w:gridSpan w:val="3"/>
            <w:vMerge w:val="restart"/>
            <w:shd w:val="clear" w:color="auto" w:fill="FFFFFF" w:themeFill="background1"/>
            <w:vAlign w:val="center"/>
          </w:tcPr>
          <w:p w14:paraId="7916D548" w14:textId="77777777" w:rsidR="00951617" w:rsidRPr="00B9581D" w:rsidRDefault="00951617" w:rsidP="00951617">
            <w:pPr>
              <w:spacing w:after="120"/>
              <w:jc w:val="center"/>
              <w:rPr>
                <w:rFonts w:ascii="Cambria" w:hAnsi="Cambria"/>
                <w:sz w:val="20"/>
                <w:szCs w:val="20"/>
              </w:rPr>
            </w:pPr>
            <w:r w:rsidRPr="00B9581D">
              <w:rPr>
                <w:rFonts w:ascii="Cambria" w:hAnsi="Cambria"/>
                <w:sz w:val="20"/>
                <w:szCs w:val="20"/>
              </w:rPr>
              <w:t>Веза са програмским буџетом</w:t>
            </w:r>
          </w:p>
        </w:tc>
        <w:tc>
          <w:tcPr>
            <w:tcW w:w="8080" w:type="dxa"/>
            <w:gridSpan w:val="5"/>
            <w:shd w:val="clear" w:color="auto" w:fill="FFFFFF" w:themeFill="background1"/>
          </w:tcPr>
          <w:p w14:paraId="7C012DE7" w14:textId="77777777" w:rsidR="00951617" w:rsidRPr="00B9581D" w:rsidRDefault="00951617" w:rsidP="00951617">
            <w:pPr>
              <w:spacing w:after="120"/>
              <w:rPr>
                <w:rFonts w:ascii="Cambria" w:hAnsi="Cambria"/>
                <w:b/>
                <w:bCs/>
                <w:sz w:val="20"/>
                <w:szCs w:val="20"/>
              </w:rPr>
            </w:pPr>
            <w:r w:rsidRPr="00B9581D">
              <w:rPr>
                <w:rFonts w:ascii="Cambria" w:hAnsi="Cambria"/>
                <w:b/>
                <w:bCs/>
                <w:sz w:val="20"/>
                <w:szCs w:val="20"/>
              </w:rPr>
              <w:t>Укупна процењена финансијска средства у 000 дин, по години имплементације</w:t>
            </w:r>
          </w:p>
        </w:tc>
      </w:tr>
      <w:tr w:rsidR="00B9581D" w:rsidRPr="00B9581D" w14:paraId="747353C7" w14:textId="77777777" w:rsidTr="0085730B">
        <w:tc>
          <w:tcPr>
            <w:tcW w:w="3119" w:type="dxa"/>
            <w:gridSpan w:val="2"/>
            <w:vMerge/>
            <w:tcBorders>
              <w:bottom w:val="single" w:sz="4" w:space="0" w:color="auto"/>
            </w:tcBorders>
            <w:shd w:val="clear" w:color="auto" w:fill="9CC2E5" w:themeFill="accent1" w:themeFillTint="99"/>
          </w:tcPr>
          <w:p w14:paraId="5AC37456" w14:textId="77777777" w:rsidR="00951617" w:rsidRPr="00B9581D" w:rsidRDefault="00951617" w:rsidP="00951617">
            <w:pPr>
              <w:spacing w:after="120"/>
              <w:rPr>
                <w:rFonts w:ascii="Cambria" w:hAnsi="Cambria"/>
                <w:sz w:val="20"/>
                <w:szCs w:val="20"/>
              </w:rPr>
            </w:pPr>
          </w:p>
        </w:tc>
        <w:tc>
          <w:tcPr>
            <w:tcW w:w="4961" w:type="dxa"/>
            <w:gridSpan w:val="3"/>
            <w:vMerge/>
            <w:shd w:val="clear" w:color="auto" w:fill="FFFFFF" w:themeFill="background1"/>
          </w:tcPr>
          <w:p w14:paraId="1752E50E" w14:textId="77777777" w:rsidR="00951617" w:rsidRPr="00B9581D" w:rsidRDefault="00951617" w:rsidP="00951617">
            <w:pPr>
              <w:spacing w:after="120"/>
              <w:jc w:val="center"/>
              <w:rPr>
                <w:rFonts w:ascii="Cambria" w:hAnsi="Cambria"/>
                <w:sz w:val="20"/>
                <w:szCs w:val="20"/>
              </w:rPr>
            </w:pPr>
          </w:p>
        </w:tc>
        <w:tc>
          <w:tcPr>
            <w:tcW w:w="2127" w:type="dxa"/>
            <w:shd w:val="clear" w:color="auto" w:fill="FFFFFF" w:themeFill="background1"/>
          </w:tcPr>
          <w:p w14:paraId="622A0D72" w14:textId="77777777" w:rsidR="00951617" w:rsidRPr="00B9581D" w:rsidRDefault="00951617" w:rsidP="00951617">
            <w:pPr>
              <w:spacing w:after="120"/>
              <w:rPr>
                <w:rFonts w:ascii="Cambria" w:hAnsi="Cambria"/>
                <w:sz w:val="20"/>
                <w:szCs w:val="20"/>
              </w:rPr>
            </w:pPr>
            <w:r w:rsidRPr="00B9581D">
              <w:rPr>
                <w:rFonts w:ascii="Cambria" w:hAnsi="Cambria"/>
                <w:sz w:val="20"/>
                <w:szCs w:val="20"/>
              </w:rPr>
              <w:t>202</w:t>
            </w:r>
            <w:r w:rsidR="00E906F8" w:rsidRPr="00B9581D">
              <w:rPr>
                <w:rFonts w:ascii="Cambria" w:hAnsi="Cambria"/>
                <w:sz w:val="20"/>
                <w:szCs w:val="20"/>
              </w:rPr>
              <w:t>2</w:t>
            </w:r>
            <w:r w:rsidRPr="00B9581D">
              <w:rPr>
                <w:rFonts w:ascii="Cambria" w:hAnsi="Cambria"/>
                <w:sz w:val="20"/>
                <w:szCs w:val="20"/>
              </w:rPr>
              <w:t>. год.</w:t>
            </w:r>
          </w:p>
        </w:tc>
        <w:tc>
          <w:tcPr>
            <w:tcW w:w="1701" w:type="dxa"/>
            <w:shd w:val="clear" w:color="auto" w:fill="FFFFFF" w:themeFill="background1"/>
          </w:tcPr>
          <w:p w14:paraId="0252B392" w14:textId="77777777" w:rsidR="00951617" w:rsidRPr="00B9581D" w:rsidRDefault="00951617" w:rsidP="00951617">
            <w:pPr>
              <w:spacing w:after="120"/>
              <w:rPr>
                <w:sz w:val="20"/>
                <w:szCs w:val="20"/>
              </w:rPr>
            </w:pPr>
            <w:r w:rsidRPr="00B9581D">
              <w:rPr>
                <w:rFonts w:ascii="Cambria" w:hAnsi="Cambria"/>
                <w:sz w:val="20"/>
                <w:szCs w:val="20"/>
              </w:rPr>
              <w:t>202</w:t>
            </w:r>
            <w:r w:rsidR="00E906F8" w:rsidRPr="00B9581D">
              <w:rPr>
                <w:rFonts w:ascii="Cambria" w:hAnsi="Cambria"/>
                <w:sz w:val="20"/>
                <w:szCs w:val="20"/>
              </w:rPr>
              <w:t>3</w:t>
            </w:r>
            <w:r w:rsidRPr="00B9581D">
              <w:rPr>
                <w:rFonts w:ascii="Cambria" w:hAnsi="Cambria"/>
                <w:sz w:val="20"/>
                <w:szCs w:val="20"/>
              </w:rPr>
              <w:t>. год.</w:t>
            </w:r>
          </w:p>
        </w:tc>
        <w:tc>
          <w:tcPr>
            <w:tcW w:w="1020" w:type="dxa"/>
            <w:shd w:val="clear" w:color="auto" w:fill="FFFFFF" w:themeFill="background1"/>
          </w:tcPr>
          <w:p w14:paraId="39BFA3C2" w14:textId="77777777" w:rsidR="00951617" w:rsidRPr="00B9581D" w:rsidRDefault="00951617" w:rsidP="00951617">
            <w:pPr>
              <w:spacing w:after="120"/>
              <w:rPr>
                <w:sz w:val="20"/>
                <w:szCs w:val="20"/>
              </w:rPr>
            </w:pPr>
            <w:r w:rsidRPr="00B9581D">
              <w:rPr>
                <w:rFonts w:ascii="Cambria" w:hAnsi="Cambria"/>
                <w:sz w:val="20"/>
                <w:szCs w:val="20"/>
              </w:rPr>
              <w:t>202</w:t>
            </w:r>
            <w:r w:rsidR="00E906F8" w:rsidRPr="00B9581D">
              <w:rPr>
                <w:rFonts w:ascii="Cambria" w:hAnsi="Cambria"/>
                <w:sz w:val="20"/>
                <w:szCs w:val="20"/>
              </w:rPr>
              <w:t>4</w:t>
            </w:r>
            <w:r w:rsidRPr="00B9581D">
              <w:rPr>
                <w:rFonts w:ascii="Cambria" w:hAnsi="Cambria"/>
                <w:sz w:val="20"/>
                <w:szCs w:val="20"/>
              </w:rPr>
              <w:t>. год.</w:t>
            </w:r>
          </w:p>
        </w:tc>
        <w:tc>
          <w:tcPr>
            <w:tcW w:w="1616" w:type="dxa"/>
            <w:shd w:val="clear" w:color="auto" w:fill="FFFFFF" w:themeFill="background1"/>
          </w:tcPr>
          <w:p w14:paraId="07FA1A68" w14:textId="77777777" w:rsidR="00951617" w:rsidRPr="00B9581D" w:rsidRDefault="00951617" w:rsidP="00951617">
            <w:pPr>
              <w:spacing w:after="120"/>
              <w:rPr>
                <w:sz w:val="20"/>
                <w:szCs w:val="20"/>
              </w:rPr>
            </w:pPr>
            <w:r w:rsidRPr="00B9581D">
              <w:rPr>
                <w:rFonts w:ascii="Cambria" w:hAnsi="Cambria"/>
                <w:sz w:val="20"/>
                <w:szCs w:val="20"/>
              </w:rPr>
              <w:t>202</w:t>
            </w:r>
            <w:r w:rsidR="00E906F8" w:rsidRPr="00B9581D">
              <w:rPr>
                <w:rFonts w:ascii="Cambria" w:hAnsi="Cambria"/>
                <w:sz w:val="20"/>
                <w:szCs w:val="20"/>
              </w:rPr>
              <w:t>5</w:t>
            </w:r>
            <w:r w:rsidRPr="00B9581D">
              <w:rPr>
                <w:rFonts w:ascii="Cambria" w:hAnsi="Cambria"/>
                <w:sz w:val="20"/>
                <w:szCs w:val="20"/>
              </w:rPr>
              <w:t>. год.</w:t>
            </w:r>
          </w:p>
        </w:tc>
        <w:tc>
          <w:tcPr>
            <w:tcW w:w="1616" w:type="dxa"/>
            <w:shd w:val="clear" w:color="auto" w:fill="FFFFFF" w:themeFill="background1"/>
          </w:tcPr>
          <w:p w14:paraId="20D3B27E" w14:textId="77777777" w:rsidR="00951617" w:rsidRPr="00B9581D" w:rsidRDefault="00951617" w:rsidP="00951617">
            <w:pPr>
              <w:spacing w:after="120"/>
              <w:rPr>
                <w:sz w:val="20"/>
                <w:szCs w:val="20"/>
              </w:rPr>
            </w:pPr>
            <w:r w:rsidRPr="00B9581D">
              <w:rPr>
                <w:rFonts w:ascii="Cambria" w:hAnsi="Cambria"/>
                <w:sz w:val="20"/>
                <w:szCs w:val="20"/>
              </w:rPr>
              <w:t>202</w:t>
            </w:r>
            <w:r w:rsidR="00E906F8" w:rsidRPr="00B9581D">
              <w:rPr>
                <w:rFonts w:ascii="Cambria" w:hAnsi="Cambria"/>
                <w:sz w:val="20"/>
                <w:szCs w:val="20"/>
              </w:rPr>
              <w:t>6</w:t>
            </w:r>
            <w:r w:rsidRPr="00B9581D">
              <w:rPr>
                <w:rFonts w:ascii="Cambria" w:hAnsi="Cambria"/>
                <w:sz w:val="20"/>
                <w:szCs w:val="20"/>
              </w:rPr>
              <w:t>. год.</w:t>
            </w:r>
          </w:p>
        </w:tc>
      </w:tr>
      <w:tr w:rsidR="00B9581D" w:rsidRPr="00B9581D" w14:paraId="38918048" w14:textId="77777777" w:rsidTr="0085730B">
        <w:tc>
          <w:tcPr>
            <w:tcW w:w="3119" w:type="dxa"/>
            <w:gridSpan w:val="2"/>
            <w:tcBorders>
              <w:bottom w:val="single" w:sz="4" w:space="0" w:color="auto"/>
            </w:tcBorders>
            <w:shd w:val="clear" w:color="auto" w:fill="DEEAF6" w:themeFill="accent1" w:themeFillTint="33"/>
          </w:tcPr>
          <w:p w14:paraId="0761E87E" w14:textId="77777777" w:rsidR="00951617" w:rsidRPr="00B9581D" w:rsidRDefault="00951617" w:rsidP="00951617">
            <w:pPr>
              <w:spacing w:after="120"/>
              <w:rPr>
                <w:rFonts w:ascii="Cambria" w:hAnsi="Cambria"/>
                <w:b/>
                <w:sz w:val="20"/>
                <w:szCs w:val="20"/>
              </w:rPr>
            </w:pPr>
            <w:r w:rsidRPr="00B9581D">
              <w:rPr>
                <w:rFonts w:ascii="Cambria" w:hAnsi="Cambria"/>
                <w:b/>
                <w:sz w:val="20"/>
                <w:szCs w:val="20"/>
              </w:rPr>
              <w:t>Приходи из буџета</w:t>
            </w:r>
          </w:p>
        </w:tc>
        <w:tc>
          <w:tcPr>
            <w:tcW w:w="4961" w:type="dxa"/>
            <w:gridSpan w:val="3"/>
            <w:shd w:val="clear" w:color="auto" w:fill="FFFFFF" w:themeFill="background1"/>
          </w:tcPr>
          <w:p w14:paraId="7A7055AD" w14:textId="77777777" w:rsidR="007654F7" w:rsidRPr="00B9581D" w:rsidRDefault="007654F7">
            <w:pPr>
              <w:spacing w:after="120"/>
              <w:jc w:val="both"/>
              <w:rPr>
                <w:rFonts w:ascii="Cambria" w:hAnsi="Cambria"/>
                <w:sz w:val="20"/>
                <w:szCs w:val="20"/>
                <w:lang w:val="sr-Cyrl-RS"/>
              </w:rPr>
            </w:pPr>
          </w:p>
          <w:p w14:paraId="493DDC98" w14:textId="6038B478" w:rsidR="0026467D" w:rsidRPr="00B9581D" w:rsidRDefault="004A54D4">
            <w:pPr>
              <w:spacing w:after="120"/>
              <w:jc w:val="both"/>
              <w:rPr>
                <w:rFonts w:ascii="Cambria" w:hAnsi="Cambria"/>
                <w:sz w:val="20"/>
                <w:szCs w:val="20"/>
                <w:lang w:val="sr-Cyrl-RS"/>
              </w:rPr>
            </w:pPr>
            <w:r w:rsidRPr="00B9581D">
              <w:rPr>
                <w:rFonts w:ascii="Cambria" w:hAnsi="Cambria"/>
                <w:sz w:val="20"/>
                <w:szCs w:val="20"/>
                <w:lang w:val="sr-Cyrl-RS"/>
              </w:rPr>
              <w:t>Раздео 23 – Министарство правде, програм 1602</w:t>
            </w:r>
            <w:r w:rsidRPr="00B9581D">
              <w:rPr>
                <w:rFonts w:ascii="Cambria" w:hAnsi="Cambria"/>
                <w:sz w:val="20"/>
                <w:szCs w:val="20"/>
                <w:lang w:val="sr-Latn-RS"/>
              </w:rPr>
              <w:t xml:space="preserve"> </w:t>
            </w:r>
            <w:r w:rsidRPr="00B9581D">
              <w:rPr>
                <w:rFonts w:ascii="Cambria" w:hAnsi="Cambria"/>
                <w:sz w:val="20"/>
                <w:szCs w:val="20"/>
                <w:lang w:val="sr-Cyrl-RS"/>
              </w:rPr>
              <w:t xml:space="preserve">- Уређење и управљање у систему правосуђа, Програмска активност 0010 </w:t>
            </w:r>
            <w:r w:rsidRPr="00B9581D">
              <w:rPr>
                <w:rFonts w:ascii="Cambria" w:hAnsi="Cambria"/>
                <w:sz w:val="20"/>
                <w:szCs w:val="20"/>
                <w:lang w:val="sr-Latn-RS"/>
              </w:rPr>
              <w:t xml:space="preserve">- </w:t>
            </w:r>
            <w:r w:rsidRPr="00B9581D">
              <w:rPr>
                <w:rFonts w:ascii="Cambria" w:hAnsi="Cambria"/>
                <w:sz w:val="20"/>
                <w:szCs w:val="20"/>
                <w:lang w:val="sr-Cyrl-RS"/>
              </w:rPr>
              <w:t>Администрација и управљање</w:t>
            </w:r>
            <w:r w:rsidR="00C355AA" w:rsidRPr="00B9581D">
              <w:rPr>
                <w:rFonts w:ascii="Cambria" w:hAnsi="Cambria"/>
                <w:sz w:val="20"/>
                <w:szCs w:val="20"/>
                <w:lang w:val="sr-Cyrl-RS"/>
              </w:rPr>
              <w:t>;</w:t>
            </w:r>
          </w:p>
          <w:p w14:paraId="05CD4265" w14:textId="1D73E650" w:rsidR="00785BC8" w:rsidRPr="00B9581D" w:rsidRDefault="0026467D" w:rsidP="00785BC8">
            <w:pPr>
              <w:spacing w:after="120"/>
              <w:jc w:val="both"/>
              <w:rPr>
                <w:rFonts w:ascii="Cambria" w:hAnsi="Cambria"/>
                <w:sz w:val="20"/>
                <w:szCs w:val="20"/>
                <w:lang w:val="sr-Cyrl-RS"/>
              </w:rPr>
            </w:pPr>
            <w:r w:rsidRPr="00B9581D">
              <w:rPr>
                <w:rFonts w:ascii="Cambria" w:hAnsi="Cambria"/>
                <w:sz w:val="20"/>
                <w:szCs w:val="20"/>
                <w:lang w:val="sr-Cyrl-RS"/>
              </w:rPr>
              <w:t>Раздео 5  - Високи савет судства - партнер, Програм 1602</w:t>
            </w:r>
            <w:r w:rsidRPr="00B9581D">
              <w:rPr>
                <w:rFonts w:ascii="Cambria" w:hAnsi="Cambria"/>
                <w:sz w:val="20"/>
                <w:szCs w:val="20"/>
                <w:lang w:val="sr-Latn-RS"/>
              </w:rPr>
              <w:t xml:space="preserve">- </w:t>
            </w:r>
            <w:r w:rsidRPr="00B9581D">
              <w:rPr>
                <w:rFonts w:ascii="Cambria" w:hAnsi="Cambria"/>
                <w:sz w:val="20"/>
                <w:szCs w:val="20"/>
                <w:lang w:val="sr-Cyrl-RS"/>
              </w:rPr>
              <w:t>Уређење и управљање у систему правосуђа, Програмска активност 0001 – Рад савета Високог савета судства;</w:t>
            </w:r>
          </w:p>
          <w:p w14:paraId="077185A8" w14:textId="464E808C" w:rsidR="0026467D" w:rsidRPr="00B9581D" w:rsidRDefault="00785BC8" w:rsidP="00785BC8">
            <w:pPr>
              <w:spacing w:after="120"/>
              <w:jc w:val="both"/>
              <w:rPr>
                <w:rFonts w:ascii="Cambria" w:hAnsi="Cambria"/>
                <w:sz w:val="20"/>
                <w:szCs w:val="20"/>
                <w:lang w:val="sr-Cyrl-RS"/>
              </w:rPr>
            </w:pPr>
            <w:r w:rsidRPr="00B9581D">
              <w:rPr>
                <w:rFonts w:ascii="Cambria" w:hAnsi="Cambria"/>
                <w:sz w:val="20"/>
                <w:szCs w:val="20"/>
                <w:lang w:val="sr-Cyrl-RS"/>
              </w:rPr>
              <w:t>Раздео 6.1 - Врховни касациони суд - партнер,  Програм 1603 - Рад судова, Програмска активност 0004 – Административна подршка спровођењу судских поступака Врховног касационог суда</w:t>
            </w:r>
            <w:r w:rsidR="00C355AA" w:rsidRPr="00B9581D">
              <w:rPr>
                <w:rFonts w:ascii="Cambria" w:hAnsi="Cambria"/>
                <w:sz w:val="20"/>
                <w:szCs w:val="20"/>
                <w:lang w:val="sr-Cyrl-RS"/>
              </w:rPr>
              <w:t>;</w:t>
            </w:r>
          </w:p>
          <w:p w14:paraId="5220CC2A" w14:textId="69D18B0F" w:rsidR="00951617" w:rsidRPr="00B9581D" w:rsidRDefault="00C355AA" w:rsidP="00AE337D">
            <w:pPr>
              <w:spacing w:after="120"/>
              <w:jc w:val="both"/>
              <w:rPr>
                <w:rFonts w:ascii="Cambria" w:hAnsi="Cambria"/>
                <w:sz w:val="20"/>
                <w:szCs w:val="20"/>
                <w:lang w:val="sr-Cyrl-RS"/>
              </w:rPr>
            </w:pPr>
            <w:r w:rsidRPr="00B9581D">
              <w:rPr>
                <w:rFonts w:ascii="Cambria" w:hAnsi="Cambria"/>
                <w:sz w:val="20"/>
                <w:szCs w:val="20"/>
                <w:lang w:val="sr-Cyrl-RS"/>
              </w:rPr>
              <w:t>Раздео 7 - Државно веће тужилаца - партнер, Програм 1602 - Уређење и управљање у систему правосуђа, Програмска активност 0004 Рад административне канцеларије Државног већа тужилаца;</w:t>
            </w:r>
          </w:p>
        </w:tc>
        <w:tc>
          <w:tcPr>
            <w:tcW w:w="2127" w:type="dxa"/>
            <w:shd w:val="clear" w:color="auto" w:fill="FFFFFF" w:themeFill="background1"/>
          </w:tcPr>
          <w:p w14:paraId="3CDB88E2" w14:textId="33BACC3C" w:rsidR="007654F7" w:rsidRPr="00B9581D" w:rsidRDefault="003B43EF" w:rsidP="0085730B">
            <w:pPr>
              <w:spacing w:after="120"/>
              <w:rPr>
                <w:rFonts w:ascii="Cambria" w:hAnsi="Cambria"/>
                <w:sz w:val="20"/>
                <w:szCs w:val="20"/>
                <w:lang w:val="sr-Cyrl-RS"/>
              </w:rPr>
            </w:pPr>
            <w:r w:rsidRPr="00B9581D">
              <w:rPr>
                <w:rFonts w:ascii="Cambria" w:hAnsi="Cambria"/>
                <w:sz w:val="20"/>
                <w:szCs w:val="20"/>
                <w:lang w:val="sr-Cyrl-RS"/>
              </w:rPr>
              <w:t xml:space="preserve">28.983,0 </w:t>
            </w:r>
          </w:p>
          <w:p w14:paraId="01A3B118" w14:textId="77777777" w:rsidR="0085730B" w:rsidRPr="00B9581D" w:rsidRDefault="0085730B" w:rsidP="00865ADC">
            <w:pPr>
              <w:spacing w:after="120"/>
              <w:jc w:val="right"/>
              <w:rPr>
                <w:rFonts w:ascii="Cambria" w:hAnsi="Cambria"/>
                <w:sz w:val="20"/>
                <w:szCs w:val="20"/>
                <w:lang w:val="sr-Cyrl-RS"/>
              </w:rPr>
            </w:pPr>
          </w:p>
          <w:p w14:paraId="2CDC2FC4" w14:textId="45B31118" w:rsidR="00951617" w:rsidRPr="00B9581D" w:rsidRDefault="00320776" w:rsidP="00865ADC">
            <w:pPr>
              <w:spacing w:after="120"/>
              <w:jc w:val="right"/>
              <w:rPr>
                <w:rFonts w:ascii="Cambria" w:hAnsi="Cambria"/>
                <w:sz w:val="20"/>
                <w:szCs w:val="20"/>
                <w:lang w:val="sr-Cyrl-RS"/>
              </w:rPr>
            </w:pPr>
            <w:r w:rsidRPr="00B9581D">
              <w:rPr>
                <w:rFonts w:ascii="Cambria" w:hAnsi="Cambria"/>
                <w:sz w:val="20"/>
                <w:szCs w:val="20"/>
                <w:lang w:val="sr-Cyrl-RS"/>
              </w:rPr>
              <w:t xml:space="preserve">ПА 0010    </w:t>
            </w:r>
            <w:r w:rsidR="00E10B64" w:rsidRPr="00B9581D">
              <w:rPr>
                <w:rFonts w:ascii="Cambria" w:hAnsi="Cambria"/>
                <w:sz w:val="20"/>
                <w:szCs w:val="20"/>
                <w:lang w:val="sr-Cyrl-RS"/>
              </w:rPr>
              <w:t>23.508,0</w:t>
            </w:r>
          </w:p>
          <w:p w14:paraId="75103E7B" w14:textId="77777777" w:rsidR="0026467D" w:rsidRPr="00B9581D" w:rsidRDefault="0026467D" w:rsidP="00865ADC">
            <w:pPr>
              <w:spacing w:after="120"/>
              <w:jc w:val="right"/>
              <w:rPr>
                <w:rFonts w:ascii="Cambria" w:hAnsi="Cambria"/>
                <w:sz w:val="20"/>
                <w:szCs w:val="20"/>
                <w:lang w:val="sr-Cyrl-RS"/>
              </w:rPr>
            </w:pPr>
          </w:p>
          <w:p w14:paraId="72402087" w14:textId="36B6ED01" w:rsidR="00785BC8" w:rsidRPr="00B9581D" w:rsidRDefault="0026467D" w:rsidP="0085730B">
            <w:pPr>
              <w:spacing w:after="120"/>
              <w:rPr>
                <w:rFonts w:ascii="Cambria" w:hAnsi="Cambria"/>
                <w:sz w:val="20"/>
                <w:szCs w:val="20"/>
                <w:lang w:val="sr-Cyrl-RS"/>
              </w:rPr>
            </w:pPr>
            <w:r w:rsidRPr="00B9581D">
              <w:rPr>
                <w:rFonts w:ascii="Cambria" w:hAnsi="Cambria"/>
                <w:sz w:val="20"/>
                <w:szCs w:val="20"/>
                <w:lang w:val="sr-Cyrl-RS"/>
              </w:rPr>
              <w:t>Буџетирано у оквиру мере 3.2.</w:t>
            </w:r>
          </w:p>
          <w:p w14:paraId="120F682F" w14:textId="77777777" w:rsidR="0026467D" w:rsidRPr="00B9581D" w:rsidRDefault="0026467D" w:rsidP="00865ADC">
            <w:pPr>
              <w:spacing w:after="120"/>
              <w:jc w:val="right"/>
              <w:rPr>
                <w:rFonts w:ascii="Cambria" w:hAnsi="Cambria"/>
                <w:sz w:val="20"/>
                <w:szCs w:val="20"/>
                <w:lang w:val="sr-Cyrl-RS"/>
              </w:rPr>
            </w:pPr>
          </w:p>
          <w:p w14:paraId="47864749" w14:textId="77777777" w:rsidR="00751192" w:rsidRPr="00B9581D" w:rsidRDefault="00751192" w:rsidP="00865ADC">
            <w:pPr>
              <w:spacing w:after="120"/>
              <w:jc w:val="right"/>
              <w:rPr>
                <w:rFonts w:ascii="Cambria" w:hAnsi="Cambria"/>
                <w:sz w:val="20"/>
                <w:szCs w:val="20"/>
                <w:lang w:val="sr-Cyrl-RS"/>
              </w:rPr>
            </w:pPr>
          </w:p>
          <w:p w14:paraId="5CE0DC0A" w14:textId="691436C6" w:rsidR="00320776" w:rsidRPr="00B9581D" w:rsidRDefault="00785BC8" w:rsidP="00865ADC">
            <w:pPr>
              <w:spacing w:after="120"/>
              <w:jc w:val="right"/>
              <w:rPr>
                <w:rFonts w:ascii="Cambria" w:hAnsi="Cambria"/>
                <w:sz w:val="20"/>
                <w:szCs w:val="20"/>
                <w:lang w:val="sr-Cyrl-RS"/>
              </w:rPr>
            </w:pPr>
            <w:r w:rsidRPr="00B9581D">
              <w:rPr>
                <w:rFonts w:ascii="Cambria" w:hAnsi="Cambria"/>
                <w:sz w:val="20"/>
                <w:szCs w:val="20"/>
                <w:lang w:val="sr-Cyrl-RS"/>
              </w:rPr>
              <w:t>ПА 0004           2.659,0</w:t>
            </w:r>
          </w:p>
          <w:p w14:paraId="2849ADAB" w14:textId="77777777" w:rsidR="00C355AA" w:rsidRPr="00B9581D" w:rsidRDefault="00C355AA" w:rsidP="00865ADC">
            <w:pPr>
              <w:spacing w:after="120"/>
              <w:jc w:val="right"/>
              <w:rPr>
                <w:rFonts w:ascii="Cambria" w:hAnsi="Cambria"/>
                <w:sz w:val="20"/>
                <w:szCs w:val="20"/>
                <w:lang w:val="sr-Cyrl-RS"/>
              </w:rPr>
            </w:pPr>
          </w:p>
          <w:p w14:paraId="43DF4524" w14:textId="77777777" w:rsidR="00C355AA" w:rsidRPr="00B9581D" w:rsidRDefault="00C355AA" w:rsidP="00865ADC">
            <w:pPr>
              <w:spacing w:after="120"/>
              <w:jc w:val="right"/>
              <w:rPr>
                <w:rFonts w:ascii="Cambria" w:hAnsi="Cambria"/>
                <w:sz w:val="20"/>
                <w:szCs w:val="20"/>
                <w:lang w:val="sr-Cyrl-RS"/>
              </w:rPr>
            </w:pPr>
          </w:p>
          <w:p w14:paraId="4F454F68" w14:textId="04186E00" w:rsidR="00C355AA" w:rsidRPr="00B9581D" w:rsidRDefault="00C355AA" w:rsidP="00865ADC">
            <w:pPr>
              <w:spacing w:after="120"/>
              <w:jc w:val="right"/>
              <w:rPr>
                <w:rFonts w:ascii="Cambria" w:hAnsi="Cambria"/>
                <w:sz w:val="20"/>
                <w:szCs w:val="20"/>
                <w:lang w:val="sr-Cyrl-RS"/>
              </w:rPr>
            </w:pPr>
            <w:r w:rsidRPr="00B9581D">
              <w:rPr>
                <w:rFonts w:ascii="Cambria" w:hAnsi="Cambria"/>
                <w:sz w:val="20"/>
                <w:szCs w:val="20"/>
                <w:lang w:val="sr-Cyrl-RS"/>
              </w:rPr>
              <w:t>ПА  0004       2.</w:t>
            </w:r>
            <w:r w:rsidR="00501FE8" w:rsidRPr="00B9581D">
              <w:rPr>
                <w:rFonts w:ascii="Cambria" w:hAnsi="Cambria"/>
                <w:sz w:val="20"/>
                <w:szCs w:val="20"/>
                <w:lang w:val="sr-Cyrl-RS"/>
              </w:rPr>
              <w:t>509</w:t>
            </w:r>
            <w:r w:rsidR="00185AD4" w:rsidRPr="00B9581D">
              <w:rPr>
                <w:rFonts w:ascii="Cambria" w:hAnsi="Cambria"/>
                <w:sz w:val="20"/>
                <w:szCs w:val="20"/>
                <w:lang w:val="sr-Cyrl-RS"/>
              </w:rPr>
              <w:t>,0</w:t>
            </w:r>
            <w:r w:rsidRPr="00B9581D">
              <w:rPr>
                <w:rFonts w:ascii="Cambria" w:hAnsi="Cambria"/>
                <w:sz w:val="20"/>
                <w:szCs w:val="20"/>
                <w:lang w:val="sr-Cyrl-RS"/>
              </w:rPr>
              <w:t>0</w:t>
            </w:r>
          </w:p>
        </w:tc>
        <w:tc>
          <w:tcPr>
            <w:tcW w:w="1701" w:type="dxa"/>
            <w:shd w:val="clear" w:color="auto" w:fill="FFFFFF" w:themeFill="background1"/>
          </w:tcPr>
          <w:p w14:paraId="78150F19" w14:textId="2039F0A4" w:rsidR="0085730B" w:rsidRPr="00B9581D" w:rsidRDefault="0085730B" w:rsidP="0085730B">
            <w:pPr>
              <w:spacing w:after="120"/>
              <w:jc w:val="both"/>
              <w:rPr>
                <w:rFonts w:ascii="Cambria" w:hAnsi="Cambria"/>
                <w:sz w:val="20"/>
                <w:szCs w:val="20"/>
                <w:lang w:val="sr-Cyrl-RS"/>
              </w:rPr>
            </w:pPr>
            <w:r w:rsidRPr="00B9581D">
              <w:rPr>
                <w:rFonts w:ascii="Cambria" w:hAnsi="Cambria"/>
                <w:sz w:val="20"/>
                <w:szCs w:val="20"/>
                <w:lang w:val="sr-Cyrl-RS"/>
              </w:rPr>
              <w:t xml:space="preserve">28.983,0 </w:t>
            </w:r>
          </w:p>
          <w:p w14:paraId="3B926F52" w14:textId="77777777" w:rsidR="007654F7" w:rsidRPr="00B9581D" w:rsidRDefault="007654F7" w:rsidP="00865ADC">
            <w:pPr>
              <w:spacing w:after="120"/>
              <w:jc w:val="right"/>
              <w:rPr>
                <w:rFonts w:ascii="Cambria" w:hAnsi="Cambria"/>
                <w:sz w:val="20"/>
                <w:szCs w:val="20"/>
                <w:lang w:val="sr-Cyrl-RS"/>
              </w:rPr>
            </w:pPr>
          </w:p>
          <w:p w14:paraId="100B4833" w14:textId="4D1F0F15" w:rsidR="00785BC8" w:rsidRPr="00B9581D" w:rsidRDefault="00E10B64" w:rsidP="00865ADC">
            <w:pPr>
              <w:spacing w:after="120"/>
              <w:jc w:val="right"/>
              <w:rPr>
                <w:rFonts w:ascii="Cambria" w:hAnsi="Cambria"/>
                <w:sz w:val="20"/>
                <w:szCs w:val="20"/>
                <w:lang w:val="sr-Cyrl-RS"/>
              </w:rPr>
            </w:pPr>
            <w:r w:rsidRPr="00B9581D">
              <w:rPr>
                <w:rFonts w:ascii="Cambria" w:hAnsi="Cambria"/>
                <w:sz w:val="20"/>
                <w:szCs w:val="20"/>
                <w:lang w:val="sr-Cyrl-RS"/>
              </w:rPr>
              <w:t>23.508,0</w:t>
            </w:r>
          </w:p>
          <w:p w14:paraId="1B5F19B8" w14:textId="77777777" w:rsidR="00785BC8" w:rsidRPr="00B9581D" w:rsidRDefault="00785BC8" w:rsidP="00865ADC">
            <w:pPr>
              <w:spacing w:after="120"/>
              <w:jc w:val="right"/>
              <w:rPr>
                <w:rFonts w:ascii="Cambria" w:hAnsi="Cambria"/>
                <w:sz w:val="20"/>
                <w:szCs w:val="20"/>
              </w:rPr>
            </w:pPr>
          </w:p>
          <w:p w14:paraId="4F7470FC" w14:textId="77777777" w:rsidR="00785BC8" w:rsidRPr="00B9581D" w:rsidRDefault="00785BC8" w:rsidP="00865ADC">
            <w:pPr>
              <w:spacing w:after="120"/>
              <w:jc w:val="right"/>
              <w:rPr>
                <w:rFonts w:ascii="Cambria" w:hAnsi="Cambria"/>
                <w:sz w:val="20"/>
                <w:szCs w:val="20"/>
              </w:rPr>
            </w:pPr>
          </w:p>
          <w:p w14:paraId="138066FB" w14:textId="77777777" w:rsidR="00785BC8" w:rsidRPr="00B9581D" w:rsidRDefault="00785BC8" w:rsidP="00865ADC">
            <w:pPr>
              <w:spacing w:after="120"/>
              <w:jc w:val="right"/>
              <w:rPr>
                <w:rFonts w:ascii="Cambria" w:hAnsi="Cambria"/>
                <w:sz w:val="20"/>
                <w:szCs w:val="20"/>
                <w:lang w:val="sr-Cyrl-RS"/>
              </w:rPr>
            </w:pPr>
          </w:p>
          <w:p w14:paraId="546FF1AB" w14:textId="77777777" w:rsidR="0026467D" w:rsidRPr="00B9581D" w:rsidRDefault="0026467D" w:rsidP="00865ADC">
            <w:pPr>
              <w:spacing w:after="120"/>
              <w:jc w:val="right"/>
              <w:rPr>
                <w:rFonts w:ascii="Cambria" w:hAnsi="Cambria"/>
                <w:sz w:val="20"/>
                <w:szCs w:val="20"/>
                <w:lang w:val="sr-Cyrl-RS"/>
              </w:rPr>
            </w:pPr>
          </w:p>
          <w:p w14:paraId="0FE0AFB2" w14:textId="77777777" w:rsidR="00501FE8" w:rsidRPr="00B9581D" w:rsidRDefault="00501FE8" w:rsidP="00501FE8">
            <w:pPr>
              <w:spacing w:after="120"/>
              <w:jc w:val="right"/>
              <w:rPr>
                <w:rFonts w:ascii="Cambria" w:hAnsi="Cambria"/>
                <w:sz w:val="20"/>
                <w:szCs w:val="20"/>
                <w:lang w:val="sr-Cyrl-RS"/>
              </w:rPr>
            </w:pPr>
          </w:p>
          <w:p w14:paraId="6CEB07A1" w14:textId="7D99C9D3" w:rsidR="00785BC8" w:rsidRPr="00B9581D" w:rsidRDefault="00785BC8" w:rsidP="00501FE8">
            <w:pPr>
              <w:spacing w:after="120"/>
              <w:jc w:val="right"/>
              <w:rPr>
                <w:rFonts w:ascii="Cambria" w:hAnsi="Cambria"/>
                <w:sz w:val="20"/>
                <w:szCs w:val="20"/>
                <w:lang w:val="sr-Cyrl-RS"/>
              </w:rPr>
            </w:pPr>
            <w:r w:rsidRPr="00B9581D">
              <w:rPr>
                <w:rFonts w:ascii="Cambria" w:hAnsi="Cambria"/>
                <w:sz w:val="20"/>
                <w:szCs w:val="20"/>
                <w:lang w:val="sr-Cyrl-RS"/>
              </w:rPr>
              <w:t>3.598,0</w:t>
            </w:r>
          </w:p>
          <w:p w14:paraId="1D2A5F61" w14:textId="77777777" w:rsidR="00501FE8" w:rsidRPr="00B9581D" w:rsidRDefault="00501FE8" w:rsidP="00501FE8">
            <w:pPr>
              <w:spacing w:after="120"/>
              <w:jc w:val="right"/>
              <w:rPr>
                <w:rFonts w:ascii="Cambria" w:hAnsi="Cambria"/>
                <w:sz w:val="20"/>
                <w:szCs w:val="20"/>
                <w:lang w:val="sr-Cyrl-RS"/>
              </w:rPr>
            </w:pPr>
          </w:p>
          <w:p w14:paraId="21E693B0" w14:textId="77777777" w:rsidR="00501FE8" w:rsidRPr="00B9581D" w:rsidRDefault="00501FE8" w:rsidP="00501FE8">
            <w:pPr>
              <w:spacing w:after="120"/>
              <w:rPr>
                <w:rFonts w:ascii="Cambria" w:hAnsi="Cambria"/>
                <w:sz w:val="20"/>
                <w:szCs w:val="20"/>
                <w:lang w:val="sr-Cyrl-RS"/>
              </w:rPr>
            </w:pPr>
          </w:p>
          <w:p w14:paraId="3104350E" w14:textId="48BEA6B8" w:rsidR="00C355AA" w:rsidRPr="00B9581D" w:rsidRDefault="00C355AA" w:rsidP="00501FE8">
            <w:pPr>
              <w:spacing w:after="120"/>
              <w:jc w:val="right"/>
              <w:rPr>
                <w:rFonts w:ascii="Cambria" w:hAnsi="Cambria"/>
                <w:sz w:val="20"/>
                <w:szCs w:val="20"/>
                <w:lang w:val="sr-Cyrl-RS"/>
              </w:rPr>
            </w:pPr>
            <w:r w:rsidRPr="00B9581D">
              <w:rPr>
                <w:rFonts w:ascii="Cambria" w:hAnsi="Cambria"/>
                <w:sz w:val="20"/>
                <w:szCs w:val="20"/>
                <w:lang w:val="sr-Cyrl-RS"/>
              </w:rPr>
              <w:t>2.</w:t>
            </w:r>
            <w:r w:rsidR="00501FE8" w:rsidRPr="00B9581D">
              <w:rPr>
                <w:rFonts w:ascii="Cambria" w:hAnsi="Cambria"/>
                <w:sz w:val="20"/>
                <w:szCs w:val="20"/>
                <w:lang w:val="sr-Cyrl-RS"/>
              </w:rPr>
              <w:t>509</w:t>
            </w:r>
            <w:r w:rsidRPr="00B9581D">
              <w:rPr>
                <w:rFonts w:ascii="Cambria" w:hAnsi="Cambria"/>
                <w:sz w:val="20"/>
                <w:szCs w:val="20"/>
                <w:lang w:val="sr-Cyrl-RS"/>
              </w:rPr>
              <w:t>,0</w:t>
            </w:r>
          </w:p>
        </w:tc>
        <w:tc>
          <w:tcPr>
            <w:tcW w:w="1020" w:type="dxa"/>
            <w:shd w:val="clear" w:color="auto" w:fill="FFFFFF" w:themeFill="background1"/>
          </w:tcPr>
          <w:p w14:paraId="09741FA0" w14:textId="24AB7001" w:rsidR="00951617" w:rsidRPr="00B9581D" w:rsidRDefault="00951617" w:rsidP="00951617">
            <w:pPr>
              <w:spacing w:after="120"/>
              <w:rPr>
                <w:sz w:val="20"/>
                <w:szCs w:val="20"/>
              </w:rPr>
            </w:pPr>
          </w:p>
        </w:tc>
        <w:tc>
          <w:tcPr>
            <w:tcW w:w="1616" w:type="dxa"/>
            <w:shd w:val="clear" w:color="auto" w:fill="FFFFFF" w:themeFill="background1"/>
          </w:tcPr>
          <w:p w14:paraId="46EDDFD1" w14:textId="5FF4A6D6" w:rsidR="00951617" w:rsidRPr="00B9581D" w:rsidRDefault="00951617" w:rsidP="00951617">
            <w:pPr>
              <w:spacing w:after="120"/>
              <w:rPr>
                <w:sz w:val="20"/>
                <w:szCs w:val="20"/>
              </w:rPr>
            </w:pPr>
          </w:p>
        </w:tc>
        <w:tc>
          <w:tcPr>
            <w:tcW w:w="1616" w:type="dxa"/>
            <w:shd w:val="clear" w:color="auto" w:fill="FFFFFF" w:themeFill="background1"/>
          </w:tcPr>
          <w:p w14:paraId="2EB03296" w14:textId="47B153BB" w:rsidR="00951617" w:rsidRPr="00B9581D" w:rsidRDefault="00951617" w:rsidP="00951617">
            <w:pPr>
              <w:spacing w:after="120"/>
              <w:rPr>
                <w:sz w:val="20"/>
                <w:szCs w:val="20"/>
              </w:rPr>
            </w:pPr>
          </w:p>
        </w:tc>
      </w:tr>
      <w:tr w:rsidR="00B9581D" w:rsidRPr="00B9581D" w14:paraId="741F469F" w14:textId="77777777" w:rsidTr="0085730B">
        <w:tc>
          <w:tcPr>
            <w:tcW w:w="3119" w:type="dxa"/>
            <w:gridSpan w:val="2"/>
            <w:shd w:val="clear" w:color="auto" w:fill="DEEAF6" w:themeFill="accent1" w:themeFillTint="33"/>
          </w:tcPr>
          <w:p w14:paraId="40F31130" w14:textId="77777777" w:rsidR="00951617" w:rsidRPr="00B9581D" w:rsidRDefault="00951617" w:rsidP="00951617">
            <w:pPr>
              <w:spacing w:after="120"/>
              <w:rPr>
                <w:rFonts w:ascii="Cambria" w:hAnsi="Cambria"/>
                <w:b/>
                <w:sz w:val="20"/>
                <w:szCs w:val="20"/>
              </w:rPr>
            </w:pPr>
            <w:r w:rsidRPr="00B9581D">
              <w:rPr>
                <w:rFonts w:ascii="Cambria" w:hAnsi="Cambria"/>
                <w:b/>
                <w:sz w:val="20"/>
                <w:szCs w:val="20"/>
              </w:rPr>
              <w:t>Финансијска помоћ ЕУ</w:t>
            </w:r>
          </w:p>
        </w:tc>
        <w:tc>
          <w:tcPr>
            <w:tcW w:w="4961" w:type="dxa"/>
            <w:gridSpan w:val="3"/>
            <w:shd w:val="clear" w:color="auto" w:fill="FFFFFF" w:themeFill="background1"/>
          </w:tcPr>
          <w:p w14:paraId="47E73FC5" w14:textId="0B4009BA" w:rsidR="00951617" w:rsidRPr="00B9581D" w:rsidRDefault="00E3432A" w:rsidP="00951617">
            <w:pPr>
              <w:spacing w:after="120"/>
              <w:rPr>
                <w:rFonts w:ascii="Cambria" w:hAnsi="Cambria"/>
                <w:sz w:val="20"/>
                <w:szCs w:val="20"/>
              </w:rPr>
            </w:pPr>
            <w:r w:rsidRPr="00B9581D">
              <w:rPr>
                <w:rFonts w:ascii="Cambria" w:hAnsi="Cambria"/>
                <w:sz w:val="20"/>
                <w:szCs w:val="20"/>
                <w:lang w:val="sr-Cyrl-RS"/>
              </w:rPr>
              <w:t>Потребна донаторска средства у €</w:t>
            </w:r>
          </w:p>
        </w:tc>
        <w:tc>
          <w:tcPr>
            <w:tcW w:w="2127" w:type="dxa"/>
            <w:shd w:val="clear" w:color="auto" w:fill="FFFFFF" w:themeFill="background1"/>
          </w:tcPr>
          <w:p w14:paraId="0D864089" w14:textId="3FAA81BD" w:rsidR="00951617" w:rsidRPr="00B9581D" w:rsidRDefault="00E3432A" w:rsidP="00E3432A">
            <w:pPr>
              <w:spacing w:after="120"/>
              <w:jc w:val="right"/>
              <w:rPr>
                <w:sz w:val="20"/>
                <w:szCs w:val="20"/>
                <w:lang w:val="sr-Cyrl-RS"/>
              </w:rPr>
            </w:pPr>
            <w:r w:rsidRPr="00B9581D">
              <w:rPr>
                <w:rFonts w:ascii="Cambria" w:hAnsi="Cambria"/>
                <w:sz w:val="20"/>
                <w:szCs w:val="20"/>
                <w:lang w:val="sr-Cyrl-RS"/>
              </w:rPr>
              <w:t>127.241</w:t>
            </w:r>
          </w:p>
        </w:tc>
        <w:tc>
          <w:tcPr>
            <w:tcW w:w="1701" w:type="dxa"/>
            <w:shd w:val="clear" w:color="auto" w:fill="FFFFFF" w:themeFill="background1"/>
          </w:tcPr>
          <w:p w14:paraId="726684AF" w14:textId="06DB4F76" w:rsidR="00951617" w:rsidRPr="00B9581D" w:rsidRDefault="00E3432A" w:rsidP="00E3432A">
            <w:pPr>
              <w:spacing w:after="120"/>
              <w:jc w:val="right"/>
              <w:rPr>
                <w:sz w:val="20"/>
                <w:szCs w:val="20"/>
                <w:lang w:val="sr-Cyrl-RS"/>
              </w:rPr>
            </w:pPr>
            <w:r w:rsidRPr="00B9581D">
              <w:rPr>
                <w:rFonts w:ascii="Cambria" w:hAnsi="Cambria"/>
                <w:sz w:val="20"/>
                <w:szCs w:val="20"/>
                <w:lang w:val="sr-Cyrl-RS"/>
              </w:rPr>
              <w:t>69.259</w:t>
            </w:r>
          </w:p>
        </w:tc>
        <w:tc>
          <w:tcPr>
            <w:tcW w:w="1020" w:type="dxa"/>
            <w:shd w:val="clear" w:color="auto" w:fill="FFFFFF" w:themeFill="background1"/>
          </w:tcPr>
          <w:p w14:paraId="61FD2143" w14:textId="77777777" w:rsidR="00951617" w:rsidRPr="00B9581D" w:rsidRDefault="00951617" w:rsidP="00951617">
            <w:pPr>
              <w:spacing w:after="120"/>
              <w:rPr>
                <w:sz w:val="20"/>
                <w:szCs w:val="20"/>
              </w:rPr>
            </w:pPr>
            <w:r w:rsidRPr="00B9581D">
              <w:rPr>
                <w:rFonts w:ascii="Cambria" w:hAnsi="Cambria"/>
                <w:sz w:val="20"/>
                <w:szCs w:val="20"/>
              </w:rPr>
              <w:t>[…]</w:t>
            </w:r>
          </w:p>
        </w:tc>
        <w:tc>
          <w:tcPr>
            <w:tcW w:w="1616" w:type="dxa"/>
            <w:shd w:val="clear" w:color="auto" w:fill="FFFFFF" w:themeFill="background1"/>
          </w:tcPr>
          <w:p w14:paraId="46F1F290" w14:textId="77777777" w:rsidR="00951617" w:rsidRPr="00B9581D" w:rsidRDefault="00951617" w:rsidP="00951617">
            <w:pPr>
              <w:spacing w:after="120"/>
              <w:rPr>
                <w:sz w:val="20"/>
                <w:szCs w:val="20"/>
              </w:rPr>
            </w:pPr>
            <w:r w:rsidRPr="00B9581D">
              <w:rPr>
                <w:rFonts w:ascii="Cambria" w:hAnsi="Cambria"/>
                <w:sz w:val="20"/>
                <w:szCs w:val="20"/>
              </w:rPr>
              <w:t>[…]</w:t>
            </w:r>
          </w:p>
        </w:tc>
        <w:tc>
          <w:tcPr>
            <w:tcW w:w="1616" w:type="dxa"/>
            <w:shd w:val="clear" w:color="auto" w:fill="FFFFFF" w:themeFill="background1"/>
          </w:tcPr>
          <w:p w14:paraId="4AF35561" w14:textId="77777777" w:rsidR="00951617" w:rsidRPr="00B9581D" w:rsidRDefault="00951617" w:rsidP="00951617">
            <w:pPr>
              <w:spacing w:after="120"/>
              <w:rPr>
                <w:sz w:val="20"/>
                <w:szCs w:val="20"/>
              </w:rPr>
            </w:pPr>
            <w:r w:rsidRPr="00B9581D">
              <w:rPr>
                <w:rFonts w:ascii="Cambria" w:hAnsi="Cambria"/>
                <w:sz w:val="20"/>
                <w:szCs w:val="20"/>
              </w:rPr>
              <w:t>[…]</w:t>
            </w:r>
          </w:p>
        </w:tc>
      </w:tr>
    </w:tbl>
    <w:p w14:paraId="6EE5408A" w14:textId="77777777" w:rsidR="00951617" w:rsidRPr="00B9581D" w:rsidRDefault="00951617" w:rsidP="00715D30">
      <w:pPr>
        <w:rPr>
          <w:rFonts w:ascii="Cambria" w:hAnsi="Cambria"/>
          <w:sz w:val="20"/>
          <w:szCs w:val="20"/>
        </w:rPr>
      </w:pPr>
    </w:p>
    <w:p w14:paraId="6BE9D4DB" w14:textId="77777777" w:rsidR="00C641DE" w:rsidRPr="00B9581D" w:rsidRDefault="00C641DE" w:rsidP="00715D30">
      <w:pPr>
        <w:rPr>
          <w:rFonts w:ascii="Cambria" w:hAnsi="Cambria"/>
          <w:sz w:val="20"/>
          <w:szCs w:val="20"/>
        </w:rPr>
      </w:pPr>
    </w:p>
    <w:tbl>
      <w:tblPr>
        <w:tblStyle w:val="TableGrid"/>
        <w:tblW w:w="16160" w:type="dxa"/>
        <w:tblInd w:w="-714" w:type="dxa"/>
        <w:tblLook w:val="04A0" w:firstRow="1" w:lastRow="0" w:firstColumn="1" w:lastColumn="0" w:noHBand="0" w:noVBand="1"/>
      </w:tblPr>
      <w:tblGrid>
        <w:gridCol w:w="3117"/>
        <w:gridCol w:w="1383"/>
        <w:gridCol w:w="1387"/>
        <w:gridCol w:w="1752"/>
        <w:gridCol w:w="1656"/>
        <w:gridCol w:w="1839"/>
        <w:gridCol w:w="963"/>
        <w:gridCol w:w="1021"/>
        <w:gridCol w:w="1014"/>
        <w:gridCol w:w="1014"/>
        <w:gridCol w:w="1014"/>
      </w:tblGrid>
      <w:tr w:rsidR="00B9581D" w:rsidRPr="00B9581D" w14:paraId="615DEAB2" w14:textId="77777777" w:rsidTr="00692318">
        <w:tc>
          <w:tcPr>
            <w:tcW w:w="3159" w:type="dxa"/>
            <w:vMerge w:val="restart"/>
            <w:shd w:val="clear" w:color="auto" w:fill="DEEAF6" w:themeFill="accent1" w:themeFillTint="33"/>
          </w:tcPr>
          <w:p w14:paraId="0497D6F7" w14:textId="77777777" w:rsidR="00C641DE" w:rsidRPr="00B9581D" w:rsidRDefault="00C641DE" w:rsidP="004D5044">
            <w:pPr>
              <w:spacing w:after="120"/>
              <w:rPr>
                <w:rFonts w:ascii="Cambria" w:hAnsi="Cambria"/>
                <w:b/>
                <w:sz w:val="20"/>
                <w:szCs w:val="20"/>
              </w:rPr>
            </w:pPr>
            <w:r w:rsidRPr="00B9581D">
              <w:rPr>
                <w:rFonts w:ascii="Cambria" w:hAnsi="Cambria"/>
                <w:b/>
                <w:sz w:val="20"/>
                <w:szCs w:val="20"/>
              </w:rPr>
              <w:t>Назив активности</w:t>
            </w:r>
          </w:p>
        </w:tc>
        <w:tc>
          <w:tcPr>
            <w:tcW w:w="1383" w:type="dxa"/>
            <w:vMerge w:val="restart"/>
            <w:shd w:val="clear" w:color="auto" w:fill="DEEAF6" w:themeFill="accent1" w:themeFillTint="33"/>
          </w:tcPr>
          <w:p w14:paraId="501E6984" w14:textId="77777777" w:rsidR="00C641DE" w:rsidRPr="00B9581D" w:rsidRDefault="00C641DE" w:rsidP="004D5044">
            <w:pPr>
              <w:spacing w:after="120"/>
              <w:rPr>
                <w:rFonts w:ascii="Cambria" w:hAnsi="Cambria"/>
                <w:b/>
                <w:sz w:val="20"/>
                <w:szCs w:val="20"/>
              </w:rPr>
            </w:pPr>
            <w:r w:rsidRPr="00B9581D">
              <w:rPr>
                <w:rFonts w:ascii="Cambria" w:hAnsi="Cambria"/>
                <w:b/>
                <w:sz w:val="20"/>
                <w:szCs w:val="20"/>
              </w:rPr>
              <w:t>Орган задужен за спровођење</w:t>
            </w:r>
          </w:p>
        </w:tc>
        <w:tc>
          <w:tcPr>
            <w:tcW w:w="1387" w:type="dxa"/>
            <w:vMerge w:val="restart"/>
            <w:shd w:val="clear" w:color="auto" w:fill="DEEAF6" w:themeFill="accent1" w:themeFillTint="33"/>
          </w:tcPr>
          <w:p w14:paraId="39C2D81A" w14:textId="77777777" w:rsidR="00C641DE" w:rsidRPr="00B9581D" w:rsidRDefault="00C641DE" w:rsidP="004D5044">
            <w:pPr>
              <w:spacing w:after="120"/>
              <w:rPr>
                <w:rFonts w:ascii="Cambria" w:hAnsi="Cambria"/>
                <w:b/>
                <w:sz w:val="20"/>
                <w:szCs w:val="20"/>
              </w:rPr>
            </w:pPr>
            <w:r w:rsidRPr="00B9581D">
              <w:rPr>
                <w:rFonts w:ascii="Cambria" w:hAnsi="Cambria"/>
                <w:b/>
                <w:sz w:val="20"/>
                <w:szCs w:val="20"/>
              </w:rPr>
              <w:t>Органи-партнери у спровођењу</w:t>
            </w:r>
          </w:p>
        </w:tc>
        <w:tc>
          <w:tcPr>
            <w:tcW w:w="1762" w:type="dxa"/>
            <w:vMerge w:val="restart"/>
            <w:shd w:val="clear" w:color="auto" w:fill="DEEAF6" w:themeFill="accent1" w:themeFillTint="33"/>
          </w:tcPr>
          <w:p w14:paraId="02E92D8C" w14:textId="77777777" w:rsidR="00C641DE" w:rsidRPr="00B9581D" w:rsidRDefault="00C641DE" w:rsidP="004D5044">
            <w:pPr>
              <w:spacing w:after="120"/>
              <w:rPr>
                <w:rFonts w:ascii="Cambria" w:hAnsi="Cambria"/>
                <w:b/>
                <w:sz w:val="20"/>
                <w:szCs w:val="20"/>
              </w:rPr>
            </w:pPr>
            <w:r w:rsidRPr="00B9581D">
              <w:rPr>
                <w:rFonts w:ascii="Cambria" w:hAnsi="Cambria"/>
                <w:b/>
                <w:sz w:val="20"/>
                <w:szCs w:val="20"/>
              </w:rPr>
              <w:t>Рок за реализацију</w:t>
            </w:r>
          </w:p>
        </w:tc>
        <w:tc>
          <w:tcPr>
            <w:tcW w:w="1659" w:type="dxa"/>
            <w:vMerge w:val="restart"/>
            <w:shd w:val="clear" w:color="auto" w:fill="DEEAF6" w:themeFill="accent1" w:themeFillTint="33"/>
          </w:tcPr>
          <w:p w14:paraId="46850E01" w14:textId="77777777" w:rsidR="00C641DE" w:rsidRPr="00B9581D" w:rsidRDefault="00C641DE" w:rsidP="004D5044">
            <w:pPr>
              <w:spacing w:after="120"/>
              <w:rPr>
                <w:rFonts w:ascii="Cambria" w:hAnsi="Cambria"/>
                <w:b/>
                <w:sz w:val="20"/>
                <w:szCs w:val="20"/>
              </w:rPr>
            </w:pPr>
            <w:r w:rsidRPr="00B9581D">
              <w:rPr>
                <w:rFonts w:ascii="Cambria" w:hAnsi="Cambria"/>
                <w:b/>
                <w:sz w:val="20"/>
                <w:szCs w:val="20"/>
              </w:rPr>
              <w:t>Извор финансирања</w:t>
            </w:r>
          </w:p>
        </w:tc>
        <w:tc>
          <w:tcPr>
            <w:tcW w:w="1849" w:type="dxa"/>
            <w:vMerge w:val="restart"/>
            <w:shd w:val="clear" w:color="auto" w:fill="DEEAF6" w:themeFill="accent1" w:themeFillTint="33"/>
          </w:tcPr>
          <w:p w14:paraId="79771467" w14:textId="77777777" w:rsidR="00C641DE" w:rsidRPr="00B9581D" w:rsidRDefault="00C641DE" w:rsidP="004D5044">
            <w:pPr>
              <w:spacing w:after="120"/>
              <w:rPr>
                <w:rFonts w:ascii="Cambria" w:hAnsi="Cambria"/>
                <w:b/>
                <w:sz w:val="20"/>
                <w:szCs w:val="20"/>
              </w:rPr>
            </w:pPr>
            <w:r w:rsidRPr="00B9581D">
              <w:rPr>
                <w:rFonts w:ascii="Cambria" w:hAnsi="Cambria"/>
                <w:b/>
                <w:sz w:val="20"/>
                <w:szCs w:val="20"/>
              </w:rPr>
              <w:t>Веза са програмским буџетом</w:t>
            </w:r>
          </w:p>
        </w:tc>
        <w:tc>
          <w:tcPr>
            <w:tcW w:w="4961" w:type="dxa"/>
            <w:gridSpan w:val="5"/>
            <w:shd w:val="clear" w:color="auto" w:fill="DEEAF6" w:themeFill="accent1" w:themeFillTint="33"/>
          </w:tcPr>
          <w:p w14:paraId="6856B4AB" w14:textId="77777777" w:rsidR="00C641DE" w:rsidRPr="00B9581D" w:rsidRDefault="00C641DE" w:rsidP="004D5044">
            <w:pPr>
              <w:spacing w:after="120"/>
              <w:rPr>
                <w:rFonts w:ascii="Cambria" w:hAnsi="Cambria"/>
                <w:b/>
                <w:sz w:val="20"/>
                <w:szCs w:val="20"/>
              </w:rPr>
            </w:pPr>
            <w:r w:rsidRPr="00B9581D">
              <w:rPr>
                <w:rFonts w:ascii="Cambria" w:hAnsi="Cambria"/>
                <w:b/>
                <w:sz w:val="20"/>
                <w:szCs w:val="20"/>
              </w:rPr>
              <w:t>Укупно процењена финансијска средства по изворима у 000 динара, по години имплементације</w:t>
            </w:r>
          </w:p>
        </w:tc>
      </w:tr>
      <w:tr w:rsidR="00B9581D" w:rsidRPr="00B9581D" w14:paraId="21FD6EA9" w14:textId="77777777" w:rsidTr="00C355AA">
        <w:tc>
          <w:tcPr>
            <w:tcW w:w="3159" w:type="dxa"/>
            <w:vMerge/>
            <w:shd w:val="clear" w:color="auto" w:fill="DEEAF6" w:themeFill="accent1" w:themeFillTint="33"/>
          </w:tcPr>
          <w:p w14:paraId="6B01A20D" w14:textId="77777777" w:rsidR="00C641DE" w:rsidRPr="00B9581D" w:rsidRDefault="00C641DE" w:rsidP="004D5044">
            <w:pPr>
              <w:spacing w:after="120"/>
              <w:rPr>
                <w:rFonts w:ascii="Cambria" w:hAnsi="Cambria"/>
                <w:b/>
                <w:sz w:val="20"/>
                <w:szCs w:val="20"/>
              </w:rPr>
            </w:pPr>
          </w:p>
        </w:tc>
        <w:tc>
          <w:tcPr>
            <w:tcW w:w="1383" w:type="dxa"/>
            <w:vMerge/>
            <w:shd w:val="clear" w:color="auto" w:fill="DEEAF6" w:themeFill="accent1" w:themeFillTint="33"/>
          </w:tcPr>
          <w:p w14:paraId="38B2C270" w14:textId="77777777" w:rsidR="00C641DE" w:rsidRPr="00B9581D" w:rsidRDefault="00C641DE" w:rsidP="004D5044">
            <w:pPr>
              <w:spacing w:after="120"/>
              <w:rPr>
                <w:rFonts w:ascii="Cambria" w:hAnsi="Cambria"/>
                <w:b/>
                <w:sz w:val="20"/>
                <w:szCs w:val="20"/>
              </w:rPr>
            </w:pPr>
          </w:p>
        </w:tc>
        <w:tc>
          <w:tcPr>
            <w:tcW w:w="1387" w:type="dxa"/>
            <w:vMerge/>
            <w:shd w:val="clear" w:color="auto" w:fill="DEEAF6" w:themeFill="accent1" w:themeFillTint="33"/>
          </w:tcPr>
          <w:p w14:paraId="3CDA03F3" w14:textId="77777777" w:rsidR="00C641DE" w:rsidRPr="00B9581D" w:rsidRDefault="00C641DE" w:rsidP="004D5044">
            <w:pPr>
              <w:spacing w:after="120"/>
              <w:rPr>
                <w:rFonts w:ascii="Cambria" w:hAnsi="Cambria"/>
                <w:b/>
                <w:sz w:val="20"/>
                <w:szCs w:val="20"/>
              </w:rPr>
            </w:pPr>
          </w:p>
        </w:tc>
        <w:tc>
          <w:tcPr>
            <w:tcW w:w="1762" w:type="dxa"/>
            <w:vMerge/>
            <w:shd w:val="clear" w:color="auto" w:fill="DEEAF6" w:themeFill="accent1" w:themeFillTint="33"/>
          </w:tcPr>
          <w:p w14:paraId="12D66323" w14:textId="77777777" w:rsidR="00C641DE" w:rsidRPr="00B9581D" w:rsidRDefault="00C641DE" w:rsidP="004D5044">
            <w:pPr>
              <w:spacing w:after="120"/>
              <w:rPr>
                <w:rFonts w:ascii="Cambria" w:hAnsi="Cambria"/>
                <w:b/>
                <w:sz w:val="20"/>
                <w:szCs w:val="20"/>
              </w:rPr>
            </w:pPr>
          </w:p>
        </w:tc>
        <w:tc>
          <w:tcPr>
            <w:tcW w:w="1659" w:type="dxa"/>
            <w:vMerge/>
            <w:shd w:val="clear" w:color="auto" w:fill="DEEAF6" w:themeFill="accent1" w:themeFillTint="33"/>
          </w:tcPr>
          <w:p w14:paraId="45A5F1BB" w14:textId="77777777" w:rsidR="00C641DE" w:rsidRPr="00B9581D" w:rsidRDefault="00C641DE" w:rsidP="004D5044">
            <w:pPr>
              <w:spacing w:after="120"/>
              <w:rPr>
                <w:rFonts w:ascii="Cambria" w:hAnsi="Cambria"/>
                <w:b/>
                <w:sz w:val="20"/>
                <w:szCs w:val="20"/>
              </w:rPr>
            </w:pPr>
          </w:p>
        </w:tc>
        <w:tc>
          <w:tcPr>
            <w:tcW w:w="1849" w:type="dxa"/>
            <w:vMerge/>
            <w:shd w:val="clear" w:color="auto" w:fill="DEEAF6" w:themeFill="accent1" w:themeFillTint="33"/>
          </w:tcPr>
          <w:p w14:paraId="0A377FBC" w14:textId="77777777" w:rsidR="00C641DE" w:rsidRPr="00B9581D" w:rsidRDefault="00C641DE" w:rsidP="004D5044">
            <w:pPr>
              <w:spacing w:after="120"/>
              <w:rPr>
                <w:rFonts w:ascii="Cambria" w:hAnsi="Cambria"/>
                <w:b/>
                <w:sz w:val="20"/>
                <w:szCs w:val="20"/>
              </w:rPr>
            </w:pPr>
          </w:p>
        </w:tc>
        <w:tc>
          <w:tcPr>
            <w:tcW w:w="872" w:type="dxa"/>
            <w:shd w:val="clear" w:color="auto" w:fill="DEEAF6" w:themeFill="accent1" w:themeFillTint="33"/>
          </w:tcPr>
          <w:p w14:paraId="0E2BF8E3" w14:textId="77777777" w:rsidR="00C641DE" w:rsidRPr="00B9581D" w:rsidRDefault="00C641DE" w:rsidP="004D5044">
            <w:pPr>
              <w:spacing w:after="120"/>
              <w:rPr>
                <w:rFonts w:ascii="Cambria" w:hAnsi="Cambria"/>
                <w:b/>
                <w:sz w:val="20"/>
                <w:szCs w:val="20"/>
              </w:rPr>
            </w:pPr>
            <w:r w:rsidRPr="00B9581D">
              <w:rPr>
                <w:rFonts w:ascii="Cambria" w:hAnsi="Cambria"/>
                <w:b/>
                <w:sz w:val="20"/>
                <w:szCs w:val="20"/>
              </w:rPr>
              <w:t>202</w:t>
            </w:r>
            <w:r w:rsidR="00E906F8" w:rsidRPr="00B9581D">
              <w:rPr>
                <w:rFonts w:ascii="Cambria" w:hAnsi="Cambria"/>
                <w:b/>
                <w:sz w:val="20"/>
                <w:szCs w:val="20"/>
              </w:rPr>
              <w:t>2</w:t>
            </w:r>
            <w:r w:rsidRPr="00B9581D">
              <w:rPr>
                <w:rFonts w:ascii="Cambria" w:hAnsi="Cambria"/>
                <w:b/>
                <w:sz w:val="20"/>
                <w:szCs w:val="20"/>
              </w:rPr>
              <w:t>.</w:t>
            </w:r>
          </w:p>
        </w:tc>
        <w:tc>
          <w:tcPr>
            <w:tcW w:w="1023" w:type="dxa"/>
            <w:shd w:val="clear" w:color="auto" w:fill="DEEAF6" w:themeFill="accent1" w:themeFillTint="33"/>
          </w:tcPr>
          <w:p w14:paraId="47F7C8AC" w14:textId="77777777" w:rsidR="00C641DE" w:rsidRPr="00B9581D" w:rsidRDefault="00C641DE" w:rsidP="004D5044">
            <w:pPr>
              <w:spacing w:after="120"/>
              <w:rPr>
                <w:rFonts w:ascii="Cambria" w:hAnsi="Cambria"/>
                <w:b/>
                <w:sz w:val="20"/>
                <w:szCs w:val="20"/>
              </w:rPr>
            </w:pPr>
            <w:r w:rsidRPr="00B9581D">
              <w:rPr>
                <w:rFonts w:ascii="Cambria" w:hAnsi="Cambria"/>
                <w:b/>
                <w:sz w:val="20"/>
                <w:szCs w:val="20"/>
              </w:rPr>
              <w:t>202</w:t>
            </w:r>
            <w:r w:rsidR="00E906F8" w:rsidRPr="00B9581D">
              <w:rPr>
                <w:rFonts w:ascii="Cambria" w:hAnsi="Cambria"/>
                <w:b/>
                <w:sz w:val="20"/>
                <w:szCs w:val="20"/>
              </w:rPr>
              <w:t>3</w:t>
            </w:r>
            <w:r w:rsidRPr="00B9581D">
              <w:rPr>
                <w:rFonts w:ascii="Cambria" w:hAnsi="Cambria"/>
                <w:b/>
                <w:sz w:val="20"/>
                <w:szCs w:val="20"/>
              </w:rPr>
              <w:t>.</w:t>
            </w:r>
          </w:p>
        </w:tc>
        <w:tc>
          <w:tcPr>
            <w:tcW w:w="1022" w:type="dxa"/>
            <w:shd w:val="clear" w:color="auto" w:fill="DEEAF6" w:themeFill="accent1" w:themeFillTint="33"/>
          </w:tcPr>
          <w:p w14:paraId="07DA4EC5" w14:textId="77777777" w:rsidR="00C641DE" w:rsidRPr="00B9581D" w:rsidRDefault="00C641DE" w:rsidP="004D5044">
            <w:pPr>
              <w:spacing w:after="120"/>
              <w:rPr>
                <w:rFonts w:ascii="Cambria" w:hAnsi="Cambria"/>
                <w:b/>
                <w:sz w:val="20"/>
                <w:szCs w:val="20"/>
              </w:rPr>
            </w:pPr>
            <w:r w:rsidRPr="00B9581D">
              <w:rPr>
                <w:rFonts w:ascii="Cambria" w:hAnsi="Cambria"/>
                <w:b/>
                <w:sz w:val="20"/>
                <w:szCs w:val="20"/>
              </w:rPr>
              <w:t>202</w:t>
            </w:r>
            <w:r w:rsidR="00E906F8" w:rsidRPr="00B9581D">
              <w:rPr>
                <w:rFonts w:ascii="Cambria" w:hAnsi="Cambria"/>
                <w:b/>
                <w:sz w:val="20"/>
                <w:szCs w:val="20"/>
              </w:rPr>
              <w:t>4</w:t>
            </w:r>
            <w:r w:rsidRPr="00B9581D">
              <w:rPr>
                <w:rFonts w:ascii="Cambria" w:hAnsi="Cambria"/>
                <w:b/>
                <w:sz w:val="20"/>
                <w:szCs w:val="20"/>
              </w:rPr>
              <w:t>.</w:t>
            </w:r>
          </w:p>
        </w:tc>
        <w:tc>
          <w:tcPr>
            <w:tcW w:w="1022" w:type="dxa"/>
            <w:shd w:val="clear" w:color="auto" w:fill="DEEAF6" w:themeFill="accent1" w:themeFillTint="33"/>
          </w:tcPr>
          <w:p w14:paraId="5D0C9EB3" w14:textId="77777777" w:rsidR="00C641DE" w:rsidRPr="00B9581D" w:rsidRDefault="00C641DE" w:rsidP="004D5044">
            <w:pPr>
              <w:spacing w:after="120"/>
              <w:rPr>
                <w:rFonts w:ascii="Cambria" w:hAnsi="Cambria"/>
                <w:b/>
                <w:sz w:val="20"/>
                <w:szCs w:val="20"/>
              </w:rPr>
            </w:pPr>
            <w:r w:rsidRPr="00B9581D">
              <w:rPr>
                <w:rFonts w:ascii="Cambria" w:hAnsi="Cambria"/>
                <w:b/>
                <w:sz w:val="20"/>
                <w:szCs w:val="20"/>
              </w:rPr>
              <w:t>202</w:t>
            </w:r>
            <w:r w:rsidR="00E906F8" w:rsidRPr="00B9581D">
              <w:rPr>
                <w:rFonts w:ascii="Cambria" w:hAnsi="Cambria"/>
                <w:b/>
                <w:sz w:val="20"/>
                <w:szCs w:val="20"/>
              </w:rPr>
              <w:t>5</w:t>
            </w:r>
            <w:r w:rsidRPr="00B9581D">
              <w:rPr>
                <w:rFonts w:ascii="Cambria" w:hAnsi="Cambria"/>
                <w:b/>
                <w:sz w:val="20"/>
                <w:szCs w:val="20"/>
              </w:rPr>
              <w:t>.</w:t>
            </w:r>
          </w:p>
        </w:tc>
        <w:tc>
          <w:tcPr>
            <w:tcW w:w="1022" w:type="dxa"/>
            <w:shd w:val="clear" w:color="auto" w:fill="DEEAF6" w:themeFill="accent1" w:themeFillTint="33"/>
          </w:tcPr>
          <w:p w14:paraId="48312FA3" w14:textId="77777777" w:rsidR="00C641DE" w:rsidRPr="00B9581D" w:rsidRDefault="00C641DE" w:rsidP="004D5044">
            <w:pPr>
              <w:spacing w:after="120"/>
              <w:rPr>
                <w:rFonts w:ascii="Cambria" w:hAnsi="Cambria"/>
                <w:b/>
                <w:sz w:val="20"/>
                <w:szCs w:val="20"/>
              </w:rPr>
            </w:pPr>
            <w:r w:rsidRPr="00B9581D">
              <w:rPr>
                <w:rFonts w:ascii="Cambria" w:hAnsi="Cambria"/>
                <w:b/>
                <w:sz w:val="20"/>
                <w:szCs w:val="20"/>
              </w:rPr>
              <w:t>202</w:t>
            </w:r>
            <w:r w:rsidR="00E906F8" w:rsidRPr="00B9581D">
              <w:rPr>
                <w:rFonts w:ascii="Cambria" w:hAnsi="Cambria"/>
                <w:b/>
                <w:sz w:val="20"/>
                <w:szCs w:val="20"/>
              </w:rPr>
              <w:t>6</w:t>
            </w:r>
            <w:r w:rsidRPr="00B9581D">
              <w:rPr>
                <w:rFonts w:ascii="Cambria" w:hAnsi="Cambria"/>
                <w:b/>
                <w:sz w:val="20"/>
                <w:szCs w:val="20"/>
              </w:rPr>
              <w:t>.</w:t>
            </w:r>
          </w:p>
        </w:tc>
      </w:tr>
      <w:tr w:rsidR="00B9581D" w:rsidRPr="00B9581D" w14:paraId="710B2C22" w14:textId="77777777" w:rsidTr="006B5C2E">
        <w:trPr>
          <w:trHeight w:val="70"/>
        </w:trPr>
        <w:tc>
          <w:tcPr>
            <w:tcW w:w="3159" w:type="dxa"/>
          </w:tcPr>
          <w:p w14:paraId="7D5257CC" w14:textId="14C62F27" w:rsidR="00A2003A" w:rsidRPr="00B9581D" w:rsidRDefault="00A2003A" w:rsidP="00646A75">
            <w:pPr>
              <w:spacing w:after="120"/>
              <w:rPr>
                <w:rFonts w:ascii="Cambria" w:hAnsi="Cambria"/>
                <w:sz w:val="20"/>
                <w:szCs w:val="20"/>
              </w:rPr>
            </w:pPr>
            <w:r w:rsidRPr="00B9581D">
              <w:rPr>
                <w:rFonts w:ascii="Cambria" w:hAnsi="Cambria"/>
                <w:sz w:val="20"/>
                <w:szCs w:val="20"/>
              </w:rPr>
              <w:t>1.2.1.</w:t>
            </w:r>
            <w:r w:rsidRPr="00B9581D">
              <w:rPr>
                <w:sz w:val="20"/>
                <w:szCs w:val="20"/>
              </w:rPr>
              <w:t xml:space="preserve"> </w:t>
            </w:r>
            <w:r w:rsidRPr="00B9581D">
              <w:rPr>
                <w:rFonts w:ascii="Cambria" w:hAnsi="Cambria"/>
                <w:sz w:val="20"/>
                <w:szCs w:val="20"/>
              </w:rPr>
              <w:t>Анализа су</w:t>
            </w:r>
            <w:r w:rsidR="00D734F3" w:rsidRPr="00B9581D">
              <w:rPr>
                <w:rFonts w:ascii="Cambria" w:hAnsi="Cambria"/>
                <w:sz w:val="20"/>
                <w:szCs w:val="20"/>
              </w:rPr>
              <w:t>дско-</w:t>
            </w:r>
            <w:r w:rsidRPr="00B9581D">
              <w:rPr>
                <w:rFonts w:ascii="Cambria" w:hAnsi="Cambria"/>
                <w:sz w:val="20"/>
                <w:szCs w:val="20"/>
              </w:rPr>
              <w:t>организационих и других прописа и њихова измена у складу са анализом из активности 1.1.2.</w:t>
            </w:r>
          </w:p>
        </w:tc>
        <w:tc>
          <w:tcPr>
            <w:tcW w:w="1383" w:type="dxa"/>
          </w:tcPr>
          <w:p w14:paraId="5AFF15A2" w14:textId="77777777" w:rsidR="00A2003A" w:rsidRPr="00B9581D" w:rsidRDefault="00A2003A" w:rsidP="00646A75">
            <w:pPr>
              <w:spacing w:after="120"/>
              <w:rPr>
                <w:rFonts w:ascii="Cambria" w:hAnsi="Cambria"/>
                <w:sz w:val="20"/>
                <w:szCs w:val="20"/>
              </w:rPr>
            </w:pPr>
            <w:r w:rsidRPr="00B9581D">
              <w:rPr>
                <w:rFonts w:ascii="Cambria" w:hAnsi="Cambria"/>
                <w:sz w:val="20"/>
                <w:szCs w:val="20"/>
              </w:rPr>
              <w:t>МП</w:t>
            </w:r>
          </w:p>
        </w:tc>
        <w:tc>
          <w:tcPr>
            <w:tcW w:w="1387" w:type="dxa"/>
          </w:tcPr>
          <w:p w14:paraId="06EDD0AE" w14:textId="77777777" w:rsidR="00A2003A" w:rsidRPr="00B9581D" w:rsidRDefault="00A2003A" w:rsidP="00646A75">
            <w:pPr>
              <w:spacing w:after="120"/>
              <w:jc w:val="center"/>
              <w:rPr>
                <w:rFonts w:ascii="Cambria" w:hAnsi="Cambria"/>
                <w:sz w:val="20"/>
                <w:szCs w:val="20"/>
              </w:rPr>
            </w:pPr>
            <w:r w:rsidRPr="00B9581D">
              <w:rPr>
                <w:rFonts w:ascii="Cambria" w:hAnsi="Cambria"/>
                <w:sz w:val="20"/>
                <w:szCs w:val="20"/>
              </w:rPr>
              <w:t>ВСС, ВКС, ДВТ, РЈТ</w:t>
            </w:r>
          </w:p>
        </w:tc>
        <w:tc>
          <w:tcPr>
            <w:tcW w:w="1762" w:type="dxa"/>
          </w:tcPr>
          <w:p w14:paraId="6C6B5B1B" w14:textId="77777777" w:rsidR="00A2003A" w:rsidRPr="00B9581D" w:rsidRDefault="00A2003A" w:rsidP="00646A75">
            <w:pPr>
              <w:spacing w:after="120"/>
              <w:rPr>
                <w:rFonts w:ascii="Cambria" w:hAnsi="Cambria"/>
                <w:sz w:val="20"/>
                <w:szCs w:val="20"/>
              </w:rPr>
            </w:pPr>
            <w:r w:rsidRPr="00B9581D">
              <w:rPr>
                <w:rFonts w:ascii="Cambria" w:hAnsi="Cambria"/>
                <w:sz w:val="20"/>
                <w:szCs w:val="20"/>
              </w:rPr>
              <w:t>2. квартал 2023. године</w:t>
            </w:r>
          </w:p>
        </w:tc>
        <w:tc>
          <w:tcPr>
            <w:tcW w:w="1659" w:type="dxa"/>
            <w:shd w:val="clear" w:color="auto" w:fill="auto"/>
          </w:tcPr>
          <w:p w14:paraId="68B2802A" w14:textId="77777777" w:rsidR="00665F76" w:rsidRPr="00B9581D" w:rsidRDefault="00665F76" w:rsidP="00665F76">
            <w:pPr>
              <w:pStyle w:val="BodyAAA"/>
              <w:rPr>
                <w:rFonts w:ascii="Cambria" w:eastAsia="Times New Roman" w:hAnsi="Cambria" w:cs="Times New Roman"/>
                <w:color w:val="auto"/>
                <w:sz w:val="18"/>
                <w:szCs w:val="18"/>
                <w:lang w:val="sr-Cyrl-RS"/>
              </w:rPr>
            </w:pPr>
            <w:r w:rsidRPr="00B9581D">
              <w:rPr>
                <w:rFonts w:ascii="Cambria" w:hAnsi="Cambria"/>
                <w:color w:val="auto"/>
                <w:sz w:val="18"/>
                <w:szCs w:val="18"/>
                <w:lang w:val="sr-Cyrl-RS"/>
              </w:rPr>
              <w:t>Извор 01- Општи приходи и примања буџета  - Буџет РС</w:t>
            </w:r>
          </w:p>
          <w:p w14:paraId="31860ED6" w14:textId="77777777" w:rsidR="00A2003A" w:rsidRPr="00B9581D" w:rsidRDefault="00A2003A" w:rsidP="00646A75">
            <w:pPr>
              <w:jc w:val="center"/>
              <w:rPr>
                <w:rFonts w:ascii="Cambria" w:hAnsi="Cambria"/>
                <w:sz w:val="20"/>
                <w:szCs w:val="20"/>
              </w:rPr>
            </w:pPr>
          </w:p>
          <w:p w14:paraId="6FD3FAFB" w14:textId="77777777" w:rsidR="00B24799" w:rsidRPr="00B9581D" w:rsidRDefault="00B24799" w:rsidP="00646A75">
            <w:pPr>
              <w:jc w:val="center"/>
              <w:rPr>
                <w:rFonts w:ascii="Cambria" w:hAnsi="Cambria"/>
                <w:sz w:val="20"/>
                <w:szCs w:val="20"/>
              </w:rPr>
            </w:pPr>
          </w:p>
          <w:p w14:paraId="5340F58A" w14:textId="77777777" w:rsidR="00B24799" w:rsidRPr="00B9581D" w:rsidRDefault="00B24799" w:rsidP="00646A75">
            <w:pPr>
              <w:jc w:val="center"/>
              <w:rPr>
                <w:rFonts w:ascii="Cambria" w:hAnsi="Cambria"/>
                <w:sz w:val="20"/>
                <w:szCs w:val="20"/>
              </w:rPr>
            </w:pPr>
          </w:p>
          <w:p w14:paraId="0D90B28A" w14:textId="77777777" w:rsidR="00B24799" w:rsidRPr="00B9581D" w:rsidRDefault="00B24799" w:rsidP="00646A75">
            <w:pPr>
              <w:jc w:val="center"/>
              <w:rPr>
                <w:rFonts w:ascii="Cambria" w:hAnsi="Cambria"/>
                <w:sz w:val="20"/>
                <w:szCs w:val="20"/>
              </w:rPr>
            </w:pPr>
          </w:p>
          <w:p w14:paraId="3287F328" w14:textId="77777777" w:rsidR="00B24799" w:rsidRPr="00B9581D" w:rsidRDefault="00B24799" w:rsidP="00646A75">
            <w:pPr>
              <w:jc w:val="center"/>
              <w:rPr>
                <w:rFonts w:ascii="Cambria" w:hAnsi="Cambria"/>
                <w:sz w:val="20"/>
                <w:szCs w:val="20"/>
              </w:rPr>
            </w:pPr>
          </w:p>
          <w:p w14:paraId="123D09D0" w14:textId="77777777" w:rsidR="00B24799" w:rsidRPr="00B9581D" w:rsidRDefault="00B24799" w:rsidP="00646A75">
            <w:pPr>
              <w:jc w:val="center"/>
              <w:rPr>
                <w:rFonts w:ascii="Cambria" w:hAnsi="Cambria"/>
                <w:sz w:val="20"/>
                <w:szCs w:val="20"/>
              </w:rPr>
            </w:pPr>
          </w:p>
          <w:p w14:paraId="1994982C" w14:textId="77777777" w:rsidR="00B24799" w:rsidRPr="00B9581D" w:rsidRDefault="00B24799" w:rsidP="00646A75">
            <w:pPr>
              <w:jc w:val="center"/>
              <w:rPr>
                <w:rFonts w:ascii="Cambria" w:hAnsi="Cambria"/>
                <w:sz w:val="20"/>
                <w:szCs w:val="20"/>
              </w:rPr>
            </w:pPr>
          </w:p>
          <w:p w14:paraId="74E8E370" w14:textId="77777777" w:rsidR="00753B75" w:rsidRPr="00B9581D" w:rsidRDefault="00753B75" w:rsidP="00646A75">
            <w:pPr>
              <w:jc w:val="center"/>
              <w:rPr>
                <w:rFonts w:ascii="Cambria" w:hAnsi="Cambria"/>
                <w:sz w:val="20"/>
                <w:szCs w:val="20"/>
                <w:lang w:val="sr-Cyrl-RS"/>
              </w:rPr>
            </w:pPr>
          </w:p>
          <w:p w14:paraId="76D74E5F" w14:textId="77777777" w:rsidR="00753B75" w:rsidRPr="00B9581D" w:rsidRDefault="00753B75" w:rsidP="00646A75">
            <w:pPr>
              <w:jc w:val="center"/>
              <w:rPr>
                <w:rFonts w:ascii="Cambria" w:hAnsi="Cambria"/>
                <w:sz w:val="20"/>
                <w:szCs w:val="20"/>
                <w:lang w:val="sr-Cyrl-RS"/>
              </w:rPr>
            </w:pPr>
          </w:p>
          <w:p w14:paraId="70CE93E2" w14:textId="77777777" w:rsidR="00753B75" w:rsidRPr="00B9581D" w:rsidRDefault="00753B75" w:rsidP="00646A75">
            <w:pPr>
              <w:jc w:val="center"/>
              <w:rPr>
                <w:rFonts w:ascii="Cambria" w:hAnsi="Cambria"/>
                <w:sz w:val="20"/>
                <w:szCs w:val="20"/>
                <w:lang w:val="sr-Cyrl-RS"/>
              </w:rPr>
            </w:pPr>
          </w:p>
          <w:p w14:paraId="2F3950C6" w14:textId="77777777" w:rsidR="00753B75" w:rsidRPr="00B9581D" w:rsidRDefault="00753B75" w:rsidP="00646A75">
            <w:pPr>
              <w:jc w:val="center"/>
              <w:rPr>
                <w:rFonts w:ascii="Cambria" w:hAnsi="Cambria"/>
                <w:sz w:val="20"/>
                <w:szCs w:val="20"/>
                <w:lang w:val="sr-Cyrl-RS"/>
              </w:rPr>
            </w:pPr>
          </w:p>
          <w:p w14:paraId="5D229B78" w14:textId="77777777" w:rsidR="00753B75" w:rsidRPr="00B9581D" w:rsidRDefault="00753B75" w:rsidP="00646A75">
            <w:pPr>
              <w:jc w:val="center"/>
              <w:rPr>
                <w:rFonts w:ascii="Cambria" w:hAnsi="Cambria"/>
                <w:sz w:val="20"/>
                <w:szCs w:val="20"/>
                <w:lang w:val="sr-Cyrl-RS"/>
              </w:rPr>
            </w:pPr>
          </w:p>
          <w:p w14:paraId="5E693B61" w14:textId="77777777" w:rsidR="00753B75" w:rsidRPr="00B9581D" w:rsidRDefault="00753B75" w:rsidP="00646A75">
            <w:pPr>
              <w:jc w:val="center"/>
              <w:rPr>
                <w:rFonts w:ascii="Cambria" w:hAnsi="Cambria"/>
                <w:sz w:val="20"/>
                <w:szCs w:val="20"/>
                <w:lang w:val="sr-Cyrl-RS"/>
              </w:rPr>
            </w:pPr>
          </w:p>
          <w:p w14:paraId="5A78BFB9" w14:textId="77777777" w:rsidR="00753B75" w:rsidRPr="00B9581D" w:rsidRDefault="00753B75" w:rsidP="00646A75">
            <w:pPr>
              <w:jc w:val="center"/>
              <w:rPr>
                <w:rFonts w:ascii="Cambria" w:hAnsi="Cambria"/>
                <w:sz w:val="20"/>
                <w:szCs w:val="20"/>
                <w:lang w:val="sr-Cyrl-RS"/>
              </w:rPr>
            </w:pPr>
          </w:p>
          <w:p w14:paraId="2D385E7D" w14:textId="77777777" w:rsidR="00753B75" w:rsidRPr="00B9581D" w:rsidRDefault="00753B75" w:rsidP="00646A75">
            <w:pPr>
              <w:jc w:val="center"/>
              <w:rPr>
                <w:rFonts w:ascii="Cambria" w:hAnsi="Cambria"/>
                <w:sz w:val="20"/>
                <w:szCs w:val="20"/>
                <w:lang w:val="sr-Cyrl-RS"/>
              </w:rPr>
            </w:pPr>
          </w:p>
          <w:p w14:paraId="668075FB" w14:textId="77777777" w:rsidR="00753B75" w:rsidRPr="00B9581D" w:rsidRDefault="00753B75" w:rsidP="00646A75">
            <w:pPr>
              <w:jc w:val="center"/>
              <w:rPr>
                <w:rFonts w:ascii="Cambria" w:hAnsi="Cambria"/>
                <w:sz w:val="20"/>
                <w:szCs w:val="20"/>
                <w:lang w:val="sr-Cyrl-RS"/>
              </w:rPr>
            </w:pPr>
          </w:p>
          <w:p w14:paraId="187496E5" w14:textId="77777777" w:rsidR="00753B75" w:rsidRPr="00B9581D" w:rsidRDefault="00753B75" w:rsidP="00646A75">
            <w:pPr>
              <w:jc w:val="center"/>
              <w:rPr>
                <w:rFonts w:ascii="Cambria" w:hAnsi="Cambria"/>
                <w:sz w:val="20"/>
                <w:szCs w:val="20"/>
                <w:lang w:val="sr-Cyrl-RS"/>
              </w:rPr>
            </w:pPr>
          </w:p>
          <w:p w14:paraId="27933ADA" w14:textId="77777777" w:rsidR="00753B75" w:rsidRPr="00B9581D" w:rsidRDefault="00753B75" w:rsidP="00646A75">
            <w:pPr>
              <w:jc w:val="center"/>
              <w:rPr>
                <w:rFonts w:ascii="Cambria" w:hAnsi="Cambria"/>
                <w:sz w:val="20"/>
                <w:szCs w:val="20"/>
                <w:lang w:val="sr-Cyrl-RS"/>
              </w:rPr>
            </w:pPr>
          </w:p>
          <w:p w14:paraId="46446B81" w14:textId="77777777" w:rsidR="00753B75" w:rsidRPr="00B9581D" w:rsidRDefault="00753B75" w:rsidP="00646A75">
            <w:pPr>
              <w:jc w:val="center"/>
              <w:rPr>
                <w:rFonts w:ascii="Cambria" w:hAnsi="Cambria"/>
                <w:sz w:val="20"/>
                <w:szCs w:val="20"/>
                <w:lang w:val="sr-Cyrl-RS"/>
              </w:rPr>
            </w:pPr>
          </w:p>
          <w:p w14:paraId="3E21BE0F" w14:textId="77777777" w:rsidR="00753B75" w:rsidRPr="00B9581D" w:rsidRDefault="00753B75" w:rsidP="00646A75">
            <w:pPr>
              <w:jc w:val="center"/>
              <w:rPr>
                <w:rFonts w:ascii="Cambria" w:hAnsi="Cambria"/>
                <w:sz w:val="20"/>
                <w:szCs w:val="20"/>
                <w:lang w:val="sr-Cyrl-RS"/>
              </w:rPr>
            </w:pPr>
          </w:p>
          <w:p w14:paraId="1EA4275D" w14:textId="77777777" w:rsidR="00753B75" w:rsidRPr="00B9581D" w:rsidRDefault="00753B75" w:rsidP="00646A75">
            <w:pPr>
              <w:jc w:val="center"/>
              <w:rPr>
                <w:rFonts w:ascii="Cambria" w:hAnsi="Cambria"/>
                <w:sz w:val="20"/>
                <w:szCs w:val="20"/>
                <w:lang w:val="sr-Cyrl-RS"/>
              </w:rPr>
            </w:pPr>
          </w:p>
          <w:p w14:paraId="411F4C73" w14:textId="77777777" w:rsidR="00753B75" w:rsidRPr="00B9581D" w:rsidRDefault="00753B75" w:rsidP="00646A75">
            <w:pPr>
              <w:jc w:val="center"/>
              <w:rPr>
                <w:rFonts w:ascii="Cambria" w:hAnsi="Cambria"/>
                <w:sz w:val="20"/>
                <w:szCs w:val="20"/>
                <w:lang w:val="sr-Cyrl-RS"/>
              </w:rPr>
            </w:pPr>
          </w:p>
          <w:p w14:paraId="6D9307FA" w14:textId="1A86D17C" w:rsidR="00B24799" w:rsidRPr="00B9581D" w:rsidRDefault="00DE3175" w:rsidP="00646A75">
            <w:pPr>
              <w:jc w:val="center"/>
              <w:rPr>
                <w:rFonts w:ascii="Cambria" w:hAnsi="Cambria"/>
                <w:sz w:val="20"/>
                <w:szCs w:val="20"/>
              </w:rPr>
            </w:pPr>
            <w:r w:rsidRPr="00B9581D">
              <w:rPr>
                <w:rFonts w:ascii="Cambria" w:hAnsi="Cambria"/>
                <w:sz w:val="20"/>
                <w:szCs w:val="20"/>
                <w:lang w:val="sr-Cyrl-RS"/>
              </w:rPr>
              <w:t>Потребна донаторска средства у €</w:t>
            </w:r>
          </w:p>
        </w:tc>
        <w:tc>
          <w:tcPr>
            <w:tcW w:w="1849" w:type="dxa"/>
            <w:shd w:val="clear" w:color="auto" w:fill="auto"/>
          </w:tcPr>
          <w:p w14:paraId="7F4AE2E7" w14:textId="3FD3C3EF" w:rsidR="00705750" w:rsidRPr="00B9581D" w:rsidRDefault="00E10B64" w:rsidP="002028C0">
            <w:pPr>
              <w:spacing w:after="160" w:line="259" w:lineRule="auto"/>
              <w:jc w:val="right"/>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 xml:space="preserve">МП: </w:t>
            </w:r>
            <w:r w:rsidR="00705750" w:rsidRPr="00B9581D">
              <w:rPr>
                <w:rFonts w:ascii="Cambria" w:eastAsiaTheme="minorHAnsi" w:hAnsi="Cambria" w:cs="Times New Roman"/>
                <w:sz w:val="18"/>
                <w:szCs w:val="18"/>
                <w:lang w:val="sr-Cyrl-RS" w:eastAsia="en-US"/>
              </w:rPr>
              <w:t>ПГ 1602</w:t>
            </w:r>
            <w:r w:rsidR="00C87BA1" w:rsidRPr="00B9581D">
              <w:rPr>
                <w:rFonts w:ascii="Cambria" w:eastAsiaTheme="minorHAnsi" w:hAnsi="Cambria" w:cs="Times New Roman"/>
                <w:sz w:val="18"/>
                <w:szCs w:val="18"/>
                <w:lang w:val="sr-Cyrl-RS" w:eastAsia="en-US"/>
              </w:rPr>
              <w:t xml:space="preserve">, </w:t>
            </w:r>
            <w:r w:rsidR="00705750" w:rsidRPr="00B9581D">
              <w:rPr>
                <w:rFonts w:ascii="Cambria" w:eastAsiaTheme="minorHAnsi" w:hAnsi="Cambria" w:cs="Times New Roman"/>
                <w:sz w:val="18"/>
                <w:szCs w:val="18"/>
                <w:lang w:val="sr-Cyrl-RS" w:eastAsia="en-US"/>
              </w:rPr>
              <w:t>ПА 0010,</w:t>
            </w:r>
            <w:r w:rsidR="002028C0" w:rsidRPr="00B9581D">
              <w:rPr>
                <w:rFonts w:ascii="Cambria" w:eastAsiaTheme="minorHAnsi" w:hAnsi="Cambria" w:cs="Times New Roman"/>
                <w:sz w:val="18"/>
                <w:szCs w:val="18"/>
                <w:lang w:val="sr-Cyrl-RS" w:eastAsia="en-US"/>
              </w:rPr>
              <w:t xml:space="preserve"> </w:t>
            </w:r>
            <w:r w:rsidR="00705750" w:rsidRPr="00B9581D">
              <w:rPr>
                <w:rFonts w:ascii="Cambria" w:eastAsiaTheme="minorHAnsi" w:hAnsi="Cambria" w:cs="Times New Roman"/>
                <w:sz w:val="18"/>
                <w:szCs w:val="18"/>
                <w:lang w:val="sr-Cyrl-RS" w:eastAsia="en-US"/>
              </w:rPr>
              <w:t xml:space="preserve">Ек. класиф.            </w:t>
            </w:r>
            <w:r w:rsidR="00C87BA1" w:rsidRPr="00B9581D">
              <w:rPr>
                <w:rFonts w:ascii="Cambria" w:eastAsiaTheme="minorHAnsi" w:hAnsi="Cambria" w:cs="Times New Roman"/>
                <w:sz w:val="18"/>
                <w:szCs w:val="18"/>
                <w:lang w:val="sr-Cyrl-RS" w:eastAsia="en-US"/>
              </w:rPr>
              <w:t xml:space="preserve">         </w:t>
            </w:r>
            <w:r w:rsidR="00705750" w:rsidRPr="00B9581D">
              <w:rPr>
                <w:rFonts w:ascii="Cambria" w:eastAsiaTheme="minorHAnsi" w:hAnsi="Cambria" w:cs="Times New Roman"/>
                <w:sz w:val="18"/>
                <w:szCs w:val="18"/>
                <w:lang w:val="sr-Cyrl-RS" w:eastAsia="en-US"/>
              </w:rPr>
              <w:t>411</w:t>
            </w:r>
          </w:p>
          <w:p w14:paraId="76EFAFBA" w14:textId="143DF02D" w:rsidR="00705750" w:rsidRPr="00B9581D" w:rsidRDefault="00705750" w:rsidP="00751192">
            <w:pPr>
              <w:spacing w:after="160" w:line="259" w:lineRule="auto"/>
              <w:jc w:val="right"/>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 xml:space="preserve">                                 412 </w:t>
            </w:r>
          </w:p>
          <w:p w14:paraId="64355D7E" w14:textId="313B982B" w:rsidR="00705750" w:rsidRPr="00B9581D" w:rsidRDefault="00705750" w:rsidP="00692318">
            <w:pPr>
              <w:spacing w:after="160" w:line="259" w:lineRule="auto"/>
              <w:jc w:val="right"/>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 xml:space="preserve">            42</w:t>
            </w:r>
          </w:p>
          <w:p w14:paraId="6BC3493D" w14:textId="77777777" w:rsidR="00185AD4" w:rsidRPr="00B9581D" w:rsidRDefault="00185AD4" w:rsidP="00705750">
            <w:pPr>
              <w:spacing w:after="160" w:line="259" w:lineRule="auto"/>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ВСС (партнер):</w:t>
            </w:r>
          </w:p>
          <w:p w14:paraId="5A8107B2" w14:textId="7786F6D8" w:rsidR="00185AD4" w:rsidRPr="00B9581D" w:rsidRDefault="00185AD4" w:rsidP="00705750">
            <w:pPr>
              <w:spacing w:after="160" w:line="259" w:lineRule="auto"/>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Буџетирано у  оквиру акт. 3.2.2.</w:t>
            </w:r>
          </w:p>
          <w:p w14:paraId="46AA38DF" w14:textId="0A465A14" w:rsidR="00785BC8" w:rsidRPr="00B9581D" w:rsidRDefault="00785BC8" w:rsidP="00705750">
            <w:pPr>
              <w:spacing w:after="160" w:line="259" w:lineRule="auto"/>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ВКС</w:t>
            </w:r>
            <w:r w:rsidR="00185AD4" w:rsidRPr="00B9581D">
              <w:rPr>
                <w:rFonts w:ascii="Cambria" w:eastAsiaTheme="minorHAnsi" w:hAnsi="Cambria" w:cs="Times New Roman"/>
                <w:sz w:val="18"/>
                <w:szCs w:val="18"/>
                <w:lang w:val="sr-Cyrl-RS" w:eastAsia="en-US"/>
              </w:rPr>
              <w:t xml:space="preserve"> (партнер) </w:t>
            </w:r>
            <w:r w:rsidR="00625B6D" w:rsidRPr="00B9581D">
              <w:rPr>
                <w:rFonts w:ascii="Cambria" w:eastAsiaTheme="minorHAnsi" w:hAnsi="Cambria" w:cs="Times New Roman"/>
                <w:sz w:val="18"/>
                <w:szCs w:val="18"/>
                <w:lang w:val="sr-Cyrl-RS" w:eastAsia="en-US"/>
              </w:rPr>
              <w:t xml:space="preserve"> – Буџетирано у оквиру акт. 1.2.2.</w:t>
            </w:r>
          </w:p>
          <w:p w14:paraId="1BFA07D8" w14:textId="1128B8B9" w:rsidR="00625B6D" w:rsidRPr="00B9581D" w:rsidRDefault="00625B6D" w:rsidP="00705750">
            <w:pPr>
              <w:spacing w:after="160" w:line="259" w:lineRule="auto"/>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ДВТ</w:t>
            </w:r>
            <w:r w:rsidR="00185AD4" w:rsidRPr="00B9581D">
              <w:rPr>
                <w:rFonts w:ascii="Cambria" w:eastAsiaTheme="minorHAnsi" w:hAnsi="Cambria" w:cs="Times New Roman"/>
                <w:sz w:val="18"/>
                <w:szCs w:val="18"/>
                <w:lang w:val="sr-Cyrl-RS" w:eastAsia="en-US"/>
              </w:rPr>
              <w:t xml:space="preserve"> (партнер)</w:t>
            </w:r>
            <w:r w:rsidRPr="00B9581D">
              <w:rPr>
                <w:rFonts w:ascii="Cambria" w:eastAsiaTheme="minorHAnsi" w:hAnsi="Cambria" w:cs="Times New Roman"/>
                <w:sz w:val="18"/>
                <w:szCs w:val="18"/>
                <w:lang w:val="sr-Cyrl-RS" w:eastAsia="en-US"/>
              </w:rPr>
              <w:t>:</w:t>
            </w:r>
          </w:p>
          <w:p w14:paraId="1252ECA3" w14:textId="1787EDE8" w:rsidR="00625B6D" w:rsidRPr="00B9581D" w:rsidRDefault="00625B6D" w:rsidP="00625B6D">
            <w:pPr>
              <w:spacing w:after="160" w:line="259" w:lineRule="auto"/>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ПГ</w:t>
            </w:r>
            <w:r w:rsidR="00C355AA" w:rsidRPr="00B9581D">
              <w:rPr>
                <w:rFonts w:ascii="Cambria" w:eastAsiaTheme="minorHAnsi" w:hAnsi="Cambria" w:cs="Times New Roman"/>
                <w:sz w:val="18"/>
                <w:szCs w:val="18"/>
                <w:lang w:val="sr-Cyrl-RS" w:eastAsia="en-US"/>
              </w:rPr>
              <w:t xml:space="preserve"> </w:t>
            </w:r>
            <w:r w:rsidRPr="00B9581D">
              <w:rPr>
                <w:rFonts w:ascii="Cambria" w:eastAsiaTheme="minorHAnsi" w:hAnsi="Cambria" w:cs="Times New Roman"/>
                <w:sz w:val="18"/>
                <w:szCs w:val="18"/>
                <w:lang w:val="sr-Cyrl-RS" w:eastAsia="en-US"/>
              </w:rPr>
              <w:t>1602</w:t>
            </w:r>
            <w:r w:rsidR="00A50332" w:rsidRPr="00B9581D">
              <w:rPr>
                <w:rFonts w:ascii="Cambria" w:eastAsiaTheme="minorHAnsi" w:hAnsi="Cambria" w:cs="Times New Roman"/>
                <w:sz w:val="18"/>
                <w:szCs w:val="18"/>
                <w:lang w:val="sr-Cyrl-RS" w:eastAsia="en-US"/>
              </w:rPr>
              <w:t xml:space="preserve">, </w:t>
            </w:r>
            <w:r w:rsidR="00C355AA" w:rsidRPr="00B9581D">
              <w:rPr>
                <w:rFonts w:ascii="Cambria" w:eastAsiaTheme="minorHAnsi" w:hAnsi="Cambria" w:cs="Times New Roman"/>
                <w:sz w:val="18"/>
                <w:szCs w:val="18"/>
                <w:lang w:val="sr-Cyrl-RS" w:eastAsia="en-US"/>
              </w:rPr>
              <w:t xml:space="preserve">ПА </w:t>
            </w:r>
            <w:r w:rsidRPr="00B9581D">
              <w:rPr>
                <w:rFonts w:ascii="Cambria" w:eastAsiaTheme="minorHAnsi" w:hAnsi="Cambria" w:cs="Times New Roman"/>
                <w:sz w:val="18"/>
                <w:szCs w:val="18"/>
                <w:lang w:val="sr-Cyrl-RS" w:eastAsia="en-US"/>
              </w:rPr>
              <w:t>/0004</w:t>
            </w:r>
            <w:r w:rsidR="00E012ED" w:rsidRPr="00B9581D">
              <w:rPr>
                <w:rFonts w:ascii="Cambria" w:eastAsiaTheme="minorHAnsi" w:hAnsi="Cambria" w:cs="Times New Roman"/>
                <w:sz w:val="18"/>
                <w:szCs w:val="18"/>
                <w:lang w:val="sr-Cyrl-RS" w:eastAsia="en-US"/>
              </w:rPr>
              <w:t xml:space="preserve">, </w:t>
            </w:r>
            <w:r w:rsidR="00C355AA" w:rsidRPr="00B9581D">
              <w:rPr>
                <w:rFonts w:ascii="Cambria" w:eastAsiaTheme="minorHAnsi" w:hAnsi="Cambria" w:cs="Times New Roman"/>
                <w:sz w:val="18"/>
                <w:szCs w:val="18"/>
                <w:lang w:val="sr-Cyrl-RS" w:eastAsia="en-US"/>
              </w:rPr>
              <w:t xml:space="preserve">Ек. класиф.       </w:t>
            </w:r>
            <w:r w:rsidRPr="00B9581D">
              <w:rPr>
                <w:rFonts w:ascii="Cambria" w:eastAsiaTheme="minorHAnsi" w:hAnsi="Cambria" w:cs="Times New Roman"/>
                <w:sz w:val="18"/>
                <w:szCs w:val="18"/>
                <w:lang w:val="sr-Cyrl-RS" w:eastAsia="en-US"/>
              </w:rPr>
              <w:t>41</w:t>
            </w:r>
            <w:r w:rsidR="00C355AA" w:rsidRPr="00B9581D">
              <w:rPr>
                <w:rFonts w:ascii="Cambria" w:eastAsiaTheme="minorHAnsi" w:hAnsi="Cambria" w:cs="Times New Roman"/>
                <w:sz w:val="18"/>
                <w:szCs w:val="18"/>
                <w:lang w:val="sr-Cyrl-RS" w:eastAsia="en-US"/>
              </w:rPr>
              <w:t>1</w:t>
            </w:r>
          </w:p>
          <w:p w14:paraId="124CEC34" w14:textId="3376CEFC" w:rsidR="00625B6D" w:rsidRPr="00B9581D" w:rsidRDefault="00C355AA" w:rsidP="00625B6D">
            <w:pPr>
              <w:spacing w:after="160" w:line="259" w:lineRule="auto"/>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 xml:space="preserve">                              </w:t>
            </w:r>
            <w:r w:rsidR="00625B6D" w:rsidRPr="00B9581D">
              <w:rPr>
                <w:rFonts w:ascii="Cambria" w:eastAsiaTheme="minorHAnsi" w:hAnsi="Cambria" w:cs="Times New Roman"/>
                <w:sz w:val="18"/>
                <w:szCs w:val="18"/>
                <w:lang w:val="sr-Cyrl-RS" w:eastAsia="en-US"/>
              </w:rPr>
              <w:t>4</w:t>
            </w:r>
            <w:r w:rsidRPr="00B9581D">
              <w:rPr>
                <w:rFonts w:ascii="Cambria" w:eastAsiaTheme="minorHAnsi" w:hAnsi="Cambria" w:cs="Times New Roman"/>
                <w:sz w:val="18"/>
                <w:szCs w:val="18"/>
                <w:lang w:val="sr-Cyrl-RS" w:eastAsia="en-US"/>
              </w:rPr>
              <w:t>12</w:t>
            </w:r>
          </w:p>
          <w:p w14:paraId="2C0E4934" w14:textId="0481AE00" w:rsidR="00625B6D" w:rsidRPr="00B9581D" w:rsidRDefault="00C355AA" w:rsidP="00625B6D">
            <w:pPr>
              <w:spacing w:after="160" w:line="259" w:lineRule="auto"/>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 xml:space="preserve">                                  42</w:t>
            </w:r>
          </w:p>
          <w:p w14:paraId="3CA5F4B0" w14:textId="749A9FDC" w:rsidR="00A2003A" w:rsidRPr="00B9581D" w:rsidRDefault="00A2003A" w:rsidP="006B5C2E">
            <w:pPr>
              <w:rPr>
                <w:rFonts w:ascii="Cambria" w:hAnsi="Cambria"/>
                <w:sz w:val="20"/>
                <w:szCs w:val="20"/>
              </w:rPr>
            </w:pPr>
          </w:p>
        </w:tc>
        <w:tc>
          <w:tcPr>
            <w:tcW w:w="872" w:type="dxa"/>
            <w:shd w:val="clear" w:color="auto" w:fill="auto"/>
          </w:tcPr>
          <w:p w14:paraId="5DE507E3" w14:textId="23364E2F" w:rsidR="00A2003A" w:rsidRPr="00B9581D" w:rsidRDefault="00A2003A" w:rsidP="00865ADC">
            <w:pPr>
              <w:jc w:val="right"/>
              <w:rPr>
                <w:rFonts w:ascii="Cambria" w:hAnsi="Cambria"/>
                <w:sz w:val="20"/>
                <w:szCs w:val="20"/>
              </w:rPr>
            </w:pPr>
          </w:p>
          <w:p w14:paraId="7B524180" w14:textId="77777777" w:rsidR="00520040" w:rsidRPr="00B9581D" w:rsidRDefault="00520040" w:rsidP="00865ADC">
            <w:pPr>
              <w:jc w:val="right"/>
              <w:rPr>
                <w:rFonts w:ascii="Cambria" w:hAnsi="Cambria"/>
                <w:sz w:val="20"/>
                <w:szCs w:val="20"/>
              </w:rPr>
            </w:pPr>
          </w:p>
          <w:p w14:paraId="6FDF00EC" w14:textId="405D061E" w:rsidR="00520040" w:rsidRPr="00B9581D" w:rsidRDefault="00E10B64" w:rsidP="002028C0">
            <w:pPr>
              <w:rPr>
                <w:rFonts w:ascii="Cambria" w:hAnsi="Cambria"/>
                <w:sz w:val="20"/>
                <w:szCs w:val="20"/>
                <w:lang w:val="sr-Cyrl-RS"/>
              </w:rPr>
            </w:pPr>
            <w:r w:rsidRPr="00B9581D">
              <w:rPr>
                <w:rFonts w:ascii="Cambria" w:hAnsi="Cambria"/>
                <w:sz w:val="20"/>
                <w:szCs w:val="20"/>
                <w:lang w:val="sr-Cyrl-RS"/>
              </w:rPr>
              <w:t>16.303,0</w:t>
            </w:r>
          </w:p>
          <w:p w14:paraId="2D1B13C9" w14:textId="77777777" w:rsidR="006A13E7" w:rsidRPr="00B9581D" w:rsidRDefault="006A13E7" w:rsidP="002028C0">
            <w:pPr>
              <w:rPr>
                <w:rFonts w:ascii="Cambria" w:hAnsi="Cambria"/>
                <w:sz w:val="20"/>
                <w:szCs w:val="20"/>
                <w:lang w:val="sr-Cyrl-RS"/>
              </w:rPr>
            </w:pPr>
            <w:r w:rsidRPr="00B9581D">
              <w:rPr>
                <w:rFonts w:ascii="Cambria" w:hAnsi="Cambria"/>
                <w:sz w:val="20"/>
                <w:szCs w:val="20"/>
                <w:lang w:val="sr-Cyrl-RS"/>
              </w:rPr>
              <w:t>4.139,0</w:t>
            </w:r>
          </w:p>
          <w:p w14:paraId="25B88F07" w14:textId="77777777" w:rsidR="002028C0" w:rsidRPr="00B9581D" w:rsidRDefault="002028C0" w:rsidP="00865ADC">
            <w:pPr>
              <w:jc w:val="right"/>
              <w:rPr>
                <w:rFonts w:ascii="Cambria" w:hAnsi="Cambria"/>
                <w:sz w:val="20"/>
                <w:szCs w:val="20"/>
                <w:lang w:val="sr-Cyrl-RS"/>
              </w:rPr>
            </w:pPr>
          </w:p>
          <w:p w14:paraId="0FFD09B9" w14:textId="3A107DD8" w:rsidR="00785BC8" w:rsidRPr="00B9581D" w:rsidRDefault="006A13E7" w:rsidP="00865ADC">
            <w:pPr>
              <w:jc w:val="right"/>
              <w:rPr>
                <w:rFonts w:ascii="Cambria" w:hAnsi="Cambria"/>
                <w:sz w:val="20"/>
                <w:szCs w:val="20"/>
                <w:highlight w:val="yellow"/>
                <w:lang w:val="sr-Cyrl-RS"/>
              </w:rPr>
            </w:pPr>
            <w:r w:rsidRPr="00B9581D">
              <w:rPr>
                <w:rFonts w:ascii="Cambria" w:hAnsi="Cambria"/>
                <w:sz w:val="20"/>
                <w:szCs w:val="20"/>
                <w:lang w:val="sr-Cyrl-RS"/>
              </w:rPr>
              <w:t>3.066,0</w:t>
            </w:r>
          </w:p>
          <w:p w14:paraId="105FB385" w14:textId="77777777" w:rsidR="00785BC8" w:rsidRPr="00B9581D" w:rsidRDefault="00785BC8" w:rsidP="00865ADC">
            <w:pPr>
              <w:jc w:val="right"/>
              <w:rPr>
                <w:rFonts w:ascii="Cambria" w:hAnsi="Cambria"/>
                <w:sz w:val="20"/>
                <w:szCs w:val="20"/>
                <w:highlight w:val="yellow"/>
                <w:lang w:val="sr-Cyrl-RS"/>
              </w:rPr>
            </w:pPr>
          </w:p>
          <w:p w14:paraId="5FFF2558" w14:textId="77777777" w:rsidR="00785BC8" w:rsidRPr="00B9581D" w:rsidRDefault="00785BC8" w:rsidP="00865ADC">
            <w:pPr>
              <w:jc w:val="right"/>
              <w:rPr>
                <w:rFonts w:ascii="Cambria" w:hAnsi="Cambria"/>
                <w:sz w:val="20"/>
                <w:szCs w:val="20"/>
                <w:highlight w:val="yellow"/>
                <w:lang w:val="sr-Cyrl-RS"/>
              </w:rPr>
            </w:pPr>
          </w:p>
          <w:p w14:paraId="2B9BD1DA" w14:textId="77777777" w:rsidR="00785BC8" w:rsidRPr="00B9581D" w:rsidRDefault="00785BC8" w:rsidP="00865ADC">
            <w:pPr>
              <w:jc w:val="right"/>
              <w:rPr>
                <w:rFonts w:ascii="Cambria" w:hAnsi="Cambria"/>
                <w:sz w:val="20"/>
                <w:szCs w:val="20"/>
                <w:highlight w:val="yellow"/>
                <w:lang w:val="sr-Cyrl-RS"/>
              </w:rPr>
            </w:pPr>
          </w:p>
          <w:p w14:paraId="71361DBC" w14:textId="77777777" w:rsidR="00785BC8" w:rsidRPr="00B9581D" w:rsidRDefault="00785BC8" w:rsidP="00865ADC">
            <w:pPr>
              <w:jc w:val="right"/>
              <w:rPr>
                <w:rFonts w:ascii="Cambria" w:hAnsi="Cambria"/>
                <w:sz w:val="20"/>
                <w:szCs w:val="20"/>
                <w:highlight w:val="yellow"/>
                <w:lang w:val="sr-Cyrl-RS"/>
              </w:rPr>
            </w:pPr>
          </w:p>
          <w:p w14:paraId="77E6BA8C" w14:textId="77777777" w:rsidR="00625B6D" w:rsidRPr="00B9581D" w:rsidRDefault="00625B6D" w:rsidP="00865ADC">
            <w:pPr>
              <w:jc w:val="right"/>
              <w:rPr>
                <w:rFonts w:ascii="Cambria" w:hAnsi="Cambria"/>
                <w:sz w:val="20"/>
                <w:szCs w:val="20"/>
                <w:highlight w:val="yellow"/>
                <w:lang w:val="sr-Cyrl-RS"/>
              </w:rPr>
            </w:pPr>
          </w:p>
          <w:p w14:paraId="437C8CA0" w14:textId="77777777" w:rsidR="00C355AA" w:rsidRPr="00B9581D" w:rsidRDefault="00C355AA" w:rsidP="00865ADC">
            <w:pPr>
              <w:jc w:val="right"/>
              <w:rPr>
                <w:rFonts w:ascii="Cambria" w:hAnsi="Cambria"/>
                <w:sz w:val="20"/>
                <w:szCs w:val="20"/>
                <w:highlight w:val="yellow"/>
                <w:lang w:val="sr-Cyrl-RS"/>
              </w:rPr>
            </w:pPr>
          </w:p>
          <w:p w14:paraId="569A2CAD" w14:textId="77777777" w:rsidR="00A50332" w:rsidRPr="00B9581D" w:rsidRDefault="00A50332" w:rsidP="00865ADC">
            <w:pPr>
              <w:jc w:val="right"/>
              <w:rPr>
                <w:rFonts w:ascii="Cambria" w:hAnsi="Cambria"/>
                <w:sz w:val="20"/>
                <w:szCs w:val="20"/>
                <w:highlight w:val="yellow"/>
                <w:lang w:val="sr-Cyrl-RS"/>
              </w:rPr>
            </w:pPr>
          </w:p>
          <w:p w14:paraId="544C5B49" w14:textId="77777777" w:rsidR="00355943" w:rsidRPr="00B9581D" w:rsidRDefault="00355943" w:rsidP="00865ADC">
            <w:pPr>
              <w:jc w:val="right"/>
              <w:rPr>
                <w:rFonts w:ascii="Cambria" w:hAnsi="Cambria"/>
                <w:sz w:val="20"/>
                <w:szCs w:val="20"/>
                <w:lang w:val="sr-Cyrl-RS"/>
              </w:rPr>
            </w:pPr>
          </w:p>
          <w:p w14:paraId="0A5248B9" w14:textId="77777777" w:rsidR="00865ADC" w:rsidRPr="00B9581D" w:rsidRDefault="00865ADC" w:rsidP="00865ADC">
            <w:pPr>
              <w:jc w:val="right"/>
              <w:rPr>
                <w:rFonts w:ascii="Cambria" w:hAnsi="Cambria"/>
                <w:sz w:val="20"/>
                <w:szCs w:val="20"/>
                <w:lang w:val="sr-Cyrl-RS"/>
              </w:rPr>
            </w:pPr>
          </w:p>
          <w:p w14:paraId="3E77E9CA" w14:textId="77777777" w:rsidR="00865ADC" w:rsidRPr="00B9581D" w:rsidRDefault="00865ADC" w:rsidP="00865ADC">
            <w:pPr>
              <w:jc w:val="right"/>
              <w:rPr>
                <w:rFonts w:ascii="Cambria" w:hAnsi="Cambria"/>
                <w:sz w:val="20"/>
                <w:szCs w:val="20"/>
                <w:lang w:val="sr-Cyrl-RS"/>
              </w:rPr>
            </w:pPr>
          </w:p>
          <w:p w14:paraId="34276838" w14:textId="77777777" w:rsidR="00865ADC" w:rsidRPr="00B9581D" w:rsidRDefault="00865ADC" w:rsidP="00865ADC">
            <w:pPr>
              <w:jc w:val="right"/>
              <w:rPr>
                <w:rFonts w:ascii="Cambria" w:hAnsi="Cambria"/>
                <w:sz w:val="20"/>
                <w:szCs w:val="20"/>
                <w:lang w:val="sr-Cyrl-RS"/>
              </w:rPr>
            </w:pPr>
          </w:p>
          <w:p w14:paraId="24428A24" w14:textId="77777777" w:rsidR="00E012ED" w:rsidRPr="00B9581D" w:rsidRDefault="00E012ED" w:rsidP="00865ADC">
            <w:pPr>
              <w:jc w:val="right"/>
              <w:rPr>
                <w:rFonts w:ascii="Cambria" w:hAnsi="Cambria"/>
                <w:sz w:val="20"/>
                <w:szCs w:val="20"/>
                <w:lang w:val="sr-Cyrl-RS"/>
              </w:rPr>
            </w:pPr>
          </w:p>
          <w:p w14:paraId="330E1597" w14:textId="77777777" w:rsidR="00E012ED" w:rsidRPr="00B9581D" w:rsidRDefault="00E012ED" w:rsidP="00865ADC">
            <w:pPr>
              <w:jc w:val="right"/>
              <w:rPr>
                <w:rFonts w:ascii="Cambria" w:hAnsi="Cambria"/>
                <w:sz w:val="20"/>
                <w:szCs w:val="20"/>
                <w:lang w:val="sr-Cyrl-RS"/>
              </w:rPr>
            </w:pPr>
          </w:p>
          <w:p w14:paraId="150A69B5" w14:textId="27BA59A7" w:rsidR="00C355AA" w:rsidRPr="00B9581D" w:rsidRDefault="00C355AA" w:rsidP="00865ADC">
            <w:pPr>
              <w:jc w:val="right"/>
              <w:rPr>
                <w:rFonts w:ascii="Cambria" w:hAnsi="Cambria"/>
                <w:sz w:val="20"/>
                <w:szCs w:val="20"/>
                <w:lang w:val="sr-Cyrl-RS"/>
              </w:rPr>
            </w:pPr>
            <w:r w:rsidRPr="00B9581D">
              <w:rPr>
                <w:rFonts w:ascii="Cambria" w:hAnsi="Cambria"/>
                <w:sz w:val="20"/>
                <w:szCs w:val="20"/>
                <w:lang w:val="sr-Cyrl-RS"/>
              </w:rPr>
              <w:t>233,0</w:t>
            </w:r>
          </w:p>
          <w:p w14:paraId="71C3D0BC" w14:textId="77777777" w:rsidR="00C355AA" w:rsidRPr="00B9581D" w:rsidRDefault="00C355AA" w:rsidP="00865ADC">
            <w:pPr>
              <w:jc w:val="right"/>
              <w:rPr>
                <w:rFonts w:ascii="Cambria" w:hAnsi="Cambria"/>
                <w:sz w:val="20"/>
                <w:szCs w:val="20"/>
                <w:lang w:val="sr-Cyrl-RS"/>
              </w:rPr>
            </w:pPr>
          </w:p>
          <w:p w14:paraId="5BB56319" w14:textId="77777777" w:rsidR="00C355AA" w:rsidRPr="00B9581D" w:rsidRDefault="00C355AA" w:rsidP="00865ADC">
            <w:pPr>
              <w:jc w:val="right"/>
              <w:rPr>
                <w:rFonts w:ascii="Cambria" w:hAnsi="Cambria"/>
                <w:sz w:val="20"/>
                <w:szCs w:val="20"/>
                <w:lang w:val="sr-Cyrl-RS"/>
              </w:rPr>
            </w:pPr>
            <w:r w:rsidRPr="00B9581D">
              <w:rPr>
                <w:rFonts w:ascii="Cambria" w:hAnsi="Cambria"/>
                <w:sz w:val="20"/>
                <w:szCs w:val="20"/>
                <w:lang w:val="sr-Cyrl-RS"/>
              </w:rPr>
              <w:t>39,0</w:t>
            </w:r>
          </w:p>
          <w:p w14:paraId="54664764" w14:textId="77777777" w:rsidR="00355943" w:rsidRPr="00B9581D" w:rsidRDefault="00355943" w:rsidP="00865ADC">
            <w:pPr>
              <w:jc w:val="right"/>
              <w:rPr>
                <w:rFonts w:ascii="Cambria" w:hAnsi="Cambria"/>
                <w:sz w:val="20"/>
                <w:szCs w:val="20"/>
                <w:lang w:val="sr-Cyrl-RS"/>
              </w:rPr>
            </w:pPr>
          </w:p>
          <w:p w14:paraId="07D57E68" w14:textId="77777777" w:rsidR="00C355AA" w:rsidRPr="00B9581D" w:rsidRDefault="00C355AA" w:rsidP="00865ADC">
            <w:pPr>
              <w:jc w:val="right"/>
              <w:rPr>
                <w:rFonts w:ascii="Cambria" w:hAnsi="Cambria"/>
                <w:sz w:val="20"/>
                <w:szCs w:val="20"/>
                <w:lang w:val="sr-Cyrl-RS"/>
              </w:rPr>
            </w:pPr>
            <w:r w:rsidRPr="00B9581D">
              <w:rPr>
                <w:rFonts w:ascii="Cambria" w:hAnsi="Cambria"/>
                <w:sz w:val="20"/>
                <w:szCs w:val="20"/>
                <w:lang w:val="sr-Cyrl-RS"/>
              </w:rPr>
              <w:t>35,0</w:t>
            </w:r>
          </w:p>
          <w:p w14:paraId="6B89034A" w14:textId="77777777" w:rsidR="00753B75" w:rsidRPr="00B9581D" w:rsidRDefault="00753B75" w:rsidP="00865ADC">
            <w:pPr>
              <w:jc w:val="right"/>
              <w:rPr>
                <w:rFonts w:ascii="Cambria" w:hAnsi="Cambria"/>
                <w:sz w:val="20"/>
                <w:szCs w:val="20"/>
                <w:highlight w:val="yellow"/>
                <w:lang w:val="sr-Cyrl-RS"/>
              </w:rPr>
            </w:pPr>
          </w:p>
          <w:p w14:paraId="5EFE13A0" w14:textId="77777777" w:rsidR="00753B75" w:rsidRPr="00B9581D" w:rsidRDefault="00753B75" w:rsidP="00753B75">
            <w:pPr>
              <w:jc w:val="right"/>
              <w:rPr>
                <w:rFonts w:ascii="Cambria" w:hAnsi="Cambria"/>
                <w:sz w:val="20"/>
                <w:szCs w:val="20"/>
                <w:lang w:val="sr-Cyrl-RS"/>
              </w:rPr>
            </w:pPr>
          </w:p>
          <w:p w14:paraId="02500C39" w14:textId="68C4BFC7" w:rsidR="00753B75" w:rsidRPr="00B9581D" w:rsidRDefault="00753B75" w:rsidP="00753B75">
            <w:pPr>
              <w:jc w:val="right"/>
              <w:rPr>
                <w:rFonts w:ascii="Cambria" w:hAnsi="Cambria"/>
                <w:sz w:val="20"/>
                <w:szCs w:val="20"/>
                <w:lang w:val="sr-Cyrl-RS"/>
              </w:rPr>
            </w:pPr>
            <w:r w:rsidRPr="00B9581D">
              <w:rPr>
                <w:rFonts w:ascii="Cambria" w:hAnsi="Cambria"/>
                <w:sz w:val="20"/>
                <w:szCs w:val="20"/>
                <w:lang w:val="sr-Cyrl-RS"/>
              </w:rPr>
              <w:t>20.000</w:t>
            </w:r>
          </w:p>
          <w:p w14:paraId="45A8C8F2" w14:textId="245EFFD3" w:rsidR="00753B75" w:rsidRPr="00B9581D" w:rsidRDefault="00753B75" w:rsidP="00865ADC">
            <w:pPr>
              <w:jc w:val="right"/>
              <w:rPr>
                <w:rFonts w:ascii="Cambria" w:hAnsi="Cambria"/>
                <w:sz w:val="20"/>
                <w:szCs w:val="20"/>
                <w:highlight w:val="yellow"/>
                <w:lang w:val="sr-Cyrl-RS"/>
              </w:rPr>
            </w:pPr>
          </w:p>
        </w:tc>
        <w:tc>
          <w:tcPr>
            <w:tcW w:w="1023" w:type="dxa"/>
          </w:tcPr>
          <w:p w14:paraId="43627B5D" w14:textId="42813083" w:rsidR="00A2003A" w:rsidRPr="00B9581D" w:rsidRDefault="00A2003A" w:rsidP="00865ADC">
            <w:pPr>
              <w:jc w:val="right"/>
              <w:rPr>
                <w:rFonts w:ascii="Cambria" w:hAnsi="Cambria"/>
                <w:sz w:val="20"/>
                <w:szCs w:val="20"/>
              </w:rPr>
            </w:pPr>
          </w:p>
          <w:p w14:paraId="4ED78F4E" w14:textId="77777777" w:rsidR="00520040" w:rsidRPr="00B9581D" w:rsidRDefault="00520040" w:rsidP="00865ADC">
            <w:pPr>
              <w:jc w:val="right"/>
              <w:rPr>
                <w:rFonts w:ascii="Cambria" w:hAnsi="Cambria"/>
                <w:sz w:val="20"/>
                <w:szCs w:val="20"/>
              </w:rPr>
            </w:pPr>
          </w:p>
          <w:p w14:paraId="079C0E4E" w14:textId="72471551" w:rsidR="00520040" w:rsidRPr="00B9581D" w:rsidRDefault="00E10B64" w:rsidP="002028C0">
            <w:pPr>
              <w:rPr>
                <w:rFonts w:ascii="Cambria" w:hAnsi="Cambria"/>
                <w:sz w:val="20"/>
                <w:szCs w:val="20"/>
                <w:lang w:val="sr-Cyrl-RS"/>
              </w:rPr>
            </w:pPr>
            <w:r w:rsidRPr="00B9581D">
              <w:rPr>
                <w:rFonts w:ascii="Cambria" w:hAnsi="Cambria"/>
                <w:sz w:val="20"/>
                <w:szCs w:val="20"/>
                <w:lang w:val="sr-Cyrl-RS"/>
              </w:rPr>
              <w:t>16.303,0</w:t>
            </w:r>
          </w:p>
          <w:p w14:paraId="0D31DBE1" w14:textId="36664F75" w:rsidR="00520040" w:rsidRPr="00B9581D" w:rsidRDefault="006A13E7" w:rsidP="002028C0">
            <w:pPr>
              <w:rPr>
                <w:rFonts w:ascii="Cambria" w:hAnsi="Cambria"/>
                <w:sz w:val="20"/>
                <w:szCs w:val="20"/>
                <w:lang w:val="sr-Cyrl-RS"/>
              </w:rPr>
            </w:pPr>
            <w:r w:rsidRPr="00B9581D">
              <w:rPr>
                <w:rFonts w:ascii="Cambria" w:hAnsi="Cambria"/>
                <w:sz w:val="20"/>
                <w:szCs w:val="20"/>
                <w:lang w:val="sr-Cyrl-RS"/>
              </w:rPr>
              <w:t>4.139,0</w:t>
            </w:r>
          </w:p>
          <w:p w14:paraId="0CB69995" w14:textId="77777777" w:rsidR="002028C0" w:rsidRPr="00B9581D" w:rsidRDefault="002028C0" w:rsidP="00865ADC">
            <w:pPr>
              <w:jc w:val="right"/>
              <w:rPr>
                <w:rFonts w:ascii="Cambria" w:hAnsi="Cambria"/>
                <w:sz w:val="20"/>
                <w:szCs w:val="20"/>
                <w:lang w:val="sr-Cyrl-RS"/>
              </w:rPr>
            </w:pPr>
          </w:p>
          <w:p w14:paraId="1D3BBE35" w14:textId="3453C4ED" w:rsidR="00C355AA" w:rsidRPr="00B9581D" w:rsidRDefault="006A13E7" w:rsidP="00865ADC">
            <w:pPr>
              <w:jc w:val="right"/>
              <w:rPr>
                <w:rFonts w:ascii="Cambria" w:hAnsi="Cambria"/>
                <w:sz w:val="20"/>
                <w:szCs w:val="20"/>
                <w:lang w:val="sr-Cyrl-RS"/>
              </w:rPr>
            </w:pPr>
            <w:r w:rsidRPr="00B9581D">
              <w:rPr>
                <w:rFonts w:ascii="Cambria" w:hAnsi="Cambria"/>
                <w:sz w:val="20"/>
                <w:szCs w:val="20"/>
                <w:lang w:val="sr-Cyrl-RS"/>
              </w:rPr>
              <w:t>3.066,0</w:t>
            </w:r>
          </w:p>
          <w:p w14:paraId="5761A93D" w14:textId="58A65BCE" w:rsidR="00C355AA" w:rsidRPr="00B9581D" w:rsidRDefault="00C355AA" w:rsidP="00865ADC">
            <w:pPr>
              <w:jc w:val="right"/>
              <w:rPr>
                <w:rFonts w:ascii="Cambria" w:hAnsi="Cambria"/>
                <w:sz w:val="20"/>
                <w:szCs w:val="20"/>
                <w:highlight w:val="yellow"/>
                <w:lang w:val="sr-Cyrl-RS"/>
              </w:rPr>
            </w:pPr>
          </w:p>
          <w:p w14:paraId="011CD517" w14:textId="4A27925F" w:rsidR="00C355AA" w:rsidRPr="00B9581D" w:rsidRDefault="00C355AA" w:rsidP="00865ADC">
            <w:pPr>
              <w:jc w:val="right"/>
              <w:rPr>
                <w:rFonts w:ascii="Cambria" w:hAnsi="Cambria"/>
                <w:sz w:val="20"/>
                <w:szCs w:val="20"/>
                <w:highlight w:val="yellow"/>
                <w:lang w:val="sr-Cyrl-RS"/>
              </w:rPr>
            </w:pPr>
          </w:p>
          <w:p w14:paraId="6B271722" w14:textId="55AF69BD" w:rsidR="00C355AA" w:rsidRPr="00B9581D" w:rsidRDefault="00C355AA" w:rsidP="00865ADC">
            <w:pPr>
              <w:jc w:val="right"/>
              <w:rPr>
                <w:rFonts w:ascii="Cambria" w:hAnsi="Cambria"/>
                <w:sz w:val="20"/>
                <w:szCs w:val="20"/>
                <w:highlight w:val="yellow"/>
                <w:lang w:val="sr-Cyrl-RS"/>
              </w:rPr>
            </w:pPr>
          </w:p>
          <w:p w14:paraId="45785133" w14:textId="33CFEDB1" w:rsidR="00C355AA" w:rsidRPr="00B9581D" w:rsidRDefault="00C355AA" w:rsidP="00865ADC">
            <w:pPr>
              <w:jc w:val="right"/>
              <w:rPr>
                <w:rFonts w:ascii="Cambria" w:hAnsi="Cambria"/>
                <w:sz w:val="20"/>
                <w:szCs w:val="20"/>
                <w:highlight w:val="yellow"/>
                <w:lang w:val="sr-Cyrl-RS"/>
              </w:rPr>
            </w:pPr>
          </w:p>
          <w:p w14:paraId="4ADE62D0" w14:textId="5081924A" w:rsidR="00C355AA" w:rsidRPr="00B9581D" w:rsidRDefault="00C355AA" w:rsidP="00865ADC">
            <w:pPr>
              <w:jc w:val="right"/>
              <w:rPr>
                <w:rFonts w:ascii="Cambria" w:hAnsi="Cambria"/>
                <w:sz w:val="20"/>
                <w:szCs w:val="20"/>
                <w:highlight w:val="yellow"/>
                <w:lang w:val="sr-Cyrl-RS"/>
              </w:rPr>
            </w:pPr>
          </w:p>
          <w:p w14:paraId="15D5FABA" w14:textId="4D005CE1" w:rsidR="00C355AA" w:rsidRPr="00B9581D" w:rsidRDefault="00C355AA" w:rsidP="00865ADC">
            <w:pPr>
              <w:jc w:val="right"/>
              <w:rPr>
                <w:rFonts w:ascii="Cambria" w:hAnsi="Cambria"/>
                <w:sz w:val="20"/>
                <w:szCs w:val="20"/>
                <w:highlight w:val="yellow"/>
                <w:lang w:val="sr-Cyrl-RS"/>
              </w:rPr>
            </w:pPr>
          </w:p>
          <w:p w14:paraId="6103F645" w14:textId="77777777" w:rsidR="00A50332" w:rsidRPr="00B9581D" w:rsidRDefault="00A50332" w:rsidP="00865ADC">
            <w:pPr>
              <w:jc w:val="right"/>
              <w:rPr>
                <w:rFonts w:ascii="Cambria" w:hAnsi="Cambria"/>
                <w:sz w:val="20"/>
                <w:szCs w:val="20"/>
                <w:highlight w:val="yellow"/>
                <w:lang w:val="sr-Cyrl-RS"/>
              </w:rPr>
            </w:pPr>
          </w:p>
          <w:p w14:paraId="72E39F64" w14:textId="77777777" w:rsidR="00355943" w:rsidRPr="00B9581D" w:rsidRDefault="00355943" w:rsidP="00865ADC">
            <w:pPr>
              <w:jc w:val="right"/>
              <w:rPr>
                <w:rFonts w:ascii="Cambria" w:hAnsi="Cambria"/>
                <w:sz w:val="20"/>
                <w:szCs w:val="20"/>
                <w:lang w:val="sr-Cyrl-RS"/>
              </w:rPr>
            </w:pPr>
          </w:p>
          <w:p w14:paraId="3746254E" w14:textId="77777777" w:rsidR="00865ADC" w:rsidRPr="00B9581D" w:rsidRDefault="00865ADC" w:rsidP="00865ADC">
            <w:pPr>
              <w:jc w:val="right"/>
              <w:rPr>
                <w:rFonts w:ascii="Cambria" w:hAnsi="Cambria"/>
                <w:sz w:val="20"/>
                <w:szCs w:val="20"/>
                <w:lang w:val="sr-Cyrl-RS"/>
              </w:rPr>
            </w:pPr>
          </w:p>
          <w:p w14:paraId="6AD8E1E8" w14:textId="77777777" w:rsidR="00865ADC" w:rsidRPr="00B9581D" w:rsidRDefault="00865ADC" w:rsidP="00865ADC">
            <w:pPr>
              <w:jc w:val="right"/>
              <w:rPr>
                <w:rFonts w:ascii="Cambria" w:hAnsi="Cambria"/>
                <w:sz w:val="20"/>
                <w:szCs w:val="20"/>
                <w:lang w:val="sr-Cyrl-RS"/>
              </w:rPr>
            </w:pPr>
          </w:p>
          <w:p w14:paraId="06B7910A" w14:textId="77777777" w:rsidR="00865ADC" w:rsidRPr="00B9581D" w:rsidRDefault="00865ADC" w:rsidP="00865ADC">
            <w:pPr>
              <w:jc w:val="right"/>
              <w:rPr>
                <w:rFonts w:ascii="Cambria" w:hAnsi="Cambria"/>
                <w:sz w:val="20"/>
                <w:szCs w:val="20"/>
                <w:lang w:val="sr-Cyrl-RS"/>
              </w:rPr>
            </w:pPr>
          </w:p>
          <w:p w14:paraId="32DA166A" w14:textId="77777777" w:rsidR="00865ADC" w:rsidRPr="00B9581D" w:rsidRDefault="00865ADC" w:rsidP="00865ADC">
            <w:pPr>
              <w:jc w:val="right"/>
              <w:rPr>
                <w:rFonts w:ascii="Cambria" w:hAnsi="Cambria"/>
                <w:sz w:val="20"/>
                <w:szCs w:val="20"/>
                <w:lang w:val="sr-Cyrl-RS"/>
              </w:rPr>
            </w:pPr>
          </w:p>
          <w:p w14:paraId="5E4F5485" w14:textId="77777777" w:rsidR="00E012ED" w:rsidRPr="00B9581D" w:rsidRDefault="00E012ED" w:rsidP="00865ADC">
            <w:pPr>
              <w:jc w:val="right"/>
              <w:rPr>
                <w:rFonts w:ascii="Cambria" w:hAnsi="Cambria"/>
                <w:sz w:val="20"/>
                <w:szCs w:val="20"/>
                <w:lang w:val="sr-Cyrl-RS"/>
              </w:rPr>
            </w:pPr>
          </w:p>
          <w:p w14:paraId="200EE8A4" w14:textId="77777777" w:rsidR="00E012ED" w:rsidRPr="00B9581D" w:rsidRDefault="00E012ED" w:rsidP="00865ADC">
            <w:pPr>
              <w:jc w:val="right"/>
              <w:rPr>
                <w:rFonts w:ascii="Cambria" w:hAnsi="Cambria"/>
                <w:sz w:val="20"/>
                <w:szCs w:val="20"/>
                <w:lang w:val="sr-Cyrl-RS"/>
              </w:rPr>
            </w:pPr>
          </w:p>
          <w:p w14:paraId="21F7FD21" w14:textId="246A60C3" w:rsidR="00C355AA" w:rsidRPr="00B9581D" w:rsidRDefault="00C355AA" w:rsidP="00865ADC">
            <w:pPr>
              <w:jc w:val="right"/>
              <w:rPr>
                <w:rFonts w:ascii="Cambria" w:hAnsi="Cambria"/>
                <w:sz w:val="20"/>
                <w:szCs w:val="20"/>
                <w:lang w:val="sr-Cyrl-RS"/>
              </w:rPr>
            </w:pPr>
            <w:r w:rsidRPr="00B9581D">
              <w:rPr>
                <w:rFonts w:ascii="Cambria" w:hAnsi="Cambria"/>
                <w:sz w:val="20"/>
                <w:szCs w:val="20"/>
                <w:lang w:val="sr-Cyrl-RS"/>
              </w:rPr>
              <w:t>233,0</w:t>
            </w:r>
          </w:p>
          <w:p w14:paraId="585EA2DD" w14:textId="419ACBC1" w:rsidR="00C355AA" w:rsidRPr="00B9581D" w:rsidRDefault="00C355AA" w:rsidP="00865ADC">
            <w:pPr>
              <w:jc w:val="right"/>
              <w:rPr>
                <w:rFonts w:ascii="Cambria" w:hAnsi="Cambria"/>
                <w:sz w:val="20"/>
                <w:szCs w:val="20"/>
                <w:lang w:val="sr-Cyrl-RS"/>
              </w:rPr>
            </w:pPr>
          </w:p>
          <w:p w14:paraId="33CEA574" w14:textId="2E5F715B" w:rsidR="00C355AA" w:rsidRPr="00B9581D" w:rsidRDefault="00C355AA" w:rsidP="00865ADC">
            <w:pPr>
              <w:jc w:val="right"/>
              <w:rPr>
                <w:rFonts w:ascii="Cambria" w:hAnsi="Cambria"/>
                <w:sz w:val="20"/>
                <w:szCs w:val="20"/>
                <w:lang w:val="sr-Cyrl-RS"/>
              </w:rPr>
            </w:pPr>
            <w:r w:rsidRPr="00B9581D">
              <w:rPr>
                <w:rFonts w:ascii="Cambria" w:hAnsi="Cambria"/>
                <w:sz w:val="20"/>
                <w:szCs w:val="20"/>
                <w:lang w:val="sr-Cyrl-RS"/>
              </w:rPr>
              <w:t>39,0</w:t>
            </w:r>
          </w:p>
          <w:p w14:paraId="0000DEF0" w14:textId="77777777" w:rsidR="00355943" w:rsidRPr="00B9581D" w:rsidRDefault="00355943" w:rsidP="00865ADC">
            <w:pPr>
              <w:jc w:val="right"/>
              <w:rPr>
                <w:rFonts w:ascii="Cambria" w:hAnsi="Cambria"/>
                <w:sz w:val="20"/>
                <w:szCs w:val="20"/>
                <w:lang w:val="sr-Cyrl-RS"/>
              </w:rPr>
            </w:pPr>
          </w:p>
          <w:p w14:paraId="1E8C7F69" w14:textId="5949D1C2" w:rsidR="00C355AA" w:rsidRPr="00B9581D" w:rsidRDefault="00C355AA" w:rsidP="00865ADC">
            <w:pPr>
              <w:jc w:val="right"/>
              <w:rPr>
                <w:rFonts w:ascii="Cambria" w:hAnsi="Cambria"/>
                <w:sz w:val="20"/>
                <w:szCs w:val="20"/>
                <w:lang w:val="sr-Cyrl-RS"/>
              </w:rPr>
            </w:pPr>
            <w:r w:rsidRPr="00B9581D">
              <w:rPr>
                <w:rFonts w:ascii="Cambria" w:hAnsi="Cambria"/>
                <w:sz w:val="20"/>
                <w:szCs w:val="20"/>
                <w:lang w:val="sr-Cyrl-RS"/>
              </w:rPr>
              <w:t>35,0</w:t>
            </w:r>
          </w:p>
          <w:p w14:paraId="134E8D1C" w14:textId="77777777" w:rsidR="00625B6D" w:rsidRPr="00B9581D" w:rsidRDefault="00625B6D" w:rsidP="006B5C2E">
            <w:pPr>
              <w:rPr>
                <w:rFonts w:ascii="Cambria" w:hAnsi="Cambria"/>
                <w:sz w:val="20"/>
                <w:szCs w:val="20"/>
                <w:highlight w:val="yellow"/>
                <w:lang w:val="sr-Cyrl-RS"/>
              </w:rPr>
            </w:pPr>
          </w:p>
          <w:p w14:paraId="7731D0EA" w14:textId="2C752BD6" w:rsidR="00625B6D" w:rsidRPr="00B9581D" w:rsidRDefault="00753B75" w:rsidP="00865ADC">
            <w:pPr>
              <w:jc w:val="right"/>
              <w:rPr>
                <w:rFonts w:ascii="Cambria" w:hAnsi="Cambria"/>
                <w:sz w:val="20"/>
                <w:szCs w:val="20"/>
                <w:highlight w:val="yellow"/>
                <w:lang w:val="sr-Cyrl-RS"/>
              </w:rPr>
            </w:pPr>
            <w:r w:rsidRPr="00B9581D">
              <w:rPr>
                <w:rFonts w:ascii="Cambria" w:hAnsi="Cambria"/>
                <w:sz w:val="20"/>
                <w:szCs w:val="20"/>
                <w:lang w:val="sr-Cyrl-RS"/>
              </w:rPr>
              <w:t>14.000</w:t>
            </w:r>
          </w:p>
        </w:tc>
        <w:tc>
          <w:tcPr>
            <w:tcW w:w="1022" w:type="dxa"/>
          </w:tcPr>
          <w:p w14:paraId="4D289B84" w14:textId="77777777" w:rsidR="00A2003A" w:rsidRPr="00B9581D" w:rsidRDefault="00A2003A" w:rsidP="00646A75">
            <w:pPr>
              <w:jc w:val="center"/>
              <w:rPr>
                <w:rFonts w:ascii="Cambria" w:hAnsi="Cambria"/>
                <w:sz w:val="20"/>
                <w:szCs w:val="20"/>
              </w:rPr>
            </w:pPr>
            <w:r w:rsidRPr="00B9581D">
              <w:rPr>
                <w:rFonts w:ascii="Cambria" w:hAnsi="Cambria"/>
                <w:sz w:val="20"/>
                <w:szCs w:val="20"/>
              </w:rPr>
              <w:t>/</w:t>
            </w:r>
          </w:p>
        </w:tc>
        <w:tc>
          <w:tcPr>
            <w:tcW w:w="1022" w:type="dxa"/>
          </w:tcPr>
          <w:p w14:paraId="29E2F032" w14:textId="77777777" w:rsidR="00A2003A" w:rsidRPr="00B9581D" w:rsidRDefault="00A2003A" w:rsidP="00646A75">
            <w:pPr>
              <w:jc w:val="center"/>
              <w:rPr>
                <w:rFonts w:ascii="Cambria" w:hAnsi="Cambria"/>
                <w:sz w:val="20"/>
                <w:szCs w:val="20"/>
              </w:rPr>
            </w:pPr>
            <w:r w:rsidRPr="00B9581D">
              <w:rPr>
                <w:rFonts w:ascii="Cambria" w:hAnsi="Cambria"/>
                <w:sz w:val="20"/>
                <w:szCs w:val="20"/>
              </w:rPr>
              <w:t>/</w:t>
            </w:r>
          </w:p>
        </w:tc>
        <w:tc>
          <w:tcPr>
            <w:tcW w:w="1022" w:type="dxa"/>
          </w:tcPr>
          <w:p w14:paraId="02256E75" w14:textId="77777777" w:rsidR="00A2003A" w:rsidRPr="00B9581D" w:rsidRDefault="00A2003A" w:rsidP="00646A75">
            <w:pPr>
              <w:jc w:val="center"/>
              <w:rPr>
                <w:rFonts w:ascii="Cambria" w:hAnsi="Cambria"/>
                <w:sz w:val="20"/>
                <w:szCs w:val="20"/>
              </w:rPr>
            </w:pPr>
            <w:r w:rsidRPr="00B9581D">
              <w:rPr>
                <w:rFonts w:ascii="Cambria" w:hAnsi="Cambria"/>
                <w:sz w:val="20"/>
                <w:szCs w:val="20"/>
              </w:rPr>
              <w:t>/</w:t>
            </w:r>
          </w:p>
        </w:tc>
      </w:tr>
      <w:tr w:rsidR="00B9581D" w:rsidRPr="00B9581D" w14:paraId="102F5A26" w14:textId="77777777" w:rsidTr="00692318">
        <w:trPr>
          <w:trHeight w:val="983"/>
        </w:trPr>
        <w:tc>
          <w:tcPr>
            <w:tcW w:w="3159" w:type="dxa"/>
          </w:tcPr>
          <w:p w14:paraId="54A905F2" w14:textId="23535E44" w:rsidR="00C641DE" w:rsidRPr="00B9581D" w:rsidRDefault="00256D37" w:rsidP="00E27849">
            <w:pPr>
              <w:spacing w:after="120"/>
              <w:rPr>
                <w:rFonts w:ascii="Cambria" w:hAnsi="Cambria"/>
                <w:sz w:val="20"/>
                <w:szCs w:val="20"/>
              </w:rPr>
            </w:pPr>
            <w:r w:rsidRPr="00B9581D">
              <w:rPr>
                <w:rFonts w:ascii="Cambria" w:hAnsi="Cambria"/>
                <w:sz w:val="20"/>
                <w:szCs w:val="20"/>
              </w:rPr>
              <w:t>1.2.</w:t>
            </w:r>
            <w:r w:rsidR="00A2003A" w:rsidRPr="00B9581D">
              <w:rPr>
                <w:rFonts w:ascii="Cambria" w:hAnsi="Cambria"/>
                <w:sz w:val="20"/>
                <w:szCs w:val="20"/>
              </w:rPr>
              <w:t xml:space="preserve">2. </w:t>
            </w:r>
            <w:r w:rsidR="007D2921" w:rsidRPr="00B9581D">
              <w:rPr>
                <w:rFonts w:ascii="Cambria" w:hAnsi="Cambria"/>
                <w:sz w:val="20"/>
                <w:szCs w:val="20"/>
              </w:rPr>
              <w:t xml:space="preserve">Измена постојећих или израда нових </w:t>
            </w:r>
            <w:r w:rsidR="00C727CC" w:rsidRPr="00B9581D">
              <w:rPr>
                <w:rFonts w:ascii="Cambria" w:hAnsi="Cambria"/>
                <w:sz w:val="20"/>
                <w:szCs w:val="20"/>
              </w:rPr>
              <w:t xml:space="preserve">нацрта </w:t>
            </w:r>
            <w:r w:rsidR="007D2921" w:rsidRPr="00B9581D">
              <w:rPr>
                <w:rFonts w:ascii="Cambria" w:hAnsi="Cambria"/>
                <w:sz w:val="20"/>
                <w:szCs w:val="20"/>
              </w:rPr>
              <w:t xml:space="preserve">прописа о </w:t>
            </w:r>
            <w:r w:rsidR="00751E35" w:rsidRPr="00B9581D">
              <w:rPr>
                <w:rFonts w:ascii="Cambria" w:hAnsi="Cambria"/>
                <w:sz w:val="20"/>
                <w:szCs w:val="20"/>
                <w:lang w:val="sr-Cyrl-RS"/>
              </w:rPr>
              <w:t>радно</w:t>
            </w:r>
            <w:r w:rsidR="006445C4" w:rsidRPr="00B9581D">
              <w:rPr>
                <w:rFonts w:ascii="Cambria" w:hAnsi="Cambria"/>
                <w:sz w:val="20"/>
                <w:szCs w:val="20"/>
                <w:lang w:val="sr-Cyrl-RS"/>
              </w:rPr>
              <w:t>-</w:t>
            </w:r>
            <w:r w:rsidR="00751E35" w:rsidRPr="00B9581D">
              <w:rPr>
                <w:rFonts w:ascii="Cambria" w:hAnsi="Cambria"/>
                <w:sz w:val="20"/>
                <w:szCs w:val="20"/>
                <w:lang w:val="sr-Cyrl-RS"/>
              </w:rPr>
              <w:t>правном режиму правосудног особља</w:t>
            </w:r>
            <w:r w:rsidR="006445C4" w:rsidRPr="00B9581D">
              <w:rPr>
                <w:rFonts w:ascii="Cambria" w:hAnsi="Cambria"/>
                <w:sz w:val="20"/>
                <w:szCs w:val="20"/>
                <w:lang w:val="sr-Cyrl-RS"/>
              </w:rPr>
              <w:t>,</w:t>
            </w:r>
            <w:r w:rsidR="007D2921" w:rsidRPr="00B9581D">
              <w:rPr>
                <w:rFonts w:ascii="Cambria" w:hAnsi="Cambria"/>
                <w:sz w:val="20"/>
                <w:szCs w:val="20"/>
              </w:rPr>
              <w:t xml:space="preserve"> у складу са препорукама из анализа из активности 1.</w:t>
            </w:r>
            <w:r w:rsidR="00E27849" w:rsidRPr="00B9581D">
              <w:rPr>
                <w:rFonts w:ascii="Cambria" w:hAnsi="Cambria"/>
                <w:sz w:val="20"/>
                <w:szCs w:val="20"/>
                <w:lang w:val="sr-Cyrl-RS"/>
              </w:rPr>
              <w:t>2</w:t>
            </w:r>
            <w:r w:rsidR="007D2921" w:rsidRPr="00B9581D">
              <w:rPr>
                <w:rFonts w:ascii="Cambria" w:hAnsi="Cambria"/>
                <w:sz w:val="20"/>
                <w:szCs w:val="20"/>
              </w:rPr>
              <w:t>.</w:t>
            </w:r>
            <w:r w:rsidR="00E27849" w:rsidRPr="00B9581D">
              <w:rPr>
                <w:rFonts w:ascii="Cambria" w:hAnsi="Cambria"/>
                <w:sz w:val="20"/>
                <w:szCs w:val="20"/>
                <w:lang w:val="sr-Cyrl-RS"/>
              </w:rPr>
              <w:t>1</w:t>
            </w:r>
            <w:r w:rsidR="007D2921" w:rsidRPr="00B9581D">
              <w:rPr>
                <w:rFonts w:ascii="Cambria" w:hAnsi="Cambria"/>
                <w:sz w:val="20"/>
                <w:szCs w:val="20"/>
              </w:rPr>
              <w:t xml:space="preserve">. </w:t>
            </w:r>
          </w:p>
        </w:tc>
        <w:tc>
          <w:tcPr>
            <w:tcW w:w="1383" w:type="dxa"/>
          </w:tcPr>
          <w:p w14:paraId="7355ED8D" w14:textId="77777777" w:rsidR="00C641DE" w:rsidRPr="00B9581D" w:rsidRDefault="00C641DE" w:rsidP="002E37CB">
            <w:pPr>
              <w:spacing w:after="120"/>
              <w:rPr>
                <w:rFonts w:ascii="Cambria" w:hAnsi="Cambria"/>
                <w:sz w:val="20"/>
                <w:szCs w:val="20"/>
              </w:rPr>
            </w:pPr>
            <w:r w:rsidRPr="00B9581D">
              <w:rPr>
                <w:rFonts w:ascii="Cambria" w:hAnsi="Cambria"/>
                <w:sz w:val="20"/>
                <w:szCs w:val="20"/>
              </w:rPr>
              <w:t>МП</w:t>
            </w:r>
          </w:p>
        </w:tc>
        <w:tc>
          <w:tcPr>
            <w:tcW w:w="1387" w:type="dxa"/>
          </w:tcPr>
          <w:p w14:paraId="428735DB" w14:textId="14B526E1" w:rsidR="00C641DE" w:rsidRPr="00B9581D" w:rsidRDefault="002E37CB" w:rsidP="004D5044">
            <w:pPr>
              <w:spacing w:after="120"/>
              <w:jc w:val="center"/>
              <w:rPr>
                <w:rFonts w:ascii="Cambria" w:hAnsi="Cambria"/>
                <w:sz w:val="20"/>
                <w:szCs w:val="20"/>
                <w:lang w:val="sr-Cyrl-RS"/>
              </w:rPr>
            </w:pPr>
            <w:r w:rsidRPr="00B9581D">
              <w:rPr>
                <w:rFonts w:ascii="Cambria" w:hAnsi="Cambria"/>
                <w:sz w:val="20"/>
                <w:szCs w:val="20"/>
              </w:rPr>
              <w:t xml:space="preserve">ВСС, </w:t>
            </w:r>
            <w:r w:rsidR="00245211" w:rsidRPr="00B9581D">
              <w:rPr>
                <w:rFonts w:ascii="Cambria" w:hAnsi="Cambria"/>
                <w:sz w:val="20"/>
                <w:szCs w:val="20"/>
              </w:rPr>
              <w:t xml:space="preserve">ВКС, </w:t>
            </w:r>
            <w:r w:rsidRPr="00B9581D">
              <w:rPr>
                <w:rFonts w:ascii="Cambria" w:hAnsi="Cambria"/>
                <w:sz w:val="20"/>
                <w:szCs w:val="20"/>
              </w:rPr>
              <w:t>ДВТ</w:t>
            </w:r>
            <w:r w:rsidR="001E6E7E" w:rsidRPr="00B9581D">
              <w:rPr>
                <w:rFonts w:ascii="Cambria" w:hAnsi="Cambria"/>
                <w:sz w:val="20"/>
                <w:szCs w:val="20"/>
              </w:rPr>
              <w:t>, РЈТ</w:t>
            </w:r>
            <w:r w:rsidR="001A2752" w:rsidRPr="00B9581D">
              <w:rPr>
                <w:rFonts w:ascii="Cambria" w:hAnsi="Cambria"/>
                <w:sz w:val="20"/>
                <w:szCs w:val="20"/>
                <w:lang w:val="sr-Cyrl-RS"/>
              </w:rPr>
              <w:t>МФ</w:t>
            </w:r>
          </w:p>
        </w:tc>
        <w:tc>
          <w:tcPr>
            <w:tcW w:w="1762" w:type="dxa"/>
          </w:tcPr>
          <w:p w14:paraId="5829E14F" w14:textId="7424AFF3" w:rsidR="00C641DE" w:rsidRPr="00B9581D" w:rsidRDefault="00524089" w:rsidP="00A2003A">
            <w:pPr>
              <w:spacing w:after="120"/>
              <w:rPr>
                <w:rFonts w:ascii="Cambria" w:hAnsi="Cambria"/>
                <w:sz w:val="20"/>
                <w:szCs w:val="20"/>
              </w:rPr>
            </w:pPr>
            <w:r w:rsidRPr="00B9581D">
              <w:rPr>
                <w:rFonts w:ascii="Cambria" w:hAnsi="Cambria"/>
                <w:sz w:val="20"/>
                <w:szCs w:val="20"/>
                <w:lang w:val="sr-Cyrl-RS"/>
              </w:rPr>
              <w:t>2</w:t>
            </w:r>
            <w:r w:rsidR="00A2003A" w:rsidRPr="00B9581D">
              <w:rPr>
                <w:rFonts w:ascii="Cambria" w:hAnsi="Cambria"/>
                <w:sz w:val="20"/>
                <w:szCs w:val="20"/>
              </w:rPr>
              <w:t xml:space="preserve">. </w:t>
            </w:r>
            <w:r w:rsidR="007D2921" w:rsidRPr="00B9581D">
              <w:rPr>
                <w:rFonts w:ascii="Cambria" w:hAnsi="Cambria"/>
                <w:sz w:val="20"/>
                <w:szCs w:val="20"/>
              </w:rPr>
              <w:t xml:space="preserve">квартал </w:t>
            </w:r>
            <w:r w:rsidR="00A2003A" w:rsidRPr="00B9581D">
              <w:rPr>
                <w:rFonts w:ascii="Cambria" w:hAnsi="Cambria"/>
                <w:sz w:val="20"/>
                <w:szCs w:val="20"/>
              </w:rPr>
              <w:t>2023</w:t>
            </w:r>
            <w:r w:rsidR="007D2921" w:rsidRPr="00B9581D">
              <w:rPr>
                <w:rFonts w:ascii="Cambria" w:hAnsi="Cambria"/>
                <w:sz w:val="20"/>
                <w:szCs w:val="20"/>
              </w:rPr>
              <w:t>. године</w:t>
            </w:r>
          </w:p>
        </w:tc>
        <w:tc>
          <w:tcPr>
            <w:tcW w:w="1659" w:type="dxa"/>
            <w:shd w:val="clear" w:color="auto" w:fill="auto"/>
          </w:tcPr>
          <w:p w14:paraId="09413E5D" w14:textId="77777777" w:rsidR="00665F76" w:rsidRPr="00B9581D" w:rsidRDefault="00665F76" w:rsidP="00665F76">
            <w:pPr>
              <w:pStyle w:val="BodyAAA"/>
              <w:rPr>
                <w:rFonts w:ascii="Cambria" w:eastAsia="Times New Roman" w:hAnsi="Cambria" w:cs="Times New Roman"/>
                <w:color w:val="auto"/>
                <w:sz w:val="18"/>
                <w:szCs w:val="18"/>
                <w:lang w:val="sr-Cyrl-RS"/>
              </w:rPr>
            </w:pPr>
            <w:r w:rsidRPr="00B9581D">
              <w:rPr>
                <w:rFonts w:ascii="Cambria" w:hAnsi="Cambria"/>
                <w:color w:val="auto"/>
                <w:sz w:val="18"/>
                <w:szCs w:val="18"/>
                <w:lang w:val="sr-Cyrl-RS"/>
              </w:rPr>
              <w:t>Извор 01- Општи приходи и примања буџета  - Буџет РС</w:t>
            </w:r>
          </w:p>
          <w:p w14:paraId="2575B1C8" w14:textId="77777777" w:rsidR="00C641DE" w:rsidRPr="00B9581D" w:rsidRDefault="00C641DE" w:rsidP="004D5044">
            <w:pPr>
              <w:jc w:val="center"/>
              <w:rPr>
                <w:sz w:val="20"/>
                <w:szCs w:val="20"/>
              </w:rPr>
            </w:pPr>
          </w:p>
          <w:p w14:paraId="2D1DC8C8" w14:textId="77777777" w:rsidR="00DE3175" w:rsidRPr="00B9581D" w:rsidRDefault="00DE3175" w:rsidP="004D5044">
            <w:pPr>
              <w:jc w:val="center"/>
              <w:rPr>
                <w:sz w:val="20"/>
                <w:szCs w:val="20"/>
              </w:rPr>
            </w:pPr>
          </w:p>
          <w:p w14:paraId="73158C23" w14:textId="77777777" w:rsidR="00DE3175" w:rsidRPr="00B9581D" w:rsidRDefault="00DE3175" w:rsidP="004D5044">
            <w:pPr>
              <w:jc w:val="center"/>
              <w:rPr>
                <w:sz w:val="20"/>
                <w:szCs w:val="20"/>
              </w:rPr>
            </w:pPr>
          </w:p>
          <w:p w14:paraId="5D658576" w14:textId="77777777" w:rsidR="00DE3175" w:rsidRPr="00B9581D" w:rsidRDefault="00DE3175" w:rsidP="004D5044">
            <w:pPr>
              <w:jc w:val="center"/>
              <w:rPr>
                <w:sz w:val="20"/>
                <w:szCs w:val="20"/>
              </w:rPr>
            </w:pPr>
          </w:p>
          <w:p w14:paraId="04B9B3DD" w14:textId="77777777" w:rsidR="00DE3175" w:rsidRPr="00B9581D" w:rsidRDefault="00DE3175" w:rsidP="004D5044">
            <w:pPr>
              <w:jc w:val="center"/>
              <w:rPr>
                <w:sz w:val="20"/>
                <w:szCs w:val="20"/>
              </w:rPr>
            </w:pPr>
          </w:p>
          <w:p w14:paraId="23B5636B" w14:textId="77777777" w:rsidR="00DE3175" w:rsidRPr="00B9581D" w:rsidRDefault="00DE3175" w:rsidP="004D5044">
            <w:pPr>
              <w:jc w:val="center"/>
              <w:rPr>
                <w:sz w:val="20"/>
                <w:szCs w:val="20"/>
              </w:rPr>
            </w:pPr>
          </w:p>
          <w:p w14:paraId="0D359DFE" w14:textId="77777777" w:rsidR="00DE3175" w:rsidRPr="00B9581D" w:rsidRDefault="00DE3175" w:rsidP="004D5044">
            <w:pPr>
              <w:jc w:val="center"/>
              <w:rPr>
                <w:sz w:val="20"/>
                <w:szCs w:val="20"/>
              </w:rPr>
            </w:pPr>
          </w:p>
          <w:p w14:paraId="1E230CB1" w14:textId="77777777" w:rsidR="00DE3175" w:rsidRPr="00B9581D" w:rsidRDefault="00DE3175" w:rsidP="004D5044">
            <w:pPr>
              <w:jc w:val="center"/>
              <w:rPr>
                <w:sz w:val="20"/>
                <w:szCs w:val="20"/>
              </w:rPr>
            </w:pPr>
          </w:p>
          <w:p w14:paraId="498B5618" w14:textId="77777777" w:rsidR="00DE3175" w:rsidRPr="00B9581D" w:rsidRDefault="00DE3175" w:rsidP="004D5044">
            <w:pPr>
              <w:jc w:val="center"/>
              <w:rPr>
                <w:sz w:val="20"/>
                <w:szCs w:val="20"/>
              </w:rPr>
            </w:pPr>
          </w:p>
          <w:p w14:paraId="25D2A7CF" w14:textId="77777777" w:rsidR="00DE3175" w:rsidRPr="00B9581D" w:rsidRDefault="00DE3175" w:rsidP="004D5044">
            <w:pPr>
              <w:jc w:val="center"/>
              <w:rPr>
                <w:sz w:val="20"/>
                <w:szCs w:val="20"/>
              </w:rPr>
            </w:pPr>
          </w:p>
          <w:p w14:paraId="4878DBFA" w14:textId="77777777" w:rsidR="00DE3175" w:rsidRPr="00B9581D" w:rsidRDefault="00DE3175" w:rsidP="004D5044">
            <w:pPr>
              <w:jc w:val="center"/>
              <w:rPr>
                <w:sz w:val="20"/>
                <w:szCs w:val="20"/>
              </w:rPr>
            </w:pPr>
          </w:p>
          <w:p w14:paraId="7AEA0C10" w14:textId="77777777" w:rsidR="00DE3175" w:rsidRPr="00B9581D" w:rsidRDefault="00DE3175" w:rsidP="004D5044">
            <w:pPr>
              <w:jc w:val="center"/>
              <w:rPr>
                <w:sz w:val="20"/>
                <w:szCs w:val="20"/>
              </w:rPr>
            </w:pPr>
          </w:p>
          <w:p w14:paraId="792F67C9" w14:textId="77777777" w:rsidR="00DE3175" w:rsidRPr="00B9581D" w:rsidRDefault="00DE3175" w:rsidP="004D5044">
            <w:pPr>
              <w:jc w:val="center"/>
              <w:rPr>
                <w:sz w:val="20"/>
                <w:szCs w:val="20"/>
              </w:rPr>
            </w:pPr>
          </w:p>
          <w:p w14:paraId="5AB42B75" w14:textId="77777777" w:rsidR="00DE3175" w:rsidRPr="00B9581D" w:rsidRDefault="00DE3175" w:rsidP="004D5044">
            <w:pPr>
              <w:jc w:val="center"/>
              <w:rPr>
                <w:sz w:val="20"/>
                <w:szCs w:val="20"/>
              </w:rPr>
            </w:pPr>
          </w:p>
          <w:p w14:paraId="4B11DA0B" w14:textId="77777777" w:rsidR="00DE3175" w:rsidRPr="00B9581D" w:rsidRDefault="00DE3175" w:rsidP="004D5044">
            <w:pPr>
              <w:jc w:val="center"/>
              <w:rPr>
                <w:sz w:val="20"/>
                <w:szCs w:val="20"/>
              </w:rPr>
            </w:pPr>
          </w:p>
          <w:p w14:paraId="58E2ABB3" w14:textId="77777777" w:rsidR="00DE3175" w:rsidRPr="00B9581D" w:rsidRDefault="00DE3175" w:rsidP="004D5044">
            <w:pPr>
              <w:jc w:val="center"/>
              <w:rPr>
                <w:sz w:val="20"/>
                <w:szCs w:val="20"/>
              </w:rPr>
            </w:pPr>
          </w:p>
          <w:p w14:paraId="1719CA00" w14:textId="77777777" w:rsidR="00DE3175" w:rsidRPr="00B9581D" w:rsidRDefault="00DE3175" w:rsidP="004D5044">
            <w:pPr>
              <w:jc w:val="center"/>
              <w:rPr>
                <w:sz w:val="20"/>
                <w:szCs w:val="20"/>
              </w:rPr>
            </w:pPr>
          </w:p>
          <w:p w14:paraId="34B29ADD" w14:textId="77777777" w:rsidR="00DE3175" w:rsidRPr="00B9581D" w:rsidRDefault="00DE3175" w:rsidP="004D5044">
            <w:pPr>
              <w:jc w:val="center"/>
              <w:rPr>
                <w:sz w:val="20"/>
                <w:szCs w:val="20"/>
              </w:rPr>
            </w:pPr>
          </w:p>
          <w:p w14:paraId="6ED2472F" w14:textId="77777777" w:rsidR="00DE3175" w:rsidRPr="00B9581D" w:rsidRDefault="00DE3175" w:rsidP="004D5044">
            <w:pPr>
              <w:jc w:val="center"/>
              <w:rPr>
                <w:sz w:val="20"/>
                <w:szCs w:val="20"/>
              </w:rPr>
            </w:pPr>
          </w:p>
          <w:p w14:paraId="6DCE0150" w14:textId="77777777" w:rsidR="00DE3175" w:rsidRPr="00B9581D" w:rsidRDefault="00DE3175" w:rsidP="004D5044">
            <w:pPr>
              <w:jc w:val="center"/>
              <w:rPr>
                <w:rFonts w:ascii="Cambria" w:hAnsi="Cambria"/>
                <w:sz w:val="20"/>
                <w:szCs w:val="20"/>
                <w:lang w:val="sr-Cyrl-RS"/>
              </w:rPr>
            </w:pPr>
          </w:p>
          <w:p w14:paraId="31C51C06" w14:textId="77777777" w:rsidR="00DE3175" w:rsidRPr="00B9581D" w:rsidRDefault="00DE3175" w:rsidP="004D5044">
            <w:pPr>
              <w:jc w:val="center"/>
              <w:rPr>
                <w:rFonts w:ascii="Cambria" w:hAnsi="Cambria"/>
                <w:sz w:val="20"/>
                <w:szCs w:val="20"/>
                <w:lang w:val="sr-Cyrl-RS"/>
              </w:rPr>
            </w:pPr>
          </w:p>
          <w:p w14:paraId="59B569DE" w14:textId="13154357" w:rsidR="00DE3175" w:rsidRPr="00B9581D" w:rsidRDefault="00DE3175" w:rsidP="004D5044">
            <w:pPr>
              <w:jc w:val="center"/>
              <w:rPr>
                <w:sz w:val="20"/>
                <w:szCs w:val="20"/>
              </w:rPr>
            </w:pPr>
            <w:r w:rsidRPr="00B9581D">
              <w:rPr>
                <w:rFonts w:ascii="Cambria" w:hAnsi="Cambria"/>
                <w:sz w:val="20"/>
                <w:szCs w:val="20"/>
                <w:lang w:val="sr-Cyrl-RS"/>
              </w:rPr>
              <w:t>Потребна донаторска средства у €</w:t>
            </w:r>
          </w:p>
        </w:tc>
        <w:tc>
          <w:tcPr>
            <w:tcW w:w="1849" w:type="dxa"/>
            <w:shd w:val="clear" w:color="auto" w:fill="auto"/>
          </w:tcPr>
          <w:p w14:paraId="6A73919E" w14:textId="2F9EBD5C" w:rsidR="00215D60" w:rsidRPr="00B9581D" w:rsidRDefault="00215D60" w:rsidP="00215D60">
            <w:pPr>
              <w:spacing w:after="160" w:line="259" w:lineRule="auto"/>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МП: Буџетирано у  оквиру акт. 1.2.</w:t>
            </w:r>
            <w:r w:rsidR="007462BE" w:rsidRPr="00B9581D">
              <w:rPr>
                <w:rFonts w:ascii="Cambria" w:eastAsiaTheme="minorHAnsi" w:hAnsi="Cambria" w:cs="Times New Roman"/>
                <w:sz w:val="18"/>
                <w:szCs w:val="18"/>
                <w:lang w:val="sr-Cyrl-RS" w:eastAsia="en-US"/>
              </w:rPr>
              <w:t>1</w:t>
            </w:r>
            <w:r w:rsidRPr="00B9581D">
              <w:rPr>
                <w:rFonts w:ascii="Cambria" w:eastAsiaTheme="minorHAnsi" w:hAnsi="Cambria" w:cs="Times New Roman"/>
                <w:sz w:val="18"/>
                <w:szCs w:val="18"/>
                <w:lang w:val="sr-Cyrl-RS" w:eastAsia="en-US"/>
              </w:rPr>
              <w:t>.</w:t>
            </w:r>
          </w:p>
          <w:p w14:paraId="47A97171" w14:textId="77777777" w:rsidR="0026467D" w:rsidRPr="00B9581D" w:rsidRDefault="0026467D" w:rsidP="0026467D">
            <w:pPr>
              <w:spacing w:after="160" w:line="259" w:lineRule="auto"/>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ВСС (партнер):</w:t>
            </w:r>
          </w:p>
          <w:p w14:paraId="4A71DCB5" w14:textId="77777777" w:rsidR="0026467D" w:rsidRPr="00B9581D" w:rsidRDefault="0026467D" w:rsidP="0026467D">
            <w:pPr>
              <w:spacing w:after="160" w:line="259" w:lineRule="auto"/>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Буџетирано у  оквиру акт. 3.2.2.</w:t>
            </w:r>
          </w:p>
          <w:p w14:paraId="482E7754" w14:textId="77777777" w:rsidR="00A50332" w:rsidRPr="00B9581D" w:rsidRDefault="00625B6D" w:rsidP="00625B6D">
            <w:pPr>
              <w:spacing w:after="160" w:line="259" w:lineRule="auto"/>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ВКС - партнер:</w:t>
            </w:r>
          </w:p>
          <w:p w14:paraId="7BC5E4E4" w14:textId="454BD6BE" w:rsidR="00625B6D" w:rsidRPr="00B9581D" w:rsidRDefault="00625B6D" w:rsidP="00E012ED">
            <w:pPr>
              <w:spacing w:after="160" w:line="259" w:lineRule="auto"/>
              <w:jc w:val="right"/>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ПГ 1603</w:t>
            </w:r>
            <w:r w:rsidR="00A50332" w:rsidRPr="00B9581D">
              <w:rPr>
                <w:rFonts w:ascii="Cambria" w:eastAsiaTheme="minorHAnsi" w:hAnsi="Cambria" w:cs="Times New Roman"/>
                <w:sz w:val="18"/>
                <w:szCs w:val="18"/>
                <w:lang w:val="sr-Cyrl-RS" w:eastAsia="en-US"/>
              </w:rPr>
              <w:t>, ПА 0004</w:t>
            </w:r>
            <w:r w:rsidR="00E012ED" w:rsidRPr="00B9581D">
              <w:rPr>
                <w:rFonts w:ascii="Cambria" w:eastAsiaTheme="minorHAnsi" w:hAnsi="Cambria" w:cs="Times New Roman"/>
                <w:sz w:val="18"/>
                <w:szCs w:val="18"/>
                <w:lang w:val="sr-Cyrl-RS" w:eastAsia="en-US"/>
              </w:rPr>
              <w:t xml:space="preserve">, </w:t>
            </w:r>
            <w:r w:rsidRPr="00B9581D">
              <w:rPr>
                <w:rFonts w:ascii="Cambria" w:eastAsiaTheme="minorHAnsi" w:hAnsi="Cambria" w:cs="Times New Roman"/>
                <w:sz w:val="18"/>
                <w:szCs w:val="18"/>
                <w:lang w:val="sr-Cyrl-RS" w:eastAsia="en-US"/>
              </w:rPr>
              <w:t>Ек. класиф.    411</w:t>
            </w:r>
          </w:p>
          <w:p w14:paraId="71EAE8D9" w14:textId="77777777" w:rsidR="00625B6D" w:rsidRPr="00B9581D" w:rsidRDefault="00625B6D" w:rsidP="00E012ED">
            <w:pPr>
              <w:spacing w:after="160" w:line="259" w:lineRule="auto"/>
              <w:jc w:val="right"/>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412</w:t>
            </w:r>
          </w:p>
          <w:p w14:paraId="5BF3CDEF" w14:textId="21AC4579" w:rsidR="00625B6D" w:rsidRPr="00B9581D" w:rsidRDefault="00625B6D" w:rsidP="00E012ED">
            <w:pPr>
              <w:spacing w:after="160" w:line="259" w:lineRule="auto"/>
              <w:jc w:val="right"/>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42</w:t>
            </w:r>
          </w:p>
          <w:p w14:paraId="7B765264" w14:textId="77777777" w:rsidR="00355943" w:rsidRPr="00B9581D" w:rsidRDefault="00355943" w:rsidP="00625B6D">
            <w:pPr>
              <w:spacing w:after="160" w:line="259" w:lineRule="auto"/>
              <w:jc w:val="right"/>
              <w:rPr>
                <w:rFonts w:ascii="Cambria" w:eastAsiaTheme="minorHAnsi" w:hAnsi="Cambria" w:cs="Times New Roman"/>
                <w:sz w:val="18"/>
                <w:szCs w:val="18"/>
                <w:lang w:val="sr-Cyrl-RS" w:eastAsia="en-US"/>
              </w:rPr>
            </w:pPr>
          </w:p>
          <w:p w14:paraId="68F2035A" w14:textId="645712BA" w:rsidR="00C355AA" w:rsidRPr="00B9581D" w:rsidRDefault="00C355AA" w:rsidP="00625B6D">
            <w:pPr>
              <w:spacing w:after="160" w:line="259" w:lineRule="auto"/>
              <w:jc w:val="right"/>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ДВТ - партнер:</w:t>
            </w:r>
          </w:p>
          <w:p w14:paraId="364D7BB9" w14:textId="77777777" w:rsidR="00C355AA" w:rsidRPr="00B9581D" w:rsidRDefault="00C355AA" w:rsidP="00C355AA">
            <w:pPr>
              <w:spacing w:after="160" w:line="259" w:lineRule="auto"/>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ДВТ:</w:t>
            </w:r>
          </w:p>
          <w:p w14:paraId="161DE7C1" w14:textId="24C6470A" w:rsidR="00C355AA" w:rsidRPr="00B9581D" w:rsidRDefault="00C355AA" w:rsidP="00C355AA">
            <w:pPr>
              <w:spacing w:after="160" w:line="259" w:lineRule="auto"/>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ПГ 1602</w:t>
            </w:r>
            <w:r w:rsidR="00A50332" w:rsidRPr="00B9581D">
              <w:rPr>
                <w:rFonts w:ascii="Cambria" w:eastAsiaTheme="minorHAnsi" w:hAnsi="Cambria" w:cs="Times New Roman"/>
                <w:sz w:val="18"/>
                <w:szCs w:val="18"/>
                <w:lang w:val="sr-Cyrl-RS" w:eastAsia="en-US"/>
              </w:rPr>
              <w:t xml:space="preserve">, </w:t>
            </w:r>
            <w:r w:rsidRPr="00B9581D">
              <w:rPr>
                <w:rFonts w:ascii="Cambria" w:eastAsiaTheme="minorHAnsi" w:hAnsi="Cambria" w:cs="Times New Roman"/>
                <w:sz w:val="18"/>
                <w:szCs w:val="18"/>
                <w:lang w:val="sr-Cyrl-RS" w:eastAsia="en-US"/>
              </w:rPr>
              <w:t>ПА /0004</w:t>
            </w:r>
          </w:p>
          <w:p w14:paraId="1450A2A5" w14:textId="77777777" w:rsidR="00C355AA" w:rsidRPr="00B9581D" w:rsidRDefault="00C355AA" w:rsidP="00C355AA">
            <w:pPr>
              <w:spacing w:after="160" w:line="259" w:lineRule="auto"/>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Ек. класиф.       411</w:t>
            </w:r>
          </w:p>
          <w:p w14:paraId="747C4B03" w14:textId="77777777" w:rsidR="00C355AA" w:rsidRPr="00B9581D" w:rsidRDefault="00C355AA" w:rsidP="00C355AA">
            <w:pPr>
              <w:spacing w:after="160" w:line="259" w:lineRule="auto"/>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 xml:space="preserve">                              412</w:t>
            </w:r>
          </w:p>
          <w:p w14:paraId="0C64170B" w14:textId="77777777" w:rsidR="00A50332" w:rsidRPr="00B9581D" w:rsidRDefault="00C355AA" w:rsidP="00A50332">
            <w:pPr>
              <w:spacing w:after="160" w:line="259" w:lineRule="auto"/>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 xml:space="preserve">                                  42</w:t>
            </w:r>
          </w:p>
          <w:p w14:paraId="1FAB3F25" w14:textId="41BE2482" w:rsidR="00C641DE" w:rsidRPr="00B9581D" w:rsidRDefault="00C641DE" w:rsidP="00692318">
            <w:pPr>
              <w:spacing w:after="160" w:line="259" w:lineRule="auto"/>
              <w:rPr>
                <w:rFonts w:ascii="Cambria" w:eastAsiaTheme="minorHAnsi" w:hAnsi="Cambria" w:cs="Times New Roman"/>
                <w:sz w:val="18"/>
                <w:szCs w:val="18"/>
                <w:lang w:val="sr-Cyrl-RS" w:eastAsia="en-US"/>
              </w:rPr>
            </w:pPr>
          </w:p>
        </w:tc>
        <w:tc>
          <w:tcPr>
            <w:tcW w:w="872" w:type="dxa"/>
            <w:shd w:val="clear" w:color="auto" w:fill="auto"/>
          </w:tcPr>
          <w:p w14:paraId="0536EE6C" w14:textId="6BD17199" w:rsidR="00121E36" w:rsidRPr="00B9581D" w:rsidRDefault="00121E36" w:rsidP="007A3A47">
            <w:pPr>
              <w:jc w:val="right"/>
              <w:rPr>
                <w:sz w:val="20"/>
                <w:szCs w:val="20"/>
                <w:lang w:val="sr-Cyrl-RS"/>
              </w:rPr>
            </w:pPr>
          </w:p>
          <w:p w14:paraId="3A6D504A" w14:textId="77777777" w:rsidR="00185AD4" w:rsidRPr="00B9581D" w:rsidRDefault="00185AD4" w:rsidP="00121E36">
            <w:pPr>
              <w:jc w:val="right"/>
              <w:rPr>
                <w:sz w:val="20"/>
                <w:szCs w:val="20"/>
                <w:lang w:val="sr-Cyrl-RS"/>
              </w:rPr>
            </w:pPr>
          </w:p>
          <w:p w14:paraId="26F01F58" w14:textId="77777777" w:rsidR="00842AEB" w:rsidRPr="00B9581D" w:rsidRDefault="00842AEB" w:rsidP="00121E36">
            <w:pPr>
              <w:jc w:val="right"/>
              <w:rPr>
                <w:sz w:val="20"/>
                <w:szCs w:val="20"/>
                <w:lang w:val="sr-Cyrl-RS"/>
              </w:rPr>
            </w:pPr>
          </w:p>
          <w:p w14:paraId="3EA7AF3E" w14:textId="77777777" w:rsidR="00842AEB" w:rsidRPr="00B9581D" w:rsidRDefault="00842AEB" w:rsidP="00121E36">
            <w:pPr>
              <w:jc w:val="right"/>
              <w:rPr>
                <w:sz w:val="20"/>
                <w:szCs w:val="20"/>
                <w:lang w:val="sr-Cyrl-RS"/>
              </w:rPr>
            </w:pPr>
          </w:p>
          <w:p w14:paraId="18A493EC" w14:textId="77777777" w:rsidR="00842AEB" w:rsidRPr="00B9581D" w:rsidRDefault="00842AEB" w:rsidP="00121E36">
            <w:pPr>
              <w:jc w:val="right"/>
              <w:rPr>
                <w:sz w:val="20"/>
                <w:szCs w:val="20"/>
                <w:lang w:val="sr-Cyrl-RS"/>
              </w:rPr>
            </w:pPr>
          </w:p>
          <w:p w14:paraId="18BE83CE" w14:textId="77777777" w:rsidR="007A3A47" w:rsidRPr="00B9581D" w:rsidRDefault="007A3A47" w:rsidP="00121E36">
            <w:pPr>
              <w:jc w:val="right"/>
              <w:rPr>
                <w:sz w:val="20"/>
                <w:szCs w:val="20"/>
                <w:lang w:val="sr-Latn-RS"/>
              </w:rPr>
            </w:pPr>
          </w:p>
          <w:p w14:paraId="7869ED56" w14:textId="77777777" w:rsidR="007A3A47" w:rsidRPr="00B9581D" w:rsidRDefault="007A3A47" w:rsidP="00121E36">
            <w:pPr>
              <w:jc w:val="right"/>
              <w:rPr>
                <w:sz w:val="20"/>
                <w:szCs w:val="20"/>
                <w:lang w:val="sr-Latn-RS"/>
              </w:rPr>
            </w:pPr>
          </w:p>
          <w:p w14:paraId="411ECBE1" w14:textId="77777777" w:rsidR="007A3A47" w:rsidRPr="00B9581D" w:rsidRDefault="007A3A47" w:rsidP="00121E36">
            <w:pPr>
              <w:jc w:val="right"/>
              <w:rPr>
                <w:sz w:val="20"/>
                <w:szCs w:val="20"/>
                <w:lang w:val="sr-Latn-RS"/>
              </w:rPr>
            </w:pPr>
          </w:p>
          <w:p w14:paraId="783A72EB" w14:textId="77777777" w:rsidR="007A3A47" w:rsidRPr="00B9581D" w:rsidRDefault="007A3A47" w:rsidP="00121E36">
            <w:pPr>
              <w:jc w:val="right"/>
              <w:rPr>
                <w:sz w:val="20"/>
                <w:szCs w:val="20"/>
                <w:lang w:val="sr-Latn-RS"/>
              </w:rPr>
            </w:pPr>
          </w:p>
          <w:p w14:paraId="26A98C43" w14:textId="0477DED7" w:rsidR="00842AEB" w:rsidRPr="00B9581D" w:rsidRDefault="00842AEB" w:rsidP="00E012ED">
            <w:pPr>
              <w:jc w:val="right"/>
              <w:rPr>
                <w:sz w:val="20"/>
                <w:szCs w:val="20"/>
                <w:lang w:val="sr-Latn-RS"/>
              </w:rPr>
            </w:pPr>
            <w:r w:rsidRPr="00B9581D">
              <w:rPr>
                <w:sz w:val="20"/>
                <w:szCs w:val="20"/>
                <w:lang w:val="sr-Latn-RS"/>
              </w:rPr>
              <w:t>1.966,0</w:t>
            </w:r>
          </w:p>
          <w:p w14:paraId="49C69C00" w14:textId="77777777" w:rsidR="007A3A47" w:rsidRPr="00B9581D" w:rsidRDefault="007A3A47" w:rsidP="00121E36">
            <w:pPr>
              <w:jc w:val="right"/>
              <w:rPr>
                <w:sz w:val="20"/>
                <w:szCs w:val="20"/>
                <w:lang w:val="sr-Latn-RS"/>
              </w:rPr>
            </w:pPr>
          </w:p>
          <w:p w14:paraId="0C81A171" w14:textId="78DCCD8D" w:rsidR="00842AEB" w:rsidRPr="00B9581D" w:rsidRDefault="007A3A47" w:rsidP="00121E36">
            <w:pPr>
              <w:jc w:val="right"/>
              <w:rPr>
                <w:sz w:val="20"/>
                <w:szCs w:val="20"/>
                <w:lang w:val="sr-Latn-RS"/>
              </w:rPr>
            </w:pPr>
            <w:r w:rsidRPr="00B9581D">
              <w:rPr>
                <w:sz w:val="20"/>
                <w:szCs w:val="20"/>
                <w:lang w:val="sr-Latn-RS"/>
              </w:rPr>
              <w:t>347,0</w:t>
            </w:r>
          </w:p>
          <w:p w14:paraId="6D057022" w14:textId="77777777" w:rsidR="007A3A47" w:rsidRPr="00B9581D" w:rsidRDefault="007A3A47" w:rsidP="00121E36">
            <w:pPr>
              <w:jc w:val="right"/>
              <w:rPr>
                <w:sz w:val="20"/>
                <w:szCs w:val="20"/>
                <w:lang w:val="sr-Latn-RS"/>
              </w:rPr>
            </w:pPr>
          </w:p>
          <w:p w14:paraId="7B76839E" w14:textId="77777777" w:rsidR="007A3A47" w:rsidRPr="00B9581D" w:rsidRDefault="007A3A47" w:rsidP="00121E36">
            <w:pPr>
              <w:jc w:val="right"/>
              <w:rPr>
                <w:sz w:val="20"/>
                <w:szCs w:val="20"/>
                <w:lang w:val="sr-Latn-RS"/>
              </w:rPr>
            </w:pPr>
            <w:r w:rsidRPr="00B9581D">
              <w:rPr>
                <w:sz w:val="20"/>
                <w:szCs w:val="20"/>
                <w:lang w:val="sr-Latn-RS"/>
              </w:rPr>
              <w:t>346,0</w:t>
            </w:r>
          </w:p>
          <w:p w14:paraId="1F5123CA" w14:textId="77777777" w:rsidR="001D316E" w:rsidRPr="00B9581D" w:rsidRDefault="001D316E" w:rsidP="007A3A47">
            <w:pPr>
              <w:jc w:val="right"/>
              <w:rPr>
                <w:sz w:val="20"/>
                <w:szCs w:val="20"/>
                <w:lang w:val="sr-Latn-RS"/>
              </w:rPr>
            </w:pPr>
          </w:p>
          <w:p w14:paraId="3374EC12" w14:textId="77777777" w:rsidR="001D316E" w:rsidRPr="00B9581D" w:rsidRDefault="001D316E" w:rsidP="007A3A47">
            <w:pPr>
              <w:jc w:val="right"/>
              <w:rPr>
                <w:sz w:val="20"/>
                <w:szCs w:val="20"/>
                <w:lang w:val="sr-Latn-RS"/>
              </w:rPr>
            </w:pPr>
          </w:p>
          <w:p w14:paraId="55C2ACE4" w14:textId="77777777" w:rsidR="001D316E" w:rsidRPr="00B9581D" w:rsidRDefault="001D316E" w:rsidP="007A3A47">
            <w:pPr>
              <w:jc w:val="right"/>
              <w:rPr>
                <w:sz w:val="20"/>
                <w:szCs w:val="20"/>
                <w:lang w:val="sr-Latn-RS"/>
              </w:rPr>
            </w:pPr>
          </w:p>
          <w:p w14:paraId="7894B82A" w14:textId="77777777" w:rsidR="001D316E" w:rsidRPr="00B9581D" w:rsidRDefault="001D316E" w:rsidP="007A3A47">
            <w:pPr>
              <w:jc w:val="right"/>
              <w:rPr>
                <w:sz w:val="20"/>
                <w:szCs w:val="20"/>
                <w:lang w:val="sr-Latn-RS"/>
              </w:rPr>
            </w:pPr>
          </w:p>
          <w:p w14:paraId="4487DE57" w14:textId="77777777" w:rsidR="001D316E" w:rsidRPr="00B9581D" w:rsidRDefault="001D316E" w:rsidP="007A3A47">
            <w:pPr>
              <w:jc w:val="right"/>
              <w:rPr>
                <w:sz w:val="20"/>
                <w:szCs w:val="20"/>
                <w:lang w:val="sr-Latn-RS"/>
              </w:rPr>
            </w:pPr>
          </w:p>
          <w:p w14:paraId="51470E7F" w14:textId="77777777" w:rsidR="001D316E" w:rsidRPr="00B9581D" w:rsidRDefault="001D316E" w:rsidP="007A3A47">
            <w:pPr>
              <w:jc w:val="right"/>
              <w:rPr>
                <w:sz w:val="20"/>
                <w:szCs w:val="20"/>
                <w:lang w:val="sr-Latn-RS"/>
              </w:rPr>
            </w:pPr>
          </w:p>
          <w:p w14:paraId="2EA64A97" w14:textId="6E947B32" w:rsidR="007A3A47" w:rsidRPr="00B9581D" w:rsidRDefault="007A3A47" w:rsidP="001D316E">
            <w:pPr>
              <w:jc w:val="right"/>
              <w:rPr>
                <w:sz w:val="20"/>
                <w:szCs w:val="20"/>
                <w:lang w:val="sr-Latn-RS"/>
              </w:rPr>
            </w:pPr>
            <w:r w:rsidRPr="00B9581D">
              <w:rPr>
                <w:sz w:val="20"/>
                <w:szCs w:val="20"/>
                <w:lang w:val="sr-Latn-RS"/>
              </w:rPr>
              <w:t>1.906,0</w:t>
            </w:r>
          </w:p>
          <w:p w14:paraId="7CF711E5" w14:textId="77777777" w:rsidR="001D316E" w:rsidRPr="00B9581D" w:rsidRDefault="001D316E" w:rsidP="001D316E">
            <w:pPr>
              <w:jc w:val="right"/>
              <w:rPr>
                <w:sz w:val="20"/>
                <w:szCs w:val="20"/>
                <w:lang w:val="sr-Latn-RS"/>
              </w:rPr>
            </w:pPr>
          </w:p>
          <w:p w14:paraId="3C8854E7" w14:textId="54091EFF" w:rsidR="007A3A47" w:rsidRPr="00B9581D" w:rsidRDefault="007A3A47" w:rsidP="001D316E">
            <w:pPr>
              <w:jc w:val="right"/>
              <w:rPr>
                <w:sz w:val="20"/>
                <w:szCs w:val="20"/>
                <w:lang w:val="sr-Latn-RS"/>
              </w:rPr>
            </w:pPr>
            <w:r w:rsidRPr="00B9581D">
              <w:rPr>
                <w:sz w:val="20"/>
                <w:szCs w:val="20"/>
                <w:lang w:val="sr-Latn-RS"/>
              </w:rPr>
              <w:t>317,0</w:t>
            </w:r>
          </w:p>
          <w:p w14:paraId="65692CEB" w14:textId="77777777" w:rsidR="000135A5" w:rsidRPr="00B9581D" w:rsidRDefault="000135A5" w:rsidP="001D316E">
            <w:pPr>
              <w:jc w:val="right"/>
              <w:rPr>
                <w:sz w:val="20"/>
                <w:szCs w:val="20"/>
                <w:lang w:val="sr-Latn-RS"/>
              </w:rPr>
            </w:pPr>
          </w:p>
          <w:p w14:paraId="6FB95E79" w14:textId="77777777" w:rsidR="007A3A47" w:rsidRPr="00B9581D" w:rsidRDefault="007A3A47" w:rsidP="001D316E">
            <w:pPr>
              <w:jc w:val="right"/>
              <w:rPr>
                <w:sz w:val="20"/>
                <w:szCs w:val="20"/>
                <w:lang w:val="sr-Latn-RS"/>
              </w:rPr>
            </w:pPr>
            <w:r w:rsidRPr="00B9581D">
              <w:rPr>
                <w:sz w:val="20"/>
                <w:szCs w:val="20"/>
                <w:lang w:val="sr-Latn-RS"/>
              </w:rPr>
              <w:t>286,0</w:t>
            </w:r>
          </w:p>
          <w:p w14:paraId="4967BE54" w14:textId="77777777" w:rsidR="00753B75" w:rsidRPr="00B9581D" w:rsidRDefault="00753B75" w:rsidP="001D316E">
            <w:pPr>
              <w:jc w:val="right"/>
              <w:rPr>
                <w:sz w:val="20"/>
                <w:szCs w:val="20"/>
                <w:lang w:val="sr-Latn-RS"/>
              </w:rPr>
            </w:pPr>
          </w:p>
          <w:p w14:paraId="07A22B96" w14:textId="0C6372A0" w:rsidR="00753B75" w:rsidRPr="00B9581D" w:rsidRDefault="00753B75" w:rsidP="00087759">
            <w:pPr>
              <w:jc w:val="right"/>
              <w:rPr>
                <w:sz w:val="20"/>
                <w:szCs w:val="20"/>
                <w:lang w:val="sr-Cyrl-RS"/>
              </w:rPr>
            </w:pPr>
            <w:r w:rsidRPr="00B9581D">
              <w:rPr>
                <w:sz w:val="20"/>
                <w:szCs w:val="20"/>
                <w:lang w:val="sr-Cyrl-RS"/>
              </w:rPr>
              <w:t>100.670</w:t>
            </w:r>
          </w:p>
        </w:tc>
        <w:tc>
          <w:tcPr>
            <w:tcW w:w="1023" w:type="dxa"/>
          </w:tcPr>
          <w:p w14:paraId="29CEC0FA" w14:textId="77777777" w:rsidR="00185AD4" w:rsidRPr="00B9581D" w:rsidRDefault="00185AD4" w:rsidP="00692318">
            <w:pPr>
              <w:jc w:val="right"/>
              <w:rPr>
                <w:sz w:val="20"/>
                <w:szCs w:val="20"/>
                <w:lang w:val="sr-Cyrl-RS"/>
              </w:rPr>
            </w:pPr>
          </w:p>
          <w:p w14:paraId="2AD23B89" w14:textId="77777777" w:rsidR="00325AC2" w:rsidRPr="00B9581D" w:rsidRDefault="00325AC2" w:rsidP="00692318">
            <w:pPr>
              <w:jc w:val="right"/>
              <w:rPr>
                <w:sz w:val="20"/>
                <w:szCs w:val="20"/>
                <w:lang w:val="sr-Cyrl-RS"/>
              </w:rPr>
            </w:pPr>
          </w:p>
          <w:p w14:paraId="409AECC3" w14:textId="77777777" w:rsidR="00325AC2" w:rsidRPr="00B9581D" w:rsidRDefault="00325AC2" w:rsidP="00692318">
            <w:pPr>
              <w:jc w:val="right"/>
              <w:rPr>
                <w:sz w:val="20"/>
                <w:szCs w:val="20"/>
                <w:lang w:val="sr-Cyrl-RS"/>
              </w:rPr>
            </w:pPr>
          </w:p>
          <w:p w14:paraId="67426C23" w14:textId="77777777" w:rsidR="00325AC2" w:rsidRPr="00B9581D" w:rsidRDefault="00325AC2" w:rsidP="00692318">
            <w:pPr>
              <w:jc w:val="right"/>
              <w:rPr>
                <w:sz w:val="20"/>
                <w:szCs w:val="20"/>
                <w:lang w:val="sr-Cyrl-RS"/>
              </w:rPr>
            </w:pPr>
          </w:p>
          <w:p w14:paraId="556BEC1D" w14:textId="77777777" w:rsidR="00325AC2" w:rsidRPr="00B9581D" w:rsidRDefault="00325AC2" w:rsidP="00692318">
            <w:pPr>
              <w:jc w:val="right"/>
              <w:rPr>
                <w:sz w:val="20"/>
                <w:szCs w:val="20"/>
                <w:lang w:val="sr-Cyrl-RS"/>
              </w:rPr>
            </w:pPr>
          </w:p>
          <w:p w14:paraId="51BB9F2A" w14:textId="77777777" w:rsidR="00325AC2" w:rsidRPr="00B9581D" w:rsidRDefault="00325AC2" w:rsidP="00692318">
            <w:pPr>
              <w:jc w:val="right"/>
              <w:rPr>
                <w:sz w:val="20"/>
                <w:szCs w:val="20"/>
                <w:lang w:val="sr-Cyrl-RS"/>
              </w:rPr>
            </w:pPr>
          </w:p>
          <w:p w14:paraId="1D497552" w14:textId="77777777" w:rsidR="00325AC2" w:rsidRPr="00B9581D" w:rsidRDefault="00325AC2" w:rsidP="00692318">
            <w:pPr>
              <w:jc w:val="right"/>
              <w:rPr>
                <w:sz w:val="20"/>
                <w:szCs w:val="20"/>
                <w:lang w:val="sr-Cyrl-RS"/>
              </w:rPr>
            </w:pPr>
          </w:p>
          <w:p w14:paraId="30F723A6" w14:textId="77777777" w:rsidR="00325AC2" w:rsidRPr="00B9581D" w:rsidRDefault="00325AC2" w:rsidP="00692318">
            <w:pPr>
              <w:jc w:val="right"/>
              <w:rPr>
                <w:sz w:val="20"/>
                <w:szCs w:val="20"/>
                <w:lang w:val="sr-Cyrl-RS"/>
              </w:rPr>
            </w:pPr>
          </w:p>
          <w:p w14:paraId="1247CC84" w14:textId="77777777" w:rsidR="00325AC2" w:rsidRPr="00B9581D" w:rsidRDefault="00325AC2" w:rsidP="00692318">
            <w:pPr>
              <w:jc w:val="right"/>
              <w:rPr>
                <w:sz w:val="20"/>
                <w:szCs w:val="20"/>
                <w:lang w:val="sr-Cyrl-RS"/>
              </w:rPr>
            </w:pPr>
          </w:p>
          <w:p w14:paraId="15CFDD71" w14:textId="77777777" w:rsidR="00325AC2" w:rsidRPr="00B9581D" w:rsidRDefault="00325AC2" w:rsidP="00692318">
            <w:pPr>
              <w:jc w:val="right"/>
              <w:rPr>
                <w:sz w:val="20"/>
                <w:szCs w:val="20"/>
                <w:lang w:val="sr-Cyrl-RS"/>
              </w:rPr>
            </w:pPr>
            <w:r w:rsidRPr="00B9581D">
              <w:rPr>
                <w:sz w:val="20"/>
                <w:szCs w:val="20"/>
                <w:lang w:val="sr-Cyrl-RS"/>
              </w:rPr>
              <w:t>2.660,0</w:t>
            </w:r>
          </w:p>
          <w:p w14:paraId="55F218D5" w14:textId="77777777" w:rsidR="00325AC2" w:rsidRPr="00B9581D" w:rsidRDefault="00325AC2" w:rsidP="00692318">
            <w:pPr>
              <w:jc w:val="right"/>
              <w:rPr>
                <w:sz w:val="20"/>
                <w:szCs w:val="20"/>
                <w:lang w:val="sr-Cyrl-RS"/>
              </w:rPr>
            </w:pPr>
          </w:p>
          <w:p w14:paraId="26D6D5D2" w14:textId="77777777" w:rsidR="00325AC2" w:rsidRPr="00B9581D" w:rsidRDefault="00FE5928" w:rsidP="00692318">
            <w:pPr>
              <w:jc w:val="right"/>
              <w:rPr>
                <w:sz w:val="20"/>
                <w:szCs w:val="20"/>
                <w:lang w:val="sr-Cyrl-RS"/>
              </w:rPr>
            </w:pPr>
            <w:r w:rsidRPr="00B9581D">
              <w:rPr>
                <w:sz w:val="20"/>
                <w:szCs w:val="20"/>
                <w:lang w:val="sr-Cyrl-RS"/>
              </w:rPr>
              <w:t>469,0</w:t>
            </w:r>
          </w:p>
          <w:p w14:paraId="116B8001" w14:textId="77777777" w:rsidR="00FE5928" w:rsidRPr="00B9581D" w:rsidRDefault="00FE5928" w:rsidP="00692318">
            <w:pPr>
              <w:jc w:val="right"/>
              <w:rPr>
                <w:sz w:val="20"/>
                <w:szCs w:val="20"/>
                <w:lang w:val="sr-Cyrl-RS"/>
              </w:rPr>
            </w:pPr>
          </w:p>
          <w:p w14:paraId="2F2D279D" w14:textId="77777777" w:rsidR="00FE5928" w:rsidRPr="00B9581D" w:rsidRDefault="00FE5928" w:rsidP="00692318">
            <w:pPr>
              <w:jc w:val="right"/>
              <w:rPr>
                <w:sz w:val="20"/>
                <w:szCs w:val="20"/>
                <w:lang w:val="sr-Cyrl-RS"/>
              </w:rPr>
            </w:pPr>
            <w:r w:rsidRPr="00B9581D">
              <w:rPr>
                <w:sz w:val="20"/>
                <w:szCs w:val="20"/>
                <w:lang w:val="sr-Cyrl-RS"/>
              </w:rPr>
              <w:t>469,0</w:t>
            </w:r>
          </w:p>
          <w:p w14:paraId="541B021E" w14:textId="77777777" w:rsidR="00FE5928" w:rsidRPr="00B9581D" w:rsidRDefault="00FE5928" w:rsidP="00692318">
            <w:pPr>
              <w:jc w:val="right"/>
              <w:rPr>
                <w:sz w:val="20"/>
                <w:szCs w:val="20"/>
                <w:lang w:val="sr-Cyrl-RS"/>
              </w:rPr>
            </w:pPr>
          </w:p>
          <w:p w14:paraId="7ED8046D" w14:textId="77777777" w:rsidR="00FE5928" w:rsidRPr="00B9581D" w:rsidRDefault="00FE5928" w:rsidP="00692318">
            <w:pPr>
              <w:jc w:val="right"/>
              <w:rPr>
                <w:sz w:val="20"/>
                <w:szCs w:val="20"/>
                <w:lang w:val="sr-Cyrl-RS"/>
              </w:rPr>
            </w:pPr>
          </w:p>
          <w:p w14:paraId="5F0EC310" w14:textId="77777777" w:rsidR="00FE5928" w:rsidRPr="00B9581D" w:rsidRDefault="00FE5928" w:rsidP="00692318">
            <w:pPr>
              <w:jc w:val="right"/>
              <w:rPr>
                <w:sz w:val="20"/>
                <w:szCs w:val="20"/>
                <w:lang w:val="sr-Cyrl-RS"/>
              </w:rPr>
            </w:pPr>
          </w:p>
          <w:p w14:paraId="3902318E" w14:textId="77777777" w:rsidR="00FE5928" w:rsidRPr="00B9581D" w:rsidRDefault="00FE5928" w:rsidP="00692318">
            <w:pPr>
              <w:jc w:val="right"/>
              <w:rPr>
                <w:sz w:val="20"/>
                <w:szCs w:val="20"/>
                <w:lang w:val="sr-Cyrl-RS"/>
              </w:rPr>
            </w:pPr>
          </w:p>
          <w:p w14:paraId="7762BC5C" w14:textId="77777777" w:rsidR="00FE5928" w:rsidRPr="00B9581D" w:rsidRDefault="00FE5928" w:rsidP="00692318">
            <w:pPr>
              <w:jc w:val="right"/>
              <w:rPr>
                <w:sz w:val="20"/>
                <w:szCs w:val="20"/>
                <w:lang w:val="sr-Cyrl-RS"/>
              </w:rPr>
            </w:pPr>
          </w:p>
          <w:p w14:paraId="54633D26" w14:textId="77777777" w:rsidR="00FE5928" w:rsidRPr="00B9581D" w:rsidRDefault="00FE5928" w:rsidP="00692318">
            <w:pPr>
              <w:jc w:val="right"/>
              <w:rPr>
                <w:sz w:val="20"/>
                <w:szCs w:val="20"/>
                <w:lang w:val="sr-Cyrl-RS"/>
              </w:rPr>
            </w:pPr>
          </w:p>
          <w:p w14:paraId="22D5DB5C" w14:textId="77777777" w:rsidR="00FE5928" w:rsidRPr="00B9581D" w:rsidRDefault="00FE5928" w:rsidP="00692318">
            <w:pPr>
              <w:jc w:val="right"/>
              <w:rPr>
                <w:sz w:val="20"/>
                <w:szCs w:val="20"/>
                <w:lang w:val="sr-Cyrl-RS"/>
              </w:rPr>
            </w:pPr>
            <w:r w:rsidRPr="00B9581D">
              <w:rPr>
                <w:sz w:val="20"/>
                <w:szCs w:val="20"/>
                <w:lang w:val="sr-Cyrl-RS"/>
              </w:rPr>
              <w:t>1.906,0</w:t>
            </w:r>
          </w:p>
          <w:p w14:paraId="092F2A48" w14:textId="77777777" w:rsidR="00FE5928" w:rsidRPr="00B9581D" w:rsidRDefault="00FE5928" w:rsidP="00692318">
            <w:pPr>
              <w:jc w:val="right"/>
              <w:rPr>
                <w:sz w:val="20"/>
                <w:szCs w:val="20"/>
                <w:lang w:val="sr-Cyrl-RS"/>
              </w:rPr>
            </w:pPr>
          </w:p>
          <w:p w14:paraId="625B02E9" w14:textId="77777777" w:rsidR="00FE5928" w:rsidRPr="00B9581D" w:rsidRDefault="000135A5" w:rsidP="00692318">
            <w:pPr>
              <w:jc w:val="right"/>
              <w:rPr>
                <w:sz w:val="20"/>
                <w:szCs w:val="20"/>
                <w:lang w:val="sr-Cyrl-RS"/>
              </w:rPr>
            </w:pPr>
            <w:r w:rsidRPr="00B9581D">
              <w:rPr>
                <w:sz w:val="20"/>
                <w:szCs w:val="20"/>
                <w:lang w:val="sr-Cyrl-RS"/>
              </w:rPr>
              <w:t>317,0</w:t>
            </w:r>
          </w:p>
          <w:p w14:paraId="386861EF" w14:textId="77777777" w:rsidR="000135A5" w:rsidRPr="00B9581D" w:rsidRDefault="000135A5" w:rsidP="00692318">
            <w:pPr>
              <w:jc w:val="right"/>
              <w:rPr>
                <w:sz w:val="20"/>
                <w:szCs w:val="20"/>
                <w:lang w:val="sr-Cyrl-RS"/>
              </w:rPr>
            </w:pPr>
          </w:p>
          <w:p w14:paraId="3DEE75F9" w14:textId="0EED15C2" w:rsidR="000135A5" w:rsidRPr="00B9581D" w:rsidRDefault="000135A5" w:rsidP="00692318">
            <w:pPr>
              <w:jc w:val="right"/>
              <w:rPr>
                <w:sz w:val="20"/>
                <w:szCs w:val="20"/>
                <w:lang w:val="sr-Cyrl-RS"/>
              </w:rPr>
            </w:pPr>
            <w:r w:rsidRPr="00B9581D">
              <w:rPr>
                <w:sz w:val="20"/>
                <w:szCs w:val="20"/>
                <w:lang w:val="sr-Cyrl-RS"/>
              </w:rPr>
              <w:t>286,0</w:t>
            </w:r>
          </w:p>
          <w:p w14:paraId="1F8B2250" w14:textId="77777777" w:rsidR="000135A5" w:rsidRPr="00B9581D" w:rsidRDefault="000135A5" w:rsidP="00692318">
            <w:pPr>
              <w:jc w:val="right"/>
              <w:rPr>
                <w:sz w:val="20"/>
                <w:szCs w:val="20"/>
                <w:lang w:val="sr-Cyrl-RS"/>
              </w:rPr>
            </w:pPr>
          </w:p>
          <w:p w14:paraId="736ED55B" w14:textId="56A14F7D" w:rsidR="00F235FD" w:rsidRPr="00B9581D" w:rsidRDefault="00F235FD" w:rsidP="00087759">
            <w:pPr>
              <w:jc w:val="right"/>
              <w:rPr>
                <w:sz w:val="20"/>
                <w:szCs w:val="20"/>
                <w:lang w:val="sr-Cyrl-RS"/>
              </w:rPr>
            </w:pPr>
            <w:r w:rsidRPr="00B9581D">
              <w:rPr>
                <w:sz w:val="20"/>
                <w:szCs w:val="20"/>
                <w:lang w:val="sr-Cyrl-RS"/>
              </w:rPr>
              <w:t>50.330</w:t>
            </w:r>
          </w:p>
        </w:tc>
        <w:tc>
          <w:tcPr>
            <w:tcW w:w="1022" w:type="dxa"/>
          </w:tcPr>
          <w:p w14:paraId="7DFC0947" w14:textId="77777777" w:rsidR="00C641DE" w:rsidRPr="00B9581D" w:rsidRDefault="00C641DE" w:rsidP="004D5044">
            <w:pPr>
              <w:jc w:val="center"/>
              <w:rPr>
                <w:sz w:val="20"/>
                <w:szCs w:val="20"/>
              </w:rPr>
            </w:pPr>
            <w:r w:rsidRPr="00B9581D">
              <w:rPr>
                <w:rFonts w:ascii="Cambria" w:hAnsi="Cambria"/>
                <w:sz w:val="20"/>
                <w:szCs w:val="20"/>
              </w:rPr>
              <w:t>/</w:t>
            </w:r>
          </w:p>
        </w:tc>
        <w:tc>
          <w:tcPr>
            <w:tcW w:w="1022" w:type="dxa"/>
          </w:tcPr>
          <w:p w14:paraId="48FCE77F" w14:textId="77777777" w:rsidR="00C641DE" w:rsidRPr="00B9581D" w:rsidRDefault="00C641DE" w:rsidP="004D5044">
            <w:pPr>
              <w:jc w:val="center"/>
              <w:rPr>
                <w:sz w:val="20"/>
                <w:szCs w:val="20"/>
              </w:rPr>
            </w:pPr>
            <w:r w:rsidRPr="00B9581D">
              <w:rPr>
                <w:rFonts w:ascii="Cambria" w:hAnsi="Cambria"/>
                <w:sz w:val="20"/>
                <w:szCs w:val="20"/>
              </w:rPr>
              <w:t>/</w:t>
            </w:r>
          </w:p>
        </w:tc>
        <w:tc>
          <w:tcPr>
            <w:tcW w:w="1022" w:type="dxa"/>
          </w:tcPr>
          <w:p w14:paraId="2949D2F9" w14:textId="77777777" w:rsidR="00C641DE" w:rsidRPr="00B9581D" w:rsidRDefault="00C641DE" w:rsidP="004D5044">
            <w:pPr>
              <w:jc w:val="center"/>
              <w:rPr>
                <w:sz w:val="20"/>
                <w:szCs w:val="20"/>
              </w:rPr>
            </w:pPr>
            <w:r w:rsidRPr="00B9581D">
              <w:rPr>
                <w:rFonts w:ascii="Cambria" w:hAnsi="Cambria"/>
                <w:sz w:val="20"/>
                <w:szCs w:val="20"/>
              </w:rPr>
              <w:t>/</w:t>
            </w:r>
          </w:p>
        </w:tc>
      </w:tr>
      <w:tr w:rsidR="00B9581D" w:rsidRPr="00B9581D" w14:paraId="57F5B520" w14:textId="77777777" w:rsidTr="00692318">
        <w:tc>
          <w:tcPr>
            <w:tcW w:w="3159" w:type="dxa"/>
          </w:tcPr>
          <w:p w14:paraId="6C164239" w14:textId="19D901EA" w:rsidR="007D2921" w:rsidRPr="00B9581D" w:rsidRDefault="007D2921" w:rsidP="0094425E">
            <w:pPr>
              <w:spacing w:after="120"/>
              <w:rPr>
                <w:rFonts w:ascii="Cambria" w:hAnsi="Cambria"/>
                <w:sz w:val="20"/>
                <w:szCs w:val="20"/>
                <w:lang w:val="sr-Cyrl-RS"/>
              </w:rPr>
            </w:pPr>
            <w:r w:rsidRPr="00B9581D">
              <w:rPr>
                <w:rFonts w:ascii="Cambria" w:hAnsi="Cambria"/>
                <w:sz w:val="20"/>
                <w:szCs w:val="20"/>
              </w:rPr>
              <w:t>1.2.</w:t>
            </w:r>
            <w:r w:rsidR="00B91AD7" w:rsidRPr="00B9581D">
              <w:rPr>
                <w:rFonts w:ascii="Cambria" w:hAnsi="Cambria"/>
                <w:sz w:val="20"/>
                <w:szCs w:val="20"/>
              </w:rPr>
              <w:t>3</w:t>
            </w:r>
            <w:r w:rsidRPr="00B9581D">
              <w:rPr>
                <w:rFonts w:ascii="Cambria" w:hAnsi="Cambria"/>
                <w:sz w:val="20"/>
                <w:szCs w:val="20"/>
              </w:rPr>
              <w:t>. Усвајање посебног закона</w:t>
            </w:r>
            <w:r w:rsidR="00F323F3" w:rsidRPr="00B9581D">
              <w:rPr>
                <w:rFonts w:ascii="Cambria" w:hAnsi="Cambria"/>
                <w:sz w:val="20"/>
                <w:szCs w:val="20"/>
              </w:rPr>
              <w:t>/</w:t>
            </w:r>
            <w:r w:rsidR="007B1C83" w:rsidRPr="00B9581D">
              <w:rPr>
                <w:rFonts w:ascii="Cambria" w:hAnsi="Cambria"/>
                <w:sz w:val="20"/>
                <w:szCs w:val="20"/>
                <w:lang w:val="sr-Cyrl-RS"/>
              </w:rPr>
              <w:t>и</w:t>
            </w:r>
            <w:r w:rsidR="007B1C83" w:rsidRPr="00B9581D">
              <w:rPr>
                <w:rFonts w:ascii="Cambria" w:hAnsi="Cambria"/>
                <w:sz w:val="20"/>
                <w:szCs w:val="20"/>
              </w:rPr>
              <w:t xml:space="preserve">змена </w:t>
            </w:r>
            <w:r w:rsidR="00F323F3" w:rsidRPr="00B9581D">
              <w:rPr>
                <w:rFonts w:ascii="Cambria" w:hAnsi="Cambria"/>
                <w:sz w:val="20"/>
                <w:szCs w:val="20"/>
              </w:rPr>
              <w:t>и допуна постојећих закона</w:t>
            </w:r>
            <w:r w:rsidRPr="00B9581D">
              <w:rPr>
                <w:rFonts w:ascii="Cambria" w:hAnsi="Cambria"/>
                <w:sz w:val="20"/>
                <w:szCs w:val="20"/>
              </w:rPr>
              <w:t xml:space="preserve"> који</w:t>
            </w:r>
            <w:r w:rsidR="00D04365" w:rsidRPr="00B9581D">
              <w:rPr>
                <w:rFonts w:ascii="Cambria" w:hAnsi="Cambria"/>
                <w:sz w:val="20"/>
                <w:szCs w:val="20"/>
              </w:rPr>
              <w:t xml:space="preserve">м се </w:t>
            </w:r>
            <w:r w:rsidR="00D945F9" w:rsidRPr="00B9581D">
              <w:rPr>
                <w:rFonts w:ascii="Cambria" w:hAnsi="Cambria"/>
                <w:sz w:val="20"/>
                <w:szCs w:val="20"/>
              </w:rPr>
              <w:t xml:space="preserve">регулишу </w:t>
            </w:r>
            <w:r w:rsidR="00FD4933" w:rsidRPr="00B9581D">
              <w:rPr>
                <w:rFonts w:ascii="Cambria" w:hAnsi="Cambria"/>
                <w:sz w:val="20"/>
                <w:szCs w:val="20"/>
              </w:rPr>
              <w:t>радно-правни статус</w:t>
            </w:r>
            <w:r w:rsidR="005F01D7" w:rsidRPr="00B9581D">
              <w:rPr>
                <w:rFonts w:ascii="Cambria" w:hAnsi="Cambria"/>
                <w:sz w:val="20"/>
                <w:szCs w:val="20"/>
              </w:rPr>
              <w:t xml:space="preserve">, </w:t>
            </w:r>
            <w:r w:rsidR="00CD305C" w:rsidRPr="00B9581D">
              <w:rPr>
                <w:rFonts w:ascii="Cambria" w:hAnsi="Cambria"/>
                <w:sz w:val="20"/>
                <w:szCs w:val="20"/>
              </w:rPr>
              <w:t xml:space="preserve">звања, </w:t>
            </w:r>
            <w:r w:rsidR="005F01D7" w:rsidRPr="00B9581D">
              <w:rPr>
                <w:rFonts w:ascii="Cambria" w:hAnsi="Cambria"/>
                <w:sz w:val="20"/>
                <w:szCs w:val="20"/>
              </w:rPr>
              <w:t xml:space="preserve">компетенције, стручне и </w:t>
            </w:r>
            <w:r w:rsidR="00643CD4" w:rsidRPr="00B9581D">
              <w:rPr>
                <w:rFonts w:ascii="Cambria" w:hAnsi="Cambria"/>
                <w:sz w:val="20"/>
                <w:szCs w:val="20"/>
              </w:rPr>
              <w:t>остале</w:t>
            </w:r>
            <w:r w:rsidR="005F01D7" w:rsidRPr="00B9581D">
              <w:rPr>
                <w:rFonts w:ascii="Cambria" w:hAnsi="Cambria"/>
                <w:sz w:val="20"/>
                <w:szCs w:val="20"/>
              </w:rPr>
              <w:t xml:space="preserve"> квалификације, </w:t>
            </w:r>
            <w:r w:rsidR="00D945F9" w:rsidRPr="00B9581D">
              <w:rPr>
                <w:rFonts w:ascii="Cambria" w:hAnsi="Cambria"/>
                <w:sz w:val="20"/>
                <w:szCs w:val="20"/>
              </w:rPr>
              <w:t xml:space="preserve">каријерни развој, </w:t>
            </w:r>
            <w:r w:rsidR="005F01D7" w:rsidRPr="00B9581D">
              <w:rPr>
                <w:rFonts w:ascii="Cambria" w:hAnsi="Cambria"/>
                <w:sz w:val="20"/>
                <w:szCs w:val="20"/>
              </w:rPr>
              <w:t>материјални положај</w:t>
            </w:r>
            <w:r w:rsidR="00FD4933" w:rsidRPr="00B9581D">
              <w:rPr>
                <w:rFonts w:ascii="Cambria" w:hAnsi="Cambria"/>
                <w:sz w:val="20"/>
                <w:szCs w:val="20"/>
              </w:rPr>
              <w:t xml:space="preserve"> и друга питања </w:t>
            </w:r>
            <w:r w:rsidR="005F01D7" w:rsidRPr="00B9581D">
              <w:rPr>
                <w:rFonts w:ascii="Cambria" w:hAnsi="Cambria"/>
                <w:sz w:val="20"/>
                <w:szCs w:val="20"/>
              </w:rPr>
              <w:t>суд</w:t>
            </w:r>
            <w:r w:rsidR="007F1722" w:rsidRPr="00B9581D">
              <w:rPr>
                <w:rFonts w:ascii="Cambria" w:hAnsi="Cambria"/>
                <w:sz w:val="20"/>
                <w:szCs w:val="20"/>
              </w:rPr>
              <w:t>ског</w:t>
            </w:r>
            <w:r w:rsidR="006424D9" w:rsidRPr="00B9581D">
              <w:rPr>
                <w:rFonts w:ascii="Cambria" w:hAnsi="Cambria"/>
                <w:sz w:val="20"/>
                <w:szCs w:val="20"/>
              </w:rPr>
              <w:t xml:space="preserve"> </w:t>
            </w:r>
            <w:r w:rsidR="009A43E7" w:rsidRPr="00B9581D">
              <w:rPr>
                <w:rFonts w:ascii="Cambria" w:hAnsi="Cambria"/>
                <w:sz w:val="20"/>
                <w:szCs w:val="20"/>
              </w:rPr>
              <w:t xml:space="preserve">и </w:t>
            </w:r>
            <w:r w:rsidR="00CD305C" w:rsidRPr="00B9581D">
              <w:rPr>
                <w:rFonts w:ascii="Cambria" w:hAnsi="Cambria"/>
                <w:sz w:val="20"/>
                <w:szCs w:val="20"/>
              </w:rPr>
              <w:t>тужилачк</w:t>
            </w:r>
            <w:r w:rsidR="007F1722" w:rsidRPr="00B9581D">
              <w:rPr>
                <w:rFonts w:ascii="Cambria" w:hAnsi="Cambria"/>
                <w:sz w:val="20"/>
                <w:szCs w:val="20"/>
              </w:rPr>
              <w:t>ог</w:t>
            </w:r>
            <w:r w:rsidR="00CD305C" w:rsidRPr="00B9581D">
              <w:rPr>
                <w:rFonts w:ascii="Cambria" w:hAnsi="Cambria"/>
                <w:sz w:val="20"/>
                <w:szCs w:val="20"/>
              </w:rPr>
              <w:t xml:space="preserve"> </w:t>
            </w:r>
            <w:r w:rsidR="00075728" w:rsidRPr="00B9581D">
              <w:rPr>
                <w:rFonts w:ascii="Cambria" w:hAnsi="Cambria"/>
                <w:sz w:val="20"/>
                <w:szCs w:val="20"/>
              </w:rPr>
              <w:t xml:space="preserve">особља </w:t>
            </w:r>
            <w:r w:rsidR="007B1C83" w:rsidRPr="00B9581D">
              <w:rPr>
                <w:rFonts w:ascii="Cambria" w:hAnsi="Cambria"/>
                <w:sz w:val="20"/>
                <w:szCs w:val="20"/>
                <w:lang w:val="sr-Cyrl-RS"/>
              </w:rPr>
              <w:t>и запослених у ВСС и ДВТ</w:t>
            </w:r>
          </w:p>
        </w:tc>
        <w:tc>
          <w:tcPr>
            <w:tcW w:w="1383" w:type="dxa"/>
          </w:tcPr>
          <w:p w14:paraId="2CF78223" w14:textId="77777777" w:rsidR="007D2921" w:rsidRPr="00B9581D" w:rsidRDefault="007D2921" w:rsidP="003918C8">
            <w:pPr>
              <w:spacing w:after="120"/>
              <w:rPr>
                <w:rFonts w:ascii="Cambria" w:hAnsi="Cambria"/>
                <w:sz w:val="20"/>
                <w:szCs w:val="20"/>
              </w:rPr>
            </w:pPr>
            <w:r w:rsidRPr="00B9581D">
              <w:rPr>
                <w:rFonts w:ascii="Cambria" w:hAnsi="Cambria"/>
                <w:sz w:val="20"/>
                <w:szCs w:val="20"/>
              </w:rPr>
              <w:t>МП</w:t>
            </w:r>
          </w:p>
        </w:tc>
        <w:tc>
          <w:tcPr>
            <w:tcW w:w="1387" w:type="dxa"/>
          </w:tcPr>
          <w:p w14:paraId="2E485541" w14:textId="16ABC890" w:rsidR="007D2921" w:rsidRPr="00B9581D" w:rsidRDefault="003918C8" w:rsidP="007D2921">
            <w:pPr>
              <w:spacing w:after="120"/>
              <w:jc w:val="center"/>
              <w:rPr>
                <w:rFonts w:ascii="Cambria" w:hAnsi="Cambria"/>
                <w:sz w:val="20"/>
                <w:szCs w:val="20"/>
              </w:rPr>
            </w:pPr>
            <w:r w:rsidRPr="00B9581D">
              <w:rPr>
                <w:rFonts w:ascii="Cambria" w:hAnsi="Cambria"/>
                <w:sz w:val="20"/>
                <w:szCs w:val="20"/>
              </w:rPr>
              <w:t xml:space="preserve">ВСС, </w:t>
            </w:r>
            <w:r w:rsidR="00245211" w:rsidRPr="00B9581D">
              <w:rPr>
                <w:rFonts w:ascii="Cambria" w:hAnsi="Cambria"/>
                <w:sz w:val="20"/>
                <w:szCs w:val="20"/>
              </w:rPr>
              <w:t xml:space="preserve">ВКС, </w:t>
            </w:r>
            <w:r w:rsidRPr="00B9581D">
              <w:rPr>
                <w:rFonts w:ascii="Cambria" w:hAnsi="Cambria"/>
                <w:sz w:val="20"/>
                <w:szCs w:val="20"/>
              </w:rPr>
              <w:t>ДВТ</w:t>
            </w:r>
            <w:r w:rsidR="001E6E7E" w:rsidRPr="00B9581D">
              <w:rPr>
                <w:rFonts w:ascii="Cambria" w:hAnsi="Cambria"/>
                <w:sz w:val="20"/>
                <w:szCs w:val="20"/>
              </w:rPr>
              <w:t>, РЈТ</w:t>
            </w:r>
            <w:r w:rsidR="001A2752" w:rsidRPr="00B9581D">
              <w:rPr>
                <w:rFonts w:ascii="Cambria" w:hAnsi="Cambria"/>
                <w:sz w:val="20"/>
                <w:szCs w:val="20"/>
                <w:lang w:val="sr-Cyrl-RS"/>
              </w:rPr>
              <w:t>, МФ</w:t>
            </w:r>
          </w:p>
        </w:tc>
        <w:tc>
          <w:tcPr>
            <w:tcW w:w="1762" w:type="dxa"/>
          </w:tcPr>
          <w:p w14:paraId="4A52B3F5" w14:textId="77777777" w:rsidR="007D2921" w:rsidRPr="00B9581D" w:rsidRDefault="00524089" w:rsidP="00E85892">
            <w:pPr>
              <w:spacing w:after="120"/>
              <w:rPr>
                <w:rFonts w:ascii="Cambria" w:hAnsi="Cambria"/>
                <w:sz w:val="20"/>
                <w:szCs w:val="20"/>
              </w:rPr>
            </w:pPr>
            <w:r w:rsidRPr="00B9581D">
              <w:rPr>
                <w:rFonts w:ascii="Cambria" w:hAnsi="Cambria"/>
                <w:sz w:val="20"/>
                <w:szCs w:val="20"/>
                <w:lang w:val="sr-Cyrl-RS"/>
              </w:rPr>
              <w:t>3</w:t>
            </w:r>
            <w:r w:rsidR="00140B2F" w:rsidRPr="00B9581D">
              <w:rPr>
                <w:rFonts w:ascii="Cambria" w:hAnsi="Cambria"/>
                <w:sz w:val="20"/>
                <w:szCs w:val="20"/>
              </w:rPr>
              <w:t>.</w:t>
            </w:r>
            <w:r w:rsidR="006A42FE" w:rsidRPr="00B9581D">
              <w:rPr>
                <w:rFonts w:ascii="Cambria" w:hAnsi="Cambria"/>
                <w:sz w:val="20"/>
                <w:szCs w:val="20"/>
              </w:rPr>
              <w:t xml:space="preserve"> квартал </w:t>
            </w:r>
            <w:r w:rsidR="00E85892" w:rsidRPr="00B9581D">
              <w:rPr>
                <w:rFonts w:ascii="Cambria" w:hAnsi="Cambria"/>
                <w:sz w:val="20"/>
                <w:szCs w:val="20"/>
              </w:rPr>
              <w:t>2023</w:t>
            </w:r>
            <w:r w:rsidR="006A42FE" w:rsidRPr="00B9581D">
              <w:rPr>
                <w:rFonts w:ascii="Cambria" w:hAnsi="Cambria"/>
                <w:sz w:val="20"/>
                <w:szCs w:val="20"/>
              </w:rPr>
              <w:t>. године</w:t>
            </w:r>
          </w:p>
          <w:p w14:paraId="23CF7EE0" w14:textId="77777777" w:rsidR="00F235FD" w:rsidRPr="00B9581D" w:rsidRDefault="00F235FD" w:rsidP="00E85892">
            <w:pPr>
              <w:spacing w:after="120"/>
              <w:rPr>
                <w:rFonts w:ascii="Cambria" w:hAnsi="Cambria"/>
                <w:sz w:val="20"/>
                <w:szCs w:val="20"/>
              </w:rPr>
            </w:pPr>
          </w:p>
          <w:p w14:paraId="2C59D875" w14:textId="77777777" w:rsidR="00F235FD" w:rsidRPr="00B9581D" w:rsidRDefault="00F235FD" w:rsidP="00E85892">
            <w:pPr>
              <w:spacing w:after="120"/>
              <w:rPr>
                <w:rFonts w:ascii="Cambria" w:hAnsi="Cambria"/>
                <w:sz w:val="20"/>
                <w:szCs w:val="20"/>
              </w:rPr>
            </w:pPr>
          </w:p>
          <w:p w14:paraId="472DCE14" w14:textId="77777777" w:rsidR="00F235FD" w:rsidRPr="00B9581D" w:rsidRDefault="00F235FD" w:rsidP="00E85892">
            <w:pPr>
              <w:spacing w:after="120"/>
              <w:rPr>
                <w:rFonts w:ascii="Cambria" w:hAnsi="Cambria"/>
                <w:sz w:val="20"/>
                <w:szCs w:val="20"/>
              </w:rPr>
            </w:pPr>
          </w:p>
          <w:p w14:paraId="3234B80A" w14:textId="77777777" w:rsidR="00F235FD" w:rsidRPr="00B9581D" w:rsidRDefault="00F235FD" w:rsidP="00E85892">
            <w:pPr>
              <w:spacing w:after="120"/>
              <w:rPr>
                <w:rFonts w:ascii="Cambria" w:hAnsi="Cambria"/>
                <w:sz w:val="20"/>
                <w:szCs w:val="20"/>
              </w:rPr>
            </w:pPr>
          </w:p>
          <w:p w14:paraId="27FB5E9B" w14:textId="4347BD44" w:rsidR="00F235FD" w:rsidRPr="00B9581D" w:rsidRDefault="00F235FD" w:rsidP="00E85892">
            <w:pPr>
              <w:spacing w:after="120"/>
              <w:rPr>
                <w:rFonts w:ascii="Cambria" w:hAnsi="Cambria"/>
                <w:sz w:val="20"/>
                <w:szCs w:val="20"/>
              </w:rPr>
            </w:pPr>
          </w:p>
        </w:tc>
        <w:tc>
          <w:tcPr>
            <w:tcW w:w="1659" w:type="dxa"/>
            <w:shd w:val="clear" w:color="auto" w:fill="auto"/>
          </w:tcPr>
          <w:p w14:paraId="167A7D98" w14:textId="77777777" w:rsidR="00665F76" w:rsidRPr="00B9581D" w:rsidRDefault="00665F76" w:rsidP="00665F76">
            <w:pPr>
              <w:pStyle w:val="BodyAAA"/>
              <w:rPr>
                <w:rFonts w:ascii="Cambria" w:eastAsia="Times New Roman" w:hAnsi="Cambria" w:cs="Times New Roman"/>
                <w:color w:val="auto"/>
                <w:sz w:val="18"/>
                <w:szCs w:val="18"/>
                <w:lang w:val="sr-Cyrl-RS"/>
              </w:rPr>
            </w:pPr>
            <w:r w:rsidRPr="00B9581D">
              <w:rPr>
                <w:rFonts w:ascii="Cambria" w:hAnsi="Cambria"/>
                <w:color w:val="auto"/>
                <w:sz w:val="18"/>
                <w:szCs w:val="18"/>
                <w:lang w:val="sr-Cyrl-RS"/>
              </w:rPr>
              <w:t>Извор 01- Општи приходи и примања буџета  - Буџет РС</w:t>
            </w:r>
          </w:p>
          <w:p w14:paraId="2DF8F574" w14:textId="77777777" w:rsidR="007D2921" w:rsidRPr="00B9581D" w:rsidRDefault="007D2921" w:rsidP="007D2921">
            <w:pPr>
              <w:jc w:val="center"/>
              <w:rPr>
                <w:rFonts w:ascii="Cambria" w:hAnsi="Cambria"/>
                <w:sz w:val="20"/>
                <w:szCs w:val="20"/>
              </w:rPr>
            </w:pPr>
          </w:p>
          <w:p w14:paraId="1E2A4A52" w14:textId="77777777" w:rsidR="00F235FD" w:rsidRPr="00B9581D" w:rsidRDefault="00F235FD" w:rsidP="007D2921">
            <w:pPr>
              <w:jc w:val="center"/>
              <w:rPr>
                <w:rFonts w:ascii="Cambria" w:hAnsi="Cambria"/>
                <w:sz w:val="20"/>
                <w:szCs w:val="20"/>
              </w:rPr>
            </w:pPr>
          </w:p>
          <w:p w14:paraId="48ED8A16" w14:textId="77777777" w:rsidR="00F235FD" w:rsidRPr="00B9581D" w:rsidRDefault="00F235FD" w:rsidP="007D2921">
            <w:pPr>
              <w:jc w:val="center"/>
              <w:rPr>
                <w:rFonts w:ascii="Cambria" w:hAnsi="Cambria"/>
                <w:sz w:val="20"/>
                <w:szCs w:val="20"/>
              </w:rPr>
            </w:pPr>
          </w:p>
          <w:p w14:paraId="6EC5D2B6" w14:textId="77777777" w:rsidR="00F235FD" w:rsidRPr="00B9581D" w:rsidRDefault="00F235FD" w:rsidP="007D2921">
            <w:pPr>
              <w:jc w:val="center"/>
              <w:rPr>
                <w:rFonts w:ascii="Cambria" w:hAnsi="Cambria"/>
                <w:sz w:val="20"/>
                <w:szCs w:val="20"/>
              </w:rPr>
            </w:pPr>
          </w:p>
          <w:p w14:paraId="7169186D" w14:textId="131511F4" w:rsidR="00F235FD" w:rsidRPr="00B9581D" w:rsidRDefault="00D6479F" w:rsidP="00D6479F">
            <w:pPr>
              <w:rPr>
                <w:rFonts w:ascii="Cambria" w:hAnsi="Cambria"/>
                <w:sz w:val="20"/>
                <w:szCs w:val="20"/>
              </w:rPr>
            </w:pPr>
            <w:r w:rsidRPr="00B9581D">
              <w:rPr>
                <w:rFonts w:ascii="Cambria" w:hAnsi="Cambria"/>
                <w:sz w:val="20"/>
                <w:szCs w:val="20"/>
                <w:lang w:val="sr-Cyrl-RS"/>
              </w:rPr>
              <w:t>Потребна донаторска средства у €</w:t>
            </w:r>
          </w:p>
        </w:tc>
        <w:tc>
          <w:tcPr>
            <w:tcW w:w="1849" w:type="dxa"/>
            <w:shd w:val="clear" w:color="auto" w:fill="auto"/>
          </w:tcPr>
          <w:p w14:paraId="0569B54D" w14:textId="77777777" w:rsidR="007462BE" w:rsidRPr="00B9581D" w:rsidRDefault="007462BE" w:rsidP="007462BE">
            <w:pPr>
              <w:spacing w:after="160" w:line="259" w:lineRule="auto"/>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МП: Буџетирано у  оквиру акт. 1.2.1.</w:t>
            </w:r>
          </w:p>
          <w:p w14:paraId="608D0B81" w14:textId="77777777" w:rsidR="0026467D" w:rsidRPr="00B9581D" w:rsidRDefault="0026467D" w:rsidP="0026467D">
            <w:pPr>
              <w:spacing w:after="160" w:line="259" w:lineRule="auto"/>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ВСС (партнер):</w:t>
            </w:r>
          </w:p>
          <w:p w14:paraId="1DFF386B" w14:textId="77777777" w:rsidR="0026467D" w:rsidRPr="00B9581D" w:rsidRDefault="0026467D" w:rsidP="0026467D">
            <w:pPr>
              <w:spacing w:after="160" w:line="259" w:lineRule="auto"/>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Буџетирано у  оквиру акт. 3.2.2.</w:t>
            </w:r>
          </w:p>
          <w:p w14:paraId="16C57026" w14:textId="77777777" w:rsidR="007D2921" w:rsidRPr="00B9581D" w:rsidRDefault="007D2921" w:rsidP="00692318">
            <w:pPr>
              <w:rPr>
                <w:rFonts w:ascii="Cambria" w:hAnsi="Cambria"/>
                <w:sz w:val="20"/>
                <w:szCs w:val="20"/>
              </w:rPr>
            </w:pPr>
          </w:p>
          <w:p w14:paraId="67DB0FAC" w14:textId="4E67AF19" w:rsidR="00D6479F" w:rsidRPr="00B9581D" w:rsidRDefault="00D6479F" w:rsidP="00D6479F">
            <w:pPr>
              <w:jc w:val="right"/>
              <w:rPr>
                <w:rFonts w:ascii="Cambria" w:hAnsi="Cambria"/>
                <w:sz w:val="20"/>
                <w:szCs w:val="20"/>
                <w:lang w:val="sr-Cyrl-RS"/>
              </w:rPr>
            </w:pPr>
          </w:p>
        </w:tc>
        <w:tc>
          <w:tcPr>
            <w:tcW w:w="872" w:type="dxa"/>
            <w:shd w:val="clear" w:color="auto" w:fill="auto"/>
          </w:tcPr>
          <w:p w14:paraId="4AFFB629" w14:textId="77777777" w:rsidR="003E5BE7" w:rsidRPr="00B9581D" w:rsidRDefault="003E5BE7" w:rsidP="00692318">
            <w:pPr>
              <w:jc w:val="right"/>
              <w:rPr>
                <w:rFonts w:ascii="Cambria" w:hAnsi="Cambria"/>
                <w:sz w:val="20"/>
                <w:szCs w:val="20"/>
                <w:lang w:val="sr-Cyrl-RS"/>
              </w:rPr>
            </w:pPr>
          </w:p>
          <w:p w14:paraId="39FDFD6D" w14:textId="77777777" w:rsidR="003E5BE7" w:rsidRPr="00B9581D" w:rsidRDefault="003E5BE7" w:rsidP="00692318">
            <w:pPr>
              <w:jc w:val="right"/>
              <w:rPr>
                <w:rFonts w:ascii="Cambria" w:hAnsi="Cambria"/>
                <w:sz w:val="20"/>
                <w:szCs w:val="20"/>
                <w:lang w:val="sr-Cyrl-RS"/>
              </w:rPr>
            </w:pPr>
          </w:p>
          <w:p w14:paraId="166B0EF1" w14:textId="77777777" w:rsidR="003E5BE7" w:rsidRPr="00B9581D" w:rsidRDefault="003E5BE7" w:rsidP="00692318">
            <w:pPr>
              <w:jc w:val="right"/>
              <w:rPr>
                <w:rFonts w:ascii="Cambria" w:hAnsi="Cambria"/>
                <w:sz w:val="20"/>
                <w:szCs w:val="20"/>
                <w:lang w:val="sr-Cyrl-RS"/>
              </w:rPr>
            </w:pPr>
          </w:p>
          <w:p w14:paraId="5463F8FA" w14:textId="77777777" w:rsidR="003E5BE7" w:rsidRPr="00B9581D" w:rsidRDefault="003E5BE7" w:rsidP="00692318">
            <w:pPr>
              <w:jc w:val="right"/>
              <w:rPr>
                <w:rFonts w:ascii="Cambria" w:hAnsi="Cambria"/>
                <w:sz w:val="20"/>
                <w:szCs w:val="20"/>
                <w:lang w:val="sr-Cyrl-RS"/>
              </w:rPr>
            </w:pPr>
          </w:p>
          <w:p w14:paraId="0C6D125F" w14:textId="77777777" w:rsidR="003E5BE7" w:rsidRPr="00B9581D" w:rsidRDefault="003E5BE7" w:rsidP="00692318">
            <w:pPr>
              <w:jc w:val="right"/>
              <w:rPr>
                <w:rFonts w:ascii="Cambria" w:hAnsi="Cambria"/>
                <w:sz w:val="20"/>
                <w:szCs w:val="20"/>
                <w:lang w:val="sr-Cyrl-RS"/>
              </w:rPr>
            </w:pPr>
          </w:p>
          <w:p w14:paraId="2BA47697" w14:textId="77777777" w:rsidR="003E5BE7" w:rsidRPr="00B9581D" w:rsidRDefault="003E5BE7" w:rsidP="00692318">
            <w:pPr>
              <w:jc w:val="right"/>
              <w:rPr>
                <w:rFonts w:ascii="Cambria" w:hAnsi="Cambria"/>
                <w:sz w:val="20"/>
                <w:szCs w:val="20"/>
                <w:lang w:val="sr-Cyrl-RS"/>
              </w:rPr>
            </w:pPr>
          </w:p>
          <w:p w14:paraId="70ED3E4C" w14:textId="77777777" w:rsidR="003E5BE7" w:rsidRPr="00B9581D" w:rsidRDefault="003E5BE7" w:rsidP="00692318">
            <w:pPr>
              <w:jc w:val="right"/>
              <w:rPr>
                <w:rFonts w:ascii="Cambria" w:hAnsi="Cambria"/>
                <w:sz w:val="20"/>
                <w:szCs w:val="20"/>
                <w:lang w:val="sr-Cyrl-RS"/>
              </w:rPr>
            </w:pPr>
          </w:p>
          <w:p w14:paraId="2011386D" w14:textId="77777777" w:rsidR="003E5BE7" w:rsidRPr="00B9581D" w:rsidRDefault="003E5BE7" w:rsidP="00692318">
            <w:pPr>
              <w:jc w:val="right"/>
              <w:rPr>
                <w:rFonts w:ascii="Cambria" w:hAnsi="Cambria"/>
                <w:sz w:val="20"/>
                <w:szCs w:val="20"/>
                <w:lang w:val="sr-Cyrl-RS"/>
              </w:rPr>
            </w:pPr>
          </w:p>
          <w:p w14:paraId="6FCC07B3" w14:textId="77777777" w:rsidR="003E5BE7" w:rsidRPr="00B9581D" w:rsidRDefault="003E5BE7" w:rsidP="00692318">
            <w:pPr>
              <w:jc w:val="right"/>
              <w:rPr>
                <w:rFonts w:ascii="Cambria" w:hAnsi="Cambria"/>
                <w:sz w:val="20"/>
                <w:szCs w:val="20"/>
                <w:lang w:val="sr-Cyrl-RS"/>
              </w:rPr>
            </w:pPr>
          </w:p>
          <w:p w14:paraId="59F51FE9" w14:textId="4FAE60FF" w:rsidR="00520040" w:rsidRPr="00B9581D" w:rsidRDefault="003E5BE7" w:rsidP="00692318">
            <w:pPr>
              <w:jc w:val="right"/>
              <w:rPr>
                <w:rFonts w:ascii="Cambria" w:hAnsi="Cambria"/>
                <w:sz w:val="20"/>
                <w:szCs w:val="20"/>
                <w:lang w:val="sr-Cyrl-RS"/>
              </w:rPr>
            </w:pPr>
            <w:r w:rsidRPr="00B9581D">
              <w:rPr>
                <w:rFonts w:ascii="Cambria" w:hAnsi="Cambria"/>
                <w:sz w:val="20"/>
                <w:szCs w:val="20"/>
                <w:lang w:val="sr-Cyrl-RS"/>
              </w:rPr>
              <w:t>6.571</w:t>
            </w:r>
          </w:p>
        </w:tc>
        <w:tc>
          <w:tcPr>
            <w:tcW w:w="1023" w:type="dxa"/>
          </w:tcPr>
          <w:p w14:paraId="03C8A8C6" w14:textId="77777777" w:rsidR="00520040" w:rsidRPr="00B9581D" w:rsidRDefault="00520040" w:rsidP="00692318">
            <w:pPr>
              <w:jc w:val="right"/>
              <w:rPr>
                <w:rFonts w:ascii="Cambria" w:hAnsi="Cambria"/>
                <w:sz w:val="20"/>
                <w:szCs w:val="20"/>
                <w:lang w:val="sr-Cyrl-RS"/>
              </w:rPr>
            </w:pPr>
          </w:p>
          <w:p w14:paraId="36999030" w14:textId="77777777" w:rsidR="003E5BE7" w:rsidRPr="00B9581D" w:rsidRDefault="003E5BE7" w:rsidP="00692318">
            <w:pPr>
              <w:jc w:val="right"/>
              <w:rPr>
                <w:rFonts w:ascii="Cambria" w:hAnsi="Cambria"/>
                <w:sz w:val="20"/>
                <w:szCs w:val="20"/>
                <w:lang w:val="sr-Cyrl-RS"/>
              </w:rPr>
            </w:pPr>
          </w:p>
          <w:p w14:paraId="14F8519A" w14:textId="77777777" w:rsidR="003E5BE7" w:rsidRPr="00B9581D" w:rsidRDefault="003E5BE7" w:rsidP="00692318">
            <w:pPr>
              <w:jc w:val="right"/>
              <w:rPr>
                <w:rFonts w:ascii="Cambria" w:hAnsi="Cambria"/>
                <w:sz w:val="20"/>
                <w:szCs w:val="20"/>
                <w:lang w:val="sr-Cyrl-RS"/>
              </w:rPr>
            </w:pPr>
          </w:p>
          <w:p w14:paraId="032B253A" w14:textId="77777777" w:rsidR="003E5BE7" w:rsidRPr="00B9581D" w:rsidRDefault="003E5BE7" w:rsidP="00692318">
            <w:pPr>
              <w:jc w:val="right"/>
              <w:rPr>
                <w:rFonts w:ascii="Cambria" w:hAnsi="Cambria"/>
                <w:sz w:val="20"/>
                <w:szCs w:val="20"/>
                <w:lang w:val="sr-Cyrl-RS"/>
              </w:rPr>
            </w:pPr>
          </w:p>
          <w:p w14:paraId="0F0A6365" w14:textId="77777777" w:rsidR="003E5BE7" w:rsidRPr="00B9581D" w:rsidRDefault="003E5BE7" w:rsidP="00692318">
            <w:pPr>
              <w:jc w:val="right"/>
              <w:rPr>
                <w:rFonts w:ascii="Cambria" w:hAnsi="Cambria"/>
                <w:sz w:val="20"/>
                <w:szCs w:val="20"/>
                <w:lang w:val="sr-Cyrl-RS"/>
              </w:rPr>
            </w:pPr>
          </w:p>
          <w:p w14:paraId="6BB74D5D" w14:textId="77777777" w:rsidR="003E5BE7" w:rsidRPr="00B9581D" w:rsidRDefault="003E5BE7" w:rsidP="00692318">
            <w:pPr>
              <w:jc w:val="right"/>
              <w:rPr>
                <w:rFonts w:ascii="Cambria" w:hAnsi="Cambria"/>
                <w:sz w:val="20"/>
                <w:szCs w:val="20"/>
                <w:lang w:val="sr-Cyrl-RS"/>
              </w:rPr>
            </w:pPr>
          </w:p>
          <w:p w14:paraId="48717AC0" w14:textId="77777777" w:rsidR="003E5BE7" w:rsidRPr="00B9581D" w:rsidRDefault="003E5BE7" w:rsidP="00692318">
            <w:pPr>
              <w:jc w:val="right"/>
              <w:rPr>
                <w:rFonts w:ascii="Cambria" w:hAnsi="Cambria"/>
                <w:sz w:val="20"/>
                <w:szCs w:val="20"/>
                <w:lang w:val="sr-Cyrl-RS"/>
              </w:rPr>
            </w:pPr>
          </w:p>
          <w:p w14:paraId="54A543EC" w14:textId="77777777" w:rsidR="003E5BE7" w:rsidRPr="00B9581D" w:rsidRDefault="003E5BE7" w:rsidP="00692318">
            <w:pPr>
              <w:jc w:val="right"/>
              <w:rPr>
                <w:rFonts w:ascii="Cambria" w:hAnsi="Cambria"/>
                <w:sz w:val="20"/>
                <w:szCs w:val="20"/>
                <w:lang w:val="sr-Cyrl-RS"/>
              </w:rPr>
            </w:pPr>
          </w:p>
          <w:p w14:paraId="1CB844A8" w14:textId="77777777" w:rsidR="003E5BE7" w:rsidRPr="00B9581D" w:rsidRDefault="003E5BE7" w:rsidP="00692318">
            <w:pPr>
              <w:jc w:val="right"/>
              <w:rPr>
                <w:rFonts w:ascii="Cambria" w:hAnsi="Cambria"/>
                <w:sz w:val="20"/>
                <w:szCs w:val="20"/>
                <w:lang w:val="sr-Cyrl-RS"/>
              </w:rPr>
            </w:pPr>
          </w:p>
          <w:p w14:paraId="2BD61319" w14:textId="27E37736" w:rsidR="003E5BE7" w:rsidRPr="00B9581D" w:rsidRDefault="003E5BE7" w:rsidP="00692318">
            <w:pPr>
              <w:jc w:val="right"/>
              <w:rPr>
                <w:rFonts w:ascii="Cambria" w:hAnsi="Cambria"/>
                <w:sz w:val="20"/>
                <w:szCs w:val="20"/>
                <w:lang w:val="sr-Cyrl-RS"/>
              </w:rPr>
            </w:pPr>
            <w:r w:rsidRPr="00B9581D">
              <w:rPr>
                <w:rFonts w:ascii="Cambria" w:hAnsi="Cambria"/>
                <w:sz w:val="20"/>
                <w:szCs w:val="20"/>
                <w:lang w:val="sr-Cyrl-RS"/>
              </w:rPr>
              <w:t>4.929</w:t>
            </w:r>
          </w:p>
        </w:tc>
        <w:tc>
          <w:tcPr>
            <w:tcW w:w="1022" w:type="dxa"/>
          </w:tcPr>
          <w:p w14:paraId="4EA77DAC" w14:textId="77777777" w:rsidR="007D2921" w:rsidRPr="00B9581D" w:rsidRDefault="007D2921" w:rsidP="007D2921">
            <w:pPr>
              <w:jc w:val="center"/>
              <w:rPr>
                <w:rFonts w:ascii="Cambria" w:hAnsi="Cambria"/>
                <w:sz w:val="20"/>
                <w:szCs w:val="20"/>
              </w:rPr>
            </w:pPr>
            <w:r w:rsidRPr="00B9581D">
              <w:rPr>
                <w:rFonts w:ascii="Cambria" w:hAnsi="Cambria"/>
                <w:sz w:val="20"/>
                <w:szCs w:val="20"/>
              </w:rPr>
              <w:t>/</w:t>
            </w:r>
          </w:p>
        </w:tc>
        <w:tc>
          <w:tcPr>
            <w:tcW w:w="1022" w:type="dxa"/>
          </w:tcPr>
          <w:p w14:paraId="0A8D164A" w14:textId="77777777" w:rsidR="007D2921" w:rsidRPr="00B9581D" w:rsidRDefault="007D2921" w:rsidP="007D2921">
            <w:pPr>
              <w:jc w:val="center"/>
              <w:rPr>
                <w:rFonts w:ascii="Cambria" w:hAnsi="Cambria"/>
                <w:sz w:val="20"/>
                <w:szCs w:val="20"/>
              </w:rPr>
            </w:pPr>
            <w:r w:rsidRPr="00B9581D">
              <w:rPr>
                <w:rFonts w:ascii="Cambria" w:hAnsi="Cambria"/>
                <w:sz w:val="20"/>
                <w:szCs w:val="20"/>
              </w:rPr>
              <w:t>/</w:t>
            </w:r>
          </w:p>
        </w:tc>
        <w:tc>
          <w:tcPr>
            <w:tcW w:w="1022" w:type="dxa"/>
          </w:tcPr>
          <w:p w14:paraId="619CD073" w14:textId="77777777" w:rsidR="007D2921" w:rsidRPr="00B9581D" w:rsidRDefault="007D2921" w:rsidP="007D2921">
            <w:pPr>
              <w:jc w:val="center"/>
              <w:rPr>
                <w:rFonts w:ascii="Cambria" w:hAnsi="Cambria"/>
                <w:sz w:val="20"/>
                <w:szCs w:val="20"/>
              </w:rPr>
            </w:pPr>
            <w:r w:rsidRPr="00B9581D">
              <w:rPr>
                <w:rFonts w:ascii="Cambria" w:hAnsi="Cambria"/>
                <w:sz w:val="20"/>
                <w:szCs w:val="20"/>
              </w:rPr>
              <w:t>/</w:t>
            </w:r>
          </w:p>
        </w:tc>
      </w:tr>
      <w:tr w:rsidR="00B9581D" w:rsidRPr="00B9581D" w14:paraId="199003EA" w14:textId="77777777" w:rsidTr="00692318">
        <w:tc>
          <w:tcPr>
            <w:tcW w:w="3159" w:type="dxa"/>
            <w:shd w:val="clear" w:color="auto" w:fill="auto"/>
          </w:tcPr>
          <w:p w14:paraId="7CB33364" w14:textId="3F0E6590" w:rsidR="00504724" w:rsidRPr="00B9581D" w:rsidRDefault="00504724" w:rsidP="005B6268">
            <w:pPr>
              <w:spacing w:after="120"/>
              <w:rPr>
                <w:sz w:val="20"/>
                <w:szCs w:val="20"/>
                <w:lang w:val="sr-Cyrl-RS"/>
              </w:rPr>
            </w:pPr>
            <w:r w:rsidRPr="00B9581D">
              <w:rPr>
                <w:sz w:val="20"/>
                <w:szCs w:val="20"/>
              </w:rPr>
              <w:t>1</w:t>
            </w:r>
            <w:r w:rsidRPr="00B9581D">
              <w:rPr>
                <w:rFonts w:ascii="Cambria" w:hAnsi="Cambria"/>
                <w:sz w:val="20"/>
                <w:szCs w:val="20"/>
              </w:rPr>
              <w:t>.2.4. Усвајање подзаконских аката којима се извршавају измењени и допуњени закони из активности 1.2.2. и 1.2.3</w:t>
            </w:r>
            <w:r w:rsidR="005B6268" w:rsidRPr="00B9581D">
              <w:rPr>
                <w:rFonts w:ascii="Cambria" w:hAnsi="Cambria"/>
                <w:sz w:val="20"/>
                <w:szCs w:val="20"/>
                <w:lang w:val="sr-Cyrl-RS"/>
              </w:rPr>
              <w:t>,</w:t>
            </w:r>
            <w:r w:rsidRPr="00B9581D">
              <w:rPr>
                <w:rFonts w:ascii="Cambria" w:hAnsi="Cambria"/>
                <w:sz w:val="20"/>
                <w:szCs w:val="20"/>
              </w:rPr>
              <w:t xml:space="preserve"> као и етичких кодекса </w:t>
            </w:r>
            <w:r w:rsidR="005B6268" w:rsidRPr="00B9581D">
              <w:rPr>
                <w:rFonts w:ascii="Cambria" w:hAnsi="Cambria"/>
                <w:sz w:val="20"/>
                <w:szCs w:val="20"/>
              </w:rPr>
              <w:t>судског и тужилачког особља</w:t>
            </w:r>
            <w:r w:rsidR="00CF21E4" w:rsidRPr="00B9581D">
              <w:rPr>
                <w:rFonts w:ascii="Cambria" w:hAnsi="Cambria"/>
                <w:sz w:val="20"/>
                <w:szCs w:val="20"/>
                <w:lang w:val="sr-Cyrl-RS"/>
              </w:rPr>
              <w:t>, као и запослених у ВСС и ДВТ.</w:t>
            </w:r>
          </w:p>
        </w:tc>
        <w:tc>
          <w:tcPr>
            <w:tcW w:w="1383" w:type="dxa"/>
            <w:shd w:val="clear" w:color="auto" w:fill="auto"/>
          </w:tcPr>
          <w:p w14:paraId="01C78CFA" w14:textId="77777777" w:rsidR="00504724" w:rsidRPr="00B9581D" w:rsidRDefault="00504724" w:rsidP="00504724">
            <w:pPr>
              <w:spacing w:after="120"/>
              <w:rPr>
                <w:rFonts w:ascii="Cambria" w:hAnsi="Cambria"/>
                <w:sz w:val="20"/>
                <w:szCs w:val="20"/>
              </w:rPr>
            </w:pPr>
            <w:r w:rsidRPr="00B9581D">
              <w:rPr>
                <w:rFonts w:ascii="Cambria" w:hAnsi="Cambria"/>
                <w:sz w:val="20"/>
                <w:szCs w:val="20"/>
              </w:rPr>
              <w:t>МП</w:t>
            </w:r>
          </w:p>
        </w:tc>
        <w:tc>
          <w:tcPr>
            <w:tcW w:w="1387" w:type="dxa"/>
            <w:shd w:val="clear" w:color="auto" w:fill="auto"/>
          </w:tcPr>
          <w:p w14:paraId="5F77F9DB" w14:textId="6E7B0A8F" w:rsidR="00504724" w:rsidRPr="00B9581D" w:rsidRDefault="00504724" w:rsidP="00504724">
            <w:pPr>
              <w:spacing w:after="120"/>
              <w:jc w:val="center"/>
              <w:rPr>
                <w:rFonts w:ascii="Cambria" w:hAnsi="Cambria"/>
                <w:sz w:val="20"/>
                <w:szCs w:val="20"/>
              </w:rPr>
            </w:pPr>
            <w:r w:rsidRPr="00B9581D">
              <w:rPr>
                <w:rFonts w:ascii="Cambria" w:hAnsi="Cambria"/>
                <w:sz w:val="20"/>
                <w:szCs w:val="20"/>
              </w:rPr>
              <w:t>ВСС, ВКС, ДВТ, РЈТ</w:t>
            </w:r>
            <w:r w:rsidR="001A2752" w:rsidRPr="00B9581D">
              <w:rPr>
                <w:rFonts w:ascii="Cambria" w:hAnsi="Cambria"/>
                <w:sz w:val="20"/>
                <w:szCs w:val="20"/>
                <w:lang w:val="sr-Cyrl-RS"/>
              </w:rPr>
              <w:t>, МФ</w:t>
            </w:r>
          </w:p>
        </w:tc>
        <w:tc>
          <w:tcPr>
            <w:tcW w:w="1762" w:type="dxa"/>
            <w:shd w:val="clear" w:color="auto" w:fill="auto"/>
          </w:tcPr>
          <w:p w14:paraId="18B938C1" w14:textId="77777777" w:rsidR="00504724" w:rsidRPr="00B9581D" w:rsidRDefault="00504724" w:rsidP="00504724">
            <w:pPr>
              <w:spacing w:after="120"/>
              <w:rPr>
                <w:rFonts w:ascii="Cambria" w:hAnsi="Cambria"/>
                <w:sz w:val="20"/>
                <w:szCs w:val="20"/>
              </w:rPr>
            </w:pPr>
            <w:r w:rsidRPr="00B9581D">
              <w:rPr>
                <w:rFonts w:ascii="Cambria" w:hAnsi="Cambria"/>
                <w:sz w:val="20"/>
                <w:szCs w:val="20"/>
              </w:rPr>
              <w:t>3. квартал 2023. године</w:t>
            </w:r>
          </w:p>
        </w:tc>
        <w:tc>
          <w:tcPr>
            <w:tcW w:w="1659" w:type="dxa"/>
            <w:shd w:val="clear" w:color="auto" w:fill="auto"/>
          </w:tcPr>
          <w:p w14:paraId="16CC251A" w14:textId="77777777" w:rsidR="00665F76" w:rsidRPr="00B9581D" w:rsidRDefault="00665F76" w:rsidP="00665F76">
            <w:pPr>
              <w:pStyle w:val="BodyAAA"/>
              <w:rPr>
                <w:rFonts w:ascii="Cambria" w:eastAsia="Times New Roman" w:hAnsi="Cambria" w:cs="Times New Roman"/>
                <w:color w:val="auto"/>
                <w:sz w:val="18"/>
                <w:szCs w:val="18"/>
                <w:lang w:val="sr-Cyrl-RS"/>
              </w:rPr>
            </w:pPr>
            <w:r w:rsidRPr="00B9581D">
              <w:rPr>
                <w:rFonts w:ascii="Cambria" w:hAnsi="Cambria"/>
                <w:color w:val="auto"/>
                <w:sz w:val="18"/>
                <w:szCs w:val="18"/>
                <w:lang w:val="sr-Cyrl-RS"/>
              </w:rPr>
              <w:t>Извор 01- Општи приходи и примања буџета  - Буџет РС</w:t>
            </w:r>
          </w:p>
          <w:p w14:paraId="14C307B4" w14:textId="540B9A42" w:rsidR="00504724" w:rsidRPr="00B9581D" w:rsidRDefault="00504724" w:rsidP="00504724">
            <w:pPr>
              <w:jc w:val="center"/>
              <w:rPr>
                <w:rFonts w:ascii="Cambria" w:hAnsi="Cambria"/>
                <w:sz w:val="20"/>
                <w:szCs w:val="20"/>
              </w:rPr>
            </w:pPr>
          </w:p>
        </w:tc>
        <w:tc>
          <w:tcPr>
            <w:tcW w:w="1849" w:type="dxa"/>
            <w:shd w:val="clear" w:color="auto" w:fill="auto"/>
          </w:tcPr>
          <w:p w14:paraId="1BA889FD" w14:textId="77777777" w:rsidR="007462BE" w:rsidRPr="00B9581D" w:rsidRDefault="007462BE" w:rsidP="007462BE">
            <w:pPr>
              <w:spacing w:after="160" w:line="259" w:lineRule="auto"/>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МП: Буџетирано у  оквиру акт. 1.2.1.</w:t>
            </w:r>
          </w:p>
          <w:p w14:paraId="190B31BA" w14:textId="478FFBFE" w:rsidR="00504724" w:rsidRPr="00B9581D" w:rsidRDefault="00504724" w:rsidP="00692318">
            <w:pPr>
              <w:spacing w:after="160" w:line="259" w:lineRule="auto"/>
              <w:rPr>
                <w:rFonts w:ascii="Cambria" w:eastAsiaTheme="minorHAnsi" w:hAnsi="Cambria" w:cs="Times New Roman"/>
                <w:sz w:val="18"/>
                <w:szCs w:val="18"/>
                <w:lang w:val="sr-Cyrl-RS" w:eastAsia="en-US"/>
              </w:rPr>
            </w:pPr>
          </w:p>
        </w:tc>
        <w:tc>
          <w:tcPr>
            <w:tcW w:w="872" w:type="dxa"/>
            <w:shd w:val="clear" w:color="auto" w:fill="auto"/>
          </w:tcPr>
          <w:p w14:paraId="5D7F5BEC" w14:textId="1B8FF6BB" w:rsidR="00520040" w:rsidRPr="00B9581D" w:rsidRDefault="00520040" w:rsidP="00692318">
            <w:pPr>
              <w:jc w:val="right"/>
              <w:rPr>
                <w:rFonts w:ascii="Cambria" w:hAnsi="Cambria"/>
                <w:sz w:val="20"/>
                <w:szCs w:val="20"/>
                <w:lang w:val="sr-Cyrl-RS"/>
              </w:rPr>
            </w:pPr>
          </w:p>
        </w:tc>
        <w:tc>
          <w:tcPr>
            <w:tcW w:w="1023" w:type="dxa"/>
            <w:shd w:val="clear" w:color="auto" w:fill="auto"/>
          </w:tcPr>
          <w:p w14:paraId="79F66524" w14:textId="5B3E18DD" w:rsidR="00520040" w:rsidRPr="00B9581D" w:rsidRDefault="00520040" w:rsidP="00692318">
            <w:pPr>
              <w:jc w:val="right"/>
              <w:rPr>
                <w:rFonts w:ascii="Cambria" w:hAnsi="Cambria"/>
                <w:sz w:val="20"/>
                <w:szCs w:val="20"/>
                <w:lang w:val="sr-Cyrl-RS"/>
              </w:rPr>
            </w:pPr>
          </w:p>
        </w:tc>
        <w:tc>
          <w:tcPr>
            <w:tcW w:w="1022" w:type="dxa"/>
            <w:shd w:val="clear" w:color="auto" w:fill="auto"/>
          </w:tcPr>
          <w:p w14:paraId="7C93124E" w14:textId="1B454350" w:rsidR="00504724" w:rsidRPr="00B9581D" w:rsidRDefault="00504724" w:rsidP="00504724">
            <w:pPr>
              <w:jc w:val="center"/>
              <w:rPr>
                <w:rFonts w:ascii="Cambria" w:hAnsi="Cambria"/>
                <w:sz w:val="20"/>
                <w:szCs w:val="20"/>
              </w:rPr>
            </w:pPr>
            <w:r w:rsidRPr="00B9581D">
              <w:t>/</w:t>
            </w:r>
          </w:p>
        </w:tc>
        <w:tc>
          <w:tcPr>
            <w:tcW w:w="1022" w:type="dxa"/>
            <w:shd w:val="clear" w:color="auto" w:fill="auto"/>
          </w:tcPr>
          <w:p w14:paraId="313240D5" w14:textId="4B340238" w:rsidR="00504724" w:rsidRPr="00B9581D" w:rsidRDefault="00504724" w:rsidP="00504724">
            <w:pPr>
              <w:jc w:val="center"/>
              <w:rPr>
                <w:rFonts w:ascii="Cambria" w:hAnsi="Cambria"/>
                <w:sz w:val="20"/>
                <w:szCs w:val="20"/>
              </w:rPr>
            </w:pPr>
            <w:r w:rsidRPr="00B9581D">
              <w:t>/</w:t>
            </w:r>
          </w:p>
        </w:tc>
        <w:tc>
          <w:tcPr>
            <w:tcW w:w="1022" w:type="dxa"/>
            <w:shd w:val="clear" w:color="auto" w:fill="auto"/>
          </w:tcPr>
          <w:p w14:paraId="6FEE0703" w14:textId="2545F3FD" w:rsidR="00504724" w:rsidRPr="00B9581D" w:rsidRDefault="00504724" w:rsidP="00504724">
            <w:pPr>
              <w:jc w:val="center"/>
              <w:rPr>
                <w:rFonts w:ascii="Cambria" w:hAnsi="Cambria"/>
                <w:sz w:val="20"/>
                <w:szCs w:val="20"/>
              </w:rPr>
            </w:pPr>
            <w:r w:rsidRPr="00B9581D">
              <w:t>/</w:t>
            </w:r>
          </w:p>
        </w:tc>
      </w:tr>
      <w:tr w:rsidR="00B9581D" w:rsidRPr="00B9581D" w14:paraId="3AEB1560" w14:textId="77777777" w:rsidTr="00635DA3">
        <w:trPr>
          <w:trHeight w:val="1974"/>
        </w:trPr>
        <w:tc>
          <w:tcPr>
            <w:tcW w:w="3159" w:type="dxa"/>
            <w:shd w:val="clear" w:color="auto" w:fill="auto"/>
          </w:tcPr>
          <w:p w14:paraId="576418F6" w14:textId="134FB2EA" w:rsidR="00C47E82" w:rsidRPr="00B9581D" w:rsidRDefault="00C47E82" w:rsidP="005B6268">
            <w:pPr>
              <w:spacing w:after="120"/>
              <w:rPr>
                <w:rFonts w:ascii="Cambria" w:hAnsi="Cambria"/>
                <w:sz w:val="20"/>
                <w:szCs w:val="20"/>
              </w:rPr>
            </w:pPr>
            <w:r w:rsidRPr="00B9581D">
              <w:rPr>
                <w:rFonts w:ascii="Cambria" w:hAnsi="Cambria"/>
                <w:sz w:val="20"/>
                <w:szCs w:val="20"/>
              </w:rPr>
              <w:t xml:space="preserve">1.2.5.  </w:t>
            </w:r>
            <w:r w:rsidR="00F806D2" w:rsidRPr="00B9581D">
              <w:rPr>
                <w:rFonts w:ascii="Cambria" w:hAnsi="Cambria"/>
                <w:sz w:val="20"/>
                <w:szCs w:val="20"/>
              </w:rPr>
              <w:t>У</w:t>
            </w:r>
            <w:r w:rsidR="005B6268" w:rsidRPr="00B9581D">
              <w:rPr>
                <w:rFonts w:ascii="Cambria" w:hAnsi="Cambria"/>
                <w:sz w:val="20"/>
                <w:szCs w:val="20"/>
              </w:rPr>
              <w:t>свајање</w:t>
            </w:r>
            <w:r w:rsidR="00F806D2" w:rsidRPr="00B9581D">
              <w:rPr>
                <w:rFonts w:ascii="Cambria" w:hAnsi="Cambria"/>
                <w:sz w:val="20"/>
                <w:szCs w:val="20"/>
              </w:rPr>
              <w:t xml:space="preserve"> класификације и католога </w:t>
            </w:r>
            <w:r w:rsidR="003547FA" w:rsidRPr="00B9581D">
              <w:rPr>
                <w:rFonts w:ascii="Cambria" w:hAnsi="Cambria"/>
                <w:sz w:val="20"/>
                <w:szCs w:val="20"/>
              </w:rPr>
              <w:t>радних места и звања</w:t>
            </w:r>
            <w:r w:rsidR="00F806D2" w:rsidRPr="00B9581D">
              <w:rPr>
                <w:rFonts w:ascii="Cambria" w:hAnsi="Cambria"/>
                <w:sz w:val="20"/>
                <w:szCs w:val="20"/>
              </w:rPr>
              <w:t xml:space="preserve"> у правосуђу, са јасно постављеним циљевима задацима, у складу са унапређеним правним оквиром</w:t>
            </w:r>
          </w:p>
        </w:tc>
        <w:tc>
          <w:tcPr>
            <w:tcW w:w="1383" w:type="dxa"/>
            <w:shd w:val="clear" w:color="auto" w:fill="auto"/>
          </w:tcPr>
          <w:p w14:paraId="361E8529" w14:textId="0D11E479" w:rsidR="00C47E82" w:rsidRPr="00B9581D" w:rsidRDefault="00DB48F2" w:rsidP="00CD4808">
            <w:pPr>
              <w:spacing w:after="120"/>
              <w:rPr>
                <w:rFonts w:ascii="Cambria" w:hAnsi="Cambria"/>
                <w:sz w:val="20"/>
                <w:szCs w:val="20"/>
              </w:rPr>
            </w:pPr>
            <w:r w:rsidRPr="00B9581D">
              <w:rPr>
                <w:rFonts w:ascii="Cambria" w:hAnsi="Cambria"/>
                <w:sz w:val="20"/>
                <w:szCs w:val="20"/>
              </w:rPr>
              <w:t>МП</w:t>
            </w:r>
          </w:p>
        </w:tc>
        <w:tc>
          <w:tcPr>
            <w:tcW w:w="1387" w:type="dxa"/>
            <w:shd w:val="clear" w:color="auto" w:fill="auto"/>
          </w:tcPr>
          <w:p w14:paraId="4BE75008" w14:textId="6C80B4BF" w:rsidR="00C47E82" w:rsidRPr="00B9581D" w:rsidRDefault="00DB48F2" w:rsidP="009A43E7">
            <w:pPr>
              <w:spacing w:after="120"/>
              <w:jc w:val="center"/>
              <w:rPr>
                <w:rFonts w:ascii="Cambria" w:hAnsi="Cambria"/>
                <w:sz w:val="20"/>
                <w:szCs w:val="20"/>
              </w:rPr>
            </w:pPr>
            <w:r w:rsidRPr="00B9581D">
              <w:rPr>
                <w:rFonts w:ascii="Cambria" w:hAnsi="Cambria"/>
                <w:sz w:val="20"/>
                <w:szCs w:val="20"/>
              </w:rPr>
              <w:t>ВСС, ВКС, ДВТ, РЈТ</w:t>
            </w:r>
          </w:p>
        </w:tc>
        <w:tc>
          <w:tcPr>
            <w:tcW w:w="1762" w:type="dxa"/>
            <w:shd w:val="clear" w:color="auto" w:fill="auto"/>
          </w:tcPr>
          <w:p w14:paraId="03F63075" w14:textId="68B01255" w:rsidR="00C47E82" w:rsidRPr="00B9581D" w:rsidRDefault="00DB48F2" w:rsidP="005904F4">
            <w:pPr>
              <w:spacing w:after="120"/>
              <w:rPr>
                <w:rFonts w:ascii="Cambria" w:hAnsi="Cambria"/>
                <w:sz w:val="20"/>
                <w:szCs w:val="20"/>
              </w:rPr>
            </w:pPr>
            <w:r w:rsidRPr="00B9581D">
              <w:rPr>
                <w:rFonts w:ascii="Cambria" w:hAnsi="Cambria"/>
                <w:sz w:val="20"/>
                <w:szCs w:val="20"/>
              </w:rPr>
              <w:t>3. квартал 2023. године</w:t>
            </w:r>
          </w:p>
        </w:tc>
        <w:tc>
          <w:tcPr>
            <w:tcW w:w="1659" w:type="dxa"/>
            <w:shd w:val="clear" w:color="auto" w:fill="auto"/>
          </w:tcPr>
          <w:p w14:paraId="4B1D4519" w14:textId="77777777" w:rsidR="00665F76" w:rsidRPr="00B9581D" w:rsidRDefault="00665F76" w:rsidP="00665F76">
            <w:pPr>
              <w:pStyle w:val="BodyAAA"/>
              <w:rPr>
                <w:rFonts w:ascii="Cambria" w:eastAsia="Times New Roman" w:hAnsi="Cambria" w:cs="Times New Roman"/>
                <w:color w:val="auto"/>
                <w:sz w:val="18"/>
                <w:szCs w:val="18"/>
                <w:lang w:val="sr-Cyrl-RS"/>
              </w:rPr>
            </w:pPr>
            <w:r w:rsidRPr="00B9581D">
              <w:rPr>
                <w:rFonts w:ascii="Cambria" w:hAnsi="Cambria"/>
                <w:color w:val="auto"/>
                <w:sz w:val="18"/>
                <w:szCs w:val="18"/>
                <w:lang w:val="sr-Cyrl-RS"/>
              </w:rPr>
              <w:t>Извор 01- Општи приходи и примања буџета  - Буџет РС</w:t>
            </w:r>
          </w:p>
          <w:p w14:paraId="16AD9B0C" w14:textId="784CAE3F" w:rsidR="00C47E82" w:rsidRPr="00B9581D" w:rsidRDefault="00C47E82" w:rsidP="005C04D3">
            <w:pPr>
              <w:jc w:val="center"/>
              <w:rPr>
                <w:rFonts w:ascii="Cambria" w:hAnsi="Cambria"/>
                <w:sz w:val="20"/>
                <w:szCs w:val="20"/>
              </w:rPr>
            </w:pPr>
          </w:p>
        </w:tc>
        <w:tc>
          <w:tcPr>
            <w:tcW w:w="1849" w:type="dxa"/>
            <w:shd w:val="clear" w:color="auto" w:fill="auto"/>
          </w:tcPr>
          <w:p w14:paraId="37AE0A43" w14:textId="77777777" w:rsidR="007462BE" w:rsidRPr="00B9581D" w:rsidRDefault="007462BE" w:rsidP="007462BE">
            <w:pPr>
              <w:spacing w:after="160" w:line="259" w:lineRule="auto"/>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МП: Буџетирано у  оквиру акт. 1.2.1.</w:t>
            </w:r>
          </w:p>
          <w:p w14:paraId="1D21EB16" w14:textId="0C2E1AAE" w:rsidR="00C47E82" w:rsidRPr="00B9581D" w:rsidRDefault="00C47E82" w:rsidP="009A43E7">
            <w:pPr>
              <w:jc w:val="center"/>
              <w:rPr>
                <w:rFonts w:ascii="Cambria" w:hAnsi="Cambria"/>
                <w:sz w:val="20"/>
                <w:szCs w:val="20"/>
              </w:rPr>
            </w:pPr>
          </w:p>
        </w:tc>
        <w:tc>
          <w:tcPr>
            <w:tcW w:w="872" w:type="dxa"/>
            <w:shd w:val="clear" w:color="auto" w:fill="auto"/>
          </w:tcPr>
          <w:p w14:paraId="394468A9" w14:textId="06E83017" w:rsidR="00A50332" w:rsidRPr="00B9581D" w:rsidRDefault="00A50332" w:rsidP="00692318">
            <w:pPr>
              <w:jc w:val="right"/>
              <w:rPr>
                <w:rFonts w:ascii="Cambria" w:hAnsi="Cambria"/>
                <w:sz w:val="20"/>
                <w:szCs w:val="20"/>
                <w:lang w:val="sr-Cyrl-RS"/>
              </w:rPr>
            </w:pPr>
          </w:p>
        </w:tc>
        <w:tc>
          <w:tcPr>
            <w:tcW w:w="1023" w:type="dxa"/>
            <w:shd w:val="clear" w:color="auto" w:fill="auto"/>
          </w:tcPr>
          <w:p w14:paraId="106FE1AE" w14:textId="7CFBFDFF" w:rsidR="00A50332" w:rsidRPr="00B9581D" w:rsidRDefault="00A50332" w:rsidP="00692318">
            <w:pPr>
              <w:jc w:val="right"/>
              <w:rPr>
                <w:rFonts w:ascii="Cambria" w:hAnsi="Cambria"/>
                <w:sz w:val="20"/>
                <w:szCs w:val="20"/>
                <w:lang w:val="sr-Cyrl-RS"/>
              </w:rPr>
            </w:pPr>
          </w:p>
        </w:tc>
        <w:tc>
          <w:tcPr>
            <w:tcW w:w="1022" w:type="dxa"/>
            <w:shd w:val="clear" w:color="auto" w:fill="auto"/>
          </w:tcPr>
          <w:p w14:paraId="2F319239" w14:textId="1F22E610" w:rsidR="00C47E82" w:rsidRPr="00B9581D" w:rsidRDefault="005C04D3" w:rsidP="009A43E7">
            <w:pPr>
              <w:jc w:val="center"/>
              <w:rPr>
                <w:rFonts w:ascii="Cambria" w:hAnsi="Cambria"/>
                <w:sz w:val="20"/>
                <w:szCs w:val="20"/>
                <w:lang w:val="sr-Cyrl-RS"/>
              </w:rPr>
            </w:pPr>
            <w:r w:rsidRPr="00B9581D">
              <w:rPr>
                <w:rFonts w:ascii="Cambria" w:hAnsi="Cambria"/>
                <w:sz w:val="20"/>
                <w:szCs w:val="20"/>
                <w:lang w:val="sr-Cyrl-RS"/>
              </w:rPr>
              <w:t>/</w:t>
            </w:r>
          </w:p>
        </w:tc>
        <w:tc>
          <w:tcPr>
            <w:tcW w:w="1022" w:type="dxa"/>
            <w:shd w:val="clear" w:color="auto" w:fill="auto"/>
          </w:tcPr>
          <w:p w14:paraId="1BC36F86" w14:textId="463CF20D" w:rsidR="00C47E82" w:rsidRPr="00B9581D" w:rsidRDefault="005C04D3" w:rsidP="009A43E7">
            <w:pPr>
              <w:jc w:val="center"/>
              <w:rPr>
                <w:rFonts w:ascii="Cambria" w:hAnsi="Cambria"/>
                <w:sz w:val="20"/>
                <w:szCs w:val="20"/>
                <w:lang w:val="sr-Cyrl-RS"/>
              </w:rPr>
            </w:pPr>
            <w:r w:rsidRPr="00B9581D">
              <w:rPr>
                <w:rFonts w:ascii="Cambria" w:hAnsi="Cambria"/>
                <w:sz w:val="20"/>
                <w:szCs w:val="20"/>
                <w:lang w:val="sr-Cyrl-RS"/>
              </w:rPr>
              <w:t>/</w:t>
            </w:r>
          </w:p>
        </w:tc>
        <w:tc>
          <w:tcPr>
            <w:tcW w:w="1022" w:type="dxa"/>
            <w:shd w:val="clear" w:color="auto" w:fill="auto"/>
          </w:tcPr>
          <w:p w14:paraId="339A20DA" w14:textId="482F63E7" w:rsidR="00C47E82" w:rsidRPr="00B9581D" w:rsidRDefault="005C04D3" w:rsidP="009A43E7">
            <w:pPr>
              <w:jc w:val="center"/>
              <w:rPr>
                <w:rFonts w:ascii="Cambria" w:hAnsi="Cambria"/>
                <w:sz w:val="20"/>
                <w:szCs w:val="20"/>
                <w:lang w:val="sr-Cyrl-RS"/>
              </w:rPr>
            </w:pPr>
            <w:r w:rsidRPr="00B9581D">
              <w:rPr>
                <w:rFonts w:ascii="Cambria" w:hAnsi="Cambria"/>
                <w:sz w:val="20"/>
                <w:szCs w:val="20"/>
                <w:lang w:val="sr-Cyrl-RS"/>
              </w:rPr>
              <w:t>/</w:t>
            </w:r>
          </w:p>
        </w:tc>
      </w:tr>
    </w:tbl>
    <w:p w14:paraId="44F2EB5E" w14:textId="13BEC63F" w:rsidR="00C641DE" w:rsidRPr="00B9581D" w:rsidRDefault="00C641DE" w:rsidP="00715D30">
      <w:pPr>
        <w:rPr>
          <w:rFonts w:ascii="Cambria" w:hAnsi="Cambria"/>
          <w:sz w:val="20"/>
          <w:szCs w:val="20"/>
        </w:rPr>
      </w:pPr>
    </w:p>
    <w:p w14:paraId="18C81B48" w14:textId="06AE4744" w:rsidR="00D5792F" w:rsidRPr="00B9581D" w:rsidRDefault="00D5792F" w:rsidP="00715D30">
      <w:pPr>
        <w:rPr>
          <w:rFonts w:ascii="Cambria" w:hAnsi="Cambria"/>
          <w:sz w:val="20"/>
          <w:szCs w:val="20"/>
        </w:rPr>
      </w:pPr>
    </w:p>
    <w:p w14:paraId="66F0A357" w14:textId="77777777" w:rsidR="00D5792F" w:rsidRPr="00B9581D" w:rsidRDefault="00D5792F" w:rsidP="00715D30">
      <w:pPr>
        <w:rPr>
          <w:rFonts w:ascii="Cambria" w:hAnsi="Cambria"/>
          <w:sz w:val="20"/>
          <w:szCs w:val="20"/>
        </w:rPr>
      </w:pPr>
    </w:p>
    <w:tbl>
      <w:tblPr>
        <w:tblStyle w:val="TableGrid"/>
        <w:tblW w:w="16160" w:type="dxa"/>
        <w:tblInd w:w="-714" w:type="dxa"/>
        <w:shd w:val="clear" w:color="auto" w:fill="FFFFFF" w:themeFill="background1"/>
        <w:tblLayout w:type="fixed"/>
        <w:tblLook w:val="04A0" w:firstRow="1" w:lastRow="0" w:firstColumn="1" w:lastColumn="0" w:noHBand="0" w:noVBand="1"/>
      </w:tblPr>
      <w:tblGrid>
        <w:gridCol w:w="1616"/>
        <w:gridCol w:w="1503"/>
        <w:gridCol w:w="1729"/>
        <w:gridCol w:w="1616"/>
        <w:gridCol w:w="1616"/>
        <w:gridCol w:w="1843"/>
        <w:gridCol w:w="1389"/>
        <w:gridCol w:w="1616"/>
        <w:gridCol w:w="1616"/>
        <w:gridCol w:w="1616"/>
      </w:tblGrid>
      <w:tr w:rsidR="00B9581D" w:rsidRPr="00B9581D" w14:paraId="5CCAD002" w14:textId="77777777" w:rsidTr="004D5044">
        <w:tc>
          <w:tcPr>
            <w:tcW w:w="3119" w:type="dxa"/>
            <w:gridSpan w:val="2"/>
            <w:tcBorders>
              <w:bottom w:val="single" w:sz="4" w:space="0" w:color="auto"/>
            </w:tcBorders>
            <w:shd w:val="clear" w:color="auto" w:fill="2E74B5" w:themeFill="accent1" w:themeFillShade="BF"/>
          </w:tcPr>
          <w:p w14:paraId="363C5A4D" w14:textId="77777777" w:rsidR="00DC1345" w:rsidRPr="00B9581D" w:rsidRDefault="00DC1345" w:rsidP="004D5044">
            <w:pPr>
              <w:spacing w:after="120"/>
              <w:rPr>
                <w:rFonts w:ascii="Cambria" w:hAnsi="Cambria"/>
                <w:sz w:val="20"/>
                <w:szCs w:val="20"/>
              </w:rPr>
            </w:pPr>
            <w:bookmarkStart w:id="13" w:name="_Hlk74052885"/>
            <w:r w:rsidRPr="00B9581D">
              <w:rPr>
                <w:rFonts w:ascii="Cambria" w:hAnsi="Cambria"/>
                <w:b/>
                <w:sz w:val="20"/>
                <w:szCs w:val="20"/>
              </w:rPr>
              <w:t>Мера 1.3</w:t>
            </w:r>
          </w:p>
        </w:tc>
        <w:tc>
          <w:tcPr>
            <w:tcW w:w="13041" w:type="dxa"/>
            <w:gridSpan w:val="8"/>
            <w:shd w:val="clear" w:color="auto" w:fill="2E74B5" w:themeFill="accent1" w:themeFillShade="BF"/>
          </w:tcPr>
          <w:p w14:paraId="44611E0E" w14:textId="16055538" w:rsidR="00DC1345" w:rsidRPr="00B9581D" w:rsidRDefault="00BD18D6" w:rsidP="00EB3DE7">
            <w:pPr>
              <w:jc w:val="both"/>
              <w:rPr>
                <w:rFonts w:ascii="Cambria" w:hAnsi="Cambria"/>
                <w:sz w:val="20"/>
                <w:szCs w:val="20"/>
              </w:rPr>
            </w:pPr>
            <w:bookmarkStart w:id="14" w:name="_Hlk84766892"/>
            <w:r w:rsidRPr="00B9581D">
              <w:rPr>
                <w:rFonts w:ascii="Cambria" w:hAnsi="Cambria"/>
                <w:sz w:val="20"/>
                <w:szCs w:val="20"/>
              </w:rPr>
              <w:t xml:space="preserve">Анализа ефеката примене унапређеног </w:t>
            </w:r>
            <w:r w:rsidR="00EB3DE7" w:rsidRPr="00B9581D">
              <w:rPr>
                <w:rFonts w:ascii="Cambria" w:hAnsi="Cambria"/>
                <w:sz w:val="20"/>
                <w:szCs w:val="20"/>
              </w:rPr>
              <w:t xml:space="preserve">правног </w:t>
            </w:r>
            <w:r w:rsidRPr="00B9581D">
              <w:rPr>
                <w:rFonts w:ascii="Cambria" w:hAnsi="Cambria"/>
                <w:sz w:val="20"/>
                <w:szCs w:val="20"/>
              </w:rPr>
              <w:t>оквира за успостављање и одрживи развој система управљања људским ресурсима у правосуђу из оквира мере 1.2</w:t>
            </w:r>
            <w:bookmarkEnd w:id="14"/>
            <w:r w:rsidRPr="00B9581D">
              <w:rPr>
                <w:rFonts w:ascii="Cambria" w:hAnsi="Cambria"/>
                <w:sz w:val="20"/>
                <w:szCs w:val="20"/>
              </w:rPr>
              <w:t>.</w:t>
            </w:r>
          </w:p>
        </w:tc>
      </w:tr>
      <w:bookmarkEnd w:id="13"/>
      <w:tr w:rsidR="00B9581D" w:rsidRPr="00B9581D" w14:paraId="7E7A583F" w14:textId="77777777" w:rsidTr="004D5044">
        <w:tc>
          <w:tcPr>
            <w:tcW w:w="3119" w:type="dxa"/>
            <w:gridSpan w:val="2"/>
            <w:tcBorders>
              <w:bottom w:val="single" w:sz="4" w:space="0" w:color="auto"/>
            </w:tcBorders>
            <w:shd w:val="clear" w:color="auto" w:fill="9CC2E5" w:themeFill="accent1" w:themeFillTint="99"/>
          </w:tcPr>
          <w:p w14:paraId="6B9ABD28" w14:textId="77777777" w:rsidR="00DC1345" w:rsidRPr="00B9581D" w:rsidRDefault="00DC1345" w:rsidP="004D5044">
            <w:pPr>
              <w:spacing w:after="120"/>
              <w:rPr>
                <w:rFonts w:ascii="Cambria" w:hAnsi="Cambria"/>
                <w:b/>
                <w:bCs/>
                <w:sz w:val="20"/>
                <w:szCs w:val="20"/>
              </w:rPr>
            </w:pPr>
            <w:r w:rsidRPr="00B9581D">
              <w:rPr>
                <w:rFonts w:ascii="Cambria" w:hAnsi="Cambria"/>
                <w:b/>
                <w:sz w:val="20"/>
                <w:szCs w:val="20"/>
              </w:rPr>
              <w:t>Институција надлежна за праћење и контролу:</w:t>
            </w:r>
          </w:p>
        </w:tc>
        <w:tc>
          <w:tcPr>
            <w:tcW w:w="13041" w:type="dxa"/>
            <w:gridSpan w:val="8"/>
            <w:tcBorders>
              <w:bottom w:val="single" w:sz="4" w:space="0" w:color="auto"/>
            </w:tcBorders>
            <w:shd w:val="clear" w:color="auto" w:fill="FFFFFF" w:themeFill="background1"/>
          </w:tcPr>
          <w:p w14:paraId="2A579EF8" w14:textId="40BDD7DF" w:rsidR="00DC1345" w:rsidRPr="00B9581D" w:rsidRDefault="00DC1345" w:rsidP="00FB540D">
            <w:pPr>
              <w:spacing w:after="120"/>
              <w:jc w:val="both"/>
              <w:rPr>
                <w:rFonts w:ascii="Cambria" w:hAnsi="Cambria"/>
                <w:sz w:val="20"/>
                <w:szCs w:val="20"/>
              </w:rPr>
            </w:pPr>
            <w:r w:rsidRPr="00B9581D">
              <w:rPr>
                <w:rFonts w:ascii="Cambria" w:hAnsi="Cambria"/>
                <w:sz w:val="20"/>
                <w:szCs w:val="20"/>
              </w:rPr>
              <w:t xml:space="preserve">Министарство правде Републике Србије (главни координатор), Високи савет судства, </w:t>
            </w:r>
            <w:r w:rsidR="00FB540D" w:rsidRPr="00B9581D">
              <w:rPr>
                <w:rFonts w:ascii="Cambria" w:hAnsi="Cambria"/>
                <w:sz w:val="20"/>
                <w:szCs w:val="20"/>
              </w:rPr>
              <w:t>Врховни касациони суд</w:t>
            </w:r>
            <w:r w:rsidR="00800DB5" w:rsidRPr="00B9581D">
              <w:rPr>
                <w:rFonts w:ascii="Cambria" w:hAnsi="Cambria"/>
                <w:sz w:val="20"/>
                <w:szCs w:val="20"/>
                <w:lang w:val="sr-Cyrl-RS"/>
              </w:rPr>
              <w:t>,</w:t>
            </w:r>
            <w:r w:rsidR="00FB540D" w:rsidRPr="00B9581D">
              <w:rPr>
                <w:rFonts w:ascii="Cambria" w:hAnsi="Cambria"/>
                <w:sz w:val="20"/>
                <w:szCs w:val="20"/>
              </w:rPr>
              <w:t xml:space="preserve"> </w:t>
            </w:r>
            <w:r w:rsidRPr="00B9581D">
              <w:rPr>
                <w:rFonts w:ascii="Cambria" w:hAnsi="Cambria"/>
                <w:sz w:val="20"/>
                <w:szCs w:val="20"/>
              </w:rPr>
              <w:t>Државно веће тужилаца</w:t>
            </w:r>
            <w:r w:rsidR="00005805" w:rsidRPr="00B9581D">
              <w:rPr>
                <w:rFonts w:ascii="Cambria" w:hAnsi="Cambria"/>
                <w:sz w:val="20"/>
                <w:szCs w:val="20"/>
              </w:rPr>
              <w:t>, Републичко јавно тужилаштво</w:t>
            </w:r>
            <w:r w:rsidR="00FB540D" w:rsidRPr="00B9581D">
              <w:rPr>
                <w:rFonts w:ascii="Cambria" w:hAnsi="Cambria"/>
                <w:sz w:val="20"/>
                <w:szCs w:val="20"/>
              </w:rPr>
              <w:t xml:space="preserve"> и Министарство финансија</w:t>
            </w:r>
          </w:p>
        </w:tc>
      </w:tr>
      <w:tr w:rsidR="00B9581D" w:rsidRPr="00B9581D" w14:paraId="6AFCD527" w14:textId="77777777" w:rsidTr="004D5044">
        <w:tc>
          <w:tcPr>
            <w:tcW w:w="3119" w:type="dxa"/>
            <w:gridSpan w:val="2"/>
            <w:tcBorders>
              <w:bottom w:val="single" w:sz="4" w:space="0" w:color="auto"/>
            </w:tcBorders>
            <w:shd w:val="clear" w:color="auto" w:fill="9CC2E5" w:themeFill="accent1" w:themeFillTint="99"/>
          </w:tcPr>
          <w:p w14:paraId="36986605" w14:textId="77777777" w:rsidR="00DC1345" w:rsidRPr="00B9581D" w:rsidRDefault="00DC1345" w:rsidP="004D5044">
            <w:pPr>
              <w:spacing w:after="120"/>
              <w:rPr>
                <w:rFonts w:ascii="Cambria" w:hAnsi="Cambria"/>
                <w:b/>
                <w:sz w:val="20"/>
                <w:szCs w:val="20"/>
              </w:rPr>
            </w:pPr>
            <w:r w:rsidRPr="00B9581D">
              <w:rPr>
                <w:rFonts w:ascii="Cambria" w:hAnsi="Cambria"/>
                <w:b/>
                <w:sz w:val="20"/>
                <w:szCs w:val="20"/>
              </w:rPr>
              <w:t>Тип мере:</w:t>
            </w:r>
          </w:p>
        </w:tc>
        <w:tc>
          <w:tcPr>
            <w:tcW w:w="13041" w:type="dxa"/>
            <w:gridSpan w:val="8"/>
            <w:tcBorders>
              <w:bottom w:val="single" w:sz="4" w:space="0" w:color="auto"/>
            </w:tcBorders>
            <w:shd w:val="clear" w:color="auto" w:fill="FFFFFF" w:themeFill="background1"/>
          </w:tcPr>
          <w:p w14:paraId="0F8E8E7C" w14:textId="77777777" w:rsidR="00DC1345" w:rsidRPr="00B9581D" w:rsidRDefault="006933B8" w:rsidP="006933B8">
            <w:pPr>
              <w:spacing w:after="120"/>
              <w:jc w:val="both"/>
              <w:rPr>
                <w:rFonts w:ascii="Cambria" w:hAnsi="Cambria"/>
                <w:sz w:val="20"/>
                <w:szCs w:val="20"/>
              </w:rPr>
            </w:pPr>
            <w:r w:rsidRPr="00B9581D">
              <w:rPr>
                <w:rFonts w:ascii="Cambria" w:hAnsi="Cambria"/>
                <w:sz w:val="20"/>
                <w:szCs w:val="20"/>
              </w:rPr>
              <w:t>Регулаторна</w:t>
            </w:r>
          </w:p>
        </w:tc>
      </w:tr>
      <w:tr w:rsidR="00B9581D" w:rsidRPr="00B9581D" w14:paraId="0F27FABF" w14:textId="77777777" w:rsidTr="004D5044">
        <w:tc>
          <w:tcPr>
            <w:tcW w:w="3119" w:type="dxa"/>
            <w:gridSpan w:val="2"/>
            <w:tcBorders>
              <w:bottom w:val="single" w:sz="4" w:space="0" w:color="auto"/>
            </w:tcBorders>
            <w:shd w:val="clear" w:color="auto" w:fill="9CC2E5" w:themeFill="accent1" w:themeFillTint="99"/>
          </w:tcPr>
          <w:p w14:paraId="008A3C85" w14:textId="77777777" w:rsidR="00DC1345" w:rsidRPr="00B9581D" w:rsidRDefault="00DC1345" w:rsidP="004D5044">
            <w:pPr>
              <w:spacing w:after="120"/>
              <w:rPr>
                <w:rFonts w:ascii="Cambria" w:hAnsi="Cambria"/>
                <w:b/>
                <w:sz w:val="20"/>
                <w:szCs w:val="20"/>
              </w:rPr>
            </w:pPr>
            <w:r w:rsidRPr="00B9581D">
              <w:rPr>
                <w:rFonts w:ascii="Cambria" w:hAnsi="Cambria"/>
                <w:b/>
                <w:sz w:val="20"/>
                <w:szCs w:val="20"/>
              </w:rPr>
              <w:t>Период спровођења:</w:t>
            </w:r>
          </w:p>
        </w:tc>
        <w:tc>
          <w:tcPr>
            <w:tcW w:w="13041" w:type="dxa"/>
            <w:gridSpan w:val="8"/>
            <w:tcBorders>
              <w:bottom w:val="single" w:sz="4" w:space="0" w:color="auto"/>
            </w:tcBorders>
            <w:shd w:val="clear" w:color="auto" w:fill="FFFFFF" w:themeFill="background1"/>
          </w:tcPr>
          <w:p w14:paraId="52407DD3" w14:textId="77777777" w:rsidR="00DC1345" w:rsidRPr="00B9581D" w:rsidRDefault="00FA2D33" w:rsidP="004D5044">
            <w:pPr>
              <w:spacing w:after="120"/>
              <w:jc w:val="both"/>
              <w:rPr>
                <w:rFonts w:ascii="Cambria" w:hAnsi="Cambria"/>
                <w:sz w:val="20"/>
                <w:szCs w:val="20"/>
              </w:rPr>
            </w:pPr>
            <w:r w:rsidRPr="00B9581D">
              <w:rPr>
                <w:rFonts w:ascii="Cambria" w:hAnsi="Cambria"/>
                <w:sz w:val="20"/>
                <w:szCs w:val="20"/>
              </w:rPr>
              <w:t>Од 4. квартала 202</w:t>
            </w:r>
            <w:r w:rsidR="00E906F8" w:rsidRPr="00B9581D">
              <w:rPr>
                <w:rFonts w:ascii="Cambria" w:hAnsi="Cambria"/>
                <w:sz w:val="20"/>
                <w:szCs w:val="20"/>
              </w:rPr>
              <w:t>4</w:t>
            </w:r>
            <w:r w:rsidRPr="00B9581D">
              <w:rPr>
                <w:rFonts w:ascii="Cambria" w:hAnsi="Cambria"/>
                <w:sz w:val="20"/>
                <w:szCs w:val="20"/>
              </w:rPr>
              <w:t xml:space="preserve">. године </w:t>
            </w:r>
            <w:r w:rsidR="00DD4801" w:rsidRPr="00B9581D">
              <w:rPr>
                <w:rFonts w:ascii="Cambria" w:hAnsi="Cambria"/>
                <w:sz w:val="20"/>
                <w:szCs w:val="20"/>
              </w:rPr>
              <w:t xml:space="preserve">до краја </w:t>
            </w:r>
            <w:r w:rsidRPr="00B9581D">
              <w:rPr>
                <w:rFonts w:ascii="Cambria" w:hAnsi="Cambria"/>
                <w:sz w:val="20"/>
                <w:szCs w:val="20"/>
              </w:rPr>
              <w:t>2. квартал</w:t>
            </w:r>
            <w:r w:rsidR="00DD4801" w:rsidRPr="00B9581D">
              <w:rPr>
                <w:rFonts w:ascii="Cambria" w:hAnsi="Cambria"/>
                <w:sz w:val="20"/>
                <w:szCs w:val="20"/>
              </w:rPr>
              <w:t>а</w:t>
            </w:r>
            <w:r w:rsidRPr="00B9581D">
              <w:rPr>
                <w:rFonts w:ascii="Cambria" w:hAnsi="Cambria"/>
                <w:sz w:val="20"/>
                <w:szCs w:val="20"/>
              </w:rPr>
              <w:t xml:space="preserve"> 202</w:t>
            </w:r>
            <w:r w:rsidR="00E906F8" w:rsidRPr="00B9581D">
              <w:rPr>
                <w:rFonts w:ascii="Cambria" w:hAnsi="Cambria"/>
                <w:sz w:val="20"/>
                <w:szCs w:val="20"/>
              </w:rPr>
              <w:t>5</w:t>
            </w:r>
            <w:r w:rsidRPr="00B9581D">
              <w:rPr>
                <w:rFonts w:ascii="Cambria" w:hAnsi="Cambria"/>
                <w:sz w:val="20"/>
                <w:szCs w:val="20"/>
              </w:rPr>
              <w:t>. године</w:t>
            </w:r>
          </w:p>
        </w:tc>
      </w:tr>
      <w:tr w:rsidR="00B9581D" w:rsidRPr="00B9581D" w14:paraId="52DB626C" w14:textId="77777777" w:rsidTr="00635DA3">
        <w:tc>
          <w:tcPr>
            <w:tcW w:w="1616" w:type="dxa"/>
            <w:shd w:val="clear" w:color="auto" w:fill="DEEAF6" w:themeFill="accent1" w:themeFillTint="33"/>
          </w:tcPr>
          <w:p w14:paraId="0BCB3054" w14:textId="77777777" w:rsidR="00DC1345" w:rsidRPr="00B9581D" w:rsidRDefault="00DC1345" w:rsidP="004D5044">
            <w:pPr>
              <w:spacing w:after="120"/>
              <w:jc w:val="center"/>
              <w:rPr>
                <w:rFonts w:ascii="Cambria" w:hAnsi="Cambria"/>
                <w:b/>
                <w:sz w:val="20"/>
                <w:szCs w:val="20"/>
              </w:rPr>
            </w:pPr>
            <w:r w:rsidRPr="00B9581D">
              <w:rPr>
                <w:rFonts w:ascii="Cambria" w:hAnsi="Cambria"/>
                <w:b/>
                <w:sz w:val="20"/>
                <w:szCs w:val="20"/>
              </w:rPr>
              <w:t>Показатељ крајњег исхода</w:t>
            </w:r>
          </w:p>
        </w:tc>
        <w:tc>
          <w:tcPr>
            <w:tcW w:w="1503" w:type="dxa"/>
            <w:shd w:val="clear" w:color="auto" w:fill="DEEAF6" w:themeFill="accent1" w:themeFillTint="33"/>
          </w:tcPr>
          <w:p w14:paraId="0D09D02C" w14:textId="77777777" w:rsidR="00DC1345" w:rsidRPr="00B9581D" w:rsidRDefault="00DC1345" w:rsidP="004D5044">
            <w:pPr>
              <w:spacing w:after="120"/>
              <w:jc w:val="center"/>
              <w:rPr>
                <w:rFonts w:ascii="Cambria" w:hAnsi="Cambria"/>
                <w:b/>
                <w:sz w:val="20"/>
                <w:szCs w:val="20"/>
              </w:rPr>
            </w:pPr>
            <w:r w:rsidRPr="00B9581D">
              <w:rPr>
                <w:rFonts w:ascii="Cambria" w:hAnsi="Cambria"/>
                <w:b/>
                <w:sz w:val="20"/>
                <w:szCs w:val="20"/>
              </w:rPr>
              <w:t>Јединица мере</w:t>
            </w:r>
          </w:p>
        </w:tc>
        <w:tc>
          <w:tcPr>
            <w:tcW w:w="1729" w:type="dxa"/>
            <w:shd w:val="clear" w:color="auto" w:fill="DEEAF6" w:themeFill="accent1" w:themeFillTint="33"/>
          </w:tcPr>
          <w:p w14:paraId="4C83F0AA" w14:textId="77777777" w:rsidR="00DC1345" w:rsidRPr="00B9581D" w:rsidRDefault="00DC1345" w:rsidP="004D5044">
            <w:pPr>
              <w:spacing w:after="120"/>
              <w:jc w:val="center"/>
              <w:rPr>
                <w:rFonts w:ascii="Cambria" w:hAnsi="Cambria"/>
                <w:b/>
                <w:sz w:val="20"/>
                <w:szCs w:val="20"/>
              </w:rPr>
            </w:pPr>
            <w:r w:rsidRPr="00B9581D">
              <w:rPr>
                <w:rFonts w:ascii="Cambria" w:hAnsi="Cambria"/>
                <w:b/>
                <w:sz w:val="20"/>
                <w:szCs w:val="20"/>
              </w:rPr>
              <w:t>Извор верификације</w:t>
            </w:r>
          </w:p>
        </w:tc>
        <w:tc>
          <w:tcPr>
            <w:tcW w:w="1616" w:type="dxa"/>
            <w:shd w:val="clear" w:color="auto" w:fill="DEEAF6" w:themeFill="accent1" w:themeFillTint="33"/>
          </w:tcPr>
          <w:p w14:paraId="7CB48AF0" w14:textId="77777777" w:rsidR="00DC1345" w:rsidRPr="00B9581D" w:rsidRDefault="00DC1345" w:rsidP="004D5044">
            <w:pPr>
              <w:spacing w:after="120"/>
              <w:jc w:val="center"/>
              <w:rPr>
                <w:rFonts w:ascii="Cambria" w:hAnsi="Cambria"/>
                <w:b/>
                <w:sz w:val="20"/>
                <w:szCs w:val="20"/>
              </w:rPr>
            </w:pPr>
            <w:r w:rsidRPr="00B9581D">
              <w:rPr>
                <w:rFonts w:ascii="Cambria" w:hAnsi="Cambria"/>
                <w:b/>
                <w:sz w:val="20"/>
                <w:szCs w:val="20"/>
              </w:rPr>
              <w:t>Почетна вредност</w:t>
            </w:r>
          </w:p>
        </w:tc>
        <w:tc>
          <w:tcPr>
            <w:tcW w:w="1616" w:type="dxa"/>
            <w:shd w:val="clear" w:color="auto" w:fill="DEEAF6" w:themeFill="accent1" w:themeFillTint="33"/>
          </w:tcPr>
          <w:p w14:paraId="35430995" w14:textId="77777777" w:rsidR="00DC1345" w:rsidRPr="00B9581D" w:rsidRDefault="00DC1345" w:rsidP="004D5044">
            <w:pPr>
              <w:spacing w:after="120"/>
              <w:jc w:val="center"/>
              <w:rPr>
                <w:rFonts w:ascii="Cambria" w:hAnsi="Cambria"/>
                <w:b/>
                <w:sz w:val="20"/>
                <w:szCs w:val="20"/>
              </w:rPr>
            </w:pPr>
            <w:r w:rsidRPr="00B9581D">
              <w:rPr>
                <w:rFonts w:ascii="Cambria" w:hAnsi="Cambria"/>
                <w:b/>
                <w:sz w:val="20"/>
                <w:szCs w:val="20"/>
              </w:rPr>
              <w:t>Почетна година</w:t>
            </w:r>
          </w:p>
        </w:tc>
        <w:tc>
          <w:tcPr>
            <w:tcW w:w="1843" w:type="dxa"/>
            <w:shd w:val="clear" w:color="auto" w:fill="DEEAF6" w:themeFill="accent1" w:themeFillTint="33"/>
          </w:tcPr>
          <w:p w14:paraId="67D35E49" w14:textId="77777777" w:rsidR="00DC1345" w:rsidRPr="00B9581D" w:rsidRDefault="00DC1345" w:rsidP="004D5044">
            <w:pPr>
              <w:spacing w:after="120"/>
              <w:jc w:val="center"/>
              <w:rPr>
                <w:rFonts w:ascii="Cambria" w:hAnsi="Cambria"/>
                <w:b/>
                <w:sz w:val="20"/>
                <w:szCs w:val="20"/>
              </w:rPr>
            </w:pPr>
            <w:r w:rsidRPr="00B9581D">
              <w:rPr>
                <w:rFonts w:ascii="Cambria" w:hAnsi="Cambria"/>
                <w:b/>
                <w:sz w:val="20"/>
                <w:szCs w:val="20"/>
              </w:rPr>
              <w:t>Циљана вредност у 202</w:t>
            </w:r>
            <w:r w:rsidR="00E906F8" w:rsidRPr="00B9581D">
              <w:rPr>
                <w:rFonts w:ascii="Cambria" w:hAnsi="Cambria"/>
                <w:b/>
                <w:sz w:val="20"/>
                <w:szCs w:val="20"/>
              </w:rPr>
              <w:t>2</w:t>
            </w:r>
            <w:r w:rsidRPr="00B9581D">
              <w:rPr>
                <w:rFonts w:ascii="Cambria" w:hAnsi="Cambria"/>
                <w:b/>
                <w:sz w:val="20"/>
                <w:szCs w:val="20"/>
              </w:rPr>
              <w:t>. год.</w:t>
            </w:r>
          </w:p>
        </w:tc>
        <w:tc>
          <w:tcPr>
            <w:tcW w:w="1389" w:type="dxa"/>
            <w:shd w:val="clear" w:color="auto" w:fill="DEEAF6" w:themeFill="accent1" w:themeFillTint="33"/>
          </w:tcPr>
          <w:p w14:paraId="32D50976" w14:textId="77777777" w:rsidR="00DC1345" w:rsidRPr="00B9581D" w:rsidRDefault="00DC1345" w:rsidP="004D5044">
            <w:pPr>
              <w:spacing w:after="120"/>
              <w:jc w:val="center"/>
              <w:rPr>
                <w:rFonts w:ascii="Cambria" w:hAnsi="Cambria"/>
                <w:b/>
                <w:sz w:val="20"/>
                <w:szCs w:val="20"/>
              </w:rPr>
            </w:pPr>
            <w:r w:rsidRPr="00B9581D">
              <w:rPr>
                <w:rFonts w:ascii="Cambria" w:hAnsi="Cambria"/>
                <w:b/>
                <w:sz w:val="20"/>
                <w:szCs w:val="20"/>
              </w:rPr>
              <w:t>Циљана вредност у 202</w:t>
            </w:r>
            <w:r w:rsidR="00E906F8" w:rsidRPr="00B9581D">
              <w:rPr>
                <w:rFonts w:ascii="Cambria" w:hAnsi="Cambria"/>
                <w:b/>
                <w:sz w:val="20"/>
                <w:szCs w:val="20"/>
              </w:rPr>
              <w:t>3</w:t>
            </w:r>
            <w:r w:rsidRPr="00B9581D">
              <w:rPr>
                <w:rFonts w:ascii="Cambria" w:hAnsi="Cambria"/>
                <w:b/>
                <w:sz w:val="20"/>
                <w:szCs w:val="20"/>
              </w:rPr>
              <w:t>. год.</w:t>
            </w:r>
          </w:p>
        </w:tc>
        <w:tc>
          <w:tcPr>
            <w:tcW w:w="1616" w:type="dxa"/>
            <w:shd w:val="clear" w:color="auto" w:fill="DEEAF6" w:themeFill="accent1" w:themeFillTint="33"/>
          </w:tcPr>
          <w:p w14:paraId="31D8BFC5" w14:textId="77777777" w:rsidR="00DC1345" w:rsidRPr="00B9581D" w:rsidRDefault="00DC1345" w:rsidP="004D5044">
            <w:pPr>
              <w:spacing w:after="120"/>
              <w:jc w:val="center"/>
              <w:rPr>
                <w:rFonts w:ascii="Cambria" w:hAnsi="Cambria"/>
                <w:b/>
                <w:sz w:val="20"/>
                <w:szCs w:val="20"/>
              </w:rPr>
            </w:pPr>
            <w:r w:rsidRPr="00B9581D">
              <w:rPr>
                <w:rFonts w:ascii="Cambria" w:hAnsi="Cambria"/>
                <w:b/>
                <w:sz w:val="20"/>
                <w:szCs w:val="20"/>
              </w:rPr>
              <w:t>Циљана вредност у 202</w:t>
            </w:r>
            <w:r w:rsidR="00E906F8" w:rsidRPr="00B9581D">
              <w:rPr>
                <w:rFonts w:ascii="Cambria" w:hAnsi="Cambria"/>
                <w:b/>
                <w:sz w:val="20"/>
                <w:szCs w:val="20"/>
              </w:rPr>
              <w:t>4</w:t>
            </w:r>
            <w:r w:rsidRPr="00B9581D">
              <w:rPr>
                <w:rFonts w:ascii="Cambria" w:hAnsi="Cambria"/>
                <w:b/>
                <w:sz w:val="20"/>
                <w:szCs w:val="20"/>
              </w:rPr>
              <w:t>. год.</w:t>
            </w:r>
          </w:p>
        </w:tc>
        <w:tc>
          <w:tcPr>
            <w:tcW w:w="1616" w:type="dxa"/>
            <w:shd w:val="clear" w:color="auto" w:fill="DEEAF6" w:themeFill="accent1" w:themeFillTint="33"/>
          </w:tcPr>
          <w:p w14:paraId="6341C27B" w14:textId="77777777" w:rsidR="00DC1345" w:rsidRPr="00B9581D" w:rsidRDefault="00DC1345" w:rsidP="004D5044">
            <w:pPr>
              <w:spacing w:after="120"/>
              <w:jc w:val="center"/>
              <w:rPr>
                <w:rFonts w:ascii="Cambria" w:hAnsi="Cambria"/>
                <w:b/>
                <w:sz w:val="20"/>
                <w:szCs w:val="20"/>
              </w:rPr>
            </w:pPr>
            <w:r w:rsidRPr="00B9581D">
              <w:rPr>
                <w:rFonts w:ascii="Cambria" w:hAnsi="Cambria"/>
                <w:b/>
                <w:sz w:val="20"/>
                <w:szCs w:val="20"/>
              </w:rPr>
              <w:t>Циљана вредност у 202</w:t>
            </w:r>
            <w:r w:rsidR="00E906F8" w:rsidRPr="00B9581D">
              <w:rPr>
                <w:rFonts w:ascii="Cambria" w:hAnsi="Cambria"/>
                <w:b/>
                <w:sz w:val="20"/>
                <w:szCs w:val="20"/>
              </w:rPr>
              <w:t>5</w:t>
            </w:r>
            <w:r w:rsidRPr="00B9581D">
              <w:rPr>
                <w:rFonts w:ascii="Cambria" w:hAnsi="Cambria"/>
                <w:b/>
                <w:sz w:val="20"/>
                <w:szCs w:val="20"/>
              </w:rPr>
              <w:t>. год.</w:t>
            </w:r>
          </w:p>
        </w:tc>
        <w:tc>
          <w:tcPr>
            <w:tcW w:w="1616" w:type="dxa"/>
            <w:shd w:val="clear" w:color="auto" w:fill="DEEAF6" w:themeFill="accent1" w:themeFillTint="33"/>
          </w:tcPr>
          <w:p w14:paraId="6CCEC152" w14:textId="77777777" w:rsidR="00DC1345" w:rsidRPr="00B9581D" w:rsidRDefault="00DC1345" w:rsidP="004D5044">
            <w:pPr>
              <w:spacing w:after="120"/>
              <w:jc w:val="center"/>
              <w:rPr>
                <w:rFonts w:ascii="Cambria" w:hAnsi="Cambria"/>
                <w:b/>
                <w:sz w:val="20"/>
                <w:szCs w:val="20"/>
              </w:rPr>
            </w:pPr>
            <w:r w:rsidRPr="00B9581D">
              <w:rPr>
                <w:rFonts w:ascii="Cambria" w:hAnsi="Cambria"/>
                <w:b/>
                <w:sz w:val="20"/>
                <w:szCs w:val="20"/>
              </w:rPr>
              <w:t>Циљана вредност у 202</w:t>
            </w:r>
            <w:r w:rsidR="00E906F8" w:rsidRPr="00B9581D">
              <w:rPr>
                <w:rFonts w:ascii="Cambria" w:hAnsi="Cambria"/>
                <w:b/>
                <w:sz w:val="20"/>
                <w:szCs w:val="20"/>
              </w:rPr>
              <w:t>6</w:t>
            </w:r>
            <w:r w:rsidRPr="00B9581D">
              <w:rPr>
                <w:rFonts w:ascii="Cambria" w:hAnsi="Cambria"/>
                <w:b/>
                <w:sz w:val="20"/>
                <w:szCs w:val="20"/>
              </w:rPr>
              <w:t>. год.</w:t>
            </w:r>
          </w:p>
        </w:tc>
      </w:tr>
      <w:tr w:rsidR="00B9581D" w:rsidRPr="00B9581D" w14:paraId="16DE7BF6" w14:textId="77777777" w:rsidTr="00635DA3">
        <w:tc>
          <w:tcPr>
            <w:tcW w:w="1616" w:type="dxa"/>
            <w:tcBorders>
              <w:bottom w:val="single" w:sz="4" w:space="0" w:color="auto"/>
            </w:tcBorders>
            <w:shd w:val="clear" w:color="auto" w:fill="FFFFFF" w:themeFill="background1"/>
          </w:tcPr>
          <w:p w14:paraId="455B97FC" w14:textId="398BB4F8" w:rsidR="00DC1345" w:rsidRPr="00B9581D" w:rsidRDefault="006C48F4" w:rsidP="00D42BFF">
            <w:pPr>
              <w:spacing w:after="120"/>
              <w:rPr>
                <w:rFonts w:ascii="Cambria" w:hAnsi="Cambria"/>
                <w:sz w:val="20"/>
                <w:szCs w:val="20"/>
              </w:rPr>
            </w:pPr>
            <w:r w:rsidRPr="00B9581D">
              <w:rPr>
                <w:rFonts w:ascii="Cambria" w:hAnsi="Cambria"/>
                <w:sz w:val="20"/>
                <w:szCs w:val="20"/>
              </w:rPr>
              <w:t>Спроведена анализа ефеката</w:t>
            </w:r>
            <w:r w:rsidR="00084043" w:rsidRPr="00B9581D">
              <w:rPr>
                <w:rFonts w:ascii="Cambria" w:hAnsi="Cambria"/>
                <w:sz w:val="20"/>
                <w:szCs w:val="20"/>
              </w:rPr>
              <w:t xml:space="preserve"> примене </w:t>
            </w:r>
            <w:r w:rsidR="00EB3DE7" w:rsidRPr="00B9581D">
              <w:rPr>
                <w:rFonts w:ascii="Cambria" w:hAnsi="Cambria"/>
                <w:sz w:val="20"/>
                <w:szCs w:val="20"/>
              </w:rPr>
              <w:t>нових и изме</w:t>
            </w:r>
            <w:r w:rsidR="00D42BFF" w:rsidRPr="00B9581D">
              <w:rPr>
                <w:rFonts w:ascii="Cambria" w:hAnsi="Cambria"/>
                <w:sz w:val="20"/>
                <w:szCs w:val="20"/>
              </w:rPr>
              <w:t xml:space="preserve">њених прописа </w:t>
            </w:r>
            <w:r w:rsidR="00EB3DE7" w:rsidRPr="00B9581D">
              <w:rPr>
                <w:rFonts w:ascii="Cambria" w:hAnsi="Cambria"/>
                <w:sz w:val="20"/>
                <w:szCs w:val="20"/>
              </w:rPr>
              <w:t>из мере 1.2.</w:t>
            </w:r>
          </w:p>
        </w:tc>
        <w:tc>
          <w:tcPr>
            <w:tcW w:w="1503" w:type="dxa"/>
            <w:tcBorders>
              <w:bottom w:val="single" w:sz="4" w:space="0" w:color="auto"/>
            </w:tcBorders>
            <w:shd w:val="clear" w:color="auto" w:fill="FFFFFF" w:themeFill="background1"/>
          </w:tcPr>
          <w:p w14:paraId="65E274B6" w14:textId="77777777" w:rsidR="00DC1345" w:rsidRPr="00B9581D" w:rsidRDefault="006C48F4" w:rsidP="004D5044">
            <w:pPr>
              <w:spacing w:after="120"/>
              <w:rPr>
                <w:rFonts w:ascii="Cambria" w:hAnsi="Cambria"/>
                <w:sz w:val="20"/>
                <w:szCs w:val="20"/>
              </w:rPr>
            </w:pPr>
            <w:r w:rsidRPr="00B9581D">
              <w:rPr>
                <w:rFonts w:ascii="Cambria" w:hAnsi="Cambria"/>
                <w:sz w:val="20"/>
                <w:szCs w:val="20"/>
              </w:rPr>
              <w:t>Извештај о спроведеној анализи ефеката</w:t>
            </w:r>
          </w:p>
        </w:tc>
        <w:tc>
          <w:tcPr>
            <w:tcW w:w="1729" w:type="dxa"/>
            <w:shd w:val="clear" w:color="auto" w:fill="FFFFFF" w:themeFill="background1"/>
          </w:tcPr>
          <w:p w14:paraId="3BA465F9" w14:textId="1F412D07" w:rsidR="00DC1345" w:rsidRPr="00B9581D" w:rsidRDefault="006C48F4" w:rsidP="00EB3DE7">
            <w:pPr>
              <w:spacing w:after="120"/>
              <w:rPr>
                <w:rFonts w:ascii="Cambria" w:hAnsi="Cambria"/>
                <w:sz w:val="20"/>
                <w:szCs w:val="20"/>
              </w:rPr>
            </w:pPr>
            <w:r w:rsidRPr="00B9581D">
              <w:rPr>
                <w:rFonts w:ascii="Cambria" w:hAnsi="Cambria"/>
                <w:sz w:val="20"/>
                <w:szCs w:val="20"/>
              </w:rPr>
              <w:t>Извештај о спроведеној анализи ефеката</w:t>
            </w:r>
            <w:r w:rsidR="0085013F" w:rsidRPr="00B9581D">
              <w:rPr>
                <w:rFonts w:ascii="Cambria" w:hAnsi="Cambria"/>
                <w:sz w:val="20"/>
                <w:szCs w:val="20"/>
              </w:rPr>
              <w:t xml:space="preserve"> припремљен</w:t>
            </w:r>
            <w:r w:rsidR="00EB3DE7" w:rsidRPr="00B9581D">
              <w:rPr>
                <w:rFonts w:ascii="Cambria" w:hAnsi="Cambria"/>
                <w:sz w:val="20"/>
                <w:szCs w:val="20"/>
              </w:rPr>
              <w:t xml:space="preserve"> и</w:t>
            </w:r>
            <w:r w:rsidRPr="00B9581D">
              <w:rPr>
                <w:rFonts w:ascii="Cambria" w:hAnsi="Cambria"/>
                <w:sz w:val="20"/>
                <w:szCs w:val="20"/>
              </w:rPr>
              <w:t xml:space="preserve"> јавно објављен </w:t>
            </w:r>
          </w:p>
        </w:tc>
        <w:tc>
          <w:tcPr>
            <w:tcW w:w="1616" w:type="dxa"/>
            <w:shd w:val="clear" w:color="auto" w:fill="FFFFFF" w:themeFill="background1"/>
          </w:tcPr>
          <w:p w14:paraId="2CE8E4F7" w14:textId="77777777" w:rsidR="00DC1345" w:rsidRPr="00B9581D" w:rsidRDefault="006C48F4" w:rsidP="004D5044">
            <w:pPr>
              <w:spacing w:after="120"/>
              <w:rPr>
                <w:rFonts w:ascii="Cambria" w:hAnsi="Cambria"/>
                <w:sz w:val="20"/>
                <w:szCs w:val="20"/>
              </w:rPr>
            </w:pPr>
            <w:r w:rsidRPr="00B9581D">
              <w:rPr>
                <w:rFonts w:ascii="Cambria" w:hAnsi="Cambria"/>
                <w:sz w:val="20"/>
                <w:szCs w:val="20"/>
              </w:rPr>
              <w:t xml:space="preserve">Не постоји </w:t>
            </w:r>
            <w:r w:rsidR="0034298D" w:rsidRPr="00B9581D">
              <w:rPr>
                <w:rFonts w:ascii="Cambria" w:hAnsi="Cambria"/>
                <w:sz w:val="20"/>
                <w:szCs w:val="20"/>
              </w:rPr>
              <w:t xml:space="preserve">спроведена </w:t>
            </w:r>
            <w:r w:rsidRPr="00B9581D">
              <w:rPr>
                <w:rFonts w:ascii="Cambria" w:hAnsi="Cambria"/>
                <w:sz w:val="20"/>
                <w:szCs w:val="20"/>
              </w:rPr>
              <w:t>слична анализа ефеката</w:t>
            </w:r>
          </w:p>
        </w:tc>
        <w:tc>
          <w:tcPr>
            <w:tcW w:w="1616" w:type="dxa"/>
            <w:shd w:val="clear" w:color="auto" w:fill="FFFFFF" w:themeFill="background1"/>
          </w:tcPr>
          <w:p w14:paraId="7DA49398" w14:textId="77777777" w:rsidR="00DC1345" w:rsidRPr="00B9581D" w:rsidRDefault="008F0D67" w:rsidP="004D5044">
            <w:pPr>
              <w:spacing w:after="120"/>
              <w:jc w:val="center"/>
              <w:rPr>
                <w:rFonts w:ascii="Cambria" w:hAnsi="Cambria"/>
                <w:sz w:val="20"/>
                <w:szCs w:val="20"/>
              </w:rPr>
            </w:pPr>
            <w:r w:rsidRPr="00B9581D">
              <w:rPr>
                <w:rFonts w:ascii="Cambria" w:hAnsi="Cambria"/>
                <w:sz w:val="20"/>
                <w:szCs w:val="20"/>
              </w:rPr>
              <w:t>2021</w:t>
            </w:r>
            <w:r w:rsidR="00B817B6" w:rsidRPr="00B9581D">
              <w:rPr>
                <w:rFonts w:ascii="Cambria" w:hAnsi="Cambria"/>
                <w:sz w:val="20"/>
                <w:szCs w:val="20"/>
              </w:rPr>
              <w:t>.</w:t>
            </w:r>
          </w:p>
        </w:tc>
        <w:tc>
          <w:tcPr>
            <w:tcW w:w="1843" w:type="dxa"/>
            <w:shd w:val="clear" w:color="auto" w:fill="FFFFFF" w:themeFill="background1"/>
          </w:tcPr>
          <w:p w14:paraId="2DBF3371" w14:textId="77777777" w:rsidR="00DC1345" w:rsidRPr="00B9581D" w:rsidRDefault="00DA4944" w:rsidP="00DA4944">
            <w:pPr>
              <w:spacing w:after="120"/>
              <w:jc w:val="center"/>
              <w:rPr>
                <w:rFonts w:ascii="Cambria" w:hAnsi="Cambria"/>
                <w:sz w:val="20"/>
                <w:szCs w:val="20"/>
              </w:rPr>
            </w:pPr>
            <w:r w:rsidRPr="00B9581D">
              <w:rPr>
                <w:rFonts w:ascii="Cambria" w:hAnsi="Cambria"/>
                <w:sz w:val="20"/>
                <w:szCs w:val="20"/>
              </w:rPr>
              <w:t>/</w:t>
            </w:r>
          </w:p>
        </w:tc>
        <w:tc>
          <w:tcPr>
            <w:tcW w:w="1389" w:type="dxa"/>
            <w:shd w:val="clear" w:color="auto" w:fill="FFFFFF" w:themeFill="background1"/>
          </w:tcPr>
          <w:p w14:paraId="1B254E65" w14:textId="77777777" w:rsidR="00DC1345" w:rsidRPr="00B9581D" w:rsidRDefault="00974B63" w:rsidP="00974B63">
            <w:pPr>
              <w:spacing w:after="120"/>
              <w:jc w:val="center"/>
              <w:rPr>
                <w:rFonts w:ascii="Cambria" w:hAnsi="Cambria"/>
                <w:sz w:val="20"/>
                <w:szCs w:val="20"/>
              </w:rPr>
            </w:pPr>
            <w:r w:rsidRPr="00B9581D">
              <w:rPr>
                <w:rFonts w:ascii="Cambria" w:hAnsi="Cambria"/>
                <w:sz w:val="20"/>
                <w:szCs w:val="20"/>
              </w:rPr>
              <w:t>/</w:t>
            </w:r>
          </w:p>
        </w:tc>
        <w:tc>
          <w:tcPr>
            <w:tcW w:w="1616" w:type="dxa"/>
            <w:shd w:val="clear" w:color="auto" w:fill="FFFFFF" w:themeFill="background1"/>
          </w:tcPr>
          <w:p w14:paraId="013D3217" w14:textId="77777777" w:rsidR="00DC1345" w:rsidRPr="00B9581D" w:rsidRDefault="00DC1345" w:rsidP="004D5044">
            <w:pPr>
              <w:spacing w:after="120"/>
              <w:jc w:val="center"/>
              <w:rPr>
                <w:rFonts w:ascii="Cambria" w:hAnsi="Cambria"/>
                <w:sz w:val="20"/>
                <w:szCs w:val="20"/>
              </w:rPr>
            </w:pPr>
            <w:r w:rsidRPr="00B9581D">
              <w:rPr>
                <w:rFonts w:ascii="Cambria" w:hAnsi="Cambria"/>
                <w:sz w:val="20"/>
                <w:szCs w:val="20"/>
              </w:rPr>
              <w:t>/</w:t>
            </w:r>
          </w:p>
        </w:tc>
        <w:tc>
          <w:tcPr>
            <w:tcW w:w="1616" w:type="dxa"/>
            <w:shd w:val="clear" w:color="auto" w:fill="FFFFFF" w:themeFill="background1"/>
          </w:tcPr>
          <w:p w14:paraId="23B75514" w14:textId="77777777" w:rsidR="00DC1345" w:rsidRPr="00B9581D" w:rsidRDefault="00974B63" w:rsidP="00DF67BF">
            <w:pPr>
              <w:spacing w:after="120"/>
              <w:rPr>
                <w:rFonts w:ascii="Cambria" w:hAnsi="Cambria"/>
                <w:sz w:val="20"/>
                <w:szCs w:val="20"/>
              </w:rPr>
            </w:pPr>
            <w:r w:rsidRPr="00B9581D">
              <w:rPr>
                <w:rFonts w:ascii="Cambria" w:hAnsi="Cambria"/>
                <w:sz w:val="20"/>
                <w:szCs w:val="20"/>
              </w:rPr>
              <w:t>Спроведена анализа ефеката и извештај о томе припремљен</w:t>
            </w:r>
          </w:p>
        </w:tc>
        <w:tc>
          <w:tcPr>
            <w:tcW w:w="1616" w:type="dxa"/>
            <w:shd w:val="clear" w:color="auto" w:fill="FFFFFF" w:themeFill="background1"/>
          </w:tcPr>
          <w:p w14:paraId="4B47A700" w14:textId="77777777" w:rsidR="00DC1345" w:rsidRPr="00B9581D" w:rsidRDefault="00DC1345" w:rsidP="004D5044">
            <w:pPr>
              <w:spacing w:after="120"/>
              <w:jc w:val="center"/>
              <w:rPr>
                <w:rFonts w:ascii="Cambria" w:hAnsi="Cambria"/>
                <w:sz w:val="20"/>
                <w:szCs w:val="20"/>
              </w:rPr>
            </w:pPr>
            <w:r w:rsidRPr="00B9581D">
              <w:rPr>
                <w:rFonts w:ascii="Cambria" w:hAnsi="Cambria"/>
                <w:sz w:val="20"/>
                <w:szCs w:val="20"/>
              </w:rPr>
              <w:t>/</w:t>
            </w:r>
          </w:p>
        </w:tc>
      </w:tr>
      <w:tr w:rsidR="00B9581D" w:rsidRPr="00B9581D" w14:paraId="320699F9" w14:textId="77777777" w:rsidTr="004D5044">
        <w:tc>
          <w:tcPr>
            <w:tcW w:w="3119" w:type="dxa"/>
            <w:gridSpan w:val="2"/>
            <w:vMerge w:val="restart"/>
            <w:shd w:val="clear" w:color="auto" w:fill="9CC2E5" w:themeFill="accent1" w:themeFillTint="99"/>
            <w:vAlign w:val="center"/>
          </w:tcPr>
          <w:p w14:paraId="70465D23" w14:textId="77777777" w:rsidR="00DC1345" w:rsidRPr="00B9581D" w:rsidRDefault="00DC1345" w:rsidP="004D5044">
            <w:pPr>
              <w:spacing w:after="120"/>
              <w:rPr>
                <w:rFonts w:ascii="Cambria" w:hAnsi="Cambria"/>
                <w:b/>
                <w:bCs/>
                <w:sz w:val="20"/>
                <w:szCs w:val="20"/>
              </w:rPr>
            </w:pPr>
            <w:r w:rsidRPr="00B9581D">
              <w:rPr>
                <w:rFonts w:ascii="Cambria" w:hAnsi="Cambria"/>
                <w:b/>
                <w:bCs/>
                <w:sz w:val="20"/>
                <w:szCs w:val="20"/>
              </w:rPr>
              <w:t>Извор финансирања мере</w:t>
            </w:r>
          </w:p>
        </w:tc>
        <w:tc>
          <w:tcPr>
            <w:tcW w:w="4961" w:type="dxa"/>
            <w:gridSpan w:val="3"/>
            <w:vMerge w:val="restart"/>
            <w:shd w:val="clear" w:color="auto" w:fill="FFFFFF" w:themeFill="background1"/>
            <w:vAlign w:val="center"/>
          </w:tcPr>
          <w:p w14:paraId="56700093" w14:textId="77777777" w:rsidR="00DC1345" w:rsidRPr="00B9581D" w:rsidRDefault="00DC1345" w:rsidP="004D5044">
            <w:pPr>
              <w:spacing w:after="120"/>
              <w:jc w:val="center"/>
              <w:rPr>
                <w:rFonts w:ascii="Cambria" w:hAnsi="Cambria"/>
                <w:sz w:val="20"/>
                <w:szCs w:val="20"/>
              </w:rPr>
            </w:pPr>
            <w:r w:rsidRPr="00B9581D">
              <w:rPr>
                <w:rFonts w:ascii="Cambria" w:hAnsi="Cambria"/>
                <w:sz w:val="20"/>
                <w:szCs w:val="20"/>
              </w:rPr>
              <w:t>Веза са програмским буџетом</w:t>
            </w:r>
          </w:p>
        </w:tc>
        <w:tc>
          <w:tcPr>
            <w:tcW w:w="8080" w:type="dxa"/>
            <w:gridSpan w:val="5"/>
            <w:shd w:val="clear" w:color="auto" w:fill="FFFFFF" w:themeFill="background1"/>
          </w:tcPr>
          <w:p w14:paraId="21D2E0CB" w14:textId="77777777" w:rsidR="00DC1345" w:rsidRPr="00B9581D" w:rsidRDefault="00DC1345" w:rsidP="004D5044">
            <w:pPr>
              <w:spacing w:after="120"/>
              <w:rPr>
                <w:rFonts w:ascii="Cambria" w:hAnsi="Cambria"/>
                <w:b/>
                <w:bCs/>
                <w:sz w:val="20"/>
                <w:szCs w:val="20"/>
              </w:rPr>
            </w:pPr>
            <w:r w:rsidRPr="00B9581D">
              <w:rPr>
                <w:rFonts w:ascii="Cambria" w:hAnsi="Cambria"/>
                <w:b/>
                <w:bCs/>
                <w:sz w:val="20"/>
                <w:szCs w:val="20"/>
              </w:rPr>
              <w:t>Укупна процењена финансијска средства у 000 дин, по години имплементације</w:t>
            </w:r>
          </w:p>
        </w:tc>
      </w:tr>
      <w:tr w:rsidR="00B9581D" w:rsidRPr="00B9581D" w14:paraId="7AD6552B" w14:textId="77777777" w:rsidTr="00635DA3">
        <w:tc>
          <w:tcPr>
            <w:tcW w:w="3119" w:type="dxa"/>
            <w:gridSpan w:val="2"/>
            <w:vMerge/>
            <w:tcBorders>
              <w:bottom w:val="single" w:sz="4" w:space="0" w:color="auto"/>
            </w:tcBorders>
            <w:shd w:val="clear" w:color="auto" w:fill="9CC2E5" w:themeFill="accent1" w:themeFillTint="99"/>
          </w:tcPr>
          <w:p w14:paraId="424DB136" w14:textId="77777777" w:rsidR="00DC1345" w:rsidRPr="00B9581D" w:rsidRDefault="00DC1345" w:rsidP="004D5044">
            <w:pPr>
              <w:spacing w:after="120"/>
              <w:rPr>
                <w:rFonts w:ascii="Cambria" w:hAnsi="Cambria"/>
                <w:sz w:val="20"/>
                <w:szCs w:val="20"/>
              </w:rPr>
            </w:pPr>
          </w:p>
        </w:tc>
        <w:tc>
          <w:tcPr>
            <w:tcW w:w="4961" w:type="dxa"/>
            <w:gridSpan w:val="3"/>
            <w:vMerge/>
            <w:shd w:val="clear" w:color="auto" w:fill="FFFFFF" w:themeFill="background1"/>
          </w:tcPr>
          <w:p w14:paraId="39943098" w14:textId="77777777" w:rsidR="00DC1345" w:rsidRPr="00B9581D" w:rsidRDefault="00DC1345" w:rsidP="004D5044">
            <w:pPr>
              <w:spacing w:after="120"/>
              <w:jc w:val="center"/>
              <w:rPr>
                <w:rFonts w:ascii="Cambria" w:hAnsi="Cambria"/>
                <w:sz w:val="20"/>
                <w:szCs w:val="20"/>
              </w:rPr>
            </w:pPr>
          </w:p>
        </w:tc>
        <w:tc>
          <w:tcPr>
            <w:tcW w:w="1843" w:type="dxa"/>
            <w:shd w:val="clear" w:color="auto" w:fill="FFFFFF" w:themeFill="background1"/>
          </w:tcPr>
          <w:p w14:paraId="0519181B" w14:textId="77777777" w:rsidR="00DC1345" w:rsidRPr="00B9581D" w:rsidRDefault="00DC1345" w:rsidP="004D5044">
            <w:pPr>
              <w:spacing w:after="120"/>
              <w:rPr>
                <w:rFonts w:ascii="Cambria" w:hAnsi="Cambria"/>
                <w:sz w:val="20"/>
                <w:szCs w:val="20"/>
              </w:rPr>
            </w:pPr>
            <w:r w:rsidRPr="00B9581D">
              <w:rPr>
                <w:rFonts w:ascii="Cambria" w:hAnsi="Cambria"/>
                <w:sz w:val="20"/>
                <w:szCs w:val="20"/>
              </w:rPr>
              <w:t>202</w:t>
            </w:r>
            <w:r w:rsidR="00E906F8" w:rsidRPr="00B9581D">
              <w:rPr>
                <w:rFonts w:ascii="Cambria" w:hAnsi="Cambria"/>
                <w:sz w:val="20"/>
                <w:szCs w:val="20"/>
              </w:rPr>
              <w:t>2</w:t>
            </w:r>
            <w:r w:rsidRPr="00B9581D">
              <w:rPr>
                <w:rFonts w:ascii="Cambria" w:hAnsi="Cambria"/>
                <w:sz w:val="20"/>
                <w:szCs w:val="20"/>
              </w:rPr>
              <w:t>. год.</w:t>
            </w:r>
          </w:p>
        </w:tc>
        <w:tc>
          <w:tcPr>
            <w:tcW w:w="1389" w:type="dxa"/>
            <w:shd w:val="clear" w:color="auto" w:fill="FFFFFF" w:themeFill="background1"/>
          </w:tcPr>
          <w:p w14:paraId="2EBE71F7" w14:textId="77777777" w:rsidR="00DC1345" w:rsidRPr="00B9581D" w:rsidRDefault="00DC1345" w:rsidP="004D5044">
            <w:pPr>
              <w:spacing w:after="120"/>
              <w:rPr>
                <w:sz w:val="20"/>
                <w:szCs w:val="20"/>
              </w:rPr>
            </w:pPr>
            <w:r w:rsidRPr="00B9581D">
              <w:rPr>
                <w:rFonts w:ascii="Cambria" w:hAnsi="Cambria"/>
                <w:sz w:val="20"/>
                <w:szCs w:val="20"/>
              </w:rPr>
              <w:t>202</w:t>
            </w:r>
            <w:r w:rsidR="00E906F8" w:rsidRPr="00B9581D">
              <w:rPr>
                <w:rFonts w:ascii="Cambria" w:hAnsi="Cambria"/>
                <w:sz w:val="20"/>
                <w:szCs w:val="20"/>
              </w:rPr>
              <w:t>3</w:t>
            </w:r>
            <w:r w:rsidRPr="00B9581D">
              <w:rPr>
                <w:rFonts w:ascii="Cambria" w:hAnsi="Cambria"/>
                <w:sz w:val="20"/>
                <w:szCs w:val="20"/>
              </w:rPr>
              <w:t>. год.</w:t>
            </w:r>
          </w:p>
        </w:tc>
        <w:tc>
          <w:tcPr>
            <w:tcW w:w="1616" w:type="dxa"/>
            <w:shd w:val="clear" w:color="auto" w:fill="FFFFFF" w:themeFill="background1"/>
          </w:tcPr>
          <w:p w14:paraId="5B26E65F" w14:textId="77777777" w:rsidR="00DC1345" w:rsidRPr="00B9581D" w:rsidRDefault="00DC1345" w:rsidP="004D5044">
            <w:pPr>
              <w:spacing w:after="120"/>
              <w:rPr>
                <w:sz w:val="20"/>
                <w:szCs w:val="20"/>
              </w:rPr>
            </w:pPr>
            <w:r w:rsidRPr="00B9581D">
              <w:rPr>
                <w:rFonts w:ascii="Cambria" w:hAnsi="Cambria"/>
                <w:sz w:val="20"/>
                <w:szCs w:val="20"/>
              </w:rPr>
              <w:t>202</w:t>
            </w:r>
            <w:r w:rsidR="00E906F8" w:rsidRPr="00B9581D">
              <w:rPr>
                <w:rFonts w:ascii="Cambria" w:hAnsi="Cambria"/>
                <w:sz w:val="20"/>
                <w:szCs w:val="20"/>
              </w:rPr>
              <w:t>4</w:t>
            </w:r>
            <w:r w:rsidRPr="00B9581D">
              <w:rPr>
                <w:rFonts w:ascii="Cambria" w:hAnsi="Cambria"/>
                <w:sz w:val="20"/>
                <w:szCs w:val="20"/>
              </w:rPr>
              <w:t>. год.</w:t>
            </w:r>
          </w:p>
        </w:tc>
        <w:tc>
          <w:tcPr>
            <w:tcW w:w="1616" w:type="dxa"/>
            <w:shd w:val="clear" w:color="auto" w:fill="FFFFFF" w:themeFill="background1"/>
          </w:tcPr>
          <w:p w14:paraId="7E60BBF3" w14:textId="77777777" w:rsidR="00DC1345" w:rsidRPr="00B9581D" w:rsidRDefault="00DC1345" w:rsidP="004D5044">
            <w:pPr>
              <w:spacing w:after="120"/>
              <w:rPr>
                <w:sz w:val="20"/>
                <w:szCs w:val="20"/>
              </w:rPr>
            </w:pPr>
            <w:r w:rsidRPr="00B9581D">
              <w:rPr>
                <w:rFonts w:ascii="Cambria" w:hAnsi="Cambria"/>
                <w:sz w:val="20"/>
                <w:szCs w:val="20"/>
              </w:rPr>
              <w:t>202</w:t>
            </w:r>
            <w:r w:rsidR="00E906F8" w:rsidRPr="00B9581D">
              <w:rPr>
                <w:rFonts w:ascii="Cambria" w:hAnsi="Cambria"/>
                <w:sz w:val="20"/>
                <w:szCs w:val="20"/>
              </w:rPr>
              <w:t>5</w:t>
            </w:r>
            <w:r w:rsidRPr="00B9581D">
              <w:rPr>
                <w:rFonts w:ascii="Cambria" w:hAnsi="Cambria"/>
                <w:sz w:val="20"/>
                <w:szCs w:val="20"/>
              </w:rPr>
              <w:t>. год.</w:t>
            </w:r>
          </w:p>
        </w:tc>
        <w:tc>
          <w:tcPr>
            <w:tcW w:w="1616" w:type="dxa"/>
            <w:shd w:val="clear" w:color="auto" w:fill="FFFFFF" w:themeFill="background1"/>
          </w:tcPr>
          <w:p w14:paraId="601759A1" w14:textId="77777777" w:rsidR="00DC1345" w:rsidRPr="00B9581D" w:rsidRDefault="00DC1345" w:rsidP="004D5044">
            <w:pPr>
              <w:spacing w:after="120"/>
              <w:rPr>
                <w:sz w:val="20"/>
                <w:szCs w:val="20"/>
              </w:rPr>
            </w:pPr>
            <w:r w:rsidRPr="00B9581D">
              <w:rPr>
                <w:rFonts w:ascii="Cambria" w:hAnsi="Cambria"/>
                <w:sz w:val="20"/>
                <w:szCs w:val="20"/>
              </w:rPr>
              <w:t>202</w:t>
            </w:r>
            <w:r w:rsidR="00E906F8" w:rsidRPr="00B9581D">
              <w:rPr>
                <w:rFonts w:ascii="Cambria" w:hAnsi="Cambria"/>
                <w:sz w:val="20"/>
                <w:szCs w:val="20"/>
              </w:rPr>
              <w:t>6</w:t>
            </w:r>
            <w:r w:rsidRPr="00B9581D">
              <w:rPr>
                <w:rFonts w:ascii="Cambria" w:hAnsi="Cambria"/>
                <w:sz w:val="20"/>
                <w:szCs w:val="20"/>
              </w:rPr>
              <w:t>. год.</w:t>
            </w:r>
          </w:p>
        </w:tc>
      </w:tr>
      <w:tr w:rsidR="00B9581D" w:rsidRPr="00B9581D" w14:paraId="3ED18B6D" w14:textId="77777777" w:rsidTr="00635DA3">
        <w:tc>
          <w:tcPr>
            <w:tcW w:w="3119" w:type="dxa"/>
            <w:gridSpan w:val="2"/>
            <w:tcBorders>
              <w:bottom w:val="single" w:sz="4" w:space="0" w:color="auto"/>
            </w:tcBorders>
            <w:shd w:val="clear" w:color="auto" w:fill="DEEAF6" w:themeFill="accent1" w:themeFillTint="33"/>
          </w:tcPr>
          <w:p w14:paraId="0B8E511B" w14:textId="77777777" w:rsidR="00DC1345" w:rsidRPr="00B9581D" w:rsidRDefault="00DC1345" w:rsidP="005B79A9">
            <w:pPr>
              <w:spacing w:after="120"/>
              <w:rPr>
                <w:rFonts w:ascii="Cambria" w:hAnsi="Cambria"/>
                <w:b/>
                <w:sz w:val="20"/>
                <w:szCs w:val="20"/>
              </w:rPr>
            </w:pPr>
            <w:r w:rsidRPr="00B9581D">
              <w:rPr>
                <w:rFonts w:ascii="Cambria" w:hAnsi="Cambria"/>
                <w:b/>
                <w:sz w:val="20"/>
                <w:szCs w:val="20"/>
              </w:rPr>
              <w:t>Приходи из буџета</w:t>
            </w:r>
          </w:p>
        </w:tc>
        <w:tc>
          <w:tcPr>
            <w:tcW w:w="4961" w:type="dxa"/>
            <w:gridSpan w:val="3"/>
            <w:shd w:val="clear" w:color="auto" w:fill="FFFFFF" w:themeFill="background1"/>
          </w:tcPr>
          <w:p w14:paraId="7F0266FE" w14:textId="77777777" w:rsidR="00B5264A" w:rsidRPr="00B9581D" w:rsidRDefault="00B5264A" w:rsidP="00692318">
            <w:pPr>
              <w:spacing w:after="120"/>
              <w:jc w:val="both"/>
              <w:rPr>
                <w:rFonts w:ascii="Cambria" w:hAnsi="Cambria"/>
                <w:sz w:val="20"/>
                <w:szCs w:val="20"/>
                <w:lang w:val="sr-Cyrl-RS"/>
              </w:rPr>
            </w:pPr>
          </w:p>
          <w:p w14:paraId="6A642C25" w14:textId="0CBE63AC" w:rsidR="004A54D4" w:rsidRPr="00B9581D" w:rsidRDefault="004A54D4" w:rsidP="00692318">
            <w:pPr>
              <w:spacing w:after="120"/>
              <w:jc w:val="both"/>
              <w:rPr>
                <w:rFonts w:ascii="Cambria" w:hAnsi="Cambria"/>
                <w:sz w:val="20"/>
                <w:szCs w:val="20"/>
                <w:lang w:val="sr-Cyrl-RS"/>
              </w:rPr>
            </w:pPr>
            <w:r w:rsidRPr="00B9581D">
              <w:rPr>
                <w:rFonts w:ascii="Cambria" w:hAnsi="Cambria"/>
                <w:sz w:val="20"/>
                <w:szCs w:val="20"/>
                <w:lang w:val="sr-Cyrl-RS"/>
              </w:rPr>
              <w:t>Раздео 23 – Министарство правде, програм 1602</w:t>
            </w:r>
            <w:r w:rsidRPr="00B9581D">
              <w:rPr>
                <w:rFonts w:ascii="Cambria" w:hAnsi="Cambria"/>
                <w:sz w:val="20"/>
                <w:szCs w:val="20"/>
                <w:lang w:val="sr-Latn-RS"/>
              </w:rPr>
              <w:t xml:space="preserve"> </w:t>
            </w:r>
            <w:r w:rsidRPr="00B9581D">
              <w:rPr>
                <w:rFonts w:ascii="Cambria" w:hAnsi="Cambria"/>
                <w:sz w:val="20"/>
                <w:szCs w:val="20"/>
                <w:lang w:val="sr-Cyrl-RS"/>
              </w:rPr>
              <w:t xml:space="preserve">- Уређење и управљање у систему правосуђа, Програмска активност 0010 </w:t>
            </w:r>
            <w:r w:rsidRPr="00B9581D">
              <w:rPr>
                <w:rFonts w:ascii="Cambria" w:hAnsi="Cambria"/>
                <w:sz w:val="20"/>
                <w:szCs w:val="20"/>
                <w:lang w:val="sr-Latn-RS"/>
              </w:rPr>
              <w:t xml:space="preserve">- </w:t>
            </w:r>
            <w:r w:rsidRPr="00B9581D">
              <w:rPr>
                <w:rFonts w:ascii="Cambria" w:hAnsi="Cambria"/>
                <w:sz w:val="20"/>
                <w:szCs w:val="20"/>
                <w:lang w:val="sr-Cyrl-RS"/>
              </w:rPr>
              <w:t xml:space="preserve">Администрација и управљање </w:t>
            </w:r>
          </w:p>
          <w:p w14:paraId="6DCA1D4C" w14:textId="77777777" w:rsidR="00DC1345" w:rsidRPr="00B9581D" w:rsidRDefault="00DC1345" w:rsidP="005B79A9">
            <w:pPr>
              <w:spacing w:after="120"/>
              <w:rPr>
                <w:rFonts w:ascii="Cambria" w:hAnsi="Cambria"/>
                <w:sz w:val="20"/>
                <w:szCs w:val="20"/>
              </w:rPr>
            </w:pPr>
          </w:p>
        </w:tc>
        <w:tc>
          <w:tcPr>
            <w:tcW w:w="1843" w:type="dxa"/>
            <w:shd w:val="clear" w:color="auto" w:fill="FFFFFF" w:themeFill="background1"/>
          </w:tcPr>
          <w:p w14:paraId="556510FA" w14:textId="77777777" w:rsidR="00B5264A" w:rsidRPr="00B9581D" w:rsidRDefault="00B5264A" w:rsidP="00635DA3">
            <w:pPr>
              <w:spacing w:after="120"/>
              <w:jc w:val="right"/>
              <w:rPr>
                <w:rFonts w:ascii="Cambria" w:hAnsi="Cambria"/>
                <w:sz w:val="20"/>
                <w:szCs w:val="20"/>
                <w:lang w:val="sr-Cyrl-RS"/>
              </w:rPr>
            </w:pPr>
          </w:p>
          <w:p w14:paraId="0ADC254D" w14:textId="3616BDE3" w:rsidR="001905DA" w:rsidRPr="00B9581D" w:rsidRDefault="00495986" w:rsidP="00DE0922">
            <w:pPr>
              <w:spacing w:after="120"/>
              <w:rPr>
                <w:rFonts w:ascii="Cambria" w:hAnsi="Cambria"/>
                <w:sz w:val="20"/>
                <w:szCs w:val="20"/>
                <w:lang w:val="sr-Cyrl-RS"/>
              </w:rPr>
            </w:pPr>
            <w:r w:rsidRPr="00B9581D">
              <w:rPr>
                <w:rFonts w:ascii="Cambria" w:hAnsi="Cambria"/>
                <w:sz w:val="20"/>
                <w:szCs w:val="20"/>
                <w:lang w:val="sr-Cyrl-RS"/>
              </w:rPr>
              <w:t>ПА 0010</w:t>
            </w:r>
            <w:r w:rsidR="001905DA" w:rsidRPr="00B9581D">
              <w:rPr>
                <w:rFonts w:ascii="Cambria" w:hAnsi="Cambria"/>
                <w:sz w:val="20"/>
                <w:szCs w:val="20"/>
                <w:lang w:val="sr-Cyrl-RS"/>
              </w:rPr>
              <w:t xml:space="preserve"> 15.663,0</w:t>
            </w:r>
          </w:p>
          <w:p w14:paraId="7DD2D80E" w14:textId="2999AC4C" w:rsidR="001905DA" w:rsidRPr="00B9581D" w:rsidRDefault="001905DA" w:rsidP="001905DA">
            <w:pPr>
              <w:spacing w:after="120"/>
              <w:rPr>
                <w:sz w:val="20"/>
                <w:szCs w:val="20"/>
                <w:lang w:val="sr-Cyrl-RS"/>
              </w:rPr>
            </w:pPr>
          </w:p>
        </w:tc>
        <w:tc>
          <w:tcPr>
            <w:tcW w:w="1389" w:type="dxa"/>
            <w:shd w:val="clear" w:color="auto" w:fill="FFFFFF" w:themeFill="background1"/>
          </w:tcPr>
          <w:p w14:paraId="0F2031EE" w14:textId="77777777" w:rsidR="00B5264A" w:rsidRPr="00B9581D" w:rsidRDefault="00B5264A" w:rsidP="00635DA3">
            <w:pPr>
              <w:spacing w:after="120"/>
              <w:jc w:val="right"/>
              <w:rPr>
                <w:rFonts w:ascii="Cambria" w:hAnsi="Cambria"/>
                <w:sz w:val="20"/>
                <w:szCs w:val="20"/>
                <w:lang w:val="sr-Cyrl-RS"/>
              </w:rPr>
            </w:pPr>
          </w:p>
          <w:p w14:paraId="4FE7C6E8" w14:textId="312F32C6" w:rsidR="00B02244" w:rsidRPr="00B9581D" w:rsidRDefault="00B02244" w:rsidP="009A2E1B">
            <w:pPr>
              <w:spacing w:after="120"/>
              <w:jc w:val="right"/>
              <w:rPr>
                <w:rFonts w:ascii="Cambria" w:hAnsi="Cambria"/>
                <w:sz w:val="20"/>
                <w:szCs w:val="20"/>
                <w:lang w:val="sr-Cyrl-RS"/>
              </w:rPr>
            </w:pPr>
            <w:r w:rsidRPr="00B9581D">
              <w:rPr>
                <w:rFonts w:ascii="Cambria" w:hAnsi="Cambria"/>
                <w:sz w:val="20"/>
                <w:szCs w:val="20"/>
                <w:lang w:val="sr-Cyrl-RS"/>
              </w:rPr>
              <w:t>31.326,0</w:t>
            </w:r>
          </w:p>
          <w:p w14:paraId="5DC6FAA4" w14:textId="77777777" w:rsidR="00B02244" w:rsidRPr="00B9581D" w:rsidRDefault="00B02244" w:rsidP="00B02244">
            <w:pPr>
              <w:spacing w:after="120"/>
              <w:rPr>
                <w:rFonts w:ascii="Cambria" w:hAnsi="Cambria"/>
                <w:sz w:val="20"/>
                <w:szCs w:val="20"/>
              </w:rPr>
            </w:pPr>
          </w:p>
          <w:p w14:paraId="1576001E" w14:textId="77777777" w:rsidR="00B02244" w:rsidRPr="00B9581D" w:rsidRDefault="00B02244" w:rsidP="00B02244">
            <w:pPr>
              <w:spacing w:after="120"/>
              <w:rPr>
                <w:rFonts w:ascii="Cambria" w:hAnsi="Cambria"/>
                <w:sz w:val="20"/>
                <w:szCs w:val="20"/>
              </w:rPr>
            </w:pPr>
          </w:p>
          <w:p w14:paraId="1CB77D36" w14:textId="53BF3B38" w:rsidR="00DC1345" w:rsidRPr="00B9581D" w:rsidRDefault="00DC1345" w:rsidP="00B02244">
            <w:pPr>
              <w:spacing w:after="120"/>
              <w:rPr>
                <w:sz w:val="20"/>
                <w:szCs w:val="20"/>
              </w:rPr>
            </w:pPr>
          </w:p>
        </w:tc>
        <w:tc>
          <w:tcPr>
            <w:tcW w:w="1616" w:type="dxa"/>
            <w:shd w:val="clear" w:color="auto" w:fill="FFFFFF" w:themeFill="background1"/>
          </w:tcPr>
          <w:p w14:paraId="13094B17" w14:textId="77777777" w:rsidR="00DE0922" w:rsidRPr="00B9581D" w:rsidRDefault="00DE0922" w:rsidP="00DE0922">
            <w:pPr>
              <w:spacing w:after="120"/>
              <w:jc w:val="right"/>
              <w:rPr>
                <w:rFonts w:ascii="Cambria" w:hAnsi="Cambria"/>
                <w:sz w:val="20"/>
                <w:szCs w:val="20"/>
                <w:lang w:val="sr-Cyrl-RS"/>
              </w:rPr>
            </w:pPr>
          </w:p>
          <w:p w14:paraId="75A80E7E" w14:textId="4B40E11F" w:rsidR="00DE0922" w:rsidRPr="00B9581D" w:rsidRDefault="00DE0922" w:rsidP="00DE0922">
            <w:pPr>
              <w:spacing w:after="120"/>
              <w:jc w:val="right"/>
              <w:rPr>
                <w:rFonts w:ascii="Cambria" w:hAnsi="Cambria"/>
                <w:sz w:val="20"/>
                <w:szCs w:val="20"/>
                <w:lang w:val="sr-Cyrl-RS"/>
              </w:rPr>
            </w:pPr>
            <w:r w:rsidRPr="00B9581D">
              <w:rPr>
                <w:rFonts w:ascii="Cambria" w:hAnsi="Cambria"/>
                <w:sz w:val="20"/>
                <w:szCs w:val="20"/>
                <w:lang w:val="sr-Cyrl-RS"/>
              </w:rPr>
              <w:t>31.326,0</w:t>
            </w:r>
          </w:p>
          <w:p w14:paraId="464B384A" w14:textId="22454199" w:rsidR="00DC1345" w:rsidRPr="00B9581D" w:rsidRDefault="00DC1345" w:rsidP="00DE0922">
            <w:pPr>
              <w:spacing w:after="120"/>
              <w:jc w:val="right"/>
              <w:rPr>
                <w:sz w:val="20"/>
                <w:szCs w:val="20"/>
              </w:rPr>
            </w:pPr>
          </w:p>
        </w:tc>
        <w:tc>
          <w:tcPr>
            <w:tcW w:w="1616" w:type="dxa"/>
            <w:shd w:val="clear" w:color="auto" w:fill="FFFFFF" w:themeFill="background1"/>
          </w:tcPr>
          <w:p w14:paraId="415C60A9" w14:textId="77777777" w:rsidR="00DE0922" w:rsidRPr="00B9581D" w:rsidRDefault="00DE0922" w:rsidP="00DE0922">
            <w:pPr>
              <w:spacing w:after="120"/>
              <w:jc w:val="right"/>
              <w:rPr>
                <w:rFonts w:ascii="Cambria" w:hAnsi="Cambria"/>
                <w:sz w:val="20"/>
                <w:szCs w:val="20"/>
                <w:lang w:val="sr-Cyrl-RS"/>
              </w:rPr>
            </w:pPr>
          </w:p>
          <w:p w14:paraId="66926940" w14:textId="19DCA96C" w:rsidR="00DE0922" w:rsidRPr="00B9581D" w:rsidRDefault="00DE0922" w:rsidP="00DE0922">
            <w:pPr>
              <w:spacing w:after="120"/>
              <w:jc w:val="right"/>
              <w:rPr>
                <w:rFonts w:ascii="Cambria" w:hAnsi="Cambria"/>
                <w:sz w:val="20"/>
                <w:szCs w:val="20"/>
                <w:lang w:val="sr-Cyrl-RS"/>
              </w:rPr>
            </w:pPr>
            <w:r w:rsidRPr="00B9581D">
              <w:rPr>
                <w:rFonts w:ascii="Cambria" w:hAnsi="Cambria"/>
                <w:sz w:val="20"/>
                <w:szCs w:val="20"/>
                <w:lang w:val="sr-Cyrl-RS"/>
              </w:rPr>
              <w:t>31.326,0</w:t>
            </w:r>
          </w:p>
          <w:p w14:paraId="4EBB4726" w14:textId="0DD0E747" w:rsidR="00DC1345" w:rsidRPr="00B9581D" w:rsidRDefault="00DC1345" w:rsidP="00DE0922">
            <w:pPr>
              <w:spacing w:after="120"/>
              <w:jc w:val="right"/>
              <w:rPr>
                <w:sz w:val="20"/>
                <w:szCs w:val="20"/>
              </w:rPr>
            </w:pPr>
          </w:p>
        </w:tc>
        <w:tc>
          <w:tcPr>
            <w:tcW w:w="1616" w:type="dxa"/>
            <w:shd w:val="clear" w:color="auto" w:fill="FFFFFF" w:themeFill="background1"/>
          </w:tcPr>
          <w:p w14:paraId="01A55599" w14:textId="1D2ACB95" w:rsidR="00DC1345" w:rsidRPr="00B9581D" w:rsidRDefault="00DC1345" w:rsidP="005B79A9">
            <w:pPr>
              <w:spacing w:after="120"/>
              <w:rPr>
                <w:sz w:val="20"/>
                <w:szCs w:val="20"/>
              </w:rPr>
            </w:pPr>
          </w:p>
        </w:tc>
      </w:tr>
      <w:tr w:rsidR="00B9581D" w:rsidRPr="00B9581D" w14:paraId="27087278" w14:textId="77777777" w:rsidTr="00635DA3">
        <w:tc>
          <w:tcPr>
            <w:tcW w:w="3119" w:type="dxa"/>
            <w:gridSpan w:val="2"/>
            <w:shd w:val="clear" w:color="auto" w:fill="DEEAF6" w:themeFill="accent1" w:themeFillTint="33"/>
          </w:tcPr>
          <w:p w14:paraId="07DE9AF6" w14:textId="77777777" w:rsidR="00DC1345" w:rsidRPr="00B9581D" w:rsidRDefault="00DC1345" w:rsidP="005B79A9">
            <w:pPr>
              <w:spacing w:after="120"/>
              <w:rPr>
                <w:rFonts w:ascii="Cambria" w:hAnsi="Cambria"/>
                <w:b/>
                <w:sz w:val="20"/>
                <w:szCs w:val="20"/>
              </w:rPr>
            </w:pPr>
            <w:r w:rsidRPr="00B9581D">
              <w:rPr>
                <w:rFonts w:ascii="Cambria" w:hAnsi="Cambria"/>
                <w:b/>
                <w:sz w:val="20"/>
                <w:szCs w:val="20"/>
              </w:rPr>
              <w:t>Финансијска помоћ ЕУ</w:t>
            </w:r>
          </w:p>
        </w:tc>
        <w:tc>
          <w:tcPr>
            <w:tcW w:w="4961" w:type="dxa"/>
            <w:gridSpan w:val="3"/>
            <w:shd w:val="clear" w:color="auto" w:fill="FFFFFF" w:themeFill="background1"/>
          </w:tcPr>
          <w:p w14:paraId="01EB7D74" w14:textId="77777777" w:rsidR="00DC1345" w:rsidRPr="00B9581D" w:rsidRDefault="00DC1345" w:rsidP="005B79A9">
            <w:pPr>
              <w:spacing w:after="120"/>
              <w:rPr>
                <w:rFonts w:ascii="Cambria" w:hAnsi="Cambria"/>
                <w:sz w:val="20"/>
                <w:szCs w:val="20"/>
              </w:rPr>
            </w:pPr>
          </w:p>
        </w:tc>
        <w:tc>
          <w:tcPr>
            <w:tcW w:w="1843" w:type="dxa"/>
            <w:shd w:val="clear" w:color="auto" w:fill="FFFFFF" w:themeFill="background1"/>
          </w:tcPr>
          <w:p w14:paraId="42387374" w14:textId="77777777" w:rsidR="00DC1345" w:rsidRPr="00B9581D" w:rsidRDefault="00DC1345" w:rsidP="005B79A9">
            <w:pPr>
              <w:spacing w:after="120"/>
              <w:rPr>
                <w:sz w:val="20"/>
                <w:szCs w:val="20"/>
              </w:rPr>
            </w:pPr>
            <w:r w:rsidRPr="00B9581D">
              <w:rPr>
                <w:rFonts w:ascii="Cambria" w:hAnsi="Cambria"/>
                <w:sz w:val="20"/>
                <w:szCs w:val="20"/>
              </w:rPr>
              <w:t>[…]</w:t>
            </w:r>
          </w:p>
        </w:tc>
        <w:tc>
          <w:tcPr>
            <w:tcW w:w="1389" w:type="dxa"/>
            <w:shd w:val="clear" w:color="auto" w:fill="FFFFFF" w:themeFill="background1"/>
          </w:tcPr>
          <w:p w14:paraId="0AB1F859" w14:textId="77777777" w:rsidR="00DC1345" w:rsidRPr="00B9581D" w:rsidRDefault="00DC1345" w:rsidP="005B79A9">
            <w:pPr>
              <w:spacing w:after="120"/>
              <w:rPr>
                <w:sz w:val="20"/>
                <w:szCs w:val="20"/>
              </w:rPr>
            </w:pPr>
            <w:r w:rsidRPr="00B9581D">
              <w:rPr>
                <w:rFonts w:ascii="Cambria" w:hAnsi="Cambria"/>
                <w:sz w:val="20"/>
                <w:szCs w:val="20"/>
              </w:rPr>
              <w:t>[…]</w:t>
            </w:r>
          </w:p>
        </w:tc>
        <w:tc>
          <w:tcPr>
            <w:tcW w:w="1616" w:type="dxa"/>
            <w:shd w:val="clear" w:color="auto" w:fill="FFFFFF" w:themeFill="background1"/>
          </w:tcPr>
          <w:p w14:paraId="68911238" w14:textId="77777777" w:rsidR="00DC1345" w:rsidRPr="00B9581D" w:rsidRDefault="00DC1345" w:rsidP="005B79A9">
            <w:pPr>
              <w:spacing w:after="120"/>
              <w:rPr>
                <w:sz w:val="20"/>
                <w:szCs w:val="20"/>
              </w:rPr>
            </w:pPr>
            <w:r w:rsidRPr="00B9581D">
              <w:rPr>
                <w:rFonts w:ascii="Cambria" w:hAnsi="Cambria"/>
                <w:sz w:val="20"/>
                <w:szCs w:val="20"/>
              </w:rPr>
              <w:t>[…]</w:t>
            </w:r>
          </w:p>
        </w:tc>
        <w:tc>
          <w:tcPr>
            <w:tcW w:w="1616" w:type="dxa"/>
            <w:shd w:val="clear" w:color="auto" w:fill="FFFFFF" w:themeFill="background1"/>
          </w:tcPr>
          <w:p w14:paraId="2074EEC6" w14:textId="77777777" w:rsidR="00DC1345" w:rsidRPr="00B9581D" w:rsidRDefault="00DC1345" w:rsidP="005B79A9">
            <w:pPr>
              <w:spacing w:after="120"/>
              <w:rPr>
                <w:sz w:val="20"/>
                <w:szCs w:val="20"/>
              </w:rPr>
            </w:pPr>
            <w:r w:rsidRPr="00B9581D">
              <w:rPr>
                <w:rFonts w:ascii="Cambria" w:hAnsi="Cambria"/>
                <w:sz w:val="20"/>
                <w:szCs w:val="20"/>
              </w:rPr>
              <w:t>[…]</w:t>
            </w:r>
          </w:p>
        </w:tc>
        <w:tc>
          <w:tcPr>
            <w:tcW w:w="1616" w:type="dxa"/>
            <w:shd w:val="clear" w:color="auto" w:fill="FFFFFF" w:themeFill="background1"/>
          </w:tcPr>
          <w:p w14:paraId="40F8E225" w14:textId="77777777" w:rsidR="00DC1345" w:rsidRPr="00B9581D" w:rsidRDefault="00DC1345" w:rsidP="005B79A9">
            <w:pPr>
              <w:spacing w:after="120"/>
              <w:rPr>
                <w:sz w:val="20"/>
                <w:szCs w:val="20"/>
              </w:rPr>
            </w:pPr>
            <w:r w:rsidRPr="00B9581D">
              <w:rPr>
                <w:rFonts w:ascii="Cambria" w:hAnsi="Cambria"/>
                <w:sz w:val="20"/>
                <w:szCs w:val="20"/>
              </w:rPr>
              <w:t>[…]</w:t>
            </w:r>
          </w:p>
        </w:tc>
      </w:tr>
    </w:tbl>
    <w:p w14:paraId="0A1C34F2" w14:textId="77777777" w:rsidR="00DC1345" w:rsidRPr="00B9581D" w:rsidRDefault="00DC1345" w:rsidP="005B79A9">
      <w:pPr>
        <w:rPr>
          <w:rFonts w:ascii="Cambria" w:hAnsi="Cambria"/>
          <w:sz w:val="20"/>
          <w:szCs w:val="20"/>
        </w:rPr>
      </w:pPr>
    </w:p>
    <w:tbl>
      <w:tblPr>
        <w:tblStyle w:val="TableGrid"/>
        <w:tblW w:w="16160" w:type="dxa"/>
        <w:tblInd w:w="-714" w:type="dxa"/>
        <w:tblLook w:val="04A0" w:firstRow="1" w:lastRow="0" w:firstColumn="1" w:lastColumn="0" w:noHBand="0" w:noVBand="1"/>
      </w:tblPr>
      <w:tblGrid>
        <w:gridCol w:w="3134"/>
        <w:gridCol w:w="1383"/>
        <w:gridCol w:w="1387"/>
        <w:gridCol w:w="1758"/>
        <w:gridCol w:w="1658"/>
        <w:gridCol w:w="1824"/>
        <w:gridCol w:w="925"/>
        <w:gridCol w:w="1024"/>
        <w:gridCol w:w="1024"/>
        <w:gridCol w:w="1024"/>
        <w:gridCol w:w="1019"/>
      </w:tblGrid>
      <w:tr w:rsidR="00B9581D" w:rsidRPr="00B9581D" w14:paraId="1383E872" w14:textId="77777777" w:rsidTr="00A50332">
        <w:tc>
          <w:tcPr>
            <w:tcW w:w="3173" w:type="dxa"/>
            <w:vMerge w:val="restart"/>
            <w:shd w:val="clear" w:color="auto" w:fill="DEEAF6" w:themeFill="accent1" w:themeFillTint="33"/>
          </w:tcPr>
          <w:p w14:paraId="7727E919" w14:textId="77777777" w:rsidR="00A06008" w:rsidRPr="00B9581D" w:rsidRDefault="00A06008" w:rsidP="005B79A9">
            <w:pPr>
              <w:spacing w:after="120"/>
              <w:rPr>
                <w:rFonts w:ascii="Cambria" w:hAnsi="Cambria"/>
                <w:b/>
                <w:sz w:val="20"/>
                <w:szCs w:val="20"/>
              </w:rPr>
            </w:pPr>
            <w:r w:rsidRPr="00B9581D">
              <w:rPr>
                <w:rFonts w:ascii="Cambria" w:hAnsi="Cambria"/>
                <w:b/>
                <w:sz w:val="20"/>
                <w:szCs w:val="20"/>
              </w:rPr>
              <w:t>Назив активности</w:t>
            </w:r>
          </w:p>
        </w:tc>
        <w:tc>
          <w:tcPr>
            <w:tcW w:w="1383" w:type="dxa"/>
            <w:vMerge w:val="restart"/>
            <w:shd w:val="clear" w:color="auto" w:fill="DEEAF6" w:themeFill="accent1" w:themeFillTint="33"/>
          </w:tcPr>
          <w:p w14:paraId="51266555" w14:textId="77777777" w:rsidR="00A06008" w:rsidRPr="00B9581D" w:rsidRDefault="00A06008" w:rsidP="005B79A9">
            <w:pPr>
              <w:spacing w:after="120"/>
              <w:rPr>
                <w:rFonts w:ascii="Cambria" w:hAnsi="Cambria"/>
                <w:b/>
                <w:sz w:val="20"/>
                <w:szCs w:val="20"/>
              </w:rPr>
            </w:pPr>
            <w:r w:rsidRPr="00B9581D">
              <w:rPr>
                <w:rFonts w:ascii="Cambria" w:hAnsi="Cambria"/>
                <w:b/>
                <w:sz w:val="20"/>
                <w:szCs w:val="20"/>
              </w:rPr>
              <w:t>Орган задужен за спровођење</w:t>
            </w:r>
          </w:p>
        </w:tc>
        <w:tc>
          <w:tcPr>
            <w:tcW w:w="1387" w:type="dxa"/>
            <w:vMerge w:val="restart"/>
            <w:shd w:val="clear" w:color="auto" w:fill="DEEAF6" w:themeFill="accent1" w:themeFillTint="33"/>
          </w:tcPr>
          <w:p w14:paraId="490A5475" w14:textId="77777777" w:rsidR="00A06008" w:rsidRPr="00B9581D" w:rsidRDefault="00A06008" w:rsidP="005B79A9">
            <w:pPr>
              <w:spacing w:after="120"/>
              <w:rPr>
                <w:rFonts w:ascii="Cambria" w:hAnsi="Cambria"/>
                <w:b/>
                <w:sz w:val="20"/>
                <w:szCs w:val="20"/>
              </w:rPr>
            </w:pPr>
            <w:r w:rsidRPr="00B9581D">
              <w:rPr>
                <w:rFonts w:ascii="Cambria" w:hAnsi="Cambria"/>
                <w:b/>
                <w:sz w:val="20"/>
                <w:szCs w:val="20"/>
              </w:rPr>
              <w:t>Органи-партнери у спровођењу</w:t>
            </w:r>
          </w:p>
        </w:tc>
        <w:tc>
          <w:tcPr>
            <w:tcW w:w="1765" w:type="dxa"/>
            <w:vMerge w:val="restart"/>
            <w:shd w:val="clear" w:color="auto" w:fill="DEEAF6" w:themeFill="accent1" w:themeFillTint="33"/>
          </w:tcPr>
          <w:p w14:paraId="2C56D988" w14:textId="77777777" w:rsidR="00A06008" w:rsidRPr="00B9581D" w:rsidRDefault="00A06008" w:rsidP="005B79A9">
            <w:pPr>
              <w:spacing w:after="120"/>
              <w:rPr>
                <w:rFonts w:ascii="Cambria" w:hAnsi="Cambria"/>
                <w:b/>
                <w:sz w:val="20"/>
                <w:szCs w:val="20"/>
              </w:rPr>
            </w:pPr>
            <w:r w:rsidRPr="00B9581D">
              <w:rPr>
                <w:rFonts w:ascii="Cambria" w:hAnsi="Cambria"/>
                <w:b/>
                <w:sz w:val="20"/>
                <w:szCs w:val="20"/>
              </w:rPr>
              <w:t>Рок за реализацију</w:t>
            </w:r>
          </w:p>
        </w:tc>
        <w:tc>
          <w:tcPr>
            <w:tcW w:w="1660" w:type="dxa"/>
            <w:vMerge w:val="restart"/>
            <w:shd w:val="clear" w:color="auto" w:fill="DEEAF6" w:themeFill="accent1" w:themeFillTint="33"/>
          </w:tcPr>
          <w:p w14:paraId="1AE405C2" w14:textId="77777777" w:rsidR="00A06008" w:rsidRPr="00B9581D" w:rsidRDefault="00A06008" w:rsidP="005B79A9">
            <w:pPr>
              <w:spacing w:after="120"/>
              <w:rPr>
                <w:rFonts w:ascii="Cambria" w:hAnsi="Cambria"/>
                <w:b/>
                <w:sz w:val="20"/>
                <w:szCs w:val="20"/>
              </w:rPr>
            </w:pPr>
            <w:r w:rsidRPr="00B9581D">
              <w:rPr>
                <w:rFonts w:ascii="Cambria" w:hAnsi="Cambria"/>
                <w:b/>
                <w:sz w:val="20"/>
                <w:szCs w:val="20"/>
              </w:rPr>
              <w:t>Извор финансирања</w:t>
            </w:r>
          </w:p>
        </w:tc>
        <w:tc>
          <w:tcPr>
            <w:tcW w:w="1831" w:type="dxa"/>
            <w:vMerge w:val="restart"/>
            <w:shd w:val="clear" w:color="auto" w:fill="DEEAF6" w:themeFill="accent1" w:themeFillTint="33"/>
          </w:tcPr>
          <w:p w14:paraId="38BDA4AA" w14:textId="77777777" w:rsidR="00A06008" w:rsidRPr="00B9581D" w:rsidRDefault="00A06008" w:rsidP="005B79A9">
            <w:pPr>
              <w:spacing w:after="120"/>
              <w:rPr>
                <w:rFonts w:ascii="Cambria" w:hAnsi="Cambria"/>
                <w:b/>
                <w:sz w:val="20"/>
                <w:szCs w:val="20"/>
              </w:rPr>
            </w:pPr>
            <w:r w:rsidRPr="00B9581D">
              <w:rPr>
                <w:rFonts w:ascii="Cambria" w:hAnsi="Cambria"/>
                <w:b/>
                <w:sz w:val="20"/>
                <w:szCs w:val="20"/>
              </w:rPr>
              <w:t>Веза са програмским буџетом</w:t>
            </w:r>
          </w:p>
        </w:tc>
        <w:tc>
          <w:tcPr>
            <w:tcW w:w="4961" w:type="dxa"/>
            <w:gridSpan w:val="5"/>
            <w:shd w:val="clear" w:color="auto" w:fill="DEEAF6" w:themeFill="accent1" w:themeFillTint="33"/>
          </w:tcPr>
          <w:p w14:paraId="5E62E8A5" w14:textId="77777777" w:rsidR="00A06008" w:rsidRPr="00B9581D" w:rsidRDefault="00A06008" w:rsidP="005B79A9">
            <w:pPr>
              <w:spacing w:after="120"/>
              <w:rPr>
                <w:rFonts w:ascii="Cambria" w:hAnsi="Cambria"/>
                <w:b/>
                <w:sz w:val="20"/>
                <w:szCs w:val="20"/>
              </w:rPr>
            </w:pPr>
            <w:r w:rsidRPr="00B9581D">
              <w:rPr>
                <w:rFonts w:ascii="Cambria" w:hAnsi="Cambria"/>
                <w:b/>
                <w:sz w:val="20"/>
                <w:szCs w:val="20"/>
              </w:rPr>
              <w:t>Укупно процењена финансијска средства по изворима у 000 динара, по години имплементације</w:t>
            </w:r>
          </w:p>
        </w:tc>
      </w:tr>
      <w:tr w:rsidR="00B9581D" w:rsidRPr="00B9581D" w14:paraId="275F76BB" w14:textId="77777777" w:rsidTr="00A50332">
        <w:tc>
          <w:tcPr>
            <w:tcW w:w="3173" w:type="dxa"/>
            <w:vMerge/>
            <w:shd w:val="clear" w:color="auto" w:fill="DEEAF6" w:themeFill="accent1" w:themeFillTint="33"/>
          </w:tcPr>
          <w:p w14:paraId="46792379" w14:textId="77777777" w:rsidR="00A06008" w:rsidRPr="00B9581D" w:rsidRDefault="00A06008" w:rsidP="005B79A9">
            <w:pPr>
              <w:spacing w:after="120"/>
              <w:rPr>
                <w:rFonts w:ascii="Cambria" w:hAnsi="Cambria"/>
                <w:b/>
                <w:sz w:val="20"/>
                <w:szCs w:val="20"/>
              </w:rPr>
            </w:pPr>
          </w:p>
        </w:tc>
        <w:tc>
          <w:tcPr>
            <w:tcW w:w="1383" w:type="dxa"/>
            <w:vMerge/>
            <w:shd w:val="clear" w:color="auto" w:fill="DEEAF6" w:themeFill="accent1" w:themeFillTint="33"/>
          </w:tcPr>
          <w:p w14:paraId="3052AC6E" w14:textId="77777777" w:rsidR="00A06008" w:rsidRPr="00B9581D" w:rsidRDefault="00A06008" w:rsidP="005B79A9">
            <w:pPr>
              <w:spacing w:after="120"/>
              <w:rPr>
                <w:rFonts w:ascii="Cambria" w:hAnsi="Cambria"/>
                <w:b/>
                <w:sz w:val="20"/>
                <w:szCs w:val="20"/>
              </w:rPr>
            </w:pPr>
          </w:p>
        </w:tc>
        <w:tc>
          <w:tcPr>
            <w:tcW w:w="1387" w:type="dxa"/>
            <w:vMerge/>
            <w:shd w:val="clear" w:color="auto" w:fill="DEEAF6" w:themeFill="accent1" w:themeFillTint="33"/>
          </w:tcPr>
          <w:p w14:paraId="6EADB8C5" w14:textId="77777777" w:rsidR="00A06008" w:rsidRPr="00B9581D" w:rsidRDefault="00A06008" w:rsidP="005B79A9">
            <w:pPr>
              <w:spacing w:after="120"/>
              <w:rPr>
                <w:rFonts w:ascii="Cambria" w:hAnsi="Cambria"/>
                <w:b/>
                <w:sz w:val="20"/>
                <w:szCs w:val="20"/>
              </w:rPr>
            </w:pPr>
          </w:p>
        </w:tc>
        <w:tc>
          <w:tcPr>
            <w:tcW w:w="1765" w:type="dxa"/>
            <w:vMerge/>
            <w:shd w:val="clear" w:color="auto" w:fill="DEEAF6" w:themeFill="accent1" w:themeFillTint="33"/>
          </w:tcPr>
          <w:p w14:paraId="19966258" w14:textId="77777777" w:rsidR="00A06008" w:rsidRPr="00B9581D" w:rsidRDefault="00A06008" w:rsidP="005B79A9">
            <w:pPr>
              <w:spacing w:after="120"/>
              <w:rPr>
                <w:rFonts w:ascii="Cambria" w:hAnsi="Cambria"/>
                <w:b/>
                <w:sz w:val="20"/>
                <w:szCs w:val="20"/>
              </w:rPr>
            </w:pPr>
          </w:p>
        </w:tc>
        <w:tc>
          <w:tcPr>
            <w:tcW w:w="1660" w:type="dxa"/>
            <w:vMerge/>
            <w:shd w:val="clear" w:color="auto" w:fill="DEEAF6" w:themeFill="accent1" w:themeFillTint="33"/>
          </w:tcPr>
          <w:p w14:paraId="3947785A" w14:textId="77777777" w:rsidR="00A06008" w:rsidRPr="00B9581D" w:rsidRDefault="00A06008" w:rsidP="005B79A9">
            <w:pPr>
              <w:spacing w:after="120"/>
              <w:rPr>
                <w:rFonts w:ascii="Cambria" w:hAnsi="Cambria"/>
                <w:b/>
                <w:sz w:val="20"/>
                <w:szCs w:val="20"/>
              </w:rPr>
            </w:pPr>
          </w:p>
        </w:tc>
        <w:tc>
          <w:tcPr>
            <w:tcW w:w="1831" w:type="dxa"/>
            <w:vMerge/>
            <w:shd w:val="clear" w:color="auto" w:fill="DEEAF6" w:themeFill="accent1" w:themeFillTint="33"/>
          </w:tcPr>
          <w:p w14:paraId="05E0D8E2" w14:textId="77777777" w:rsidR="00A06008" w:rsidRPr="00B9581D" w:rsidRDefault="00A06008" w:rsidP="005B79A9">
            <w:pPr>
              <w:spacing w:after="120"/>
              <w:rPr>
                <w:rFonts w:ascii="Cambria" w:hAnsi="Cambria"/>
                <w:b/>
                <w:sz w:val="20"/>
                <w:szCs w:val="20"/>
              </w:rPr>
            </w:pPr>
          </w:p>
        </w:tc>
        <w:tc>
          <w:tcPr>
            <w:tcW w:w="861" w:type="dxa"/>
            <w:shd w:val="clear" w:color="auto" w:fill="DEEAF6" w:themeFill="accent1" w:themeFillTint="33"/>
          </w:tcPr>
          <w:p w14:paraId="1DED14D2" w14:textId="77777777" w:rsidR="00A06008" w:rsidRPr="00B9581D" w:rsidRDefault="00A06008" w:rsidP="005B79A9">
            <w:pPr>
              <w:spacing w:after="120"/>
              <w:jc w:val="center"/>
              <w:rPr>
                <w:rFonts w:ascii="Cambria" w:hAnsi="Cambria"/>
                <w:b/>
                <w:sz w:val="20"/>
                <w:szCs w:val="20"/>
              </w:rPr>
            </w:pPr>
            <w:r w:rsidRPr="00B9581D">
              <w:rPr>
                <w:rFonts w:ascii="Cambria" w:hAnsi="Cambria"/>
                <w:b/>
                <w:sz w:val="20"/>
                <w:szCs w:val="20"/>
              </w:rPr>
              <w:t>202</w:t>
            </w:r>
            <w:r w:rsidR="00E906F8" w:rsidRPr="00B9581D">
              <w:rPr>
                <w:rFonts w:ascii="Cambria" w:hAnsi="Cambria"/>
                <w:b/>
                <w:sz w:val="20"/>
                <w:szCs w:val="20"/>
              </w:rPr>
              <w:t>2</w:t>
            </w:r>
            <w:r w:rsidRPr="00B9581D">
              <w:rPr>
                <w:rFonts w:ascii="Cambria" w:hAnsi="Cambria"/>
                <w:b/>
                <w:sz w:val="20"/>
                <w:szCs w:val="20"/>
              </w:rPr>
              <w:t>.</w:t>
            </w:r>
          </w:p>
        </w:tc>
        <w:tc>
          <w:tcPr>
            <w:tcW w:w="1025" w:type="dxa"/>
            <w:shd w:val="clear" w:color="auto" w:fill="DEEAF6" w:themeFill="accent1" w:themeFillTint="33"/>
          </w:tcPr>
          <w:p w14:paraId="2B44710A" w14:textId="77777777" w:rsidR="00A06008" w:rsidRPr="00B9581D" w:rsidRDefault="00A06008" w:rsidP="005B79A9">
            <w:pPr>
              <w:spacing w:after="120"/>
              <w:jc w:val="center"/>
              <w:rPr>
                <w:rFonts w:ascii="Cambria" w:hAnsi="Cambria"/>
                <w:b/>
                <w:sz w:val="20"/>
                <w:szCs w:val="20"/>
              </w:rPr>
            </w:pPr>
            <w:r w:rsidRPr="00B9581D">
              <w:rPr>
                <w:rFonts w:ascii="Cambria" w:hAnsi="Cambria"/>
                <w:b/>
                <w:sz w:val="20"/>
                <w:szCs w:val="20"/>
              </w:rPr>
              <w:t>202</w:t>
            </w:r>
            <w:r w:rsidR="00E906F8" w:rsidRPr="00B9581D">
              <w:rPr>
                <w:rFonts w:ascii="Cambria" w:hAnsi="Cambria"/>
                <w:b/>
                <w:sz w:val="20"/>
                <w:szCs w:val="20"/>
              </w:rPr>
              <w:t>3</w:t>
            </w:r>
            <w:r w:rsidRPr="00B9581D">
              <w:rPr>
                <w:rFonts w:ascii="Cambria" w:hAnsi="Cambria"/>
                <w:b/>
                <w:sz w:val="20"/>
                <w:szCs w:val="20"/>
              </w:rPr>
              <w:t>.</w:t>
            </w:r>
          </w:p>
        </w:tc>
        <w:tc>
          <w:tcPr>
            <w:tcW w:w="1025" w:type="dxa"/>
            <w:shd w:val="clear" w:color="auto" w:fill="DEEAF6" w:themeFill="accent1" w:themeFillTint="33"/>
          </w:tcPr>
          <w:p w14:paraId="7BB161AC" w14:textId="77777777" w:rsidR="00A06008" w:rsidRPr="00B9581D" w:rsidRDefault="00A06008" w:rsidP="005B79A9">
            <w:pPr>
              <w:spacing w:after="120"/>
              <w:jc w:val="center"/>
              <w:rPr>
                <w:rFonts w:ascii="Cambria" w:hAnsi="Cambria"/>
                <w:b/>
                <w:sz w:val="20"/>
                <w:szCs w:val="20"/>
              </w:rPr>
            </w:pPr>
            <w:r w:rsidRPr="00B9581D">
              <w:rPr>
                <w:rFonts w:ascii="Cambria" w:hAnsi="Cambria"/>
                <w:b/>
                <w:sz w:val="20"/>
                <w:szCs w:val="20"/>
              </w:rPr>
              <w:t>202</w:t>
            </w:r>
            <w:r w:rsidR="00E906F8" w:rsidRPr="00B9581D">
              <w:rPr>
                <w:rFonts w:ascii="Cambria" w:hAnsi="Cambria"/>
                <w:b/>
                <w:sz w:val="20"/>
                <w:szCs w:val="20"/>
              </w:rPr>
              <w:t>4</w:t>
            </w:r>
            <w:r w:rsidRPr="00B9581D">
              <w:rPr>
                <w:rFonts w:ascii="Cambria" w:hAnsi="Cambria"/>
                <w:b/>
                <w:sz w:val="20"/>
                <w:szCs w:val="20"/>
              </w:rPr>
              <w:t>.</w:t>
            </w:r>
          </w:p>
        </w:tc>
        <w:tc>
          <w:tcPr>
            <w:tcW w:w="1025" w:type="dxa"/>
            <w:shd w:val="clear" w:color="auto" w:fill="DEEAF6" w:themeFill="accent1" w:themeFillTint="33"/>
          </w:tcPr>
          <w:p w14:paraId="5EFD09E7" w14:textId="77777777" w:rsidR="00A06008" w:rsidRPr="00B9581D" w:rsidRDefault="00A06008" w:rsidP="005B79A9">
            <w:pPr>
              <w:spacing w:after="120"/>
              <w:jc w:val="center"/>
              <w:rPr>
                <w:rFonts w:ascii="Cambria" w:hAnsi="Cambria"/>
                <w:b/>
                <w:sz w:val="20"/>
                <w:szCs w:val="20"/>
              </w:rPr>
            </w:pPr>
            <w:r w:rsidRPr="00B9581D">
              <w:rPr>
                <w:rFonts w:ascii="Cambria" w:hAnsi="Cambria"/>
                <w:b/>
                <w:sz w:val="20"/>
                <w:szCs w:val="20"/>
              </w:rPr>
              <w:t>202</w:t>
            </w:r>
            <w:r w:rsidR="00E906F8" w:rsidRPr="00B9581D">
              <w:rPr>
                <w:rFonts w:ascii="Cambria" w:hAnsi="Cambria"/>
                <w:b/>
                <w:sz w:val="20"/>
                <w:szCs w:val="20"/>
              </w:rPr>
              <w:t>5</w:t>
            </w:r>
            <w:r w:rsidRPr="00B9581D">
              <w:rPr>
                <w:rFonts w:ascii="Cambria" w:hAnsi="Cambria"/>
                <w:b/>
                <w:sz w:val="20"/>
                <w:szCs w:val="20"/>
              </w:rPr>
              <w:t>.</w:t>
            </w:r>
          </w:p>
        </w:tc>
        <w:tc>
          <w:tcPr>
            <w:tcW w:w="1025" w:type="dxa"/>
            <w:shd w:val="clear" w:color="auto" w:fill="DEEAF6" w:themeFill="accent1" w:themeFillTint="33"/>
          </w:tcPr>
          <w:p w14:paraId="2C71DE07" w14:textId="77777777" w:rsidR="00A06008" w:rsidRPr="00B9581D" w:rsidRDefault="00A06008" w:rsidP="005B79A9">
            <w:pPr>
              <w:spacing w:after="120"/>
              <w:jc w:val="center"/>
              <w:rPr>
                <w:rFonts w:ascii="Cambria" w:hAnsi="Cambria"/>
                <w:b/>
                <w:sz w:val="20"/>
                <w:szCs w:val="20"/>
              </w:rPr>
            </w:pPr>
            <w:r w:rsidRPr="00B9581D">
              <w:rPr>
                <w:rFonts w:ascii="Cambria" w:hAnsi="Cambria"/>
                <w:b/>
                <w:sz w:val="20"/>
                <w:szCs w:val="20"/>
              </w:rPr>
              <w:t>202</w:t>
            </w:r>
            <w:r w:rsidR="00E906F8" w:rsidRPr="00B9581D">
              <w:rPr>
                <w:rFonts w:ascii="Cambria" w:hAnsi="Cambria"/>
                <w:b/>
                <w:sz w:val="20"/>
                <w:szCs w:val="20"/>
              </w:rPr>
              <w:t>6</w:t>
            </w:r>
            <w:r w:rsidRPr="00B9581D">
              <w:rPr>
                <w:rFonts w:ascii="Cambria" w:hAnsi="Cambria"/>
                <w:b/>
                <w:sz w:val="20"/>
                <w:szCs w:val="20"/>
              </w:rPr>
              <w:t>.</w:t>
            </w:r>
          </w:p>
        </w:tc>
      </w:tr>
      <w:tr w:rsidR="00B9581D" w:rsidRPr="00B9581D" w14:paraId="51262CFF" w14:textId="77777777" w:rsidTr="00692318">
        <w:tc>
          <w:tcPr>
            <w:tcW w:w="3173" w:type="dxa"/>
          </w:tcPr>
          <w:p w14:paraId="145AA2A7" w14:textId="44ED25B5" w:rsidR="00A06008" w:rsidRPr="00B9581D" w:rsidRDefault="00A06008" w:rsidP="005B79A9">
            <w:pPr>
              <w:spacing w:after="120"/>
              <w:rPr>
                <w:rFonts w:ascii="Cambria" w:hAnsi="Cambria"/>
                <w:sz w:val="20"/>
                <w:szCs w:val="20"/>
              </w:rPr>
            </w:pPr>
            <w:r w:rsidRPr="00B9581D">
              <w:rPr>
                <w:rFonts w:ascii="Cambria" w:hAnsi="Cambria"/>
                <w:sz w:val="20"/>
                <w:szCs w:val="20"/>
              </w:rPr>
              <w:t xml:space="preserve">1.3.1 </w:t>
            </w:r>
            <w:r w:rsidR="00EB3DE7" w:rsidRPr="00B9581D">
              <w:rPr>
                <w:rFonts w:ascii="Cambria" w:hAnsi="Cambria"/>
                <w:sz w:val="20"/>
                <w:szCs w:val="20"/>
              </w:rPr>
              <w:t>Израдити ан</w:t>
            </w:r>
            <w:r w:rsidR="008F6794" w:rsidRPr="00B9581D">
              <w:rPr>
                <w:rFonts w:ascii="Cambria" w:hAnsi="Cambria"/>
                <w:sz w:val="20"/>
                <w:szCs w:val="20"/>
              </w:rPr>
              <w:t>а</w:t>
            </w:r>
            <w:r w:rsidR="00EB3DE7" w:rsidRPr="00B9581D">
              <w:rPr>
                <w:rFonts w:ascii="Cambria" w:hAnsi="Cambria"/>
                <w:sz w:val="20"/>
                <w:szCs w:val="20"/>
              </w:rPr>
              <w:t>л</w:t>
            </w:r>
            <w:r w:rsidR="008F6794" w:rsidRPr="00B9581D">
              <w:rPr>
                <w:rFonts w:ascii="Cambria" w:hAnsi="Cambria"/>
                <w:sz w:val="20"/>
                <w:szCs w:val="20"/>
              </w:rPr>
              <w:t>из</w:t>
            </w:r>
            <w:r w:rsidR="00EB3DE7" w:rsidRPr="00B9581D">
              <w:rPr>
                <w:rFonts w:ascii="Cambria" w:hAnsi="Cambria"/>
                <w:sz w:val="20"/>
                <w:szCs w:val="20"/>
              </w:rPr>
              <w:t>у ефеката измењеног правног оквира из мере 1.</w:t>
            </w:r>
            <w:r w:rsidR="008F6794" w:rsidRPr="00B9581D">
              <w:rPr>
                <w:rFonts w:ascii="Cambria" w:hAnsi="Cambria"/>
                <w:sz w:val="20"/>
                <w:szCs w:val="20"/>
              </w:rPr>
              <w:t>2.</w:t>
            </w:r>
          </w:p>
        </w:tc>
        <w:tc>
          <w:tcPr>
            <w:tcW w:w="1383" w:type="dxa"/>
          </w:tcPr>
          <w:p w14:paraId="741E956A" w14:textId="77777777" w:rsidR="00A06008" w:rsidRPr="00B9581D" w:rsidRDefault="00A06008" w:rsidP="005B79A9">
            <w:pPr>
              <w:spacing w:after="120"/>
              <w:rPr>
                <w:rFonts w:ascii="Cambria" w:hAnsi="Cambria"/>
                <w:sz w:val="20"/>
                <w:szCs w:val="20"/>
              </w:rPr>
            </w:pPr>
            <w:r w:rsidRPr="00B9581D">
              <w:rPr>
                <w:rFonts w:ascii="Cambria" w:hAnsi="Cambria"/>
                <w:sz w:val="20"/>
                <w:szCs w:val="20"/>
              </w:rPr>
              <w:t>МП</w:t>
            </w:r>
          </w:p>
        </w:tc>
        <w:tc>
          <w:tcPr>
            <w:tcW w:w="1387" w:type="dxa"/>
          </w:tcPr>
          <w:p w14:paraId="5456FEEA" w14:textId="5A2D0EA3" w:rsidR="00A06008" w:rsidRPr="00B9581D" w:rsidRDefault="00DA100A" w:rsidP="005B79A9">
            <w:pPr>
              <w:spacing w:after="120"/>
              <w:jc w:val="center"/>
              <w:rPr>
                <w:rFonts w:ascii="Cambria" w:hAnsi="Cambria"/>
                <w:sz w:val="20"/>
                <w:szCs w:val="20"/>
              </w:rPr>
            </w:pPr>
            <w:r w:rsidRPr="00B9581D">
              <w:rPr>
                <w:rFonts w:ascii="Cambria" w:hAnsi="Cambria"/>
                <w:sz w:val="20"/>
                <w:szCs w:val="20"/>
              </w:rPr>
              <w:t xml:space="preserve">ВСС, </w:t>
            </w:r>
            <w:r w:rsidR="00245211" w:rsidRPr="00B9581D">
              <w:rPr>
                <w:rFonts w:ascii="Cambria" w:hAnsi="Cambria"/>
                <w:sz w:val="20"/>
                <w:szCs w:val="20"/>
              </w:rPr>
              <w:t xml:space="preserve">ВКС, </w:t>
            </w:r>
            <w:r w:rsidRPr="00B9581D">
              <w:rPr>
                <w:rFonts w:ascii="Cambria" w:hAnsi="Cambria"/>
                <w:sz w:val="20"/>
                <w:szCs w:val="20"/>
              </w:rPr>
              <w:t>ДВТ</w:t>
            </w:r>
            <w:r w:rsidR="00005805" w:rsidRPr="00B9581D">
              <w:rPr>
                <w:rFonts w:ascii="Cambria" w:hAnsi="Cambria"/>
                <w:sz w:val="20"/>
                <w:szCs w:val="20"/>
              </w:rPr>
              <w:t>, РЈТ</w:t>
            </w:r>
            <w:r w:rsidR="00BE73AA" w:rsidRPr="00B9581D">
              <w:rPr>
                <w:rFonts w:ascii="Cambria" w:hAnsi="Cambria"/>
                <w:sz w:val="20"/>
                <w:szCs w:val="20"/>
              </w:rPr>
              <w:t>,</w:t>
            </w:r>
            <w:r w:rsidR="00BE73AA" w:rsidRPr="00B9581D">
              <w:rPr>
                <w:rFonts w:ascii="Cambria" w:hAnsi="Cambria"/>
                <w:sz w:val="20"/>
                <w:szCs w:val="20"/>
                <w:lang w:val="sr-Cyrl-RS"/>
              </w:rPr>
              <w:t xml:space="preserve"> </w:t>
            </w:r>
            <w:r w:rsidR="001A2752" w:rsidRPr="00B9581D">
              <w:rPr>
                <w:rFonts w:ascii="Cambria" w:hAnsi="Cambria"/>
                <w:sz w:val="20"/>
                <w:szCs w:val="20"/>
                <w:lang w:val="sr-Cyrl-RS"/>
              </w:rPr>
              <w:t>МФ</w:t>
            </w:r>
          </w:p>
        </w:tc>
        <w:tc>
          <w:tcPr>
            <w:tcW w:w="1765" w:type="dxa"/>
          </w:tcPr>
          <w:p w14:paraId="287E3724" w14:textId="77777777" w:rsidR="00A06008" w:rsidRPr="00B9581D" w:rsidRDefault="001A5443" w:rsidP="005B79A9">
            <w:pPr>
              <w:spacing w:after="120"/>
              <w:rPr>
                <w:rFonts w:ascii="Cambria" w:hAnsi="Cambria"/>
                <w:sz w:val="20"/>
                <w:szCs w:val="20"/>
              </w:rPr>
            </w:pPr>
            <w:r w:rsidRPr="00B9581D">
              <w:rPr>
                <w:rFonts w:ascii="Cambria" w:hAnsi="Cambria"/>
                <w:sz w:val="20"/>
                <w:szCs w:val="20"/>
              </w:rPr>
              <w:t>2. квартал 202</w:t>
            </w:r>
            <w:r w:rsidR="00E906F8" w:rsidRPr="00B9581D">
              <w:rPr>
                <w:rFonts w:ascii="Cambria" w:hAnsi="Cambria"/>
                <w:sz w:val="20"/>
                <w:szCs w:val="20"/>
              </w:rPr>
              <w:t>5</w:t>
            </w:r>
            <w:r w:rsidRPr="00B9581D">
              <w:rPr>
                <w:rFonts w:ascii="Cambria" w:hAnsi="Cambria"/>
                <w:sz w:val="20"/>
                <w:szCs w:val="20"/>
              </w:rPr>
              <w:t>. године</w:t>
            </w:r>
          </w:p>
          <w:p w14:paraId="0D163BA5" w14:textId="77777777" w:rsidR="00A06008" w:rsidRPr="00B9581D" w:rsidRDefault="00A06008" w:rsidP="005B79A9">
            <w:pPr>
              <w:spacing w:after="120"/>
              <w:rPr>
                <w:rFonts w:ascii="Cambria" w:hAnsi="Cambria"/>
                <w:sz w:val="20"/>
                <w:szCs w:val="20"/>
              </w:rPr>
            </w:pPr>
          </w:p>
        </w:tc>
        <w:tc>
          <w:tcPr>
            <w:tcW w:w="1660" w:type="dxa"/>
          </w:tcPr>
          <w:p w14:paraId="2BA5CCEB" w14:textId="77777777" w:rsidR="00665F76" w:rsidRPr="00B9581D" w:rsidRDefault="00665F76" w:rsidP="00665F76">
            <w:pPr>
              <w:pStyle w:val="BodyAAA"/>
              <w:rPr>
                <w:rFonts w:ascii="Cambria" w:eastAsia="Times New Roman" w:hAnsi="Cambria" w:cs="Times New Roman"/>
                <w:color w:val="auto"/>
                <w:sz w:val="18"/>
                <w:szCs w:val="18"/>
                <w:lang w:val="sr-Cyrl-RS"/>
              </w:rPr>
            </w:pPr>
            <w:r w:rsidRPr="00B9581D">
              <w:rPr>
                <w:rFonts w:ascii="Cambria" w:hAnsi="Cambria"/>
                <w:color w:val="auto"/>
                <w:sz w:val="18"/>
                <w:szCs w:val="18"/>
                <w:lang w:val="sr-Cyrl-RS"/>
              </w:rPr>
              <w:t>Извор 01- Општи приходи и примања буџета  - Буџет РС</w:t>
            </w:r>
          </w:p>
          <w:p w14:paraId="28FADB12" w14:textId="7D8EFF9D" w:rsidR="00A06008" w:rsidRPr="00B9581D" w:rsidRDefault="00A06008" w:rsidP="005B79A9">
            <w:pPr>
              <w:jc w:val="center"/>
              <w:rPr>
                <w:sz w:val="20"/>
                <w:szCs w:val="20"/>
              </w:rPr>
            </w:pPr>
          </w:p>
        </w:tc>
        <w:tc>
          <w:tcPr>
            <w:tcW w:w="1831" w:type="dxa"/>
          </w:tcPr>
          <w:p w14:paraId="6744E85C" w14:textId="77777777" w:rsidR="001905DA" w:rsidRPr="00B9581D" w:rsidRDefault="001905DA" w:rsidP="00705750">
            <w:pPr>
              <w:spacing w:after="160" w:line="259" w:lineRule="auto"/>
              <w:rPr>
                <w:rFonts w:ascii="Cambria" w:eastAsiaTheme="minorHAnsi" w:hAnsi="Cambria" w:cs="Times New Roman"/>
                <w:sz w:val="18"/>
                <w:szCs w:val="18"/>
                <w:lang w:val="sr-Cyrl-RS" w:eastAsia="en-US"/>
              </w:rPr>
            </w:pPr>
          </w:p>
          <w:p w14:paraId="308E8327" w14:textId="2255156A" w:rsidR="00705750" w:rsidRPr="00B9581D" w:rsidRDefault="00705750" w:rsidP="00DA72E1">
            <w:pPr>
              <w:spacing w:after="160" w:line="259" w:lineRule="auto"/>
              <w:jc w:val="right"/>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ПГ 1602</w:t>
            </w:r>
            <w:r w:rsidR="00A50332" w:rsidRPr="00B9581D">
              <w:rPr>
                <w:rFonts w:ascii="Cambria" w:eastAsiaTheme="minorHAnsi" w:hAnsi="Cambria" w:cs="Times New Roman"/>
                <w:sz w:val="18"/>
                <w:szCs w:val="18"/>
                <w:lang w:val="sr-Cyrl-RS" w:eastAsia="en-US"/>
              </w:rPr>
              <w:t xml:space="preserve">, </w:t>
            </w:r>
            <w:r w:rsidRPr="00B9581D">
              <w:rPr>
                <w:rFonts w:ascii="Cambria" w:eastAsiaTheme="minorHAnsi" w:hAnsi="Cambria" w:cs="Times New Roman"/>
                <w:sz w:val="18"/>
                <w:szCs w:val="18"/>
                <w:lang w:val="sr-Cyrl-RS" w:eastAsia="en-US"/>
              </w:rPr>
              <w:t>ПА 0010,</w:t>
            </w:r>
            <w:r w:rsidR="00DA72E1" w:rsidRPr="00B9581D">
              <w:rPr>
                <w:rFonts w:ascii="Cambria" w:eastAsiaTheme="minorHAnsi" w:hAnsi="Cambria" w:cs="Times New Roman"/>
                <w:sz w:val="18"/>
                <w:szCs w:val="18"/>
                <w:lang w:val="sr-Cyrl-RS" w:eastAsia="en-US"/>
              </w:rPr>
              <w:t xml:space="preserve"> </w:t>
            </w:r>
            <w:r w:rsidRPr="00B9581D">
              <w:rPr>
                <w:rFonts w:ascii="Cambria" w:eastAsiaTheme="minorHAnsi" w:hAnsi="Cambria" w:cs="Times New Roman"/>
                <w:sz w:val="18"/>
                <w:szCs w:val="18"/>
                <w:lang w:val="sr-Cyrl-RS" w:eastAsia="en-US"/>
              </w:rPr>
              <w:t>Ек. класиф.            411</w:t>
            </w:r>
          </w:p>
          <w:p w14:paraId="35234AFE" w14:textId="3249BF65" w:rsidR="004262D9" w:rsidRPr="00B9581D" w:rsidRDefault="00463885" w:rsidP="00DA72E1">
            <w:pPr>
              <w:spacing w:after="160" w:line="259" w:lineRule="auto"/>
              <w:jc w:val="right"/>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412</w:t>
            </w:r>
          </w:p>
          <w:p w14:paraId="485040E2" w14:textId="30162B34" w:rsidR="00705750" w:rsidRPr="00B9581D" w:rsidRDefault="00705750" w:rsidP="00DA72E1">
            <w:pPr>
              <w:spacing w:after="160" w:line="259" w:lineRule="auto"/>
              <w:jc w:val="right"/>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 xml:space="preserve">    42</w:t>
            </w:r>
          </w:p>
          <w:p w14:paraId="3AB308DF" w14:textId="6A884BDC" w:rsidR="00A06008" w:rsidRPr="00B9581D" w:rsidRDefault="00A06008" w:rsidP="005B79A9">
            <w:pPr>
              <w:jc w:val="center"/>
              <w:rPr>
                <w:sz w:val="20"/>
                <w:szCs w:val="20"/>
              </w:rPr>
            </w:pPr>
          </w:p>
        </w:tc>
        <w:tc>
          <w:tcPr>
            <w:tcW w:w="861" w:type="dxa"/>
          </w:tcPr>
          <w:p w14:paraId="74289A3C" w14:textId="09D31ACE" w:rsidR="00321BB7" w:rsidRPr="00B9581D" w:rsidRDefault="00321BB7" w:rsidP="004262D9">
            <w:pPr>
              <w:jc w:val="right"/>
              <w:rPr>
                <w:rFonts w:ascii="Cambria" w:hAnsi="Cambria"/>
                <w:sz w:val="20"/>
                <w:szCs w:val="20"/>
              </w:rPr>
            </w:pPr>
          </w:p>
          <w:p w14:paraId="4873ABC8" w14:textId="77777777" w:rsidR="00321BB7" w:rsidRPr="00B9581D" w:rsidRDefault="00321BB7" w:rsidP="004262D9">
            <w:pPr>
              <w:jc w:val="right"/>
              <w:rPr>
                <w:rFonts w:ascii="Cambria" w:hAnsi="Cambria"/>
                <w:sz w:val="20"/>
                <w:szCs w:val="20"/>
                <w:lang w:val="sr-Cyrl-RS"/>
              </w:rPr>
            </w:pPr>
          </w:p>
          <w:p w14:paraId="2FBF9FC5" w14:textId="77777777" w:rsidR="00321BB7" w:rsidRPr="00B9581D" w:rsidRDefault="00321BB7" w:rsidP="004262D9">
            <w:pPr>
              <w:jc w:val="right"/>
              <w:rPr>
                <w:rFonts w:ascii="Cambria" w:hAnsi="Cambria"/>
                <w:sz w:val="20"/>
                <w:szCs w:val="20"/>
                <w:lang w:val="sr-Cyrl-RS"/>
              </w:rPr>
            </w:pPr>
          </w:p>
          <w:p w14:paraId="54F2C034" w14:textId="1BD1EC6B" w:rsidR="00133565" w:rsidRPr="00B9581D" w:rsidRDefault="00B02244" w:rsidP="004262D9">
            <w:pPr>
              <w:jc w:val="right"/>
              <w:rPr>
                <w:sz w:val="20"/>
                <w:szCs w:val="20"/>
                <w:lang w:val="sr-Cyrl-RS"/>
              </w:rPr>
            </w:pPr>
            <w:r w:rsidRPr="00B9581D">
              <w:rPr>
                <w:sz w:val="20"/>
                <w:szCs w:val="20"/>
                <w:lang w:val="sr-Cyrl-RS"/>
              </w:rPr>
              <w:t>11.640,0</w:t>
            </w:r>
          </w:p>
          <w:p w14:paraId="5A27BDD0" w14:textId="2B19E77A" w:rsidR="00B02244" w:rsidRPr="00B9581D" w:rsidRDefault="00B02244" w:rsidP="004262D9">
            <w:pPr>
              <w:jc w:val="right"/>
              <w:rPr>
                <w:sz w:val="20"/>
                <w:szCs w:val="20"/>
                <w:lang w:val="sr-Cyrl-RS"/>
              </w:rPr>
            </w:pPr>
            <w:r w:rsidRPr="00B9581D">
              <w:rPr>
                <w:sz w:val="20"/>
                <w:szCs w:val="20"/>
                <w:lang w:val="sr-Cyrl-RS"/>
              </w:rPr>
              <w:t>1.980,0</w:t>
            </w:r>
          </w:p>
          <w:p w14:paraId="791ECB9E" w14:textId="77777777" w:rsidR="004262D9" w:rsidRPr="00B9581D" w:rsidRDefault="004262D9" w:rsidP="004262D9">
            <w:pPr>
              <w:jc w:val="right"/>
              <w:rPr>
                <w:sz w:val="20"/>
                <w:szCs w:val="20"/>
                <w:lang w:val="sr-Cyrl-RS"/>
              </w:rPr>
            </w:pPr>
          </w:p>
          <w:p w14:paraId="016829DC" w14:textId="2C98B32F" w:rsidR="00321BB7" w:rsidRPr="00B9581D" w:rsidRDefault="00B02244" w:rsidP="004262D9">
            <w:pPr>
              <w:jc w:val="right"/>
              <w:rPr>
                <w:sz w:val="20"/>
                <w:szCs w:val="20"/>
                <w:lang w:val="sr-Cyrl-RS"/>
              </w:rPr>
            </w:pPr>
            <w:r w:rsidRPr="00B9581D">
              <w:rPr>
                <w:sz w:val="20"/>
                <w:szCs w:val="20"/>
                <w:lang w:val="sr-Cyrl-RS"/>
              </w:rPr>
              <w:t>2.043,0</w:t>
            </w:r>
          </w:p>
        </w:tc>
        <w:tc>
          <w:tcPr>
            <w:tcW w:w="1025" w:type="dxa"/>
          </w:tcPr>
          <w:p w14:paraId="180B5AA3" w14:textId="63AAAC6B" w:rsidR="00A06008" w:rsidRPr="00B9581D" w:rsidRDefault="00A06008" w:rsidP="004262D9">
            <w:pPr>
              <w:jc w:val="right"/>
              <w:rPr>
                <w:rFonts w:ascii="Cambria" w:hAnsi="Cambria"/>
                <w:sz w:val="20"/>
                <w:szCs w:val="20"/>
              </w:rPr>
            </w:pPr>
          </w:p>
          <w:p w14:paraId="671DCFAA" w14:textId="77777777" w:rsidR="00321BB7" w:rsidRPr="00B9581D" w:rsidRDefault="00321BB7" w:rsidP="004262D9">
            <w:pPr>
              <w:jc w:val="right"/>
              <w:rPr>
                <w:sz w:val="20"/>
                <w:szCs w:val="20"/>
              </w:rPr>
            </w:pPr>
          </w:p>
          <w:p w14:paraId="12C47FF0" w14:textId="77777777" w:rsidR="00321BB7" w:rsidRPr="00B9581D" w:rsidRDefault="00321BB7" w:rsidP="004262D9">
            <w:pPr>
              <w:jc w:val="right"/>
              <w:rPr>
                <w:sz w:val="20"/>
                <w:szCs w:val="20"/>
              </w:rPr>
            </w:pPr>
          </w:p>
          <w:p w14:paraId="67AE9B3E" w14:textId="77777777" w:rsidR="00463885" w:rsidRPr="00B9581D" w:rsidRDefault="00E71560" w:rsidP="00463885">
            <w:pPr>
              <w:spacing w:after="120"/>
              <w:jc w:val="right"/>
              <w:rPr>
                <w:rFonts w:ascii="Cambria" w:hAnsi="Cambria"/>
                <w:sz w:val="20"/>
                <w:szCs w:val="20"/>
              </w:rPr>
            </w:pPr>
            <w:r w:rsidRPr="00B9581D">
              <w:rPr>
                <w:rFonts w:ascii="Cambria" w:hAnsi="Cambria"/>
                <w:sz w:val="20"/>
                <w:szCs w:val="20"/>
              </w:rPr>
              <w:t>23.280,0</w:t>
            </w:r>
          </w:p>
          <w:p w14:paraId="5D789E74" w14:textId="31E2DFC0" w:rsidR="00E71560" w:rsidRPr="00B9581D" w:rsidRDefault="00E71560" w:rsidP="00463885">
            <w:pPr>
              <w:spacing w:after="120"/>
              <w:jc w:val="right"/>
              <w:rPr>
                <w:rFonts w:ascii="Cambria" w:hAnsi="Cambria"/>
                <w:sz w:val="20"/>
                <w:szCs w:val="20"/>
              </w:rPr>
            </w:pPr>
            <w:r w:rsidRPr="00B9581D">
              <w:rPr>
                <w:rFonts w:ascii="Cambria" w:hAnsi="Cambria"/>
                <w:sz w:val="20"/>
                <w:szCs w:val="20"/>
              </w:rPr>
              <w:t>3.960,0</w:t>
            </w:r>
          </w:p>
          <w:p w14:paraId="7763B768" w14:textId="550728BA" w:rsidR="00E71560" w:rsidRPr="00B9581D" w:rsidRDefault="00E71560" w:rsidP="004262D9">
            <w:pPr>
              <w:spacing w:after="120"/>
              <w:jc w:val="right"/>
              <w:rPr>
                <w:rFonts w:ascii="Cambria" w:hAnsi="Cambria"/>
                <w:sz w:val="20"/>
                <w:szCs w:val="20"/>
              </w:rPr>
            </w:pPr>
            <w:r w:rsidRPr="00B9581D">
              <w:rPr>
                <w:rFonts w:ascii="Cambria" w:hAnsi="Cambria"/>
                <w:sz w:val="20"/>
                <w:szCs w:val="20"/>
              </w:rPr>
              <w:t>4.086,0</w:t>
            </w:r>
          </w:p>
          <w:p w14:paraId="141A7E0B" w14:textId="19718FE0" w:rsidR="00321BB7" w:rsidRPr="00B9581D" w:rsidRDefault="00321BB7" w:rsidP="004262D9">
            <w:pPr>
              <w:jc w:val="right"/>
              <w:rPr>
                <w:sz w:val="20"/>
                <w:szCs w:val="20"/>
                <w:lang w:val="sr-Cyrl-RS"/>
              </w:rPr>
            </w:pPr>
          </w:p>
        </w:tc>
        <w:tc>
          <w:tcPr>
            <w:tcW w:w="1025" w:type="dxa"/>
          </w:tcPr>
          <w:p w14:paraId="45578BC2" w14:textId="34A94A0F" w:rsidR="00A06008" w:rsidRPr="00B9581D" w:rsidRDefault="00A06008" w:rsidP="004262D9">
            <w:pPr>
              <w:jc w:val="right"/>
              <w:rPr>
                <w:rFonts w:ascii="Cambria" w:hAnsi="Cambria"/>
                <w:sz w:val="20"/>
                <w:szCs w:val="20"/>
              </w:rPr>
            </w:pPr>
          </w:p>
          <w:p w14:paraId="7C911EC1" w14:textId="77777777" w:rsidR="00321BB7" w:rsidRPr="00B9581D" w:rsidRDefault="00321BB7" w:rsidP="004262D9">
            <w:pPr>
              <w:jc w:val="right"/>
              <w:rPr>
                <w:sz w:val="20"/>
                <w:szCs w:val="20"/>
              </w:rPr>
            </w:pPr>
          </w:p>
          <w:p w14:paraId="06F64DCB" w14:textId="77777777" w:rsidR="00321BB7" w:rsidRPr="00B9581D" w:rsidRDefault="00321BB7" w:rsidP="004262D9">
            <w:pPr>
              <w:jc w:val="right"/>
              <w:rPr>
                <w:sz w:val="20"/>
                <w:szCs w:val="20"/>
              </w:rPr>
            </w:pPr>
          </w:p>
          <w:p w14:paraId="464561C9" w14:textId="77777777" w:rsidR="00E71560" w:rsidRPr="00B9581D" w:rsidRDefault="00E71560" w:rsidP="004262D9">
            <w:pPr>
              <w:spacing w:after="120"/>
              <w:jc w:val="right"/>
              <w:rPr>
                <w:rFonts w:ascii="Cambria" w:hAnsi="Cambria"/>
                <w:sz w:val="20"/>
                <w:szCs w:val="20"/>
              </w:rPr>
            </w:pPr>
            <w:r w:rsidRPr="00B9581D">
              <w:rPr>
                <w:rFonts w:ascii="Cambria" w:hAnsi="Cambria"/>
                <w:sz w:val="20"/>
                <w:szCs w:val="20"/>
              </w:rPr>
              <w:t>23.280,0</w:t>
            </w:r>
          </w:p>
          <w:p w14:paraId="6EC539D4" w14:textId="77777777" w:rsidR="00E71560" w:rsidRPr="00B9581D" w:rsidRDefault="00E71560" w:rsidP="004262D9">
            <w:pPr>
              <w:spacing w:after="120"/>
              <w:jc w:val="right"/>
              <w:rPr>
                <w:rFonts w:ascii="Cambria" w:hAnsi="Cambria"/>
                <w:sz w:val="20"/>
                <w:szCs w:val="20"/>
              </w:rPr>
            </w:pPr>
            <w:r w:rsidRPr="00B9581D">
              <w:rPr>
                <w:rFonts w:ascii="Cambria" w:hAnsi="Cambria"/>
                <w:sz w:val="20"/>
                <w:szCs w:val="20"/>
              </w:rPr>
              <w:t>3.960,0</w:t>
            </w:r>
          </w:p>
          <w:p w14:paraId="37272EE4" w14:textId="77777777" w:rsidR="00E71560" w:rsidRPr="00B9581D" w:rsidRDefault="00E71560" w:rsidP="004262D9">
            <w:pPr>
              <w:spacing w:after="120"/>
              <w:jc w:val="right"/>
              <w:rPr>
                <w:rFonts w:ascii="Cambria" w:hAnsi="Cambria"/>
                <w:sz w:val="20"/>
                <w:szCs w:val="20"/>
              </w:rPr>
            </w:pPr>
            <w:r w:rsidRPr="00B9581D">
              <w:rPr>
                <w:rFonts w:ascii="Cambria" w:hAnsi="Cambria"/>
                <w:sz w:val="20"/>
                <w:szCs w:val="20"/>
              </w:rPr>
              <w:t>4.086,0</w:t>
            </w:r>
          </w:p>
          <w:p w14:paraId="57622A69" w14:textId="733BC421" w:rsidR="00321BB7" w:rsidRPr="00B9581D" w:rsidRDefault="00321BB7" w:rsidP="004262D9">
            <w:pPr>
              <w:jc w:val="right"/>
              <w:rPr>
                <w:sz w:val="20"/>
                <w:szCs w:val="20"/>
                <w:lang w:val="sr-Cyrl-RS"/>
              </w:rPr>
            </w:pPr>
          </w:p>
        </w:tc>
        <w:tc>
          <w:tcPr>
            <w:tcW w:w="1025" w:type="dxa"/>
          </w:tcPr>
          <w:p w14:paraId="075CF9D8" w14:textId="56E00C57" w:rsidR="00A06008" w:rsidRPr="00B9581D" w:rsidRDefault="00A06008" w:rsidP="004262D9">
            <w:pPr>
              <w:jc w:val="right"/>
              <w:rPr>
                <w:rFonts w:ascii="Cambria" w:hAnsi="Cambria"/>
                <w:sz w:val="20"/>
                <w:szCs w:val="20"/>
              </w:rPr>
            </w:pPr>
          </w:p>
          <w:p w14:paraId="5CDC8FBE" w14:textId="77777777" w:rsidR="00321BB7" w:rsidRPr="00B9581D" w:rsidRDefault="00321BB7" w:rsidP="004262D9">
            <w:pPr>
              <w:jc w:val="right"/>
              <w:rPr>
                <w:sz w:val="20"/>
                <w:szCs w:val="20"/>
              </w:rPr>
            </w:pPr>
          </w:p>
          <w:p w14:paraId="0B9A7B45" w14:textId="77777777" w:rsidR="00321BB7" w:rsidRPr="00B9581D" w:rsidRDefault="00321BB7" w:rsidP="004262D9">
            <w:pPr>
              <w:jc w:val="right"/>
              <w:rPr>
                <w:sz w:val="20"/>
                <w:szCs w:val="20"/>
              </w:rPr>
            </w:pPr>
          </w:p>
          <w:p w14:paraId="42E46797" w14:textId="77777777" w:rsidR="00E71560" w:rsidRPr="00B9581D" w:rsidRDefault="00E71560" w:rsidP="004262D9">
            <w:pPr>
              <w:spacing w:after="120"/>
              <w:jc w:val="right"/>
              <w:rPr>
                <w:rFonts w:ascii="Cambria" w:hAnsi="Cambria"/>
                <w:sz w:val="20"/>
                <w:szCs w:val="20"/>
              </w:rPr>
            </w:pPr>
            <w:r w:rsidRPr="00B9581D">
              <w:rPr>
                <w:rFonts w:ascii="Cambria" w:hAnsi="Cambria"/>
                <w:sz w:val="20"/>
                <w:szCs w:val="20"/>
              </w:rPr>
              <w:t>23.280,0</w:t>
            </w:r>
          </w:p>
          <w:p w14:paraId="4F66E3E5" w14:textId="77777777" w:rsidR="00E71560" w:rsidRPr="00B9581D" w:rsidRDefault="00E71560" w:rsidP="004262D9">
            <w:pPr>
              <w:spacing w:after="120"/>
              <w:jc w:val="right"/>
              <w:rPr>
                <w:rFonts w:ascii="Cambria" w:hAnsi="Cambria"/>
                <w:sz w:val="20"/>
                <w:szCs w:val="20"/>
              </w:rPr>
            </w:pPr>
            <w:r w:rsidRPr="00B9581D">
              <w:rPr>
                <w:rFonts w:ascii="Cambria" w:hAnsi="Cambria"/>
                <w:sz w:val="20"/>
                <w:szCs w:val="20"/>
              </w:rPr>
              <w:t>3.960,0</w:t>
            </w:r>
          </w:p>
          <w:p w14:paraId="28676242" w14:textId="77777777" w:rsidR="00E71560" w:rsidRPr="00B9581D" w:rsidRDefault="00E71560" w:rsidP="004262D9">
            <w:pPr>
              <w:spacing w:after="120"/>
              <w:jc w:val="right"/>
              <w:rPr>
                <w:rFonts w:ascii="Cambria" w:hAnsi="Cambria"/>
                <w:sz w:val="20"/>
                <w:szCs w:val="20"/>
              </w:rPr>
            </w:pPr>
            <w:r w:rsidRPr="00B9581D">
              <w:rPr>
                <w:rFonts w:ascii="Cambria" w:hAnsi="Cambria"/>
                <w:sz w:val="20"/>
                <w:szCs w:val="20"/>
              </w:rPr>
              <w:t>4.086,0</w:t>
            </w:r>
          </w:p>
          <w:p w14:paraId="6C01EF3F" w14:textId="577C0088" w:rsidR="00321BB7" w:rsidRPr="00B9581D" w:rsidRDefault="00321BB7" w:rsidP="004262D9">
            <w:pPr>
              <w:jc w:val="right"/>
              <w:rPr>
                <w:sz w:val="20"/>
                <w:szCs w:val="20"/>
                <w:lang w:val="sr-Cyrl-RS"/>
              </w:rPr>
            </w:pPr>
          </w:p>
        </w:tc>
        <w:tc>
          <w:tcPr>
            <w:tcW w:w="1025" w:type="dxa"/>
          </w:tcPr>
          <w:p w14:paraId="21443807" w14:textId="77777777" w:rsidR="00A06008" w:rsidRPr="00B9581D" w:rsidRDefault="00A06008" w:rsidP="00692318">
            <w:pPr>
              <w:jc w:val="right"/>
              <w:rPr>
                <w:sz w:val="20"/>
                <w:szCs w:val="20"/>
              </w:rPr>
            </w:pPr>
            <w:r w:rsidRPr="00B9581D">
              <w:rPr>
                <w:rFonts w:ascii="Cambria" w:hAnsi="Cambria"/>
                <w:sz w:val="20"/>
                <w:szCs w:val="20"/>
              </w:rPr>
              <w:t>/</w:t>
            </w:r>
          </w:p>
        </w:tc>
      </w:tr>
    </w:tbl>
    <w:p w14:paraId="40992547" w14:textId="77777777" w:rsidR="00A06008" w:rsidRPr="00B9581D" w:rsidRDefault="00A06008" w:rsidP="00715D30">
      <w:pPr>
        <w:rPr>
          <w:rFonts w:ascii="Cambria" w:hAnsi="Cambria"/>
          <w:sz w:val="20"/>
          <w:szCs w:val="20"/>
        </w:rPr>
      </w:pPr>
    </w:p>
    <w:p w14:paraId="76BB578F" w14:textId="03C478CE" w:rsidR="00D61CA4" w:rsidRPr="00B9581D" w:rsidRDefault="00D61CA4" w:rsidP="00715D30">
      <w:pPr>
        <w:rPr>
          <w:rFonts w:ascii="Cambria" w:hAnsi="Cambria"/>
          <w:sz w:val="20"/>
          <w:szCs w:val="20"/>
        </w:rPr>
      </w:pPr>
    </w:p>
    <w:p w14:paraId="235B31CE" w14:textId="77777777" w:rsidR="000440A8" w:rsidRPr="00B9581D" w:rsidRDefault="000440A8" w:rsidP="00715D30">
      <w:pPr>
        <w:rPr>
          <w:rFonts w:ascii="Cambria" w:hAnsi="Cambria"/>
          <w:sz w:val="20"/>
          <w:szCs w:val="20"/>
        </w:rPr>
      </w:pPr>
    </w:p>
    <w:tbl>
      <w:tblPr>
        <w:tblStyle w:val="TableGrid"/>
        <w:tblW w:w="16160" w:type="dxa"/>
        <w:tblInd w:w="-714" w:type="dxa"/>
        <w:shd w:val="clear" w:color="auto" w:fill="FFFFFF" w:themeFill="background1"/>
        <w:tblLayout w:type="fixed"/>
        <w:tblLook w:val="04A0" w:firstRow="1" w:lastRow="0" w:firstColumn="1" w:lastColumn="0" w:noHBand="0" w:noVBand="1"/>
      </w:tblPr>
      <w:tblGrid>
        <w:gridCol w:w="1616"/>
        <w:gridCol w:w="1523"/>
        <w:gridCol w:w="1681"/>
        <w:gridCol w:w="28"/>
        <w:gridCol w:w="1616"/>
        <w:gridCol w:w="1616"/>
        <w:gridCol w:w="1616"/>
        <w:gridCol w:w="1616"/>
        <w:gridCol w:w="1616"/>
        <w:gridCol w:w="1616"/>
        <w:gridCol w:w="1616"/>
      </w:tblGrid>
      <w:tr w:rsidR="00B9581D" w:rsidRPr="00B9581D" w14:paraId="664FBFDB" w14:textId="77777777" w:rsidTr="001F557E">
        <w:tc>
          <w:tcPr>
            <w:tcW w:w="4820" w:type="dxa"/>
            <w:gridSpan w:val="3"/>
            <w:tcBorders>
              <w:bottom w:val="single" w:sz="4" w:space="0" w:color="auto"/>
            </w:tcBorders>
            <w:shd w:val="clear" w:color="auto" w:fill="2E74B5" w:themeFill="accent1" w:themeFillShade="BF"/>
          </w:tcPr>
          <w:p w14:paraId="0C1AF85F" w14:textId="77777777" w:rsidR="009D5615" w:rsidRPr="00B9581D" w:rsidRDefault="009D5615" w:rsidP="007A5191">
            <w:pPr>
              <w:spacing w:after="120"/>
              <w:rPr>
                <w:rFonts w:ascii="Cambria" w:hAnsi="Cambria"/>
                <w:sz w:val="20"/>
                <w:szCs w:val="20"/>
              </w:rPr>
            </w:pPr>
            <w:r w:rsidRPr="00B9581D">
              <w:rPr>
                <w:rFonts w:ascii="Cambria" w:hAnsi="Cambria"/>
                <w:b/>
                <w:sz w:val="20"/>
                <w:szCs w:val="20"/>
              </w:rPr>
              <w:t>ПОСЕБАН ЦИЉ 2:</w:t>
            </w:r>
          </w:p>
        </w:tc>
        <w:tc>
          <w:tcPr>
            <w:tcW w:w="11340" w:type="dxa"/>
            <w:gridSpan w:val="8"/>
            <w:shd w:val="clear" w:color="auto" w:fill="2E74B5" w:themeFill="accent1" w:themeFillShade="BF"/>
          </w:tcPr>
          <w:p w14:paraId="01B70BE3" w14:textId="61196363" w:rsidR="009D5615" w:rsidRPr="00B9581D" w:rsidRDefault="005D5825" w:rsidP="005D5825">
            <w:pPr>
              <w:spacing w:after="120"/>
              <w:jc w:val="both"/>
              <w:rPr>
                <w:rFonts w:ascii="Cambria" w:hAnsi="Cambria"/>
                <w:sz w:val="20"/>
                <w:szCs w:val="20"/>
              </w:rPr>
            </w:pPr>
            <w:bookmarkStart w:id="15" w:name="_Hlk84767095"/>
            <w:r w:rsidRPr="00B9581D">
              <w:rPr>
                <w:rFonts w:ascii="Cambria" w:hAnsi="Cambria"/>
                <w:sz w:val="20"/>
                <w:szCs w:val="20"/>
              </w:rPr>
              <w:t xml:space="preserve">Успостављене </w:t>
            </w:r>
            <w:r w:rsidR="00DF750B" w:rsidRPr="00B9581D">
              <w:rPr>
                <w:rFonts w:ascii="Cambria" w:hAnsi="Cambria"/>
                <w:sz w:val="20"/>
                <w:szCs w:val="20"/>
              </w:rPr>
              <w:t>везе између транспарентног и дел</w:t>
            </w:r>
            <w:r w:rsidRPr="00B9581D">
              <w:rPr>
                <w:rFonts w:ascii="Cambria" w:hAnsi="Cambria"/>
                <w:sz w:val="20"/>
                <w:szCs w:val="20"/>
              </w:rPr>
              <w:t>о</w:t>
            </w:r>
            <w:r w:rsidR="00DF750B" w:rsidRPr="00B9581D">
              <w:rPr>
                <w:rFonts w:ascii="Cambria" w:hAnsi="Cambria"/>
                <w:sz w:val="20"/>
                <w:szCs w:val="20"/>
              </w:rPr>
              <w:t>творног система упра</w:t>
            </w:r>
            <w:r w:rsidRPr="00B9581D">
              <w:rPr>
                <w:rFonts w:ascii="Cambria" w:hAnsi="Cambria"/>
                <w:sz w:val="20"/>
                <w:szCs w:val="20"/>
              </w:rPr>
              <w:t>вљања, оцењивањ</w:t>
            </w:r>
            <w:r w:rsidR="00DF750B" w:rsidRPr="00B9581D">
              <w:rPr>
                <w:rFonts w:ascii="Cambria" w:hAnsi="Cambria"/>
                <w:sz w:val="20"/>
                <w:szCs w:val="20"/>
              </w:rPr>
              <w:t xml:space="preserve">а, каријерног развоја и стручног </w:t>
            </w:r>
            <w:r w:rsidR="00967FFA" w:rsidRPr="00B9581D">
              <w:rPr>
                <w:rFonts w:ascii="Cambria" w:hAnsi="Cambria"/>
                <w:sz w:val="20"/>
                <w:szCs w:val="20"/>
              </w:rPr>
              <w:t>усавршавањ</w:t>
            </w:r>
            <w:r w:rsidR="00DF750B" w:rsidRPr="00B9581D">
              <w:rPr>
                <w:rFonts w:ascii="Cambria" w:hAnsi="Cambria"/>
                <w:sz w:val="20"/>
                <w:szCs w:val="20"/>
              </w:rPr>
              <w:t xml:space="preserve">а </w:t>
            </w:r>
            <w:r w:rsidR="00967FFA" w:rsidRPr="00B9581D">
              <w:rPr>
                <w:rFonts w:ascii="Cambria" w:hAnsi="Cambria"/>
                <w:sz w:val="20"/>
                <w:szCs w:val="20"/>
              </w:rPr>
              <w:t>судског и тужилачког особља</w:t>
            </w:r>
            <w:bookmarkEnd w:id="15"/>
            <w:r w:rsidR="00967FFA" w:rsidRPr="00B9581D">
              <w:rPr>
                <w:rFonts w:ascii="Cambria" w:hAnsi="Cambria"/>
                <w:sz w:val="20"/>
                <w:szCs w:val="20"/>
              </w:rPr>
              <w:t xml:space="preserve"> </w:t>
            </w:r>
          </w:p>
        </w:tc>
      </w:tr>
      <w:tr w:rsidR="00B9581D" w:rsidRPr="00B9581D" w14:paraId="3D36D6BC" w14:textId="77777777" w:rsidTr="001F557E">
        <w:tc>
          <w:tcPr>
            <w:tcW w:w="4820" w:type="dxa"/>
            <w:gridSpan w:val="3"/>
            <w:tcBorders>
              <w:bottom w:val="single" w:sz="4" w:space="0" w:color="auto"/>
            </w:tcBorders>
            <w:shd w:val="clear" w:color="auto" w:fill="9CC2E5" w:themeFill="accent1" w:themeFillTint="99"/>
          </w:tcPr>
          <w:p w14:paraId="1C801DD6" w14:textId="77777777" w:rsidR="009D5615" w:rsidRPr="00B9581D" w:rsidRDefault="009D5615" w:rsidP="007A5191">
            <w:pPr>
              <w:spacing w:after="120"/>
              <w:rPr>
                <w:rFonts w:ascii="Cambria" w:hAnsi="Cambria"/>
                <w:b/>
                <w:bCs/>
                <w:sz w:val="20"/>
                <w:szCs w:val="20"/>
              </w:rPr>
            </w:pPr>
            <w:r w:rsidRPr="00B9581D">
              <w:rPr>
                <w:rFonts w:ascii="Cambria" w:hAnsi="Cambria"/>
                <w:b/>
                <w:sz w:val="20"/>
                <w:szCs w:val="20"/>
              </w:rPr>
              <w:t>Институција надлежна за праћење и контролу:</w:t>
            </w:r>
          </w:p>
        </w:tc>
        <w:tc>
          <w:tcPr>
            <w:tcW w:w="11340" w:type="dxa"/>
            <w:gridSpan w:val="8"/>
            <w:tcBorders>
              <w:bottom w:val="single" w:sz="4" w:space="0" w:color="auto"/>
            </w:tcBorders>
            <w:shd w:val="clear" w:color="auto" w:fill="FFFFFF" w:themeFill="background1"/>
          </w:tcPr>
          <w:p w14:paraId="7A056D16" w14:textId="77777777" w:rsidR="009D5615" w:rsidRPr="00B9581D" w:rsidRDefault="009D5615" w:rsidP="00826893">
            <w:pPr>
              <w:spacing w:after="120"/>
              <w:jc w:val="both"/>
              <w:rPr>
                <w:rFonts w:ascii="Cambria" w:hAnsi="Cambria"/>
                <w:sz w:val="20"/>
                <w:szCs w:val="20"/>
              </w:rPr>
            </w:pPr>
            <w:r w:rsidRPr="00B9581D">
              <w:rPr>
                <w:rFonts w:ascii="Cambria" w:hAnsi="Cambria"/>
                <w:sz w:val="20"/>
                <w:szCs w:val="20"/>
              </w:rPr>
              <w:t xml:space="preserve">Министарство правде Републике Србије, Високи савет судства, </w:t>
            </w:r>
            <w:r w:rsidR="00826893" w:rsidRPr="00B9581D">
              <w:rPr>
                <w:rFonts w:ascii="Cambria" w:hAnsi="Cambria"/>
                <w:sz w:val="20"/>
                <w:szCs w:val="20"/>
              </w:rPr>
              <w:t xml:space="preserve">Врховни касациони суд, </w:t>
            </w:r>
            <w:r w:rsidRPr="00B9581D">
              <w:rPr>
                <w:rFonts w:ascii="Cambria" w:hAnsi="Cambria"/>
                <w:sz w:val="20"/>
                <w:szCs w:val="20"/>
              </w:rPr>
              <w:t>Државно веће тужилаца</w:t>
            </w:r>
            <w:r w:rsidR="002D65F4" w:rsidRPr="00B9581D">
              <w:rPr>
                <w:rFonts w:ascii="Cambria" w:hAnsi="Cambria"/>
                <w:sz w:val="20"/>
                <w:szCs w:val="20"/>
              </w:rPr>
              <w:t>, Републичко јавно тужилаштво</w:t>
            </w:r>
            <w:r w:rsidR="00196233" w:rsidRPr="00B9581D">
              <w:rPr>
                <w:rFonts w:ascii="Cambria" w:hAnsi="Cambria"/>
                <w:sz w:val="20"/>
                <w:szCs w:val="20"/>
              </w:rPr>
              <w:t>, Правосудна академија</w:t>
            </w:r>
            <w:r w:rsidR="00FA78CC" w:rsidRPr="00B9581D">
              <w:rPr>
                <w:rFonts w:ascii="Cambria" w:hAnsi="Cambria"/>
                <w:sz w:val="20"/>
                <w:szCs w:val="20"/>
              </w:rPr>
              <w:t xml:space="preserve"> и Министарство финансија</w:t>
            </w:r>
          </w:p>
        </w:tc>
      </w:tr>
      <w:tr w:rsidR="00B9581D" w:rsidRPr="00B9581D" w14:paraId="453FC928" w14:textId="77777777" w:rsidTr="003454D0">
        <w:tc>
          <w:tcPr>
            <w:tcW w:w="1616" w:type="dxa"/>
            <w:shd w:val="clear" w:color="auto" w:fill="DEEAF6" w:themeFill="accent1" w:themeFillTint="33"/>
          </w:tcPr>
          <w:p w14:paraId="7BD8B9F1" w14:textId="77777777" w:rsidR="009D5615" w:rsidRPr="00B9581D" w:rsidRDefault="009D5615" w:rsidP="007A5191">
            <w:pPr>
              <w:spacing w:after="120"/>
              <w:jc w:val="center"/>
              <w:rPr>
                <w:rFonts w:ascii="Cambria" w:hAnsi="Cambria"/>
                <w:b/>
                <w:sz w:val="20"/>
                <w:szCs w:val="20"/>
              </w:rPr>
            </w:pPr>
            <w:r w:rsidRPr="00B9581D">
              <w:rPr>
                <w:rFonts w:ascii="Cambria" w:hAnsi="Cambria"/>
                <w:b/>
                <w:sz w:val="20"/>
                <w:szCs w:val="20"/>
              </w:rPr>
              <w:t>Показатељ крајњег исхода</w:t>
            </w:r>
          </w:p>
        </w:tc>
        <w:tc>
          <w:tcPr>
            <w:tcW w:w="1523" w:type="dxa"/>
            <w:shd w:val="clear" w:color="auto" w:fill="DEEAF6" w:themeFill="accent1" w:themeFillTint="33"/>
          </w:tcPr>
          <w:p w14:paraId="446255FA" w14:textId="77777777" w:rsidR="009D5615" w:rsidRPr="00B9581D" w:rsidRDefault="009D5615" w:rsidP="007A5191">
            <w:pPr>
              <w:spacing w:after="120"/>
              <w:jc w:val="center"/>
              <w:rPr>
                <w:rFonts w:ascii="Cambria" w:hAnsi="Cambria"/>
                <w:b/>
                <w:sz w:val="20"/>
                <w:szCs w:val="20"/>
              </w:rPr>
            </w:pPr>
            <w:r w:rsidRPr="00B9581D">
              <w:rPr>
                <w:rFonts w:ascii="Cambria" w:hAnsi="Cambria"/>
                <w:b/>
                <w:sz w:val="20"/>
                <w:szCs w:val="20"/>
              </w:rPr>
              <w:t>Јединица мере</w:t>
            </w:r>
          </w:p>
        </w:tc>
        <w:tc>
          <w:tcPr>
            <w:tcW w:w="1709" w:type="dxa"/>
            <w:gridSpan w:val="2"/>
            <w:shd w:val="clear" w:color="auto" w:fill="DEEAF6" w:themeFill="accent1" w:themeFillTint="33"/>
          </w:tcPr>
          <w:p w14:paraId="0B892261" w14:textId="77777777" w:rsidR="009D5615" w:rsidRPr="00B9581D" w:rsidRDefault="009D5615" w:rsidP="007A5191">
            <w:pPr>
              <w:spacing w:after="120"/>
              <w:jc w:val="center"/>
              <w:rPr>
                <w:rFonts w:ascii="Cambria" w:hAnsi="Cambria"/>
                <w:b/>
                <w:sz w:val="20"/>
                <w:szCs w:val="20"/>
              </w:rPr>
            </w:pPr>
            <w:r w:rsidRPr="00B9581D">
              <w:rPr>
                <w:rFonts w:ascii="Cambria" w:hAnsi="Cambria"/>
                <w:b/>
                <w:sz w:val="20"/>
                <w:szCs w:val="20"/>
              </w:rPr>
              <w:t>Извор верификације</w:t>
            </w:r>
          </w:p>
        </w:tc>
        <w:tc>
          <w:tcPr>
            <w:tcW w:w="1616" w:type="dxa"/>
            <w:shd w:val="clear" w:color="auto" w:fill="DEEAF6" w:themeFill="accent1" w:themeFillTint="33"/>
          </w:tcPr>
          <w:p w14:paraId="26F88C73" w14:textId="77777777" w:rsidR="009D5615" w:rsidRPr="00B9581D" w:rsidRDefault="009D5615" w:rsidP="007A5191">
            <w:pPr>
              <w:spacing w:after="120"/>
              <w:jc w:val="center"/>
              <w:rPr>
                <w:rFonts w:ascii="Cambria" w:hAnsi="Cambria"/>
                <w:b/>
                <w:sz w:val="20"/>
                <w:szCs w:val="20"/>
              </w:rPr>
            </w:pPr>
            <w:r w:rsidRPr="00B9581D">
              <w:rPr>
                <w:rFonts w:ascii="Cambria" w:hAnsi="Cambria"/>
                <w:b/>
                <w:sz w:val="20"/>
                <w:szCs w:val="20"/>
              </w:rPr>
              <w:t>Почетна вредност</w:t>
            </w:r>
          </w:p>
        </w:tc>
        <w:tc>
          <w:tcPr>
            <w:tcW w:w="1616" w:type="dxa"/>
            <w:shd w:val="clear" w:color="auto" w:fill="DEEAF6" w:themeFill="accent1" w:themeFillTint="33"/>
          </w:tcPr>
          <w:p w14:paraId="2830EDDF" w14:textId="77777777" w:rsidR="009D5615" w:rsidRPr="00B9581D" w:rsidRDefault="009D5615" w:rsidP="007A5191">
            <w:pPr>
              <w:spacing w:after="120"/>
              <w:jc w:val="center"/>
              <w:rPr>
                <w:rFonts w:ascii="Cambria" w:hAnsi="Cambria"/>
                <w:b/>
                <w:sz w:val="20"/>
                <w:szCs w:val="20"/>
              </w:rPr>
            </w:pPr>
            <w:r w:rsidRPr="00B9581D">
              <w:rPr>
                <w:rFonts w:ascii="Cambria" w:hAnsi="Cambria"/>
                <w:b/>
                <w:sz w:val="20"/>
                <w:szCs w:val="20"/>
              </w:rPr>
              <w:t>Почетна година</w:t>
            </w:r>
          </w:p>
        </w:tc>
        <w:tc>
          <w:tcPr>
            <w:tcW w:w="1616" w:type="dxa"/>
            <w:shd w:val="clear" w:color="auto" w:fill="DEEAF6" w:themeFill="accent1" w:themeFillTint="33"/>
          </w:tcPr>
          <w:p w14:paraId="78225289" w14:textId="77777777" w:rsidR="009D5615" w:rsidRPr="00B9581D" w:rsidRDefault="009D5615" w:rsidP="007A5191">
            <w:pPr>
              <w:spacing w:after="120"/>
              <w:jc w:val="center"/>
              <w:rPr>
                <w:rFonts w:ascii="Cambria" w:hAnsi="Cambria"/>
                <w:b/>
                <w:sz w:val="20"/>
                <w:szCs w:val="20"/>
              </w:rPr>
            </w:pPr>
            <w:r w:rsidRPr="00B9581D">
              <w:rPr>
                <w:rFonts w:ascii="Cambria" w:hAnsi="Cambria"/>
                <w:b/>
                <w:sz w:val="20"/>
                <w:szCs w:val="20"/>
              </w:rPr>
              <w:t>Циљана вредност у 2021. год.</w:t>
            </w:r>
          </w:p>
        </w:tc>
        <w:tc>
          <w:tcPr>
            <w:tcW w:w="1616" w:type="dxa"/>
            <w:shd w:val="clear" w:color="auto" w:fill="DEEAF6" w:themeFill="accent1" w:themeFillTint="33"/>
          </w:tcPr>
          <w:p w14:paraId="57C53965" w14:textId="77777777" w:rsidR="009D5615" w:rsidRPr="00B9581D" w:rsidRDefault="009D5615" w:rsidP="007A5191">
            <w:pPr>
              <w:spacing w:after="120"/>
              <w:jc w:val="center"/>
              <w:rPr>
                <w:rFonts w:ascii="Cambria" w:hAnsi="Cambria"/>
                <w:b/>
                <w:sz w:val="20"/>
                <w:szCs w:val="20"/>
              </w:rPr>
            </w:pPr>
            <w:r w:rsidRPr="00B9581D">
              <w:rPr>
                <w:rFonts w:ascii="Cambria" w:hAnsi="Cambria"/>
                <w:b/>
                <w:sz w:val="20"/>
                <w:szCs w:val="20"/>
              </w:rPr>
              <w:t>Циљана вредност у 2022. год.</w:t>
            </w:r>
          </w:p>
        </w:tc>
        <w:tc>
          <w:tcPr>
            <w:tcW w:w="1616" w:type="dxa"/>
            <w:shd w:val="clear" w:color="auto" w:fill="DEEAF6" w:themeFill="accent1" w:themeFillTint="33"/>
          </w:tcPr>
          <w:p w14:paraId="4437B99F" w14:textId="77777777" w:rsidR="009D5615" w:rsidRPr="00B9581D" w:rsidRDefault="009D5615" w:rsidP="007A5191">
            <w:pPr>
              <w:spacing w:after="120"/>
              <w:jc w:val="center"/>
              <w:rPr>
                <w:rFonts w:ascii="Cambria" w:hAnsi="Cambria"/>
                <w:b/>
                <w:sz w:val="20"/>
                <w:szCs w:val="20"/>
              </w:rPr>
            </w:pPr>
            <w:r w:rsidRPr="00B9581D">
              <w:rPr>
                <w:rFonts w:ascii="Cambria" w:hAnsi="Cambria"/>
                <w:b/>
                <w:sz w:val="20"/>
                <w:szCs w:val="20"/>
              </w:rPr>
              <w:t>Циљана вредност у 2023. год.</w:t>
            </w:r>
          </w:p>
        </w:tc>
        <w:tc>
          <w:tcPr>
            <w:tcW w:w="1616" w:type="dxa"/>
            <w:shd w:val="clear" w:color="auto" w:fill="DEEAF6" w:themeFill="accent1" w:themeFillTint="33"/>
          </w:tcPr>
          <w:p w14:paraId="28D8F21D" w14:textId="77777777" w:rsidR="009D5615" w:rsidRPr="00B9581D" w:rsidRDefault="009D5615" w:rsidP="007A5191">
            <w:pPr>
              <w:spacing w:after="120"/>
              <w:jc w:val="center"/>
              <w:rPr>
                <w:rFonts w:ascii="Cambria" w:hAnsi="Cambria"/>
                <w:b/>
                <w:sz w:val="20"/>
                <w:szCs w:val="20"/>
              </w:rPr>
            </w:pPr>
            <w:r w:rsidRPr="00B9581D">
              <w:rPr>
                <w:rFonts w:ascii="Cambria" w:hAnsi="Cambria"/>
                <w:b/>
                <w:sz w:val="20"/>
                <w:szCs w:val="20"/>
              </w:rPr>
              <w:t>Циљана вредност у 2024. год.</w:t>
            </w:r>
          </w:p>
        </w:tc>
        <w:tc>
          <w:tcPr>
            <w:tcW w:w="1616" w:type="dxa"/>
            <w:shd w:val="clear" w:color="auto" w:fill="DEEAF6" w:themeFill="accent1" w:themeFillTint="33"/>
          </w:tcPr>
          <w:p w14:paraId="25CD04D9" w14:textId="77777777" w:rsidR="009D5615" w:rsidRPr="00B9581D" w:rsidRDefault="009D5615" w:rsidP="007A5191">
            <w:pPr>
              <w:spacing w:after="120"/>
              <w:jc w:val="center"/>
              <w:rPr>
                <w:rFonts w:ascii="Cambria" w:hAnsi="Cambria"/>
                <w:b/>
                <w:sz w:val="20"/>
                <w:szCs w:val="20"/>
              </w:rPr>
            </w:pPr>
            <w:r w:rsidRPr="00B9581D">
              <w:rPr>
                <w:rFonts w:ascii="Cambria" w:hAnsi="Cambria"/>
                <w:b/>
                <w:sz w:val="20"/>
                <w:szCs w:val="20"/>
              </w:rPr>
              <w:t>Циљана вредност у 2025. год.</w:t>
            </w:r>
          </w:p>
        </w:tc>
      </w:tr>
      <w:tr w:rsidR="00B9581D" w:rsidRPr="00B9581D" w14:paraId="1851AA84" w14:textId="77777777" w:rsidTr="003454D0">
        <w:tc>
          <w:tcPr>
            <w:tcW w:w="1616" w:type="dxa"/>
            <w:shd w:val="clear" w:color="auto" w:fill="FFFFFF" w:themeFill="background1"/>
          </w:tcPr>
          <w:p w14:paraId="0D9A7CE3" w14:textId="34A34421" w:rsidR="003F2077" w:rsidRPr="00B9581D" w:rsidRDefault="003F2077" w:rsidP="00B1519C">
            <w:pPr>
              <w:spacing w:after="120"/>
              <w:rPr>
                <w:rFonts w:ascii="Cambria" w:hAnsi="Cambria"/>
                <w:sz w:val="20"/>
                <w:szCs w:val="20"/>
              </w:rPr>
            </w:pPr>
            <w:bookmarkStart w:id="16" w:name="_Hlk84767164"/>
            <w:r w:rsidRPr="00B9581D">
              <w:rPr>
                <w:rFonts w:ascii="Cambria" w:hAnsi="Cambria"/>
                <w:sz w:val="20"/>
                <w:szCs w:val="20"/>
              </w:rPr>
              <w:t xml:space="preserve">Повећана ефикасност у раду суда односно јавних </w:t>
            </w:r>
            <w:r w:rsidR="009B7548" w:rsidRPr="00B9581D">
              <w:rPr>
                <w:rFonts w:ascii="Cambria" w:hAnsi="Cambria"/>
                <w:sz w:val="20"/>
                <w:szCs w:val="20"/>
              </w:rPr>
              <w:t>туж</w:t>
            </w:r>
            <w:r w:rsidR="009B7548" w:rsidRPr="00B9581D">
              <w:rPr>
                <w:rFonts w:ascii="Cambria" w:hAnsi="Cambria"/>
                <w:sz w:val="20"/>
                <w:szCs w:val="20"/>
                <w:lang w:val="sr-Cyrl-RS"/>
              </w:rPr>
              <w:t>и</w:t>
            </w:r>
            <w:r w:rsidR="009B7548" w:rsidRPr="00B9581D">
              <w:rPr>
                <w:rFonts w:ascii="Cambria" w:hAnsi="Cambria"/>
                <w:sz w:val="20"/>
                <w:szCs w:val="20"/>
              </w:rPr>
              <w:t>лаштва</w:t>
            </w:r>
            <w:bookmarkEnd w:id="16"/>
          </w:p>
        </w:tc>
        <w:tc>
          <w:tcPr>
            <w:tcW w:w="1523" w:type="dxa"/>
            <w:shd w:val="clear" w:color="auto" w:fill="FFFFFF" w:themeFill="background1"/>
          </w:tcPr>
          <w:p w14:paraId="7AB5C2E3" w14:textId="3AA1CFFB" w:rsidR="003F2077" w:rsidRPr="00B9581D" w:rsidRDefault="00B1519C" w:rsidP="00B1519C">
            <w:pPr>
              <w:spacing w:after="120"/>
              <w:rPr>
                <w:rFonts w:ascii="Cambria" w:hAnsi="Cambria"/>
                <w:b/>
                <w:bCs/>
                <w:sz w:val="20"/>
                <w:szCs w:val="20"/>
              </w:rPr>
            </w:pPr>
            <w:r w:rsidRPr="00B9581D">
              <w:rPr>
                <w:rFonts w:ascii="Cambria" w:hAnsi="Cambria"/>
                <w:sz w:val="20"/>
                <w:szCs w:val="20"/>
                <w:lang w:val="sr-Cyrl-RS"/>
              </w:rPr>
              <w:t xml:space="preserve">Објављени </w:t>
            </w:r>
            <w:r w:rsidR="003F2077" w:rsidRPr="00B9581D">
              <w:rPr>
                <w:rFonts w:ascii="Cambria" w:hAnsi="Cambria"/>
                <w:sz w:val="20"/>
                <w:szCs w:val="20"/>
              </w:rPr>
              <w:t xml:space="preserve"> </w:t>
            </w:r>
            <w:r w:rsidRPr="00B9581D">
              <w:rPr>
                <w:rFonts w:ascii="Cambria" w:hAnsi="Cambria"/>
                <w:sz w:val="20"/>
                <w:szCs w:val="20"/>
                <w:lang w:val="sr-Cyrl-RS"/>
              </w:rPr>
              <w:t>извештаји</w:t>
            </w:r>
          </w:p>
        </w:tc>
        <w:tc>
          <w:tcPr>
            <w:tcW w:w="1709" w:type="dxa"/>
            <w:gridSpan w:val="2"/>
            <w:shd w:val="clear" w:color="auto" w:fill="FFFFFF" w:themeFill="background1"/>
          </w:tcPr>
          <w:p w14:paraId="2A028809" w14:textId="67431D8A" w:rsidR="003F2077" w:rsidRPr="00B9581D" w:rsidRDefault="00B1519C" w:rsidP="003F2077">
            <w:pPr>
              <w:spacing w:after="120"/>
              <w:rPr>
                <w:rFonts w:ascii="Cambria" w:hAnsi="Cambria"/>
                <w:b/>
                <w:bCs/>
                <w:sz w:val="20"/>
                <w:szCs w:val="20"/>
              </w:rPr>
            </w:pPr>
            <w:r w:rsidRPr="00B9581D">
              <w:rPr>
                <w:rFonts w:ascii="Cambria" w:hAnsi="Cambria"/>
                <w:sz w:val="20"/>
                <w:szCs w:val="20"/>
                <w:lang w:val="sr-Cyrl-RS"/>
              </w:rPr>
              <w:t>Годишњни извештаји правосудних органа</w:t>
            </w:r>
          </w:p>
        </w:tc>
        <w:tc>
          <w:tcPr>
            <w:tcW w:w="1616" w:type="dxa"/>
            <w:shd w:val="clear" w:color="auto" w:fill="FFFFFF" w:themeFill="background1"/>
          </w:tcPr>
          <w:p w14:paraId="3E2987A1" w14:textId="35264356" w:rsidR="003F2077" w:rsidRPr="00B9581D" w:rsidRDefault="003F2077" w:rsidP="003F2077">
            <w:pPr>
              <w:spacing w:after="120"/>
              <w:rPr>
                <w:rFonts w:ascii="Cambria" w:hAnsi="Cambria"/>
                <w:b/>
                <w:bCs/>
                <w:sz w:val="20"/>
                <w:szCs w:val="20"/>
              </w:rPr>
            </w:pPr>
            <w:r w:rsidRPr="00B9581D">
              <w:rPr>
                <w:rFonts w:ascii="Cambria" w:hAnsi="Cambria"/>
                <w:sz w:val="20"/>
                <w:szCs w:val="20"/>
              </w:rPr>
              <w:t xml:space="preserve">Постојеће стање </w:t>
            </w:r>
          </w:p>
        </w:tc>
        <w:tc>
          <w:tcPr>
            <w:tcW w:w="1616" w:type="dxa"/>
            <w:shd w:val="clear" w:color="auto" w:fill="FFFFFF" w:themeFill="background1"/>
          </w:tcPr>
          <w:p w14:paraId="5A44F478" w14:textId="77777777" w:rsidR="003F2077" w:rsidRPr="00B9581D" w:rsidRDefault="003F2077" w:rsidP="003F2077">
            <w:pPr>
              <w:spacing w:after="120"/>
              <w:jc w:val="center"/>
              <w:rPr>
                <w:rFonts w:ascii="Cambria" w:hAnsi="Cambria"/>
                <w:sz w:val="20"/>
                <w:szCs w:val="20"/>
              </w:rPr>
            </w:pPr>
            <w:r w:rsidRPr="00B9581D">
              <w:rPr>
                <w:rFonts w:ascii="Cambria" w:hAnsi="Cambria"/>
                <w:sz w:val="20"/>
                <w:szCs w:val="20"/>
              </w:rPr>
              <w:t>2021.</w:t>
            </w:r>
          </w:p>
        </w:tc>
        <w:tc>
          <w:tcPr>
            <w:tcW w:w="1616" w:type="dxa"/>
            <w:shd w:val="clear" w:color="auto" w:fill="FFFFFF" w:themeFill="background1"/>
          </w:tcPr>
          <w:p w14:paraId="2263764A" w14:textId="7679819F" w:rsidR="003F2077" w:rsidRPr="00B9581D" w:rsidRDefault="003F2077" w:rsidP="003F2077">
            <w:pPr>
              <w:spacing w:after="120"/>
              <w:rPr>
                <w:rFonts w:ascii="Cambria" w:hAnsi="Cambria"/>
                <w:bCs/>
                <w:sz w:val="20"/>
                <w:szCs w:val="20"/>
              </w:rPr>
            </w:pPr>
            <w:bookmarkStart w:id="17" w:name="_Hlk84767304"/>
            <w:r w:rsidRPr="00B9581D">
              <w:rPr>
                <w:rFonts w:ascii="Cambria" w:hAnsi="Cambria"/>
                <w:bCs/>
                <w:sz w:val="20"/>
                <w:szCs w:val="20"/>
              </w:rPr>
              <w:t>Повећана ефикасност рада у суду односно јавном тужилаштву као резултат транспарен</w:t>
            </w:r>
            <w:r w:rsidR="00D76F54" w:rsidRPr="00B9581D">
              <w:rPr>
                <w:rFonts w:ascii="Cambria" w:hAnsi="Cambria"/>
                <w:bCs/>
                <w:sz w:val="20"/>
                <w:szCs w:val="20"/>
                <w:lang w:val="sr-Cyrl-RS"/>
              </w:rPr>
              <w:t>-</w:t>
            </w:r>
            <w:r w:rsidRPr="00B9581D">
              <w:rPr>
                <w:rFonts w:ascii="Cambria" w:hAnsi="Cambria"/>
                <w:bCs/>
                <w:sz w:val="20"/>
                <w:szCs w:val="20"/>
              </w:rPr>
              <w:t>тног и делотворног управљања људским ресурсима до 3%</w:t>
            </w:r>
            <w:bookmarkEnd w:id="17"/>
          </w:p>
        </w:tc>
        <w:tc>
          <w:tcPr>
            <w:tcW w:w="1616" w:type="dxa"/>
            <w:shd w:val="clear" w:color="auto" w:fill="FFFFFF" w:themeFill="background1"/>
          </w:tcPr>
          <w:p w14:paraId="5CBDAE6D" w14:textId="2E6EB696" w:rsidR="003F2077" w:rsidRPr="00B9581D" w:rsidRDefault="003F2077" w:rsidP="003F2077">
            <w:pPr>
              <w:spacing w:after="120"/>
              <w:rPr>
                <w:rFonts w:ascii="Cambria" w:hAnsi="Cambria"/>
                <w:b/>
                <w:bCs/>
                <w:sz w:val="20"/>
                <w:szCs w:val="20"/>
              </w:rPr>
            </w:pPr>
            <w:r w:rsidRPr="00B9581D">
              <w:rPr>
                <w:rFonts w:ascii="Cambria" w:hAnsi="Cambria"/>
                <w:bCs/>
                <w:sz w:val="20"/>
                <w:szCs w:val="20"/>
              </w:rPr>
              <w:t>Повећана ефикасност рада у суду односно јавном тужилаштву као резултат транспарент</w:t>
            </w:r>
            <w:r w:rsidR="00D76F54" w:rsidRPr="00B9581D">
              <w:rPr>
                <w:rFonts w:ascii="Cambria" w:hAnsi="Cambria"/>
                <w:bCs/>
                <w:sz w:val="20"/>
                <w:szCs w:val="20"/>
                <w:lang w:val="sr-Cyrl-RS"/>
              </w:rPr>
              <w:t>-</w:t>
            </w:r>
            <w:r w:rsidRPr="00B9581D">
              <w:rPr>
                <w:rFonts w:ascii="Cambria" w:hAnsi="Cambria"/>
                <w:bCs/>
                <w:sz w:val="20"/>
                <w:szCs w:val="20"/>
              </w:rPr>
              <w:t>ног и делотворног управљања људским ресурсима до 3%</w:t>
            </w:r>
          </w:p>
        </w:tc>
        <w:tc>
          <w:tcPr>
            <w:tcW w:w="1616" w:type="dxa"/>
            <w:shd w:val="clear" w:color="auto" w:fill="FFFFFF" w:themeFill="background1"/>
          </w:tcPr>
          <w:p w14:paraId="73D9789E" w14:textId="685F5BDA" w:rsidR="003F2077" w:rsidRPr="00B9581D" w:rsidRDefault="003F2077" w:rsidP="003F2077">
            <w:pPr>
              <w:spacing w:after="120"/>
              <w:rPr>
                <w:rFonts w:ascii="Cambria" w:hAnsi="Cambria"/>
                <w:b/>
                <w:bCs/>
                <w:sz w:val="20"/>
                <w:szCs w:val="20"/>
              </w:rPr>
            </w:pPr>
            <w:r w:rsidRPr="00B9581D">
              <w:rPr>
                <w:rFonts w:ascii="Cambria" w:hAnsi="Cambria"/>
                <w:bCs/>
                <w:sz w:val="20"/>
                <w:szCs w:val="20"/>
              </w:rPr>
              <w:t>Повећана ефикасност рада у суду односно јавном тужилаштву као резултат транспарент</w:t>
            </w:r>
            <w:r w:rsidR="00D76F54" w:rsidRPr="00B9581D">
              <w:rPr>
                <w:rFonts w:ascii="Cambria" w:hAnsi="Cambria"/>
                <w:bCs/>
                <w:sz w:val="20"/>
                <w:szCs w:val="20"/>
                <w:lang w:val="sr-Cyrl-RS"/>
              </w:rPr>
              <w:t>-</w:t>
            </w:r>
            <w:r w:rsidRPr="00B9581D">
              <w:rPr>
                <w:rFonts w:ascii="Cambria" w:hAnsi="Cambria"/>
                <w:bCs/>
                <w:sz w:val="20"/>
                <w:szCs w:val="20"/>
              </w:rPr>
              <w:t>ног и делотворног управљања људским ресурсима до 3%</w:t>
            </w:r>
          </w:p>
        </w:tc>
        <w:tc>
          <w:tcPr>
            <w:tcW w:w="1616" w:type="dxa"/>
            <w:shd w:val="clear" w:color="auto" w:fill="FFFFFF" w:themeFill="background1"/>
          </w:tcPr>
          <w:p w14:paraId="78F52A40" w14:textId="2D539F5A" w:rsidR="003F2077" w:rsidRPr="00B9581D" w:rsidRDefault="003F2077" w:rsidP="003F2077">
            <w:pPr>
              <w:spacing w:after="120"/>
              <w:rPr>
                <w:rFonts w:ascii="Cambria" w:hAnsi="Cambria"/>
                <w:b/>
                <w:bCs/>
                <w:sz w:val="20"/>
                <w:szCs w:val="20"/>
              </w:rPr>
            </w:pPr>
            <w:r w:rsidRPr="00B9581D">
              <w:rPr>
                <w:rFonts w:ascii="Cambria" w:hAnsi="Cambria"/>
                <w:bCs/>
                <w:sz w:val="20"/>
                <w:szCs w:val="20"/>
              </w:rPr>
              <w:t>Повећана ефикасност рада у суду односно јавном тужилаштву као резултат транспарент</w:t>
            </w:r>
            <w:r w:rsidR="004E2EC0" w:rsidRPr="00B9581D">
              <w:rPr>
                <w:rFonts w:ascii="Cambria" w:hAnsi="Cambria"/>
                <w:bCs/>
                <w:sz w:val="20"/>
                <w:szCs w:val="20"/>
                <w:lang w:val="sr-Cyrl-RS"/>
              </w:rPr>
              <w:t>-</w:t>
            </w:r>
            <w:r w:rsidRPr="00B9581D">
              <w:rPr>
                <w:rFonts w:ascii="Cambria" w:hAnsi="Cambria"/>
                <w:bCs/>
                <w:sz w:val="20"/>
                <w:szCs w:val="20"/>
              </w:rPr>
              <w:t>ног и делотворног управљања људским ресурсима до 3%</w:t>
            </w:r>
          </w:p>
        </w:tc>
        <w:tc>
          <w:tcPr>
            <w:tcW w:w="1616" w:type="dxa"/>
            <w:shd w:val="clear" w:color="auto" w:fill="FFFFFF" w:themeFill="background1"/>
          </w:tcPr>
          <w:p w14:paraId="7062C5F8" w14:textId="7C14FB69" w:rsidR="003F2077" w:rsidRPr="00B9581D" w:rsidRDefault="003F2077" w:rsidP="003F2077">
            <w:pPr>
              <w:spacing w:after="120"/>
              <w:rPr>
                <w:rFonts w:ascii="Cambria" w:hAnsi="Cambria"/>
                <w:b/>
                <w:bCs/>
                <w:sz w:val="20"/>
                <w:szCs w:val="20"/>
              </w:rPr>
            </w:pPr>
            <w:r w:rsidRPr="00B9581D">
              <w:rPr>
                <w:rFonts w:ascii="Cambria" w:hAnsi="Cambria"/>
                <w:bCs/>
                <w:sz w:val="20"/>
                <w:szCs w:val="20"/>
              </w:rPr>
              <w:t>Повећана ефикасност рада у суду односно јавном тужилаштву као резултат транспарент</w:t>
            </w:r>
            <w:r w:rsidR="004E2EC0" w:rsidRPr="00B9581D">
              <w:rPr>
                <w:rFonts w:ascii="Cambria" w:hAnsi="Cambria"/>
                <w:bCs/>
                <w:sz w:val="20"/>
                <w:szCs w:val="20"/>
                <w:lang w:val="sr-Cyrl-RS"/>
              </w:rPr>
              <w:t>-</w:t>
            </w:r>
            <w:r w:rsidRPr="00B9581D">
              <w:rPr>
                <w:rFonts w:ascii="Cambria" w:hAnsi="Cambria"/>
                <w:bCs/>
                <w:sz w:val="20"/>
                <w:szCs w:val="20"/>
              </w:rPr>
              <w:t>ног и делотворног управљања људским ресурсима до 12% у односу на почетну годину</w:t>
            </w:r>
          </w:p>
        </w:tc>
      </w:tr>
      <w:tr w:rsidR="00B9581D" w:rsidRPr="00B9581D" w14:paraId="51D03461" w14:textId="77777777" w:rsidTr="003454D0">
        <w:tc>
          <w:tcPr>
            <w:tcW w:w="1616" w:type="dxa"/>
            <w:shd w:val="clear" w:color="auto" w:fill="FFFFFF" w:themeFill="background1"/>
          </w:tcPr>
          <w:p w14:paraId="10074154" w14:textId="7A544954" w:rsidR="00DE1F2B" w:rsidRPr="00B9581D" w:rsidRDefault="00DE1F2B" w:rsidP="00D018ED">
            <w:pPr>
              <w:spacing w:after="120"/>
              <w:rPr>
                <w:rFonts w:ascii="Cambria" w:hAnsi="Cambria"/>
                <w:sz w:val="20"/>
                <w:szCs w:val="20"/>
              </w:rPr>
            </w:pPr>
            <w:bookmarkStart w:id="18" w:name="_Hlk84767523"/>
            <w:r w:rsidRPr="00B9581D">
              <w:rPr>
                <w:rFonts w:ascii="Cambria" w:hAnsi="Cambria"/>
                <w:sz w:val="20"/>
                <w:szCs w:val="20"/>
              </w:rPr>
              <w:t>Транспарентан систем каријерног напредовања и развоја судског и тужилачког особља</w:t>
            </w:r>
            <w:bookmarkEnd w:id="18"/>
          </w:p>
        </w:tc>
        <w:tc>
          <w:tcPr>
            <w:tcW w:w="1523" w:type="dxa"/>
            <w:shd w:val="clear" w:color="auto" w:fill="FFFFFF" w:themeFill="background1"/>
          </w:tcPr>
          <w:p w14:paraId="0161EFE9" w14:textId="6CDF4ED9" w:rsidR="00DE1F2B" w:rsidRPr="00B9581D" w:rsidRDefault="00DE1F2B" w:rsidP="00DE1F2B">
            <w:pPr>
              <w:spacing w:after="120"/>
              <w:rPr>
                <w:rFonts w:ascii="Cambria" w:hAnsi="Cambria"/>
                <w:sz w:val="20"/>
                <w:szCs w:val="20"/>
                <w:lang w:val="sr-Cyrl-RS"/>
              </w:rPr>
            </w:pPr>
            <w:r w:rsidRPr="00B9581D">
              <w:rPr>
                <w:rFonts w:ascii="Cambria" w:hAnsi="Cambria"/>
                <w:sz w:val="20"/>
                <w:szCs w:val="20"/>
              </w:rPr>
              <w:t>Извештај о спроведеним обукама</w:t>
            </w:r>
            <w:r w:rsidRPr="00B9581D">
              <w:rPr>
                <w:rFonts w:ascii="Cambria" w:hAnsi="Cambria"/>
                <w:sz w:val="20"/>
                <w:szCs w:val="20"/>
                <w:lang w:val="sr-Cyrl-RS"/>
              </w:rPr>
              <w:t xml:space="preserve"> и прегледу мишљења/ставова судског и тужилачког особља о транспарентности процеса</w:t>
            </w:r>
          </w:p>
        </w:tc>
        <w:tc>
          <w:tcPr>
            <w:tcW w:w="1709" w:type="dxa"/>
            <w:gridSpan w:val="2"/>
            <w:shd w:val="clear" w:color="auto" w:fill="FFFFFF" w:themeFill="background1"/>
          </w:tcPr>
          <w:p w14:paraId="253D808F" w14:textId="245F385B" w:rsidR="00DE1F2B" w:rsidRPr="00B9581D" w:rsidRDefault="00DE1F2B" w:rsidP="00DE1F2B">
            <w:pPr>
              <w:spacing w:after="120"/>
              <w:rPr>
                <w:rFonts w:ascii="Cambria" w:hAnsi="Cambria"/>
                <w:sz w:val="20"/>
                <w:szCs w:val="20"/>
                <w:lang w:val="sr-Cyrl-RS"/>
              </w:rPr>
            </w:pPr>
            <w:r w:rsidRPr="00B9581D">
              <w:rPr>
                <w:rFonts w:ascii="Cambria" w:hAnsi="Cambria"/>
                <w:sz w:val="20"/>
                <w:szCs w:val="20"/>
              </w:rPr>
              <w:t xml:space="preserve">Објављени извештај на </w:t>
            </w:r>
            <w:r w:rsidRPr="00B9581D">
              <w:rPr>
                <w:rFonts w:ascii="Cambria" w:hAnsi="Cambria"/>
                <w:sz w:val="20"/>
                <w:szCs w:val="20"/>
                <w:lang w:val="sr-Cyrl-RS"/>
              </w:rPr>
              <w:t>интернет презентацијама ВСС И ДВТ</w:t>
            </w:r>
          </w:p>
        </w:tc>
        <w:tc>
          <w:tcPr>
            <w:tcW w:w="1616" w:type="dxa"/>
            <w:shd w:val="clear" w:color="auto" w:fill="FFFFFF" w:themeFill="background1"/>
          </w:tcPr>
          <w:p w14:paraId="4379A94B" w14:textId="003B27D1" w:rsidR="00DE1F2B" w:rsidRPr="00B9581D" w:rsidRDefault="00DE1F2B" w:rsidP="00DE1F2B">
            <w:pPr>
              <w:spacing w:after="120"/>
              <w:rPr>
                <w:rFonts w:ascii="Cambria" w:hAnsi="Cambria"/>
                <w:sz w:val="20"/>
                <w:szCs w:val="20"/>
              </w:rPr>
            </w:pPr>
            <w:r w:rsidRPr="00B9581D">
              <w:rPr>
                <w:rFonts w:ascii="Cambria" w:hAnsi="Cambria"/>
                <w:sz w:val="20"/>
                <w:szCs w:val="20"/>
              </w:rPr>
              <w:t xml:space="preserve">Постојеће стање </w:t>
            </w:r>
          </w:p>
        </w:tc>
        <w:tc>
          <w:tcPr>
            <w:tcW w:w="1616" w:type="dxa"/>
            <w:shd w:val="clear" w:color="auto" w:fill="FFFFFF" w:themeFill="background1"/>
          </w:tcPr>
          <w:p w14:paraId="2D608231" w14:textId="77777777" w:rsidR="00DE1F2B" w:rsidRPr="00B9581D" w:rsidRDefault="00DE1F2B" w:rsidP="00DE1F2B">
            <w:pPr>
              <w:spacing w:after="120"/>
              <w:jc w:val="center"/>
              <w:rPr>
                <w:rFonts w:ascii="Cambria" w:hAnsi="Cambria"/>
                <w:sz w:val="20"/>
                <w:szCs w:val="20"/>
              </w:rPr>
            </w:pPr>
            <w:r w:rsidRPr="00B9581D">
              <w:rPr>
                <w:rFonts w:ascii="Cambria" w:hAnsi="Cambria"/>
                <w:sz w:val="20"/>
                <w:szCs w:val="20"/>
              </w:rPr>
              <w:t>2021.</w:t>
            </w:r>
          </w:p>
        </w:tc>
        <w:tc>
          <w:tcPr>
            <w:tcW w:w="1616" w:type="dxa"/>
            <w:shd w:val="clear" w:color="auto" w:fill="FFFFFF" w:themeFill="background1"/>
          </w:tcPr>
          <w:p w14:paraId="6A6F6F29" w14:textId="04A14967" w:rsidR="00DE1F2B" w:rsidRPr="00B9581D" w:rsidRDefault="00DE1F2B" w:rsidP="00BF0767">
            <w:pPr>
              <w:spacing w:after="120"/>
              <w:rPr>
                <w:rFonts w:ascii="Cambria" w:hAnsi="Cambria"/>
                <w:sz w:val="20"/>
                <w:szCs w:val="20"/>
              </w:rPr>
            </w:pPr>
            <w:r w:rsidRPr="00B9581D">
              <w:rPr>
                <w:rFonts w:ascii="Cambria" w:hAnsi="Cambria"/>
                <w:sz w:val="20"/>
                <w:szCs w:val="20"/>
                <w:lang w:val="sr-Cyrl-RS"/>
              </w:rPr>
              <w:t>Повећан степен задовољства судског и тужилачког особља обукама и транспарентношћу процеса каријерног напредовања за 5% у односу на 2021. годину</w:t>
            </w:r>
            <w:r w:rsidRPr="00B9581D">
              <w:rPr>
                <w:rFonts w:ascii="Cambria" w:hAnsi="Cambria"/>
                <w:sz w:val="20"/>
                <w:szCs w:val="20"/>
              </w:rPr>
              <w:t>-</w:t>
            </w:r>
          </w:p>
        </w:tc>
        <w:tc>
          <w:tcPr>
            <w:tcW w:w="1616" w:type="dxa"/>
            <w:shd w:val="clear" w:color="auto" w:fill="FFFFFF" w:themeFill="background1"/>
          </w:tcPr>
          <w:p w14:paraId="50085E2C" w14:textId="76F27EE9" w:rsidR="00DE1F2B" w:rsidRPr="00B9581D" w:rsidRDefault="00DE1F2B" w:rsidP="00BF0767">
            <w:pPr>
              <w:spacing w:after="120"/>
              <w:rPr>
                <w:rFonts w:ascii="Cambria" w:hAnsi="Cambria"/>
                <w:sz w:val="20"/>
                <w:szCs w:val="20"/>
              </w:rPr>
            </w:pPr>
            <w:r w:rsidRPr="00B9581D">
              <w:rPr>
                <w:rFonts w:ascii="Cambria" w:hAnsi="Cambria"/>
                <w:sz w:val="20"/>
                <w:szCs w:val="20"/>
                <w:lang w:val="sr-Cyrl-RS"/>
              </w:rPr>
              <w:t xml:space="preserve">Повећан степен задовољства судског и тужилачког особља обукама и транспарентношћу процеса каријерног напредовања за </w:t>
            </w:r>
            <w:r w:rsidR="009B3A59" w:rsidRPr="00B9581D">
              <w:rPr>
                <w:rFonts w:ascii="Cambria" w:hAnsi="Cambria"/>
                <w:sz w:val="20"/>
                <w:szCs w:val="20"/>
                <w:lang w:val="sr-Cyrl-RS"/>
              </w:rPr>
              <w:t>5</w:t>
            </w:r>
            <w:r w:rsidRPr="00B9581D">
              <w:rPr>
                <w:rFonts w:ascii="Cambria" w:hAnsi="Cambria"/>
                <w:sz w:val="20"/>
                <w:szCs w:val="20"/>
                <w:lang w:val="sr-Cyrl-RS"/>
              </w:rPr>
              <w:t>% у односу на 2022. годину</w:t>
            </w:r>
          </w:p>
        </w:tc>
        <w:tc>
          <w:tcPr>
            <w:tcW w:w="1616" w:type="dxa"/>
            <w:shd w:val="clear" w:color="auto" w:fill="FFFFFF" w:themeFill="background1"/>
          </w:tcPr>
          <w:p w14:paraId="6C119580" w14:textId="664346A5" w:rsidR="00DE1F2B" w:rsidRPr="00B9581D" w:rsidRDefault="00DE1F2B" w:rsidP="00BF0767">
            <w:pPr>
              <w:spacing w:after="120"/>
              <w:rPr>
                <w:rFonts w:ascii="Cambria" w:hAnsi="Cambria"/>
                <w:sz w:val="20"/>
                <w:szCs w:val="20"/>
              </w:rPr>
            </w:pPr>
            <w:r w:rsidRPr="00B9581D">
              <w:rPr>
                <w:rFonts w:ascii="Cambria" w:hAnsi="Cambria"/>
                <w:sz w:val="20"/>
                <w:szCs w:val="20"/>
                <w:lang w:val="sr-Cyrl-RS"/>
              </w:rPr>
              <w:t xml:space="preserve">Повећан степен задовољства судског и тужилачког особља обукама и транспарентношћу процеса каријерног напредовања за </w:t>
            </w:r>
            <w:r w:rsidR="009B3A59" w:rsidRPr="00B9581D">
              <w:rPr>
                <w:rFonts w:ascii="Cambria" w:hAnsi="Cambria"/>
                <w:sz w:val="20"/>
                <w:szCs w:val="20"/>
                <w:lang w:val="sr-Cyrl-RS"/>
              </w:rPr>
              <w:t>5</w:t>
            </w:r>
            <w:r w:rsidRPr="00B9581D">
              <w:rPr>
                <w:rFonts w:ascii="Cambria" w:hAnsi="Cambria"/>
                <w:sz w:val="20"/>
                <w:szCs w:val="20"/>
                <w:lang w:val="sr-Cyrl-RS"/>
              </w:rPr>
              <w:t>% у односу на 2023. годину</w:t>
            </w:r>
          </w:p>
        </w:tc>
        <w:tc>
          <w:tcPr>
            <w:tcW w:w="1616" w:type="dxa"/>
            <w:shd w:val="clear" w:color="auto" w:fill="FFFFFF" w:themeFill="background1"/>
          </w:tcPr>
          <w:p w14:paraId="79A12F55" w14:textId="3A89A8B8" w:rsidR="00DE1F2B" w:rsidRPr="00B9581D" w:rsidRDefault="00DE1F2B" w:rsidP="00BF0767">
            <w:pPr>
              <w:spacing w:after="120"/>
              <w:rPr>
                <w:rFonts w:ascii="Cambria" w:hAnsi="Cambria"/>
                <w:sz w:val="20"/>
                <w:szCs w:val="20"/>
                <w:lang w:val="sr-Cyrl-RS"/>
              </w:rPr>
            </w:pPr>
            <w:r w:rsidRPr="00B9581D">
              <w:rPr>
                <w:rFonts w:ascii="Cambria" w:hAnsi="Cambria"/>
                <w:sz w:val="20"/>
                <w:szCs w:val="20"/>
                <w:lang w:val="sr-Cyrl-RS"/>
              </w:rPr>
              <w:t xml:space="preserve"> Повећан степен задовољства судског и тужилачког особља обукама и транспарентношћу процеса каријерног напредовања за </w:t>
            </w:r>
            <w:r w:rsidR="009B3A59" w:rsidRPr="00B9581D">
              <w:rPr>
                <w:rFonts w:ascii="Cambria" w:hAnsi="Cambria"/>
                <w:sz w:val="20"/>
                <w:szCs w:val="20"/>
                <w:lang w:val="sr-Cyrl-RS"/>
              </w:rPr>
              <w:t>5</w:t>
            </w:r>
            <w:r w:rsidRPr="00B9581D">
              <w:rPr>
                <w:rFonts w:ascii="Cambria" w:hAnsi="Cambria"/>
                <w:sz w:val="20"/>
                <w:szCs w:val="20"/>
                <w:lang w:val="sr-Cyrl-RS"/>
              </w:rPr>
              <w:t>% у односу на 2024. годину</w:t>
            </w:r>
          </w:p>
        </w:tc>
        <w:tc>
          <w:tcPr>
            <w:tcW w:w="1616" w:type="dxa"/>
            <w:shd w:val="clear" w:color="auto" w:fill="FFFFFF" w:themeFill="background1"/>
          </w:tcPr>
          <w:p w14:paraId="37A1B602" w14:textId="1D69165C" w:rsidR="00DE1F2B" w:rsidRPr="00B9581D" w:rsidRDefault="00DE1F2B" w:rsidP="00BF0767">
            <w:pPr>
              <w:spacing w:after="120"/>
              <w:rPr>
                <w:rFonts w:ascii="Cambria" w:hAnsi="Cambria"/>
                <w:sz w:val="20"/>
                <w:szCs w:val="20"/>
              </w:rPr>
            </w:pPr>
            <w:r w:rsidRPr="00B9581D">
              <w:rPr>
                <w:rFonts w:ascii="Cambria" w:hAnsi="Cambria"/>
                <w:sz w:val="20"/>
                <w:szCs w:val="20"/>
                <w:lang w:val="sr-Cyrl-RS"/>
              </w:rPr>
              <w:t xml:space="preserve">Повећан степен задовољства судског и тужилачког особља обукама и транспарентношћу процеса каријерног напредовања за </w:t>
            </w:r>
            <w:r w:rsidR="001E5BB7" w:rsidRPr="00B9581D">
              <w:rPr>
                <w:rFonts w:ascii="Cambria" w:hAnsi="Cambria"/>
                <w:sz w:val="20"/>
                <w:szCs w:val="20"/>
                <w:lang w:val="sr-Cyrl-RS"/>
              </w:rPr>
              <w:t>5</w:t>
            </w:r>
            <w:r w:rsidRPr="00B9581D">
              <w:rPr>
                <w:rFonts w:ascii="Cambria" w:hAnsi="Cambria"/>
                <w:sz w:val="20"/>
                <w:szCs w:val="20"/>
                <w:lang w:val="sr-Cyrl-RS"/>
              </w:rPr>
              <w:t xml:space="preserve">% у односу на 2025. годину, односно за </w:t>
            </w:r>
            <w:r w:rsidR="001E5BB7" w:rsidRPr="00B9581D">
              <w:rPr>
                <w:rFonts w:ascii="Cambria" w:hAnsi="Cambria"/>
                <w:sz w:val="20"/>
                <w:szCs w:val="20"/>
                <w:lang w:val="sr-Cyrl-RS"/>
              </w:rPr>
              <w:t>2</w:t>
            </w:r>
            <w:r w:rsidRPr="00B9581D">
              <w:rPr>
                <w:rFonts w:ascii="Cambria" w:hAnsi="Cambria"/>
                <w:sz w:val="20"/>
                <w:szCs w:val="20"/>
                <w:lang w:val="sr-Cyrl-RS"/>
              </w:rPr>
              <w:t>5% у односу на почетну годину.</w:t>
            </w:r>
          </w:p>
        </w:tc>
      </w:tr>
    </w:tbl>
    <w:p w14:paraId="66FCBE1E" w14:textId="77777777" w:rsidR="009D5615" w:rsidRPr="00B9581D" w:rsidRDefault="009D5615" w:rsidP="00715D30">
      <w:pPr>
        <w:rPr>
          <w:rFonts w:ascii="Cambria" w:hAnsi="Cambria"/>
          <w:sz w:val="20"/>
          <w:szCs w:val="20"/>
        </w:rPr>
      </w:pPr>
    </w:p>
    <w:tbl>
      <w:tblPr>
        <w:tblStyle w:val="TableGrid"/>
        <w:tblW w:w="16160" w:type="dxa"/>
        <w:tblInd w:w="-714" w:type="dxa"/>
        <w:shd w:val="clear" w:color="auto" w:fill="FFFFFF" w:themeFill="background1"/>
        <w:tblLayout w:type="fixed"/>
        <w:tblLook w:val="04A0" w:firstRow="1" w:lastRow="0" w:firstColumn="1" w:lastColumn="0" w:noHBand="0" w:noVBand="1"/>
      </w:tblPr>
      <w:tblGrid>
        <w:gridCol w:w="1616"/>
        <w:gridCol w:w="1503"/>
        <w:gridCol w:w="1729"/>
        <w:gridCol w:w="1616"/>
        <w:gridCol w:w="1616"/>
        <w:gridCol w:w="1843"/>
        <w:gridCol w:w="1389"/>
        <w:gridCol w:w="1616"/>
        <w:gridCol w:w="1616"/>
        <w:gridCol w:w="1616"/>
      </w:tblGrid>
      <w:tr w:rsidR="00B9581D" w:rsidRPr="00B9581D" w14:paraId="4E1052F7" w14:textId="77777777" w:rsidTr="001A6058">
        <w:tc>
          <w:tcPr>
            <w:tcW w:w="3119" w:type="dxa"/>
            <w:gridSpan w:val="2"/>
            <w:tcBorders>
              <w:bottom w:val="single" w:sz="4" w:space="0" w:color="auto"/>
            </w:tcBorders>
            <w:shd w:val="clear" w:color="auto" w:fill="2E74B5" w:themeFill="accent1" w:themeFillShade="BF"/>
          </w:tcPr>
          <w:p w14:paraId="091672D2" w14:textId="77777777" w:rsidR="00861EC2" w:rsidRPr="00B9581D" w:rsidRDefault="00861EC2" w:rsidP="001A6058">
            <w:pPr>
              <w:spacing w:after="120"/>
              <w:rPr>
                <w:rFonts w:ascii="Cambria" w:hAnsi="Cambria"/>
                <w:sz w:val="20"/>
                <w:szCs w:val="20"/>
              </w:rPr>
            </w:pPr>
            <w:r w:rsidRPr="00B9581D">
              <w:rPr>
                <w:rFonts w:ascii="Cambria" w:hAnsi="Cambria"/>
                <w:b/>
                <w:sz w:val="20"/>
                <w:szCs w:val="20"/>
              </w:rPr>
              <w:t>Мера 2.1</w:t>
            </w:r>
          </w:p>
        </w:tc>
        <w:tc>
          <w:tcPr>
            <w:tcW w:w="13041" w:type="dxa"/>
            <w:gridSpan w:val="8"/>
            <w:shd w:val="clear" w:color="auto" w:fill="2E74B5" w:themeFill="accent1" w:themeFillShade="BF"/>
          </w:tcPr>
          <w:p w14:paraId="3D3FA7AC" w14:textId="371A2415" w:rsidR="00861EC2" w:rsidRPr="00B9581D" w:rsidRDefault="00861EC2" w:rsidP="00F46FEC">
            <w:pPr>
              <w:spacing w:after="120" w:line="240" w:lineRule="atLeast"/>
              <w:jc w:val="both"/>
              <w:rPr>
                <w:rFonts w:ascii="Cambria" w:hAnsi="Cambria"/>
                <w:sz w:val="20"/>
                <w:szCs w:val="20"/>
              </w:rPr>
            </w:pPr>
            <w:bookmarkStart w:id="19" w:name="_Hlk84767771"/>
            <w:r w:rsidRPr="00B9581D">
              <w:rPr>
                <w:rFonts w:ascii="Cambria" w:hAnsi="Cambria"/>
                <w:sz w:val="20"/>
                <w:szCs w:val="20"/>
              </w:rPr>
              <w:t xml:space="preserve">Испитивање делотворности постојећег </w:t>
            </w:r>
            <w:r w:rsidR="00F46FEC" w:rsidRPr="00B9581D">
              <w:rPr>
                <w:rFonts w:ascii="Cambria" w:hAnsi="Cambria"/>
                <w:sz w:val="20"/>
                <w:szCs w:val="20"/>
              </w:rPr>
              <w:t>поступка оцењивања</w:t>
            </w:r>
            <w:r w:rsidR="005B0529" w:rsidRPr="00B9581D">
              <w:rPr>
                <w:rFonts w:ascii="Cambria" w:hAnsi="Cambria"/>
                <w:sz w:val="20"/>
                <w:szCs w:val="20"/>
              </w:rPr>
              <w:t xml:space="preserve"> судијских помоћника</w:t>
            </w:r>
            <w:bookmarkEnd w:id="19"/>
          </w:p>
        </w:tc>
      </w:tr>
      <w:tr w:rsidR="00B9581D" w:rsidRPr="00B9581D" w14:paraId="612880E7" w14:textId="77777777" w:rsidTr="001A6058">
        <w:tc>
          <w:tcPr>
            <w:tcW w:w="3119" w:type="dxa"/>
            <w:gridSpan w:val="2"/>
            <w:tcBorders>
              <w:bottom w:val="single" w:sz="4" w:space="0" w:color="auto"/>
            </w:tcBorders>
            <w:shd w:val="clear" w:color="auto" w:fill="9CC2E5" w:themeFill="accent1" w:themeFillTint="99"/>
          </w:tcPr>
          <w:p w14:paraId="634BB3A2" w14:textId="77777777" w:rsidR="00861EC2" w:rsidRPr="00B9581D" w:rsidRDefault="00861EC2" w:rsidP="001A6058">
            <w:pPr>
              <w:spacing w:after="120"/>
              <w:rPr>
                <w:rFonts w:ascii="Cambria" w:hAnsi="Cambria"/>
                <w:b/>
                <w:bCs/>
                <w:sz w:val="20"/>
                <w:szCs w:val="20"/>
              </w:rPr>
            </w:pPr>
            <w:r w:rsidRPr="00B9581D">
              <w:rPr>
                <w:rFonts w:ascii="Cambria" w:hAnsi="Cambria"/>
                <w:b/>
                <w:sz w:val="20"/>
                <w:szCs w:val="20"/>
              </w:rPr>
              <w:t>Институција надлежна за праћење и контролу:</w:t>
            </w:r>
          </w:p>
        </w:tc>
        <w:tc>
          <w:tcPr>
            <w:tcW w:w="13041" w:type="dxa"/>
            <w:gridSpan w:val="8"/>
            <w:tcBorders>
              <w:bottom w:val="single" w:sz="4" w:space="0" w:color="auto"/>
            </w:tcBorders>
            <w:shd w:val="clear" w:color="auto" w:fill="FFFFFF" w:themeFill="background1"/>
          </w:tcPr>
          <w:p w14:paraId="6A3728E3" w14:textId="3BF667AD" w:rsidR="00861EC2" w:rsidRPr="00B9581D" w:rsidRDefault="00861EC2" w:rsidP="001A6058">
            <w:pPr>
              <w:spacing w:after="120"/>
              <w:jc w:val="both"/>
              <w:rPr>
                <w:rFonts w:ascii="Cambria" w:hAnsi="Cambria"/>
                <w:sz w:val="20"/>
                <w:szCs w:val="20"/>
              </w:rPr>
            </w:pPr>
            <w:r w:rsidRPr="00B9581D">
              <w:rPr>
                <w:rFonts w:ascii="Cambria" w:hAnsi="Cambria"/>
                <w:sz w:val="20"/>
                <w:szCs w:val="20"/>
              </w:rPr>
              <w:t>Министарство правде Републике Србије</w:t>
            </w:r>
            <w:r w:rsidR="00B757AE" w:rsidRPr="00B9581D">
              <w:rPr>
                <w:rFonts w:ascii="Cambria" w:hAnsi="Cambria"/>
                <w:sz w:val="20"/>
                <w:szCs w:val="20"/>
              </w:rPr>
              <w:t>,</w:t>
            </w:r>
            <w:r w:rsidR="005B0529" w:rsidRPr="00B9581D">
              <w:rPr>
                <w:rFonts w:ascii="Cambria" w:hAnsi="Cambria"/>
                <w:sz w:val="20"/>
                <w:szCs w:val="20"/>
              </w:rPr>
              <w:t xml:space="preserve"> </w:t>
            </w:r>
            <w:r w:rsidRPr="00B9581D">
              <w:rPr>
                <w:rFonts w:ascii="Cambria" w:hAnsi="Cambria"/>
                <w:sz w:val="20"/>
                <w:szCs w:val="20"/>
              </w:rPr>
              <w:t>Високи савет судства</w:t>
            </w:r>
            <w:r w:rsidR="00B757AE" w:rsidRPr="00B9581D">
              <w:rPr>
                <w:rFonts w:ascii="Cambria" w:hAnsi="Cambria"/>
                <w:sz w:val="20"/>
                <w:szCs w:val="20"/>
              </w:rPr>
              <w:t xml:space="preserve"> и Врховни касациони суд</w:t>
            </w:r>
          </w:p>
        </w:tc>
      </w:tr>
      <w:tr w:rsidR="00B9581D" w:rsidRPr="00B9581D" w14:paraId="5901631B" w14:textId="77777777" w:rsidTr="001A6058">
        <w:tc>
          <w:tcPr>
            <w:tcW w:w="3119" w:type="dxa"/>
            <w:gridSpan w:val="2"/>
            <w:tcBorders>
              <w:bottom w:val="single" w:sz="4" w:space="0" w:color="auto"/>
            </w:tcBorders>
            <w:shd w:val="clear" w:color="auto" w:fill="9CC2E5" w:themeFill="accent1" w:themeFillTint="99"/>
          </w:tcPr>
          <w:p w14:paraId="69E60218" w14:textId="77777777" w:rsidR="00861EC2" w:rsidRPr="00B9581D" w:rsidRDefault="00861EC2" w:rsidP="001A6058">
            <w:pPr>
              <w:spacing w:after="120"/>
              <w:rPr>
                <w:rFonts w:ascii="Cambria" w:hAnsi="Cambria"/>
                <w:b/>
                <w:sz w:val="20"/>
                <w:szCs w:val="20"/>
              </w:rPr>
            </w:pPr>
            <w:r w:rsidRPr="00B9581D">
              <w:rPr>
                <w:rFonts w:ascii="Cambria" w:hAnsi="Cambria"/>
                <w:b/>
                <w:sz w:val="20"/>
                <w:szCs w:val="20"/>
              </w:rPr>
              <w:t>Тип мере:</w:t>
            </w:r>
          </w:p>
        </w:tc>
        <w:tc>
          <w:tcPr>
            <w:tcW w:w="13041" w:type="dxa"/>
            <w:gridSpan w:val="8"/>
            <w:tcBorders>
              <w:bottom w:val="single" w:sz="4" w:space="0" w:color="auto"/>
            </w:tcBorders>
            <w:shd w:val="clear" w:color="auto" w:fill="FFFFFF" w:themeFill="background1"/>
          </w:tcPr>
          <w:p w14:paraId="37EB4D4D" w14:textId="77777777" w:rsidR="00861EC2" w:rsidRPr="00B9581D" w:rsidRDefault="00861EC2" w:rsidP="001A6058">
            <w:pPr>
              <w:spacing w:after="120"/>
              <w:jc w:val="both"/>
              <w:rPr>
                <w:rFonts w:ascii="Cambria" w:hAnsi="Cambria"/>
                <w:sz w:val="20"/>
                <w:szCs w:val="20"/>
              </w:rPr>
            </w:pPr>
            <w:r w:rsidRPr="00B9581D">
              <w:rPr>
                <w:rFonts w:ascii="Cambria" w:hAnsi="Cambria"/>
                <w:sz w:val="20"/>
                <w:szCs w:val="20"/>
              </w:rPr>
              <w:t>Информативно-едукативна</w:t>
            </w:r>
          </w:p>
        </w:tc>
      </w:tr>
      <w:tr w:rsidR="00B9581D" w:rsidRPr="00B9581D" w14:paraId="058F6F83" w14:textId="77777777" w:rsidTr="001A6058">
        <w:tc>
          <w:tcPr>
            <w:tcW w:w="3119" w:type="dxa"/>
            <w:gridSpan w:val="2"/>
            <w:tcBorders>
              <w:bottom w:val="single" w:sz="4" w:space="0" w:color="auto"/>
            </w:tcBorders>
            <w:shd w:val="clear" w:color="auto" w:fill="9CC2E5" w:themeFill="accent1" w:themeFillTint="99"/>
          </w:tcPr>
          <w:p w14:paraId="2543DE5F" w14:textId="77777777" w:rsidR="00861EC2" w:rsidRPr="00B9581D" w:rsidRDefault="00861EC2" w:rsidP="001A6058">
            <w:pPr>
              <w:spacing w:after="120"/>
              <w:rPr>
                <w:rFonts w:ascii="Cambria" w:hAnsi="Cambria"/>
                <w:b/>
                <w:sz w:val="20"/>
                <w:szCs w:val="20"/>
              </w:rPr>
            </w:pPr>
            <w:r w:rsidRPr="00B9581D">
              <w:rPr>
                <w:rFonts w:ascii="Cambria" w:hAnsi="Cambria"/>
                <w:b/>
                <w:sz w:val="20"/>
                <w:szCs w:val="20"/>
              </w:rPr>
              <w:t>Период спровођења:</w:t>
            </w:r>
          </w:p>
        </w:tc>
        <w:tc>
          <w:tcPr>
            <w:tcW w:w="13041" w:type="dxa"/>
            <w:gridSpan w:val="8"/>
            <w:tcBorders>
              <w:bottom w:val="single" w:sz="4" w:space="0" w:color="auto"/>
            </w:tcBorders>
            <w:shd w:val="clear" w:color="auto" w:fill="FFFFFF" w:themeFill="background1"/>
          </w:tcPr>
          <w:p w14:paraId="37B6BB01" w14:textId="325C979A" w:rsidR="00861EC2" w:rsidRPr="00B9581D" w:rsidRDefault="00861EC2" w:rsidP="001A6058">
            <w:pPr>
              <w:spacing w:after="120"/>
              <w:jc w:val="both"/>
              <w:rPr>
                <w:rFonts w:ascii="Cambria" w:hAnsi="Cambria"/>
                <w:sz w:val="20"/>
                <w:szCs w:val="20"/>
              </w:rPr>
            </w:pPr>
            <w:r w:rsidRPr="00B9581D">
              <w:rPr>
                <w:rFonts w:ascii="Cambria" w:hAnsi="Cambria"/>
                <w:sz w:val="20"/>
                <w:szCs w:val="20"/>
              </w:rPr>
              <w:t xml:space="preserve">Од </w:t>
            </w:r>
            <w:r w:rsidR="00F46FEC" w:rsidRPr="00B9581D">
              <w:rPr>
                <w:rFonts w:ascii="Cambria" w:hAnsi="Cambria"/>
                <w:sz w:val="20"/>
                <w:szCs w:val="20"/>
              </w:rPr>
              <w:t>2</w:t>
            </w:r>
            <w:r w:rsidRPr="00B9581D">
              <w:rPr>
                <w:rFonts w:ascii="Cambria" w:hAnsi="Cambria"/>
                <w:sz w:val="20"/>
                <w:szCs w:val="20"/>
              </w:rPr>
              <w:t>. квартала 202</w:t>
            </w:r>
            <w:r w:rsidR="003010ED" w:rsidRPr="00B9581D">
              <w:rPr>
                <w:rFonts w:ascii="Cambria" w:hAnsi="Cambria"/>
                <w:sz w:val="20"/>
                <w:szCs w:val="20"/>
              </w:rPr>
              <w:t>2</w:t>
            </w:r>
            <w:r w:rsidRPr="00B9581D">
              <w:rPr>
                <w:rFonts w:ascii="Cambria" w:hAnsi="Cambria"/>
                <w:sz w:val="20"/>
                <w:szCs w:val="20"/>
              </w:rPr>
              <w:t xml:space="preserve">. до краја </w:t>
            </w:r>
            <w:r w:rsidR="00F46FEC" w:rsidRPr="00B9581D">
              <w:rPr>
                <w:rFonts w:ascii="Cambria" w:hAnsi="Cambria"/>
                <w:sz w:val="20"/>
                <w:szCs w:val="20"/>
              </w:rPr>
              <w:t>4</w:t>
            </w:r>
            <w:r w:rsidRPr="00B9581D">
              <w:rPr>
                <w:rFonts w:ascii="Cambria" w:hAnsi="Cambria"/>
                <w:sz w:val="20"/>
                <w:szCs w:val="20"/>
              </w:rPr>
              <w:t xml:space="preserve">. квартала </w:t>
            </w:r>
            <w:r w:rsidR="00F46FEC" w:rsidRPr="00B9581D">
              <w:rPr>
                <w:rFonts w:ascii="Cambria" w:hAnsi="Cambria"/>
                <w:sz w:val="20"/>
                <w:szCs w:val="20"/>
              </w:rPr>
              <w:t>2022</w:t>
            </w:r>
            <w:r w:rsidRPr="00B9581D">
              <w:rPr>
                <w:rFonts w:ascii="Cambria" w:hAnsi="Cambria"/>
                <w:sz w:val="20"/>
                <w:szCs w:val="20"/>
              </w:rPr>
              <w:t>. године</w:t>
            </w:r>
          </w:p>
          <w:p w14:paraId="7830DCB1" w14:textId="77777777" w:rsidR="00861EC2" w:rsidRPr="00B9581D" w:rsidRDefault="00861EC2" w:rsidP="001A6058">
            <w:pPr>
              <w:spacing w:after="120"/>
              <w:jc w:val="both"/>
              <w:rPr>
                <w:rFonts w:ascii="Cambria" w:hAnsi="Cambria"/>
                <w:sz w:val="20"/>
                <w:szCs w:val="20"/>
              </w:rPr>
            </w:pPr>
          </w:p>
        </w:tc>
      </w:tr>
      <w:tr w:rsidR="00B9581D" w:rsidRPr="00B9581D" w14:paraId="23D48750" w14:textId="77777777" w:rsidTr="00692318">
        <w:tc>
          <w:tcPr>
            <w:tcW w:w="1616" w:type="dxa"/>
            <w:shd w:val="clear" w:color="auto" w:fill="DEEAF6" w:themeFill="accent1" w:themeFillTint="33"/>
          </w:tcPr>
          <w:p w14:paraId="6AB595C8" w14:textId="77777777" w:rsidR="00861EC2" w:rsidRPr="00B9581D" w:rsidRDefault="00861EC2" w:rsidP="001A6058">
            <w:pPr>
              <w:spacing w:after="120"/>
              <w:jc w:val="center"/>
              <w:rPr>
                <w:rFonts w:ascii="Cambria" w:hAnsi="Cambria"/>
                <w:b/>
                <w:sz w:val="20"/>
                <w:szCs w:val="20"/>
              </w:rPr>
            </w:pPr>
            <w:r w:rsidRPr="00B9581D">
              <w:rPr>
                <w:rFonts w:ascii="Cambria" w:hAnsi="Cambria"/>
                <w:b/>
                <w:sz w:val="20"/>
                <w:szCs w:val="20"/>
              </w:rPr>
              <w:t>Показатељ крајњег исхода</w:t>
            </w:r>
          </w:p>
        </w:tc>
        <w:tc>
          <w:tcPr>
            <w:tcW w:w="1503" w:type="dxa"/>
            <w:shd w:val="clear" w:color="auto" w:fill="DEEAF6" w:themeFill="accent1" w:themeFillTint="33"/>
          </w:tcPr>
          <w:p w14:paraId="53400567" w14:textId="77777777" w:rsidR="00861EC2" w:rsidRPr="00B9581D" w:rsidRDefault="00861EC2" w:rsidP="001A6058">
            <w:pPr>
              <w:spacing w:after="120"/>
              <w:jc w:val="center"/>
              <w:rPr>
                <w:rFonts w:ascii="Cambria" w:hAnsi="Cambria"/>
                <w:b/>
                <w:sz w:val="20"/>
                <w:szCs w:val="20"/>
              </w:rPr>
            </w:pPr>
            <w:r w:rsidRPr="00B9581D">
              <w:rPr>
                <w:rFonts w:ascii="Cambria" w:hAnsi="Cambria"/>
                <w:b/>
                <w:sz w:val="20"/>
                <w:szCs w:val="20"/>
              </w:rPr>
              <w:t>Јединица мере</w:t>
            </w:r>
          </w:p>
        </w:tc>
        <w:tc>
          <w:tcPr>
            <w:tcW w:w="1729" w:type="dxa"/>
            <w:shd w:val="clear" w:color="auto" w:fill="DEEAF6" w:themeFill="accent1" w:themeFillTint="33"/>
          </w:tcPr>
          <w:p w14:paraId="5A1C21E6" w14:textId="77777777" w:rsidR="00861EC2" w:rsidRPr="00B9581D" w:rsidRDefault="00861EC2" w:rsidP="001A6058">
            <w:pPr>
              <w:spacing w:after="120"/>
              <w:jc w:val="center"/>
              <w:rPr>
                <w:rFonts w:ascii="Cambria" w:hAnsi="Cambria"/>
                <w:b/>
                <w:sz w:val="20"/>
                <w:szCs w:val="20"/>
              </w:rPr>
            </w:pPr>
            <w:r w:rsidRPr="00B9581D">
              <w:rPr>
                <w:rFonts w:ascii="Cambria" w:hAnsi="Cambria"/>
                <w:b/>
                <w:sz w:val="20"/>
                <w:szCs w:val="20"/>
              </w:rPr>
              <w:t>Извор верификације</w:t>
            </w:r>
          </w:p>
        </w:tc>
        <w:tc>
          <w:tcPr>
            <w:tcW w:w="1616" w:type="dxa"/>
            <w:shd w:val="clear" w:color="auto" w:fill="DEEAF6" w:themeFill="accent1" w:themeFillTint="33"/>
          </w:tcPr>
          <w:p w14:paraId="044D5A76" w14:textId="77777777" w:rsidR="00861EC2" w:rsidRPr="00B9581D" w:rsidRDefault="00861EC2" w:rsidP="001A6058">
            <w:pPr>
              <w:spacing w:after="120"/>
              <w:jc w:val="center"/>
              <w:rPr>
                <w:rFonts w:ascii="Cambria" w:hAnsi="Cambria"/>
                <w:b/>
                <w:sz w:val="20"/>
                <w:szCs w:val="20"/>
              </w:rPr>
            </w:pPr>
            <w:r w:rsidRPr="00B9581D">
              <w:rPr>
                <w:rFonts w:ascii="Cambria" w:hAnsi="Cambria"/>
                <w:b/>
                <w:sz w:val="20"/>
                <w:szCs w:val="20"/>
              </w:rPr>
              <w:t>Почетна вредност</w:t>
            </w:r>
          </w:p>
        </w:tc>
        <w:tc>
          <w:tcPr>
            <w:tcW w:w="1616" w:type="dxa"/>
            <w:shd w:val="clear" w:color="auto" w:fill="DEEAF6" w:themeFill="accent1" w:themeFillTint="33"/>
          </w:tcPr>
          <w:p w14:paraId="2694158B" w14:textId="77777777" w:rsidR="00861EC2" w:rsidRPr="00B9581D" w:rsidRDefault="00861EC2" w:rsidP="001A6058">
            <w:pPr>
              <w:spacing w:after="120"/>
              <w:jc w:val="center"/>
              <w:rPr>
                <w:rFonts w:ascii="Cambria" w:hAnsi="Cambria"/>
                <w:b/>
                <w:sz w:val="20"/>
                <w:szCs w:val="20"/>
              </w:rPr>
            </w:pPr>
            <w:r w:rsidRPr="00B9581D">
              <w:rPr>
                <w:rFonts w:ascii="Cambria" w:hAnsi="Cambria"/>
                <w:b/>
                <w:sz w:val="20"/>
                <w:szCs w:val="20"/>
              </w:rPr>
              <w:t>Почетна година</w:t>
            </w:r>
          </w:p>
        </w:tc>
        <w:tc>
          <w:tcPr>
            <w:tcW w:w="1843" w:type="dxa"/>
            <w:shd w:val="clear" w:color="auto" w:fill="DEEAF6" w:themeFill="accent1" w:themeFillTint="33"/>
          </w:tcPr>
          <w:p w14:paraId="1A0B4393" w14:textId="77777777" w:rsidR="00861EC2" w:rsidRPr="00B9581D" w:rsidRDefault="00861EC2" w:rsidP="001A6058">
            <w:pPr>
              <w:spacing w:after="120"/>
              <w:jc w:val="center"/>
              <w:rPr>
                <w:rFonts w:ascii="Cambria" w:hAnsi="Cambria"/>
                <w:b/>
                <w:sz w:val="20"/>
                <w:szCs w:val="20"/>
              </w:rPr>
            </w:pPr>
            <w:r w:rsidRPr="00B9581D">
              <w:rPr>
                <w:rFonts w:ascii="Cambria" w:hAnsi="Cambria"/>
                <w:b/>
                <w:sz w:val="20"/>
                <w:szCs w:val="20"/>
              </w:rPr>
              <w:t>Циљана вредност у 202</w:t>
            </w:r>
            <w:r w:rsidR="003010ED" w:rsidRPr="00B9581D">
              <w:rPr>
                <w:rFonts w:ascii="Cambria" w:hAnsi="Cambria"/>
                <w:b/>
                <w:sz w:val="20"/>
                <w:szCs w:val="20"/>
              </w:rPr>
              <w:t>2</w:t>
            </w:r>
            <w:r w:rsidRPr="00B9581D">
              <w:rPr>
                <w:rFonts w:ascii="Cambria" w:hAnsi="Cambria"/>
                <w:b/>
                <w:sz w:val="20"/>
                <w:szCs w:val="20"/>
              </w:rPr>
              <w:t>. год.</w:t>
            </w:r>
          </w:p>
        </w:tc>
        <w:tc>
          <w:tcPr>
            <w:tcW w:w="1389" w:type="dxa"/>
            <w:shd w:val="clear" w:color="auto" w:fill="DEEAF6" w:themeFill="accent1" w:themeFillTint="33"/>
          </w:tcPr>
          <w:p w14:paraId="3D2C1C38" w14:textId="77777777" w:rsidR="00861EC2" w:rsidRPr="00B9581D" w:rsidRDefault="00861EC2" w:rsidP="001A6058">
            <w:pPr>
              <w:spacing w:after="120"/>
              <w:jc w:val="center"/>
              <w:rPr>
                <w:rFonts w:ascii="Cambria" w:hAnsi="Cambria"/>
                <w:b/>
                <w:sz w:val="20"/>
                <w:szCs w:val="20"/>
              </w:rPr>
            </w:pPr>
            <w:r w:rsidRPr="00B9581D">
              <w:rPr>
                <w:rFonts w:ascii="Cambria" w:hAnsi="Cambria"/>
                <w:b/>
                <w:sz w:val="20"/>
                <w:szCs w:val="20"/>
              </w:rPr>
              <w:t>Циљана вредност у 202</w:t>
            </w:r>
            <w:r w:rsidR="003010ED" w:rsidRPr="00B9581D">
              <w:rPr>
                <w:rFonts w:ascii="Cambria" w:hAnsi="Cambria"/>
                <w:b/>
                <w:sz w:val="20"/>
                <w:szCs w:val="20"/>
              </w:rPr>
              <w:t>3</w:t>
            </w:r>
            <w:r w:rsidRPr="00B9581D">
              <w:rPr>
                <w:rFonts w:ascii="Cambria" w:hAnsi="Cambria"/>
                <w:b/>
                <w:sz w:val="20"/>
                <w:szCs w:val="20"/>
              </w:rPr>
              <w:t>. год.</w:t>
            </w:r>
          </w:p>
        </w:tc>
        <w:tc>
          <w:tcPr>
            <w:tcW w:w="1616" w:type="dxa"/>
            <w:shd w:val="clear" w:color="auto" w:fill="DEEAF6" w:themeFill="accent1" w:themeFillTint="33"/>
          </w:tcPr>
          <w:p w14:paraId="60436490" w14:textId="77777777" w:rsidR="00861EC2" w:rsidRPr="00B9581D" w:rsidRDefault="00861EC2" w:rsidP="001A6058">
            <w:pPr>
              <w:spacing w:after="120"/>
              <w:jc w:val="center"/>
              <w:rPr>
                <w:rFonts w:ascii="Cambria" w:hAnsi="Cambria"/>
                <w:b/>
                <w:sz w:val="20"/>
                <w:szCs w:val="20"/>
              </w:rPr>
            </w:pPr>
            <w:r w:rsidRPr="00B9581D">
              <w:rPr>
                <w:rFonts w:ascii="Cambria" w:hAnsi="Cambria"/>
                <w:b/>
                <w:sz w:val="20"/>
                <w:szCs w:val="20"/>
              </w:rPr>
              <w:t>Циљана вредност у 202</w:t>
            </w:r>
            <w:r w:rsidR="003010ED" w:rsidRPr="00B9581D">
              <w:rPr>
                <w:rFonts w:ascii="Cambria" w:hAnsi="Cambria"/>
                <w:b/>
                <w:sz w:val="20"/>
                <w:szCs w:val="20"/>
              </w:rPr>
              <w:t>4</w:t>
            </w:r>
            <w:r w:rsidRPr="00B9581D">
              <w:rPr>
                <w:rFonts w:ascii="Cambria" w:hAnsi="Cambria"/>
                <w:b/>
                <w:sz w:val="20"/>
                <w:szCs w:val="20"/>
              </w:rPr>
              <w:t>. год.</w:t>
            </w:r>
          </w:p>
        </w:tc>
        <w:tc>
          <w:tcPr>
            <w:tcW w:w="1616" w:type="dxa"/>
            <w:shd w:val="clear" w:color="auto" w:fill="DEEAF6" w:themeFill="accent1" w:themeFillTint="33"/>
          </w:tcPr>
          <w:p w14:paraId="1475C873" w14:textId="77777777" w:rsidR="00861EC2" w:rsidRPr="00B9581D" w:rsidRDefault="00861EC2" w:rsidP="001A6058">
            <w:pPr>
              <w:spacing w:after="120"/>
              <w:jc w:val="center"/>
              <w:rPr>
                <w:rFonts w:ascii="Cambria" w:hAnsi="Cambria"/>
                <w:b/>
                <w:sz w:val="20"/>
                <w:szCs w:val="20"/>
              </w:rPr>
            </w:pPr>
            <w:r w:rsidRPr="00B9581D">
              <w:rPr>
                <w:rFonts w:ascii="Cambria" w:hAnsi="Cambria"/>
                <w:b/>
                <w:sz w:val="20"/>
                <w:szCs w:val="20"/>
              </w:rPr>
              <w:t>Циљана вредност у 202</w:t>
            </w:r>
            <w:r w:rsidR="003010ED" w:rsidRPr="00B9581D">
              <w:rPr>
                <w:rFonts w:ascii="Cambria" w:hAnsi="Cambria"/>
                <w:b/>
                <w:sz w:val="20"/>
                <w:szCs w:val="20"/>
              </w:rPr>
              <w:t>5</w:t>
            </w:r>
            <w:r w:rsidRPr="00B9581D">
              <w:rPr>
                <w:rFonts w:ascii="Cambria" w:hAnsi="Cambria"/>
                <w:b/>
                <w:sz w:val="20"/>
                <w:szCs w:val="20"/>
              </w:rPr>
              <w:t>. год.</w:t>
            </w:r>
          </w:p>
        </w:tc>
        <w:tc>
          <w:tcPr>
            <w:tcW w:w="1616" w:type="dxa"/>
            <w:shd w:val="clear" w:color="auto" w:fill="DEEAF6" w:themeFill="accent1" w:themeFillTint="33"/>
          </w:tcPr>
          <w:p w14:paraId="059798FB" w14:textId="77777777" w:rsidR="00861EC2" w:rsidRPr="00B9581D" w:rsidRDefault="00861EC2" w:rsidP="001A6058">
            <w:pPr>
              <w:spacing w:after="120"/>
              <w:jc w:val="center"/>
              <w:rPr>
                <w:rFonts w:ascii="Cambria" w:hAnsi="Cambria"/>
                <w:b/>
                <w:sz w:val="20"/>
                <w:szCs w:val="20"/>
              </w:rPr>
            </w:pPr>
            <w:r w:rsidRPr="00B9581D">
              <w:rPr>
                <w:rFonts w:ascii="Cambria" w:hAnsi="Cambria"/>
                <w:b/>
                <w:sz w:val="20"/>
                <w:szCs w:val="20"/>
              </w:rPr>
              <w:t>Циљана вредност у 202</w:t>
            </w:r>
            <w:r w:rsidR="003010ED" w:rsidRPr="00B9581D">
              <w:rPr>
                <w:rFonts w:ascii="Cambria" w:hAnsi="Cambria"/>
                <w:b/>
                <w:sz w:val="20"/>
                <w:szCs w:val="20"/>
              </w:rPr>
              <w:t>6</w:t>
            </w:r>
            <w:r w:rsidRPr="00B9581D">
              <w:rPr>
                <w:rFonts w:ascii="Cambria" w:hAnsi="Cambria"/>
                <w:b/>
                <w:sz w:val="20"/>
                <w:szCs w:val="20"/>
              </w:rPr>
              <w:t>. год.</w:t>
            </w:r>
          </w:p>
        </w:tc>
      </w:tr>
      <w:tr w:rsidR="00B9581D" w:rsidRPr="00B9581D" w14:paraId="6D00C0F4" w14:textId="77777777" w:rsidTr="00692318">
        <w:tc>
          <w:tcPr>
            <w:tcW w:w="1616" w:type="dxa"/>
            <w:tcBorders>
              <w:bottom w:val="single" w:sz="4" w:space="0" w:color="auto"/>
            </w:tcBorders>
            <w:shd w:val="clear" w:color="auto" w:fill="FFFFFF" w:themeFill="background1"/>
          </w:tcPr>
          <w:p w14:paraId="2B57CF65" w14:textId="244B44F1" w:rsidR="00861EC2" w:rsidRPr="00B9581D" w:rsidRDefault="00861EC2" w:rsidP="00986798">
            <w:pPr>
              <w:spacing w:after="120"/>
              <w:rPr>
                <w:rFonts w:ascii="Cambria" w:hAnsi="Cambria"/>
                <w:sz w:val="20"/>
                <w:szCs w:val="20"/>
              </w:rPr>
            </w:pPr>
            <w:r w:rsidRPr="00B9581D">
              <w:rPr>
                <w:rFonts w:ascii="Cambria" w:hAnsi="Cambria"/>
                <w:sz w:val="20"/>
                <w:szCs w:val="20"/>
              </w:rPr>
              <w:t xml:space="preserve">Спроведена анализа </w:t>
            </w:r>
            <w:r w:rsidR="00681FE9" w:rsidRPr="00B9581D">
              <w:rPr>
                <w:rFonts w:ascii="Cambria" w:hAnsi="Cambria"/>
                <w:sz w:val="20"/>
                <w:szCs w:val="20"/>
              </w:rPr>
              <w:t xml:space="preserve">постојећег </w:t>
            </w:r>
            <w:r w:rsidR="00D332BD" w:rsidRPr="00B9581D">
              <w:rPr>
                <w:rFonts w:ascii="Cambria" w:hAnsi="Cambria"/>
                <w:sz w:val="20"/>
                <w:szCs w:val="20"/>
              </w:rPr>
              <w:t xml:space="preserve">поступка оцењивања </w:t>
            </w:r>
            <w:r w:rsidR="00986798" w:rsidRPr="00B9581D">
              <w:rPr>
                <w:rFonts w:ascii="Cambria" w:hAnsi="Cambria"/>
                <w:sz w:val="20"/>
                <w:szCs w:val="20"/>
              </w:rPr>
              <w:t>судијских помоћника</w:t>
            </w:r>
          </w:p>
        </w:tc>
        <w:tc>
          <w:tcPr>
            <w:tcW w:w="1503" w:type="dxa"/>
            <w:tcBorders>
              <w:bottom w:val="single" w:sz="4" w:space="0" w:color="auto"/>
            </w:tcBorders>
            <w:shd w:val="clear" w:color="auto" w:fill="FFFFFF" w:themeFill="background1"/>
          </w:tcPr>
          <w:p w14:paraId="62BC2C88" w14:textId="77777777" w:rsidR="00861EC2" w:rsidRPr="00B9581D" w:rsidRDefault="00861EC2" w:rsidP="001A6058">
            <w:pPr>
              <w:spacing w:after="120"/>
              <w:rPr>
                <w:rFonts w:ascii="Cambria" w:hAnsi="Cambria"/>
                <w:sz w:val="20"/>
                <w:szCs w:val="20"/>
              </w:rPr>
            </w:pPr>
            <w:r w:rsidRPr="00B9581D">
              <w:rPr>
                <w:rFonts w:ascii="Cambria" w:hAnsi="Cambria"/>
                <w:sz w:val="20"/>
                <w:szCs w:val="20"/>
              </w:rPr>
              <w:t>Извештај о спроведеној анализи</w:t>
            </w:r>
          </w:p>
        </w:tc>
        <w:tc>
          <w:tcPr>
            <w:tcW w:w="1729" w:type="dxa"/>
            <w:shd w:val="clear" w:color="auto" w:fill="FFFFFF" w:themeFill="background1"/>
          </w:tcPr>
          <w:p w14:paraId="68054B40" w14:textId="3FB0B5E3" w:rsidR="00861EC2" w:rsidRPr="00B9581D" w:rsidRDefault="00861EC2" w:rsidP="001A6058">
            <w:pPr>
              <w:spacing w:after="120"/>
              <w:rPr>
                <w:rFonts w:ascii="Cambria" w:hAnsi="Cambria"/>
                <w:sz w:val="20"/>
                <w:szCs w:val="20"/>
                <w:lang w:val="sr-Cyrl-RS"/>
              </w:rPr>
            </w:pPr>
            <w:r w:rsidRPr="00B9581D">
              <w:rPr>
                <w:rFonts w:ascii="Cambria" w:hAnsi="Cambria"/>
                <w:sz w:val="20"/>
                <w:szCs w:val="20"/>
              </w:rPr>
              <w:t>Извештај о спроведеној анализи објављен</w:t>
            </w:r>
          </w:p>
        </w:tc>
        <w:tc>
          <w:tcPr>
            <w:tcW w:w="1616" w:type="dxa"/>
            <w:shd w:val="clear" w:color="auto" w:fill="FFFFFF" w:themeFill="background1"/>
          </w:tcPr>
          <w:p w14:paraId="2E24BB08" w14:textId="77777777" w:rsidR="00861EC2" w:rsidRPr="00B9581D" w:rsidRDefault="00861EC2" w:rsidP="001A6058">
            <w:pPr>
              <w:spacing w:after="120"/>
              <w:rPr>
                <w:rFonts w:ascii="Cambria" w:hAnsi="Cambria"/>
                <w:sz w:val="20"/>
                <w:lang w:val="sr-Cyrl-RS"/>
              </w:rPr>
            </w:pPr>
            <w:r w:rsidRPr="00B9581D">
              <w:rPr>
                <w:rFonts w:ascii="Cambria" w:hAnsi="Cambria"/>
                <w:sz w:val="20"/>
                <w:lang w:val="sr-Cyrl-RS"/>
              </w:rPr>
              <w:t>Не постоји анализа кој</w:t>
            </w:r>
            <w:r w:rsidR="00491262" w:rsidRPr="00B9581D">
              <w:rPr>
                <w:rFonts w:ascii="Cambria" w:hAnsi="Cambria"/>
                <w:sz w:val="20"/>
                <w:lang w:val="sr-Cyrl-RS"/>
              </w:rPr>
              <w:t>а</w:t>
            </w:r>
            <w:r w:rsidRPr="00B9581D">
              <w:rPr>
                <w:rFonts w:ascii="Cambria" w:hAnsi="Cambria"/>
                <w:sz w:val="20"/>
                <w:lang w:val="sr-Cyrl-RS"/>
              </w:rPr>
              <w:t xml:space="preserve"> је спроведена</w:t>
            </w:r>
          </w:p>
        </w:tc>
        <w:tc>
          <w:tcPr>
            <w:tcW w:w="1616" w:type="dxa"/>
            <w:shd w:val="clear" w:color="auto" w:fill="FFFFFF" w:themeFill="background1"/>
          </w:tcPr>
          <w:p w14:paraId="5227E125" w14:textId="77777777" w:rsidR="00861EC2" w:rsidRPr="00B9581D" w:rsidRDefault="008F0D67" w:rsidP="001A6058">
            <w:pPr>
              <w:spacing w:after="120"/>
              <w:jc w:val="center"/>
              <w:rPr>
                <w:rFonts w:ascii="Cambria" w:hAnsi="Cambria"/>
                <w:sz w:val="20"/>
                <w:szCs w:val="20"/>
              </w:rPr>
            </w:pPr>
            <w:r w:rsidRPr="00B9581D">
              <w:rPr>
                <w:rFonts w:ascii="Cambria" w:hAnsi="Cambria"/>
                <w:sz w:val="20"/>
                <w:szCs w:val="20"/>
              </w:rPr>
              <w:t>2021</w:t>
            </w:r>
            <w:r w:rsidR="0083078C" w:rsidRPr="00B9581D">
              <w:rPr>
                <w:rFonts w:ascii="Cambria" w:hAnsi="Cambria"/>
                <w:sz w:val="20"/>
                <w:szCs w:val="20"/>
              </w:rPr>
              <w:t>.</w:t>
            </w:r>
          </w:p>
        </w:tc>
        <w:tc>
          <w:tcPr>
            <w:tcW w:w="1843" w:type="dxa"/>
            <w:shd w:val="clear" w:color="auto" w:fill="FFFFFF" w:themeFill="background1"/>
          </w:tcPr>
          <w:p w14:paraId="5EF52DF8" w14:textId="37FF9544" w:rsidR="00861EC2" w:rsidRPr="00B9581D" w:rsidRDefault="00D74E70" w:rsidP="003734E3">
            <w:pPr>
              <w:spacing w:after="120"/>
              <w:jc w:val="center"/>
              <w:rPr>
                <w:rFonts w:ascii="Cambria" w:hAnsi="Cambria"/>
                <w:sz w:val="20"/>
                <w:szCs w:val="20"/>
              </w:rPr>
            </w:pPr>
            <w:r w:rsidRPr="00B9581D">
              <w:rPr>
                <w:rFonts w:ascii="Cambria" w:hAnsi="Cambria"/>
                <w:sz w:val="20"/>
                <w:szCs w:val="20"/>
              </w:rPr>
              <w:t>Спроведена анализа и објављен извештај</w:t>
            </w:r>
          </w:p>
        </w:tc>
        <w:tc>
          <w:tcPr>
            <w:tcW w:w="1389" w:type="dxa"/>
            <w:shd w:val="clear" w:color="auto" w:fill="FFFFFF" w:themeFill="background1"/>
          </w:tcPr>
          <w:p w14:paraId="7EF161A6" w14:textId="10BC210C" w:rsidR="00861EC2" w:rsidRPr="00B9581D" w:rsidRDefault="00D74E70" w:rsidP="003511EE">
            <w:pPr>
              <w:spacing w:after="120"/>
              <w:rPr>
                <w:rFonts w:ascii="Cambria" w:hAnsi="Cambria"/>
                <w:sz w:val="20"/>
                <w:szCs w:val="20"/>
              </w:rPr>
            </w:pPr>
            <w:r w:rsidRPr="00B9581D">
              <w:rPr>
                <w:rFonts w:ascii="Cambria" w:hAnsi="Cambria"/>
                <w:sz w:val="20"/>
                <w:szCs w:val="20"/>
              </w:rPr>
              <w:t>/</w:t>
            </w:r>
          </w:p>
        </w:tc>
        <w:tc>
          <w:tcPr>
            <w:tcW w:w="1616" w:type="dxa"/>
            <w:shd w:val="clear" w:color="auto" w:fill="FFFFFF" w:themeFill="background1"/>
          </w:tcPr>
          <w:p w14:paraId="0D3C265A" w14:textId="77777777" w:rsidR="00861EC2" w:rsidRPr="00B9581D" w:rsidRDefault="00861EC2" w:rsidP="001A6058">
            <w:pPr>
              <w:spacing w:after="120"/>
              <w:jc w:val="center"/>
              <w:rPr>
                <w:rFonts w:ascii="Cambria" w:hAnsi="Cambria"/>
                <w:sz w:val="20"/>
                <w:szCs w:val="20"/>
              </w:rPr>
            </w:pPr>
            <w:r w:rsidRPr="00B9581D">
              <w:rPr>
                <w:rFonts w:ascii="Cambria" w:hAnsi="Cambria"/>
                <w:sz w:val="20"/>
                <w:szCs w:val="20"/>
              </w:rPr>
              <w:t>/</w:t>
            </w:r>
          </w:p>
        </w:tc>
        <w:tc>
          <w:tcPr>
            <w:tcW w:w="1616" w:type="dxa"/>
            <w:shd w:val="clear" w:color="auto" w:fill="FFFFFF" w:themeFill="background1"/>
          </w:tcPr>
          <w:p w14:paraId="579806B6" w14:textId="77777777" w:rsidR="00861EC2" w:rsidRPr="00B9581D" w:rsidRDefault="00861EC2" w:rsidP="001A6058">
            <w:pPr>
              <w:spacing w:after="120"/>
              <w:jc w:val="center"/>
              <w:rPr>
                <w:rFonts w:ascii="Cambria" w:hAnsi="Cambria"/>
                <w:sz w:val="20"/>
                <w:szCs w:val="20"/>
              </w:rPr>
            </w:pPr>
            <w:r w:rsidRPr="00B9581D">
              <w:rPr>
                <w:rFonts w:ascii="Cambria" w:hAnsi="Cambria"/>
                <w:sz w:val="20"/>
                <w:szCs w:val="20"/>
              </w:rPr>
              <w:t>/</w:t>
            </w:r>
          </w:p>
        </w:tc>
        <w:tc>
          <w:tcPr>
            <w:tcW w:w="1616" w:type="dxa"/>
            <w:shd w:val="clear" w:color="auto" w:fill="FFFFFF" w:themeFill="background1"/>
          </w:tcPr>
          <w:p w14:paraId="7E4660E9" w14:textId="77777777" w:rsidR="00861EC2" w:rsidRPr="00B9581D" w:rsidRDefault="00861EC2" w:rsidP="001A6058">
            <w:pPr>
              <w:spacing w:after="120"/>
              <w:jc w:val="center"/>
              <w:rPr>
                <w:rFonts w:ascii="Cambria" w:hAnsi="Cambria"/>
                <w:sz w:val="20"/>
                <w:szCs w:val="20"/>
              </w:rPr>
            </w:pPr>
            <w:r w:rsidRPr="00B9581D">
              <w:rPr>
                <w:rFonts w:ascii="Cambria" w:hAnsi="Cambria"/>
                <w:sz w:val="20"/>
                <w:szCs w:val="20"/>
              </w:rPr>
              <w:t>/</w:t>
            </w:r>
          </w:p>
        </w:tc>
      </w:tr>
      <w:tr w:rsidR="00B9581D" w:rsidRPr="00B9581D" w14:paraId="1CC82D54" w14:textId="77777777" w:rsidTr="001A6058">
        <w:tc>
          <w:tcPr>
            <w:tcW w:w="3119" w:type="dxa"/>
            <w:gridSpan w:val="2"/>
            <w:vMerge w:val="restart"/>
            <w:shd w:val="clear" w:color="auto" w:fill="9CC2E5" w:themeFill="accent1" w:themeFillTint="99"/>
            <w:vAlign w:val="center"/>
          </w:tcPr>
          <w:p w14:paraId="50F749A6" w14:textId="77777777" w:rsidR="00861EC2" w:rsidRPr="00B9581D" w:rsidRDefault="00861EC2" w:rsidP="001A6058">
            <w:pPr>
              <w:spacing w:after="120"/>
              <w:rPr>
                <w:rFonts w:ascii="Cambria" w:hAnsi="Cambria"/>
                <w:b/>
                <w:bCs/>
                <w:sz w:val="20"/>
                <w:szCs w:val="20"/>
              </w:rPr>
            </w:pPr>
            <w:r w:rsidRPr="00B9581D">
              <w:rPr>
                <w:rFonts w:ascii="Cambria" w:hAnsi="Cambria"/>
                <w:b/>
                <w:bCs/>
                <w:sz w:val="20"/>
                <w:szCs w:val="20"/>
              </w:rPr>
              <w:t>Извор финансирања мере</w:t>
            </w:r>
          </w:p>
          <w:p w14:paraId="39D14CA2" w14:textId="77777777" w:rsidR="00861EC2" w:rsidRPr="00B9581D" w:rsidRDefault="00861EC2" w:rsidP="001A6058">
            <w:pPr>
              <w:spacing w:after="120"/>
              <w:rPr>
                <w:rFonts w:ascii="Cambria" w:hAnsi="Cambria"/>
                <w:b/>
                <w:bCs/>
                <w:sz w:val="20"/>
                <w:szCs w:val="20"/>
              </w:rPr>
            </w:pPr>
          </w:p>
          <w:p w14:paraId="2D75A8D6" w14:textId="77777777" w:rsidR="00861EC2" w:rsidRPr="00B9581D" w:rsidRDefault="00861EC2" w:rsidP="001A6058">
            <w:pPr>
              <w:spacing w:after="120"/>
              <w:rPr>
                <w:rFonts w:ascii="Cambria" w:hAnsi="Cambria"/>
                <w:b/>
                <w:bCs/>
                <w:sz w:val="20"/>
                <w:szCs w:val="20"/>
              </w:rPr>
            </w:pPr>
          </w:p>
        </w:tc>
        <w:tc>
          <w:tcPr>
            <w:tcW w:w="4961" w:type="dxa"/>
            <w:gridSpan w:val="3"/>
            <w:vMerge w:val="restart"/>
            <w:shd w:val="clear" w:color="auto" w:fill="FFFFFF" w:themeFill="background1"/>
            <w:vAlign w:val="center"/>
          </w:tcPr>
          <w:p w14:paraId="15DAE63F" w14:textId="77777777" w:rsidR="00861EC2" w:rsidRPr="00B9581D" w:rsidRDefault="00861EC2" w:rsidP="001A6058">
            <w:pPr>
              <w:spacing w:after="120"/>
              <w:jc w:val="center"/>
              <w:rPr>
                <w:rFonts w:ascii="Cambria" w:hAnsi="Cambria"/>
                <w:sz w:val="20"/>
                <w:szCs w:val="20"/>
              </w:rPr>
            </w:pPr>
            <w:r w:rsidRPr="00B9581D">
              <w:rPr>
                <w:rFonts w:ascii="Cambria" w:hAnsi="Cambria"/>
                <w:sz w:val="20"/>
                <w:szCs w:val="20"/>
              </w:rPr>
              <w:t>Веза са програмским буџетом</w:t>
            </w:r>
          </w:p>
        </w:tc>
        <w:tc>
          <w:tcPr>
            <w:tcW w:w="8080" w:type="dxa"/>
            <w:gridSpan w:val="5"/>
            <w:shd w:val="clear" w:color="auto" w:fill="FFFFFF" w:themeFill="background1"/>
          </w:tcPr>
          <w:p w14:paraId="09BFC3D3" w14:textId="77777777" w:rsidR="00861EC2" w:rsidRPr="00B9581D" w:rsidRDefault="00861EC2" w:rsidP="001A6058">
            <w:pPr>
              <w:spacing w:after="120"/>
              <w:rPr>
                <w:rFonts w:ascii="Cambria" w:hAnsi="Cambria"/>
                <w:b/>
                <w:bCs/>
                <w:sz w:val="20"/>
                <w:szCs w:val="20"/>
              </w:rPr>
            </w:pPr>
            <w:r w:rsidRPr="00B9581D">
              <w:rPr>
                <w:rFonts w:ascii="Cambria" w:hAnsi="Cambria"/>
                <w:b/>
                <w:bCs/>
                <w:sz w:val="20"/>
                <w:szCs w:val="20"/>
              </w:rPr>
              <w:t>Укупна процењена финансијска средства у 000 дин, по години имплементације</w:t>
            </w:r>
          </w:p>
        </w:tc>
      </w:tr>
      <w:tr w:rsidR="00B9581D" w:rsidRPr="00B9581D" w14:paraId="0DB80F10" w14:textId="77777777" w:rsidTr="00692318">
        <w:tc>
          <w:tcPr>
            <w:tcW w:w="3119" w:type="dxa"/>
            <w:gridSpan w:val="2"/>
            <w:vMerge/>
            <w:tcBorders>
              <w:bottom w:val="single" w:sz="4" w:space="0" w:color="auto"/>
            </w:tcBorders>
            <w:shd w:val="clear" w:color="auto" w:fill="9CC2E5" w:themeFill="accent1" w:themeFillTint="99"/>
          </w:tcPr>
          <w:p w14:paraId="467FA16B" w14:textId="77777777" w:rsidR="00861EC2" w:rsidRPr="00B9581D" w:rsidRDefault="00861EC2" w:rsidP="001A6058">
            <w:pPr>
              <w:spacing w:after="120"/>
              <w:rPr>
                <w:rFonts w:ascii="Cambria" w:hAnsi="Cambria"/>
                <w:sz w:val="20"/>
                <w:szCs w:val="20"/>
              </w:rPr>
            </w:pPr>
          </w:p>
        </w:tc>
        <w:tc>
          <w:tcPr>
            <w:tcW w:w="4961" w:type="dxa"/>
            <w:gridSpan w:val="3"/>
            <w:vMerge/>
            <w:shd w:val="clear" w:color="auto" w:fill="FFFFFF" w:themeFill="background1"/>
          </w:tcPr>
          <w:p w14:paraId="29605EAA" w14:textId="77777777" w:rsidR="00861EC2" w:rsidRPr="00B9581D" w:rsidRDefault="00861EC2" w:rsidP="001A6058">
            <w:pPr>
              <w:spacing w:after="120"/>
              <w:jc w:val="center"/>
              <w:rPr>
                <w:rFonts w:ascii="Cambria" w:hAnsi="Cambria"/>
                <w:sz w:val="20"/>
                <w:szCs w:val="20"/>
              </w:rPr>
            </w:pPr>
          </w:p>
        </w:tc>
        <w:tc>
          <w:tcPr>
            <w:tcW w:w="1843" w:type="dxa"/>
            <w:shd w:val="clear" w:color="auto" w:fill="FFFFFF" w:themeFill="background1"/>
          </w:tcPr>
          <w:p w14:paraId="711C5C99" w14:textId="77777777" w:rsidR="00861EC2" w:rsidRPr="00B9581D" w:rsidRDefault="00861EC2" w:rsidP="001A6058">
            <w:pPr>
              <w:spacing w:after="120"/>
              <w:rPr>
                <w:rFonts w:ascii="Cambria" w:hAnsi="Cambria"/>
                <w:sz w:val="20"/>
                <w:szCs w:val="20"/>
              </w:rPr>
            </w:pPr>
            <w:r w:rsidRPr="00B9581D">
              <w:rPr>
                <w:rFonts w:ascii="Cambria" w:hAnsi="Cambria"/>
                <w:sz w:val="20"/>
                <w:szCs w:val="20"/>
              </w:rPr>
              <w:t>202</w:t>
            </w:r>
            <w:r w:rsidR="003010ED" w:rsidRPr="00B9581D">
              <w:rPr>
                <w:rFonts w:ascii="Cambria" w:hAnsi="Cambria"/>
                <w:sz w:val="20"/>
                <w:szCs w:val="20"/>
              </w:rPr>
              <w:t>2</w:t>
            </w:r>
            <w:r w:rsidRPr="00B9581D">
              <w:rPr>
                <w:rFonts w:ascii="Cambria" w:hAnsi="Cambria"/>
                <w:sz w:val="20"/>
                <w:szCs w:val="20"/>
              </w:rPr>
              <w:t>. год.</w:t>
            </w:r>
          </w:p>
        </w:tc>
        <w:tc>
          <w:tcPr>
            <w:tcW w:w="1389" w:type="dxa"/>
            <w:shd w:val="clear" w:color="auto" w:fill="FFFFFF" w:themeFill="background1"/>
          </w:tcPr>
          <w:p w14:paraId="6819464D" w14:textId="77777777" w:rsidR="00861EC2" w:rsidRPr="00B9581D" w:rsidRDefault="00861EC2" w:rsidP="001A6058">
            <w:pPr>
              <w:spacing w:after="120"/>
              <w:rPr>
                <w:sz w:val="20"/>
                <w:szCs w:val="20"/>
              </w:rPr>
            </w:pPr>
            <w:r w:rsidRPr="00B9581D">
              <w:rPr>
                <w:rFonts w:ascii="Cambria" w:hAnsi="Cambria"/>
                <w:sz w:val="20"/>
                <w:szCs w:val="20"/>
              </w:rPr>
              <w:t>202</w:t>
            </w:r>
            <w:r w:rsidR="003010ED" w:rsidRPr="00B9581D">
              <w:rPr>
                <w:rFonts w:ascii="Cambria" w:hAnsi="Cambria"/>
                <w:sz w:val="20"/>
                <w:szCs w:val="20"/>
              </w:rPr>
              <w:t>3</w:t>
            </w:r>
            <w:r w:rsidRPr="00B9581D">
              <w:rPr>
                <w:rFonts w:ascii="Cambria" w:hAnsi="Cambria"/>
                <w:sz w:val="20"/>
                <w:szCs w:val="20"/>
              </w:rPr>
              <w:t>. год.</w:t>
            </w:r>
          </w:p>
        </w:tc>
        <w:tc>
          <w:tcPr>
            <w:tcW w:w="1616" w:type="dxa"/>
            <w:shd w:val="clear" w:color="auto" w:fill="FFFFFF" w:themeFill="background1"/>
          </w:tcPr>
          <w:p w14:paraId="2CAAE764" w14:textId="77777777" w:rsidR="00861EC2" w:rsidRPr="00B9581D" w:rsidRDefault="00861EC2" w:rsidP="001A6058">
            <w:pPr>
              <w:spacing w:after="120"/>
              <w:rPr>
                <w:sz w:val="20"/>
                <w:szCs w:val="20"/>
              </w:rPr>
            </w:pPr>
            <w:r w:rsidRPr="00B9581D">
              <w:rPr>
                <w:rFonts w:ascii="Cambria" w:hAnsi="Cambria"/>
                <w:sz w:val="20"/>
                <w:szCs w:val="20"/>
              </w:rPr>
              <w:t>202</w:t>
            </w:r>
            <w:r w:rsidR="003010ED" w:rsidRPr="00B9581D">
              <w:rPr>
                <w:rFonts w:ascii="Cambria" w:hAnsi="Cambria"/>
                <w:sz w:val="20"/>
                <w:szCs w:val="20"/>
              </w:rPr>
              <w:t>4</w:t>
            </w:r>
            <w:r w:rsidRPr="00B9581D">
              <w:rPr>
                <w:rFonts w:ascii="Cambria" w:hAnsi="Cambria"/>
                <w:sz w:val="20"/>
                <w:szCs w:val="20"/>
              </w:rPr>
              <w:t>. год.</w:t>
            </w:r>
          </w:p>
        </w:tc>
        <w:tc>
          <w:tcPr>
            <w:tcW w:w="1616" w:type="dxa"/>
            <w:shd w:val="clear" w:color="auto" w:fill="FFFFFF" w:themeFill="background1"/>
          </w:tcPr>
          <w:p w14:paraId="337BC4FD" w14:textId="77777777" w:rsidR="00861EC2" w:rsidRPr="00B9581D" w:rsidRDefault="00861EC2" w:rsidP="001A6058">
            <w:pPr>
              <w:spacing w:after="120"/>
              <w:rPr>
                <w:sz w:val="20"/>
                <w:szCs w:val="20"/>
              </w:rPr>
            </w:pPr>
            <w:r w:rsidRPr="00B9581D">
              <w:rPr>
                <w:rFonts w:ascii="Cambria" w:hAnsi="Cambria"/>
                <w:sz w:val="20"/>
                <w:szCs w:val="20"/>
              </w:rPr>
              <w:t>202</w:t>
            </w:r>
            <w:r w:rsidR="003010ED" w:rsidRPr="00B9581D">
              <w:rPr>
                <w:rFonts w:ascii="Cambria" w:hAnsi="Cambria"/>
                <w:sz w:val="20"/>
                <w:szCs w:val="20"/>
              </w:rPr>
              <w:t>5</w:t>
            </w:r>
            <w:r w:rsidRPr="00B9581D">
              <w:rPr>
                <w:rFonts w:ascii="Cambria" w:hAnsi="Cambria"/>
                <w:sz w:val="20"/>
                <w:szCs w:val="20"/>
              </w:rPr>
              <w:t>. год.</w:t>
            </w:r>
          </w:p>
        </w:tc>
        <w:tc>
          <w:tcPr>
            <w:tcW w:w="1616" w:type="dxa"/>
            <w:shd w:val="clear" w:color="auto" w:fill="FFFFFF" w:themeFill="background1"/>
          </w:tcPr>
          <w:p w14:paraId="2E40F9B3" w14:textId="77777777" w:rsidR="00861EC2" w:rsidRPr="00B9581D" w:rsidRDefault="00861EC2" w:rsidP="001A6058">
            <w:pPr>
              <w:spacing w:after="120"/>
              <w:rPr>
                <w:sz w:val="20"/>
                <w:szCs w:val="20"/>
              </w:rPr>
            </w:pPr>
            <w:r w:rsidRPr="00B9581D">
              <w:rPr>
                <w:rFonts w:ascii="Cambria" w:hAnsi="Cambria"/>
                <w:sz w:val="20"/>
                <w:szCs w:val="20"/>
              </w:rPr>
              <w:t>202</w:t>
            </w:r>
            <w:r w:rsidR="003010ED" w:rsidRPr="00B9581D">
              <w:rPr>
                <w:rFonts w:ascii="Cambria" w:hAnsi="Cambria"/>
                <w:sz w:val="20"/>
                <w:szCs w:val="20"/>
              </w:rPr>
              <w:t>6</w:t>
            </w:r>
            <w:r w:rsidRPr="00B9581D">
              <w:rPr>
                <w:rFonts w:ascii="Cambria" w:hAnsi="Cambria"/>
                <w:sz w:val="20"/>
                <w:szCs w:val="20"/>
              </w:rPr>
              <w:t>. год.</w:t>
            </w:r>
          </w:p>
        </w:tc>
      </w:tr>
      <w:tr w:rsidR="00B9581D" w:rsidRPr="00B9581D" w14:paraId="308411DD" w14:textId="77777777" w:rsidTr="007279C6">
        <w:trPr>
          <w:trHeight w:val="3435"/>
        </w:trPr>
        <w:tc>
          <w:tcPr>
            <w:tcW w:w="3119" w:type="dxa"/>
            <w:gridSpan w:val="2"/>
            <w:tcBorders>
              <w:bottom w:val="single" w:sz="4" w:space="0" w:color="auto"/>
            </w:tcBorders>
            <w:shd w:val="clear" w:color="auto" w:fill="DEEAF6" w:themeFill="accent1" w:themeFillTint="33"/>
          </w:tcPr>
          <w:p w14:paraId="692693C7" w14:textId="77777777" w:rsidR="00861EC2" w:rsidRPr="00B9581D" w:rsidRDefault="00861EC2" w:rsidP="001A6058">
            <w:pPr>
              <w:spacing w:after="120"/>
              <w:rPr>
                <w:rFonts w:ascii="Cambria" w:hAnsi="Cambria"/>
                <w:b/>
                <w:sz w:val="20"/>
                <w:szCs w:val="20"/>
              </w:rPr>
            </w:pPr>
            <w:r w:rsidRPr="00B9581D">
              <w:rPr>
                <w:rFonts w:ascii="Cambria" w:hAnsi="Cambria"/>
                <w:b/>
                <w:sz w:val="20"/>
                <w:szCs w:val="20"/>
              </w:rPr>
              <w:t>Приходи из буџета</w:t>
            </w:r>
          </w:p>
        </w:tc>
        <w:tc>
          <w:tcPr>
            <w:tcW w:w="4961" w:type="dxa"/>
            <w:gridSpan w:val="3"/>
            <w:shd w:val="clear" w:color="auto" w:fill="FFFFFF" w:themeFill="background1"/>
          </w:tcPr>
          <w:p w14:paraId="41D229D7" w14:textId="7FD1A479" w:rsidR="0026467D" w:rsidRPr="00B9581D" w:rsidRDefault="004A54D4" w:rsidP="004A54D4">
            <w:pPr>
              <w:spacing w:after="120"/>
              <w:jc w:val="both"/>
              <w:rPr>
                <w:rFonts w:ascii="Cambria" w:hAnsi="Cambria"/>
                <w:sz w:val="20"/>
                <w:szCs w:val="20"/>
                <w:lang w:val="sr-Cyrl-RS"/>
              </w:rPr>
            </w:pPr>
            <w:r w:rsidRPr="00B9581D">
              <w:rPr>
                <w:rFonts w:ascii="Cambria" w:hAnsi="Cambria"/>
                <w:sz w:val="20"/>
                <w:szCs w:val="20"/>
                <w:lang w:val="sr-Cyrl-RS"/>
              </w:rPr>
              <w:t>Раздео 23 – Министарство правде, програм 1602</w:t>
            </w:r>
            <w:r w:rsidRPr="00B9581D">
              <w:rPr>
                <w:rFonts w:ascii="Cambria" w:hAnsi="Cambria"/>
                <w:sz w:val="20"/>
                <w:szCs w:val="20"/>
                <w:lang w:val="sr-Latn-RS"/>
              </w:rPr>
              <w:t xml:space="preserve"> </w:t>
            </w:r>
            <w:r w:rsidRPr="00B9581D">
              <w:rPr>
                <w:rFonts w:ascii="Cambria" w:hAnsi="Cambria"/>
                <w:sz w:val="20"/>
                <w:szCs w:val="20"/>
                <w:lang w:val="sr-Cyrl-RS"/>
              </w:rPr>
              <w:t xml:space="preserve">- Уређење и управљање у систему правосуђа, Програмска активност 0010 </w:t>
            </w:r>
            <w:r w:rsidRPr="00B9581D">
              <w:rPr>
                <w:rFonts w:ascii="Cambria" w:hAnsi="Cambria"/>
                <w:sz w:val="20"/>
                <w:szCs w:val="20"/>
                <w:lang w:val="sr-Latn-RS"/>
              </w:rPr>
              <w:t xml:space="preserve">- </w:t>
            </w:r>
            <w:r w:rsidRPr="00B9581D">
              <w:rPr>
                <w:rFonts w:ascii="Cambria" w:hAnsi="Cambria"/>
                <w:sz w:val="20"/>
                <w:szCs w:val="20"/>
                <w:lang w:val="sr-Cyrl-RS"/>
              </w:rPr>
              <w:t>Администрација и управљање</w:t>
            </w:r>
          </w:p>
          <w:p w14:paraId="60D27953" w14:textId="32E9F908" w:rsidR="00C87BA1" w:rsidRPr="00B9581D" w:rsidRDefault="0026467D" w:rsidP="00C87BA1">
            <w:pPr>
              <w:spacing w:after="120"/>
              <w:jc w:val="both"/>
              <w:rPr>
                <w:rFonts w:ascii="Cambria" w:hAnsi="Cambria"/>
                <w:sz w:val="20"/>
                <w:szCs w:val="20"/>
                <w:lang w:val="sr-Cyrl-RS"/>
              </w:rPr>
            </w:pPr>
            <w:r w:rsidRPr="00B9581D">
              <w:rPr>
                <w:rFonts w:ascii="Cambria" w:hAnsi="Cambria"/>
                <w:sz w:val="20"/>
                <w:szCs w:val="20"/>
                <w:lang w:val="sr-Cyrl-RS"/>
              </w:rPr>
              <w:t>Раздео 5  - Високи савет судства - партнер, Програм 1602</w:t>
            </w:r>
            <w:r w:rsidRPr="00B9581D">
              <w:rPr>
                <w:rFonts w:ascii="Cambria" w:hAnsi="Cambria"/>
                <w:sz w:val="20"/>
                <w:szCs w:val="20"/>
                <w:lang w:val="sr-Latn-RS"/>
              </w:rPr>
              <w:t xml:space="preserve">- </w:t>
            </w:r>
            <w:r w:rsidRPr="00B9581D">
              <w:rPr>
                <w:rFonts w:ascii="Cambria" w:hAnsi="Cambria"/>
                <w:sz w:val="20"/>
                <w:szCs w:val="20"/>
                <w:lang w:val="sr-Cyrl-RS"/>
              </w:rPr>
              <w:t>Уређење и управљање у систему правосуђа, Програмска активност 0001 – Рад савета Високог савета судства;</w:t>
            </w:r>
          </w:p>
          <w:p w14:paraId="080037A0" w14:textId="43601B75" w:rsidR="00861EC2" w:rsidRPr="00B9581D" w:rsidRDefault="00C87BA1" w:rsidP="007279C6">
            <w:pPr>
              <w:spacing w:after="120"/>
              <w:jc w:val="both"/>
              <w:rPr>
                <w:rFonts w:ascii="Cambria" w:hAnsi="Cambria"/>
                <w:sz w:val="20"/>
                <w:szCs w:val="20"/>
                <w:lang w:val="sr-Cyrl-RS"/>
              </w:rPr>
            </w:pPr>
            <w:r w:rsidRPr="00B9581D">
              <w:rPr>
                <w:rFonts w:ascii="Cambria" w:hAnsi="Cambria"/>
                <w:sz w:val="20"/>
                <w:szCs w:val="20"/>
                <w:lang w:val="sr-Cyrl-RS"/>
              </w:rPr>
              <w:t>Раздео 6.1 - Врховни касациони суд - партнер,  Програм 1603 - Рад судова, Програмска активност 0004 – Административна подршка спровођењу судских поступака Врховног касационог суда;</w:t>
            </w:r>
          </w:p>
        </w:tc>
        <w:tc>
          <w:tcPr>
            <w:tcW w:w="1843" w:type="dxa"/>
            <w:shd w:val="clear" w:color="auto" w:fill="auto"/>
          </w:tcPr>
          <w:p w14:paraId="03C213D8" w14:textId="16628864" w:rsidR="0026467D" w:rsidRPr="00B9581D" w:rsidRDefault="002577BF" w:rsidP="001A6058">
            <w:pPr>
              <w:spacing w:after="120"/>
              <w:rPr>
                <w:rFonts w:ascii="Cambria" w:hAnsi="Cambria"/>
                <w:sz w:val="20"/>
                <w:szCs w:val="20"/>
                <w:lang w:val="sr-Cyrl-RS"/>
              </w:rPr>
            </w:pPr>
            <w:r w:rsidRPr="00B9581D">
              <w:rPr>
                <w:rFonts w:ascii="Cambria" w:hAnsi="Cambria"/>
                <w:sz w:val="18"/>
                <w:szCs w:val="18"/>
              </w:rPr>
              <w:t xml:space="preserve">Буџетирано у оквиру </w:t>
            </w:r>
            <w:r w:rsidRPr="00B9581D">
              <w:rPr>
                <w:rFonts w:ascii="Cambria" w:hAnsi="Cambria"/>
                <w:sz w:val="18"/>
                <w:szCs w:val="18"/>
                <w:lang w:val="sr-Cyrl-RS"/>
              </w:rPr>
              <w:t xml:space="preserve">мере </w:t>
            </w:r>
            <w:r w:rsidRPr="00B9581D">
              <w:rPr>
                <w:rFonts w:ascii="Cambria" w:hAnsi="Cambria"/>
                <w:sz w:val="18"/>
                <w:szCs w:val="18"/>
              </w:rPr>
              <w:t xml:space="preserve"> 1.1.</w:t>
            </w:r>
          </w:p>
          <w:p w14:paraId="7D240677" w14:textId="77777777" w:rsidR="00133565" w:rsidRPr="00B9581D" w:rsidRDefault="00133565" w:rsidP="001A6058">
            <w:pPr>
              <w:spacing w:after="120"/>
              <w:rPr>
                <w:rFonts w:ascii="Cambria" w:hAnsi="Cambria"/>
                <w:sz w:val="20"/>
                <w:szCs w:val="20"/>
                <w:lang w:val="sr-Cyrl-RS"/>
              </w:rPr>
            </w:pPr>
          </w:p>
          <w:p w14:paraId="2FEA927C" w14:textId="77777777" w:rsidR="00133565" w:rsidRPr="00B9581D" w:rsidRDefault="00133565" w:rsidP="001A6058">
            <w:pPr>
              <w:spacing w:after="120"/>
              <w:rPr>
                <w:rFonts w:ascii="Cambria" w:hAnsi="Cambria"/>
                <w:sz w:val="20"/>
                <w:szCs w:val="20"/>
                <w:lang w:val="sr-Cyrl-RS"/>
              </w:rPr>
            </w:pPr>
          </w:p>
          <w:p w14:paraId="68D62E01" w14:textId="58A3C382" w:rsidR="0026467D" w:rsidRPr="00B9581D" w:rsidRDefault="0026467D" w:rsidP="001A6058">
            <w:pPr>
              <w:spacing w:after="120"/>
              <w:rPr>
                <w:rFonts w:ascii="Cambria" w:hAnsi="Cambria"/>
                <w:sz w:val="20"/>
                <w:szCs w:val="20"/>
                <w:lang w:val="sr-Cyrl-RS"/>
              </w:rPr>
            </w:pPr>
            <w:r w:rsidRPr="00B9581D">
              <w:rPr>
                <w:rFonts w:ascii="Cambria" w:hAnsi="Cambria"/>
                <w:sz w:val="20"/>
                <w:szCs w:val="20"/>
                <w:lang w:val="sr-Cyrl-RS"/>
              </w:rPr>
              <w:t>Буџетирано у оквиру мере 3.2.</w:t>
            </w:r>
          </w:p>
          <w:p w14:paraId="23E44167" w14:textId="77777777" w:rsidR="00C87BA1" w:rsidRPr="00B9581D" w:rsidRDefault="00C87BA1" w:rsidP="001A6058">
            <w:pPr>
              <w:spacing w:after="120"/>
              <w:rPr>
                <w:rFonts w:ascii="Cambria" w:hAnsi="Cambria"/>
                <w:sz w:val="20"/>
                <w:szCs w:val="20"/>
                <w:lang w:val="sr-Cyrl-RS"/>
              </w:rPr>
            </w:pPr>
          </w:p>
          <w:p w14:paraId="0B62B20C" w14:textId="2DC3DDA4" w:rsidR="00C87BA1" w:rsidRPr="00B9581D" w:rsidRDefault="00C87BA1" w:rsidP="001A6058">
            <w:pPr>
              <w:spacing w:after="120"/>
              <w:rPr>
                <w:rFonts w:ascii="Cambria" w:hAnsi="Cambria"/>
                <w:sz w:val="20"/>
                <w:szCs w:val="20"/>
                <w:lang w:val="sr-Cyrl-RS"/>
              </w:rPr>
            </w:pPr>
            <w:r w:rsidRPr="00B9581D">
              <w:rPr>
                <w:rFonts w:ascii="Cambria" w:hAnsi="Cambria"/>
                <w:sz w:val="20"/>
                <w:szCs w:val="20"/>
                <w:lang w:val="sr-Cyrl-RS"/>
              </w:rPr>
              <w:t>Буџетирано у оквиру мере 3.2.</w:t>
            </w:r>
          </w:p>
        </w:tc>
        <w:tc>
          <w:tcPr>
            <w:tcW w:w="1389" w:type="dxa"/>
            <w:shd w:val="clear" w:color="auto" w:fill="auto"/>
          </w:tcPr>
          <w:p w14:paraId="64551D52" w14:textId="4D858EE4" w:rsidR="00861EC2" w:rsidRPr="00B9581D" w:rsidRDefault="00861EC2" w:rsidP="001A6058">
            <w:pPr>
              <w:spacing w:after="120"/>
              <w:rPr>
                <w:sz w:val="20"/>
                <w:szCs w:val="20"/>
              </w:rPr>
            </w:pPr>
          </w:p>
        </w:tc>
        <w:tc>
          <w:tcPr>
            <w:tcW w:w="1616" w:type="dxa"/>
            <w:shd w:val="clear" w:color="auto" w:fill="auto"/>
          </w:tcPr>
          <w:p w14:paraId="3052BE03" w14:textId="757BB76C" w:rsidR="00861EC2" w:rsidRPr="00B9581D" w:rsidRDefault="00861EC2" w:rsidP="001A6058">
            <w:pPr>
              <w:spacing w:after="120"/>
              <w:rPr>
                <w:sz w:val="20"/>
                <w:szCs w:val="20"/>
              </w:rPr>
            </w:pPr>
          </w:p>
        </w:tc>
        <w:tc>
          <w:tcPr>
            <w:tcW w:w="1616" w:type="dxa"/>
            <w:shd w:val="clear" w:color="auto" w:fill="auto"/>
          </w:tcPr>
          <w:p w14:paraId="71505027" w14:textId="6C4289E8" w:rsidR="00861EC2" w:rsidRPr="00B9581D" w:rsidRDefault="00861EC2" w:rsidP="001A6058">
            <w:pPr>
              <w:spacing w:after="120"/>
              <w:rPr>
                <w:sz w:val="20"/>
                <w:szCs w:val="20"/>
              </w:rPr>
            </w:pPr>
          </w:p>
        </w:tc>
        <w:tc>
          <w:tcPr>
            <w:tcW w:w="1616" w:type="dxa"/>
            <w:shd w:val="clear" w:color="auto" w:fill="auto"/>
          </w:tcPr>
          <w:p w14:paraId="311FEAEB" w14:textId="56CDBEE2" w:rsidR="00861EC2" w:rsidRPr="00B9581D" w:rsidRDefault="00861EC2" w:rsidP="001A6058">
            <w:pPr>
              <w:spacing w:after="120"/>
              <w:rPr>
                <w:sz w:val="20"/>
                <w:szCs w:val="20"/>
              </w:rPr>
            </w:pPr>
          </w:p>
        </w:tc>
      </w:tr>
      <w:tr w:rsidR="00B9581D" w:rsidRPr="00B9581D" w14:paraId="629120E5" w14:textId="77777777" w:rsidTr="00692318">
        <w:tc>
          <w:tcPr>
            <w:tcW w:w="3119" w:type="dxa"/>
            <w:gridSpan w:val="2"/>
            <w:shd w:val="clear" w:color="auto" w:fill="DEEAF6" w:themeFill="accent1" w:themeFillTint="33"/>
          </w:tcPr>
          <w:p w14:paraId="55AE129E" w14:textId="77777777" w:rsidR="00861EC2" w:rsidRPr="00B9581D" w:rsidRDefault="00861EC2" w:rsidP="001A6058">
            <w:pPr>
              <w:spacing w:after="120"/>
              <w:rPr>
                <w:rFonts w:ascii="Cambria" w:hAnsi="Cambria"/>
                <w:b/>
                <w:sz w:val="20"/>
                <w:szCs w:val="20"/>
              </w:rPr>
            </w:pPr>
            <w:r w:rsidRPr="00B9581D">
              <w:rPr>
                <w:rFonts w:ascii="Cambria" w:hAnsi="Cambria"/>
                <w:b/>
                <w:sz w:val="20"/>
                <w:szCs w:val="20"/>
              </w:rPr>
              <w:t>Финансијска помоћ ЕУ</w:t>
            </w:r>
          </w:p>
        </w:tc>
        <w:tc>
          <w:tcPr>
            <w:tcW w:w="4961" w:type="dxa"/>
            <w:gridSpan w:val="3"/>
            <w:shd w:val="clear" w:color="auto" w:fill="FFFFFF" w:themeFill="background1"/>
          </w:tcPr>
          <w:p w14:paraId="120D0E3E" w14:textId="17C40440" w:rsidR="00861EC2" w:rsidRPr="00B9581D" w:rsidRDefault="007A6B9A" w:rsidP="001A6058">
            <w:pPr>
              <w:spacing w:after="120"/>
              <w:rPr>
                <w:rFonts w:ascii="Cambria" w:hAnsi="Cambria"/>
                <w:sz w:val="20"/>
                <w:szCs w:val="20"/>
              </w:rPr>
            </w:pPr>
            <w:r w:rsidRPr="00B9581D">
              <w:rPr>
                <w:rFonts w:ascii="Cambria" w:hAnsi="Cambria"/>
                <w:sz w:val="20"/>
                <w:szCs w:val="20"/>
                <w:lang w:val="sr-Cyrl-RS"/>
              </w:rPr>
              <w:t>Потребна донаторска средства у €</w:t>
            </w:r>
          </w:p>
        </w:tc>
        <w:tc>
          <w:tcPr>
            <w:tcW w:w="1843" w:type="dxa"/>
            <w:shd w:val="clear" w:color="auto" w:fill="auto"/>
          </w:tcPr>
          <w:p w14:paraId="19E82802" w14:textId="32FC1A40" w:rsidR="00861EC2" w:rsidRPr="00B9581D" w:rsidRDefault="007A6B9A" w:rsidP="007A6B9A">
            <w:pPr>
              <w:spacing w:after="120"/>
              <w:jc w:val="right"/>
              <w:rPr>
                <w:sz w:val="20"/>
                <w:szCs w:val="20"/>
                <w:lang w:val="sr-Cyrl-RS"/>
              </w:rPr>
            </w:pPr>
            <w:r w:rsidRPr="00B9581D">
              <w:rPr>
                <w:rFonts w:ascii="Cambria" w:hAnsi="Cambria"/>
                <w:sz w:val="20"/>
                <w:szCs w:val="20"/>
                <w:lang w:val="sr-Cyrl-RS"/>
              </w:rPr>
              <w:t>45.000</w:t>
            </w:r>
          </w:p>
        </w:tc>
        <w:tc>
          <w:tcPr>
            <w:tcW w:w="1389" w:type="dxa"/>
            <w:shd w:val="clear" w:color="auto" w:fill="auto"/>
          </w:tcPr>
          <w:p w14:paraId="7A539323" w14:textId="582B5611" w:rsidR="00861EC2" w:rsidRPr="00B9581D" w:rsidRDefault="00861EC2" w:rsidP="001A6058">
            <w:pPr>
              <w:spacing w:after="120"/>
              <w:rPr>
                <w:sz w:val="20"/>
                <w:szCs w:val="20"/>
              </w:rPr>
            </w:pPr>
          </w:p>
        </w:tc>
        <w:tc>
          <w:tcPr>
            <w:tcW w:w="1616" w:type="dxa"/>
            <w:shd w:val="clear" w:color="auto" w:fill="auto"/>
          </w:tcPr>
          <w:p w14:paraId="7340B1AE" w14:textId="1191A18C" w:rsidR="00861EC2" w:rsidRPr="00B9581D" w:rsidRDefault="00861EC2" w:rsidP="001A6058">
            <w:pPr>
              <w:spacing w:after="120"/>
              <w:rPr>
                <w:sz w:val="20"/>
                <w:szCs w:val="20"/>
              </w:rPr>
            </w:pPr>
          </w:p>
        </w:tc>
        <w:tc>
          <w:tcPr>
            <w:tcW w:w="1616" w:type="dxa"/>
            <w:shd w:val="clear" w:color="auto" w:fill="auto"/>
          </w:tcPr>
          <w:p w14:paraId="13ED45BE" w14:textId="1AEF2365" w:rsidR="00861EC2" w:rsidRPr="00B9581D" w:rsidRDefault="00861EC2" w:rsidP="001A6058">
            <w:pPr>
              <w:spacing w:after="120"/>
              <w:rPr>
                <w:sz w:val="20"/>
                <w:szCs w:val="20"/>
              </w:rPr>
            </w:pPr>
          </w:p>
        </w:tc>
        <w:tc>
          <w:tcPr>
            <w:tcW w:w="1616" w:type="dxa"/>
            <w:shd w:val="clear" w:color="auto" w:fill="auto"/>
          </w:tcPr>
          <w:p w14:paraId="1099424C" w14:textId="632DA19F" w:rsidR="00861EC2" w:rsidRPr="00B9581D" w:rsidRDefault="00861EC2" w:rsidP="001A6058">
            <w:pPr>
              <w:spacing w:after="120"/>
              <w:rPr>
                <w:sz w:val="20"/>
                <w:szCs w:val="20"/>
              </w:rPr>
            </w:pPr>
          </w:p>
        </w:tc>
      </w:tr>
    </w:tbl>
    <w:p w14:paraId="74A7CF60" w14:textId="77777777" w:rsidR="00861EC2" w:rsidRPr="00B9581D" w:rsidRDefault="00861EC2" w:rsidP="00861EC2">
      <w:pPr>
        <w:rPr>
          <w:rFonts w:ascii="Cambria" w:hAnsi="Cambria"/>
          <w:sz w:val="20"/>
          <w:szCs w:val="20"/>
        </w:rPr>
      </w:pPr>
    </w:p>
    <w:tbl>
      <w:tblPr>
        <w:tblStyle w:val="TableGrid"/>
        <w:tblW w:w="16160" w:type="dxa"/>
        <w:tblInd w:w="-714" w:type="dxa"/>
        <w:tblLook w:val="04A0" w:firstRow="1" w:lastRow="0" w:firstColumn="1" w:lastColumn="0" w:noHBand="0" w:noVBand="1"/>
      </w:tblPr>
      <w:tblGrid>
        <w:gridCol w:w="3147"/>
        <w:gridCol w:w="1383"/>
        <w:gridCol w:w="1387"/>
        <w:gridCol w:w="1760"/>
        <w:gridCol w:w="1659"/>
        <w:gridCol w:w="1966"/>
        <w:gridCol w:w="774"/>
        <w:gridCol w:w="1021"/>
        <w:gridCol w:w="1021"/>
        <w:gridCol w:w="1021"/>
        <w:gridCol w:w="1021"/>
      </w:tblGrid>
      <w:tr w:rsidR="00B9581D" w:rsidRPr="00B9581D" w14:paraId="7EF5F377" w14:textId="77777777" w:rsidTr="007279C6">
        <w:tc>
          <w:tcPr>
            <w:tcW w:w="3173" w:type="dxa"/>
            <w:vMerge w:val="restart"/>
            <w:shd w:val="clear" w:color="auto" w:fill="DEEAF6" w:themeFill="accent1" w:themeFillTint="33"/>
          </w:tcPr>
          <w:p w14:paraId="64CB7C13" w14:textId="77777777" w:rsidR="00323F8A" w:rsidRPr="00B9581D" w:rsidRDefault="00323F8A" w:rsidP="001A6058">
            <w:pPr>
              <w:spacing w:after="120"/>
              <w:rPr>
                <w:rFonts w:ascii="Cambria" w:hAnsi="Cambria"/>
                <w:b/>
                <w:sz w:val="20"/>
                <w:szCs w:val="20"/>
              </w:rPr>
            </w:pPr>
            <w:r w:rsidRPr="00B9581D">
              <w:rPr>
                <w:rFonts w:ascii="Cambria" w:hAnsi="Cambria"/>
                <w:b/>
                <w:sz w:val="20"/>
                <w:szCs w:val="20"/>
              </w:rPr>
              <w:t>Назив активности</w:t>
            </w:r>
          </w:p>
        </w:tc>
        <w:tc>
          <w:tcPr>
            <w:tcW w:w="1383" w:type="dxa"/>
            <w:vMerge w:val="restart"/>
            <w:shd w:val="clear" w:color="auto" w:fill="DEEAF6" w:themeFill="accent1" w:themeFillTint="33"/>
          </w:tcPr>
          <w:p w14:paraId="6D63DBD0" w14:textId="77777777" w:rsidR="00323F8A" w:rsidRPr="00B9581D" w:rsidRDefault="00323F8A" w:rsidP="001A6058">
            <w:pPr>
              <w:spacing w:after="120"/>
              <w:rPr>
                <w:rFonts w:ascii="Cambria" w:hAnsi="Cambria"/>
                <w:b/>
                <w:sz w:val="20"/>
                <w:szCs w:val="20"/>
              </w:rPr>
            </w:pPr>
            <w:r w:rsidRPr="00B9581D">
              <w:rPr>
                <w:rFonts w:ascii="Cambria" w:hAnsi="Cambria"/>
                <w:b/>
                <w:sz w:val="20"/>
                <w:szCs w:val="20"/>
              </w:rPr>
              <w:t>Орган задужен за спровођење</w:t>
            </w:r>
          </w:p>
        </w:tc>
        <w:tc>
          <w:tcPr>
            <w:tcW w:w="1387" w:type="dxa"/>
            <w:vMerge w:val="restart"/>
            <w:shd w:val="clear" w:color="auto" w:fill="DEEAF6" w:themeFill="accent1" w:themeFillTint="33"/>
          </w:tcPr>
          <w:p w14:paraId="2AF49E85" w14:textId="77777777" w:rsidR="00323F8A" w:rsidRPr="00B9581D" w:rsidRDefault="00323F8A" w:rsidP="001A6058">
            <w:pPr>
              <w:spacing w:after="120"/>
              <w:rPr>
                <w:rFonts w:ascii="Cambria" w:hAnsi="Cambria"/>
                <w:b/>
                <w:sz w:val="20"/>
                <w:szCs w:val="20"/>
              </w:rPr>
            </w:pPr>
            <w:r w:rsidRPr="00B9581D">
              <w:rPr>
                <w:rFonts w:ascii="Cambria" w:hAnsi="Cambria"/>
                <w:b/>
                <w:sz w:val="20"/>
                <w:szCs w:val="20"/>
              </w:rPr>
              <w:t>Органи-партнери у спровођењу</w:t>
            </w:r>
          </w:p>
        </w:tc>
        <w:tc>
          <w:tcPr>
            <w:tcW w:w="1765" w:type="dxa"/>
            <w:vMerge w:val="restart"/>
            <w:shd w:val="clear" w:color="auto" w:fill="DEEAF6" w:themeFill="accent1" w:themeFillTint="33"/>
          </w:tcPr>
          <w:p w14:paraId="057213C9" w14:textId="77777777" w:rsidR="00323F8A" w:rsidRPr="00B9581D" w:rsidRDefault="00323F8A" w:rsidP="001A6058">
            <w:pPr>
              <w:spacing w:after="120"/>
              <w:rPr>
                <w:rFonts w:ascii="Cambria" w:hAnsi="Cambria"/>
                <w:b/>
                <w:sz w:val="20"/>
                <w:szCs w:val="20"/>
              </w:rPr>
            </w:pPr>
            <w:r w:rsidRPr="00B9581D">
              <w:rPr>
                <w:rFonts w:ascii="Cambria" w:hAnsi="Cambria"/>
                <w:b/>
                <w:sz w:val="20"/>
                <w:szCs w:val="20"/>
              </w:rPr>
              <w:t>Рок за реализацију</w:t>
            </w:r>
          </w:p>
        </w:tc>
        <w:tc>
          <w:tcPr>
            <w:tcW w:w="1660" w:type="dxa"/>
            <w:vMerge w:val="restart"/>
            <w:shd w:val="clear" w:color="auto" w:fill="DEEAF6" w:themeFill="accent1" w:themeFillTint="33"/>
          </w:tcPr>
          <w:p w14:paraId="046DB3BB" w14:textId="77777777" w:rsidR="00323F8A" w:rsidRPr="00B9581D" w:rsidRDefault="00323F8A" w:rsidP="001A6058">
            <w:pPr>
              <w:spacing w:after="120"/>
              <w:rPr>
                <w:rFonts w:ascii="Cambria" w:hAnsi="Cambria"/>
                <w:b/>
                <w:sz w:val="20"/>
                <w:szCs w:val="20"/>
              </w:rPr>
            </w:pPr>
            <w:r w:rsidRPr="00B9581D">
              <w:rPr>
                <w:rFonts w:ascii="Cambria" w:hAnsi="Cambria"/>
                <w:b/>
                <w:sz w:val="20"/>
                <w:szCs w:val="20"/>
              </w:rPr>
              <w:t>Извор финансирања</w:t>
            </w:r>
          </w:p>
        </w:tc>
        <w:tc>
          <w:tcPr>
            <w:tcW w:w="1973" w:type="dxa"/>
            <w:vMerge w:val="restart"/>
            <w:shd w:val="clear" w:color="auto" w:fill="DEEAF6" w:themeFill="accent1" w:themeFillTint="33"/>
          </w:tcPr>
          <w:p w14:paraId="7F94B8C3" w14:textId="77777777" w:rsidR="00323F8A" w:rsidRPr="00B9581D" w:rsidRDefault="00323F8A" w:rsidP="001A6058">
            <w:pPr>
              <w:spacing w:after="120"/>
              <w:rPr>
                <w:rFonts w:ascii="Cambria" w:hAnsi="Cambria"/>
                <w:b/>
                <w:sz w:val="20"/>
                <w:szCs w:val="20"/>
              </w:rPr>
            </w:pPr>
            <w:r w:rsidRPr="00B9581D">
              <w:rPr>
                <w:rFonts w:ascii="Cambria" w:hAnsi="Cambria"/>
                <w:b/>
                <w:sz w:val="20"/>
                <w:szCs w:val="20"/>
              </w:rPr>
              <w:t>Веза са програмским буџетом</w:t>
            </w:r>
          </w:p>
        </w:tc>
        <w:tc>
          <w:tcPr>
            <w:tcW w:w="4819" w:type="dxa"/>
            <w:gridSpan w:val="5"/>
            <w:shd w:val="clear" w:color="auto" w:fill="DEEAF6" w:themeFill="accent1" w:themeFillTint="33"/>
          </w:tcPr>
          <w:p w14:paraId="07811B03" w14:textId="77777777" w:rsidR="00323F8A" w:rsidRPr="00B9581D" w:rsidRDefault="00323F8A" w:rsidP="001A6058">
            <w:pPr>
              <w:spacing w:after="120"/>
              <w:rPr>
                <w:rFonts w:ascii="Cambria" w:hAnsi="Cambria"/>
                <w:b/>
                <w:sz w:val="20"/>
                <w:szCs w:val="20"/>
              </w:rPr>
            </w:pPr>
            <w:r w:rsidRPr="00B9581D">
              <w:rPr>
                <w:rFonts w:ascii="Cambria" w:hAnsi="Cambria"/>
                <w:b/>
                <w:sz w:val="20"/>
                <w:szCs w:val="20"/>
              </w:rPr>
              <w:t>Укупно процењена финансијска средства по изворима у 000 динара, по години имплементације</w:t>
            </w:r>
          </w:p>
        </w:tc>
      </w:tr>
      <w:tr w:rsidR="00B9581D" w:rsidRPr="00B9581D" w14:paraId="2AEF14DE" w14:textId="77777777" w:rsidTr="007279C6">
        <w:tc>
          <w:tcPr>
            <w:tcW w:w="3173" w:type="dxa"/>
            <w:vMerge/>
            <w:shd w:val="clear" w:color="auto" w:fill="DEEAF6" w:themeFill="accent1" w:themeFillTint="33"/>
          </w:tcPr>
          <w:p w14:paraId="3C8A10F8" w14:textId="77777777" w:rsidR="00323F8A" w:rsidRPr="00B9581D" w:rsidRDefault="00323F8A" w:rsidP="001A6058">
            <w:pPr>
              <w:spacing w:after="120"/>
              <w:rPr>
                <w:rFonts w:ascii="Cambria" w:hAnsi="Cambria"/>
                <w:b/>
                <w:sz w:val="20"/>
                <w:szCs w:val="20"/>
              </w:rPr>
            </w:pPr>
          </w:p>
        </w:tc>
        <w:tc>
          <w:tcPr>
            <w:tcW w:w="1383" w:type="dxa"/>
            <w:vMerge/>
            <w:shd w:val="clear" w:color="auto" w:fill="DEEAF6" w:themeFill="accent1" w:themeFillTint="33"/>
          </w:tcPr>
          <w:p w14:paraId="17B9D3F0" w14:textId="77777777" w:rsidR="00323F8A" w:rsidRPr="00B9581D" w:rsidRDefault="00323F8A" w:rsidP="001A6058">
            <w:pPr>
              <w:spacing w:after="120"/>
              <w:rPr>
                <w:rFonts w:ascii="Cambria" w:hAnsi="Cambria"/>
                <w:b/>
                <w:sz w:val="20"/>
                <w:szCs w:val="20"/>
              </w:rPr>
            </w:pPr>
          </w:p>
        </w:tc>
        <w:tc>
          <w:tcPr>
            <w:tcW w:w="1387" w:type="dxa"/>
            <w:vMerge/>
            <w:shd w:val="clear" w:color="auto" w:fill="DEEAF6" w:themeFill="accent1" w:themeFillTint="33"/>
          </w:tcPr>
          <w:p w14:paraId="4F04497F" w14:textId="77777777" w:rsidR="00323F8A" w:rsidRPr="00B9581D" w:rsidRDefault="00323F8A" w:rsidP="001A6058">
            <w:pPr>
              <w:spacing w:after="120"/>
              <w:rPr>
                <w:rFonts w:ascii="Cambria" w:hAnsi="Cambria"/>
                <w:b/>
                <w:sz w:val="20"/>
                <w:szCs w:val="20"/>
              </w:rPr>
            </w:pPr>
          </w:p>
        </w:tc>
        <w:tc>
          <w:tcPr>
            <w:tcW w:w="1765" w:type="dxa"/>
            <w:vMerge/>
            <w:shd w:val="clear" w:color="auto" w:fill="DEEAF6" w:themeFill="accent1" w:themeFillTint="33"/>
          </w:tcPr>
          <w:p w14:paraId="72846686" w14:textId="77777777" w:rsidR="00323F8A" w:rsidRPr="00B9581D" w:rsidRDefault="00323F8A" w:rsidP="001A6058">
            <w:pPr>
              <w:spacing w:after="120"/>
              <w:rPr>
                <w:rFonts w:ascii="Cambria" w:hAnsi="Cambria"/>
                <w:b/>
                <w:sz w:val="20"/>
                <w:szCs w:val="20"/>
              </w:rPr>
            </w:pPr>
          </w:p>
        </w:tc>
        <w:tc>
          <w:tcPr>
            <w:tcW w:w="1660" w:type="dxa"/>
            <w:vMerge/>
            <w:shd w:val="clear" w:color="auto" w:fill="DEEAF6" w:themeFill="accent1" w:themeFillTint="33"/>
          </w:tcPr>
          <w:p w14:paraId="5C5E1744" w14:textId="77777777" w:rsidR="00323F8A" w:rsidRPr="00B9581D" w:rsidRDefault="00323F8A" w:rsidP="001A6058">
            <w:pPr>
              <w:spacing w:after="120"/>
              <w:rPr>
                <w:rFonts w:ascii="Cambria" w:hAnsi="Cambria"/>
                <w:b/>
                <w:sz w:val="20"/>
                <w:szCs w:val="20"/>
              </w:rPr>
            </w:pPr>
          </w:p>
        </w:tc>
        <w:tc>
          <w:tcPr>
            <w:tcW w:w="1973" w:type="dxa"/>
            <w:vMerge/>
            <w:shd w:val="clear" w:color="auto" w:fill="DEEAF6" w:themeFill="accent1" w:themeFillTint="33"/>
          </w:tcPr>
          <w:p w14:paraId="20AF7DD2" w14:textId="77777777" w:rsidR="00323F8A" w:rsidRPr="00B9581D" w:rsidRDefault="00323F8A" w:rsidP="001A6058">
            <w:pPr>
              <w:spacing w:after="120"/>
              <w:rPr>
                <w:rFonts w:ascii="Cambria" w:hAnsi="Cambria"/>
                <w:b/>
                <w:sz w:val="20"/>
                <w:szCs w:val="20"/>
              </w:rPr>
            </w:pPr>
          </w:p>
        </w:tc>
        <w:tc>
          <w:tcPr>
            <w:tcW w:w="719" w:type="dxa"/>
            <w:shd w:val="clear" w:color="auto" w:fill="DEEAF6" w:themeFill="accent1" w:themeFillTint="33"/>
          </w:tcPr>
          <w:p w14:paraId="077AAD45" w14:textId="627F83C8" w:rsidR="00323F8A" w:rsidRPr="00B9581D" w:rsidRDefault="0093153E" w:rsidP="001A6058">
            <w:pPr>
              <w:spacing w:after="120"/>
              <w:jc w:val="center"/>
              <w:rPr>
                <w:rFonts w:ascii="Cambria" w:hAnsi="Cambria"/>
                <w:b/>
                <w:sz w:val="20"/>
                <w:szCs w:val="20"/>
              </w:rPr>
            </w:pPr>
            <w:r w:rsidRPr="00B9581D">
              <w:rPr>
                <w:rFonts w:ascii="Cambria" w:hAnsi="Cambria"/>
                <w:b/>
                <w:sz w:val="20"/>
                <w:szCs w:val="20"/>
                <w:lang w:val="sr-Cyrl-RS"/>
              </w:rPr>
              <w:t>2</w:t>
            </w:r>
            <w:r w:rsidR="00323F8A" w:rsidRPr="00B9581D">
              <w:rPr>
                <w:rFonts w:ascii="Cambria" w:hAnsi="Cambria"/>
                <w:b/>
                <w:sz w:val="20"/>
                <w:szCs w:val="20"/>
              </w:rPr>
              <w:t>02</w:t>
            </w:r>
            <w:r w:rsidR="003010ED" w:rsidRPr="00B9581D">
              <w:rPr>
                <w:rFonts w:ascii="Cambria" w:hAnsi="Cambria"/>
                <w:b/>
                <w:sz w:val="20"/>
                <w:szCs w:val="20"/>
              </w:rPr>
              <w:t>2</w:t>
            </w:r>
            <w:r w:rsidR="00323F8A" w:rsidRPr="00B9581D">
              <w:rPr>
                <w:rFonts w:ascii="Cambria" w:hAnsi="Cambria"/>
                <w:b/>
                <w:sz w:val="20"/>
                <w:szCs w:val="20"/>
              </w:rPr>
              <w:t>.</w:t>
            </w:r>
          </w:p>
        </w:tc>
        <w:tc>
          <w:tcPr>
            <w:tcW w:w="1025" w:type="dxa"/>
            <w:shd w:val="clear" w:color="auto" w:fill="DEEAF6" w:themeFill="accent1" w:themeFillTint="33"/>
          </w:tcPr>
          <w:p w14:paraId="0855EA97" w14:textId="77777777" w:rsidR="00323F8A" w:rsidRPr="00B9581D" w:rsidRDefault="00323F8A" w:rsidP="001A6058">
            <w:pPr>
              <w:spacing w:after="120"/>
              <w:jc w:val="center"/>
              <w:rPr>
                <w:rFonts w:ascii="Cambria" w:hAnsi="Cambria"/>
                <w:b/>
                <w:sz w:val="20"/>
                <w:szCs w:val="20"/>
              </w:rPr>
            </w:pPr>
            <w:r w:rsidRPr="00B9581D">
              <w:rPr>
                <w:rFonts w:ascii="Cambria" w:hAnsi="Cambria"/>
                <w:b/>
                <w:sz w:val="20"/>
                <w:szCs w:val="20"/>
              </w:rPr>
              <w:t>202</w:t>
            </w:r>
            <w:r w:rsidR="003010ED" w:rsidRPr="00B9581D">
              <w:rPr>
                <w:rFonts w:ascii="Cambria" w:hAnsi="Cambria"/>
                <w:b/>
                <w:sz w:val="20"/>
                <w:szCs w:val="20"/>
              </w:rPr>
              <w:t>3</w:t>
            </w:r>
            <w:r w:rsidRPr="00B9581D">
              <w:rPr>
                <w:rFonts w:ascii="Cambria" w:hAnsi="Cambria"/>
                <w:b/>
                <w:sz w:val="20"/>
                <w:szCs w:val="20"/>
              </w:rPr>
              <w:t>.</w:t>
            </w:r>
          </w:p>
        </w:tc>
        <w:tc>
          <w:tcPr>
            <w:tcW w:w="1025" w:type="dxa"/>
            <w:shd w:val="clear" w:color="auto" w:fill="DEEAF6" w:themeFill="accent1" w:themeFillTint="33"/>
          </w:tcPr>
          <w:p w14:paraId="63155102" w14:textId="77777777" w:rsidR="00323F8A" w:rsidRPr="00B9581D" w:rsidRDefault="00323F8A" w:rsidP="001A6058">
            <w:pPr>
              <w:spacing w:after="120"/>
              <w:jc w:val="center"/>
              <w:rPr>
                <w:rFonts w:ascii="Cambria" w:hAnsi="Cambria"/>
                <w:b/>
                <w:sz w:val="20"/>
                <w:szCs w:val="20"/>
              </w:rPr>
            </w:pPr>
            <w:r w:rsidRPr="00B9581D">
              <w:rPr>
                <w:rFonts w:ascii="Cambria" w:hAnsi="Cambria"/>
                <w:b/>
                <w:sz w:val="20"/>
                <w:szCs w:val="20"/>
              </w:rPr>
              <w:t>202</w:t>
            </w:r>
            <w:r w:rsidR="003010ED" w:rsidRPr="00B9581D">
              <w:rPr>
                <w:rFonts w:ascii="Cambria" w:hAnsi="Cambria"/>
                <w:b/>
                <w:sz w:val="20"/>
                <w:szCs w:val="20"/>
              </w:rPr>
              <w:t>4</w:t>
            </w:r>
            <w:r w:rsidRPr="00B9581D">
              <w:rPr>
                <w:rFonts w:ascii="Cambria" w:hAnsi="Cambria"/>
                <w:b/>
                <w:sz w:val="20"/>
                <w:szCs w:val="20"/>
              </w:rPr>
              <w:t>.</w:t>
            </w:r>
          </w:p>
        </w:tc>
        <w:tc>
          <w:tcPr>
            <w:tcW w:w="1025" w:type="dxa"/>
            <w:shd w:val="clear" w:color="auto" w:fill="DEEAF6" w:themeFill="accent1" w:themeFillTint="33"/>
          </w:tcPr>
          <w:p w14:paraId="43D1B5BC" w14:textId="77777777" w:rsidR="00323F8A" w:rsidRPr="00B9581D" w:rsidRDefault="00323F8A" w:rsidP="001A6058">
            <w:pPr>
              <w:spacing w:after="120"/>
              <w:jc w:val="center"/>
              <w:rPr>
                <w:rFonts w:ascii="Cambria" w:hAnsi="Cambria"/>
                <w:b/>
                <w:sz w:val="20"/>
                <w:szCs w:val="20"/>
              </w:rPr>
            </w:pPr>
            <w:r w:rsidRPr="00B9581D">
              <w:rPr>
                <w:rFonts w:ascii="Cambria" w:hAnsi="Cambria"/>
                <w:b/>
                <w:sz w:val="20"/>
                <w:szCs w:val="20"/>
              </w:rPr>
              <w:t>202</w:t>
            </w:r>
            <w:r w:rsidR="003010ED" w:rsidRPr="00B9581D">
              <w:rPr>
                <w:rFonts w:ascii="Cambria" w:hAnsi="Cambria"/>
                <w:b/>
                <w:sz w:val="20"/>
                <w:szCs w:val="20"/>
              </w:rPr>
              <w:t>5</w:t>
            </w:r>
            <w:r w:rsidRPr="00B9581D">
              <w:rPr>
                <w:rFonts w:ascii="Cambria" w:hAnsi="Cambria"/>
                <w:b/>
                <w:sz w:val="20"/>
                <w:szCs w:val="20"/>
              </w:rPr>
              <w:t>.</w:t>
            </w:r>
          </w:p>
        </w:tc>
        <w:tc>
          <w:tcPr>
            <w:tcW w:w="1025" w:type="dxa"/>
            <w:shd w:val="clear" w:color="auto" w:fill="DEEAF6" w:themeFill="accent1" w:themeFillTint="33"/>
          </w:tcPr>
          <w:p w14:paraId="5F35B860" w14:textId="77777777" w:rsidR="00323F8A" w:rsidRPr="00B9581D" w:rsidRDefault="00323F8A" w:rsidP="001A6058">
            <w:pPr>
              <w:spacing w:after="120"/>
              <w:jc w:val="center"/>
              <w:rPr>
                <w:rFonts w:ascii="Cambria" w:hAnsi="Cambria"/>
                <w:b/>
                <w:sz w:val="20"/>
                <w:szCs w:val="20"/>
              </w:rPr>
            </w:pPr>
            <w:r w:rsidRPr="00B9581D">
              <w:rPr>
                <w:rFonts w:ascii="Cambria" w:hAnsi="Cambria"/>
                <w:b/>
                <w:sz w:val="20"/>
                <w:szCs w:val="20"/>
              </w:rPr>
              <w:t>202</w:t>
            </w:r>
            <w:r w:rsidR="003010ED" w:rsidRPr="00B9581D">
              <w:rPr>
                <w:rFonts w:ascii="Cambria" w:hAnsi="Cambria"/>
                <w:b/>
                <w:sz w:val="20"/>
                <w:szCs w:val="20"/>
              </w:rPr>
              <w:t>6</w:t>
            </w:r>
            <w:r w:rsidRPr="00B9581D">
              <w:rPr>
                <w:rFonts w:ascii="Cambria" w:hAnsi="Cambria"/>
                <w:b/>
                <w:sz w:val="20"/>
                <w:szCs w:val="20"/>
              </w:rPr>
              <w:t>.</w:t>
            </w:r>
          </w:p>
        </w:tc>
      </w:tr>
      <w:tr w:rsidR="00B9581D" w:rsidRPr="00B9581D" w14:paraId="4622B534" w14:textId="77777777" w:rsidTr="007279C6">
        <w:tc>
          <w:tcPr>
            <w:tcW w:w="3173" w:type="dxa"/>
          </w:tcPr>
          <w:p w14:paraId="310041E5" w14:textId="1CF071E8" w:rsidR="00323F8A" w:rsidRPr="00B9581D" w:rsidRDefault="00323F8A" w:rsidP="00986798">
            <w:pPr>
              <w:tabs>
                <w:tab w:val="left" w:pos="798"/>
              </w:tabs>
              <w:spacing w:after="120"/>
              <w:rPr>
                <w:rFonts w:ascii="Cambria" w:hAnsi="Cambria"/>
                <w:sz w:val="20"/>
                <w:szCs w:val="20"/>
              </w:rPr>
            </w:pPr>
            <w:r w:rsidRPr="00B9581D">
              <w:rPr>
                <w:rFonts w:ascii="Cambria" w:hAnsi="Cambria"/>
                <w:sz w:val="20"/>
                <w:szCs w:val="20"/>
              </w:rPr>
              <w:t xml:space="preserve">2.1.1 Спровести анализу </w:t>
            </w:r>
            <w:r w:rsidR="00986798" w:rsidRPr="00B9581D">
              <w:rPr>
                <w:rFonts w:ascii="Cambria" w:hAnsi="Cambria"/>
                <w:sz w:val="20"/>
                <w:szCs w:val="20"/>
              </w:rPr>
              <w:t>поступка оцењивања су</w:t>
            </w:r>
            <w:r w:rsidR="00E927D0" w:rsidRPr="00B9581D">
              <w:rPr>
                <w:rFonts w:ascii="Cambria" w:hAnsi="Cambria"/>
                <w:sz w:val="20"/>
                <w:szCs w:val="20"/>
              </w:rPr>
              <w:t>д</w:t>
            </w:r>
            <w:r w:rsidR="00986798" w:rsidRPr="00B9581D">
              <w:rPr>
                <w:rFonts w:ascii="Cambria" w:hAnsi="Cambria"/>
                <w:sz w:val="20"/>
                <w:szCs w:val="20"/>
              </w:rPr>
              <w:t>и</w:t>
            </w:r>
            <w:r w:rsidR="00E927D0" w:rsidRPr="00B9581D">
              <w:rPr>
                <w:rFonts w:ascii="Cambria" w:hAnsi="Cambria"/>
                <w:sz w:val="20"/>
                <w:szCs w:val="20"/>
              </w:rPr>
              <w:t>јских помоћника</w:t>
            </w:r>
            <w:r w:rsidRPr="00B9581D">
              <w:rPr>
                <w:rFonts w:ascii="Cambria" w:hAnsi="Cambria"/>
                <w:sz w:val="20"/>
                <w:szCs w:val="20"/>
              </w:rPr>
              <w:t xml:space="preserve"> </w:t>
            </w:r>
          </w:p>
        </w:tc>
        <w:tc>
          <w:tcPr>
            <w:tcW w:w="1383" w:type="dxa"/>
          </w:tcPr>
          <w:p w14:paraId="71ECBF56" w14:textId="4F4EA4D3" w:rsidR="00323F8A" w:rsidRPr="00B9581D" w:rsidRDefault="00D332BD" w:rsidP="00D332BD">
            <w:pPr>
              <w:spacing w:after="120"/>
              <w:jc w:val="center"/>
              <w:rPr>
                <w:rFonts w:ascii="Cambria" w:hAnsi="Cambria"/>
                <w:sz w:val="20"/>
                <w:szCs w:val="20"/>
              </w:rPr>
            </w:pPr>
            <w:r w:rsidRPr="00B9581D">
              <w:rPr>
                <w:rFonts w:ascii="Cambria" w:hAnsi="Cambria"/>
                <w:sz w:val="20"/>
                <w:szCs w:val="20"/>
              </w:rPr>
              <w:t xml:space="preserve">МП </w:t>
            </w:r>
          </w:p>
        </w:tc>
        <w:tc>
          <w:tcPr>
            <w:tcW w:w="1387" w:type="dxa"/>
          </w:tcPr>
          <w:p w14:paraId="22753B95" w14:textId="171620CD" w:rsidR="00323F8A" w:rsidRPr="00B9581D" w:rsidRDefault="00D332BD" w:rsidP="001A6058">
            <w:pPr>
              <w:spacing w:after="120"/>
              <w:jc w:val="center"/>
              <w:rPr>
                <w:rFonts w:ascii="Cambria" w:hAnsi="Cambria"/>
                <w:sz w:val="20"/>
                <w:szCs w:val="20"/>
              </w:rPr>
            </w:pPr>
            <w:r w:rsidRPr="00B9581D">
              <w:rPr>
                <w:rFonts w:ascii="Cambria" w:hAnsi="Cambria"/>
                <w:sz w:val="20"/>
                <w:szCs w:val="20"/>
              </w:rPr>
              <w:t>ВСС</w:t>
            </w:r>
            <w:r w:rsidRPr="00B9581D" w:rsidDel="00D332BD">
              <w:rPr>
                <w:rFonts w:ascii="Cambria" w:hAnsi="Cambria"/>
                <w:sz w:val="20"/>
                <w:szCs w:val="20"/>
              </w:rPr>
              <w:t xml:space="preserve"> </w:t>
            </w:r>
          </w:p>
        </w:tc>
        <w:tc>
          <w:tcPr>
            <w:tcW w:w="1765" w:type="dxa"/>
          </w:tcPr>
          <w:p w14:paraId="067B87FE" w14:textId="480EDD4E" w:rsidR="00323F8A" w:rsidRPr="00B9581D" w:rsidRDefault="000878AE" w:rsidP="00B30B83">
            <w:pPr>
              <w:spacing w:after="120"/>
              <w:rPr>
                <w:rFonts w:ascii="Cambria" w:hAnsi="Cambria"/>
                <w:sz w:val="20"/>
                <w:szCs w:val="20"/>
              </w:rPr>
            </w:pPr>
            <w:r w:rsidRPr="00B9581D">
              <w:rPr>
                <w:rFonts w:ascii="Cambria" w:hAnsi="Cambria"/>
                <w:sz w:val="20"/>
                <w:szCs w:val="20"/>
                <w:lang w:val="sr-Cyrl-RS"/>
              </w:rPr>
              <w:t>4</w:t>
            </w:r>
            <w:r w:rsidR="00323F8A" w:rsidRPr="00B9581D">
              <w:rPr>
                <w:rFonts w:ascii="Cambria" w:hAnsi="Cambria"/>
                <w:sz w:val="20"/>
                <w:szCs w:val="20"/>
              </w:rPr>
              <w:t xml:space="preserve"> квартал</w:t>
            </w:r>
            <w:r w:rsidR="00B30B83" w:rsidRPr="00B9581D">
              <w:rPr>
                <w:rFonts w:ascii="Cambria" w:hAnsi="Cambria"/>
                <w:sz w:val="20"/>
                <w:szCs w:val="20"/>
              </w:rPr>
              <w:t xml:space="preserve"> 2022</w:t>
            </w:r>
            <w:r w:rsidR="00323F8A" w:rsidRPr="00B9581D">
              <w:rPr>
                <w:rFonts w:ascii="Cambria" w:hAnsi="Cambria"/>
                <w:sz w:val="20"/>
                <w:szCs w:val="20"/>
              </w:rPr>
              <w:t>. године</w:t>
            </w:r>
          </w:p>
        </w:tc>
        <w:tc>
          <w:tcPr>
            <w:tcW w:w="1660" w:type="dxa"/>
          </w:tcPr>
          <w:p w14:paraId="2A5E53E6" w14:textId="77777777" w:rsidR="00665F76" w:rsidRPr="00B9581D" w:rsidRDefault="00665F76" w:rsidP="00665F76">
            <w:pPr>
              <w:pStyle w:val="BodyAAA"/>
              <w:rPr>
                <w:rFonts w:ascii="Cambria" w:eastAsia="Times New Roman" w:hAnsi="Cambria" w:cs="Times New Roman"/>
                <w:color w:val="auto"/>
                <w:sz w:val="18"/>
                <w:szCs w:val="18"/>
                <w:lang w:val="sr-Cyrl-RS"/>
              </w:rPr>
            </w:pPr>
            <w:r w:rsidRPr="00B9581D">
              <w:rPr>
                <w:rFonts w:ascii="Cambria" w:hAnsi="Cambria"/>
                <w:color w:val="auto"/>
                <w:sz w:val="18"/>
                <w:szCs w:val="18"/>
                <w:lang w:val="sr-Cyrl-RS"/>
              </w:rPr>
              <w:t>Извор 01- Општи приходи и примања буџета  - Буџет РС</w:t>
            </w:r>
          </w:p>
          <w:p w14:paraId="136F9EA8" w14:textId="77777777" w:rsidR="00323F8A" w:rsidRPr="00B9581D" w:rsidRDefault="00323F8A" w:rsidP="001A6058">
            <w:pPr>
              <w:jc w:val="center"/>
              <w:rPr>
                <w:sz w:val="20"/>
                <w:szCs w:val="20"/>
              </w:rPr>
            </w:pPr>
          </w:p>
          <w:p w14:paraId="26EF726C" w14:textId="77777777" w:rsidR="003E5BE7" w:rsidRPr="00B9581D" w:rsidRDefault="003E5BE7" w:rsidP="001A6058">
            <w:pPr>
              <w:jc w:val="center"/>
              <w:rPr>
                <w:sz w:val="20"/>
                <w:szCs w:val="20"/>
              </w:rPr>
            </w:pPr>
          </w:p>
          <w:p w14:paraId="27763B9B" w14:textId="77777777" w:rsidR="003E5BE7" w:rsidRPr="00B9581D" w:rsidRDefault="003E5BE7" w:rsidP="001A6058">
            <w:pPr>
              <w:jc w:val="center"/>
              <w:rPr>
                <w:sz w:val="20"/>
                <w:szCs w:val="20"/>
              </w:rPr>
            </w:pPr>
          </w:p>
          <w:p w14:paraId="1BF68113" w14:textId="77777777" w:rsidR="003E5BE7" w:rsidRPr="00B9581D" w:rsidRDefault="003E5BE7" w:rsidP="001A6058">
            <w:pPr>
              <w:jc w:val="center"/>
              <w:rPr>
                <w:sz w:val="20"/>
                <w:szCs w:val="20"/>
              </w:rPr>
            </w:pPr>
          </w:p>
          <w:p w14:paraId="06A82CCC" w14:textId="77777777" w:rsidR="003E5BE7" w:rsidRPr="00B9581D" w:rsidRDefault="003E5BE7" w:rsidP="003E5BE7">
            <w:pPr>
              <w:rPr>
                <w:rFonts w:ascii="Cambria" w:hAnsi="Cambria"/>
                <w:sz w:val="20"/>
                <w:szCs w:val="20"/>
                <w:lang w:val="sr-Cyrl-RS"/>
              </w:rPr>
            </w:pPr>
          </w:p>
          <w:p w14:paraId="1CDF2652" w14:textId="77777777" w:rsidR="003E5BE7" w:rsidRPr="00B9581D" w:rsidRDefault="003E5BE7" w:rsidP="003E5BE7">
            <w:pPr>
              <w:rPr>
                <w:rFonts w:ascii="Cambria" w:hAnsi="Cambria"/>
                <w:sz w:val="20"/>
                <w:szCs w:val="20"/>
                <w:lang w:val="sr-Cyrl-RS"/>
              </w:rPr>
            </w:pPr>
          </w:p>
          <w:p w14:paraId="4C1CCBFA" w14:textId="7CCB433B" w:rsidR="003E5BE7" w:rsidRPr="00B9581D" w:rsidRDefault="003E5BE7" w:rsidP="003E5BE7">
            <w:pPr>
              <w:rPr>
                <w:sz w:val="20"/>
                <w:szCs w:val="20"/>
              </w:rPr>
            </w:pPr>
            <w:r w:rsidRPr="00B9581D">
              <w:rPr>
                <w:rFonts w:ascii="Cambria" w:hAnsi="Cambria"/>
                <w:sz w:val="20"/>
                <w:szCs w:val="20"/>
                <w:lang w:val="sr-Cyrl-RS"/>
              </w:rPr>
              <w:t>Потребна донаторска средства у €</w:t>
            </w:r>
          </w:p>
        </w:tc>
        <w:tc>
          <w:tcPr>
            <w:tcW w:w="1973" w:type="dxa"/>
          </w:tcPr>
          <w:p w14:paraId="47E779BC" w14:textId="77777777" w:rsidR="007279C6" w:rsidRPr="00B9581D" w:rsidRDefault="00C10167" w:rsidP="007279C6">
            <w:pPr>
              <w:rPr>
                <w:rFonts w:ascii="Cambria" w:hAnsi="Cambria"/>
                <w:sz w:val="18"/>
                <w:szCs w:val="18"/>
              </w:rPr>
            </w:pPr>
            <w:r w:rsidRPr="00B9581D">
              <w:rPr>
                <w:rFonts w:ascii="Cambria" w:hAnsi="Cambria"/>
                <w:sz w:val="18"/>
                <w:szCs w:val="18"/>
                <w:lang w:val="sr-Cyrl-RS"/>
              </w:rPr>
              <w:t xml:space="preserve">МП: </w:t>
            </w:r>
            <w:r w:rsidRPr="00B9581D">
              <w:rPr>
                <w:rFonts w:ascii="Cambria" w:hAnsi="Cambria"/>
                <w:sz w:val="18"/>
                <w:szCs w:val="18"/>
              </w:rPr>
              <w:t>Буџетирано у оквиру акт. 1.1.1.</w:t>
            </w:r>
          </w:p>
          <w:p w14:paraId="1B68EE84" w14:textId="77777777" w:rsidR="007279C6" w:rsidRPr="00B9581D" w:rsidRDefault="007279C6" w:rsidP="007279C6">
            <w:pPr>
              <w:rPr>
                <w:rFonts w:ascii="Cambria" w:eastAsiaTheme="minorHAnsi" w:hAnsi="Cambria" w:cs="Times New Roman"/>
                <w:sz w:val="18"/>
                <w:szCs w:val="18"/>
                <w:lang w:val="sr-Cyrl-RS" w:eastAsia="en-US"/>
              </w:rPr>
            </w:pPr>
          </w:p>
          <w:p w14:paraId="3ADA8D1D" w14:textId="6C768F6B" w:rsidR="0026467D" w:rsidRPr="00B9581D" w:rsidRDefault="0026467D" w:rsidP="007279C6">
            <w:pPr>
              <w:rPr>
                <w:rFonts w:ascii="Cambria" w:hAnsi="Cambria"/>
                <w:sz w:val="18"/>
                <w:szCs w:val="18"/>
              </w:rPr>
            </w:pPr>
            <w:r w:rsidRPr="00B9581D">
              <w:rPr>
                <w:rFonts w:ascii="Cambria" w:eastAsiaTheme="minorHAnsi" w:hAnsi="Cambria" w:cs="Times New Roman"/>
                <w:sz w:val="18"/>
                <w:szCs w:val="18"/>
                <w:lang w:val="sr-Cyrl-RS" w:eastAsia="en-US"/>
              </w:rPr>
              <w:t>ВСС (партнер):</w:t>
            </w:r>
          </w:p>
          <w:p w14:paraId="6D64587D" w14:textId="4E1AA017" w:rsidR="0026467D" w:rsidRPr="00B9581D" w:rsidRDefault="0026467D" w:rsidP="0026467D">
            <w:pPr>
              <w:spacing w:after="160" w:line="259" w:lineRule="auto"/>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Буџетирано у  оквиру акт. 3.2.2.</w:t>
            </w:r>
          </w:p>
          <w:p w14:paraId="56444E60" w14:textId="77777777" w:rsidR="007279C6" w:rsidRPr="00B9581D" w:rsidRDefault="00C87BA1" w:rsidP="00C87BA1">
            <w:pPr>
              <w:spacing w:after="160" w:line="259" w:lineRule="auto"/>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ВКС (партнер):</w:t>
            </w:r>
          </w:p>
          <w:p w14:paraId="6E7C5F14" w14:textId="4E15C9DE" w:rsidR="00C87BA1" w:rsidRPr="00B9581D" w:rsidRDefault="00C87BA1" w:rsidP="0026467D">
            <w:pPr>
              <w:spacing w:after="160" w:line="259" w:lineRule="auto"/>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Буџетирано у  оквиру акт. 3.2.2.</w:t>
            </w:r>
          </w:p>
          <w:p w14:paraId="7E8E7990" w14:textId="77777777" w:rsidR="0026467D" w:rsidRPr="00B9581D" w:rsidRDefault="0026467D" w:rsidP="00705750">
            <w:pPr>
              <w:spacing w:after="160" w:line="259" w:lineRule="auto"/>
              <w:rPr>
                <w:rFonts w:ascii="Cambria" w:eastAsiaTheme="minorHAnsi" w:hAnsi="Cambria" w:cs="Times New Roman"/>
                <w:sz w:val="18"/>
                <w:szCs w:val="18"/>
                <w:lang w:val="sr-Cyrl-RS" w:eastAsia="en-US"/>
              </w:rPr>
            </w:pPr>
          </w:p>
          <w:p w14:paraId="07CA1236" w14:textId="57211DAB" w:rsidR="00323F8A" w:rsidRPr="00B9581D" w:rsidRDefault="00323F8A" w:rsidP="001A6058">
            <w:pPr>
              <w:jc w:val="center"/>
              <w:rPr>
                <w:sz w:val="20"/>
                <w:szCs w:val="20"/>
              </w:rPr>
            </w:pPr>
          </w:p>
        </w:tc>
        <w:tc>
          <w:tcPr>
            <w:tcW w:w="719" w:type="dxa"/>
          </w:tcPr>
          <w:p w14:paraId="709397FD" w14:textId="77777777" w:rsidR="0093153E" w:rsidRPr="00B9581D" w:rsidRDefault="0093153E" w:rsidP="00692318">
            <w:pPr>
              <w:jc w:val="right"/>
              <w:rPr>
                <w:sz w:val="20"/>
                <w:szCs w:val="20"/>
                <w:lang w:val="sr-Cyrl-RS"/>
              </w:rPr>
            </w:pPr>
          </w:p>
          <w:p w14:paraId="0C6F94E4" w14:textId="77777777" w:rsidR="003E5BE7" w:rsidRPr="00B9581D" w:rsidRDefault="003E5BE7" w:rsidP="00692318">
            <w:pPr>
              <w:jc w:val="right"/>
              <w:rPr>
                <w:sz w:val="20"/>
                <w:szCs w:val="20"/>
                <w:lang w:val="sr-Cyrl-RS"/>
              </w:rPr>
            </w:pPr>
          </w:p>
          <w:p w14:paraId="02791EEA" w14:textId="77777777" w:rsidR="003E5BE7" w:rsidRPr="00B9581D" w:rsidRDefault="003E5BE7" w:rsidP="00692318">
            <w:pPr>
              <w:jc w:val="right"/>
              <w:rPr>
                <w:sz w:val="20"/>
                <w:szCs w:val="20"/>
                <w:lang w:val="sr-Cyrl-RS"/>
              </w:rPr>
            </w:pPr>
          </w:p>
          <w:p w14:paraId="4FC4D4BF" w14:textId="77777777" w:rsidR="003E5BE7" w:rsidRPr="00B9581D" w:rsidRDefault="003E5BE7" w:rsidP="00692318">
            <w:pPr>
              <w:jc w:val="right"/>
              <w:rPr>
                <w:sz w:val="20"/>
                <w:szCs w:val="20"/>
                <w:lang w:val="sr-Cyrl-RS"/>
              </w:rPr>
            </w:pPr>
          </w:p>
          <w:p w14:paraId="427DC576" w14:textId="77777777" w:rsidR="003E5BE7" w:rsidRPr="00B9581D" w:rsidRDefault="003E5BE7" w:rsidP="00692318">
            <w:pPr>
              <w:jc w:val="right"/>
              <w:rPr>
                <w:sz w:val="20"/>
                <w:szCs w:val="20"/>
                <w:lang w:val="sr-Cyrl-RS"/>
              </w:rPr>
            </w:pPr>
          </w:p>
          <w:p w14:paraId="08B9B9C1" w14:textId="77777777" w:rsidR="003E5BE7" w:rsidRPr="00B9581D" w:rsidRDefault="003E5BE7" w:rsidP="00692318">
            <w:pPr>
              <w:jc w:val="right"/>
              <w:rPr>
                <w:sz w:val="20"/>
                <w:szCs w:val="20"/>
                <w:lang w:val="sr-Cyrl-RS"/>
              </w:rPr>
            </w:pPr>
          </w:p>
          <w:p w14:paraId="27E9D802" w14:textId="77777777" w:rsidR="003E5BE7" w:rsidRPr="00B9581D" w:rsidRDefault="003E5BE7" w:rsidP="00692318">
            <w:pPr>
              <w:jc w:val="right"/>
              <w:rPr>
                <w:sz w:val="20"/>
                <w:szCs w:val="20"/>
                <w:lang w:val="sr-Cyrl-RS"/>
              </w:rPr>
            </w:pPr>
          </w:p>
          <w:p w14:paraId="03894A68" w14:textId="77777777" w:rsidR="003E5BE7" w:rsidRPr="00B9581D" w:rsidRDefault="003E5BE7" w:rsidP="00692318">
            <w:pPr>
              <w:jc w:val="right"/>
              <w:rPr>
                <w:sz w:val="20"/>
                <w:szCs w:val="20"/>
                <w:lang w:val="sr-Cyrl-RS"/>
              </w:rPr>
            </w:pPr>
          </w:p>
          <w:p w14:paraId="7F7256B7" w14:textId="77777777" w:rsidR="003E5BE7" w:rsidRPr="00B9581D" w:rsidRDefault="003E5BE7" w:rsidP="00692318">
            <w:pPr>
              <w:jc w:val="right"/>
              <w:rPr>
                <w:sz w:val="20"/>
                <w:szCs w:val="20"/>
                <w:lang w:val="sr-Cyrl-RS"/>
              </w:rPr>
            </w:pPr>
          </w:p>
          <w:p w14:paraId="1B72A0B9" w14:textId="77777777" w:rsidR="003E5BE7" w:rsidRPr="00B9581D" w:rsidRDefault="003E5BE7" w:rsidP="00692318">
            <w:pPr>
              <w:jc w:val="right"/>
              <w:rPr>
                <w:sz w:val="20"/>
                <w:szCs w:val="20"/>
                <w:lang w:val="sr-Cyrl-RS"/>
              </w:rPr>
            </w:pPr>
          </w:p>
          <w:p w14:paraId="6E2953AB" w14:textId="034F08F2" w:rsidR="003E5BE7" w:rsidRPr="00B9581D" w:rsidRDefault="002671AA" w:rsidP="00692318">
            <w:pPr>
              <w:jc w:val="right"/>
              <w:rPr>
                <w:sz w:val="20"/>
                <w:szCs w:val="20"/>
                <w:lang w:val="sr-Cyrl-RS"/>
              </w:rPr>
            </w:pPr>
            <w:r w:rsidRPr="00B9581D">
              <w:rPr>
                <w:sz w:val="20"/>
                <w:szCs w:val="20"/>
                <w:lang w:val="sr-Cyrl-RS"/>
              </w:rPr>
              <w:t>45.000</w:t>
            </w:r>
          </w:p>
        </w:tc>
        <w:tc>
          <w:tcPr>
            <w:tcW w:w="1025" w:type="dxa"/>
          </w:tcPr>
          <w:p w14:paraId="427BADD9" w14:textId="2686A3C0" w:rsidR="00323F8A" w:rsidRPr="00B9581D" w:rsidRDefault="00323F8A" w:rsidP="001A6058">
            <w:pPr>
              <w:jc w:val="center"/>
              <w:rPr>
                <w:sz w:val="20"/>
                <w:szCs w:val="20"/>
              </w:rPr>
            </w:pPr>
          </w:p>
        </w:tc>
        <w:tc>
          <w:tcPr>
            <w:tcW w:w="1025" w:type="dxa"/>
          </w:tcPr>
          <w:p w14:paraId="1DC938DF" w14:textId="1644D6D2" w:rsidR="00323F8A" w:rsidRPr="00B9581D" w:rsidRDefault="00323F8A" w:rsidP="001A6058">
            <w:pPr>
              <w:jc w:val="center"/>
              <w:rPr>
                <w:sz w:val="20"/>
                <w:szCs w:val="20"/>
              </w:rPr>
            </w:pPr>
          </w:p>
        </w:tc>
        <w:tc>
          <w:tcPr>
            <w:tcW w:w="1025" w:type="dxa"/>
          </w:tcPr>
          <w:p w14:paraId="4B979116" w14:textId="69F1E724" w:rsidR="00323F8A" w:rsidRPr="00B9581D" w:rsidRDefault="00323F8A" w:rsidP="001A6058">
            <w:pPr>
              <w:jc w:val="center"/>
              <w:rPr>
                <w:sz w:val="20"/>
                <w:szCs w:val="20"/>
              </w:rPr>
            </w:pPr>
          </w:p>
        </w:tc>
        <w:tc>
          <w:tcPr>
            <w:tcW w:w="1025" w:type="dxa"/>
          </w:tcPr>
          <w:p w14:paraId="10A5DD2D" w14:textId="003D3A68" w:rsidR="00323F8A" w:rsidRPr="00B9581D" w:rsidRDefault="00323F8A" w:rsidP="001A6058">
            <w:pPr>
              <w:jc w:val="center"/>
              <w:rPr>
                <w:sz w:val="20"/>
                <w:szCs w:val="20"/>
              </w:rPr>
            </w:pPr>
          </w:p>
        </w:tc>
      </w:tr>
    </w:tbl>
    <w:p w14:paraId="3C8E6C06" w14:textId="77777777" w:rsidR="00323F8A" w:rsidRPr="00B9581D" w:rsidRDefault="00323F8A" w:rsidP="00861EC2">
      <w:pPr>
        <w:rPr>
          <w:rFonts w:ascii="Cambria" w:hAnsi="Cambria"/>
          <w:sz w:val="20"/>
          <w:szCs w:val="20"/>
        </w:rPr>
      </w:pPr>
    </w:p>
    <w:p w14:paraId="7A85289C" w14:textId="77777777" w:rsidR="002E09B5" w:rsidRPr="00B9581D" w:rsidRDefault="002E09B5" w:rsidP="00715D30">
      <w:pPr>
        <w:rPr>
          <w:rFonts w:ascii="Cambria" w:hAnsi="Cambria"/>
          <w:sz w:val="20"/>
          <w:szCs w:val="20"/>
        </w:rPr>
      </w:pPr>
    </w:p>
    <w:tbl>
      <w:tblPr>
        <w:tblStyle w:val="TableGrid"/>
        <w:tblW w:w="16160" w:type="dxa"/>
        <w:tblInd w:w="-714" w:type="dxa"/>
        <w:shd w:val="clear" w:color="auto" w:fill="FFFFFF" w:themeFill="background1"/>
        <w:tblLayout w:type="fixed"/>
        <w:tblLook w:val="04A0" w:firstRow="1" w:lastRow="0" w:firstColumn="1" w:lastColumn="0" w:noHBand="0" w:noVBand="1"/>
      </w:tblPr>
      <w:tblGrid>
        <w:gridCol w:w="1616"/>
        <w:gridCol w:w="1503"/>
        <w:gridCol w:w="1729"/>
        <w:gridCol w:w="1616"/>
        <w:gridCol w:w="1616"/>
        <w:gridCol w:w="1985"/>
        <w:gridCol w:w="1559"/>
        <w:gridCol w:w="1304"/>
        <w:gridCol w:w="1616"/>
        <w:gridCol w:w="1616"/>
      </w:tblGrid>
      <w:tr w:rsidR="00B9581D" w:rsidRPr="00B9581D" w14:paraId="690C2A10" w14:textId="77777777" w:rsidTr="001A6058">
        <w:tc>
          <w:tcPr>
            <w:tcW w:w="3119" w:type="dxa"/>
            <w:gridSpan w:val="2"/>
            <w:tcBorders>
              <w:bottom w:val="single" w:sz="4" w:space="0" w:color="auto"/>
            </w:tcBorders>
            <w:shd w:val="clear" w:color="auto" w:fill="2E74B5" w:themeFill="accent1" w:themeFillShade="BF"/>
          </w:tcPr>
          <w:p w14:paraId="6173D0AC" w14:textId="2D4532E2" w:rsidR="004527D8" w:rsidRPr="00B9581D" w:rsidRDefault="004527D8" w:rsidP="00B57E6D">
            <w:pPr>
              <w:spacing w:after="120"/>
              <w:rPr>
                <w:rFonts w:ascii="Cambria" w:hAnsi="Cambria"/>
                <w:sz w:val="20"/>
                <w:szCs w:val="20"/>
              </w:rPr>
            </w:pPr>
            <w:r w:rsidRPr="00B9581D">
              <w:rPr>
                <w:rFonts w:ascii="Cambria" w:hAnsi="Cambria"/>
                <w:b/>
                <w:sz w:val="20"/>
                <w:szCs w:val="20"/>
              </w:rPr>
              <w:t>Мера 2.</w:t>
            </w:r>
            <w:r w:rsidR="00B57E6D" w:rsidRPr="00B9581D">
              <w:rPr>
                <w:rFonts w:ascii="Cambria" w:hAnsi="Cambria"/>
                <w:b/>
                <w:sz w:val="20"/>
                <w:szCs w:val="20"/>
              </w:rPr>
              <w:t>2</w:t>
            </w:r>
          </w:p>
        </w:tc>
        <w:tc>
          <w:tcPr>
            <w:tcW w:w="13041" w:type="dxa"/>
            <w:gridSpan w:val="8"/>
            <w:shd w:val="clear" w:color="auto" w:fill="2E74B5" w:themeFill="accent1" w:themeFillShade="BF"/>
          </w:tcPr>
          <w:p w14:paraId="331934D2" w14:textId="0FA66415" w:rsidR="004527D8" w:rsidRPr="00B9581D" w:rsidRDefault="004527D8" w:rsidP="00B57E6D">
            <w:pPr>
              <w:spacing w:after="120" w:line="240" w:lineRule="atLeast"/>
              <w:jc w:val="both"/>
              <w:rPr>
                <w:rFonts w:ascii="Cambria" w:hAnsi="Cambria"/>
                <w:sz w:val="20"/>
                <w:szCs w:val="20"/>
              </w:rPr>
            </w:pPr>
            <w:bookmarkStart w:id="20" w:name="_Hlk75021326"/>
            <w:r w:rsidRPr="00B9581D">
              <w:rPr>
                <w:rFonts w:ascii="Cambria" w:hAnsi="Cambria"/>
                <w:sz w:val="20"/>
                <w:szCs w:val="20"/>
              </w:rPr>
              <w:t xml:space="preserve">Испитивање делотворности постојећег </w:t>
            </w:r>
            <w:r w:rsidR="00B57E6D" w:rsidRPr="00B9581D">
              <w:rPr>
                <w:rFonts w:ascii="Cambria" w:hAnsi="Cambria"/>
                <w:sz w:val="20"/>
                <w:szCs w:val="20"/>
              </w:rPr>
              <w:t>поступка оцењивања</w:t>
            </w:r>
            <w:r w:rsidRPr="00B9581D">
              <w:rPr>
                <w:rFonts w:ascii="Cambria" w:hAnsi="Cambria"/>
                <w:sz w:val="20"/>
                <w:szCs w:val="20"/>
              </w:rPr>
              <w:t xml:space="preserve"> тужилачких помоћника</w:t>
            </w:r>
            <w:bookmarkEnd w:id="20"/>
          </w:p>
        </w:tc>
      </w:tr>
      <w:tr w:rsidR="00B9581D" w:rsidRPr="00B9581D" w14:paraId="03E8A19A" w14:textId="77777777" w:rsidTr="001A6058">
        <w:tc>
          <w:tcPr>
            <w:tcW w:w="3119" w:type="dxa"/>
            <w:gridSpan w:val="2"/>
            <w:tcBorders>
              <w:bottom w:val="single" w:sz="4" w:space="0" w:color="auto"/>
            </w:tcBorders>
            <w:shd w:val="clear" w:color="auto" w:fill="9CC2E5" w:themeFill="accent1" w:themeFillTint="99"/>
          </w:tcPr>
          <w:p w14:paraId="12B6967C" w14:textId="77777777" w:rsidR="004527D8" w:rsidRPr="00B9581D" w:rsidRDefault="004527D8" w:rsidP="001A6058">
            <w:pPr>
              <w:spacing w:after="120"/>
              <w:rPr>
                <w:rFonts w:ascii="Cambria" w:hAnsi="Cambria"/>
                <w:b/>
                <w:bCs/>
                <w:sz w:val="20"/>
                <w:szCs w:val="20"/>
              </w:rPr>
            </w:pPr>
            <w:r w:rsidRPr="00B9581D">
              <w:rPr>
                <w:rFonts w:ascii="Cambria" w:hAnsi="Cambria"/>
                <w:b/>
                <w:sz w:val="20"/>
                <w:szCs w:val="20"/>
              </w:rPr>
              <w:t>Институција надлежна за праћење и контролу:</w:t>
            </w:r>
          </w:p>
        </w:tc>
        <w:tc>
          <w:tcPr>
            <w:tcW w:w="13041" w:type="dxa"/>
            <w:gridSpan w:val="8"/>
            <w:tcBorders>
              <w:bottom w:val="single" w:sz="4" w:space="0" w:color="auto"/>
            </w:tcBorders>
            <w:shd w:val="clear" w:color="auto" w:fill="FFFFFF" w:themeFill="background1"/>
          </w:tcPr>
          <w:p w14:paraId="01B7D164" w14:textId="77777777" w:rsidR="004527D8" w:rsidRPr="00B9581D" w:rsidRDefault="004527D8" w:rsidP="001A6058">
            <w:pPr>
              <w:spacing w:after="120"/>
              <w:jc w:val="both"/>
              <w:rPr>
                <w:rFonts w:ascii="Cambria" w:hAnsi="Cambria"/>
                <w:sz w:val="20"/>
                <w:szCs w:val="20"/>
              </w:rPr>
            </w:pPr>
            <w:r w:rsidRPr="00B9581D">
              <w:rPr>
                <w:rFonts w:ascii="Cambria" w:hAnsi="Cambria"/>
                <w:sz w:val="20"/>
                <w:szCs w:val="20"/>
              </w:rPr>
              <w:t>Министарство правде Републике Србије</w:t>
            </w:r>
            <w:r w:rsidR="00AF05F5" w:rsidRPr="00B9581D">
              <w:rPr>
                <w:rFonts w:ascii="Cambria" w:hAnsi="Cambria"/>
                <w:sz w:val="20"/>
                <w:szCs w:val="20"/>
              </w:rPr>
              <w:t>, Републичко јавно тужилаштво</w:t>
            </w:r>
            <w:r w:rsidRPr="00B9581D">
              <w:rPr>
                <w:rFonts w:ascii="Cambria" w:hAnsi="Cambria"/>
                <w:sz w:val="20"/>
                <w:szCs w:val="20"/>
              </w:rPr>
              <w:t xml:space="preserve"> и Државно веће тужилаца</w:t>
            </w:r>
          </w:p>
        </w:tc>
      </w:tr>
      <w:tr w:rsidR="00B9581D" w:rsidRPr="00B9581D" w14:paraId="608964EC" w14:textId="77777777" w:rsidTr="001A6058">
        <w:tc>
          <w:tcPr>
            <w:tcW w:w="3119" w:type="dxa"/>
            <w:gridSpan w:val="2"/>
            <w:tcBorders>
              <w:bottom w:val="single" w:sz="4" w:space="0" w:color="auto"/>
            </w:tcBorders>
            <w:shd w:val="clear" w:color="auto" w:fill="9CC2E5" w:themeFill="accent1" w:themeFillTint="99"/>
          </w:tcPr>
          <w:p w14:paraId="0E8C543D" w14:textId="77777777" w:rsidR="004527D8" w:rsidRPr="00B9581D" w:rsidRDefault="004527D8" w:rsidP="001A6058">
            <w:pPr>
              <w:spacing w:after="120"/>
              <w:rPr>
                <w:rFonts w:ascii="Cambria" w:hAnsi="Cambria"/>
                <w:b/>
                <w:sz w:val="20"/>
                <w:szCs w:val="20"/>
              </w:rPr>
            </w:pPr>
            <w:r w:rsidRPr="00B9581D">
              <w:rPr>
                <w:rFonts w:ascii="Cambria" w:hAnsi="Cambria"/>
                <w:b/>
                <w:sz w:val="20"/>
                <w:szCs w:val="20"/>
              </w:rPr>
              <w:t>Тип мере:</w:t>
            </w:r>
          </w:p>
        </w:tc>
        <w:tc>
          <w:tcPr>
            <w:tcW w:w="13041" w:type="dxa"/>
            <w:gridSpan w:val="8"/>
            <w:tcBorders>
              <w:bottom w:val="single" w:sz="4" w:space="0" w:color="auto"/>
            </w:tcBorders>
            <w:shd w:val="clear" w:color="auto" w:fill="FFFFFF" w:themeFill="background1"/>
          </w:tcPr>
          <w:p w14:paraId="3888509D" w14:textId="77777777" w:rsidR="004527D8" w:rsidRPr="00B9581D" w:rsidRDefault="004527D8" w:rsidP="001A6058">
            <w:pPr>
              <w:spacing w:after="120"/>
              <w:jc w:val="both"/>
              <w:rPr>
                <w:rFonts w:ascii="Cambria" w:hAnsi="Cambria"/>
                <w:sz w:val="20"/>
                <w:szCs w:val="20"/>
              </w:rPr>
            </w:pPr>
            <w:r w:rsidRPr="00B9581D">
              <w:rPr>
                <w:rFonts w:ascii="Cambria" w:hAnsi="Cambria"/>
                <w:sz w:val="20"/>
                <w:szCs w:val="20"/>
              </w:rPr>
              <w:t>Информативно-едукативна</w:t>
            </w:r>
          </w:p>
        </w:tc>
      </w:tr>
      <w:tr w:rsidR="00B9581D" w:rsidRPr="00B9581D" w14:paraId="1C7C42B1" w14:textId="77777777" w:rsidTr="001A6058">
        <w:tc>
          <w:tcPr>
            <w:tcW w:w="3119" w:type="dxa"/>
            <w:gridSpan w:val="2"/>
            <w:tcBorders>
              <w:bottom w:val="single" w:sz="4" w:space="0" w:color="auto"/>
            </w:tcBorders>
            <w:shd w:val="clear" w:color="auto" w:fill="9CC2E5" w:themeFill="accent1" w:themeFillTint="99"/>
          </w:tcPr>
          <w:p w14:paraId="11F197A4" w14:textId="77777777" w:rsidR="004527D8" w:rsidRPr="00B9581D" w:rsidRDefault="004527D8" w:rsidP="001A6058">
            <w:pPr>
              <w:spacing w:after="120"/>
              <w:rPr>
                <w:rFonts w:ascii="Cambria" w:hAnsi="Cambria"/>
                <w:b/>
                <w:sz w:val="20"/>
                <w:szCs w:val="20"/>
              </w:rPr>
            </w:pPr>
            <w:r w:rsidRPr="00B9581D">
              <w:rPr>
                <w:rFonts w:ascii="Cambria" w:hAnsi="Cambria"/>
                <w:b/>
                <w:sz w:val="20"/>
                <w:szCs w:val="20"/>
              </w:rPr>
              <w:t>Период спровођења:</w:t>
            </w:r>
          </w:p>
        </w:tc>
        <w:tc>
          <w:tcPr>
            <w:tcW w:w="13041" w:type="dxa"/>
            <w:gridSpan w:val="8"/>
            <w:tcBorders>
              <w:bottom w:val="single" w:sz="4" w:space="0" w:color="auto"/>
            </w:tcBorders>
            <w:shd w:val="clear" w:color="auto" w:fill="FFFFFF" w:themeFill="background1"/>
          </w:tcPr>
          <w:p w14:paraId="7C532340" w14:textId="768CF56E" w:rsidR="004527D8" w:rsidRPr="00B9581D" w:rsidRDefault="0068456C" w:rsidP="00B366B3">
            <w:pPr>
              <w:spacing w:after="120"/>
              <w:jc w:val="both"/>
              <w:rPr>
                <w:rFonts w:ascii="Cambria" w:hAnsi="Cambria"/>
                <w:sz w:val="20"/>
                <w:szCs w:val="20"/>
              </w:rPr>
            </w:pPr>
            <w:r w:rsidRPr="00B9581D">
              <w:rPr>
                <w:rFonts w:ascii="Cambria" w:hAnsi="Cambria"/>
                <w:sz w:val="20"/>
                <w:szCs w:val="20"/>
              </w:rPr>
              <w:t xml:space="preserve">Од </w:t>
            </w:r>
            <w:r w:rsidR="00B366B3" w:rsidRPr="00B9581D">
              <w:rPr>
                <w:rFonts w:ascii="Cambria" w:hAnsi="Cambria"/>
                <w:sz w:val="20"/>
                <w:szCs w:val="20"/>
                <w:lang w:val="sr-Cyrl-RS"/>
              </w:rPr>
              <w:t>2</w:t>
            </w:r>
            <w:r w:rsidRPr="00B9581D">
              <w:rPr>
                <w:rFonts w:ascii="Cambria" w:hAnsi="Cambria"/>
                <w:sz w:val="20"/>
                <w:szCs w:val="20"/>
              </w:rPr>
              <w:t xml:space="preserve">. квартала 2022. до краја </w:t>
            </w:r>
            <w:r w:rsidR="00B366B3" w:rsidRPr="00B9581D">
              <w:rPr>
                <w:rFonts w:ascii="Cambria" w:hAnsi="Cambria"/>
                <w:sz w:val="20"/>
                <w:szCs w:val="20"/>
                <w:lang w:val="sr-Cyrl-RS"/>
              </w:rPr>
              <w:t>4</w:t>
            </w:r>
            <w:r w:rsidRPr="00B9581D">
              <w:rPr>
                <w:rFonts w:ascii="Cambria" w:hAnsi="Cambria"/>
                <w:sz w:val="20"/>
                <w:szCs w:val="20"/>
              </w:rPr>
              <w:t xml:space="preserve">. квартала </w:t>
            </w:r>
            <w:r w:rsidR="00B366B3" w:rsidRPr="00B9581D">
              <w:rPr>
                <w:rFonts w:ascii="Cambria" w:hAnsi="Cambria"/>
                <w:sz w:val="20"/>
                <w:szCs w:val="20"/>
              </w:rPr>
              <w:t>202</w:t>
            </w:r>
            <w:r w:rsidR="00B366B3" w:rsidRPr="00B9581D">
              <w:rPr>
                <w:rFonts w:ascii="Cambria" w:hAnsi="Cambria"/>
                <w:sz w:val="20"/>
                <w:szCs w:val="20"/>
                <w:lang w:val="sr-Cyrl-RS"/>
              </w:rPr>
              <w:t>2</w:t>
            </w:r>
            <w:r w:rsidRPr="00B9581D">
              <w:rPr>
                <w:rFonts w:ascii="Cambria" w:hAnsi="Cambria"/>
                <w:sz w:val="20"/>
                <w:szCs w:val="20"/>
              </w:rPr>
              <w:t>. године</w:t>
            </w:r>
          </w:p>
        </w:tc>
      </w:tr>
      <w:tr w:rsidR="00B9581D" w:rsidRPr="00B9581D" w14:paraId="3ECBC80E" w14:textId="77777777" w:rsidTr="00F4472B">
        <w:tc>
          <w:tcPr>
            <w:tcW w:w="1616" w:type="dxa"/>
            <w:shd w:val="clear" w:color="auto" w:fill="DEEAF6" w:themeFill="accent1" w:themeFillTint="33"/>
          </w:tcPr>
          <w:p w14:paraId="66173E44" w14:textId="77777777" w:rsidR="003010ED" w:rsidRPr="00B9581D" w:rsidRDefault="003010ED" w:rsidP="003010ED">
            <w:pPr>
              <w:spacing w:after="120"/>
              <w:jc w:val="center"/>
              <w:rPr>
                <w:rFonts w:ascii="Cambria" w:hAnsi="Cambria"/>
                <w:b/>
                <w:sz w:val="20"/>
                <w:szCs w:val="20"/>
              </w:rPr>
            </w:pPr>
            <w:r w:rsidRPr="00B9581D">
              <w:rPr>
                <w:rFonts w:ascii="Cambria" w:hAnsi="Cambria"/>
                <w:b/>
                <w:sz w:val="20"/>
                <w:szCs w:val="20"/>
              </w:rPr>
              <w:t>Показатељ крајњег исхода</w:t>
            </w:r>
          </w:p>
        </w:tc>
        <w:tc>
          <w:tcPr>
            <w:tcW w:w="1503" w:type="dxa"/>
            <w:shd w:val="clear" w:color="auto" w:fill="DEEAF6" w:themeFill="accent1" w:themeFillTint="33"/>
          </w:tcPr>
          <w:p w14:paraId="24BC98DC" w14:textId="77777777" w:rsidR="003010ED" w:rsidRPr="00B9581D" w:rsidRDefault="003010ED" w:rsidP="003010ED">
            <w:pPr>
              <w:spacing w:after="120"/>
              <w:jc w:val="center"/>
              <w:rPr>
                <w:rFonts w:ascii="Cambria" w:hAnsi="Cambria"/>
                <w:b/>
                <w:sz w:val="20"/>
                <w:szCs w:val="20"/>
              </w:rPr>
            </w:pPr>
            <w:r w:rsidRPr="00B9581D">
              <w:rPr>
                <w:rFonts w:ascii="Cambria" w:hAnsi="Cambria"/>
                <w:b/>
                <w:sz w:val="20"/>
                <w:szCs w:val="20"/>
              </w:rPr>
              <w:t>Јединица мере</w:t>
            </w:r>
          </w:p>
        </w:tc>
        <w:tc>
          <w:tcPr>
            <w:tcW w:w="1729" w:type="dxa"/>
            <w:shd w:val="clear" w:color="auto" w:fill="DEEAF6" w:themeFill="accent1" w:themeFillTint="33"/>
          </w:tcPr>
          <w:p w14:paraId="724107CF" w14:textId="77777777" w:rsidR="003010ED" w:rsidRPr="00B9581D" w:rsidRDefault="003010ED" w:rsidP="003010ED">
            <w:pPr>
              <w:spacing w:after="120"/>
              <w:jc w:val="center"/>
              <w:rPr>
                <w:rFonts w:ascii="Cambria" w:hAnsi="Cambria"/>
                <w:b/>
                <w:sz w:val="20"/>
                <w:szCs w:val="20"/>
              </w:rPr>
            </w:pPr>
            <w:r w:rsidRPr="00B9581D">
              <w:rPr>
                <w:rFonts w:ascii="Cambria" w:hAnsi="Cambria"/>
                <w:b/>
                <w:sz w:val="20"/>
                <w:szCs w:val="20"/>
              </w:rPr>
              <w:t>Извор верификације</w:t>
            </w:r>
          </w:p>
        </w:tc>
        <w:tc>
          <w:tcPr>
            <w:tcW w:w="1616" w:type="dxa"/>
            <w:shd w:val="clear" w:color="auto" w:fill="DEEAF6" w:themeFill="accent1" w:themeFillTint="33"/>
          </w:tcPr>
          <w:p w14:paraId="43D592E0" w14:textId="77777777" w:rsidR="003010ED" w:rsidRPr="00B9581D" w:rsidRDefault="003010ED" w:rsidP="003010ED">
            <w:pPr>
              <w:spacing w:after="120"/>
              <w:jc w:val="center"/>
              <w:rPr>
                <w:rFonts w:ascii="Cambria" w:hAnsi="Cambria"/>
                <w:b/>
                <w:sz w:val="20"/>
                <w:szCs w:val="20"/>
              </w:rPr>
            </w:pPr>
            <w:r w:rsidRPr="00B9581D">
              <w:rPr>
                <w:rFonts w:ascii="Cambria" w:hAnsi="Cambria"/>
                <w:b/>
                <w:sz w:val="20"/>
                <w:szCs w:val="20"/>
              </w:rPr>
              <w:t>Почетна вредност</w:t>
            </w:r>
          </w:p>
        </w:tc>
        <w:tc>
          <w:tcPr>
            <w:tcW w:w="1616" w:type="dxa"/>
            <w:shd w:val="clear" w:color="auto" w:fill="DEEAF6" w:themeFill="accent1" w:themeFillTint="33"/>
          </w:tcPr>
          <w:p w14:paraId="73706CD2" w14:textId="77777777" w:rsidR="003010ED" w:rsidRPr="00B9581D" w:rsidRDefault="003010ED" w:rsidP="003010ED">
            <w:pPr>
              <w:spacing w:after="120"/>
              <w:jc w:val="center"/>
              <w:rPr>
                <w:rFonts w:ascii="Cambria" w:hAnsi="Cambria"/>
                <w:b/>
                <w:sz w:val="20"/>
                <w:szCs w:val="20"/>
              </w:rPr>
            </w:pPr>
            <w:r w:rsidRPr="00B9581D">
              <w:rPr>
                <w:rFonts w:ascii="Cambria" w:hAnsi="Cambria"/>
                <w:b/>
                <w:sz w:val="20"/>
                <w:szCs w:val="20"/>
              </w:rPr>
              <w:t>Почетна година</w:t>
            </w:r>
          </w:p>
        </w:tc>
        <w:tc>
          <w:tcPr>
            <w:tcW w:w="1985" w:type="dxa"/>
            <w:shd w:val="clear" w:color="auto" w:fill="DEEAF6" w:themeFill="accent1" w:themeFillTint="33"/>
          </w:tcPr>
          <w:p w14:paraId="3B0B9F23" w14:textId="77777777" w:rsidR="003010ED" w:rsidRPr="00B9581D" w:rsidRDefault="003010ED" w:rsidP="003010ED">
            <w:pPr>
              <w:spacing w:after="120"/>
              <w:jc w:val="center"/>
              <w:rPr>
                <w:rFonts w:ascii="Cambria" w:hAnsi="Cambria"/>
                <w:b/>
                <w:sz w:val="20"/>
                <w:szCs w:val="20"/>
              </w:rPr>
            </w:pPr>
            <w:r w:rsidRPr="00B9581D">
              <w:rPr>
                <w:rFonts w:ascii="Cambria" w:hAnsi="Cambria"/>
                <w:b/>
                <w:sz w:val="20"/>
                <w:szCs w:val="20"/>
              </w:rPr>
              <w:t>Циљана вредност у 2022. год.</w:t>
            </w:r>
          </w:p>
        </w:tc>
        <w:tc>
          <w:tcPr>
            <w:tcW w:w="1559" w:type="dxa"/>
            <w:shd w:val="clear" w:color="auto" w:fill="DEEAF6" w:themeFill="accent1" w:themeFillTint="33"/>
          </w:tcPr>
          <w:p w14:paraId="47E4DC74" w14:textId="77777777" w:rsidR="003010ED" w:rsidRPr="00B9581D" w:rsidRDefault="003010ED" w:rsidP="003010ED">
            <w:pPr>
              <w:spacing w:after="120"/>
              <w:jc w:val="center"/>
              <w:rPr>
                <w:rFonts w:ascii="Cambria" w:hAnsi="Cambria"/>
                <w:b/>
                <w:sz w:val="20"/>
                <w:szCs w:val="20"/>
              </w:rPr>
            </w:pPr>
            <w:r w:rsidRPr="00B9581D">
              <w:rPr>
                <w:rFonts w:ascii="Cambria" w:hAnsi="Cambria"/>
                <w:b/>
                <w:sz w:val="20"/>
                <w:szCs w:val="20"/>
              </w:rPr>
              <w:t>Циљана вредност у 2023. год.</w:t>
            </w:r>
          </w:p>
        </w:tc>
        <w:tc>
          <w:tcPr>
            <w:tcW w:w="1304" w:type="dxa"/>
            <w:shd w:val="clear" w:color="auto" w:fill="DEEAF6" w:themeFill="accent1" w:themeFillTint="33"/>
          </w:tcPr>
          <w:p w14:paraId="31EA26B5" w14:textId="77777777" w:rsidR="003010ED" w:rsidRPr="00B9581D" w:rsidRDefault="003010ED" w:rsidP="003010ED">
            <w:pPr>
              <w:spacing w:after="120"/>
              <w:jc w:val="center"/>
              <w:rPr>
                <w:rFonts w:ascii="Cambria" w:hAnsi="Cambria"/>
                <w:b/>
                <w:sz w:val="20"/>
                <w:szCs w:val="20"/>
              </w:rPr>
            </w:pPr>
            <w:r w:rsidRPr="00B9581D">
              <w:rPr>
                <w:rFonts w:ascii="Cambria" w:hAnsi="Cambria"/>
                <w:b/>
                <w:sz w:val="20"/>
                <w:szCs w:val="20"/>
              </w:rPr>
              <w:t>Циљана вредност у 2024. год.</w:t>
            </w:r>
          </w:p>
        </w:tc>
        <w:tc>
          <w:tcPr>
            <w:tcW w:w="1616" w:type="dxa"/>
            <w:shd w:val="clear" w:color="auto" w:fill="DEEAF6" w:themeFill="accent1" w:themeFillTint="33"/>
          </w:tcPr>
          <w:p w14:paraId="7EDBBC0D" w14:textId="77777777" w:rsidR="003010ED" w:rsidRPr="00B9581D" w:rsidRDefault="003010ED" w:rsidP="003010ED">
            <w:pPr>
              <w:spacing w:after="120"/>
              <w:jc w:val="center"/>
              <w:rPr>
                <w:rFonts w:ascii="Cambria" w:hAnsi="Cambria"/>
                <w:b/>
                <w:sz w:val="20"/>
                <w:szCs w:val="20"/>
              </w:rPr>
            </w:pPr>
            <w:r w:rsidRPr="00B9581D">
              <w:rPr>
                <w:rFonts w:ascii="Cambria" w:hAnsi="Cambria"/>
                <w:b/>
                <w:sz w:val="20"/>
                <w:szCs w:val="20"/>
              </w:rPr>
              <w:t>Циљана вредност у 2025. год.</w:t>
            </w:r>
          </w:p>
        </w:tc>
        <w:tc>
          <w:tcPr>
            <w:tcW w:w="1616" w:type="dxa"/>
            <w:shd w:val="clear" w:color="auto" w:fill="DEEAF6" w:themeFill="accent1" w:themeFillTint="33"/>
          </w:tcPr>
          <w:p w14:paraId="4ECA37CE" w14:textId="77777777" w:rsidR="003010ED" w:rsidRPr="00B9581D" w:rsidRDefault="003010ED" w:rsidP="003010ED">
            <w:pPr>
              <w:spacing w:after="120"/>
              <w:jc w:val="center"/>
              <w:rPr>
                <w:rFonts w:ascii="Cambria" w:hAnsi="Cambria"/>
                <w:b/>
                <w:sz w:val="20"/>
                <w:szCs w:val="20"/>
              </w:rPr>
            </w:pPr>
            <w:r w:rsidRPr="00B9581D">
              <w:rPr>
                <w:rFonts w:ascii="Cambria" w:hAnsi="Cambria"/>
                <w:b/>
                <w:sz w:val="20"/>
                <w:szCs w:val="20"/>
              </w:rPr>
              <w:t>Циљана вредност у 2026. год.</w:t>
            </w:r>
          </w:p>
        </w:tc>
      </w:tr>
      <w:tr w:rsidR="00B9581D" w:rsidRPr="00B9581D" w14:paraId="7DBB38A6" w14:textId="77777777" w:rsidTr="00F4472B">
        <w:tc>
          <w:tcPr>
            <w:tcW w:w="1616" w:type="dxa"/>
            <w:tcBorders>
              <w:bottom w:val="single" w:sz="4" w:space="0" w:color="auto"/>
            </w:tcBorders>
            <w:shd w:val="clear" w:color="auto" w:fill="FFFFFF" w:themeFill="background1"/>
          </w:tcPr>
          <w:p w14:paraId="2AC6A258" w14:textId="5107F8C2" w:rsidR="004527D8" w:rsidRPr="00B9581D" w:rsidRDefault="004527D8" w:rsidP="00574404">
            <w:pPr>
              <w:spacing w:after="120"/>
              <w:rPr>
                <w:rFonts w:ascii="Cambria" w:hAnsi="Cambria"/>
                <w:sz w:val="20"/>
                <w:szCs w:val="20"/>
              </w:rPr>
            </w:pPr>
            <w:r w:rsidRPr="00B9581D">
              <w:rPr>
                <w:rFonts w:ascii="Cambria" w:hAnsi="Cambria"/>
                <w:sz w:val="20"/>
                <w:szCs w:val="20"/>
              </w:rPr>
              <w:t xml:space="preserve">Спроведена анализа постојећег </w:t>
            </w:r>
            <w:r w:rsidR="00574404" w:rsidRPr="00B9581D">
              <w:rPr>
                <w:rFonts w:ascii="Cambria" w:hAnsi="Cambria"/>
                <w:sz w:val="20"/>
                <w:szCs w:val="20"/>
              </w:rPr>
              <w:t xml:space="preserve">поступка оцењивања </w:t>
            </w:r>
            <w:r w:rsidRPr="00B9581D">
              <w:rPr>
                <w:rFonts w:ascii="Cambria" w:hAnsi="Cambria"/>
                <w:sz w:val="20"/>
                <w:szCs w:val="20"/>
              </w:rPr>
              <w:t xml:space="preserve">тужилачких помоћника </w:t>
            </w:r>
          </w:p>
        </w:tc>
        <w:tc>
          <w:tcPr>
            <w:tcW w:w="1503" w:type="dxa"/>
            <w:tcBorders>
              <w:bottom w:val="single" w:sz="4" w:space="0" w:color="auto"/>
            </w:tcBorders>
            <w:shd w:val="clear" w:color="auto" w:fill="FFFFFF" w:themeFill="background1"/>
          </w:tcPr>
          <w:p w14:paraId="214EDAF8" w14:textId="77777777" w:rsidR="004527D8" w:rsidRPr="00B9581D" w:rsidRDefault="004527D8" w:rsidP="001A6058">
            <w:pPr>
              <w:spacing w:after="120"/>
              <w:rPr>
                <w:rFonts w:ascii="Cambria" w:hAnsi="Cambria"/>
                <w:sz w:val="20"/>
                <w:szCs w:val="20"/>
              </w:rPr>
            </w:pPr>
            <w:r w:rsidRPr="00B9581D">
              <w:rPr>
                <w:rFonts w:ascii="Cambria" w:hAnsi="Cambria"/>
                <w:sz w:val="20"/>
                <w:szCs w:val="20"/>
              </w:rPr>
              <w:t>Извештај о спроведеној анализи</w:t>
            </w:r>
          </w:p>
        </w:tc>
        <w:tc>
          <w:tcPr>
            <w:tcW w:w="1729" w:type="dxa"/>
            <w:shd w:val="clear" w:color="auto" w:fill="FFFFFF" w:themeFill="background1"/>
          </w:tcPr>
          <w:p w14:paraId="69331D21" w14:textId="77777777" w:rsidR="004527D8" w:rsidRPr="00B9581D" w:rsidRDefault="004527D8" w:rsidP="001A6058">
            <w:pPr>
              <w:spacing w:after="120"/>
              <w:rPr>
                <w:rFonts w:ascii="Cambria" w:hAnsi="Cambria"/>
                <w:sz w:val="20"/>
                <w:szCs w:val="20"/>
              </w:rPr>
            </w:pPr>
            <w:r w:rsidRPr="00B9581D">
              <w:rPr>
                <w:rFonts w:ascii="Cambria" w:hAnsi="Cambria"/>
                <w:sz w:val="20"/>
                <w:szCs w:val="20"/>
              </w:rPr>
              <w:t>Извештај о спроведеној анализи објављен</w:t>
            </w:r>
          </w:p>
        </w:tc>
        <w:tc>
          <w:tcPr>
            <w:tcW w:w="1616" w:type="dxa"/>
            <w:shd w:val="clear" w:color="auto" w:fill="FFFFFF" w:themeFill="background1"/>
          </w:tcPr>
          <w:p w14:paraId="68F16E4D" w14:textId="77777777" w:rsidR="004527D8" w:rsidRPr="00B9581D" w:rsidRDefault="004527D8" w:rsidP="001A6058">
            <w:pPr>
              <w:spacing w:after="120"/>
              <w:rPr>
                <w:rFonts w:ascii="Cambria" w:hAnsi="Cambria"/>
                <w:sz w:val="20"/>
                <w:szCs w:val="20"/>
              </w:rPr>
            </w:pPr>
            <w:r w:rsidRPr="00B9581D">
              <w:rPr>
                <w:rFonts w:ascii="Cambria" w:hAnsi="Cambria"/>
                <w:sz w:val="20"/>
                <w:szCs w:val="20"/>
              </w:rPr>
              <w:t>Не постоји анализа кој</w:t>
            </w:r>
            <w:r w:rsidR="00F33B43" w:rsidRPr="00B9581D">
              <w:rPr>
                <w:rFonts w:ascii="Cambria" w:hAnsi="Cambria"/>
                <w:sz w:val="20"/>
                <w:szCs w:val="20"/>
              </w:rPr>
              <w:t>а</w:t>
            </w:r>
            <w:r w:rsidRPr="00B9581D">
              <w:rPr>
                <w:rFonts w:ascii="Cambria" w:hAnsi="Cambria"/>
                <w:sz w:val="20"/>
                <w:szCs w:val="20"/>
              </w:rPr>
              <w:t xml:space="preserve"> је спроведена</w:t>
            </w:r>
          </w:p>
        </w:tc>
        <w:tc>
          <w:tcPr>
            <w:tcW w:w="1616" w:type="dxa"/>
            <w:shd w:val="clear" w:color="auto" w:fill="FFFFFF" w:themeFill="background1"/>
          </w:tcPr>
          <w:p w14:paraId="11216EB8" w14:textId="77777777" w:rsidR="004527D8" w:rsidRPr="00B9581D" w:rsidRDefault="008F0D67" w:rsidP="001A6058">
            <w:pPr>
              <w:spacing w:after="120"/>
              <w:jc w:val="center"/>
              <w:rPr>
                <w:rFonts w:ascii="Cambria" w:hAnsi="Cambria"/>
                <w:sz w:val="20"/>
                <w:szCs w:val="20"/>
              </w:rPr>
            </w:pPr>
            <w:r w:rsidRPr="00B9581D">
              <w:rPr>
                <w:rFonts w:ascii="Cambria" w:hAnsi="Cambria"/>
                <w:sz w:val="20"/>
                <w:szCs w:val="20"/>
              </w:rPr>
              <w:t>2021</w:t>
            </w:r>
            <w:r w:rsidR="00A23185" w:rsidRPr="00B9581D">
              <w:rPr>
                <w:rFonts w:ascii="Cambria" w:hAnsi="Cambria"/>
                <w:sz w:val="20"/>
                <w:szCs w:val="20"/>
              </w:rPr>
              <w:t>.</w:t>
            </w:r>
          </w:p>
        </w:tc>
        <w:tc>
          <w:tcPr>
            <w:tcW w:w="1985" w:type="dxa"/>
            <w:shd w:val="clear" w:color="auto" w:fill="FFFFFF" w:themeFill="background1"/>
          </w:tcPr>
          <w:p w14:paraId="4AA14E27" w14:textId="7D4CC4B6" w:rsidR="004527D8" w:rsidRPr="00B9581D" w:rsidRDefault="003943DF" w:rsidP="001A6058">
            <w:pPr>
              <w:spacing w:after="120"/>
              <w:jc w:val="center"/>
              <w:rPr>
                <w:rFonts w:ascii="Cambria" w:hAnsi="Cambria"/>
                <w:sz w:val="20"/>
                <w:szCs w:val="20"/>
              </w:rPr>
            </w:pPr>
            <w:r w:rsidRPr="00B9581D">
              <w:rPr>
                <w:rFonts w:ascii="Cambria" w:hAnsi="Cambria"/>
                <w:sz w:val="20"/>
                <w:szCs w:val="20"/>
              </w:rPr>
              <w:t>Спроведена анализа и објављен извештај</w:t>
            </w:r>
          </w:p>
        </w:tc>
        <w:tc>
          <w:tcPr>
            <w:tcW w:w="1559" w:type="dxa"/>
            <w:shd w:val="clear" w:color="auto" w:fill="FFFFFF" w:themeFill="background1"/>
          </w:tcPr>
          <w:p w14:paraId="294008AF" w14:textId="7827DD1C" w:rsidR="004527D8" w:rsidRPr="00B9581D" w:rsidRDefault="003943DF" w:rsidP="001A6058">
            <w:pPr>
              <w:spacing w:after="120"/>
              <w:rPr>
                <w:rFonts w:ascii="Cambria" w:hAnsi="Cambria"/>
                <w:sz w:val="20"/>
                <w:szCs w:val="20"/>
              </w:rPr>
            </w:pPr>
            <w:r w:rsidRPr="00B9581D">
              <w:rPr>
                <w:rFonts w:ascii="Cambria" w:hAnsi="Cambria"/>
                <w:sz w:val="20"/>
                <w:szCs w:val="20"/>
              </w:rPr>
              <w:t>/</w:t>
            </w:r>
          </w:p>
        </w:tc>
        <w:tc>
          <w:tcPr>
            <w:tcW w:w="1304" w:type="dxa"/>
            <w:shd w:val="clear" w:color="auto" w:fill="FFFFFF" w:themeFill="background1"/>
          </w:tcPr>
          <w:p w14:paraId="1899E53D" w14:textId="77777777" w:rsidR="004527D8" w:rsidRPr="00B9581D" w:rsidRDefault="004527D8" w:rsidP="001A6058">
            <w:pPr>
              <w:spacing w:after="120"/>
              <w:jc w:val="center"/>
              <w:rPr>
                <w:rFonts w:ascii="Cambria" w:hAnsi="Cambria"/>
                <w:sz w:val="20"/>
                <w:szCs w:val="20"/>
              </w:rPr>
            </w:pPr>
            <w:r w:rsidRPr="00B9581D">
              <w:rPr>
                <w:rFonts w:ascii="Cambria" w:hAnsi="Cambria"/>
                <w:sz w:val="20"/>
                <w:szCs w:val="20"/>
              </w:rPr>
              <w:t>/</w:t>
            </w:r>
          </w:p>
        </w:tc>
        <w:tc>
          <w:tcPr>
            <w:tcW w:w="1616" w:type="dxa"/>
            <w:shd w:val="clear" w:color="auto" w:fill="FFFFFF" w:themeFill="background1"/>
          </w:tcPr>
          <w:p w14:paraId="62FC0975" w14:textId="77777777" w:rsidR="004527D8" w:rsidRPr="00B9581D" w:rsidRDefault="004527D8" w:rsidP="001A6058">
            <w:pPr>
              <w:spacing w:after="120"/>
              <w:jc w:val="center"/>
              <w:rPr>
                <w:rFonts w:ascii="Cambria" w:hAnsi="Cambria"/>
                <w:sz w:val="20"/>
                <w:szCs w:val="20"/>
              </w:rPr>
            </w:pPr>
            <w:r w:rsidRPr="00B9581D">
              <w:rPr>
                <w:rFonts w:ascii="Cambria" w:hAnsi="Cambria"/>
                <w:sz w:val="20"/>
                <w:szCs w:val="20"/>
              </w:rPr>
              <w:t>/</w:t>
            </w:r>
          </w:p>
        </w:tc>
        <w:tc>
          <w:tcPr>
            <w:tcW w:w="1616" w:type="dxa"/>
            <w:shd w:val="clear" w:color="auto" w:fill="FFFFFF" w:themeFill="background1"/>
          </w:tcPr>
          <w:p w14:paraId="7A03C576" w14:textId="77777777" w:rsidR="004527D8" w:rsidRPr="00B9581D" w:rsidRDefault="004527D8" w:rsidP="001A6058">
            <w:pPr>
              <w:spacing w:after="120"/>
              <w:jc w:val="center"/>
              <w:rPr>
                <w:rFonts w:ascii="Cambria" w:hAnsi="Cambria"/>
                <w:sz w:val="20"/>
                <w:szCs w:val="20"/>
              </w:rPr>
            </w:pPr>
            <w:r w:rsidRPr="00B9581D">
              <w:rPr>
                <w:rFonts w:ascii="Cambria" w:hAnsi="Cambria"/>
                <w:sz w:val="20"/>
                <w:szCs w:val="20"/>
              </w:rPr>
              <w:t>/</w:t>
            </w:r>
          </w:p>
        </w:tc>
      </w:tr>
      <w:tr w:rsidR="00B9581D" w:rsidRPr="00B9581D" w14:paraId="262251F4" w14:textId="77777777" w:rsidTr="001A6058">
        <w:tc>
          <w:tcPr>
            <w:tcW w:w="3119" w:type="dxa"/>
            <w:gridSpan w:val="2"/>
            <w:vMerge w:val="restart"/>
            <w:shd w:val="clear" w:color="auto" w:fill="9CC2E5" w:themeFill="accent1" w:themeFillTint="99"/>
            <w:vAlign w:val="center"/>
          </w:tcPr>
          <w:p w14:paraId="12793104" w14:textId="77777777" w:rsidR="004527D8" w:rsidRPr="00B9581D" w:rsidRDefault="004527D8" w:rsidP="001A6058">
            <w:pPr>
              <w:spacing w:after="120"/>
              <w:rPr>
                <w:rFonts w:ascii="Cambria" w:hAnsi="Cambria"/>
                <w:b/>
                <w:bCs/>
                <w:sz w:val="20"/>
                <w:szCs w:val="20"/>
              </w:rPr>
            </w:pPr>
            <w:r w:rsidRPr="00B9581D">
              <w:rPr>
                <w:rFonts w:ascii="Cambria" w:hAnsi="Cambria"/>
                <w:b/>
                <w:bCs/>
                <w:sz w:val="20"/>
                <w:szCs w:val="20"/>
              </w:rPr>
              <w:t xml:space="preserve">Извор </w:t>
            </w:r>
            <w:r w:rsidRPr="00B9581D">
              <w:rPr>
                <w:rFonts w:ascii="Cambria" w:hAnsi="Cambria"/>
                <w:b/>
                <w:bCs/>
                <w:sz w:val="18"/>
                <w:szCs w:val="18"/>
              </w:rPr>
              <w:t>финансирања</w:t>
            </w:r>
            <w:r w:rsidRPr="00B9581D">
              <w:rPr>
                <w:rFonts w:ascii="Cambria" w:hAnsi="Cambria"/>
                <w:b/>
                <w:bCs/>
                <w:sz w:val="20"/>
                <w:szCs w:val="20"/>
              </w:rPr>
              <w:t xml:space="preserve"> мере</w:t>
            </w:r>
          </w:p>
          <w:p w14:paraId="4E5A31E8" w14:textId="77777777" w:rsidR="004527D8" w:rsidRPr="00B9581D" w:rsidRDefault="004527D8" w:rsidP="001A6058">
            <w:pPr>
              <w:spacing w:after="120"/>
              <w:rPr>
                <w:rFonts w:ascii="Cambria" w:hAnsi="Cambria"/>
                <w:b/>
                <w:bCs/>
                <w:sz w:val="20"/>
                <w:szCs w:val="20"/>
              </w:rPr>
            </w:pPr>
          </w:p>
          <w:p w14:paraId="753967BF" w14:textId="77777777" w:rsidR="004527D8" w:rsidRPr="00B9581D" w:rsidRDefault="004527D8" w:rsidP="001A6058">
            <w:pPr>
              <w:spacing w:after="120"/>
              <w:rPr>
                <w:rFonts w:ascii="Cambria" w:hAnsi="Cambria"/>
                <w:b/>
                <w:bCs/>
                <w:sz w:val="20"/>
                <w:szCs w:val="20"/>
              </w:rPr>
            </w:pPr>
          </w:p>
        </w:tc>
        <w:tc>
          <w:tcPr>
            <w:tcW w:w="4961" w:type="dxa"/>
            <w:gridSpan w:val="3"/>
            <w:vMerge w:val="restart"/>
            <w:shd w:val="clear" w:color="auto" w:fill="FFFFFF" w:themeFill="background1"/>
            <w:vAlign w:val="center"/>
          </w:tcPr>
          <w:p w14:paraId="364DFBC1" w14:textId="77777777" w:rsidR="004527D8" w:rsidRPr="00B9581D" w:rsidRDefault="004527D8" w:rsidP="001A6058">
            <w:pPr>
              <w:spacing w:after="120"/>
              <w:jc w:val="center"/>
              <w:rPr>
                <w:rFonts w:ascii="Cambria" w:hAnsi="Cambria"/>
                <w:sz w:val="20"/>
                <w:szCs w:val="20"/>
              </w:rPr>
            </w:pPr>
            <w:r w:rsidRPr="00B9581D">
              <w:rPr>
                <w:rFonts w:ascii="Cambria" w:hAnsi="Cambria"/>
                <w:sz w:val="20"/>
                <w:szCs w:val="20"/>
              </w:rPr>
              <w:t>Веза са програмским буџетом</w:t>
            </w:r>
          </w:p>
        </w:tc>
        <w:tc>
          <w:tcPr>
            <w:tcW w:w="8080" w:type="dxa"/>
            <w:gridSpan w:val="5"/>
            <w:shd w:val="clear" w:color="auto" w:fill="FFFFFF" w:themeFill="background1"/>
          </w:tcPr>
          <w:p w14:paraId="68BFEE35" w14:textId="77777777" w:rsidR="004527D8" w:rsidRPr="00B9581D" w:rsidRDefault="004527D8" w:rsidP="001A6058">
            <w:pPr>
              <w:spacing w:after="120"/>
              <w:rPr>
                <w:rFonts w:ascii="Cambria" w:hAnsi="Cambria"/>
                <w:b/>
                <w:bCs/>
                <w:sz w:val="20"/>
                <w:szCs w:val="20"/>
              </w:rPr>
            </w:pPr>
            <w:r w:rsidRPr="00B9581D">
              <w:rPr>
                <w:rFonts w:ascii="Cambria" w:hAnsi="Cambria"/>
                <w:b/>
                <w:bCs/>
                <w:sz w:val="20"/>
                <w:szCs w:val="20"/>
              </w:rPr>
              <w:t>Укупна процењена финансијска средства у 000 дин, по години имплементације</w:t>
            </w:r>
          </w:p>
        </w:tc>
      </w:tr>
      <w:tr w:rsidR="00B9581D" w:rsidRPr="00B9581D" w14:paraId="437FED08" w14:textId="77777777" w:rsidTr="00F4472B">
        <w:tc>
          <w:tcPr>
            <w:tcW w:w="3119" w:type="dxa"/>
            <w:gridSpan w:val="2"/>
            <w:vMerge/>
            <w:tcBorders>
              <w:bottom w:val="single" w:sz="4" w:space="0" w:color="auto"/>
            </w:tcBorders>
            <w:shd w:val="clear" w:color="auto" w:fill="9CC2E5" w:themeFill="accent1" w:themeFillTint="99"/>
          </w:tcPr>
          <w:p w14:paraId="0DAECA4C" w14:textId="77777777" w:rsidR="003010ED" w:rsidRPr="00B9581D" w:rsidRDefault="003010ED" w:rsidP="003010ED">
            <w:pPr>
              <w:spacing w:after="120"/>
              <w:rPr>
                <w:rFonts w:ascii="Cambria" w:hAnsi="Cambria"/>
                <w:sz w:val="20"/>
                <w:szCs w:val="20"/>
              </w:rPr>
            </w:pPr>
          </w:p>
        </w:tc>
        <w:tc>
          <w:tcPr>
            <w:tcW w:w="4961" w:type="dxa"/>
            <w:gridSpan w:val="3"/>
            <w:vMerge/>
            <w:shd w:val="clear" w:color="auto" w:fill="FFFFFF" w:themeFill="background1"/>
          </w:tcPr>
          <w:p w14:paraId="0593721F" w14:textId="77777777" w:rsidR="003010ED" w:rsidRPr="00B9581D" w:rsidRDefault="003010ED" w:rsidP="003010ED">
            <w:pPr>
              <w:spacing w:after="120"/>
              <w:jc w:val="center"/>
              <w:rPr>
                <w:rFonts w:ascii="Cambria" w:hAnsi="Cambria"/>
                <w:sz w:val="20"/>
                <w:szCs w:val="20"/>
              </w:rPr>
            </w:pPr>
          </w:p>
        </w:tc>
        <w:tc>
          <w:tcPr>
            <w:tcW w:w="1985" w:type="dxa"/>
            <w:shd w:val="clear" w:color="auto" w:fill="FFFFFF" w:themeFill="background1"/>
          </w:tcPr>
          <w:p w14:paraId="048DBEB2" w14:textId="77777777" w:rsidR="003010ED" w:rsidRPr="00B9581D" w:rsidRDefault="003010ED" w:rsidP="003010ED">
            <w:pPr>
              <w:spacing w:after="120"/>
              <w:rPr>
                <w:rFonts w:ascii="Cambria" w:hAnsi="Cambria"/>
                <w:sz w:val="20"/>
                <w:szCs w:val="20"/>
              </w:rPr>
            </w:pPr>
            <w:r w:rsidRPr="00B9581D">
              <w:rPr>
                <w:rFonts w:ascii="Cambria" w:hAnsi="Cambria"/>
                <w:sz w:val="20"/>
                <w:szCs w:val="20"/>
              </w:rPr>
              <w:t>2022. год.</w:t>
            </w:r>
          </w:p>
        </w:tc>
        <w:tc>
          <w:tcPr>
            <w:tcW w:w="1559" w:type="dxa"/>
            <w:shd w:val="clear" w:color="auto" w:fill="FFFFFF" w:themeFill="background1"/>
          </w:tcPr>
          <w:p w14:paraId="4CD96551" w14:textId="77777777" w:rsidR="003010ED" w:rsidRPr="00B9581D" w:rsidRDefault="003010ED" w:rsidP="003010ED">
            <w:pPr>
              <w:spacing w:after="120"/>
              <w:rPr>
                <w:sz w:val="20"/>
                <w:szCs w:val="20"/>
              </w:rPr>
            </w:pPr>
            <w:r w:rsidRPr="00B9581D">
              <w:rPr>
                <w:rFonts w:ascii="Cambria" w:hAnsi="Cambria"/>
                <w:sz w:val="20"/>
                <w:szCs w:val="20"/>
              </w:rPr>
              <w:t>2023. год.</w:t>
            </w:r>
          </w:p>
        </w:tc>
        <w:tc>
          <w:tcPr>
            <w:tcW w:w="1304" w:type="dxa"/>
            <w:shd w:val="clear" w:color="auto" w:fill="FFFFFF" w:themeFill="background1"/>
          </w:tcPr>
          <w:p w14:paraId="4B10A62C" w14:textId="77777777" w:rsidR="003010ED" w:rsidRPr="00B9581D" w:rsidRDefault="003010ED" w:rsidP="003010ED">
            <w:pPr>
              <w:spacing w:after="120"/>
              <w:rPr>
                <w:sz w:val="20"/>
                <w:szCs w:val="20"/>
              </w:rPr>
            </w:pPr>
            <w:r w:rsidRPr="00B9581D">
              <w:rPr>
                <w:rFonts w:ascii="Cambria" w:hAnsi="Cambria"/>
                <w:sz w:val="20"/>
                <w:szCs w:val="20"/>
              </w:rPr>
              <w:t>2024. год.</w:t>
            </w:r>
          </w:p>
        </w:tc>
        <w:tc>
          <w:tcPr>
            <w:tcW w:w="1616" w:type="dxa"/>
            <w:shd w:val="clear" w:color="auto" w:fill="FFFFFF" w:themeFill="background1"/>
          </w:tcPr>
          <w:p w14:paraId="58C3C657" w14:textId="77777777" w:rsidR="003010ED" w:rsidRPr="00B9581D" w:rsidRDefault="003010ED" w:rsidP="003010ED">
            <w:pPr>
              <w:spacing w:after="120"/>
              <w:rPr>
                <w:sz w:val="20"/>
                <w:szCs w:val="20"/>
              </w:rPr>
            </w:pPr>
            <w:r w:rsidRPr="00B9581D">
              <w:rPr>
                <w:rFonts w:ascii="Cambria" w:hAnsi="Cambria"/>
                <w:sz w:val="20"/>
                <w:szCs w:val="20"/>
              </w:rPr>
              <w:t>2025. год.</w:t>
            </w:r>
          </w:p>
        </w:tc>
        <w:tc>
          <w:tcPr>
            <w:tcW w:w="1616" w:type="dxa"/>
            <w:shd w:val="clear" w:color="auto" w:fill="FFFFFF" w:themeFill="background1"/>
          </w:tcPr>
          <w:p w14:paraId="699CE812" w14:textId="77777777" w:rsidR="003010ED" w:rsidRPr="00B9581D" w:rsidRDefault="003010ED" w:rsidP="003010ED">
            <w:pPr>
              <w:spacing w:after="120"/>
              <w:rPr>
                <w:sz w:val="20"/>
                <w:szCs w:val="20"/>
              </w:rPr>
            </w:pPr>
            <w:r w:rsidRPr="00B9581D">
              <w:rPr>
                <w:rFonts w:ascii="Cambria" w:hAnsi="Cambria"/>
                <w:sz w:val="20"/>
                <w:szCs w:val="20"/>
              </w:rPr>
              <w:t>2026. год.</w:t>
            </w:r>
          </w:p>
        </w:tc>
      </w:tr>
      <w:tr w:rsidR="00B9581D" w:rsidRPr="00B9581D" w14:paraId="20BD80FE" w14:textId="77777777" w:rsidTr="00F4472B">
        <w:tc>
          <w:tcPr>
            <w:tcW w:w="3119" w:type="dxa"/>
            <w:gridSpan w:val="2"/>
            <w:tcBorders>
              <w:bottom w:val="single" w:sz="4" w:space="0" w:color="auto"/>
            </w:tcBorders>
            <w:shd w:val="clear" w:color="auto" w:fill="DEEAF6" w:themeFill="accent1" w:themeFillTint="33"/>
          </w:tcPr>
          <w:p w14:paraId="1DB5145D" w14:textId="77777777" w:rsidR="004527D8" w:rsidRPr="00B9581D" w:rsidRDefault="004527D8" w:rsidP="001A6058">
            <w:pPr>
              <w:spacing w:after="120"/>
              <w:rPr>
                <w:rFonts w:ascii="Cambria" w:hAnsi="Cambria"/>
                <w:b/>
                <w:sz w:val="20"/>
                <w:szCs w:val="20"/>
              </w:rPr>
            </w:pPr>
            <w:r w:rsidRPr="00B9581D">
              <w:rPr>
                <w:rFonts w:ascii="Cambria" w:hAnsi="Cambria"/>
                <w:b/>
                <w:sz w:val="20"/>
                <w:szCs w:val="20"/>
              </w:rPr>
              <w:t>Приходи из буџета</w:t>
            </w:r>
          </w:p>
        </w:tc>
        <w:tc>
          <w:tcPr>
            <w:tcW w:w="4961" w:type="dxa"/>
            <w:gridSpan w:val="3"/>
            <w:shd w:val="clear" w:color="auto" w:fill="FFFFFF" w:themeFill="background1"/>
          </w:tcPr>
          <w:p w14:paraId="5165CC28" w14:textId="77777777" w:rsidR="00A94EA1" w:rsidRPr="00B9581D" w:rsidRDefault="00A94EA1" w:rsidP="001A6058">
            <w:pPr>
              <w:spacing w:after="120"/>
              <w:rPr>
                <w:rFonts w:ascii="Cambria" w:hAnsi="Cambria"/>
                <w:sz w:val="20"/>
                <w:szCs w:val="20"/>
                <w:lang w:val="sr-Cyrl-RS"/>
              </w:rPr>
            </w:pPr>
          </w:p>
          <w:p w14:paraId="23FBADA6" w14:textId="77777777" w:rsidR="00FC1005" w:rsidRPr="00B9581D" w:rsidRDefault="00FC1005" w:rsidP="00FC1005">
            <w:pPr>
              <w:spacing w:after="120"/>
              <w:jc w:val="both"/>
              <w:rPr>
                <w:rFonts w:ascii="Cambria" w:hAnsi="Cambria"/>
                <w:sz w:val="20"/>
                <w:szCs w:val="20"/>
                <w:lang w:val="sr-Cyrl-RS"/>
              </w:rPr>
            </w:pPr>
            <w:r w:rsidRPr="00B9581D">
              <w:rPr>
                <w:rFonts w:ascii="Cambria" w:hAnsi="Cambria"/>
                <w:sz w:val="20"/>
                <w:szCs w:val="20"/>
                <w:lang w:val="sr-Cyrl-RS"/>
              </w:rPr>
              <w:t>Раздео 7 - Државно веће тужилаца - партнер, Програм 1602 - Уређење и управљање у систему правосуђа, Програмска активност 0004 Рад административне канцеларије Државног већа тужилаца;</w:t>
            </w:r>
          </w:p>
          <w:p w14:paraId="00536049" w14:textId="77777777" w:rsidR="00A94EA1" w:rsidRPr="00B9581D" w:rsidRDefault="00A94EA1" w:rsidP="001A6058">
            <w:pPr>
              <w:spacing w:after="120"/>
              <w:rPr>
                <w:rFonts w:ascii="Cambria" w:hAnsi="Cambria"/>
                <w:sz w:val="20"/>
                <w:szCs w:val="20"/>
                <w:lang w:val="sr-Cyrl-RS"/>
              </w:rPr>
            </w:pPr>
          </w:p>
          <w:p w14:paraId="2B386BDE" w14:textId="4955EC34" w:rsidR="004527D8" w:rsidRPr="00B9581D" w:rsidRDefault="00705750" w:rsidP="001A6058">
            <w:pPr>
              <w:spacing w:after="120"/>
              <w:rPr>
                <w:rFonts w:ascii="Cambria" w:hAnsi="Cambria"/>
                <w:sz w:val="20"/>
                <w:szCs w:val="20"/>
                <w:lang w:val="sr-Cyrl-RS"/>
              </w:rPr>
            </w:pPr>
            <w:r w:rsidRPr="00B9581D">
              <w:rPr>
                <w:rFonts w:ascii="Cambria" w:hAnsi="Cambria"/>
                <w:sz w:val="20"/>
                <w:szCs w:val="20"/>
                <w:lang w:val="sr-Cyrl-RS"/>
              </w:rPr>
              <w:t>Раздео 8.1. Републичко јавно тужилаштво – партнер, Програм 1604 – Рад тужилаштва, Програмска активност 0004  - Административна подршка р</w:t>
            </w:r>
            <w:r w:rsidR="0093153E" w:rsidRPr="00B9581D">
              <w:rPr>
                <w:rFonts w:ascii="Cambria" w:hAnsi="Cambria"/>
                <w:sz w:val="20"/>
                <w:szCs w:val="20"/>
                <w:lang w:val="sr-Cyrl-RS"/>
              </w:rPr>
              <w:t>аду</w:t>
            </w:r>
            <w:r w:rsidRPr="00B9581D">
              <w:rPr>
                <w:rFonts w:ascii="Cambria" w:hAnsi="Cambria"/>
                <w:sz w:val="20"/>
                <w:szCs w:val="20"/>
                <w:lang w:val="sr-Cyrl-RS"/>
              </w:rPr>
              <w:t xml:space="preserve"> </w:t>
            </w:r>
            <w:r w:rsidR="0093153E" w:rsidRPr="00B9581D">
              <w:rPr>
                <w:rFonts w:ascii="Cambria" w:hAnsi="Cambria"/>
                <w:sz w:val="20"/>
                <w:szCs w:val="20"/>
                <w:lang w:val="sr-Cyrl-RS"/>
              </w:rPr>
              <w:t>Р</w:t>
            </w:r>
            <w:r w:rsidRPr="00B9581D">
              <w:rPr>
                <w:rFonts w:ascii="Cambria" w:hAnsi="Cambria"/>
                <w:sz w:val="20"/>
                <w:szCs w:val="20"/>
                <w:lang w:val="sr-Cyrl-RS"/>
              </w:rPr>
              <w:t>епубличког јавног тужилаштва и Програмска активност 0003 – Спровођење тужилачких активности Републичког јавног тужилаштва</w:t>
            </w:r>
            <w:r w:rsidR="00875053" w:rsidRPr="00B9581D">
              <w:rPr>
                <w:rFonts w:ascii="Cambria" w:hAnsi="Cambria"/>
                <w:sz w:val="20"/>
                <w:szCs w:val="20"/>
                <w:lang w:val="sr-Cyrl-RS"/>
              </w:rPr>
              <w:t xml:space="preserve"> и</w:t>
            </w:r>
          </w:p>
          <w:p w14:paraId="46DB0010" w14:textId="4C0D8696" w:rsidR="00875053" w:rsidRPr="00B9581D" w:rsidRDefault="00875053" w:rsidP="00692318">
            <w:pPr>
              <w:spacing w:after="120"/>
              <w:jc w:val="both"/>
              <w:rPr>
                <w:rFonts w:ascii="Cambria" w:hAnsi="Cambria"/>
                <w:sz w:val="20"/>
                <w:szCs w:val="20"/>
              </w:rPr>
            </w:pPr>
            <w:r w:rsidRPr="00B9581D">
              <w:rPr>
                <w:rFonts w:ascii="Cambria" w:hAnsi="Cambria"/>
                <w:sz w:val="20"/>
                <w:szCs w:val="20"/>
                <w:lang w:val="sr-Cyrl-RS"/>
              </w:rPr>
              <w:t>Раздео 23 – Министарство правде - партнер, Програм 1602</w:t>
            </w:r>
            <w:r w:rsidRPr="00B9581D">
              <w:rPr>
                <w:rFonts w:ascii="Cambria" w:hAnsi="Cambria"/>
                <w:sz w:val="20"/>
                <w:szCs w:val="20"/>
                <w:lang w:val="sr-Latn-RS"/>
              </w:rPr>
              <w:t xml:space="preserve"> </w:t>
            </w:r>
            <w:r w:rsidRPr="00B9581D">
              <w:rPr>
                <w:rFonts w:ascii="Cambria" w:hAnsi="Cambria"/>
                <w:sz w:val="20"/>
                <w:szCs w:val="20"/>
                <w:lang w:val="sr-Cyrl-RS"/>
              </w:rPr>
              <w:t xml:space="preserve">- Уређење и управљање у систему правосуђа, Програмска активност 0010 </w:t>
            </w:r>
            <w:r w:rsidRPr="00B9581D">
              <w:rPr>
                <w:rFonts w:ascii="Cambria" w:hAnsi="Cambria"/>
                <w:sz w:val="20"/>
                <w:szCs w:val="20"/>
                <w:lang w:val="sr-Latn-RS"/>
              </w:rPr>
              <w:t xml:space="preserve">- </w:t>
            </w:r>
            <w:r w:rsidRPr="00B9581D">
              <w:rPr>
                <w:rFonts w:ascii="Cambria" w:hAnsi="Cambria"/>
                <w:sz w:val="20"/>
                <w:szCs w:val="20"/>
                <w:lang w:val="sr-Cyrl-RS"/>
              </w:rPr>
              <w:t>Администрација и управљање</w:t>
            </w:r>
            <w:r w:rsidR="00314A27" w:rsidRPr="00B9581D">
              <w:rPr>
                <w:rFonts w:ascii="Cambria" w:hAnsi="Cambria"/>
                <w:sz w:val="20"/>
                <w:szCs w:val="20"/>
                <w:lang w:val="sr-Cyrl-RS"/>
              </w:rPr>
              <w:t>;</w:t>
            </w:r>
            <w:r w:rsidRPr="00B9581D">
              <w:rPr>
                <w:rFonts w:ascii="Cambria" w:hAnsi="Cambria"/>
                <w:sz w:val="20"/>
                <w:szCs w:val="20"/>
                <w:lang w:val="sr-Cyrl-RS"/>
              </w:rPr>
              <w:t xml:space="preserve"> </w:t>
            </w:r>
          </w:p>
        </w:tc>
        <w:tc>
          <w:tcPr>
            <w:tcW w:w="1985" w:type="dxa"/>
            <w:shd w:val="clear" w:color="auto" w:fill="FFFFFF" w:themeFill="background1"/>
          </w:tcPr>
          <w:p w14:paraId="1CCBA599" w14:textId="30869934" w:rsidR="000B5B93" w:rsidRPr="00B9581D" w:rsidRDefault="00E4265A" w:rsidP="001A6058">
            <w:pPr>
              <w:spacing w:after="120"/>
              <w:rPr>
                <w:rFonts w:ascii="Cambria" w:hAnsi="Cambria"/>
                <w:sz w:val="20"/>
                <w:szCs w:val="20"/>
                <w:lang w:val="sr-Cyrl-RS"/>
              </w:rPr>
            </w:pPr>
            <w:r w:rsidRPr="00B9581D">
              <w:rPr>
                <w:rFonts w:ascii="Cambria" w:hAnsi="Cambria"/>
                <w:sz w:val="20"/>
                <w:szCs w:val="20"/>
                <w:lang w:val="sr-Cyrl-RS"/>
              </w:rPr>
              <w:t xml:space="preserve">2.760,0 </w:t>
            </w:r>
          </w:p>
          <w:p w14:paraId="6F17EC0A" w14:textId="77777777" w:rsidR="00F4472B" w:rsidRPr="00B9581D" w:rsidRDefault="00F4472B" w:rsidP="001D408C">
            <w:pPr>
              <w:spacing w:after="120"/>
              <w:rPr>
                <w:rFonts w:ascii="Cambria" w:hAnsi="Cambria"/>
                <w:sz w:val="20"/>
                <w:szCs w:val="20"/>
                <w:lang w:val="sr-Cyrl-RS"/>
              </w:rPr>
            </w:pPr>
          </w:p>
          <w:p w14:paraId="6294135B" w14:textId="5D144E97" w:rsidR="00A94EA1" w:rsidRPr="00B9581D" w:rsidRDefault="001D408C" w:rsidP="001D408C">
            <w:pPr>
              <w:spacing w:after="120"/>
              <w:rPr>
                <w:rFonts w:ascii="Cambria" w:hAnsi="Cambria"/>
                <w:sz w:val="20"/>
                <w:szCs w:val="20"/>
                <w:lang w:val="sr-Cyrl-RS"/>
              </w:rPr>
            </w:pPr>
            <w:r w:rsidRPr="00B9581D">
              <w:rPr>
                <w:rFonts w:ascii="Cambria" w:hAnsi="Cambria"/>
                <w:sz w:val="20"/>
                <w:szCs w:val="20"/>
                <w:lang w:val="sr-Cyrl-RS"/>
              </w:rPr>
              <w:t>ПА 0004         835,0</w:t>
            </w:r>
          </w:p>
          <w:p w14:paraId="4793A75F" w14:textId="77777777" w:rsidR="00A94EA1" w:rsidRPr="00B9581D" w:rsidRDefault="00A94EA1" w:rsidP="007104CF">
            <w:pPr>
              <w:spacing w:after="120"/>
              <w:jc w:val="right"/>
              <w:rPr>
                <w:rFonts w:ascii="Cambria" w:hAnsi="Cambria"/>
                <w:sz w:val="20"/>
                <w:szCs w:val="20"/>
                <w:lang w:val="sr-Cyrl-RS"/>
              </w:rPr>
            </w:pPr>
          </w:p>
          <w:p w14:paraId="493496EF" w14:textId="77777777" w:rsidR="00A94EA1" w:rsidRPr="00B9581D" w:rsidRDefault="00A94EA1" w:rsidP="007104CF">
            <w:pPr>
              <w:spacing w:after="120"/>
              <w:jc w:val="right"/>
              <w:rPr>
                <w:rFonts w:ascii="Cambria" w:hAnsi="Cambria"/>
                <w:sz w:val="20"/>
                <w:szCs w:val="20"/>
                <w:lang w:val="sr-Cyrl-RS"/>
              </w:rPr>
            </w:pPr>
          </w:p>
          <w:p w14:paraId="209490CD" w14:textId="77777777" w:rsidR="00F4472B" w:rsidRPr="00B9581D" w:rsidRDefault="00F4472B" w:rsidP="007104CF">
            <w:pPr>
              <w:spacing w:after="120"/>
              <w:jc w:val="right"/>
              <w:rPr>
                <w:rFonts w:ascii="Cambria" w:hAnsi="Cambria"/>
                <w:sz w:val="20"/>
                <w:szCs w:val="20"/>
                <w:lang w:val="sr-Cyrl-RS"/>
              </w:rPr>
            </w:pPr>
          </w:p>
          <w:p w14:paraId="20B1153A" w14:textId="77777777" w:rsidR="00F4472B" w:rsidRPr="00B9581D" w:rsidRDefault="00F4472B" w:rsidP="007104CF">
            <w:pPr>
              <w:spacing w:after="120"/>
              <w:jc w:val="right"/>
              <w:rPr>
                <w:rFonts w:ascii="Cambria" w:hAnsi="Cambria"/>
                <w:sz w:val="20"/>
                <w:szCs w:val="20"/>
                <w:lang w:val="sr-Cyrl-RS"/>
              </w:rPr>
            </w:pPr>
          </w:p>
          <w:p w14:paraId="507F5C6A" w14:textId="7E83C888" w:rsidR="004527D8" w:rsidRPr="00B9581D" w:rsidRDefault="000B5B93" w:rsidP="007104CF">
            <w:pPr>
              <w:spacing w:after="120"/>
              <w:jc w:val="right"/>
              <w:rPr>
                <w:rFonts w:ascii="Cambria" w:hAnsi="Cambria"/>
                <w:sz w:val="20"/>
                <w:szCs w:val="20"/>
                <w:lang w:val="sr-Cyrl-RS"/>
              </w:rPr>
            </w:pPr>
            <w:r w:rsidRPr="00B9581D">
              <w:rPr>
                <w:rFonts w:ascii="Cambria" w:hAnsi="Cambria"/>
                <w:sz w:val="20"/>
                <w:szCs w:val="20"/>
                <w:lang w:val="sr-Cyrl-RS"/>
              </w:rPr>
              <w:t xml:space="preserve">ПА 0004  </w:t>
            </w:r>
            <w:r w:rsidR="005C26D6" w:rsidRPr="00B9581D">
              <w:rPr>
                <w:rFonts w:ascii="Cambria" w:hAnsi="Cambria"/>
                <w:sz w:val="20"/>
                <w:szCs w:val="20"/>
                <w:lang w:val="sr-Cyrl-RS"/>
              </w:rPr>
              <w:t xml:space="preserve">   </w:t>
            </w:r>
            <w:r w:rsidRPr="00B9581D">
              <w:rPr>
                <w:rFonts w:ascii="Cambria" w:hAnsi="Cambria"/>
                <w:sz w:val="20"/>
                <w:szCs w:val="20"/>
                <w:lang w:val="sr-Cyrl-RS"/>
              </w:rPr>
              <w:t>1.700,0</w:t>
            </w:r>
          </w:p>
          <w:p w14:paraId="47654E11" w14:textId="77777777" w:rsidR="000B5B93" w:rsidRPr="00B9581D" w:rsidRDefault="000B5B93" w:rsidP="007104CF">
            <w:pPr>
              <w:spacing w:after="120"/>
              <w:jc w:val="right"/>
              <w:rPr>
                <w:rFonts w:ascii="Cambria" w:hAnsi="Cambria"/>
                <w:sz w:val="20"/>
                <w:szCs w:val="20"/>
                <w:lang w:val="sr-Cyrl-RS"/>
              </w:rPr>
            </w:pPr>
            <w:r w:rsidRPr="00B9581D">
              <w:rPr>
                <w:rFonts w:ascii="Cambria" w:hAnsi="Cambria"/>
                <w:sz w:val="20"/>
                <w:szCs w:val="20"/>
                <w:lang w:val="sr-Cyrl-RS"/>
              </w:rPr>
              <w:t xml:space="preserve">ПА 0003    </w:t>
            </w:r>
            <w:r w:rsidR="005C26D6" w:rsidRPr="00B9581D">
              <w:rPr>
                <w:rFonts w:ascii="Cambria" w:hAnsi="Cambria"/>
                <w:sz w:val="20"/>
                <w:szCs w:val="20"/>
                <w:lang w:val="sr-Cyrl-RS"/>
              </w:rPr>
              <w:t xml:space="preserve">      </w:t>
            </w:r>
            <w:r w:rsidRPr="00B9581D">
              <w:rPr>
                <w:rFonts w:ascii="Cambria" w:hAnsi="Cambria"/>
                <w:sz w:val="20"/>
                <w:szCs w:val="20"/>
                <w:lang w:val="sr-Cyrl-RS"/>
              </w:rPr>
              <w:t>225,0</w:t>
            </w:r>
          </w:p>
          <w:p w14:paraId="07208E8B" w14:textId="77777777" w:rsidR="00B06C54" w:rsidRPr="00B9581D" w:rsidRDefault="00B06C54" w:rsidP="001A6058">
            <w:pPr>
              <w:spacing w:after="120"/>
              <w:rPr>
                <w:rFonts w:ascii="Cambria" w:hAnsi="Cambria"/>
                <w:sz w:val="20"/>
                <w:szCs w:val="20"/>
                <w:lang w:val="sr-Cyrl-RS"/>
              </w:rPr>
            </w:pPr>
          </w:p>
          <w:p w14:paraId="2AE44B40" w14:textId="77777777" w:rsidR="00B06C54" w:rsidRPr="00B9581D" w:rsidRDefault="00B06C54" w:rsidP="001A6058">
            <w:pPr>
              <w:spacing w:after="120"/>
              <w:rPr>
                <w:rFonts w:ascii="Cambria" w:hAnsi="Cambria"/>
                <w:sz w:val="20"/>
                <w:szCs w:val="20"/>
                <w:lang w:val="sr-Cyrl-RS"/>
              </w:rPr>
            </w:pPr>
          </w:p>
          <w:p w14:paraId="40577A24" w14:textId="1A18421C" w:rsidR="002577BF" w:rsidRPr="00B9581D" w:rsidRDefault="002577BF" w:rsidP="002577BF">
            <w:pPr>
              <w:rPr>
                <w:rFonts w:ascii="Cambria" w:hAnsi="Cambria"/>
                <w:sz w:val="18"/>
                <w:szCs w:val="18"/>
              </w:rPr>
            </w:pPr>
            <w:r w:rsidRPr="00B9581D">
              <w:rPr>
                <w:rFonts w:ascii="Cambria" w:hAnsi="Cambria"/>
                <w:sz w:val="18"/>
                <w:szCs w:val="18"/>
              </w:rPr>
              <w:t xml:space="preserve">Буџетирано у оквиру </w:t>
            </w:r>
            <w:r w:rsidRPr="00B9581D">
              <w:rPr>
                <w:rFonts w:ascii="Cambria" w:hAnsi="Cambria"/>
                <w:sz w:val="18"/>
                <w:szCs w:val="18"/>
                <w:lang w:val="sr-Cyrl-RS"/>
              </w:rPr>
              <w:t xml:space="preserve">мере </w:t>
            </w:r>
            <w:r w:rsidRPr="00B9581D">
              <w:rPr>
                <w:rFonts w:ascii="Cambria" w:hAnsi="Cambria"/>
                <w:sz w:val="18"/>
                <w:szCs w:val="18"/>
              </w:rPr>
              <w:t xml:space="preserve"> 1.1.</w:t>
            </w:r>
          </w:p>
          <w:p w14:paraId="5A9E3C34" w14:textId="670E4E72" w:rsidR="00B06C54" w:rsidRPr="00B9581D" w:rsidRDefault="00B06C54" w:rsidP="00314A27">
            <w:pPr>
              <w:spacing w:after="120"/>
              <w:rPr>
                <w:rFonts w:ascii="Cambria" w:hAnsi="Cambria"/>
                <w:sz w:val="20"/>
                <w:szCs w:val="20"/>
                <w:lang w:val="sr-Cyrl-RS"/>
              </w:rPr>
            </w:pPr>
          </w:p>
        </w:tc>
        <w:tc>
          <w:tcPr>
            <w:tcW w:w="1559" w:type="dxa"/>
            <w:shd w:val="clear" w:color="auto" w:fill="FFFFFF" w:themeFill="background1"/>
          </w:tcPr>
          <w:p w14:paraId="0D2F8324" w14:textId="36B02726" w:rsidR="001D408C" w:rsidRPr="00B9581D" w:rsidRDefault="001D408C" w:rsidP="001D408C">
            <w:pPr>
              <w:spacing w:after="120"/>
              <w:rPr>
                <w:rFonts w:ascii="Cambria" w:hAnsi="Cambria"/>
                <w:sz w:val="20"/>
                <w:szCs w:val="20"/>
                <w:lang w:val="sr-Cyrl-RS"/>
              </w:rPr>
            </w:pPr>
            <w:r w:rsidRPr="00B9581D">
              <w:rPr>
                <w:rFonts w:ascii="Cambria" w:hAnsi="Cambria"/>
                <w:sz w:val="20"/>
                <w:szCs w:val="20"/>
                <w:lang w:val="sr-Cyrl-RS"/>
              </w:rPr>
              <w:t xml:space="preserve">2.760,0 </w:t>
            </w:r>
          </w:p>
          <w:p w14:paraId="461F5AD0" w14:textId="77777777" w:rsidR="00463885" w:rsidRPr="00B9581D" w:rsidRDefault="00463885" w:rsidP="00F4472B">
            <w:pPr>
              <w:spacing w:after="120"/>
              <w:jc w:val="right"/>
              <w:rPr>
                <w:sz w:val="20"/>
                <w:szCs w:val="20"/>
                <w:lang w:val="sr-Cyrl-RS"/>
              </w:rPr>
            </w:pPr>
          </w:p>
          <w:p w14:paraId="6C2ED265" w14:textId="1EDAACAE" w:rsidR="00A94EA1" w:rsidRPr="00B9581D" w:rsidRDefault="001D408C" w:rsidP="00F4472B">
            <w:pPr>
              <w:spacing w:after="120"/>
              <w:jc w:val="right"/>
              <w:rPr>
                <w:sz w:val="20"/>
                <w:szCs w:val="20"/>
                <w:lang w:val="sr-Cyrl-RS"/>
              </w:rPr>
            </w:pPr>
            <w:r w:rsidRPr="00B9581D">
              <w:rPr>
                <w:sz w:val="20"/>
                <w:szCs w:val="20"/>
                <w:lang w:val="sr-Cyrl-RS"/>
              </w:rPr>
              <w:t>835,0</w:t>
            </w:r>
          </w:p>
          <w:p w14:paraId="4C3E6428" w14:textId="77777777" w:rsidR="00A94EA1" w:rsidRPr="00B9581D" w:rsidRDefault="00A94EA1" w:rsidP="001D408C">
            <w:pPr>
              <w:spacing w:after="120"/>
              <w:jc w:val="right"/>
              <w:rPr>
                <w:sz w:val="20"/>
                <w:szCs w:val="20"/>
                <w:lang w:val="sr-Cyrl-RS"/>
              </w:rPr>
            </w:pPr>
          </w:p>
          <w:p w14:paraId="4621A6B1" w14:textId="77777777" w:rsidR="00A94EA1" w:rsidRPr="00B9581D" w:rsidRDefault="00A94EA1" w:rsidP="001D408C">
            <w:pPr>
              <w:spacing w:after="120"/>
              <w:jc w:val="right"/>
              <w:rPr>
                <w:sz w:val="20"/>
                <w:szCs w:val="20"/>
                <w:lang w:val="sr-Cyrl-RS"/>
              </w:rPr>
            </w:pPr>
          </w:p>
          <w:p w14:paraId="6896C997" w14:textId="77777777" w:rsidR="00F4472B" w:rsidRPr="00B9581D" w:rsidRDefault="00F4472B" w:rsidP="001D408C">
            <w:pPr>
              <w:spacing w:after="120"/>
              <w:jc w:val="right"/>
              <w:rPr>
                <w:sz w:val="20"/>
                <w:szCs w:val="20"/>
                <w:lang w:val="sr-Cyrl-RS"/>
              </w:rPr>
            </w:pPr>
          </w:p>
          <w:p w14:paraId="2667D960" w14:textId="77777777" w:rsidR="00F4472B" w:rsidRPr="00B9581D" w:rsidRDefault="00F4472B" w:rsidP="001D408C">
            <w:pPr>
              <w:spacing w:after="120"/>
              <w:jc w:val="right"/>
              <w:rPr>
                <w:sz w:val="20"/>
                <w:szCs w:val="20"/>
                <w:lang w:val="sr-Cyrl-RS"/>
              </w:rPr>
            </w:pPr>
          </w:p>
          <w:p w14:paraId="7DEFEA53" w14:textId="77777777" w:rsidR="00463885" w:rsidRPr="00B9581D" w:rsidRDefault="00B97B42" w:rsidP="00463885">
            <w:pPr>
              <w:spacing w:after="120"/>
              <w:jc w:val="right"/>
              <w:rPr>
                <w:sz w:val="20"/>
                <w:szCs w:val="20"/>
                <w:lang w:val="sr-Cyrl-RS"/>
              </w:rPr>
            </w:pPr>
            <w:r w:rsidRPr="00B9581D">
              <w:rPr>
                <w:sz w:val="20"/>
                <w:szCs w:val="20"/>
                <w:lang w:val="sr-Cyrl-RS"/>
              </w:rPr>
              <w:t>1.700</w:t>
            </w:r>
            <w:r w:rsidR="00A94EA1" w:rsidRPr="00B9581D">
              <w:rPr>
                <w:sz w:val="20"/>
                <w:szCs w:val="20"/>
                <w:lang w:val="sr-Cyrl-RS"/>
              </w:rPr>
              <w:t>,0</w:t>
            </w:r>
          </w:p>
          <w:p w14:paraId="0378814B" w14:textId="5E7D09DA" w:rsidR="00A94EA1" w:rsidRPr="00B9581D" w:rsidRDefault="00A94EA1" w:rsidP="00463885">
            <w:pPr>
              <w:spacing w:after="120"/>
              <w:jc w:val="right"/>
              <w:rPr>
                <w:sz w:val="20"/>
                <w:szCs w:val="20"/>
                <w:lang w:val="sr-Cyrl-RS"/>
              </w:rPr>
            </w:pPr>
            <w:r w:rsidRPr="00B9581D">
              <w:rPr>
                <w:sz w:val="20"/>
                <w:szCs w:val="20"/>
                <w:lang w:val="sr-Cyrl-RS"/>
              </w:rPr>
              <w:t>225,0</w:t>
            </w:r>
          </w:p>
        </w:tc>
        <w:tc>
          <w:tcPr>
            <w:tcW w:w="1304" w:type="dxa"/>
            <w:shd w:val="clear" w:color="auto" w:fill="FFFFFF" w:themeFill="background1"/>
          </w:tcPr>
          <w:p w14:paraId="4104CB06" w14:textId="0CDC8D02" w:rsidR="004527D8" w:rsidRPr="00B9581D" w:rsidRDefault="004527D8" w:rsidP="001A6058">
            <w:pPr>
              <w:spacing w:after="120"/>
              <w:rPr>
                <w:sz w:val="20"/>
                <w:szCs w:val="20"/>
              </w:rPr>
            </w:pPr>
          </w:p>
        </w:tc>
        <w:tc>
          <w:tcPr>
            <w:tcW w:w="1616" w:type="dxa"/>
            <w:shd w:val="clear" w:color="auto" w:fill="FFFFFF" w:themeFill="background1"/>
          </w:tcPr>
          <w:p w14:paraId="6FED8888" w14:textId="041A3CFD" w:rsidR="004527D8" w:rsidRPr="00B9581D" w:rsidRDefault="004527D8" w:rsidP="001A6058">
            <w:pPr>
              <w:spacing w:after="120"/>
              <w:rPr>
                <w:sz w:val="20"/>
                <w:szCs w:val="20"/>
              </w:rPr>
            </w:pPr>
          </w:p>
        </w:tc>
        <w:tc>
          <w:tcPr>
            <w:tcW w:w="1616" w:type="dxa"/>
            <w:shd w:val="clear" w:color="auto" w:fill="FFFFFF" w:themeFill="background1"/>
          </w:tcPr>
          <w:p w14:paraId="069BC411" w14:textId="7DA27B07" w:rsidR="004527D8" w:rsidRPr="00B9581D" w:rsidRDefault="004527D8" w:rsidP="001A6058">
            <w:pPr>
              <w:spacing w:after="120"/>
              <w:rPr>
                <w:sz w:val="20"/>
                <w:szCs w:val="20"/>
              </w:rPr>
            </w:pPr>
          </w:p>
        </w:tc>
      </w:tr>
      <w:tr w:rsidR="00B9581D" w:rsidRPr="00B9581D" w14:paraId="40B880AB" w14:textId="77777777" w:rsidTr="00F4472B">
        <w:tc>
          <w:tcPr>
            <w:tcW w:w="3119" w:type="dxa"/>
            <w:gridSpan w:val="2"/>
            <w:shd w:val="clear" w:color="auto" w:fill="DEEAF6" w:themeFill="accent1" w:themeFillTint="33"/>
          </w:tcPr>
          <w:p w14:paraId="210A4852" w14:textId="77777777" w:rsidR="004527D8" w:rsidRPr="00B9581D" w:rsidRDefault="004527D8" w:rsidP="001A6058">
            <w:pPr>
              <w:spacing w:after="120"/>
              <w:rPr>
                <w:rFonts w:ascii="Cambria" w:hAnsi="Cambria"/>
                <w:b/>
                <w:sz w:val="20"/>
                <w:szCs w:val="20"/>
              </w:rPr>
            </w:pPr>
            <w:r w:rsidRPr="00B9581D">
              <w:rPr>
                <w:rFonts w:ascii="Cambria" w:hAnsi="Cambria"/>
                <w:b/>
                <w:sz w:val="20"/>
                <w:szCs w:val="20"/>
              </w:rPr>
              <w:t>Финансијска помоћ ЕУ</w:t>
            </w:r>
          </w:p>
        </w:tc>
        <w:tc>
          <w:tcPr>
            <w:tcW w:w="4961" w:type="dxa"/>
            <w:gridSpan w:val="3"/>
            <w:shd w:val="clear" w:color="auto" w:fill="FFFFFF" w:themeFill="background1"/>
          </w:tcPr>
          <w:p w14:paraId="22854689" w14:textId="4CD2FED0" w:rsidR="004527D8" w:rsidRPr="00B9581D" w:rsidRDefault="007A6B9A" w:rsidP="001A6058">
            <w:pPr>
              <w:spacing w:after="120"/>
              <w:rPr>
                <w:rFonts w:ascii="Cambria" w:hAnsi="Cambria"/>
                <w:sz w:val="20"/>
                <w:szCs w:val="20"/>
              </w:rPr>
            </w:pPr>
            <w:r w:rsidRPr="00B9581D">
              <w:rPr>
                <w:rFonts w:ascii="Cambria" w:hAnsi="Cambria"/>
                <w:sz w:val="20"/>
                <w:szCs w:val="20"/>
                <w:lang w:val="sr-Cyrl-RS"/>
              </w:rPr>
              <w:t>Потребна донаторска средства у €</w:t>
            </w:r>
          </w:p>
        </w:tc>
        <w:tc>
          <w:tcPr>
            <w:tcW w:w="1985" w:type="dxa"/>
            <w:shd w:val="clear" w:color="auto" w:fill="FFFFFF" w:themeFill="background1"/>
          </w:tcPr>
          <w:p w14:paraId="6DEFB9F4" w14:textId="3D022EA3" w:rsidR="004527D8" w:rsidRPr="00B9581D" w:rsidRDefault="007A6B9A" w:rsidP="007A6B9A">
            <w:pPr>
              <w:spacing w:after="120"/>
              <w:jc w:val="right"/>
              <w:rPr>
                <w:sz w:val="20"/>
                <w:szCs w:val="20"/>
                <w:lang w:val="sr-Cyrl-RS"/>
              </w:rPr>
            </w:pPr>
            <w:r w:rsidRPr="00B9581D">
              <w:rPr>
                <w:rFonts w:ascii="Cambria" w:hAnsi="Cambria"/>
                <w:sz w:val="20"/>
                <w:szCs w:val="20"/>
                <w:lang w:val="sr-Cyrl-RS"/>
              </w:rPr>
              <w:t>45.000</w:t>
            </w:r>
          </w:p>
        </w:tc>
        <w:tc>
          <w:tcPr>
            <w:tcW w:w="1559" w:type="dxa"/>
            <w:shd w:val="clear" w:color="auto" w:fill="FFFFFF" w:themeFill="background1"/>
          </w:tcPr>
          <w:p w14:paraId="20BDAAB9" w14:textId="77777777" w:rsidR="004527D8" w:rsidRPr="00B9581D" w:rsidRDefault="004527D8" w:rsidP="001A6058">
            <w:pPr>
              <w:spacing w:after="120"/>
              <w:rPr>
                <w:sz w:val="20"/>
                <w:szCs w:val="20"/>
              </w:rPr>
            </w:pPr>
            <w:r w:rsidRPr="00B9581D">
              <w:rPr>
                <w:rFonts w:ascii="Cambria" w:hAnsi="Cambria"/>
                <w:sz w:val="20"/>
                <w:szCs w:val="20"/>
              </w:rPr>
              <w:t>[…]</w:t>
            </w:r>
          </w:p>
        </w:tc>
        <w:tc>
          <w:tcPr>
            <w:tcW w:w="1304" w:type="dxa"/>
            <w:shd w:val="clear" w:color="auto" w:fill="FFFFFF" w:themeFill="background1"/>
          </w:tcPr>
          <w:p w14:paraId="274B3009" w14:textId="77777777" w:rsidR="004527D8" w:rsidRPr="00B9581D" w:rsidRDefault="004527D8" w:rsidP="001A6058">
            <w:pPr>
              <w:spacing w:after="120"/>
              <w:rPr>
                <w:sz w:val="20"/>
                <w:szCs w:val="20"/>
              </w:rPr>
            </w:pPr>
            <w:r w:rsidRPr="00B9581D">
              <w:rPr>
                <w:rFonts w:ascii="Cambria" w:hAnsi="Cambria"/>
                <w:sz w:val="20"/>
                <w:szCs w:val="20"/>
              </w:rPr>
              <w:t>[…]</w:t>
            </w:r>
          </w:p>
        </w:tc>
        <w:tc>
          <w:tcPr>
            <w:tcW w:w="1616" w:type="dxa"/>
            <w:shd w:val="clear" w:color="auto" w:fill="FFFFFF" w:themeFill="background1"/>
          </w:tcPr>
          <w:p w14:paraId="0A7E7EEC" w14:textId="77777777" w:rsidR="004527D8" w:rsidRPr="00B9581D" w:rsidRDefault="004527D8" w:rsidP="001A6058">
            <w:pPr>
              <w:spacing w:after="120"/>
              <w:rPr>
                <w:sz w:val="20"/>
                <w:szCs w:val="20"/>
              </w:rPr>
            </w:pPr>
            <w:r w:rsidRPr="00B9581D">
              <w:rPr>
                <w:rFonts w:ascii="Cambria" w:hAnsi="Cambria"/>
                <w:sz w:val="20"/>
                <w:szCs w:val="20"/>
              </w:rPr>
              <w:t>[…]</w:t>
            </w:r>
          </w:p>
        </w:tc>
        <w:tc>
          <w:tcPr>
            <w:tcW w:w="1616" w:type="dxa"/>
            <w:shd w:val="clear" w:color="auto" w:fill="FFFFFF" w:themeFill="background1"/>
          </w:tcPr>
          <w:p w14:paraId="31D7D94F" w14:textId="77777777" w:rsidR="004527D8" w:rsidRPr="00B9581D" w:rsidRDefault="004527D8" w:rsidP="001A6058">
            <w:pPr>
              <w:spacing w:after="120"/>
              <w:rPr>
                <w:sz w:val="20"/>
                <w:szCs w:val="20"/>
              </w:rPr>
            </w:pPr>
            <w:r w:rsidRPr="00B9581D">
              <w:rPr>
                <w:rFonts w:ascii="Cambria" w:hAnsi="Cambria"/>
                <w:sz w:val="20"/>
                <w:szCs w:val="20"/>
              </w:rPr>
              <w:t>[…]</w:t>
            </w:r>
          </w:p>
        </w:tc>
      </w:tr>
    </w:tbl>
    <w:p w14:paraId="012CF937" w14:textId="77777777" w:rsidR="004527D8" w:rsidRPr="00B9581D" w:rsidRDefault="004527D8" w:rsidP="004527D8">
      <w:pPr>
        <w:rPr>
          <w:rFonts w:ascii="Cambria" w:hAnsi="Cambria"/>
          <w:sz w:val="20"/>
          <w:szCs w:val="20"/>
        </w:rPr>
      </w:pPr>
    </w:p>
    <w:tbl>
      <w:tblPr>
        <w:tblStyle w:val="TableGrid"/>
        <w:tblW w:w="16160" w:type="dxa"/>
        <w:tblInd w:w="-714" w:type="dxa"/>
        <w:tblLook w:val="04A0" w:firstRow="1" w:lastRow="0" w:firstColumn="1" w:lastColumn="0" w:noHBand="0" w:noVBand="1"/>
      </w:tblPr>
      <w:tblGrid>
        <w:gridCol w:w="3173"/>
        <w:gridCol w:w="1383"/>
        <w:gridCol w:w="1387"/>
        <w:gridCol w:w="1765"/>
        <w:gridCol w:w="1660"/>
        <w:gridCol w:w="1646"/>
        <w:gridCol w:w="1046"/>
        <w:gridCol w:w="1025"/>
        <w:gridCol w:w="1025"/>
        <w:gridCol w:w="1025"/>
        <w:gridCol w:w="1025"/>
      </w:tblGrid>
      <w:tr w:rsidR="00B9581D" w:rsidRPr="00B9581D" w14:paraId="4B0E682F" w14:textId="77777777" w:rsidTr="001A6058">
        <w:tc>
          <w:tcPr>
            <w:tcW w:w="3173" w:type="dxa"/>
            <w:vMerge w:val="restart"/>
            <w:shd w:val="clear" w:color="auto" w:fill="DEEAF6" w:themeFill="accent1" w:themeFillTint="33"/>
          </w:tcPr>
          <w:p w14:paraId="35616555" w14:textId="77777777" w:rsidR="004527D8" w:rsidRPr="00B9581D" w:rsidRDefault="004527D8" w:rsidP="001A6058">
            <w:pPr>
              <w:spacing w:after="120"/>
              <w:rPr>
                <w:rFonts w:ascii="Cambria" w:hAnsi="Cambria"/>
                <w:b/>
                <w:sz w:val="20"/>
                <w:szCs w:val="20"/>
              </w:rPr>
            </w:pPr>
            <w:r w:rsidRPr="00B9581D">
              <w:rPr>
                <w:rFonts w:ascii="Cambria" w:hAnsi="Cambria"/>
                <w:b/>
                <w:sz w:val="20"/>
                <w:szCs w:val="20"/>
              </w:rPr>
              <w:t>Назив активности</w:t>
            </w:r>
          </w:p>
        </w:tc>
        <w:tc>
          <w:tcPr>
            <w:tcW w:w="1383" w:type="dxa"/>
            <w:vMerge w:val="restart"/>
            <w:shd w:val="clear" w:color="auto" w:fill="DEEAF6" w:themeFill="accent1" w:themeFillTint="33"/>
          </w:tcPr>
          <w:p w14:paraId="74794A1D" w14:textId="77777777" w:rsidR="004527D8" w:rsidRPr="00B9581D" w:rsidRDefault="004527D8" w:rsidP="001A6058">
            <w:pPr>
              <w:spacing w:after="120"/>
              <w:rPr>
                <w:rFonts w:ascii="Cambria" w:hAnsi="Cambria"/>
                <w:b/>
                <w:sz w:val="20"/>
                <w:szCs w:val="20"/>
              </w:rPr>
            </w:pPr>
            <w:r w:rsidRPr="00B9581D">
              <w:rPr>
                <w:rFonts w:ascii="Cambria" w:hAnsi="Cambria"/>
                <w:b/>
                <w:sz w:val="20"/>
                <w:szCs w:val="20"/>
              </w:rPr>
              <w:t>Орган задужен за спровођење</w:t>
            </w:r>
          </w:p>
        </w:tc>
        <w:tc>
          <w:tcPr>
            <w:tcW w:w="1387" w:type="dxa"/>
            <w:vMerge w:val="restart"/>
            <w:shd w:val="clear" w:color="auto" w:fill="DEEAF6" w:themeFill="accent1" w:themeFillTint="33"/>
          </w:tcPr>
          <w:p w14:paraId="6C1D36E0" w14:textId="77777777" w:rsidR="004527D8" w:rsidRPr="00B9581D" w:rsidRDefault="004527D8" w:rsidP="001A6058">
            <w:pPr>
              <w:spacing w:after="120"/>
              <w:rPr>
                <w:rFonts w:ascii="Cambria" w:hAnsi="Cambria"/>
                <w:b/>
                <w:sz w:val="20"/>
                <w:szCs w:val="20"/>
              </w:rPr>
            </w:pPr>
            <w:r w:rsidRPr="00B9581D">
              <w:rPr>
                <w:rFonts w:ascii="Cambria" w:hAnsi="Cambria"/>
                <w:b/>
                <w:sz w:val="20"/>
                <w:szCs w:val="20"/>
              </w:rPr>
              <w:t>Органи-партнери у спровођењу</w:t>
            </w:r>
          </w:p>
        </w:tc>
        <w:tc>
          <w:tcPr>
            <w:tcW w:w="1765" w:type="dxa"/>
            <w:vMerge w:val="restart"/>
            <w:shd w:val="clear" w:color="auto" w:fill="DEEAF6" w:themeFill="accent1" w:themeFillTint="33"/>
          </w:tcPr>
          <w:p w14:paraId="37CF2D08" w14:textId="77777777" w:rsidR="004527D8" w:rsidRPr="00B9581D" w:rsidRDefault="004527D8" w:rsidP="001A6058">
            <w:pPr>
              <w:spacing w:after="120"/>
              <w:rPr>
                <w:rFonts w:ascii="Cambria" w:hAnsi="Cambria"/>
                <w:b/>
                <w:sz w:val="20"/>
                <w:szCs w:val="20"/>
              </w:rPr>
            </w:pPr>
            <w:r w:rsidRPr="00B9581D">
              <w:rPr>
                <w:rFonts w:ascii="Cambria" w:hAnsi="Cambria"/>
                <w:b/>
                <w:sz w:val="20"/>
                <w:szCs w:val="20"/>
              </w:rPr>
              <w:t>Рок за реализацију</w:t>
            </w:r>
          </w:p>
        </w:tc>
        <w:tc>
          <w:tcPr>
            <w:tcW w:w="1660" w:type="dxa"/>
            <w:vMerge w:val="restart"/>
            <w:shd w:val="clear" w:color="auto" w:fill="DEEAF6" w:themeFill="accent1" w:themeFillTint="33"/>
          </w:tcPr>
          <w:p w14:paraId="21FF56E9" w14:textId="77777777" w:rsidR="004527D8" w:rsidRPr="00B9581D" w:rsidRDefault="004527D8" w:rsidP="001A6058">
            <w:pPr>
              <w:spacing w:after="120"/>
              <w:rPr>
                <w:rFonts w:ascii="Cambria" w:hAnsi="Cambria"/>
                <w:b/>
                <w:sz w:val="20"/>
                <w:szCs w:val="20"/>
              </w:rPr>
            </w:pPr>
            <w:r w:rsidRPr="00B9581D">
              <w:rPr>
                <w:rFonts w:ascii="Cambria" w:hAnsi="Cambria"/>
                <w:b/>
                <w:sz w:val="20"/>
                <w:szCs w:val="20"/>
              </w:rPr>
              <w:t>Извор финансирања</w:t>
            </w:r>
          </w:p>
        </w:tc>
        <w:tc>
          <w:tcPr>
            <w:tcW w:w="1646" w:type="dxa"/>
            <w:vMerge w:val="restart"/>
            <w:shd w:val="clear" w:color="auto" w:fill="DEEAF6" w:themeFill="accent1" w:themeFillTint="33"/>
          </w:tcPr>
          <w:p w14:paraId="5BB5FBAA" w14:textId="77777777" w:rsidR="004527D8" w:rsidRPr="00B9581D" w:rsidRDefault="004527D8" w:rsidP="001A6058">
            <w:pPr>
              <w:spacing w:after="120"/>
              <w:rPr>
                <w:rFonts w:ascii="Cambria" w:hAnsi="Cambria"/>
                <w:b/>
                <w:sz w:val="20"/>
                <w:szCs w:val="20"/>
              </w:rPr>
            </w:pPr>
            <w:r w:rsidRPr="00B9581D">
              <w:rPr>
                <w:rFonts w:ascii="Cambria" w:hAnsi="Cambria"/>
                <w:b/>
                <w:sz w:val="20"/>
                <w:szCs w:val="20"/>
              </w:rPr>
              <w:t>Веза са програмским буџетом</w:t>
            </w:r>
          </w:p>
        </w:tc>
        <w:tc>
          <w:tcPr>
            <w:tcW w:w="5146" w:type="dxa"/>
            <w:gridSpan w:val="5"/>
            <w:shd w:val="clear" w:color="auto" w:fill="DEEAF6" w:themeFill="accent1" w:themeFillTint="33"/>
          </w:tcPr>
          <w:p w14:paraId="6F848C7C" w14:textId="77777777" w:rsidR="004527D8" w:rsidRPr="00B9581D" w:rsidRDefault="004527D8" w:rsidP="001A6058">
            <w:pPr>
              <w:spacing w:after="120"/>
              <w:rPr>
                <w:rFonts w:ascii="Cambria" w:hAnsi="Cambria"/>
                <w:b/>
                <w:sz w:val="20"/>
                <w:szCs w:val="20"/>
              </w:rPr>
            </w:pPr>
            <w:r w:rsidRPr="00B9581D">
              <w:rPr>
                <w:rFonts w:ascii="Cambria" w:hAnsi="Cambria"/>
                <w:b/>
                <w:sz w:val="20"/>
                <w:szCs w:val="20"/>
              </w:rPr>
              <w:t>Укупно процењена финансијска средства по изворима у 000 динара, по години имплементације</w:t>
            </w:r>
          </w:p>
        </w:tc>
      </w:tr>
      <w:tr w:rsidR="00B9581D" w:rsidRPr="00B9581D" w14:paraId="70092713" w14:textId="77777777" w:rsidTr="001A6058">
        <w:tc>
          <w:tcPr>
            <w:tcW w:w="3173" w:type="dxa"/>
            <w:vMerge/>
            <w:shd w:val="clear" w:color="auto" w:fill="DEEAF6" w:themeFill="accent1" w:themeFillTint="33"/>
          </w:tcPr>
          <w:p w14:paraId="02BFA5B9" w14:textId="77777777" w:rsidR="003010ED" w:rsidRPr="00B9581D" w:rsidRDefault="003010ED" w:rsidP="003010ED">
            <w:pPr>
              <w:spacing w:after="120"/>
              <w:rPr>
                <w:rFonts w:ascii="Cambria" w:hAnsi="Cambria"/>
                <w:b/>
                <w:sz w:val="20"/>
                <w:szCs w:val="20"/>
              </w:rPr>
            </w:pPr>
          </w:p>
        </w:tc>
        <w:tc>
          <w:tcPr>
            <w:tcW w:w="1383" w:type="dxa"/>
            <w:vMerge/>
            <w:shd w:val="clear" w:color="auto" w:fill="DEEAF6" w:themeFill="accent1" w:themeFillTint="33"/>
          </w:tcPr>
          <w:p w14:paraId="0D456B19" w14:textId="77777777" w:rsidR="003010ED" w:rsidRPr="00B9581D" w:rsidRDefault="003010ED" w:rsidP="003010ED">
            <w:pPr>
              <w:spacing w:after="120"/>
              <w:rPr>
                <w:rFonts w:ascii="Cambria" w:hAnsi="Cambria"/>
                <w:b/>
                <w:sz w:val="20"/>
                <w:szCs w:val="20"/>
              </w:rPr>
            </w:pPr>
          </w:p>
        </w:tc>
        <w:tc>
          <w:tcPr>
            <w:tcW w:w="1387" w:type="dxa"/>
            <w:vMerge/>
            <w:shd w:val="clear" w:color="auto" w:fill="DEEAF6" w:themeFill="accent1" w:themeFillTint="33"/>
          </w:tcPr>
          <w:p w14:paraId="3B2A5D1A" w14:textId="77777777" w:rsidR="003010ED" w:rsidRPr="00B9581D" w:rsidRDefault="003010ED" w:rsidP="003010ED">
            <w:pPr>
              <w:spacing w:after="120"/>
              <w:rPr>
                <w:rFonts w:ascii="Cambria" w:hAnsi="Cambria"/>
                <w:b/>
                <w:sz w:val="20"/>
                <w:szCs w:val="20"/>
              </w:rPr>
            </w:pPr>
          </w:p>
        </w:tc>
        <w:tc>
          <w:tcPr>
            <w:tcW w:w="1765" w:type="dxa"/>
            <w:vMerge/>
            <w:shd w:val="clear" w:color="auto" w:fill="DEEAF6" w:themeFill="accent1" w:themeFillTint="33"/>
          </w:tcPr>
          <w:p w14:paraId="63426FB2" w14:textId="77777777" w:rsidR="003010ED" w:rsidRPr="00B9581D" w:rsidRDefault="003010ED" w:rsidP="003010ED">
            <w:pPr>
              <w:spacing w:after="120"/>
              <w:rPr>
                <w:rFonts w:ascii="Cambria" w:hAnsi="Cambria"/>
                <w:b/>
                <w:sz w:val="20"/>
                <w:szCs w:val="20"/>
              </w:rPr>
            </w:pPr>
          </w:p>
        </w:tc>
        <w:tc>
          <w:tcPr>
            <w:tcW w:w="1660" w:type="dxa"/>
            <w:vMerge/>
            <w:shd w:val="clear" w:color="auto" w:fill="DEEAF6" w:themeFill="accent1" w:themeFillTint="33"/>
          </w:tcPr>
          <w:p w14:paraId="06C3F89A" w14:textId="77777777" w:rsidR="003010ED" w:rsidRPr="00B9581D" w:rsidRDefault="003010ED" w:rsidP="003010ED">
            <w:pPr>
              <w:spacing w:after="120"/>
              <w:rPr>
                <w:rFonts w:ascii="Cambria" w:hAnsi="Cambria"/>
                <w:b/>
                <w:sz w:val="20"/>
                <w:szCs w:val="20"/>
              </w:rPr>
            </w:pPr>
          </w:p>
        </w:tc>
        <w:tc>
          <w:tcPr>
            <w:tcW w:w="1646" w:type="dxa"/>
            <w:vMerge/>
            <w:shd w:val="clear" w:color="auto" w:fill="DEEAF6" w:themeFill="accent1" w:themeFillTint="33"/>
          </w:tcPr>
          <w:p w14:paraId="2724E5DE" w14:textId="77777777" w:rsidR="003010ED" w:rsidRPr="00B9581D" w:rsidRDefault="003010ED" w:rsidP="003010ED">
            <w:pPr>
              <w:spacing w:after="120"/>
              <w:rPr>
                <w:rFonts w:ascii="Cambria" w:hAnsi="Cambria"/>
                <w:b/>
                <w:sz w:val="20"/>
                <w:szCs w:val="20"/>
              </w:rPr>
            </w:pPr>
          </w:p>
        </w:tc>
        <w:tc>
          <w:tcPr>
            <w:tcW w:w="1046" w:type="dxa"/>
            <w:shd w:val="clear" w:color="auto" w:fill="DEEAF6" w:themeFill="accent1" w:themeFillTint="33"/>
          </w:tcPr>
          <w:p w14:paraId="4D9338C9" w14:textId="77777777" w:rsidR="003010ED" w:rsidRPr="00B9581D" w:rsidRDefault="003010ED" w:rsidP="003010ED">
            <w:pPr>
              <w:spacing w:after="120"/>
              <w:jc w:val="center"/>
              <w:rPr>
                <w:rFonts w:ascii="Cambria" w:hAnsi="Cambria"/>
                <w:b/>
                <w:sz w:val="20"/>
                <w:szCs w:val="20"/>
              </w:rPr>
            </w:pPr>
            <w:r w:rsidRPr="00B9581D">
              <w:rPr>
                <w:rFonts w:ascii="Cambria" w:hAnsi="Cambria"/>
                <w:b/>
                <w:sz w:val="20"/>
                <w:szCs w:val="20"/>
              </w:rPr>
              <w:t>2022.</w:t>
            </w:r>
          </w:p>
        </w:tc>
        <w:tc>
          <w:tcPr>
            <w:tcW w:w="1025" w:type="dxa"/>
            <w:shd w:val="clear" w:color="auto" w:fill="DEEAF6" w:themeFill="accent1" w:themeFillTint="33"/>
          </w:tcPr>
          <w:p w14:paraId="23F64745" w14:textId="77777777" w:rsidR="003010ED" w:rsidRPr="00B9581D" w:rsidRDefault="003010ED" w:rsidP="003010ED">
            <w:pPr>
              <w:spacing w:after="120"/>
              <w:jc w:val="center"/>
              <w:rPr>
                <w:rFonts w:ascii="Cambria" w:hAnsi="Cambria"/>
                <w:b/>
                <w:sz w:val="20"/>
                <w:szCs w:val="20"/>
              </w:rPr>
            </w:pPr>
            <w:r w:rsidRPr="00B9581D">
              <w:rPr>
                <w:rFonts w:ascii="Cambria" w:hAnsi="Cambria"/>
                <w:b/>
                <w:sz w:val="20"/>
                <w:szCs w:val="20"/>
              </w:rPr>
              <w:t>2023.</w:t>
            </w:r>
          </w:p>
        </w:tc>
        <w:tc>
          <w:tcPr>
            <w:tcW w:w="1025" w:type="dxa"/>
            <w:shd w:val="clear" w:color="auto" w:fill="DEEAF6" w:themeFill="accent1" w:themeFillTint="33"/>
          </w:tcPr>
          <w:p w14:paraId="3A18EA26" w14:textId="77777777" w:rsidR="003010ED" w:rsidRPr="00B9581D" w:rsidRDefault="003010ED" w:rsidP="003010ED">
            <w:pPr>
              <w:spacing w:after="120"/>
              <w:jc w:val="center"/>
              <w:rPr>
                <w:rFonts w:ascii="Cambria" w:hAnsi="Cambria"/>
                <w:b/>
                <w:sz w:val="20"/>
                <w:szCs w:val="20"/>
              </w:rPr>
            </w:pPr>
            <w:r w:rsidRPr="00B9581D">
              <w:rPr>
                <w:rFonts w:ascii="Cambria" w:hAnsi="Cambria"/>
                <w:b/>
                <w:sz w:val="20"/>
                <w:szCs w:val="20"/>
              </w:rPr>
              <w:t>2024.</w:t>
            </w:r>
          </w:p>
        </w:tc>
        <w:tc>
          <w:tcPr>
            <w:tcW w:w="1025" w:type="dxa"/>
            <w:shd w:val="clear" w:color="auto" w:fill="DEEAF6" w:themeFill="accent1" w:themeFillTint="33"/>
          </w:tcPr>
          <w:p w14:paraId="68DB839A" w14:textId="77777777" w:rsidR="003010ED" w:rsidRPr="00B9581D" w:rsidRDefault="003010ED" w:rsidP="003010ED">
            <w:pPr>
              <w:spacing w:after="120"/>
              <w:jc w:val="center"/>
              <w:rPr>
                <w:rFonts w:ascii="Cambria" w:hAnsi="Cambria"/>
                <w:b/>
                <w:sz w:val="20"/>
                <w:szCs w:val="20"/>
              </w:rPr>
            </w:pPr>
            <w:r w:rsidRPr="00B9581D">
              <w:rPr>
                <w:rFonts w:ascii="Cambria" w:hAnsi="Cambria"/>
                <w:b/>
                <w:sz w:val="20"/>
                <w:szCs w:val="20"/>
              </w:rPr>
              <w:t>2025.</w:t>
            </w:r>
          </w:p>
        </w:tc>
        <w:tc>
          <w:tcPr>
            <w:tcW w:w="1025" w:type="dxa"/>
            <w:shd w:val="clear" w:color="auto" w:fill="DEEAF6" w:themeFill="accent1" w:themeFillTint="33"/>
          </w:tcPr>
          <w:p w14:paraId="485495F1" w14:textId="77777777" w:rsidR="003010ED" w:rsidRPr="00B9581D" w:rsidRDefault="003010ED" w:rsidP="003010ED">
            <w:pPr>
              <w:spacing w:after="120"/>
              <w:jc w:val="center"/>
              <w:rPr>
                <w:rFonts w:ascii="Cambria" w:hAnsi="Cambria"/>
                <w:b/>
                <w:sz w:val="20"/>
                <w:szCs w:val="20"/>
              </w:rPr>
            </w:pPr>
            <w:r w:rsidRPr="00B9581D">
              <w:rPr>
                <w:rFonts w:ascii="Cambria" w:hAnsi="Cambria"/>
                <w:b/>
                <w:sz w:val="20"/>
                <w:szCs w:val="20"/>
              </w:rPr>
              <w:t>2026.</w:t>
            </w:r>
          </w:p>
        </w:tc>
      </w:tr>
      <w:tr w:rsidR="00B9581D" w:rsidRPr="00B9581D" w14:paraId="4A5E6EE2" w14:textId="77777777" w:rsidTr="001A6058">
        <w:tc>
          <w:tcPr>
            <w:tcW w:w="3173" w:type="dxa"/>
          </w:tcPr>
          <w:p w14:paraId="2A2CECA7" w14:textId="481C8A00" w:rsidR="004527D8" w:rsidRPr="00B9581D" w:rsidRDefault="004527D8" w:rsidP="00A25220">
            <w:pPr>
              <w:tabs>
                <w:tab w:val="left" w:pos="798"/>
              </w:tabs>
              <w:spacing w:after="120"/>
              <w:rPr>
                <w:rFonts w:ascii="Cambria" w:hAnsi="Cambria"/>
                <w:sz w:val="20"/>
                <w:szCs w:val="20"/>
              </w:rPr>
            </w:pPr>
            <w:r w:rsidRPr="00B9581D">
              <w:rPr>
                <w:rFonts w:ascii="Cambria" w:hAnsi="Cambria"/>
                <w:sz w:val="20"/>
                <w:szCs w:val="20"/>
              </w:rPr>
              <w:t>2.</w:t>
            </w:r>
            <w:r w:rsidR="00AE3CA0" w:rsidRPr="00B9581D">
              <w:rPr>
                <w:rFonts w:ascii="Cambria" w:hAnsi="Cambria"/>
                <w:sz w:val="20"/>
                <w:szCs w:val="20"/>
              </w:rPr>
              <w:t>2</w:t>
            </w:r>
            <w:r w:rsidRPr="00B9581D">
              <w:rPr>
                <w:rFonts w:ascii="Cambria" w:hAnsi="Cambria"/>
                <w:sz w:val="20"/>
                <w:szCs w:val="20"/>
              </w:rPr>
              <w:t xml:space="preserve">.1 Спровести анализу </w:t>
            </w:r>
            <w:r w:rsidR="00AE3CA0" w:rsidRPr="00B9581D">
              <w:rPr>
                <w:rFonts w:ascii="Cambria" w:hAnsi="Cambria"/>
                <w:sz w:val="20"/>
                <w:szCs w:val="20"/>
              </w:rPr>
              <w:t>поступк</w:t>
            </w:r>
            <w:r w:rsidR="00A25220" w:rsidRPr="00B9581D">
              <w:rPr>
                <w:rFonts w:ascii="Cambria" w:hAnsi="Cambria"/>
                <w:sz w:val="20"/>
                <w:szCs w:val="20"/>
                <w:lang w:val="sr-Cyrl-RS"/>
              </w:rPr>
              <w:t>а</w:t>
            </w:r>
            <w:r w:rsidR="00AE3CA0" w:rsidRPr="00B9581D">
              <w:rPr>
                <w:rFonts w:ascii="Cambria" w:hAnsi="Cambria"/>
                <w:sz w:val="20"/>
                <w:szCs w:val="20"/>
              </w:rPr>
              <w:t xml:space="preserve"> оцењивања тужилачких помоћника</w:t>
            </w:r>
          </w:p>
        </w:tc>
        <w:tc>
          <w:tcPr>
            <w:tcW w:w="1383" w:type="dxa"/>
          </w:tcPr>
          <w:p w14:paraId="187F9A1D" w14:textId="77777777" w:rsidR="004527D8" w:rsidRPr="00B9581D" w:rsidRDefault="00DE4337" w:rsidP="001A6058">
            <w:pPr>
              <w:spacing w:after="120"/>
              <w:jc w:val="center"/>
              <w:rPr>
                <w:rFonts w:ascii="Cambria" w:hAnsi="Cambria"/>
                <w:sz w:val="20"/>
                <w:szCs w:val="20"/>
              </w:rPr>
            </w:pPr>
            <w:r w:rsidRPr="00B9581D">
              <w:rPr>
                <w:rFonts w:ascii="Cambria" w:hAnsi="Cambria"/>
                <w:sz w:val="20"/>
                <w:szCs w:val="20"/>
              </w:rPr>
              <w:t>РЈТ</w:t>
            </w:r>
          </w:p>
        </w:tc>
        <w:tc>
          <w:tcPr>
            <w:tcW w:w="1387" w:type="dxa"/>
          </w:tcPr>
          <w:p w14:paraId="7247FD09" w14:textId="77777777" w:rsidR="004527D8" w:rsidRPr="00B9581D" w:rsidRDefault="004527D8" w:rsidP="001A6058">
            <w:pPr>
              <w:spacing w:after="120"/>
              <w:jc w:val="center"/>
              <w:rPr>
                <w:rFonts w:ascii="Cambria" w:hAnsi="Cambria"/>
                <w:sz w:val="20"/>
                <w:szCs w:val="20"/>
              </w:rPr>
            </w:pPr>
            <w:r w:rsidRPr="00B9581D">
              <w:rPr>
                <w:rFonts w:ascii="Cambria" w:hAnsi="Cambria"/>
                <w:sz w:val="20"/>
                <w:szCs w:val="20"/>
              </w:rPr>
              <w:t>МП</w:t>
            </w:r>
            <w:r w:rsidR="009F39D8" w:rsidRPr="00B9581D">
              <w:rPr>
                <w:rFonts w:ascii="Cambria" w:hAnsi="Cambria"/>
                <w:sz w:val="20"/>
                <w:szCs w:val="20"/>
              </w:rPr>
              <w:t>, ДВТ</w:t>
            </w:r>
          </w:p>
        </w:tc>
        <w:tc>
          <w:tcPr>
            <w:tcW w:w="1765" w:type="dxa"/>
          </w:tcPr>
          <w:p w14:paraId="4EC32C71" w14:textId="06DDCCEE" w:rsidR="004527D8" w:rsidRPr="00B9581D" w:rsidRDefault="00A53C12" w:rsidP="00A53C12">
            <w:pPr>
              <w:spacing w:after="120"/>
              <w:rPr>
                <w:rFonts w:ascii="Cambria" w:hAnsi="Cambria"/>
                <w:sz w:val="20"/>
                <w:szCs w:val="20"/>
              </w:rPr>
            </w:pPr>
            <w:r w:rsidRPr="00B9581D">
              <w:rPr>
                <w:rFonts w:ascii="Cambria" w:hAnsi="Cambria"/>
                <w:sz w:val="20"/>
                <w:szCs w:val="20"/>
                <w:lang w:val="sr-Cyrl-RS"/>
              </w:rPr>
              <w:t>2</w:t>
            </w:r>
            <w:r w:rsidR="004527D8" w:rsidRPr="00B9581D">
              <w:rPr>
                <w:rFonts w:ascii="Cambria" w:hAnsi="Cambria"/>
                <w:sz w:val="20"/>
                <w:szCs w:val="20"/>
              </w:rPr>
              <w:t xml:space="preserve">. </w:t>
            </w:r>
            <w:r w:rsidRPr="00B9581D">
              <w:rPr>
                <w:rFonts w:ascii="Cambria" w:hAnsi="Cambria"/>
                <w:sz w:val="20"/>
                <w:szCs w:val="20"/>
                <w:lang w:val="sr-Cyrl-RS"/>
              </w:rPr>
              <w:t xml:space="preserve"> до 4. </w:t>
            </w:r>
            <w:r w:rsidR="004527D8" w:rsidRPr="00B9581D">
              <w:rPr>
                <w:rFonts w:ascii="Cambria" w:hAnsi="Cambria"/>
                <w:sz w:val="20"/>
                <w:szCs w:val="20"/>
              </w:rPr>
              <w:t xml:space="preserve">квартал </w:t>
            </w:r>
            <w:r w:rsidRPr="00B9581D">
              <w:rPr>
                <w:rFonts w:ascii="Cambria" w:hAnsi="Cambria"/>
                <w:sz w:val="20"/>
                <w:szCs w:val="20"/>
              </w:rPr>
              <w:t>202</w:t>
            </w:r>
            <w:r w:rsidRPr="00B9581D">
              <w:rPr>
                <w:rFonts w:ascii="Cambria" w:hAnsi="Cambria"/>
                <w:sz w:val="20"/>
                <w:szCs w:val="20"/>
                <w:lang w:val="sr-Cyrl-RS"/>
              </w:rPr>
              <w:t>2</w:t>
            </w:r>
            <w:r w:rsidR="004527D8" w:rsidRPr="00B9581D">
              <w:rPr>
                <w:rFonts w:ascii="Cambria" w:hAnsi="Cambria"/>
                <w:sz w:val="20"/>
                <w:szCs w:val="20"/>
              </w:rPr>
              <w:t>. године</w:t>
            </w:r>
          </w:p>
        </w:tc>
        <w:tc>
          <w:tcPr>
            <w:tcW w:w="1660" w:type="dxa"/>
          </w:tcPr>
          <w:p w14:paraId="323C6873" w14:textId="77777777" w:rsidR="00665F76" w:rsidRPr="00B9581D" w:rsidRDefault="00665F76" w:rsidP="00665F76">
            <w:pPr>
              <w:pStyle w:val="BodyAAA"/>
              <w:rPr>
                <w:rFonts w:ascii="Cambria" w:eastAsia="Times New Roman" w:hAnsi="Cambria" w:cs="Times New Roman"/>
                <w:color w:val="auto"/>
                <w:sz w:val="18"/>
                <w:szCs w:val="18"/>
                <w:lang w:val="sr-Cyrl-RS"/>
              </w:rPr>
            </w:pPr>
            <w:r w:rsidRPr="00B9581D">
              <w:rPr>
                <w:rFonts w:ascii="Cambria" w:hAnsi="Cambria"/>
                <w:color w:val="auto"/>
                <w:sz w:val="18"/>
                <w:szCs w:val="18"/>
                <w:lang w:val="sr-Cyrl-RS"/>
              </w:rPr>
              <w:t>Извор 01- Општи приходи и примања буџета  - Буџет РС</w:t>
            </w:r>
          </w:p>
          <w:p w14:paraId="27F28E9F" w14:textId="77777777" w:rsidR="004527D8" w:rsidRPr="00B9581D" w:rsidRDefault="004527D8" w:rsidP="001A6058">
            <w:pPr>
              <w:jc w:val="center"/>
              <w:rPr>
                <w:sz w:val="20"/>
                <w:szCs w:val="20"/>
              </w:rPr>
            </w:pPr>
          </w:p>
          <w:p w14:paraId="46C01671" w14:textId="77777777" w:rsidR="002671AA" w:rsidRPr="00B9581D" w:rsidRDefault="002671AA" w:rsidP="001A6058">
            <w:pPr>
              <w:jc w:val="center"/>
              <w:rPr>
                <w:sz w:val="20"/>
                <w:szCs w:val="20"/>
              </w:rPr>
            </w:pPr>
          </w:p>
          <w:p w14:paraId="28F7CC6F" w14:textId="77777777" w:rsidR="002671AA" w:rsidRPr="00B9581D" w:rsidRDefault="002671AA" w:rsidP="001A6058">
            <w:pPr>
              <w:jc w:val="center"/>
              <w:rPr>
                <w:sz w:val="20"/>
                <w:szCs w:val="20"/>
              </w:rPr>
            </w:pPr>
          </w:p>
          <w:p w14:paraId="2101071C" w14:textId="77777777" w:rsidR="002671AA" w:rsidRPr="00B9581D" w:rsidRDefault="002671AA" w:rsidP="001A6058">
            <w:pPr>
              <w:jc w:val="center"/>
              <w:rPr>
                <w:sz w:val="20"/>
                <w:szCs w:val="20"/>
              </w:rPr>
            </w:pPr>
          </w:p>
          <w:p w14:paraId="5B1775BF" w14:textId="77777777" w:rsidR="002671AA" w:rsidRPr="00B9581D" w:rsidRDefault="002671AA" w:rsidP="001A6058">
            <w:pPr>
              <w:jc w:val="center"/>
              <w:rPr>
                <w:sz w:val="20"/>
                <w:szCs w:val="20"/>
              </w:rPr>
            </w:pPr>
          </w:p>
          <w:p w14:paraId="44584430" w14:textId="77777777" w:rsidR="002671AA" w:rsidRPr="00B9581D" w:rsidRDefault="002671AA" w:rsidP="001A6058">
            <w:pPr>
              <w:jc w:val="center"/>
              <w:rPr>
                <w:sz w:val="20"/>
                <w:szCs w:val="20"/>
              </w:rPr>
            </w:pPr>
          </w:p>
          <w:p w14:paraId="7BE188AF" w14:textId="77777777" w:rsidR="002671AA" w:rsidRPr="00B9581D" w:rsidRDefault="002671AA" w:rsidP="001A6058">
            <w:pPr>
              <w:jc w:val="center"/>
              <w:rPr>
                <w:sz w:val="20"/>
                <w:szCs w:val="20"/>
              </w:rPr>
            </w:pPr>
          </w:p>
          <w:p w14:paraId="07AFA8CE" w14:textId="77777777" w:rsidR="002671AA" w:rsidRPr="00B9581D" w:rsidRDefault="002671AA" w:rsidP="001A6058">
            <w:pPr>
              <w:jc w:val="center"/>
              <w:rPr>
                <w:sz w:val="20"/>
                <w:szCs w:val="20"/>
              </w:rPr>
            </w:pPr>
          </w:p>
          <w:p w14:paraId="7F557A35" w14:textId="77777777" w:rsidR="002671AA" w:rsidRPr="00B9581D" w:rsidRDefault="002671AA" w:rsidP="001A6058">
            <w:pPr>
              <w:jc w:val="center"/>
              <w:rPr>
                <w:sz w:val="20"/>
                <w:szCs w:val="20"/>
              </w:rPr>
            </w:pPr>
          </w:p>
          <w:p w14:paraId="298EE72A" w14:textId="77777777" w:rsidR="002671AA" w:rsidRPr="00B9581D" w:rsidRDefault="002671AA" w:rsidP="001A6058">
            <w:pPr>
              <w:jc w:val="center"/>
              <w:rPr>
                <w:sz w:val="20"/>
                <w:szCs w:val="20"/>
              </w:rPr>
            </w:pPr>
          </w:p>
          <w:p w14:paraId="420DCE98" w14:textId="77777777" w:rsidR="002671AA" w:rsidRPr="00B9581D" w:rsidRDefault="002671AA" w:rsidP="001A6058">
            <w:pPr>
              <w:jc w:val="center"/>
              <w:rPr>
                <w:sz w:val="20"/>
                <w:szCs w:val="20"/>
              </w:rPr>
            </w:pPr>
          </w:p>
          <w:p w14:paraId="7DD98E64" w14:textId="77777777" w:rsidR="002671AA" w:rsidRPr="00B9581D" w:rsidRDefault="002671AA" w:rsidP="001A6058">
            <w:pPr>
              <w:jc w:val="center"/>
              <w:rPr>
                <w:sz w:val="20"/>
                <w:szCs w:val="20"/>
              </w:rPr>
            </w:pPr>
          </w:p>
          <w:p w14:paraId="78384128" w14:textId="77777777" w:rsidR="002671AA" w:rsidRPr="00B9581D" w:rsidRDefault="002671AA" w:rsidP="001A6058">
            <w:pPr>
              <w:jc w:val="center"/>
              <w:rPr>
                <w:sz w:val="20"/>
                <w:szCs w:val="20"/>
              </w:rPr>
            </w:pPr>
          </w:p>
          <w:p w14:paraId="2DAEEFD6" w14:textId="77777777" w:rsidR="002671AA" w:rsidRPr="00B9581D" w:rsidRDefault="002671AA" w:rsidP="001A6058">
            <w:pPr>
              <w:jc w:val="center"/>
              <w:rPr>
                <w:sz w:val="20"/>
                <w:szCs w:val="20"/>
              </w:rPr>
            </w:pPr>
          </w:p>
          <w:p w14:paraId="308CD3BA" w14:textId="7A0B0CD6" w:rsidR="002671AA" w:rsidRPr="00B9581D" w:rsidRDefault="002671AA" w:rsidP="001A6058">
            <w:pPr>
              <w:jc w:val="center"/>
              <w:rPr>
                <w:sz w:val="20"/>
                <w:szCs w:val="20"/>
              </w:rPr>
            </w:pPr>
            <w:r w:rsidRPr="00B9581D">
              <w:rPr>
                <w:rFonts w:ascii="Cambria" w:hAnsi="Cambria"/>
                <w:sz w:val="20"/>
                <w:szCs w:val="20"/>
                <w:lang w:val="sr-Cyrl-RS"/>
              </w:rPr>
              <w:t>Потребна донаторска средства у €</w:t>
            </w:r>
          </w:p>
        </w:tc>
        <w:tc>
          <w:tcPr>
            <w:tcW w:w="1646" w:type="dxa"/>
          </w:tcPr>
          <w:p w14:paraId="2AFBEB83" w14:textId="61DF129E" w:rsidR="00326F3D" w:rsidRPr="00B9581D" w:rsidRDefault="00326F3D" w:rsidP="008468A5">
            <w:pPr>
              <w:jc w:val="center"/>
              <w:rPr>
                <w:rFonts w:ascii="Cambria" w:hAnsi="Cambria"/>
                <w:sz w:val="18"/>
                <w:szCs w:val="18"/>
                <w:lang w:val="sr-Cyrl-RS"/>
              </w:rPr>
            </w:pPr>
            <w:r w:rsidRPr="00B9581D">
              <w:rPr>
                <w:rFonts w:ascii="Cambria" w:hAnsi="Cambria"/>
                <w:sz w:val="18"/>
                <w:szCs w:val="18"/>
                <w:lang w:val="sr-Cyrl-RS"/>
              </w:rPr>
              <w:t>ДВТ (партнер):</w:t>
            </w:r>
          </w:p>
          <w:p w14:paraId="568281A5" w14:textId="77777777" w:rsidR="00326F3D" w:rsidRPr="00B9581D" w:rsidRDefault="00326F3D" w:rsidP="008468A5">
            <w:pPr>
              <w:jc w:val="center"/>
              <w:rPr>
                <w:rFonts w:ascii="Cambria" w:hAnsi="Cambria"/>
                <w:sz w:val="18"/>
                <w:szCs w:val="18"/>
                <w:lang w:val="sr-Cyrl-RS"/>
              </w:rPr>
            </w:pPr>
          </w:p>
          <w:p w14:paraId="5CD9600B" w14:textId="060A4277" w:rsidR="00326F3D" w:rsidRPr="00B9581D" w:rsidRDefault="00347F9F" w:rsidP="008468A5">
            <w:pPr>
              <w:jc w:val="center"/>
              <w:rPr>
                <w:rFonts w:ascii="Cambria" w:hAnsi="Cambria"/>
                <w:sz w:val="18"/>
                <w:szCs w:val="18"/>
                <w:lang w:val="sr-Cyrl-RS"/>
              </w:rPr>
            </w:pPr>
            <w:r w:rsidRPr="00B9581D">
              <w:rPr>
                <w:rFonts w:ascii="Cambria" w:hAnsi="Cambria"/>
                <w:sz w:val="18"/>
                <w:szCs w:val="18"/>
                <w:lang w:val="sr-Cyrl-RS"/>
              </w:rPr>
              <w:t>П</w:t>
            </w:r>
            <w:r w:rsidR="003D7312" w:rsidRPr="00B9581D">
              <w:rPr>
                <w:rFonts w:ascii="Cambria" w:hAnsi="Cambria"/>
                <w:sz w:val="18"/>
                <w:szCs w:val="18"/>
                <w:lang w:val="sr-Cyrl-RS"/>
              </w:rPr>
              <w:t>Г</w:t>
            </w:r>
            <w:r w:rsidRPr="00B9581D">
              <w:rPr>
                <w:rFonts w:ascii="Cambria" w:hAnsi="Cambria"/>
                <w:sz w:val="18"/>
                <w:szCs w:val="18"/>
                <w:lang w:val="sr-Cyrl-RS"/>
              </w:rPr>
              <w:t xml:space="preserve"> 1602, ПА 0004</w:t>
            </w:r>
          </w:p>
          <w:p w14:paraId="6D849797" w14:textId="1A28B1EA" w:rsidR="00347F9F" w:rsidRPr="00B9581D" w:rsidRDefault="00347F9F" w:rsidP="008468A5">
            <w:pPr>
              <w:jc w:val="center"/>
              <w:rPr>
                <w:rFonts w:ascii="Cambria" w:hAnsi="Cambria"/>
                <w:sz w:val="18"/>
                <w:szCs w:val="18"/>
                <w:lang w:val="sr-Cyrl-RS"/>
              </w:rPr>
            </w:pPr>
            <w:r w:rsidRPr="00B9581D">
              <w:rPr>
                <w:rFonts w:ascii="Cambria" w:hAnsi="Cambria"/>
                <w:sz w:val="18"/>
                <w:szCs w:val="18"/>
                <w:lang w:val="sr-Cyrl-RS"/>
              </w:rPr>
              <w:t>Ек. класиф.</w:t>
            </w:r>
          </w:p>
          <w:p w14:paraId="263E2950" w14:textId="75F5947E" w:rsidR="00347F9F" w:rsidRPr="00B9581D" w:rsidRDefault="00347F9F" w:rsidP="00983246">
            <w:pPr>
              <w:jc w:val="right"/>
              <w:rPr>
                <w:rFonts w:ascii="Cambria" w:hAnsi="Cambria"/>
                <w:sz w:val="18"/>
                <w:szCs w:val="18"/>
                <w:lang w:val="sr-Cyrl-RS"/>
              </w:rPr>
            </w:pPr>
            <w:r w:rsidRPr="00B9581D">
              <w:rPr>
                <w:rFonts w:ascii="Cambria" w:hAnsi="Cambria"/>
                <w:sz w:val="18"/>
                <w:szCs w:val="18"/>
                <w:lang w:val="sr-Cyrl-RS"/>
              </w:rPr>
              <w:t>411</w:t>
            </w:r>
          </w:p>
          <w:p w14:paraId="694E8FF2" w14:textId="51265F84" w:rsidR="00983246" w:rsidRPr="00B9581D" w:rsidRDefault="00983246" w:rsidP="00983246">
            <w:pPr>
              <w:jc w:val="right"/>
              <w:rPr>
                <w:rFonts w:ascii="Cambria" w:hAnsi="Cambria"/>
                <w:sz w:val="18"/>
                <w:szCs w:val="18"/>
                <w:lang w:val="sr-Cyrl-RS"/>
              </w:rPr>
            </w:pPr>
            <w:r w:rsidRPr="00B9581D">
              <w:rPr>
                <w:rFonts w:ascii="Cambria" w:hAnsi="Cambria"/>
                <w:sz w:val="18"/>
                <w:szCs w:val="18"/>
                <w:lang w:val="sr-Cyrl-RS"/>
              </w:rPr>
              <w:t>412</w:t>
            </w:r>
          </w:p>
          <w:p w14:paraId="482B3654" w14:textId="12BB4224" w:rsidR="00983246" w:rsidRPr="00B9581D" w:rsidRDefault="00983246" w:rsidP="00983246">
            <w:pPr>
              <w:jc w:val="right"/>
              <w:rPr>
                <w:rFonts w:ascii="Cambria" w:hAnsi="Cambria"/>
                <w:sz w:val="18"/>
                <w:szCs w:val="18"/>
                <w:lang w:val="sr-Cyrl-RS"/>
              </w:rPr>
            </w:pPr>
            <w:r w:rsidRPr="00B9581D">
              <w:rPr>
                <w:rFonts w:ascii="Cambria" w:hAnsi="Cambria"/>
                <w:sz w:val="18"/>
                <w:szCs w:val="18"/>
                <w:lang w:val="sr-Cyrl-RS"/>
              </w:rPr>
              <w:t>42</w:t>
            </w:r>
          </w:p>
          <w:p w14:paraId="0EB6A722" w14:textId="77777777" w:rsidR="00326F3D" w:rsidRPr="00B9581D" w:rsidRDefault="00326F3D" w:rsidP="008468A5">
            <w:pPr>
              <w:jc w:val="center"/>
              <w:rPr>
                <w:rFonts w:ascii="Cambria" w:hAnsi="Cambria"/>
                <w:sz w:val="18"/>
                <w:szCs w:val="18"/>
                <w:lang w:val="sr-Cyrl-RS"/>
              </w:rPr>
            </w:pPr>
          </w:p>
          <w:p w14:paraId="1B729543" w14:textId="55934B25" w:rsidR="008468A5" w:rsidRPr="00B9581D" w:rsidRDefault="008468A5" w:rsidP="008468A5">
            <w:pPr>
              <w:jc w:val="center"/>
              <w:rPr>
                <w:rFonts w:ascii="Cambria" w:hAnsi="Cambria"/>
                <w:sz w:val="18"/>
                <w:szCs w:val="18"/>
                <w:lang w:val="sr-Cyrl-RS"/>
              </w:rPr>
            </w:pPr>
            <w:r w:rsidRPr="00B9581D">
              <w:rPr>
                <w:rFonts w:ascii="Cambria" w:hAnsi="Cambria"/>
                <w:sz w:val="18"/>
                <w:szCs w:val="18"/>
                <w:lang w:val="sr-Cyrl-RS"/>
              </w:rPr>
              <w:t>РЈТ:</w:t>
            </w:r>
          </w:p>
          <w:p w14:paraId="594135FF" w14:textId="7C7981BC" w:rsidR="000B5B93" w:rsidRPr="00B9581D" w:rsidRDefault="000B5B93" w:rsidP="00692318">
            <w:pPr>
              <w:rPr>
                <w:rFonts w:ascii="Cambria" w:hAnsi="Cambria"/>
                <w:sz w:val="18"/>
                <w:szCs w:val="18"/>
                <w:lang w:val="sr-Cyrl-RS"/>
              </w:rPr>
            </w:pPr>
            <w:r w:rsidRPr="00B9581D">
              <w:rPr>
                <w:rFonts w:ascii="Cambria" w:hAnsi="Cambria"/>
                <w:sz w:val="18"/>
                <w:szCs w:val="18"/>
                <w:lang w:val="sr-Cyrl-RS"/>
              </w:rPr>
              <w:t xml:space="preserve">ПГ </w:t>
            </w:r>
            <w:r w:rsidRPr="00B9581D">
              <w:rPr>
                <w:rFonts w:ascii="Cambria" w:hAnsi="Cambria"/>
                <w:sz w:val="18"/>
                <w:szCs w:val="18"/>
              </w:rPr>
              <w:t>1604</w:t>
            </w:r>
            <w:r w:rsidRPr="00B9581D">
              <w:rPr>
                <w:rFonts w:ascii="Cambria" w:hAnsi="Cambria"/>
                <w:sz w:val="18"/>
                <w:szCs w:val="18"/>
                <w:lang w:val="sr-Cyrl-RS"/>
              </w:rPr>
              <w:t xml:space="preserve">, ПА </w:t>
            </w:r>
            <w:r w:rsidRPr="00B9581D">
              <w:rPr>
                <w:rFonts w:ascii="Cambria" w:hAnsi="Cambria"/>
                <w:sz w:val="18"/>
                <w:szCs w:val="18"/>
              </w:rPr>
              <w:t>0004</w:t>
            </w:r>
          </w:p>
          <w:p w14:paraId="291ADEB0" w14:textId="26D56987" w:rsidR="00E24072" w:rsidRPr="00B9581D" w:rsidRDefault="000B5B93" w:rsidP="00E24072">
            <w:pPr>
              <w:jc w:val="right"/>
              <w:rPr>
                <w:rFonts w:ascii="Cambria" w:hAnsi="Cambria"/>
                <w:sz w:val="18"/>
                <w:szCs w:val="18"/>
              </w:rPr>
            </w:pPr>
            <w:r w:rsidRPr="00B9581D">
              <w:rPr>
                <w:rFonts w:ascii="Cambria" w:hAnsi="Cambria"/>
                <w:sz w:val="18"/>
                <w:szCs w:val="18"/>
                <w:lang w:val="sr-Cyrl-RS"/>
              </w:rPr>
              <w:t>Ек. касиф. 4</w:t>
            </w:r>
            <w:r w:rsidRPr="00B9581D">
              <w:rPr>
                <w:rFonts w:ascii="Cambria" w:hAnsi="Cambria"/>
                <w:sz w:val="18"/>
                <w:szCs w:val="18"/>
              </w:rPr>
              <w:t>11</w:t>
            </w:r>
            <w:r w:rsidRPr="00B9581D">
              <w:rPr>
                <w:rFonts w:ascii="Cambria" w:hAnsi="Cambria"/>
                <w:sz w:val="18"/>
                <w:szCs w:val="18"/>
              </w:rPr>
              <w:tab/>
              <w:t xml:space="preserve"> </w:t>
            </w:r>
            <w:r w:rsidRPr="00B9581D">
              <w:rPr>
                <w:rFonts w:ascii="Cambria" w:hAnsi="Cambria"/>
                <w:sz w:val="18"/>
                <w:szCs w:val="18"/>
                <w:lang w:val="sr-Cyrl-RS"/>
              </w:rPr>
              <w:t xml:space="preserve">  </w:t>
            </w:r>
            <w:r w:rsidRPr="00B9581D">
              <w:rPr>
                <w:rFonts w:ascii="Cambria" w:hAnsi="Cambria"/>
                <w:sz w:val="18"/>
                <w:szCs w:val="18"/>
              </w:rPr>
              <w:t>412</w:t>
            </w:r>
          </w:p>
          <w:p w14:paraId="0640E51A" w14:textId="611E9400" w:rsidR="00E24072" w:rsidRPr="00B9581D" w:rsidRDefault="007104CF" w:rsidP="00E24072">
            <w:pPr>
              <w:jc w:val="right"/>
              <w:rPr>
                <w:rFonts w:ascii="Cambria" w:hAnsi="Cambria"/>
                <w:sz w:val="18"/>
                <w:szCs w:val="18"/>
                <w:lang w:val="sr-Cyrl-RS"/>
              </w:rPr>
            </w:pPr>
            <w:r w:rsidRPr="00B9581D">
              <w:rPr>
                <w:rFonts w:ascii="Cambria" w:hAnsi="Cambria"/>
                <w:sz w:val="18"/>
                <w:szCs w:val="18"/>
                <w:lang w:val="sr-Cyrl-RS"/>
              </w:rPr>
              <w:t>и</w:t>
            </w:r>
          </w:p>
          <w:p w14:paraId="6D51C786" w14:textId="02A1CA99" w:rsidR="000B5B93" w:rsidRPr="00B9581D" w:rsidRDefault="000B5B93" w:rsidP="00692318">
            <w:pPr>
              <w:rPr>
                <w:rFonts w:ascii="Cambria" w:hAnsi="Cambria"/>
                <w:sz w:val="18"/>
                <w:szCs w:val="18"/>
              </w:rPr>
            </w:pPr>
            <w:r w:rsidRPr="00B9581D">
              <w:rPr>
                <w:rFonts w:ascii="Cambria" w:hAnsi="Cambria"/>
                <w:sz w:val="18"/>
                <w:szCs w:val="18"/>
                <w:lang w:val="sr-Cyrl-RS"/>
              </w:rPr>
              <w:t xml:space="preserve">ПА </w:t>
            </w:r>
            <w:r w:rsidRPr="00B9581D">
              <w:rPr>
                <w:rFonts w:ascii="Cambria" w:hAnsi="Cambria"/>
                <w:sz w:val="18"/>
                <w:szCs w:val="18"/>
              </w:rPr>
              <w:t>0003</w:t>
            </w:r>
          </w:p>
          <w:p w14:paraId="4D72568F" w14:textId="77777777" w:rsidR="007104CF" w:rsidRPr="00B9581D" w:rsidRDefault="000B5B93" w:rsidP="000B5B93">
            <w:pPr>
              <w:jc w:val="center"/>
              <w:rPr>
                <w:rFonts w:ascii="Cambria" w:hAnsi="Cambria"/>
                <w:sz w:val="18"/>
                <w:szCs w:val="18"/>
                <w:lang w:val="sr-Cyrl-RS"/>
              </w:rPr>
            </w:pPr>
            <w:r w:rsidRPr="00B9581D">
              <w:rPr>
                <w:rFonts w:ascii="Cambria" w:hAnsi="Cambria"/>
                <w:sz w:val="18"/>
                <w:szCs w:val="18"/>
                <w:lang w:val="sr-Cyrl-RS"/>
              </w:rPr>
              <w:t xml:space="preserve">Ек. класиф. </w:t>
            </w:r>
            <w:r w:rsidRPr="00B9581D">
              <w:rPr>
                <w:rFonts w:ascii="Cambria" w:hAnsi="Cambria"/>
                <w:sz w:val="18"/>
                <w:szCs w:val="18"/>
              </w:rPr>
              <w:t>42</w:t>
            </w:r>
            <w:r w:rsidR="008468A5" w:rsidRPr="00B9581D">
              <w:rPr>
                <w:rFonts w:ascii="Cambria" w:hAnsi="Cambria"/>
                <w:sz w:val="18"/>
                <w:szCs w:val="18"/>
                <w:lang w:val="sr-Cyrl-RS"/>
              </w:rPr>
              <w:t xml:space="preserve"> и </w:t>
            </w:r>
          </w:p>
          <w:p w14:paraId="0ADB75F5" w14:textId="77777777" w:rsidR="007104CF" w:rsidRPr="00B9581D" w:rsidRDefault="007104CF" w:rsidP="000B5B93">
            <w:pPr>
              <w:jc w:val="center"/>
              <w:rPr>
                <w:rFonts w:ascii="Cambria" w:hAnsi="Cambria"/>
                <w:sz w:val="18"/>
                <w:szCs w:val="18"/>
                <w:lang w:val="sr-Cyrl-RS"/>
              </w:rPr>
            </w:pPr>
          </w:p>
          <w:p w14:paraId="5A38C0FD" w14:textId="188A408F" w:rsidR="008468A5" w:rsidRPr="00B9581D" w:rsidRDefault="008468A5" w:rsidP="000B5B93">
            <w:pPr>
              <w:jc w:val="center"/>
              <w:rPr>
                <w:rFonts w:ascii="Cambria" w:hAnsi="Cambria"/>
                <w:sz w:val="18"/>
                <w:szCs w:val="18"/>
                <w:lang w:val="sr-Cyrl-RS"/>
              </w:rPr>
            </w:pPr>
            <w:r w:rsidRPr="00B9581D">
              <w:rPr>
                <w:rFonts w:ascii="Cambria" w:hAnsi="Cambria"/>
                <w:sz w:val="18"/>
                <w:szCs w:val="18"/>
                <w:lang w:val="sr-Cyrl-RS"/>
              </w:rPr>
              <w:t>МП  (партнер):</w:t>
            </w:r>
          </w:p>
          <w:p w14:paraId="75E6747B" w14:textId="2582D819" w:rsidR="005C32FB" w:rsidRPr="00B9581D" w:rsidRDefault="005C32FB" w:rsidP="005C32FB">
            <w:pPr>
              <w:rPr>
                <w:rFonts w:ascii="Cambria" w:hAnsi="Cambria"/>
                <w:sz w:val="18"/>
                <w:szCs w:val="18"/>
              </w:rPr>
            </w:pPr>
            <w:r w:rsidRPr="00B9581D">
              <w:rPr>
                <w:rFonts w:ascii="Cambria" w:hAnsi="Cambria"/>
                <w:sz w:val="18"/>
                <w:szCs w:val="18"/>
              </w:rPr>
              <w:t>Буџетирано у оквиру акт. 1.1.1.</w:t>
            </w:r>
          </w:p>
          <w:p w14:paraId="25A356E5" w14:textId="5D6210E6" w:rsidR="004527D8" w:rsidRPr="00B9581D" w:rsidRDefault="000B5B93" w:rsidP="000B5B93">
            <w:pPr>
              <w:jc w:val="center"/>
              <w:rPr>
                <w:rFonts w:ascii="Cambria" w:hAnsi="Cambria"/>
                <w:sz w:val="18"/>
                <w:szCs w:val="18"/>
              </w:rPr>
            </w:pPr>
            <w:r w:rsidRPr="00B9581D">
              <w:rPr>
                <w:rFonts w:ascii="Cambria" w:hAnsi="Cambria"/>
                <w:sz w:val="18"/>
                <w:szCs w:val="18"/>
              </w:rPr>
              <w:tab/>
            </w:r>
            <w:r w:rsidRPr="00B9581D">
              <w:rPr>
                <w:rFonts w:ascii="Cambria" w:hAnsi="Cambria"/>
                <w:sz w:val="18"/>
                <w:szCs w:val="18"/>
              </w:rPr>
              <w:tab/>
            </w:r>
          </w:p>
        </w:tc>
        <w:tc>
          <w:tcPr>
            <w:tcW w:w="1046" w:type="dxa"/>
          </w:tcPr>
          <w:p w14:paraId="44CE39C5" w14:textId="2E03591C" w:rsidR="004527D8" w:rsidRPr="00B9581D" w:rsidRDefault="004527D8" w:rsidP="00983246">
            <w:pPr>
              <w:jc w:val="right"/>
              <w:rPr>
                <w:rFonts w:ascii="Cambria" w:hAnsi="Cambria"/>
                <w:sz w:val="18"/>
                <w:szCs w:val="18"/>
              </w:rPr>
            </w:pPr>
          </w:p>
          <w:p w14:paraId="435DEED4" w14:textId="77777777" w:rsidR="007104CF" w:rsidRPr="00B9581D" w:rsidRDefault="007104CF" w:rsidP="00983246">
            <w:pPr>
              <w:jc w:val="right"/>
              <w:rPr>
                <w:rFonts w:ascii="Cambria" w:hAnsi="Cambria"/>
                <w:sz w:val="18"/>
                <w:szCs w:val="18"/>
                <w:lang w:val="sr-Cyrl-RS"/>
              </w:rPr>
            </w:pPr>
          </w:p>
          <w:p w14:paraId="195E8057" w14:textId="77777777" w:rsidR="00326F3D" w:rsidRPr="00B9581D" w:rsidRDefault="00326F3D" w:rsidP="00983246">
            <w:pPr>
              <w:jc w:val="right"/>
              <w:rPr>
                <w:rFonts w:ascii="Cambria" w:hAnsi="Cambria"/>
                <w:sz w:val="18"/>
                <w:szCs w:val="18"/>
                <w:lang w:val="sr-Cyrl-RS"/>
              </w:rPr>
            </w:pPr>
          </w:p>
          <w:p w14:paraId="74D1044F" w14:textId="2E1C9A85" w:rsidR="00326F3D" w:rsidRPr="00B9581D" w:rsidRDefault="00326F3D" w:rsidP="00983246">
            <w:pPr>
              <w:jc w:val="right"/>
              <w:rPr>
                <w:rFonts w:ascii="Cambria" w:hAnsi="Cambria"/>
                <w:sz w:val="18"/>
                <w:szCs w:val="18"/>
                <w:lang w:val="sr-Cyrl-RS"/>
              </w:rPr>
            </w:pPr>
          </w:p>
          <w:p w14:paraId="1A60BB0F" w14:textId="68C21B85" w:rsidR="00347F9F" w:rsidRPr="00B9581D" w:rsidRDefault="00983246" w:rsidP="00983246">
            <w:pPr>
              <w:jc w:val="right"/>
              <w:rPr>
                <w:rFonts w:ascii="Cambria" w:hAnsi="Cambria"/>
                <w:sz w:val="18"/>
                <w:szCs w:val="18"/>
                <w:lang w:val="sr-Cyrl-RS"/>
              </w:rPr>
            </w:pPr>
            <w:r w:rsidRPr="00B9581D">
              <w:rPr>
                <w:rFonts w:ascii="Cambria" w:hAnsi="Cambria"/>
                <w:sz w:val="18"/>
                <w:szCs w:val="18"/>
                <w:lang w:val="sr-Cyrl-RS"/>
              </w:rPr>
              <w:t>635,0</w:t>
            </w:r>
          </w:p>
          <w:p w14:paraId="79A6B220" w14:textId="4EAFE525" w:rsidR="00983246" w:rsidRPr="00B9581D" w:rsidRDefault="00983246" w:rsidP="00983246">
            <w:pPr>
              <w:jc w:val="right"/>
              <w:rPr>
                <w:rFonts w:ascii="Cambria" w:hAnsi="Cambria"/>
                <w:sz w:val="18"/>
                <w:szCs w:val="18"/>
                <w:lang w:val="sr-Cyrl-RS"/>
              </w:rPr>
            </w:pPr>
            <w:r w:rsidRPr="00B9581D">
              <w:rPr>
                <w:rFonts w:ascii="Cambria" w:hAnsi="Cambria"/>
                <w:sz w:val="18"/>
                <w:szCs w:val="18"/>
                <w:lang w:val="sr-Cyrl-RS"/>
              </w:rPr>
              <w:t>105,0</w:t>
            </w:r>
          </w:p>
          <w:p w14:paraId="4CF6A81D" w14:textId="02A4314E" w:rsidR="00983246" w:rsidRPr="00B9581D" w:rsidRDefault="00983246" w:rsidP="00983246">
            <w:pPr>
              <w:jc w:val="right"/>
              <w:rPr>
                <w:rFonts w:ascii="Cambria" w:hAnsi="Cambria"/>
                <w:sz w:val="18"/>
                <w:szCs w:val="18"/>
                <w:lang w:val="sr-Cyrl-RS"/>
              </w:rPr>
            </w:pPr>
            <w:r w:rsidRPr="00B9581D">
              <w:rPr>
                <w:rFonts w:ascii="Cambria" w:hAnsi="Cambria"/>
                <w:sz w:val="18"/>
                <w:szCs w:val="18"/>
                <w:lang w:val="sr-Cyrl-RS"/>
              </w:rPr>
              <w:t>95,0</w:t>
            </w:r>
          </w:p>
          <w:p w14:paraId="231E1EE0" w14:textId="77777777" w:rsidR="00326F3D" w:rsidRPr="00B9581D" w:rsidRDefault="00326F3D" w:rsidP="00983246">
            <w:pPr>
              <w:jc w:val="right"/>
              <w:rPr>
                <w:rFonts w:ascii="Cambria" w:hAnsi="Cambria"/>
                <w:sz w:val="18"/>
                <w:szCs w:val="18"/>
                <w:lang w:val="sr-Cyrl-RS"/>
              </w:rPr>
            </w:pPr>
          </w:p>
          <w:p w14:paraId="26F8510D" w14:textId="77777777" w:rsidR="00347F9F" w:rsidRPr="00B9581D" w:rsidRDefault="00347F9F" w:rsidP="00983246">
            <w:pPr>
              <w:jc w:val="right"/>
              <w:rPr>
                <w:rFonts w:ascii="Cambria" w:hAnsi="Cambria"/>
                <w:sz w:val="18"/>
                <w:szCs w:val="18"/>
                <w:lang w:val="sr-Cyrl-RS"/>
              </w:rPr>
            </w:pPr>
          </w:p>
          <w:p w14:paraId="7BE5AE1F" w14:textId="77777777" w:rsidR="00347F9F" w:rsidRPr="00B9581D" w:rsidRDefault="00347F9F" w:rsidP="00983246">
            <w:pPr>
              <w:jc w:val="right"/>
              <w:rPr>
                <w:rFonts w:ascii="Cambria" w:hAnsi="Cambria"/>
                <w:sz w:val="18"/>
                <w:szCs w:val="18"/>
                <w:lang w:val="sr-Cyrl-RS"/>
              </w:rPr>
            </w:pPr>
          </w:p>
          <w:p w14:paraId="287DE2E1" w14:textId="3555D71F" w:rsidR="000B5B93" w:rsidRPr="00B9581D" w:rsidRDefault="000B5B93" w:rsidP="009230EE">
            <w:pPr>
              <w:jc w:val="right"/>
              <w:rPr>
                <w:rFonts w:ascii="Cambria" w:hAnsi="Cambria"/>
                <w:sz w:val="18"/>
                <w:szCs w:val="18"/>
                <w:lang w:val="sr-Cyrl-RS"/>
              </w:rPr>
            </w:pPr>
            <w:r w:rsidRPr="00B9581D">
              <w:rPr>
                <w:rFonts w:ascii="Cambria" w:hAnsi="Cambria"/>
                <w:sz w:val="18"/>
                <w:szCs w:val="18"/>
                <w:lang w:val="sr-Cyrl-RS"/>
              </w:rPr>
              <w:t>1.450,0</w:t>
            </w:r>
          </w:p>
          <w:p w14:paraId="04DAB750" w14:textId="77777777" w:rsidR="000B5B93" w:rsidRPr="00B9581D" w:rsidRDefault="000B5B93" w:rsidP="009230EE">
            <w:pPr>
              <w:jc w:val="right"/>
              <w:rPr>
                <w:rFonts w:ascii="Cambria" w:hAnsi="Cambria"/>
                <w:sz w:val="18"/>
                <w:szCs w:val="18"/>
                <w:lang w:val="sr-Cyrl-RS"/>
              </w:rPr>
            </w:pPr>
            <w:r w:rsidRPr="00B9581D">
              <w:rPr>
                <w:rFonts w:ascii="Cambria" w:hAnsi="Cambria"/>
                <w:sz w:val="18"/>
                <w:szCs w:val="18"/>
                <w:lang w:val="sr-Cyrl-RS"/>
              </w:rPr>
              <w:t>250,0</w:t>
            </w:r>
          </w:p>
          <w:p w14:paraId="73E3004D" w14:textId="77777777" w:rsidR="000B5B93" w:rsidRPr="00B9581D" w:rsidRDefault="000B5B93" w:rsidP="009230EE">
            <w:pPr>
              <w:jc w:val="right"/>
              <w:rPr>
                <w:rFonts w:ascii="Cambria" w:hAnsi="Cambria"/>
                <w:sz w:val="18"/>
                <w:szCs w:val="18"/>
                <w:lang w:val="sr-Cyrl-RS"/>
              </w:rPr>
            </w:pPr>
          </w:p>
          <w:p w14:paraId="105911C1" w14:textId="77777777" w:rsidR="009230EE" w:rsidRPr="00B9581D" w:rsidRDefault="009230EE" w:rsidP="009230EE">
            <w:pPr>
              <w:jc w:val="right"/>
              <w:rPr>
                <w:rFonts w:ascii="Cambria" w:hAnsi="Cambria"/>
                <w:sz w:val="18"/>
                <w:szCs w:val="18"/>
                <w:lang w:val="sr-Cyrl-RS"/>
              </w:rPr>
            </w:pPr>
          </w:p>
          <w:p w14:paraId="10E1B755" w14:textId="51DFC36D" w:rsidR="000B5B93" w:rsidRPr="00B9581D" w:rsidRDefault="000B5B93" w:rsidP="009230EE">
            <w:pPr>
              <w:jc w:val="right"/>
              <w:rPr>
                <w:rFonts w:ascii="Cambria" w:hAnsi="Cambria"/>
                <w:sz w:val="18"/>
                <w:szCs w:val="18"/>
                <w:lang w:val="sr-Cyrl-RS"/>
              </w:rPr>
            </w:pPr>
            <w:r w:rsidRPr="00B9581D">
              <w:rPr>
                <w:rFonts w:ascii="Cambria" w:hAnsi="Cambria"/>
                <w:sz w:val="18"/>
                <w:szCs w:val="18"/>
                <w:lang w:val="sr-Cyrl-RS"/>
              </w:rPr>
              <w:t>225,0</w:t>
            </w:r>
          </w:p>
          <w:p w14:paraId="65C53936" w14:textId="77777777" w:rsidR="008468A5" w:rsidRPr="00B9581D" w:rsidRDefault="008468A5" w:rsidP="00983246">
            <w:pPr>
              <w:jc w:val="right"/>
              <w:rPr>
                <w:rFonts w:ascii="Cambria" w:hAnsi="Cambria"/>
                <w:sz w:val="18"/>
                <w:szCs w:val="18"/>
                <w:lang w:val="sr-Cyrl-RS"/>
              </w:rPr>
            </w:pPr>
          </w:p>
          <w:p w14:paraId="411ABE40" w14:textId="77777777" w:rsidR="008468A5" w:rsidRPr="00B9581D" w:rsidRDefault="008468A5" w:rsidP="00983246">
            <w:pPr>
              <w:jc w:val="right"/>
              <w:rPr>
                <w:rFonts w:ascii="Cambria" w:hAnsi="Cambria"/>
                <w:sz w:val="18"/>
                <w:szCs w:val="18"/>
                <w:lang w:val="sr-Cyrl-RS"/>
              </w:rPr>
            </w:pPr>
          </w:p>
          <w:p w14:paraId="23F94233" w14:textId="77777777" w:rsidR="008468A5" w:rsidRPr="00B9581D" w:rsidRDefault="008468A5" w:rsidP="00983246">
            <w:pPr>
              <w:jc w:val="right"/>
              <w:rPr>
                <w:rFonts w:ascii="Cambria" w:hAnsi="Cambria"/>
                <w:sz w:val="18"/>
                <w:szCs w:val="18"/>
                <w:lang w:val="sr-Cyrl-RS"/>
              </w:rPr>
            </w:pPr>
          </w:p>
          <w:p w14:paraId="4179C220" w14:textId="77777777" w:rsidR="008468A5" w:rsidRPr="00B9581D" w:rsidRDefault="008468A5" w:rsidP="00983246">
            <w:pPr>
              <w:jc w:val="right"/>
              <w:rPr>
                <w:rFonts w:ascii="Cambria" w:hAnsi="Cambria"/>
                <w:sz w:val="18"/>
                <w:szCs w:val="18"/>
                <w:lang w:val="sr-Cyrl-RS"/>
              </w:rPr>
            </w:pPr>
          </w:p>
          <w:p w14:paraId="607925DB" w14:textId="77777777" w:rsidR="008468A5" w:rsidRPr="00B9581D" w:rsidRDefault="008468A5" w:rsidP="00983246">
            <w:pPr>
              <w:jc w:val="right"/>
              <w:rPr>
                <w:rFonts w:ascii="Cambria" w:hAnsi="Cambria"/>
                <w:sz w:val="18"/>
                <w:szCs w:val="18"/>
                <w:lang w:val="sr-Cyrl-RS"/>
              </w:rPr>
            </w:pPr>
          </w:p>
          <w:p w14:paraId="1817C040" w14:textId="77777777" w:rsidR="008468A5" w:rsidRPr="00B9581D" w:rsidRDefault="008468A5" w:rsidP="00983246">
            <w:pPr>
              <w:jc w:val="right"/>
              <w:rPr>
                <w:rFonts w:ascii="Cambria" w:hAnsi="Cambria"/>
                <w:sz w:val="18"/>
                <w:szCs w:val="18"/>
                <w:lang w:val="sr-Cyrl-RS"/>
              </w:rPr>
            </w:pPr>
          </w:p>
          <w:p w14:paraId="06495E3F" w14:textId="11FFC306" w:rsidR="002671AA" w:rsidRPr="00B9581D" w:rsidRDefault="002671AA" w:rsidP="00983246">
            <w:pPr>
              <w:jc w:val="right"/>
              <w:rPr>
                <w:rFonts w:ascii="Cambria" w:hAnsi="Cambria"/>
                <w:sz w:val="18"/>
                <w:szCs w:val="18"/>
                <w:lang w:val="sr-Cyrl-RS"/>
              </w:rPr>
            </w:pPr>
            <w:r w:rsidRPr="00B9581D">
              <w:rPr>
                <w:rFonts w:ascii="Cambria" w:hAnsi="Cambria"/>
                <w:sz w:val="18"/>
                <w:szCs w:val="18"/>
                <w:lang w:val="sr-Cyrl-RS"/>
              </w:rPr>
              <w:t>45.000</w:t>
            </w:r>
          </w:p>
        </w:tc>
        <w:tc>
          <w:tcPr>
            <w:tcW w:w="1025" w:type="dxa"/>
          </w:tcPr>
          <w:p w14:paraId="371D9404" w14:textId="77777777" w:rsidR="004527D8" w:rsidRPr="00B9581D" w:rsidRDefault="004527D8" w:rsidP="00983246">
            <w:pPr>
              <w:jc w:val="right"/>
              <w:rPr>
                <w:rFonts w:ascii="Cambria" w:hAnsi="Cambria"/>
                <w:sz w:val="20"/>
                <w:szCs w:val="20"/>
              </w:rPr>
            </w:pPr>
          </w:p>
          <w:p w14:paraId="73A18B69" w14:textId="77777777" w:rsidR="00983246" w:rsidRPr="00B9581D" w:rsidRDefault="00983246" w:rsidP="00983246">
            <w:pPr>
              <w:jc w:val="right"/>
              <w:rPr>
                <w:rFonts w:ascii="Cambria" w:hAnsi="Cambria"/>
                <w:sz w:val="20"/>
                <w:szCs w:val="20"/>
              </w:rPr>
            </w:pPr>
          </w:p>
          <w:p w14:paraId="79D0C3B2" w14:textId="77777777" w:rsidR="00983246" w:rsidRPr="00B9581D" w:rsidRDefault="00983246" w:rsidP="00983246">
            <w:pPr>
              <w:jc w:val="right"/>
              <w:rPr>
                <w:rFonts w:ascii="Cambria" w:hAnsi="Cambria"/>
                <w:sz w:val="20"/>
                <w:szCs w:val="20"/>
              </w:rPr>
            </w:pPr>
          </w:p>
          <w:p w14:paraId="7A69568A" w14:textId="77777777" w:rsidR="00983246" w:rsidRPr="00B9581D" w:rsidRDefault="00983246" w:rsidP="00983246">
            <w:pPr>
              <w:jc w:val="right"/>
              <w:rPr>
                <w:rFonts w:ascii="Cambria" w:hAnsi="Cambria"/>
                <w:sz w:val="20"/>
                <w:szCs w:val="20"/>
                <w:lang w:val="sr-Cyrl-RS"/>
              </w:rPr>
            </w:pPr>
            <w:r w:rsidRPr="00B9581D">
              <w:rPr>
                <w:rFonts w:ascii="Cambria" w:hAnsi="Cambria"/>
                <w:sz w:val="20"/>
                <w:szCs w:val="20"/>
                <w:lang w:val="sr-Cyrl-RS"/>
              </w:rPr>
              <w:t>635,0</w:t>
            </w:r>
          </w:p>
          <w:p w14:paraId="79AF5018" w14:textId="77777777" w:rsidR="00983246" w:rsidRPr="00B9581D" w:rsidRDefault="00983246" w:rsidP="00983246">
            <w:pPr>
              <w:jc w:val="right"/>
              <w:rPr>
                <w:rFonts w:ascii="Cambria" w:hAnsi="Cambria"/>
                <w:sz w:val="20"/>
                <w:szCs w:val="20"/>
                <w:lang w:val="sr-Cyrl-RS"/>
              </w:rPr>
            </w:pPr>
            <w:r w:rsidRPr="00B9581D">
              <w:rPr>
                <w:rFonts w:ascii="Cambria" w:hAnsi="Cambria"/>
                <w:sz w:val="20"/>
                <w:szCs w:val="20"/>
                <w:lang w:val="sr-Cyrl-RS"/>
              </w:rPr>
              <w:t>105,0</w:t>
            </w:r>
          </w:p>
          <w:p w14:paraId="47B13C33" w14:textId="06368E16" w:rsidR="00983246" w:rsidRPr="00B9581D" w:rsidRDefault="00983246" w:rsidP="00983246">
            <w:pPr>
              <w:jc w:val="right"/>
              <w:rPr>
                <w:rFonts w:ascii="Cambria" w:hAnsi="Cambria"/>
                <w:sz w:val="20"/>
                <w:szCs w:val="20"/>
                <w:lang w:val="sr-Cyrl-RS"/>
              </w:rPr>
            </w:pPr>
            <w:r w:rsidRPr="00B9581D">
              <w:rPr>
                <w:rFonts w:ascii="Cambria" w:hAnsi="Cambria"/>
                <w:sz w:val="20"/>
                <w:szCs w:val="20"/>
                <w:lang w:val="sr-Cyrl-RS"/>
              </w:rPr>
              <w:t>95,0</w:t>
            </w:r>
          </w:p>
        </w:tc>
        <w:tc>
          <w:tcPr>
            <w:tcW w:w="1025" w:type="dxa"/>
          </w:tcPr>
          <w:p w14:paraId="755F5BE6" w14:textId="77777777" w:rsidR="004527D8" w:rsidRPr="00B9581D" w:rsidRDefault="004527D8" w:rsidP="001A6058">
            <w:pPr>
              <w:jc w:val="center"/>
              <w:rPr>
                <w:sz w:val="20"/>
                <w:szCs w:val="20"/>
              </w:rPr>
            </w:pPr>
            <w:r w:rsidRPr="00B9581D">
              <w:rPr>
                <w:rFonts w:ascii="Cambria" w:hAnsi="Cambria"/>
                <w:sz w:val="20"/>
                <w:szCs w:val="20"/>
              </w:rPr>
              <w:t>/</w:t>
            </w:r>
          </w:p>
        </w:tc>
        <w:tc>
          <w:tcPr>
            <w:tcW w:w="1025" w:type="dxa"/>
          </w:tcPr>
          <w:p w14:paraId="66556B8E" w14:textId="77777777" w:rsidR="004527D8" w:rsidRPr="00B9581D" w:rsidRDefault="004527D8" w:rsidP="001A6058">
            <w:pPr>
              <w:jc w:val="center"/>
              <w:rPr>
                <w:sz w:val="20"/>
                <w:szCs w:val="20"/>
              </w:rPr>
            </w:pPr>
            <w:r w:rsidRPr="00B9581D">
              <w:rPr>
                <w:rFonts w:ascii="Cambria" w:hAnsi="Cambria"/>
                <w:sz w:val="20"/>
                <w:szCs w:val="20"/>
              </w:rPr>
              <w:t>/</w:t>
            </w:r>
          </w:p>
        </w:tc>
        <w:tc>
          <w:tcPr>
            <w:tcW w:w="1025" w:type="dxa"/>
          </w:tcPr>
          <w:p w14:paraId="760C2117" w14:textId="77777777" w:rsidR="004527D8" w:rsidRPr="00B9581D" w:rsidRDefault="004527D8" w:rsidP="001A6058">
            <w:pPr>
              <w:jc w:val="center"/>
              <w:rPr>
                <w:sz w:val="20"/>
                <w:szCs w:val="20"/>
              </w:rPr>
            </w:pPr>
            <w:r w:rsidRPr="00B9581D">
              <w:rPr>
                <w:rFonts w:ascii="Cambria" w:hAnsi="Cambria"/>
                <w:sz w:val="20"/>
                <w:szCs w:val="20"/>
              </w:rPr>
              <w:t>/</w:t>
            </w:r>
          </w:p>
        </w:tc>
      </w:tr>
    </w:tbl>
    <w:p w14:paraId="2D3005A3" w14:textId="2D5FFAAA" w:rsidR="004527D8" w:rsidRPr="00B9581D" w:rsidRDefault="004527D8" w:rsidP="004527D8">
      <w:pPr>
        <w:rPr>
          <w:rFonts w:ascii="Cambria" w:hAnsi="Cambria"/>
          <w:sz w:val="20"/>
          <w:szCs w:val="20"/>
        </w:rPr>
      </w:pPr>
    </w:p>
    <w:tbl>
      <w:tblPr>
        <w:tblStyle w:val="TableGrid"/>
        <w:tblW w:w="16085" w:type="dxa"/>
        <w:tblInd w:w="-714" w:type="dxa"/>
        <w:shd w:val="clear" w:color="auto" w:fill="FFFFFF" w:themeFill="background1"/>
        <w:tblLook w:val="04A0" w:firstRow="1" w:lastRow="0" w:firstColumn="1" w:lastColumn="0" w:noHBand="0" w:noVBand="1"/>
      </w:tblPr>
      <w:tblGrid>
        <w:gridCol w:w="1962"/>
        <w:gridCol w:w="1493"/>
        <w:gridCol w:w="2479"/>
        <w:gridCol w:w="2077"/>
        <w:gridCol w:w="1386"/>
        <w:gridCol w:w="1663"/>
        <w:gridCol w:w="1161"/>
        <w:gridCol w:w="1288"/>
        <w:gridCol w:w="1288"/>
        <w:gridCol w:w="1288"/>
      </w:tblGrid>
      <w:tr w:rsidR="00B9581D" w:rsidRPr="00B9581D" w14:paraId="160BF372" w14:textId="77777777" w:rsidTr="00340908">
        <w:trPr>
          <w:trHeight w:val="360"/>
        </w:trPr>
        <w:tc>
          <w:tcPr>
            <w:tcW w:w="0" w:type="auto"/>
            <w:gridSpan w:val="2"/>
            <w:tcBorders>
              <w:bottom w:val="single" w:sz="4" w:space="0" w:color="auto"/>
            </w:tcBorders>
            <w:shd w:val="clear" w:color="auto" w:fill="2E74B5" w:themeFill="accent1" w:themeFillShade="BF"/>
          </w:tcPr>
          <w:p w14:paraId="1E17CBFA" w14:textId="4113554B" w:rsidR="005830C9" w:rsidRPr="00B9581D" w:rsidRDefault="005830C9" w:rsidP="005830C9">
            <w:pPr>
              <w:spacing w:after="120"/>
              <w:rPr>
                <w:rFonts w:ascii="Cambria" w:hAnsi="Cambria"/>
                <w:b/>
                <w:sz w:val="20"/>
                <w:szCs w:val="20"/>
                <w:lang w:val="sr-Cyrl-RS"/>
              </w:rPr>
            </w:pPr>
            <w:r w:rsidRPr="00B9581D">
              <w:rPr>
                <w:rFonts w:ascii="Cambria" w:hAnsi="Cambria"/>
                <w:b/>
                <w:sz w:val="20"/>
                <w:szCs w:val="20"/>
              </w:rPr>
              <w:t>Мера 2.</w:t>
            </w:r>
            <w:r w:rsidRPr="00B9581D">
              <w:rPr>
                <w:rFonts w:ascii="Cambria" w:hAnsi="Cambria"/>
                <w:b/>
                <w:sz w:val="20"/>
                <w:szCs w:val="20"/>
                <w:lang w:val="sr-Cyrl-RS"/>
              </w:rPr>
              <w:t>3</w:t>
            </w:r>
          </w:p>
        </w:tc>
        <w:tc>
          <w:tcPr>
            <w:tcW w:w="0" w:type="auto"/>
            <w:gridSpan w:val="8"/>
            <w:shd w:val="clear" w:color="auto" w:fill="2E74B5" w:themeFill="accent1" w:themeFillShade="BF"/>
          </w:tcPr>
          <w:p w14:paraId="11F8EF95" w14:textId="7FCFE4BE" w:rsidR="005830C9" w:rsidRPr="00B9581D" w:rsidRDefault="005830C9" w:rsidP="003B6BB3">
            <w:pPr>
              <w:spacing w:after="120"/>
              <w:rPr>
                <w:rFonts w:ascii="Cambria" w:hAnsi="Cambria"/>
                <w:b/>
                <w:sz w:val="20"/>
                <w:lang w:val="sr-Cyrl-RS"/>
              </w:rPr>
            </w:pPr>
            <w:bookmarkStart w:id="21" w:name="_Hlk84768196"/>
            <w:r w:rsidRPr="00B9581D">
              <w:rPr>
                <w:rFonts w:ascii="Cambria" w:hAnsi="Cambria"/>
                <w:b/>
                <w:sz w:val="20"/>
                <w:lang w:val="sr-Cyrl-RS"/>
              </w:rPr>
              <w:t>Испитивање делотворности постојећег поступка оцењивања осталог судског и туж</w:t>
            </w:r>
            <w:r w:rsidR="003B6BB3" w:rsidRPr="00B9581D">
              <w:rPr>
                <w:rFonts w:ascii="Cambria" w:hAnsi="Cambria"/>
                <w:b/>
                <w:sz w:val="20"/>
                <w:lang w:val="sr-Cyrl-RS"/>
              </w:rPr>
              <w:t>и</w:t>
            </w:r>
            <w:r w:rsidRPr="00B9581D">
              <w:rPr>
                <w:rFonts w:ascii="Cambria" w:hAnsi="Cambria"/>
                <w:b/>
                <w:sz w:val="20"/>
                <w:lang w:val="sr-Cyrl-RS"/>
              </w:rPr>
              <w:t>лачког особља</w:t>
            </w:r>
            <w:bookmarkEnd w:id="21"/>
          </w:p>
        </w:tc>
      </w:tr>
      <w:tr w:rsidR="00B9581D" w:rsidRPr="00B9581D" w14:paraId="5B3966AA" w14:textId="77777777" w:rsidTr="00340908">
        <w:trPr>
          <w:trHeight w:val="611"/>
        </w:trPr>
        <w:tc>
          <w:tcPr>
            <w:tcW w:w="0" w:type="auto"/>
            <w:gridSpan w:val="2"/>
            <w:tcBorders>
              <w:bottom w:val="single" w:sz="4" w:space="0" w:color="auto"/>
            </w:tcBorders>
            <w:shd w:val="clear" w:color="auto" w:fill="9CC2E5" w:themeFill="accent1" w:themeFillTint="99"/>
          </w:tcPr>
          <w:p w14:paraId="4C3AD8B5" w14:textId="77777777" w:rsidR="005830C9" w:rsidRPr="00B9581D" w:rsidRDefault="005830C9" w:rsidP="005830C9">
            <w:pPr>
              <w:spacing w:after="120"/>
              <w:rPr>
                <w:rFonts w:ascii="Cambria" w:hAnsi="Cambria"/>
                <w:b/>
                <w:sz w:val="20"/>
                <w:lang w:val="sr-Cyrl-RS"/>
              </w:rPr>
            </w:pPr>
            <w:r w:rsidRPr="00B9581D">
              <w:rPr>
                <w:rFonts w:ascii="Cambria" w:hAnsi="Cambria"/>
                <w:b/>
                <w:sz w:val="20"/>
                <w:lang w:val="sr-Cyrl-RS"/>
              </w:rPr>
              <w:t>Институција надлежна за праћење и контролу:</w:t>
            </w:r>
          </w:p>
        </w:tc>
        <w:tc>
          <w:tcPr>
            <w:tcW w:w="0" w:type="auto"/>
            <w:gridSpan w:val="8"/>
            <w:tcBorders>
              <w:bottom w:val="single" w:sz="4" w:space="0" w:color="auto"/>
            </w:tcBorders>
            <w:shd w:val="clear" w:color="auto" w:fill="FFFFFF" w:themeFill="background1"/>
          </w:tcPr>
          <w:p w14:paraId="08987126" w14:textId="2C5A6100" w:rsidR="005830C9" w:rsidRPr="00B9581D" w:rsidRDefault="005830C9" w:rsidP="005830C9">
            <w:pPr>
              <w:spacing w:after="120"/>
              <w:jc w:val="both"/>
              <w:rPr>
                <w:rFonts w:ascii="Cambria" w:hAnsi="Cambria"/>
                <w:sz w:val="20"/>
                <w:lang w:val="sr-Cyrl-RS"/>
              </w:rPr>
            </w:pPr>
            <w:r w:rsidRPr="00B9581D">
              <w:rPr>
                <w:rFonts w:ascii="Cambria" w:hAnsi="Cambria"/>
                <w:sz w:val="20"/>
                <w:lang w:val="sr-Cyrl-RS"/>
              </w:rPr>
              <w:t xml:space="preserve">Министарство правде Републике Србије, </w:t>
            </w:r>
            <w:r w:rsidR="00340908" w:rsidRPr="00B9581D">
              <w:rPr>
                <w:rFonts w:ascii="Cambria" w:hAnsi="Cambria"/>
                <w:sz w:val="20"/>
                <w:lang w:val="sr-Cyrl-RS"/>
              </w:rPr>
              <w:t>Високи савет судства, Врховни касациони суд</w:t>
            </w:r>
            <w:r w:rsidRPr="00B9581D">
              <w:rPr>
                <w:rFonts w:ascii="Cambria" w:hAnsi="Cambria"/>
                <w:sz w:val="20"/>
                <w:lang w:val="sr-Cyrl-RS"/>
              </w:rPr>
              <w:t>Републичко јавно тужилаштво и Државно веће тужилаца</w:t>
            </w:r>
          </w:p>
        </w:tc>
      </w:tr>
      <w:tr w:rsidR="00B9581D" w:rsidRPr="00B9581D" w14:paraId="11B82795" w14:textId="77777777" w:rsidTr="00340908">
        <w:trPr>
          <w:trHeight w:val="376"/>
        </w:trPr>
        <w:tc>
          <w:tcPr>
            <w:tcW w:w="0" w:type="auto"/>
            <w:gridSpan w:val="2"/>
            <w:tcBorders>
              <w:bottom w:val="single" w:sz="4" w:space="0" w:color="auto"/>
            </w:tcBorders>
            <w:shd w:val="clear" w:color="auto" w:fill="9CC2E5" w:themeFill="accent1" w:themeFillTint="99"/>
          </w:tcPr>
          <w:p w14:paraId="442479E0" w14:textId="77777777" w:rsidR="005830C9" w:rsidRPr="00B9581D" w:rsidRDefault="005830C9" w:rsidP="005830C9">
            <w:pPr>
              <w:spacing w:after="120"/>
              <w:rPr>
                <w:rFonts w:ascii="Cambria" w:hAnsi="Cambria"/>
                <w:b/>
                <w:sz w:val="20"/>
                <w:szCs w:val="20"/>
              </w:rPr>
            </w:pPr>
            <w:r w:rsidRPr="00B9581D">
              <w:rPr>
                <w:rFonts w:ascii="Cambria" w:hAnsi="Cambria"/>
                <w:b/>
                <w:sz w:val="20"/>
                <w:szCs w:val="20"/>
              </w:rPr>
              <w:t>Тип мере:</w:t>
            </w:r>
          </w:p>
        </w:tc>
        <w:tc>
          <w:tcPr>
            <w:tcW w:w="0" w:type="auto"/>
            <w:gridSpan w:val="8"/>
            <w:tcBorders>
              <w:bottom w:val="single" w:sz="4" w:space="0" w:color="auto"/>
            </w:tcBorders>
            <w:shd w:val="clear" w:color="auto" w:fill="FFFFFF" w:themeFill="background1"/>
          </w:tcPr>
          <w:p w14:paraId="4664525A" w14:textId="77777777" w:rsidR="005830C9" w:rsidRPr="00B9581D" w:rsidRDefault="005830C9" w:rsidP="005830C9">
            <w:pPr>
              <w:spacing w:after="120"/>
              <w:jc w:val="both"/>
              <w:rPr>
                <w:rFonts w:ascii="Cambria" w:hAnsi="Cambria"/>
                <w:sz w:val="20"/>
                <w:szCs w:val="20"/>
              </w:rPr>
            </w:pPr>
            <w:r w:rsidRPr="00B9581D">
              <w:rPr>
                <w:rFonts w:ascii="Cambria" w:hAnsi="Cambria"/>
                <w:sz w:val="20"/>
                <w:szCs w:val="20"/>
              </w:rPr>
              <w:t>Информативно-едукативна</w:t>
            </w:r>
          </w:p>
        </w:tc>
      </w:tr>
      <w:tr w:rsidR="00B9581D" w:rsidRPr="00B9581D" w14:paraId="7B215955" w14:textId="77777777" w:rsidTr="00340908">
        <w:trPr>
          <w:trHeight w:val="360"/>
        </w:trPr>
        <w:tc>
          <w:tcPr>
            <w:tcW w:w="0" w:type="auto"/>
            <w:gridSpan w:val="2"/>
            <w:tcBorders>
              <w:bottom w:val="single" w:sz="4" w:space="0" w:color="auto"/>
            </w:tcBorders>
            <w:shd w:val="clear" w:color="auto" w:fill="9CC2E5" w:themeFill="accent1" w:themeFillTint="99"/>
          </w:tcPr>
          <w:p w14:paraId="60D32D48" w14:textId="77777777" w:rsidR="005830C9" w:rsidRPr="00B9581D" w:rsidRDefault="005830C9" w:rsidP="005830C9">
            <w:pPr>
              <w:spacing w:after="120"/>
              <w:rPr>
                <w:rFonts w:ascii="Cambria" w:hAnsi="Cambria"/>
                <w:b/>
                <w:sz w:val="20"/>
                <w:szCs w:val="20"/>
              </w:rPr>
            </w:pPr>
            <w:r w:rsidRPr="00B9581D">
              <w:rPr>
                <w:rFonts w:ascii="Cambria" w:hAnsi="Cambria"/>
                <w:b/>
                <w:sz w:val="20"/>
                <w:szCs w:val="20"/>
              </w:rPr>
              <w:t>Период спровођења:</w:t>
            </w:r>
          </w:p>
        </w:tc>
        <w:tc>
          <w:tcPr>
            <w:tcW w:w="0" w:type="auto"/>
            <w:gridSpan w:val="8"/>
            <w:tcBorders>
              <w:bottom w:val="single" w:sz="4" w:space="0" w:color="auto"/>
            </w:tcBorders>
            <w:shd w:val="clear" w:color="auto" w:fill="FFFFFF" w:themeFill="background1"/>
          </w:tcPr>
          <w:p w14:paraId="207D1F2A" w14:textId="77777777" w:rsidR="005830C9" w:rsidRPr="00B9581D" w:rsidRDefault="005830C9" w:rsidP="005830C9">
            <w:pPr>
              <w:spacing w:after="120"/>
              <w:jc w:val="both"/>
              <w:rPr>
                <w:rFonts w:ascii="Cambria" w:hAnsi="Cambria"/>
                <w:sz w:val="20"/>
                <w:szCs w:val="20"/>
              </w:rPr>
            </w:pPr>
            <w:r w:rsidRPr="00B9581D">
              <w:rPr>
                <w:rFonts w:ascii="Cambria" w:hAnsi="Cambria"/>
                <w:sz w:val="20"/>
                <w:szCs w:val="20"/>
              </w:rPr>
              <w:t xml:space="preserve">Од </w:t>
            </w:r>
            <w:r w:rsidRPr="00B9581D">
              <w:rPr>
                <w:rFonts w:ascii="Cambria" w:hAnsi="Cambria"/>
                <w:sz w:val="20"/>
                <w:szCs w:val="20"/>
                <w:lang w:val="sr-Cyrl-RS"/>
              </w:rPr>
              <w:t>2</w:t>
            </w:r>
            <w:r w:rsidRPr="00B9581D">
              <w:rPr>
                <w:rFonts w:ascii="Cambria" w:hAnsi="Cambria"/>
                <w:sz w:val="20"/>
                <w:szCs w:val="20"/>
              </w:rPr>
              <w:t xml:space="preserve">. квартала 2022. до краја </w:t>
            </w:r>
            <w:r w:rsidRPr="00B9581D">
              <w:rPr>
                <w:rFonts w:ascii="Cambria" w:hAnsi="Cambria"/>
                <w:sz w:val="20"/>
                <w:szCs w:val="20"/>
                <w:lang w:val="sr-Cyrl-RS"/>
              </w:rPr>
              <w:t>4</w:t>
            </w:r>
            <w:r w:rsidRPr="00B9581D">
              <w:rPr>
                <w:rFonts w:ascii="Cambria" w:hAnsi="Cambria"/>
                <w:sz w:val="20"/>
                <w:szCs w:val="20"/>
              </w:rPr>
              <w:t>. квартала 202</w:t>
            </w:r>
            <w:r w:rsidRPr="00B9581D">
              <w:rPr>
                <w:rFonts w:ascii="Cambria" w:hAnsi="Cambria"/>
                <w:sz w:val="20"/>
                <w:szCs w:val="20"/>
                <w:lang w:val="sr-Cyrl-RS"/>
              </w:rPr>
              <w:t>2</w:t>
            </w:r>
            <w:r w:rsidRPr="00B9581D">
              <w:rPr>
                <w:rFonts w:ascii="Cambria" w:hAnsi="Cambria"/>
                <w:sz w:val="20"/>
                <w:szCs w:val="20"/>
              </w:rPr>
              <w:t>. године</w:t>
            </w:r>
          </w:p>
        </w:tc>
      </w:tr>
      <w:tr w:rsidR="00B9581D" w:rsidRPr="00B9581D" w14:paraId="34442E8D" w14:textId="77777777" w:rsidTr="00692318">
        <w:trPr>
          <w:trHeight w:val="846"/>
        </w:trPr>
        <w:tc>
          <w:tcPr>
            <w:tcW w:w="0" w:type="auto"/>
            <w:shd w:val="clear" w:color="auto" w:fill="DEEAF6" w:themeFill="accent1" w:themeFillTint="33"/>
          </w:tcPr>
          <w:p w14:paraId="496D123B" w14:textId="77777777" w:rsidR="005830C9" w:rsidRPr="00B9581D" w:rsidRDefault="005830C9" w:rsidP="005830C9">
            <w:pPr>
              <w:spacing w:after="120"/>
              <w:jc w:val="center"/>
              <w:rPr>
                <w:rFonts w:ascii="Cambria" w:hAnsi="Cambria"/>
                <w:b/>
                <w:sz w:val="20"/>
                <w:szCs w:val="20"/>
              </w:rPr>
            </w:pPr>
            <w:r w:rsidRPr="00B9581D">
              <w:rPr>
                <w:rFonts w:ascii="Cambria" w:hAnsi="Cambria"/>
                <w:b/>
                <w:sz w:val="20"/>
                <w:szCs w:val="20"/>
              </w:rPr>
              <w:t>Показатељ крајњег исхода</w:t>
            </w:r>
          </w:p>
        </w:tc>
        <w:tc>
          <w:tcPr>
            <w:tcW w:w="0" w:type="auto"/>
            <w:shd w:val="clear" w:color="auto" w:fill="DEEAF6" w:themeFill="accent1" w:themeFillTint="33"/>
          </w:tcPr>
          <w:p w14:paraId="7861411D" w14:textId="77777777" w:rsidR="005830C9" w:rsidRPr="00B9581D" w:rsidRDefault="005830C9" w:rsidP="005830C9">
            <w:pPr>
              <w:spacing w:after="120"/>
              <w:jc w:val="center"/>
              <w:rPr>
                <w:rFonts w:ascii="Cambria" w:hAnsi="Cambria"/>
                <w:b/>
                <w:sz w:val="20"/>
                <w:szCs w:val="20"/>
              </w:rPr>
            </w:pPr>
            <w:r w:rsidRPr="00B9581D">
              <w:rPr>
                <w:rFonts w:ascii="Cambria" w:hAnsi="Cambria"/>
                <w:b/>
                <w:sz w:val="20"/>
                <w:szCs w:val="20"/>
              </w:rPr>
              <w:t>Јединица мере</w:t>
            </w:r>
          </w:p>
        </w:tc>
        <w:tc>
          <w:tcPr>
            <w:tcW w:w="0" w:type="auto"/>
            <w:shd w:val="clear" w:color="auto" w:fill="DEEAF6" w:themeFill="accent1" w:themeFillTint="33"/>
          </w:tcPr>
          <w:p w14:paraId="460BF404" w14:textId="77777777" w:rsidR="005830C9" w:rsidRPr="00B9581D" w:rsidRDefault="005830C9" w:rsidP="005830C9">
            <w:pPr>
              <w:spacing w:after="120"/>
              <w:jc w:val="center"/>
              <w:rPr>
                <w:rFonts w:ascii="Cambria" w:hAnsi="Cambria"/>
                <w:b/>
                <w:sz w:val="20"/>
                <w:szCs w:val="20"/>
              </w:rPr>
            </w:pPr>
            <w:r w:rsidRPr="00B9581D">
              <w:rPr>
                <w:rFonts w:ascii="Cambria" w:hAnsi="Cambria"/>
                <w:b/>
                <w:sz w:val="20"/>
                <w:szCs w:val="20"/>
              </w:rPr>
              <w:t>Извор верификације</w:t>
            </w:r>
          </w:p>
        </w:tc>
        <w:tc>
          <w:tcPr>
            <w:tcW w:w="0" w:type="auto"/>
            <w:shd w:val="clear" w:color="auto" w:fill="DEEAF6" w:themeFill="accent1" w:themeFillTint="33"/>
          </w:tcPr>
          <w:p w14:paraId="539D084E" w14:textId="77777777" w:rsidR="005830C9" w:rsidRPr="00B9581D" w:rsidRDefault="005830C9" w:rsidP="005830C9">
            <w:pPr>
              <w:spacing w:after="120"/>
              <w:jc w:val="center"/>
              <w:rPr>
                <w:rFonts w:ascii="Cambria" w:hAnsi="Cambria"/>
                <w:b/>
                <w:sz w:val="20"/>
                <w:szCs w:val="20"/>
              </w:rPr>
            </w:pPr>
            <w:r w:rsidRPr="00B9581D">
              <w:rPr>
                <w:rFonts w:ascii="Cambria" w:hAnsi="Cambria"/>
                <w:b/>
                <w:sz w:val="20"/>
                <w:szCs w:val="20"/>
              </w:rPr>
              <w:t>Почетна вредност</w:t>
            </w:r>
          </w:p>
        </w:tc>
        <w:tc>
          <w:tcPr>
            <w:tcW w:w="0" w:type="auto"/>
            <w:shd w:val="clear" w:color="auto" w:fill="DEEAF6" w:themeFill="accent1" w:themeFillTint="33"/>
          </w:tcPr>
          <w:p w14:paraId="4A5483C8" w14:textId="77777777" w:rsidR="005830C9" w:rsidRPr="00B9581D" w:rsidRDefault="005830C9" w:rsidP="005830C9">
            <w:pPr>
              <w:spacing w:after="120"/>
              <w:jc w:val="center"/>
              <w:rPr>
                <w:rFonts w:ascii="Cambria" w:hAnsi="Cambria"/>
                <w:b/>
                <w:sz w:val="20"/>
                <w:szCs w:val="20"/>
              </w:rPr>
            </w:pPr>
            <w:r w:rsidRPr="00B9581D">
              <w:rPr>
                <w:rFonts w:ascii="Cambria" w:hAnsi="Cambria"/>
                <w:b/>
                <w:sz w:val="20"/>
                <w:szCs w:val="20"/>
              </w:rPr>
              <w:t>Почетна година</w:t>
            </w:r>
          </w:p>
        </w:tc>
        <w:tc>
          <w:tcPr>
            <w:tcW w:w="1663" w:type="dxa"/>
            <w:shd w:val="clear" w:color="auto" w:fill="DEEAF6" w:themeFill="accent1" w:themeFillTint="33"/>
          </w:tcPr>
          <w:p w14:paraId="27507BA1" w14:textId="77777777" w:rsidR="005830C9" w:rsidRPr="00B9581D" w:rsidRDefault="005830C9" w:rsidP="005830C9">
            <w:pPr>
              <w:spacing w:after="120"/>
              <w:jc w:val="center"/>
              <w:rPr>
                <w:rFonts w:ascii="Cambria" w:hAnsi="Cambria"/>
                <w:b/>
                <w:sz w:val="20"/>
                <w:szCs w:val="20"/>
              </w:rPr>
            </w:pPr>
            <w:r w:rsidRPr="00B9581D">
              <w:rPr>
                <w:rFonts w:ascii="Cambria" w:hAnsi="Cambria"/>
                <w:b/>
                <w:sz w:val="20"/>
                <w:szCs w:val="20"/>
              </w:rPr>
              <w:t>Циљана вредност у 2022. год.</w:t>
            </w:r>
          </w:p>
        </w:tc>
        <w:tc>
          <w:tcPr>
            <w:tcW w:w="1161" w:type="dxa"/>
            <w:shd w:val="clear" w:color="auto" w:fill="DEEAF6" w:themeFill="accent1" w:themeFillTint="33"/>
          </w:tcPr>
          <w:p w14:paraId="55A39F83" w14:textId="77777777" w:rsidR="005830C9" w:rsidRPr="00B9581D" w:rsidRDefault="005830C9" w:rsidP="005830C9">
            <w:pPr>
              <w:spacing w:after="120"/>
              <w:jc w:val="center"/>
              <w:rPr>
                <w:rFonts w:ascii="Cambria" w:hAnsi="Cambria"/>
                <w:b/>
                <w:sz w:val="20"/>
                <w:szCs w:val="20"/>
              </w:rPr>
            </w:pPr>
            <w:r w:rsidRPr="00B9581D">
              <w:rPr>
                <w:rFonts w:ascii="Cambria" w:hAnsi="Cambria"/>
                <w:b/>
                <w:sz w:val="20"/>
                <w:szCs w:val="20"/>
              </w:rPr>
              <w:t>Циљана вредност у 2023. год.</w:t>
            </w:r>
          </w:p>
        </w:tc>
        <w:tc>
          <w:tcPr>
            <w:tcW w:w="0" w:type="auto"/>
            <w:shd w:val="clear" w:color="auto" w:fill="DEEAF6" w:themeFill="accent1" w:themeFillTint="33"/>
          </w:tcPr>
          <w:p w14:paraId="012B3E22" w14:textId="77777777" w:rsidR="005830C9" w:rsidRPr="00B9581D" w:rsidRDefault="005830C9" w:rsidP="005830C9">
            <w:pPr>
              <w:spacing w:after="120"/>
              <w:jc w:val="center"/>
              <w:rPr>
                <w:rFonts w:ascii="Cambria" w:hAnsi="Cambria"/>
                <w:b/>
                <w:sz w:val="20"/>
                <w:szCs w:val="20"/>
              </w:rPr>
            </w:pPr>
            <w:r w:rsidRPr="00B9581D">
              <w:rPr>
                <w:rFonts w:ascii="Cambria" w:hAnsi="Cambria"/>
                <w:b/>
                <w:sz w:val="20"/>
                <w:szCs w:val="20"/>
              </w:rPr>
              <w:t>Циљана вредност у 2024. год.</w:t>
            </w:r>
          </w:p>
        </w:tc>
        <w:tc>
          <w:tcPr>
            <w:tcW w:w="0" w:type="auto"/>
            <w:shd w:val="clear" w:color="auto" w:fill="DEEAF6" w:themeFill="accent1" w:themeFillTint="33"/>
          </w:tcPr>
          <w:p w14:paraId="72FB5426" w14:textId="77777777" w:rsidR="005830C9" w:rsidRPr="00B9581D" w:rsidRDefault="005830C9" w:rsidP="005830C9">
            <w:pPr>
              <w:spacing w:after="120"/>
              <w:jc w:val="center"/>
              <w:rPr>
                <w:rFonts w:ascii="Cambria" w:hAnsi="Cambria"/>
                <w:b/>
                <w:sz w:val="20"/>
                <w:szCs w:val="20"/>
              </w:rPr>
            </w:pPr>
            <w:r w:rsidRPr="00B9581D">
              <w:rPr>
                <w:rFonts w:ascii="Cambria" w:hAnsi="Cambria"/>
                <w:b/>
                <w:sz w:val="20"/>
                <w:szCs w:val="20"/>
              </w:rPr>
              <w:t>Циљана вредност у 2025. год.</w:t>
            </w:r>
          </w:p>
        </w:tc>
        <w:tc>
          <w:tcPr>
            <w:tcW w:w="0" w:type="auto"/>
            <w:shd w:val="clear" w:color="auto" w:fill="DEEAF6" w:themeFill="accent1" w:themeFillTint="33"/>
          </w:tcPr>
          <w:p w14:paraId="2ED81FAE" w14:textId="77777777" w:rsidR="005830C9" w:rsidRPr="00B9581D" w:rsidRDefault="005830C9" w:rsidP="005830C9">
            <w:pPr>
              <w:spacing w:after="120"/>
              <w:jc w:val="center"/>
              <w:rPr>
                <w:rFonts w:ascii="Cambria" w:hAnsi="Cambria"/>
                <w:b/>
                <w:sz w:val="20"/>
                <w:szCs w:val="20"/>
              </w:rPr>
            </w:pPr>
            <w:r w:rsidRPr="00B9581D">
              <w:rPr>
                <w:rFonts w:ascii="Cambria" w:hAnsi="Cambria"/>
                <w:b/>
                <w:sz w:val="20"/>
                <w:szCs w:val="20"/>
              </w:rPr>
              <w:t>Циљана вредност у 2026. год.</w:t>
            </w:r>
          </w:p>
        </w:tc>
      </w:tr>
      <w:tr w:rsidR="00B9581D" w:rsidRPr="00B9581D" w14:paraId="2EB38197" w14:textId="77777777" w:rsidTr="00692318">
        <w:trPr>
          <w:trHeight w:val="1348"/>
        </w:trPr>
        <w:tc>
          <w:tcPr>
            <w:tcW w:w="0" w:type="auto"/>
            <w:tcBorders>
              <w:bottom w:val="single" w:sz="4" w:space="0" w:color="auto"/>
            </w:tcBorders>
            <w:shd w:val="clear" w:color="auto" w:fill="FFFFFF" w:themeFill="background1"/>
          </w:tcPr>
          <w:p w14:paraId="36BAB6FB" w14:textId="08A81126" w:rsidR="005830C9" w:rsidRPr="00B9581D" w:rsidRDefault="005830C9" w:rsidP="00462E6B">
            <w:pPr>
              <w:spacing w:after="120"/>
              <w:rPr>
                <w:rFonts w:ascii="Cambria" w:hAnsi="Cambria"/>
                <w:sz w:val="20"/>
                <w:szCs w:val="20"/>
              </w:rPr>
            </w:pPr>
            <w:r w:rsidRPr="00B9581D">
              <w:rPr>
                <w:rFonts w:ascii="Cambria" w:hAnsi="Cambria"/>
                <w:sz w:val="20"/>
                <w:szCs w:val="20"/>
              </w:rPr>
              <w:t xml:space="preserve">Спроведена анализа постојећег поступка оцењивања </w:t>
            </w:r>
            <w:r w:rsidR="00416DB8" w:rsidRPr="00B9581D">
              <w:rPr>
                <w:rFonts w:ascii="Cambria" w:hAnsi="Cambria"/>
                <w:sz w:val="20"/>
                <w:szCs w:val="20"/>
                <w:lang w:val="sr-Cyrl-RS"/>
              </w:rPr>
              <w:t xml:space="preserve">осталог судског и </w:t>
            </w:r>
            <w:r w:rsidR="00462E6B" w:rsidRPr="00B9581D">
              <w:rPr>
                <w:rFonts w:ascii="Cambria" w:hAnsi="Cambria"/>
                <w:sz w:val="20"/>
                <w:szCs w:val="20"/>
                <w:lang w:val="sr-Cyrl-RS"/>
              </w:rPr>
              <w:t xml:space="preserve">тужилачког </w:t>
            </w:r>
            <w:r w:rsidR="00416DB8" w:rsidRPr="00B9581D">
              <w:rPr>
                <w:rFonts w:ascii="Cambria" w:hAnsi="Cambria"/>
                <w:sz w:val="20"/>
                <w:szCs w:val="20"/>
                <w:lang w:val="sr-Cyrl-RS"/>
              </w:rPr>
              <w:t>особља</w:t>
            </w:r>
          </w:p>
        </w:tc>
        <w:tc>
          <w:tcPr>
            <w:tcW w:w="0" w:type="auto"/>
            <w:tcBorders>
              <w:bottom w:val="single" w:sz="4" w:space="0" w:color="auto"/>
            </w:tcBorders>
            <w:shd w:val="clear" w:color="auto" w:fill="FFFFFF" w:themeFill="background1"/>
          </w:tcPr>
          <w:p w14:paraId="340A9A45" w14:textId="77777777" w:rsidR="005830C9" w:rsidRPr="00B9581D" w:rsidRDefault="005830C9" w:rsidP="005830C9">
            <w:pPr>
              <w:spacing w:after="120"/>
              <w:rPr>
                <w:rFonts w:ascii="Cambria" w:hAnsi="Cambria"/>
                <w:sz w:val="20"/>
                <w:szCs w:val="20"/>
              </w:rPr>
            </w:pPr>
            <w:r w:rsidRPr="00B9581D">
              <w:rPr>
                <w:rFonts w:ascii="Cambria" w:hAnsi="Cambria"/>
                <w:sz w:val="20"/>
                <w:szCs w:val="20"/>
              </w:rPr>
              <w:t>Извештај о спроведеној анализи</w:t>
            </w:r>
          </w:p>
        </w:tc>
        <w:tc>
          <w:tcPr>
            <w:tcW w:w="0" w:type="auto"/>
            <w:shd w:val="clear" w:color="auto" w:fill="FFFFFF" w:themeFill="background1"/>
          </w:tcPr>
          <w:p w14:paraId="15CD0FCD" w14:textId="77777777" w:rsidR="005830C9" w:rsidRPr="00B9581D" w:rsidRDefault="005830C9" w:rsidP="005830C9">
            <w:pPr>
              <w:spacing w:after="120"/>
              <w:rPr>
                <w:rFonts w:ascii="Cambria" w:hAnsi="Cambria"/>
                <w:sz w:val="20"/>
                <w:szCs w:val="20"/>
              </w:rPr>
            </w:pPr>
            <w:r w:rsidRPr="00B9581D">
              <w:rPr>
                <w:rFonts w:ascii="Cambria" w:hAnsi="Cambria"/>
                <w:sz w:val="20"/>
                <w:szCs w:val="20"/>
              </w:rPr>
              <w:t>Извештај о спроведеној анализи објављен</w:t>
            </w:r>
          </w:p>
        </w:tc>
        <w:tc>
          <w:tcPr>
            <w:tcW w:w="0" w:type="auto"/>
            <w:shd w:val="clear" w:color="auto" w:fill="FFFFFF" w:themeFill="background1"/>
          </w:tcPr>
          <w:p w14:paraId="76E3F0EE" w14:textId="77777777" w:rsidR="005830C9" w:rsidRPr="00B9581D" w:rsidRDefault="005830C9" w:rsidP="005830C9">
            <w:pPr>
              <w:spacing w:after="120"/>
              <w:rPr>
                <w:rFonts w:ascii="Cambria" w:hAnsi="Cambria"/>
                <w:sz w:val="20"/>
                <w:szCs w:val="20"/>
              </w:rPr>
            </w:pPr>
            <w:r w:rsidRPr="00B9581D">
              <w:rPr>
                <w:rFonts w:ascii="Cambria" w:hAnsi="Cambria"/>
                <w:sz w:val="20"/>
                <w:szCs w:val="20"/>
              </w:rPr>
              <w:t>Не постоји анализа која је спроведена</w:t>
            </w:r>
          </w:p>
        </w:tc>
        <w:tc>
          <w:tcPr>
            <w:tcW w:w="0" w:type="auto"/>
            <w:shd w:val="clear" w:color="auto" w:fill="FFFFFF" w:themeFill="background1"/>
          </w:tcPr>
          <w:p w14:paraId="219EC2EA" w14:textId="77777777" w:rsidR="005830C9" w:rsidRPr="00B9581D" w:rsidRDefault="005830C9" w:rsidP="005830C9">
            <w:pPr>
              <w:spacing w:after="120"/>
              <w:jc w:val="center"/>
              <w:rPr>
                <w:rFonts w:ascii="Cambria" w:hAnsi="Cambria"/>
                <w:sz w:val="20"/>
                <w:szCs w:val="20"/>
              </w:rPr>
            </w:pPr>
            <w:r w:rsidRPr="00B9581D">
              <w:rPr>
                <w:rFonts w:ascii="Cambria" w:hAnsi="Cambria"/>
                <w:sz w:val="20"/>
                <w:szCs w:val="20"/>
              </w:rPr>
              <w:t>2021.</w:t>
            </w:r>
          </w:p>
        </w:tc>
        <w:tc>
          <w:tcPr>
            <w:tcW w:w="1663" w:type="dxa"/>
            <w:shd w:val="clear" w:color="auto" w:fill="FFFFFF" w:themeFill="background1"/>
          </w:tcPr>
          <w:p w14:paraId="62A84693" w14:textId="22481126" w:rsidR="005830C9" w:rsidRPr="00B9581D" w:rsidRDefault="003B2BF2" w:rsidP="007F53B7">
            <w:pPr>
              <w:spacing w:after="120"/>
              <w:rPr>
                <w:rFonts w:ascii="Cambria" w:hAnsi="Cambria"/>
                <w:sz w:val="20"/>
                <w:szCs w:val="20"/>
              </w:rPr>
            </w:pPr>
            <w:r w:rsidRPr="00B9581D">
              <w:rPr>
                <w:rFonts w:ascii="Cambria" w:hAnsi="Cambria"/>
                <w:sz w:val="20"/>
                <w:szCs w:val="20"/>
              </w:rPr>
              <w:t xml:space="preserve">Спроведена анализа и </w:t>
            </w:r>
            <w:r w:rsidRPr="00B9581D">
              <w:rPr>
                <w:rFonts w:ascii="Cambria" w:hAnsi="Cambria"/>
                <w:sz w:val="20"/>
                <w:szCs w:val="20"/>
                <w:lang w:val="sr-Cyrl-RS"/>
              </w:rPr>
              <w:t xml:space="preserve">објављен </w:t>
            </w:r>
            <w:r w:rsidRPr="00B9581D">
              <w:rPr>
                <w:rFonts w:ascii="Cambria" w:hAnsi="Cambria"/>
                <w:sz w:val="20"/>
                <w:szCs w:val="20"/>
              </w:rPr>
              <w:t>извештај</w:t>
            </w:r>
          </w:p>
        </w:tc>
        <w:tc>
          <w:tcPr>
            <w:tcW w:w="1161" w:type="dxa"/>
            <w:shd w:val="clear" w:color="auto" w:fill="FFFFFF" w:themeFill="background1"/>
          </w:tcPr>
          <w:p w14:paraId="6CA85EC0" w14:textId="14FF852F" w:rsidR="005830C9" w:rsidRPr="00B9581D" w:rsidRDefault="003B2BF2" w:rsidP="00462E6B">
            <w:pPr>
              <w:spacing w:after="120"/>
              <w:rPr>
                <w:rFonts w:ascii="Cambria" w:hAnsi="Cambria"/>
                <w:sz w:val="20"/>
                <w:szCs w:val="20"/>
              </w:rPr>
            </w:pPr>
            <w:r w:rsidRPr="00B9581D">
              <w:rPr>
                <w:rFonts w:ascii="Cambria" w:hAnsi="Cambria"/>
                <w:sz w:val="20"/>
                <w:szCs w:val="20"/>
              </w:rPr>
              <w:t>/</w:t>
            </w:r>
          </w:p>
        </w:tc>
        <w:tc>
          <w:tcPr>
            <w:tcW w:w="0" w:type="auto"/>
            <w:shd w:val="clear" w:color="auto" w:fill="FFFFFF" w:themeFill="background1"/>
          </w:tcPr>
          <w:p w14:paraId="1247D46E" w14:textId="77777777" w:rsidR="005830C9" w:rsidRPr="00B9581D" w:rsidRDefault="005830C9" w:rsidP="005830C9">
            <w:pPr>
              <w:spacing w:after="120"/>
              <w:jc w:val="center"/>
              <w:rPr>
                <w:rFonts w:ascii="Cambria" w:hAnsi="Cambria"/>
                <w:sz w:val="20"/>
                <w:szCs w:val="20"/>
              </w:rPr>
            </w:pPr>
            <w:r w:rsidRPr="00B9581D">
              <w:rPr>
                <w:rFonts w:ascii="Cambria" w:hAnsi="Cambria"/>
                <w:sz w:val="20"/>
                <w:szCs w:val="20"/>
              </w:rPr>
              <w:t>/</w:t>
            </w:r>
          </w:p>
        </w:tc>
        <w:tc>
          <w:tcPr>
            <w:tcW w:w="0" w:type="auto"/>
            <w:shd w:val="clear" w:color="auto" w:fill="FFFFFF" w:themeFill="background1"/>
          </w:tcPr>
          <w:p w14:paraId="68AD29FE" w14:textId="77777777" w:rsidR="005830C9" w:rsidRPr="00B9581D" w:rsidRDefault="005830C9" w:rsidP="005830C9">
            <w:pPr>
              <w:spacing w:after="120"/>
              <w:jc w:val="center"/>
              <w:rPr>
                <w:rFonts w:ascii="Cambria" w:hAnsi="Cambria"/>
                <w:sz w:val="20"/>
                <w:szCs w:val="20"/>
              </w:rPr>
            </w:pPr>
            <w:r w:rsidRPr="00B9581D">
              <w:rPr>
                <w:rFonts w:ascii="Cambria" w:hAnsi="Cambria"/>
                <w:sz w:val="20"/>
                <w:szCs w:val="20"/>
              </w:rPr>
              <w:t>/</w:t>
            </w:r>
          </w:p>
        </w:tc>
        <w:tc>
          <w:tcPr>
            <w:tcW w:w="0" w:type="auto"/>
            <w:shd w:val="clear" w:color="auto" w:fill="FFFFFF" w:themeFill="background1"/>
          </w:tcPr>
          <w:p w14:paraId="5630F1A7" w14:textId="77777777" w:rsidR="005830C9" w:rsidRPr="00B9581D" w:rsidRDefault="005830C9" w:rsidP="005830C9">
            <w:pPr>
              <w:spacing w:after="120"/>
              <w:jc w:val="center"/>
              <w:rPr>
                <w:rFonts w:ascii="Cambria" w:hAnsi="Cambria"/>
                <w:sz w:val="20"/>
                <w:szCs w:val="20"/>
              </w:rPr>
            </w:pPr>
            <w:r w:rsidRPr="00B9581D">
              <w:rPr>
                <w:rFonts w:ascii="Cambria" w:hAnsi="Cambria"/>
                <w:sz w:val="20"/>
                <w:szCs w:val="20"/>
              </w:rPr>
              <w:t>/</w:t>
            </w:r>
          </w:p>
        </w:tc>
      </w:tr>
      <w:tr w:rsidR="00B9581D" w:rsidRPr="00B9581D" w14:paraId="5A958356" w14:textId="77777777" w:rsidTr="003B2BF2">
        <w:trPr>
          <w:trHeight w:val="611"/>
        </w:trPr>
        <w:tc>
          <w:tcPr>
            <w:tcW w:w="0" w:type="auto"/>
            <w:gridSpan w:val="2"/>
            <w:vMerge w:val="restart"/>
            <w:shd w:val="clear" w:color="auto" w:fill="9CC2E5" w:themeFill="accent1" w:themeFillTint="99"/>
            <w:vAlign w:val="center"/>
          </w:tcPr>
          <w:p w14:paraId="377F433D" w14:textId="77777777" w:rsidR="005830C9" w:rsidRPr="00B9581D" w:rsidRDefault="005830C9" w:rsidP="005830C9">
            <w:pPr>
              <w:spacing w:after="120"/>
              <w:rPr>
                <w:rFonts w:ascii="Cambria" w:hAnsi="Cambria"/>
                <w:b/>
                <w:bCs/>
                <w:sz w:val="20"/>
                <w:szCs w:val="20"/>
              </w:rPr>
            </w:pPr>
            <w:r w:rsidRPr="00B9581D">
              <w:rPr>
                <w:rFonts w:ascii="Cambria" w:hAnsi="Cambria"/>
                <w:b/>
                <w:bCs/>
                <w:sz w:val="20"/>
                <w:szCs w:val="20"/>
              </w:rPr>
              <w:t>Извор финансирања мере</w:t>
            </w:r>
          </w:p>
          <w:p w14:paraId="28435CA5" w14:textId="77777777" w:rsidR="005830C9" w:rsidRPr="00B9581D" w:rsidRDefault="005830C9" w:rsidP="005830C9">
            <w:pPr>
              <w:spacing w:after="120"/>
              <w:rPr>
                <w:rFonts w:ascii="Cambria" w:hAnsi="Cambria"/>
                <w:b/>
                <w:bCs/>
                <w:sz w:val="20"/>
                <w:szCs w:val="20"/>
              </w:rPr>
            </w:pPr>
          </w:p>
          <w:p w14:paraId="3B45E57B" w14:textId="77777777" w:rsidR="005830C9" w:rsidRPr="00B9581D" w:rsidRDefault="005830C9" w:rsidP="005830C9">
            <w:pPr>
              <w:spacing w:after="120"/>
              <w:rPr>
                <w:rFonts w:ascii="Cambria" w:hAnsi="Cambria"/>
                <w:b/>
                <w:bCs/>
                <w:sz w:val="20"/>
                <w:szCs w:val="20"/>
              </w:rPr>
            </w:pPr>
          </w:p>
        </w:tc>
        <w:tc>
          <w:tcPr>
            <w:tcW w:w="0" w:type="auto"/>
            <w:gridSpan w:val="3"/>
            <w:vMerge w:val="restart"/>
            <w:shd w:val="clear" w:color="auto" w:fill="FFFFFF" w:themeFill="background1"/>
            <w:vAlign w:val="center"/>
          </w:tcPr>
          <w:p w14:paraId="03817ABA" w14:textId="77777777" w:rsidR="005830C9" w:rsidRPr="00B9581D" w:rsidRDefault="005830C9" w:rsidP="005830C9">
            <w:pPr>
              <w:spacing w:after="120"/>
              <w:jc w:val="center"/>
              <w:rPr>
                <w:rFonts w:ascii="Cambria" w:hAnsi="Cambria"/>
                <w:sz w:val="20"/>
                <w:szCs w:val="20"/>
              </w:rPr>
            </w:pPr>
            <w:r w:rsidRPr="00B9581D">
              <w:rPr>
                <w:rFonts w:ascii="Cambria" w:hAnsi="Cambria"/>
                <w:sz w:val="20"/>
                <w:szCs w:val="20"/>
              </w:rPr>
              <w:t>Веза са програмским буџетом</w:t>
            </w:r>
          </w:p>
        </w:tc>
        <w:tc>
          <w:tcPr>
            <w:tcW w:w="0" w:type="auto"/>
            <w:gridSpan w:val="5"/>
            <w:shd w:val="clear" w:color="auto" w:fill="FFFFFF" w:themeFill="background1"/>
          </w:tcPr>
          <w:p w14:paraId="194DD949" w14:textId="77777777" w:rsidR="005830C9" w:rsidRPr="00B9581D" w:rsidRDefault="005830C9" w:rsidP="005830C9">
            <w:pPr>
              <w:spacing w:after="120"/>
              <w:rPr>
                <w:rFonts w:ascii="Cambria" w:hAnsi="Cambria"/>
                <w:b/>
                <w:bCs/>
                <w:sz w:val="20"/>
                <w:szCs w:val="20"/>
              </w:rPr>
            </w:pPr>
            <w:r w:rsidRPr="00B9581D">
              <w:rPr>
                <w:rFonts w:ascii="Cambria" w:hAnsi="Cambria"/>
                <w:b/>
                <w:bCs/>
                <w:sz w:val="20"/>
                <w:szCs w:val="20"/>
              </w:rPr>
              <w:t>Укупна процењена финансијска средства у 000 дин, по години имплементације</w:t>
            </w:r>
          </w:p>
        </w:tc>
      </w:tr>
      <w:tr w:rsidR="00B9581D" w:rsidRPr="00B9581D" w14:paraId="0C622A27" w14:textId="77777777" w:rsidTr="00692318">
        <w:trPr>
          <w:trHeight w:val="501"/>
        </w:trPr>
        <w:tc>
          <w:tcPr>
            <w:tcW w:w="0" w:type="auto"/>
            <w:gridSpan w:val="2"/>
            <w:vMerge/>
            <w:tcBorders>
              <w:bottom w:val="single" w:sz="4" w:space="0" w:color="auto"/>
            </w:tcBorders>
            <w:shd w:val="clear" w:color="auto" w:fill="9CC2E5" w:themeFill="accent1" w:themeFillTint="99"/>
          </w:tcPr>
          <w:p w14:paraId="34DC4E76" w14:textId="77777777" w:rsidR="005830C9" w:rsidRPr="00B9581D" w:rsidRDefault="005830C9" w:rsidP="005830C9">
            <w:pPr>
              <w:spacing w:after="120"/>
              <w:rPr>
                <w:rFonts w:ascii="Cambria" w:hAnsi="Cambria"/>
                <w:sz w:val="20"/>
                <w:szCs w:val="20"/>
              </w:rPr>
            </w:pPr>
          </w:p>
        </w:tc>
        <w:tc>
          <w:tcPr>
            <w:tcW w:w="0" w:type="auto"/>
            <w:gridSpan w:val="3"/>
            <w:vMerge/>
            <w:shd w:val="clear" w:color="auto" w:fill="FFFFFF" w:themeFill="background1"/>
          </w:tcPr>
          <w:p w14:paraId="02BAE501" w14:textId="77777777" w:rsidR="005830C9" w:rsidRPr="00B9581D" w:rsidRDefault="005830C9" w:rsidP="005830C9">
            <w:pPr>
              <w:spacing w:after="120"/>
              <w:jc w:val="center"/>
              <w:rPr>
                <w:rFonts w:ascii="Cambria" w:hAnsi="Cambria"/>
                <w:sz w:val="20"/>
                <w:szCs w:val="20"/>
              </w:rPr>
            </w:pPr>
          </w:p>
        </w:tc>
        <w:tc>
          <w:tcPr>
            <w:tcW w:w="1663" w:type="dxa"/>
            <w:shd w:val="clear" w:color="auto" w:fill="FFFFFF" w:themeFill="background1"/>
          </w:tcPr>
          <w:p w14:paraId="56F00C90" w14:textId="77777777" w:rsidR="005830C9" w:rsidRPr="00B9581D" w:rsidRDefault="005830C9" w:rsidP="005830C9">
            <w:pPr>
              <w:spacing w:after="120"/>
              <w:rPr>
                <w:rFonts w:ascii="Cambria" w:hAnsi="Cambria"/>
                <w:sz w:val="20"/>
                <w:szCs w:val="20"/>
              </w:rPr>
            </w:pPr>
            <w:r w:rsidRPr="00B9581D">
              <w:rPr>
                <w:rFonts w:ascii="Cambria" w:hAnsi="Cambria"/>
                <w:sz w:val="20"/>
                <w:szCs w:val="20"/>
              </w:rPr>
              <w:t>2022. год.</w:t>
            </w:r>
          </w:p>
        </w:tc>
        <w:tc>
          <w:tcPr>
            <w:tcW w:w="1161" w:type="dxa"/>
            <w:shd w:val="clear" w:color="auto" w:fill="FFFFFF" w:themeFill="background1"/>
          </w:tcPr>
          <w:p w14:paraId="521EC8CE" w14:textId="77777777" w:rsidR="005830C9" w:rsidRPr="00B9581D" w:rsidRDefault="005830C9" w:rsidP="005830C9">
            <w:pPr>
              <w:spacing w:after="120"/>
              <w:rPr>
                <w:sz w:val="20"/>
                <w:szCs w:val="20"/>
              </w:rPr>
            </w:pPr>
            <w:r w:rsidRPr="00B9581D">
              <w:rPr>
                <w:rFonts w:ascii="Cambria" w:hAnsi="Cambria"/>
                <w:sz w:val="20"/>
                <w:szCs w:val="20"/>
              </w:rPr>
              <w:t>2023. год.</w:t>
            </w:r>
          </w:p>
        </w:tc>
        <w:tc>
          <w:tcPr>
            <w:tcW w:w="0" w:type="auto"/>
            <w:shd w:val="clear" w:color="auto" w:fill="FFFFFF" w:themeFill="background1"/>
          </w:tcPr>
          <w:p w14:paraId="020A652D" w14:textId="77777777" w:rsidR="005830C9" w:rsidRPr="00B9581D" w:rsidRDefault="005830C9" w:rsidP="005830C9">
            <w:pPr>
              <w:spacing w:after="120"/>
              <w:rPr>
                <w:sz w:val="20"/>
                <w:szCs w:val="20"/>
              </w:rPr>
            </w:pPr>
            <w:r w:rsidRPr="00B9581D">
              <w:rPr>
                <w:rFonts w:ascii="Cambria" w:hAnsi="Cambria"/>
                <w:sz w:val="20"/>
                <w:szCs w:val="20"/>
              </w:rPr>
              <w:t>2024. год.</w:t>
            </w:r>
          </w:p>
        </w:tc>
        <w:tc>
          <w:tcPr>
            <w:tcW w:w="0" w:type="auto"/>
            <w:shd w:val="clear" w:color="auto" w:fill="FFFFFF" w:themeFill="background1"/>
          </w:tcPr>
          <w:p w14:paraId="63D816C2" w14:textId="77777777" w:rsidR="005830C9" w:rsidRPr="00B9581D" w:rsidRDefault="005830C9" w:rsidP="005830C9">
            <w:pPr>
              <w:spacing w:after="120"/>
              <w:rPr>
                <w:sz w:val="20"/>
                <w:szCs w:val="20"/>
              </w:rPr>
            </w:pPr>
            <w:r w:rsidRPr="00B9581D">
              <w:rPr>
                <w:rFonts w:ascii="Cambria" w:hAnsi="Cambria"/>
                <w:sz w:val="20"/>
                <w:szCs w:val="20"/>
              </w:rPr>
              <w:t>2025. год.</w:t>
            </w:r>
          </w:p>
        </w:tc>
        <w:tc>
          <w:tcPr>
            <w:tcW w:w="0" w:type="auto"/>
            <w:shd w:val="clear" w:color="auto" w:fill="FFFFFF" w:themeFill="background1"/>
          </w:tcPr>
          <w:p w14:paraId="73EDFF25" w14:textId="77777777" w:rsidR="005830C9" w:rsidRPr="00B9581D" w:rsidRDefault="005830C9" w:rsidP="005830C9">
            <w:pPr>
              <w:spacing w:after="120"/>
              <w:rPr>
                <w:sz w:val="20"/>
                <w:szCs w:val="20"/>
              </w:rPr>
            </w:pPr>
            <w:r w:rsidRPr="00B9581D">
              <w:rPr>
                <w:rFonts w:ascii="Cambria" w:hAnsi="Cambria"/>
                <w:sz w:val="20"/>
                <w:szCs w:val="20"/>
              </w:rPr>
              <w:t>2026. год.</w:t>
            </w:r>
          </w:p>
        </w:tc>
      </w:tr>
      <w:tr w:rsidR="00B9581D" w:rsidRPr="00B9581D" w14:paraId="56CC233F" w14:textId="77777777" w:rsidTr="00692318">
        <w:trPr>
          <w:trHeight w:val="360"/>
        </w:trPr>
        <w:tc>
          <w:tcPr>
            <w:tcW w:w="0" w:type="auto"/>
            <w:gridSpan w:val="2"/>
            <w:tcBorders>
              <w:bottom w:val="single" w:sz="4" w:space="0" w:color="auto"/>
            </w:tcBorders>
            <w:shd w:val="clear" w:color="auto" w:fill="DEEAF6" w:themeFill="accent1" w:themeFillTint="33"/>
          </w:tcPr>
          <w:p w14:paraId="2CF7C973" w14:textId="77777777" w:rsidR="005830C9" w:rsidRPr="00B9581D" w:rsidRDefault="005830C9" w:rsidP="005830C9">
            <w:pPr>
              <w:spacing w:after="120"/>
              <w:rPr>
                <w:rFonts w:ascii="Cambria" w:hAnsi="Cambria"/>
                <w:b/>
                <w:sz w:val="20"/>
                <w:szCs w:val="20"/>
              </w:rPr>
            </w:pPr>
            <w:r w:rsidRPr="00B9581D">
              <w:rPr>
                <w:rFonts w:ascii="Cambria" w:hAnsi="Cambria"/>
                <w:b/>
                <w:sz w:val="20"/>
                <w:szCs w:val="20"/>
              </w:rPr>
              <w:t>Приходи из буџета</w:t>
            </w:r>
          </w:p>
        </w:tc>
        <w:tc>
          <w:tcPr>
            <w:tcW w:w="0" w:type="auto"/>
            <w:gridSpan w:val="3"/>
            <w:shd w:val="clear" w:color="auto" w:fill="FFFFFF" w:themeFill="background1"/>
          </w:tcPr>
          <w:p w14:paraId="3D35760E" w14:textId="77777777" w:rsidR="00C87BA1" w:rsidRPr="00B9581D" w:rsidRDefault="00C87BA1" w:rsidP="0093153E">
            <w:pPr>
              <w:spacing w:after="120"/>
              <w:jc w:val="both"/>
              <w:rPr>
                <w:rFonts w:ascii="Cambria" w:hAnsi="Cambria"/>
                <w:sz w:val="20"/>
                <w:szCs w:val="20"/>
                <w:lang w:val="sr-Cyrl-RS"/>
              </w:rPr>
            </w:pPr>
          </w:p>
          <w:p w14:paraId="556B346A" w14:textId="30470F10" w:rsidR="0093153E" w:rsidRPr="00B9581D" w:rsidRDefault="0093153E" w:rsidP="0093153E">
            <w:pPr>
              <w:spacing w:after="120"/>
              <w:jc w:val="both"/>
              <w:rPr>
                <w:rFonts w:ascii="Cambria" w:hAnsi="Cambria"/>
                <w:sz w:val="20"/>
                <w:szCs w:val="20"/>
                <w:lang w:val="sr-Cyrl-RS"/>
              </w:rPr>
            </w:pPr>
            <w:r w:rsidRPr="00B9581D">
              <w:rPr>
                <w:rFonts w:ascii="Cambria" w:hAnsi="Cambria"/>
                <w:sz w:val="20"/>
                <w:szCs w:val="20"/>
                <w:lang w:val="sr-Cyrl-RS"/>
              </w:rPr>
              <w:t>Раздео 6.1 - Врховни касациони суд , Програм 1603 - Рад судова, Програмска активност 0003 – Спровођење судских поступака Врховног касационог суда;</w:t>
            </w:r>
          </w:p>
          <w:p w14:paraId="311994D5" w14:textId="77777777" w:rsidR="00C87BA1" w:rsidRPr="00B9581D" w:rsidRDefault="00C87BA1" w:rsidP="0093153E">
            <w:pPr>
              <w:spacing w:after="120"/>
              <w:jc w:val="both"/>
              <w:rPr>
                <w:rFonts w:ascii="Cambria" w:hAnsi="Cambria"/>
                <w:sz w:val="20"/>
                <w:szCs w:val="20"/>
                <w:lang w:val="sr-Cyrl-RS"/>
              </w:rPr>
            </w:pPr>
          </w:p>
          <w:p w14:paraId="125F8A33" w14:textId="3513A01B" w:rsidR="000B5B93" w:rsidRPr="00B9581D" w:rsidRDefault="0093153E" w:rsidP="005830C9">
            <w:pPr>
              <w:spacing w:after="120"/>
              <w:rPr>
                <w:rFonts w:ascii="Cambria" w:hAnsi="Cambria"/>
                <w:sz w:val="20"/>
                <w:szCs w:val="20"/>
                <w:lang w:val="sr-Cyrl-RS"/>
              </w:rPr>
            </w:pPr>
            <w:r w:rsidRPr="00B9581D">
              <w:rPr>
                <w:rFonts w:ascii="Cambria" w:hAnsi="Cambria"/>
                <w:sz w:val="20"/>
                <w:szCs w:val="20"/>
                <w:lang w:val="sr-Cyrl-RS"/>
              </w:rPr>
              <w:t>Раздео 8.1. Републичко јавно тужилаштво – партнер, Програм 1604 Рад тужилаштва, Програмска активност 0003 – Спровођење тужилачких активности Републичког јавног тужилаштва и  Програмска активност 0004 – Административна подршка раду Републичког јавног тужилаштва</w:t>
            </w:r>
            <w:r w:rsidR="008B5E35" w:rsidRPr="00B9581D">
              <w:rPr>
                <w:rFonts w:ascii="Cambria" w:hAnsi="Cambria"/>
                <w:sz w:val="20"/>
                <w:szCs w:val="20"/>
                <w:lang w:val="sr-Cyrl-RS"/>
              </w:rPr>
              <w:t xml:space="preserve"> и</w:t>
            </w:r>
          </w:p>
          <w:p w14:paraId="6A3C87C3" w14:textId="77777777" w:rsidR="005830C9" w:rsidRPr="00B9581D" w:rsidRDefault="008B5E35" w:rsidP="00757097">
            <w:pPr>
              <w:spacing w:after="120"/>
              <w:jc w:val="both"/>
              <w:rPr>
                <w:rFonts w:ascii="Cambria" w:hAnsi="Cambria"/>
                <w:sz w:val="20"/>
                <w:szCs w:val="20"/>
                <w:lang w:val="sr-Cyrl-RS"/>
              </w:rPr>
            </w:pPr>
            <w:r w:rsidRPr="00B9581D">
              <w:rPr>
                <w:rFonts w:ascii="Cambria" w:hAnsi="Cambria"/>
                <w:sz w:val="20"/>
                <w:szCs w:val="20"/>
                <w:lang w:val="sr-Cyrl-RS"/>
              </w:rPr>
              <w:t>Раздео 23 – Министарство правде - партнер, Програм 1602</w:t>
            </w:r>
            <w:r w:rsidRPr="00B9581D">
              <w:rPr>
                <w:rFonts w:ascii="Cambria" w:hAnsi="Cambria"/>
                <w:sz w:val="20"/>
                <w:szCs w:val="20"/>
                <w:lang w:val="sr-Latn-RS"/>
              </w:rPr>
              <w:t xml:space="preserve"> </w:t>
            </w:r>
            <w:r w:rsidRPr="00B9581D">
              <w:rPr>
                <w:rFonts w:ascii="Cambria" w:hAnsi="Cambria"/>
                <w:sz w:val="20"/>
                <w:szCs w:val="20"/>
                <w:lang w:val="sr-Cyrl-RS"/>
              </w:rPr>
              <w:t xml:space="preserve">- Уређење и управљање у систему правосуђа, Програмска активност 0010 </w:t>
            </w:r>
            <w:r w:rsidRPr="00B9581D">
              <w:rPr>
                <w:rFonts w:ascii="Cambria" w:hAnsi="Cambria"/>
                <w:sz w:val="20"/>
                <w:szCs w:val="20"/>
                <w:lang w:val="sr-Latn-RS"/>
              </w:rPr>
              <w:t xml:space="preserve">- </w:t>
            </w:r>
            <w:r w:rsidRPr="00B9581D">
              <w:rPr>
                <w:rFonts w:ascii="Cambria" w:hAnsi="Cambria"/>
                <w:sz w:val="20"/>
                <w:szCs w:val="20"/>
                <w:lang w:val="sr-Cyrl-RS"/>
              </w:rPr>
              <w:t>Администрација;</w:t>
            </w:r>
          </w:p>
          <w:p w14:paraId="2460B7EF" w14:textId="77777777" w:rsidR="000A4B02" w:rsidRPr="00B9581D" w:rsidRDefault="000A4B02" w:rsidP="000A4B02">
            <w:pPr>
              <w:spacing w:after="120"/>
              <w:jc w:val="both"/>
              <w:rPr>
                <w:rFonts w:ascii="Cambria" w:hAnsi="Cambria"/>
                <w:sz w:val="20"/>
                <w:szCs w:val="20"/>
                <w:lang w:val="sr-Cyrl-RS"/>
              </w:rPr>
            </w:pPr>
            <w:r w:rsidRPr="00B9581D">
              <w:rPr>
                <w:rFonts w:ascii="Cambria" w:hAnsi="Cambria"/>
                <w:sz w:val="20"/>
                <w:szCs w:val="20"/>
                <w:lang w:val="sr-Cyrl-RS"/>
              </w:rPr>
              <w:t>Раздео 7 - Државно веће тужилаца - партнер, Програм 1602 - Уређење и управљање у систему правосуђа, Програмска активност 0004 Рад административне канцеларије Државног већа тужилаца;</w:t>
            </w:r>
          </w:p>
          <w:p w14:paraId="0FE6CD5A" w14:textId="77777777" w:rsidR="000A4B02" w:rsidRPr="00B9581D" w:rsidRDefault="000A4B02" w:rsidP="00757097">
            <w:pPr>
              <w:spacing w:after="120"/>
              <w:jc w:val="both"/>
              <w:rPr>
                <w:rFonts w:ascii="Cambria" w:hAnsi="Cambria"/>
                <w:sz w:val="20"/>
                <w:szCs w:val="20"/>
                <w:lang w:val="sr-Cyrl-RS"/>
              </w:rPr>
            </w:pPr>
          </w:p>
          <w:p w14:paraId="38F80BDB" w14:textId="2F314312" w:rsidR="000A4B02" w:rsidRPr="00B9581D" w:rsidRDefault="000A4B02" w:rsidP="00757097">
            <w:pPr>
              <w:spacing w:after="120"/>
              <w:jc w:val="both"/>
              <w:rPr>
                <w:rFonts w:ascii="Cambria" w:hAnsi="Cambria"/>
                <w:sz w:val="20"/>
                <w:szCs w:val="20"/>
                <w:lang w:val="sr-Cyrl-RS"/>
              </w:rPr>
            </w:pPr>
          </w:p>
        </w:tc>
        <w:tc>
          <w:tcPr>
            <w:tcW w:w="1663" w:type="dxa"/>
            <w:shd w:val="clear" w:color="auto" w:fill="FFFFFF" w:themeFill="background1"/>
          </w:tcPr>
          <w:p w14:paraId="7D3D35D4" w14:textId="517E449D" w:rsidR="00C87BA1" w:rsidRPr="00B9581D" w:rsidRDefault="00C87BA1" w:rsidP="005830C9">
            <w:pPr>
              <w:spacing w:after="120"/>
              <w:rPr>
                <w:rFonts w:ascii="Cambria" w:hAnsi="Cambria"/>
                <w:sz w:val="20"/>
                <w:szCs w:val="20"/>
              </w:rPr>
            </w:pPr>
          </w:p>
          <w:p w14:paraId="135DB531" w14:textId="1A20F3FF" w:rsidR="005830C9" w:rsidRPr="00B9581D" w:rsidRDefault="00C87BA1" w:rsidP="005830C9">
            <w:pPr>
              <w:spacing w:after="120"/>
              <w:rPr>
                <w:rFonts w:ascii="Cambria" w:hAnsi="Cambria"/>
                <w:sz w:val="20"/>
                <w:szCs w:val="20"/>
                <w:lang w:val="sr-Cyrl-RS"/>
              </w:rPr>
            </w:pPr>
            <w:r w:rsidRPr="00B9581D">
              <w:rPr>
                <w:rFonts w:ascii="Cambria" w:hAnsi="Cambria"/>
                <w:sz w:val="20"/>
                <w:szCs w:val="20"/>
                <w:lang w:val="sr-Cyrl-RS"/>
              </w:rPr>
              <w:t>Б</w:t>
            </w:r>
            <w:r w:rsidR="005C26D6" w:rsidRPr="00B9581D">
              <w:rPr>
                <w:rFonts w:ascii="Cambria" w:hAnsi="Cambria"/>
                <w:sz w:val="20"/>
                <w:szCs w:val="20"/>
                <w:lang w:val="sr-Cyrl-RS"/>
              </w:rPr>
              <w:t>уџетирано у оквиру мере 3.2.</w:t>
            </w:r>
          </w:p>
          <w:p w14:paraId="78077C82" w14:textId="77777777" w:rsidR="00C87BA1" w:rsidRPr="00B9581D" w:rsidRDefault="00C87BA1" w:rsidP="005830C9">
            <w:pPr>
              <w:spacing w:after="120"/>
              <w:rPr>
                <w:sz w:val="20"/>
                <w:szCs w:val="20"/>
                <w:lang w:val="sr-Cyrl-RS"/>
              </w:rPr>
            </w:pPr>
          </w:p>
          <w:p w14:paraId="0F818555" w14:textId="77777777" w:rsidR="00C87BA1" w:rsidRPr="00B9581D" w:rsidRDefault="00C87BA1" w:rsidP="005830C9">
            <w:pPr>
              <w:spacing w:after="120"/>
              <w:rPr>
                <w:sz w:val="20"/>
                <w:szCs w:val="20"/>
                <w:lang w:val="sr-Cyrl-RS"/>
              </w:rPr>
            </w:pPr>
          </w:p>
          <w:p w14:paraId="2E139217" w14:textId="52408029" w:rsidR="005C26D6" w:rsidRPr="00B9581D" w:rsidRDefault="005C26D6" w:rsidP="005830C9">
            <w:pPr>
              <w:spacing w:after="120"/>
              <w:rPr>
                <w:sz w:val="20"/>
                <w:szCs w:val="20"/>
                <w:lang w:val="sr-Cyrl-RS"/>
              </w:rPr>
            </w:pPr>
            <w:r w:rsidRPr="00B9581D">
              <w:rPr>
                <w:sz w:val="20"/>
                <w:szCs w:val="20"/>
                <w:lang w:val="sr-Cyrl-RS"/>
              </w:rPr>
              <w:t>ПА 0004   1.700,0</w:t>
            </w:r>
          </w:p>
          <w:p w14:paraId="0E5169CE" w14:textId="77777777" w:rsidR="005C26D6" w:rsidRPr="00B9581D" w:rsidRDefault="005C26D6" w:rsidP="005830C9">
            <w:pPr>
              <w:spacing w:after="120"/>
              <w:rPr>
                <w:sz w:val="20"/>
                <w:szCs w:val="20"/>
                <w:lang w:val="sr-Cyrl-RS"/>
              </w:rPr>
            </w:pPr>
            <w:r w:rsidRPr="00B9581D">
              <w:rPr>
                <w:sz w:val="20"/>
                <w:szCs w:val="20"/>
                <w:lang w:val="sr-Cyrl-RS"/>
              </w:rPr>
              <w:t>ПА 0003      225,0</w:t>
            </w:r>
          </w:p>
          <w:p w14:paraId="6EDA7B52" w14:textId="77777777" w:rsidR="00B06C54" w:rsidRPr="00B9581D" w:rsidRDefault="00B06C54" w:rsidP="005830C9">
            <w:pPr>
              <w:spacing w:after="120"/>
              <w:rPr>
                <w:sz w:val="20"/>
                <w:szCs w:val="20"/>
                <w:lang w:val="sr-Cyrl-RS"/>
              </w:rPr>
            </w:pPr>
          </w:p>
          <w:p w14:paraId="0800B2C9" w14:textId="77777777" w:rsidR="00B06C54" w:rsidRPr="00B9581D" w:rsidRDefault="00B06C54" w:rsidP="005830C9">
            <w:pPr>
              <w:spacing w:after="120"/>
              <w:rPr>
                <w:sz w:val="20"/>
                <w:szCs w:val="20"/>
                <w:lang w:val="sr-Cyrl-RS"/>
              </w:rPr>
            </w:pPr>
          </w:p>
          <w:p w14:paraId="33AD8A14" w14:textId="7788ECC8" w:rsidR="005C32FB" w:rsidRPr="00B9581D" w:rsidRDefault="005C32FB" w:rsidP="005C32FB">
            <w:pPr>
              <w:rPr>
                <w:rFonts w:ascii="Cambria" w:hAnsi="Cambria"/>
                <w:sz w:val="18"/>
                <w:szCs w:val="18"/>
              </w:rPr>
            </w:pPr>
            <w:r w:rsidRPr="00B9581D">
              <w:rPr>
                <w:rFonts w:ascii="Cambria" w:hAnsi="Cambria"/>
                <w:sz w:val="18"/>
                <w:szCs w:val="18"/>
              </w:rPr>
              <w:t xml:space="preserve">Буџетирано у оквиру </w:t>
            </w:r>
            <w:r w:rsidRPr="00B9581D">
              <w:rPr>
                <w:rFonts w:ascii="Cambria" w:hAnsi="Cambria"/>
                <w:sz w:val="18"/>
                <w:szCs w:val="18"/>
                <w:lang w:val="sr-Cyrl-RS"/>
              </w:rPr>
              <w:t>мере</w:t>
            </w:r>
            <w:r w:rsidRPr="00B9581D">
              <w:rPr>
                <w:rFonts w:ascii="Cambria" w:hAnsi="Cambria"/>
                <w:sz w:val="18"/>
                <w:szCs w:val="18"/>
              </w:rPr>
              <w:t xml:space="preserve"> 1.1.</w:t>
            </w:r>
          </w:p>
          <w:p w14:paraId="1938A168" w14:textId="77777777" w:rsidR="00B06C54" w:rsidRPr="00B9581D" w:rsidRDefault="00B06C54" w:rsidP="005C32FB">
            <w:pPr>
              <w:spacing w:after="120"/>
              <w:rPr>
                <w:sz w:val="20"/>
                <w:szCs w:val="20"/>
                <w:lang w:val="sr-Cyrl-RS"/>
              </w:rPr>
            </w:pPr>
          </w:p>
          <w:p w14:paraId="2C94DB50" w14:textId="64F5816F" w:rsidR="000A4B02" w:rsidRPr="00B9581D" w:rsidRDefault="000A4B02" w:rsidP="009230EE">
            <w:pPr>
              <w:spacing w:after="120"/>
              <w:jc w:val="right"/>
              <w:rPr>
                <w:rFonts w:ascii="Cambria" w:hAnsi="Cambria"/>
                <w:sz w:val="20"/>
                <w:szCs w:val="20"/>
                <w:lang w:val="sr-Cyrl-RS"/>
              </w:rPr>
            </w:pPr>
            <w:r w:rsidRPr="00B9581D">
              <w:rPr>
                <w:rFonts w:ascii="Cambria" w:hAnsi="Cambria"/>
                <w:sz w:val="20"/>
                <w:szCs w:val="20"/>
                <w:lang w:val="sr-Cyrl-RS"/>
              </w:rPr>
              <w:t>ПА 0004     835,0</w:t>
            </w:r>
          </w:p>
          <w:p w14:paraId="1EEBAA8D" w14:textId="32A258E2" w:rsidR="000A4B02" w:rsidRPr="00B9581D" w:rsidRDefault="000A4B02" w:rsidP="005C32FB">
            <w:pPr>
              <w:spacing w:after="120"/>
              <w:rPr>
                <w:sz w:val="20"/>
                <w:szCs w:val="20"/>
                <w:lang w:val="sr-Cyrl-RS"/>
              </w:rPr>
            </w:pPr>
          </w:p>
        </w:tc>
        <w:tc>
          <w:tcPr>
            <w:tcW w:w="1161" w:type="dxa"/>
            <w:shd w:val="clear" w:color="auto" w:fill="FFFFFF" w:themeFill="background1"/>
          </w:tcPr>
          <w:p w14:paraId="2E6E387E" w14:textId="77777777" w:rsidR="005830C9" w:rsidRPr="00B9581D" w:rsidRDefault="005830C9" w:rsidP="005830C9">
            <w:pPr>
              <w:spacing w:after="120"/>
              <w:rPr>
                <w:sz w:val="20"/>
                <w:szCs w:val="20"/>
              </w:rPr>
            </w:pPr>
          </w:p>
          <w:p w14:paraId="457AB4C9" w14:textId="77777777" w:rsidR="00CD07C7" w:rsidRPr="00B9581D" w:rsidRDefault="00CD07C7" w:rsidP="005830C9">
            <w:pPr>
              <w:spacing w:after="120"/>
              <w:rPr>
                <w:sz w:val="20"/>
                <w:szCs w:val="20"/>
              </w:rPr>
            </w:pPr>
          </w:p>
          <w:p w14:paraId="4DB2349D" w14:textId="77777777" w:rsidR="00CD07C7" w:rsidRPr="00B9581D" w:rsidRDefault="00CD07C7" w:rsidP="005830C9">
            <w:pPr>
              <w:spacing w:after="120"/>
              <w:rPr>
                <w:sz w:val="20"/>
                <w:szCs w:val="20"/>
              </w:rPr>
            </w:pPr>
          </w:p>
          <w:p w14:paraId="3E60CF9A" w14:textId="77777777" w:rsidR="00CD07C7" w:rsidRPr="00B9581D" w:rsidRDefault="00CD07C7" w:rsidP="005830C9">
            <w:pPr>
              <w:spacing w:after="120"/>
              <w:rPr>
                <w:sz w:val="20"/>
                <w:szCs w:val="20"/>
              </w:rPr>
            </w:pPr>
          </w:p>
          <w:p w14:paraId="318621D2" w14:textId="77777777" w:rsidR="00CD07C7" w:rsidRPr="00B9581D" w:rsidRDefault="00CD07C7" w:rsidP="005830C9">
            <w:pPr>
              <w:spacing w:after="120"/>
              <w:rPr>
                <w:sz w:val="20"/>
                <w:szCs w:val="20"/>
              </w:rPr>
            </w:pPr>
          </w:p>
          <w:p w14:paraId="13EAEED9" w14:textId="77777777" w:rsidR="00CD07C7" w:rsidRPr="00B9581D" w:rsidRDefault="00CD07C7" w:rsidP="005830C9">
            <w:pPr>
              <w:spacing w:after="120"/>
              <w:rPr>
                <w:sz w:val="20"/>
                <w:szCs w:val="20"/>
              </w:rPr>
            </w:pPr>
          </w:p>
          <w:p w14:paraId="58711054" w14:textId="77777777" w:rsidR="00CD07C7" w:rsidRPr="00B9581D" w:rsidRDefault="00CD07C7" w:rsidP="005830C9">
            <w:pPr>
              <w:spacing w:after="120"/>
              <w:rPr>
                <w:sz w:val="20"/>
                <w:szCs w:val="20"/>
              </w:rPr>
            </w:pPr>
          </w:p>
          <w:p w14:paraId="16C98F7D" w14:textId="77777777" w:rsidR="00CD07C7" w:rsidRPr="00B9581D" w:rsidRDefault="00CD07C7" w:rsidP="005830C9">
            <w:pPr>
              <w:spacing w:after="120"/>
              <w:rPr>
                <w:sz w:val="20"/>
                <w:szCs w:val="20"/>
              </w:rPr>
            </w:pPr>
          </w:p>
          <w:p w14:paraId="040CCFC7" w14:textId="77777777" w:rsidR="00CD07C7" w:rsidRPr="00B9581D" w:rsidRDefault="00CD07C7" w:rsidP="005830C9">
            <w:pPr>
              <w:spacing w:after="120"/>
              <w:rPr>
                <w:sz w:val="20"/>
                <w:szCs w:val="20"/>
              </w:rPr>
            </w:pPr>
          </w:p>
          <w:p w14:paraId="5E5BA24E" w14:textId="77777777" w:rsidR="00CD07C7" w:rsidRPr="00B9581D" w:rsidRDefault="00CD07C7" w:rsidP="005830C9">
            <w:pPr>
              <w:spacing w:after="120"/>
              <w:rPr>
                <w:sz w:val="20"/>
                <w:szCs w:val="20"/>
              </w:rPr>
            </w:pPr>
          </w:p>
          <w:p w14:paraId="3375D378" w14:textId="77777777" w:rsidR="00CD07C7" w:rsidRPr="00B9581D" w:rsidRDefault="00CD07C7" w:rsidP="005830C9">
            <w:pPr>
              <w:spacing w:after="120"/>
              <w:rPr>
                <w:sz w:val="20"/>
                <w:szCs w:val="20"/>
              </w:rPr>
            </w:pPr>
          </w:p>
          <w:p w14:paraId="55DD322C" w14:textId="77777777" w:rsidR="00CD07C7" w:rsidRPr="00B9581D" w:rsidRDefault="00CD07C7" w:rsidP="005830C9">
            <w:pPr>
              <w:spacing w:after="120"/>
              <w:rPr>
                <w:sz w:val="20"/>
                <w:szCs w:val="20"/>
              </w:rPr>
            </w:pPr>
          </w:p>
          <w:p w14:paraId="229180F6" w14:textId="77777777" w:rsidR="00CD07C7" w:rsidRPr="00B9581D" w:rsidRDefault="00CD07C7" w:rsidP="00CD07C7">
            <w:pPr>
              <w:spacing w:after="120"/>
              <w:jc w:val="right"/>
              <w:rPr>
                <w:sz w:val="20"/>
                <w:szCs w:val="20"/>
                <w:lang w:val="sr-Cyrl-RS"/>
              </w:rPr>
            </w:pPr>
            <w:r w:rsidRPr="00B9581D">
              <w:rPr>
                <w:sz w:val="20"/>
                <w:szCs w:val="20"/>
                <w:lang w:val="sr-Cyrl-RS"/>
              </w:rPr>
              <w:t>835,0</w:t>
            </w:r>
          </w:p>
          <w:p w14:paraId="51FA9C78" w14:textId="7434A457" w:rsidR="00CD07C7" w:rsidRPr="00B9581D" w:rsidRDefault="00CD07C7" w:rsidP="005830C9">
            <w:pPr>
              <w:spacing w:after="120"/>
              <w:rPr>
                <w:sz w:val="20"/>
                <w:szCs w:val="20"/>
                <w:lang w:val="sr-Cyrl-RS"/>
              </w:rPr>
            </w:pPr>
          </w:p>
        </w:tc>
        <w:tc>
          <w:tcPr>
            <w:tcW w:w="0" w:type="auto"/>
            <w:shd w:val="clear" w:color="auto" w:fill="FFFFFF" w:themeFill="background1"/>
          </w:tcPr>
          <w:p w14:paraId="165178BE" w14:textId="4DAC2AAB" w:rsidR="005830C9" w:rsidRPr="00B9581D" w:rsidRDefault="005830C9" w:rsidP="005830C9">
            <w:pPr>
              <w:spacing w:after="120"/>
              <w:rPr>
                <w:sz w:val="20"/>
                <w:szCs w:val="20"/>
              </w:rPr>
            </w:pPr>
          </w:p>
        </w:tc>
        <w:tc>
          <w:tcPr>
            <w:tcW w:w="0" w:type="auto"/>
            <w:shd w:val="clear" w:color="auto" w:fill="FFFFFF" w:themeFill="background1"/>
          </w:tcPr>
          <w:p w14:paraId="4E91DFFF" w14:textId="60EDBBF5" w:rsidR="005830C9" w:rsidRPr="00B9581D" w:rsidRDefault="005830C9" w:rsidP="005830C9">
            <w:pPr>
              <w:spacing w:after="120"/>
              <w:rPr>
                <w:sz w:val="20"/>
                <w:szCs w:val="20"/>
              </w:rPr>
            </w:pPr>
          </w:p>
        </w:tc>
        <w:tc>
          <w:tcPr>
            <w:tcW w:w="0" w:type="auto"/>
            <w:shd w:val="clear" w:color="auto" w:fill="FFFFFF" w:themeFill="background1"/>
          </w:tcPr>
          <w:p w14:paraId="4D4B24B5" w14:textId="1B509E0B" w:rsidR="005830C9" w:rsidRPr="00B9581D" w:rsidRDefault="005830C9" w:rsidP="005830C9">
            <w:pPr>
              <w:spacing w:after="120"/>
              <w:rPr>
                <w:sz w:val="20"/>
                <w:szCs w:val="20"/>
              </w:rPr>
            </w:pPr>
          </w:p>
        </w:tc>
      </w:tr>
      <w:tr w:rsidR="00B9581D" w:rsidRPr="00B9581D" w14:paraId="182AED6A" w14:textId="77777777" w:rsidTr="00692318">
        <w:trPr>
          <w:trHeight w:val="360"/>
        </w:trPr>
        <w:tc>
          <w:tcPr>
            <w:tcW w:w="0" w:type="auto"/>
            <w:gridSpan w:val="2"/>
            <w:shd w:val="clear" w:color="auto" w:fill="DEEAF6" w:themeFill="accent1" w:themeFillTint="33"/>
          </w:tcPr>
          <w:p w14:paraId="70710C83" w14:textId="77777777" w:rsidR="005830C9" w:rsidRPr="00B9581D" w:rsidRDefault="005830C9" w:rsidP="005830C9">
            <w:pPr>
              <w:spacing w:after="120"/>
              <w:rPr>
                <w:rFonts w:ascii="Cambria" w:hAnsi="Cambria"/>
                <w:b/>
                <w:sz w:val="20"/>
                <w:szCs w:val="20"/>
              </w:rPr>
            </w:pPr>
            <w:r w:rsidRPr="00B9581D">
              <w:rPr>
                <w:rFonts w:ascii="Cambria" w:hAnsi="Cambria"/>
                <w:b/>
                <w:sz w:val="20"/>
                <w:szCs w:val="20"/>
              </w:rPr>
              <w:t>Финансијска помоћ ЕУ</w:t>
            </w:r>
          </w:p>
        </w:tc>
        <w:tc>
          <w:tcPr>
            <w:tcW w:w="0" w:type="auto"/>
            <w:gridSpan w:val="3"/>
            <w:shd w:val="clear" w:color="auto" w:fill="FFFFFF" w:themeFill="background1"/>
          </w:tcPr>
          <w:p w14:paraId="3BF9FB9F" w14:textId="508D9389" w:rsidR="005830C9" w:rsidRPr="00B9581D" w:rsidRDefault="007A6B9A" w:rsidP="005830C9">
            <w:pPr>
              <w:spacing w:after="120"/>
              <w:rPr>
                <w:rFonts w:ascii="Cambria" w:hAnsi="Cambria"/>
                <w:sz w:val="20"/>
                <w:szCs w:val="20"/>
              </w:rPr>
            </w:pPr>
            <w:r w:rsidRPr="00B9581D">
              <w:rPr>
                <w:rFonts w:ascii="Cambria" w:hAnsi="Cambria"/>
                <w:sz w:val="20"/>
                <w:szCs w:val="20"/>
                <w:lang w:val="sr-Cyrl-RS"/>
              </w:rPr>
              <w:t>Потребна донаторска средства у €</w:t>
            </w:r>
          </w:p>
        </w:tc>
        <w:tc>
          <w:tcPr>
            <w:tcW w:w="1663" w:type="dxa"/>
            <w:shd w:val="clear" w:color="auto" w:fill="FFFFFF" w:themeFill="background1"/>
          </w:tcPr>
          <w:p w14:paraId="0036CA53" w14:textId="6A1F4626" w:rsidR="005830C9" w:rsidRPr="00B9581D" w:rsidRDefault="007A6B9A" w:rsidP="007A6B9A">
            <w:pPr>
              <w:spacing w:after="120"/>
              <w:jc w:val="right"/>
              <w:rPr>
                <w:sz w:val="20"/>
                <w:szCs w:val="20"/>
                <w:lang w:val="sr-Cyrl-RS"/>
              </w:rPr>
            </w:pPr>
            <w:r w:rsidRPr="00B9581D">
              <w:rPr>
                <w:rFonts w:ascii="Cambria" w:hAnsi="Cambria"/>
                <w:sz w:val="20"/>
                <w:szCs w:val="20"/>
                <w:lang w:val="sr-Cyrl-RS"/>
              </w:rPr>
              <w:t>26.000</w:t>
            </w:r>
          </w:p>
        </w:tc>
        <w:tc>
          <w:tcPr>
            <w:tcW w:w="1161" w:type="dxa"/>
            <w:shd w:val="clear" w:color="auto" w:fill="FFFFFF" w:themeFill="background1"/>
          </w:tcPr>
          <w:p w14:paraId="50FC712C" w14:textId="77777777" w:rsidR="005830C9" w:rsidRPr="00B9581D" w:rsidRDefault="005830C9" w:rsidP="005830C9">
            <w:pPr>
              <w:spacing w:after="120"/>
              <w:rPr>
                <w:sz w:val="20"/>
                <w:szCs w:val="20"/>
              </w:rPr>
            </w:pPr>
            <w:r w:rsidRPr="00B9581D">
              <w:rPr>
                <w:rFonts w:ascii="Cambria" w:hAnsi="Cambria"/>
                <w:sz w:val="20"/>
                <w:szCs w:val="20"/>
              </w:rPr>
              <w:t>[…]</w:t>
            </w:r>
          </w:p>
        </w:tc>
        <w:tc>
          <w:tcPr>
            <w:tcW w:w="0" w:type="auto"/>
            <w:shd w:val="clear" w:color="auto" w:fill="FFFFFF" w:themeFill="background1"/>
          </w:tcPr>
          <w:p w14:paraId="7F8E8677" w14:textId="77777777" w:rsidR="005830C9" w:rsidRPr="00B9581D" w:rsidRDefault="005830C9" w:rsidP="005830C9">
            <w:pPr>
              <w:spacing w:after="120"/>
              <w:rPr>
                <w:sz w:val="20"/>
                <w:szCs w:val="20"/>
              </w:rPr>
            </w:pPr>
            <w:r w:rsidRPr="00B9581D">
              <w:rPr>
                <w:rFonts w:ascii="Cambria" w:hAnsi="Cambria"/>
                <w:sz w:val="20"/>
                <w:szCs w:val="20"/>
              </w:rPr>
              <w:t>[…]</w:t>
            </w:r>
          </w:p>
        </w:tc>
        <w:tc>
          <w:tcPr>
            <w:tcW w:w="0" w:type="auto"/>
            <w:shd w:val="clear" w:color="auto" w:fill="FFFFFF" w:themeFill="background1"/>
          </w:tcPr>
          <w:p w14:paraId="19C97786" w14:textId="77777777" w:rsidR="005830C9" w:rsidRPr="00B9581D" w:rsidRDefault="005830C9" w:rsidP="005830C9">
            <w:pPr>
              <w:spacing w:after="120"/>
              <w:rPr>
                <w:sz w:val="20"/>
                <w:szCs w:val="20"/>
              </w:rPr>
            </w:pPr>
            <w:r w:rsidRPr="00B9581D">
              <w:rPr>
                <w:rFonts w:ascii="Cambria" w:hAnsi="Cambria"/>
                <w:sz w:val="20"/>
                <w:szCs w:val="20"/>
              </w:rPr>
              <w:t>[…]</w:t>
            </w:r>
          </w:p>
        </w:tc>
        <w:tc>
          <w:tcPr>
            <w:tcW w:w="0" w:type="auto"/>
            <w:shd w:val="clear" w:color="auto" w:fill="FFFFFF" w:themeFill="background1"/>
          </w:tcPr>
          <w:p w14:paraId="60FAFF8F" w14:textId="77777777" w:rsidR="005830C9" w:rsidRPr="00B9581D" w:rsidRDefault="005830C9" w:rsidP="005830C9">
            <w:pPr>
              <w:spacing w:after="120"/>
              <w:rPr>
                <w:sz w:val="20"/>
                <w:szCs w:val="20"/>
              </w:rPr>
            </w:pPr>
            <w:r w:rsidRPr="00B9581D">
              <w:rPr>
                <w:rFonts w:ascii="Cambria" w:hAnsi="Cambria"/>
                <w:sz w:val="20"/>
                <w:szCs w:val="20"/>
              </w:rPr>
              <w:t>[…]</w:t>
            </w:r>
          </w:p>
        </w:tc>
      </w:tr>
    </w:tbl>
    <w:p w14:paraId="7E332EA4" w14:textId="12408037" w:rsidR="009D027C" w:rsidRPr="00B9581D" w:rsidRDefault="009D027C" w:rsidP="00715D30">
      <w:pPr>
        <w:rPr>
          <w:rFonts w:ascii="Cambria" w:hAnsi="Cambria"/>
          <w:sz w:val="20"/>
          <w:szCs w:val="20"/>
        </w:rPr>
      </w:pPr>
    </w:p>
    <w:tbl>
      <w:tblPr>
        <w:tblStyle w:val="TableGrid"/>
        <w:tblW w:w="16158" w:type="dxa"/>
        <w:tblInd w:w="-714" w:type="dxa"/>
        <w:tblLook w:val="04A0" w:firstRow="1" w:lastRow="0" w:firstColumn="1" w:lastColumn="0" w:noHBand="0" w:noVBand="1"/>
      </w:tblPr>
      <w:tblGrid>
        <w:gridCol w:w="1631"/>
        <w:gridCol w:w="1517"/>
        <w:gridCol w:w="9"/>
        <w:gridCol w:w="1386"/>
        <w:gridCol w:w="350"/>
        <w:gridCol w:w="1036"/>
        <w:gridCol w:w="595"/>
        <w:gridCol w:w="1163"/>
        <w:gridCol w:w="468"/>
        <w:gridCol w:w="1186"/>
        <w:gridCol w:w="582"/>
        <w:gridCol w:w="1276"/>
        <w:gridCol w:w="218"/>
        <w:gridCol w:w="774"/>
        <w:gridCol w:w="851"/>
        <w:gridCol w:w="6"/>
        <w:gridCol w:w="1014"/>
        <w:gridCol w:w="617"/>
        <w:gridCol w:w="403"/>
        <w:gridCol w:w="1025"/>
        <w:gridCol w:w="51"/>
      </w:tblGrid>
      <w:tr w:rsidR="00B9581D" w:rsidRPr="00B9581D" w14:paraId="3DF8C4EE" w14:textId="77777777" w:rsidTr="00692318">
        <w:trPr>
          <w:gridAfter w:val="1"/>
          <w:wAfter w:w="51" w:type="dxa"/>
          <w:trHeight w:val="879"/>
        </w:trPr>
        <w:tc>
          <w:tcPr>
            <w:tcW w:w="3157" w:type="dxa"/>
            <w:gridSpan w:val="3"/>
            <w:vMerge w:val="restart"/>
            <w:shd w:val="clear" w:color="auto" w:fill="DEEAF6" w:themeFill="accent1" w:themeFillTint="33"/>
          </w:tcPr>
          <w:p w14:paraId="4F77DE52" w14:textId="77777777" w:rsidR="00A96BA3" w:rsidRPr="00B9581D" w:rsidRDefault="00A96BA3" w:rsidP="00813057">
            <w:pPr>
              <w:spacing w:after="120"/>
              <w:rPr>
                <w:rFonts w:ascii="Cambria" w:hAnsi="Cambria"/>
                <w:b/>
                <w:sz w:val="20"/>
                <w:szCs w:val="20"/>
              </w:rPr>
            </w:pPr>
            <w:r w:rsidRPr="00B9581D">
              <w:rPr>
                <w:rFonts w:ascii="Cambria" w:hAnsi="Cambria"/>
                <w:b/>
                <w:sz w:val="20"/>
                <w:szCs w:val="20"/>
              </w:rPr>
              <w:t>Назив активности</w:t>
            </w:r>
          </w:p>
        </w:tc>
        <w:tc>
          <w:tcPr>
            <w:tcW w:w="1386" w:type="dxa"/>
            <w:vMerge w:val="restart"/>
            <w:shd w:val="clear" w:color="auto" w:fill="DEEAF6" w:themeFill="accent1" w:themeFillTint="33"/>
          </w:tcPr>
          <w:p w14:paraId="4498D265" w14:textId="77777777" w:rsidR="00A96BA3" w:rsidRPr="00B9581D" w:rsidRDefault="00A96BA3" w:rsidP="00813057">
            <w:pPr>
              <w:spacing w:after="120"/>
              <w:rPr>
                <w:rFonts w:ascii="Cambria" w:hAnsi="Cambria"/>
                <w:b/>
                <w:sz w:val="20"/>
                <w:szCs w:val="20"/>
              </w:rPr>
            </w:pPr>
            <w:r w:rsidRPr="00B9581D">
              <w:rPr>
                <w:rFonts w:ascii="Cambria" w:hAnsi="Cambria"/>
                <w:b/>
                <w:sz w:val="20"/>
                <w:szCs w:val="20"/>
              </w:rPr>
              <w:t>Орган задужен за спровођење</w:t>
            </w:r>
          </w:p>
        </w:tc>
        <w:tc>
          <w:tcPr>
            <w:tcW w:w="1386" w:type="dxa"/>
            <w:gridSpan w:val="2"/>
            <w:vMerge w:val="restart"/>
            <w:shd w:val="clear" w:color="auto" w:fill="DEEAF6" w:themeFill="accent1" w:themeFillTint="33"/>
          </w:tcPr>
          <w:p w14:paraId="35CC4808" w14:textId="77777777" w:rsidR="00A96BA3" w:rsidRPr="00B9581D" w:rsidRDefault="00A96BA3" w:rsidP="00813057">
            <w:pPr>
              <w:spacing w:after="120"/>
              <w:rPr>
                <w:rFonts w:ascii="Cambria" w:hAnsi="Cambria"/>
                <w:b/>
                <w:sz w:val="20"/>
                <w:szCs w:val="20"/>
              </w:rPr>
            </w:pPr>
            <w:r w:rsidRPr="00B9581D">
              <w:rPr>
                <w:rFonts w:ascii="Cambria" w:hAnsi="Cambria"/>
                <w:b/>
                <w:sz w:val="20"/>
                <w:szCs w:val="20"/>
              </w:rPr>
              <w:t>Органи-партнери у спровођењу</w:t>
            </w:r>
          </w:p>
        </w:tc>
        <w:tc>
          <w:tcPr>
            <w:tcW w:w="1758" w:type="dxa"/>
            <w:gridSpan w:val="2"/>
            <w:vMerge w:val="restart"/>
            <w:shd w:val="clear" w:color="auto" w:fill="DEEAF6" w:themeFill="accent1" w:themeFillTint="33"/>
          </w:tcPr>
          <w:p w14:paraId="78F41E7D" w14:textId="77777777" w:rsidR="00A96BA3" w:rsidRPr="00B9581D" w:rsidRDefault="00A96BA3" w:rsidP="00813057">
            <w:pPr>
              <w:spacing w:after="120"/>
              <w:rPr>
                <w:rFonts w:ascii="Cambria" w:hAnsi="Cambria"/>
                <w:b/>
                <w:sz w:val="20"/>
                <w:szCs w:val="20"/>
              </w:rPr>
            </w:pPr>
            <w:r w:rsidRPr="00B9581D">
              <w:rPr>
                <w:rFonts w:ascii="Cambria" w:hAnsi="Cambria"/>
                <w:b/>
                <w:sz w:val="20"/>
                <w:szCs w:val="20"/>
              </w:rPr>
              <w:t>Рок за реализацију</w:t>
            </w:r>
          </w:p>
        </w:tc>
        <w:tc>
          <w:tcPr>
            <w:tcW w:w="1654" w:type="dxa"/>
            <w:gridSpan w:val="2"/>
            <w:vMerge w:val="restart"/>
            <w:shd w:val="clear" w:color="auto" w:fill="DEEAF6" w:themeFill="accent1" w:themeFillTint="33"/>
          </w:tcPr>
          <w:p w14:paraId="48429B78" w14:textId="77777777" w:rsidR="00A96BA3" w:rsidRPr="00B9581D" w:rsidRDefault="00A96BA3" w:rsidP="00813057">
            <w:pPr>
              <w:spacing w:after="120"/>
              <w:rPr>
                <w:rFonts w:ascii="Cambria" w:hAnsi="Cambria"/>
                <w:b/>
                <w:sz w:val="20"/>
                <w:szCs w:val="20"/>
              </w:rPr>
            </w:pPr>
            <w:r w:rsidRPr="00B9581D">
              <w:rPr>
                <w:rFonts w:ascii="Cambria" w:hAnsi="Cambria"/>
                <w:b/>
                <w:sz w:val="20"/>
                <w:szCs w:val="20"/>
              </w:rPr>
              <w:t>Извор финансирања</w:t>
            </w:r>
          </w:p>
        </w:tc>
        <w:tc>
          <w:tcPr>
            <w:tcW w:w="1858" w:type="dxa"/>
            <w:gridSpan w:val="2"/>
            <w:vMerge w:val="restart"/>
            <w:shd w:val="clear" w:color="auto" w:fill="DEEAF6" w:themeFill="accent1" w:themeFillTint="33"/>
          </w:tcPr>
          <w:p w14:paraId="3E532063" w14:textId="77777777" w:rsidR="00A96BA3" w:rsidRPr="00B9581D" w:rsidRDefault="00A96BA3" w:rsidP="00813057">
            <w:pPr>
              <w:spacing w:after="120"/>
              <w:rPr>
                <w:rFonts w:ascii="Cambria" w:hAnsi="Cambria"/>
                <w:b/>
                <w:sz w:val="20"/>
                <w:szCs w:val="20"/>
              </w:rPr>
            </w:pPr>
            <w:r w:rsidRPr="00B9581D">
              <w:rPr>
                <w:rFonts w:ascii="Cambria" w:hAnsi="Cambria"/>
                <w:b/>
                <w:sz w:val="20"/>
                <w:szCs w:val="20"/>
              </w:rPr>
              <w:t>Веза са програмским буџетом</w:t>
            </w:r>
          </w:p>
        </w:tc>
        <w:tc>
          <w:tcPr>
            <w:tcW w:w="4908" w:type="dxa"/>
            <w:gridSpan w:val="8"/>
            <w:shd w:val="clear" w:color="auto" w:fill="DEEAF6" w:themeFill="accent1" w:themeFillTint="33"/>
          </w:tcPr>
          <w:p w14:paraId="160E4EFC" w14:textId="77777777" w:rsidR="00A96BA3" w:rsidRPr="00B9581D" w:rsidRDefault="00A96BA3" w:rsidP="00813057">
            <w:pPr>
              <w:spacing w:after="120"/>
              <w:rPr>
                <w:rFonts w:ascii="Cambria" w:hAnsi="Cambria"/>
                <w:b/>
                <w:sz w:val="20"/>
                <w:szCs w:val="20"/>
              </w:rPr>
            </w:pPr>
            <w:r w:rsidRPr="00B9581D">
              <w:rPr>
                <w:rFonts w:ascii="Cambria" w:hAnsi="Cambria"/>
                <w:b/>
                <w:sz w:val="20"/>
                <w:szCs w:val="20"/>
              </w:rPr>
              <w:t>Укупно процењена финансијска средства по изворима у 000 динара, по години имплементације</w:t>
            </w:r>
          </w:p>
        </w:tc>
      </w:tr>
      <w:tr w:rsidR="00B9581D" w:rsidRPr="00B9581D" w14:paraId="08BAA008" w14:textId="77777777" w:rsidTr="00692318">
        <w:trPr>
          <w:gridAfter w:val="1"/>
          <w:wAfter w:w="51" w:type="dxa"/>
          <w:trHeight w:val="383"/>
        </w:trPr>
        <w:tc>
          <w:tcPr>
            <w:tcW w:w="3157" w:type="dxa"/>
            <w:gridSpan w:val="3"/>
            <w:vMerge/>
            <w:shd w:val="clear" w:color="auto" w:fill="DEEAF6" w:themeFill="accent1" w:themeFillTint="33"/>
          </w:tcPr>
          <w:p w14:paraId="0BA7BED2" w14:textId="77777777" w:rsidR="00A96BA3" w:rsidRPr="00B9581D" w:rsidRDefault="00A96BA3" w:rsidP="00813057">
            <w:pPr>
              <w:spacing w:after="120"/>
              <w:rPr>
                <w:rFonts w:ascii="Cambria" w:hAnsi="Cambria"/>
                <w:b/>
                <w:sz w:val="20"/>
                <w:szCs w:val="20"/>
              </w:rPr>
            </w:pPr>
          </w:p>
        </w:tc>
        <w:tc>
          <w:tcPr>
            <w:tcW w:w="1386" w:type="dxa"/>
            <w:vMerge/>
            <w:shd w:val="clear" w:color="auto" w:fill="DEEAF6" w:themeFill="accent1" w:themeFillTint="33"/>
          </w:tcPr>
          <w:p w14:paraId="3D504865" w14:textId="77777777" w:rsidR="00A96BA3" w:rsidRPr="00B9581D" w:rsidRDefault="00A96BA3" w:rsidP="00813057">
            <w:pPr>
              <w:spacing w:after="120"/>
              <w:rPr>
                <w:rFonts w:ascii="Cambria" w:hAnsi="Cambria"/>
                <w:b/>
                <w:sz w:val="20"/>
                <w:szCs w:val="20"/>
              </w:rPr>
            </w:pPr>
          </w:p>
        </w:tc>
        <w:tc>
          <w:tcPr>
            <w:tcW w:w="1386" w:type="dxa"/>
            <w:gridSpan w:val="2"/>
            <w:vMerge/>
            <w:shd w:val="clear" w:color="auto" w:fill="DEEAF6" w:themeFill="accent1" w:themeFillTint="33"/>
          </w:tcPr>
          <w:p w14:paraId="4BF616D1" w14:textId="77777777" w:rsidR="00A96BA3" w:rsidRPr="00B9581D" w:rsidRDefault="00A96BA3" w:rsidP="00813057">
            <w:pPr>
              <w:spacing w:after="120"/>
              <w:rPr>
                <w:rFonts w:ascii="Cambria" w:hAnsi="Cambria"/>
                <w:b/>
                <w:sz w:val="20"/>
                <w:szCs w:val="20"/>
              </w:rPr>
            </w:pPr>
          </w:p>
        </w:tc>
        <w:tc>
          <w:tcPr>
            <w:tcW w:w="1758" w:type="dxa"/>
            <w:gridSpan w:val="2"/>
            <w:vMerge/>
            <w:shd w:val="clear" w:color="auto" w:fill="DEEAF6" w:themeFill="accent1" w:themeFillTint="33"/>
          </w:tcPr>
          <w:p w14:paraId="3AD63EBF" w14:textId="77777777" w:rsidR="00A96BA3" w:rsidRPr="00B9581D" w:rsidRDefault="00A96BA3" w:rsidP="00813057">
            <w:pPr>
              <w:spacing w:after="120"/>
              <w:rPr>
                <w:rFonts w:ascii="Cambria" w:hAnsi="Cambria"/>
                <w:b/>
                <w:sz w:val="20"/>
                <w:szCs w:val="20"/>
              </w:rPr>
            </w:pPr>
          </w:p>
        </w:tc>
        <w:tc>
          <w:tcPr>
            <w:tcW w:w="1654" w:type="dxa"/>
            <w:gridSpan w:val="2"/>
            <w:vMerge/>
            <w:shd w:val="clear" w:color="auto" w:fill="DEEAF6" w:themeFill="accent1" w:themeFillTint="33"/>
          </w:tcPr>
          <w:p w14:paraId="4831F1AA" w14:textId="77777777" w:rsidR="00A96BA3" w:rsidRPr="00B9581D" w:rsidRDefault="00A96BA3" w:rsidP="00813057">
            <w:pPr>
              <w:spacing w:after="120"/>
              <w:rPr>
                <w:rFonts w:ascii="Cambria" w:hAnsi="Cambria"/>
                <w:b/>
                <w:sz w:val="20"/>
                <w:szCs w:val="20"/>
              </w:rPr>
            </w:pPr>
          </w:p>
        </w:tc>
        <w:tc>
          <w:tcPr>
            <w:tcW w:w="1858" w:type="dxa"/>
            <w:gridSpan w:val="2"/>
            <w:vMerge/>
            <w:shd w:val="clear" w:color="auto" w:fill="DEEAF6" w:themeFill="accent1" w:themeFillTint="33"/>
          </w:tcPr>
          <w:p w14:paraId="3F10DD27" w14:textId="77777777" w:rsidR="00A96BA3" w:rsidRPr="00B9581D" w:rsidRDefault="00A96BA3" w:rsidP="00813057">
            <w:pPr>
              <w:spacing w:after="120"/>
              <w:rPr>
                <w:rFonts w:ascii="Cambria" w:hAnsi="Cambria"/>
                <w:b/>
                <w:sz w:val="20"/>
                <w:szCs w:val="20"/>
              </w:rPr>
            </w:pPr>
          </w:p>
        </w:tc>
        <w:tc>
          <w:tcPr>
            <w:tcW w:w="992" w:type="dxa"/>
            <w:gridSpan w:val="2"/>
            <w:shd w:val="clear" w:color="auto" w:fill="DEEAF6" w:themeFill="accent1" w:themeFillTint="33"/>
          </w:tcPr>
          <w:p w14:paraId="0500E535" w14:textId="77777777" w:rsidR="00A96BA3" w:rsidRPr="00B9581D" w:rsidRDefault="00A96BA3" w:rsidP="00813057">
            <w:pPr>
              <w:spacing w:after="120"/>
              <w:jc w:val="center"/>
              <w:rPr>
                <w:rFonts w:ascii="Cambria" w:hAnsi="Cambria"/>
                <w:b/>
                <w:sz w:val="20"/>
                <w:szCs w:val="20"/>
              </w:rPr>
            </w:pPr>
            <w:r w:rsidRPr="00B9581D">
              <w:rPr>
                <w:rFonts w:ascii="Cambria" w:hAnsi="Cambria"/>
                <w:b/>
                <w:sz w:val="20"/>
                <w:szCs w:val="20"/>
              </w:rPr>
              <w:t>2022.</w:t>
            </w:r>
          </w:p>
        </w:tc>
        <w:tc>
          <w:tcPr>
            <w:tcW w:w="851" w:type="dxa"/>
            <w:shd w:val="clear" w:color="auto" w:fill="DEEAF6" w:themeFill="accent1" w:themeFillTint="33"/>
          </w:tcPr>
          <w:p w14:paraId="0E65D309" w14:textId="77777777" w:rsidR="00A96BA3" w:rsidRPr="00B9581D" w:rsidRDefault="00A96BA3" w:rsidP="00813057">
            <w:pPr>
              <w:spacing w:after="120"/>
              <w:jc w:val="center"/>
              <w:rPr>
                <w:rFonts w:ascii="Cambria" w:hAnsi="Cambria"/>
                <w:b/>
                <w:sz w:val="20"/>
                <w:szCs w:val="20"/>
              </w:rPr>
            </w:pPr>
            <w:r w:rsidRPr="00B9581D">
              <w:rPr>
                <w:rFonts w:ascii="Cambria" w:hAnsi="Cambria"/>
                <w:b/>
                <w:sz w:val="20"/>
                <w:szCs w:val="20"/>
              </w:rPr>
              <w:t>2023.</w:t>
            </w:r>
          </w:p>
        </w:tc>
        <w:tc>
          <w:tcPr>
            <w:tcW w:w="1020" w:type="dxa"/>
            <w:gridSpan w:val="2"/>
            <w:shd w:val="clear" w:color="auto" w:fill="DEEAF6" w:themeFill="accent1" w:themeFillTint="33"/>
          </w:tcPr>
          <w:p w14:paraId="735DBD42" w14:textId="77777777" w:rsidR="00A96BA3" w:rsidRPr="00B9581D" w:rsidRDefault="00A96BA3" w:rsidP="00813057">
            <w:pPr>
              <w:spacing w:after="120"/>
              <w:jc w:val="center"/>
              <w:rPr>
                <w:rFonts w:ascii="Cambria" w:hAnsi="Cambria"/>
                <w:b/>
                <w:sz w:val="20"/>
                <w:szCs w:val="20"/>
              </w:rPr>
            </w:pPr>
            <w:r w:rsidRPr="00B9581D">
              <w:rPr>
                <w:rFonts w:ascii="Cambria" w:hAnsi="Cambria"/>
                <w:b/>
                <w:sz w:val="20"/>
                <w:szCs w:val="20"/>
              </w:rPr>
              <w:t>2024.</w:t>
            </w:r>
          </w:p>
        </w:tc>
        <w:tc>
          <w:tcPr>
            <w:tcW w:w="1020" w:type="dxa"/>
            <w:gridSpan w:val="2"/>
            <w:shd w:val="clear" w:color="auto" w:fill="DEEAF6" w:themeFill="accent1" w:themeFillTint="33"/>
          </w:tcPr>
          <w:p w14:paraId="6E3287A2" w14:textId="77777777" w:rsidR="00A96BA3" w:rsidRPr="00B9581D" w:rsidRDefault="00A96BA3" w:rsidP="00813057">
            <w:pPr>
              <w:spacing w:after="120"/>
              <w:jc w:val="center"/>
              <w:rPr>
                <w:rFonts w:ascii="Cambria" w:hAnsi="Cambria"/>
                <w:b/>
                <w:sz w:val="20"/>
                <w:szCs w:val="20"/>
              </w:rPr>
            </w:pPr>
            <w:r w:rsidRPr="00B9581D">
              <w:rPr>
                <w:rFonts w:ascii="Cambria" w:hAnsi="Cambria"/>
                <w:b/>
                <w:sz w:val="20"/>
                <w:szCs w:val="20"/>
              </w:rPr>
              <w:t>2025.</w:t>
            </w:r>
          </w:p>
        </w:tc>
        <w:tc>
          <w:tcPr>
            <w:tcW w:w="1025" w:type="dxa"/>
            <w:shd w:val="clear" w:color="auto" w:fill="DEEAF6" w:themeFill="accent1" w:themeFillTint="33"/>
          </w:tcPr>
          <w:p w14:paraId="238A3908" w14:textId="77777777" w:rsidR="00A96BA3" w:rsidRPr="00B9581D" w:rsidRDefault="00A96BA3" w:rsidP="00813057">
            <w:pPr>
              <w:spacing w:after="120"/>
              <w:jc w:val="center"/>
              <w:rPr>
                <w:rFonts w:ascii="Cambria" w:hAnsi="Cambria"/>
                <w:b/>
                <w:sz w:val="20"/>
                <w:szCs w:val="20"/>
              </w:rPr>
            </w:pPr>
            <w:r w:rsidRPr="00B9581D">
              <w:rPr>
                <w:rFonts w:ascii="Cambria" w:hAnsi="Cambria"/>
                <w:b/>
                <w:sz w:val="20"/>
                <w:szCs w:val="20"/>
              </w:rPr>
              <w:t>2026.</w:t>
            </w:r>
          </w:p>
        </w:tc>
      </w:tr>
      <w:tr w:rsidR="00B9581D" w:rsidRPr="00B9581D" w14:paraId="0A3F25A2" w14:textId="77777777" w:rsidTr="00692318">
        <w:trPr>
          <w:gridAfter w:val="1"/>
          <w:wAfter w:w="51" w:type="dxa"/>
          <w:trHeight w:val="863"/>
        </w:trPr>
        <w:tc>
          <w:tcPr>
            <w:tcW w:w="3157" w:type="dxa"/>
            <w:gridSpan w:val="3"/>
          </w:tcPr>
          <w:p w14:paraId="7A9A0840" w14:textId="794EE803" w:rsidR="00A96BA3" w:rsidRPr="00B9581D" w:rsidRDefault="00A96BA3" w:rsidP="00F32D72">
            <w:pPr>
              <w:tabs>
                <w:tab w:val="left" w:pos="798"/>
              </w:tabs>
              <w:spacing w:after="120"/>
              <w:rPr>
                <w:rFonts w:ascii="Cambria" w:hAnsi="Cambria"/>
                <w:sz w:val="20"/>
                <w:szCs w:val="20"/>
                <w:lang w:val="sr-Cyrl-RS"/>
              </w:rPr>
            </w:pPr>
            <w:r w:rsidRPr="00B9581D">
              <w:rPr>
                <w:rFonts w:ascii="Cambria" w:hAnsi="Cambria"/>
                <w:sz w:val="20"/>
                <w:szCs w:val="20"/>
              </w:rPr>
              <w:t>2.</w:t>
            </w:r>
            <w:r w:rsidRPr="00B9581D">
              <w:rPr>
                <w:rFonts w:ascii="Cambria" w:hAnsi="Cambria"/>
                <w:sz w:val="20"/>
                <w:szCs w:val="20"/>
                <w:lang w:val="sr-Cyrl-RS"/>
              </w:rPr>
              <w:t>3</w:t>
            </w:r>
            <w:r w:rsidRPr="00B9581D">
              <w:rPr>
                <w:rFonts w:ascii="Cambria" w:hAnsi="Cambria"/>
                <w:sz w:val="20"/>
                <w:szCs w:val="20"/>
              </w:rPr>
              <w:t>.1 Спровести анализу поступк</w:t>
            </w:r>
            <w:r w:rsidR="00F32D72" w:rsidRPr="00B9581D">
              <w:rPr>
                <w:rFonts w:ascii="Cambria" w:hAnsi="Cambria"/>
                <w:sz w:val="20"/>
                <w:szCs w:val="20"/>
                <w:lang w:val="sr-Cyrl-RS"/>
              </w:rPr>
              <w:t>а</w:t>
            </w:r>
            <w:r w:rsidRPr="00B9581D">
              <w:rPr>
                <w:rFonts w:ascii="Cambria" w:hAnsi="Cambria"/>
                <w:sz w:val="20"/>
                <w:szCs w:val="20"/>
              </w:rPr>
              <w:t xml:space="preserve"> оцењивања </w:t>
            </w:r>
            <w:r w:rsidRPr="00B9581D">
              <w:rPr>
                <w:rFonts w:ascii="Cambria" w:hAnsi="Cambria"/>
                <w:sz w:val="20"/>
                <w:szCs w:val="20"/>
                <w:lang w:val="sr-Cyrl-RS"/>
              </w:rPr>
              <w:t>судског и тужилачког особља</w:t>
            </w:r>
          </w:p>
        </w:tc>
        <w:tc>
          <w:tcPr>
            <w:tcW w:w="1386" w:type="dxa"/>
          </w:tcPr>
          <w:p w14:paraId="023B8C0B" w14:textId="53BEED4B" w:rsidR="00A96BA3" w:rsidRPr="00B9581D" w:rsidRDefault="00340908" w:rsidP="0039228A">
            <w:pPr>
              <w:spacing w:after="120"/>
              <w:jc w:val="center"/>
              <w:rPr>
                <w:rFonts w:ascii="Cambria" w:hAnsi="Cambria"/>
                <w:sz w:val="20"/>
                <w:lang w:val="sr-Cyrl-RS"/>
              </w:rPr>
            </w:pPr>
            <w:r w:rsidRPr="00B9581D">
              <w:rPr>
                <w:rFonts w:ascii="Cambria" w:hAnsi="Cambria"/>
                <w:sz w:val="20"/>
                <w:szCs w:val="20"/>
                <w:lang w:val="sr-Cyrl-RS"/>
              </w:rPr>
              <w:t xml:space="preserve">ВКС, </w:t>
            </w:r>
            <w:r w:rsidR="00A96BA3" w:rsidRPr="00B9581D">
              <w:rPr>
                <w:rFonts w:ascii="Cambria" w:hAnsi="Cambria"/>
                <w:sz w:val="20"/>
                <w:szCs w:val="20"/>
              </w:rPr>
              <w:t>РЈТ</w:t>
            </w:r>
          </w:p>
        </w:tc>
        <w:tc>
          <w:tcPr>
            <w:tcW w:w="1386" w:type="dxa"/>
            <w:gridSpan w:val="2"/>
          </w:tcPr>
          <w:p w14:paraId="41784129" w14:textId="2F5DD4D9" w:rsidR="00A96BA3" w:rsidRPr="00B9581D" w:rsidRDefault="00A96BA3" w:rsidP="0039228A">
            <w:pPr>
              <w:spacing w:after="120"/>
              <w:rPr>
                <w:rFonts w:ascii="Cambria" w:hAnsi="Cambria"/>
                <w:sz w:val="20"/>
                <w:szCs w:val="20"/>
              </w:rPr>
            </w:pPr>
            <w:r w:rsidRPr="00B9581D">
              <w:rPr>
                <w:rFonts w:ascii="Cambria" w:hAnsi="Cambria"/>
                <w:sz w:val="20"/>
                <w:szCs w:val="20"/>
              </w:rPr>
              <w:t xml:space="preserve">МП, </w:t>
            </w:r>
            <w:r w:rsidR="00340908" w:rsidRPr="00B9581D">
              <w:rPr>
                <w:rFonts w:ascii="Cambria" w:hAnsi="Cambria"/>
                <w:sz w:val="20"/>
                <w:szCs w:val="20"/>
                <w:lang w:val="sr-Cyrl-RS"/>
              </w:rPr>
              <w:t xml:space="preserve">ВСС, </w:t>
            </w:r>
            <w:r w:rsidRPr="00B9581D">
              <w:rPr>
                <w:rFonts w:ascii="Cambria" w:hAnsi="Cambria"/>
                <w:sz w:val="20"/>
                <w:szCs w:val="20"/>
              </w:rPr>
              <w:t>ДВТ</w:t>
            </w:r>
          </w:p>
        </w:tc>
        <w:tc>
          <w:tcPr>
            <w:tcW w:w="1758" w:type="dxa"/>
            <w:gridSpan w:val="2"/>
          </w:tcPr>
          <w:p w14:paraId="3D68A075" w14:textId="77777777" w:rsidR="00A96BA3" w:rsidRPr="00B9581D" w:rsidRDefault="00A96BA3" w:rsidP="00813057">
            <w:pPr>
              <w:spacing w:after="120"/>
              <w:rPr>
                <w:rFonts w:ascii="Cambria" w:hAnsi="Cambria"/>
                <w:sz w:val="20"/>
                <w:szCs w:val="20"/>
              </w:rPr>
            </w:pPr>
            <w:r w:rsidRPr="00B9581D">
              <w:rPr>
                <w:rFonts w:ascii="Cambria" w:hAnsi="Cambria"/>
                <w:sz w:val="20"/>
                <w:szCs w:val="20"/>
                <w:lang w:val="sr-Cyrl-RS"/>
              </w:rPr>
              <w:t>2</w:t>
            </w:r>
            <w:r w:rsidRPr="00B9581D">
              <w:rPr>
                <w:rFonts w:ascii="Cambria" w:hAnsi="Cambria"/>
                <w:sz w:val="20"/>
                <w:szCs w:val="20"/>
              </w:rPr>
              <w:t xml:space="preserve">. </w:t>
            </w:r>
            <w:r w:rsidRPr="00B9581D">
              <w:rPr>
                <w:rFonts w:ascii="Cambria" w:hAnsi="Cambria"/>
                <w:sz w:val="20"/>
                <w:szCs w:val="20"/>
                <w:lang w:val="sr-Cyrl-RS"/>
              </w:rPr>
              <w:t xml:space="preserve"> до 4. </w:t>
            </w:r>
            <w:r w:rsidRPr="00B9581D">
              <w:rPr>
                <w:rFonts w:ascii="Cambria" w:hAnsi="Cambria"/>
                <w:sz w:val="20"/>
                <w:szCs w:val="20"/>
              </w:rPr>
              <w:t>квартал 202</w:t>
            </w:r>
            <w:r w:rsidRPr="00B9581D">
              <w:rPr>
                <w:rFonts w:ascii="Cambria" w:hAnsi="Cambria"/>
                <w:sz w:val="20"/>
                <w:szCs w:val="20"/>
                <w:lang w:val="sr-Cyrl-RS"/>
              </w:rPr>
              <w:t>2</w:t>
            </w:r>
            <w:r w:rsidRPr="00B9581D">
              <w:rPr>
                <w:rFonts w:ascii="Cambria" w:hAnsi="Cambria"/>
                <w:sz w:val="20"/>
                <w:szCs w:val="20"/>
              </w:rPr>
              <w:t>. године</w:t>
            </w:r>
          </w:p>
        </w:tc>
        <w:tc>
          <w:tcPr>
            <w:tcW w:w="1654" w:type="dxa"/>
            <w:gridSpan w:val="2"/>
          </w:tcPr>
          <w:p w14:paraId="54E02D6B" w14:textId="77777777" w:rsidR="0093153E" w:rsidRPr="00B9581D" w:rsidRDefault="0093153E" w:rsidP="0093153E">
            <w:pPr>
              <w:pStyle w:val="BodyAAA"/>
              <w:rPr>
                <w:rFonts w:ascii="Cambria" w:eastAsia="Times New Roman" w:hAnsi="Cambria" w:cs="Times New Roman"/>
                <w:color w:val="auto"/>
                <w:sz w:val="18"/>
                <w:szCs w:val="18"/>
                <w:lang w:val="sr-Cyrl-RS"/>
              </w:rPr>
            </w:pPr>
            <w:r w:rsidRPr="00B9581D">
              <w:rPr>
                <w:rFonts w:ascii="Cambria" w:hAnsi="Cambria"/>
                <w:color w:val="auto"/>
                <w:sz w:val="18"/>
                <w:szCs w:val="18"/>
                <w:lang w:val="sr-Cyrl-RS"/>
              </w:rPr>
              <w:t>Извор 01- Општи приходи и примања буџета  - Буџет РС</w:t>
            </w:r>
          </w:p>
          <w:p w14:paraId="1AD511F6" w14:textId="77777777" w:rsidR="00A96BA3" w:rsidRPr="00B9581D" w:rsidRDefault="00A96BA3" w:rsidP="00813057">
            <w:pPr>
              <w:jc w:val="center"/>
              <w:rPr>
                <w:sz w:val="20"/>
                <w:szCs w:val="20"/>
              </w:rPr>
            </w:pPr>
          </w:p>
          <w:p w14:paraId="64F2DE50" w14:textId="77777777" w:rsidR="004963C8" w:rsidRPr="00B9581D" w:rsidRDefault="004963C8" w:rsidP="00813057">
            <w:pPr>
              <w:jc w:val="center"/>
              <w:rPr>
                <w:sz w:val="20"/>
                <w:szCs w:val="20"/>
              </w:rPr>
            </w:pPr>
          </w:p>
          <w:p w14:paraId="5738E873" w14:textId="77777777" w:rsidR="004963C8" w:rsidRPr="00B9581D" w:rsidRDefault="004963C8" w:rsidP="00813057">
            <w:pPr>
              <w:jc w:val="center"/>
              <w:rPr>
                <w:sz w:val="20"/>
                <w:szCs w:val="20"/>
              </w:rPr>
            </w:pPr>
          </w:p>
          <w:p w14:paraId="03AA8220" w14:textId="77777777" w:rsidR="004963C8" w:rsidRPr="00B9581D" w:rsidRDefault="004963C8" w:rsidP="00813057">
            <w:pPr>
              <w:jc w:val="center"/>
              <w:rPr>
                <w:sz w:val="20"/>
                <w:szCs w:val="20"/>
              </w:rPr>
            </w:pPr>
          </w:p>
          <w:p w14:paraId="4A64E903" w14:textId="77777777" w:rsidR="004963C8" w:rsidRPr="00B9581D" w:rsidRDefault="004963C8" w:rsidP="00813057">
            <w:pPr>
              <w:jc w:val="center"/>
              <w:rPr>
                <w:sz w:val="20"/>
                <w:szCs w:val="20"/>
              </w:rPr>
            </w:pPr>
          </w:p>
          <w:p w14:paraId="2AE8ADFA" w14:textId="77777777" w:rsidR="004963C8" w:rsidRPr="00B9581D" w:rsidRDefault="004963C8" w:rsidP="00813057">
            <w:pPr>
              <w:jc w:val="center"/>
              <w:rPr>
                <w:sz w:val="20"/>
                <w:szCs w:val="20"/>
              </w:rPr>
            </w:pPr>
          </w:p>
          <w:p w14:paraId="7C6EAFD3" w14:textId="77777777" w:rsidR="004963C8" w:rsidRPr="00B9581D" w:rsidRDefault="004963C8" w:rsidP="00813057">
            <w:pPr>
              <w:jc w:val="center"/>
              <w:rPr>
                <w:sz w:val="20"/>
                <w:szCs w:val="20"/>
              </w:rPr>
            </w:pPr>
          </w:p>
          <w:p w14:paraId="16FC98C5" w14:textId="77777777" w:rsidR="004963C8" w:rsidRPr="00B9581D" w:rsidRDefault="004963C8" w:rsidP="00813057">
            <w:pPr>
              <w:jc w:val="center"/>
              <w:rPr>
                <w:sz w:val="20"/>
                <w:szCs w:val="20"/>
              </w:rPr>
            </w:pPr>
          </w:p>
          <w:p w14:paraId="31F5BBAC" w14:textId="77777777" w:rsidR="004963C8" w:rsidRPr="00B9581D" w:rsidRDefault="004963C8" w:rsidP="00813057">
            <w:pPr>
              <w:jc w:val="center"/>
              <w:rPr>
                <w:sz w:val="20"/>
                <w:szCs w:val="20"/>
              </w:rPr>
            </w:pPr>
          </w:p>
          <w:p w14:paraId="5D8438F6" w14:textId="77777777" w:rsidR="004963C8" w:rsidRPr="00B9581D" w:rsidRDefault="004963C8" w:rsidP="00813057">
            <w:pPr>
              <w:jc w:val="center"/>
              <w:rPr>
                <w:sz w:val="20"/>
                <w:szCs w:val="20"/>
              </w:rPr>
            </w:pPr>
          </w:p>
          <w:p w14:paraId="31E8D9BC" w14:textId="77777777" w:rsidR="004963C8" w:rsidRPr="00B9581D" w:rsidRDefault="004963C8" w:rsidP="00813057">
            <w:pPr>
              <w:jc w:val="center"/>
              <w:rPr>
                <w:sz w:val="20"/>
                <w:szCs w:val="20"/>
              </w:rPr>
            </w:pPr>
          </w:p>
          <w:p w14:paraId="0C6C3BD8" w14:textId="77777777" w:rsidR="004963C8" w:rsidRPr="00B9581D" w:rsidRDefault="004963C8" w:rsidP="00813057">
            <w:pPr>
              <w:jc w:val="center"/>
              <w:rPr>
                <w:sz w:val="20"/>
                <w:szCs w:val="20"/>
              </w:rPr>
            </w:pPr>
          </w:p>
          <w:p w14:paraId="5671EEAD" w14:textId="77777777" w:rsidR="004963C8" w:rsidRPr="00B9581D" w:rsidRDefault="004963C8" w:rsidP="00813057">
            <w:pPr>
              <w:jc w:val="center"/>
              <w:rPr>
                <w:sz w:val="20"/>
                <w:szCs w:val="20"/>
              </w:rPr>
            </w:pPr>
          </w:p>
          <w:p w14:paraId="46CE08FD" w14:textId="77777777" w:rsidR="004963C8" w:rsidRPr="00B9581D" w:rsidRDefault="004963C8" w:rsidP="00813057">
            <w:pPr>
              <w:jc w:val="center"/>
              <w:rPr>
                <w:sz w:val="20"/>
                <w:szCs w:val="20"/>
              </w:rPr>
            </w:pPr>
          </w:p>
          <w:p w14:paraId="33C818F0" w14:textId="77777777" w:rsidR="004963C8" w:rsidRPr="00B9581D" w:rsidRDefault="004963C8" w:rsidP="00813057">
            <w:pPr>
              <w:jc w:val="center"/>
              <w:rPr>
                <w:sz w:val="20"/>
                <w:szCs w:val="20"/>
              </w:rPr>
            </w:pPr>
          </w:p>
          <w:p w14:paraId="01BD0496" w14:textId="77777777" w:rsidR="004963C8" w:rsidRPr="00B9581D" w:rsidRDefault="004963C8" w:rsidP="00813057">
            <w:pPr>
              <w:jc w:val="center"/>
              <w:rPr>
                <w:sz w:val="20"/>
                <w:szCs w:val="20"/>
              </w:rPr>
            </w:pPr>
          </w:p>
          <w:p w14:paraId="134E8C6E" w14:textId="77777777" w:rsidR="004963C8" w:rsidRPr="00B9581D" w:rsidRDefault="004963C8" w:rsidP="00813057">
            <w:pPr>
              <w:jc w:val="center"/>
              <w:rPr>
                <w:sz w:val="20"/>
                <w:szCs w:val="20"/>
              </w:rPr>
            </w:pPr>
          </w:p>
          <w:p w14:paraId="633DFEEB" w14:textId="77777777" w:rsidR="004963C8" w:rsidRPr="00B9581D" w:rsidRDefault="004963C8" w:rsidP="00813057">
            <w:pPr>
              <w:jc w:val="center"/>
              <w:rPr>
                <w:sz w:val="20"/>
                <w:szCs w:val="20"/>
              </w:rPr>
            </w:pPr>
          </w:p>
          <w:p w14:paraId="53C17C11" w14:textId="77777777" w:rsidR="004963C8" w:rsidRPr="00B9581D" w:rsidRDefault="004963C8" w:rsidP="00813057">
            <w:pPr>
              <w:jc w:val="center"/>
              <w:rPr>
                <w:sz w:val="20"/>
                <w:szCs w:val="20"/>
              </w:rPr>
            </w:pPr>
          </w:p>
          <w:p w14:paraId="5B958EB7" w14:textId="77777777" w:rsidR="004963C8" w:rsidRPr="00B9581D" w:rsidRDefault="004963C8" w:rsidP="00813057">
            <w:pPr>
              <w:jc w:val="center"/>
              <w:rPr>
                <w:sz w:val="20"/>
                <w:szCs w:val="20"/>
              </w:rPr>
            </w:pPr>
          </w:p>
          <w:p w14:paraId="37DCA1E7" w14:textId="77777777" w:rsidR="004963C8" w:rsidRPr="00B9581D" w:rsidRDefault="004963C8" w:rsidP="00813057">
            <w:pPr>
              <w:jc w:val="center"/>
              <w:rPr>
                <w:sz w:val="20"/>
                <w:szCs w:val="20"/>
              </w:rPr>
            </w:pPr>
          </w:p>
          <w:p w14:paraId="618911EB" w14:textId="77777777" w:rsidR="004963C8" w:rsidRPr="00B9581D" w:rsidRDefault="004963C8" w:rsidP="00813057">
            <w:pPr>
              <w:jc w:val="center"/>
              <w:rPr>
                <w:sz w:val="20"/>
                <w:szCs w:val="20"/>
              </w:rPr>
            </w:pPr>
          </w:p>
          <w:p w14:paraId="172D61E6" w14:textId="77777777" w:rsidR="004963C8" w:rsidRPr="00B9581D" w:rsidRDefault="004963C8" w:rsidP="00813057">
            <w:pPr>
              <w:jc w:val="center"/>
              <w:rPr>
                <w:sz w:val="20"/>
                <w:szCs w:val="20"/>
              </w:rPr>
            </w:pPr>
          </w:p>
          <w:p w14:paraId="0F7199D4" w14:textId="14271D4E" w:rsidR="004963C8" w:rsidRPr="00B9581D" w:rsidRDefault="004963C8" w:rsidP="00813057">
            <w:pPr>
              <w:jc w:val="center"/>
              <w:rPr>
                <w:sz w:val="20"/>
                <w:szCs w:val="20"/>
              </w:rPr>
            </w:pPr>
            <w:r w:rsidRPr="00B9581D">
              <w:rPr>
                <w:rFonts w:ascii="Cambria" w:hAnsi="Cambria"/>
                <w:sz w:val="20"/>
                <w:szCs w:val="20"/>
                <w:lang w:val="sr-Cyrl-RS"/>
              </w:rPr>
              <w:t>Потребна донаторска средства у €</w:t>
            </w:r>
          </w:p>
          <w:p w14:paraId="71E07BD2" w14:textId="431172E5" w:rsidR="004963C8" w:rsidRPr="00B9581D" w:rsidRDefault="004963C8" w:rsidP="00813057">
            <w:pPr>
              <w:jc w:val="center"/>
              <w:rPr>
                <w:sz w:val="20"/>
                <w:szCs w:val="20"/>
              </w:rPr>
            </w:pPr>
          </w:p>
        </w:tc>
        <w:tc>
          <w:tcPr>
            <w:tcW w:w="1858" w:type="dxa"/>
            <w:gridSpan w:val="2"/>
          </w:tcPr>
          <w:p w14:paraId="29E4E9C6" w14:textId="696C1767" w:rsidR="0093153E" w:rsidRPr="00B9581D" w:rsidRDefault="0093153E" w:rsidP="00813057">
            <w:pPr>
              <w:jc w:val="center"/>
              <w:rPr>
                <w:rFonts w:ascii="Cambria" w:hAnsi="Cambria"/>
                <w:sz w:val="20"/>
                <w:szCs w:val="20"/>
              </w:rPr>
            </w:pPr>
          </w:p>
          <w:p w14:paraId="4325E93E" w14:textId="53BD5DC0" w:rsidR="00A96BA3" w:rsidRPr="00B9581D" w:rsidRDefault="000B5B93" w:rsidP="00813057">
            <w:pPr>
              <w:jc w:val="center"/>
              <w:rPr>
                <w:rFonts w:ascii="Cambria" w:hAnsi="Cambria"/>
                <w:sz w:val="20"/>
                <w:szCs w:val="20"/>
                <w:lang w:val="sr-Cyrl-RS"/>
              </w:rPr>
            </w:pPr>
            <w:r w:rsidRPr="00B9581D">
              <w:rPr>
                <w:rFonts w:ascii="Cambria" w:hAnsi="Cambria"/>
                <w:sz w:val="20"/>
                <w:szCs w:val="20"/>
                <w:lang w:val="sr-Cyrl-RS"/>
              </w:rPr>
              <w:t>ВКС</w:t>
            </w:r>
            <w:r w:rsidR="0093153E" w:rsidRPr="00B9581D">
              <w:rPr>
                <w:rFonts w:ascii="Cambria" w:hAnsi="Cambria"/>
                <w:sz w:val="20"/>
                <w:szCs w:val="20"/>
                <w:lang w:val="sr-Cyrl-RS"/>
              </w:rPr>
              <w:t>:</w:t>
            </w:r>
            <w:r w:rsidRPr="00B9581D">
              <w:rPr>
                <w:rFonts w:ascii="Cambria" w:hAnsi="Cambria"/>
                <w:sz w:val="20"/>
                <w:szCs w:val="20"/>
                <w:lang w:val="sr-Cyrl-RS"/>
              </w:rPr>
              <w:t xml:space="preserve"> </w:t>
            </w:r>
            <w:r w:rsidR="002B6052" w:rsidRPr="00B9581D">
              <w:rPr>
                <w:rFonts w:ascii="Cambria" w:hAnsi="Cambria"/>
                <w:sz w:val="20"/>
                <w:szCs w:val="20"/>
                <w:lang w:val="sr-Cyrl-RS"/>
              </w:rPr>
              <w:t>Б</w:t>
            </w:r>
            <w:r w:rsidRPr="00B9581D">
              <w:rPr>
                <w:rFonts w:ascii="Cambria" w:hAnsi="Cambria"/>
                <w:sz w:val="20"/>
                <w:szCs w:val="20"/>
                <w:lang w:val="sr-Cyrl-RS"/>
              </w:rPr>
              <w:t>уџетирано у оквиру акт. 3.2.2.</w:t>
            </w:r>
          </w:p>
          <w:p w14:paraId="16855FFD" w14:textId="77777777" w:rsidR="0093153E" w:rsidRPr="00B9581D" w:rsidRDefault="0093153E" w:rsidP="00813057">
            <w:pPr>
              <w:jc w:val="center"/>
              <w:rPr>
                <w:rFonts w:ascii="Cambria" w:hAnsi="Cambria"/>
                <w:sz w:val="20"/>
                <w:szCs w:val="20"/>
                <w:lang w:val="sr-Cyrl-RS"/>
              </w:rPr>
            </w:pPr>
          </w:p>
          <w:p w14:paraId="7F6A071A" w14:textId="77777777" w:rsidR="002B6052" w:rsidRPr="00B9581D" w:rsidRDefault="000B5B93" w:rsidP="000B5B93">
            <w:pPr>
              <w:jc w:val="center"/>
              <w:rPr>
                <w:rFonts w:ascii="Cambria" w:hAnsi="Cambria"/>
                <w:sz w:val="20"/>
                <w:szCs w:val="20"/>
                <w:lang w:val="sr-Cyrl-RS"/>
              </w:rPr>
            </w:pPr>
            <w:r w:rsidRPr="00B9581D">
              <w:rPr>
                <w:rFonts w:ascii="Cambria" w:hAnsi="Cambria"/>
                <w:sz w:val="20"/>
                <w:szCs w:val="20"/>
                <w:lang w:val="sr-Cyrl-RS"/>
              </w:rPr>
              <w:t>РЈТ</w:t>
            </w:r>
            <w:r w:rsidR="0093153E" w:rsidRPr="00B9581D">
              <w:rPr>
                <w:rFonts w:ascii="Cambria" w:hAnsi="Cambria"/>
                <w:sz w:val="20"/>
                <w:szCs w:val="20"/>
                <w:lang w:val="sr-Cyrl-RS"/>
              </w:rPr>
              <w:t>:</w:t>
            </w:r>
            <w:r w:rsidRPr="00B9581D">
              <w:rPr>
                <w:rFonts w:ascii="Cambria" w:hAnsi="Cambria"/>
                <w:sz w:val="20"/>
                <w:szCs w:val="20"/>
                <w:lang w:val="sr-Cyrl-RS"/>
              </w:rPr>
              <w:t xml:space="preserve"> </w:t>
            </w:r>
          </w:p>
          <w:p w14:paraId="2D22A13B" w14:textId="39736A66" w:rsidR="002B6052" w:rsidRPr="00B9581D" w:rsidRDefault="002B6052" w:rsidP="00692318">
            <w:pPr>
              <w:rPr>
                <w:rFonts w:ascii="Cambria" w:hAnsi="Cambria"/>
                <w:sz w:val="20"/>
                <w:szCs w:val="20"/>
                <w:lang w:val="sr-Cyrl-RS"/>
              </w:rPr>
            </w:pPr>
            <w:r w:rsidRPr="00B9581D">
              <w:rPr>
                <w:rFonts w:ascii="Cambria" w:hAnsi="Cambria"/>
                <w:sz w:val="20"/>
                <w:szCs w:val="20"/>
                <w:lang w:val="sr-Cyrl-RS"/>
              </w:rPr>
              <w:t>ПГ 1604</w:t>
            </w:r>
            <w:r w:rsidR="00E24072" w:rsidRPr="00B9581D">
              <w:rPr>
                <w:rFonts w:ascii="Cambria" w:hAnsi="Cambria"/>
                <w:sz w:val="20"/>
                <w:szCs w:val="20"/>
                <w:lang w:val="sr-Cyrl-RS"/>
              </w:rPr>
              <w:t xml:space="preserve">, </w:t>
            </w:r>
            <w:r w:rsidRPr="00B9581D">
              <w:rPr>
                <w:rFonts w:ascii="Cambria" w:hAnsi="Cambria"/>
                <w:sz w:val="20"/>
                <w:szCs w:val="20"/>
                <w:lang w:val="sr-Cyrl-RS"/>
              </w:rPr>
              <w:t>ПА 0004</w:t>
            </w:r>
            <w:r w:rsidR="009230EE" w:rsidRPr="00B9581D">
              <w:rPr>
                <w:rFonts w:ascii="Cambria" w:hAnsi="Cambria"/>
                <w:sz w:val="20"/>
                <w:szCs w:val="20"/>
                <w:lang w:val="sr-Cyrl-RS"/>
              </w:rPr>
              <w:t>,</w:t>
            </w:r>
          </w:p>
          <w:p w14:paraId="1BF9D234" w14:textId="77777777" w:rsidR="002B6052" w:rsidRPr="00B9581D" w:rsidRDefault="002B6052" w:rsidP="00692318">
            <w:pPr>
              <w:rPr>
                <w:rFonts w:ascii="Cambria" w:hAnsi="Cambria"/>
                <w:sz w:val="20"/>
                <w:szCs w:val="20"/>
                <w:lang w:val="sr-Cyrl-RS"/>
              </w:rPr>
            </w:pPr>
            <w:r w:rsidRPr="00B9581D">
              <w:rPr>
                <w:rFonts w:ascii="Cambria" w:hAnsi="Cambria"/>
                <w:sz w:val="20"/>
                <w:szCs w:val="20"/>
                <w:lang w:val="sr-Cyrl-RS"/>
              </w:rPr>
              <w:t>Ек. класиф.</w:t>
            </w:r>
          </w:p>
          <w:p w14:paraId="139B56DD" w14:textId="70C09BE1" w:rsidR="002B6052" w:rsidRPr="00B9581D" w:rsidRDefault="002B6052" w:rsidP="002B6052">
            <w:pPr>
              <w:jc w:val="right"/>
              <w:rPr>
                <w:rFonts w:ascii="Cambria" w:hAnsi="Cambria"/>
                <w:sz w:val="20"/>
                <w:szCs w:val="20"/>
                <w:lang w:val="sr-Cyrl-RS"/>
              </w:rPr>
            </w:pPr>
            <w:r w:rsidRPr="00B9581D">
              <w:rPr>
                <w:rFonts w:ascii="Cambria" w:hAnsi="Cambria"/>
                <w:sz w:val="20"/>
                <w:szCs w:val="20"/>
                <w:lang w:val="sr-Cyrl-RS"/>
              </w:rPr>
              <w:t>411</w:t>
            </w:r>
          </w:p>
          <w:p w14:paraId="2828E779" w14:textId="4444D39D" w:rsidR="002B6052" w:rsidRPr="00B9581D" w:rsidRDefault="002B6052" w:rsidP="002B6052">
            <w:pPr>
              <w:jc w:val="right"/>
              <w:rPr>
                <w:rFonts w:ascii="Cambria" w:hAnsi="Cambria"/>
                <w:sz w:val="20"/>
                <w:szCs w:val="20"/>
                <w:lang w:val="sr-Cyrl-RS"/>
              </w:rPr>
            </w:pPr>
          </w:p>
          <w:p w14:paraId="1F7712E4" w14:textId="541970C8" w:rsidR="002B6052" w:rsidRPr="00B9581D" w:rsidRDefault="002B6052" w:rsidP="00692318">
            <w:pPr>
              <w:jc w:val="right"/>
              <w:rPr>
                <w:rFonts w:ascii="Cambria" w:hAnsi="Cambria"/>
                <w:sz w:val="20"/>
                <w:szCs w:val="20"/>
                <w:lang w:val="sr-Cyrl-RS"/>
              </w:rPr>
            </w:pPr>
            <w:r w:rsidRPr="00B9581D">
              <w:rPr>
                <w:rFonts w:ascii="Cambria" w:hAnsi="Cambria"/>
                <w:sz w:val="20"/>
                <w:szCs w:val="20"/>
                <w:lang w:val="sr-Cyrl-RS"/>
              </w:rPr>
              <w:t>412</w:t>
            </w:r>
          </w:p>
          <w:p w14:paraId="06C20C93" w14:textId="77777777" w:rsidR="002B6052" w:rsidRPr="00B9581D" w:rsidRDefault="002B6052" w:rsidP="000B5B93">
            <w:pPr>
              <w:jc w:val="center"/>
              <w:rPr>
                <w:rFonts w:ascii="Cambria" w:hAnsi="Cambria"/>
                <w:sz w:val="20"/>
                <w:szCs w:val="20"/>
                <w:lang w:val="sr-Cyrl-RS"/>
              </w:rPr>
            </w:pPr>
          </w:p>
          <w:p w14:paraId="40B358BD" w14:textId="293EE858" w:rsidR="002B6052" w:rsidRPr="00B9581D" w:rsidRDefault="002B6052" w:rsidP="00692318">
            <w:pPr>
              <w:rPr>
                <w:rFonts w:ascii="Cambria" w:hAnsi="Cambria"/>
                <w:sz w:val="20"/>
                <w:szCs w:val="20"/>
                <w:lang w:val="sr-Cyrl-RS"/>
              </w:rPr>
            </w:pPr>
            <w:r w:rsidRPr="00B9581D">
              <w:rPr>
                <w:rFonts w:ascii="Cambria" w:hAnsi="Cambria"/>
                <w:sz w:val="20"/>
                <w:szCs w:val="20"/>
                <w:lang w:val="sr-Cyrl-RS"/>
              </w:rPr>
              <w:t>ПА 0003</w:t>
            </w:r>
          </w:p>
          <w:p w14:paraId="6D64400C" w14:textId="153313AE" w:rsidR="002B6052" w:rsidRPr="00B9581D" w:rsidRDefault="002B6052">
            <w:pPr>
              <w:rPr>
                <w:rFonts w:ascii="Cambria" w:hAnsi="Cambria"/>
                <w:sz w:val="20"/>
                <w:szCs w:val="20"/>
                <w:lang w:val="sr-Cyrl-RS"/>
              </w:rPr>
            </w:pPr>
            <w:r w:rsidRPr="00B9581D">
              <w:rPr>
                <w:rFonts w:ascii="Cambria" w:hAnsi="Cambria"/>
                <w:sz w:val="20"/>
                <w:szCs w:val="20"/>
                <w:lang w:val="sr-Cyrl-RS"/>
              </w:rPr>
              <w:t xml:space="preserve">Ек, класиф.      42 </w:t>
            </w:r>
          </w:p>
          <w:p w14:paraId="6386C331" w14:textId="77777777" w:rsidR="00B06C54" w:rsidRPr="00B9581D" w:rsidRDefault="00B06C54">
            <w:pPr>
              <w:rPr>
                <w:rFonts w:ascii="Cambria" w:hAnsi="Cambria"/>
                <w:sz w:val="20"/>
                <w:szCs w:val="20"/>
                <w:lang w:val="sr-Cyrl-RS"/>
              </w:rPr>
            </w:pPr>
          </w:p>
          <w:p w14:paraId="16DFDD85" w14:textId="77777777" w:rsidR="00B06C54" w:rsidRPr="00B9581D" w:rsidRDefault="00B06C54" w:rsidP="00B06C54">
            <w:pPr>
              <w:jc w:val="center"/>
              <w:rPr>
                <w:rFonts w:ascii="Cambria" w:hAnsi="Cambria"/>
                <w:sz w:val="20"/>
                <w:szCs w:val="20"/>
                <w:lang w:val="sr-Cyrl-RS"/>
              </w:rPr>
            </w:pPr>
            <w:r w:rsidRPr="00B9581D">
              <w:rPr>
                <w:rFonts w:ascii="Cambria" w:hAnsi="Cambria"/>
                <w:sz w:val="20"/>
                <w:szCs w:val="20"/>
                <w:lang w:val="sr-Cyrl-RS"/>
              </w:rPr>
              <w:t>и</w:t>
            </w:r>
          </w:p>
          <w:p w14:paraId="741590E4" w14:textId="7000864E" w:rsidR="00B06C54" w:rsidRPr="00B9581D" w:rsidRDefault="00B06C54">
            <w:pPr>
              <w:rPr>
                <w:rFonts w:ascii="Cambria" w:hAnsi="Cambria"/>
                <w:sz w:val="20"/>
                <w:szCs w:val="20"/>
                <w:lang w:val="sr-Cyrl-RS"/>
              </w:rPr>
            </w:pPr>
          </w:p>
          <w:p w14:paraId="7CC43C5B" w14:textId="77777777" w:rsidR="00B06C54" w:rsidRPr="00B9581D" w:rsidRDefault="00B06C54" w:rsidP="00B06C54">
            <w:pPr>
              <w:jc w:val="center"/>
              <w:rPr>
                <w:rFonts w:ascii="Cambria" w:hAnsi="Cambria"/>
                <w:sz w:val="20"/>
                <w:szCs w:val="20"/>
                <w:lang w:val="sr-Cyrl-RS"/>
              </w:rPr>
            </w:pPr>
            <w:r w:rsidRPr="00B9581D">
              <w:rPr>
                <w:rFonts w:ascii="Cambria" w:hAnsi="Cambria"/>
                <w:sz w:val="20"/>
                <w:szCs w:val="20"/>
                <w:lang w:val="sr-Cyrl-RS"/>
              </w:rPr>
              <w:t>МП  (партнер):</w:t>
            </w:r>
          </w:p>
          <w:p w14:paraId="0B872D53" w14:textId="77777777" w:rsidR="000B5B93" w:rsidRPr="00B9581D" w:rsidRDefault="005C32FB" w:rsidP="00757097">
            <w:pPr>
              <w:rPr>
                <w:rFonts w:ascii="Cambria" w:hAnsi="Cambria"/>
                <w:sz w:val="20"/>
                <w:szCs w:val="20"/>
              </w:rPr>
            </w:pPr>
            <w:r w:rsidRPr="00B9581D">
              <w:rPr>
                <w:rFonts w:ascii="Cambria" w:hAnsi="Cambria"/>
                <w:sz w:val="20"/>
                <w:szCs w:val="20"/>
              </w:rPr>
              <w:t>Буџетирано у оквиру акт. 1.1.1.</w:t>
            </w:r>
          </w:p>
          <w:p w14:paraId="06DC344D" w14:textId="77777777" w:rsidR="003D7312" w:rsidRPr="00B9581D" w:rsidRDefault="003D7312" w:rsidP="003D7312">
            <w:pPr>
              <w:jc w:val="center"/>
              <w:rPr>
                <w:rFonts w:ascii="Cambria" w:hAnsi="Cambria"/>
                <w:sz w:val="18"/>
                <w:szCs w:val="18"/>
                <w:lang w:val="sr-Cyrl-RS"/>
              </w:rPr>
            </w:pPr>
          </w:p>
          <w:p w14:paraId="3243FD4D" w14:textId="786647C4" w:rsidR="003D7312" w:rsidRPr="00B9581D" w:rsidRDefault="003D7312" w:rsidP="003D7312">
            <w:pPr>
              <w:jc w:val="center"/>
              <w:rPr>
                <w:rFonts w:ascii="Cambria" w:hAnsi="Cambria"/>
                <w:sz w:val="18"/>
                <w:szCs w:val="18"/>
                <w:lang w:val="sr-Cyrl-RS"/>
              </w:rPr>
            </w:pPr>
            <w:r w:rsidRPr="00B9581D">
              <w:rPr>
                <w:rFonts w:ascii="Cambria" w:hAnsi="Cambria"/>
                <w:sz w:val="18"/>
                <w:szCs w:val="18"/>
                <w:lang w:val="sr-Cyrl-RS"/>
              </w:rPr>
              <w:t>ДВТ (партнер):</w:t>
            </w:r>
          </w:p>
          <w:p w14:paraId="75594491" w14:textId="77777777" w:rsidR="003D7312" w:rsidRPr="00B9581D" w:rsidRDefault="003D7312" w:rsidP="003D7312">
            <w:pPr>
              <w:jc w:val="center"/>
              <w:rPr>
                <w:rFonts w:ascii="Cambria" w:hAnsi="Cambria"/>
                <w:sz w:val="18"/>
                <w:szCs w:val="18"/>
                <w:lang w:val="sr-Cyrl-RS"/>
              </w:rPr>
            </w:pPr>
          </w:p>
          <w:p w14:paraId="7CA86775" w14:textId="77777777" w:rsidR="003D7312" w:rsidRPr="00B9581D" w:rsidRDefault="003D7312" w:rsidP="003D7312">
            <w:pPr>
              <w:jc w:val="center"/>
              <w:rPr>
                <w:rFonts w:ascii="Cambria" w:hAnsi="Cambria"/>
                <w:sz w:val="18"/>
                <w:szCs w:val="18"/>
                <w:lang w:val="sr-Cyrl-RS"/>
              </w:rPr>
            </w:pPr>
            <w:r w:rsidRPr="00B9581D">
              <w:rPr>
                <w:rFonts w:ascii="Cambria" w:hAnsi="Cambria"/>
                <w:sz w:val="18"/>
                <w:szCs w:val="18"/>
                <w:lang w:val="sr-Cyrl-RS"/>
              </w:rPr>
              <w:t>ПГ 1602, ПА 0004</w:t>
            </w:r>
          </w:p>
          <w:p w14:paraId="6395EC36" w14:textId="77777777" w:rsidR="003D7312" w:rsidRPr="00B9581D" w:rsidRDefault="003D7312" w:rsidP="003D7312">
            <w:pPr>
              <w:jc w:val="center"/>
              <w:rPr>
                <w:rFonts w:ascii="Cambria" w:hAnsi="Cambria"/>
                <w:sz w:val="18"/>
                <w:szCs w:val="18"/>
                <w:lang w:val="sr-Cyrl-RS"/>
              </w:rPr>
            </w:pPr>
            <w:r w:rsidRPr="00B9581D">
              <w:rPr>
                <w:rFonts w:ascii="Cambria" w:hAnsi="Cambria"/>
                <w:sz w:val="18"/>
                <w:szCs w:val="18"/>
                <w:lang w:val="sr-Cyrl-RS"/>
              </w:rPr>
              <w:t>Ек. класиф.</w:t>
            </w:r>
          </w:p>
          <w:p w14:paraId="0993C570" w14:textId="77777777" w:rsidR="003D7312" w:rsidRPr="00B9581D" w:rsidRDefault="003D7312" w:rsidP="003D7312">
            <w:pPr>
              <w:jc w:val="right"/>
              <w:rPr>
                <w:rFonts w:ascii="Cambria" w:hAnsi="Cambria"/>
                <w:sz w:val="18"/>
                <w:szCs w:val="18"/>
                <w:lang w:val="sr-Cyrl-RS"/>
              </w:rPr>
            </w:pPr>
            <w:r w:rsidRPr="00B9581D">
              <w:rPr>
                <w:rFonts w:ascii="Cambria" w:hAnsi="Cambria"/>
                <w:sz w:val="18"/>
                <w:szCs w:val="18"/>
                <w:lang w:val="sr-Cyrl-RS"/>
              </w:rPr>
              <w:t>411</w:t>
            </w:r>
          </w:p>
          <w:p w14:paraId="050A09CC" w14:textId="77777777" w:rsidR="003D7312" w:rsidRPr="00B9581D" w:rsidRDefault="003D7312" w:rsidP="003D7312">
            <w:pPr>
              <w:jc w:val="right"/>
              <w:rPr>
                <w:rFonts w:ascii="Cambria" w:hAnsi="Cambria"/>
                <w:sz w:val="18"/>
                <w:szCs w:val="18"/>
                <w:lang w:val="sr-Cyrl-RS"/>
              </w:rPr>
            </w:pPr>
            <w:r w:rsidRPr="00B9581D">
              <w:rPr>
                <w:rFonts w:ascii="Cambria" w:hAnsi="Cambria"/>
                <w:sz w:val="18"/>
                <w:szCs w:val="18"/>
                <w:lang w:val="sr-Cyrl-RS"/>
              </w:rPr>
              <w:t>412</w:t>
            </w:r>
          </w:p>
          <w:p w14:paraId="4BFB26E4" w14:textId="6D267BBF" w:rsidR="003D7312" w:rsidRPr="00B9581D" w:rsidRDefault="003D7312" w:rsidP="003D7312">
            <w:pPr>
              <w:jc w:val="right"/>
              <w:rPr>
                <w:rFonts w:ascii="Cambria" w:hAnsi="Cambria"/>
                <w:sz w:val="20"/>
                <w:szCs w:val="20"/>
              </w:rPr>
            </w:pPr>
            <w:r w:rsidRPr="00B9581D">
              <w:rPr>
                <w:rFonts w:ascii="Cambria" w:hAnsi="Cambria"/>
                <w:sz w:val="18"/>
                <w:szCs w:val="18"/>
                <w:lang w:val="sr-Cyrl-RS"/>
              </w:rPr>
              <w:t>42</w:t>
            </w:r>
          </w:p>
        </w:tc>
        <w:tc>
          <w:tcPr>
            <w:tcW w:w="992" w:type="dxa"/>
            <w:gridSpan w:val="2"/>
          </w:tcPr>
          <w:p w14:paraId="09342255" w14:textId="7A90436A" w:rsidR="00A96BA3" w:rsidRPr="00B9581D" w:rsidRDefault="00A96BA3" w:rsidP="00813057">
            <w:pPr>
              <w:jc w:val="center"/>
              <w:rPr>
                <w:rFonts w:ascii="Cambria" w:hAnsi="Cambria"/>
                <w:sz w:val="20"/>
                <w:szCs w:val="20"/>
              </w:rPr>
            </w:pPr>
          </w:p>
          <w:p w14:paraId="4F7F510A" w14:textId="77777777" w:rsidR="002B6052" w:rsidRPr="00B9581D" w:rsidRDefault="002B6052" w:rsidP="00813057">
            <w:pPr>
              <w:jc w:val="center"/>
              <w:rPr>
                <w:rFonts w:ascii="Cambria" w:hAnsi="Cambria"/>
                <w:sz w:val="20"/>
                <w:szCs w:val="20"/>
              </w:rPr>
            </w:pPr>
          </w:p>
          <w:p w14:paraId="6AD0104C" w14:textId="77777777" w:rsidR="002B6052" w:rsidRPr="00B9581D" w:rsidRDefault="002B6052" w:rsidP="00813057">
            <w:pPr>
              <w:jc w:val="center"/>
              <w:rPr>
                <w:rFonts w:ascii="Cambria" w:hAnsi="Cambria"/>
                <w:sz w:val="20"/>
                <w:szCs w:val="20"/>
              </w:rPr>
            </w:pPr>
          </w:p>
          <w:p w14:paraId="78909F35" w14:textId="77777777" w:rsidR="002B6052" w:rsidRPr="00B9581D" w:rsidRDefault="002B6052" w:rsidP="00813057">
            <w:pPr>
              <w:jc w:val="center"/>
              <w:rPr>
                <w:rFonts w:ascii="Cambria" w:hAnsi="Cambria"/>
                <w:sz w:val="20"/>
                <w:szCs w:val="20"/>
              </w:rPr>
            </w:pPr>
          </w:p>
          <w:p w14:paraId="1AA3FE88" w14:textId="77777777" w:rsidR="002B6052" w:rsidRPr="00B9581D" w:rsidRDefault="002B6052" w:rsidP="00813057">
            <w:pPr>
              <w:jc w:val="center"/>
              <w:rPr>
                <w:rFonts w:ascii="Cambria" w:hAnsi="Cambria"/>
                <w:sz w:val="20"/>
                <w:szCs w:val="20"/>
              </w:rPr>
            </w:pPr>
          </w:p>
          <w:p w14:paraId="5F05FB2D" w14:textId="77777777" w:rsidR="002B6052" w:rsidRPr="00B9581D" w:rsidRDefault="002B6052" w:rsidP="00813057">
            <w:pPr>
              <w:jc w:val="center"/>
              <w:rPr>
                <w:rFonts w:ascii="Cambria" w:hAnsi="Cambria"/>
                <w:sz w:val="20"/>
                <w:szCs w:val="20"/>
              </w:rPr>
            </w:pPr>
          </w:p>
          <w:p w14:paraId="27B18C5B" w14:textId="77777777" w:rsidR="002B6052" w:rsidRPr="00B9581D" w:rsidRDefault="002B6052" w:rsidP="00813057">
            <w:pPr>
              <w:jc w:val="center"/>
              <w:rPr>
                <w:rFonts w:ascii="Cambria" w:hAnsi="Cambria"/>
                <w:sz w:val="20"/>
                <w:szCs w:val="20"/>
              </w:rPr>
            </w:pPr>
          </w:p>
          <w:p w14:paraId="7F91E403" w14:textId="77777777" w:rsidR="00E24072" w:rsidRPr="00B9581D" w:rsidRDefault="00E24072" w:rsidP="00E24072">
            <w:pPr>
              <w:rPr>
                <w:rFonts w:ascii="Cambria" w:hAnsi="Cambria"/>
                <w:sz w:val="20"/>
                <w:szCs w:val="20"/>
                <w:lang w:val="sr-Cyrl-RS"/>
              </w:rPr>
            </w:pPr>
          </w:p>
          <w:p w14:paraId="75199045" w14:textId="7DE2C44E" w:rsidR="002B6052" w:rsidRPr="00B9581D" w:rsidRDefault="002B6052" w:rsidP="00692318">
            <w:pPr>
              <w:jc w:val="right"/>
              <w:rPr>
                <w:rFonts w:ascii="Cambria" w:hAnsi="Cambria"/>
                <w:sz w:val="20"/>
                <w:szCs w:val="20"/>
                <w:lang w:val="sr-Cyrl-RS"/>
              </w:rPr>
            </w:pPr>
            <w:r w:rsidRPr="00B9581D">
              <w:rPr>
                <w:rFonts w:ascii="Cambria" w:hAnsi="Cambria"/>
                <w:sz w:val="20"/>
                <w:szCs w:val="20"/>
                <w:lang w:val="sr-Cyrl-RS"/>
              </w:rPr>
              <w:t>1.450,0</w:t>
            </w:r>
          </w:p>
          <w:p w14:paraId="35520A80" w14:textId="27698DDE" w:rsidR="002B6052" w:rsidRPr="00B9581D" w:rsidRDefault="002B6052" w:rsidP="00692318">
            <w:pPr>
              <w:jc w:val="right"/>
              <w:rPr>
                <w:rFonts w:ascii="Cambria" w:hAnsi="Cambria"/>
                <w:sz w:val="20"/>
                <w:szCs w:val="20"/>
                <w:lang w:val="sr-Cyrl-RS"/>
              </w:rPr>
            </w:pPr>
          </w:p>
          <w:p w14:paraId="17744E6D" w14:textId="2BBB7480" w:rsidR="002B6052" w:rsidRPr="00B9581D" w:rsidRDefault="002B6052" w:rsidP="00692318">
            <w:pPr>
              <w:jc w:val="right"/>
              <w:rPr>
                <w:rFonts w:ascii="Cambria" w:hAnsi="Cambria"/>
                <w:sz w:val="20"/>
                <w:szCs w:val="20"/>
                <w:lang w:val="sr-Cyrl-RS"/>
              </w:rPr>
            </w:pPr>
            <w:r w:rsidRPr="00B9581D">
              <w:rPr>
                <w:rFonts w:ascii="Cambria" w:hAnsi="Cambria"/>
                <w:sz w:val="20"/>
                <w:szCs w:val="20"/>
                <w:lang w:val="sr-Cyrl-RS"/>
              </w:rPr>
              <w:t>250,0</w:t>
            </w:r>
          </w:p>
          <w:p w14:paraId="51712C7D" w14:textId="7DC49704" w:rsidR="002B6052" w:rsidRPr="00B9581D" w:rsidRDefault="002B6052" w:rsidP="00692318">
            <w:pPr>
              <w:jc w:val="right"/>
              <w:rPr>
                <w:rFonts w:ascii="Cambria" w:hAnsi="Cambria"/>
                <w:sz w:val="20"/>
                <w:szCs w:val="20"/>
                <w:lang w:val="sr-Cyrl-RS"/>
              </w:rPr>
            </w:pPr>
          </w:p>
          <w:p w14:paraId="79E26BF6" w14:textId="7E54B1C7" w:rsidR="002B6052" w:rsidRPr="00B9581D" w:rsidRDefault="002B6052" w:rsidP="00692318">
            <w:pPr>
              <w:jc w:val="right"/>
              <w:rPr>
                <w:rFonts w:ascii="Cambria" w:hAnsi="Cambria"/>
                <w:sz w:val="20"/>
                <w:szCs w:val="20"/>
                <w:lang w:val="sr-Cyrl-RS"/>
              </w:rPr>
            </w:pPr>
          </w:p>
          <w:p w14:paraId="19ED4537" w14:textId="44EB67E4" w:rsidR="002B6052" w:rsidRPr="00B9581D" w:rsidRDefault="002B6052" w:rsidP="00757097">
            <w:pPr>
              <w:rPr>
                <w:rFonts w:ascii="Cambria" w:hAnsi="Cambria"/>
                <w:sz w:val="20"/>
                <w:szCs w:val="20"/>
                <w:lang w:val="sr-Cyrl-RS"/>
              </w:rPr>
            </w:pPr>
            <w:r w:rsidRPr="00B9581D">
              <w:rPr>
                <w:rFonts w:ascii="Cambria" w:hAnsi="Cambria"/>
                <w:sz w:val="20"/>
                <w:szCs w:val="20"/>
                <w:lang w:val="sr-Cyrl-RS"/>
              </w:rPr>
              <w:t>225,0</w:t>
            </w:r>
          </w:p>
          <w:p w14:paraId="15FD63C2" w14:textId="20220997" w:rsidR="00B06C54" w:rsidRPr="00B9581D" w:rsidRDefault="00B06C54">
            <w:pPr>
              <w:jc w:val="right"/>
              <w:rPr>
                <w:rFonts w:ascii="Cambria" w:hAnsi="Cambria"/>
                <w:sz w:val="20"/>
                <w:szCs w:val="20"/>
                <w:lang w:val="sr-Cyrl-RS"/>
              </w:rPr>
            </w:pPr>
          </w:p>
          <w:p w14:paraId="54D6B641" w14:textId="42BA184B" w:rsidR="00B06C54" w:rsidRPr="00B9581D" w:rsidRDefault="00B06C54">
            <w:pPr>
              <w:jc w:val="right"/>
              <w:rPr>
                <w:rFonts w:ascii="Cambria" w:hAnsi="Cambria"/>
                <w:sz w:val="20"/>
                <w:szCs w:val="20"/>
                <w:lang w:val="sr-Cyrl-RS"/>
              </w:rPr>
            </w:pPr>
          </w:p>
          <w:p w14:paraId="7842DE5E" w14:textId="60145250" w:rsidR="00B06C54" w:rsidRPr="00B9581D" w:rsidRDefault="00B06C54">
            <w:pPr>
              <w:jc w:val="right"/>
              <w:rPr>
                <w:rFonts w:ascii="Cambria" w:hAnsi="Cambria"/>
                <w:sz w:val="20"/>
                <w:szCs w:val="20"/>
                <w:lang w:val="sr-Cyrl-RS"/>
              </w:rPr>
            </w:pPr>
          </w:p>
          <w:p w14:paraId="06A6A7CC" w14:textId="2E3261AD" w:rsidR="00B06C54" w:rsidRPr="00B9581D" w:rsidRDefault="00B06C54">
            <w:pPr>
              <w:jc w:val="right"/>
              <w:rPr>
                <w:rFonts w:ascii="Cambria" w:hAnsi="Cambria"/>
                <w:sz w:val="20"/>
                <w:szCs w:val="20"/>
                <w:lang w:val="sr-Cyrl-RS"/>
              </w:rPr>
            </w:pPr>
          </w:p>
          <w:p w14:paraId="5DD9F440" w14:textId="78A09D66" w:rsidR="00B06C54" w:rsidRPr="00B9581D" w:rsidRDefault="00B06C54">
            <w:pPr>
              <w:jc w:val="right"/>
              <w:rPr>
                <w:rFonts w:ascii="Cambria" w:hAnsi="Cambria"/>
                <w:sz w:val="20"/>
                <w:szCs w:val="20"/>
                <w:lang w:val="sr-Cyrl-RS"/>
              </w:rPr>
            </w:pPr>
          </w:p>
          <w:p w14:paraId="44C35B06" w14:textId="5228B003" w:rsidR="00B06C54" w:rsidRPr="00B9581D" w:rsidRDefault="00B06C54">
            <w:pPr>
              <w:jc w:val="right"/>
              <w:rPr>
                <w:rFonts w:ascii="Cambria" w:hAnsi="Cambria"/>
                <w:sz w:val="20"/>
                <w:szCs w:val="20"/>
                <w:lang w:val="sr-Cyrl-RS"/>
              </w:rPr>
            </w:pPr>
          </w:p>
          <w:p w14:paraId="7DF5356F" w14:textId="771BBE8D" w:rsidR="00B06C54" w:rsidRPr="00B9581D" w:rsidRDefault="00B06C54">
            <w:pPr>
              <w:jc w:val="right"/>
              <w:rPr>
                <w:rFonts w:ascii="Cambria" w:hAnsi="Cambria"/>
                <w:sz w:val="20"/>
                <w:szCs w:val="20"/>
                <w:lang w:val="sr-Cyrl-RS"/>
              </w:rPr>
            </w:pPr>
          </w:p>
          <w:p w14:paraId="4263E6F6" w14:textId="77777777" w:rsidR="002B6052" w:rsidRPr="00B9581D" w:rsidRDefault="002B6052" w:rsidP="00692318">
            <w:pPr>
              <w:jc w:val="right"/>
              <w:rPr>
                <w:rFonts w:ascii="Cambria" w:hAnsi="Cambria"/>
                <w:sz w:val="20"/>
                <w:szCs w:val="20"/>
                <w:lang w:val="sr-Cyrl-RS"/>
              </w:rPr>
            </w:pPr>
          </w:p>
          <w:p w14:paraId="57D99BF1" w14:textId="77777777" w:rsidR="00891334" w:rsidRPr="00B9581D" w:rsidRDefault="00891334" w:rsidP="00692318">
            <w:pPr>
              <w:jc w:val="right"/>
              <w:rPr>
                <w:rFonts w:ascii="Cambria" w:hAnsi="Cambria"/>
                <w:sz w:val="20"/>
                <w:szCs w:val="20"/>
                <w:lang w:val="sr-Cyrl-RS"/>
              </w:rPr>
            </w:pPr>
          </w:p>
          <w:p w14:paraId="0A939111" w14:textId="77777777" w:rsidR="00891334" w:rsidRPr="00B9581D" w:rsidRDefault="00891334" w:rsidP="00692318">
            <w:pPr>
              <w:jc w:val="right"/>
              <w:rPr>
                <w:rFonts w:ascii="Cambria" w:hAnsi="Cambria"/>
                <w:sz w:val="20"/>
                <w:szCs w:val="20"/>
                <w:lang w:val="sr-Cyrl-RS"/>
              </w:rPr>
            </w:pPr>
          </w:p>
          <w:p w14:paraId="1A3750D9" w14:textId="77777777" w:rsidR="00891334" w:rsidRPr="00B9581D" w:rsidRDefault="00891334" w:rsidP="00891334">
            <w:pPr>
              <w:jc w:val="right"/>
              <w:rPr>
                <w:rFonts w:ascii="Cambria" w:hAnsi="Cambria"/>
                <w:sz w:val="18"/>
                <w:szCs w:val="18"/>
                <w:lang w:val="sr-Cyrl-RS"/>
              </w:rPr>
            </w:pPr>
            <w:r w:rsidRPr="00B9581D">
              <w:rPr>
                <w:rFonts w:ascii="Cambria" w:hAnsi="Cambria"/>
                <w:sz w:val="18"/>
                <w:szCs w:val="18"/>
                <w:lang w:val="sr-Cyrl-RS"/>
              </w:rPr>
              <w:t>635,0</w:t>
            </w:r>
          </w:p>
          <w:p w14:paraId="57255485" w14:textId="77777777" w:rsidR="00891334" w:rsidRPr="00B9581D" w:rsidRDefault="00891334" w:rsidP="00891334">
            <w:pPr>
              <w:jc w:val="right"/>
              <w:rPr>
                <w:rFonts w:ascii="Cambria" w:hAnsi="Cambria"/>
                <w:sz w:val="18"/>
                <w:szCs w:val="18"/>
                <w:lang w:val="sr-Cyrl-RS"/>
              </w:rPr>
            </w:pPr>
            <w:r w:rsidRPr="00B9581D">
              <w:rPr>
                <w:rFonts w:ascii="Cambria" w:hAnsi="Cambria"/>
                <w:sz w:val="18"/>
                <w:szCs w:val="18"/>
                <w:lang w:val="sr-Cyrl-RS"/>
              </w:rPr>
              <w:t>105,0</w:t>
            </w:r>
          </w:p>
          <w:p w14:paraId="4E285B4A" w14:textId="77777777" w:rsidR="00891334" w:rsidRPr="00B9581D" w:rsidRDefault="00891334" w:rsidP="00891334">
            <w:pPr>
              <w:jc w:val="right"/>
              <w:rPr>
                <w:rFonts w:ascii="Cambria" w:hAnsi="Cambria"/>
                <w:sz w:val="18"/>
                <w:szCs w:val="18"/>
                <w:lang w:val="sr-Cyrl-RS"/>
              </w:rPr>
            </w:pPr>
            <w:r w:rsidRPr="00B9581D">
              <w:rPr>
                <w:rFonts w:ascii="Cambria" w:hAnsi="Cambria"/>
                <w:sz w:val="18"/>
                <w:szCs w:val="18"/>
                <w:lang w:val="sr-Cyrl-RS"/>
              </w:rPr>
              <w:t>95,0</w:t>
            </w:r>
          </w:p>
          <w:p w14:paraId="687F71BB" w14:textId="77777777" w:rsidR="00891334" w:rsidRPr="00B9581D" w:rsidRDefault="00891334" w:rsidP="00692318">
            <w:pPr>
              <w:jc w:val="right"/>
              <w:rPr>
                <w:rFonts w:ascii="Cambria" w:hAnsi="Cambria"/>
                <w:sz w:val="20"/>
                <w:szCs w:val="20"/>
                <w:lang w:val="sr-Cyrl-RS"/>
              </w:rPr>
            </w:pPr>
          </w:p>
          <w:p w14:paraId="7FF5876B" w14:textId="77777777" w:rsidR="004963C8" w:rsidRPr="00B9581D" w:rsidRDefault="004963C8" w:rsidP="00692318">
            <w:pPr>
              <w:jc w:val="right"/>
              <w:rPr>
                <w:rFonts w:ascii="Cambria" w:hAnsi="Cambria"/>
                <w:sz w:val="20"/>
                <w:szCs w:val="20"/>
                <w:lang w:val="sr-Cyrl-RS"/>
              </w:rPr>
            </w:pPr>
          </w:p>
          <w:p w14:paraId="7D0FDF8D" w14:textId="2E0626FF" w:rsidR="004963C8" w:rsidRPr="00B9581D" w:rsidRDefault="004963C8" w:rsidP="00692318">
            <w:pPr>
              <w:jc w:val="right"/>
              <w:rPr>
                <w:rFonts w:ascii="Cambria" w:hAnsi="Cambria"/>
                <w:sz w:val="20"/>
                <w:szCs w:val="20"/>
                <w:lang w:val="sr-Cyrl-RS"/>
              </w:rPr>
            </w:pPr>
            <w:r w:rsidRPr="00B9581D">
              <w:rPr>
                <w:rFonts w:ascii="Cambria" w:hAnsi="Cambria"/>
                <w:sz w:val="20"/>
                <w:szCs w:val="20"/>
                <w:lang w:val="sr-Cyrl-RS"/>
              </w:rPr>
              <w:t>26.000</w:t>
            </w:r>
          </w:p>
        </w:tc>
        <w:tc>
          <w:tcPr>
            <w:tcW w:w="851" w:type="dxa"/>
          </w:tcPr>
          <w:p w14:paraId="1E16E78F" w14:textId="77777777" w:rsidR="00A96BA3" w:rsidRPr="00B9581D" w:rsidRDefault="00A96BA3" w:rsidP="00813057">
            <w:pPr>
              <w:jc w:val="center"/>
              <w:rPr>
                <w:sz w:val="20"/>
                <w:szCs w:val="20"/>
              </w:rPr>
            </w:pPr>
          </w:p>
          <w:p w14:paraId="693FFFA5" w14:textId="77777777" w:rsidR="00891334" w:rsidRPr="00B9581D" w:rsidRDefault="00891334" w:rsidP="00813057">
            <w:pPr>
              <w:jc w:val="center"/>
              <w:rPr>
                <w:sz w:val="20"/>
                <w:szCs w:val="20"/>
              </w:rPr>
            </w:pPr>
          </w:p>
          <w:p w14:paraId="34CE2726" w14:textId="77777777" w:rsidR="00891334" w:rsidRPr="00B9581D" w:rsidRDefault="00891334" w:rsidP="00813057">
            <w:pPr>
              <w:jc w:val="center"/>
              <w:rPr>
                <w:sz w:val="20"/>
                <w:szCs w:val="20"/>
              </w:rPr>
            </w:pPr>
          </w:p>
          <w:p w14:paraId="724B73B3" w14:textId="77777777" w:rsidR="00891334" w:rsidRPr="00B9581D" w:rsidRDefault="00891334" w:rsidP="00813057">
            <w:pPr>
              <w:jc w:val="center"/>
              <w:rPr>
                <w:sz w:val="20"/>
                <w:szCs w:val="20"/>
              </w:rPr>
            </w:pPr>
          </w:p>
          <w:p w14:paraId="1C604516" w14:textId="77777777" w:rsidR="00891334" w:rsidRPr="00B9581D" w:rsidRDefault="00891334" w:rsidP="00813057">
            <w:pPr>
              <w:jc w:val="center"/>
              <w:rPr>
                <w:sz w:val="20"/>
                <w:szCs w:val="20"/>
              </w:rPr>
            </w:pPr>
          </w:p>
          <w:p w14:paraId="252A3EF3" w14:textId="77777777" w:rsidR="00891334" w:rsidRPr="00B9581D" w:rsidRDefault="00891334" w:rsidP="00813057">
            <w:pPr>
              <w:jc w:val="center"/>
              <w:rPr>
                <w:sz w:val="20"/>
                <w:szCs w:val="20"/>
              </w:rPr>
            </w:pPr>
          </w:p>
          <w:p w14:paraId="68763B4E" w14:textId="77777777" w:rsidR="00891334" w:rsidRPr="00B9581D" w:rsidRDefault="00891334" w:rsidP="00813057">
            <w:pPr>
              <w:jc w:val="center"/>
              <w:rPr>
                <w:sz w:val="20"/>
                <w:szCs w:val="20"/>
              </w:rPr>
            </w:pPr>
          </w:p>
          <w:p w14:paraId="6F9CEE50" w14:textId="77777777" w:rsidR="00891334" w:rsidRPr="00B9581D" w:rsidRDefault="00891334" w:rsidP="00813057">
            <w:pPr>
              <w:jc w:val="center"/>
              <w:rPr>
                <w:sz w:val="20"/>
                <w:szCs w:val="20"/>
              </w:rPr>
            </w:pPr>
          </w:p>
          <w:p w14:paraId="360DC740" w14:textId="77777777" w:rsidR="00891334" w:rsidRPr="00B9581D" w:rsidRDefault="00891334" w:rsidP="00813057">
            <w:pPr>
              <w:jc w:val="center"/>
              <w:rPr>
                <w:sz w:val="20"/>
                <w:szCs w:val="20"/>
              </w:rPr>
            </w:pPr>
          </w:p>
          <w:p w14:paraId="5B9A1CF5" w14:textId="77777777" w:rsidR="00891334" w:rsidRPr="00B9581D" w:rsidRDefault="00891334" w:rsidP="00813057">
            <w:pPr>
              <w:jc w:val="center"/>
              <w:rPr>
                <w:sz w:val="20"/>
                <w:szCs w:val="20"/>
              </w:rPr>
            </w:pPr>
          </w:p>
          <w:p w14:paraId="726D8BC5" w14:textId="77777777" w:rsidR="00891334" w:rsidRPr="00B9581D" w:rsidRDefault="00891334" w:rsidP="00813057">
            <w:pPr>
              <w:jc w:val="center"/>
              <w:rPr>
                <w:sz w:val="20"/>
                <w:szCs w:val="20"/>
              </w:rPr>
            </w:pPr>
          </w:p>
          <w:p w14:paraId="34E7D7BB" w14:textId="77777777" w:rsidR="00891334" w:rsidRPr="00B9581D" w:rsidRDefault="00891334" w:rsidP="00813057">
            <w:pPr>
              <w:jc w:val="center"/>
              <w:rPr>
                <w:sz w:val="20"/>
                <w:szCs w:val="20"/>
              </w:rPr>
            </w:pPr>
          </w:p>
          <w:p w14:paraId="23E971BF" w14:textId="77777777" w:rsidR="00891334" w:rsidRPr="00B9581D" w:rsidRDefault="00891334" w:rsidP="00813057">
            <w:pPr>
              <w:jc w:val="center"/>
              <w:rPr>
                <w:sz w:val="20"/>
                <w:szCs w:val="20"/>
              </w:rPr>
            </w:pPr>
          </w:p>
          <w:p w14:paraId="77131BEF" w14:textId="77777777" w:rsidR="00891334" w:rsidRPr="00B9581D" w:rsidRDefault="00891334" w:rsidP="00813057">
            <w:pPr>
              <w:jc w:val="center"/>
              <w:rPr>
                <w:sz w:val="20"/>
                <w:szCs w:val="20"/>
              </w:rPr>
            </w:pPr>
          </w:p>
          <w:p w14:paraId="77FB8715" w14:textId="77777777" w:rsidR="00891334" w:rsidRPr="00B9581D" w:rsidRDefault="00891334" w:rsidP="00813057">
            <w:pPr>
              <w:jc w:val="center"/>
              <w:rPr>
                <w:sz w:val="20"/>
                <w:szCs w:val="20"/>
              </w:rPr>
            </w:pPr>
          </w:p>
          <w:p w14:paraId="72AAEFFD" w14:textId="77777777" w:rsidR="00891334" w:rsidRPr="00B9581D" w:rsidRDefault="00891334" w:rsidP="00813057">
            <w:pPr>
              <w:jc w:val="center"/>
              <w:rPr>
                <w:sz w:val="20"/>
                <w:szCs w:val="20"/>
              </w:rPr>
            </w:pPr>
          </w:p>
          <w:p w14:paraId="12A22527" w14:textId="77777777" w:rsidR="00891334" w:rsidRPr="00B9581D" w:rsidRDefault="00891334" w:rsidP="00813057">
            <w:pPr>
              <w:jc w:val="center"/>
              <w:rPr>
                <w:sz w:val="20"/>
                <w:szCs w:val="20"/>
              </w:rPr>
            </w:pPr>
          </w:p>
          <w:p w14:paraId="2177CAE3" w14:textId="77777777" w:rsidR="00891334" w:rsidRPr="00B9581D" w:rsidRDefault="00891334" w:rsidP="00813057">
            <w:pPr>
              <w:jc w:val="center"/>
              <w:rPr>
                <w:sz w:val="20"/>
                <w:szCs w:val="20"/>
              </w:rPr>
            </w:pPr>
          </w:p>
          <w:p w14:paraId="577D447B" w14:textId="77777777" w:rsidR="00891334" w:rsidRPr="00B9581D" w:rsidRDefault="00891334" w:rsidP="00813057">
            <w:pPr>
              <w:jc w:val="center"/>
              <w:rPr>
                <w:sz w:val="20"/>
                <w:szCs w:val="20"/>
              </w:rPr>
            </w:pPr>
          </w:p>
          <w:p w14:paraId="03E764E8" w14:textId="77777777" w:rsidR="00891334" w:rsidRPr="00B9581D" w:rsidRDefault="00891334" w:rsidP="00813057">
            <w:pPr>
              <w:jc w:val="center"/>
              <w:rPr>
                <w:sz w:val="20"/>
                <w:szCs w:val="20"/>
              </w:rPr>
            </w:pPr>
          </w:p>
          <w:p w14:paraId="078B2F0D" w14:textId="77777777" w:rsidR="00891334" w:rsidRPr="00B9581D" w:rsidRDefault="00891334" w:rsidP="00813057">
            <w:pPr>
              <w:jc w:val="center"/>
              <w:rPr>
                <w:sz w:val="20"/>
                <w:szCs w:val="20"/>
              </w:rPr>
            </w:pPr>
          </w:p>
          <w:p w14:paraId="5A47F3BC" w14:textId="77777777" w:rsidR="00891334" w:rsidRPr="00B9581D" w:rsidRDefault="00891334" w:rsidP="00813057">
            <w:pPr>
              <w:jc w:val="center"/>
              <w:rPr>
                <w:sz w:val="20"/>
                <w:szCs w:val="20"/>
              </w:rPr>
            </w:pPr>
          </w:p>
          <w:p w14:paraId="5E350FAD" w14:textId="77777777" w:rsidR="00891334" w:rsidRPr="00B9581D" w:rsidRDefault="00891334" w:rsidP="00813057">
            <w:pPr>
              <w:jc w:val="center"/>
              <w:rPr>
                <w:sz w:val="20"/>
                <w:szCs w:val="20"/>
              </w:rPr>
            </w:pPr>
          </w:p>
          <w:p w14:paraId="58400387" w14:textId="674C772C" w:rsidR="00891334" w:rsidRPr="00B9581D" w:rsidRDefault="00891334" w:rsidP="000C6001">
            <w:pPr>
              <w:rPr>
                <w:rFonts w:ascii="Cambria" w:hAnsi="Cambria"/>
                <w:sz w:val="18"/>
                <w:szCs w:val="18"/>
                <w:lang w:val="sr-Cyrl-RS"/>
              </w:rPr>
            </w:pPr>
            <w:r w:rsidRPr="00B9581D">
              <w:rPr>
                <w:rFonts w:ascii="Cambria" w:hAnsi="Cambria"/>
                <w:sz w:val="18"/>
                <w:szCs w:val="18"/>
                <w:lang w:val="sr-Cyrl-RS"/>
              </w:rPr>
              <w:t>635,0</w:t>
            </w:r>
          </w:p>
          <w:p w14:paraId="2AD441EA" w14:textId="77777777" w:rsidR="00891334" w:rsidRPr="00B9581D" w:rsidRDefault="00891334" w:rsidP="00891334">
            <w:pPr>
              <w:jc w:val="right"/>
              <w:rPr>
                <w:rFonts w:ascii="Cambria" w:hAnsi="Cambria"/>
                <w:sz w:val="18"/>
                <w:szCs w:val="18"/>
                <w:lang w:val="sr-Cyrl-RS"/>
              </w:rPr>
            </w:pPr>
            <w:r w:rsidRPr="00B9581D">
              <w:rPr>
                <w:rFonts w:ascii="Cambria" w:hAnsi="Cambria"/>
                <w:sz w:val="18"/>
                <w:szCs w:val="18"/>
                <w:lang w:val="sr-Cyrl-RS"/>
              </w:rPr>
              <w:t>105,0</w:t>
            </w:r>
          </w:p>
          <w:p w14:paraId="2BF168C1" w14:textId="77777777" w:rsidR="00891334" w:rsidRPr="00B9581D" w:rsidRDefault="00891334" w:rsidP="00891334">
            <w:pPr>
              <w:jc w:val="right"/>
              <w:rPr>
                <w:rFonts w:ascii="Cambria" w:hAnsi="Cambria"/>
                <w:sz w:val="18"/>
                <w:szCs w:val="18"/>
                <w:lang w:val="sr-Cyrl-RS"/>
              </w:rPr>
            </w:pPr>
            <w:r w:rsidRPr="00B9581D">
              <w:rPr>
                <w:rFonts w:ascii="Cambria" w:hAnsi="Cambria"/>
                <w:sz w:val="18"/>
                <w:szCs w:val="18"/>
                <w:lang w:val="sr-Cyrl-RS"/>
              </w:rPr>
              <w:t>95,0</w:t>
            </w:r>
          </w:p>
          <w:p w14:paraId="6500258C" w14:textId="02F7F30F" w:rsidR="00891334" w:rsidRPr="00B9581D" w:rsidRDefault="00891334" w:rsidP="00891334">
            <w:pPr>
              <w:jc w:val="right"/>
              <w:rPr>
                <w:sz w:val="20"/>
                <w:szCs w:val="20"/>
              </w:rPr>
            </w:pPr>
          </w:p>
        </w:tc>
        <w:tc>
          <w:tcPr>
            <w:tcW w:w="1020" w:type="dxa"/>
            <w:gridSpan w:val="2"/>
          </w:tcPr>
          <w:p w14:paraId="51AD597B" w14:textId="77777777" w:rsidR="00A96BA3" w:rsidRPr="00B9581D" w:rsidRDefault="00A96BA3" w:rsidP="00813057">
            <w:pPr>
              <w:jc w:val="center"/>
              <w:rPr>
                <w:sz w:val="20"/>
                <w:szCs w:val="20"/>
              </w:rPr>
            </w:pPr>
            <w:r w:rsidRPr="00B9581D">
              <w:rPr>
                <w:rFonts w:ascii="Cambria" w:hAnsi="Cambria"/>
                <w:sz w:val="20"/>
                <w:szCs w:val="20"/>
              </w:rPr>
              <w:t>/</w:t>
            </w:r>
          </w:p>
        </w:tc>
        <w:tc>
          <w:tcPr>
            <w:tcW w:w="1020" w:type="dxa"/>
            <w:gridSpan w:val="2"/>
          </w:tcPr>
          <w:p w14:paraId="024E9390" w14:textId="77777777" w:rsidR="00A96BA3" w:rsidRPr="00B9581D" w:rsidRDefault="00A96BA3" w:rsidP="00813057">
            <w:pPr>
              <w:jc w:val="center"/>
              <w:rPr>
                <w:sz w:val="20"/>
                <w:szCs w:val="20"/>
              </w:rPr>
            </w:pPr>
            <w:r w:rsidRPr="00B9581D">
              <w:rPr>
                <w:rFonts w:ascii="Cambria" w:hAnsi="Cambria"/>
                <w:sz w:val="20"/>
                <w:szCs w:val="20"/>
              </w:rPr>
              <w:t>/</w:t>
            </w:r>
          </w:p>
        </w:tc>
        <w:tc>
          <w:tcPr>
            <w:tcW w:w="1025" w:type="dxa"/>
          </w:tcPr>
          <w:p w14:paraId="1B7FA08E" w14:textId="77777777" w:rsidR="00A96BA3" w:rsidRPr="00B9581D" w:rsidRDefault="00A96BA3" w:rsidP="00813057">
            <w:pPr>
              <w:jc w:val="center"/>
              <w:rPr>
                <w:sz w:val="20"/>
                <w:szCs w:val="20"/>
              </w:rPr>
            </w:pPr>
            <w:r w:rsidRPr="00B9581D">
              <w:rPr>
                <w:rFonts w:ascii="Cambria" w:hAnsi="Cambria"/>
                <w:sz w:val="20"/>
                <w:szCs w:val="20"/>
              </w:rPr>
              <w:t>/</w:t>
            </w:r>
          </w:p>
        </w:tc>
      </w:tr>
      <w:tr w:rsidR="00B9581D" w:rsidRPr="00B9581D" w14:paraId="6C177733" w14:textId="77777777" w:rsidTr="008D4A16">
        <w:tblPrEx>
          <w:shd w:val="clear" w:color="auto" w:fill="FFFFFF" w:themeFill="background1"/>
        </w:tblPrEx>
        <w:trPr>
          <w:trHeight w:val="611"/>
        </w:trPr>
        <w:tc>
          <w:tcPr>
            <w:tcW w:w="3148" w:type="dxa"/>
            <w:gridSpan w:val="2"/>
            <w:tcBorders>
              <w:bottom w:val="single" w:sz="4" w:space="0" w:color="auto"/>
            </w:tcBorders>
            <w:shd w:val="clear" w:color="auto" w:fill="2E74B5" w:themeFill="accent1" w:themeFillShade="BF"/>
          </w:tcPr>
          <w:p w14:paraId="0C91364D" w14:textId="5E62236E" w:rsidR="000C4E6B" w:rsidRPr="00B9581D" w:rsidRDefault="000C4E6B" w:rsidP="0020028A">
            <w:pPr>
              <w:spacing w:after="120"/>
              <w:rPr>
                <w:rFonts w:ascii="Cambria" w:hAnsi="Cambria"/>
                <w:sz w:val="20"/>
                <w:szCs w:val="20"/>
                <w:lang w:val="sr-Cyrl-RS"/>
              </w:rPr>
            </w:pPr>
            <w:r w:rsidRPr="00B9581D">
              <w:rPr>
                <w:rFonts w:ascii="Cambria" w:hAnsi="Cambria"/>
                <w:b/>
                <w:sz w:val="20"/>
                <w:szCs w:val="20"/>
              </w:rPr>
              <w:t>Мера 2.</w:t>
            </w:r>
            <w:r w:rsidR="007A1BB0" w:rsidRPr="00B9581D">
              <w:rPr>
                <w:rFonts w:ascii="Cambria" w:hAnsi="Cambria"/>
                <w:b/>
                <w:sz w:val="20"/>
                <w:szCs w:val="20"/>
                <w:lang w:val="sr-Cyrl-RS"/>
              </w:rPr>
              <w:t>4</w:t>
            </w:r>
          </w:p>
        </w:tc>
        <w:tc>
          <w:tcPr>
            <w:tcW w:w="13010" w:type="dxa"/>
            <w:gridSpan w:val="19"/>
            <w:shd w:val="clear" w:color="auto" w:fill="2E74B5" w:themeFill="accent1" w:themeFillShade="BF"/>
          </w:tcPr>
          <w:p w14:paraId="39DCF107" w14:textId="6BB2A439" w:rsidR="000C4E6B" w:rsidRPr="00B9581D" w:rsidRDefault="0059487F" w:rsidP="00F1079A">
            <w:pPr>
              <w:spacing w:after="120" w:line="240" w:lineRule="atLeast"/>
              <w:jc w:val="both"/>
              <w:rPr>
                <w:rFonts w:ascii="Cambria" w:hAnsi="Cambria"/>
                <w:sz w:val="20"/>
                <w:lang w:val="sr-Cyrl-RS"/>
              </w:rPr>
            </w:pPr>
            <w:r w:rsidRPr="00B9581D">
              <w:rPr>
                <w:rFonts w:ascii="Cambria" w:hAnsi="Cambria"/>
                <w:sz w:val="20"/>
                <w:lang w:val="sr-Cyrl-RS"/>
              </w:rPr>
              <w:t xml:space="preserve">Анализа ефеката примене унапређеног поступка планирања и развоја каријере, као и система за стручно </w:t>
            </w:r>
            <w:r w:rsidR="00CD4808" w:rsidRPr="00B9581D">
              <w:rPr>
                <w:rFonts w:ascii="Cambria" w:hAnsi="Cambria"/>
                <w:sz w:val="20"/>
                <w:lang w:val="sr-Cyrl-RS"/>
              </w:rPr>
              <w:t xml:space="preserve">усавршавање </w:t>
            </w:r>
            <w:r w:rsidR="00F1079A" w:rsidRPr="00B9581D">
              <w:rPr>
                <w:rFonts w:ascii="Cambria" w:hAnsi="Cambria"/>
                <w:sz w:val="20"/>
                <w:lang w:val="sr-Cyrl-RS"/>
              </w:rPr>
              <w:t>судског и тужилачког особља</w:t>
            </w:r>
          </w:p>
        </w:tc>
      </w:tr>
      <w:tr w:rsidR="00B9581D" w:rsidRPr="00B9581D" w14:paraId="1EC3E6BA" w14:textId="77777777" w:rsidTr="008D4A16">
        <w:tblPrEx>
          <w:shd w:val="clear" w:color="auto" w:fill="FFFFFF" w:themeFill="background1"/>
        </w:tblPrEx>
        <w:trPr>
          <w:trHeight w:val="595"/>
        </w:trPr>
        <w:tc>
          <w:tcPr>
            <w:tcW w:w="3148" w:type="dxa"/>
            <w:gridSpan w:val="2"/>
            <w:tcBorders>
              <w:bottom w:val="single" w:sz="4" w:space="0" w:color="auto"/>
            </w:tcBorders>
            <w:shd w:val="clear" w:color="auto" w:fill="9CC2E5" w:themeFill="accent1" w:themeFillTint="99"/>
          </w:tcPr>
          <w:p w14:paraId="5B44E1AD" w14:textId="77777777" w:rsidR="000C4E6B" w:rsidRPr="00B9581D" w:rsidRDefault="000C4E6B" w:rsidP="00D22E9F">
            <w:pPr>
              <w:spacing w:after="120"/>
              <w:rPr>
                <w:rFonts w:ascii="Cambria" w:hAnsi="Cambria"/>
                <w:b/>
                <w:sz w:val="20"/>
                <w:lang w:val="sr-Cyrl-RS"/>
              </w:rPr>
            </w:pPr>
            <w:r w:rsidRPr="00B9581D">
              <w:rPr>
                <w:rFonts w:ascii="Cambria" w:hAnsi="Cambria"/>
                <w:b/>
                <w:sz w:val="20"/>
                <w:lang w:val="sr-Cyrl-RS"/>
              </w:rPr>
              <w:t>Институција надлежна за праћење и контролу:</w:t>
            </w:r>
          </w:p>
        </w:tc>
        <w:tc>
          <w:tcPr>
            <w:tcW w:w="13010" w:type="dxa"/>
            <w:gridSpan w:val="19"/>
            <w:tcBorders>
              <w:bottom w:val="single" w:sz="4" w:space="0" w:color="auto"/>
            </w:tcBorders>
            <w:shd w:val="clear" w:color="auto" w:fill="FFFFFF" w:themeFill="background1"/>
          </w:tcPr>
          <w:p w14:paraId="7C929751" w14:textId="77777777" w:rsidR="000C4E6B" w:rsidRPr="00B9581D" w:rsidRDefault="000C4E6B" w:rsidP="00F1079A">
            <w:pPr>
              <w:spacing w:after="120"/>
              <w:jc w:val="both"/>
              <w:rPr>
                <w:rFonts w:ascii="Cambria" w:hAnsi="Cambria"/>
                <w:sz w:val="20"/>
                <w:lang w:val="sr-Cyrl-RS"/>
              </w:rPr>
            </w:pPr>
            <w:r w:rsidRPr="00B9581D">
              <w:rPr>
                <w:rFonts w:ascii="Cambria" w:hAnsi="Cambria"/>
                <w:sz w:val="20"/>
                <w:lang w:val="sr-Cyrl-RS"/>
              </w:rPr>
              <w:t xml:space="preserve">Министарство правде Републике Србије (главни координатор), Високи савет судства, </w:t>
            </w:r>
            <w:r w:rsidR="00F1079A" w:rsidRPr="00B9581D">
              <w:rPr>
                <w:rFonts w:ascii="Cambria" w:hAnsi="Cambria"/>
                <w:sz w:val="20"/>
                <w:lang w:val="sr-Cyrl-RS"/>
              </w:rPr>
              <w:t xml:space="preserve">Врховни касациони суд, </w:t>
            </w:r>
            <w:r w:rsidRPr="00B9581D">
              <w:rPr>
                <w:rFonts w:ascii="Cambria" w:hAnsi="Cambria"/>
                <w:sz w:val="20"/>
                <w:lang w:val="sr-Cyrl-RS"/>
              </w:rPr>
              <w:t>Државно веће тужилаца</w:t>
            </w:r>
            <w:r w:rsidR="00AE63F4" w:rsidRPr="00B9581D">
              <w:rPr>
                <w:rFonts w:ascii="Cambria" w:hAnsi="Cambria"/>
                <w:sz w:val="20"/>
                <w:lang w:val="sr-Cyrl-RS"/>
              </w:rPr>
              <w:t>,</w:t>
            </w:r>
            <w:r w:rsidR="003149F5" w:rsidRPr="00B9581D">
              <w:rPr>
                <w:rFonts w:ascii="Cambria" w:hAnsi="Cambria"/>
                <w:sz w:val="20"/>
                <w:lang w:val="sr-Cyrl-RS"/>
              </w:rPr>
              <w:t xml:space="preserve"> </w:t>
            </w:r>
            <w:r w:rsidR="007D189E" w:rsidRPr="00B9581D">
              <w:rPr>
                <w:rFonts w:ascii="Cambria" w:hAnsi="Cambria"/>
                <w:sz w:val="20"/>
                <w:lang w:val="sr-Cyrl-RS"/>
              </w:rPr>
              <w:t>Републичко јавно тужилаштво</w:t>
            </w:r>
            <w:r w:rsidR="00D81356" w:rsidRPr="00B9581D">
              <w:rPr>
                <w:rFonts w:ascii="Cambria" w:hAnsi="Cambria"/>
                <w:sz w:val="20"/>
                <w:lang w:val="sr-Cyrl-RS"/>
              </w:rPr>
              <w:t xml:space="preserve"> и</w:t>
            </w:r>
            <w:r w:rsidR="00AE63F4" w:rsidRPr="00B9581D">
              <w:rPr>
                <w:rFonts w:ascii="Cambria" w:hAnsi="Cambria"/>
                <w:sz w:val="20"/>
                <w:lang w:val="sr-Cyrl-RS"/>
              </w:rPr>
              <w:t xml:space="preserve"> Правосудна академија</w:t>
            </w:r>
            <w:r w:rsidR="00F60C75" w:rsidRPr="00B9581D">
              <w:rPr>
                <w:rFonts w:ascii="Cambria" w:hAnsi="Cambria"/>
                <w:sz w:val="20"/>
                <w:lang w:val="sr-Cyrl-RS"/>
              </w:rPr>
              <w:t xml:space="preserve"> </w:t>
            </w:r>
          </w:p>
        </w:tc>
      </w:tr>
      <w:tr w:rsidR="00B9581D" w:rsidRPr="00B9581D" w14:paraId="5D8A0C10" w14:textId="77777777" w:rsidTr="008D4A16">
        <w:tblPrEx>
          <w:shd w:val="clear" w:color="auto" w:fill="FFFFFF" w:themeFill="background1"/>
        </w:tblPrEx>
        <w:trPr>
          <w:trHeight w:val="351"/>
        </w:trPr>
        <w:tc>
          <w:tcPr>
            <w:tcW w:w="3148" w:type="dxa"/>
            <w:gridSpan w:val="2"/>
            <w:tcBorders>
              <w:bottom w:val="single" w:sz="4" w:space="0" w:color="auto"/>
            </w:tcBorders>
            <w:shd w:val="clear" w:color="auto" w:fill="9CC2E5" w:themeFill="accent1" w:themeFillTint="99"/>
          </w:tcPr>
          <w:p w14:paraId="5C77416A" w14:textId="77777777" w:rsidR="000C4E6B" w:rsidRPr="00B9581D" w:rsidRDefault="000C4E6B" w:rsidP="00D22E9F">
            <w:pPr>
              <w:spacing w:after="120"/>
              <w:rPr>
                <w:rFonts w:ascii="Cambria" w:hAnsi="Cambria"/>
                <w:b/>
                <w:sz w:val="20"/>
                <w:szCs w:val="20"/>
              </w:rPr>
            </w:pPr>
            <w:r w:rsidRPr="00B9581D">
              <w:rPr>
                <w:rFonts w:ascii="Cambria" w:hAnsi="Cambria"/>
                <w:b/>
                <w:sz w:val="20"/>
                <w:szCs w:val="20"/>
              </w:rPr>
              <w:t>Тип мере:</w:t>
            </w:r>
          </w:p>
        </w:tc>
        <w:tc>
          <w:tcPr>
            <w:tcW w:w="13010" w:type="dxa"/>
            <w:gridSpan w:val="19"/>
            <w:tcBorders>
              <w:bottom w:val="single" w:sz="4" w:space="0" w:color="auto"/>
            </w:tcBorders>
            <w:shd w:val="clear" w:color="auto" w:fill="FFFFFF" w:themeFill="background1"/>
          </w:tcPr>
          <w:p w14:paraId="66156329" w14:textId="77777777" w:rsidR="000C4E6B" w:rsidRPr="00B9581D" w:rsidRDefault="000A0288" w:rsidP="009E5876">
            <w:pPr>
              <w:spacing w:after="120"/>
              <w:jc w:val="both"/>
              <w:rPr>
                <w:rFonts w:ascii="Cambria" w:hAnsi="Cambria"/>
                <w:sz w:val="20"/>
                <w:szCs w:val="20"/>
              </w:rPr>
            </w:pPr>
            <w:r w:rsidRPr="00B9581D">
              <w:rPr>
                <w:rFonts w:ascii="Cambria" w:hAnsi="Cambria"/>
                <w:sz w:val="20"/>
                <w:szCs w:val="20"/>
              </w:rPr>
              <w:t>Информативно-едукативн</w:t>
            </w:r>
            <w:r w:rsidR="00954F01" w:rsidRPr="00B9581D">
              <w:rPr>
                <w:rFonts w:ascii="Cambria" w:hAnsi="Cambria"/>
                <w:sz w:val="20"/>
                <w:szCs w:val="20"/>
              </w:rPr>
              <w:t>а</w:t>
            </w:r>
          </w:p>
        </w:tc>
      </w:tr>
      <w:tr w:rsidR="00B9581D" w:rsidRPr="00B9581D" w14:paraId="22A344B3" w14:textId="77777777" w:rsidTr="008D4A16">
        <w:tblPrEx>
          <w:shd w:val="clear" w:color="auto" w:fill="FFFFFF" w:themeFill="background1"/>
        </w:tblPrEx>
        <w:trPr>
          <w:trHeight w:val="351"/>
        </w:trPr>
        <w:tc>
          <w:tcPr>
            <w:tcW w:w="3148" w:type="dxa"/>
            <w:gridSpan w:val="2"/>
            <w:tcBorders>
              <w:bottom w:val="single" w:sz="4" w:space="0" w:color="auto"/>
            </w:tcBorders>
            <w:shd w:val="clear" w:color="auto" w:fill="9CC2E5" w:themeFill="accent1" w:themeFillTint="99"/>
          </w:tcPr>
          <w:p w14:paraId="13FD986F" w14:textId="77777777" w:rsidR="000C4E6B" w:rsidRPr="00B9581D" w:rsidRDefault="000C4E6B" w:rsidP="00D22E9F">
            <w:pPr>
              <w:spacing w:after="120"/>
              <w:rPr>
                <w:rFonts w:ascii="Cambria" w:hAnsi="Cambria"/>
                <w:b/>
                <w:sz w:val="20"/>
                <w:szCs w:val="20"/>
              </w:rPr>
            </w:pPr>
            <w:r w:rsidRPr="00B9581D">
              <w:rPr>
                <w:rFonts w:ascii="Cambria" w:hAnsi="Cambria"/>
                <w:b/>
                <w:sz w:val="20"/>
                <w:szCs w:val="20"/>
              </w:rPr>
              <w:t>Период спровођења:</w:t>
            </w:r>
          </w:p>
        </w:tc>
        <w:tc>
          <w:tcPr>
            <w:tcW w:w="13010" w:type="dxa"/>
            <w:gridSpan w:val="19"/>
            <w:tcBorders>
              <w:bottom w:val="single" w:sz="4" w:space="0" w:color="auto"/>
            </w:tcBorders>
            <w:shd w:val="clear" w:color="auto" w:fill="FFFFFF" w:themeFill="background1"/>
          </w:tcPr>
          <w:p w14:paraId="02CD8CE8" w14:textId="3EF5E781" w:rsidR="000C4E6B" w:rsidRPr="00B9581D" w:rsidRDefault="00415B42" w:rsidP="00FB6976">
            <w:pPr>
              <w:spacing w:after="120"/>
              <w:jc w:val="both"/>
              <w:rPr>
                <w:rFonts w:ascii="Cambria" w:hAnsi="Cambria"/>
                <w:sz w:val="20"/>
                <w:szCs w:val="20"/>
              </w:rPr>
            </w:pPr>
            <w:r w:rsidRPr="00B9581D">
              <w:rPr>
                <w:rFonts w:ascii="Cambria" w:hAnsi="Cambria"/>
                <w:sz w:val="20"/>
                <w:szCs w:val="20"/>
              </w:rPr>
              <w:t xml:space="preserve">Од </w:t>
            </w:r>
            <w:bookmarkStart w:id="22" w:name="_Hlk46360776"/>
            <w:r w:rsidR="00FB6976" w:rsidRPr="00B9581D">
              <w:rPr>
                <w:rFonts w:ascii="Cambria" w:hAnsi="Cambria"/>
                <w:sz w:val="20"/>
                <w:szCs w:val="20"/>
              </w:rPr>
              <w:t>2</w:t>
            </w:r>
            <w:r w:rsidRPr="00B9581D">
              <w:rPr>
                <w:rFonts w:ascii="Cambria" w:hAnsi="Cambria"/>
                <w:sz w:val="20"/>
                <w:szCs w:val="20"/>
              </w:rPr>
              <w:t xml:space="preserve">. квартала </w:t>
            </w:r>
            <w:r w:rsidR="00F60C75" w:rsidRPr="00B9581D">
              <w:rPr>
                <w:rFonts w:ascii="Cambria" w:hAnsi="Cambria"/>
                <w:sz w:val="20"/>
                <w:szCs w:val="20"/>
              </w:rPr>
              <w:t>202</w:t>
            </w:r>
            <w:r w:rsidR="00FB6976" w:rsidRPr="00B9581D">
              <w:rPr>
                <w:rFonts w:ascii="Cambria" w:hAnsi="Cambria"/>
                <w:sz w:val="20"/>
                <w:szCs w:val="20"/>
              </w:rPr>
              <w:t>4</w:t>
            </w:r>
            <w:r w:rsidRPr="00B9581D">
              <w:rPr>
                <w:rFonts w:ascii="Cambria" w:hAnsi="Cambria"/>
                <w:sz w:val="20"/>
                <w:szCs w:val="20"/>
              </w:rPr>
              <w:t xml:space="preserve">. до краја </w:t>
            </w:r>
            <w:r w:rsidR="003B2BF2" w:rsidRPr="00B9581D">
              <w:rPr>
                <w:rFonts w:ascii="Cambria" w:hAnsi="Cambria"/>
                <w:sz w:val="20"/>
                <w:szCs w:val="20"/>
                <w:lang w:val="sr-Cyrl-RS"/>
              </w:rPr>
              <w:t>2</w:t>
            </w:r>
            <w:r w:rsidRPr="00B9581D">
              <w:rPr>
                <w:rFonts w:ascii="Cambria" w:hAnsi="Cambria"/>
                <w:sz w:val="20"/>
                <w:szCs w:val="20"/>
              </w:rPr>
              <w:t xml:space="preserve">. квартала </w:t>
            </w:r>
            <w:r w:rsidR="00F60C75" w:rsidRPr="00B9581D">
              <w:rPr>
                <w:rFonts w:ascii="Cambria" w:hAnsi="Cambria"/>
                <w:sz w:val="20"/>
                <w:szCs w:val="20"/>
              </w:rPr>
              <w:t>202</w:t>
            </w:r>
            <w:r w:rsidR="003B2BF2" w:rsidRPr="00B9581D">
              <w:rPr>
                <w:rFonts w:ascii="Cambria" w:hAnsi="Cambria"/>
                <w:sz w:val="20"/>
                <w:szCs w:val="20"/>
                <w:lang w:val="sr-Cyrl-RS"/>
              </w:rPr>
              <w:t>6</w:t>
            </w:r>
            <w:r w:rsidRPr="00B9581D">
              <w:rPr>
                <w:rFonts w:ascii="Cambria" w:hAnsi="Cambria"/>
                <w:sz w:val="20"/>
                <w:szCs w:val="20"/>
              </w:rPr>
              <w:t>. године</w:t>
            </w:r>
            <w:bookmarkEnd w:id="22"/>
          </w:p>
        </w:tc>
      </w:tr>
      <w:tr w:rsidR="00B9581D" w:rsidRPr="00B9581D" w14:paraId="7F7E0B25" w14:textId="77777777" w:rsidTr="005172BD">
        <w:tblPrEx>
          <w:shd w:val="clear" w:color="auto" w:fill="FFFFFF" w:themeFill="background1"/>
        </w:tblPrEx>
        <w:trPr>
          <w:trHeight w:val="840"/>
        </w:trPr>
        <w:tc>
          <w:tcPr>
            <w:tcW w:w="1631" w:type="dxa"/>
            <w:shd w:val="clear" w:color="auto" w:fill="DEEAF6" w:themeFill="accent1" w:themeFillTint="33"/>
          </w:tcPr>
          <w:p w14:paraId="6C8F4525" w14:textId="77777777" w:rsidR="000C4E6B" w:rsidRPr="00B9581D" w:rsidRDefault="000C4E6B" w:rsidP="00D22E9F">
            <w:pPr>
              <w:spacing w:after="120"/>
              <w:jc w:val="center"/>
              <w:rPr>
                <w:rFonts w:ascii="Cambria" w:hAnsi="Cambria"/>
                <w:b/>
                <w:sz w:val="20"/>
                <w:szCs w:val="20"/>
              </w:rPr>
            </w:pPr>
            <w:r w:rsidRPr="00B9581D">
              <w:rPr>
                <w:rFonts w:ascii="Cambria" w:hAnsi="Cambria"/>
                <w:b/>
                <w:sz w:val="20"/>
                <w:szCs w:val="20"/>
              </w:rPr>
              <w:t>Показатељ крајњег исхода</w:t>
            </w:r>
          </w:p>
        </w:tc>
        <w:tc>
          <w:tcPr>
            <w:tcW w:w="1517" w:type="dxa"/>
            <w:shd w:val="clear" w:color="auto" w:fill="DEEAF6" w:themeFill="accent1" w:themeFillTint="33"/>
          </w:tcPr>
          <w:p w14:paraId="4F5C7D2C" w14:textId="77777777" w:rsidR="000C4E6B" w:rsidRPr="00B9581D" w:rsidRDefault="000C4E6B" w:rsidP="00D22E9F">
            <w:pPr>
              <w:spacing w:after="120"/>
              <w:jc w:val="center"/>
              <w:rPr>
                <w:rFonts w:ascii="Cambria" w:hAnsi="Cambria"/>
                <w:b/>
                <w:sz w:val="20"/>
                <w:szCs w:val="20"/>
              </w:rPr>
            </w:pPr>
            <w:r w:rsidRPr="00B9581D">
              <w:rPr>
                <w:rFonts w:ascii="Cambria" w:hAnsi="Cambria"/>
                <w:b/>
                <w:sz w:val="20"/>
                <w:szCs w:val="20"/>
              </w:rPr>
              <w:t>Јединица мере</w:t>
            </w:r>
          </w:p>
        </w:tc>
        <w:tc>
          <w:tcPr>
            <w:tcW w:w="1745" w:type="dxa"/>
            <w:gridSpan w:val="3"/>
            <w:shd w:val="clear" w:color="auto" w:fill="DEEAF6" w:themeFill="accent1" w:themeFillTint="33"/>
          </w:tcPr>
          <w:p w14:paraId="2A3AEE02" w14:textId="77777777" w:rsidR="000C4E6B" w:rsidRPr="00B9581D" w:rsidRDefault="000C4E6B" w:rsidP="00D22E9F">
            <w:pPr>
              <w:spacing w:after="120"/>
              <w:jc w:val="center"/>
              <w:rPr>
                <w:rFonts w:ascii="Cambria" w:hAnsi="Cambria"/>
                <w:b/>
                <w:sz w:val="20"/>
                <w:szCs w:val="20"/>
              </w:rPr>
            </w:pPr>
            <w:r w:rsidRPr="00B9581D">
              <w:rPr>
                <w:rFonts w:ascii="Cambria" w:hAnsi="Cambria"/>
                <w:b/>
                <w:sz w:val="20"/>
                <w:szCs w:val="20"/>
              </w:rPr>
              <w:t>Извор верификације</w:t>
            </w:r>
          </w:p>
        </w:tc>
        <w:tc>
          <w:tcPr>
            <w:tcW w:w="1631" w:type="dxa"/>
            <w:gridSpan w:val="2"/>
            <w:shd w:val="clear" w:color="auto" w:fill="DEEAF6" w:themeFill="accent1" w:themeFillTint="33"/>
          </w:tcPr>
          <w:p w14:paraId="31C98138" w14:textId="77777777" w:rsidR="000C4E6B" w:rsidRPr="00B9581D" w:rsidRDefault="000C4E6B" w:rsidP="00D22E9F">
            <w:pPr>
              <w:spacing w:after="120"/>
              <w:jc w:val="center"/>
              <w:rPr>
                <w:rFonts w:ascii="Cambria" w:hAnsi="Cambria"/>
                <w:b/>
                <w:sz w:val="20"/>
                <w:szCs w:val="20"/>
              </w:rPr>
            </w:pPr>
            <w:r w:rsidRPr="00B9581D">
              <w:rPr>
                <w:rFonts w:ascii="Cambria" w:hAnsi="Cambria"/>
                <w:b/>
                <w:sz w:val="20"/>
                <w:szCs w:val="20"/>
              </w:rPr>
              <w:t>Почетна вредност</w:t>
            </w:r>
          </w:p>
        </w:tc>
        <w:tc>
          <w:tcPr>
            <w:tcW w:w="1631" w:type="dxa"/>
            <w:gridSpan w:val="2"/>
            <w:shd w:val="clear" w:color="auto" w:fill="DEEAF6" w:themeFill="accent1" w:themeFillTint="33"/>
          </w:tcPr>
          <w:p w14:paraId="1A6F078E" w14:textId="77777777" w:rsidR="000C4E6B" w:rsidRPr="00B9581D" w:rsidRDefault="000C4E6B" w:rsidP="00D22E9F">
            <w:pPr>
              <w:spacing w:after="120"/>
              <w:jc w:val="center"/>
              <w:rPr>
                <w:rFonts w:ascii="Cambria" w:hAnsi="Cambria"/>
                <w:b/>
                <w:sz w:val="20"/>
                <w:szCs w:val="20"/>
              </w:rPr>
            </w:pPr>
            <w:r w:rsidRPr="00B9581D">
              <w:rPr>
                <w:rFonts w:ascii="Cambria" w:hAnsi="Cambria"/>
                <w:b/>
                <w:sz w:val="20"/>
                <w:szCs w:val="20"/>
              </w:rPr>
              <w:t>Почетна година</w:t>
            </w:r>
          </w:p>
        </w:tc>
        <w:tc>
          <w:tcPr>
            <w:tcW w:w="1768" w:type="dxa"/>
            <w:gridSpan w:val="2"/>
            <w:shd w:val="clear" w:color="auto" w:fill="DEEAF6" w:themeFill="accent1" w:themeFillTint="33"/>
          </w:tcPr>
          <w:p w14:paraId="30818DA1" w14:textId="77777777" w:rsidR="000C4E6B" w:rsidRPr="00B9581D" w:rsidRDefault="000C4E6B" w:rsidP="00D22E9F">
            <w:pPr>
              <w:spacing w:after="120"/>
              <w:jc w:val="center"/>
              <w:rPr>
                <w:rFonts w:ascii="Cambria" w:hAnsi="Cambria"/>
                <w:b/>
                <w:sz w:val="20"/>
                <w:szCs w:val="20"/>
              </w:rPr>
            </w:pPr>
            <w:r w:rsidRPr="00B9581D">
              <w:rPr>
                <w:rFonts w:ascii="Cambria" w:hAnsi="Cambria"/>
                <w:b/>
                <w:sz w:val="20"/>
                <w:szCs w:val="20"/>
              </w:rPr>
              <w:t>Циљана вредност у 202</w:t>
            </w:r>
            <w:r w:rsidR="00713B58" w:rsidRPr="00B9581D">
              <w:rPr>
                <w:rFonts w:ascii="Cambria" w:hAnsi="Cambria"/>
                <w:b/>
                <w:sz w:val="20"/>
                <w:szCs w:val="20"/>
              </w:rPr>
              <w:t>2</w:t>
            </w:r>
            <w:r w:rsidRPr="00B9581D">
              <w:rPr>
                <w:rFonts w:ascii="Cambria" w:hAnsi="Cambria"/>
                <w:b/>
                <w:sz w:val="20"/>
                <w:szCs w:val="20"/>
              </w:rPr>
              <w:t>. год.</w:t>
            </w:r>
          </w:p>
        </w:tc>
        <w:tc>
          <w:tcPr>
            <w:tcW w:w="1494" w:type="dxa"/>
            <w:gridSpan w:val="2"/>
            <w:shd w:val="clear" w:color="auto" w:fill="DEEAF6" w:themeFill="accent1" w:themeFillTint="33"/>
          </w:tcPr>
          <w:p w14:paraId="7523386B" w14:textId="77777777" w:rsidR="000C4E6B" w:rsidRPr="00B9581D" w:rsidRDefault="000C4E6B" w:rsidP="00D22E9F">
            <w:pPr>
              <w:spacing w:after="120"/>
              <w:jc w:val="center"/>
              <w:rPr>
                <w:rFonts w:ascii="Cambria" w:hAnsi="Cambria"/>
                <w:b/>
                <w:sz w:val="20"/>
                <w:szCs w:val="20"/>
              </w:rPr>
            </w:pPr>
            <w:r w:rsidRPr="00B9581D">
              <w:rPr>
                <w:rFonts w:ascii="Cambria" w:hAnsi="Cambria"/>
                <w:b/>
                <w:sz w:val="20"/>
                <w:szCs w:val="20"/>
              </w:rPr>
              <w:t>Циљана вредност у 202</w:t>
            </w:r>
            <w:r w:rsidR="00713B58" w:rsidRPr="00B9581D">
              <w:rPr>
                <w:rFonts w:ascii="Cambria" w:hAnsi="Cambria"/>
                <w:b/>
                <w:sz w:val="20"/>
                <w:szCs w:val="20"/>
              </w:rPr>
              <w:t>3</w:t>
            </w:r>
            <w:r w:rsidRPr="00B9581D">
              <w:rPr>
                <w:rFonts w:ascii="Cambria" w:hAnsi="Cambria"/>
                <w:b/>
                <w:sz w:val="20"/>
                <w:szCs w:val="20"/>
              </w:rPr>
              <w:t>. год.</w:t>
            </w:r>
          </w:p>
        </w:tc>
        <w:tc>
          <w:tcPr>
            <w:tcW w:w="1631" w:type="dxa"/>
            <w:gridSpan w:val="3"/>
            <w:shd w:val="clear" w:color="auto" w:fill="DEEAF6" w:themeFill="accent1" w:themeFillTint="33"/>
          </w:tcPr>
          <w:p w14:paraId="63386664" w14:textId="77777777" w:rsidR="000C4E6B" w:rsidRPr="00B9581D" w:rsidRDefault="000C4E6B" w:rsidP="00D22E9F">
            <w:pPr>
              <w:spacing w:after="120"/>
              <w:jc w:val="center"/>
              <w:rPr>
                <w:rFonts w:ascii="Cambria" w:hAnsi="Cambria"/>
                <w:b/>
                <w:sz w:val="20"/>
                <w:szCs w:val="20"/>
              </w:rPr>
            </w:pPr>
            <w:r w:rsidRPr="00B9581D">
              <w:rPr>
                <w:rFonts w:ascii="Cambria" w:hAnsi="Cambria"/>
                <w:b/>
                <w:sz w:val="20"/>
                <w:szCs w:val="20"/>
              </w:rPr>
              <w:t>Циљана вредност у 202</w:t>
            </w:r>
            <w:r w:rsidR="00713B58" w:rsidRPr="00B9581D">
              <w:rPr>
                <w:rFonts w:ascii="Cambria" w:hAnsi="Cambria"/>
                <w:b/>
                <w:sz w:val="20"/>
                <w:szCs w:val="20"/>
              </w:rPr>
              <w:t>4</w:t>
            </w:r>
            <w:r w:rsidRPr="00B9581D">
              <w:rPr>
                <w:rFonts w:ascii="Cambria" w:hAnsi="Cambria"/>
                <w:b/>
                <w:sz w:val="20"/>
                <w:szCs w:val="20"/>
              </w:rPr>
              <w:t>. год.</w:t>
            </w:r>
          </w:p>
        </w:tc>
        <w:tc>
          <w:tcPr>
            <w:tcW w:w="1631" w:type="dxa"/>
            <w:gridSpan w:val="2"/>
            <w:shd w:val="clear" w:color="auto" w:fill="DEEAF6" w:themeFill="accent1" w:themeFillTint="33"/>
          </w:tcPr>
          <w:p w14:paraId="05BCFE8C" w14:textId="77777777" w:rsidR="000C4E6B" w:rsidRPr="00B9581D" w:rsidRDefault="000C4E6B" w:rsidP="00D22E9F">
            <w:pPr>
              <w:spacing w:after="120"/>
              <w:jc w:val="center"/>
              <w:rPr>
                <w:rFonts w:ascii="Cambria" w:hAnsi="Cambria"/>
                <w:b/>
                <w:sz w:val="20"/>
                <w:szCs w:val="20"/>
              </w:rPr>
            </w:pPr>
            <w:r w:rsidRPr="00B9581D">
              <w:rPr>
                <w:rFonts w:ascii="Cambria" w:hAnsi="Cambria"/>
                <w:b/>
                <w:sz w:val="20"/>
                <w:szCs w:val="20"/>
              </w:rPr>
              <w:t>Циљана вредност у 202</w:t>
            </w:r>
            <w:r w:rsidR="00713B58" w:rsidRPr="00B9581D">
              <w:rPr>
                <w:rFonts w:ascii="Cambria" w:hAnsi="Cambria"/>
                <w:b/>
                <w:sz w:val="20"/>
                <w:szCs w:val="20"/>
              </w:rPr>
              <w:t>5</w:t>
            </w:r>
            <w:r w:rsidRPr="00B9581D">
              <w:rPr>
                <w:rFonts w:ascii="Cambria" w:hAnsi="Cambria"/>
                <w:b/>
                <w:sz w:val="20"/>
                <w:szCs w:val="20"/>
              </w:rPr>
              <w:t>. год.</w:t>
            </w:r>
          </w:p>
        </w:tc>
        <w:tc>
          <w:tcPr>
            <w:tcW w:w="1479" w:type="dxa"/>
            <w:gridSpan w:val="3"/>
            <w:shd w:val="clear" w:color="auto" w:fill="DEEAF6" w:themeFill="accent1" w:themeFillTint="33"/>
          </w:tcPr>
          <w:p w14:paraId="3E7DE9C5" w14:textId="77777777" w:rsidR="000C4E6B" w:rsidRPr="00B9581D" w:rsidRDefault="000C4E6B" w:rsidP="00D22E9F">
            <w:pPr>
              <w:spacing w:after="120"/>
              <w:jc w:val="center"/>
              <w:rPr>
                <w:rFonts w:ascii="Cambria" w:hAnsi="Cambria"/>
                <w:b/>
                <w:sz w:val="20"/>
                <w:szCs w:val="20"/>
              </w:rPr>
            </w:pPr>
            <w:r w:rsidRPr="00B9581D">
              <w:rPr>
                <w:rFonts w:ascii="Cambria" w:hAnsi="Cambria"/>
                <w:b/>
                <w:sz w:val="20"/>
                <w:szCs w:val="20"/>
              </w:rPr>
              <w:t>Циљана вредност у 202</w:t>
            </w:r>
            <w:r w:rsidR="00713B58" w:rsidRPr="00B9581D">
              <w:rPr>
                <w:rFonts w:ascii="Cambria" w:hAnsi="Cambria"/>
                <w:b/>
                <w:sz w:val="20"/>
                <w:szCs w:val="20"/>
              </w:rPr>
              <w:t>6</w:t>
            </w:r>
            <w:r w:rsidRPr="00B9581D">
              <w:rPr>
                <w:rFonts w:ascii="Cambria" w:hAnsi="Cambria"/>
                <w:b/>
                <w:sz w:val="20"/>
                <w:szCs w:val="20"/>
              </w:rPr>
              <w:t>. год.</w:t>
            </w:r>
          </w:p>
        </w:tc>
      </w:tr>
      <w:tr w:rsidR="00B9581D" w:rsidRPr="00B9581D" w14:paraId="0B54D54C" w14:textId="77777777" w:rsidTr="005172BD">
        <w:tblPrEx>
          <w:shd w:val="clear" w:color="auto" w:fill="FFFFFF" w:themeFill="background1"/>
        </w:tblPrEx>
        <w:trPr>
          <w:trHeight w:val="3941"/>
        </w:trPr>
        <w:tc>
          <w:tcPr>
            <w:tcW w:w="1631" w:type="dxa"/>
            <w:tcBorders>
              <w:bottom w:val="single" w:sz="4" w:space="0" w:color="auto"/>
            </w:tcBorders>
            <w:shd w:val="clear" w:color="auto" w:fill="FFFFFF" w:themeFill="background1"/>
          </w:tcPr>
          <w:p w14:paraId="217E8FD1" w14:textId="71AD9977" w:rsidR="00220C02" w:rsidRPr="00B9581D" w:rsidRDefault="00220C02" w:rsidP="00220C02">
            <w:pPr>
              <w:spacing w:after="120"/>
              <w:rPr>
                <w:rFonts w:ascii="Cambria" w:hAnsi="Cambria"/>
                <w:sz w:val="20"/>
                <w:szCs w:val="20"/>
              </w:rPr>
            </w:pPr>
            <w:r w:rsidRPr="00B9581D">
              <w:rPr>
                <w:rFonts w:ascii="Cambria" w:hAnsi="Cambria"/>
                <w:sz w:val="20"/>
                <w:szCs w:val="20"/>
              </w:rPr>
              <w:t>Спроведена анализа ефеката примене унапређеног поступка планирања и развоја каријере, као и система за стручно усавршавање запослених у правосуђу</w:t>
            </w:r>
          </w:p>
        </w:tc>
        <w:tc>
          <w:tcPr>
            <w:tcW w:w="1517" w:type="dxa"/>
            <w:tcBorders>
              <w:bottom w:val="single" w:sz="4" w:space="0" w:color="auto"/>
            </w:tcBorders>
            <w:shd w:val="clear" w:color="auto" w:fill="FFFFFF" w:themeFill="background1"/>
          </w:tcPr>
          <w:p w14:paraId="0F6004B1" w14:textId="77777777" w:rsidR="00220C02" w:rsidRPr="00B9581D" w:rsidRDefault="00220C02" w:rsidP="00220C02">
            <w:pPr>
              <w:spacing w:after="120"/>
              <w:rPr>
                <w:rFonts w:ascii="Cambria" w:hAnsi="Cambria"/>
                <w:sz w:val="20"/>
                <w:szCs w:val="20"/>
              </w:rPr>
            </w:pPr>
            <w:r w:rsidRPr="00B9581D">
              <w:rPr>
                <w:rFonts w:ascii="Cambria" w:hAnsi="Cambria"/>
                <w:sz w:val="20"/>
                <w:szCs w:val="20"/>
              </w:rPr>
              <w:t>Извештај о спроведеној анализи ефеката</w:t>
            </w:r>
          </w:p>
        </w:tc>
        <w:tc>
          <w:tcPr>
            <w:tcW w:w="1745" w:type="dxa"/>
            <w:gridSpan w:val="3"/>
            <w:shd w:val="clear" w:color="auto" w:fill="FFFFFF" w:themeFill="background1"/>
          </w:tcPr>
          <w:p w14:paraId="71A0C3E1" w14:textId="77777777" w:rsidR="00220C02" w:rsidRPr="00B9581D" w:rsidRDefault="00220C02" w:rsidP="00220C02">
            <w:pPr>
              <w:spacing w:after="120"/>
              <w:rPr>
                <w:rFonts w:ascii="Cambria" w:hAnsi="Cambria"/>
                <w:sz w:val="20"/>
                <w:szCs w:val="20"/>
              </w:rPr>
            </w:pPr>
            <w:r w:rsidRPr="00B9581D">
              <w:rPr>
                <w:rFonts w:ascii="Cambria" w:hAnsi="Cambria"/>
                <w:sz w:val="20"/>
                <w:szCs w:val="20"/>
              </w:rPr>
              <w:t>Објављен извештај о спроведеној анализи ефеката</w:t>
            </w:r>
          </w:p>
        </w:tc>
        <w:tc>
          <w:tcPr>
            <w:tcW w:w="1631" w:type="dxa"/>
            <w:gridSpan w:val="2"/>
            <w:shd w:val="clear" w:color="auto" w:fill="FFFFFF" w:themeFill="background1"/>
          </w:tcPr>
          <w:p w14:paraId="3F8776D0" w14:textId="77777777" w:rsidR="00220C02" w:rsidRPr="00B9581D" w:rsidRDefault="00220C02" w:rsidP="00220C02">
            <w:pPr>
              <w:spacing w:after="120"/>
              <w:rPr>
                <w:rFonts w:ascii="Cambria" w:hAnsi="Cambria"/>
                <w:sz w:val="20"/>
                <w:szCs w:val="20"/>
              </w:rPr>
            </w:pPr>
            <w:r w:rsidRPr="00B9581D">
              <w:rPr>
                <w:rFonts w:ascii="Cambria" w:hAnsi="Cambria"/>
                <w:sz w:val="20"/>
                <w:szCs w:val="20"/>
              </w:rPr>
              <w:t>Не постоји слична анализа ефеката која је до сада спроведена</w:t>
            </w:r>
          </w:p>
        </w:tc>
        <w:tc>
          <w:tcPr>
            <w:tcW w:w="1631" w:type="dxa"/>
            <w:gridSpan w:val="2"/>
            <w:shd w:val="clear" w:color="auto" w:fill="FFFFFF" w:themeFill="background1"/>
          </w:tcPr>
          <w:p w14:paraId="4AE5EEF1" w14:textId="77777777" w:rsidR="00220C02" w:rsidRPr="00B9581D" w:rsidRDefault="00220C02" w:rsidP="00220C02">
            <w:pPr>
              <w:spacing w:after="120"/>
              <w:jc w:val="center"/>
              <w:rPr>
                <w:rFonts w:ascii="Cambria" w:hAnsi="Cambria"/>
                <w:sz w:val="20"/>
                <w:szCs w:val="20"/>
              </w:rPr>
            </w:pPr>
            <w:r w:rsidRPr="00B9581D">
              <w:rPr>
                <w:rFonts w:ascii="Cambria" w:hAnsi="Cambria"/>
                <w:sz w:val="20"/>
                <w:szCs w:val="20"/>
              </w:rPr>
              <w:t>2021.</w:t>
            </w:r>
          </w:p>
        </w:tc>
        <w:tc>
          <w:tcPr>
            <w:tcW w:w="1768" w:type="dxa"/>
            <w:gridSpan w:val="2"/>
            <w:shd w:val="clear" w:color="auto" w:fill="FFFFFF" w:themeFill="background1"/>
          </w:tcPr>
          <w:p w14:paraId="720C642C" w14:textId="77777777" w:rsidR="00220C02" w:rsidRPr="00B9581D" w:rsidRDefault="00220C02" w:rsidP="00220C02">
            <w:pPr>
              <w:spacing w:after="120"/>
              <w:jc w:val="center"/>
              <w:rPr>
                <w:rFonts w:ascii="Cambria" w:hAnsi="Cambria"/>
                <w:sz w:val="20"/>
                <w:szCs w:val="20"/>
              </w:rPr>
            </w:pPr>
            <w:r w:rsidRPr="00B9581D">
              <w:rPr>
                <w:rFonts w:ascii="Cambria" w:hAnsi="Cambria"/>
                <w:sz w:val="20"/>
                <w:szCs w:val="20"/>
              </w:rPr>
              <w:t>/</w:t>
            </w:r>
          </w:p>
        </w:tc>
        <w:tc>
          <w:tcPr>
            <w:tcW w:w="1494" w:type="dxa"/>
            <w:gridSpan w:val="2"/>
            <w:shd w:val="clear" w:color="auto" w:fill="FFFFFF" w:themeFill="background1"/>
          </w:tcPr>
          <w:p w14:paraId="606BD6E8" w14:textId="77777777" w:rsidR="00220C02" w:rsidRPr="00B9581D" w:rsidRDefault="00220C02" w:rsidP="00220C02">
            <w:pPr>
              <w:spacing w:after="120"/>
              <w:jc w:val="center"/>
              <w:rPr>
                <w:rFonts w:ascii="Cambria" w:hAnsi="Cambria"/>
                <w:sz w:val="20"/>
                <w:szCs w:val="20"/>
              </w:rPr>
            </w:pPr>
            <w:r w:rsidRPr="00B9581D">
              <w:rPr>
                <w:rFonts w:ascii="Cambria" w:hAnsi="Cambria"/>
                <w:sz w:val="20"/>
                <w:szCs w:val="20"/>
              </w:rPr>
              <w:t>/</w:t>
            </w:r>
          </w:p>
        </w:tc>
        <w:tc>
          <w:tcPr>
            <w:tcW w:w="1631" w:type="dxa"/>
            <w:gridSpan w:val="3"/>
            <w:shd w:val="clear" w:color="auto" w:fill="FFFFFF" w:themeFill="background1"/>
          </w:tcPr>
          <w:p w14:paraId="242063EA" w14:textId="77777777" w:rsidR="00220C02" w:rsidRPr="00B9581D" w:rsidRDefault="00220C02" w:rsidP="00220C02">
            <w:pPr>
              <w:spacing w:after="120"/>
              <w:jc w:val="center"/>
              <w:rPr>
                <w:rFonts w:ascii="Cambria" w:hAnsi="Cambria"/>
                <w:sz w:val="20"/>
                <w:szCs w:val="20"/>
              </w:rPr>
            </w:pPr>
            <w:r w:rsidRPr="00B9581D">
              <w:rPr>
                <w:rFonts w:ascii="Cambria" w:hAnsi="Cambria"/>
                <w:sz w:val="20"/>
                <w:szCs w:val="20"/>
              </w:rPr>
              <w:t>/</w:t>
            </w:r>
          </w:p>
        </w:tc>
        <w:tc>
          <w:tcPr>
            <w:tcW w:w="1631" w:type="dxa"/>
            <w:gridSpan w:val="2"/>
            <w:shd w:val="clear" w:color="auto" w:fill="FFFFFF" w:themeFill="background1"/>
          </w:tcPr>
          <w:p w14:paraId="09A5D57D" w14:textId="7A77042D" w:rsidR="00220C02" w:rsidRPr="00B9581D" w:rsidRDefault="00220C02" w:rsidP="00220C02">
            <w:pPr>
              <w:spacing w:after="120"/>
              <w:jc w:val="center"/>
              <w:rPr>
                <w:rFonts w:ascii="Cambria" w:hAnsi="Cambria"/>
                <w:sz w:val="20"/>
                <w:szCs w:val="20"/>
              </w:rPr>
            </w:pPr>
            <w:r w:rsidRPr="00B9581D">
              <w:rPr>
                <w:rFonts w:ascii="Cambria" w:hAnsi="Cambria"/>
                <w:sz w:val="20"/>
                <w:szCs w:val="20"/>
              </w:rPr>
              <w:t>Спроведена анализа ефеката примене унапређеног поступка планирања и развоја каријере, као и система за стручно усавршавање запослених у правосуђу и извештај објављен</w:t>
            </w:r>
          </w:p>
        </w:tc>
        <w:tc>
          <w:tcPr>
            <w:tcW w:w="1479" w:type="dxa"/>
            <w:gridSpan w:val="3"/>
            <w:shd w:val="clear" w:color="auto" w:fill="FFFFFF" w:themeFill="background1"/>
          </w:tcPr>
          <w:p w14:paraId="39FBC8D8" w14:textId="42E82DD4" w:rsidR="00220C02" w:rsidRPr="00B9581D" w:rsidRDefault="00220C02" w:rsidP="00220C02">
            <w:pPr>
              <w:spacing w:after="120"/>
              <w:rPr>
                <w:rFonts w:ascii="Cambria" w:hAnsi="Cambria"/>
                <w:sz w:val="20"/>
                <w:szCs w:val="20"/>
                <w:highlight w:val="yellow"/>
              </w:rPr>
            </w:pPr>
          </w:p>
        </w:tc>
      </w:tr>
      <w:tr w:rsidR="00B9581D" w:rsidRPr="00B9581D" w14:paraId="51E38D07" w14:textId="77777777" w:rsidTr="008D4A16">
        <w:tblPrEx>
          <w:shd w:val="clear" w:color="auto" w:fill="FFFFFF" w:themeFill="background1"/>
        </w:tblPrEx>
        <w:trPr>
          <w:trHeight w:val="351"/>
        </w:trPr>
        <w:tc>
          <w:tcPr>
            <w:tcW w:w="3148" w:type="dxa"/>
            <w:gridSpan w:val="2"/>
            <w:vMerge w:val="restart"/>
            <w:shd w:val="clear" w:color="auto" w:fill="9CC2E5" w:themeFill="accent1" w:themeFillTint="99"/>
            <w:vAlign w:val="center"/>
          </w:tcPr>
          <w:p w14:paraId="50877B62" w14:textId="77777777" w:rsidR="00220C02" w:rsidRPr="00B9581D" w:rsidRDefault="00220C02" w:rsidP="00220C02">
            <w:pPr>
              <w:spacing w:after="120"/>
              <w:rPr>
                <w:rFonts w:ascii="Cambria" w:hAnsi="Cambria"/>
                <w:b/>
                <w:bCs/>
                <w:sz w:val="20"/>
                <w:szCs w:val="20"/>
              </w:rPr>
            </w:pPr>
            <w:r w:rsidRPr="00B9581D">
              <w:rPr>
                <w:rFonts w:ascii="Cambria" w:hAnsi="Cambria"/>
                <w:b/>
                <w:bCs/>
                <w:sz w:val="20"/>
                <w:szCs w:val="20"/>
              </w:rPr>
              <w:t>Извор финансирања мере</w:t>
            </w:r>
          </w:p>
        </w:tc>
        <w:tc>
          <w:tcPr>
            <w:tcW w:w="5007" w:type="dxa"/>
            <w:gridSpan w:val="7"/>
            <w:vMerge w:val="restart"/>
            <w:shd w:val="clear" w:color="auto" w:fill="FFFFFF" w:themeFill="background1"/>
            <w:vAlign w:val="center"/>
          </w:tcPr>
          <w:p w14:paraId="78952FF8" w14:textId="77777777" w:rsidR="00220C02" w:rsidRPr="00B9581D" w:rsidRDefault="00220C02" w:rsidP="00220C02">
            <w:pPr>
              <w:spacing w:after="120"/>
              <w:jc w:val="center"/>
              <w:rPr>
                <w:rFonts w:ascii="Cambria" w:hAnsi="Cambria"/>
                <w:sz w:val="20"/>
                <w:szCs w:val="20"/>
              </w:rPr>
            </w:pPr>
            <w:r w:rsidRPr="00B9581D">
              <w:rPr>
                <w:rFonts w:ascii="Cambria" w:hAnsi="Cambria"/>
                <w:sz w:val="20"/>
                <w:szCs w:val="20"/>
              </w:rPr>
              <w:t>Веза са програмским буџетом</w:t>
            </w:r>
          </w:p>
        </w:tc>
        <w:tc>
          <w:tcPr>
            <w:tcW w:w="8003" w:type="dxa"/>
            <w:gridSpan w:val="12"/>
            <w:shd w:val="clear" w:color="auto" w:fill="FFFFFF" w:themeFill="background1"/>
          </w:tcPr>
          <w:p w14:paraId="0E5E4757" w14:textId="77777777" w:rsidR="00220C02" w:rsidRPr="00B9581D" w:rsidRDefault="00220C02" w:rsidP="00220C02">
            <w:pPr>
              <w:spacing w:after="120"/>
              <w:rPr>
                <w:rFonts w:ascii="Cambria" w:hAnsi="Cambria"/>
                <w:b/>
                <w:bCs/>
                <w:sz w:val="20"/>
                <w:szCs w:val="20"/>
              </w:rPr>
            </w:pPr>
            <w:r w:rsidRPr="00B9581D">
              <w:rPr>
                <w:rFonts w:ascii="Cambria" w:hAnsi="Cambria"/>
                <w:b/>
                <w:bCs/>
                <w:sz w:val="20"/>
                <w:szCs w:val="20"/>
              </w:rPr>
              <w:t>Укупна процењена финансијска средства у 000 дин, по години имплементације</w:t>
            </w:r>
          </w:p>
        </w:tc>
      </w:tr>
      <w:tr w:rsidR="00B9581D" w:rsidRPr="00B9581D" w14:paraId="1876FF07" w14:textId="77777777" w:rsidTr="005172BD">
        <w:tblPrEx>
          <w:shd w:val="clear" w:color="auto" w:fill="FFFFFF" w:themeFill="background1"/>
        </w:tblPrEx>
        <w:trPr>
          <w:trHeight w:val="366"/>
        </w:trPr>
        <w:tc>
          <w:tcPr>
            <w:tcW w:w="3148" w:type="dxa"/>
            <w:gridSpan w:val="2"/>
            <w:vMerge/>
            <w:tcBorders>
              <w:bottom w:val="single" w:sz="4" w:space="0" w:color="auto"/>
            </w:tcBorders>
            <w:shd w:val="clear" w:color="auto" w:fill="9CC2E5" w:themeFill="accent1" w:themeFillTint="99"/>
          </w:tcPr>
          <w:p w14:paraId="21A616C4" w14:textId="77777777" w:rsidR="00220C02" w:rsidRPr="00B9581D" w:rsidRDefault="00220C02" w:rsidP="00220C02">
            <w:pPr>
              <w:spacing w:after="120"/>
              <w:rPr>
                <w:rFonts w:ascii="Cambria" w:hAnsi="Cambria"/>
                <w:sz w:val="20"/>
                <w:szCs w:val="20"/>
              </w:rPr>
            </w:pPr>
          </w:p>
        </w:tc>
        <w:tc>
          <w:tcPr>
            <w:tcW w:w="5007" w:type="dxa"/>
            <w:gridSpan w:val="7"/>
            <w:vMerge/>
            <w:shd w:val="clear" w:color="auto" w:fill="FFFFFF" w:themeFill="background1"/>
          </w:tcPr>
          <w:p w14:paraId="7BC43324" w14:textId="77777777" w:rsidR="00220C02" w:rsidRPr="00B9581D" w:rsidRDefault="00220C02" w:rsidP="00220C02">
            <w:pPr>
              <w:spacing w:after="120"/>
              <w:jc w:val="center"/>
              <w:rPr>
                <w:rFonts w:ascii="Cambria" w:hAnsi="Cambria"/>
                <w:sz w:val="20"/>
                <w:szCs w:val="20"/>
              </w:rPr>
            </w:pPr>
          </w:p>
        </w:tc>
        <w:tc>
          <w:tcPr>
            <w:tcW w:w="1768" w:type="dxa"/>
            <w:gridSpan w:val="2"/>
            <w:shd w:val="clear" w:color="auto" w:fill="FFFFFF" w:themeFill="background1"/>
          </w:tcPr>
          <w:p w14:paraId="30EAF965" w14:textId="77777777" w:rsidR="00220C02" w:rsidRPr="00B9581D" w:rsidRDefault="00220C02" w:rsidP="00220C02">
            <w:pPr>
              <w:spacing w:after="120"/>
              <w:rPr>
                <w:rFonts w:ascii="Cambria" w:hAnsi="Cambria"/>
                <w:sz w:val="20"/>
                <w:szCs w:val="20"/>
              </w:rPr>
            </w:pPr>
            <w:r w:rsidRPr="00B9581D">
              <w:rPr>
                <w:rFonts w:ascii="Cambria" w:hAnsi="Cambria"/>
                <w:sz w:val="20"/>
                <w:szCs w:val="20"/>
              </w:rPr>
              <w:t>2022. год.</w:t>
            </w:r>
          </w:p>
        </w:tc>
        <w:tc>
          <w:tcPr>
            <w:tcW w:w="1494" w:type="dxa"/>
            <w:gridSpan w:val="2"/>
            <w:shd w:val="clear" w:color="auto" w:fill="FFFFFF" w:themeFill="background1"/>
          </w:tcPr>
          <w:p w14:paraId="416E6159" w14:textId="77777777" w:rsidR="00220C02" w:rsidRPr="00B9581D" w:rsidRDefault="00220C02" w:rsidP="00220C02">
            <w:pPr>
              <w:spacing w:after="120"/>
              <w:rPr>
                <w:sz w:val="20"/>
                <w:szCs w:val="20"/>
              </w:rPr>
            </w:pPr>
            <w:r w:rsidRPr="00B9581D">
              <w:rPr>
                <w:rFonts w:ascii="Cambria" w:hAnsi="Cambria"/>
                <w:sz w:val="20"/>
                <w:szCs w:val="20"/>
              </w:rPr>
              <w:t>2023. год.</w:t>
            </w:r>
          </w:p>
        </w:tc>
        <w:tc>
          <w:tcPr>
            <w:tcW w:w="1631" w:type="dxa"/>
            <w:gridSpan w:val="3"/>
            <w:shd w:val="clear" w:color="auto" w:fill="FFFFFF" w:themeFill="background1"/>
          </w:tcPr>
          <w:p w14:paraId="42995C03" w14:textId="77777777" w:rsidR="00220C02" w:rsidRPr="00B9581D" w:rsidRDefault="00220C02" w:rsidP="00220C02">
            <w:pPr>
              <w:spacing w:after="120"/>
              <w:rPr>
                <w:sz w:val="20"/>
                <w:szCs w:val="20"/>
              </w:rPr>
            </w:pPr>
            <w:r w:rsidRPr="00B9581D">
              <w:rPr>
                <w:rFonts w:ascii="Cambria" w:hAnsi="Cambria"/>
                <w:sz w:val="20"/>
                <w:szCs w:val="20"/>
              </w:rPr>
              <w:t>2024. год.</w:t>
            </w:r>
          </w:p>
        </w:tc>
        <w:tc>
          <w:tcPr>
            <w:tcW w:w="1631" w:type="dxa"/>
            <w:gridSpan w:val="2"/>
            <w:shd w:val="clear" w:color="auto" w:fill="FFFFFF" w:themeFill="background1"/>
          </w:tcPr>
          <w:p w14:paraId="106BC046" w14:textId="77777777" w:rsidR="00220C02" w:rsidRPr="00B9581D" w:rsidRDefault="00220C02" w:rsidP="00220C02">
            <w:pPr>
              <w:spacing w:after="120"/>
              <w:rPr>
                <w:sz w:val="20"/>
                <w:szCs w:val="20"/>
              </w:rPr>
            </w:pPr>
            <w:r w:rsidRPr="00B9581D">
              <w:rPr>
                <w:rFonts w:ascii="Cambria" w:hAnsi="Cambria"/>
                <w:sz w:val="20"/>
                <w:szCs w:val="20"/>
              </w:rPr>
              <w:t>2025. год.</w:t>
            </w:r>
          </w:p>
        </w:tc>
        <w:tc>
          <w:tcPr>
            <w:tcW w:w="1479" w:type="dxa"/>
            <w:gridSpan w:val="3"/>
            <w:shd w:val="clear" w:color="auto" w:fill="FFFFFF" w:themeFill="background1"/>
          </w:tcPr>
          <w:p w14:paraId="10BC0776" w14:textId="77777777" w:rsidR="00220C02" w:rsidRPr="00B9581D" w:rsidRDefault="00220C02" w:rsidP="00220C02">
            <w:pPr>
              <w:spacing w:after="120"/>
              <w:rPr>
                <w:sz w:val="20"/>
                <w:szCs w:val="20"/>
              </w:rPr>
            </w:pPr>
            <w:r w:rsidRPr="00B9581D">
              <w:rPr>
                <w:rFonts w:ascii="Cambria" w:hAnsi="Cambria"/>
                <w:sz w:val="20"/>
                <w:szCs w:val="20"/>
              </w:rPr>
              <w:t>2026. год.</w:t>
            </w:r>
          </w:p>
        </w:tc>
      </w:tr>
      <w:tr w:rsidR="00B9581D" w:rsidRPr="00B9581D" w14:paraId="4A54210E" w14:textId="77777777" w:rsidTr="005172BD">
        <w:tblPrEx>
          <w:shd w:val="clear" w:color="auto" w:fill="FFFFFF" w:themeFill="background1"/>
        </w:tblPrEx>
        <w:trPr>
          <w:trHeight w:val="351"/>
        </w:trPr>
        <w:tc>
          <w:tcPr>
            <w:tcW w:w="3148" w:type="dxa"/>
            <w:gridSpan w:val="2"/>
            <w:tcBorders>
              <w:bottom w:val="single" w:sz="4" w:space="0" w:color="auto"/>
            </w:tcBorders>
            <w:shd w:val="clear" w:color="auto" w:fill="DEEAF6" w:themeFill="accent1" w:themeFillTint="33"/>
          </w:tcPr>
          <w:p w14:paraId="28227C1F" w14:textId="77777777" w:rsidR="00220C02" w:rsidRPr="00B9581D" w:rsidRDefault="00220C02" w:rsidP="00220C02">
            <w:pPr>
              <w:spacing w:after="120"/>
              <w:rPr>
                <w:rFonts w:ascii="Cambria" w:hAnsi="Cambria"/>
                <w:b/>
                <w:sz w:val="20"/>
                <w:szCs w:val="20"/>
              </w:rPr>
            </w:pPr>
            <w:r w:rsidRPr="00B9581D">
              <w:rPr>
                <w:rFonts w:ascii="Cambria" w:hAnsi="Cambria"/>
                <w:b/>
                <w:sz w:val="20"/>
                <w:szCs w:val="20"/>
              </w:rPr>
              <w:t>Приходи из буџета</w:t>
            </w:r>
          </w:p>
        </w:tc>
        <w:tc>
          <w:tcPr>
            <w:tcW w:w="5007" w:type="dxa"/>
            <w:gridSpan w:val="7"/>
            <w:shd w:val="clear" w:color="auto" w:fill="FFFFFF" w:themeFill="background1"/>
          </w:tcPr>
          <w:p w14:paraId="01A2B3B6" w14:textId="0B774255" w:rsidR="00B97B8A" w:rsidRPr="00B9581D" w:rsidRDefault="004A54D4" w:rsidP="004A54D4">
            <w:pPr>
              <w:spacing w:after="120"/>
              <w:jc w:val="both"/>
              <w:rPr>
                <w:rFonts w:ascii="Cambria" w:hAnsi="Cambria"/>
                <w:sz w:val="20"/>
                <w:szCs w:val="20"/>
                <w:lang w:val="sr-Cyrl-RS"/>
              </w:rPr>
            </w:pPr>
            <w:r w:rsidRPr="00B9581D">
              <w:rPr>
                <w:rFonts w:ascii="Cambria" w:hAnsi="Cambria"/>
                <w:sz w:val="20"/>
                <w:szCs w:val="20"/>
                <w:lang w:val="sr-Cyrl-RS"/>
              </w:rPr>
              <w:t>Раздео 23 – Министарство правде, програм 1602</w:t>
            </w:r>
            <w:r w:rsidRPr="00B9581D">
              <w:rPr>
                <w:rFonts w:ascii="Cambria" w:hAnsi="Cambria"/>
                <w:sz w:val="20"/>
                <w:szCs w:val="20"/>
                <w:lang w:val="sr-Latn-RS"/>
              </w:rPr>
              <w:t xml:space="preserve"> </w:t>
            </w:r>
            <w:r w:rsidRPr="00B9581D">
              <w:rPr>
                <w:rFonts w:ascii="Cambria" w:hAnsi="Cambria"/>
                <w:sz w:val="20"/>
                <w:szCs w:val="20"/>
                <w:lang w:val="sr-Cyrl-RS"/>
              </w:rPr>
              <w:t xml:space="preserve">- Уређење и управљање у систему правосуђа, Програмска активност 0010 </w:t>
            </w:r>
            <w:r w:rsidRPr="00B9581D">
              <w:rPr>
                <w:rFonts w:ascii="Cambria" w:hAnsi="Cambria"/>
                <w:sz w:val="20"/>
                <w:szCs w:val="20"/>
                <w:lang w:val="sr-Latn-RS"/>
              </w:rPr>
              <w:t xml:space="preserve">- </w:t>
            </w:r>
            <w:r w:rsidRPr="00B9581D">
              <w:rPr>
                <w:rFonts w:ascii="Cambria" w:hAnsi="Cambria"/>
                <w:sz w:val="20"/>
                <w:szCs w:val="20"/>
                <w:lang w:val="sr-Cyrl-RS"/>
              </w:rPr>
              <w:t xml:space="preserve">Администрација и управљање </w:t>
            </w:r>
          </w:p>
          <w:p w14:paraId="00DD6E08" w14:textId="25211801" w:rsidR="004A54D4" w:rsidRPr="00B9581D" w:rsidRDefault="007F36ED" w:rsidP="004A54D4">
            <w:pPr>
              <w:spacing w:after="120"/>
              <w:jc w:val="both"/>
              <w:rPr>
                <w:rFonts w:ascii="Cambria" w:hAnsi="Cambria"/>
                <w:sz w:val="20"/>
                <w:szCs w:val="20"/>
                <w:lang w:val="sr-Cyrl-RS"/>
              </w:rPr>
            </w:pPr>
            <w:r w:rsidRPr="00B9581D">
              <w:rPr>
                <w:rFonts w:ascii="Cambria" w:hAnsi="Cambria"/>
                <w:sz w:val="20"/>
                <w:szCs w:val="20"/>
                <w:lang w:val="sr-Cyrl-RS"/>
              </w:rPr>
              <w:t>и</w:t>
            </w:r>
          </w:p>
          <w:p w14:paraId="3A1D8F61" w14:textId="5F821E2D" w:rsidR="007F36ED" w:rsidRPr="00B9581D" w:rsidRDefault="007F36ED" w:rsidP="004A54D4">
            <w:pPr>
              <w:spacing w:after="120"/>
              <w:jc w:val="both"/>
              <w:rPr>
                <w:rFonts w:ascii="Cambria" w:hAnsi="Cambria"/>
                <w:sz w:val="20"/>
                <w:szCs w:val="20"/>
                <w:lang w:val="sr-Cyrl-RS"/>
              </w:rPr>
            </w:pPr>
            <w:r w:rsidRPr="00B9581D">
              <w:rPr>
                <w:rFonts w:ascii="Cambria" w:hAnsi="Cambria"/>
                <w:sz w:val="20"/>
                <w:szCs w:val="20"/>
                <w:lang w:val="sr-Cyrl-RS"/>
              </w:rPr>
              <w:t>Раздео 23.3. Правосудна академија - партнер, Програм 1602 - Уређење и управљање у систему правосуђа, Програмска активност 0009 – Стручно усавршавање за будуће и постојеће носиоце правосудне функције</w:t>
            </w:r>
          </w:p>
          <w:p w14:paraId="4E007D2A" w14:textId="77777777" w:rsidR="00220C02" w:rsidRPr="00B9581D" w:rsidRDefault="00220C02" w:rsidP="00220C02">
            <w:pPr>
              <w:spacing w:after="120"/>
              <w:rPr>
                <w:rFonts w:ascii="Cambria" w:hAnsi="Cambria"/>
                <w:sz w:val="20"/>
                <w:szCs w:val="20"/>
              </w:rPr>
            </w:pPr>
          </w:p>
        </w:tc>
        <w:tc>
          <w:tcPr>
            <w:tcW w:w="1768" w:type="dxa"/>
            <w:gridSpan w:val="2"/>
            <w:shd w:val="clear" w:color="auto" w:fill="FFFFFF" w:themeFill="background1"/>
          </w:tcPr>
          <w:p w14:paraId="671E3C56" w14:textId="1781C5DF" w:rsidR="00220C02" w:rsidRPr="00B9581D" w:rsidRDefault="0043584F" w:rsidP="005172BD">
            <w:pPr>
              <w:spacing w:after="120"/>
              <w:jc w:val="right"/>
              <w:rPr>
                <w:rFonts w:ascii="Cambria" w:hAnsi="Cambria"/>
                <w:sz w:val="20"/>
                <w:szCs w:val="20"/>
                <w:lang w:val="sr-Cyrl-RS"/>
              </w:rPr>
            </w:pPr>
            <w:r w:rsidRPr="00B9581D">
              <w:rPr>
                <w:rFonts w:ascii="Cambria" w:hAnsi="Cambria"/>
                <w:sz w:val="20"/>
                <w:szCs w:val="20"/>
                <w:lang w:val="sr-Cyrl-RS"/>
              </w:rPr>
              <w:t xml:space="preserve">ПА 0010 </w:t>
            </w:r>
            <w:r w:rsidR="002B242F" w:rsidRPr="00B9581D">
              <w:rPr>
                <w:rFonts w:ascii="Cambria" w:hAnsi="Cambria"/>
                <w:sz w:val="20"/>
                <w:szCs w:val="20"/>
                <w:lang w:val="sr-Cyrl-RS"/>
              </w:rPr>
              <w:t>3.916,0</w:t>
            </w:r>
          </w:p>
          <w:p w14:paraId="344F3E81" w14:textId="77777777" w:rsidR="00796039" w:rsidRPr="00B9581D" w:rsidRDefault="00796039" w:rsidP="00220C02">
            <w:pPr>
              <w:spacing w:after="120"/>
              <w:rPr>
                <w:rFonts w:ascii="Cambria" w:hAnsi="Cambria"/>
                <w:sz w:val="20"/>
                <w:szCs w:val="20"/>
                <w:lang w:val="sr-Cyrl-RS"/>
              </w:rPr>
            </w:pPr>
          </w:p>
          <w:p w14:paraId="4D65922B" w14:textId="77777777" w:rsidR="00796039" w:rsidRPr="00B9581D" w:rsidRDefault="00796039" w:rsidP="00220C02">
            <w:pPr>
              <w:spacing w:after="120"/>
              <w:rPr>
                <w:rFonts w:ascii="Cambria" w:hAnsi="Cambria"/>
                <w:sz w:val="20"/>
                <w:szCs w:val="20"/>
                <w:lang w:val="sr-Cyrl-RS"/>
              </w:rPr>
            </w:pPr>
          </w:p>
          <w:p w14:paraId="1075D566" w14:textId="77777777" w:rsidR="005172BD" w:rsidRPr="00B9581D" w:rsidRDefault="005172BD" w:rsidP="00220C02">
            <w:pPr>
              <w:spacing w:after="120"/>
              <w:rPr>
                <w:rFonts w:ascii="Cambria" w:hAnsi="Cambria"/>
                <w:sz w:val="20"/>
                <w:szCs w:val="20"/>
                <w:lang w:val="sr-Cyrl-RS"/>
              </w:rPr>
            </w:pPr>
          </w:p>
          <w:p w14:paraId="7AC4B82E" w14:textId="77777777" w:rsidR="00796039" w:rsidRPr="00B9581D" w:rsidRDefault="000F650B" w:rsidP="00220C02">
            <w:pPr>
              <w:spacing w:after="120"/>
              <w:rPr>
                <w:rFonts w:ascii="Cambria" w:hAnsi="Cambria"/>
                <w:sz w:val="20"/>
                <w:szCs w:val="20"/>
                <w:lang w:val="sr-Cyrl-RS"/>
              </w:rPr>
            </w:pPr>
            <w:r w:rsidRPr="00B9581D">
              <w:rPr>
                <w:rFonts w:ascii="Cambria" w:hAnsi="Cambria"/>
                <w:sz w:val="20"/>
                <w:szCs w:val="20"/>
                <w:lang w:val="sr-Cyrl-RS"/>
              </w:rPr>
              <w:t>ПА 0009   12.041,0</w:t>
            </w:r>
          </w:p>
          <w:p w14:paraId="03CE8E2D" w14:textId="5FDB4A78" w:rsidR="000F650B" w:rsidRPr="00B9581D" w:rsidRDefault="000F650B" w:rsidP="00220C02">
            <w:pPr>
              <w:spacing w:after="120"/>
              <w:rPr>
                <w:sz w:val="20"/>
                <w:szCs w:val="20"/>
                <w:lang w:val="sr-Cyrl-RS"/>
              </w:rPr>
            </w:pPr>
          </w:p>
        </w:tc>
        <w:tc>
          <w:tcPr>
            <w:tcW w:w="1494" w:type="dxa"/>
            <w:gridSpan w:val="2"/>
            <w:shd w:val="clear" w:color="auto" w:fill="FFFFFF" w:themeFill="background1"/>
          </w:tcPr>
          <w:p w14:paraId="79507A23" w14:textId="6428E88B" w:rsidR="00220C02" w:rsidRPr="00B9581D" w:rsidRDefault="004658F0" w:rsidP="005172BD">
            <w:pPr>
              <w:spacing w:after="120"/>
              <w:jc w:val="right"/>
              <w:rPr>
                <w:rFonts w:ascii="Cambria" w:hAnsi="Cambria"/>
                <w:sz w:val="20"/>
                <w:szCs w:val="20"/>
                <w:lang w:val="sr-Cyrl-RS"/>
              </w:rPr>
            </w:pPr>
            <w:r w:rsidRPr="00B9581D">
              <w:rPr>
                <w:rFonts w:ascii="Cambria" w:hAnsi="Cambria"/>
                <w:sz w:val="20"/>
                <w:szCs w:val="20"/>
                <w:lang w:val="sr-Cyrl-RS"/>
              </w:rPr>
              <w:t>7.832,0</w:t>
            </w:r>
          </w:p>
          <w:p w14:paraId="4C685969" w14:textId="77777777" w:rsidR="000B4443" w:rsidRPr="00B9581D" w:rsidRDefault="000B4443" w:rsidP="005172BD">
            <w:pPr>
              <w:spacing w:after="120"/>
              <w:jc w:val="right"/>
              <w:rPr>
                <w:rFonts w:ascii="Cambria" w:hAnsi="Cambria"/>
                <w:sz w:val="20"/>
                <w:szCs w:val="20"/>
                <w:lang w:val="sr-Cyrl-RS"/>
              </w:rPr>
            </w:pPr>
          </w:p>
          <w:p w14:paraId="175F4D8B" w14:textId="77777777" w:rsidR="000B4443" w:rsidRPr="00B9581D" w:rsidRDefault="000B4443" w:rsidP="005172BD">
            <w:pPr>
              <w:spacing w:after="120"/>
              <w:jc w:val="right"/>
              <w:rPr>
                <w:rFonts w:ascii="Cambria" w:hAnsi="Cambria"/>
                <w:sz w:val="20"/>
                <w:szCs w:val="20"/>
                <w:lang w:val="sr-Cyrl-RS"/>
              </w:rPr>
            </w:pPr>
          </w:p>
          <w:p w14:paraId="20F1DEE0" w14:textId="77777777" w:rsidR="000B4443" w:rsidRPr="00B9581D" w:rsidRDefault="000B4443" w:rsidP="005172BD">
            <w:pPr>
              <w:spacing w:after="120"/>
              <w:jc w:val="right"/>
              <w:rPr>
                <w:rFonts w:ascii="Cambria" w:hAnsi="Cambria"/>
                <w:sz w:val="20"/>
                <w:szCs w:val="20"/>
                <w:lang w:val="sr-Cyrl-RS"/>
              </w:rPr>
            </w:pPr>
          </w:p>
          <w:p w14:paraId="40E0DEB6" w14:textId="70CBAACB" w:rsidR="005172BD" w:rsidRPr="00B9581D" w:rsidRDefault="000F650B" w:rsidP="005172BD">
            <w:pPr>
              <w:spacing w:after="120"/>
              <w:jc w:val="right"/>
              <w:rPr>
                <w:rFonts w:ascii="Cambria" w:hAnsi="Cambria"/>
                <w:sz w:val="20"/>
                <w:szCs w:val="20"/>
                <w:lang w:val="sr-Cyrl-RS"/>
              </w:rPr>
            </w:pPr>
            <w:r w:rsidRPr="00B9581D">
              <w:rPr>
                <w:rFonts w:ascii="Cambria" w:hAnsi="Cambria"/>
                <w:sz w:val="20"/>
                <w:szCs w:val="20"/>
                <w:lang w:val="sr-Cyrl-RS"/>
              </w:rPr>
              <w:t>12.041,0</w:t>
            </w:r>
          </w:p>
          <w:p w14:paraId="263106A0" w14:textId="60A2D249" w:rsidR="000B4443" w:rsidRPr="00B9581D" w:rsidRDefault="000B4443" w:rsidP="005172BD">
            <w:pPr>
              <w:spacing w:after="120"/>
              <w:jc w:val="right"/>
              <w:rPr>
                <w:sz w:val="20"/>
                <w:szCs w:val="20"/>
                <w:lang w:val="sr-Cyrl-RS"/>
              </w:rPr>
            </w:pPr>
          </w:p>
        </w:tc>
        <w:tc>
          <w:tcPr>
            <w:tcW w:w="1631" w:type="dxa"/>
            <w:gridSpan w:val="3"/>
            <w:shd w:val="clear" w:color="auto" w:fill="FFFFFF" w:themeFill="background1"/>
          </w:tcPr>
          <w:p w14:paraId="2C9FE7E8" w14:textId="77777777" w:rsidR="00220C02" w:rsidRPr="00B9581D" w:rsidRDefault="004658F0" w:rsidP="005172BD">
            <w:pPr>
              <w:spacing w:after="120"/>
              <w:jc w:val="right"/>
              <w:rPr>
                <w:rFonts w:ascii="Cambria" w:hAnsi="Cambria"/>
                <w:sz w:val="20"/>
                <w:szCs w:val="20"/>
                <w:lang w:val="sr-Cyrl-RS"/>
              </w:rPr>
            </w:pPr>
            <w:r w:rsidRPr="00B9581D">
              <w:rPr>
                <w:rFonts w:ascii="Cambria" w:hAnsi="Cambria"/>
                <w:sz w:val="20"/>
                <w:szCs w:val="20"/>
                <w:lang w:val="sr-Cyrl-RS"/>
              </w:rPr>
              <w:t>7.832,0</w:t>
            </w:r>
          </w:p>
          <w:p w14:paraId="7C11A5A1" w14:textId="77777777" w:rsidR="000F650B" w:rsidRPr="00B9581D" w:rsidRDefault="000F650B" w:rsidP="005172BD">
            <w:pPr>
              <w:spacing w:after="120"/>
              <w:jc w:val="right"/>
              <w:rPr>
                <w:rFonts w:ascii="Cambria" w:hAnsi="Cambria"/>
                <w:sz w:val="20"/>
                <w:szCs w:val="20"/>
                <w:lang w:val="sr-Cyrl-RS"/>
              </w:rPr>
            </w:pPr>
          </w:p>
          <w:p w14:paraId="0651A227" w14:textId="77777777" w:rsidR="000F650B" w:rsidRPr="00B9581D" w:rsidRDefault="000F650B" w:rsidP="005172BD">
            <w:pPr>
              <w:spacing w:after="120"/>
              <w:jc w:val="right"/>
              <w:rPr>
                <w:rFonts w:ascii="Cambria" w:hAnsi="Cambria"/>
                <w:sz w:val="20"/>
                <w:szCs w:val="20"/>
                <w:lang w:val="sr-Cyrl-RS"/>
              </w:rPr>
            </w:pPr>
          </w:p>
          <w:p w14:paraId="4986E480" w14:textId="77777777" w:rsidR="000F650B" w:rsidRPr="00B9581D" w:rsidRDefault="000F650B" w:rsidP="005172BD">
            <w:pPr>
              <w:spacing w:after="120"/>
              <w:jc w:val="right"/>
              <w:rPr>
                <w:rFonts w:ascii="Cambria" w:hAnsi="Cambria"/>
                <w:sz w:val="20"/>
                <w:szCs w:val="20"/>
                <w:lang w:val="sr-Cyrl-RS"/>
              </w:rPr>
            </w:pPr>
          </w:p>
          <w:p w14:paraId="41D7FD65" w14:textId="56F8F118" w:rsidR="000F650B" w:rsidRPr="00B9581D" w:rsidRDefault="000F650B" w:rsidP="005172BD">
            <w:pPr>
              <w:spacing w:after="120"/>
              <w:jc w:val="right"/>
              <w:rPr>
                <w:sz w:val="20"/>
                <w:szCs w:val="20"/>
                <w:lang w:val="sr-Cyrl-RS"/>
              </w:rPr>
            </w:pPr>
            <w:r w:rsidRPr="00B9581D">
              <w:rPr>
                <w:rFonts w:ascii="Cambria" w:hAnsi="Cambria"/>
                <w:sz w:val="20"/>
                <w:szCs w:val="20"/>
                <w:lang w:val="sr-Cyrl-RS"/>
              </w:rPr>
              <w:t>12.041,0</w:t>
            </w:r>
          </w:p>
        </w:tc>
        <w:tc>
          <w:tcPr>
            <w:tcW w:w="1631" w:type="dxa"/>
            <w:gridSpan w:val="2"/>
            <w:shd w:val="clear" w:color="auto" w:fill="FFFFFF" w:themeFill="background1"/>
          </w:tcPr>
          <w:p w14:paraId="43FF5BE5" w14:textId="77777777" w:rsidR="00220C02" w:rsidRPr="00B9581D" w:rsidRDefault="004658F0" w:rsidP="005172BD">
            <w:pPr>
              <w:spacing w:after="120"/>
              <w:jc w:val="right"/>
              <w:rPr>
                <w:rFonts w:ascii="Cambria" w:hAnsi="Cambria"/>
                <w:sz w:val="20"/>
                <w:szCs w:val="20"/>
                <w:lang w:val="sr-Cyrl-RS"/>
              </w:rPr>
            </w:pPr>
            <w:r w:rsidRPr="00B9581D">
              <w:rPr>
                <w:rFonts w:ascii="Cambria" w:hAnsi="Cambria"/>
                <w:sz w:val="20"/>
                <w:szCs w:val="20"/>
                <w:lang w:val="sr-Cyrl-RS"/>
              </w:rPr>
              <w:t>7.832,0</w:t>
            </w:r>
          </w:p>
          <w:p w14:paraId="4C903BF0" w14:textId="77777777" w:rsidR="000F650B" w:rsidRPr="00B9581D" w:rsidRDefault="000F650B" w:rsidP="005172BD">
            <w:pPr>
              <w:spacing w:after="120"/>
              <w:jc w:val="right"/>
              <w:rPr>
                <w:rFonts w:ascii="Cambria" w:hAnsi="Cambria"/>
                <w:sz w:val="20"/>
                <w:szCs w:val="20"/>
                <w:lang w:val="sr-Cyrl-RS"/>
              </w:rPr>
            </w:pPr>
          </w:p>
          <w:p w14:paraId="57CE2786" w14:textId="77777777" w:rsidR="000F650B" w:rsidRPr="00B9581D" w:rsidRDefault="000F650B" w:rsidP="005172BD">
            <w:pPr>
              <w:spacing w:after="120"/>
              <w:jc w:val="right"/>
              <w:rPr>
                <w:rFonts w:ascii="Cambria" w:hAnsi="Cambria"/>
                <w:sz w:val="20"/>
                <w:szCs w:val="20"/>
                <w:lang w:val="sr-Cyrl-RS"/>
              </w:rPr>
            </w:pPr>
          </w:p>
          <w:p w14:paraId="1A3A6524" w14:textId="77777777" w:rsidR="000F650B" w:rsidRPr="00B9581D" w:rsidRDefault="000F650B" w:rsidP="005172BD">
            <w:pPr>
              <w:spacing w:after="120"/>
              <w:jc w:val="right"/>
              <w:rPr>
                <w:rFonts w:ascii="Cambria" w:hAnsi="Cambria"/>
                <w:sz w:val="20"/>
                <w:szCs w:val="20"/>
                <w:lang w:val="sr-Cyrl-RS"/>
              </w:rPr>
            </w:pPr>
          </w:p>
          <w:p w14:paraId="1620DA4B" w14:textId="4D46D2D8" w:rsidR="000F650B" w:rsidRPr="00B9581D" w:rsidRDefault="000F650B" w:rsidP="005172BD">
            <w:pPr>
              <w:spacing w:after="120"/>
              <w:jc w:val="right"/>
              <w:rPr>
                <w:sz w:val="20"/>
                <w:szCs w:val="20"/>
                <w:lang w:val="sr-Cyrl-RS"/>
              </w:rPr>
            </w:pPr>
            <w:r w:rsidRPr="00B9581D">
              <w:rPr>
                <w:rFonts w:ascii="Cambria" w:hAnsi="Cambria"/>
                <w:sz w:val="20"/>
                <w:szCs w:val="20"/>
                <w:lang w:val="sr-Cyrl-RS"/>
              </w:rPr>
              <w:t>12.041,0</w:t>
            </w:r>
          </w:p>
        </w:tc>
        <w:tc>
          <w:tcPr>
            <w:tcW w:w="1479" w:type="dxa"/>
            <w:gridSpan w:val="3"/>
            <w:shd w:val="clear" w:color="auto" w:fill="FFFFFF" w:themeFill="background1"/>
          </w:tcPr>
          <w:p w14:paraId="5643EDCF" w14:textId="77777777" w:rsidR="00220C02" w:rsidRPr="00B9581D" w:rsidRDefault="004658F0" w:rsidP="005172BD">
            <w:pPr>
              <w:spacing w:after="120"/>
              <w:jc w:val="right"/>
              <w:rPr>
                <w:rFonts w:ascii="Cambria" w:hAnsi="Cambria"/>
                <w:sz w:val="20"/>
                <w:szCs w:val="20"/>
                <w:lang w:val="sr-Cyrl-RS"/>
              </w:rPr>
            </w:pPr>
            <w:r w:rsidRPr="00B9581D">
              <w:rPr>
                <w:rFonts w:ascii="Cambria" w:hAnsi="Cambria"/>
                <w:sz w:val="20"/>
                <w:szCs w:val="20"/>
                <w:lang w:val="sr-Cyrl-RS"/>
              </w:rPr>
              <w:t>7.832,0</w:t>
            </w:r>
          </w:p>
          <w:p w14:paraId="30DF4F62" w14:textId="77777777" w:rsidR="000F650B" w:rsidRPr="00B9581D" w:rsidRDefault="000F650B" w:rsidP="005172BD">
            <w:pPr>
              <w:spacing w:after="120"/>
              <w:jc w:val="right"/>
              <w:rPr>
                <w:rFonts w:ascii="Cambria" w:hAnsi="Cambria"/>
                <w:sz w:val="20"/>
                <w:szCs w:val="20"/>
                <w:lang w:val="sr-Cyrl-RS"/>
              </w:rPr>
            </w:pPr>
          </w:p>
          <w:p w14:paraId="38532A44" w14:textId="77777777" w:rsidR="000F650B" w:rsidRPr="00B9581D" w:rsidRDefault="000F650B" w:rsidP="005172BD">
            <w:pPr>
              <w:spacing w:after="120"/>
              <w:jc w:val="right"/>
              <w:rPr>
                <w:rFonts w:ascii="Cambria" w:hAnsi="Cambria"/>
                <w:sz w:val="20"/>
                <w:szCs w:val="20"/>
                <w:lang w:val="sr-Cyrl-RS"/>
              </w:rPr>
            </w:pPr>
          </w:p>
          <w:p w14:paraId="52FCBCA9" w14:textId="77777777" w:rsidR="000F650B" w:rsidRPr="00B9581D" w:rsidRDefault="000F650B" w:rsidP="005172BD">
            <w:pPr>
              <w:spacing w:after="120"/>
              <w:jc w:val="right"/>
              <w:rPr>
                <w:rFonts w:ascii="Cambria" w:hAnsi="Cambria"/>
                <w:sz w:val="20"/>
                <w:szCs w:val="20"/>
                <w:lang w:val="sr-Cyrl-RS"/>
              </w:rPr>
            </w:pPr>
          </w:p>
          <w:p w14:paraId="0563377B" w14:textId="44DE9242" w:rsidR="000F650B" w:rsidRPr="00B9581D" w:rsidRDefault="000F650B" w:rsidP="005172BD">
            <w:pPr>
              <w:spacing w:after="120"/>
              <w:jc w:val="right"/>
              <w:rPr>
                <w:sz w:val="20"/>
                <w:szCs w:val="20"/>
                <w:lang w:val="sr-Cyrl-RS"/>
              </w:rPr>
            </w:pPr>
            <w:r w:rsidRPr="00B9581D">
              <w:rPr>
                <w:rFonts w:ascii="Cambria" w:hAnsi="Cambria"/>
                <w:sz w:val="20"/>
                <w:szCs w:val="20"/>
                <w:lang w:val="sr-Cyrl-RS"/>
              </w:rPr>
              <w:t>12.041,0</w:t>
            </w:r>
          </w:p>
        </w:tc>
      </w:tr>
      <w:tr w:rsidR="00B9581D" w:rsidRPr="00B9581D" w14:paraId="32AB60B3" w14:textId="77777777" w:rsidTr="005172BD">
        <w:tblPrEx>
          <w:shd w:val="clear" w:color="auto" w:fill="FFFFFF" w:themeFill="background1"/>
        </w:tblPrEx>
        <w:trPr>
          <w:trHeight w:val="351"/>
        </w:trPr>
        <w:tc>
          <w:tcPr>
            <w:tcW w:w="3148" w:type="dxa"/>
            <w:gridSpan w:val="2"/>
            <w:shd w:val="clear" w:color="auto" w:fill="DEEAF6" w:themeFill="accent1" w:themeFillTint="33"/>
          </w:tcPr>
          <w:p w14:paraId="1884F8D8" w14:textId="77777777" w:rsidR="00220C02" w:rsidRPr="00B9581D" w:rsidRDefault="00220C02" w:rsidP="00220C02">
            <w:pPr>
              <w:spacing w:after="120"/>
              <w:rPr>
                <w:rFonts w:ascii="Cambria" w:hAnsi="Cambria"/>
                <w:b/>
                <w:sz w:val="20"/>
                <w:szCs w:val="20"/>
              </w:rPr>
            </w:pPr>
            <w:r w:rsidRPr="00B9581D">
              <w:rPr>
                <w:rFonts w:ascii="Cambria" w:hAnsi="Cambria"/>
                <w:b/>
                <w:sz w:val="20"/>
                <w:szCs w:val="20"/>
              </w:rPr>
              <w:t>Финансијска помоћ ЕУ</w:t>
            </w:r>
          </w:p>
        </w:tc>
        <w:tc>
          <w:tcPr>
            <w:tcW w:w="5007" w:type="dxa"/>
            <w:gridSpan w:val="7"/>
            <w:shd w:val="clear" w:color="auto" w:fill="FFFFFF" w:themeFill="background1"/>
          </w:tcPr>
          <w:p w14:paraId="404B3961" w14:textId="511F7BC3" w:rsidR="00220C02" w:rsidRPr="00B9581D" w:rsidRDefault="002052B6" w:rsidP="00220C02">
            <w:pPr>
              <w:spacing w:after="120"/>
              <w:rPr>
                <w:rFonts w:ascii="Cambria" w:hAnsi="Cambria"/>
                <w:sz w:val="20"/>
                <w:szCs w:val="20"/>
              </w:rPr>
            </w:pPr>
            <w:r w:rsidRPr="00B9581D">
              <w:rPr>
                <w:rFonts w:ascii="Cambria" w:hAnsi="Cambria"/>
                <w:sz w:val="20"/>
                <w:szCs w:val="20"/>
                <w:lang w:val="sr-Cyrl-RS"/>
              </w:rPr>
              <w:t>Потребна донаторска средства у €</w:t>
            </w:r>
          </w:p>
        </w:tc>
        <w:tc>
          <w:tcPr>
            <w:tcW w:w="1768" w:type="dxa"/>
            <w:gridSpan w:val="2"/>
            <w:shd w:val="clear" w:color="auto" w:fill="FFFFFF" w:themeFill="background1"/>
          </w:tcPr>
          <w:p w14:paraId="20E51FF2" w14:textId="7BCDB0B9" w:rsidR="00220C02" w:rsidRPr="00B9581D" w:rsidRDefault="002052B6" w:rsidP="007A6B9A">
            <w:pPr>
              <w:spacing w:after="120"/>
              <w:jc w:val="right"/>
              <w:rPr>
                <w:sz w:val="20"/>
                <w:szCs w:val="20"/>
                <w:lang w:val="sr-Cyrl-RS"/>
              </w:rPr>
            </w:pPr>
            <w:r w:rsidRPr="00B9581D">
              <w:rPr>
                <w:rFonts w:ascii="Cambria" w:hAnsi="Cambria"/>
                <w:sz w:val="20"/>
                <w:szCs w:val="20"/>
                <w:lang w:val="sr-Cyrl-RS"/>
              </w:rPr>
              <w:t>19.500</w:t>
            </w:r>
          </w:p>
        </w:tc>
        <w:tc>
          <w:tcPr>
            <w:tcW w:w="1494" w:type="dxa"/>
            <w:gridSpan w:val="2"/>
            <w:shd w:val="clear" w:color="auto" w:fill="FFFFFF" w:themeFill="background1"/>
          </w:tcPr>
          <w:p w14:paraId="11075B5D" w14:textId="0F746EF2" w:rsidR="00220C02" w:rsidRPr="00B9581D" w:rsidRDefault="00220C02" w:rsidP="00220C02">
            <w:pPr>
              <w:spacing w:after="120"/>
              <w:rPr>
                <w:sz w:val="20"/>
                <w:szCs w:val="20"/>
              </w:rPr>
            </w:pPr>
          </w:p>
        </w:tc>
        <w:tc>
          <w:tcPr>
            <w:tcW w:w="1631" w:type="dxa"/>
            <w:gridSpan w:val="3"/>
            <w:shd w:val="clear" w:color="auto" w:fill="FFFFFF" w:themeFill="background1"/>
          </w:tcPr>
          <w:p w14:paraId="6248A718" w14:textId="00D0E347" w:rsidR="00220C02" w:rsidRPr="00B9581D" w:rsidRDefault="00220C02" w:rsidP="00220C02">
            <w:pPr>
              <w:spacing w:after="120"/>
              <w:rPr>
                <w:sz w:val="20"/>
                <w:szCs w:val="20"/>
              </w:rPr>
            </w:pPr>
          </w:p>
        </w:tc>
        <w:tc>
          <w:tcPr>
            <w:tcW w:w="1631" w:type="dxa"/>
            <w:gridSpan w:val="2"/>
            <w:shd w:val="clear" w:color="auto" w:fill="FFFFFF" w:themeFill="background1"/>
          </w:tcPr>
          <w:p w14:paraId="183F3949" w14:textId="68ABD875" w:rsidR="00220C02" w:rsidRPr="00B9581D" w:rsidRDefault="00220C02" w:rsidP="00220C02">
            <w:pPr>
              <w:spacing w:after="120"/>
              <w:rPr>
                <w:sz w:val="20"/>
                <w:szCs w:val="20"/>
              </w:rPr>
            </w:pPr>
          </w:p>
        </w:tc>
        <w:tc>
          <w:tcPr>
            <w:tcW w:w="1479" w:type="dxa"/>
            <w:gridSpan w:val="3"/>
            <w:shd w:val="clear" w:color="auto" w:fill="FFFFFF" w:themeFill="background1"/>
          </w:tcPr>
          <w:p w14:paraId="4C8558C5" w14:textId="239BED27" w:rsidR="00220C02" w:rsidRPr="00B9581D" w:rsidRDefault="00220C02" w:rsidP="00220C02">
            <w:pPr>
              <w:spacing w:after="120"/>
              <w:rPr>
                <w:sz w:val="20"/>
                <w:szCs w:val="20"/>
              </w:rPr>
            </w:pPr>
          </w:p>
        </w:tc>
      </w:tr>
    </w:tbl>
    <w:p w14:paraId="73A9726A" w14:textId="77777777" w:rsidR="000C4E6B" w:rsidRPr="00B9581D" w:rsidRDefault="000C4E6B" w:rsidP="00715D30">
      <w:pPr>
        <w:rPr>
          <w:rFonts w:ascii="Cambria" w:hAnsi="Cambria"/>
          <w:sz w:val="20"/>
          <w:szCs w:val="20"/>
        </w:rPr>
      </w:pPr>
    </w:p>
    <w:tbl>
      <w:tblPr>
        <w:tblStyle w:val="TableGrid"/>
        <w:tblW w:w="16160" w:type="dxa"/>
        <w:tblInd w:w="-714" w:type="dxa"/>
        <w:tblLook w:val="04A0" w:firstRow="1" w:lastRow="0" w:firstColumn="1" w:lastColumn="0" w:noHBand="0" w:noVBand="1"/>
      </w:tblPr>
      <w:tblGrid>
        <w:gridCol w:w="3104"/>
        <w:gridCol w:w="1383"/>
        <w:gridCol w:w="1387"/>
        <w:gridCol w:w="1751"/>
        <w:gridCol w:w="1656"/>
        <w:gridCol w:w="1955"/>
        <w:gridCol w:w="852"/>
        <w:gridCol w:w="1018"/>
        <w:gridCol w:w="1018"/>
        <w:gridCol w:w="1018"/>
        <w:gridCol w:w="1018"/>
      </w:tblGrid>
      <w:tr w:rsidR="00B9581D" w:rsidRPr="00B9581D" w14:paraId="78B18D8F" w14:textId="77777777" w:rsidTr="00E24072">
        <w:tc>
          <w:tcPr>
            <w:tcW w:w="3173" w:type="dxa"/>
            <w:vMerge w:val="restart"/>
            <w:shd w:val="clear" w:color="auto" w:fill="DEEAF6" w:themeFill="accent1" w:themeFillTint="33"/>
          </w:tcPr>
          <w:p w14:paraId="46973FF9" w14:textId="77777777" w:rsidR="00E52577" w:rsidRPr="00B9581D" w:rsidRDefault="00E52577" w:rsidP="00DC61AC">
            <w:pPr>
              <w:spacing w:after="120"/>
              <w:rPr>
                <w:rFonts w:ascii="Cambria" w:hAnsi="Cambria"/>
                <w:b/>
                <w:sz w:val="20"/>
                <w:szCs w:val="20"/>
              </w:rPr>
            </w:pPr>
            <w:r w:rsidRPr="00B9581D">
              <w:rPr>
                <w:rFonts w:ascii="Cambria" w:hAnsi="Cambria"/>
                <w:b/>
                <w:sz w:val="20"/>
                <w:szCs w:val="20"/>
              </w:rPr>
              <w:t>Назив активности</w:t>
            </w:r>
          </w:p>
        </w:tc>
        <w:tc>
          <w:tcPr>
            <w:tcW w:w="1383" w:type="dxa"/>
            <w:vMerge w:val="restart"/>
            <w:shd w:val="clear" w:color="auto" w:fill="DEEAF6" w:themeFill="accent1" w:themeFillTint="33"/>
          </w:tcPr>
          <w:p w14:paraId="337E09DA" w14:textId="77777777" w:rsidR="00E52577" w:rsidRPr="00B9581D" w:rsidRDefault="00E52577" w:rsidP="00DC61AC">
            <w:pPr>
              <w:spacing w:after="120"/>
              <w:rPr>
                <w:rFonts w:ascii="Cambria" w:hAnsi="Cambria"/>
                <w:b/>
                <w:sz w:val="20"/>
                <w:szCs w:val="20"/>
              </w:rPr>
            </w:pPr>
            <w:r w:rsidRPr="00B9581D">
              <w:rPr>
                <w:rFonts w:ascii="Cambria" w:hAnsi="Cambria"/>
                <w:b/>
                <w:sz w:val="20"/>
                <w:szCs w:val="20"/>
              </w:rPr>
              <w:t>Орган задужен за спровођење</w:t>
            </w:r>
          </w:p>
        </w:tc>
        <w:tc>
          <w:tcPr>
            <w:tcW w:w="1387" w:type="dxa"/>
            <w:vMerge w:val="restart"/>
            <w:shd w:val="clear" w:color="auto" w:fill="DEEAF6" w:themeFill="accent1" w:themeFillTint="33"/>
          </w:tcPr>
          <w:p w14:paraId="054CB43C" w14:textId="77777777" w:rsidR="00E52577" w:rsidRPr="00B9581D" w:rsidRDefault="00E52577" w:rsidP="00DC61AC">
            <w:pPr>
              <w:spacing w:after="120"/>
              <w:rPr>
                <w:rFonts w:ascii="Cambria" w:hAnsi="Cambria"/>
                <w:b/>
                <w:sz w:val="20"/>
                <w:szCs w:val="20"/>
              </w:rPr>
            </w:pPr>
            <w:r w:rsidRPr="00B9581D">
              <w:rPr>
                <w:rFonts w:ascii="Cambria" w:hAnsi="Cambria"/>
                <w:b/>
                <w:sz w:val="20"/>
                <w:szCs w:val="20"/>
              </w:rPr>
              <w:t>Органи-партнери у спровођењу</w:t>
            </w:r>
          </w:p>
        </w:tc>
        <w:tc>
          <w:tcPr>
            <w:tcW w:w="1765" w:type="dxa"/>
            <w:vMerge w:val="restart"/>
            <w:shd w:val="clear" w:color="auto" w:fill="DEEAF6" w:themeFill="accent1" w:themeFillTint="33"/>
          </w:tcPr>
          <w:p w14:paraId="6AAB1293" w14:textId="77777777" w:rsidR="00E52577" w:rsidRPr="00B9581D" w:rsidRDefault="00E52577" w:rsidP="00DC61AC">
            <w:pPr>
              <w:spacing w:after="120"/>
              <w:rPr>
                <w:rFonts w:ascii="Cambria" w:hAnsi="Cambria"/>
                <w:b/>
                <w:sz w:val="20"/>
                <w:szCs w:val="20"/>
              </w:rPr>
            </w:pPr>
            <w:r w:rsidRPr="00B9581D">
              <w:rPr>
                <w:rFonts w:ascii="Cambria" w:hAnsi="Cambria"/>
                <w:b/>
                <w:sz w:val="20"/>
                <w:szCs w:val="20"/>
              </w:rPr>
              <w:t>Рок за реализацију</w:t>
            </w:r>
          </w:p>
        </w:tc>
        <w:tc>
          <w:tcPr>
            <w:tcW w:w="1660" w:type="dxa"/>
            <w:vMerge w:val="restart"/>
            <w:shd w:val="clear" w:color="auto" w:fill="DEEAF6" w:themeFill="accent1" w:themeFillTint="33"/>
          </w:tcPr>
          <w:p w14:paraId="3FF474C2" w14:textId="77777777" w:rsidR="00E52577" w:rsidRPr="00B9581D" w:rsidRDefault="00E52577" w:rsidP="00DC61AC">
            <w:pPr>
              <w:spacing w:after="120"/>
              <w:rPr>
                <w:rFonts w:ascii="Cambria" w:hAnsi="Cambria"/>
                <w:b/>
                <w:sz w:val="20"/>
                <w:szCs w:val="20"/>
              </w:rPr>
            </w:pPr>
            <w:r w:rsidRPr="00B9581D">
              <w:rPr>
                <w:rFonts w:ascii="Cambria" w:hAnsi="Cambria"/>
                <w:b/>
                <w:sz w:val="20"/>
                <w:szCs w:val="20"/>
              </w:rPr>
              <w:t>Извор финансирања</w:t>
            </w:r>
          </w:p>
        </w:tc>
        <w:tc>
          <w:tcPr>
            <w:tcW w:w="1973" w:type="dxa"/>
            <w:vMerge w:val="restart"/>
            <w:shd w:val="clear" w:color="auto" w:fill="DEEAF6" w:themeFill="accent1" w:themeFillTint="33"/>
          </w:tcPr>
          <w:p w14:paraId="20300AC6" w14:textId="77777777" w:rsidR="00E52577" w:rsidRPr="00B9581D" w:rsidRDefault="00E52577" w:rsidP="00DC61AC">
            <w:pPr>
              <w:spacing w:after="120"/>
              <w:rPr>
                <w:rFonts w:ascii="Cambria" w:hAnsi="Cambria"/>
                <w:b/>
                <w:sz w:val="20"/>
                <w:szCs w:val="20"/>
              </w:rPr>
            </w:pPr>
            <w:r w:rsidRPr="00B9581D">
              <w:rPr>
                <w:rFonts w:ascii="Cambria" w:hAnsi="Cambria"/>
                <w:b/>
                <w:sz w:val="20"/>
                <w:szCs w:val="20"/>
              </w:rPr>
              <w:t>Веза са програмским буџетом</w:t>
            </w:r>
          </w:p>
        </w:tc>
        <w:tc>
          <w:tcPr>
            <w:tcW w:w="4819" w:type="dxa"/>
            <w:gridSpan w:val="5"/>
            <w:shd w:val="clear" w:color="auto" w:fill="DEEAF6" w:themeFill="accent1" w:themeFillTint="33"/>
          </w:tcPr>
          <w:p w14:paraId="6E1A0EAA" w14:textId="77777777" w:rsidR="00E52577" w:rsidRPr="00B9581D" w:rsidRDefault="00E52577" w:rsidP="00DC61AC">
            <w:pPr>
              <w:spacing w:after="120"/>
              <w:rPr>
                <w:rFonts w:ascii="Cambria" w:hAnsi="Cambria"/>
                <w:b/>
                <w:sz w:val="20"/>
                <w:szCs w:val="20"/>
              </w:rPr>
            </w:pPr>
            <w:r w:rsidRPr="00B9581D">
              <w:rPr>
                <w:rFonts w:ascii="Cambria" w:hAnsi="Cambria"/>
                <w:b/>
                <w:sz w:val="20"/>
                <w:szCs w:val="20"/>
              </w:rPr>
              <w:t>Укупно процењена финансијска средства по изворима у 000 динара, по години имплементације</w:t>
            </w:r>
          </w:p>
        </w:tc>
      </w:tr>
      <w:tr w:rsidR="00B9581D" w:rsidRPr="00B9581D" w14:paraId="2988A8ED" w14:textId="77777777" w:rsidTr="00E24072">
        <w:tc>
          <w:tcPr>
            <w:tcW w:w="3173" w:type="dxa"/>
            <w:vMerge/>
            <w:shd w:val="clear" w:color="auto" w:fill="DEEAF6" w:themeFill="accent1" w:themeFillTint="33"/>
          </w:tcPr>
          <w:p w14:paraId="4E90A640" w14:textId="77777777" w:rsidR="00E52577" w:rsidRPr="00B9581D" w:rsidRDefault="00E52577" w:rsidP="00DC61AC">
            <w:pPr>
              <w:spacing w:after="120"/>
              <w:rPr>
                <w:rFonts w:ascii="Cambria" w:hAnsi="Cambria"/>
                <w:b/>
                <w:sz w:val="20"/>
                <w:szCs w:val="20"/>
              </w:rPr>
            </w:pPr>
          </w:p>
        </w:tc>
        <w:tc>
          <w:tcPr>
            <w:tcW w:w="1383" w:type="dxa"/>
            <w:vMerge/>
            <w:shd w:val="clear" w:color="auto" w:fill="DEEAF6" w:themeFill="accent1" w:themeFillTint="33"/>
          </w:tcPr>
          <w:p w14:paraId="1E46D678" w14:textId="77777777" w:rsidR="00E52577" w:rsidRPr="00B9581D" w:rsidRDefault="00E52577" w:rsidP="00DC61AC">
            <w:pPr>
              <w:spacing w:after="120"/>
              <w:rPr>
                <w:rFonts w:ascii="Cambria" w:hAnsi="Cambria"/>
                <w:b/>
                <w:sz w:val="20"/>
                <w:szCs w:val="20"/>
              </w:rPr>
            </w:pPr>
          </w:p>
        </w:tc>
        <w:tc>
          <w:tcPr>
            <w:tcW w:w="1387" w:type="dxa"/>
            <w:vMerge/>
            <w:shd w:val="clear" w:color="auto" w:fill="DEEAF6" w:themeFill="accent1" w:themeFillTint="33"/>
          </w:tcPr>
          <w:p w14:paraId="1E9E7EAE" w14:textId="77777777" w:rsidR="00E52577" w:rsidRPr="00B9581D" w:rsidRDefault="00E52577" w:rsidP="00DC61AC">
            <w:pPr>
              <w:spacing w:after="120"/>
              <w:rPr>
                <w:rFonts w:ascii="Cambria" w:hAnsi="Cambria"/>
                <w:b/>
                <w:sz w:val="20"/>
                <w:szCs w:val="20"/>
              </w:rPr>
            </w:pPr>
          </w:p>
        </w:tc>
        <w:tc>
          <w:tcPr>
            <w:tcW w:w="1765" w:type="dxa"/>
            <w:vMerge/>
            <w:shd w:val="clear" w:color="auto" w:fill="DEEAF6" w:themeFill="accent1" w:themeFillTint="33"/>
          </w:tcPr>
          <w:p w14:paraId="416E9ED2" w14:textId="77777777" w:rsidR="00E52577" w:rsidRPr="00B9581D" w:rsidRDefault="00E52577" w:rsidP="00DC61AC">
            <w:pPr>
              <w:spacing w:after="120"/>
              <w:rPr>
                <w:rFonts w:ascii="Cambria" w:hAnsi="Cambria"/>
                <w:b/>
                <w:sz w:val="20"/>
                <w:szCs w:val="20"/>
              </w:rPr>
            </w:pPr>
          </w:p>
        </w:tc>
        <w:tc>
          <w:tcPr>
            <w:tcW w:w="1660" w:type="dxa"/>
            <w:vMerge/>
            <w:shd w:val="clear" w:color="auto" w:fill="DEEAF6" w:themeFill="accent1" w:themeFillTint="33"/>
          </w:tcPr>
          <w:p w14:paraId="4BCFAE50" w14:textId="77777777" w:rsidR="00E52577" w:rsidRPr="00B9581D" w:rsidRDefault="00E52577" w:rsidP="00DC61AC">
            <w:pPr>
              <w:spacing w:after="120"/>
              <w:rPr>
                <w:rFonts w:ascii="Cambria" w:hAnsi="Cambria"/>
                <w:b/>
                <w:sz w:val="20"/>
                <w:szCs w:val="20"/>
              </w:rPr>
            </w:pPr>
          </w:p>
        </w:tc>
        <w:tc>
          <w:tcPr>
            <w:tcW w:w="1973" w:type="dxa"/>
            <w:vMerge/>
            <w:shd w:val="clear" w:color="auto" w:fill="DEEAF6" w:themeFill="accent1" w:themeFillTint="33"/>
          </w:tcPr>
          <w:p w14:paraId="795F0C99" w14:textId="77777777" w:rsidR="00E52577" w:rsidRPr="00B9581D" w:rsidRDefault="00E52577" w:rsidP="00DC61AC">
            <w:pPr>
              <w:spacing w:after="120"/>
              <w:rPr>
                <w:rFonts w:ascii="Cambria" w:hAnsi="Cambria"/>
                <w:b/>
                <w:sz w:val="20"/>
                <w:szCs w:val="20"/>
              </w:rPr>
            </w:pPr>
          </w:p>
        </w:tc>
        <w:tc>
          <w:tcPr>
            <w:tcW w:w="719" w:type="dxa"/>
            <w:shd w:val="clear" w:color="auto" w:fill="DEEAF6" w:themeFill="accent1" w:themeFillTint="33"/>
          </w:tcPr>
          <w:p w14:paraId="4E734C1B" w14:textId="77777777" w:rsidR="00E52577" w:rsidRPr="00B9581D" w:rsidRDefault="00E52577" w:rsidP="00DC61AC">
            <w:pPr>
              <w:spacing w:after="120"/>
              <w:jc w:val="center"/>
              <w:rPr>
                <w:rFonts w:ascii="Cambria" w:hAnsi="Cambria"/>
                <w:b/>
                <w:sz w:val="20"/>
                <w:szCs w:val="20"/>
              </w:rPr>
            </w:pPr>
            <w:r w:rsidRPr="00B9581D">
              <w:rPr>
                <w:rFonts w:ascii="Cambria" w:hAnsi="Cambria"/>
                <w:b/>
                <w:sz w:val="20"/>
                <w:szCs w:val="20"/>
              </w:rPr>
              <w:t>202</w:t>
            </w:r>
            <w:r w:rsidR="00713B58" w:rsidRPr="00B9581D">
              <w:rPr>
                <w:rFonts w:ascii="Cambria" w:hAnsi="Cambria"/>
                <w:b/>
                <w:sz w:val="20"/>
                <w:szCs w:val="20"/>
              </w:rPr>
              <w:t>2</w:t>
            </w:r>
            <w:r w:rsidRPr="00B9581D">
              <w:rPr>
                <w:rFonts w:ascii="Cambria" w:hAnsi="Cambria"/>
                <w:b/>
                <w:sz w:val="20"/>
                <w:szCs w:val="20"/>
              </w:rPr>
              <w:t>.</w:t>
            </w:r>
          </w:p>
        </w:tc>
        <w:tc>
          <w:tcPr>
            <w:tcW w:w="1025" w:type="dxa"/>
            <w:shd w:val="clear" w:color="auto" w:fill="DEEAF6" w:themeFill="accent1" w:themeFillTint="33"/>
          </w:tcPr>
          <w:p w14:paraId="383B91D5" w14:textId="77777777" w:rsidR="00E52577" w:rsidRPr="00B9581D" w:rsidRDefault="00E52577" w:rsidP="00DC61AC">
            <w:pPr>
              <w:spacing w:after="120"/>
              <w:jc w:val="center"/>
              <w:rPr>
                <w:rFonts w:ascii="Cambria" w:hAnsi="Cambria"/>
                <w:b/>
                <w:sz w:val="20"/>
                <w:szCs w:val="20"/>
              </w:rPr>
            </w:pPr>
            <w:r w:rsidRPr="00B9581D">
              <w:rPr>
                <w:rFonts w:ascii="Cambria" w:hAnsi="Cambria"/>
                <w:b/>
                <w:sz w:val="20"/>
                <w:szCs w:val="20"/>
              </w:rPr>
              <w:t>202</w:t>
            </w:r>
            <w:r w:rsidR="00713B58" w:rsidRPr="00B9581D">
              <w:rPr>
                <w:rFonts w:ascii="Cambria" w:hAnsi="Cambria"/>
                <w:b/>
                <w:sz w:val="20"/>
                <w:szCs w:val="20"/>
              </w:rPr>
              <w:t>3</w:t>
            </w:r>
            <w:r w:rsidRPr="00B9581D">
              <w:rPr>
                <w:rFonts w:ascii="Cambria" w:hAnsi="Cambria"/>
                <w:b/>
                <w:sz w:val="20"/>
                <w:szCs w:val="20"/>
              </w:rPr>
              <w:t>.</w:t>
            </w:r>
          </w:p>
        </w:tc>
        <w:tc>
          <w:tcPr>
            <w:tcW w:w="1025" w:type="dxa"/>
            <w:shd w:val="clear" w:color="auto" w:fill="DEEAF6" w:themeFill="accent1" w:themeFillTint="33"/>
          </w:tcPr>
          <w:p w14:paraId="6056730A" w14:textId="77777777" w:rsidR="00E52577" w:rsidRPr="00B9581D" w:rsidRDefault="00E52577" w:rsidP="00DC61AC">
            <w:pPr>
              <w:spacing w:after="120"/>
              <w:jc w:val="center"/>
              <w:rPr>
                <w:rFonts w:ascii="Cambria" w:hAnsi="Cambria"/>
                <w:b/>
                <w:sz w:val="20"/>
                <w:szCs w:val="20"/>
              </w:rPr>
            </w:pPr>
            <w:r w:rsidRPr="00B9581D">
              <w:rPr>
                <w:rFonts w:ascii="Cambria" w:hAnsi="Cambria"/>
                <w:b/>
                <w:sz w:val="20"/>
                <w:szCs w:val="20"/>
              </w:rPr>
              <w:t>202</w:t>
            </w:r>
            <w:r w:rsidR="00713B58" w:rsidRPr="00B9581D">
              <w:rPr>
                <w:rFonts w:ascii="Cambria" w:hAnsi="Cambria"/>
                <w:b/>
                <w:sz w:val="20"/>
                <w:szCs w:val="20"/>
              </w:rPr>
              <w:t>4</w:t>
            </w:r>
            <w:r w:rsidRPr="00B9581D">
              <w:rPr>
                <w:rFonts w:ascii="Cambria" w:hAnsi="Cambria"/>
                <w:b/>
                <w:sz w:val="20"/>
                <w:szCs w:val="20"/>
              </w:rPr>
              <w:t>.</w:t>
            </w:r>
          </w:p>
        </w:tc>
        <w:tc>
          <w:tcPr>
            <w:tcW w:w="1025" w:type="dxa"/>
            <w:shd w:val="clear" w:color="auto" w:fill="DEEAF6" w:themeFill="accent1" w:themeFillTint="33"/>
          </w:tcPr>
          <w:p w14:paraId="6F883E97" w14:textId="77777777" w:rsidR="00E52577" w:rsidRPr="00B9581D" w:rsidRDefault="00E52577" w:rsidP="00DC61AC">
            <w:pPr>
              <w:spacing w:after="120"/>
              <w:jc w:val="center"/>
              <w:rPr>
                <w:rFonts w:ascii="Cambria" w:hAnsi="Cambria"/>
                <w:b/>
                <w:sz w:val="20"/>
                <w:szCs w:val="20"/>
              </w:rPr>
            </w:pPr>
            <w:r w:rsidRPr="00B9581D">
              <w:rPr>
                <w:rFonts w:ascii="Cambria" w:hAnsi="Cambria"/>
                <w:b/>
                <w:sz w:val="20"/>
                <w:szCs w:val="20"/>
              </w:rPr>
              <w:t>202</w:t>
            </w:r>
            <w:r w:rsidR="00713B58" w:rsidRPr="00B9581D">
              <w:rPr>
                <w:rFonts w:ascii="Cambria" w:hAnsi="Cambria"/>
                <w:b/>
                <w:sz w:val="20"/>
                <w:szCs w:val="20"/>
              </w:rPr>
              <w:t>5</w:t>
            </w:r>
            <w:r w:rsidRPr="00B9581D">
              <w:rPr>
                <w:rFonts w:ascii="Cambria" w:hAnsi="Cambria"/>
                <w:b/>
                <w:sz w:val="20"/>
                <w:szCs w:val="20"/>
              </w:rPr>
              <w:t>.</w:t>
            </w:r>
          </w:p>
        </w:tc>
        <w:tc>
          <w:tcPr>
            <w:tcW w:w="1025" w:type="dxa"/>
            <w:shd w:val="clear" w:color="auto" w:fill="DEEAF6" w:themeFill="accent1" w:themeFillTint="33"/>
          </w:tcPr>
          <w:p w14:paraId="58D61FA4" w14:textId="77777777" w:rsidR="00E52577" w:rsidRPr="00B9581D" w:rsidRDefault="00E52577" w:rsidP="00DC61AC">
            <w:pPr>
              <w:spacing w:after="120"/>
              <w:jc w:val="center"/>
              <w:rPr>
                <w:rFonts w:ascii="Cambria" w:hAnsi="Cambria"/>
                <w:b/>
                <w:sz w:val="20"/>
                <w:szCs w:val="20"/>
              </w:rPr>
            </w:pPr>
            <w:r w:rsidRPr="00B9581D">
              <w:rPr>
                <w:rFonts w:ascii="Cambria" w:hAnsi="Cambria"/>
                <w:b/>
                <w:sz w:val="20"/>
                <w:szCs w:val="20"/>
              </w:rPr>
              <w:t>202</w:t>
            </w:r>
            <w:r w:rsidR="00713B58" w:rsidRPr="00B9581D">
              <w:rPr>
                <w:rFonts w:ascii="Cambria" w:hAnsi="Cambria"/>
                <w:b/>
                <w:sz w:val="20"/>
                <w:szCs w:val="20"/>
              </w:rPr>
              <w:t>6</w:t>
            </w:r>
            <w:r w:rsidRPr="00B9581D">
              <w:rPr>
                <w:rFonts w:ascii="Cambria" w:hAnsi="Cambria"/>
                <w:b/>
                <w:sz w:val="20"/>
                <w:szCs w:val="20"/>
              </w:rPr>
              <w:t>.</w:t>
            </w:r>
          </w:p>
        </w:tc>
      </w:tr>
      <w:tr w:rsidR="00B9581D" w:rsidRPr="00B9581D" w14:paraId="554AE309" w14:textId="77777777" w:rsidTr="00E24072">
        <w:tc>
          <w:tcPr>
            <w:tcW w:w="3173" w:type="dxa"/>
          </w:tcPr>
          <w:p w14:paraId="7AC55779" w14:textId="6033050A" w:rsidR="005B7BAD" w:rsidRPr="00B9581D" w:rsidRDefault="005B7BAD" w:rsidP="00D979A2">
            <w:pPr>
              <w:tabs>
                <w:tab w:val="left" w:pos="798"/>
              </w:tabs>
              <w:spacing w:after="120"/>
              <w:rPr>
                <w:rFonts w:ascii="Cambria" w:hAnsi="Cambria"/>
                <w:sz w:val="20"/>
                <w:szCs w:val="20"/>
              </w:rPr>
            </w:pPr>
            <w:r w:rsidRPr="00B9581D">
              <w:rPr>
                <w:rFonts w:ascii="Cambria" w:hAnsi="Cambria"/>
                <w:sz w:val="20"/>
                <w:szCs w:val="20"/>
              </w:rPr>
              <w:t>2.</w:t>
            </w:r>
            <w:r w:rsidR="00BB59EB" w:rsidRPr="00B9581D">
              <w:rPr>
                <w:rFonts w:ascii="Cambria" w:hAnsi="Cambria"/>
                <w:sz w:val="20"/>
                <w:szCs w:val="20"/>
                <w:lang w:val="sr-Cyrl-RS"/>
              </w:rPr>
              <w:t>4</w:t>
            </w:r>
            <w:r w:rsidR="00D979A2" w:rsidRPr="00B9581D">
              <w:rPr>
                <w:rFonts w:ascii="Cambria" w:hAnsi="Cambria"/>
                <w:sz w:val="20"/>
                <w:szCs w:val="20"/>
              </w:rPr>
              <w:t>.</w:t>
            </w:r>
            <w:r w:rsidRPr="00B9581D">
              <w:rPr>
                <w:rFonts w:ascii="Cambria" w:hAnsi="Cambria"/>
                <w:sz w:val="20"/>
                <w:szCs w:val="20"/>
              </w:rPr>
              <w:t xml:space="preserve">1 </w:t>
            </w:r>
            <w:r w:rsidR="00DD68D4" w:rsidRPr="00B9581D">
              <w:rPr>
                <w:rFonts w:ascii="Cambria" w:hAnsi="Cambria"/>
                <w:sz w:val="20"/>
                <w:szCs w:val="20"/>
              </w:rPr>
              <w:t xml:space="preserve">Спровести </w:t>
            </w:r>
            <w:r w:rsidR="00954F01" w:rsidRPr="00B9581D">
              <w:rPr>
                <w:rFonts w:ascii="Cambria" w:hAnsi="Cambria"/>
                <w:sz w:val="20"/>
                <w:szCs w:val="20"/>
              </w:rPr>
              <w:t xml:space="preserve">свеобухватну </w:t>
            </w:r>
            <w:r w:rsidR="00DD68D4" w:rsidRPr="00B9581D">
              <w:rPr>
                <w:rFonts w:ascii="Cambria" w:hAnsi="Cambria"/>
                <w:sz w:val="20"/>
                <w:szCs w:val="20"/>
              </w:rPr>
              <w:t xml:space="preserve">анализу ефеката нових поступака планирања и развоја каријере, као и система за стручно усавршавање </w:t>
            </w:r>
            <w:r w:rsidR="00D979A2" w:rsidRPr="00B9581D">
              <w:rPr>
                <w:rFonts w:ascii="Cambria" w:hAnsi="Cambria"/>
                <w:sz w:val="20"/>
                <w:szCs w:val="20"/>
              </w:rPr>
              <w:t>судског и тужилачког особља</w:t>
            </w:r>
          </w:p>
        </w:tc>
        <w:tc>
          <w:tcPr>
            <w:tcW w:w="1383" w:type="dxa"/>
          </w:tcPr>
          <w:p w14:paraId="7FB9B2D1" w14:textId="77777777" w:rsidR="005B7BAD" w:rsidRPr="00B9581D" w:rsidRDefault="005B7BAD" w:rsidP="009E5876">
            <w:pPr>
              <w:spacing w:after="120"/>
              <w:rPr>
                <w:rFonts w:ascii="Cambria" w:hAnsi="Cambria"/>
                <w:sz w:val="20"/>
                <w:szCs w:val="20"/>
              </w:rPr>
            </w:pPr>
            <w:r w:rsidRPr="00B9581D">
              <w:rPr>
                <w:rFonts w:ascii="Cambria" w:hAnsi="Cambria"/>
                <w:sz w:val="20"/>
                <w:szCs w:val="20"/>
              </w:rPr>
              <w:t>МП</w:t>
            </w:r>
          </w:p>
        </w:tc>
        <w:tc>
          <w:tcPr>
            <w:tcW w:w="1387" w:type="dxa"/>
          </w:tcPr>
          <w:p w14:paraId="120DF17E" w14:textId="77777777" w:rsidR="005B7BAD" w:rsidRPr="00B9581D" w:rsidRDefault="00954F01" w:rsidP="0039228A">
            <w:pPr>
              <w:spacing w:after="120"/>
              <w:rPr>
                <w:rFonts w:ascii="Cambria" w:hAnsi="Cambria"/>
                <w:sz w:val="20"/>
                <w:szCs w:val="20"/>
              </w:rPr>
            </w:pPr>
            <w:r w:rsidRPr="00B9581D">
              <w:rPr>
                <w:rFonts w:ascii="Cambria" w:hAnsi="Cambria"/>
                <w:sz w:val="20"/>
                <w:szCs w:val="20"/>
              </w:rPr>
              <w:t>ВСС, ДВТ</w:t>
            </w:r>
            <w:r w:rsidR="00CC66F4" w:rsidRPr="00B9581D">
              <w:rPr>
                <w:rFonts w:ascii="Cambria" w:hAnsi="Cambria"/>
                <w:sz w:val="20"/>
                <w:szCs w:val="20"/>
              </w:rPr>
              <w:t>, РЈТ</w:t>
            </w:r>
            <w:r w:rsidR="003D43DB" w:rsidRPr="00B9581D">
              <w:rPr>
                <w:rFonts w:ascii="Cambria" w:hAnsi="Cambria"/>
                <w:sz w:val="20"/>
                <w:szCs w:val="20"/>
              </w:rPr>
              <w:t xml:space="preserve">, </w:t>
            </w:r>
            <w:r w:rsidR="004D5CD4" w:rsidRPr="00B9581D">
              <w:rPr>
                <w:rFonts w:ascii="Cambria" w:hAnsi="Cambria"/>
                <w:sz w:val="20"/>
                <w:szCs w:val="20"/>
              </w:rPr>
              <w:t>ПА</w:t>
            </w:r>
          </w:p>
        </w:tc>
        <w:tc>
          <w:tcPr>
            <w:tcW w:w="1765" w:type="dxa"/>
          </w:tcPr>
          <w:p w14:paraId="3BF6221A" w14:textId="77777777" w:rsidR="005B7BAD" w:rsidRPr="00B9581D" w:rsidRDefault="001F4531" w:rsidP="005B7BAD">
            <w:pPr>
              <w:spacing w:after="120"/>
              <w:rPr>
                <w:rFonts w:ascii="Cambria" w:hAnsi="Cambria"/>
                <w:sz w:val="20"/>
                <w:szCs w:val="20"/>
              </w:rPr>
            </w:pPr>
            <w:r w:rsidRPr="00B9581D">
              <w:rPr>
                <w:rFonts w:ascii="Cambria" w:hAnsi="Cambria"/>
                <w:sz w:val="20"/>
                <w:szCs w:val="20"/>
              </w:rPr>
              <w:t>2. квартал 202</w:t>
            </w:r>
            <w:r w:rsidR="00713B58" w:rsidRPr="00B9581D">
              <w:rPr>
                <w:rFonts w:ascii="Cambria" w:hAnsi="Cambria"/>
                <w:sz w:val="20"/>
                <w:szCs w:val="20"/>
              </w:rPr>
              <w:t>6</w:t>
            </w:r>
            <w:r w:rsidRPr="00B9581D">
              <w:rPr>
                <w:rFonts w:ascii="Cambria" w:hAnsi="Cambria"/>
                <w:sz w:val="20"/>
                <w:szCs w:val="20"/>
              </w:rPr>
              <w:t>. године</w:t>
            </w:r>
          </w:p>
        </w:tc>
        <w:tc>
          <w:tcPr>
            <w:tcW w:w="1660" w:type="dxa"/>
          </w:tcPr>
          <w:p w14:paraId="1329D170" w14:textId="77777777" w:rsidR="00665F76" w:rsidRPr="00B9581D" w:rsidRDefault="00665F76" w:rsidP="00665F76">
            <w:pPr>
              <w:pStyle w:val="BodyAAA"/>
              <w:rPr>
                <w:rFonts w:ascii="Cambria" w:eastAsia="Times New Roman" w:hAnsi="Cambria" w:cs="Times New Roman"/>
                <w:color w:val="auto"/>
                <w:sz w:val="18"/>
                <w:szCs w:val="18"/>
                <w:lang w:val="sr-Cyrl-RS"/>
              </w:rPr>
            </w:pPr>
            <w:r w:rsidRPr="00B9581D">
              <w:rPr>
                <w:rFonts w:ascii="Cambria" w:hAnsi="Cambria"/>
                <w:color w:val="auto"/>
                <w:sz w:val="18"/>
                <w:szCs w:val="18"/>
                <w:lang w:val="sr-Cyrl-RS"/>
              </w:rPr>
              <w:t>Извор 01- Општи приходи и примања буџета  - Буџет РС</w:t>
            </w:r>
          </w:p>
          <w:p w14:paraId="14D183D2" w14:textId="77777777" w:rsidR="005B7BAD" w:rsidRPr="00B9581D" w:rsidRDefault="005B7BAD" w:rsidP="005B7BAD">
            <w:pPr>
              <w:jc w:val="center"/>
              <w:rPr>
                <w:rFonts w:ascii="Cambria" w:hAnsi="Cambria"/>
                <w:sz w:val="20"/>
                <w:szCs w:val="20"/>
              </w:rPr>
            </w:pPr>
          </w:p>
          <w:p w14:paraId="4A561BD1" w14:textId="77777777" w:rsidR="004963C8" w:rsidRPr="00B9581D" w:rsidRDefault="004963C8" w:rsidP="005B7BAD">
            <w:pPr>
              <w:jc w:val="center"/>
              <w:rPr>
                <w:rFonts w:ascii="Cambria" w:hAnsi="Cambria"/>
                <w:sz w:val="20"/>
                <w:szCs w:val="20"/>
              </w:rPr>
            </w:pPr>
          </w:p>
          <w:p w14:paraId="1D7B1EDE" w14:textId="77777777" w:rsidR="004963C8" w:rsidRPr="00B9581D" w:rsidRDefault="004963C8" w:rsidP="005B7BAD">
            <w:pPr>
              <w:jc w:val="center"/>
              <w:rPr>
                <w:rFonts w:ascii="Cambria" w:hAnsi="Cambria"/>
                <w:sz w:val="20"/>
                <w:szCs w:val="20"/>
              </w:rPr>
            </w:pPr>
          </w:p>
          <w:p w14:paraId="3E2DF7B7" w14:textId="77777777" w:rsidR="004963C8" w:rsidRPr="00B9581D" w:rsidRDefault="004963C8" w:rsidP="005B7BAD">
            <w:pPr>
              <w:jc w:val="center"/>
              <w:rPr>
                <w:rFonts w:ascii="Cambria" w:hAnsi="Cambria"/>
                <w:sz w:val="20"/>
                <w:szCs w:val="20"/>
              </w:rPr>
            </w:pPr>
          </w:p>
          <w:p w14:paraId="7C57268E" w14:textId="77777777" w:rsidR="004963C8" w:rsidRPr="00B9581D" w:rsidRDefault="004963C8" w:rsidP="005B7BAD">
            <w:pPr>
              <w:jc w:val="center"/>
              <w:rPr>
                <w:rFonts w:ascii="Cambria" w:hAnsi="Cambria"/>
                <w:sz w:val="20"/>
                <w:szCs w:val="20"/>
              </w:rPr>
            </w:pPr>
          </w:p>
          <w:p w14:paraId="5CE62C19" w14:textId="77777777" w:rsidR="004963C8" w:rsidRPr="00B9581D" w:rsidRDefault="004963C8" w:rsidP="005B7BAD">
            <w:pPr>
              <w:jc w:val="center"/>
              <w:rPr>
                <w:rFonts w:ascii="Cambria" w:hAnsi="Cambria"/>
                <w:sz w:val="20"/>
                <w:szCs w:val="20"/>
              </w:rPr>
            </w:pPr>
          </w:p>
          <w:p w14:paraId="1DA7E91E" w14:textId="77777777" w:rsidR="004963C8" w:rsidRPr="00B9581D" w:rsidRDefault="004963C8" w:rsidP="005B7BAD">
            <w:pPr>
              <w:jc w:val="center"/>
              <w:rPr>
                <w:rFonts w:ascii="Cambria" w:hAnsi="Cambria"/>
                <w:sz w:val="20"/>
                <w:szCs w:val="20"/>
              </w:rPr>
            </w:pPr>
          </w:p>
          <w:p w14:paraId="1994F684" w14:textId="77777777" w:rsidR="004963C8" w:rsidRPr="00B9581D" w:rsidRDefault="004963C8" w:rsidP="005B7BAD">
            <w:pPr>
              <w:jc w:val="center"/>
              <w:rPr>
                <w:rFonts w:ascii="Cambria" w:hAnsi="Cambria"/>
                <w:sz w:val="20"/>
                <w:szCs w:val="20"/>
              </w:rPr>
            </w:pPr>
          </w:p>
          <w:p w14:paraId="654899E5" w14:textId="77777777" w:rsidR="004963C8" w:rsidRPr="00B9581D" w:rsidRDefault="004963C8" w:rsidP="005B7BAD">
            <w:pPr>
              <w:jc w:val="center"/>
              <w:rPr>
                <w:rFonts w:ascii="Cambria" w:hAnsi="Cambria"/>
                <w:sz w:val="20"/>
                <w:szCs w:val="20"/>
              </w:rPr>
            </w:pPr>
          </w:p>
          <w:p w14:paraId="426531A0" w14:textId="77777777" w:rsidR="004963C8" w:rsidRPr="00B9581D" w:rsidRDefault="004963C8" w:rsidP="005B7BAD">
            <w:pPr>
              <w:jc w:val="center"/>
              <w:rPr>
                <w:rFonts w:ascii="Cambria" w:hAnsi="Cambria"/>
                <w:sz w:val="20"/>
                <w:szCs w:val="20"/>
              </w:rPr>
            </w:pPr>
          </w:p>
          <w:p w14:paraId="518857CD" w14:textId="77777777" w:rsidR="004963C8" w:rsidRPr="00B9581D" w:rsidRDefault="004963C8" w:rsidP="005B7BAD">
            <w:pPr>
              <w:jc w:val="center"/>
              <w:rPr>
                <w:rFonts w:ascii="Cambria" w:hAnsi="Cambria"/>
                <w:sz w:val="20"/>
                <w:szCs w:val="20"/>
              </w:rPr>
            </w:pPr>
          </w:p>
          <w:p w14:paraId="0A1C027E" w14:textId="77777777" w:rsidR="004963C8" w:rsidRPr="00B9581D" w:rsidRDefault="004963C8" w:rsidP="005B7BAD">
            <w:pPr>
              <w:jc w:val="center"/>
              <w:rPr>
                <w:rFonts w:ascii="Cambria" w:hAnsi="Cambria"/>
                <w:sz w:val="20"/>
                <w:szCs w:val="20"/>
              </w:rPr>
            </w:pPr>
          </w:p>
          <w:p w14:paraId="4175984D" w14:textId="77777777" w:rsidR="004963C8" w:rsidRPr="00B9581D" w:rsidRDefault="004963C8" w:rsidP="005B7BAD">
            <w:pPr>
              <w:jc w:val="center"/>
              <w:rPr>
                <w:rFonts w:ascii="Cambria" w:hAnsi="Cambria"/>
                <w:sz w:val="20"/>
                <w:szCs w:val="20"/>
              </w:rPr>
            </w:pPr>
          </w:p>
          <w:p w14:paraId="302F4D45" w14:textId="77777777" w:rsidR="004963C8" w:rsidRPr="00B9581D" w:rsidRDefault="004963C8" w:rsidP="005B7BAD">
            <w:pPr>
              <w:jc w:val="center"/>
              <w:rPr>
                <w:rFonts w:ascii="Cambria" w:hAnsi="Cambria"/>
                <w:sz w:val="20"/>
                <w:szCs w:val="20"/>
              </w:rPr>
            </w:pPr>
          </w:p>
          <w:p w14:paraId="6C87032E" w14:textId="01DD7890" w:rsidR="004963C8" w:rsidRPr="00B9581D" w:rsidRDefault="004963C8" w:rsidP="005B7BAD">
            <w:pPr>
              <w:jc w:val="center"/>
              <w:rPr>
                <w:rFonts w:ascii="Cambria" w:hAnsi="Cambria"/>
                <w:sz w:val="20"/>
                <w:szCs w:val="20"/>
              </w:rPr>
            </w:pPr>
            <w:r w:rsidRPr="00B9581D">
              <w:rPr>
                <w:rFonts w:ascii="Cambria" w:hAnsi="Cambria"/>
                <w:sz w:val="20"/>
                <w:szCs w:val="20"/>
                <w:lang w:val="sr-Cyrl-RS"/>
              </w:rPr>
              <w:t>Потребна донаторска средства у €</w:t>
            </w:r>
          </w:p>
        </w:tc>
        <w:tc>
          <w:tcPr>
            <w:tcW w:w="1973" w:type="dxa"/>
          </w:tcPr>
          <w:p w14:paraId="47D8654D" w14:textId="092CC504" w:rsidR="005B7BAD" w:rsidRPr="00B9581D" w:rsidRDefault="005B7BAD" w:rsidP="005B7BAD">
            <w:pPr>
              <w:jc w:val="center"/>
              <w:rPr>
                <w:rFonts w:ascii="Cambria" w:hAnsi="Cambria"/>
                <w:sz w:val="20"/>
                <w:szCs w:val="20"/>
              </w:rPr>
            </w:pPr>
          </w:p>
          <w:p w14:paraId="1920D681" w14:textId="0D3D30C0" w:rsidR="002B6052" w:rsidRPr="00B9581D" w:rsidRDefault="002B6052" w:rsidP="002B6052">
            <w:pPr>
              <w:spacing w:after="160" w:line="259" w:lineRule="auto"/>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ПГ 1602</w:t>
            </w:r>
            <w:r w:rsidR="00E24072" w:rsidRPr="00B9581D">
              <w:rPr>
                <w:rFonts w:ascii="Cambria" w:eastAsiaTheme="minorHAnsi" w:hAnsi="Cambria" w:cs="Times New Roman"/>
                <w:sz w:val="18"/>
                <w:szCs w:val="18"/>
                <w:lang w:val="sr-Cyrl-RS" w:eastAsia="en-US"/>
              </w:rPr>
              <w:t xml:space="preserve">, </w:t>
            </w:r>
            <w:r w:rsidRPr="00B9581D">
              <w:rPr>
                <w:rFonts w:ascii="Cambria" w:eastAsiaTheme="minorHAnsi" w:hAnsi="Cambria" w:cs="Times New Roman"/>
                <w:sz w:val="18"/>
                <w:szCs w:val="18"/>
                <w:lang w:val="sr-Cyrl-RS" w:eastAsia="en-US"/>
              </w:rPr>
              <w:t>ПА 0010,</w:t>
            </w:r>
          </w:p>
          <w:p w14:paraId="1BD1C91D" w14:textId="77777777" w:rsidR="002B6052" w:rsidRPr="00B9581D" w:rsidRDefault="002B6052" w:rsidP="002B6052">
            <w:pPr>
              <w:spacing w:after="160" w:line="259" w:lineRule="auto"/>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Ек. класиф.            411</w:t>
            </w:r>
          </w:p>
          <w:p w14:paraId="5A1D247E" w14:textId="77777777" w:rsidR="002B6052" w:rsidRPr="00B9581D" w:rsidRDefault="002B6052" w:rsidP="002B6052">
            <w:pPr>
              <w:spacing w:after="160" w:line="259" w:lineRule="auto"/>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 xml:space="preserve">                                  412 </w:t>
            </w:r>
          </w:p>
          <w:p w14:paraId="4BF6AACD" w14:textId="274F73A3" w:rsidR="002B6052" w:rsidRPr="00B9581D" w:rsidRDefault="002B6052" w:rsidP="00C32D5E">
            <w:pPr>
              <w:spacing w:after="160" w:line="259" w:lineRule="auto"/>
              <w:jc w:val="right"/>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и 42</w:t>
            </w:r>
          </w:p>
          <w:p w14:paraId="792D9692" w14:textId="3AD3D4FA" w:rsidR="00120BD0" w:rsidRPr="00B9581D" w:rsidRDefault="00D050EF" w:rsidP="002B6052">
            <w:pPr>
              <w:spacing w:after="160" w:line="259" w:lineRule="auto"/>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ПА – партнер:</w:t>
            </w:r>
          </w:p>
          <w:p w14:paraId="36F2C1CC" w14:textId="77777777" w:rsidR="008D094C" w:rsidRPr="00B9581D" w:rsidRDefault="008D094C" w:rsidP="008D094C">
            <w:pPr>
              <w:spacing w:after="160" w:line="259" w:lineRule="auto"/>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ПГ 1602, ПА 0010,</w:t>
            </w:r>
          </w:p>
          <w:p w14:paraId="1A016EE0" w14:textId="77777777" w:rsidR="008D094C" w:rsidRPr="00B9581D" w:rsidRDefault="008D094C" w:rsidP="008D094C">
            <w:pPr>
              <w:spacing w:after="160" w:line="259" w:lineRule="auto"/>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Ек. класиф.            411</w:t>
            </w:r>
          </w:p>
          <w:p w14:paraId="6B9E3F9A" w14:textId="56463A0E" w:rsidR="008D094C" w:rsidRPr="00B9581D" w:rsidRDefault="008D094C" w:rsidP="00C32D5E">
            <w:pPr>
              <w:spacing w:after="160" w:line="259" w:lineRule="auto"/>
              <w:jc w:val="right"/>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 xml:space="preserve">                                  412  42</w:t>
            </w:r>
          </w:p>
          <w:p w14:paraId="1291DD58" w14:textId="500D3FA5" w:rsidR="002B6052" w:rsidRPr="00B9581D" w:rsidRDefault="002B6052" w:rsidP="00120BD0">
            <w:pPr>
              <w:spacing w:after="160" w:line="259" w:lineRule="auto"/>
              <w:rPr>
                <w:rFonts w:ascii="Cambria" w:eastAsiaTheme="minorHAnsi" w:hAnsi="Cambria" w:cs="Times New Roman"/>
                <w:sz w:val="18"/>
                <w:szCs w:val="18"/>
                <w:lang w:val="sr-Cyrl-RS" w:eastAsia="en-US"/>
              </w:rPr>
            </w:pPr>
          </w:p>
        </w:tc>
        <w:tc>
          <w:tcPr>
            <w:tcW w:w="719" w:type="dxa"/>
          </w:tcPr>
          <w:p w14:paraId="09222317" w14:textId="2C4FC5DD" w:rsidR="005B7BAD" w:rsidRPr="00B9581D" w:rsidRDefault="005B7BAD" w:rsidP="00C32D5E">
            <w:pPr>
              <w:jc w:val="right"/>
              <w:rPr>
                <w:rFonts w:ascii="Cambria" w:hAnsi="Cambria"/>
                <w:sz w:val="20"/>
                <w:szCs w:val="20"/>
              </w:rPr>
            </w:pPr>
          </w:p>
          <w:p w14:paraId="521E49B2" w14:textId="77777777" w:rsidR="002B6052" w:rsidRPr="00B9581D" w:rsidRDefault="002B6052" w:rsidP="00C32D5E">
            <w:pPr>
              <w:jc w:val="right"/>
              <w:rPr>
                <w:rFonts w:ascii="Cambria" w:hAnsi="Cambria"/>
                <w:sz w:val="20"/>
                <w:szCs w:val="20"/>
              </w:rPr>
            </w:pPr>
          </w:p>
          <w:p w14:paraId="64612E16" w14:textId="0B6683F5" w:rsidR="002B6052" w:rsidRPr="00B9581D" w:rsidRDefault="002B242F" w:rsidP="00C32D5E">
            <w:pPr>
              <w:jc w:val="right"/>
              <w:rPr>
                <w:rFonts w:ascii="Cambria" w:hAnsi="Cambria"/>
                <w:sz w:val="20"/>
                <w:szCs w:val="20"/>
                <w:lang w:val="sr-Cyrl-RS"/>
              </w:rPr>
            </w:pPr>
            <w:r w:rsidRPr="00B9581D">
              <w:rPr>
                <w:rFonts w:ascii="Cambria" w:hAnsi="Cambria"/>
                <w:sz w:val="20"/>
                <w:szCs w:val="20"/>
                <w:lang w:val="sr-Cyrl-RS"/>
              </w:rPr>
              <w:t>2.910,0</w:t>
            </w:r>
          </w:p>
          <w:p w14:paraId="3869396E" w14:textId="77777777" w:rsidR="002B6052" w:rsidRPr="00B9581D" w:rsidRDefault="002B6052" w:rsidP="00C32D5E">
            <w:pPr>
              <w:jc w:val="right"/>
              <w:rPr>
                <w:rFonts w:ascii="Cambria" w:hAnsi="Cambria"/>
                <w:sz w:val="20"/>
                <w:szCs w:val="20"/>
                <w:lang w:val="sr-Cyrl-RS"/>
              </w:rPr>
            </w:pPr>
          </w:p>
          <w:p w14:paraId="605C6072" w14:textId="76E10B38" w:rsidR="002B6052" w:rsidRPr="00B9581D" w:rsidRDefault="002B242F" w:rsidP="00C32D5E">
            <w:pPr>
              <w:jc w:val="right"/>
              <w:rPr>
                <w:rFonts w:ascii="Cambria" w:hAnsi="Cambria"/>
                <w:sz w:val="20"/>
                <w:szCs w:val="20"/>
                <w:lang w:val="sr-Cyrl-RS"/>
              </w:rPr>
            </w:pPr>
            <w:r w:rsidRPr="00B9581D">
              <w:rPr>
                <w:rFonts w:ascii="Cambria" w:hAnsi="Cambria"/>
                <w:sz w:val="20"/>
                <w:szCs w:val="20"/>
                <w:lang w:val="sr-Cyrl-RS"/>
              </w:rPr>
              <w:t>495,0</w:t>
            </w:r>
          </w:p>
          <w:p w14:paraId="6627909F" w14:textId="77777777" w:rsidR="002B6052" w:rsidRPr="00B9581D" w:rsidRDefault="002B6052" w:rsidP="00C32D5E">
            <w:pPr>
              <w:jc w:val="right"/>
              <w:rPr>
                <w:rFonts w:ascii="Cambria" w:hAnsi="Cambria"/>
                <w:sz w:val="20"/>
                <w:szCs w:val="20"/>
                <w:lang w:val="sr-Cyrl-RS"/>
              </w:rPr>
            </w:pPr>
          </w:p>
          <w:p w14:paraId="7DA941D2" w14:textId="77777777" w:rsidR="002B6052" w:rsidRPr="00B9581D" w:rsidRDefault="00572962" w:rsidP="00C32D5E">
            <w:pPr>
              <w:jc w:val="right"/>
              <w:rPr>
                <w:rFonts w:ascii="Cambria" w:hAnsi="Cambria"/>
                <w:sz w:val="20"/>
                <w:szCs w:val="20"/>
                <w:lang w:val="sr-Cyrl-RS"/>
              </w:rPr>
            </w:pPr>
            <w:r w:rsidRPr="00B9581D">
              <w:rPr>
                <w:rFonts w:ascii="Cambria" w:hAnsi="Cambria"/>
                <w:sz w:val="20"/>
                <w:szCs w:val="20"/>
                <w:lang w:val="sr-Cyrl-RS"/>
              </w:rPr>
              <w:t>511,0</w:t>
            </w:r>
          </w:p>
          <w:p w14:paraId="2E801C8F" w14:textId="77777777" w:rsidR="00C32D5E" w:rsidRPr="00B9581D" w:rsidRDefault="00C32D5E" w:rsidP="00C32D5E">
            <w:pPr>
              <w:jc w:val="right"/>
              <w:rPr>
                <w:rFonts w:ascii="Cambria" w:hAnsi="Cambria"/>
                <w:sz w:val="20"/>
                <w:szCs w:val="20"/>
                <w:lang w:val="sr-Cyrl-RS"/>
              </w:rPr>
            </w:pPr>
          </w:p>
          <w:p w14:paraId="05CD1C31" w14:textId="77777777" w:rsidR="00C32D5E" w:rsidRPr="00B9581D" w:rsidRDefault="00C32D5E" w:rsidP="00C32D5E">
            <w:pPr>
              <w:jc w:val="right"/>
              <w:rPr>
                <w:rFonts w:ascii="Cambria" w:hAnsi="Cambria"/>
                <w:sz w:val="20"/>
                <w:szCs w:val="20"/>
                <w:lang w:val="sr-Cyrl-RS"/>
              </w:rPr>
            </w:pPr>
          </w:p>
          <w:p w14:paraId="4AD24F4D" w14:textId="77777777" w:rsidR="00C32D5E" w:rsidRPr="00B9581D" w:rsidRDefault="00C32D5E" w:rsidP="00C32D5E">
            <w:pPr>
              <w:jc w:val="right"/>
              <w:rPr>
                <w:rFonts w:ascii="Cambria" w:hAnsi="Cambria"/>
                <w:sz w:val="20"/>
                <w:szCs w:val="20"/>
                <w:lang w:val="sr-Cyrl-RS"/>
              </w:rPr>
            </w:pPr>
          </w:p>
          <w:p w14:paraId="064C99D1" w14:textId="77777777" w:rsidR="00C32D5E" w:rsidRPr="00B9581D" w:rsidRDefault="00C32D5E" w:rsidP="00C32D5E">
            <w:pPr>
              <w:jc w:val="right"/>
              <w:rPr>
                <w:rFonts w:ascii="Cambria" w:hAnsi="Cambria"/>
                <w:sz w:val="20"/>
                <w:szCs w:val="20"/>
                <w:lang w:val="sr-Cyrl-RS"/>
              </w:rPr>
            </w:pPr>
          </w:p>
          <w:p w14:paraId="3E0FFE2E" w14:textId="621A5225" w:rsidR="00C32D5E" w:rsidRPr="00B9581D" w:rsidRDefault="00665563" w:rsidP="00C32D5E">
            <w:pPr>
              <w:jc w:val="right"/>
              <w:rPr>
                <w:rFonts w:ascii="Cambria" w:hAnsi="Cambria"/>
                <w:sz w:val="20"/>
                <w:szCs w:val="20"/>
                <w:lang w:val="sr-Cyrl-RS"/>
              </w:rPr>
            </w:pPr>
            <w:r w:rsidRPr="00B9581D">
              <w:rPr>
                <w:rFonts w:ascii="Cambria" w:hAnsi="Cambria"/>
                <w:sz w:val="20"/>
                <w:szCs w:val="20"/>
                <w:lang w:val="sr-Cyrl-RS"/>
              </w:rPr>
              <w:t>6.544,0</w:t>
            </w:r>
          </w:p>
          <w:p w14:paraId="5A657150" w14:textId="77777777" w:rsidR="00665563" w:rsidRPr="00B9581D" w:rsidRDefault="00665563" w:rsidP="002A471D">
            <w:pPr>
              <w:rPr>
                <w:rFonts w:ascii="Cambria" w:hAnsi="Cambria"/>
                <w:sz w:val="20"/>
                <w:szCs w:val="20"/>
                <w:lang w:val="sr-Cyrl-RS"/>
              </w:rPr>
            </w:pPr>
            <w:r w:rsidRPr="00B9581D">
              <w:rPr>
                <w:rFonts w:ascii="Cambria" w:hAnsi="Cambria"/>
                <w:sz w:val="20"/>
                <w:szCs w:val="20"/>
                <w:lang w:val="sr-Cyrl-RS"/>
              </w:rPr>
              <w:t>3.926,0</w:t>
            </w:r>
          </w:p>
          <w:p w14:paraId="0D453E54" w14:textId="77777777" w:rsidR="00665563" w:rsidRPr="00B9581D" w:rsidRDefault="00665563" w:rsidP="00C32D5E">
            <w:pPr>
              <w:jc w:val="right"/>
              <w:rPr>
                <w:rFonts w:ascii="Cambria" w:hAnsi="Cambria"/>
                <w:sz w:val="20"/>
                <w:szCs w:val="20"/>
                <w:lang w:val="sr-Cyrl-RS"/>
              </w:rPr>
            </w:pPr>
            <w:r w:rsidRPr="00B9581D">
              <w:rPr>
                <w:rFonts w:ascii="Cambria" w:hAnsi="Cambria"/>
                <w:sz w:val="20"/>
                <w:szCs w:val="20"/>
                <w:lang w:val="sr-Cyrl-RS"/>
              </w:rPr>
              <w:t>1571,0</w:t>
            </w:r>
          </w:p>
          <w:p w14:paraId="011F8C28" w14:textId="77777777" w:rsidR="004963C8" w:rsidRPr="00B9581D" w:rsidRDefault="004963C8" w:rsidP="00C32D5E">
            <w:pPr>
              <w:jc w:val="right"/>
              <w:rPr>
                <w:rFonts w:ascii="Cambria" w:hAnsi="Cambria"/>
                <w:sz w:val="20"/>
                <w:szCs w:val="20"/>
                <w:lang w:val="sr-Cyrl-RS"/>
              </w:rPr>
            </w:pPr>
          </w:p>
          <w:p w14:paraId="55930959" w14:textId="77777777" w:rsidR="004963C8" w:rsidRPr="00B9581D" w:rsidRDefault="004963C8" w:rsidP="00C32D5E">
            <w:pPr>
              <w:jc w:val="right"/>
              <w:rPr>
                <w:rFonts w:ascii="Cambria" w:hAnsi="Cambria"/>
                <w:sz w:val="20"/>
                <w:szCs w:val="20"/>
                <w:lang w:val="sr-Cyrl-RS"/>
              </w:rPr>
            </w:pPr>
          </w:p>
          <w:p w14:paraId="4FC60CFA" w14:textId="77777777" w:rsidR="004963C8" w:rsidRPr="00B9581D" w:rsidRDefault="004963C8" w:rsidP="00C32D5E">
            <w:pPr>
              <w:jc w:val="right"/>
              <w:rPr>
                <w:rFonts w:ascii="Cambria" w:hAnsi="Cambria"/>
                <w:sz w:val="20"/>
                <w:szCs w:val="20"/>
                <w:lang w:val="sr-Cyrl-RS"/>
              </w:rPr>
            </w:pPr>
          </w:p>
          <w:p w14:paraId="4243DA15" w14:textId="77777777" w:rsidR="004963C8" w:rsidRPr="00B9581D" w:rsidRDefault="004963C8" w:rsidP="00C32D5E">
            <w:pPr>
              <w:jc w:val="right"/>
              <w:rPr>
                <w:rFonts w:ascii="Cambria" w:hAnsi="Cambria"/>
                <w:sz w:val="20"/>
                <w:szCs w:val="20"/>
                <w:lang w:val="sr-Cyrl-RS"/>
              </w:rPr>
            </w:pPr>
          </w:p>
          <w:p w14:paraId="16148DDA" w14:textId="77777777" w:rsidR="004963C8" w:rsidRPr="00B9581D" w:rsidRDefault="004963C8" w:rsidP="00C32D5E">
            <w:pPr>
              <w:jc w:val="right"/>
              <w:rPr>
                <w:rFonts w:ascii="Cambria" w:hAnsi="Cambria"/>
                <w:sz w:val="20"/>
                <w:szCs w:val="20"/>
                <w:lang w:val="sr-Cyrl-RS"/>
              </w:rPr>
            </w:pPr>
          </w:p>
          <w:p w14:paraId="00E54686" w14:textId="6A29610F" w:rsidR="004963C8" w:rsidRPr="00B9581D" w:rsidRDefault="00ED40D9" w:rsidP="00C32D5E">
            <w:pPr>
              <w:jc w:val="right"/>
              <w:rPr>
                <w:rFonts w:ascii="Cambria" w:hAnsi="Cambria"/>
                <w:sz w:val="20"/>
                <w:szCs w:val="20"/>
                <w:lang w:val="sr-Cyrl-RS"/>
              </w:rPr>
            </w:pPr>
            <w:r w:rsidRPr="00B9581D">
              <w:rPr>
                <w:rFonts w:ascii="Cambria" w:hAnsi="Cambria"/>
                <w:sz w:val="20"/>
                <w:szCs w:val="20"/>
                <w:lang w:val="sr-Cyrl-RS"/>
              </w:rPr>
              <w:t>19.500</w:t>
            </w:r>
          </w:p>
        </w:tc>
        <w:tc>
          <w:tcPr>
            <w:tcW w:w="1025" w:type="dxa"/>
          </w:tcPr>
          <w:p w14:paraId="7B1C81DA" w14:textId="4C1D4B3C" w:rsidR="005B7BAD" w:rsidRPr="00B9581D" w:rsidRDefault="005B7BAD" w:rsidP="00C32D5E">
            <w:pPr>
              <w:jc w:val="right"/>
              <w:rPr>
                <w:rFonts w:ascii="Cambria" w:hAnsi="Cambria"/>
                <w:sz w:val="20"/>
                <w:szCs w:val="20"/>
              </w:rPr>
            </w:pPr>
          </w:p>
          <w:p w14:paraId="5B87F1BA" w14:textId="77777777" w:rsidR="00E24072" w:rsidRPr="00B9581D" w:rsidRDefault="00E24072" w:rsidP="00C32D5E">
            <w:pPr>
              <w:jc w:val="right"/>
              <w:rPr>
                <w:rFonts w:ascii="Cambria" w:hAnsi="Cambria"/>
                <w:sz w:val="20"/>
                <w:szCs w:val="20"/>
                <w:lang w:val="sr-Cyrl-RS"/>
              </w:rPr>
            </w:pPr>
          </w:p>
          <w:p w14:paraId="2F0FEA3B" w14:textId="1ADC155D" w:rsidR="002B6052" w:rsidRPr="00B9581D" w:rsidRDefault="004658F0" w:rsidP="00C32D5E">
            <w:pPr>
              <w:jc w:val="right"/>
              <w:rPr>
                <w:rFonts w:ascii="Cambria" w:hAnsi="Cambria"/>
                <w:sz w:val="20"/>
                <w:szCs w:val="20"/>
                <w:lang w:val="sr-Cyrl-RS"/>
              </w:rPr>
            </w:pPr>
            <w:r w:rsidRPr="00B9581D">
              <w:rPr>
                <w:rFonts w:ascii="Cambria" w:hAnsi="Cambria"/>
                <w:sz w:val="20"/>
                <w:szCs w:val="20"/>
                <w:lang w:val="sr-Cyrl-RS"/>
              </w:rPr>
              <w:t>5.820,0</w:t>
            </w:r>
          </w:p>
          <w:p w14:paraId="1145B672" w14:textId="77777777" w:rsidR="00E24072" w:rsidRPr="00B9581D" w:rsidRDefault="00E24072" w:rsidP="00C32D5E">
            <w:pPr>
              <w:jc w:val="right"/>
              <w:rPr>
                <w:rFonts w:ascii="Cambria" w:hAnsi="Cambria"/>
                <w:sz w:val="20"/>
                <w:szCs w:val="20"/>
                <w:lang w:val="sr-Cyrl-RS"/>
              </w:rPr>
            </w:pPr>
          </w:p>
          <w:p w14:paraId="1766AE57" w14:textId="082C5F17" w:rsidR="002B6052" w:rsidRPr="00B9581D" w:rsidRDefault="004658F0" w:rsidP="00C32D5E">
            <w:pPr>
              <w:jc w:val="right"/>
              <w:rPr>
                <w:rFonts w:ascii="Cambria" w:hAnsi="Cambria"/>
                <w:sz w:val="20"/>
                <w:szCs w:val="20"/>
                <w:lang w:val="sr-Cyrl-RS"/>
              </w:rPr>
            </w:pPr>
            <w:r w:rsidRPr="00B9581D">
              <w:rPr>
                <w:rFonts w:ascii="Cambria" w:hAnsi="Cambria"/>
                <w:sz w:val="20"/>
                <w:szCs w:val="20"/>
                <w:lang w:val="sr-Cyrl-RS"/>
              </w:rPr>
              <w:t>990,0</w:t>
            </w:r>
          </w:p>
          <w:p w14:paraId="31772E40" w14:textId="77777777" w:rsidR="00E24072" w:rsidRPr="00B9581D" w:rsidRDefault="00E24072" w:rsidP="00C32D5E">
            <w:pPr>
              <w:jc w:val="right"/>
              <w:rPr>
                <w:rFonts w:ascii="Cambria" w:hAnsi="Cambria"/>
                <w:sz w:val="20"/>
                <w:szCs w:val="20"/>
                <w:lang w:val="sr-Cyrl-RS"/>
              </w:rPr>
            </w:pPr>
          </w:p>
          <w:p w14:paraId="2F7885F5" w14:textId="2948A1B7" w:rsidR="002B6052" w:rsidRPr="00B9581D" w:rsidRDefault="00EA1D89" w:rsidP="00C32D5E">
            <w:pPr>
              <w:jc w:val="right"/>
              <w:rPr>
                <w:rFonts w:ascii="Cambria" w:hAnsi="Cambria"/>
                <w:sz w:val="20"/>
                <w:szCs w:val="20"/>
                <w:lang w:val="sr-Cyrl-RS"/>
              </w:rPr>
            </w:pPr>
            <w:r w:rsidRPr="00B9581D">
              <w:rPr>
                <w:rFonts w:ascii="Cambria" w:hAnsi="Cambria"/>
                <w:sz w:val="20"/>
                <w:szCs w:val="20"/>
                <w:lang w:val="sr-Cyrl-RS"/>
              </w:rPr>
              <w:t>1.022,0</w:t>
            </w:r>
          </w:p>
          <w:p w14:paraId="32381B66" w14:textId="77777777" w:rsidR="00EA1D89" w:rsidRPr="00B9581D" w:rsidRDefault="00EA1D89" w:rsidP="00C32D5E">
            <w:pPr>
              <w:jc w:val="right"/>
              <w:rPr>
                <w:rFonts w:ascii="Cambria" w:hAnsi="Cambria"/>
                <w:sz w:val="20"/>
                <w:szCs w:val="20"/>
                <w:lang w:val="sr-Cyrl-RS"/>
              </w:rPr>
            </w:pPr>
          </w:p>
          <w:p w14:paraId="211C281B" w14:textId="77777777" w:rsidR="00665563" w:rsidRPr="00B9581D" w:rsidRDefault="00665563" w:rsidP="00C32D5E">
            <w:pPr>
              <w:jc w:val="right"/>
              <w:rPr>
                <w:rFonts w:ascii="Cambria" w:hAnsi="Cambria"/>
                <w:sz w:val="20"/>
                <w:szCs w:val="20"/>
                <w:lang w:val="sr-Cyrl-RS"/>
              </w:rPr>
            </w:pPr>
          </w:p>
          <w:p w14:paraId="1049A93E" w14:textId="77777777" w:rsidR="00665563" w:rsidRPr="00B9581D" w:rsidRDefault="00665563" w:rsidP="00C32D5E">
            <w:pPr>
              <w:jc w:val="right"/>
              <w:rPr>
                <w:rFonts w:ascii="Cambria" w:hAnsi="Cambria"/>
                <w:sz w:val="20"/>
                <w:szCs w:val="20"/>
                <w:lang w:val="sr-Cyrl-RS"/>
              </w:rPr>
            </w:pPr>
          </w:p>
          <w:p w14:paraId="7910C064" w14:textId="77777777" w:rsidR="00665563" w:rsidRPr="00B9581D" w:rsidRDefault="00665563" w:rsidP="00C32D5E">
            <w:pPr>
              <w:jc w:val="right"/>
              <w:rPr>
                <w:rFonts w:ascii="Cambria" w:hAnsi="Cambria"/>
                <w:sz w:val="20"/>
                <w:szCs w:val="20"/>
                <w:lang w:val="sr-Cyrl-RS"/>
              </w:rPr>
            </w:pPr>
          </w:p>
          <w:p w14:paraId="24CA73B8" w14:textId="77777777" w:rsidR="00665563" w:rsidRPr="00B9581D" w:rsidRDefault="00665563" w:rsidP="00C32D5E">
            <w:pPr>
              <w:jc w:val="right"/>
              <w:rPr>
                <w:rFonts w:ascii="Cambria" w:hAnsi="Cambria"/>
                <w:sz w:val="20"/>
                <w:szCs w:val="20"/>
                <w:lang w:val="sr-Cyrl-RS"/>
              </w:rPr>
            </w:pPr>
            <w:r w:rsidRPr="00B9581D">
              <w:rPr>
                <w:rFonts w:ascii="Cambria" w:hAnsi="Cambria"/>
                <w:sz w:val="20"/>
                <w:szCs w:val="20"/>
                <w:lang w:val="sr-Cyrl-RS"/>
              </w:rPr>
              <w:t>6.544,0</w:t>
            </w:r>
          </w:p>
          <w:p w14:paraId="7B76E33A" w14:textId="77777777" w:rsidR="002A471D" w:rsidRPr="00B9581D" w:rsidRDefault="002A471D" w:rsidP="00C32D5E">
            <w:pPr>
              <w:jc w:val="right"/>
              <w:rPr>
                <w:rFonts w:ascii="Cambria" w:hAnsi="Cambria"/>
                <w:sz w:val="20"/>
                <w:szCs w:val="20"/>
                <w:lang w:val="sr-Cyrl-RS"/>
              </w:rPr>
            </w:pPr>
            <w:r w:rsidRPr="00B9581D">
              <w:rPr>
                <w:rFonts w:ascii="Cambria" w:hAnsi="Cambria"/>
                <w:sz w:val="20"/>
                <w:szCs w:val="20"/>
                <w:lang w:val="sr-Cyrl-RS"/>
              </w:rPr>
              <w:t>3.926,0</w:t>
            </w:r>
          </w:p>
          <w:p w14:paraId="76CF3614" w14:textId="6A59B9DF" w:rsidR="002A471D" w:rsidRPr="00B9581D" w:rsidRDefault="002A471D" w:rsidP="00C32D5E">
            <w:pPr>
              <w:jc w:val="right"/>
              <w:rPr>
                <w:rFonts w:ascii="Cambria" w:hAnsi="Cambria"/>
                <w:sz w:val="20"/>
                <w:szCs w:val="20"/>
                <w:lang w:val="sr-Cyrl-RS"/>
              </w:rPr>
            </w:pPr>
            <w:r w:rsidRPr="00B9581D">
              <w:rPr>
                <w:rFonts w:ascii="Cambria" w:hAnsi="Cambria"/>
                <w:sz w:val="20"/>
                <w:szCs w:val="20"/>
                <w:lang w:val="sr-Cyrl-RS"/>
              </w:rPr>
              <w:t>1.571,0</w:t>
            </w:r>
          </w:p>
        </w:tc>
        <w:tc>
          <w:tcPr>
            <w:tcW w:w="1025" w:type="dxa"/>
          </w:tcPr>
          <w:p w14:paraId="6D48B3D9" w14:textId="6270B156" w:rsidR="005B7BAD" w:rsidRPr="00B9581D" w:rsidRDefault="005B7BAD" w:rsidP="00C32D5E">
            <w:pPr>
              <w:jc w:val="right"/>
              <w:rPr>
                <w:rFonts w:ascii="Cambria" w:hAnsi="Cambria"/>
                <w:sz w:val="20"/>
                <w:szCs w:val="20"/>
              </w:rPr>
            </w:pPr>
          </w:p>
          <w:p w14:paraId="5CF4BAB6" w14:textId="33ABBC13" w:rsidR="002B6052" w:rsidRPr="00B9581D" w:rsidRDefault="002B6052" w:rsidP="00C32D5E">
            <w:pPr>
              <w:jc w:val="right"/>
              <w:rPr>
                <w:rFonts w:ascii="Cambria" w:hAnsi="Cambria"/>
                <w:sz w:val="20"/>
                <w:szCs w:val="20"/>
              </w:rPr>
            </w:pPr>
          </w:p>
          <w:p w14:paraId="5E5AE437" w14:textId="422ADBC6" w:rsidR="002B6052" w:rsidRPr="00B9581D" w:rsidRDefault="004658F0" w:rsidP="00C32D5E">
            <w:pPr>
              <w:jc w:val="right"/>
              <w:rPr>
                <w:rFonts w:ascii="Cambria" w:hAnsi="Cambria"/>
                <w:sz w:val="20"/>
                <w:szCs w:val="20"/>
                <w:lang w:val="sr-Cyrl-RS"/>
              </w:rPr>
            </w:pPr>
            <w:r w:rsidRPr="00B9581D">
              <w:rPr>
                <w:rFonts w:ascii="Cambria" w:hAnsi="Cambria"/>
                <w:sz w:val="20"/>
                <w:szCs w:val="20"/>
                <w:lang w:val="sr-Cyrl-RS"/>
              </w:rPr>
              <w:t>5.820,0</w:t>
            </w:r>
          </w:p>
          <w:p w14:paraId="61BC68C2" w14:textId="140BBD89" w:rsidR="002B6052" w:rsidRPr="00B9581D" w:rsidRDefault="002B6052" w:rsidP="00C32D5E">
            <w:pPr>
              <w:jc w:val="right"/>
              <w:rPr>
                <w:rFonts w:ascii="Cambria" w:hAnsi="Cambria"/>
                <w:sz w:val="20"/>
                <w:szCs w:val="20"/>
              </w:rPr>
            </w:pPr>
          </w:p>
          <w:p w14:paraId="2172E931" w14:textId="586693C6" w:rsidR="002B6052" w:rsidRPr="00B9581D" w:rsidRDefault="00EA1D89" w:rsidP="00C32D5E">
            <w:pPr>
              <w:jc w:val="right"/>
              <w:rPr>
                <w:rFonts w:ascii="Cambria" w:hAnsi="Cambria"/>
                <w:sz w:val="20"/>
                <w:szCs w:val="20"/>
                <w:lang w:val="sr-Cyrl-RS"/>
              </w:rPr>
            </w:pPr>
            <w:r w:rsidRPr="00B9581D">
              <w:rPr>
                <w:rFonts w:ascii="Cambria" w:hAnsi="Cambria"/>
                <w:sz w:val="20"/>
                <w:szCs w:val="20"/>
                <w:lang w:val="sr-Cyrl-RS"/>
              </w:rPr>
              <w:t>990,0</w:t>
            </w:r>
          </w:p>
          <w:p w14:paraId="1D56EC81" w14:textId="2ABBC22B" w:rsidR="002B6052" w:rsidRPr="00B9581D" w:rsidRDefault="002B6052" w:rsidP="00C32D5E">
            <w:pPr>
              <w:jc w:val="right"/>
              <w:rPr>
                <w:rFonts w:ascii="Cambria" w:hAnsi="Cambria"/>
                <w:sz w:val="20"/>
                <w:szCs w:val="20"/>
                <w:lang w:val="sr-Cyrl-RS"/>
              </w:rPr>
            </w:pPr>
          </w:p>
          <w:p w14:paraId="654BF36B" w14:textId="5A73E41A" w:rsidR="002B6052" w:rsidRPr="00B9581D" w:rsidRDefault="00EA1D89" w:rsidP="00C32D5E">
            <w:pPr>
              <w:jc w:val="right"/>
              <w:rPr>
                <w:rFonts w:ascii="Cambria" w:hAnsi="Cambria"/>
                <w:sz w:val="20"/>
                <w:szCs w:val="20"/>
                <w:lang w:val="sr-Cyrl-RS"/>
              </w:rPr>
            </w:pPr>
            <w:r w:rsidRPr="00B9581D">
              <w:rPr>
                <w:rFonts w:ascii="Cambria" w:hAnsi="Cambria"/>
                <w:sz w:val="20"/>
                <w:szCs w:val="20"/>
                <w:lang w:val="sr-Cyrl-RS"/>
              </w:rPr>
              <w:t>1.022,0</w:t>
            </w:r>
          </w:p>
          <w:p w14:paraId="2B029EC0" w14:textId="1E90F568" w:rsidR="00665563" w:rsidRPr="00B9581D" w:rsidRDefault="00665563" w:rsidP="00C32D5E">
            <w:pPr>
              <w:jc w:val="right"/>
              <w:rPr>
                <w:rFonts w:ascii="Cambria" w:hAnsi="Cambria"/>
                <w:sz w:val="20"/>
                <w:szCs w:val="20"/>
                <w:lang w:val="sr-Cyrl-RS"/>
              </w:rPr>
            </w:pPr>
          </w:p>
          <w:p w14:paraId="3A235F76" w14:textId="7A12130C" w:rsidR="00665563" w:rsidRPr="00B9581D" w:rsidRDefault="00665563" w:rsidP="00C32D5E">
            <w:pPr>
              <w:jc w:val="right"/>
              <w:rPr>
                <w:rFonts w:ascii="Cambria" w:hAnsi="Cambria"/>
                <w:sz w:val="20"/>
                <w:szCs w:val="20"/>
                <w:lang w:val="sr-Cyrl-RS"/>
              </w:rPr>
            </w:pPr>
          </w:p>
          <w:p w14:paraId="2271A3C1" w14:textId="7CA3E845" w:rsidR="00665563" w:rsidRPr="00B9581D" w:rsidRDefault="00665563" w:rsidP="00C32D5E">
            <w:pPr>
              <w:jc w:val="right"/>
              <w:rPr>
                <w:rFonts w:ascii="Cambria" w:hAnsi="Cambria"/>
                <w:sz w:val="20"/>
                <w:szCs w:val="20"/>
                <w:lang w:val="sr-Cyrl-RS"/>
              </w:rPr>
            </w:pPr>
          </w:p>
          <w:p w14:paraId="37129202" w14:textId="5E7822C7" w:rsidR="00665563" w:rsidRPr="00B9581D" w:rsidRDefault="00665563" w:rsidP="00C32D5E">
            <w:pPr>
              <w:jc w:val="right"/>
              <w:rPr>
                <w:rFonts w:ascii="Cambria" w:hAnsi="Cambria"/>
                <w:sz w:val="20"/>
                <w:szCs w:val="20"/>
                <w:lang w:val="sr-Cyrl-RS"/>
              </w:rPr>
            </w:pPr>
          </w:p>
          <w:p w14:paraId="41DB1425" w14:textId="0F3C8132" w:rsidR="00665563" w:rsidRPr="00B9581D" w:rsidRDefault="00665563" w:rsidP="00C32D5E">
            <w:pPr>
              <w:jc w:val="right"/>
              <w:rPr>
                <w:rFonts w:ascii="Cambria" w:hAnsi="Cambria"/>
                <w:sz w:val="20"/>
                <w:szCs w:val="20"/>
                <w:lang w:val="sr-Cyrl-RS"/>
              </w:rPr>
            </w:pPr>
            <w:r w:rsidRPr="00B9581D">
              <w:rPr>
                <w:rFonts w:ascii="Cambria" w:hAnsi="Cambria"/>
                <w:sz w:val="20"/>
                <w:szCs w:val="20"/>
                <w:lang w:val="sr-Cyrl-RS"/>
              </w:rPr>
              <w:t>6.544,0</w:t>
            </w:r>
          </w:p>
          <w:p w14:paraId="11C019A3" w14:textId="6B58AFF7" w:rsidR="002A471D" w:rsidRPr="00B9581D" w:rsidRDefault="002A471D" w:rsidP="002A471D">
            <w:pPr>
              <w:jc w:val="right"/>
              <w:rPr>
                <w:rFonts w:ascii="Cambria" w:hAnsi="Cambria"/>
                <w:sz w:val="20"/>
                <w:szCs w:val="20"/>
                <w:lang w:val="sr-Cyrl-RS"/>
              </w:rPr>
            </w:pPr>
            <w:r w:rsidRPr="00B9581D">
              <w:rPr>
                <w:rFonts w:ascii="Cambria" w:hAnsi="Cambria"/>
                <w:sz w:val="20"/>
                <w:szCs w:val="20"/>
                <w:lang w:val="sr-Cyrl-RS"/>
              </w:rPr>
              <w:t>3.926,0</w:t>
            </w:r>
          </w:p>
          <w:p w14:paraId="44637FC8" w14:textId="4C6D1715" w:rsidR="002A471D" w:rsidRPr="00B9581D" w:rsidRDefault="002A471D" w:rsidP="002A471D">
            <w:pPr>
              <w:jc w:val="right"/>
              <w:rPr>
                <w:rFonts w:ascii="Cambria" w:hAnsi="Cambria"/>
                <w:sz w:val="20"/>
                <w:szCs w:val="20"/>
                <w:lang w:val="sr-Cyrl-RS"/>
              </w:rPr>
            </w:pPr>
            <w:r w:rsidRPr="00B9581D">
              <w:rPr>
                <w:rFonts w:ascii="Cambria" w:hAnsi="Cambria"/>
                <w:sz w:val="20"/>
                <w:szCs w:val="20"/>
                <w:lang w:val="sr-Cyrl-RS"/>
              </w:rPr>
              <w:t>1.571,0</w:t>
            </w:r>
          </w:p>
          <w:p w14:paraId="7ADCBC28" w14:textId="012B4259" w:rsidR="002B6052" w:rsidRPr="00B9581D" w:rsidRDefault="002B6052" w:rsidP="00C32D5E">
            <w:pPr>
              <w:jc w:val="right"/>
              <w:rPr>
                <w:rFonts w:ascii="Cambria" w:hAnsi="Cambria"/>
                <w:sz w:val="20"/>
                <w:szCs w:val="20"/>
                <w:lang w:val="sr-Cyrl-RS"/>
              </w:rPr>
            </w:pPr>
          </w:p>
          <w:p w14:paraId="739CEE86" w14:textId="66779299" w:rsidR="002B6052" w:rsidRPr="00B9581D" w:rsidRDefault="002B6052" w:rsidP="00C32D5E">
            <w:pPr>
              <w:jc w:val="right"/>
              <w:rPr>
                <w:rFonts w:ascii="Cambria" w:hAnsi="Cambria"/>
                <w:sz w:val="20"/>
                <w:szCs w:val="20"/>
                <w:lang w:val="sr-Cyrl-RS"/>
              </w:rPr>
            </w:pPr>
          </w:p>
          <w:p w14:paraId="143FEFFF" w14:textId="73E6B923" w:rsidR="002B6052" w:rsidRPr="00B9581D" w:rsidRDefault="002B6052" w:rsidP="00C32D5E">
            <w:pPr>
              <w:jc w:val="right"/>
              <w:rPr>
                <w:rFonts w:ascii="Cambria" w:hAnsi="Cambria"/>
                <w:sz w:val="20"/>
                <w:szCs w:val="20"/>
                <w:lang w:val="sr-Cyrl-RS"/>
              </w:rPr>
            </w:pPr>
          </w:p>
          <w:p w14:paraId="3F4CB829" w14:textId="77777777" w:rsidR="002B6052" w:rsidRPr="00B9581D" w:rsidRDefault="002B6052" w:rsidP="00C32D5E">
            <w:pPr>
              <w:jc w:val="right"/>
              <w:rPr>
                <w:rFonts w:ascii="Cambria" w:hAnsi="Cambria"/>
                <w:sz w:val="20"/>
                <w:szCs w:val="20"/>
              </w:rPr>
            </w:pPr>
          </w:p>
          <w:p w14:paraId="61C95C9D" w14:textId="77777777" w:rsidR="002B6052" w:rsidRPr="00B9581D" w:rsidRDefault="002B6052" w:rsidP="00C32D5E">
            <w:pPr>
              <w:jc w:val="right"/>
              <w:rPr>
                <w:rFonts w:ascii="Cambria" w:hAnsi="Cambria"/>
                <w:sz w:val="20"/>
                <w:szCs w:val="20"/>
              </w:rPr>
            </w:pPr>
          </w:p>
          <w:p w14:paraId="74B29C20" w14:textId="77777777" w:rsidR="002B6052" w:rsidRPr="00B9581D" w:rsidRDefault="002B6052" w:rsidP="00C32D5E">
            <w:pPr>
              <w:jc w:val="right"/>
              <w:rPr>
                <w:rFonts w:ascii="Cambria" w:hAnsi="Cambria"/>
                <w:sz w:val="20"/>
                <w:szCs w:val="20"/>
              </w:rPr>
            </w:pPr>
          </w:p>
          <w:p w14:paraId="7616D2CB" w14:textId="77777777" w:rsidR="002B6052" w:rsidRPr="00B9581D" w:rsidRDefault="002B6052" w:rsidP="00C32D5E">
            <w:pPr>
              <w:jc w:val="right"/>
              <w:rPr>
                <w:rFonts w:ascii="Cambria" w:hAnsi="Cambria"/>
                <w:sz w:val="20"/>
                <w:szCs w:val="20"/>
              </w:rPr>
            </w:pPr>
          </w:p>
          <w:p w14:paraId="065A8E56" w14:textId="64A1B713" w:rsidR="002B6052" w:rsidRPr="00B9581D" w:rsidRDefault="002B6052" w:rsidP="00C32D5E">
            <w:pPr>
              <w:jc w:val="right"/>
              <w:rPr>
                <w:rFonts w:ascii="Cambria" w:hAnsi="Cambria"/>
                <w:sz w:val="20"/>
                <w:szCs w:val="20"/>
              </w:rPr>
            </w:pPr>
          </w:p>
        </w:tc>
        <w:tc>
          <w:tcPr>
            <w:tcW w:w="1025" w:type="dxa"/>
          </w:tcPr>
          <w:p w14:paraId="61B56F76" w14:textId="696FDA15" w:rsidR="005B7BAD" w:rsidRPr="00B9581D" w:rsidRDefault="005B7BAD" w:rsidP="00C32D5E">
            <w:pPr>
              <w:jc w:val="right"/>
              <w:rPr>
                <w:rFonts w:ascii="Cambria" w:hAnsi="Cambria"/>
                <w:sz w:val="20"/>
                <w:szCs w:val="20"/>
              </w:rPr>
            </w:pPr>
          </w:p>
          <w:p w14:paraId="7C125B2D" w14:textId="77777777" w:rsidR="002B6052" w:rsidRPr="00B9581D" w:rsidRDefault="002B6052" w:rsidP="00C32D5E">
            <w:pPr>
              <w:jc w:val="right"/>
              <w:rPr>
                <w:rFonts w:ascii="Cambria" w:hAnsi="Cambria"/>
                <w:sz w:val="20"/>
                <w:szCs w:val="20"/>
              </w:rPr>
            </w:pPr>
          </w:p>
          <w:p w14:paraId="3C65289C" w14:textId="53B34A54" w:rsidR="002B6052" w:rsidRPr="00B9581D" w:rsidRDefault="004658F0" w:rsidP="00C32D5E">
            <w:pPr>
              <w:jc w:val="right"/>
              <w:rPr>
                <w:rFonts w:ascii="Cambria" w:hAnsi="Cambria"/>
                <w:sz w:val="20"/>
                <w:szCs w:val="20"/>
                <w:lang w:val="sr-Cyrl-RS"/>
              </w:rPr>
            </w:pPr>
            <w:r w:rsidRPr="00B9581D">
              <w:rPr>
                <w:rFonts w:ascii="Cambria" w:hAnsi="Cambria"/>
                <w:sz w:val="20"/>
                <w:szCs w:val="20"/>
                <w:lang w:val="sr-Cyrl-RS"/>
              </w:rPr>
              <w:t>5.820,0</w:t>
            </w:r>
          </w:p>
          <w:p w14:paraId="4644F684" w14:textId="77777777" w:rsidR="002B6052" w:rsidRPr="00B9581D" w:rsidRDefault="002B6052" w:rsidP="00C32D5E">
            <w:pPr>
              <w:jc w:val="right"/>
              <w:rPr>
                <w:rFonts w:ascii="Cambria" w:hAnsi="Cambria"/>
                <w:sz w:val="20"/>
                <w:szCs w:val="20"/>
              </w:rPr>
            </w:pPr>
          </w:p>
          <w:p w14:paraId="6F276F79" w14:textId="4AC115C5" w:rsidR="002B6052" w:rsidRPr="00B9581D" w:rsidRDefault="00EA1D89" w:rsidP="00C32D5E">
            <w:pPr>
              <w:jc w:val="right"/>
              <w:rPr>
                <w:rFonts w:ascii="Cambria" w:hAnsi="Cambria"/>
                <w:sz w:val="20"/>
                <w:szCs w:val="20"/>
                <w:lang w:val="sr-Cyrl-RS"/>
              </w:rPr>
            </w:pPr>
            <w:r w:rsidRPr="00B9581D">
              <w:rPr>
                <w:rFonts w:ascii="Cambria" w:hAnsi="Cambria"/>
                <w:sz w:val="20"/>
                <w:szCs w:val="20"/>
                <w:lang w:val="sr-Cyrl-RS"/>
              </w:rPr>
              <w:t>990,0</w:t>
            </w:r>
          </w:p>
          <w:p w14:paraId="2F1F474E" w14:textId="030E4661" w:rsidR="002B6052" w:rsidRPr="00B9581D" w:rsidRDefault="002B6052" w:rsidP="00C32D5E">
            <w:pPr>
              <w:jc w:val="right"/>
              <w:rPr>
                <w:rFonts w:ascii="Cambria" w:hAnsi="Cambria"/>
                <w:sz w:val="20"/>
                <w:szCs w:val="20"/>
                <w:lang w:val="sr-Cyrl-RS"/>
              </w:rPr>
            </w:pPr>
          </w:p>
          <w:p w14:paraId="19C83939" w14:textId="31A42C01" w:rsidR="002B6052" w:rsidRPr="00B9581D" w:rsidRDefault="00EA1D89" w:rsidP="00C32D5E">
            <w:pPr>
              <w:jc w:val="right"/>
              <w:rPr>
                <w:rFonts w:ascii="Cambria" w:hAnsi="Cambria"/>
                <w:sz w:val="20"/>
                <w:szCs w:val="20"/>
                <w:lang w:val="sr-Cyrl-RS"/>
              </w:rPr>
            </w:pPr>
            <w:r w:rsidRPr="00B9581D">
              <w:rPr>
                <w:rFonts w:ascii="Cambria" w:hAnsi="Cambria"/>
                <w:sz w:val="20"/>
                <w:szCs w:val="20"/>
                <w:lang w:val="sr-Cyrl-RS"/>
              </w:rPr>
              <w:t>1.022,0</w:t>
            </w:r>
          </w:p>
          <w:p w14:paraId="0238E02F" w14:textId="5AFD18EE" w:rsidR="00665563" w:rsidRPr="00B9581D" w:rsidRDefault="00665563" w:rsidP="00C32D5E">
            <w:pPr>
              <w:jc w:val="right"/>
              <w:rPr>
                <w:rFonts w:ascii="Cambria" w:hAnsi="Cambria"/>
                <w:sz w:val="20"/>
                <w:szCs w:val="20"/>
                <w:lang w:val="sr-Cyrl-RS"/>
              </w:rPr>
            </w:pPr>
          </w:p>
          <w:p w14:paraId="3AB24299" w14:textId="63B1B3C8" w:rsidR="00665563" w:rsidRPr="00B9581D" w:rsidRDefault="00665563" w:rsidP="00C32D5E">
            <w:pPr>
              <w:jc w:val="right"/>
              <w:rPr>
                <w:rFonts w:ascii="Cambria" w:hAnsi="Cambria"/>
                <w:sz w:val="20"/>
                <w:szCs w:val="20"/>
                <w:lang w:val="sr-Cyrl-RS"/>
              </w:rPr>
            </w:pPr>
          </w:p>
          <w:p w14:paraId="334AF572" w14:textId="5DB6DE92" w:rsidR="00665563" w:rsidRPr="00B9581D" w:rsidRDefault="00665563" w:rsidP="00C32D5E">
            <w:pPr>
              <w:jc w:val="right"/>
              <w:rPr>
                <w:rFonts w:ascii="Cambria" w:hAnsi="Cambria"/>
                <w:sz w:val="20"/>
                <w:szCs w:val="20"/>
                <w:lang w:val="sr-Cyrl-RS"/>
              </w:rPr>
            </w:pPr>
          </w:p>
          <w:p w14:paraId="32A7A876" w14:textId="77777777" w:rsidR="002B6052" w:rsidRPr="00B9581D" w:rsidRDefault="002B6052" w:rsidP="002A471D">
            <w:pPr>
              <w:rPr>
                <w:rFonts w:ascii="Cambria" w:hAnsi="Cambria"/>
                <w:sz w:val="20"/>
                <w:szCs w:val="20"/>
                <w:lang w:val="sr-Cyrl-RS"/>
              </w:rPr>
            </w:pPr>
          </w:p>
          <w:p w14:paraId="02DC4025" w14:textId="77777777" w:rsidR="002A471D" w:rsidRPr="00B9581D" w:rsidRDefault="002A471D" w:rsidP="002A471D">
            <w:pPr>
              <w:jc w:val="right"/>
              <w:rPr>
                <w:rFonts w:ascii="Cambria" w:hAnsi="Cambria"/>
                <w:sz w:val="20"/>
                <w:szCs w:val="20"/>
                <w:lang w:val="sr-Cyrl-RS"/>
              </w:rPr>
            </w:pPr>
            <w:r w:rsidRPr="00B9581D">
              <w:rPr>
                <w:rFonts w:ascii="Cambria" w:hAnsi="Cambria"/>
                <w:sz w:val="20"/>
                <w:szCs w:val="20"/>
                <w:lang w:val="sr-Cyrl-RS"/>
              </w:rPr>
              <w:t>6.544,0</w:t>
            </w:r>
          </w:p>
          <w:p w14:paraId="56956EBB" w14:textId="77777777" w:rsidR="002A471D" w:rsidRPr="00B9581D" w:rsidRDefault="002A471D" w:rsidP="002A471D">
            <w:pPr>
              <w:jc w:val="right"/>
              <w:rPr>
                <w:rFonts w:ascii="Cambria" w:hAnsi="Cambria"/>
                <w:sz w:val="20"/>
                <w:szCs w:val="20"/>
                <w:lang w:val="sr-Cyrl-RS"/>
              </w:rPr>
            </w:pPr>
            <w:r w:rsidRPr="00B9581D">
              <w:rPr>
                <w:rFonts w:ascii="Cambria" w:hAnsi="Cambria"/>
                <w:sz w:val="20"/>
                <w:szCs w:val="20"/>
                <w:lang w:val="sr-Cyrl-RS"/>
              </w:rPr>
              <w:t>3.926,0</w:t>
            </w:r>
          </w:p>
          <w:p w14:paraId="3DC5EAFB" w14:textId="77777777" w:rsidR="002A471D" w:rsidRPr="00B9581D" w:rsidRDefault="002A471D" w:rsidP="002A471D">
            <w:pPr>
              <w:jc w:val="right"/>
              <w:rPr>
                <w:rFonts w:ascii="Cambria" w:hAnsi="Cambria"/>
                <w:sz w:val="20"/>
                <w:szCs w:val="20"/>
                <w:lang w:val="sr-Cyrl-RS"/>
              </w:rPr>
            </w:pPr>
            <w:r w:rsidRPr="00B9581D">
              <w:rPr>
                <w:rFonts w:ascii="Cambria" w:hAnsi="Cambria"/>
                <w:sz w:val="20"/>
                <w:szCs w:val="20"/>
                <w:lang w:val="sr-Cyrl-RS"/>
              </w:rPr>
              <w:t>1.571,0</w:t>
            </w:r>
          </w:p>
          <w:p w14:paraId="5E34CE4D" w14:textId="77777777" w:rsidR="002B6052" w:rsidRPr="00B9581D" w:rsidRDefault="002B6052" w:rsidP="00C32D5E">
            <w:pPr>
              <w:jc w:val="right"/>
              <w:rPr>
                <w:rFonts w:ascii="Cambria" w:hAnsi="Cambria"/>
                <w:sz w:val="20"/>
                <w:szCs w:val="20"/>
                <w:lang w:val="sr-Cyrl-RS"/>
              </w:rPr>
            </w:pPr>
          </w:p>
          <w:p w14:paraId="38C9C0C7" w14:textId="77777777" w:rsidR="002B6052" w:rsidRPr="00B9581D" w:rsidRDefault="002B6052" w:rsidP="00C32D5E">
            <w:pPr>
              <w:jc w:val="right"/>
              <w:rPr>
                <w:rFonts w:ascii="Cambria" w:hAnsi="Cambria"/>
                <w:sz w:val="20"/>
                <w:szCs w:val="20"/>
                <w:lang w:val="sr-Cyrl-RS"/>
              </w:rPr>
            </w:pPr>
          </w:p>
          <w:p w14:paraId="5B133C01" w14:textId="25C46398" w:rsidR="002B6052" w:rsidRPr="00B9581D" w:rsidRDefault="002B6052" w:rsidP="00C32D5E">
            <w:pPr>
              <w:jc w:val="right"/>
              <w:rPr>
                <w:rFonts w:ascii="Cambria" w:hAnsi="Cambria"/>
                <w:sz w:val="20"/>
                <w:szCs w:val="20"/>
                <w:lang w:val="sr-Cyrl-RS"/>
              </w:rPr>
            </w:pPr>
          </w:p>
        </w:tc>
        <w:tc>
          <w:tcPr>
            <w:tcW w:w="1025" w:type="dxa"/>
          </w:tcPr>
          <w:p w14:paraId="2B36027C" w14:textId="7A2D7284" w:rsidR="005B7BAD" w:rsidRPr="00B9581D" w:rsidRDefault="005B7BAD" w:rsidP="00C32D5E">
            <w:pPr>
              <w:jc w:val="right"/>
              <w:rPr>
                <w:rFonts w:ascii="Cambria" w:hAnsi="Cambria"/>
                <w:sz w:val="20"/>
                <w:szCs w:val="20"/>
              </w:rPr>
            </w:pPr>
          </w:p>
          <w:p w14:paraId="6B4538D5" w14:textId="77777777" w:rsidR="002B6052" w:rsidRPr="00B9581D" w:rsidRDefault="002B6052" w:rsidP="00C32D5E">
            <w:pPr>
              <w:jc w:val="right"/>
              <w:rPr>
                <w:rFonts w:ascii="Cambria" w:hAnsi="Cambria"/>
                <w:sz w:val="20"/>
                <w:szCs w:val="20"/>
              </w:rPr>
            </w:pPr>
          </w:p>
          <w:p w14:paraId="3EA3387F" w14:textId="7DADCA6C" w:rsidR="002B6052" w:rsidRPr="00B9581D" w:rsidRDefault="004658F0" w:rsidP="00C32D5E">
            <w:pPr>
              <w:jc w:val="right"/>
              <w:rPr>
                <w:rFonts w:ascii="Cambria" w:hAnsi="Cambria"/>
                <w:sz w:val="20"/>
                <w:szCs w:val="20"/>
                <w:lang w:val="sr-Cyrl-RS"/>
              </w:rPr>
            </w:pPr>
            <w:r w:rsidRPr="00B9581D">
              <w:rPr>
                <w:rFonts w:ascii="Cambria" w:hAnsi="Cambria"/>
                <w:sz w:val="20"/>
                <w:szCs w:val="20"/>
                <w:lang w:val="sr-Cyrl-RS"/>
              </w:rPr>
              <w:t>5.820,0</w:t>
            </w:r>
          </w:p>
          <w:p w14:paraId="29020E1B" w14:textId="77777777" w:rsidR="002B6052" w:rsidRPr="00B9581D" w:rsidRDefault="002B6052" w:rsidP="00C32D5E">
            <w:pPr>
              <w:jc w:val="right"/>
              <w:rPr>
                <w:rFonts w:ascii="Cambria" w:hAnsi="Cambria"/>
                <w:sz w:val="20"/>
                <w:szCs w:val="20"/>
              </w:rPr>
            </w:pPr>
          </w:p>
          <w:p w14:paraId="16A7F59D" w14:textId="3E876432" w:rsidR="002B6052" w:rsidRPr="00B9581D" w:rsidRDefault="00EA1D89" w:rsidP="00C32D5E">
            <w:pPr>
              <w:jc w:val="right"/>
              <w:rPr>
                <w:rFonts w:ascii="Cambria" w:hAnsi="Cambria"/>
                <w:sz w:val="20"/>
                <w:szCs w:val="20"/>
                <w:lang w:val="sr-Cyrl-RS"/>
              </w:rPr>
            </w:pPr>
            <w:r w:rsidRPr="00B9581D">
              <w:rPr>
                <w:rFonts w:ascii="Cambria" w:hAnsi="Cambria"/>
                <w:sz w:val="20"/>
                <w:szCs w:val="20"/>
                <w:lang w:val="sr-Cyrl-RS"/>
              </w:rPr>
              <w:t>990,0</w:t>
            </w:r>
          </w:p>
          <w:p w14:paraId="42C4C02E" w14:textId="77777777" w:rsidR="002B6052" w:rsidRPr="00B9581D" w:rsidRDefault="002B6052" w:rsidP="00C32D5E">
            <w:pPr>
              <w:jc w:val="right"/>
              <w:rPr>
                <w:rFonts w:ascii="Cambria" w:hAnsi="Cambria"/>
                <w:sz w:val="20"/>
                <w:szCs w:val="20"/>
                <w:lang w:val="sr-Cyrl-RS"/>
              </w:rPr>
            </w:pPr>
          </w:p>
          <w:p w14:paraId="3A64487F" w14:textId="06AC58F3" w:rsidR="00EA1D89" w:rsidRPr="00B9581D" w:rsidRDefault="00EA1D89" w:rsidP="00C32D5E">
            <w:pPr>
              <w:jc w:val="right"/>
              <w:rPr>
                <w:rFonts w:ascii="Cambria" w:hAnsi="Cambria"/>
                <w:sz w:val="20"/>
                <w:szCs w:val="20"/>
                <w:lang w:val="sr-Cyrl-RS"/>
              </w:rPr>
            </w:pPr>
            <w:r w:rsidRPr="00B9581D">
              <w:rPr>
                <w:rFonts w:ascii="Cambria" w:hAnsi="Cambria"/>
                <w:sz w:val="20"/>
                <w:szCs w:val="20"/>
                <w:lang w:val="sr-Cyrl-RS"/>
              </w:rPr>
              <w:t>1.022,0</w:t>
            </w:r>
          </w:p>
          <w:p w14:paraId="1CDD10CF" w14:textId="67DAA752" w:rsidR="00665563" w:rsidRPr="00B9581D" w:rsidRDefault="00665563" w:rsidP="00C32D5E">
            <w:pPr>
              <w:jc w:val="right"/>
              <w:rPr>
                <w:rFonts w:ascii="Cambria" w:hAnsi="Cambria"/>
                <w:sz w:val="20"/>
                <w:szCs w:val="20"/>
                <w:lang w:val="sr-Cyrl-RS"/>
              </w:rPr>
            </w:pPr>
          </w:p>
          <w:p w14:paraId="4A51D1A0" w14:textId="3FE3C2FD" w:rsidR="00665563" w:rsidRPr="00B9581D" w:rsidRDefault="00665563" w:rsidP="00C32D5E">
            <w:pPr>
              <w:jc w:val="right"/>
              <w:rPr>
                <w:rFonts w:ascii="Cambria" w:hAnsi="Cambria"/>
                <w:sz w:val="20"/>
                <w:szCs w:val="20"/>
                <w:lang w:val="sr-Cyrl-RS"/>
              </w:rPr>
            </w:pPr>
          </w:p>
          <w:p w14:paraId="1FBC31EA" w14:textId="11D394DC" w:rsidR="00665563" w:rsidRPr="00B9581D" w:rsidRDefault="00665563" w:rsidP="00C32D5E">
            <w:pPr>
              <w:jc w:val="right"/>
              <w:rPr>
                <w:rFonts w:ascii="Cambria" w:hAnsi="Cambria"/>
                <w:sz w:val="20"/>
                <w:szCs w:val="20"/>
                <w:lang w:val="sr-Cyrl-RS"/>
              </w:rPr>
            </w:pPr>
          </w:p>
          <w:p w14:paraId="7D026DE5" w14:textId="613EF050" w:rsidR="00665563" w:rsidRPr="00B9581D" w:rsidRDefault="00665563" w:rsidP="00C32D5E">
            <w:pPr>
              <w:jc w:val="right"/>
              <w:rPr>
                <w:rFonts w:ascii="Cambria" w:hAnsi="Cambria"/>
                <w:sz w:val="20"/>
                <w:szCs w:val="20"/>
                <w:lang w:val="sr-Cyrl-RS"/>
              </w:rPr>
            </w:pPr>
          </w:p>
          <w:p w14:paraId="6CD47101" w14:textId="77777777" w:rsidR="002A471D" w:rsidRPr="00B9581D" w:rsidRDefault="002A471D" w:rsidP="002A471D">
            <w:pPr>
              <w:jc w:val="right"/>
              <w:rPr>
                <w:rFonts w:ascii="Cambria" w:hAnsi="Cambria"/>
                <w:sz w:val="20"/>
                <w:szCs w:val="20"/>
                <w:lang w:val="sr-Cyrl-RS"/>
              </w:rPr>
            </w:pPr>
            <w:r w:rsidRPr="00B9581D">
              <w:rPr>
                <w:rFonts w:ascii="Cambria" w:hAnsi="Cambria"/>
                <w:sz w:val="20"/>
                <w:szCs w:val="20"/>
                <w:lang w:val="sr-Cyrl-RS"/>
              </w:rPr>
              <w:t>6.544,0</w:t>
            </w:r>
          </w:p>
          <w:p w14:paraId="2D001AB1" w14:textId="77777777" w:rsidR="002A471D" w:rsidRPr="00B9581D" w:rsidRDefault="002A471D" w:rsidP="002A471D">
            <w:pPr>
              <w:jc w:val="right"/>
              <w:rPr>
                <w:rFonts w:ascii="Cambria" w:hAnsi="Cambria"/>
                <w:sz w:val="20"/>
                <w:szCs w:val="20"/>
                <w:lang w:val="sr-Cyrl-RS"/>
              </w:rPr>
            </w:pPr>
            <w:r w:rsidRPr="00B9581D">
              <w:rPr>
                <w:rFonts w:ascii="Cambria" w:hAnsi="Cambria"/>
                <w:sz w:val="20"/>
                <w:szCs w:val="20"/>
                <w:lang w:val="sr-Cyrl-RS"/>
              </w:rPr>
              <w:t>3.926,0</w:t>
            </w:r>
          </w:p>
          <w:p w14:paraId="780CBE5B" w14:textId="77777777" w:rsidR="002A471D" w:rsidRPr="00B9581D" w:rsidRDefault="002A471D" w:rsidP="002A471D">
            <w:pPr>
              <w:jc w:val="right"/>
              <w:rPr>
                <w:rFonts w:ascii="Cambria" w:hAnsi="Cambria"/>
                <w:sz w:val="20"/>
                <w:szCs w:val="20"/>
                <w:lang w:val="sr-Cyrl-RS"/>
              </w:rPr>
            </w:pPr>
            <w:r w:rsidRPr="00B9581D">
              <w:rPr>
                <w:rFonts w:ascii="Cambria" w:hAnsi="Cambria"/>
                <w:sz w:val="20"/>
                <w:szCs w:val="20"/>
                <w:lang w:val="sr-Cyrl-RS"/>
              </w:rPr>
              <w:t>1.571,0</w:t>
            </w:r>
          </w:p>
          <w:p w14:paraId="27F82CB8" w14:textId="77777777" w:rsidR="002B6052" w:rsidRPr="00B9581D" w:rsidRDefault="002B6052" w:rsidP="00C32D5E">
            <w:pPr>
              <w:jc w:val="right"/>
              <w:rPr>
                <w:rFonts w:ascii="Cambria" w:hAnsi="Cambria"/>
                <w:sz w:val="20"/>
                <w:szCs w:val="20"/>
                <w:lang w:val="sr-Cyrl-RS"/>
              </w:rPr>
            </w:pPr>
          </w:p>
          <w:p w14:paraId="64DC0E46" w14:textId="77777777" w:rsidR="002B6052" w:rsidRPr="00B9581D" w:rsidRDefault="002B6052" w:rsidP="00C32D5E">
            <w:pPr>
              <w:jc w:val="right"/>
              <w:rPr>
                <w:rFonts w:ascii="Cambria" w:hAnsi="Cambria"/>
                <w:sz w:val="20"/>
                <w:szCs w:val="20"/>
                <w:lang w:val="sr-Cyrl-RS"/>
              </w:rPr>
            </w:pPr>
          </w:p>
          <w:p w14:paraId="05226484" w14:textId="77777777" w:rsidR="002B6052" w:rsidRPr="00B9581D" w:rsidRDefault="002B6052" w:rsidP="00C32D5E">
            <w:pPr>
              <w:jc w:val="right"/>
              <w:rPr>
                <w:rFonts w:ascii="Cambria" w:hAnsi="Cambria"/>
                <w:sz w:val="20"/>
                <w:szCs w:val="20"/>
                <w:lang w:val="sr-Cyrl-RS"/>
              </w:rPr>
            </w:pPr>
          </w:p>
          <w:p w14:paraId="0BF1C623" w14:textId="6BE3D62D" w:rsidR="002B6052" w:rsidRPr="00B9581D" w:rsidRDefault="002B6052" w:rsidP="00C32D5E">
            <w:pPr>
              <w:jc w:val="right"/>
              <w:rPr>
                <w:rFonts w:ascii="Cambria" w:hAnsi="Cambria"/>
                <w:sz w:val="20"/>
                <w:szCs w:val="20"/>
                <w:lang w:val="sr-Cyrl-RS"/>
              </w:rPr>
            </w:pPr>
          </w:p>
        </w:tc>
      </w:tr>
    </w:tbl>
    <w:p w14:paraId="26B222B7" w14:textId="172D8B01" w:rsidR="008D4A16" w:rsidRPr="00B9581D" w:rsidRDefault="008D4A16" w:rsidP="00715D30">
      <w:pPr>
        <w:rPr>
          <w:rFonts w:ascii="Cambria" w:hAnsi="Cambria"/>
          <w:sz w:val="20"/>
          <w:szCs w:val="20"/>
          <w:lang w:val="sr-Cyrl-RS"/>
        </w:rPr>
      </w:pPr>
    </w:p>
    <w:p w14:paraId="493A69EC" w14:textId="60FE644A" w:rsidR="00E13DE4" w:rsidRPr="00B9581D" w:rsidRDefault="00E13DE4" w:rsidP="00715D30">
      <w:pPr>
        <w:rPr>
          <w:rFonts w:ascii="Cambria" w:hAnsi="Cambria"/>
          <w:sz w:val="20"/>
          <w:szCs w:val="20"/>
          <w:lang w:val="sr-Cyrl-RS"/>
        </w:rPr>
      </w:pPr>
    </w:p>
    <w:p w14:paraId="1A5A57C2" w14:textId="77777777" w:rsidR="00E13DE4" w:rsidRPr="00B9581D" w:rsidRDefault="00E13DE4" w:rsidP="00715D30">
      <w:pPr>
        <w:rPr>
          <w:rFonts w:ascii="Cambria" w:hAnsi="Cambria"/>
          <w:sz w:val="20"/>
          <w:szCs w:val="20"/>
          <w:lang w:val="sr-Cyrl-RS"/>
        </w:rPr>
      </w:pPr>
    </w:p>
    <w:p w14:paraId="4E791BD5" w14:textId="77777777" w:rsidR="00E13DE4" w:rsidRPr="00B9581D" w:rsidRDefault="00E13DE4" w:rsidP="00715D30">
      <w:pPr>
        <w:rPr>
          <w:rFonts w:ascii="Cambria" w:hAnsi="Cambria"/>
          <w:sz w:val="20"/>
          <w:szCs w:val="20"/>
          <w:lang w:val="sr-Cyrl-RS"/>
        </w:rPr>
      </w:pPr>
    </w:p>
    <w:tbl>
      <w:tblPr>
        <w:tblStyle w:val="TableGrid"/>
        <w:tblW w:w="16160" w:type="dxa"/>
        <w:tblInd w:w="-714" w:type="dxa"/>
        <w:shd w:val="clear" w:color="auto" w:fill="FFFFFF" w:themeFill="background1"/>
        <w:tblLayout w:type="fixed"/>
        <w:tblLook w:val="04A0" w:firstRow="1" w:lastRow="0" w:firstColumn="1" w:lastColumn="0" w:noHBand="0" w:noVBand="1"/>
      </w:tblPr>
      <w:tblGrid>
        <w:gridCol w:w="1616"/>
        <w:gridCol w:w="1503"/>
        <w:gridCol w:w="1701"/>
        <w:gridCol w:w="28"/>
        <w:gridCol w:w="1616"/>
        <w:gridCol w:w="1616"/>
        <w:gridCol w:w="1616"/>
        <w:gridCol w:w="1616"/>
        <w:gridCol w:w="1616"/>
        <w:gridCol w:w="1616"/>
        <w:gridCol w:w="1616"/>
      </w:tblGrid>
      <w:tr w:rsidR="00B9581D" w:rsidRPr="00B9581D" w14:paraId="61CD6CD0" w14:textId="77777777" w:rsidTr="00DC61AC">
        <w:tc>
          <w:tcPr>
            <w:tcW w:w="4820" w:type="dxa"/>
            <w:gridSpan w:val="3"/>
            <w:tcBorders>
              <w:bottom w:val="single" w:sz="4" w:space="0" w:color="auto"/>
            </w:tcBorders>
            <w:shd w:val="clear" w:color="auto" w:fill="2E74B5" w:themeFill="accent1" w:themeFillShade="BF"/>
          </w:tcPr>
          <w:p w14:paraId="1180CC44" w14:textId="77777777" w:rsidR="00945CD0" w:rsidRPr="00B9581D" w:rsidRDefault="00945CD0" w:rsidP="00DC61AC">
            <w:pPr>
              <w:spacing w:after="120"/>
              <w:rPr>
                <w:rFonts w:ascii="Cambria" w:hAnsi="Cambria"/>
                <w:sz w:val="20"/>
                <w:szCs w:val="20"/>
              </w:rPr>
            </w:pPr>
            <w:r w:rsidRPr="00B9581D">
              <w:rPr>
                <w:rFonts w:ascii="Cambria" w:hAnsi="Cambria"/>
                <w:b/>
                <w:sz w:val="20"/>
                <w:szCs w:val="20"/>
              </w:rPr>
              <w:t>ПОСЕБАН ЦИЉ 3:</w:t>
            </w:r>
          </w:p>
        </w:tc>
        <w:tc>
          <w:tcPr>
            <w:tcW w:w="11340" w:type="dxa"/>
            <w:gridSpan w:val="8"/>
            <w:shd w:val="clear" w:color="auto" w:fill="2E74B5" w:themeFill="accent1" w:themeFillShade="BF"/>
          </w:tcPr>
          <w:p w14:paraId="152905BA" w14:textId="77777777" w:rsidR="00945CD0" w:rsidRPr="00B9581D" w:rsidRDefault="001F4531" w:rsidP="00DC61AC">
            <w:pPr>
              <w:spacing w:after="120"/>
              <w:jc w:val="both"/>
              <w:rPr>
                <w:rFonts w:ascii="Cambria" w:hAnsi="Cambria"/>
                <w:sz w:val="20"/>
                <w:szCs w:val="20"/>
              </w:rPr>
            </w:pPr>
            <w:r w:rsidRPr="00B9581D">
              <w:rPr>
                <w:rFonts w:ascii="Cambria" w:hAnsi="Cambria"/>
                <w:sz w:val="20"/>
                <w:szCs w:val="20"/>
              </w:rPr>
              <w:t>Успостављен систем стратешког планирања потреба за људским ресурсима у правосуђу, који је усклађен са обимом и структуром посла правосуђа, као и средњорочном пројекцијом буџетских средстава правосуђа и других неопходних ресурса</w:t>
            </w:r>
          </w:p>
        </w:tc>
      </w:tr>
      <w:tr w:rsidR="00B9581D" w:rsidRPr="00B9581D" w14:paraId="3D1E378F" w14:textId="77777777" w:rsidTr="00DC61AC">
        <w:tc>
          <w:tcPr>
            <w:tcW w:w="4820" w:type="dxa"/>
            <w:gridSpan w:val="3"/>
            <w:tcBorders>
              <w:bottom w:val="single" w:sz="4" w:space="0" w:color="auto"/>
            </w:tcBorders>
            <w:shd w:val="clear" w:color="auto" w:fill="9CC2E5" w:themeFill="accent1" w:themeFillTint="99"/>
          </w:tcPr>
          <w:p w14:paraId="20D442E7" w14:textId="77777777" w:rsidR="00945CD0" w:rsidRPr="00B9581D" w:rsidRDefault="00945CD0" w:rsidP="00DC61AC">
            <w:pPr>
              <w:spacing w:after="120"/>
              <w:rPr>
                <w:rFonts w:ascii="Cambria" w:hAnsi="Cambria"/>
                <w:b/>
                <w:bCs/>
                <w:sz w:val="20"/>
                <w:szCs w:val="20"/>
              </w:rPr>
            </w:pPr>
            <w:r w:rsidRPr="00B9581D">
              <w:rPr>
                <w:rFonts w:ascii="Cambria" w:hAnsi="Cambria"/>
                <w:b/>
                <w:sz w:val="20"/>
                <w:szCs w:val="20"/>
              </w:rPr>
              <w:t>Институција надлежна за праћење и контролу:</w:t>
            </w:r>
          </w:p>
        </w:tc>
        <w:tc>
          <w:tcPr>
            <w:tcW w:w="11340" w:type="dxa"/>
            <w:gridSpan w:val="8"/>
            <w:tcBorders>
              <w:bottom w:val="single" w:sz="4" w:space="0" w:color="auto"/>
            </w:tcBorders>
            <w:shd w:val="clear" w:color="auto" w:fill="FFFFFF" w:themeFill="background1"/>
          </w:tcPr>
          <w:p w14:paraId="0A175B82" w14:textId="6BA4A41C" w:rsidR="00945CD0" w:rsidRPr="00B9581D" w:rsidRDefault="00945CD0" w:rsidP="002E76FD">
            <w:pPr>
              <w:spacing w:after="120"/>
              <w:jc w:val="both"/>
              <w:rPr>
                <w:rFonts w:ascii="Cambria" w:hAnsi="Cambria"/>
                <w:sz w:val="20"/>
                <w:szCs w:val="20"/>
              </w:rPr>
            </w:pPr>
            <w:r w:rsidRPr="00B9581D">
              <w:rPr>
                <w:rFonts w:ascii="Cambria" w:hAnsi="Cambria"/>
                <w:sz w:val="20"/>
                <w:szCs w:val="20"/>
              </w:rPr>
              <w:t xml:space="preserve">Министарство правде Републике Србије (главни координатор), Високи савет судства, </w:t>
            </w:r>
            <w:r w:rsidR="002E76FD" w:rsidRPr="00B9581D">
              <w:rPr>
                <w:rFonts w:ascii="Cambria" w:hAnsi="Cambria"/>
                <w:sz w:val="20"/>
                <w:szCs w:val="20"/>
              </w:rPr>
              <w:t xml:space="preserve">Врховни касациони суд, </w:t>
            </w:r>
            <w:r w:rsidRPr="00B9581D">
              <w:rPr>
                <w:rFonts w:ascii="Cambria" w:hAnsi="Cambria"/>
                <w:sz w:val="20"/>
                <w:szCs w:val="20"/>
              </w:rPr>
              <w:t>Државно веће тужилаца</w:t>
            </w:r>
            <w:r w:rsidR="00FC7C36" w:rsidRPr="00B9581D">
              <w:rPr>
                <w:rFonts w:ascii="Cambria" w:hAnsi="Cambria"/>
                <w:sz w:val="20"/>
                <w:szCs w:val="20"/>
              </w:rPr>
              <w:t xml:space="preserve">, </w:t>
            </w:r>
            <w:r w:rsidR="007D189E" w:rsidRPr="00B9581D">
              <w:rPr>
                <w:rFonts w:ascii="Cambria" w:hAnsi="Cambria"/>
                <w:sz w:val="20"/>
                <w:szCs w:val="20"/>
              </w:rPr>
              <w:t>Републичко јавно тужилаштво</w:t>
            </w:r>
            <w:r w:rsidR="00316F02" w:rsidRPr="00B9581D">
              <w:rPr>
                <w:rFonts w:ascii="Cambria" w:hAnsi="Cambria"/>
                <w:sz w:val="20"/>
                <w:szCs w:val="20"/>
              </w:rPr>
              <w:t xml:space="preserve"> </w:t>
            </w:r>
            <w:r w:rsidR="00FC7C36" w:rsidRPr="00B9581D">
              <w:rPr>
                <w:rFonts w:ascii="Cambria" w:hAnsi="Cambria"/>
                <w:sz w:val="20"/>
                <w:szCs w:val="20"/>
              </w:rPr>
              <w:t>и Министарство финансија</w:t>
            </w:r>
          </w:p>
        </w:tc>
      </w:tr>
      <w:tr w:rsidR="00B9581D" w:rsidRPr="00B9581D" w14:paraId="02A494A3" w14:textId="77777777" w:rsidTr="00DC61AC">
        <w:tc>
          <w:tcPr>
            <w:tcW w:w="1616" w:type="dxa"/>
            <w:shd w:val="clear" w:color="auto" w:fill="DEEAF6" w:themeFill="accent1" w:themeFillTint="33"/>
          </w:tcPr>
          <w:p w14:paraId="4B463EAB" w14:textId="77777777" w:rsidR="00945CD0" w:rsidRPr="00B9581D" w:rsidRDefault="00945CD0" w:rsidP="00DC61AC">
            <w:pPr>
              <w:spacing w:after="120"/>
              <w:jc w:val="center"/>
              <w:rPr>
                <w:rFonts w:ascii="Cambria" w:hAnsi="Cambria"/>
                <w:b/>
                <w:sz w:val="20"/>
                <w:szCs w:val="20"/>
              </w:rPr>
            </w:pPr>
            <w:r w:rsidRPr="00B9581D">
              <w:rPr>
                <w:rFonts w:ascii="Cambria" w:hAnsi="Cambria"/>
                <w:b/>
                <w:sz w:val="20"/>
                <w:szCs w:val="20"/>
              </w:rPr>
              <w:t>Показатељ крајњег исхода</w:t>
            </w:r>
          </w:p>
        </w:tc>
        <w:tc>
          <w:tcPr>
            <w:tcW w:w="1503" w:type="dxa"/>
            <w:shd w:val="clear" w:color="auto" w:fill="DEEAF6" w:themeFill="accent1" w:themeFillTint="33"/>
          </w:tcPr>
          <w:p w14:paraId="60DEF82A" w14:textId="77777777" w:rsidR="00945CD0" w:rsidRPr="00B9581D" w:rsidRDefault="00945CD0" w:rsidP="00DC61AC">
            <w:pPr>
              <w:spacing w:after="120"/>
              <w:jc w:val="center"/>
              <w:rPr>
                <w:rFonts w:ascii="Cambria" w:hAnsi="Cambria"/>
                <w:b/>
                <w:sz w:val="20"/>
                <w:szCs w:val="20"/>
              </w:rPr>
            </w:pPr>
            <w:r w:rsidRPr="00B9581D">
              <w:rPr>
                <w:rFonts w:ascii="Cambria" w:hAnsi="Cambria"/>
                <w:b/>
                <w:sz w:val="20"/>
                <w:szCs w:val="20"/>
              </w:rPr>
              <w:t>Јединица мере</w:t>
            </w:r>
          </w:p>
        </w:tc>
        <w:tc>
          <w:tcPr>
            <w:tcW w:w="1729" w:type="dxa"/>
            <w:gridSpan w:val="2"/>
            <w:shd w:val="clear" w:color="auto" w:fill="DEEAF6" w:themeFill="accent1" w:themeFillTint="33"/>
          </w:tcPr>
          <w:p w14:paraId="64E35F7D" w14:textId="77777777" w:rsidR="00945CD0" w:rsidRPr="00B9581D" w:rsidRDefault="00945CD0" w:rsidP="00DC61AC">
            <w:pPr>
              <w:spacing w:after="120"/>
              <w:jc w:val="center"/>
              <w:rPr>
                <w:rFonts w:ascii="Cambria" w:hAnsi="Cambria"/>
                <w:b/>
                <w:sz w:val="20"/>
                <w:szCs w:val="20"/>
              </w:rPr>
            </w:pPr>
            <w:r w:rsidRPr="00B9581D">
              <w:rPr>
                <w:rFonts w:ascii="Cambria" w:hAnsi="Cambria"/>
                <w:b/>
                <w:sz w:val="20"/>
                <w:szCs w:val="20"/>
              </w:rPr>
              <w:t>Извор верификације</w:t>
            </w:r>
          </w:p>
        </w:tc>
        <w:tc>
          <w:tcPr>
            <w:tcW w:w="1616" w:type="dxa"/>
            <w:shd w:val="clear" w:color="auto" w:fill="DEEAF6" w:themeFill="accent1" w:themeFillTint="33"/>
          </w:tcPr>
          <w:p w14:paraId="01D31E66" w14:textId="77777777" w:rsidR="00945CD0" w:rsidRPr="00B9581D" w:rsidRDefault="00945CD0" w:rsidP="00DC61AC">
            <w:pPr>
              <w:spacing w:after="120"/>
              <w:jc w:val="center"/>
              <w:rPr>
                <w:rFonts w:ascii="Cambria" w:hAnsi="Cambria"/>
                <w:b/>
                <w:sz w:val="20"/>
                <w:szCs w:val="20"/>
              </w:rPr>
            </w:pPr>
            <w:r w:rsidRPr="00B9581D">
              <w:rPr>
                <w:rFonts w:ascii="Cambria" w:hAnsi="Cambria"/>
                <w:b/>
                <w:sz w:val="20"/>
                <w:szCs w:val="20"/>
              </w:rPr>
              <w:t>Почетна вредност</w:t>
            </w:r>
          </w:p>
        </w:tc>
        <w:tc>
          <w:tcPr>
            <w:tcW w:w="1616" w:type="dxa"/>
            <w:shd w:val="clear" w:color="auto" w:fill="DEEAF6" w:themeFill="accent1" w:themeFillTint="33"/>
          </w:tcPr>
          <w:p w14:paraId="1B41D652" w14:textId="77777777" w:rsidR="00945CD0" w:rsidRPr="00B9581D" w:rsidRDefault="00945CD0" w:rsidP="00DC61AC">
            <w:pPr>
              <w:spacing w:after="120"/>
              <w:jc w:val="center"/>
              <w:rPr>
                <w:rFonts w:ascii="Cambria" w:hAnsi="Cambria"/>
                <w:b/>
                <w:sz w:val="20"/>
                <w:szCs w:val="20"/>
              </w:rPr>
            </w:pPr>
            <w:r w:rsidRPr="00B9581D">
              <w:rPr>
                <w:rFonts w:ascii="Cambria" w:hAnsi="Cambria"/>
                <w:b/>
                <w:sz w:val="20"/>
                <w:szCs w:val="20"/>
              </w:rPr>
              <w:t>Почетна година</w:t>
            </w:r>
          </w:p>
        </w:tc>
        <w:tc>
          <w:tcPr>
            <w:tcW w:w="1616" w:type="dxa"/>
            <w:shd w:val="clear" w:color="auto" w:fill="DEEAF6" w:themeFill="accent1" w:themeFillTint="33"/>
          </w:tcPr>
          <w:p w14:paraId="47C7C229" w14:textId="77777777" w:rsidR="00945CD0" w:rsidRPr="00B9581D" w:rsidRDefault="00945CD0" w:rsidP="00DC61AC">
            <w:pPr>
              <w:spacing w:after="120"/>
              <w:jc w:val="center"/>
              <w:rPr>
                <w:rFonts w:ascii="Cambria" w:hAnsi="Cambria"/>
                <w:b/>
                <w:sz w:val="20"/>
                <w:szCs w:val="20"/>
              </w:rPr>
            </w:pPr>
            <w:r w:rsidRPr="00B9581D">
              <w:rPr>
                <w:rFonts w:ascii="Cambria" w:hAnsi="Cambria"/>
                <w:b/>
                <w:sz w:val="20"/>
                <w:szCs w:val="20"/>
              </w:rPr>
              <w:t>Циљана вредност у 202</w:t>
            </w:r>
            <w:r w:rsidR="00713B58" w:rsidRPr="00B9581D">
              <w:rPr>
                <w:rFonts w:ascii="Cambria" w:hAnsi="Cambria"/>
                <w:b/>
                <w:sz w:val="20"/>
                <w:szCs w:val="20"/>
              </w:rPr>
              <w:t>2</w:t>
            </w:r>
            <w:r w:rsidRPr="00B9581D">
              <w:rPr>
                <w:rFonts w:ascii="Cambria" w:hAnsi="Cambria"/>
                <w:b/>
                <w:sz w:val="20"/>
                <w:szCs w:val="20"/>
              </w:rPr>
              <w:t>. год.</w:t>
            </w:r>
          </w:p>
        </w:tc>
        <w:tc>
          <w:tcPr>
            <w:tcW w:w="1616" w:type="dxa"/>
            <w:shd w:val="clear" w:color="auto" w:fill="DEEAF6" w:themeFill="accent1" w:themeFillTint="33"/>
          </w:tcPr>
          <w:p w14:paraId="55707C7B" w14:textId="77777777" w:rsidR="00945CD0" w:rsidRPr="00B9581D" w:rsidRDefault="00945CD0" w:rsidP="00DC61AC">
            <w:pPr>
              <w:spacing w:after="120"/>
              <w:jc w:val="center"/>
              <w:rPr>
                <w:rFonts w:ascii="Cambria" w:hAnsi="Cambria"/>
                <w:b/>
                <w:sz w:val="20"/>
                <w:szCs w:val="20"/>
              </w:rPr>
            </w:pPr>
            <w:r w:rsidRPr="00B9581D">
              <w:rPr>
                <w:rFonts w:ascii="Cambria" w:hAnsi="Cambria"/>
                <w:b/>
                <w:sz w:val="20"/>
                <w:szCs w:val="20"/>
              </w:rPr>
              <w:t>Циљана вредност у 202</w:t>
            </w:r>
            <w:r w:rsidR="00713B58" w:rsidRPr="00B9581D">
              <w:rPr>
                <w:rFonts w:ascii="Cambria" w:hAnsi="Cambria"/>
                <w:b/>
                <w:sz w:val="20"/>
                <w:szCs w:val="20"/>
              </w:rPr>
              <w:t>3</w:t>
            </w:r>
            <w:r w:rsidRPr="00B9581D">
              <w:rPr>
                <w:rFonts w:ascii="Cambria" w:hAnsi="Cambria"/>
                <w:b/>
                <w:sz w:val="20"/>
                <w:szCs w:val="20"/>
              </w:rPr>
              <w:t>. год.</w:t>
            </w:r>
          </w:p>
        </w:tc>
        <w:tc>
          <w:tcPr>
            <w:tcW w:w="1616" w:type="dxa"/>
            <w:shd w:val="clear" w:color="auto" w:fill="DEEAF6" w:themeFill="accent1" w:themeFillTint="33"/>
          </w:tcPr>
          <w:p w14:paraId="57644F80" w14:textId="77777777" w:rsidR="00945CD0" w:rsidRPr="00B9581D" w:rsidRDefault="00945CD0" w:rsidP="00DC61AC">
            <w:pPr>
              <w:spacing w:after="120"/>
              <w:jc w:val="center"/>
              <w:rPr>
                <w:rFonts w:ascii="Cambria" w:hAnsi="Cambria"/>
                <w:b/>
                <w:sz w:val="20"/>
                <w:szCs w:val="20"/>
              </w:rPr>
            </w:pPr>
            <w:r w:rsidRPr="00B9581D">
              <w:rPr>
                <w:rFonts w:ascii="Cambria" w:hAnsi="Cambria"/>
                <w:b/>
                <w:sz w:val="20"/>
                <w:szCs w:val="20"/>
              </w:rPr>
              <w:t>Циљана вредност у 202</w:t>
            </w:r>
            <w:r w:rsidR="00713B58" w:rsidRPr="00B9581D">
              <w:rPr>
                <w:rFonts w:ascii="Cambria" w:hAnsi="Cambria"/>
                <w:b/>
                <w:sz w:val="20"/>
                <w:szCs w:val="20"/>
              </w:rPr>
              <w:t>4</w:t>
            </w:r>
            <w:r w:rsidRPr="00B9581D">
              <w:rPr>
                <w:rFonts w:ascii="Cambria" w:hAnsi="Cambria"/>
                <w:b/>
                <w:sz w:val="20"/>
                <w:szCs w:val="20"/>
              </w:rPr>
              <w:t>. год.</w:t>
            </w:r>
          </w:p>
        </w:tc>
        <w:tc>
          <w:tcPr>
            <w:tcW w:w="1616" w:type="dxa"/>
            <w:shd w:val="clear" w:color="auto" w:fill="DEEAF6" w:themeFill="accent1" w:themeFillTint="33"/>
          </w:tcPr>
          <w:p w14:paraId="3E4AD304" w14:textId="77777777" w:rsidR="00945CD0" w:rsidRPr="00B9581D" w:rsidRDefault="00945CD0" w:rsidP="00DC61AC">
            <w:pPr>
              <w:spacing w:after="120"/>
              <w:jc w:val="center"/>
              <w:rPr>
                <w:rFonts w:ascii="Cambria" w:hAnsi="Cambria"/>
                <w:b/>
                <w:sz w:val="20"/>
                <w:szCs w:val="20"/>
              </w:rPr>
            </w:pPr>
            <w:r w:rsidRPr="00B9581D">
              <w:rPr>
                <w:rFonts w:ascii="Cambria" w:hAnsi="Cambria"/>
                <w:b/>
                <w:sz w:val="20"/>
                <w:szCs w:val="20"/>
              </w:rPr>
              <w:t>Циљана вредност у 202</w:t>
            </w:r>
            <w:r w:rsidR="00713B58" w:rsidRPr="00B9581D">
              <w:rPr>
                <w:rFonts w:ascii="Cambria" w:hAnsi="Cambria"/>
                <w:b/>
                <w:sz w:val="20"/>
                <w:szCs w:val="20"/>
              </w:rPr>
              <w:t>5</w:t>
            </w:r>
            <w:r w:rsidRPr="00B9581D">
              <w:rPr>
                <w:rFonts w:ascii="Cambria" w:hAnsi="Cambria"/>
                <w:b/>
                <w:sz w:val="20"/>
                <w:szCs w:val="20"/>
              </w:rPr>
              <w:t>. год.</w:t>
            </w:r>
          </w:p>
        </w:tc>
        <w:tc>
          <w:tcPr>
            <w:tcW w:w="1616" w:type="dxa"/>
            <w:shd w:val="clear" w:color="auto" w:fill="DEEAF6" w:themeFill="accent1" w:themeFillTint="33"/>
          </w:tcPr>
          <w:p w14:paraId="578E2169" w14:textId="77777777" w:rsidR="00945CD0" w:rsidRPr="00B9581D" w:rsidRDefault="00945CD0" w:rsidP="00DC61AC">
            <w:pPr>
              <w:spacing w:after="120"/>
              <w:jc w:val="center"/>
              <w:rPr>
                <w:rFonts w:ascii="Cambria" w:hAnsi="Cambria"/>
                <w:b/>
                <w:sz w:val="20"/>
                <w:szCs w:val="20"/>
              </w:rPr>
            </w:pPr>
            <w:r w:rsidRPr="00B9581D">
              <w:rPr>
                <w:rFonts w:ascii="Cambria" w:hAnsi="Cambria"/>
                <w:b/>
                <w:sz w:val="20"/>
                <w:szCs w:val="20"/>
              </w:rPr>
              <w:t>Циљана вредност у 202</w:t>
            </w:r>
            <w:r w:rsidR="00713B58" w:rsidRPr="00B9581D">
              <w:rPr>
                <w:rFonts w:ascii="Cambria" w:hAnsi="Cambria"/>
                <w:b/>
                <w:sz w:val="20"/>
                <w:szCs w:val="20"/>
              </w:rPr>
              <w:t>6</w:t>
            </w:r>
            <w:r w:rsidRPr="00B9581D">
              <w:rPr>
                <w:rFonts w:ascii="Cambria" w:hAnsi="Cambria"/>
                <w:b/>
                <w:sz w:val="20"/>
                <w:szCs w:val="20"/>
              </w:rPr>
              <w:t>. год.</w:t>
            </w:r>
          </w:p>
        </w:tc>
      </w:tr>
      <w:tr w:rsidR="00B9581D" w:rsidRPr="00B9581D" w14:paraId="67B6DA9C" w14:textId="77777777" w:rsidTr="00DC61AC">
        <w:tc>
          <w:tcPr>
            <w:tcW w:w="1616" w:type="dxa"/>
            <w:shd w:val="clear" w:color="auto" w:fill="FFFFFF" w:themeFill="background1"/>
          </w:tcPr>
          <w:p w14:paraId="7EE6DC5F" w14:textId="07833D2B" w:rsidR="00F06DEF" w:rsidRPr="00B9581D" w:rsidRDefault="00F06DEF" w:rsidP="00484DD4">
            <w:pPr>
              <w:rPr>
                <w:rFonts w:ascii="Cambria" w:hAnsi="Cambria"/>
                <w:sz w:val="20"/>
                <w:szCs w:val="20"/>
              </w:rPr>
            </w:pPr>
            <w:r w:rsidRPr="00B9581D">
              <w:rPr>
                <w:rFonts w:ascii="Cambria" w:hAnsi="Cambria"/>
                <w:sz w:val="20"/>
                <w:szCs w:val="20"/>
              </w:rPr>
              <w:t xml:space="preserve">Систематично периодично извештавање у току године, које омогућава </w:t>
            </w:r>
            <w:r w:rsidR="00340908" w:rsidRPr="00B9581D">
              <w:rPr>
                <w:rFonts w:ascii="Cambria" w:hAnsi="Cambria"/>
                <w:sz w:val="20"/>
                <w:szCs w:val="20"/>
                <w:lang w:val="sr-Cyrl-RS"/>
              </w:rPr>
              <w:t>ВСС</w:t>
            </w:r>
            <w:r w:rsidRPr="00B9581D">
              <w:rPr>
                <w:rFonts w:ascii="Cambria" w:hAnsi="Cambria"/>
                <w:sz w:val="20"/>
                <w:szCs w:val="20"/>
              </w:rPr>
              <w:t xml:space="preserve">, </w:t>
            </w:r>
            <w:r w:rsidR="00340908" w:rsidRPr="00B9581D">
              <w:rPr>
                <w:rFonts w:ascii="Cambria" w:hAnsi="Cambria"/>
                <w:sz w:val="20"/>
                <w:szCs w:val="20"/>
                <w:lang w:val="sr-Cyrl-RS"/>
              </w:rPr>
              <w:t>ДВТ</w:t>
            </w:r>
            <w:r w:rsidR="007D189E" w:rsidRPr="00B9581D">
              <w:rPr>
                <w:rFonts w:ascii="Cambria" w:hAnsi="Cambria"/>
                <w:sz w:val="20"/>
                <w:szCs w:val="20"/>
              </w:rPr>
              <w:t xml:space="preserve">, </w:t>
            </w:r>
            <w:r w:rsidR="00340908" w:rsidRPr="00B9581D">
              <w:rPr>
                <w:rFonts w:ascii="Cambria" w:hAnsi="Cambria"/>
                <w:sz w:val="20"/>
                <w:szCs w:val="20"/>
                <w:lang w:val="sr-Cyrl-RS"/>
              </w:rPr>
              <w:t>РЈЗ</w:t>
            </w:r>
            <w:r w:rsidRPr="00B9581D">
              <w:rPr>
                <w:rFonts w:ascii="Cambria" w:hAnsi="Cambria"/>
                <w:sz w:val="20"/>
                <w:szCs w:val="20"/>
              </w:rPr>
              <w:t xml:space="preserve"> и </w:t>
            </w:r>
            <w:r w:rsidR="00340908" w:rsidRPr="00B9581D">
              <w:rPr>
                <w:rFonts w:ascii="Cambria" w:hAnsi="Cambria"/>
                <w:sz w:val="20"/>
                <w:szCs w:val="20"/>
                <w:lang w:val="sr-Cyrl-RS"/>
              </w:rPr>
              <w:t>МП</w:t>
            </w:r>
            <w:r w:rsidRPr="00B9581D">
              <w:rPr>
                <w:rFonts w:ascii="Cambria" w:hAnsi="Cambria"/>
                <w:sz w:val="20"/>
                <w:szCs w:val="20"/>
              </w:rPr>
              <w:t xml:space="preserve"> да врше правилну координацију и </w:t>
            </w:r>
            <w:r w:rsidR="00316F02" w:rsidRPr="00B9581D">
              <w:rPr>
                <w:rFonts w:ascii="Cambria" w:hAnsi="Cambria"/>
                <w:sz w:val="20"/>
                <w:szCs w:val="20"/>
              </w:rPr>
              <w:t>распоређива</w:t>
            </w:r>
            <w:r w:rsidR="00D97A01" w:rsidRPr="00B9581D">
              <w:rPr>
                <w:rFonts w:ascii="Cambria" w:hAnsi="Cambria"/>
                <w:sz w:val="20"/>
                <w:szCs w:val="20"/>
              </w:rPr>
              <w:t>-</w:t>
            </w:r>
            <w:r w:rsidR="00316F02" w:rsidRPr="00B9581D">
              <w:rPr>
                <w:rFonts w:ascii="Cambria" w:hAnsi="Cambria"/>
                <w:sz w:val="20"/>
                <w:szCs w:val="20"/>
              </w:rPr>
              <w:t xml:space="preserve">ње </w:t>
            </w:r>
            <w:r w:rsidRPr="00B9581D">
              <w:rPr>
                <w:rFonts w:ascii="Cambria" w:hAnsi="Cambria"/>
                <w:sz w:val="20"/>
                <w:szCs w:val="20"/>
              </w:rPr>
              <w:t xml:space="preserve"> запослених лица на свим </w:t>
            </w:r>
            <w:r w:rsidR="00316F02" w:rsidRPr="00B9581D">
              <w:rPr>
                <w:rFonts w:ascii="Cambria" w:hAnsi="Cambria"/>
                <w:sz w:val="20"/>
                <w:szCs w:val="20"/>
              </w:rPr>
              <w:t>радним местима</w:t>
            </w:r>
          </w:p>
        </w:tc>
        <w:tc>
          <w:tcPr>
            <w:tcW w:w="1503" w:type="dxa"/>
            <w:shd w:val="clear" w:color="auto" w:fill="FFFFFF" w:themeFill="background1"/>
          </w:tcPr>
          <w:p w14:paraId="79A11A54" w14:textId="77777777" w:rsidR="00F06DEF" w:rsidRPr="00B9581D" w:rsidRDefault="00F06DEF" w:rsidP="00F06DEF">
            <w:pPr>
              <w:spacing w:after="120"/>
              <w:rPr>
                <w:rFonts w:ascii="Cambria" w:hAnsi="Cambria"/>
                <w:sz w:val="20"/>
                <w:szCs w:val="20"/>
              </w:rPr>
            </w:pPr>
            <w:r w:rsidRPr="00B9581D">
              <w:rPr>
                <w:rFonts w:ascii="Cambria" w:hAnsi="Cambria"/>
                <w:sz w:val="20"/>
                <w:szCs w:val="20"/>
              </w:rPr>
              <w:t>Извештај о стратешком планирању запослених у правосуђу</w:t>
            </w:r>
          </w:p>
        </w:tc>
        <w:tc>
          <w:tcPr>
            <w:tcW w:w="1729" w:type="dxa"/>
            <w:gridSpan w:val="2"/>
            <w:shd w:val="clear" w:color="auto" w:fill="FFFFFF" w:themeFill="background1"/>
          </w:tcPr>
          <w:p w14:paraId="347BF5FD" w14:textId="3FFED5BF" w:rsidR="00F06DEF" w:rsidRPr="00B9581D" w:rsidRDefault="00F06DEF" w:rsidP="00637EE9">
            <w:pPr>
              <w:spacing w:after="120"/>
              <w:rPr>
                <w:rFonts w:ascii="Cambria" w:hAnsi="Cambria"/>
                <w:sz w:val="20"/>
                <w:szCs w:val="20"/>
              </w:rPr>
            </w:pPr>
            <w:r w:rsidRPr="00B9581D">
              <w:rPr>
                <w:rFonts w:ascii="Cambria" w:hAnsi="Cambria"/>
                <w:sz w:val="20"/>
                <w:szCs w:val="20"/>
              </w:rPr>
              <w:t>Објављен извештај о стратешком планирању запослених у правосуђу од стране МП</w:t>
            </w:r>
          </w:p>
        </w:tc>
        <w:tc>
          <w:tcPr>
            <w:tcW w:w="1616" w:type="dxa"/>
            <w:shd w:val="clear" w:color="auto" w:fill="FFFFFF" w:themeFill="background1"/>
          </w:tcPr>
          <w:p w14:paraId="1298ACED" w14:textId="65B52E8B" w:rsidR="00F06DEF" w:rsidRPr="00B9581D" w:rsidRDefault="00F06DEF" w:rsidP="00D6075F">
            <w:pPr>
              <w:spacing w:after="120"/>
              <w:rPr>
                <w:rFonts w:ascii="Cambria" w:hAnsi="Cambria"/>
                <w:sz w:val="20"/>
                <w:szCs w:val="20"/>
              </w:rPr>
            </w:pPr>
            <w:r w:rsidRPr="00B9581D">
              <w:rPr>
                <w:rFonts w:ascii="Cambria" w:hAnsi="Cambria"/>
                <w:sz w:val="20"/>
                <w:szCs w:val="20"/>
              </w:rPr>
              <w:t xml:space="preserve">Степен повезаности постојећег извештавања са будућом тражњом за запосленима, </w:t>
            </w:r>
            <w:r w:rsidR="00D6075F" w:rsidRPr="00B9581D">
              <w:rPr>
                <w:rFonts w:ascii="Cambria" w:hAnsi="Cambria"/>
                <w:sz w:val="20"/>
                <w:szCs w:val="20"/>
              </w:rPr>
              <w:t>проценом слободних радних места</w:t>
            </w:r>
            <w:r w:rsidRPr="00B9581D">
              <w:rPr>
                <w:rFonts w:ascii="Cambria" w:hAnsi="Cambria"/>
                <w:sz w:val="20"/>
                <w:szCs w:val="20"/>
              </w:rPr>
              <w:t>, као и потребом за променом прописа и технологије</w:t>
            </w:r>
          </w:p>
        </w:tc>
        <w:tc>
          <w:tcPr>
            <w:tcW w:w="1616" w:type="dxa"/>
            <w:shd w:val="clear" w:color="auto" w:fill="FFFFFF" w:themeFill="background1"/>
          </w:tcPr>
          <w:p w14:paraId="062EB48D" w14:textId="77777777" w:rsidR="00F06DEF" w:rsidRPr="00B9581D" w:rsidRDefault="008F0D67" w:rsidP="00F06DEF">
            <w:pPr>
              <w:spacing w:after="120"/>
              <w:jc w:val="center"/>
              <w:rPr>
                <w:rFonts w:ascii="Cambria" w:hAnsi="Cambria"/>
                <w:sz w:val="20"/>
                <w:szCs w:val="20"/>
              </w:rPr>
            </w:pPr>
            <w:r w:rsidRPr="00B9581D">
              <w:rPr>
                <w:rFonts w:ascii="Cambria" w:hAnsi="Cambria"/>
                <w:sz w:val="20"/>
                <w:szCs w:val="20"/>
              </w:rPr>
              <w:t>2021</w:t>
            </w:r>
            <w:r w:rsidR="001442B9" w:rsidRPr="00B9581D">
              <w:rPr>
                <w:rFonts w:ascii="Cambria" w:hAnsi="Cambria"/>
                <w:sz w:val="20"/>
                <w:szCs w:val="20"/>
              </w:rPr>
              <w:t>.</w:t>
            </w:r>
          </w:p>
        </w:tc>
        <w:tc>
          <w:tcPr>
            <w:tcW w:w="1616" w:type="dxa"/>
            <w:shd w:val="clear" w:color="auto" w:fill="FFFFFF" w:themeFill="background1"/>
          </w:tcPr>
          <w:p w14:paraId="48D13E65" w14:textId="4509D33A" w:rsidR="00F06DEF" w:rsidRPr="00B9581D" w:rsidRDefault="004B6709" w:rsidP="00FF3A0A">
            <w:pPr>
              <w:spacing w:after="120"/>
              <w:rPr>
                <w:rFonts w:ascii="Cambria" w:hAnsi="Cambria"/>
                <w:sz w:val="20"/>
                <w:szCs w:val="20"/>
                <w:lang w:val="sr-Cyrl-RS"/>
              </w:rPr>
            </w:pPr>
            <w:r w:rsidRPr="00B9581D">
              <w:rPr>
                <w:rFonts w:ascii="Cambria" w:hAnsi="Cambria"/>
                <w:sz w:val="20"/>
                <w:szCs w:val="20"/>
                <w:lang w:val="sr-Cyrl-RS"/>
              </w:rPr>
              <w:t>/</w:t>
            </w:r>
          </w:p>
        </w:tc>
        <w:tc>
          <w:tcPr>
            <w:tcW w:w="1616" w:type="dxa"/>
            <w:shd w:val="clear" w:color="auto" w:fill="FFFFFF" w:themeFill="background1"/>
          </w:tcPr>
          <w:p w14:paraId="1E5372DF" w14:textId="20554779" w:rsidR="00F06DEF" w:rsidRPr="00B9581D" w:rsidRDefault="00C20B21" w:rsidP="00FF3A0A">
            <w:pPr>
              <w:spacing w:after="120"/>
              <w:rPr>
                <w:rFonts w:ascii="Cambria" w:hAnsi="Cambria"/>
                <w:sz w:val="20"/>
                <w:szCs w:val="20"/>
                <w:lang w:val="sr-Cyrl-RS"/>
              </w:rPr>
            </w:pPr>
            <w:r w:rsidRPr="00B9581D">
              <w:rPr>
                <w:rFonts w:ascii="Cambria" w:hAnsi="Cambria"/>
                <w:sz w:val="20"/>
                <w:szCs w:val="20"/>
                <w:lang w:val="sr-Cyrl-RS"/>
              </w:rPr>
              <w:t>Усклађеност стварног обима и структуре посла правосуђа и пројекције буџетских средстава, с једне стране и   новоуспостаљеног стратешког планирања, с друге стране</w:t>
            </w:r>
            <w:r w:rsidR="00A61700" w:rsidRPr="00B9581D">
              <w:rPr>
                <w:rFonts w:ascii="Cambria" w:hAnsi="Cambria"/>
                <w:sz w:val="20"/>
                <w:szCs w:val="20"/>
                <w:lang w:val="sr-Cyrl-RS"/>
              </w:rPr>
              <w:t xml:space="preserve">, </w:t>
            </w:r>
            <w:r w:rsidRPr="00B9581D">
              <w:rPr>
                <w:rFonts w:ascii="Cambria" w:hAnsi="Cambria"/>
                <w:sz w:val="20"/>
                <w:szCs w:val="20"/>
                <w:lang w:val="sr-Cyrl-RS"/>
              </w:rPr>
              <w:t>до</w:t>
            </w:r>
            <w:r w:rsidR="00FF3A0A" w:rsidRPr="00B9581D">
              <w:rPr>
                <w:rFonts w:ascii="Cambria" w:hAnsi="Cambria"/>
                <w:sz w:val="20"/>
                <w:szCs w:val="20"/>
                <w:lang w:val="sr-Cyrl-RS"/>
              </w:rPr>
              <w:t xml:space="preserve"> 60% </w:t>
            </w:r>
          </w:p>
        </w:tc>
        <w:tc>
          <w:tcPr>
            <w:tcW w:w="1616" w:type="dxa"/>
            <w:shd w:val="clear" w:color="auto" w:fill="FFFFFF" w:themeFill="background1"/>
          </w:tcPr>
          <w:p w14:paraId="026AA81C" w14:textId="3931CC33" w:rsidR="00F06DEF" w:rsidRPr="00B9581D" w:rsidRDefault="00C20B21" w:rsidP="00F06DEF">
            <w:pPr>
              <w:spacing w:after="120"/>
              <w:rPr>
                <w:rFonts w:ascii="Cambria" w:hAnsi="Cambria"/>
                <w:sz w:val="20"/>
                <w:szCs w:val="20"/>
                <w:lang w:val="sr-Cyrl-RS"/>
              </w:rPr>
            </w:pPr>
            <w:r w:rsidRPr="00B9581D">
              <w:rPr>
                <w:rFonts w:ascii="Cambria" w:hAnsi="Cambria"/>
                <w:sz w:val="20"/>
                <w:szCs w:val="20"/>
                <w:lang w:val="sr-Cyrl-RS"/>
              </w:rPr>
              <w:t>Усклађеност стварног обима и структуре посла правосуђа и пројекције буџетских средстава, с једне стране и   новоуспостаљеног стратешког планирања, с друге стране</w:t>
            </w:r>
            <w:r w:rsidR="005C5C51" w:rsidRPr="00B9581D">
              <w:rPr>
                <w:rFonts w:ascii="Cambria" w:hAnsi="Cambria"/>
                <w:sz w:val="20"/>
                <w:szCs w:val="20"/>
                <w:lang w:val="sr-Cyrl-RS"/>
              </w:rPr>
              <w:t>,</w:t>
            </w:r>
            <w:r w:rsidRPr="00B9581D">
              <w:rPr>
                <w:rFonts w:ascii="Cambria" w:hAnsi="Cambria"/>
                <w:sz w:val="20"/>
                <w:szCs w:val="20"/>
                <w:lang w:val="sr-Cyrl-RS"/>
              </w:rPr>
              <w:t xml:space="preserve"> </w:t>
            </w:r>
            <w:r w:rsidR="00FF3A0A" w:rsidRPr="00B9581D">
              <w:rPr>
                <w:rFonts w:ascii="Cambria" w:hAnsi="Cambria"/>
                <w:sz w:val="20"/>
                <w:szCs w:val="20"/>
                <w:lang w:val="sr-Cyrl-RS"/>
              </w:rPr>
              <w:t>до 70%</w:t>
            </w:r>
          </w:p>
        </w:tc>
        <w:tc>
          <w:tcPr>
            <w:tcW w:w="1616" w:type="dxa"/>
            <w:shd w:val="clear" w:color="auto" w:fill="FFFFFF" w:themeFill="background1"/>
          </w:tcPr>
          <w:p w14:paraId="50BFFE81" w14:textId="46739D4A" w:rsidR="00F06DEF" w:rsidRPr="00B9581D" w:rsidRDefault="00C20B21" w:rsidP="00C02FDE">
            <w:pPr>
              <w:spacing w:after="120"/>
              <w:rPr>
                <w:rFonts w:ascii="Cambria" w:hAnsi="Cambria"/>
                <w:sz w:val="20"/>
                <w:szCs w:val="20"/>
                <w:lang w:val="sr-Cyrl-RS"/>
              </w:rPr>
            </w:pPr>
            <w:r w:rsidRPr="00B9581D">
              <w:rPr>
                <w:rFonts w:ascii="Cambria" w:hAnsi="Cambria"/>
                <w:sz w:val="20"/>
                <w:szCs w:val="20"/>
                <w:lang w:val="sr-Cyrl-RS"/>
              </w:rPr>
              <w:t>Усклађеност стварног обима и структуре посла правосуђа и пројекције буџетских средстава, с једне стране и   новоуспостаљеног стратешког планирања, с друге стране</w:t>
            </w:r>
            <w:r w:rsidR="005C5C51" w:rsidRPr="00B9581D">
              <w:rPr>
                <w:rFonts w:ascii="Cambria" w:hAnsi="Cambria"/>
                <w:sz w:val="20"/>
                <w:szCs w:val="20"/>
                <w:lang w:val="sr-Cyrl-RS"/>
              </w:rPr>
              <w:t>,</w:t>
            </w:r>
            <w:r w:rsidRPr="00B9581D">
              <w:rPr>
                <w:rFonts w:ascii="Cambria" w:hAnsi="Cambria"/>
                <w:sz w:val="20"/>
                <w:szCs w:val="20"/>
                <w:lang w:val="sr-Cyrl-RS"/>
              </w:rPr>
              <w:t xml:space="preserve"> до</w:t>
            </w:r>
            <w:r w:rsidRPr="00B9581D" w:rsidDel="00C20B21">
              <w:rPr>
                <w:rFonts w:ascii="Cambria" w:hAnsi="Cambria"/>
                <w:sz w:val="20"/>
                <w:szCs w:val="20"/>
                <w:lang w:val="sr-Cyrl-RS"/>
              </w:rPr>
              <w:t xml:space="preserve"> </w:t>
            </w:r>
            <w:r w:rsidR="00C02FDE" w:rsidRPr="00B9581D">
              <w:rPr>
                <w:rFonts w:ascii="Cambria" w:hAnsi="Cambria"/>
                <w:sz w:val="20"/>
                <w:szCs w:val="20"/>
                <w:lang w:val="sr-Cyrl-RS"/>
              </w:rPr>
              <w:t>80</w:t>
            </w:r>
            <w:r w:rsidR="00FF3A0A" w:rsidRPr="00B9581D">
              <w:rPr>
                <w:rFonts w:ascii="Cambria" w:hAnsi="Cambria"/>
                <w:sz w:val="20"/>
                <w:szCs w:val="20"/>
                <w:lang w:val="sr-Cyrl-RS"/>
              </w:rPr>
              <w:t>%</w:t>
            </w:r>
          </w:p>
        </w:tc>
        <w:tc>
          <w:tcPr>
            <w:tcW w:w="1616" w:type="dxa"/>
            <w:shd w:val="clear" w:color="auto" w:fill="FFFFFF" w:themeFill="background1"/>
          </w:tcPr>
          <w:p w14:paraId="70938DE1" w14:textId="7819958B" w:rsidR="00F06DEF" w:rsidRPr="00B9581D" w:rsidRDefault="00C20B21" w:rsidP="00FF3A0A">
            <w:pPr>
              <w:spacing w:after="120"/>
              <w:rPr>
                <w:rFonts w:ascii="Cambria" w:hAnsi="Cambria"/>
                <w:sz w:val="20"/>
                <w:szCs w:val="20"/>
                <w:lang w:val="sr-Cyrl-RS"/>
              </w:rPr>
            </w:pPr>
            <w:r w:rsidRPr="00B9581D">
              <w:rPr>
                <w:rFonts w:ascii="Cambria" w:hAnsi="Cambria"/>
                <w:sz w:val="20"/>
                <w:szCs w:val="20"/>
                <w:lang w:val="sr-Cyrl-RS"/>
              </w:rPr>
              <w:t>Усклађеност стварног обима и структуре посла правосуђа и пројекције буџетских средстава, с једне стране и   новоуспостаљеног стратешког планирања, с друге стране</w:t>
            </w:r>
            <w:r w:rsidR="005C5C51" w:rsidRPr="00B9581D">
              <w:rPr>
                <w:rFonts w:ascii="Cambria" w:hAnsi="Cambria"/>
                <w:sz w:val="20"/>
                <w:szCs w:val="20"/>
                <w:lang w:val="sr-Cyrl-RS"/>
              </w:rPr>
              <w:t>,</w:t>
            </w:r>
            <w:r w:rsidRPr="00B9581D">
              <w:rPr>
                <w:rFonts w:ascii="Cambria" w:hAnsi="Cambria"/>
                <w:sz w:val="20"/>
                <w:szCs w:val="20"/>
                <w:lang w:val="sr-Cyrl-RS"/>
              </w:rPr>
              <w:t xml:space="preserve"> </w:t>
            </w:r>
            <w:r w:rsidR="00FF3A0A" w:rsidRPr="00B9581D">
              <w:rPr>
                <w:rFonts w:ascii="Cambria" w:hAnsi="Cambria"/>
                <w:sz w:val="20"/>
                <w:szCs w:val="20"/>
                <w:lang w:val="sr-Cyrl-RS"/>
              </w:rPr>
              <w:t>до 90%</w:t>
            </w:r>
          </w:p>
        </w:tc>
      </w:tr>
    </w:tbl>
    <w:p w14:paraId="6CED85D6" w14:textId="77777777" w:rsidR="00945CD0" w:rsidRPr="00B9581D" w:rsidRDefault="00945CD0" w:rsidP="00715D30">
      <w:pPr>
        <w:rPr>
          <w:rFonts w:ascii="Cambria" w:hAnsi="Cambria"/>
          <w:sz w:val="20"/>
          <w:szCs w:val="20"/>
          <w:lang w:val="sr-Cyrl-RS"/>
        </w:rPr>
      </w:pPr>
    </w:p>
    <w:tbl>
      <w:tblPr>
        <w:tblStyle w:val="TableGrid"/>
        <w:tblW w:w="16160" w:type="dxa"/>
        <w:tblInd w:w="-714" w:type="dxa"/>
        <w:shd w:val="clear" w:color="auto" w:fill="FFFFFF" w:themeFill="background1"/>
        <w:tblLayout w:type="fixed"/>
        <w:tblLook w:val="04A0" w:firstRow="1" w:lastRow="0" w:firstColumn="1" w:lastColumn="0" w:noHBand="0" w:noVBand="1"/>
      </w:tblPr>
      <w:tblGrid>
        <w:gridCol w:w="1616"/>
        <w:gridCol w:w="1503"/>
        <w:gridCol w:w="1729"/>
        <w:gridCol w:w="1616"/>
        <w:gridCol w:w="1616"/>
        <w:gridCol w:w="1616"/>
        <w:gridCol w:w="1616"/>
        <w:gridCol w:w="1616"/>
        <w:gridCol w:w="1616"/>
        <w:gridCol w:w="1616"/>
      </w:tblGrid>
      <w:tr w:rsidR="00B9581D" w:rsidRPr="00B9581D" w14:paraId="625196C4" w14:textId="77777777" w:rsidTr="00BD2C70">
        <w:tc>
          <w:tcPr>
            <w:tcW w:w="3119" w:type="dxa"/>
            <w:gridSpan w:val="2"/>
            <w:tcBorders>
              <w:bottom w:val="single" w:sz="4" w:space="0" w:color="auto"/>
            </w:tcBorders>
            <w:shd w:val="clear" w:color="auto" w:fill="2E74B5" w:themeFill="accent1" w:themeFillShade="BF"/>
          </w:tcPr>
          <w:p w14:paraId="6F34438C" w14:textId="77777777" w:rsidR="00491F10" w:rsidRPr="00B9581D" w:rsidRDefault="00491F10" w:rsidP="00BD2C70">
            <w:pPr>
              <w:spacing w:after="120"/>
              <w:rPr>
                <w:rFonts w:ascii="Cambria" w:hAnsi="Cambria"/>
                <w:sz w:val="20"/>
                <w:szCs w:val="20"/>
              </w:rPr>
            </w:pPr>
            <w:r w:rsidRPr="00B9581D">
              <w:rPr>
                <w:rFonts w:ascii="Cambria" w:hAnsi="Cambria"/>
                <w:b/>
                <w:sz w:val="20"/>
                <w:szCs w:val="20"/>
              </w:rPr>
              <w:t>Мера 3.1</w:t>
            </w:r>
          </w:p>
        </w:tc>
        <w:tc>
          <w:tcPr>
            <w:tcW w:w="13041" w:type="dxa"/>
            <w:gridSpan w:val="8"/>
            <w:shd w:val="clear" w:color="auto" w:fill="2E74B5" w:themeFill="accent1" w:themeFillShade="BF"/>
          </w:tcPr>
          <w:p w14:paraId="431045C6" w14:textId="54A92FEF" w:rsidR="00491F10" w:rsidRPr="00B9581D" w:rsidRDefault="00DA7A98" w:rsidP="00C01146">
            <w:pPr>
              <w:jc w:val="both"/>
              <w:rPr>
                <w:rFonts w:ascii="Cambria" w:hAnsi="Cambria"/>
                <w:sz w:val="20"/>
                <w:szCs w:val="20"/>
              </w:rPr>
            </w:pPr>
            <w:bookmarkStart w:id="23" w:name="_Hlk84769461"/>
            <w:r w:rsidRPr="00B9581D">
              <w:rPr>
                <w:rFonts w:ascii="Cambria" w:hAnsi="Cambria"/>
                <w:sz w:val="20"/>
                <w:szCs w:val="20"/>
              </w:rPr>
              <w:t xml:space="preserve">Испитивање делотворности </w:t>
            </w:r>
            <w:r w:rsidR="00116E16" w:rsidRPr="00B9581D">
              <w:rPr>
                <w:rFonts w:ascii="Cambria" w:hAnsi="Cambria"/>
                <w:sz w:val="20"/>
                <w:szCs w:val="20"/>
              </w:rPr>
              <w:t xml:space="preserve">постојећег процеса стратешког планирања потреба за људским ресурсима у правосуђу </w:t>
            </w:r>
            <w:r w:rsidR="008E7526" w:rsidRPr="00B9581D">
              <w:rPr>
                <w:rFonts w:ascii="Cambria" w:hAnsi="Cambria"/>
                <w:sz w:val="20"/>
                <w:szCs w:val="20"/>
              </w:rPr>
              <w:t xml:space="preserve">који је усклађен са обимом и структуром посла правосуђа, као и средњорочном пројекцијом буџетских средстава правосуђа и других неопходних ресурса </w:t>
            </w:r>
            <w:bookmarkEnd w:id="23"/>
          </w:p>
        </w:tc>
      </w:tr>
      <w:tr w:rsidR="00B9581D" w:rsidRPr="00B9581D" w14:paraId="7FEE1585" w14:textId="77777777" w:rsidTr="00BD2C70">
        <w:tc>
          <w:tcPr>
            <w:tcW w:w="3119" w:type="dxa"/>
            <w:gridSpan w:val="2"/>
            <w:tcBorders>
              <w:bottom w:val="single" w:sz="4" w:space="0" w:color="auto"/>
            </w:tcBorders>
            <w:shd w:val="clear" w:color="auto" w:fill="9CC2E5" w:themeFill="accent1" w:themeFillTint="99"/>
          </w:tcPr>
          <w:p w14:paraId="6F11D53C" w14:textId="77777777" w:rsidR="00491F10" w:rsidRPr="00B9581D" w:rsidRDefault="00491F10" w:rsidP="00BD2C70">
            <w:pPr>
              <w:spacing w:after="120"/>
              <w:rPr>
                <w:rFonts w:ascii="Cambria" w:hAnsi="Cambria"/>
                <w:b/>
                <w:bCs/>
                <w:sz w:val="20"/>
                <w:szCs w:val="20"/>
              </w:rPr>
            </w:pPr>
            <w:r w:rsidRPr="00B9581D">
              <w:rPr>
                <w:rFonts w:ascii="Cambria" w:hAnsi="Cambria"/>
                <w:b/>
                <w:sz w:val="20"/>
                <w:szCs w:val="20"/>
              </w:rPr>
              <w:t>Институција надлежна за праћење и контролу:</w:t>
            </w:r>
          </w:p>
        </w:tc>
        <w:tc>
          <w:tcPr>
            <w:tcW w:w="13041" w:type="dxa"/>
            <w:gridSpan w:val="8"/>
            <w:tcBorders>
              <w:bottom w:val="single" w:sz="4" w:space="0" w:color="auto"/>
            </w:tcBorders>
            <w:shd w:val="clear" w:color="auto" w:fill="FFFFFF" w:themeFill="background1"/>
          </w:tcPr>
          <w:p w14:paraId="1A2E5E8D" w14:textId="77777777" w:rsidR="00491F10" w:rsidRPr="00B9581D" w:rsidRDefault="00491F10" w:rsidP="0011326D">
            <w:pPr>
              <w:spacing w:after="120"/>
              <w:jc w:val="both"/>
              <w:rPr>
                <w:rFonts w:ascii="Cambria" w:hAnsi="Cambria"/>
                <w:sz w:val="20"/>
                <w:szCs w:val="20"/>
              </w:rPr>
            </w:pPr>
            <w:r w:rsidRPr="00B9581D">
              <w:rPr>
                <w:rFonts w:ascii="Cambria" w:hAnsi="Cambria"/>
                <w:sz w:val="20"/>
                <w:szCs w:val="20"/>
              </w:rPr>
              <w:t xml:space="preserve">Министарство правде Републике Србије (главни координатор), Високи савет судства, </w:t>
            </w:r>
            <w:r w:rsidR="0011326D" w:rsidRPr="00B9581D">
              <w:rPr>
                <w:rFonts w:ascii="Cambria" w:hAnsi="Cambria"/>
                <w:sz w:val="20"/>
                <w:szCs w:val="20"/>
              </w:rPr>
              <w:t xml:space="preserve">Врховни касациони суд, </w:t>
            </w:r>
            <w:r w:rsidRPr="00B9581D">
              <w:rPr>
                <w:rFonts w:ascii="Cambria" w:hAnsi="Cambria"/>
                <w:sz w:val="20"/>
                <w:szCs w:val="20"/>
              </w:rPr>
              <w:t xml:space="preserve">Државно веће тужилаца </w:t>
            </w:r>
            <w:r w:rsidR="007D189E" w:rsidRPr="00B9581D">
              <w:rPr>
                <w:rFonts w:ascii="Cambria" w:hAnsi="Cambria"/>
                <w:sz w:val="20"/>
                <w:szCs w:val="20"/>
              </w:rPr>
              <w:t>и Републичко јавно тужилаштво</w:t>
            </w:r>
            <w:r w:rsidR="00251FF1" w:rsidRPr="00B9581D">
              <w:rPr>
                <w:rFonts w:ascii="Cambria" w:hAnsi="Cambria"/>
                <w:sz w:val="20"/>
                <w:szCs w:val="20"/>
              </w:rPr>
              <w:t xml:space="preserve"> </w:t>
            </w:r>
          </w:p>
        </w:tc>
      </w:tr>
      <w:tr w:rsidR="00B9581D" w:rsidRPr="00B9581D" w14:paraId="63F021C2" w14:textId="77777777" w:rsidTr="00BD2C70">
        <w:tc>
          <w:tcPr>
            <w:tcW w:w="3119" w:type="dxa"/>
            <w:gridSpan w:val="2"/>
            <w:tcBorders>
              <w:bottom w:val="single" w:sz="4" w:space="0" w:color="auto"/>
            </w:tcBorders>
            <w:shd w:val="clear" w:color="auto" w:fill="9CC2E5" w:themeFill="accent1" w:themeFillTint="99"/>
          </w:tcPr>
          <w:p w14:paraId="6BBC8866" w14:textId="77777777" w:rsidR="00491F10" w:rsidRPr="00B9581D" w:rsidRDefault="00491F10" w:rsidP="00BD2C70">
            <w:pPr>
              <w:spacing w:after="120"/>
              <w:rPr>
                <w:rFonts w:ascii="Cambria" w:hAnsi="Cambria"/>
                <w:b/>
                <w:sz w:val="20"/>
                <w:szCs w:val="20"/>
              </w:rPr>
            </w:pPr>
            <w:r w:rsidRPr="00B9581D">
              <w:rPr>
                <w:rFonts w:ascii="Cambria" w:hAnsi="Cambria"/>
                <w:b/>
                <w:sz w:val="20"/>
                <w:szCs w:val="20"/>
              </w:rPr>
              <w:t>Тип мере:</w:t>
            </w:r>
          </w:p>
        </w:tc>
        <w:tc>
          <w:tcPr>
            <w:tcW w:w="13041" w:type="dxa"/>
            <w:gridSpan w:val="8"/>
            <w:tcBorders>
              <w:bottom w:val="single" w:sz="4" w:space="0" w:color="auto"/>
            </w:tcBorders>
            <w:shd w:val="clear" w:color="auto" w:fill="FFFFFF" w:themeFill="background1"/>
          </w:tcPr>
          <w:p w14:paraId="3AC99F46" w14:textId="77777777" w:rsidR="00491F10" w:rsidRPr="00B9581D" w:rsidRDefault="00AD61D6" w:rsidP="00AD61D6">
            <w:pPr>
              <w:spacing w:after="120"/>
              <w:jc w:val="both"/>
              <w:rPr>
                <w:rFonts w:ascii="Cambria" w:hAnsi="Cambria"/>
                <w:sz w:val="20"/>
                <w:szCs w:val="20"/>
              </w:rPr>
            </w:pPr>
            <w:r w:rsidRPr="00B9581D">
              <w:rPr>
                <w:rFonts w:ascii="Cambria" w:hAnsi="Cambria"/>
                <w:sz w:val="20"/>
                <w:szCs w:val="20"/>
              </w:rPr>
              <w:t>Информативно-едукативна</w:t>
            </w:r>
          </w:p>
        </w:tc>
      </w:tr>
      <w:tr w:rsidR="00B9581D" w:rsidRPr="00B9581D" w14:paraId="0B11FB3A" w14:textId="77777777" w:rsidTr="00BD2C70">
        <w:tc>
          <w:tcPr>
            <w:tcW w:w="3119" w:type="dxa"/>
            <w:gridSpan w:val="2"/>
            <w:tcBorders>
              <w:bottom w:val="single" w:sz="4" w:space="0" w:color="auto"/>
            </w:tcBorders>
            <w:shd w:val="clear" w:color="auto" w:fill="9CC2E5" w:themeFill="accent1" w:themeFillTint="99"/>
          </w:tcPr>
          <w:p w14:paraId="0E4C0DCF" w14:textId="77777777" w:rsidR="00491F10" w:rsidRPr="00B9581D" w:rsidRDefault="00491F10" w:rsidP="00BD2C70">
            <w:pPr>
              <w:spacing w:after="120"/>
              <w:rPr>
                <w:rFonts w:ascii="Cambria" w:hAnsi="Cambria"/>
                <w:b/>
                <w:sz w:val="20"/>
                <w:szCs w:val="20"/>
              </w:rPr>
            </w:pPr>
            <w:r w:rsidRPr="00B9581D">
              <w:rPr>
                <w:rFonts w:ascii="Cambria" w:hAnsi="Cambria"/>
                <w:b/>
                <w:sz w:val="20"/>
                <w:szCs w:val="20"/>
              </w:rPr>
              <w:t>Период спровођења:</w:t>
            </w:r>
          </w:p>
        </w:tc>
        <w:tc>
          <w:tcPr>
            <w:tcW w:w="13041" w:type="dxa"/>
            <w:gridSpan w:val="8"/>
            <w:tcBorders>
              <w:bottom w:val="single" w:sz="4" w:space="0" w:color="auto"/>
            </w:tcBorders>
            <w:shd w:val="clear" w:color="auto" w:fill="FFFFFF" w:themeFill="background1"/>
          </w:tcPr>
          <w:p w14:paraId="16BA7B1E" w14:textId="604D13AC" w:rsidR="00491F10" w:rsidRPr="00B9581D" w:rsidRDefault="00297689" w:rsidP="00297689">
            <w:pPr>
              <w:spacing w:after="120"/>
              <w:jc w:val="both"/>
              <w:rPr>
                <w:rFonts w:ascii="Cambria" w:hAnsi="Cambria"/>
                <w:sz w:val="20"/>
                <w:szCs w:val="20"/>
                <w:highlight w:val="yellow"/>
              </w:rPr>
            </w:pPr>
            <w:bookmarkStart w:id="24" w:name="_Hlk46360825"/>
            <w:r w:rsidRPr="00B9581D">
              <w:rPr>
                <w:rFonts w:ascii="Cambria" w:hAnsi="Cambria"/>
                <w:sz w:val="20"/>
                <w:szCs w:val="20"/>
              </w:rPr>
              <w:t xml:space="preserve">До  </w:t>
            </w:r>
            <w:r w:rsidR="00E966BF" w:rsidRPr="00B9581D">
              <w:rPr>
                <w:rFonts w:ascii="Cambria" w:hAnsi="Cambria"/>
                <w:sz w:val="20"/>
                <w:szCs w:val="20"/>
              </w:rPr>
              <w:t>4. квартала 202</w:t>
            </w:r>
            <w:r w:rsidR="00713B58" w:rsidRPr="00B9581D">
              <w:rPr>
                <w:rFonts w:ascii="Cambria" w:hAnsi="Cambria"/>
                <w:sz w:val="20"/>
                <w:szCs w:val="20"/>
              </w:rPr>
              <w:t>2</w:t>
            </w:r>
            <w:r w:rsidR="00E966BF" w:rsidRPr="00B9581D">
              <w:rPr>
                <w:rFonts w:ascii="Cambria" w:hAnsi="Cambria"/>
                <w:sz w:val="20"/>
                <w:szCs w:val="20"/>
              </w:rPr>
              <w:t xml:space="preserve">. </w:t>
            </w:r>
            <w:bookmarkEnd w:id="24"/>
          </w:p>
        </w:tc>
      </w:tr>
      <w:tr w:rsidR="00B9581D" w:rsidRPr="00B9581D" w14:paraId="6A0D5CAE" w14:textId="77777777" w:rsidTr="00BD2C70">
        <w:tc>
          <w:tcPr>
            <w:tcW w:w="1616" w:type="dxa"/>
            <w:shd w:val="clear" w:color="auto" w:fill="DEEAF6" w:themeFill="accent1" w:themeFillTint="33"/>
          </w:tcPr>
          <w:p w14:paraId="4BDFA4EE" w14:textId="77777777" w:rsidR="00491F10" w:rsidRPr="00B9581D" w:rsidRDefault="00491F10" w:rsidP="00BD2C70">
            <w:pPr>
              <w:spacing w:after="120"/>
              <w:jc w:val="center"/>
              <w:rPr>
                <w:rFonts w:ascii="Cambria" w:hAnsi="Cambria"/>
                <w:b/>
                <w:sz w:val="20"/>
                <w:szCs w:val="20"/>
              </w:rPr>
            </w:pPr>
            <w:r w:rsidRPr="00B9581D">
              <w:rPr>
                <w:rFonts w:ascii="Cambria" w:hAnsi="Cambria"/>
                <w:b/>
                <w:sz w:val="20"/>
                <w:szCs w:val="20"/>
              </w:rPr>
              <w:t>Показатељ крајњег исхода</w:t>
            </w:r>
          </w:p>
        </w:tc>
        <w:tc>
          <w:tcPr>
            <w:tcW w:w="1503" w:type="dxa"/>
            <w:shd w:val="clear" w:color="auto" w:fill="DEEAF6" w:themeFill="accent1" w:themeFillTint="33"/>
          </w:tcPr>
          <w:p w14:paraId="5DC71587" w14:textId="77777777" w:rsidR="00491F10" w:rsidRPr="00B9581D" w:rsidRDefault="00491F10" w:rsidP="00BD2C70">
            <w:pPr>
              <w:spacing w:after="120"/>
              <w:jc w:val="center"/>
              <w:rPr>
                <w:rFonts w:ascii="Cambria" w:hAnsi="Cambria"/>
                <w:b/>
                <w:sz w:val="20"/>
                <w:szCs w:val="20"/>
              </w:rPr>
            </w:pPr>
            <w:r w:rsidRPr="00B9581D">
              <w:rPr>
                <w:rFonts w:ascii="Cambria" w:hAnsi="Cambria"/>
                <w:b/>
                <w:sz w:val="20"/>
                <w:szCs w:val="20"/>
              </w:rPr>
              <w:t>Јединица мере</w:t>
            </w:r>
          </w:p>
        </w:tc>
        <w:tc>
          <w:tcPr>
            <w:tcW w:w="1729" w:type="dxa"/>
            <w:shd w:val="clear" w:color="auto" w:fill="DEEAF6" w:themeFill="accent1" w:themeFillTint="33"/>
          </w:tcPr>
          <w:p w14:paraId="3991B86E" w14:textId="77777777" w:rsidR="00491F10" w:rsidRPr="00B9581D" w:rsidRDefault="00491F10" w:rsidP="00BD2C70">
            <w:pPr>
              <w:spacing w:after="120"/>
              <w:jc w:val="center"/>
              <w:rPr>
                <w:rFonts w:ascii="Cambria" w:hAnsi="Cambria"/>
                <w:b/>
                <w:sz w:val="20"/>
                <w:szCs w:val="20"/>
              </w:rPr>
            </w:pPr>
            <w:r w:rsidRPr="00B9581D">
              <w:rPr>
                <w:rFonts w:ascii="Cambria" w:hAnsi="Cambria"/>
                <w:b/>
                <w:sz w:val="20"/>
                <w:szCs w:val="20"/>
              </w:rPr>
              <w:t>Извор верификације</w:t>
            </w:r>
          </w:p>
        </w:tc>
        <w:tc>
          <w:tcPr>
            <w:tcW w:w="1616" w:type="dxa"/>
            <w:shd w:val="clear" w:color="auto" w:fill="DEEAF6" w:themeFill="accent1" w:themeFillTint="33"/>
          </w:tcPr>
          <w:p w14:paraId="265D2C61" w14:textId="77777777" w:rsidR="00491F10" w:rsidRPr="00B9581D" w:rsidRDefault="00491F10" w:rsidP="00BD2C70">
            <w:pPr>
              <w:spacing w:after="120"/>
              <w:jc w:val="center"/>
              <w:rPr>
                <w:rFonts w:ascii="Cambria" w:hAnsi="Cambria"/>
                <w:b/>
                <w:sz w:val="20"/>
                <w:szCs w:val="20"/>
              </w:rPr>
            </w:pPr>
            <w:r w:rsidRPr="00B9581D">
              <w:rPr>
                <w:rFonts w:ascii="Cambria" w:hAnsi="Cambria"/>
                <w:b/>
                <w:sz w:val="20"/>
                <w:szCs w:val="20"/>
              </w:rPr>
              <w:t>Почетна вредност</w:t>
            </w:r>
          </w:p>
        </w:tc>
        <w:tc>
          <w:tcPr>
            <w:tcW w:w="1616" w:type="dxa"/>
            <w:shd w:val="clear" w:color="auto" w:fill="DEEAF6" w:themeFill="accent1" w:themeFillTint="33"/>
          </w:tcPr>
          <w:p w14:paraId="5F7C459A" w14:textId="77777777" w:rsidR="00491F10" w:rsidRPr="00B9581D" w:rsidRDefault="00491F10" w:rsidP="00BD2C70">
            <w:pPr>
              <w:spacing w:after="120"/>
              <w:jc w:val="center"/>
              <w:rPr>
                <w:rFonts w:ascii="Cambria" w:hAnsi="Cambria"/>
                <w:b/>
                <w:sz w:val="20"/>
                <w:szCs w:val="20"/>
              </w:rPr>
            </w:pPr>
            <w:r w:rsidRPr="00B9581D">
              <w:rPr>
                <w:rFonts w:ascii="Cambria" w:hAnsi="Cambria"/>
                <w:b/>
                <w:sz w:val="20"/>
                <w:szCs w:val="20"/>
              </w:rPr>
              <w:t>Почетна година</w:t>
            </w:r>
          </w:p>
        </w:tc>
        <w:tc>
          <w:tcPr>
            <w:tcW w:w="1616" w:type="dxa"/>
            <w:shd w:val="clear" w:color="auto" w:fill="DEEAF6" w:themeFill="accent1" w:themeFillTint="33"/>
          </w:tcPr>
          <w:p w14:paraId="3D86FFE9" w14:textId="77777777" w:rsidR="00491F10" w:rsidRPr="00B9581D" w:rsidRDefault="00491F10" w:rsidP="00BD2C70">
            <w:pPr>
              <w:spacing w:after="120"/>
              <w:jc w:val="center"/>
              <w:rPr>
                <w:rFonts w:ascii="Cambria" w:hAnsi="Cambria"/>
                <w:b/>
                <w:sz w:val="20"/>
                <w:szCs w:val="20"/>
              </w:rPr>
            </w:pPr>
            <w:r w:rsidRPr="00B9581D">
              <w:rPr>
                <w:rFonts w:ascii="Cambria" w:hAnsi="Cambria"/>
                <w:b/>
                <w:sz w:val="20"/>
                <w:szCs w:val="20"/>
              </w:rPr>
              <w:t>Циљана вредност у 202</w:t>
            </w:r>
            <w:r w:rsidR="00713B58" w:rsidRPr="00B9581D">
              <w:rPr>
                <w:rFonts w:ascii="Cambria" w:hAnsi="Cambria"/>
                <w:b/>
                <w:sz w:val="20"/>
                <w:szCs w:val="20"/>
              </w:rPr>
              <w:t>2</w:t>
            </w:r>
            <w:r w:rsidRPr="00B9581D">
              <w:rPr>
                <w:rFonts w:ascii="Cambria" w:hAnsi="Cambria"/>
                <w:b/>
                <w:sz w:val="20"/>
                <w:szCs w:val="20"/>
              </w:rPr>
              <w:t>. год.</w:t>
            </w:r>
          </w:p>
        </w:tc>
        <w:tc>
          <w:tcPr>
            <w:tcW w:w="1616" w:type="dxa"/>
            <w:shd w:val="clear" w:color="auto" w:fill="DEEAF6" w:themeFill="accent1" w:themeFillTint="33"/>
          </w:tcPr>
          <w:p w14:paraId="7F1454BF" w14:textId="77777777" w:rsidR="00491F10" w:rsidRPr="00B9581D" w:rsidRDefault="00491F10" w:rsidP="00BD2C70">
            <w:pPr>
              <w:spacing w:after="120"/>
              <w:jc w:val="center"/>
              <w:rPr>
                <w:rFonts w:ascii="Cambria" w:hAnsi="Cambria"/>
                <w:b/>
                <w:sz w:val="20"/>
                <w:szCs w:val="20"/>
              </w:rPr>
            </w:pPr>
            <w:r w:rsidRPr="00B9581D">
              <w:rPr>
                <w:rFonts w:ascii="Cambria" w:hAnsi="Cambria"/>
                <w:b/>
                <w:sz w:val="20"/>
                <w:szCs w:val="20"/>
              </w:rPr>
              <w:t>Циљана вредност у 202</w:t>
            </w:r>
            <w:r w:rsidR="00713B58" w:rsidRPr="00B9581D">
              <w:rPr>
                <w:rFonts w:ascii="Cambria" w:hAnsi="Cambria"/>
                <w:b/>
                <w:sz w:val="20"/>
                <w:szCs w:val="20"/>
              </w:rPr>
              <w:t>3</w:t>
            </w:r>
            <w:r w:rsidRPr="00B9581D">
              <w:rPr>
                <w:rFonts w:ascii="Cambria" w:hAnsi="Cambria"/>
                <w:b/>
                <w:sz w:val="20"/>
                <w:szCs w:val="20"/>
              </w:rPr>
              <w:t>. год.</w:t>
            </w:r>
          </w:p>
        </w:tc>
        <w:tc>
          <w:tcPr>
            <w:tcW w:w="1616" w:type="dxa"/>
            <w:shd w:val="clear" w:color="auto" w:fill="DEEAF6" w:themeFill="accent1" w:themeFillTint="33"/>
          </w:tcPr>
          <w:p w14:paraId="4A04320D" w14:textId="77777777" w:rsidR="00491F10" w:rsidRPr="00B9581D" w:rsidRDefault="00491F10" w:rsidP="00BD2C70">
            <w:pPr>
              <w:spacing w:after="120"/>
              <w:jc w:val="center"/>
              <w:rPr>
                <w:rFonts w:ascii="Cambria" w:hAnsi="Cambria"/>
                <w:b/>
                <w:sz w:val="20"/>
                <w:szCs w:val="20"/>
              </w:rPr>
            </w:pPr>
            <w:r w:rsidRPr="00B9581D">
              <w:rPr>
                <w:rFonts w:ascii="Cambria" w:hAnsi="Cambria"/>
                <w:b/>
                <w:sz w:val="20"/>
                <w:szCs w:val="20"/>
              </w:rPr>
              <w:t>Циљана вредност у 202</w:t>
            </w:r>
            <w:r w:rsidR="00713B58" w:rsidRPr="00B9581D">
              <w:rPr>
                <w:rFonts w:ascii="Cambria" w:hAnsi="Cambria"/>
                <w:b/>
                <w:sz w:val="20"/>
                <w:szCs w:val="20"/>
              </w:rPr>
              <w:t>4</w:t>
            </w:r>
            <w:r w:rsidRPr="00B9581D">
              <w:rPr>
                <w:rFonts w:ascii="Cambria" w:hAnsi="Cambria"/>
                <w:b/>
                <w:sz w:val="20"/>
                <w:szCs w:val="20"/>
              </w:rPr>
              <w:t>. год.</w:t>
            </w:r>
          </w:p>
        </w:tc>
        <w:tc>
          <w:tcPr>
            <w:tcW w:w="1616" w:type="dxa"/>
            <w:shd w:val="clear" w:color="auto" w:fill="DEEAF6" w:themeFill="accent1" w:themeFillTint="33"/>
          </w:tcPr>
          <w:p w14:paraId="1E00F092" w14:textId="77777777" w:rsidR="00491F10" w:rsidRPr="00B9581D" w:rsidRDefault="00491F10" w:rsidP="00BD2C70">
            <w:pPr>
              <w:spacing w:after="120"/>
              <w:jc w:val="center"/>
              <w:rPr>
                <w:rFonts w:ascii="Cambria" w:hAnsi="Cambria"/>
                <w:b/>
                <w:sz w:val="20"/>
                <w:szCs w:val="20"/>
              </w:rPr>
            </w:pPr>
            <w:r w:rsidRPr="00B9581D">
              <w:rPr>
                <w:rFonts w:ascii="Cambria" w:hAnsi="Cambria"/>
                <w:b/>
                <w:sz w:val="20"/>
                <w:szCs w:val="20"/>
              </w:rPr>
              <w:t>Циљана вредност у 202</w:t>
            </w:r>
            <w:r w:rsidR="00713B58" w:rsidRPr="00B9581D">
              <w:rPr>
                <w:rFonts w:ascii="Cambria" w:hAnsi="Cambria"/>
                <w:b/>
                <w:sz w:val="20"/>
                <w:szCs w:val="20"/>
              </w:rPr>
              <w:t>5</w:t>
            </w:r>
            <w:r w:rsidRPr="00B9581D">
              <w:rPr>
                <w:rFonts w:ascii="Cambria" w:hAnsi="Cambria"/>
                <w:b/>
                <w:sz w:val="20"/>
                <w:szCs w:val="20"/>
              </w:rPr>
              <w:t>. год.</w:t>
            </w:r>
          </w:p>
        </w:tc>
        <w:tc>
          <w:tcPr>
            <w:tcW w:w="1616" w:type="dxa"/>
            <w:shd w:val="clear" w:color="auto" w:fill="DEEAF6" w:themeFill="accent1" w:themeFillTint="33"/>
          </w:tcPr>
          <w:p w14:paraId="2519CE55" w14:textId="77777777" w:rsidR="00491F10" w:rsidRPr="00B9581D" w:rsidRDefault="00491F10" w:rsidP="00BD2C70">
            <w:pPr>
              <w:spacing w:after="120"/>
              <w:jc w:val="center"/>
              <w:rPr>
                <w:rFonts w:ascii="Cambria" w:hAnsi="Cambria"/>
                <w:b/>
                <w:sz w:val="20"/>
                <w:szCs w:val="20"/>
              </w:rPr>
            </w:pPr>
            <w:r w:rsidRPr="00B9581D">
              <w:rPr>
                <w:rFonts w:ascii="Cambria" w:hAnsi="Cambria"/>
                <w:b/>
                <w:sz w:val="20"/>
                <w:szCs w:val="20"/>
              </w:rPr>
              <w:t>Циљана вредност у 202</w:t>
            </w:r>
            <w:r w:rsidR="00713B58" w:rsidRPr="00B9581D">
              <w:rPr>
                <w:rFonts w:ascii="Cambria" w:hAnsi="Cambria"/>
                <w:b/>
                <w:sz w:val="20"/>
                <w:szCs w:val="20"/>
              </w:rPr>
              <w:t>6</w:t>
            </w:r>
            <w:r w:rsidRPr="00B9581D">
              <w:rPr>
                <w:rFonts w:ascii="Cambria" w:hAnsi="Cambria"/>
                <w:b/>
                <w:sz w:val="20"/>
                <w:szCs w:val="20"/>
              </w:rPr>
              <w:t>. год.</w:t>
            </w:r>
          </w:p>
        </w:tc>
      </w:tr>
      <w:tr w:rsidR="00B9581D" w:rsidRPr="00B9581D" w14:paraId="490B0F6B" w14:textId="77777777" w:rsidTr="00BD2C70">
        <w:tc>
          <w:tcPr>
            <w:tcW w:w="1616" w:type="dxa"/>
            <w:tcBorders>
              <w:bottom w:val="single" w:sz="4" w:space="0" w:color="auto"/>
            </w:tcBorders>
            <w:shd w:val="clear" w:color="auto" w:fill="FFFFFF" w:themeFill="background1"/>
          </w:tcPr>
          <w:p w14:paraId="1DA97C32" w14:textId="77777777" w:rsidR="00491F10" w:rsidRPr="00B9581D" w:rsidRDefault="00FB18D7" w:rsidP="00FB18D7">
            <w:pPr>
              <w:spacing w:after="120"/>
              <w:rPr>
                <w:rFonts w:ascii="Cambria" w:hAnsi="Cambria"/>
                <w:sz w:val="20"/>
                <w:szCs w:val="20"/>
              </w:rPr>
            </w:pPr>
            <w:r w:rsidRPr="00B9581D">
              <w:rPr>
                <w:rFonts w:ascii="Cambria" w:hAnsi="Cambria"/>
                <w:sz w:val="20"/>
                <w:szCs w:val="20"/>
              </w:rPr>
              <w:t xml:space="preserve">Испитивање делотворности постојећег  </w:t>
            </w:r>
            <w:r w:rsidR="00DA7A98" w:rsidRPr="00B9581D">
              <w:rPr>
                <w:rFonts w:ascii="Cambria" w:hAnsi="Cambria"/>
                <w:sz w:val="20"/>
                <w:szCs w:val="20"/>
              </w:rPr>
              <w:t>процеса</w:t>
            </w:r>
            <w:r w:rsidRPr="00B9581D">
              <w:rPr>
                <w:rFonts w:ascii="Cambria" w:hAnsi="Cambria"/>
                <w:sz w:val="20"/>
                <w:szCs w:val="20"/>
              </w:rPr>
              <w:t xml:space="preserve"> </w:t>
            </w:r>
            <w:r w:rsidR="00DE44B8" w:rsidRPr="00B9581D">
              <w:rPr>
                <w:rFonts w:ascii="Cambria" w:hAnsi="Cambria"/>
                <w:sz w:val="20"/>
                <w:szCs w:val="20"/>
              </w:rPr>
              <w:t xml:space="preserve">стратешког </w:t>
            </w:r>
            <w:r w:rsidRPr="00B9581D">
              <w:rPr>
                <w:rFonts w:ascii="Cambria" w:hAnsi="Cambria"/>
                <w:sz w:val="20"/>
                <w:szCs w:val="20"/>
              </w:rPr>
              <w:t>планирањ</w:t>
            </w:r>
            <w:r w:rsidR="00DA7A98" w:rsidRPr="00B9581D">
              <w:rPr>
                <w:rFonts w:ascii="Cambria" w:hAnsi="Cambria"/>
                <w:sz w:val="20"/>
                <w:szCs w:val="20"/>
              </w:rPr>
              <w:t>а</w:t>
            </w:r>
            <w:r w:rsidRPr="00B9581D">
              <w:rPr>
                <w:rFonts w:ascii="Cambria" w:hAnsi="Cambria"/>
                <w:sz w:val="20"/>
                <w:szCs w:val="20"/>
              </w:rPr>
              <w:t xml:space="preserve"> људских ресурса</w:t>
            </w:r>
            <w:r w:rsidR="00DA7A98" w:rsidRPr="00B9581D">
              <w:rPr>
                <w:rFonts w:ascii="Cambria" w:hAnsi="Cambria"/>
                <w:sz w:val="20"/>
                <w:szCs w:val="20"/>
              </w:rPr>
              <w:t xml:space="preserve"> у правосуђу</w:t>
            </w:r>
          </w:p>
        </w:tc>
        <w:tc>
          <w:tcPr>
            <w:tcW w:w="1503" w:type="dxa"/>
            <w:tcBorders>
              <w:bottom w:val="single" w:sz="4" w:space="0" w:color="auto"/>
            </w:tcBorders>
            <w:shd w:val="clear" w:color="auto" w:fill="FFFFFF" w:themeFill="background1"/>
          </w:tcPr>
          <w:p w14:paraId="0A0E3CBF" w14:textId="696AA825" w:rsidR="00491F10" w:rsidRPr="00B9581D" w:rsidRDefault="00FB18D7" w:rsidP="00BD2C70">
            <w:pPr>
              <w:spacing w:after="120"/>
              <w:rPr>
                <w:rFonts w:ascii="Cambria" w:hAnsi="Cambria"/>
                <w:sz w:val="20"/>
                <w:szCs w:val="20"/>
              </w:rPr>
            </w:pPr>
            <w:r w:rsidRPr="00B9581D">
              <w:rPr>
                <w:rFonts w:ascii="Cambria" w:hAnsi="Cambria"/>
                <w:sz w:val="20"/>
                <w:szCs w:val="20"/>
              </w:rPr>
              <w:t>Извештај о испитивању делотворно</w:t>
            </w:r>
            <w:r w:rsidR="004E2EC0" w:rsidRPr="00B9581D">
              <w:rPr>
                <w:rFonts w:ascii="Cambria" w:hAnsi="Cambria"/>
                <w:sz w:val="20"/>
                <w:szCs w:val="20"/>
                <w:lang w:val="sr-Cyrl-RS"/>
              </w:rPr>
              <w:t>-</w:t>
            </w:r>
            <w:r w:rsidRPr="00B9581D">
              <w:rPr>
                <w:rFonts w:ascii="Cambria" w:hAnsi="Cambria"/>
                <w:sz w:val="20"/>
                <w:szCs w:val="20"/>
              </w:rPr>
              <w:t xml:space="preserve">сти </w:t>
            </w:r>
            <w:r w:rsidR="00DA7A98" w:rsidRPr="00B9581D">
              <w:rPr>
                <w:rFonts w:ascii="Cambria" w:hAnsi="Cambria"/>
                <w:sz w:val="20"/>
                <w:szCs w:val="20"/>
              </w:rPr>
              <w:t>постојећег  процеса</w:t>
            </w:r>
            <w:r w:rsidR="00DE44B8" w:rsidRPr="00B9581D">
              <w:rPr>
                <w:rFonts w:ascii="Cambria" w:hAnsi="Cambria"/>
                <w:sz w:val="20"/>
                <w:szCs w:val="20"/>
              </w:rPr>
              <w:t xml:space="preserve"> </w:t>
            </w:r>
            <w:r w:rsidR="0011326D" w:rsidRPr="00B9581D">
              <w:rPr>
                <w:rFonts w:ascii="Cambria" w:hAnsi="Cambria"/>
                <w:sz w:val="20"/>
                <w:szCs w:val="20"/>
              </w:rPr>
              <w:t>стратешког</w:t>
            </w:r>
            <w:r w:rsidR="00DA7A98" w:rsidRPr="00B9581D">
              <w:rPr>
                <w:rFonts w:ascii="Cambria" w:hAnsi="Cambria"/>
                <w:sz w:val="20"/>
                <w:szCs w:val="20"/>
              </w:rPr>
              <w:t xml:space="preserve"> планирања људских ресурса у правосуђу</w:t>
            </w:r>
          </w:p>
        </w:tc>
        <w:tc>
          <w:tcPr>
            <w:tcW w:w="1729" w:type="dxa"/>
            <w:shd w:val="clear" w:color="auto" w:fill="FFFFFF" w:themeFill="background1"/>
          </w:tcPr>
          <w:p w14:paraId="5F3D0FCD" w14:textId="77777777" w:rsidR="00491F10" w:rsidRPr="00B9581D" w:rsidRDefault="00FB18D7" w:rsidP="00BD2C70">
            <w:pPr>
              <w:spacing w:after="120"/>
              <w:rPr>
                <w:rFonts w:ascii="Cambria" w:hAnsi="Cambria"/>
                <w:sz w:val="20"/>
                <w:szCs w:val="20"/>
              </w:rPr>
            </w:pPr>
            <w:r w:rsidRPr="00B9581D">
              <w:rPr>
                <w:rFonts w:ascii="Cambria" w:hAnsi="Cambria"/>
                <w:sz w:val="20"/>
                <w:szCs w:val="20"/>
              </w:rPr>
              <w:t xml:space="preserve">Објављен извештај о испитивању делотворности </w:t>
            </w:r>
            <w:r w:rsidR="00DA7A98" w:rsidRPr="00B9581D">
              <w:rPr>
                <w:rFonts w:ascii="Cambria" w:hAnsi="Cambria"/>
                <w:sz w:val="20"/>
                <w:szCs w:val="20"/>
              </w:rPr>
              <w:t xml:space="preserve">постојећег  процеса </w:t>
            </w:r>
            <w:r w:rsidR="0011326D" w:rsidRPr="00B9581D">
              <w:rPr>
                <w:rFonts w:ascii="Cambria" w:hAnsi="Cambria"/>
                <w:sz w:val="20"/>
                <w:szCs w:val="20"/>
              </w:rPr>
              <w:t>стратешког</w:t>
            </w:r>
            <w:r w:rsidR="00DE44B8" w:rsidRPr="00B9581D">
              <w:rPr>
                <w:rFonts w:ascii="Cambria" w:hAnsi="Cambria"/>
                <w:sz w:val="20"/>
                <w:szCs w:val="20"/>
              </w:rPr>
              <w:t xml:space="preserve"> </w:t>
            </w:r>
            <w:r w:rsidR="00DA7A98" w:rsidRPr="00B9581D">
              <w:rPr>
                <w:rFonts w:ascii="Cambria" w:hAnsi="Cambria"/>
                <w:sz w:val="20"/>
                <w:szCs w:val="20"/>
              </w:rPr>
              <w:t>планирања људских ресурса у правосуђу</w:t>
            </w:r>
          </w:p>
        </w:tc>
        <w:tc>
          <w:tcPr>
            <w:tcW w:w="1616" w:type="dxa"/>
            <w:shd w:val="clear" w:color="auto" w:fill="FFFFFF" w:themeFill="background1"/>
          </w:tcPr>
          <w:p w14:paraId="44940FF4" w14:textId="77777777" w:rsidR="00491F10" w:rsidRPr="00B9581D" w:rsidRDefault="009C1452" w:rsidP="00BD2C70">
            <w:pPr>
              <w:spacing w:after="120"/>
              <w:rPr>
                <w:rFonts w:ascii="Cambria" w:hAnsi="Cambria"/>
                <w:sz w:val="20"/>
                <w:szCs w:val="20"/>
              </w:rPr>
            </w:pPr>
            <w:r w:rsidRPr="00B9581D">
              <w:rPr>
                <w:rFonts w:ascii="Cambria" w:hAnsi="Cambria"/>
                <w:sz w:val="20"/>
                <w:szCs w:val="20"/>
              </w:rPr>
              <w:t>Ниједно слично испитивање није спроведено</w:t>
            </w:r>
            <w:r w:rsidR="0011326D" w:rsidRPr="00B9581D">
              <w:rPr>
                <w:rFonts w:ascii="Cambria" w:hAnsi="Cambria"/>
                <w:sz w:val="20"/>
                <w:szCs w:val="20"/>
              </w:rPr>
              <w:t xml:space="preserve"> </w:t>
            </w:r>
          </w:p>
        </w:tc>
        <w:tc>
          <w:tcPr>
            <w:tcW w:w="1616" w:type="dxa"/>
            <w:shd w:val="clear" w:color="auto" w:fill="FFFFFF" w:themeFill="background1"/>
          </w:tcPr>
          <w:p w14:paraId="7F34CD5E" w14:textId="77777777" w:rsidR="00491F10" w:rsidRPr="00B9581D" w:rsidRDefault="008F0D67" w:rsidP="00BD2C70">
            <w:pPr>
              <w:spacing w:after="120"/>
              <w:jc w:val="center"/>
              <w:rPr>
                <w:rFonts w:ascii="Cambria" w:hAnsi="Cambria"/>
                <w:sz w:val="20"/>
                <w:szCs w:val="20"/>
              </w:rPr>
            </w:pPr>
            <w:r w:rsidRPr="00B9581D">
              <w:rPr>
                <w:rFonts w:ascii="Cambria" w:hAnsi="Cambria"/>
                <w:sz w:val="20"/>
                <w:szCs w:val="20"/>
              </w:rPr>
              <w:t>2021</w:t>
            </w:r>
          </w:p>
        </w:tc>
        <w:tc>
          <w:tcPr>
            <w:tcW w:w="1616" w:type="dxa"/>
            <w:shd w:val="clear" w:color="auto" w:fill="FFFFFF" w:themeFill="background1"/>
          </w:tcPr>
          <w:p w14:paraId="27B7852A" w14:textId="77777777" w:rsidR="00491F10" w:rsidRPr="00B9581D" w:rsidRDefault="0045226B" w:rsidP="0039228A">
            <w:pPr>
              <w:spacing w:after="120"/>
              <w:rPr>
                <w:rFonts w:ascii="Cambria" w:hAnsi="Cambria"/>
                <w:sz w:val="20"/>
                <w:szCs w:val="20"/>
              </w:rPr>
            </w:pPr>
            <w:r w:rsidRPr="00B9581D">
              <w:rPr>
                <w:rFonts w:ascii="Cambria" w:hAnsi="Cambria"/>
                <w:sz w:val="20"/>
                <w:szCs w:val="20"/>
              </w:rPr>
              <w:t xml:space="preserve">Спроведено испитивање делотворности постојећег  процеса </w:t>
            </w:r>
            <w:r w:rsidR="0011326D" w:rsidRPr="00B9581D">
              <w:rPr>
                <w:rFonts w:ascii="Cambria" w:hAnsi="Cambria"/>
                <w:sz w:val="20"/>
                <w:szCs w:val="20"/>
              </w:rPr>
              <w:t>стра</w:t>
            </w:r>
            <w:r w:rsidRPr="00B9581D">
              <w:rPr>
                <w:rFonts w:ascii="Cambria" w:hAnsi="Cambria"/>
                <w:sz w:val="20"/>
                <w:szCs w:val="20"/>
              </w:rPr>
              <w:t>тешког  планирања људских ресурса у правосуђу</w:t>
            </w:r>
          </w:p>
        </w:tc>
        <w:tc>
          <w:tcPr>
            <w:tcW w:w="1616" w:type="dxa"/>
            <w:shd w:val="clear" w:color="auto" w:fill="FFFFFF" w:themeFill="background1"/>
          </w:tcPr>
          <w:p w14:paraId="467C5308" w14:textId="35A73047" w:rsidR="00491F10" w:rsidRPr="00B9581D" w:rsidRDefault="0045226B" w:rsidP="00773396">
            <w:pPr>
              <w:spacing w:after="120"/>
              <w:jc w:val="center"/>
              <w:rPr>
                <w:rFonts w:ascii="Cambria" w:hAnsi="Cambria"/>
                <w:sz w:val="20"/>
                <w:szCs w:val="20"/>
              </w:rPr>
            </w:pPr>
            <w:r w:rsidRPr="00B9581D">
              <w:rPr>
                <w:rFonts w:ascii="Cambria" w:hAnsi="Cambria"/>
                <w:sz w:val="20"/>
                <w:szCs w:val="20"/>
              </w:rPr>
              <w:t>/</w:t>
            </w:r>
          </w:p>
        </w:tc>
        <w:tc>
          <w:tcPr>
            <w:tcW w:w="1616" w:type="dxa"/>
            <w:shd w:val="clear" w:color="auto" w:fill="FFFFFF" w:themeFill="background1"/>
          </w:tcPr>
          <w:p w14:paraId="2A8A2B48" w14:textId="77777777" w:rsidR="00491F10" w:rsidRPr="00B9581D" w:rsidRDefault="00491F10" w:rsidP="00BD2C70">
            <w:pPr>
              <w:spacing w:after="120"/>
              <w:jc w:val="center"/>
              <w:rPr>
                <w:rFonts w:ascii="Cambria" w:hAnsi="Cambria"/>
                <w:sz w:val="20"/>
                <w:szCs w:val="20"/>
              </w:rPr>
            </w:pPr>
            <w:r w:rsidRPr="00B9581D">
              <w:rPr>
                <w:rFonts w:ascii="Cambria" w:hAnsi="Cambria"/>
                <w:sz w:val="20"/>
                <w:szCs w:val="20"/>
              </w:rPr>
              <w:t>/</w:t>
            </w:r>
          </w:p>
        </w:tc>
        <w:tc>
          <w:tcPr>
            <w:tcW w:w="1616" w:type="dxa"/>
            <w:shd w:val="clear" w:color="auto" w:fill="FFFFFF" w:themeFill="background1"/>
          </w:tcPr>
          <w:p w14:paraId="11AB26AD" w14:textId="77777777" w:rsidR="00491F10" w:rsidRPr="00B9581D" w:rsidRDefault="00491F10" w:rsidP="00BD2C70">
            <w:pPr>
              <w:spacing w:after="120"/>
              <w:jc w:val="center"/>
              <w:rPr>
                <w:rFonts w:ascii="Cambria" w:hAnsi="Cambria"/>
                <w:sz w:val="20"/>
                <w:szCs w:val="20"/>
              </w:rPr>
            </w:pPr>
            <w:r w:rsidRPr="00B9581D">
              <w:rPr>
                <w:rFonts w:ascii="Cambria" w:hAnsi="Cambria"/>
                <w:sz w:val="20"/>
                <w:szCs w:val="20"/>
              </w:rPr>
              <w:t>/</w:t>
            </w:r>
          </w:p>
        </w:tc>
        <w:tc>
          <w:tcPr>
            <w:tcW w:w="1616" w:type="dxa"/>
            <w:shd w:val="clear" w:color="auto" w:fill="FFFFFF" w:themeFill="background1"/>
          </w:tcPr>
          <w:p w14:paraId="6DF77331" w14:textId="77777777" w:rsidR="00491F10" w:rsidRPr="00B9581D" w:rsidRDefault="00FB18D7" w:rsidP="00FB18D7">
            <w:pPr>
              <w:spacing w:after="120"/>
              <w:jc w:val="center"/>
              <w:rPr>
                <w:rFonts w:ascii="Cambria" w:hAnsi="Cambria"/>
                <w:sz w:val="20"/>
                <w:szCs w:val="20"/>
              </w:rPr>
            </w:pPr>
            <w:r w:rsidRPr="00B9581D">
              <w:rPr>
                <w:rFonts w:ascii="Cambria" w:hAnsi="Cambria"/>
                <w:sz w:val="20"/>
                <w:szCs w:val="20"/>
              </w:rPr>
              <w:t>/</w:t>
            </w:r>
          </w:p>
        </w:tc>
      </w:tr>
      <w:tr w:rsidR="00B9581D" w:rsidRPr="00B9581D" w14:paraId="551F590A" w14:textId="77777777" w:rsidTr="00BD2C70">
        <w:tc>
          <w:tcPr>
            <w:tcW w:w="3119" w:type="dxa"/>
            <w:gridSpan w:val="2"/>
            <w:vMerge w:val="restart"/>
            <w:shd w:val="clear" w:color="auto" w:fill="9CC2E5" w:themeFill="accent1" w:themeFillTint="99"/>
            <w:vAlign w:val="center"/>
          </w:tcPr>
          <w:p w14:paraId="485B5602" w14:textId="77777777" w:rsidR="00491F10" w:rsidRPr="00B9581D" w:rsidRDefault="00491F10" w:rsidP="00BD2C70">
            <w:pPr>
              <w:spacing w:after="120"/>
              <w:rPr>
                <w:rFonts w:ascii="Cambria" w:hAnsi="Cambria"/>
                <w:b/>
                <w:bCs/>
                <w:sz w:val="20"/>
                <w:szCs w:val="20"/>
              </w:rPr>
            </w:pPr>
            <w:r w:rsidRPr="00B9581D">
              <w:rPr>
                <w:rFonts w:ascii="Cambria" w:hAnsi="Cambria"/>
                <w:b/>
                <w:bCs/>
                <w:sz w:val="20"/>
                <w:szCs w:val="20"/>
              </w:rPr>
              <w:t>Извор финансирања мере</w:t>
            </w:r>
          </w:p>
        </w:tc>
        <w:tc>
          <w:tcPr>
            <w:tcW w:w="4961" w:type="dxa"/>
            <w:gridSpan w:val="3"/>
            <w:vMerge w:val="restart"/>
            <w:shd w:val="clear" w:color="auto" w:fill="FFFFFF" w:themeFill="background1"/>
            <w:vAlign w:val="center"/>
          </w:tcPr>
          <w:p w14:paraId="72FF7845" w14:textId="77777777" w:rsidR="00491F10" w:rsidRPr="00B9581D" w:rsidRDefault="00491F10" w:rsidP="00BD2C70">
            <w:pPr>
              <w:spacing w:after="120"/>
              <w:jc w:val="center"/>
              <w:rPr>
                <w:rFonts w:ascii="Cambria" w:hAnsi="Cambria"/>
                <w:sz w:val="20"/>
                <w:szCs w:val="20"/>
              </w:rPr>
            </w:pPr>
            <w:r w:rsidRPr="00B9581D">
              <w:rPr>
                <w:rFonts w:ascii="Cambria" w:hAnsi="Cambria"/>
                <w:sz w:val="20"/>
                <w:szCs w:val="20"/>
              </w:rPr>
              <w:t>Веза са програмским буџетом</w:t>
            </w:r>
          </w:p>
        </w:tc>
        <w:tc>
          <w:tcPr>
            <w:tcW w:w="8080" w:type="dxa"/>
            <w:gridSpan w:val="5"/>
            <w:shd w:val="clear" w:color="auto" w:fill="FFFFFF" w:themeFill="background1"/>
          </w:tcPr>
          <w:p w14:paraId="4DB5DE56" w14:textId="77777777" w:rsidR="00491F10" w:rsidRPr="00B9581D" w:rsidRDefault="00491F10" w:rsidP="00BD2C70">
            <w:pPr>
              <w:spacing w:after="120"/>
              <w:rPr>
                <w:rFonts w:ascii="Cambria" w:hAnsi="Cambria"/>
                <w:b/>
                <w:bCs/>
                <w:sz w:val="20"/>
                <w:szCs w:val="20"/>
              </w:rPr>
            </w:pPr>
            <w:r w:rsidRPr="00B9581D">
              <w:rPr>
                <w:rFonts w:ascii="Cambria" w:hAnsi="Cambria"/>
                <w:b/>
                <w:bCs/>
                <w:sz w:val="20"/>
                <w:szCs w:val="20"/>
              </w:rPr>
              <w:t>Укупна процењена финансијска средства у 000 дин, по години имплементације</w:t>
            </w:r>
          </w:p>
        </w:tc>
      </w:tr>
      <w:tr w:rsidR="00B9581D" w:rsidRPr="00B9581D" w14:paraId="3FA24268" w14:textId="77777777" w:rsidTr="00BD2C70">
        <w:tc>
          <w:tcPr>
            <w:tcW w:w="3119" w:type="dxa"/>
            <w:gridSpan w:val="2"/>
            <w:vMerge/>
            <w:tcBorders>
              <w:bottom w:val="single" w:sz="4" w:space="0" w:color="auto"/>
            </w:tcBorders>
            <w:shd w:val="clear" w:color="auto" w:fill="9CC2E5" w:themeFill="accent1" w:themeFillTint="99"/>
          </w:tcPr>
          <w:p w14:paraId="2EA7BFA2" w14:textId="77777777" w:rsidR="00491F10" w:rsidRPr="00B9581D" w:rsidRDefault="00491F10" w:rsidP="00BD2C70">
            <w:pPr>
              <w:spacing w:after="120"/>
              <w:rPr>
                <w:rFonts w:ascii="Cambria" w:hAnsi="Cambria"/>
                <w:sz w:val="20"/>
                <w:szCs w:val="20"/>
              </w:rPr>
            </w:pPr>
          </w:p>
        </w:tc>
        <w:tc>
          <w:tcPr>
            <w:tcW w:w="4961" w:type="dxa"/>
            <w:gridSpan w:val="3"/>
            <w:vMerge/>
            <w:shd w:val="clear" w:color="auto" w:fill="FFFFFF" w:themeFill="background1"/>
          </w:tcPr>
          <w:p w14:paraId="746F6C03" w14:textId="77777777" w:rsidR="00491F10" w:rsidRPr="00B9581D" w:rsidRDefault="00491F10" w:rsidP="00BD2C70">
            <w:pPr>
              <w:spacing w:after="120"/>
              <w:jc w:val="center"/>
              <w:rPr>
                <w:rFonts w:ascii="Cambria" w:hAnsi="Cambria"/>
                <w:sz w:val="20"/>
                <w:szCs w:val="20"/>
              </w:rPr>
            </w:pPr>
          </w:p>
        </w:tc>
        <w:tc>
          <w:tcPr>
            <w:tcW w:w="1616" w:type="dxa"/>
            <w:shd w:val="clear" w:color="auto" w:fill="FFFFFF" w:themeFill="background1"/>
          </w:tcPr>
          <w:p w14:paraId="718F97D6" w14:textId="77777777" w:rsidR="00491F10" w:rsidRPr="00B9581D" w:rsidRDefault="00491F10" w:rsidP="00BD2C70">
            <w:pPr>
              <w:spacing w:after="120"/>
              <w:rPr>
                <w:rFonts w:ascii="Cambria" w:hAnsi="Cambria"/>
                <w:sz w:val="20"/>
                <w:szCs w:val="20"/>
              </w:rPr>
            </w:pPr>
            <w:r w:rsidRPr="00B9581D">
              <w:rPr>
                <w:rFonts w:ascii="Cambria" w:hAnsi="Cambria"/>
                <w:sz w:val="20"/>
                <w:szCs w:val="20"/>
              </w:rPr>
              <w:t>202</w:t>
            </w:r>
            <w:r w:rsidR="00713B58" w:rsidRPr="00B9581D">
              <w:rPr>
                <w:rFonts w:ascii="Cambria" w:hAnsi="Cambria"/>
                <w:sz w:val="20"/>
                <w:szCs w:val="20"/>
              </w:rPr>
              <w:t>2</w:t>
            </w:r>
            <w:r w:rsidRPr="00B9581D">
              <w:rPr>
                <w:rFonts w:ascii="Cambria" w:hAnsi="Cambria"/>
                <w:sz w:val="20"/>
                <w:szCs w:val="20"/>
              </w:rPr>
              <w:t>. год.</w:t>
            </w:r>
          </w:p>
        </w:tc>
        <w:tc>
          <w:tcPr>
            <w:tcW w:w="1616" w:type="dxa"/>
            <w:shd w:val="clear" w:color="auto" w:fill="FFFFFF" w:themeFill="background1"/>
          </w:tcPr>
          <w:p w14:paraId="2CC0EA8C" w14:textId="77777777" w:rsidR="00491F10" w:rsidRPr="00B9581D" w:rsidRDefault="00491F10" w:rsidP="00BD2C70">
            <w:pPr>
              <w:spacing w:after="120"/>
              <w:rPr>
                <w:sz w:val="20"/>
                <w:szCs w:val="20"/>
              </w:rPr>
            </w:pPr>
            <w:r w:rsidRPr="00B9581D">
              <w:rPr>
                <w:rFonts w:ascii="Cambria" w:hAnsi="Cambria"/>
                <w:sz w:val="20"/>
                <w:szCs w:val="20"/>
              </w:rPr>
              <w:t>202</w:t>
            </w:r>
            <w:r w:rsidR="00713B58" w:rsidRPr="00B9581D">
              <w:rPr>
                <w:rFonts w:ascii="Cambria" w:hAnsi="Cambria"/>
                <w:sz w:val="20"/>
                <w:szCs w:val="20"/>
              </w:rPr>
              <w:t>3</w:t>
            </w:r>
            <w:r w:rsidRPr="00B9581D">
              <w:rPr>
                <w:rFonts w:ascii="Cambria" w:hAnsi="Cambria"/>
                <w:sz w:val="20"/>
                <w:szCs w:val="20"/>
              </w:rPr>
              <w:t>. год.</w:t>
            </w:r>
          </w:p>
        </w:tc>
        <w:tc>
          <w:tcPr>
            <w:tcW w:w="1616" w:type="dxa"/>
            <w:shd w:val="clear" w:color="auto" w:fill="FFFFFF" w:themeFill="background1"/>
          </w:tcPr>
          <w:p w14:paraId="7FF2D5CC" w14:textId="77777777" w:rsidR="00491F10" w:rsidRPr="00B9581D" w:rsidRDefault="00491F10" w:rsidP="00BD2C70">
            <w:pPr>
              <w:spacing w:after="120"/>
              <w:rPr>
                <w:sz w:val="20"/>
                <w:szCs w:val="20"/>
              </w:rPr>
            </w:pPr>
            <w:r w:rsidRPr="00B9581D">
              <w:rPr>
                <w:rFonts w:ascii="Cambria" w:hAnsi="Cambria"/>
                <w:sz w:val="20"/>
                <w:szCs w:val="20"/>
              </w:rPr>
              <w:t>202</w:t>
            </w:r>
            <w:r w:rsidR="00713B58" w:rsidRPr="00B9581D">
              <w:rPr>
                <w:rFonts w:ascii="Cambria" w:hAnsi="Cambria"/>
                <w:sz w:val="20"/>
                <w:szCs w:val="20"/>
              </w:rPr>
              <w:t>4</w:t>
            </w:r>
            <w:r w:rsidRPr="00B9581D">
              <w:rPr>
                <w:rFonts w:ascii="Cambria" w:hAnsi="Cambria"/>
                <w:sz w:val="20"/>
                <w:szCs w:val="20"/>
              </w:rPr>
              <w:t>. год.</w:t>
            </w:r>
          </w:p>
        </w:tc>
        <w:tc>
          <w:tcPr>
            <w:tcW w:w="1616" w:type="dxa"/>
            <w:shd w:val="clear" w:color="auto" w:fill="FFFFFF" w:themeFill="background1"/>
          </w:tcPr>
          <w:p w14:paraId="2200E441" w14:textId="77777777" w:rsidR="00491F10" w:rsidRPr="00B9581D" w:rsidRDefault="00491F10" w:rsidP="00BD2C70">
            <w:pPr>
              <w:spacing w:after="120"/>
              <w:rPr>
                <w:sz w:val="20"/>
                <w:szCs w:val="20"/>
              </w:rPr>
            </w:pPr>
            <w:r w:rsidRPr="00B9581D">
              <w:rPr>
                <w:rFonts w:ascii="Cambria" w:hAnsi="Cambria"/>
                <w:sz w:val="20"/>
                <w:szCs w:val="20"/>
              </w:rPr>
              <w:t>202</w:t>
            </w:r>
            <w:r w:rsidR="00713B58" w:rsidRPr="00B9581D">
              <w:rPr>
                <w:rFonts w:ascii="Cambria" w:hAnsi="Cambria"/>
                <w:sz w:val="20"/>
                <w:szCs w:val="20"/>
              </w:rPr>
              <w:t>5</w:t>
            </w:r>
            <w:r w:rsidRPr="00B9581D">
              <w:rPr>
                <w:rFonts w:ascii="Cambria" w:hAnsi="Cambria"/>
                <w:sz w:val="20"/>
                <w:szCs w:val="20"/>
              </w:rPr>
              <w:t>. год.</w:t>
            </w:r>
          </w:p>
        </w:tc>
        <w:tc>
          <w:tcPr>
            <w:tcW w:w="1616" w:type="dxa"/>
            <w:shd w:val="clear" w:color="auto" w:fill="FFFFFF" w:themeFill="background1"/>
          </w:tcPr>
          <w:p w14:paraId="17414FE2" w14:textId="77777777" w:rsidR="00491F10" w:rsidRPr="00B9581D" w:rsidRDefault="00491F10" w:rsidP="00BD2C70">
            <w:pPr>
              <w:spacing w:after="120"/>
              <w:rPr>
                <w:sz w:val="20"/>
                <w:szCs w:val="20"/>
              </w:rPr>
            </w:pPr>
            <w:r w:rsidRPr="00B9581D">
              <w:rPr>
                <w:rFonts w:ascii="Cambria" w:hAnsi="Cambria"/>
                <w:sz w:val="20"/>
                <w:szCs w:val="20"/>
              </w:rPr>
              <w:t>202</w:t>
            </w:r>
            <w:r w:rsidR="00713B58" w:rsidRPr="00B9581D">
              <w:rPr>
                <w:rFonts w:ascii="Cambria" w:hAnsi="Cambria"/>
                <w:sz w:val="20"/>
                <w:szCs w:val="20"/>
              </w:rPr>
              <w:t>6</w:t>
            </w:r>
            <w:r w:rsidRPr="00B9581D">
              <w:rPr>
                <w:rFonts w:ascii="Cambria" w:hAnsi="Cambria"/>
                <w:sz w:val="20"/>
                <w:szCs w:val="20"/>
              </w:rPr>
              <w:t>. год.</w:t>
            </w:r>
          </w:p>
        </w:tc>
      </w:tr>
      <w:tr w:rsidR="00B9581D" w:rsidRPr="00B9581D" w14:paraId="64811D83" w14:textId="77777777" w:rsidTr="00BD2C70">
        <w:tc>
          <w:tcPr>
            <w:tcW w:w="3119" w:type="dxa"/>
            <w:gridSpan w:val="2"/>
            <w:tcBorders>
              <w:bottom w:val="single" w:sz="4" w:space="0" w:color="auto"/>
            </w:tcBorders>
            <w:shd w:val="clear" w:color="auto" w:fill="DEEAF6" w:themeFill="accent1" w:themeFillTint="33"/>
          </w:tcPr>
          <w:p w14:paraId="4EDA5730" w14:textId="77777777" w:rsidR="00491F10" w:rsidRPr="00B9581D" w:rsidRDefault="00491F10" w:rsidP="00BD2C70">
            <w:pPr>
              <w:spacing w:after="120"/>
              <w:rPr>
                <w:rFonts w:ascii="Cambria" w:hAnsi="Cambria"/>
                <w:b/>
                <w:sz w:val="20"/>
                <w:szCs w:val="20"/>
              </w:rPr>
            </w:pPr>
            <w:r w:rsidRPr="00B9581D">
              <w:rPr>
                <w:rFonts w:ascii="Cambria" w:hAnsi="Cambria"/>
                <w:b/>
                <w:sz w:val="20"/>
                <w:szCs w:val="20"/>
              </w:rPr>
              <w:t>Приходи из буџета</w:t>
            </w:r>
          </w:p>
        </w:tc>
        <w:tc>
          <w:tcPr>
            <w:tcW w:w="4961" w:type="dxa"/>
            <w:gridSpan w:val="3"/>
            <w:shd w:val="clear" w:color="auto" w:fill="FFFFFF" w:themeFill="background1"/>
          </w:tcPr>
          <w:p w14:paraId="49D2E9DF" w14:textId="1E9C69F8" w:rsidR="004A54D4" w:rsidRPr="00B9581D" w:rsidRDefault="004A54D4" w:rsidP="004A54D4">
            <w:pPr>
              <w:spacing w:after="120"/>
              <w:jc w:val="both"/>
              <w:rPr>
                <w:rFonts w:ascii="Cambria" w:hAnsi="Cambria"/>
                <w:sz w:val="20"/>
                <w:szCs w:val="20"/>
                <w:lang w:val="sr-Cyrl-RS"/>
              </w:rPr>
            </w:pPr>
            <w:r w:rsidRPr="00B9581D">
              <w:rPr>
                <w:rFonts w:ascii="Cambria" w:hAnsi="Cambria"/>
                <w:sz w:val="20"/>
                <w:szCs w:val="20"/>
                <w:lang w:val="sr-Cyrl-RS"/>
              </w:rPr>
              <w:t>Раздео 23 – Министарство правде, програм 1602</w:t>
            </w:r>
            <w:r w:rsidRPr="00B9581D">
              <w:rPr>
                <w:rFonts w:ascii="Cambria" w:hAnsi="Cambria"/>
                <w:sz w:val="20"/>
                <w:szCs w:val="20"/>
                <w:lang w:val="sr-Latn-RS"/>
              </w:rPr>
              <w:t xml:space="preserve"> </w:t>
            </w:r>
            <w:r w:rsidRPr="00B9581D">
              <w:rPr>
                <w:rFonts w:ascii="Cambria" w:hAnsi="Cambria"/>
                <w:sz w:val="20"/>
                <w:szCs w:val="20"/>
                <w:lang w:val="sr-Cyrl-RS"/>
              </w:rPr>
              <w:t xml:space="preserve">- Уређење и управљање у систему правосуђа, Програмска активност 0010 </w:t>
            </w:r>
            <w:r w:rsidRPr="00B9581D">
              <w:rPr>
                <w:rFonts w:ascii="Cambria" w:hAnsi="Cambria"/>
                <w:sz w:val="20"/>
                <w:szCs w:val="20"/>
                <w:lang w:val="sr-Latn-RS"/>
              </w:rPr>
              <w:t xml:space="preserve">- </w:t>
            </w:r>
            <w:r w:rsidRPr="00B9581D">
              <w:rPr>
                <w:rFonts w:ascii="Cambria" w:hAnsi="Cambria"/>
                <w:sz w:val="20"/>
                <w:szCs w:val="20"/>
                <w:lang w:val="sr-Cyrl-RS"/>
              </w:rPr>
              <w:t>Администрација и управљање</w:t>
            </w:r>
            <w:r w:rsidR="005C26D6" w:rsidRPr="00B9581D">
              <w:rPr>
                <w:rFonts w:ascii="Cambria" w:hAnsi="Cambria"/>
                <w:sz w:val="20"/>
                <w:szCs w:val="20"/>
                <w:lang w:val="sr-Cyrl-RS"/>
              </w:rPr>
              <w:t>;</w:t>
            </w:r>
          </w:p>
          <w:p w14:paraId="14DA6BB8" w14:textId="77777777" w:rsidR="0026467D" w:rsidRPr="00B9581D" w:rsidRDefault="0026467D" w:rsidP="004A54D4">
            <w:pPr>
              <w:spacing w:after="120"/>
              <w:jc w:val="both"/>
              <w:rPr>
                <w:rFonts w:ascii="Cambria" w:hAnsi="Cambria"/>
                <w:sz w:val="20"/>
                <w:szCs w:val="20"/>
                <w:lang w:val="sr-Cyrl-RS"/>
              </w:rPr>
            </w:pPr>
          </w:p>
          <w:p w14:paraId="29A21E0D" w14:textId="77777777" w:rsidR="005C26D6" w:rsidRPr="00B9581D" w:rsidRDefault="005C26D6" w:rsidP="005C26D6">
            <w:pPr>
              <w:spacing w:after="120"/>
              <w:jc w:val="both"/>
              <w:rPr>
                <w:rFonts w:ascii="Cambria" w:hAnsi="Cambria"/>
                <w:sz w:val="20"/>
                <w:szCs w:val="20"/>
                <w:lang w:val="sr-Cyrl-RS"/>
              </w:rPr>
            </w:pPr>
            <w:r w:rsidRPr="00B9581D">
              <w:rPr>
                <w:rFonts w:ascii="Cambria" w:hAnsi="Cambria"/>
                <w:sz w:val="20"/>
                <w:szCs w:val="20"/>
                <w:lang w:val="sr-Cyrl-RS"/>
              </w:rPr>
              <w:t>Раздео 5  - Високи савет судства - партнер, Програм 1602</w:t>
            </w:r>
            <w:r w:rsidRPr="00B9581D">
              <w:rPr>
                <w:rFonts w:ascii="Cambria" w:hAnsi="Cambria"/>
                <w:sz w:val="20"/>
                <w:szCs w:val="20"/>
                <w:lang w:val="sr-Latn-RS"/>
              </w:rPr>
              <w:t xml:space="preserve">- </w:t>
            </w:r>
            <w:r w:rsidRPr="00B9581D">
              <w:rPr>
                <w:rFonts w:ascii="Cambria" w:hAnsi="Cambria"/>
                <w:sz w:val="20"/>
                <w:szCs w:val="20"/>
                <w:lang w:val="sr-Cyrl-RS"/>
              </w:rPr>
              <w:t>Уређење и управљање у систему правосуђа, Програмска активност 0001 – Рад савета Високог савета судства;</w:t>
            </w:r>
          </w:p>
          <w:p w14:paraId="6365598D" w14:textId="4CA350AF" w:rsidR="005C26D6" w:rsidRPr="00B9581D" w:rsidRDefault="005C26D6" w:rsidP="005C26D6">
            <w:pPr>
              <w:spacing w:after="120"/>
              <w:jc w:val="both"/>
              <w:rPr>
                <w:rFonts w:ascii="Cambria" w:hAnsi="Cambria"/>
                <w:sz w:val="20"/>
                <w:szCs w:val="20"/>
                <w:lang w:val="sr-Cyrl-RS"/>
              </w:rPr>
            </w:pPr>
            <w:r w:rsidRPr="00B9581D">
              <w:rPr>
                <w:rFonts w:ascii="Cambria" w:hAnsi="Cambria"/>
                <w:sz w:val="20"/>
                <w:szCs w:val="20"/>
                <w:lang w:val="sr-Cyrl-RS"/>
              </w:rPr>
              <w:t>Раздео 7 - Државно веће тужилаца - партнер, Програм 1602 - Уређење и управљање у систему правосуђа, Програмска активност 0004 Рад административне канцеларије Државног већа тужилаца;</w:t>
            </w:r>
          </w:p>
          <w:p w14:paraId="14EED65B" w14:textId="35F40DF4" w:rsidR="005C26D6" w:rsidRPr="00B9581D" w:rsidRDefault="005C26D6" w:rsidP="005C26D6">
            <w:pPr>
              <w:spacing w:after="120"/>
              <w:jc w:val="both"/>
              <w:rPr>
                <w:rFonts w:ascii="Cambria" w:hAnsi="Cambria"/>
                <w:sz w:val="20"/>
                <w:szCs w:val="20"/>
                <w:lang w:val="sr-Cyrl-RS"/>
              </w:rPr>
            </w:pPr>
            <w:r w:rsidRPr="00B9581D">
              <w:rPr>
                <w:rFonts w:ascii="Cambria" w:hAnsi="Cambria"/>
                <w:sz w:val="20"/>
                <w:szCs w:val="20"/>
                <w:lang w:val="sr-Cyrl-RS"/>
              </w:rPr>
              <w:t>Раздео 8.1. Републичко јавно тужилаштво – партнер, Програм 1604 Рад тужилаштва, Програмска активност 0003 – Спровођење тужила</w:t>
            </w:r>
            <w:r w:rsidR="00CE3AD8" w:rsidRPr="00B9581D">
              <w:rPr>
                <w:rFonts w:ascii="Cambria" w:hAnsi="Cambria"/>
                <w:sz w:val="20"/>
                <w:szCs w:val="20"/>
                <w:lang w:val="sr-Cyrl-RS"/>
              </w:rPr>
              <w:t>ч</w:t>
            </w:r>
            <w:r w:rsidRPr="00B9581D">
              <w:rPr>
                <w:rFonts w:ascii="Cambria" w:hAnsi="Cambria"/>
                <w:sz w:val="20"/>
                <w:szCs w:val="20"/>
                <w:lang w:val="sr-Cyrl-RS"/>
              </w:rPr>
              <w:t>ких активности Републичког јавног тужилаштва и  Програмска активност 0004 – Административна подршка раду Републичког јавног тужилаштва</w:t>
            </w:r>
          </w:p>
          <w:p w14:paraId="294FAA40" w14:textId="77777777" w:rsidR="00491F10" w:rsidRPr="00B9581D" w:rsidRDefault="00491F10" w:rsidP="00BD2C70">
            <w:pPr>
              <w:spacing w:after="120"/>
              <w:rPr>
                <w:rFonts w:ascii="Cambria" w:hAnsi="Cambria"/>
                <w:sz w:val="20"/>
                <w:szCs w:val="20"/>
              </w:rPr>
            </w:pPr>
          </w:p>
        </w:tc>
        <w:tc>
          <w:tcPr>
            <w:tcW w:w="1616" w:type="dxa"/>
            <w:shd w:val="clear" w:color="auto" w:fill="FFFFFF" w:themeFill="background1"/>
          </w:tcPr>
          <w:p w14:paraId="03706579" w14:textId="6585FB0A" w:rsidR="00DB01FB" w:rsidRPr="00B9581D" w:rsidRDefault="00DB01FB" w:rsidP="00DB01FB">
            <w:pPr>
              <w:spacing w:after="120"/>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Буџетирано у оквиру мере 1.1.</w:t>
            </w:r>
          </w:p>
          <w:p w14:paraId="046D0691" w14:textId="77777777" w:rsidR="009F2A86" w:rsidRPr="00B9581D" w:rsidRDefault="009F2A86" w:rsidP="00BD2C70">
            <w:pPr>
              <w:spacing w:after="120"/>
              <w:rPr>
                <w:rFonts w:ascii="Cambria" w:hAnsi="Cambria"/>
                <w:sz w:val="18"/>
                <w:szCs w:val="18"/>
                <w:lang w:val="sr-Cyrl-RS"/>
              </w:rPr>
            </w:pPr>
          </w:p>
          <w:p w14:paraId="17FB0275" w14:textId="77777777" w:rsidR="0026467D" w:rsidRPr="00B9581D" w:rsidRDefault="0026467D" w:rsidP="00BD2C70">
            <w:pPr>
              <w:spacing w:after="120"/>
              <w:rPr>
                <w:rFonts w:ascii="Cambria" w:eastAsiaTheme="minorHAnsi" w:hAnsi="Cambria" w:cs="Times New Roman"/>
                <w:sz w:val="18"/>
                <w:szCs w:val="18"/>
                <w:lang w:val="sr-Cyrl-RS" w:eastAsia="en-US"/>
              </w:rPr>
            </w:pPr>
          </w:p>
          <w:p w14:paraId="6BC627FD" w14:textId="77777777" w:rsidR="0026467D" w:rsidRPr="00B9581D" w:rsidRDefault="0026467D" w:rsidP="00BD2C70">
            <w:pPr>
              <w:spacing w:after="120"/>
              <w:rPr>
                <w:rFonts w:ascii="Cambria" w:eastAsiaTheme="minorHAnsi" w:hAnsi="Cambria" w:cs="Times New Roman"/>
                <w:sz w:val="18"/>
                <w:szCs w:val="18"/>
                <w:lang w:val="sr-Cyrl-RS" w:eastAsia="en-US"/>
              </w:rPr>
            </w:pPr>
          </w:p>
          <w:p w14:paraId="5348536C" w14:textId="1A633A74" w:rsidR="009F2A86" w:rsidRPr="00B9581D" w:rsidRDefault="009F2A86" w:rsidP="00BD2C70">
            <w:pPr>
              <w:spacing w:after="120"/>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Буџетирано у оквиру мере 3.2.</w:t>
            </w:r>
          </w:p>
          <w:p w14:paraId="792D6424" w14:textId="77777777" w:rsidR="009F2A86" w:rsidRPr="00B9581D" w:rsidRDefault="009F2A86" w:rsidP="00BD2C70">
            <w:pPr>
              <w:spacing w:after="120"/>
              <w:rPr>
                <w:rFonts w:ascii="Cambria" w:hAnsi="Cambria"/>
                <w:sz w:val="18"/>
                <w:szCs w:val="18"/>
                <w:lang w:val="sr-Cyrl-RS"/>
              </w:rPr>
            </w:pPr>
          </w:p>
          <w:p w14:paraId="6EDFD50A" w14:textId="77777777" w:rsidR="009F2A86" w:rsidRPr="00B9581D" w:rsidRDefault="009F2A86" w:rsidP="00BD2C70">
            <w:pPr>
              <w:spacing w:after="120"/>
              <w:rPr>
                <w:rFonts w:ascii="Cambria" w:hAnsi="Cambria"/>
                <w:sz w:val="18"/>
                <w:szCs w:val="18"/>
                <w:lang w:val="sr-Cyrl-RS"/>
              </w:rPr>
            </w:pPr>
          </w:p>
          <w:p w14:paraId="1BCE93FA" w14:textId="77777777" w:rsidR="009F2A86" w:rsidRPr="00B9581D" w:rsidRDefault="009F2A86" w:rsidP="00BD2C70">
            <w:pPr>
              <w:spacing w:after="120"/>
              <w:rPr>
                <w:rFonts w:ascii="Cambria" w:hAnsi="Cambria"/>
                <w:sz w:val="18"/>
                <w:szCs w:val="18"/>
                <w:lang w:val="sr-Cyrl-RS"/>
              </w:rPr>
            </w:pPr>
          </w:p>
          <w:p w14:paraId="77B26F53" w14:textId="77777777" w:rsidR="009F2A86" w:rsidRPr="00B9581D" w:rsidRDefault="009F2A86" w:rsidP="00120BD0">
            <w:pPr>
              <w:spacing w:after="120"/>
              <w:jc w:val="right"/>
              <w:rPr>
                <w:rFonts w:ascii="Cambria" w:hAnsi="Cambria"/>
                <w:sz w:val="18"/>
                <w:szCs w:val="18"/>
                <w:lang w:val="sr-Cyrl-RS"/>
              </w:rPr>
            </w:pPr>
            <w:r w:rsidRPr="00B9581D">
              <w:rPr>
                <w:rFonts w:ascii="Cambria" w:hAnsi="Cambria"/>
                <w:sz w:val="18"/>
                <w:szCs w:val="18"/>
                <w:lang w:val="sr-Cyrl-RS"/>
              </w:rPr>
              <w:t>ПА 0004  835,0</w:t>
            </w:r>
          </w:p>
          <w:p w14:paraId="4015E20D" w14:textId="77777777" w:rsidR="009F2A86" w:rsidRPr="00B9581D" w:rsidRDefault="009F2A86" w:rsidP="00BD2C70">
            <w:pPr>
              <w:spacing w:after="120"/>
              <w:rPr>
                <w:rFonts w:ascii="Cambria" w:hAnsi="Cambria"/>
                <w:sz w:val="18"/>
                <w:szCs w:val="18"/>
                <w:lang w:val="sr-Cyrl-RS"/>
              </w:rPr>
            </w:pPr>
          </w:p>
          <w:p w14:paraId="52CE87B6" w14:textId="77777777" w:rsidR="009F2A86" w:rsidRPr="00B9581D" w:rsidRDefault="009F2A86" w:rsidP="00BD2C70">
            <w:pPr>
              <w:spacing w:after="120"/>
              <w:rPr>
                <w:rFonts w:ascii="Cambria" w:hAnsi="Cambria"/>
                <w:sz w:val="18"/>
                <w:szCs w:val="18"/>
                <w:lang w:val="sr-Cyrl-RS"/>
              </w:rPr>
            </w:pPr>
          </w:p>
          <w:p w14:paraId="086920A3" w14:textId="77777777" w:rsidR="009F2A86" w:rsidRPr="00B9581D" w:rsidRDefault="009F2A86" w:rsidP="00120BD0">
            <w:pPr>
              <w:spacing w:after="120"/>
              <w:jc w:val="right"/>
              <w:rPr>
                <w:rFonts w:ascii="Cambria" w:hAnsi="Cambria"/>
                <w:sz w:val="18"/>
                <w:szCs w:val="18"/>
                <w:lang w:val="sr-Cyrl-RS"/>
              </w:rPr>
            </w:pPr>
            <w:r w:rsidRPr="00B9581D">
              <w:rPr>
                <w:rFonts w:ascii="Cambria" w:hAnsi="Cambria"/>
                <w:sz w:val="18"/>
                <w:szCs w:val="18"/>
                <w:lang w:val="sr-Cyrl-RS"/>
              </w:rPr>
              <w:t>ПА 0004 1.700,0</w:t>
            </w:r>
          </w:p>
          <w:p w14:paraId="684AE57A" w14:textId="13809574" w:rsidR="009F2A86" w:rsidRPr="00B9581D" w:rsidRDefault="009F2A86" w:rsidP="00120BD0">
            <w:pPr>
              <w:spacing w:after="120"/>
              <w:jc w:val="right"/>
              <w:rPr>
                <w:rFonts w:ascii="Cambria" w:hAnsi="Cambria"/>
                <w:sz w:val="18"/>
                <w:szCs w:val="18"/>
                <w:lang w:val="sr-Cyrl-RS"/>
              </w:rPr>
            </w:pPr>
            <w:r w:rsidRPr="00B9581D">
              <w:rPr>
                <w:rFonts w:ascii="Cambria" w:hAnsi="Cambria"/>
                <w:sz w:val="18"/>
                <w:szCs w:val="18"/>
                <w:lang w:val="sr-Cyrl-RS"/>
              </w:rPr>
              <w:t>и</w:t>
            </w:r>
          </w:p>
          <w:p w14:paraId="70431C9C" w14:textId="4787AD68" w:rsidR="009F2A86" w:rsidRPr="00B9581D" w:rsidRDefault="009F2A86" w:rsidP="00120BD0">
            <w:pPr>
              <w:spacing w:after="120"/>
              <w:jc w:val="right"/>
              <w:rPr>
                <w:rFonts w:ascii="Cambria" w:hAnsi="Cambria"/>
                <w:sz w:val="18"/>
                <w:szCs w:val="18"/>
                <w:lang w:val="sr-Cyrl-RS"/>
              </w:rPr>
            </w:pPr>
            <w:r w:rsidRPr="00B9581D">
              <w:rPr>
                <w:rFonts w:ascii="Cambria" w:hAnsi="Cambria"/>
                <w:sz w:val="18"/>
                <w:szCs w:val="18"/>
                <w:lang w:val="sr-Cyrl-RS"/>
              </w:rPr>
              <w:t>ПА 0003     225,0</w:t>
            </w:r>
          </w:p>
        </w:tc>
        <w:tc>
          <w:tcPr>
            <w:tcW w:w="1616" w:type="dxa"/>
            <w:shd w:val="clear" w:color="auto" w:fill="FFFFFF" w:themeFill="background1"/>
          </w:tcPr>
          <w:p w14:paraId="345FD8B2" w14:textId="77777777" w:rsidR="00491F10" w:rsidRPr="00B9581D" w:rsidRDefault="00491F10" w:rsidP="00BD2C70">
            <w:pPr>
              <w:spacing w:after="120"/>
              <w:rPr>
                <w:sz w:val="20"/>
                <w:szCs w:val="20"/>
              </w:rPr>
            </w:pPr>
          </w:p>
          <w:p w14:paraId="5C35D948" w14:textId="77777777" w:rsidR="00B04B99" w:rsidRPr="00B9581D" w:rsidRDefault="00B04B99" w:rsidP="00BD2C70">
            <w:pPr>
              <w:spacing w:after="120"/>
              <w:rPr>
                <w:sz w:val="20"/>
                <w:szCs w:val="20"/>
              </w:rPr>
            </w:pPr>
          </w:p>
          <w:p w14:paraId="045D95F7" w14:textId="77777777" w:rsidR="00B04B99" w:rsidRPr="00B9581D" w:rsidRDefault="00B04B99" w:rsidP="00BD2C70">
            <w:pPr>
              <w:spacing w:after="120"/>
              <w:rPr>
                <w:sz w:val="20"/>
                <w:szCs w:val="20"/>
              </w:rPr>
            </w:pPr>
          </w:p>
          <w:p w14:paraId="0F0DE0CE" w14:textId="77777777" w:rsidR="00B04B99" w:rsidRPr="00B9581D" w:rsidRDefault="00B04B99" w:rsidP="00BD2C70">
            <w:pPr>
              <w:spacing w:after="120"/>
              <w:rPr>
                <w:sz w:val="20"/>
                <w:szCs w:val="20"/>
              </w:rPr>
            </w:pPr>
          </w:p>
          <w:p w14:paraId="23872599" w14:textId="77777777" w:rsidR="00B04B99" w:rsidRPr="00B9581D" w:rsidRDefault="00B04B99" w:rsidP="00BD2C70">
            <w:pPr>
              <w:spacing w:after="120"/>
              <w:rPr>
                <w:sz w:val="20"/>
                <w:szCs w:val="20"/>
              </w:rPr>
            </w:pPr>
          </w:p>
          <w:p w14:paraId="07D7D52D" w14:textId="77777777" w:rsidR="00B04B99" w:rsidRPr="00B9581D" w:rsidRDefault="00B04B99" w:rsidP="00BD2C70">
            <w:pPr>
              <w:spacing w:after="120"/>
              <w:rPr>
                <w:sz w:val="20"/>
                <w:szCs w:val="20"/>
              </w:rPr>
            </w:pPr>
          </w:p>
          <w:p w14:paraId="3FFEB739" w14:textId="77777777" w:rsidR="00B04B99" w:rsidRPr="00B9581D" w:rsidRDefault="00B04B99" w:rsidP="00BD2C70">
            <w:pPr>
              <w:spacing w:after="120"/>
              <w:rPr>
                <w:sz w:val="20"/>
                <w:szCs w:val="20"/>
              </w:rPr>
            </w:pPr>
          </w:p>
          <w:p w14:paraId="70797654" w14:textId="77777777" w:rsidR="00B04B99" w:rsidRPr="00B9581D" w:rsidRDefault="00B04B99" w:rsidP="00BD2C70">
            <w:pPr>
              <w:spacing w:after="120"/>
              <w:rPr>
                <w:sz w:val="20"/>
                <w:szCs w:val="20"/>
              </w:rPr>
            </w:pPr>
          </w:p>
          <w:p w14:paraId="4C5DA7A2" w14:textId="77777777" w:rsidR="00B04B99" w:rsidRPr="00B9581D" w:rsidRDefault="00B04B99" w:rsidP="00B04B99">
            <w:pPr>
              <w:spacing w:after="120"/>
              <w:jc w:val="right"/>
              <w:rPr>
                <w:sz w:val="20"/>
                <w:szCs w:val="20"/>
                <w:lang w:val="sr-Cyrl-RS"/>
              </w:rPr>
            </w:pPr>
            <w:r w:rsidRPr="00B9581D">
              <w:rPr>
                <w:sz w:val="20"/>
                <w:szCs w:val="20"/>
                <w:lang w:val="sr-Cyrl-RS"/>
              </w:rPr>
              <w:t>835,0</w:t>
            </w:r>
          </w:p>
          <w:p w14:paraId="2F703D5E" w14:textId="77777777" w:rsidR="00911272" w:rsidRPr="00B9581D" w:rsidRDefault="00911272" w:rsidP="00B04B99">
            <w:pPr>
              <w:spacing w:after="120"/>
              <w:jc w:val="right"/>
              <w:rPr>
                <w:sz w:val="20"/>
                <w:szCs w:val="20"/>
                <w:lang w:val="sr-Cyrl-RS"/>
              </w:rPr>
            </w:pPr>
          </w:p>
          <w:p w14:paraId="11008635" w14:textId="77777777" w:rsidR="00911272" w:rsidRPr="00B9581D" w:rsidRDefault="00911272" w:rsidP="00B04B99">
            <w:pPr>
              <w:spacing w:after="120"/>
              <w:jc w:val="right"/>
              <w:rPr>
                <w:sz w:val="20"/>
                <w:szCs w:val="20"/>
                <w:lang w:val="sr-Cyrl-RS"/>
              </w:rPr>
            </w:pPr>
          </w:p>
          <w:p w14:paraId="1F7F4C31" w14:textId="77777777" w:rsidR="00911272" w:rsidRPr="00B9581D" w:rsidRDefault="00911272" w:rsidP="00B04B99">
            <w:pPr>
              <w:spacing w:after="120"/>
              <w:jc w:val="right"/>
              <w:rPr>
                <w:sz w:val="20"/>
                <w:szCs w:val="20"/>
                <w:lang w:val="sr-Cyrl-RS"/>
              </w:rPr>
            </w:pPr>
            <w:r w:rsidRPr="00B9581D">
              <w:rPr>
                <w:sz w:val="20"/>
                <w:szCs w:val="20"/>
                <w:lang w:val="sr-Cyrl-RS"/>
              </w:rPr>
              <w:t>1.700,0</w:t>
            </w:r>
          </w:p>
          <w:p w14:paraId="55C81830" w14:textId="77777777" w:rsidR="00911272" w:rsidRPr="00B9581D" w:rsidRDefault="00911272" w:rsidP="00B04B99">
            <w:pPr>
              <w:spacing w:after="120"/>
              <w:jc w:val="right"/>
              <w:rPr>
                <w:sz w:val="20"/>
                <w:szCs w:val="20"/>
                <w:lang w:val="sr-Cyrl-RS"/>
              </w:rPr>
            </w:pPr>
          </w:p>
          <w:p w14:paraId="59AD71D3" w14:textId="16B89A96" w:rsidR="00911272" w:rsidRPr="00B9581D" w:rsidRDefault="00911272" w:rsidP="00B04B99">
            <w:pPr>
              <w:spacing w:after="120"/>
              <w:jc w:val="right"/>
              <w:rPr>
                <w:sz w:val="20"/>
                <w:szCs w:val="20"/>
                <w:lang w:val="sr-Cyrl-RS"/>
              </w:rPr>
            </w:pPr>
            <w:r w:rsidRPr="00B9581D">
              <w:rPr>
                <w:sz w:val="20"/>
                <w:szCs w:val="20"/>
                <w:lang w:val="sr-Cyrl-RS"/>
              </w:rPr>
              <w:t>225,0</w:t>
            </w:r>
          </w:p>
        </w:tc>
        <w:tc>
          <w:tcPr>
            <w:tcW w:w="1616" w:type="dxa"/>
            <w:shd w:val="clear" w:color="auto" w:fill="FFFFFF" w:themeFill="background1"/>
          </w:tcPr>
          <w:p w14:paraId="6DF48DE1" w14:textId="63CACBE4" w:rsidR="00491F10" w:rsidRPr="00B9581D" w:rsidRDefault="00491F10" w:rsidP="00BD2C70">
            <w:pPr>
              <w:spacing w:after="120"/>
              <w:rPr>
                <w:sz w:val="20"/>
                <w:szCs w:val="20"/>
              </w:rPr>
            </w:pPr>
          </w:p>
        </w:tc>
        <w:tc>
          <w:tcPr>
            <w:tcW w:w="1616" w:type="dxa"/>
            <w:shd w:val="clear" w:color="auto" w:fill="FFFFFF" w:themeFill="background1"/>
          </w:tcPr>
          <w:p w14:paraId="59F3F5F6" w14:textId="75FCDA38" w:rsidR="00491F10" w:rsidRPr="00B9581D" w:rsidRDefault="00491F10" w:rsidP="00BD2C70">
            <w:pPr>
              <w:spacing w:after="120"/>
              <w:rPr>
                <w:sz w:val="20"/>
                <w:szCs w:val="20"/>
              </w:rPr>
            </w:pPr>
          </w:p>
        </w:tc>
        <w:tc>
          <w:tcPr>
            <w:tcW w:w="1616" w:type="dxa"/>
            <w:shd w:val="clear" w:color="auto" w:fill="FFFFFF" w:themeFill="background1"/>
          </w:tcPr>
          <w:p w14:paraId="7F2FB6B4" w14:textId="004C81DF" w:rsidR="00491F10" w:rsidRPr="00B9581D" w:rsidRDefault="00491F10" w:rsidP="00BD2C70">
            <w:pPr>
              <w:spacing w:after="120"/>
              <w:rPr>
                <w:sz w:val="20"/>
                <w:szCs w:val="20"/>
              </w:rPr>
            </w:pPr>
          </w:p>
        </w:tc>
      </w:tr>
      <w:tr w:rsidR="00B9581D" w:rsidRPr="00B9581D" w14:paraId="45C51EE5" w14:textId="77777777" w:rsidTr="00BD2C70">
        <w:tc>
          <w:tcPr>
            <w:tcW w:w="3119" w:type="dxa"/>
            <w:gridSpan w:val="2"/>
            <w:shd w:val="clear" w:color="auto" w:fill="DEEAF6" w:themeFill="accent1" w:themeFillTint="33"/>
          </w:tcPr>
          <w:p w14:paraId="485609D3" w14:textId="77777777" w:rsidR="00491F10" w:rsidRPr="00B9581D" w:rsidRDefault="00491F10" w:rsidP="00BD2C70">
            <w:pPr>
              <w:spacing w:after="120"/>
              <w:rPr>
                <w:rFonts w:ascii="Cambria" w:hAnsi="Cambria"/>
                <w:b/>
                <w:sz w:val="20"/>
                <w:szCs w:val="20"/>
              </w:rPr>
            </w:pPr>
            <w:r w:rsidRPr="00B9581D">
              <w:rPr>
                <w:rFonts w:ascii="Cambria" w:hAnsi="Cambria"/>
                <w:b/>
                <w:sz w:val="20"/>
                <w:szCs w:val="20"/>
              </w:rPr>
              <w:t>Финансијска помоћ ЕУ</w:t>
            </w:r>
          </w:p>
        </w:tc>
        <w:tc>
          <w:tcPr>
            <w:tcW w:w="4961" w:type="dxa"/>
            <w:gridSpan w:val="3"/>
            <w:shd w:val="clear" w:color="auto" w:fill="FFFFFF" w:themeFill="background1"/>
          </w:tcPr>
          <w:p w14:paraId="27C3B853" w14:textId="0AEAB88B" w:rsidR="00491F10" w:rsidRPr="00B9581D" w:rsidRDefault="002052B6" w:rsidP="002052B6">
            <w:pPr>
              <w:rPr>
                <w:rFonts w:ascii="Cambria" w:hAnsi="Cambria"/>
                <w:sz w:val="20"/>
                <w:szCs w:val="20"/>
              </w:rPr>
            </w:pPr>
            <w:r w:rsidRPr="00B9581D">
              <w:rPr>
                <w:rFonts w:ascii="Cambria" w:hAnsi="Cambria"/>
                <w:sz w:val="20"/>
                <w:szCs w:val="20"/>
                <w:lang w:val="sr-Cyrl-RS"/>
              </w:rPr>
              <w:t>Потребна донаторска средства у €</w:t>
            </w:r>
          </w:p>
        </w:tc>
        <w:tc>
          <w:tcPr>
            <w:tcW w:w="1616" w:type="dxa"/>
            <w:shd w:val="clear" w:color="auto" w:fill="FFFFFF" w:themeFill="background1"/>
          </w:tcPr>
          <w:p w14:paraId="1A83055F" w14:textId="7FA3FCA0" w:rsidR="00491F10" w:rsidRPr="00B9581D" w:rsidRDefault="002052B6" w:rsidP="00BD2C70">
            <w:pPr>
              <w:spacing w:after="120"/>
              <w:rPr>
                <w:sz w:val="20"/>
                <w:szCs w:val="20"/>
                <w:lang w:val="sr-Cyrl-RS"/>
              </w:rPr>
            </w:pPr>
            <w:r w:rsidRPr="00B9581D">
              <w:rPr>
                <w:rFonts w:ascii="Cambria" w:hAnsi="Cambria"/>
                <w:sz w:val="20"/>
                <w:szCs w:val="20"/>
                <w:lang w:val="sr-Cyrl-RS"/>
              </w:rPr>
              <w:t>18.500</w:t>
            </w:r>
          </w:p>
        </w:tc>
        <w:tc>
          <w:tcPr>
            <w:tcW w:w="1616" w:type="dxa"/>
            <w:shd w:val="clear" w:color="auto" w:fill="FFFFFF" w:themeFill="background1"/>
          </w:tcPr>
          <w:p w14:paraId="2F71D059" w14:textId="2FE5BEA5" w:rsidR="00491F10" w:rsidRPr="00B9581D" w:rsidRDefault="00491F10" w:rsidP="00BD2C70">
            <w:pPr>
              <w:spacing w:after="120"/>
              <w:rPr>
                <w:sz w:val="20"/>
                <w:szCs w:val="20"/>
              </w:rPr>
            </w:pPr>
          </w:p>
        </w:tc>
        <w:tc>
          <w:tcPr>
            <w:tcW w:w="1616" w:type="dxa"/>
            <w:shd w:val="clear" w:color="auto" w:fill="FFFFFF" w:themeFill="background1"/>
          </w:tcPr>
          <w:p w14:paraId="3C52C112" w14:textId="1BCF92BD" w:rsidR="00491F10" w:rsidRPr="00B9581D" w:rsidRDefault="00491F10" w:rsidP="00BD2C70">
            <w:pPr>
              <w:spacing w:after="120"/>
              <w:rPr>
                <w:sz w:val="20"/>
                <w:szCs w:val="20"/>
              </w:rPr>
            </w:pPr>
          </w:p>
        </w:tc>
        <w:tc>
          <w:tcPr>
            <w:tcW w:w="1616" w:type="dxa"/>
            <w:shd w:val="clear" w:color="auto" w:fill="FFFFFF" w:themeFill="background1"/>
          </w:tcPr>
          <w:p w14:paraId="4DC5A81B" w14:textId="053D2B7D" w:rsidR="00491F10" w:rsidRPr="00B9581D" w:rsidRDefault="00491F10" w:rsidP="00BD2C70">
            <w:pPr>
              <w:spacing w:after="120"/>
              <w:rPr>
                <w:sz w:val="20"/>
                <w:szCs w:val="20"/>
              </w:rPr>
            </w:pPr>
          </w:p>
        </w:tc>
        <w:tc>
          <w:tcPr>
            <w:tcW w:w="1616" w:type="dxa"/>
            <w:shd w:val="clear" w:color="auto" w:fill="FFFFFF" w:themeFill="background1"/>
          </w:tcPr>
          <w:p w14:paraId="32CEE21C" w14:textId="16BA1130" w:rsidR="00491F10" w:rsidRPr="00B9581D" w:rsidRDefault="00491F10" w:rsidP="00BD2C70">
            <w:pPr>
              <w:spacing w:after="120"/>
              <w:rPr>
                <w:sz w:val="20"/>
                <w:szCs w:val="20"/>
              </w:rPr>
            </w:pPr>
          </w:p>
        </w:tc>
      </w:tr>
    </w:tbl>
    <w:p w14:paraId="363EFF0C" w14:textId="77777777" w:rsidR="00491F10" w:rsidRPr="00B9581D" w:rsidRDefault="00491F10" w:rsidP="00715D30">
      <w:pPr>
        <w:rPr>
          <w:rFonts w:ascii="Cambria" w:hAnsi="Cambria"/>
          <w:sz w:val="20"/>
          <w:szCs w:val="20"/>
        </w:rPr>
      </w:pPr>
    </w:p>
    <w:tbl>
      <w:tblPr>
        <w:tblStyle w:val="TableGrid"/>
        <w:tblW w:w="16160" w:type="dxa"/>
        <w:tblInd w:w="-714" w:type="dxa"/>
        <w:tblLook w:val="04A0" w:firstRow="1" w:lastRow="0" w:firstColumn="1" w:lastColumn="0" w:noHBand="0" w:noVBand="1"/>
      </w:tblPr>
      <w:tblGrid>
        <w:gridCol w:w="3170"/>
        <w:gridCol w:w="1384"/>
        <w:gridCol w:w="1395"/>
        <w:gridCol w:w="1764"/>
        <w:gridCol w:w="1660"/>
        <w:gridCol w:w="1826"/>
        <w:gridCol w:w="865"/>
        <w:gridCol w:w="1024"/>
        <w:gridCol w:w="1024"/>
        <w:gridCol w:w="1024"/>
        <w:gridCol w:w="1024"/>
      </w:tblGrid>
      <w:tr w:rsidR="00B9581D" w:rsidRPr="00B9581D" w14:paraId="40568512" w14:textId="77777777" w:rsidTr="00692318">
        <w:tc>
          <w:tcPr>
            <w:tcW w:w="3170" w:type="dxa"/>
            <w:vMerge w:val="restart"/>
            <w:shd w:val="clear" w:color="auto" w:fill="DEEAF6" w:themeFill="accent1" w:themeFillTint="33"/>
          </w:tcPr>
          <w:p w14:paraId="29CB509E" w14:textId="77777777" w:rsidR="008527F9" w:rsidRPr="00B9581D" w:rsidRDefault="008527F9" w:rsidP="00BD2C70">
            <w:pPr>
              <w:spacing w:after="120"/>
              <w:rPr>
                <w:rFonts w:ascii="Cambria" w:hAnsi="Cambria"/>
                <w:b/>
                <w:sz w:val="20"/>
                <w:szCs w:val="20"/>
              </w:rPr>
            </w:pPr>
            <w:r w:rsidRPr="00B9581D">
              <w:rPr>
                <w:rFonts w:ascii="Cambria" w:hAnsi="Cambria"/>
                <w:b/>
                <w:sz w:val="20"/>
                <w:szCs w:val="20"/>
              </w:rPr>
              <w:t>Назив активности</w:t>
            </w:r>
          </w:p>
        </w:tc>
        <w:tc>
          <w:tcPr>
            <w:tcW w:w="1384" w:type="dxa"/>
            <w:vMerge w:val="restart"/>
            <w:shd w:val="clear" w:color="auto" w:fill="DEEAF6" w:themeFill="accent1" w:themeFillTint="33"/>
          </w:tcPr>
          <w:p w14:paraId="77E08E65" w14:textId="77777777" w:rsidR="008527F9" w:rsidRPr="00B9581D" w:rsidRDefault="008527F9" w:rsidP="00BD2C70">
            <w:pPr>
              <w:spacing w:after="120"/>
              <w:rPr>
                <w:rFonts w:ascii="Cambria" w:hAnsi="Cambria"/>
                <w:b/>
                <w:sz w:val="20"/>
                <w:szCs w:val="20"/>
              </w:rPr>
            </w:pPr>
            <w:r w:rsidRPr="00B9581D">
              <w:rPr>
                <w:rFonts w:ascii="Cambria" w:hAnsi="Cambria"/>
                <w:b/>
                <w:sz w:val="20"/>
                <w:szCs w:val="20"/>
              </w:rPr>
              <w:t>Орган задужен за спровођење</w:t>
            </w:r>
          </w:p>
        </w:tc>
        <w:tc>
          <w:tcPr>
            <w:tcW w:w="1395" w:type="dxa"/>
            <w:vMerge w:val="restart"/>
            <w:shd w:val="clear" w:color="auto" w:fill="DEEAF6" w:themeFill="accent1" w:themeFillTint="33"/>
          </w:tcPr>
          <w:p w14:paraId="7CC3A017" w14:textId="77777777" w:rsidR="008527F9" w:rsidRPr="00B9581D" w:rsidRDefault="008527F9" w:rsidP="00BD2C70">
            <w:pPr>
              <w:spacing w:after="120"/>
              <w:rPr>
                <w:rFonts w:ascii="Cambria" w:hAnsi="Cambria"/>
                <w:b/>
                <w:sz w:val="20"/>
                <w:szCs w:val="20"/>
              </w:rPr>
            </w:pPr>
            <w:r w:rsidRPr="00B9581D">
              <w:rPr>
                <w:rFonts w:ascii="Cambria" w:hAnsi="Cambria"/>
                <w:b/>
                <w:sz w:val="20"/>
                <w:szCs w:val="20"/>
              </w:rPr>
              <w:t>Органи-партнери у спровођењу</w:t>
            </w:r>
          </w:p>
        </w:tc>
        <w:tc>
          <w:tcPr>
            <w:tcW w:w="1764" w:type="dxa"/>
            <w:vMerge w:val="restart"/>
            <w:shd w:val="clear" w:color="auto" w:fill="DEEAF6" w:themeFill="accent1" w:themeFillTint="33"/>
          </w:tcPr>
          <w:p w14:paraId="77E185AB" w14:textId="77777777" w:rsidR="008527F9" w:rsidRPr="00B9581D" w:rsidRDefault="008527F9" w:rsidP="00BD2C70">
            <w:pPr>
              <w:spacing w:after="120"/>
              <w:rPr>
                <w:rFonts w:ascii="Cambria" w:hAnsi="Cambria"/>
                <w:b/>
                <w:sz w:val="20"/>
                <w:szCs w:val="20"/>
              </w:rPr>
            </w:pPr>
            <w:r w:rsidRPr="00B9581D">
              <w:rPr>
                <w:rFonts w:ascii="Cambria" w:hAnsi="Cambria"/>
                <w:b/>
                <w:sz w:val="20"/>
                <w:szCs w:val="20"/>
              </w:rPr>
              <w:t>Рок за реализацију</w:t>
            </w:r>
          </w:p>
        </w:tc>
        <w:tc>
          <w:tcPr>
            <w:tcW w:w="1660" w:type="dxa"/>
            <w:vMerge w:val="restart"/>
            <w:shd w:val="clear" w:color="auto" w:fill="DEEAF6" w:themeFill="accent1" w:themeFillTint="33"/>
          </w:tcPr>
          <w:p w14:paraId="21D1DFF1" w14:textId="77777777" w:rsidR="008527F9" w:rsidRPr="00B9581D" w:rsidRDefault="008527F9" w:rsidP="00BD2C70">
            <w:pPr>
              <w:spacing w:after="120"/>
              <w:rPr>
                <w:rFonts w:ascii="Cambria" w:hAnsi="Cambria"/>
                <w:b/>
                <w:sz w:val="20"/>
                <w:szCs w:val="20"/>
              </w:rPr>
            </w:pPr>
            <w:r w:rsidRPr="00B9581D">
              <w:rPr>
                <w:rFonts w:ascii="Cambria" w:hAnsi="Cambria"/>
                <w:b/>
                <w:sz w:val="20"/>
                <w:szCs w:val="20"/>
              </w:rPr>
              <w:t>Извор финансирања</w:t>
            </w:r>
          </w:p>
        </w:tc>
        <w:tc>
          <w:tcPr>
            <w:tcW w:w="1826" w:type="dxa"/>
            <w:vMerge w:val="restart"/>
            <w:shd w:val="clear" w:color="auto" w:fill="DEEAF6" w:themeFill="accent1" w:themeFillTint="33"/>
          </w:tcPr>
          <w:p w14:paraId="0B88ECE8" w14:textId="77777777" w:rsidR="008527F9" w:rsidRPr="00B9581D" w:rsidRDefault="008527F9" w:rsidP="00BD2C70">
            <w:pPr>
              <w:spacing w:after="120"/>
              <w:rPr>
                <w:rFonts w:ascii="Cambria" w:hAnsi="Cambria"/>
                <w:b/>
                <w:sz w:val="20"/>
                <w:szCs w:val="20"/>
              </w:rPr>
            </w:pPr>
            <w:r w:rsidRPr="00B9581D">
              <w:rPr>
                <w:rFonts w:ascii="Cambria" w:hAnsi="Cambria"/>
                <w:b/>
                <w:sz w:val="20"/>
                <w:szCs w:val="20"/>
              </w:rPr>
              <w:t>Веза са програмским буџетом</w:t>
            </w:r>
          </w:p>
        </w:tc>
        <w:tc>
          <w:tcPr>
            <w:tcW w:w="4961" w:type="dxa"/>
            <w:gridSpan w:val="5"/>
            <w:shd w:val="clear" w:color="auto" w:fill="DEEAF6" w:themeFill="accent1" w:themeFillTint="33"/>
          </w:tcPr>
          <w:p w14:paraId="1EF53748" w14:textId="77777777" w:rsidR="008527F9" w:rsidRPr="00B9581D" w:rsidRDefault="008527F9" w:rsidP="00BD2C70">
            <w:pPr>
              <w:spacing w:after="120"/>
              <w:rPr>
                <w:rFonts w:ascii="Cambria" w:hAnsi="Cambria"/>
                <w:b/>
                <w:sz w:val="20"/>
                <w:szCs w:val="20"/>
              </w:rPr>
            </w:pPr>
            <w:r w:rsidRPr="00B9581D">
              <w:rPr>
                <w:rFonts w:ascii="Cambria" w:hAnsi="Cambria"/>
                <w:b/>
                <w:sz w:val="20"/>
                <w:szCs w:val="20"/>
              </w:rPr>
              <w:t>Укупно процењена финансијска средства по изворима у 000 динара, по години имплементације</w:t>
            </w:r>
          </w:p>
        </w:tc>
      </w:tr>
      <w:tr w:rsidR="00B9581D" w:rsidRPr="00B9581D" w14:paraId="607813FD" w14:textId="77777777" w:rsidTr="00692318">
        <w:tc>
          <w:tcPr>
            <w:tcW w:w="3170" w:type="dxa"/>
            <w:vMerge/>
            <w:shd w:val="clear" w:color="auto" w:fill="DEEAF6" w:themeFill="accent1" w:themeFillTint="33"/>
          </w:tcPr>
          <w:p w14:paraId="523BDB0E" w14:textId="77777777" w:rsidR="008527F9" w:rsidRPr="00B9581D" w:rsidRDefault="008527F9" w:rsidP="00BD2C70">
            <w:pPr>
              <w:spacing w:after="120"/>
              <w:rPr>
                <w:rFonts w:ascii="Cambria" w:hAnsi="Cambria"/>
                <w:b/>
                <w:sz w:val="20"/>
                <w:szCs w:val="20"/>
              </w:rPr>
            </w:pPr>
          </w:p>
        </w:tc>
        <w:tc>
          <w:tcPr>
            <w:tcW w:w="1384" w:type="dxa"/>
            <w:vMerge/>
            <w:shd w:val="clear" w:color="auto" w:fill="DEEAF6" w:themeFill="accent1" w:themeFillTint="33"/>
          </w:tcPr>
          <w:p w14:paraId="5D4F87EB" w14:textId="77777777" w:rsidR="008527F9" w:rsidRPr="00B9581D" w:rsidRDefault="008527F9" w:rsidP="00BD2C70">
            <w:pPr>
              <w:spacing w:after="120"/>
              <w:rPr>
                <w:rFonts w:ascii="Cambria" w:hAnsi="Cambria"/>
                <w:b/>
                <w:sz w:val="20"/>
                <w:szCs w:val="20"/>
              </w:rPr>
            </w:pPr>
          </w:p>
        </w:tc>
        <w:tc>
          <w:tcPr>
            <w:tcW w:w="1395" w:type="dxa"/>
            <w:vMerge/>
            <w:shd w:val="clear" w:color="auto" w:fill="DEEAF6" w:themeFill="accent1" w:themeFillTint="33"/>
          </w:tcPr>
          <w:p w14:paraId="4F1E286C" w14:textId="77777777" w:rsidR="008527F9" w:rsidRPr="00B9581D" w:rsidRDefault="008527F9" w:rsidP="00BD2C70">
            <w:pPr>
              <w:spacing w:after="120"/>
              <w:rPr>
                <w:rFonts w:ascii="Cambria" w:hAnsi="Cambria"/>
                <w:b/>
                <w:sz w:val="20"/>
                <w:szCs w:val="20"/>
              </w:rPr>
            </w:pPr>
          </w:p>
        </w:tc>
        <w:tc>
          <w:tcPr>
            <w:tcW w:w="1764" w:type="dxa"/>
            <w:vMerge/>
            <w:shd w:val="clear" w:color="auto" w:fill="DEEAF6" w:themeFill="accent1" w:themeFillTint="33"/>
          </w:tcPr>
          <w:p w14:paraId="5301A035" w14:textId="77777777" w:rsidR="008527F9" w:rsidRPr="00B9581D" w:rsidRDefault="008527F9" w:rsidP="00BD2C70">
            <w:pPr>
              <w:spacing w:after="120"/>
              <w:rPr>
                <w:rFonts w:ascii="Cambria" w:hAnsi="Cambria"/>
                <w:b/>
                <w:sz w:val="20"/>
                <w:szCs w:val="20"/>
              </w:rPr>
            </w:pPr>
          </w:p>
        </w:tc>
        <w:tc>
          <w:tcPr>
            <w:tcW w:w="1660" w:type="dxa"/>
            <w:vMerge/>
            <w:shd w:val="clear" w:color="auto" w:fill="DEEAF6" w:themeFill="accent1" w:themeFillTint="33"/>
          </w:tcPr>
          <w:p w14:paraId="006BFD74" w14:textId="77777777" w:rsidR="008527F9" w:rsidRPr="00B9581D" w:rsidRDefault="008527F9" w:rsidP="00BD2C70">
            <w:pPr>
              <w:spacing w:after="120"/>
              <w:rPr>
                <w:rFonts w:ascii="Cambria" w:hAnsi="Cambria"/>
                <w:b/>
                <w:sz w:val="20"/>
                <w:szCs w:val="20"/>
              </w:rPr>
            </w:pPr>
          </w:p>
        </w:tc>
        <w:tc>
          <w:tcPr>
            <w:tcW w:w="1826" w:type="dxa"/>
            <w:vMerge/>
            <w:shd w:val="clear" w:color="auto" w:fill="DEEAF6" w:themeFill="accent1" w:themeFillTint="33"/>
          </w:tcPr>
          <w:p w14:paraId="49E709B5" w14:textId="77777777" w:rsidR="008527F9" w:rsidRPr="00B9581D" w:rsidRDefault="008527F9" w:rsidP="00BD2C70">
            <w:pPr>
              <w:spacing w:after="120"/>
              <w:rPr>
                <w:rFonts w:ascii="Cambria" w:hAnsi="Cambria"/>
                <w:b/>
                <w:sz w:val="20"/>
                <w:szCs w:val="20"/>
              </w:rPr>
            </w:pPr>
          </w:p>
        </w:tc>
        <w:tc>
          <w:tcPr>
            <w:tcW w:w="865" w:type="dxa"/>
            <w:shd w:val="clear" w:color="auto" w:fill="DEEAF6" w:themeFill="accent1" w:themeFillTint="33"/>
          </w:tcPr>
          <w:p w14:paraId="3F6C31EE" w14:textId="77777777" w:rsidR="008527F9" w:rsidRPr="00B9581D" w:rsidRDefault="008527F9" w:rsidP="00BD2C70">
            <w:pPr>
              <w:spacing w:after="120"/>
              <w:jc w:val="center"/>
              <w:rPr>
                <w:rFonts w:ascii="Cambria" w:hAnsi="Cambria"/>
                <w:b/>
                <w:sz w:val="20"/>
                <w:szCs w:val="20"/>
              </w:rPr>
            </w:pPr>
            <w:r w:rsidRPr="00B9581D">
              <w:rPr>
                <w:rFonts w:ascii="Cambria" w:hAnsi="Cambria"/>
                <w:b/>
                <w:sz w:val="20"/>
                <w:szCs w:val="20"/>
              </w:rPr>
              <w:t>202</w:t>
            </w:r>
            <w:r w:rsidR="00713B58" w:rsidRPr="00B9581D">
              <w:rPr>
                <w:rFonts w:ascii="Cambria" w:hAnsi="Cambria"/>
                <w:b/>
                <w:sz w:val="20"/>
                <w:szCs w:val="20"/>
              </w:rPr>
              <w:t>2</w:t>
            </w:r>
            <w:r w:rsidRPr="00B9581D">
              <w:rPr>
                <w:rFonts w:ascii="Cambria" w:hAnsi="Cambria"/>
                <w:b/>
                <w:sz w:val="20"/>
                <w:szCs w:val="20"/>
              </w:rPr>
              <w:t>.</w:t>
            </w:r>
          </w:p>
        </w:tc>
        <w:tc>
          <w:tcPr>
            <w:tcW w:w="1024" w:type="dxa"/>
            <w:shd w:val="clear" w:color="auto" w:fill="DEEAF6" w:themeFill="accent1" w:themeFillTint="33"/>
          </w:tcPr>
          <w:p w14:paraId="34C46036" w14:textId="77777777" w:rsidR="008527F9" w:rsidRPr="00B9581D" w:rsidRDefault="008527F9" w:rsidP="00BD2C70">
            <w:pPr>
              <w:spacing w:after="120"/>
              <w:jc w:val="center"/>
              <w:rPr>
                <w:rFonts w:ascii="Cambria" w:hAnsi="Cambria"/>
                <w:b/>
                <w:sz w:val="20"/>
                <w:szCs w:val="20"/>
              </w:rPr>
            </w:pPr>
            <w:r w:rsidRPr="00B9581D">
              <w:rPr>
                <w:rFonts w:ascii="Cambria" w:hAnsi="Cambria"/>
                <w:b/>
                <w:sz w:val="20"/>
                <w:szCs w:val="20"/>
              </w:rPr>
              <w:t>202</w:t>
            </w:r>
            <w:r w:rsidR="00713B58" w:rsidRPr="00B9581D">
              <w:rPr>
                <w:rFonts w:ascii="Cambria" w:hAnsi="Cambria"/>
                <w:b/>
                <w:sz w:val="20"/>
                <w:szCs w:val="20"/>
              </w:rPr>
              <w:t>3</w:t>
            </w:r>
            <w:r w:rsidRPr="00B9581D">
              <w:rPr>
                <w:rFonts w:ascii="Cambria" w:hAnsi="Cambria"/>
                <w:b/>
                <w:sz w:val="20"/>
                <w:szCs w:val="20"/>
              </w:rPr>
              <w:t>.</w:t>
            </w:r>
          </w:p>
        </w:tc>
        <w:tc>
          <w:tcPr>
            <w:tcW w:w="1024" w:type="dxa"/>
            <w:shd w:val="clear" w:color="auto" w:fill="DEEAF6" w:themeFill="accent1" w:themeFillTint="33"/>
          </w:tcPr>
          <w:p w14:paraId="6CABCEE8" w14:textId="77777777" w:rsidR="008527F9" w:rsidRPr="00B9581D" w:rsidRDefault="008527F9" w:rsidP="00BD2C70">
            <w:pPr>
              <w:spacing w:after="120"/>
              <w:jc w:val="center"/>
              <w:rPr>
                <w:rFonts w:ascii="Cambria" w:hAnsi="Cambria"/>
                <w:b/>
                <w:sz w:val="20"/>
                <w:szCs w:val="20"/>
              </w:rPr>
            </w:pPr>
            <w:r w:rsidRPr="00B9581D">
              <w:rPr>
                <w:rFonts w:ascii="Cambria" w:hAnsi="Cambria"/>
                <w:b/>
                <w:sz w:val="20"/>
                <w:szCs w:val="20"/>
              </w:rPr>
              <w:t>202</w:t>
            </w:r>
            <w:r w:rsidR="00713B58" w:rsidRPr="00B9581D">
              <w:rPr>
                <w:rFonts w:ascii="Cambria" w:hAnsi="Cambria"/>
                <w:b/>
                <w:sz w:val="20"/>
                <w:szCs w:val="20"/>
              </w:rPr>
              <w:t>4</w:t>
            </w:r>
            <w:r w:rsidRPr="00B9581D">
              <w:rPr>
                <w:rFonts w:ascii="Cambria" w:hAnsi="Cambria"/>
                <w:b/>
                <w:sz w:val="20"/>
                <w:szCs w:val="20"/>
              </w:rPr>
              <w:t>.</w:t>
            </w:r>
          </w:p>
        </w:tc>
        <w:tc>
          <w:tcPr>
            <w:tcW w:w="1024" w:type="dxa"/>
            <w:shd w:val="clear" w:color="auto" w:fill="DEEAF6" w:themeFill="accent1" w:themeFillTint="33"/>
          </w:tcPr>
          <w:p w14:paraId="162D8B93" w14:textId="77777777" w:rsidR="008527F9" w:rsidRPr="00B9581D" w:rsidRDefault="008527F9" w:rsidP="00BD2C70">
            <w:pPr>
              <w:spacing w:after="120"/>
              <w:jc w:val="center"/>
              <w:rPr>
                <w:rFonts w:ascii="Cambria" w:hAnsi="Cambria"/>
                <w:b/>
                <w:sz w:val="20"/>
                <w:szCs w:val="20"/>
              </w:rPr>
            </w:pPr>
            <w:r w:rsidRPr="00B9581D">
              <w:rPr>
                <w:rFonts w:ascii="Cambria" w:hAnsi="Cambria"/>
                <w:b/>
                <w:sz w:val="20"/>
                <w:szCs w:val="20"/>
              </w:rPr>
              <w:t>202</w:t>
            </w:r>
            <w:r w:rsidR="00713B58" w:rsidRPr="00B9581D">
              <w:rPr>
                <w:rFonts w:ascii="Cambria" w:hAnsi="Cambria"/>
                <w:b/>
                <w:sz w:val="20"/>
                <w:szCs w:val="20"/>
              </w:rPr>
              <w:t>5</w:t>
            </w:r>
            <w:r w:rsidRPr="00B9581D">
              <w:rPr>
                <w:rFonts w:ascii="Cambria" w:hAnsi="Cambria"/>
                <w:b/>
                <w:sz w:val="20"/>
                <w:szCs w:val="20"/>
              </w:rPr>
              <w:t>.</w:t>
            </w:r>
          </w:p>
        </w:tc>
        <w:tc>
          <w:tcPr>
            <w:tcW w:w="1024" w:type="dxa"/>
            <w:shd w:val="clear" w:color="auto" w:fill="DEEAF6" w:themeFill="accent1" w:themeFillTint="33"/>
          </w:tcPr>
          <w:p w14:paraId="6C505274" w14:textId="402AE52A" w:rsidR="008527F9" w:rsidRPr="00B9581D" w:rsidRDefault="008527F9" w:rsidP="00220C02">
            <w:pPr>
              <w:spacing w:after="120"/>
              <w:jc w:val="center"/>
              <w:rPr>
                <w:rFonts w:ascii="Cambria" w:hAnsi="Cambria"/>
                <w:b/>
                <w:sz w:val="20"/>
                <w:szCs w:val="20"/>
              </w:rPr>
            </w:pPr>
            <w:r w:rsidRPr="00B9581D">
              <w:rPr>
                <w:rFonts w:ascii="Cambria" w:hAnsi="Cambria"/>
                <w:b/>
                <w:sz w:val="20"/>
                <w:szCs w:val="20"/>
              </w:rPr>
              <w:t>202</w:t>
            </w:r>
            <w:r w:rsidR="00713B58" w:rsidRPr="00B9581D">
              <w:rPr>
                <w:rFonts w:ascii="Cambria" w:hAnsi="Cambria"/>
                <w:b/>
                <w:sz w:val="20"/>
                <w:szCs w:val="20"/>
              </w:rPr>
              <w:t>6</w:t>
            </w:r>
            <w:r w:rsidRPr="00B9581D">
              <w:rPr>
                <w:rFonts w:ascii="Cambria" w:hAnsi="Cambria"/>
                <w:b/>
                <w:sz w:val="20"/>
                <w:szCs w:val="20"/>
              </w:rPr>
              <w:t>.</w:t>
            </w:r>
          </w:p>
        </w:tc>
      </w:tr>
      <w:tr w:rsidR="00B9581D" w:rsidRPr="00B9581D" w14:paraId="5649F2FF" w14:textId="77777777" w:rsidTr="00692318">
        <w:tc>
          <w:tcPr>
            <w:tcW w:w="3170" w:type="dxa"/>
          </w:tcPr>
          <w:p w14:paraId="79A3C7D1" w14:textId="5EBC33F2" w:rsidR="00E91D1F" w:rsidRPr="00B9581D" w:rsidRDefault="00E91D1F" w:rsidP="0020028A">
            <w:pPr>
              <w:tabs>
                <w:tab w:val="left" w:pos="798"/>
              </w:tabs>
              <w:spacing w:after="120"/>
              <w:rPr>
                <w:rFonts w:ascii="Cambria" w:hAnsi="Cambria"/>
                <w:sz w:val="20"/>
                <w:szCs w:val="20"/>
                <w:lang w:val="sr-Cyrl-RS"/>
              </w:rPr>
            </w:pPr>
            <w:r w:rsidRPr="00B9581D">
              <w:rPr>
                <w:rFonts w:ascii="Cambria" w:hAnsi="Cambria"/>
                <w:sz w:val="20"/>
                <w:szCs w:val="20"/>
              </w:rPr>
              <w:t xml:space="preserve">3.1.1 </w:t>
            </w:r>
            <w:r w:rsidR="0069626C" w:rsidRPr="00B9581D">
              <w:rPr>
                <w:rFonts w:ascii="Cambria" w:hAnsi="Cambria"/>
                <w:sz w:val="20"/>
                <w:szCs w:val="20"/>
              </w:rPr>
              <w:t xml:space="preserve">Спровести анализу делотворности постојећег система за планирање људских ресурса, </w:t>
            </w:r>
            <w:r w:rsidR="008F6E07" w:rsidRPr="00B9581D">
              <w:rPr>
                <w:rFonts w:ascii="Cambria" w:hAnsi="Cambria"/>
                <w:sz w:val="20"/>
                <w:szCs w:val="20"/>
              </w:rPr>
              <w:t>њего</w:t>
            </w:r>
            <w:r w:rsidR="008A3B59" w:rsidRPr="00B9581D">
              <w:rPr>
                <w:rFonts w:ascii="Cambria" w:hAnsi="Cambria"/>
                <w:sz w:val="20"/>
                <w:szCs w:val="20"/>
              </w:rPr>
              <w:t>в</w:t>
            </w:r>
            <w:r w:rsidR="008F6E07" w:rsidRPr="00B9581D">
              <w:rPr>
                <w:rFonts w:ascii="Cambria" w:hAnsi="Cambria"/>
                <w:sz w:val="20"/>
                <w:szCs w:val="20"/>
              </w:rPr>
              <w:t xml:space="preserve">е усклађености </w:t>
            </w:r>
            <w:r w:rsidR="0069626C" w:rsidRPr="00B9581D">
              <w:rPr>
                <w:rFonts w:ascii="Cambria" w:hAnsi="Cambria"/>
                <w:sz w:val="20"/>
                <w:szCs w:val="20"/>
              </w:rPr>
              <w:t xml:space="preserve">са проценом обима и структуре </w:t>
            </w:r>
            <w:r w:rsidR="00371D2F" w:rsidRPr="00B9581D">
              <w:rPr>
                <w:rFonts w:ascii="Cambria" w:hAnsi="Cambria"/>
                <w:sz w:val="20"/>
                <w:szCs w:val="20"/>
              </w:rPr>
              <w:t xml:space="preserve">послова </w:t>
            </w:r>
            <w:r w:rsidR="0069626C" w:rsidRPr="00B9581D">
              <w:rPr>
                <w:rFonts w:ascii="Cambria" w:hAnsi="Cambria"/>
                <w:sz w:val="20"/>
                <w:szCs w:val="20"/>
              </w:rPr>
              <w:t>правосуђа, као и начином и поступком планирања неопходних буџетских и других ресурса за рад правосуђа, и дефинисати препоруке за</w:t>
            </w:r>
            <w:r w:rsidR="0070427E" w:rsidRPr="00B9581D">
              <w:rPr>
                <w:rFonts w:ascii="Cambria" w:hAnsi="Cambria"/>
                <w:sz w:val="20"/>
                <w:szCs w:val="20"/>
              </w:rPr>
              <w:t xml:space="preserve"> свеобухватно </w:t>
            </w:r>
            <w:r w:rsidR="0069626C" w:rsidRPr="00B9581D">
              <w:rPr>
                <w:rFonts w:ascii="Cambria" w:hAnsi="Cambria"/>
                <w:sz w:val="20"/>
                <w:szCs w:val="20"/>
              </w:rPr>
              <w:t xml:space="preserve"> </w:t>
            </w:r>
            <w:r w:rsidR="0070427E" w:rsidRPr="00B9581D">
              <w:rPr>
                <w:rFonts w:ascii="Cambria" w:hAnsi="Cambria"/>
                <w:sz w:val="20"/>
                <w:szCs w:val="20"/>
              </w:rPr>
              <w:t xml:space="preserve">методолошко </w:t>
            </w:r>
            <w:r w:rsidR="0069626C" w:rsidRPr="00B9581D">
              <w:rPr>
                <w:rFonts w:ascii="Cambria" w:hAnsi="Cambria"/>
                <w:sz w:val="20"/>
                <w:szCs w:val="20"/>
              </w:rPr>
              <w:t>унапређење тог система</w:t>
            </w:r>
            <w:r w:rsidR="00E433E4" w:rsidRPr="00B9581D">
              <w:rPr>
                <w:rFonts w:ascii="Cambria" w:hAnsi="Cambria"/>
                <w:sz w:val="20"/>
                <w:szCs w:val="20"/>
                <w:lang w:val="sr-Cyrl-RS"/>
              </w:rPr>
              <w:t xml:space="preserve"> </w:t>
            </w:r>
            <w:r w:rsidR="00841574" w:rsidRPr="00B9581D">
              <w:rPr>
                <w:rFonts w:ascii="Cambria" w:hAnsi="Cambria"/>
                <w:sz w:val="20"/>
                <w:szCs w:val="20"/>
                <w:lang w:val="sr-Cyrl-RS"/>
              </w:rPr>
              <w:t>(веза активност</w:t>
            </w:r>
            <w:r w:rsidR="00E433E4" w:rsidRPr="00B9581D">
              <w:rPr>
                <w:rFonts w:ascii="Cambria" w:hAnsi="Cambria"/>
                <w:sz w:val="20"/>
                <w:szCs w:val="20"/>
                <w:lang w:val="sr-Cyrl-RS"/>
              </w:rPr>
              <w:t xml:space="preserve"> 1.1.2)</w:t>
            </w:r>
          </w:p>
        </w:tc>
        <w:tc>
          <w:tcPr>
            <w:tcW w:w="1384" w:type="dxa"/>
          </w:tcPr>
          <w:p w14:paraId="1B35A73F" w14:textId="77777777" w:rsidR="00E91D1F" w:rsidRPr="00B9581D" w:rsidRDefault="00E91D1F" w:rsidP="00E91D1F">
            <w:pPr>
              <w:spacing w:after="120"/>
              <w:rPr>
                <w:rFonts w:ascii="Cambria" w:hAnsi="Cambria"/>
                <w:sz w:val="20"/>
                <w:szCs w:val="20"/>
              </w:rPr>
            </w:pPr>
            <w:r w:rsidRPr="00B9581D">
              <w:rPr>
                <w:rFonts w:ascii="Cambria" w:hAnsi="Cambria"/>
                <w:sz w:val="20"/>
                <w:szCs w:val="20"/>
              </w:rPr>
              <w:t>МП</w:t>
            </w:r>
          </w:p>
        </w:tc>
        <w:tc>
          <w:tcPr>
            <w:tcW w:w="1395" w:type="dxa"/>
          </w:tcPr>
          <w:p w14:paraId="745DDB59" w14:textId="6AB63682" w:rsidR="00E91D1F" w:rsidRPr="00B9581D" w:rsidRDefault="00366C1D" w:rsidP="0039228A">
            <w:pPr>
              <w:spacing w:after="120"/>
              <w:rPr>
                <w:rFonts w:ascii="Cambria" w:hAnsi="Cambria"/>
                <w:sz w:val="20"/>
                <w:szCs w:val="20"/>
              </w:rPr>
            </w:pPr>
            <w:r w:rsidRPr="00B9581D">
              <w:rPr>
                <w:rFonts w:ascii="Cambria" w:hAnsi="Cambria"/>
                <w:sz w:val="20"/>
                <w:szCs w:val="20"/>
              </w:rPr>
              <w:t xml:space="preserve">ВСС, ДВТ, </w:t>
            </w:r>
            <w:r w:rsidR="007D189E" w:rsidRPr="00B9581D">
              <w:rPr>
                <w:rFonts w:ascii="Cambria" w:hAnsi="Cambria"/>
                <w:sz w:val="20"/>
                <w:szCs w:val="20"/>
              </w:rPr>
              <w:t xml:space="preserve">РЈТ, </w:t>
            </w:r>
            <w:r w:rsidRPr="00B9581D">
              <w:rPr>
                <w:rFonts w:ascii="Cambria" w:hAnsi="Cambria"/>
                <w:sz w:val="20"/>
                <w:szCs w:val="20"/>
              </w:rPr>
              <w:t>судови и јавна тужилаштва</w:t>
            </w:r>
            <w:r w:rsidR="00340908" w:rsidRPr="00B9581D">
              <w:rPr>
                <w:rFonts w:ascii="Cambria" w:hAnsi="Cambria"/>
                <w:sz w:val="20"/>
                <w:szCs w:val="20"/>
                <w:lang w:val="sr-Cyrl-RS"/>
              </w:rPr>
              <w:t>, МФ</w:t>
            </w:r>
            <w:r w:rsidRPr="00B9581D" w:rsidDel="00504E1F">
              <w:rPr>
                <w:rFonts w:ascii="Cambria" w:hAnsi="Cambria"/>
                <w:sz w:val="20"/>
                <w:szCs w:val="20"/>
              </w:rPr>
              <w:t xml:space="preserve"> </w:t>
            </w:r>
          </w:p>
        </w:tc>
        <w:tc>
          <w:tcPr>
            <w:tcW w:w="1764" w:type="dxa"/>
          </w:tcPr>
          <w:p w14:paraId="4FB4DFC4" w14:textId="05438B44" w:rsidR="00E91D1F" w:rsidRPr="00B9581D" w:rsidRDefault="00CF006F">
            <w:pPr>
              <w:spacing w:after="120"/>
              <w:rPr>
                <w:rFonts w:ascii="Cambria" w:hAnsi="Cambria"/>
                <w:sz w:val="20"/>
                <w:szCs w:val="20"/>
              </w:rPr>
            </w:pPr>
            <w:r w:rsidRPr="00B9581D">
              <w:rPr>
                <w:rFonts w:ascii="Cambria" w:hAnsi="Cambria"/>
                <w:sz w:val="20"/>
                <w:szCs w:val="20"/>
              </w:rPr>
              <w:t>4</w:t>
            </w:r>
            <w:r w:rsidR="0069626C" w:rsidRPr="00B9581D">
              <w:rPr>
                <w:rFonts w:ascii="Cambria" w:hAnsi="Cambria"/>
                <w:sz w:val="20"/>
                <w:szCs w:val="20"/>
              </w:rPr>
              <w:t xml:space="preserve">. квартал </w:t>
            </w:r>
            <w:r w:rsidRPr="00B9581D">
              <w:rPr>
                <w:rFonts w:ascii="Cambria" w:hAnsi="Cambria"/>
                <w:sz w:val="20"/>
                <w:szCs w:val="20"/>
              </w:rPr>
              <w:t>2022</w:t>
            </w:r>
            <w:r w:rsidR="0069626C" w:rsidRPr="00B9581D">
              <w:rPr>
                <w:rFonts w:ascii="Cambria" w:hAnsi="Cambria"/>
                <w:sz w:val="20"/>
                <w:szCs w:val="20"/>
              </w:rPr>
              <w:t xml:space="preserve">. </w:t>
            </w:r>
            <w:r w:rsidR="00E72C70" w:rsidRPr="00B9581D">
              <w:rPr>
                <w:rFonts w:ascii="Cambria" w:hAnsi="Cambria"/>
                <w:sz w:val="20"/>
                <w:szCs w:val="20"/>
              </w:rPr>
              <w:t>Г</w:t>
            </w:r>
            <w:r w:rsidR="0069626C" w:rsidRPr="00B9581D">
              <w:rPr>
                <w:rFonts w:ascii="Cambria" w:hAnsi="Cambria"/>
                <w:sz w:val="20"/>
                <w:szCs w:val="20"/>
              </w:rPr>
              <w:t>одине</w:t>
            </w:r>
          </w:p>
        </w:tc>
        <w:tc>
          <w:tcPr>
            <w:tcW w:w="1660" w:type="dxa"/>
          </w:tcPr>
          <w:p w14:paraId="06E35517" w14:textId="77777777" w:rsidR="00665F76" w:rsidRPr="00B9581D" w:rsidRDefault="00665F76" w:rsidP="00665F76">
            <w:pPr>
              <w:pStyle w:val="BodyAAA"/>
              <w:rPr>
                <w:rFonts w:ascii="Cambria" w:eastAsia="Times New Roman" w:hAnsi="Cambria" w:cs="Times New Roman"/>
                <w:color w:val="auto"/>
                <w:sz w:val="18"/>
                <w:szCs w:val="18"/>
                <w:lang w:val="sr-Cyrl-RS"/>
              </w:rPr>
            </w:pPr>
            <w:r w:rsidRPr="00B9581D">
              <w:rPr>
                <w:rFonts w:ascii="Cambria" w:hAnsi="Cambria"/>
                <w:color w:val="auto"/>
                <w:sz w:val="18"/>
                <w:szCs w:val="18"/>
                <w:lang w:val="sr-Cyrl-RS"/>
              </w:rPr>
              <w:t>Извор 01- Општи приходи и примања буџета  - Буџет РС</w:t>
            </w:r>
          </w:p>
          <w:p w14:paraId="7618E762" w14:textId="77777777" w:rsidR="00E91D1F" w:rsidRPr="00B9581D" w:rsidRDefault="00E91D1F" w:rsidP="00E91D1F">
            <w:pPr>
              <w:jc w:val="center"/>
              <w:rPr>
                <w:rFonts w:ascii="Cambria" w:hAnsi="Cambria"/>
                <w:sz w:val="20"/>
                <w:szCs w:val="20"/>
              </w:rPr>
            </w:pPr>
          </w:p>
          <w:p w14:paraId="05DF3C11" w14:textId="77777777" w:rsidR="00ED40D9" w:rsidRPr="00B9581D" w:rsidRDefault="00ED40D9" w:rsidP="00E91D1F">
            <w:pPr>
              <w:jc w:val="center"/>
              <w:rPr>
                <w:rFonts w:ascii="Cambria" w:hAnsi="Cambria"/>
                <w:sz w:val="20"/>
                <w:szCs w:val="20"/>
              </w:rPr>
            </w:pPr>
          </w:p>
          <w:p w14:paraId="61E0FFBF" w14:textId="77777777" w:rsidR="00ED40D9" w:rsidRPr="00B9581D" w:rsidRDefault="00ED40D9" w:rsidP="00E91D1F">
            <w:pPr>
              <w:jc w:val="center"/>
              <w:rPr>
                <w:rFonts w:ascii="Cambria" w:hAnsi="Cambria"/>
                <w:sz w:val="20"/>
                <w:szCs w:val="20"/>
              </w:rPr>
            </w:pPr>
          </w:p>
          <w:p w14:paraId="57DC90AE" w14:textId="77777777" w:rsidR="00ED40D9" w:rsidRPr="00B9581D" w:rsidRDefault="00ED40D9" w:rsidP="00E91D1F">
            <w:pPr>
              <w:jc w:val="center"/>
              <w:rPr>
                <w:rFonts w:ascii="Cambria" w:hAnsi="Cambria"/>
                <w:sz w:val="20"/>
                <w:szCs w:val="20"/>
              </w:rPr>
            </w:pPr>
          </w:p>
          <w:p w14:paraId="055065B2" w14:textId="77777777" w:rsidR="00ED40D9" w:rsidRPr="00B9581D" w:rsidRDefault="00ED40D9" w:rsidP="00E91D1F">
            <w:pPr>
              <w:jc w:val="center"/>
              <w:rPr>
                <w:rFonts w:ascii="Cambria" w:hAnsi="Cambria"/>
                <w:sz w:val="20"/>
                <w:szCs w:val="20"/>
              </w:rPr>
            </w:pPr>
          </w:p>
          <w:p w14:paraId="325EC31B" w14:textId="77777777" w:rsidR="00ED40D9" w:rsidRPr="00B9581D" w:rsidRDefault="00ED40D9" w:rsidP="00E91D1F">
            <w:pPr>
              <w:jc w:val="center"/>
              <w:rPr>
                <w:rFonts w:ascii="Cambria" w:hAnsi="Cambria"/>
                <w:sz w:val="20"/>
                <w:szCs w:val="20"/>
              </w:rPr>
            </w:pPr>
          </w:p>
          <w:p w14:paraId="6E80222F" w14:textId="77777777" w:rsidR="00ED40D9" w:rsidRPr="00B9581D" w:rsidRDefault="00ED40D9" w:rsidP="00E91D1F">
            <w:pPr>
              <w:jc w:val="center"/>
              <w:rPr>
                <w:rFonts w:ascii="Cambria" w:hAnsi="Cambria"/>
                <w:sz w:val="20"/>
                <w:szCs w:val="20"/>
              </w:rPr>
            </w:pPr>
          </w:p>
          <w:p w14:paraId="251DA1E3" w14:textId="77777777" w:rsidR="00ED40D9" w:rsidRPr="00B9581D" w:rsidRDefault="00ED40D9" w:rsidP="00E91D1F">
            <w:pPr>
              <w:jc w:val="center"/>
              <w:rPr>
                <w:rFonts w:ascii="Cambria" w:hAnsi="Cambria"/>
                <w:sz w:val="20"/>
                <w:szCs w:val="20"/>
              </w:rPr>
            </w:pPr>
          </w:p>
          <w:p w14:paraId="0F315F2E" w14:textId="77777777" w:rsidR="00ED40D9" w:rsidRPr="00B9581D" w:rsidRDefault="00ED40D9" w:rsidP="00E91D1F">
            <w:pPr>
              <w:jc w:val="center"/>
              <w:rPr>
                <w:rFonts w:ascii="Cambria" w:hAnsi="Cambria"/>
                <w:sz w:val="20"/>
                <w:szCs w:val="20"/>
              </w:rPr>
            </w:pPr>
          </w:p>
          <w:p w14:paraId="1D9CFB9C" w14:textId="77777777" w:rsidR="00ED40D9" w:rsidRPr="00B9581D" w:rsidRDefault="00ED40D9" w:rsidP="00E91D1F">
            <w:pPr>
              <w:jc w:val="center"/>
              <w:rPr>
                <w:rFonts w:ascii="Cambria" w:hAnsi="Cambria"/>
                <w:sz w:val="20"/>
                <w:szCs w:val="20"/>
              </w:rPr>
            </w:pPr>
          </w:p>
          <w:p w14:paraId="3E6AC6D2" w14:textId="77777777" w:rsidR="00ED40D9" w:rsidRPr="00B9581D" w:rsidRDefault="00ED40D9" w:rsidP="00E91D1F">
            <w:pPr>
              <w:jc w:val="center"/>
              <w:rPr>
                <w:rFonts w:ascii="Cambria" w:hAnsi="Cambria"/>
                <w:sz w:val="20"/>
                <w:szCs w:val="20"/>
              </w:rPr>
            </w:pPr>
          </w:p>
          <w:p w14:paraId="1C66DA2A" w14:textId="77777777" w:rsidR="00ED40D9" w:rsidRPr="00B9581D" w:rsidRDefault="00ED40D9" w:rsidP="00E91D1F">
            <w:pPr>
              <w:jc w:val="center"/>
              <w:rPr>
                <w:rFonts w:ascii="Cambria" w:hAnsi="Cambria"/>
                <w:sz w:val="20"/>
                <w:szCs w:val="20"/>
              </w:rPr>
            </w:pPr>
          </w:p>
          <w:p w14:paraId="285EC0F7" w14:textId="77777777" w:rsidR="00ED40D9" w:rsidRPr="00B9581D" w:rsidRDefault="00ED40D9" w:rsidP="00E91D1F">
            <w:pPr>
              <w:jc w:val="center"/>
              <w:rPr>
                <w:rFonts w:ascii="Cambria" w:hAnsi="Cambria"/>
                <w:sz w:val="20"/>
                <w:szCs w:val="20"/>
              </w:rPr>
            </w:pPr>
          </w:p>
          <w:p w14:paraId="46EE15D6" w14:textId="77777777" w:rsidR="00ED40D9" w:rsidRPr="00B9581D" w:rsidRDefault="00ED40D9" w:rsidP="00E91D1F">
            <w:pPr>
              <w:jc w:val="center"/>
              <w:rPr>
                <w:rFonts w:ascii="Cambria" w:hAnsi="Cambria"/>
                <w:sz w:val="20"/>
                <w:szCs w:val="20"/>
              </w:rPr>
            </w:pPr>
          </w:p>
          <w:p w14:paraId="44FA167E" w14:textId="77777777" w:rsidR="00ED40D9" w:rsidRPr="00B9581D" w:rsidRDefault="00ED40D9" w:rsidP="00E91D1F">
            <w:pPr>
              <w:jc w:val="center"/>
              <w:rPr>
                <w:rFonts w:ascii="Cambria" w:hAnsi="Cambria"/>
                <w:sz w:val="20"/>
                <w:szCs w:val="20"/>
              </w:rPr>
            </w:pPr>
          </w:p>
          <w:p w14:paraId="61094211" w14:textId="77777777" w:rsidR="00ED40D9" w:rsidRPr="00B9581D" w:rsidRDefault="00ED40D9" w:rsidP="00E91D1F">
            <w:pPr>
              <w:jc w:val="center"/>
              <w:rPr>
                <w:rFonts w:ascii="Cambria" w:hAnsi="Cambria"/>
                <w:sz w:val="20"/>
                <w:szCs w:val="20"/>
              </w:rPr>
            </w:pPr>
          </w:p>
          <w:p w14:paraId="7E9FB5E9" w14:textId="77777777" w:rsidR="00ED40D9" w:rsidRPr="00B9581D" w:rsidRDefault="00ED40D9" w:rsidP="00E91D1F">
            <w:pPr>
              <w:jc w:val="center"/>
              <w:rPr>
                <w:rFonts w:ascii="Cambria" w:hAnsi="Cambria"/>
                <w:sz w:val="20"/>
                <w:szCs w:val="20"/>
              </w:rPr>
            </w:pPr>
          </w:p>
          <w:p w14:paraId="79799D01" w14:textId="77777777" w:rsidR="00ED40D9" w:rsidRPr="00B9581D" w:rsidRDefault="00ED40D9" w:rsidP="00E91D1F">
            <w:pPr>
              <w:jc w:val="center"/>
              <w:rPr>
                <w:rFonts w:ascii="Cambria" w:hAnsi="Cambria"/>
                <w:sz w:val="20"/>
                <w:szCs w:val="20"/>
              </w:rPr>
            </w:pPr>
          </w:p>
          <w:p w14:paraId="2D910F42" w14:textId="77777777" w:rsidR="00ED40D9" w:rsidRPr="00B9581D" w:rsidRDefault="00ED40D9" w:rsidP="00E91D1F">
            <w:pPr>
              <w:jc w:val="center"/>
              <w:rPr>
                <w:rFonts w:ascii="Cambria" w:hAnsi="Cambria"/>
                <w:sz w:val="20"/>
                <w:szCs w:val="20"/>
              </w:rPr>
            </w:pPr>
          </w:p>
          <w:p w14:paraId="68F9348C" w14:textId="3103122C" w:rsidR="00ED40D9" w:rsidRPr="00B9581D" w:rsidRDefault="00ED40D9" w:rsidP="00E91D1F">
            <w:pPr>
              <w:jc w:val="center"/>
              <w:rPr>
                <w:rFonts w:ascii="Cambria" w:hAnsi="Cambria"/>
                <w:sz w:val="20"/>
                <w:szCs w:val="20"/>
              </w:rPr>
            </w:pPr>
            <w:r w:rsidRPr="00B9581D">
              <w:rPr>
                <w:rFonts w:ascii="Cambria" w:hAnsi="Cambria"/>
                <w:sz w:val="20"/>
                <w:szCs w:val="20"/>
                <w:lang w:val="sr-Cyrl-RS"/>
              </w:rPr>
              <w:t>Потребна донаторска средства у €</w:t>
            </w:r>
          </w:p>
        </w:tc>
        <w:tc>
          <w:tcPr>
            <w:tcW w:w="1826" w:type="dxa"/>
          </w:tcPr>
          <w:p w14:paraId="63562982" w14:textId="1A02BFAD" w:rsidR="00E72C70" w:rsidRPr="00B9581D" w:rsidRDefault="00E72C70" w:rsidP="00E72C70">
            <w:pPr>
              <w:spacing w:after="160" w:line="259" w:lineRule="auto"/>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МП: буџетирано у оквиру акт. 1.1.1.</w:t>
            </w:r>
          </w:p>
          <w:p w14:paraId="64C3A40E" w14:textId="77777777" w:rsidR="00120BD0" w:rsidRPr="00B9581D" w:rsidRDefault="005C26D6" w:rsidP="005C26D6">
            <w:pPr>
              <w:spacing w:after="160" w:line="259" w:lineRule="auto"/>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ВСС – буџетирано у оквиру акт. 3.2.2.</w:t>
            </w:r>
          </w:p>
          <w:p w14:paraId="637AFDB6" w14:textId="797133E2" w:rsidR="00CE3AD8" w:rsidRPr="00B9581D" w:rsidRDefault="005C26D6" w:rsidP="005C26D6">
            <w:pPr>
              <w:spacing w:after="160" w:line="259" w:lineRule="auto"/>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ДВТ:</w:t>
            </w:r>
            <w:r w:rsidR="00CE3AD8" w:rsidRPr="00B9581D">
              <w:rPr>
                <w:rFonts w:ascii="Cambria" w:eastAsiaTheme="minorHAnsi" w:hAnsi="Cambria" w:cs="Times New Roman"/>
                <w:sz w:val="18"/>
                <w:szCs w:val="18"/>
                <w:lang w:val="sr-Cyrl-RS" w:eastAsia="en-US"/>
              </w:rPr>
              <w:t xml:space="preserve">ПГ </w:t>
            </w:r>
            <w:r w:rsidRPr="00B9581D">
              <w:rPr>
                <w:rFonts w:ascii="Cambria" w:eastAsiaTheme="minorHAnsi" w:hAnsi="Cambria" w:cs="Times New Roman"/>
                <w:sz w:val="18"/>
                <w:szCs w:val="18"/>
                <w:lang w:val="sr-Cyrl-RS" w:eastAsia="en-US"/>
              </w:rPr>
              <w:t>1602</w:t>
            </w:r>
            <w:r w:rsidR="00E24072" w:rsidRPr="00B9581D">
              <w:rPr>
                <w:rFonts w:ascii="Cambria" w:eastAsiaTheme="minorHAnsi" w:hAnsi="Cambria" w:cs="Times New Roman"/>
                <w:sz w:val="18"/>
                <w:szCs w:val="18"/>
                <w:lang w:val="sr-Cyrl-RS" w:eastAsia="en-US"/>
              </w:rPr>
              <w:t xml:space="preserve">,  </w:t>
            </w:r>
            <w:r w:rsidR="00CE3AD8" w:rsidRPr="00B9581D">
              <w:rPr>
                <w:rFonts w:ascii="Cambria" w:eastAsiaTheme="minorHAnsi" w:hAnsi="Cambria" w:cs="Times New Roman"/>
                <w:sz w:val="18"/>
                <w:szCs w:val="18"/>
                <w:lang w:val="sr-Cyrl-RS" w:eastAsia="en-US"/>
              </w:rPr>
              <w:t xml:space="preserve">ПА </w:t>
            </w:r>
            <w:r w:rsidRPr="00B9581D">
              <w:rPr>
                <w:rFonts w:ascii="Cambria" w:eastAsiaTheme="minorHAnsi" w:hAnsi="Cambria" w:cs="Times New Roman"/>
                <w:sz w:val="18"/>
                <w:szCs w:val="18"/>
                <w:lang w:val="sr-Cyrl-RS" w:eastAsia="en-US"/>
              </w:rPr>
              <w:t>0004</w:t>
            </w:r>
          </w:p>
          <w:p w14:paraId="60ACFD05" w14:textId="1BC58BDE" w:rsidR="00CE3AD8" w:rsidRPr="00B9581D" w:rsidRDefault="00CE3AD8" w:rsidP="005C26D6">
            <w:pPr>
              <w:spacing w:after="160" w:line="259" w:lineRule="auto"/>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 xml:space="preserve">Ек.класиф.          </w:t>
            </w:r>
            <w:r w:rsidR="005C26D6" w:rsidRPr="00B9581D">
              <w:rPr>
                <w:rFonts w:ascii="Cambria" w:eastAsiaTheme="minorHAnsi" w:hAnsi="Cambria" w:cs="Times New Roman"/>
                <w:sz w:val="18"/>
                <w:szCs w:val="18"/>
                <w:lang w:val="sr-Cyrl-RS" w:eastAsia="en-US"/>
              </w:rPr>
              <w:t>411</w:t>
            </w:r>
          </w:p>
          <w:p w14:paraId="27D7FD9A" w14:textId="77777777" w:rsidR="00CE3AD8" w:rsidRPr="00B9581D" w:rsidRDefault="00CE3AD8" w:rsidP="005C26D6">
            <w:pPr>
              <w:spacing w:after="160" w:line="259" w:lineRule="auto"/>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 xml:space="preserve">                               </w:t>
            </w:r>
            <w:r w:rsidR="005C26D6" w:rsidRPr="00B9581D">
              <w:rPr>
                <w:rFonts w:ascii="Cambria" w:eastAsiaTheme="minorHAnsi" w:hAnsi="Cambria" w:cs="Times New Roman"/>
                <w:sz w:val="18"/>
                <w:szCs w:val="18"/>
                <w:lang w:val="sr-Cyrl-RS" w:eastAsia="en-US"/>
              </w:rPr>
              <w:t>412</w:t>
            </w:r>
          </w:p>
          <w:p w14:paraId="182B5547" w14:textId="10E1E3D7" w:rsidR="005C26D6" w:rsidRPr="00B9581D" w:rsidRDefault="00CE3AD8" w:rsidP="005C26D6">
            <w:pPr>
              <w:spacing w:after="160" w:line="259" w:lineRule="auto"/>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 xml:space="preserve">и </w:t>
            </w:r>
            <w:r w:rsidR="005C26D6" w:rsidRPr="00B9581D">
              <w:rPr>
                <w:rFonts w:ascii="Cambria" w:eastAsiaTheme="minorHAnsi" w:hAnsi="Cambria" w:cs="Times New Roman"/>
                <w:sz w:val="18"/>
                <w:szCs w:val="18"/>
                <w:lang w:val="sr-Cyrl-RS" w:eastAsia="en-US"/>
              </w:rPr>
              <w:tab/>
            </w:r>
            <w:r w:rsidRPr="00B9581D">
              <w:rPr>
                <w:rFonts w:ascii="Cambria" w:eastAsiaTheme="minorHAnsi" w:hAnsi="Cambria" w:cs="Times New Roman"/>
                <w:sz w:val="18"/>
                <w:szCs w:val="18"/>
                <w:lang w:val="sr-Cyrl-RS" w:eastAsia="en-US"/>
              </w:rPr>
              <w:t xml:space="preserve">               </w:t>
            </w:r>
            <w:r w:rsidR="005C26D6" w:rsidRPr="00B9581D">
              <w:rPr>
                <w:rFonts w:ascii="Cambria" w:eastAsiaTheme="minorHAnsi" w:hAnsi="Cambria" w:cs="Times New Roman"/>
                <w:sz w:val="18"/>
                <w:szCs w:val="18"/>
                <w:lang w:val="sr-Cyrl-RS" w:eastAsia="en-US"/>
              </w:rPr>
              <w:t>42</w:t>
            </w:r>
          </w:p>
          <w:p w14:paraId="70B49CCC" w14:textId="6B9CC958" w:rsidR="00CE3AD8" w:rsidRPr="00B9581D" w:rsidRDefault="005C26D6" w:rsidP="005C26D6">
            <w:pPr>
              <w:spacing w:after="160" w:line="259" w:lineRule="auto"/>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РЈТ:</w:t>
            </w:r>
            <w:r w:rsidR="00CE3AD8" w:rsidRPr="00B9581D">
              <w:rPr>
                <w:rFonts w:ascii="Cambria" w:eastAsiaTheme="minorHAnsi" w:hAnsi="Cambria" w:cs="Times New Roman"/>
                <w:sz w:val="18"/>
                <w:szCs w:val="18"/>
                <w:lang w:val="sr-Cyrl-RS" w:eastAsia="en-US"/>
              </w:rPr>
              <w:t xml:space="preserve">ПГ </w:t>
            </w:r>
            <w:r w:rsidRPr="00B9581D">
              <w:rPr>
                <w:rFonts w:ascii="Cambria" w:eastAsiaTheme="minorHAnsi" w:hAnsi="Cambria" w:cs="Times New Roman"/>
                <w:sz w:val="18"/>
                <w:szCs w:val="18"/>
                <w:lang w:val="sr-Cyrl-RS" w:eastAsia="en-US"/>
              </w:rPr>
              <w:t>1604</w:t>
            </w:r>
            <w:r w:rsidR="00E24072" w:rsidRPr="00B9581D">
              <w:rPr>
                <w:rFonts w:ascii="Cambria" w:eastAsiaTheme="minorHAnsi" w:hAnsi="Cambria" w:cs="Times New Roman"/>
                <w:sz w:val="18"/>
                <w:szCs w:val="18"/>
                <w:lang w:val="sr-Cyrl-RS" w:eastAsia="en-US"/>
              </w:rPr>
              <w:t xml:space="preserve">, </w:t>
            </w:r>
            <w:r w:rsidR="00CE3AD8" w:rsidRPr="00B9581D">
              <w:rPr>
                <w:rFonts w:ascii="Cambria" w:eastAsiaTheme="minorHAnsi" w:hAnsi="Cambria" w:cs="Times New Roman"/>
                <w:sz w:val="18"/>
                <w:szCs w:val="18"/>
                <w:lang w:val="sr-Cyrl-RS" w:eastAsia="en-US"/>
              </w:rPr>
              <w:t xml:space="preserve">ПА </w:t>
            </w:r>
            <w:r w:rsidRPr="00B9581D">
              <w:rPr>
                <w:rFonts w:ascii="Cambria" w:eastAsiaTheme="minorHAnsi" w:hAnsi="Cambria" w:cs="Times New Roman"/>
                <w:sz w:val="18"/>
                <w:szCs w:val="18"/>
                <w:lang w:val="sr-Cyrl-RS" w:eastAsia="en-US"/>
              </w:rPr>
              <w:t>0004</w:t>
            </w:r>
          </w:p>
          <w:p w14:paraId="31DC6C53" w14:textId="0AFC1473" w:rsidR="005C26D6" w:rsidRPr="00B9581D" w:rsidRDefault="00CE3AD8" w:rsidP="005C26D6">
            <w:pPr>
              <w:spacing w:after="160" w:line="259" w:lineRule="auto"/>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 xml:space="preserve">Ек. класиф.       </w:t>
            </w:r>
            <w:r w:rsidR="005C26D6" w:rsidRPr="00B9581D">
              <w:rPr>
                <w:rFonts w:ascii="Cambria" w:eastAsiaTheme="minorHAnsi" w:hAnsi="Cambria" w:cs="Times New Roman"/>
                <w:sz w:val="18"/>
                <w:szCs w:val="18"/>
                <w:lang w:val="sr-Cyrl-RS" w:eastAsia="en-US"/>
              </w:rPr>
              <w:t>411</w:t>
            </w:r>
            <w:r w:rsidR="005C26D6" w:rsidRPr="00B9581D">
              <w:rPr>
                <w:rFonts w:ascii="Cambria" w:eastAsiaTheme="minorHAnsi" w:hAnsi="Cambria" w:cs="Times New Roman"/>
                <w:sz w:val="18"/>
                <w:szCs w:val="18"/>
                <w:lang w:val="sr-Cyrl-RS" w:eastAsia="en-US"/>
              </w:rPr>
              <w:tab/>
            </w:r>
            <w:r w:rsidRPr="00B9581D">
              <w:rPr>
                <w:rFonts w:ascii="Cambria" w:eastAsiaTheme="minorHAnsi" w:hAnsi="Cambria" w:cs="Times New Roman"/>
                <w:sz w:val="18"/>
                <w:szCs w:val="18"/>
                <w:lang w:val="sr-Cyrl-RS" w:eastAsia="en-US"/>
              </w:rPr>
              <w:t xml:space="preserve">            </w:t>
            </w:r>
            <w:r w:rsidR="005C26D6" w:rsidRPr="00B9581D">
              <w:rPr>
                <w:rFonts w:ascii="Cambria" w:eastAsiaTheme="minorHAnsi" w:hAnsi="Cambria" w:cs="Times New Roman"/>
                <w:sz w:val="18"/>
                <w:szCs w:val="18"/>
                <w:lang w:val="sr-Cyrl-RS" w:eastAsia="en-US"/>
              </w:rPr>
              <w:t>412</w:t>
            </w:r>
            <w:r w:rsidR="005C26D6" w:rsidRPr="00B9581D">
              <w:rPr>
                <w:rFonts w:ascii="Cambria" w:eastAsiaTheme="minorHAnsi" w:hAnsi="Cambria" w:cs="Times New Roman"/>
                <w:sz w:val="18"/>
                <w:szCs w:val="18"/>
                <w:lang w:val="sr-Cyrl-RS" w:eastAsia="en-US"/>
              </w:rPr>
              <w:tab/>
            </w:r>
            <w:r w:rsidRPr="00B9581D">
              <w:rPr>
                <w:rFonts w:ascii="Cambria" w:eastAsiaTheme="minorHAnsi" w:hAnsi="Cambria" w:cs="Times New Roman"/>
                <w:sz w:val="18"/>
                <w:szCs w:val="18"/>
                <w:lang w:val="sr-Cyrl-RS" w:eastAsia="en-US"/>
              </w:rPr>
              <w:t>и</w:t>
            </w:r>
          </w:p>
          <w:p w14:paraId="68017F1E" w14:textId="77777777" w:rsidR="00CE3AD8" w:rsidRPr="00B9581D" w:rsidRDefault="00CE3AD8" w:rsidP="005C26D6">
            <w:pPr>
              <w:spacing w:after="160" w:line="259" w:lineRule="auto"/>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 xml:space="preserve">ПА </w:t>
            </w:r>
            <w:r w:rsidR="005C26D6" w:rsidRPr="00B9581D">
              <w:rPr>
                <w:rFonts w:ascii="Cambria" w:eastAsiaTheme="minorHAnsi" w:hAnsi="Cambria" w:cs="Times New Roman"/>
                <w:sz w:val="18"/>
                <w:szCs w:val="18"/>
                <w:lang w:val="sr-Cyrl-RS" w:eastAsia="en-US"/>
              </w:rPr>
              <w:t>0003</w:t>
            </w:r>
          </w:p>
          <w:p w14:paraId="2F9CFE95" w14:textId="3E5B8E18" w:rsidR="005C26D6" w:rsidRPr="00B9581D" w:rsidRDefault="00CE3AD8" w:rsidP="005C26D6">
            <w:pPr>
              <w:spacing w:after="160" w:line="259" w:lineRule="auto"/>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 xml:space="preserve">Ек. класиф. </w:t>
            </w:r>
            <w:r w:rsidR="005C26D6" w:rsidRPr="00B9581D">
              <w:rPr>
                <w:rFonts w:ascii="Cambria" w:eastAsiaTheme="minorHAnsi" w:hAnsi="Cambria" w:cs="Times New Roman"/>
                <w:sz w:val="18"/>
                <w:szCs w:val="18"/>
                <w:lang w:val="sr-Cyrl-RS" w:eastAsia="en-US"/>
              </w:rPr>
              <w:t>42</w:t>
            </w:r>
            <w:r w:rsidR="005C26D6" w:rsidRPr="00B9581D">
              <w:rPr>
                <w:rFonts w:ascii="Cambria" w:eastAsiaTheme="minorHAnsi" w:hAnsi="Cambria" w:cs="Times New Roman"/>
                <w:sz w:val="18"/>
                <w:szCs w:val="18"/>
                <w:lang w:val="sr-Cyrl-RS" w:eastAsia="en-US"/>
              </w:rPr>
              <w:tab/>
            </w:r>
          </w:p>
          <w:p w14:paraId="3B61D09A" w14:textId="56285903" w:rsidR="00E91D1F" w:rsidRPr="00B9581D" w:rsidRDefault="00E91D1F" w:rsidP="0030211E">
            <w:pPr>
              <w:rPr>
                <w:rFonts w:ascii="Cambria" w:hAnsi="Cambria"/>
                <w:sz w:val="20"/>
                <w:szCs w:val="20"/>
              </w:rPr>
            </w:pPr>
          </w:p>
        </w:tc>
        <w:tc>
          <w:tcPr>
            <w:tcW w:w="865" w:type="dxa"/>
          </w:tcPr>
          <w:p w14:paraId="5A504858" w14:textId="5C823A85" w:rsidR="00E91D1F" w:rsidRPr="00B9581D" w:rsidRDefault="00E91D1F" w:rsidP="00E91D1F">
            <w:pPr>
              <w:jc w:val="center"/>
              <w:rPr>
                <w:rFonts w:ascii="Cambria" w:hAnsi="Cambria"/>
                <w:sz w:val="20"/>
                <w:szCs w:val="20"/>
              </w:rPr>
            </w:pPr>
          </w:p>
          <w:p w14:paraId="36922A99" w14:textId="77777777" w:rsidR="0067518B" w:rsidRPr="00B9581D" w:rsidRDefault="0067518B" w:rsidP="00E91D1F">
            <w:pPr>
              <w:jc w:val="center"/>
              <w:rPr>
                <w:rFonts w:ascii="Cambria" w:hAnsi="Cambria"/>
                <w:sz w:val="20"/>
                <w:szCs w:val="20"/>
              </w:rPr>
            </w:pPr>
          </w:p>
          <w:p w14:paraId="176FDF26" w14:textId="77777777" w:rsidR="00E24072" w:rsidRPr="00B9581D" w:rsidRDefault="00E24072" w:rsidP="00E24072">
            <w:pPr>
              <w:rPr>
                <w:rFonts w:ascii="Cambria" w:hAnsi="Cambria"/>
                <w:sz w:val="18"/>
                <w:szCs w:val="18"/>
                <w:lang w:val="sr-Cyrl-RS"/>
              </w:rPr>
            </w:pPr>
          </w:p>
          <w:p w14:paraId="68A1CD12" w14:textId="77777777" w:rsidR="00CE3AD8" w:rsidRPr="00B9581D" w:rsidRDefault="00CE3AD8" w:rsidP="00692318">
            <w:pPr>
              <w:jc w:val="right"/>
              <w:rPr>
                <w:rFonts w:ascii="Cambria" w:hAnsi="Cambria"/>
                <w:sz w:val="18"/>
                <w:szCs w:val="18"/>
                <w:lang w:val="sr-Cyrl-RS"/>
              </w:rPr>
            </w:pPr>
          </w:p>
          <w:p w14:paraId="4D9E63E4" w14:textId="77777777" w:rsidR="00CE3AD8" w:rsidRPr="00B9581D" w:rsidRDefault="00CE3AD8" w:rsidP="00692318">
            <w:pPr>
              <w:jc w:val="right"/>
              <w:rPr>
                <w:rFonts w:ascii="Cambria" w:hAnsi="Cambria"/>
                <w:sz w:val="18"/>
                <w:szCs w:val="18"/>
                <w:lang w:val="sr-Cyrl-RS"/>
              </w:rPr>
            </w:pPr>
          </w:p>
          <w:p w14:paraId="35288B11" w14:textId="77777777" w:rsidR="00CE3AD8" w:rsidRPr="00B9581D" w:rsidRDefault="00CE3AD8" w:rsidP="00692318">
            <w:pPr>
              <w:jc w:val="right"/>
              <w:rPr>
                <w:rFonts w:ascii="Cambria" w:hAnsi="Cambria"/>
                <w:sz w:val="18"/>
                <w:szCs w:val="18"/>
                <w:lang w:val="sr-Cyrl-RS"/>
              </w:rPr>
            </w:pPr>
          </w:p>
          <w:p w14:paraId="18E76002" w14:textId="77777777" w:rsidR="00CE3AD8" w:rsidRPr="00B9581D" w:rsidRDefault="00CE3AD8" w:rsidP="00692318">
            <w:pPr>
              <w:jc w:val="right"/>
              <w:rPr>
                <w:rFonts w:ascii="Cambria" w:hAnsi="Cambria"/>
                <w:sz w:val="18"/>
                <w:szCs w:val="18"/>
                <w:lang w:val="sr-Cyrl-RS"/>
              </w:rPr>
            </w:pPr>
          </w:p>
          <w:p w14:paraId="5D8E6E98" w14:textId="77777777" w:rsidR="00CE3AD8" w:rsidRPr="00B9581D" w:rsidRDefault="00CE3AD8" w:rsidP="00692318">
            <w:pPr>
              <w:jc w:val="right"/>
              <w:rPr>
                <w:rFonts w:ascii="Cambria" w:hAnsi="Cambria"/>
                <w:sz w:val="18"/>
                <w:szCs w:val="18"/>
                <w:lang w:val="sr-Cyrl-RS"/>
              </w:rPr>
            </w:pPr>
          </w:p>
          <w:p w14:paraId="712FD241" w14:textId="77777777" w:rsidR="00CE3AD8" w:rsidRPr="00B9581D" w:rsidRDefault="00CE3AD8" w:rsidP="00692318">
            <w:pPr>
              <w:jc w:val="right"/>
              <w:rPr>
                <w:rFonts w:ascii="Cambria" w:hAnsi="Cambria"/>
                <w:sz w:val="18"/>
                <w:szCs w:val="18"/>
                <w:lang w:val="sr-Cyrl-RS"/>
              </w:rPr>
            </w:pPr>
          </w:p>
          <w:p w14:paraId="6B2A39EE" w14:textId="19B20707" w:rsidR="00CE3AD8" w:rsidRPr="00B9581D" w:rsidRDefault="00CE3AD8" w:rsidP="0030211E">
            <w:pPr>
              <w:jc w:val="right"/>
              <w:rPr>
                <w:rFonts w:ascii="Cambria" w:hAnsi="Cambria"/>
                <w:sz w:val="18"/>
                <w:szCs w:val="18"/>
                <w:lang w:val="sr-Cyrl-RS"/>
              </w:rPr>
            </w:pPr>
            <w:r w:rsidRPr="00B9581D">
              <w:rPr>
                <w:rFonts w:ascii="Cambria" w:hAnsi="Cambria"/>
                <w:sz w:val="18"/>
                <w:szCs w:val="18"/>
                <w:lang w:val="sr-Cyrl-RS"/>
              </w:rPr>
              <w:t>635,0</w:t>
            </w:r>
          </w:p>
          <w:p w14:paraId="3D7962E6" w14:textId="520B279F" w:rsidR="00CE3AD8" w:rsidRPr="00B9581D" w:rsidRDefault="00CE3AD8" w:rsidP="0030211E">
            <w:pPr>
              <w:jc w:val="right"/>
              <w:rPr>
                <w:rFonts w:ascii="Cambria" w:hAnsi="Cambria"/>
                <w:sz w:val="18"/>
                <w:szCs w:val="18"/>
                <w:lang w:val="sr-Cyrl-RS"/>
              </w:rPr>
            </w:pPr>
            <w:r w:rsidRPr="00B9581D">
              <w:rPr>
                <w:rFonts w:ascii="Cambria" w:hAnsi="Cambria"/>
                <w:sz w:val="18"/>
                <w:szCs w:val="18"/>
                <w:lang w:val="sr-Cyrl-RS"/>
              </w:rPr>
              <w:t>105,0</w:t>
            </w:r>
          </w:p>
          <w:p w14:paraId="46256762" w14:textId="77777777" w:rsidR="00CE3AD8" w:rsidRPr="00B9581D" w:rsidRDefault="00CE3AD8" w:rsidP="0030211E">
            <w:pPr>
              <w:jc w:val="right"/>
              <w:rPr>
                <w:rFonts w:ascii="Cambria" w:hAnsi="Cambria"/>
                <w:sz w:val="18"/>
                <w:szCs w:val="18"/>
                <w:lang w:val="sr-Cyrl-RS"/>
              </w:rPr>
            </w:pPr>
          </w:p>
          <w:p w14:paraId="338278FF" w14:textId="3379E8F0" w:rsidR="00CE3AD8" w:rsidRPr="00B9581D" w:rsidRDefault="00CE3AD8" w:rsidP="0030211E">
            <w:pPr>
              <w:jc w:val="right"/>
              <w:rPr>
                <w:rFonts w:ascii="Cambria" w:hAnsi="Cambria"/>
                <w:sz w:val="18"/>
                <w:szCs w:val="18"/>
                <w:lang w:val="sr-Cyrl-RS"/>
              </w:rPr>
            </w:pPr>
            <w:r w:rsidRPr="00B9581D">
              <w:rPr>
                <w:rFonts w:ascii="Cambria" w:hAnsi="Cambria"/>
                <w:sz w:val="18"/>
                <w:szCs w:val="18"/>
                <w:lang w:val="sr-Cyrl-RS"/>
              </w:rPr>
              <w:t>95,0</w:t>
            </w:r>
          </w:p>
          <w:p w14:paraId="5C538AA8" w14:textId="77777777" w:rsidR="00CE3AD8" w:rsidRPr="00B9581D" w:rsidRDefault="00CE3AD8" w:rsidP="00692318">
            <w:pPr>
              <w:jc w:val="right"/>
              <w:rPr>
                <w:rFonts w:ascii="Cambria" w:hAnsi="Cambria"/>
                <w:sz w:val="18"/>
                <w:szCs w:val="18"/>
                <w:lang w:val="sr-Cyrl-RS"/>
              </w:rPr>
            </w:pPr>
          </w:p>
          <w:p w14:paraId="3E6CD866" w14:textId="77777777" w:rsidR="00CE3AD8" w:rsidRPr="00B9581D" w:rsidRDefault="00CE3AD8" w:rsidP="00692318">
            <w:pPr>
              <w:jc w:val="right"/>
              <w:rPr>
                <w:rFonts w:ascii="Cambria" w:hAnsi="Cambria"/>
                <w:sz w:val="18"/>
                <w:szCs w:val="18"/>
                <w:lang w:val="sr-Cyrl-RS"/>
              </w:rPr>
            </w:pPr>
          </w:p>
          <w:p w14:paraId="27220338" w14:textId="77777777" w:rsidR="00CE3AD8" w:rsidRPr="00B9581D" w:rsidRDefault="00CE3AD8" w:rsidP="00692318">
            <w:pPr>
              <w:jc w:val="right"/>
              <w:rPr>
                <w:rFonts w:ascii="Cambria" w:hAnsi="Cambria"/>
                <w:sz w:val="18"/>
                <w:szCs w:val="18"/>
                <w:lang w:val="sr-Cyrl-RS"/>
              </w:rPr>
            </w:pPr>
          </w:p>
          <w:p w14:paraId="150A5398" w14:textId="77777777" w:rsidR="00E24072" w:rsidRPr="00B9581D" w:rsidRDefault="00E24072">
            <w:pPr>
              <w:rPr>
                <w:rFonts w:ascii="Cambria" w:hAnsi="Cambria"/>
                <w:sz w:val="18"/>
                <w:szCs w:val="18"/>
                <w:lang w:val="sr-Cyrl-RS"/>
              </w:rPr>
            </w:pPr>
          </w:p>
          <w:p w14:paraId="53CE3236" w14:textId="34289C8B" w:rsidR="00CE3AD8" w:rsidRPr="00B9581D" w:rsidRDefault="00CE3AD8" w:rsidP="0030211E">
            <w:pPr>
              <w:jc w:val="right"/>
              <w:rPr>
                <w:rFonts w:ascii="Cambria" w:hAnsi="Cambria"/>
                <w:sz w:val="18"/>
                <w:szCs w:val="18"/>
                <w:lang w:val="sr-Cyrl-RS"/>
              </w:rPr>
            </w:pPr>
            <w:r w:rsidRPr="00B9581D">
              <w:rPr>
                <w:rFonts w:ascii="Cambria" w:hAnsi="Cambria"/>
                <w:sz w:val="18"/>
                <w:szCs w:val="18"/>
                <w:lang w:val="sr-Cyrl-RS"/>
              </w:rPr>
              <w:t>1.450,0</w:t>
            </w:r>
          </w:p>
          <w:p w14:paraId="3AAA144E" w14:textId="77777777" w:rsidR="00CE3AD8" w:rsidRPr="00B9581D" w:rsidRDefault="00CE3AD8" w:rsidP="0030211E">
            <w:pPr>
              <w:jc w:val="right"/>
              <w:rPr>
                <w:rFonts w:ascii="Cambria" w:hAnsi="Cambria"/>
                <w:sz w:val="18"/>
                <w:szCs w:val="18"/>
                <w:lang w:val="sr-Cyrl-RS"/>
              </w:rPr>
            </w:pPr>
            <w:r w:rsidRPr="00B9581D">
              <w:rPr>
                <w:rFonts w:ascii="Cambria" w:hAnsi="Cambria"/>
                <w:sz w:val="18"/>
                <w:szCs w:val="18"/>
                <w:lang w:val="sr-Cyrl-RS"/>
              </w:rPr>
              <w:t>250,0</w:t>
            </w:r>
          </w:p>
          <w:p w14:paraId="23B906AB" w14:textId="77777777" w:rsidR="00CE3AD8" w:rsidRPr="00B9581D" w:rsidRDefault="00CE3AD8" w:rsidP="0030211E">
            <w:pPr>
              <w:jc w:val="right"/>
              <w:rPr>
                <w:rFonts w:ascii="Cambria" w:hAnsi="Cambria"/>
                <w:sz w:val="18"/>
                <w:szCs w:val="18"/>
                <w:lang w:val="sr-Cyrl-RS"/>
              </w:rPr>
            </w:pPr>
          </w:p>
          <w:p w14:paraId="4B1AD977" w14:textId="77777777" w:rsidR="00CE3AD8" w:rsidRPr="00B9581D" w:rsidRDefault="00CE3AD8" w:rsidP="0030211E">
            <w:pPr>
              <w:jc w:val="right"/>
              <w:rPr>
                <w:rFonts w:ascii="Cambria" w:hAnsi="Cambria"/>
                <w:sz w:val="18"/>
                <w:szCs w:val="18"/>
                <w:lang w:val="sr-Cyrl-RS"/>
              </w:rPr>
            </w:pPr>
          </w:p>
          <w:p w14:paraId="4F0FBE3D" w14:textId="77777777" w:rsidR="00E24072" w:rsidRPr="00B9581D" w:rsidRDefault="00E24072" w:rsidP="0030211E">
            <w:pPr>
              <w:jc w:val="right"/>
              <w:rPr>
                <w:rFonts w:ascii="Cambria" w:hAnsi="Cambria"/>
                <w:sz w:val="18"/>
                <w:szCs w:val="18"/>
                <w:lang w:val="sr-Cyrl-RS"/>
              </w:rPr>
            </w:pPr>
          </w:p>
          <w:p w14:paraId="2954F1B3" w14:textId="77777777" w:rsidR="00E24072" w:rsidRPr="00B9581D" w:rsidRDefault="00E24072" w:rsidP="0030211E">
            <w:pPr>
              <w:jc w:val="right"/>
              <w:rPr>
                <w:rFonts w:ascii="Cambria" w:hAnsi="Cambria"/>
                <w:sz w:val="18"/>
                <w:szCs w:val="18"/>
                <w:lang w:val="sr-Cyrl-RS"/>
              </w:rPr>
            </w:pPr>
          </w:p>
          <w:p w14:paraId="7ED000B0" w14:textId="77777777" w:rsidR="00CE3AD8" w:rsidRPr="00B9581D" w:rsidRDefault="00CE3AD8" w:rsidP="0030211E">
            <w:pPr>
              <w:jc w:val="right"/>
              <w:rPr>
                <w:rFonts w:ascii="Cambria" w:hAnsi="Cambria"/>
                <w:sz w:val="18"/>
                <w:szCs w:val="18"/>
                <w:lang w:val="sr-Cyrl-RS"/>
              </w:rPr>
            </w:pPr>
            <w:r w:rsidRPr="00B9581D">
              <w:rPr>
                <w:rFonts w:ascii="Cambria" w:hAnsi="Cambria"/>
                <w:sz w:val="18"/>
                <w:szCs w:val="18"/>
                <w:lang w:val="sr-Cyrl-RS"/>
              </w:rPr>
              <w:t>225,0</w:t>
            </w:r>
          </w:p>
          <w:p w14:paraId="703B2A7B" w14:textId="77777777" w:rsidR="00ED40D9" w:rsidRPr="00B9581D" w:rsidRDefault="00ED40D9" w:rsidP="0030211E">
            <w:pPr>
              <w:jc w:val="right"/>
              <w:rPr>
                <w:rFonts w:ascii="Cambria" w:hAnsi="Cambria"/>
                <w:sz w:val="18"/>
                <w:szCs w:val="18"/>
                <w:lang w:val="sr-Cyrl-RS"/>
              </w:rPr>
            </w:pPr>
          </w:p>
          <w:p w14:paraId="3F810786" w14:textId="77777777" w:rsidR="00ED40D9" w:rsidRPr="00B9581D" w:rsidRDefault="00ED40D9" w:rsidP="0030211E">
            <w:pPr>
              <w:jc w:val="right"/>
              <w:rPr>
                <w:rFonts w:ascii="Cambria" w:hAnsi="Cambria"/>
                <w:sz w:val="18"/>
                <w:szCs w:val="18"/>
                <w:lang w:val="sr-Cyrl-RS"/>
              </w:rPr>
            </w:pPr>
          </w:p>
          <w:p w14:paraId="30A857B5" w14:textId="77777777" w:rsidR="00ED40D9" w:rsidRPr="00B9581D" w:rsidRDefault="00ED40D9" w:rsidP="0030211E">
            <w:pPr>
              <w:jc w:val="right"/>
              <w:rPr>
                <w:rFonts w:ascii="Cambria" w:hAnsi="Cambria"/>
                <w:sz w:val="18"/>
                <w:szCs w:val="18"/>
                <w:lang w:val="sr-Cyrl-RS"/>
              </w:rPr>
            </w:pPr>
          </w:p>
          <w:p w14:paraId="328C7372" w14:textId="618300EE" w:rsidR="00ED40D9" w:rsidRPr="00B9581D" w:rsidRDefault="00ED40D9" w:rsidP="0030211E">
            <w:pPr>
              <w:jc w:val="right"/>
              <w:rPr>
                <w:rFonts w:ascii="Cambria" w:hAnsi="Cambria"/>
                <w:sz w:val="20"/>
                <w:szCs w:val="20"/>
                <w:lang w:val="sr-Cyrl-RS"/>
              </w:rPr>
            </w:pPr>
            <w:r w:rsidRPr="00B9581D">
              <w:rPr>
                <w:rFonts w:ascii="Cambria" w:hAnsi="Cambria"/>
                <w:sz w:val="18"/>
                <w:szCs w:val="18"/>
                <w:lang w:val="sr-Cyrl-RS"/>
              </w:rPr>
              <w:t>18.500</w:t>
            </w:r>
          </w:p>
        </w:tc>
        <w:tc>
          <w:tcPr>
            <w:tcW w:w="1024" w:type="dxa"/>
          </w:tcPr>
          <w:p w14:paraId="35AD6C40" w14:textId="77777777" w:rsidR="00E91D1F" w:rsidRPr="00B9581D" w:rsidRDefault="00E91D1F" w:rsidP="00E91D1F">
            <w:pPr>
              <w:jc w:val="center"/>
              <w:rPr>
                <w:rFonts w:ascii="Cambria" w:hAnsi="Cambria"/>
                <w:sz w:val="20"/>
                <w:szCs w:val="20"/>
              </w:rPr>
            </w:pPr>
          </w:p>
          <w:p w14:paraId="0636FBD0" w14:textId="77777777" w:rsidR="00284C5F" w:rsidRPr="00B9581D" w:rsidRDefault="00284C5F" w:rsidP="00E91D1F">
            <w:pPr>
              <w:jc w:val="center"/>
              <w:rPr>
                <w:rFonts w:ascii="Cambria" w:hAnsi="Cambria"/>
                <w:sz w:val="20"/>
                <w:szCs w:val="20"/>
              </w:rPr>
            </w:pPr>
          </w:p>
          <w:p w14:paraId="380304CB" w14:textId="77777777" w:rsidR="00284C5F" w:rsidRPr="00B9581D" w:rsidRDefault="00284C5F" w:rsidP="00E91D1F">
            <w:pPr>
              <w:jc w:val="center"/>
              <w:rPr>
                <w:rFonts w:ascii="Cambria" w:hAnsi="Cambria"/>
                <w:sz w:val="20"/>
                <w:szCs w:val="20"/>
              </w:rPr>
            </w:pPr>
          </w:p>
          <w:p w14:paraId="136EE391" w14:textId="77777777" w:rsidR="00284C5F" w:rsidRPr="00B9581D" w:rsidRDefault="00284C5F" w:rsidP="00E91D1F">
            <w:pPr>
              <w:jc w:val="center"/>
              <w:rPr>
                <w:rFonts w:ascii="Cambria" w:hAnsi="Cambria"/>
                <w:sz w:val="20"/>
                <w:szCs w:val="20"/>
              </w:rPr>
            </w:pPr>
          </w:p>
          <w:p w14:paraId="12CBB599" w14:textId="77777777" w:rsidR="00284C5F" w:rsidRPr="00B9581D" w:rsidRDefault="00284C5F" w:rsidP="00E91D1F">
            <w:pPr>
              <w:jc w:val="center"/>
              <w:rPr>
                <w:rFonts w:ascii="Cambria" w:hAnsi="Cambria"/>
                <w:sz w:val="20"/>
                <w:szCs w:val="20"/>
              </w:rPr>
            </w:pPr>
          </w:p>
          <w:p w14:paraId="72C367C1" w14:textId="77777777" w:rsidR="00284C5F" w:rsidRPr="00B9581D" w:rsidRDefault="00284C5F" w:rsidP="00E91D1F">
            <w:pPr>
              <w:jc w:val="center"/>
              <w:rPr>
                <w:rFonts w:ascii="Cambria" w:hAnsi="Cambria"/>
                <w:sz w:val="20"/>
                <w:szCs w:val="20"/>
              </w:rPr>
            </w:pPr>
          </w:p>
          <w:p w14:paraId="6AF2033D" w14:textId="77777777" w:rsidR="00284C5F" w:rsidRPr="00B9581D" w:rsidRDefault="00284C5F" w:rsidP="00E91D1F">
            <w:pPr>
              <w:jc w:val="center"/>
              <w:rPr>
                <w:rFonts w:ascii="Cambria" w:hAnsi="Cambria"/>
                <w:sz w:val="20"/>
                <w:szCs w:val="20"/>
              </w:rPr>
            </w:pPr>
          </w:p>
          <w:p w14:paraId="196EF681" w14:textId="77777777" w:rsidR="00284C5F" w:rsidRPr="00B9581D" w:rsidRDefault="00284C5F" w:rsidP="00E91D1F">
            <w:pPr>
              <w:jc w:val="center"/>
              <w:rPr>
                <w:rFonts w:ascii="Cambria" w:hAnsi="Cambria"/>
                <w:sz w:val="20"/>
                <w:szCs w:val="20"/>
              </w:rPr>
            </w:pPr>
          </w:p>
          <w:p w14:paraId="50F35FAB" w14:textId="77777777" w:rsidR="00284C5F" w:rsidRPr="00B9581D" w:rsidRDefault="00284C5F" w:rsidP="00284C5F">
            <w:pPr>
              <w:jc w:val="right"/>
              <w:rPr>
                <w:rFonts w:ascii="Cambria" w:hAnsi="Cambria"/>
                <w:sz w:val="18"/>
                <w:szCs w:val="18"/>
                <w:lang w:val="sr-Cyrl-RS"/>
              </w:rPr>
            </w:pPr>
            <w:r w:rsidRPr="00B9581D">
              <w:rPr>
                <w:rFonts w:ascii="Cambria" w:hAnsi="Cambria"/>
                <w:sz w:val="18"/>
                <w:szCs w:val="18"/>
                <w:lang w:val="sr-Cyrl-RS"/>
              </w:rPr>
              <w:t>635,0</w:t>
            </w:r>
          </w:p>
          <w:p w14:paraId="23AA14CA" w14:textId="77777777" w:rsidR="00284C5F" w:rsidRPr="00B9581D" w:rsidRDefault="00284C5F" w:rsidP="00284C5F">
            <w:pPr>
              <w:jc w:val="right"/>
              <w:rPr>
                <w:rFonts w:ascii="Cambria" w:hAnsi="Cambria"/>
                <w:sz w:val="18"/>
                <w:szCs w:val="18"/>
                <w:lang w:val="sr-Cyrl-RS"/>
              </w:rPr>
            </w:pPr>
            <w:r w:rsidRPr="00B9581D">
              <w:rPr>
                <w:rFonts w:ascii="Cambria" w:hAnsi="Cambria"/>
                <w:sz w:val="18"/>
                <w:szCs w:val="18"/>
                <w:lang w:val="sr-Cyrl-RS"/>
              </w:rPr>
              <w:t>105,0</w:t>
            </w:r>
          </w:p>
          <w:p w14:paraId="4EEC51EA" w14:textId="77777777" w:rsidR="00284C5F" w:rsidRPr="00B9581D" w:rsidRDefault="00284C5F" w:rsidP="00284C5F">
            <w:pPr>
              <w:jc w:val="right"/>
              <w:rPr>
                <w:rFonts w:ascii="Cambria" w:hAnsi="Cambria"/>
                <w:sz w:val="18"/>
                <w:szCs w:val="18"/>
                <w:lang w:val="sr-Cyrl-RS"/>
              </w:rPr>
            </w:pPr>
          </w:p>
          <w:p w14:paraId="5B0F5140" w14:textId="77777777" w:rsidR="00284C5F" w:rsidRPr="00B9581D" w:rsidRDefault="00284C5F" w:rsidP="00284C5F">
            <w:pPr>
              <w:jc w:val="right"/>
              <w:rPr>
                <w:rFonts w:ascii="Cambria" w:hAnsi="Cambria"/>
                <w:sz w:val="18"/>
                <w:szCs w:val="18"/>
                <w:lang w:val="sr-Cyrl-RS"/>
              </w:rPr>
            </w:pPr>
            <w:r w:rsidRPr="00B9581D">
              <w:rPr>
                <w:rFonts w:ascii="Cambria" w:hAnsi="Cambria"/>
                <w:sz w:val="18"/>
                <w:szCs w:val="18"/>
                <w:lang w:val="sr-Cyrl-RS"/>
              </w:rPr>
              <w:t>95,0</w:t>
            </w:r>
          </w:p>
          <w:p w14:paraId="4C29E0EC" w14:textId="77777777" w:rsidR="00284C5F" w:rsidRPr="00B9581D" w:rsidRDefault="00284C5F" w:rsidP="00E91D1F">
            <w:pPr>
              <w:jc w:val="center"/>
              <w:rPr>
                <w:rFonts w:ascii="Cambria" w:hAnsi="Cambria"/>
                <w:sz w:val="20"/>
                <w:szCs w:val="20"/>
              </w:rPr>
            </w:pPr>
          </w:p>
          <w:p w14:paraId="78F82C41" w14:textId="77777777" w:rsidR="00B04B99" w:rsidRPr="00B9581D" w:rsidRDefault="00B04B99" w:rsidP="00E91D1F">
            <w:pPr>
              <w:jc w:val="center"/>
              <w:rPr>
                <w:rFonts w:ascii="Cambria" w:hAnsi="Cambria"/>
                <w:sz w:val="20"/>
                <w:szCs w:val="20"/>
              </w:rPr>
            </w:pPr>
          </w:p>
          <w:p w14:paraId="5A465380" w14:textId="77777777" w:rsidR="00B04B99" w:rsidRPr="00B9581D" w:rsidRDefault="00B04B99" w:rsidP="00E91D1F">
            <w:pPr>
              <w:jc w:val="center"/>
              <w:rPr>
                <w:rFonts w:ascii="Cambria" w:hAnsi="Cambria"/>
                <w:sz w:val="20"/>
                <w:szCs w:val="20"/>
              </w:rPr>
            </w:pPr>
          </w:p>
          <w:p w14:paraId="6FB016AE" w14:textId="77777777" w:rsidR="00B04B99" w:rsidRPr="00B9581D" w:rsidRDefault="00B04B99" w:rsidP="00E91D1F">
            <w:pPr>
              <w:jc w:val="center"/>
              <w:rPr>
                <w:rFonts w:ascii="Cambria" w:hAnsi="Cambria"/>
                <w:sz w:val="20"/>
                <w:szCs w:val="20"/>
              </w:rPr>
            </w:pPr>
          </w:p>
          <w:p w14:paraId="5163104A" w14:textId="77777777" w:rsidR="00B04B99" w:rsidRPr="00B9581D" w:rsidRDefault="00B04B99" w:rsidP="00B04B99">
            <w:pPr>
              <w:jc w:val="right"/>
              <w:rPr>
                <w:rFonts w:ascii="Cambria" w:hAnsi="Cambria"/>
                <w:sz w:val="18"/>
                <w:szCs w:val="18"/>
                <w:lang w:val="sr-Cyrl-RS"/>
              </w:rPr>
            </w:pPr>
            <w:r w:rsidRPr="00B9581D">
              <w:rPr>
                <w:rFonts w:ascii="Cambria" w:hAnsi="Cambria"/>
                <w:sz w:val="18"/>
                <w:szCs w:val="18"/>
                <w:lang w:val="sr-Cyrl-RS"/>
              </w:rPr>
              <w:t>1.450,0</w:t>
            </w:r>
          </w:p>
          <w:p w14:paraId="6074C31E" w14:textId="77777777" w:rsidR="00B04B99" w:rsidRPr="00B9581D" w:rsidRDefault="00B04B99" w:rsidP="00B04B99">
            <w:pPr>
              <w:jc w:val="right"/>
              <w:rPr>
                <w:rFonts w:ascii="Cambria" w:hAnsi="Cambria"/>
                <w:sz w:val="18"/>
                <w:szCs w:val="18"/>
                <w:lang w:val="sr-Cyrl-RS"/>
              </w:rPr>
            </w:pPr>
            <w:r w:rsidRPr="00B9581D">
              <w:rPr>
                <w:rFonts w:ascii="Cambria" w:hAnsi="Cambria"/>
                <w:sz w:val="18"/>
                <w:szCs w:val="18"/>
                <w:lang w:val="sr-Cyrl-RS"/>
              </w:rPr>
              <w:t>250,0</w:t>
            </w:r>
          </w:p>
          <w:p w14:paraId="7A6E46BD" w14:textId="77777777" w:rsidR="00B04B99" w:rsidRPr="00B9581D" w:rsidRDefault="00B04B99" w:rsidP="00B04B99">
            <w:pPr>
              <w:jc w:val="right"/>
              <w:rPr>
                <w:rFonts w:ascii="Cambria" w:hAnsi="Cambria"/>
                <w:sz w:val="18"/>
                <w:szCs w:val="18"/>
                <w:lang w:val="sr-Cyrl-RS"/>
              </w:rPr>
            </w:pPr>
          </w:p>
          <w:p w14:paraId="739CAFA0" w14:textId="77777777" w:rsidR="00B04B99" w:rsidRPr="00B9581D" w:rsidRDefault="00B04B99" w:rsidP="00B04B99">
            <w:pPr>
              <w:jc w:val="right"/>
              <w:rPr>
                <w:rFonts w:ascii="Cambria" w:hAnsi="Cambria"/>
                <w:sz w:val="18"/>
                <w:szCs w:val="18"/>
                <w:lang w:val="sr-Cyrl-RS"/>
              </w:rPr>
            </w:pPr>
          </w:p>
          <w:p w14:paraId="5D0A8DC7" w14:textId="77777777" w:rsidR="00B04B99" w:rsidRPr="00B9581D" w:rsidRDefault="00B04B99" w:rsidP="00B04B99">
            <w:pPr>
              <w:jc w:val="right"/>
              <w:rPr>
                <w:rFonts w:ascii="Cambria" w:hAnsi="Cambria"/>
                <w:sz w:val="18"/>
                <w:szCs w:val="18"/>
                <w:lang w:val="sr-Cyrl-RS"/>
              </w:rPr>
            </w:pPr>
          </w:p>
          <w:p w14:paraId="78EDE07C" w14:textId="77777777" w:rsidR="00B04B99" w:rsidRPr="00B9581D" w:rsidRDefault="00B04B99" w:rsidP="00B04B99">
            <w:pPr>
              <w:jc w:val="right"/>
              <w:rPr>
                <w:rFonts w:ascii="Cambria" w:hAnsi="Cambria"/>
                <w:sz w:val="18"/>
                <w:szCs w:val="18"/>
                <w:lang w:val="sr-Cyrl-RS"/>
              </w:rPr>
            </w:pPr>
          </w:p>
          <w:p w14:paraId="5135AB8A" w14:textId="58C9E30A" w:rsidR="00B04B99" w:rsidRPr="00B9581D" w:rsidRDefault="00B04B99" w:rsidP="00B04B99">
            <w:pPr>
              <w:jc w:val="center"/>
              <w:rPr>
                <w:rFonts w:ascii="Cambria" w:hAnsi="Cambria"/>
                <w:sz w:val="20"/>
                <w:szCs w:val="20"/>
              </w:rPr>
            </w:pPr>
            <w:r w:rsidRPr="00B9581D">
              <w:rPr>
                <w:rFonts w:ascii="Cambria" w:hAnsi="Cambria"/>
                <w:sz w:val="18"/>
                <w:szCs w:val="18"/>
                <w:lang w:val="sr-Cyrl-RS"/>
              </w:rPr>
              <w:t>225,0</w:t>
            </w:r>
          </w:p>
        </w:tc>
        <w:tc>
          <w:tcPr>
            <w:tcW w:w="1024" w:type="dxa"/>
          </w:tcPr>
          <w:p w14:paraId="13029FC8" w14:textId="035C41C8" w:rsidR="00E91D1F" w:rsidRPr="00B9581D" w:rsidRDefault="00E91D1F" w:rsidP="00E91D1F">
            <w:pPr>
              <w:jc w:val="center"/>
              <w:rPr>
                <w:rFonts w:ascii="Cambria" w:hAnsi="Cambria"/>
                <w:sz w:val="20"/>
                <w:szCs w:val="20"/>
              </w:rPr>
            </w:pPr>
          </w:p>
        </w:tc>
        <w:tc>
          <w:tcPr>
            <w:tcW w:w="1024" w:type="dxa"/>
          </w:tcPr>
          <w:p w14:paraId="66B87C8B" w14:textId="055436B4" w:rsidR="00E91D1F" w:rsidRPr="00B9581D" w:rsidRDefault="00E91D1F" w:rsidP="00E91D1F">
            <w:pPr>
              <w:jc w:val="center"/>
              <w:rPr>
                <w:rFonts w:ascii="Cambria" w:hAnsi="Cambria"/>
                <w:sz w:val="20"/>
                <w:szCs w:val="20"/>
              </w:rPr>
            </w:pPr>
          </w:p>
        </w:tc>
        <w:tc>
          <w:tcPr>
            <w:tcW w:w="1024" w:type="dxa"/>
          </w:tcPr>
          <w:p w14:paraId="4E8EC5E0" w14:textId="0AC34ED7" w:rsidR="00E91D1F" w:rsidRPr="00B9581D" w:rsidRDefault="00E91D1F" w:rsidP="00E91D1F">
            <w:pPr>
              <w:jc w:val="center"/>
              <w:rPr>
                <w:rFonts w:ascii="Cambria" w:hAnsi="Cambria"/>
                <w:sz w:val="20"/>
                <w:szCs w:val="20"/>
              </w:rPr>
            </w:pPr>
          </w:p>
        </w:tc>
      </w:tr>
    </w:tbl>
    <w:p w14:paraId="6DFC0B8F" w14:textId="1AEA8533" w:rsidR="008527F9" w:rsidRPr="00B9581D" w:rsidRDefault="008527F9" w:rsidP="00715D30">
      <w:pPr>
        <w:rPr>
          <w:rFonts w:ascii="Cambria" w:hAnsi="Cambria"/>
          <w:sz w:val="20"/>
          <w:szCs w:val="20"/>
        </w:rPr>
      </w:pPr>
    </w:p>
    <w:p w14:paraId="3204AA47" w14:textId="77777777" w:rsidR="008D4A16" w:rsidRPr="00B9581D" w:rsidRDefault="008D4A16" w:rsidP="00715D30">
      <w:pPr>
        <w:rPr>
          <w:rFonts w:ascii="Cambria" w:hAnsi="Cambria"/>
          <w:sz w:val="20"/>
          <w:szCs w:val="20"/>
        </w:rPr>
      </w:pPr>
    </w:p>
    <w:tbl>
      <w:tblPr>
        <w:tblStyle w:val="TableGrid"/>
        <w:tblW w:w="16160" w:type="dxa"/>
        <w:tblInd w:w="-714" w:type="dxa"/>
        <w:shd w:val="clear" w:color="auto" w:fill="FFFFFF" w:themeFill="background1"/>
        <w:tblLayout w:type="fixed"/>
        <w:tblLook w:val="04A0" w:firstRow="1" w:lastRow="0" w:firstColumn="1" w:lastColumn="0" w:noHBand="0" w:noVBand="1"/>
      </w:tblPr>
      <w:tblGrid>
        <w:gridCol w:w="1616"/>
        <w:gridCol w:w="1503"/>
        <w:gridCol w:w="1729"/>
        <w:gridCol w:w="1616"/>
        <w:gridCol w:w="1616"/>
        <w:gridCol w:w="1843"/>
        <w:gridCol w:w="1389"/>
        <w:gridCol w:w="1616"/>
        <w:gridCol w:w="1616"/>
        <w:gridCol w:w="1616"/>
      </w:tblGrid>
      <w:tr w:rsidR="00B9581D" w:rsidRPr="00B9581D" w14:paraId="72539E07" w14:textId="77777777" w:rsidTr="00BD2C70">
        <w:tc>
          <w:tcPr>
            <w:tcW w:w="3119" w:type="dxa"/>
            <w:gridSpan w:val="2"/>
            <w:tcBorders>
              <w:bottom w:val="single" w:sz="4" w:space="0" w:color="auto"/>
            </w:tcBorders>
            <w:shd w:val="clear" w:color="auto" w:fill="2E74B5" w:themeFill="accent1" w:themeFillShade="BF"/>
          </w:tcPr>
          <w:p w14:paraId="79544E81" w14:textId="77777777" w:rsidR="00B2005B" w:rsidRPr="00B9581D" w:rsidRDefault="00B2005B" w:rsidP="00BD2C70">
            <w:pPr>
              <w:spacing w:after="120"/>
              <w:rPr>
                <w:rFonts w:ascii="Cambria" w:hAnsi="Cambria"/>
                <w:sz w:val="20"/>
                <w:szCs w:val="20"/>
              </w:rPr>
            </w:pPr>
            <w:r w:rsidRPr="00B9581D">
              <w:rPr>
                <w:rFonts w:ascii="Cambria" w:hAnsi="Cambria"/>
                <w:b/>
                <w:sz w:val="20"/>
                <w:szCs w:val="20"/>
              </w:rPr>
              <w:t>Мера 3.2</w:t>
            </w:r>
          </w:p>
        </w:tc>
        <w:tc>
          <w:tcPr>
            <w:tcW w:w="13041" w:type="dxa"/>
            <w:gridSpan w:val="8"/>
            <w:shd w:val="clear" w:color="auto" w:fill="2E74B5" w:themeFill="accent1" w:themeFillShade="BF"/>
          </w:tcPr>
          <w:p w14:paraId="325497E3" w14:textId="77777777" w:rsidR="00B2005B" w:rsidRPr="00B9581D" w:rsidRDefault="0069626C" w:rsidP="00BD2C70">
            <w:pPr>
              <w:jc w:val="both"/>
              <w:rPr>
                <w:rFonts w:ascii="Cambria" w:hAnsi="Cambria"/>
                <w:sz w:val="20"/>
                <w:szCs w:val="20"/>
              </w:rPr>
            </w:pPr>
            <w:r w:rsidRPr="00B9581D">
              <w:rPr>
                <w:rFonts w:ascii="Cambria" w:hAnsi="Cambria"/>
                <w:sz w:val="20"/>
                <w:szCs w:val="20"/>
              </w:rPr>
              <w:t>Нормативно успостављање и примена стратешког планирања људских ресурса на средњорочном нивоу</w:t>
            </w:r>
          </w:p>
        </w:tc>
      </w:tr>
      <w:tr w:rsidR="00B9581D" w:rsidRPr="00B9581D" w14:paraId="2D62800F" w14:textId="77777777" w:rsidTr="00BD2C70">
        <w:tc>
          <w:tcPr>
            <w:tcW w:w="3119" w:type="dxa"/>
            <w:gridSpan w:val="2"/>
            <w:tcBorders>
              <w:bottom w:val="single" w:sz="4" w:space="0" w:color="auto"/>
            </w:tcBorders>
            <w:shd w:val="clear" w:color="auto" w:fill="9CC2E5" w:themeFill="accent1" w:themeFillTint="99"/>
          </w:tcPr>
          <w:p w14:paraId="0CE26616" w14:textId="77777777" w:rsidR="00B2005B" w:rsidRPr="00B9581D" w:rsidRDefault="00B2005B" w:rsidP="00BD2C70">
            <w:pPr>
              <w:spacing w:after="120"/>
              <w:rPr>
                <w:rFonts w:ascii="Cambria" w:hAnsi="Cambria"/>
                <w:b/>
                <w:bCs/>
                <w:sz w:val="20"/>
                <w:szCs w:val="20"/>
              </w:rPr>
            </w:pPr>
            <w:r w:rsidRPr="00B9581D">
              <w:rPr>
                <w:rFonts w:ascii="Cambria" w:hAnsi="Cambria"/>
                <w:b/>
                <w:sz w:val="20"/>
                <w:szCs w:val="20"/>
              </w:rPr>
              <w:t>Институција надлежна за праћење и контролу:</w:t>
            </w:r>
          </w:p>
        </w:tc>
        <w:tc>
          <w:tcPr>
            <w:tcW w:w="13041" w:type="dxa"/>
            <w:gridSpan w:val="8"/>
            <w:tcBorders>
              <w:bottom w:val="single" w:sz="4" w:space="0" w:color="auto"/>
            </w:tcBorders>
            <w:shd w:val="clear" w:color="auto" w:fill="FFFFFF" w:themeFill="background1"/>
          </w:tcPr>
          <w:p w14:paraId="64731110" w14:textId="0B97F431" w:rsidR="00B2005B" w:rsidRPr="00B9581D" w:rsidRDefault="00B2005B" w:rsidP="00251FF1">
            <w:pPr>
              <w:spacing w:after="120"/>
              <w:jc w:val="both"/>
              <w:rPr>
                <w:rFonts w:ascii="Cambria" w:hAnsi="Cambria"/>
                <w:sz w:val="20"/>
                <w:szCs w:val="20"/>
              </w:rPr>
            </w:pPr>
            <w:r w:rsidRPr="00B9581D">
              <w:rPr>
                <w:rFonts w:ascii="Cambria" w:hAnsi="Cambria"/>
                <w:sz w:val="20"/>
                <w:szCs w:val="20"/>
              </w:rPr>
              <w:t xml:space="preserve">Министарство правде Републике Србије (главни координатор), Високи савет судства, </w:t>
            </w:r>
            <w:r w:rsidR="006A4735" w:rsidRPr="00B9581D">
              <w:rPr>
                <w:rFonts w:ascii="Cambria" w:hAnsi="Cambria"/>
                <w:sz w:val="20"/>
                <w:szCs w:val="20"/>
              </w:rPr>
              <w:t xml:space="preserve">Врховни касациони суд, </w:t>
            </w:r>
            <w:r w:rsidRPr="00B9581D">
              <w:rPr>
                <w:rFonts w:ascii="Cambria" w:hAnsi="Cambria"/>
                <w:sz w:val="20"/>
                <w:szCs w:val="20"/>
              </w:rPr>
              <w:t>Државно веће тужилаца</w:t>
            </w:r>
            <w:r w:rsidR="00251FF1" w:rsidRPr="00B9581D">
              <w:rPr>
                <w:rFonts w:ascii="Cambria" w:hAnsi="Cambria"/>
                <w:sz w:val="20"/>
                <w:szCs w:val="20"/>
              </w:rPr>
              <w:t>,</w:t>
            </w:r>
            <w:r w:rsidRPr="00B9581D">
              <w:rPr>
                <w:rFonts w:ascii="Cambria" w:hAnsi="Cambria"/>
                <w:sz w:val="20"/>
                <w:szCs w:val="20"/>
              </w:rPr>
              <w:t xml:space="preserve"> </w:t>
            </w:r>
            <w:r w:rsidR="007D189E" w:rsidRPr="00B9581D">
              <w:rPr>
                <w:rFonts w:ascii="Cambria" w:hAnsi="Cambria"/>
                <w:sz w:val="20"/>
                <w:szCs w:val="20"/>
              </w:rPr>
              <w:t>Републичко јавно тужилаштво</w:t>
            </w:r>
            <w:r w:rsidR="00416ACC" w:rsidRPr="00B9581D">
              <w:rPr>
                <w:rFonts w:ascii="Cambria" w:hAnsi="Cambria"/>
                <w:sz w:val="20"/>
                <w:szCs w:val="20"/>
              </w:rPr>
              <w:t xml:space="preserve"> и Министарство финансија</w:t>
            </w:r>
          </w:p>
        </w:tc>
      </w:tr>
      <w:tr w:rsidR="00B9581D" w:rsidRPr="00B9581D" w14:paraId="55D5F761" w14:textId="77777777" w:rsidTr="00BD2C70">
        <w:tc>
          <w:tcPr>
            <w:tcW w:w="3119" w:type="dxa"/>
            <w:gridSpan w:val="2"/>
            <w:tcBorders>
              <w:bottom w:val="single" w:sz="4" w:space="0" w:color="auto"/>
            </w:tcBorders>
            <w:shd w:val="clear" w:color="auto" w:fill="9CC2E5" w:themeFill="accent1" w:themeFillTint="99"/>
          </w:tcPr>
          <w:p w14:paraId="36D792D8" w14:textId="77777777" w:rsidR="00B2005B" w:rsidRPr="00B9581D" w:rsidRDefault="00B2005B" w:rsidP="00BD2C70">
            <w:pPr>
              <w:spacing w:after="120"/>
              <w:rPr>
                <w:rFonts w:ascii="Cambria" w:hAnsi="Cambria"/>
                <w:b/>
                <w:sz w:val="20"/>
                <w:szCs w:val="20"/>
              </w:rPr>
            </w:pPr>
            <w:r w:rsidRPr="00B9581D">
              <w:rPr>
                <w:rFonts w:ascii="Cambria" w:hAnsi="Cambria"/>
                <w:b/>
                <w:sz w:val="20"/>
                <w:szCs w:val="20"/>
              </w:rPr>
              <w:t>Тип мере:</w:t>
            </w:r>
          </w:p>
        </w:tc>
        <w:tc>
          <w:tcPr>
            <w:tcW w:w="13041" w:type="dxa"/>
            <w:gridSpan w:val="8"/>
            <w:tcBorders>
              <w:bottom w:val="single" w:sz="4" w:space="0" w:color="auto"/>
            </w:tcBorders>
            <w:shd w:val="clear" w:color="auto" w:fill="FFFFFF" w:themeFill="background1"/>
          </w:tcPr>
          <w:p w14:paraId="072948AE" w14:textId="7DA62761" w:rsidR="00B2005B" w:rsidRPr="00B9581D" w:rsidRDefault="00510AB4" w:rsidP="0061216A">
            <w:pPr>
              <w:spacing w:after="120"/>
              <w:jc w:val="both"/>
              <w:rPr>
                <w:rFonts w:ascii="Cambria" w:hAnsi="Cambria"/>
                <w:sz w:val="20"/>
                <w:szCs w:val="20"/>
              </w:rPr>
            </w:pPr>
            <w:r w:rsidRPr="00B9581D">
              <w:rPr>
                <w:rFonts w:ascii="Cambria" w:hAnsi="Cambria"/>
                <w:sz w:val="20"/>
                <w:szCs w:val="20"/>
              </w:rPr>
              <w:t xml:space="preserve">Регулаторна и </w:t>
            </w:r>
            <w:r w:rsidR="004C30FE" w:rsidRPr="00B9581D">
              <w:rPr>
                <w:rFonts w:ascii="Cambria" w:hAnsi="Cambria"/>
                <w:sz w:val="20"/>
                <w:szCs w:val="20"/>
                <w:lang w:val="sr-Cyrl-RS"/>
              </w:rPr>
              <w:t xml:space="preserve">институционално управљачко организациона </w:t>
            </w:r>
          </w:p>
        </w:tc>
      </w:tr>
      <w:tr w:rsidR="00B9581D" w:rsidRPr="00B9581D" w14:paraId="1F78BC90" w14:textId="77777777" w:rsidTr="00BD2C70">
        <w:tc>
          <w:tcPr>
            <w:tcW w:w="3119" w:type="dxa"/>
            <w:gridSpan w:val="2"/>
            <w:tcBorders>
              <w:bottom w:val="single" w:sz="4" w:space="0" w:color="auto"/>
            </w:tcBorders>
            <w:shd w:val="clear" w:color="auto" w:fill="9CC2E5" w:themeFill="accent1" w:themeFillTint="99"/>
          </w:tcPr>
          <w:p w14:paraId="0C80189C" w14:textId="77777777" w:rsidR="00B2005B" w:rsidRPr="00B9581D" w:rsidRDefault="00B2005B" w:rsidP="00BD2C70">
            <w:pPr>
              <w:spacing w:after="120"/>
              <w:rPr>
                <w:rFonts w:ascii="Cambria" w:hAnsi="Cambria"/>
                <w:b/>
                <w:sz w:val="20"/>
                <w:szCs w:val="20"/>
              </w:rPr>
            </w:pPr>
            <w:r w:rsidRPr="00B9581D">
              <w:rPr>
                <w:rFonts w:ascii="Cambria" w:hAnsi="Cambria"/>
                <w:b/>
                <w:sz w:val="20"/>
                <w:szCs w:val="20"/>
              </w:rPr>
              <w:t>Период спровођења:</w:t>
            </w:r>
          </w:p>
        </w:tc>
        <w:tc>
          <w:tcPr>
            <w:tcW w:w="13041" w:type="dxa"/>
            <w:gridSpan w:val="8"/>
            <w:tcBorders>
              <w:bottom w:val="single" w:sz="4" w:space="0" w:color="auto"/>
            </w:tcBorders>
            <w:shd w:val="clear" w:color="auto" w:fill="FFFFFF" w:themeFill="background1"/>
          </w:tcPr>
          <w:p w14:paraId="293CE061" w14:textId="5AC74E90" w:rsidR="00B2005B" w:rsidRPr="00B9581D" w:rsidRDefault="000934A7">
            <w:pPr>
              <w:spacing w:after="120"/>
              <w:jc w:val="both"/>
              <w:rPr>
                <w:rFonts w:ascii="Cambria" w:hAnsi="Cambria"/>
                <w:sz w:val="20"/>
                <w:szCs w:val="20"/>
              </w:rPr>
            </w:pPr>
            <w:r w:rsidRPr="00B9581D">
              <w:rPr>
                <w:rFonts w:ascii="Cambria" w:hAnsi="Cambria"/>
                <w:sz w:val="20"/>
                <w:szCs w:val="20"/>
              </w:rPr>
              <w:t xml:space="preserve">Од </w:t>
            </w:r>
            <w:bookmarkStart w:id="25" w:name="_Hlk46360892"/>
            <w:r w:rsidRPr="00B9581D">
              <w:rPr>
                <w:rFonts w:ascii="Cambria" w:hAnsi="Cambria"/>
                <w:sz w:val="20"/>
                <w:szCs w:val="20"/>
              </w:rPr>
              <w:t xml:space="preserve">2. </w:t>
            </w:r>
            <w:r w:rsidR="00303DA6" w:rsidRPr="00B9581D">
              <w:rPr>
                <w:rFonts w:ascii="Cambria" w:hAnsi="Cambria"/>
                <w:sz w:val="20"/>
                <w:szCs w:val="20"/>
                <w:lang w:val="sr-Cyrl-RS"/>
              </w:rPr>
              <w:t xml:space="preserve">квартала 2023. године </w:t>
            </w:r>
            <w:r w:rsidRPr="00B9581D">
              <w:rPr>
                <w:rFonts w:ascii="Cambria" w:hAnsi="Cambria"/>
                <w:sz w:val="20"/>
                <w:szCs w:val="20"/>
              </w:rPr>
              <w:t xml:space="preserve">до краја </w:t>
            </w:r>
            <w:r w:rsidR="00987471" w:rsidRPr="00B9581D">
              <w:rPr>
                <w:rFonts w:ascii="Cambria" w:hAnsi="Cambria"/>
                <w:sz w:val="20"/>
                <w:szCs w:val="20"/>
                <w:lang w:val="sr-Cyrl-RS"/>
              </w:rPr>
              <w:t>2</w:t>
            </w:r>
            <w:r w:rsidRPr="00B9581D">
              <w:rPr>
                <w:rFonts w:ascii="Cambria" w:hAnsi="Cambria"/>
                <w:sz w:val="20"/>
                <w:szCs w:val="20"/>
              </w:rPr>
              <w:t xml:space="preserve">. квартала </w:t>
            </w:r>
            <w:r w:rsidR="00571130" w:rsidRPr="00B9581D">
              <w:rPr>
                <w:rFonts w:ascii="Cambria" w:hAnsi="Cambria"/>
                <w:sz w:val="20"/>
                <w:szCs w:val="20"/>
              </w:rPr>
              <w:t>202</w:t>
            </w:r>
            <w:r w:rsidR="00303DA6" w:rsidRPr="00B9581D">
              <w:rPr>
                <w:rFonts w:ascii="Cambria" w:hAnsi="Cambria"/>
                <w:sz w:val="20"/>
                <w:szCs w:val="20"/>
                <w:lang w:val="sr-Cyrl-RS"/>
              </w:rPr>
              <w:t>4</w:t>
            </w:r>
            <w:r w:rsidRPr="00B9581D">
              <w:rPr>
                <w:rFonts w:ascii="Cambria" w:hAnsi="Cambria"/>
                <w:sz w:val="20"/>
                <w:szCs w:val="20"/>
              </w:rPr>
              <w:t>. године</w:t>
            </w:r>
            <w:bookmarkEnd w:id="25"/>
          </w:p>
        </w:tc>
      </w:tr>
      <w:tr w:rsidR="00B9581D" w:rsidRPr="00B9581D" w14:paraId="6A3A5708" w14:textId="77777777" w:rsidTr="00EC553E">
        <w:tc>
          <w:tcPr>
            <w:tcW w:w="1616" w:type="dxa"/>
            <w:shd w:val="clear" w:color="auto" w:fill="DEEAF6" w:themeFill="accent1" w:themeFillTint="33"/>
          </w:tcPr>
          <w:p w14:paraId="75E69330" w14:textId="77777777" w:rsidR="00B2005B" w:rsidRPr="00B9581D" w:rsidRDefault="00B2005B" w:rsidP="00BD2C70">
            <w:pPr>
              <w:spacing w:after="120"/>
              <w:jc w:val="center"/>
              <w:rPr>
                <w:rFonts w:ascii="Cambria" w:hAnsi="Cambria"/>
                <w:b/>
                <w:sz w:val="20"/>
                <w:szCs w:val="20"/>
              </w:rPr>
            </w:pPr>
            <w:r w:rsidRPr="00B9581D">
              <w:rPr>
                <w:rFonts w:ascii="Cambria" w:hAnsi="Cambria"/>
                <w:b/>
                <w:sz w:val="20"/>
                <w:szCs w:val="20"/>
              </w:rPr>
              <w:t>Показатељ крајњег исхода</w:t>
            </w:r>
          </w:p>
        </w:tc>
        <w:tc>
          <w:tcPr>
            <w:tcW w:w="1503" w:type="dxa"/>
            <w:shd w:val="clear" w:color="auto" w:fill="DEEAF6" w:themeFill="accent1" w:themeFillTint="33"/>
          </w:tcPr>
          <w:p w14:paraId="29A97F17" w14:textId="77777777" w:rsidR="00B2005B" w:rsidRPr="00B9581D" w:rsidRDefault="00B2005B" w:rsidP="00BD2C70">
            <w:pPr>
              <w:spacing w:after="120"/>
              <w:jc w:val="center"/>
              <w:rPr>
                <w:rFonts w:ascii="Cambria" w:hAnsi="Cambria"/>
                <w:b/>
                <w:sz w:val="20"/>
                <w:szCs w:val="20"/>
              </w:rPr>
            </w:pPr>
            <w:r w:rsidRPr="00B9581D">
              <w:rPr>
                <w:rFonts w:ascii="Cambria" w:hAnsi="Cambria"/>
                <w:b/>
                <w:sz w:val="20"/>
                <w:szCs w:val="20"/>
              </w:rPr>
              <w:t>Јединица мере</w:t>
            </w:r>
          </w:p>
        </w:tc>
        <w:tc>
          <w:tcPr>
            <w:tcW w:w="1729" w:type="dxa"/>
            <w:shd w:val="clear" w:color="auto" w:fill="DEEAF6" w:themeFill="accent1" w:themeFillTint="33"/>
          </w:tcPr>
          <w:p w14:paraId="667D697F" w14:textId="77777777" w:rsidR="00B2005B" w:rsidRPr="00B9581D" w:rsidRDefault="00B2005B" w:rsidP="00BD2C70">
            <w:pPr>
              <w:spacing w:after="120"/>
              <w:jc w:val="center"/>
              <w:rPr>
                <w:rFonts w:ascii="Cambria" w:hAnsi="Cambria"/>
                <w:b/>
                <w:sz w:val="20"/>
                <w:szCs w:val="20"/>
              </w:rPr>
            </w:pPr>
            <w:r w:rsidRPr="00B9581D">
              <w:rPr>
                <w:rFonts w:ascii="Cambria" w:hAnsi="Cambria"/>
                <w:b/>
                <w:sz w:val="20"/>
                <w:szCs w:val="20"/>
              </w:rPr>
              <w:t>Извор верификације</w:t>
            </w:r>
          </w:p>
        </w:tc>
        <w:tc>
          <w:tcPr>
            <w:tcW w:w="1616" w:type="dxa"/>
            <w:shd w:val="clear" w:color="auto" w:fill="DEEAF6" w:themeFill="accent1" w:themeFillTint="33"/>
          </w:tcPr>
          <w:p w14:paraId="74452CA9" w14:textId="77777777" w:rsidR="00B2005B" w:rsidRPr="00B9581D" w:rsidRDefault="00B2005B" w:rsidP="00BD2C70">
            <w:pPr>
              <w:spacing w:after="120"/>
              <w:jc w:val="center"/>
              <w:rPr>
                <w:rFonts w:ascii="Cambria" w:hAnsi="Cambria"/>
                <w:b/>
                <w:sz w:val="20"/>
                <w:szCs w:val="20"/>
              </w:rPr>
            </w:pPr>
            <w:r w:rsidRPr="00B9581D">
              <w:rPr>
                <w:rFonts w:ascii="Cambria" w:hAnsi="Cambria"/>
                <w:b/>
                <w:sz w:val="20"/>
                <w:szCs w:val="20"/>
              </w:rPr>
              <w:t>Почетна вредност</w:t>
            </w:r>
          </w:p>
        </w:tc>
        <w:tc>
          <w:tcPr>
            <w:tcW w:w="1616" w:type="dxa"/>
            <w:shd w:val="clear" w:color="auto" w:fill="DEEAF6" w:themeFill="accent1" w:themeFillTint="33"/>
          </w:tcPr>
          <w:p w14:paraId="1CCF5572" w14:textId="77777777" w:rsidR="00B2005B" w:rsidRPr="00B9581D" w:rsidRDefault="00B2005B" w:rsidP="00BD2C70">
            <w:pPr>
              <w:spacing w:after="120"/>
              <w:jc w:val="center"/>
              <w:rPr>
                <w:rFonts w:ascii="Cambria" w:hAnsi="Cambria"/>
                <w:b/>
                <w:sz w:val="20"/>
                <w:szCs w:val="20"/>
              </w:rPr>
            </w:pPr>
            <w:r w:rsidRPr="00B9581D">
              <w:rPr>
                <w:rFonts w:ascii="Cambria" w:hAnsi="Cambria"/>
                <w:b/>
                <w:sz w:val="20"/>
                <w:szCs w:val="20"/>
              </w:rPr>
              <w:t>Почетна година</w:t>
            </w:r>
          </w:p>
        </w:tc>
        <w:tc>
          <w:tcPr>
            <w:tcW w:w="1843" w:type="dxa"/>
            <w:shd w:val="clear" w:color="auto" w:fill="DEEAF6" w:themeFill="accent1" w:themeFillTint="33"/>
          </w:tcPr>
          <w:p w14:paraId="590DA83D" w14:textId="77777777" w:rsidR="00B2005B" w:rsidRPr="00B9581D" w:rsidRDefault="00B2005B" w:rsidP="00BD2C70">
            <w:pPr>
              <w:spacing w:after="120"/>
              <w:jc w:val="center"/>
              <w:rPr>
                <w:rFonts w:ascii="Cambria" w:hAnsi="Cambria"/>
                <w:b/>
                <w:sz w:val="20"/>
                <w:szCs w:val="20"/>
              </w:rPr>
            </w:pPr>
            <w:r w:rsidRPr="00B9581D">
              <w:rPr>
                <w:rFonts w:ascii="Cambria" w:hAnsi="Cambria"/>
                <w:b/>
                <w:sz w:val="20"/>
                <w:szCs w:val="20"/>
              </w:rPr>
              <w:t>Циљана вредност у 202</w:t>
            </w:r>
            <w:r w:rsidR="00713B58" w:rsidRPr="00B9581D">
              <w:rPr>
                <w:rFonts w:ascii="Cambria" w:hAnsi="Cambria"/>
                <w:b/>
                <w:sz w:val="20"/>
                <w:szCs w:val="20"/>
              </w:rPr>
              <w:t>2</w:t>
            </w:r>
            <w:r w:rsidRPr="00B9581D">
              <w:rPr>
                <w:rFonts w:ascii="Cambria" w:hAnsi="Cambria"/>
                <w:b/>
                <w:sz w:val="20"/>
                <w:szCs w:val="20"/>
              </w:rPr>
              <w:t>. год.</w:t>
            </w:r>
          </w:p>
        </w:tc>
        <w:tc>
          <w:tcPr>
            <w:tcW w:w="1389" w:type="dxa"/>
            <w:shd w:val="clear" w:color="auto" w:fill="DEEAF6" w:themeFill="accent1" w:themeFillTint="33"/>
          </w:tcPr>
          <w:p w14:paraId="7BFC2458" w14:textId="77777777" w:rsidR="00B2005B" w:rsidRPr="00B9581D" w:rsidRDefault="00B2005B" w:rsidP="00BD2C70">
            <w:pPr>
              <w:spacing w:after="120"/>
              <w:jc w:val="center"/>
              <w:rPr>
                <w:rFonts w:ascii="Cambria" w:hAnsi="Cambria"/>
                <w:b/>
                <w:sz w:val="20"/>
                <w:szCs w:val="20"/>
              </w:rPr>
            </w:pPr>
            <w:r w:rsidRPr="00B9581D">
              <w:rPr>
                <w:rFonts w:ascii="Cambria" w:hAnsi="Cambria"/>
                <w:b/>
                <w:sz w:val="20"/>
                <w:szCs w:val="20"/>
              </w:rPr>
              <w:t>Циљана вредност у 202</w:t>
            </w:r>
            <w:r w:rsidR="00713B58" w:rsidRPr="00B9581D">
              <w:rPr>
                <w:rFonts w:ascii="Cambria" w:hAnsi="Cambria"/>
                <w:b/>
                <w:sz w:val="20"/>
                <w:szCs w:val="20"/>
              </w:rPr>
              <w:t>3</w:t>
            </w:r>
            <w:r w:rsidRPr="00B9581D">
              <w:rPr>
                <w:rFonts w:ascii="Cambria" w:hAnsi="Cambria"/>
                <w:b/>
                <w:sz w:val="20"/>
                <w:szCs w:val="20"/>
              </w:rPr>
              <w:t>. год.</w:t>
            </w:r>
          </w:p>
        </w:tc>
        <w:tc>
          <w:tcPr>
            <w:tcW w:w="1616" w:type="dxa"/>
            <w:shd w:val="clear" w:color="auto" w:fill="DEEAF6" w:themeFill="accent1" w:themeFillTint="33"/>
          </w:tcPr>
          <w:p w14:paraId="130B2B4C" w14:textId="77777777" w:rsidR="00B2005B" w:rsidRPr="00B9581D" w:rsidRDefault="00B2005B" w:rsidP="00BD2C70">
            <w:pPr>
              <w:spacing w:after="120"/>
              <w:jc w:val="center"/>
              <w:rPr>
                <w:rFonts w:ascii="Cambria" w:hAnsi="Cambria"/>
                <w:b/>
                <w:sz w:val="20"/>
                <w:szCs w:val="20"/>
              </w:rPr>
            </w:pPr>
            <w:r w:rsidRPr="00B9581D">
              <w:rPr>
                <w:rFonts w:ascii="Cambria" w:hAnsi="Cambria"/>
                <w:b/>
                <w:sz w:val="20"/>
                <w:szCs w:val="20"/>
              </w:rPr>
              <w:t>Циљана вредност у 202</w:t>
            </w:r>
            <w:r w:rsidR="00713B58" w:rsidRPr="00B9581D">
              <w:rPr>
                <w:rFonts w:ascii="Cambria" w:hAnsi="Cambria"/>
                <w:b/>
                <w:sz w:val="20"/>
                <w:szCs w:val="20"/>
              </w:rPr>
              <w:t>4</w:t>
            </w:r>
            <w:r w:rsidRPr="00B9581D">
              <w:rPr>
                <w:rFonts w:ascii="Cambria" w:hAnsi="Cambria"/>
                <w:b/>
                <w:sz w:val="20"/>
                <w:szCs w:val="20"/>
              </w:rPr>
              <w:t>. год.</w:t>
            </w:r>
          </w:p>
        </w:tc>
        <w:tc>
          <w:tcPr>
            <w:tcW w:w="1616" w:type="dxa"/>
            <w:shd w:val="clear" w:color="auto" w:fill="DEEAF6" w:themeFill="accent1" w:themeFillTint="33"/>
          </w:tcPr>
          <w:p w14:paraId="2E88C8AB" w14:textId="77777777" w:rsidR="00B2005B" w:rsidRPr="00B9581D" w:rsidRDefault="00B2005B" w:rsidP="00BD2C70">
            <w:pPr>
              <w:spacing w:after="120"/>
              <w:jc w:val="center"/>
              <w:rPr>
                <w:rFonts w:ascii="Cambria" w:hAnsi="Cambria"/>
                <w:b/>
                <w:sz w:val="20"/>
                <w:szCs w:val="20"/>
              </w:rPr>
            </w:pPr>
            <w:r w:rsidRPr="00B9581D">
              <w:rPr>
                <w:rFonts w:ascii="Cambria" w:hAnsi="Cambria"/>
                <w:b/>
                <w:sz w:val="20"/>
                <w:szCs w:val="20"/>
              </w:rPr>
              <w:t>Циљана вредност у 202</w:t>
            </w:r>
            <w:r w:rsidR="00713B58" w:rsidRPr="00B9581D">
              <w:rPr>
                <w:rFonts w:ascii="Cambria" w:hAnsi="Cambria"/>
                <w:b/>
                <w:sz w:val="20"/>
                <w:szCs w:val="20"/>
              </w:rPr>
              <w:t>5</w:t>
            </w:r>
            <w:r w:rsidRPr="00B9581D">
              <w:rPr>
                <w:rFonts w:ascii="Cambria" w:hAnsi="Cambria"/>
                <w:b/>
                <w:sz w:val="20"/>
                <w:szCs w:val="20"/>
              </w:rPr>
              <w:t>. год.</w:t>
            </w:r>
          </w:p>
        </w:tc>
        <w:tc>
          <w:tcPr>
            <w:tcW w:w="1616" w:type="dxa"/>
            <w:shd w:val="clear" w:color="auto" w:fill="DEEAF6" w:themeFill="accent1" w:themeFillTint="33"/>
          </w:tcPr>
          <w:p w14:paraId="50871B97" w14:textId="77777777" w:rsidR="00B2005B" w:rsidRPr="00B9581D" w:rsidRDefault="00B2005B" w:rsidP="00BD2C70">
            <w:pPr>
              <w:spacing w:after="120"/>
              <w:jc w:val="center"/>
              <w:rPr>
                <w:rFonts w:ascii="Cambria" w:hAnsi="Cambria"/>
                <w:b/>
                <w:sz w:val="20"/>
                <w:szCs w:val="20"/>
              </w:rPr>
            </w:pPr>
            <w:r w:rsidRPr="00B9581D">
              <w:rPr>
                <w:rFonts w:ascii="Cambria" w:hAnsi="Cambria"/>
                <w:b/>
                <w:sz w:val="20"/>
                <w:szCs w:val="20"/>
              </w:rPr>
              <w:t>Циљана вредност у 202</w:t>
            </w:r>
            <w:r w:rsidR="00713B58" w:rsidRPr="00B9581D">
              <w:rPr>
                <w:rFonts w:ascii="Cambria" w:hAnsi="Cambria"/>
                <w:b/>
                <w:sz w:val="20"/>
                <w:szCs w:val="20"/>
              </w:rPr>
              <w:t>6</w:t>
            </w:r>
            <w:r w:rsidRPr="00B9581D">
              <w:rPr>
                <w:rFonts w:ascii="Cambria" w:hAnsi="Cambria"/>
                <w:b/>
                <w:sz w:val="20"/>
                <w:szCs w:val="20"/>
              </w:rPr>
              <w:t>. год.</w:t>
            </w:r>
          </w:p>
        </w:tc>
      </w:tr>
      <w:tr w:rsidR="00B9581D" w:rsidRPr="00B9581D" w14:paraId="0710EF50" w14:textId="77777777" w:rsidTr="00EC553E">
        <w:tc>
          <w:tcPr>
            <w:tcW w:w="1616" w:type="dxa"/>
            <w:tcBorders>
              <w:bottom w:val="single" w:sz="4" w:space="0" w:color="auto"/>
            </w:tcBorders>
            <w:shd w:val="clear" w:color="auto" w:fill="FFFFFF" w:themeFill="background1"/>
          </w:tcPr>
          <w:p w14:paraId="5B29AC51" w14:textId="77777777" w:rsidR="0069626C" w:rsidRPr="00B9581D" w:rsidRDefault="006A5397" w:rsidP="0069626C">
            <w:pPr>
              <w:spacing w:after="120"/>
              <w:rPr>
                <w:rFonts w:ascii="Cambria" w:hAnsi="Cambria"/>
                <w:sz w:val="20"/>
                <w:szCs w:val="20"/>
              </w:rPr>
            </w:pPr>
            <w:r w:rsidRPr="00B9581D">
              <w:rPr>
                <w:rFonts w:ascii="Cambria" w:hAnsi="Cambria"/>
                <w:sz w:val="20"/>
                <w:szCs w:val="20"/>
              </w:rPr>
              <w:t xml:space="preserve">Припремљен </w:t>
            </w:r>
            <w:r w:rsidR="0069626C" w:rsidRPr="00B9581D">
              <w:rPr>
                <w:rFonts w:ascii="Cambria" w:hAnsi="Cambria"/>
                <w:sz w:val="20"/>
                <w:szCs w:val="20"/>
              </w:rPr>
              <w:t>нормативни оквир који регулише поступак стратешког планирања људских ресурса у правосуђу, као и одговарајући кадровски план потреба правосуђа</w:t>
            </w:r>
          </w:p>
        </w:tc>
        <w:tc>
          <w:tcPr>
            <w:tcW w:w="1503" w:type="dxa"/>
            <w:tcBorders>
              <w:bottom w:val="single" w:sz="4" w:space="0" w:color="auto"/>
            </w:tcBorders>
            <w:shd w:val="clear" w:color="auto" w:fill="FFFFFF" w:themeFill="background1"/>
          </w:tcPr>
          <w:p w14:paraId="68C4742B" w14:textId="77777777" w:rsidR="00B2005B" w:rsidRPr="00B9581D" w:rsidRDefault="0069626C" w:rsidP="006A5397">
            <w:pPr>
              <w:spacing w:after="120"/>
              <w:rPr>
                <w:rFonts w:ascii="Cambria" w:hAnsi="Cambria"/>
                <w:sz w:val="20"/>
                <w:szCs w:val="20"/>
              </w:rPr>
            </w:pPr>
            <w:r w:rsidRPr="00B9581D">
              <w:rPr>
                <w:rFonts w:ascii="Cambria" w:hAnsi="Cambria"/>
                <w:sz w:val="20"/>
                <w:szCs w:val="20"/>
              </w:rPr>
              <w:t>Одговарајући пропис(и) којима се регулише поступак стратешког планирања људских ресурса у правосуђу, као и одговарајући кадровски план потреба правосуђа</w:t>
            </w:r>
          </w:p>
        </w:tc>
        <w:tc>
          <w:tcPr>
            <w:tcW w:w="1729" w:type="dxa"/>
            <w:shd w:val="clear" w:color="auto" w:fill="FFFFFF" w:themeFill="background1"/>
          </w:tcPr>
          <w:p w14:paraId="53A9802B" w14:textId="77777777" w:rsidR="00B2005B" w:rsidRPr="00B9581D" w:rsidRDefault="006A5397" w:rsidP="00BD2C70">
            <w:pPr>
              <w:spacing w:after="120"/>
              <w:rPr>
                <w:rFonts w:ascii="Cambria" w:hAnsi="Cambria"/>
                <w:sz w:val="20"/>
                <w:szCs w:val="20"/>
              </w:rPr>
            </w:pPr>
            <w:r w:rsidRPr="00B9581D">
              <w:rPr>
                <w:rFonts w:ascii="Cambria" w:hAnsi="Cambria"/>
                <w:sz w:val="20"/>
                <w:szCs w:val="20"/>
              </w:rPr>
              <w:t xml:space="preserve">Објављен </w:t>
            </w:r>
            <w:r w:rsidR="0069626C" w:rsidRPr="00B9581D">
              <w:rPr>
                <w:rFonts w:ascii="Cambria" w:hAnsi="Cambria"/>
                <w:sz w:val="20"/>
                <w:szCs w:val="20"/>
              </w:rPr>
              <w:t>пропис</w:t>
            </w:r>
            <w:r w:rsidRPr="00B9581D">
              <w:rPr>
                <w:rFonts w:ascii="Cambria" w:hAnsi="Cambria"/>
                <w:sz w:val="20"/>
                <w:szCs w:val="20"/>
              </w:rPr>
              <w:t xml:space="preserve"> </w:t>
            </w:r>
          </w:p>
          <w:p w14:paraId="28A6D6B3" w14:textId="77777777" w:rsidR="00311BD4" w:rsidRPr="00B9581D" w:rsidRDefault="00311BD4" w:rsidP="00BD2C70">
            <w:pPr>
              <w:spacing w:after="120"/>
              <w:rPr>
                <w:rFonts w:ascii="Cambria" w:hAnsi="Cambria"/>
                <w:sz w:val="20"/>
                <w:szCs w:val="20"/>
              </w:rPr>
            </w:pPr>
          </w:p>
        </w:tc>
        <w:tc>
          <w:tcPr>
            <w:tcW w:w="1616" w:type="dxa"/>
            <w:shd w:val="clear" w:color="auto" w:fill="FFFFFF" w:themeFill="background1"/>
          </w:tcPr>
          <w:p w14:paraId="23876C24" w14:textId="77777777" w:rsidR="00B2005B" w:rsidRPr="00B9581D" w:rsidRDefault="006A5397" w:rsidP="00BD2C70">
            <w:pPr>
              <w:spacing w:after="120"/>
              <w:rPr>
                <w:rFonts w:ascii="Cambria" w:hAnsi="Cambria"/>
                <w:sz w:val="20"/>
                <w:szCs w:val="20"/>
              </w:rPr>
            </w:pPr>
            <w:r w:rsidRPr="00B9581D">
              <w:rPr>
                <w:rFonts w:ascii="Cambria" w:hAnsi="Cambria"/>
                <w:sz w:val="20"/>
                <w:szCs w:val="20"/>
              </w:rPr>
              <w:t xml:space="preserve">Не постоји сличан </w:t>
            </w:r>
            <w:r w:rsidR="0069626C" w:rsidRPr="00B9581D">
              <w:rPr>
                <w:rFonts w:ascii="Cambria" w:hAnsi="Cambria"/>
                <w:sz w:val="20"/>
                <w:szCs w:val="20"/>
              </w:rPr>
              <w:t>нормативан оквир</w:t>
            </w:r>
          </w:p>
        </w:tc>
        <w:tc>
          <w:tcPr>
            <w:tcW w:w="1616" w:type="dxa"/>
            <w:shd w:val="clear" w:color="auto" w:fill="FFFFFF" w:themeFill="background1"/>
          </w:tcPr>
          <w:p w14:paraId="1D4C7620" w14:textId="77777777" w:rsidR="00B2005B" w:rsidRPr="00B9581D" w:rsidRDefault="008F0D67" w:rsidP="00BD2C70">
            <w:pPr>
              <w:spacing w:after="120"/>
              <w:jc w:val="center"/>
              <w:rPr>
                <w:rFonts w:ascii="Cambria" w:hAnsi="Cambria"/>
                <w:sz w:val="20"/>
                <w:szCs w:val="20"/>
              </w:rPr>
            </w:pPr>
            <w:r w:rsidRPr="00B9581D">
              <w:rPr>
                <w:rFonts w:ascii="Cambria" w:hAnsi="Cambria"/>
                <w:sz w:val="20"/>
                <w:szCs w:val="20"/>
              </w:rPr>
              <w:t>2021</w:t>
            </w:r>
          </w:p>
        </w:tc>
        <w:tc>
          <w:tcPr>
            <w:tcW w:w="1843" w:type="dxa"/>
            <w:shd w:val="clear" w:color="auto" w:fill="FFFFFF" w:themeFill="background1"/>
          </w:tcPr>
          <w:p w14:paraId="195C6353" w14:textId="77777777" w:rsidR="00B2005B" w:rsidRPr="00B9581D" w:rsidRDefault="002B7F4D" w:rsidP="002B7F4D">
            <w:pPr>
              <w:spacing w:after="120"/>
              <w:jc w:val="center"/>
              <w:rPr>
                <w:rFonts w:ascii="Cambria" w:hAnsi="Cambria"/>
                <w:sz w:val="20"/>
                <w:szCs w:val="20"/>
              </w:rPr>
            </w:pPr>
            <w:r w:rsidRPr="00B9581D">
              <w:rPr>
                <w:rFonts w:ascii="Cambria" w:hAnsi="Cambria"/>
                <w:sz w:val="20"/>
                <w:szCs w:val="20"/>
              </w:rPr>
              <w:t>/</w:t>
            </w:r>
          </w:p>
        </w:tc>
        <w:tc>
          <w:tcPr>
            <w:tcW w:w="1389" w:type="dxa"/>
            <w:shd w:val="clear" w:color="auto" w:fill="FFFFFF" w:themeFill="background1"/>
          </w:tcPr>
          <w:p w14:paraId="085B1563" w14:textId="77777777" w:rsidR="00B2005B" w:rsidRPr="00B9581D" w:rsidRDefault="000A5604" w:rsidP="00303DA6">
            <w:pPr>
              <w:spacing w:after="120"/>
              <w:jc w:val="center"/>
              <w:rPr>
                <w:rFonts w:ascii="Cambria" w:hAnsi="Cambria"/>
                <w:sz w:val="20"/>
                <w:szCs w:val="20"/>
              </w:rPr>
            </w:pPr>
            <w:r w:rsidRPr="00B9581D">
              <w:rPr>
                <w:rFonts w:ascii="Cambria" w:hAnsi="Cambria"/>
                <w:sz w:val="20"/>
                <w:szCs w:val="20"/>
              </w:rPr>
              <w:t>/</w:t>
            </w:r>
          </w:p>
        </w:tc>
        <w:tc>
          <w:tcPr>
            <w:tcW w:w="1616" w:type="dxa"/>
            <w:shd w:val="clear" w:color="auto" w:fill="FFFFFF" w:themeFill="background1"/>
          </w:tcPr>
          <w:p w14:paraId="29502D37" w14:textId="51D33C90" w:rsidR="00B2005B" w:rsidRPr="00B9581D" w:rsidRDefault="00303DA6" w:rsidP="00987471">
            <w:pPr>
              <w:spacing w:after="120"/>
              <w:rPr>
                <w:rFonts w:ascii="Cambria" w:hAnsi="Cambria"/>
                <w:sz w:val="20"/>
                <w:szCs w:val="20"/>
              </w:rPr>
            </w:pPr>
            <w:r w:rsidRPr="00B9581D">
              <w:rPr>
                <w:rFonts w:ascii="Cambria" w:hAnsi="Cambria"/>
                <w:sz w:val="20"/>
                <w:szCs w:val="20"/>
              </w:rPr>
              <w:t>Припремљен и објављен нов поступак стратешког планирања људских ресурса у правосуђу</w:t>
            </w:r>
          </w:p>
        </w:tc>
        <w:tc>
          <w:tcPr>
            <w:tcW w:w="1616" w:type="dxa"/>
            <w:shd w:val="clear" w:color="auto" w:fill="FFFFFF" w:themeFill="background1"/>
          </w:tcPr>
          <w:p w14:paraId="03E35DF1" w14:textId="0A3C8E44" w:rsidR="00B2005B" w:rsidRPr="00B9581D" w:rsidRDefault="00B2005B" w:rsidP="00303DA6">
            <w:pPr>
              <w:spacing w:after="120"/>
              <w:jc w:val="center"/>
              <w:rPr>
                <w:rFonts w:ascii="Cambria" w:hAnsi="Cambria"/>
                <w:sz w:val="20"/>
                <w:szCs w:val="20"/>
              </w:rPr>
            </w:pPr>
          </w:p>
        </w:tc>
        <w:tc>
          <w:tcPr>
            <w:tcW w:w="1616" w:type="dxa"/>
            <w:shd w:val="clear" w:color="auto" w:fill="FFFFFF" w:themeFill="background1"/>
          </w:tcPr>
          <w:p w14:paraId="44979A8D" w14:textId="77777777" w:rsidR="00B2005B" w:rsidRPr="00B9581D" w:rsidRDefault="00B2005B" w:rsidP="00BD2C70">
            <w:pPr>
              <w:spacing w:after="120"/>
              <w:jc w:val="center"/>
              <w:rPr>
                <w:rFonts w:ascii="Cambria" w:hAnsi="Cambria"/>
                <w:sz w:val="20"/>
                <w:szCs w:val="20"/>
              </w:rPr>
            </w:pPr>
            <w:r w:rsidRPr="00B9581D">
              <w:rPr>
                <w:rFonts w:ascii="Cambria" w:hAnsi="Cambria"/>
                <w:sz w:val="20"/>
                <w:szCs w:val="20"/>
              </w:rPr>
              <w:t>/</w:t>
            </w:r>
          </w:p>
        </w:tc>
      </w:tr>
      <w:tr w:rsidR="00B9581D" w:rsidRPr="00B9581D" w14:paraId="256085FB" w14:textId="77777777" w:rsidTr="00BD2C70">
        <w:tc>
          <w:tcPr>
            <w:tcW w:w="3119" w:type="dxa"/>
            <w:gridSpan w:val="2"/>
            <w:vMerge w:val="restart"/>
            <w:shd w:val="clear" w:color="auto" w:fill="9CC2E5" w:themeFill="accent1" w:themeFillTint="99"/>
            <w:vAlign w:val="center"/>
          </w:tcPr>
          <w:p w14:paraId="2FB98C9B" w14:textId="77777777" w:rsidR="00B2005B" w:rsidRPr="00B9581D" w:rsidRDefault="00B2005B" w:rsidP="00BD2C70">
            <w:pPr>
              <w:spacing w:after="120"/>
              <w:rPr>
                <w:rFonts w:ascii="Cambria" w:hAnsi="Cambria"/>
                <w:b/>
                <w:bCs/>
                <w:sz w:val="20"/>
                <w:szCs w:val="20"/>
              </w:rPr>
            </w:pPr>
            <w:r w:rsidRPr="00B9581D">
              <w:rPr>
                <w:rFonts w:ascii="Cambria" w:hAnsi="Cambria"/>
                <w:b/>
                <w:bCs/>
                <w:sz w:val="20"/>
                <w:szCs w:val="20"/>
              </w:rPr>
              <w:t>Извор финансирања мере</w:t>
            </w:r>
          </w:p>
        </w:tc>
        <w:tc>
          <w:tcPr>
            <w:tcW w:w="4961" w:type="dxa"/>
            <w:gridSpan w:val="3"/>
            <w:vMerge w:val="restart"/>
            <w:shd w:val="clear" w:color="auto" w:fill="FFFFFF" w:themeFill="background1"/>
            <w:vAlign w:val="center"/>
          </w:tcPr>
          <w:p w14:paraId="7C53E727" w14:textId="77777777" w:rsidR="00B2005B" w:rsidRPr="00B9581D" w:rsidRDefault="00B2005B" w:rsidP="00BD2C70">
            <w:pPr>
              <w:spacing w:after="120"/>
              <w:jc w:val="center"/>
              <w:rPr>
                <w:rFonts w:ascii="Cambria" w:hAnsi="Cambria"/>
                <w:sz w:val="20"/>
                <w:szCs w:val="20"/>
              </w:rPr>
            </w:pPr>
            <w:r w:rsidRPr="00B9581D">
              <w:rPr>
                <w:rFonts w:ascii="Cambria" w:hAnsi="Cambria"/>
                <w:sz w:val="20"/>
                <w:szCs w:val="20"/>
              </w:rPr>
              <w:t>Веза са програмским буџетом</w:t>
            </w:r>
          </w:p>
        </w:tc>
        <w:tc>
          <w:tcPr>
            <w:tcW w:w="8080" w:type="dxa"/>
            <w:gridSpan w:val="5"/>
            <w:shd w:val="clear" w:color="auto" w:fill="FFFFFF" w:themeFill="background1"/>
          </w:tcPr>
          <w:p w14:paraId="39D7C2FF" w14:textId="77777777" w:rsidR="00B2005B" w:rsidRPr="00B9581D" w:rsidRDefault="00B2005B" w:rsidP="00BD2C70">
            <w:pPr>
              <w:spacing w:after="120"/>
              <w:rPr>
                <w:rFonts w:ascii="Cambria" w:hAnsi="Cambria"/>
                <w:b/>
                <w:bCs/>
                <w:sz w:val="20"/>
                <w:szCs w:val="20"/>
              </w:rPr>
            </w:pPr>
            <w:r w:rsidRPr="00B9581D">
              <w:rPr>
                <w:rFonts w:ascii="Cambria" w:hAnsi="Cambria"/>
                <w:b/>
                <w:bCs/>
                <w:sz w:val="20"/>
                <w:szCs w:val="20"/>
              </w:rPr>
              <w:t>Укупна процењена финансијска средства у 000 дин, по години имплементације</w:t>
            </w:r>
          </w:p>
        </w:tc>
      </w:tr>
      <w:tr w:rsidR="00B9581D" w:rsidRPr="00B9581D" w14:paraId="0C1F4C92" w14:textId="77777777" w:rsidTr="00EC553E">
        <w:tc>
          <w:tcPr>
            <w:tcW w:w="3119" w:type="dxa"/>
            <w:gridSpan w:val="2"/>
            <w:vMerge/>
            <w:tcBorders>
              <w:bottom w:val="single" w:sz="4" w:space="0" w:color="auto"/>
            </w:tcBorders>
            <w:shd w:val="clear" w:color="auto" w:fill="9CC2E5" w:themeFill="accent1" w:themeFillTint="99"/>
          </w:tcPr>
          <w:p w14:paraId="0300C3C1" w14:textId="77777777" w:rsidR="00B2005B" w:rsidRPr="00B9581D" w:rsidRDefault="00B2005B" w:rsidP="00BD2C70">
            <w:pPr>
              <w:spacing w:after="120"/>
              <w:rPr>
                <w:rFonts w:ascii="Cambria" w:hAnsi="Cambria"/>
                <w:sz w:val="20"/>
                <w:szCs w:val="20"/>
              </w:rPr>
            </w:pPr>
          </w:p>
        </w:tc>
        <w:tc>
          <w:tcPr>
            <w:tcW w:w="4961" w:type="dxa"/>
            <w:gridSpan w:val="3"/>
            <w:vMerge/>
            <w:shd w:val="clear" w:color="auto" w:fill="FFFFFF" w:themeFill="background1"/>
          </w:tcPr>
          <w:p w14:paraId="4F628739" w14:textId="77777777" w:rsidR="00B2005B" w:rsidRPr="00B9581D" w:rsidRDefault="00B2005B" w:rsidP="00BD2C70">
            <w:pPr>
              <w:spacing w:after="120"/>
              <w:jc w:val="center"/>
              <w:rPr>
                <w:rFonts w:ascii="Cambria" w:hAnsi="Cambria"/>
                <w:sz w:val="20"/>
                <w:szCs w:val="20"/>
              </w:rPr>
            </w:pPr>
          </w:p>
        </w:tc>
        <w:tc>
          <w:tcPr>
            <w:tcW w:w="1843" w:type="dxa"/>
            <w:shd w:val="clear" w:color="auto" w:fill="FFFFFF" w:themeFill="background1"/>
          </w:tcPr>
          <w:p w14:paraId="11EA73D3" w14:textId="77777777" w:rsidR="00B2005B" w:rsidRPr="00B9581D" w:rsidRDefault="00B2005B" w:rsidP="00BD2C70">
            <w:pPr>
              <w:spacing w:after="120"/>
              <w:rPr>
                <w:rFonts w:ascii="Cambria" w:hAnsi="Cambria"/>
                <w:sz w:val="20"/>
                <w:szCs w:val="20"/>
              </w:rPr>
            </w:pPr>
            <w:r w:rsidRPr="00B9581D">
              <w:rPr>
                <w:rFonts w:ascii="Cambria" w:hAnsi="Cambria"/>
                <w:sz w:val="20"/>
                <w:szCs w:val="20"/>
              </w:rPr>
              <w:t>202</w:t>
            </w:r>
            <w:r w:rsidR="00713B58" w:rsidRPr="00B9581D">
              <w:rPr>
                <w:rFonts w:ascii="Cambria" w:hAnsi="Cambria"/>
                <w:sz w:val="20"/>
                <w:szCs w:val="20"/>
              </w:rPr>
              <w:t>2</w:t>
            </w:r>
            <w:r w:rsidRPr="00B9581D">
              <w:rPr>
                <w:rFonts w:ascii="Cambria" w:hAnsi="Cambria"/>
                <w:sz w:val="20"/>
                <w:szCs w:val="20"/>
              </w:rPr>
              <w:t>. год.</w:t>
            </w:r>
          </w:p>
        </w:tc>
        <w:tc>
          <w:tcPr>
            <w:tcW w:w="1389" w:type="dxa"/>
            <w:shd w:val="clear" w:color="auto" w:fill="FFFFFF" w:themeFill="background1"/>
          </w:tcPr>
          <w:p w14:paraId="6A6A0F29" w14:textId="77777777" w:rsidR="00B2005B" w:rsidRPr="00B9581D" w:rsidRDefault="00B2005B" w:rsidP="00BD2C70">
            <w:pPr>
              <w:spacing w:after="120"/>
              <w:rPr>
                <w:sz w:val="20"/>
                <w:szCs w:val="20"/>
              </w:rPr>
            </w:pPr>
            <w:r w:rsidRPr="00B9581D">
              <w:rPr>
                <w:rFonts w:ascii="Cambria" w:hAnsi="Cambria"/>
                <w:sz w:val="20"/>
                <w:szCs w:val="20"/>
              </w:rPr>
              <w:t>202</w:t>
            </w:r>
            <w:r w:rsidR="00713B58" w:rsidRPr="00B9581D">
              <w:rPr>
                <w:rFonts w:ascii="Cambria" w:hAnsi="Cambria"/>
                <w:sz w:val="20"/>
                <w:szCs w:val="20"/>
              </w:rPr>
              <w:t>3</w:t>
            </w:r>
            <w:r w:rsidRPr="00B9581D">
              <w:rPr>
                <w:rFonts w:ascii="Cambria" w:hAnsi="Cambria"/>
                <w:sz w:val="20"/>
                <w:szCs w:val="20"/>
              </w:rPr>
              <w:t>. год.</w:t>
            </w:r>
          </w:p>
        </w:tc>
        <w:tc>
          <w:tcPr>
            <w:tcW w:w="1616" w:type="dxa"/>
            <w:shd w:val="clear" w:color="auto" w:fill="FFFFFF" w:themeFill="background1"/>
          </w:tcPr>
          <w:p w14:paraId="01D489DD" w14:textId="77777777" w:rsidR="00B2005B" w:rsidRPr="00B9581D" w:rsidRDefault="00B2005B" w:rsidP="00BD2C70">
            <w:pPr>
              <w:spacing w:after="120"/>
              <w:rPr>
                <w:sz w:val="20"/>
                <w:szCs w:val="20"/>
              </w:rPr>
            </w:pPr>
            <w:r w:rsidRPr="00B9581D">
              <w:rPr>
                <w:rFonts w:ascii="Cambria" w:hAnsi="Cambria"/>
                <w:sz w:val="20"/>
                <w:szCs w:val="20"/>
              </w:rPr>
              <w:t>202</w:t>
            </w:r>
            <w:r w:rsidR="00713B58" w:rsidRPr="00B9581D">
              <w:rPr>
                <w:rFonts w:ascii="Cambria" w:hAnsi="Cambria"/>
                <w:sz w:val="20"/>
                <w:szCs w:val="20"/>
              </w:rPr>
              <w:t>4</w:t>
            </w:r>
            <w:r w:rsidRPr="00B9581D">
              <w:rPr>
                <w:rFonts w:ascii="Cambria" w:hAnsi="Cambria"/>
                <w:sz w:val="20"/>
                <w:szCs w:val="20"/>
              </w:rPr>
              <w:t>. год.</w:t>
            </w:r>
          </w:p>
        </w:tc>
        <w:tc>
          <w:tcPr>
            <w:tcW w:w="1616" w:type="dxa"/>
            <w:shd w:val="clear" w:color="auto" w:fill="FFFFFF" w:themeFill="background1"/>
          </w:tcPr>
          <w:p w14:paraId="51B9A153" w14:textId="77777777" w:rsidR="00B2005B" w:rsidRPr="00B9581D" w:rsidRDefault="00B2005B" w:rsidP="00BD2C70">
            <w:pPr>
              <w:spacing w:after="120"/>
              <w:rPr>
                <w:sz w:val="20"/>
                <w:szCs w:val="20"/>
              </w:rPr>
            </w:pPr>
            <w:r w:rsidRPr="00B9581D">
              <w:rPr>
                <w:rFonts w:ascii="Cambria" w:hAnsi="Cambria"/>
                <w:sz w:val="20"/>
                <w:szCs w:val="20"/>
              </w:rPr>
              <w:t>202</w:t>
            </w:r>
            <w:r w:rsidR="00713B58" w:rsidRPr="00B9581D">
              <w:rPr>
                <w:rFonts w:ascii="Cambria" w:hAnsi="Cambria"/>
                <w:sz w:val="20"/>
                <w:szCs w:val="20"/>
              </w:rPr>
              <w:t>5</w:t>
            </w:r>
            <w:r w:rsidRPr="00B9581D">
              <w:rPr>
                <w:rFonts w:ascii="Cambria" w:hAnsi="Cambria"/>
                <w:sz w:val="20"/>
                <w:szCs w:val="20"/>
              </w:rPr>
              <w:t>. год.</w:t>
            </w:r>
          </w:p>
        </w:tc>
        <w:tc>
          <w:tcPr>
            <w:tcW w:w="1616" w:type="dxa"/>
            <w:shd w:val="clear" w:color="auto" w:fill="FFFFFF" w:themeFill="background1"/>
          </w:tcPr>
          <w:p w14:paraId="596ED647" w14:textId="77777777" w:rsidR="00B2005B" w:rsidRPr="00B9581D" w:rsidRDefault="00B2005B" w:rsidP="00BD2C70">
            <w:pPr>
              <w:spacing w:after="120"/>
              <w:rPr>
                <w:sz w:val="20"/>
                <w:szCs w:val="20"/>
              </w:rPr>
            </w:pPr>
            <w:r w:rsidRPr="00B9581D">
              <w:rPr>
                <w:rFonts w:ascii="Cambria" w:hAnsi="Cambria"/>
                <w:sz w:val="20"/>
                <w:szCs w:val="20"/>
              </w:rPr>
              <w:t>202</w:t>
            </w:r>
            <w:r w:rsidR="00713B58" w:rsidRPr="00B9581D">
              <w:rPr>
                <w:rFonts w:ascii="Cambria" w:hAnsi="Cambria"/>
                <w:sz w:val="20"/>
                <w:szCs w:val="20"/>
              </w:rPr>
              <w:t>6</w:t>
            </w:r>
            <w:r w:rsidRPr="00B9581D">
              <w:rPr>
                <w:rFonts w:ascii="Cambria" w:hAnsi="Cambria"/>
                <w:sz w:val="20"/>
                <w:szCs w:val="20"/>
              </w:rPr>
              <w:t>. год.</w:t>
            </w:r>
          </w:p>
        </w:tc>
      </w:tr>
      <w:tr w:rsidR="00B9581D" w:rsidRPr="00B9581D" w14:paraId="5096825B" w14:textId="77777777" w:rsidTr="00692318">
        <w:tc>
          <w:tcPr>
            <w:tcW w:w="3119" w:type="dxa"/>
            <w:gridSpan w:val="2"/>
            <w:tcBorders>
              <w:bottom w:val="single" w:sz="4" w:space="0" w:color="auto"/>
            </w:tcBorders>
            <w:shd w:val="clear" w:color="auto" w:fill="DEEAF6" w:themeFill="accent1" w:themeFillTint="33"/>
          </w:tcPr>
          <w:p w14:paraId="27C92A4C" w14:textId="77777777" w:rsidR="00B2005B" w:rsidRPr="00B9581D" w:rsidRDefault="00B2005B" w:rsidP="00BD2C70">
            <w:pPr>
              <w:spacing w:after="120"/>
              <w:rPr>
                <w:rFonts w:ascii="Cambria" w:hAnsi="Cambria"/>
                <w:b/>
                <w:sz w:val="20"/>
                <w:szCs w:val="20"/>
              </w:rPr>
            </w:pPr>
            <w:r w:rsidRPr="00B9581D">
              <w:rPr>
                <w:rFonts w:ascii="Cambria" w:hAnsi="Cambria"/>
                <w:b/>
                <w:sz w:val="20"/>
                <w:szCs w:val="20"/>
              </w:rPr>
              <w:t>Приходи из буџета</w:t>
            </w:r>
          </w:p>
        </w:tc>
        <w:tc>
          <w:tcPr>
            <w:tcW w:w="4961" w:type="dxa"/>
            <w:gridSpan w:val="3"/>
            <w:shd w:val="clear" w:color="auto" w:fill="FFFFFF" w:themeFill="background1"/>
          </w:tcPr>
          <w:p w14:paraId="0503986F" w14:textId="77777777" w:rsidR="00AB12DC" w:rsidRPr="00B9581D" w:rsidRDefault="00AB12DC" w:rsidP="00AB12DC">
            <w:pPr>
              <w:spacing w:after="120"/>
              <w:jc w:val="both"/>
              <w:rPr>
                <w:rFonts w:ascii="Cambria" w:hAnsi="Cambria"/>
                <w:sz w:val="20"/>
                <w:szCs w:val="20"/>
                <w:lang w:val="sr-Cyrl-RS"/>
              </w:rPr>
            </w:pPr>
          </w:p>
          <w:p w14:paraId="70D4425A" w14:textId="77777777" w:rsidR="00450399" w:rsidRPr="00B9581D" w:rsidRDefault="00450399" w:rsidP="00AB12DC">
            <w:pPr>
              <w:spacing w:after="120"/>
              <w:jc w:val="both"/>
              <w:rPr>
                <w:rFonts w:ascii="Cambria" w:hAnsi="Cambria"/>
                <w:sz w:val="20"/>
                <w:szCs w:val="20"/>
                <w:lang w:val="sr-Cyrl-RS"/>
              </w:rPr>
            </w:pPr>
          </w:p>
          <w:p w14:paraId="75FB7B71" w14:textId="435D640E" w:rsidR="00AB12DC" w:rsidRPr="00B9581D" w:rsidRDefault="00AB12DC" w:rsidP="00AB12DC">
            <w:pPr>
              <w:spacing w:after="120"/>
              <w:jc w:val="both"/>
              <w:rPr>
                <w:rFonts w:ascii="Cambria" w:hAnsi="Cambria"/>
                <w:sz w:val="20"/>
                <w:szCs w:val="20"/>
                <w:lang w:val="sr-Cyrl-RS"/>
              </w:rPr>
            </w:pPr>
            <w:r w:rsidRPr="00B9581D">
              <w:rPr>
                <w:rFonts w:ascii="Cambria" w:hAnsi="Cambria"/>
                <w:sz w:val="20"/>
                <w:szCs w:val="20"/>
                <w:lang w:val="sr-Cyrl-RS"/>
              </w:rPr>
              <w:t>Раздео 23 – Министарство правде, програм 1602 - Уређење и управљање у систему правосуђа, Програмска активност 0010 - Администрација и управљање;</w:t>
            </w:r>
          </w:p>
          <w:p w14:paraId="5FB9E292" w14:textId="77777777" w:rsidR="0026467D" w:rsidRPr="00B9581D" w:rsidRDefault="0026467D" w:rsidP="00AB12DC">
            <w:pPr>
              <w:spacing w:after="120"/>
              <w:jc w:val="both"/>
              <w:rPr>
                <w:rFonts w:ascii="Cambria" w:hAnsi="Cambria"/>
                <w:sz w:val="20"/>
                <w:szCs w:val="20"/>
                <w:lang w:val="sr-Cyrl-RS"/>
              </w:rPr>
            </w:pPr>
          </w:p>
          <w:p w14:paraId="4BBB82D4" w14:textId="1D7BDED2" w:rsidR="00AB12DC" w:rsidRPr="00B9581D" w:rsidRDefault="00AB12DC" w:rsidP="00AB12DC">
            <w:pPr>
              <w:spacing w:after="120"/>
              <w:jc w:val="both"/>
              <w:rPr>
                <w:rFonts w:ascii="Cambria" w:hAnsi="Cambria"/>
                <w:sz w:val="20"/>
                <w:szCs w:val="20"/>
                <w:lang w:val="sr-Cyrl-RS"/>
              </w:rPr>
            </w:pPr>
            <w:r w:rsidRPr="00B9581D">
              <w:rPr>
                <w:rFonts w:ascii="Cambria" w:hAnsi="Cambria"/>
                <w:sz w:val="20"/>
                <w:szCs w:val="20"/>
                <w:lang w:val="sr-Cyrl-RS"/>
              </w:rPr>
              <w:t>Раздео 5  - Високи савет судства, Програм 1602- Уређење и управљање у систему правосуђа, Програмска активност 0001 – Рад савета Високог савета судства;</w:t>
            </w:r>
          </w:p>
          <w:p w14:paraId="341FD2E4" w14:textId="77777777" w:rsidR="0026467D" w:rsidRPr="00B9581D" w:rsidRDefault="0026467D" w:rsidP="00AB12DC">
            <w:pPr>
              <w:spacing w:after="120"/>
              <w:jc w:val="both"/>
              <w:rPr>
                <w:rFonts w:ascii="Cambria" w:hAnsi="Cambria"/>
                <w:sz w:val="20"/>
                <w:szCs w:val="20"/>
                <w:lang w:val="sr-Cyrl-RS"/>
              </w:rPr>
            </w:pPr>
          </w:p>
          <w:p w14:paraId="7396E4B1" w14:textId="35E72731" w:rsidR="00AB12DC" w:rsidRPr="00B9581D" w:rsidRDefault="00AB12DC" w:rsidP="00AB12DC">
            <w:pPr>
              <w:spacing w:after="120"/>
              <w:jc w:val="both"/>
              <w:rPr>
                <w:rFonts w:ascii="Cambria" w:hAnsi="Cambria"/>
                <w:sz w:val="20"/>
                <w:szCs w:val="20"/>
                <w:lang w:val="sr-Cyrl-RS"/>
              </w:rPr>
            </w:pPr>
            <w:r w:rsidRPr="00B9581D">
              <w:rPr>
                <w:rFonts w:ascii="Cambria" w:hAnsi="Cambria"/>
                <w:sz w:val="20"/>
                <w:szCs w:val="20"/>
                <w:lang w:val="sr-Cyrl-RS"/>
              </w:rPr>
              <w:t>Раздео 6.1 - Врховни касациони суд , Програм 1603 - Рад судова, Програмска активност 0003 – Спровођење судских поступака Врховног касационог суда;</w:t>
            </w:r>
          </w:p>
          <w:p w14:paraId="7FD75285" w14:textId="77777777" w:rsidR="00C87BA1" w:rsidRPr="00B9581D" w:rsidRDefault="00C87BA1" w:rsidP="00AB12DC">
            <w:pPr>
              <w:spacing w:after="120"/>
              <w:jc w:val="both"/>
              <w:rPr>
                <w:rFonts w:ascii="Cambria" w:hAnsi="Cambria"/>
                <w:sz w:val="20"/>
                <w:szCs w:val="20"/>
                <w:lang w:val="sr-Cyrl-RS"/>
              </w:rPr>
            </w:pPr>
          </w:p>
          <w:p w14:paraId="7ED046CB" w14:textId="281D05C7" w:rsidR="00AB12DC" w:rsidRPr="00B9581D" w:rsidRDefault="00AB12DC" w:rsidP="00AB12DC">
            <w:pPr>
              <w:spacing w:after="120"/>
              <w:jc w:val="both"/>
              <w:rPr>
                <w:rFonts w:ascii="Cambria" w:hAnsi="Cambria"/>
                <w:sz w:val="20"/>
                <w:szCs w:val="20"/>
                <w:lang w:val="sr-Cyrl-RS"/>
              </w:rPr>
            </w:pPr>
            <w:r w:rsidRPr="00B9581D">
              <w:rPr>
                <w:rFonts w:ascii="Cambria" w:hAnsi="Cambria"/>
                <w:sz w:val="20"/>
                <w:szCs w:val="20"/>
                <w:lang w:val="sr-Cyrl-RS"/>
              </w:rPr>
              <w:t xml:space="preserve"> Раздео 7 - Државно веће тужилаца, Програм 1602 - Уређење и управљање у систему правосуђа, Програмска активност 0004 Рад административне канцеларије Државног већа тужилаца и</w:t>
            </w:r>
          </w:p>
          <w:p w14:paraId="7C735B7C" w14:textId="77777777" w:rsidR="00C87BA1" w:rsidRPr="00B9581D" w:rsidRDefault="00C87BA1" w:rsidP="00AB12DC">
            <w:pPr>
              <w:spacing w:after="120"/>
              <w:jc w:val="both"/>
              <w:rPr>
                <w:rFonts w:ascii="Cambria" w:hAnsi="Cambria"/>
                <w:sz w:val="20"/>
                <w:szCs w:val="20"/>
                <w:lang w:val="sr-Cyrl-RS"/>
              </w:rPr>
            </w:pPr>
          </w:p>
          <w:p w14:paraId="1738DA8D" w14:textId="7E7B4C33" w:rsidR="00AB12DC" w:rsidRPr="00B9581D" w:rsidRDefault="00AB12DC" w:rsidP="00AB12DC">
            <w:pPr>
              <w:spacing w:after="120"/>
              <w:jc w:val="both"/>
              <w:rPr>
                <w:rFonts w:ascii="Cambria" w:hAnsi="Cambria"/>
                <w:sz w:val="20"/>
                <w:szCs w:val="20"/>
                <w:lang w:val="sr-Cyrl-RS"/>
              </w:rPr>
            </w:pPr>
            <w:r w:rsidRPr="00B9581D">
              <w:rPr>
                <w:rFonts w:ascii="Cambria" w:hAnsi="Cambria"/>
                <w:sz w:val="20"/>
                <w:szCs w:val="20"/>
                <w:lang w:val="sr-Cyrl-RS"/>
              </w:rPr>
              <w:t xml:space="preserve">Раздео 8.1. Републичко јавно тужилаштво, Програм 1604 Рад тужилаштва, Програмска активност 0003 – Спровођење тужилаћких активности Републичког јавног тужилаштва и  Програмска активност 0004 – Административна подршка раду Републичког јавног тужилаштва и </w:t>
            </w:r>
          </w:p>
          <w:p w14:paraId="00F25756" w14:textId="63607BF8" w:rsidR="00AB12DC" w:rsidRPr="00B9581D" w:rsidRDefault="00AB12DC" w:rsidP="00AB12DC">
            <w:pPr>
              <w:spacing w:after="120"/>
              <w:jc w:val="both"/>
              <w:rPr>
                <w:rFonts w:ascii="Cambria" w:hAnsi="Cambria"/>
                <w:sz w:val="20"/>
                <w:szCs w:val="20"/>
                <w:lang w:val="sr-Cyrl-RS"/>
              </w:rPr>
            </w:pPr>
            <w:r w:rsidRPr="00B9581D">
              <w:rPr>
                <w:rFonts w:ascii="Cambria" w:hAnsi="Cambria"/>
                <w:sz w:val="20"/>
                <w:szCs w:val="20"/>
                <w:lang w:val="sr-Cyrl-RS"/>
              </w:rPr>
              <w:t xml:space="preserve"> </w:t>
            </w:r>
          </w:p>
          <w:p w14:paraId="6B68745B" w14:textId="77777777" w:rsidR="00B2005B" w:rsidRPr="00B9581D" w:rsidRDefault="00B2005B" w:rsidP="00BD2C70">
            <w:pPr>
              <w:spacing w:after="120"/>
              <w:rPr>
                <w:rFonts w:ascii="Cambria" w:hAnsi="Cambria"/>
                <w:sz w:val="20"/>
                <w:szCs w:val="20"/>
              </w:rPr>
            </w:pPr>
          </w:p>
        </w:tc>
        <w:tc>
          <w:tcPr>
            <w:tcW w:w="1843" w:type="dxa"/>
            <w:shd w:val="clear" w:color="auto" w:fill="FFFFFF" w:themeFill="background1"/>
          </w:tcPr>
          <w:p w14:paraId="38C8620E" w14:textId="5F2E0D8A" w:rsidR="00911272" w:rsidRPr="00B9581D" w:rsidRDefault="001C2924" w:rsidP="00594E0D">
            <w:pPr>
              <w:spacing w:after="120"/>
              <w:rPr>
                <w:rFonts w:ascii="Cambria" w:eastAsiaTheme="minorHAnsi" w:hAnsi="Cambria" w:cs="Times New Roman"/>
                <w:sz w:val="20"/>
                <w:szCs w:val="20"/>
                <w:lang w:val="sr-Cyrl-RS" w:eastAsia="en-US"/>
              </w:rPr>
            </w:pPr>
            <w:r w:rsidRPr="00B9581D">
              <w:rPr>
                <w:rFonts w:ascii="Cambria" w:eastAsiaTheme="minorHAnsi" w:hAnsi="Cambria" w:cs="Times New Roman"/>
                <w:sz w:val="20"/>
                <w:szCs w:val="20"/>
                <w:lang w:val="sr-Cyrl-RS" w:eastAsia="en-US"/>
              </w:rPr>
              <w:t xml:space="preserve">29.351,0 </w:t>
            </w:r>
          </w:p>
          <w:p w14:paraId="4C082875" w14:textId="77777777" w:rsidR="00911272" w:rsidRPr="00B9581D" w:rsidRDefault="00911272" w:rsidP="00594E0D">
            <w:pPr>
              <w:spacing w:after="120"/>
              <w:rPr>
                <w:rFonts w:ascii="Cambria" w:eastAsiaTheme="minorHAnsi" w:hAnsi="Cambria" w:cs="Times New Roman"/>
                <w:sz w:val="20"/>
                <w:szCs w:val="20"/>
                <w:lang w:val="sr-Cyrl-RS" w:eastAsia="en-US"/>
              </w:rPr>
            </w:pPr>
          </w:p>
          <w:p w14:paraId="1738A723" w14:textId="1A026BA9" w:rsidR="00007403" w:rsidRPr="00B9581D" w:rsidRDefault="00007403" w:rsidP="00983E5C">
            <w:pPr>
              <w:spacing w:after="120"/>
              <w:rPr>
                <w:rFonts w:ascii="Cambria" w:eastAsiaTheme="minorHAnsi" w:hAnsi="Cambria" w:cs="Times New Roman"/>
                <w:sz w:val="20"/>
                <w:szCs w:val="20"/>
                <w:lang w:val="sr-Cyrl-RS" w:eastAsia="en-US"/>
              </w:rPr>
            </w:pPr>
            <w:r w:rsidRPr="00B9581D">
              <w:rPr>
                <w:rFonts w:ascii="Cambria" w:eastAsiaTheme="minorHAnsi" w:hAnsi="Cambria" w:cs="Times New Roman"/>
                <w:sz w:val="20"/>
                <w:szCs w:val="20"/>
                <w:lang w:val="sr-Cyrl-RS" w:eastAsia="en-US"/>
              </w:rPr>
              <w:t xml:space="preserve">ПА 0010 </w:t>
            </w:r>
            <w:r w:rsidR="00983E5C" w:rsidRPr="00B9581D">
              <w:rPr>
                <w:rFonts w:ascii="Cambria" w:eastAsiaTheme="minorHAnsi" w:hAnsi="Cambria" w:cs="Times New Roman"/>
                <w:sz w:val="20"/>
                <w:szCs w:val="20"/>
                <w:lang w:val="sr-Latn-RS" w:eastAsia="en-US"/>
              </w:rPr>
              <w:t xml:space="preserve">    </w:t>
            </w:r>
            <w:r w:rsidRPr="00B9581D">
              <w:rPr>
                <w:rFonts w:ascii="Cambria" w:eastAsiaTheme="minorHAnsi" w:hAnsi="Cambria" w:cs="Times New Roman"/>
                <w:sz w:val="20"/>
                <w:szCs w:val="20"/>
                <w:lang w:val="sr-Cyrl-RS" w:eastAsia="en-US"/>
              </w:rPr>
              <w:t>7.832,0</w:t>
            </w:r>
          </w:p>
          <w:p w14:paraId="468843EA" w14:textId="77777777" w:rsidR="002B128A" w:rsidRPr="00B9581D" w:rsidRDefault="002B128A" w:rsidP="001372FF">
            <w:pPr>
              <w:spacing w:after="120"/>
              <w:jc w:val="right"/>
              <w:rPr>
                <w:rFonts w:ascii="Cambria" w:hAnsi="Cambria"/>
                <w:sz w:val="20"/>
                <w:szCs w:val="20"/>
              </w:rPr>
            </w:pPr>
          </w:p>
          <w:p w14:paraId="0F3609DF" w14:textId="77777777" w:rsidR="00233BD2" w:rsidRPr="00B9581D" w:rsidRDefault="00233BD2" w:rsidP="004754E8">
            <w:pPr>
              <w:spacing w:after="120"/>
              <w:rPr>
                <w:rFonts w:ascii="Cambria" w:hAnsi="Cambria"/>
                <w:sz w:val="20"/>
                <w:szCs w:val="20"/>
                <w:lang w:val="sr-Cyrl-RS"/>
              </w:rPr>
            </w:pPr>
          </w:p>
          <w:p w14:paraId="08FF0292" w14:textId="77777777" w:rsidR="00C57943" w:rsidRPr="00B9581D" w:rsidRDefault="00C57943" w:rsidP="004754E8">
            <w:pPr>
              <w:spacing w:after="120"/>
              <w:rPr>
                <w:rFonts w:ascii="Cambria" w:hAnsi="Cambria"/>
                <w:sz w:val="20"/>
                <w:szCs w:val="20"/>
                <w:lang w:val="sr-Cyrl-RS"/>
              </w:rPr>
            </w:pPr>
          </w:p>
          <w:p w14:paraId="5C4DBCE3" w14:textId="432F4F38" w:rsidR="002B128A" w:rsidRPr="00B9581D" w:rsidRDefault="002B128A" w:rsidP="004754E8">
            <w:pPr>
              <w:spacing w:after="120"/>
              <w:rPr>
                <w:rFonts w:ascii="Cambria" w:hAnsi="Cambria"/>
                <w:sz w:val="20"/>
                <w:szCs w:val="20"/>
                <w:lang w:val="sr-Cyrl-RS"/>
              </w:rPr>
            </w:pPr>
            <w:r w:rsidRPr="00B9581D">
              <w:rPr>
                <w:rFonts w:ascii="Cambria" w:hAnsi="Cambria"/>
                <w:sz w:val="20"/>
                <w:szCs w:val="20"/>
                <w:lang w:val="sr-Cyrl-RS"/>
              </w:rPr>
              <w:t>ПА 0001  5.150,0</w:t>
            </w:r>
          </w:p>
          <w:p w14:paraId="2D544581" w14:textId="79CB8950" w:rsidR="002B128A" w:rsidRPr="00B9581D" w:rsidRDefault="002B128A" w:rsidP="001372FF">
            <w:pPr>
              <w:spacing w:after="160" w:line="259" w:lineRule="auto"/>
              <w:jc w:val="right"/>
              <w:rPr>
                <w:rFonts w:ascii="Cambria" w:eastAsiaTheme="minorHAnsi" w:hAnsi="Cambria" w:cs="Times New Roman"/>
                <w:sz w:val="20"/>
                <w:szCs w:val="20"/>
                <w:lang w:val="sr-Cyrl-RS" w:eastAsia="en-US"/>
              </w:rPr>
            </w:pPr>
            <w:r w:rsidRPr="00B9581D">
              <w:rPr>
                <w:rFonts w:ascii="Cambria" w:eastAsiaTheme="minorHAnsi" w:hAnsi="Cambria" w:cs="Times New Roman"/>
                <w:sz w:val="20"/>
                <w:szCs w:val="20"/>
                <w:lang w:val="sr-Cyrl-RS" w:eastAsia="en-US"/>
              </w:rPr>
              <w:t>ПА 0002     600,0</w:t>
            </w:r>
          </w:p>
          <w:p w14:paraId="1DF05F49" w14:textId="77777777" w:rsidR="002B128A" w:rsidRPr="00B9581D" w:rsidRDefault="002B128A" w:rsidP="001372FF">
            <w:pPr>
              <w:spacing w:after="120"/>
              <w:jc w:val="right"/>
              <w:rPr>
                <w:rFonts w:ascii="Cambria" w:hAnsi="Cambria"/>
                <w:sz w:val="20"/>
                <w:szCs w:val="20"/>
                <w:lang w:val="sr-Cyrl-RS"/>
              </w:rPr>
            </w:pPr>
          </w:p>
          <w:p w14:paraId="0C0A2821" w14:textId="77777777" w:rsidR="0026467D" w:rsidRPr="00B9581D" w:rsidRDefault="0026467D" w:rsidP="001372FF">
            <w:pPr>
              <w:spacing w:after="120"/>
              <w:jc w:val="right"/>
              <w:rPr>
                <w:rFonts w:ascii="Cambria" w:hAnsi="Cambria"/>
                <w:sz w:val="20"/>
                <w:szCs w:val="20"/>
                <w:lang w:val="sr-Cyrl-RS"/>
              </w:rPr>
            </w:pPr>
          </w:p>
          <w:p w14:paraId="1B35B0E8" w14:textId="24A2FF6F" w:rsidR="008A602D" w:rsidRPr="00B9581D" w:rsidRDefault="008A602D" w:rsidP="00C57943">
            <w:pPr>
              <w:spacing w:after="120"/>
              <w:rPr>
                <w:rFonts w:ascii="Cambria" w:hAnsi="Cambria"/>
                <w:sz w:val="20"/>
                <w:szCs w:val="20"/>
                <w:lang w:val="sr-Cyrl-RS"/>
              </w:rPr>
            </w:pPr>
            <w:r w:rsidRPr="00B9581D">
              <w:rPr>
                <w:rFonts w:ascii="Cambria" w:hAnsi="Cambria"/>
                <w:sz w:val="20"/>
                <w:szCs w:val="20"/>
                <w:lang w:val="sr-Cyrl-RS"/>
              </w:rPr>
              <w:t xml:space="preserve">ПА 0003   </w:t>
            </w:r>
            <w:r w:rsidR="009233A1" w:rsidRPr="00B9581D">
              <w:rPr>
                <w:rFonts w:ascii="Cambria" w:hAnsi="Cambria"/>
                <w:sz w:val="20"/>
                <w:szCs w:val="20"/>
                <w:lang w:val="sr-Cyrl-RS"/>
              </w:rPr>
              <w:t xml:space="preserve">    </w:t>
            </w:r>
            <w:r w:rsidRPr="00B9581D">
              <w:rPr>
                <w:rFonts w:ascii="Cambria" w:hAnsi="Cambria"/>
                <w:sz w:val="20"/>
                <w:szCs w:val="20"/>
                <w:lang w:val="sr-Cyrl-RS"/>
              </w:rPr>
              <w:t>1.679,0</w:t>
            </w:r>
          </w:p>
          <w:p w14:paraId="48AE716E" w14:textId="77777777" w:rsidR="009233A1" w:rsidRPr="00B9581D" w:rsidRDefault="009233A1" w:rsidP="001372FF">
            <w:pPr>
              <w:spacing w:after="120"/>
              <w:jc w:val="right"/>
              <w:rPr>
                <w:rFonts w:ascii="Cambria" w:hAnsi="Cambria"/>
                <w:sz w:val="20"/>
                <w:szCs w:val="20"/>
                <w:lang w:val="sr-Cyrl-RS"/>
              </w:rPr>
            </w:pPr>
            <w:r w:rsidRPr="00B9581D">
              <w:rPr>
                <w:rFonts w:ascii="Cambria" w:hAnsi="Cambria"/>
                <w:sz w:val="20"/>
                <w:szCs w:val="20"/>
                <w:lang w:val="sr-Cyrl-RS"/>
              </w:rPr>
              <w:t>ПА 0004       1.965,0</w:t>
            </w:r>
          </w:p>
          <w:p w14:paraId="52809371" w14:textId="77777777" w:rsidR="00C11D40" w:rsidRPr="00B9581D" w:rsidRDefault="00C11D40" w:rsidP="006A3A66">
            <w:pPr>
              <w:spacing w:after="120"/>
              <w:rPr>
                <w:rFonts w:ascii="Cambria" w:hAnsi="Cambria"/>
                <w:sz w:val="20"/>
                <w:szCs w:val="20"/>
                <w:lang w:val="sr-Cyrl-RS"/>
              </w:rPr>
            </w:pPr>
          </w:p>
          <w:p w14:paraId="7CE7E9AB" w14:textId="77777777" w:rsidR="00C57943" w:rsidRPr="00B9581D" w:rsidRDefault="00C57943" w:rsidP="006A3A66">
            <w:pPr>
              <w:spacing w:after="120"/>
              <w:rPr>
                <w:rFonts w:ascii="Cambria" w:hAnsi="Cambria"/>
                <w:sz w:val="20"/>
                <w:szCs w:val="20"/>
                <w:lang w:val="sr-Cyrl-RS"/>
              </w:rPr>
            </w:pPr>
          </w:p>
          <w:p w14:paraId="7E0082C1" w14:textId="641E63CF" w:rsidR="004754E8" w:rsidRPr="00B9581D" w:rsidRDefault="009233A1" w:rsidP="006A3A66">
            <w:pPr>
              <w:spacing w:after="120"/>
              <w:rPr>
                <w:rFonts w:ascii="Cambria" w:hAnsi="Cambria"/>
                <w:sz w:val="20"/>
                <w:szCs w:val="20"/>
                <w:lang w:val="sr-Cyrl-RS"/>
              </w:rPr>
            </w:pPr>
            <w:r w:rsidRPr="00B9581D">
              <w:rPr>
                <w:rFonts w:ascii="Cambria" w:hAnsi="Cambria"/>
                <w:sz w:val="20"/>
                <w:szCs w:val="20"/>
                <w:lang w:val="sr-Cyrl-RS"/>
              </w:rPr>
              <w:t>ПА 0004        4.465,0</w:t>
            </w:r>
          </w:p>
          <w:p w14:paraId="2E0EF315" w14:textId="77777777" w:rsidR="006A3A66" w:rsidRPr="00B9581D" w:rsidRDefault="006A3A66" w:rsidP="004754E8">
            <w:pPr>
              <w:spacing w:after="120"/>
              <w:jc w:val="right"/>
              <w:rPr>
                <w:rFonts w:ascii="Cambria" w:hAnsi="Cambria"/>
                <w:sz w:val="20"/>
                <w:szCs w:val="20"/>
                <w:lang w:val="sr-Cyrl-RS"/>
              </w:rPr>
            </w:pPr>
          </w:p>
          <w:p w14:paraId="73D397DA" w14:textId="77777777" w:rsidR="006A3A66" w:rsidRPr="00B9581D" w:rsidRDefault="006A3A66" w:rsidP="004754E8">
            <w:pPr>
              <w:spacing w:after="120"/>
              <w:jc w:val="right"/>
              <w:rPr>
                <w:rFonts w:ascii="Cambria" w:hAnsi="Cambria"/>
                <w:sz w:val="20"/>
                <w:szCs w:val="20"/>
                <w:lang w:val="sr-Cyrl-RS"/>
              </w:rPr>
            </w:pPr>
          </w:p>
          <w:p w14:paraId="7F933C9C" w14:textId="25527138" w:rsidR="00CD21B1" w:rsidRPr="00B9581D" w:rsidRDefault="00CD21B1" w:rsidP="00C57943">
            <w:pPr>
              <w:spacing w:after="120"/>
              <w:rPr>
                <w:rFonts w:ascii="Cambria" w:hAnsi="Cambria"/>
                <w:sz w:val="20"/>
                <w:szCs w:val="20"/>
                <w:lang w:val="sr-Cyrl-RS"/>
              </w:rPr>
            </w:pPr>
            <w:r w:rsidRPr="00B9581D">
              <w:rPr>
                <w:rFonts w:ascii="Cambria" w:hAnsi="Cambria"/>
                <w:sz w:val="20"/>
                <w:szCs w:val="20"/>
                <w:lang w:val="sr-Cyrl-RS"/>
              </w:rPr>
              <w:t>ПА 0004        6.790,0</w:t>
            </w:r>
          </w:p>
          <w:p w14:paraId="2144C397" w14:textId="33CC1721" w:rsidR="00CD21B1" w:rsidRPr="00B9581D" w:rsidRDefault="00CD21B1" w:rsidP="001372FF">
            <w:pPr>
              <w:spacing w:after="120"/>
              <w:jc w:val="right"/>
              <w:rPr>
                <w:rFonts w:ascii="Cambria" w:hAnsi="Cambria"/>
                <w:sz w:val="20"/>
                <w:szCs w:val="20"/>
                <w:lang w:val="sr-Cyrl-RS"/>
              </w:rPr>
            </w:pPr>
            <w:r w:rsidRPr="00B9581D">
              <w:rPr>
                <w:rFonts w:ascii="Cambria" w:hAnsi="Cambria"/>
                <w:sz w:val="20"/>
                <w:szCs w:val="20"/>
                <w:lang w:val="sr-Cyrl-RS"/>
              </w:rPr>
              <w:t>ПА 0003           870,0</w:t>
            </w:r>
          </w:p>
        </w:tc>
        <w:tc>
          <w:tcPr>
            <w:tcW w:w="1389" w:type="dxa"/>
            <w:shd w:val="clear" w:color="auto" w:fill="FFFFFF" w:themeFill="background1"/>
          </w:tcPr>
          <w:p w14:paraId="5200C916" w14:textId="04CA5AE7" w:rsidR="002B128A" w:rsidRPr="00B9581D" w:rsidRDefault="001C2924" w:rsidP="001372FF">
            <w:pPr>
              <w:spacing w:after="120"/>
              <w:jc w:val="right"/>
              <w:rPr>
                <w:rFonts w:ascii="Cambria" w:hAnsi="Cambria"/>
                <w:sz w:val="20"/>
                <w:szCs w:val="20"/>
                <w:lang w:val="sr-Cyrl-RS"/>
              </w:rPr>
            </w:pPr>
            <w:r w:rsidRPr="00B9581D">
              <w:rPr>
                <w:rFonts w:ascii="Cambria" w:hAnsi="Cambria"/>
                <w:sz w:val="20"/>
                <w:szCs w:val="20"/>
                <w:lang w:val="sr-Cyrl-RS"/>
              </w:rPr>
              <w:t xml:space="preserve">45.472,0 </w:t>
            </w:r>
          </w:p>
          <w:p w14:paraId="71596701" w14:textId="0DD1952A" w:rsidR="002B128A" w:rsidRPr="00B9581D" w:rsidRDefault="002B128A" w:rsidP="001372FF">
            <w:pPr>
              <w:spacing w:after="120"/>
              <w:jc w:val="right"/>
              <w:rPr>
                <w:rFonts w:ascii="Cambria" w:hAnsi="Cambria"/>
                <w:sz w:val="20"/>
                <w:szCs w:val="20"/>
              </w:rPr>
            </w:pPr>
          </w:p>
          <w:p w14:paraId="25663506" w14:textId="6196846A" w:rsidR="00983E5C" w:rsidRPr="00B9581D" w:rsidRDefault="00233BD2" w:rsidP="004754E8">
            <w:pPr>
              <w:spacing w:after="120"/>
              <w:rPr>
                <w:rFonts w:ascii="Cambria" w:hAnsi="Cambria"/>
                <w:sz w:val="20"/>
                <w:szCs w:val="20"/>
                <w:lang w:val="sr-Cyrl-RS"/>
              </w:rPr>
            </w:pPr>
            <w:r w:rsidRPr="00B9581D">
              <w:rPr>
                <w:rFonts w:ascii="Cambria" w:hAnsi="Cambria"/>
                <w:sz w:val="20"/>
                <w:szCs w:val="20"/>
                <w:lang w:val="sr-Cyrl-RS"/>
              </w:rPr>
              <w:t>15.664,0</w:t>
            </w:r>
          </w:p>
          <w:p w14:paraId="250175EB" w14:textId="77777777" w:rsidR="00523413" w:rsidRPr="00B9581D" w:rsidRDefault="00523413" w:rsidP="004754E8">
            <w:pPr>
              <w:spacing w:after="120"/>
              <w:rPr>
                <w:rFonts w:ascii="Cambria" w:hAnsi="Cambria"/>
                <w:sz w:val="20"/>
                <w:szCs w:val="20"/>
                <w:lang w:val="sr-Cyrl-RS"/>
              </w:rPr>
            </w:pPr>
          </w:p>
          <w:p w14:paraId="082A0F3A" w14:textId="77777777" w:rsidR="00523413" w:rsidRPr="00B9581D" w:rsidRDefault="00523413" w:rsidP="004754E8">
            <w:pPr>
              <w:spacing w:after="120"/>
              <w:rPr>
                <w:rFonts w:ascii="Cambria" w:hAnsi="Cambria"/>
                <w:sz w:val="20"/>
                <w:szCs w:val="20"/>
                <w:lang w:val="sr-Cyrl-RS"/>
              </w:rPr>
            </w:pPr>
          </w:p>
          <w:p w14:paraId="6AF09468" w14:textId="77777777" w:rsidR="00C57943" w:rsidRPr="00B9581D" w:rsidRDefault="00C57943" w:rsidP="004754E8">
            <w:pPr>
              <w:spacing w:after="120"/>
              <w:rPr>
                <w:rFonts w:ascii="Cambria" w:hAnsi="Cambria"/>
                <w:sz w:val="20"/>
                <w:szCs w:val="20"/>
                <w:lang w:val="sr-Cyrl-RS"/>
              </w:rPr>
            </w:pPr>
          </w:p>
          <w:p w14:paraId="416AE1F4" w14:textId="3A124BBE" w:rsidR="002B128A" w:rsidRPr="00B9581D" w:rsidRDefault="002B128A" w:rsidP="004754E8">
            <w:pPr>
              <w:spacing w:after="120"/>
              <w:rPr>
                <w:rFonts w:ascii="Cambria" w:hAnsi="Cambria"/>
                <w:sz w:val="20"/>
                <w:szCs w:val="20"/>
                <w:lang w:val="sr-Cyrl-RS"/>
              </w:rPr>
            </w:pPr>
            <w:r w:rsidRPr="00B9581D">
              <w:rPr>
                <w:rFonts w:ascii="Cambria" w:hAnsi="Cambria"/>
                <w:sz w:val="20"/>
                <w:szCs w:val="20"/>
                <w:lang w:val="sr-Cyrl-RS"/>
              </w:rPr>
              <w:t>10.290,0</w:t>
            </w:r>
          </w:p>
          <w:p w14:paraId="67C14B39" w14:textId="77777777" w:rsidR="002B128A" w:rsidRPr="00B9581D" w:rsidRDefault="002B128A" w:rsidP="001372FF">
            <w:pPr>
              <w:spacing w:after="120"/>
              <w:jc w:val="right"/>
              <w:rPr>
                <w:rFonts w:ascii="Cambria" w:hAnsi="Cambria"/>
                <w:sz w:val="20"/>
                <w:szCs w:val="20"/>
                <w:lang w:val="sr-Cyrl-RS"/>
              </w:rPr>
            </w:pPr>
            <w:r w:rsidRPr="00B9581D">
              <w:rPr>
                <w:rFonts w:ascii="Cambria" w:hAnsi="Cambria"/>
                <w:sz w:val="20"/>
                <w:szCs w:val="20"/>
                <w:lang w:val="sr-Cyrl-RS"/>
              </w:rPr>
              <w:t>1.305,0</w:t>
            </w:r>
          </w:p>
          <w:p w14:paraId="41F87FF8" w14:textId="77777777" w:rsidR="009233A1" w:rsidRPr="00B9581D" w:rsidRDefault="009233A1" w:rsidP="001372FF">
            <w:pPr>
              <w:spacing w:after="120"/>
              <w:jc w:val="right"/>
              <w:rPr>
                <w:rFonts w:ascii="Cambria" w:hAnsi="Cambria"/>
                <w:sz w:val="20"/>
                <w:szCs w:val="20"/>
                <w:lang w:val="sr-Cyrl-RS"/>
              </w:rPr>
            </w:pPr>
          </w:p>
          <w:p w14:paraId="3F8A40DD" w14:textId="77777777" w:rsidR="00C87BA1" w:rsidRPr="00B9581D" w:rsidRDefault="00C87BA1" w:rsidP="001372FF">
            <w:pPr>
              <w:spacing w:after="120"/>
              <w:jc w:val="right"/>
              <w:rPr>
                <w:rFonts w:ascii="Cambria" w:hAnsi="Cambria"/>
                <w:sz w:val="20"/>
                <w:szCs w:val="20"/>
                <w:lang w:val="sr-Cyrl-RS"/>
              </w:rPr>
            </w:pPr>
          </w:p>
          <w:p w14:paraId="488BFDCC" w14:textId="77777777" w:rsidR="004754E8" w:rsidRPr="00B9581D" w:rsidRDefault="004754E8" w:rsidP="004754E8">
            <w:pPr>
              <w:spacing w:after="120"/>
              <w:rPr>
                <w:rFonts w:ascii="Cambria" w:hAnsi="Cambria"/>
                <w:sz w:val="20"/>
                <w:szCs w:val="20"/>
                <w:lang w:val="sr-Cyrl-RS"/>
              </w:rPr>
            </w:pPr>
          </w:p>
          <w:p w14:paraId="69CB9443" w14:textId="01B64544" w:rsidR="009233A1" w:rsidRPr="00B9581D" w:rsidRDefault="009233A1" w:rsidP="004754E8">
            <w:pPr>
              <w:spacing w:after="120"/>
              <w:rPr>
                <w:rFonts w:ascii="Cambria" w:hAnsi="Cambria"/>
                <w:sz w:val="20"/>
                <w:szCs w:val="20"/>
                <w:lang w:val="sr-Cyrl-RS"/>
              </w:rPr>
            </w:pPr>
            <w:r w:rsidRPr="00B9581D">
              <w:rPr>
                <w:rFonts w:ascii="Cambria" w:hAnsi="Cambria"/>
                <w:sz w:val="20"/>
                <w:szCs w:val="20"/>
                <w:lang w:val="sr-Cyrl-RS"/>
              </w:rPr>
              <w:t>2.958,0</w:t>
            </w:r>
          </w:p>
          <w:p w14:paraId="77AAC198" w14:textId="77777777" w:rsidR="004754E8" w:rsidRPr="00B9581D" w:rsidRDefault="004754E8" w:rsidP="001372FF">
            <w:pPr>
              <w:spacing w:after="120"/>
              <w:jc w:val="right"/>
              <w:rPr>
                <w:rFonts w:ascii="Cambria" w:hAnsi="Cambria"/>
                <w:sz w:val="20"/>
                <w:szCs w:val="20"/>
                <w:lang w:val="sr-Cyrl-RS"/>
              </w:rPr>
            </w:pPr>
          </w:p>
          <w:p w14:paraId="5421FA58" w14:textId="4C9B2A18" w:rsidR="009233A1" w:rsidRPr="00B9581D" w:rsidRDefault="009233A1" w:rsidP="001372FF">
            <w:pPr>
              <w:spacing w:after="120"/>
              <w:jc w:val="right"/>
              <w:rPr>
                <w:rFonts w:ascii="Cambria" w:hAnsi="Cambria"/>
                <w:sz w:val="20"/>
                <w:szCs w:val="20"/>
                <w:lang w:val="sr-Cyrl-RS"/>
              </w:rPr>
            </w:pPr>
            <w:r w:rsidRPr="00B9581D">
              <w:rPr>
                <w:rFonts w:ascii="Cambria" w:hAnsi="Cambria"/>
                <w:sz w:val="20"/>
                <w:szCs w:val="20"/>
                <w:lang w:val="sr-Cyrl-RS"/>
              </w:rPr>
              <w:t>3.130,0</w:t>
            </w:r>
          </w:p>
          <w:p w14:paraId="7E52A20B" w14:textId="77777777" w:rsidR="00CD21B1" w:rsidRPr="00B9581D" w:rsidRDefault="00CD21B1" w:rsidP="001372FF">
            <w:pPr>
              <w:spacing w:after="120"/>
              <w:jc w:val="right"/>
              <w:rPr>
                <w:rFonts w:ascii="Cambria" w:hAnsi="Cambria"/>
                <w:sz w:val="20"/>
                <w:szCs w:val="20"/>
                <w:lang w:val="sr-Cyrl-RS"/>
              </w:rPr>
            </w:pPr>
          </w:p>
          <w:p w14:paraId="5B61DAAB" w14:textId="77777777" w:rsidR="00C87BA1" w:rsidRPr="00B9581D" w:rsidRDefault="00C87BA1" w:rsidP="001372FF">
            <w:pPr>
              <w:spacing w:after="120"/>
              <w:jc w:val="right"/>
              <w:rPr>
                <w:rFonts w:ascii="Cambria" w:hAnsi="Cambria"/>
                <w:sz w:val="20"/>
                <w:szCs w:val="20"/>
                <w:lang w:val="sr-Cyrl-RS"/>
              </w:rPr>
            </w:pPr>
          </w:p>
          <w:p w14:paraId="062D18F8" w14:textId="6F127635" w:rsidR="00CD21B1" w:rsidRPr="00B9581D" w:rsidRDefault="00CD21B1" w:rsidP="00C11D40">
            <w:pPr>
              <w:spacing w:after="120"/>
              <w:jc w:val="right"/>
              <w:rPr>
                <w:rFonts w:ascii="Cambria" w:hAnsi="Cambria"/>
                <w:sz w:val="20"/>
                <w:szCs w:val="20"/>
                <w:lang w:val="sr-Cyrl-RS"/>
              </w:rPr>
            </w:pPr>
            <w:r w:rsidRPr="00B9581D">
              <w:rPr>
                <w:rFonts w:ascii="Cambria" w:hAnsi="Cambria"/>
                <w:sz w:val="20"/>
                <w:szCs w:val="20"/>
                <w:lang w:val="sr-Cyrl-RS"/>
              </w:rPr>
              <w:t>4.465,0</w:t>
            </w:r>
          </w:p>
          <w:p w14:paraId="70E2C00D" w14:textId="77777777" w:rsidR="00CD21B1" w:rsidRPr="00B9581D" w:rsidRDefault="00CD21B1" w:rsidP="001372FF">
            <w:pPr>
              <w:spacing w:after="120"/>
              <w:jc w:val="right"/>
              <w:rPr>
                <w:rFonts w:ascii="Cambria" w:hAnsi="Cambria"/>
                <w:sz w:val="20"/>
                <w:szCs w:val="20"/>
                <w:lang w:val="sr-Cyrl-RS"/>
              </w:rPr>
            </w:pPr>
          </w:p>
          <w:p w14:paraId="17C042CA" w14:textId="77777777" w:rsidR="003D7F70" w:rsidRPr="00B9581D" w:rsidRDefault="003D7F70" w:rsidP="004754E8">
            <w:pPr>
              <w:spacing w:after="120"/>
              <w:rPr>
                <w:rFonts w:ascii="Cambria" w:hAnsi="Cambria"/>
                <w:sz w:val="20"/>
                <w:szCs w:val="20"/>
                <w:lang w:val="sr-Cyrl-RS"/>
              </w:rPr>
            </w:pPr>
          </w:p>
          <w:p w14:paraId="578FE137" w14:textId="77777777" w:rsidR="003D7F70" w:rsidRPr="00B9581D" w:rsidRDefault="003D7F70" w:rsidP="004754E8">
            <w:pPr>
              <w:spacing w:after="120"/>
              <w:rPr>
                <w:rFonts w:ascii="Cambria" w:hAnsi="Cambria"/>
                <w:sz w:val="20"/>
                <w:szCs w:val="20"/>
                <w:lang w:val="sr-Cyrl-RS"/>
              </w:rPr>
            </w:pPr>
          </w:p>
          <w:p w14:paraId="12696DF2" w14:textId="76633908" w:rsidR="00CD21B1" w:rsidRPr="00B9581D" w:rsidRDefault="00CD21B1" w:rsidP="004754E8">
            <w:pPr>
              <w:spacing w:after="120"/>
              <w:rPr>
                <w:rFonts w:ascii="Cambria" w:hAnsi="Cambria"/>
                <w:sz w:val="20"/>
                <w:szCs w:val="20"/>
                <w:lang w:val="sr-Cyrl-RS"/>
              </w:rPr>
            </w:pPr>
            <w:r w:rsidRPr="00B9581D">
              <w:rPr>
                <w:rFonts w:ascii="Cambria" w:hAnsi="Cambria"/>
                <w:sz w:val="20"/>
                <w:szCs w:val="20"/>
                <w:lang w:val="sr-Cyrl-RS"/>
              </w:rPr>
              <w:t>6.790,0</w:t>
            </w:r>
          </w:p>
          <w:p w14:paraId="6BC748C9" w14:textId="77777777" w:rsidR="003D7F70" w:rsidRPr="00B9581D" w:rsidRDefault="003D7F70" w:rsidP="001372FF">
            <w:pPr>
              <w:spacing w:after="120"/>
              <w:jc w:val="right"/>
              <w:rPr>
                <w:rFonts w:ascii="Cambria" w:hAnsi="Cambria"/>
                <w:sz w:val="20"/>
                <w:szCs w:val="20"/>
                <w:lang w:val="sr-Cyrl-RS"/>
              </w:rPr>
            </w:pPr>
          </w:p>
          <w:p w14:paraId="79D117FC" w14:textId="45BFD7D1" w:rsidR="00CD21B1" w:rsidRPr="00B9581D" w:rsidRDefault="00CD21B1" w:rsidP="001372FF">
            <w:pPr>
              <w:spacing w:after="120"/>
              <w:jc w:val="right"/>
              <w:rPr>
                <w:rFonts w:ascii="Cambria" w:hAnsi="Cambria"/>
                <w:sz w:val="20"/>
                <w:szCs w:val="20"/>
                <w:lang w:val="sr-Cyrl-RS"/>
              </w:rPr>
            </w:pPr>
            <w:r w:rsidRPr="00B9581D">
              <w:rPr>
                <w:rFonts w:ascii="Cambria" w:hAnsi="Cambria"/>
                <w:sz w:val="20"/>
                <w:szCs w:val="20"/>
                <w:lang w:val="sr-Cyrl-RS"/>
              </w:rPr>
              <w:t>870,0</w:t>
            </w:r>
          </w:p>
          <w:p w14:paraId="5F47AD0F" w14:textId="77777777" w:rsidR="00CD21B1" w:rsidRPr="00B9581D" w:rsidRDefault="00CD21B1" w:rsidP="001372FF">
            <w:pPr>
              <w:spacing w:after="120"/>
              <w:jc w:val="right"/>
              <w:rPr>
                <w:rFonts w:ascii="Cambria" w:hAnsi="Cambria"/>
                <w:sz w:val="20"/>
                <w:szCs w:val="20"/>
                <w:lang w:val="sr-Cyrl-RS"/>
              </w:rPr>
            </w:pPr>
          </w:p>
          <w:p w14:paraId="66104D7F" w14:textId="71AB9A34" w:rsidR="00CD21B1" w:rsidRPr="00B9581D" w:rsidRDefault="00CD21B1" w:rsidP="001372FF">
            <w:pPr>
              <w:spacing w:after="120"/>
              <w:jc w:val="right"/>
              <w:rPr>
                <w:rFonts w:ascii="Cambria" w:hAnsi="Cambria"/>
                <w:sz w:val="20"/>
                <w:szCs w:val="20"/>
                <w:lang w:val="sr-Cyrl-RS"/>
              </w:rPr>
            </w:pPr>
          </w:p>
        </w:tc>
        <w:tc>
          <w:tcPr>
            <w:tcW w:w="1616" w:type="dxa"/>
            <w:shd w:val="clear" w:color="auto" w:fill="FFFFFF" w:themeFill="background1"/>
          </w:tcPr>
          <w:p w14:paraId="14E957CF" w14:textId="620DF561" w:rsidR="002B128A" w:rsidRPr="00B9581D" w:rsidRDefault="001C2924" w:rsidP="00450399">
            <w:pPr>
              <w:spacing w:after="120"/>
              <w:jc w:val="right"/>
              <w:rPr>
                <w:rFonts w:ascii="Cambria" w:hAnsi="Cambria"/>
                <w:sz w:val="20"/>
                <w:szCs w:val="20"/>
                <w:lang w:val="sr-Cyrl-RS"/>
              </w:rPr>
            </w:pPr>
            <w:r w:rsidRPr="00B9581D">
              <w:rPr>
                <w:rFonts w:ascii="Cambria" w:hAnsi="Cambria"/>
                <w:sz w:val="20"/>
                <w:szCs w:val="20"/>
                <w:lang w:val="sr-Cyrl-RS"/>
              </w:rPr>
              <w:t xml:space="preserve">45.472,0 </w:t>
            </w:r>
          </w:p>
          <w:p w14:paraId="0C3EA992" w14:textId="77777777" w:rsidR="00450399" w:rsidRPr="00B9581D" w:rsidRDefault="00450399" w:rsidP="00450399">
            <w:pPr>
              <w:spacing w:after="120"/>
              <w:jc w:val="right"/>
              <w:rPr>
                <w:rFonts w:ascii="Cambria" w:hAnsi="Cambria"/>
                <w:sz w:val="20"/>
                <w:szCs w:val="20"/>
                <w:lang w:val="sr-Cyrl-RS"/>
              </w:rPr>
            </w:pPr>
          </w:p>
          <w:p w14:paraId="58214547" w14:textId="6E673071" w:rsidR="002B128A" w:rsidRPr="00B9581D" w:rsidRDefault="00646804" w:rsidP="00450399">
            <w:pPr>
              <w:spacing w:after="120"/>
              <w:jc w:val="right"/>
              <w:rPr>
                <w:rFonts w:ascii="Cambria" w:hAnsi="Cambria"/>
                <w:sz w:val="20"/>
                <w:szCs w:val="20"/>
              </w:rPr>
            </w:pPr>
            <w:r w:rsidRPr="00B9581D">
              <w:rPr>
                <w:rFonts w:ascii="Cambria" w:hAnsi="Cambria"/>
                <w:sz w:val="20"/>
                <w:szCs w:val="20"/>
                <w:lang w:val="sr-Cyrl-RS"/>
              </w:rPr>
              <w:t>15.664,0</w:t>
            </w:r>
          </w:p>
          <w:p w14:paraId="2B37BAF1" w14:textId="77777777" w:rsidR="002B128A" w:rsidRPr="00B9581D" w:rsidRDefault="002B128A" w:rsidP="00450399">
            <w:pPr>
              <w:spacing w:after="120"/>
              <w:jc w:val="right"/>
              <w:rPr>
                <w:rFonts w:ascii="Cambria" w:hAnsi="Cambria"/>
                <w:sz w:val="20"/>
                <w:szCs w:val="20"/>
              </w:rPr>
            </w:pPr>
          </w:p>
          <w:p w14:paraId="57C7BCCE" w14:textId="77777777" w:rsidR="0071155A" w:rsidRPr="00B9581D" w:rsidRDefault="0071155A" w:rsidP="00450399">
            <w:pPr>
              <w:spacing w:after="120"/>
              <w:jc w:val="right"/>
              <w:rPr>
                <w:rFonts w:ascii="Cambria" w:hAnsi="Cambria"/>
                <w:sz w:val="20"/>
                <w:szCs w:val="20"/>
                <w:lang w:val="sr-Cyrl-RS"/>
              </w:rPr>
            </w:pPr>
          </w:p>
          <w:p w14:paraId="32A44CAD" w14:textId="77777777" w:rsidR="00C57943" w:rsidRPr="00B9581D" w:rsidRDefault="00C57943" w:rsidP="00450399">
            <w:pPr>
              <w:spacing w:after="120"/>
              <w:jc w:val="right"/>
              <w:rPr>
                <w:rFonts w:ascii="Cambria" w:hAnsi="Cambria"/>
                <w:sz w:val="20"/>
                <w:szCs w:val="20"/>
                <w:lang w:val="sr-Cyrl-RS"/>
              </w:rPr>
            </w:pPr>
          </w:p>
          <w:p w14:paraId="3A2E033C" w14:textId="2A7A5890" w:rsidR="002B128A" w:rsidRPr="00B9581D" w:rsidRDefault="002B128A" w:rsidP="00450399">
            <w:pPr>
              <w:spacing w:after="120"/>
              <w:jc w:val="right"/>
              <w:rPr>
                <w:rFonts w:ascii="Cambria" w:hAnsi="Cambria"/>
                <w:sz w:val="20"/>
                <w:szCs w:val="20"/>
                <w:lang w:val="sr-Cyrl-RS"/>
              </w:rPr>
            </w:pPr>
            <w:r w:rsidRPr="00B9581D">
              <w:rPr>
                <w:rFonts w:ascii="Cambria" w:hAnsi="Cambria"/>
                <w:sz w:val="20"/>
                <w:szCs w:val="20"/>
                <w:lang w:val="sr-Cyrl-RS"/>
              </w:rPr>
              <w:t>10.290,0</w:t>
            </w:r>
          </w:p>
          <w:p w14:paraId="754EC0ED" w14:textId="77777777" w:rsidR="002B128A" w:rsidRPr="00B9581D" w:rsidRDefault="002B128A" w:rsidP="00450399">
            <w:pPr>
              <w:spacing w:after="120"/>
              <w:jc w:val="right"/>
              <w:rPr>
                <w:rFonts w:ascii="Cambria" w:hAnsi="Cambria"/>
                <w:sz w:val="20"/>
                <w:szCs w:val="20"/>
                <w:lang w:val="sr-Cyrl-RS"/>
              </w:rPr>
            </w:pPr>
            <w:r w:rsidRPr="00B9581D">
              <w:rPr>
                <w:rFonts w:ascii="Cambria" w:hAnsi="Cambria"/>
                <w:sz w:val="20"/>
                <w:szCs w:val="20"/>
                <w:lang w:val="sr-Cyrl-RS"/>
              </w:rPr>
              <w:t>1.305,0</w:t>
            </w:r>
          </w:p>
          <w:p w14:paraId="2CEAFAE6" w14:textId="77777777" w:rsidR="009233A1" w:rsidRPr="00B9581D" w:rsidRDefault="009233A1" w:rsidP="00450399">
            <w:pPr>
              <w:spacing w:after="120"/>
              <w:jc w:val="right"/>
              <w:rPr>
                <w:rFonts w:ascii="Cambria" w:hAnsi="Cambria"/>
                <w:sz w:val="20"/>
                <w:szCs w:val="20"/>
                <w:lang w:val="sr-Cyrl-RS"/>
              </w:rPr>
            </w:pPr>
          </w:p>
          <w:p w14:paraId="5ECAD4B7" w14:textId="77777777" w:rsidR="001372FF" w:rsidRPr="00B9581D" w:rsidRDefault="001372FF" w:rsidP="00450399">
            <w:pPr>
              <w:spacing w:after="120"/>
              <w:jc w:val="right"/>
              <w:rPr>
                <w:rFonts w:ascii="Cambria" w:hAnsi="Cambria"/>
                <w:sz w:val="20"/>
                <w:szCs w:val="20"/>
                <w:lang w:val="sr-Cyrl-RS"/>
              </w:rPr>
            </w:pPr>
          </w:p>
          <w:p w14:paraId="1B5AC5B7" w14:textId="77777777" w:rsidR="004754E8" w:rsidRPr="00B9581D" w:rsidRDefault="004754E8" w:rsidP="00450399">
            <w:pPr>
              <w:spacing w:after="120"/>
              <w:jc w:val="right"/>
              <w:rPr>
                <w:rFonts w:ascii="Cambria" w:hAnsi="Cambria"/>
                <w:sz w:val="20"/>
                <w:szCs w:val="20"/>
                <w:lang w:val="sr-Cyrl-RS"/>
              </w:rPr>
            </w:pPr>
          </w:p>
          <w:p w14:paraId="56C53FCD" w14:textId="1CB9B4D3" w:rsidR="009233A1" w:rsidRPr="00B9581D" w:rsidRDefault="009233A1" w:rsidP="00450399">
            <w:pPr>
              <w:spacing w:after="120"/>
              <w:jc w:val="right"/>
              <w:rPr>
                <w:rFonts w:ascii="Cambria" w:hAnsi="Cambria"/>
                <w:sz w:val="20"/>
                <w:szCs w:val="20"/>
                <w:lang w:val="sr-Cyrl-RS"/>
              </w:rPr>
            </w:pPr>
            <w:r w:rsidRPr="00B9581D">
              <w:rPr>
                <w:rFonts w:ascii="Cambria" w:hAnsi="Cambria"/>
                <w:sz w:val="20"/>
                <w:szCs w:val="20"/>
                <w:lang w:val="sr-Cyrl-RS"/>
              </w:rPr>
              <w:t>2.958,0</w:t>
            </w:r>
          </w:p>
          <w:p w14:paraId="7BE4C549" w14:textId="77777777" w:rsidR="004754E8" w:rsidRPr="00B9581D" w:rsidRDefault="004754E8" w:rsidP="00450399">
            <w:pPr>
              <w:spacing w:after="120"/>
              <w:jc w:val="right"/>
              <w:rPr>
                <w:rFonts w:ascii="Cambria" w:hAnsi="Cambria"/>
                <w:sz w:val="20"/>
                <w:szCs w:val="20"/>
                <w:lang w:val="sr-Cyrl-RS"/>
              </w:rPr>
            </w:pPr>
          </w:p>
          <w:p w14:paraId="61145807" w14:textId="2EF80501" w:rsidR="009233A1" w:rsidRPr="00B9581D" w:rsidRDefault="009233A1" w:rsidP="00450399">
            <w:pPr>
              <w:spacing w:after="120"/>
              <w:jc w:val="right"/>
              <w:rPr>
                <w:rFonts w:ascii="Cambria" w:hAnsi="Cambria"/>
                <w:sz w:val="20"/>
                <w:szCs w:val="20"/>
                <w:lang w:val="sr-Cyrl-RS"/>
              </w:rPr>
            </w:pPr>
            <w:r w:rsidRPr="00B9581D">
              <w:rPr>
                <w:rFonts w:ascii="Cambria" w:hAnsi="Cambria"/>
                <w:sz w:val="20"/>
                <w:szCs w:val="20"/>
                <w:lang w:val="sr-Cyrl-RS"/>
              </w:rPr>
              <w:t>3.130,0</w:t>
            </w:r>
          </w:p>
          <w:p w14:paraId="3249C7CE" w14:textId="5382E64D" w:rsidR="00CD21B1" w:rsidRPr="00B9581D" w:rsidRDefault="00CD21B1" w:rsidP="00450399">
            <w:pPr>
              <w:spacing w:after="120"/>
              <w:jc w:val="right"/>
              <w:rPr>
                <w:rFonts w:ascii="Cambria" w:hAnsi="Cambria"/>
                <w:sz w:val="20"/>
                <w:szCs w:val="20"/>
                <w:lang w:val="sr-Cyrl-RS"/>
              </w:rPr>
            </w:pPr>
          </w:p>
          <w:p w14:paraId="5174D336" w14:textId="77777777" w:rsidR="00C87BA1" w:rsidRPr="00B9581D" w:rsidRDefault="00C87BA1" w:rsidP="00450399">
            <w:pPr>
              <w:spacing w:after="120"/>
              <w:jc w:val="right"/>
              <w:rPr>
                <w:rFonts w:ascii="Cambria" w:hAnsi="Cambria"/>
                <w:sz w:val="20"/>
                <w:szCs w:val="20"/>
                <w:lang w:val="sr-Cyrl-RS"/>
              </w:rPr>
            </w:pPr>
          </w:p>
          <w:p w14:paraId="5FCA0837" w14:textId="06E20D0F" w:rsidR="00CD21B1" w:rsidRPr="00B9581D" w:rsidRDefault="00CD21B1" w:rsidP="00C11D40">
            <w:pPr>
              <w:spacing w:after="120"/>
              <w:jc w:val="right"/>
              <w:rPr>
                <w:rFonts w:ascii="Cambria" w:hAnsi="Cambria"/>
                <w:sz w:val="20"/>
                <w:szCs w:val="20"/>
                <w:lang w:val="sr-Cyrl-RS"/>
              </w:rPr>
            </w:pPr>
            <w:r w:rsidRPr="00B9581D">
              <w:rPr>
                <w:rFonts w:ascii="Cambria" w:hAnsi="Cambria"/>
                <w:sz w:val="20"/>
                <w:szCs w:val="20"/>
                <w:lang w:val="sr-Cyrl-RS"/>
              </w:rPr>
              <w:t>4.465,0</w:t>
            </w:r>
          </w:p>
          <w:p w14:paraId="437F5D88" w14:textId="08341003" w:rsidR="00CD21B1" w:rsidRPr="00B9581D" w:rsidRDefault="00CD21B1" w:rsidP="00450399">
            <w:pPr>
              <w:spacing w:after="120"/>
              <w:jc w:val="right"/>
              <w:rPr>
                <w:rFonts w:ascii="Cambria" w:hAnsi="Cambria"/>
                <w:sz w:val="20"/>
                <w:szCs w:val="20"/>
                <w:lang w:val="sr-Cyrl-RS"/>
              </w:rPr>
            </w:pPr>
          </w:p>
          <w:p w14:paraId="309244B9" w14:textId="77777777" w:rsidR="003D7F70" w:rsidRPr="00B9581D" w:rsidRDefault="003D7F70" w:rsidP="00450399">
            <w:pPr>
              <w:spacing w:after="120"/>
              <w:jc w:val="right"/>
              <w:rPr>
                <w:rFonts w:ascii="Cambria" w:hAnsi="Cambria"/>
                <w:sz w:val="20"/>
                <w:szCs w:val="20"/>
                <w:lang w:val="sr-Cyrl-RS"/>
              </w:rPr>
            </w:pPr>
          </w:p>
          <w:p w14:paraId="11702CCD" w14:textId="77777777" w:rsidR="003D7F70" w:rsidRPr="00B9581D" w:rsidRDefault="003D7F70" w:rsidP="00450399">
            <w:pPr>
              <w:spacing w:after="120"/>
              <w:jc w:val="right"/>
              <w:rPr>
                <w:rFonts w:ascii="Cambria" w:hAnsi="Cambria"/>
                <w:sz w:val="20"/>
                <w:szCs w:val="20"/>
                <w:lang w:val="sr-Cyrl-RS"/>
              </w:rPr>
            </w:pPr>
          </w:p>
          <w:p w14:paraId="1C3CB8AB" w14:textId="001DC737" w:rsidR="00CD21B1" w:rsidRPr="00B9581D" w:rsidRDefault="00CD21B1" w:rsidP="00450399">
            <w:pPr>
              <w:spacing w:after="120"/>
              <w:jc w:val="right"/>
              <w:rPr>
                <w:rFonts w:ascii="Cambria" w:hAnsi="Cambria"/>
                <w:sz w:val="20"/>
                <w:szCs w:val="20"/>
                <w:lang w:val="sr-Cyrl-RS"/>
              </w:rPr>
            </w:pPr>
            <w:r w:rsidRPr="00B9581D">
              <w:rPr>
                <w:rFonts w:ascii="Cambria" w:hAnsi="Cambria"/>
                <w:sz w:val="20"/>
                <w:szCs w:val="20"/>
                <w:lang w:val="sr-Cyrl-RS"/>
              </w:rPr>
              <w:t>6.790,0</w:t>
            </w:r>
          </w:p>
          <w:p w14:paraId="5632FBE3" w14:textId="77777777" w:rsidR="003D7F70" w:rsidRPr="00B9581D" w:rsidRDefault="003D7F70" w:rsidP="00450399">
            <w:pPr>
              <w:spacing w:after="120"/>
              <w:jc w:val="right"/>
              <w:rPr>
                <w:rFonts w:ascii="Cambria" w:hAnsi="Cambria"/>
                <w:sz w:val="20"/>
                <w:szCs w:val="20"/>
                <w:lang w:val="sr-Cyrl-RS"/>
              </w:rPr>
            </w:pPr>
          </w:p>
          <w:p w14:paraId="7D7A246F" w14:textId="7CF612C5" w:rsidR="00CD21B1" w:rsidRPr="00B9581D" w:rsidRDefault="00CD21B1" w:rsidP="003D7F70">
            <w:pPr>
              <w:spacing w:after="120"/>
              <w:jc w:val="right"/>
              <w:rPr>
                <w:rFonts w:ascii="Cambria" w:hAnsi="Cambria"/>
                <w:sz w:val="20"/>
                <w:szCs w:val="20"/>
                <w:lang w:val="sr-Cyrl-RS"/>
              </w:rPr>
            </w:pPr>
            <w:r w:rsidRPr="00B9581D">
              <w:rPr>
                <w:rFonts w:ascii="Cambria" w:hAnsi="Cambria"/>
                <w:sz w:val="20"/>
                <w:szCs w:val="20"/>
                <w:lang w:val="sr-Cyrl-RS"/>
              </w:rPr>
              <w:t>870,0</w:t>
            </w:r>
          </w:p>
          <w:p w14:paraId="154F54A5" w14:textId="1F6F02CE" w:rsidR="00CD21B1" w:rsidRPr="00B9581D" w:rsidRDefault="00CD21B1" w:rsidP="00450399">
            <w:pPr>
              <w:spacing w:after="120"/>
              <w:jc w:val="right"/>
              <w:rPr>
                <w:rFonts w:ascii="Cambria" w:hAnsi="Cambria"/>
                <w:sz w:val="20"/>
                <w:szCs w:val="20"/>
                <w:lang w:val="sr-Cyrl-RS"/>
              </w:rPr>
            </w:pPr>
          </w:p>
          <w:p w14:paraId="00CB498B" w14:textId="11D10F86" w:rsidR="00CD21B1" w:rsidRPr="00B9581D" w:rsidRDefault="00CD21B1" w:rsidP="00450399">
            <w:pPr>
              <w:spacing w:after="120"/>
              <w:jc w:val="right"/>
              <w:rPr>
                <w:rFonts w:ascii="Cambria" w:hAnsi="Cambria"/>
                <w:sz w:val="20"/>
                <w:szCs w:val="20"/>
                <w:lang w:val="sr-Cyrl-RS"/>
              </w:rPr>
            </w:pPr>
          </w:p>
          <w:p w14:paraId="1C4D39BC" w14:textId="59ACAD29" w:rsidR="00CD21B1" w:rsidRPr="00B9581D" w:rsidRDefault="00CD21B1" w:rsidP="00450399">
            <w:pPr>
              <w:spacing w:after="120"/>
              <w:jc w:val="right"/>
              <w:rPr>
                <w:rFonts w:ascii="Cambria" w:hAnsi="Cambria"/>
                <w:sz w:val="20"/>
                <w:szCs w:val="20"/>
                <w:lang w:val="sr-Cyrl-RS"/>
              </w:rPr>
            </w:pPr>
          </w:p>
          <w:p w14:paraId="507BE781" w14:textId="77777777" w:rsidR="00CD21B1" w:rsidRPr="00B9581D" w:rsidRDefault="00CD21B1" w:rsidP="00450399">
            <w:pPr>
              <w:spacing w:after="120"/>
              <w:jc w:val="right"/>
              <w:rPr>
                <w:rFonts w:ascii="Cambria" w:hAnsi="Cambria"/>
                <w:sz w:val="20"/>
                <w:szCs w:val="20"/>
                <w:lang w:val="sr-Cyrl-RS"/>
              </w:rPr>
            </w:pPr>
          </w:p>
          <w:p w14:paraId="1A79F295" w14:textId="0DA5E13B" w:rsidR="00CD21B1" w:rsidRPr="00B9581D" w:rsidRDefault="00CD21B1" w:rsidP="00450399">
            <w:pPr>
              <w:spacing w:after="120"/>
              <w:jc w:val="right"/>
              <w:rPr>
                <w:rFonts w:ascii="Cambria" w:hAnsi="Cambria"/>
                <w:sz w:val="20"/>
                <w:szCs w:val="20"/>
                <w:lang w:val="sr-Cyrl-RS"/>
              </w:rPr>
            </w:pPr>
          </w:p>
        </w:tc>
        <w:tc>
          <w:tcPr>
            <w:tcW w:w="1616" w:type="dxa"/>
            <w:shd w:val="clear" w:color="auto" w:fill="FFFFFF" w:themeFill="background1"/>
          </w:tcPr>
          <w:p w14:paraId="20FEE6F6" w14:textId="77777777" w:rsidR="00A43591" w:rsidRPr="00B9581D" w:rsidRDefault="00A43591" w:rsidP="00450399">
            <w:pPr>
              <w:spacing w:after="120"/>
              <w:jc w:val="right"/>
              <w:rPr>
                <w:rFonts w:ascii="Cambria" w:hAnsi="Cambria"/>
                <w:sz w:val="20"/>
                <w:szCs w:val="20"/>
                <w:lang w:val="sr-Cyrl-RS"/>
              </w:rPr>
            </w:pPr>
          </w:p>
          <w:p w14:paraId="71F68C54" w14:textId="77777777" w:rsidR="00A43591" w:rsidRPr="00B9581D" w:rsidRDefault="00A43591" w:rsidP="00450399">
            <w:pPr>
              <w:spacing w:after="120"/>
              <w:jc w:val="right"/>
              <w:rPr>
                <w:rFonts w:ascii="Cambria" w:hAnsi="Cambria"/>
                <w:sz w:val="20"/>
                <w:szCs w:val="20"/>
                <w:lang w:val="sr-Cyrl-RS"/>
              </w:rPr>
            </w:pPr>
          </w:p>
          <w:p w14:paraId="11FE9357" w14:textId="77777777" w:rsidR="00450399" w:rsidRPr="00B9581D" w:rsidRDefault="00450399" w:rsidP="00450399">
            <w:pPr>
              <w:spacing w:after="120"/>
              <w:jc w:val="right"/>
              <w:rPr>
                <w:rFonts w:ascii="Cambria" w:hAnsi="Cambria"/>
                <w:sz w:val="20"/>
                <w:szCs w:val="20"/>
                <w:lang w:val="sr-Cyrl-RS"/>
              </w:rPr>
            </w:pPr>
          </w:p>
          <w:p w14:paraId="535BF1C1" w14:textId="63CD99EA" w:rsidR="00B2005B" w:rsidRPr="00B9581D" w:rsidRDefault="00B2005B" w:rsidP="00450399">
            <w:pPr>
              <w:spacing w:after="120"/>
              <w:jc w:val="right"/>
              <w:rPr>
                <w:rFonts w:ascii="Cambria" w:hAnsi="Cambria"/>
                <w:sz w:val="20"/>
                <w:szCs w:val="20"/>
                <w:lang w:val="sr-Cyrl-RS"/>
              </w:rPr>
            </w:pPr>
          </w:p>
        </w:tc>
        <w:tc>
          <w:tcPr>
            <w:tcW w:w="1616" w:type="dxa"/>
            <w:shd w:val="clear" w:color="auto" w:fill="FFFFFF" w:themeFill="background1"/>
          </w:tcPr>
          <w:p w14:paraId="095658BA" w14:textId="0E8BF5BB" w:rsidR="00B2005B" w:rsidRPr="00B9581D" w:rsidRDefault="002B128A" w:rsidP="00BD2C70">
            <w:pPr>
              <w:spacing w:after="120"/>
              <w:rPr>
                <w:sz w:val="20"/>
                <w:szCs w:val="20"/>
                <w:lang w:val="sr-Cyrl-RS"/>
              </w:rPr>
            </w:pPr>
            <w:r w:rsidRPr="00B9581D">
              <w:rPr>
                <w:rFonts w:ascii="Cambria" w:hAnsi="Cambria"/>
                <w:sz w:val="20"/>
                <w:szCs w:val="20"/>
                <w:lang w:val="sr-Cyrl-RS"/>
              </w:rPr>
              <w:t>/</w:t>
            </w:r>
          </w:p>
        </w:tc>
      </w:tr>
      <w:tr w:rsidR="00B9581D" w:rsidRPr="00B9581D" w14:paraId="631E366C" w14:textId="77777777" w:rsidTr="00EC553E">
        <w:tc>
          <w:tcPr>
            <w:tcW w:w="3119" w:type="dxa"/>
            <w:gridSpan w:val="2"/>
            <w:shd w:val="clear" w:color="auto" w:fill="DEEAF6" w:themeFill="accent1" w:themeFillTint="33"/>
          </w:tcPr>
          <w:p w14:paraId="3913AC09" w14:textId="77777777" w:rsidR="00B2005B" w:rsidRPr="00B9581D" w:rsidRDefault="00B2005B" w:rsidP="00BD2C70">
            <w:pPr>
              <w:spacing w:after="120"/>
              <w:rPr>
                <w:rFonts w:ascii="Cambria" w:hAnsi="Cambria"/>
                <w:b/>
                <w:sz w:val="20"/>
                <w:szCs w:val="20"/>
              </w:rPr>
            </w:pPr>
            <w:r w:rsidRPr="00B9581D">
              <w:rPr>
                <w:rFonts w:ascii="Cambria" w:hAnsi="Cambria"/>
                <w:b/>
                <w:sz w:val="20"/>
                <w:szCs w:val="20"/>
              </w:rPr>
              <w:t>Финансијска помоћ ЕУ</w:t>
            </w:r>
          </w:p>
        </w:tc>
        <w:tc>
          <w:tcPr>
            <w:tcW w:w="4961" w:type="dxa"/>
            <w:gridSpan w:val="3"/>
            <w:shd w:val="clear" w:color="auto" w:fill="FFFFFF" w:themeFill="background1"/>
          </w:tcPr>
          <w:p w14:paraId="03EE06ED" w14:textId="77777777" w:rsidR="00411185" w:rsidRPr="00B9581D" w:rsidRDefault="00411185" w:rsidP="00411185">
            <w:pPr>
              <w:jc w:val="center"/>
              <w:rPr>
                <w:rFonts w:ascii="Cambria" w:hAnsi="Cambria"/>
                <w:sz w:val="20"/>
                <w:szCs w:val="20"/>
              </w:rPr>
            </w:pPr>
            <w:r w:rsidRPr="00B9581D">
              <w:rPr>
                <w:rFonts w:ascii="Cambria" w:hAnsi="Cambria"/>
                <w:sz w:val="20"/>
                <w:szCs w:val="20"/>
                <w:lang w:val="sr-Cyrl-RS"/>
              </w:rPr>
              <w:t>Потребна донаторска средства у €</w:t>
            </w:r>
          </w:p>
          <w:p w14:paraId="42BB99FB" w14:textId="77777777" w:rsidR="00B2005B" w:rsidRPr="00B9581D" w:rsidRDefault="00B2005B" w:rsidP="00BD2C70">
            <w:pPr>
              <w:spacing w:after="120"/>
              <w:rPr>
                <w:rFonts w:ascii="Cambria" w:hAnsi="Cambria"/>
                <w:sz w:val="20"/>
                <w:szCs w:val="20"/>
              </w:rPr>
            </w:pPr>
          </w:p>
        </w:tc>
        <w:tc>
          <w:tcPr>
            <w:tcW w:w="1843" w:type="dxa"/>
            <w:shd w:val="clear" w:color="auto" w:fill="FFFFFF" w:themeFill="background1"/>
          </w:tcPr>
          <w:p w14:paraId="320EFB51" w14:textId="2DE24AC4" w:rsidR="00B2005B" w:rsidRPr="00B9581D" w:rsidRDefault="002052B6" w:rsidP="002052B6">
            <w:pPr>
              <w:spacing w:after="120"/>
              <w:jc w:val="right"/>
              <w:rPr>
                <w:sz w:val="20"/>
                <w:szCs w:val="20"/>
              </w:rPr>
            </w:pPr>
            <w:r w:rsidRPr="00B9581D">
              <w:rPr>
                <w:rFonts w:ascii="Cambria" w:hAnsi="Cambria"/>
                <w:sz w:val="20"/>
                <w:szCs w:val="20"/>
                <w:lang w:val="sr-Cyrl-RS"/>
              </w:rPr>
              <w:t>22.426</w:t>
            </w:r>
          </w:p>
        </w:tc>
        <w:tc>
          <w:tcPr>
            <w:tcW w:w="1389" w:type="dxa"/>
            <w:shd w:val="clear" w:color="auto" w:fill="FFFFFF" w:themeFill="background1"/>
          </w:tcPr>
          <w:p w14:paraId="7F952200" w14:textId="77777777" w:rsidR="002052B6" w:rsidRPr="00B9581D" w:rsidRDefault="002052B6" w:rsidP="002052B6">
            <w:pPr>
              <w:jc w:val="right"/>
              <w:rPr>
                <w:rFonts w:ascii="Cambria" w:hAnsi="Cambria"/>
                <w:sz w:val="20"/>
                <w:szCs w:val="20"/>
                <w:lang w:val="sr-Cyrl-RS"/>
              </w:rPr>
            </w:pPr>
            <w:r w:rsidRPr="00B9581D">
              <w:rPr>
                <w:rFonts w:ascii="Cambria" w:hAnsi="Cambria"/>
                <w:sz w:val="20"/>
                <w:szCs w:val="20"/>
                <w:lang w:val="sr-Cyrl-RS"/>
              </w:rPr>
              <w:t>89.704</w:t>
            </w:r>
          </w:p>
          <w:p w14:paraId="03CC10B2" w14:textId="1D0FBB67" w:rsidR="00B2005B" w:rsidRPr="00B9581D" w:rsidRDefault="00B2005B" w:rsidP="00BD2C70">
            <w:pPr>
              <w:spacing w:after="120"/>
              <w:rPr>
                <w:sz w:val="20"/>
                <w:szCs w:val="20"/>
              </w:rPr>
            </w:pPr>
          </w:p>
        </w:tc>
        <w:tc>
          <w:tcPr>
            <w:tcW w:w="1616" w:type="dxa"/>
            <w:shd w:val="clear" w:color="auto" w:fill="FFFFFF" w:themeFill="background1"/>
          </w:tcPr>
          <w:p w14:paraId="46A92DF8" w14:textId="7B320971" w:rsidR="00B2005B" w:rsidRPr="00B9581D" w:rsidRDefault="00B2005B" w:rsidP="00BD2C70">
            <w:pPr>
              <w:spacing w:after="120"/>
              <w:rPr>
                <w:sz w:val="20"/>
                <w:szCs w:val="20"/>
              </w:rPr>
            </w:pPr>
          </w:p>
        </w:tc>
        <w:tc>
          <w:tcPr>
            <w:tcW w:w="1616" w:type="dxa"/>
            <w:shd w:val="clear" w:color="auto" w:fill="FFFFFF" w:themeFill="background1"/>
          </w:tcPr>
          <w:p w14:paraId="63554A80" w14:textId="49A13E4B" w:rsidR="00B2005B" w:rsidRPr="00B9581D" w:rsidRDefault="00B2005B" w:rsidP="00BD2C70">
            <w:pPr>
              <w:spacing w:after="120"/>
              <w:rPr>
                <w:sz w:val="20"/>
                <w:szCs w:val="20"/>
              </w:rPr>
            </w:pPr>
          </w:p>
        </w:tc>
        <w:tc>
          <w:tcPr>
            <w:tcW w:w="1616" w:type="dxa"/>
            <w:shd w:val="clear" w:color="auto" w:fill="FFFFFF" w:themeFill="background1"/>
          </w:tcPr>
          <w:p w14:paraId="5A17EE4F" w14:textId="49DFA208" w:rsidR="00B2005B" w:rsidRPr="00B9581D" w:rsidRDefault="00B2005B" w:rsidP="00BD2C70">
            <w:pPr>
              <w:spacing w:after="120"/>
              <w:rPr>
                <w:sz w:val="20"/>
                <w:szCs w:val="20"/>
              </w:rPr>
            </w:pPr>
          </w:p>
        </w:tc>
      </w:tr>
    </w:tbl>
    <w:p w14:paraId="191AB264" w14:textId="77777777" w:rsidR="00B2005B" w:rsidRPr="00B9581D" w:rsidRDefault="00B2005B" w:rsidP="00715D30">
      <w:pPr>
        <w:rPr>
          <w:rFonts w:ascii="Cambria" w:hAnsi="Cambria"/>
          <w:sz w:val="20"/>
          <w:szCs w:val="20"/>
        </w:rPr>
      </w:pPr>
    </w:p>
    <w:tbl>
      <w:tblPr>
        <w:tblStyle w:val="TableGrid"/>
        <w:tblW w:w="16160" w:type="dxa"/>
        <w:tblInd w:w="-714" w:type="dxa"/>
        <w:tblLook w:val="04A0" w:firstRow="1" w:lastRow="0" w:firstColumn="1" w:lastColumn="0" w:noHBand="0" w:noVBand="1"/>
      </w:tblPr>
      <w:tblGrid>
        <w:gridCol w:w="3155"/>
        <w:gridCol w:w="1383"/>
        <w:gridCol w:w="1395"/>
        <w:gridCol w:w="1761"/>
        <w:gridCol w:w="1659"/>
        <w:gridCol w:w="1846"/>
        <w:gridCol w:w="873"/>
        <w:gridCol w:w="1022"/>
        <w:gridCol w:w="1022"/>
        <w:gridCol w:w="1022"/>
        <w:gridCol w:w="1022"/>
      </w:tblGrid>
      <w:tr w:rsidR="00B9581D" w:rsidRPr="00B9581D" w14:paraId="6472D4BC" w14:textId="77777777" w:rsidTr="00580F63">
        <w:tc>
          <w:tcPr>
            <w:tcW w:w="3155" w:type="dxa"/>
            <w:vMerge w:val="restart"/>
            <w:shd w:val="clear" w:color="auto" w:fill="DEEAF6" w:themeFill="accent1" w:themeFillTint="33"/>
          </w:tcPr>
          <w:p w14:paraId="303A620C" w14:textId="77777777" w:rsidR="006D05F5" w:rsidRPr="00B9581D" w:rsidRDefault="006D05F5" w:rsidP="00BD2C70">
            <w:pPr>
              <w:spacing w:after="120"/>
              <w:rPr>
                <w:rFonts w:ascii="Cambria" w:hAnsi="Cambria"/>
                <w:b/>
                <w:sz w:val="20"/>
                <w:szCs w:val="20"/>
              </w:rPr>
            </w:pPr>
            <w:r w:rsidRPr="00B9581D">
              <w:rPr>
                <w:rFonts w:ascii="Cambria" w:hAnsi="Cambria"/>
                <w:b/>
                <w:sz w:val="20"/>
                <w:szCs w:val="20"/>
              </w:rPr>
              <w:t>Назив активности</w:t>
            </w:r>
          </w:p>
        </w:tc>
        <w:tc>
          <w:tcPr>
            <w:tcW w:w="1383" w:type="dxa"/>
            <w:vMerge w:val="restart"/>
            <w:shd w:val="clear" w:color="auto" w:fill="DEEAF6" w:themeFill="accent1" w:themeFillTint="33"/>
          </w:tcPr>
          <w:p w14:paraId="4AD03748" w14:textId="77777777" w:rsidR="006D05F5" w:rsidRPr="00B9581D" w:rsidRDefault="006D05F5" w:rsidP="00BD2C70">
            <w:pPr>
              <w:spacing w:after="120"/>
              <w:rPr>
                <w:rFonts w:ascii="Cambria" w:hAnsi="Cambria"/>
                <w:b/>
                <w:sz w:val="20"/>
                <w:szCs w:val="20"/>
              </w:rPr>
            </w:pPr>
            <w:r w:rsidRPr="00B9581D">
              <w:rPr>
                <w:rFonts w:ascii="Cambria" w:hAnsi="Cambria"/>
                <w:b/>
                <w:sz w:val="20"/>
                <w:szCs w:val="20"/>
              </w:rPr>
              <w:t>Орган задужен за спровођење</w:t>
            </w:r>
          </w:p>
        </w:tc>
        <w:tc>
          <w:tcPr>
            <w:tcW w:w="1395" w:type="dxa"/>
            <w:vMerge w:val="restart"/>
            <w:shd w:val="clear" w:color="auto" w:fill="DEEAF6" w:themeFill="accent1" w:themeFillTint="33"/>
          </w:tcPr>
          <w:p w14:paraId="30E5A597" w14:textId="77777777" w:rsidR="006D05F5" w:rsidRPr="00B9581D" w:rsidRDefault="006D05F5" w:rsidP="00BD2C70">
            <w:pPr>
              <w:spacing w:after="120"/>
              <w:rPr>
                <w:rFonts w:ascii="Cambria" w:hAnsi="Cambria"/>
                <w:b/>
                <w:sz w:val="20"/>
                <w:szCs w:val="20"/>
              </w:rPr>
            </w:pPr>
            <w:r w:rsidRPr="00B9581D">
              <w:rPr>
                <w:rFonts w:ascii="Cambria" w:hAnsi="Cambria"/>
                <w:b/>
                <w:sz w:val="20"/>
                <w:szCs w:val="20"/>
              </w:rPr>
              <w:t>Органи-партнери у спровођењу</w:t>
            </w:r>
          </w:p>
        </w:tc>
        <w:tc>
          <w:tcPr>
            <w:tcW w:w="1761" w:type="dxa"/>
            <w:vMerge w:val="restart"/>
            <w:shd w:val="clear" w:color="auto" w:fill="DEEAF6" w:themeFill="accent1" w:themeFillTint="33"/>
          </w:tcPr>
          <w:p w14:paraId="750E62ED" w14:textId="77777777" w:rsidR="006D05F5" w:rsidRPr="00B9581D" w:rsidRDefault="006D05F5" w:rsidP="00BD2C70">
            <w:pPr>
              <w:spacing w:after="120"/>
              <w:rPr>
                <w:rFonts w:ascii="Cambria" w:hAnsi="Cambria"/>
                <w:b/>
                <w:sz w:val="20"/>
                <w:szCs w:val="20"/>
              </w:rPr>
            </w:pPr>
            <w:r w:rsidRPr="00B9581D">
              <w:rPr>
                <w:rFonts w:ascii="Cambria" w:hAnsi="Cambria"/>
                <w:b/>
                <w:sz w:val="20"/>
                <w:szCs w:val="20"/>
              </w:rPr>
              <w:t>Рок за реализацију</w:t>
            </w:r>
          </w:p>
        </w:tc>
        <w:tc>
          <w:tcPr>
            <w:tcW w:w="1659" w:type="dxa"/>
            <w:vMerge w:val="restart"/>
            <w:shd w:val="clear" w:color="auto" w:fill="DEEAF6" w:themeFill="accent1" w:themeFillTint="33"/>
          </w:tcPr>
          <w:p w14:paraId="43F60C78" w14:textId="77777777" w:rsidR="006D05F5" w:rsidRPr="00B9581D" w:rsidRDefault="006D05F5" w:rsidP="00BD2C70">
            <w:pPr>
              <w:spacing w:after="120"/>
              <w:rPr>
                <w:rFonts w:ascii="Cambria" w:hAnsi="Cambria"/>
                <w:b/>
                <w:sz w:val="20"/>
                <w:szCs w:val="20"/>
              </w:rPr>
            </w:pPr>
            <w:r w:rsidRPr="00B9581D">
              <w:rPr>
                <w:rFonts w:ascii="Cambria" w:hAnsi="Cambria"/>
                <w:b/>
                <w:sz w:val="20"/>
                <w:szCs w:val="20"/>
              </w:rPr>
              <w:t>Извор финансирања</w:t>
            </w:r>
          </w:p>
        </w:tc>
        <w:tc>
          <w:tcPr>
            <w:tcW w:w="1846" w:type="dxa"/>
            <w:vMerge w:val="restart"/>
            <w:shd w:val="clear" w:color="auto" w:fill="DEEAF6" w:themeFill="accent1" w:themeFillTint="33"/>
          </w:tcPr>
          <w:p w14:paraId="51492080" w14:textId="77777777" w:rsidR="006D05F5" w:rsidRPr="00B9581D" w:rsidRDefault="006D05F5" w:rsidP="00BD2C70">
            <w:pPr>
              <w:spacing w:after="120"/>
              <w:rPr>
                <w:rFonts w:ascii="Cambria" w:hAnsi="Cambria"/>
                <w:b/>
                <w:sz w:val="20"/>
                <w:szCs w:val="20"/>
              </w:rPr>
            </w:pPr>
            <w:r w:rsidRPr="00B9581D">
              <w:rPr>
                <w:rFonts w:ascii="Cambria" w:hAnsi="Cambria"/>
                <w:b/>
                <w:sz w:val="20"/>
                <w:szCs w:val="20"/>
              </w:rPr>
              <w:t>Веза са програмским буџетом</w:t>
            </w:r>
          </w:p>
        </w:tc>
        <w:tc>
          <w:tcPr>
            <w:tcW w:w="4961" w:type="dxa"/>
            <w:gridSpan w:val="5"/>
            <w:shd w:val="clear" w:color="auto" w:fill="DEEAF6" w:themeFill="accent1" w:themeFillTint="33"/>
          </w:tcPr>
          <w:p w14:paraId="7D709E38" w14:textId="77777777" w:rsidR="006D05F5" w:rsidRPr="00B9581D" w:rsidRDefault="006D05F5" w:rsidP="00BD2C70">
            <w:pPr>
              <w:spacing w:after="120"/>
              <w:rPr>
                <w:rFonts w:ascii="Cambria" w:hAnsi="Cambria"/>
                <w:b/>
                <w:sz w:val="20"/>
                <w:szCs w:val="20"/>
              </w:rPr>
            </w:pPr>
            <w:r w:rsidRPr="00B9581D">
              <w:rPr>
                <w:rFonts w:ascii="Cambria" w:hAnsi="Cambria"/>
                <w:b/>
                <w:sz w:val="20"/>
                <w:szCs w:val="20"/>
              </w:rPr>
              <w:t>Укупно процењена финансијска средства по изворима у 000 динара, по години имплементације</w:t>
            </w:r>
          </w:p>
        </w:tc>
      </w:tr>
      <w:tr w:rsidR="00B9581D" w:rsidRPr="00B9581D" w14:paraId="30C3BF5D" w14:textId="77777777" w:rsidTr="00580F63">
        <w:tc>
          <w:tcPr>
            <w:tcW w:w="3155" w:type="dxa"/>
            <w:vMerge/>
            <w:shd w:val="clear" w:color="auto" w:fill="DEEAF6" w:themeFill="accent1" w:themeFillTint="33"/>
          </w:tcPr>
          <w:p w14:paraId="24581D05" w14:textId="77777777" w:rsidR="006D05F5" w:rsidRPr="00B9581D" w:rsidRDefault="006D05F5" w:rsidP="00BD2C70">
            <w:pPr>
              <w:spacing w:after="120"/>
              <w:rPr>
                <w:rFonts w:ascii="Cambria" w:hAnsi="Cambria"/>
                <w:b/>
                <w:sz w:val="20"/>
                <w:szCs w:val="20"/>
              </w:rPr>
            </w:pPr>
          </w:p>
        </w:tc>
        <w:tc>
          <w:tcPr>
            <w:tcW w:w="1383" w:type="dxa"/>
            <w:vMerge/>
            <w:shd w:val="clear" w:color="auto" w:fill="DEEAF6" w:themeFill="accent1" w:themeFillTint="33"/>
          </w:tcPr>
          <w:p w14:paraId="635E11CB" w14:textId="77777777" w:rsidR="006D05F5" w:rsidRPr="00B9581D" w:rsidRDefault="006D05F5" w:rsidP="00BD2C70">
            <w:pPr>
              <w:spacing w:after="120"/>
              <w:rPr>
                <w:rFonts w:ascii="Cambria" w:hAnsi="Cambria"/>
                <w:b/>
                <w:sz w:val="20"/>
                <w:szCs w:val="20"/>
              </w:rPr>
            </w:pPr>
          </w:p>
        </w:tc>
        <w:tc>
          <w:tcPr>
            <w:tcW w:w="1395" w:type="dxa"/>
            <w:vMerge/>
            <w:shd w:val="clear" w:color="auto" w:fill="DEEAF6" w:themeFill="accent1" w:themeFillTint="33"/>
          </w:tcPr>
          <w:p w14:paraId="2ADD95CE" w14:textId="77777777" w:rsidR="006D05F5" w:rsidRPr="00B9581D" w:rsidRDefault="006D05F5" w:rsidP="00BD2C70">
            <w:pPr>
              <w:spacing w:after="120"/>
              <w:rPr>
                <w:rFonts w:ascii="Cambria" w:hAnsi="Cambria"/>
                <w:b/>
                <w:sz w:val="20"/>
                <w:szCs w:val="20"/>
              </w:rPr>
            </w:pPr>
          </w:p>
        </w:tc>
        <w:tc>
          <w:tcPr>
            <w:tcW w:w="1761" w:type="dxa"/>
            <w:vMerge/>
            <w:shd w:val="clear" w:color="auto" w:fill="DEEAF6" w:themeFill="accent1" w:themeFillTint="33"/>
          </w:tcPr>
          <w:p w14:paraId="11C8B962" w14:textId="77777777" w:rsidR="006D05F5" w:rsidRPr="00B9581D" w:rsidRDefault="006D05F5" w:rsidP="00BD2C70">
            <w:pPr>
              <w:spacing w:after="120"/>
              <w:rPr>
                <w:rFonts w:ascii="Cambria" w:hAnsi="Cambria"/>
                <w:b/>
                <w:sz w:val="20"/>
                <w:szCs w:val="20"/>
              </w:rPr>
            </w:pPr>
          </w:p>
        </w:tc>
        <w:tc>
          <w:tcPr>
            <w:tcW w:w="1659" w:type="dxa"/>
            <w:vMerge/>
            <w:shd w:val="clear" w:color="auto" w:fill="DEEAF6" w:themeFill="accent1" w:themeFillTint="33"/>
          </w:tcPr>
          <w:p w14:paraId="5C7CAB42" w14:textId="77777777" w:rsidR="006D05F5" w:rsidRPr="00B9581D" w:rsidRDefault="006D05F5" w:rsidP="00BD2C70">
            <w:pPr>
              <w:spacing w:after="120"/>
              <w:rPr>
                <w:rFonts w:ascii="Cambria" w:hAnsi="Cambria"/>
                <w:b/>
                <w:sz w:val="20"/>
                <w:szCs w:val="20"/>
              </w:rPr>
            </w:pPr>
          </w:p>
        </w:tc>
        <w:tc>
          <w:tcPr>
            <w:tcW w:w="1846" w:type="dxa"/>
            <w:vMerge/>
            <w:shd w:val="clear" w:color="auto" w:fill="DEEAF6" w:themeFill="accent1" w:themeFillTint="33"/>
          </w:tcPr>
          <w:p w14:paraId="35C2E7D5" w14:textId="77777777" w:rsidR="006D05F5" w:rsidRPr="00B9581D" w:rsidRDefault="006D05F5" w:rsidP="00BD2C70">
            <w:pPr>
              <w:spacing w:after="120"/>
              <w:rPr>
                <w:rFonts w:ascii="Cambria" w:hAnsi="Cambria"/>
                <w:b/>
                <w:sz w:val="20"/>
                <w:szCs w:val="20"/>
              </w:rPr>
            </w:pPr>
          </w:p>
        </w:tc>
        <w:tc>
          <w:tcPr>
            <w:tcW w:w="873" w:type="dxa"/>
            <w:shd w:val="clear" w:color="auto" w:fill="DEEAF6" w:themeFill="accent1" w:themeFillTint="33"/>
          </w:tcPr>
          <w:p w14:paraId="11449C97" w14:textId="77777777" w:rsidR="006D05F5" w:rsidRPr="00B9581D" w:rsidRDefault="006D05F5" w:rsidP="00BD2C70">
            <w:pPr>
              <w:spacing w:after="120"/>
              <w:jc w:val="center"/>
              <w:rPr>
                <w:rFonts w:ascii="Cambria" w:hAnsi="Cambria"/>
                <w:b/>
                <w:sz w:val="20"/>
                <w:szCs w:val="20"/>
              </w:rPr>
            </w:pPr>
            <w:r w:rsidRPr="00B9581D">
              <w:rPr>
                <w:rFonts w:ascii="Cambria" w:hAnsi="Cambria"/>
                <w:b/>
                <w:sz w:val="20"/>
                <w:szCs w:val="20"/>
              </w:rPr>
              <w:t>202</w:t>
            </w:r>
            <w:r w:rsidR="00713B58" w:rsidRPr="00B9581D">
              <w:rPr>
                <w:rFonts w:ascii="Cambria" w:hAnsi="Cambria"/>
                <w:b/>
                <w:sz w:val="20"/>
                <w:szCs w:val="20"/>
              </w:rPr>
              <w:t>2</w:t>
            </w:r>
            <w:r w:rsidRPr="00B9581D">
              <w:rPr>
                <w:rFonts w:ascii="Cambria" w:hAnsi="Cambria"/>
                <w:b/>
                <w:sz w:val="20"/>
                <w:szCs w:val="20"/>
              </w:rPr>
              <w:t>.</w:t>
            </w:r>
          </w:p>
        </w:tc>
        <w:tc>
          <w:tcPr>
            <w:tcW w:w="1022" w:type="dxa"/>
            <w:shd w:val="clear" w:color="auto" w:fill="DEEAF6" w:themeFill="accent1" w:themeFillTint="33"/>
          </w:tcPr>
          <w:p w14:paraId="103807E7" w14:textId="77777777" w:rsidR="006D05F5" w:rsidRPr="00B9581D" w:rsidRDefault="006D05F5" w:rsidP="00BD2C70">
            <w:pPr>
              <w:spacing w:after="120"/>
              <w:jc w:val="center"/>
              <w:rPr>
                <w:rFonts w:ascii="Cambria" w:hAnsi="Cambria"/>
                <w:b/>
                <w:sz w:val="20"/>
                <w:szCs w:val="20"/>
              </w:rPr>
            </w:pPr>
            <w:r w:rsidRPr="00B9581D">
              <w:rPr>
                <w:rFonts w:ascii="Cambria" w:hAnsi="Cambria"/>
                <w:b/>
                <w:sz w:val="20"/>
                <w:szCs w:val="20"/>
              </w:rPr>
              <w:t>202</w:t>
            </w:r>
            <w:r w:rsidR="00713B58" w:rsidRPr="00B9581D">
              <w:rPr>
                <w:rFonts w:ascii="Cambria" w:hAnsi="Cambria"/>
                <w:b/>
                <w:sz w:val="20"/>
                <w:szCs w:val="20"/>
              </w:rPr>
              <w:t>3</w:t>
            </w:r>
            <w:r w:rsidRPr="00B9581D">
              <w:rPr>
                <w:rFonts w:ascii="Cambria" w:hAnsi="Cambria"/>
                <w:b/>
                <w:sz w:val="20"/>
                <w:szCs w:val="20"/>
              </w:rPr>
              <w:t>.</w:t>
            </w:r>
          </w:p>
        </w:tc>
        <w:tc>
          <w:tcPr>
            <w:tcW w:w="1022" w:type="dxa"/>
            <w:shd w:val="clear" w:color="auto" w:fill="DEEAF6" w:themeFill="accent1" w:themeFillTint="33"/>
          </w:tcPr>
          <w:p w14:paraId="5093E17D" w14:textId="77777777" w:rsidR="006D05F5" w:rsidRPr="00B9581D" w:rsidRDefault="006D05F5" w:rsidP="00BD2C70">
            <w:pPr>
              <w:spacing w:after="120"/>
              <w:jc w:val="center"/>
              <w:rPr>
                <w:rFonts w:ascii="Cambria" w:hAnsi="Cambria"/>
                <w:b/>
                <w:sz w:val="20"/>
                <w:szCs w:val="20"/>
              </w:rPr>
            </w:pPr>
            <w:r w:rsidRPr="00B9581D">
              <w:rPr>
                <w:rFonts w:ascii="Cambria" w:hAnsi="Cambria"/>
                <w:b/>
                <w:sz w:val="20"/>
                <w:szCs w:val="20"/>
              </w:rPr>
              <w:t>202</w:t>
            </w:r>
            <w:r w:rsidR="00713B58" w:rsidRPr="00B9581D">
              <w:rPr>
                <w:rFonts w:ascii="Cambria" w:hAnsi="Cambria"/>
                <w:b/>
                <w:sz w:val="20"/>
                <w:szCs w:val="20"/>
              </w:rPr>
              <w:t>4</w:t>
            </w:r>
            <w:r w:rsidRPr="00B9581D">
              <w:rPr>
                <w:rFonts w:ascii="Cambria" w:hAnsi="Cambria"/>
                <w:b/>
                <w:sz w:val="20"/>
                <w:szCs w:val="20"/>
              </w:rPr>
              <w:t>.</w:t>
            </w:r>
          </w:p>
        </w:tc>
        <w:tc>
          <w:tcPr>
            <w:tcW w:w="1022" w:type="dxa"/>
            <w:shd w:val="clear" w:color="auto" w:fill="DEEAF6" w:themeFill="accent1" w:themeFillTint="33"/>
          </w:tcPr>
          <w:p w14:paraId="543E5791" w14:textId="77777777" w:rsidR="006D05F5" w:rsidRPr="00B9581D" w:rsidRDefault="006D05F5" w:rsidP="00BD2C70">
            <w:pPr>
              <w:spacing w:after="120"/>
              <w:jc w:val="center"/>
              <w:rPr>
                <w:rFonts w:ascii="Cambria" w:hAnsi="Cambria"/>
                <w:b/>
                <w:sz w:val="20"/>
                <w:szCs w:val="20"/>
              </w:rPr>
            </w:pPr>
            <w:r w:rsidRPr="00B9581D">
              <w:rPr>
                <w:rFonts w:ascii="Cambria" w:hAnsi="Cambria"/>
                <w:b/>
                <w:sz w:val="20"/>
                <w:szCs w:val="20"/>
              </w:rPr>
              <w:t>202</w:t>
            </w:r>
            <w:r w:rsidR="00713B58" w:rsidRPr="00B9581D">
              <w:rPr>
                <w:rFonts w:ascii="Cambria" w:hAnsi="Cambria"/>
                <w:b/>
                <w:sz w:val="20"/>
                <w:szCs w:val="20"/>
              </w:rPr>
              <w:t>5</w:t>
            </w:r>
            <w:r w:rsidRPr="00B9581D">
              <w:rPr>
                <w:rFonts w:ascii="Cambria" w:hAnsi="Cambria"/>
                <w:b/>
                <w:sz w:val="20"/>
                <w:szCs w:val="20"/>
              </w:rPr>
              <w:t>.</w:t>
            </w:r>
          </w:p>
        </w:tc>
        <w:tc>
          <w:tcPr>
            <w:tcW w:w="1022" w:type="dxa"/>
            <w:shd w:val="clear" w:color="auto" w:fill="DEEAF6" w:themeFill="accent1" w:themeFillTint="33"/>
          </w:tcPr>
          <w:p w14:paraId="76B249BD" w14:textId="77777777" w:rsidR="006D05F5" w:rsidRPr="00B9581D" w:rsidRDefault="006D05F5" w:rsidP="00BD2C70">
            <w:pPr>
              <w:spacing w:after="120"/>
              <w:jc w:val="center"/>
              <w:rPr>
                <w:rFonts w:ascii="Cambria" w:hAnsi="Cambria"/>
                <w:b/>
                <w:sz w:val="20"/>
                <w:szCs w:val="20"/>
              </w:rPr>
            </w:pPr>
            <w:r w:rsidRPr="00B9581D">
              <w:rPr>
                <w:rFonts w:ascii="Cambria" w:hAnsi="Cambria"/>
                <w:b/>
                <w:sz w:val="20"/>
                <w:szCs w:val="20"/>
              </w:rPr>
              <w:t>202</w:t>
            </w:r>
            <w:r w:rsidR="00713B58" w:rsidRPr="00B9581D">
              <w:rPr>
                <w:rFonts w:ascii="Cambria" w:hAnsi="Cambria"/>
                <w:b/>
                <w:sz w:val="20"/>
                <w:szCs w:val="20"/>
              </w:rPr>
              <w:t>6</w:t>
            </w:r>
            <w:r w:rsidRPr="00B9581D">
              <w:rPr>
                <w:rFonts w:ascii="Cambria" w:hAnsi="Cambria"/>
                <w:b/>
                <w:sz w:val="20"/>
                <w:szCs w:val="20"/>
              </w:rPr>
              <w:t>.</w:t>
            </w:r>
          </w:p>
        </w:tc>
      </w:tr>
      <w:tr w:rsidR="00B9581D" w:rsidRPr="00B9581D" w14:paraId="41330B7D" w14:textId="77777777" w:rsidTr="00580F63">
        <w:tc>
          <w:tcPr>
            <w:tcW w:w="3155" w:type="dxa"/>
          </w:tcPr>
          <w:p w14:paraId="6091153F" w14:textId="53737C27" w:rsidR="006D05F5" w:rsidRPr="00B9581D" w:rsidRDefault="006D05F5" w:rsidP="00D734F3">
            <w:pPr>
              <w:tabs>
                <w:tab w:val="left" w:pos="798"/>
              </w:tabs>
              <w:spacing w:after="120"/>
              <w:rPr>
                <w:rFonts w:ascii="Cambria" w:hAnsi="Cambria"/>
                <w:sz w:val="20"/>
                <w:szCs w:val="20"/>
              </w:rPr>
            </w:pPr>
            <w:r w:rsidRPr="00B9581D">
              <w:rPr>
                <w:rFonts w:ascii="Cambria" w:hAnsi="Cambria"/>
                <w:sz w:val="20"/>
                <w:szCs w:val="20"/>
              </w:rPr>
              <w:t xml:space="preserve">3.2.1 </w:t>
            </w:r>
            <w:r w:rsidR="00D268DB" w:rsidRPr="00B9581D">
              <w:rPr>
                <w:rFonts w:ascii="Cambria" w:hAnsi="Cambria"/>
                <w:sz w:val="20"/>
                <w:szCs w:val="20"/>
              </w:rPr>
              <w:t xml:space="preserve">Припремити и усвојити измене одговарајућег </w:t>
            </w:r>
            <w:r w:rsidR="00D734F3" w:rsidRPr="00B9581D">
              <w:rPr>
                <w:rFonts w:ascii="Cambria" w:hAnsi="Cambria"/>
                <w:sz w:val="20"/>
                <w:szCs w:val="20"/>
              </w:rPr>
              <w:t xml:space="preserve">правног  </w:t>
            </w:r>
            <w:r w:rsidR="00D268DB" w:rsidRPr="00B9581D">
              <w:rPr>
                <w:rFonts w:ascii="Cambria" w:hAnsi="Cambria"/>
                <w:sz w:val="20"/>
                <w:szCs w:val="20"/>
              </w:rPr>
              <w:t xml:space="preserve">оквира </w:t>
            </w:r>
            <w:r w:rsidR="00D734F3" w:rsidRPr="00B9581D">
              <w:rPr>
                <w:rFonts w:ascii="Cambria" w:hAnsi="Cambria"/>
                <w:sz w:val="20"/>
                <w:szCs w:val="20"/>
              </w:rPr>
              <w:t xml:space="preserve">у складу са анализом из активности 1.2.1, </w:t>
            </w:r>
            <w:r w:rsidR="00D268DB" w:rsidRPr="00B9581D">
              <w:rPr>
                <w:rFonts w:ascii="Cambria" w:hAnsi="Cambria"/>
                <w:sz w:val="20"/>
                <w:szCs w:val="20"/>
              </w:rPr>
              <w:t xml:space="preserve">ради увођења </w:t>
            </w:r>
            <w:r w:rsidR="003B1065" w:rsidRPr="00B9581D">
              <w:rPr>
                <w:rFonts w:ascii="Cambria" w:hAnsi="Cambria"/>
                <w:sz w:val="20"/>
                <w:szCs w:val="20"/>
              </w:rPr>
              <w:t xml:space="preserve">система стратешког планирања и програмског буџетирања </w:t>
            </w:r>
            <w:r w:rsidR="00D268DB" w:rsidRPr="00B9581D">
              <w:rPr>
                <w:rFonts w:ascii="Cambria" w:hAnsi="Cambria"/>
                <w:sz w:val="20"/>
                <w:szCs w:val="20"/>
              </w:rPr>
              <w:t xml:space="preserve">људских ресурса у правосуђу на средњорочном нивоу, са јасно </w:t>
            </w:r>
            <w:r w:rsidR="00DB48DF" w:rsidRPr="00B9581D">
              <w:rPr>
                <w:rFonts w:ascii="Cambria" w:hAnsi="Cambria"/>
                <w:sz w:val="20"/>
                <w:szCs w:val="20"/>
              </w:rPr>
              <w:t xml:space="preserve">разграниченим </w:t>
            </w:r>
            <w:r w:rsidR="00D268DB" w:rsidRPr="00B9581D">
              <w:rPr>
                <w:rFonts w:ascii="Cambria" w:hAnsi="Cambria"/>
                <w:sz w:val="20"/>
                <w:szCs w:val="20"/>
              </w:rPr>
              <w:t>обавезама надлежних институција.</w:t>
            </w:r>
          </w:p>
        </w:tc>
        <w:tc>
          <w:tcPr>
            <w:tcW w:w="1383" w:type="dxa"/>
          </w:tcPr>
          <w:p w14:paraId="38E8F026" w14:textId="77777777" w:rsidR="006D05F5" w:rsidRPr="00B9581D" w:rsidRDefault="006D05F5" w:rsidP="00BD2C70">
            <w:pPr>
              <w:spacing w:after="120"/>
              <w:rPr>
                <w:rFonts w:ascii="Cambria" w:hAnsi="Cambria"/>
                <w:sz w:val="20"/>
                <w:szCs w:val="20"/>
              </w:rPr>
            </w:pPr>
            <w:r w:rsidRPr="00B9581D">
              <w:rPr>
                <w:rFonts w:ascii="Cambria" w:hAnsi="Cambria"/>
                <w:sz w:val="20"/>
                <w:szCs w:val="20"/>
              </w:rPr>
              <w:t>МП</w:t>
            </w:r>
          </w:p>
        </w:tc>
        <w:tc>
          <w:tcPr>
            <w:tcW w:w="1395" w:type="dxa"/>
          </w:tcPr>
          <w:p w14:paraId="5B51A89C" w14:textId="0AF0C163" w:rsidR="006D05F5" w:rsidRPr="00B9581D" w:rsidRDefault="004B3C79" w:rsidP="007667A6">
            <w:pPr>
              <w:spacing w:after="120"/>
              <w:rPr>
                <w:rFonts w:ascii="Cambria" w:hAnsi="Cambria"/>
                <w:sz w:val="20"/>
                <w:szCs w:val="20"/>
              </w:rPr>
            </w:pPr>
            <w:r w:rsidRPr="00B9581D">
              <w:rPr>
                <w:rFonts w:ascii="Cambria" w:hAnsi="Cambria"/>
                <w:sz w:val="20"/>
                <w:szCs w:val="20"/>
              </w:rPr>
              <w:t xml:space="preserve">ВСС, </w:t>
            </w:r>
            <w:r w:rsidR="0020028A" w:rsidRPr="00B9581D">
              <w:rPr>
                <w:rFonts w:ascii="Cambria" w:hAnsi="Cambria"/>
                <w:sz w:val="20"/>
                <w:szCs w:val="20"/>
                <w:lang w:val="sr-Cyrl-RS"/>
              </w:rPr>
              <w:t xml:space="preserve">ВКС, </w:t>
            </w:r>
            <w:r w:rsidRPr="00B9581D">
              <w:rPr>
                <w:rFonts w:ascii="Cambria" w:hAnsi="Cambria"/>
                <w:sz w:val="20"/>
                <w:szCs w:val="20"/>
              </w:rPr>
              <w:t xml:space="preserve">ДВТ, </w:t>
            </w:r>
            <w:r w:rsidR="007D189E" w:rsidRPr="00B9581D">
              <w:rPr>
                <w:rFonts w:ascii="Cambria" w:hAnsi="Cambria"/>
                <w:sz w:val="20"/>
                <w:szCs w:val="20"/>
              </w:rPr>
              <w:t xml:space="preserve">РЈТ, </w:t>
            </w:r>
            <w:r w:rsidRPr="00B9581D">
              <w:rPr>
                <w:rFonts w:ascii="Cambria" w:hAnsi="Cambria"/>
                <w:sz w:val="20"/>
                <w:szCs w:val="20"/>
              </w:rPr>
              <w:t>судови и јавна тужилаштва</w:t>
            </w:r>
            <w:r w:rsidR="00340908" w:rsidRPr="00B9581D">
              <w:rPr>
                <w:rFonts w:ascii="Cambria" w:hAnsi="Cambria"/>
                <w:sz w:val="20"/>
                <w:szCs w:val="20"/>
                <w:lang w:val="sr-Cyrl-RS"/>
              </w:rPr>
              <w:t>, МФ</w:t>
            </w:r>
            <w:r w:rsidRPr="00B9581D" w:rsidDel="005D62DA">
              <w:rPr>
                <w:rFonts w:ascii="Cambria" w:hAnsi="Cambria"/>
                <w:sz w:val="20"/>
                <w:szCs w:val="20"/>
              </w:rPr>
              <w:t xml:space="preserve"> </w:t>
            </w:r>
          </w:p>
        </w:tc>
        <w:tc>
          <w:tcPr>
            <w:tcW w:w="1761" w:type="dxa"/>
          </w:tcPr>
          <w:p w14:paraId="66BE5B76" w14:textId="3C2886D0" w:rsidR="006D05F5" w:rsidRPr="00B9581D" w:rsidRDefault="00D268DB" w:rsidP="00627117">
            <w:pPr>
              <w:spacing w:after="120"/>
              <w:rPr>
                <w:rFonts w:ascii="Cambria" w:hAnsi="Cambria"/>
                <w:sz w:val="20"/>
                <w:szCs w:val="20"/>
              </w:rPr>
            </w:pPr>
            <w:r w:rsidRPr="00B9581D">
              <w:rPr>
                <w:rFonts w:ascii="Cambria" w:hAnsi="Cambria"/>
                <w:sz w:val="20"/>
                <w:szCs w:val="20"/>
              </w:rPr>
              <w:t>4. квартал 202</w:t>
            </w:r>
            <w:r w:rsidR="00713B58" w:rsidRPr="00B9581D">
              <w:rPr>
                <w:rFonts w:ascii="Cambria" w:hAnsi="Cambria"/>
                <w:sz w:val="20"/>
                <w:szCs w:val="20"/>
              </w:rPr>
              <w:t>3</w:t>
            </w:r>
            <w:r w:rsidRPr="00B9581D">
              <w:rPr>
                <w:rFonts w:ascii="Cambria" w:hAnsi="Cambria"/>
                <w:sz w:val="20"/>
                <w:szCs w:val="20"/>
              </w:rPr>
              <w:t>. године</w:t>
            </w:r>
          </w:p>
        </w:tc>
        <w:tc>
          <w:tcPr>
            <w:tcW w:w="1659" w:type="dxa"/>
          </w:tcPr>
          <w:p w14:paraId="4B48FCEA" w14:textId="77777777" w:rsidR="00665F76" w:rsidRPr="00B9581D" w:rsidRDefault="00665F76" w:rsidP="00665F76">
            <w:pPr>
              <w:pStyle w:val="BodyAAA"/>
              <w:rPr>
                <w:rFonts w:ascii="Cambria" w:eastAsia="Times New Roman" w:hAnsi="Cambria" w:cs="Times New Roman"/>
                <w:color w:val="auto"/>
                <w:sz w:val="18"/>
                <w:szCs w:val="18"/>
                <w:lang w:val="sr-Cyrl-RS"/>
              </w:rPr>
            </w:pPr>
            <w:r w:rsidRPr="00B9581D">
              <w:rPr>
                <w:rFonts w:ascii="Cambria" w:hAnsi="Cambria"/>
                <w:color w:val="auto"/>
                <w:sz w:val="18"/>
                <w:szCs w:val="18"/>
                <w:lang w:val="sr-Cyrl-RS"/>
              </w:rPr>
              <w:t>Извор 01- Општи приходи и примања буџета  - Буџет РС</w:t>
            </w:r>
          </w:p>
          <w:p w14:paraId="2FC7A233" w14:textId="038D22A7" w:rsidR="006D05F5" w:rsidRPr="00B9581D" w:rsidRDefault="006D05F5" w:rsidP="00BD2C70">
            <w:pPr>
              <w:jc w:val="center"/>
              <w:rPr>
                <w:rFonts w:ascii="Cambria" w:hAnsi="Cambria"/>
                <w:sz w:val="20"/>
                <w:szCs w:val="20"/>
              </w:rPr>
            </w:pPr>
          </w:p>
        </w:tc>
        <w:tc>
          <w:tcPr>
            <w:tcW w:w="1846" w:type="dxa"/>
          </w:tcPr>
          <w:p w14:paraId="58E07222" w14:textId="5E404F84" w:rsidR="006D05F5" w:rsidRPr="00B9581D" w:rsidRDefault="006D05F5" w:rsidP="00BD2C70">
            <w:pPr>
              <w:jc w:val="center"/>
              <w:rPr>
                <w:rFonts w:ascii="Cambria" w:hAnsi="Cambria"/>
                <w:sz w:val="20"/>
                <w:szCs w:val="20"/>
              </w:rPr>
            </w:pPr>
          </w:p>
          <w:p w14:paraId="1D43ABAE" w14:textId="77777777" w:rsidR="002B566D" w:rsidRPr="00B9581D" w:rsidRDefault="002B566D" w:rsidP="002B566D">
            <w:pPr>
              <w:rPr>
                <w:rFonts w:ascii="Cambria" w:hAnsi="Cambria"/>
                <w:sz w:val="18"/>
                <w:szCs w:val="18"/>
              </w:rPr>
            </w:pPr>
            <w:r w:rsidRPr="00B9581D">
              <w:rPr>
                <w:rFonts w:ascii="Cambria" w:hAnsi="Cambria"/>
                <w:sz w:val="18"/>
                <w:szCs w:val="18"/>
              </w:rPr>
              <w:t>Буџетирано у оквиру акт. 1.2.1.</w:t>
            </w:r>
          </w:p>
          <w:p w14:paraId="18A63A53" w14:textId="377D255F" w:rsidR="007A65BE" w:rsidRPr="00B9581D" w:rsidRDefault="007A65BE" w:rsidP="005751CF">
            <w:pPr>
              <w:jc w:val="center"/>
              <w:rPr>
                <w:rFonts w:ascii="Cambria" w:hAnsi="Cambria"/>
                <w:sz w:val="20"/>
                <w:szCs w:val="20"/>
                <w:lang w:val="sr-Cyrl-RS"/>
              </w:rPr>
            </w:pPr>
          </w:p>
        </w:tc>
        <w:tc>
          <w:tcPr>
            <w:tcW w:w="873" w:type="dxa"/>
          </w:tcPr>
          <w:p w14:paraId="3C1833AE" w14:textId="15FB7F66" w:rsidR="00E31E07" w:rsidRPr="00B9581D" w:rsidRDefault="00E31E07" w:rsidP="00692318">
            <w:pPr>
              <w:jc w:val="right"/>
              <w:rPr>
                <w:rFonts w:ascii="Cambria" w:hAnsi="Cambria"/>
                <w:sz w:val="20"/>
                <w:szCs w:val="20"/>
                <w:lang w:val="sr-Cyrl-RS"/>
              </w:rPr>
            </w:pPr>
          </w:p>
        </w:tc>
        <w:tc>
          <w:tcPr>
            <w:tcW w:w="1022" w:type="dxa"/>
          </w:tcPr>
          <w:p w14:paraId="07837687" w14:textId="04207518" w:rsidR="00E31E07" w:rsidRPr="00B9581D" w:rsidRDefault="00E31E07" w:rsidP="00692318">
            <w:pPr>
              <w:jc w:val="right"/>
              <w:rPr>
                <w:rFonts w:ascii="Cambria" w:hAnsi="Cambria"/>
                <w:sz w:val="20"/>
                <w:szCs w:val="20"/>
                <w:lang w:val="sr-Cyrl-RS"/>
              </w:rPr>
            </w:pPr>
          </w:p>
        </w:tc>
        <w:tc>
          <w:tcPr>
            <w:tcW w:w="1022" w:type="dxa"/>
          </w:tcPr>
          <w:p w14:paraId="5966C420" w14:textId="77777777" w:rsidR="006D05F5" w:rsidRPr="00B9581D" w:rsidRDefault="006D05F5" w:rsidP="00BD2C70">
            <w:pPr>
              <w:jc w:val="center"/>
              <w:rPr>
                <w:rFonts w:ascii="Cambria" w:hAnsi="Cambria"/>
                <w:sz w:val="20"/>
                <w:szCs w:val="20"/>
              </w:rPr>
            </w:pPr>
            <w:r w:rsidRPr="00B9581D">
              <w:rPr>
                <w:rFonts w:ascii="Cambria" w:hAnsi="Cambria"/>
                <w:sz w:val="20"/>
                <w:szCs w:val="20"/>
              </w:rPr>
              <w:t>/</w:t>
            </w:r>
          </w:p>
        </w:tc>
        <w:tc>
          <w:tcPr>
            <w:tcW w:w="1022" w:type="dxa"/>
          </w:tcPr>
          <w:p w14:paraId="567EEA79" w14:textId="77777777" w:rsidR="006D05F5" w:rsidRPr="00B9581D" w:rsidRDefault="006D05F5" w:rsidP="00BD2C70">
            <w:pPr>
              <w:jc w:val="center"/>
              <w:rPr>
                <w:rFonts w:ascii="Cambria" w:hAnsi="Cambria"/>
                <w:sz w:val="20"/>
                <w:szCs w:val="20"/>
              </w:rPr>
            </w:pPr>
            <w:r w:rsidRPr="00B9581D">
              <w:rPr>
                <w:rFonts w:ascii="Cambria" w:hAnsi="Cambria"/>
                <w:sz w:val="20"/>
                <w:szCs w:val="20"/>
              </w:rPr>
              <w:t>/</w:t>
            </w:r>
          </w:p>
        </w:tc>
        <w:tc>
          <w:tcPr>
            <w:tcW w:w="1022" w:type="dxa"/>
          </w:tcPr>
          <w:p w14:paraId="5DF5FE8B" w14:textId="77777777" w:rsidR="006D05F5" w:rsidRPr="00B9581D" w:rsidRDefault="006D05F5" w:rsidP="00BD2C70">
            <w:pPr>
              <w:jc w:val="center"/>
              <w:rPr>
                <w:rFonts w:ascii="Cambria" w:hAnsi="Cambria"/>
                <w:sz w:val="20"/>
                <w:szCs w:val="20"/>
              </w:rPr>
            </w:pPr>
            <w:r w:rsidRPr="00B9581D">
              <w:rPr>
                <w:rFonts w:ascii="Cambria" w:hAnsi="Cambria"/>
                <w:sz w:val="20"/>
                <w:szCs w:val="20"/>
              </w:rPr>
              <w:t>/</w:t>
            </w:r>
          </w:p>
        </w:tc>
      </w:tr>
      <w:tr w:rsidR="00B9581D" w:rsidRPr="00B9581D" w14:paraId="3F6DB407" w14:textId="77777777" w:rsidTr="00004C31">
        <w:trPr>
          <w:trHeight w:val="8211"/>
        </w:trPr>
        <w:tc>
          <w:tcPr>
            <w:tcW w:w="3155" w:type="dxa"/>
          </w:tcPr>
          <w:p w14:paraId="5E4C90F3" w14:textId="77777777" w:rsidR="005C79C6" w:rsidRPr="00B9581D" w:rsidRDefault="00707554" w:rsidP="008518CF">
            <w:pPr>
              <w:tabs>
                <w:tab w:val="left" w:pos="798"/>
              </w:tabs>
              <w:spacing w:after="120"/>
              <w:rPr>
                <w:rFonts w:ascii="Cambria" w:hAnsi="Cambria"/>
                <w:sz w:val="20"/>
                <w:szCs w:val="20"/>
              </w:rPr>
            </w:pPr>
            <w:r w:rsidRPr="00B9581D">
              <w:rPr>
                <w:rFonts w:ascii="Cambria" w:hAnsi="Cambria"/>
                <w:sz w:val="20"/>
                <w:szCs w:val="20"/>
              </w:rPr>
              <w:t xml:space="preserve">3.2.2 </w:t>
            </w:r>
            <w:r w:rsidR="00311591" w:rsidRPr="00B9581D">
              <w:rPr>
                <w:rFonts w:ascii="Cambria" w:hAnsi="Cambria"/>
                <w:sz w:val="20"/>
                <w:szCs w:val="20"/>
              </w:rPr>
              <w:t>Припремити и усвојити средњороч</w:t>
            </w:r>
            <w:r w:rsidR="00226171" w:rsidRPr="00B9581D">
              <w:rPr>
                <w:rFonts w:ascii="Cambria" w:hAnsi="Cambria"/>
                <w:sz w:val="20"/>
                <w:szCs w:val="20"/>
              </w:rPr>
              <w:t>а</w:t>
            </w:r>
            <w:r w:rsidR="00311591" w:rsidRPr="00B9581D">
              <w:rPr>
                <w:rFonts w:ascii="Cambria" w:hAnsi="Cambria"/>
                <w:sz w:val="20"/>
                <w:szCs w:val="20"/>
              </w:rPr>
              <w:t xml:space="preserve">н план </w:t>
            </w:r>
            <w:r w:rsidR="00226171" w:rsidRPr="00B9581D">
              <w:rPr>
                <w:rFonts w:ascii="Cambria" w:hAnsi="Cambria"/>
                <w:sz w:val="20"/>
                <w:szCs w:val="20"/>
              </w:rPr>
              <w:t xml:space="preserve">рада и развоја </w:t>
            </w:r>
            <w:r w:rsidR="00311591" w:rsidRPr="00B9581D">
              <w:rPr>
                <w:rFonts w:ascii="Cambria" w:hAnsi="Cambria"/>
                <w:sz w:val="20"/>
                <w:szCs w:val="20"/>
              </w:rPr>
              <w:t xml:space="preserve">правосуђа </w:t>
            </w:r>
            <w:r w:rsidR="0032761D" w:rsidRPr="00B9581D">
              <w:rPr>
                <w:rFonts w:ascii="Cambria" w:hAnsi="Cambria"/>
                <w:sz w:val="20"/>
                <w:szCs w:val="20"/>
              </w:rPr>
              <w:t xml:space="preserve">који </w:t>
            </w:r>
            <w:r w:rsidR="00852FB9" w:rsidRPr="00B9581D">
              <w:rPr>
                <w:rFonts w:ascii="Cambria" w:hAnsi="Cambria"/>
                <w:sz w:val="20"/>
                <w:szCs w:val="20"/>
              </w:rPr>
              <w:t>укључуј</w:t>
            </w:r>
            <w:r w:rsidR="0032761D" w:rsidRPr="00B9581D">
              <w:rPr>
                <w:rFonts w:ascii="Cambria" w:hAnsi="Cambria"/>
                <w:sz w:val="20"/>
                <w:szCs w:val="20"/>
              </w:rPr>
              <w:t>е планирани</w:t>
            </w:r>
            <w:r w:rsidR="00852FB9" w:rsidRPr="00B9581D">
              <w:rPr>
                <w:rFonts w:ascii="Cambria" w:hAnsi="Cambria"/>
                <w:sz w:val="20"/>
                <w:szCs w:val="20"/>
              </w:rPr>
              <w:t xml:space="preserve"> </w:t>
            </w:r>
            <w:r w:rsidR="00311591" w:rsidRPr="00B9581D">
              <w:rPr>
                <w:rFonts w:ascii="Cambria" w:hAnsi="Cambria"/>
                <w:sz w:val="20"/>
                <w:szCs w:val="20"/>
              </w:rPr>
              <w:t xml:space="preserve">број </w:t>
            </w:r>
            <w:r w:rsidR="00DC7262" w:rsidRPr="00B9581D">
              <w:rPr>
                <w:rFonts w:ascii="Cambria" w:hAnsi="Cambria"/>
                <w:sz w:val="20"/>
                <w:szCs w:val="20"/>
              </w:rPr>
              <w:t>и структур</w:t>
            </w:r>
            <w:r w:rsidR="00852FB9" w:rsidRPr="00B9581D">
              <w:rPr>
                <w:rFonts w:ascii="Cambria" w:hAnsi="Cambria"/>
                <w:sz w:val="20"/>
                <w:szCs w:val="20"/>
              </w:rPr>
              <w:t>у</w:t>
            </w:r>
            <w:r w:rsidR="00DC7262" w:rsidRPr="00B9581D">
              <w:rPr>
                <w:rFonts w:ascii="Cambria" w:hAnsi="Cambria"/>
                <w:sz w:val="20"/>
                <w:szCs w:val="20"/>
              </w:rPr>
              <w:t xml:space="preserve"> решених предмета, </w:t>
            </w:r>
            <w:r w:rsidR="0032761D" w:rsidRPr="00B9581D">
              <w:rPr>
                <w:rFonts w:ascii="Cambria" w:hAnsi="Cambria"/>
                <w:sz w:val="20"/>
                <w:szCs w:val="20"/>
              </w:rPr>
              <w:t xml:space="preserve">број и структуру потребних људских ресурса, </w:t>
            </w:r>
            <w:r w:rsidR="00DC7262" w:rsidRPr="00B9581D">
              <w:rPr>
                <w:rFonts w:ascii="Cambria" w:hAnsi="Cambria"/>
                <w:sz w:val="20"/>
                <w:szCs w:val="20"/>
              </w:rPr>
              <w:t>заснован на вредновању</w:t>
            </w:r>
            <w:r w:rsidR="00444C0D" w:rsidRPr="00B9581D">
              <w:rPr>
                <w:rFonts w:ascii="Cambria" w:hAnsi="Cambria"/>
                <w:sz w:val="20"/>
                <w:szCs w:val="20"/>
              </w:rPr>
              <w:t xml:space="preserve"> </w:t>
            </w:r>
            <w:r w:rsidR="001C6CC6" w:rsidRPr="00B9581D">
              <w:rPr>
                <w:rFonts w:ascii="Cambria" w:hAnsi="Cambria"/>
                <w:sz w:val="20"/>
                <w:szCs w:val="20"/>
              </w:rPr>
              <w:t>предмета по тежини (пондерисање</w:t>
            </w:r>
            <w:r w:rsidR="00EB7007" w:rsidRPr="00B9581D">
              <w:rPr>
                <w:rFonts w:ascii="Cambria" w:hAnsi="Cambria"/>
                <w:sz w:val="20"/>
                <w:szCs w:val="20"/>
              </w:rPr>
              <w:t xml:space="preserve"> предмета</w:t>
            </w:r>
            <w:r w:rsidR="001C6CC6" w:rsidRPr="00B9581D">
              <w:rPr>
                <w:rFonts w:ascii="Cambria" w:hAnsi="Cambria"/>
                <w:sz w:val="20"/>
                <w:szCs w:val="20"/>
              </w:rPr>
              <w:t>) и ус</w:t>
            </w:r>
            <w:r w:rsidR="00444C0D" w:rsidRPr="00B9581D">
              <w:rPr>
                <w:rFonts w:ascii="Cambria" w:hAnsi="Cambria"/>
                <w:sz w:val="20"/>
                <w:szCs w:val="20"/>
              </w:rPr>
              <w:t>постављеним</w:t>
            </w:r>
            <w:r w:rsidR="001C6CC6" w:rsidRPr="00B9581D">
              <w:rPr>
                <w:rFonts w:ascii="Cambria" w:hAnsi="Cambria"/>
                <w:sz w:val="20"/>
                <w:szCs w:val="20"/>
              </w:rPr>
              <w:t xml:space="preserve"> пословни</w:t>
            </w:r>
            <w:r w:rsidR="00444C0D" w:rsidRPr="00B9581D">
              <w:rPr>
                <w:rFonts w:ascii="Cambria" w:hAnsi="Cambria"/>
                <w:sz w:val="20"/>
                <w:szCs w:val="20"/>
              </w:rPr>
              <w:t>м</w:t>
            </w:r>
            <w:r w:rsidR="001C6CC6" w:rsidRPr="00B9581D">
              <w:rPr>
                <w:rFonts w:ascii="Cambria" w:hAnsi="Cambria"/>
                <w:sz w:val="20"/>
                <w:szCs w:val="20"/>
              </w:rPr>
              <w:t xml:space="preserve"> и временски</w:t>
            </w:r>
            <w:r w:rsidR="00444C0D" w:rsidRPr="00B9581D">
              <w:rPr>
                <w:rFonts w:ascii="Cambria" w:hAnsi="Cambria"/>
                <w:sz w:val="20"/>
                <w:szCs w:val="20"/>
              </w:rPr>
              <w:t>м</w:t>
            </w:r>
            <w:r w:rsidR="001C6CC6" w:rsidRPr="00B9581D">
              <w:rPr>
                <w:rFonts w:ascii="Cambria" w:hAnsi="Cambria"/>
                <w:sz w:val="20"/>
                <w:szCs w:val="20"/>
              </w:rPr>
              <w:t xml:space="preserve"> судски</w:t>
            </w:r>
            <w:r w:rsidR="00BF12BF" w:rsidRPr="00B9581D">
              <w:rPr>
                <w:rFonts w:ascii="Cambria" w:hAnsi="Cambria"/>
                <w:sz w:val="20"/>
                <w:szCs w:val="20"/>
              </w:rPr>
              <w:t>м</w:t>
            </w:r>
            <w:r w:rsidR="001C6CC6" w:rsidRPr="00B9581D">
              <w:rPr>
                <w:rFonts w:ascii="Cambria" w:hAnsi="Cambria"/>
                <w:sz w:val="20"/>
                <w:szCs w:val="20"/>
              </w:rPr>
              <w:t xml:space="preserve"> стандард</w:t>
            </w:r>
            <w:r w:rsidR="00BF12BF" w:rsidRPr="00B9581D">
              <w:rPr>
                <w:rFonts w:ascii="Cambria" w:hAnsi="Cambria"/>
                <w:sz w:val="20"/>
                <w:szCs w:val="20"/>
              </w:rPr>
              <w:t>има</w:t>
            </w:r>
            <w:r w:rsidR="005330D9" w:rsidRPr="00B9581D">
              <w:rPr>
                <w:rFonts w:ascii="Cambria" w:hAnsi="Cambria"/>
                <w:sz w:val="20"/>
                <w:szCs w:val="20"/>
              </w:rPr>
              <w:t xml:space="preserve">, </w:t>
            </w:r>
            <w:r w:rsidR="00282EE8" w:rsidRPr="00B9581D">
              <w:rPr>
                <w:rFonts w:ascii="Cambria" w:hAnsi="Cambria"/>
                <w:sz w:val="20"/>
                <w:szCs w:val="20"/>
              </w:rPr>
              <w:t>изказани кроз</w:t>
            </w:r>
            <w:r w:rsidR="005330D9" w:rsidRPr="00B9581D">
              <w:rPr>
                <w:rFonts w:ascii="Cambria" w:hAnsi="Cambria"/>
                <w:sz w:val="20"/>
                <w:szCs w:val="20"/>
              </w:rPr>
              <w:t xml:space="preserve"> одговарајући буџетски програм (Програм 1603 – Рад судова)</w:t>
            </w:r>
            <w:r w:rsidR="001E4AB0" w:rsidRPr="00B9581D">
              <w:rPr>
                <w:rFonts w:ascii="Cambria" w:hAnsi="Cambria"/>
                <w:sz w:val="20"/>
                <w:szCs w:val="20"/>
              </w:rPr>
              <w:t>.</w:t>
            </w:r>
          </w:p>
        </w:tc>
        <w:tc>
          <w:tcPr>
            <w:tcW w:w="1383" w:type="dxa"/>
          </w:tcPr>
          <w:p w14:paraId="3A61B29D" w14:textId="3D8F13E7" w:rsidR="005C79C6" w:rsidRPr="00B9581D" w:rsidRDefault="00056A28" w:rsidP="00BD2C70">
            <w:pPr>
              <w:spacing w:after="120"/>
              <w:rPr>
                <w:rFonts w:ascii="Cambria" w:hAnsi="Cambria"/>
                <w:sz w:val="20"/>
                <w:szCs w:val="20"/>
                <w:lang w:val="sr-Cyrl-RS"/>
              </w:rPr>
            </w:pPr>
            <w:r w:rsidRPr="00B9581D">
              <w:rPr>
                <w:rFonts w:ascii="Cambria" w:hAnsi="Cambria"/>
                <w:sz w:val="20"/>
                <w:szCs w:val="20"/>
              </w:rPr>
              <w:t xml:space="preserve">МП, ВСС, </w:t>
            </w:r>
            <w:r w:rsidR="006C3FDA" w:rsidRPr="00B9581D">
              <w:rPr>
                <w:rFonts w:ascii="Cambria" w:hAnsi="Cambria"/>
                <w:sz w:val="20"/>
                <w:szCs w:val="20"/>
                <w:lang w:val="sr-Cyrl-RS"/>
              </w:rPr>
              <w:t xml:space="preserve">ВКС, </w:t>
            </w:r>
            <w:r w:rsidRPr="00B9581D">
              <w:rPr>
                <w:rFonts w:ascii="Cambria" w:hAnsi="Cambria"/>
                <w:sz w:val="20"/>
                <w:szCs w:val="20"/>
              </w:rPr>
              <w:t>ДВТ</w:t>
            </w:r>
            <w:r w:rsidR="00211066" w:rsidRPr="00B9581D">
              <w:rPr>
                <w:rFonts w:ascii="Cambria" w:hAnsi="Cambria"/>
                <w:sz w:val="20"/>
                <w:szCs w:val="20"/>
              </w:rPr>
              <w:t>, РЈТ</w:t>
            </w:r>
          </w:p>
        </w:tc>
        <w:tc>
          <w:tcPr>
            <w:tcW w:w="1395" w:type="dxa"/>
          </w:tcPr>
          <w:p w14:paraId="510DFFEF" w14:textId="003B8F48" w:rsidR="005C79C6" w:rsidRPr="00B9581D" w:rsidRDefault="00D02B3E" w:rsidP="007667A6">
            <w:pPr>
              <w:spacing w:after="120"/>
              <w:rPr>
                <w:rFonts w:ascii="Cambria" w:hAnsi="Cambria"/>
                <w:sz w:val="20"/>
                <w:lang w:val="sr-Cyrl-RS"/>
              </w:rPr>
            </w:pPr>
            <w:r w:rsidRPr="00B9581D">
              <w:rPr>
                <w:rFonts w:ascii="Cambria" w:hAnsi="Cambria"/>
                <w:sz w:val="20"/>
                <w:lang w:val="sr-Cyrl-RS"/>
              </w:rPr>
              <w:t>Судови и јавна тужилаштва</w:t>
            </w:r>
            <w:r w:rsidR="00340908" w:rsidRPr="00B9581D">
              <w:rPr>
                <w:rFonts w:ascii="Cambria" w:hAnsi="Cambria"/>
                <w:sz w:val="20"/>
                <w:szCs w:val="20"/>
                <w:lang w:val="sr-Cyrl-RS"/>
              </w:rPr>
              <w:t>, МФ</w:t>
            </w:r>
          </w:p>
        </w:tc>
        <w:tc>
          <w:tcPr>
            <w:tcW w:w="1761" w:type="dxa"/>
          </w:tcPr>
          <w:p w14:paraId="18746509" w14:textId="77777777" w:rsidR="005C79C6" w:rsidRPr="00B9581D" w:rsidRDefault="003957B6" w:rsidP="00627117">
            <w:pPr>
              <w:spacing w:after="120"/>
              <w:rPr>
                <w:rFonts w:ascii="Cambria" w:hAnsi="Cambria"/>
                <w:sz w:val="20"/>
                <w:szCs w:val="20"/>
              </w:rPr>
            </w:pPr>
            <w:r w:rsidRPr="00B9581D">
              <w:rPr>
                <w:rFonts w:ascii="Cambria" w:hAnsi="Cambria"/>
                <w:sz w:val="20"/>
                <w:szCs w:val="20"/>
                <w:lang w:val="sr-Cyrl-RS"/>
              </w:rPr>
              <w:t>2</w:t>
            </w:r>
            <w:r w:rsidR="00705712" w:rsidRPr="00B9581D">
              <w:rPr>
                <w:rFonts w:ascii="Cambria" w:hAnsi="Cambria"/>
                <w:sz w:val="20"/>
                <w:szCs w:val="20"/>
              </w:rPr>
              <w:t>. квартал 202</w:t>
            </w:r>
            <w:r w:rsidR="00704B5F" w:rsidRPr="00B9581D">
              <w:rPr>
                <w:rFonts w:ascii="Cambria" w:hAnsi="Cambria"/>
                <w:sz w:val="20"/>
                <w:szCs w:val="20"/>
                <w:lang w:val="sr-Cyrl-RS"/>
              </w:rPr>
              <w:t>4</w:t>
            </w:r>
            <w:r w:rsidR="00705712" w:rsidRPr="00B9581D">
              <w:rPr>
                <w:rFonts w:ascii="Cambria" w:hAnsi="Cambria"/>
                <w:sz w:val="20"/>
                <w:szCs w:val="20"/>
              </w:rPr>
              <w:t>. године</w:t>
            </w:r>
          </w:p>
          <w:p w14:paraId="212057EE" w14:textId="1335F7E9" w:rsidR="00A13E27" w:rsidRPr="00B9581D" w:rsidRDefault="00A13E27" w:rsidP="00627117">
            <w:pPr>
              <w:spacing w:after="120"/>
              <w:rPr>
                <w:rFonts w:ascii="Cambria" w:hAnsi="Cambria"/>
                <w:sz w:val="20"/>
                <w:szCs w:val="20"/>
              </w:rPr>
            </w:pPr>
          </w:p>
        </w:tc>
        <w:tc>
          <w:tcPr>
            <w:tcW w:w="1659" w:type="dxa"/>
          </w:tcPr>
          <w:p w14:paraId="66690C73" w14:textId="77777777" w:rsidR="00665F76" w:rsidRPr="00B9581D" w:rsidRDefault="00665F76" w:rsidP="00665F76">
            <w:pPr>
              <w:pStyle w:val="BodyAAA"/>
              <w:rPr>
                <w:rFonts w:ascii="Cambria" w:eastAsia="Times New Roman" w:hAnsi="Cambria" w:cs="Times New Roman"/>
                <w:color w:val="auto"/>
                <w:sz w:val="18"/>
                <w:szCs w:val="18"/>
                <w:lang w:val="sr-Cyrl-RS"/>
              </w:rPr>
            </w:pPr>
            <w:r w:rsidRPr="00B9581D">
              <w:rPr>
                <w:rFonts w:ascii="Cambria" w:hAnsi="Cambria"/>
                <w:color w:val="auto"/>
                <w:sz w:val="18"/>
                <w:szCs w:val="18"/>
                <w:lang w:val="sr-Cyrl-RS"/>
              </w:rPr>
              <w:t>Извор 01- Општи приходи и примања буџета  - Буџет РС</w:t>
            </w:r>
          </w:p>
          <w:p w14:paraId="57FDD049" w14:textId="77777777" w:rsidR="005C79C6" w:rsidRPr="00B9581D" w:rsidRDefault="005C79C6" w:rsidP="00BD2C70">
            <w:pPr>
              <w:jc w:val="center"/>
              <w:rPr>
                <w:rFonts w:ascii="Cambria" w:hAnsi="Cambria"/>
                <w:sz w:val="20"/>
                <w:szCs w:val="20"/>
              </w:rPr>
            </w:pPr>
          </w:p>
          <w:p w14:paraId="279E1E8A" w14:textId="77777777" w:rsidR="00091795" w:rsidRPr="00B9581D" w:rsidRDefault="00091795" w:rsidP="00BD2C70">
            <w:pPr>
              <w:jc w:val="center"/>
              <w:rPr>
                <w:rFonts w:ascii="Cambria" w:hAnsi="Cambria"/>
                <w:sz w:val="20"/>
                <w:szCs w:val="20"/>
              </w:rPr>
            </w:pPr>
          </w:p>
          <w:p w14:paraId="25C7A865" w14:textId="77777777" w:rsidR="00091795" w:rsidRPr="00B9581D" w:rsidRDefault="00091795" w:rsidP="00BD2C70">
            <w:pPr>
              <w:jc w:val="center"/>
              <w:rPr>
                <w:rFonts w:ascii="Cambria" w:hAnsi="Cambria"/>
                <w:sz w:val="20"/>
                <w:szCs w:val="20"/>
              </w:rPr>
            </w:pPr>
          </w:p>
          <w:p w14:paraId="021D4280" w14:textId="77777777" w:rsidR="00091795" w:rsidRPr="00B9581D" w:rsidRDefault="00091795" w:rsidP="00BD2C70">
            <w:pPr>
              <w:jc w:val="center"/>
              <w:rPr>
                <w:rFonts w:ascii="Cambria" w:hAnsi="Cambria"/>
                <w:sz w:val="20"/>
                <w:szCs w:val="20"/>
              </w:rPr>
            </w:pPr>
          </w:p>
          <w:p w14:paraId="3086E704" w14:textId="77777777" w:rsidR="00091795" w:rsidRPr="00B9581D" w:rsidRDefault="00091795" w:rsidP="00BD2C70">
            <w:pPr>
              <w:jc w:val="center"/>
              <w:rPr>
                <w:rFonts w:ascii="Cambria" w:hAnsi="Cambria"/>
                <w:sz w:val="20"/>
                <w:szCs w:val="20"/>
              </w:rPr>
            </w:pPr>
          </w:p>
          <w:p w14:paraId="7683B772" w14:textId="77777777" w:rsidR="00091795" w:rsidRPr="00B9581D" w:rsidRDefault="00091795" w:rsidP="00BD2C70">
            <w:pPr>
              <w:jc w:val="center"/>
              <w:rPr>
                <w:rFonts w:ascii="Cambria" w:hAnsi="Cambria"/>
                <w:sz w:val="20"/>
                <w:szCs w:val="20"/>
              </w:rPr>
            </w:pPr>
          </w:p>
          <w:p w14:paraId="3ED00514" w14:textId="77777777" w:rsidR="00091795" w:rsidRPr="00B9581D" w:rsidRDefault="00091795" w:rsidP="00BD2C70">
            <w:pPr>
              <w:jc w:val="center"/>
              <w:rPr>
                <w:rFonts w:ascii="Cambria" w:hAnsi="Cambria"/>
                <w:sz w:val="20"/>
                <w:szCs w:val="20"/>
              </w:rPr>
            </w:pPr>
          </w:p>
          <w:p w14:paraId="67366033" w14:textId="77777777" w:rsidR="00091795" w:rsidRPr="00B9581D" w:rsidRDefault="00091795" w:rsidP="00BD2C70">
            <w:pPr>
              <w:jc w:val="center"/>
              <w:rPr>
                <w:rFonts w:ascii="Cambria" w:hAnsi="Cambria"/>
                <w:sz w:val="20"/>
                <w:szCs w:val="20"/>
              </w:rPr>
            </w:pPr>
          </w:p>
          <w:p w14:paraId="4BC662D4" w14:textId="77777777" w:rsidR="00091795" w:rsidRPr="00B9581D" w:rsidRDefault="00091795" w:rsidP="00BD2C70">
            <w:pPr>
              <w:jc w:val="center"/>
              <w:rPr>
                <w:rFonts w:ascii="Cambria" w:hAnsi="Cambria"/>
                <w:sz w:val="20"/>
                <w:szCs w:val="20"/>
              </w:rPr>
            </w:pPr>
          </w:p>
          <w:p w14:paraId="2C2224AC" w14:textId="77777777" w:rsidR="00091795" w:rsidRPr="00B9581D" w:rsidRDefault="00091795" w:rsidP="00BD2C70">
            <w:pPr>
              <w:jc w:val="center"/>
              <w:rPr>
                <w:rFonts w:ascii="Cambria" w:hAnsi="Cambria"/>
                <w:sz w:val="20"/>
                <w:szCs w:val="20"/>
              </w:rPr>
            </w:pPr>
          </w:p>
          <w:p w14:paraId="6A499113" w14:textId="77777777" w:rsidR="00091795" w:rsidRPr="00B9581D" w:rsidRDefault="00091795" w:rsidP="00BD2C70">
            <w:pPr>
              <w:jc w:val="center"/>
              <w:rPr>
                <w:rFonts w:ascii="Cambria" w:hAnsi="Cambria"/>
                <w:sz w:val="20"/>
                <w:szCs w:val="20"/>
              </w:rPr>
            </w:pPr>
          </w:p>
          <w:p w14:paraId="39045795" w14:textId="77777777" w:rsidR="00091795" w:rsidRPr="00B9581D" w:rsidRDefault="00091795" w:rsidP="00BD2C70">
            <w:pPr>
              <w:jc w:val="center"/>
              <w:rPr>
                <w:rFonts w:ascii="Cambria" w:hAnsi="Cambria"/>
                <w:sz w:val="20"/>
                <w:szCs w:val="20"/>
              </w:rPr>
            </w:pPr>
          </w:p>
          <w:p w14:paraId="0F1A1CFD" w14:textId="77777777" w:rsidR="00091795" w:rsidRPr="00B9581D" w:rsidRDefault="00091795" w:rsidP="00BD2C70">
            <w:pPr>
              <w:jc w:val="center"/>
              <w:rPr>
                <w:rFonts w:ascii="Cambria" w:hAnsi="Cambria"/>
                <w:sz w:val="20"/>
                <w:szCs w:val="20"/>
              </w:rPr>
            </w:pPr>
          </w:p>
          <w:p w14:paraId="059CB0C7" w14:textId="77777777" w:rsidR="00091795" w:rsidRPr="00B9581D" w:rsidRDefault="00091795" w:rsidP="00BD2C70">
            <w:pPr>
              <w:jc w:val="center"/>
              <w:rPr>
                <w:rFonts w:ascii="Cambria" w:hAnsi="Cambria"/>
                <w:sz w:val="20"/>
                <w:szCs w:val="20"/>
              </w:rPr>
            </w:pPr>
          </w:p>
          <w:p w14:paraId="31C93BCA" w14:textId="77777777" w:rsidR="00091795" w:rsidRPr="00B9581D" w:rsidRDefault="00091795" w:rsidP="00BD2C70">
            <w:pPr>
              <w:jc w:val="center"/>
              <w:rPr>
                <w:rFonts w:ascii="Cambria" w:hAnsi="Cambria"/>
                <w:sz w:val="20"/>
                <w:szCs w:val="20"/>
              </w:rPr>
            </w:pPr>
          </w:p>
          <w:p w14:paraId="09335D0F" w14:textId="77777777" w:rsidR="00091795" w:rsidRPr="00B9581D" w:rsidRDefault="00091795" w:rsidP="00BD2C70">
            <w:pPr>
              <w:jc w:val="center"/>
              <w:rPr>
                <w:rFonts w:ascii="Cambria" w:hAnsi="Cambria"/>
                <w:sz w:val="20"/>
                <w:szCs w:val="20"/>
              </w:rPr>
            </w:pPr>
          </w:p>
          <w:p w14:paraId="320B27CD" w14:textId="77777777" w:rsidR="00091795" w:rsidRPr="00B9581D" w:rsidRDefault="00091795" w:rsidP="00BD2C70">
            <w:pPr>
              <w:jc w:val="center"/>
              <w:rPr>
                <w:rFonts w:ascii="Cambria" w:hAnsi="Cambria"/>
                <w:sz w:val="20"/>
                <w:szCs w:val="20"/>
              </w:rPr>
            </w:pPr>
          </w:p>
          <w:p w14:paraId="10B83CA7" w14:textId="77777777" w:rsidR="00091795" w:rsidRPr="00B9581D" w:rsidRDefault="00091795" w:rsidP="00BD2C70">
            <w:pPr>
              <w:jc w:val="center"/>
              <w:rPr>
                <w:rFonts w:ascii="Cambria" w:hAnsi="Cambria"/>
                <w:sz w:val="20"/>
                <w:szCs w:val="20"/>
              </w:rPr>
            </w:pPr>
          </w:p>
          <w:p w14:paraId="7ABD8674" w14:textId="77777777" w:rsidR="00091795" w:rsidRPr="00B9581D" w:rsidRDefault="00091795" w:rsidP="00BD2C70">
            <w:pPr>
              <w:jc w:val="center"/>
              <w:rPr>
                <w:rFonts w:ascii="Cambria" w:hAnsi="Cambria"/>
                <w:sz w:val="20"/>
                <w:szCs w:val="20"/>
              </w:rPr>
            </w:pPr>
          </w:p>
          <w:p w14:paraId="3D1E09B3" w14:textId="77777777" w:rsidR="00091795" w:rsidRPr="00B9581D" w:rsidRDefault="00091795" w:rsidP="00BD2C70">
            <w:pPr>
              <w:jc w:val="center"/>
              <w:rPr>
                <w:rFonts w:ascii="Cambria" w:hAnsi="Cambria"/>
                <w:sz w:val="20"/>
                <w:szCs w:val="20"/>
              </w:rPr>
            </w:pPr>
          </w:p>
          <w:p w14:paraId="398823C8" w14:textId="77777777" w:rsidR="00091795" w:rsidRPr="00B9581D" w:rsidRDefault="00091795" w:rsidP="00BD2C70">
            <w:pPr>
              <w:jc w:val="center"/>
              <w:rPr>
                <w:rFonts w:ascii="Cambria" w:hAnsi="Cambria"/>
                <w:sz w:val="20"/>
                <w:szCs w:val="20"/>
              </w:rPr>
            </w:pPr>
          </w:p>
          <w:p w14:paraId="1F4CC20B" w14:textId="77777777" w:rsidR="00091795" w:rsidRPr="00B9581D" w:rsidRDefault="00091795" w:rsidP="00BD2C70">
            <w:pPr>
              <w:jc w:val="center"/>
              <w:rPr>
                <w:rFonts w:ascii="Cambria" w:hAnsi="Cambria"/>
                <w:sz w:val="20"/>
                <w:szCs w:val="20"/>
              </w:rPr>
            </w:pPr>
          </w:p>
          <w:p w14:paraId="10E94E04" w14:textId="77777777" w:rsidR="00091795" w:rsidRPr="00B9581D" w:rsidRDefault="00091795" w:rsidP="00BD2C70">
            <w:pPr>
              <w:jc w:val="center"/>
              <w:rPr>
                <w:rFonts w:ascii="Cambria" w:hAnsi="Cambria"/>
                <w:sz w:val="20"/>
                <w:szCs w:val="20"/>
              </w:rPr>
            </w:pPr>
          </w:p>
          <w:p w14:paraId="1FA6FAEC" w14:textId="77777777" w:rsidR="00091795" w:rsidRPr="00B9581D" w:rsidRDefault="00091795" w:rsidP="00BD2C70">
            <w:pPr>
              <w:jc w:val="center"/>
              <w:rPr>
                <w:rFonts w:ascii="Cambria" w:hAnsi="Cambria"/>
                <w:sz w:val="20"/>
                <w:szCs w:val="20"/>
              </w:rPr>
            </w:pPr>
          </w:p>
          <w:p w14:paraId="4486C2BF" w14:textId="77777777" w:rsidR="00091795" w:rsidRPr="00B9581D" w:rsidRDefault="00091795" w:rsidP="00BD2C70">
            <w:pPr>
              <w:jc w:val="center"/>
              <w:rPr>
                <w:rFonts w:ascii="Cambria" w:hAnsi="Cambria"/>
                <w:sz w:val="20"/>
                <w:szCs w:val="20"/>
              </w:rPr>
            </w:pPr>
          </w:p>
          <w:p w14:paraId="2A4FE7CE" w14:textId="77777777" w:rsidR="00091795" w:rsidRPr="00B9581D" w:rsidRDefault="00091795" w:rsidP="00BD2C70">
            <w:pPr>
              <w:jc w:val="center"/>
              <w:rPr>
                <w:rFonts w:ascii="Cambria" w:hAnsi="Cambria"/>
                <w:sz w:val="20"/>
                <w:szCs w:val="20"/>
              </w:rPr>
            </w:pPr>
          </w:p>
          <w:p w14:paraId="030B0A48" w14:textId="77777777" w:rsidR="00091795" w:rsidRPr="00B9581D" w:rsidRDefault="00091795" w:rsidP="00BD2C70">
            <w:pPr>
              <w:jc w:val="center"/>
              <w:rPr>
                <w:rFonts w:ascii="Cambria" w:hAnsi="Cambria"/>
                <w:sz w:val="20"/>
                <w:szCs w:val="20"/>
              </w:rPr>
            </w:pPr>
          </w:p>
          <w:p w14:paraId="6D349373" w14:textId="77777777" w:rsidR="00091795" w:rsidRPr="00B9581D" w:rsidRDefault="00091795" w:rsidP="00BD2C70">
            <w:pPr>
              <w:jc w:val="center"/>
              <w:rPr>
                <w:rFonts w:ascii="Cambria" w:hAnsi="Cambria"/>
                <w:sz w:val="20"/>
                <w:szCs w:val="20"/>
              </w:rPr>
            </w:pPr>
          </w:p>
          <w:p w14:paraId="708978F9" w14:textId="77777777" w:rsidR="00091795" w:rsidRPr="00B9581D" w:rsidRDefault="00091795" w:rsidP="00BD2C70">
            <w:pPr>
              <w:jc w:val="center"/>
              <w:rPr>
                <w:rFonts w:ascii="Cambria" w:hAnsi="Cambria"/>
                <w:sz w:val="20"/>
                <w:szCs w:val="20"/>
                <w:lang w:val="sr-Cyrl-RS"/>
              </w:rPr>
            </w:pPr>
          </w:p>
          <w:p w14:paraId="549DFB1C" w14:textId="77777777" w:rsidR="00091795" w:rsidRPr="00B9581D" w:rsidRDefault="00091795" w:rsidP="00BD2C70">
            <w:pPr>
              <w:jc w:val="center"/>
              <w:rPr>
                <w:rFonts w:ascii="Cambria" w:hAnsi="Cambria"/>
                <w:sz w:val="20"/>
                <w:szCs w:val="20"/>
                <w:lang w:val="sr-Cyrl-RS"/>
              </w:rPr>
            </w:pPr>
          </w:p>
          <w:p w14:paraId="4E0F62E4" w14:textId="77777777" w:rsidR="00091795" w:rsidRPr="00B9581D" w:rsidRDefault="00091795" w:rsidP="00BD2C70">
            <w:pPr>
              <w:jc w:val="center"/>
              <w:rPr>
                <w:rFonts w:ascii="Cambria" w:hAnsi="Cambria"/>
                <w:sz w:val="20"/>
                <w:szCs w:val="20"/>
                <w:lang w:val="sr-Cyrl-RS"/>
              </w:rPr>
            </w:pPr>
          </w:p>
          <w:p w14:paraId="3C7412F0" w14:textId="77777777" w:rsidR="00091795" w:rsidRPr="00B9581D" w:rsidRDefault="00091795" w:rsidP="00BD2C70">
            <w:pPr>
              <w:jc w:val="center"/>
              <w:rPr>
                <w:rFonts w:ascii="Cambria" w:hAnsi="Cambria"/>
                <w:sz w:val="20"/>
                <w:szCs w:val="20"/>
                <w:lang w:val="sr-Cyrl-RS"/>
              </w:rPr>
            </w:pPr>
          </w:p>
          <w:p w14:paraId="4DA136BA" w14:textId="77777777" w:rsidR="00091795" w:rsidRPr="00B9581D" w:rsidRDefault="00091795" w:rsidP="00BD2C70">
            <w:pPr>
              <w:jc w:val="center"/>
              <w:rPr>
                <w:rFonts w:ascii="Cambria" w:hAnsi="Cambria"/>
                <w:sz w:val="20"/>
                <w:szCs w:val="20"/>
                <w:lang w:val="sr-Cyrl-RS"/>
              </w:rPr>
            </w:pPr>
          </w:p>
          <w:p w14:paraId="4983E9A6" w14:textId="77777777" w:rsidR="00091795" w:rsidRPr="00B9581D" w:rsidRDefault="00091795" w:rsidP="00BD2C70">
            <w:pPr>
              <w:jc w:val="center"/>
              <w:rPr>
                <w:rFonts w:ascii="Cambria" w:hAnsi="Cambria"/>
                <w:sz w:val="20"/>
                <w:szCs w:val="20"/>
                <w:lang w:val="sr-Cyrl-RS"/>
              </w:rPr>
            </w:pPr>
          </w:p>
          <w:p w14:paraId="048C7986" w14:textId="77777777" w:rsidR="00091795" w:rsidRPr="00B9581D" w:rsidRDefault="00091795" w:rsidP="00BD2C70">
            <w:pPr>
              <w:jc w:val="center"/>
              <w:rPr>
                <w:rFonts w:ascii="Cambria" w:hAnsi="Cambria"/>
                <w:sz w:val="20"/>
                <w:szCs w:val="20"/>
                <w:lang w:val="sr-Cyrl-RS"/>
              </w:rPr>
            </w:pPr>
          </w:p>
          <w:p w14:paraId="5F79F9AA" w14:textId="77777777" w:rsidR="00091795" w:rsidRPr="00B9581D" w:rsidRDefault="00091795" w:rsidP="00BD2C70">
            <w:pPr>
              <w:jc w:val="center"/>
              <w:rPr>
                <w:rFonts w:ascii="Cambria" w:hAnsi="Cambria"/>
                <w:sz w:val="20"/>
                <w:szCs w:val="20"/>
                <w:lang w:val="sr-Cyrl-RS"/>
              </w:rPr>
            </w:pPr>
          </w:p>
          <w:p w14:paraId="72B38A7C" w14:textId="77777777" w:rsidR="00091795" w:rsidRPr="00B9581D" w:rsidRDefault="00091795" w:rsidP="00BD2C70">
            <w:pPr>
              <w:jc w:val="center"/>
              <w:rPr>
                <w:rFonts w:ascii="Cambria" w:hAnsi="Cambria"/>
                <w:sz w:val="20"/>
                <w:szCs w:val="20"/>
                <w:lang w:val="sr-Cyrl-RS"/>
              </w:rPr>
            </w:pPr>
          </w:p>
          <w:p w14:paraId="35A6D985" w14:textId="77777777" w:rsidR="00091795" w:rsidRPr="00B9581D" w:rsidRDefault="00091795" w:rsidP="00BD2C70">
            <w:pPr>
              <w:jc w:val="center"/>
              <w:rPr>
                <w:rFonts w:ascii="Cambria" w:hAnsi="Cambria"/>
                <w:sz w:val="20"/>
                <w:szCs w:val="20"/>
                <w:lang w:val="sr-Cyrl-RS"/>
              </w:rPr>
            </w:pPr>
          </w:p>
          <w:p w14:paraId="08795DDD" w14:textId="77777777" w:rsidR="00091795" w:rsidRPr="00B9581D" w:rsidRDefault="00091795" w:rsidP="00BD2C70">
            <w:pPr>
              <w:jc w:val="center"/>
              <w:rPr>
                <w:rFonts w:ascii="Cambria" w:hAnsi="Cambria"/>
                <w:sz w:val="20"/>
                <w:szCs w:val="20"/>
                <w:lang w:val="sr-Cyrl-RS"/>
              </w:rPr>
            </w:pPr>
          </w:p>
          <w:p w14:paraId="6AF34614" w14:textId="77777777" w:rsidR="00091795" w:rsidRPr="00B9581D" w:rsidRDefault="00091795" w:rsidP="00BD2C70">
            <w:pPr>
              <w:jc w:val="center"/>
              <w:rPr>
                <w:rFonts w:ascii="Cambria" w:hAnsi="Cambria"/>
                <w:sz w:val="20"/>
                <w:szCs w:val="20"/>
                <w:lang w:val="sr-Cyrl-RS"/>
              </w:rPr>
            </w:pPr>
          </w:p>
          <w:p w14:paraId="1D1C6A7B" w14:textId="77777777" w:rsidR="00091795" w:rsidRPr="00B9581D" w:rsidRDefault="00091795" w:rsidP="00BD2C70">
            <w:pPr>
              <w:jc w:val="center"/>
              <w:rPr>
                <w:rFonts w:ascii="Cambria" w:hAnsi="Cambria"/>
                <w:sz w:val="20"/>
                <w:szCs w:val="20"/>
                <w:lang w:val="sr-Cyrl-RS"/>
              </w:rPr>
            </w:pPr>
          </w:p>
          <w:p w14:paraId="037D825A" w14:textId="77777777" w:rsidR="00091795" w:rsidRPr="00B9581D" w:rsidRDefault="00091795" w:rsidP="00BD2C70">
            <w:pPr>
              <w:jc w:val="center"/>
              <w:rPr>
                <w:rFonts w:ascii="Cambria" w:hAnsi="Cambria"/>
                <w:sz w:val="20"/>
                <w:szCs w:val="20"/>
                <w:lang w:val="sr-Cyrl-RS"/>
              </w:rPr>
            </w:pPr>
          </w:p>
          <w:p w14:paraId="38D1E776" w14:textId="77777777" w:rsidR="00091795" w:rsidRPr="00B9581D" w:rsidRDefault="00091795" w:rsidP="00BD2C70">
            <w:pPr>
              <w:jc w:val="center"/>
              <w:rPr>
                <w:rFonts w:ascii="Cambria" w:hAnsi="Cambria"/>
                <w:sz w:val="20"/>
                <w:szCs w:val="20"/>
                <w:lang w:val="sr-Cyrl-RS"/>
              </w:rPr>
            </w:pPr>
          </w:p>
          <w:p w14:paraId="6B445E54" w14:textId="77777777" w:rsidR="00091795" w:rsidRPr="00B9581D" w:rsidRDefault="00091795" w:rsidP="00BD2C70">
            <w:pPr>
              <w:jc w:val="center"/>
              <w:rPr>
                <w:rFonts w:ascii="Cambria" w:hAnsi="Cambria"/>
                <w:sz w:val="20"/>
                <w:szCs w:val="20"/>
                <w:lang w:val="sr-Cyrl-RS"/>
              </w:rPr>
            </w:pPr>
          </w:p>
          <w:p w14:paraId="0EF7A834" w14:textId="77777777" w:rsidR="00091795" w:rsidRPr="00B9581D" w:rsidRDefault="00091795" w:rsidP="00BD2C70">
            <w:pPr>
              <w:jc w:val="center"/>
              <w:rPr>
                <w:rFonts w:ascii="Cambria" w:hAnsi="Cambria"/>
                <w:sz w:val="20"/>
                <w:szCs w:val="20"/>
                <w:lang w:val="sr-Cyrl-RS"/>
              </w:rPr>
            </w:pPr>
          </w:p>
          <w:p w14:paraId="6DCF5DE4" w14:textId="77777777" w:rsidR="00091795" w:rsidRPr="00B9581D" w:rsidRDefault="00091795" w:rsidP="00BD2C70">
            <w:pPr>
              <w:jc w:val="center"/>
              <w:rPr>
                <w:rFonts w:ascii="Cambria" w:hAnsi="Cambria"/>
                <w:sz w:val="20"/>
                <w:szCs w:val="20"/>
                <w:lang w:val="sr-Cyrl-RS"/>
              </w:rPr>
            </w:pPr>
          </w:p>
          <w:p w14:paraId="2EB54119" w14:textId="77777777" w:rsidR="00091795" w:rsidRPr="00B9581D" w:rsidRDefault="00091795" w:rsidP="00BD2C70">
            <w:pPr>
              <w:jc w:val="center"/>
              <w:rPr>
                <w:rFonts w:ascii="Cambria" w:hAnsi="Cambria"/>
                <w:sz w:val="20"/>
                <w:szCs w:val="20"/>
                <w:lang w:val="sr-Cyrl-RS"/>
              </w:rPr>
            </w:pPr>
          </w:p>
          <w:p w14:paraId="63288F80" w14:textId="77777777" w:rsidR="00091795" w:rsidRPr="00B9581D" w:rsidRDefault="00091795" w:rsidP="00BD2C70">
            <w:pPr>
              <w:jc w:val="center"/>
              <w:rPr>
                <w:rFonts w:ascii="Cambria" w:hAnsi="Cambria"/>
                <w:sz w:val="20"/>
                <w:szCs w:val="20"/>
                <w:lang w:val="sr-Cyrl-RS"/>
              </w:rPr>
            </w:pPr>
          </w:p>
          <w:p w14:paraId="35B6BA80" w14:textId="77777777" w:rsidR="00091795" w:rsidRPr="00B9581D" w:rsidRDefault="00091795" w:rsidP="00BD2C70">
            <w:pPr>
              <w:jc w:val="center"/>
              <w:rPr>
                <w:rFonts w:ascii="Cambria" w:hAnsi="Cambria"/>
                <w:sz w:val="20"/>
                <w:szCs w:val="20"/>
                <w:lang w:val="sr-Cyrl-RS"/>
              </w:rPr>
            </w:pPr>
          </w:p>
          <w:p w14:paraId="100A550A" w14:textId="77777777" w:rsidR="00091795" w:rsidRPr="00B9581D" w:rsidRDefault="00091795" w:rsidP="00BD2C70">
            <w:pPr>
              <w:jc w:val="center"/>
              <w:rPr>
                <w:rFonts w:ascii="Cambria" w:hAnsi="Cambria"/>
                <w:sz w:val="20"/>
                <w:szCs w:val="20"/>
                <w:lang w:val="sr-Cyrl-RS"/>
              </w:rPr>
            </w:pPr>
          </w:p>
          <w:p w14:paraId="31276B22" w14:textId="77777777" w:rsidR="00091795" w:rsidRPr="00B9581D" w:rsidRDefault="00091795" w:rsidP="00BD2C70">
            <w:pPr>
              <w:jc w:val="center"/>
              <w:rPr>
                <w:rFonts w:ascii="Cambria" w:hAnsi="Cambria"/>
                <w:sz w:val="20"/>
                <w:szCs w:val="20"/>
                <w:lang w:val="sr-Cyrl-RS"/>
              </w:rPr>
            </w:pPr>
          </w:p>
          <w:p w14:paraId="22460D2A" w14:textId="77777777" w:rsidR="00091795" w:rsidRPr="00B9581D" w:rsidRDefault="00091795" w:rsidP="00BD2C70">
            <w:pPr>
              <w:jc w:val="center"/>
              <w:rPr>
                <w:rFonts w:ascii="Cambria" w:hAnsi="Cambria"/>
                <w:sz w:val="20"/>
                <w:szCs w:val="20"/>
                <w:lang w:val="sr-Cyrl-RS"/>
              </w:rPr>
            </w:pPr>
          </w:p>
          <w:p w14:paraId="17D22829" w14:textId="77777777" w:rsidR="00091795" w:rsidRPr="00B9581D" w:rsidRDefault="00091795" w:rsidP="00BD2C70">
            <w:pPr>
              <w:jc w:val="center"/>
              <w:rPr>
                <w:rFonts w:ascii="Cambria" w:hAnsi="Cambria"/>
                <w:sz w:val="20"/>
                <w:szCs w:val="20"/>
                <w:lang w:val="sr-Cyrl-RS"/>
              </w:rPr>
            </w:pPr>
          </w:p>
          <w:p w14:paraId="70AF6CA1" w14:textId="77777777" w:rsidR="00091795" w:rsidRPr="00B9581D" w:rsidRDefault="00091795" w:rsidP="00BD2C70">
            <w:pPr>
              <w:jc w:val="center"/>
              <w:rPr>
                <w:rFonts w:ascii="Cambria" w:hAnsi="Cambria"/>
                <w:sz w:val="20"/>
                <w:szCs w:val="20"/>
                <w:lang w:val="sr-Cyrl-RS"/>
              </w:rPr>
            </w:pPr>
          </w:p>
          <w:p w14:paraId="2AA4ECA0" w14:textId="745B6144" w:rsidR="00091795" w:rsidRPr="00B9581D" w:rsidRDefault="00091795" w:rsidP="00BD2C70">
            <w:pPr>
              <w:jc w:val="center"/>
              <w:rPr>
                <w:rFonts w:ascii="Cambria" w:hAnsi="Cambria"/>
                <w:sz w:val="20"/>
                <w:szCs w:val="20"/>
              </w:rPr>
            </w:pPr>
            <w:r w:rsidRPr="00B9581D">
              <w:rPr>
                <w:rFonts w:ascii="Cambria" w:hAnsi="Cambria"/>
                <w:sz w:val="20"/>
                <w:szCs w:val="20"/>
                <w:lang w:val="sr-Cyrl-RS"/>
              </w:rPr>
              <w:t>Потребна донаторска средства у €</w:t>
            </w:r>
          </w:p>
          <w:p w14:paraId="70DA12B6" w14:textId="15098E4D" w:rsidR="00091795" w:rsidRPr="00B9581D" w:rsidRDefault="00091795" w:rsidP="00BD2C70">
            <w:pPr>
              <w:jc w:val="center"/>
              <w:rPr>
                <w:rFonts w:ascii="Cambria" w:hAnsi="Cambria"/>
                <w:sz w:val="20"/>
                <w:szCs w:val="20"/>
              </w:rPr>
            </w:pPr>
          </w:p>
        </w:tc>
        <w:tc>
          <w:tcPr>
            <w:tcW w:w="1846" w:type="dxa"/>
          </w:tcPr>
          <w:p w14:paraId="733AFA39" w14:textId="64543694" w:rsidR="007A65BE" w:rsidRPr="00B9581D" w:rsidRDefault="00AB12DC" w:rsidP="001C0C4A">
            <w:pPr>
              <w:spacing w:after="160" w:line="259" w:lineRule="auto"/>
              <w:jc w:val="right"/>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МП:</w:t>
            </w:r>
            <w:r w:rsidR="007A65BE" w:rsidRPr="00B9581D">
              <w:rPr>
                <w:rFonts w:ascii="Cambria" w:eastAsiaTheme="minorHAnsi" w:hAnsi="Cambria" w:cs="Times New Roman"/>
                <w:sz w:val="18"/>
                <w:szCs w:val="18"/>
                <w:lang w:val="sr-Cyrl-RS" w:eastAsia="en-US"/>
              </w:rPr>
              <w:t>ПГ 1602</w:t>
            </w:r>
            <w:r w:rsidR="00965BF1" w:rsidRPr="00B9581D">
              <w:rPr>
                <w:rFonts w:ascii="Cambria" w:eastAsiaTheme="minorHAnsi" w:hAnsi="Cambria" w:cs="Times New Roman"/>
                <w:sz w:val="18"/>
                <w:szCs w:val="18"/>
                <w:lang w:val="sr-Cyrl-RS" w:eastAsia="en-US"/>
              </w:rPr>
              <w:t xml:space="preserve">,  </w:t>
            </w:r>
            <w:r w:rsidR="007A65BE" w:rsidRPr="00B9581D">
              <w:rPr>
                <w:rFonts w:ascii="Cambria" w:eastAsiaTheme="minorHAnsi" w:hAnsi="Cambria" w:cs="Times New Roman"/>
                <w:sz w:val="18"/>
                <w:szCs w:val="18"/>
                <w:lang w:val="sr-Cyrl-RS" w:eastAsia="en-US"/>
              </w:rPr>
              <w:t>ПА 0010,Ек. класиф.            411</w:t>
            </w:r>
          </w:p>
          <w:p w14:paraId="5E518540" w14:textId="26FDFFBF" w:rsidR="007A65BE" w:rsidRPr="00B9581D" w:rsidRDefault="007A65BE" w:rsidP="00A05ECC">
            <w:pPr>
              <w:spacing w:after="160" w:line="259" w:lineRule="auto"/>
              <w:jc w:val="right"/>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 xml:space="preserve">                                412 42</w:t>
            </w:r>
          </w:p>
          <w:p w14:paraId="4535537B" w14:textId="77777777" w:rsidR="001C0C4A" w:rsidRPr="00B9581D" w:rsidRDefault="001C0C4A" w:rsidP="00692318">
            <w:pPr>
              <w:spacing w:after="160" w:line="259" w:lineRule="auto"/>
              <w:jc w:val="center"/>
              <w:rPr>
                <w:rFonts w:ascii="Cambria" w:eastAsiaTheme="minorHAnsi" w:hAnsi="Cambria" w:cs="Times New Roman"/>
                <w:sz w:val="18"/>
                <w:szCs w:val="18"/>
                <w:lang w:val="sr-Cyrl-RS" w:eastAsia="en-US"/>
              </w:rPr>
            </w:pPr>
          </w:p>
          <w:p w14:paraId="03F1F924" w14:textId="35EFA262" w:rsidR="00AB12DC" w:rsidRPr="00B9581D" w:rsidRDefault="00AB12DC" w:rsidP="00692318">
            <w:pPr>
              <w:spacing w:after="160" w:line="259" w:lineRule="auto"/>
              <w:jc w:val="center"/>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ВСС:</w:t>
            </w:r>
          </w:p>
          <w:p w14:paraId="6399A698" w14:textId="22240F2F" w:rsidR="00580F63" w:rsidRPr="00B9581D" w:rsidRDefault="00580F63" w:rsidP="00580F63">
            <w:pPr>
              <w:spacing w:after="160" w:line="259" w:lineRule="auto"/>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 xml:space="preserve">ПГ </w:t>
            </w:r>
            <w:r w:rsidR="00AB12DC" w:rsidRPr="00B9581D">
              <w:rPr>
                <w:rFonts w:ascii="Cambria" w:eastAsiaTheme="minorHAnsi" w:hAnsi="Cambria" w:cs="Times New Roman"/>
                <w:sz w:val="18"/>
                <w:szCs w:val="18"/>
                <w:lang w:val="sr-Cyrl-RS" w:eastAsia="en-US"/>
              </w:rPr>
              <w:t>1602</w:t>
            </w:r>
            <w:r w:rsidR="00965BF1" w:rsidRPr="00B9581D">
              <w:rPr>
                <w:rFonts w:ascii="Cambria" w:eastAsiaTheme="minorHAnsi" w:hAnsi="Cambria" w:cs="Times New Roman"/>
                <w:sz w:val="18"/>
                <w:szCs w:val="18"/>
                <w:lang w:val="sr-Cyrl-RS" w:eastAsia="en-US"/>
              </w:rPr>
              <w:t xml:space="preserve">, </w:t>
            </w:r>
            <w:r w:rsidRPr="00B9581D">
              <w:rPr>
                <w:rFonts w:ascii="Cambria" w:eastAsiaTheme="minorHAnsi" w:hAnsi="Cambria" w:cs="Times New Roman"/>
                <w:sz w:val="18"/>
                <w:szCs w:val="18"/>
                <w:lang w:val="sr-Cyrl-RS" w:eastAsia="en-US"/>
              </w:rPr>
              <w:t xml:space="preserve">ПА  </w:t>
            </w:r>
            <w:r w:rsidR="00AB12DC" w:rsidRPr="00B9581D">
              <w:rPr>
                <w:rFonts w:ascii="Cambria" w:eastAsiaTheme="minorHAnsi" w:hAnsi="Cambria" w:cs="Times New Roman"/>
                <w:sz w:val="18"/>
                <w:szCs w:val="18"/>
                <w:lang w:val="sr-Cyrl-RS" w:eastAsia="en-US"/>
              </w:rPr>
              <w:t>0001</w:t>
            </w:r>
          </w:p>
          <w:p w14:paraId="307AD63D" w14:textId="6C3CD8E7" w:rsidR="00AB12DC" w:rsidRPr="00B9581D" w:rsidRDefault="00580F63" w:rsidP="00692318">
            <w:pPr>
              <w:spacing w:after="160" w:line="259" w:lineRule="auto"/>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 xml:space="preserve">Ек. класиф.          </w:t>
            </w:r>
            <w:r w:rsidR="00AB12DC" w:rsidRPr="00B9581D">
              <w:rPr>
                <w:rFonts w:ascii="Cambria" w:eastAsiaTheme="minorHAnsi" w:hAnsi="Cambria" w:cs="Times New Roman"/>
                <w:sz w:val="18"/>
                <w:szCs w:val="18"/>
                <w:lang w:val="sr-Cyrl-RS" w:eastAsia="en-US"/>
              </w:rPr>
              <w:t>411</w:t>
            </w:r>
            <w:r w:rsidR="00AB12DC" w:rsidRPr="00B9581D">
              <w:rPr>
                <w:rFonts w:ascii="Cambria" w:eastAsiaTheme="minorHAnsi" w:hAnsi="Cambria" w:cs="Times New Roman"/>
                <w:sz w:val="18"/>
                <w:szCs w:val="18"/>
                <w:lang w:val="sr-Cyrl-RS" w:eastAsia="en-US"/>
              </w:rPr>
              <w:tab/>
            </w:r>
            <w:r w:rsidRPr="00B9581D">
              <w:rPr>
                <w:rFonts w:ascii="Cambria" w:eastAsiaTheme="minorHAnsi" w:hAnsi="Cambria" w:cs="Times New Roman"/>
                <w:sz w:val="18"/>
                <w:szCs w:val="18"/>
                <w:lang w:val="sr-Cyrl-RS" w:eastAsia="en-US"/>
              </w:rPr>
              <w:t xml:space="preserve">               412</w:t>
            </w:r>
          </w:p>
          <w:p w14:paraId="3664DEFC" w14:textId="1F015DAA" w:rsidR="00580F63" w:rsidRPr="00B9581D" w:rsidRDefault="00580F63" w:rsidP="00580F63">
            <w:pPr>
              <w:spacing w:after="160" w:line="259" w:lineRule="auto"/>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 xml:space="preserve">ПГ </w:t>
            </w:r>
            <w:r w:rsidR="00AB12DC" w:rsidRPr="00B9581D">
              <w:rPr>
                <w:rFonts w:ascii="Cambria" w:eastAsiaTheme="minorHAnsi" w:hAnsi="Cambria" w:cs="Times New Roman"/>
                <w:sz w:val="18"/>
                <w:szCs w:val="18"/>
                <w:lang w:val="sr-Cyrl-RS" w:eastAsia="en-US"/>
              </w:rPr>
              <w:t>1603</w:t>
            </w:r>
            <w:r w:rsidR="00965BF1" w:rsidRPr="00B9581D">
              <w:rPr>
                <w:rFonts w:ascii="Cambria" w:eastAsiaTheme="minorHAnsi" w:hAnsi="Cambria" w:cs="Times New Roman"/>
                <w:sz w:val="18"/>
                <w:szCs w:val="18"/>
                <w:lang w:val="sr-Cyrl-RS" w:eastAsia="en-US"/>
              </w:rPr>
              <w:t xml:space="preserve">,  </w:t>
            </w:r>
            <w:r w:rsidRPr="00B9581D">
              <w:rPr>
                <w:rFonts w:ascii="Cambria" w:eastAsiaTheme="minorHAnsi" w:hAnsi="Cambria" w:cs="Times New Roman"/>
                <w:sz w:val="18"/>
                <w:szCs w:val="18"/>
                <w:lang w:val="sr-Cyrl-RS" w:eastAsia="en-US"/>
              </w:rPr>
              <w:t xml:space="preserve">ПА </w:t>
            </w:r>
            <w:r w:rsidR="00AB12DC" w:rsidRPr="00B9581D">
              <w:rPr>
                <w:rFonts w:ascii="Cambria" w:eastAsiaTheme="minorHAnsi" w:hAnsi="Cambria" w:cs="Times New Roman"/>
                <w:sz w:val="18"/>
                <w:szCs w:val="18"/>
                <w:lang w:val="sr-Cyrl-RS" w:eastAsia="en-US"/>
              </w:rPr>
              <w:t>0002</w:t>
            </w:r>
          </w:p>
          <w:p w14:paraId="7379AB83" w14:textId="76339C5A" w:rsidR="00AB12DC" w:rsidRPr="00B9581D" w:rsidRDefault="00580F63" w:rsidP="00692318">
            <w:pPr>
              <w:spacing w:after="160" w:line="259" w:lineRule="auto"/>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 xml:space="preserve">Ек. класиф. </w:t>
            </w:r>
            <w:r w:rsidR="00AB12DC" w:rsidRPr="00B9581D">
              <w:rPr>
                <w:rFonts w:ascii="Cambria" w:eastAsiaTheme="minorHAnsi" w:hAnsi="Cambria" w:cs="Times New Roman"/>
                <w:sz w:val="18"/>
                <w:szCs w:val="18"/>
                <w:lang w:val="sr-Cyrl-RS" w:eastAsia="en-US"/>
              </w:rPr>
              <w:t>42</w:t>
            </w:r>
            <w:r w:rsidR="00AB12DC" w:rsidRPr="00B9581D">
              <w:rPr>
                <w:rFonts w:ascii="Cambria" w:eastAsiaTheme="minorHAnsi" w:hAnsi="Cambria" w:cs="Times New Roman"/>
                <w:sz w:val="18"/>
                <w:szCs w:val="18"/>
                <w:lang w:val="sr-Cyrl-RS" w:eastAsia="en-US"/>
              </w:rPr>
              <w:tab/>
              <w:t xml:space="preserve"> </w:t>
            </w:r>
          </w:p>
          <w:p w14:paraId="2AB6D36A" w14:textId="77777777" w:rsidR="00757C82" w:rsidRPr="00B9581D" w:rsidRDefault="00757C82" w:rsidP="00F168E5">
            <w:pPr>
              <w:spacing w:after="160" w:line="259" w:lineRule="auto"/>
              <w:jc w:val="center"/>
              <w:rPr>
                <w:rFonts w:ascii="Cambria" w:eastAsiaTheme="minorHAnsi" w:hAnsi="Cambria" w:cs="Times New Roman"/>
                <w:sz w:val="18"/>
                <w:szCs w:val="18"/>
                <w:lang w:val="sr-Cyrl-RS" w:eastAsia="en-US"/>
              </w:rPr>
            </w:pPr>
          </w:p>
          <w:p w14:paraId="7828F6E6" w14:textId="7448DF99" w:rsidR="00E61EFE" w:rsidRPr="00B9581D" w:rsidRDefault="00AB12DC" w:rsidP="00F168E5">
            <w:pPr>
              <w:spacing w:after="160" w:line="259" w:lineRule="auto"/>
              <w:jc w:val="center"/>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ВКС:</w:t>
            </w:r>
          </w:p>
          <w:p w14:paraId="4B1B3D00" w14:textId="3941B70D" w:rsidR="00E61EFE" w:rsidRPr="00B9581D" w:rsidRDefault="00E61EFE" w:rsidP="00692318">
            <w:pPr>
              <w:spacing w:after="160" w:line="259" w:lineRule="auto"/>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ПГ 1603</w:t>
            </w:r>
            <w:r w:rsidR="00965BF1" w:rsidRPr="00B9581D">
              <w:rPr>
                <w:rFonts w:ascii="Cambria" w:eastAsiaTheme="minorHAnsi" w:hAnsi="Cambria" w:cs="Times New Roman"/>
                <w:sz w:val="18"/>
                <w:szCs w:val="18"/>
                <w:lang w:val="sr-Cyrl-RS" w:eastAsia="en-US"/>
              </w:rPr>
              <w:t xml:space="preserve">, </w:t>
            </w:r>
            <w:r w:rsidRPr="00B9581D">
              <w:rPr>
                <w:rFonts w:ascii="Cambria" w:eastAsiaTheme="minorHAnsi" w:hAnsi="Cambria" w:cs="Times New Roman"/>
                <w:sz w:val="18"/>
                <w:szCs w:val="18"/>
                <w:lang w:val="sr-Cyrl-RS" w:eastAsia="en-US"/>
              </w:rPr>
              <w:t>ПА 0003</w:t>
            </w:r>
          </w:p>
          <w:p w14:paraId="59661C01" w14:textId="5EB4C3B5" w:rsidR="00E61EFE" w:rsidRPr="00B9581D" w:rsidRDefault="00E61EFE" w:rsidP="00692318">
            <w:pPr>
              <w:spacing w:after="160" w:line="259" w:lineRule="auto"/>
              <w:jc w:val="right"/>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Ек. класиф.      411</w:t>
            </w:r>
            <w:r w:rsidRPr="00B9581D">
              <w:rPr>
                <w:rFonts w:ascii="Cambria" w:eastAsiaTheme="minorHAnsi" w:hAnsi="Cambria" w:cs="Times New Roman"/>
                <w:sz w:val="18"/>
                <w:szCs w:val="18"/>
                <w:lang w:val="sr-Cyrl-RS" w:eastAsia="en-US"/>
              </w:rPr>
              <w:tab/>
              <w:t xml:space="preserve">          412</w:t>
            </w:r>
            <w:r w:rsidRPr="00B9581D">
              <w:rPr>
                <w:rFonts w:ascii="Cambria" w:eastAsiaTheme="minorHAnsi" w:hAnsi="Cambria" w:cs="Times New Roman"/>
                <w:sz w:val="18"/>
                <w:szCs w:val="18"/>
                <w:lang w:val="sr-Cyrl-RS" w:eastAsia="en-US"/>
              </w:rPr>
              <w:tab/>
            </w:r>
            <w:r w:rsidRPr="00B9581D">
              <w:rPr>
                <w:rFonts w:ascii="Cambria" w:eastAsiaTheme="minorHAnsi" w:hAnsi="Cambria" w:cs="Times New Roman"/>
                <w:sz w:val="18"/>
                <w:szCs w:val="18"/>
                <w:lang w:val="sr-Cyrl-RS" w:eastAsia="en-US"/>
              </w:rPr>
              <w:tab/>
              <w:t xml:space="preserve">            42</w:t>
            </w:r>
            <w:r w:rsidRPr="00B9581D">
              <w:rPr>
                <w:rFonts w:ascii="Cambria" w:eastAsiaTheme="minorHAnsi" w:hAnsi="Cambria" w:cs="Times New Roman"/>
                <w:sz w:val="18"/>
                <w:szCs w:val="18"/>
                <w:lang w:val="sr-Cyrl-RS" w:eastAsia="en-US"/>
              </w:rPr>
              <w:tab/>
            </w:r>
          </w:p>
          <w:p w14:paraId="3D4D3C2A" w14:textId="57C4D1B7" w:rsidR="00E61EFE" w:rsidRPr="00B9581D" w:rsidRDefault="00E61EFE" w:rsidP="00692318">
            <w:pPr>
              <w:spacing w:after="160" w:line="259" w:lineRule="auto"/>
              <w:jc w:val="right"/>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 xml:space="preserve">                               51</w:t>
            </w:r>
            <w:r w:rsidRPr="00B9581D">
              <w:rPr>
                <w:rFonts w:ascii="Cambria" w:eastAsiaTheme="minorHAnsi" w:hAnsi="Cambria" w:cs="Times New Roman"/>
                <w:sz w:val="18"/>
                <w:szCs w:val="18"/>
                <w:lang w:val="sr-Cyrl-RS" w:eastAsia="en-US"/>
              </w:rPr>
              <w:tab/>
            </w:r>
          </w:p>
          <w:p w14:paraId="62F1B863" w14:textId="77777777" w:rsidR="00E61EFE" w:rsidRPr="00B9581D" w:rsidRDefault="00E61EFE" w:rsidP="00E61EFE">
            <w:pPr>
              <w:spacing w:after="160" w:line="259" w:lineRule="auto"/>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ПА 0004</w:t>
            </w:r>
          </w:p>
          <w:p w14:paraId="69A1AC80" w14:textId="77777777" w:rsidR="00F168E5" w:rsidRPr="00B9581D" w:rsidRDefault="00E61EFE" w:rsidP="00F168E5">
            <w:pPr>
              <w:spacing w:after="160" w:line="259" w:lineRule="auto"/>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Ек. класиф.          411</w:t>
            </w:r>
          </w:p>
          <w:p w14:paraId="12607757" w14:textId="77777777" w:rsidR="00A05ECC" w:rsidRPr="00B9581D" w:rsidRDefault="007667D8" w:rsidP="00A05ECC">
            <w:pPr>
              <w:spacing w:after="160" w:line="259" w:lineRule="auto"/>
              <w:jc w:val="right"/>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 xml:space="preserve">         </w:t>
            </w:r>
            <w:r w:rsidR="00E61EFE" w:rsidRPr="00B9581D">
              <w:rPr>
                <w:rFonts w:ascii="Cambria" w:eastAsiaTheme="minorHAnsi" w:hAnsi="Cambria" w:cs="Times New Roman"/>
                <w:sz w:val="18"/>
                <w:szCs w:val="18"/>
                <w:lang w:val="sr-Cyrl-RS" w:eastAsia="en-US"/>
              </w:rPr>
              <w:t>412</w:t>
            </w:r>
            <w:r w:rsidR="00E61EFE" w:rsidRPr="00B9581D">
              <w:rPr>
                <w:rFonts w:ascii="Cambria" w:eastAsiaTheme="minorHAnsi" w:hAnsi="Cambria" w:cs="Times New Roman"/>
                <w:sz w:val="18"/>
                <w:szCs w:val="18"/>
                <w:lang w:val="sr-Cyrl-RS" w:eastAsia="en-US"/>
              </w:rPr>
              <w:tab/>
            </w:r>
          </w:p>
          <w:p w14:paraId="2DC3646E" w14:textId="2FE81278" w:rsidR="00BC47DE" w:rsidRPr="00B9581D" w:rsidRDefault="00E61EFE" w:rsidP="00A05ECC">
            <w:pPr>
              <w:spacing w:after="160" w:line="259" w:lineRule="auto"/>
              <w:jc w:val="right"/>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 xml:space="preserve"> </w:t>
            </w:r>
            <w:r w:rsidR="00C611A7" w:rsidRPr="00B9581D">
              <w:rPr>
                <w:rFonts w:ascii="Cambria" w:eastAsiaTheme="minorHAnsi" w:hAnsi="Cambria" w:cs="Times New Roman"/>
                <w:sz w:val="18"/>
                <w:szCs w:val="18"/>
                <w:lang w:val="sr-Cyrl-RS" w:eastAsia="en-US"/>
              </w:rPr>
              <w:t xml:space="preserve">           </w:t>
            </w:r>
            <w:r w:rsidRPr="00B9581D">
              <w:rPr>
                <w:rFonts w:ascii="Cambria" w:eastAsiaTheme="minorHAnsi" w:hAnsi="Cambria" w:cs="Times New Roman"/>
                <w:sz w:val="18"/>
                <w:szCs w:val="18"/>
                <w:lang w:val="sr-Cyrl-RS" w:eastAsia="en-US"/>
              </w:rPr>
              <w:t>42</w:t>
            </w:r>
            <w:r w:rsidRPr="00B9581D">
              <w:rPr>
                <w:rFonts w:ascii="Cambria" w:eastAsiaTheme="minorHAnsi" w:hAnsi="Cambria" w:cs="Times New Roman"/>
                <w:sz w:val="18"/>
                <w:szCs w:val="18"/>
                <w:lang w:val="sr-Cyrl-RS" w:eastAsia="en-US"/>
              </w:rPr>
              <w:tab/>
            </w:r>
          </w:p>
          <w:p w14:paraId="786BE29B" w14:textId="2E4B5CA1" w:rsidR="00E61EFE" w:rsidRPr="00B9581D" w:rsidRDefault="00E61EFE" w:rsidP="007667D8">
            <w:pPr>
              <w:spacing w:after="160" w:line="259" w:lineRule="auto"/>
              <w:jc w:val="right"/>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5</w:t>
            </w:r>
            <w:r w:rsidR="00BC47DE" w:rsidRPr="00B9581D">
              <w:rPr>
                <w:rFonts w:ascii="Cambria" w:eastAsiaTheme="minorHAnsi" w:hAnsi="Cambria" w:cs="Times New Roman"/>
                <w:sz w:val="18"/>
                <w:szCs w:val="18"/>
                <w:lang w:val="sr-Cyrl-RS" w:eastAsia="en-US"/>
              </w:rPr>
              <w:t>1</w:t>
            </w:r>
          </w:p>
          <w:p w14:paraId="42B4D04A" w14:textId="77777777" w:rsidR="00C611A7" w:rsidRPr="00B9581D" w:rsidRDefault="00C611A7" w:rsidP="007F7EF5">
            <w:pPr>
              <w:spacing w:after="160" w:line="259" w:lineRule="auto"/>
              <w:jc w:val="center"/>
              <w:rPr>
                <w:rFonts w:ascii="Cambria" w:eastAsiaTheme="minorHAnsi" w:hAnsi="Cambria" w:cs="Times New Roman"/>
                <w:sz w:val="18"/>
                <w:szCs w:val="18"/>
                <w:lang w:val="sr-Cyrl-RS" w:eastAsia="en-US"/>
              </w:rPr>
            </w:pPr>
          </w:p>
          <w:p w14:paraId="6D620CEC" w14:textId="150BB05C" w:rsidR="009233A1" w:rsidRPr="00B9581D" w:rsidRDefault="00AB12DC" w:rsidP="00C611A7">
            <w:pPr>
              <w:spacing w:after="160" w:line="259" w:lineRule="auto"/>
              <w:jc w:val="right"/>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ДВТ:</w:t>
            </w:r>
            <w:r w:rsidR="009233A1" w:rsidRPr="00B9581D">
              <w:rPr>
                <w:rFonts w:ascii="Cambria" w:eastAsiaTheme="minorHAnsi" w:hAnsi="Cambria" w:cs="Times New Roman"/>
                <w:sz w:val="18"/>
                <w:szCs w:val="18"/>
                <w:lang w:val="sr-Cyrl-RS" w:eastAsia="en-US"/>
              </w:rPr>
              <w:t>ПГ 1602</w:t>
            </w:r>
            <w:r w:rsidR="00C611A7" w:rsidRPr="00B9581D">
              <w:rPr>
                <w:rFonts w:ascii="Cambria" w:eastAsiaTheme="minorHAnsi" w:hAnsi="Cambria" w:cs="Times New Roman"/>
                <w:sz w:val="18"/>
                <w:szCs w:val="18"/>
                <w:lang w:val="sr-Cyrl-RS" w:eastAsia="en-US"/>
              </w:rPr>
              <w:t xml:space="preserve">, </w:t>
            </w:r>
            <w:r w:rsidR="009233A1" w:rsidRPr="00B9581D">
              <w:rPr>
                <w:rFonts w:ascii="Cambria" w:eastAsiaTheme="minorHAnsi" w:hAnsi="Cambria" w:cs="Times New Roman"/>
                <w:sz w:val="18"/>
                <w:szCs w:val="18"/>
                <w:lang w:val="sr-Cyrl-RS" w:eastAsia="en-US"/>
              </w:rPr>
              <w:t>ПА 0004</w:t>
            </w:r>
            <w:r w:rsidR="00C611A7" w:rsidRPr="00B9581D">
              <w:rPr>
                <w:rFonts w:ascii="Cambria" w:eastAsiaTheme="minorHAnsi" w:hAnsi="Cambria" w:cs="Times New Roman"/>
                <w:sz w:val="18"/>
                <w:szCs w:val="18"/>
                <w:lang w:val="sr-Cyrl-RS" w:eastAsia="en-US"/>
              </w:rPr>
              <w:t xml:space="preserve">, </w:t>
            </w:r>
            <w:r w:rsidR="009233A1" w:rsidRPr="00B9581D">
              <w:rPr>
                <w:rFonts w:ascii="Cambria" w:eastAsiaTheme="minorHAnsi" w:hAnsi="Cambria" w:cs="Times New Roman"/>
                <w:sz w:val="18"/>
                <w:szCs w:val="18"/>
                <w:lang w:val="sr-Cyrl-RS" w:eastAsia="en-US"/>
              </w:rPr>
              <w:t>Ек. класиф.       411</w:t>
            </w:r>
          </w:p>
          <w:p w14:paraId="59366407" w14:textId="3DE820BF" w:rsidR="009233A1" w:rsidRPr="00B9581D" w:rsidRDefault="009233A1" w:rsidP="009233A1">
            <w:pPr>
              <w:spacing w:after="160" w:line="259" w:lineRule="auto"/>
              <w:jc w:val="right"/>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 xml:space="preserve">         412</w:t>
            </w:r>
          </w:p>
          <w:p w14:paraId="0D3D097F" w14:textId="54F0505F" w:rsidR="009233A1" w:rsidRPr="00B9581D" w:rsidRDefault="009233A1" w:rsidP="009233A1">
            <w:pPr>
              <w:spacing w:after="160" w:line="259" w:lineRule="auto"/>
              <w:jc w:val="right"/>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42</w:t>
            </w:r>
          </w:p>
          <w:p w14:paraId="08C322FF" w14:textId="77777777" w:rsidR="007F7EF5" w:rsidRPr="00B9581D" w:rsidRDefault="009233A1" w:rsidP="00692318">
            <w:pPr>
              <w:spacing w:after="160" w:line="259" w:lineRule="auto"/>
              <w:jc w:val="center"/>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 xml:space="preserve">                              </w:t>
            </w:r>
          </w:p>
          <w:p w14:paraId="58B05452" w14:textId="77777777" w:rsidR="007F7EF5" w:rsidRPr="00B9581D" w:rsidRDefault="007F7EF5" w:rsidP="00692318">
            <w:pPr>
              <w:spacing w:after="160" w:line="259" w:lineRule="auto"/>
              <w:jc w:val="center"/>
              <w:rPr>
                <w:rFonts w:ascii="Cambria" w:eastAsiaTheme="minorHAnsi" w:hAnsi="Cambria" w:cs="Times New Roman"/>
                <w:sz w:val="18"/>
                <w:szCs w:val="18"/>
                <w:lang w:val="sr-Cyrl-RS" w:eastAsia="en-US"/>
              </w:rPr>
            </w:pPr>
          </w:p>
          <w:p w14:paraId="2BC275AA" w14:textId="402B6520" w:rsidR="00CD21B1" w:rsidRPr="00B9581D" w:rsidRDefault="009233A1" w:rsidP="00C611A7">
            <w:pPr>
              <w:spacing w:after="160" w:line="259" w:lineRule="auto"/>
              <w:jc w:val="right"/>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 xml:space="preserve">  </w:t>
            </w:r>
            <w:r w:rsidR="00AB12DC" w:rsidRPr="00B9581D">
              <w:rPr>
                <w:rFonts w:ascii="Cambria" w:eastAsiaTheme="minorHAnsi" w:hAnsi="Cambria" w:cs="Times New Roman"/>
                <w:sz w:val="18"/>
                <w:szCs w:val="18"/>
                <w:lang w:val="sr-Cyrl-RS" w:eastAsia="en-US"/>
              </w:rPr>
              <w:t>РЈТ:</w:t>
            </w:r>
            <w:r w:rsidR="00CD21B1" w:rsidRPr="00B9581D">
              <w:rPr>
                <w:rFonts w:ascii="Cambria" w:eastAsiaTheme="minorHAnsi" w:hAnsi="Cambria" w:cs="Times New Roman"/>
                <w:sz w:val="18"/>
                <w:szCs w:val="18"/>
                <w:lang w:val="sr-Cyrl-RS" w:eastAsia="en-US"/>
              </w:rPr>
              <w:t>ПГ 1604</w:t>
            </w:r>
            <w:r w:rsidR="00F168E5" w:rsidRPr="00B9581D">
              <w:rPr>
                <w:rFonts w:ascii="Cambria" w:eastAsiaTheme="minorHAnsi" w:hAnsi="Cambria" w:cs="Times New Roman"/>
                <w:sz w:val="18"/>
                <w:szCs w:val="18"/>
                <w:lang w:val="sr-Cyrl-RS" w:eastAsia="en-US"/>
              </w:rPr>
              <w:t xml:space="preserve">, </w:t>
            </w:r>
            <w:r w:rsidR="00CD21B1" w:rsidRPr="00B9581D">
              <w:rPr>
                <w:rFonts w:ascii="Cambria" w:eastAsiaTheme="minorHAnsi" w:hAnsi="Cambria" w:cs="Times New Roman"/>
                <w:sz w:val="18"/>
                <w:szCs w:val="18"/>
                <w:lang w:val="sr-Cyrl-RS" w:eastAsia="en-US"/>
              </w:rPr>
              <w:t>ПА 0004</w:t>
            </w:r>
            <w:r w:rsidR="00C611A7" w:rsidRPr="00B9581D">
              <w:rPr>
                <w:rFonts w:ascii="Cambria" w:eastAsiaTheme="minorHAnsi" w:hAnsi="Cambria" w:cs="Times New Roman"/>
                <w:sz w:val="18"/>
                <w:szCs w:val="18"/>
                <w:lang w:val="sr-Cyrl-RS" w:eastAsia="en-US"/>
              </w:rPr>
              <w:t xml:space="preserve">, </w:t>
            </w:r>
            <w:r w:rsidR="00CD21B1" w:rsidRPr="00B9581D">
              <w:rPr>
                <w:rFonts w:ascii="Cambria" w:eastAsiaTheme="minorHAnsi" w:hAnsi="Cambria" w:cs="Times New Roman"/>
                <w:sz w:val="18"/>
                <w:szCs w:val="18"/>
                <w:lang w:val="sr-Cyrl-RS" w:eastAsia="en-US"/>
              </w:rPr>
              <w:t xml:space="preserve">Ек.класиф.        411                  </w:t>
            </w:r>
            <w:r w:rsidR="00F168E5" w:rsidRPr="00B9581D">
              <w:rPr>
                <w:rFonts w:ascii="Cambria" w:eastAsiaTheme="minorHAnsi" w:hAnsi="Cambria" w:cs="Times New Roman"/>
                <w:sz w:val="18"/>
                <w:szCs w:val="18"/>
                <w:lang w:val="sr-Cyrl-RS" w:eastAsia="en-US"/>
              </w:rPr>
              <w:t xml:space="preserve">         </w:t>
            </w:r>
            <w:r w:rsidR="00C611A7" w:rsidRPr="00B9581D">
              <w:rPr>
                <w:rFonts w:ascii="Cambria" w:eastAsiaTheme="minorHAnsi" w:hAnsi="Cambria" w:cs="Times New Roman"/>
                <w:sz w:val="18"/>
                <w:szCs w:val="18"/>
                <w:lang w:val="sr-Cyrl-RS" w:eastAsia="en-US"/>
              </w:rPr>
              <w:t xml:space="preserve">   </w:t>
            </w:r>
            <w:r w:rsidR="00CD21B1" w:rsidRPr="00B9581D">
              <w:rPr>
                <w:rFonts w:ascii="Cambria" w:eastAsiaTheme="minorHAnsi" w:hAnsi="Cambria" w:cs="Times New Roman"/>
                <w:sz w:val="18"/>
                <w:szCs w:val="18"/>
                <w:lang w:val="sr-Cyrl-RS" w:eastAsia="en-US"/>
              </w:rPr>
              <w:t>412</w:t>
            </w:r>
            <w:r w:rsidR="00CD21B1" w:rsidRPr="00B9581D">
              <w:rPr>
                <w:rFonts w:ascii="Cambria" w:eastAsiaTheme="minorHAnsi" w:hAnsi="Cambria" w:cs="Times New Roman"/>
                <w:sz w:val="18"/>
                <w:szCs w:val="18"/>
                <w:lang w:val="sr-Cyrl-RS" w:eastAsia="en-US"/>
              </w:rPr>
              <w:tab/>
            </w:r>
          </w:p>
          <w:p w14:paraId="0806D605" w14:textId="77777777" w:rsidR="00CD21B1" w:rsidRPr="00B9581D" w:rsidRDefault="00CD21B1" w:rsidP="00CD21B1">
            <w:pPr>
              <w:spacing w:after="160" w:line="259" w:lineRule="auto"/>
              <w:jc w:val="center"/>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ПА 0003</w:t>
            </w:r>
          </w:p>
          <w:p w14:paraId="790CB45E" w14:textId="12590DD7" w:rsidR="005C79C6" w:rsidRPr="00B9581D" w:rsidRDefault="00CD21B1" w:rsidP="00B720DE">
            <w:pPr>
              <w:spacing w:after="160" w:line="259" w:lineRule="auto"/>
              <w:jc w:val="center"/>
              <w:rPr>
                <w:rFonts w:ascii="Cambria" w:eastAsiaTheme="minorHAnsi" w:hAnsi="Cambria" w:cs="Times New Roman"/>
                <w:sz w:val="18"/>
                <w:szCs w:val="18"/>
                <w:lang w:val="sr-Cyrl-RS" w:eastAsia="en-US"/>
              </w:rPr>
            </w:pPr>
            <w:r w:rsidRPr="00B9581D">
              <w:rPr>
                <w:rFonts w:ascii="Cambria" w:eastAsiaTheme="minorHAnsi" w:hAnsi="Cambria" w:cs="Times New Roman"/>
                <w:sz w:val="18"/>
                <w:szCs w:val="18"/>
                <w:lang w:val="sr-Cyrl-RS" w:eastAsia="en-US"/>
              </w:rPr>
              <w:t>Ек. класиф. 42</w:t>
            </w:r>
            <w:r w:rsidRPr="00B9581D">
              <w:rPr>
                <w:rFonts w:ascii="Cambria" w:eastAsiaTheme="minorHAnsi" w:hAnsi="Cambria" w:cs="Times New Roman"/>
                <w:sz w:val="18"/>
                <w:szCs w:val="18"/>
                <w:lang w:val="sr-Cyrl-RS" w:eastAsia="en-US"/>
              </w:rPr>
              <w:tab/>
            </w:r>
          </w:p>
        </w:tc>
        <w:tc>
          <w:tcPr>
            <w:tcW w:w="873" w:type="dxa"/>
          </w:tcPr>
          <w:p w14:paraId="6F484004" w14:textId="77777777" w:rsidR="005C79C6" w:rsidRPr="00B9581D" w:rsidRDefault="005C79C6" w:rsidP="00692318">
            <w:pPr>
              <w:jc w:val="right"/>
              <w:rPr>
                <w:rFonts w:ascii="Cambria" w:hAnsi="Cambria"/>
                <w:sz w:val="20"/>
                <w:szCs w:val="20"/>
              </w:rPr>
            </w:pPr>
          </w:p>
          <w:p w14:paraId="6A201B47" w14:textId="77777777" w:rsidR="00E31E07" w:rsidRPr="00B9581D" w:rsidRDefault="00E31E07" w:rsidP="00692318">
            <w:pPr>
              <w:jc w:val="right"/>
              <w:rPr>
                <w:rFonts w:ascii="Cambria" w:hAnsi="Cambria"/>
                <w:sz w:val="20"/>
                <w:szCs w:val="20"/>
              </w:rPr>
            </w:pPr>
          </w:p>
          <w:p w14:paraId="335281EF" w14:textId="77777777" w:rsidR="00351791" w:rsidRPr="00B9581D" w:rsidRDefault="00351791" w:rsidP="006A3A66">
            <w:pPr>
              <w:rPr>
                <w:rFonts w:ascii="Cambria" w:hAnsi="Cambria"/>
                <w:sz w:val="20"/>
                <w:szCs w:val="20"/>
                <w:lang w:val="sr-Cyrl-RS"/>
              </w:rPr>
            </w:pPr>
            <w:r w:rsidRPr="00B9581D">
              <w:rPr>
                <w:rFonts w:ascii="Cambria" w:hAnsi="Cambria"/>
                <w:sz w:val="20"/>
                <w:szCs w:val="20"/>
                <w:lang w:val="sr-Cyrl-RS"/>
              </w:rPr>
              <w:t>5.820,0</w:t>
            </w:r>
          </w:p>
          <w:p w14:paraId="1853BC3B" w14:textId="77777777" w:rsidR="00351791" w:rsidRPr="00B9581D" w:rsidRDefault="00351791" w:rsidP="00692318">
            <w:pPr>
              <w:rPr>
                <w:rFonts w:ascii="Cambria" w:hAnsi="Cambria"/>
                <w:sz w:val="20"/>
                <w:szCs w:val="20"/>
                <w:lang w:val="sr-Cyrl-RS"/>
              </w:rPr>
            </w:pPr>
            <w:r w:rsidRPr="00B9581D">
              <w:rPr>
                <w:rFonts w:ascii="Cambria" w:hAnsi="Cambria"/>
                <w:sz w:val="20"/>
                <w:szCs w:val="20"/>
                <w:lang w:val="sr-Cyrl-RS"/>
              </w:rPr>
              <w:t>990,0</w:t>
            </w:r>
          </w:p>
          <w:p w14:paraId="2764E744" w14:textId="77777777" w:rsidR="00351791" w:rsidRPr="00B9581D" w:rsidRDefault="00351791" w:rsidP="00351791">
            <w:pPr>
              <w:jc w:val="right"/>
              <w:rPr>
                <w:rFonts w:ascii="Cambria" w:hAnsi="Cambria"/>
                <w:sz w:val="20"/>
                <w:szCs w:val="20"/>
                <w:lang w:val="sr-Cyrl-RS"/>
              </w:rPr>
            </w:pPr>
            <w:r w:rsidRPr="00B9581D">
              <w:rPr>
                <w:rFonts w:ascii="Cambria" w:hAnsi="Cambria"/>
                <w:sz w:val="20"/>
                <w:szCs w:val="20"/>
                <w:lang w:val="sr-Cyrl-RS"/>
              </w:rPr>
              <w:t>1.022,0</w:t>
            </w:r>
          </w:p>
          <w:p w14:paraId="76E89427" w14:textId="4B9BA733" w:rsidR="00E31E07" w:rsidRPr="00B9581D" w:rsidRDefault="00E31E07" w:rsidP="00F168E5">
            <w:pPr>
              <w:jc w:val="right"/>
              <w:rPr>
                <w:rFonts w:ascii="Cambria" w:hAnsi="Cambria"/>
                <w:sz w:val="20"/>
                <w:szCs w:val="20"/>
                <w:lang w:val="sr-Cyrl-RS"/>
              </w:rPr>
            </w:pPr>
          </w:p>
          <w:p w14:paraId="3BC1103A" w14:textId="77777777" w:rsidR="00580F63" w:rsidRPr="00B9581D" w:rsidRDefault="00580F63">
            <w:pPr>
              <w:jc w:val="right"/>
              <w:rPr>
                <w:rFonts w:ascii="Cambria" w:hAnsi="Cambria"/>
                <w:sz w:val="20"/>
                <w:szCs w:val="20"/>
                <w:lang w:val="sr-Cyrl-RS"/>
              </w:rPr>
            </w:pPr>
          </w:p>
          <w:p w14:paraId="214C48F4" w14:textId="77777777" w:rsidR="00757C82" w:rsidRPr="00B9581D" w:rsidRDefault="00757C82" w:rsidP="00351791">
            <w:pPr>
              <w:rPr>
                <w:rFonts w:ascii="Cambria" w:hAnsi="Cambria"/>
                <w:sz w:val="20"/>
                <w:szCs w:val="20"/>
                <w:lang w:val="sr-Cyrl-RS"/>
              </w:rPr>
            </w:pPr>
          </w:p>
          <w:p w14:paraId="7CA24F78" w14:textId="77777777" w:rsidR="00757C82" w:rsidRPr="00B9581D" w:rsidRDefault="00757C82" w:rsidP="00351791">
            <w:pPr>
              <w:rPr>
                <w:rFonts w:ascii="Cambria" w:hAnsi="Cambria"/>
                <w:sz w:val="20"/>
                <w:szCs w:val="20"/>
                <w:lang w:val="sr-Cyrl-RS"/>
              </w:rPr>
            </w:pPr>
          </w:p>
          <w:p w14:paraId="2E6645F6" w14:textId="77777777" w:rsidR="00757C82" w:rsidRPr="00B9581D" w:rsidRDefault="00757C82" w:rsidP="00351791">
            <w:pPr>
              <w:rPr>
                <w:rFonts w:ascii="Cambria" w:hAnsi="Cambria"/>
                <w:sz w:val="20"/>
                <w:szCs w:val="20"/>
                <w:lang w:val="sr-Cyrl-RS"/>
              </w:rPr>
            </w:pPr>
          </w:p>
          <w:p w14:paraId="43C59661" w14:textId="77777777" w:rsidR="00757C82" w:rsidRPr="00B9581D" w:rsidRDefault="00757C82" w:rsidP="00351791">
            <w:pPr>
              <w:rPr>
                <w:rFonts w:ascii="Cambria" w:hAnsi="Cambria"/>
                <w:sz w:val="20"/>
                <w:szCs w:val="20"/>
                <w:lang w:val="sr-Cyrl-RS"/>
              </w:rPr>
            </w:pPr>
          </w:p>
          <w:p w14:paraId="050E4882" w14:textId="77777777" w:rsidR="00757C82" w:rsidRPr="00B9581D" w:rsidRDefault="00757C82" w:rsidP="00351791">
            <w:pPr>
              <w:rPr>
                <w:rFonts w:ascii="Cambria" w:hAnsi="Cambria"/>
                <w:sz w:val="20"/>
                <w:szCs w:val="20"/>
                <w:lang w:val="sr-Cyrl-RS"/>
              </w:rPr>
            </w:pPr>
          </w:p>
          <w:p w14:paraId="1FC9D023" w14:textId="0E26E43A" w:rsidR="00580F63" w:rsidRPr="00B9581D" w:rsidRDefault="00580F63" w:rsidP="00351791">
            <w:pPr>
              <w:rPr>
                <w:rFonts w:ascii="Cambria" w:hAnsi="Cambria"/>
                <w:sz w:val="20"/>
                <w:szCs w:val="20"/>
                <w:lang w:val="sr-Cyrl-RS"/>
              </w:rPr>
            </w:pPr>
            <w:r w:rsidRPr="00B9581D">
              <w:rPr>
                <w:rFonts w:ascii="Cambria" w:hAnsi="Cambria"/>
                <w:sz w:val="20"/>
                <w:szCs w:val="20"/>
                <w:lang w:val="sr-Cyrl-RS"/>
              </w:rPr>
              <w:t>4.293,0</w:t>
            </w:r>
          </w:p>
          <w:p w14:paraId="5C0BDD74" w14:textId="3398B9BF" w:rsidR="00580F63" w:rsidRPr="00B9581D" w:rsidRDefault="00580F63" w:rsidP="00692318">
            <w:pPr>
              <w:jc w:val="right"/>
              <w:rPr>
                <w:rFonts w:ascii="Cambria" w:hAnsi="Cambria"/>
                <w:sz w:val="20"/>
                <w:szCs w:val="20"/>
                <w:lang w:val="sr-Cyrl-RS"/>
              </w:rPr>
            </w:pPr>
            <w:r w:rsidRPr="00B9581D">
              <w:rPr>
                <w:rFonts w:ascii="Cambria" w:hAnsi="Cambria"/>
                <w:sz w:val="20"/>
                <w:szCs w:val="20"/>
                <w:lang w:val="sr-Cyrl-RS"/>
              </w:rPr>
              <w:t xml:space="preserve">   857,0</w:t>
            </w:r>
          </w:p>
          <w:p w14:paraId="5D215A94" w14:textId="77777777" w:rsidR="00580F63" w:rsidRPr="00B9581D" w:rsidRDefault="00580F63" w:rsidP="00692318">
            <w:pPr>
              <w:jc w:val="right"/>
              <w:rPr>
                <w:rFonts w:ascii="Cambria" w:hAnsi="Cambria"/>
                <w:sz w:val="20"/>
                <w:szCs w:val="20"/>
                <w:lang w:val="sr-Cyrl-RS"/>
              </w:rPr>
            </w:pPr>
          </w:p>
          <w:p w14:paraId="0F2FF97C" w14:textId="77777777" w:rsidR="00580F63" w:rsidRPr="00B9581D" w:rsidRDefault="00580F63" w:rsidP="00692318">
            <w:pPr>
              <w:jc w:val="right"/>
              <w:rPr>
                <w:rFonts w:ascii="Cambria" w:hAnsi="Cambria"/>
                <w:sz w:val="20"/>
                <w:szCs w:val="20"/>
                <w:lang w:val="sr-Cyrl-RS"/>
              </w:rPr>
            </w:pPr>
          </w:p>
          <w:p w14:paraId="5D956AD6" w14:textId="77777777" w:rsidR="00580F63" w:rsidRPr="00B9581D" w:rsidRDefault="00580F63" w:rsidP="00F168E5">
            <w:pPr>
              <w:jc w:val="right"/>
              <w:rPr>
                <w:rFonts w:ascii="Cambria" w:hAnsi="Cambria"/>
                <w:sz w:val="20"/>
                <w:szCs w:val="20"/>
                <w:lang w:val="sr-Cyrl-RS"/>
              </w:rPr>
            </w:pPr>
            <w:r w:rsidRPr="00B9581D">
              <w:rPr>
                <w:rFonts w:ascii="Cambria" w:hAnsi="Cambria"/>
                <w:sz w:val="20"/>
                <w:szCs w:val="20"/>
                <w:lang w:val="sr-Cyrl-RS"/>
              </w:rPr>
              <w:t>600,0</w:t>
            </w:r>
          </w:p>
          <w:p w14:paraId="05D75412" w14:textId="77777777" w:rsidR="00E61EFE" w:rsidRPr="00B9581D" w:rsidRDefault="00E61EFE">
            <w:pPr>
              <w:jc w:val="right"/>
              <w:rPr>
                <w:rFonts w:ascii="Cambria" w:hAnsi="Cambria"/>
                <w:sz w:val="20"/>
                <w:szCs w:val="20"/>
                <w:lang w:val="sr-Cyrl-RS"/>
              </w:rPr>
            </w:pPr>
          </w:p>
          <w:p w14:paraId="7448C856" w14:textId="77777777" w:rsidR="00E61EFE" w:rsidRPr="00B9581D" w:rsidRDefault="00E61EFE">
            <w:pPr>
              <w:jc w:val="right"/>
              <w:rPr>
                <w:rFonts w:ascii="Cambria" w:hAnsi="Cambria"/>
                <w:sz w:val="20"/>
                <w:szCs w:val="20"/>
                <w:lang w:val="sr-Cyrl-RS"/>
              </w:rPr>
            </w:pPr>
          </w:p>
          <w:p w14:paraId="0C188555" w14:textId="77777777" w:rsidR="00E61EFE" w:rsidRPr="00B9581D" w:rsidRDefault="00E61EFE">
            <w:pPr>
              <w:jc w:val="right"/>
              <w:rPr>
                <w:rFonts w:ascii="Cambria" w:hAnsi="Cambria"/>
                <w:sz w:val="20"/>
                <w:szCs w:val="20"/>
                <w:lang w:val="sr-Cyrl-RS"/>
              </w:rPr>
            </w:pPr>
          </w:p>
          <w:p w14:paraId="118FF05D" w14:textId="77777777" w:rsidR="00965BF1" w:rsidRPr="00B9581D" w:rsidRDefault="00965BF1" w:rsidP="00692318">
            <w:pPr>
              <w:jc w:val="right"/>
              <w:rPr>
                <w:rFonts w:ascii="Cambria" w:hAnsi="Cambria"/>
                <w:sz w:val="20"/>
                <w:szCs w:val="20"/>
                <w:lang w:val="sr-Cyrl-RS"/>
              </w:rPr>
            </w:pPr>
          </w:p>
          <w:p w14:paraId="2663BA6C" w14:textId="77777777" w:rsidR="00757C82" w:rsidRPr="00B9581D" w:rsidRDefault="00757C82" w:rsidP="00F168E5">
            <w:pPr>
              <w:jc w:val="right"/>
              <w:rPr>
                <w:rFonts w:ascii="Cambria" w:hAnsi="Cambria"/>
                <w:sz w:val="20"/>
                <w:szCs w:val="20"/>
                <w:lang w:val="sr-Cyrl-RS"/>
              </w:rPr>
            </w:pPr>
          </w:p>
          <w:p w14:paraId="2454B78A" w14:textId="5AF391EE" w:rsidR="00E61EFE" w:rsidRPr="00B9581D" w:rsidRDefault="00E61EFE" w:rsidP="00A05ECC">
            <w:pPr>
              <w:rPr>
                <w:rFonts w:ascii="Cambria" w:hAnsi="Cambria"/>
                <w:sz w:val="20"/>
                <w:szCs w:val="20"/>
                <w:lang w:val="sr-Cyrl-RS"/>
              </w:rPr>
            </w:pPr>
            <w:r w:rsidRPr="00B9581D">
              <w:rPr>
                <w:rFonts w:ascii="Cambria" w:hAnsi="Cambria"/>
                <w:sz w:val="20"/>
                <w:szCs w:val="20"/>
                <w:lang w:val="sr-Cyrl-RS"/>
              </w:rPr>
              <w:t>1.094,0</w:t>
            </w:r>
          </w:p>
          <w:p w14:paraId="1BE8DA93" w14:textId="77777777" w:rsidR="00E61EFE" w:rsidRPr="00B9581D" w:rsidRDefault="00E61EFE">
            <w:pPr>
              <w:jc w:val="right"/>
              <w:rPr>
                <w:rFonts w:ascii="Cambria" w:hAnsi="Cambria"/>
                <w:sz w:val="20"/>
                <w:szCs w:val="20"/>
                <w:lang w:val="sr-Cyrl-RS"/>
              </w:rPr>
            </w:pPr>
            <w:r w:rsidRPr="00B9581D">
              <w:rPr>
                <w:rFonts w:ascii="Cambria" w:hAnsi="Cambria"/>
                <w:sz w:val="20"/>
                <w:szCs w:val="20"/>
                <w:lang w:val="sr-Cyrl-RS"/>
              </w:rPr>
              <w:t>192,0</w:t>
            </w:r>
          </w:p>
          <w:p w14:paraId="08FC6718" w14:textId="77777777" w:rsidR="00E61EFE" w:rsidRPr="00B9581D" w:rsidRDefault="00E61EFE">
            <w:pPr>
              <w:jc w:val="right"/>
              <w:rPr>
                <w:rFonts w:ascii="Cambria" w:hAnsi="Cambria"/>
                <w:sz w:val="20"/>
                <w:szCs w:val="20"/>
                <w:lang w:val="sr-Cyrl-RS"/>
              </w:rPr>
            </w:pPr>
            <w:r w:rsidRPr="00B9581D">
              <w:rPr>
                <w:rFonts w:ascii="Cambria" w:hAnsi="Cambria"/>
                <w:sz w:val="20"/>
                <w:szCs w:val="20"/>
                <w:lang w:val="sr-Cyrl-RS"/>
              </w:rPr>
              <w:t>193,0</w:t>
            </w:r>
          </w:p>
          <w:p w14:paraId="4149EEEF" w14:textId="77777777" w:rsidR="00E61EFE" w:rsidRPr="00B9581D" w:rsidRDefault="00E61EFE" w:rsidP="00A05ECC">
            <w:pPr>
              <w:rPr>
                <w:rFonts w:ascii="Cambria" w:hAnsi="Cambria"/>
                <w:sz w:val="20"/>
                <w:szCs w:val="20"/>
                <w:lang w:val="sr-Cyrl-RS"/>
              </w:rPr>
            </w:pPr>
            <w:r w:rsidRPr="00B9581D">
              <w:rPr>
                <w:rFonts w:ascii="Cambria" w:hAnsi="Cambria"/>
                <w:sz w:val="20"/>
                <w:szCs w:val="20"/>
                <w:lang w:val="sr-Cyrl-RS"/>
              </w:rPr>
              <w:t>200,0</w:t>
            </w:r>
          </w:p>
          <w:p w14:paraId="1DFA5522" w14:textId="77777777" w:rsidR="00E61EFE" w:rsidRPr="00B9581D" w:rsidRDefault="00E61EFE">
            <w:pPr>
              <w:jc w:val="right"/>
              <w:rPr>
                <w:rFonts w:ascii="Cambria" w:hAnsi="Cambria"/>
                <w:sz w:val="20"/>
                <w:szCs w:val="20"/>
                <w:lang w:val="sr-Cyrl-RS"/>
              </w:rPr>
            </w:pPr>
          </w:p>
          <w:p w14:paraId="5A552FB6" w14:textId="77777777" w:rsidR="00E61EFE" w:rsidRPr="00B9581D" w:rsidRDefault="00E61EFE">
            <w:pPr>
              <w:jc w:val="right"/>
              <w:rPr>
                <w:rFonts w:ascii="Cambria" w:hAnsi="Cambria"/>
                <w:sz w:val="20"/>
                <w:szCs w:val="20"/>
                <w:lang w:val="sr-Cyrl-RS"/>
              </w:rPr>
            </w:pPr>
          </w:p>
          <w:p w14:paraId="0262AA8D" w14:textId="77777777" w:rsidR="00A05ECC" w:rsidRPr="00B9581D" w:rsidRDefault="00A05ECC">
            <w:pPr>
              <w:jc w:val="right"/>
              <w:rPr>
                <w:rFonts w:ascii="Cambria" w:hAnsi="Cambria"/>
                <w:sz w:val="20"/>
                <w:szCs w:val="20"/>
                <w:lang w:val="sr-Cyrl-RS"/>
              </w:rPr>
            </w:pPr>
          </w:p>
          <w:p w14:paraId="43DF72FD" w14:textId="79490C1D" w:rsidR="00E61EFE" w:rsidRPr="00B9581D" w:rsidRDefault="00E61EFE">
            <w:pPr>
              <w:jc w:val="right"/>
              <w:rPr>
                <w:rFonts w:ascii="Cambria" w:hAnsi="Cambria"/>
                <w:sz w:val="20"/>
                <w:szCs w:val="20"/>
                <w:lang w:val="sr-Cyrl-RS"/>
              </w:rPr>
            </w:pPr>
            <w:r w:rsidRPr="00B9581D">
              <w:rPr>
                <w:rFonts w:ascii="Cambria" w:hAnsi="Cambria"/>
                <w:sz w:val="20"/>
                <w:szCs w:val="20"/>
                <w:lang w:val="sr-Cyrl-RS"/>
              </w:rPr>
              <w:t>1.157,0</w:t>
            </w:r>
          </w:p>
          <w:p w14:paraId="3C5DA57C" w14:textId="7A63ACDF" w:rsidR="00E61EFE" w:rsidRPr="00B9581D" w:rsidRDefault="00E61EFE" w:rsidP="007F7EF5">
            <w:pPr>
              <w:rPr>
                <w:rFonts w:ascii="Cambria" w:hAnsi="Cambria"/>
                <w:sz w:val="20"/>
                <w:szCs w:val="20"/>
                <w:lang w:val="sr-Cyrl-RS"/>
              </w:rPr>
            </w:pPr>
            <w:r w:rsidRPr="00B9581D">
              <w:rPr>
                <w:rFonts w:ascii="Cambria" w:hAnsi="Cambria"/>
                <w:sz w:val="20"/>
                <w:szCs w:val="20"/>
                <w:lang w:val="sr-Cyrl-RS"/>
              </w:rPr>
              <w:t>204,0</w:t>
            </w:r>
          </w:p>
          <w:p w14:paraId="43955037" w14:textId="77777777" w:rsidR="00C611A7" w:rsidRPr="00B9581D" w:rsidRDefault="00C611A7" w:rsidP="007F7EF5">
            <w:pPr>
              <w:rPr>
                <w:rFonts w:ascii="Cambria" w:hAnsi="Cambria"/>
                <w:sz w:val="20"/>
                <w:szCs w:val="20"/>
                <w:lang w:val="sr-Cyrl-RS"/>
              </w:rPr>
            </w:pPr>
          </w:p>
          <w:p w14:paraId="1678FFA5" w14:textId="7CBEECF4" w:rsidR="00E61EFE" w:rsidRPr="00B9581D" w:rsidRDefault="00E61EFE" w:rsidP="007F7EF5">
            <w:pPr>
              <w:rPr>
                <w:rFonts w:ascii="Cambria" w:hAnsi="Cambria"/>
                <w:sz w:val="20"/>
                <w:szCs w:val="20"/>
                <w:lang w:val="sr-Cyrl-RS"/>
              </w:rPr>
            </w:pPr>
            <w:r w:rsidRPr="00B9581D">
              <w:rPr>
                <w:rFonts w:ascii="Cambria" w:hAnsi="Cambria"/>
                <w:sz w:val="20"/>
                <w:szCs w:val="20"/>
                <w:lang w:val="sr-Cyrl-RS"/>
              </w:rPr>
              <w:t>204,0</w:t>
            </w:r>
          </w:p>
          <w:p w14:paraId="68862178" w14:textId="77777777" w:rsidR="00C611A7" w:rsidRPr="00B9581D" w:rsidRDefault="00C611A7" w:rsidP="00C611A7">
            <w:pPr>
              <w:rPr>
                <w:rFonts w:ascii="Cambria" w:hAnsi="Cambria"/>
                <w:sz w:val="20"/>
                <w:szCs w:val="20"/>
                <w:lang w:val="sr-Cyrl-RS"/>
              </w:rPr>
            </w:pPr>
          </w:p>
          <w:p w14:paraId="6722C1C0" w14:textId="7519595C" w:rsidR="00BC47DE" w:rsidRPr="00B9581D" w:rsidRDefault="00BC47DE" w:rsidP="00C611A7">
            <w:pPr>
              <w:rPr>
                <w:rFonts w:ascii="Cambria" w:hAnsi="Cambria"/>
                <w:sz w:val="20"/>
                <w:szCs w:val="20"/>
                <w:lang w:val="sr-Cyrl-RS"/>
              </w:rPr>
            </w:pPr>
            <w:r w:rsidRPr="00B9581D">
              <w:rPr>
                <w:rFonts w:ascii="Cambria" w:hAnsi="Cambria"/>
                <w:sz w:val="20"/>
                <w:szCs w:val="20"/>
                <w:lang w:val="sr-Cyrl-RS"/>
              </w:rPr>
              <w:t>400,0</w:t>
            </w:r>
          </w:p>
          <w:p w14:paraId="4B743E11" w14:textId="77777777" w:rsidR="009233A1" w:rsidRPr="00B9581D" w:rsidRDefault="009233A1">
            <w:pPr>
              <w:jc w:val="right"/>
              <w:rPr>
                <w:rFonts w:ascii="Cambria" w:hAnsi="Cambria"/>
                <w:sz w:val="20"/>
                <w:szCs w:val="20"/>
                <w:lang w:val="sr-Cyrl-RS"/>
              </w:rPr>
            </w:pPr>
          </w:p>
          <w:p w14:paraId="0AF98573" w14:textId="77777777" w:rsidR="009233A1" w:rsidRPr="00B9581D" w:rsidRDefault="009233A1">
            <w:pPr>
              <w:jc w:val="right"/>
              <w:rPr>
                <w:rFonts w:ascii="Cambria" w:hAnsi="Cambria"/>
                <w:sz w:val="20"/>
                <w:szCs w:val="20"/>
                <w:lang w:val="sr-Cyrl-RS"/>
              </w:rPr>
            </w:pPr>
          </w:p>
          <w:p w14:paraId="74320A50" w14:textId="77777777" w:rsidR="009233A1" w:rsidRPr="00B9581D" w:rsidRDefault="009233A1">
            <w:pPr>
              <w:jc w:val="right"/>
              <w:rPr>
                <w:rFonts w:ascii="Cambria" w:hAnsi="Cambria"/>
                <w:sz w:val="20"/>
                <w:szCs w:val="20"/>
                <w:lang w:val="sr-Cyrl-RS"/>
              </w:rPr>
            </w:pPr>
          </w:p>
          <w:p w14:paraId="482BCA7E" w14:textId="77777777" w:rsidR="009233A1" w:rsidRPr="00B9581D" w:rsidRDefault="009233A1">
            <w:pPr>
              <w:jc w:val="right"/>
              <w:rPr>
                <w:rFonts w:ascii="Cambria" w:hAnsi="Cambria"/>
                <w:sz w:val="20"/>
                <w:szCs w:val="20"/>
                <w:lang w:val="sr-Cyrl-RS"/>
              </w:rPr>
            </w:pPr>
          </w:p>
          <w:p w14:paraId="7E1DED08" w14:textId="77777777" w:rsidR="009233A1" w:rsidRPr="00B9581D" w:rsidRDefault="009233A1" w:rsidP="007F7EF5">
            <w:pPr>
              <w:rPr>
                <w:rFonts w:ascii="Cambria" w:hAnsi="Cambria"/>
                <w:sz w:val="20"/>
                <w:szCs w:val="20"/>
                <w:lang w:val="sr-Cyrl-RS"/>
              </w:rPr>
            </w:pPr>
            <w:r w:rsidRPr="00B9581D">
              <w:rPr>
                <w:rFonts w:ascii="Cambria" w:hAnsi="Cambria"/>
                <w:sz w:val="20"/>
                <w:szCs w:val="20"/>
                <w:lang w:val="sr-Cyrl-RS"/>
              </w:rPr>
              <w:t>3.391,0</w:t>
            </w:r>
          </w:p>
          <w:p w14:paraId="33AF9036" w14:textId="77777777" w:rsidR="009233A1" w:rsidRPr="00B9581D" w:rsidRDefault="009233A1" w:rsidP="00692318">
            <w:pPr>
              <w:jc w:val="right"/>
              <w:rPr>
                <w:rFonts w:ascii="Cambria" w:hAnsi="Cambria"/>
                <w:sz w:val="20"/>
                <w:szCs w:val="20"/>
                <w:lang w:val="sr-Cyrl-RS"/>
              </w:rPr>
            </w:pPr>
            <w:r w:rsidRPr="00B9581D">
              <w:rPr>
                <w:rFonts w:ascii="Cambria" w:hAnsi="Cambria"/>
                <w:sz w:val="20"/>
                <w:szCs w:val="20"/>
                <w:lang w:val="sr-Cyrl-RS"/>
              </w:rPr>
              <w:t>565,0</w:t>
            </w:r>
          </w:p>
          <w:p w14:paraId="2C7D5BA6" w14:textId="77777777" w:rsidR="009233A1" w:rsidRPr="00B9581D" w:rsidRDefault="009233A1" w:rsidP="00692318">
            <w:pPr>
              <w:jc w:val="right"/>
              <w:rPr>
                <w:rFonts w:ascii="Cambria" w:hAnsi="Cambria"/>
                <w:sz w:val="20"/>
                <w:szCs w:val="20"/>
                <w:lang w:val="sr-Cyrl-RS"/>
              </w:rPr>
            </w:pPr>
          </w:p>
          <w:p w14:paraId="553739B6" w14:textId="77777777" w:rsidR="009233A1" w:rsidRPr="00B9581D" w:rsidRDefault="009233A1" w:rsidP="00B720DE">
            <w:pPr>
              <w:jc w:val="right"/>
              <w:rPr>
                <w:rFonts w:ascii="Cambria" w:hAnsi="Cambria"/>
                <w:sz w:val="20"/>
                <w:szCs w:val="20"/>
                <w:lang w:val="sr-Cyrl-RS"/>
              </w:rPr>
            </w:pPr>
            <w:r w:rsidRPr="00B9581D">
              <w:rPr>
                <w:rFonts w:ascii="Cambria" w:hAnsi="Cambria"/>
                <w:sz w:val="20"/>
                <w:szCs w:val="20"/>
                <w:lang w:val="sr-Cyrl-RS"/>
              </w:rPr>
              <w:t>509,0</w:t>
            </w:r>
          </w:p>
          <w:p w14:paraId="22CF782C" w14:textId="77777777" w:rsidR="00CD21B1" w:rsidRPr="00B9581D" w:rsidRDefault="00CD21B1" w:rsidP="00692318">
            <w:pPr>
              <w:jc w:val="right"/>
              <w:rPr>
                <w:rFonts w:ascii="Cambria" w:hAnsi="Cambria"/>
                <w:sz w:val="20"/>
                <w:szCs w:val="20"/>
                <w:lang w:val="sr-Cyrl-RS"/>
              </w:rPr>
            </w:pPr>
          </w:p>
          <w:p w14:paraId="57D9AADD" w14:textId="77777777" w:rsidR="00CD21B1" w:rsidRPr="00B9581D" w:rsidRDefault="00CD21B1" w:rsidP="00692318">
            <w:pPr>
              <w:jc w:val="right"/>
              <w:rPr>
                <w:rFonts w:ascii="Cambria" w:hAnsi="Cambria"/>
                <w:sz w:val="20"/>
                <w:szCs w:val="20"/>
                <w:lang w:val="sr-Cyrl-RS"/>
              </w:rPr>
            </w:pPr>
          </w:p>
          <w:p w14:paraId="52A390C6" w14:textId="77777777" w:rsidR="00CD21B1" w:rsidRPr="00B9581D" w:rsidRDefault="00CD21B1" w:rsidP="00692318">
            <w:pPr>
              <w:jc w:val="right"/>
              <w:rPr>
                <w:rFonts w:ascii="Cambria" w:hAnsi="Cambria"/>
                <w:sz w:val="20"/>
                <w:szCs w:val="20"/>
                <w:lang w:val="sr-Cyrl-RS"/>
              </w:rPr>
            </w:pPr>
          </w:p>
          <w:p w14:paraId="60BFCE14" w14:textId="77777777" w:rsidR="00CD21B1" w:rsidRPr="00B9581D" w:rsidRDefault="00CD21B1" w:rsidP="00692318">
            <w:pPr>
              <w:jc w:val="right"/>
              <w:rPr>
                <w:rFonts w:ascii="Cambria" w:hAnsi="Cambria"/>
                <w:sz w:val="20"/>
                <w:szCs w:val="20"/>
                <w:lang w:val="sr-Cyrl-RS"/>
              </w:rPr>
            </w:pPr>
          </w:p>
          <w:p w14:paraId="0D89728E" w14:textId="77777777" w:rsidR="00CD21B1" w:rsidRPr="00B9581D" w:rsidRDefault="00CD21B1" w:rsidP="00692318">
            <w:pPr>
              <w:jc w:val="right"/>
              <w:rPr>
                <w:rFonts w:ascii="Cambria" w:hAnsi="Cambria"/>
                <w:sz w:val="20"/>
                <w:szCs w:val="20"/>
                <w:lang w:val="sr-Cyrl-RS"/>
              </w:rPr>
            </w:pPr>
          </w:p>
          <w:p w14:paraId="280EBBE3" w14:textId="77777777" w:rsidR="00CD21B1" w:rsidRPr="00B9581D" w:rsidRDefault="00CD21B1" w:rsidP="00692318">
            <w:pPr>
              <w:jc w:val="right"/>
              <w:rPr>
                <w:rFonts w:ascii="Cambria" w:hAnsi="Cambria"/>
                <w:sz w:val="20"/>
                <w:szCs w:val="20"/>
                <w:lang w:val="sr-Cyrl-RS"/>
              </w:rPr>
            </w:pPr>
          </w:p>
          <w:p w14:paraId="3BC574D1" w14:textId="77777777" w:rsidR="00CD21B1" w:rsidRPr="00B9581D" w:rsidRDefault="00CD21B1" w:rsidP="00F168E5">
            <w:pPr>
              <w:jc w:val="right"/>
              <w:rPr>
                <w:rFonts w:ascii="Cambria" w:hAnsi="Cambria"/>
                <w:sz w:val="20"/>
                <w:szCs w:val="20"/>
                <w:lang w:val="sr-Cyrl-RS"/>
              </w:rPr>
            </w:pPr>
            <w:r w:rsidRPr="00B9581D">
              <w:rPr>
                <w:rFonts w:ascii="Cambria" w:hAnsi="Cambria"/>
                <w:sz w:val="20"/>
                <w:szCs w:val="20"/>
                <w:lang w:val="sr-Cyrl-RS"/>
              </w:rPr>
              <w:t>5.800,0</w:t>
            </w:r>
          </w:p>
          <w:p w14:paraId="708DADE8" w14:textId="77777777" w:rsidR="00CD21B1" w:rsidRPr="00B9581D" w:rsidRDefault="00CD21B1">
            <w:pPr>
              <w:jc w:val="right"/>
              <w:rPr>
                <w:rFonts w:ascii="Cambria" w:hAnsi="Cambria"/>
                <w:sz w:val="20"/>
                <w:szCs w:val="20"/>
                <w:lang w:val="sr-Cyrl-RS"/>
              </w:rPr>
            </w:pPr>
            <w:r w:rsidRPr="00B9581D">
              <w:rPr>
                <w:rFonts w:ascii="Cambria" w:hAnsi="Cambria"/>
                <w:sz w:val="20"/>
                <w:szCs w:val="20"/>
                <w:lang w:val="sr-Cyrl-RS"/>
              </w:rPr>
              <w:t>990,0</w:t>
            </w:r>
          </w:p>
          <w:p w14:paraId="1A2076E8" w14:textId="77777777" w:rsidR="00CD21B1" w:rsidRPr="00B9581D" w:rsidRDefault="00CD21B1">
            <w:pPr>
              <w:jc w:val="right"/>
              <w:rPr>
                <w:rFonts w:ascii="Cambria" w:hAnsi="Cambria"/>
                <w:sz w:val="20"/>
                <w:szCs w:val="20"/>
                <w:lang w:val="sr-Cyrl-RS"/>
              </w:rPr>
            </w:pPr>
          </w:p>
          <w:p w14:paraId="0EC34196" w14:textId="77777777" w:rsidR="00CD21B1" w:rsidRPr="00B9581D" w:rsidRDefault="00CD21B1">
            <w:pPr>
              <w:jc w:val="right"/>
              <w:rPr>
                <w:rFonts w:ascii="Cambria" w:hAnsi="Cambria"/>
                <w:sz w:val="20"/>
                <w:szCs w:val="20"/>
                <w:lang w:val="sr-Cyrl-RS"/>
              </w:rPr>
            </w:pPr>
          </w:p>
          <w:p w14:paraId="0926D7B5" w14:textId="77777777" w:rsidR="00CD21B1" w:rsidRPr="00B9581D" w:rsidRDefault="00CD21B1" w:rsidP="00692318">
            <w:pPr>
              <w:jc w:val="right"/>
              <w:rPr>
                <w:rFonts w:ascii="Cambria" w:hAnsi="Cambria"/>
                <w:sz w:val="20"/>
                <w:szCs w:val="20"/>
                <w:lang w:val="sr-Cyrl-RS"/>
              </w:rPr>
            </w:pPr>
            <w:r w:rsidRPr="00B9581D">
              <w:rPr>
                <w:rFonts w:ascii="Cambria" w:hAnsi="Cambria"/>
                <w:sz w:val="20"/>
                <w:szCs w:val="20"/>
                <w:lang w:val="sr-Cyrl-RS"/>
              </w:rPr>
              <w:t>870,0</w:t>
            </w:r>
          </w:p>
          <w:p w14:paraId="29F61E21" w14:textId="77777777" w:rsidR="00091795" w:rsidRPr="00B9581D" w:rsidRDefault="00091795" w:rsidP="00692318">
            <w:pPr>
              <w:jc w:val="right"/>
              <w:rPr>
                <w:rFonts w:ascii="Cambria" w:hAnsi="Cambria"/>
                <w:sz w:val="20"/>
                <w:szCs w:val="20"/>
                <w:lang w:val="sr-Cyrl-RS"/>
              </w:rPr>
            </w:pPr>
          </w:p>
          <w:p w14:paraId="1AD5DE76" w14:textId="77777777" w:rsidR="00091795" w:rsidRPr="00B9581D" w:rsidRDefault="00091795" w:rsidP="00692318">
            <w:pPr>
              <w:jc w:val="right"/>
              <w:rPr>
                <w:rFonts w:ascii="Cambria" w:hAnsi="Cambria"/>
                <w:sz w:val="20"/>
                <w:szCs w:val="20"/>
                <w:lang w:val="sr-Cyrl-RS"/>
              </w:rPr>
            </w:pPr>
          </w:p>
          <w:p w14:paraId="11CB7AC5" w14:textId="77777777" w:rsidR="00091795" w:rsidRPr="00B9581D" w:rsidRDefault="00091795" w:rsidP="00692318">
            <w:pPr>
              <w:jc w:val="right"/>
              <w:rPr>
                <w:rFonts w:ascii="Cambria" w:hAnsi="Cambria"/>
                <w:sz w:val="20"/>
                <w:szCs w:val="20"/>
                <w:lang w:val="sr-Cyrl-RS"/>
              </w:rPr>
            </w:pPr>
          </w:p>
          <w:p w14:paraId="79562CA2" w14:textId="77777777" w:rsidR="00091795" w:rsidRPr="00B9581D" w:rsidRDefault="00091795" w:rsidP="00692318">
            <w:pPr>
              <w:jc w:val="right"/>
              <w:rPr>
                <w:rFonts w:ascii="Cambria" w:hAnsi="Cambria"/>
                <w:sz w:val="20"/>
                <w:szCs w:val="20"/>
                <w:lang w:val="sr-Cyrl-RS"/>
              </w:rPr>
            </w:pPr>
          </w:p>
          <w:p w14:paraId="37B85CDD" w14:textId="77777777" w:rsidR="00091795" w:rsidRPr="00B9581D" w:rsidRDefault="00091795" w:rsidP="00692318">
            <w:pPr>
              <w:jc w:val="right"/>
              <w:rPr>
                <w:rFonts w:ascii="Cambria" w:hAnsi="Cambria"/>
                <w:sz w:val="20"/>
                <w:szCs w:val="20"/>
                <w:lang w:val="sr-Cyrl-RS"/>
              </w:rPr>
            </w:pPr>
          </w:p>
          <w:p w14:paraId="77707BD9" w14:textId="58311AC5" w:rsidR="00091795" w:rsidRPr="00B9581D" w:rsidRDefault="00091795" w:rsidP="00692318">
            <w:pPr>
              <w:jc w:val="right"/>
              <w:rPr>
                <w:rFonts w:ascii="Cambria" w:hAnsi="Cambria"/>
                <w:sz w:val="20"/>
                <w:szCs w:val="20"/>
                <w:lang w:val="sr-Cyrl-RS"/>
              </w:rPr>
            </w:pPr>
            <w:r w:rsidRPr="00B9581D">
              <w:rPr>
                <w:rFonts w:ascii="Cambria" w:hAnsi="Cambria"/>
                <w:sz w:val="20"/>
                <w:szCs w:val="20"/>
                <w:lang w:val="sr-Cyrl-RS"/>
              </w:rPr>
              <w:t>22.426</w:t>
            </w:r>
          </w:p>
        </w:tc>
        <w:tc>
          <w:tcPr>
            <w:tcW w:w="1022" w:type="dxa"/>
          </w:tcPr>
          <w:p w14:paraId="45D9965D" w14:textId="77777777" w:rsidR="005C79C6" w:rsidRPr="00B9581D" w:rsidRDefault="005C79C6" w:rsidP="00692318">
            <w:pPr>
              <w:jc w:val="right"/>
              <w:rPr>
                <w:rFonts w:ascii="Cambria" w:hAnsi="Cambria"/>
                <w:sz w:val="20"/>
                <w:szCs w:val="20"/>
              </w:rPr>
            </w:pPr>
          </w:p>
          <w:p w14:paraId="52C93C9E" w14:textId="77777777" w:rsidR="00E31E07" w:rsidRPr="00B9581D" w:rsidRDefault="00E31E07" w:rsidP="00692318">
            <w:pPr>
              <w:jc w:val="right"/>
              <w:rPr>
                <w:rFonts w:ascii="Cambria" w:hAnsi="Cambria"/>
                <w:sz w:val="20"/>
                <w:szCs w:val="20"/>
              </w:rPr>
            </w:pPr>
          </w:p>
          <w:p w14:paraId="12E03FEC" w14:textId="2D6A3D4C" w:rsidR="00E31E07" w:rsidRPr="00B9581D" w:rsidRDefault="005751CF" w:rsidP="006A3A66">
            <w:pPr>
              <w:rPr>
                <w:rFonts w:ascii="Cambria" w:hAnsi="Cambria"/>
                <w:sz w:val="20"/>
                <w:szCs w:val="20"/>
                <w:lang w:val="sr-Cyrl-RS"/>
              </w:rPr>
            </w:pPr>
            <w:r w:rsidRPr="00B9581D">
              <w:rPr>
                <w:rFonts w:ascii="Cambria" w:hAnsi="Cambria"/>
                <w:sz w:val="20"/>
                <w:szCs w:val="20"/>
                <w:lang w:val="sr-Cyrl-RS"/>
              </w:rPr>
              <w:t>11.640,0</w:t>
            </w:r>
          </w:p>
          <w:p w14:paraId="0C30E631" w14:textId="27057499" w:rsidR="00E31E07" w:rsidRPr="00B9581D" w:rsidRDefault="00646804" w:rsidP="00757C82">
            <w:pPr>
              <w:rPr>
                <w:rFonts w:ascii="Cambria" w:hAnsi="Cambria"/>
                <w:sz w:val="20"/>
                <w:szCs w:val="20"/>
                <w:lang w:val="sr-Cyrl-RS"/>
              </w:rPr>
            </w:pPr>
            <w:r w:rsidRPr="00B9581D">
              <w:rPr>
                <w:rFonts w:ascii="Cambria" w:hAnsi="Cambria"/>
                <w:sz w:val="20"/>
                <w:szCs w:val="20"/>
                <w:lang w:val="sr-Cyrl-RS"/>
              </w:rPr>
              <w:t>1.980,0</w:t>
            </w:r>
          </w:p>
          <w:p w14:paraId="1437BF43" w14:textId="7884AE97" w:rsidR="00580F63" w:rsidRPr="00B9581D" w:rsidRDefault="00646804" w:rsidP="00757C82">
            <w:pPr>
              <w:rPr>
                <w:rFonts w:ascii="Cambria" w:hAnsi="Cambria"/>
                <w:sz w:val="20"/>
                <w:szCs w:val="20"/>
              </w:rPr>
            </w:pPr>
            <w:r w:rsidRPr="00B9581D">
              <w:rPr>
                <w:rFonts w:ascii="Cambria" w:hAnsi="Cambria"/>
                <w:sz w:val="20"/>
                <w:szCs w:val="20"/>
                <w:lang w:val="sr-Cyrl-RS"/>
              </w:rPr>
              <w:t>2.044,0</w:t>
            </w:r>
          </w:p>
          <w:p w14:paraId="5BD47D21" w14:textId="77777777" w:rsidR="00580F63" w:rsidRPr="00B9581D" w:rsidRDefault="00580F63">
            <w:pPr>
              <w:jc w:val="right"/>
              <w:rPr>
                <w:rFonts w:ascii="Cambria" w:hAnsi="Cambria"/>
                <w:sz w:val="20"/>
                <w:szCs w:val="20"/>
              </w:rPr>
            </w:pPr>
          </w:p>
          <w:p w14:paraId="5570D1D2" w14:textId="77777777" w:rsidR="00580F63" w:rsidRPr="00B9581D" w:rsidRDefault="00580F63">
            <w:pPr>
              <w:jc w:val="right"/>
              <w:rPr>
                <w:rFonts w:ascii="Cambria" w:hAnsi="Cambria"/>
                <w:sz w:val="20"/>
                <w:szCs w:val="20"/>
              </w:rPr>
            </w:pPr>
          </w:p>
          <w:p w14:paraId="5D77FAD1" w14:textId="77777777" w:rsidR="00580F63" w:rsidRPr="00B9581D" w:rsidRDefault="00580F63">
            <w:pPr>
              <w:jc w:val="right"/>
              <w:rPr>
                <w:rFonts w:ascii="Cambria" w:hAnsi="Cambria"/>
                <w:sz w:val="20"/>
                <w:szCs w:val="20"/>
              </w:rPr>
            </w:pPr>
          </w:p>
          <w:p w14:paraId="7AC86981" w14:textId="77777777" w:rsidR="00757C82" w:rsidRPr="00B9581D" w:rsidRDefault="00757C82">
            <w:pPr>
              <w:jc w:val="right"/>
              <w:rPr>
                <w:rFonts w:ascii="Cambria" w:hAnsi="Cambria"/>
                <w:sz w:val="20"/>
                <w:szCs w:val="20"/>
                <w:lang w:val="sr-Cyrl-RS"/>
              </w:rPr>
            </w:pPr>
          </w:p>
          <w:p w14:paraId="7503FEAA" w14:textId="77777777" w:rsidR="00757C82" w:rsidRPr="00B9581D" w:rsidRDefault="00757C82">
            <w:pPr>
              <w:jc w:val="right"/>
              <w:rPr>
                <w:rFonts w:ascii="Cambria" w:hAnsi="Cambria"/>
                <w:sz w:val="20"/>
                <w:szCs w:val="20"/>
                <w:lang w:val="sr-Cyrl-RS"/>
              </w:rPr>
            </w:pPr>
          </w:p>
          <w:p w14:paraId="7F7178A6" w14:textId="77777777" w:rsidR="00757C82" w:rsidRPr="00B9581D" w:rsidRDefault="00757C82">
            <w:pPr>
              <w:jc w:val="right"/>
              <w:rPr>
                <w:rFonts w:ascii="Cambria" w:hAnsi="Cambria"/>
                <w:sz w:val="20"/>
                <w:szCs w:val="20"/>
                <w:lang w:val="sr-Cyrl-RS"/>
              </w:rPr>
            </w:pPr>
          </w:p>
          <w:p w14:paraId="75DD38DE" w14:textId="77777777" w:rsidR="00757C82" w:rsidRPr="00B9581D" w:rsidRDefault="00757C82">
            <w:pPr>
              <w:jc w:val="right"/>
              <w:rPr>
                <w:rFonts w:ascii="Cambria" w:hAnsi="Cambria"/>
                <w:sz w:val="20"/>
                <w:szCs w:val="20"/>
                <w:lang w:val="sr-Cyrl-RS"/>
              </w:rPr>
            </w:pPr>
          </w:p>
          <w:p w14:paraId="2F5A9A17" w14:textId="3F2E7F7A" w:rsidR="00580F63" w:rsidRPr="00B9581D" w:rsidRDefault="00580F63">
            <w:pPr>
              <w:jc w:val="right"/>
              <w:rPr>
                <w:rFonts w:ascii="Cambria" w:hAnsi="Cambria"/>
                <w:sz w:val="20"/>
                <w:szCs w:val="20"/>
                <w:lang w:val="sr-Cyrl-RS"/>
              </w:rPr>
            </w:pPr>
            <w:r w:rsidRPr="00B9581D">
              <w:rPr>
                <w:rFonts w:ascii="Cambria" w:hAnsi="Cambria"/>
                <w:sz w:val="20"/>
                <w:szCs w:val="20"/>
                <w:lang w:val="sr-Cyrl-RS"/>
              </w:rPr>
              <w:t>8.577,0</w:t>
            </w:r>
          </w:p>
          <w:p w14:paraId="6EDA1C09" w14:textId="77777777" w:rsidR="00580F63" w:rsidRPr="00B9581D" w:rsidRDefault="00580F63">
            <w:pPr>
              <w:jc w:val="right"/>
              <w:rPr>
                <w:rFonts w:ascii="Cambria" w:hAnsi="Cambria"/>
                <w:sz w:val="20"/>
                <w:szCs w:val="20"/>
                <w:lang w:val="sr-Cyrl-RS"/>
              </w:rPr>
            </w:pPr>
            <w:r w:rsidRPr="00B9581D">
              <w:rPr>
                <w:rFonts w:ascii="Cambria" w:hAnsi="Cambria"/>
                <w:sz w:val="20"/>
                <w:szCs w:val="20"/>
                <w:lang w:val="sr-Cyrl-RS"/>
              </w:rPr>
              <w:t>1.713,0</w:t>
            </w:r>
          </w:p>
          <w:p w14:paraId="7FCE5A4C" w14:textId="77777777" w:rsidR="00580F63" w:rsidRPr="00B9581D" w:rsidRDefault="00580F63">
            <w:pPr>
              <w:jc w:val="right"/>
              <w:rPr>
                <w:rFonts w:ascii="Cambria" w:hAnsi="Cambria"/>
                <w:sz w:val="20"/>
                <w:szCs w:val="20"/>
                <w:lang w:val="sr-Cyrl-RS"/>
              </w:rPr>
            </w:pPr>
          </w:p>
          <w:p w14:paraId="66B55AF7" w14:textId="77777777" w:rsidR="00580F63" w:rsidRPr="00B9581D" w:rsidRDefault="00580F63">
            <w:pPr>
              <w:jc w:val="right"/>
              <w:rPr>
                <w:rFonts w:ascii="Cambria" w:hAnsi="Cambria"/>
                <w:sz w:val="20"/>
                <w:szCs w:val="20"/>
                <w:lang w:val="sr-Cyrl-RS"/>
              </w:rPr>
            </w:pPr>
          </w:p>
          <w:p w14:paraId="04F9B551" w14:textId="77777777" w:rsidR="00580F63" w:rsidRPr="00B9581D" w:rsidRDefault="00580F63">
            <w:pPr>
              <w:jc w:val="right"/>
              <w:rPr>
                <w:rFonts w:ascii="Cambria" w:hAnsi="Cambria"/>
                <w:sz w:val="20"/>
                <w:szCs w:val="20"/>
                <w:lang w:val="sr-Cyrl-RS"/>
              </w:rPr>
            </w:pPr>
            <w:r w:rsidRPr="00B9581D">
              <w:rPr>
                <w:rFonts w:ascii="Cambria" w:hAnsi="Cambria"/>
                <w:sz w:val="20"/>
                <w:szCs w:val="20"/>
                <w:lang w:val="sr-Cyrl-RS"/>
              </w:rPr>
              <w:t>1.305,0</w:t>
            </w:r>
          </w:p>
          <w:p w14:paraId="72E830B9" w14:textId="77777777" w:rsidR="00E61EFE" w:rsidRPr="00B9581D" w:rsidRDefault="00E61EFE">
            <w:pPr>
              <w:jc w:val="right"/>
              <w:rPr>
                <w:rFonts w:ascii="Cambria" w:hAnsi="Cambria"/>
                <w:sz w:val="20"/>
                <w:szCs w:val="20"/>
                <w:lang w:val="sr-Cyrl-RS"/>
              </w:rPr>
            </w:pPr>
          </w:p>
          <w:p w14:paraId="7547137A" w14:textId="77777777" w:rsidR="00E61EFE" w:rsidRPr="00B9581D" w:rsidRDefault="00E61EFE">
            <w:pPr>
              <w:jc w:val="right"/>
              <w:rPr>
                <w:rFonts w:ascii="Cambria" w:hAnsi="Cambria"/>
                <w:sz w:val="20"/>
                <w:szCs w:val="20"/>
                <w:lang w:val="sr-Cyrl-RS"/>
              </w:rPr>
            </w:pPr>
          </w:p>
          <w:p w14:paraId="56648998" w14:textId="77777777" w:rsidR="00E61EFE" w:rsidRPr="00B9581D" w:rsidRDefault="00E61EFE">
            <w:pPr>
              <w:jc w:val="right"/>
              <w:rPr>
                <w:rFonts w:ascii="Cambria" w:hAnsi="Cambria"/>
                <w:sz w:val="20"/>
                <w:szCs w:val="20"/>
                <w:lang w:val="sr-Cyrl-RS"/>
              </w:rPr>
            </w:pPr>
          </w:p>
          <w:p w14:paraId="06C735F1" w14:textId="77777777" w:rsidR="00E61EFE" w:rsidRPr="00B9581D" w:rsidRDefault="00E61EFE">
            <w:pPr>
              <w:jc w:val="right"/>
              <w:rPr>
                <w:rFonts w:ascii="Cambria" w:hAnsi="Cambria"/>
                <w:sz w:val="20"/>
                <w:szCs w:val="20"/>
                <w:lang w:val="sr-Cyrl-RS"/>
              </w:rPr>
            </w:pPr>
          </w:p>
          <w:p w14:paraId="1060E23D" w14:textId="77777777" w:rsidR="00757C82" w:rsidRPr="00B9581D" w:rsidRDefault="00757C82">
            <w:pPr>
              <w:jc w:val="right"/>
              <w:rPr>
                <w:rFonts w:ascii="Cambria" w:hAnsi="Cambria"/>
                <w:sz w:val="20"/>
                <w:szCs w:val="20"/>
                <w:lang w:val="sr-Cyrl-RS"/>
              </w:rPr>
            </w:pPr>
          </w:p>
          <w:p w14:paraId="0DE1F3EC" w14:textId="6FD3EB31" w:rsidR="00E61EFE" w:rsidRPr="00B9581D" w:rsidRDefault="00E61EFE" w:rsidP="00A05ECC">
            <w:pPr>
              <w:rPr>
                <w:rFonts w:ascii="Cambria" w:hAnsi="Cambria"/>
                <w:sz w:val="20"/>
                <w:szCs w:val="20"/>
                <w:lang w:val="sr-Cyrl-RS"/>
              </w:rPr>
            </w:pPr>
            <w:r w:rsidRPr="00B9581D">
              <w:rPr>
                <w:rFonts w:ascii="Cambria" w:hAnsi="Cambria"/>
                <w:sz w:val="20"/>
                <w:szCs w:val="20"/>
                <w:lang w:val="sr-Cyrl-RS"/>
              </w:rPr>
              <w:t>2.188,0</w:t>
            </w:r>
          </w:p>
          <w:p w14:paraId="72AD73C0" w14:textId="30255466" w:rsidR="00E61EFE" w:rsidRPr="00B9581D" w:rsidRDefault="00E61EFE">
            <w:pPr>
              <w:jc w:val="right"/>
              <w:rPr>
                <w:rFonts w:ascii="Cambria" w:hAnsi="Cambria"/>
                <w:sz w:val="20"/>
                <w:szCs w:val="20"/>
                <w:lang w:val="sr-Cyrl-RS"/>
              </w:rPr>
            </w:pPr>
            <w:r w:rsidRPr="00B9581D">
              <w:rPr>
                <w:rFonts w:ascii="Cambria" w:hAnsi="Cambria"/>
                <w:sz w:val="20"/>
                <w:szCs w:val="20"/>
                <w:lang w:val="sr-Cyrl-RS"/>
              </w:rPr>
              <w:t>384,0</w:t>
            </w:r>
          </w:p>
          <w:p w14:paraId="2323A70C" w14:textId="670BF720" w:rsidR="00E61EFE" w:rsidRPr="00B9581D" w:rsidRDefault="00E61EFE">
            <w:pPr>
              <w:jc w:val="right"/>
              <w:rPr>
                <w:rFonts w:ascii="Cambria" w:hAnsi="Cambria"/>
                <w:sz w:val="20"/>
                <w:szCs w:val="20"/>
                <w:lang w:val="sr-Cyrl-RS"/>
              </w:rPr>
            </w:pPr>
            <w:r w:rsidRPr="00B9581D">
              <w:rPr>
                <w:rFonts w:ascii="Cambria" w:hAnsi="Cambria"/>
                <w:sz w:val="20"/>
                <w:szCs w:val="20"/>
                <w:lang w:val="sr-Cyrl-RS"/>
              </w:rPr>
              <w:t>386,0</w:t>
            </w:r>
          </w:p>
          <w:p w14:paraId="511468EE" w14:textId="170A584B" w:rsidR="00E61EFE" w:rsidRPr="00B9581D" w:rsidRDefault="00E61EFE">
            <w:pPr>
              <w:jc w:val="right"/>
              <w:rPr>
                <w:rFonts w:ascii="Cambria" w:hAnsi="Cambria"/>
                <w:sz w:val="20"/>
                <w:szCs w:val="20"/>
                <w:lang w:val="sr-Cyrl-RS"/>
              </w:rPr>
            </w:pPr>
          </w:p>
          <w:p w14:paraId="02E9E2F5" w14:textId="61B47CD6" w:rsidR="00E61EFE" w:rsidRPr="00B9581D" w:rsidRDefault="00E61EFE">
            <w:pPr>
              <w:jc w:val="right"/>
              <w:rPr>
                <w:rFonts w:ascii="Cambria" w:hAnsi="Cambria"/>
                <w:sz w:val="20"/>
                <w:szCs w:val="20"/>
                <w:lang w:val="sr-Cyrl-RS"/>
              </w:rPr>
            </w:pPr>
          </w:p>
          <w:p w14:paraId="6426018C" w14:textId="2116469B" w:rsidR="00E61EFE" w:rsidRPr="00B9581D" w:rsidRDefault="00E61EFE">
            <w:pPr>
              <w:jc w:val="right"/>
              <w:rPr>
                <w:rFonts w:ascii="Cambria" w:hAnsi="Cambria"/>
                <w:sz w:val="20"/>
                <w:szCs w:val="20"/>
                <w:lang w:val="sr-Cyrl-RS"/>
              </w:rPr>
            </w:pPr>
          </w:p>
          <w:p w14:paraId="6E9F6D9D" w14:textId="753D20E9" w:rsidR="00E61EFE" w:rsidRPr="00B9581D" w:rsidRDefault="00E61EFE">
            <w:pPr>
              <w:jc w:val="right"/>
              <w:rPr>
                <w:rFonts w:ascii="Cambria" w:hAnsi="Cambria"/>
                <w:sz w:val="20"/>
                <w:szCs w:val="20"/>
                <w:lang w:val="sr-Cyrl-RS"/>
              </w:rPr>
            </w:pPr>
          </w:p>
          <w:p w14:paraId="452474AB" w14:textId="11997C85" w:rsidR="00E61EFE" w:rsidRPr="00B9581D" w:rsidRDefault="00E61EFE">
            <w:pPr>
              <w:jc w:val="right"/>
              <w:rPr>
                <w:rFonts w:ascii="Cambria" w:hAnsi="Cambria"/>
                <w:sz w:val="20"/>
                <w:szCs w:val="20"/>
                <w:lang w:val="sr-Cyrl-RS"/>
              </w:rPr>
            </w:pPr>
            <w:r w:rsidRPr="00B9581D">
              <w:rPr>
                <w:rFonts w:ascii="Cambria" w:hAnsi="Cambria"/>
                <w:sz w:val="20"/>
                <w:szCs w:val="20"/>
                <w:lang w:val="sr-Cyrl-RS"/>
              </w:rPr>
              <w:t>2.314,0</w:t>
            </w:r>
          </w:p>
          <w:p w14:paraId="14D81366" w14:textId="6162771B" w:rsidR="00E61EFE" w:rsidRPr="00B9581D" w:rsidRDefault="00E61EFE" w:rsidP="007F7EF5">
            <w:pPr>
              <w:rPr>
                <w:rFonts w:ascii="Cambria" w:hAnsi="Cambria"/>
                <w:sz w:val="20"/>
                <w:szCs w:val="20"/>
                <w:lang w:val="sr-Cyrl-RS"/>
              </w:rPr>
            </w:pPr>
            <w:r w:rsidRPr="00B9581D">
              <w:rPr>
                <w:rFonts w:ascii="Cambria" w:hAnsi="Cambria"/>
                <w:sz w:val="20"/>
                <w:szCs w:val="20"/>
                <w:lang w:val="sr-Cyrl-RS"/>
              </w:rPr>
              <w:t>408,0</w:t>
            </w:r>
          </w:p>
          <w:p w14:paraId="0F51F78D" w14:textId="77777777" w:rsidR="00C611A7" w:rsidRPr="00B9581D" w:rsidRDefault="00C611A7" w:rsidP="007F7EF5">
            <w:pPr>
              <w:rPr>
                <w:rFonts w:ascii="Cambria" w:hAnsi="Cambria"/>
                <w:sz w:val="20"/>
                <w:szCs w:val="20"/>
                <w:lang w:val="sr-Cyrl-RS"/>
              </w:rPr>
            </w:pPr>
          </w:p>
          <w:p w14:paraId="62509454" w14:textId="52332652" w:rsidR="00E61EFE" w:rsidRPr="00B9581D" w:rsidRDefault="00E61EFE" w:rsidP="007F7EF5">
            <w:pPr>
              <w:rPr>
                <w:rFonts w:ascii="Cambria" w:hAnsi="Cambria"/>
                <w:sz w:val="20"/>
                <w:szCs w:val="20"/>
                <w:lang w:val="sr-Cyrl-RS"/>
              </w:rPr>
            </w:pPr>
            <w:r w:rsidRPr="00B9581D">
              <w:rPr>
                <w:rFonts w:ascii="Cambria" w:hAnsi="Cambria"/>
                <w:sz w:val="20"/>
                <w:szCs w:val="20"/>
                <w:lang w:val="sr-Cyrl-RS"/>
              </w:rPr>
              <w:t>408,0</w:t>
            </w:r>
          </w:p>
          <w:p w14:paraId="00D91E13" w14:textId="77777777" w:rsidR="00E61EFE" w:rsidRPr="00B9581D" w:rsidRDefault="00E61EFE">
            <w:pPr>
              <w:jc w:val="right"/>
              <w:rPr>
                <w:rFonts w:ascii="Cambria" w:hAnsi="Cambria"/>
                <w:sz w:val="20"/>
                <w:szCs w:val="20"/>
                <w:lang w:val="sr-Cyrl-RS"/>
              </w:rPr>
            </w:pPr>
          </w:p>
          <w:p w14:paraId="147B782F" w14:textId="77777777" w:rsidR="009233A1" w:rsidRPr="00B9581D" w:rsidRDefault="009233A1">
            <w:pPr>
              <w:jc w:val="right"/>
              <w:rPr>
                <w:rFonts w:ascii="Cambria" w:hAnsi="Cambria"/>
                <w:sz w:val="20"/>
                <w:szCs w:val="20"/>
                <w:lang w:val="sr-Cyrl-RS"/>
              </w:rPr>
            </w:pPr>
          </w:p>
          <w:p w14:paraId="25BBCD6F" w14:textId="77777777" w:rsidR="009233A1" w:rsidRPr="00B9581D" w:rsidRDefault="009233A1">
            <w:pPr>
              <w:jc w:val="right"/>
              <w:rPr>
                <w:rFonts w:ascii="Cambria" w:hAnsi="Cambria"/>
                <w:sz w:val="20"/>
                <w:szCs w:val="20"/>
                <w:lang w:val="sr-Cyrl-RS"/>
              </w:rPr>
            </w:pPr>
          </w:p>
          <w:p w14:paraId="0B18AACF" w14:textId="77777777" w:rsidR="009233A1" w:rsidRPr="00B9581D" w:rsidRDefault="009233A1">
            <w:pPr>
              <w:jc w:val="right"/>
              <w:rPr>
                <w:rFonts w:ascii="Cambria" w:hAnsi="Cambria"/>
                <w:sz w:val="20"/>
                <w:szCs w:val="20"/>
                <w:lang w:val="sr-Cyrl-RS"/>
              </w:rPr>
            </w:pPr>
          </w:p>
          <w:p w14:paraId="3ABC1F10" w14:textId="77777777" w:rsidR="009233A1" w:rsidRPr="00B9581D" w:rsidRDefault="009233A1">
            <w:pPr>
              <w:jc w:val="right"/>
              <w:rPr>
                <w:rFonts w:ascii="Cambria" w:hAnsi="Cambria"/>
                <w:sz w:val="20"/>
                <w:szCs w:val="20"/>
                <w:lang w:val="sr-Cyrl-RS"/>
              </w:rPr>
            </w:pPr>
          </w:p>
          <w:p w14:paraId="51AD145A" w14:textId="77777777" w:rsidR="009233A1" w:rsidRPr="00B9581D" w:rsidRDefault="009233A1">
            <w:pPr>
              <w:jc w:val="right"/>
              <w:rPr>
                <w:rFonts w:ascii="Cambria" w:hAnsi="Cambria"/>
                <w:sz w:val="20"/>
                <w:szCs w:val="20"/>
                <w:lang w:val="sr-Cyrl-RS"/>
              </w:rPr>
            </w:pPr>
          </w:p>
          <w:p w14:paraId="12869966" w14:textId="77777777" w:rsidR="009233A1" w:rsidRPr="00B9581D" w:rsidRDefault="009233A1">
            <w:pPr>
              <w:jc w:val="right"/>
              <w:rPr>
                <w:rFonts w:ascii="Cambria" w:hAnsi="Cambria"/>
                <w:sz w:val="20"/>
                <w:szCs w:val="20"/>
                <w:lang w:val="sr-Cyrl-RS"/>
              </w:rPr>
            </w:pPr>
            <w:r w:rsidRPr="00B9581D">
              <w:rPr>
                <w:rFonts w:ascii="Cambria" w:hAnsi="Cambria"/>
                <w:sz w:val="20"/>
                <w:szCs w:val="20"/>
                <w:lang w:val="sr-Cyrl-RS"/>
              </w:rPr>
              <w:t>3.391,0</w:t>
            </w:r>
          </w:p>
          <w:p w14:paraId="1AD029BE" w14:textId="63AD7D92" w:rsidR="009233A1" w:rsidRPr="00B9581D" w:rsidRDefault="009233A1">
            <w:pPr>
              <w:jc w:val="right"/>
              <w:rPr>
                <w:rFonts w:ascii="Cambria" w:hAnsi="Cambria"/>
                <w:sz w:val="20"/>
                <w:szCs w:val="20"/>
                <w:lang w:val="sr-Cyrl-RS"/>
              </w:rPr>
            </w:pPr>
            <w:r w:rsidRPr="00B9581D">
              <w:rPr>
                <w:rFonts w:ascii="Cambria" w:hAnsi="Cambria"/>
                <w:sz w:val="20"/>
                <w:szCs w:val="20"/>
                <w:lang w:val="sr-Cyrl-RS"/>
              </w:rPr>
              <w:t>565,0</w:t>
            </w:r>
          </w:p>
          <w:p w14:paraId="11B72E39" w14:textId="3B74EE90" w:rsidR="009233A1" w:rsidRPr="00B9581D" w:rsidRDefault="009233A1">
            <w:pPr>
              <w:jc w:val="right"/>
              <w:rPr>
                <w:rFonts w:ascii="Cambria" w:hAnsi="Cambria"/>
                <w:sz w:val="20"/>
                <w:szCs w:val="20"/>
                <w:lang w:val="sr-Cyrl-RS"/>
              </w:rPr>
            </w:pPr>
          </w:p>
          <w:p w14:paraId="5D9C394F" w14:textId="5258779B" w:rsidR="009233A1" w:rsidRPr="00B9581D" w:rsidRDefault="009233A1" w:rsidP="00B720DE">
            <w:pPr>
              <w:jc w:val="right"/>
              <w:rPr>
                <w:rFonts w:ascii="Cambria" w:hAnsi="Cambria"/>
                <w:sz w:val="20"/>
                <w:szCs w:val="20"/>
                <w:lang w:val="sr-Cyrl-RS"/>
              </w:rPr>
            </w:pPr>
            <w:r w:rsidRPr="00B9581D">
              <w:rPr>
                <w:rFonts w:ascii="Cambria" w:hAnsi="Cambria"/>
                <w:sz w:val="20"/>
                <w:szCs w:val="20"/>
                <w:lang w:val="sr-Cyrl-RS"/>
              </w:rPr>
              <w:t>509,0</w:t>
            </w:r>
          </w:p>
          <w:p w14:paraId="26F168A0" w14:textId="16478A82" w:rsidR="00CD21B1" w:rsidRPr="00B9581D" w:rsidRDefault="00CD21B1">
            <w:pPr>
              <w:jc w:val="right"/>
              <w:rPr>
                <w:rFonts w:ascii="Cambria" w:hAnsi="Cambria"/>
                <w:sz w:val="20"/>
                <w:szCs w:val="20"/>
                <w:lang w:val="sr-Cyrl-RS"/>
              </w:rPr>
            </w:pPr>
          </w:p>
          <w:p w14:paraId="51996289" w14:textId="0465FC49" w:rsidR="00CD21B1" w:rsidRPr="00B9581D" w:rsidRDefault="00CD21B1">
            <w:pPr>
              <w:jc w:val="right"/>
              <w:rPr>
                <w:rFonts w:ascii="Cambria" w:hAnsi="Cambria"/>
                <w:sz w:val="20"/>
                <w:szCs w:val="20"/>
                <w:lang w:val="sr-Cyrl-RS"/>
              </w:rPr>
            </w:pPr>
          </w:p>
          <w:p w14:paraId="578C402E" w14:textId="3A86FF60" w:rsidR="00CD21B1" w:rsidRPr="00B9581D" w:rsidRDefault="00CD21B1">
            <w:pPr>
              <w:jc w:val="right"/>
              <w:rPr>
                <w:rFonts w:ascii="Cambria" w:hAnsi="Cambria"/>
                <w:sz w:val="20"/>
                <w:szCs w:val="20"/>
                <w:lang w:val="sr-Cyrl-RS"/>
              </w:rPr>
            </w:pPr>
          </w:p>
          <w:p w14:paraId="67FFD778" w14:textId="5CFA0F60" w:rsidR="00CD21B1" w:rsidRPr="00B9581D" w:rsidRDefault="00CD21B1">
            <w:pPr>
              <w:jc w:val="right"/>
              <w:rPr>
                <w:rFonts w:ascii="Cambria" w:hAnsi="Cambria"/>
                <w:sz w:val="20"/>
                <w:szCs w:val="20"/>
                <w:lang w:val="sr-Cyrl-RS"/>
              </w:rPr>
            </w:pPr>
          </w:p>
          <w:p w14:paraId="002CCE97" w14:textId="51FE1BDF" w:rsidR="00CD21B1" w:rsidRPr="00B9581D" w:rsidRDefault="00CD21B1">
            <w:pPr>
              <w:jc w:val="right"/>
              <w:rPr>
                <w:rFonts w:ascii="Cambria" w:hAnsi="Cambria"/>
                <w:sz w:val="20"/>
                <w:szCs w:val="20"/>
                <w:lang w:val="sr-Cyrl-RS"/>
              </w:rPr>
            </w:pPr>
          </w:p>
          <w:p w14:paraId="1C800984" w14:textId="76F9C419" w:rsidR="00CD21B1" w:rsidRPr="00B9581D" w:rsidRDefault="00CD21B1">
            <w:pPr>
              <w:jc w:val="right"/>
              <w:rPr>
                <w:rFonts w:ascii="Cambria" w:hAnsi="Cambria"/>
                <w:sz w:val="20"/>
                <w:szCs w:val="20"/>
                <w:lang w:val="sr-Cyrl-RS"/>
              </w:rPr>
            </w:pPr>
          </w:p>
          <w:p w14:paraId="5E7AF06B" w14:textId="0C75554C" w:rsidR="00CD21B1" w:rsidRPr="00B9581D" w:rsidRDefault="00CD21B1">
            <w:pPr>
              <w:jc w:val="right"/>
              <w:rPr>
                <w:rFonts w:ascii="Cambria" w:hAnsi="Cambria"/>
                <w:sz w:val="20"/>
                <w:szCs w:val="20"/>
                <w:lang w:val="sr-Cyrl-RS"/>
              </w:rPr>
            </w:pPr>
            <w:r w:rsidRPr="00B9581D">
              <w:rPr>
                <w:rFonts w:ascii="Cambria" w:hAnsi="Cambria"/>
                <w:sz w:val="20"/>
                <w:szCs w:val="20"/>
                <w:lang w:val="sr-Cyrl-RS"/>
              </w:rPr>
              <w:t>5.800,0</w:t>
            </w:r>
          </w:p>
          <w:p w14:paraId="0C55F1A5" w14:textId="2B49BC8D" w:rsidR="00CD21B1" w:rsidRPr="00B9581D" w:rsidRDefault="00CD21B1">
            <w:pPr>
              <w:jc w:val="right"/>
              <w:rPr>
                <w:rFonts w:ascii="Cambria" w:hAnsi="Cambria"/>
                <w:sz w:val="20"/>
                <w:szCs w:val="20"/>
                <w:lang w:val="sr-Cyrl-RS"/>
              </w:rPr>
            </w:pPr>
            <w:r w:rsidRPr="00B9581D">
              <w:rPr>
                <w:rFonts w:ascii="Cambria" w:hAnsi="Cambria"/>
                <w:sz w:val="20"/>
                <w:szCs w:val="20"/>
                <w:lang w:val="sr-Cyrl-RS"/>
              </w:rPr>
              <w:t>990,0</w:t>
            </w:r>
          </w:p>
          <w:p w14:paraId="46D32F16" w14:textId="2EC22BDF" w:rsidR="00CD21B1" w:rsidRPr="00B9581D" w:rsidRDefault="00CD21B1">
            <w:pPr>
              <w:jc w:val="right"/>
              <w:rPr>
                <w:rFonts w:ascii="Cambria" w:hAnsi="Cambria"/>
                <w:sz w:val="20"/>
                <w:szCs w:val="20"/>
                <w:lang w:val="sr-Cyrl-RS"/>
              </w:rPr>
            </w:pPr>
          </w:p>
          <w:p w14:paraId="6A19CB6C" w14:textId="7A9DDE06" w:rsidR="00CD21B1" w:rsidRPr="00B9581D" w:rsidRDefault="00CD21B1">
            <w:pPr>
              <w:jc w:val="right"/>
              <w:rPr>
                <w:rFonts w:ascii="Cambria" w:hAnsi="Cambria"/>
                <w:sz w:val="20"/>
                <w:szCs w:val="20"/>
                <w:lang w:val="sr-Cyrl-RS"/>
              </w:rPr>
            </w:pPr>
          </w:p>
          <w:p w14:paraId="70A2C620" w14:textId="52923A0D" w:rsidR="00CD21B1" w:rsidRPr="00B9581D" w:rsidRDefault="00CD21B1">
            <w:pPr>
              <w:jc w:val="right"/>
              <w:rPr>
                <w:rFonts w:ascii="Cambria" w:hAnsi="Cambria"/>
                <w:sz w:val="20"/>
                <w:szCs w:val="20"/>
                <w:lang w:val="sr-Cyrl-RS"/>
              </w:rPr>
            </w:pPr>
            <w:r w:rsidRPr="00B9581D">
              <w:rPr>
                <w:rFonts w:ascii="Cambria" w:hAnsi="Cambria"/>
                <w:sz w:val="20"/>
                <w:szCs w:val="20"/>
                <w:lang w:val="sr-Cyrl-RS"/>
              </w:rPr>
              <w:t>870,0</w:t>
            </w:r>
          </w:p>
          <w:p w14:paraId="7221B573" w14:textId="123B0227" w:rsidR="00CD21B1" w:rsidRPr="00B9581D" w:rsidRDefault="00CD21B1">
            <w:pPr>
              <w:jc w:val="right"/>
              <w:rPr>
                <w:rFonts w:ascii="Cambria" w:hAnsi="Cambria"/>
                <w:sz w:val="20"/>
                <w:szCs w:val="20"/>
                <w:lang w:val="sr-Cyrl-RS"/>
              </w:rPr>
            </w:pPr>
          </w:p>
          <w:p w14:paraId="7CCE51EE" w14:textId="122A0768" w:rsidR="00CD21B1" w:rsidRPr="00B9581D" w:rsidRDefault="00CD21B1">
            <w:pPr>
              <w:jc w:val="right"/>
              <w:rPr>
                <w:rFonts w:ascii="Cambria" w:hAnsi="Cambria"/>
                <w:sz w:val="20"/>
                <w:szCs w:val="20"/>
                <w:lang w:val="sr-Cyrl-RS"/>
              </w:rPr>
            </w:pPr>
          </w:p>
          <w:p w14:paraId="716AE2A4" w14:textId="2C85A0D2" w:rsidR="00CD21B1" w:rsidRPr="00B9581D" w:rsidRDefault="00CD21B1">
            <w:pPr>
              <w:jc w:val="right"/>
              <w:rPr>
                <w:rFonts w:ascii="Cambria" w:hAnsi="Cambria"/>
                <w:sz w:val="20"/>
                <w:szCs w:val="20"/>
                <w:lang w:val="sr-Cyrl-RS"/>
              </w:rPr>
            </w:pPr>
          </w:p>
          <w:p w14:paraId="1D7759DB" w14:textId="06BED791" w:rsidR="00CD21B1" w:rsidRPr="00B9581D" w:rsidRDefault="00CD21B1">
            <w:pPr>
              <w:jc w:val="right"/>
              <w:rPr>
                <w:rFonts w:ascii="Cambria" w:hAnsi="Cambria"/>
                <w:sz w:val="20"/>
                <w:szCs w:val="20"/>
                <w:lang w:val="sr-Cyrl-RS"/>
              </w:rPr>
            </w:pPr>
          </w:p>
          <w:p w14:paraId="62608135" w14:textId="77777777" w:rsidR="00CD21B1" w:rsidRPr="00B9581D" w:rsidRDefault="00CD21B1">
            <w:pPr>
              <w:jc w:val="right"/>
              <w:rPr>
                <w:rFonts w:ascii="Cambria" w:hAnsi="Cambria"/>
                <w:sz w:val="20"/>
                <w:szCs w:val="20"/>
                <w:lang w:val="sr-Cyrl-RS"/>
              </w:rPr>
            </w:pPr>
          </w:p>
          <w:p w14:paraId="68B17401" w14:textId="1C862FB5" w:rsidR="00CD21B1" w:rsidRPr="00B9581D" w:rsidRDefault="00963093">
            <w:pPr>
              <w:jc w:val="right"/>
              <w:rPr>
                <w:rFonts w:ascii="Cambria" w:hAnsi="Cambria"/>
                <w:sz w:val="20"/>
                <w:szCs w:val="20"/>
                <w:lang w:val="sr-Cyrl-RS"/>
              </w:rPr>
            </w:pPr>
            <w:r w:rsidRPr="00B9581D">
              <w:rPr>
                <w:rFonts w:ascii="Cambria" w:hAnsi="Cambria"/>
                <w:sz w:val="20"/>
                <w:szCs w:val="20"/>
                <w:lang w:val="sr-Cyrl-RS"/>
              </w:rPr>
              <w:t>89.704</w:t>
            </w:r>
          </w:p>
          <w:p w14:paraId="224C47F5" w14:textId="63713F5E" w:rsidR="00CD21B1" w:rsidRPr="00B9581D" w:rsidRDefault="00CD21B1">
            <w:pPr>
              <w:jc w:val="right"/>
              <w:rPr>
                <w:rFonts w:ascii="Cambria" w:hAnsi="Cambria"/>
                <w:sz w:val="20"/>
                <w:szCs w:val="20"/>
                <w:lang w:val="sr-Cyrl-RS"/>
              </w:rPr>
            </w:pPr>
          </w:p>
          <w:p w14:paraId="0A98F04A" w14:textId="2846F304" w:rsidR="00CD21B1" w:rsidRPr="00B9581D" w:rsidRDefault="00CD21B1">
            <w:pPr>
              <w:jc w:val="right"/>
              <w:rPr>
                <w:rFonts w:ascii="Cambria" w:hAnsi="Cambria"/>
                <w:sz w:val="20"/>
                <w:szCs w:val="20"/>
                <w:lang w:val="sr-Cyrl-RS"/>
              </w:rPr>
            </w:pPr>
          </w:p>
          <w:p w14:paraId="44E5B9C5" w14:textId="3C1481D3" w:rsidR="00CD21B1" w:rsidRPr="00B9581D" w:rsidRDefault="00CD21B1">
            <w:pPr>
              <w:jc w:val="right"/>
              <w:rPr>
                <w:rFonts w:ascii="Cambria" w:hAnsi="Cambria"/>
                <w:sz w:val="20"/>
                <w:szCs w:val="20"/>
                <w:lang w:val="sr-Cyrl-RS"/>
              </w:rPr>
            </w:pPr>
          </w:p>
          <w:p w14:paraId="79C54B86" w14:textId="20EF45A6" w:rsidR="00CD21B1" w:rsidRPr="00B9581D" w:rsidRDefault="00CD21B1">
            <w:pPr>
              <w:jc w:val="right"/>
              <w:rPr>
                <w:rFonts w:ascii="Cambria" w:hAnsi="Cambria"/>
                <w:sz w:val="20"/>
                <w:szCs w:val="20"/>
                <w:lang w:val="sr-Cyrl-RS"/>
              </w:rPr>
            </w:pPr>
          </w:p>
          <w:p w14:paraId="164FAF6C" w14:textId="0A098BF8" w:rsidR="00CD21B1" w:rsidRPr="00B9581D" w:rsidRDefault="00CD21B1">
            <w:pPr>
              <w:jc w:val="right"/>
              <w:rPr>
                <w:rFonts w:ascii="Cambria" w:hAnsi="Cambria"/>
                <w:sz w:val="20"/>
                <w:szCs w:val="20"/>
                <w:lang w:val="sr-Cyrl-RS"/>
              </w:rPr>
            </w:pPr>
          </w:p>
          <w:p w14:paraId="2B4B5261" w14:textId="03A4304E" w:rsidR="00CD21B1" w:rsidRPr="00B9581D" w:rsidRDefault="00CD21B1">
            <w:pPr>
              <w:jc w:val="right"/>
              <w:rPr>
                <w:rFonts w:ascii="Cambria" w:hAnsi="Cambria"/>
                <w:sz w:val="20"/>
                <w:szCs w:val="20"/>
                <w:lang w:val="sr-Cyrl-RS"/>
              </w:rPr>
            </w:pPr>
          </w:p>
          <w:p w14:paraId="4CDDC460" w14:textId="72C37EDF" w:rsidR="00CD21B1" w:rsidRPr="00B9581D" w:rsidRDefault="00CD21B1">
            <w:pPr>
              <w:jc w:val="right"/>
              <w:rPr>
                <w:rFonts w:ascii="Cambria" w:hAnsi="Cambria"/>
                <w:sz w:val="20"/>
                <w:szCs w:val="20"/>
                <w:lang w:val="sr-Cyrl-RS"/>
              </w:rPr>
            </w:pPr>
          </w:p>
          <w:p w14:paraId="50E735B6" w14:textId="510454F8" w:rsidR="00CD21B1" w:rsidRPr="00B9581D" w:rsidRDefault="00CD21B1">
            <w:pPr>
              <w:jc w:val="right"/>
              <w:rPr>
                <w:rFonts w:ascii="Cambria" w:hAnsi="Cambria"/>
                <w:sz w:val="20"/>
                <w:szCs w:val="20"/>
                <w:lang w:val="sr-Cyrl-RS"/>
              </w:rPr>
            </w:pPr>
          </w:p>
          <w:p w14:paraId="2E3C7D5F" w14:textId="61A25FBB" w:rsidR="00CD21B1" w:rsidRPr="00B9581D" w:rsidRDefault="00CD21B1">
            <w:pPr>
              <w:jc w:val="right"/>
              <w:rPr>
                <w:rFonts w:ascii="Cambria" w:hAnsi="Cambria"/>
                <w:sz w:val="20"/>
                <w:szCs w:val="20"/>
                <w:lang w:val="sr-Cyrl-RS"/>
              </w:rPr>
            </w:pPr>
          </w:p>
          <w:p w14:paraId="2D3F67F2" w14:textId="74836EAD" w:rsidR="00CD21B1" w:rsidRPr="00B9581D" w:rsidRDefault="00CD21B1">
            <w:pPr>
              <w:jc w:val="right"/>
              <w:rPr>
                <w:rFonts w:ascii="Cambria" w:hAnsi="Cambria"/>
                <w:sz w:val="20"/>
                <w:szCs w:val="20"/>
                <w:lang w:val="sr-Cyrl-RS"/>
              </w:rPr>
            </w:pPr>
          </w:p>
          <w:p w14:paraId="7139D2CA" w14:textId="77777777" w:rsidR="00CD21B1" w:rsidRPr="00B9581D" w:rsidRDefault="00CD21B1">
            <w:pPr>
              <w:jc w:val="right"/>
              <w:rPr>
                <w:rFonts w:ascii="Cambria" w:hAnsi="Cambria"/>
                <w:sz w:val="20"/>
                <w:szCs w:val="20"/>
                <w:lang w:val="sr-Cyrl-RS"/>
              </w:rPr>
            </w:pPr>
          </w:p>
          <w:p w14:paraId="6BCD4514" w14:textId="77777777" w:rsidR="009233A1" w:rsidRPr="00B9581D" w:rsidRDefault="009233A1">
            <w:pPr>
              <w:jc w:val="right"/>
              <w:rPr>
                <w:rFonts w:ascii="Cambria" w:hAnsi="Cambria"/>
                <w:sz w:val="20"/>
                <w:szCs w:val="20"/>
                <w:lang w:val="sr-Cyrl-RS"/>
              </w:rPr>
            </w:pPr>
          </w:p>
          <w:p w14:paraId="7918B208" w14:textId="77777777" w:rsidR="009233A1" w:rsidRPr="00B9581D" w:rsidRDefault="009233A1">
            <w:pPr>
              <w:jc w:val="right"/>
              <w:rPr>
                <w:rFonts w:ascii="Cambria" w:hAnsi="Cambria"/>
                <w:sz w:val="20"/>
                <w:szCs w:val="20"/>
                <w:lang w:val="sr-Cyrl-RS"/>
              </w:rPr>
            </w:pPr>
          </w:p>
          <w:p w14:paraId="314C1DDB" w14:textId="4372C475" w:rsidR="009233A1" w:rsidRPr="00B9581D" w:rsidRDefault="009233A1" w:rsidP="00692318">
            <w:pPr>
              <w:jc w:val="right"/>
              <w:rPr>
                <w:rFonts w:ascii="Cambria" w:hAnsi="Cambria"/>
                <w:sz w:val="20"/>
                <w:szCs w:val="20"/>
                <w:lang w:val="sr-Cyrl-RS"/>
              </w:rPr>
            </w:pPr>
          </w:p>
        </w:tc>
        <w:tc>
          <w:tcPr>
            <w:tcW w:w="1022" w:type="dxa"/>
          </w:tcPr>
          <w:p w14:paraId="00272B4C" w14:textId="77777777" w:rsidR="005C79C6" w:rsidRPr="00B9581D" w:rsidRDefault="005C79C6" w:rsidP="00692318">
            <w:pPr>
              <w:jc w:val="right"/>
              <w:rPr>
                <w:rFonts w:ascii="Cambria" w:hAnsi="Cambria"/>
                <w:sz w:val="20"/>
                <w:szCs w:val="20"/>
              </w:rPr>
            </w:pPr>
          </w:p>
          <w:p w14:paraId="25BD0706" w14:textId="77777777" w:rsidR="00E31E07" w:rsidRPr="00B9581D" w:rsidRDefault="00E31E07" w:rsidP="00692318">
            <w:pPr>
              <w:jc w:val="right"/>
              <w:rPr>
                <w:rFonts w:ascii="Cambria" w:hAnsi="Cambria"/>
                <w:sz w:val="20"/>
                <w:szCs w:val="20"/>
              </w:rPr>
            </w:pPr>
          </w:p>
          <w:p w14:paraId="4902DD50" w14:textId="152ACE25" w:rsidR="00E31E07" w:rsidRPr="00B9581D" w:rsidRDefault="00A43591" w:rsidP="006A3A66">
            <w:pPr>
              <w:rPr>
                <w:rFonts w:ascii="Cambria" w:hAnsi="Cambria"/>
                <w:sz w:val="20"/>
                <w:szCs w:val="20"/>
                <w:lang w:val="sr-Cyrl-RS"/>
              </w:rPr>
            </w:pPr>
            <w:r w:rsidRPr="00B9581D">
              <w:rPr>
                <w:rFonts w:ascii="Cambria" w:hAnsi="Cambria"/>
                <w:sz w:val="20"/>
                <w:szCs w:val="20"/>
                <w:lang w:val="sr-Cyrl-RS"/>
              </w:rPr>
              <w:t>11.640,0</w:t>
            </w:r>
          </w:p>
          <w:p w14:paraId="5A13B10A" w14:textId="26331B83" w:rsidR="00E31E07" w:rsidRPr="00B9581D" w:rsidRDefault="00A43591" w:rsidP="00757C82">
            <w:pPr>
              <w:rPr>
                <w:rFonts w:ascii="Cambria" w:hAnsi="Cambria"/>
                <w:sz w:val="20"/>
                <w:szCs w:val="20"/>
                <w:lang w:val="sr-Cyrl-RS"/>
              </w:rPr>
            </w:pPr>
            <w:r w:rsidRPr="00B9581D">
              <w:rPr>
                <w:rFonts w:ascii="Cambria" w:hAnsi="Cambria"/>
                <w:sz w:val="20"/>
                <w:szCs w:val="20"/>
                <w:lang w:val="sr-Cyrl-RS"/>
              </w:rPr>
              <w:t>1.980,0</w:t>
            </w:r>
          </w:p>
          <w:p w14:paraId="3ED5537D" w14:textId="11B341AA" w:rsidR="00E31E07" w:rsidRPr="00B9581D" w:rsidRDefault="00A43591" w:rsidP="00757C82">
            <w:pPr>
              <w:rPr>
                <w:rFonts w:ascii="Cambria" w:hAnsi="Cambria"/>
                <w:sz w:val="20"/>
                <w:szCs w:val="20"/>
                <w:lang w:val="sr-Cyrl-RS"/>
              </w:rPr>
            </w:pPr>
            <w:r w:rsidRPr="00B9581D">
              <w:rPr>
                <w:rFonts w:ascii="Cambria" w:hAnsi="Cambria"/>
                <w:sz w:val="20"/>
                <w:szCs w:val="20"/>
                <w:lang w:val="sr-Cyrl-RS"/>
              </w:rPr>
              <w:t>2.044,0</w:t>
            </w:r>
          </w:p>
          <w:p w14:paraId="63BB1438" w14:textId="77777777" w:rsidR="00580F63" w:rsidRPr="00B9581D" w:rsidRDefault="00580F63">
            <w:pPr>
              <w:jc w:val="right"/>
              <w:rPr>
                <w:rFonts w:ascii="Cambria" w:hAnsi="Cambria"/>
                <w:sz w:val="20"/>
                <w:szCs w:val="20"/>
              </w:rPr>
            </w:pPr>
          </w:p>
          <w:p w14:paraId="708F17C7" w14:textId="77777777" w:rsidR="00580F63" w:rsidRPr="00B9581D" w:rsidRDefault="00580F63">
            <w:pPr>
              <w:jc w:val="right"/>
              <w:rPr>
                <w:rFonts w:ascii="Cambria" w:hAnsi="Cambria"/>
                <w:sz w:val="20"/>
                <w:szCs w:val="20"/>
              </w:rPr>
            </w:pPr>
          </w:p>
          <w:p w14:paraId="014DFCFA" w14:textId="77777777" w:rsidR="00580F63" w:rsidRPr="00B9581D" w:rsidRDefault="00580F63">
            <w:pPr>
              <w:jc w:val="right"/>
              <w:rPr>
                <w:rFonts w:ascii="Cambria" w:hAnsi="Cambria"/>
                <w:sz w:val="20"/>
                <w:szCs w:val="20"/>
              </w:rPr>
            </w:pPr>
          </w:p>
          <w:p w14:paraId="093C5129" w14:textId="77777777" w:rsidR="00580F63" w:rsidRPr="00B9581D" w:rsidRDefault="00580F63">
            <w:pPr>
              <w:jc w:val="right"/>
              <w:rPr>
                <w:rFonts w:ascii="Cambria" w:hAnsi="Cambria"/>
                <w:sz w:val="20"/>
                <w:szCs w:val="20"/>
              </w:rPr>
            </w:pPr>
          </w:p>
          <w:p w14:paraId="7E1A4925" w14:textId="77777777" w:rsidR="00757C82" w:rsidRPr="00B9581D" w:rsidRDefault="00757C82">
            <w:pPr>
              <w:jc w:val="right"/>
              <w:rPr>
                <w:rFonts w:ascii="Cambria" w:hAnsi="Cambria"/>
                <w:sz w:val="20"/>
                <w:szCs w:val="20"/>
                <w:lang w:val="sr-Cyrl-RS"/>
              </w:rPr>
            </w:pPr>
          </w:p>
          <w:p w14:paraId="0FF01F97" w14:textId="77777777" w:rsidR="00757C82" w:rsidRPr="00B9581D" w:rsidRDefault="00757C82">
            <w:pPr>
              <w:jc w:val="right"/>
              <w:rPr>
                <w:rFonts w:ascii="Cambria" w:hAnsi="Cambria"/>
                <w:sz w:val="20"/>
                <w:szCs w:val="20"/>
                <w:lang w:val="sr-Cyrl-RS"/>
              </w:rPr>
            </w:pPr>
          </w:p>
          <w:p w14:paraId="21708271" w14:textId="77777777" w:rsidR="00757C82" w:rsidRPr="00B9581D" w:rsidRDefault="00757C82">
            <w:pPr>
              <w:jc w:val="right"/>
              <w:rPr>
                <w:rFonts w:ascii="Cambria" w:hAnsi="Cambria"/>
                <w:sz w:val="20"/>
                <w:szCs w:val="20"/>
                <w:lang w:val="sr-Cyrl-RS"/>
              </w:rPr>
            </w:pPr>
          </w:p>
          <w:p w14:paraId="49DD0670" w14:textId="09F89B75" w:rsidR="00580F63" w:rsidRPr="00B9581D" w:rsidRDefault="00580F63">
            <w:pPr>
              <w:jc w:val="right"/>
              <w:rPr>
                <w:rFonts w:ascii="Cambria" w:hAnsi="Cambria"/>
                <w:sz w:val="20"/>
                <w:szCs w:val="20"/>
                <w:lang w:val="sr-Cyrl-RS"/>
              </w:rPr>
            </w:pPr>
            <w:r w:rsidRPr="00B9581D">
              <w:rPr>
                <w:rFonts w:ascii="Cambria" w:hAnsi="Cambria"/>
                <w:sz w:val="20"/>
                <w:szCs w:val="20"/>
                <w:lang w:val="sr-Cyrl-RS"/>
              </w:rPr>
              <w:t>8.577,0</w:t>
            </w:r>
          </w:p>
          <w:p w14:paraId="1A025C64" w14:textId="77777777" w:rsidR="00580F63" w:rsidRPr="00B9581D" w:rsidRDefault="00580F63">
            <w:pPr>
              <w:jc w:val="right"/>
              <w:rPr>
                <w:rFonts w:ascii="Cambria" w:hAnsi="Cambria"/>
                <w:sz w:val="20"/>
                <w:szCs w:val="20"/>
                <w:lang w:val="sr-Cyrl-RS"/>
              </w:rPr>
            </w:pPr>
            <w:r w:rsidRPr="00B9581D">
              <w:rPr>
                <w:rFonts w:ascii="Cambria" w:hAnsi="Cambria"/>
                <w:sz w:val="20"/>
                <w:szCs w:val="20"/>
                <w:lang w:val="sr-Cyrl-RS"/>
              </w:rPr>
              <w:t>1.713,0</w:t>
            </w:r>
          </w:p>
          <w:p w14:paraId="5E539B7F" w14:textId="77777777" w:rsidR="00580F63" w:rsidRPr="00B9581D" w:rsidRDefault="00580F63">
            <w:pPr>
              <w:jc w:val="right"/>
              <w:rPr>
                <w:rFonts w:ascii="Cambria" w:hAnsi="Cambria"/>
                <w:sz w:val="20"/>
                <w:szCs w:val="20"/>
                <w:lang w:val="sr-Cyrl-RS"/>
              </w:rPr>
            </w:pPr>
          </w:p>
          <w:p w14:paraId="23096CE9" w14:textId="77777777" w:rsidR="00580F63" w:rsidRPr="00B9581D" w:rsidRDefault="00580F63">
            <w:pPr>
              <w:jc w:val="right"/>
              <w:rPr>
                <w:rFonts w:ascii="Cambria" w:hAnsi="Cambria"/>
                <w:sz w:val="20"/>
                <w:szCs w:val="20"/>
                <w:lang w:val="sr-Cyrl-RS"/>
              </w:rPr>
            </w:pPr>
          </w:p>
          <w:p w14:paraId="5AAA8E27" w14:textId="77777777" w:rsidR="00580F63" w:rsidRPr="00B9581D" w:rsidRDefault="00580F63">
            <w:pPr>
              <w:jc w:val="right"/>
              <w:rPr>
                <w:rFonts w:ascii="Cambria" w:hAnsi="Cambria"/>
                <w:sz w:val="20"/>
                <w:szCs w:val="20"/>
                <w:lang w:val="sr-Cyrl-RS"/>
              </w:rPr>
            </w:pPr>
            <w:r w:rsidRPr="00B9581D">
              <w:rPr>
                <w:rFonts w:ascii="Cambria" w:hAnsi="Cambria"/>
                <w:sz w:val="20"/>
                <w:szCs w:val="20"/>
                <w:lang w:val="sr-Cyrl-RS"/>
              </w:rPr>
              <w:t>1.305,0</w:t>
            </w:r>
          </w:p>
          <w:p w14:paraId="48479541" w14:textId="77777777" w:rsidR="00E61EFE" w:rsidRPr="00B9581D" w:rsidRDefault="00E61EFE">
            <w:pPr>
              <w:jc w:val="right"/>
              <w:rPr>
                <w:rFonts w:ascii="Cambria" w:hAnsi="Cambria"/>
                <w:sz w:val="20"/>
                <w:szCs w:val="20"/>
                <w:lang w:val="sr-Cyrl-RS"/>
              </w:rPr>
            </w:pPr>
          </w:p>
          <w:p w14:paraId="11E940B2" w14:textId="77777777" w:rsidR="00E61EFE" w:rsidRPr="00B9581D" w:rsidRDefault="00E61EFE">
            <w:pPr>
              <w:jc w:val="right"/>
              <w:rPr>
                <w:rFonts w:ascii="Cambria" w:hAnsi="Cambria"/>
                <w:sz w:val="20"/>
                <w:szCs w:val="20"/>
                <w:lang w:val="sr-Cyrl-RS"/>
              </w:rPr>
            </w:pPr>
          </w:p>
          <w:p w14:paraId="5393674E" w14:textId="77777777" w:rsidR="00E61EFE" w:rsidRPr="00B9581D" w:rsidRDefault="00E61EFE">
            <w:pPr>
              <w:jc w:val="right"/>
              <w:rPr>
                <w:rFonts w:ascii="Cambria" w:hAnsi="Cambria"/>
                <w:sz w:val="20"/>
                <w:szCs w:val="20"/>
                <w:lang w:val="sr-Cyrl-RS"/>
              </w:rPr>
            </w:pPr>
          </w:p>
          <w:p w14:paraId="60BF6259" w14:textId="77777777" w:rsidR="00E61EFE" w:rsidRPr="00B9581D" w:rsidRDefault="00E61EFE">
            <w:pPr>
              <w:jc w:val="right"/>
              <w:rPr>
                <w:rFonts w:ascii="Cambria" w:hAnsi="Cambria"/>
                <w:sz w:val="20"/>
                <w:szCs w:val="20"/>
                <w:lang w:val="sr-Cyrl-RS"/>
              </w:rPr>
            </w:pPr>
          </w:p>
          <w:p w14:paraId="4BCE5A58" w14:textId="77777777" w:rsidR="00757C82" w:rsidRPr="00B9581D" w:rsidRDefault="00757C82">
            <w:pPr>
              <w:jc w:val="right"/>
              <w:rPr>
                <w:rFonts w:ascii="Cambria" w:hAnsi="Cambria"/>
                <w:sz w:val="20"/>
                <w:szCs w:val="20"/>
                <w:lang w:val="sr-Cyrl-RS"/>
              </w:rPr>
            </w:pPr>
          </w:p>
          <w:p w14:paraId="6A5A5CF2" w14:textId="466CD00A" w:rsidR="00E61EFE" w:rsidRPr="00B9581D" w:rsidRDefault="00E61EFE" w:rsidP="00A05ECC">
            <w:pPr>
              <w:rPr>
                <w:rFonts w:ascii="Cambria" w:hAnsi="Cambria"/>
                <w:sz w:val="20"/>
                <w:szCs w:val="20"/>
                <w:lang w:val="sr-Cyrl-RS"/>
              </w:rPr>
            </w:pPr>
            <w:r w:rsidRPr="00B9581D">
              <w:rPr>
                <w:rFonts w:ascii="Cambria" w:hAnsi="Cambria"/>
                <w:sz w:val="20"/>
                <w:szCs w:val="20"/>
                <w:lang w:val="sr-Cyrl-RS"/>
              </w:rPr>
              <w:t>2.188,0</w:t>
            </w:r>
          </w:p>
          <w:p w14:paraId="71FCE309" w14:textId="77777777" w:rsidR="00E61EFE" w:rsidRPr="00B9581D" w:rsidRDefault="00E61EFE">
            <w:pPr>
              <w:jc w:val="right"/>
              <w:rPr>
                <w:rFonts w:ascii="Cambria" w:hAnsi="Cambria"/>
                <w:sz w:val="20"/>
                <w:szCs w:val="20"/>
                <w:lang w:val="sr-Cyrl-RS"/>
              </w:rPr>
            </w:pPr>
            <w:r w:rsidRPr="00B9581D">
              <w:rPr>
                <w:rFonts w:ascii="Cambria" w:hAnsi="Cambria"/>
                <w:sz w:val="20"/>
                <w:szCs w:val="20"/>
                <w:lang w:val="sr-Cyrl-RS"/>
              </w:rPr>
              <w:t>384,0</w:t>
            </w:r>
          </w:p>
          <w:p w14:paraId="7FB98BFB" w14:textId="77777777" w:rsidR="00E61EFE" w:rsidRPr="00B9581D" w:rsidRDefault="00E61EFE">
            <w:pPr>
              <w:jc w:val="right"/>
              <w:rPr>
                <w:rFonts w:ascii="Cambria" w:hAnsi="Cambria"/>
                <w:sz w:val="20"/>
                <w:szCs w:val="20"/>
                <w:lang w:val="sr-Cyrl-RS"/>
              </w:rPr>
            </w:pPr>
            <w:r w:rsidRPr="00B9581D">
              <w:rPr>
                <w:rFonts w:ascii="Cambria" w:hAnsi="Cambria"/>
                <w:sz w:val="20"/>
                <w:szCs w:val="20"/>
                <w:lang w:val="sr-Cyrl-RS"/>
              </w:rPr>
              <w:t>386,0</w:t>
            </w:r>
          </w:p>
          <w:p w14:paraId="79700FD4" w14:textId="77777777" w:rsidR="00E61EFE" w:rsidRPr="00B9581D" w:rsidRDefault="00E61EFE">
            <w:pPr>
              <w:jc w:val="right"/>
              <w:rPr>
                <w:rFonts w:ascii="Cambria" w:hAnsi="Cambria"/>
                <w:sz w:val="20"/>
                <w:szCs w:val="20"/>
                <w:lang w:val="sr-Cyrl-RS"/>
              </w:rPr>
            </w:pPr>
          </w:p>
          <w:p w14:paraId="6457F181" w14:textId="77777777" w:rsidR="00E61EFE" w:rsidRPr="00B9581D" w:rsidRDefault="00E61EFE">
            <w:pPr>
              <w:jc w:val="right"/>
              <w:rPr>
                <w:rFonts w:ascii="Cambria" w:hAnsi="Cambria"/>
                <w:sz w:val="20"/>
                <w:szCs w:val="20"/>
                <w:lang w:val="sr-Cyrl-RS"/>
              </w:rPr>
            </w:pPr>
          </w:p>
          <w:p w14:paraId="46C19F38" w14:textId="77777777" w:rsidR="00E61EFE" w:rsidRPr="00B9581D" w:rsidRDefault="00E61EFE">
            <w:pPr>
              <w:jc w:val="right"/>
              <w:rPr>
                <w:rFonts w:ascii="Cambria" w:hAnsi="Cambria"/>
                <w:sz w:val="20"/>
                <w:szCs w:val="20"/>
                <w:lang w:val="sr-Cyrl-RS"/>
              </w:rPr>
            </w:pPr>
          </w:p>
          <w:p w14:paraId="3B0C1260" w14:textId="77777777" w:rsidR="00E61EFE" w:rsidRPr="00B9581D" w:rsidRDefault="00E61EFE">
            <w:pPr>
              <w:jc w:val="right"/>
              <w:rPr>
                <w:rFonts w:ascii="Cambria" w:hAnsi="Cambria"/>
                <w:sz w:val="20"/>
                <w:szCs w:val="20"/>
                <w:lang w:val="sr-Cyrl-RS"/>
              </w:rPr>
            </w:pPr>
          </w:p>
          <w:p w14:paraId="4A7E5676" w14:textId="77777777" w:rsidR="00E61EFE" w:rsidRPr="00B9581D" w:rsidRDefault="00E61EFE">
            <w:pPr>
              <w:jc w:val="right"/>
              <w:rPr>
                <w:rFonts w:ascii="Cambria" w:hAnsi="Cambria"/>
                <w:sz w:val="20"/>
                <w:szCs w:val="20"/>
                <w:lang w:val="sr-Cyrl-RS"/>
              </w:rPr>
            </w:pPr>
            <w:r w:rsidRPr="00B9581D">
              <w:rPr>
                <w:rFonts w:ascii="Cambria" w:hAnsi="Cambria"/>
                <w:sz w:val="20"/>
                <w:szCs w:val="20"/>
                <w:lang w:val="sr-Cyrl-RS"/>
              </w:rPr>
              <w:t>2.314,0</w:t>
            </w:r>
          </w:p>
          <w:p w14:paraId="4543D19C" w14:textId="645FE73E" w:rsidR="00E61EFE" w:rsidRPr="00B9581D" w:rsidRDefault="00E61EFE" w:rsidP="007F7EF5">
            <w:pPr>
              <w:rPr>
                <w:rFonts w:ascii="Cambria" w:hAnsi="Cambria"/>
                <w:sz w:val="20"/>
                <w:szCs w:val="20"/>
                <w:lang w:val="sr-Cyrl-RS"/>
              </w:rPr>
            </w:pPr>
            <w:r w:rsidRPr="00B9581D">
              <w:rPr>
                <w:rFonts w:ascii="Cambria" w:hAnsi="Cambria"/>
                <w:sz w:val="20"/>
                <w:szCs w:val="20"/>
                <w:lang w:val="sr-Cyrl-RS"/>
              </w:rPr>
              <w:t>408,0</w:t>
            </w:r>
          </w:p>
          <w:p w14:paraId="5068CEA5" w14:textId="77777777" w:rsidR="00C611A7" w:rsidRPr="00B9581D" w:rsidRDefault="00C611A7" w:rsidP="007F7EF5">
            <w:pPr>
              <w:rPr>
                <w:rFonts w:ascii="Cambria" w:hAnsi="Cambria"/>
                <w:sz w:val="20"/>
                <w:szCs w:val="20"/>
                <w:lang w:val="sr-Cyrl-RS"/>
              </w:rPr>
            </w:pPr>
          </w:p>
          <w:p w14:paraId="1059B5E0" w14:textId="569294F1" w:rsidR="00E61EFE" w:rsidRPr="00B9581D" w:rsidRDefault="00E61EFE" w:rsidP="007F7EF5">
            <w:pPr>
              <w:rPr>
                <w:rFonts w:ascii="Cambria" w:hAnsi="Cambria"/>
                <w:sz w:val="20"/>
                <w:szCs w:val="20"/>
                <w:lang w:val="sr-Cyrl-RS"/>
              </w:rPr>
            </w:pPr>
            <w:r w:rsidRPr="00B9581D">
              <w:rPr>
                <w:rFonts w:ascii="Cambria" w:hAnsi="Cambria"/>
                <w:sz w:val="20"/>
                <w:szCs w:val="20"/>
                <w:lang w:val="sr-Cyrl-RS"/>
              </w:rPr>
              <w:t>408,0</w:t>
            </w:r>
          </w:p>
          <w:p w14:paraId="76356194" w14:textId="77777777" w:rsidR="009233A1" w:rsidRPr="00B9581D" w:rsidRDefault="009233A1">
            <w:pPr>
              <w:jc w:val="right"/>
              <w:rPr>
                <w:rFonts w:ascii="Cambria" w:hAnsi="Cambria"/>
                <w:sz w:val="20"/>
                <w:szCs w:val="20"/>
                <w:lang w:val="sr-Cyrl-RS"/>
              </w:rPr>
            </w:pPr>
          </w:p>
          <w:p w14:paraId="45EE6C1F" w14:textId="77777777" w:rsidR="009233A1" w:rsidRPr="00B9581D" w:rsidRDefault="009233A1">
            <w:pPr>
              <w:jc w:val="right"/>
              <w:rPr>
                <w:rFonts w:ascii="Cambria" w:hAnsi="Cambria"/>
                <w:sz w:val="20"/>
                <w:szCs w:val="20"/>
                <w:lang w:val="sr-Cyrl-RS"/>
              </w:rPr>
            </w:pPr>
          </w:p>
          <w:p w14:paraId="0AB62BD0" w14:textId="77777777" w:rsidR="009233A1" w:rsidRPr="00B9581D" w:rsidRDefault="009233A1">
            <w:pPr>
              <w:jc w:val="right"/>
              <w:rPr>
                <w:rFonts w:ascii="Cambria" w:hAnsi="Cambria"/>
                <w:sz w:val="20"/>
                <w:szCs w:val="20"/>
                <w:lang w:val="sr-Cyrl-RS"/>
              </w:rPr>
            </w:pPr>
          </w:p>
          <w:p w14:paraId="773B6A2F" w14:textId="77777777" w:rsidR="009233A1" w:rsidRPr="00B9581D" w:rsidRDefault="009233A1">
            <w:pPr>
              <w:jc w:val="right"/>
              <w:rPr>
                <w:rFonts w:ascii="Cambria" w:hAnsi="Cambria"/>
                <w:sz w:val="20"/>
                <w:szCs w:val="20"/>
                <w:lang w:val="sr-Cyrl-RS"/>
              </w:rPr>
            </w:pPr>
          </w:p>
          <w:p w14:paraId="7A06C443" w14:textId="77777777" w:rsidR="009233A1" w:rsidRPr="00B9581D" w:rsidRDefault="009233A1">
            <w:pPr>
              <w:jc w:val="right"/>
              <w:rPr>
                <w:rFonts w:ascii="Cambria" w:hAnsi="Cambria"/>
                <w:sz w:val="20"/>
                <w:szCs w:val="20"/>
                <w:lang w:val="sr-Cyrl-RS"/>
              </w:rPr>
            </w:pPr>
          </w:p>
          <w:p w14:paraId="693F3DF6" w14:textId="77777777" w:rsidR="009233A1" w:rsidRPr="00B9581D" w:rsidRDefault="009233A1">
            <w:pPr>
              <w:jc w:val="right"/>
              <w:rPr>
                <w:rFonts w:ascii="Cambria" w:hAnsi="Cambria"/>
                <w:sz w:val="20"/>
                <w:szCs w:val="20"/>
                <w:lang w:val="sr-Cyrl-RS"/>
              </w:rPr>
            </w:pPr>
          </w:p>
          <w:p w14:paraId="07A7A7AC" w14:textId="77777777" w:rsidR="009233A1" w:rsidRPr="00B9581D" w:rsidRDefault="009233A1">
            <w:pPr>
              <w:jc w:val="right"/>
              <w:rPr>
                <w:rFonts w:ascii="Cambria" w:hAnsi="Cambria"/>
                <w:sz w:val="20"/>
                <w:szCs w:val="20"/>
                <w:lang w:val="sr-Cyrl-RS"/>
              </w:rPr>
            </w:pPr>
            <w:r w:rsidRPr="00B9581D">
              <w:rPr>
                <w:rFonts w:ascii="Cambria" w:hAnsi="Cambria"/>
                <w:sz w:val="20"/>
                <w:szCs w:val="20"/>
                <w:lang w:val="sr-Cyrl-RS"/>
              </w:rPr>
              <w:t>3.391,0</w:t>
            </w:r>
          </w:p>
          <w:p w14:paraId="62DF5BE0" w14:textId="77777777" w:rsidR="009233A1" w:rsidRPr="00B9581D" w:rsidRDefault="009233A1">
            <w:pPr>
              <w:jc w:val="right"/>
              <w:rPr>
                <w:rFonts w:ascii="Cambria" w:hAnsi="Cambria"/>
                <w:sz w:val="20"/>
                <w:szCs w:val="20"/>
                <w:lang w:val="sr-Cyrl-RS"/>
              </w:rPr>
            </w:pPr>
            <w:r w:rsidRPr="00B9581D">
              <w:rPr>
                <w:rFonts w:ascii="Cambria" w:hAnsi="Cambria"/>
                <w:sz w:val="20"/>
                <w:szCs w:val="20"/>
                <w:lang w:val="sr-Cyrl-RS"/>
              </w:rPr>
              <w:t>565,0</w:t>
            </w:r>
          </w:p>
          <w:p w14:paraId="4B7580BF" w14:textId="77777777" w:rsidR="009233A1" w:rsidRPr="00B9581D" w:rsidRDefault="009233A1">
            <w:pPr>
              <w:jc w:val="right"/>
              <w:rPr>
                <w:rFonts w:ascii="Cambria" w:hAnsi="Cambria"/>
                <w:sz w:val="20"/>
                <w:szCs w:val="20"/>
                <w:lang w:val="sr-Cyrl-RS"/>
              </w:rPr>
            </w:pPr>
          </w:p>
          <w:p w14:paraId="6FC3F086" w14:textId="77777777" w:rsidR="009233A1" w:rsidRPr="00B9581D" w:rsidRDefault="009233A1" w:rsidP="00B720DE">
            <w:pPr>
              <w:jc w:val="right"/>
              <w:rPr>
                <w:rFonts w:ascii="Cambria" w:hAnsi="Cambria"/>
                <w:sz w:val="20"/>
                <w:szCs w:val="20"/>
                <w:lang w:val="sr-Cyrl-RS"/>
              </w:rPr>
            </w:pPr>
            <w:r w:rsidRPr="00B9581D">
              <w:rPr>
                <w:rFonts w:ascii="Cambria" w:hAnsi="Cambria"/>
                <w:sz w:val="20"/>
                <w:szCs w:val="20"/>
                <w:lang w:val="sr-Cyrl-RS"/>
              </w:rPr>
              <w:t>509,0</w:t>
            </w:r>
          </w:p>
          <w:p w14:paraId="53B77760" w14:textId="77777777" w:rsidR="00CD21B1" w:rsidRPr="00B9581D" w:rsidRDefault="00CD21B1">
            <w:pPr>
              <w:jc w:val="right"/>
              <w:rPr>
                <w:rFonts w:ascii="Cambria" w:hAnsi="Cambria"/>
                <w:sz w:val="20"/>
                <w:szCs w:val="20"/>
                <w:lang w:val="sr-Cyrl-RS"/>
              </w:rPr>
            </w:pPr>
          </w:p>
          <w:p w14:paraId="74FF231C" w14:textId="77777777" w:rsidR="00CD21B1" w:rsidRPr="00B9581D" w:rsidRDefault="00CD21B1">
            <w:pPr>
              <w:jc w:val="right"/>
              <w:rPr>
                <w:rFonts w:ascii="Cambria" w:hAnsi="Cambria"/>
                <w:sz w:val="20"/>
                <w:szCs w:val="20"/>
                <w:lang w:val="sr-Cyrl-RS"/>
              </w:rPr>
            </w:pPr>
          </w:p>
          <w:p w14:paraId="4FAE6A90" w14:textId="77777777" w:rsidR="00CD21B1" w:rsidRPr="00B9581D" w:rsidRDefault="00CD21B1">
            <w:pPr>
              <w:jc w:val="right"/>
              <w:rPr>
                <w:rFonts w:ascii="Cambria" w:hAnsi="Cambria"/>
                <w:sz w:val="20"/>
                <w:szCs w:val="20"/>
                <w:lang w:val="sr-Cyrl-RS"/>
              </w:rPr>
            </w:pPr>
          </w:p>
          <w:p w14:paraId="7B66ED7E" w14:textId="77777777" w:rsidR="00CD21B1" w:rsidRPr="00B9581D" w:rsidRDefault="00CD21B1">
            <w:pPr>
              <w:jc w:val="right"/>
              <w:rPr>
                <w:rFonts w:ascii="Cambria" w:hAnsi="Cambria"/>
                <w:sz w:val="20"/>
                <w:szCs w:val="20"/>
                <w:lang w:val="sr-Cyrl-RS"/>
              </w:rPr>
            </w:pPr>
          </w:p>
          <w:p w14:paraId="66CD855B" w14:textId="77777777" w:rsidR="00CD21B1" w:rsidRPr="00B9581D" w:rsidRDefault="00CD21B1">
            <w:pPr>
              <w:jc w:val="right"/>
              <w:rPr>
                <w:rFonts w:ascii="Cambria" w:hAnsi="Cambria"/>
                <w:sz w:val="20"/>
                <w:szCs w:val="20"/>
                <w:lang w:val="sr-Cyrl-RS"/>
              </w:rPr>
            </w:pPr>
          </w:p>
          <w:p w14:paraId="12F23DA1" w14:textId="77777777" w:rsidR="00CD21B1" w:rsidRPr="00B9581D" w:rsidRDefault="00CD21B1">
            <w:pPr>
              <w:jc w:val="right"/>
              <w:rPr>
                <w:rFonts w:ascii="Cambria" w:hAnsi="Cambria"/>
                <w:sz w:val="20"/>
                <w:szCs w:val="20"/>
                <w:lang w:val="sr-Cyrl-RS"/>
              </w:rPr>
            </w:pPr>
          </w:p>
          <w:p w14:paraId="0E89DD4C" w14:textId="77777777" w:rsidR="00CD21B1" w:rsidRPr="00B9581D" w:rsidRDefault="00CD21B1">
            <w:pPr>
              <w:jc w:val="right"/>
              <w:rPr>
                <w:rFonts w:ascii="Cambria" w:hAnsi="Cambria"/>
                <w:sz w:val="20"/>
                <w:szCs w:val="20"/>
                <w:lang w:val="sr-Cyrl-RS"/>
              </w:rPr>
            </w:pPr>
            <w:r w:rsidRPr="00B9581D">
              <w:rPr>
                <w:rFonts w:ascii="Cambria" w:hAnsi="Cambria"/>
                <w:sz w:val="20"/>
                <w:szCs w:val="20"/>
                <w:lang w:val="sr-Cyrl-RS"/>
              </w:rPr>
              <w:t>5.800,0</w:t>
            </w:r>
          </w:p>
          <w:p w14:paraId="35431FC2" w14:textId="77777777" w:rsidR="00CD21B1" w:rsidRPr="00B9581D" w:rsidRDefault="00CD21B1">
            <w:pPr>
              <w:jc w:val="right"/>
              <w:rPr>
                <w:rFonts w:ascii="Cambria" w:hAnsi="Cambria"/>
                <w:sz w:val="20"/>
                <w:szCs w:val="20"/>
                <w:lang w:val="sr-Cyrl-RS"/>
              </w:rPr>
            </w:pPr>
            <w:r w:rsidRPr="00B9581D">
              <w:rPr>
                <w:rFonts w:ascii="Cambria" w:hAnsi="Cambria"/>
                <w:sz w:val="20"/>
                <w:szCs w:val="20"/>
                <w:lang w:val="sr-Cyrl-RS"/>
              </w:rPr>
              <w:t>990,0</w:t>
            </w:r>
          </w:p>
          <w:p w14:paraId="2EA239C3" w14:textId="77777777" w:rsidR="00CD21B1" w:rsidRPr="00B9581D" w:rsidRDefault="00CD21B1">
            <w:pPr>
              <w:jc w:val="right"/>
              <w:rPr>
                <w:rFonts w:ascii="Cambria" w:hAnsi="Cambria"/>
                <w:sz w:val="20"/>
                <w:szCs w:val="20"/>
                <w:lang w:val="sr-Cyrl-RS"/>
              </w:rPr>
            </w:pPr>
          </w:p>
          <w:p w14:paraId="1C33E210" w14:textId="77777777" w:rsidR="00CD21B1" w:rsidRPr="00B9581D" w:rsidRDefault="00CD21B1">
            <w:pPr>
              <w:jc w:val="right"/>
              <w:rPr>
                <w:rFonts w:ascii="Cambria" w:hAnsi="Cambria"/>
                <w:sz w:val="20"/>
                <w:szCs w:val="20"/>
                <w:lang w:val="sr-Cyrl-RS"/>
              </w:rPr>
            </w:pPr>
          </w:p>
          <w:p w14:paraId="5022354C" w14:textId="7102DF4B" w:rsidR="00CD21B1" w:rsidRPr="00B9581D" w:rsidRDefault="00CD21B1" w:rsidP="00692318">
            <w:pPr>
              <w:jc w:val="right"/>
              <w:rPr>
                <w:rFonts w:ascii="Cambria" w:hAnsi="Cambria"/>
                <w:sz w:val="20"/>
                <w:szCs w:val="20"/>
                <w:lang w:val="sr-Cyrl-RS"/>
              </w:rPr>
            </w:pPr>
            <w:r w:rsidRPr="00B9581D">
              <w:rPr>
                <w:rFonts w:ascii="Cambria" w:hAnsi="Cambria"/>
                <w:sz w:val="20"/>
                <w:szCs w:val="20"/>
                <w:lang w:val="sr-Cyrl-RS"/>
              </w:rPr>
              <w:t>870,0</w:t>
            </w:r>
          </w:p>
        </w:tc>
        <w:tc>
          <w:tcPr>
            <w:tcW w:w="1022" w:type="dxa"/>
          </w:tcPr>
          <w:p w14:paraId="4B637D2D" w14:textId="77777777" w:rsidR="005C79C6" w:rsidRPr="00B9581D" w:rsidRDefault="005C79C6" w:rsidP="00BD2C70">
            <w:pPr>
              <w:jc w:val="center"/>
              <w:rPr>
                <w:rFonts w:ascii="Cambria" w:hAnsi="Cambria"/>
                <w:sz w:val="20"/>
                <w:szCs w:val="20"/>
              </w:rPr>
            </w:pPr>
          </w:p>
        </w:tc>
        <w:tc>
          <w:tcPr>
            <w:tcW w:w="1022" w:type="dxa"/>
          </w:tcPr>
          <w:p w14:paraId="42C5F5A6" w14:textId="77777777" w:rsidR="005C79C6" w:rsidRPr="00B9581D" w:rsidRDefault="005C79C6" w:rsidP="00BD2C70">
            <w:pPr>
              <w:jc w:val="center"/>
              <w:rPr>
                <w:rFonts w:ascii="Cambria" w:hAnsi="Cambria"/>
                <w:sz w:val="20"/>
                <w:szCs w:val="20"/>
              </w:rPr>
            </w:pPr>
          </w:p>
        </w:tc>
      </w:tr>
    </w:tbl>
    <w:p w14:paraId="6EA03866" w14:textId="78053AD5" w:rsidR="006D05F5" w:rsidRPr="00B9581D" w:rsidRDefault="006D05F5" w:rsidP="00715D30">
      <w:pPr>
        <w:rPr>
          <w:rFonts w:ascii="Cambria" w:hAnsi="Cambria"/>
          <w:sz w:val="20"/>
          <w:szCs w:val="20"/>
        </w:rPr>
      </w:pPr>
    </w:p>
    <w:p w14:paraId="7BAF03CC" w14:textId="0431A438" w:rsidR="008D4A16" w:rsidRPr="00B9581D" w:rsidRDefault="008D4A16" w:rsidP="00715D30">
      <w:pPr>
        <w:rPr>
          <w:rFonts w:ascii="Cambria" w:hAnsi="Cambria"/>
          <w:sz w:val="20"/>
          <w:szCs w:val="20"/>
        </w:rPr>
      </w:pPr>
    </w:p>
    <w:p w14:paraId="7F75BC9A" w14:textId="62D14BFD" w:rsidR="008D4A16" w:rsidRPr="00B9581D" w:rsidRDefault="008D4A16" w:rsidP="00715D30">
      <w:pPr>
        <w:rPr>
          <w:rFonts w:ascii="Cambria" w:hAnsi="Cambria"/>
          <w:sz w:val="20"/>
          <w:szCs w:val="20"/>
        </w:rPr>
      </w:pPr>
    </w:p>
    <w:p w14:paraId="125D266B" w14:textId="77777777" w:rsidR="008D4A16" w:rsidRPr="00B9581D" w:rsidRDefault="008D4A16" w:rsidP="00715D30">
      <w:pPr>
        <w:rPr>
          <w:rFonts w:ascii="Cambria" w:hAnsi="Cambria"/>
          <w:sz w:val="20"/>
          <w:szCs w:val="20"/>
        </w:rPr>
      </w:pPr>
    </w:p>
    <w:tbl>
      <w:tblPr>
        <w:tblStyle w:val="TableGrid"/>
        <w:tblW w:w="16160" w:type="dxa"/>
        <w:tblInd w:w="-714" w:type="dxa"/>
        <w:shd w:val="clear" w:color="auto" w:fill="FFFFFF" w:themeFill="background1"/>
        <w:tblLayout w:type="fixed"/>
        <w:tblLook w:val="04A0" w:firstRow="1" w:lastRow="0" w:firstColumn="1" w:lastColumn="0" w:noHBand="0" w:noVBand="1"/>
      </w:tblPr>
      <w:tblGrid>
        <w:gridCol w:w="1616"/>
        <w:gridCol w:w="1503"/>
        <w:gridCol w:w="1729"/>
        <w:gridCol w:w="1616"/>
        <w:gridCol w:w="1616"/>
        <w:gridCol w:w="1616"/>
        <w:gridCol w:w="1616"/>
        <w:gridCol w:w="1616"/>
        <w:gridCol w:w="1616"/>
        <w:gridCol w:w="1616"/>
      </w:tblGrid>
      <w:tr w:rsidR="00B9581D" w:rsidRPr="00B9581D" w14:paraId="08ABCE98" w14:textId="77777777" w:rsidTr="00BD2C70">
        <w:tc>
          <w:tcPr>
            <w:tcW w:w="3119" w:type="dxa"/>
            <w:gridSpan w:val="2"/>
            <w:tcBorders>
              <w:bottom w:val="single" w:sz="4" w:space="0" w:color="auto"/>
            </w:tcBorders>
            <w:shd w:val="clear" w:color="auto" w:fill="2E74B5" w:themeFill="accent1" w:themeFillShade="BF"/>
          </w:tcPr>
          <w:p w14:paraId="13A08251" w14:textId="77777777" w:rsidR="002802F0" w:rsidRPr="00B9581D" w:rsidRDefault="002802F0" w:rsidP="00BD2C70">
            <w:pPr>
              <w:spacing w:after="120"/>
              <w:rPr>
                <w:rFonts w:ascii="Cambria" w:hAnsi="Cambria"/>
                <w:sz w:val="20"/>
                <w:szCs w:val="20"/>
              </w:rPr>
            </w:pPr>
            <w:r w:rsidRPr="00B9581D">
              <w:rPr>
                <w:rFonts w:ascii="Cambria" w:hAnsi="Cambria"/>
                <w:b/>
                <w:sz w:val="20"/>
                <w:szCs w:val="20"/>
              </w:rPr>
              <w:t>Мера 3.3</w:t>
            </w:r>
          </w:p>
        </w:tc>
        <w:tc>
          <w:tcPr>
            <w:tcW w:w="13041" w:type="dxa"/>
            <w:gridSpan w:val="8"/>
            <w:shd w:val="clear" w:color="auto" w:fill="2E74B5" w:themeFill="accent1" w:themeFillShade="BF"/>
          </w:tcPr>
          <w:p w14:paraId="0FB40837" w14:textId="6327B61F" w:rsidR="002802F0" w:rsidRPr="00B9581D" w:rsidRDefault="00D268DB" w:rsidP="00303DA6">
            <w:pPr>
              <w:jc w:val="both"/>
              <w:rPr>
                <w:rFonts w:ascii="Cambria" w:hAnsi="Cambria"/>
                <w:sz w:val="20"/>
                <w:szCs w:val="20"/>
              </w:rPr>
            </w:pPr>
            <w:bookmarkStart w:id="26" w:name="_Hlk84769960"/>
            <w:r w:rsidRPr="00B9581D">
              <w:rPr>
                <w:rFonts w:ascii="Cambria" w:hAnsi="Cambria"/>
                <w:sz w:val="20"/>
                <w:szCs w:val="20"/>
              </w:rPr>
              <w:t xml:space="preserve">Спровести анализу ефеката примене новог поступка стратешког планирања људских ресурса у правосуђу у односу на постојећи </w:t>
            </w:r>
            <w:r w:rsidR="00637EE9" w:rsidRPr="00B9581D">
              <w:rPr>
                <w:rFonts w:ascii="Cambria" w:hAnsi="Cambria"/>
                <w:sz w:val="20"/>
                <w:szCs w:val="20"/>
                <w:lang w:val="sr-Cyrl-RS"/>
              </w:rPr>
              <w:t>правни</w:t>
            </w:r>
            <w:r w:rsidR="00637EE9" w:rsidRPr="00B9581D">
              <w:rPr>
                <w:rFonts w:ascii="Cambria" w:hAnsi="Cambria"/>
                <w:sz w:val="20"/>
                <w:szCs w:val="20"/>
              </w:rPr>
              <w:t xml:space="preserve"> </w:t>
            </w:r>
            <w:r w:rsidRPr="00B9581D">
              <w:rPr>
                <w:rFonts w:ascii="Cambria" w:hAnsi="Cambria"/>
                <w:sz w:val="20"/>
                <w:szCs w:val="20"/>
              </w:rPr>
              <w:t>оквир и резултате рада правосуђа</w:t>
            </w:r>
            <w:bookmarkEnd w:id="26"/>
          </w:p>
        </w:tc>
      </w:tr>
      <w:tr w:rsidR="00B9581D" w:rsidRPr="00B9581D" w14:paraId="1CA1757D" w14:textId="77777777" w:rsidTr="00BD2C70">
        <w:tc>
          <w:tcPr>
            <w:tcW w:w="3119" w:type="dxa"/>
            <w:gridSpan w:val="2"/>
            <w:tcBorders>
              <w:bottom w:val="single" w:sz="4" w:space="0" w:color="auto"/>
            </w:tcBorders>
            <w:shd w:val="clear" w:color="auto" w:fill="9CC2E5" w:themeFill="accent1" w:themeFillTint="99"/>
          </w:tcPr>
          <w:p w14:paraId="422161EE" w14:textId="77777777" w:rsidR="002802F0" w:rsidRPr="00B9581D" w:rsidRDefault="002802F0" w:rsidP="00BD2C70">
            <w:pPr>
              <w:spacing w:after="120"/>
              <w:rPr>
                <w:rFonts w:ascii="Cambria" w:hAnsi="Cambria"/>
                <w:b/>
                <w:bCs/>
                <w:sz w:val="20"/>
                <w:szCs w:val="20"/>
              </w:rPr>
            </w:pPr>
            <w:r w:rsidRPr="00B9581D">
              <w:rPr>
                <w:rFonts w:ascii="Cambria" w:hAnsi="Cambria"/>
                <w:b/>
                <w:sz w:val="20"/>
                <w:szCs w:val="20"/>
              </w:rPr>
              <w:t>Институција надлежна за праћење и контролу:</w:t>
            </w:r>
          </w:p>
        </w:tc>
        <w:tc>
          <w:tcPr>
            <w:tcW w:w="13041" w:type="dxa"/>
            <w:gridSpan w:val="8"/>
            <w:tcBorders>
              <w:bottom w:val="single" w:sz="4" w:space="0" w:color="auto"/>
            </w:tcBorders>
            <w:shd w:val="clear" w:color="auto" w:fill="FFFFFF" w:themeFill="background1"/>
          </w:tcPr>
          <w:p w14:paraId="15B6B098" w14:textId="77777777" w:rsidR="002802F0" w:rsidRPr="00B9581D" w:rsidRDefault="002802F0" w:rsidP="0022798C">
            <w:pPr>
              <w:spacing w:after="120"/>
              <w:jc w:val="both"/>
              <w:rPr>
                <w:rFonts w:ascii="Cambria" w:hAnsi="Cambria"/>
                <w:sz w:val="20"/>
                <w:szCs w:val="20"/>
              </w:rPr>
            </w:pPr>
            <w:r w:rsidRPr="00B9581D">
              <w:rPr>
                <w:rFonts w:ascii="Cambria" w:hAnsi="Cambria"/>
                <w:sz w:val="20"/>
                <w:szCs w:val="20"/>
              </w:rPr>
              <w:t xml:space="preserve">Министарство правде Републике Србије (главни координатор), Високи савет судства, </w:t>
            </w:r>
            <w:r w:rsidR="002211D0" w:rsidRPr="00B9581D">
              <w:rPr>
                <w:rFonts w:ascii="Cambria" w:hAnsi="Cambria"/>
                <w:sz w:val="20"/>
                <w:szCs w:val="20"/>
              </w:rPr>
              <w:t xml:space="preserve">Врховни касациони суд, </w:t>
            </w:r>
            <w:r w:rsidRPr="00B9581D">
              <w:rPr>
                <w:rFonts w:ascii="Cambria" w:hAnsi="Cambria"/>
                <w:sz w:val="20"/>
                <w:szCs w:val="20"/>
              </w:rPr>
              <w:t>Државно веће тужилаца</w:t>
            </w:r>
            <w:r w:rsidR="0022798C" w:rsidRPr="00B9581D">
              <w:rPr>
                <w:rFonts w:ascii="Cambria" w:hAnsi="Cambria"/>
                <w:sz w:val="20"/>
                <w:szCs w:val="20"/>
              </w:rPr>
              <w:t>,</w:t>
            </w:r>
            <w:r w:rsidRPr="00B9581D">
              <w:rPr>
                <w:rFonts w:ascii="Cambria" w:hAnsi="Cambria"/>
                <w:sz w:val="20"/>
                <w:szCs w:val="20"/>
              </w:rPr>
              <w:t xml:space="preserve"> </w:t>
            </w:r>
            <w:r w:rsidR="00211066" w:rsidRPr="00B9581D">
              <w:rPr>
                <w:rFonts w:ascii="Cambria" w:hAnsi="Cambria"/>
                <w:sz w:val="20"/>
                <w:szCs w:val="20"/>
              </w:rPr>
              <w:t>Републичко јавно тужилаштво</w:t>
            </w:r>
            <w:r w:rsidR="006A387C" w:rsidRPr="00B9581D">
              <w:rPr>
                <w:rFonts w:ascii="Cambria" w:hAnsi="Cambria"/>
                <w:sz w:val="20"/>
                <w:szCs w:val="20"/>
              </w:rPr>
              <w:t xml:space="preserve"> и Министарство финансија</w:t>
            </w:r>
          </w:p>
        </w:tc>
      </w:tr>
      <w:tr w:rsidR="00B9581D" w:rsidRPr="00B9581D" w14:paraId="24527E5A" w14:textId="77777777" w:rsidTr="00BD2C70">
        <w:tc>
          <w:tcPr>
            <w:tcW w:w="3119" w:type="dxa"/>
            <w:gridSpan w:val="2"/>
            <w:tcBorders>
              <w:bottom w:val="single" w:sz="4" w:space="0" w:color="auto"/>
            </w:tcBorders>
            <w:shd w:val="clear" w:color="auto" w:fill="9CC2E5" w:themeFill="accent1" w:themeFillTint="99"/>
          </w:tcPr>
          <w:p w14:paraId="7924EDB6" w14:textId="77777777" w:rsidR="002802F0" w:rsidRPr="00B9581D" w:rsidRDefault="002802F0" w:rsidP="00BD2C70">
            <w:pPr>
              <w:spacing w:after="120"/>
              <w:rPr>
                <w:rFonts w:ascii="Cambria" w:hAnsi="Cambria"/>
                <w:b/>
                <w:sz w:val="20"/>
                <w:szCs w:val="20"/>
              </w:rPr>
            </w:pPr>
            <w:r w:rsidRPr="00B9581D">
              <w:rPr>
                <w:rFonts w:ascii="Cambria" w:hAnsi="Cambria"/>
                <w:b/>
                <w:sz w:val="20"/>
                <w:szCs w:val="20"/>
              </w:rPr>
              <w:t>Тип мере:</w:t>
            </w:r>
          </w:p>
        </w:tc>
        <w:tc>
          <w:tcPr>
            <w:tcW w:w="13041" w:type="dxa"/>
            <w:gridSpan w:val="8"/>
            <w:tcBorders>
              <w:bottom w:val="single" w:sz="4" w:space="0" w:color="auto"/>
            </w:tcBorders>
            <w:shd w:val="clear" w:color="auto" w:fill="FFFFFF" w:themeFill="background1"/>
          </w:tcPr>
          <w:p w14:paraId="18C04CE4" w14:textId="77777777" w:rsidR="002802F0" w:rsidRPr="00B9581D" w:rsidRDefault="00E6158D" w:rsidP="00E6158D">
            <w:pPr>
              <w:spacing w:after="120"/>
              <w:jc w:val="both"/>
              <w:rPr>
                <w:rFonts w:ascii="Cambria" w:hAnsi="Cambria"/>
                <w:sz w:val="20"/>
                <w:szCs w:val="20"/>
              </w:rPr>
            </w:pPr>
            <w:r w:rsidRPr="00B9581D">
              <w:rPr>
                <w:rFonts w:ascii="Cambria" w:hAnsi="Cambria"/>
                <w:sz w:val="20"/>
                <w:szCs w:val="20"/>
              </w:rPr>
              <w:t>Регулаторна</w:t>
            </w:r>
          </w:p>
        </w:tc>
      </w:tr>
      <w:tr w:rsidR="00B9581D" w:rsidRPr="00B9581D" w14:paraId="23B97A13" w14:textId="77777777" w:rsidTr="00BD2C70">
        <w:tc>
          <w:tcPr>
            <w:tcW w:w="3119" w:type="dxa"/>
            <w:gridSpan w:val="2"/>
            <w:tcBorders>
              <w:bottom w:val="single" w:sz="4" w:space="0" w:color="auto"/>
            </w:tcBorders>
            <w:shd w:val="clear" w:color="auto" w:fill="9CC2E5" w:themeFill="accent1" w:themeFillTint="99"/>
          </w:tcPr>
          <w:p w14:paraId="0BC60D07" w14:textId="77777777" w:rsidR="002802F0" w:rsidRPr="00B9581D" w:rsidRDefault="002802F0" w:rsidP="00BD2C70">
            <w:pPr>
              <w:spacing w:after="120"/>
              <w:rPr>
                <w:rFonts w:ascii="Cambria" w:hAnsi="Cambria"/>
                <w:b/>
                <w:sz w:val="20"/>
                <w:szCs w:val="20"/>
              </w:rPr>
            </w:pPr>
            <w:r w:rsidRPr="00B9581D">
              <w:rPr>
                <w:rFonts w:ascii="Cambria" w:hAnsi="Cambria"/>
                <w:b/>
                <w:sz w:val="20"/>
                <w:szCs w:val="20"/>
              </w:rPr>
              <w:t>Период спровођења:</w:t>
            </w:r>
          </w:p>
        </w:tc>
        <w:tc>
          <w:tcPr>
            <w:tcW w:w="13041" w:type="dxa"/>
            <w:gridSpan w:val="8"/>
            <w:tcBorders>
              <w:bottom w:val="single" w:sz="4" w:space="0" w:color="auto"/>
            </w:tcBorders>
            <w:shd w:val="clear" w:color="auto" w:fill="FFFFFF" w:themeFill="background1"/>
          </w:tcPr>
          <w:p w14:paraId="47EE8036" w14:textId="5C27FF86" w:rsidR="002802F0" w:rsidRPr="00B9581D" w:rsidRDefault="00620DAB">
            <w:pPr>
              <w:spacing w:after="120"/>
              <w:jc w:val="both"/>
              <w:rPr>
                <w:rFonts w:ascii="Cambria" w:hAnsi="Cambria"/>
                <w:sz w:val="20"/>
                <w:szCs w:val="20"/>
              </w:rPr>
            </w:pPr>
            <w:r w:rsidRPr="00B9581D">
              <w:rPr>
                <w:rFonts w:ascii="Cambria" w:hAnsi="Cambria"/>
                <w:sz w:val="20"/>
                <w:szCs w:val="20"/>
              </w:rPr>
              <w:t xml:space="preserve">Од </w:t>
            </w:r>
            <w:bookmarkStart w:id="27" w:name="_Hlk46360985"/>
            <w:r w:rsidR="000D1A93" w:rsidRPr="00B9581D">
              <w:rPr>
                <w:rFonts w:ascii="Cambria" w:hAnsi="Cambria"/>
                <w:sz w:val="20"/>
                <w:szCs w:val="20"/>
              </w:rPr>
              <w:t>1</w:t>
            </w:r>
            <w:r w:rsidRPr="00B9581D">
              <w:rPr>
                <w:rFonts w:ascii="Cambria" w:hAnsi="Cambria"/>
                <w:sz w:val="20"/>
                <w:szCs w:val="20"/>
              </w:rPr>
              <w:t xml:space="preserve">. квартала </w:t>
            </w:r>
            <w:r w:rsidR="00BE470F" w:rsidRPr="00B9581D">
              <w:rPr>
                <w:rFonts w:ascii="Cambria" w:hAnsi="Cambria"/>
                <w:sz w:val="20"/>
                <w:szCs w:val="20"/>
              </w:rPr>
              <w:t>2025</w:t>
            </w:r>
            <w:r w:rsidRPr="00B9581D">
              <w:rPr>
                <w:rFonts w:ascii="Cambria" w:hAnsi="Cambria"/>
                <w:sz w:val="20"/>
                <w:szCs w:val="20"/>
              </w:rPr>
              <w:t xml:space="preserve">. до краја </w:t>
            </w:r>
            <w:r w:rsidR="00340908" w:rsidRPr="00B9581D">
              <w:rPr>
                <w:rFonts w:ascii="Cambria" w:hAnsi="Cambria"/>
                <w:sz w:val="20"/>
                <w:szCs w:val="20"/>
                <w:lang w:val="sr-Cyrl-RS"/>
              </w:rPr>
              <w:t>1</w:t>
            </w:r>
            <w:r w:rsidRPr="00B9581D">
              <w:rPr>
                <w:rFonts w:ascii="Cambria" w:hAnsi="Cambria"/>
                <w:sz w:val="20"/>
                <w:szCs w:val="20"/>
              </w:rPr>
              <w:t xml:space="preserve">. квартала </w:t>
            </w:r>
            <w:r w:rsidR="00BE470F" w:rsidRPr="00B9581D">
              <w:rPr>
                <w:rFonts w:ascii="Cambria" w:hAnsi="Cambria"/>
                <w:sz w:val="20"/>
                <w:szCs w:val="20"/>
              </w:rPr>
              <w:t>202</w:t>
            </w:r>
            <w:r w:rsidR="00340908" w:rsidRPr="00B9581D">
              <w:rPr>
                <w:rFonts w:ascii="Cambria" w:hAnsi="Cambria"/>
                <w:sz w:val="20"/>
                <w:szCs w:val="20"/>
                <w:lang w:val="sr-Cyrl-RS"/>
              </w:rPr>
              <w:t>6</w:t>
            </w:r>
            <w:r w:rsidRPr="00B9581D">
              <w:rPr>
                <w:rFonts w:ascii="Cambria" w:hAnsi="Cambria"/>
                <w:sz w:val="20"/>
                <w:szCs w:val="20"/>
              </w:rPr>
              <w:t>. године</w:t>
            </w:r>
            <w:bookmarkEnd w:id="27"/>
          </w:p>
        </w:tc>
      </w:tr>
      <w:tr w:rsidR="00B9581D" w:rsidRPr="00B9581D" w14:paraId="0E81BF9F" w14:textId="77777777" w:rsidTr="00BD2C70">
        <w:tc>
          <w:tcPr>
            <w:tcW w:w="1616" w:type="dxa"/>
            <w:shd w:val="clear" w:color="auto" w:fill="DEEAF6" w:themeFill="accent1" w:themeFillTint="33"/>
          </w:tcPr>
          <w:p w14:paraId="1D8CF84E" w14:textId="77777777" w:rsidR="002802F0" w:rsidRPr="00B9581D" w:rsidRDefault="002802F0" w:rsidP="00BD2C70">
            <w:pPr>
              <w:spacing w:after="120"/>
              <w:jc w:val="center"/>
              <w:rPr>
                <w:rFonts w:ascii="Cambria" w:hAnsi="Cambria"/>
                <w:b/>
                <w:sz w:val="20"/>
                <w:szCs w:val="20"/>
              </w:rPr>
            </w:pPr>
            <w:r w:rsidRPr="00B9581D">
              <w:rPr>
                <w:rFonts w:ascii="Cambria" w:hAnsi="Cambria"/>
                <w:b/>
                <w:sz w:val="20"/>
                <w:szCs w:val="20"/>
              </w:rPr>
              <w:t>Показатељ крајњег исхода</w:t>
            </w:r>
          </w:p>
        </w:tc>
        <w:tc>
          <w:tcPr>
            <w:tcW w:w="1503" w:type="dxa"/>
            <w:shd w:val="clear" w:color="auto" w:fill="DEEAF6" w:themeFill="accent1" w:themeFillTint="33"/>
          </w:tcPr>
          <w:p w14:paraId="441E942A" w14:textId="77777777" w:rsidR="002802F0" w:rsidRPr="00B9581D" w:rsidRDefault="002802F0" w:rsidP="00BD2C70">
            <w:pPr>
              <w:spacing w:after="120"/>
              <w:jc w:val="center"/>
              <w:rPr>
                <w:rFonts w:ascii="Cambria" w:hAnsi="Cambria"/>
                <w:b/>
                <w:sz w:val="20"/>
                <w:szCs w:val="20"/>
              </w:rPr>
            </w:pPr>
            <w:r w:rsidRPr="00B9581D">
              <w:rPr>
                <w:rFonts w:ascii="Cambria" w:hAnsi="Cambria"/>
                <w:b/>
                <w:sz w:val="20"/>
                <w:szCs w:val="20"/>
              </w:rPr>
              <w:t>Јединица мере</w:t>
            </w:r>
          </w:p>
        </w:tc>
        <w:tc>
          <w:tcPr>
            <w:tcW w:w="1729" w:type="dxa"/>
            <w:shd w:val="clear" w:color="auto" w:fill="DEEAF6" w:themeFill="accent1" w:themeFillTint="33"/>
          </w:tcPr>
          <w:p w14:paraId="6426E234" w14:textId="77777777" w:rsidR="002802F0" w:rsidRPr="00B9581D" w:rsidRDefault="002802F0" w:rsidP="00BD2C70">
            <w:pPr>
              <w:spacing w:after="120"/>
              <w:jc w:val="center"/>
              <w:rPr>
                <w:rFonts w:ascii="Cambria" w:hAnsi="Cambria"/>
                <w:b/>
                <w:sz w:val="20"/>
                <w:szCs w:val="20"/>
              </w:rPr>
            </w:pPr>
            <w:r w:rsidRPr="00B9581D">
              <w:rPr>
                <w:rFonts w:ascii="Cambria" w:hAnsi="Cambria"/>
                <w:b/>
                <w:sz w:val="20"/>
                <w:szCs w:val="20"/>
              </w:rPr>
              <w:t>Извор верификације</w:t>
            </w:r>
          </w:p>
        </w:tc>
        <w:tc>
          <w:tcPr>
            <w:tcW w:w="1616" w:type="dxa"/>
            <w:shd w:val="clear" w:color="auto" w:fill="DEEAF6" w:themeFill="accent1" w:themeFillTint="33"/>
          </w:tcPr>
          <w:p w14:paraId="42C0C1A7" w14:textId="77777777" w:rsidR="002802F0" w:rsidRPr="00B9581D" w:rsidRDefault="002802F0" w:rsidP="00BD2C70">
            <w:pPr>
              <w:spacing w:after="120"/>
              <w:jc w:val="center"/>
              <w:rPr>
                <w:rFonts w:ascii="Cambria" w:hAnsi="Cambria"/>
                <w:b/>
                <w:sz w:val="20"/>
                <w:szCs w:val="20"/>
              </w:rPr>
            </w:pPr>
            <w:r w:rsidRPr="00B9581D">
              <w:rPr>
                <w:rFonts w:ascii="Cambria" w:hAnsi="Cambria"/>
                <w:b/>
                <w:sz w:val="20"/>
                <w:szCs w:val="20"/>
              </w:rPr>
              <w:t>Почетна вредност</w:t>
            </w:r>
          </w:p>
        </w:tc>
        <w:tc>
          <w:tcPr>
            <w:tcW w:w="1616" w:type="dxa"/>
            <w:shd w:val="clear" w:color="auto" w:fill="DEEAF6" w:themeFill="accent1" w:themeFillTint="33"/>
          </w:tcPr>
          <w:p w14:paraId="77D1F88F" w14:textId="77777777" w:rsidR="002802F0" w:rsidRPr="00B9581D" w:rsidRDefault="002802F0" w:rsidP="00BD2C70">
            <w:pPr>
              <w:spacing w:after="120"/>
              <w:jc w:val="center"/>
              <w:rPr>
                <w:rFonts w:ascii="Cambria" w:hAnsi="Cambria"/>
                <w:b/>
                <w:sz w:val="20"/>
                <w:szCs w:val="20"/>
              </w:rPr>
            </w:pPr>
            <w:r w:rsidRPr="00B9581D">
              <w:rPr>
                <w:rFonts w:ascii="Cambria" w:hAnsi="Cambria"/>
                <w:b/>
                <w:sz w:val="20"/>
                <w:szCs w:val="20"/>
              </w:rPr>
              <w:t>Почетна година</w:t>
            </w:r>
          </w:p>
        </w:tc>
        <w:tc>
          <w:tcPr>
            <w:tcW w:w="1616" w:type="dxa"/>
            <w:shd w:val="clear" w:color="auto" w:fill="DEEAF6" w:themeFill="accent1" w:themeFillTint="33"/>
          </w:tcPr>
          <w:p w14:paraId="4D397E6F" w14:textId="77777777" w:rsidR="002802F0" w:rsidRPr="00B9581D" w:rsidRDefault="002802F0" w:rsidP="00BD2C70">
            <w:pPr>
              <w:spacing w:after="120"/>
              <w:jc w:val="center"/>
              <w:rPr>
                <w:rFonts w:ascii="Cambria" w:hAnsi="Cambria"/>
                <w:b/>
                <w:sz w:val="20"/>
                <w:szCs w:val="20"/>
              </w:rPr>
            </w:pPr>
            <w:r w:rsidRPr="00B9581D">
              <w:rPr>
                <w:rFonts w:ascii="Cambria" w:hAnsi="Cambria"/>
                <w:b/>
                <w:sz w:val="20"/>
                <w:szCs w:val="20"/>
              </w:rPr>
              <w:t>Циљана вредност у 202</w:t>
            </w:r>
            <w:r w:rsidR="00713B58" w:rsidRPr="00B9581D">
              <w:rPr>
                <w:rFonts w:ascii="Cambria" w:hAnsi="Cambria"/>
                <w:b/>
                <w:sz w:val="20"/>
                <w:szCs w:val="20"/>
              </w:rPr>
              <w:t>2</w:t>
            </w:r>
            <w:r w:rsidRPr="00B9581D">
              <w:rPr>
                <w:rFonts w:ascii="Cambria" w:hAnsi="Cambria"/>
                <w:b/>
                <w:sz w:val="20"/>
                <w:szCs w:val="20"/>
              </w:rPr>
              <w:t>. год.</w:t>
            </w:r>
          </w:p>
        </w:tc>
        <w:tc>
          <w:tcPr>
            <w:tcW w:w="1616" w:type="dxa"/>
            <w:shd w:val="clear" w:color="auto" w:fill="DEEAF6" w:themeFill="accent1" w:themeFillTint="33"/>
          </w:tcPr>
          <w:p w14:paraId="31B44529" w14:textId="77777777" w:rsidR="002802F0" w:rsidRPr="00B9581D" w:rsidRDefault="002802F0" w:rsidP="00BD2C70">
            <w:pPr>
              <w:spacing w:after="120"/>
              <w:jc w:val="center"/>
              <w:rPr>
                <w:rFonts w:ascii="Cambria" w:hAnsi="Cambria"/>
                <w:b/>
                <w:sz w:val="20"/>
                <w:szCs w:val="20"/>
              </w:rPr>
            </w:pPr>
            <w:r w:rsidRPr="00B9581D">
              <w:rPr>
                <w:rFonts w:ascii="Cambria" w:hAnsi="Cambria"/>
                <w:b/>
                <w:sz w:val="20"/>
                <w:szCs w:val="20"/>
              </w:rPr>
              <w:t>Циљана вредност у 202</w:t>
            </w:r>
            <w:r w:rsidR="00713B58" w:rsidRPr="00B9581D">
              <w:rPr>
                <w:rFonts w:ascii="Cambria" w:hAnsi="Cambria"/>
                <w:b/>
                <w:sz w:val="20"/>
                <w:szCs w:val="20"/>
              </w:rPr>
              <w:t>3</w:t>
            </w:r>
            <w:r w:rsidRPr="00B9581D">
              <w:rPr>
                <w:rFonts w:ascii="Cambria" w:hAnsi="Cambria"/>
                <w:b/>
                <w:sz w:val="20"/>
                <w:szCs w:val="20"/>
              </w:rPr>
              <w:t>. год.</w:t>
            </w:r>
          </w:p>
        </w:tc>
        <w:tc>
          <w:tcPr>
            <w:tcW w:w="1616" w:type="dxa"/>
            <w:shd w:val="clear" w:color="auto" w:fill="DEEAF6" w:themeFill="accent1" w:themeFillTint="33"/>
          </w:tcPr>
          <w:p w14:paraId="6BCE11C1" w14:textId="77777777" w:rsidR="002802F0" w:rsidRPr="00B9581D" w:rsidRDefault="002802F0" w:rsidP="00BD2C70">
            <w:pPr>
              <w:spacing w:after="120"/>
              <w:jc w:val="center"/>
              <w:rPr>
                <w:rFonts w:ascii="Cambria" w:hAnsi="Cambria"/>
                <w:b/>
                <w:sz w:val="20"/>
                <w:szCs w:val="20"/>
              </w:rPr>
            </w:pPr>
            <w:r w:rsidRPr="00B9581D">
              <w:rPr>
                <w:rFonts w:ascii="Cambria" w:hAnsi="Cambria"/>
                <w:b/>
                <w:sz w:val="20"/>
                <w:szCs w:val="20"/>
              </w:rPr>
              <w:t>Циљана вредност у 202</w:t>
            </w:r>
            <w:r w:rsidR="00713B58" w:rsidRPr="00B9581D">
              <w:rPr>
                <w:rFonts w:ascii="Cambria" w:hAnsi="Cambria"/>
                <w:b/>
                <w:sz w:val="20"/>
                <w:szCs w:val="20"/>
              </w:rPr>
              <w:t>4</w:t>
            </w:r>
            <w:r w:rsidRPr="00B9581D">
              <w:rPr>
                <w:rFonts w:ascii="Cambria" w:hAnsi="Cambria"/>
                <w:b/>
                <w:sz w:val="20"/>
                <w:szCs w:val="20"/>
              </w:rPr>
              <w:t>. год.</w:t>
            </w:r>
          </w:p>
        </w:tc>
        <w:tc>
          <w:tcPr>
            <w:tcW w:w="1616" w:type="dxa"/>
            <w:shd w:val="clear" w:color="auto" w:fill="DEEAF6" w:themeFill="accent1" w:themeFillTint="33"/>
          </w:tcPr>
          <w:p w14:paraId="5B8C0D7A" w14:textId="77777777" w:rsidR="002802F0" w:rsidRPr="00B9581D" w:rsidRDefault="002802F0" w:rsidP="00BD2C70">
            <w:pPr>
              <w:spacing w:after="120"/>
              <w:jc w:val="center"/>
              <w:rPr>
                <w:rFonts w:ascii="Cambria" w:hAnsi="Cambria"/>
                <w:b/>
                <w:sz w:val="20"/>
                <w:szCs w:val="20"/>
              </w:rPr>
            </w:pPr>
            <w:r w:rsidRPr="00B9581D">
              <w:rPr>
                <w:rFonts w:ascii="Cambria" w:hAnsi="Cambria"/>
                <w:b/>
                <w:sz w:val="20"/>
                <w:szCs w:val="20"/>
              </w:rPr>
              <w:t>Циљана вредност у 202</w:t>
            </w:r>
            <w:r w:rsidR="00713B58" w:rsidRPr="00B9581D">
              <w:rPr>
                <w:rFonts w:ascii="Cambria" w:hAnsi="Cambria"/>
                <w:b/>
                <w:sz w:val="20"/>
                <w:szCs w:val="20"/>
              </w:rPr>
              <w:t>5</w:t>
            </w:r>
            <w:r w:rsidRPr="00B9581D">
              <w:rPr>
                <w:rFonts w:ascii="Cambria" w:hAnsi="Cambria"/>
                <w:b/>
                <w:sz w:val="20"/>
                <w:szCs w:val="20"/>
              </w:rPr>
              <w:t>. год.</w:t>
            </w:r>
          </w:p>
        </w:tc>
        <w:tc>
          <w:tcPr>
            <w:tcW w:w="1616" w:type="dxa"/>
            <w:shd w:val="clear" w:color="auto" w:fill="DEEAF6" w:themeFill="accent1" w:themeFillTint="33"/>
          </w:tcPr>
          <w:p w14:paraId="26EDDE9C" w14:textId="77777777" w:rsidR="002802F0" w:rsidRPr="00B9581D" w:rsidRDefault="002802F0" w:rsidP="00BD2C70">
            <w:pPr>
              <w:spacing w:after="120"/>
              <w:jc w:val="center"/>
              <w:rPr>
                <w:rFonts w:ascii="Cambria" w:hAnsi="Cambria"/>
                <w:b/>
                <w:sz w:val="20"/>
                <w:szCs w:val="20"/>
              </w:rPr>
            </w:pPr>
            <w:r w:rsidRPr="00B9581D">
              <w:rPr>
                <w:rFonts w:ascii="Cambria" w:hAnsi="Cambria"/>
                <w:b/>
                <w:sz w:val="20"/>
                <w:szCs w:val="20"/>
              </w:rPr>
              <w:t>Циљана вредност у 202</w:t>
            </w:r>
            <w:r w:rsidR="00713B58" w:rsidRPr="00B9581D">
              <w:rPr>
                <w:rFonts w:ascii="Cambria" w:hAnsi="Cambria"/>
                <w:b/>
                <w:sz w:val="20"/>
                <w:szCs w:val="20"/>
              </w:rPr>
              <w:t>6</w:t>
            </w:r>
            <w:r w:rsidRPr="00B9581D">
              <w:rPr>
                <w:rFonts w:ascii="Cambria" w:hAnsi="Cambria"/>
                <w:b/>
                <w:sz w:val="20"/>
                <w:szCs w:val="20"/>
              </w:rPr>
              <w:t>. год.</w:t>
            </w:r>
          </w:p>
        </w:tc>
      </w:tr>
      <w:tr w:rsidR="00B9581D" w:rsidRPr="00B9581D" w14:paraId="7369DFE8" w14:textId="77777777" w:rsidTr="00BD2C70">
        <w:tc>
          <w:tcPr>
            <w:tcW w:w="1616" w:type="dxa"/>
            <w:tcBorders>
              <w:bottom w:val="single" w:sz="4" w:space="0" w:color="auto"/>
            </w:tcBorders>
            <w:shd w:val="clear" w:color="auto" w:fill="FFFFFF" w:themeFill="background1"/>
          </w:tcPr>
          <w:p w14:paraId="22A0EC0A" w14:textId="0582A6FF" w:rsidR="00246792" w:rsidRPr="00B9581D" w:rsidRDefault="00246792" w:rsidP="003066E0">
            <w:pPr>
              <w:spacing w:after="120"/>
              <w:rPr>
                <w:rFonts w:ascii="Cambria" w:hAnsi="Cambria"/>
                <w:sz w:val="20"/>
                <w:szCs w:val="20"/>
              </w:rPr>
            </w:pPr>
            <w:r w:rsidRPr="00B9581D">
              <w:rPr>
                <w:rFonts w:ascii="Cambria" w:hAnsi="Cambria"/>
                <w:sz w:val="20"/>
                <w:szCs w:val="20"/>
              </w:rPr>
              <w:t xml:space="preserve">Спроведена анализа ефеката </w:t>
            </w:r>
            <w:r w:rsidR="00D268DB" w:rsidRPr="00B9581D">
              <w:rPr>
                <w:rFonts w:ascii="Cambria" w:hAnsi="Cambria"/>
                <w:sz w:val="20"/>
                <w:szCs w:val="20"/>
              </w:rPr>
              <w:t xml:space="preserve">примене новог поступка стратешког планирања људских ресурса у правосуђу у односу на постојећи </w:t>
            </w:r>
            <w:r w:rsidR="003066E0" w:rsidRPr="00B9581D">
              <w:rPr>
                <w:rFonts w:ascii="Cambria" w:hAnsi="Cambria"/>
                <w:sz w:val="20"/>
                <w:szCs w:val="20"/>
                <w:lang w:val="sr-Cyrl-RS"/>
              </w:rPr>
              <w:t>правни</w:t>
            </w:r>
            <w:r w:rsidR="003066E0" w:rsidRPr="00B9581D">
              <w:rPr>
                <w:rFonts w:ascii="Cambria" w:hAnsi="Cambria"/>
                <w:sz w:val="20"/>
                <w:szCs w:val="20"/>
              </w:rPr>
              <w:t xml:space="preserve"> </w:t>
            </w:r>
            <w:r w:rsidR="00D268DB" w:rsidRPr="00B9581D">
              <w:rPr>
                <w:rFonts w:ascii="Cambria" w:hAnsi="Cambria"/>
                <w:sz w:val="20"/>
                <w:szCs w:val="20"/>
              </w:rPr>
              <w:t>оквир и резултате рада правосуђа</w:t>
            </w:r>
          </w:p>
        </w:tc>
        <w:tc>
          <w:tcPr>
            <w:tcW w:w="1503" w:type="dxa"/>
            <w:tcBorders>
              <w:bottom w:val="single" w:sz="4" w:space="0" w:color="auto"/>
            </w:tcBorders>
            <w:shd w:val="clear" w:color="auto" w:fill="FFFFFF" w:themeFill="background1"/>
          </w:tcPr>
          <w:p w14:paraId="128BF4BB" w14:textId="77777777" w:rsidR="00246792" w:rsidRPr="00B9581D" w:rsidRDefault="00246792" w:rsidP="00246792">
            <w:pPr>
              <w:spacing w:after="120"/>
              <w:rPr>
                <w:rFonts w:ascii="Cambria" w:hAnsi="Cambria"/>
                <w:sz w:val="20"/>
                <w:szCs w:val="20"/>
              </w:rPr>
            </w:pPr>
            <w:r w:rsidRPr="00B9581D">
              <w:rPr>
                <w:rFonts w:ascii="Cambria" w:hAnsi="Cambria"/>
                <w:sz w:val="20"/>
                <w:szCs w:val="20"/>
              </w:rPr>
              <w:t>Извештај о спроведеној анализи ефеката</w:t>
            </w:r>
          </w:p>
        </w:tc>
        <w:tc>
          <w:tcPr>
            <w:tcW w:w="1729" w:type="dxa"/>
            <w:shd w:val="clear" w:color="auto" w:fill="FFFFFF" w:themeFill="background1"/>
          </w:tcPr>
          <w:p w14:paraId="1E386D26" w14:textId="77777777" w:rsidR="00246792" w:rsidRPr="00B9581D" w:rsidRDefault="00246792" w:rsidP="00246792">
            <w:pPr>
              <w:spacing w:after="120"/>
              <w:rPr>
                <w:rFonts w:ascii="Cambria" w:hAnsi="Cambria"/>
                <w:sz w:val="20"/>
                <w:szCs w:val="20"/>
              </w:rPr>
            </w:pPr>
            <w:r w:rsidRPr="00B9581D">
              <w:rPr>
                <w:rFonts w:ascii="Cambria" w:hAnsi="Cambria"/>
                <w:sz w:val="20"/>
                <w:szCs w:val="20"/>
              </w:rPr>
              <w:t>Објављен извештај о спроведеној анализи ефеката</w:t>
            </w:r>
          </w:p>
        </w:tc>
        <w:tc>
          <w:tcPr>
            <w:tcW w:w="1616" w:type="dxa"/>
            <w:shd w:val="clear" w:color="auto" w:fill="FFFFFF" w:themeFill="background1"/>
          </w:tcPr>
          <w:p w14:paraId="75BFFBA8" w14:textId="77777777" w:rsidR="00246792" w:rsidRPr="00B9581D" w:rsidRDefault="00246792" w:rsidP="00246792">
            <w:pPr>
              <w:spacing w:after="120"/>
              <w:rPr>
                <w:rFonts w:ascii="Cambria" w:hAnsi="Cambria"/>
                <w:sz w:val="20"/>
                <w:szCs w:val="20"/>
              </w:rPr>
            </w:pPr>
            <w:r w:rsidRPr="00B9581D">
              <w:rPr>
                <w:rFonts w:ascii="Cambria" w:hAnsi="Cambria"/>
                <w:sz w:val="20"/>
                <w:szCs w:val="20"/>
              </w:rPr>
              <w:t>Предметна анализа ефеката до сада није рађена</w:t>
            </w:r>
          </w:p>
        </w:tc>
        <w:tc>
          <w:tcPr>
            <w:tcW w:w="1616" w:type="dxa"/>
            <w:shd w:val="clear" w:color="auto" w:fill="FFFFFF" w:themeFill="background1"/>
          </w:tcPr>
          <w:p w14:paraId="6126465A" w14:textId="77777777" w:rsidR="00246792" w:rsidRPr="00B9581D" w:rsidRDefault="008F0D67" w:rsidP="00246792">
            <w:pPr>
              <w:spacing w:after="120"/>
              <w:jc w:val="center"/>
              <w:rPr>
                <w:rFonts w:ascii="Cambria" w:hAnsi="Cambria"/>
                <w:sz w:val="20"/>
                <w:szCs w:val="20"/>
              </w:rPr>
            </w:pPr>
            <w:r w:rsidRPr="00B9581D">
              <w:rPr>
                <w:rFonts w:ascii="Cambria" w:hAnsi="Cambria"/>
                <w:sz w:val="20"/>
                <w:szCs w:val="20"/>
              </w:rPr>
              <w:t>2021</w:t>
            </w:r>
          </w:p>
        </w:tc>
        <w:tc>
          <w:tcPr>
            <w:tcW w:w="1616" w:type="dxa"/>
            <w:shd w:val="clear" w:color="auto" w:fill="FFFFFF" w:themeFill="background1"/>
          </w:tcPr>
          <w:p w14:paraId="1465E14F" w14:textId="77777777" w:rsidR="00246792" w:rsidRPr="00B9581D" w:rsidRDefault="005E6EF3" w:rsidP="005E6EF3">
            <w:pPr>
              <w:spacing w:after="120"/>
              <w:jc w:val="center"/>
              <w:rPr>
                <w:rFonts w:ascii="Cambria" w:hAnsi="Cambria"/>
                <w:sz w:val="20"/>
                <w:szCs w:val="20"/>
              </w:rPr>
            </w:pPr>
            <w:r w:rsidRPr="00B9581D">
              <w:rPr>
                <w:rFonts w:ascii="Cambria" w:hAnsi="Cambria"/>
                <w:sz w:val="20"/>
                <w:szCs w:val="20"/>
              </w:rPr>
              <w:t>/</w:t>
            </w:r>
          </w:p>
        </w:tc>
        <w:tc>
          <w:tcPr>
            <w:tcW w:w="1616" w:type="dxa"/>
            <w:shd w:val="clear" w:color="auto" w:fill="FFFFFF" w:themeFill="background1"/>
          </w:tcPr>
          <w:p w14:paraId="23815BC8" w14:textId="77777777" w:rsidR="00246792" w:rsidRPr="00B9581D" w:rsidRDefault="00E655E8" w:rsidP="00E655E8">
            <w:pPr>
              <w:spacing w:after="120"/>
              <w:jc w:val="center"/>
              <w:rPr>
                <w:rFonts w:ascii="Cambria" w:hAnsi="Cambria"/>
                <w:sz w:val="20"/>
                <w:szCs w:val="20"/>
              </w:rPr>
            </w:pPr>
            <w:r w:rsidRPr="00B9581D">
              <w:rPr>
                <w:rFonts w:ascii="Cambria" w:hAnsi="Cambria"/>
                <w:sz w:val="20"/>
                <w:szCs w:val="20"/>
              </w:rPr>
              <w:t>/</w:t>
            </w:r>
          </w:p>
        </w:tc>
        <w:tc>
          <w:tcPr>
            <w:tcW w:w="1616" w:type="dxa"/>
            <w:shd w:val="clear" w:color="auto" w:fill="FFFFFF" w:themeFill="background1"/>
          </w:tcPr>
          <w:p w14:paraId="34AAD775" w14:textId="77777777" w:rsidR="00246792" w:rsidRPr="00B9581D" w:rsidRDefault="005E6EF3" w:rsidP="00246792">
            <w:pPr>
              <w:spacing w:after="120"/>
              <w:jc w:val="center"/>
              <w:rPr>
                <w:rFonts w:ascii="Cambria" w:hAnsi="Cambria"/>
                <w:sz w:val="20"/>
                <w:szCs w:val="20"/>
              </w:rPr>
            </w:pPr>
            <w:r w:rsidRPr="00B9581D">
              <w:rPr>
                <w:rFonts w:ascii="Cambria" w:hAnsi="Cambria"/>
                <w:sz w:val="20"/>
                <w:szCs w:val="20"/>
              </w:rPr>
              <w:t>/</w:t>
            </w:r>
          </w:p>
        </w:tc>
        <w:tc>
          <w:tcPr>
            <w:tcW w:w="1616" w:type="dxa"/>
            <w:shd w:val="clear" w:color="auto" w:fill="FFFFFF" w:themeFill="background1"/>
          </w:tcPr>
          <w:p w14:paraId="19186824" w14:textId="77777777" w:rsidR="00246792" w:rsidRPr="00B9581D" w:rsidRDefault="000D1A93" w:rsidP="00826CE5">
            <w:pPr>
              <w:spacing w:after="120"/>
              <w:jc w:val="center"/>
              <w:rPr>
                <w:rFonts w:ascii="Cambria" w:hAnsi="Cambria"/>
                <w:sz w:val="20"/>
                <w:szCs w:val="20"/>
              </w:rPr>
            </w:pPr>
            <w:r w:rsidRPr="00B9581D">
              <w:rPr>
                <w:rFonts w:ascii="Cambria" w:hAnsi="Cambria"/>
                <w:sz w:val="20"/>
                <w:szCs w:val="20"/>
              </w:rPr>
              <w:t>/</w:t>
            </w:r>
          </w:p>
        </w:tc>
        <w:tc>
          <w:tcPr>
            <w:tcW w:w="1616" w:type="dxa"/>
            <w:shd w:val="clear" w:color="auto" w:fill="FFFFFF" w:themeFill="background1"/>
          </w:tcPr>
          <w:p w14:paraId="585FEF3D" w14:textId="004D2F0D" w:rsidR="00246792" w:rsidRPr="00B9581D" w:rsidRDefault="000D1A93" w:rsidP="00303DA6">
            <w:pPr>
              <w:spacing w:after="120"/>
              <w:jc w:val="center"/>
              <w:rPr>
                <w:rFonts w:ascii="Cambria" w:hAnsi="Cambria"/>
                <w:sz w:val="20"/>
                <w:szCs w:val="20"/>
              </w:rPr>
            </w:pPr>
            <w:r w:rsidRPr="00B9581D">
              <w:rPr>
                <w:rFonts w:ascii="Cambria" w:hAnsi="Cambria"/>
                <w:sz w:val="20"/>
                <w:szCs w:val="20"/>
              </w:rPr>
              <w:t xml:space="preserve">Спроведена анализа ефеката и припремљен и објављен извештај </w:t>
            </w:r>
          </w:p>
        </w:tc>
      </w:tr>
      <w:tr w:rsidR="00B9581D" w:rsidRPr="00B9581D" w14:paraId="221CC405" w14:textId="77777777" w:rsidTr="00BD2C70">
        <w:tc>
          <w:tcPr>
            <w:tcW w:w="3119" w:type="dxa"/>
            <w:gridSpan w:val="2"/>
            <w:vMerge w:val="restart"/>
            <w:shd w:val="clear" w:color="auto" w:fill="9CC2E5" w:themeFill="accent1" w:themeFillTint="99"/>
            <w:vAlign w:val="center"/>
          </w:tcPr>
          <w:p w14:paraId="3FBFC4F0" w14:textId="77777777" w:rsidR="00246792" w:rsidRPr="00B9581D" w:rsidRDefault="00246792" w:rsidP="00246792">
            <w:pPr>
              <w:spacing w:after="120"/>
              <w:rPr>
                <w:rFonts w:ascii="Cambria" w:hAnsi="Cambria"/>
                <w:b/>
                <w:bCs/>
                <w:sz w:val="20"/>
                <w:szCs w:val="20"/>
              </w:rPr>
            </w:pPr>
            <w:r w:rsidRPr="00B9581D">
              <w:rPr>
                <w:rFonts w:ascii="Cambria" w:hAnsi="Cambria"/>
                <w:b/>
                <w:bCs/>
                <w:sz w:val="20"/>
                <w:szCs w:val="20"/>
              </w:rPr>
              <w:t>Извор финансирања мере</w:t>
            </w:r>
          </w:p>
        </w:tc>
        <w:tc>
          <w:tcPr>
            <w:tcW w:w="4961" w:type="dxa"/>
            <w:gridSpan w:val="3"/>
            <w:vMerge w:val="restart"/>
            <w:shd w:val="clear" w:color="auto" w:fill="FFFFFF" w:themeFill="background1"/>
            <w:vAlign w:val="center"/>
          </w:tcPr>
          <w:p w14:paraId="3AF2F631" w14:textId="77777777" w:rsidR="00246792" w:rsidRPr="00B9581D" w:rsidRDefault="00246792" w:rsidP="00246792">
            <w:pPr>
              <w:spacing w:after="120"/>
              <w:jc w:val="center"/>
              <w:rPr>
                <w:rFonts w:ascii="Cambria" w:hAnsi="Cambria"/>
                <w:sz w:val="20"/>
                <w:szCs w:val="20"/>
              </w:rPr>
            </w:pPr>
            <w:r w:rsidRPr="00B9581D">
              <w:rPr>
                <w:rFonts w:ascii="Cambria" w:hAnsi="Cambria"/>
                <w:sz w:val="20"/>
                <w:szCs w:val="20"/>
              </w:rPr>
              <w:t>Веза са програмским буџетом</w:t>
            </w:r>
          </w:p>
        </w:tc>
        <w:tc>
          <w:tcPr>
            <w:tcW w:w="8080" w:type="dxa"/>
            <w:gridSpan w:val="5"/>
            <w:shd w:val="clear" w:color="auto" w:fill="FFFFFF" w:themeFill="background1"/>
          </w:tcPr>
          <w:p w14:paraId="15DB88D3" w14:textId="77777777" w:rsidR="00246792" w:rsidRPr="00B9581D" w:rsidRDefault="00246792" w:rsidP="00246792">
            <w:pPr>
              <w:spacing w:after="120"/>
              <w:rPr>
                <w:rFonts w:ascii="Cambria" w:hAnsi="Cambria"/>
                <w:b/>
                <w:bCs/>
                <w:sz w:val="20"/>
                <w:szCs w:val="20"/>
              </w:rPr>
            </w:pPr>
            <w:r w:rsidRPr="00B9581D">
              <w:rPr>
                <w:rFonts w:ascii="Cambria" w:hAnsi="Cambria"/>
                <w:b/>
                <w:bCs/>
                <w:sz w:val="20"/>
                <w:szCs w:val="20"/>
              </w:rPr>
              <w:t>Укупна процењена финансијска средства у 000 дин, по години имплементације</w:t>
            </w:r>
          </w:p>
        </w:tc>
      </w:tr>
      <w:tr w:rsidR="00B9581D" w:rsidRPr="00B9581D" w14:paraId="6387287D" w14:textId="77777777" w:rsidTr="00BD2C70">
        <w:tc>
          <w:tcPr>
            <w:tcW w:w="3119" w:type="dxa"/>
            <w:gridSpan w:val="2"/>
            <w:vMerge/>
            <w:tcBorders>
              <w:bottom w:val="single" w:sz="4" w:space="0" w:color="auto"/>
            </w:tcBorders>
            <w:shd w:val="clear" w:color="auto" w:fill="9CC2E5" w:themeFill="accent1" w:themeFillTint="99"/>
          </w:tcPr>
          <w:p w14:paraId="4498C497" w14:textId="77777777" w:rsidR="00246792" w:rsidRPr="00B9581D" w:rsidRDefault="00246792" w:rsidP="00246792">
            <w:pPr>
              <w:spacing w:after="120"/>
              <w:rPr>
                <w:rFonts w:ascii="Cambria" w:hAnsi="Cambria"/>
                <w:sz w:val="20"/>
                <w:szCs w:val="20"/>
              </w:rPr>
            </w:pPr>
          </w:p>
        </w:tc>
        <w:tc>
          <w:tcPr>
            <w:tcW w:w="4961" w:type="dxa"/>
            <w:gridSpan w:val="3"/>
            <w:vMerge/>
            <w:shd w:val="clear" w:color="auto" w:fill="FFFFFF" w:themeFill="background1"/>
          </w:tcPr>
          <w:p w14:paraId="33BAA75A" w14:textId="77777777" w:rsidR="00246792" w:rsidRPr="00B9581D" w:rsidRDefault="00246792" w:rsidP="00246792">
            <w:pPr>
              <w:spacing w:after="120"/>
              <w:jc w:val="center"/>
              <w:rPr>
                <w:rFonts w:ascii="Cambria" w:hAnsi="Cambria"/>
                <w:sz w:val="20"/>
                <w:szCs w:val="20"/>
              </w:rPr>
            </w:pPr>
          </w:p>
        </w:tc>
        <w:tc>
          <w:tcPr>
            <w:tcW w:w="1616" w:type="dxa"/>
            <w:shd w:val="clear" w:color="auto" w:fill="FFFFFF" w:themeFill="background1"/>
          </w:tcPr>
          <w:p w14:paraId="1AB30103" w14:textId="77777777" w:rsidR="00246792" w:rsidRPr="00B9581D" w:rsidRDefault="00246792" w:rsidP="00246792">
            <w:pPr>
              <w:spacing w:after="120"/>
              <w:rPr>
                <w:rFonts w:ascii="Cambria" w:hAnsi="Cambria"/>
                <w:sz w:val="20"/>
                <w:szCs w:val="20"/>
              </w:rPr>
            </w:pPr>
            <w:r w:rsidRPr="00B9581D">
              <w:rPr>
                <w:rFonts w:ascii="Cambria" w:hAnsi="Cambria"/>
                <w:sz w:val="20"/>
                <w:szCs w:val="20"/>
              </w:rPr>
              <w:t>202</w:t>
            </w:r>
            <w:r w:rsidR="00713B58" w:rsidRPr="00B9581D">
              <w:rPr>
                <w:rFonts w:ascii="Cambria" w:hAnsi="Cambria"/>
                <w:sz w:val="20"/>
                <w:szCs w:val="20"/>
              </w:rPr>
              <w:t>2</w:t>
            </w:r>
            <w:r w:rsidRPr="00B9581D">
              <w:rPr>
                <w:rFonts w:ascii="Cambria" w:hAnsi="Cambria"/>
                <w:sz w:val="20"/>
                <w:szCs w:val="20"/>
              </w:rPr>
              <w:t>. год.</w:t>
            </w:r>
          </w:p>
        </w:tc>
        <w:tc>
          <w:tcPr>
            <w:tcW w:w="1616" w:type="dxa"/>
            <w:shd w:val="clear" w:color="auto" w:fill="FFFFFF" w:themeFill="background1"/>
          </w:tcPr>
          <w:p w14:paraId="603A9758" w14:textId="77777777" w:rsidR="00246792" w:rsidRPr="00B9581D" w:rsidRDefault="00246792" w:rsidP="00246792">
            <w:pPr>
              <w:spacing w:after="120"/>
              <w:rPr>
                <w:sz w:val="20"/>
                <w:szCs w:val="20"/>
              </w:rPr>
            </w:pPr>
            <w:r w:rsidRPr="00B9581D">
              <w:rPr>
                <w:rFonts w:ascii="Cambria" w:hAnsi="Cambria"/>
                <w:sz w:val="20"/>
                <w:szCs w:val="20"/>
              </w:rPr>
              <w:t>202</w:t>
            </w:r>
            <w:r w:rsidR="00713B58" w:rsidRPr="00B9581D">
              <w:rPr>
                <w:rFonts w:ascii="Cambria" w:hAnsi="Cambria"/>
                <w:sz w:val="20"/>
                <w:szCs w:val="20"/>
              </w:rPr>
              <w:t>3</w:t>
            </w:r>
            <w:r w:rsidRPr="00B9581D">
              <w:rPr>
                <w:rFonts w:ascii="Cambria" w:hAnsi="Cambria"/>
                <w:sz w:val="20"/>
                <w:szCs w:val="20"/>
              </w:rPr>
              <w:t>. год.</w:t>
            </w:r>
          </w:p>
        </w:tc>
        <w:tc>
          <w:tcPr>
            <w:tcW w:w="1616" w:type="dxa"/>
            <w:shd w:val="clear" w:color="auto" w:fill="FFFFFF" w:themeFill="background1"/>
          </w:tcPr>
          <w:p w14:paraId="42CD0135" w14:textId="77777777" w:rsidR="00246792" w:rsidRPr="00B9581D" w:rsidRDefault="00246792" w:rsidP="00246792">
            <w:pPr>
              <w:spacing w:after="120"/>
              <w:rPr>
                <w:sz w:val="20"/>
                <w:szCs w:val="20"/>
              </w:rPr>
            </w:pPr>
            <w:r w:rsidRPr="00B9581D">
              <w:rPr>
                <w:rFonts w:ascii="Cambria" w:hAnsi="Cambria"/>
                <w:sz w:val="20"/>
                <w:szCs w:val="20"/>
              </w:rPr>
              <w:t>202</w:t>
            </w:r>
            <w:r w:rsidR="00713B58" w:rsidRPr="00B9581D">
              <w:rPr>
                <w:rFonts w:ascii="Cambria" w:hAnsi="Cambria"/>
                <w:sz w:val="20"/>
                <w:szCs w:val="20"/>
              </w:rPr>
              <w:t>4</w:t>
            </w:r>
            <w:r w:rsidRPr="00B9581D">
              <w:rPr>
                <w:rFonts w:ascii="Cambria" w:hAnsi="Cambria"/>
                <w:sz w:val="20"/>
                <w:szCs w:val="20"/>
              </w:rPr>
              <w:t>. год.</w:t>
            </w:r>
          </w:p>
        </w:tc>
        <w:tc>
          <w:tcPr>
            <w:tcW w:w="1616" w:type="dxa"/>
            <w:shd w:val="clear" w:color="auto" w:fill="FFFFFF" w:themeFill="background1"/>
          </w:tcPr>
          <w:p w14:paraId="4DB419DB" w14:textId="77777777" w:rsidR="00246792" w:rsidRPr="00B9581D" w:rsidRDefault="00246792" w:rsidP="00246792">
            <w:pPr>
              <w:spacing w:after="120"/>
              <w:rPr>
                <w:sz w:val="20"/>
                <w:szCs w:val="20"/>
              </w:rPr>
            </w:pPr>
            <w:r w:rsidRPr="00B9581D">
              <w:rPr>
                <w:rFonts w:ascii="Cambria" w:hAnsi="Cambria"/>
                <w:sz w:val="20"/>
                <w:szCs w:val="20"/>
              </w:rPr>
              <w:t>202</w:t>
            </w:r>
            <w:r w:rsidR="00713B58" w:rsidRPr="00B9581D">
              <w:rPr>
                <w:rFonts w:ascii="Cambria" w:hAnsi="Cambria"/>
                <w:sz w:val="20"/>
                <w:szCs w:val="20"/>
              </w:rPr>
              <w:t>5</w:t>
            </w:r>
            <w:r w:rsidRPr="00B9581D">
              <w:rPr>
                <w:rFonts w:ascii="Cambria" w:hAnsi="Cambria"/>
                <w:sz w:val="20"/>
                <w:szCs w:val="20"/>
              </w:rPr>
              <w:t>. год.</w:t>
            </w:r>
          </w:p>
        </w:tc>
        <w:tc>
          <w:tcPr>
            <w:tcW w:w="1616" w:type="dxa"/>
            <w:shd w:val="clear" w:color="auto" w:fill="FFFFFF" w:themeFill="background1"/>
          </w:tcPr>
          <w:p w14:paraId="1150CAF7" w14:textId="77777777" w:rsidR="00246792" w:rsidRPr="00B9581D" w:rsidRDefault="00246792" w:rsidP="00246792">
            <w:pPr>
              <w:spacing w:after="120"/>
              <w:rPr>
                <w:sz w:val="20"/>
                <w:szCs w:val="20"/>
              </w:rPr>
            </w:pPr>
            <w:r w:rsidRPr="00B9581D">
              <w:rPr>
                <w:rFonts w:ascii="Cambria" w:hAnsi="Cambria"/>
                <w:sz w:val="20"/>
                <w:szCs w:val="20"/>
              </w:rPr>
              <w:t>202</w:t>
            </w:r>
            <w:r w:rsidR="00713B58" w:rsidRPr="00B9581D">
              <w:rPr>
                <w:rFonts w:ascii="Cambria" w:hAnsi="Cambria"/>
                <w:sz w:val="20"/>
                <w:szCs w:val="20"/>
              </w:rPr>
              <w:t>6</w:t>
            </w:r>
            <w:r w:rsidRPr="00B9581D">
              <w:rPr>
                <w:rFonts w:ascii="Cambria" w:hAnsi="Cambria"/>
                <w:sz w:val="20"/>
                <w:szCs w:val="20"/>
              </w:rPr>
              <w:t>. год.</w:t>
            </w:r>
          </w:p>
        </w:tc>
      </w:tr>
      <w:tr w:rsidR="00B9581D" w:rsidRPr="00B9581D" w14:paraId="1BBA8104" w14:textId="77777777" w:rsidTr="00BD2C70">
        <w:tc>
          <w:tcPr>
            <w:tcW w:w="3119" w:type="dxa"/>
            <w:gridSpan w:val="2"/>
            <w:tcBorders>
              <w:bottom w:val="single" w:sz="4" w:space="0" w:color="auto"/>
            </w:tcBorders>
            <w:shd w:val="clear" w:color="auto" w:fill="DEEAF6" w:themeFill="accent1" w:themeFillTint="33"/>
          </w:tcPr>
          <w:p w14:paraId="53293D8B" w14:textId="77777777" w:rsidR="00246792" w:rsidRPr="00B9581D" w:rsidRDefault="00246792" w:rsidP="00246792">
            <w:pPr>
              <w:spacing w:after="120"/>
              <w:rPr>
                <w:rFonts w:ascii="Cambria" w:hAnsi="Cambria"/>
                <w:b/>
                <w:sz w:val="20"/>
                <w:szCs w:val="20"/>
              </w:rPr>
            </w:pPr>
            <w:r w:rsidRPr="00B9581D">
              <w:rPr>
                <w:rFonts w:ascii="Cambria" w:hAnsi="Cambria"/>
                <w:b/>
                <w:sz w:val="20"/>
                <w:szCs w:val="20"/>
              </w:rPr>
              <w:t>Приходи из буџета</w:t>
            </w:r>
          </w:p>
        </w:tc>
        <w:tc>
          <w:tcPr>
            <w:tcW w:w="4961" w:type="dxa"/>
            <w:gridSpan w:val="3"/>
            <w:shd w:val="clear" w:color="auto" w:fill="FFFFFF" w:themeFill="background1"/>
          </w:tcPr>
          <w:p w14:paraId="057166C4" w14:textId="24EADEC4" w:rsidR="004A54D4" w:rsidRPr="00B9581D" w:rsidRDefault="004A54D4" w:rsidP="004A54D4">
            <w:pPr>
              <w:spacing w:after="120"/>
              <w:jc w:val="both"/>
              <w:rPr>
                <w:rFonts w:ascii="Cambria" w:hAnsi="Cambria"/>
                <w:sz w:val="20"/>
                <w:szCs w:val="20"/>
                <w:lang w:val="sr-Cyrl-RS"/>
              </w:rPr>
            </w:pPr>
            <w:r w:rsidRPr="00B9581D">
              <w:rPr>
                <w:rFonts w:ascii="Cambria" w:hAnsi="Cambria"/>
                <w:sz w:val="20"/>
                <w:szCs w:val="20"/>
                <w:lang w:val="sr-Cyrl-RS"/>
              </w:rPr>
              <w:t>Раздео 23 – Министарство правде, програм 1602</w:t>
            </w:r>
            <w:r w:rsidRPr="00B9581D">
              <w:rPr>
                <w:rFonts w:ascii="Cambria" w:hAnsi="Cambria"/>
                <w:sz w:val="20"/>
                <w:szCs w:val="20"/>
                <w:lang w:val="sr-Latn-RS"/>
              </w:rPr>
              <w:t xml:space="preserve"> </w:t>
            </w:r>
            <w:r w:rsidRPr="00B9581D">
              <w:rPr>
                <w:rFonts w:ascii="Cambria" w:hAnsi="Cambria"/>
                <w:sz w:val="20"/>
                <w:szCs w:val="20"/>
                <w:lang w:val="sr-Cyrl-RS"/>
              </w:rPr>
              <w:t xml:space="preserve">- Уређење и управљање у систему правосуђа, Програмска активност 0010 </w:t>
            </w:r>
            <w:r w:rsidRPr="00B9581D">
              <w:rPr>
                <w:rFonts w:ascii="Cambria" w:hAnsi="Cambria"/>
                <w:sz w:val="20"/>
                <w:szCs w:val="20"/>
                <w:lang w:val="sr-Latn-RS"/>
              </w:rPr>
              <w:t xml:space="preserve">- </w:t>
            </w:r>
            <w:r w:rsidRPr="00B9581D">
              <w:rPr>
                <w:rFonts w:ascii="Cambria" w:hAnsi="Cambria"/>
                <w:sz w:val="20"/>
                <w:szCs w:val="20"/>
                <w:lang w:val="sr-Cyrl-RS"/>
              </w:rPr>
              <w:t xml:space="preserve">Администрација и управљање </w:t>
            </w:r>
          </w:p>
          <w:p w14:paraId="702ADA2E" w14:textId="77777777" w:rsidR="00246792" w:rsidRPr="00B9581D" w:rsidRDefault="00246792" w:rsidP="00246792">
            <w:pPr>
              <w:spacing w:after="120"/>
              <w:rPr>
                <w:rFonts w:ascii="Cambria" w:hAnsi="Cambria"/>
                <w:sz w:val="20"/>
                <w:szCs w:val="20"/>
              </w:rPr>
            </w:pPr>
          </w:p>
        </w:tc>
        <w:tc>
          <w:tcPr>
            <w:tcW w:w="1616" w:type="dxa"/>
            <w:shd w:val="clear" w:color="auto" w:fill="FFFFFF" w:themeFill="background1"/>
          </w:tcPr>
          <w:p w14:paraId="37630471" w14:textId="6170CE08" w:rsidR="00356FA9" w:rsidRPr="00B9581D" w:rsidRDefault="00356FA9" w:rsidP="00246792">
            <w:pPr>
              <w:spacing w:after="120"/>
              <w:rPr>
                <w:rFonts w:ascii="Cambria" w:hAnsi="Cambria"/>
                <w:sz w:val="18"/>
                <w:szCs w:val="18"/>
                <w:highlight w:val="yellow"/>
              </w:rPr>
            </w:pPr>
          </w:p>
          <w:p w14:paraId="01D18DD5" w14:textId="105A5E9B" w:rsidR="00385C4D" w:rsidRPr="00B9581D" w:rsidRDefault="00385C4D" w:rsidP="00385C4D">
            <w:pPr>
              <w:rPr>
                <w:rFonts w:ascii="Cambria" w:hAnsi="Cambria"/>
                <w:sz w:val="18"/>
                <w:szCs w:val="18"/>
              </w:rPr>
            </w:pPr>
            <w:r w:rsidRPr="00B9581D">
              <w:rPr>
                <w:rFonts w:ascii="Cambria" w:hAnsi="Cambria"/>
                <w:sz w:val="18"/>
                <w:szCs w:val="18"/>
              </w:rPr>
              <w:t xml:space="preserve">Буџетирано у оквиру </w:t>
            </w:r>
            <w:r w:rsidRPr="00B9581D">
              <w:rPr>
                <w:rFonts w:ascii="Cambria" w:hAnsi="Cambria"/>
                <w:sz w:val="18"/>
                <w:szCs w:val="18"/>
                <w:lang w:val="sr-Cyrl-RS"/>
              </w:rPr>
              <w:t>мере</w:t>
            </w:r>
            <w:r w:rsidRPr="00B9581D">
              <w:rPr>
                <w:rFonts w:ascii="Cambria" w:hAnsi="Cambria"/>
                <w:sz w:val="18"/>
                <w:szCs w:val="18"/>
              </w:rPr>
              <w:t xml:space="preserve"> </w:t>
            </w:r>
            <w:r w:rsidRPr="00B9581D">
              <w:rPr>
                <w:rFonts w:ascii="Cambria" w:hAnsi="Cambria"/>
                <w:sz w:val="18"/>
                <w:szCs w:val="18"/>
                <w:lang w:val="sr-Cyrl-RS"/>
              </w:rPr>
              <w:t>2</w:t>
            </w:r>
            <w:r w:rsidRPr="00B9581D">
              <w:rPr>
                <w:rFonts w:ascii="Cambria" w:hAnsi="Cambria"/>
                <w:sz w:val="18"/>
                <w:szCs w:val="18"/>
              </w:rPr>
              <w:t>.</w:t>
            </w:r>
            <w:r w:rsidRPr="00B9581D">
              <w:rPr>
                <w:rFonts w:ascii="Cambria" w:hAnsi="Cambria"/>
                <w:sz w:val="18"/>
                <w:szCs w:val="18"/>
                <w:lang w:val="sr-Cyrl-RS"/>
              </w:rPr>
              <w:t>4</w:t>
            </w:r>
            <w:r w:rsidRPr="00B9581D">
              <w:rPr>
                <w:rFonts w:ascii="Cambria" w:hAnsi="Cambria"/>
                <w:sz w:val="18"/>
                <w:szCs w:val="18"/>
              </w:rPr>
              <w:t>.</w:t>
            </w:r>
          </w:p>
          <w:p w14:paraId="37010B00" w14:textId="590810C9" w:rsidR="00356FA9" w:rsidRPr="00B9581D" w:rsidRDefault="00356FA9" w:rsidP="00246792">
            <w:pPr>
              <w:spacing w:after="120"/>
              <w:rPr>
                <w:rFonts w:ascii="Cambria" w:hAnsi="Cambria"/>
                <w:sz w:val="18"/>
                <w:szCs w:val="18"/>
                <w:highlight w:val="yellow"/>
                <w:lang w:val="sr-Cyrl-RS"/>
              </w:rPr>
            </w:pPr>
          </w:p>
        </w:tc>
        <w:tc>
          <w:tcPr>
            <w:tcW w:w="1616" w:type="dxa"/>
            <w:shd w:val="clear" w:color="auto" w:fill="FFFFFF" w:themeFill="background1"/>
          </w:tcPr>
          <w:p w14:paraId="3E0FD53E" w14:textId="66625D42" w:rsidR="00E31E07" w:rsidRPr="00B9581D" w:rsidRDefault="00E31E07" w:rsidP="00246792">
            <w:pPr>
              <w:spacing w:after="120"/>
              <w:rPr>
                <w:rFonts w:ascii="Cambria" w:hAnsi="Cambria"/>
                <w:sz w:val="18"/>
                <w:szCs w:val="18"/>
                <w:highlight w:val="yellow"/>
              </w:rPr>
            </w:pPr>
          </w:p>
        </w:tc>
        <w:tc>
          <w:tcPr>
            <w:tcW w:w="1616" w:type="dxa"/>
            <w:shd w:val="clear" w:color="auto" w:fill="FFFFFF" w:themeFill="background1"/>
          </w:tcPr>
          <w:p w14:paraId="007487FD" w14:textId="00A64AF5" w:rsidR="00E31E07" w:rsidRPr="00B9581D" w:rsidRDefault="00E31E07" w:rsidP="00246792">
            <w:pPr>
              <w:spacing w:after="120"/>
              <w:rPr>
                <w:rFonts w:ascii="Cambria" w:hAnsi="Cambria"/>
                <w:sz w:val="18"/>
                <w:szCs w:val="18"/>
                <w:highlight w:val="yellow"/>
              </w:rPr>
            </w:pPr>
          </w:p>
        </w:tc>
        <w:tc>
          <w:tcPr>
            <w:tcW w:w="1616" w:type="dxa"/>
            <w:shd w:val="clear" w:color="auto" w:fill="FFFFFF" w:themeFill="background1"/>
          </w:tcPr>
          <w:p w14:paraId="1191ADEF" w14:textId="35BA922B" w:rsidR="00E31E07" w:rsidRPr="00B9581D" w:rsidRDefault="00E31E07" w:rsidP="00246792">
            <w:pPr>
              <w:spacing w:after="120"/>
              <w:rPr>
                <w:rFonts w:ascii="Cambria" w:hAnsi="Cambria"/>
                <w:sz w:val="18"/>
                <w:szCs w:val="18"/>
                <w:highlight w:val="yellow"/>
              </w:rPr>
            </w:pPr>
          </w:p>
        </w:tc>
        <w:tc>
          <w:tcPr>
            <w:tcW w:w="1616" w:type="dxa"/>
            <w:shd w:val="clear" w:color="auto" w:fill="FFFFFF" w:themeFill="background1"/>
          </w:tcPr>
          <w:p w14:paraId="1CCA6612" w14:textId="241D584B" w:rsidR="00E31E07" w:rsidRPr="00B9581D" w:rsidRDefault="00E31E07" w:rsidP="00246792">
            <w:pPr>
              <w:spacing w:after="120"/>
              <w:rPr>
                <w:rFonts w:ascii="Cambria" w:hAnsi="Cambria"/>
                <w:sz w:val="18"/>
                <w:szCs w:val="18"/>
                <w:highlight w:val="yellow"/>
              </w:rPr>
            </w:pPr>
          </w:p>
        </w:tc>
      </w:tr>
      <w:tr w:rsidR="00B9581D" w:rsidRPr="00B9581D" w14:paraId="28BDFA52" w14:textId="77777777" w:rsidTr="00BD2C70">
        <w:tc>
          <w:tcPr>
            <w:tcW w:w="3119" w:type="dxa"/>
            <w:gridSpan w:val="2"/>
            <w:shd w:val="clear" w:color="auto" w:fill="DEEAF6" w:themeFill="accent1" w:themeFillTint="33"/>
          </w:tcPr>
          <w:p w14:paraId="5CF448AF" w14:textId="77777777" w:rsidR="00246792" w:rsidRPr="00B9581D" w:rsidRDefault="00246792" w:rsidP="00246792">
            <w:pPr>
              <w:spacing w:after="120"/>
              <w:rPr>
                <w:rFonts w:ascii="Cambria" w:hAnsi="Cambria"/>
                <w:b/>
                <w:sz w:val="20"/>
                <w:szCs w:val="20"/>
              </w:rPr>
            </w:pPr>
            <w:r w:rsidRPr="00B9581D">
              <w:rPr>
                <w:rFonts w:ascii="Cambria" w:hAnsi="Cambria"/>
                <w:b/>
                <w:sz w:val="20"/>
                <w:szCs w:val="20"/>
              </w:rPr>
              <w:t>Финансијска помоћ ЕУ</w:t>
            </w:r>
          </w:p>
        </w:tc>
        <w:tc>
          <w:tcPr>
            <w:tcW w:w="4961" w:type="dxa"/>
            <w:gridSpan w:val="3"/>
            <w:shd w:val="clear" w:color="auto" w:fill="FFFFFF" w:themeFill="background1"/>
          </w:tcPr>
          <w:p w14:paraId="22955C0C" w14:textId="4CA51BD7" w:rsidR="00246792" w:rsidRPr="00B9581D" w:rsidRDefault="00411185" w:rsidP="00246792">
            <w:pPr>
              <w:spacing w:after="120"/>
              <w:rPr>
                <w:rFonts w:ascii="Cambria" w:hAnsi="Cambria"/>
                <w:sz w:val="20"/>
                <w:szCs w:val="20"/>
                <w:lang w:val="sr-Cyrl-RS"/>
              </w:rPr>
            </w:pPr>
            <w:r w:rsidRPr="00B9581D">
              <w:rPr>
                <w:rFonts w:ascii="Cambria" w:hAnsi="Cambria"/>
                <w:sz w:val="20"/>
                <w:szCs w:val="20"/>
                <w:lang w:val="sr-Cyrl-RS"/>
              </w:rPr>
              <w:t>Потребна донаторска средства у €</w:t>
            </w:r>
          </w:p>
        </w:tc>
        <w:tc>
          <w:tcPr>
            <w:tcW w:w="1616" w:type="dxa"/>
            <w:shd w:val="clear" w:color="auto" w:fill="FFFFFF" w:themeFill="background1"/>
          </w:tcPr>
          <w:p w14:paraId="56F8FAE5" w14:textId="5C650F9D" w:rsidR="00246792" w:rsidRPr="00B9581D" w:rsidRDefault="00246792" w:rsidP="00246792">
            <w:pPr>
              <w:spacing w:after="120"/>
              <w:rPr>
                <w:sz w:val="20"/>
                <w:szCs w:val="20"/>
              </w:rPr>
            </w:pPr>
          </w:p>
        </w:tc>
        <w:tc>
          <w:tcPr>
            <w:tcW w:w="1616" w:type="dxa"/>
            <w:shd w:val="clear" w:color="auto" w:fill="FFFFFF" w:themeFill="background1"/>
          </w:tcPr>
          <w:p w14:paraId="28BE086C" w14:textId="2C14EC87" w:rsidR="00246792" w:rsidRPr="00B9581D" w:rsidRDefault="00246792" w:rsidP="00246792">
            <w:pPr>
              <w:spacing w:after="120"/>
              <w:rPr>
                <w:sz w:val="20"/>
                <w:szCs w:val="20"/>
              </w:rPr>
            </w:pPr>
          </w:p>
        </w:tc>
        <w:tc>
          <w:tcPr>
            <w:tcW w:w="1616" w:type="dxa"/>
            <w:shd w:val="clear" w:color="auto" w:fill="FFFFFF" w:themeFill="background1"/>
          </w:tcPr>
          <w:p w14:paraId="1D55D9EC" w14:textId="39C2BF80" w:rsidR="00246792" w:rsidRPr="00B9581D" w:rsidRDefault="00246792" w:rsidP="00246792">
            <w:pPr>
              <w:spacing w:after="120"/>
              <w:rPr>
                <w:sz w:val="20"/>
                <w:szCs w:val="20"/>
              </w:rPr>
            </w:pPr>
          </w:p>
        </w:tc>
        <w:tc>
          <w:tcPr>
            <w:tcW w:w="1616" w:type="dxa"/>
            <w:shd w:val="clear" w:color="auto" w:fill="FFFFFF" w:themeFill="background1"/>
          </w:tcPr>
          <w:p w14:paraId="0195FF8A" w14:textId="2FBDC0B1" w:rsidR="00246792" w:rsidRPr="00B9581D" w:rsidRDefault="00411185" w:rsidP="00246792">
            <w:pPr>
              <w:spacing w:after="120"/>
              <w:rPr>
                <w:sz w:val="20"/>
                <w:szCs w:val="20"/>
                <w:lang w:val="sr-Cyrl-RS"/>
              </w:rPr>
            </w:pPr>
            <w:r w:rsidRPr="00B9581D">
              <w:rPr>
                <w:rFonts w:ascii="Cambria" w:hAnsi="Cambria"/>
                <w:sz w:val="20"/>
                <w:szCs w:val="20"/>
                <w:lang w:val="sr-Cyrl-RS"/>
              </w:rPr>
              <w:t>22.000</w:t>
            </w:r>
          </w:p>
        </w:tc>
        <w:tc>
          <w:tcPr>
            <w:tcW w:w="1616" w:type="dxa"/>
            <w:shd w:val="clear" w:color="auto" w:fill="FFFFFF" w:themeFill="background1"/>
          </w:tcPr>
          <w:p w14:paraId="72790B93" w14:textId="7F395DC6" w:rsidR="00246792" w:rsidRPr="00B9581D" w:rsidRDefault="00246792" w:rsidP="00246792">
            <w:pPr>
              <w:spacing w:after="120"/>
              <w:rPr>
                <w:sz w:val="20"/>
                <w:szCs w:val="20"/>
              </w:rPr>
            </w:pPr>
          </w:p>
        </w:tc>
      </w:tr>
    </w:tbl>
    <w:p w14:paraId="1B38DACE" w14:textId="77777777" w:rsidR="002802F0" w:rsidRPr="00B9581D" w:rsidRDefault="002802F0" w:rsidP="00715D30">
      <w:pPr>
        <w:rPr>
          <w:rFonts w:ascii="Cambria" w:hAnsi="Cambria"/>
          <w:sz w:val="20"/>
          <w:szCs w:val="20"/>
        </w:rPr>
      </w:pPr>
    </w:p>
    <w:tbl>
      <w:tblPr>
        <w:tblStyle w:val="TableGrid"/>
        <w:tblW w:w="16160" w:type="dxa"/>
        <w:tblInd w:w="-714" w:type="dxa"/>
        <w:tblLook w:val="04A0" w:firstRow="1" w:lastRow="0" w:firstColumn="1" w:lastColumn="0" w:noHBand="0" w:noVBand="1"/>
      </w:tblPr>
      <w:tblGrid>
        <w:gridCol w:w="3164"/>
        <w:gridCol w:w="1383"/>
        <w:gridCol w:w="1395"/>
        <w:gridCol w:w="1763"/>
        <w:gridCol w:w="1660"/>
        <w:gridCol w:w="1966"/>
        <w:gridCol w:w="737"/>
        <w:gridCol w:w="1023"/>
        <w:gridCol w:w="1023"/>
        <w:gridCol w:w="1023"/>
        <w:gridCol w:w="1023"/>
      </w:tblGrid>
      <w:tr w:rsidR="00B9581D" w:rsidRPr="00B9581D" w14:paraId="3D33D555" w14:textId="77777777" w:rsidTr="00692318">
        <w:tc>
          <w:tcPr>
            <w:tcW w:w="3171" w:type="dxa"/>
            <w:vMerge w:val="restart"/>
            <w:shd w:val="clear" w:color="auto" w:fill="DEEAF6" w:themeFill="accent1" w:themeFillTint="33"/>
          </w:tcPr>
          <w:p w14:paraId="6F2EE175" w14:textId="77777777" w:rsidR="002802F0" w:rsidRPr="00B9581D" w:rsidRDefault="002802F0" w:rsidP="00BD2C70">
            <w:pPr>
              <w:spacing w:after="120"/>
              <w:rPr>
                <w:rFonts w:ascii="Cambria" w:hAnsi="Cambria"/>
                <w:b/>
                <w:sz w:val="20"/>
                <w:szCs w:val="20"/>
              </w:rPr>
            </w:pPr>
            <w:r w:rsidRPr="00B9581D">
              <w:rPr>
                <w:rFonts w:ascii="Cambria" w:hAnsi="Cambria"/>
                <w:b/>
                <w:sz w:val="20"/>
                <w:szCs w:val="20"/>
              </w:rPr>
              <w:t>Назив активности</w:t>
            </w:r>
          </w:p>
        </w:tc>
        <w:tc>
          <w:tcPr>
            <w:tcW w:w="1383" w:type="dxa"/>
            <w:vMerge w:val="restart"/>
            <w:shd w:val="clear" w:color="auto" w:fill="DEEAF6" w:themeFill="accent1" w:themeFillTint="33"/>
          </w:tcPr>
          <w:p w14:paraId="748C306C" w14:textId="77777777" w:rsidR="002802F0" w:rsidRPr="00B9581D" w:rsidRDefault="002802F0" w:rsidP="00BD2C70">
            <w:pPr>
              <w:spacing w:after="120"/>
              <w:rPr>
                <w:rFonts w:ascii="Cambria" w:hAnsi="Cambria"/>
                <w:b/>
                <w:sz w:val="20"/>
                <w:szCs w:val="20"/>
              </w:rPr>
            </w:pPr>
            <w:r w:rsidRPr="00B9581D">
              <w:rPr>
                <w:rFonts w:ascii="Cambria" w:hAnsi="Cambria"/>
                <w:b/>
                <w:sz w:val="20"/>
                <w:szCs w:val="20"/>
              </w:rPr>
              <w:t>Орган задужен за спровођење</w:t>
            </w:r>
          </w:p>
        </w:tc>
        <w:tc>
          <w:tcPr>
            <w:tcW w:w="1395" w:type="dxa"/>
            <w:vMerge w:val="restart"/>
            <w:shd w:val="clear" w:color="auto" w:fill="DEEAF6" w:themeFill="accent1" w:themeFillTint="33"/>
          </w:tcPr>
          <w:p w14:paraId="412AA73B" w14:textId="77777777" w:rsidR="002802F0" w:rsidRPr="00B9581D" w:rsidRDefault="002802F0" w:rsidP="00BD2C70">
            <w:pPr>
              <w:spacing w:after="120"/>
              <w:rPr>
                <w:rFonts w:ascii="Cambria" w:hAnsi="Cambria"/>
                <w:b/>
                <w:sz w:val="20"/>
                <w:szCs w:val="20"/>
              </w:rPr>
            </w:pPr>
            <w:r w:rsidRPr="00B9581D">
              <w:rPr>
                <w:rFonts w:ascii="Cambria" w:hAnsi="Cambria"/>
                <w:b/>
                <w:sz w:val="20"/>
                <w:szCs w:val="20"/>
              </w:rPr>
              <w:t>Органи-партнери у спровођењу</w:t>
            </w:r>
          </w:p>
        </w:tc>
        <w:tc>
          <w:tcPr>
            <w:tcW w:w="1764" w:type="dxa"/>
            <w:vMerge w:val="restart"/>
            <w:shd w:val="clear" w:color="auto" w:fill="DEEAF6" w:themeFill="accent1" w:themeFillTint="33"/>
          </w:tcPr>
          <w:p w14:paraId="1C5E4FFD" w14:textId="77777777" w:rsidR="002802F0" w:rsidRPr="00B9581D" w:rsidRDefault="002802F0" w:rsidP="00BD2C70">
            <w:pPr>
              <w:spacing w:after="120"/>
              <w:rPr>
                <w:rFonts w:ascii="Cambria" w:hAnsi="Cambria"/>
                <w:b/>
                <w:sz w:val="20"/>
                <w:szCs w:val="20"/>
              </w:rPr>
            </w:pPr>
            <w:r w:rsidRPr="00B9581D">
              <w:rPr>
                <w:rFonts w:ascii="Cambria" w:hAnsi="Cambria"/>
                <w:b/>
                <w:sz w:val="20"/>
                <w:szCs w:val="20"/>
              </w:rPr>
              <w:t>Рок за реализацију</w:t>
            </w:r>
          </w:p>
        </w:tc>
        <w:tc>
          <w:tcPr>
            <w:tcW w:w="1660" w:type="dxa"/>
            <w:vMerge w:val="restart"/>
            <w:shd w:val="clear" w:color="auto" w:fill="DEEAF6" w:themeFill="accent1" w:themeFillTint="33"/>
          </w:tcPr>
          <w:p w14:paraId="692F504F" w14:textId="77777777" w:rsidR="002802F0" w:rsidRPr="00B9581D" w:rsidRDefault="002802F0" w:rsidP="00BD2C70">
            <w:pPr>
              <w:spacing w:after="120"/>
              <w:rPr>
                <w:rFonts w:ascii="Cambria" w:hAnsi="Cambria"/>
                <w:b/>
                <w:sz w:val="20"/>
                <w:szCs w:val="20"/>
              </w:rPr>
            </w:pPr>
            <w:r w:rsidRPr="00B9581D">
              <w:rPr>
                <w:rFonts w:ascii="Cambria" w:hAnsi="Cambria"/>
                <w:b/>
                <w:sz w:val="20"/>
                <w:szCs w:val="20"/>
              </w:rPr>
              <w:t>Извор финансирања</w:t>
            </w:r>
          </w:p>
        </w:tc>
        <w:tc>
          <w:tcPr>
            <w:tcW w:w="1968" w:type="dxa"/>
            <w:vMerge w:val="restart"/>
            <w:shd w:val="clear" w:color="auto" w:fill="DEEAF6" w:themeFill="accent1" w:themeFillTint="33"/>
          </w:tcPr>
          <w:p w14:paraId="5728D7C4" w14:textId="77777777" w:rsidR="002802F0" w:rsidRPr="00B9581D" w:rsidRDefault="002802F0" w:rsidP="00BD2C70">
            <w:pPr>
              <w:spacing w:after="120"/>
              <w:rPr>
                <w:rFonts w:ascii="Cambria" w:hAnsi="Cambria"/>
                <w:b/>
                <w:sz w:val="20"/>
                <w:szCs w:val="20"/>
              </w:rPr>
            </w:pPr>
            <w:r w:rsidRPr="00B9581D">
              <w:rPr>
                <w:rFonts w:ascii="Cambria" w:hAnsi="Cambria"/>
                <w:b/>
                <w:sz w:val="20"/>
                <w:szCs w:val="20"/>
              </w:rPr>
              <w:t>Веза са програмским буџетом</w:t>
            </w:r>
          </w:p>
        </w:tc>
        <w:tc>
          <w:tcPr>
            <w:tcW w:w="4819" w:type="dxa"/>
            <w:gridSpan w:val="5"/>
            <w:shd w:val="clear" w:color="auto" w:fill="DEEAF6" w:themeFill="accent1" w:themeFillTint="33"/>
          </w:tcPr>
          <w:p w14:paraId="54EA57B6" w14:textId="77777777" w:rsidR="002802F0" w:rsidRPr="00B9581D" w:rsidRDefault="002802F0" w:rsidP="00BD2C70">
            <w:pPr>
              <w:spacing w:after="120"/>
              <w:rPr>
                <w:rFonts w:ascii="Cambria" w:hAnsi="Cambria"/>
                <w:b/>
                <w:sz w:val="20"/>
                <w:szCs w:val="20"/>
              </w:rPr>
            </w:pPr>
            <w:r w:rsidRPr="00B9581D">
              <w:rPr>
                <w:rFonts w:ascii="Cambria" w:hAnsi="Cambria"/>
                <w:b/>
                <w:sz w:val="20"/>
                <w:szCs w:val="20"/>
              </w:rPr>
              <w:t>Укупно процењена финансијска средства по изворима у 000 динара, по години имплементације</w:t>
            </w:r>
          </w:p>
        </w:tc>
      </w:tr>
      <w:tr w:rsidR="00B9581D" w:rsidRPr="00B9581D" w14:paraId="4783BF36" w14:textId="77777777" w:rsidTr="00692318">
        <w:tc>
          <w:tcPr>
            <w:tcW w:w="3171" w:type="dxa"/>
            <w:vMerge/>
            <w:shd w:val="clear" w:color="auto" w:fill="DEEAF6" w:themeFill="accent1" w:themeFillTint="33"/>
          </w:tcPr>
          <w:p w14:paraId="088BED28" w14:textId="77777777" w:rsidR="002802F0" w:rsidRPr="00B9581D" w:rsidRDefault="002802F0" w:rsidP="00BD2C70">
            <w:pPr>
              <w:spacing w:after="120"/>
              <w:rPr>
                <w:rFonts w:ascii="Cambria" w:hAnsi="Cambria"/>
                <w:b/>
                <w:sz w:val="20"/>
                <w:szCs w:val="20"/>
              </w:rPr>
            </w:pPr>
          </w:p>
        </w:tc>
        <w:tc>
          <w:tcPr>
            <w:tcW w:w="1383" w:type="dxa"/>
            <w:vMerge/>
            <w:shd w:val="clear" w:color="auto" w:fill="DEEAF6" w:themeFill="accent1" w:themeFillTint="33"/>
          </w:tcPr>
          <w:p w14:paraId="7B15D1BF" w14:textId="77777777" w:rsidR="002802F0" w:rsidRPr="00B9581D" w:rsidRDefault="002802F0" w:rsidP="00BD2C70">
            <w:pPr>
              <w:spacing w:after="120"/>
              <w:rPr>
                <w:rFonts w:ascii="Cambria" w:hAnsi="Cambria"/>
                <w:b/>
                <w:sz w:val="20"/>
                <w:szCs w:val="20"/>
              </w:rPr>
            </w:pPr>
          </w:p>
        </w:tc>
        <w:tc>
          <w:tcPr>
            <w:tcW w:w="1395" w:type="dxa"/>
            <w:vMerge/>
            <w:shd w:val="clear" w:color="auto" w:fill="DEEAF6" w:themeFill="accent1" w:themeFillTint="33"/>
          </w:tcPr>
          <w:p w14:paraId="0F1C91C3" w14:textId="77777777" w:rsidR="002802F0" w:rsidRPr="00B9581D" w:rsidRDefault="002802F0" w:rsidP="00BD2C70">
            <w:pPr>
              <w:spacing w:after="120"/>
              <w:rPr>
                <w:rFonts w:ascii="Cambria" w:hAnsi="Cambria"/>
                <w:b/>
                <w:sz w:val="20"/>
                <w:szCs w:val="20"/>
              </w:rPr>
            </w:pPr>
          </w:p>
        </w:tc>
        <w:tc>
          <w:tcPr>
            <w:tcW w:w="1764" w:type="dxa"/>
            <w:vMerge/>
            <w:shd w:val="clear" w:color="auto" w:fill="DEEAF6" w:themeFill="accent1" w:themeFillTint="33"/>
          </w:tcPr>
          <w:p w14:paraId="5610A59A" w14:textId="77777777" w:rsidR="002802F0" w:rsidRPr="00B9581D" w:rsidRDefault="002802F0" w:rsidP="00BD2C70">
            <w:pPr>
              <w:spacing w:after="120"/>
              <w:rPr>
                <w:rFonts w:ascii="Cambria" w:hAnsi="Cambria"/>
                <w:b/>
                <w:sz w:val="20"/>
                <w:szCs w:val="20"/>
              </w:rPr>
            </w:pPr>
          </w:p>
        </w:tc>
        <w:tc>
          <w:tcPr>
            <w:tcW w:w="1660" w:type="dxa"/>
            <w:vMerge/>
            <w:shd w:val="clear" w:color="auto" w:fill="DEEAF6" w:themeFill="accent1" w:themeFillTint="33"/>
          </w:tcPr>
          <w:p w14:paraId="57ADF4E3" w14:textId="77777777" w:rsidR="002802F0" w:rsidRPr="00B9581D" w:rsidRDefault="002802F0" w:rsidP="00BD2C70">
            <w:pPr>
              <w:spacing w:after="120"/>
              <w:rPr>
                <w:rFonts w:ascii="Cambria" w:hAnsi="Cambria"/>
                <w:b/>
                <w:sz w:val="20"/>
                <w:szCs w:val="20"/>
              </w:rPr>
            </w:pPr>
          </w:p>
        </w:tc>
        <w:tc>
          <w:tcPr>
            <w:tcW w:w="1968" w:type="dxa"/>
            <w:vMerge/>
            <w:shd w:val="clear" w:color="auto" w:fill="DEEAF6" w:themeFill="accent1" w:themeFillTint="33"/>
          </w:tcPr>
          <w:p w14:paraId="4798908A" w14:textId="77777777" w:rsidR="002802F0" w:rsidRPr="00B9581D" w:rsidRDefault="002802F0" w:rsidP="00BD2C70">
            <w:pPr>
              <w:spacing w:after="120"/>
              <w:rPr>
                <w:rFonts w:ascii="Cambria" w:hAnsi="Cambria"/>
                <w:b/>
                <w:sz w:val="20"/>
                <w:szCs w:val="20"/>
              </w:rPr>
            </w:pPr>
          </w:p>
        </w:tc>
        <w:tc>
          <w:tcPr>
            <w:tcW w:w="723" w:type="dxa"/>
            <w:shd w:val="clear" w:color="auto" w:fill="DEEAF6" w:themeFill="accent1" w:themeFillTint="33"/>
          </w:tcPr>
          <w:p w14:paraId="42EDE370" w14:textId="77777777" w:rsidR="002802F0" w:rsidRPr="00B9581D" w:rsidRDefault="002802F0" w:rsidP="00BD2C70">
            <w:pPr>
              <w:spacing w:after="120"/>
              <w:jc w:val="center"/>
              <w:rPr>
                <w:rFonts w:ascii="Cambria" w:hAnsi="Cambria"/>
                <w:b/>
                <w:sz w:val="20"/>
                <w:szCs w:val="20"/>
              </w:rPr>
            </w:pPr>
            <w:r w:rsidRPr="00B9581D">
              <w:rPr>
                <w:rFonts w:ascii="Cambria" w:hAnsi="Cambria"/>
                <w:b/>
                <w:sz w:val="20"/>
                <w:szCs w:val="20"/>
              </w:rPr>
              <w:t>202</w:t>
            </w:r>
            <w:r w:rsidR="00713B58" w:rsidRPr="00B9581D">
              <w:rPr>
                <w:rFonts w:ascii="Cambria" w:hAnsi="Cambria"/>
                <w:b/>
                <w:sz w:val="20"/>
                <w:szCs w:val="20"/>
              </w:rPr>
              <w:t>2</w:t>
            </w:r>
            <w:r w:rsidRPr="00B9581D">
              <w:rPr>
                <w:rFonts w:ascii="Cambria" w:hAnsi="Cambria"/>
                <w:b/>
                <w:sz w:val="20"/>
                <w:szCs w:val="20"/>
              </w:rPr>
              <w:t>.</w:t>
            </w:r>
          </w:p>
        </w:tc>
        <w:tc>
          <w:tcPr>
            <w:tcW w:w="1024" w:type="dxa"/>
            <w:shd w:val="clear" w:color="auto" w:fill="DEEAF6" w:themeFill="accent1" w:themeFillTint="33"/>
          </w:tcPr>
          <w:p w14:paraId="3B3B0958" w14:textId="77777777" w:rsidR="002802F0" w:rsidRPr="00B9581D" w:rsidRDefault="002802F0" w:rsidP="00BD2C70">
            <w:pPr>
              <w:spacing w:after="120"/>
              <w:jc w:val="center"/>
              <w:rPr>
                <w:rFonts w:ascii="Cambria" w:hAnsi="Cambria"/>
                <w:b/>
                <w:sz w:val="20"/>
                <w:szCs w:val="20"/>
              </w:rPr>
            </w:pPr>
            <w:r w:rsidRPr="00B9581D">
              <w:rPr>
                <w:rFonts w:ascii="Cambria" w:hAnsi="Cambria"/>
                <w:b/>
                <w:sz w:val="20"/>
                <w:szCs w:val="20"/>
              </w:rPr>
              <w:t>202</w:t>
            </w:r>
            <w:r w:rsidR="00713B58" w:rsidRPr="00B9581D">
              <w:rPr>
                <w:rFonts w:ascii="Cambria" w:hAnsi="Cambria"/>
                <w:b/>
                <w:sz w:val="20"/>
                <w:szCs w:val="20"/>
              </w:rPr>
              <w:t>3</w:t>
            </w:r>
            <w:r w:rsidRPr="00B9581D">
              <w:rPr>
                <w:rFonts w:ascii="Cambria" w:hAnsi="Cambria"/>
                <w:b/>
                <w:sz w:val="20"/>
                <w:szCs w:val="20"/>
              </w:rPr>
              <w:t>.</w:t>
            </w:r>
          </w:p>
        </w:tc>
        <w:tc>
          <w:tcPr>
            <w:tcW w:w="1024" w:type="dxa"/>
            <w:shd w:val="clear" w:color="auto" w:fill="DEEAF6" w:themeFill="accent1" w:themeFillTint="33"/>
          </w:tcPr>
          <w:p w14:paraId="62E23DA6" w14:textId="77777777" w:rsidR="002802F0" w:rsidRPr="00B9581D" w:rsidRDefault="002802F0" w:rsidP="00BD2C70">
            <w:pPr>
              <w:spacing w:after="120"/>
              <w:jc w:val="center"/>
              <w:rPr>
                <w:rFonts w:ascii="Cambria" w:hAnsi="Cambria"/>
                <w:b/>
                <w:sz w:val="20"/>
                <w:szCs w:val="20"/>
              </w:rPr>
            </w:pPr>
            <w:r w:rsidRPr="00B9581D">
              <w:rPr>
                <w:rFonts w:ascii="Cambria" w:hAnsi="Cambria"/>
                <w:b/>
                <w:sz w:val="20"/>
                <w:szCs w:val="20"/>
              </w:rPr>
              <w:t>202</w:t>
            </w:r>
            <w:r w:rsidR="00713B58" w:rsidRPr="00B9581D">
              <w:rPr>
                <w:rFonts w:ascii="Cambria" w:hAnsi="Cambria"/>
                <w:b/>
                <w:sz w:val="20"/>
                <w:szCs w:val="20"/>
              </w:rPr>
              <w:t>4</w:t>
            </w:r>
            <w:r w:rsidRPr="00B9581D">
              <w:rPr>
                <w:rFonts w:ascii="Cambria" w:hAnsi="Cambria"/>
                <w:b/>
                <w:sz w:val="20"/>
                <w:szCs w:val="20"/>
              </w:rPr>
              <w:t>.</w:t>
            </w:r>
          </w:p>
        </w:tc>
        <w:tc>
          <w:tcPr>
            <w:tcW w:w="1024" w:type="dxa"/>
            <w:shd w:val="clear" w:color="auto" w:fill="DEEAF6" w:themeFill="accent1" w:themeFillTint="33"/>
          </w:tcPr>
          <w:p w14:paraId="1C63EA7D" w14:textId="77777777" w:rsidR="002802F0" w:rsidRPr="00B9581D" w:rsidRDefault="002802F0" w:rsidP="00BD2C70">
            <w:pPr>
              <w:spacing w:after="120"/>
              <w:jc w:val="center"/>
              <w:rPr>
                <w:rFonts w:ascii="Cambria" w:hAnsi="Cambria"/>
                <w:b/>
                <w:sz w:val="20"/>
                <w:szCs w:val="20"/>
              </w:rPr>
            </w:pPr>
            <w:r w:rsidRPr="00B9581D">
              <w:rPr>
                <w:rFonts w:ascii="Cambria" w:hAnsi="Cambria"/>
                <w:b/>
                <w:sz w:val="20"/>
                <w:szCs w:val="20"/>
              </w:rPr>
              <w:t>202</w:t>
            </w:r>
            <w:r w:rsidR="00713B58" w:rsidRPr="00B9581D">
              <w:rPr>
                <w:rFonts w:ascii="Cambria" w:hAnsi="Cambria"/>
                <w:b/>
                <w:sz w:val="20"/>
                <w:szCs w:val="20"/>
              </w:rPr>
              <w:t>5</w:t>
            </w:r>
            <w:r w:rsidRPr="00B9581D">
              <w:rPr>
                <w:rFonts w:ascii="Cambria" w:hAnsi="Cambria"/>
                <w:b/>
                <w:sz w:val="20"/>
                <w:szCs w:val="20"/>
              </w:rPr>
              <w:t>.</w:t>
            </w:r>
          </w:p>
        </w:tc>
        <w:tc>
          <w:tcPr>
            <w:tcW w:w="1024" w:type="dxa"/>
            <w:shd w:val="clear" w:color="auto" w:fill="DEEAF6" w:themeFill="accent1" w:themeFillTint="33"/>
          </w:tcPr>
          <w:p w14:paraId="40278771" w14:textId="77777777" w:rsidR="002802F0" w:rsidRPr="00B9581D" w:rsidRDefault="002802F0" w:rsidP="00BD2C70">
            <w:pPr>
              <w:spacing w:after="120"/>
              <w:jc w:val="center"/>
              <w:rPr>
                <w:rFonts w:ascii="Cambria" w:hAnsi="Cambria"/>
                <w:b/>
                <w:sz w:val="20"/>
                <w:szCs w:val="20"/>
              </w:rPr>
            </w:pPr>
            <w:r w:rsidRPr="00B9581D">
              <w:rPr>
                <w:rFonts w:ascii="Cambria" w:hAnsi="Cambria"/>
                <w:b/>
                <w:sz w:val="20"/>
                <w:szCs w:val="20"/>
              </w:rPr>
              <w:t>202</w:t>
            </w:r>
            <w:r w:rsidR="00713B58" w:rsidRPr="00B9581D">
              <w:rPr>
                <w:rFonts w:ascii="Cambria" w:hAnsi="Cambria"/>
                <w:b/>
                <w:sz w:val="20"/>
                <w:szCs w:val="20"/>
              </w:rPr>
              <w:t>6</w:t>
            </w:r>
            <w:r w:rsidRPr="00B9581D">
              <w:rPr>
                <w:rFonts w:ascii="Cambria" w:hAnsi="Cambria"/>
                <w:b/>
                <w:sz w:val="20"/>
                <w:szCs w:val="20"/>
              </w:rPr>
              <w:t>.</w:t>
            </w:r>
          </w:p>
        </w:tc>
      </w:tr>
      <w:tr w:rsidR="00B9581D" w:rsidRPr="00B9581D" w14:paraId="0D939B08" w14:textId="77777777" w:rsidTr="00692318">
        <w:tc>
          <w:tcPr>
            <w:tcW w:w="3171" w:type="dxa"/>
          </w:tcPr>
          <w:p w14:paraId="244B4732" w14:textId="1EBBB4C6" w:rsidR="002802F0" w:rsidRPr="00B9581D" w:rsidRDefault="002802F0" w:rsidP="00DA4709">
            <w:pPr>
              <w:tabs>
                <w:tab w:val="left" w:pos="798"/>
              </w:tabs>
              <w:spacing w:after="120"/>
              <w:rPr>
                <w:rFonts w:ascii="Cambria" w:hAnsi="Cambria"/>
                <w:sz w:val="20"/>
                <w:szCs w:val="20"/>
              </w:rPr>
            </w:pPr>
            <w:r w:rsidRPr="00B9581D">
              <w:rPr>
                <w:rFonts w:ascii="Cambria" w:hAnsi="Cambria"/>
                <w:sz w:val="20"/>
                <w:szCs w:val="20"/>
              </w:rPr>
              <w:t>3.3.1</w:t>
            </w:r>
            <w:r w:rsidR="0058488B" w:rsidRPr="00B9581D">
              <w:rPr>
                <w:rFonts w:ascii="Cambria" w:hAnsi="Cambria"/>
                <w:sz w:val="20"/>
                <w:szCs w:val="20"/>
              </w:rPr>
              <w:t>.</w:t>
            </w:r>
            <w:r w:rsidR="00641916" w:rsidRPr="00B9581D">
              <w:rPr>
                <w:rFonts w:ascii="Cambria" w:hAnsi="Cambria"/>
                <w:sz w:val="20"/>
                <w:szCs w:val="20"/>
              </w:rPr>
              <w:t xml:space="preserve"> </w:t>
            </w:r>
            <w:r w:rsidR="00D560C3" w:rsidRPr="00B9581D">
              <w:rPr>
                <w:rFonts w:ascii="Cambria" w:hAnsi="Cambria"/>
                <w:sz w:val="20"/>
                <w:szCs w:val="20"/>
              </w:rPr>
              <w:t xml:space="preserve">Спровести анализу ефеката примене новог система управљања стратешког планирања људских ресурса у правосуђу у односу на постојећи </w:t>
            </w:r>
            <w:r w:rsidR="006C3FDA" w:rsidRPr="00B9581D">
              <w:rPr>
                <w:rFonts w:ascii="Cambria" w:hAnsi="Cambria"/>
                <w:sz w:val="20"/>
                <w:szCs w:val="20"/>
                <w:lang w:val="sr-Cyrl-RS"/>
              </w:rPr>
              <w:t>правни</w:t>
            </w:r>
            <w:r w:rsidR="006C3FDA" w:rsidRPr="00B9581D">
              <w:rPr>
                <w:rFonts w:ascii="Cambria" w:hAnsi="Cambria"/>
                <w:sz w:val="20"/>
                <w:szCs w:val="20"/>
              </w:rPr>
              <w:t xml:space="preserve"> </w:t>
            </w:r>
            <w:r w:rsidR="00D560C3" w:rsidRPr="00B9581D">
              <w:rPr>
                <w:rFonts w:ascii="Cambria" w:hAnsi="Cambria"/>
                <w:sz w:val="20"/>
                <w:szCs w:val="20"/>
              </w:rPr>
              <w:t xml:space="preserve">оквир и ефикасност правосуђа у посматраном периоду,  при чему нарочито проценити: (а) потребу за додатним </w:t>
            </w:r>
            <w:r w:rsidR="00DA4709" w:rsidRPr="00B9581D">
              <w:rPr>
                <w:rFonts w:ascii="Cambria" w:hAnsi="Cambria"/>
                <w:sz w:val="20"/>
                <w:szCs w:val="20"/>
                <w:lang w:val="sr-Cyrl-RS"/>
              </w:rPr>
              <w:t>каапацитетима</w:t>
            </w:r>
            <w:r w:rsidR="006C3FDA" w:rsidRPr="00B9581D">
              <w:rPr>
                <w:rFonts w:ascii="Cambria" w:hAnsi="Cambria"/>
                <w:sz w:val="20"/>
                <w:szCs w:val="20"/>
              </w:rPr>
              <w:t xml:space="preserve"> </w:t>
            </w:r>
            <w:r w:rsidR="00D560C3" w:rsidRPr="00B9581D">
              <w:rPr>
                <w:rFonts w:ascii="Cambria" w:hAnsi="Cambria"/>
                <w:sz w:val="20"/>
                <w:szCs w:val="20"/>
              </w:rPr>
              <w:t xml:space="preserve">у циљу имплементације новог поступка стратешког планирања људских ресурса у правосуђу, (б) утицај поступка на правосуђе у ширем смислу, као </w:t>
            </w:r>
            <w:r w:rsidR="00543B4E" w:rsidRPr="00B9581D">
              <w:rPr>
                <w:rFonts w:ascii="Cambria" w:hAnsi="Cambria"/>
                <w:sz w:val="20"/>
                <w:szCs w:val="20"/>
              </w:rPr>
              <w:t xml:space="preserve">и </w:t>
            </w:r>
            <w:r w:rsidR="00D560C3" w:rsidRPr="00B9581D">
              <w:rPr>
                <w:rFonts w:ascii="Cambria" w:hAnsi="Cambria"/>
                <w:sz w:val="20"/>
                <w:szCs w:val="20"/>
              </w:rPr>
              <w:t>на његову ефикасност, и (в) неопходан буџет за  реализацију</w:t>
            </w:r>
            <w:r w:rsidR="00491DC1" w:rsidRPr="00B9581D">
              <w:rPr>
                <w:rFonts w:ascii="Cambria" w:hAnsi="Cambria"/>
                <w:sz w:val="20"/>
                <w:szCs w:val="20"/>
              </w:rPr>
              <w:t xml:space="preserve"> </w:t>
            </w:r>
          </w:p>
        </w:tc>
        <w:tc>
          <w:tcPr>
            <w:tcW w:w="1383" w:type="dxa"/>
          </w:tcPr>
          <w:p w14:paraId="76F71510" w14:textId="77777777" w:rsidR="002802F0" w:rsidRPr="00B9581D" w:rsidRDefault="002802F0" w:rsidP="00BD2C70">
            <w:pPr>
              <w:spacing w:after="120"/>
              <w:rPr>
                <w:rFonts w:ascii="Cambria" w:hAnsi="Cambria"/>
                <w:sz w:val="20"/>
                <w:szCs w:val="20"/>
              </w:rPr>
            </w:pPr>
            <w:r w:rsidRPr="00B9581D">
              <w:rPr>
                <w:rFonts w:ascii="Cambria" w:hAnsi="Cambria"/>
                <w:sz w:val="20"/>
                <w:szCs w:val="20"/>
              </w:rPr>
              <w:t>МП</w:t>
            </w:r>
          </w:p>
        </w:tc>
        <w:tc>
          <w:tcPr>
            <w:tcW w:w="1395" w:type="dxa"/>
          </w:tcPr>
          <w:p w14:paraId="7FF00716" w14:textId="6D406B34" w:rsidR="002802F0" w:rsidRPr="00B9581D" w:rsidRDefault="004B3C79" w:rsidP="007667A6">
            <w:pPr>
              <w:spacing w:after="120"/>
              <w:rPr>
                <w:rFonts w:ascii="Cambria" w:hAnsi="Cambria"/>
                <w:sz w:val="20"/>
              </w:rPr>
            </w:pPr>
            <w:r w:rsidRPr="00B9581D">
              <w:rPr>
                <w:rFonts w:ascii="Cambria" w:hAnsi="Cambria"/>
                <w:sz w:val="20"/>
                <w:szCs w:val="20"/>
              </w:rPr>
              <w:t xml:space="preserve">ВСС, </w:t>
            </w:r>
            <w:r w:rsidR="00AF07B4" w:rsidRPr="00B9581D">
              <w:rPr>
                <w:rFonts w:ascii="Cambria" w:hAnsi="Cambria"/>
                <w:sz w:val="20"/>
                <w:szCs w:val="20"/>
                <w:lang w:val="sr-Cyrl-RS"/>
              </w:rPr>
              <w:t xml:space="preserve">ВКС, </w:t>
            </w:r>
            <w:r w:rsidRPr="00B9581D">
              <w:rPr>
                <w:rFonts w:ascii="Cambria" w:hAnsi="Cambria"/>
                <w:sz w:val="20"/>
                <w:szCs w:val="20"/>
              </w:rPr>
              <w:t>ДВТ</w:t>
            </w:r>
            <w:r w:rsidR="00211066" w:rsidRPr="00B9581D">
              <w:rPr>
                <w:rFonts w:ascii="Cambria" w:hAnsi="Cambria"/>
                <w:sz w:val="20"/>
                <w:szCs w:val="20"/>
              </w:rPr>
              <w:t>, РЈТ</w:t>
            </w:r>
            <w:r w:rsidRPr="00B9581D">
              <w:rPr>
                <w:rFonts w:ascii="Cambria" w:hAnsi="Cambria"/>
                <w:sz w:val="20"/>
                <w:szCs w:val="20"/>
              </w:rPr>
              <w:t>, с</w:t>
            </w:r>
            <w:r w:rsidR="005D62DA" w:rsidRPr="00B9581D">
              <w:rPr>
                <w:rFonts w:ascii="Cambria" w:hAnsi="Cambria"/>
                <w:sz w:val="20"/>
                <w:szCs w:val="20"/>
              </w:rPr>
              <w:t>удови и јавна тужилаштва</w:t>
            </w:r>
            <w:r w:rsidR="00340908" w:rsidRPr="00B9581D">
              <w:rPr>
                <w:rFonts w:ascii="Cambria" w:hAnsi="Cambria"/>
                <w:sz w:val="20"/>
                <w:szCs w:val="20"/>
                <w:lang w:val="sr-Cyrl-RS"/>
              </w:rPr>
              <w:t>, МФ</w:t>
            </w:r>
          </w:p>
        </w:tc>
        <w:tc>
          <w:tcPr>
            <w:tcW w:w="1764" w:type="dxa"/>
          </w:tcPr>
          <w:p w14:paraId="364CD5FF" w14:textId="2ABCF41D" w:rsidR="002802F0" w:rsidRPr="00B9581D" w:rsidRDefault="00340908" w:rsidP="00641916">
            <w:pPr>
              <w:spacing w:after="120"/>
              <w:rPr>
                <w:rFonts w:ascii="Cambria" w:hAnsi="Cambria"/>
                <w:sz w:val="20"/>
                <w:szCs w:val="20"/>
              </w:rPr>
            </w:pPr>
            <w:r w:rsidRPr="00B9581D">
              <w:rPr>
                <w:rFonts w:ascii="Cambria" w:hAnsi="Cambria"/>
                <w:sz w:val="20"/>
                <w:szCs w:val="20"/>
                <w:lang w:val="sr-Cyrl-RS"/>
              </w:rPr>
              <w:t>1</w:t>
            </w:r>
            <w:r w:rsidR="00D560C3" w:rsidRPr="00B9581D">
              <w:rPr>
                <w:rFonts w:ascii="Cambria" w:hAnsi="Cambria"/>
                <w:sz w:val="20"/>
                <w:szCs w:val="20"/>
              </w:rPr>
              <w:t>. квартал 202</w:t>
            </w:r>
            <w:r w:rsidRPr="00B9581D">
              <w:rPr>
                <w:rFonts w:ascii="Cambria" w:hAnsi="Cambria"/>
                <w:sz w:val="20"/>
                <w:szCs w:val="20"/>
                <w:lang w:val="sr-Cyrl-RS"/>
              </w:rPr>
              <w:t>6</w:t>
            </w:r>
            <w:r w:rsidR="00D560C3" w:rsidRPr="00B9581D">
              <w:rPr>
                <w:rFonts w:ascii="Cambria" w:hAnsi="Cambria"/>
                <w:sz w:val="20"/>
                <w:szCs w:val="20"/>
              </w:rPr>
              <w:t>. године</w:t>
            </w:r>
          </w:p>
        </w:tc>
        <w:tc>
          <w:tcPr>
            <w:tcW w:w="1660" w:type="dxa"/>
          </w:tcPr>
          <w:p w14:paraId="54BAA7DA" w14:textId="77777777" w:rsidR="00665F76" w:rsidRPr="00B9581D" w:rsidRDefault="00665F76" w:rsidP="00665F76">
            <w:pPr>
              <w:pStyle w:val="BodyAAA"/>
              <w:rPr>
                <w:rFonts w:ascii="Cambria" w:eastAsia="Times New Roman" w:hAnsi="Cambria" w:cs="Times New Roman"/>
                <w:color w:val="auto"/>
                <w:sz w:val="18"/>
                <w:szCs w:val="18"/>
                <w:lang w:val="sr-Cyrl-RS"/>
              </w:rPr>
            </w:pPr>
            <w:r w:rsidRPr="00B9581D">
              <w:rPr>
                <w:rFonts w:ascii="Cambria" w:hAnsi="Cambria"/>
                <w:color w:val="auto"/>
                <w:sz w:val="18"/>
                <w:szCs w:val="18"/>
                <w:lang w:val="sr-Cyrl-RS"/>
              </w:rPr>
              <w:t>Извор 01- Општи приходи и примања буџета  - Буџет РС</w:t>
            </w:r>
          </w:p>
          <w:p w14:paraId="128CA7BC" w14:textId="77777777" w:rsidR="007107BE" w:rsidRPr="00B9581D" w:rsidRDefault="007107BE" w:rsidP="00BD2C70">
            <w:pPr>
              <w:jc w:val="center"/>
              <w:rPr>
                <w:rFonts w:ascii="Cambria" w:hAnsi="Cambria"/>
                <w:sz w:val="20"/>
                <w:szCs w:val="20"/>
                <w:lang w:val="sr-Cyrl-RS"/>
              </w:rPr>
            </w:pPr>
          </w:p>
          <w:p w14:paraId="0DD9FCF2" w14:textId="77777777" w:rsidR="007107BE" w:rsidRPr="00B9581D" w:rsidRDefault="007107BE" w:rsidP="00BD2C70">
            <w:pPr>
              <w:jc w:val="center"/>
              <w:rPr>
                <w:rFonts w:ascii="Cambria" w:hAnsi="Cambria"/>
                <w:sz w:val="20"/>
                <w:szCs w:val="20"/>
                <w:lang w:val="sr-Cyrl-RS"/>
              </w:rPr>
            </w:pPr>
          </w:p>
          <w:p w14:paraId="3CBA6CFB" w14:textId="390B9EDB" w:rsidR="002802F0" w:rsidRPr="00B9581D" w:rsidRDefault="007107BE" w:rsidP="007107BE">
            <w:pPr>
              <w:rPr>
                <w:rFonts w:ascii="Cambria" w:hAnsi="Cambria"/>
                <w:sz w:val="20"/>
                <w:szCs w:val="20"/>
              </w:rPr>
            </w:pPr>
            <w:r w:rsidRPr="00B9581D">
              <w:rPr>
                <w:rFonts w:ascii="Cambria" w:hAnsi="Cambria"/>
                <w:sz w:val="20"/>
                <w:szCs w:val="20"/>
                <w:lang w:val="sr-Cyrl-RS"/>
              </w:rPr>
              <w:t>Потребна донаторска средства у €</w:t>
            </w:r>
          </w:p>
        </w:tc>
        <w:tc>
          <w:tcPr>
            <w:tcW w:w="1968" w:type="dxa"/>
          </w:tcPr>
          <w:p w14:paraId="0EC0C226" w14:textId="3E5E1F81" w:rsidR="00A43591" w:rsidRPr="00B9581D" w:rsidRDefault="00A43591" w:rsidP="00A43591">
            <w:pPr>
              <w:rPr>
                <w:rFonts w:ascii="Cambria" w:hAnsi="Cambria"/>
                <w:sz w:val="18"/>
                <w:szCs w:val="18"/>
              </w:rPr>
            </w:pPr>
            <w:r w:rsidRPr="00B9581D">
              <w:rPr>
                <w:rFonts w:ascii="Cambria" w:hAnsi="Cambria"/>
                <w:sz w:val="18"/>
                <w:szCs w:val="18"/>
              </w:rPr>
              <w:t xml:space="preserve">Буџетирано у оквиру акт. </w:t>
            </w:r>
            <w:r w:rsidRPr="00B9581D">
              <w:rPr>
                <w:rFonts w:ascii="Cambria" w:hAnsi="Cambria"/>
                <w:sz w:val="18"/>
                <w:szCs w:val="18"/>
                <w:lang w:val="sr-Cyrl-RS"/>
              </w:rPr>
              <w:t>2</w:t>
            </w:r>
            <w:r w:rsidRPr="00B9581D">
              <w:rPr>
                <w:rFonts w:ascii="Cambria" w:hAnsi="Cambria"/>
                <w:sz w:val="18"/>
                <w:szCs w:val="18"/>
              </w:rPr>
              <w:t>.</w:t>
            </w:r>
            <w:r w:rsidRPr="00B9581D">
              <w:rPr>
                <w:rFonts w:ascii="Cambria" w:hAnsi="Cambria"/>
                <w:sz w:val="18"/>
                <w:szCs w:val="18"/>
                <w:lang w:val="sr-Cyrl-RS"/>
              </w:rPr>
              <w:t>4</w:t>
            </w:r>
            <w:r w:rsidRPr="00B9581D">
              <w:rPr>
                <w:rFonts w:ascii="Cambria" w:hAnsi="Cambria"/>
                <w:sz w:val="18"/>
                <w:szCs w:val="18"/>
              </w:rPr>
              <w:t>.1.</w:t>
            </w:r>
          </w:p>
          <w:p w14:paraId="56F3AEC0" w14:textId="2BE2D228" w:rsidR="002802F0" w:rsidRPr="00B9581D" w:rsidRDefault="002802F0" w:rsidP="00BD2C70">
            <w:pPr>
              <w:jc w:val="center"/>
              <w:rPr>
                <w:rFonts w:ascii="Cambria" w:hAnsi="Cambria"/>
                <w:sz w:val="20"/>
                <w:szCs w:val="20"/>
              </w:rPr>
            </w:pPr>
          </w:p>
        </w:tc>
        <w:tc>
          <w:tcPr>
            <w:tcW w:w="723" w:type="dxa"/>
          </w:tcPr>
          <w:p w14:paraId="5D83E639" w14:textId="3B7AA791" w:rsidR="00356FA9" w:rsidRPr="00B9581D" w:rsidRDefault="00356FA9" w:rsidP="00692318">
            <w:pPr>
              <w:jc w:val="right"/>
              <w:rPr>
                <w:rFonts w:ascii="Cambria" w:hAnsi="Cambria"/>
                <w:sz w:val="20"/>
                <w:szCs w:val="20"/>
                <w:highlight w:val="yellow"/>
                <w:lang w:val="sr-Cyrl-RS"/>
              </w:rPr>
            </w:pPr>
          </w:p>
        </w:tc>
        <w:tc>
          <w:tcPr>
            <w:tcW w:w="1024" w:type="dxa"/>
          </w:tcPr>
          <w:p w14:paraId="2823F6D2" w14:textId="011014F2" w:rsidR="00356FA9" w:rsidRPr="00B9581D" w:rsidRDefault="00356FA9" w:rsidP="00692318">
            <w:pPr>
              <w:jc w:val="right"/>
              <w:rPr>
                <w:rFonts w:ascii="Cambria" w:hAnsi="Cambria"/>
                <w:sz w:val="20"/>
                <w:szCs w:val="20"/>
                <w:highlight w:val="yellow"/>
              </w:rPr>
            </w:pPr>
          </w:p>
        </w:tc>
        <w:tc>
          <w:tcPr>
            <w:tcW w:w="1024" w:type="dxa"/>
          </w:tcPr>
          <w:p w14:paraId="06C08F2A" w14:textId="5591C62A" w:rsidR="00356FA9" w:rsidRPr="00B9581D" w:rsidRDefault="00356FA9" w:rsidP="00692318">
            <w:pPr>
              <w:jc w:val="right"/>
              <w:rPr>
                <w:rFonts w:ascii="Cambria" w:hAnsi="Cambria"/>
                <w:sz w:val="20"/>
                <w:szCs w:val="20"/>
                <w:highlight w:val="yellow"/>
              </w:rPr>
            </w:pPr>
          </w:p>
        </w:tc>
        <w:tc>
          <w:tcPr>
            <w:tcW w:w="1024" w:type="dxa"/>
          </w:tcPr>
          <w:p w14:paraId="14E797D0" w14:textId="77777777" w:rsidR="00356FA9" w:rsidRPr="00B9581D" w:rsidRDefault="00356FA9" w:rsidP="00692318">
            <w:pPr>
              <w:jc w:val="right"/>
              <w:rPr>
                <w:rFonts w:ascii="Cambria" w:hAnsi="Cambria"/>
                <w:sz w:val="20"/>
                <w:szCs w:val="20"/>
                <w:highlight w:val="yellow"/>
              </w:rPr>
            </w:pPr>
          </w:p>
          <w:p w14:paraId="0A96E13D" w14:textId="77777777" w:rsidR="007107BE" w:rsidRPr="00B9581D" w:rsidRDefault="007107BE" w:rsidP="00692318">
            <w:pPr>
              <w:jc w:val="right"/>
              <w:rPr>
                <w:rFonts w:ascii="Cambria" w:hAnsi="Cambria"/>
                <w:sz w:val="20"/>
                <w:szCs w:val="20"/>
                <w:highlight w:val="yellow"/>
              </w:rPr>
            </w:pPr>
          </w:p>
          <w:p w14:paraId="451EB10A" w14:textId="77777777" w:rsidR="007107BE" w:rsidRPr="00B9581D" w:rsidRDefault="007107BE" w:rsidP="00692318">
            <w:pPr>
              <w:jc w:val="right"/>
              <w:rPr>
                <w:rFonts w:ascii="Cambria" w:hAnsi="Cambria"/>
                <w:sz w:val="20"/>
                <w:szCs w:val="20"/>
                <w:highlight w:val="yellow"/>
              </w:rPr>
            </w:pPr>
          </w:p>
          <w:p w14:paraId="0E42B6C5" w14:textId="77777777" w:rsidR="007107BE" w:rsidRPr="00B9581D" w:rsidRDefault="007107BE" w:rsidP="00692318">
            <w:pPr>
              <w:jc w:val="right"/>
              <w:rPr>
                <w:rFonts w:ascii="Cambria" w:hAnsi="Cambria"/>
                <w:sz w:val="20"/>
                <w:szCs w:val="20"/>
                <w:highlight w:val="yellow"/>
              </w:rPr>
            </w:pPr>
          </w:p>
          <w:p w14:paraId="7A6654FE" w14:textId="77777777" w:rsidR="007107BE" w:rsidRPr="00B9581D" w:rsidRDefault="007107BE" w:rsidP="00692318">
            <w:pPr>
              <w:jc w:val="right"/>
              <w:rPr>
                <w:rFonts w:ascii="Cambria" w:hAnsi="Cambria"/>
                <w:sz w:val="20"/>
                <w:szCs w:val="20"/>
                <w:highlight w:val="yellow"/>
              </w:rPr>
            </w:pPr>
          </w:p>
          <w:p w14:paraId="62F4E33D" w14:textId="77777777" w:rsidR="007107BE" w:rsidRPr="00B9581D" w:rsidRDefault="007107BE" w:rsidP="00692318">
            <w:pPr>
              <w:jc w:val="right"/>
              <w:rPr>
                <w:rFonts w:ascii="Cambria" w:hAnsi="Cambria"/>
                <w:sz w:val="20"/>
                <w:szCs w:val="20"/>
                <w:highlight w:val="yellow"/>
              </w:rPr>
            </w:pPr>
          </w:p>
          <w:p w14:paraId="134A53C4" w14:textId="77777777" w:rsidR="007107BE" w:rsidRPr="00B9581D" w:rsidRDefault="007107BE" w:rsidP="00692318">
            <w:pPr>
              <w:jc w:val="right"/>
              <w:rPr>
                <w:rFonts w:ascii="Cambria" w:hAnsi="Cambria"/>
                <w:sz w:val="20"/>
                <w:szCs w:val="20"/>
                <w:highlight w:val="yellow"/>
              </w:rPr>
            </w:pPr>
          </w:p>
          <w:p w14:paraId="2440EC91" w14:textId="364D3707" w:rsidR="007107BE" w:rsidRPr="00B9581D" w:rsidRDefault="007107BE" w:rsidP="00692318">
            <w:pPr>
              <w:jc w:val="right"/>
              <w:rPr>
                <w:rFonts w:ascii="Cambria" w:hAnsi="Cambria"/>
                <w:sz w:val="20"/>
                <w:szCs w:val="20"/>
                <w:highlight w:val="yellow"/>
                <w:lang w:val="sr-Cyrl-RS"/>
              </w:rPr>
            </w:pPr>
            <w:r w:rsidRPr="00B9581D">
              <w:rPr>
                <w:rFonts w:ascii="Cambria" w:hAnsi="Cambria"/>
                <w:sz w:val="20"/>
                <w:szCs w:val="20"/>
                <w:lang w:val="sr-Cyrl-RS"/>
              </w:rPr>
              <w:t>22.000</w:t>
            </w:r>
          </w:p>
        </w:tc>
        <w:tc>
          <w:tcPr>
            <w:tcW w:w="1024" w:type="dxa"/>
          </w:tcPr>
          <w:p w14:paraId="69C033E4" w14:textId="40FF7CAB" w:rsidR="00356FA9" w:rsidRPr="00B9581D" w:rsidRDefault="00356FA9" w:rsidP="00692318">
            <w:pPr>
              <w:jc w:val="right"/>
              <w:rPr>
                <w:rFonts w:ascii="Cambria" w:hAnsi="Cambria"/>
                <w:sz w:val="20"/>
                <w:szCs w:val="20"/>
                <w:highlight w:val="yellow"/>
              </w:rPr>
            </w:pPr>
          </w:p>
        </w:tc>
      </w:tr>
    </w:tbl>
    <w:p w14:paraId="72AF3647" w14:textId="77777777" w:rsidR="00FE15F3" w:rsidRPr="00B9581D" w:rsidRDefault="00FE15F3" w:rsidP="00715D30">
      <w:pPr>
        <w:rPr>
          <w:rFonts w:ascii="Cambria" w:hAnsi="Cambria"/>
          <w:sz w:val="20"/>
          <w:szCs w:val="20"/>
        </w:rPr>
      </w:pPr>
    </w:p>
    <w:p w14:paraId="46C240B9" w14:textId="77777777" w:rsidR="00946140" w:rsidRPr="00B9581D" w:rsidRDefault="00946140" w:rsidP="00715D30">
      <w:pPr>
        <w:rPr>
          <w:rFonts w:ascii="Cambria" w:hAnsi="Cambria"/>
          <w:sz w:val="20"/>
          <w:szCs w:val="20"/>
        </w:rPr>
      </w:pPr>
    </w:p>
    <w:p w14:paraId="64ECCBEA" w14:textId="77777777" w:rsidR="0061035D" w:rsidRPr="00B9581D" w:rsidRDefault="0061035D" w:rsidP="00715D30">
      <w:pPr>
        <w:rPr>
          <w:rFonts w:ascii="Cambria" w:hAnsi="Cambria"/>
          <w:sz w:val="20"/>
          <w:szCs w:val="20"/>
        </w:rPr>
      </w:pPr>
    </w:p>
    <w:p w14:paraId="6B57B190" w14:textId="77777777" w:rsidR="0061035D" w:rsidRPr="00B9581D" w:rsidRDefault="0061035D" w:rsidP="00715D30">
      <w:pPr>
        <w:rPr>
          <w:rFonts w:ascii="Cambria" w:hAnsi="Cambria"/>
          <w:sz w:val="20"/>
          <w:szCs w:val="20"/>
        </w:rPr>
      </w:pPr>
    </w:p>
    <w:p w14:paraId="43F45E1B" w14:textId="77777777" w:rsidR="003B309F" w:rsidRPr="00B9581D" w:rsidRDefault="003B309F" w:rsidP="00715D30">
      <w:pPr>
        <w:rPr>
          <w:rFonts w:ascii="Cambria" w:hAnsi="Cambria"/>
          <w:sz w:val="20"/>
          <w:szCs w:val="20"/>
        </w:rPr>
      </w:pPr>
    </w:p>
    <w:p w14:paraId="2C5B1B16" w14:textId="77777777" w:rsidR="00547624" w:rsidRPr="00B9581D" w:rsidRDefault="00547624" w:rsidP="00F85CC4">
      <w:pPr>
        <w:pStyle w:val="ListParagraph"/>
        <w:rPr>
          <w:rFonts w:ascii="Cambria" w:hAnsi="Cambria"/>
          <w:sz w:val="20"/>
          <w:szCs w:val="20"/>
        </w:rPr>
      </w:pPr>
    </w:p>
    <w:p w14:paraId="3E2AE459" w14:textId="77777777" w:rsidR="00547624" w:rsidRPr="00B9581D" w:rsidRDefault="00547624" w:rsidP="00547624">
      <w:pPr>
        <w:rPr>
          <w:rFonts w:ascii="Cambria" w:hAnsi="Cambria"/>
          <w:sz w:val="20"/>
          <w:szCs w:val="20"/>
        </w:rPr>
      </w:pPr>
    </w:p>
    <w:sectPr w:rsidR="00547624" w:rsidRPr="00B9581D" w:rsidSect="0078358F">
      <w:headerReference w:type="default" r:id="rId8"/>
      <w:footerReference w:type="default" r:id="rId9"/>
      <w:pgSz w:w="16840" w:h="11907" w:orient="landscape"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653FB5" w14:textId="77777777" w:rsidR="00F774B6" w:rsidRDefault="00F774B6" w:rsidP="002C5CCD">
      <w:pPr>
        <w:spacing w:line="240" w:lineRule="auto"/>
      </w:pPr>
      <w:r>
        <w:separator/>
      </w:r>
    </w:p>
  </w:endnote>
  <w:endnote w:type="continuationSeparator" w:id="0">
    <w:p w14:paraId="6F71032B" w14:textId="77777777" w:rsidR="00F774B6" w:rsidRDefault="00F774B6" w:rsidP="002C5CCD">
      <w:pPr>
        <w:spacing w:line="240" w:lineRule="auto"/>
      </w:pPr>
      <w:r>
        <w:continuationSeparator/>
      </w:r>
    </w:p>
  </w:endnote>
  <w:endnote w:type="continuationNotice" w:id="1">
    <w:p w14:paraId="7E14CDEB" w14:textId="77777777" w:rsidR="00F774B6" w:rsidRDefault="00F774B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00000000" w:usb1="38CF7CFA" w:usb2="00000016" w:usb3="00000000" w:csb0="0004000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0BEF1F" w14:textId="5D2E0B92" w:rsidR="00013B72" w:rsidRPr="002C5CCD" w:rsidRDefault="00013B72">
    <w:pPr>
      <w:pStyle w:val="Footer"/>
      <w:jc w:val="right"/>
      <w:rPr>
        <w:rFonts w:ascii="Cambria" w:hAnsi="Cambria"/>
      </w:rPr>
    </w:pPr>
  </w:p>
  <w:p w14:paraId="1AE1516E" w14:textId="77777777" w:rsidR="00013B72" w:rsidRDefault="00013B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350745" w14:textId="77777777" w:rsidR="00F774B6" w:rsidRDefault="00F774B6" w:rsidP="002C5CCD">
      <w:pPr>
        <w:spacing w:line="240" w:lineRule="auto"/>
      </w:pPr>
      <w:r>
        <w:separator/>
      </w:r>
    </w:p>
  </w:footnote>
  <w:footnote w:type="continuationSeparator" w:id="0">
    <w:p w14:paraId="05841C3C" w14:textId="77777777" w:rsidR="00F774B6" w:rsidRDefault="00F774B6" w:rsidP="002C5CCD">
      <w:pPr>
        <w:spacing w:line="240" w:lineRule="auto"/>
      </w:pPr>
      <w:r>
        <w:continuationSeparator/>
      </w:r>
    </w:p>
  </w:footnote>
  <w:footnote w:type="continuationNotice" w:id="1">
    <w:p w14:paraId="6D81C2A2" w14:textId="77777777" w:rsidR="00F774B6" w:rsidRDefault="00F774B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77247647"/>
      <w:docPartObj>
        <w:docPartGallery w:val="Page Numbers (Top of Page)"/>
        <w:docPartUnique/>
      </w:docPartObj>
    </w:sdtPr>
    <w:sdtEndPr>
      <w:rPr>
        <w:noProof/>
      </w:rPr>
    </w:sdtEndPr>
    <w:sdtContent>
      <w:p w14:paraId="2C810F60" w14:textId="5042B1C7" w:rsidR="0078358F" w:rsidRDefault="0078358F">
        <w:pPr>
          <w:pStyle w:val="Header"/>
          <w:jc w:val="center"/>
        </w:pPr>
        <w:r>
          <w:fldChar w:fldCharType="begin"/>
        </w:r>
        <w:r>
          <w:instrText xml:space="preserve"> PAGE   \* MERGEFORMAT </w:instrText>
        </w:r>
        <w:r>
          <w:fldChar w:fldCharType="separate"/>
        </w:r>
        <w:r w:rsidR="00A12B73">
          <w:rPr>
            <w:noProof/>
          </w:rPr>
          <w:t>2</w:t>
        </w:r>
        <w:r>
          <w:rPr>
            <w:noProof/>
          </w:rPr>
          <w:fldChar w:fldCharType="end"/>
        </w:r>
      </w:p>
    </w:sdtContent>
  </w:sdt>
  <w:p w14:paraId="6FCF0805" w14:textId="77777777" w:rsidR="0078358F" w:rsidRDefault="007835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A0203A"/>
    <w:multiLevelType w:val="hybridMultilevel"/>
    <w:tmpl w:val="2EDAC6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BB4877"/>
    <w:multiLevelType w:val="hybridMultilevel"/>
    <w:tmpl w:val="58D411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1A733D"/>
    <w:multiLevelType w:val="hybridMultilevel"/>
    <w:tmpl w:val="50A2CA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A54FCC"/>
    <w:multiLevelType w:val="hybridMultilevel"/>
    <w:tmpl w:val="F1AE31AE"/>
    <w:lvl w:ilvl="0" w:tplc="3A2AA7D8">
      <w:numFmt w:val="bullet"/>
      <w:lvlText w:val="-"/>
      <w:lvlJc w:val="left"/>
      <w:pPr>
        <w:ind w:left="1571" w:hanging="360"/>
      </w:pPr>
      <w:rPr>
        <w:rFonts w:ascii="Times New Roman" w:eastAsia="Times New Roman" w:hAnsi="Times New Roman" w:cs="Times New Roman" w:hint="default"/>
        <w:w w:val="99"/>
        <w:sz w:val="24"/>
        <w:szCs w:val="24"/>
        <w:lang w:val="en-US" w:eastAsia="en-US" w:bidi="en-US"/>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4" w15:restartNumberingAfterBreak="0">
    <w:nsid w:val="21503C46"/>
    <w:multiLevelType w:val="hybridMultilevel"/>
    <w:tmpl w:val="0262A69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15:restartNumberingAfterBreak="0">
    <w:nsid w:val="242A25CA"/>
    <w:multiLevelType w:val="hybridMultilevel"/>
    <w:tmpl w:val="098CA76E"/>
    <w:lvl w:ilvl="0" w:tplc="031A658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49A5AF0"/>
    <w:multiLevelType w:val="hybridMultilevel"/>
    <w:tmpl w:val="F89E757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215F42"/>
    <w:multiLevelType w:val="hybridMultilevel"/>
    <w:tmpl w:val="5F0CC5D6"/>
    <w:lvl w:ilvl="0" w:tplc="AEBE3E8E">
      <w:numFmt w:val="bullet"/>
      <w:lvlText w:val="-"/>
      <w:lvlJc w:val="left"/>
      <w:pPr>
        <w:ind w:left="720" w:hanging="360"/>
      </w:pPr>
      <w:rPr>
        <w:rFonts w:ascii="Calibri" w:eastAsiaTheme="minorEastAsia"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BE35656"/>
    <w:multiLevelType w:val="hybridMultilevel"/>
    <w:tmpl w:val="A62EE2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4B7060"/>
    <w:multiLevelType w:val="hybridMultilevel"/>
    <w:tmpl w:val="C63EF66A"/>
    <w:lvl w:ilvl="0" w:tplc="031A6586">
      <w:start w:val="1"/>
      <w:numFmt w:val="decimal"/>
      <w:lvlText w:val="%1."/>
      <w:lvlJc w:val="left"/>
      <w:pPr>
        <w:ind w:left="360" w:hanging="360"/>
      </w:pPr>
      <w:rPr>
        <w:rFonts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53E1AB6"/>
    <w:multiLevelType w:val="hybridMultilevel"/>
    <w:tmpl w:val="1FFA45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F425A0B"/>
    <w:multiLevelType w:val="hybridMultilevel"/>
    <w:tmpl w:val="C5B0A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94455BB"/>
    <w:multiLevelType w:val="hybridMultilevel"/>
    <w:tmpl w:val="473AE860"/>
    <w:lvl w:ilvl="0" w:tplc="4B6CDCA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E2D24F8"/>
    <w:multiLevelType w:val="hybridMultilevel"/>
    <w:tmpl w:val="ACB42B4E"/>
    <w:lvl w:ilvl="0" w:tplc="031A65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04C14A7"/>
    <w:multiLevelType w:val="multilevel"/>
    <w:tmpl w:val="EB305474"/>
    <w:lvl w:ilvl="0">
      <w:start w:val="1"/>
      <w:numFmt w:val="decimal"/>
      <w:lvlText w:val="%1."/>
      <w:lvlJc w:val="left"/>
      <w:pPr>
        <w:ind w:left="360" w:hanging="360"/>
      </w:pPr>
    </w:lvl>
    <w:lvl w:ilvl="1">
      <w:start w:val="1"/>
      <w:numFmt w:val="decimal"/>
      <w:lvlText w:val="%1.%2."/>
      <w:lvlJc w:val="left"/>
      <w:pPr>
        <w:ind w:left="792" w:hanging="432"/>
      </w:pPr>
      <w:rPr>
        <w:rFonts w:ascii="Cambria" w:hAnsi="Cambria" w:hint="default"/>
        <w:sz w:val="22"/>
        <w:szCs w:val="22"/>
      </w:rPr>
    </w:lvl>
    <w:lvl w:ilvl="2">
      <w:start w:val="1"/>
      <w:numFmt w:val="decimal"/>
      <w:lvlText w:val="%1.%2.%3."/>
      <w:lvlJc w:val="left"/>
      <w:pPr>
        <w:ind w:left="1224" w:hanging="504"/>
      </w:pPr>
      <w:rPr>
        <w:rFonts w:ascii="Cambria" w:hAnsi="Cambria" w:hint="default"/>
        <w:i w:val="0"/>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9761B7E"/>
    <w:multiLevelType w:val="multilevel"/>
    <w:tmpl w:val="0C880834"/>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CA13B2B"/>
    <w:multiLevelType w:val="hybridMultilevel"/>
    <w:tmpl w:val="A976856C"/>
    <w:lvl w:ilvl="0" w:tplc="EDD24FEC">
      <w:start w:val="1"/>
      <w:numFmt w:val="decimal"/>
      <w:lvlText w:val="%1."/>
      <w:lvlJc w:val="left"/>
      <w:pPr>
        <w:ind w:left="1211" w:hanging="360"/>
      </w:pPr>
      <w:rPr>
        <w:rFonts w:hint="default"/>
      </w:rPr>
    </w:lvl>
    <w:lvl w:ilvl="1" w:tplc="241A0019" w:tentative="1">
      <w:start w:val="1"/>
      <w:numFmt w:val="lowerLetter"/>
      <w:lvlText w:val="%2."/>
      <w:lvlJc w:val="left"/>
      <w:pPr>
        <w:ind w:left="1931" w:hanging="360"/>
      </w:pPr>
    </w:lvl>
    <w:lvl w:ilvl="2" w:tplc="241A001B" w:tentative="1">
      <w:start w:val="1"/>
      <w:numFmt w:val="lowerRoman"/>
      <w:lvlText w:val="%3."/>
      <w:lvlJc w:val="right"/>
      <w:pPr>
        <w:ind w:left="2651" w:hanging="180"/>
      </w:pPr>
    </w:lvl>
    <w:lvl w:ilvl="3" w:tplc="241A000F" w:tentative="1">
      <w:start w:val="1"/>
      <w:numFmt w:val="decimal"/>
      <w:lvlText w:val="%4."/>
      <w:lvlJc w:val="left"/>
      <w:pPr>
        <w:ind w:left="3371" w:hanging="360"/>
      </w:pPr>
    </w:lvl>
    <w:lvl w:ilvl="4" w:tplc="241A0019" w:tentative="1">
      <w:start w:val="1"/>
      <w:numFmt w:val="lowerLetter"/>
      <w:lvlText w:val="%5."/>
      <w:lvlJc w:val="left"/>
      <w:pPr>
        <w:ind w:left="4091" w:hanging="360"/>
      </w:pPr>
    </w:lvl>
    <w:lvl w:ilvl="5" w:tplc="241A001B" w:tentative="1">
      <w:start w:val="1"/>
      <w:numFmt w:val="lowerRoman"/>
      <w:lvlText w:val="%6."/>
      <w:lvlJc w:val="right"/>
      <w:pPr>
        <w:ind w:left="4811" w:hanging="180"/>
      </w:pPr>
    </w:lvl>
    <w:lvl w:ilvl="6" w:tplc="241A000F" w:tentative="1">
      <w:start w:val="1"/>
      <w:numFmt w:val="decimal"/>
      <w:lvlText w:val="%7."/>
      <w:lvlJc w:val="left"/>
      <w:pPr>
        <w:ind w:left="5531" w:hanging="360"/>
      </w:pPr>
    </w:lvl>
    <w:lvl w:ilvl="7" w:tplc="241A0019" w:tentative="1">
      <w:start w:val="1"/>
      <w:numFmt w:val="lowerLetter"/>
      <w:lvlText w:val="%8."/>
      <w:lvlJc w:val="left"/>
      <w:pPr>
        <w:ind w:left="6251" w:hanging="360"/>
      </w:pPr>
    </w:lvl>
    <w:lvl w:ilvl="8" w:tplc="241A001B" w:tentative="1">
      <w:start w:val="1"/>
      <w:numFmt w:val="lowerRoman"/>
      <w:lvlText w:val="%9."/>
      <w:lvlJc w:val="right"/>
      <w:pPr>
        <w:ind w:left="6971" w:hanging="180"/>
      </w:pPr>
    </w:lvl>
  </w:abstractNum>
  <w:abstractNum w:abstractNumId="17" w15:restartNumberingAfterBreak="0">
    <w:nsid w:val="7B7333AC"/>
    <w:multiLevelType w:val="hybridMultilevel"/>
    <w:tmpl w:val="1BA049EE"/>
    <w:lvl w:ilvl="0" w:tplc="031A65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3"/>
  </w:num>
  <w:num w:numId="3">
    <w:abstractNumId w:val="14"/>
  </w:num>
  <w:num w:numId="4">
    <w:abstractNumId w:val="9"/>
  </w:num>
  <w:num w:numId="5">
    <w:abstractNumId w:val="5"/>
  </w:num>
  <w:num w:numId="6">
    <w:abstractNumId w:val="17"/>
  </w:num>
  <w:num w:numId="7">
    <w:abstractNumId w:val="13"/>
  </w:num>
  <w:num w:numId="8">
    <w:abstractNumId w:val="8"/>
  </w:num>
  <w:num w:numId="9">
    <w:abstractNumId w:val="10"/>
  </w:num>
  <w:num w:numId="10">
    <w:abstractNumId w:val="2"/>
  </w:num>
  <w:num w:numId="11">
    <w:abstractNumId w:val="11"/>
  </w:num>
  <w:num w:numId="12">
    <w:abstractNumId w:val="1"/>
  </w:num>
  <w:num w:numId="13">
    <w:abstractNumId w:val="7"/>
  </w:num>
  <w:num w:numId="14">
    <w:abstractNumId w:val="4"/>
  </w:num>
  <w:num w:numId="15">
    <w:abstractNumId w:val="0"/>
  </w:num>
  <w:num w:numId="16">
    <w:abstractNumId w:val="6"/>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defaultTabStop w:val="720"/>
  <w:hyphenationZone w:val="425"/>
  <w:drawingGridHorizontalSpacing w:val="110"/>
  <w:displayHorizontalDrawingGridEvery w:val="2"/>
  <w:displayVerticalDrawingGridEvery w:val="2"/>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DF9"/>
    <w:rsid w:val="00000195"/>
    <w:rsid w:val="00002844"/>
    <w:rsid w:val="00002D32"/>
    <w:rsid w:val="00004B8B"/>
    <w:rsid w:val="00004C31"/>
    <w:rsid w:val="00005673"/>
    <w:rsid w:val="000057E4"/>
    <w:rsid w:val="00005805"/>
    <w:rsid w:val="000065A4"/>
    <w:rsid w:val="00007403"/>
    <w:rsid w:val="0001031D"/>
    <w:rsid w:val="000123DE"/>
    <w:rsid w:val="000135A5"/>
    <w:rsid w:val="00013B72"/>
    <w:rsid w:val="0001607D"/>
    <w:rsid w:val="0001659E"/>
    <w:rsid w:val="0001714C"/>
    <w:rsid w:val="0001757F"/>
    <w:rsid w:val="00022371"/>
    <w:rsid w:val="000225A4"/>
    <w:rsid w:val="00023060"/>
    <w:rsid w:val="00023B71"/>
    <w:rsid w:val="00031296"/>
    <w:rsid w:val="000322CA"/>
    <w:rsid w:val="00032AD0"/>
    <w:rsid w:val="000332C7"/>
    <w:rsid w:val="00033966"/>
    <w:rsid w:val="000340D6"/>
    <w:rsid w:val="00034570"/>
    <w:rsid w:val="00034E79"/>
    <w:rsid w:val="00037BF7"/>
    <w:rsid w:val="00040BB3"/>
    <w:rsid w:val="000423C3"/>
    <w:rsid w:val="000440A8"/>
    <w:rsid w:val="0004416C"/>
    <w:rsid w:val="00044402"/>
    <w:rsid w:val="00044EFC"/>
    <w:rsid w:val="00046F52"/>
    <w:rsid w:val="00047180"/>
    <w:rsid w:val="00047811"/>
    <w:rsid w:val="00050625"/>
    <w:rsid w:val="00050B1D"/>
    <w:rsid w:val="00051B46"/>
    <w:rsid w:val="00052435"/>
    <w:rsid w:val="00056A28"/>
    <w:rsid w:val="00056F1E"/>
    <w:rsid w:val="00057140"/>
    <w:rsid w:val="00061B9E"/>
    <w:rsid w:val="00062F7D"/>
    <w:rsid w:val="00063980"/>
    <w:rsid w:val="00063A2A"/>
    <w:rsid w:val="0006563C"/>
    <w:rsid w:val="000715FC"/>
    <w:rsid w:val="00072C93"/>
    <w:rsid w:val="00073F34"/>
    <w:rsid w:val="0007440E"/>
    <w:rsid w:val="000753BC"/>
    <w:rsid w:val="00075728"/>
    <w:rsid w:val="00080FD5"/>
    <w:rsid w:val="00081908"/>
    <w:rsid w:val="00083D4D"/>
    <w:rsid w:val="00084043"/>
    <w:rsid w:val="0008421A"/>
    <w:rsid w:val="000862E7"/>
    <w:rsid w:val="00087759"/>
    <w:rsid w:val="000878AE"/>
    <w:rsid w:val="00091795"/>
    <w:rsid w:val="00091BAF"/>
    <w:rsid w:val="00092CF8"/>
    <w:rsid w:val="000934A7"/>
    <w:rsid w:val="000945DB"/>
    <w:rsid w:val="00094A8D"/>
    <w:rsid w:val="00096440"/>
    <w:rsid w:val="000A0288"/>
    <w:rsid w:val="000A23A0"/>
    <w:rsid w:val="000A2CA9"/>
    <w:rsid w:val="000A3BF1"/>
    <w:rsid w:val="000A4849"/>
    <w:rsid w:val="000A4B02"/>
    <w:rsid w:val="000A5604"/>
    <w:rsid w:val="000A705C"/>
    <w:rsid w:val="000B0249"/>
    <w:rsid w:val="000B17C5"/>
    <w:rsid w:val="000B2D1B"/>
    <w:rsid w:val="000B4443"/>
    <w:rsid w:val="000B4A87"/>
    <w:rsid w:val="000B4B3D"/>
    <w:rsid w:val="000B5B93"/>
    <w:rsid w:val="000B70AA"/>
    <w:rsid w:val="000B735B"/>
    <w:rsid w:val="000C1B84"/>
    <w:rsid w:val="000C4E6B"/>
    <w:rsid w:val="000C5442"/>
    <w:rsid w:val="000C6001"/>
    <w:rsid w:val="000C6098"/>
    <w:rsid w:val="000C60BC"/>
    <w:rsid w:val="000D08C3"/>
    <w:rsid w:val="000D0A5A"/>
    <w:rsid w:val="000D0E3B"/>
    <w:rsid w:val="000D1723"/>
    <w:rsid w:val="000D1A93"/>
    <w:rsid w:val="000D204F"/>
    <w:rsid w:val="000D277E"/>
    <w:rsid w:val="000D3356"/>
    <w:rsid w:val="000D35E2"/>
    <w:rsid w:val="000D3C69"/>
    <w:rsid w:val="000D5650"/>
    <w:rsid w:val="000D5A8E"/>
    <w:rsid w:val="000E3387"/>
    <w:rsid w:val="000E4E03"/>
    <w:rsid w:val="000E645D"/>
    <w:rsid w:val="000E6D47"/>
    <w:rsid w:val="000F425A"/>
    <w:rsid w:val="000F4B0D"/>
    <w:rsid w:val="000F5C4F"/>
    <w:rsid w:val="000F61DF"/>
    <w:rsid w:val="000F650B"/>
    <w:rsid w:val="000F704D"/>
    <w:rsid w:val="000F7BCA"/>
    <w:rsid w:val="00100934"/>
    <w:rsid w:val="0010381F"/>
    <w:rsid w:val="001051FD"/>
    <w:rsid w:val="0010593D"/>
    <w:rsid w:val="00105EBB"/>
    <w:rsid w:val="00107643"/>
    <w:rsid w:val="00111308"/>
    <w:rsid w:val="00111771"/>
    <w:rsid w:val="0011227D"/>
    <w:rsid w:val="0011326D"/>
    <w:rsid w:val="00116E16"/>
    <w:rsid w:val="00117501"/>
    <w:rsid w:val="0012093E"/>
    <w:rsid w:val="00120BD0"/>
    <w:rsid w:val="00121E36"/>
    <w:rsid w:val="00123522"/>
    <w:rsid w:val="001236B3"/>
    <w:rsid w:val="00124E9F"/>
    <w:rsid w:val="00131ACA"/>
    <w:rsid w:val="00131B3A"/>
    <w:rsid w:val="00131C13"/>
    <w:rsid w:val="001334D5"/>
    <w:rsid w:val="00133565"/>
    <w:rsid w:val="001343B1"/>
    <w:rsid w:val="00134C00"/>
    <w:rsid w:val="00134E48"/>
    <w:rsid w:val="00136872"/>
    <w:rsid w:val="001372FF"/>
    <w:rsid w:val="001373DA"/>
    <w:rsid w:val="00140B2F"/>
    <w:rsid w:val="0014348C"/>
    <w:rsid w:val="001435EA"/>
    <w:rsid w:val="00143E4E"/>
    <w:rsid w:val="001442B9"/>
    <w:rsid w:val="00144BF6"/>
    <w:rsid w:val="00144CCB"/>
    <w:rsid w:val="001474C6"/>
    <w:rsid w:val="00147F2C"/>
    <w:rsid w:val="00150D5B"/>
    <w:rsid w:val="00150EB8"/>
    <w:rsid w:val="0015458B"/>
    <w:rsid w:val="00155247"/>
    <w:rsid w:val="001578A5"/>
    <w:rsid w:val="0016161F"/>
    <w:rsid w:val="001626CC"/>
    <w:rsid w:val="00164B74"/>
    <w:rsid w:val="001654EC"/>
    <w:rsid w:val="00166C64"/>
    <w:rsid w:val="00170769"/>
    <w:rsid w:val="00171000"/>
    <w:rsid w:val="001717E1"/>
    <w:rsid w:val="0017330D"/>
    <w:rsid w:val="001761BE"/>
    <w:rsid w:val="00182FA5"/>
    <w:rsid w:val="001840B9"/>
    <w:rsid w:val="00184253"/>
    <w:rsid w:val="001848C0"/>
    <w:rsid w:val="00185AD4"/>
    <w:rsid w:val="00185F9B"/>
    <w:rsid w:val="001905DA"/>
    <w:rsid w:val="00190D57"/>
    <w:rsid w:val="001946D0"/>
    <w:rsid w:val="00196233"/>
    <w:rsid w:val="001A0738"/>
    <w:rsid w:val="001A2752"/>
    <w:rsid w:val="001A5443"/>
    <w:rsid w:val="001A6058"/>
    <w:rsid w:val="001A616E"/>
    <w:rsid w:val="001B1F5A"/>
    <w:rsid w:val="001B4F3E"/>
    <w:rsid w:val="001B525A"/>
    <w:rsid w:val="001B5A58"/>
    <w:rsid w:val="001B6289"/>
    <w:rsid w:val="001B632E"/>
    <w:rsid w:val="001C099D"/>
    <w:rsid w:val="001C0C11"/>
    <w:rsid w:val="001C0C4A"/>
    <w:rsid w:val="001C151E"/>
    <w:rsid w:val="001C1B9B"/>
    <w:rsid w:val="001C2924"/>
    <w:rsid w:val="001C2C59"/>
    <w:rsid w:val="001C38D2"/>
    <w:rsid w:val="001C3C10"/>
    <w:rsid w:val="001C6B26"/>
    <w:rsid w:val="001C6CC6"/>
    <w:rsid w:val="001D14FB"/>
    <w:rsid w:val="001D316E"/>
    <w:rsid w:val="001D3D0F"/>
    <w:rsid w:val="001D408C"/>
    <w:rsid w:val="001D4478"/>
    <w:rsid w:val="001D5AE5"/>
    <w:rsid w:val="001D63A1"/>
    <w:rsid w:val="001D6BBD"/>
    <w:rsid w:val="001D7F18"/>
    <w:rsid w:val="001E0354"/>
    <w:rsid w:val="001E109F"/>
    <w:rsid w:val="001E1769"/>
    <w:rsid w:val="001E1F80"/>
    <w:rsid w:val="001E2218"/>
    <w:rsid w:val="001E321C"/>
    <w:rsid w:val="001E3790"/>
    <w:rsid w:val="001E4AB0"/>
    <w:rsid w:val="001E53E5"/>
    <w:rsid w:val="001E5BB7"/>
    <w:rsid w:val="001E5C80"/>
    <w:rsid w:val="001E6E7E"/>
    <w:rsid w:val="001F05B3"/>
    <w:rsid w:val="001F085E"/>
    <w:rsid w:val="001F17EF"/>
    <w:rsid w:val="001F1DF9"/>
    <w:rsid w:val="001F2A8B"/>
    <w:rsid w:val="001F36B7"/>
    <w:rsid w:val="001F4531"/>
    <w:rsid w:val="001F557E"/>
    <w:rsid w:val="001F6A23"/>
    <w:rsid w:val="001F7045"/>
    <w:rsid w:val="0020028A"/>
    <w:rsid w:val="0020084D"/>
    <w:rsid w:val="00202332"/>
    <w:rsid w:val="002028C0"/>
    <w:rsid w:val="00205178"/>
    <w:rsid w:val="002052B6"/>
    <w:rsid w:val="00205642"/>
    <w:rsid w:val="00206280"/>
    <w:rsid w:val="00207337"/>
    <w:rsid w:val="00207791"/>
    <w:rsid w:val="00210F1C"/>
    <w:rsid w:val="00211066"/>
    <w:rsid w:val="002126A9"/>
    <w:rsid w:val="00214F65"/>
    <w:rsid w:val="00215D60"/>
    <w:rsid w:val="002165D2"/>
    <w:rsid w:val="002172E4"/>
    <w:rsid w:val="00220C02"/>
    <w:rsid w:val="00220D56"/>
    <w:rsid w:val="002211D0"/>
    <w:rsid w:val="002211E5"/>
    <w:rsid w:val="00222825"/>
    <w:rsid w:val="00222C98"/>
    <w:rsid w:val="0022309A"/>
    <w:rsid w:val="00223C23"/>
    <w:rsid w:val="00224534"/>
    <w:rsid w:val="002256EA"/>
    <w:rsid w:val="00226171"/>
    <w:rsid w:val="00227280"/>
    <w:rsid w:val="00227961"/>
    <w:rsid w:val="0022798C"/>
    <w:rsid w:val="00231267"/>
    <w:rsid w:val="00233B65"/>
    <w:rsid w:val="00233BD2"/>
    <w:rsid w:val="00234655"/>
    <w:rsid w:val="002365A9"/>
    <w:rsid w:val="0023668E"/>
    <w:rsid w:val="00241612"/>
    <w:rsid w:val="0024258B"/>
    <w:rsid w:val="00242B55"/>
    <w:rsid w:val="00244734"/>
    <w:rsid w:val="00245211"/>
    <w:rsid w:val="0024566E"/>
    <w:rsid w:val="002460A8"/>
    <w:rsid w:val="0024614B"/>
    <w:rsid w:val="00246792"/>
    <w:rsid w:val="00251FF1"/>
    <w:rsid w:val="00256D37"/>
    <w:rsid w:val="002577BF"/>
    <w:rsid w:val="00257D62"/>
    <w:rsid w:val="00260FE4"/>
    <w:rsid w:val="00262FB3"/>
    <w:rsid w:val="0026467D"/>
    <w:rsid w:val="002663C6"/>
    <w:rsid w:val="002671AA"/>
    <w:rsid w:val="002679AE"/>
    <w:rsid w:val="00270305"/>
    <w:rsid w:val="002717CF"/>
    <w:rsid w:val="00271AA5"/>
    <w:rsid w:val="00272B0C"/>
    <w:rsid w:val="00272F60"/>
    <w:rsid w:val="00274448"/>
    <w:rsid w:val="00274E67"/>
    <w:rsid w:val="00275699"/>
    <w:rsid w:val="00275CF1"/>
    <w:rsid w:val="0027611C"/>
    <w:rsid w:val="0027618D"/>
    <w:rsid w:val="0027634C"/>
    <w:rsid w:val="002802F0"/>
    <w:rsid w:val="00280394"/>
    <w:rsid w:val="002803E9"/>
    <w:rsid w:val="00282155"/>
    <w:rsid w:val="00282EE8"/>
    <w:rsid w:val="00284C5F"/>
    <w:rsid w:val="00287249"/>
    <w:rsid w:val="0029099A"/>
    <w:rsid w:val="00290DF9"/>
    <w:rsid w:val="00295FC7"/>
    <w:rsid w:val="002965CA"/>
    <w:rsid w:val="00296BCF"/>
    <w:rsid w:val="00297689"/>
    <w:rsid w:val="002A0848"/>
    <w:rsid w:val="002A471D"/>
    <w:rsid w:val="002A4840"/>
    <w:rsid w:val="002A5958"/>
    <w:rsid w:val="002A5A5A"/>
    <w:rsid w:val="002A6616"/>
    <w:rsid w:val="002A7447"/>
    <w:rsid w:val="002B128A"/>
    <w:rsid w:val="002B242F"/>
    <w:rsid w:val="002B2686"/>
    <w:rsid w:val="002B2E88"/>
    <w:rsid w:val="002B566D"/>
    <w:rsid w:val="002B6052"/>
    <w:rsid w:val="002B7F4D"/>
    <w:rsid w:val="002C1C1A"/>
    <w:rsid w:val="002C3DF3"/>
    <w:rsid w:val="002C5CCD"/>
    <w:rsid w:val="002C6BA5"/>
    <w:rsid w:val="002C7EF7"/>
    <w:rsid w:val="002D1216"/>
    <w:rsid w:val="002D2588"/>
    <w:rsid w:val="002D3E0E"/>
    <w:rsid w:val="002D6320"/>
    <w:rsid w:val="002D65F4"/>
    <w:rsid w:val="002D6C80"/>
    <w:rsid w:val="002D6ED5"/>
    <w:rsid w:val="002D7C8B"/>
    <w:rsid w:val="002D7ED3"/>
    <w:rsid w:val="002E0008"/>
    <w:rsid w:val="002E0771"/>
    <w:rsid w:val="002E09B5"/>
    <w:rsid w:val="002E15B0"/>
    <w:rsid w:val="002E37CB"/>
    <w:rsid w:val="002E3C36"/>
    <w:rsid w:val="002E5560"/>
    <w:rsid w:val="002E626C"/>
    <w:rsid w:val="002E726B"/>
    <w:rsid w:val="002E7599"/>
    <w:rsid w:val="002E76FD"/>
    <w:rsid w:val="002F1448"/>
    <w:rsid w:val="002F55D0"/>
    <w:rsid w:val="002F6F98"/>
    <w:rsid w:val="003010ED"/>
    <w:rsid w:val="00301FDA"/>
    <w:rsid w:val="0030211E"/>
    <w:rsid w:val="00303DA6"/>
    <w:rsid w:val="00303FF4"/>
    <w:rsid w:val="003066E0"/>
    <w:rsid w:val="00311591"/>
    <w:rsid w:val="00311BD4"/>
    <w:rsid w:val="00312C11"/>
    <w:rsid w:val="003131BB"/>
    <w:rsid w:val="003134C3"/>
    <w:rsid w:val="00314037"/>
    <w:rsid w:val="003149F5"/>
    <w:rsid w:val="00314A27"/>
    <w:rsid w:val="00316050"/>
    <w:rsid w:val="003163CC"/>
    <w:rsid w:val="00316BEF"/>
    <w:rsid w:val="00316F02"/>
    <w:rsid w:val="003170C4"/>
    <w:rsid w:val="00317F4B"/>
    <w:rsid w:val="003204B4"/>
    <w:rsid w:val="0032064F"/>
    <w:rsid w:val="00320776"/>
    <w:rsid w:val="00321116"/>
    <w:rsid w:val="003211F2"/>
    <w:rsid w:val="003211F4"/>
    <w:rsid w:val="00321BB7"/>
    <w:rsid w:val="003231C5"/>
    <w:rsid w:val="00323F8A"/>
    <w:rsid w:val="003247A9"/>
    <w:rsid w:val="00325AC2"/>
    <w:rsid w:val="00326F3D"/>
    <w:rsid w:val="0032761D"/>
    <w:rsid w:val="00330043"/>
    <w:rsid w:val="00330B33"/>
    <w:rsid w:val="003319BD"/>
    <w:rsid w:val="00331FCE"/>
    <w:rsid w:val="0033211D"/>
    <w:rsid w:val="003326B7"/>
    <w:rsid w:val="00334269"/>
    <w:rsid w:val="003355FA"/>
    <w:rsid w:val="00336A78"/>
    <w:rsid w:val="00340908"/>
    <w:rsid w:val="0034298D"/>
    <w:rsid w:val="0034360B"/>
    <w:rsid w:val="00344225"/>
    <w:rsid w:val="003454D0"/>
    <w:rsid w:val="00345623"/>
    <w:rsid w:val="003458CB"/>
    <w:rsid w:val="00346456"/>
    <w:rsid w:val="0034655B"/>
    <w:rsid w:val="00346573"/>
    <w:rsid w:val="00346BCF"/>
    <w:rsid w:val="00346BF8"/>
    <w:rsid w:val="0034789D"/>
    <w:rsid w:val="00347C63"/>
    <w:rsid w:val="00347F9F"/>
    <w:rsid w:val="003507DB"/>
    <w:rsid w:val="003511EE"/>
    <w:rsid w:val="00351405"/>
    <w:rsid w:val="00351791"/>
    <w:rsid w:val="0035467E"/>
    <w:rsid w:val="003547FA"/>
    <w:rsid w:val="00354974"/>
    <w:rsid w:val="003551AE"/>
    <w:rsid w:val="00355943"/>
    <w:rsid w:val="00356FA9"/>
    <w:rsid w:val="003575B1"/>
    <w:rsid w:val="00360A47"/>
    <w:rsid w:val="00361DDA"/>
    <w:rsid w:val="00362B44"/>
    <w:rsid w:val="00362D75"/>
    <w:rsid w:val="003655B4"/>
    <w:rsid w:val="00366BCB"/>
    <w:rsid w:val="00366C1D"/>
    <w:rsid w:val="00366CA1"/>
    <w:rsid w:val="0037046B"/>
    <w:rsid w:val="00371D2F"/>
    <w:rsid w:val="00372E59"/>
    <w:rsid w:val="003734E3"/>
    <w:rsid w:val="003759B1"/>
    <w:rsid w:val="003775D8"/>
    <w:rsid w:val="00377C41"/>
    <w:rsid w:val="0038221F"/>
    <w:rsid w:val="00384102"/>
    <w:rsid w:val="003843B2"/>
    <w:rsid w:val="00385C4D"/>
    <w:rsid w:val="0038661C"/>
    <w:rsid w:val="003867AA"/>
    <w:rsid w:val="00386C54"/>
    <w:rsid w:val="00387130"/>
    <w:rsid w:val="00390927"/>
    <w:rsid w:val="003918C8"/>
    <w:rsid w:val="0039228A"/>
    <w:rsid w:val="00392E34"/>
    <w:rsid w:val="00394251"/>
    <w:rsid w:val="003943DF"/>
    <w:rsid w:val="003957B6"/>
    <w:rsid w:val="003A0840"/>
    <w:rsid w:val="003A2D98"/>
    <w:rsid w:val="003A37A1"/>
    <w:rsid w:val="003A38DC"/>
    <w:rsid w:val="003A71EB"/>
    <w:rsid w:val="003A76C8"/>
    <w:rsid w:val="003A7F2B"/>
    <w:rsid w:val="003B1065"/>
    <w:rsid w:val="003B19DE"/>
    <w:rsid w:val="003B1D52"/>
    <w:rsid w:val="003B250E"/>
    <w:rsid w:val="003B2BF2"/>
    <w:rsid w:val="003B309F"/>
    <w:rsid w:val="003B3C61"/>
    <w:rsid w:val="003B42B8"/>
    <w:rsid w:val="003B43EF"/>
    <w:rsid w:val="003B51A1"/>
    <w:rsid w:val="003B6BB3"/>
    <w:rsid w:val="003B75C0"/>
    <w:rsid w:val="003C0455"/>
    <w:rsid w:val="003C074D"/>
    <w:rsid w:val="003C1D17"/>
    <w:rsid w:val="003C269C"/>
    <w:rsid w:val="003C38CF"/>
    <w:rsid w:val="003C590B"/>
    <w:rsid w:val="003C7E20"/>
    <w:rsid w:val="003D17B3"/>
    <w:rsid w:val="003D1D1E"/>
    <w:rsid w:val="003D2205"/>
    <w:rsid w:val="003D43DB"/>
    <w:rsid w:val="003D4DE3"/>
    <w:rsid w:val="003D6BCF"/>
    <w:rsid w:val="003D7312"/>
    <w:rsid w:val="003D7F70"/>
    <w:rsid w:val="003E0B16"/>
    <w:rsid w:val="003E1D54"/>
    <w:rsid w:val="003E27A6"/>
    <w:rsid w:val="003E4804"/>
    <w:rsid w:val="003E4E08"/>
    <w:rsid w:val="003E5A4E"/>
    <w:rsid w:val="003E5BE7"/>
    <w:rsid w:val="003E6EB4"/>
    <w:rsid w:val="003E75A0"/>
    <w:rsid w:val="003E760E"/>
    <w:rsid w:val="003F2077"/>
    <w:rsid w:val="003F3133"/>
    <w:rsid w:val="003F5977"/>
    <w:rsid w:val="003F5F6E"/>
    <w:rsid w:val="003F5F71"/>
    <w:rsid w:val="003F7E75"/>
    <w:rsid w:val="004016DF"/>
    <w:rsid w:val="004018EB"/>
    <w:rsid w:val="0040254C"/>
    <w:rsid w:val="00402F4C"/>
    <w:rsid w:val="00403C75"/>
    <w:rsid w:val="004061EE"/>
    <w:rsid w:val="00407717"/>
    <w:rsid w:val="00411185"/>
    <w:rsid w:val="0041142E"/>
    <w:rsid w:val="00411E71"/>
    <w:rsid w:val="00412EA3"/>
    <w:rsid w:val="004130DA"/>
    <w:rsid w:val="00415B42"/>
    <w:rsid w:val="00415C67"/>
    <w:rsid w:val="00415E6C"/>
    <w:rsid w:val="00416AB7"/>
    <w:rsid w:val="00416ACC"/>
    <w:rsid w:val="00416BB3"/>
    <w:rsid w:val="00416DB8"/>
    <w:rsid w:val="00417725"/>
    <w:rsid w:val="00417BBD"/>
    <w:rsid w:val="00420D1D"/>
    <w:rsid w:val="0042454D"/>
    <w:rsid w:val="004252D9"/>
    <w:rsid w:val="004262D9"/>
    <w:rsid w:val="004266D4"/>
    <w:rsid w:val="00427A19"/>
    <w:rsid w:val="00433A11"/>
    <w:rsid w:val="00433B2F"/>
    <w:rsid w:val="0043584F"/>
    <w:rsid w:val="00440177"/>
    <w:rsid w:val="00440A75"/>
    <w:rsid w:val="004415D6"/>
    <w:rsid w:val="00443278"/>
    <w:rsid w:val="00444C0D"/>
    <w:rsid w:val="004454A5"/>
    <w:rsid w:val="00450399"/>
    <w:rsid w:val="00451323"/>
    <w:rsid w:val="00451F71"/>
    <w:rsid w:val="00452077"/>
    <w:rsid w:val="0045226B"/>
    <w:rsid w:val="0045261A"/>
    <w:rsid w:val="004527D8"/>
    <w:rsid w:val="00452A54"/>
    <w:rsid w:val="004538E1"/>
    <w:rsid w:val="00453F56"/>
    <w:rsid w:val="00455757"/>
    <w:rsid w:val="004559C6"/>
    <w:rsid w:val="00456774"/>
    <w:rsid w:val="00456B1F"/>
    <w:rsid w:val="004575BA"/>
    <w:rsid w:val="00461550"/>
    <w:rsid w:val="004627DF"/>
    <w:rsid w:val="00462E6B"/>
    <w:rsid w:val="00463885"/>
    <w:rsid w:val="004650C4"/>
    <w:rsid w:val="0046587C"/>
    <w:rsid w:val="004658F0"/>
    <w:rsid w:val="00465974"/>
    <w:rsid w:val="00467D0F"/>
    <w:rsid w:val="00470762"/>
    <w:rsid w:val="00471C0F"/>
    <w:rsid w:val="004730F2"/>
    <w:rsid w:val="004736D9"/>
    <w:rsid w:val="004737EA"/>
    <w:rsid w:val="004738E5"/>
    <w:rsid w:val="00475331"/>
    <w:rsid w:val="004754E8"/>
    <w:rsid w:val="004762E5"/>
    <w:rsid w:val="00481210"/>
    <w:rsid w:val="00484DD4"/>
    <w:rsid w:val="0048677E"/>
    <w:rsid w:val="00487906"/>
    <w:rsid w:val="00491262"/>
    <w:rsid w:val="00491DC1"/>
    <w:rsid w:val="00491F10"/>
    <w:rsid w:val="00492038"/>
    <w:rsid w:val="00492A0F"/>
    <w:rsid w:val="00493468"/>
    <w:rsid w:val="00495986"/>
    <w:rsid w:val="0049614A"/>
    <w:rsid w:val="004963C8"/>
    <w:rsid w:val="00496A69"/>
    <w:rsid w:val="004974D2"/>
    <w:rsid w:val="004975BE"/>
    <w:rsid w:val="004A0479"/>
    <w:rsid w:val="004A1C27"/>
    <w:rsid w:val="004A1EA1"/>
    <w:rsid w:val="004A4E7A"/>
    <w:rsid w:val="004A54D4"/>
    <w:rsid w:val="004A5CA8"/>
    <w:rsid w:val="004A6738"/>
    <w:rsid w:val="004A7961"/>
    <w:rsid w:val="004B2D20"/>
    <w:rsid w:val="004B3C79"/>
    <w:rsid w:val="004B417D"/>
    <w:rsid w:val="004B6709"/>
    <w:rsid w:val="004B6A0B"/>
    <w:rsid w:val="004B7590"/>
    <w:rsid w:val="004C0564"/>
    <w:rsid w:val="004C279A"/>
    <w:rsid w:val="004C2940"/>
    <w:rsid w:val="004C2ADA"/>
    <w:rsid w:val="004C2B19"/>
    <w:rsid w:val="004C30FE"/>
    <w:rsid w:val="004C4E44"/>
    <w:rsid w:val="004C4E67"/>
    <w:rsid w:val="004C54AE"/>
    <w:rsid w:val="004C64A8"/>
    <w:rsid w:val="004C66D0"/>
    <w:rsid w:val="004D0098"/>
    <w:rsid w:val="004D079F"/>
    <w:rsid w:val="004D204A"/>
    <w:rsid w:val="004D2A11"/>
    <w:rsid w:val="004D482E"/>
    <w:rsid w:val="004D5044"/>
    <w:rsid w:val="004D5CD4"/>
    <w:rsid w:val="004D7B09"/>
    <w:rsid w:val="004E0455"/>
    <w:rsid w:val="004E1A65"/>
    <w:rsid w:val="004E2EC0"/>
    <w:rsid w:val="004E3116"/>
    <w:rsid w:val="004E36AD"/>
    <w:rsid w:val="004E3734"/>
    <w:rsid w:val="004E3D1F"/>
    <w:rsid w:val="004E489E"/>
    <w:rsid w:val="004E7454"/>
    <w:rsid w:val="004E7CB4"/>
    <w:rsid w:val="004E7E5B"/>
    <w:rsid w:val="004F0D1F"/>
    <w:rsid w:val="004F1C02"/>
    <w:rsid w:val="004F2317"/>
    <w:rsid w:val="004F44D6"/>
    <w:rsid w:val="004F7745"/>
    <w:rsid w:val="0050023F"/>
    <w:rsid w:val="00501DAC"/>
    <w:rsid w:val="00501FE8"/>
    <w:rsid w:val="00502860"/>
    <w:rsid w:val="005031E2"/>
    <w:rsid w:val="00504724"/>
    <w:rsid w:val="00504E1F"/>
    <w:rsid w:val="00505250"/>
    <w:rsid w:val="005054F9"/>
    <w:rsid w:val="005062BB"/>
    <w:rsid w:val="00510798"/>
    <w:rsid w:val="00510AB4"/>
    <w:rsid w:val="0051273E"/>
    <w:rsid w:val="00513310"/>
    <w:rsid w:val="00515566"/>
    <w:rsid w:val="00516CE8"/>
    <w:rsid w:val="00516E5A"/>
    <w:rsid w:val="005172BD"/>
    <w:rsid w:val="00520040"/>
    <w:rsid w:val="00522FB2"/>
    <w:rsid w:val="00523413"/>
    <w:rsid w:val="00524089"/>
    <w:rsid w:val="00525328"/>
    <w:rsid w:val="00525D6E"/>
    <w:rsid w:val="00526CCF"/>
    <w:rsid w:val="005324AF"/>
    <w:rsid w:val="005330D9"/>
    <w:rsid w:val="0053437E"/>
    <w:rsid w:val="005353F8"/>
    <w:rsid w:val="00540B26"/>
    <w:rsid w:val="00541F02"/>
    <w:rsid w:val="00542216"/>
    <w:rsid w:val="005422C8"/>
    <w:rsid w:val="00543B4E"/>
    <w:rsid w:val="0054458A"/>
    <w:rsid w:val="005453A6"/>
    <w:rsid w:val="005470AE"/>
    <w:rsid w:val="00547624"/>
    <w:rsid w:val="00547820"/>
    <w:rsid w:val="0055035A"/>
    <w:rsid w:val="00551F65"/>
    <w:rsid w:val="005520C8"/>
    <w:rsid w:val="00554D12"/>
    <w:rsid w:val="00557049"/>
    <w:rsid w:val="00560C58"/>
    <w:rsid w:val="005620F9"/>
    <w:rsid w:val="00564293"/>
    <w:rsid w:val="005645AB"/>
    <w:rsid w:val="005666A1"/>
    <w:rsid w:val="005706A2"/>
    <w:rsid w:val="00571130"/>
    <w:rsid w:val="005718F7"/>
    <w:rsid w:val="00572962"/>
    <w:rsid w:val="00572D0E"/>
    <w:rsid w:val="00573418"/>
    <w:rsid w:val="00574404"/>
    <w:rsid w:val="005751CF"/>
    <w:rsid w:val="00576CB0"/>
    <w:rsid w:val="00576F91"/>
    <w:rsid w:val="00577F18"/>
    <w:rsid w:val="005804B0"/>
    <w:rsid w:val="00580682"/>
    <w:rsid w:val="00580EB7"/>
    <w:rsid w:val="00580F63"/>
    <w:rsid w:val="00581ED2"/>
    <w:rsid w:val="005830C9"/>
    <w:rsid w:val="0058488B"/>
    <w:rsid w:val="00584B57"/>
    <w:rsid w:val="00585261"/>
    <w:rsid w:val="00586599"/>
    <w:rsid w:val="005878EC"/>
    <w:rsid w:val="00587B2C"/>
    <w:rsid w:val="005904F4"/>
    <w:rsid w:val="00590511"/>
    <w:rsid w:val="00590D98"/>
    <w:rsid w:val="00590FF5"/>
    <w:rsid w:val="00592ECD"/>
    <w:rsid w:val="00593291"/>
    <w:rsid w:val="0059487F"/>
    <w:rsid w:val="00594E0D"/>
    <w:rsid w:val="00596F4B"/>
    <w:rsid w:val="005A2F66"/>
    <w:rsid w:val="005A656A"/>
    <w:rsid w:val="005A674C"/>
    <w:rsid w:val="005B0529"/>
    <w:rsid w:val="005B17AF"/>
    <w:rsid w:val="005B20BE"/>
    <w:rsid w:val="005B2B2A"/>
    <w:rsid w:val="005B6268"/>
    <w:rsid w:val="005B659B"/>
    <w:rsid w:val="005B79A9"/>
    <w:rsid w:val="005B7BAD"/>
    <w:rsid w:val="005C04D3"/>
    <w:rsid w:val="005C0B32"/>
    <w:rsid w:val="005C1466"/>
    <w:rsid w:val="005C156B"/>
    <w:rsid w:val="005C2177"/>
    <w:rsid w:val="005C26D6"/>
    <w:rsid w:val="005C32FB"/>
    <w:rsid w:val="005C332C"/>
    <w:rsid w:val="005C5C51"/>
    <w:rsid w:val="005C79C6"/>
    <w:rsid w:val="005C7A26"/>
    <w:rsid w:val="005D01AB"/>
    <w:rsid w:val="005D2DB5"/>
    <w:rsid w:val="005D3C70"/>
    <w:rsid w:val="005D46D4"/>
    <w:rsid w:val="005D51E4"/>
    <w:rsid w:val="005D5825"/>
    <w:rsid w:val="005D62DA"/>
    <w:rsid w:val="005E1C5C"/>
    <w:rsid w:val="005E2707"/>
    <w:rsid w:val="005E3353"/>
    <w:rsid w:val="005E3442"/>
    <w:rsid w:val="005E4409"/>
    <w:rsid w:val="005E6522"/>
    <w:rsid w:val="005E6EF3"/>
    <w:rsid w:val="005E7C2D"/>
    <w:rsid w:val="005F01D7"/>
    <w:rsid w:val="005F0E40"/>
    <w:rsid w:val="005F1AA4"/>
    <w:rsid w:val="005F461F"/>
    <w:rsid w:val="005F5AEE"/>
    <w:rsid w:val="005F6252"/>
    <w:rsid w:val="00602482"/>
    <w:rsid w:val="00603949"/>
    <w:rsid w:val="00603A03"/>
    <w:rsid w:val="00604FD8"/>
    <w:rsid w:val="00605409"/>
    <w:rsid w:val="00605DC2"/>
    <w:rsid w:val="0061035D"/>
    <w:rsid w:val="0061216A"/>
    <w:rsid w:val="00612C2F"/>
    <w:rsid w:val="0061419D"/>
    <w:rsid w:val="00614D2C"/>
    <w:rsid w:val="00614FE7"/>
    <w:rsid w:val="0061648B"/>
    <w:rsid w:val="006169AE"/>
    <w:rsid w:val="00620DAB"/>
    <w:rsid w:val="00621D32"/>
    <w:rsid w:val="0062262C"/>
    <w:rsid w:val="00623FE9"/>
    <w:rsid w:val="0062408C"/>
    <w:rsid w:val="00624169"/>
    <w:rsid w:val="00625B6D"/>
    <w:rsid w:val="00627117"/>
    <w:rsid w:val="00631EAA"/>
    <w:rsid w:val="006350C9"/>
    <w:rsid w:val="00635DA3"/>
    <w:rsid w:val="0063670C"/>
    <w:rsid w:val="00637EE9"/>
    <w:rsid w:val="006413A8"/>
    <w:rsid w:val="00641916"/>
    <w:rsid w:val="006424D9"/>
    <w:rsid w:val="00642720"/>
    <w:rsid w:val="00643428"/>
    <w:rsid w:val="006434D7"/>
    <w:rsid w:val="00643CD4"/>
    <w:rsid w:val="006445C4"/>
    <w:rsid w:val="00644A5C"/>
    <w:rsid w:val="00644A9E"/>
    <w:rsid w:val="00646804"/>
    <w:rsid w:val="00646A75"/>
    <w:rsid w:val="00650724"/>
    <w:rsid w:val="00650A0C"/>
    <w:rsid w:val="00651C27"/>
    <w:rsid w:val="00651D90"/>
    <w:rsid w:val="00652ECE"/>
    <w:rsid w:val="00653863"/>
    <w:rsid w:val="00653AC4"/>
    <w:rsid w:val="00655D8F"/>
    <w:rsid w:val="006560C0"/>
    <w:rsid w:val="00660F26"/>
    <w:rsid w:val="00661F5B"/>
    <w:rsid w:val="00662061"/>
    <w:rsid w:val="00663946"/>
    <w:rsid w:val="00665563"/>
    <w:rsid w:val="00665F76"/>
    <w:rsid w:val="00666A33"/>
    <w:rsid w:val="0067029F"/>
    <w:rsid w:val="00670458"/>
    <w:rsid w:val="006743EF"/>
    <w:rsid w:val="00674D89"/>
    <w:rsid w:val="0067518B"/>
    <w:rsid w:val="0067576D"/>
    <w:rsid w:val="00675B44"/>
    <w:rsid w:val="00676761"/>
    <w:rsid w:val="00676EA3"/>
    <w:rsid w:val="006801AB"/>
    <w:rsid w:val="00680879"/>
    <w:rsid w:val="0068197D"/>
    <w:rsid w:val="00681FE9"/>
    <w:rsid w:val="006820C9"/>
    <w:rsid w:val="0068237F"/>
    <w:rsid w:val="00683298"/>
    <w:rsid w:val="006832A7"/>
    <w:rsid w:val="0068456C"/>
    <w:rsid w:val="00685214"/>
    <w:rsid w:val="0068538F"/>
    <w:rsid w:val="00685CA7"/>
    <w:rsid w:val="006865E4"/>
    <w:rsid w:val="00686E57"/>
    <w:rsid w:val="00690467"/>
    <w:rsid w:val="006904DE"/>
    <w:rsid w:val="006918B9"/>
    <w:rsid w:val="00692318"/>
    <w:rsid w:val="0069265B"/>
    <w:rsid w:val="006933B8"/>
    <w:rsid w:val="006939D9"/>
    <w:rsid w:val="00693A82"/>
    <w:rsid w:val="0069463B"/>
    <w:rsid w:val="0069626C"/>
    <w:rsid w:val="0069641C"/>
    <w:rsid w:val="00696F49"/>
    <w:rsid w:val="00697853"/>
    <w:rsid w:val="00697D19"/>
    <w:rsid w:val="006A067F"/>
    <w:rsid w:val="006A0BD8"/>
    <w:rsid w:val="006A13E7"/>
    <w:rsid w:val="006A1BAF"/>
    <w:rsid w:val="006A2EAF"/>
    <w:rsid w:val="006A387C"/>
    <w:rsid w:val="006A3A66"/>
    <w:rsid w:val="006A42FE"/>
    <w:rsid w:val="006A4735"/>
    <w:rsid w:val="006A49A3"/>
    <w:rsid w:val="006A5397"/>
    <w:rsid w:val="006A58E6"/>
    <w:rsid w:val="006A62A8"/>
    <w:rsid w:val="006A774D"/>
    <w:rsid w:val="006B00BB"/>
    <w:rsid w:val="006B3ECE"/>
    <w:rsid w:val="006B4493"/>
    <w:rsid w:val="006B44B4"/>
    <w:rsid w:val="006B4E9B"/>
    <w:rsid w:val="006B4EB6"/>
    <w:rsid w:val="006B5C2E"/>
    <w:rsid w:val="006C18D3"/>
    <w:rsid w:val="006C3CA9"/>
    <w:rsid w:val="006C3FDA"/>
    <w:rsid w:val="006C446D"/>
    <w:rsid w:val="006C48F4"/>
    <w:rsid w:val="006D0183"/>
    <w:rsid w:val="006D05F5"/>
    <w:rsid w:val="006D19BB"/>
    <w:rsid w:val="006D1C97"/>
    <w:rsid w:val="006D4013"/>
    <w:rsid w:val="006D5FA7"/>
    <w:rsid w:val="006D6349"/>
    <w:rsid w:val="006E1729"/>
    <w:rsid w:val="006E1E2B"/>
    <w:rsid w:val="006E1FED"/>
    <w:rsid w:val="006E5B27"/>
    <w:rsid w:val="006E5E31"/>
    <w:rsid w:val="006E6276"/>
    <w:rsid w:val="006E6B6C"/>
    <w:rsid w:val="006F236C"/>
    <w:rsid w:val="006F247E"/>
    <w:rsid w:val="006F2C8F"/>
    <w:rsid w:val="006F2E4C"/>
    <w:rsid w:val="006F5B90"/>
    <w:rsid w:val="006F5DC7"/>
    <w:rsid w:val="006F63E3"/>
    <w:rsid w:val="006F6775"/>
    <w:rsid w:val="006F6B44"/>
    <w:rsid w:val="006F6DF5"/>
    <w:rsid w:val="00700C9B"/>
    <w:rsid w:val="0070427E"/>
    <w:rsid w:val="00704B5F"/>
    <w:rsid w:val="00705712"/>
    <w:rsid w:val="00705750"/>
    <w:rsid w:val="00705DDD"/>
    <w:rsid w:val="0070627F"/>
    <w:rsid w:val="00706308"/>
    <w:rsid w:val="007066FF"/>
    <w:rsid w:val="00707554"/>
    <w:rsid w:val="007104CF"/>
    <w:rsid w:val="007107BE"/>
    <w:rsid w:val="0071155A"/>
    <w:rsid w:val="00711F8A"/>
    <w:rsid w:val="0071273E"/>
    <w:rsid w:val="00713B58"/>
    <w:rsid w:val="00715D30"/>
    <w:rsid w:val="0072254A"/>
    <w:rsid w:val="00722D8B"/>
    <w:rsid w:val="00724306"/>
    <w:rsid w:val="007279C6"/>
    <w:rsid w:val="00730B2C"/>
    <w:rsid w:val="00730CB6"/>
    <w:rsid w:val="00731441"/>
    <w:rsid w:val="00731728"/>
    <w:rsid w:val="00732F71"/>
    <w:rsid w:val="00733A75"/>
    <w:rsid w:val="00734AC7"/>
    <w:rsid w:val="0073650D"/>
    <w:rsid w:val="00737761"/>
    <w:rsid w:val="0073790A"/>
    <w:rsid w:val="00737F9D"/>
    <w:rsid w:val="00741621"/>
    <w:rsid w:val="00742908"/>
    <w:rsid w:val="00743191"/>
    <w:rsid w:val="00743654"/>
    <w:rsid w:val="007462BE"/>
    <w:rsid w:val="00747353"/>
    <w:rsid w:val="00751192"/>
    <w:rsid w:val="00751E35"/>
    <w:rsid w:val="00752677"/>
    <w:rsid w:val="007532ED"/>
    <w:rsid w:val="00753A48"/>
    <w:rsid w:val="00753B75"/>
    <w:rsid w:val="0075409B"/>
    <w:rsid w:val="00755B84"/>
    <w:rsid w:val="00757097"/>
    <w:rsid w:val="00757994"/>
    <w:rsid w:val="00757B93"/>
    <w:rsid w:val="00757C82"/>
    <w:rsid w:val="00764181"/>
    <w:rsid w:val="007651A6"/>
    <w:rsid w:val="007654F7"/>
    <w:rsid w:val="0076591A"/>
    <w:rsid w:val="007659EF"/>
    <w:rsid w:val="007667A6"/>
    <w:rsid w:val="007667D8"/>
    <w:rsid w:val="00770604"/>
    <w:rsid w:val="00772850"/>
    <w:rsid w:val="00772E1D"/>
    <w:rsid w:val="00773396"/>
    <w:rsid w:val="00774B5A"/>
    <w:rsid w:val="0077508F"/>
    <w:rsid w:val="00776788"/>
    <w:rsid w:val="00776A42"/>
    <w:rsid w:val="007775A2"/>
    <w:rsid w:val="00780BAB"/>
    <w:rsid w:val="00780F5E"/>
    <w:rsid w:val="0078358F"/>
    <w:rsid w:val="00785A06"/>
    <w:rsid w:val="00785A90"/>
    <w:rsid w:val="00785BC8"/>
    <w:rsid w:val="00786053"/>
    <w:rsid w:val="0078789F"/>
    <w:rsid w:val="007904B6"/>
    <w:rsid w:val="007914E0"/>
    <w:rsid w:val="007936A8"/>
    <w:rsid w:val="00796039"/>
    <w:rsid w:val="007A1BB0"/>
    <w:rsid w:val="007A3A47"/>
    <w:rsid w:val="007A3A70"/>
    <w:rsid w:val="007A5191"/>
    <w:rsid w:val="007A65BE"/>
    <w:rsid w:val="007A6B9A"/>
    <w:rsid w:val="007A716C"/>
    <w:rsid w:val="007B0C0E"/>
    <w:rsid w:val="007B1C83"/>
    <w:rsid w:val="007B23AA"/>
    <w:rsid w:val="007B3598"/>
    <w:rsid w:val="007B4CA3"/>
    <w:rsid w:val="007B6637"/>
    <w:rsid w:val="007B7506"/>
    <w:rsid w:val="007C050D"/>
    <w:rsid w:val="007C19C5"/>
    <w:rsid w:val="007C3EC0"/>
    <w:rsid w:val="007C4DE2"/>
    <w:rsid w:val="007D0684"/>
    <w:rsid w:val="007D090A"/>
    <w:rsid w:val="007D1537"/>
    <w:rsid w:val="007D189E"/>
    <w:rsid w:val="007D2061"/>
    <w:rsid w:val="007D25D9"/>
    <w:rsid w:val="007D2921"/>
    <w:rsid w:val="007D3049"/>
    <w:rsid w:val="007D38D8"/>
    <w:rsid w:val="007D4FD4"/>
    <w:rsid w:val="007D70A2"/>
    <w:rsid w:val="007D78E6"/>
    <w:rsid w:val="007E190D"/>
    <w:rsid w:val="007E1DA0"/>
    <w:rsid w:val="007E2A72"/>
    <w:rsid w:val="007E3B70"/>
    <w:rsid w:val="007E3ECD"/>
    <w:rsid w:val="007E66AE"/>
    <w:rsid w:val="007E6E50"/>
    <w:rsid w:val="007F0609"/>
    <w:rsid w:val="007F1722"/>
    <w:rsid w:val="007F361B"/>
    <w:rsid w:val="007F36ED"/>
    <w:rsid w:val="007F53B7"/>
    <w:rsid w:val="007F5B54"/>
    <w:rsid w:val="007F75CE"/>
    <w:rsid w:val="007F7EF5"/>
    <w:rsid w:val="00800DB5"/>
    <w:rsid w:val="008025C6"/>
    <w:rsid w:val="00803542"/>
    <w:rsid w:val="0080560D"/>
    <w:rsid w:val="00805EC0"/>
    <w:rsid w:val="00806A0C"/>
    <w:rsid w:val="008127A0"/>
    <w:rsid w:val="00813057"/>
    <w:rsid w:val="00814EE2"/>
    <w:rsid w:val="00815868"/>
    <w:rsid w:val="008202A1"/>
    <w:rsid w:val="008206E7"/>
    <w:rsid w:val="00820C08"/>
    <w:rsid w:val="00820E76"/>
    <w:rsid w:val="00824B5F"/>
    <w:rsid w:val="00825253"/>
    <w:rsid w:val="00825557"/>
    <w:rsid w:val="00825F04"/>
    <w:rsid w:val="00826188"/>
    <w:rsid w:val="00826893"/>
    <w:rsid w:val="00826CE5"/>
    <w:rsid w:val="00827F3F"/>
    <w:rsid w:val="00830201"/>
    <w:rsid w:val="0083058B"/>
    <w:rsid w:val="0083078C"/>
    <w:rsid w:val="00830DB0"/>
    <w:rsid w:val="00830EE6"/>
    <w:rsid w:val="0083102D"/>
    <w:rsid w:val="00831664"/>
    <w:rsid w:val="00831801"/>
    <w:rsid w:val="00831DF4"/>
    <w:rsid w:val="008323A6"/>
    <w:rsid w:val="00832D8A"/>
    <w:rsid w:val="00832DF0"/>
    <w:rsid w:val="00833189"/>
    <w:rsid w:val="00835642"/>
    <w:rsid w:val="008356B8"/>
    <w:rsid w:val="0083716A"/>
    <w:rsid w:val="00841574"/>
    <w:rsid w:val="00841810"/>
    <w:rsid w:val="00841A1E"/>
    <w:rsid w:val="00842AEB"/>
    <w:rsid w:val="00842E12"/>
    <w:rsid w:val="00844C46"/>
    <w:rsid w:val="008468A5"/>
    <w:rsid w:val="00847392"/>
    <w:rsid w:val="008500DC"/>
    <w:rsid w:val="0085013F"/>
    <w:rsid w:val="008518CF"/>
    <w:rsid w:val="008527F9"/>
    <w:rsid w:val="00852FB9"/>
    <w:rsid w:val="00853F83"/>
    <w:rsid w:val="00855E23"/>
    <w:rsid w:val="0085730B"/>
    <w:rsid w:val="00857642"/>
    <w:rsid w:val="00861EC2"/>
    <w:rsid w:val="00865ADC"/>
    <w:rsid w:val="00870B85"/>
    <w:rsid w:val="008713D0"/>
    <w:rsid w:val="008722F2"/>
    <w:rsid w:val="00874C39"/>
    <w:rsid w:val="00875053"/>
    <w:rsid w:val="0087524A"/>
    <w:rsid w:val="00877BC3"/>
    <w:rsid w:val="00880F97"/>
    <w:rsid w:val="00882233"/>
    <w:rsid w:val="00883CF2"/>
    <w:rsid w:val="00884064"/>
    <w:rsid w:val="00887A74"/>
    <w:rsid w:val="00891334"/>
    <w:rsid w:val="008925E0"/>
    <w:rsid w:val="008932C7"/>
    <w:rsid w:val="00893C70"/>
    <w:rsid w:val="00893E07"/>
    <w:rsid w:val="00894B37"/>
    <w:rsid w:val="008951F1"/>
    <w:rsid w:val="008A1AD0"/>
    <w:rsid w:val="008A1BF1"/>
    <w:rsid w:val="008A1EEE"/>
    <w:rsid w:val="008A322D"/>
    <w:rsid w:val="008A3B59"/>
    <w:rsid w:val="008A3DCB"/>
    <w:rsid w:val="008A52C1"/>
    <w:rsid w:val="008A602D"/>
    <w:rsid w:val="008A6B4E"/>
    <w:rsid w:val="008A74A6"/>
    <w:rsid w:val="008B0293"/>
    <w:rsid w:val="008B0EBB"/>
    <w:rsid w:val="008B2776"/>
    <w:rsid w:val="008B4478"/>
    <w:rsid w:val="008B45D5"/>
    <w:rsid w:val="008B4983"/>
    <w:rsid w:val="008B4E5D"/>
    <w:rsid w:val="008B561D"/>
    <w:rsid w:val="008B5A47"/>
    <w:rsid w:val="008B5E35"/>
    <w:rsid w:val="008B7B5B"/>
    <w:rsid w:val="008C0334"/>
    <w:rsid w:val="008C1955"/>
    <w:rsid w:val="008C28FF"/>
    <w:rsid w:val="008C3BAD"/>
    <w:rsid w:val="008C5E5A"/>
    <w:rsid w:val="008C7F0F"/>
    <w:rsid w:val="008D0049"/>
    <w:rsid w:val="008D0443"/>
    <w:rsid w:val="008D094C"/>
    <w:rsid w:val="008D1C1A"/>
    <w:rsid w:val="008D2B0C"/>
    <w:rsid w:val="008D4A16"/>
    <w:rsid w:val="008D61F5"/>
    <w:rsid w:val="008D64BF"/>
    <w:rsid w:val="008D76C1"/>
    <w:rsid w:val="008D7953"/>
    <w:rsid w:val="008E0D51"/>
    <w:rsid w:val="008E0E29"/>
    <w:rsid w:val="008E2178"/>
    <w:rsid w:val="008E3849"/>
    <w:rsid w:val="008E3947"/>
    <w:rsid w:val="008E3D0C"/>
    <w:rsid w:val="008E421F"/>
    <w:rsid w:val="008E52AA"/>
    <w:rsid w:val="008E56AD"/>
    <w:rsid w:val="008E6B6E"/>
    <w:rsid w:val="008E7526"/>
    <w:rsid w:val="008F028B"/>
    <w:rsid w:val="008F0D67"/>
    <w:rsid w:val="008F1064"/>
    <w:rsid w:val="008F2555"/>
    <w:rsid w:val="008F2970"/>
    <w:rsid w:val="008F3C19"/>
    <w:rsid w:val="008F41DD"/>
    <w:rsid w:val="008F48EA"/>
    <w:rsid w:val="008F6579"/>
    <w:rsid w:val="008F6794"/>
    <w:rsid w:val="008F6B61"/>
    <w:rsid w:val="008F6E07"/>
    <w:rsid w:val="00900099"/>
    <w:rsid w:val="00900FD5"/>
    <w:rsid w:val="0090483B"/>
    <w:rsid w:val="00905BDD"/>
    <w:rsid w:val="009060DC"/>
    <w:rsid w:val="00906757"/>
    <w:rsid w:val="00906996"/>
    <w:rsid w:val="00906C91"/>
    <w:rsid w:val="009070B4"/>
    <w:rsid w:val="00907782"/>
    <w:rsid w:val="00907D54"/>
    <w:rsid w:val="0091024C"/>
    <w:rsid w:val="00911272"/>
    <w:rsid w:val="0091187E"/>
    <w:rsid w:val="00911915"/>
    <w:rsid w:val="00914B5B"/>
    <w:rsid w:val="00915485"/>
    <w:rsid w:val="00915862"/>
    <w:rsid w:val="00915B9A"/>
    <w:rsid w:val="00916D8C"/>
    <w:rsid w:val="00921488"/>
    <w:rsid w:val="009230EE"/>
    <w:rsid w:val="009233A1"/>
    <w:rsid w:val="009237F3"/>
    <w:rsid w:val="00924BEB"/>
    <w:rsid w:val="009258A7"/>
    <w:rsid w:val="0092646B"/>
    <w:rsid w:val="00926813"/>
    <w:rsid w:val="0092781B"/>
    <w:rsid w:val="00930746"/>
    <w:rsid w:val="00930C46"/>
    <w:rsid w:val="0093153E"/>
    <w:rsid w:val="00931647"/>
    <w:rsid w:val="009341B6"/>
    <w:rsid w:val="009341EA"/>
    <w:rsid w:val="009353A3"/>
    <w:rsid w:val="0093580A"/>
    <w:rsid w:val="009359AE"/>
    <w:rsid w:val="00937CDF"/>
    <w:rsid w:val="00941FA2"/>
    <w:rsid w:val="0094295D"/>
    <w:rsid w:val="00943271"/>
    <w:rsid w:val="0094425E"/>
    <w:rsid w:val="009449AD"/>
    <w:rsid w:val="0094560E"/>
    <w:rsid w:val="00945B6E"/>
    <w:rsid w:val="00945CD0"/>
    <w:rsid w:val="00946140"/>
    <w:rsid w:val="00951617"/>
    <w:rsid w:val="00951957"/>
    <w:rsid w:val="00953531"/>
    <w:rsid w:val="00954103"/>
    <w:rsid w:val="00954F01"/>
    <w:rsid w:val="009564EE"/>
    <w:rsid w:val="00957723"/>
    <w:rsid w:val="009619BA"/>
    <w:rsid w:val="009621E1"/>
    <w:rsid w:val="00962306"/>
    <w:rsid w:val="00963093"/>
    <w:rsid w:val="00965BF1"/>
    <w:rsid w:val="00967F30"/>
    <w:rsid w:val="00967FFA"/>
    <w:rsid w:val="00970095"/>
    <w:rsid w:val="009707CC"/>
    <w:rsid w:val="00972F05"/>
    <w:rsid w:val="00973776"/>
    <w:rsid w:val="00973A86"/>
    <w:rsid w:val="00974B63"/>
    <w:rsid w:val="0097529C"/>
    <w:rsid w:val="009752E6"/>
    <w:rsid w:val="00975809"/>
    <w:rsid w:val="00975BC3"/>
    <w:rsid w:val="009762AD"/>
    <w:rsid w:val="00980BAE"/>
    <w:rsid w:val="00981FF5"/>
    <w:rsid w:val="00983246"/>
    <w:rsid w:val="00983AE5"/>
    <w:rsid w:val="00983C4A"/>
    <w:rsid w:val="00983E5C"/>
    <w:rsid w:val="00984733"/>
    <w:rsid w:val="00985DFD"/>
    <w:rsid w:val="00986798"/>
    <w:rsid w:val="00987471"/>
    <w:rsid w:val="0099268C"/>
    <w:rsid w:val="0099365D"/>
    <w:rsid w:val="009938E3"/>
    <w:rsid w:val="00993906"/>
    <w:rsid w:val="00994F9C"/>
    <w:rsid w:val="009A12DF"/>
    <w:rsid w:val="009A2E1B"/>
    <w:rsid w:val="009A43E1"/>
    <w:rsid w:val="009A43E7"/>
    <w:rsid w:val="009A45AA"/>
    <w:rsid w:val="009A6A3C"/>
    <w:rsid w:val="009A7F31"/>
    <w:rsid w:val="009B1751"/>
    <w:rsid w:val="009B1899"/>
    <w:rsid w:val="009B1CEB"/>
    <w:rsid w:val="009B3A59"/>
    <w:rsid w:val="009B6974"/>
    <w:rsid w:val="009B6AE4"/>
    <w:rsid w:val="009B7548"/>
    <w:rsid w:val="009C0830"/>
    <w:rsid w:val="009C0E54"/>
    <w:rsid w:val="009C1452"/>
    <w:rsid w:val="009C4D07"/>
    <w:rsid w:val="009C6557"/>
    <w:rsid w:val="009D027C"/>
    <w:rsid w:val="009D09ED"/>
    <w:rsid w:val="009D1582"/>
    <w:rsid w:val="009D50BB"/>
    <w:rsid w:val="009D5615"/>
    <w:rsid w:val="009E0F77"/>
    <w:rsid w:val="009E3325"/>
    <w:rsid w:val="009E43C4"/>
    <w:rsid w:val="009E5876"/>
    <w:rsid w:val="009F17D0"/>
    <w:rsid w:val="009F18AF"/>
    <w:rsid w:val="009F2A86"/>
    <w:rsid w:val="009F31BD"/>
    <w:rsid w:val="009F33D0"/>
    <w:rsid w:val="009F39D8"/>
    <w:rsid w:val="009F46C2"/>
    <w:rsid w:val="009F4D6D"/>
    <w:rsid w:val="009F548A"/>
    <w:rsid w:val="009F56EA"/>
    <w:rsid w:val="009F7F8C"/>
    <w:rsid w:val="00A026E0"/>
    <w:rsid w:val="00A03C61"/>
    <w:rsid w:val="00A04FB3"/>
    <w:rsid w:val="00A05ECC"/>
    <w:rsid w:val="00A06008"/>
    <w:rsid w:val="00A0773F"/>
    <w:rsid w:val="00A07FC6"/>
    <w:rsid w:val="00A11666"/>
    <w:rsid w:val="00A12B73"/>
    <w:rsid w:val="00A12E93"/>
    <w:rsid w:val="00A13BD1"/>
    <w:rsid w:val="00A13E27"/>
    <w:rsid w:val="00A150BF"/>
    <w:rsid w:val="00A156CB"/>
    <w:rsid w:val="00A2003A"/>
    <w:rsid w:val="00A20D35"/>
    <w:rsid w:val="00A23185"/>
    <w:rsid w:val="00A25220"/>
    <w:rsid w:val="00A25F2A"/>
    <w:rsid w:val="00A305A8"/>
    <w:rsid w:val="00A31720"/>
    <w:rsid w:val="00A34CA1"/>
    <w:rsid w:val="00A3679A"/>
    <w:rsid w:val="00A41C98"/>
    <w:rsid w:val="00A43591"/>
    <w:rsid w:val="00A46D71"/>
    <w:rsid w:val="00A50332"/>
    <w:rsid w:val="00A516BE"/>
    <w:rsid w:val="00A51A39"/>
    <w:rsid w:val="00A52108"/>
    <w:rsid w:val="00A5329C"/>
    <w:rsid w:val="00A53C12"/>
    <w:rsid w:val="00A55181"/>
    <w:rsid w:val="00A60312"/>
    <w:rsid w:val="00A61700"/>
    <w:rsid w:val="00A6323F"/>
    <w:rsid w:val="00A63C50"/>
    <w:rsid w:val="00A6425F"/>
    <w:rsid w:val="00A64AD9"/>
    <w:rsid w:val="00A716F8"/>
    <w:rsid w:val="00A72736"/>
    <w:rsid w:val="00A72E01"/>
    <w:rsid w:val="00A74084"/>
    <w:rsid w:val="00A741D1"/>
    <w:rsid w:val="00A74BD1"/>
    <w:rsid w:val="00A75871"/>
    <w:rsid w:val="00A75FAB"/>
    <w:rsid w:val="00A77E10"/>
    <w:rsid w:val="00A80540"/>
    <w:rsid w:val="00A80E3B"/>
    <w:rsid w:val="00A81390"/>
    <w:rsid w:val="00A832B3"/>
    <w:rsid w:val="00A83EBD"/>
    <w:rsid w:val="00A859F4"/>
    <w:rsid w:val="00A8761F"/>
    <w:rsid w:val="00A87AFD"/>
    <w:rsid w:val="00A90D8A"/>
    <w:rsid w:val="00A91374"/>
    <w:rsid w:val="00A923AF"/>
    <w:rsid w:val="00A94345"/>
    <w:rsid w:val="00A94EA1"/>
    <w:rsid w:val="00A96BA3"/>
    <w:rsid w:val="00A97DC0"/>
    <w:rsid w:val="00AA0C73"/>
    <w:rsid w:val="00AA23CA"/>
    <w:rsid w:val="00AA2F8F"/>
    <w:rsid w:val="00AA5D24"/>
    <w:rsid w:val="00AA6B3C"/>
    <w:rsid w:val="00AB070C"/>
    <w:rsid w:val="00AB0BDF"/>
    <w:rsid w:val="00AB12DC"/>
    <w:rsid w:val="00AB2B23"/>
    <w:rsid w:val="00AB2F18"/>
    <w:rsid w:val="00AB49AE"/>
    <w:rsid w:val="00AB6877"/>
    <w:rsid w:val="00AC002B"/>
    <w:rsid w:val="00AC02FB"/>
    <w:rsid w:val="00AC0633"/>
    <w:rsid w:val="00AC0E45"/>
    <w:rsid w:val="00AC1174"/>
    <w:rsid w:val="00AC36C5"/>
    <w:rsid w:val="00AC43AD"/>
    <w:rsid w:val="00AC5789"/>
    <w:rsid w:val="00AC716B"/>
    <w:rsid w:val="00AD122E"/>
    <w:rsid w:val="00AD3907"/>
    <w:rsid w:val="00AD5A66"/>
    <w:rsid w:val="00AD61D6"/>
    <w:rsid w:val="00AE09A3"/>
    <w:rsid w:val="00AE1168"/>
    <w:rsid w:val="00AE337D"/>
    <w:rsid w:val="00AE3CA0"/>
    <w:rsid w:val="00AE605E"/>
    <w:rsid w:val="00AE63F4"/>
    <w:rsid w:val="00AF05F5"/>
    <w:rsid w:val="00AF07B4"/>
    <w:rsid w:val="00AF0847"/>
    <w:rsid w:val="00AF1B6B"/>
    <w:rsid w:val="00AF20DD"/>
    <w:rsid w:val="00AF2893"/>
    <w:rsid w:val="00AF5DBC"/>
    <w:rsid w:val="00AF74C7"/>
    <w:rsid w:val="00B0085E"/>
    <w:rsid w:val="00B02244"/>
    <w:rsid w:val="00B04B99"/>
    <w:rsid w:val="00B04BCC"/>
    <w:rsid w:val="00B05D93"/>
    <w:rsid w:val="00B0644A"/>
    <w:rsid w:val="00B06637"/>
    <w:rsid w:val="00B0678E"/>
    <w:rsid w:val="00B06C54"/>
    <w:rsid w:val="00B077E2"/>
    <w:rsid w:val="00B10FC7"/>
    <w:rsid w:val="00B139E0"/>
    <w:rsid w:val="00B14FC2"/>
    <w:rsid w:val="00B1506E"/>
    <w:rsid w:val="00B1519C"/>
    <w:rsid w:val="00B160DD"/>
    <w:rsid w:val="00B161FF"/>
    <w:rsid w:val="00B1654C"/>
    <w:rsid w:val="00B1662E"/>
    <w:rsid w:val="00B17D88"/>
    <w:rsid w:val="00B2005B"/>
    <w:rsid w:val="00B209A8"/>
    <w:rsid w:val="00B20AD1"/>
    <w:rsid w:val="00B215B9"/>
    <w:rsid w:val="00B24799"/>
    <w:rsid w:val="00B2491C"/>
    <w:rsid w:val="00B276A2"/>
    <w:rsid w:val="00B27CB8"/>
    <w:rsid w:val="00B30B83"/>
    <w:rsid w:val="00B30C23"/>
    <w:rsid w:val="00B33758"/>
    <w:rsid w:val="00B3464F"/>
    <w:rsid w:val="00B36355"/>
    <w:rsid w:val="00B366B3"/>
    <w:rsid w:val="00B37AF1"/>
    <w:rsid w:val="00B40208"/>
    <w:rsid w:val="00B413E4"/>
    <w:rsid w:val="00B42459"/>
    <w:rsid w:val="00B50001"/>
    <w:rsid w:val="00B50D3D"/>
    <w:rsid w:val="00B5264A"/>
    <w:rsid w:val="00B546A6"/>
    <w:rsid w:val="00B54E25"/>
    <w:rsid w:val="00B55ED0"/>
    <w:rsid w:val="00B5683E"/>
    <w:rsid w:val="00B57E6D"/>
    <w:rsid w:val="00B60315"/>
    <w:rsid w:val="00B61F0F"/>
    <w:rsid w:val="00B633D0"/>
    <w:rsid w:val="00B648F9"/>
    <w:rsid w:val="00B71482"/>
    <w:rsid w:val="00B71DAE"/>
    <w:rsid w:val="00B720DE"/>
    <w:rsid w:val="00B7229F"/>
    <w:rsid w:val="00B725A2"/>
    <w:rsid w:val="00B7294D"/>
    <w:rsid w:val="00B757AE"/>
    <w:rsid w:val="00B7677A"/>
    <w:rsid w:val="00B8000E"/>
    <w:rsid w:val="00B80156"/>
    <w:rsid w:val="00B817B6"/>
    <w:rsid w:val="00B81AF0"/>
    <w:rsid w:val="00B83050"/>
    <w:rsid w:val="00B83543"/>
    <w:rsid w:val="00B84753"/>
    <w:rsid w:val="00B8501E"/>
    <w:rsid w:val="00B85235"/>
    <w:rsid w:val="00B8619F"/>
    <w:rsid w:val="00B86E72"/>
    <w:rsid w:val="00B87DEE"/>
    <w:rsid w:val="00B902A6"/>
    <w:rsid w:val="00B90D38"/>
    <w:rsid w:val="00B911CB"/>
    <w:rsid w:val="00B91AD7"/>
    <w:rsid w:val="00B933B7"/>
    <w:rsid w:val="00B9474F"/>
    <w:rsid w:val="00B9581D"/>
    <w:rsid w:val="00B9654B"/>
    <w:rsid w:val="00B97B42"/>
    <w:rsid w:val="00B97B8A"/>
    <w:rsid w:val="00BA0071"/>
    <w:rsid w:val="00BA0090"/>
    <w:rsid w:val="00BA2B83"/>
    <w:rsid w:val="00BA2BE1"/>
    <w:rsid w:val="00BA4567"/>
    <w:rsid w:val="00BA5761"/>
    <w:rsid w:val="00BA5C01"/>
    <w:rsid w:val="00BB1E67"/>
    <w:rsid w:val="00BB2B5B"/>
    <w:rsid w:val="00BB2D24"/>
    <w:rsid w:val="00BB3959"/>
    <w:rsid w:val="00BB5155"/>
    <w:rsid w:val="00BB59EB"/>
    <w:rsid w:val="00BB6786"/>
    <w:rsid w:val="00BC08C6"/>
    <w:rsid w:val="00BC3CD0"/>
    <w:rsid w:val="00BC47DE"/>
    <w:rsid w:val="00BC4A24"/>
    <w:rsid w:val="00BC61BC"/>
    <w:rsid w:val="00BC64EB"/>
    <w:rsid w:val="00BC720B"/>
    <w:rsid w:val="00BD0382"/>
    <w:rsid w:val="00BD11C2"/>
    <w:rsid w:val="00BD18D6"/>
    <w:rsid w:val="00BD2C70"/>
    <w:rsid w:val="00BD2E44"/>
    <w:rsid w:val="00BD3665"/>
    <w:rsid w:val="00BD48F1"/>
    <w:rsid w:val="00BD65A8"/>
    <w:rsid w:val="00BE06F2"/>
    <w:rsid w:val="00BE470F"/>
    <w:rsid w:val="00BE551A"/>
    <w:rsid w:val="00BE561C"/>
    <w:rsid w:val="00BE6ABE"/>
    <w:rsid w:val="00BE73AA"/>
    <w:rsid w:val="00BF0767"/>
    <w:rsid w:val="00BF12BF"/>
    <w:rsid w:val="00BF242C"/>
    <w:rsid w:val="00BF2F52"/>
    <w:rsid w:val="00BF48FC"/>
    <w:rsid w:val="00BF4FCA"/>
    <w:rsid w:val="00BF6330"/>
    <w:rsid w:val="00C01146"/>
    <w:rsid w:val="00C02FDE"/>
    <w:rsid w:val="00C04366"/>
    <w:rsid w:val="00C05AFE"/>
    <w:rsid w:val="00C10167"/>
    <w:rsid w:val="00C10667"/>
    <w:rsid w:val="00C10F3B"/>
    <w:rsid w:val="00C11D40"/>
    <w:rsid w:val="00C11EB7"/>
    <w:rsid w:val="00C11F4F"/>
    <w:rsid w:val="00C149B7"/>
    <w:rsid w:val="00C17450"/>
    <w:rsid w:val="00C17F5A"/>
    <w:rsid w:val="00C20B21"/>
    <w:rsid w:val="00C20C56"/>
    <w:rsid w:val="00C21076"/>
    <w:rsid w:val="00C210DC"/>
    <w:rsid w:val="00C26FCE"/>
    <w:rsid w:val="00C276DC"/>
    <w:rsid w:val="00C31DC2"/>
    <w:rsid w:val="00C32189"/>
    <w:rsid w:val="00C32D5E"/>
    <w:rsid w:val="00C333A4"/>
    <w:rsid w:val="00C34219"/>
    <w:rsid w:val="00C349DD"/>
    <w:rsid w:val="00C355AA"/>
    <w:rsid w:val="00C35F6B"/>
    <w:rsid w:val="00C360C4"/>
    <w:rsid w:val="00C40640"/>
    <w:rsid w:val="00C41205"/>
    <w:rsid w:val="00C41346"/>
    <w:rsid w:val="00C4332A"/>
    <w:rsid w:val="00C438A7"/>
    <w:rsid w:val="00C44FD1"/>
    <w:rsid w:val="00C45682"/>
    <w:rsid w:val="00C45FF6"/>
    <w:rsid w:val="00C4758A"/>
    <w:rsid w:val="00C47E82"/>
    <w:rsid w:val="00C51B45"/>
    <w:rsid w:val="00C52924"/>
    <w:rsid w:val="00C533DB"/>
    <w:rsid w:val="00C5488B"/>
    <w:rsid w:val="00C56A08"/>
    <w:rsid w:val="00C57943"/>
    <w:rsid w:val="00C611A7"/>
    <w:rsid w:val="00C6272A"/>
    <w:rsid w:val="00C63456"/>
    <w:rsid w:val="00C635AB"/>
    <w:rsid w:val="00C641DE"/>
    <w:rsid w:val="00C660F5"/>
    <w:rsid w:val="00C72631"/>
    <w:rsid w:val="00C727CC"/>
    <w:rsid w:val="00C737B7"/>
    <w:rsid w:val="00C73CFF"/>
    <w:rsid w:val="00C76723"/>
    <w:rsid w:val="00C768F4"/>
    <w:rsid w:val="00C80565"/>
    <w:rsid w:val="00C8109A"/>
    <w:rsid w:val="00C826D0"/>
    <w:rsid w:val="00C84519"/>
    <w:rsid w:val="00C85647"/>
    <w:rsid w:val="00C860A2"/>
    <w:rsid w:val="00C87433"/>
    <w:rsid w:val="00C87BA1"/>
    <w:rsid w:val="00C90E45"/>
    <w:rsid w:val="00C91D17"/>
    <w:rsid w:val="00C92072"/>
    <w:rsid w:val="00C92C42"/>
    <w:rsid w:val="00C9422A"/>
    <w:rsid w:val="00C94959"/>
    <w:rsid w:val="00C94C96"/>
    <w:rsid w:val="00C97468"/>
    <w:rsid w:val="00C974B0"/>
    <w:rsid w:val="00C975D2"/>
    <w:rsid w:val="00CA35C8"/>
    <w:rsid w:val="00CA6199"/>
    <w:rsid w:val="00CA743C"/>
    <w:rsid w:val="00CA74A3"/>
    <w:rsid w:val="00CA762A"/>
    <w:rsid w:val="00CB0B8F"/>
    <w:rsid w:val="00CB1568"/>
    <w:rsid w:val="00CB1BF5"/>
    <w:rsid w:val="00CB1C33"/>
    <w:rsid w:val="00CB1DEA"/>
    <w:rsid w:val="00CB3254"/>
    <w:rsid w:val="00CB6208"/>
    <w:rsid w:val="00CB78D5"/>
    <w:rsid w:val="00CC0013"/>
    <w:rsid w:val="00CC0F3A"/>
    <w:rsid w:val="00CC1146"/>
    <w:rsid w:val="00CC134A"/>
    <w:rsid w:val="00CC137B"/>
    <w:rsid w:val="00CC15D3"/>
    <w:rsid w:val="00CC1875"/>
    <w:rsid w:val="00CC362D"/>
    <w:rsid w:val="00CC4500"/>
    <w:rsid w:val="00CC4D86"/>
    <w:rsid w:val="00CC66F4"/>
    <w:rsid w:val="00CC6EE2"/>
    <w:rsid w:val="00CD0412"/>
    <w:rsid w:val="00CD07C7"/>
    <w:rsid w:val="00CD12C7"/>
    <w:rsid w:val="00CD21B1"/>
    <w:rsid w:val="00CD22CF"/>
    <w:rsid w:val="00CD28C3"/>
    <w:rsid w:val="00CD305C"/>
    <w:rsid w:val="00CD3834"/>
    <w:rsid w:val="00CD3ECC"/>
    <w:rsid w:val="00CD4808"/>
    <w:rsid w:val="00CD488A"/>
    <w:rsid w:val="00CD57EA"/>
    <w:rsid w:val="00CD65F7"/>
    <w:rsid w:val="00CE02A0"/>
    <w:rsid w:val="00CE15FC"/>
    <w:rsid w:val="00CE3AD8"/>
    <w:rsid w:val="00CE3B52"/>
    <w:rsid w:val="00CE513F"/>
    <w:rsid w:val="00CE5219"/>
    <w:rsid w:val="00CE6D81"/>
    <w:rsid w:val="00CE7440"/>
    <w:rsid w:val="00CF006F"/>
    <w:rsid w:val="00CF12C5"/>
    <w:rsid w:val="00CF21E4"/>
    <w:rsid w:val="00CF2334"/>
    <w:rsid w:val="00CF2AC4"/>
    <w:rsid w:val="00CF4999"/>
    <w:rsid w:val="00CF5AA4"/>
    <w:rsid w:val="00D00E0A"/>
    <w:rsid w:val="00D018ED"/>
    <w:rsid w:val="00D02B3E"/>
    <w:rsid w:val="00D04365"/>
    <w:rsid w:val="00D050EF"/>
    <w:rsid w:val="00D054C6"/>
    <w:rsid w:val="00D06DE5"/>
    <w:rsid w:val="00D07FA1"/>
    <w:rsid w:val="00D1042A"/>
    <w:rsid w:val="00D10515"/>
    <w:rsid w:val="00D10A83"/>
    <w:rsid w:val="00D111C9"/>
    <w:rsid w:val="00D13518"/>
    <w:rsid w:val="00D138D1"/>
    <w:rsid w:val="00D150C7"/>
    <w:rsid w:val="00D169F7"/>
    <w:rsid w:val="00D2019A"/>
    <w:rsid w:val="00D21EBB"/>
    <w:rsid w:val="00D22AB3"/>
    <w:rsid w:val="00D22E9F"/>
    <w:rsid w:val="00D239F4"/>
    <w:rsid w:val="00D24B4D"/>
    <w:rsid w:val="00D24F5D"/>
    <w:rsid w:val="00D268DB"/>
    <w:rsid w:val="00D27C6B"/>
    <w:rsid w:val="00D31EF9"/>
    <w:rsid w:val="00D332BD"/>
    <w:rsid w:val="00D33681"/>
    <w:rsid w:val="00D3377F"/>
    <w:rsid w:val="00D33D11"/>
    <w:rsid w:val="00D347A0"/>
    <w:rsid w:val="00D41262"/>
    <w:rsid w:val="00D42BFF"/>
    <w:rsid w:val="00D438CB"/>
    <w:rsid w:val="00D449F7"/>
    <w:rsid w:val="00D45F60"/>
    <w:rsid w:val="00D4699B"/>
    <w:rsid w:val="00D46D81"/>
    <w:rsid w:val="00D47452"/>
    <w:rsid w:val="00D4765A"/>
    <w:rsid w:val="00D53600"/>
    <w:rsid w:val="00D53FA1"/>
    <w:rsid w:val="00D542B8"/>
    <w:rsid w:val="00D54443"/>
    <w:rsid w:val="00D5452D"/>
    <w:rsid w:val="00D560C3"/>
    <w:rsid w:val="00D560D8"/>
    <w:rsid w:val="00D5792F"/>
    <w:rsid w:val="00D6075F"/>
    <w:rsid w:val="00D611BB"/>
    <w:rsid w:val="00D61230"/>
    <w:rsid w:val="00D61CA4"/>
    <w:rsid w:val="00D6479F"/>
    <w:rsid w:val="00D654B2"/>
    <w:rsid w:val="00D654B7"/>
    <w:rsid w:val="00D6644F"/>
    <w:rsid w:val="00D670AC"/>
    <w:rsid w:val="00D67361"/>
    <w:rsid w:val="00D70AA2"/>
    <w:rsid w:val="00D72757"/>
    <w:rsid w:val="00D7298F"/>
    <w:rsid w:val="00D734F3"/>
    <w:rsid w:val="00D735E2"/>
    <w:rsid w:val="00D74E70"/>
    <w:rsid w:val="00D75E71"/>
    <w:rsid w:val="00D76416"/>
    <w:rsid w:val="00D76F54"/>
    <w:rsid w:val="00D80A0A"/>
    <w:rsid w:val="00D81356"/>
    <w:rsid w:val="00D81CCE"/>
    <w:rsid w:val="00D82EFE"/>
    <w:rsid w:val="00D83DB4"/>
    <w:rsid w:val="00D849BF"/>
    <w:rsid w:val="00D85EBB"/>
    <w:rsid w:val="00D864FB"/>
    <w:rsid w:val="00D87134"/>
    <w:rsid w:val="00D876BE"/>
    <w:rsid w:val="00D918F3"/>
    <w:rsid w:val="00D92EC9"/>
    <w:rsid w:val="00D93883"/>
    <w:rsid w:val="00D94397"/>
    <w:rsid w:val="00D945F9"/>
    <w:rsid w:val="00D97626"/>
    <w:rsid w:val="00D97966"/>
    <w:rsid w:val="00D979A2"/>
    <w:rsid w:val="00D97A01"/>
    <w:rsid w:val="00DA100A"/>
    <w:rsid w:val="00DA1394"/>
    <w:rsid w:val="00DA1A2E"/>
    <w:rsid w:val="00DA24E7"/>
    <w:rsid w:val="00DA310B"/>
    <w:rsid w:val="00DA34D0"/>
    <w:rsid w:val="00DA4709"/>
    <w:rsid w:val="00DA4944"/>
    <w:rsid w:val="00DA72E1"/>
    <w:rsid w:val="00DA7A98"/>
    <w:rsid w:val="00DA7F08"/>
    <w:rsid w:val="00DB01FB"/>
    <w:rsid w:val="00DB1FF1"/>
    <w:rsid w:val="00DB36BB"/>
    <w:rsid w:val="00DB36F1"/>
    <w:rsid w:val="00DB40FB"/>
    <w:rsid w:val="00DB4434"/>
    <w:rsid w:val="00DB48DF"/>
    <w:rsid w:val="00DB48F2"/>
    <w:rsid w:val="00DB7996"/>
    <w:rsid w:val="00DC01CB"/>
    <w:rsid w:val="00DC0A79"/>
    <w:rsid w:val="00DC1345"/>
    <w:rsid w:val="00DC4C21"/>
    <w:rsid w:val="00DC61AC"/>
    <w:rsid w:val="00DC62C2"/>
    <w:rsid w:val="00DC7262"/>
    <w:rsid w:val="00DD0AD0"/>
    <w:rsid w:val="00DD0F5C"/>
    <w:rsid w:val="00DD0FFC"/>
    <w:rsid w:val="00DD114D"/>
    <w:rsid w:val="00DD410D"/>
    <w:rsid w:val="00DD4801"/>
    <w:rsid w:val="00DD48A4"/>
    <w:rsid w:val="00DD68D4"/>
    <w:rsid w:val="00DE045A"/>
    <w:rsid w:val="00DE0922"/>
    <w:rsid w:val="00DE0BE0"/>
    <w:rsid w:val="00DE1156"/>
    <w:rsid w:val="00DE1B29"/>
    <w:rsid w:val="00DE1F2B"/>
    <w:rsid w:val="00DE3175"/>
    <w:rsid w:val="00DE4337"/>
    <w:rsid w:val="00DE440C"/>
    <w:rsid w:val="00DE44B8"/>
    <w:rsid w:val="00DE75F9"/>
    <w:rsid w:val="00DF142C"/>
    <w:rsid w:val="00DF2011"/>
    <w:rsid w:val="00DF2C6D"/>
    <w:rsid w:val="00DF39B6"/>
    <w:rsid w:val="00DF67BF"/>
    <w:rsid w:val="00DF750B"/>
    <w:rsid w:val="00DF7F16"/>
    <w:rsid w:val="00E0070C"/>
    <w:rsid w:val="00E00ED3"/>
    <w:rsid w:val="00E012ED"/>
    <w:rsid w:val="00E01394"/>
    <w:rsid w:val="00E015D3"/>
    <w:rsid w:val="00E021EC"/>
    <w:rsid w:val="00E034C5"/>
    <w:rsid w:val="00E04535"/>
    <w:rsid w:val="00E065DC"/>
    <w:rsid w:val="00E06816"/>
    <w:rsid w:val="00E068E6"/>
    <w:rsid w:val="00E102A4"/>
    <w:rsid w:val="00E10B64"/>
    <w:rsid w:val="00E13DE4"/>
    <w:rsid w:val="00E14448"/>
    <w:rsid w:val="00E146F8"/>
    <w:rsid w:val="00E166E4"/>
    <w:rsid w:val="00E179C1"/>
    <w:rsid w:val="00E17D03"/>
    <w:rsid w:val="00E22C36"/>
    <w:rsid w:val="00E22F89"/>
    <w:rsid w:val="00E24072"/>
    <w:rsid w:val="00E24849"/>
    <w:rsid w:val="00E27849"/>
    <w:rsid w:val="00E31E07"/>
    <w:rsid w:val="00E34267"/>
    <w:rsid w:val="00E3432A"/>
    <w:rsid w:val="00E36D20"/>
    <w:rsid w:val="00E37BD9"/>
    <w:rsid w:val="00E4112C"/>
    <w:rsid w:val="00E42399"/>
    <w:rsid w:val="00E423B3"/>
    <w:rsid w:val="00E4265A"/>
    <w:rsid w:val="00E433E4"/>
    <w:rsid w:val="00E43740"/>
    <w:rsid w:val="00E44B6C"/>
    <w:rsid w:val="00E52577"/>
    <w:rsid w:val="00E52670"/>
    <w:rsid w:val="00E540D9"/>
    <w:rsid w:val="00E547D6"/>
    <w:rsid w:val="00E55FC4"/>
    <w:rsid w:val="00E6054C"/>
    <w:rsid w:val="00E6158D"/>
    <w:rsid w:val="00E61EFE"/>
    <w:rsid w:val="00E62966"/>
    <w:rsid w:val="00E63244"/>
    <w:rsid w:val="00E63298"/>
    <w:rsid w:val="00E655E8"/>
    <w:rsid w:val="00E66481"/>
    <w:rsid w:val="00E71560"/>
    <w:rsid w:val="00E71E16"/>
    <w:rsid w:val="00E72C70"/>
    <w:rsid w:val="00E72F87"/>
    <w:rsid w:val="00E733D3"/>
    <w:rsid w:val="00E7637F"/>
    <w:rsid w:val="00E775F9"/>
    <w:rsid w:val="00E77910"/>
    <w:rsid w:val="00E779B7"/>
    <w:rsid w:val="00E77CE9"/>
    <w:rsid w:val="00E80FDC"/>
    <w:rsid w:val="00E819AD"/>
    <w:rsid w:val="00E81D0D"/>
    <w:rsid w:val="00E8402B"/>
    <w:rsid w:val="00E85892"/>
    <w:rsid w:val="00E864E3"/>
    <w:rsid w:val="00E87EB9"/>
    <w:rsid w:val="00E906F8"/>
    <w:rsid w:val="00E90A6D"/>
    <w:rsid w:val="00E90D8E"/>
    <w:rsid w:val="00E91D1F"/>
    <w:rsid w:val="00E927D0"/>
    <w:rsid w:val="00E94624"/>
    <w:rsid w:val="00E9501B"/>
    <w:rsid w:val="00E966BF"/>
    <w:rsid w:val="00E979F0"/>
    <w:rsid w:val="00EA0763"/>
    <w:rsid w:val="00EA07C9"/>
    <w:rsid w:val="00EA1D59"/>
    <w:rsid w:val="00EA1D89"/>
    <w:rsid w:val="00EA3DBB"/>
    <w:rsid w:val="00EA4EF5"/>
    <w:rsid w:val="00EA5A6B"/>
    <w:rsid w:val="00EA7DEE"/>
    <w:rsid w:val="00EB0F13"/>
    <w:rsid w:val="00EB0FDD"/>
    <w:rsid w:val="00EB15EF"/>
    <w:rsid w:val="00EB3DE7"/>
    <w:rsid w:val="00EB4227"/>
    <w:rsid w:val="00EB4F33"/>
    <w:rsid w:val="00EB51AC"/>
    <w:rsid w:val="00EB5C21"/>
    <w:rsid w:val="00EB7007"/>
    <w:rsid w:val="00EC553E"/>
    <w:rsid w:val="00EC5A4E"/>
    <w:rsid w:val="00EC64D3"/>
    <w:rsid w:val="00EC77B0"/>
    <w:rsid w:val="00ED0A2F"/>
    <w:rsid w:val="00ED1243"/>
    <w:rsid w:val="00ED27D9"/>
    <w:rsid w:val="00ED2F1F"/>
    <w:rsid w:val="00ED40D9"/>
    <w:rsid w:val="00ED57CE"/>
    <w:rsid w:val="00ED7018"/>
    <w:rsid w:val="00ED7601"/>
    <w:rsid w:val="00ED77FB"/>
    <w:rsid w:val="00EE0179"/>
    <w:rsid w:val="00EE13E5"/>
    <w:rsid w:val="00EE1A6F"/>
    <w:rsid w:val="00EE4024"/>
    <w:rsid w:val="00EE4DFB"/>
    <w:rsid w:val="00EE705C"/>
    <w:rsid w:val="00EF0EFD"/>
    <w:rsid w:val="00EF407A"/>
    <w:rsid w:val="00EF46A2"/>
    <w:rsid w:val="00F0005E"/>
    <w:rsid w:val="00F0101A"/>
    <w:rsid w:val="00F0167A"/>
    <w:rsid w:val="00F02F18"/>
    <w:rsid w:val="00F030E7"/>
    <w:rsid w:val="00F03C89"/>
    <w:rsid w:val="00F043E9"/>
    <w:rsid w:val="00F06DEF"/>
    <w:rsid w:val="00F0759C"/>
    <w:rsid w:val="00F1034A"/>
    <w:rsid w:val="00F1079A"/>
    <w:rsid w:val="00F12AC4"/>
    <w:rsid w:val="00F13190"/>
    <w:rsid w:val="00F134D8"/>
    <w:rsid w:val="00F13570"/>
    <w:rsid w:val="00F14CE2"/>
    <w:rsid w:val="00F1532F"/>
    <w:rsid w:val="00F1542D"/>
    <w:rsid w:val="00F15DA8"/>
    <w:rsid w:val="00F168E5"/>
    <w:rsid w:val="00F21053"/>
    <w:rsid w:val="00F2113F"/>
    <w:rsid w:val="00F22E48"/>
    <w:rsid w:val="00F235A7"/>
    <w:rsid w:val="00F235FD"/>
    <w:rsid w:val="00F2366D"/>
    <w:rsid w:val="00F23DF8"/>
    <w:rsid w:val="00F25AE7"/>
    <w:rsid w:val="00F272E0"/>
    <w:rsid w:val="00F323F3"/>
    <w:rsid w:val="00F32D72"/>
    <w:rsid w:val="00F33A2C"/>
    <w:rsid w:val="00F33B43"/>
    <w:rsid w:val="00F355D7"/>
    <w:rsid w:val="00F3583B"/>
    <w:rsid w:val="00F40158"/>
    <w:rsid w:val="00F40D40"/>
    <w:rsid w:val="00F44729"/>
    <w:rsid w:val="00F4472B"/>
    <w:rsid w:val="00F45155"/>
    <w:rsid w:val="00F4584E"/>
    <w:rsid w:val="00F45BF6"/>
    <w:rsid w:val="00F46FEC"/>
    <w:rsid w:val="00F47C4F"/>
    <w:rsid w:val="00F54777"/>
    <w:rsid w:val="00F575B1"/>
    <w:rsid w:val="00F60C75"/>
    <w:rsid w:val="00F6301B"/>
    <w:rsid w:val="00F63148"/>
    <w:rsid w:val="00F66615"/>
    <w:rsid w:val="00F666A3"/>
    <w:rsid w:val="00F66A24"/>
    <w:rsid w:val="00F66B88"/>
    <w:rsid w:val="00F67420"/>
    <w:rsid w:val="00F70D57"/>
    <w:rsid w:val="00F727CA"/>
    <w:rsid w:val="00F73576"/>
    <w:rsid w:val="00F751E0"/>
    <w:rsid w:val="00F75B88"/>
    <w:rsid w:val="00F7710B"/>
    <w:rsid w:val="00F774B6"/>
    <w:rsid w:val="00F802CC"/>
    <w:rsid w:val="00F806D2"/>
    <w:rsid w:val="00F81928"/>
    <w:rsid w:val="00F81A30"/>
    <w:rsid w:val="00F82BB5"/>
    <w:rsid w:val="00F842EA"/>
    <w:rsid w:val="00F8555F"/>
    <w:rsid w:val="00F85590"/>
    <w:rsid w:val="00F85CC4"/>
    <w:rsid w:val="00F85EE1"/>
    <w:rsid w:val="00F901DB"/>
    <w:rsid w:val="00F90668"/>
    <w:rsid w:val="00F90E7E"/>
    <w:rsid w:val="00F91091"/>
    <w:rsid w:val="00F92FE0"/>
    <w:rsid w:val="00F948F3"/>
    <w:rsid w:val="00F95536"/>
    <w:rsid w:val="00F96909"/>
    <w:rsid w:val="00FA2D33"/>
    <w:rsid w:val="00FA4E59"/>
    <w:rsid w:val="00FA7151"/>
    <w:rsid w:val="00FA7520"/>
    <w:rsid w:val="00FA78CC"/>
    <w:rsid w:val="00FA7D46"/>
    <w:rsid w:val="00FB00A0"/>
    <w:rsid w:val="00FB0E5F"/>
    <w:rsid w:val="00FB18D7"/>
    <w:rsid w:val="00FB31C7"/>
    <w:rsid w:val="00FB540D"/>
    <w:rsid w:val="00FB6976"/>
    <w:rsid w:val="00FB7FD2"/>
    <w:rsid w:val="00FC038B"/>
    <w:rsid w:val="00FC0B0D"/>
    <w:rsid w:val="00FC1005"/>
    <w:rsid w:val="00FC2230"/>
    <w:rsid w:val="00FC2E86"/>
    <w:rsid w:val="00FC2F0A"/>
    <w:rsid w:val="00FC37A0"/>
    <w:rsid w:val="00FC3EE7"/>
    <w:rsid w:val="00FC6156"/>
    <w:rsid w:val="00FC7C36"/>
    <w:rsid w:val="00FC7E82"/>
    <w:rsid w:val="00FD0105"/>
    <w:rsid w:val="00FD4933"/>
    <w:rsid w:val="00FD5587"/>
    <w:rsid w:val="00FE08C3"/>
    <w:rsid w:val="00FE15F3"/>
    <w:rsid w:val="00FE1C78"/>
    <w:rsid w:val="00FE25D3"/>
    <w:rsid w:val="00FE2F05"/>
    <w:rsid w:val="00FE3AEB"/>
    <w:rsid w:val="00FE581B"/>
    <w:rsid w:val="00FE5928"/>
    <w:rsid w:val="00FE5C4B"/>
    <w:rsid w:val="00FE60D5"/>
    <w:rsid w:val="00FE70BC"/>
    <w:rsid w:val="00FF02A9"/>
    <w:rsid w:val="00FF076A"/>
    <w:rsid w:val="00FF0CFF"/>
    <w:rsid w:val="00FF1C1F"/>
    <w:rsid w:val="00FF1FA2"/>
    <w:rsid w:val="00FF30C0"/>
    <w:rsid w:val="00FF394D"/>
    <w:rsid w:val="00FF3A0A"/>
    <w:rsid w:val="00FF4E55"/>
    <w:rsid w:val="00FF57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9399B"/>
  <w15:docId w15:val="{4D93A814-D5E3-4308-A9DD-28780D1CA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6BCF"/>
  </w:style>
  <w:style w:type="paragraph" w:styleId="Heading1">
    <w:name w:val="heading 1"/>
    <w:basedOn w:val="Normal"/>
    <w:next w:val="Normal"/>
    <w:link w:val="Heading1Char"/>
    <w:uiPriority w:val="9"/>
    <w:qFormat/>
    <w:rsid w:val="00715D3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E745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644A9E"/>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5D30"/>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D169F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C5CCD"/>
    <w:pPr>
      <w:tabs>
        <w:tab w:val="center" w:pos="4680"/>
        <w:tab w:val="right" w:pos="9360"/>
      </w:tabs>
      <w:spacing w:line="240" w:lineRule="auto"/>
    </w:pPr>
  </w:style>
  <w:style w:type="character" w:customStyle="1" w:styleId="HeaderChar">
    <w:name w:val="Header Char"/>
    <w:basedOn w:val="DefaultParagraphFont"/>
    <w:link w:val="Header"/>
    <w:uiPriority w:val="99"/>
    <w:rsid w:val="002C5CCD"/>
  </w:style>
  <w:style w:type="paragraph" w:styleId="Footer">
    <w:name w:val="footer"/>
    <w:basedOn w:val="Normal"/>
    <w:link w:val="FooterChar"/>
    <w:uiPriority w:val="99"/>
    <w:unhideWhenUsed/>
    <w:rsid w:val="002C5CCD"/>
    <w:pPr>
      <w:tabs>
        <w:tab w:val="center" w:pos="4680"/>
        <w:tab w:val="right" w:pos="9360"/>
      </w:tabs>
      <w:spacing w:line="240" w:lineRule="auto"/>
    </w:pPr>
  </w:style>
  <w:style w:type="character" w:customStyle="1" w:styleId="FooterChar">
    <w:name w:val="Footer Char"/>
    <w:basedOn w:val="DefaultParagraphFont"/>
    <w:link w:val="Footer"/>
    <w:uiPriority w:val="99"/>
    <w:rsid w:val="002C5CCD"/>
  </w:style>
  <w:style w:type="paragraph" w:styleId="ListParagraph">
    <w:name w:val="List Paragraph"/>
    <w:basedOn w:val="Normal"/>
    <w:uiPriority w:val="34"/>
    <w:qFormat/>
    <w:rsid w:val="00DA34D0"/>
    <w:pPr>
      <w:ind w:left="720"/>
      <w:contextualSpacing/>
    </w:pPr>
  </w:style>
  <w:style w:type="character" w:styleId="CommentReference">
    <w:name w:val="annotation reference"/>
    <w:basedOn w:val="DefaultParagraphFont"/>
    <w:uiPriority w:val="99"/>
    <w:semiHidden/>
    <w:unhideWhenUsed/>
    <w:rsid w:val="00BF6330"/>
    <w:rPr>
      <w:sz w:val="16"/>
      <w:szCs w:val="16"/>
    </w:rPr>
  </w:style>
  <w:style w:type="paragraph" w:styleId="CommentText">
    <w:name w:val="annotation text"/>
    <w:basedOn w:val="Normal"/>
    <w:link w:val="CommentTextChar"/>
    <w:uiPriority w:val="99"/>
    <w:unhideWhenUsed/>
    <w:rsid w:val="00BF6330"/>
    <w:pPr>
      <w:spacing w:line="240" w:lineRule="auto"/>
    </w:pPr>
    <w:rPr>
      <w:sz w:val="20"/>
      <w:szCs w:val="20"/>
    </w:rPr>
  </w:style>
  <w:style w:type="character" w:customStyle="1" w:styleId="CommentTextChar">
    <w:name w:val="Comment Text Char"/>
    <w:basedOn w:val="DefaultParagraphFont"/>
    <w:link w:val="CommentText"/>
    <w:uiPriority w:val="99"/>
    <w:rsid w:val="00BF6330"/>
    <w:rPr>
      <w:sz w:val="20"/>
      <w:szCs w:val="20"/>
    </w:rPr>
  </w:style>
  <w:style w:type="paragraph" w:styleId="CommentSubject">
    <w:name w:val="annotation subject"/>
    <w:basedOn w:val="CommentText"/>
    <w:next w:val="CommentText"/>
    <w:link w:val="CommentSubjectChar"/>
    <w:uiPriority w:val="99"/>
    <w:semiHidden/>
    <w:unhideWhenUsed/>
    <w:rsid w:val="00BF6330"/>
    <w:rPr>
      <w:b/>
      <w:bCs/>
    </w:rPr>
  </w:style>
  <w:style w:type="character" w:customStyle="1" w:styleId="CommentSubjectChar">
    <w:name w:val="Comment Subject Char"/>
    <w:basedOn w:val="CommentTextChar"/>
    <w:link w:val="CommentSubject"/>
    <w:uiPriority w:val="99"/>
    <w:semiHidden/>
    <w:rsid w:val="00BF6330"/>
    <w:rPr>
      <w:b/>
      <w:bCs/>
      <w:sz w:val="20"/>
      <w:szCs w:val="20"/>
    </w:rPr>
  </w:style>
  <w:style w:type="paragraph" w:styleId="BalloonText">
    <w:name w:val="Balloon Text"/>
    <w:basedOn w:val="Normal"/>
    <w:link w:val="BalloonTextChar"/>
    <w:uiPriority w:val="99"/>
    <w:semiHidden/>
    <w:unhideWhenUsed/>
    <w:rsid w:val="00BF633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6330"/>
    <w:rPr>
      <w:rFonts w:ascii="Segoe UI" w:hAnsi="Segoe UI" w:cs="Segoe UI"/>
      <w:sz w:val="18"/>
      <w:szCs w:val="18"/>
    </w:rPr>
  </w:style>
  <w:style w:type="character" w:customStyle="1" w:styleId="Heading2Char">
    <w:name w:val="Heading 2 Char"/>
    <w:basedOn w:val="DefaultParagraphFont"/>
    <w:link w:val="Heading2"/>
    <w:uiPriority w:val="9"/>
    <w:rsid w:val="004E7454"/>
    <w:rPr>
      <w:rFonts w:asciiTheme="majorHAnsi" w:eastAsiaTheme="majorEastAsia" w:hAnsiTheme="majorHAnsi" w:cstheme="majorBidi"/>
      <w:color w:val="2E74B5" w:themeColor="accent1" w:themeShade="BF"/>
      <w:sz w:val="26"/>
      <w:szCs w:val="26"/>
    </w:rPr>
  </w:style>
  <w:style w:type="paragraph" w:customStyle="1" w:styleId="clan">
    <w:name w:val="clan"/>
    <w:basedOn w:val="Normal"/>
    <w:rsid w:val="004266D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Normal1">
    <w:name w:val="Normal1"/>
    <w:basedOn w:val="Normal"/>
    <w:rsid w:val="004266D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Hyperlink">
    <w:name w:val="Hyperlink"/>
    <w:basedOn w:val="DefaultParagraphFont"/>
    <w:uiPriority w:val="99"/>
    <w:unhideWhenUsed/>
    <w:rsid w:val="00F030E7"/>
    <w:rPr>
      <w:color w:val="0563C1" w:themeColor="hyperlink"/>
      <w:u w:val="single"/>
    </w:rPr>
  </w:style>
  <w:style w:type="character" w:customStyle="1" w:styleId="UnresolvedMention1">
    <w:name w:val="Unresolved Mention1"/>
    <w:basedOn w:val="DefaultParagraphFont"/>
    <w:uiPriority w:val="99"/>
    <w:semiHidden/>
    <w:unhideWhenUsed/>
    <w:rsid w:val="00F030E7"/>
    <w:rPr>
      <w:color w:val="605E5C"/>
      <w:shd w:val="clear" w:color="auto" w:fill="E1DFDD"/>
    </w:rPr>
  </w:style>
  <w:style w:type="paragraph" w:styleId="Revision">
    <w:name w:val="Revision"/>
    <w:hidden/>
    <w:uiPriority w:val="99"/>
    <w:semiHidden/>
    <w:rsid w:val="006A42FE"/>
    <w:pPr>
      <w:spacing w:line="240" w:lineRule="auto"/>
    </w:pPr>
  </w:style>
  <w:style w:type="table" w:customStyle="1" w:styleId="TableGrid1">
    <w:name w:val="Table Grid1"/>
    <w:basedOn w:val="TableNormal"/>
    <w:next w:val="TableGrid"/>
    <w:uiPriority w:val="39"/>
    <w:rsid w:val="00346BCF"/>
    <w:pPr>
      <w:spacing w:line="240" w:lineRule="auto"/>
    </w:pPr>
    <w:rPr>
      <w:rFonts w:eastAsiaTheme="minorHAnsi"/>
      <w:sz w:val="24"/>
      <w:szCs w:val="24"/>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CC15D3"/>
    <w:pPr>
      <w:spacing w:line="240" w:lineRule="auto"/>
    </w:pPr>
    <w:rPr>
      <w:sz w:val="20"/>
      <w:szCs w:val="20"/>
    </w:rPr>
  </w:style>
  <w:style w:type="character" w:customStyle="1" w:styleId="FootnoteTextChar">
    <w:name w:val="Footnote Text Char"/>
    <w:basedOn w:val="DefaultParagraphFont"/>
    <w:link w:val="FootnoteText"/>
    <w:uiPriority w:val="99"/>
    <w:semiHidden/>
    <w:rsid w:val="00CC15D3"/>
    <w:rPr>
      <w:sz w:val="20"/>
      <w:szCs w:val="20"/>
    </w:rPr>
  </w:style>
  <w:style w:type="character" w:styleId="FootnoteReference">
    <w:name w:val="footnote reference"/>
    <w:basedOn w:val="DefaultParagraphFont"/>
    <w:uiPriority w:val="99"/>
    <w:semiHidden/>
    <w:unhideWhenUsed/>
    <w:rsid w:val="00CC15D3"/>
    <w:rPr>
      <w:vertAlign w:val="superscript"/>
    </w:rPr>
  </w:style>
  <w:style w:type="character" w:customStyle="1" w:styleId="Heading3Char">
    <w:name w:val="Heading 3 Char"/>
    <w:basedOn w:val="DefaultParagraphFont"/>
    <w:link w:val="Heading3"/>
    <w:uiPriority w:val="9"/>
    <w:semiHidden/>
    <w:rsid w:val="00644A9E"/>
    <w:rPr>
      <w:rFonts w:asciiTheme="majorHAnsi" w:eastAsiaTheme="majorEastAsia" w:hAnsiTheme="majorHAnsi" w:cstheme="majorBidi"/>
      <w:color w:val="1F4D78" w:themeColor="accent1" w:themeShade="7F"/>
      <w:sz w:val="24"/>
      <w:szCs w:val="24"/>
    </w:rPr>
  </w:style>
  <w:style w:type="paragraph" w:customStyle="1" w:styleId="BodyAAA">
    <w:name w:val="Body A A A"/>
    <w:rsid w:val="00665F76"/>
    <w:pPr>
      <w:pBdr>
        <w:top w:val="nil"/>
        <w:left w:val="nil"/>
        <w:bottom w:val="nil"/>
        <w:right w:val="nil"/>
        <w:between w:val="nil"/>
        <w:bar w:val="nil"/>
      </w:pBdr>
      <w:spacing w:line="240" w:lineRule="auto"/>
    </w:pPr>
    <w:rPr>
      <w:rFonts w:ascii="Calibri" w:eastAsia="Calibri" w:hAnsi="Calibri" w:cs="Calibri"/>
      <w:color w:val="000000"/>
      <w:u w:color="000000"/>
      <w:bdr w:val="nil"/>
      <w:lang w:eastAsia="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06511">
      <w:bodyDiv w:val="1"/>
      <w:marLeft w:val="0"/>
      <w:marRight w:val="0"/>
      <w:marTop w:val="0"/>
      <w:marBottom w:val="0"/>
      <w:divBdr>
        <w:top w:val="none" w:sz="0" w:space="0" w:color="auto"/>
        <w:left w:val="none" w:sz="0" w:space="0" w:color="auto"/>
        <w:bottom w:val="none" w:sz="0" w:space="0" w:color="auto"/>
        <w:right w:val="none" w:sz="0" w:space="0" w:color="auto"/>
      </w:divBdr>
    </w:div>
    <w:div w:id="95904291">
      <w:bodyDiv w:val="1"/>
      <w:marLeft w:val="0"/>
      <w:marRight w:val="0"/>
      <w:marTop w:val="0"/>
      <w:marBottom w:val="0"/>
      <w:divBdr>
        <w:top w:val="none" w:sz="0" w:space="0" w:color="auto"/>
        <w:left w:val="none" w:sz="0" w:space="0" w:color="auto"/>
        <w:bottom w:val="none" w:sz="0" w:space="0" w:color="auto"/>
        <w:right w:val="none" w:sz="0" w:space="0" w:color="auto"/>
      </w:divBdr>
    </w:div>
    <w:div w:id="249774214">
      <w:bodyDiv w:val="1"/>
      <w:marLeft w:val="0"/>
      <w:marRight w:val="0"/>
      <w:marTop w:val="0"/>
      <w:marBottom w:val="0"/>
      <w:divBdr>
        <w:top w:val="none" w:sz="0" w:space="0" w:color="auto"/>
        <w:left w:val="none" w:sz="0" w:space="0" w:color="auto"/>
        <w:bottom w:val="none" w:sz="0" w:space="0" w:color="auto"/>
        <w:right w:val="none" w:sz="0" w:space="0" w:color="auto"/>
      </w:divBdr>
    </w:div>
    <w:div w:id="666784164">
      <w:bodyDiv w:val="1"/>
      <w:marLeft w:val="0"/>
      <w:marRight w:val="0"/>
      <w:marTop w:val="0"/>
      <w:marBottom w:val="0"/>
      <w:divBdr>
        <w:top w:val="none" w:sz="0" w:space="0" w:color="auto"/>
        <w:left w:val="none" w:sz="0" w:space="0" w:color="auto"/>
        <w:bottom w:val="none" w:sz="0" w:space="0" w:color="auto"/>
        <w:right w:val="none" w:sz="0" w:space="0" w:color="auto"/>
      </w:divBdr>
    </w:div>
    <w:div w:id="959145541">
      <w:bodyDiv w:val="1"/>
      <w:marLeft w:val="0"/>
      <w:marRight w:val="0"/>
      <w:marTop w:val="0"/>
      <w:marBottom w:val="0"/>
      <w:divBdr>
        <w:top w:val="none" w:sz="0" w:space="0" w:color="auto"/>
        <w:left w:val="none" w:sz="0" w:space="0" w:color="auto"/>
        <w:bottom w:val="none" w:sz="0" w:space="0" w:color="auto"/>
        <w:right w:val="none" w:sz="0" w:space="0" w:color="auto"/>
      </w:divBdr>
    </w:div>
    <w:div w:id="1027559283">
      <w:bodyDiv w:val="1"/>
      <w:marLeft w:val="0"/>
      <w:marRight w:val="0"/>
      <w:marTop w:val="0"/>
      <w:marBottom w:val="0"/>
      <w:divBdr>
        <w:top w:val="none" w:sz="0" w:space="0" w:color="auto"/>
        <w:left w:val="none" w:sz="0" w:space="0" w:color="auto"/>
        <w:bottom w:val="none" w:sz="0" w:space="0" w:color="auto"/>
        <w:right w:val="none" w:sz="0" w:space="0" w:color="auto"/>
      </w:divBdr>
      <w:divsChild>
        <w:div w:id="1575626673">
          <w:marLeft w:val="0"/>
          <w:marRight w:val="0"/>
          <w:marTop w:val="0"/>
          <w:marBottom w:val="0"/>
          <w:divBdr>
            <w:top w:val="none" w:sz="0" w:space="0" w:color="auto"/>
            <w:left w:val="none" w:sz="0" w:space="0" w:color="auto"/>
            <w:bottom w:val="none" w:sz="0" w:space="0" w:color="auto"/>
            <w:right w:val="none" w:sz="0" w:space="0" w:color="auto"/>
          </w:divBdr>
        </w:div>
      </w:divsChild>
    </w:div>
    <w:div w:id="1495100965">
      <w:bodyDiv w:val="1"/>
      <w:marLeft w:val="0"/>
      <w:marRight w:val="0"/>
      <w:marTop w:val="0"/>
      <w:marBottom w:val="0"/>
      <w:divBdr>
        <w:top w:val="none" w:sz="0" w:space="0" w:color="auto"/>
        <w:left w:val="none" w:sz="0" w:space="0" w:color="auto"/>
        <w:bottom w:val="none" w:sz="0" w:space="0" w:color="auto"/>
        <w:right w:val="none" w:sz="0" w:space="0" w:color="auto"/>
      </w:divBdr>
    </w:div>
    <w:div w:id="1524248648">
      <w:bodyDiv w:val="1"/>
      <w:marLeft w:val="0"/>
      <w:marRight w:val="0"/>
      <w:marTop w:val="0"/>
      <w:marBottom w:val="0"/>
      <w:divBdr>
        <w:top w:val="none" w:sz="0" w:space="0" w:color="auto"/>
        <w:left w:val="none" w:sz="0" w:space="0" w:color="auto"/>
        <w:bottom w:val="none" w:sz="0" w:space="0" w:color="auto"/>
        <w:right w:val="none" w:sz="0" w:space="0" w:color="auto"/>
      </w:divBdr>
    </w:div>
    <w:div w:id="1637683003">
      <w:bodyDiv w:val="1"/>
      <w:marLeft w:val="0"/>
      <w:marRight w:val="0"/>
      <w:marTop w:val="0"/>
      <w:marBottom w:val="0"/>
      <w:divBdr>
        <w:top w:val="none" w:sz="0" w:space="0" w:color="auto"/>
        <w:left w:val="none" w:sz="0" w:space="0" w:color="auto"/>
        <w:bottom w:val="none" w:sz="0" w:space="0" w:color="auto"/>
        <w:right w:val="none" w:sz="0" w:space="0" w:color="auto"/>
      </w:divBdr>
    </w:div>
    <w:div w:id="1709913998">
      <w:bodyDiv w:val="1"/>
      <w:marLeft w:val="0"/>
      <w:marRight w:val="0"/>
      <w:marTop w:val="0"/>
      <w:marBottom w:val="0"/>
      <w:divBdr>
        <w:top w:val="none" w:sz="0" w:space="0" w:color="auto"/>
        <w:left w:val="none" w:sz="0" w:space="0" w:color="auto"/>
        <w:bottom w:val="none" w:sz="0" w:space="0" w:color="auto"/>
        <w:right w:val="none" w:sz="0" w:space="0" w:color="auto"/>
      </w:divBdr>
    </w:div>
    <w:div w:id="1728919963">
      <w:bodyDiv w:val="1"/>
      <w:marLeft w:val="0"/>
      <w:marRight w:val="0"/>
      <w:marTop w:val="0"/>
      <w:marBottom w:val="0"/>
      <w:divBdr>
        <w:top w:val="none" w:sz="0" w:space="0" w:color="auto"/>
        <w:left w:val="none" w:sz="0" w:space="0" w:color="auto"/>
        <w:bottom w:val="none" w:sz="0" w:space="0" w:color="auto"/>
        <w:right w:val="none" w:sz="0" w:space="0" w:color="auto"/>
      </w:divBdr>
    </w:div>
    <w:div w:id="1867332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F42E23-4CA1-4820-B4F2-469BEEEF9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8218</Words>
  <Characters>46849</Characters>
  <Application>Microsoft Office Word</Application>
  <DocSecurity>0</DocSecurity>
  <Lines>390</Lines>
  <Paragraphs>109</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54958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Author</dc:creator>
  <cp:lastModifiedBy>Bojan Grgic</cp:lastModifiedBy>
  <cp:revision>2</cp:revision>
  <cp:lastPrinted>2021-12-30T10:22:00Z</cp:lastPrinted>
  <dcterms:created xsi:type="dcterms:W3CDTF">2021-12-31T12:36:00Z</dcterms:created>
  <dcterms:modified xsi:type="dcterms:W3CDTF">2021-12-31T12:36:00Z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