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7B" w:rsidRPr="00386ADF" w:rsidRDefault="00BA167B" w:rsidP="00BA167B">
      <w:pPr>
        <w:jc w:val="center"/>
        <w:rPr>
          <w:b/>
          <w:lang w:val="sr-Cyrl-CS"/>
        </w:rPr>
      </w:pPr>
      <w:r w:rsidRPr="00386ADF">
        <w:rPr>
          <w:b/>
          <w:lang w:val="sr-Cyrl-CS"/>
        </w:rPr>
        <w:t>О Б Р А З Л О Ж Е Њ Е</w:t>
      </w:r>
    </w:p>
    <w:p w:rsidR="00BA167B" w:rsidRPr="00386ADF" w:rsidRDefault="00BA167B" w:rsidP="00BA167B">
      <w:pPr>
        <w:rPr>
          <w:b/>
          <w:lang w:val="sr-Cyrl-CS"/>
        </w:rPr>
      </w:pPr>
    </w:p>
    <w:p w:rsidR="00BA167B" w:rsidRPr="00386ADF" w:rsidRDefault="00BA167B" w:rsidP="00BA167B">
      <w:pPr>
        <w:rPr>
          <w:b/>
          <w:lang w:val="sr-Cyrl-CS"/>
        </w:rPr>
      </w:pPr>
    </w:p>
    <w:p w:rsidR="00BA167B" w:rsidRPr="00386ADF" w:rsidRDefault="00BA167B" w:rsidP="00BA167B">
      <w:pPr>
        <w:rPr>
          <w:b/>
          <w:lang w:val="sr-Cyrl-CS"/>
        </w:rPr>
      </w:pPr>
      <w:r w:rsidRPr="00386ADF">
        <w:rPr>
          <w:b/>
        </w:rPr>
        <w:t>I</w:t>
      </w:r>
      <w:r w:rsidRPr="00386ADF">
        <w:rPr>
          <w:b/>
          <w:lang w:val="sr-Cyrl-CS"/>
        </w:rPr>
        <w:t>.</w:t>
      </w:r>
      <w:r w:rsidRPr="00386ADF">
        <w:rPr>
          <w:b/>
          <w:lang w:val="ru-RU"/>
        </w:rPr>
        <w:t xml:space="preserve"> </w:t>
      </w:r>
      <w:r w:rsidR="0082665E" w:rsidRPr="00386ADF">
        <w:rPr>
          <w:b/>
          <w:lang w:val="sr-Cyrl-CS"/>
        </w:rPr>
        <w:t xml:space="preserve">УСТАВНИ ОСНОВ ЗА </w:t>
      </w:r>
      <w:r w:rsidR="0082665E">
        <w:rPr>
          <w:b/>
          <w:lang w:val="sr-Cyrl-CS"/>
        </w:rPr>
        <w:t>ДОНОШЕЊЕ ЗАКОНА</w:t>
      </w:r>
    </w:p>
    <w:p w:rsidR="00BA167B" w:rsidRPr="00386ADF" w:rsidRDefault="00BA167B" w:rsidP="00BA167B">
      <w:pPr>
        <w:rPr>
          <w:b/>
          <w:lang w:val="sr-Cyrl-CS"/>
        </w:rPr>
      </w:pPr>
    </w:p>
    <w:p w:rsidR="00BA167B" w:rsidRPr="00386ADF" w:rsidRDefault="004C3018" w:rsidP="00BA167B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>Уставни основ за</w:t>
      </w:r>
      <w:r w:rsidR="009773CB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Закона о</w:t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73CB">
        <w:rPr>
          <w:rFonts w:ascii="Times New Roman" w:hAnsi="Times New Roman" w:cs="Times New Roman"/>
          <w:sz w:val="24"/>
          <w:szCs w:val="24"/>
        </w:rPr>
        <w:t>потврђивању</w:t>
      </w:r>
      <w:r w:rsidR="00BA167B" w:rsidRPr="00386ADF">
        <w:rPr>
          <w:rFonts w:ascii="Times New Roman" w:hAnsi="Times New Roman" w:cs="Times New Roman"/>
          <w:sz w:val="24"/>
          <w:szCs w:val="24"/>
        </w:rPr>
        <w:t xml:space="preserve"> </w:t>
      </w:r>
      <w:r w:rsidR="00BA167B" w:rsidRPr="00386ADF">
        <w:rPr>
          <w:rFonts w:ascii="Times New Roman" w:hAnsi="Times New Roman" w:cs="Times New Roman"/>
          <w:bCs/>
          <w:color w:val="000000"/>
          <w:sz w:val="24"/>
          <w:szCs w:val="24"/>
        </w:rPr>
        <w:t>Споразум</w:t>
      </w:r>
      <w:r w:rsidR="00BA167B" w:rsidRPr="00386AD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а</w:t>
      </w:r>
      <w:r w:rsidR="00BA167B" w:rsidRPr="00386A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A167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о </w:t>
      </w:r>
      <w:r w:rsidR="000B538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условима за слободан приступ тржишту рада</w:t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167B">
        <w:rPr>
          <w:rFonts w:ascii="Times New Roman" w:hAnsi="Times New Roman" w:cs="Times New Roman"/>
          <w:sz w:val="24"/>
          <w:szCs w:val="24"/>
          <w:lang w:val="sr-Cyrl-CS"/>
        </w:rPr>
        <w:t xml:space="preserve">на Западном Балкану </w:t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>садржан је у</w:t>
      </w:r>
      <w:r w:rsidR="00F4457F">
        <w:rPr>
          <w:rFonts w:ascii="Times New Roman" w:hAnsi="Times New Roman" w:cs="Times New Roman"/>
          <w:sz w:val="24"/>
          <w:szCs w:val="24"/>
          <w:lang w:val="sr-Cyrl-CS"/>
        </w:rPr>
        <w:t xml:space="preserve"> одредби</w:t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F4457F">
        <w:rPr>
          <w:rFonts w:ascii="Times New Roman" w:hAnsi="Times New Roman" w:cs="Times New Roman"/>
          <w:sz w:val="24"/>
          <w:szCs w:val="24"/>
          <w:lang w:val="sr-Cyrl-CS"/>
        </w:rPr>
        <w:t>а 97.</w:t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457F">
        <w:rPr>
          <w:rFonts w:ascii="Times New Roman" w:hAnsi="Times New Roman" w:cs="Times New Roman"/>
          <w:sz w:val="24"/>
          <w:szCs w:val="24"/>
          <w:lang w:val="sr-Cyrl-CS"/>
        </w:rPr>
        <w:t>тачка 1</w:t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. Устава Републике Србије, </w:t>
      </w:r>
      <w:r w:rsidR="000B538F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F4457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B538F">
        <w:rPr>
          <w:rFonts w:ascii="Times New Roman" w:hAnsi="Times New Roman" w:cs="Times New Roman"/>
          <w:sz w:val="24"/>
          <w:szCs w:val="24"/>
          <w:lang w:val="sr-Cyrl-CS"/>
        </w:rPr>
        <w:t xml:space="preserve">м је прописано да </w:t>
      </w:r>
      <w:r w:rsidR="00F4457F">
        <w:rPr>
          <w:rFonts w:ascii="Times New Roman" w:hAnsi="Times New Roman" w:cs="Times New Roman"/>
          <w:sz w:val="24"/>
          <w:szCs w:val="24"/>
          <w:lang w:val="sr-Cyrl-CS"/>
        </w:rPr>
        <w:t>Република Србија уређује и обезбеђује свој међународни положај и односе са другим државама</w:t>
      </w:r>
      <w:r w:rsidR="00BA167B" w:rsidRPr="00386A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sr-Cyrl-CS"/>
        </w:rPr>
      </w:pPr>
    </w:p>
    <w:p w:rsidR="000B538F" w:rsidRPr="00386ADF" w:rsidRDefault="000B538F" w:rsidP="00BA167B">
      <w:pPr>
        <w:tabs>
          <w:tab w:val="left" w:pos="720"/>
        </w:tabs>
        <w:jc w:val="both"/>
        <w:rPr>
          <w:b/>
          <w:lang w:val="sr-Cyrl-CS"/>
        </w:rPr>
      </w:pP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sr-Cyrl-CS"/>
        </w:rPr>
      </w:pPr>
      <w:r w:rsidRPr="00386ADF">
        <w:rPr>
          <w:b/>
        </w:rPr>
        <w:t>II</w:t>
      </w:r>
      <w:r w:rsidRPr="00386ADF">
        <w:rPr>
          <w:b/>
          <w:lang w:val="sr-Cyrl-CS"/>
        </w:rPr>
        <w:t xml:space="preserve">. </w:t>
      </w:r>
      <w:r w:rsidR="0082665E" w:rsidRPr="00386ADF">
        <w:rPr>
          <w:b/>
          <w:lang w:val="sr-Cyrl-CS"/>
        </w:rPr>
        <w:t xml:space="preserve">РАЗЛОЗИ ЗА </w:t>
      </w:r>
      <w:r w:rsidR="0082665E" w:rsidRPr="00386ADF">
        <w:rPr>
          <w:b/>
          <w:lang w:val="sr-Latn-CS"/>
        </w:rPr>
        <w:t xml:space="preserve">ПОТВРЂИВАЊЕ </w:t>
      </w:r>
      <w:r w:rsidR="0082665E" w:rsidRPr="00386ADF">
        <w:rPr>
          <w:b/>
          <w:lang w:val="sr-Cyrl-CS"/>
        </w:rPr>
        <w:t>СПОРАЗУМА</w:t>
      </w: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sr-Cyrl-CS"/>
        </w:rPr>
      </w:pPr>
    </w:p>
    <w:p w:rsidR="00BA167B" w:rsidRDefault="004C3018" w:rsidP="00BA167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BA167B" w:rsidRPr="00386A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Споразум </w:t>
      </w:r>
      <w:r w:rsidR="00BA167B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о </w:t>
      </w:r>
      <w:r w:rsidR="000B538F" w:rsidRPr="000B538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условима за слободан приступ тржишту рада на Западном Балкану</w:t>
      </w:r>
      <w:r w:rsidR="00BA16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167B"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потписан је у </w:t>
      </w:r>
      <w:r w:rsidR="000B538F">
        <w:rPr>
          <w:rFonts w:ascii="Times New Roman" w:hAnsi="Times New Roman" w:cs="Times New Roman"/>
          <w:sz w:val="24"/>
          <w:szCs w:val="24"/>
          <w:lang w:val="ru-RU"/>
        </w:rPr>
        <w:t>Тирани</w:t>
      </w:r>
      <w:r w:rsidR="00BA167B"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A167B" w:rsidRPr="00386ADF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0B538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A167B" w:rsidRPr="00386AD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A167B" w:rsidRPr="00386ADF">
        <w:rPr>
          <w:rFonts w:ascii="Times New Roman" w:hAnsi="Times New Roman" w:cs="Times New Roman"/>
          <w:sz w:val="24"/>
          <w:szCs w:val="24"/>
        </w:rPr>
        <w:t xml:space="preserve"> </w:t>
      </w:r>
      <w:r w:rsidR="000B538F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="00BA167B"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године. </w:t>
      </w:r>
      <w:r w:rsidR="00BA167B" w:rsidRPr="00386ADF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="00BA167B"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</w:t>
      </w:r>
      <w:r w:rsidR="00BA167B">
        <w:rPr>
          <w:rFonts w:ascii="Times New Roman" w:hAnsi="Times New Roman" w:cs="Times New Roman"/>
          <w:sz w:val="24"/>
          <w:szCs w:val="24"/>
          <w:lang w:val="ru-RU"/>
        </w:rPr>
        <w:t xml:space="preserve">као део иницијативе </w:t>
      </w:r>
      <w:r w:rsidR="000B538F">
        <w:rPr>
          <w:rFonts w:ascii="Times New Roman" w:hAnsi="Times New Roman" w:cs="Times New Roman"/>
          <w:sz w:val="24"/>
          <w:szCs w:val="24"/>
          <w:lang w:val="ru-RU"/>
        </w:rPr>
        <w:t>„Отворени Балкан”.</w:t>
      </w:r>
    </w:p>
    <w:p w:rsidR="00BA167B" w:rsidRPr="00386ADF" w:rsidRDefault="00BA167B" w:rsidP="00BA167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86ADF">
        <w:rPr>
          <w:rFonts w:ascii="Times New Roman" w:hAnsi="Times New Roman" w:cs="Times New Roman"/>
          <w:sz w:val="24"/>
          <w:szCs w:val="24"/>
        </w:rPr>
        <w:tab/>
      </w:r>
    </w:p>
    <w:p w:rsidR="00BA167B" w:rsidRPr="00386ADF" w:rsidRDefault="004C3018" w:rsidP="00BA167B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AD765C">
        <w:rPr>
          <w:rFonts w:ascii="Times New Roman" w:hAnsi="Times New Roman"/>
          <w:sz w:val="24"/>
          <w:szCs w:val="24"/>
          <w:lang w:val="sr-Cyrl-CS"/>
        </w:rPr>
        <w:t>Потврђивање наведеног с</w:t>
      </w:r>
      <w:r w:rsidR="00BA167B" w:rsidRPr="00386ADF">
        <w:rPr>
          <w:rFonts w:ascii="Times New Roman" w:hAnsi="Times New Roman"/>
          <w:sz w:val="24"/>
          <w:szCs w:val="24"/>
          <w:lang w:val="sr-Cyrl-RS"/>
        </w:rPr>
        <w:t>поразума</w:t>
      </w:r>
      <w:r w:rsidR="00BA167B" w:rsidRPr="00386ADF"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</w:t>
      </w:r>
      <w:r w:rsidR="000B538F">
        <w:rPr>
          <w:rFonts w:ascii="Times New Roman" w:hAnsi="Times New Roman"/>
          <w:sz w:val="24"/>
          <w:szCs w:val="24"/>
          <w:lang w:val="sr-Cyrl-CS"/>
        </w:rPr>
        <w:t>19</w:t>
      </w:r>
      <w:r w:rsidR="00BA167B" w:rsidRPr="00386AD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AD765C">
        <w:rPr>
          <w:rFonts w:ascii="Times New Roman" w:hAnsi="Times New Roman"/>
          <w:sz w:val="24"/>
          <w:szCs w:val="24"/>
          <w:lang w:val="sr-Cyrl-CS"/>
        </w:rPr>
        <w:t>тог с</w:t>
      </w:r>
      <w:r w:rsidR="00BA167B" w:rsidRPr="00386ADF">
        <w:rPr>
          <w:rFonts w:ascii="Times New Roman" w:hAnsi="Times New Roman"/>
          <w:sz w:val="24"/>
          <w:szCs w:val="24"/>
          <w:lang w:val="sr-Cyrl-RS"/>
        </w:rPr>
        <w:t>поразума</w:t>
      </w:r>
      <w:r w:rsidR="00BA167B" w:rsidRPr="00386ADF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ru-RU"/>
        </w:rPr>
      </w:pPr>
      <w:r w:rsidRPr="00386ADF">
        <w:rPr>
          <w:lang w:val="ru-RU"/>
        </w:rPr>
        <w:t xml:space="preserve">     </w:t>
      </w:r>
    </w:p>
    <w:p w:rsidR="00BA167B" w:rsidRPr="00386ADF" w:rsidRDefault="00BA167B" w:rsidP="00BA167B">
      <w:pPr>
        <w:jc w:val="both"/>
        <w:rPr>
          <w:b/>
          <w:lang w:val="sr-Cyrl-RS"/>
        </w:rPr>
      </w:pPr>
      <w:r w:rsidRPr="00386ADF">
        <w:rPr>
          <w:b/>
        </w:rPr>
        <w:t>III</w:t>
      </w:r>
      <w:r w:rsidRPr="00386ADF">
        <w:rPr>
          <w:b/>
          <w:lang w:val="sr-Cyrl-CS"/>
        </w:rPr>
        <w:t>.</w:t>
      </w:r>
      <w:r w:rsidRPr="00386ADF">
        <w:rPr>
          <w:b/>
          <w:lang w:val="sr-Latn-RS"/>
        </w:rPr>
        <w:t xml:space="preserve"> </w:t>
      </w:r>
      <w:r w:rsidR="0082665E" w:rsidRPr="00386ADF">
        <w:rPr>
          <w:b/>
          <w:lang w:val="sr-Cyrl-RS"/>
        </w:rPr>
        <w:t>ДА ЛИ СЕ МЕЂУНАРОДНИМ УГОВОРОМ СТВАРАЈУ ФИНАНСИЈСКЕ ОБАВЕЗЕ У ЊЕГОВОМ ИЗВРШАВАЊУ</w:t>
      </w:r>
    </w:p>
    <w:p w:rsidR="00BA167B" w:rsidRPr="00386ADF" w:rsidRDefault="00BA167B" w:rsidP="00BA167B">
      <w:pPr>
        <w:jc w:val="both"/>
        <w:rPr>
          <w:b/>
          <w:lang w:val="sr-Cyrl-RS"/>
        </w:rPr>
      </w:pPr>
    </w:p>
    <w:p w:rsidR="00BA167B" w:rsidRPr="00386ADF" w:rsidRDefault="004C3018" w:rsidP="00BA167B">
      <w:pPr>
        <w:jc w:val="both"/>
        <w:rPr>
          <w:b/>
          <w:lang w:val="sr-Cyrl-RS"/>
        </w:rPr>
      </w:pPr>
      <w:r>
        <w:rPr>
          <w:bCs/>
          <w:color w:val="000000"/>
          <w:lang w:val="sr-Cyrl-RS"/>
        </w:rPr>
        <w:tab/>
      </w:r>
      <w:r w:rsidR="000B538F">
        <w:rPr>
          <w:bCs/>
          <w:color w:val="000000"/>
          <w:lang w:val="sr-Cyrl-RS"/>
        </w:rPr>
        <w:t>Споразумом</w:t>
      </w:r>
      <w:r w:rsidR="00BA167B" w:rsidRPr="00386ADF">
        <w:rPr>
          <w:bCs/>
          <w:color w:val="000000"/>
        </w:rPr>
        <w:t xml:space="preserve"> </w:t>
      </w:r>
      <w:r w:rsidR="000B538F">
        <w:rPr>
          <w:bCs/>
          <w:color w:val="000000"/>
          <w:lang w:val="sr-Cyrl-RS"/>
        </w:rPr>
        <w:t xml:space="preserve">о </w:t>
      </w:r>
      <w:r w:rsidR="000B538F" w:rsidRPr="000B538F">
        <w:rPr>
          <w:bCs/>
          <w:color w:val="000000"/>
          <w:lang w:val="sr-Cyrl-RS"/>
        </w:rPr>
        <w:t>условима за слободан приступ тржишту рада на Западном Балкану</w:t>
      </w:r>
      <w:r w:rsidR="000B538F">
        <w:rPr>
          <w:bCs/>
          <w:color w:val="000000"/>
          <w:lang w:val="sr-Cyrl-RS"/>
        </w:rPr>
        <w:t xml:space="preserve"> не стварају</w:t>
      </w:r>
      <w:r w:rsidR="00BA167B" w:rsidRPr="00386ADF">
        <w:rPr>
          <w:bCs/>
          <w:lang w:val="sr-Cyrl-CS"/>
        </w:rPr>
        <w:t xml:space="preserve"> се </w:t>
      </w:r>
      <w:r w:rsidR="00BA167B" w:rsidRPr="00386ADF">
        <w:rPr>
          <w:lang w:val="sr-Cyrl-RS"/>
        </w:rPr>
        <w:t>финансијске обавезе у његовом извршавању.</w:t>
      </w:r>
    </w:p>
    <w:p w:rsidR="00BA167B" w:rsidRPr="00386ADF" w:rsidRDefault="00BA167B" w:rsidP="00BA167B">
      <w:pPr>
        <w:jc w:val="both"/>
        <w:rPr>
          <w:b/>
          <w:lang w:val="sr-Cyrl-CS"/>
        </w:rPr>
      </w:pPr>
    </w:p>
    <w:p w:rsidR="00BA167B" w:rsidRPr="00386ADF" w:rsidRDefault="00BA167B" w:rsidP="00BA167B">
      <w:pPr>
        <w:jc w:val="both"/>
        <w:rPr>
          <w:b/>
          <w:lang w:val="sr-Cyrl-CS"/>
        </w:rPr>
      </w:pPr>
      <w:r w:rsidRPr="00386ADF">
        <w:rPr>
          <w:b/>
          <w:lang w:val="sr-Latn-RS"/>
        </w:rPr>
        <w:t>IV.</w:t>
      </w:r>
      <w:r w:rsidRPr="00386ADF">
        <w:rPr>
          <w:b/>
          <w:lang w:val="sr-Cyrl-CS"/>
        </w:rPr>
        <w:t xml:space="preserve"> </w:t>
      </w:r>
      <w:r w:rsidR="0082665E" w:rsidRPr="00386ADF">
        <w:rPr>
          <w:b/>
          <w:lang w:val="sr-Cyrl-RS"/>
        </w:rPr>
        <w:t>ПРО</w:t>
      </w:r>
      <w:r w:rsidR="0082665E" w:rsidRPr="00386ADF">
        <w:rPr>
          <w:b/>
          <w:lang w:val="sr-Cyrl-CS"/>
        </w:rPr>
        <w:t>ЦЕНА ПОТРЕБНИХ ФИНАНСИЈСКИХ СРЕДСТАВА ЗА СПРОВОЂЕЊЕ СПОРАЗУМА</w:t>
      </w:r>
    </w:p>
    <w:p w:rsidR="00BA167B" w:rsidRDefault="00BA167B" w:rsidP="00BA167B">
      <w:pPr>
        <w:jc w:val="both"/>
        <w:rPr>
          <w:lang w:val="sr-Cyrl-CS"/>
        </w:rPr>
      </w:pPr>
    </w:p>
    <w:p w:rsidR="00BA167B" w:rsidRDefault="004C3018" w:rsidP="00BA167B">
      <w:pPr>
        <w:jc w:val="both"/>
        <w:rPr>
          <w:rStyle w:val="tlid-translation"/>
          <w:lang w:val="sr-Cyrl-RS"/>
        </w:rPr>
      </w:pPr>
      <w:r>
        <w:rPr>
          <w:lang w:val="sr-Cyrl-CS"/>
        </w:rPr>
        <w:tab/>
      </w:r>
      <w:r w:rsidR="00BA167B" w:rsidRPr="00386ADF">
        <w:rPr>
          <w:lang w:val="sr-Cyrl-CS"/>
        </w:rPr>
        <w:t>За спровођење овог закона</w:t>
      </w:r>
      <w:r w:rsidR="00BA167B" w:rsidRPr="00386ADF">
        <w:rPr>
          <w:lang w:val="ru-RU"/>
        </w:rPr>
        <w:t xml:space="preserve"> </w:t>
      </w:r>
      <w:r w:rsidR="00BA167B" w:rsidRPr="00386ADF">
        <w:rPr>
          <w:lang w:val="sr-Cyrl-RS"/>
        </w:rPr>
        <w:t>у 2021.</w:t>
      </w:r>
      <w:r w:rsidR="009773CB">
        <w:rPr>
          <w:lang w:val="sr-Cyrl-RS"/>
        </w:rPr>
        <w:t xml:space="preserve"> години</w:t>
      </w:r>
      <w:r w:rsidR="00BA167B" w:rsidRPr="00386ADF">
        <w:rPr>
          <w:lang w:val="sr-Cyrl-RS"/>
        </w:rPr>
        <w:t xml:space="preserve"> </w:t>
      </w:r>
      <w:r w:rsidR="000B538F">
        <w:rPr>
          <w:lang w:val="sr-Cyrl-RS"/>
        </w:rPr>
        <w:t>није потребно обезбедити средства из буџета Републике Србије, као ни у наредне две фискалне године</w:t>
      </w:r>
      <w:r w:rsidR="00BA167B">
        <w:rPr>
          <w:rStyle w:val="tlid-translation"/>
          <w:lang w:val="sr-Cyrl-RS"/>
        </w:rPr>
        <w:t>.</w:t>
      </w:r>
    </w:p>
    <w:p w:rsidR="00BA167B" w:rsidRDefault="00BA167B" w:rsidP="00BA167B">
      <w:pPr>
        <w:jc w:val="both"/>
        <w:rPr>
          <w:rStyle w:val="tlid-translation"/>
          <w:lang w:val="sr-Cyrl-RS"/>
        </w:rPr>
      </w:pPr>
    </w:p>
    <w:p w:rsidR="00BF2A73" w:rsidRDefault="00BF2A73" w:rsidP="00BF2A73">
      <w:pPr>
        <w:tabs>
          <w:tab w:val="left" w:pos="851"/>
          <w:tab w:val="left" w:pos="1276"/>
          <w:tab w:val="left" w:pos="1418"/>
        </w:tabs>
        <w:rPr>
          <w:b/>
          <w:lang w:val="sr-Cyrl-RS"/>
        </w:rPr>
      </w:pPr>
      <w:r w:rsidRPr="00962F1B">
        <w:rPr>
          <w:b/>
          <w:lang w:val="sr-Cyrl-RS"/>
        </w:rPr>
        <w:t>V.</w:t>
      </w:r>
      <w:r>
        <w:rPr>
          <w:b/>
          <w:lang w:val="sr-Cyrl-RS"/>
        </w:rPr>
        <w:t xml:space="preserve"> </w:t>
      </w:r>
      <w:r w:rsidRPr="00962F1B">
        <w:rPr>
          <w:b/>
          <w:lang w:val="sr-Cyrl-RS"/>
        </w:rPr>
        <w:t>РАЗЛОЗИ ЗА ДОНОШЕЊЕ ЗАКОНА ПО ХИТНОМ ПОСТУПКУ</w:t>
      </w:r>
    </w:p>
    <w:p w:rsidR="00BF2A73" w:rsidRPr="00962F1B" w:rsidRDefault="00BF2A73" w:rsidP="00BF2A73">
      <w:pPr>
        <w:tabs>
          <w:tab w:val="left" w:pos="851"/>
          <w:tab w:val="left" w:pos="1276"/>
          <w:tab w:val="left" w:pos="1418"/>
        </w:tabs>
        <w:rPr>
          <w:b/>
          <w:lang w:val="sr-Cyrl-RS"/>
        </w:rPr>
      </w:pPr>
    </w:p>
    <w:p w:rsidR="00BF2A73" w:rsidRDefault="00BF2A73" w:rsidP="00BF2A73">
      <w:pPr>
        <w:jc w:val="both"/>
        <w:rPr>
          <w:rStyle w:val="tlid-translation"/>
          <w:lang w:val="sr-Cyrl-RS"/>
        </w:rPr>
      </w:pPr>
      <w:r>
        <w:rPr>
          <w:lang w:val="sr-Cyrl-RS"/>
        </w:rPr>
        <w:tab/>
      </w:r>
      <w:r w:rsidRPr="00407A41">
        <w:rPr>
          <w:lang w:val="sr-Cyrl-RS"/>
        </w:rPr>
        <w:t>Доношење Закона</w:t>
      </w:r>
      <w:r>
        <w:rPr>
          <w:lang w:val="sr-Cyrl-RS"/>
        </w:rPr>
        <w:t xml:space="preserve"> о потврђивању </w:t>
      </w:r>
      <w:r>
        <w:rPr>
          <w:bCs/>
          <w:color w:val="000000"/>
          <w:lang w:val="sr-Cyrl-RS"/>
        </w:rPr>
        <w:t>Споразума</w:t>
      </w:r>
      <w:r w:rsidRPr="00386ADF">
        <w:rPr>
          <w:bCs/>
          <w:color w:val="000000"/>
        </w:rPr>
        <w:t xml:space="preserve"> </w:t>
      </w:r>
      <w:r>
        <w:rPr>
          <w:bCs/>
          <w:color w:val="000000"/>
          <w:lang w:val="sr-Cyrl-RS"/>
        </w:rPr>
        <w:t xml:space="preserve">о </w:t>
      </w:r>
      <w:r w:rsidRPr="000B538F">
        <w:rPr>
          <w:bCs/>
          <w:color w:val="000000"/>
          <w:lang w:val="sr-Cyrl-RS"/>
        </w:rPr>
        <w:t>условима за слободан приступ тржишту рада на Западном Балкану</w:t>
      </w:r>
      <w:r w:rsidRPr="00407A41">
        <w:rPr>
          <w:lang w:val="sr-Cyrl-RS"/>
        </w:rPr>
        <w:t xml:space="preserve"> предлаже се </w:t>
      </w:r>
      <w:r>
        <w:rPr>
          <w:lang w:val="sr-Cyrl-RS"/>
        </w:rPr>
        <w:t xml:space="preserve">у </w:t>
      </w:r>
      <w:r w:rsidRPr="00731948">
        <w:rPr>
          <w:lang w:val="sr-Cyrl-RS"/>
        </w:rPr>
        <w:t xml:space="preserve">циљу ефикаснијег поступка </w:t>
      </w:r>
      <w:r>
        <w:rPr>
          <w:lang w:val="sr-Cyrl-RS"/>
        </w:rPr>
        <w:t>реализације</w:t>
      </w:r>
      <w:r w:rsidRPr="00407A41">
        <w:rPr>
          <w:lang w:val="sr-Cyrl-RS"/>
        </w:rPr>
        <w:t xml:space="preserve"> Споразум</w:t>
      </w:r>
      <w:r>
        <w:rPr>
          <w:lang w:val="sr-Cyrl-RS"/>
        </w:rPr>
        <w:t>а</w:t>
      </w:r>
      <w:r w:rsidRPr="00407A41">
        <w:rPr>
          <w:lang w:val="sr-Cyrl-RS"/>
        </w:rPr>
        <w:t xml:space="preserve"> о условима за слободан приступ тржишту рада на Западном Балкану, у оквиру иницијативе </w:t>
      </w:r>
      <w:r>
        <w:rPr>
          <w:lang w:val="sr-Cyrl-RS"/>
        </w:rPr>
        <w:t xml:space="preserve">„Отворени Балкан”, по хитном поступку </w:t>
      </w:r>
      <w:r w:rsidRPr="00407A41">
        <w:rPr>
          <w:lang w:val="sr-Cyrl-RS"/>
        </w:rPr>
        <w:t>у складу са чланом 167. Пословника Народне скупштине („Службени гласник РС”, број 20/12 −</w:t>
      </w:r>
      <w:r>
        <w:rPr>
          <w:lang w:val="sr-Cyrl-RS"/>
        </w:rPr>
        <w:t xml:space="preserve"> пречишћени текст)</w:t>
      </w:r>
      <w:r>
        <w:t xml:space="preserve">, </w:t>
      </w:r>
      <w:r>
        <w:rPr>
          <w:lang w:val="sr-Cyrl-RS"/>
        </w:rPr>
        <w:t>а ради испуњења међународних обавеза и евентуалног отклањања штетних последица по рад органа и организација.</w:t>
      </w:r>
    </w:p>
    <w:p w:rsidR="00407A41" w:rsidRDefault="00407A41" w:rsidP="00BA167B">
      <w:pPr>
        <w:jc w:val="both"/>
        <w:rPr>
          <w:rStyle w:val="tlid-translation"/>
          <w:lang w:val="sr-Cyrl-RS"/>
        </w:rPr>
      </w:pPr>
    </w:p>
    <w:p w:rsidR="00BF2A73" w:rsidRDefault="00BF2A73" w:rsidP="00BA167B">
      <w:pPr>
        <w:jc w:val="both"/>
        <w:rPr>
          <w:rStyle w:val="tlid-translation"/>
          <w:lang w:val="sr-Cyrl-RS"/>
        </w:rPr>
      </w:pPr>
    </w:p>
    <w:p w:rsidR="00BF2A73" w:rsidRDefault="00BF2A73" w:rsidP="00BA167B">
      <w:pPr>
        <w:jc w:val="both"/>
        <w:rPr>
          <w:rStyle w:val="tlid-translation"/>
          <w:lang w:val="sr-Cyrl-RS"/>
        </w:rPr>
      </w:pPr>
    </w:p>
    <w:p w:rsidR="00BF2A73" w:rsidRDefault="00BF2A73" w:rsidP="00BA167B">
      <w:pPr>
        <w:jc w:val="both"/>
        <w:rPr>
          <w:rStyle w:val="tlid-translation"/>
          <w:lang w:val="sr-Cyrl-RS"/>
        </w:rPr>
      </w:pPr>
    </w:p>
    <w:p w:rsidR="00937926" w:rsidRPr="0082665E" w:rsidRDefault="00407A41" w:rsidP="0082665E">
      <w:pPr>
        <w:tabs>
          <w:tab w:val="left" w:pos="993"/>
        </w:tabs>
        <w:spacing w:after="240"/>
        <w:rPr>
          <w:b/>
          <w:lang w:val="sr-Cyrl-RS"/>
        </w:rPr>
      </w:pPr>
      <w:r w:rsidRPr="00962F1B">
        <w:rPr>
          <w:b/>
          <w:lang w:val="sr-Cyrl-RS"/>
        </w:rPr>
        <w:lastRenderedPageBreak/>
        <w:t>V</w:t>
      </w:r>
      <w:r w:rsidR="00BF2A73">
        <w:rPr>
          <w:b/>
        </w:rPr>
        <w:t>I</w:t>
      </w:r>
      <w:r w:rsidRPr="00962F1B">
        <w:rPr>
          <w:b/>
          <w:lang w:val="sr-Cyrl-RS"/>
        </w:rPr>
        <w:t xml:space="preserve">. </w:t>
      </w:r>
      <w:r w:rsidR="0082665E" w:rsidRPr="00DD4B0E">
        <w:rPr>
          <w:b/>
          <w:lang w:val="sr-Cyrl-RS"/>
        </w:rPr>
        <w:t>РАЗЛОЗИ ЗБОГ КОЈИХ СЕ ПРЕДЛАЖЕ ДА ЗАКОН СТУПИ НА СНАГУ ПРЕ ОСМОГ ДАНА ОД ДАНА ОБЈАВЉИВАЊА У „СЛУЖБЕНОМ ГЛАСНИКУ РЕПУБЛИКЕ СРБИЈЕ</w:t>
      </w:r>
      <w:r w:rsidR="0082665E">
        <w:rPr>
          <w:b/>
          <w:lang w:val="sr-Cyrl-RS"/>
        </w:rPr>
        <w:t>”</w:t>
      </w:r>
    </w:p>
    <w:p w:rsidR="00937926" w:rsidRDefault="004C3018" w:rsidP="0093792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937926">
        <w:rPr>
          <w:rFonts w:ascii="Times New Roman" w:eastAsia="Times New Roman" w:hAnsi="Times New Roman" w:cs="Times New Roman"/>
          <w:sz w:val="24"/>
          <w:szCs w:val="24"/>
          <w:lang w:val="sr-Cyrl-RS"/>
        </w:rPr>
        <w:t>Ступање на снагу овог закона наредног дана од дана објављивања у „Службеном гласнику Републике Србије” предлаже се из разлога реализације</w:t>
      </w:r>
      <w:r w:rsidR="00937926" w:rsidRPr="00407A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Споразум</w:t>
      </w:r>
      <w:r w:rsidR="00937926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37926" w:rsidRPr="00407A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условима за слободан приступ тржишту рада на Западном Балкану, у оквиру иницијативе </w:t>
      </w:r>
      <w:r w:rsidR="00937926">
        <w:rPr>
          <w:rFonts w:ascii="Times New Roman" w:eastAsia="Times New Roman" w:hAnsi="Times New Roman" w:cs="Times New Roman"/>
          <w:sz w:val="24"/>
          <w:szCs w:val="24"/>
          <w:lang w:val="sr-Cyrl-RS"/>
        </w:rPr>
        <w:t>„Отворени Балкан”</w:t>
      </w:r>
      <w:r w:rsidR="00BF2A73">
        <w:rPr>
          <w:rFonts w:ascii="Times New Roman" w:eastAsia="Times New Roman" w:hAnsi="Times New Roman" w:cs="Times New Roman"/>
          <w:sz w:val="24"/>
          <w:szCs w:val="24"/>
          <w:lang w:val="sr-Cyrl-RS"/>
        </w:rPr>
        <w:t>, а из разлога наведених за предлагање доношења овог закона по хитном поступку</w:t>
      </w:r>
      <w:r w:rsidR="0093792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82665E" w:rsidRDefault="0082665E" w:rsidP="0093792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2665E" w:rsidRDefault="0082665E" w:rsidP="0093792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82665E" w:rsidSect="00826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1325" w:bottom="156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5E" w:rsidRDefault="0082665E" w:rsidP="0082665E">
      <w:r>
        <w:separator/>
      </w:r>
    </w:p>
  </w:endnote>
  <w:endnote w:type="continuationSeparator" w:id="0">
    <w:p w:rsidR="0082665E" w:rsidRDefault="0082665E" w:rsidP="0082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5E" w:rsidRDefault="008266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5E" w:rsidRDefault="008266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5E" w:rsidRDefault="008266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5E" w:rsidRDefault="0082665E" w:rsidP="0082665E">
      <w:r>
        <w:separator/>
      </w:r>
    </w:p>
  </w:footnote>
  <w:footnote w:type="continuationSeparator" w:id="0">
    <w:p w:rsidR="0082665E" w:rsidRDefault="0082665E" w:rsidP="00826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5E" w:rsidRDefault="008266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7285736"/>
      <w:docPartObj>
        <w:docPartGallery w:val="Page Numbers (Top of Page)"/>
        <w:docPartUnique/>
      </w:docPartObj>
    </w:sdtPr>
    <w:sdtEndPr>
      <w:rPr>
        <w:noProof/>
      </w:rPr>
    </w:sdtEndPr>
    <w:sdtContent>
      <w:p w:rsidR="0082665E" w:rsidRDefault="0082665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3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665E" w:rsidRDefault="008266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5E" w:rsidRDefault="008266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86"/>
    <w:rsid w:val="00036CF3"/>
    <w:rsid w:val="000A60D8"/>
    <w:rsid w:val="000B323C"/>
    <w:rsid w:val="000B538F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E39D0"/>
    <w:rsid w:val="00217258"/>
    <w:rsid w:val="00223254"/>
    <w:rsid w:val="002315D8"/>
    <w:rsid w:val="002429DE"/>
    <w:rsid w:val="00272941"/>
    <w:rsid w:val="00275BE8"/>
    <w:rsid w:val="0028449D"/>
    <w:rsid w:val="00293053"/>
    <w:rsid w:val="002A0D86"/>
    <w:rsid w:val="002C459C"/>
    <w:rsid w:val="002D3718"/>
    <w:rsid w:val="002D4819"/>
    <w:rsid w:val="002D69C5"/>
    <w:rsid w:val="00330577"/>
    <w:rsid w:val="0033598D"/>
    <w:rsid w:val="00352930"/>
    <w:rsid w:val="00390D50"/>
    <w:rsid w:val="003A5E83"/>
    <w:rsid w:val="003F70B9"/>
    <w:rsid w:val="003F7A3B"/>
    <w:rsid w:val="00406CD9"/>
    <w:rsid w:val="00407A41"/>
    <w:rsid w:val="00426210"/>
    <w:rsid w:val="00432F8C"/>
    <w:rsid w:val="004435AF"/>
    <w:rsid w:val="0045292E"/>
    <w:rsid w:val="00473624"/>
    <w:rsid w:val="0049041E"/>
    <w:rsid w:val="004A37B9"/>
    <w:rsid w:val="004A6FD3"/>
    <w:rsid w:val="004B0FE2"/>
    <w:rsid w:val="004B2312"/>
    <w:rsid w:val="004B25B8"/>
    <w:rsid w:val="004B7125"/>
    <w:rsid w:val="004C3018"/>
    <w:rsid w:val="004E1491"/>
    <w:rsid w:val="004E2744"/>
    <w:rsid w:val="004E2E13"/>
    <w:rsid w:val="004F677A"/>
    <w:rsid w:val="00510A1B"/>
    <w:rsid w:val="005344F6"/>
    <w:rsid w:val="0053530F"/>
    <w:rsid w:val="005A5339"/>
    <w:rsid w:val="005A6CCA"/>
    <w:rsid w:val="005D2A1B"/>
    <w:rsid w:val="00603C93"/>
    <w:rsid w:val="006237AD"/>
    <w:rsid w:val="00623AF8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31948"/>
    <w:rsid w:val="00765B39"/>
    <w:rsid w:val="0078382C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D49EC"/>
    <w:rsid w:val="007F2105"/>
    <w:rsid w:val="007F5AC9"/>
    <w:rsid w:val="00811161"/>
    <w:rsid w:val="0082665E"/>
    <w:rsid w:val="0083577F"/>
    <w:rsid w:val="0085404D"/>
    <w:rsid w:val="00870DE9"/>
    <w:rsid w:val="0088333D"/>
    <w:rsid w:val="008A5284"/>
    <w:rsid w:val="008B0FF6"/>
    <w:rsid w:val="008C1976"/>
    <w:rsid w:val="008C60DF"/>
    <w:rsid w:val="008D10AE"/>
    <w:rsid w:val="008E269C"/>
    <w:rsid w:val="009046E2"/>
    <w:rsid w:val="00912BE3"/>
    <w:rsid w:val="00931783"/>
    <w:rsid w:val="0093375F"/>
    <w:rsid w:val="00937926"/>
    <w:rsid w:val="009407CB"/>
    <w:rsid w:val="009773CB"/>
    <w:rsid w:val="00982893"/>
    <w:rsid w:val="009860BE"/>
    <w:rsid w:val="00996822"/>
    <w:rsid w:val="009A61A7"/>
    <w:rsid w:val="009B2549"/>
    <w:rsid w:val="009C4B99"/>
    <w:rsid w:val="009E01A4"/>
    <w:rsid w:val="00A027BE"/>
    <w:rsid w:val="00A04382"/>
    <w:rsid w:val="00A312B2"/>
    <w:rsid w:val="00A339DD"/>
    <w:rsid w:val="00A46AD8"/>
    <w:rsid w:val="00A501DA"/>
    <w:rsid w:val="00A621BC"/>
    <w:rsid w:val="00A6413A"/>
    <w:rsid w:val="00A66A13"/>
    <w:rsid w:val="00A82B08"/>
    <w:rsid w:val="00A85B22"/>
    <w:rsid w:val="00AD765C"/>
    <w:rsid w:val="00AE1641"/>
    <w:rsid w:val="00AF2988"/>
    <w:rsid w:val="00B30962"/>
    <w:rsid w:val="00B5358C"/>
    <w:rsid w:val="00B6266A"/>
    <w:rsid w:val="00B62A5F"/>
    <w:rsid w:val="00B6634C"/>
    <w:rsid w:val="00B718E6"/>
    <w:rsid w:val="00BA167B"/>
    <w:rsid w:val="00BC7500"/>
    <w:rsid w:val="00BD2B1C"/>
    <w:rsid w:val="00BF1DB3"/>
    <w:rsid w:val="00BF2A73"/>
    <w:rsid w:val="00C01AAB"/>
    <w:rsid w:val="00C334EA"/>
    <w:rsid w:val="00C45AF0"/>
    <w:rsid w:val="00C80E0A"/>
    <w:rsid w:val="00C8609F"/>
    <w:rsid w:val="00D00BB9"/>
    <w:rsid w:val="00D0345D"/>
    <w:rsid w:val="00D212DF"/>
    <w:rsid w:val="00D22500"/>
    <w:rsid w:val="00D51AEA"/>
    <w:rsid w:val="00D57FF2"/>
    <w:rsid w:val="00D6345B"/>
    <w:rsid w:val="00D76895"/>
    <w:rsid w:val="00D8122C"/>
    <w:rsid w:val="00D874A9"/>
    <w:rsid w:val="00D97E55"/>
    <w:rsid w:val="00DA7A6F"/>
    <w:rsid w:val="00E00A93"/>
    <w:rsid w:val="00E0387F"/>
    <w:rsid w:val="00E258B8"/>
    <w:rsid w:val="00E34436"/>
    <w:rsid w:val="00EA0071"/>
    <w:rsid w:val="00ED6C19"/>
    <w:rsid w:val="00EE7188"/>
    <w:rsid w:val="00EF35C4"/>
    <w:rsid w:val="00EF4522"/>
    <w:rsid w:val="00F26505"/>
    <w:rsid w:val="00F42810"/>
    <w:rsid w:val="00F4457F"/>
    <w:rsid w:val="00F81158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831728"/>
  <w15:docId w15:val="{03C43E6A-C14E-4E58-8FBA-72643B4B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A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A167B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BA167B"/>
    <w:rPr>
      <w:rFonts w:ascii="Courier New" w:hAnsi="Courier New"/>
      <w:lang w:val="en-AU" w:eastAsia="ar-SA"/>
    </w:rPr>
  </w:style>
  <w:style w:type="paragraph" w:styleId="NoSpacing">
    <w:name w:val="No Spacing"/>
    <w:uiPriority w:val="1"/>
    <w:qFormat/>
    <w:rsid w:val="00BA167B"/>
    <w:rPr>
      <w:rFonts w:ascii="Calibri" w:eastAsia="Calibri" w:hAnsi="Calibri" w:cs="Calibri"/>
      <w:sz w:val="22"/>
      <w:szCs w:val="22"/>
      <w:lang w:val="sr-Latn-CS"/>
    </w:rPr>
  </w:style>
  <w:style w:type="character" w:customStyle="1" w:styleId="tlid-translation">
    <w:name w:val="tlid-translation"/>
    <w:rsid w:val="00BA167B"/>
  </w:style>
  <w:style w:type="paragraph" w:styleId="BalloonText">
    <w:name w:val="Balloon Text"/>
    <w:basedOn w:val="Normal"/>
    <w:link w:val="BalloonTextChar"/>
    <w:rsid w:val="009828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8289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266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65E"/>
    <w:rPr>
      <w:sz w:val="24"/>
      <w:szCs w:val="24"/>
    </w:rPr>
  </w:style>
  <w:style w:type="paragraph" w:styleId="Footer">
    <w:name w:val="footer"/>
    <w:basedOn w:val="Normal"/>
    <w:link w:val="FooterChar"/>
    <w:rsid w:val="008266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266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Daktilobiro07</cp:lastModifiedBy>
  <cp:revision>22</cp:revision>
  <cp:lastPrinted>2021-12-24T15:19:00Z</cp:lastPrinted>
  <dcterms:created xsi:type="dcterms:W3CDTF">2021-10-21T11:22:00Z</dcterms:created>
  <dcterms:modified xsi:type="dcterms:W3CDTF">2021-12-24T15:19:00Z</dcterms:modified>
</cp:coreProperties>
</file>