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C1B" w:rsidRDefault="000D4C1B" w:rsidP="000D4C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0D4C1B" w:rsidRPr="000D4C1B" w:rsidRDefault="000D4C1B" w:rsidP="000D4C1B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D4C1B" w:rsidRPr="000D4C1B" w:rsidRDefault="000D4C1B" w:rsidP="000D4C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416D43">
        <w:rPr>
          <w:rFonts w:ascii="Times New Roman" w:hAnsi="Times New Roman" w:cs="Times New Roman"/>
          <w:b/>
          <w:sz w:val="24"/>
          <w:szCs w:val="24"/>
          <w:lang w:val="sr-Cyrl-CS"/>
        </w:rPr>
        <w:t>СТАВНИ ОСНОВ ЗА ДОНОШЕЊЕ ЗАКОНА</w:t>
      </w:r>
    </w:p>
    <w:p w:rsidR="000D4C1B" w:rsidRPr="000D4C1B" w:rsidRDefault="000D4C1B" w:rsidP="000D4C1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Уставни основ за доношење овог закона садржан је у одредби члана 97. тачка 10. Устава Републике Србије, којом је предвиђено да Република Србија уређује и обезбеђује систем у области јавног информисања.</w:t>
      </w:r>
    </w:p>
    <w:p w:rsidR="000D4C1B" w:rsidRPr="000D4C1B" w:rsidRDefault="000D4C1B" w:rsidP="000D4C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="00416D4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РАЗЛОЗИ ЗА ДОНОШЕЊЕ ЗАКОНА </w:t>
      </w:r>
      <w:r w:rsidR="00416D43">
        <w:rPr>
          <w:rFonts w:ascii="Times New Roman" w:hAnsi="Times New Roman" w:cs="Times New Roman"/>
          <w:b/>
          <w:sz w:val="24"/>
          <w:szCs w:val="24"/>
          <w:lang w:val="sr-Cyrl-RS"/>
        </w:rPr>
        <w:t>И ОБЈАШЊЕЊЕ  ОСНОВНИХ ПРАВНИХ ИНСТИТУТА И ПОЈЕДИНАЧНИХ РЕШЕЊА</w:t>
      </w:r>
    </w:p>
    <w:p w:rsidR="000D4C1B" w:rsidRDefault="000D4C1B" w:rsidP="000D4C1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Полазећи од статистичких података о просечној заради и висини пензија у Републици Србији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 високих иницијалним трошкова штампе и дистрибуције рачуна  и </w:t>
      </w:r>
      <w:r>
        <w:rPr>
          <w:rFonts w:ascii="Times New Roman" w:hAnsi="Times New Roman" w:cs="Times New Roman"/>
          <w:sz w:val="24"/>
          <w:szCs w:val="24"/>
        </w:rPr>
        <w:t xml:space="preserve">несразмерно високих трошкова код покретања поступка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наплате ненаплаћених потраживања, </w:t>
      </w:r>
      <w:r>
        <w:rPr>
          <w:rFonts w:ascii="Times New Roman" w:hAnsi="Times New Roman" w:cs="Times New Roman"/>
          <w:sz w:val="24"/>
          <w:szCs w:val="24"/>
        </w:rPr>
        <w:t>са једне стране, потреб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обезбеђења услова за несметано обављањ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основне делатности јавних медијских сервис, са друге стране, као најцелисходније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предложено</w:t>
      </w:r>
      <w:r>
        <w:rPr>
          <w:rFonts w:ascii="Times New Roman" w:hAnsi="Times New Roman" w:cs="Times New Roman"/>
          <w:sz w:val="24"/>
          <w:szCs w:val="24"/>
        </w:rPr>
        <w:t xml:space="preserve"> је решење да се у наредном периоду од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 јануара 2022. године до 31. децембра 2022. године јавни медијски сервиси делимично финансирају из </w:t>
      </w: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r>
        <w:rPr>
          <w:rFonts w:ascii="Times New Roman" w:hAnsi="Times New Roman" w:cs="Times New Roman"/>
          <w:sz w:val="24"/>
          <w:szCs w:val="24"/>
        </w:rPr>
        <w:t>уџета Републике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а делимично из таксе за јавне медијске сервисе</w:t>
      </w:r>
      <w:r>
        <w:rPr>
          <w:rFonts w:ascii="Times New Roman" w:hAnsi="Times New Roman" w:cs="Times New Roman"/>
          <w:sz w:val="24"/>
          <w:szCs w:val="24"/>
          <w:lang w:val="sr-Cyrl-CS"/>
        </w:rPr>
        <w:t>, која би се наплаћивала преко рачуна за утрошену електричну енергију, који обезбеђује високи степен наплате таксе.</w:t>
      </w:r>
    </w:p>
    <w:p w:rsidR="000D4C1B" w:rsidRDefault="000D4C1B" w:rsidP="000D4C1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Предложеним изменом закона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привремено се продуж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ва, у наведеном периоду, </w:t>
      </w:r>
      <w:r>
        <w:rPr>
          <w:rFonts w:ascii="Times New Roman" w:hAnsi="Times New Roman" w:cs="Times New Roman"/>
          <w:color w:val="000000"/>
          <w:sz w:val="24"/>
          <w:szCs w:val="24"/>
        </w:rPr>
        <w:t>уређ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ивање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начин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финансирања основне делатности јавног медијског сервиса, с циљем отклањања околности које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 могле да доведу у питање рад јавних медијских сервиса и обављања њихове основне делатности, која је у функцији остваривања јавног интереса.  </w:t>
      </w:r>
    </w:p>
    <w:p w:rsidR="000D4C1B" w:rsidRPr="000D4C1B" w:rsidRDefault="000D4C1B" w:rsidP="000D4C1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по основу таксе за јавни медијски сервис и буџетска средства, њихов укупан износ и сразмера утврђују се у функцији  обезбеђења стабилног система финансирања  основне делатности јавних медијских сервиса, њихове уређивачке независности и институционалне аутономије, истовремено водећи рачуна о економском амбијенту и економској снази обвезника. </w:t>
      </w:r>
    </w:p>
    <w:p w:rsidR="000D4C1B" w:rsidRDefault="000D4C1B" w:rsidP="000D4C1B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416D43">
        <w:rPr>
          <w:rFonts w:ascii="Times New Roman" w:hAnsi="Times New Roman" w:cs="Times New Roman"/>
          <w:b/>
          <w:sz w:val="24"/>
          <w:szCs w:val="24"/>
          <w:lang w:val="sr-Cyrl-CS"/>
        </w:rPr>
        <w:t>ФИНАНСИЈСКА СРЕДСТВА ПОТРЕБНА ЗА СПРОВОЂЕЊЕ ЗАКОНА</w:t>
      </w:r>
    </w:p>
    <w:p w:rsidR="000D4C1B" w:rsidRPr="000D4C1B" w:rsidRDefault="000D4C1B" w:rsidP="000D4C1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За спровођење овог закона није потребно обезбедити средства у буџету Републике Србије за 2022. годину.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p w:rsidR="000D4C1B" w:rsidRDefault="000D4C1B" w:rsidP="000D4C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416D43">
        <w:rPr>
          <w:rFonts w:ascii="Times New Roman" w:hAnsi="Times New Roman" w:cs="Times New Roman"/>
          <w:b/>
          <w:sz w:val="24"/>
          <w:szCs w:val="24"/>
        </w:rPr>
        <w:t>РАЗЛОЗИ ЗА ДОНОШЕЊЕ ЗАКОНА ПО ХИТНОМ ПОСТУПКУ</w:t>
      </w:r>
    </w:p>
    <w:p w:rsidR="000D4C1B" w:rsidRDefault="000D4C1B" w:rsidP="000D4C1B">
      <w:pPr>
        <w:pStyle w:val="NormalWeb"/>
        <w:shd w:val="clear" w:color="auto" w:fill="FFFFFF"/>
        <w:spacing w:before="0" w:beforeAutospacing="0" w:after="225" w:afterAutospacing="0" w:line="290" w:lineRule="atLeast"/>
        <w:ind w:firstLine="720"/>
        <w:jc w:val="both"/>
        <w:rPr>
          <w:lang w:val="sr-Cyrl-CS"/>
        </w:rPr>
      </w:pPr>
      <w:r>
        <w:t xml:space="preserve">Предлаже се доношење </w:t>
      </w:r>
      <w:r>
        <w:rPr>
          <w:lang w:val="sr-Cyrl-RS"/>
        </w:rPr>
        <w:t xml:space="preserve">овог закона </w:t>
      </w:r>
      <w:r>
        <w:t xml:space="preserve">по хитном поступку због потребе </w:t>
      </w:r>
      <w:r>
        <w:rPr>
          <w:lang w:val="sr-Cyrl-CS"/>
        </w:rPr>
        <w:t>отклањања околности које би могле да доведу у питање рад јавних медијских сервиса и обављања њихове основне делатности, која је у функцији остваривања јавног интереса.</w:t>
      </w:r>
    </w:p>
    <w:p w:rsidR="000D4C1B" w:rsidRDefault="000D4C1B" w:rsidP="000D4C1B">
      <w:pPr>
        <w:rPr>
          <w:rFonts w:ascii="Times New Roman" w:hAnsi="Times New Roman" w:cs="Times New Roman"/>
          <w:sz w:val="24"/>
          <w:szCs w:val="24"/>
        </w:rPr>
      </w:pPr>
    </w:p>
    <w:p w:rsidR="000D4C1B" w:rsidRPr="000D4C1B" w:rsidRDefault="000D4C1B" w:rsidP="00416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V.  </w:t>
      </w:r>
      <w:r w:rsidR="00416D43">
        <w:rPr>
          <w:rFonts w:ascii="Times New Roman" w:hAnsi="Times New Roman" w:cs="Times New Roman"/>
          <w:b/>
          <w:sz w:val="24"/>
          <w:szCs w:val="24"/>
          <w:lang w:val="sr-Cyrl-RS"/>
        </w:rPr>
        <w:t>Р</w:t>
      </w:r>
      <w:r w:rsidR="00416D43">
        <w:rPr>
          <w:rFonts w:ascii="Times New Roman" w:hAnsi="Times New Roman" w:cs="Times New Roman"/>
          <w:b/>
          <w:sz w:val="24"/>
          <w:szCs w:val="24"/>
        </w:rPr>
        <w:t xml:space="preserve">АЗЛОЗИ ЗБОГ КОЈИ СЕ ПРЕДЛАЖЕ ДА </w:t>
      </w:r>
      <w:r w:rsidR="00416D43">
        <w:rPr>
          <w:rFonts w:ascii="Times New Roman" w:hAnsi="Times New Roman" w:cs="Times New Roman"/>
          <w:b/>
          <w:sz w:val="24"/>
          <w:szCs w:val="24"/>
          <w:lang w:val="sr-Cyrl-RS"/>
        </w:rPr>
        <w:t>ЗАКОН</w:t>
      </w:r>
      <w:r w:rsidR="00416D43">
        <w:rPr>
          <w:rFonts w:ascii="Times New Roman" w:hAnsi="Times New Roman" w:cs="Times New Roman"/>
          <w:b/>
          <w:sz w:val="24"/>
          <w:szCs w:val="24"/>
        </w:rPr>
        <w:t xml:space="preserve"> СТУПИ НА СНАГУ ПРЕ ОСМОГ</w:t>
      </w:r>
      <w:r w:rsidR="00916CC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bookmarkStart w:id="0" w:name="_GoBack"/>
      <w:bookmarkEnd w:id="0"/>
      <w:r w:rsidR="00416D43">
        <w:rPr>
          <w:rFonts w:ascii="Times New Roman" w:hAnsi="Times New Roman" w:cs="Times New Roman"/>
          <w:b/>
          <w:sz w:val="24"/>
          <w:szCs w:val="24"/>
        </w:rPr>
        <w:t>ДАНА ОД ДАНА ОБЈАВЉИВАЊА У „СЛУЖБЕНОМ ГЛАСНИКУ РЕПУБЛИКЕ СРБИЈЕ”</w:t>
      </w:r>
    </w:p>
    <w:p w:rsidR="000D4C1B" w:rsidRDefault="000D4C1B" w:rsidP="000D4C1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Предлаже се да овај закон ступи на снагу наредног дана од дана објављивања у „Службеном гласнику Републике Србије” због потребе да се спрече околности које би могле да доведу у питање рад јавних медијских сервиса и обављања њихове основне делатности, која је у функцији остваривања јавног интереса.</w:t>
      </w:r>
    </w:p>
    <w:p w:rsidR="000D4C1B" w:rsidRDefault="000D4C1B" w:rsidP="000D4C1B">
      <w:pPr>
        <w:shd w:val="clear" w:color="auto" w:fill="FFFFFF"/>
        <w:tabs>
          <w:tab w:val="left" w:pos="720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D4C1B" w:rsidRDefault="000D4C1B" w:rsidP="000D4C1B">
      <w:pPr>
        <w:rPr>
          <w:rFonts w:ascii="Times New Roman" w:hAnsi="Times New Roman" w:cs="Times New Roman"/>
          <w:sz w:val="24"/>
          <w:szCs w:val="24"/>
        </w:rPr>
      </w:pPr>
    </w:p>
    <w:p w:rsidR="000D4C1B" w:rsidRDefault="000D4C1B" w:rsidP="000D4C1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9147A" w:rsidRDefault="0029147A"/>
    <w:sectPr w:rsidR="0029147A" w:rsidSect="000D4C1B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C1B" w:rsidRDefault="000D4C1B" w:rsidP="000D4C1B">
      <w:pPr>
        <w:spacing w:after="0" w:line="240" w:lineRule="auto"/>
      </w:pPr>
      <w:r>
        <w:separator/>
      </w:r>
    </w:p>
  </w:endnote>
  <w:endnote w:type="continuationSeparator" w:id="0">
    <w:p w:rsidR="000D4C1B" w:rsidRDefault="000D4C1B" w:rsidP="000D4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C1B" w:rsidRDefault="000D4C1B" w:rsidP="000D4C1B">
      <w:pPr>
        <w:spacing w:after="0" w:line="240" w:lineRule="auto"/>
      </w:pPr>
      <w:r>
        <w:separator/>
      </w:r>
    </w:p>
  </w:footnote>
  <w:footnote w:type="continuationSeparator" w:id="0">
    <w:p w:rsidR="000D4C1B" w:rsidRDefault="000D4C1B" w:rsidP="000D4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6983882"/>
      <w:docPartObj>
        <w:docPartGallery w:val="Page Numbers (Top of Page)"/>
        <w:docPartUnique/>
      </w:docPartObj>
    </w:sdtPr>
    <w:sdtEndPr>
      <w:rPr>
        <w:noProof/>
      </w:rPr>
    </w:sdtEndPr>
    <w:sdtContent>
      <w:p w:rsidR="000D4C1B" w:rsidRDefault="000D4C1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6C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D4C1B" w:rsidRDefault="000D4C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556"/>
    <w:rsid w:val="000D4C1B"/>
    <w:rsid w:val="0029147A"/>
    <w:rsid w:val="00416D43"/>
    <w:rsid w:val="004F4556"/>
    <w:rsid w:val="0091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2DC93"/>
  <w15:docId w15:val="{FD917A45-378B-450C-A889-D9466C8E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C1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4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slov">
    <w:name w:val="Naslov"/>
    <w:basedOn w:val="Normal"/>
    <w:uiPriority w:val="99"/>
    <w:rsid w:val="000D4C1B"/>
    <w:pPr>
      <w:keepNext/>
      <w:tabs>
        <w:tab w:val="left" w:pos="1080"/>
      </w:tabs>
      <w:spacing w:before="120"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4"/>
      <w:lang w:val="sr-Cyrl-CS"/>
    </w:rPr>
  </w:style>
  <w:style w:type="paragraph" w:styleId="ListParagraph">
    <w:name w:val="List Paragraph"/>
    <w:basedOn w:val="Normal"/>
    <w:uiPriority w:val="34"/>
    <w:qFormat/>
    <w:rsid w:val="000D4C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4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C1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D4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C1B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D4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9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Daktilobiro07</cp:lastModifiedBy>
  <cp:revision>4</cp:revision>
  <cp:lastPrinted>2021-12-16T16:41:00Z</cp:lastPrinted>
  <dcterms:created xsi:type="dcterms:W3CDTF">2021-12-16T07:53:00Z</dcterms:created>
  <dcterms:modified xsi:type="dcterms:W3CDTF">2021-12-16T16:41:00Z</dcterms:modified>
</cp:coreProperties>
</file>