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1E3" w:rsidRDefault="006961E3" w:rsidP="006130E2">
      <w:pPr>
        <w:ind w:left="-720" w:firstLine="720"/>
        <w:jc w:val="center"/>
        <w:rPr>
          <w:lang w:val="sr-Cyrl-CS"/>
        </w:rPr>
      </w:pPr>
      <w:bookmarkStart w:id="0" w:name="_GoBack"/>
      <w:bookmarkEnd w:id="0"/>
      <w:r w:rsidRPr="009D3B96">
        <w:rPr>
          <w:lang w:val="sr-Cyrl-CS"/>
        </w:rPr>
        <w:t>О Б Р А З Л О Ж Е Њ Е</w:t>
      </w:r>
    </w:p>
    <w:p w:rsidR="00113ACC" w:rsidRDefault="00113ACC" w:rsidP="006130E2">
      <w:pPr>
        <w:ind w:left="-720" w:firstLine="720"/>
        <w:jc w:val="center"/>
        <w:rPr>
          <w:lang w:val="sr-Cyrl-CS"/>
        </w:rPr>
      </w:pPr>
    </w:p>
    <w:p w:rsidR="00FC1322" w:rsidRDefault="00FC1322" w:rsidP="006130E2">
      <w:pPr>
        <w:ind w:left="-720" w:firstLine="720"/>
        <w:jc w:val="center"/>
        <w:rPr>
          <w:lang w:val="sr-Cyrl-CS"/>
        </w:rPr>
      </w:pPr>
    </w:p>
    <w:p w:rsidR="006961E3" w:rsidRPr="00375309" w:rsidRDefault="006961E3" w:rsidP="006130E2">
      <w:pPr>
        <w:rPr>
          <w:bCs/>
          <w:lang w:val="ru-RU"/>
        </w:rPr>
      </w:pPr>
      <w:r>
        <w:rPr>
          <w:bCs/>
          <w:lang w:val="sr-Cyrl-CS"/>
        </w:rPr>
        <w:t xml:space="preserve"> </w:t>
      </w:r>
      <w:r>
        <w:rPr>
          <w:bCs/>
          <w:lang w:val="sr-Cyrl-CS"/>
        </w:rPr>
        <w:tab/>
        <w:t xml:space="preserve">I. УСТАВНИ </w:t>
      </w:r>
      <w:r>
        <w:rPr>
          <w:bCs/>
          <w:lang w:val="ru-RU"/>
        </w:rPr>
        <w:t>ОСНОВ ЗА ДОНОШЕЊЕ ЗАКОНА</w:t>
      </w:r>
    </w:p>
    <w:p w:rsidR="006961E3" w:rsidRPr="00375309" w:rsidRDefault="006961E3" w:rsidP="006130E2">
      <w:pPr>
        <w:rPr>
          <w:bCs/>
          <w:lang w:val="ru-RU"/>
        </w:rPr>
      </w:pPr>
    </w:p>
    <w:p w:rsidR="0040226C" w:rsidRPr="0038219E" w:rsidRDefault="006961E3" w:rsidP="006130E2">
      <w:pPr>
        <w:jc w:val="both"/>
        <w:rPr>
          <w:lang w:val="ru-RU"/>
        </w:rPr>
      </w:pPr>
      <w:r w:rsidRPr="00375309">
        <w:rPr>
          <w:lang w:val="ru-RU"/>
        </w:rPr>
        <w:t xml:space="preserve"> </w:t>
      </w:r>
      <w:r w:rsidRPr="00375309">
        <w:rPr>
          <w:lang w:val="ru-RU"/>
        </w:rPr>
        <w:tab/>
      </w:r>
      <w:r w:rsidR="0040226C">
        <w:rPr>
          <w:lang w:val="ru-RU"/>
        </w:rPr>
        <w:t xml:space="preserve">Уставни основ за доношење овог закона садржан је у одредби члана 99. </w:t>
      </w:r>
      <w:r w:rsidR="0040226C">
        <w:rPr>
          <w:lang w:val="sr-Cyrl-CS"/>
        </w:rPr>
        <w:t xml:space="preserve">став 1. </w:t>
      </w:r>
      <w:r w:rsidR="0040226C">
        <w:rPr>
          <w:lang w:val="ru-RU"/>
        </w:rPr>
        <w:t>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</w:t>
      </w:r>
      <w:r w:rsidR="0040226C" w:rsidRPr="00375309">
        <w:rPr>
          <w:lang w:val="ru-RU"/>
        </w:rPr>
        <w:t>.</w:t>
      </w:r>
      <w:r w:rsidR="00AC23DB">
        <w:rPr>
          <w:lang w:val="ru-RU"/>
        </w:rPr>
        <w:t xml:space="preserve"> </w:t>
      </w:r>
    </w:p>
    <w:p w:rsidR="006961E3" w:rsidRDefault="0040226C" w:rsidP="006130E2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6961E3" w:rsidRDefault="006961E3" w:rsidP="006130E2">
      <w:pPr>
        <w:ind w:firstLine="720"/>
        <w:jc w:val="both"/>
        <w:rPr>
          <w:lang w:val="sr-Cyrl-CS"/>
        </w:rPr>
      </w:pPr>
      <w:r>
        <w:rPr>
          <w:bCs/>
          <w:lang w:val="sr-Cyrl-CS"/>
        </w:rPr>
        <w:t xml:space="preserve"> </w:t>
      </w:r>
      <w:r>
        <w:rPr>
          <w:bCs/>
        </w:rPr>
        <w:t>II</w:t>
      </w:r>
      <w:r>
        <w:rPr>
          <w:bCs/>
          <w:lang w:val="sr-Cyrl-CS"/>
        </w:rPr>
        <w:t xml:space="preserve">. РАЗЛОЗИ ЗА </w:t>
      </w:r>
      <w:r w:rsidRPr="00593289">
        <w:rPr>
          <w:bCs/>
          <w:lang w:val="sr-Cyrl-CS"/>
        </w:rPr>
        <w:t>ДОНОШЕЊЕ ЗАКОНА</w:t>
      </w:r>
      <w:r w:rsidR="0069359B" w:rsidRPr="00593289">
        <w:rPr>
          <w:bCs/>
          <w:lang w:val="sr-Cyrl-CS"/>
        </w:rPr>
        <w:t xml:space="preserve"> - ПОТВРЂИВАЊЕ</w:t>
      </w:r>
    </w:p>
    <w:p w:rsidR="006961E3" w:rsidRDefault="006961E3" w:rsidP="006130E2">
      <w:pPr>
        <w:rPr>
          <w:bCs/>
          <w:lang w:val="sr-Cyrl-CS"/>
        </w:rPr>
      </w:pPr>
    </w:p>
    <w:p w:rsidR="00E80D89" w:rsidRDefault="00E80D89" w:rsidP="00321414">
      <w:pPr>
        <w:ind w:firstLine="708"/>
        <w:jc w:val="both"/>
        <w:rPr>
          <w:noProof/>
          <w:lang w:val="sr-Cyrl-CS"/>
        </w:rPr>
      </w:pPr>
      <w:r>
        <w:rPr>
          <w:lang w:val="sr-Cyrl-CS"/>
        </w:rPr>
        <w:t>Разлози за доношење Закона о потврђивању</w:t>
      </w:r>
      <w:r w:rsidRPr="001D6EFF">
        <w:rPr>
          <w:lang w:val="sr-Cyrl-CS"/>
        </w:rPr>
        <w:t xml:space="preserve"> </w:t>
      </w:r>
      <w:r w:rsidR="00321414">
        <w:t>O</w:t>
      </w:r>
      <w:r w:rsidR="00321414" w:rsidRPr="00321414">
        <w:rPr>
          <w:lang w:val="sr-Cyrl-CS"/>
        </w:rPr>
        <w:t>квирн</w:t>
      </w:r>
      <w:r w:rsidR="00321414">
        <w:rPr>
          <w:lang w:val="sr-Cyrl-RS"/>
        </w:rPr>
        <w:t>ог</w:t>
      </w:r>
      <w:r w:rsidR="00321414" w:rsidRPr="00321414">
        <w:rPr>
          <w:lang w:val="sr-Cyrl-CS"/>
        </w:rPr>
        <w:t xml:space="preserve"> </w:t>
      </w:r>
      <w:r w:rsidR="00BA3ABD" w:rsidRPr="00BA3ABD">
        <w:rPr>
          <w:lang w:val="sr-Cyrl-CS"/>
        </w:rPr>
        <w:t xml:space="preserve">споразума о </w:t>
      </w:r>
      <w:r w:rsidR="00550879">
        <w:rPr>
          <w:lang w:val="sr-Cyrl-CS"/>
        </w:rPr>
        <w:t xml:space="preserve">зајму </w:t>
      </w:r>
      <w:r w:rsidR="00874EC8" w:rsidRPr="00874EC8">
        <w:rPr>
          <w:lang w:val="sr-Cyrl-CS"/>
        </w:rPr>
        <w:t xml:space="preserve">LD 2079 (2021) између Банке за развој Савета Европе и Републике </w:t>
      </w:r>
      <w:r w:rsidR="00874EC8" w:rsidRPr="00CF766A">
        <w:rPr>
          <w:lang w:val="sr-Cyrl-CS"/>
        </w:rPr>
        <w:t>Србије за пројектни зајам - Универзитетскa инфраструктурa</w:t>
      </w:r>
      <w:r w:rsidR="00BA558F" w:rsidRPr="00CF766A">
        <w:rPr>
          <w:lang w:val="sr-Cyrl-CS"/>
        </w:rPr>
        <w:t>,</w:t>
      </w:r>
      <w:r w:rsidRPr="00CF766A">
        <w:rPr>
          <w:lang w:val="sr-Cyrl-CS"/>
        </w:rPr>
        <w:t xml:space="preserve"> </w:t>
      </w:r>
      <w:r w:rsidR="00803F78">
        <w:rPr>
          <w:lang w:val="sr-Cyrl-CS"/>
        </w:rPr>
        <w:t>који је потписан</w:t>
      </w:r>
      <w:r w:rsidR="005B4595" w:rsidRPr="00CF766A">
        <w:rPr>
          <w:lang w:val="sr-Cyrl-CS"/>
        </w:rPr>
        <w:t xml:space="preserve"> </w:t>
      </w:r>
      <w:r w:rsidR="00BF5CE8" w:rsidRPr="00CF766A">
        <w:rPr>
          <w:lang w:val="sr-Cyrl-CS"/>
        </w:rPr>
        <w:t xml:space="preserve">у Београду </w:t>
      </w:r>
      <w:r w:rsidR="00CF766A" w:rsidRPr="00CF766A">
        <w:rPr>
          <w:lang w:val="sr-Cyrl-CS"/>
        </w:rPr>
        <w:t>26</w:t>
      </w:r>
      <w:r w:rsidR="00BF5CE8" w:rsidRPr="00CF766A">
        <w:rPr>
          <w:lang w:val="sr-Cyrl-CS"/>
        </w:rPr>
        <w:t xml:space="preserve">. </w:t>
      </w:r>
      <w:r w:rsidR="00874EC8" w:rsidRPr="00CF766A">
        <w:rPr>
          <w:lang w:val="sr-Cyrl-CS"/>
        </w:rPr>
        <w:t>новембра</w:t>
      </w:r>
      <w:r w:rsidR="00BF5CE8" w:rsidRPr="00CF766A">
        <w:rPr>
          <w:lang w:val="sr-Cyrl-CS"/>
        </w:rPr>
        <w:t xml:space="preserve"> 2021. године и у Паризу </w:t>
      </w:r>
      <w:r w:rsidR="00874EC8" w:rsidRPr="00CF766A">
        <w:rPr>
          <w:lang w:val="sr-Cyrl-CS"/>
        </w:rPr>
        <w:t>23</w:t>
      </w:r>
      <w:r w:rsidR="00BF5CE8" w:rsidRPr="00CF766A">
        <w:rPr>
          <w:lang w:val="sr-Cyrl-CS"/>
        </w:rPr>
        <w:t xml:space="preserve">. </w:t>
      </w:r>
      <w:r w:rsidR="00874EC8" w:rsidRPr="00CF766A">
        <w:rPr>
          <w:lang w:val="sr-Cyrl-CS"/>
        </w:rPr>
        <w:t xml:space="preserve">новембра </w:t>
      </w:r>
      <w:r w:rsidR="00BF5CE8" w:rsidRPr="00CF766A">
        <w:rPr>
          <w:lang w:val="sr-Cyrl-CS"/>
        </w:rPr>
        <w:t>2021. године</w:t>
      </w:r>
      <w:r w:rsidR="005B4595" w:rsidRPr="00CF766A">
        <w:rPr>
          <w:rFonts w:eastAsia="SimSun"/>
          <w:lang w:val="sr-Cyrl-RS" w:eastAsia="zh-CN"/>
        </w:rPr>
        <w:t>,</w:t>
      </w:r>
      <w:r w:rsidR="005B4595" w:rsidRPr="00CF766A">
        <w:rPr>
          <w:lang w:val="sr-Cyrl-CS"/>
        </w:rPr>
        <w:t xml:space="preserve"> </w:t>
      </w:r>
      <w:r w:rsidRPr="00CF766A">
        <w:rPr>
          <w:lang w:val="sr-Cyrl-CS"/>
        </w:rPr>
        <w:t xml:space="preserve">садржани су у одредби члана </w:t>
      </w:r>
      <w:r w:rsidRPr="00CF766A">
        <w:rPr>
          <w:lang w:val="ru-RU"/>
        </w:rPr>
        <w:t>5</w:t>
      </w:r>
      <w:r w:rsidRPr="00CF766A">
        <w:rPr>
          <w:lang w:val="sr-Cyrl-CS"/>
        </w:rPr>
        <w:t xml:space="preserve">. став 2. Закона о јавном дугу („Службени гласник РС”, бр. </w:t>
      </w:r>
      <w:r w:rsidR="00027C71" w:rsidRPr="00CF766A">
        <w:rPr>
          <w:lang w:val="sr-Cyrl-CS"/>
        </w:rPr>
        <w:t>61/05, 107/09, 78/11, 68/15, 95/18, 91/19 и 149/20</w:t>
      </w:r>
      <w:r w:rsidRPr="00CF766A">
        <w:rPr>
          <w:lang w:val="sr-Cyrl-CS"/>
        </w:rPr>
        <w:t>)</w:t>
      </w:r>
      <w:r w:rsidR="00803F78">
        <w:rPr>
          <w:lang w:val="sr-Cyrl-CS"/>
        </w:rPr>
        <w:t>,</w:t>
      </w:r>
      <w:r w:rsidRPr="00CF766A">
        <w:rPr>
          <w:lang w:val="sr-Cyrl-CS"/>
        </w:rPr>
        <w:t xml:space="preserve"> према којој Народна скупштина Републике Србије одлучује о</w:t>
      </w:r>
      <w:r>
        <w:rPr>
          <w:lang w:val="sr-Cyrl-CS"/>
        </w:rPr>
        <w:t xml:space="preserve"> </w:t>
      </w:r>
      <w:r w:rsidRPr="00E3026C">
        <w:rPr>
          <w:lang w:val="sr-Cyrl-CS"/>
        </w:rPr>
        <w:t>задуживању Републике Србије</w:t>
      </w:r>
      <w:r w:rsidR="0038219E">
        <w:rPr>
          <w:lang w:val="sr-Cyrl-CS"/>
        </w:rPr>
        <w:t xml:space="preserve"> и одредби члана 14</w:t>
      </w:r>
      <w:r w:rsidRPr="00E3026C">
        <w:rPr>
          <w:lang w:val="sr-Cyrl-CS"/>
        </w:rPr>
        <w:t>.</w:t>
      </w:r>
      <w:r w:rsidR="0038219E">
        <w:rPr>
          <w:lang w:val="sr-Cyrl-CS"/>
        </w:rPr>
        <w:t xml:space="preserve"> став 1. </w:t>
      </w:r>
      <w:r w:rsidR="0038219E" w:rsidRPr="000A0D06">
        <w:rPr>
          <w:lang w:val="sr-Cyrl-RS"/>
        </w:rPr>
        <w:t>Закон</w:t>
      </w:r>
      <w:r w:rsidR="0038219E">
        <w:rPr>
          <w:lang w:val="sr-Cyrl-RS"/>
        </w:rPr>
        <w:t>а</w:t>
      </w:r>
      <w:r w:rsidR="0038219E" w:rsidRPr="000A0D06">
        <w:rPr>
          <w:lang w:val="sr-Cyrl-RS"/>
        </w:rPr>
        <w:t xml:space="preserve"> о закључивању и извршавању међународних угов</w:t>
      </w:r>
      <w:r w:rsidR="00803F78">
        <w:rPr>
          <w:lang w:val="sr-Cyrl-RS"/>
        </w:rPr>
        <w:t>ора („Службени гласник РС</w:t>
      </w:r>
      <w:r w:rsidR="001A3B02">
        <w:rPr>
          <w:lang w:val="sr-Cyrl-CS"/>
        </w:rPr>
        <w:t>”</w:t>
      </w:r>
      <w:r w:rsidR="0038219E" w:rsidRPr="000A0D06">
        <w:rPr>
          <w:lang w:val="sr-Cyrl-RS"/>
        </w:rPr>
        <w:t>, број 32/13)</w:t>
      </w:r>
      <w:r w:rsidR="00803F78">
        <w:rPr>
          <w:lang w:val="sr-Cyrl-RS"/>
        </w:rPr>
        <w:t>,</w:t>
      </w:r>
      <w:r w:rsidR="000B1A47">
        <w:rPr>
          <w:lang w:val="sr-Cyrl-RS"/>
        </w:rPr>
        <w:t xml:space="preserve"> према којој </w:t>
      </w:r>
      <w:r w:rsidR="000B1A47" w:rsidRPr="000B1A47">
        <w:rPr>
          <w:noProof/>
          <w:lang w:val="sr-Cyrl-CS"/>
        </w:rPr>
        <w:t>Народна скупштина, између осталог, потврђује уговоре којима се стварају финансијске обавезе за Републику Србију.</w:t>
      </w:r>
    </w:p>
    <w:p w:rsidR="00603870" w:rsidRPr="000A66CB" w:rsidRDefault="00027C71" w:rsidP="00027C71">
      <w:pPr>
        <w:ind w:firstLine="720"/>
        <w:jc w:val="both"/>
        <w:rPr>
          <w:lang w:val="sr-Cyrl-RS" w:eastAsia="sr-Latn-CS"/>
        </w:rPr>
      </w:pPr>
      <w:r w:rsidRPr="009A76C0">
        <w:rPr>
          <w:lang w:val="sr-Cyrl-RS" w:eastAsia="sr-Latn-CS"/>
        </w:rPr>
        <w:t>Закон</w:t>
      </w:r>
      <w:r>
        <w:rPr>
          <w:lang w:val="sr-Cyrl-RS" w:eastAsia="sr-Latn-CS"/>
        </w:rPr>
        <w:t>ом</w:t>
      </w:r>
      <w:r w:rsidRPr="009A76C0">
        <w:rPr>
          <w:lang w:val="sr-Cyrl-RS" w:eastAsia="sr-Latn-CS"/>
        </w:rPr>
        <w:t xml:space="preserve"> о буџету </w:t>
      </w:r>
      <w:r w:rsidRPr="0080133E">
        <w:rPr>
          <w:lang w:val="sr-Cyrl-RS" w:eastAsia="sr-Latn-CS"/>
        </w:rPr>
        <w:t xml:space="preserve">Републике Србије за 2021. годину („Службени гласник РС”, </w:t>
      </w:r>
      <w:r w:rsidR="00803F78">
        <w:rPr>
          <w:lang w:val="sr-Cyrl-RS" w:eastAsia="sr-Latn-CS"/>
        </w:rPr>
        <w:t>бр.</w:t>
      </w:r>
      <w:r w:rsidR="009D6DA9" w:rsidRPr="009D6DA9">
        <w:rPr>
          <w:lang w:val="sr-Cyrl-RS" w:eastAsia="sr-Latn-CS"/>
        </w:rPr>
        <w:t xml:space="preserve"> 149/20</w:t>
      </w:r>
      <w:r w:rsidR="00874EC8">
        <w:rPr>
          <w:lang w:val="sr-Cyrl-RS" w:eastAsia="sr-Latn-CS"/>
        </w:rPr>
        <w:t xml:space="preserve">, </w:t>
      </w:r>
      <w:r w:rsidR="009D6DA9" w:rsidRPr="009D6DA9">
        <w:rPr>
          <w:lang w:val="sr-Cyrl-RS" w:eastAsia="sr-Latn-CS"/>
        </w:rPr>
        <w:t>40/21</w:t>
      </w:r>
      <w:r w:rsidR="00874EC8">
        <w:rPr>
          <w:lang w:val="sr-Cyrl-RS" w:eastAsia="sr-Latn-CS"/>
        </w:rPr>
        <w:t xml:space="preserve"> и 100/21</w:t>
      </w:r>
      <w:r w:rsidRPr="0080133E">
        <w:rPr>
          <w:lang w:val="sr-Cyrl-RS" w:eastAsia="sr-Latn-CS"/>
        </w:rPr>
        <w:t>)</w:t>
      </w:r>
      <w:r>
        <w:rPr>
          <w:lang w:val="sr-Cyrl-RS" w:eastAsia="sr-Latn-CS"/>
        </w:rPr>
        <w:t>,</w:t>
      </w:r>
      <w:r w:rsidRPr="008412EF">
        <w:rPr>
          <w:lang w:val="sr-Cyrl-RS" w:eastAsia="sr-Latn-CS"/>
        </w:rPr>
        <w:t xml:space="preserve"> у чла</w:t>
      </w:r>
      <w:r>
        <w:rPr>
          <w:lang w:val="sr-Cyrl-RS" w:eastAsia="sr-Latn-CS"/>
        </w:rPr>
        <w:t>ну 3,</w:t>
      </w:r>
      <w:r w:rsidRPr="008412EF">
        <w:rPr>
          <w:lang w:val="sr-Cyrl-RS" w:eastAsia="sr-Latn-CS"/>
        </w:rPr>
        <w:t xml:space="preserve"> одобрено је задуживање код Банке за развој Савета Европе за спровођење </w:t>
      </w:r>
      <w:r w:rsidR="00874EC8" w:rsidRPr="00874EC8">
        <w:rPr>
          <w:lang w:val="sr-Cyrl-RS" w:eastAsia="sr-Latn-CS"/>
        </w:rPr>
        <w:t>Пројектa унапређења универзитетског образовања</w:t>
      </w:r>
      <w:r w:rsidRPr="00874EC8">
        <w:rPr>
          <w:lang w:val="sr-Cyrl-RS" w:eastAsia="sr-Latn-CS"/>
        </w:rPr>
        <w:t>,</w:t>
      </w:r>
      <w:r w:rsidRPr="00861A82">
        <w:rPr>
          <w:lang w:val="sr-Cyrl-RS" w:eastAsia="sr-Latn-CS"/>
        </w:rPr>
        <w:t xml:space="preserve"> </w:t>
      </w:r>
      <w:r w:rsidRPr="008412EF">
        <w:rPr>
          <w:lang w:val="sr-Cyrl-RS" w:eastAsia="sr-Latn-CS"/>
        </w:rPr>
        <w:t xml:space="preserve">у износу до </w:t>
      </w:r>
      <w:r w:rsidR="00874EC8">
        <w:rPr>
          <w:lang w:val="sr-Cyrl-RS" w:eastAsia="sr-Latn-CS"/>
        </w:rPr>
        <w:t>95</w:t>
      </w:r>
      <w:r>
        <w:rPr>
          <w:lang w:val="sr-Cyrl-RS" w:eastAsia="sr-Latn-CS"/>
        </w:rPr>
        <w:t>.000.000 евра</w:t>
      </w:r>
      <w:r w:rsidR="00603870">
        <w:rPr>
          <w:lang w:val="sr-Cyrl-RS" w:eastAsia="sr-Latn-CS"/>
        </w:rPr>
        <w:t>,</w:t>
      </w:r>
      <w:r>
        <w:rPr>
          <w:lang w:val="sr-Cyrl-RS" w:eastAsia="sr-Latn-CS"/>
        </w:rPr>
        <w:t xml:space="preserve"> </w:t>
      </w:r>
      <w:r w:rsidR="002365F0">
        <w:rPr>
          <w:lang w:val="sr-Cyrl-RS" w:eastAsia="sr-Latn-CS"/>
        </w:rPr>
        <w:t>а који се односи з</w:t>
      </w:r>
      <w:r w:rsidR="00874EC8">
        <w:rPr>
          <w:lang w:val="sr-Cyrl-RS" w:eastAsia="sr-Latn-CS"/>
        </w:rPr>
        <w:t>а</w:t>
      </w:r>
      <w:r w:rsidR="00874EC8" w:rsidRPr="00874EC8">
        <w:t xml:space="preserve"> </w:t>
      </w:r>
      <w:r w:rsidR="00874EC8" w:rsidRPr="00874EC8">
        <w:rPr>
          <w:lang w:val="sr-Cyrl-RS" w:eastAsia="sr-Latn-CS"/>
        </w:rPr>
        <w:t>пројектни зајам - Универзитетскa инфраструктурa</w:t>
      </w:r>
      <w:r w:rsidR="00874EC8">
        <w:rPr>
          <w:lang w:val="sr-Cyrl-RS" w:eastAsia="sr-Latn-CS"/>
        </w:rPr>
        <w:t xml:space="preserve"> </w:t>
      </w:r>
      <w:r w:rsidRPr="000A66CB">
        <w:rPr>
          <w:lang w:val="sr-Cyrl-RS" w:eastAsia="sr-Latn-CS"/>
        </w:rPr>
        <w:t>(у даљем тексту: Пројекат).</w:t>
      </w:r>
    </w:p>
    <w:p w:rsidR="00603870" w:rsidRDefault="00603870" w:rsidP="00603870">
      <w:pPr>
        <w:ind w:firstLine="720"/>
        <w:jc w:val="both"/>
        <w:rPr>
          <w:lang w:val="sr-Cyrl-RS" w:eastAsia="sr-Latn-CS"/>
        </w:rPr>
      </w:pPr>
      <w:r w:rsidRPr="000A66CB">
        <w:rPr>
          <w:lang w:val="sr-Cyrl-RS" w:eastAsia="sr-Latn-CS"/>
        </w:rPr>
        <w:t>Како би се обезбедила потребна средства, Република Србија је упутила Банци за развој Савета Европе (у даљем тексту: Банка) захтев за одобрење зајма за делимично финансирање Пројекта, у износу д</w:t>
      </w:r>
      <w:r w:rsidRPr="000A66CB">
        <w:rPr>
          <w:lang w:val="sr-Latn-RS" w:eastAsia="sr-Latn-CS"/>
        </w:rPr>
        <w:t>o</w:t>
      </w:r>
      <w:r w:rsidRPr="000A66CB">
        <w:rPr>
          <w:lang w:val="sr-Cyrl-RS" w:eastAsia="sr-Latn-CS"/>
        </w:rPr>
        <w:t xml:space="preserve"> </w:t>
      </w:r>
      <w:r>
        <w:rPr>
          <w:lang w:val="sr-Cyrl-RS" w:eastAsia="sr-Latn-CS"/>
        </w:rPr>
        <w:t>95</w:t>
      </w:r>
      <w:r w:rsidRPr="000A66CB">
        <w:rPr>
          <w:lang w:val="sr-Cyrl-RS" w:eastAsia="sr-Latn-CS"/>
        </w:rPr>
        <w:t xml:space="preserve">.000.000 евра, који је Административни савет Банке </w:t>
      </w:r>
      <w:r w:rsidRPr="005F2A9A">
        <w:rPr>
          <w:lang w:val="sr-Cyrl-RS" w:eastAsia="sr-Latn-CS"/>
        </w:rPr>
        <w:t>одобрио 1</w:t>
      </w:r>
      <w:r>
        <w:rPr>
          <w:lang w:val="sr-Cyrl-RS" w:eastAsia="sr-Latn-CS"/>
        </w:rPr>
        <w:t>9</w:t>
      </w:r>
      <w:r w:rsidRPr="005F2A9A">
        <w:rPr>
          <w:lang w:val="sr-Cyrl-RS" w:eastAsia="sr-Latn-CS"/>
        </w:rPr>
        <w:t xml:space="preserve">. </w:t>
      </w:r>
      <w:r>
        <w:rPr>
          <w:lang w:val="sr-Cyrl-RS" w:eastAsia="sr-Latn-CS"/>
        </w:rPr>
        <w:t>марта</w:t>
      </w:r>
      <w:r w:rsidRPr="005F2A9A">
        <w:rPr>
          <w:lang w:val="sr-Cyrl-RS" w:eastAsia="sr-Latn-CS"/>
        </w:rPr>
        <w:t xml:space="preserve"> 202</w:t>
      </w:r>
      <w:r>
        <w:rPr>
          <w:lang w:val="sr-Cyrl-RS" w:eastAsia="sr-Latn-CS"/>
        </w:rPr>
        <w:t>1</w:t>
      </w:r>
      <w:r w:rsidRPr="005F2A9A">
        <w:rPr>
          <w:lang w:val="sr-Cyrl-RS" w:eastAsia="sr-Latn-CS"/>
        </w:rPr>
        <w:t>. године.</w:t>
      </w:r>
    </w:p>
    <w:p w:rsidR="00603870" w:rsidRPr="00603870" w:rsidRDefault="00603870" w:rsidP="00603870">
      <w:pPr>
        <w:ind w:firstLine="708"/>
        <w:jc w:val="both"/>
        <w:rPr>
          <w:lang w:val="sr-Cyrl-RS" w:eastAsia="sr-Latn-CS"/>
        </w:rPr>
      </w:pPr>
      <w:r w:rsidRPr="00603870">
        <w:rPr>
          <w:lang w:val="sr-Cyrl-RS" w:eastAsia="sr-Latn-CS"/>
        </w:rPr>
        <w:t>Општи циљ предложеног пројекта је побољшање и јачање капацитета универзитетског образовања кроз капитална улагања у универзитетску инфраструктуру државних универзитета у Републици Србији.</w:t>
      </w:r>
    </w:p>
    <w:p w:rsidR="00603870" w:rsidRPr="00603870" w:rsidRDefault="00603870" w:rsidP="00603870">
      <w:pPr>
        <w:ind w:firstLine="708"/>
        <w:jc w:val="both"/>
        <w:rPr>
          <w:lang w:val="sr-Cyrl-RS" w:eastAsia="sr-Latn-CS"/>
        </w:rPr>
      </w:pPr>
      <w:r w:rsidRPr="00603870">
        <w:rPr>
          <w:lang w:val="sr-Cyrl-RS" w:eastAsia="sr-Latn-CS"/>
        </w:rPr>
        <w:t>Посебни циљеви Пројекта укључују следеће:</w:t>
      </w:r>
    </w:p>
    <w:p w:rsidR="00603870" w:rsidRPr="00603870" w:rsidRDefault="00603870" w:rsidP="00C736F5">
      <w:pPr>
        <w:tabs>
          <w:tab w:val="left" w:pos="851"/>
        </w:tabs>
        <w:ind w:firstLine="708"/>
        <w:jc w:val="both"/>
        <w:rPr>
          <w:lang w:val="sr-Cyrl-RS" w:eastAsia="sr-Latn-CS"/>
        </w:rPr>
      </w:pPr>
      <w:r w:rsidRPr="00603870">
        <w:rPr>
          <w:lang w:val="sr-Cyrl-RS" w:eastAsia="sr-Latn-CS"/>
        </w:rPr>
        <w:t>•</w:t>
      </w:r>
      <w:r w:rsidRPr="00603870">
        <w:rPr>
          <w:lang w:val="sr-Cyrl-RS" w:eastAsia="sr-Latn-CS"/>
        </w:rPr>
        <w:tab/>
        <w:t>изградњу, доградњу и опремање државних универзитетских објеката, укључујући изградњу нових зграда и реконструкцију постојећих објеката. Пројекат обухвата шест потпројеката за објекте оријентационе површине од око 90.600 m</w:t>
      </w:r>
      <w:r w:rsidR="00BE7A4A">
        <w:rPr>
          <w:lang w:val="sr-Cyrl-RS" w:eastAsia="sr-Latn-CS"/>
        </w:rPr>
        <w:t>²</w:t>
      </w:r>
      <w:r w:rsidRPr="00603870">
        <w:rPr>
          <w:lang w:val="sr-Cyrl-RS" w:eastAsia="sr-Latn-CS"/>
        </w:rPr>
        <w:t>;</w:t>
      </w:r>
    </w:p>
    <w:p w:rsidR="00603870" w:rsidRPr="00603870" w:rsidRDefault="00603870" w:rsidP="00BE7A4A">
      <w:pPr>
        <w:tabs>
          <w:tab w:val="left" w:pos="851"/>
        </w:tabs>
        <w:ind w:firstLine="708"/>
        <w:jc w:val="both"/>
        <w:rPr>
          <w:lang w:val="sr-Cyrl-RS" w:eastAsia="sr-Latn-CS"/>
        </w:rPr>
      </w:pPr>
      <w:r w:rsidRPr="00603870">
        <w:rPr>
          <w:lang w:val="sr-Cyrl-RS" w:eastAsia="sr-Latn-CS"/>
        </w:rPr>
        <w:t>•</w:t>
      </w:r>
      <w:r w:rsidRPr="00603870">
        <w:rPr>
          <w:lang w:val="sr-Cyrl-RS" w:eastAsia="sr-Latn-CS"/>
        </w:rPr>
        <w:tab/>
        <w:t>побољшање квалитета образовања и услова за учење за више од 13.000 студената;</w:t>
      </w:r>
    </w:p>
    <w:p w:rsidR="00603870" w:rsidRPr="00603870" w:rsidRDefault="00603870" w:rsidP="00BE7A4A">
      <w:pPr>
        <w:tabs>
          <w:tab w:val="left" w:pos="851"/>
        </w:tabs>
        <w:ind w:firstLine="708"/>
        <w:jc w:val="both"/>
        <w:rPr>
          <w:lang w:val="sr-Cyrl-RS" w:eastAsia="sr-Latn-CS"/>
        </w:rPr>
      </w:pPr>
      <w:r w:rsidRPr="00603870">
        <w:rPr>
          <w:lang w:val="sr-Cyrl-RS" w:eastAsia="sr-Latn-CS"/>
        </w:rPr>
        <w:t>•</w:t>
      </w:r>
      <w:r w:rsidRPr="00603870">
        <w:rPr>
          <w:lang w:val="sr-Cyrl-RS" w:eastAsia="sr-Latn-CS"/>
        </w:rPr>
        <w:tab/>
        <w:t>примену савремених стандарда одрживе изградње и рада универзитетских центара Републике Србије;</w:t>
      </w:r>
    </w:p>
    <w:p w:rsidR="00603870" w:rsidRPr="00603870" w:rsidRDefault="00603870" w:rsidP="006119F5">
      <w:pPr>
        <w:tabs>
          <w:tab w:val="left" w:pos="851"/>
        </w:tabs>
        <w:ind w:firstLine="708"/>
        <w:jc w:val="both"/>
        <w:rPr>
          <w:lang w:val="sr-Cyrl-RS" w:eastAsia="sr-Latn-CS"/>
        </w:rPr>
      </w:pPr>
      <w:r w:rsidRPr="00603870">
        <w:rPr>
          <w:lang w:val="sr-Cyrl-RS" w:eastAsia="sr-Latn-CS"/>
        </w:rPr>
        <w:t>•</w:t>
      </w:r>
      <w:r w:rsidRPr="00603870">
        <w:rPr>
          <w:lang w:val="sr-Cyrl-RS" w:eastAsia="sr-Latn-CS"/>
        </w:rPr>
        <w:tab/>
        <w:t>рехабилитацију постојећих објеката ради побољшања сигурности и енергетске ефикасности и рационализацију оперативних трошкова.</w:t>
      </w:r>
    </w:p>
    <w:p w:rsidR="00603870" w:rsidRPr="00603870" w:rsidRDefault="00603870" w:rsidP="00603870">
      <w:pPr>
        <w:ind w:firstLine="708"/>
        <w:jc w:val="both"/>
        <w:rPr>
          <w:lang w:val="sr-Cyrl-RS" w:eastAsia="sr-Latn-CS"/>
        </w:rPr>
      </w:pPr>
      <w:r w:rsidRPr="00603870">
        <w:rPr>
          <w:lang w:val="sr-Cyrl-RS" w:eastAsia="sr-Latn-CS"/>
        </w:rPr>
        <w:t>Приоритетни потпројекти који ће се суфинансирати у оквиру предложеног пројекта се налазе у Београду и обухватају уметничке и техничке школе и факултете, како следи:</w:t>
      </w:r>
    </w:p>
    <w:p w:rsidR="00603870" w:rsidRPr="00603870" w:rsidRDefault="00603870" w:rsidP="00603870">
      <w:pPr>
        <w:ind w:firstLine="708"/>
        <w:jc w:val="both"/>
        <w:rPr>
          <w:lang w:val="sr-Cyrl-RS" w:eastAsia="sr-Latn-CS"/>
        </w:rPr>
      </w:pPr>
      <w:r w:rsidRPr="00603870">
        <w:rPr>
          <w:lang w:val="sr-Cyrl-RS" w:eastAsia="sr-Latn-CS"/>
        </w:rPr>
        <w:t>- Факултет музичке уметности - изградња и опремање новог објекта за музичку академију и уметнички плес (балет);</w:t>
      </w:r>
    </w:p>
    <w:p w:rsidR="00603870" w:rsidRPr="00603870" w:rsidRDefault="00603870" w:rsidP="00603870">
      <w:pPr>
        <w:ind w:firstLine="708"/>
        <w:jc w:val="both"/>
        <w:rPr>
          <w:lang w:val="sr-Cyrl-RS" w:eastAsia="sr-Latn-CS"/>
        </w:rPr>
      </w:pPr>
      <w:r w:rsidRPr="00603870">
        <w:rPr>
          <w:lang w:val="sr-Cyrl-RS" w:eastAsia="sr-Latn-CS"/>
        </w:rPr>
        <w:t>- Факултет примењених уметности - изградња и опремање нових објеката;</w:t>
      </w:r>
    </w:p>
    <w:p w:rsidR="00603870" w:rsidRPr="00603870" w:rsidRDefault="00603870" w:rsidP="00603870">
      <w:pPr>
        <w:ind w:firstLine="708"/>
        <w:jc w:val="both"/>
        <w:rPr>
          <w:lang w:val="sr-Cyrl-RS" w:eastAsia="sr-Latn-CS"/>
        </w:rPr>
      </w:pPr>
      <w:r w:rsidRPr="00603870">
        <w:rPr>
          <w:lang w:val="sr-Cyrl-RS" w:eastAsia="sr-Latn-CS"/>
        </w:rPr>
        <w:lastRenderedPageBreak/>
        <w:t>- Факултет ликовних уметности - реконструкција и опремање пет постојећих објеката и изградња два нова објекта;</w:t>
      </w:r>
    </w:p>
    <w:p w:rsidR="00603870" w:rsidRPr="00603870" w:rsidRDefault="00603870" w:rsidP="00603870">
      <w:pPr>
        <w:ind w:firstLine="708"/>
        <w:jc w:val="both"/>
        <w:rPr>
          <w:lang w:val="sr-Cyrl-RS" w:eastAsia="sr-Latn-CS"/>
        </w:rPr>
      </w:pPr>
      <w:r w:rsidRPr="00603870">
        <w:rPr>
          <w:lang w:val="sr-Cyrl-RS" w:eastAsia="sr-Latn-CS"/>
        </w:rPr>
        <w:t>- Кампус техничких факултета - проширење Електротехничког факултета, изградња заједничких објеката кампуса, санација постојећих зграда и опреме;</w:t>
      </w:r>
    </w:p>
    <w:p w:rsidR="00603870" w:rsidRPr="00603870" w:rsidRDefault="00603870" w:rsidP="00603870">
      <w:pPr>
        <w:ind w:firstLine="708"/>
        <w:jc w:val="both"/>
        <w:rPr>
          <w:lang w:val="sr-Cyrl-RS" w:eastAsia="sr-Latn-CS"/>
        </w:rPr>
      </w:pPr>
      <w:r w:rsidRPr="00603870">
        <w:rPr>
          <w:lang w:val="sr-Cyrl-RS" w:eastAsia="sr-Latn-CS"/>
        </w:rPr>
        <w:t>-  Факултети за географију и безбедност - изградња и опремање нове зграде; и</w:t>
      </w:r>
    </w:p>
    <w:p w:rsidR="00603870" w:rsidRDefault="00603870" w:rsidP="00603870">
      <w:pPr>
        <w:ind w:firstLine="708"/>
        <w:jc w:val="both"/>
        <w:rPr>
          <w:lang w:val="sr-Cyrl-RS" w:eastAsia="sr-Latn-CS"/>
        </w:rPr>
      </w:pPr>
      <w:r w:rsidRPr="00603870">
        <w:rPr>
          <w:lang w:val="sr-Cyrl-RS" w:eastAsia="sr-Latn-CS"/>
        </w:rPr>
        <w:t>-  Биолошки факултет - изградња и опремање нове зграде.</w:t>
      </w:r>
    </w:p>
    <w:p w:rsidR="00603870" w:rsidRDefault="00603870" w:rsidP="00603870">
      <w:pPr>
        <w:ind w:firstLine="720"/>
        <w:jc w:val="both"/>
        <w:rPr>
          <w:lang w:val="sr-Cyrl-RS" w:eastAsia="sr-Latn-CS"/>
        </w:rPr>
      </w:pPr>
      <w:r w:rsidRPr="006368BD">
        <w:rPr>
          <w:lang w:val="sr-Cyrl-RS" w:eastAsia="sr-Latn-CS"/>
        </w:rPr>
        <w:t>Крајњи корисници пројекта су студенти Универзитета у Београду, односно преко 13</w:t>
      </w:r>
      <w:r>
        <w:rPr>
          <w:lang w:val="sr-Cyrl-RS" w:eastAsia="sr-Latn-CS"/>
        </w:rPr>
        <w:t>.</w:t>
      </w:r>
      <w:r w:rsidRPr="006368BD">
        <w:rPr>
          <w:lang w:val="sr-Cyrl-RS" w:eastAsia="sr-Latn-CS"/>
        </w:rPr>
        <w:t>000 студената изабраних факултета за по</w:t>
      </w:r>
      <w:r>
        <w:rPr>
          <w:lang w:val="sr-Cyrl-RS" w:eastAsia="sr-Latn-CS"/>
        </w:rPr>
        <w:t>тпројекте</w:t>
      </w:r>
      <w:r w:rsidRPr="006368BD">
        <w:rPr>
          <w:lang w:val="sr-Cyrl-RS" w:eastAsia="sr-Latn-CS"/>
        </w:rPr>
        <w:t xml:space="preserve"> од </w:t>
      </w:r>
      <w:r>
        <w:rPr>
          <w:lang w:val="sr-Cyrl-RS" w:eastAsia="sr-Latn-CS"/>
        </w:rPr>
        <w:t>око</w:t>
      </w:r>
      <w:r w:rsidRPr="006368BD">
        <w:rPr>
          <w:lang w:val="sr-Cyrl-RS" w:eastAsia="sr-Latn-CS"/>
        </w:rPr>
        <w:t xml:space="preserve"> 100</w:t>
      </w:r>
      <w:r>
        <w:rPr>
          <w:lang w:val="sr-Cyrl-RS" w:eastAsia="sr-Latn-CS"/>
        </w:rPr>
        <w:t>.</w:t>
      </w:r>
      <w:r w:rsidRPr="006368BD">
        <w:rPr>
          <w:lang w:val="sr-Cyrl-RS" w:eastAsia="sr-Latn-CS"/>
        </w:rPr>
        <w:t>000 активних студената Универзитета у Београду.</w:t>
      </w:r>
    </w:p>
    <w:p w:rsidR="00603870" w:rsidRPr="006368BD" w:rsidRDefault="00603870" w:rsidP="00603870">
      <w:pPr>
        <w:ind w:firstLine="720"/>
        <w:jc w:val="both"/>
        <w:rPr>
          <w:lang w:val="sr-Cyrl-RS" w:eastAsia="sr-Latn-CS"/>
        </w:rPr>
      </w:pPr>
      <w:r w:rsidRPr="006368BD">
        <w:rPr>
          <w:lang w:val="sr-Cyrl-RS" w:eastAsia="sr-Latn-CS"/>
        </w:rPr>
        <w:t xml:space="preserve">Укупни трошкови </w:t>
      </w:r>
      <w:r>
        <w:rPr>
          <w:lang w:val="sr-Cyrl-RS" w:eastAsia="sr-Latn-CS"/>
        </w:rPr>
        <w:t>П</w:t>
      </w:r>
      <w:r w:rsidRPr="006368BD">
        <w:rPr>
          <w:lang w:val="sr-Cyrl-RS" w:eastAsia="sr-Latn-CS"/>
        </w:rPr>
        <w:t xml:space="preserve">ројекта процењују се </w:t>
      </w:r>
      <w:r w:rsidRPr="00B6440A">
        <w:rPr>
          <w:lang w:val="sr-Cyrl-RS" w:eastAsia="sr-Latn-CS"/>
        </w:rPr>
        <w:t>на 155,2 милиона евра, укључујући</w:t>
      </w:r>
      <w:r w:rsidRPr="006368BD">
        <w:rPr>
          <w:lang w:val="sr-Cyrl-RS" w:eastAsia="sr-Latn-CS"/>
        </w:rPr>
        <w:t xml:space="preserve"> и зајам </w:t>
      </w:r>
      <w:r>
        <w:rPr>
          <w:lang w:val="sr-Cyrl-RS" w:eastAsia="sr-Latn-CS"/>
        </w:rPr>
        <w:t>Банке</w:t>
      </w:r>
      <w:r w:rsidRPr="006368BD">
        <w:rPr>
          <w:lang w:val="sr-Cyrl-RS" w:eastAsia="sr-Latn-CS"/>
        </w:rPr>
        <w:t xml:space="preserve"> од 95 милиона евра</w:t>
      </w:r>
      <w:r>
        <w:rPr>
          <w:lang w:val="sr-Cyrl-RS" w:eastAsia="sr-Latn-CS"/>
        </w:rPr>
        <w:t xml:space="preserve"> који чини 61% укупне вредности Пројекта</w:t>
      </w:r>
      <w:r w:rsidRPr="006368BD">
        <w:rPr>
          <w:lang w:val="sr-Cyrl-RS" w:eastAsia="sr-Latn-CS"/>
        </w:rPr>
        <w:t>. Дата прелиминарна процена трошкова може бити према</w:t>
      </w:r>
      <w:r w:rsidR="00093D1D">
        <w:rPr>
          <w:lang w:val="sr-Cyrl-RS" w:eastAsia="sr-Latn-CS"/>
        </w:rPr>
        <w:t>шена због неочекиваних радова и/</w:t>
      </w:r>
      <w:r w:rsidRPr="006368BD">
        <w:rPr>
          <w:lang w:val="sr-Cyrl-RS" w:eastAsia="sr-Latn-CS"/>
        </w:rPr>
        <w:t xml:space="preserve">или повећања </w:t>
      </w:r>
      <w:r>
        <w:rPr>
          <w:lang w:val="sr-Cyrl-RS" w:eastAsia="sr-Latn-CS"/>
        </w:rPr>
        <w:t>јединичних</w:t>
      </w:r>
      <w:r w:rsidRPr="006368BD">
        <w:rPr>
          <w:lang w:val="sr-Cyrl-RS" w:eastAsia="sr-Latn-CS"/>
        </w:rPr>
        <w:t xml:space="preserve"> цена.</w:t>
      </w:r>
    </w:p>
    <w:p w:rsidR="00603870" w:rsidRDefault="00603870" w:rsidP="00603870">
      <w:pPr>
        <w:ind w:firstLine="720"/>
        <w:jc w:val="both"/>
        <w:rPr>
          <w:lang w:val="sr-Cyrl-RS" w:eastAsia="sr-Latn-CS"/>
        </w:rPr>
      </w:pPr>
      <w:r w:rsidRPr="006368BD">
        <w:rPr>
          <w:lang w:val="sr-Cyrl-RS" w:eastAsia="sr-Latn-CS"/>
        </w:rPr>
        <w:t xml:space="preserve">Из зајма </w:t>
      </w:r>
      <w:r>
        <w:rPr>
          <w:lang w:val="sr-Cyrl-RS" w:eastAsia="sr-Latn-CS"/>
        </w:rPr>
        <w:t>Банке</w:t>
      </w:r>
      <w:r w:rsidRPr="006368BD">
        <w:rPr>
          <w:lang w:val="sr-Cyrl-RS" w:eastAsia="sr-Latn-CS"/>
        </w:rPr>
        <w:t xml:space="preserve"> финансирају се радови, опрема и одређене услуге, док Република Србија финансира одређене услуге, грађевинске дозволе, административне таксе, комуналну инфраструктуру (водовод, канализациј</w:t>
      </w:r>
      <w:r>
        <w:rPr>
          <w:lang w:val="sr-Cyrl-RS" w:eastAsia="sr-Latn-CS"/>
        </w:rPr>
        <w:t>у</w:t>
      </w:r>
      <w:r w:rsidRPr="006368BD">
        <w:rPr>
          <w:lang w:val="sr-Cyrl-RS" w:eastAsia="sr-Latn-CS"/>
        </w:rPr>
        <w:t>, електроинсталације)</w:t>
      </w:r>
      <w:r>
        <w:rPr>
          <w:lang w:val="sr-Cyrl-RS" w:eastAsia="sr-Latn-CS"/>
        </w:rPr>
        <w:t xml:space="preserve"> </w:t>
      </w:r>
      <w:r w:rsidRPr="006368BD">
        <w:rPr>
          <w:lang w:val="sr-Cyrl-RS" w:eastAsia="sr-Latn-CS"/>
        </w:rPr>
        <w:t>и земљиште,</w:t>
      </w:r>
      <w:r>
        <w:rPr>
          <w:lang w:val="sr-Cyrl-RS" w:eastAsia="sr-Latn-CS"/>
        </w:rPr>
        <w:t xml:space="preserve"> као</w:t>
      </w:r>
      <w:r w:rsidRPr="006368BD">
        <w:rPr>
          <w:lang w:val="sr-Cyrl-RS" w:eastAsia="sr-Latn-CS"/>
        </w:rPr>
        <w:t xml:space="preserve"> и друге </w:t>
      </w:r>
      <w:r>
        <w:rPr>
          <w:lang w:val="sr-Cyrl-RS" w:eastAsia="sr-Latn-CS"/>
        </w:rPr>
        <w:t xml:space="preserve">неновчане </w:t>
      </w:r>
      <w:r w:rsidRPr="006368BD">
        <w:rPr>
          <w:lang w:val="sr-Cyrl-RS" w:eastAsia="sr-Latn-CS"/>
        </w:rPr>
        <w:t>доприносе.</w:t>
      </w:r>
    </w:p>
    <w:p w:rsidR="00603870" w:rsidRPr="00550879" w:rsidRDefault="00603870" w:rsidP="00603870">
      <w:pPr>
        <w:ind w:firstLine="720"/>
        <w:jc w:val="both"/>
        <w:rPr>
          <w:lang w:val="sr-Cyrl-RS" w:eastAsia="sr-Latn-CS"/>
        </w:rPr>
      </w:pPr>
      <w:r w:rsidRPr="00B6440A">
        <w:rPr>
          <w:lang w:val="sr-Cyrl-RS" w:eastAsia="sr-Latn-CS"/>
        </w:rPr>
        <w:t xml:space="preserve">Зајмопримац је </w:t>
      </w:r>
      <w:r>
        <w:rPr>
          <w:lang w:val="sr-Cyrl-RS" w:eastAsia="sr-Latn-CS"/>
        </w:rPr>
        <w:t>Република Србија</w:t>
      </w:r>
      <w:r w:rsidRPr="00B6440A">
        <w:rPr>
          <w:lang w:val="sr-Cyrl-RS" w:eastAsia="sr-Latn-CS"/>
        </w:rPr>
        <w:t>, док је Министарство просвете, науке и технолошког развоја (</w:t>
      </w:r>
      <w:r w:rsidR="00093D1D">
        <w:rPr>
          <w:lang w:val="sr-Cyrl-RS" w:eastAsia="sr-Latn-CS"/>
        </w:rPr>
        <w:t>МПНТР) одговорно за спровођење П</w:t>
      </w:r>
      <w:r w:rsidRPr="00B6440A">
        <w:rPr>
          <w:lang w:val="sr-Cyrl-RS" w:eastAsia="sr-Latn-CS"/>
        </w:rPr>
        <w:t>ројекта</w:t>
      </w:r>
      <w:r>
        <w:rPr>
          <w:lang w:val="sr-Cyrl-RS" w:eastAsia="sr-Latn-CS"/>
        </w:rPr>
        <w:t xml:space="preserve"> и </w:t>
      </w:r>
      <w:r w:rsidRPr="006368BD">
        <w:rPr>
          <w:lang w:val="sr-Cyrl-RS" w:eastAsia="sr-Latn-CS"/>
        </w:rPr>
        <w:t xml:space="preserve">делује као </w:t>
      </w:r>
      <w:r>
        <w:rPr>
          <w:lang w:val="sr-Cyrl-RS" w:eastAsia="sr-Latn-CS"/>
        </w:rPr>
        <w:t>тело</w:t>
      </w:r>
      <w:r w:rsidRPr="006368BD">
        <w:rPr>
          <w:lang w:val="sr-Cyrl-RS" w:eastAsia="sr-Latn-CS"/>
        </w:rPr>
        <w:t xml:space="preserve"> одговорн</w:t>
      </w:r>
      <w:r>
        <w:rPr>
          <w:lang w:val="sr-Cyrl-RS" w:eastAsia="sr-Latn-CS"/>
        </w:rPr>
        <w:t>о</w:t>
      </w:r>
      <w:r w:rsidRPr="006368BD">
        <w:rPr>
          <w:lang w:val="sr-Cyrl-RS" w:eastAsia="sr-Latn-CS"/>
        </w:rPr>
        <w:t xml:space="preserve"> за спровођење </w:t>
      </w:r>
      <w:r w:rsidR="00093D1D">
        <w:rPr>
          <w:lang w:val="sr-Cyrl-RS" w:eastAsia="sr-Latn-CS"/>
        </w:rPr>
        <w:t>П</w:t>
      </w:r>
      <w:r w:rsidRPr="006368BD">
        <w:rPr>
          <w:lang w:val="sr-Cyrl-RS" w:eastAsia="sr-Latn-CS"/>
        </w:rPr>
        <w:t>ројекта</w:t>
      </w:r>
      <w:r>
        <w:rPr>
          <w:lang w:val="sr-Cyrl-RS" w:eastAsia="sr-Latn-CS"/>
        </w:rPr>
        <w:t xml:space="preserve">, док ће </w:t>
      </w:r>
      <w:r w:rsidRPr="006368BD">
        <w:rPr>
          <w:lang w:val="sr-Cyrl-RS" w:eastAsia="sr-Latn-CS"/>
        </w:rPr>
        <w:t xml:space="preserve">Канцеларија за управљање јавним улагањима (КУЈУ) </w:t>
      </w:r>
      <w:r>
        <w:rPr>
          <w:lang w:val="sr-Cyrl-RS" w:eastAsia="sr-Latn-CS"/>
        </w:rPr>
        <w:t>имати улогу јединице</w:t>
      </w:r>
      <w:r w:rsidRPr="006368BD">
        <w:rPr>
          <w:lang w:val="sr-Cyrl-RS" w:eastAsia="sr-Latn-CS"/>
        </w:rPr>
        <w:t xml:space="preserve"> за спровођење </w:t>
      </w:r>
      <w:r w:rsidR="00093D1D">
        <w:rPr>
          <w:lang w:val="sr-Cyrl-RS" w:eastAsia="sr-Latn-CS"/>
        </w:rPr>
        <w:t>П</w:t>
      </w:r>
      <w:r w:rsidRPr="006368BD">
        <w:rPr>
          <w:lang w:val="sr-Cyrl-RS" w:eastAsia="sr-Latn-CS"/>
        </w:rPr>
        <w:t xml:space="preserve">ројекта </w:t>
      </w:r>
      <w:r>
        <w:rPr>
          <w:lang w:val="sr-Cyrl-RS" w:eastAsia="sr-Latn-CS"/>
        </w:rPr>
        <w:t>тј. биће ангажована на спровођењу</w:t>
      </w:r>
      <w:r w:rsidRPr="006368BD">
        <w:rPr>
          <w:lang w:val="sr-Cyrl-RS" w:eastAsia="sr-Latn-CS"/>
        </w:rPr>
        <w:t xml:space="preserve"> Пројект</w:t>
      </w:r>
      <w:r>
        <w:rPr>
          <w:lang w:val="sr-Cyrl-RS" w:eastAsia="sr-Latn-CS"/>
        </w:rPr>
        <w:t>а</w:t>
      </w:r>
      <w:r w:rsidRPr="006368BD">
        <w:rPr>
          <w:lang w:val="sr-Cyrl-RS" w:eastAsia="sr-Latn-CS"/>
        </w:rPr>
        <w:t xml:space="preserve">, укључујући, али не ограничавајући се на набавке, управљање </w:t>
      </w:r>
      <w:r>
        <w:rPr>
          <w:lang w:val="sr-Cyrl-RS" w:eastAsia="sr-Latn-CS"/>
        </w:rPr>
        <w:t>радом консултаната</w:t>
      </w:r>
      <w:r w:rsidRPr="006368BD">
        <w:rPr>
          <w:lang w:val="sr-Cyrl-RS" w:eastAsia="sr-Latn-CS"/>
        </w:rPr>
        <w:t xml:space="preserve">, финансијско управљање (рачуноводство и плаћања), извештавање, </w:t>
      </w:r>
      <w:r w:rsidRPr="00B6440A">
        <w:rPr>
          <w:lang w:val="sr-Cyrl-RS" w:eastAsia="sr-Latn-CS"/>
        </w:rPr>
        <w:t xml:space="preserve">евалуацију, надзор и контролу, а све у складу са споразумом између МПНТР и КУЈУ. Саговорник за координацију пројекта из КУЈУ биће </w:t>
      </w:r>
      <w:r w:rsidRPr="00550879">
        <w:rPr>
          <w:lang w:val="sr-Cyrl-RS" w:eastAsia="sr-Latn-CS"/>
        </w:rPr>
        <w:t xml:space="preserve">координатор </w:t>
      </w:r>
      <w:r w:rsidR="00093D1D">
        <w:rPr>
          <w:lang w:val="sr-Cyrl-RS" w:eastAsia="sr-Latn-CS"/>
        </w:rPr>
        <w:t>П</w:t>
      </w:r>
      <w:r w:rsidRPr="00550879">
        <w:rPr>
          <w:lang w:val="sr-Cyrl-RS" w:eastAsia="sr-Latn-CS"/>
        </w:rPr>
        <w:t xml:space="preserve">ројекта, који ће координирати пројектним активностима између свих заинтересованих страна у </w:t>
      </w:r>
      <w:r w:rsidR="00093D1D">
        <w:rPr>
          <w:lang w:val="sr-Cyrl-RS" w:eastAsia="sr-Latn-CS"/>
        </w:rPr>
        <w:t xml:space="preserve">Републици </w:t>
      </w:r>
      <w:r w:rsidRPr="00550879">
        <w:rPr>
          <w:lang w:val="sr-Cyrl-RS" w:eastAsia="sr-Latn-CS"/>
        </w:rPr>
        <w:t>Србији.</w:t>
      </w:r>
    </w:p>
    <w:p w:rsidR="00603870" w:rsidRPr="00550879" w:rsidRDefault="00603870" w:rsidP="00603870">
      <w:pPr>
        <w:ind w:firstLine="708"/>
        <w:jc w:val="both"/>
        <w:rPr>
          <w:lang w:val="sr-Cyrl-RS" w:eastAsia="sr-Latn-CS"/>
        </w:rPr>
      </w:pPr>
      <w:r w:rsidRPr="00550879">
        <w:rPr>
          <w:lang w:val="sr-Cyrl-RS" w:eastAsia="sr-Latn-CS"/>
        </w:rPr>
        <w:t>Потенцијални социјални утицај планираних инвестиција је висок, јер ће имати значајне позитивне ефекте на отварање образовних могућности за студенте. Допринеће спровођењу образовних стратегија које је донела Влада и смањењу елитистичког карактера високог образовања пружајући приступ високом образовању свим студентима.</w:t>
      </w:r>
    </w:p>
    <w:p w:rsidR="005B18D7" w:rsidRPr="005B18D7" w:rsidRDefault="005B18D7" w:rsidP="005B18D7">
      <w:pPr>
        <w:tabs>
          <w:tab w:val="left" w:pos="0"/>
        </w:tabs>
        <w:jc w:val="both"/>
        <w:rPr>
          <w:bCs/>
          <w:lang w:val="sr-Cyrl-CS"/>
        </w:rPr>
      </w:pPr>
      <w:r w:rsidRPr="005B18D7">
        <w:rPr>
          <w:bCs/>
          <w:lang w:val="sr-Cyrl-CS"/>
        </w:rPr>
        <w:tab/>
        <w:t>Наведеним оквирним споразумом</w:t>
      </w:r>
      <w:r w:rsidRPr="005B18D7">
        <w:rPr>
          <w:bCs/>
          <w:lang w:val="sr-Latn-CS"/>
        </w:rPr>
        <w:t xml:space="preserve"> </w:t>
      </w:r>
      <w:r w:rsidRPr="005B18D7">
        <w:rPr>
          <w:bCs/>
          <w:lang w:val="sr-Cyrl-RS"/>
        </w:rPr>
        <w:t xml:space="preserve">о зајму </w:t>
      </w:r>
      <w:r w:rsidRPr="005B18D7">
        <w:rPr>
          <w:bCs/>
          <w:lang w:val="sr-Latn-CS"/>
        </w:rPr>
        <w:t>предвиђено је да</w:t>
      </w:r>
      <w:r w:rsidRPr="005B18D7">
        <w:rPr>
          <w:bCs/>
          <w:lang w:val="sr-Cyrl-RS"/>
        </w:rPr>
        <w:t xml:space="preserve"> Банка стави на располагање</w:t>
      </w:r>
      <w:r w:rsidRPr="005B18D7">
        <w:rPr>
          <w:bCs/>
          <w:lang w:val="sr-Cyrl-CS"/>
        </w:rPr>
        <w:t xml:space="preserve"> Републи</w:t>
      </w:r>
      <w:r w:rsidRPr="005B18D7">
        <w:rPr>
          <w:bCs/>
          <w:lang w:val="sr-Latn-RS"/>
        </w:rPr>
        <w:t>ци</w:t>
      </w:r>
      <w:r w:rsidRPr="005B18D7">
        <w:rPr>
          <w:bCs/>
          <w:lang w:val="sr-Cyrl-CS"/>
        </w:rPr>
        <w:t xml:space="preserve"> Србиј</w:t>
      </w:r>
      <w:r w:rsidRPr="005B18D7">
        <w:rPr>
          <w:bCs/>
          <w:lang w:val="sr-Latn-RS"/>
        </w:rPr>
        <w:t>и</w:t>
      </w:r>
      <w:r w:rsidRPr="005B18D7">
        <w:rPr>
          <w:bCs/>
          <w:lang w:val="sr-Cyrl-CS"/>
        </w:rPr>
        <w:t xml:space="preserve"> кредитна средства под следећим условима:</w:t>
      </w:r>
    </w:p>
    <w:p w:rsidR="00687607" w:rsidRPr="00687607" w:rsidRDefault="005B18D7" w:rsidP="00410BE9">
      <w:pPr>
        <w:tabs>
          <w:tab w:val="left" w:pos="851"/>
        </w:tabs>
        <w:ind w:firstLine="720"/>
        <w:jc w:val="both"/>
        <w:rPr>
          <w:lang w:val="sr-Cyrl-RS"/>
        </w:rPr>
      </w:pPr>
      <w:r w:rsidRPr="005B18D7">
        <w:rPr>
          <w:lang w:val="sr-Cyrl-RS"/>
        </w:rPr>
        <w:t>-</w:t>
      </w:r>
      <w:r w:rsidRPr="005B18D7">
        <w:rPr>
          <w:lang w:val="sr-Cyrl-RS"/>
        </w:rPr>
        <w:tab/>
      </w:r>
      <w:r w:rsidR="00687607" w:rsidRPr="00687607">
        <w:rPr>
          <w:lang w:val="sr-Cyrl-RS"/>
        </w:rPr>
        <w:t>зајмодавац: Банка за развој Савета Европе;</w:t>
      </w:r>
    </w:p>
    <w:p w:rsidR="00687607" w:rsidRPr="00687607" w:rsidRDefault="00687607" w:rsidP="001D6AE6">
      <w:pPr>
        <w:tabs>
          <w:tab w:val="left" w:pos="851"/>
        </w:tabs>
        <w:ind w:firstLine="720"/>
        <w:jc w:val="both"/>
        <w:rPr>
          <w:lang w:val="sr-Cyrl-RS"/>
        </w:rPr>
      </w:pPr>
      <w:r w:rsidRPr="00687607">
        <w:rPr>
          <w:lang w:val="sr-Cyrl-RS"/>
        </w:rPr>
        <w:t>-</w:t>
      </w:r>
      <w:r w:rsidRPr="00687607">
        <w:rPr>
          <w:lang w:val="sr-Cyrl-RS"/>
        </w:rPr>
        <w:tab/>
        <w:t>зајмопримац: Република Србија;</w:t>
      </w:r>
    </w:p>
    <w:p w:rsidR="00687607" w:rsidRPr="00687607" w:rsidRDefault="00687607" w:rsidP="001D6AE6">
      <w:pPr>
        <w:tabs>
          <w:tab w:val="left" w:pos="851"/>
        </w:tabs>
        <w:ind w:firstLine="720"/>
        <w:jc w:val="both"/>
        <w:rPr>
          <w:lang w:val="sr-Cyrl-RS"/>
        </w:rPr>
      </w:pPr>
      <w:r w:rsidRPr="00687607">
        <w:rPr>
          <w:lang w:val="sr-Cyrl-RS"/>
        </w:rPr>
        <w:t>-</w:t>
      </w:r>
      <w:r w:rsidRPr="00687607">
        <w:rPr>
          <w:lang w:val="sr-Cyrl-RS"/>
        </w:rPr>
        <w:tab/>
        <w:t>тело за спровођење Пројекта: МПНТР;</w:t>
      </w:r>
    </w:p>
    <w:p w:rsidR="00687607" w:rsidRPr="00687607" w:rsidRDefault="00687607" w:rsidP="001D6AE6">
      <w:pPr>
        <w:tabs>
          <w:tab w:val="left" w:pos="851"/>
        </w:tabs>
        <w:ind w:firstLine="720"/>
        <w:jc w:val="both"/>
        <w:rPr>
          <w:lang w:val="sr-Cyrl-RS"/>
        </w:rPr>
      </w:pPr>
      <w:r w:rsidRPr="00687607">
        <w:rPr>
          <w:lang w:val="sr-Cyrl-RS"/>
        </w:rPr>
        <w:t>-</w:t>
      </w:r>
      <w:r w:rsidRPr="00687607">
        <w:rPr>
          <w:lang w:val="sr-Cyrl-RS"/>
        </w:rPr>
        <w:tab/>
        <w:t>јединица за спровођење Пројекта: КУЈУ;</w:t>
      </w:r>
    </w:p>
    <w:p w:rsidR="00687607" w:rsidRPr="00687607" w:rsidRDefault="00687607" w:rsidP="001D6AE6">
      <w:pPr>
        <w:tabs>
          <w:tab w:val="left" w:pos="851"/>
        </w:tabs>
        <w:ind w:firstLine="720"/>
        <w:jc w:val="both"/>
        <w:rPr>
          <w:lang w:val="sr-Cyrl-RS"/>
        </w:rPr>
      </w:pPr>
      <w:r w:rsidRPr="00687607">
        <w:rPr>
          <w:lang w:val="sr-Cyrl-RS"/>
        </w:rPr>
        <w:t>-</w:t>
      </w:r>
      <w:r w:rsidRPr="00687607">
        <w:rPr>
          <w:lang w:val="sr-Cyrl-RS"/>
        </w:rPr>
        <w:tab/>
        <w:t>износ задужења: 95.000.000 евра;</w:t>
      </w:r>
    </w:p>
    <w:p w:rsidR="00687607" w:rsidRPr="00687607" w:rsidRDefault="00687607" w:rsidP="001D6AE6">
      <w:pPr>
        <w:tabs>
          <w:tab w:val="left" w:pos="851"/>
        </w:tabs>
        <w:ind w:firstLine="720"/>
        <w:jc w:val="both"/>
        <w:rPr>
          <w:lang w:val="sr-Cyrl-RS"/>
        </w:rPr>
      </w:pPr>
      <w:r w:rsidRPr="00687607">
        <w:rPr>
          <w:lang w:val="sr-Cyrl-RS"/>
        </w:rPr>
        <w:t>-</w:t>
      </w:r>
      <w:r w:rsidRPr="00687607">
        <w:rPr>
          <w:lang w:val="sr-Cyrl-RS"/>
        </w:rPr>
        <w:tab/>
        <w:t xml:space="preserve">предвиђена је могућност зајмопримца да изабере фиксну или варијабилну каматну стопу приликом повлачења транше, која ће се примењивати током читавог периода њене отплате; </w:t>
      </w:r>
    </w:p>
    <w:p w:rsidR="00687607" w:rsidRPr="00687607" w:rsidRDefault="00687607" w:rsidP="001D6AE6">
      <w:pPr>
        <w:tabs>
          <w:tab w:val="left" w:pos="851"/>
        </w:tabs>
        <w:ind w:firstLine="720"/>
        <w:jc w:val="both"/>
        <w:rPr>
          <w:lang w:val="sr-Cyrl-RS"/>
        </w:rPr>
      </w:pPr>
      <w:r w:rsidRPr="00687607">
        <w:rPr>
          <w:lang w:val="sr-Cyrl-RS"/>
        </w:rPr>
        <w:t>-</w:t>
      </w:r>
      <w:r w:rsidRPr="00687607">
        <w:rPr>
          <w:lang w:val="sr-Cyrl-RS"/>
        </w:rPr>
        <w:tab/>
        <w:t>приликом повлачења транше, зајмопримац има могућност избора између годишње, полугодишње и тромесечне отплате кредита;</w:t>
      </w:r>
    </w:p>
    <w:p w:rsidR="00687607" w:rsidRPr="00687607" w:rsidRDefault="00687607" w:rsidP="001D6AE6">
      <w:pPr>
        <w:tabs>
          <w:tab w:val="left" w:pos="851"/>
        </w:tabs>
        <w:ind w:firstLine="720"/>
        <w:jc w:val="both"/>
        <w:rPr>
          <w:lang w:val="sr-Cyrl-RS"/>
        </w:rPr>
      </w:pPr>
      <w:r w:rsidRPr="00687607">
        <w:rPr>
          <w:lang w:val="sr-Cyrl-RS"/>
        </w:rPr>
        <w:t>-</w:t>
      </w:r>
      <w:r w:rsidRPr="00687607">
        <w:rPr>
          <w:lang w:val="sr-Cyrl-RS"/>
        </w:rPr>
        <w:tab/>
        <w:t>подношење захтева за исплату прве транше у року од 12 месеци након потписивања оквирног споразума о зајму;</w:t>
      </w:r>
    </w:p>
    <w:p w:rsidR="00687607" w:rsidRPr="00687607" w:rsidRDefault="00687607" w:rsidP="00CC6437">
      <w:pPr>
        <w:tabs>
          <w:tab w:val="left" w:pos="851"/>
        </w:tabs>
        <w:ind w:firstLine="720"/>
        <w:jc w:val="both"/>
        <w:rPr>
          <w:lang w:val="sr-Cyrl-RS"/>
        </w:rPr>
      </w:pPr>
      <w:r w:rsidRPr="00687607">
        <w:rPr>
          <w:lang w:val="sr-Cyrl-RS"/>
        </w:rPr>
        <w:t>-</w:t>
      </w:r>
      <w:r w:rsidRPr="00687607">
        <w:rPr>
          <w:lang w:val="sr-Cyrl-RS"/>
        </w:rPr>
        <w:tab/>
        <w:t>износ прве транше зајма не сме бити већи од 25% укупног износа зајма;</w:t>
      </w:r>
    </w:p>
    <w:p w:rsidR="00687607" w:rsidRPr="00687607" w:rsidRDefault="00687607" w:rsidP="00CC6437">
      <w:pPr>
        <w:tabs>
          <w:tab w:val="left" w:pos="851"/>
        </w:tabs>
        <w:ind w:firstLine="720"/>
        <w:jc w:val="both"/>
        <w:rPr>
          <w:lang w:val="sr-Cyrl-RS"/>
        </w:rPr>
      </w:pPr>
      <w:r w:rsidRPr="00687607">
        <w:rPr>
          <w:lang w:val="sr-Cyrl-RS"/>
        </w:rPr>
        <w:t>-</w:t>
      </w:r>
      <w:r w:rsidRPr="00687607">
        <w:rPr>
          <w:lang w:val="sr-Cyrl-RS"/>
        </w:rPr>
        <w:tab/>
        <w:t>приступна накнада и накнада на неповучена средства зајма се не плаћају;</w:t>
      </w:r>
    </w:p>
    <w:p w:rsidR="00687607" w:rsidRPr="00687607" w:rsidRDefault="00687607" w:rsidP="00CC6437">
      <w:pPr>
        <w:tabs>
          <w:tab w:val="left" w:pos="851"/>
        </w:tabs>
        <w:ind w:firstLine="720"/>
        <w:jc w:val="both"/>
        <w:rPr>
          <w:lang w:val="sr-Cyrl-RS"/>
        </w:rPr>
      </w:pPr>
      <w:r w:rsidRPr="00687607">
        <w:rPr>
          <w:lang w:val="sr-Cyrl-RS"/>
        </w:rPr>
        <w:t>-</w:t>
      </w:r>
      <w:r w:rsidRPr="00687607">
        <w:rPr>
          <w:lang w:val="sr-Cyrl-RS"/>
        </w:rPr>
        <w:tab/>
        <w:t xml:space="preserve">за сваку појединачну повучену траншу, зајмопримац има могућност избора периода отплате до 20 година са укљученим периодом почека до </w:t>
      </w:r>
      <w:r w:rsidR="00CC6437">
        <w:rPr>
          <w:lang w:val="sr-Cyrl-RS"/>
        </w:rPr>
        <w:t>пет</w:t>
      </w:r>
      <w:r w:rsidRPr="00687607">
        <w:rPr>
          <w:lang w:val="sr-Cyrl-RS"/>
        </w:rPr>
        <w:t xml:space="preserve"> година;</w:t>
      </w:r>
    </w:p>
    <w:p w:rsidR="00687607" w:rsidRPr="00687607" w:rsidRDefault="00687607" w:rsidP="00F27363">
      <w:pPr>
        <w:tabs>
          <w:tab w:val="left" w:pos="851"/>
        </w:tabs>
        <w:ind w:firstLine="720"/>
        <w:jc w:val="both"/>
        <w:rPr>
          <w:lang w:val="sr-Cyrl-RS"/>
        </w:rPr>
      </w:pPr>
      <w:r w:rsidRPr="00687607">
        <w:rPr>
          <w:lang w:val="sr-Cyrl-RS"/>
        </w:rPr>
        <w:lastRenderedPageBreak/>
        <w:t>-</w:t>
      </w:r>
      <w:r w:rsidRPr="00687607">
        <w:rPr>
          <w:lang w:val="sr-Cyrl-RS"/>
        </w:rPr>
        <w:tab/>
        <w:t>период алокације кредитних средстава сваке транше је 12 месеци од датума исплате транше;</w:t>
      </w:r>
    </w:p>
    <w:p w:rsidR="00687607" w:rsidRPr="00687607" w:rsidRDefault="00687607" w:rsidP="00F27363">
      <w:pPr>
        <w:tabs>
          <w:tab w:val="left" w:pos="851"/>
        </w:tabs>
        <w:ind w:firstLine="720"/>
        <w:jc w:val="both"/>
        <w:rPr>
          <w:lang w:val="sr-Cyrl-RS"/>
        </w:rPr>
      </w:pPr>
      <w:r w:rsidRPr="00687607">
        <w:rPr>
          <w:lang w:val="sr-Cyrl-RS"/>
        </w:rPr>
        <w:t>-</w:t>
      </w:r>
      <w:r w:rsidRPr="00687607">
        <w:rPr>
          <w:lang w:val="sr-Cyrl-RS"/>
        </w:rPr>
        <w:tab/>
        <w:t>крајњи датум расположивости кредитних средстава је 31. децембар 2026. године, а период реализације Пројекта је предвиђен у периоду од 2021</w:t>
      </w:r>
      <w:r w:rsidR="00F27363">
        <w:rPr>
          <w:lang w:val="sr-Cyrl-RS"/>
        </w:rPr>
        <w:t xml:space="preserve">. до </w:t>
      </w:r>
      <w:r w:rsidRPr="00687607">
        <w:rPr>
          <w:lang w:val="sr-Cyrl-RS"/>
        </w:rPr>
        <w:t>2026</w:t>
      </w:r>
      <w:r w:rsidR="00F27363">
        <w:rPr>
          <w:lang w:val="sr-Cyrl-RS"/>
        </w:rPr>
        <w:t>.</w:t>
      </w:r>
      <w:r w:rsidRPr="00687607">
        <w:rPr>
          <w:lang w:val="sr-Cyrl-RS"/>
        </w:rPr>
        <w:t xml:space="preserve"> године; </w:t>
      </w:r>
    </w:p>
    <w:p w:rsidR="00687607" w:rsidRPr="00687607" w:rsidRDefault="00687607" w:rsidP="00F27363">
      <w:pPr>
        <w:tabs>
          <w:tab w:val="left" w:pos="851"/>
        </w:tabs>
        <w:ind w:firstLine="720"/>
        <w:jc w:val="both"/>
        <w:rPr>
          <w:lang w:val="sr-Cyrl-RS"/>
        </w:rPr>
      </w:pPr>
      <w:r w:rsidRPr="00687607">
        <w:rPr>
          <w:lang w:val="sr-Cyrl-RS"/>
        </w:rPr>
        <w:t>-</w:t>
      </w:r>
      <w:r w:rsidRPr="00687607">
        <w:rPr>
          <w:lang w:val="sr-Cyrl-RS"/>
        </w:rPr>
        <w:tab/>
        <w:t xml:space="preserve">зајам се реализује у најмање </w:t>
      </w:r>
      <w:r w:rsidR="00F27363">
        <w:rPr>
          <w:lang w:val="sr-Cyrl-RS"/>
        </w:rPr>
        <w:t>две</w:t>
      </w:r>
      <w:r w:rsidRPr="00687607">
        <w:rPr>
          <w:lang w:val="sr-Cyrl-RS"/>
        </w:rPr>
        <w:t xml:space="preserve"> транше.</w:t>
      </w:r>
    </w:p>
    <w:p w:rsidR="005B18D7" w:rsidRPr="001D7FC5" w:rsidRDefault="005B18D7" w:rsidP="00687607">
      <w:pPr>
        <w:ind w:firstLine="720"/>
        <w:jc w:val="both"/>
        <w:rPr>
          <w:lang w:val="sr-Cyrl-RS" w:eastAsia="sr-Latn-CS"/>
        </w:rPr>
      </w:pPr>
      <w:r w:rsidRPr="001D7FC5">
        <w:rPr>
          <w:lang w:val="sr-Cyrl-RS" w:eastAsia="sr-Latn-CS"/>
        </w:rPr>
        <w:t>Фиксна каматна стопа означава годишњу каматну стопу, одређену од стране Банке у складу са критеријумима које периодично дефинишу управна тела Банке, за зајмове изражене у еврима, која ће бити одређена приликом повлачења сваке нове транше и важиће током целокупног периода отплате те транше. Варијабилна каматна стопа је једнака тромесечном или шестомесечном EURIBOR-у као референтној стопи, увећаној за одређени процентни распо</w:t>
      </w:r>
      <w:r w:rsidR="00110FFB">
        <w:rPr>
          <w:lang w:val="sr-Cyrl-RS" w:eastAsia="sr-Latn-CS"/>
        </w:rPr>
        <w:t>н који Банка одређује при повлач</w:t>
      </w:r>
      <w:r w:rsidRPr="001D7FC5">
        <w:rPr>
          <w:lang w:val="sr-Cyrl-RS" w:eastAsia="sr-Latn-CS"/>
        </w:rPr>
        <w:t>ењу транше.</w:t>
      </w:r>
    </w:p>
    <w:p w:rsidR="005B18D7" w:rsidRPr="00550879" w:rsidRDefault="005B18D7" w:rsidP="005B18D7">
      <w:pPr>
        <w:ind w:firstLine="720"/>
        <w:jc w:val="both"/>
        <w:rPr>
          <w:lang w:val="sr-Cyrl-RS" w:eastAsia="sr-Latn-CS"/>
        </w:rPr>
      </w:pPr>
      <w:r w:rsidRPr="00550879">
        <w:rPr>
          <w:lang w:val="sr-Cyrl-RS" w:eastAsia="sr-Latn-CS"/>
        </w:rPr>
        <w:t>Приступна накнада и накнада за ангажовање средстава (провизија на неповучена средства) се не плаћају, а зајмопримац може захтевати и превремену отплату зајма.</w:t>
      </w:r>
    </w:p>
    <w:p w:rsidR="00027C71" w:rsidRPr="00550879" w:rsidRDefault="00027C71" w:rsidP="00027C71">
      <w:pPr>
        <w:ind w:firstLine="708"/>
        <w:jc w:val="both"/>
        <w:rPr>
          <w:noProof/>
          <w:lang w:val="sr-Cyrl-CS"/>
        </w:rPr>
      </w:pPr>
      <w:r w:rsidRPr="00550879">
        <w:rPr>
          <w:noProof/>
          <w:lang w:val="sr-Cyrl-CS"/>
        </w:rPr>
        <w:t>Предложени Пројекат је у складу са политиком еколошке и социјалне заштите Банке и важећим националним и европским стандардима, јер се односи на управљање еколошким и социјалним ризицима.</w:t>
      </w:r>
    </w:p>
    <w:p w:rsidR="00550879" w:rsidRDefault="00550879" w:rsidP="00550879">
      <w:pPr>
        <w:ind w:firstLine="708"/>
        <w:jc w:val="both"/>
        <w:rPr>
          <w:lang w:val="sr-Cyrl-RS" w:eastAsia="sr-Latn-CS"/>
        </w:rPr>
      </w:pPr>
      <w:r w:rsidRPr="00550879">
        <w:rPr>
          <w:lang w:val="sr-Cyrl-RS" w:eastAsia="sr-Latn-CS"/>
        </w:rPr>
        <w:t>Поред смањења трошкова за енергију, као последице побољшања постојећих објеката</w:t>
      </w:r>
      <w:r w:rsidR="00261896">
        <w:rPr>
          <w:lang w:val="sr-Cyrl-RS" w:eastAsia="sr-Latn-CS"/>
        </w:rPr>
        <w:t>,</w:t>
      </w:r>
      <w:r w:rsidRPr="00550879">
        <w:rPr>
          <w:lang w:val="sr-Cyrl-RS" w:eastAsia="sr-Latn-CS"/>
        </w:rPr>
        <w:t xml:space="preserve"> односно високе енергетске ефикасности нових зграда, сви потпројекти санације значајно ће смањити будуће трошкове одржавања нових и реконструисаних зграда.</w:t>
      </w:r>
    </w:p>
    <w:p w:rsidR="00027C71" w:rsidRDefault="00027C71" w:rsidP="00321414">
      <w:pPr>
        <w:ind w:firstLine="708"/>
        <w:jc w:val="both"/>
        <w:rPr>
          <w:noProof/>
          <w:lang w:val="sr-Cyrl-CS"/>
        </w:rPr>
      </w:pPr>
    </w:p>
    <w:p w:rsidR="00692046" w:rsidRPr="00520394" w:rsidRDefault="006C32B0" w:rsidP="00DD214B">
      <w:pPr>
        <w:tabs>
          <w:tab w:val="left" w:pos="0"/>
        </w:tabs>
        <w:jc w:val="both"/>
        <w:rPr>
          <w:lang w:val="sr-Cyrl-CS"/>
        </w:rPr>
      </w:pPr>
      <w:r w:rsidRPr="00520394">
        <w:rPr>
          <w:bCs/>
          <w:lang w:val="sr-Cyrl-CS"/>
        </w:rPr>
        <w:tab/>
      </w:r>
      <w:r w:rsidR="00692046" w:rsidRPr="00520394">
        <w:rPr>
          <w:lang w:val="sr-Cyrl-CS"/>
        </w:rPr>
        <w:t xml:space="preserve">III. ОБЈАШЊЕЊЕ ОСНОВНИХ ПРАВНИХ ИНСТИТУТА И ПОЈЕДИНАЧНИХ РЕШЕЊА </w:t>
      </w:r>
    </w:p>
    <w:p w:rsidR="00692046" w:rsidRPr="00520394" w:rsidRDefault="00692046" w:rsidP="00692046">
      <w:pPr>
        <w:jc w:val="both"/>
        <w:rPr>
          <w:lang w:val="sr-Cyrl-CS"/>
        </w:rPr>
      </w:pPr>
    </w:p>
    <w:p w:rsidR="00692046" w:rsidRPr="00CF766A" w:rsidRDefault="00692046" w:rsidP="00692046">
      <w:pPr>
        <w:ind w:firstLine="720"/>
        <w:jc w:val="both"/>
        <w:rPr>
          <w:rFonts w:eastAsia="SimSun"/>
          <w:lang w:val="sr-Cyrl-CS"/>
        </w:rPr>
      </w:pPr>
      <w:r w:rsidRPr="00520394">
        <w:rPr>
          <w:lang w:val="ru-RU"/>
        </w:rPr>
        <w:t>О</w:t>
      </w:r>
      <w:r w:rsidRPr="00520394">
        <w:rPr>
          <w:lang w:val="sr-Cyrl-CS"/>
        </w:rPr>
        <w:t xml:space="preserve">дредбом члана 1. </w:t>
      </w:r>
      <w:r w:rsidR="00261896">
        <w:rPr>
          <w:lang w:val="sr-Cyrl-CS"/>
        </w:rPr>
        <w:t>Предлога</w:t>
      </w:r>
      <w:r w:rsidR="000B38AF">
        <w:rPr>
          <w:lang w:val="sr-Cyrl-CS"/>
        </w:rPr>
        <w:t xml:space="preserve"> закона </w:t>
      </w:r>
      <w:r w:rsidRPr="00520394">
        <w:rPr>
          <w:lang w:val="sr-Cyrl-CS"/>
        </w:rPr>
        <w:t>предвиђа се потврђивање</w:t>
      </w:r>
      <w:r w:rsidR="00746BDE" w:rsidRPr="00520394">
        <w:rPr>
          <w:rFonts w:eastAsia="SimSun"/>
          <w:lang w:val="sr-Cyrl-RS"/>
        </w:rPr>
        <w:t xml:space="preserve"> </w:t>
      </w:r>
      <w:r w:rsidR="00E376A0" w:rsidRPr="00520394">
        <w:rPr>
          <w:rFonts w:eastAsia="SimSun"/>
          <w:lang w:val="sr-Cyrl-RS"/>
        </w:rPr>
        <w:t xml:space="preserve">Oквирног споразума о зајму </w:t>
      </w:r>
      <w:r w:rsidR="000B38AF" w:rsidRPr="000B38AF">
        <w:rPr>
          <w:lang w:val="sr-Latn-RS"/>
        </w:rPr>
        <w:t xml:space="preserve">LD 2079 (2021) између Банке за развој Савета Европе и Републике </w:t>
      </w:r>
      <w:r w:rsidR="000B38AF" w:rsidRPr="00CF766A">
        <w:rPr>
          <w:lang w:val="sr-Latn-RS"/>
        </w:rPr>
        <w:t>Србије за пројектни зајам - Универзитетскa инфраструктурa</w:t>
      </w:r>
      <w:r w:rsidR="008A5066" w:rsidRPr="00CF766A">
        <w:rPr>
          <w:rFonts w:eastAsia="SimSun"/>
          <w:lang w:val="sr-Cyrl-RS"/>
        </w:rPr>
        <w:t xml:space="preserve">, </w:t>
      </w:r>
      <w:r w:rsidR="00261896">
        <w:rPr>
          <w:rFonts w:eastAsia="SimSun"/>
          <w:lang w:val="sr-Cyrl-RS"/>
        </w:rPr>
        <w:t xml:space="preserve">који је </w:t>
      </w:r>
      <w:r w:rsidR="00261896">
        <w:rPr>
          <w:lang w:val="sr-Cyrl-CS"/>
        </w:rPr>
        <w:t>потписан</w:t>
      </w:r>
      <w:r w:rsidR="00BF5CE8" w:rsidRPr="00CF766A">
        <w:rPr>
          <w:lang w:val="sr-Cyrl-CS"/>
        </w:rPr>
        <w:t xml:space="preserve"> у </w:t>
      </w:r>
      <w:r w:rsidR="00BF5CE8" w:rsidRPr="00CF766A">
        <w:rPr>
          <w:rFonts w:eastAsia="SimSun"/>
          <w:lang w:val="sr-Cyrl-CS" w:eastAsia="zh-CN"/>
        </w:rPr>
        <w:t xml:space="preserve">Београду </w:t>
      </w:r>
      <w:r w:rsidR="00CF766A" w:rsidRPr="00CF766A">
        <w:rPr>
          <w:rFonts w:eastAsia="SimSun"/>
          <w:lang w:val="sr-Cyrl-CS" w:eastAsia="zh-CN"/>
        </w:rPr>
        <w:t>26</w:t>
      </w:r>
      <w:r w:rsidR="00BF5CE8" w:rsidRPr="00CF766A">
        <w:rPr>
          <w:rFonts w:eastAsia="SimSun"/>
          <w:lang w:val="sr-Cyrl-CS" w:eastAsia="zh-CN"/>
        </w:rPr>
        <w:t xml:space="preserve">. </w:t>
      </w:r>
      <w:r w:rsidR="000B38AF" w:rsidRPr="00CF766A">
        <w:rPr>
          <w:rFonts w:eastAsia="SimSun"/>
          <w:lang w:val="sr-Cyrl-RS" w:eastAsia="zh-CN"/>
        </w:rPr>
        <w:t>новембра</w:t>
      </w:r>
      <w:r w:rsidR="00BF5CE8" w:rsidRPr="00CF766A">
        <w:rPr>
          <w:rFonts w:eastAsia="SimSun"/>
          <w:lang w:val="sr-Cyrl-CS" w:eastAsia="zh-CN"/>
        </w:rPr>
        <w:t xml:space="preserve"> 2021. године </w:t>
      </w:r>
      <w:r w:rsidR="00BF5CE8" w:rsidRPr="00CF766A">
        <w:rPr>
          <w:rFonts w:eastAsia="SimSun"/>
          <w:lang w:val="sr-Cyrl-RS" w:eastAsia="zh-CN"/>
        </w:rPr>
        <w:t xml:space="preserve">и у Паризу </w:t>
      </w:r>
      <w:r w:rsidR="00CF766A" w:rsidRPr="00CF766A">
        <w:rPr>
          <w:rFonts w:eastAsia="SimSun"/>
          <w:lang w:val="sr-Cyrl-RS" w:eastAsia="zh-CN"/>
        </w:rPr>
        <w:t>23</w:t>
      </w:r>
      <w:r w:rsidR="00BF5CE8" w:rsidRPr="00CF766A">
        <w:rPr>
          <w:rFonts w:eastAsia="SimSun"/>
          <w:lang w:val="sr-Latn-RS" w:eastAsia="zh-CN"/>
        </w:rPr>
        <w:t xml:space="preserve">. </w:t>
      </w:r>
      <w:r w:rsidR="000B38AF" w:rsidRPr="00CF766A">
        <w:rPr>
          <w:rFonts w:eastAsia="SimSun"/>
          <w:lang w:val="sr-Cyrl-RS" w:eastAsia="zh-CN"/>
        </w:rPr>
        <w:t>новембра</w:t>
      </w:r>
      <w:r w:rsidR="00BF5CE8" w:rsidRPr="00CF766A">
        <w:rPr>
          <w:rFonts w:eastAsia="SimSun"/>
          <w:lang w:val="sr-Cyrl-RS" w:eastAsia="zh-CN"/>
        </w:rPr>
        <w:t xml:space="preserve"> 202</w:t>
      </w:r>
      <w:r w:rsidR="00BF5CE8" w:rsidRPr="00CF766A">
        <w:rPr>
          <w:rFonts w:eastAsia="SimSun"/>
          <w:lang w:val="sr-Latn-RS" w:eastAsia="zh-CN"/>
        </w:rPr>
        <w:t>1</w:t>
      </w:r>
      <w:r w:rsidR="00BF5CE8" w:rsidRPr="00CF766A">
        <w:rPr>
          <w:rFonts w:eastAsia="SimSun"/>
          <w:lang w:val="sr-Cyrl-RS" w:eastAsia="zh-CN"/>
        </w:rPr>
        <w:t>. године</w:t>
      </w:r>
      <w:r w:rsidR="005E6C85">
        <w:rPr>
          <w:rFonts w:eastAsia="SimSun"/>
          <w:lang w:val="sr-Cyrl-RS" w:eastAsia="zh-CN"/>
        </w:rPr>
        <w:t>,</w:t>
      </w:r>
      <w:r w:rsidR="00746BDE" w:rsidRPr="00CF766A">
        <w:rPr>
          <w:lang w:val="sr-Cyrl-CS"/>
        </w:rPr>
        <w:t xml:space="preserve"> </w:t>
      </w:r>
      <w:r w:rsidRPr="00CF766A">
        <w:rPr>
          <w:rFonts w:eastAsia="SimSun"/>
          <w:lang w:val="sr-Cyrl-CS"/>
        </w:rPr>
        <w:t>у оригиналу на енглеском језику.</w:t>
      </w:r>
    </w:p>
    <w:p w:rsidR="00692046" w:rsidRPr="00520394" w:rsidRDefault="00692046" w:rsidP="00692046">
      <w:pPr>
        <w:ind w:firstLine="720"/>
        <w:jc w:val="both"/>
        <w:rPr>
          <w:lang w:val="sr-Cyrl-CS"/>
        </w:rPr>
      </w:pPr>
      <w:r w:rsidRPr="00CF766A">
        <w:rPr>
          <w:lang w:val="sr-Cyrl-CS"/>
        </w:rPr>
        <w:t xml:space="preserve"> Одредба члана 2. </w:t>
      </w:r>
      <w:r w:rsidR="005E6C85">
        <w:rPr>
          <w:lang w:val="sr-Cyrl-RS"/>
        </w:rPr>
        <w:t>Предлога</w:t>
      </w:r>
      <w:r w:rsidR="00550879" w:rsidRPr="00CF766A">
        <w:rPr>
          <w:lang w:val="sr-Cyrl-RS"/>
        </w:rPr>
        <w:t xml:space="preserve"> закона </w:t>
      </w:r>
      <w:r w:rsidRPr="00CF766A">
        <w:rPr>
          <w:lang w:val="sr-Cyrl-CS"/>
        </w:rPr>
        <w:t xml:space="preserve">садржи текст </w:t>
      </w:r>
      <w:r w:rsidR="00E376A0" w:rsidRPr="00CF766A">
        <w:rPr>
          <w:rFonts w:eastAsia="SimSun"/>
          <w:lang w:val="sr-Cyrl-RS"/>
        </w:rPr>
        <w:t xml:space="preserve">Oквирног споразума о зајму </w:t>
      </w:r>
      <w:r w:rsidR="000B38AF" w:rsidRPr="00CF766A">
        <w:rPr>
          <w:lang w:val="sr-Latn-RS"/>
        </w:rPr>
        <w:t>LD 2079 (2021) између Банке за развој Савета Европе и Републике Србије за</w:t>
      </w:r>
      <w:r w:rsidR="000B38AF" w:rsidRPr="000B38AF">
        <w:rPr>
          <w:lang w:val="sr-Latn-RS"/>
        </w:rPr>
        <w:t xml:space="preserve"> пројектни зајам - Универзитетскa инфраструктурa</w:t>
      </w:r>
      <w:r w:rsidR="005E6C85">
        <w:rPr>
          <w:lang w:val="sr-Cyrl-RS"/>
        </w:rPr>
        <w:t>,</w:t>
      </w:r>
      <w:r w:rsidRPr="00891D3C">
        <w:rPr>
          <w:rFonts w:eastAsia="SimSun"/>
          <w:lang w:val="sr-Cyrl-CS"/>
        </w:rPr>
        <w:t xml:space="preserve"> </w:t>
      </w:r>
      <w:r w:rsidRPr="00891D3C">
        <w:rPr>
          <w:lang w:val="sr-Cyrl-CS"/>
        </w:rPr>
        <w:t>у оригиналу на енглеском</w:t>
      </w:r>
      <w:r w:rsidRPr="00520394">
        <w:rPr>
          <w:lang w:val="sr-Cyrl-CS"/>
        </w:rPr>
        <w:t xml:space="preserve"> језику и у преводу на српски језик.</w:t>
      </w:r>
    </w:p>
    <w:p w:rsidR="00692046" w:rsidRPr="00520394" w:rsidRDefault="00692046" w:rsidP="00692046">
      <w:pPr>
        <w:ind w:firstLine="720"/>
        <w:jc w:val="both"/>
        <w:rPr>
          <w:lang w:val="ru-RU"/>
        </w:rPr>
      </w:pPr>
      <w:r w:rsidRPr="00520394">
        <w:rPr>
          <w:lang w:val="sr-Cyrl-CS"/>
        </w:rPr>
        <w:t>Одредбом члана 3.</w:t>
      </w:r>
      <w:r w:rsidR="00550879" w:rsidRPr="00550879">
        <w:rPr>
          <w:lang w:val="sr-Cyrl-RS"/>
        </w:rPr>
        <w:t xml:space="preserve"> </w:t>
      </w:r>
      <w:r w:rsidR="005E6C85">
        <w:rPr>
          <w:lang w:val="sr-Cyrl-RS"/>
        </w:rPr>
        <w:t>Предлога</w:t>
      </w:r>
      <w:r w:rsidR="00550879">
        <w:rPr>
          <w:lang w:val="sr-Cyrl-RS"/>
        </w:rPr>
        <w:t xml:space="preserve"> закона</w:t>
      </w:r>
      <w:r w:rsidRPr="00520394">
        <w:rPr>
          <w:lang w:val="sr-Cyrl-CS"/>
        </w:rPr>
        <w:t xml:space="preserve"> уређује се ступање на снагу овог закона. </w:t>
      </w:r>
    </w:p>
    <w:p w:rsidR="00692046" w:rsidRPr="00520394" w:rsidRDefault="00692046" w:rsidP="00692046">
      <w:pPr>
        <w:ind w:firstLine="720"/>
        <w:jc w:val="both"/>
        <w:rPr>
          <w:bCs/>
          <w:lang w:val="sr-Cyrl-CS"/>
        </w:rPr>
      </w:pPr>
    </w:p>
    <w:p w:rsidR="00692046" w:rsidRPr="00520394" w:rsidRDefault="00692046" w:rsidP="00692046">
      <w:pPr>
        <w:ind w:firstLine="720"/>
        <w:jc w:val="both"/>
        <w:rPr>
          <w:bCs/>
          <w:lang w:val="sr-Cyrl-CS"/>
        </w:rPr>
      </w:pPr>
      <w:r w:rsidRPr="00520394">
        <w:rPr>
          <w:bCs/>
        </w:rPr>
        <w:t>IV</w:t>
      </w:r>
      <w:r w:rsidRPr="00520394">
        <w:rPr>
          <w:bCs/>
          <w:lang w:val="ru-RU"/>
        </w:rPr>
        <w:t xml:space="preserve">. </w:t>
      </w:r>
      <w:r w:rsidRPr="00520394">
        <w:rPr>
          <w:bCs/>
          <w:lang w:val="sr-Cyrl-CS"/>
        </w:rPr>
        <w:t>ПРОЦЕНА ИЗНОСА ФИНАНСИЈСКИХ СРЕДСТАВА ПОТРЕБНИХ ЗА   СПРОВОЂЕЊЕ ЗАКОНА</w:t>
      </w:r>
    </w:p>
    <w:p w:rsidR="00692046" w:rsidRPr="00520394" w:rsidRDefault="00692046" w:rsidP="00692046">
      <w:pPr>
        <w:jc w:val="both"/>
        <w:rPr>
          <w:lang w:val="sr-Cyrl-CS"/>
        </w:rPr>
      </w:pPr>
    </w:p>
    <w:p w:rsidR="00692046" w:rsidRDefault="00692046" w:rsidP="00692046">
      <w:pPr>
        <w:jc w:val="both"/>
        <w:rPr>
          <w:lang w:val="sr-Cyrl-CS"/>
        </w:rPr>
      </w:pPr>
      <w:r w:rsidRPr="00520394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:rsidR="00692046" w:rsidRPr="0085379B" w:rsidRDefault="00692046" w:rsidP="00692046">
      <w:pPr>
        <w:jc w:val="both"/>
        <w:rPr>
          <w:lang w:val="sr-Latn-RS"/>
        </w:rPr>
      </w:pPr>
    </w:p>
    <w:sectPr w:rsidR="00692046" w:rsidRPr="0085379B" w:rsidSect="00076EC0">
      <w:headerReference w:type="even" r:id="rId8"/>
      <w:footerReference w:type="even" r:id="rId9"/>
      <w:footerReference w:type="default" r:id="rId10"/>
      <w:footerReference w:type="first" r:id="rId11"/>
      <w:pgSz w:w="11909" w:h="16834" w:code="9"/>
      <w:pgMar w:top="1276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845" w:rsidRDefault="00465845">
      <w:r>
        <w:separator/>
      </w:r>
    </w:p>
  </w:endnote>
  <w:endnote w:type="continuationSeparator" w:id="0">
    <w:p w:rsidR="00465845" w:rsidRDefault="00465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EC0" w:rsidRDefault="00076EC0">
    <w:pPr>
      <w:pStyle w:val="Footer"/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F266FE">
      <w:rPr>
        <w:caps/>
        <w:noProof/>
        <w:color w:val="4F81BD" w:themeColor="accent1"/>
      </w:rPr>
      <w:t>2</w:t>
    </w:r>
    <w:r>
      <w:rPr>
        <w:caps/>
        <w:noProof/>
        <w:color w:val="4F81BD" w:themeColor="accent1"/>
      </w:rPr>
      <w:fldChar w:fldCharType="end"/>
    </w:r>
  </w:p>
  <w:p w:rsidR="00076EC0" w:rsidRDefault="00076E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CE8" w:rsidRDefault="00BF5CE8">
    <w:pPr>
      <w:pStyle w:val="Footer"/>
      <w:jc w:val="center"/>
    </w:pPr>
  </w:p>
  <w:p w:rsidR="00BF5CE8" w:rsidRDefault="00BF5C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845" w:rsidRDefault="00465845">
      <w:r>
        <w:separator/>
      </w:r>
    </w:p>
  </w:footnote>
  <w:footnote w:type="continuationSeparator" w:id="0">
    <w:p w:rsidR="00465845" w:rsidRDefault="004658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E17"/>
    <w:rsid w:val="000078C0"/>
    <w:rsid w:val="00027C71"/>
    <w:rsid w:val="00032B9A"/>
    <w:rsid w:val="000437FA"/>
    <w:rsid w:val="00062F06"/>
    <w:rsid w:val="00064108"/>
    <w:rsid w:val="00076EC0"/>
    <w:rsid w:val="000821BE"/>
    <w:rsid w:val="000828FE"/>
    <w:rsid w:val="000830E4"/>
    <w:rsid w:val="000934C3"/>
    <w:rsid w:val="0009350A"/>
    <w:rsid w:val="00093D1D"/>
    <w:rsid w:val="000953AD"/>
    <w:rsid w:val="000A50DC"/>
    <w:rsid w:val="000B0459"/>
    <w:rsid w:val="000B1A47"/>
    <w:rsid w:val="000B38AF"/>
    <w:rsid w:val="000B433B"/>
    <w:rsid w:val="000B4E48"/>
    <w:rsid w:val="000B53A9"/>
    <w:rsid w:val="000B70BA"/>
    <w:rsid w:val="000C1F4C"/>
    <w:rsid w:val="000C4E82"/>
    <w:rsid w:val="000D143F"/>
    <w:rsid w:val="000E05B7"/>
    <w:rsid w:val="00103B05"/>
    <w:rsid w:val="00110FFB"/>
    <w:rsid w:val="00113ACC"/>
    <w:rsid w:val="0011444A"/>
    <w:rsid w:val="00117CB4"/>
    <w:rsid w:val="00126325"/>
    <w:rsid w:val="00137165"/>
    <w:rsid w:val="00144767"/>
    <w:rsid w:val="00147749"/>
    <w:rsid w:val="00153626"/>
    <w:rsid w:val="001667F5"/>
    <w:rsid w:val="001A3B02"/>
    <w:rsid w:val="001A6A09"/>
    <w:rsid w:val="001A7148"/>
    <w:rsid w:val="001A77EC"/>
    <w:rsid w:val="001B66FD"/>
    <w:rsid w:val="001C546D"/>
    <w:rsid w:val="001C5E2D"/>
    <w:rsid w:val="001D6AE6"/>
    <w:rsid w:val="001D7FC5"/>
    <w:rsid w:val="001E1C8B"/>
    <w:rsid w:val="001E418E"/>
    <w:rsid w:val="001E7107"/>
    <w:rsid w:val="001F1228"/>
    <w:rsid w:val="00204A89"/>
    <w:rsid w:val="002052E3"/>
    <w:rsid w:val="0022669F"/>
    <w:rsid w:val="002365F0"/>
    <w:rsid w:val="00241C0E"/>
    <w:rsid w:val="00243DD8"/>
    <w:rsid w:val="00253453"/>
    <w:rsid w:val="00255BA5"/>
    <w:rsid w:val="0025659C"/>
    <w:rsid w:val="0025742D"/>
    <w:rsid w:val="00261896"/>
    <w:rsid w:val="00272201"/>
    <w:rsid w:val="00272C73"/>
    <w:rsid w:val="00282F56"/>
    <w:rsid w:val="00286C70"/>
    <w:rsid w:val="00291078"/>
    <w:rsid w:val="002912F5"/>
    <w:rsid w:val="002978D5"/>
    <w:rsid w:val="002A19F2"/>
    <w:rsid w:val="002B1814"/>
    <w:rsid w:val="002C140C"/>
    <w:rsid w:val="002C2746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56FE4"/>
    <w:rsid w:val="003627B1"/>
    <w:rsid w:val="0037221F"/>
    <w:rsid w:val="00375309"/>
    <w:rsid w:val="0038219E"/>
    <w:rsid w:val="00384EA3"/>
    <w:rsid w:val="00387AD2"/>
    <w:rsid w:val="003B34BB"/>
    <w:rsid w:val="003C0CD0"/>
    <w:rsid w:val="003C2142"/>
    <w:rsid w:val="003C575B"/>
    <w:rsid w:val="003E6854"/>
    <w:rsid w:val="003E6BA6"/>
    <w:rsid w:val="003F7B23"/>
    <w:rsid w:val="0040226C"/>
    <w:rsid w:val="00406A9D"/>
    <w:rsid w:val="00410BE9"/>
    <w:rsid w:val="0041332A"/>
    <w:rsid w:val="00423BF8"/>
    <w:rsid w:val="00425C28"/>
    <w:rsid w:val="004651F6"/>
    <w:rsid w:val="00465845"/>
    <w:rsid w:val="00470AE5"/>
    <w:rsid w:val="00475346"/>
    <w:rsid w:val="00475C98"/>
    <w:rsid w:val="00485D86"/>
    <w:rsid w:val="004A33F0"/>
    <w:rsid w:val="004A3461"/>
    <w:rsid w:val="004B0478"/>
    <w:rsid w:val="004B4959"/>
    <w:rsid w:val="004E689B"/>
    <w:rsid w:val="00507384"/>
    <w:rsid w:val="00507842"/>
    <w:rsid w:val="00520394"/>
    <w:rsid w:val="005233EB"/>
    <w:rsid w:val="00525E17"/>
    <w:rsid w:val="005330EB"/>
    <w:rsid w:val="00542F03"/>
    <w:rsid w:val="00543111"/>
    <w:rsid w:val="00547727"/>
    <w:rsid w:val="00550879"/>
    <w:rsid w:val="00552A83"/>
    <w:rsid w:val="005532A5"/>
    <w:rsid w:val="0056231B"/>
    <w:rsid w:val="00562EF5"/>
    <w:rsid w:val="00564468"/>
    <w:rsid w:val="005667F8"/>
    <w:rsid w:val="00572EFC"/>
    <w:rsid w:val="005759C0"/>
    <w:rsid w:val="00584A3D"/>
    <w:rsid w:val="00590734"/>
    <w:rsid w:val="00593289"/>
    <w:rsid w:val="005937ED"/>
    <w:rsid w:val="00596B97"/>
    <w:rsid w:val="005A62CD"/>
    <w:rsid w:val="005B18D7"/>
    <w:rsid w:val="005B4595"/>
    <w:rsid w:val="005B7034"/>
    <w:rsid w:val="005B78AF"/>
    <w:rsid w:val="005C0446"/>
    <w:rsid w:val="005C442E"/>
    <w:rsid w:val="005C77BF"/>
    <w:rsid w:val="005D0A0B"/>
    <w:rsid w:val="005D4E8E"/>
    <w:rsid w:val="005D7F14"/>
    <w:rsid w:val="005E6C85"/>
    <w:rsid w:val="005F3A87"/>
    <w:rsid w:val="005F7752"/>
    <w:rsid w:val="00603870"/>
    <w:rsid w:val="00604F72"/>
    <w:rsid w:val="00606517"/>
    <w:rsid w:val="006119F5"/>
    <w:rsid w:val="00612F27"/>
    <w:rsid w:val="006130E2"/>
    <w:rsid w:val="00621F25"/>
    <w:rsid w:val="00624117"/>
    <w:rsid w:val="0064720E"/>
    <w:rsid w:val="00654444"/>
    <w:rsid w:val="006610A8"/>
    <w:rsid w:val="006655D8"/>
    <w:rsid w:val="00665FAA"/>
    <w:rsid w:val="00687607"/>
    <w:rsid w:val="0069053B"/>
    <w:rsid w:val="00692046"/>
    <w:rsid w:val="0069359B"/>
    <w:rsid w:val="006941D5"/>
    <w:rsid w:val="006961E3"/>
    <w:rsid w:val="006B2DE0"/>
    <w:rsid w:val="006B3D26"/>
    <w:rsid w:val="006B4040"/>
    <w:rsid w:val="006B496A"/>
    <w:rsid w:val="006B561D"/>
    <w:rsid w:val="006B6E0D"/>
    <w:rsid w:val="006C32B0"/>
    <w:rsid w:val="006C3AB7"/>
    <w:rsid w:val="006C671B"/>
    <w:rsid w:val="006C6834"/>
    <w:rsid w:val="006E57BB"/>
    <w:rsid w:val="006F005C"/>
    <w:rsid w:val="006F0436"/>
    <w:rsid w:val="006F1D87"/>
    <w:rsid w:val="0070299B"/>
    <w:rsid w:val="00710028"/>
    <w:rsid w:val="007168E2"/>
    <w:rsid w:val="007173D8"/>
    <w:rsid w:val="0072050A"/>
    <w:rsid w:val="00723279"/>
    <w:rsid w:val="00726477"/>
    <w:rsid w:val="00726F00"/>
    <w:rsid w:val="00740858"/>
    <w:rsid w:val="007427C4"/>
    <w:rsid w:val="00746BDE"/>
    <w:rsid w:val="00756EEE"/>
    <w:rsid w:val="007603E0"/>
    <w:rsid w:val="00771254"/>
    <w:rsid w:val="00774BEC"/>
    <w:rsid w:val="007769D6"/>
    <w:rsid w:val="00792FB6"/>
    <w:rsid w:val="00796DC0"/>
    <w:rsid w:val="007B14FA"/>
    <w:rsid w:val="007C3802"/>
    <w:rsid w:val="007D3CBB"/>
    <w:rsid w:val="007E5871"/>
    <w:rsid w:val="007F45DA"/>
    <w:rsid w:val="007F5FEB"/>
    <w:rsid w:val="007F76C7"/>
    <w:rsid w:val="00803F78"/>
    <w:rsid w:val="008070C1"/>
    <w:rsid w:val="00812742"/>
    <w:rsid w:val="008262F4"/>
    <w:rsid w:val="00836B68"/>
    <w:rsid w:val="00845874"/>
    <w:rsid w:val="0085379B"/>
    <w:rsid w:val="008604C6"/>
    <w:rsid w:val="00862E50"/>
    <w:rsid w:val="00864A3D"/>
    <w:rsid w:val="0086527B"/>
    <w:rsid w:val="00866F6D"/>
    <w:rsid w:val="00874CB0"/>
    <w:rsid w:val="00874EC8"/>
    <w:rsid w:val="00884149"/>
    <w:rsid w:val="00884A19"/>
    <w:rsid w:val="0088557C"/>
    <w:rsid w:val="00890B04"/>
    <w:rsid w:val="00890DFB"/>
    <w:rsid w:val="00891D3C"/>
    <w:rsid w:val="008A2893"/>
    <w:rsid w:val="008A5066"/>
    <w:rsid w:val="008B4ED3"/>
    <w:rsid w:val="008B4F87"/>
    <w:rsid w:val="008C220C"/>
    <w:rsid w:val="008C39C2"/>
    <w:rsid w:val="008C45A6"/>
    <w:rsid w:val="008D29F9"/>
    <w:rsid w:val="008F15A3"/>
    <w:rsid w:val="008F54A3"/>
    <w:rsid w:val="009014BF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521F"/>
    <w:rsid w:val="0098613B"/>
    <w:rsid w:val="00995A30"/>
    <w:rsid w:val="009A5A8F"/>
    <w:rsid w:val="009A781A"/>
    <w:rsid w:val="009B3000"/>
    <w:rsid w:val="009B79F9"/>
    <w:rsid w:val="009C0011"/>
    <w:rsid w:val="009C0876"/>
    <w:rsid w:val="009C1B3F"/>
    <w:rsid w:val="009C2FD0"/>
    <w:rsid w:val="009C535A"/>
    <w:rsid w:val="009D3B96"/>
    <w:rsid w:val="009D6DA9"/>
    <w:rsid w:val="009E43BE"/>
    <w:rsid w:val="009E66D1"/>
    <w:rsid w:val="009E6D0B"/>
    <w:rsid w:val="009F0496"/>
    <w:rsid w:val="009F3404"/>
    <w:rsid w:val="00A037E5"/>
    <w:rsid w:val="00A16918"/>
    <w:rsid w:val="00A1714E"/>
    <w:rsid w:val="00A24C0E"/>
    <w:rsid w:val="00A56DC0"/>
    <w:rsid w:val="00A67B90"/>
    <w:rsid w:val="00AA5172"/>
    <w:rsid w:val="00AA5E8B"/>
    <w:rsid w:val="00AA7FD3"/>
    <w:rsid w:val="00AB1D87"/>
    <w:rsid w:val="00AC23DB"/>
    <w:rsid w:val="00AC319E"/>
    <w:rsid w:val="00AC6967"/>
    <w:rsid w:val="00AC6E28"/>
    <w:rsid w:val="00AE0B32"/>
    <w:rsid w:val="00AF05CC"/>
    <w:rsid w:val="00B01134"/>
    <w:rsid w:val="00B11D1A"/>
    <w:rsid w:val="00B15893"/>
    <w:rsid w:val="00B207D5"/>
    <w:rsid w:val="00B21F0D"/>
    <w:rsid w:val="00B31EEB"/>
    <w:rsid w:val="00B41779"/>
    <w:rsid w:val="00B41E3D"/>
    <w:rsid w:val="00B6096C"/>
    <w:rsid w:val="00B62516"/>
    <w:rsid w:val="00B671E8"/>
    <w:rsid w:val="00B8231A"/>
    <w:rsid w:val="00B82F86"/>
    <w:rsid w:val="00B92820"/>
    <w:rsid w:val="00B92834"/>
    <w:rsid w:val="00B949C6"/>
    <w:rsid w:val="00BA3ABD"/>
    <w:rsid w:val="00BA558F"/>
    <w:rsid w:val="00BE4ADF"/>
    <w:rsid w:val="00BE7A4A"/>
    <w:rsid w:val="00BF5CE8"/>
    <w:rsid w:val="00BF6BB4"/>
    <w:rsid w:val="00C05688"/>
    <w:rsid w:val="00C06E8B"/>
    <w:rsid w:val="00C14179"/>
    <w:rsid w:val="00C147E1"/>
    <w:rsid w:val="00C161E1"/>
    <w:rsid w:val="00C21708"/>
    <w:rsid w:val="00C454A1"/>
    <w:rsid w:val="00C54BEC"/>
    <w:rsid w:val="00C574E3"/>
    <w:rsid w:val="00C645D8"/>
    <w:rsid w:val="00C661C9"/>
    <w:rsid w:val="00C736F5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3743"/>
    <w:rsid w:val="00CC41C3"/>
    <w:rsid w:val="00CC6437"/>
    <w:rsid w:val="00CC77B9"/>
    <w:rsid w:val="00CD46FB"/>
    <w:rsid w:val="00CF1B02"/>
    <w:rsid w:val="00CF766A"/>
    <w:rsid w:val="00D055F0"/>
    <w:rsid w:val="00D07955"/>
    <w:rsid w:val="00D57EE4"/>
    <w:rsid w:val="00D60D13"/>
    <w:rsid w:val="00D6104B"/>
    <w:rsid w:val="00D7163A"/>
    <w:rsid w:val="00D71C65"/>
    <w:rsid w:val="00D72AE8"/>
    <w:rsid w:val="00D809EF"/>
    <w:rsid w:val="00D91C89"/>
    <w:rsid w:val="00DA3A35"/>
    <w:rsid w:val="00DA64DB"/>
    <w:rsid w:val="00DD214B"/>
    <w:rsid w:val="00DE046C"/>
    <w:rsid w:val="00DF2E0D"/>
    <w:rsid w:val="00DF2F34"/>
    <w:rsid w:val="00DF3348"/>
    <w:rsid w:val="00DF6741"/>
    <w:rsid w:val="00E06216"/>
    <w:rsid w:val="00E219CE"/>
    <w:rsid w:val="00E3026C"/>
    <w:rsid w:val="00E376A0"/>
    <w:rsid w:val="00E40475"/>
    <w:rsid w:val="00E45A97"/>
    <w:rsid w:val="00E45C01"/>
    <w:rsid w:val="00E53694"/>
    <w:rsid w:val="00E57DC3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C3998"/>
    <w:rsid w:val="00EC61DD"/>
    <w:rsid w:val="00EC69AC"/>
    <w:rsid w:val="00ED4EAF"/>
    <w:rsid w:val="00ED5856"/>
    <w:rsid w:val="00EE09D2"/>
    <w:rsid w:val="00EE585F"/>
    <w:rsid w:val="00EE6B63"/>
    <w:rsid w:val="00EF6FF3"/>
    <w:rsid w:val="00F01185"/>
    <w:rsid w:val="00F266FE"/>
    <w:rsid w:val="00F27363"/>
    <w:rsid w:val="00F332F8"/>
    <w:rsid w:val="00F333C3"/>
    <w:rsid w:val="00F50EF0"/>
    <w:rsid w:val="00F62120"/>
    <w:rsid w:val="00F765C6"/>
    <w:rsid w:val="00F81A44"/>
    <w:rsid w:val="00F84AFF"/>
    <w:rsid w:val="00F86560"/>
    <w:rsid w:val="00F86715"/>
    <w:rsid w:val="00F90C89"/>
    <w:rsid w:val="00F9113C"/>
    <w:rsid w:val="00F9386E"/>
    <w:rsid w:val="00FC1322"/>
    <w:rsid w:val="00FD0E68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link w:val="FooterChar"/>
    <w:uiPriority w:val="99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F5CE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link w:val="FooterChar"/>
    <w:uiPriority w:val="99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F5C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1233</Words>
  <Characters>7030</Characters>
  <Application>Microsoft Office Word</Application>
  <DocSecurity>4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8247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Natalija Trkulja</cp:lastModifiedBy>
  <cp:revision>2</cp:revision>
  <cp:lastPrinted>2021-07-09T06:29:00Z</cp:lastPrinted>
  <dcterms:created xsi:type="dcterms:W3CDTF">2021-12-01T14:30:00Z</dcterms:created>
  <dcterms:modified xsi:type="dcterms:W3CDTF">2021-12-01T14:30:00Z</dcterms:modified>
</cp:coreProperties>
</file>