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A88108" w14:textId="77777777" w:rsidR="009848B9" w:rsidRPr="009848B9" w:rsidRDefault="009848B9" w:rsidP="009848B9">
      <w:pPr>
        <w:pBdr>
          <w:top w:val="nil"/>
          <w:left w:val="nil"/>
          <w:bottom w:val="nil"/>
          <w:right w:val="nil"/>
          <w:between w:val="nil"/>
          <w:bar w:val="nil"/>
        </w:pBdr>
        <w:tabs>
          <w:tab w:val="left" w:pos="380"/>
        </w:tabs>
        <w:spacing w:after="0" w:line="240" w:lineRule="auto"/>
        <w:jc w:val="both"/>
        <w:rPr>
          <w:rFonts w:ascii="Times New Roman" w:eastAsia="Arial Unicode MS" w:hAnsi="Times New Roman" w:cs="Arial Unicode MS"/>
          <w:color w:val="000000"/>
          <w:sz w:val="24"/>
          <w:szCs w:val="24"/>
          <w:u w:color="000000"/>
          <w:bdr w:val="nil"/>
        </w:rPr>
      </w:pPr>
    </w:p>
    <w:p w14:paraId="446B162E" w14:textId="11F8C6C9" w:rsidR="009848B9" w:rsidRPr="009848B9" w:rsidRDefault="009848B9" w:rsidP="009848B9">
      <w:pPr>
        <w:pBdr>
          <w:top w:val="nil"/>
          <w:left w:val="nil"/>
          <w:bottom w:val="nil"/>
          <w:right w:val="nil"/>
          <w:between w:val="nil"/>
          <w:bar w:val="nil"/>
        </w:pBdr>
        <w:spacing w:after="0" w:line="240" w:lineRule="auto"/>
        <w:jc w:val="center"/>
        <w:rPr>
          <w:rFonts w:ascii="Times New Roman" w:eastAsia="Arial Unicode MS" w:hAnsi="Times New Roman" w:cs="Arial Unicode MS"/>
          <w:b/>
          <w:bCs/>
          <w:color w:val="000000"/>
          <w:sz w:val="24"/>
          <w:szCs w:val="24"/>
          <w:u w:color="000000"/>
          <w:bdr w:val="nil"/>
        </w:rPr>
      </w:pPr>
      <w:r w:rsidRPr="009848B9">
        <w:rPr>
          <w:rFonts w:ascii="Times New Roman" w:eastAsia="Arial Unicode MS" w:hAnsi="Times New Roman" w:cs="Arial Unicode MS"/>
          <w:b/>
          <w:bCs/>
          <w:color w:val="000000"/>
          <w:sz w:val="24"/>
          <w:szCs w:val="24"/>
          <w:u w:color="000000"/>
          <w:bdr w:val="nil"/>
        </w:rPr>
        <w:t xml:space="preserve">АНАЛИЗА ЕФЕКАТА </w:t>
      </w:r>
    </w:p>
    <w:p w14:paraId="5B3EB7C1" w14:textId="52C2B078" w:rsidR="009848B9" w:rsidRPr="009848B9" w:rsidRDefault="009848B9" w:rsidP="009848B9">
      <w:pPr>
        <w:pBdr>
          <w:top w:val="nil"/>
          <w:left w:val="nil"/>
          <w:bottom w:val="nil"/>
          <w:right w:val="nil"/>
          <w:between w:val="nil"/>
          <w:bar w:val="nil"/>
        </w:pBdr>
        <w:spacing w:after="0" w:line="240" w:lineRule="auto"/>
        <w:jc w:val="center"/>
        <w:rPr>
          <w:rFonts w:ascii="Times New Roman" w:eastAsia="Arial Unicode MS" w:hAnsi="Times New Roman" w:cs="Arial Unicode MS"/>
          <w:b/>
          <w:bCs/>
          <w:color w:val="000000"/>
          <w:sz w:val="24"/>
          <w:szCs w:val="24"/>
          <w:u w:color="000000"/>
          <w:bdr w:val="nil"/>
        </w:rPr>
      </w:pPr>
    </w:p>
    <w:p w14:paraId="101C472D" w14:textId="77777777" w:rsidR="009848B9" w:rsidRPr="009848B9" w:rsidRDefault="009848B9" w:rsidP="009848B9">
      <w:pPr>
        <w:pBdr>
          <w:top w:val="nil"/>
          <w:left w:val="nil"/>
          <w:bottom w:val="nil"/>
          <w:right w:val="nil"/>
          <w:between w:val="nil"/>
          <w:bar w:val="nil"/>
        </w:pBdr>
        <w:spacing w:after="0" w:line="240" w:lineRule="auto"/>
        <w:jc w:val="center"/>
        <w:rPr>
          <w:rFonts w:ascii="Times New Roman" w:eastAsia="Arial Unicode MS" w:hAnsi="Times New Roman" w:cs="Arial Unicode MS"/>
          <w:b/>
          <w:bCs/>
          <w:color w:val="000000"/>
          <w:sz w:val="24"/>
          <w:szCs w:val="24"/>
          <w:u w:color="000000"/>
          <w:bdr w:val="nil"/>
        </w:rPr>
      </w:pPr>
    </w:p>
    <w:p w14:paraId="574723C8" w14:textId="77777777" w:rsidR="009848B9" w:rsidRPr="00630845" w:rsidRDefault="009848B9" w:rsidP="00630845">
      <w:pPr>
        <w:spacing w:line="240" w:lineRule="auto"/>
        <w:rPr>
          <w:rFonts w:ascii="Times New Roman" w:eastAsia="Times New Roman" w:hAnsi="Times New Roman"/>
          <w:b/>
          <w:bCs/>
          <w:color w:val="000000"/>
          <w:sz w:val="24"/>
          <w:szCs w:val="24"/>
          <w:lang w:eastAsia="sr-Latn-CS"/>
        </w:rPr>
      </w:pPr>
    </w:p>
    <w:p w14:paraId="51C96F76" w14:textId="77777777" w:rsidR="00121415" w:rsidRPr="00EF751B" w:rsidRDefault="00121415" w:rsidP="00121415">
      <w:pPr>
        <w:pStyle w:val="auto-style1"/>
        <w:spacing w:before="0" w:beforeAutospacing="0" w:after="0" w:afterAutospacing="0"/>
        <w:ind w:firstLine="480"/>
        <w:jc w:val="right"/>
      </w:pPr>
      <w:r w:rsidRPr="00EF751B">
        <w:t>ПРИЛОГ 2:</w:t>
      </w:r>
    </w:p>
    <w:p w14:paraId="37C5E9F2" w14:textId="77777777" w:rsidR="00121415" w:rsidRPr="00EF751B" w:rsidRDefault="00121415" w:rsidP="00331EA0">
      <w:pPr>
        <w:pStyle w:val="bold"/>
        <w:spacing w:before="240" w:beforeAutospacing="0" w:after="240" w:afterAutospacing="0"/>
        <w:ind w:firstLine="482"/>
        <w:jc w:val="both"/>
        <w:rPr>
          <w:b/>
          <w:bCs/>
        </w:rPr>
      </w:pPr>
      <w:r w:rsidRPr="00EF751B">
        <w:rPr>
          <w:b/>
          <w:bCs/>
        </w:rPr>
        <w:t>Kључна питања за анализу постојећег стања и правилно дефинисање промене која се предлаже</w:t>
      </w:r>
    </w:p>
    <w:p w14:paraId="3EACA7DB" w14:textId="77777777" w:rsidR="00121415" w:rsidRPr="00496A62" w:rsidRDefault="00121415" w:rsidP="00450300">
      <w:pPr>
        <w:pStyle w:val="basic-paragraph"/>
        <w:numPr>
          <w:ilvl w:val="0"/>
          <w:numId w:val="1"/>
        </w:numPr>
        <w:tabs>
          <w:tab w:val="left" w:pos="851"/>
        </w:tabs>
        <w:spacing w:before="0" w:beforeAutospacing="0" w:after="240" w:afterAutospacing="0"/>
        <w:ind w:left="0" w:firstLine="567"/>
        <w:jc w:val="both"/>
        <w:rPr>
          <w:i/>
        </w:rPr>
      </w:pPr>
      <w:r w:rsidRPr="00496A62">
        <w:rPr>
          <w:i/>
        </w:rPr>
        <w:t>Који показатељи се прате у области, који су разлози због којих се ови показатељи прате и које су њихове вредности?</w:t>
      </w:r>
    </w:p>
    <w:p w14:paraId="00B04638" w14:textId="2CC78887" w:rsidR="00CC2A11" w:rsidRPr="00C97122" w:rsidRDefault="00CC21F0" w:rsidP="00677BFA">
      <w:pPr>
        <w:spacing w:after="120" w:line="240" w:lineRule="auto"/>
        <w:ind w:firstLine="567"/>
        <w:jc w:val="both"/>
        <w:rPr>
          <w:rFonts w:ascii="Times New Roman" w:eastAsia="Cambria" w:hAnsi="Times New Roman"/>
          <w:kern w:val="24"/>
          <w:sz w:val="24"/>
          <w:szCs w:val="24"/>
        </w:rPr>
      </w:pPr>
      <w:r w:rsidRPr="00C97122">
        <w:rPr>
          <w:rFonts w:ascii="Times New Roman" w:hAnsi="Times New Roman"/>
          <w:sz w:val="24"/>
          <w:szCs w:val="24"/>
        </w:rPr>
        <w:t>Област социјалн</w:t>
      </w:r>
      <w:r w:rsidR="00FF1790" w:rsidRPr="00C97122">
        <w:rPr>
          <w:rFonts w:ascii="Times New Roman" w:hAnsi="Times New Roman"/>
          <w:sz w:val="24"/>
          <w:szCs w:val="24"/>
        </w:rPr>
        <w:t xml:space="preserve">е </w:t>
      </w:r>
      <w:r w:rsidRPr="00C97122">
        <w:rPr>
          <w:rFonts w:ascii="Times New Roman" w:hAnsi="Times New Roman"/>
          <w:sz w:val="24"/>
          <w:szCs w:val="24"/>
        </w:rPr>
        <w:t>заштите је област друштвеног живота з</w:t>
      </w:r>
      <w:r w:rsidR="00CC2A11" w:rsidRPr="00C97122">
        <w:rPr>
          <w:rFonts w:ascii="Times New Roman" w:hAnsi="Times New Roman"/>
          <w:sz w:val="24"/>
          <w:szCs w:val="24"/>
        </w:rPr>
        <w:t>а коју је надлежно Министарство, ј</w:t>
      </w:r>
      <w:r w:rsidRPr="00C97122">
        <w:rPr>
          <w:rFonts w:ascii="Times New Roman" w:hAnsi="Times New Roman"/>
          <w:sz w:val="24"/>
          <w:szCs w:val="24"/>
        </w:rPr>
        <w:t xml:space="preserve">една је од области Уставом зајамчених људских права, делатност од јавног интереса и веома </w:t>
      </w:r>
      <w:r w:rsidR="00331EA0" w:rsidRPr="00C97122">
        <w:rPr>
          <w:rFonts w:ascii="Times New Roman" w:hAnsi="Times New Roman"/>
          <w:sz w:val="24"/>
          <w:szCs w:val="24"/>
          <w:lang w:val="sr-Cyrl-RS"/>
        </w:rPr>
        <w:t xml:space="preserve">је </w:t>
      </w:r>
      <w:r w:rsidRPr="00C97122">
        <w:rPr>
          <w:rFonts w:ascii="Times New Roman" w:hAnsi="Times New Roman"/>
          <w:sz w:val="24"/>
          <w:szCs w:val="24"/>
        </w:rPr>
        <w:t>осетљива по карактеру.</w:t>
      </w:r>
      <w:r w:rsidR="00CC2A11" w:rsidRPr="00C97122">
        <w:rPr>
          <w:rFonts w:ascii="Times New Roman" w:eastAsia="Cambria" w:hAnsi="Times New Roman"/>
          <w:kern w:val="24"/>
          <w:sz w:val="24"/>
          <w:szCs w:val="24"/>
        </w:rPr>
        <w:t xml:space="preserve"> </w:t>
      </w:r>
    </w:p>
    <w:p w14:paraId="4B91EC20" w14:textId="638A04A2" w:rsidR="00F873D2" w:rsidRPr="00994FDB" w:rsidRDefault="00F873D2" w:rsidP="00F873D2">
      <w:pPr>
        <w:ind w:firstLine="720"/>
        <w:jc w:val="both"/>
        <w:rPr>
          <w:rFonts w:ascii="Times New Roman" w:hAnsi="Times New Roman"/>
          <w:sz w:val="24"/>
          <w:szCs w:val="24"/>
          <w:lang w:val="sr-Cyrl-RS"/>
        </w:rPr>
      </w:pPr>
      <w:r w:rsidRPr="00994FDB">
        <w:rPr>
          <w:rFonts w:ascii="Times New Roman" w:hAnsi="Times New Roman"/>
          <w:sz w:val="24"/>
          <w:szCs w:val="24"/>
          <w:lang w:val="sr-Cyrl-RS"/>
        </w:rPr>
        <w:t>У Републици Србији око двадесет хиљада лица укључујући и лица смештена код приватних пружаоца користе услуге домског смештаја. Установе за смештај</w:t>
      </w:r>
      <w:r w:rsidRPr="00994FDB">
        <w:rPr>
          <w:rFonts w:ascii="Times New Roman" w:hAnsi="Times New Roman"/>
          <w:sz w:val="24"/>
          <w:szCs w:val="24"/>
        </w:rPr>
        <w:t xml:space="preserve"> су првобитно </w:t>
      </w:r>
      <w:r w:rsidRPr="00994FDB">
        <w:rPr>
          <w:rFonts w:ascii="Times New Roman" w:hAnsi="Times New Roman"/>
          <w:sz w:val="24"/>
          <w:szCs w:val="24"/>
          <w:lang w:val="sr-Cyrl-RS"/>
        </w:rPr>
        <w:t>основане за</w:t>
      </w:r>
      <w:r w:rsidRPr="00994FDB">
        <w:rPr>
          <w:rFonts w:ascii="Times New Roman" w:hAnsi="Times New Roman"/>
          <w:sz w:val="24"/>
          <w:szCs w:val="24"/>
        </w:rPr>
        <w:t xml:space="preserve"> пружа</w:t>
      </w:r>
      <w:r w:rsidRPr="00994FDB">
        <w:rPr>
          <w:rFonts w:ascii="Times New Roman" w:hAnsi="Times New Roman"/>
          <w:sz w:val="24"/>
          <w:szCs w:val="24"/>
          <w:lang w:val="sr-Cyrl-RS"/>
        </w:rPr>
        <w:t>ње становања, исхране и неге</w:t>
      </w:r>
      <w:r w:rsidRPr="00994FDB">
        <w:rPr>
          <w:rFonts w:ascii="Times New Roman" w:hAnsi="Times New Roman"/>
          <w:sz w:val="24"/>
          <w:szCs w:val="24"/>
        </w:rPr>
        <w:t>,</w:t>
      </w:r>
      <w:r w:rsidRPr="00994FDB">
        <w:rPr>
          <w:rFonts w:ascii="Times New Roman" w:hAnsi="Times New Roman"/>
          <w:sz w:val="24"/>
          <w:szCs w:val="24"/>
          <w:lang w:val="sr-Cyrl-RS"/>
        </w:rPr>
        <w:t xml:space="preserve"> а потом је њихов садржај обухватио активности које су усмерене на развијање и очување потенцијала корисника.</w:t>
      </w:r>
    </w:p>
    <w:p w14:paraId="381C679C" w14:textId="77777777" w:rsidR="00F873D2" w:rsidRPr="00994FDB" w:rsidRDefault="00F873D2" w:rsidP="00F873D2">
      <w:pPr>
        <w:ind w:firstLine="720"/>
        <w:jc w:val="both"/>
        <w:rPr>
          <w:rFonts w:ascii="Times New Roman" w:hAnsi="Times New Roman"/>
          <w:sz w:val="24"/>
          <w:szCs w:val="24"/>
        </w:rPr>
      </w:pPr>
      <w:r w:rsidRPr="00994FDB">
        <w:rPr>
          <w:rFonts w:ascii="Times New Roman" w:hAnsi="Times New Roman"/>
          <w:sz w:val="24"/>
          <w:szCs w:val="24"/>
          <w:lang w:val="sr-Cyrl-RS"/>
        </w:rPr>
        <w:t>Подаци из литературе указују да р</w:t>
      </w:r>
      <w:r w:rsidRPr="00994FDB">
        <w:rPr>
          <w:rFonts w:ascii="Times New Roman" w:hAnsi="Times New Roman"/>
          <w:sz w:val="24"/>
          <w:szCs w:val="24"/>
        </w:rPr>
        <w:t>езиденцијалне институције</w:t>
      </w:r>
      <w:r w:rsidRPr="00994FDB">
        <w:rPr>
          <w:rFonts w:ascii="Times New Roman" w:hAnsi="Times New Roman"/>
          <w:sz w:val="24"/>
          <w:szCs w:val="24"/>
          <w:lang w:val="sr-Cyrl-RS"/>
        </w:rPr>
        <w:t xml:space="preserve"> не могу пружити </w:t>
      </w:r>
      <w:r w:rsidRPr="00994FDB">
        <w:rPr>
          <w:rFonts w:ascii="Times New Roman" w:hAnsi="Times New Roman"/>
          <w:sz w:val="24"/>
          <w:szCs w:val="24"/>
        </w:rPr>
        <w:t>одговарајућу подршку потребну за постизање пуне инклузије</w:t>
      </w:r>
      <w:r w:rsidRPr="00994FDB">
        <w:rPr>
          <w:rFonts w:ascii="Times New Roman" w:hAnsi="Times New Roman"/>
          <w:sz w:val="24"/>
          <w:szCs w:val="24"/>
          <w:lang w:val="sr-Cyrl-RS"/>
        </w:rPr>
        <w:t xml:space="preserve"> у друштву</w:t>
      </w:r>
      <w:r w:rsidRPr="00994FDB">
        <w:rPr>
          <w:rFonts w:ascii="Times New Roman" w:hAnsi="Times New Roman"/>
          <w:sz w:val="24"/>
          <w:szCs w:val="24"/>
        </w:rPr>
        <w:t xml:space="preserve">. </w:t>
      </w:r>
      <w:r w:rsidRPr="00994FDB">
        <w:rPr>
          <w:rFonts w:ascii="Times New Roman" w:hAnsi="Times New Roman"/>
          <w:sz w:val="24"/>
          <w:szCs w:val="24"/>
          <w:lang w:val="sr-Cyrl-RS"/>
        </w:rPr>
        <w:t>Издвајање из</w:t>
      </w:r>
      <w:r w:rsidRPr="00994FDB">
        <w:rPr>
          <w:rFonts w:ascii="Times New Roman" w:hAnsi="Times New Roman"/>
          <w:sz w:val="24"/>
          <w:szCs w:val="24"/>
        </w:rPr>
        <w:t xml:space="preserve"> заједниц</w:t>
      </w:r>
      <w:r w:rsidRPr="00994FDB">
        <w:rPr>
          <w:rFonts w:ascii="Times New Roman" w:hAnsi="Times New Roman"/>
          <w:sz w:val="24"/>
          <w:szCs w:val="24"/>
          <w:lang w:val="sr-Cyrl-RS"/>
        </w:rPr>
        <w:t>е</w:t>
      </w:r>
      <w:r w:rsidRPr="00994FDB">
        <w:rPr>
          <w:rFonts w:ascii="Times New Roman" w:hAnsi="Times New Roman"/>
          <w:sz w:val="24"/>
          <w:szCs w:val="24"/>
        </w:rPr>
        <w:t xml:space="preserve"> и породиц</w:t>
      </w:r>
      <w:r w:rsidRPr="00994FDB">
        <w:rPr>
          <w:rFonts w:ascii="Times New Roman" w:hAnsi="Times New Roman"/>
          <w:sz w:val="24"/>
          <w:szCs w:val="24"/>
          <w:lang w:val="sr-Cyrl-RS"/>
        </w:rPr>
        <w:t>е</w:t>
      </w:r>
      <w:r w:rsidRPr="00994FDB">
        <w:rPr>
          <w:rFonts w:ascii="Times New Roman" w:hAnsi="Times New Roman"/>
          <w:sz w:val="24"/>
          <w:szCs w:val="24"/>
        </w:rPr>
        <w:t xml:space="preserve"> озбиљно ограничава </w:t>
      </w:r>
      <w:r w:rsidRPr="00994FDB">
        <w:rPr>
          <w:rFonts w:ascii="Times New Roman" w:hAnsi="Times New Roman"/>
          <w:sz w:val="24"/>
          <w:szCs w:val="24"/>
          <w:lang w:val="sr-Cyrl-RS"/>
        </w:rPr>
        <w:t>могућност  лица</w:t>
      </w:r>
      <w:r w:rsidRPr="00994FDB">
        <w:rPr>
          <w:rFonts w:ascii="Times New Roman" w:hAnsi="Times New Roman"/>
          <w:sz w:val="24"/>
          <w:szCs w:val="24"/>
        </w:rPr>
        <w:t xml:space="preserve"> која живе или одрастају у </w:t>
      </w:r>
      <w:r w:rsidRPr="00994FDB">
        <w:rPr>
          <w:rFonts w:ascii="Times New Roman" w:hAnsi="Times New Roman"/>
          <w:sz w:val="24"/>
          <w:szCs w:val="24"/>
          <w:lang w:val="sr-Cyrl-RS"/>
        </w:rPr>
        <w:t>р</w:t>
      </w:r>
      <w:r w:rsidRPr="00994FDB">
        <w:rPr>
          <w:rFonts w:ascii="Times New Roman" w:hAnsi="Times New Roman"/>
          <w:sz w:val="24"/>
          <w:szCs w:val="24"/>
        </w:rPr>
        <w:t>езиденцијалним институцијама да у потпуности учествују у друштву.</w:t>
      </w:r>
    </w:p>
    <w:p w14:paraId="7DCD7CCE" w14:textId="7B53E88F" w:rsidR="00F873D2" w:rsidRPr="00994FDB" w:rsidRDefault="00F873D2" w:rsidP="00893785">
      <w:pPr>
        <w:spacing w:after="120" w:line="240" w:lineRule="auto"/>
        <w:ind w:firstLine="720"/>
        <w:jc w:val="both"/>
        <w:rPr>
          <w:rFonts w:ascii="Times New Roman" w:hAnsi="Times New Roman"/>
          <w:sz w:val="24"/>
          <w:szCs w:val="24"/>
        </w:rPr>
      </w:pPr>
      <w:r w:rsidRPr="00994FDB">
        <w:rPr>
          <w:rFonts w:ascii="Times New Roman" w:hAnsi="Times New Roman"/>
          <w:sz w:val="24"/>
          <w:szCs w:val="24"/>
          <w:lang w:val="ru-RU"/>
        </w:rPr>
        <w:t>Однос друштвене заједнице</w:t>
      </w:r>
      <w:r w:rsidRPr="00994FDB">
        <w:rPr>
          <w:rFonts w:ascii="Times New Roman" w:hAnsi="Times New Roman"/>
          <w:sz w:val="24"/>
          <w:szCs w:val="24"/>
        </w:rPr>
        <w:t xml:space="preserve">, </w:t>
      </w:r>
      <w:r w:rsidRPr="00994FDB">
        <w:rPr>
          <w:rFonts w:ascii="Times New Roman" w:hAnsi="Times New Roman"/>
          <w:sz w:val="24"/>
          <w:szCs w:val="24"/>
          <w:lang w:val="ru-RU"/>
        </w:rPr>
        <w:t>па и њених институција</w:t>
      </w:r>
      <w:r w:rsidRPr="00994FDB">
        <w:rPr>
          <w:rFonts w:ascii="Times New Roman" w:hAnsi="Times New Roman"/>
          <w:sz w:val="24"/>
          <w:szCs w:val="24"/>
        </w:rPr>
        <w:t xml:space="preserve">, према особама </w:t>
      </w:r>
      <w:r w:rsidRPr="00994FDB">
        <w:rPr>
          <w:rFonts w:ascii="Times New Roman" w:hAnsi="Times New Roman"/>
          <w:sz w:val="24"/>
          <w:szCs w:val="24"/>
          <w:lang w:val="sr-Cyrl-RS"/>
        </w:rPr>
        <w:t>корисницима услуга социјалне заштите, укључујући и смештај у р</w:t>
      </w:r>
      <w:r w:rsidRPr="00994FDB">
        <w:rPr>
          <w:rFonts w:ascii="Times New Roman" w:hAnsi="Times New Roman"/>
          <w:sz w:val="24"/>
          <w:szCs w:val="24"/>
        </w:rPr>
        <w:t>езиденцијални</w:t>
      </w:r>
      <w:r w:rsidRPr="00994FDB">
        <w:rPr>
          <w:rFonts w:ascii="Times New Roman" w:hAnsi="Times New Roman"/>
          <w:sz w:val="24"/>
          <w:szCs w:val="24"/>
          <w:lang w:val="sr-Cyrl-RS"/>
        </w:rPr>
        <w:t>м</w:t>
      </w:r>
      <w:r w:rsidRPr="00994FDB">
        <w:rPr>
          <w:rFonts w:ascii="Times New Roman" w:hAnsi="Times New Roman"/>
          <w:sz w:val="24"/>
          <w:szCs w:val="24"/>
        </w:rPr>
        <w:t xml:space="preserve"> институцијама обојен </w:t>
      </w:r>
      <w:r w:rsidRPr="00994FDB">
        <w:rPr>
          <w:rFonts w:ascii="Times New Roman" w:hAnsi="Times New Roman"/>
          <w:sz w:val="24"/>
          <w:szCs w:val="24"/>
          <w:lang w:val="sr-Cyrl-RS"/>
        </w:rPr>
        <w:t xml:space="preserve">је </w:t>
      </w:r>
      <w:r w:rsidRPr="00994FDB">
        <w:rPr>
          <w:rFonts w:ascii="Times New Roman" w:hAnsi="Times New Roman"/>
          <w:sz w:val="24"/>
          <w:szCs w:val="24"/>
        </w:rPr>
        <w:t>предрасудама и стереотипима.</w:t>
      </w:r>
    </w:p>
    <w:p w14:paraId="5EC2AA3E" w14:textId="4ED761B1" w:rsidR="00CA3AF7" w:rsidRPr="00CA3AF7" w:rsidRDefault="00CA3AF7" w:rsidP="00CA3AF7">
      <w:pPr>
        <w:spacing w:after="0" w:line="240" w:lineRule="auto"/>
        <w:ind w:firstLine="720"/>
        <w:jc w:val="both"/>
        <w:rPr>
          <w:rFonts w:ascii="Times New Roman" w:hAnsi="Times New Roman"/>
          <w:sz w:val="24"/>
          <w:szCs w:val="24"/>
          <w:lang w:val="sr-Cyrl-RS"/>
        </w:rPr>
      </w:pPr>
      <w:r w:rsidRPr="00CA3AF7">
        <w:rPr>
          <w:rFonts w:ascii="Times New Roman" w:hAnsi="Times New Roman"/>
          <w:sz w:val="24"/>
          <w:szCs w:val="24"/>
        </w:rPr>
        <w:t>K</w:t>
      </w:r>
      <w:r w:rsidRPr="00CA3AF7">
        <w:rPr>
          <w:rFonts w:ascii="Times New Roman" w:hAnsi="Times New Roman"/>
          <w:sz w:val="24"/>
          <w:szCs w:val="24"/>
          <w:lang w:val="ru-RU"/>
        </w:rPr>
        <w:t>роз широко прихваћену и поједностављену слику</w:t>
      </w:r>
      <w:r w:rsidRPr="00CA3AF7">
        <w:rPr>
          <w:rFonts w:ascii="Times New Roman" w:hAnsi="Times New Roman"/>
          <w:sz w:val="24"/>
          <w:szCs w:val="24"/>
        </w:rPr>
        <w:t xml:space="preserve">, </w:t>
      </w:r>
      <w:r w:rsidRPr="00CA3AF7">
        <w:rPr>
          <w:rFonts w:ascii="Times New Roman" w:hAnsi="Times New Roman"/>
          <w:sz w:val="24"/>
          <w:szCs w:val="24"/>
          <w:lang w:val="ru-RU"/>
        </w:rPr>
        <w:t>гради се често негативан однос према припадницима ове друштвене групе</w:t>
      </w:r>
      <w:r w:rsidRPr="00CA3AF7">
        <w:rPr>
          <w:rFonts w:ascii="Times New Roman" w:hAnsi="Times New Roman"/>
          <w:sz w:val="24"/>
          <w:szCs w:val="24"/>
        </w:rPr>
        <w:t xml:space="preserve">, </w:t>
      </w:r>
      <w:r w:rsidRPr="00CA3AF7">
        <w:rPr>
          <w:rFonts w:ascii="Times New Roman" w:hAnsi="Times New Roman"/>
          <w:sz w:val="24"/>
          <w:szCs w:val="24"/>
          <w:lang w:val="ru-RU"/>
        </w:rPr>
        <w:t>који представља препреку у друштвеној инклузији особа</w:t>
      </w:r>
      <w:r w:rsidRPr="00CA3AF7">
        <w:rPr>
          <w:rFonts w:ascii="Times New Roman" w:hAnsi="Times New Roman"/>
          <w:sz w:val="24"/>
          <w:szCs w:val="24"/>
        </w:rPr>
        <w:t xml:space="preserve">, </w:t>
      </w:r>
      <w:r w:rsidRPr="00CA3AF7">
        <w:rPr>
          <w:rFonts w:ascii="Times New Roman" w:hAnsi="Times New Roman"/>
          <w:sz w:val="24"/>
          <w:szCs w:val="24"/>
          <w:lang w:val="ru-RU"/>
        </w:rPr>
        <w:t xml:space="preserve">али </w:t>
      </w:r>
      <w:r>
        <w:rPr>
          <w:rFonts w:ascii="Times New Roman" w:hAnsi="Times New Roman"/>
          <w:sz w:val="24"/>
          <w:szCs w:val="24"/>
          <w:lang w:val="ru-RU"/>
        </w:rPr>
        <w:t>има случајева</w:t>
      </w:r>
      <w:r w:rsidRPr="00CA3AF7">
        <w:rPr>
          <w:rFonts w:ascii="Times New Roman" w:hAnsi="Times New Roman"/>
          <w:sz w:val="24"/>
          <w:szCs w:val="24"/>
          <w:lang w:val="ru-RU"/>
        </w:rPr>
        <w:t xml:space="preserve"> неадекватно</w:t>
      </w:r>
      <w:r>
        <w:rPr>
          <w:rFonts w:ascii="Times New Roman" w:hAnsi="Times New Roman"/>
          <w:sz w:val="24"/>
          <w:szCs w:val="24"/>
          <w:lang w:val="ru-RU"/>
        </w:rPr>
        <w:t>г</w:t>
      </w:r>
      <w:r w:rsidRPr="00CA3AF7">
        <w:rPr>
          <w:rFonts w:ascii="Times New Roman" w:hAnsi="Times New Roman"/>
          <w:sz w:val="24"/>
          <w:szCs w:val="24"/>
          <w:lang w:val="ru-RU"/>
        </w:rPr>
        <w:t xml:space="preserve"> односу према њима </w:t>
      </w:r>
      <w:r>
        <w:rPr>
          <w:rFonts w:ascii="Times New Roman" w:hAnsi="Times New Roman"/>
          <w:sz w:val="24"/>
          <w:szCs w:val="24"/>
          <w:lang w:val="ru-RU"/>
        </w:rPr>
        <w:t xml:space="preserve">и од стране </w:t>
      </w:r>
      <w:r w:rsidRPr="00CA3AF7">
        <w:rPr>
          <w:rFonts w:ascii="Times New Roman" w:hAnsi="Times New Roman"/>
          <w:sz w:val="24"/>
          <w:szCs w:val="24"/>
          <w:lang w:val="ru-RU"/>
        </w:rPr>
        <w:t>представника јавних институција</w:t>
      </w:r>
      <w:r w:rsidRPr="00CA3AF7">
        <w:rPr>
          <w:rFonts w:ascii="Times New Roman" w:hAnsi="Times New Roman"/>
          <w:sz w:val="24"/>
          <w:szCs w:val="24"/>
        </w:rPr>
        <w:t xml:space="preserve">. </w:t>
      </w:r>
    </w:p>
    <w:p w14:paraId="7B661ABA" w14:textId="77777777" w:rsidR="00AB48A5" w:rsidRDefault="00CA3AF7" w:rsidP="00AB48A5">
      <w:pPr>
        <w:spacing w:after="0" w:line="240" w:lineRule="auto"/>
        <w:ind w:firstLine="720"/>
        <w:jc w:val="both"/>
        <w:rPr>
          <w:rFonts w:ascii="Times New Roman" w:hAnsi="Times New Roman"/>
          <w:sz w:val="24"/>
          <w:szCs w:val="24"/>
        </w:rPr>
      </w:pPr>
      <w:r w:rsidRPr="00CA3AF7">
        <w:rPr>
          <w:rFonts w:ascii="Times New Roman" w:hAnsi="Times New Roman"/>
          <w:sz w:val="24"/>
          <w:szCs w:val="24"/>
          <w:lang w:val="sr-Cyrl-RS"/>
        </w:rPr>
        <w:t> </w:t>
      </w:r>
      <w:r w:rsidRPr="00F26935">
        <w:rPr>
          <w:rFonts w:ascii="Times New Roman" w:hAnsi="Times New Roman"/>
          <w:sz w:val="24"/>
          <w:szCs w:val="24"/>
          <w:lang w:val="sr-Cyrl-RS"/>
        </w:rPr>
        <w:t>Стога је настала политика д</w:t>
      </w:r>
      <w:r w:rsidRPr="00F26935">
        <w:rPr>
          <w:rFonts w:ascii="Times New Roman" w:hAnsi="Times New Roman"/>
          <w:sz w:val="24"/>
          <w:szCs w:val="24"/>
        </w:rPr>
        <w:t xml:space="preserve">еинституционализације </w:t>
      </w:r>
      <w:r w:rsidRPr="00F26935">
        <w:rPr>
          <w:rFonts w:ascii="Times New Roman" w:hAnsi="Times New Roman"/>
          <w:sz w:val="24"/>
          <w:szCs w:val="24"/>
          <w:lang w:val="sr-Cyrl-RS"/>
        </w:rPr>
        <w:t xml:space="preserve">чији је циљ да </w:t>
      </w:r>
      <w:r w:rsidRPr="00F26935">
        <w:rPr>
          <w:rFonts w:ascii="Times New Roman" w:hAnsi="Times New Roman"/>
          <w:sz w:val="24"/>
          <w:szCs w:val="24"/>
        </w:rPr>
        <w:t xml:space="preserve">спречи непотребан пријем и задржавање </w:t>
      </w:r>
      <w:r w:rsidRPr="00F26935">
        <w:rPr>
          <w:rFonts w:ascii="Times New Roman" w:hAnsi="Times New Roman"/>
          <w:sz w:val="24"/>
          <w:szCs w:val="24"/>
          <w:lang w:val="sr-Cyrl-RS"/>
        </w:rPr>
        <w:t xml:space="preserve">лица </w:t>
      </w:r>
      <w:r w:rsidRPr="00F26935">
        <w:rPr>
          <w:rFonts w:ascii="Times New Roman" w:hAnsi="Times New Roman"/>
          <w:sz w:val="24"/>
          <w:szCs w:val="24"/>
        </w:rPr>
        <w:t xml:space="preserve">у институцијама, а као алтернатива је развијен је концепт привременог смештаја </w:t>
      </w:r>
      <w:r w:rsidRPr="00F26935">
        <w:rPr>
          <w:rFonts w:ascii="Times New Roman" w:hAnsi="Times New Roman"/>
          <w:sz w:val="24"/>
          <w:szCs w:val="24"/>
          <w:lang w:val="sr-Cyrl-RS"/>
        </w:rPr>
        <w:t xml:space="preserve">који омогућава краткотрајни боравак лица у институцијама, њихово </w:t>
      </w:r>
      <w:r w:rsidRPr="00F26935">
        <w:rPr>
          <w:rFonts w:ascii="Times New Roman" w:hAnsi="Times New Roman"/>
          <w:sz w:val="24"/>
          <w:szCs w:val="24"/>
        </w:rPr>
        <w:t>лечење и хабилитацију или рехабилитацију</w:t>
      </w:r>
      <w:r w:rsidRPr="00F26935">
        <w:rPr>
          <w:rFonts w:ascii="Times New Roman" w:hAnsi="Times New Roman"/>
          <w:sz w:val="24"/>
          <w:szCs w:val="24"/>
          <w:lang w:val="sr-Cyrl-RS"/>
        </w:rPr>
        <w:t xml:space="preserve"> са последичним оспособљавањем за повратак у заједницу и шире друштво</w:t>
      </w:r>
      <w:r w:rsidRPr="00F26935">
        <w:rPr>
          <w:rFonts w:ascii="Times New Roman" w:hAnsi="Times New Roman"/>
          <w:sz w:val="24"/>
          <w:szCs w:val="24"/>
        </w:rPr>
        <w:t>.</w:t>
      </w:r>
    </w:p>
    <w:p w14:paraId="65F75192" w14:textId="77777777" w:rsidR="00AB48A5" w:rsidRDefault="00CA3AF7" w:rsidP="00AB48A5">
      <w:pPr>
        <w:spacing w:after="0" w:line="240" w:lineRule="auto"/>
        <w:ind w:firstLine="720"/>
        <w:jc w:val="both"/>
        <w:rPr>
          <w:rFonts w:ascii="Times New Roman" w:hAnsi="Times New Roman"/>
          <w:sz w:val="24"/>
          <w:szCs w:val="24"/>
        </w:rPr>
      </w:pPr>
      <w:r w:rsidRPr="00CA3AF7">
        <w:rPr>
          <w:rFonts w:ascii="Times New Roman" w:hAnsi="Times New Roman"/>
          <w:sz w:val="24"/>
          <w:szCs w:val="24"/>
        </w:rPr>
        <w:t> </w:t>
      </w:r>
      <w:r w:rsidR="00AB48A5" w:rsidRPr="00AB48A5">
        <w:rPr>
          <w:rFonts w:ascii="Times New Roman" w:hAnsi="Times New Roman"/>
          <w:sz w:val="24"/>
          <w:szCs w:val="24"/>
          <w:lang w:val="sr-Cyrl-RS"/>
        </w:rPr>
        <w:t xml:space="preserve">Захтеви за спровођење процеса деинституционализације произилазе из различитих стратешких и нормативних аката, а пре свега обавеза насталих усвајањем </w:t>
      </w:r>
      <w:r w:rsidR="00AB48A5" w:rsidRPr="00AB48A5">
        <w:rPr>
          <w:rFonts w:ascii="Times New Roman" w:hAnsi="Times New Roman"/>
          <w:b/>
          <w:bCs/>
          <w:iCs/>
          <w:sz w:val="24"/>
          <w:szCs w:val="24"/>
          <w:lang w:val="sr-Cyrl-RS"/>
        </w:rPr>
        <w:t>Закона о потврђивању Конвенција о правима особа са инвалидитетом</w:t>
      </w:r>
      <w:r w:rsidR="00AB48A5" w:rsidRPr="00AB48A5">
        <w:rPr>
          <w:rFonts w:ascii="Times New Roman" w:hAnsi="Times New Roman"/>
          <w:bCs/>
          <w:iCs/>
          <w:sz w:val="24"/>
          <w:szCs w:val="24"/>
          <w:vertAlign w:val="superscript"/>
          <w:lang w:val="sr-Cyrl-RS"/>
        </w:rPr>
        <w:footnoteReference w:id="1"/>
      </w:r>
      <w:r w:rsidR="00AB48A5" w:rsidRPr="00AB48A5">
        <w:rPr>
          <w:rFonts w:ascii="Times New Roman" w:hAnsi="Times New Roman"/>
          <w:bCs/>
          <w:iCs/>
          <w:sz w:val="24"/>
          <w:szCs w:val="24"/>
          <w:lang w:val="sr-Cyrl-RS"/>
        </w:rPr>
        <w:t>,</w:t>
      </w:r>
      <w:r w:rsidR="00AB48A5" w:rsidRPr="00AB48A5">
        <w:rPr>
          <w:rFonts w:ascii="Times New Roman" w:hAnsi="Times New Roman"/>
          <w:b/>
          <w:bCs/>
          <w:iCs/>
          <w:sz w:val="24"/>
          <w:szCs w:val="24"/>
          <w:lang w:val="sr-Cyrl-RS"/>
        </w:rPr>
        <w:t xml:space="preserve"> </w:t>
      </w:r>
      <w:r w:rsidR="00AB48A5" w:rsidRPr="00AB48A5">
        <w:rPr>
          <w:rFonts w:ascii="Times New Roman" w:hAnsi="Times New Roman"/>
          <w:bCs/>
          <w:iCs/>
          <w:sz w:val="24"/>
          <w:szCs w:val="24"/>
          <w:lang w:val="sr-Cyrl-RS"/>
        </w:rPr>
        <w:t xml:space="preserve">који за циљ има  „унапређивање, заштиту и осигуравање пуног и једнаког уживања свих људских права и </w:t>
      </w:r>
      <w:r w:rsidR="00AB48A5" w:rsidRPr="00AB48A5">
        <w:rPr>
          <w:rFonts w:ascii="Times New Roman" w:hAnsi="Times New Roman"/>
          <w:bCs/>
          <w:iCs/>
          <w:sz w:val="24"/>
          <w:szCs w:val="24"/>
          <w:lang w:val="sr-Cyrl-RS"/>
        </w:rPr>
        <w:lastRenderedPageBreak/>
        <w:t>основних слобода особа са инвалидитетом, укључујући и право на живот у заједници“</w:t>
      </w:r>
      <w:r w:rsidR="00AB48A5" w:rsidRPr="00AB48A5">
        <w:rPr>
          <w:rFonts w:ascii="Times New Roman" w:hAnsi="Times New Roman"/>
          <w:bCs/>
          <w:iCs/>
          <w:sz w:val="24"/>
          <w:szCs w:val="24"/>
          <w:vertAlign w:val="superscript"/>
          <w:lang w:val="sr-Cyrl-RS"/>
        </w:rPr>
        <w:footnoteReference w:id="2"/>
      </w:r>
      <w:r w:rsidR="00AB48A5" w:rsidRPr="00AB48A5">
        <w:rPr>
          <w:rFonts w:ascii="Times New Roman" w:hAnsi="Times New Roman"/>
          <w:bCs/>
          <w:iCs/>
          <w:sz w:val="24"/>
          <w:szCs w:val="24"/>
          <w:lang w:val="sr-Cyrl-RS"/>
        </w:rPr>
        <w:t>. У складу са тим, Влада Републике Србије се у Акционом плану за преговарачко Поглавље 23, одељак „Основна права“, обавезала да ће да усвоји Стратегију деинституционализације.</w:t>
      </w:r>
    </w:p>
    <w:p w14:paraId="637F4350" w14:textId="08EF65CB" w:rsidR="00AB48A5" w:rsidRPr="00AB48A5" w:rsidRDefault="00AB48A5" w:rsidP="00AB48A5">
      <w:pPr>
        <w:spacing w:after="0" w:line="240" w:lineRule="auto"/>
        <w:ind w:firstLine="720"/>
        <w:jc w:val="both"/>
        <w:rPr>
          <w:rFonts w:ascii="Times New Roman" w:hAnsi="Times New Roman"/>
          <w:sz w:val="24"/>
          <w:szCs w:val="24"/>
        </w:rPr>
      </w:pPr>
      <w:r w:rsidRPr="00AB48A5">
        <w:rPr>
          <w:rFonts w:ascii="Times New Roman" w:hAnsi="Times New Roman"/>
          <w:bCs/>
          <w:iCs/>
          <w:sz w:val="24"/>
          <w:szCs w:val="24"/>
          <w:lang w:val="sr-Cyrl-RS"/>
        </w:rPr>
        <w:t>Иако је Република Србија формално опредељења за успостављање процеса деинституционализације, у пракси су постигнути одређени резултати када је у питању корисничка група деца и млади</w:t>
      </w:r>
      <w:r w:rsidR="003C1FE7">
        <w:rPr>
          <w:rFonts w:ascii="Times New Roman" w:hAnsi="Times New Roman"/>
          <w:bCs/>
          <w:iCs/>
          <w:sz w:val="24"/>
          <w:szCs w:val="24"/>
        </w:rPr>
        <w:t>,</w:t>
      </w:r>
      <w:r w:rsidRPr="00AB48A5">
        <w:rPr>
          <w:rFonts w:ascii="Times New Roman" w:hAnsi="Times New Roman"/>
          <w:bCs/>
          <w:iCs/>
          <w:sz w:val="24"/>
          <w:szCs w:val="24"/>
          <w:lang w:val="sr-Cyrl-RS"/>
        </w:rPr>
        <w:t xml:space="preserve"> а када је реч о особама са интелектуалним и менталним тешкоћама нису постигнути значајни резултати. Њихов број у установама за смештај годинама је практично непромењен, излазак из установа је ретка појава, поједине услуге у заједници које подржавају останак у природном окружењу недовољно су развијене. </w:t>
      </w:r>
      <w:r>
        <w:rPr>
          <w:rFonts w:ascii="Times New Roman" w:hAnsi="Times New Roman"/>
          <w:sz w:val="24"/>
          <w:szCs w:val="24"/>
        </w:rPr>
        <w:tab/>
      </w:r>
      <w:r w:rsidRPr="00AB48A5">
        <w:rPr>
          <w:rFonts w:ascii="Times New Roman" w:hAnsi="Times New Roman"/>
          <w:bCs/>
          <w:sz w:val="24"/>
          <w:szCs w:val="24"/>
          <w:lang w:val="sr-Cyrl-RS"/>
        </w:rPr>
        <w:t>Д</w:t>
      </w:r>
      <w:r w:rsidRPr="00AB48A5">
        <w:rPr>
          <w:rFonts w:ascii="Times New Roman" w:hAnsi="Times New Roman"/>
          <w:sz w:val="24"/>
          <w:szCs w:val="24"/>
          <w:lang w:val="sr-Cyrl-RS"/>
        </w:rPr>
        <w:t xml:space="preserve">еинституционализацију треба разликовати од трансформације резиденцијалних установа, као процеса усмереног ка реформисању њиховог мандата, односно услуга које пружају. У том смислу, деинституционализација је шири појам чији је крајњи циљ успостављање </w:t>
      </w:r>
      <w:r w:rsidRPr="00AB48A5">
        <w:rPr>
          <w:rFonts w:ascii="Times New Roman" w:hAnsi="Times New Roman"/>
          <w:bCs/>
          <w:sz w:val="24"/>
          <w:szCs w:val="24"/>
          <w:lang w:val="sr-Cyrl-RS"/>
        </w:rPr>
        <w:t>система који пружа могућности</w:t>
      </w:r>
      <w:r w:rsidRPr="00AB48A5">
        <w:rPr>
          <w:rFonts w:ascii="Times New Roman" w:hAnsi="Times New Roman"/>
          <w:sz w:val="24"/>
          <w:szCs w:val="24"/>
          <w:lang w:val="sr-Cyrl-RS"/>
        </w:rPr>
        <w:t>, подржавајући особе са инвалидитетом у остваривању и одржавању оптималног нивоа самосталности и друштвеног учешћа, узимајући у обзир личне чиниоце, окружење и очекивања</w:t>
      </w:r>
      <w:r w:rsidRPr="00AB48A5">
        <w:rPr>
          <w:rFonts w:ascii="Times New Roman" w:hAnsi="Times New Roman"/>
          <w:sz w:val="24"/>
          <w:szCs w:val="24"/>
          <w:vertAlign w:val="superscript"/>
          <w:lang w:val="sr-Cyrl-RS"/>
        </w:rPr>
        <w:footnoteReference w:id="3"/>
      </w:r>
      <w:r w:rsidRPr="00AB48A5">
        <w:rPr>
          <w:rFonts w:ascii="Times New Roman" w:hAnsi="Times New Roman"/>
          <w:sz w:val="24"/>
          <w:szCs w:val="24"/>
          <w:lang w:val="sr-Cyrl-RS"/>
        </w:rPr>
        <w:t xml:space="preserve">. </w:t>
      </w:r>
    </w:p>
    <w:p w14:paraId="16E43B4D" w14:textId="77777777" w:rsidR="00B54CDB" w:rsidRDefault="00AB48A5" w:rsidP="00B54CDB">
      <w:pPr>
        <w:spacing w:after="0" w:line="240" w:lineRule="auto"/>
        <w:ind w:firstLine="720"/>
        <w:jc w:val="both"/>
        <w:rPr>
          <w:rFonts w:ascii="Times New Roman" w:hAnsi="Times New Roman"/>
          <w:sz w:val="24"/>
          <w:szCs w:val="24"/>
          <w:lang w:val="sr-Cyrl-RS"/>
        </w:rPr>
      </w:pPr>
      <w:r w:rsidRPr="00AB48A5">
        <w:rPr>
          <w:rFonts w:ascii="Times New Roman" w:hAnsi="Times New Roman"/>
          <w:sz w:val="24"/>
          <w:szCs w:val="24"/>
          <w:lang w:val="sr-Cyrl-RS"/>
        </w:rPr>
        <w:t xml:space="preserve">Основни циљ Стратегије деинституционализације у систему социјалне заштите је </w:t>
      </w:r>
      <w:r w:rsidRPr="00AB48A5">
        <w:rPr>
          <w:rFonts w:ascii="Times New Roman" w:hAnsi="Times New Roman"/>
          <w:b/>
          <w:sz w:val="24"/>
          <w:szCs w:val="24"/>
          <w:lang w:val="sr-Cyrl-RS"/>
        </w:rPr>
        <w:t>остваривање права на живот у заједници корисника социјалне заштите кроз процесе деинституционализације и социјалне инклузије</w:t>
      </w:r>
      <w:r w:rsidRPr="00AB48A5">
        <w:rPr>
          <w:rFonts w:ascii="Times New Roman" w:hAnsi="Times New Roman"/>
          <w:sz w:val="24"/>
          <w:szCs w:val="24"/>
          <w:lang w:val="sr-Cyrl-RS"/>
        </w:rPr>
        <w:t>. Овај циљ ће се остварити кроз сет посебних циљева и активности које ће кроз развој услуга у заједници, обезбеђивање стабилних извора финансирања и услова за интеграцију, превенирати</w:t>
      </w:r>
      <w:r>
        <w:rPr>
          <w:rFonts w:ascii="Times New Roman" w:hAnsi="Times New Roman"/>
          <w:sz w:val="24"/>
          <w:szCs w:val="24"/>
          <w:lang w:val="sr-Cyrl-RS"/>
        </w:rPr>
        <w:t>.</w:t>
      </w:r>
    </w:p>
    <w:p w14:paraId="4D03A818" w14:textId="77777777" w:rsidR="00B54CDB" w:rsidRDefault="00B54CDB" w:rsidP="00B54CDB">
      <w:pPr>
        <w:spacing w:after="0" w:line="240" w:lineRule="auto"/>
        <w:ind w:firstLine="720"/>
        <w:jc w:val="both"/>
        <w:rPr>
          <w:rFonts w:ascii="Times New Roman" w:hAnsi="Times New Roman"/>
          <w:sz w:val="24"/>
          <w:szCs w:val="24"/>
          <w:lang w:val="sr-Cyrl-RS"/>
        </w:rPr>
      </w:pPr>
      <w:r w:rsidRPr="00B54CDB">
        <w:rPr>
          <w:rFonts w:ascii="Times New Roman" w:hAnsi="Times New Roman"/>
          <w:sz w:val="24"/>
          <w:szCs w:val="24"/>
          <w:lang w:val="sr-Cyrl-RS"/>
        </w:rPr>
        <w:t>Деинституционализација је процес који треба да омогући пре свега особама са инвалидитетом да свакодневне потребе задовољавају у властитим локалним заједницама, уз сву неопходну помоћ и подршку. Са становишта социјалне заштите процес је усмерен ка превенцији смештаја у институције и повратку корисника из установа за смештај у природно окружење, што се остварује кроз развој услуга у заједници, одрживо финансирање, поштовање права корисника на властити избор и учешће у процесима доношења одлука.</w:t>
      </w:r>
    </w:p>
    <w:p w14:paraId="4D004C15" w14:textId="20547FA8" w:rsidR="00B54CDB" w:rsidRPr="00B54CDB" w:rsidRDefault="00B54CDB" w:rsidP="00B54CDB">
      <w:pPr>
        <w:spacing w:after="0" w:line="240" w:lineRule="auto"/>
        <w:ind w:firstLine="720"/>
        <w:jc w:val="both"/>
        <w:rPr>
          <w:rFonts w:ascii="Times New Roman" w:hAnsi="Times New Roman"/>
          <w:sz w:val="24"/>
          <w:szCs w:val="24"/>
          <w:lang w:val="sr-Cyrl-RS"/>
        </w:rPr>
      </w:pPr>
      <w:r w:rsidRPr="00B54CDB">
        <w:rPr>
          <w:rFonts w:ascii="Times New Roman" w:hAnsi="Times New Roman"/>
          <w:sz w:val="24"/>
          <w:szCs w:val="24"/>
          <w:lang w:val="sr-Cyrl-RS"/>
        </w:rPr>
        <w:t>У том смислу, основни показатељи успешности процеса деинституционализације у систему социјалне заштите су:</w:t>
      </w:r>
    </w:p>
    <w:p w14:paraId="1F73A3B6" w14:textId="77777777" w:rsidR="00B54CDB" w:rsidRPr="00B54CDB" w:rsidRDefault="00B54CDB" w:rsidP="00B54CDB">
      <w:pPr>
        <w:numPr>
          <w:ilvl w:val="0"/>
          <w:numId w:val="11"/>
        </w:numPr>
        <w:spacing w:after="0" w:line="240" w:lineRule="auto"/>
        <w:ind w:left="720" w:firstLine="0"/>
        <w:contextualSpacing/>
        <w:jc w:val="both"/>
        <w:rPr>
          <w:rFonts w:ascii="Times New Roman" w:hAnsi="Times New Roman"/>
          <w:sz w:val="24"/>
          <w:szCs w:val="24"/>
          <w:lang w:val="sr-Cyrl-RS"/>
        </w:rPr>
      </w:pPr>
      <w:r w:rsidRPr="00B54CDB">
        <w:rPr>
          <w:rFonts w:ascii="Times New Roman" w:hAnsi="Times New Roman"/>
          <w:sz w:val="24"/>
          <w:szCs w:val="24"/>
          <w:lang w:val="sr-Cyrl-RS"/>
        </w:rPr>
        <w:t>број корисника у установама за смештај;</w:t>
      </w:r>
    </w:p>
    <w:p w14:paraId="325C4E0A" w14:textId="77777777" w:rsidR="00B54CDB" w:rsidRPr="00B54CDB" w:rsidRDefault="00B54CDB" w:rsidP="00B54CDB">
      <w:pPr>
        <w:numPr>
          <w:ilvl w:val="0"/>
          <w:numId w:val="11"/>
        </w:numPr>
        <w:spacing w:after="0" w:line="240" w:lineRule="auto"/>
        <w:ind w:left="720" w:firstLine="0"/>
        <w:contextualSpacing/>
        <w:jc w:val="both"/>
        <w:rPr>
          <w:rFonts w:ascii="Times New Roman" w:hAnsi="Times New Roman"/>
          <w:sz w:val="24"/>
          <w:szCs w:val="24"/>
          <w:lang w:val="sr-Cyrl-RS"/>
        </w:rPr>
      </w:pPr>
      <w:r w:rsidRPr="00B54CDB">
        <w:rPr>
          <w:rFonts w:ascii="Times New Roman" w:hAnsi="Times New Roman"/>
          <w:sz w:val="24"/>
          <w:szCs w:val="24"/>
          <w:lang w:val="sr-Cyrl-RS"/>
        </w:rPr>
        <w:t>број усвојених планова трансформације установа за смештај;</w:t>
      </w:r>
    </w:p>
    <w:p w14:paraId="1A2AB611" w14:textId="77777777" w:rsidR="00B54CDB" w:rsidRPr="00B54CDB" w:rsidRDefault="00B54CDB" w:rsidP="00B54CDB">
      <w:pPr>
        <w:numPr>
          <w:ilvl w:val="0"/>
          <w:numId w:val="11"/>
        </w:numPr>
        <w:spacing w:after="0" w:line="240" w:lineRule="auto"/>
        <w:ind w:left="720" w:firstLine="0"/>
        <w:contextualSpacing/>
        <w:jc w:val="both"/>
        <w:rPr>
          <w:rFonts w:ascii="Times New Roman" w:hAnsi="Times New Roman"/>
          <w:sz w:val="24"/>
          <w:szCs w:val="24"/>
          <w:lang w:val="sr-Cyrl-RS"/>
        </w:rPr>
      </w:pPr>
      <w:r w:rsidRPr="00B54CDB">
        <w:rPr>
          <w:rFonts w:ascii="Times New Roman" w:hAnsi="Times New Roman"/>
          <w:sz w:val="24"/>
          <w:szCs w:val="24"/>
          <w:lang w:val="sr-Cyrl-RS"/>
        </w:rPr>
        <w:t>број корисника који су изашли из установа за смештај;</w:t>
      </w:r>
    </w:p>
    <w:p w14:paraId="73977B3F" w14:textId="77777777" w:rsidR="00B54CDB" w:rsidRPr="00B54CDB" w:rsidRDefault="00B54CDB" w:rsidP="00B54CDB">
      <w:pPr>
        <w:numPr>
          <w:ilvl w:val="0"/>
          <w:numId w:val="11"/>
        </w:numPr>
        <w:spacing w:after="0" w:line="240" w:lineRule="auto"/>
        <w:ind w:left="720" w:firstLine="0"/>
        <w:contextualSpacing/>
        <w:jc w:val="both"/>
        <w:rPr>
          <w:rFonts w:ascii="Times New Roman" w:hAnsi="Times New Roman"/>
          <w:sz w:val="24"/>
          <w:szCs w:val="24"/>
          <w:lang w:val="sr-Cyrl-RS"/>
        </w:rPr>
      </w:pPr>
      <w:r w:rsidRPr="00B54CDB">
        <w:rPr>
          <w:rFonts w:ascii="Times New Roman" w:hAnsi="Times New Roman"/>
          <w:sz w:val="24"/>
          <w:szCs w:val="24"/>
          <w:lang w:val="sr-Cyrl-RS"/>
        </w:rPr>
        <w:t xml:space="preserve">број установа који су, поред услуга смештаја, лиценцирани и за друге услуге социјалне заштите; </w:t>
      </w:r>
    </w:p>
    <w:p w14:paraId="15600E42" w14:textId="77777777" w:rsidR="00B54CDB" w:rsidRPr="00B54CDB" w:rsidRDefault="00B54CDB" w:rsidP="00B54CDB">
      <w:pPr>
        <w:numPr>
          <w:ilvl w:val="0"/>
          <w:numId w:val="11"/>
        </w:numPr>
        <w:spacing w:after="0" w:line="240" w:lineRule="auto"/>
        <w:ind w:left="720" w:firstLine="0"/>
        <w:contextualSpacing/>
        <w:jc w:val="both"/>
        <w:rPr>
          <w:rFonts w:ascii="Times New Roman" w:hAnsi="Times New Roman"/>
          <w:sz w:val="24"/>
          <w:szCs w:val="24"/>
          <w:lang w:val="sr-Cyrl-RS"/>
        </w:rPr>
      </w:pPr>
      <w:r w:rsidRPr="00B54CDB">
        <w:rPr>
          <w:rFonts w:ascii="Times New Roman" w:hAnsi="Times New Roman"/>
          <w:sz w:val="24"/>
          <w:szCs w:val="24"/>
          <w:lang w:val="sr-Cyrl-RS"/>
        </w:rPr>
        <w:t>број услуга социјалне заштите у заједници које подржавају останак у природном окружењу;</w:t>
      </w:r>
    </w:p>
    <w:p w14:paraId="210FC2E2" w14:textId="77777777" w:rsidR="00B54CDB" w:rsidRPr="00B54CDB" w:rsidRDefault="00B54CDB" w:rsidP="00B54CDB">
      <w:pPr>
        <w:numPr>
          <w:ilvl w:val="0"/>
          <w:numId w:val="11"/>
        </w:numPr>
        <w:spacing w:after="0" w:line="240" w:lineRule="auto"/>
        <w:ind w:left="720" w:firstLine="0"/>
        <w:contextualSpacing/>
        <w:jc w:val="both"/>
        <w:rPr>
          <w:rFonts w:ascii="Times New Roman" w:hAnsi="Times New Roman"/>
          <w:sz w:val="24"/>
          <w:szCs w:val="24"/>
          <w:lang w:val="sr-Cyrl-RS"/>
        </w:rPr>
      </w:pPr>
      <w:r w:rsidRPr="00B54CDB">
        <w:rPr>
          <w:rFonts w:ascii="Times New Roman" w:hAnsi="Times New Roman"/>
          <w:sz w:val="24"/>
          <w:szCs w:val="24"/>
          <w:lang w:val="sr-Cyrl-RS"/>
        </w:rPr>
        <w:t>број корисника услуга социјалне заштите у заједници;</w:t>
      </w:r>
    </w:p>
    <w:p w14:paraId="74B427D3" w14:textId="77777777" w:rsidR="00B54CDB" w:rsidRPr="00B54CDB" w:rsidRDefault="00B54CDB" w:rsidP="00B54CDB">
      <w:pPr>
        <w:numPr>
          <w:ilvl w:val="0"/>
          <w:numId w:val="11"/>
        </w:numPr>
        <w:spacing w:after="0" w:line="360" w:lineRule="auto"/>
        <w:ind w:hanging="731"/>
        <w:contextualSpacing/>
        <w:jc w:val="both"/>
        <w:rPr>
          <w:rFonts w:ascii="Times New Roman" w:hAnsi="Times New Roman"/>
          <w:sz w:val="24"/>
          <w:szCs w:val="24"/>
          <w:lang w:val="sr-Cyrl-RS"/>
        </w:rPr>
      </w:pPr>
      <w:r w:rsidRPr="00B54CDB">
        <w:rPr>
          <w:rFonts w:ascii="Times New Roman" w:hAnsi="Times New Roman"/>
          <w:sz w:val="24"/>
          <w:szCs w:val="24"/>
          <w:lang w:val="sr-Cyrl-RS"/>
        </w:rPr>
        <w:t xml:space="preserve">издвајања из локалних буџета за развој услуга социјалне заштите у заједници; </w:t>
      </w:r>
    </w:p>
    <w:p w14:paraId="3E68ADAF" w14:textId="77777777" w:rsidR="00B54CDB" w:rsidRPr="00B54CDB" w:rsidRDefault="00B54CDB" w:rsidP="00B54CDB">
      <w:pPr>
        <w:numPr>
          <w:ilvl w:val="0"/>
          <w:numId w:val="11"/>
        </w:numPr>
        <w:spacing w:after="0" w:line="240" w:lineRule="auto"/>
        <w:ind w:hanging="731"/>
        <w:contextualSpacing/>
        <w:jc w:val="both"/>
        <w:rPr>
          <w:rFonts w:ascii="Times New Roman" w:hAnsi="Times New Roman"/>
          <w:sz w:val="24"/>
          <w:szCs w:val="24"/>
          <w:lang w:val="sr-Cyrl-RS"/>
        </w:rPr>
      </w:pPr>
      <w:r w:rsidRPr="00B54CDB">
        <w:rPr>
          <w:rFonts w:ascii="Times New Roman" w:hAnsi="Times New Roman"/>
          <w:sz w:val="24"/>
          <w:szCs w:val="24"/>
          <w:lang w:val="sr-Cyrl-RS"/>
        </w:rPr>
        <w:t>издвајања из републичког буџета за процесе трансформације установа за смештај;</w:t>
      </w:r>
    </w:p>
    <w:p w14:paraId="50DBD8EE" w14:textId="77777777" w:rsidR="00B54CDB" w:rsidRPr="00B54CDB" w:rsidRDefault="00B54CDB" w:rsidP="00B54CDB">
      <w:pPr>
        <w:numPr>
          <w:ilvl w:val="0"/>
          <w:numId w:val="11"/>
        </w:numPr>
        <w:spacing w:after="0" w:line="240" w:lineRule="auto"/>
        <w:ind w:left="720" w:firstLine="0"/>
        <w:contextualSpacing/>
        <w:jc w:val="both"/>
        <w:rPr>
          <w:rFonts w:ascii="Times New Roman" w:hAnsi="Times New Roman"/>
          <w:sz w:val="24"/>
          <w:szCs w:val="24"/>
          <w:lang w:val="sr-Cyrl-RS"/>
        </w:rPr>
      </w:pPr>
      <w:r w:rsidRPr="00B54CDB">
        <w:rPr>
          <w:rFonts w:ascii="Times New Roman" w:hAnsi="Times New Roman"/>
          <w:sz w:val="24"/>
          <w:szCs w:val="24"/>
          <w:lang w:val="sr-Cyrl-RS"/>
        </w:rPr>
        <w:t>број корисника који су делимично и потпуно лишени пословне способности;</w:t>
      </w:r>
    </w:p>
    <w:p w14:paraId="5244EA2F" w14:textId="020BB871" w:rsidR="00B54CDB" w:rsidRDefault="00B54CDB" w:rsidP="00B54CDB">
      <w:pPr>
        <w:numPr>
          <w:ilvl w:val="0"/>
          <w:numId w:val="11"/>
        </w:numPr>
        <w:spacing w:after="0" w:line="240" w:lineRule="auto"/>
        <w:ind w:left="720" w:firstLine="0"/>
        <w:contextualSpacing/>
        <w:jc w:val="both"/>
        <w:rPr>
          <w:rFonts w:ascii="Times New Roman" w:hAnsi="Times New Roman"/>
          <w:sz w:val="24"/>
          <w:szCs w:val="24"/>
          <w:lang w:val="sr-Cyrl-RS"/>
        </w:rPr>
      </w:pPr>
      <w:r w:rsidRPr="00B54CDB">
        <w:rPr>
          <w:rFonts w:ascii="Times New Roman" w:hAnsi="Times New Roman"/>
          <w:sz w:val="24"/>
          <w:szCs w:val="24"/>
          <w:lang w:val="sr-Cyrl-RS"/>
        </w:rPr>
        <w:t>број корисника којима је делимично или потпуно враће</w:t>
      </w:r>
      <w:r w:rsidR="003C1FE7">
        <w:rPr>
          <w:rFonts w:ascii="Times New Roman" w:hAnsi="Times New Roman"/>
          <w:sz w:val="24"/>
          <w:szCs w:val="24"/>
          <w:lang w:val="sr-Cyrl-RS"/>
        </w:rPr>
        <w:t>на пословна          способност.</w:t>
      </w:r>
    </w:p>
    <w:p w14:paraId="0470F063" w14:textId="514E27C4" w:rsidR="008A3FBB" w:rsidRDefault="00B54CDB" w:rsidP="008A3FBB">
      <w:pPr>
        <w:spacing w:after="0" w:line="240" w:lineRule="auto"/>
        <w:jc w:val="both"/>
        <w:rPr>
          <w:rFonts w:ascii="Times New Roman" w:hAnsi="Times New Roman"/>
          <w:sz w:val="24"/>
          <w:szCs w:val="24"/>
          <w:lang w:val="sr-Cyrl-RS"/>
        </w:rPr>
      </w:pPr>
      <w:r>
        <w:rPr>
          <w:rFonts w:ascii="Times New Roman" w:hAnsi="Times New Roman"/>
          <w:sz w:val="24"/>
          <w:szCs w:val="24"/>
          <w:lang w:val="sr-Cyrl-RS"/>
        </w:rPr>
        <w:t xml:space="preserve">            </w:t>
      </w:r>
      <w:r w:rsidRPr="00B54CDB">
        <w:rPr>
          <w:rFonts w:ascii="Times New Roman" w:hAnsi="Times New Roman"/>
          <w:sz w:val="24"/>
          <w:szCs w:val="24"/>
          <w:lang w:val="sr-Cyrl-RS"/>
        </w:rPr>
        <w:t>Актуелно, број корисника у установама за смештај особа са интелектуалним и менталним тешкоћама се не мења, плански приступ њиховој трансформацији није успостављен, услуге у заједници су недовољно и неравномерно развијене уз константне проблеме финансијске одрживости, издвајања из локалних буџета за развој услуга у заједници су недовољна, повећава се број особа потпуно или делимично лишених пословне способности.</w:t>
      </w:r>
    </w:p>
    <w:p w14:paraId="3E586F22" w14:textId="77777777" w:rsidR="007E496B" w:rsidRDefault="007E496B" w:rsidP="008A3FBB">
      <w:pPr>
        <w:spacing w:after="0" w:line="240" w:lineRule="auto"/>
        <w:jc w:val="both"/>
        <w:rPr>
          <w:rFonts w:ascii="Times New Roman" w:hAnsi="Times New Roman"/>
          <w:sz w:val="24"/>
          <w:szCs w:val="24"/>
          <w:lang w:val="ru-RU"/>
        </w:rPr>
      </w:pPr>
    </w:p>
    <w:p w14:paraId="6E78B1F5" w14:textId="77777777" w:rsidR="008A3FBB" w:rsidRDefault="008A3FBB" w:rsidP="008A3FBB">
      <w:pPr>
        <w:spacing w:after="0" w:line="240" w:lineRule="auto"/>
        <w:jc w:val="both"/>
        <w:rPr>
          <w:rFonts w:ascii="Times New Roman" w:hAnsi="Times New Roman"/>
          <w:sz w:val="24"/>
          <w:szCs w:val="24"/>
          <w:lang w:val="ru-RU"/>
        </w:rPr>
      </w:pPr>
      <w:r>
        <w:rPr>
          <w:rFonts w:ascii="Times New Roman" w:hAnsi="Times New Roman"/>
          <w:sz w:val="24"/>
          <w:szCs w:val="24"/>
          <w:lang w:val="ru-RU"/>
        </w:rPr>
        <w:tab/>
      </w:r>
      <w:r w:rsidR="00103967" w:rsidRPr="00103967">
        <w:rPr>
          <w:rFonts w:ascii="Times New Roman" w:eastAsia="Times New Roman" w:hAnsi="Times New Roman"/>
          <w:sz w:val="24"/>
          <w:szCs w:val="24"/>
          <w:lang w:val="sr-Cyrl-RS"/>
        </w:rPr>
        <w:t>Положај корисника у систему социјалне заштите генерално је пасиван, а посебно у установама за домски смештај. Они декларативно имају право на учешће и одлучивање у свим фазама стручних поступака, али се у пракси то ретко дешава. Разлози се пре свега проналазе у доминантно медицинско-патерналистичком приступу, као и карактеристикама домског смештаја, који неминовно утиче на ограничавање људских права. Корисници ретко учествују у личном планирању, слобода избора им је веома ограничена, у установама су принуђени да поступају у складу са успостављеном дневном рутином, многима је одузета пословна способност, те и формално не могу да учествују у процесима доношења одлука и преузимања одговорности.</w:t>
      </w:r>
    </w:p>
    <w:p w14:paraId="13F13C69" w14:textId="77777777" w:rsidR="008A3FBB" w:rsidRDefault="008A3FBB" w:rsidP="008A3FBB">
      <w:pPr>
        <w:spacing w:after="0" w:line="240" w:lineRule="auto"/>
        <w:jc w:val="both"/>
        <w:rPr>
          <w:rFonts w:ascii="Times New Roman" w:hAnsi="Times New Roman"/>
          <w:sz w:val="24"/>
          <w:szCs w:val="24"/>
          <w:lang w:val="ru-RU"/>
        </w:rPr>
      </w:pPr>
      <w:r>
        <w:rPr>
          <w:rFonts w:ascii="Times New Roman" w:hAnsi="Times New Roman"/>
          <w:sz w:val="24"/>
          <w:szCs w:val="24"/>
          <w:lang w:val="ru-RU"/>
        </w:rPr>
        <w:tab/>
      </w:r>
      <w:r w:rsidR="00103967" w:rsidRPr="00103967">
        <w:rPr>
          <w:rFonts w:ascii="Times New Roman" w:eastAsia="Times New Roman" w:hAnsi="Times New Roman"/>
          <w:sz w:val="24"/>
          <w:szCs w:val="24"/>
          <w:lang w:val="sr-Cyrl-RS"/>
        </w:rPr>
        <w:t>У старосној структури особа са интелектуалним и менталним тешкоћама доминирају одрасли корисници (26</w:t>
      </w:r>
      <w:r w:rsidR="00103967" w:rsidRPr="00103967">
        <w:rPr>
          <w:rFonts w:ascii="Times New Roman" w:eastAsia="Times New Roman" w:hAnsi="Times New Roman"/>
          <w:sz w:val="24"/>
          <w:szCs w:val="24"/>
          <w:lang w:val="sr-Latn-RS"/>
        </w:rPr>
        <w:t xml:space="preserve"> </w:t>
      </w:r>
      <w:r w:rsidR="00103967" w:rsidRPr="00103967">
        <w:rPr>
          <w:rFonts w:ascii="Times New Roman" w:eastAsia="Times New Roman" w:hAnsi="Times New Roman"/>
          <w:sz w:val="24"/>
          <w:szCs w:val="24"/>
          <w:lang w:val="sr-Cyrl-RS"/>
        </w:rPr>
        <w:t xml:space="preserve">– 65 година), са 81, 2%, око 16% је старијих од 65 година, 2,8% је младих (18 – 25 година) и евидентирано је двоје деце, што је значајно смањење с обзиром на то да је 2014. године било 18, а у 2015. години шесторо деце. </w:t>
      </w:r>
    </w:p>
    <w:p w14:paraId="3B2AF391" w14:textId="77777777" w:rsidR="008A3FBB" w:rsidRDefault="008A3FBB" w:rsidP="008A3FBB">
      <w:pPr>
        <w:spacing w:after="0" w:line="240" w:lineRule="auto"/>
        <w:jc w:val="both"/>
        <w:rPr>
          <w:rFonts w:ascii="Times New Roman" w:hAnsi="Times New Roman"/>
          <w:sz w:val="24"/>
          <w:szCs w:val="24"/>
          <w:lang w:val="ru-RU"/>
        </w:rPr>
      </w:pPr>
      <w:r>
        <w:rPr>
          <w:rFonts w:ascii="Times New Roman" w:hAnsi="Times New Roman"/>
          <w:sz w:val="24"/>
          <w:szCs w:val="24"/>
          <w:lang w:val="ru-RU"/>
        </w:rPr>
        <w:tab/>
      </w:r>
      <w:r w:rsidR="00103967" w:rsidRPr="00103967">
        <w:rPr>
          <w:rFonts w:ascii="Times New Roman" w:eastAsia="Times New Roman" w:hAnsi="Times New Roman"/>
          <w:sz w:val="24"/>
          <w:szCs w:val="24"/>
          <w:lang w:val="sr-Cyrl-RS"/>
        </w:rPr>
        <w:t>Дужина боравка у установи показатељ је (не)покретљивости ове корисничке групе и истовремено указује на развијеност услуга у заједници, односно резултате процеса деинституционализације. Око половине корисника је у установи дуже од 11 година, а 28% преко 20 година</w:t>
      </w:r>
      <w:r w:rsidR="00103967" w:rsidRPr="00103967">
        <w:rPr>
          <w:rFonts w:ascii="Times New Roman" w:eastAsia="Times New Roman" w:hAnsi="Times New Roman"/>
          <w:sz w:val="24"/>
          <w:szCs w:val="24"/>
          <w:vertAlign w:val="superscript"/>
          <w:lang w:val="sr-Cyrl-RS"/>
        </w:rPr>
        <w:footnoteReference w:id="4"/>
      </w:r>
      <w:r w:rsidR="00103967" w:rsidRPr="00103967">
        <w:rPr>
          <w:rFonts w:ascii="Times New Roman" w:eastAsia="Times New Roman" w:hAnsi="Times New Roman"/>
          <w:sz w:val="24"/>
          <w:szCs w:val="24"/>
          <w:lang w:val="sr-Cyrl-RS"/>
        </w:rPr>
        <w:t>. Ови трендови су годинама практично непромењени, с обзиром на то да је 2012. године 27,15% корисника у установи боравило између 11 и 19 година, а 20 и више година 20.5</w:t>
      </w:r>
      <w:r w:rsidR="00103967" w:rsidRPr="00103967">
        <w:rPr>
          <w:rFonts w:ascii="Times New Roman" w:eastAsia="Times New Roman" w:hAnsi="Times New Roman"/>
          <w:sz w:val="24"/>
          <w:szCs w:val="24"/>
          <w:lang w:val="sr-Latn-RS"/>
        </w:rPr>
        <w:t>0</w:t>
      </w:r>
      <w:r w:rsidR="00103967" w:rsidRPr="00103967">
        <w:rPr>
          <w:rFonts w:ascii="Times New Roman" w:eastAsia="Times New Roman" w:hAnsi="Times New Roman"/>
          <w:sz w:val="24"/>
          <w:szCs w:val="24"/>
          <w:lang w:val="sr-Cyrl-RS"/>
        </w:rPr>
        <w:t>% корисника.</w:t>
      </w:r>
      <w:r w:rsidR="00103967" w:rsidRPr="00103967">
        <w:rPr>
          <w:rFonts w:ascii="Times New Roman" w:eastAsia="Times New Roman" w:hAnsi="Times New Roman"/>
          <w:sz w:val="24"/>
          <w:szCs w:val="24"/>
          <w:vertAlign w:val="superscript"/>
          <w:lang w:val="sr-Cyrl-RS"/>
        </w:rPr>
        <w:footnoteReference w:id="5"/>
      </w:r>
      <w:r w:rsidR="00103967" w:rsidRPr="00103967">
        <w:rPr>
          <w:rFonts w:ascii="Times New Roman" w:eastAsia="Times New Roman" w:hAnsi="Times New Roman"/>
          <w:sz w:val="24"/>
          <w:szCs w:val="24"/>
          <w:lang w:val="sr-Cyrl-RS"/>
        </w:rPr>
        <w:t xml:space="preserve"> Заправо, за скоро 8 процентних поена повећао се број оних који бораве преко 20 година, што недвосмислено указује да је за већину установа  крајње и једино одредиште. Имајући у виду ове податке, и не чуди што 89% корисника нема контакте са сродницима или одржава ретке и непредвидиве контакте са њима. Само 6% редовно одлази у посету породици, док се 5% најмање једном месечно виђа са сродницима у установи</w:t>
      </w:r>
      <w:r w:rsidR="00103967" w:rsidRPr="00103967">
        <w:rPr>
          <w:rFonts w:ascii="Times New Roman" w:eastAsia="Times New Roman" w:hAnsi="Times New Roman"/>
          <w:sz w:val="24"/>
          <w:szCs w:val="24"/>
          <w:lang w:val="sr-Latn-RS"/>
        </w:rPr>
        <w:t>.</w:t>
      </w:r>
      <w:r w:rsidR="00103967" w:rsidRPr="00103967">
        <w:rPr>
          <w:rFonts w:ascii="Times New Roman" w:eastAsia="Times New Roman" w:hAnsi="Times New Roman"/>
          <w:sz w:val="24"/>
          <w:szCs w:val="24"/>
          <w:vertAlign w:val="superscript"/>
          <w:lang w:val="sr-Cyrl-RS"/>
        </w:rPr>
        <w:footnoteReference w:id="6"/>
      </w:r>
    </w:p>
    <w:p w14:paraId="687E5C4B" w14:textId="77777777" w:rsidR="008A3FBB" w:rsidRDefault="008A3FBB" w:rsidP="008A3FBB">
      <w:pPr>
        <w:spacing w:after="0" w:line="240" w:lineRule="auto"/>
        <w:jc w:val="both"/>
        <w:rPr>
          <w:rFonts w:ascii="Times New Roman" w:hAnsi="Times New Roman"/>
          <w:sz w:val="24"/>
          <w:szCs w:val="24"/>
          <w:lang w:val="ru-RU"/>
        </w:rPr>
      </w:pPr>
      <w:r>
        <w:rPr>
          <w:rFonts w:ascii="Times New Roman" w:hAnsi="Times New Roman"/>
          <w:sz w:val="24"/>
          <w:szCs w:val="24"/>
          <w:lang w:val="ru-RU"/>
        </w:rPr>
        <w:tab/>
      </w:r>
      <w:r w:rsidR="00103967" w:rsidRPr="00103967">
        <w:rPr>
          <w:rFonts w:ascii="Times New Roman" w:eastAsia="Times New Roman" w:hAnsi="Times New Roman"/>
          <w:sz w:val="24"/>
          <w:szCs w:val="24"/>
          <w:lang w:val="sr-Cyrl-RS"/>
        </w:rPr>
        <w:t xml:space="preserve">Излазак из институције свих ових година веома је ретка појава. У 2018. години свега 3% корисника је изашло из установе, пошто су се вратили у биолошку или сродничку породицу, док је 1% самовољно напустио институцију. Готово идентични резултати присутни су од 2010. године када је Републички завод за социјалну заштиту поднео први Извештај о раду установа за кориснике са телесним, интелектуалним и менталним тешкоћама. Чак је 2010. године 6% корисника изашло из установе на начин да су се вратили у биолошку или сродничку породицу, док је 2018. године проценат два пута нижи. Смрт корисника доминантно је најзаступљенији разлог престанка смештаја и константно се креће на нивоу од око 85%. </w:t>
      </w:r>
    </w:p>
    <w:p w14:paraId="00A0EC79" w14:textId="77777777" w:rsidR="008A3FBB" w:rsidRDefault="008A3FBB" w:rsidP="008A3FBB">
      <w:pPr>
        <w:spacing w:after="0" w:line="240" w:lineRule="auto"/>
        <w:jc w:val="both"/>
        <w:rPr>
          <w:rFonts w:ascii="Times New Roman" w:hAnsi="Times New Roman"/>
          <w:sz w:val="24"/>
          <w:szCs w:val="24"/>
          <w:lang w:val="ru-RU"/>
        </w:rPr>
      </w:pPr>
      <w:r>
        <w:rPr>
          <w:rFonts w:ascii="Times New Roman" w:hAnsi="Times New Roman"/>
          <w:sz w:val="24"/>
          <w:szCs w:val="24"/>
          <w:lang w:val="ru-RU"/>
        </w:rPr>
        <w:tab/>
      </w:r>
      <w:r w:rsidR="00103967" w:rsidRPr="00103967">
        <w:rPr>
          <w:rFonts w:ascii="Times New Roman" w:hAnsi="Times New Roman"/>
          <w:sz w:val="24"/>
          <w:szCs w:val="24"/>
          <w:lang w:val="sr-Cyrl-RS"/>
        </w:rPr>
        <w:t xml:space="preserve">Имајући у виду податке о дужини боравка у установи и разлозима изласка, јасно је зашто је </w:t>
      </w:r>
      <w:r w:rsidR="00103967" w:rsidRPr="00103967">
        <w:rPr>
          <w:rFonts w:ascii="Times New Roman" w:eastAsia="Times New Roman" w:hAnsi="Times New Roman"/>
          <w:sz w:val="24"/>
          <w:szCs w:val="24"/>
          <w:lang w:val="sr-Cyrl-RS"/>
        </w:rPr>
        <w:t>око 82% корисника са територије друге општине, а не са оне у којој се установа налази, што је додатни проблем уколико се планира да напусте установу и настане се на територији општине у којој се установа налази.</w:t>
      </w:r>
    </w:p>
    <w:p w14:paraId="1659C2BF" w14:textId="77777777" w:rsidR="008A3FBB" w:rsidRDefault="008A3FBB" w:rsidP="008A3FBB">
      <w:pPr>
        <w:spacing w:after="0" w:line="240" w:lineRule="auto"/>
        <w:jc w:val="both"/>
        <w:rPr>
          <w:rFonts w:ascii="Times New Roman" w:hAnsi="Times New Roman"/>
          <w:sz w:val="24"/>
          <w:szCs w:val="24"/>
          <w:lang w:val="ru-RU"/>
        </w:rPr>
      </w:pPr>
      <w:r>
        <w:rPr>
          <w:rFonts w:ascii="Times New Roman" w:hAnsi="Times New Roman"/>
          <w:sz w:val="24"/>
          <w:szCs w:val="24"/>
          <w:lang w:val="ru-RU"/>
        </w:rPr>
        <w:tab/>
      </w:r>
      <w:r w:rsidR="00103967" w:rsidRPr="00103967">
        <w:rPr>
          <w:rFonts w:ascii="Times New Roman" w:eastAsia="Times New Roman" w:hAnsi="Times New Roman"/>
          <w:sz w:val="24"/>
          <w:szCs w:val="24"/>
          <w:lang w:val="sr-Cyrl-RS"/>
        </w:rPr>
        <w:t>Чињеница да је већина корисника лишена пословне способности, у значајној мери отежава њихову интеграцију у заједницу. У 2018. години 73% корисника установа за смештај особа са интелектуалним и менталним тешкоћама било је лишено пословне способности. У 41% случајева старатељ је био стручни радник центра за социјални рад, а у преосталим сродник или друга блиска особа</w:t>
      </w:r>
      <w:r w:rsidR="00103967" w:rsidRPr="00103967">
        <w:rPr>
          <w:rFonts w:ascii="Times New Roman" w:eastAsia="Times New Roman" w:hAnsi="Times New Roman"/>
          <w:sz w:val="24"/>
          <w:szCs w:val="24"/>
          <w:vertAlign w:val="superscript"/>
          <w:lang w:val="sr-Cyrl-RS"/>
        </w:rPr>
        <w:footnoteReference w:id="7"/>
      </w:r>
      <w:r w:rsidR="00103967" w:rsidRPr="00103967">
        <w:rPr>
          <w:rFonts w:ascii="Times New Roman" w:eastAsia="Times New Roman" w:hAnsi="Times New Roman"/>
          <w:sz w:val="24"/>
          <w:szCs w:val="24"/>
          <w:lang w:val="sr-Cyrl-RS"/>
        </w:rPr>
        <w:t>. Ова ситуација је константна свих година, те се скоро по правилу  особе са менталним и интелектуалним тешкоћама лишавају пословне способности. На тај начин се обезбеђују и формални услови за смештај, јер добровољност, односно изјава о вољи корисника није потребна.</w:t>
      </w:r>
    </w:p>
    <w:p w14:paraId="14D486BD" w14:textId="3EEB74DB" w:rsidR="008A3FBB" w:rsidRDefault="008A3FBB" w:rsidP="008A3FBB">
      <w:pPr>
        <w:spacing w:after="0" w:line="240" w:lineRule="auto"/>
        <w:jc w:val="both"/>
        <w:rPr>
          <w:rFonts w:ascii="Times New Roman" w:hAnsi="Times New Roman"/>
          <w:sz w:val="24"/>
          <w:szCs w:val="24"/>
          <w:lang w:val="ru-RU"/>
        </w:rPr>
      </w:pPr>
      <w:r>
        <w:rPr>
          <w:rFonts w:ascii="Times New Roman" w:hAnsi="Times New Roman"/>
          <w:sz w:val="24"/>
          <w:szCs w:val="24"/>
          <w:lang w:val="ru-RU"/>
        </w:rPr>
        <w:tab/>
      </w:r>
      <w:r w:rsidR="00103967" w:rsidRPr="00103967">
        <w:rPr>
          <w:rFonts w:ascii="Times New Roman" w:hAnsi="Times New Roman"/>
          <w:sz w:val="24"/>
          <w:szCs w:val="24"/>
          <w:lang w:val="sr-Cyrl-RS"/>
        </w:rPr>
        <w:t xml:space="preserve">Актуелно, у Републици Србији функционише </w:t>
      </w:r>
      <w:r w:rsidR="008C31CA">
        <w:rPr>
          <w:rFonts w:ascii="Times New Roman" w:hAnsi="Times New Roman"/>
          <w:sz w:val="24"/>
          <w:szCs w:val="24"/>
          <w:lang w:val="sr-Cyrl-RS"/>
        </w:rPr>
        <w:t xml:space="preserve">75 установа социјалне заштите за смештај корисника чији је оснивач Република Србија и аутономна покрајина, укупног смештајног капацитета </w:t>
      </w:r>
      <w:r w:rsidR="002D2B85">
        <w:rPr>
          <w:rFonts w:ascii="Times New Roman" w:hAnsi="Times New Roman"/>
          <w:sz w:val="24"/>
          <w:szCs w:val="24"/>
          <w:lang w:val="sr-Cyrl-RS"/>
        </w:rPr>
        <w:t>14.512</w:t>
      </w:r>
      <w:r w:rsidR="008C31CA">
        <w:rPr>
          <w:rFonts w:ascii="Times New Roman" w:hAnsi="Times New Roman"/>
          <w:sz w:val="24"/>
          <w:szCs w:val="24"/>
          <w:lang w:val="sr-Cyrl-RS"/>
        </w:rPr>
        <w:t xml:space="preserve">, од којих је </w:t>
      </w:r>
      <w:r w:rsidR="00103967" w:rsidRPr="00103967">
        <w:rPr>
          <w:rFonts w:ascii="Times New Roman" w:hAnsi="Times New Roman"/>
          <w:sz w:val="24"/>
          <w:szCs w:val="24"/>
          <w:lang w:val="sr-Cyrl-RS"/>
        </w:rPr>
        <w:t>18 установа за смештај деце и младих: 10 установа за смештај деце и младих без родитељског старања, 5 установа за смештај деце и младих са сметњама у развоју и 3 установе за смештај деце и младих са проблемима у понашању. Укупан смештајни капацитет за децу и младе износи 1.656 места.</w:t>
      </w:r>
    </w:p>
    <w:p w14:paraId="651C54B4" w14:textId="61DCE29C" w:rsidR="008A3FBB" w:rsidRDefault="008A3FBB" w:rsidP="008C31CA">
      <w:pPr>
        <w:spacing w:after="0" w:line="240" w:lineRule="auto"/>
        <w:jc w:val="both"/>
        <w:rPr>
          <w:rFonts w:ascii="Times New Roman" w:hAnsi="Times New Roman"/>
          <w:sz w:val="24"/>
          <w:szCs w:val="24"/>
          <w:lang w:val="sr-Cyrl-RS"/>
        </w:rPr>
      </w:pPr>
      <w:r>
        <w:rPr>
          <w:rFonts w:ascii="Times New Roman" w:hAnsi="Times New Roman"/>
          <w:sz w:val="24"/>
          <w:szCs w:val="24"/>
          <w:lang w:val="ru-RU"/>
        </w:rPr>
        <w:tab/>
      </w:r>
      <w:r w:rsidR="008C31CA" w:rsidRPr="00103967">
        <w:rPr>
          <w:rFonts w:ascii="Times New Roman" w:hAnsi="Times New Roman"/>
          <w:sz w:val="24"/>
          <w:szCs w:val="24"/>
          <w:lang w:val="sr-Cyrl-RS"/>
        </w:rPr>
        <w:t>Актуелно, у Републици Србији функционише</w:t>
      </w:r>
      <w:r w:rsidR="008C31CA">
        <w:rPr>
          <w:rFonts w:ascii="Times New Roman" w:hAnsi="Times New Roman"/>
          <w:sz w:val="24"/>
          <w:szCs w:val="24"/>
          <w:lang w:val="sr-Cyrl-RS"/>
        </w:rPr>
        <w:t xml:space="preserve"> 249 других лиценцираних пружалаца услуге домског смештаја</w:t>
      </w:r>
      <w:r w:rsidR="001B43A3">
        <w:rPr>
          <w:rFonts w:ascii="Times New Roman" w:hAnsi="Times New Roman"/>
          <w:sz w:val="24"/>
          <w:szCs w:val="24"/>
          <w:lang w:val="sr-Cyrl-RS"/>
        </w:rPr>
        <w:t xml:space="preserve"> (приватни сектор), укупног смештајног капацитета 9252.</w:t>
      </w:r>
    </w:p>
    <w:p w14:paraId="1F84AFC9" w14:textId="77777777" w:rsidR="008A3FBB" w:rsidRDefault="00BC6982" w:rsidP="008A3FBB">
      <w:pPr>
        <w:spacing w:after="0" w:line="240" w:lineRule="auto"/>
        <w:ind w:firstLine="720"/>
        <w:jc w:val="both"/>
        <w:rPr>
          <w:rFonts w:ascii="Times New Roman" w:hAnsi="Times New Roman"/>
          <w:sz w:val="24"/>
          <w:szCs w:val="24"/>
          <w:lang w:val="sr-Cyrl-RS"/>
        </w:rPr>
      </w:pPr>
      <w:r w:rsidRPr="00BC6982">
        <w:rPr>
          <w:rFonts w:ascii="Times New Roman" w:hAnsi="Times New Roman"/>
          <w:sz w:val="24"/>
          <w:szCs w:val="24"/>
          <w:lang w:val="sr-Latn-RS"/>
        </w:rPr>
        <w:t>K</w:t>
      </w:r>
      <w:r w:rsidRPr="00BC6982">
        <w:rPr>
          <w:rFonts w:ascii="Times New Roman" w:hAnsi="Times New Roman"/>
          <w:sz w:val="24"/>
          <w:szCs w:val="24"/>
          <w:lang w:val="sr-Cyrl-RS"/>
        </w:rPr>
        <w:t>орисници домског смештаја и смештаја у мале домске заједнице најчешће су деца без родитељског старања и деца са сметњама у развоју, чији положај је нарочито угрожен са више аспеката.</w:t>
      </w:r>
    </w:p>
    <w:p w14:paraId="075E1447" w14:textId="77777777" w:rsidR="008A3FBB" w:rsidRDefault="00BC6982" w:rsidP="008A3FBB">
      <w:pPr>
        <w:spacing w:after="0" w:line="240" w:lineRule="auto"/>
        <w:ind w:firstLine="720"/>
        <w:jc w:val="both"/>
        <w:rPr>
          <w:rFonts w:ascii="Times New Roman" w:hAnsi="Times New Roman"/>
          <w:sz w:val="24"/>
          <w:szCs w:val="24"/>
          <w:lang w:val="sr-Cyrl-RS"/>
        </w:rPr>
      </w:pPr>
      <w:r w:rsidRPr="00BC6982">
        <w:rPr>
          <w:rFonts w:ascii="Times New Roman" w:hAnsi="Times New Roman"/>
          <w:sz w:val="24"/>
          <w:szCs w:val="24"/>
          <w:lang w:val="sr-Cyrl-RS"/>
        </w:rPr>
        <w:t>Удео деце корисника система социјалне заштите у општој популацији деце у Републици Србији износи 16,4%, што значи да је свако шесто дете корисник система социјалне заштите.</w:t>
      </w:r>
      <w:r w:rsidRPr="00BC6982">
        <w:rPr>
          <w:rFonts w:ascii="Times New Roman" w:hAnsi="Times New Roman"/>
          <w:sz w:val="24"/>
          <w:szCs w:val="24"/>
          <w:vertAlign w:val="superscript"/>
          <w:lang w:val="sr-Cyrl-RS"/>
        </w:rPr>
        <w:footnoteReference w:id="8"/>
      </w:r>
    </w:p>
    <w:p w14:paraId="5A49839D" w14:textId="3F3CAD8D" w:rsidR="00BC6982" w:rsidRPr="00BC6982" w:rsidRDefault="00BC6982" w:rsidP="008A3FBB">
      <w:pPr>
        <w:spacing w:after="0" w:line="240" w:lineRule="auto"/>
        <w:ind w:firstLine="720"/>
        <w:jc w:val="both"/>
        <w:rPr>
          <w:rFonts w:ascii="Times New Roman" w:hAnsi="Times New Roman"/>
          <w:sz w:val="24"/>
          <w:szCs w:val="24"/>
          <w:lang w:val="sr-Cyrl-RS"/>
        </w:rPr>
      </w:pPr>
      <w:r w:rsidRPr="00BC6982">
        <w:rPr>
          <w:rFonts w:ascii="Times New Roman" w:hAnsi="Times New Roman"/>
          <w:sz w:val="24"/>
          <w:szCs w:val="24"/>
          <w:lang w:val="sr-Cyrl-RS"/>
        </w:rPr>
        <w:t>Република Србија је имала значајне резултате када је реч о смањењу броја деце и младих који су смештени у установе социјалне заштите, што је пратио повећан број деце у хранитељским породицама. Према неким истраживањима у периоду од 2000. до 2011.</w:t>
      </w:r>
      <w:r w:rsidRPr="00BC6982">
        <w:rPr>
          <w:rFonts w:ascii="Times New Roman" w:hAnsi="Times New Roman"/>
          <w:sz w:val="24"/>
          <w:szCs w:val="24"/>
          <w:lang w:val="sr-Latn-RS"/>
        </w:rPr>
        <w:t xml:space="preserve"> </w:t>
      </w:r>
      <w:r w:rsidRPr="00BC6982">
        <w:rPr>
          <w:rFonts w:ascii="Times New Roman" w:hAnsi="Times New Roman"/>
          <w:sz w:val="24"/>
          <w:szCs w:val="24"/>
          <w:lang w:val="sr-Cyrl-RS"/>
        </w:rPr>
        <w:t>године, укупан број деце и младих у установама социјалне заштите је смањен за 48%.</w:t>
      </w:r>
      <w:r w:rsidRPr="00BC6982">
        <w:rPr>
          <w:rFonts w:ascii="Times New Roman" w:hAnsi="Times New Roman"/>
          <w:sz w:val="24"/>
          <w:szCs w:val="24"/>
          <w:vertAlign w:val="superscript"/>
          <w:lang w:val="sr-Cyrl-RS"/>
        </w:rPr>
        <w:footnoteReference w:id="9"/>
      </w:r>
    </w:p>
    <w:p w14:paraId="07A45460" w14:textId="77777777" w:rsidR="008A3FBB" w:rsidRDefault="00A12521" w:rsidP="008A3FBB">
      <w:pPr>
        <w:spacing w:after="0" w:line="240" w:lineRule="auto"/>
        <w:ind w:firstLine="720"/>
        <w:jc w:val="both"/>
        <w:rPr>
          <w:rFonts w:ascii="Times New Roman" w:hAnsi="Times New Roman"/>
          <w:sz w:val="24"/>
          <w:szCs w:val="24"/>
          <w:lang w:val="sr-Cyrl-RS"/>
        </w:rPr>
      </w:pPr>
      <w:r w:rsidRPr="00A12521">
        <w:rPr>
          <w:rFonts w:ascii="Times New Roman" w:hAnsi="Times New Roman"/>
          <w:sz w:val="24"/>
          <w:szCs w:val="24"/>
          <w:lang w:val="sr-Cyrl-RS"/>
        </w:rPr>
        <w:t>Ипак, према подацима Републичког завода за социјалну заштиту, током 2018. године евидентирано је 1.035 деце нових корисника услуга смештаја (домског и породичног), с тим што је већина корисника краткотрајно користила услугу домског смештаја до преласка на породични смештај.</w:t>
      </w:r>
    </w:p>
    <w:p w14:paraId="7FB5F3A9" w14:textId="77777777" w:rsidR="007803F6" w:rsidRDefault="00A12521" w:rsidP="007803F6">
      <w:pPr>
        <w:spacing w:after="0" w:line="240" w:lineRule="auto"/>
        <w:ind w:firstLine="720"/>
        <w:jc w:val="both"/>
        <w:rPr>
          <w:rFonts w:ascii="Times New Roman" w:hAnsi="Times New Roman"/>
          <w:sz w:val="24"/>
          <w:szCs w:val="24"/>
          <w:lang w:val="sr-Cyrl-RS"/>
        </w:rPr>
      </w:pPr>
      <w:r w:rsidRPr="00A12521">
        <w:rPr>
          <w:rFonts w:ascii="Times New Roman" w:hAnsi="Times New Roman"/>
          <w:sz w:val="24"/>
          <w:szCs w:val="24"/>
          <w:lang w:val="sr-Cyrl-RS"/>
        </w:rPr>
        <w:t>Треба истаћи да кретање стопе деце на домском смештају у десетогодишњем периоду бележи тренд смањења од 42,5%, што Србију сврстава у земље са најнижом стопом деце на резиденцијалном смештају у Европи.</w:t>
      </w:r>
      <w:r w:rsidRPr="00A12521">
        <w:rPr>
          <w:rFonts w:ascii="Times New Roman" w:hAnsi="Times New Roman"/>
          <w:sz w:val="24"/>
          <w:szCs w:val="24"/>
          <w:vertAlign w:val="superscript"/>
          <w:lang w:val="sr-Cyrl-RS"/>
        </w:rPr>
        <w:footnoteReference w:id="10"/>
      </w:r>
      <w:r w:rsidRPr="00A12521">
        <w:rPr>
          <w:rFonts w:ascii="Times New Roman" w:hAnsi="Times New Roman"/>
          <w:sz w:val="24"/>
          <w:szCs w:val="24"/>
          <w:lang w:val="sr-Cyrl-RS"/>
        </w:rPr>
        <w:t xml:space="preserve"> </w:t>
      </w:r>
    </w:p>
    <w:p w14:paraId="7A728E9E" w14:textId="77777777" w:rsidR="007803F6" w:rsidRDefault="005B096A" w:rsidP="007803F6">
      <w:pPr>
        <w:spacing w:after="0" w:line="240" w:lineRule="auto"/>
        <w:ind w:firstLine="720"/>
        <w:jc w:val="both"/>
        <w:rPr>
          <w:rFonts w:ascii="Times New Roman" w:hAnsi="Times New Roman"/>
          <w:sz w:val="24"/>
          <w:szCs w:val="24"/>
          <w:lang w:val="sr-Cyrl-RS"/>
        </w:rPr>
      </w:pPr>
      <w:r w:rsidRPr="005B096A">
        <w:rPr>
          <w:rFonts w:ascii="Times New Roman" w:eastAsia="Times New Roman" w:hAnsi="Times New Roman"/>
          <w:sz w:val="24"/>
          <w:szCs w:val="24"/>
          <w:lang w:val="sr-Cyrl-RS"/>
        </w:rPr>
        <w:t>Уколико се потребе корисника не могу адекватно задовољити у примарној породици, смештај у другу породицу је најбоље алтернативно решење, јер се спречава одлазак у институцију.</w:t>
      </w:r>
    </w:p>
    <w:p w14:paraId="07215659" w14:textId="77777777" w:rsidR="007803F6" w:rsidRDefault="00015318" w:rsidP="007803F6">
      <w:pPr>
        <w:spacing w:after="0" w:line="240" w:lineRule="auto"/>
        <w:ind w:firstLine="720"/>
        <w:jc w:val="both"/>
        <w:rPr>
          <w:rFonts w:ascii="Times New Roman" w:hAnsi="Times New Roman"/>
          <w:sz w:val="24"/>
          <w:szCs w:val="24"/>
          <w:lang w:val="sr-Cyrl-RS"/>
        </w:rPr>
      </w:pPr>
      <w:r w:rsidRPr="00015318">
        <w:rPr>
          <w:rFonts w:ascii="Times New Roman" w:eastAsia="Times New Roman" w:hAnsi="Times New Roman"/>
          <w:bCs/>
          <w:sz w:val="24"/>
          <w:szCs w:val="24"/>
          <w:lang w:val="sr-Cyrl-RS" w:eastAsia="en-GB"/>
        </w:rPr>
        <w:t>Захваљујући развоју тзв. стандардног хранитељства значајно је смањен број корисника у установама за децу без родитељског старања. Са друге стране, тзв. специјализовано хранитељство, иако нормативно препознато, није у значајнијој мери заживело, услед чега су деца и млади са сметњама у развоју, у већем ризику од институционализације. Према подацима надлежног министарства у 2020. години овај облик смештаја користило је 347</w:t>
      </w:r>
      <w:r w:rsidRPr="00015318">
        <w:rPr>
          <w:rFonts w:ascii="Times New Roman" w:eastAsia="Times New Roman" w:hAnsi="Times New Roman"/>
          <w:b/>
          <w:bCs/>
          <w:sz w:val="24"/>
          <w:szCs w:val="24"/>
          <w:lang w:val="sr-Cyrl-RS" w:eastAsia="en-GB"/>
        </w:rPr>
        <w:t xml:space="preserve"> </w:t>
      </w:r>
      <w:r w:rsidRPr="00015318">
        <w:rPr>
          <w:rFonts w:ascii="Times New Roman" w:eastAsia="Times New Roman" w:hAnsi="Times New Roman"/>
          <w:bCs/>
          <w:sz w:val="24"/>
          <w:szCs w:val="24"/>
          <w:lang w:val="sr-Cyrl-RS" w:eastAsia="en-GB"/>
        </w:rPr>
        <w:t>деце до 18 година и 126 младих (од 18 – 26 година).</w:t>
      </w:r>
    </w:p>
    <w:p w14:paraId="0E89DE42" w14:textId="77777777" w:rsidR="007803F6" w:rsidRDefault="00015318" w:rsidP="007803F6">
      <w:pPr>
        <w:spacing w:after="0" w:line="240" w:lineRule="auto"/>
        <w:ind w:firstLine="720"/>
        <w:jc w:val="both"/>
        <w:rPr>
          <w:rFonts w:ascii="Times New Roman" w:hAnsi="Times New Roman"/>
          <w:sz w:val="24"/>
          <w:szCs w:val="24"/>
          <w:lang w:val="sr-Cyrl-RS"/>
        </w:rPr>
      </w:pPr>
      <w:r w:rsidRPr="00015318">
        <w:rPr>
          <w:rFonts w:ascii="Times New Roman" w:eastAsia="Times New Roman" w:hAnsi="Times New Roman"/>
          <w:bCs/>
          <w:sz w:val="24"/>
          <w:szCs w:val="24"/>
          <w:lang w:val="sr-Cyrl-RS" w:eastAsia="en-GB"/>
        </w:rPr>
        <w:t>Породични смештај одраслих и старијих није нормативно препознат, иако је у пракси заступљен на одређеном нивоу. Подаци надлежног министарства указују да је овај облик смештаја у 2020. години користило 910 одраслих и старијих.</w:t>
      </w:r>
    </w:p>
    <w:p w14:paraId="322DE852" w14:textId="77777777" w:rsidR="007803F6" w:rsidRDefault="00685C14" w:rsidP="007803F6">
      <w:pPr>
        <w:spacing w:after="0" w:line="240" w:lineRule="auto"/>
        <w:ind w:firstLine="720"/>
        <w:jc w:val="both"/>
        <w:rPr>
          <w:rFonts w:ascii="Times New Roman" w:hAnsi="Times New Roman"/>
          <w:sz w:val="24"/>
          <w:szCs w:val="24"/>
          <w:lang w:val="sr-Cyrl-RS"/>
        </w:rPr>
      </w:pPr>
      <w:r w:rsidRPr="00685C14">
        <w:rPr>
          <w:rFonts w:ascii="Times New Roman" w:hAnsi="Times New Roman"/>
          <w:sz w:val="24"/>
          <w:szCs w:val="24"/>
          <w:lang w:val="sr-Cyrl-RS"/>
        </w:rPr>
        <w:t>Корисници такође имају и права на: информисаност, учешће у доношењу одлука, на слободан избор услуга, на приватност и на притужбу.</w:t>
      </w:r>
      <w:r w:rsidRPr="00685C14">
        <w:rPr>
          <w:rFonts w:ascii="Times New Roman" w:hAnsi="Times New Roman"/>
          <w:vertAlign w:val="superscript"/>
          <w:lang w:val="sr-Cyrl-RS"/>
        </w:rPr>
        <w:footnoteReference w:id="11"/>
      </w:r>
      <w:r w:rsidRPr="00685C14">
        <w:rPr>
          <w:rFonts w:ascii="Times New Roman" w:hAnsi="Times New Roman"/>
          <w:sz w:val="24"/>
          <w:szCs w:val="24"/>
          <w:lang w:val="sr-Cyrl-RS"/>
        </w:rPr>
        <w:t xml:space="preserve"> Набројана права представљају темељ за остваривање пуне партиципације корисника у систему социјалне заштите, било да је реч и коришћењу услуга  или приликом процесних радњи, као што су лишење пословне способности, продужење родитељског права, стављање под старатељство и др. </w:t>
      </w:r>
    </w:p>
    <w:p w14:paraId="367F2DED" w14:textId="77777777" w:rsidR="007803F6" w:rsidRDefault="00685C14" w:rsidP="007803F6">
      <w:pPr>
        <w:spacing w:after="0" w:line="240" w:lineRule="auto"/>
        <w:ind w:firstLine="720"/>
        <w:jc w:val="both"/>
        <w:rPr>
          <w:rFonts w:ascii="Times New Roman" w:hAnsi="Times New Roman"/>
          <w:sz w:val="24"/>
          <w:szCs w:val="24"/>
          <w:lang w:val="sr-Cyrl-RS"/>
        </w:rPr>
      </w:pPr>
      <w:r w:rsidRPr="00685C14">
        <w:rPr>
          <w:rFonts w:ascii="Times New Roman" w:hAnsi="Times New Roman"/>
          <w:sz w:val="24"/>
          <w:szCs w:val="24"/>
          <w:lang w:val="sr-Cyrl-RS"/>
        </w:rPr>
        <w:t>Партиципација подразумева континуирану укљученост корисника током целог процеса рада са њим и његовом породицом и почиње од успостављања првог контакта.</w:t>
      </w:r>
      <w:r w:rsidRPr="00685C14">
        <w:rPr>
          <w:rFonts w:ascii="Times New Roman" w:hAnsi="Times New Roman"/>
          <w:vertAlign w:val="superscript"/>
          <w:lang w:val="sr-Cyrl-RS"/>
        </w:rPr>
        <w:footnoteReference w:id="12"/>
      </w:r>
      <w:r w:rsidRPr="00685C14">
        <w:rPr>
          <w:rFonts w:ascii="Times New Roman" w:hAnsi="Times New Roman"/>
          <w:sz w:val="24"/>
          <w:szCs w:val="24"/>
          <w:lang w:val="sr-Cyrl-RS"/>
        </w:rPr>
        <w:t xml:space="preserve"> Она не подразумева само консултације, већ и учешће у процесима процене потреба и проблема, као  и планирања даљег рада и активности и мера које треба предузети. </w:t>
      </w:r>
    </w:p>
    <w:p w14:paraId="64D877D1" w14:textId="77777777" w:rsidR="007803F6" w:rsidRDefault="00685C14" w:rsidP="007803F6">
      <w:pPr>
        <w:spacing w:after="0" w:line="240" w:lineRule="auto"/>
        <w:ind w:firstLine="720"/>
        <w:jc w:val="both"/>
        <w:rPr>
          <w:rFonts w:ascii="Times New Roman" w:hAnsi="Times New Roman"/>
          <w:sz w:val="24"/>
          <w:szCs w:val="24"/>
          <w:lang w:val="sr-Cyrl-RS"/>
        </w:rPr>
      </w:pPr>
      <w:r w:rsidRPr="00685C14">
        <w:rPr>
          <w:rFonts w:ascii="Times New Roman" w:hAnsi="Times New Roman"/>
          <w:sz w:val="24"/>
          <w:szCs w:val="24"/>
          <w:lang w:val="sr-Cyrl-RS"/>
        </w:rPr>
        <w:t>Један од основних принципа везаних за деинституционализацију је одлучивање уз особ</w:t>
      </w:r>
      <w:r w:rsidRPr="00685C14">
        <w:rPr>
          <w:rFonts w:ascii="Times New Roman" w:hAnsi="Times New Roman"/>
          <w:sz w:val="24"/>
          <w:szCs w:val="24"/>
          <w:lang w:val="sr-Latn-RS"/>
        </w:rPr>
        <w:t>e</w:t>
      </w:r>
      <w:r w:rsidRPr="00685C14">
        <w:rPr>
          <w:rFonts w:ascii="Times New Roman" w:hAnsi="Times New Roman"/>
          <w:sz w:val="24"/>
          <w:szCs w:val="24"/>
          <w:lang w:val="sr-Cyrl-RS"/>
        </w:rPr>
        <w:t xml:space="preserve"> са инвалидитетом уз подршку, односно њихова </w:t>
      </w:r>
      <w:r w:rsidRPr="00685C14">
        <w:rPr>
          <w:rFonts w:ascii="Times New Roman" w:hAnsi="Times New Roman"/>
          <w:b/>
          <w:i/>
          <w:sz w:val="24"/>
          <w:szCs w:val="24"/>
          <w:lang w:val="sr-Cyrl-RS"/>
        </w:rPr>
        <w:t>партиципација у одлучивању</w:t>
      </w:r>
      <w:r w:rsidRPr="00685C14">
        <w:rPr>
          <w:rFonts w:ascii="Times New Roman" w:hAnsi="Times New Roman"/>
          <w:sz w:val="24"/>
          <w:szCs w:val="24"/>
          <w:lang w:val="sr-Cyrl-RS"/>
        </w:rPr>
        <w:t>, уместо заменског одлучивања, односно одлучивања преко законског заступника/старатеља. И Конвенција о правима особа са инвалидитетом у члану 12 говори о „правном капацитету“, што је шири појам од пословне способности. Пословна способност је правни појам, а „правни капацитет“ је способност за расуђивање, коју треба поштовати и настојати да се она реализује на сваки могући начин, па и кроз поступке везане за пословну способност.</w:t>
      </w:r>
    </w:p>
    <w:p w14:paraId="1045C3DB" w14:textId="77777777" w:rsidR="007803F6" w:rsidRDefault="00685C14" w:rsidP="007803F6">
      <w:pPr>
        <w:spacing w:after="0" w:line="240" w:lineRule="auto"/>
        <w:ind w:firstLine="720"/>
        <w:jc w:val="both"/>
        <w:rPr>
          <w:rFonts w:ascii="Times New Roman" w:hAnsi="Times New Roman"/>
          <w:sz w:val="24"/>
          <w:szCs w:val="24"/>
          <w:lang w:val="sr-Cyrl-RS"/>
        </w:rPr>
      </w:pPr>
      <w:r w:rsidRPr="00685C14">
        <w:rPr>
          <w:rFonts w:ascii="Times New Roman" w:hAnsi="Times New Roman"/>
          <w:sz w:val="24"/>
          <w:szCs w:val="24"/>
          <w:lang w:val="sr-Cyrl-RS"/>
        </w:rPr>
        <w:t>Национална законска регулатива указује на то да је у поступцима везаним за пословну способност потребно да суд испита да ли је пунолетно лице према степену способности за нормално расуђивање у стању да се само брине о својим правима и интересима. На основу свих изведених доказа суд доноси одлуку о лишењу пословне способности. Као што је већ поменуто, поред психијатријске експертизе, суд има могућност да изведе и друге доказе о способности корисника да доноси одлуке, односно учествује у доношењу одлука. Судови, међутим, недовољно користе могућност извођења других доказа. Коришћење само обавезног доказа – психијатријског вештачења указује на то да се судови држе тзв. „медицинског“</w:t>
      </w:r>
      <w:r w:rsidRPr="00685C14">
        <w:rPr>
          <w:rFonts w:ascii="Times New Roman" w:hAnsi="Times New Roman"/>
          <w:sz w:val="24"/>
          <w:szCs w:val="24"/>
          <w:lang w:val="sr-Latn-RS"/>
        </w:rPr>
        <w:t>,</w:t>
      </w:r>
      <w:r w:rsidRPr="00685C14">
        <w:rPr>
          <w:rFonts w:ascii="Times New Roman" w:hAnsi="Times New Roman"/>
          <w:sz w:val="24"/>
          <w:szCs w:val="24"/>
          <w:lang w:val="sr-Cyrl-RS"/>
        </w:rPr>
        <w:t xml:space="preserve"> а не „социјалног“ модела способности. У том смислу је потребно да постоји континуирана едукација судија на тему „социјалног“ модела способности. </w:t>
      </w:r>
    </w:p>
    <w:p w14:paraId="7BDF2A67" w14:textId="77777777" w:rsidR="007803F6" w:rsidRDefault="00685C14" w:rsidP="007803F6">
      <w:pPr>
        <w:spacing w:after="0" w:line="240" w:lineRule="auto"/>
        <w:ind w:firstLine="720"/>
        <w:jc w:val="both"/>
        <w:rPr>
          <w:rFonts w:ascii="Times New Roman" w:hAnsi="Times New Roman"/>
          <w:sz w:val="24"/>
          <w:szCs w:val="24"/>
          <w:lang w:val="sr-Cyrl-RS"/>
        </w:rPr>
      </w:pPr>
      <w:r w:rsidRPr="00685C14">
        <w:rPr>
          <w:rFonts w:ascii="Times New Roman" w:hAnsi="Times New Roman"/>
          <w:sz w:val="24"/>
          <w:szCs w:val="24"/>
          <w:lang w:val="sr-Cyrl-RS"/>
        </w:rPr>
        <w:t>Поред судова, у поступцима везаним за пословну способност релевантан актер су центри за социјални рад. Према истраживању које су 2019. године спровели Комора социјалне заштите и Институт друштвених наука, стручни радници у центрима за социјални рад показују свест о потреби процене корисника и према „социјалном моделу“. Ипак, изостаје иницијатива центра за социјални рад, као органа старатељства да покрећу поступке поновне процене, што због недостатка знања да се на овакав начин заступају најбољи интереси корисника, што због недостатка времена услед оптерећености послом, али и ставова да је за то потребно позитивно мишљење вештака психијатра. У појединим центрима постоји заблуда о томе да поступак треба обуставити, ако судски вештаци психијатри констатују да није дошло до промене у психичком стању која би била значајна за враћање пословне способности, односно да поступак не треба ни покретати ако ординирајући психијатри не дају у извештајима предлог и изјашњење у погледу покретања поступка поновне процене. Ово указује на потребу континуиране едукације стручних радника у социјалној заштити о правним механизмима процене пословне способности, као и о доказним средствима која се у поступцима могу користити (без ограничавања само на средства која су обавезна, као што је психијатријско вештачење).</w:t>
      </w:r>
      <w:r w:rsidRPr="00685C14">
        <w:rPr>
          <w:rFonts w:ascii="Times New Roman" w:hAnsi="Times New Roman"/>
          <w:sz w:val="24"/>
          <w:szCs w:val="24"/>
          <w:vertAlign w:val="superscript"/>
          <w:lang w:val="sr-Cyrl-RS"/>
        </w:rPr>
        <w:footnoteReference w:id="13"/>
      </w:r>
      <w:r w:rsidRPr="00685C14">
        <w:rPr>
          <w:rFonts w:ascii="Times New Roman" w:hAnsi="Times New Roman"/>
          <w:sz w:val="24"/>
          <w:szCs w:val="24"/>
          <w:lang w:val="sr-Cyrl-RS"/>
        </w:rPr>
        <w:t xml:space="preserve">  </w:t>
      </w:r>
    </w:p>
    <w:p w14:paraId="7BEB2FE4" w14:textId="77777777" w:rsidR="007803F6" w:rsidRDefault="00685C14" w:rsidP="007803F6">
      <w:pPr>
        <w:spacing w:after="0" w:line="240" w:lineRule="auto"/>
        <w:ind w:firstLine="720"/>
        <w:jc w:val="both"/>
        <w:rPr>
          <w:rFonts w:ascii="Times New Roman" w:hAnsi="Times New Roman"/>
          <w:sz w:val="24"/>
          <w:szCs w:val="24"/>
          <w:lang w:val="sr-Cyrl-RS"/>
        </w:rPr>
      </w:pPr>
      <w:r w:rsidRPr="00685C14">
        <w:rPr>
          <w:rFonts w:ascii="Times New Roman" w:hAnsi="Times New Roman"/>
          <w:sz w:val="24"/>
          <w:szCs w:val="24"/>
          <w:lang w:val="sr-Cyrl-RS"/>
        </w:rPr>
        <w:t>Када је реч о поступцима лишења пословне способности, као и продужења родитељског права, у складу са Законом о ванпарничном поступку и Породичним законом, партиципација подразумева информисање корисника о покретању поступка, а затим и укључивање у доношење одлука у центру за социјални рад и саслушање у судском поступку. Узимање мишљења од корисника подразумева неколико предуслова: да корисник буде информисан о свим битним чињеницама за поступке који се покрећу, које укључује и чињеницу о начину покретања поступка, фазама, дужини поступка трајања, исходима поступка; неопходно је корисника информисати о могућим алтернативама за превладавање стања у којем се налази; као и о поступцима жалбе у свим фазама рада. На овај начин се поштује и Препорука Комитета министара Савета Европе која обавезује да пунолетна особа мора да буде обавештена о свим поступцима које се воде у односу на њу.</w:t>
      </w:r>
    </w:p>
    <w:p w14:paraId="760061A5" w14:textId="77777777" w:rsidR="007803F6" w:rsidRDefault="00685C14" w:rsidP="007803F6">
      <w:pPr>
        <w:spacing w:after="0" w:line="240" w:lineRule="auto"/>
        <w:ind w:firstLine="720"/>
        <w:jc w:val="both"/>
        <w:rPr>
          <w:rFonts w:ascii="Times New Roman" w:hAnsi="Times New Roman"/>
          <w:sz w:val="24"/>
          <w:szCs w:val="24"/>
          <w:lang w:val="sr-Cyrl-RS"/>
        </w:rPr>
      </w:pPr>
      <w:r w:rsidRPr="00685C14">
        <w:rPr>
          <w:rFonts w:ascii="Times New Roman" w:hAnsi="Times New Roman"/>
          <w:sz w:val="24"/>
          <w:szCs w:val="24"/>
          <w:lang w:val="sr-Cyrl-RS"/>
        </w:rPr>
        <w:t>Истраживање које је током 2019. године спровела Иницијатива за права особа за менталним инвалидитетом – МДРИ-С, указује да центри за социјални рад у недовољној мери укључују кориснике у поступке који се односе на њихову пословну способност. Особе са интелектуалним и менталним тешкоћама су „обојене“ својим дијагнозама, бројем хоспитализација, узимањем терапије, решењима комисија за категоризацију, а све мање се у проценама стручних радника препознају снаге корисника, у чему су добри, шта то могу да ураде, који су њихови квалитети, а готово да нема података о укључивању корисника</w:t>
      </w:r>
      <w:r w:rsidRPr="00685C14">
        <w:rPr>
          <w:rFonts w:ascii="Times New Roman" w:hAnsi="Times New Roman"/>
          <w:sz w:val="24"/>
          <w:szCs w:val="24"/>
          <w:vertAlign w:val="superscript"/>
          <w:lang w:val="sr-Cyrl-RS"/>
        </w:rPr>
        <w:footnoteReference w:id="14"/>
      </w:r>
      <w:r w:rsidRPr="00685C14">
        <w:rPr>
          <w:rFonts w:ascii="Times New Roman" w:hAnsi="Times New Roman"/>
          <w:sz w:val="24"/>
          <w:szCs w:val="24"/>
          <w:lang w:val="sr-Cyrl-RS"/>
        </w:rPr>
        <w:t>.</w:t>
      </w:r>
    </w:p>
    <w:p w14:paraId="60E57311" w14:textId="77777777" w:rsidR="007803F6" w:rsidRDefault="00685C14" w:rsidP="007803F6">
      <w:pPr>
        <w:spacing w:after="0" w:line="240" w:lineRule="auto"/>
        <w:ind w:firstLine="720"/>
        <w:jc w:val="both"/>
        <w:rPr>
          <w:rFonts w:ascii="Times New Roman" w:hAnsi="Times New Roman"/>
          <w:sz w:val="24"/>
          <w:szCs w:val="24"/>
          <w:lang w:val="sr-Cyrl-RS"/>
        </w:rPr>
      </w:pPr>
      <w:r w:rsidRPr="00685C14">
        <w:rPr>
          <w:rFonts w:ascii="Times New Roman" w:hAnsi="Times New Roman"/>
          <w:sz w:val="24"/>
          <w:szCs w:val="24"/>
          <w:lang w:val="sr-Cyrl-RS"/>
        </w:rPr>
        <w:t>Наведене анализе упућују на то да, и поред позитивних помака до којих је у Србији дошло у погледу правне регулативе која уређује поступке лишења пословне способности, њена примена у пракси не иде у прилог заштите најбољих интереса лица која су потпуно или делимично лишена пословне способности. Разлоге за овакву ситуацију можемо да тражимо првенствено у недостатку системских решења, у смислу усаглашавања поступања свих актера у процедури – судова, органа старатељства, здравствених установа и лекара вештака, до сродника и социјалне средине у којој особе, које су лишене пословне способности живе.</w:t>
      </w:r>
      <w:r w:rsidRPr="00685C14">
        <w:rPr>
          <w:rFonts w:ascii="Times New Roman" w:hAnsi="Times New Roman"/>
          <w:sz w:val="24"/>
          <w:szCs w:val="24"/>
          <w:vertAlign w:val="superscript"/>
          <w:lang w:val="sr-Cyrl-RS"/>
        </w:rPr>
        <w:footnoteReference w:id="15"/>
      </w:r>
      <w:r w:rsidRPr="00685C14">
        <w:rPr>
          <w:rFonts w:ascii="Times New Roman" w:hAnsi="Times New Roman"/>
          <w:sz w:val="24"/>
          <w:szCs w:val="24"/>
          <w:lang w:val="sr-Cyrl-RS"/>
        </w:rPr>
        <w:t xml:space="preserve"> </w:t>
      </w:r>
      <w:r w:rsidRPr="00685C14">
        <w:rPr>
          <w:rFonts w:ascii="Times New Roman" w:hAnsi="Times New Roman"/>
          <w:sz w:val="24"/>
          <w:szCs w:val="24"/>
          <w:lang w:val="sr-Cyrl-RS"/>
        </w:rPr>
        <w:tab/>
      </w:r>
    </w:p>
    <w:p w14:paraId="02F92605" w14:textId="50FBA493" w:rsidR="00685C14" w:rsidRPr="00685C14" w:rsidRDefault="00685C14" w:rsidP="007803F6">
      <w:pPr>
        <w:spacing w:after="0" w:line="240" w:lineRule="auto"/>
        <w:ind w:firstLine="720"/>
        <w:jc w:val="both"/>
        <w:rPr>
          <w:rFonts w:ascii="Times New Roman" w:hAnsi="Times New Roman"/>
          <w:sz w:val="24"/>
          <w:szCs w:val="24"/>
          <w:lang w:val="sr-Cyrl-RS"/>
        </w:rPr>
      </w:pPr>
      <w:r w:rsidRPr="00685C14">
        <w:rPr>
          <w:rFonts w:ascii="Times New Roman" w:hAnsi="Times New Roman"/>
          <w:sz w:val="24"/>
          <w:szCs w:val="24"/>
          <w:lang w:val="sr-Cyrl-RS"/>
        </w:rPr>
        <w:t xml:space="preserve">Поред недовољне партиципације корисника у смислу процене, планирања и процеса доношења одлука, у пракси није редак случај да се корисници смештају у установе социјалне, па и у установе здравствене заштите, без сагласности о боравку у установи. </w:t>
      </w:r>
    </w:p>
    <w:p w14:paraId="464006A1" w14:textId="77777777" w:rsidR="007803F6" w:rsidRDefault="007803F6" w:rsidP="007803F6">
      <w:pPr>
        <w:spacing w:after="0" w:line="240" w:lineRule="auto"/>
        <w:ind w:firstLine="720"/>
        <w:jc w:val="both"/>
        <w:rPr>
          <w:rFonts w:ascii="Times New Roman" w:hAnsi="Times New Roman"/>
          <w:sz w:val="24"/>
          <w:szCs w:val="24"/>
        </w:rPr>
      </w:pPr>
      <w:r w:rsidRPr="00034253">
        <w:rPr>
          <w:rFonts w:ascii="Times New Roman" w:hAnsi="Times New Roman"/>
          <w:sz w:val="24"/>
          <w:szCs w:val="24"/>
        </w:rPr>
        <w:t>Корисници су најчешће недовољно информисани о својим правима приликом смештаја у установе социјалне заштите, условима живота, али и могућности за напуштање смештаја</w:t>
      </w:r>
      <w:r>
        <w:rPr>
          <w:rFonts w:ascii="Times New Roman" w:hAnsi="Times New Roman"/>
          <w:sz w:val="24"/>
          <w:szCs w:val="24"/>
        </w:rPr>
        <w:t xml:space="preserve"> - </w:t>
      </w:r>
      <w:r w:rsidRPr="00034253">
        <w:rPr>
          <w:rFonts w:ascii="Times New Roman" w:hAnsi="Times New Roman"/>
          <w:sz w:val="24"/>
          <w:szCs w:val="24"/>
        </w:rPr>
        <w:t xml:space="preserve"> „повлачење сагласности о смештају“.</w:t>
      </w:r>
    </w:p>
    <w:p w14:paraId="1714AF57" w14:textId="046F8B4F" w:rsidR="007803F6" w:rsidRPr="007803F6" w:rsidRDefault="007803F6" w:rsidP="007803F6">
      <w:pPr>
        <w:spacing w:after="0" w:line="240" w:lineRule="auto"/>
        <w:ind w:firstLine="720"/>
        <w:jc w:val="both"/>
        <w:rPr>
          <w:rFonts w:ascii="Times New Roman" w:hAnsi="Times New Roman"/>
          <w:sz w:val="24"/>
          <w:szCs w:val="24"/>
        </w:rPr>
      </w:pPr>
      <w:r w:rsidRPr="007803F6">
        <w:rPr>
          <w:rFonts w:ascii="Times New Roman" w:hAnsi="Times New Roman"/>
          <w:sz w:val="24"/>
          <w:szCs w:val="24"/>
          <w:lang w:val="sr-Cyrl-RS"/>
        </w:rPr>
        <w:t>Поред партиципације у доношењу одлука које се односе на доношење одлуке о смештају, од великог је значаја и партиципација корисника у оквиру саме установе. И поред тога што нормативни оквир инсистира да се услуге пружају на индивидуализован начин, једна од основних карактеристика живота у институцији је да корисници у институцији живе у „социјалној изолацији, нестимулативном окружењу и губе контролу над свакодневним животом“.</w:t>
      </w:r>
      <w:r w:rsidRPr="007803F6">
        <w:rPr>
          <w:rFonts w:ascii="Times New Roman" w:hAnsi="Times New Roman"/>
          <w:sz w:val="24"/>
          <w:szCs w:val="24"/>
          <w:vertAlign w:val="superscript"/>
          <w:lang w:val="sr-Cyrl-RS"/>
        </w:rPr>
        <w:footnoteReference w:id="16"/>
      </w:r>
      <w:r w:rsidRPr="007803F6">
        <w:rPr>
          <w:rFonts w:ascii="Times New Roman" w:hAnsi="Times New Roman"/>
          <w:sz w:val="24"/>
          <w:szCs w:val="24"/>
          <w:lang w:val="sr-Cyrl-RS"/>
        </w:rPr>
        <w:t xml:space="preserve"> У институцијама, живот је обликован строгим режимом и распоредом активности, а од свих се очекује да без икаквих негодовања прате дневни ритам – распоред устајања, спавања, оброка, активности, слободног времена и др. Корисници често описују овакав облик живота као „контрола“, „поштовање правила“, „дисциплина“.</w:t>
      </w:r>
      <w:r w:rsidRPr="007803F6">
        <w:rPr>
          <w:rFonts w:ascii="Times New Roman" w:hAnsi="Times New Roman"/>
          <w:sz w:val="24"/>
          <w:szCs w:val="24"/>
          <w:vertAlign w:val="superscript"/>
          <w:lang w:val="sr-Cyrl-RS"/>
        </w:rPr>
        <w:footnoteReference w:id="17"/>
      </w:r>
      <w:r w:rsidRPr="007803F6">
        <w:rPr>
          <w:rFonts w:ascii="Times New Roman" w:hAnsi="Times New Roman"/>
          <w:sz w:val="24"/>
          <w:szCs w:val="24"/>
          <w:lang w:val="sr-Cyrl-RS"/>
        </w:rPr>
        <w:t xml:space="preserve"> Организација живота у институцијама не обезбеђује поштовање личне аутономије корисника у свим аспектима свакодневног живота. </w:t>
      </w:r>
    </w:p>
    <w:p w14:paraId="1C01EB99" w14:textId="2B34B1D9" w:rsidR="00F5244F" w:rsidRPr="00F5244F" w:rsidRDefault="004F2900" w:rsidP="00F5244F">
      <w:pPr>
        <w:pBdr>
          <w:top w:val="nil"/>
          <w:left w:val="nil"/>
          <w:bottom w:val="nil"/>
          <w:right w:val="nil"/>
          <w:between w:val="nil"/>
          <w:bar w:val="nil"/>
        </w:pBdr>
        <w:spacing w:after="0" w:line="288" w:lineRule="auto"/>
        <w:jc w:val="both"/>
        <w:rPr>
          <w:rFonts w:ascii="Helvetica Neue" w:eastAsia="Arial Unicode MS" w:hAnsi="Helvetica Neue" w:cs="Arial Unicode MS" w:hint="eastAsia"/>
          <w:color w:val="000000"/>
          <w:u w:color="000000"/>
          <w:bdr w:val="nil"/>
          <w:lang w:eastAsia="sr-Latn-RS"/>
        </w:rPr>
      </w:pPr>
      <w:r>
        <w:rPr>
          <w:rFonts w:ascii="Times New Roman" w:hAnsi="Times New Roman"/>
          <w:sz w:val="24"/>
          <w:szCs w:val="24"/>
          <w:lang w:val="ru-RU"/>
        </w:rPr>
        <w:tab/>
      </w:r>
      <w:r w:rsidR="00B95106" w:rsidRPr="00B95106">
        <w:rPr>
          <w:rFonts w:ascii="Times New Roman" w:hAnsi="Times New Roman"/>
          <w:sz w:val="24"/>
          <w:szCs w:val="24"/>
          <w:lang w:val="ru-RU"/>
        </w:rPr>
        <w:t xml:space="preserve">Актуелно не постоје </w:t>
      </w:r>
      <w:r w:rsidR="00F5244F" w:rsidRPr="00035B22">
        <w:rPr>
          <w:rFonts w:ascii="Times New Roman" w:hAnsi="Times New Roman"/>
          <w:sz w:val="24"/>
          <w:szCs w:val="24"/>
          <w:lang w:val="ru-RU"/>
        </w:rPr>
        <w:t xml:space="preserve">кодификовани </w:t>
      </w:r>
      <w:r w:rsidR="00B95106" w:rsidRPr="00B95106">
        <w:rPr>
          <w:rFonts w:ascii="Times New Roman" w:hAnsi="Times New Roman"/>
          <w:sz w:val="24"/>
          <w:szCs w:val="24"/>
          <w:lang w:val="ru-RU"/>
        </w:rPr>
        <w:t>адекватно законом прописани механизми за заштиту права корисника</w:t>
      </w:r>
      <w:r w:rsidR="00F5244F" w:rsidRPr="00035B22">
        <w:rPr>
          <w:rFonts w:ascii="Times New Roman" w:hAnsi="Times New Roman"/>
          <w:sz w:val="24"/>
          <w:szCs w:val="24"/>
          <w:lang w:val="ru-RU"/>
        </w:rPr>
        <w:t xml:space="preserve"> </w:t>
      </w:r>
      <w:r w:rsidR="00F5244F" w:rsidRPr="00F5244F">
        <w:rPr>
          <w:rFonts w:ascii="Times New Roman" w:eastAsia="Arial Unicode MS" w:hAnsi="Times New Roman" w:cs="Arial Unicode MS"/>
          <w:color w:val="000000"/>
          <w:sz w:val="24"/>
          <w:szCs w:val="24"/>
          <w:u w:color="FF2600"/>
          <w:bdr w:val="nil"/>
          <w:lang w:val="sr-Cyrl-RS" w:eastAsia="sr-Latn-RS"/>
        </w:rPr>
        <w:t>услуга привременог смештаја у социјалној заштити</w:t>
      </w:r>
      <w:r w:rsidR="00F5244F" w:rsidRPr="00035B22">
        <w:rPr>
          <w:rFonts w:ascii="Times New Roman" w:hAnsi="Times New Roman"/>
          <w:sz w:val="24"/>
          <w:szCs w:val="24"/>
          <w:lang w:val="ru-RU"/>
        </w:rPr>
        <w:t xml:space="preserve">, </w:t>
      </w:r>
      <w:r w:rsidR="00B95106" w:rsidRPr="00B95106">
        <w:rPr>
          <w:rFonts w:ascii="Times New Roman" w:hAnsi="Times New Roman"/>
          <w:sz w:val="24"/>
          <w:szCs w:val="24"/>
          <w:lang w:val="ru-RU"/>
        </w:rPr>
        <w:t xml:space="preserve"> </w:t>
      </w:r>
      <w:r w:rsidR="00F5244F" w:rsidRPr="00F5244F">
        <w:rPr>
          <w:rFonts w:ascii="Times New Roman" w:eastAsia="Arial Unicode MS" w:hAnsi="Times New Roman" w:cs="Arial Unicode MS"/>
          <w:color w:val="000000"/>
          <w:sz w:val="24"/>
          <w:szCs w:val="24"/>
          <w:u w:color="FF2600"/>
          <w:bdr w:val="nil"/>
          <w:lang w:val="sr-Cyrl-RS" w:eastAsia="sr-Latn-RS"/>
        </w:rPr>
        <w:t>начела, поступак смештаја, заштиту од злостављања, експлоатације и занемаривања, спутавање, права и обавезе корисника приликом коришћења услуга привременог смештаја.</w:t>
      </w:r>
      <w:r w:rsidR="00F5244F" w:rsidRPr="00F5244F">
        <w:rPr>
          <w:rFonts w:ascii="Helvetica Neue" w:eastAsia="Arial Unicode MS" w:hAnsi="Helvetica Neue" w:cs="Arial Unicode MS"/>
          <w:color w:val="000000"/>
          <w:u w:color="000000"/>
          <w:bdr w:val="nil"/>
          <w:lang w:eastAsia="sr-Latn-RS"/>
        </w:rPr>
        <w:t xml:space="preserve"> </w:t>
      </w:r>
    </w:p>
    <w:p w14:paraId="1BD431E1" w14:textId="12B8BB80" w:rsidR="00B54CDB" w:rsidRDefault="00B95106" w:rsidP="007803F6">
      <w:pPr>
        <w:spacing w:after="0" w:line="240" w:lineRule="auto"/>
        <w:ind w:firstLine="567"/>
        <w:jc w:val="both"/>
        <w:rPr>
          <w:rFonts w:ascii="Times New Roman" w:hAnsi="Times New Roman"/>
          <w:sz w:val="24"/>
          <w:szCs w:val="24"/>
          <w:lang w:val="ru-RU"/>
        </w:rPr>
      </w:pPr>
      <w:r w:rsidRPr="00B95106">
        <w:rPr>
          <w:rFonts w:ascii="Times New Roman" w:hAnsi="Times New Roman"/>
          <w:sz w:val="24"/>
          <w:szCs w:val="24"/>
        </w:rPr>
        <w:t>У</w:t>
      </w:r>
      <w:r w:rsidRPr="00B95106">
        <w:rPr>
          <w:rFonts w:ascii="Times New Roman" w:hAnsi="Times New Roman"/>
          <w:sz w:val="24"/>
          <w:szCs w:val="24"/>
          <w:lang w:val="ru-RU"/>
        </w:rPr>
        <w:t xml:space="preserve"> зависности од конкретних околности</w:t>
      </w:r>
      <w:r w:rsidRPr="00B95106">
        <w:rPr>
          <w:rFonts w:ascii="Times New Roman" w:hAnsi="Times New Roman"/>
          <w:sz w:val="24"/>
          <w:szCs w:val="24"/>
        </w:rPr>
        <w:t xml:space="preserve">, </w:t>
      </w:r>
      <w:r w:rsidRPr="00B95106">
        <w:rPr>
          <w:rFonts w:ascii="Times New Roman" w:hAnsi="Times New Roman"/>
          <w:sz w:val="24"/>
          <w:szCs w:val="24"/>
          <w:lang w:val="ru-RU"/>
        </w:rPr>
        <w:t>у појединим случајевима потребно је одређена лица сместити у установу социјалне заштите</w:t>
      </w:r>
      <w:r w:rsidRPr="00B95106">
        <w:rPr>
          <w:rFonts w:ascii="Times New Roman" w:hAnsi="Times New Roman"/>
          <w:sz w:val="24"/>
          <w:szCs w:val="24"/>
        </w:rPr>
        <w:t xml:space="preserve">, а појединим </w:t>
      </w:r>
      <w:r w:rsidRPr="00B95106">
        <w:rPr>
          <w:rFonts w:ascii="Times New Roman" w:hAnsi="Times New Roman"/>
          <w:sz w:val="24"/>
          <w:szCs w:val="24"/>
          <w:lang w:val="sr-Cyrl-RS"/>
        </w:rPr>
        <w:t xml:space="preserve">лицима </w:t>
      </w:r>
      <w:r w:rsidRPr="00B95106">
        <w:rPr>
          <w:rFonts w:ascii="Times New Roman" w:hAnsi="Times New Roman"/>
          <w:sz w:val="24"/>
          <w:szCs w:val="24"/>
        </w:rPr>
        <w:t xml:space="preserve">може бити неопходно </w:t>
      </w:r>
      <w:r w:rsidRPr="00B95106">
        <w:rPr>
          <w:rFonts w:ascii="Times New Roman" w:hAnsi="Times New Roman"/>
          <w:sz w:val="24"/>
          <w:szCs w:val="24"/>
          <w:lang w:val="sr-Cyrl-RS"/>
        </w:rPr>
        <w:t xml:space="preserve">краткотрајно </w:t>
      </w:r>
      <w:r w:rsidRPr="00B95106">
        <w:rPr>
          <w:rFonts w:ascii="Times New Roman" w:hAnsi="Times New Roman"/>
          <w:sz w:val="24"/>
          <w:szCs w:val="24"/>
        </w:rPr>
        <w:t>ограничити слободу кретања и применити друга ограничења</w:t>
      </w:r>
      <w:r w:rsidR="00035B22" w:rsidRPr="00035B22">
        <w:rPr>
          <w:rFonts w:ascii="Times New Roman" w:hAnsi="Times New Roman"/>
          <w:sz w:val="24"/>
          <w:szCs w:val="24"/>
          <w:lang w:val="sr-Cyrl-RS"/>
        </w:rPr>
        <w:t>,</w:t>
      </w:r>
      <w:r w:rsidRPr="00B95106">
        <w:rPr>
          <w:rFonts w:ascii="Times New Roman" w:hAnsi="Times New Roman"/>
          <w:sz w:val="24"/>
          <w:szCs w:val="24"/>
        </w:rPr>
        <w:t xml:space="preserve"> </w:t>
      </w:r>
      <w:r w:rsidRPr="00B95106">
        <w:rPr>
          <w:rFonts w:ascii="Times New Roman" w:hAnsi="Times New Roman"/>
          <w:sz w:val="24"/>
          <w:szCs w:val="24"/>
          <w:lang w:val="ru-RU"/>
        </w:rPr>
        <w:t>у складу са њиховом најбољим интерес</w:t>
      </w:r>
      <w:r w:rsidRPr="00B95106">
        <w:rPr>
          <w:rFonts w:ascii="Times New Roman" w:hAnsi="Times New Roman"/>
          <w:sz w:val="24"/>
          <w:szCs w:val="24"/>
        </w:rPr>
        <w:t xml:space="preserve">ом. </w:t>
      </w:r>
      <w:r w:rsidRPr="00B95106">
        <w:rPr>
          <w:rFonts w:ascii="Times New Roman" w:hAnsi="Times New Roman"/>
          <w:sz w:val="24"/>
          <w:szCs w:val="24"/>
          <w:lang w:val="ru-RU"/>
        </w:rPr>
        <w:t>Ова права се могу ограничавати само законом</w:t>
      </w:r>
      <w:r w:rsidRPr="00B95106">
        <w:rPr>
          <w:rFonts w:ascii="Times New Roman" w:hAnsi="Times New Roman"/>
          <w:sz w:val="24"/>
          <w:szCs w:val="24"/>
        </w:rPr>
        <w:t xml:space="preserve">, </w:t>
      </w:r>
      <w:r w:rsidRPr="00B95106">
        <w:rPr>
          <w:rFonts w:ascii="Times New Roman" w:hAnsi="Times New Roman"/>
          <w:sz w:val="24"/>
          <w:szCs w:val="24"/>
          <w:lang w:val="ru-RU"/>
        </w:rPr>
        <w:t>па је у складу са тим неопходно законом уредити смештај лица у установама социјалне заштите уз информисани пристанак, на најмање рестриктиван начин</w:t>
      </w:r>
      <w:r w:rsidRPr="00B95106">
        <w:rPr>
          <w:rFonts w:ascii="Times New Roman" w:hAnsi="Times New Roman"/>
          <w:sz w:val="24"/>
          <w:szCs w:val="24"/>
        </w:rPr>
        <w:t>,</w:t>
      </w:r>
      <w:r w:rsidRPr="00B95106">
        <w:rPr>
          <w:rFonts w:ascii="Times New Roman" w:hAnsi="Times New Roman"/>
          <w:sz w:val="24"/>
          <w:szCs w:val="24"/>
          <w:lang w:val="sr-Cyrl-RS"/>
        </w:rPr>
        <w:t xml:space="preserve"> уз дефинисање </w:t>
      </w:r>
      <w:r w:rsidRPr="00B95106">
        <w:rPr>
          <w:rFonts w:ascii="Times New Roman" w:hAnsi="Times New Roman"/>
          <w:sz w:val="24"/>
          <w:szCs w:val="24"/>
        </w:rPr>
        <w:t xml:space="preserve">околности, услова и друга питања у вези са </w:t>
      </w:r>
      <w:r w:rsidRPr="00B95106">
        <w:rPr>
          <w:rFonts w:ascii="Times New Roman" w:hAnsi="Times New Roman"/>
          <w:sz w:val="24"/>
          <w:szCs w:val="24"/>
          <w:lang w:val="ru-RU"/>
        </w:rPr>
        <w:t>спутавањем и другим ограничењима корисника услуге смештаја у социјалној заштити уз поштовање људских права.</w:t>
      </w:r>
    </w:p>
    <w:p w14:paraId="151AA35D" w14:textId="77777777" w:rsidR="007D2C05" w:rsidRPr="00E72C30" w:rsidRDefault="007D2C05" w:rsidP="007D2C05">
      <w:pPr>
        <w:spacing w:after="160" w:line="240" w:lineRule="auto"/>
        <w:jc w:val="both"/>
        <w:rPr>
          <w:rFonts w:ascii="Times New Roman" w:hAnsi="Times New Roman"/>
          <w:sz w:val="24"/>
          <w:szCs w:val="24"/>
          <w:lang w:val="sr-Cyrl-RS"/>
        </w:rPr>
      </w:pPr>
      <w:r w:rsidRPr="00E72C30">
        <w:rPr>
          <w:rFonts w:ascii="Times New Roman" w:hAnsi="Times New Roman"/>
          <w:sz w:val="24"/>
          <w:szCs w:val="24"/>
          <w:lang w:val="sr-Cyrl-RS"/>
        </w:rPr>
        <w:t>Имајући све изнето у виду, закључак је да се процеси деинституционализације нису одвијали у жељеном правцу, може се основано тврдити да је актуелна слична ситуацији од пре пет година.</w:t>
      </w:r>
    </w:p>
    <w:p w14:paraId="67CF5BC0" w14:textId="2688BE84" w:rsidR="00EE333B" w:rsidRPr="00EE333B" w:rsidRDefault="00EE333B" w:rsidP="00EE333B">
      <w:pPr>
        <w:spacing w:after="0" w:line="240" w:lineRule="auto"/>
        <w:jc w:val="both"/>
        <w:rPr>
          <w:rFonts w:ascii="Times New Roman" w:hAnsi="Times New Roman"/>
          <w:sz w:val="24"/>
          <w:szCs w:val="24"/>
          <w:lang w:val="sr-Cyrl-RS"/>
        </w:rPr>
      </w:pPr>
      <w:r>
        <w:rPr>
          <w:rFonts w:ascii="Times New Roman" w:hAnsi="Times New Roman"/>
          <w:sz w:val="24"/>
          <w:szCs w:val="24"/>
          <w:lang w:val="sr-Cyrl-RS"/>
        </w:rPr>
        <w:t>Актуелна је и даље недовољна н</w:t>
      </w:r>
      <w:r w:rsidRPr="00EE333B">
        <w:rPr>
          <w:rFonts w:ascii="Times New Roman" w:hAnsi="Times New Roman"/>
          <w:sz w:val="24"/>
          <w:szCs w:val="24"/>
          <w:lang w:val="sr-Cyrl-RS"/>
        </w:rPr>
        <w:t>еразвијеност и неравномерна територијална распоређеност услуга социјалне заштите у заједници</w:t>
      </w:r>
      <w:r>
        <w:rPr>
          <w:rFonts w:ascii="Times New Roman" w:hAnsi="Times New Roman"/>
          <w:sz w:val="24"/>
          <w:szCs w:val="24"/>
          <w:lang w:val="sr-Cyrl-RS"/>
        </w:rPr>
        <w:t xml:space="preserve"> што успорава  </w:t>
      </w:r>
      <w:r>
        <w:rPr>
          <w:rFonts w:ascii="Times New Roman" w:eastAsia="Times New Roman" w:hAnsi="Times New Roman"/>
          <w:sz w:val="24"/>
          <w:szCs w:val="24"/>
          <w:lang w:val="sr-Cyrl-RS" w:eastAsia="en-GB"/>
        </w:rPr>
        <w:t>п</w:t>
      </w:r>
      <w:r w:rsidRPr="007D2C05">
        <w:rPr>
          <w:rFonts w:ascii="Times New Roman" w:eastAsia="Times New Roman" w:hAnsi="Times New Roman"/>
          <w:sz w:val="24"/>
          <w:szCs w:val="24"/>
          <w:lang w:val="sr-Cyrl-RS" w:eastAsia="en-GB"/>
        </w:rPr>
        <w:t>роцес деинституционализације</w:t>
      </w:r>
      <w:r>
        <w:rPr>
          <w:rFonts w:ascii="Times New Roman" w:eastAsia="Times New Roman" w:hAnsi="Times New Roman"/>
          <w:sz w:val="24"/>
          <w:szCs w:val="24"/>
          <w:lang w:val="sr-Cyrl-RS" w:eastAsia="en-GB"/>
        </w:rPr>
        <w:t>.</w:t>
      </w:r>
    </w:p>
    <w:p w14:paraId="18FFD208" w14:textId="77777777" w:rsidR="00EE333B" w:rsidRPr="00EE333B" w:rsidRDefault="00EE333B" w:rsidP="00EE333B">
      <w:pPr>
        <w:spacing w:after="0" w:line="240" w:lineRule="auto"/>
        <w:jc w:val="both"/>
        <w:rPr>
          <w:rFonts w:ascii="Times New Roman" w:eastAsia="Times New Roman" w:hAnsi="Times New Roman"/>
          <w:bCs/>
          <w:sz w:val="24"/>
          <w:szCs w:val="24"/>
          <w:lang w:val="sr-Cyrl-RS"/>
        </w:rPr>
      </w:pPr>
      <w:r w:rsidRPr="00EE333B">
        <w:rPr>
          <w:rFonts w:ascii="Times New Roman" w:eastAsia="Times New Roman" w:hAnsi="Times New Roman"/>
          <w:bCs/>
          <w:sz w:val="24"/>
          <w:szCs w:val="24"/>
          <w:lang w:val="sr-Cyrl-RS"/>
        </w:rPr>
        <w:t xml:space="preserve">У надлежности јединица локалне самоуправе су следеће услуге социјалне заштите: </w:t>
      </w:r>
    </w:p>
    <w:p w14:paraId="29294B5C" w14:textId="77777777" w:rsidR="00EE333B" w:rsidRPr="00EE333B" w:rsidRDefault="00EE333B" w:rsidP="00EE333B">
      <w:pPr>
        <w:numPr>
          <w:ilvl w:val="0"/>
          <w:numId w:val="16"/>
        </w:numPr>
        <w:spacing w:after="0" w:line="240" w:lineRule="auto"/>
        <w:contextualSpacing/>
        <w:jc w:val="both"/>
        <w:rPr>
          <w:rFonts w:ascii="Times New Roman" w:eastAsia="Times New Roman" w:hAnsi="Times New Roman"/>
          <w:bCs/>
          <w:sz w:val="24"/>
          <w:szCs w:val="24"/>
          <w:lang w:val="sr-Cyrl-RS"/>
        </w:rPr>
      </w:pPr>
      <w:r w:rsidRPr="00EE333B">
        <w:rPr>
          <w:rFonts w:ascii="Times New Roman" w:eastAsia="Times New Roman" w:hAnsi="Times New Roman"/>
          <w:bCs/>
          <w:sz w:val="24"/>
          <w:szCs w:val="24"/>
          <w:lang w:val="sr-Cyrl-RS"/>
        </w:rPr>
        <w:t>дневне услуге у заједници;</w:t>
      </w:r>
    </w:p>
    <w:p w14:paraId="303CC2B8" w14:textId="77777777" w:rsidR="00EE333B" w:rsidRPr="00EE333B" w:rsidRDefault="00EE333B" w:rsidP="00EE333B">
      <w:pPr>
        <w:numPr>
          <w:ilvl w:val="0"/>
          <w:numId w:val="16"/>
        </w:numPr>
        <w:spacing w:after="0" w:line="240" w:lineRule="auto"/>
        <w:contextualSpacing/>
        <w:jc w:val="both"/>
        <w:rPr>
          <w:rFonts w:ascii="Times New Roman" w:eastAsia="Times New Roman" w:hAnsi="Times New Roman"/>
          <w:bCs/>
          <w:sz w:val="24"/>
          <w:szCs w:val="24"/>
          <w:lang w:val="sr-Cyrl-RS"/>
        </w:rPr>
      </w:pPr>
      <w:r w:rsidRPr="00EE333B">
        <w:rPr>
          <w:rFonts w:ascii="Times New Roman" w:eastAsia="Times New Roman" w:hAnsi="Times New Roman"/>
          <w:bCs/>
          <w:sz w:val="24"/>
          <w:szCs w:val="24"/>
          <w:lang w:val="sr-Cyrl-RS"/>
        </w:rPr>
        <w:t>услуге подршке за самосталан живот, при чему је услуга становања уз подршку особа са инвалидитетом у ингеренцији оних јединица локалне самоуправе чији је степен развијености изнад републичког просека;</w:t>
      </w:r>
    </w:p>
    <w:p w14:paraId="2606CC76" w14:textId="77777777" w:rsidR="00EE333B" w:rsidRPr="00EE333B" w:rsidRDefault="00EE333B" w:rsidP="00EE333B">
      <w:pPr>
        <w:numPr>
          <w:ilvl w:val="0"/>
          <w:numId w:val="16"/>
        </w:numPr>
        <w:spacing w:after="0" w:line="240" w:lineRule="auto"/>
        <w:contextualSpacing/>
        <w:jc w:val="both"/>
        <w:rPr>
          <w:rFonts w:ascii="Times New Roman" w:eastAsia="Times New Roman" w:hAnsi="Times New Roman"/>
          <w:bCs/>
          <w:sz w:val="24"/>
          <w:szCs w:val="24"/>
          <w:lang w:val="sr-Cyrl-RS"/>
        </w:rPr>
      </w:pPr>
      <w:r w:rsidRPr="00EE333B">
        <w:rPr>
          <w:rFonts w:ascii="Times New Roman" w:eastAsia="Times New Roman" w:hAnsi="Times New Roman"/>
          <w:bCs/>
          <w:sz w:val="24"/>
          <w:szCs w:val="24"/>
          <w:lang w:val="sr-Cyrl-RS"/>
        </w:rPr>
        <w:t>саветодавно-терапијске и социјално-едукативне услуге, осим саветовања и обуке хранитеља и усвојитеља;</w:t>
      </w:r>
    </w:p>
    <w:p w14:paraId="6DDE8682" w14:textId="77777777" w:rsidR="00EE333B" w:rsidRPr="00EE333B" w:rsidRDefault="00EE333B" w:rsidP="00EE333B">
      <w:pPr>
        <w:numPr>
          <w:ilvl w:val="0"/>
          <w:numId w:val="16"/>
        </w:numPr>
        <w:spacing w:after="0" w:line="240" w:lineRule="auto"/>
        <w:contextualSpacing/>
        <w:jc w:val="both"/>
        <w:rPr>
          <w:rFonts w:ascii="Times New Roman" w:eastAsia="Times New Roman" w:hAnsi="Times New Roman"/>
          <w:bCs/>
          <w:sz w:val="24"/>
          <w:szCs w:val="24"/>
          <w:lang w:val="sr-Cyrl-RS"/>
        </w:rPr>
      </w:pPr>
      <w:r w:rsidRPr="00EE333B">
        <w:rPr>
          <w:rFonts w:ascii="Times New Roman" w:eastAsia="Times New Roman" w:hAnsi="Times New Roman"/>
          <w:bCs/>
          <w:sz w:val="24"/>
          <w:szCs w:val="24"/>
          <w:lang w:val="sr-Cyrl-RS"/>
        </w:rPr>
        <w:t xml:space="preserve">услуга смештаја у прихватилиште, као и друге услуге од интереса за локалне самоуправе. </w:t>
      </w:r>
    </w:p>
    <w:p w14:paraId="4C6FCE20" w14:textId="77777777" w:rsidR="00EE333B" w:rsidRPr="00EE333B" w:rsidRDefault="00EE333B" w:rsidP="00EE333B">
      <w:pPr>
        <w:spacing w:after="0" w:line="240" w:lineRule="auto"/>
        <w:jc w:val="both"/>
        <w:rPr>
          <w:rFonts w:ascii="Times New Roman" w:eastAsia="Times New Roman" w:hAnsi="Times New Roman"/>
          <w:bCs/>
          <w:sz w:val="24"/>
          <w:szCs w:val="24"/>
          <w:lang w:val="sr-Cyrl-RS"/>
        </w:rPr>
      </w:pPr>
      <w:r w:rsidRPr="00EE333B">
        <w:rPr>
          <w:rFonts w:ascii="Times New Roman" w:eastAsia="Times New Roman" w:hAnsi="Times New Roman"/>
          <w:bCs/>
          <w:sz w:val="24"/>
          <w:szCs w:val="24"/>
          <w:lang w:val="sr-Cyrl-RS"/>
        </w:rPr>
        <w:t>У Републици Србији постоји 145 локалних самоуправа. У већини се пружа барем једна од услуга социјалне заштите.</w:t>
      </w:r>
    </w:p>
    <w:p w14:paraId="53FDC908" w14:textId="77777777" w:rsidR="007D2C05" w:rsidRDefault="007D2C05" w:rsidP="007803F6">
      <w:pPr>
        <w:spacing w:after="0" w:line="240" w:lineRule="auto"/>
        <w:ind w:firstLine="567"/>
        <w:jc w:val="both"/>
        <w:rPr>
          <w:rFonts w:ascii="Times New Roman" w:hAnsi="Times New Roman"/>
          <w:sz w:val="24"/>
          <w:szCs w:val="24"/>
          <w:lang w:val="ru-RU"/>
        </w:rPr>
      </w:pPr>
    </w:p>
    <w:p w14:paraId="7AFB93A5" w14:textId="770C568B" w:rsidR="007D2C05" w:rsidRPr="007D2C05" w:rsidRDefault="007D2C05" w:rsidP="0004436D">
      <w:pPr>
        <w:spacing w:after="0" w:line="240" w:lineRule="auto"/>
        <w:jc w:val="both"/>
        <w:rPr>
          <w:rFonts w:ascii="Times New Roman" w:eastAsia="Times New Roman" w:hAnsi="Times New Roman"/>
          <w:sz w:val="24"/>
          <w:szCs w:val="24"/>
          <w:lang w:val="sr-Cyrl-RS" w:eastAsia="en-GB"/>
        </w:rPr>
      </w:pPr>
      <w:r w:rsidRPr="007D2C05">
        <w:rPr>
          <w:rFonts w:ascii="Times New Roman" w:eastAsia="Times New Roman" w:hAnsi="Times New Roman"/>
          <w:sz w:val="24"/>
          <w:szCs w:val="24"/>
          <w:lang w:val="sr-Cyrl-RS" w:eastAsia="en-GB"/>
        </w:rPr>
        <w:t xml:space="preserve">Остварењем планираних циљева, унапредиће се положај корисника система социјалне заштите, пре свих лица са интелектуалним, менталним тешкоћама и физичким инвалидитетом. </w:t>
      </w:r>
    </w:p>
    <w:p w14:paraId="205C2292" w14:textId="77777777" w:rsidR="007D2C05" w:rsidRPr="007D2C05" w:rsidRDefault="007D2C05" w:rsidP="0004436D">
      <w:pPr>
        <w:spacing w:after="0" w:line="240" w:lineRule="auto"/>
        <w:jc w:val="both"/>
        <w:rPr>
          <w:rFonts w:ascii="Times New Roman" w:eastAsia="Times New Roman" w:hAnsi="Times New Roman"/>
          <w:sz w:val="24"/>
          <w:szCs w:val="24"/>
          <w:lang w:val="sr-Cyrl-RS" w:eastAsia="en-GB"/>
        </w:rPr>
      </w:pPr>
      <w:r w:rsidRPr="007D2C05">
        <w:rPr>
          <w:rFonts w:ascii="Times New Roman" w:eastAsia="Times New Roman" w:hAnsi="Times New Roman"/>
          <w:sz w:val="24"/>
          <w:szCs w:val="24"/>
          <w:lang w:val="sr-Cyrl-RS" w:eastAsia="en-GB"/>
        </w:rPr>
        <w:t xml:space="preserve">Створиће се основни услови за поштовање права на живот у заједници, учешће у процесима доношења одлука, коришћење услуга у најмање рестриктивном окружењу и пуну укљученост у свакодневне животне активности. </w:t>
      </w:r>
    </w:p>
    <w:p w14:paraId="1A9490F6" w14:textId="76245A49" w:rsidR="007D2C05" w:rsidRPr="007D2C05" w:rsidRDefault="007D2C05" w:rsidP="0004436D">
      <w:pPr>
        <w:spacing w:after="0" w:line="240" w:lineRule="auto"/>
        <w:jc w:val="both"/>
        <w:rPr>
          <w:rFonts w:ascii="Times New Roman" w:eastAsia="Times New Roman" w:hAnsi="Times New Roman"/>
          <w:sz w:val="24"/>
          <w:szCs w:val="24"/>
          <w:lang w:val="sr-Cyrl-RS" w:eastAsia="en-GB"/>
        </w:rPr>
      </w:pPr>
      <w:r w:rsidRPr="0004436D">
        <w:rPr>
          <w:rFonts w:ascii="Times New Roman" w:eastAsia="Times New Roman" w:hAnsi="Times New Roman"/>
          <w:sz w:val="24"/>
          <w:szCs w:val="24"/>
          <w:lang w:val="sr-Cyrl-RS" w:eastAsia="en-GB"/>
        </w:rPr>
        <w:t>П</w:t>
      </w:r>
      <w:r w:rsidRPr="007D2C05">
        <w:rPr>
          <w:rFonts w:ascii="Times New Roman" w:eastAsia="Times New Roman" w:hAnsi="Times New Roman"/>
          <w:sz w:val="24"/>
          <w:szCs w:val="24"/>
          <w:lang w:val="sr-Cyrl-RS" w:eastAsia="en-GB"/>
        </w:rPr>
        <w:t>роцес деинституционализације и социјалне инклузије</w:t>
      </w:r>
      <w:r w:rsidRPr="0004436D">
        <w:rPr>
          <w:rFonts w:ascii="Times New Roman" w:eastAsia="Times New Roman" w:hAnsi="Times New Roman"/>
          <w:sz w:val="24"/>
          <w:szCs w:val="24"/>
          <w:lang w:val="sr-Cyrl-RS" w:eastAsia="en-GB"/>
        </w:rPr>
        <w:t xml:space="preserve"> обезбедиће услове за </w:t>
      </w:r>
      <w:r w:rsidRPr="007D2C05">
        <w:rPr>
          <w:rFonts w:ascii="Times New Roman" w:eastAsia="Times New Roman" w:hAnsi="Times New Roman"/>
          <w:sz w:val="24"/>
          <w:szCs w:val="24"/>
          <w:lang w:val="sr-Cyrl-RS" w:eastAsia="en-GB"/>
        </w:rPr>
        <w:t>остваривање људских права на живот у заједници корисника</w:t>
      </w:r>
      <w:r w:rsidRPr="0004436D">
        <w:rPr>
          <w:rFonts w:ascii="Times New Roman" w:eastAsia="Times New Roman" w:hAnsi="Times New Roman"/>
          <w:sz w:val="24"/>
          <w:szCs w:val="24"/>
          <w:lang w:val="sr-Cyrl-RS" w:eastAsia="en-GB"/>
        </w:rPr>
        <w:t xml:space="preserve"> </w:t>
      </w:r>
      <w:r w:rsidRPr="007D2C05">
        <w:rPr>
          <w:rFonts w:ascii="Times New Roman" w:eastAsia="Times New Roman" w:hAnsi="Times New Roman"/>
          <w:sz w:val="24"/>
          <w:szCs w:val="24"/>
          <w:lang w:val="sr-Cyrl-RS" w:eastAsia="en-GB"/>
        </w:rPr>
        <w:t>социјалне заштите</w:t>
      </w:r>
      <w:r w:rsidRPr="0004436D">
        <w:rPr>
          <w:rFonts w:ascii="Times New Roman" w:eastAsia="Times New Roman" w:hAnsi="Times New Roman"/>
          <w:sz w:val="24"/>
          <w:szCs w:val="24"/>
          <w:lang w:val="sr-Cyrl-RS" w:eastAsia="en-GB"/>
        </w:rPr>
        <w:t>.</w:t>
      </w:r>
    </w:p>
    <w:p w14:paraId="5089DD52" w14:textId="01ACE536" w:rsidR="007D2C05" w:rsidRPr="0004436D" w:rsidRDefault="007D2C05" w:rsidP="0004436D">
      <w:pPr>
        <w:spacing w:after="0" w:line="240" w:lineRule="auto"/>
        <w:jc w:val="both"/>
        <w:rPr>
          <w:rFonts w:ascii="Times New Roman" w:eastAsia="Times New Roman" w:hAnsi="Times New Roman"/>
          <w:sz w:val="24"/>
          <w:szCs w:val="24"/>
          <w:lang w:val="sr-Cyrl-RS" w:eastAsia="en-GB"/>
        </w:rPr>
      </w:pPr>
      <w:r w:rsidRPr="007D2C05">
        <w:rPr>
          <w:rFonts w:ascii="Times New Roman" w:eastAsia="Times New Roman" w:hAnsi="Times New Roman"/>
          <w:bCs/>
          <w:sz w:val="24"/>
          <w:szCs w:val="24"/>
          <w:lang w:val="sr-Cyrl-RS" w:eastAsia="en-GB"/>
        </w:rPr>
        <w:t>Територијално усклађен и одржив развој услуга у заједници</w:t>
      </w:r>
      <w:r w:rsidRPr="0004436D">
        <w:rPr>
          <w:rFonts w:ascii="Times New Roman" w:eastAsia="Times New Roman" w:hAnsi="Times New Roman"/>
          <w:bCs/>
          <w:sz w:val="24"/>
          <w:szCs w:val="24"/>
          <w:lang w:val="sr-Cyrl-RS" w:eastAsia="en-GB"/>
        </w:rPr>
        <w:t xml:space="preserve"> је предуслов за успешност у спровођењу </w:t>
      </w:r>
      <w:r w:rsidRPr="0004436D">
        <w:rPr>
          <w:rFonts w:ascii="Times New Roman" w:eastAsia="Times New Roman" w:hAnsi="Times New Roman"/>
          <w:sz w:val="24"/>
          <w:szCs w:val="24"/>
          <w:lang w:val="sr-Cyrl-RS" w:eastAsia="en-GB"/>
        </w:rPr>
        <w:t>п</w:t>
      </w:r>
      <w:r w:rsidRPr="007D2C05">
        <w:rPr>
          <w:rFonts w:ascii="Times New Roman" w:eastAsia="Times New Roman" w:hAnsi="Times New Roman"/>
          <w:sz w:val="24"/>
          <w:szCs w:val="24"/>
          <w:lang w:val="sr-Cyrl-RS" w:eastAsia="en-GB"/>
        </w:rPr>
        <w:t>роцес деинституционализације</w:t>
      </w:r>
      <w:r w:rsidRPr="0004436D">
        <w:rPr>
          <w:rFonts w:ascii="Times New Roman" w:eastAsia="Times New Roman" w:hAnsi="Times New Roman"/>
          <w:sz w:val="24"/>
          <w:szCs w:val="24"/>
          <w:lang w:val="sr-Cyrl-RS" w:eastAsia="en-GB"/>
        </w:rPr>
        <w:t>.</w:t>
      </w:r>
    </w:p>
    <w:p w14:paraId="2A221123" w14:textId="75F3A502" w:rsidR="0022223F" w:rsidRPr="0022223F" w:rsidRDefault="0022223F" w:rsidP="0004436D">
      <w:pPr>
        <w:spacing w:after="160" w:line="240" w:lineRule="auto"/>
        <w:contextualSpacing/>
        <w:jc w:val="both"/>
        <w:rPr>
          <w:rFonts w:ascii="Times New Roman" w:eastAsia="Times New Roman" w:hAnsi="Times New Roman"/>
          <w:bCs/>
          <w:sz w:val="24"/>
          <w:szCs w:val="24"/>
          <w:lang w:val="sr-Cyrl-RS" w:eastAsia="en-GB"/>
        </w:rPr>
      </w:pPr>
      <w:r w:rsidRPr="0022223F">
        <w:rPr>
          <w:rFonts w:ascii="Times New Roman" w:eastAsia="Times New Roman" w:hAnsi="Times New Roman"/>
          <w:bCs/>
          <w:sz w:val="24"/>
          <w:szCs w:val="24"/>
          <w:lang w:val="sr-Cyrl-RS" w:eastAsia="en-GB"/>
        </w:rPr>
        <w:t>У свим локалним самоуправама у којима се налазе установе у процесу трансформације, из наменских трансфера финансира</w:t>
      </w:r>
      <w:r w:rsidRPr="0004436D">
        <w:rPr>
          <w:rFonts w:ascii="Times New Roman" w:eastAsia="Times New Roman" w:hAnsi="Times New Roman"/>
          <w:bCs/>
          <w:sz w:val="24"/>
          <w:szCs w:val="24"/>
          <w:lang w:val="sr-Cyrl-RS" w:eastAsia="en-GB"/>
        </w:rPr>
        <w:t>ће се</w:t>
      </w:r>
      <w:r w:rsidRPr="0022223F">
        <w:rPr>
          <w:rFonts w:ascii="Times New Roman" w:eastAsia="Times New Roman" w:hAnsi="Times New Roman"/>
          <w:bCs/>
          <w:sz w:val="24"/>
          <w:szCs w:val="24"/>
          <w:lang w:val="sr-Cyrl-RS" w:eastAsia="en-GB"/>
        </w:rPr>
        <w:t xml:space="preserve"> услуга становања уз подршку за особе са инвалидитетом са најмање 10 корисника. </w:t>
      </w:r>
    </w:p>
    <w:p w14:paraId="77F84327" w14:textId="54ADD98E" w:rsidR="0022223F" w:rsidRPr="0022223F" w:rsidRDefault="0022223F" w:rsidP="0004436D">
      <w:pPr>
        <w:spacing w:after="160" w:line="240" w:lineRule="auto"/>
        <w:contextualSpacing/>
        <w:jc w:val="both"/>
        <w:rPr>
          <w:rFonts w:ascii="Times New Roman" w:eastAsia="Times New Roman" w:hAnsi="Times New Roman"/>
          <w:bCs/>
          <w:sz w:val="24"/>
          <w:szCs w:val="24"/>
          <w:lang w:val="sr-Cyrl-RS" w:eastAsia="en-GB"/>
        </w:rPr>
      </w:pPr>
      <w:r w:rsidRPr="0004436D">
        <w:rPr>
          <w:rFonts w:ascii="Times New Roman" w:eastAsia="Times New Roman" w:hAnsi="Times New Roman"/>
          <w:bCs/>
          <w:sz w:val="24"/>
          <w:szCs w:val="24"/>
          <w:lang w:val="sr-Cyrl-RS" w:eastAsia="en-GB"/>
        </w:rPr>
        <w:t>У у</w:t>
      </w:r>
      <w:r w:rsidRPr="0022223F">
        <w:rPr>
          <w:rFonts w:ascii="Times New Roman" w:eastAsia="Times New Roman" w:hAnsi="Times New Roman"/>
          <w:bCs/>
          <w:sz w:val="24"/>
          <w:szCs w:val="24"/>
          <w:lang w:val="sr-Cyrl-RS" w:eastAsia="en-GB"/>
        </w:rPr>
        <w:t>говори</w:t>
      </w:r>
      <w:r w:rsidRPr="0004436D">
        <w:rPr>
          <w:rFonts w:ascii="Times New Roman" w:eastAsia="Times New Roman" w:hAnsi="Times New Roman"/>
          <w:bCs/>
          <w:sz w:val="24"/>
          <w:szCs w:val="24"/>
          <w:lang w:val="sr-Cyrl-RS" w:eastAsia="en-GB"/>
        </w:rPr>
        <w:t>ма</w:t>
      </w:r>
      <w:r w:rsidRPr="0022223F">
        <w:rPr>
          <w:rFonts w:ascii="Times New Roman" w:eastAsia="Times New Roman" w:hAnsi="Times New Roman"/>
          <w:bCs/>
          <w:sz w:val="24"/>
          <w:szCs w:val="24"/>
          <w:lang w:val="sr-Cyrl-RS" w:eastAsia="en-GB"/>
        </w:rPr>
        <w:t xml:space="preserve"> о додели наменских средстава специфик</w:t>
      </w:r>
      <w:r w:rsidRPr="0004436D">
        <w:rPr>
          <w:rFonts w:ascii="Times New Roman" w:eastAsia="Times New Roman" w:hAnsi="Times New Roman"/>
          <w:bCs/>
          <w:sz w:val="24"/>
          <w:szCs w:val="24"/>
          <w:lang w:val="sr-Cyrl-RS" w:eastAsia="en-GB"/>
        </w:rPr>
        <w:t>оваће се</w:t>
      </w:r>
      <w:r w:rsidRPr="0022223F">
        <w:rPr>
          <w:rFonts w:ascii="Times New Roman" w:eastAsia="Times New Roman" w:hAnsi="Times New Roman"/>
          <w:bCs/>
          <w:sz w:val="24"/>
          <w:szCs w:val="24"/>
          <w:lang w:val="sr-Cyrl-RS" w:eastAsia="en-GB"/>
        </w:rPr>
        <w:t xml:space="preserve"> услуге за које се средства опредељују</w:t>
      </w:r>
      <w:r w:rsidRPr="0022223F">
        <w:rPr>
          <w:rFonts w:ascii="Times New Roman" w:eastAsia="Times New Roman" w:hAnsi="Times New Roman"/>
          <w:bCs/>
          <w:sz w:val="24"/>
          <w:szCs w:val="24"/>
          <w:lang w:val="sr-Latn-RS" w:eastAsia="en-GB"/>
        </w:rPr>
        <w:t>.</w:t>
      </w:r>
    </w:p>
    <w:p w14:paraId="2106FC04" w14:textId="7D435BFF" w:rsidR="001E0E13" w:rsidRPr="001E0E13" w:rsidRDefault="001E0E13" w:rsidP="001E0E13">
      <w:pPr>
        <w:widowControl w:val="0"/>
        <w:spacing w:after="0" w:line="240" w:lineRule="auto"/>
        <w:ind w:firstLine="720"/>
        <w:jc w:val="both"/>
        <w:rPr>
          <w:rFonts w:ascii="Times New Roman" w:eastAsia="SimSun" w:hAnsi="Times New Roman"/>
          <w:kern w:val="2"/>
          <w:sz w:val="24"/>
          <w:szCs w:val="20"/>
          <w:lang w:eastAsia="zh-CN"/>
        </w:rPr>
      </w:pPr>
      <w:r>
        <w:rPr>
          <w:rFonts w:ascii="Times New Roman" w:eastAsia="Times New Roman" w:hAnsi="Times New Roman"/>
          <w:sz w:val="24"/>
          <w:szCs w:val="24"/>
          <w:lang w:val="sr-Cyrl-RS"/>
        </w:rPr>
        <w:t>З</w:t>
      </w:r>
      <w:r w:rsidRPr="001E0E13">
        <w:rPr>
          <w:rFonts w:ascii="Times New Roman" w:eastAsia="Times New Roman" w:hAnsi="Times New Roman"/>
          <w:sz w:val="24"/>
          <w:szCs w:val="24"/>
        </w:rPr>
        <w:t xml:space="preserve">аконом </w:t>
      </w:r>
      <w:r>
        <w:rPr>
          <w:rFonts w:ascii="Times New Roman" w:eastAsia="Times New Roman" w:hAnsi="Times New Roman"/>
          <w:sz w:val="24"/>
          <w:szCs w:val="24"/>
          <w:lang w:val="sr-Cyrl-RS"/>
        </w:rPr>
        <w:t xml:space="preserve">о социјалној зашртити </w:t>
      </w:r>
      <w:r w:rsidRPr="001E0E13">
        <w:rPr>
          <w:rFonts w:ascii="Times New Roman" w:eastAsia="Times New Roman" w:hAnsi="Times New Roman"/>
          <w:sz w:val="24"/>
          <w:szCs w:val="24"/>
        </w:rPr>
        <w:t xml:space="preserve">нормативно се уређује и подстиче: </w:t>
      </w:r>
    </w:p>
    <w:p w14:paraId="23FEEE23" w14:textId="77777777" w:rsidR="001E0E13" w:rsidRPr="001E0E13" w:rsidRDefault="001E0E13" w:rsidP="001E0E13">
      <w:pPr>
        <w:widowControl w:val="0"/>
        <w:spacing w:after="0" w:line="240" w:lineRule="auto"/>
        <w:jc w:val="both"/>
        <w:rPr>
          <w:rFonts w:ascii="Times New Roman" w:eastAsia="SimSun" w:hAnsi="Times New Roman"/>
          <w:kern w:val="2"/>
          <w:sz w:val="24"/>
          <w:szCs w:val="20"/>
          <w:lang w:eastAsia="zh-CN"/>
        </w:rPr>
      </w:pPr>
      <w:r w:rsidRPr="001E0E13">
        <w:rPr>
          <w:rFonts w:ascii="Times New Roman" w:eastAsia="Times New Roman" w:hAnsi="Times New Roman"/>
          <w:sz w:val="24"/>
          <w:szCs w:val="24"/>
        </w:rPr>
        <w:t xml:space="preserve">- Развој услуга у заједници за чије су обезбеђење односно финансирање надлежне јединице локалне самоуправе (супсидијарност одговорности за подршку и обезбеђење система услуга које су потребне грађанима); </w:t>
      </w:r>
    </w:p>
    <w:p w14:paraId="06026F8A" w14:textId="77777777" w:rsidR="001E0E13" w:rsidRPr="001E0E13" w:rsidRDefault="001E0E13" w:rsidP="001E0E13">
      <w:pPr>
        <w:widowControl w:val="0"/>
        <w:spacing w:after="0" w:line="240" w:lineRule="auto"/>
        <w:jc w:val="both"/>
        <w:rPr>
          <w:rFonts w:ascii="Times New Roman" w:eastAsia="SimSun" w:hAnsi="Times New Roman"/>
          <w:kern w:val="2"/>
          <w:sz w:val="24"/>
          <w:szCs w:val="20"/>
          <w:lang w:eastAsia="zh-CN"/>
        </w:rPr>
      </w:pPr>
      <w:r w:rsidRPr="001E0E13">
        <w:rPr>
          <w:rFonts w:ascii="Times New Roman" w:eastAsia="Times New Roman" w:hAnsi="Times New Roman"/>
          <w:sz w:val="24"/>
          <w:szCs w:val="24"/>
        </w:rPr>
        <w:t xml:space="preserve">- Деинституционализација социјалне заштите; </w:t>
      </w:r>
    </w:p>
    <w:p w14:paraId="267DA4CD" w14:textId="77777777" w:rsidR="001E0E13" w:rsidRPr="001E0E13" w:rsidRDefault="001E0E13" w:rsidP="001E0E13">
      <w:pPr>
        <w:widowControl w:val="0"/>
        <w:spacing w:after="0" w:line="240" w:lineRule="auto"/>
        <w:jc w:val="both"/>
        <w:rPr>
          <w:rFonts w:ascii="Times New Roman" w:eastAsia="SimSun" w:hAnsi="Times New Roman"/>
          <w:kern w:val="2"/>
          <w:sz w:val="24"/>
          <w:szCs w:val="20"/>
          <w:lang w:eastAsia="zh-CN"/>
        </w:rPr>
      </w:pPr>
      <w:r w:rsidRPr="001E0E13">
        <w:rPr>
          <w:rFonts w:ascii="Times New Roman" w:eastAsia="Times New Roman" w:hAnsi="Times New Roman"/>
          <w:sz w:val="24"/>
          <w:szCs w:val="24"/>
        </w:rPr>
        <w:t xml:space="preserve">- Системски подстицаји за даље унапређење система услуга социјалне заштите. </w:t>
      </w:r>
    </w:p>
    <w:p w14:paraId="3D2811A2" w14:textId="77777777" w:rsidR="001E0E13" w:rsidRPr="001E0E13" w:rsidRDefault="001E0E13" w:rsidP="001E0E13">
      <w:pPr>
        <w:widowControl w:val="0"/>
        <w:spacing w:after="0" w:line="240" w:lineRule="auto"/>
        <w:ind w:firstLine="720"/>
        <w:jc w:val="both"/>
        <w:rPr>
          <w:rFonts w:ascii="Times New Roman" w:eastAsia="SimSun" w:hAnsi="Times New Roman"/>
          <w:kern w:val="2"/>
          <w:sz w:val="24"/>
          <w:szCs w:val="20"/>
          <w:lang w:eastAsia="zh-CN"/>
        </w:rPr>
      </w:pPr>
      <w:r w:rsidRPr="001E0E13">
        <w:rPr>
          <w:rFonts w:ascii="Times New Roman" w:eastAsia="Times New Roman" w:hAnsi="Times New Roman"/>
          <w:sz w:val="24"/>
          <w:szCs w:val="24"/>
        </w:rPr>
        <w:t xml:space="preserve">Из нормативног устројства и духа Закона, пристиче да се систем услуга социјалне заштите треба развијати као скуп механизама који одговара потребама грађана у локалној заједници, а за чије развијање и одрживост су најпре надлежне јединице локалне самоупаве. Овако нормативно постављен оквир за развој инфрасктруктуре услуга социјалне заштите, с једне стране повећава улогу јединица локалне самоуправе као одговорних ентитета за обезбеђење услуга у заједници, али с друге стране има уграђен систем дистрибуције средстава из Буџета Републике, с циљем подршке јединица локалне самоураве да поставе или унапреде  услуге у заједници.   </w:t>
      </w:r>
    </w:p>
    <w:p w14:paraId="4539406E" w14:textId="77777777" w:rsidR="001E0E13" w:rsidRPr="001E0E13" w:rsidRDefault="001E0E13" w:rsidP="001E0E13">
      <w:pPr>
        <w:widowControl w:val="0"/>
        <w:spacing w:after="0" w:line="240" w:lineRule="auto"/>
        <w:ind w:firstLine="720"/>
        <w:jc w:val="both"/>
        <w:rPr>
          <w:rFonts w:ascii="Times New Roman" w:eastAsia="SimSun" w:hAnsi="Times New Roman"/>
          <w:kern w:val="2"/>
          <w:sz w:val="24"/>
          <w:szCs w:val="20"/>
          <w:lang w:eastAsia="zh-CN"/>
        </w:rPr>
      </w:pPr>
      <w:r w:rsidRPr="001E0E13">
        <w:rPr>
          <w:rFonts w:ascii="Times New Roman" w:eastAsia="Times New Roman" w:hAnsi="Times New Roman"/>
          <w:sz w:val="24"/>
          <w:szCs w:val="24"/>
        </w:rPr>
        <w:t xml:space="preserve">У складу са наведеним, Законом су предвиђена су три типа наменских трасфера, које ће локална самоуправе моћи да користе за развој услуга социјалне заштите. </w:t>
      </w:r>
    </w:p>
    <w:p w14:paraId="406987DD" w14:textId="77777777" w:rsidR="001E0E13" w:rsidRPr="001E0E13" w:rsidRDefault="001E0E13" w:rsidP="001E0E13">
      <w:pPr>
        <w:widowControl w:val="0"/>
        <w:spacing w:after="0" w:line="240" w:lineRule="auto"/>
        <w:ind w:firstLine="720"/>
        <w:jc w:val="both"/>
        <w:rPr>
          <w:rFonts w:ascii="Times New Roman" w:eastAsia="SimSun" w:hAnsi="Times New Roman"/>
          <w:kern w:val="2"/>
          <w:sz w:val="24"/>
          <w:szCs w:val="20"/>
          <w:lang w:eastAsia="zh-CN"/>
        </w:rPr>
      </w:pPr>
      <w:r w:rsidRPr="001E0E13">
        <w:rPr>
          <w:rFonts w:ascii="Times New Roman" w:eastAsia="Times New Roman" w:hAnsi="Times New Roman"/>
          <w:sz w:val="24"/>
          <w:szCs w:val="24"/>
        </w:rPr>
        <w:t xml:space="preserve">Први тип наменских трансфера намењен је недовољно развијеним општинама које веома тешко могу да финансирају и најосновније потребе својих грађана и које нису у могућности да обезбеде услуге социјалне заштите. </w:t>
      </w:r>
    </w:p>
    <w:p w14:paraId="2B8E0333" w14:textId="77777777" w:rsidR="001E0E13" w:rsidRPr="001E0E13" w:rsidRDefault="001E0E13" w:rsidP="001E0E13">
      <w:pPr>
        <w:widowControl w:val="0"/>
        <w:spacing w:after="0" w:line="240" w:lineRule="auto"/>
        <w:ind w:firstLine="720"/>
        <w:jc w:val="both"/>
        <w:rPr>
          <w:rFonts w:ascii="Times New Roman" w:eastAsia="SimSun" w:hAnsi="Times New Roman"/>
          <w:kern w:val="2"/>
          <w:sz w:val="24"/>
          <w:szCs w:val="20"/>
          <w:lang w:eastAsia="zh-CN"/>
        </w:rPr>
      </w:pPr>
      <w:r w:rsidRPr="001E0E13">
        <w:rPr>
          <w:rFonts w:ascii="Times New Roman" w:eastAsia="Times New Roman" w:hAnsi="Times New Roman"/>
          <w:sz w:val="24"/>
          <w:szCs w:val="24"/>
        </w:rPr>
        <w:t xml:space="preserve">Други тип наменских трансфера намењен је локалним самоуправама у којима се налазе установе за домски смештај у трансформацији. Ове локалне самоуправе налазе се пред посебним изазовом да преузму финансирање ванинституционалних услуга које се развијају у установама за домски смештај које смањују своје смештајне капацитете. Наменски траснфери би требало да омогуће покривање транзиционих трошкова које овакви процеси неминовно намећу. </w:t>
      </w:r>
    </w:p>
    <w:p w14:paraId="021D942C" w14:textId="77777777" w:rsidR="001E0E13" w:rsidRPr="001E0E13" w:rsidRDefault="001E0E13" w:rsidP="001E0E13">
      <w:pPr>
        <w:widowControl w:val="0"/>
        <w:spacing w:after="0" w:line="240" w:lineRule="auto"/>
        <w:ind w:firstLine="720"/>
        <w:jc w:val="both"/>
        <w:rPr>
          <w:rFonts w:ascii="Times New Roman" w:eastAsia="Times New Roman" w:hAnsi="Times New Roman"/>
          <w:sz w:val="24"/>
          <w:szCs w:val="24"/>
        </w:rPr>
      </w:pPr>
      <w:r w:rsidRPr="001E0E13">
        <w:rPr>
          <w:rFonts w:ascii="Times New Roman" w:eastAsia="Times New Roman" w:hAnsi="Times New Roman"/>
          <w:sz w:val="24"/>
          <w:szCs w:val="24"/>
        </w:rPr>
        <w:t xml:space="preserve">Трећи тип наменских трансфера намењен је за развој иновативних услуга, за које још нису дефинисани стандарди и које немају своје јасно место у систему социјалне заштите. Ова средства била би намењена и за развој услуга за којима постоји посебан интерес на националном нивоу, а који се не мора нужно бити идентификован и на локалном нивоу. </w:t>
      </w:r>
    </w:p>
    <w:p w14:paraId="43CA0AE4" w14:textId="77777777" w:rsidR="001E0E13" w:rsidRPr="001E0E13" w:rsidRDefault="001E0E13" w:rsidP="001E0E13">
      <w:pPr>
        <w:spacing w:after="0" w:line="240" w:lineRule="auto"/>
        <w:ind w:firstLine="720"/>
        <w:jc w:val="both"/>
        <w:rPr>
          <w:rFonts w:ascii="Times New Roman" w:eastAsia="Times New Roman" w:hAnsi="Times New Roman"/>
          <w:sz w:val="24"/>
          <w:szCs w:val="24"/>
          <w:lang w:val="sr-Cyrl-CS"/>
        </w:rPr>
      </w:pPr>
      <w:r w:rsidRPr="001E0E13">
        <w:rPr>
          <w:rFonts w:ascii="Times New Roman" w:eastAsia="Times New Roman" w:hAnsi="Times New Roman"/>
          <w:sz w:val="24"/>
          <w:szCs w:val="24"/>
          <w:lang w:val="sr-Cyrl-CS"/>
        </w:rPr>
        <w:t xml:space="preserve">Обзиром на слабе фискалне могућности највећег броја јединица локалних самоуправа за установљавање услуга према грађанима тих локалних самоуправа, као и за даљи развој и унапређење услуга неопходно је створити финансијске претпоставке у буџетима јединица локалних самоуправа. </w:t>
      </w:r>
    </w:p>
    <w:p w14:paraId="39109B6E" w14:textId="52FD4C7A" w:rsidR="001E0E13" w:rsidRPr="001E0E13" w:rsidRDefault="001E0E13" w:rsidP="001E0E13">
      <w:pPr>
        <w:spacing w:after="0" w:line="240" w:lineRule="auto"/>
        <w:ind w:firstLine="720"/>
        <w:jc w:val="both"/>
        <w:rPr>
          <w:rFonts w:ascii="Times New Roman" w:eastAsia="Times New Roman" w:hAnsi="Times New Roman"/>
          <w:sz w:val="24"/>
          <w:szCs w:val="24"/>
          <w:lang w:val="sr-Cyrl-CS"/>
        </w:rPr>
      </w:pPr>
      <w:r>
        <w:rPr>
          <w:rFonts w:ascii="Times New Roman" w:eastAsia="Times New Roman" w:hAnsi="Times New Roman"/>
          <w:sz w:val="24"/>
          <w:szCs w:val="24"/>
          <w:lang w:val="sr-Cyrl-CS"/>
        </w:rPr>
        <w:t>Успостављањем наменских трансфера,</w:t>
      </w:r>
      <w:r w:rsidRPr="001E0E13">
        <w:rPr>
          <w:rFonts w:ascii="Times New Roman" w:eastAsia="Times New Roman" w:hAnsi="Times New Roman"/>
          <w:sz w:val="24"/>
          <w:szCs w:val="24"/>
          <w:lang w:val="sr-Cyrl-CS"/>
        </w:rPr>
        <w:t xml:space="preserve"> у складу са прописима којима је регулисан буџетски сустем и прописима о финансирању јединица локалне самоуправе</w:t>
      </w:r>
      <w:r>
        <w:rPr>
          <w:rFonts w:ascii="Times New Roman" w:eastAsia="Times New Roman" w:hAnsi="Times New Roman"/>
          <w:sz w:val="24"/>
          <w:szCs w:val="24"/>
          <w:lang w:val="sr-Cyrl-CS"/>
        </w:rPr>
        <w:t>,</w:t>
      </w:r>
      <w:r w:rsidRPr="001E0E13">
        <w:rPr>
          <w:rFonts w:ascii="Times New Roman" w:eastAsia="Times New Roman" w:hAnsi="Times New Roman"/>
          <w:sz w:val="24"/>
          <w:szCs w:val="24"/>
          <w:lang w:val="sr-Cyrl-CS"/>
        </w:rPr>
        <w:t xml:space="preserve"> на системски начин </w:t>
      </w:r>
      <w:r>
        <w:rPr>
          <w:rFonts w:ascii="Times New Roman" w:eastAsia="Times New Roman" w:hAnsi="Times New Roman"/>
          <w:sz w:val="24"/>
          <w:szCs w:val="24"/>
          <w:lang w:val="sr-Cyrl-CS"/>
        </w:rPr>
        <w:t xml:space="preserve">дат је </w:t>
      </w:r>
      <w:r w:rsidRPr="001E0E13">
        <w:rPr>
          <w:rFonts w:ascii="Times New Roman" w:eastAsia="Times New Roman" w:hAnsi="Times New Roman"/>
          <w:sz w:val="24"/>
          <w:szCs w:val="24"/>
          <w:lang w:val="sr-Cyrl-CS"/>
        </w:rPr>
        <w:t>нормативни и финансијски оквир у циљу задовољења основних потреба грађана за коришћењем услуга из области сосцијалне заштите.</w:t>
      </w:r>
    </w:p>
    <w:p w14:paraId="60E20ADA" w14:textId="394DB0B9" w:rsidR="0022223F" w:rsidRPr="001E0E13" w:rsidRDefault="001E0E13" w:rsidP="001E0E13">
      <w:pPr>
        <w:spacing w:after="0" w:line="240" w:lineRule="auto"/>
        <w:ind w:firstLine="720"/>
        <w:jc w:val="both"/>
        <w:rPr>
          <w:rFonts w:ascii="Times New Roman" w:eastAsia="Times New Roman" w:hAnsi="Times New Roman"/>
          <w:sz w:val="24"/>
          <w:szCs w:val="24"/>
        </w:rPr>
      </w:pPr>
      <w:r w:rsidRPr="001E0E13">
        <w:rPr>
          <w:rFonts w:ascii="Times New Roman" w:eastAsia="Times New Roman" w:hAnsi="Times New Roman"/>
          <w:sz w:val="24"/>
          <w:szCs w:val="24"/>
        </w:rPr>
        <w:t xml:space="preserve">Стварање услова за </w:t>
      </w:r>
      <w:r w:rsidRPr="001E0E13">
        <w:rPr>
          <w:rFonts w:ascii="Times New Roman" w:eastAsia="Times New Roman" w:hAnsi="Times New Roman"/>
          <w:sz w:val="24"/>
          <w:szCs w:val="24"/>
          <w:lang w:val="sr-Cyrl-CS"/>
        </w:rPr>
        <w:t xml:space="preserve">развој локалних услуга у социјалној заштити треба да омогући и </w:t>
      </w:r>
      <w:r w:rsidRPr="001E0E13">
        <w:rPr>
          <w:rFonts w:ascii="Times New Roman" w:eastAsia="Times New Roman" w:hAnsi="Times New Roman"/>
          <w:sz w:val="24"/>
          <w:szCs w:val="24"/>
        </w:rPr>
        <w:t xml:space="preserve">допринесе задовољавању потреба грађана </w:t>
      </w:r>
      <w:r>
        <w:rPr>
          <w:rFonts w:ascii="Times New Roman" w:eastAsia="Times New Roman" w:hAnsi="Times New Roman"/>
          <w:sz w:val="24"/>
          <w:szCs w:val="24"/>
          <w:lang w:val="sr-Cyrl-RS"/>
        </w:rPr>
        <w:t xml:space="preserve">у заједници, </w:t>
      </w:r>
      <w:r w:rsidRPr="001E0E13">
        <w:rPr>
          <w:rFonts w:ascii="Times New Roman" w:eastAsia="Times New Roman" w:hAnsi="Times New Roman"/>
          <w:sz w:val="24"/>
          <w:szCs w:val="24"/>
        </w:rPr>
        <w:t>уз поштовање буџетских принципа ефикасности, економичности и ефективности.</w:t>
      </w:r>
    </w:p>
    <w:p w14:paraId="016159ED" w14:textId="77777777" w:rsidR="004E3692" w:rsidRPr="004E3692" w:rsidRDefault="004E3692" w:rsidP="004E3692">
      <w:pPr>
        <w:spacing w:before="120" w:after="120" w:line="240" w:lineRule="auto"/>
        <w:ind w:firstLine="720"/>
        <w:jc w:val="both"/>
        <w:rPr>
          <w:rFonts w:ascii="Times New Roman" w:hAnsi="Times New Roman"/>
          <w:sz w:val="24"/>
          <w:szCs w:val="24"/>
          <w:lang w:val="sr-Cyrl-RS"/>
        </w:rPr>
      </w:pPr>
      <w:r w:rsidRPr="004E3692">
        <w:rPr>
          <w:rFonts w:ascii="Times New Roman" w:hAnsi="Times New Roman"/>
          <w:sz w:val="24"/>
          <w:szCs w:val="24"/>
          <w:lang w:val="sr-Cyrl-RS"/>
        </w:rPr>
        <w:t xml:space="preserve">Влада утврђује висину наменског трансфера, критеријуме за његову расподелу по појединим јединицама локалне самоуправе, критеријуме за учешће локалне самоуправе и динамику преноса средстава, као и услуге социјалне заштите од посебног значаја за Републику Србију.“ </w:t>
      </w:r>
    </w:p>
    <w:p w14:paraId="54A36C77" w14:textId="636FE9D3" w:rsidR="00E22CED" w:rsidRPr="00E22CED" w:rsidRDefault="00E22CED" w:rsidP="00E22CED">
      <w:pPr>
        <w:spacing w:after="0" w:line="240" w:lineRule="auto"/>
        <w:ind w:firstLine="720"/>
        <w:jc w:val="both"/>
        <w:rPr>
          <w:rFonts w:ascii="Times New Roman" w:hAnsi="Times New Roman"/>
          <w:color w:val="000000"/>
          <w:sz w:val="24"/>
          <w:szCs w:val="24"/>
        </w:rPr>
      </w:pPr>
    </w:p>
    <w:p w14:paraId="52CCFB4A" w14:textId="2815B3B4" w:rsidR="00121415" w:rsidRDefault="00121415" w:rsidP="00450300">
      <w:pPr>
        <w:pStyle w:val="basic-paragraph"/>
        <w:numPr>
          <w:ilvl w:val="0"/>
          <w:numId w:val="1"/>
        </w:numPr>
        <w:tabs>
          <w:tab w:val="left" w:pos="851"/>
        </w:tabs>
        <w:spacing w:before="0" w:beforeAutospacing="0" w:after="240" w:afterAutospacing="0"/>
        <w:ind w:left="0" w:firstLine="567"/>
        <w:jc w:val="both"/>
        <w:rPr>
          <w:i/>
        </w:rPr>
      </w:pPr>
      <w:r w:rsidRPr="00496A62">
        <w:rPr>
          <w:i/>
        </w:rPr>
        <w:t>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10D27028" w14:textId="542ADB5E" w:rsidR="00D77908" w:rsidRPr="00D77908" w:rsidRDefault="00AA6B67" w:rsidP="00D77908">
      <w:pPr>
        <w:pStyle w:val="Normal2"/>
        <w:ind w:firstLine="567"/>
        <w:jc w:val="both"/>
        <w:rPr>
          <w:color w:val="000000"/>
          <w:lang w:val="sr-Cyrl-RS"/>
        </w:rPr>
      </w:pPr>
      <w:r>
        <w:rPr>
          <w:bCs/>
          <w:kern w:val="24"/>
        </w:rPr>
        <w:t>K</w:t>
      </w:r>
      <w:r w:rsidRPr="00AA6B67">
        <w:rPr>
          <w:bCs/>
          <w:kern w:val="24"/>
          <w:lang w:val="ru-RU"/>
        </w:rPr>
        <w:t xml:space="preserve">онкретно ради </w:t>
      </w:r>
      <w:r w:rsidR="00D77908">
        <w:rPr>
          <w:bCs/>
          <w:kern w:val="24"/>
          <w:lang w:val="sr-Cyrl-RS"/>
        </w:rPr>
        <w:t xml:space="preserve">се </w:t>
      </w:r>
      <w:r w:rsidRPr="00AA6B67">
        <w:rPr>
          <w:bCs/>
          <w:kern w:val="24"/>
          <w:lang w:val="ru-RU"/>
        </w:rPr>
        <w:t xml:space="preserve">о изради закона којим се </w:t>
      </w:r>
      <w:r w:rsidRPr="00AA6B67">
        <w:rPr>
          <w:u w:color="FF2600"/>
        </w:rPr>
        <w:t xml:space="preserve">уређује </w:t>
      </w:r>
      <w:r w:rsidR="00D77908" w:rsidRPr="00D77908">
        <w:rPr>
          <w:color w:val="000000"/>
          <w:lang w:val="sr-Cyrl-RS"/>
        </w:rPr>
        <w:t>начин остваривања права корисника услуга привременог смештаја у социјалној заштити</w:t>
      </w:r>
      <w:r w:rsidR="00D77908" w:rsidRPr="00D77908">
        <w:rPr>
          <w:color w:val="000000"/>
        </w:rPr>
        <w:t xml:space="preserve">, </w:t>
      </w:r>
      <w:r w:rsidR="00D77908" w:rsidRPr="00D77908">
        <w:rPr>
          <w:color w:val="000000"/>
          <w:lang w:val="sr-Cyrl-RS"/>
        </w:rPr>
        <w:t>као и права корисника услуга привременог смештаја у установама социјалне заштите</w:t>
      </w:r>
      <w:r w:rsidR="00D77908" w:rsidRPr="00D77908">
        <w:rPr>
          <w:color w:val="000000"/>
        </w:rPr>
        <w:t xml:space="preserve"> ко</w:t>
      </w:r>
      <w:r w:rsidR="00D77908" w:rsidRPr="00D77908">
        <w:rPr>
          <w:color w:val="000000"/>
          <w:lang w:val="sr-Cyrl-RS"/>
        </w:rPr>
        <w:t xml:space="preserve">је су у процесу деинституционалзације, начела, поступак смештаја, поступак припреме корисника за живот у заједници смештених у установама </w:t>
      </w:r>
      <w:r w:rsidR="00D77908" w:rsidRPr="00D77908">
        <w:rPr>
          <w:lang w:val="sr-Cyrl-RS"/>
        </w:rPr>
        <w:t xml:space="preserve">у </w:t>
      </w:r>
      <w:r w:rsidR="00D77908" w:rsidRPr="00D77908">
        <w:rPr>
          <w:color w:val="000000"/>
          <w:lang w:val="sr-Cyrl-RS"/>
        </w:rPr>
        <w:t>процес</w:t>
      </w:r>
      <w:r w:rsidR="00D77908" w:rsidRPr="00D77908">
        <w:rPr>
          <w:lang w:val="sr-Cyrl-RS"/>
        </w:rPr>
        <w:t>у</w:t>
      </w:r>
      <w:r w:rsidR="00D77908" w:rsidRPr="00D77908">
        <w:rPr>
          <w:color w:val="000000"/>
          <w:lang w:val="sr-Cyrl-RS"/>
        </w:rPr>
        <w:t xml:space="preserve"> деинституционалзације, заштита</w:t>
      </w:r>
      <w:r w:rsidR="00D77908" w:rsidRPr="00D77908">
        <w:rPr>
          <w:lang w:val="sr-Cyrl-RS"/>
        </w:rPr>
        <w:t xml:space="preserve"> </w:t>
      </w:r>
      <w:r w:rsidR="00D77908" w:rsidRPr="00D77908">
        <w:rPr>
          <w:color w:val="000000"/>
          <w:lang w:val="sr-Cyrl-RS"/>
        </w:rPr>
        <w:t xml:space="preserve">од злостављања, експлоатације и занемаривања, као и друга права и обавезе корисника приликом коришћења услуга привременог смештаја до обезбеђивања услова за живот у заједници, начини поступања у инцидентним ситуацијама непосредне опасности </w:t>
      </w:r>
      <w:r w:rsidR="00D77908" w:rsidRPr="00D77908">
        <w:rPr>
          <w:lang w:val="sr-Cyrl-RS"/>
        </w:rPr>
        <w:t>по живот</w:t>
      </w:r>
      <w:r w:rsidR="00D77908" w:rsidRPr="00D77908">
        <w:rPr>
          <w:color w:val="000000"/>
        </w:rPr>
        <w:t xml:space="preserve"> </w:t>
      </w:r>
      <w:r w:rsidR="00D77908" w:rsidRPr="00D77908">
        <w:rPr>
          <w:color w:val="000000"/>
          <w:lang w:val="sr-Cyrl-RS"/>
        </w:rPr>
        <w:t>или безбедност корисника или других лица.</w:t>
      </w:r>
    </w:p>
    <w:p w14:paraId="639BCDDD" w14:textId="393BEB74" w:rsidR="00AA6B67" w:rsidRDefault="00AA6B67" w:rsidP="00AA6B67">
      <w:pPr>
        <w:pStyle w:val="basic-paragraph"/>
        <w:tabs>
          <w:tab w:val="left" w:pos="851"/>
        </w:tabs>
        <w:spacing w:before="0" w:beforeAutospacing="0" w:after="240" w:afterAutospacing="0"/>
        <w:jc w:val="both"/>
      </w:pPr>
      <w:r>
        <w:tab/>
        <w:t>У</w:t>
      </w:r>
      <w:r w:rsidRPr="00AA6B67">
        <w:t xml:space="preserve"> предметној области </w:t>
      </w:r>
      <w:r>
        <w:t xml:space="preserve">не </w:t>
      </w:r>
      <w:r w:rsidRPr="00AA6B67">
        <w:t>спроводи се</w:t>
      </w:r>
      <w:r>
        <w:t>,</w:t>
      </w:r>
      <w:r w:rsidRPr="00AA6B67">
        <w:t xml:space="preserve"> </w:t>
      </w:r>
      <w:r>
        <w:t xml:space="preserve">нити се </w:t>
      </w:r>
      <w:r w:rsidRPr="00AA6B67">
        <w:t>спроводио документ јавне политике или пропис</w:t>
      </w:r>
      <w:r>
        <w:t>.</w:t>
      </w:r>
    </w:p>
    <w:p w14:paraId="4AC49F2D" w14:textId="72BC278A" w:rsidR="00AA6B67" w:rsidRPr="00AA6B67" w:rsidRDefault="00AA6B67" w:rsidP="00AA6B67">
      <w:pPr>
        <w:pStyle w:val="basic-paragraph"/>
        <w:tabs>
          <w:tab w:val="left" w:pos="851"/>
        </w:tabs>
        <w:spacing w:before="0" w:beforeAutospacing="0" w:after="240" w:afterAutospacing="0"/>
        <w:jc w:val="both"/>
      </w:pPr>
      <w:r>
        <w:tab/>
        <w:t>Предметна материја уређена је парцијално у више различитих прописа</w:t>
      </w:r>
      <w:r w:rsidR="00F25424">
        <w:t>, у више сектора, тако да се указала потреба да се ова материја уреди на једном месту, једним законом, ради целовит</w:t>
      </w:r>
      <w:r w:rsidR="003331C8">
        <w:t>ог</w:t>
      </w:r>
      <w:r w:rsidR="00F25424">
        <w:t xml:space="preserve"> </w:t>
      </w:r>
      <w:r w:rsidR="003331C8">
        <w:t>остваривања</w:t>
      </w:r>
      <w:r w:rsidR="00F25424">
        <w:t xml:space="preserve"> </w:t>
      </w:r>
      <w:r w:rsidR="00F25424" w:rsidRPr="00AA6B67">
        <w:rPr>
          <w:rFonts w:eastAsia="Arial Unicode MS" w:cs="Arial Unicode MS"/>
          <w:color w:val="000000"/>
          <w:u w:color="FF2600"/>
          <w:bdr w:val="nil"/>
          <w:lang w:eastAsia="sr-Latn-RS"/>
        </w:rPr>
        <w:t>права корисника услуга привременог смештаја у социјалној заштити</w:t>
      </w:r>
      <w:r w:rsidR="00F25424">
        <w:rPr>
          <w:rFonts w:eastAsia="Arial Unicode MS" w:cs="Arial Unicode MS"/>
          <w:color w:val="000000"/>
          <w:u w:color="FF2600"/>
          <w:bdr w:val="nil"/>
          <w:lang w:eastAsia="sr-Latn-RS"/>
        </w:rPr>
        <w:t>.</w:t>
      </w:r>
    </w:p>
    <w:p w14:paraId="216F6334" w14:textId="77777777" w:rsidR="00121415" w:rsidRDefault="00121415" w:rsidP="00450300">
      <w:pPr>
        <w:pStyle w:val="basic-paragraph"/>
        <w:numPr>
          <w:ilvl w:val="0"/>
          <w:numId w:val="1"/>
        </w:numPr>
        <w:tabs>
          <w:tab w:val="left" w:pos="851"/>
        </w:tabs>
        <w:spacing w:before="0" w:beforeAutospacing="0" w:after="240" w:afterAutospacing="0"/>
        <w:ind w:left="0" w:firstLine="567"/>
        <w:jc w:val="both"/>
        <w:rPr>
          <w:i/>
        </w:rPr>
      </w:pPr>
      <w:r w:rsidRPr="00496A62">
        <w:rPr>
          <w:i/>
        </w:rPr>
        <w:t>Који су важећи прописи и документи јавних политика од значаја за промену која се предлаже и у чему се тај значај огледа?</w:t>
      </w:r>
    </w:p>
    <w:p w14:paraId="0DADBFC6" w14:textId="77777777" w:rsidR="001047DC" w:rsidRDefault="004F2900" w:rsidP="001047DC">
      <w:pPr>
        <w:ind w:firstLine="720"/>
        <w:jc w:val="both"/>
        <w:rPr>
          <w:rFonts w:ascii="Times New Roman" w:hAnsi="Times New Roman"/>
          <w:sz w:val="24"/>
          <w:szCs w:val="24"/>
        </w:rPr>
      </w:pPr>
      <w:r w:rsidRPr="004F2900">
        <w:rPr>
          <w:rFonts w:ascii="Times New Roman" w:hAnsi="Times New Roman"/>
          <w:sz w:val="24"/>
          <w:szCs w:val="24"/>
        </w:rPr>
        <w:t xml:space="preserve">Заједничке европске вредности људског достојанства, једнакости и поштовања људских права </w:t>
      </w:r>
      <w:r w:rsidRPr="004F2900">
        <w:rPr>
          <w:rFonts w:ascii="Times New Roman" w:hAnsi="Times New Roman"/>
          <w:sz w:val="24"/>
          <w:szCs w:val="24"/>
          <w:lang w:val="sr-Cyrl-RS"/>
        </w:rPr>
        <w:t xml:space="preserve">су основ на којима се базира реформа система социјалне заштите и подршке </w:t>
      </w:r>
      <w:r w:rsidRPr="004F2900">
        <w:rPr>
          <w:rFonts w:ascii="Times New Roman" w:hAnsi="Times New Roman"/>
          <w:sz w:val="24"/>
          <w:szCs w:val="24"/>
        </w:rPr>
        <w:t xml:space="preserve">нашег друштва прилагођене 21. веку. </w:t>
      </w:r>
      <w:r w:rsidRPr="004F2900">
        <w:rPr>
          <w:rFonts w:ascii="Times New Roman" w:hAnsi="Times New Roman"/>
          <w:sz w:val="24"/>
          <w:szCs w:val="24"/>
          <w:lang w:val="sr-Cyrl-RS"/>
        </w:rPr>
        <w:t>О</w:t>
      </w:r>
      <w:r w:rsidRPr="004F2900">
        <w:rPr>
          <w:rFonts w:ascii="Times New Roman" w:hAnsi="Times New Roman"/>
          <w:sz w:val="24"/>
          <w:szCs w:val="24"/>
        </w:rPr>
        <w:t>дредб</w:t>
      </w:r>
      <w:r w:rsidRPr="004F2900">
        <w:rPr>
          <w:rFonts w:ascii="Times New Roman" w:hAnsi="Times New Roman"/>
          <w:sz w:val="24"/>
          <w:szCs w:val="24"/>
          <w:lang w:val="sr-Cyrl-RS"/>
        </w:rPr>
        <w:t>е</w:t>
      </w:r>
      <w:r w:rsidRPr="004F2900">
        <w:rPr>
          <w:rFonts w:ascii="Times New Roman" w:hAnsi="Times New Roman"/>
          <w:sz w:val="24"/>
          <w:szCs w:val="24"/>
        </w:rPr>
        <w:t xml:space="preserve"> Конвенције УН о правима </w:t>
      </w:r>
      <w:r w:rsidR="001A1900">
        <w:rPr>
          <w:rFonts w:ascii="Times New Roman" w:hAnsi="Times New Roman"/>
          <w:sz w:val="24"/>
          <w:szCs w:val="24"/>
          <w:lang w:val="sr-Cyrl-RS"/>
        </w:rPr>
        <w:t xml:space="preserve">лица </w:t>
      </w:r>
      <w:r w:rsidRPr="004F2900">
        <w:rPr>
          <w:rFonts w:ascii="Times New Roman" w:hAnsi="Times New Roman"/>
          <w:sz w:val="24"/>
          <w:szCs w:val="24"/>
        </w:rPr>
        <w:t xml:space="preserve">са инвалидитетом (УН ЦПРД), Конвенције УН о правима детета и Европске конвенције о људским правима </w:t>
      </w:r>
      <w:r w:rsidRPr="004F2900">
        <w:rPr>
          <w:rFonts w:ascii="Times New Roman" w:hAnsi="Times New Roman"/>
          <w:sz w:val="24"/>
          <w:szCs w:val="24"/>
          <w:lang w:val="sr-Cyrl-RS"/>
        </w:rPr>
        <w:t xml:space="preserve">усмеравају организацију и уређење смештаја корисника социјалне заштите и подршке на ограничен временски рок и </w:t>
      </w:r>
      <w:r w:rsidRPr="004F2900">
        <w:rPr>
          <w:rFonts w:ascii="Times New Roman" w:hAnsi="Times New Roman"/>
          <w:sz w:val="24"/>
          <w:szCs w:val="24"/>
        </w:rPr>
        <w:t>по</w:t>
      </w:r>
      <w:r w:rsidRPr="004F2900">
        <w:rPr>
          <w:rFonts w:ascii="Times New Roman" w:hAnsi="Times New Roman"/>
          <w:sz w:val="24"/>
          <w:szCs w:val="24"/>
          <w:lang w:val="sr-Cyrl-RS"/>
        </w:rPr>
        <w:t xml:space="preserve">државају </w:t>
      </w:r>
      <w:r w:rsidRPr="004F2900">
        <w:rPr>
          <w:rFonts w:ascii="Times New Roman" w:hAnsi="Times New Roman"/>
          <w:sz w:val="24"/>
          <w:szCs w:val="24"/>
        </w:rPr>
        <w:t xml:space="preserve">прелазак са институционалног </w:t>
      </w:r>
      <w:r w:rsidRPr="004F2900">
        <w:rPr>
          <w:rFonts w:ascii="Times New Roman" w:hAnsi="Times New Roman"/>
          <w:sz w:val="24"/>
          <w:szCs w:val="24"/>
          <w:lang w:val="sr-Cyrl-RS"/>
        </w:rPr>
        <w:t xml:space="preserve">збрињавања ка укључивању </w:t>
      </w:r>
      <w:r w:rsidRPr="004F2900">
        <w:rPr>
          <w:rFonts w:ascii="Times New Roman" w:hAnsi="Times New Roman"/>
          <w:sz w:val="24"/>
          <w:szCs w:val="24"/>
        </w:rPr>
        <w:t xml:space="preserve">у заједницу. </w:t>
      </w:r>
      <w:r w:rsidRPr="004F2900">
        <w:rPr>
          <w:rFonts w:ascii="Times New Roman" w:hAnsi="Times New Roman"/>
          <w:sz w:val="24"/>
          <w:szCs w:val="24"/>
          <w:lang w:val="sr-Cyrl-RS"/>
        </w:rPr>
        <w:t>Тако један од к</w:t>
      </w:r>
      <w:r w:rsidRPr="004F2900">
        <w:rPr>
          <w:rFonts w:ascii="Times New Roman" w:hAnsi="Times New Roman"/>
          <w:sz w:val="24"/>
          <w:szCs w:val="24"/>
        </w:rPr>
        <w:t xml:space="preserve">ључних чланова Конвенције УН о правима </w:t>
      </w:r>
      <w:r w:rsidR="001A1900">
        <w:rPr>
          <w:rFonts w:ascii="Times New Roman" w:hAnsi="Times New Roman"/>
          <w:sz w:val="24"/>
          <w:szCs w:val="24"/>
          <w:lang w:val="sr-Cyrl-RS"/>
        </w:rPr>
        <w:t>лица</w:t>
      </w:r>
      <w:r w:rsidRPr="004F2900">
        <w:rPr>
          <w:rFonts w:ascii="Times New Roman" w:hAnsi="Times New Roman"/>
          <w:sz w:val="24"/>
          <w:szCs w:val="24"/>
        </w:rPr>
        <w:t xml:space="preserve"> са инвалидитетом релевантним за деинституционализацију, члан 19</w:t>
      </w:r>
      <w:r w:rsidRPr="004F2900">
        <w:rPr>
          <w:rFonts w:ascii="Times New Roman" w:hAnsi="Times New Roman"/>
          <w:sz w:val="24"/>
          <w:szCs w:val="24"/>
          <w:lang w:val="sr-Cyrl-RS"/>
        </w:rPr>
        <w:t xml:space="preserve">. </w:t>
      </w:r>
      <w:r w:rsidRPr="004F2900">
        <w:rPr>
          <w:rFonts w:ascii="Times New Roman" w:hAnsi="Times New Roman"/>
          <w:sz w:val="24"/>
          <w:szCs w:val="24"/>
        </w:rPr>
        <w:t>прописује право на самосталан живот.</w:t>
      </w:r>
    </w:p>
    <w:p w14:paraId="2CC2BDCE" w14:textId="3DD813AB" w:rsidR="001047DC" w:rsidRDefault="001047DC" w:rsidP="004F2900">
      <w:pPr>
        <w:ind w:firstLine="720"/>
        <w:jc w:val="both"/>
        <w:rPr>
          <w:rFonts w:ascii="Times New Roman" w:hAnsi="Times New Roman"/>
          <w:bCs/>
          <w:iCs/>
          <w:sz w:val="24"/>
          <w:szCs w:val="24"/>
          <w:lang w:val="sr-Cyrl-RS"/>
        </w:rPr>
      </w:pPr>
      <w:r w:rsidRPr="001047DC">
        <w:rPr>
          <w:rFonts w:ascii="Times New Roman" w:hAnsi="Times New Roman"/>
          <w:sz w:val="24"/>
          <w:szCs w:val="24"/>
          <w:lang w:val="sr-Cyrl-RS"/>
        </w:rPr>
        <w:t xml:space="preserve">Захтеви за </w:t>
      </w:r>
      <w:r>
        <w:rPr>
          <w:rFonts w:ascii="Times New Roman" w:hAnsi="Times New Roman"/>
          <w:sz w:val="24"/>
          <w:szCs w:val="24"/>
          <w:lang w:val="sr-Cyrl-RS"/>
        </w:rPr>
        <w:t xml:space="preserve">доношење наведеног закона </w:t>
      </w:r>
      <w:r w:rsidRPr="001047DC">
        <w:rPr>
          <w:rFonts w:ascii="Times New Roman" w:hAnsi="Times New Roman"/>
          <w:sz w:val="24"/>
          <w:szCs w:val="24"/>
          <w:lang w:val="sr-Cyrl-RS"/>
        </w:rPr>
        <w:t xml:space="preserve">произилазе из различитих стратешких и нормативних аката, а пре свега обавеза насталих усвајањем </w:t>
      </w:r>
      <w:r w:rsidRPr="001047DC">
        <w:rPr>
          <w:rFonts w:ascii="Times New Roman" w:hAnsi="Times New Roman"/>
          <w:b/>
          <w:bCs/>
          <w:iCs/>
          <w:sz w:val="24"/>
          <w:szCs w:val="24"/>
          <w:lang w:val="sr-Cyrl-RS"/>
        </w:rPr>
        <w:t>Закона о потврђивању Конвенција о правима особа са инвалидитетом</w:t>
      </w:r>
      <w:r w:rsidRPr="001047DC">
        <w:rPr>
          <w:rFonts w:ascii="Times New Roman" w:hAnsi="Times New Roman"/>
          <w:bCs/>
          <w:iCs/>
          <w:sz w:val="24"/>
          <w:szCs w:val="24"/>
          <w:vertAlign w:val="superscript"/>
          <w:lang w:val="sr-Cyrl-RS"/>
        </w:rPr>
        <w:footnoteReference w:id="18"/>
      </w:r>
      <w:r w:rsidRPr="001047DC">
        <w:rPr>
          <w:rFonts w:ascii="Times New Roman" w:hAnsi="Times New Roman"/>
          <w:bCs/>
          <w:iCs/>
          <w:sz w:val="24"/>
          <w:szCs w:val="24"/>
          <w:lang w:val="sr-Cyrl-RS"/>
        </w:rPr>
        <w:t>,</w:t>
      </w:r>
      <w:r w:rsidRPr="001047DC">
        <w:rPr>
          <w:rFonts w:ascii="Times New Roman" w:hAnsi="Times New Roman"/>
          <w:b/>
          <w:bCs/>
          <w:iCs/>
          <w:sz w:val="24"/>
          <w:szCs w:val="24"/>
          <w:lang w:val="sr-Cyrl-RS"/>
        </w:rPr>
        <w:t xml:space="preserve"> </w:t>
      </w:r>
      <w:r w:rsidRPr="001047DC">
        <w:rPr>
          <w:rFonts w:ascii="Times New Roman" w:hAnsi="Times New Roman"/>
          <w:bCs/>
          <w:iCs/>
          <w:sz w:val="24"/>
          <w:szCs w:val="24"/>
          <w:lang w:val="sr-Cyrl-RS"/>
        </w:rPr>
        <w:t>који за циљ има  „унапређивање, заштиту и осигуравање пуног и једнаког уживања свих људских права и основних слобода особа са инвалидитетом, укључујући и право на живот у заједници“</w:t>
      </w:r>
      <w:r w:rsidRPr="001047DC">
        <w:rPr>
          <w:rFonts w:ascii="Times New Roman" w:hAnsi="Times New Roman"/>
          <w:bCs/>
          <w:iCs/>
          <w:sz w:val="24"/>
          <w:szCs w:val="24"/>
          <w:vertAlign w:val="superscript"/>
          <w:lang w:val="sr-Cyrl-RS"/>
        </w:rPr>
        <w:footnoteReference w:id="19"/>
      </w:r>
      <w:r w:rsidRPr="001047DC">
        <w:rPr>
          <w:rFonts w:ascii="Times New Roman" w:hAnsi="Times New Roman"/>
          <w:bCs/>
          <w:iCs/>
          <w:sz w:val="24"/>
          <w:szCs w:val="24"/>
          <w:lang w:val="sr-Cyrl-RS"/>
        </w:rPr>
        <w:t>. У складу са тим, Влада Републике Србије се у Акционом плану за преговарачко Поглавље 23, одељак „Основна права“, обавезала да ће да усвоји</w:t>
      </w:r>
      <w:r w:rsidR="009848B9" w:rsidRPr="009848B9">
        <w:rPr>
          <w:rFonts w:ascii="Times New Roman" w:eastAsia="Arial Unicode MS" w:hAnsi="Times New Roman" w:cs="Arial Unicode MS"/>
          <w:b/>
          <w:bCs/>
          <w:color w:val="000000"/>
          <w:sz w:val="24"/>
          <w:szCs w:val="24"/>
          <w:u w:color="000000"/>
          <w:bdr w:val="nil"/>
        </w:rPr>
        <w:t xml:space="preserve"> </w:t>
      </w:r>
      <w:r w:rsidR="009848B9">
        <w:rPr>
          <w:rFonts w:ascii="Times New Roman" w:eastAsia="Arial Unicode MS" w:hAnsi="Times New Roman" w:cs="Arial Unicode MS"/>
          <w:bCs/>
          <w:color w:val="000000"/>
          <w:sz w:val="24"/>
          <w:szCs w:val="24"/>
          <w:u w:color="000000"/>
          <w:bdr w:val="nil"/>
          <w:lang w:val="sr-Cyrl-RS"/>
        </w:rPr>
        <w:t>З</w:t>
      </w:r>
      <w:r w:rsidR="009848B9" w:rsidRPr="009848B9">
        <w:rPr>
          <w:rFonts w:ascii="Times New Roman" w:eastAsia="Arial Unicode MS" w:hAnsi="Times New Roman" w:cs="Arial Unicode MS"/>
          <w:bCs/>
          <w:color w:val="000000"/>
          <w:sz w:val="24"/>
          <w:szCs w:val="24"/>
          <w:u w:color="000000"/>
          <w:bdr w:val="nil"/>
        </w:rPr>
        <w:t xml:space="preserve">акон о заштити права корисника услуга привременог </w:t>
      </w:r>
      <w:r w:rsidR="009848B9" w:rsidRPr="009848B9">
        <w:rPr>
          <w:rFonts w:ascii="Times New Roman" w:eastAsia="Arial Unicode MS" w:hAnsi="Times New Roman" w:cs="Arial Unicode MS"/>
          <w:bCs/>
          <w:color w:val="000000"/>
          <w:sz w:val="24"/>
          <w:szCs w:val="24"/>
          <w:u w:color="000000"/>
          <w:bdr w:val="nil"/>
          <w:lang w:val="sr-Cyrl-RS"/>
        </w:rPr>
        <w:t>с</w:t>
      </w:r>
      <w:r w:rsidR="009848B9" w:rsidRPr="009848B9">
        <w:rPr>
          <w:rFonts w:ascii="Times New Roman" w:eastAsia="Arial Unicode MS" w:hAnsi="Times New Roman" w:cs="Arial Unicode MS"/>
          <w:bCs/>
          <w:color w:val="000000"/>
          <w:sz w:val="24"/>
          <w:szCs w:val="24"/>
          <w:u w:color="000000"/>
          <w:bdr w:val="nil"/>
        </w:rPr>
        <w:t>мештаја у социјалнoj заштити</w:t>
      </w:r>
      <w:r w:rsidR="009848B9">
        <w:rPr>
          <w:rFonts w:ascii="Times New Roman" w:hAnsi="Times New Roman"/>
          <w:bCs/>
          <w:iCs/>
          <w:sz w:val="24"/>
          <w:szCs w:val="24"/>
          <w:lang w:val="sr-Cyrl-RS"/>
        </w:rPr>
        <w:t>.</w:t>
      </w:r>
    </w:p>
    <w:p w14:paraId="7A44DD7B" w14:textId="46C28914" w:rsidR="00D20D15" w:rsidRPr="00D20D15" w:rsidRDefault="009848B9" w:rsidP="00D20D15">
      <w:pPr>
        <w:ind w:firstLine="720"/>
        <w:jc w:val="both"/>
        <w:rPr>
          <w:rFonts w:ascii="Times New Roman" w:hAnsi="Times New Roman"/>
          <w:sz w:val="24"/>
          <w:szCs w:val="24"/>
          <w:lang w:val="sr-Cyrl-RS"/>
        </w:rPr>
      </w:pPr>
      <w:r w:rsidRPr="009848B9">
        <w:rPr>
          <w:rFonts w:ascii="Times New Roman" w:hAnsi="Times New Roman"/>
          <w:sz w:val="24"/>
          <w:szCs w:val="24"/>
          <w:lang w:val="sr-Cyrl-RS"/>
        </w:rPr>
        <w:t>Европски систем заштите људских права укључује велики број компоненти (обавезујућих и необавезујућих аката и механизама) битних за остваривање права на живот и интеграцију у заједницу:  Конвенцију за заштиту људских права и основних слобода Савета Европе</w:t>
      </w:r>
      <w:r w:rsidRPr="009848B9">
        <w:rPr>
          <w:rFonts w:ascii="Times New Roman" w:hAnsi="Times New Roman"/>
          <w:sz w:val="24"/>
          <w:szCs w:val="24"/>
          <w:vertAlign w:val="superscript"/>
          <w:lang w:val="sr-Cyrl-RS"/>
        </w:rPr>
        <w:footnoteReference w:id="20"/>
      </w:r>
      <w:r w:rsidRPr="009848B9">
        <w:rPr>
          <w:rFonts w:ascii="Times New Roman" w:hAnsi="Times New Roman"/>
          <w:sz w:val="24"/>
          <w:szCs w:val="24"/>
          <w:lang w:val="sr-Cyrl-RS"/>
        </w:rPr>
        <w:t>, те тело за надзор њеног спровођења – Европски суд за људска права</w:t>
      </w:r>
      <w:r w:rsidRPr="009848B9">
        <w:rPr>
          <w:rFonts w:ascii="Times New Roman" w:hAnsi="Times New Roman"/>
          <w:sz w:val="24"/>
          <w:szCs w:val="24"/>
          <w:vertAlign w:val="superscript"/>
          <w:lang w:val="sr-Cyrl-RS"/>
        </w:rPr>
        <w:footnoteReference w:id="21"/>
      </w:r>
      <w:r w:rsidRPr="009848B9">
        <w:rPr>
          <w:rFonts w:ascii="Times New Roman" w:hAnsi="Times New Roman"/>
          <w:sz w:val="24"/>
          <w:szCs w:val="24"/>
          <w:lang w:val="sr-Cyrl-RS"/>
        </w:rPr>
        <w:t>; Конвенцију за превенцију тортуре и нељудског и деградирајућег поступања и кажњавања</w:t>
      </w:r>
      <w:r w:rsidRPr="009848B9">
        <w:rPr>
          <w:rFonts w:ascii="Times New Roman" w:hAnsi="Times New Roman"/>
          <w:sz w:val="24"/>
          <w:szCs w:val="24"/>
          <w:vertAlign w:val="superscript"/>
          <w:lang w:val="sr-Cyrl-RS"/>
        </w:rPr>
        <w:footnoteReference w:id="22"/>
      </w:r>
      <w:r w:rsidRPr="009848B9">
        <w:rPr>
          <w:rFonts w:ascii="Times New Roman" w:hAnsi="Times New Roman"/>
          <w:sz w:val="24"/>
          <w:szCs w:val="24"/>
          <w:lang w:val="sr-Cyrl-RS"/>
        </w:rPr>
        <w:t>; Европску социјалну повељу</w:t>
      </w:r>
      <w:r w:rsidRPr="009848B9">
        <w:rPr>
          <w:rFonts w:ascii="Times New Roman" w:hAnsi="Times New Roman"/>
          <w:sz w:val="24"/>
          <w:szCs w:val="24"/>
          <w:vertAlign w:val="superscript"/>
          <w:lang w:val="sr-Cyrl-RS"/>
        </w:rPr>
        <w:footnoteReference w:id="23"/>
      </w:r>
      <w:r w:rsidRPr="009848B9">
        <w:rPr>
          <w:rFonts w:ascii="Times New Roman" w:hAnsi="Times New Roman"/>
          <w:sz w:val="24"/>
          <w:szCs w:val="24"/>
          <w:lang w:val="sr-Cyrl-RS"/>
        </w:rPr>
        <w:t xml:space="preserve"> – у области становања, здравља, образовања, запошљавања, социјалне и правне заштите, слободног кретања особа и недискриминације, те механизме за надзор (Препорука 10</w:t>
      </w:r>
      <w:r w:rsidRPr="009848B9">
        <w:rPr>
          <w:rFonts w:ascii="Times New Roman" w:hAnsi="Times New Roman"/>
          <w:sz w:val="24"/>
          <w:szCs w:val="24"/>
          <w:lang w:val="sr-Latn-RS"/>
        </w:rPr>
        <w:t xml:space="preserve"> </w:t>
      </w:r>
      <w:r w:rsidRPr="009848B9">
        <w:rPr>
          <w:rFonts w:ascii="Times New Roman" w:hAnsi="Times New Roman"/>
          <w:sz w:val="24"/>
          <w:szCs w:val="24"/>
          <w:lang w:val="sr-Cyrl-RS"/>
        </w:rPr>
        <w:t>(2004) Комитета министара Савета Европе државама чланицама о заштити људских права и достојанства особа са менталним сметњама и експланаторни меморандум</w:t>
      </w:r>
      <w:r w:rsidRPr="009848B9">
        <w:rPr>
          <w:rFonts w:ascii="Times New Roman" w:hAnsi="Times New Roman"/>
          <w:sz w:val="24"/>
          <w:szCs w:val="24"/>
          <w:vertAlign w:val="superscript"/>
          <w:lang w:val="sr-Cyrl-RS"/>
        </w:rPr>
        <w:footnoteReference w:id="24"/>
      </w:r>
      <w:r w:rsidRPr="009848B9">
        <w:rPr>
          <w:rFonts w:ascii="Times New Roman" w:hAnsi="Times New Roman"/>
          <w:sz w:val="24"/>
          <w:szCs w:val="24"/>
          <w:lang w:val="sr-Cyrl-RS"/>
        </w:rPr>
        <w:t>; Препорука 1235 (1994) Парламентарне скупштине Савета Европе о психијатрији и људским правима</w:t>
      </w:r>
      <w:r w:rsidRPr="009848B9">
        <w:rPr>
          <w:rFonts w:ascii="Times New Roman" w:hAnsi="Times New Roman"/>
          <w:sz w:val="24"/>
          <w:szCs w:val="24"/>
          <w:vertAlign w:val="superscript"/>
          <w:lang w:val="sr-Cyrl-RS"/>
        </w:rPr>
        <w:footnoteReference w:id="25"/>
      </w:r>
      <w:r w:rsidRPr="009848B9">
        <w:rPr>
          <w:rFonts w:ascii="Times New Roman" w:hAnsi="Times New Roman"/>
          <w:sz w:val="24"/>
          <w:szCs w:val="24"/>
          <w:lang w:val="sr-Cyrl-RS"/>
        </w:rPr>
        <w:t>; Препорука (83)</w:t>
      </w:r>
      <w:r w:rsidRPr="009848B9">
        <w:rPr>
          <w:rFonts w:ascii="Times New Roman" w:hAnsi="Times New Roman"/>
          <w:sz w:val="24"/>
          <w:szCs w:val="24"/>
          <w:lang w:val="sr-Latn-RS"/>
        </w:rPr>
        <w:t xml:space="preserve"> </w:t>
      </w:r>
      <w:r w:rsidRPr="009848B9">
        <w:rPr>
          <w:rFonts w:ascii="Times New Roman" w:hAnsi="Times New Roman"/>
          <w:sz w:val="24"/>
          <w:szCs w:val="24"/>
          <w:lang w:val="sr-Cyrl-RS"/>
        </w:rPr>
        <w:t>2 Комитета министара Савета Европе државама чланицама у вези са правном заштитом особа са менталним сметњама, које су недобровољно смештене у установе као пацијенти</w:t>
      </w:r>
      <w:r w:rsidRPr="009848B9">
        <w:rPr>
          <w:rFonts w:ascii="Times New Roman" w:hAnsi="Times New Roman"/>
          <w:sz w:val="24"/>
          <w:szCs w:val="24"/>
          <w:vertAlign w:val="superscript"/>
          <w:lang w:val="sr-Cyrl-RS"/>
        </w:rPr>
        <w:footnoteReference w:id="26"/>
      </w:r>
      <w:r w:rsidRPr="009848B9">
        <w:rPr>
          <w:rFonts w:ascii="Times New Roman" w:hAnsi="Times New Roman"/>
          <w:sz w:val="24"/>
          <w:szCs w:val="24"/>
          <w:lang w:val="sr-Cyrl-RS"/>
        </w:rPr>
        <w:t>); Повеља Европске уније о основним</w:t>
      </w:r>
      <w:r w:rsidR="00D20D15">
        <w:rPr>
          <w:rFonts w:ascii="Times New Roman" w:hAnsi="Times New Roman"/>
          <w:sz w:val="24"/>
          <w:szCs w:val="24"/>
          <w:lang w:val="sr-Cyrl-RS"/>
        </w:rPr>
        <w:t xml:space="preserve"> </w:t>
      </w:r>
      <w:r w:rsidR="00D20D15" w:rsidRPr="00D20D15">
        <w:rPr>
          <w:rFonts w:ascii="Times New Roman" w:hAnsi="Times New Roman"/>
          <w:sz w:val="24"/>
          <w:szCs w:val="24"/>
          <w:lang w:val="sr-Cyrl-RS"/>
        </w:rPr>
        <w:t>правима</w:t>
      </w:r>
      <w:r w:rsidR="00D20D15" w:rsidRPr="00D20D15">
        <w:rPr>
          <w:rFonts w:ascii="Times New Roman" w:hAnsi="Times New Roman"/>
          <w:sz w:val="24"/>
          <w:szCs w:val="24"/>
          <w:vertAlign w:val="superscript"/>
          <w:lang w:val="sr-Cyrl-RS"/>
        </w:rPr>
        <w:footnoteReference w:id="27"/>
      </w:r>
      <w:r w:rsidR="00D20D15" w:rsidRPr="00D20D15">
        <w:rPr>
          <w:rFonts w:ascii="Times New Roman" w:hAnsi="Times New Roman"/>
          <w:sz w:val="24"/>
          <w:szCs w:val="24"/>
          <w:lang w:val="sr-Cyrl-RS"/>
        </w:rPr>
        <w:t>, Хелсиншка декларација о менталном здрављу за Европу</w:t>
      </w:r>
      <w:r w:rsidR="00D20D15" w:rsidRPr="00D20D15">
        <w:rPr>
          <w:rFonts w:ascii="Times New Roman" w:hAnsi="Times New Roman"/>
          <w:sz w:val="24"/>
          <w:szCs w:val="24"/>
          <w:vertAlign w:val="superscript"/>
          <w:lang w:val="sr-Cyrl-RS"/>
        </w:rPr>
        <w:footnoteReference w:id="28"/>
      </w:r>
      <w:r w:rsidR="00D20D15" w:rsidRPr="00D20D15">
        <w:rPr>
          <w:rFonts w:ascii="Times New Roman" w:hAnsi="Times New Roman"/>
          <w:sz w:val="24"/>
          <w:szCs w:val="24"/>
          <w:lang w:val="sr-Cyrl-RS"/>
        </w:rPr>
        <w:t>, Заједничке европске смернице за прелаз с институционалне неге на услуге подршке за живот у заједници Европске експертске групе за прелазак са институционалне на негу засновану у заједници.</w:t>
      </w:r>
      <w:r w:rsidR="00D20D15" w:rsidRPr="00D20D15">
        <w:rPr>
          <w:rFonts w:ascii="Times New Roman" w:hAnsi="Times New Roman"/>
          <w:sz w:val="24"/>
          <w:szCs w:val="24"/>
          <w:vertAlign w:val="superscript"/>
          <w:lang w:val="sr-Cyrl-RS"/>
        </w:rPr>
        <w:footnoteReference w:id="29"/>
      </w:r>
      <w:r w:rsidR="00D20D15" w:rsidRPr="00D20D15">
        <w:rPr>
          <w:rFonts w:ascii="Times New Roman" w:hAnsi="Times New Roman"/>
          <w:sz w:val="24"/>
          <w:szCs w:val="24"/>
          <w:lang w:val="sr-Cyrl-RS"/>
        </w:rPr>
        <w:t xml:space="preserve"> </w:t>
      </w:r>
    </w:p>
    <w:p w14:paraId="3EF1A24F" w14:textId="799BDBD8" w:rsidR="00D20D15" w:rsidRPr="00D20D15" w:rsidRDefault="00D20D15" w:rsidP="007803F6">
      <w:pPr>
        <w:spacing w:after="0" w:line="240" w:lineRule="auto"/>
        <w:ind w:firstLine="720"/>
        <w:jc w:val="both"/>
        <w:rPr>
          <w:rFonts w:ascii="Times New Roman" w:hAnsi="Times New Roman"/>
          <w:sz w:val="24"/>
          <w:szCs w:val="24"/>
          <w:lang w:val="sr-Cyrl-RS"/>
        </w:rPr>
      </w:pPr>
      <w:r w:rsidRPr="00D20D15">
        <w:rPr>
          <w:rFonts w:ascii="Times New Roman" w:hAnsi="Times New Roman"/>
          <w:sz w:val="24"/>
          <w:szCs w:val="24"/>
          <w:lang w:val="sr-Cyrl-RS"/>
        </w:rPr>
        <w:t xml:space="preserve">За </w:t>
      </w:r>
      <w:r>
        <w:rPr>
          <w:rFonts w:ascii="Times New Roman" w:hAnsi="Times New Roman"/>
          <w:sz w:val="24"/>
          <w:szCs w:val="24"/>
          <w:lang w:val="sr-Cyrl-RS"/>
        </w:rPr>
        <w:t>промену која се оредлаже</w:t>
      </w:r>
      <w:r w:rsidRPr="00D20D15">
        <w:rPr>
          <w:rFonts w:ascii="Times New Roman" w:hAnsi="Times New Roman"/>
          <w:sz w:val="24"/>
          <w:szCs w:val="24"/>
          <w:lang w:val="sr-Cyrl-RS"/>
        </w:rPr>
        <w:t xml:space="preserve"> посредно и непосредно релевантни су закони и подзаконски акти донети у оквиру различитих сектора: социјалног, здр</w:t>
      </w:r>
      <w:r>
        <w:rPr>
          <w:rFonts w:ascii="Times New Roman" w:hAnsi="Times New Roman"/>
          <w:sz w:val="24"/>
          <w:szCs w:val="24"/>
          <w:lang w:val="sr-Cyrl-RS"/>
        </w:rPr>
        <w:t>авственог, правосуђа, и других, и то:</w:t>
      </w:r>
    </w:p>
    <w:p w14:paraId="48894477" w14:textId="77777777" w:rsidR="00D20D15" w:rsidRPr="00D20D15" w:rsidRDefault="00D20D15" w:rsidP="00450300">
      <w:pPr>
        <w:numPr>
          <w:ilvl w:val="0"/>
          <w:numId w:val="10"/>
        </w:numPr>
        <w:spacing w:after="0" w:line="360" w:lineRule="auto"/>
        <w:ind w:firstLine="0"/>
        <w:contextualSpacing/>
        <w:jc w:val="both"/>
        <w:rPr>
          <w:rFonts w:ascii="Times New Roman" w:hAnsi="Times New Roman"/>
          <w:sz w:val="24"/>
          <w:szCs w:val="24"/>
          <w:lang w:val="sr-Cyrl-RS"/>
        </w:rPr>
      </w:pPr>
      <w:r w:rsidRPr="00D20D15">
        <w:rPr>
          <w:rFonts w:ascii="Times New Roman" w:hAnsi="Times New Roman"/>
          <w:sz w:val="24"/>
          <w:szCs w:val="24"/>
          <w:lang w:val="sr-Cyrl-RS"/>
        </w:rPr>
        <w:t>Закон о потврђивању Конвенције о правима особа са инвалидитетом;</w:t>
      </w:r>
      <w:r w:rsidRPr="00D20D15">
        <w:rPr>
          <w:rFonts w:ascii="Times New Roman" w:hAnsi="Times New Roman"/>
          <w:sz w:val="24"/>
          <w:szCs w:val="24"/>
          <w:vertAlign w:val="superscript"/>
          <w:lang w:val="sr-Cyrl-RS"/>
        </w:rPr>
        <w:footnoteReference w:id="30"/>
      </w:r>
    </w:p>
    <w:p w14:paraId="55145A87" w14:textId="77777777" w:rsidR="00D20D15" w:rsidRPr="00D20D15" w:rsidRDefault="00D20D15" w:rsidP="00450300">
      <w:pPr>
        <w:numPr>
          <w:ilvl w:val="0"/>
          <w:numId w:val="10"/>
        </w:numPr>
        <w:spacing w:after="0" w:line="360" w:lineRule="auto"/>
        <w:ind w:firstLine="0"/>
        <w:contextualSpacing/>
        <w:jc w:val="both"/>
        <w:rPr>
          <w:rFonts w:ascii="Times New Roman" w:hAnsi="Times New Roman"/>
          <w:sz w:val="24"/>
          <w:szCs w:val="24"/>
          <w:lang w:val="sr-Cyrl-RS"/>
        </w:rPr>
      </w:pPr>
      <w:r w:rsidRPr="00D20D15">
        <w:rPr>
          <w:rFonts w:ascii="Times New Roman" w:hAnsi="Times New Roman"/>
          <w:sz w:val="24"/>
          <w:szCs w:val="24"/>
          <w:lang w:val="sr-Cyrl-RS"/>
        </w:rPr>
        <w:t>Закон о социјалној заштити;</w:t>
      </w:r>
      <w:r w:rsidRPr="00D20D15">
        <w:rPr>
          <w:rFonts w:ascii="Times New Roman" w:hAnsi="Times New Roman"/>
          <w:sz w:val="24"/>
          <w:szCs w:val="24"/>
          <w:vertAlign w:val="superscript"/>
          <w:lang w:val="sr-Cyrl-RS"/>
        </w:rPr>
        <w:footnoteReference w:id="31"/>
      </w:r>
      <w:r w:rsidRPr="00D20D15">
        <w:rPr>
          <w:rFonts w:ascii="Times New Roman" w:hAnsi="Times New Roman"/>
          <w:sz w:val="24"/>
          <w:szCs w:val="24"/>
          <w:lang w:val="sr-Cyrl-RS"/>
        </w:rPr>
        <w:t xml:space="preserve"> </w:t>
      </w:r>
    </w:p>
    <w:p w14:paraId="08E1C9F5" w14:textId="77777777" w:rsidR="00D20D15" w:rsidRPr="00D20D15" w:rsidRDefault="00D20D15" w:rsidP="00450300">
      <w:pPr>
        <w:numPr>
          <w:ilvl w:val="0"/>
          <w:numId w:val="10"/>
        </w:numPr>
        <w:spacing w:after="0" w:line="360" w:lineRule="auto"/>
        <w:ind w:firstLine="0"/>
        <w:contextualSpacing/>
        <w:jc w:val="both"/>
        <w:rPr>
          <w:rFonts w:ascii="Times New Roman" w:hAnsi="Times New Roman"/>
          <w:sz w:val="24"/>
          <w:szCs w:val="24"/>
          <w:lang w:val="sr-Cyrl-RS"/>
        </w:rPr>
      </w:pPr>
      <w:r w:rsidRPr="00D20D15">
        <w:rPr>
          <w:rFonts w:ascii="Times New Roman" w:hAnsi="Times New Roman"/>
          <w:sz w:val="24"/>
          <w:szCs w:val="24"/>
          <w:lang w:val="sr-Cyrl-RS"/>
        </w:rPr>
        <w:t>Закон о професионалној рехабилитацији и запошљавању особа са инвалидитетом;</w:t>
      </w:r>
      <w:r w:rsidRPr="00D20D15">
        <w:rPr>
          <w:rFonts w:ascii="Times New Roman" w:hAnsi="Times New Roman"/>
          <w:sz w:val="24"/>
          <w:szCs w:val="24"/>
          <w:vertAlign w:val="superscript"/>
          <w:lang w:val="sr-Cyrl-RS"/>
        </w:rPr>
        <w:footnoteReference w:id="32"/>
      </w:r>
    </w:p>
    <w:p w14:paraId="590D7878" w14:textId="77777777" w:rsidR="00D20D15" w:rsidRPr="00D20D15" w:rsidRDefault="00D20D15" w:rsidP="00450300">
      <w:pPr>
        <w:numPr>
          <w:ilvl w:val="0"/>
          <w:numId w:val="10"/>
        </w:numPr>
        <w:spacing w:after="0" w:line="360" w:lineRule="auto"/>
        <w:ind w:firstLine="0"/>
        <w:contextualSpacing/>
        <w:jc w:val="both"/>
        <w:rPr>
          <w:rFonts w:ascii="Times New Roman" w:hAnsi="Times New Roman"/>
          <w:sz w:val="24"/>
          <w:szCs w:val="24"/>
          <w:lang w:val="sr-Cyrl-RS"/>
        </w:rPr>
      </w:pPr>
      <w:r w:rsidRPr="00D20D15">
        <w:rPr>
          <w:rFonts w:ascii="Times New Roman" w:hAnsi="Times New Roman"/>
          <w:sz w:val="24"/>
          <w:szCs w:val="24"/>
          <w:lang w:val="sr-Cyrl-RS"/>
        </w:rPr>
        <w:t>Закон о ванпарничном поступку;</w:t>
      </w:r>
      <w:r w:rsidRPr="00D20D15">
        <w:rPr>
          <w:rFonts w:ascii="Times New Roman" w:hAnsi="Times New Roman"/>
          <w:sz w:val="24"/>
          <w:szCs w:val="24"/>
          <w:vertAlign w:val="superscript"/>
          <w:lang w:val="sr-Cyrl-RS"/>
        </w:rPr>
        <w:footnoteReference w:id="33"/>
      </w:r>
      <w:r w:rsidRPr="00D20D15">
        <w:rPr>
          <w:rFonts w:ascii="Times New Roman" w:hAnsi="Times New Roman"/>
          <w:sz w:val="24"/>
          <w:szCs w:val="24"/>
          <w:lang w:val="sr-Cyrl-RS"/>
        </w:rPr>
        <w:t xml:space="preserve"> </w:t>
      </w:r>
    </w:p>
    <w:p w14:paraId="74D383D5" w14:textId="77777777" w:rsidR="00D20D15" w:rsidRPr="00D20D15" w:rsidRDefault="00D20D15" w:rsidP="00450300">
      <w:pPr>
        <w:numPr>
          <w:ilvl w:val="0"/>
          <w:numId w:val="10"/>
        </w:numPr>
        <w:spacing w:after="0" w:line="360" w:lineRule="auto"/>
        <w:ind w:firstLine="0"/>
        <w:contextualSpacing/>
        <w:jc w:val="both"/>
        <w:rPr>
          <w:rFonts w:ascii="Times New Roman" w:hAnsi="Times New Roman"/>
          <w:sz w:val="24"/>
          <w:szCs w:val="24"/>
          <w:lang w:val="sr-Cyrl-RS"/>
        </w:rPr>
      </w:pPr>
      <w:r w:rsidRPr="00D20D15">
        <w:rPr>
          <w:rFonts w:ascii="Times New Roman" w:hAnsi="Times New Roman"/>
          <w:sz w:val="24"/>
          <w:szCs w:val="24"/>
          <w:lang w:val="sr-Cyrl-RS"/>
        </w:rPr>
        <w:t>Породични закон;</w:t>
      </w:r>
      <w:r w:rsidRPr="00D20D15">
        <w:rPr>
          <w:rFonts w:ascii="Times New Roman" w:hAnsi="Times New Roman"/>
          <w:sz w:val="24"/>
          <w:szCs w:val="24"/>
          <w:vertAlign w:val="superscript"/>
          <w:lang w:val="sr-Cyrl-RS"/>
        </w:rPr>
        <w:footnoteReference w:id="34"/>
      </w:r>
    </w:p>
    <w:p w14:paraId="71758653" w14:textId="77777777" w:rsidR="00D20D15" w:rsidRPr="00D20D15" w:rsidRDefault="00D20D15" w:rsidP="00450300">
      <w:pPr>
        <w:numPr>
          <w:ilvl w:val="0"/>
          <w:numId w:val="10"/>
        </w:numPr>
        <w:spacing w:after="0" w:line="360" w:lineRule="auto"/>
        <w:ind w:firstLine="0"/>
        <w:contextualSpacing/>
        <w:jc w:val="both"/>
        <w:rPr>
          <w:rFonts w:ascii="Times New Roman" w:hAnsi="Times New Roman"/>
          <w:sz w:val="24"/>
          <w:szCs w:val="24"/>
          <w:lang w:val="sr-Cyrl-RS"/>
        </w:rPr>
      </w:pPr>
      <w:r w:rsidRPr="00D20D15">
        <w:rPr>
          <w:rFonts w:ascii="Times New Roman" w:hAnsi="Times New Roman"/>
          <w:sz w:val="24"/>
          <w:szCs w:val="24"/>
          <w:lang w:val="sr-Cyrl-RS"/>
        </w:rPr>
        <w:t>Закон о забрани дискриминације;</w:t>
      </w:r>
      <w:r w:rsidRPr="00D20D15">
        <w:rPr>
          <w:rFonts w:ascii="Times New Roman" w:hAnsi="Times New Roman"/>
          <w:sz w:val="24"/>
          <w:szCs w:val="24"/>
          <w:vertAlign w:val="superscript"/>
          <w:lang w:val="sr-Cyrl-RS"/>
        </w:rPr>
        <w:footnoteReference w:id="35"/>
      </w:r>
    </w:p>
    <w:p w14:paraId="44AF1969" w14:textId="77777777" w:rsidR="00D20D15" w:rsidRPr="00D20D15" w:rsidRDefault="00D20D15" w:rsidP="00450300">
      <w:pPr>
        <w:numPr>
          <w:ilvl w:val="0"/>
          <w:numId w:val="10"/>
        </w:numPr>
        <w:spacing w:after="0" w:line="360" w:lineRule="auto"/>
        <w:ind w:firstLine="0"/>
        <w:contextualSpacing/>
        <w:jc w:val="both"/>
        <w:rPr>
          <w:rFonts w:ascii="Times New Roman" w:hAnsi="Times New Roman"/>
          <w:sz w:val="24"/>
          <w:szCs w:val="24"/>
          <w:lang w:val="sr-Cyrl-RS"/>
        </w:rPr>
      </w:pPr>
      <w:r w:rsidRPr="00D20D15">
        <w:rPr>
          <w:rFonts w:ascii="Times New Roman" w:hAnsi="Times New Roman"/>
          <w:sz w:val="24"/>
          <w:szCs w:val="24"/>
          <w:lang w:val="sr-Cyrl-RS"/>
        </w:rPr>
        <w:t>Закон о спречавању дискриминације особа са инвалидитетом;</w:t>
      </w:r>
      <w:r w:rsidRPr="00D20D15">
        <w:rPr>
          <w:rFonts w:ascii="Times New Roman" w:hAnsi="Times New Roman"/>
          <w:sz w:val="24"/>
          <w:szCs w:val="24"/>
          <w:vertAlign w:val="superscript"/>
          <w:lang w:val="sr-Cyrl-RS"/>
        </w:rPr>
        <w:footnoteReference w:id="36"/>
      </w:r>
      <w:r w:rsidRPr="00D20D15">
        <w:rPr>
          <w:rFonts w:ascii="Times New Roman" w:hAnsi="Times New Roman"/>
          <w:sz w:val="24"/>
          <w:szCs w:val="24"/>
          <w:lang w:val="sr-Cyrl-RS"/>
        </w:rPr>
        <w:t xml:space="preserve"> </w:t>
      </w:r>
    </w:p>
    <w:p w14:paraId="0C6EA358" w14:textId="77777777" w:rsidR="00D20D15" w:rsidRPr="00D20D15" w:rsidRDefault="00D20D15" w:rsidP="00450300">
      <w:pPr>
        <w:numPr>
          <w:ilvl w:val="0"/>
          <w:numId w:val="10"/>
        </w:numPr>
        <w:spacing w:after="0" w:line="360" w:lineRule="auto"/>
        <w:ind w:firstLine="0"/>
        <w:contextualSpacing/>
        <w:jc w:val="both"/>
        <w:rPr>
          <w:rFonts w:ascii="Times New Roman" w:hAnsi="Times New Roman"/>
          <w:sz w:val="24"/>
          <w:szCs w:val="24"/>
          <w:lang w:val="sr-Cyrl-RS"/>
        </w:rPr>
      </w:pPr>
      <w:r w:rsidRPr="00D20D15">
        <w:rPr>
          <w:rFonts w:ascii="Times New Roman" w:hAnsi="Times New Roman"/>
          <w:sz w:val="24"/>
          <w:szCs w:val="24"/>
          <w:lang w:val="sr-Cyrl-RS"/>
        </w:rPr>
        <w:t>Закон о играма на срећу;</w:t>
      </w:r>
      <w:r w:rsidRPr="00D20D15">
        <w:rPr>
          <w:rFonts w:ascii="Times New Roman" w:hAnsi="Times New Roman"/>
          <w:sz w:val="24"/>
          <w:szCs w:val="24"/>
          <w:vertAlign w:val="superscript"/>
          <w:lang w:val="sr-Cyrl-RS"/>
        </w:rPr>
        <w:footnoteReference w:id="37"/>
      </w:r>
      <w:r w:rsidRPr="00D20D15">
        <w:rPr>
          <w:rFonts w:ascii="Times New Roman" w:hAnsi="Times New Roman"/>
          <w:sz w:val="24"/>
          <w:szCs w:val="24"/>
          <w:lang w:val="sr-Cyrl-RS"/>
        </w:rPr>
        <w:t xml:space="preserve"> </w:t>
      </w:r>
    </w:p>
    <w:p w14:paraId="0B7D246A" w14:textId="77777777" w:rsidR="00D20D15" w:rsidRPr="00D20D15" w:rsidRDefault="00D20D15" w:rsidP="00450300">
      <w:pPr>
        <w:numPr>
          <w:ilvl w:val="0"/>
          <w:numId w:val="10"/>
        </w:numPr>
        <w:spacing w:after="0" w:line="360" w:lineRule="auto"/>
        <w:ind w:firstLine="0"/>
        <w:contextualSpacing/>
        <w:jc w:val="both"/>
        <w:rPr>
          <w:rFonts w:ascii="Times New Roman" w:hAnsi="Times New Roman"/>
          <w:sz w:val="24"/>
          <w:szCs w:val="24"/>
          <w:lang w:val="sr-Cyrl-RS"/>
        </w:rPr>
      </w:pPr>
      <w:r w:rsidRPr="00D20D15">
        <w:rPr>
          <w:rFonts w:ascii="Times New Roman" w:hAnsi="Times New Roman"/>
          <w:sz w:val="24"/>
          <w:szCs w:val="24"/>
          <w:lang w:val="sr-Cyrl-RS"/>
        </w:rPr>
        <w:t>Закон о здравственој заштити;</w:t>
      </w:r>
      <w:r w:rsidRPr="00D20D15">
        <w:rPr>
          <w:rFonts w:ascii="Times New Roman" w:hAnsi="Times New Roman"/>
          <w:sz w:val="24"/>
          <w:szCs w:val="24"/>
          <w:vertAlign w:val="superscript"/>
          <w:lang w:val="sr-Cyrl-RS"/>
        </w:rPr>
        <w:footnoteReference w:id="38"/>
      </w:r>
    </w:p>
    <w:p w14:paraId="5AEAA7E2" w14:textId="77777777" w:rsidR="00D20D15" w:rsidRPr="00D20D15" w:rsidRDefault="00D20D15" w:rsidP="00450300">
      <w:pPr>
        <w:numPr>
          <w:ilvl w:val="0"/>
          <w:numId w:val="10"/>
        </w:numPr>
        <w:spacing w:after="0" w:line="360" w:lineRule="auto"/>
        <w:ind w:firstLine="0"/>
        <w:contextualSpacing/>
        <w:jc w:val="both"/>
        <w:rPr>
          <w:rFonts w:ascii="Times New Roman" w:hAnsi="Times New Roman"/>
          <w:sz w:val="24"/>
          <w:szCs w:val="24"/>
          <w:lang w:val="sr-Cyrl-RS"/>
        </w:rPr>
      </w:pPr>
      <w:r w:rsidRPr="00D20D15">
        <w:rPr>
          <w:rFonts w:ascii="Times New Roman" w:hAnsi="Times New Roman"/>
          <w:sz w:val="24"/>
          <w:szCs w:val="24"/>
          <w:lang w:val="sr-Cyrl-RS"/>
        </w:rPr>
        <w:t>Закон о здравственом осигурању;</w:t>
      </w:r>
      <w:r w:rsidRPr="00D20D15">
        <w:rPr>
          <w:rFonts w:ascii="Times New Roman" w:hAnsi="Times New Roman"/>
          <w:sz w:val="24"/>
          <w:szCs w:val="24"/>
          <w:vertAlign w:val="superscript"/>
          <w:lang w:val="sr-Cyrl-RS"/>
        </w:rPr>
        <w:footnoteReference w:id="39"/>
      </w:r>
      <w:r w:rsidRPr="00D20D15">
        <w:rPr>
          <w:rFonts w:ascii="Times New Roman" w:hAnsi="Times New Roman"/>
          <w:sz w:val="24"/>
          <w:szCs w:val="24"/>
          <w:lang w:val="sr-Cyrl-RS"/>
        </w:rPr>
        <w:t xml:space="preserve"> </w:t>
      </w:r>
    </w:p>
    <w:p w14:paraId="77377DD6" w14:textId="77777777" w:rsidR="00D20D15" w:rsidRPr="00D20D15" w:rsidRDefault="00D20D15" w:rsidP="00450300">
      <w:pPr>
        <w:numPr>
          <w:ilvl w:val="0"/>
          <w:numId w:val="10"/>
        </w:numPr>
        <w:spacing w:after="0" w:line="360" w:lineRule="auto"/>
        <w:ind w:firstLine="0"/>
        <w:contextualSpacing/>
        <w:jc w:val="both"/>
        <w:rPr>
          <w:rFonts w:ascii="Times New Roman" w:hAnsi="Times New Roman"/>
          <w:sz w:val="24"/>
          <w:szCs w:val="24"/>
          <w:lang w:val="sr-Cyrl-RS"/>
        </w:rPr>
      </w:pPr>
      <w:r w:rsidRPr="00D20D15">
        <w:rPr>
          <w:rFonts w:ascii="Times New Roman" w:hAnsi="Times New Roman"/>
          <w:sz w:val="24"/>
          <w:szCs w:val="24"/>
          <w:lang w:val="sr-Cyrl-RS"/>
        </w:rPr>
        <w:t>Закон о заштити лица са менталним сметњама;</w:t>
      </w:r>
      <w:r w:rsidRPr="00D20D15">
        <w:rPr>
          <w:rFonts w:ascii="Times New Roman" w:hAnsi="Times New Roman"/>
          <w:sz w:val="24"/>
          <w:szCs w:val="24"/>
          <w:vertAlign w:val="superscript"/>
          <w:lang w:val="sr-Cyrl-RS"/>
        </w:rPr>
        <w:footnoteReference w:id="40"/>
      </w:r>
      <w:r w:rsidRPr="00D20D15">
        <w:rPr>
          <w:rFonts w:ascii="Times New Roman" w:hAnsi="Times New Roman"/>
          <w:sz w:val="24"/>
          <w:szCs w:val="24"/>
          <w:lang w:val="sr-Cyrl-RS"/>
        </w:rPr>
        <w:t xml:space="preserve"> </w:t>
      </w:r>
    </w:p>
    <w:p w14:paraId="215AF40B" w14:textId="15592940" w:rsidR="004F2900" w:rsidRPr="00D20D15" w:rsidRDefault="00D20D15" w:rsidP="00450300">
      <w:pPr>
        <w:numPr>
          <w:ilvl w:val="0"/>
          <w:numId w:val="10"/>
        </w:numPr>
        <w:spacing w:after="0" w:line="360" w:lineRule="auto"/>
        <w:ind w:firstLine="0"/>
        <w:contextualSpacing/>
        <w:jc w:val="both"/>
        <w:rPr>
          <w:rFonts w:ascii="Times New Roman" w:hAnsi="Times New Roman"/>
          <w:sz w:val="24"/>
          <w:szCs w:val="24"/>
          <w:lang w:val="sr-Cyrl-RS"/>
        </w:rPr>
      </w:pPr>
      <w:r w:rsidRPr="00D20D15">
        <w:rPr>
          <w:rFonts w:ascii="Times New Roman" w:hAnsi="Times New Roman"/>
          <w:sz w:val="24"/>
          <w:szCs w:val="24"/>
          <w:lang w:val="sr-Cyrl-RS"/>
        </w:rPr>
        <w:t>Закон о становању и одржавању зграда;</w:t>
      </w:r>
      <w:r w:rsidRPr="00D20D15">
        <w:rPr>
          <w:rFonts w:ascii="Times New Roman" w:hAnsi="Times New Roman"/>
          <w:sz w:val="24"/>
          <w:szCs w:val="24"/>
          <w:vertAlign w:val="superscript"/>
          <w:lang w:val="sr-Cyrl-RS"/>
        </w:rPr>
        <w:footnoteReference w:id="41"/>
      </w:r>
    </w:p>
    <w:p w14:paraId="59D7816D" w14:textId="77777777" w:rsidR="00121415" w:rsidRDefault="00121415" w:rsidP="00450300">
      <w:pPr>
        <w:pStyle w:val="basic-paragraph"/>
        <w:numPr>
          <w:ilvl w:val="0"/>
          <w:numId w:val="1"/>
        </w:numPr>
        <w:tabs>
          <w:tab w:val="left" w:pos="851"/>
        </w:tabs>
        <w:spacing w:before="0" w:beforeAutospacing="0" w:after="240" w:afterAutospacing="0"/>
        <w:ind w:left="0" w:firstLine="567"/>
        <w:jc w:val="both"/>
        <w:rPr>
          <w:i/>
        </w:rPr>
      </w:pPr>
      <w:r w:rsidRPr="00496A62">
        <w:rPr>
          <w:i/>
        </w:rPr>
        <w:t>Да ли су уочени проблеми у области и на кога се они односе? Представити узроке и последице проблема.</w:t>
      </w:r>
    </w:p>
    <w:p w14:paraId="07D01E1A" w14:textId="02A32821" w:rsidR="00BB6949" w:rsidRPr="007E6934" w:rsidRDefault="00BB6949" w:rsidP="00BB6949">
      <w:pPr>
        <w:spacing w:after="0" w:line="240" w:lineRule="auto"/>
        <w:jc w:val="both"/>
        <w:rPr>
          <w:rFonts w:ascii="Times New Roman" w:hAnsi="Times New Roman"/>
          <w:sz w:val="24"/>
          <w:szCs w:val="24"/>
          <w:lang w:val="sr-Cyrl-RS"/>
        </w:rPr>
      </w:pPr>
      <w:r w:rsidRPr="00034253">
        <w:rPr>
          <w:rFonts w:ascii="Times New Roman" w:hAnsi="Times New Roman"/>
          <w:sz w:val="24"/>
          <w:szCs w:val="24"/>
        </w:rPr>
        <w:t xml:space="preserve">Иако постоји несумњива потреба за универзалним приступом висококвалитетној и приступачној дуготрајној нези, кроз пружање услуга </w:t>
      </w:r>
      <w:r>
        <w:rPr>
          <w:rFonts w:ascii="Times New Roman" w:hAnsi="Times New Roman"/>
          <w:sz w:val="24"/>
          <w:szCs w:val="24"/>
        </w:rPr>
        <w:t xml:space="preserve">социјалне заштите у заједници, </w:t>
      </w:r>
      <w:r w:rsidRPr="00034253">
        <w:rPr>
          <w:rFonts w:ascii="Times New Roman" w:hAnsi="Times New Roman"/>
          <w:sz w:val="24"/>
          <w:szCs w:val="24"/>
        </w:rPr>
        <w:t>у многим земљама систем подршке и заштите особ</w:t>
      </w:r>
      <w:r>
        <w:rPr>
          <w:rFonts w:ascii="Times New Roman" w:hAnsi="Times New Roman"/>
          <w:sz w:val="24"/>
          <w:szCs w:val="24"/>
        </w:rPr>
        <w:t xml:space="preserve">а са инвалидитетом спроводи се </w:t>
      </w:r>
      <w:r w:rsidR="007E6934">
        <w:rPr>
          <w:rFonts w:ascii="Times New Roman" w:hAnsi="Times New Roman"/>
          <w:sz w:val="24"/>
          <w:szCs w:val="24"/>
        </w:rPr>
        <w:t xml:space="preserve">у институционалном окружењу, па и у </w:t>
      </w:r>
      <w:r w:rsidR="007E6934">
        <w:rPr>
          <w:rFonts w:ascii="Times New Roman" w:hAnsi="Times New Roman"/>
          <w:sz w:val="24"/>
          <w:szCs w:val="24"/>
          <w:lang w:val="sr-Cyrl-RS"/>
        </w:rPr>
        <w:t>Србији.</w:t>
      </w:r>
    </w:p>
    <w:p w14:paraId="6FE53587" w14:textId="63CFC432" w:rsidR="00D20D15" w:rsidRPr="003177DA" w:rsidRDefault="00D20D15" w:rsidP="00D20D15">
      <w:pPr>
        <w:spacing w:after="0" w:line="240" w:lineRule="auto"/>
        <w:jc w:val="both"/>
        <w:rPr>
          <w:rFonts w:ascii="Times New Roman" w:eastAsia="Times New Roman" w:hAnsi="Times New Roman"/>
          <w:color w:val="000000"/>
          <w:sz w:val="24"/>
          <w:szCs w:val="24"/>
          <w:lang w:val="sr-Cyrl-RS"/>
        </w:rPr>
      </w:pPr>
      <w:r w:rsidRPr="004F2900">
        <w:rPr>
          <w:rFonts w:ascii="Times New Roman" w:hAnsi="Times New Roman"/>
          <w:sz w:val="24"/>
          <w:szCs w:val="24"/>
          <w:lang w:val="ru-RU"/>
        </w:rPr>
        <w:t>Актуелно не постоје адекватнио законом прописани механизми за заштиту права корисника привремено смештених у установама социјалне заштите у односу на њихово</w:t>
      </w:r>
      <w:r w:rsidR="003177DA" w:rsidRPr="003177DA">
        <w:rPr>
          <w:rFonts w:ascii="Times New Roman" w:eastAsia="Times New Roman" w:hAnsi="Times New Roman"/>
          <w:color w:val="000000"/>
          <w:sz w:val="24"/>
          <w:szCs w:val="24"/>
          <w:lang w:val="sr-Cyrl-RS"/>
        </w:rPr>
        <w:t xml:space="preserve"> </w:t>
      </w:r>
      <w:r w:rsidR="003177DA">
        <w:rPr>
          <w:rFonts w:ascii="Times New Roman" w:eastAsia="Times New Roman" w:hAnsi="Times New Roman"/>
          <w:color w:val="000000"/>
          <w:sz w:val="24"/>
          <w:szCs w:val="24"/>
          <w:lang w:val="sr-Cyrl-RS"/>
        </w:rPr>
        <w:t>ограничавање</w:t>
      </w:r>
      <w:r w:rsidR="0032697D">
        <w:rPr>
          <w:rFonts w:ascii="Times New Roman" w:hAnsi="Times New Roman"/>
          <w:sz w:val="24"/>
          <w:szCs w:val="24"/>
          <w:lang w:val="ru-RU"/>
        </w:rPr>
        <w:t xml:space="preserve">. </w:t>
      </w:r>
      <w:r w:rsidRPr="004F2900">
        <w:rPr>
          <w:rFonts w:ascii="Times New Roman" w:hAnsi="Times New Roman"/>
          <w:sz w:val="24"/>
          <w:szCs w:val="24"/>
        </w:rPr>
        <w:t>У</w:t>
      </w:r>
      <w:r w:rsidRPr="004F2900">
        <w:rPr>
          <w:rFonts w:ascii="Times New Roman" w:hAnsi="Times New Roman"/>
          <w:sz w:val="24"/>
          <w:szCs w:val="24"/>
          <w:lang w:val="ru-RU"/>
        </w:rPr>
        <w:t xml:space="preserve"> зависности од конкретних околности</w:t>
      </w:r>
      <w:r w:rsidRPr="004F2900">
        <w:rPr>
          <w:rFonts w:ascii="Times New Roman" w:hAnsi="Times New Roman"/>
          <w:sz w:val="24"/>
          <w:szCs w:val="24"/>
        </w:rPr>
        <w:t xml:space="preserve">, </w:t>
      </w:r>
      <w:r w:rsidRPr="004F2900">
        <w:rPr>
          <w:rFonts w:ascii="Times New Roman" w:hAnsi="Times New Roman"/>
          <w:sz w:val="24"/>
          <w:szCs w:val="24"/>
          <w:lang w:val="ru-RU"/>
        </w:rPr>
        <w:t>у појединим случајевима потребно је одређена лица сместити у установу социјалне заштите</w:t>
      </w:r>
      <w:r w:rsidRPr="004F2900">
        <w:rPr>
          <w:rFonts w:ascii="Times New Roman" w:hAnsi="Times New Roman"/>
          <w:sz w:val="24"/>
          <w:szCs w:val="24"/>
        </w:rPr>
        <w:t xml:space="preserve">, а појединим </w:t>
      </w:r>
      <w:r w:rsidRPr="004F2900">
        <w:rPr>
          <w:rFonts w:ascii="Times New Roman" w:hAnsi="Times New Roman"/>
          <w:sz w:val="24"/>
          <w:szCs w:val="24"/>
          <w:lang w:val="sr-Cyrl-RS"/>
        </w:rPr>
        <w:t xml:space="preserve">лицима </w:t>
      </w:r>
      <w:r w:rsidRPr="004F2900">
        <w:rPr>
          <w:rFonts w:ascii="Times New Roman" w:hAnsi="Times New Roman"/>
          <w:sz w:val="24"/>
          <w:szCs w:val="24"/>
        </w:rPr>
        <w:t xml:space="preserve">може бити неопходно </w:t>
      </w:r>
      <w:r w:rsidRPr="004F2900">
        <w:rPr>
          <w:rFonts w:ascii="Times New Roman" w:hAnsi="Times New Roman"/>
          <w:sz w:val="24"/>
          <w:szCs w:val="24"/>
          <w:lang w:val="sr-Cyrl-RS"/>
        </w:rPr>
        <w:t xml:space="preserve">краткотрајно </w:t>
      </w:r>
      <w:r w:rsidRPr="004F2900">
        <w:rPr>
          <w:rFonts w:ascii="Times New Roman" w:hAnsi="Times New Roman"/>
          <w:sz w:val="24"/>
          <w:szCs w:val="24"/>
        </w:rPr>
        <w:t>ограничити слободу кретања и применити друга ограничења</w:t>
      </w:r>
      <w:r>
        <w:rPr>
          <w:rFonts w:ascii="Times New Roman" w:hAnsi="Times New Roman"/>
          <w:sz w:val="24"/>
          <w:szCs w:val="24"/>
          <w:lang w:val="sr-Cyrl-RS"/>
        </w:rPr>
        <w:t>,</w:t>
      </w:r>
      <w:r w:rsidRPr="004F2900">
        <w:rPr>
          <w:rFonts w:ascii="Times New Roman" w:hAnsi="Times New Roman"/>
          <w:sz w:val="24"/>
          <w:szCs w:val="24"/>
        </w:rPr>
        <w:t xml:space="preserve"> </w:t>
      </w:r>
      <w:r w:rsidR="003177DA" w:rsidRPr="003177DA">
        <w:rPr>
          <w:rFonts w:ascii="Times New Roman" w:eastAsia="Times New Roman" w:hAnsi="Times New Roman"/>
          <w:color w:val="000000"/>
          <w:sz w:val="24"/>
          <w:szCs w:val="24"/>
          <w:lang w:val="sr-Cyrl-RS"/>
        </w:rPr>
        <w:t>на начин којим се у најмањој могућој мери огранич</w:t>
      </w:r>
      <w:r w:rsidR="003177DA">
        <w:rPr>
          <w:rFonts w:ascii="Times New Roman" w:eastAsia="Times New Roman" w:hAnsi="Times New Roman"/>
          <w:color w:val="000000"/>
          <w:sz w:val="24"/>
          <w:szCs w:val="24"/>
          <w:lang w:val="sr-Cyrl-RS"/>
        </w:rPr>
        <w:t>авају права и слободе корисника</w:t>
      </w:r>
      <w:r w:rsidRPr="004F2900">
        <w:rPr>
          <w:rFonts w:ascii="Times New Roman" w:hAnsi="Times New Roman"/>
          <w:sz w:val="24"/>
          <w:szCs w:val="24"/>
        </w:rPr>
        <w:t xml:space="preserve">. </w:t>
      </w:r>
      <w:r w:rsidRPr="004F2900">
        <w:rPr>
          <w:rFonts w:ascii="Times New Roman" w:hAnsi="Times New Roman"/>
          <w:sz w:val="24"/>
          <w:szCs w:val="24"/>
          <w:lang w:val="ru-RU"/>
        </w:rPr>
        <w:t>Ова права се могу ограничавати само законом</w:t>
      </w:r>
      <w:r w:rsidRPr="004F2900">
        <w:rPr>
          <w:rFonts w:ascii="Times New Roman" w:hAnsi="Times New Roman"/>
          <w:sz w:val="24"/>
          <w:szCs w:val="24"/>
        </w:rPr>
        <w:t xml:space="preserve">, </w:t>
      </w:r>
      <w:r w:rsidRPr="004F2900">
        <w:rPr>
          <w:rFonts w:ascii="Times New Roman" w:hAnsi="Times New Roman"/>
          <w:sz w:val="24"/>
          <w:szCs w:val="24"/>
          <w:lang w:val="ru-RU"/>
        </w:rPr>
        <w:t>па је у складу са тим неопходно законом уредити смештај лица у установама социјалне заштите уз информисани пристанак, на најмање рестриктиван начин</w:t>
      </w:r>
      <w:r w:rsidRPr="004F2900">
        <w:rPr>
          <w:rFonts w:ascii="Times New Roman" w:hAnsi="Times New Roman"/>
          <w:sz w:val="24"/>
          <w:szCs w:val="24"/>
        </w:rPr>
        <w:t>,</w:t>
      </w:r>
      <w:r w:rsidRPr="004F2900">
        <w:rPr>
          <w:rFonts w:ascii="Times New Roman" w:hAnsi="Times New Roman"/>
          <w:sz w:val="24"/>
          <w:szCs w:val="24"/>
          <w:lang w:val="sr-Cyrl-RS"/>
        </w:rPr>
        <w:t xml:space="preserve"> уз дефинисање </w:t>
      </w:r>
      <w:r w:rsidRPr="004F2900">
        <w:rPr>
          <w:rFonts w:ascii="Times New Roman" w:hAnsi="Times New Roman"/>
          <w:sz w:val="24"/>
          <w:szCs w:val="24"/>
        </w:rPr>
        <w:t>околности, услова и дру</w:t>
      </w:r>
      <w:r w:rsidR="00F27292">
        <w:rPr>
          <w:rFonts w:ascii="Times New Roman" w:hAnsi="Times New Roman"/>
          <w:sz w:val="24"/>
          <w:szCs w:val="24"/>
          <w:lang w:val="sr-Cyrl-RS"/>
        </w:rPr>
        <w:t>их</w:t>
      </w:r>
      <w:r w:rsidRPr="004F2900">
        <w:rPr>
          <w:rFonts w:ascii="Times New Roman" w:hAnsi="Times New Roman"/>
          <w:sz w:val="24"/>
          <w:szCs w:val="24"/>
        </w:rPr>
        <w:t xml:space="preserve"> питања у вези са </w:t>
      </w:r>
      <w:r w:rsidR="00F27292" w:rsidRPr="004F2900">
        <w:rPr>
          <w:rFonts w:ascii="Times New Roman" w:hAnsi="Times New Roman"/>
          <w:sz w:val="24"/>
          <w:szCs w:val="24"/>
          <w:lang w:val="sr-Cyrl-RS"/>
        </w:rPr>
        <w:t>краткотрајн</w:t>
      </w:r>
      <w:r w:rsidR="00F27292">
        <w:rPr>
          <w:rFonts w:ascii="Times New Roman" w:hAnsi="Times New Roman"/>
          <w:sz w:val="24"/>
          <w:szCs w:val="24"/>
          <w:lang w:val="sr-Cyrl-RS"/>
        </w:rPr>
        <w:t>им</w:t>
      </w:r>
      <w:r w:rsidR="00F27292" w:rsidRPr="004F2900">
        <w:rPr>
          <w:rFonts w:ascii="Times New Roman" w:hAnsi="Times New Roman"/>
          <w:sz w:val="24"/>
          <w:szCs w:val="24"/>
          <w:lang w:val="sr-Cyrl-RS"/>
        </w:rPr>
        <w:t xml:space="preserve"> </w:t>
      </w:r>
      <w:r w:rsidR="00F27292" w:rsidRPr="004F2900">
        <w:rPr>
          <w:rFonts w:ascii="Times New Roman" w:hAnsi="Times New Roman"/>
          <w:sz w:val="24"/>
          <w:szCs w:val="24"/>
        </w:rPr>
        <w:t>огранич</w:t>
      </w:r>
      <w:r w:rsidR="00F27292">
        <w:rPr>
          <w:rFonts w:ascii="Times New Roman" w:hAnsi="Times New Roman"/>
          <w:sz w:val="24"/>
          <w:szCs w:val="24"/>
          <w:lang w:val="sr-Cyrl-RS"/>
        </w:rPr>
        <w:t>ењем</w:t>
      </w:r>
      <w:r w:rsidR="00F27292" w:rsidRPr="004F2900">
        <w:rPr>
          <w:rFonts w:ascii="Times New Roman" w:hAnsi="Times New Roman"/>
          <w:sz w:val="24"/>
          <w:szCs w:val="24"/>
        </w:rPr>
        <w:t xml:space="preserve"> слобод</w:t>
      </w:r>
      <w:r w:rsidR="00F27292">
        <w:rPr>
          <w:rFonts w:ascii="Times New Roman" w:hAnsi="Times New Roman"/>
          <w:sz w:val="24"/>
          <w:szCs w:val="24"/>
          <w:lang w:val="sr-Cyrl-RS"/>
        </w:rPr>
        <w:t>е</w:t>
      </w:r>
      <w:r w:rsidR="00F27292" w:rsidRPr="004F2900">
        <w:rPr>
          <w:rFonts w:ascii="Times New Roman" w:hAnsi="Times New Roman"/>
          <w:sz w:val="24"/>
          <w:szCs w:val="24"/>
        </w:rPr>
        <w:t xml:space="preserve"> кретања и друг</w:t>
      </w:r>
      <w:r w:rsidR="00F27292">
        <w:rPr>
          <w:rFonts w:ascii="Times New Roman" w:hAnsi="Times New Roman"/>
          <w:sz w:val="24"/>
          <w:szCs w:val="24"/>
          <w:lang w:val="sr-Cyrl-RS"/>
        </w:rPr>
        <w:t>им</w:t>
      </w:r>
      <w:r w:rsidR="00F27292" w:rsidRPr="004F2900">
        <w:rPr>
          <w:rFonts w:ascii="Times New Roman" w:hAnsi="Times New Roman"/>
          <w:sz w:val="24"/>
          <w:szCs w:val="24"/>
        </w:rPr>
        <w:t xml:space="preserve"> ограничењ</w:t>
      </w:r>
      <w:r w:rsidR="00F27292">
        <w:rPr>
          <w:rFonts w:ascii="Times New Roman" w:hAnsi="Times New Roman"/>
          <w:sz w:val="24"/>
          <w:szCs w:val="24"/>
          <w:lang w:val="sr-Cyrl-RS"/>
        </w:rPr>
        <w:t xml:space="preserve">има </w:t>
      </w:r>
      <w:r w:rsidRPr="004F2900">
        <w:rPr>
          <w:rFonts w:ascii="Times New Roman" w:hAnsi="Times New Roman"/>
          <w:sz w:val="24"/>
          <w:szCs w:val="24"/>
          <w:lang w:val="ru-RU"/>
        </w:rPr>
        <w:t>корисника услуге смештаја у социјалној заштити уз поштовање људских права.</w:t>
      </w:r>
    </w:p>
    <w:p w14:paraId="040B806D" w14:textId="7663FD3B" w:rsidR="003177DA" w:rsidRDefault="003177DA" w:rsidP="003177DA">
      <w:pPr>
        <w:spacing w:after="0" w:line="240" w:lineRule="auto"/>
        <w:jc w:val="both"/>
        <w:rPr>
          <w:rFonts w:ascii="Times New Roman" w:eastAsia="Times New Roman" w:hAnsi="Times New Roman"/>
          <w:color w:val="000000"/>
          <w:sz w:val="24"/>
          <w:szCs w:val="24"/>
          <w:lang w:val="sr-Cyrl-RS"/>
        </w:rPr>
      </w:pPr>
      <w:r w:rsidRPr="003177DA">
        <w:rPr>
          <w:rFonts w:ascii="Times New Roman" w:eastAsia="Times New Roman" w:hAnsi="Times New Roman"/>
          <w:color w:val="000000"/>
          <w:sz w:val="24"/>
          <w:szCs w:val="24"/>
          <w:lang w:val="sr-Cyrl-RS"/>
        </w:rPr>
        <w:tab/>
        <w:t>Права корисника услуге смештаја могу бити ограничена само у инцидентним ситуацијама када је то нужно да би се корисник или неко друго лице заштитило од непосредне, озбиљне опасности док непосредна, озбиљна опасност траје у складу са законом.</w:t>
      </w:r>
    </w:p>
    <w:p w14:paraId="74F6B89E" w14:textId="1956D84C" w:rsidR="0032697D" w:rsidRPr="003177DA" w:rsidRDefault="0032697D" w:rsidP="0032697D">
      <w:pPr>
        <w:spacing w:after="0" w:line="240" w:lineRule="auto"/>
        <w:ind w:firstLine="720"/>
        <w:jc w:val="both"/>
        <w:rPr>
          <w:rFonts w:ascii="Times New Roman" w:eastAsia="Times New Roman" w:hAnsi="Times New Roman"/>
          <w:color w:val="000000"/>
          <w:sz w:val="24"/>
          <w:szCs w:val="24"/>
          <w:lang w:val="sr-Cyrl-RS"/>
        </w:rPr>
      </w:pPr>
      <w:r w:rsidRPr="0032697D">
        <w:rPr>
          <w:rFonts w:ascii="Times New Roman" w:eastAsia="Times New Roman" w:hAnsi="Times New Roman"/>
          <w:color w:val="000000"/>
          <w:sz w:val="24"/>
          <w:szCs w:val="24"/>
          <w:lang w:val="sr-Cyrl-RS"/>
        </w:rPr>
        <w:t>Начин и ближе услове поступања установе, односно пружаоца услуге у инцидентним ситуацијама, прописују министар надлежан за социјалну заштиту и министар здравља.</w:t>
      </w:r>
    </w:p>
    <w:p w14:paraId="78C6D02F" w14:textId="77777777" w:rsidR="003177DA" w:rsidRPr="003177DA" w:rsidRDefault="003177DA" w:rsidP="003177DA">
      <w:pPr>
        <w:spacing w:after="0" w:line="240" w:lineRule="auto"/>
        <w:jc w:val="both"/>
        <w:rPr>
          <w:rFonts w:ascii="Times New Roman" w:eastAsia="Times New Roman" w:hAnsi="Times New Roman"/>
          <w:color w:val="000000"/>
          <w:sz w:val="24"/>
          <w:szCs w:val="24"/>
          <w:lang w:val="sr-Cyrl-RS"/>
        </w:rPr>
      </w:pPr>
      <w:r w:rsidRPr="003177DA">
        <w:rPr>
          <w:rFonts w:ascii="Times New Roman" w:eastAsia="Times New Roman" w:hAnsi="Times New Roman"/>
          <w:color w:val="000000"/>
          <w:sz w:val="24"/>
          <w:szCs w:val="24"/>
          <w:lang w:val="en-GB"/>
        </w:rPr>
        <w:tab/>
      </w:r>
      <w:r w:rsidRPr="003177DA">
        <w:rPr>
          <w:rFonts w:ascii="Times New Roman" w:eastAsia="Times New Roman" w:hAnsi="Times New Roman"/>
          <w:color w:val="000000"/>
          <w:sz w:val="24"/>
          <w:szCs w:val="24"/>
          <w:lang w:val="sr-Cyrl-RS"/>
        </w:rPr>
        <w:t>Забрањена је примена свих мера принуде и третмана без пристанка, укључујући осамљивање особа са психосоцијалним или интелектуалним тешкоћама.</w:t>
      </w:r>
    </w:p>
    <w:p w14:paraId="7E2D810D" w14:textId="77777777" w:rsidR="003177DA" w:rsidRPr="003177DA" w:rsidRDefault="003177DA" w:rsidP="003177DA">
      <w:pPr>
        <w:spacing w:after="0" w:line="240" w:lineRule="auto"/>
        <w:ind w:firstLine="720"/>
        <w:jc w:val="both"/>
        <w:rPr>
          <w:rFonts w:ascii="Times New Roman" w:eastAsia="Times New Roman" w:hAnsi="Times New Roman"/>
          <w:color w:val="000000"/>
          <w:sz w:val="24"/>
          <w:szCs w:val="24"/>
          <w:lang w:val="sr-Cyrl-RS"/>
        </w:rPr>
      </w:pPr>
      <w:r w:rsidRPr="003177DA">
        <w:rPr>
          <w:rFonts w:ascii="Times New Roman" w:eastAsia="Times New Roman" w:hAnsi="Times New Roman"/>
          <w:color w:val="000000"/>
          <w:sz w:val="24"/>
          <w:szCs w:val="24"/>
          <w:lang w:val="sr-Cyrl-RS"/>
        </w:rPr>
        <w:t>Забрањено је користити спутавање као васпитну меру као и да би се корисник казнио, застрашио или принудио на одређено понашање.</w:t>
      </w:r>
    </w:p>
    <w:p w14:paraId="32BCBD58" w14:textId="77777777" w:rsidR="003177DA" w:rsidRPr="003177DA" w:rsidRDefault="003177DA" w:rsidP="003177DA">
      <w:pPr>
        <w:spacing w:after="0" w:line="240" w:lineRule="auto"/>
        <w:ind w:firstLine="720"/>
        <w:jc w:val="both"/>
        <w:rPr>
          <w:rFonts w:ascii="Times New Roman" w:eastAsia="Times New Roman" w:hAnsi="Times New Roman"/>
          <w:color w:val="000000"/>
          <w:sz w:val="24"/>
          <w:szCs w:val="24"/>
          <w:lang w:val="sr-Cyrl-RS"/>
        </w:rPr>
      </w:pPr>
      <w:r w:rsidRPr="003177DA">
        <w:rPr>
          <w:rFonts w:ascii="Times New Roman" w:eastAsia="Times New Roman" w:hAnsi="Times New Roman"/>
          <w:color w:val="000000"/>
          <w:sz w:val="24"/>
          <w:szCs w:val="24"/>
          <w:lang w:val="sr-Cyrl-RS"/>
        </w:rPr>
        <w:t>Издвајање корисника у посебно опремљену просторију је забрањено.</w:t>
      </w:r>
    </w:p>
    <w:p w14:paraId="590A7D4E" w14:textId="77777777" w:rsidR="003177DA" w:rsidRPr="004F2900" w:rsidRDefault="003177DA" w:rsidP="00D20D15">
      <w:pPr>
        <w:spacing w:after="0" w:line="240" w:lineRule="auto"/>
        <w:jc w:val="both"/>
        <w:rPr>
          <w:rFonts w:ascii="Times New Roman" w:hAnsi="Times New Roman"/>
          <w:sz w:val="24"/>
          <w:szCs w:val="24"/>
          <w:lang w:val="ru-RU"/>
        </w:rPr>
      </w:pPr>
    </w:p>
    <w:p w14:paraId="474365D7" w14:textId="77777777" w:rsidR="00D20D15" w:rsidRPr="004F2900" w:rsidRDefault="00D20D15" w:rsidP="00BF19E6">
      <w:pPr>
        <w:spacing w:after="0" w:line="240" w:lineRule="auto"/>
        <w:ind w:firstLine="720"/>
        <w:jc w:val="both"/>
        <w:rPr>
          <w:rFonts w:ascii="Times New Roman" w:hAnsi="Times New Roman"/>
          <w:color w:val="000000"/>
          <w:sz w:val="24"/>
          <w:szCs w:val="24"/>
        </w:rPr>
      </w:pPr>
      <w:r w:rsidRPr="004F2900">
        <w:rPr>
          <w:rFonts w:ascii="Times New Roman" w:hAnsi="Times New Roman"/>
          <w:sz w:val="24"/>
          <w:szCs w:val="24"/>
        </w:rPr>
        <w:t xml:space="preserve">Предложенa </w:t>
      </w:r>
      <w:r w:rsidRPr="004F2900">
        <w:rPr>
          <w:rFonts w:ascii="Times New Roman" w:hAnsi="Times New Roman"/>
          <w:sz w:val="24"/>
          <w:szCs w:val="24"/>
          <w:lang w:val="sr-Cyrl-RS"/>
        </w:rPr>
        <w:t xml:space="preserve">законска регулатива </w:t>
      </w:r>
      <w:r w:rsidRPr="004F2900">
        <w:rPr>
          <w:rFonts w:ascii="Times New Roman" w:hAnsi="Times New Roman"/>
          <w:sz w:val="24"/>
          <w:szCs w:val="24"/>
        </w:rPr>
        <w:t xml:space="preserve">је део стратешког решења како ће се спровести прелазак са институционалне </w:t>
      </w:r>
      <w:r>
        <w:rPr>
          <w:rFonts w:ascii="Times New Roman" w:hAnsi="Times New Roman"/>
          <w:sz w:val="24"/>
          <w:szCs w:val="24"/>
          <w:lang w:val="sr-Cyrl-RS"/>
        </w:rPr>
        <w:t xml:space="preserve">заштите корисника на </w:t>
      </w:r>
      <w:r w:rsidRPr="004F2900">
        <w:rPr>
          <w:rFonts w:ascii="Times New Roman" w:hAnsi="Times New Roman"/>
          <w:sz w:val="24"/>
          <w:szCs w:val="24"/>
          <w:lang w:val="sr-Cyrl-RS"/>
        </w:rPr>
        <w:t>живот</w:t>
      </w:r>
      <w:r w:rsidRPr="004F2900">
        <w:rPr>
          <w:rFonts w:ascii="Times New Roman" w:hAnsi="Times New Roman"/>
          <w:sz w:val="24"/>
          <w:szCs w:val="24"/>
        </w:rPr>
        <w:t xml:space="preserve"> у заједници, у складу са критеријумима према предложеном ex ante условљавању за активно укључивање.       </w:t>
      </w:r>
    </w:p>
    <w:p w14:paraId="5A9085B9" w14:textId="02F8CB9F" w:rsidR="00551FEC" w:rsidRPr="00551FEC" w:rsidRDefault="00551FEC" w:rsidP="00551FEC">
      <w:pPr>
        <w:pBdr>
          <w:top w:val="nil"/>
          <w:left w:val="nil"/>
          <w:bottom w:val="nil"/>
          <w:right w:val="nil"/>
          <w:between w:val="nil"/>
          <w:bar w:val="nil"/>
        </w:pBdr>
        <w:spacing w:after="0" w:line="240" w:lineRule="auto"/>
        <w:jc w:val="both"/>
        <w:rPr>
          <w:rFonts w:ascii="Times New Roman" w:eastAsia="Times New Roman" w:hAnsi="Times New Roman"/>
          <w:color w:val="000000"/>
          <w:sz w:val="24"/>
          <w:szCs w:val="24"/>
          <w:u w:color="000000"/>
          <w:bdr w:val="nil"/>
        </w:rPr>
      </w:pPr>
      <w:r>
        <w:rPr>
          <w:rFonts w:ascii="Times New Roman" w:eastAsia="Times New Roman" w:hAnsi="Times New Roman"/>
          <w:color w:val="000000"/>
          <w:sz w:val="24"/>
          <w:szCs w:val="24"/>
          <w:u w:color="000000"/>
          <w:bdr w:val="nil"/>
          <w:lang w:val="sr-Cyrl-RS"/>
        </w:rPr>
        <w:tab/>
        <w:t>Закон треба да</w:t>
      </w:r>
      <w:r w:rsidRPr="00551FEC">
        <w:rPr>
          <w:rFonts w:ascii="Times New Roman" w:eastAsia="Times New Roman" w:hAnsi="Times New Roman"/>
          <w:color w:val="000000"/>
          <w:sz w:val="24"/>
          <w:szCs w:val="24"/>
          <w:u w:color="000000"/>
          <w:bdr w:val="nil"/>
        </w:rPr>
        <w:t xml:space="preserve"> унапре</w:t>
      </w:r>
      <w:r>
        <w:rPr>
          <w:rFonts w:ascii="Times New Roman" w:eastAsia="Times New Roman" w:hAnsi="Times New Roman"/>
          <w:color w:val="000000"/>
          <w:sz w:val="24"/>
          <w:szCs w:val="24"/>
          <w:u w:color="000000"/>
          <w:bdr w:val="nil"/>
          <w:lang w:val="sr-Cyrl-RS"/>
        </w:rPr>
        <w:t>ди</w:t>
      </w:r>
      <w:r w:rsidRPr="00551FEC">
        <w:rPr>
          <w:rFonts w:ascii="Times New Roman" w:eastAsia="Times New Roman" w:hAnsi="Times New Roman"/>
          <w:color w:val="000000"/>
          <w:sz w:val="24"/>
          <w:szCs w:val="24"/>
          <w:u w:color="000000"/>
          <w:bdr w:val="nil"/>
        </w:rPr>
        <w:t xml:space="preserve"> положај корисника услуга привременог смештаја, без дискриминације, под равноправним условима уз активно, ефективно и информисано учешће свих лица која учествују у доношењу одлука које утичу на живот и права корисника, у складу са приступом заснованим на људским правима.</w:t>
      </w:r>
    </w:p>
    <w:p w14:paraId="7566EF5C" w14:textId="51865BDA" w:rsidR="00551FEC" w:rsidRPr="00551FEC" w:rsidRDefault="00551FEC" w:rsidP="00551FEC">
      <w:pPr>
        <w:pBdr>
          <w:top w:val="nil"/>
          <w:left w:val="nil"/>
          <w:bottom w:val="nil"/>
          <w:right w:val="nil"/>
          <w:between w:val="nil"/>
          <w:bar w:val="nil"/>
        </w:pBdr>
        <w:spacing w:after="0" w:line="240" w:lineRule="auto"/>
        <w:jc w:val="both"/>
        <w:rPr>
          <w:rFonts w:ascii="Times New Roman" w:eastAsia="Times New Roman" w:hAnsi="Times New Roman"/>
          <w:color w:val="000000"/>
          <w:sz w:val="24"/>
          <w:szCs w:val="24"/>
          <w:u w:color="000000"/>
          <w:bdr w:val="nil"/>
        </w:rPr>
      </w:pPr>
      <w:r>
        <w:rPr>
          <w:rFonts w:ascii="Times New Roman" w:eastAsia="Times New Roman" w:hAnsi="Times New Roman"/>
          <w:color w:val="000000"/>
          <w:sz w:val="24"/>
          <w:szCs w:val="24"/>
          <w:u w:color="000000"/>
          <w:bdr w:val="nil"/>
        </w:rPr>
        <w:tab/>
      </w:r>
      <w:r>
        <w:rPr>
          <w:rFonts w:ascii="Times New Roman" w:eastAsia="Times New Roman" w:hAnsi="Times New Roman"/>
          <w:color w:val="000000"/>
          <w:sz w:val="24"/>
          <w:szCs w:val="24"/>
          <w:u w:color="000000"/>
          <w:bdr w:val="nil"/>
          <w:lang w:val="sr-Cyrl-RS"/>
        </w:rPr>
        <w:t>Закон треба да омогући з</w:t>
      </w:r>
      <w:r w:rsidRPr="00551FEC">
        <w:rPr>
          <w:rFonts w:ascii="Times New Roman" w:eastAsia="Times New Roman" w:hAnsi="Times New Roman"/>
          <w:color w:val="000000"/>
          <w:sz w:val="24"/>
          <w:szCs w:val="24"/>
          <w:u w:color="000000"/>
          <w:bdr w:val="nil"/>
        </w:rPr>
        <w:t>аштит</w:t>
      </w:r>
      <w:r>
        <w:rPr>
          <w:rFonts w:ascii="Times New Roman" w:eastAsia="Times New Roman" w:hAnsi="Times New Roman"/>
          <w:color w:val="000000"/>
          <w:sz w:val="24"/>
          <w:szCs w:val="24"/>
          <w:u w:color="000000"/>
          <w:bdr w:val="nil"/>
          <w:lang w:val="sr-Cyrl-RS"/>
        </w:rPr>
        <w:t>у</w:t>
      </w:r>
      <w:r w:rsidRPr="00551FEC">
        <w:rPr>
          <w:rFonts w:ascii="Times New Roman" w:eastAsia="Times New Roman" w:hAnsi="Times New Roman"/>
          <w:color w:val="000000"/>
          <w:sz w:val="24"/>
          <w:szCs w:val="24"/>
          <w:u w:color="000000"/>
          <w:bdr w:val="nil"/>
        </w:rPr>
        <w:t xml:space="preserve"> права корисника услуга привременог смештаја у социјалнoj заштити </w:t>
      </w:r>
      <w:r>
        <w:rPr>
          <w:rFonts w:ascii="Times New Roman" w:eastAsia="Times New Roman" w:hAnsi="Times New Roman"/>
          <w:color w:val="000000"/>
          <w:sz w:val="24"/>
          <w:szCs w:val="24"/>
          <w:u w:color="000000"/>
          <w:bdr w:val="nil"/>
          <w:lang w:val="sr-Cyrl-RS"/>
        </w:rPr>
        <w:t xml:space="preserve">кроз </w:t>
      </w:r>
      <w:r w:rsidRPr="00551FEC">
        <w:rPr>
          <w:rFonts w:ascii="Times New Roman" w:eastAsia="Times New Roman" w:hAnsi="Times New Roman"/>
          <w:color w:val="000000"/>
          <w:sz w:val="24"/>
          <w:szCs w:val="24"/>
          <w:u w:color="000000"/>
          <w:bdr w:val="nil"/>
        </w:rPr>
        <w:t xml:space="preserve">континуирано оспособљавање корисника за самосталан живот и пуно и равноправно учешће у друштву и </w:t>
      </w:r>
      <w:r>
        <w:rPr>
          <w:rFonts w:ascii="Times New Roman" w:eastAsia="Times New Roman" w:hAnsi="Times New Roman"/>
          <w:color w:val="000000"/>
          <w:sz w:val="24"/>
          <w:szCs w:val="24"/>
          <w:u w:color="000000"/>
          <w:bdr w:val="nil"/>
        </w:rPr>
        <w:t>остваривање социјалне инклузије.</w:t>
      </w:r>
    </w:p>
    <w:p w14:paraId="08F99582" w14:textId="6EA0BA20" w:rsidR="00551FEC" w:rsidRPr="00551FEC" w:rsidRDefault="00551FEC" w:rsidP="005B3A52">
      <w:pPr>
        <w:pBdr>
          <w:top w:val="nil"/>
          <w:left w:val="nil"/>
          <w:bottom w:val="nil"/>
          <w:right w:val="nil"/>
          <w:between w:val="nil"/>
          <w:bar w:val="nil"/>
        </w:pBdr>
        <w:spacing w:after="0" w:line="240" w:lineRule="auto"/>
        <w:ind w:firstLine="720"/>
        <w:jc w:val="both"/>
        <w:rPr>
          <w:rFonts w:ascii="Times New Roman" w:eastAsia="Times New Roman" w:hAnsi="Times New Roman"/>
          <w:color w:val="000000"/>
          <w:sz w:val="24"/>
          <w:szCs w:val="24"/>
          <w:u w:color="000000"/>
          <w:bdr w:val="nil"/>
          <w:lang w:val="sr-Cyrl-RS"/>
        </w:rPr>
      </w:pPr>
      <w:r w:rsidRPr="00551FEC">
        <w:rPr>
          <w:rFonts w:ascii="Times New Roman" w:eastAsia="Times New Roman" w:hAnsi="Times New Roman"/>
          <w:color w:val="000000"/>
          <w:sz w:val="24"/>
          <w:szCs w:val="24"/>
          <w:u w:color="000000"/>
          <w:bdr w:val="nil"/>
          <w:lang w:val="sr-Cyrl-RS"/>
        </w:rPr>
        <w:t xml:space="preserve">На овај начин се уређује заштита права корисника </w:t>
      </w:r>
      <w:r w:rsidRPr="00551FEC">
        <w:rPr>
          <w:rFonts w:ascii="Times New Roman" w:eastAsia="Times New Roman" w:hAnsi="Times New Roman"/>
          <w:color w:val="000000"/>
          <w:sz w:val="24"/>
          <w:szCs w:val="24"/>
          <w:u w:color="000000"/>
          <w:bdr w:val="nil"/>
        </w:rPr>
        <w:t>услуга привременог смештаја, а којима се не мо</w:t>
      </w:r>
      <w:r w:rsidR="00893785">
        <w:rPr>
          <w:rFonts w:ascii="Times New Roman" w:eastAsia="Times New Roman" w:hAnsi="Times New Roman"/>
          <w:color w:val="000000"/>
          <w:sz w:val="24"/>
          <w:szCs w:val="24"/>
          <w:u w:color="000000"/>
          <w:bdr w:val="nil"/>
          <w:lang w:val="sr-Cyrl-RS"/>
        </w:rPr>
        <w:t>же</w:t>
      </w:r>
      <w:r w:rsidRPr="00551FEC">
        <w:rPr>
          <w:rFonts w:ascii="Times New Roman" w:eastAsia="Times New Roman" w:hAnsi="Times New Roman"/>
          <w:color w:val="000000"/>
          <w:sz w:val="24"/>
          <w:szCs w:val="24"/>
          <w:u w:color="000000"/>
          <w:bdr w:val="nil"/>
        </w:rPr>
        <w:t xml:space="preserve"> обезбедити останак у породици</w:t>
      </w:r>
      <w:r w:rsidRPr="00551FEC">
        <w:rPr>
          <w:rFonts w:ascii="Times New Roman" w:eastAsia="Helvetica Neue" w:hAnsi="Times New Roman" w:cs="Helvetica Neue"/>
          <w:color w:val="000000"/>
          <w:sz w:val="24"/>
          <w:szCs w:val="24"/>
          <w:u w:color="000000"/>
          <w:bdr w:val="nil"/>
        </w:rPr>
        <w:t>; дневне услуге у заједници: дневни боравак, помоћ у кући и друге услуге које подржавају боравак корисника у породици и непосредном окружењу; услуге подршке за самосталан живот: персонална асистенција, обука за самостални живот и друге врсте подршке неопходне за активно учешће корисника у друштву; породични смештај; као ни друга услуга у складу са законом којим је уређена социјална заштита или другим прописом.</w:t>
      </w:r>
    </w:p>
    <w:p w14:paraId="69E96415" w14:textId="77777777" w:rsidR="00551FEC" w:rsidRPr="00551FEC" w:rsidRDefault="00551FEC" w:rsidP="00551FEC">
      <w:pPr>
        <w:pBdr>
          <w:top w:val="nil"/>
          <w:left w:val="nil"/>
          <w:bottom w:val="nil"/>
          <w:right w:val="nil"/>
          <w:between w:val="nil"/>
          <w:bar w:val="nil"/>
        </w:pBdr>
        <w:spacing w:after="0" w:line="240" w:lineRule="auto"/>
        <w:jc w:val="both"/>
        <w:rPr>
          <w:rFonts w:ascii="Times New Roman" w:eastAsia="Times New Roman" w:hAnsi="Times New Roman"/>
          <w:color w:val="000000"/>
          <w:sz w:val="24"/>
          <w:szCs w:val="24"/>
          <w:u w:color="000000"/>
          <w:bdr w:val="nil"/>
        </w:rPr>
      </w:pPr>
    </w:p>
    <w:p w14:paraId="63F88776" w14:textId="1AFBA52B" w:rsidR="00551FEC" w:rsidRPr="00551FEC" w:rsidRDefault="00551FEC" w:rsidP="00551FEC">
      <w:pPr>
        <w:pBdr>
          <w:top w:val="nil"/>
          <w:left w:val="nil"/>
          <w:bottom w:val="nil"/>
          <w:right w:val="nil"/>
          <w:between w:val="nil"/>
          <w:bar w:val="nil"/>
        </w:pBdr>
        <w:spacing w:after="0" w:line="240" w:lineRule="auto"/>
        <w:jc w:val="both"/>
        <w:rPr>
          <w:rFonts w:ascii="Times New Roman" w:eastAsia="Times New Roman" w:hAnsi="Times New Roman"/>
          <w:color w:val="000000"/>
          <w:sz w:val="24"/>
          <w:szCs w:val="24"/>
          <w:u w:color="000000"/>
          <w:bdr w:val="nil"/>
        </w:rPr>
      </w:pPr>
      <w:r w:rsidRPr="00551FEC">
        <w:rPr>
          <w:rFonts w:ascii="Times New Roman" w:eastAsia="Times New Roman" w:hAnsi="Times New Roman"/>
          <w:color w:val="000000"/>
          <w:sz w:val="24"/>
          <w:szCs w:val="24"/>
          <w:u w:color="000000"/>
          <w:bdr w:val="nil"/>
        </w:rPr>
        <w:tab/>
      </w:r>
      <w:r w:rsidRPr="00551FEC">
        <w:rPr>
          <w:rFonts w:ascii="Times New Roman" w:eastAsia="Times New Roman" w:hAnsi="Times New Roman"/>
          <w:color w:val="000000"/>
          <w:sz w:val="24"/>
          <w:szCs w:val="24"/>
          <w:u w:color="000000"/>
          <w:bdr w:val="nil"/>
          <w:lang w:val="sr-Cyrl-RS"/>
        </w:rPr>
        <w:t>Наведени закон обезбеђује</w:t>
      </w:r>
      <w:r w:rsidRPr="00551FEC">
        <w:rPr>
          <w:rFonts w:ascii="Times New Roman" w:eastAsia="Helvetica Neue" w:hAnsi="Times New Roman" w:cs="Helvetica Neue"/>
          <w:color w:val="000000"/>
          <w:sz w:val="24"/>
          <w:szCs w:val="24"/>
          <w:u w:color="000000"/>
          <w:bdr w:val="nil"/>
          <w:lang w:val="sr-Cyrl-RS"/>
        </w:rPr>
        <w:t xml:space="preserve"> да се</w:t>
      </w:r>
      <w:r w:rsidRPr="00551FEC">
        <w:rPr>
          <w:rFonts w:ascii="Times New Roman" w:eastAsia="Helvetica Neue" w:hAnsi="Times New Roman" w:cs="Helvetica Neue"/>
          <w:color w:val="000000"/>
          <w:sz w:val="24"/>
          <w:szCs w:val="24"/>
          <w:u w:color="000000"/>
          <w:bdr w:val="nil"/>
        </w:rPr>
        <w:t xml:space="preserve"> услуге смештаја пружају у складу са </w:t>
      </w:r>
      <w:r w:rsidR="00893785">
        <w:rPr>
          <w:rFonts w:ascii="Times New Roman" w:eastAsia="Helvetica Neue" w:hAnsi="Times New Roman" w:cs="Helvetica Neue"/>
          <w:color w:val="000000"/>
          <w:sz w:val="24"/>
          <w:szCs w:val="24"/>
          <w:u w:color="000000"/>
          <w:bdr w:val="nil"/>
          <w:lang w:val="sr-Cyrl-RS"/>
        </w:rPr>
        <w:t>вољом и жељом</w:t>
      </w:r>
      <w:r w:rsidRPr="00551FEC">
        <w:rPr>
          <w:rFonts w:ascii="Times New Roman" w:eastAsia="Helvetica Neue" w:hAnsi="Times New Roman" w:cs="Helvetica Neue"/>
          <w:color w:val="000000"/>
          <w:sz w:val="24"/>
          <w:szCs w:val="24"/>
          <w:u w:color="000000"/>
          <w:bdr w:val="nil"/>
        </w:rPr>
        <w:t xml:space="preserve"> корисника, уз уважавање његовог животног циклуса, етничког и културног порекла, животних навика, развојних и других потреба у свакодневном и другом животном функционисању. Смештај се обезбеђује само као последња могућност, тј. кориснику коме се не може обезбедити</w:t>
      </w:r>
      <w:r w:rsidR="00893785">
        <w:rPr>
          <w:rFonts w:ascii="Times New Roman" w:eastAsia="Helvetica Neue" w:hAnsi="Times New Roman" w:cs="Helvetica Neue"/>
          <w:color w:val="000000"/>
          <w:sz w:val="24"/>
          <w:szCs w:val="24"/>
          <w:u w:color="000000"/>
          <w:bdr w:val="nil"/>
          <w:lang w:val="sr-Cyrl-RS"/>
        </w:rPr>
        <w:t xml:space="preserve"> </w:t>
      </w:r>
      <w:r w:rsidRPr="00551FEC">
        <w:rPr>
          <w:rFonts w:ascii="Times New Roman" w:eastAsia="Helvetica Neue" w:hAnsi="Times New Roman" w:cs="Helvetica Neue"/>
          <w:color w:val="000000"/>
          <w:sz w:val="24"/>
          <w:szCs w:val="24"/>
          <w:u w:color="000000"/>
          <w:bdr w:val="nil"/>
        </w:rPr>
        <w:t xml:space="preserve">останак у породици, дневне услуге у заједници или услуге подршке за самосталан живот у смислу закона којим је уређена социјална заштита. Приликом одлучивања о смештају </w:t>
      </w:r>
      <w:r w:rsidRPr="00551FEC">
        <w:rPr>
          <w:rFonts w:ascii="Times New Roman" w:eastAsia="Helvetica Neue" w:hAnsi="Times New Roman" w:cs="Helvetica Neue"/>
          <w:color w:val="000000"/>
          <w:sz w:val="24"/>
          <w:szCs w:val="24"/>
          <w:u w:color="000000"/>
          <w:bdr w:val="nil"/>
          <w:lang w:val="sr-Cyrl-RS"/>
        </w:rPr>
        <w:t>корисника</w:t>
      </w:r>
      <w:r w:rsidRPr="00551FEC">
        <w:rPr>
          <w:rFonts w:ascii="Times New Roman" w:eastAsia="Helvetica Neue" w:hAnsi="Times New Roman" w:cs="Helvetica Neue"/>
          <w:color w:val="000000"/>
          <w:sz w:val="24"/>
          <w:szCs w:val="24"/>
          <w:u w:color="000000"/>
          <w:bdr w:val="nil"/>
        </w:rPr>
        <w:t xml:space="preserve">, органи који доносе одлуку дужни су да испитају могућности обезбеђења потреба </w:t>
      </w:r>
      <w:r w:rsidRPr="00551FEC">
        <w:rPr>
          <w:rFonts w:ascii="Times New Roman" w:eastAsia="Helvetica Neue" w:hAnsi="Times New Roman" w:cs="Helvetica Neue"/>
          <w:color w:val="000000"/>
          <w:sz w:val="24"/>
          <w:szCs w:val="24"/>
          <w:u w:color="000000"/>
          <w:bdr w:val="nil"/>
          <w:lang w:val="sr-Cyrl-RS"/>
        </w:rPr>
        <w:t>корисника</w:t>
      </w:r>
      <w:r w:rsidRPr="00551FEC">
        <w:rPr>
          <w:rFonts w:ascii="Times New Roman" w:eastAsia="Helvetica Neue" w:hAnsi="Times New Roman" w:cs="Helvetica Neue"/>
          <w:color w:val="000000"/>
          <w:sz w:val="24"/>
          <w:szCs w:val="24"/>
          <w:u w:color="000000"/>
          <w:bdr w:val="nil"/>
        </w:rPr>
        <w:t xml:space="preserve"> на други начин, првенствено коришћењем дневних услуга у заједници, услуга подршке за самостални живот или коришћењем других мера ванинституционалне подршке или заштите.</w:t>
      </w:r>
    </w:p>
    <w:p w14:paraId="5071A144" w14:textId="751D97CB" w:rsidR="00551FEC" w:rsidRDefault="00551FEC" w:rsidP="00551FEC">
      <w:pPr>
        <w:pBdr>
          <w:top w:val="nil"/>
          <w:left w:val="nil"/>
          <w:bottom w:val="nil"/>
          <w:right w:val="nil"/>
          <w:between w:val="nil"/>
          <w:bar w:val="nil"/>
        </w:pBdr>
        <w:spacing w:after="0" w:line="240" w:lineRule="auto"/>
        <w:jc w:val="both"/>
        <w:rPr>
          <w:rFonts w:ascii="Times New Roman" w:eastAsia="Helvetica Neue" w:hAnsi="Times New Roman" w:cs="Helvetica Neue"/>
          <w:color w:val="000000"/>
          <w:sz w:val="24"/>
          <w:szCs w:val="24"/>
          <w:u w:color="000000"/>
          <w:bdr w:val="nil"/>
        </w:rPr>
      </w:pPr>
      <w:r w:rsidRPr="00551FEC">
        <w:rPr>
          <w:rFonts w:ascii="Times New Roman" w:eastAsia="Times New Roman" w:hAnsi="Times New Roman"/>
          <w:color w:val="000000"/>
          <w:sz w:val="24"/>
          <w:szCs w:val="24"/>
          <w:u w:color="000000"/>
          <w:bdr w:val="nil"/>
        </w:rPr>
        <w:tab/>
        <w:t>Смештај се обезбеђује на основу</w:t>
      </w:r>
      <w:r w:rsidRPr="00551FEC">
        <w:rPr>
          <w:rFonts w:ascii="Times New Roman" w:eastAsia="Times New Roman" w:hAnsi="Times New Roman"/>
          <w:color w:val="000000"/>
          <w:sz w:val="24"/>
          <w:szCs w:val="24"/>
          <w:u w:color="000000"/>
          <w:bdr w:val="nil"/>
          <w:lang w:val="sr-Cyrl-RS"/>
        </w:rPr>
        <w:t xml:space="preserve"> информисаног </w:t>
      </w:r>
      <w:r w:rsidRPr="00551FEC">
        <w:rPr>
          <w:rFonts w:ascii="Times New Roman" w:eastAsia="Times New Roman" w:hAnsi="Times New Roman"/>
          <w:color w:val="000000"/>
          <w:sz w:val="24"/>
          <w:szCs w:val="24"/>
          <w:u w:color="000000"/>
          <w:bdr w:val="nil"/>
        </w:rPr>
        <w:t xml:space="preserve">пристанка </w:t>
      </w:r>
      <w:r w:rsidRPr="00551FEC">
        <w:rPr>
          <w:rFonts w:ascii="Times New Roman" w:eastAsia="Times New Roman" w:hAnsi="Times New Roman"/>
          <w:color w:val="000000"/>
          <w:sz w:val="24"/>
          <w:szCs w:val="24"/>
          <w:u w:color="000000"/>
          <w:bdr w:val="nil"/>
          <w:lang w:val="sr-Cyrl-RS"/>
        </w:rPr>
        <w:t>потенцијалног корисника</w:t>
      </w:r>
      <w:r w:rsidR="000756FB">
        <w:rPr>
          <w:rFonts w:ascii="Times New Roman" w:eastAsia="Times New Roman" w:hAnsi="Times New Roman"/>
          <w:color w:val="000000"/>
          <w:sz w:val="24"/>
          <w:szCs w:val="24"/>
          <w:u w:color="000000"/>
          <w:bdr w:val="nil"/>
        </w:rPr>
        <w:t>.</w:t>
      </w:r>
    </w:p>
    <w:p w14:paraId="2332D3BE" w14:textId="7F2D34CB" w:rsidR="00DE2962" w:rsidRPr="000756FB" w:rsidRDefault="00DE2962" w:rsidP="000756FB">
      <w:pPr>
        <w:spacing w:after="0" w:line="240" w:lineRule="auto"/>
        <w:jc w:val="both"/>
        <w:rPr>
          <w:rFonts w:ascii="Times New Roman" w:eastAsia="Times New Roman" w:hAnsi="Times New Roman"/>
          <w:color w:val="000000"/>
          <w:sz w:val="24"/>
          <w:szCs w:val="24"/>
          <w:lang w:val="sr-Cyrl-RS"/>
        </w:rPr>
      </w:pPr>
      <w:r w:rsidRPr="00DE2962">
        <w:rPr>
          <w:rFonts w:ascii="Times New Roman" w:eastAsia="Times New Roman" w:hAnsi="Times New Roman"/>
          <w:color w:val="000000"/>
          <w:sz w:val="24"/>
          <w:szCs w:val="24"/>
          <w:lang w:val="sr-Cyrl-RS"/>
        </w:rPr>
        <w:t>Услуге смештаја у процесу деинституц</w:t>
      </w:r>
      <w:r w:rsidRPr="00DE2962">
        <w:rPr>
          <w:rFonts w:ascii="Times New Roman" w:eastAsia="Times New Roman" w:hAnsi="Times New Roman"/>
          <w:sz w:val="24"/>
          <w:szCs w:val="24"/>
          <w:lang w:val="sr-Cyrl-RS"/>
        </w:rPr>
        <w:t xml:space="preserve">ионализације </w:t>
      </w:r>
      <w:r w:rsidRPr="00DE2962">
        <w:rPr>
          <w:rFonts w:ascii="Times New Roman" w:eastAsia="Times New Roman" w:hAnsi="Times New Roman"/>
          <w:color w:val="000000"/>
          <w:sz w:val="24"/>
          <w:szCs w:val="24"/>
          <w:lang w:val="sr-Cyrl-RS"/>
        </w:rPr>
        <w:t>пружају се у складу са најбољим интересом детета, а код пунолетних особа у складу са вољом и жељама корисника  уз поштовање достојанства и примену начела одлучивања без или уз подршку, у складу са капацитетима и проценом потреба корисника, уз уважавање његовог животног циклуса, етничког и културног порекла, животних навика, развојних и других потреба у свакодневном и другом животном функционисању.</w:t>
      </w:r>
    </w:p>
    <w:p w14:paraId="18903A98" w14:textId="7F476DF7" w:rsidR="00D20D15" w:rsidRPr="006A1312" w:rsidRDefault="00551FEC" w:rsidP="006A1312">
      <w:pPr>
        <w:pBdr>
          <w:top w:val="nil"/>
          <w:left w:val="nil"/>
          <w:bottom w:val="nil"/>
          <w:right w:val="nil"/>
          <w:between w:val="nil"/>
          <w:bar w:val="nil"/>
        </w:pBdr>
        <w:spacing w:after="0" w:line="240" w:lineRule="auto"/>
        <w:jc w:val="both"/>
        <w:rPr>
          <w:rFonts w:ascii="Times New Roman" w:eastAsia="Times New Roman" w:hAnsi="Times New Roman"/>
          <w:color w:val="000000"/>
          <w:sz w:val="24"/>
          <w:szCs w:val="24"/>
          <w:u w:color="000000"/>
          <w:bdr w:val="nil"/>
        </w:rPr>
      </w:pPr>
      <w:r w:rsidRPr="00551FEC">
        <w:rPr>
          <w:rFonts w:ascii="Times New Roman" w:eastAsia="Times New Roman" w:hAnsi="Times New Roman"/>
          <w:color w:val="000000"/>
          <w:sz w:val="24"/>
          <w:szCs w:val="24"/>
          <w:u w:color="000000"/>
          <w:bdr w:val="nil"/>
        </w:rPr>
        <w:tab/>
        <w:t>На наведени начин пост</w:t>
      </w:r>
      <w:r w:rsidRPr="00551FEC">
        <w:rPr>
          <w:rFonts w:ascii="Times New Roman" w:eastAsia="Helvetica Neue" w:hAnsi="Times New Roman" w:cs="Helvetica Neue"/>
          <w:color w:val="000000"/>
          <w:sz w:val="24"/>
          <w:szCs w:val="24"/>
          <w:u w:color="000000"/>
          <w:bdr w:val="nil"/>
        </w:rPr>
        <w:t xml:space="preserve">иже се </w:t>
      </w:r>
      <w:r w:rsidR="000756FB">
        <w:rPr>
          <w:rFonts w:ascii="Times New Roman" w:eastAsia="Helvetica Neue" w:hAnsi="Times New Roman" w:cs="Helvetica Neue"/>
          <w:color w:val="000000"/>
          <w:sz w:val="24"/>
          <w:szCs w:val="24"/>
          <w:u w:color="000000"/>
          <w:bdr w:val="nil"/>
          <w:lang w:val="sr-Cyrl-RS"/>
        </w:rPr>
        <w:t>остваивање</w:t>
      </w:r>
      <w:r w:rsidRPr="00551FEC">
        <w:rPr>
          <w:rFonts w:ascii="Times New Roman" w:eastAsia="Helvetica Neue" w:hAnsi="Times New Roman" w:cs="Helvetica Neue"/>
          <w:color w:val="000000"/>
          <w:sz w:val="24"/>
          <w:szCs w:val="24"/>
          <w:u w:color="000000"/>
          <w:bdr w:val="nil"/>
        </w:rPr>
        <w:t xml:space="preserve"> права и интереса корисника у вези са коришћењем </w:t>
      </w:r>
      <w:r w:rsidRPr="00551FEC">
        <w:rPr>
          <w:rFonts w:ascii="Times New Roman" w:eastAsia="Helvetica Neue" w:hAnsi="Times New Roman" w:cs="Helvetica Neue"/>
          <w:color w:val="000000"/>
          <w:sz w:val="24"/>
          <w:szCs w:val="24"/>
          <w:u w:color="000000"/>
          <w:bdr w:val="nil"/>
          <w:lang w:val="sr-Cyrl-RS"/>
        </w:rPr>
        <w:t xml:space="preserve">привременог </w:t>
      </w:r>
      <w:r w:rsidRPr="00551FEC">
        <w:rPr>
          <w:rFonts w:ascii="Times New Roman" w:eastAsia="Helvetica Neue" w:hAnsi="Times New Roman" w:cs="Helvetica Neue"/>
          <w:color w:val="000000"/>
          <w:sz w:val="24"/>
          <w:szCs w:val="24"/>
          <w:u w:color="000000"/>
          <w:bdr w:val="nil"/>
        </w:rPr>
        <w:t xml:space="preserve">смештаја као услуге социјалне заштите. </w:t>
      </w:r>
    </w:p>
    <w:p w14:paraId="189C1DCD" w14:textId="77777777" w:rsidR="00ED7443" w:rsidRDefault="00121415" w:rsidP="00450300">
      <w:pPr>
        <w:pStyle w:val="basic-paragraph"/>
        <w:numPr>
          <w:ilvl w:val="0"/>
          <w:numId w:val="1"/>
        </w:numPr>
        <w:tabs>
          <w:tab w:val="left" w:pos="851"/>
        </w:tabs>
        <w:spacing w:before="240" w:beforeAutospacing="0" w:after="240" w:afterAutospacing="0"/>
        <w:ind w:left="0" w:firstLine="567"/>
        <w:jc w:val="both"/>
        <w:rPr>
          <w:i/>
        </w:rPr>
      </w:pPr>
      <w:r w:rsidRPr="00496A62">
        <w:rPr>
          <w:i/>
        </w:rPr>
        <w:t>Која промена се предлаже?</w:t>
      </w:r>
    </w:p>
    <w:p w14:paraId="3A4CFC23" w14:textId="52603D00" w:rsidR="00ED7443" w:rsidRPr="00ED7443" w:rsidRDefault="00843FCE" w:rsidP="00843FCE">
      <w:pPr>
        <w:pStyle w:val="basic-paragraph"/>
        <w:tabs>
          <w:tab w:val="left" w:pos="851"/>
        </w:tabs>
        <w:spacing w:before="240" w:beforeAutospacing="0" w:after="240" w:afterAutospacing="0"/>
        <w:jc w:val="both"/>
        <w:rPr>
          <w:i/>
        </w:rPr>
      </w:pPr>
      <w:r>
        <w:rPr>
          <w:lang w:val="en-US"/>
        </w:rPr>
        <w:tab/>
      </w:r>
      <w:r w:rsidR="00ED7443" w:rsidRPr="00ED7443">
        <w:rPr>
          <w:lang w:val="en-US"/>
        </w:rPr>
        <w:t>Неопходност да се на једнообразан и обавезујући начин за све пружаоце услуга смештаја, без обзира да ли се ради о деци, младима, одраслим или старијим лицима обезбеди законита, стручна, целовита и континуирана заштита у институционалним условима, чиме се обезбеђује њихова правна сигурност и поштовање њихових људских права.</w:t>
      </w:r>
    </w:p>
    <w:p w14:paraId="7DB56075" w14:textId="20C08D00" w:rsidR="004B24E9" w:rsidRPr="00BF19E6" w:rsidRDefault="00121415" w:rsidP="004B24E9">
      <w:pPr>
        <w:pStyle w:val="basic-paragraph"/>
        <w:numPr>
          <w:ilvl w:val="0"/>
          <w:numId w:val="1"/>
        </w:numPr>
        <w:tabs>
          <w:tab w:val="left" w:pos="851"/>
        </w:tabs>
        <w:spacing w:before="240" w:beforeAutospacing="0" w:after="240" w:afterAutospacing="0"/>
        <w:ind w:left="0" w:firstLine="567"/>
        <w:jc w:val="both"/>
        <w:rPr>
          <w:i/>
        </w:rPr>
      </w:pPr>
      <w:r w:rsidRPr="00BF19E6">
        <w:rPr>
          <w:i/>
        </w:rPr>
        <w:t>Да ли је промена заиста неопходна и у ком обиму?</w:t>
      </w:r>
    </w:p>
    <w:p w14:paraId="2DB1455A" w14:textId="23CBEBE7" w:rsidR="00B01353" w:rsidRPr="00BF19E6" w:rsidRDefault="004B24E9" w:rsidP="004B24E9">
      <w:pPr>
        <w:pStyle w:val="basic-paragraph"/>
        <w:spacing w:after="240"/>
        <w:jc w:val="both"/>
        <w:rPr>
          <w:rFonts w:eastAsia="Arial Unicode MS"/>
          <w:kern w:val="24"/>
        </w:rPr>
      </w:pPr>
      <w:r w:rsidRPr="00BF19E6">
        <w:tab/>
        <w:t>Промена је неопходна</w:t>
      </w:r>
      <w:r w:rsidR="00314FF9" w:rsidRPr="00BF19E6">
        <w:t>,</w:t>
      </w:r>
      <w:r w:rsidRPr="00BF19E6">
        <w:t xml:space="preserve"> јер се на овај начин обезбеђује адекватна и благовремена целовита заштита и сигурност корисника</w:t>
      </w:r>
      <w:r w:rsidR="00314FF9" w:rsidRPr="00BF19E6">
        <w:t xml:space="preserve">, са јасно одређеним правима и обавезама корисника, као и правима, обавезама и одговорностима пружаоца услуге, у складу </w:t>
      </w:r>
      <w:r w:rsidR="00B01353" w:rsidRPr="00BF19E6">
        <w:t xml:space="preserve">са </w:t>
      </w:r>
      <w:r w:rsidR="00843FCE">
        <w:t xml:space="preserve">вољом и жељом корисника, односно </w:t>
      </w:r>
      <w:r w:rsidR="00B01353" w:rsidRPr="00BF19E6">
        <w:t xml:space="preserve">најбољим интересом </w:t>
      </w:r>
      <w:r w:rsidR="00843FCE">
        <w:t xml:space="preserve">малелотног </w:t>
      </w:r>
      <w:r w:rsidR="00B01353" w:rsidRPr="00BF19E6">
        <w:t>корисника, уз</w:t>
      </w:r>
      <w:r w:rsidR="00B01353" w:rsidRPr="00BF19E6">
        <w:rPr>
          <w:rFonts w:eastAsia="+mn-ea"/>
          <w:kern w:val="24"/>
          <w:sz w:val="28"/>
          <w:szCs w:val="28"/>
        </w:rPr>
        <w:t xml:space="preserve"> </w:t>
      </w:r>
      <w:r w:rsidR="00B01353" w:rsidRPr="00BF19E6">
        <w:rPr>
          <w:rFonts w:eastAsia="+mn-ea"/>
          <w:kern w:val="24"/>
        </w:rPr>
        <w:t>поштовање његовог физичког и психичког интегритета, безбедности, у складу са зајемченим људским правима и слободама.</w:t>
      </w:r>
    </w:p>
    <w:p w14:paraId="66A6E212" w14:textId="00F39FB5" w:rsidR="00121415" w:rsidRPr="00BF19E6" w:rsidRDefault="00121415" w:rsidP="00450300">
      <w:pPr>
        <w:pStyle w:val="basic-paragraph"/>
        <w:numPr>
          <w:ilvl w:val="0"/>
          <w:numId w:val="1"/>
        </w:numPr>
        <w:tabs>
          <w:tab w:val="left" w:pos="851"/>
        </w:tabs>
        <w:spacing w:before="240" w:beforeAutospacing="0" w:after="240" w:afterAutospacing="0"/>
        <w:ind w:left="0" w:firstLine="567"/>
        <w:jc w:val="both"/>
        <w:rPr>
          <w:i/>
        </w:rPr>
      </w:pPr>
      <w:r w:rsidRPr="00BF19E6">
        <w:rPr>
          <w:i/>
        </w:rPr>
        <w:t>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1D42A179" w14:textId="04B9208E" w:rsidR="007931B6" w:rsidRPr="00BF19E6" w:rsidRDefault="00843FCE" w:rsidP="007931B6">
      <w:pPr>
        <w:pStyle w:val="basic-paragraph"/>
        <w:tabs>
          <w:tab w:val="left" w:pos="851"/>
        </w:tabs>
        <w:spacing w:before="240" w:beforeAutospacing="0" w:after="240" w:afterAutospacing="0"/>
        <w:jc w:val="both"/>
      </w:pPr>
      <w:r>
        <w:tab/>
      </w:r>
      <w:r w:rsidR="007931B6" w:rsidRPr="00BF19E6">
        <w:t xml:space="preserve">Лица са инвалидитетом, </w:t>
      </w:r>
      <w:r w:rsidR="00210070" w:rsidRPr="00BF19E6">
        <w:t xml:space="preserve">лица са </w:t>
      </w:r>
      <w:r w:rsidR="007931B6" w:rsidRPr="00BF19E6">
        <w:t>поремећајима менталног здравља,</w:t>
      </w:r>
      <w:r w:rsidR="00210070" w:rsidRPr="00BF19E6">
        <w:t xml:space="preserve"> лица која се опорављају од одређених болести,</w:t>
      </w:r>
      <w:r w:rsidR="007931B6" w:rsidRPr="00BF19E6">
        <w:t xml:space="preserve"> </w:t>
      </w:r>
      <w:r w:rsidR="008C44FA" w:rsidRPr="00BF19E6">
        <w:t>одрасла и старија</w:t>
      </w:r>
      <w:r w:rsidR="007931B6" w:rsidRPr="00BF19E6">
        <w:t xml:space="preserve"> лица, </w:t>
      </w:r>
      <w:r w:rsidR="008C44FA" w:rsidRPr="00BF19E6">
        <w:t>децу без родитељског старања и децу и младе са сметњама у развоју</w:t>
      </w:r>
      <w:r w:rsidR="007931B6" w:rsidRPr="00BF19E6">
        <w:t xml:space="preserve">, </w:t>
      </w:r>
      <w:r w:rsidR="008C44FA" w:rsidRPr="00BF19E6">
        <w:t xml:space="preserve">децу и младе са поремећајима у понашању, </w:t>
      </w:r>
      <w:r w:rsidR="007931B6" w:rsidRPr="00BF19E6">
        <w:t xml:space="preserve"> бескућни</w:t>
      </w:r>
      <w:r w:rsidR="008C44FA" w:rsidRPr="00BF19E6">
        <w:t>ке</w:t>
      </w:r>
      <w:r w:rsidR="007931B6" w:rsidRPr="00BF19E6">
        <w:t>.</w:t>
      </w:r>
    </w:p>
    <w:p w14:paraId="28325F4C" w14:textId="174C90CF" w:rsidR="00210070" w:rsidRPr="00BF19E6" w:rsidRDefault="00843FCE" w:rsidP="007931B6">
      <w:pPr>
        <w:pStyle w:val="basic-paragraph"/>
        <w:tabs>
          <w:tab w:val="left" w:pos="851"/>
        </w:tabs>
        <w:spacing w:before="240" w:beforeAutospacing="0" w:after="240" w:afterAutospacing="0"/>
        <w:jc w:val="both"/>
      </w:pPr>
      <w:r>
        <w:tab/>
      </w:r>
      <w:r w:rsidR="00210070" w:rsidRPr="00BF19E6">
        <w:t xml:space="preserve">Индиректно овај закон ће утицати и на породице </w:t>
      </w:r>
      <w:r w:rsidR="00C122C1" w:rsidRPr="00BF19E6">
        <w:t>блиска лица из окружења</w:t>
      </w:r>
      <w:r w:rsidR="00210070" w:rsidRPr="00BF19E6">
        <w:t xml:space="preserve"> лица смештених у установама социјалне заштите</w:t>
      </w:r>
      <w:r w:rsidR="002D7175" w:rsidRPr="00BF19E6">
        <w:t>, као и на запослене у наведеним установама</w:t>
      </w:r>
      <w:r w:rsidR="00210070" w:rsidRPr="00BF19E6">
        <w:t>.</w:t>
      </w:r>
    </w:p>
    <w:p w14:paraId="1F0A75D5" w14:textId="7341EB99" w:rsidR="00121415" w:rsidRPr="00BF19E6" w:rsidRDefault="00121415" w:rsidP="00450300">
      <w:pPr>
        <w:pStyle w:val="basic-paragraph"/>
        <w:numPr>
          <w:ilvl w:val="0"/>
          <w:numId w:val="1"/>
        </w:numPr>
        <w:tabs>
          <w:tab w:val="left" w:pos="851"/>
        </w:tabs>
        <w:spacing w:before="240" w:beforeAutospacing="0" w:after="240" w:afterAutospacing="0"/>
        <w:ind w:left="0" w:firstLine="567"/>
        <w:jc w:val="both"/>
        <w:rPr>
          <w:i/>
        </w:rPr>
      </w:pPr>
      <w:r w:rsidRPr="00BF19E6">
        <w:rPr>
          <w:i/>
        </w:rPr>
        <w:t>Да ли постоје важећи документи јавних политика којима би се могла остварити жељена промена и о којим документима се ради?</w:t>
      </w:r>
    </w:p>
    <w:p w14:paraId="42F82FB6" w14:textId="77171B06" w:rsidR="00B200E8" w:rsidRPr="00BF19E6" w:rsidRDefault="00B200E8" w:rsidP="00843FCE">
      <w:pPr>
        <w:autoSpaceDE w:val="0"/>
        <w:autoSpaceDN w:val="0"/>
        <w:adjustRightInd w:val="0"/>
        <w:spacing w:after="0" w:line="240" w:lineRule="auto"/>
        <w:ind w:firstLine="567"/>
        <w:jc w:val="both"/>
        <w:rPr>
          <w:rFonts w:ascii="Times New Roman" w:eastAsiaTheme="minorHAnsi" w:hAnsi="Times New Roman"/>
          <w:sz w:val="24"/>
          <w:szCs w:val="24"/>
        </w:rPr>
      </w:pPr>
      <w:r w:rsidRPr="00BF19E6">
        <w:rPr>
          <w:rFonts w:ascii="Times New Roman" w:hAnsi="Times New Roman"/>
          <w:sz w:val="24"/>
          <w:szCs w:val="24"/>
        </w:rPr>
        <w:t xml:space="preserve">Стратегијa унапређења положаја особа са инвалидитетом у Републици Србији за период од 2020. до 2024. године </w:t>
      </w:r>
      <w:r w:rsidR="00870DBD" w:rsidRPr="00BF19E6">
        <w:rPr>
          <w:rFonts w:ascii="Times New Roman" w:eastAsiaTheme="minorHAnsi" w:hAnsi="Times New Roman"/>
          <w:sz w:val="24"/>
          <w:szCs w:val="24"/>
        </w:rPr>
        <w:t xml:space="preserve">(Сл. гласник РС бр. </w:t>
      </w:r>
      <w:r w:rsidR="00AB0912" w:rsidRPr="00BF19E6">
        <w:rPr>
          <w:rFonts w:ascii="Times New Roman" w:eastAsiaTheme="minorHAnsi" w:hAnsi="Times New Roman"/>
          <w:sz w:val="24"/>
          <w:szCs w:val="24"/>
        </w:rPr>
        <w:t>44</w:t>
      </w:r>
      <w:r w:rsidR="00870DBD" w:rsidRPr="00BF19E6">
        <w:rPr>
          <w:rFonts w:ascii="Times New Roman" w:eastAsiaTheme="minorHAnsi" w:hAnsi="Times New Roman"/>
          <w:sz w:val="24"/>
          <w:szCs w:val="24"/>
        </w:rPr>
        <w:t>/20)</w:t>
      </w:r>
      <w:r w:rsidR="00870DBD" w:rsidRPr="00BF19E6">
        <w:rPr>
          <w:rFonts w:ascii="Times New Roman" w:eastAsiaTheme="minorHAnsi" w:hAnsi="Times New Roman"/>
          <w:sz w:val="24"/>
          <w:szCs w:val="24"/>
          <w:lang w:val="sr-Cyrl-RS"/>
        </w:rPr>
        <w:t xml:space="preserve"> </w:t>
      </w:r>
      <w:r w:rsidRPr="00BF19E6">
        <w:rPr>
          <w:rFonts w:ascii="Times New Roman" w:hAnsi="Times New Roman"/>
          <w:sz w:val="24"/>
          <w:szCs w:val="24"/>
        </w:rPr>
        <w:t xml:space="preserve">и </w:t>
      </w:r>
      <w:r w:rsidR="00870DBD" w:rsidRPr="00BF19E6">
        <w:rPr>
          <w:rFonts w:ascii="Times New Roman" w:eastAsiaTheme="minorHAnsi" w:hAnsi="Times New Roman"/>
          <w:sz w:val="24"/>
          <w:szCs w:val="24"/>
          <w:lang w:val="sr-Cyrl-RS"/>
        </w:rPr>
        <w:t>П</w:t>
      </w:r>
      <w:r w:rsidR="00870DBD" w:rsidRPr="00BF19E6">
        <w:rPr>
          <w:rFonts w:ascii="Times New Roman" w:eastAsiaTheme="minorHAnsi" w:hAnsi="Times New Roman"/>
          <w:sz w:val="24"/>
          <w:szCs w:val="24"/>
        </w:rPr>
        <w:t xml:space="preserve">рограм </w:t>
      </w:r>
      <w:r w:rsidRPr="00BF19E6">
        <w:rPr>
          <w:rFonts w:ascii="Times New Roman" w:eastAsiaTheme="minorHAnsi" w:hAnsi="Times New Roman"/>
          <w:sz w:val="24"/>
          <w:szCs w:val="24"/>
        </w:rPr>
        <w:t>о зашт</w:t>
      </w:r>
      <w:r w:rsidR="00870DBD" w:rsidRPr="00BF19E6">
        <w:rPr>
          <w:rFonts w:ascii="Times New Roman" w:eastAsiaTheme="minorHAnsi" w:hAnsi="Times New Roman"/>
          <w:sz w:val="24"/>
          <w:szCs w:val="24"/>
        </w:rPr>
        <w:t xml:space="preserve">ити менталног здравља у </w:t>
      </w:r>
      <w:r w:rsidR="00870DBD" w:rsidRPr="00BF19E6">
        <w:rPr>
          <w:rFonts w:ascii="Times New Roman" w:eastAsiaTheme="minorHAnsi" w:hAnsi="Times New Roman"/>
          <w:sz w:val="24"/>
          <w:szCs w:val="24"/>
          <w:lang w:val="sr-Cyrl-RS"/>
        </w:rPr>
        <w:t>Р</w:t>
      </w:r>
      <w:r w:rsidR="00870DBD" w:rsidRPr="00BF19E6">
        <w:rPr>
          <w:rFonts w:ascii="Times New Roman" w:eastAsiaTheme="minorHAnsi" w:hAnsi="Times New Roman"/>
          <w:sz w:val="24"/>
          <w:szCs w:val="24"/>
        </w:rPr>
        <w:t xml:space="preserve">епублици </w:t>
      </w:r>
      <w:r w:rsidR="00870DBD" w:rsidRPr="00BF19E6">
        <w:rPr>
          <w:rFonts w:ascii="Times New Roman" w:eastAsiaTheme="minorHAnsi" w:hAnsi="Times New Roman"/>
          <w:sz w:val="24"/>
          <w:szCs w:val="24"/>
          <w:lang w:val="sr-Cyrl-RS"/>
        </w:rPr>
        <w:t>С</w:t>
      </w:r>
      <w:r w:rsidRPr="00BF19E6">
        <w:rPr>
          <w:rFonts w:ascii="Times New Roman" w:eastAsiaTheme="minorHAnsi" w:hAnsi="Times New Roman"/>
          <w:sz w:val="24"/>
          <w:szCs w:val="24"/>
        </w:rPr>
        <w:t>рбији за</w:t>
      </w:r>
      <w:r w:rsidR="00870DBD" w:rsidRPr="00BF19E6">
        <w:rPr>
          <w:rFonts w:ascii="Times New Roman" w:eastAsiaTheme="minorHAnsi" w:hAnsi="Times New Roman"/>
          <w:sz w:val="24"/>
          <w:szCs w:val="24"/>
          <w:lang w:val="sr-Cyrl-RS"/>
        </w:rPr>
        <w:t xml:space="preserve"> </w:t>
      </w:r>
      <w:r w:rsidRPr="00BF19E6">
        <w:rPr>
          <w:rFonts w:ascii="Times New Roman" w:eastAsiaTheme="minorHAnsi" w:hAnsi="Times New Roman"/>
          <w:sz w:val="24"/>
          <w:szCs w:val="24"/>
        </w:rPr>
        <w:t xml:space="preserve">период 2019-2026. </w:t>
      </w:r>
      <w:r w:rsidR="00870DBD" w:rsidRPr="00BF19E6">
        <w:rPr>
          <w:rFonts w:ascii="Times New Roman" w:eastAsiaTheme="minorHAnsi" w:hAnsi="Times New Roman"/>
          <w:sz w:val="24"/>
          <w:szCs w:val="24"/>
        </w:rPr>
        <w:t>Г</w:t>
      </w:r>
      <w:r w:rsidRPr="00BF19E6">
        <w:rPr>
          <w:rFonts w:ascii="Times New Roman" w:eastAsiaTheme="minorHAnsi" w:hAnsi="Times New Roman"/>
          <w:sz w:val="24"/>
          <w:szCs w:val="24"/>
        </w:rPr>
        <w:t>одине</w:t>
      </w:r>
      <w:r w:rsidR="00870DBD" w:rsidRPr="00BF19E6">
        <w:rPr>
          <w:rFonts w:ascii="Times New Roman" w:eastAsiaTheme="minorHAnsi" w:hAnsi="Times New Roman"/>
          <w:sz w:val="24"/>
          <w:szCs w:val="24"/>
          <w:lang w:val="sr-Cyrl-RS"/>
        </w:rPr>
        <w:t xml:space="preserve"> </w:t>
      </w:r>
      <w:r w:rsidRPr="00BF19E6">
        <w:rPr>
          <w:rFonts w:ascii="Times New Roman" w:eastAsiaTheme="minorHAnsi" w:hAnsi="Times New Roman"/>
          <w:sz w:val="24"/>
          <w:szCs w:val="24"/>
        </w:rPr>
        <w:t>(Сл. гласник РС бр. 84/19)</w:t>
      </w:r>
    </w:p>
    <w:p w14:paraId="7F1CE751" w14:textId="760939F7" w:rsidR="00121415" w:rsidRPr="00BF19E6" w:rsidRDefault="00121415" w:rsidP="00450300">
      <w:pPr>
        <w:pStyle w:val="basic-paragraph"/>
        <w:numPr>
          <w:ilvl w:val="0"/>
          <w:numId w:val="1"/>
        </w:numPr>
        <w:tabs>
          <w:tab w:val="left" w:pos="851"/>
        </w:tabs>
        <w:spacing w:before="240" w:beforeAutospacing="0" w:after="240" w:afterAutospacing="0"/>
        <w:ind w:left="0" w:firstLine="567"/>
        <w:jc w:val="both"/>
        <w:rPr>
          <w:i/>
        </w:rPr>
      </w:pPr>
      <w:r w:rsidRPr="00BF19E6">
        <w:rPr>
          <w:i/>
        </w:rPr>
        <w:t>Да ли је промену могуће остварити применом важећих прописа?</w:t>
      </w:r>
    </w:p>
    <w:p w14:paraId="5B01B1BD" w14:textId="34A4D845" w:rsidR="00870DBD" w:rsidRPr="00BF19E6" w:rsidRDefault="00843FCE" w:rsidP="00870DBD">
      <w:pPr>
        <w:pStyle w:val="basic-paragraph"/>
        <w:tabs>
          <w:tab w:val="left" w:pos="851"/>
        </w:tabs>
        <w:spacing w:before="240" w:beforeAutospacing="0" w:after="240" w:afterAutospacing="0"/>
        <w:jc w:val="both"/>
      </w:pPr>
      <w:r>
        <w:tab/>
      </w:r>
      <w:r w:rsidR="00A867A3" w:rsidRPr="00BF19E6">
        <w:t xml:space="preserve">Овим законом </w:t>
      </w:r>
      <w:r w:rsidR="002D7175" w:rsidRPr="00BF19E6">
        <w:t>се обезбеђује целовита заштита и</w:t>
      </w:r>
      <w:r w:rsidR="00A867A3" w:rsidRPr="00BF19E6">
        <w:t xml:space="preserve"> бли</w:t>
      </w:r>
      <w:r w:rsidR="0027365C" w:rsidRPr="00BF19E6">
        <w:t xml:space="preserve">же </w:t>
      </w:r>
      <w:r w:rsidR="002D7175" w:rsidRPr="00BF19E6">
        <w:t xml:space="preserve">се </w:t>
      </w:r>
      <w:r w:rsidR="0027365C" w:rsidRPr="00BF19E6">
        <w:t xml:space="preserve">уређује </w:t>
      </w:r>
      <w:r w:rsidR="005D3F02">
        <w:t>остваривање</w:t>
      </w:r>
      <w:r w:rsidR="00A867A3" w:rsidRPr="00BF19E6">
        <w:t xml:space="preserve"> права корисника услуга привременог смештаја у установам</w:t>
      </w:r>
      <w:r w:rsidR="0027365C" w:rsidRPr="00BF19E6">
        <w:t>а</w:t>
      </w:r>
      <w:r w:rsidR="00A867A3" w:rsidRPr="00BF19E6">
        <w:t xml:space="preserve"> социјалне заштите</w:t>
      </w:r>
      <w:r w:rsidR="0027365C" w:rsidRPr="00BF19E6">
        <w:t>.</w:t>
      </w:r>
    </w:p>
    <w:p w14:paraId="2D86B349" w14:textId="32D38EF1" w:rsidR="00121415" w:rsidRPr="00BF19E6" w:rsidRDefault="00121415" w:rsidP="00F467E2">
      <w:pPr>
        <w:pStyle w:val="basic-paragraph"/>
        <w:spacing w:before="0" w:beforeAutospacing="0" w:after="240" w:afterAutospacing="0"/>
        <w:ind w:firstLine="482"/>
        <w:jc w:val="both"/>
        <w:rPr>
          <w:i/>
        </w:rPr>
      </w:pPr>
      <w:r w:rsidRPr="00BF19E6">
        <w:rPr>
          <w:i/>
        </w:rPr>
        <w:t>10) Квантитативно (нумерички, статистички) представити очекиване трендове у предметној области, уколико се одустане од интервенције (status quo).</w:t>
      </w:r>
    </w:p>
    <w:p w14:paraId="45D582E1" w14:textId="36EE7CEB" w:rsidR="0027365C" w:rsidRPr="00BF19E6" w:rsidRDefault="00DB2ABF" w:rsidP="00BF19E6">
      <w:pPr>
        <w:pStyle w:val="basic-paragraph"/>
        <w:spacing w:before="0" w:beforeAutospacing="0" w:after="0" w:afterAutospacing="0"/>
        <w:ind w:firstLine="482"/>
        <w:jc w:val="both"/>
      </w:pPr>
      <w:r w:rsidRPr="00BF19E6">
        <w:t>Током претходн</w:t>
      </w:r>
      <w:r w:rsidR="001606E7" w:rsidRPr="00BF19E6">
        <w:t>ог периода захваљујући претходним активностима и прописима донетим у области социјалне заштите уочен је пад тренда корисника смештених у институцијама социјалне заштите са повећањем кориника који користе</w:t>
      </w:r>
      <w:r w:rsidR="00550ADD" w:rsidRPr="00BF19E6">
        <w:t xml:space="preserve"> услуге у заједници. Тај тренд ј</w:t>
      </w:r>
      <w:r w:rsidR="001606E7" w:rsidRPr="00BF19E6">
        <w:t>е посебно уочљи</w:t>
      </w:r>
      <w:r w:rsidR="0027365C" w:rsidRPr="00BF19E6">
        <w:t>в у групи корисника деце и младих</w:t>
      </w:r>
      <w:r w:rsidR="00550ADD" w:rsidRPr="00BF19E6">
        <w:t xml:space="preserve"> (у периоду 2015-2019. година број корисника услуге домског смештаја смањен је </w:t>
      </w:r>
      <w:r w:rsidR="00843FCE">
        <w:t>за</w:t>
      </w:r>
      <w:r w:rsidR="00550ADD" w:rsidRPr="00BF19E6">
        <w:t xml:space="preserve"> око 50%)</w:t>
      </w:r>
      <w:r w:rsidR="0027365C" w:rsidRPr="00BF19E6">
        <w:t>. Извор података су годишњи извештаји о раду центара за социјални рад и установа за смештај Републичког завода за социјалну заштиту</w:t>
      </w:r>
      <w:r w:rsidR="00EE01AD">
        <w:rPr>
          <w:rStyle w:val="FootnoteReference"/>
        </w:rPr>
        <w:footnoteReference w:id="42"/>
      </w:r>
      <w:r w:rsidR="00550ADD" w:rsidRPr="00BF19E6">
        <w:t>.</w:t>
      </w:r>
      <w:r w:rsidR="0027365C" w:rsidRPr="00BF19E6">
        <w:t xml:space="preserve"> </w:t>
      </w:r>
    </w:p>
    <w:p w14:paraId="5D4B37DD" w14:textId="3D473865" w:rsidR="00DB2ABF" w:rsidRDefault="00C445C0" w:rsidP="00BF19E6">
      <w:pPr>
        <w:pStyle w:val="basic-paragraph"/>
        <w:spacing w:before="0" w:beforeAutospacing="0" w:after="0" w:afterAutospacing="0"/>
        <w:ind w:firstLine="482"/>
        <w:jc w:val="both"/>
      </w:pPr>
      <w:r>
        <w:t>Овим предлогом</w:t>
      </w:r>
      <w:r w:rsidR="001606E7" w:rsidRPr="00BF19E6">
        <w:t xml:space="preserve"> закона омогућиће се да се у привременом смештају током краткотрајних задржавања корисника спроведе процес њихове едукације и припреме за прелазак на живот у заједници а услуга смештаја ће бити </w:t>
      </w:r>
      <w:r w:rsidR="00185021" w:rsidRPr="00BF19E6">
        <w:t>дефинисана конкрет</w:t>
      </w:r>
      <w:r w:rsidR="0051783C" w:rsidRPr="00BF19E6">
        <w:t>ним законом како би се ос</w:t>
      </w:r>
      <w:r w:rsidR="002D7175" w:rsidRPr="00BF19E6">
        <w:t xml:space="preserve">игурала заштита права корисника, што ће резултирати даљим падом </w:t>
      </w:r>
      <w:r w:rsidR="00AE2D0C" w:rsidRPr="00BF19E6">
        <w:t>броја смештених корисника у институцијама.</w:t>
      </w:r>
    </w:p>
    <w:p w14:paraId="154198CF" w14:textId="77777777" w:rsidR="0032697D" w:rsidRPr="00BF19E6" w:rsidRDefault="0032697D" w:rsidP="00BF19E6">
      <w:pPr>
        <w:pStyle w:val="basic-paragraph"/>
        <w:spacing w:before="0" w:beforeAutospacing="0" w:after="0" w:afterAutospacing="0"/>
        <w:ind w:firstLine="482"/>
        <w:jc w:val="both"/>
      </w:pPr>
    </w:p>
    <w:p w14:paraId="2CA4A713" w14:textId="77777777" w:rsidR="00BF19E6" w:rsidRDefault="00121415" w:rsidP="00BF19E6">
      <w:pPr>
        <w:pStyle w:val="basic-paragraph"/>
        <w:spacing w:before="0" w:beforeAutospacing="0" w:after="240" w:afterAutospacing="0"/>
        <w:ind w:firstLine="482"/>
        <w:jc w:val="both"/>
        <w:rPr>
          <w:i/>
        </w:rPr>
      </w:pPr>
      <w:r w:rsidRPr="00BF19E6">
        <w:rPr>
          <w:i/>
        </w:rPr>
        <w:t>11)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70B68D83" w14:textId="43AA49A9" w:rsidR="00BF19E6" w:rsidRPr="00BF19E6" w:rsidRDefault="00BF19E6" w:rsidP="00BF19E6">
      <w:pPr>
        <w:pStyle w:val="basic-paragraph"/>
        <w:spacing w:before="0" w:beforeAutospacing="0" w:after="240" w:afterAutospacing="0"/>
        <w:ind w:firstLine="482"/>
        <w:jc w:val="both"/>
        <w:rPr>
          <w:i/>
        </w:rPr>
      </w:pPr>
      <w:r w:rsidRPr="00BF19E6">
        <w:t>Заједничке европске вредности људског достојанства, једнакости и поштовања људских права требале би нас водити док наша друштва развијају структуре социјалне заштите и подршке прилагођене 21. веку. Провођење адекватних реформи система неге мора се спровести у државама чланицама. Следећи одредбе Конвенције УН о правима особа са инвалидитетом (УН ЦПРД), Конвенције УН о правима детета и Европске конвенције о људским правима, државе чланице и Европска унија треба да примене мере које појачавају прелазак са институционалног службама у заједници. Међу кључним члановима УН ЦПРД релевантним за деинституционализацију, члан 19 прописује право на самосталан живот.</w:t>
      </w:r>
    </w:p>
    <w:p w14:paraId="265FD22D" w14:textId="77777777" w:rsidR="00BF19E6" w:rsidRPr="00BF19E6" w:rsidRDefault="00BF19E6" w:rsidP="00BF19E6">
      <w:pPr>
        <w:pStyle w:val="basic-paragraph"/>
        <w:spacing w:after="240"/>
        <w:ind w:firstLine="482"/>
        <w:jc w:val="both"/>
      </w:pPr>
      <w:r w:rsidRPr="00BF19E6">
        <w:t>Европска стратегија за инвалидност 2010-2020 пружа оквир за оснаживање особа са инвалидитетом да у потпуности учествују у друштву и осигурају да могу да уживају своја основна права. Стратегија понавља да се ЕУ обавезала да промовише учешће особа са инвалидитетом у слободним активностима, запошљавању, образовању, здравству, социјалним службама и да постигне прелазак са институционалне на негу у заједници.</w:t>
      </w:r>
    </w:p>
    <w:p w14:paraId="53E6EDBD" w14:textId="493E2802" w:rsidR="00C01E6C" w:rsidRPr="00BF19E6" w:rsidRDefault="00BF19E6" w:rsidP="00BF19E6">
      <w:pPr>
        <w:pStyle w:val="basic-paragraph"/>
        <w:spacing w:before="0" w:beforeAutospacing="0" w:after="240" w:afterAutospacing="0"/>
        <w:ind w:firstLine="482"/>
        <w:jc w:val="both"/>
      </w:pPr>
      <w:r w:rsidRPr="00BF19E6">
        <w:t>Европски структурни и инвестициони фондови (ЕСИФ) могу подржати широк спектар мера у складу са захтевима оквира политике смањења сиромаштва (тематски циљ 9), спречити институционализацију и подржати реформе за транзицију. Изградња или обнова резиденцијалних установа за дужи боравак искључена је из ЕСИФ подршке, без обзира на њихову величину. Предложене мере су део стратешке визије о томе како ће се спровести прелазак са институционалне на негу у заједници, у складу са критеријумима према предложеном ек-анте условљавању за активно укључивање</w:t>
      </w:r>
      <w:r w:rsidR="00EE01AD">
        <w:rPr>
          <w:rStyle w:val="FootnoteReference"/>
        </w:rPr>
        <w:footnoteReference w:id="43"/>
      </w:r>
    </w:p>
    <w:p w14:paraId="374E777C" w14:textId="278762CA" w:rsidR="00121415" w:rsidRPr="00EF751B" w:rsidRDefault="00706023" w:rsidP="00706023">
      <w:pPr>
        <w:pStyle w:val="auto-style1"/>
        <w:tabs>
          <w:tab w:val="left" w:pos="660"/>
          <w:tab w:val="right" w:pos="9360"/>
        </w:tabs>
        <w:spacing w:before="0" w:beforeAutospacing="0" w:after="0" w:afterAutospacing="0"/>
        <w:ind w:firstLine="480"/>
        <w:jc w:val="right"/>
      </w:pPr>
      <w:r>
        <w:tab/>
      </w:r>
      <w:r w:rsidR="00121415" w:rsidRPr="00EF751B">
        <w:t>ПРИЛОГ 3:</w:t>
      </w:r>
    </w:p>
    <w:p w14:paraId="584AA11E" w14:textId="77777777" w:rsidR="00121415" w:rsidRPr="00BF19E6" w:rsidRDefault="00121415" w:rsidP="00CA60CF">
      <w:pPr>
        <w:pStyle w:val="bold"/>
        <w:spacing w:before="240" w:beforeAutospacing="0" w:after="240" w:afterAutospacing="0"/>
        <w:ind w:firstLine="482"/>
        <w:jc w:val="center"/>
        <w:rPr>
          <w:b/>
          <w:bCs/>
        </w:rPr>
      </w:pPr>
      <w:r w:rsidRPr="00BF19E6">
        <w:rPr>
          <w:b/>
          <w:bCs/>
        </w:rPr>
        <w:t>Кључна питања за утврђивање циљева</w:t>
      </w:r>
    </w:p>
    <w:p w14:paraId="4213EA45" w14:textId="77777777" w:rsidR="00121415" w:rsidRPr="00BF19E6" w:rsidRDefault="00121415" w:rsidP="00450300">
      <w:pPr>
        <w:pStyle w:val="basic-paragraph"/>
        <w:numPr>
          <w:ilvl w:val="0"/>
          <w:numId w:val="2"/>
        </w:numPr>
        <w:tabs>
          <w:tab w:val="left" w:pos="851"/>
        </w:tabs>
        <w:spacing w:before="0" w:beforeAutospacing="0" w:after="240" w:afterAutospacing="0"/>
        <w:ind w:left="0" w:firstLine="567"/>
        <w:jc w:val="both"/>
        <w:rPr>
          <w:i/>
        </w:rPr>
      </w:pPr>
      <w:r w:rsidRPr="00BF19E6">
        <w:rPr>
          <w:i/>
        </w:rPr>
        <w:t>Због чега је неопходно постићи жељену промену на нивоу друштва? (одговором на ово питање дефинише се општи циљ).</w:t>
      </w:r>
    </w:p>
    <w:p w14:paraId="0C943D50" w14:textId="3CB1B3F5" w:rsidR="007C4A38" w:rsidRPr="00BF19E6" w:rsidRDefault="00626350" w:rsidP="00843FCE">
      <w:pPr>
        <w:pStyle w:val="basic-paragraph"/>
        <w:spacing w:before="0" w:beforeAutospacing="0" w:after="0" w:afterAutospacing="0"/>
        <w:ind w:firstLine="567"/>
      </w:pPr>
      <w:r w:rsidRPr="00BF19E6">
        <w:t>Унапређење положаја корисника услуга привременог смештаја, без дискриминације, под равноправним условима уз активно, ефективно и информисано учешће корисника у складу са приступом заснованим на људским правима.</w:t>
      </w:r>
    </w:p>
    <w:p w14:paraId="6F9843DF" w14:textId="11A894A6" w:rsidR="000E2BA9" w:rsidRPr="00BF19E6" w:rsidRDefault="00121415" w:rsidP="000E2BA9">
      <w:pPr>
        <w:pStyle w:val="basic-paragraph"/>
        <w:numPr>
          <w:ilvl w:val="0"/>
          <w:numId w:val="2"/>
        </w:numPr>
        <w:tabs>
          <w:tab w:val="left" w:pos="851"/>
        </w:tabs>
        <w:spacing w:before="0" w:beforeAutospacing="0" w:after="240" w:afterAutospacing="0"/>
        <w:ind w:left="0" w:firstLine="567"/>
        <w:jc w:val="both"/>
        <w:rPr>
          <w:i/>
        </w:rPr>
      </w:pPr>
      <w:r w:rsidRPr="00BF19E6">
        <w:rPr>
          <w:i/>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r w:rsidR="000E2BA9" w:rsidRPr="00BF19E6">
        <w:rPr>
          <w:i/>
        </w:rPr>
        <w:t xml:space="preserve"> </w:t>
      </w:r>
    </w:p>
    <w:p w14:paraId="60EEEABB" w14:textId="63FA63C2" w:rsidR="000E2BA9" w:rsidRPr="00BF19E6" w:rsidRDefault="00843FCE" w:rsidP="000E2BA9">
      <w:pPr>
        <w:pStyle w:val="basic-paragraph"/>
        <w:tabs>
          <w:tab w:val="left" w:pos="851"/>
        </w:tabs>
        <w:spacing w:before="0" w:beforeAutospacing="0" w:after="240" w:afterAutospacing="0"/>
        <w:jc w:val="both"/>
      </w:pPr>
      <w:r>
        <w:tab/>
      </w:r>
      <w:r w:rsidR="000E2BA9" w:rsidRPr="00BF19E6">
        <w:t>Поштовање начела, поступак смештаја уз информисани пристанак корисника, заштита корисника од злостављања, експлоатације и занемаривања, примена одређених медицинских мера и права и обавезе корисника приликом коришћења услуге привременог смештаја.</w:t>
      </w:r>
    </w:p>
    <w:p w14:paraId="0B5B5696" w14:textId="51AC3D4F" w:rsidR="000E2BA9" w:rsidRDefault="00843FCE" w:rsidP="00FD053D">
      <w:pPr>
        <w:pStyle w:val="basic-paragraph"/>
        <w:tabs>
          <w:tab w:val="left" w:pos="851"/>
        </w:tabs>
        <w:spacing w:before="0" w:beforeAutospacing="0" w:after="240" w:afterAutospacing="0"/>
        <w:jc w:val="both"/>
        <w:rPr>
          <w:rFonts w:eastAsia="+mn-ea"/>
          <w:kern w:val="24"/>
        </w:rPr>
      </w:pPr>
      <w:r>
        <w:rPr>
          <w:rFonts w:eastAsia="Arial Unicode MS"/>
          <w:kern w:val="24"/>
        </w:rPr>
        <w:tab/>
      </w:r>
      <w:r w:rsidR="000E2BA9" w:rsidRPr="00BF19E6">
        <w:rPr>
          <w:rFonts w:eastAsia="Arial Unicode MS"/>
          <w:kern w:val="24"/>
        </w:rPr>
        <w:t xml:space="preserve">Потпуно поштовање </w:t>
      </w:r>
      <w:r w:rsidR="000E2BA9" w:rsidRPr="00BF19E6">
        <w:rPr>
          <w:rFonts w:eastAsia="+mn-ea"/>
          <w:kern w:val="24"/>
        </w:rPr>
        <w:t xml:space="preserve">достојанства корисника, који има право на услугу која се пружа уз поштовање његовог физичког и психичког интегритета, безбедности, као и уз уважавање његових моралних, културних и религијских убеђења, у складу са зајемченим људским правима и слободама и потребама и </w:t>
      </w:r>
      <w:r>
        <w:rPr>
          <w:rFonts w:eastAsia="+mn-ea"/>
          <w:kern w:val="24"/>
        </w:rPr>
        <w:t xml:space="preserve">вољом и жељом корисника и </w:t>
      </w:r>
      <w:r w:rsidR="000E2BA9" w:rsidRPr="00BF19E6">
        <w:rPr>
          <w:rFonts w:eastAsia="+mn-ea"/>
          <w:kern w:val="24"/>
        </w:rPr>
        <w:t xml:space="preserve">најбољим интересом </w:t>
      </w:r>
      <w:r>
        <w:rPr>
          <w:rFonts w:eastAsia="+mn-ea"/>
          <w:kern w:val="24"/>
        </w:rPr>
        <w:t xml:space="preserve">малолетног </w:t>
      </w:r>
      <w:r w:rsidR="000E2BA9" w:rsidRPr="00BF19E6">
        <w:rPr>
          <w:rFonts w:eastAsia="+mn-ea"/>
          <w:kern w:val="24"/>
        </w:rPr>
        <w:t xml:space="preserve">корисника. </w:t>
      </w:r>
    </w:p>
    <w:p w14:paraId="2D5E64F1" w14:textId="74EAAD6C" w:rsidR="00E91AFF" w:rsidRPr="00E91AFF" w:rsidRDefault="00E91AFF" w:rsidP="00E91AFF">
      <w:pPr>
        <w:spacing w:after="0" w:line="240" w:lineRule="auto"/>
        <w:ind w:firstLine="567"/>
        <w:jc w:val="both"/>
        <w:rPr>
          <w:rFonts w:ascii="Times New Roman" w:eastAsia="Times New Roman" w:hAnsi="Times New Roman"/>
          <w:color w:val="000000"/>
          <w:sz w:val="24"/>
          <w:szCs w:val="24"/>
          <w:lang w:val="sr-Cyrl-RS"/>
        </w:rPr>
      </w:pPr>
      <w:r w:rsidRPr="00E91AFF">
        <w:rPr>
          <w:rFonts w:ascii="Times New Roman" w:eastAsia="Times New Roman" w:hAnsi="Times New Roman"/>
          <w:color w:val="000000"/>
          <w:sz w:val="24"/>
          <w:szCs w:val="24"/>
          <w:lang w:val="sr-Cyrl-RS"/>
        </w:rPr>
        <w:t>Права корисника услуге смештаја могу бити ограничена само у инцидентним ситуацијама када је то нужно да би се корисник или неко друго лице заштитило од непосредне, озбиљне опасности док непосредна, озбиљна опасност траје у складу са законом.</w:t>
      </w:r>
    </w:p>
    <w:p w14:paraId="200B8A87" w14:textId="77777777" w:rsidR="00FD053D" w:rsidRPr="00BF19E6" w:rsidRDefault="000E2BA9" w:rsidP="00FD053D">
      <w:pPr>
        <w:pStyle w:val="basic-paragraph"/>
        <w:numPr>
          <w:ilvl w:val="0"/>
          <w:numId w:val="2"/>
        </w:numPr>
        <w:tabs>
          <w:tab w:val="left" w:pos="851"/>
        </w:tabs>
        <w:spacing w:before="0" w:beforeAutospacing="0" w:after="240" w:afterAutospacing="0"/>
        <w:ind w:left="0" w:firstLine="567"/>
        <w:jc w:val="both"/>
        <w:rPr>
          <w:i/>
        </w:rPr>
      </w:pPr>
      <w:r w:rsidRPr="00BF19E6">
        <w:rPr>
          <w:i/>
        </w:rPr>
        <w:t>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11432C10" w14:textId="7611AFE6" w:rsidR="00FD053D" w:rsidRPr="00BF19E6" w:rsidRDefault="0032697D" w:rsidP="00BF19E6">
      <w:pPr>
        <w:pStyle w:val="basic-paragraph"/>
        <w:tabs>
          <w:tab w:val="left" w:pos="851"/>
        </w:tabs>
        <w:spacing w:before="0" w:beforeAutospacing="0" w:after="240" w:afterAutospacing="0"/>
        <w:jc w:val="both"/>
      </w:pPr>
      <w:r>
        <w:tab/>
      </w:r>
      <w:r w:rsidR="00FD053D" w:rsidRPr="00BF19E6">
        <w:t>Да</w:t>
      </w:r>
    </w:p>
    <w:p w14:paraId="1C3B2143" w14:textId="12C8D0D8" w:rsidR="00121415" w:rsidRPr="00BF19E6" w:rsidRDefault="00FD053D" w:rsidP="00FD053D">
      <w:pPr>
        <w:pStyle w:val="basic-paragraph"/>
        <w:numPr>
          <w:ilvl w:val="0"/>
          <w:numId w:val="2"/>
        </w:numPr>
        <w:tabs>
          <w:tab w:val="left" w:pos="851"/>
        </w:tabs>
        <w:spacing w:before="0" w:beforeAutospacing="0" w:after="240" w:afterAutospacing="0"/>
        <w:ind w:left="0" w:firstLine="567"/>
        <w:jc w:val="both"/>
        <w:rPr>
          <w:i/>
        </w:rPr>
      </w:pPr>
      <w:r w:rsidRPr="00BF19E6">
        <w:rPr>
          <w:i/>
        </w:rPr>
        <w:t>На основу којих показатеља учинка ће бити могуће утврдити да ли је дошло до остваривања општих односно посебних циљева?</w:t>
      </w:r>
    </w:p>
    <w:p w14:paraId="798794A3" w14:textId="07F53471" w:rsidR="004F6FC5" w:rsidRPr="004F6FC5" w:rsidRDefault="00E91AFF" w:rsidP="004F6FC5">
      <w:pPr>
        <w:pStyle w:val="basic-paragraph"/>
        <w:tabs>
          <w:tab w:val="left" w:pos="851"/>
        </w:tabs>
        <w:spacing w:before="0" w:beforeAutospacing="0" w:after="240" w:afterAutospacing="0"/>
        <w:jc w:val="both"/>
      </w:pPr>
      <w:r>
        <w:tab/>
      </w:r>
      <w:r w:rsidR="004F6FC5">
        <w:t>Број</w:t>
      </w:r>
      <w:r>
        <w:t>а</w:t>
      </w:r>
      <w:r w:rsidR="004F6FC5">
        <w:t xml:space="preserve"> корисника на смештају (деца и млади и одрасли и старији), трајање коришћења услуге привременог смештаја, број прекинутих смештаја због повратка у </w:t>
      </w:r>
      <w:r w:rsidR="00044E06">
        <w:t>породицу, број приговора, број инцидентних ситуација код пружаоца услуга привременог смештаја, број инспекцијских надзора над радом пружаоца услуга и број монит</w:t>
      </w:r>
      <w:r w:rsidR="00B648CE">
        <w:t xml:space="preserve">оринг посета националних тела </w:t>
      </w:r>
      <w:r w:rsidR="00044E06">
        <w:t xml:space="preserve"> за заштиту људских права на годишњем нивоу.</w:t>
      </w:r>
    </w:p>
    <w:p w14:paraId="3FF71EFE" w14:textId="77777777" w:rsidR="00E12A1C" w:rsidRDefault="00E12A1C" w:rsidP="00E12A1C">
      <w:pPr>
        <w:pStyle w:val="basic-paragraph"/>
        <w:spacing w:before="0" w:beforeAutospacing="0" w:after="0" w:afterAutospacing="0"/>
        <w:jc w:val="both"/>
        <w:rPr>
          <w:rFonts w:eastAsia="Cambria"/>
          <w:bCs/>
          <w:kern w:val="24"/>
          <w:lang w:val="ru-RU"/>
        </w:rPr>
      </w:pPr>
    </w:p>
    <w:p w14:paraId="066CCCE5" w14:textId="77777777" w:rsidR="00E12A1C" w:rsidRPr="00EF751B" w:rsidRDefault="00E12A1C" w:rsidP="00E12A1C">
      <w:pPr>
        <w:pStyle w:val="auto-style1"/>
        <w:spacing w:before="0" w:beforeAutospacing="0" w:after="0" w:afterAutospacing="0"/>
        <w:ind w:firstLine="480"/>
        <w:jc w:val="right"/>
      </w:pPr>
      <w:r w:rsidRPr="00EF751B">
        <w:t>ПРИЛОГ 4:</w:t>
      </w:r>
    </w:p>
    <w:p w14:paraId="16FD1FC5" w14:textId="77777777" w:rsidR="00E12A1C" w:rsidRPr="00EF751B" w:rsidRDefault="00E12A1C" w:rsidP="002F7E42">
      <w:pPr>
        <w:pStyle w:val="bold"/>
        <w:spacing w:before="240" w:beforeAutospacing="0" w:after="240" w:afterAutospacing="0"/>
        <w:ind w:firstLine="482"/>
        <w:jc w:val="center"/>
        <w:rPr>
          <w:b/>
          <w:bCs/>
        </w:rPr>
      </w:pPr>
      <w:r w:rsidRPr="00EF751B">
        <w:rPr>
          <w:b/>
          <w:bCs/>
        </w:rPr>
        <w:t>Кључна питања за идентификовање опција јавних политика</w:t>
      </w:r>
    </w:p>
    <w:p w14:paraId="07B89359" w14:textId="2B9FCAFE" w:rsidR="00E12A1C" w:rsidRPr="00BF19E6" w:rsidRDefault="00E12A1C" w:rsidP="00450300">
      <w:pPr>
        <w:pStyle w:val="basic-paragraph"/>
        <w:numPr>
          <w:ilvl w:val="0"/>
          <w:numId w:val="3"/>
        </w:numPr>
        <w:tabs>
          <w:tab w:val="left" w:pos="851"/>
        </w:tabs>
        <w:spacing w:before="0" w:beforeAutospacing="0" w:after="240" w:afterAutospacing="0"/>
        <w:ind w:left="0" w:firstLine="567"/>
        <w:jc w:val="both"/>
        <w:rPr>
          <w:i/>
        </w:rPr>
      </w:pPr>
      <w:r w:rsidRPr="00BF19E6">
        <w:rPr>
          <w:i/>
        </w:rPr>
        <w:t>Које релевантне опције (алтернативне мере, односно групе мера) за остварење циља су узете у разматрање? Да ли је разматрана „status quo” опција?</w:t>
      </w:r>
    </w:p>
    <w:p w14:paraId="2C3B45E5" w14:textId="1F4C52E3" w:rsidR="00921B8B" w:rsidRPr="00BF19E6" w:rsidRDefault="008C7B53" w:rsidP="00921B8B">
      <w:pPr>
        <w:pStyle w:val="basic-paragraph"/>
        <w:tabs>
          <w:tab w:val="left" w:pos="851"/>
        </w:tabs>
        <w:spacing w:before="0" w:beforeAutospacing="0" w:after="240" w:afterAutospacing="0"/>
        <w:jc w:val="both"/>
        <w:rPr>
          <w:b/>
        </w:rPr>
      </w:pPr>
      <w:r>
        <w:tab/>
      </w:r>
      <w:r w:rsidR="00921B8B" w:rsidRPr="00BF19E6">
        <w:t>Разматран је опција ''</w:t>
      </w:r>
      <w:r w:rsidR="00921B8B" w:rsidRPr="00BF19E6">
        <w:rPr>
          <w:i/>
        </w:rPr>
        <w:t xml:space="preserve">status quo'', </w:t>
      </w:r>
      <w:r w:rsidR="00921B8B" w:rsidRPr="00BF19E6">
        <w:t xml:space="preserve">Закон о социјалној заштити је уредио права корисника и поступак коришћења услуга привременог смештаја. </w:t>
      </w:r>
      <w:r w:rsidR="00034D2F" w:rsidRPr="00BF19E6">
        <w:t xml:space="preserve">У </w:t>
      </w:r>
      <w:r w:rsidR="00034D2F" w:rsidRPr="00BF19E6">
        <w:rPr>
          <w:bCs/>
          <w:iCs/>
        </w:rPr>
        <w:t>Акционом плану за преговарачко Поглавље 23, одељак „Основна права“, РС се обавезала да ће да усвоји</w:t>
      </w:r>
      <w:r w:rsidR="00034D2F" w:rsidRPr="00BF19E6">
        <w:rPr>
          <w:rFonts w:eastAsia="Arial Unicode MS" w:cs="Arial Unicode MS"/>
          <w:b/>
          <w:bCs/>
          <w:u w:color="000000"/>
          <w:bdr w:val="nil"/>
        </w:rPr>
        <w:t xml:space="preserve"> </w:t>
      </w:r>
      <w:r w:rsidR="00034D2F" w:rsidRPr="00BF19E6">
        <w:rPr>
          <w:rFonts w:eastAsia="Arial Unicode MS" w:cs="Arial Unicode MS"/>
          <w:bCs/>
          <w:u w:color="000000"/>
          <w:bdr w:val="nil"/>
        </w:rPr>
        <w:t>Закон о заштити права корисника услуга привременог смештаја у социјалнoj заштити</w:t>
      </w:r>
    </w:p>
    <w:p w14:paraId="5401B482" w14:textId="6D8F492B" w:rsidR="00E12A1C" w:rsidRPr="00BF19E6" w:rsidRDefault="00E12A1C" w:rsidP="00450300">
      <w:pPr>
        <w:pStyle w:val="basic-paragraph"/>
        <w:numPr>
          <w:ilvl w:val="0"/>
          <w:numId w:val="3"/>
        </w:numPr>
        <w:tabs>
          <w:tab w:val="left" w:pos="851"/>
        </w:tabs>
        <w:spacing w:before="0" w:beforeAutospacing="0" w:after="240" w:afterAutospacing="0"/>
        <w:ind w:left="0" w:firstLine="567"/>
        <w:jc w:val="both"/>
        <w:rPr>
          <w:i/>
        </w:rPr>
      </w:pPr>
      <w:r w:rsidRPr="00BF19E6">
        <w:rPr>
          <w:i/>
        </w:rPr>
        <w:t>Да ли су, поред регулаторних мера, идентификоване и друге опције за постизање жељене промене и анализирани њихови потенцијални ефекти?</w:t>
      </w:r>
    </w:p>
    <w:p w14:paraId="5CA7CEB4" w14:textId="4AD14181" w:rsidR="00FD053D" w:rsidRPr="00BF19E6" w:rsidRDefault="00FD053D" w:rsidP="008C7B53">
      <w:pPr>
        <w:pStyle w:val="basic-paragraph"/>
        <w:spacing w:after="240"/>
        <w:ind w:firstLine="567"/>
        <w:jc w:val="both"/>
        <w:rPr>
          <w:rFonts w:eastAsia="Arial Unicode MS"/>
          <w:kern w:val="24"/>
        </w:rPr>
      </w:pPr>
      <w:r w:rsidRPr="00BF19E6">
        <w:t xml:space="preserve">Разматране су и друге опције, али се  на овај начин обезбеђује адекватна и благовремена целовита заштита и сигурност корисника, са јасно одређеним правима и обавезама корисника, као и правима, обавезама и одговорностима </w:t>
      </w:r>
      <w:r w:rsidR="008C7B53">
        <w:t xml:space="preserve">установе, односно </w:t>
      </w:r>
      <w:r w:rsidRPr="00BF19E6">
        <w:t xml:space="preserve">пружаоца услуге, у складу са </w:t>
      </w:r>
      <w:r w:rsidR="008C7B53">
        <w:t xml:space="preserve">вољом и жељом корисника, односно </w:t>
      </w:r>
      <w:r w:rsidRPr="00BF19E6">
        <w:t xml:space="preserve">најбољим интересом </w:t>
      </w:r>
      <w:r w:rsidR="008C7B53">
        <w:t xml:space="preserve">малолетног </w:t>
      </w:r>
      <w:r w:rsidRPr="00BF19E6">
        <w:t>орисника, уз</w:t>
      </w:r>
      <w:r w:rsidRPr="00BF19E6">
        <w:rPr>
          <w:rFonts w:eastAsia="+mn-ea"/>
          <w:kern w:val="24"/>
          <w:sz w:val="28"/>
          <w:szCs w:val="28"/>
        </w:rPr>
        <w:t xml:space="preserve"> </w:t>
      </w:r>
      <w:r w:rsidRPr="00BF19E6">
        <w:rPr>
          <w:rFonts w:eastAsia="+mn-ea"/>
          <w:kern w:val="24"/>
        </w:rPr>
        <w:t>поштовање његовог физичког и психичког интегритета, безбедности, у складу са зајемченим људским правима и слободама.</w:t>
      </w:r>
    </w:p>
    <w:p w14:paraId="2CF6E0CC" w14:textId="1D012AC4" w:rsidR="00F657A9" w:rsidRPr="00BF19E6" w:rsidRDefault="008C7B53" w:rsidP="00A22C38">
      <w:pPr>
        <w:pStyle w:val="basic-paragraph"/>
        <w:tabs>
          <w:tab w:val="left" w:pos="851"/>
        </w:tabs>
        <w:spacing w:before="0" w:beforeAutospacing="0" w:after="240" w:afterAutospacing="0"/>
        <w:jc w:val="both"/>
      </w:pPr>
      <w:r>
        <w:tab/>
      </w:r>
      <w:r w:rsidR="00F657A9" w:rsidRPr="00BF19E6">
        <w:t xml:space="preserve">Истовремено се припрема доношење </w:t>
      </w:r>
      <w:r w:rsidR="00A22C38" w:rsidRPr="00BF19E6">
        <w:t>Стратегије деинституционализације и развоја услуга социјалне заштите</w:t>
      </w:r>
      <w:r w:rsidR="00A22C38" w:rsidRPr="00BF19E6">
        <w:rPr>
          <w:lang w:val="sr-Latn-RS"/>
        </w:rPr>
        <w:t xml:space="preserve"> </w:t>
      </w:r>
      <w:r w:rsidR="00A22C38" w:rsidRPr="00BF19E6">
        <w:t>у заједници за период од 2021-2026. године, чији циљ је остваривање права на живот у заједници корисника социјалне заштите кроз процесе деинституционализације и социјалне инклузије</w:t>
      </w:r>
    </w:p>
    <w:p w14:paraId="441FA470" w14:textId="24886579" w:rsidR="00E12A1C" w:rsidRPr="00BF19E6" w:rsidRDefault="00E12A1C" w:rsidP="00450300">
      <w:pPr>
        <w:pStyle w:val="basic-paragraph"/>
        <w:numPr>
          <w:ilvl w:val="0"/>
          <w:numId w:val="3"/>
        </w:numPr>
        <w:tabs>
          <w:tab w:val="left" w:pos="851"/>
        </w:tabs>
        <w:spacing w:before="0" w:beforeAutospacing="0" w:after="240" w:afterAutospacing="0"/>
        <w:ind w:left="0" w:firstLine="567"/>
        <w:jc w:val="both"/>
        <w:rPr>
          <w:i/>
        </w:rPr>
      </w:pPr>
      <w:r w:rsidRPr="00BF19E6">
        <w:rPr>
          <w:i/>
        </w:rPr>
        <w:t>Да ли су, поред рестриктивних мера (забране, ограничења, санкције и слично) испитане и подстицајне мере за постизање посебног циља?</w:t>
      </w:r>
    </w:p>
    <w:p w14:paraId="2339F4BA" w14:textId="3C9824DD" w:rsidR="00A11C29" w:rsidRPr="00BF19E6" w:rsidRDefault="008C7B53" w:rsidP="004649AC">
      <w:pPr>
        <w:pStyle w:val="basic-paragraph"/>
        <w:tabs>
          <w:tab w:val="left" w:pos="851"/>
        </w:tabs>
        <w:spacing w:before="0" w:beforeAutospacing="0" w:after="240" w:afterAutospacing="0"/>
        <w:jc w:val="both"/>
      </w:pPr>
      <w:r>
        <w:tab/>
      </w:r>
      <w:r w:rsidR="00A11C29" w:rsidRPr="00BF19E6">
        <w:t>Да</w:t>
      </w:r>
      <w:r w:rsidR="004649AC" w:rsidRPr="00BF19E6">
        <w:t xml:space="preserve">, </w:t>
      </w:r>
      <w:r w:rsidR="00A11C29" w:rsidRPr="00BF19E6">
        <w:t>цео закон садржи подстицајне мере, а рестриктивне мере су јасно дефинисане са циљем да се спрећи свака злоупотреба и да се примењују у ситуацијама када на мање рестриктиван начин није могуће отклонити опасност по живот и здравље корисника и других лица.</w:t>
      </w:r>
    </w:p>
    <w:p w14:paraId="0D8C855C" w14:textId="65CF72DD" w:rsidR="00E12A1C" w:rsidRPr="00BF19E6" w:rsidRDefault="00E12A1C" w:rsidP="00450300">
      <w:pPr>
        <w:pStyle w:val="basic-paragraph"/>
        <w:numPr>
          <w:ilvl w:val="0"/>
          <w:numId w:val="3"/>
        </w:numPr>
        <w:tabs>
          <w:tab w:val="left" w:pos="851"/>
        </w:tabs>
        <w:spacing w:before="0" w:beforeAutospacing="0" w:after="240" w:afterAutospacing="0"/>
        <w:ind w:left="0" w:firstLine="567"/>
        <w:jc w:val="both"/>
        <w:rPr>
          <w:i/>
        </w:rPr>
      </w:pPr>
      <w:r w:rsidRPr="00BF19E6">
        <w:rPr>
          <w:i/>
        </w:rPr>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62768676" w14:textId="69643880" w:rsidR="001A1454" w:rsidRPr="00BF19E6" w:rsidRDefault="008C7B53" w:rsidP="001A1454">
      <w:pPr>
        <w:pStyle w:val="basic-paragraph"/>
        <w:tabs>
          <w:tab w:val="left" w:pos="851"/>
        </w:tabs>
        <w:spacing w:before="0" w:beforeAutospacing="0" w:after="240" w:afterAutospacing="0"/>
        <w:jc w:val="both"/>
      </w:pPr>
      <w:r>
        <w:rPr>
          <w:rFonts w:eastAsia="Calibri"/>
          <w:lang w:eastAsia="en-US"/>
        </w:rPr>
        <w:tab/>
      </w:r>
      <w:r w:rsidR="004456A3" w:rsidRPr="00BF19E6">
        <w:rPr>
          <w:rFonts w:eastAsia="Calibri"/>
          <w:lang w:eastAsia="en-US"/>
        </w:rPr>
        <w:t xml:space="preserve">Да. </w:t>
      </w:r>
      <w:r w:rsidR="001A1454" w:rsidRPr="00BF19E6">
        <w:rPr>
          <w:rFonts w:eastAsia="Calibri"/>
          <w:lang w:eastAsia="en-US"/>
        </w:rPr>
        <w:t>Користе се постојећи административни капацитети</w:t>
      </w:r>
      <w:r w:rsidR="004456A3" w:rsidRPr="00BF19E6">
        <w:rPr>
          <w:rFonts w:eastAsia="Calibri"/>
          <w:lang w:eastAsia="en-US"/>
        </w:rPr>
        <w:t>.</w:t>
      </w:r>
      <w:r w:rsidR="001A1454" w:rsidRPr="00BF19E6">
        <w:rPr>
          <w:rFonts w:eastAsia="Calibri"/>
          <w:lang w:eastAsia="en-US"/>
        </w:rPr>
        <w:t xml:space="preserve"> </w:t>
      </w:r>
    </w:p>
    <w:p w14:paraId="30F59336" w14:textId="0A474111" w:rsidR="00E12A1C" w:rsidRPr="00BF19E6" w:rsidRDefault="00E12A1C" w:rsidP="00450300">
      <w:pPr>
        <w:pStyle w:val="basic-paragraph"/>
        <w:numPr>
          <w:ilvl w:val="0"/>
          <w:numId w:val="3"/>
        </w:numPr>
        <w:tabs>
          <w:tab w:val="left" w:pos="851"/>
        </w:tabs>
        <w:spacing w:before="120" w:beforeAutospacing="0" w:after="240" w:afterAutospacing="0"/>
        <w:ind w:left="0" w:firstLine="567"/>
        <w:jc w:val="both"/>
        <w:rPr>
          <w:i/>
        </w:rPr>
      </w:pPr>
      <w:r w:rsidRPr="00BF19E6">
        <w:rPr>
          <w:i/>
        </w:rPr>
        <w:t>Да ли се промена може постићи кроз спровођење информативно-едукативних мера?</w:t>
      </w:r>
    </w:p>
    <w:p w14:paraId="6A97F1C7" w14:textId="1AD75288" w:rsidR="004C6803" w:rsidRPr="00BF19E6" w:rsidRDefault="008C7B53" w:rsidP="004C6803">
      <w:pPr>
        <w:pStyle w:val="basic-paragraph"/>
        <w:tabs>
          <w:tab w:val="left" w:pos="851"/>
        </w:tabs>
        <w:spacing w:before="120" w:beforeAutospacing="0" w:after="240" w:afterAutospacing="0"/>
        <w:jc w:val="both"/>
      </w:pPr>
      <w:r>
        <w:tab/>
      </w:r>
      <w:r w:rsidR="00132504" w:rsidRPr="00BF19E6">
        <w:t xml:space="preserve">Не. </w:t>
      </w:r>
      <w:r w:rsidR="004C6803" w:rsidRPr="00BF19E6">
        <w:t xml:space="preserve">Информативно едукативне мере могу само бити коришћење као подршка у остваривању мера прописаних овим </w:t>
      </w:r>
      <w:r w:rsidR="00C445C0">
        <w:t>предлогом</w:t>
      </w:r>
      <w:r w:rsidR="004C6803" w:rsidRPr="00BF19E6">
        <w:t xml:space="preserve"> закона </w:t>
      </w:r>
      <w:r w:rsidR="00132504" w:rsidRPr="00BF19E6">
        <w:t>и оспособљавања корисника и професионалаца</w:t>
      </w:r>
      <w:r w:rsidR="004C6803" w:rsidRPr="00BF19E6">
        <w:t xml:space="preserve"> </w:t>
      </w:r>
      <w:r w:rsidR="00132504" w:rsidRPr="00BF19E6">
        <w:t>за</w:t>
      </w:r>
      <w:r w:rsidR="004C6803" w:rsidRPr="00BF19E6">
        <w:t xml:space="preserve"> прелазак са смештаја у институцијама на </w:t>
      </w:r>
      <w:r w:rsidR="00132504" w:rsidRPr="00BF19E6">
        <w:t>коришћење мање рестриктивних адекватних услуга</w:t>
      </w:r>
      <w:r w:rsidR="004C6803" w:rsidRPr="00BF19E6">
        <w:t xml:space="preserve"> у заједници </w:t>
      </w:r>
      <w:r w:rsidR="00132504" w:rsidRPr="00BF19E6">
        <w:t>чиме се</w:t>
      </w:r>
      <w:r w:rsidR="004C6803" w:rsidRPr="00BF19E6">
        <w:t xml:space="preserve"> подржа</w:t>
      </w:r>
      <w:r w:rsidR="00132504" w:rsidRPr="00BF19E6">
        <w:t>ва</w:t>
      </w:r>
      <w:r w:rsidR="004C6803" w:rsidRPr="00BF19E6">
        <w:t xml:space="preserve"> процес деинстутиционализације</w:t>
      </w:r>
      <w:r w:rsidR="00132504" w:rsidRPr="00BF19E6">
        <w:t>.</w:t>
      </w:r>
    </w:p>
    <w:p w14:paraId="798C6A06" w14:textId="5F3BA3F1" w:rsidR="00E12A1C" w:rsidRPr="00BF19E6" w:rsidRDefault="00E12A1C" w:rsidP="00450300">
      <w:pPr>
        <w:pStyle w:val="basic-paragraph"/>
        <w:numPr>
          <w:ilvl w:val="0"/>
          <w:numId w:val="3"/>
        </w:numPr>
        <w:tabs>
          <w:tab w:val="left" w:pos="851"/>
        </w:tabs>
        <w:spacing w:before="0" w:beforeAutospacing="0" w:after="240" w:afterAutospacing="0"/>
        <w:ind w:left="0" w:firstLine="567"/>
        <w:jc w:val="both"/>
        <w:rPr>
          <w:i/>
        </w:rPr>
      </w:pPr>
      <w:r w:rsidRPr="00BF19E6">
        <w:rPr>
          <w:i/>
        </w:rPr>
        <w:t>Да ли циљне групе и друге заинтересоване стране из цивилног и приватног сектора могу да буду укључене у про</w:t>
      </w:r>
      <w:bookmarkStart w:id="0" w:name="_GoBack"/>
      <w:bookmarkEnd w:id="0"/>
      <w:r w:rsidRPr="00BF19E6">
        <w:rPr>
          <w:i/>
        </w:rPr>
        <w:t>цес спровођења јавне политике, односно прописа или се проблем може решити искључиво интервенцијом јавног сектора?</w:t>
      </w:r>
    </w:p>
    <w:p w14:paraId="4D9EE2A6" w14:textId="248D70B3" w:rsidR="00B1096D" w:rsidRPr="00BF19E6" w:rsidRDefault="008C7B53" w:rsidP="00EE55B9">
      <w:pPr>
        <w:pStyle w:val="basic-paragraph"/>
        <w:tabs>
          <w:tab w:val="left" w:pos="851"/>
        </w:tabs>
        <w:spacing w:before="0" w:beforeAutospacing="0" w:after="240" w:afterAutospacing="0"/>
        <w:jc w:val="both"/>
      </w:pPr>
      <w:r>
        <w:tab/>
      </w:r>
      <w:r w:rsidR="00132504" w:rsidRPr="00BF19E6">
        <w:t>Циљне групе и друге заинтересоване стране из цивилног и приватног сектора могу да буду укључене у п</w:t>
      </w:r>
      <w:r w:rsidR="00B1096D" w:rsidRPr="00BF19E6">
        <w:t>роцес спровођења јавне политике.</w:t>
      </w:r>
    </w:p>
    <w:p w14:paraId="0E0D301E" w14:textId="790F3895" w:rsidR="00EE55B9" w:rsidRPr="00BF19E6" w:rsidRDefault="008C7B53" w:rsidP="00EE55B9">
      <w:pPr>
        <w:pStyle w:val="basic-paragraph"/>
        <w:tabs>
          <w:tab w:val="left" w:pos="851"/>
        </w:tabs>
        <w:spacing w:before="0" w:beforeAutospacing="0" w:after="240" w:afterAutospacing="0"/>
        <w:jc w:val="both"/>
      </w:pPr>
      <w:r>
        <w:rPr>
          <w:i/>
        </w:rPr>
        <w:tab/>
      </w:r>
      <w:r w:rsidR="00132504" w:rsidRPr="00BF19E6">
        <w:rPr>
          <w:i/>
        </w:rPr>
        <w:t xml:space="preserve"> </w:t>
      </w:r>
      <w:r w:rsidR="00EE55B9" w:rsidRPr="00BF19E6">
        <w:t>Законом је предвиђен независан механизам за ко</w:t>
      </w:r>
      <w:r w:rsidR="0010524D" w:rsidRPr="00BF19E6">
        <w:t>нтролу успостављања квалитета п</w:t>
      </w:r>
      <w:r w:rsidR="00EE55B9" w:rsidRPr="00BF19E6">
        <w:t>руж</w:t>
      </w:r>
      <w:r w:rsidR="0010524D" w:rsidRPr="00BF19E6">
        <w:t>ања</w:t>
      </w:r>
      <w:r w:rsidR="00EE55B9" w:rsidRPr="00BF19E6">
        <w:t xml:space="preserve"> услуга и заштите права корисника</w:t>
      </w:r>
      <w:r w:rsidR="0010524D" w:rsidRPr="00BF19E6">
        <w:t xml:space="preserve">, који врше </w:t>
      </w:r>
      <w:r w:rsidR="00132504" w:rsidRPr="00BF19E6">
        <w:t>национална</w:t>
      </w:r>
      <w:r w:rsidR="0010524D" w:rsidRPr="00BF19E6">
        <w:t xml:space="preserve"> тела за заштиту људских права </w:t>
      </w:r>
      <w:r w:rsidRPr="008C7B53">
        <w:rPr>
          <w:color w:val="000000"/>
          <w:position w:val="-1"/>
          <w:bdr w:val="nil"/>
          <w:lang w:eastAsia="en-US"/>
        </w:rPr>
        <w:t>и превенцију тортуре</w:t>
      </w:r>
      <w:r w:rsidRPr="00BF19E6">
        <w:t xml:space="preserve"> </w:t>
      </w:r>
      <w:r w:rsidR="0010524D" w:rsidRPr="00BF19E6">
        <w:t>уз учешће невладиних организација.</w:t>
      </w:r>
    </w:p>
    <w:p w14:paraId="30121AA9" w14:textId="39A08439" w:rsidR="00E12A1C" w:rsidRPr="00BF19E6" w:rsidRDefault="00E12A1C" w:rsidP="00450300">
      <w:pPr>
        <w:pStyle w:val="basic-paragraph"/>
        <w:numPr>
          <w:ilvl w:val="0"/>
          <w:numId w:val="3"/>
        </w:numPr>
        <w:tabs>
          <w:tab w:val="left" w:pos="851"/>
        </w:tabs>
        <w:spacing w:before="0" w:beforeAutospacing="0" w:after="240" w:afterAutospacing="0"/>
        <w:ind w:left="0" w:firstLine="567"/>
        <w:jc w:val="both"/>
        <w:rPr>
          <w:i/>
        </w:rPr>
      </w:pPr>
      <w:r w:rsidRPr="00BF19E6">
        <w:rPr>
          <w:i/>
        </w:rPr>
        <w:t>Да ли постоје расположиви, односно потенцијални ресурси за спровођење идентификованих опција?</w:t>
      </w:r>
    </w:p>
    <w:p w14:paraId="5DFD5FD0" w14:textId="58176614" w:rsidR="00307BD4" w:rsidRPr="00BF19E6" w:rsidRDefault="008C7B53" w:rsidP="001525E7">
      <w:pPr>
        <w:pStyle w:val="basic-paragraph"/>
        <w:tabs>
          <w:tab w:val="left" w:pos="851"/>
        </w:tabs>
        <w:spacing w:before="0" w:beforeAutospacing="0" w:after="240" w:afterAutospacing="0"/>
        <w:jc w:val="both"/>
      </w:pPr>
      <w:r>
        <w:tab/>
      </w:r>
      <w:r w:rsidR="00050DD2" w:rsidRPr="00BF19E6">
        <w:t>Да, уз надлежно министарство, установе социјалне заштите, центри за социјални рад и установе за смештај, и друг</w:t>
      </w:r>
      <w:r w:rsidR="001525E7" w:rsidRPr="00BF19E6">
        <w:t>и</w:t>
      </w:r>
      <w:r w:rsidR="00050DD2" w:rsidRPr="00BF19E6">
        <w:t xml:space="preserve"> пружаоци услуга социјалне заштите.</w:t>
      </w:r>
    </w:p>
    <w:p w14:paraId="670352D9" w14:textId="715B4E50" w:rsidR="00B022AA" w:rsidRPr="00BF19E6" w:rsidRDefault="00E12A1C" w:rsidP="00B022AA">
      <w:pPr>
        <w:pStyle w:val="basic-paragraph"/>
        <w:numPr>
          <w:ilvl w:val="0"/>
          <w:numId w:val="3"/>
        </w:numPr>
        <w:tabs>
          <w:tab w:val="left" w:pos="851"/>
        </w:tabs>
        <w:spacing w:before="0" w:beforeAutospacing="0" w:after="240" w:afterAutospacing="0"/>
        <w:ind w:left="0" w:firstLine="567"/>
        <w:jc w:val="both"/>
        <w:rPr>
          <w:i/>
        </w:rPr>
      </w:pPr>
      <w:r w:rsidRPr="00BF19E6">
        <w:rPr>
          <w:i/>
        </w:rPr>
        <w:t>Која опција је изабрана за спровођење и на основу чега је процењено да ће се том опцијом постићи жељена промена и остварење утврђених циљева?</w:t>
      </w:r>
    </w:p>
    <w:p w14:paraId="522D9ADF" w14:textId="3D4BB364" w:rsidR="00B022AA" w:rsidRPr="00FD053D" w:rsidRDefault="00B022AA" w:rsidP="008C7B53">
      <w:pPr>
        <w:pStyle w:val="basic-paragraph"/>
        <w:spacing w:after="240"/>
        <w:ind w:firstLine="480"/>
        <w:jc w:val="both"/>
        <w:rPr>
          <w:rFonts w:eastAsia="Arial Unicode MS"/>
          <w:kern w:val="24"/>
        </w:rPr>
      </w:pPr>
      <w:r w:rsidRPr="00B022AA">
        <w:t>Д</w:t>
      </w:r>
      <w:r>
        <w:t xml:space="preserve">оношење наведеног закона, јер се </w:t>
      </w:r>
      <w:r w:rsidRPr="008C44FA">
        <w:t xml:space="preserve"> на овај начин обезбеђује адекватна и благовремена целовита заштита и сигурност корисника, са јасно одређеним правима и обавезама корисника, као и правима, обавезама и одговорностима пружаоца услуге, у складу са најбољим интересом корисника, уз</w:t>
      </w:r>
      <w:r w:rsidRPr="008C44FA">
        <w:rPr>
          <w:rFonts w:eastAsia="+mn-ea"/>
          <w:kern w:val="24"/>
          <w:sz w:val="28"/>
          <w:szCs w:val="28"/>
        </w:rPr>
        <w:t xml:space="preserve"> </w:t>
      </w:r>
      <w:r w:rsidRPr="008C44FA">
        <w:rPr>
          <w:rFonts w:eastAsia="+mn-ea"/>
          <w:kern w:val="24"/>
        </w:rPr>
        <w:t>поштовање његовог физичког и психичког интегритета, безбедности, у складу са зајемче</w:t>
      </w:r>
      <w:r>
        <w:rPr>
          <w:rFonts w:eastAsia="+mn-ea"/>
          <w:kern w:val="24"/>
        </w:rPr>
        <w:t>ним људским правима и слободама.</w:t>
      </w:r>
    </w:p>
    <w:p w14:paraId="02A8BEB2" w14:textId="65F6C7A8" w:rsidR="00A15BB8" w:rsidRPr="00B022AA" w:rsidRDefault="00A15BB8" w:rsidP="00A15BB8">
      <w:pPr>
        <w:pStyle w:val="basic-paragraph"/>
        <w:tabs>
          <w:tab w:val="left" w:pos="851"/>
        </w:tabs>
        <w:spacing w:before="0" w:beforeAutospacing="0" w:after="240" w:afterAutospacing="0"/>
        <w:jc w:val="both"/>
      </w:pPr>
    </w:p>
    <w:p w14:paraId="19740568" w14:textId="77777777" w:rsidR="003056EB" w:rsidRPr="00EF751B" w:rsidRDefault="003056EB" w:rsidP="003056EB">
      <w:pPr>
        <w:pStyle w:val="auto-style1"/>
        <w:spacing w:before="0" w:beforeAutospacing="0" w:after="0" w:afterAutospacing="0"/>
        <w:ind w:firstLine="480"/>
        <w:jc w:val="right"/>
      </w:pPr>
      <w:r w:rsidRPr="00EF751B">
        <w:t>ПРИЛОГ 5:</w:t>
      </w:r>
    </w:p>
    <w:p w14:paraId="13001829" w14:textId="77777777" w:rsidR="003056EB" w:rsidRPr="00FB7243" w:rsidRDefault="003056EB" w:rsidP="008815E0">
      <w:pPr>
        <w:pStyle w:val="bold"/>
        <w:spacing w:before="240" w:beforeAutospacing="0" w:after="240" w:afterAutospacing="0"/>
        <w:ind w:firstLine="482"/>
        <w:jc w:val="center"/>
        <w:rPr>
          <w:b/>
          <w:bCs/>
          <w:i/>
        </w:rPr>
      </w:pPr>
      <w:r w:rsidRPr="00FB7243">
        <w:rPr>
          <w:b/>
          <w:bCs/>
          <w:i/>
        </w:rPr>
        <w:t>Кључна питања за анализу финансијских ефеката</w:t>
      </w:r>
    </w:p>
    <w:p w14:paraId="0639B6D9" w14:textId="77777777" w:rsidR="00FB7243" w:rsidRPr="00FB7243" w:rsidRDefault="003056EB" w:rsidP="00450300">
      <w:pPr>
        <w:pStyle w:val="basic-paragraph"/>
        <w:numPr>
          <w:ilvl w:val="0"/>
          <w:numId w:val="4"/>
        </w:numPr>
        <w:tabs>
          <w:tab w:val="left" w:pos="851"/>
        </w:tabs>
        <w:spacing w:before="0" w:beforeAutospacing="0" w:after="240" w:afterAutospacing="0"/>
        <w:ind w:left="0" w:firstLine="567"/>
        <w:jc w:val="both"/>
        <w:rPr>
          <w:i/>
        </w:rPr>
      </w:pPr>
      <w:r w:rsidRPr="00FB7243">
        <w:rPr>
          <w:i/>
        </w:rPr>
        <w:t>Какве ће ефекте изабранa опцијa имати на јавне приходе и расходе у средњем и дугом року?</w:t>
      </w:r>
    </w:p>
    <w:p w14:paraId="45A30D3B" w14:textId="33F71D7A" w:rsidR="00FB7243" w:rsidRPr="00FB7243" w:rsidRDefault="00FB7243" w:rsidP="002D2614">
      <w:pPr>
        <w:pStyle w:val="basic-paragraph"/>
        <w:spacing w:before="0" w:beforeAutospacing="0" w:after="120" w:afterAutospacing="0"/>
        <w:ind w:firstLine="567"/>
        <w:jc w:val="both"/>
        <w:rPr>
          <w:rFonts w:eastAsia="Cambria"/>
          <w:bCs/>
          <w:kern w:val="24"/>
          <w:lang w:val="ru-RU"/>
        </w:rPr>
      </w:pPr>
      <w:r>
        <w:t xml:space="preserve">Изабрана опција неће имати </w:t>
      </w:r>
      <w:r w:rsidRPr="00FB7243">
        <w:t>ефекте на јавне приходе и</w:t>
      </w:r>
      <w:r w:rsidR="002159A2">
        <w:t xml:space="preserve"> расходе у средњем и дугом року.</w:t>
      </w:r>
    </w:p>
    <w:p w14:paraId="58D9575F" w14:textId="116C65A8" w:rsidR="00B13CED" w:rsidRDefault="00B13CED" w:rsidP="000456AE">
      <w:pPr>
        <w:pStyle w:val="basic-paragraph"/>
        <w:numPr>
          <w:ilvl w:val="0"/>
          <w:numId w:val="4"/>
        </w:numPr>
        <w:tabs>
          <w:tab w:val="left" w:pos="851"/>
        </w:tabs>
        <w:spacing w:before="120" w:beforeAutospacing="0" w:after="240" w:afterAutospacing="0"/>
        <w:ind w:left="0" w:firstLine="567"/>
        <w:jc w:val="both"/>
        <w:rPr>
          <w:i/>
        </w:rPr>
      </w:pPr>
      <w:r w:rsidRPr="003654C3">
        <w:rPr>
          <w:i/>
        </w:rPr>
        <w:t>Да ли је финансијске ресурсе за спровођење изабране опције потребно обезбедити у буџету, или из других извора финансирања и којих?</w:t>
      </w:r>
    </w:p>
    <w:p w14:paraId="674CAA72" w14:textId="39D55F37" w:rsidR="000456AE" w:rsidRPr="001A451F" w:rsidRDefault="001A451F" w:rsidP="001A451F">
      <w:pPr>
        <w:pStyle w:val="basic-paragraph"/>
        <w:tabs>
          <w:tab w:val="left" w:pos="851"/>
        </w:tabs>
        <w:spacing w:before="120" w:beforeAutospacing="0" w:after="240" w:afterAutospacing="0"/>
        <w:jc w:val="both"/>
        <w:rPr>
          <w:i/>
        </w:rPr>
      </w:pPr>
      <w:r>
        <w:t xml:space="preserve">          </w:t>
      </w:r>
      <w:r w:rsidR="00B13CED">
        <w:t>З</w:t>
      </w:r>
      <w:r w:rsidR="00B13CED" w:rsidRPr="00FB7243">
        <w:t xml:space="preserve">а спровођење изабране опције </w:t>
      </w:r>
      <w:r w:rsidR="00B13CED">
        <w:t>није потребно обезбедити</w:t>
      </w:r>
      <w:r w:rsidR="00B13CED" w:rsidRPr="00FB7243">
        <w:t xml:space="preserve"> финансијске ресурсе у буџету, </w:t>
      </w:r>
      <w:r w:rsidR="00B13CED">
        <w:t>нити</w:t>
      </w:r>
      <w:r w:rsidR="00B13CED" w:rsidRPr="00FB7243">
        <w:t xml:space="preserve"> из других извора фин</w:t>
      </w:r>
      <w:r w:rsidR="00B13CED">
        <w:t>ансирања и којих.</w:t>
      </w:r>
    </w:p>
    <w:p w14:paraId="0E8206BA" w14:textId="0770688D" w:rsidR="00B13CED" w:rsidRDefault="00B13CED" w:rsidP="001A451F">
      <w:pPr>
        <w:pStyle w:val="basic-paragraph"/>
        <w:numPr>
          <w:ilvl w:val="0"/>
          <w:numId w:val="4"/>
        </w:numPr>
        <w:tabs>
          <w:tab w:val="left" w:pos="851"/>
        </w:tabs>
        <w:spacing w:before="120" w:beforeAutospacing="0" w:after="240" w:afterAutospacing="0"/>
        <w:ind w:left="0" w:firstLine="567"/>
        <w:jc w:val="both"/>
        <w:rPr>
          <w:i/>
        </w:rPr>
      </w:pPr>
      <w:r w:rsidRPr="001A451F">
        <w:rPr>
          <w:i/>
        </w:rPr>
        <w:t>Како ће спровођење изабране опције утицати на међународне финансијске обавезе?</w:t>
      </w:r>
    </w:p>
    <w:p w14:paraId="7E67A709" w14:textId="206ADEEE" w:rsidR="001A451F" w:rsidRPr="001A451F" w:rsidRDefault="001A451F" w:rsidP="002D2614">
      <w:pPr>
        <w:pStyle w:val="basic-paragraph"/>
        <w:spacing w:before="0" w:beforeAutospacing="0" w:after="120" w:afterAutospacing="0"/>
        <w:ind w:firstLine="567"/>
        <w:jc w:val="both"/>
        <w:rPr>
          <w:rFonts w:eastAsia="Cambria"/>
          <w:bCs/>
          <w:kern w:val="24"/>
          <w:lang w:val="ru-RU"/>
        </w:rPr>
      </w:pPr>
      <w:r>
        <w:rPr>
          <w:rFonts w:eastAsia="Cambria"/>
          <w:bCs/>
          <w:kern w:val="24"/>
          <w:lang w:val="ru-RU"/>
        </w:rPr>
        <w:t>Нема</w:t>
      </w:r>
      <w:r w:rsidRPr="009B52F9">
        <w:rPr>
          <w:rFonts w:eastAsia="Cambria"/>
          <w:bCs/>
          <w:kern w:val="24"/>
          <w:lang w:val="ru-RU"/>
        </w:rPr>
        <w:t xml:space="preserve"> утицаја на међународне финансијске обавезе.</w:t>
      </w:r>
    </w:p>
    <w:p w14:paraId="66478830" w14:textId="7031B5B6" w:rsidR="000456AE" w:rsidRDefault="003056EB" w:rsidP="001A451F">
      <w:pPr>
        <w:pStyle w:val="basic-paragraph"/>
        <w:numPr>
          <w:ilvl w:val="0"/>
          <w:numId w:val="4"/>
        </w:numPr>
        <w:tabs>
          <w:tab w:val="left" w:pos="851"/>
        </w:tabs>
        <w:spacing w:before="120" w:beforeAutospacing="0" w:after="240" w:afterAutospacing="0"/>
        <w:ind w:left="0" w:firstLine="567"/>
        <w:jc w:val="both"/>
        <w:rPr>
          <w:i/>
        </w:rPr>
      </w:pPr>
      <w:r w:rsidRPr="001A451F">
        <w:rPr>
          <w:i/>
        </w:rPr>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3E14EA8C" w14:textId="5AE9F94C" w:rsidR="001A451F" w:rsidRPr="001A451F" w:rsidRDefault="001A451F" w:rsidP="002D2614">
      <w:pPr>
        <w:pStyle w:val="basic-paragraph"/>
        <w:spacing w:before="0" w:beforeAutospacing="0" w:after="120" w:afterAutospacing="0"/>
        <w:ind w:firstLine="567"/>
        <w:jc w:val="both"/>
        <w:rPr>
          <w:rFonts w:eastAsia="Cambria"/>
          <w:bCs/>
          <w:kern w:val="24"/>
          <w:lang w:val="ru-RU"/>
        </w:rPr>
      </w:pPr>
      <w:r>
        <w:rPr>
          <w:rFonts w:eastAsia="Cambria"/>
          <w:bCs/>
          <w:kern w:val="24"/>
          <w:lang w:val="ru-RU"/>
        </w:rPr>
        <w:t>Нема трошкова за увођење наведених промена који проистичу из спровођења изабране опције.</w:t>
      </w:r>
    </w:p>
    <w:p w14:paraId="139F9184" w14:textId="40EAEAC6" w:rsidR="000456AE" w:rsidRDefault="003056EB" w:rsidP="001A451F">
      <w:pPr>
        <w:pStyle w:val="basic-paragraph"/>
        <w:numPr>
          <w:ilvl w:val="0"/>
          <w:numId w:val="4"/>
        </w:numPr>
        <w:tabs>
          <w:tab w:val="left" w:pos="851"/>
        </w:tabs>
        <w:spacing w:before="120" w:beforeAutospacing="0" w:after="240" w:afterAutospacing="0"/>
        <w:ind w:left="0" w:firstLine="567"/>
        <w:jc w:val="both"/>
        <w:rPr>
          <w:i/>
        </w:rPr>
      </w:pPr>
      <w:r w:rsidRPr="001A451F">
        <w:rPr>
          <w:i/>
        </w:rPr>
        <w:t>Да ли је могуће финансирати расходе изабране опције кроз редистрибуцију постојећих средстава?</w:t>
      </w:r>
    </w:p>
    <w:p w14:paraId="0F3D91F6" w14:textId="4467C90A" w:rsidR="001A451F" w:rsidRPr="001A451F" w:rsidRDefault="001A451F" w:rsidP="002D2614">
      <w:pPr>
        <w:pStyle w:val="basic-paragraph"/>
        <w:spacing w:before="0" w:beforeAutospacing="0" w:after="120" w:afterAutospacing="0"/>
        <w:ind w:firstLine="567"/>
        <w:jc w:val="both"/>
      </w:pPr>
      <w:r>
        <w:t>И</w:t>
      </w:r>
      <w:r w:rsidRPr="00FB7243">
        <w:t>забран</w:t>
      </w:r>
      <w:r>
        <w:t>а</w:t>
      </w:r>
      <w:r w:rsidRPr="00FB7243">
        <w:t xml:space="preserve"> опциј</w:t>
      </w:r>
      <w:r>
        <w:t>а  ће се финансирати из постојећих средстава.</w:t>
      </w:r>
    </w:p>
    <w:p w14:paraId="3C2FD9AE" w14:textId="7E1BF0A4" w:rsidR="003056EB" w:rsidRPr="001A451F" w:rsidRDefault="003056EB" w:rsidP="001A451F">
      <w:pPr>
        <w:pStyle w:val="basic-paragraph"/>
        <w:numPr>
          <w:ilvl w:val="0"/>
          <w:numId w:val="4"/>
        </w:numPr>
        <w:tabs>
          <w:tab w:val="left" w:pos="851"/>
        </w:tabs>
        <w:spacing w:before="120" w:beforeAutospacing="0" w:after="240" w:afterAutospacing="0"/>
        <w:ind w:left="0" w:firstLine="567"/>
        <w:jc w:val="both"/>
        <w:rPr>
          <w:i/>
        </w:rPr>
      </w:pPr>
      <w:r w:rsidRPr="001A451F">
        <w:rPr>
          <w:i/>
        </w:rPr>
        <w:t>Какви ће бити ефекти спровођења изабране опције на расходе других институција?</w:t>
      </w:r>
    </w:p>
    <w:p w14:paraId="12BEC9C5" w14:textId="77777777" w:rsidR="002E00A5" w:rsidRPr="002E00A5" w:rsidRDefault="008815E0" w:rsidP="002D2614">
      <w:pPr>
        <w:pStyle w:val="basic-paragraph"/>
        <w:spacing w:before="0" w:beforeAutospacing="0" w:after="120" w:afterAutospacing="0"/>
        <w:ind w:firstLine="480"/>
        <w:jc w:val="both"/>
        <w:rPr>
          <w:rFonts w:eastAsia="Cambria"/>
          <w:bCs/>
          <w:kern w:val="24"/>
          <w:lang w:val="ru-RU"/>
        </w:rPr>
      </w:pPr>
      <w:r>
        <w:rPr>
          <w:rFonts w:eastAsia="Cambria"/>
          <w:bCs/>
          <w:kern w:val="24"/>
          <w:lang w:val="ru-RU"/>
        </w:rPr>
        <w:t>Нема</w:t>
      </w:r>
      <w:r w:rsidR="002E00A5" w:rsidRPr="002E00A5">
        <w:rPr>
          <w:rFonts w:eastAsia="Cambria"/>
          <w:bCs/>
          <w:kern w:val="24"/>
          <w:lang w:val="ru-RU"/>
        </w:rPr>
        <w:t xml:space="preserve"> утицаја на расходе других институција.</w:t>
      </w:r>
    </w:p>
    <w:p w14:paraId="3C4F5113" w14:textId="77777777" w:rsidR="003056EB" w:rsidRPr="00EF751B" w:rsidRDefault="003056EB" w:rsidP="003056EB">
      <w:pPr>
        <w:pStyle w:val="basic-paragraph"/>
        <w:tabs>
          <w:tab w:val="left" w:pos="851"/>
        </w:tabs>
        <w:spacing w:before="0" w:beforeAutospacing="0" w:after="240" w:afterAutospacing="0"/>
        <w:ind w:left="567"/>
        <w:jc w:val="both"/>
      </w:pPr>
    </w:p>
    <w:p w14:paraId="49E61CD2" w14:textId="77777777" w:rsidR="003056EB" w:rsidRPr="00EF751B" w:rsidRDefault="003056EB" w:rsidP="003056EB">
      <w:pPr>
        <w:pStyle w:val="auto-style1"/>
        <w:spacing w:before="0" w:beforeAutospacing="0" w:after="0" w:afterAutospacing="0"/>
        <w:ind w:firstLine="480"/>
        <w:jc w:val="right"/>
      </w:pPr>
      <w:r w:rsidRPr="00EF751B">
        <w:t>ПРИЛОГ 6:</w:t>
      </w:r>
    </w:p>
    <w:p w14:paraId="1BEC72BE" w14:textId="77777777" w:rsidR="003056EB" w:rsidRPr="00604790" w:rsidRDefault="003056EB" w:rsidP="008815E0">
      <w:pPr>
        <w:pStyle w:val="bold"/>
        <w:spacing w:before="240" w:beforeAutospacing="0" w:after="240" w:afterAutospacing="0"/>
        <w:ind w:firstLine="482"/>
        <w:jc w:val="center"/>
        <w:rPr>
          <w:b/>
          <w:bCs/>
        </w:rPr>
      </w:pPr>
      <w:r w:rsidRPr="00604790">
        <w:rPr>
          <w:b/>
          <w:bCs/>
        </w:rPr>
        <w:t>Кључна питања за анализу економских ефеката</w:t>
      </w:r>
    </w:p>
    <w:p w14:paraId="58FA9D51" w14:textId="6A88EC66" w:rsidR="003056EB" w:rsidRPr="00604790" w:rsidRDefault="003056EB" w:rsidP="00450300">
      <w:pPr>
        <w:pStyle w:val="basic-paragraph"/>
        <w:numPr>
          <w:ilvl w:val="0"/>
          <w:numId w:val="5"/>
        </w:numPr>
        <w:tabs>
          <w:tab w:val="left" w:pos="851"/>
        </w:tabs>
        <w:spacing w:before="0" w:beforeAutospacing="0" w:after="240" w:afterAutospacing="0"/>
        <w:ind w:left="0" w:firstLine="567"/>
        <w:jc w:val="both"/>
        <w:rPr>
          <w:i/>
        </w:rPr>
      </w:pPr>
      <w:r w:rsidRPr="00604790">
        <w:rPr>
          <w:i/>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7BCAEF49" w14:textId="43B1B104" w:rsidR="005A72C5" w:rsidRDefault="005A72C5" w:rsidP="002D2614">
      <w:pPr>
        <w:pStyle w:val="basic-paragraph"/>
        <w:spacing w:before="0" w:beforeAutospacing="0" w:after="120" w:afterAutospacing="0"/>
        <w:ind w:firstLine="567"/>
        <w:jc w:val="both"/>
        <w:rPr>
          <w:rFonts w:eastAsia="Cambria"/>
          <w:bCs/>
          <w:kern w:val="24"/>
          <w:lang w:val="ru-RU"/>
        </w:rPr>
      </w:pPr>
      <w:r w:rsidRPr="002E00A5">
        <w:rPr>
          <w:rFonts w:eastAsia="Cambria"/>
          <w:bCs/>
          <w:kern w:val="24"/>
          <w:lang w:val="ru-RU"/>
        </w:rPr>
        <w:t xml:space="preserve">Доношење </w:t>
      </w:r>
      <w:r>
        <w:rPr>
          <w:rFonts w:eastAsia="Cambria"/>
          <w:bCs/>
          <w:kern w:val="24"/>
          <w:lang w:val="ru-RU"/>
        </w:rPr>
        <w:t>наведеног закона</w:t>
      </w:r>
      <w:r w:rsidRPr="002E00A5">
        <w:rPr>
          <w:rFonts w:eastAsia="Cambria"/>
          <w:bCs/>
          <w:kern w:val="24"/>
          <w:lang w:val="ru-RU"/>
        </w:rPr>
        <w:t xml:space="preserve"> неће проузроковати трошкове привреди.</w:t>
      </w:r>
    </w:p>
    <w:p w14:paraId="660B0BA4" w14:textId="3ED6D60B" w:rsidR="00682CEB" w:rsidRPr="00682CEB" w:rsidRDefault="00604790" w:rsidP="002D2614">
      <w:pPr>
        <w:spacing w:after="120" w:line="240" w:lineRule="auto"/>
        <w:ind w:left="57" w:firstLine="510"/>
        <w:jc w:val="both"/>
        <w:rPr>
          <w:rFonts w:ascii="Times New Roman" w:eastAsia="Times New Roman" w:hAnsi="Times New Roman"/>
          <w:sz w:val="24"/>
          <w:szCs w:val="24"/>
          <w:lang w:val="sr-Cyrl-RS"/>
        </w:rPr>
      </w:pPr>
      <w:r>
        <w:rPr>
          <w:rFonts w:ascii="Times New Roman" w:eastAsia="Times New Roman" w:hAnsi="Times New Roman"/>
          <w:sz w:val="24"/>
          <w:szCs w:val="24"/>
          <w:lang w:val="sr-Cyrl-CS"/>
        </w:rPr>
        <w:t>Постоји</w:t>
      </w:r>
      <w:r w:rsidR="00682CEB" w:rsidRPr="00682CEB">
        <w:rPr>
          <w:rFonts w:ascii="Times New Roman" w:eastAsia="Times New Roman" w:hAnsi="Times New Roman"/>
          <w:sz w:val="24"/>
          <w:szCs w:val="24"/>
          <w:lang w:val="sr-Cyrl-CS"/>
        </w:rPr>
        <w:t xml:space="preserve"> потреба за </w:t>
      </w:r>
      <w:r w:rsidR="00682CEB" w:rsidRPr="00682CEB">
        <w:rPr>
          <w:rFonts w:ascii="Times New Roman" w:eastAsia="Times New Roman" w:hAnsi="Times New Roman"/>
          <w:sz w:val="24"/>
          <w:szCs w:val="24"/>
          <w:lang w:val="sr-Latn-CS"/>
        </w:rPr>
        <w:t>развијен</w:t>
      </w:r>
      <w:r w:rsidR="00682CEB" w:rsidRPr="00682CEB">
        <w:rPr>
          <w:rFonts w:ascii="Times New Roman" w:eastAsia="Times New Roman" w:hAnsi="Times New Roman"/>
          <w:sz w:val="24"/>
          <w:szCs w:val="24"/>
          <w:lang w:val="sr-Cyrl-RS"/>
        </w:rPr>
        <w:t>им</w:t>
      </w:r>
      <w:r w:rsidR="00682CEB" w:rsidRPr="00682CEB">
        <w:rPr>
          <w:rFonts w:ascii="Times New Roman" w:eastAsia="Times New Roman" w:hAnsi="Times New Roman"/>
          <w:sz w:val="24"/>
          <w:szCs w:val="24"/>
          <w:lang w:val="sr-Latn-CS"/>
        </w:rPr>
        <w:t xml:space="preserve"> мрежа</w:t>
      </w:r>
      <w:r w:rsidR="00682CEB" w:rsidRPr="00682CEB">
        <w:rPr>
          <w:rFonts w:ascii="Times New Roman" w:eastAsia="Times New Roman" w:hAnsi="Times New Roman"/>
          <w:sz w:val="24"/>
          <w:szCs w:val="24"/>
          <w:lang w:val="sr-Cyrl-RS"/>
        </w:rPr>
        <w:t>ма</w:t>
      </w:r>
      <w:r w:rsidR="00682CEB" w:rsidRPr="00682CEB">
        <w:rPr>
          <w:rFonts w:ascii="Times New Roman" w:eastAsia="Times New Roman" w:hAnsi="Times New Roman"/>
          <w:sz w:val="24"/>
          <w:szCs w:val="24"/>
          <w:lang w:val="sr-Latn-CS"/>
        </w:rPr>
        <w:t xml:space="preserve"> институција и социјалних услуга, које могу да отклоне или ублаже основне ризике </w:t>
      </w:r>
      <w:r w:rsidR="00682CEB" w:rsidRPr="00682CEB">
        <w:rPr>
          <w:rFonts w:ascii="Times New Roman" w:eastAsia="Times New Roman" w:hAnsi="Times New Roman"/>
          <w:sz w:val="24"/>
          <w:szCs w:val="24"/>
          <w:lang w:val="sr-Cyrl-CS"/>
        </w:rPr>
        <w:t xml:space="preserve">од сиромаштва, социјалне искључености и изложености насиљу </w:t>
      </w:r>
      <w:r w:rsidR="00682CEB" w:rsidRPr="00682CEB">
        <w:rPr>
          <w:rFonts w:ascii="Times New Roman" w:eastAsia="Times New Roman" w:hAnsi="Times New Roman"/>
          <w:sz w:val="24"/>
          <w:szCs w:val="24"/>
          <w:lang w:val="sr-Latn-CS"/>
        </w:rPr>
        <w:t>којима су изложени грађани</w:t>
      </w:r>
      <w:r w:rsidR="00682CEB" w:rsidRPr="00682CEB">
        <w:rPr>
          <w:rFonts w:ascii="Times New Roman" w:eastAsia="Times New Roman" w:hAnsi="Times New Roman"/>
          <w:sz w:val="24"/>
          <w:szCs w:val="24"/>
          <w:lang w:val="sr-Cyrl-CS"/>
        </w:rPr>
        <w:t xml:space="preserve">, посебно </w:t>
      </w:r>
      <w:r w:rsidR="00682CEB" w:rsidRPr="00682CEB">
        <w:rPr>
          <w:rFonts w:ascii="Times New Roman" w:eastAsia="Times New Roman" w:hAnsi="Times New Roman"/>
          <w:sz w:val="24"/>
          <w:szCs w:val="24"/>
          <w:lang w:val="sr-Latn-CS"/>
        </w:rPr>
        <w:t>дец</w:t>
      </w:r>
      <w:r w:rsidR="00682CEB" w:rsidRPr="00682CEB">
        <w:rPr>
          <w:rFonts w:ascii="Times New Roman" w:eastAsia="Times New Roman" w:hAnsi="Times New Roman"/>
          <w:sz w:val="24"/>
          <w:szCs w:val="24"/>
          <w:lang w:val="sr-Cyrl-CS"/>
        </w:rPr>
        <w:t>а</w:t>
      </w:r>
      <w:r w:rsidR="00682CEB" w:rsidRPr="00682CEB">
        <w:rPr>
          <w:rFonts w:ascii="Times New Roman" w:eastAsia="Times New Roman" w:hAnsi="Times New Roman"/>
          <w:sz w:val="24"/>
          <w:szCs w:val="24"/>
          <w:lang w:val="sr-Latn-CS"/>
        </w:rPr>
        <w:t>, немоћни и стариј</w:t>
      </w:r>
      <w:r w:rsidR="00682CEB" w:rsidRPr="00682CEB">
        <w:rPr>
          <w:rFonts w:ascii="Times New Roman" w:eastAsia="Times New Roman" w:hAnsi="Times New Roman"/>
          <w:sz w:val="24"/>
          <w:szCs w:val="24"/>
          <w:lang w:val="sr-Cyrl-RS"/>
        </w:rPr>
        <w:t>е особе</w:t>
      </w:r>
      <w:r w:rsidR="00682CEB" w:rsidRPr="00682CEB">
        <w:rPr>
          <w:rFonts w:ascii="Times New Roman" w:eastAsia="Times New Roman" w:hAnsi="Times New Roman"/>
          <w:sz w:val="24"/>
          <w:szCs w:val="24"/>
          <w:lang w:val="sr-Latn-CS"/>
        </w:rPr>
        <w:t>.</w:t>
      </w:r>
    </w:p>
    <w:p w14:paraId="12E0C0F8" w14:textId="2FC1BAC7" w:rsidR="00682CEB" w:rsidRDefault="00682CEB" w:rsidP="00604790">
      <w:pPr>
        <w:pStyle w:val="basic-paragraph"/>
        <w:spacing w:before="0" w:beforeAutospacing="0" w:after="120" w:afterAutospacing="0"/>
        <w:jc w:val="both"/>
        <w:rPr>
          <w:rFonts w:eastAsia="Cambria"/>
          <w:bCs/>
          <w:kern w:val="24"/>
          <w:lang w:val="ru-RU"/>
        </w:rPr>
      </w:pPr>
      <w:r w:rsidRPr="00682CEB">
        <w:rPr>
          <w:lang w:val="sr-Cyrl-CS" w:eastAsia="en-US"/>
        </w:rPr>
        <w:t xml:space="preserve">      </w:t>
      </w:r>
      <w:r w:rsidR="002D2614">
        <w:rPr>
          <w:lang w:val="sr-Cyrl-CS" w:eastAsia="en-US"/>
        </w:rPr>
        <w:tab/>
      </w:r>
      <w:r>
        <w:rPr>
          <w:lang w:val="sr-Cyrl-CS" w:eastAsia="en-US"/>
        </w:rPr>
        <w:t>Закон</w:t>
      </w:r>
      <w:r w:rsidRPr="00682CEB">
        <w:rPr>
          <w:lang w:val="sr-Cyrl-CS" w:eastAsia="en-US"/>
        </w:rPr>
        <w:t xml:space="preserve"> подсти</w:t>
      </w:r>
      <w:r>
        <w:rPr>
          <w:lang w:val="sr-Cyrl-CS" w:eastAsia="en-US"/>
        </w:rPr>
        <w:t xml:space="preserve">ће </w:t>
      </w:r>
      <w:r w:rsidRPr="00682CEB">
        <w:rPr>
          <w:lang w:val="sr-Cyrl-CS" w:eastAsia="en-US"/>
        </w:rPr>
        <w:t>развој</w:t>
      </w:r>
      <w:r>
        <w:rPr>
          <w:lang w:val="sr-Cyrl-CS" w:eastAsia="en-US"/>
        </w:rPr>
        <w:t xml:space="preserve"> </w:t>
      </w:r>
      <w:r w:rsidRPr="00682CEB">
        <w:rPr>
          <w:lang w:val="sr-Cyrl-CS" w:eastAsia="en-US"/>
        </w:rPr>
        <w:t>разноврсних и увођење нових социјалних услуга у заједници и укључивање у сферу пружања услуга што више различитих актера. Понуђена решења подржавају и афирмишу породицу као најбољи оквир заштите осетљивих група, те подстицање развоја услуга социјалне заштите</w:t>
      </w:r>
      <w:r>
        <w:rPr>
          <w:lang w:val="sr-Cyrl-CS" w:eastAsia="en-US"/>
        </w:rPr>
        <w:t xml:space="preserve"> у заједници</w:t>
      </w:r>
      <w:r w:rsidRPr="00682CEB">
        <w:rPr>
          <w:lang w:val="sr-Cyrl-CS" w:eastAsia="en-US"/>
        </w:rPr>
        <w:t>.</w:t>
      </w:r>
    </w:p>
    <w:p w14:paraId="563A1209" w14:textId="77777777" w:rsidR="005A72C5" w:rsidRPr="007D2C05" w:rsidRDefault="005A72C5" w:rsidP="00604790">
      <w:pPr>
        <w:spacing w:after="0" w:line="240" w:lineRule="auto"/>
        <w:ind w:firstLine="720"/>
        <w:jc w:val="both"/>
        <w:rPr>
          <w:rFonts w:ascii="Times New Roman" w:eastAsia="Times New Roman" w:hAnsi="Times New Roman"/>
          <w:sz w:val="24"/>
          <w:szCs w:val="24"/>
          <w:lang w:val="sr-Cyrl-RS" w:eastAsia="en-GB"/>
        </w:rPr>
      </w:pPr>
      <w:r w:rsidRPr="0004436D">
        <w:rPr>
          <w:rFonts w:ascii="Times New Roman" w:eastAsia="Times New Roman" w:hAnsi="Times New Roman"/>
          <w:sz w:val="24"/>
          <w:szCs w:val="24"/>
          <w:lang w:val="sr-Cyrl-RS" w:eastAsia="en-GB"/>
        </w:rPr>
        <w:t>П</w:t>
      </w:r>
      <w:r w:rsidRPr="007D2C05">
        <w:rPr>
          <w:rFonts w:ascii="Times New Roman" w:eastAsia="Times New Roman" w:hAnsi="Times New Roman"/>
          <w:sz w:val="24"/>
          <w:szCs w:val="24"/>
          <w:lang w:val="sr-Cyrl-RS" w:eastAsia="en-GB"/>
        </w:rPr>
        <w:t>роцес деинституционализације и социјалне инклузије</w:t>
      </w:r>
      <w:r w:rsidRPr="0004436D">
        <w:rPr>
          <w:rFonts w:ascii="Times New Roman" w:eastAsia="Times New Roman" w:hAnsi="Times New Roman"/>
          <w:sz w:val="24"/>
          <w:szCs w:val="24"/>
          <w:lang w:val="sr-Cyrl-RS" w:eastAsia="en-GB"/>
        </w:rPr>
        <w:t xml:space="preserve"> обезбедиће услове за </w:t>
      </w:r>
      <w:r w:rsidRPr="007D2C05">
        <w:rPr>
          <w:rFonts w:ascii="Times New Roman" w:eastAsia="Times New Roman" w:hAnsi="Times New Roman"/>
          <w:sz w:val="24"/>
          <w:szCs w:val="24"/>
          <w:lang w:val="sr-Cyrl-RS" w:eastAsia="en-GB"/>
        </w:rPr>
        <w:t>остваривање људских права на живот у заједници корисника</w:t>
      </w:r>
      <w:r w:rsidRPr="0004436D">
        <w:rPr>
          <w:rFonts w:ascii="Times New Roman" w:eastAsia="Times New Roman" w:hAnsi="Times New Roman"/>
          <w:sz w:val="24"/>
          <w:szCs w:val="24"/>
          <w:lang w:val="sr-Cyrl-RS" w:eastAsia="en-GB"/>
        </w:rPr>
        <w:t xml:space="preserve"> </w:t>
      </w:r>
      <w:r w:rsidRPr="007D2C05">
        <w:rPr>
          <w:rFonts w:ascii="Times New Roman" w:eastAsia="Times New Roman" w:hAnsi="Times New Roman"/>
          <w:sz w:val="24"/>
          <w:szCs w:val="24"/>
          <w:lang w:val="sr-Cyrl-RS" w:eastAsia="en-GB"/>
        </w:rPr>
        <w:t>социјалне заштите</w:t>
      </w:r>
      <w:r w:rsidRPr="0004436D">
        <w:rPr>
          <w:rFonts w:ascii="Times New Roman" w:eastAsia="Times New Roman" w:hAnsi="Times New Roman"/>
          <w:sz w:val="24"/>
          <w:szCs w:val="24"/>
          <w:lang w:val="sr-Cyrl-RS" w:eastAsia="en-GB"/>
        </w:rPr>
        <w:t>.</w:t>
      </w:r>
    </w:p>
    <w:p w14:paraId="0CD2BDB6" w14:textId="77777777" w:rsidR="005A72C5" w:rsidRPr="0004436D" w:rsidRDefault="005A72C5" w:rsidP="005A72C5">
      <w:pPr>
        <w:spacing w:after="0" w:line="240" w:lineRule="auto"/>
        <w:jc w:val="both"/>
        <w:rPr>
          <w:rFonts w:ascii="Times New Roman" w:eastAsia="Times New Roman" w:hAnsi="Times New Roman"/>
          <w:sz w:val="24"/>
          <w:szCs w:val="24"/>
          <w:lang w:val="sr-Cyrl-RS" w:eastAsia="en-GB"/>
        </w:rPr>
      </w:pPr>
      <w:r w:rsidRPr="007D2C05">
        <w:rPr>
          <w:rFonts w:ascii="Times New Roman" w:eastAsia="Times New Roman" w:hAnsi="Times New Roman"/>
          <w:bCs/>
          <w:sz w:val="24"/>
          <w:szCs w:val="24"/>
          <w:lang w:val="sr-Cyrl-RS" w:eastAsia="en-GB"/>
        </w:rPr>
        <w:t>Територијално усклађен и одржив развој услуга у заједници</w:t>
      </w:r>
      <w:r w:rsidRPr="0004436D">
        <w:rPr>
          <w:rFonts w:ascii="Times New Roman" w:eastAsia="Times New Roman" w:hAnsi="Times New Roman"/>
          <w:bCs/>
          <w:sz w:val="24"/>
          <w:szCs w:val="24"/>
          <w:lang w:val="sr-Cyrl-RS" w:eastAsia="en-GB"/>
        </w:rPr>
        <w:t xml:space="preserve"> је предуслов за успешност у спровођењу </w:t>
      </w:r>
      <w:r w:rsidRPr="0004436D">
        <w:rPr>
          <w:rFonts w:ascii="Times New Roman" w:eastAsia="Times New Roman" w:hAnsi="Times New Roman"/>
          <w:sz w:val="24"/>
          <w:szCs w:val="24"/>
          <w:lang w:val="sr-Cyrl-RS" w:eastAsia="en-GB"/>
        </w:rPr>
        <w:t>п</w:t>
      </w:r>
      <w:r w:rsidRPr="007D2C05">
        <w:rPr>
          <w:rFonts w:ascii="Times New Roman" w:eastAsia="Times New Roman" w:hAnsi="Times New Roman"/>
          <w:sz w:val="24"/>
          <w:szCs w:val="24"/>
          <w:lang w:val="sr-Cyrl-RS" w:eastAsia="en-GB"/>
        </w:rPr>
        <w:t>роцес деинституционализације</w:t>
      </w:r>
      <w:r w:rsidRPr="0004436D">
        <w:rPr>
          <w:rFonts w:ascii="Times New Roman" w:eastAsia="Times New Roman" w:hAnsi="Times New Roman"/>
          <w:sz w:val="24"/>
          <w:szCs w:val="24"/>
          <w:lang w:val="sr-Cyrl-RS" w:eastAsia="en-GB"/>
        </w:rPr>
        <w:t>.</w:t>
      </w:r>
    </w:p>
    <w:p w14:paraId="655A6A4C" w14:textId="2221747F" w:rsidR="0067238E" w:rsidRPr="00604790" w:rsidRDefault="005A72C5" w:rsidP="00604790">
      <w:pPr>
        <w:spacing w:after="160" w:line="240" w:lineRule="auto"/>
        <w:ind w:firstLine="720"/>
        <w:jc w:val="both"/>
        <w:rPr>
          <w:rFonts w:ascii="Times New Roman" w:hAnsi="Times New Roman"/>
          <w:sz w:val="24"/>
          <w:szCs w:val="24"/>
          <w:lang w:val="sr-Latn-RS"/>
        </w:rPr>
      </w:pPr>
      <w:r>
        <w:rPr>
          <w:rFonts w:ascii="Times New Roman" w:eastAsia="Times New Roman" w:hAnsi="Times New Roman"/>
          <w:bCs/>
          <w:sz w:val="24"/>
          <w:szCs w:val="24"/>
          <w:lang w:val="sr-Cyrl-RS" w:eastAsia="en-GB"/>
        </w:rPr>
        <w:t>Р</w:t>
      </w:r>
      <w:r w:rsidRPr="007D2C05">
        <w:rPr>
          <w:rFonts w:ascii="Times New Roman" w:eastAsia="Times New Roman" w:hAnsi="Times New Roman"/>
          <w:bCs/>
          <w:sz w:val="24"/>
          <w:szCs w:val="24"/>
          <w:lang w:val="sr-Cyrl-RS" w:eastAsia="en-GB"/>
        </w:rPr>
        <w:t>азвој</w:t>
      </w:r>
      <w:r>
        <w:rPr>
          <w:rFonts w:ascii="Times New Roman" w:eastAsia="Times New Roman" w:hAnsi="Times New Roman"/>
          <w:bCs/>
          <w:sz w:val="24"/>
          <w:szCs w:val="24"/>
          <w:lang w:val="sr-Cyrl-RS" w:eastAsia="en-GB"/>
        </w:rPr>
        <w:t>ем</w:t>
      </w:r>
      <w:r w:rsidRPr="007D2C05">
        <w:rPr>
          <w:rFonts w:ascii="Times New Roman" w:eastAsia="Times New Roman" w:hAnsi="Times New Roman"/>
          <w:bCs/>
          <w:sz w:val="24"/>
          <w:szCs w:val="24"/>
          <w:lang w:val="sr-Cyrl-RS" w:eastAsia="en-GB"/>
        </w:rPr>
        <w:t xml:space="preserve"> услуга у заједници</w:t>
      </w:r>
      <w:r w:rsidRPr="0004436D">
        <w:rPr>
          <w:rFonts w:ascii="Times New Roman" w:eastAsia="Times New Roman" w:hAnsi="Times New Roman"/>
          <w:bCs/>
          <w:sz w:val="24"/>
          <w:szCs w:val="24"/>
          <w:lang w:val="sr-Cyrl-RS" w:eastAsia="en-GB"/>
        </w:rPr>
        <w:t xml:space="preserve"> </w:t>
      </w:r>
      <w:r>
        <w:rPr>
          <w:rFonts w:ascii="Times New Roman" w:eastAsia="Times New Roman" w:hAnsi="Times New Roman"/>
          <w:bCs/>
          <w:sz w:val="24"/>
          <w:szCs w:val="24"/>
          <w:lang w:val="sr-Cyrl-RS" w:eastAsia="en-GB"/>
        </w:rPr>
        <w:t>лицима/</w:t>
      </w:r>
      <w:r>
        <w:rPr>
          <w:rFonts w:ascii="Times New Roman" w:hAnsi="Times New Roman"/>
          <w:sz w:val="24"/>
          <w:szCs w:val="24"/>
          <w:lang w:val="sr-Cyrl-RS"/>
        </w:rPr>
        <w:t>корисницима</w:t>
      </w:r>
      <w:r w:rsidRPr="004575E9">
        <w:rPr>
          <w:rFonts w:ascii="Times New Roman" w:hAnsi="Times New Roman"/>
          <w:sz w:val="24"/>
          <w:szCs w:val="24"/>
          <w:lang w:val="sr-Latn-RS"/>
        </w:rPr>
        <w:t xml:space="preserve"> кој</w:t>
      </w:r>
      <w:r>
        <w:rPr>
          <w:rFonts w:ascii="Times New Roman" w:hAnsi="Times New Roman"/>
          <w:sz w:val="24"/>
          <w:szCs w:val="24"/>
          <w:lang w:val="sr-Cyrl-RS"/>
        </w:rPr>
        <w:t xml:space="preserve">а </w:t>
      </w:r>
      <w:r w:rsidRPr="004575E9">
        <w:rPr>
          <w:rFonts w:ascii="Times New Roman" w:hAnsi="Times New Roman"/>
          <w:sz w:val="24"/>
          <w:szCs w:val="24"/>
          <w:lang w:val="sr-Latn-RS"/>
        </w:rPr>
        <w:t xml:space="preserve">би иначе била издвојена из породица, као и </w:t>
      </w:r>
      <w:r>
        <w:rPr>
          <w:rFonts w:ascii="Times New Roman" w:hAnsi="Times New Roman"/>
          <w:sz w:val="24"/>
          <w:szCs w:val="24"/>
          <w:lang w:val="sr-Cyrl-RS"/>
        </w:rPr>
        <w:t>корисницима</w:t>
      </w:r>
      <w:r w:rsidRPr="004575E9">
        <w:rPr>
          <w:rFonts w:ascii="Times New Roman" w:hAnsi="Times New Roman"/>
          <w:sz w:val="24"/>
          <w:szCs w:val="24"/>
          <w:lang w:val="sr-Latn-RS"/>
        </w:rPr>
        <w:t xml:space="preserve"> на смештају пружила би се могућност да наставе свој живот у породици. Тиме би се унапредило поштовањ</w:t>
      </w:r>
      <w:r>
        <w:rPr>
          <w:rFonts w:ascii="Times New Roman" w:hAnsi="Times New Roman"/>
          <w:sz w:val="24"/>
          <w:szCs w:val="24"/>
          <w:lang w:val="sr-Cyrl-RS"/>
        </w:rPr>
        <w:t xml:space="preserve">е њихових </w:t>
      </w:r>
      <w:r w:rsidRPr="004575E9">
        <w:rPr>
          <w:rFonts w:ascii="Times New Roman" w:hAnsi="Times New Roman"/>
          <w:sz w:val="24"/>
          <w:szCs w:val="24"/>
          <w:lang w:val="sr-Latn-RS"/>
        </w:rPr>
        <w:t xml:space="preserve"> права </w:t>
      </w:r>
      <w:r>
        <w:rPr>
          <w:rFonts w:ascii="Times New Roman" w:hAnsi="Times New Roman"/>
          <w:sz w:val="24"/>
          <w:szCs w:val="24"/>
          <w:lang w:val="sr-Cyrl-RS"/>
        </w:rPr>
        <w:t>на живот у породици,</w:t>
      </w:r>
      <w:r w:rsidR="00604790">
        <w:rPr>
          <w:rFonts w:ascii="Times New Roman" w:hAnsi="Times New Roman"/>
          <w:sz w:val="24"/>
          <w:szCs w:val="24"/>
          <w:lang w:val="sr-Cyrl-RS"/>
        </w:rPr>
        <w:t xml:space="preserve"> </w:t>
      </w:r>
      <w:r>
        <w:rPr>
          <w:rFonts w:ascii="Times New Roman" w:hAnsi="Times New Roman"/>
          <w:sz w:val="24"/>
          <w:szCs w:val="24"/>
          <w:lang w:val="sr-Cyrl-RS"/>
        </w:rPr>
        <w:t>односно заједници</w:t>
      </w:r>
      <w:r w:rsidRPr="004575E9">
        <w:rPr>
          <w:rFonts w:ascii="Times New Roman" w:hAnsi="Times New Roman"/>
          <w:sz w:val="24"/>
          <w:szCs w:val="24"/>
          <w:lang w:val="sr-Latn-RS"/>
        </w:rPr>
        <w:t xml:space="preserve">, а сам систем </w:t>
      </w:r>
      <w:r>
        <w:rPr>
          <w:rFonts w:ascii="Times New Roman" w:hAnsi="Times New Roman"/>
          <w:sz w:val="24"/>
          <w:szCs w:val="24"/>
          <w:lang w:val="sr-Cyrl-RS"/>
        </w:rPr>
        <w:t xml:space="preserve">њихове </w:t>
      </w:r>
      <w:r w:rsidRPr="004575E9">
        <w:rPr>
          <w:rFonts w:ascii="Times New Roman" w:hAnsi="Times New Roman"/>
          <w:sz w:val="24"/>
          <w:szCs w:val="24"/>
          <w:lang w:val="sr-Latn-RS"/>
        </w:rPr>
        <w:t xml:space="preserve">заштите учинио јефтинијим и ефикаснијим обзиром да је подршка у заједници око 5 до 11 пута јефтинија од резиденцијалне заштите, у зависности од типа резиденцијалног смештаја. </w:t>
      </w:r>
      <w:r w:rsidR="0067238E">
        <w:rPr>
          <w:rFonts w:ascii="Times New Roman" w:hAnsi="Times New Roman"/>
          <w:sz w:val="24"/>
          <w:szCs w:val="24"/>
          <w:lang w:val="ru-RU"/>
        </w:rPr>
        <w:tab/>
      </w:r>
    </w:p>
    <w:p w14:paraId="3038DB6D" w14:textId="02BA3F7D" w:rsidR="003056EB" w:rsidRPr="00604790" w:rsidRDefault="003056EB" w:rsidP="005A72C5">
      <w:pPr>
        <w:pStyle w:val="basic-paragraph"/>
        <w:numPr>
          <w:ilvl w:val="0"/>
          <w:numId w:val="5"/>
        </w:numPr>
        <w:tabs>
          <w:tab w:val="left" w:pos="851"/>
        </w:tabs>
        <w:spacing w:before="0" w:beforeAutospacing="0" w:after="240" w:afterAutospacing="0"/>
        <w:ind w:left="0" w:firstLine="567"/>
        <w:jc w:val="both"/>
        <w:rPr>
          <w:i/>
        </w:rPr>
      </w:pPr>
      <w:r w:rsidRPr="00604790">
        <w:rPr>
          <w:i/>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3E224F30" w14:textId="4F048034" w:rsidR="005A72C5" w:rsidRPr="0067238E" w:rsidRDefault="005A72C5" w:rsidP="0032697D">
      <w:pPr>
        <w:pStyle w:val="basic-paragraph"/>
        <w:spacing w:before="0" w:beforeAutospacing="0" w:after="120" w:afterAutospacing="0"/>
        <w:ind w:firstLine="567"/>
        <w:jc w:val="both"/>
        <w:rPr>
          <w:rFonts w:eastAsia="Cambria"/>
          <w:bCs/>
          <w:kern w:val="24"/>
          <w:lang w:val="ru-RU"/>
        </w:rPr>
      </w:pPr>
      <w:r w:rsidRPr="00EF751B">
        <w:rPr>
          <w:rFonts w:eastAsia="Cambria"/>
          <w:bCs/>
          <w:kern w:val="24"/>
          <w:lang w:val="ru-RU"/>
        </w:rPr>
        <w:t>Закон не утиче на конкурентност привредних субјеката на домаћем и иностраном тржишту.</w:t>
      </w:r>
    </w:p>
    <w:p w14:paraId="02A33BC8" w14:textId="3ED61D4C" w:rsidR="003056EB" w:rsidRPr="00604790" w:rsidRDefault="003056EB" w:rsidP="005A72C5">
      <w:pPr>
        <w:pStyle w:val="basic-paragraph"/>
        <w:numPr>
          <w:ilvl w:val="0"/>
          <w:numId w:val="5"/>
        </w:numPr>
        <w:tabs>
          <w:tab w:val="left" w:pos="851"/>
        </w:tabs>
        <w:spacing w:before="0" w:beforeAutospacing="0" w:after="240" w:afterAutospacing="0"/>
        <w:ind w:left="0" w:firstLine="567"/>
        <w:jc w:val="both"/>
        <w:rPr>
          <w:i/>
        </w:rPr>
      </w:pPr>
      <w:r w:rsidRPr="00604790">
        <w:rPr>
          <w:i/>
        </w:rPr>
        <w:t>Да ли изабране опције утичу на услове конкуренције и на који начин?</w:t>
      </w:r>
    </w:p>
    <w:p w14:paraId="4B3911FE" w14:textId="77777777" w:rsidR="002E00A5" w:rsidRPr="00EF751B" w:rsidRDefault="002E00A5" w:rsidP="0032697D">
      <w:pPr>
        <w:pStyle w:val="basic-paragraph"/>
        <w:spacing w:before="0" w:beforeAutospacing="0" w:after="120" w:afterAutospacing="0"/>
        <w:ind w:firstLine="567"/>
        <w:jc w:val="both"/>
        <w:rPr>
          <w:rFonts w:eastAsia="Cambria"/>
          <w:bCs/>
          <w:kern w:val="24"/>
          <w:lang w:val="ru-RU"/>
        </w:rPr>
      </w:pPr>
      <w:r w:rsidRPr="00EF751B">
        <w:rPr>
          <w:rFonts w:eastAsia="Cambria"/>
          <w:bCs/>
          <w:kern w:val="24"/>
          <w:lang w:val="ru-RU"/>
        </w:rPr>
        <w:t>Не утичу.</w:t>
      </w:r>
    </w:p>
    <w:p w14:paraId="677408CD" w14:textId="77777777" w:rsidR="003056EB" w:rsidRPr="003654C3" w:rsidRDefault="003056EB" w:rsidP="00450300">
      <w:pPr>
        <w:pStyle w:val="basic-paragraph"/>
        <w:numPr>
          <w:ilvl w:val="0"/>
          <w:numId w:val="5"/>
        </w:numPr>
        <w:tabs>
          <w:tab w:val="left" w:pos="851"/>
        </w:tabs>
        <w:spacing w:before="0" w:beforeAutospacing="0" w:after="240" w:afterAutospacing="0"/>
        <w:ind w:left="0" w:firstLine="567"/>
        <w:jc w:val="both"/>
        <w:rPr>
          <w:i/>
        </w:rPr>
      </w:pPr>
      <w:r w:rsidRPr="003654C3">
        <w:rPr>
          <w:i/>
        </w:rPr>
        <w:t>Да ли изабрана опција утиче на трансфер технологије и/или примену техничко-технолошких, организационих и пословних иновација и на који начин?</w:t>
      </w:r>
    </w:p>
    <w:p w14:paraId="698294E9" w14:textId="77777777" w:rsidR="002E00A5" w:rsidRPr="00EF751B" w:rsidRDefault="002E00A5" w:rsidP="0032697D">
      <w:pPr>
        <w:pStyle w:val="basic-paragraph"/>
        <w:spacing w:before="0" w:beforeAutospacing="0" w:after="120" w:afterAutospacing="0"/>
        <w:ind w:firstLine="567"/>
        <w:jc w:val="both"/>
        <w:rPr>
          <w:rFonts w:eastAsia="Cambria"/>
          <w:bCs/>
          <w:kern w:val="24"/>
          <w:lang w:val="ru-RU"/>
        </w:rPr>
      </w:pPr>
      <w:r w:rsidRPr="00EF751B">
        <w:rPr>
          <w:rFonts w:eastAsia="Cambria"/>
          <w:bCs/>
          <w:kern w:val="24"/>
          <w:lang w:val="ru-RU"/>
        </w:rPr>
        <w:t>Не.</w:t>
      </w:r>
    </w:p>
    <w:p w14:paraId="519792D3" w14:textId="77777777" w:rsidR="003056EB" w:rsidRPr="003654C3" w:rsidRDefault="003056EB" w:rsidP="00450300">
      <w:pPr>
        <w:pStyle w:val="basic-paragraph"/>
        <w:numPr>
          <w:ilvl w:val="0"/>
          <w:numId w:val="5"/>
        </w:numPr>
        <w:tabs>
          <w:tab w:val="left" w:pos="851"/>
        </w:tabs>
        <w:spacing w:before="0" w:beforeAutospacing="0" w:after="240" w:afterAutospacing="0"/>
        <w:ind w:left="0" w:firstLine="567"/>
        <w:jc w:val="both"/>
        <w:rPr>
          <w:i/>
        </w:rPr>
      </w:pPr>
      <w:r w:rsidRPr="003654C3">
        <w:rPr>
          <w:i/>
        </w:rPr>
        <w:t>Да ли изабрана опција утиче на друштвено богатство и његову расподелу и на који начин?</w:t>
      </w:r>
    </w:p>
    <w:p w14:paraId="3EE87CDF" w14:textId="77777777" w:rsidR="002E00A5" w:rsidRPr="00EF751B" w:rsidRDefault="002E00A5" w:rsidP="0032697D">
      <w:pPr>
        <w:pStyle w:val="basic-paragraph"/>
        <w:spacing w:before="0" w:beforeAutospacing="0" w:after="120" w:afterAutospacing="0"/>
        <w:ind w:firstLine="567"/>
        <w:jc w:val="both"/>
        <w:rPr>
          <w:rFonts w:eastAsia="Cambria"/>
          <w:bCs/>
          <w:kern w:val="24"/>
          <w:lang w:val="ru-RU"/>
        </w:rPr>
      </w:pPr>
      <w:r w:rsidRPr="00EF751B">
        <w:rPr>
          <w:rFonts w:eastAsia="Cambria"/>
          <w:bCs/>
          <w:kern w:val="24"/>
          <w:lang w:val="ru-RU"/>
        </w:rPr>
        <w:t xml:space="preserve">Не. </w:t>
      </w:r>
    </w:p>
    <w:p w14:paraId="780B5724" w14:textId="77777777" w:rsidR="003056EB" w:rsidRPr="003654C3" w:rsidRDefault="003056EB" w:rsidP="00450300">
      <w:pPr>
        <w:pStyle w:val="basic-paragraph"/>
        <w:numPr>
          <w:ilvl w:val="0"/>
          <w:numId w:val="5"/>
        </w:numPr>
        <w:tabs>
          <w:tab w:val="left" w:pos="851"/>
        </w:tabs>
        <w:spacing w:before="0" w:beforeAutospacing="0" w:after="240" w:afterAutospacing="0"/>
        <w:ind w:left="0" w:firstLine="567"/>
        <w:jc w:val="both"/>
        <w:rPr>
          <w:i/>
        </w:rPr>
      </w:pPr>
      <w:r w:rsidRPr="003654C3">
        <w:rPr>
          <w:i/>
        </w:rPr>
        <w:t>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661B0200" w14:textId="77777777" w:rsidR="003056EB" w:rsidRDefault="002E00A5" w:rsidP="003056EB">
      <w:pPr>
        <w:rPr>
          <w:rFonts w:ascii="Times New Roman" w:eastAsia="Times New Roman" w:hAnsi="Times New Roman"/>
          <w:sz w:val="24"/>
          <w:szCs w:val="24"/>
          <w:lang w:val="sr-Cyrl-CS" w:eastAsia="sr-Latn-CS"/>
        </w:rPr>
      </w:pPr>
      <w:r>
        <w:rPr>
          <w:rFonts w:ascii="Times New Roman" w:eastAsia="Times New Roman" w:hAnsi="Times New Roman"/>
          <w:sz w:val="24"/>
          <w:szCs w:val="24"/>
          <w:lang w:val="sr-Cyrl-CS" w:eastAsia="sr-Latn-CS"/>
        </w:rPr>
        <w:t>Нема ефекте.</w:t>
      </w:r>
    </w:p>
    <w:p w14:paraId="3528B901" w14:textId="77777777" w:rsidR="002E00A5" w:rsidRPr="00EF751B" w:rsidRDefault="002E00A5" w:rsidP="003056EB">
      <w:pPr>
        <w:rPr>
          <w:rFonts w:ascii="Times New Roman" w:eastAsia="Times New Roman" w:hAnsi="Times New Roman"/>
          <w:sz w:val="24"/>
          <w:szCs w:val="24"/>
          <w:lang w:val="sr-Cyrl-CS" w:eastAsia="sr-Latn-CS"/>
        </w:rPr>
      </w:pPr>
    </w:p>
    <w:p w14:paraId="764E30A1" w14:textId="77777777" w:rsidR="003056EB" w:rsidRPr="00EF751B" w:rsidRDefault="003056EB" w:rsidP="003056EB">
      <w:pPr>
        <w:pStyle w:val="auto-style1"/>
        <w:spacing w:before="0" w:beforeAutospacing="0" w:after="0" w:afterAutospacing="0"/>
        <w:ind w:firstLine="480"/>
        <w:jc w:val="right"/>
      </w:pPr>
      <w:r w:rsidRPr="00EF751B">
        <w:t>ПРИЛОГ 7:</w:t>
      </w:r>
    </w:p>
    <w:p w14:paraId="30AC8574" w14:textId="77777777" w:rsidR="003056EB" w:rsidRPr="00EF751B" w:rsidRDefault="003056EB" w:rsidP="00F57217">
      <w:pPr>
        <w:pStyle w:val="bold"/>
        <w:spacing w:before="240" w:beforeAutospacing="0" w:after="240" w:afterAutospacing="0"/>
        <w:ind w:firstLine="482"/>
        <w:jc w:val="center"/>
        <w:rPr>
          <w:b/>
          <w:bCs/>
        </w:rPr>
      </w:pPr>
      <w:r w:rsidRPr="00604790">
        <w:rPr>
          <w:b/>
          <w:bCs/>
        </w:rPr>
        <w:t>Кључна питања за анализу ефеката на друштво</w:t>
      </w:r>
    </w:p>
    <w:p w14:paraId="65887B72" w14:textId="77777777" w:rsidR="003056EB" w:rsidRPr="003654C3" w:rsidRDefault="003056EB" w:rsidP="00450300">
      <w:pPr>
        <w:pStyle w:val="basic-paragraph"/>
        <w:numPr>
          <w:ilvl w:val="0"/>
          <w:numId w:val="6"/>
        </w:numPr>
        <w:tabs>
          <w:tab w:val="left" w:pos="851"/>
        </w:tabs>
        <w:spacing w:before="0" w:beforeAutospacing="0" w:after="240" w:afterAutospacing="0"/>
        <w:ind w:left="0" w:firstLine="567"/>
        <w:jc w:val="both"/>
        <w:rPr>
          <w:i/>
        </w:rPr>
      </w:pPr>
      <w:r w:rsidRPr="003654C3">
        <w:rPr>
          <w:i/>
        </w:rPr>
        <w:t>Колике трошкове и користи (материјалне и нематеријалне) ће изабрана опција проузроковати грађанима?</w:t>
      </w:r>
    </w:p>
    <w:p w14:paraId="1CC91CD0" w14:textId="77777777" w:rsidR="00FF23F7" w:rsidRDefault="00D45802" w:rsidP="002D2614">
      <w:pPr>
        <w:ind w:firstLine="567"/>
        <w:jc w:val="both"/>
        <w:rPr>
          <w:rFonts w:ascii="Times New Roman" w:eastAsia="Times New Roman" w:hAnsi="Times New Roman"/>
          <w:sz w:val="24"/>
          <w:szCs w:val="24"/>
          <w:lang w:val="sr-Cyrl-CS" w:eastAsia="sr-Latn-CS"/>
        </w:rPr>
      </w:pPr>
      <w:r w:rsidRPr="00EF751B">
        <w:rPr>
          <w:rFonts w:ascii="Times New Roman" w:eastAsia="Times New Roman" w:hAnsi="Times New Roman"/>
          <w:sz w:val="24"/>
          <w:szCs w:val="24"/>
          <w:lang w:val="sr-Cyrl-CS" w:eastAsia="sr-Latn-CS"/>
        </w:rPr>
        <w:t>Доношење Закона неће проузроковати трошкове грађанима.</w:t>
      </w:r>
      <w:r w:rsidR="00F57217" w:rsidRPr="00EF751B">
        <w:rPr>
          <w:rFonts w:ascii="Times New Roman" w:eastAsia="Times New Roman" w:hAnsi="Times New Roman"/>
          <w:sz w:val="24"/>
          <w:szCs w:val="24"/>
          <w:lang w:val="sr-Cyrl-CS" w:eastAsia="sr-Latn-CS"/>
        </w:rPr>
        <w:t xml:space="preserve"> Грађани ће посредно имати користи од доношења овог закона јер ће се унапре</w:t>
      </w:r>
      <w:r w:rsidR="00FF23F7">
        <w:rPr>
          <w:rFonts w:ascii="Times New Roman" w:eastAsia="Times New Roman" w:hAnsi="Times New Roman"/>
          <w:sz w:val="24"/>
          <w:szCs w:val="24"/>
          <w:lang w:val="sr-Cyrl-CS" w:eastAsia="sr-Latn-CS"/>
        </w:rPr>
        <w:t>дити</w:t>
      </w:r>
      <w:r w:rsidR="00F57217" w:rsidRPr="00EF751B">
        <w:rPr>
          <w:rFonts w:ascii="Times New Roman" w:eastAsia="Times New Roman" w:hAnsi="Times New Roman"/>
          <w:sz w:val="24"/>
          <w:szCs w:val="24"/>
          <w:lang w:val="sr-Cyrl-CS" w:eastAsia="sr-Latn-CS"/>
        </w:rPr>
        <w:t xml:space="preserve"> квалитет </w:t>
      </w:r>
      <w:r w:rsidR="00FF23F7">
        <w:rPr>
          <w:rFonts w:ascii="Times New Roman" w:eastAsia="Times New Roman" w:hAnsi="Times New Roman"/>
          <w:sz w:val="24"/>
          <w:szCs w:val="24"/>
          <w:lang w:val="sr-Cyrl-CS" w:eastAsia="sr-Latn-CS"/>
        </w:rPr>
        <w:t>пружања услуга социјалне заштите.</w:t>
      </w:r>
    </w:p>
    <w:p w14:paraId="2808C289" w14:textId="77777777" w:rsidR="003056EB" w:rsidRPr="003654C3" w:rsidRDefault="003056EB" w:rsidP="00450300">
      <w:pPr>
        <w:pStyle w:val="basic-paragraph"/>
        <w:numPr>
          <w:ilvl w:val="0"/>
          <w:numId w:val="6"/>
        </w:numPr>
        <w:tabs>
          <w:tab w:val="left" w:pos="851"/>
        </w:tabs>
        <w:spacing w:before="0" w:beforeAutospacing="0" w:after="240" w:afterAutospacing="0"/>
        <w:ind w:left="0" w:firstLine="567"/>
        <w:jc w:val="both"/>
        <w:rPr>
          <w:i/>
        </w:rPr>
      </w:pPr>
      <w:r w:rsidRPr="003654C3">
        <w:rPr>
          <w:i/>
        </w:rPr>
        <w:t>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731BC50D" w14:textId="79823890" w:rsidR="00D45802" w:rsidRPr="00EF751B" w:rsidRDefault="00D45802" w:rsidP="002D2614">
      <w:pPr>
        <w:ind w:firstLine="567"/>
        <w:jc w:val="both"/>
        <w:rPr>
          <w:rFonts w:ascii="Times New Roman" w:eastAsia="Times New Roman" w:hAnsi="Times New Roman"/>
          <w:sz w:val="24"/>
          <w:szCs w:val="24"/>
          <w:lang w:val="sr-Cyrl-CS" w:eastAsia="sr-Latn-CS"/>
        </w:rPr>
      </w:pPr>
      <w:r w:rsidRPr="00EF751B">
        <w:rPr>
          <w:rFonts w:ascii="Times New Roman" w:eastAsia="Times New Roman" w:hAnsi="Times New Roman"/>
          <w:sz w:val="24"/>
          <w:szCs w:val="24"/>
          <w:lang w:val="sr-Cyrl-CS" w:eastAsia="sr-Latn-CS"/>
        </w:rPr>
        <w:t>Доношење Закона неће штетно утицати на неку специфичну групу популације.</w:t>
      </w:r>
    </w:p>
    <w:p w14:paraId="0B638846" w14:textId="77777777" w:rsidR="003056EB" w:rsidRPr="00604790" w:rsidRDefault="003056EB" w:rsidP="00450300">
      <w:pPr>
        <w:pStyle w:val="basic-paragraph"/>
        <w:numPr>
          <w:ilvl w:val="0"/>
          <w:numId w:val="6"/>
        </w:numPr>
        <w:tabs>
          <w:tab w:val="left" w:pos="851"/>
        </w:tabs>
        <w:spacing w:before="0" w:beforeAutospacing="0" w:after="240" w:afterAutospacing="0"/>
        <w:ind w:left="0" w:firstLine="567"/>
        <w:jc w:val="both"/>
        <w:rPr>
          <w:i/>
        </w:rPr>
      </w:pPr>
      <w:r w:rsidRPr="00604790">
        <w:rPr>
          <w:i/>
        </w:rPr>
        <w:t>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046FA559" w14:textId="4B95B19A" w:rsidR="00D45802" w:rsidRDefault="00D45802" w:rsidP="002D2614">
      <w:pPr>
        <w:spacing w:after="0" w:line="240" w:lineRule="auto"/>
        <w:ind w:firstLine="567"/>
        <w:jc w:val="both"/>
        <w:rPr>
          <w:rFonts w:ascii="Times New Roman" w:eastAsia="Times New Roman" w:hAnsi="Times New Roman"/>
          <w:sz w:val="24"/>
          <w:szCs w:val="24"/>
          <w:lang w:val="sr-Cyrl-CS" w:eastAsia="sr-Latn-CS"/>
        </w:rPr>
      </w:pPr>
      <w:r w:rsidRPr="00397E05">
        <w:rPr>
          <w:rFonts w:ascii="Times New Roman" w:eastAsia="Times New Roman" w:hAnsi="Times New Roman"/>
          <w:sz w:val="24"/>
          <w:szCs w:val="24"/>
          <w:lang w:val="sr-Cyrl-CS" w:eastAsia="sr-Latn-CS"/>
        </w:rPr>
        <w:t xml:space="preserve">Доношење </w:t>
      </w:r>
      <w:r w:rsidR="00397E05">
        <w:rPr>
          <w:rFonts w:ascii="Times New Roman" w:eastAsia="Times New Roman" w:hAnsi="Times New Roman"/>
          <w:sz w:val="24"/>
          <w:szCs w:val="24"/>
          <w:lang w:val="sr-Cyrl-CS" w:eastAsia="sr-Latn-CS"/>
        </w:rPr>
        <w:t xml:space="preserve">наведеног закона </w:t>
      </w:r>
      <w:r w:rsidRPr="00397E05">
        <w:rPr>
          <w:rFonts w:ascii="Times New Roman" w:eastAsia="Times New Roman" w:hAnsi="Times New Roman"/>
          <w:sz w:val="24"/>
          <w:szCs w:val="24"/>
          <w:lang w:val="sr-Cyrl-CS" w:eastAsia="sr-Latn-CS"/>
        </w:rPr>
        <w:t xml:space="preserve">имаће позитиван утицај на </w:t>
      </w:r>
      <w:r w:rsidR="00437BC1" w:rsidRPr="00397E05">
        <w:rPr>
          <w:rFonts w:ascii="Times New Roman" w:eastAsia="Times New Roman" w:hAnsi="Times New Roman"/>
          <w:sz w:val="24"/>
          <w:szCs w:val="24"/>
          <w:lang w:val="sr-Cyrl-CS" w:eastAsia="sr-Latn-CS"/>
        </w:rPr>
        <w:t xml:space="preserve">грађане и на наведене друштвене групе </w:t>
      </w:r>
      <w:r w:rsidR="00FF23F7" w:rsidRPr="00397E05">
        <w:rPr>
          <w:rFonts w:ascii="Times New Roman" w:eastAsia="Times New Roman" w:hAnsi="Times New Roman"/>
          <w:sz w:val="24"/>
          <w:szCs w:val="24"/>
          <w:lang w:val="sr-Cyrl-CS" w:eastAsia="sr-Latn-CS"/>
        </w:rPr>
        <w:t xml:space="preserve">које су у потреби за коришћењем услуге привременог смештаја у установи социјалне заштите </w:t>
      </w:r>
      <w:r w:rsidR="00437BC1" w:rsidRPr="00397E05">
        <w:rPr>
          <w:rFonts w:ascii="Times New Roman" w:eastAsia="Times New Roman" w:hAnsi="Times New Roman"/>
          <w:sz w:val="24"/>
          <w:szCs w:val="24"/>
          <w:lang w:val="sr-Cyrl-CS" w:eastAsia="sr-Latn-CS"/>
        </w:rPr>
        <w:t xml:space="preserve">на начин да ће се </w:t>
      </w:r>
      <w:r w:rsidRPr="00397E05">
        <w:rPr>
          <w:rFonts w:ascii="Times New Roman" w:eastAsia="Times New Roman" w:hAnsi="Times New Roman"/>
          <w:sz w:val="24"/>
          <w:szCs w:val="24"/>
          <w:lang w:val="sr-Cyrl-CS" w:eastAsia="sr-Latn-CS"/>
        </w:rPr>
        <w:t xml:space="preserve">обезбедити </w:t>
      </w:r>
      <w:r w:rsidR="00FF23F7" w:rsidRPr="00397E05">
        <w:rPr>
          <w:rFonts w:ascii="Times New Roman" w:eastAsia="Times New Roman" w:hAnsi="Times New Roman"/>
          <w:sz w:val="24"/>
          <w:szCs w:val="24"/>
          <w:lang w:val="sr-Cyrl-CS" w:eastAsia="sr-Latn-CS"/>
        </w:rPr>
        <w:t xml:space="preserve">заштита права </w:t>
      </w:r>
      <w:r w:rsidR="00397E05">
        <w:rPr>
          <w:rFonts w:ascii="Times New Roman" w:eastAsia="Times New Roman" w:hAnsi="Times New Roman"/>
          <w:sz w:val="24"/>
          <w:szCs w:val="24"/>
          <w:lang w:val="sr-Cyrl-CS" w:eastAsia="sr-Latn-CS"/>
        </w:rPr>
        <w:t xml:space="preserve">и слобода </w:t>
      </w:r>
      <w:r w:rsidR="00FF23F7" w:rsidRPr="00397E05">
        <w:rPr>
          <w:rFonts w:ascii="Times New Roman" w:eastAsia="Times New Roman" w:hAnsi="Times New Roman"/>
          <w:sz w:val="24"/>
          <w:szCs w:val="24"/>
          <w:lang w:val="sr-Cyrl-CS" w:eastAsia="sr-Latn-CS"/>
        </w:rPr>
        <w:t>корисника</w:t>
      </w:r>
      <w:r w:rsidR="00437BC1" w:rsidRPr="00397E05">
        <w:rPr>
          <w:rFonts w:ascii="Times New Roman" w:eastAsia="Times New Roman" w:hAnsi="Times New Roman"/>
          <w:sz w:val="24"/>
          <w:szCs w:val="24"/>
          <w:lang w:val="sr-Cyrl-CS" w:eastAsia="sr-Latn-CS"/>
        </w:rPr>
        <w:t xml:space="preserve"> и смањивање злоупотреба, ефикасност у раду. </w:t>
      </w:r>
    </w:p>
    <w:p w14:paraId="2D332C20" w14:textId="77777777" w:rsidR="00D245E8" w:rsidRPr="007D2C05" w:rsidRDefault="00D245E8" w:rsidP="00D245E8">
      <w:pPr>
        <w:spacing w:after="0" w:line="240" w:lineRule="auto"/>
        <w:jc w:val="both"/>
        <w:rPr>
          <w:rFonts w:ascii="Times New Roman" w:eastAsia="Times New Roman" w:hAnsi="Times New Roman"/>
          <w:sz w:val="24"/>
          <w:szCs w:val="24"/>
          <w:lang w:val="sr-Cyrl-RS" w:eastAsia="en-GB"/>
        </w:rPr>
      </w:pPr>
      <w:r>
        <w:rPr>
          <w:rFonts w:ascii="Times New Roman" w:eastAsia="Times New Roman" w:hAnsi="Times New Roman"/>
          <w:sz w:val="24"/>
          <w:szCs w:val="24"/>
          <w:lang w:val="sr-Cyrl-RS" w:eastAsia="en-GB"/>
        </w:rPr>
        <w:t xml:space="preserve">Доношењем овог закона </w:t>
      </w:r>
      <w:r w:rsidRPr="007D2C05">
        <w:rPr>
          <w:rFonts w:ascii="Times New Roman" w:eastAsia="Times New Roman" w:hAnsi="Times New Roman"/>
          <w:sz w:val="24"/>
          <w:szCs w:val="24"/>
          <w:lang w:val="sr-Cyrl-RS" w:eastAsia="en-GB"/>
        </w:rPr>
        <w:t xml:space="preserve">унапредиће се положај корисника система социјалне заштите, пре свих лица са интелектуалним, менталним тешкоћама и физичким инвалидитетом. </w:t>
      </w:r>
    </w:p>
    <w:p w14:paraId="1F3083B8" w14:textId="77777777" w:rsidR="00D245E8" w:rsidRPr="007D2C05" w:rsidRDefault="00D245E8" w:rsidP="00D245E8">
      <w:pPr>
        <w:spacing w:after="0" w:line="240" w:lineRule="auto"/>
        <w:jc w:val="both"/>
        <w:rPr>
          <w:rFonts w:ascii="Times New Roman" w:eastAsia="Times New Roman" w:hAnsi="Times New Roman"/>
          <w:sz w:val="24"/>
          <w:szCs w:val="24"/>
          <w:lang w:val="sr-Cyrl-RS" w:eastAsia="en-GB"/>
        </w:rPr>
      </w:pPr>
      <w:r w:rsidRPr="007D2C05">
        <w:rPr>
          <w:rFonts w:ascii="Times New Roman" w:eastAsia="Times New Roman" w:hAnsi="Times New Roman"/>
          <w:sz w:val="24"/>
          <w:szCs w:val="24"/>
          <w:lang w:val="sr-Cyrl-RS" w:eastAsia="en-GB"/>
        </w:rPr>
        <w:t xml:space="preserve">Створиће се основни услови за поштовање права на живот у заједници, учешће у процесима доношења одлука, коришћење услуга у најмање рестриктивном окружењу и пуну укљученост у свакодневне животне активности. </w:t>
      </w:r>
    </w:p>
    <w:p w14:paraId="2339F73F" w14:textId="77777777" w:rsidR="00D245E8" w:rsidRPr="007D2C05" w:rsidRDefault="00D245E8" w:rsidP="00D245E8">
      <w:pPr>
        <w:spacing w:after="0" w:line="240" w:lineRule="auto"/>
        <w:jc w:val="both"/>
        <w:rPr>
          <w:rFonts w:ascii="Times New Roman" w:eastAsia="Times New Roman" w:hAnsi="Times New Roman"/>
          <w:sz w:val="24"/>
          <w:szCs w:val="24"/>
          <w:lang w:val="sr-Cyrl-RS" w:eastAsia="en-GB"/>
        </w:rPr>
      </w:pPr>
      <w:r w:rsidRPr="0004436D">
        <w:rPr>
          <w:rFonts w:ascii="Times New Roman" w:eastAsia="Times New Roman" w:hAnsi="Times New Roman"/>
          <w:sz w:val="24"/>
          <w:szCs w:val="24"/>
          <w:lang w:val="sr-Cyrl-RS" w:eastAsia="en-GB"/>
        </w:rPr>
        <w:t>П</w:t>
      </w:r>
      <w:r w:rsidRPr="007D2C05">
        <w:rPr>
          <w:rFonts w:ascii="Times New Roman" w:eastAsia="Times New Roman" w:hAnsi="Times New Roman"/>
          <w:sz w:val="24"/>
          <w:szCs w:val="24"/>
          <w:lang w:val="sr-Cyrl-RS" w:eastAsia="en-GB"/>
        </w:rPr>
        <w:t>роцес деинституционализације и социјалне инклузије</w:t>
      </w:r>
      <w:r w:rsidRPr="0004436D">
        <w:rPr>
          <w:rFonts w:ascii="Times New Roman" w:eastAsia="Times New Roman" w:hAnsi="Times New Roman"/>
          <w:sz w:val="24"/>
          <w:szCs w:val="24"/>
          <w:lang w:val="sr-Cyrl-RS" w:eastAsia="en-GB"/>
        </w:rPr>
        <w:t xml:space="preserve"> обезбедиће услове за </w:t>
      </w:r>
      <w:r w:rsidRPr="007D2C05">
        <w:rPr>
          <w:rFonts w:ascii="Times New Roman" w:eastAsia="Times New Roman" w:hAnsi="Times New Roman"/>
          <w:sz w:val="24"/>
          <w:szCs w:val="24"/>
          <w:lang w:val="sr-Cyrl-RS" w:eastAsia="en-GB"/>
        </w:rPr>
        <w:t>остваривање људских права на живот у заједници корисника</w:t>
      </w:r>
      <w:r w:rsidRPr="0004436D">
        <w:rPr>
          <w:rFonts w:ascii="Times New Roman" w:eastAsia="Times New Roman" w:hAnsi="Times New Roman"/>
          <w:sz w:val="24"/>
          <w:szCs w:val="24"/>
          <w:lang w:val="sr-Cyrl-RS" w:eastAsia="en-GB"/>
        </w:rPr>
        <w:t xml:space="preserve"> </w:t>
      </w:r>
      <w:r w:rsidRPr="007D2C05">
        <w:rPr>
          <w:rFonts w:ascii="Times New Roman" w:eastAsia="Times New Roman" w:hAnsi="Times New Roman"/>
          <w:sz w:val="24"/>
          <w:szCs w:val="24"/>
          <w:lang w:val="sr-Cyrl-RS" w:eastAsia="en-GB"/>
        </w:rPr>
        <w:t>социјалне заштите</w:t>
      </w:r>
      <w:r w:rsidRPr="0004436D">
        <w:rPr>
          <w:rFonts w:ascii="Times New Roman" w:eastAsia="Times New Roman" w:hAnsi="Times New Roman"/>
          <w:sz w:val="24"/>
          <w:szCs w:val="24"/>
          <w:lang w:val="sr-Cyrl-RS" w:eastAsia="en-GB"/>
        </w:rPr>
        <w:t>.</w:t>
      </w:r>
    </w:p>
    <w:p w14:paraId="01CEF7B8" w14:textId="77777777" w:rsidR="00D245E8" w:rsidRPr="0004436D" w:rsidRDefault="00D245E8" w:rsidP="00D245E8">
      <w:pPr>
        <w:spacing w:after="0" w:line="240" w:lineRule="auto"/>
        <w:jc w:val="both"/>
        <w:rPr>
          <w:rFonts w:ascii="Times New Roman" w:eastAsia="Times New Roman" w:hAnsi="Times New Roman"/>
          <w:sz w:val="24"/>
          <w:szCs w:val="24"/>
          <w:lang w:val="sr-Cyrl-RS" w:eastAsia="en-GB"/>
        </w:rPr>
      </w:pPr>
      <w:r w:rsidRPr="007D2C05">
        <w:rPr>
          <w:rFonts w:ascii="Times New Roman" w:eastAsia="Times New Roman" w:hAnsi="Times New Roman"/>
          <w:bCs/>
          <w:sz w:val="24"/>
          <w:szCs w:val="24"/>
          <w:lang w:val="sr-Cyrl-RS" w:eastAsia="en-GB"/>
        </w:rPr>
        <w:t>Територијално усклађен и одржив развој услуга у заједници</w:t>
      </w:r>
      <w:r w:rsidRPr="0004436D">
        <w:rPr>
          <w:rFonts w:ascii="Times New Roman" w:eastAsia="Times New Roman" w:hAnsi="Times New Roman"/>
          <w:bCs/>
          <w:sz w:val="24"/>
          <w:szCs w:val="24"/>
          <w:lang w:val="sr-Cyrl-RS" w:eastAsia="en-GB"/>
        </w:rPr>
        <w:t xml:space="preserve"> је предуслов за успешност у спровођењу </w:t>
      </w:r>
      <w:r w:rsidRPr="0004436D">
        <w:rPr>
          <w:rFonts w:ascii="Times New Roman" w:eastAsia="Times New Roman" w:hAnsi="Times New Roman"/>
          <w:sz w:val="24"/>
          <w:szCs w:val="24"/>
          <w:lang w:val="sr-Cyrl-RS" w:eastAsia="en-GB"/>
        </w:rPr>
        <w:t>п</w:t>
      </w:r>
      <w:r w:rsidRPr="007D2C05">
        <w:rPr>
          <w:rFonts w:ascii="Times New Roman" w:eastAsia="Times New Roman" w:hAnsi="Times New Roman"/>
          <w:sz w:val="24"/>
          <w:szCs w:val="24"/>
          <w:lang w:val="sr-Cyrl-RS" w:eastAsia="en-GB"/>
        </w:rPr>
        <w:t>роцес деинституционализације</w:t>
      </w:r>
      <w:r w:rsidRPr="0004436D">
        <w:rPr>
          <w:rFonts w:ascii="Times New Roman" w:eastAsia="Times New Roman" w:hAnsi="Times New Roman"/>
          <w:sz w:val="24"/>
          <w:szCs w:val="24"/>
          <w:lang w:val="sr-Cyrl-RS" w:eastAsia="en-GB"/>
        </w:rPr>
        <w:t>.</w:t>
      </w:r>
    </w:p>
    <w:p w14:paraId="15DDD7CB" w14:textId="77777777" w:rsidR="00D245E8" w:rsidRPr="0067238E" w:rsidRDefault="00D245E8" w:rsidP="00E10581">
      <w:pPr>
        <w:spacing w:after="0" w:line="240" w:lineRule="auto"/>
        <w:ind w:firstLine="720"/>
        <w:jc w:val="both"/>
        <w:rPr>
          <w:rFonts w:ascii="Times New Roman" w:hAnsi="Times New Roman"/>
          <w:sz w:val="24"/>
          <w:szCs w:val="24"/>
          <w:lang w:val="sr-Cyrl-RS"/>
        </w:rPr>
      </w:pPr>
      <w:r w:rsidRPr="0067238E">
        <w:rPr>
          <w:rFonts w:ascii="Times New Roman" w:hAnsi="Times New Roman"/>
          <w:b/>
          <w:sz w:val="24"/>
          <w:szCs w:val="24"/>
        </w:rPr>
        <w:t>Услуга помоћ у кући</w:t>
      </w:r>
      <w:r w:rsidRPr="0067238E">
        <w:rPr>
          <w:rFonts w:ascii="Times New Roman" w:hAnsi="Times New Roman"/>
          <w:sz w:val="24"/>
          <w:szCs w:val="24"/>
        </w:rPr>
        <w:t xml:space="preserve"> доступне су</w:t>
      </w:r>
      <w:r w:rsidRPr="0067238E">
        <w:rPr>
          <w:rFonts w:ascii="Times New Roman" w:hAnsi="Times New Roman"/>
          <w:sz w:val="24"/>
          <w:szCs w:val="24"/>
          <w:lang w:val="sr-Cyrl-RS"/>
        </w:rPr>
        <w:t xml:space="preserve"> </w:t>
      </w:r>
      <w:r w:rsidRPr="0067238E">
        <w:rPr>
          <w:rFonts w:ascii="Times New Roman" w:hAnsi="Times New Roman"/>
          <w:sz w:val="24"/>
          <w:szCs w:val="24"/>
        </w:rPr>
        <w:t>деци</w:t>
      </w:r>
      <w:r w:rsidRPr="0067238E">
        <w:rPr>
          <w:rFonts w:ascii="Times New Roman" w:hAnsi="Times New Roman"/>
          <w:sz w:val="24"/>
          <w:szCs w:val="24"/>
          <w:lang w:val="sr-Cyrl-BA"/>
        </w:rPr>
        <w:t>,</w:t>
      </w:r>
      <w:r w:rsidRPr="0067238E">
        <w:rPr>
          <w:rFonts w:ascii="Times New Roman" w:hAnsi="Times New Roman"/>
          <w:sz w:val="24"/>
          <w:szCs w:val="24"/>
        </w:rPr>
        <w:t xml:space="preserve"> одраслима</w:t>
      </w:r>
      <w:r w:rsidRPr="0067238E">
        <w:rPr>
          <w:rFonts w:ascii="Times New Roman" w:hAnsi="Times New Roman"/>
          <w:sz w:val="24"/>
          <w:szCs w:val="24"/>
          <w:lang w:val="sr-Cyrl-BA"/>
        </w:rPr>
        <w:t xml:space="preserve"> и старијима,</w:t>
      </w:r>
      <w:r w:rsidRPr="0067238E">
        <w:rPr>
          <w:rFonts w:ascii="Times New Roman" w:hAnsi="Times New Roman"/>
          <w:sz w:val="24"/>
          <w:szCs w:val="24"/>
        </w:rPr>
        <w:t xml:space="preserve"> који имају ограничења физичких и психичких способности услед којих нису у стању да независно живе у својим домовима без редовне помоћи у активностима дневног живота, неге и надзора, при чему је породична подршка недовољна или није расположива</w:t>
      </w:r>
      <w:r w:rsidRPr="0067238E">
        <w:rPr>
          <w:rFonts w:ascii="Times New Roman" w:hAnsi="Times New Roman"/>
          <w:sz w:val="24"/>
          <w:szCs w:val="24"/>
          <w:lang w:val="sr-Cyrl-RS"/>
        </w:rPr>
        <w:t>.</w:t>
      </w:r>
    </w:p>
    <w:p w14:paraId="7AAC40E3" w14:textId="77777777" w:rsidR="00D245E8" w:rsidRPr="0004436D" w:rsidRDefault="00D245E8" w:rsidP="00D245E8">
      <w:pPr>
        <w:spacing w:after="120" w:line="259" w:lineRule="auto"/>
        <w:ind w:left="360" w:firstLine="360"/>
        <w:jc w:val="both"/>
        <w:rPr>
          <w:rFonts w:ascii="Times New Roman" w:hAnsi="Times New Roman"/>
          <w:sz w:val="24"/>
          <w:szCs w:val="24"/>
        </w:rPr>
      </w:pPr>
      <w:r w:rsidRPr="0004436D">
        <w:rPr>
          <w:rFonts w:ascii="Times New Roman" w:hAnsi="Times New Roman"/>
          <w:sz w:val="24"/>
          <w:szCs w:val="24"/>
        </w:rPr>
        <w:t xml:space="preserve">Тако је услугу </w:t>
      </w:r>
      <w:r w:rsidRPr="0004436D">
        <w:rPr>
          <w:rFonts w:ascii="Times New Roman" w:hAnsi="Times New Roman"/>
          <w:sz w:val="24"/>
          <w:szCs w:val="24"/>
          <w:lang w:val="sr-Cyrl-RS"/>
        </w:rPr>
        <w:t>помоћи у кући</w:t>
      </w:r>
      <w:r w:rsidRPr="0004436D">
        <w:rPr>
          <w:rFonts w:ascii="Times New Roman" w:hAnsi="Times New Roman"/>
          <w:sz w:val="24"/>
          <w:szCs w:val="24"/>
        </w:rPr>
        <w:t xml:space="preserve"> 2019. године користило укупно 97 деце.  </w:t>
      </w:r>
    </w:p>
    <w:p w14:paraId="3D4242DF" w14:textId="5E73F190" w:rsidR="00D245E8" w:rsidRPr="0004436D" w:rsidRDefault="00E10581" w:rsidP="00D245E8">
      <w:pPr>
        <w:tabs>
          <w:tab w:val="left" w:pos="1440"/>
        </w:tabs>
        <w:spacing w:after="0" w:line="240" w:lineRule="auto"/>
        <w:jc w:val="both"/>
        <w:rPr>
          <w:rFonts w:ascii="Times New Roman" w:eastAsia="Times New Roman" w:hAnsi="Times New Roman"/>
          <w:sz w:val="24"/>
          <w:szCs w:val="24"/>
          <w:lang w:val="sr-Cyrl-CS"/>
        </w:rPr>
      </w:pPr>
      <w:r>
        <w:rPr>
          <w:rFonts w:ascii="Times New Roman" w:eastAsia="Times New Roman" w:hAnsi="Times New Roman"/>
          <w:b/>
          <w:sz w:val="24"/>
          <w:szCs w:val="24"/>
          <w:lang w:val="sr-Cyrl-CS"/>
        </w:rPr>
        <w:t xml:space="preserve">             </w:t>
      </w:r>
      <w:r w:rsidR="00D245E8" w:rsidRPr="0067238E">
        <w:rPr>
          <w:rFonts w:ascii="Times New Roman" w:eastAsia="Times New Roman" w:hAnsi="Times New Roman"/>
          <w:b/>
          <w:sz w:val="24"/>
          <w:szCs w:val="24"/>
          <w:lang w:val="sr-Cyrl-CS"/>
        </w:rPr>
        <w:t>Лични пратилац</w:t>
      </w:r>
      <w:r w:rsidR="00D245E8" w:rsidRPr="0004436D">
        <w:rPr>
          <w:rFonts w:ascii="Times New Roman" w:eastAsia="Times New Roman" w:hAnsi="Times New Roman"/>
          <w:sz w:val="24"/>
          <w:szCs w:val="24"/>
          <w:lang w:val="sr-Cyrl-CS"/>
        </w:rPr>
        <w:t xml:space="preserve"> доступан је детету са инвалидитетом односно са сметњама у развоју, коме је потребна подршка за задовољавање основних потреба у свакодневном животу у области кретања, одржавања личне хигијене, храњења, облачења и комуникације са другима, под условом да је  укључено у васпитно-образовну установу, односно школу, до краја редовног школовања, укључујући завршетак средње школе. </w:t>
      </w:r>
    </w:p>
    <w:p w14:paraId="320C28F9" w14:textId="77777777" w:rsidR="00D245E8" w:rsidRPr="0004436D" w:rsidRDefault="00D245E8" w:rsidP="00D245E8">
      <w:pPr>
        <w:spacing w:after="120" w:line="259" w:lineRule="auto"/>
        <w:ind w:left="360" w:firstLine="360"/>
        <w:jc w:val="both"/>
        <w:rPr>
          <w:rFonts w:ascii="Times New Roman" w:hAnsi="Times New Roman"/>
          <w:sz w:val="24"/>
          <w:szCs w:val="24"/>
        </w:rPr>
      </w:pPr>
      <w:r w:rsidRPr="0004436D">
        <w:rPr>
          <w:rFonts w:ascii="Times New Roman" w:hAnsi="Times New Roman"/>
          <w:sz w:val="24"/>
          <w:szCs w:val="24"/>
        </w:rPr>
        <w:t xml:space="preserve">Тако је услугу </w:t>
      </w:r>
      <w:r w:rsidRPr="0004436D">
        <w:rPr>
          <w:rFonts w:ascii="Times New Roman" w:hAnsi="Times New Roman"/>
          <w:sz w:val="24"/>
          <w:szCs w:val="24"/>
          <w:lang w:val="sr-Cyrl-RS"/>
        </w:rPr>
        <w:t>личног пратиоца</w:t>
      </w:r>
      <w:r w:rsidRPr="0004436D">
        <w:rPr>
          <w:rFonts w:ascii="Times New Roman" w:hAnsi="Times New Roman"/>
          <w:sz w:val="24"/>
          <w:szCs w:val="24"/>
        </w:rPr>
        <w:t xml:space="preserve"> 2019. године користило укупно 1.328 деце.</w:t>
      </w:r>
    </w:p>
    <w:p w14:paraId="178CA8A2" w14:textId="77777777" w:rsidR="00D245E8" w:rsidRPr="0004436D" w:rsidRDefault="00D245E8" w:rsidP="00E10581">
      <w:pPr>
        <w:spacing w:after="0" w:line="240" w:lineRule="auto"/>
        <w:ind w:firstLine="720"/>
        <w:jc w:val="both"/>
        <w:rPr>
          <w:rFonts w:ascii="Times New Roman" w:hAnsi="Times New Roman"/>
          <w:sz w:val="24"/>
          <w:szCs w:val="24"/>
          <w:lang w:val="sr-Cyrl-RS"/>
        </w:rPr>
      </w:pPr>
      <w:r w:rsidRPr="0067238E">
        <w:rPr>
          <w:rFonts w:ascii="Times New Roman" w:hAnsi="Times New Roman"/>
          <w:b/>
          <w:sz w:val="24"/>
          <w:szCs w:val="24"/>
          <w:lang w:val="sr-Cyrl-RS"/>
        </w:rPr>
        <w:t>Дневни боравак</w:t>
      </w:r>
      <w:r w:rsidRPr="0004436D">
        <w:rPr>
          <w:rFonts w:ascii="Times New Roman" w:hAnsi="Times New Roman"/>
          <w:sz w:val="24"/>
          <w:szCs w:val="24"/>
          <w:lang w:val="sr-Cyrl-RS"/>
        </w:rPr>
        <w:t xml:space="preserve"> се обезбеђује </w:t>
      </w:r>
      <w:r w:rsidRPr="0004436D">
        <w:rPr>
          <w:rFonts w:ascii="Times New Roman" w:hAnsi="Times New Roman"/>
          <w:sz w:val="24"/>
          <w:szCs w:val="24"/>
        </w:rPr>
        <w:t>деци и младима са телесним инвалидитетом, односно интелектуалним тешкоћама</w:t>
      </w:r>
      <w:r w:rsidRPr="0004436D">
        <w:rPr>
          <w:rFonts w:ascii="Times New Roman" w:hAnsi="Times New Roman"/>
          <w:sz w:val="24"/>
          <w:szCs w:val="24"/>
          <w:lang w:val="sr-Cyrl-RS"/>
        </w:rPr>
        <w:t>,</w:t>
      </w:r>
      <w:r w:rsidRPr="0004436D">
        <w:rPr>
          <w:rFonts w:ascii="Times New Roman" w:hAnsi="Times New Roman"/>
          <w:sz w:val="24"/>
          <w:szCs w:val="24"/>
        </w:rPr>
        <w:t xml:space="preserve"> који имају потребу за дневном негом и надзором, и подршком у одржању и развијању потенцијала</w:t>
      </w:r>
      <w:r w:rsidRPr="0004436D">
        <w:rPr>
          <w:rFonts w:ascii="Times New Roman" w:hAnsi="Times New Roman"/>
          <w:sz w:val="24"/>
          <w:szCs w:val="24"/>
          <w:lang w:val="sr-Cyrl-RS"/>
        </w:rPr>
        <w:t xml:space="preserve">, </w:t>
      </w:r>
      <w:r w:rsidRPr="0004436D">
        <w:rPr>
          <w:rFonts w:ascii="Times New Roman" w:hAnsi="Times New Roman"/>
          <w:sz w:val="24"/>
          <w:szCs w:val="24"/>
        </w:rPr>
        <w:t>на начин који не омета њихово школовање</w:t>
      </w:r>
      <w:r w:rsidRPr="0004436D">
        <w:rPr>
          <w:rFonts w:ascii="Times New Roman" w:hAnsi="Times New Roman"/>
          <w:sz w:val="24"/>
          <w:szCs w:val="24"/>
          <w:lang w:val="sr-Cyrl-RS"/>
        </w:rPr>
        <w:t>.</w:t>
      </w:r>
    </w:p>
    <w:p w14:paraId="0A2E0FF8" w14:textId="77777777" w:rsidR="00D245E8" w:rsidRPr="0004436D" w:rsidRDefault="00D245E8" w:rsidP="00D245E8">
      <w:pPr>
        <w:spacing w:after="120" w:line="259" w:lineRule="auto"/>
        <w:ind w:left="360" w:firstLine="360"/>
        <w:jc w:val="both"/>
        <w:rPr>
          <w:rFonts w:ascii="Times New Roman" w:hAnsi="Times New Roman"/>
          <w:sz w:val="24"/>
          <w:szCs w:val="24"/>
        </w:rPr>
      </w:pPr>
      <w:r w:rsidRPr="0004436D">
        <w:rPr>
          <w:rFonts w:ascii="Times New Roman" w:hAnsi="Times New Roman"/>
          <w:sz w:val="24"/>
          <w:szCs w:val="24"/>
        </w:rPr>
        <w:t>Тако је услугу дневног боравка 2019. године користило укупно 1.663 корисника, од чега 310 деце.</w:t>
      </w:r>
    </w:p>
    <w:p w14:paraId="08F053CC" w14:textId="77777777" w:rsidR="00E10581" w:rsidRDefault="00D245E8" w:rsidP="00E10581">
      <w:pPr>
        <w:shd w:val="clear" w:color="auto" w:fill="FFFFFF"/>
        <w:spacing w:after="0" w:line="240" w:lineRule="auto"/>
        <w:ind w:firstLine="720"/>
        <w:jc w:val="both"/>
        <w:rPr>
          <w:rFonts w:ascii="Times New Roman" w:eastAsia="Times New Roman" w:hAnsi="Times New Roman"/>
          <w:color w:val="000000"/>
          <w:sz w:val="24"/>
          <w:szCs w:val="24"/>
          <w:lang w:val="sr-Cyrl-RS"/>
        </w:rPr>
      </w:pPr>
      <w:r w:rsidRPr="0067238E">
        <w:rPr>
          <w:rFonts w:ascii="Times New Roman" w:eastAsia="Times New Roman" w:hAnsi="Times New Roman"/>
          <w:b/>
          <w:color w:val="000000"/>
          <w:sz w:val="24"/>
          <w:szCs w:val="24"/>
          <w:lang w:val="sr-Cyrl-RS"/>
        </w:rPr>
        <w:t>Смештајем у прихватилиште</w:t>
      </w:r>
      <w:r w:rsidRPr="0004436D">
        <w:rPr>
          <w:rFonts w:ascii="Times New Roman" w:eastAsia="Times New Roman" w:hAnsi="Times New Roman"/>
          <w:color w:val="000000"/>
          <w:sz w:val="24"/>
          <w:szCs w:val="24"/>
          <w:lang w:val="sr-Cyrl-RS"/>
        </w:rPr>
        <w:t xml:space="preserve"> кориснику се обезбеђује </w:t>
      </w:r>
      <w:r w:rsidRPr="0004436D">
        <w:rPr>
          <w:rFonts w:ascii="Times New Roman" w:eastAsia="Times New Roman" w:hAnsi="Times New Roman"/>
          <w:color w:val="000000"/>
          <w:sz w:val="24"/>
          <w:szCs w:val="24"/>
        </w:rPr>
        <w:t>краткотрајан смештај и осигурава безбедност, изналажење одрживих решења за кризне ситуације, задовољење његових основних потреба и приступ другим услугама</w:t>
      </w:r>
      <w:r w:rsidRPr="0004436D">
        <w:rPr>
          <w:rFonts w:ascii="Times New Roman" w:eastAsia="Times New Roman" w:hAnsi="Times New Roman"/>
          <w:sz w:val="24"/>
          <w:szCs w:val="24"/>
        </w:rPr>
        <w:t>.</w:t>
      </w:r>
    </w:p>
    <w:p w14:paraId="1267ACEE" w14:textId="1B3986AD" w:rsidR="00D245E8" w:rsidRPr="00E10581" w:rsidRDefault="00D245E8" w:rsidP="00E10581">
      <w:pPr>
        <w:shd w:val="clear" w:color="auto" w:fill="FFFFFF"/>
        <w:spacing w:after="0" w:line="240" w:lineRule="auto"/>
        <w:ind w:firstLine="720"/>
        <w:jc w:val="both"/>
        <w:rPr>
          <w:rFonts w:ascii="Times New Roman" w:eastAsia="Times New Roman" w:hAnsi="Times New Roman"/>
          <w:color w:val="000000"/>
          <w:sz w:val="24"/>
          <w:szCs w:val="24"/>
          <w:lang w:val="sr-Cyrl-RS"/>
        </w:rPr>
      </w:pPr>
      <w:r w:rsidRPr="0067238E">
        <w:rPr>
          <w:rFonts w:ascii="Times New Roman" w:eastAsia="Times New Roman" w:hAnsi="Times New Roman"/>
          <w:b/>
          <w:sz w:val="24"/>
          <w:szCs w:val="24"/>
          <w:lang w:val="sr-Cyrl-RS"/>
        </w:rPr>
        <w:t>Предах смештаја</w:t>
      </w:r>
      <w:r w:rsidRPr="0004436D">
        <w:rPr>
          <w:rFonts w:ascii="Times New Roman" w:eastAsia="Times New Roman" w:hAnsi="Times New Roman"/>
          <w:sz w:val="24"/>
          <w:szCs w:val="24"/>
          <w:lang w:val="sr-Cyrl-RS"/>
        </w:rPr>
        <w:t xml:space="preserve"> jе краткорочни и повремени смештај детета са сметњама у развоју, који се обезбеђује као дневни, викенд или вишедневни смештај,  чиме се пружа подршка како детету тако и породици детета, у одржавању и побољшању квалитета њиховог живота с циљем останка детета у породици.</w:t>
      </w:r>
    </w:p>
    <w:p w14:paraId="48CB39A9" w14:textId="477DF2FE" w:rsidR="00D245E8" w:rsidRDefault="00D245E8" w:rsidP="00E10581">
      <w:pPr>
        <w:spacing w:after="0" w:line="240" w:lineRule="auto"/>
        <w:ind w:firstLine="720"/>
        <w:jc w:val="both"/>
        <w:rPr>
          <w:rFonts w:ascii="Times New Roman" w:eastAsia="Times New Roman" w:hAnsi="Times New Roman"/>
          <w:sz w:val="24"/>
          <w:szCs w:val="24"/>
          <w:lang w:val="sr-Cyrl-RS"/>
        </w:rPr>
      </w:pPr>
      <w:r w:rsidRPr="0004436D">
        <w:rPr>
          <w:rFonts w:ascii="Times New Roman" w:eastAsia="Times New Roman" w:hAnsi="Times New Roman"/>
          <w:sz w:val="24"/>
          <w:szCs w:val="24"/>
          <w:lang w:val="sr-Cyrl-RS"/>
        </w:rPr>
        <w:t>Дневне услуге у заједници, смештај у прихватилиште и предах смештај</w:t>
      </w:r>
      <w:r>
        <w:rPr>
          <w:rFonts w:ascii="Times New Roman" w:eastAsia="Times New Roman" w:hAnsi="Times New Roman"/>
          <w:sz w:val="24"/>
          <w:szCs w:val="24"/>
          <w:lang w:val="sr-Cyrl-RS"/>
        </w:rPr>
        <w:t xml:space="preserve"> обезбеђује</w:t>
      </w:r>
      <w:r w:rsidR="00E10581">
        <w:rPr>
          <w:rFonts w:ascii="Times New Roman" w:eastAsia="Times New Roman" w:hAnsi="Times New Roman"/>
          <w:sz w:val="24"/>
          <w:szCs w:val="24"/>
          <w:lang w:val="sr-Cyrl-RS"/>
        </w:rPr>
        <w:t xml:space="preserve"> јединица локалне самоуправе.</w:t>
      </w:r>
    </w:p>
    <w:p w14:paraId="2FB3BD10" w14:textId="77777777" w:rsidR="00D70925" w:rsidRDefault="00D70925" w:rsidP="00D245E8">
      <w:pPr>
        <w:spacing w:after="0" w:line="240" w:lineRule="auto"/>
        <w:jc w:val="both"/>
        <w:rPr>
          <w:rFonts w:ascii="Times New Roman" w:eastAsia="Times New Roman" w:hAnsi="Times New Roman"/>
          <w:sz w:val="24"/>
          <w:szCs w:val="24"/>
          <w:lang w:val="sr-Cyrl-RS"/>
        </w:rPr>
      </w:pPr>
    </w:p>
    <w:p w14:paraId="68259894" w14:textId="7CD58B59" w:rsidR="00D70925" w:rsidRPr="00D70925" w:rsidRDefault="00D70925" w:rsidP="00D70925">
      <w:pPr>
        <w:spacing w:after="0" w:line="240" w:lineRule="auto"/>
        <w:ind w:firstLine="720"/>
        <w:jc w:val="both"/>
        <w:rPr>
          <w:rFonts w:ascii="Times New Roman" w:eastAsia="Times New Roman" w:hAnsi="Times New Roman"/>
          <w:sz w:val="24"/>
          <w:szCs w:val="24"/>
          <w:lang w:val="sr-Cyrl-RS"/>
        </w:rPr>
      </w:pPr>
      <w:r>
        <w:rPr>
          <w:rFonts w:ascii="Times New Roman" w:eastAsia="Times New Roman" w:hAnsi="Times New Roman"/>
          <w:sz w:val="24"/>
          <w:szCs w:val="24"/>
          <w:lang w:val="ru-RU"/>
        </w:rPr>
        <w:t xml:space="preserve">Законом о социјалној заштити </w:t>
      </w:r>
      <w:r w:rsidRPr="00D70925">
        <w:rPr>
          <w:rFonts w:ascii="Times New Roman" w:hAnsi="Times New Roman"/>
          <w:sz w:val="24"/>
          <w:szCs w:val="24"/>
          <w:lang w:val="sr-Cyrl-CS"/>
        </w:rPr>
        <w:t xml:space="preserve">(„Службени гласник РС”, бр. </w:t>
      </w:r>
      <w:r>
        <w:rPr>
          <w:rFonts w:ascii="Times New Roman" w:hAnsi="Times New Roman"/>
          <w:sz w:val="24"/>
          <w:szCs w:val="24"/>
          <w:lang w:val="sr-Cyrl-CS"/>
        </w:rPr>
        <w:t xml:space="preserve">24/11) дефинисано је да  </w:t>
      </w:r>
      <w:r>
        <w:rPr>
          <w:rFonts w:ascii="Times New Roman" w:eastAsia="Times New Roman" w:hAnsi="Times New Roman"/>
          <w:sz w:val="24"/>
          <w:szCs w:val="24"/>
          <w:lang w:val="ru-RU"/>
        </w:rPr>
        <w:t>у</w:t>
      </w:r>
      <w:r w:rsidRPr="00D70925">
        <w:rPr>
          <w:rFonts w:ascii="Times New Roman" w:eastAsia="Times New Roman" w:hAnsi="Times New Roman"/>
          <w:sz w:val="24"/>
          <w:szCs w:val="24"/>
          <w:lang w:val="ru-RU"/>
        </w:rPr>
        <w:t xml:space="preserve"> </w:t>
      </w:r>
      <w:r w:rsidRPr="00D70925">
        <w:rPr>
          <w:rFonts w:ascii="Times New Roman" w:eastAsia="Times New Roman" w:hAnsi="Times New Roman"/>
          <w:sz w:val="24"/>
          <w:szCs w:val="24"/>
        </w:rPr>
        <w:t>установи</w:t>
      </w:r>
      <w:r w:rsidRPr="00D70925">
        <w:rPr>
          <w:rFonts w:ascii="Times New Roman" w:eastAsia="Times New Roman" w:hAnsi="Times New Roman"/>
          <w:sz w:val="24"/>
          <w:szCs w:val="24"/>
          <w:lang w:val="ru-RU"/>
        </w:rPr>
        <w:t xml:space="preserve"> односно код другог пружаоца услуга  социјалне заштите</w:t>
      </w:r>
      <w:r w:rsidRPr="00D70925">
        <w:rPr>
          <w:rFonts w:ascii="Times New Roman" w:eastAsia="Times New Roman" w:hAnsi="Times New Roman"/>
          <w:sz w:val="24"/>
          <w:szCs w:val="24"/>
          <w:lang w:val="sr-Cyrl-CS"/>
        </w:rPr>
        <w:t xml:space="preserve"> послове </w:t>
      </w:r>
      <w:r w:rsidRPr="00D70925">
        <w:rPr>
          <w:rFonts w:ascii="Times New Roman" w:eastAsia="Times New Roman" w:hAnsi="Times New Roman"/>
          <w:sz w:val="24"/>
          <w:szCs w:val="24"/>
          <w:lang w:val="ru-RU"/>
        </w:rPr>
        <w:t xml:space="preserve">обављају: стручни радници, стручни </w:t>
      </w:r>
      <w:r w:rsidRPr="00D70925">
        <w:rPr>
          <w:rFonts w:ascii="Times New Roman" w:eastAsia="Times New Roman" w:hAnsi="Times New Roman"/>
          <w:sz w:val="24"/>
          <w:szCs w:val="24"/>
        </w:rPr>
        <w:t>сарадници</w:t>
      </w:r>
      <w:r w:rsidRPr="00D70925">
        <w:rPr>
          <w:rFonts w:ascii="Times New Roman" w:eastAsia="Times New Roman" w:hAnsi="Times New Roman"/>
          <w:sz w:val="24"/>
          <w:szCs w:val="24"/>
          <w:lang w:val="ru-RU"/>
        </w:rPr>
        <w:t xml:space="preserve">, помоћни радници и друга лица, у складу са законом.    </w:t>
      </w:r>
      <w:r w:rsidRPr="00D70925">
        <w:rPr>
          <w:rFonts w:ascii="Times New Roman" w:eastAsia="Times New Roman" w:hAnsi="Times New Roman"/>
          <w:sz w:val="24"/>
          <w:szCs w:val="24"/>
          <w:lang w:val="sr-Cyrl-CS"/>
        </w:rPr>
        <w:t xml:space="preserve">Стручни радници у центру за социјални рад су </w:t>
      </w:r>
      <w:r w:rsidRPr="00D70925">
        <w:rPr>
          <w:rFonts w:ascii="Times New Roman" w:eastAsia="Times New Roman" w:hAnsi="Times New Roman"/>
          <w:sz w:val="24"/>
          <w:szCs w:val="24"/>
        </w:rPr>
        <w:t>социјални радник, психолог, педагог, андрагог, специјални педагог</w:t>
      </w:r>
      <w:r w:rsidRPr="00D70925">
        <w:rPr>
          <w:rFonts w:ascii="Times New Roman" w:eastAsia="Times New Roman" w:hAnsi="Times New Roman"/>
          <w:sz w:val="24"/>
          <w:szCs w:val="24"/>
          <w:lang w:val="sr-Cyrl-CS"/>
        </w:rPr>
        <w:t xml:space="preserve">, </w:t>
      </w:r>
      <w:r w:rsidRPr="00D70925">
        <w:rPr>
          <w:rFonts w:ascii="Times New Roman" w:eastAsia="Times New Roman" w:hAnsi="Times New Roman"/>
          <w:sz w:val="24"/>
          <w:szCs w:val="24"/>
        </w:rPr>
        <w:t>правник</w:t>
      </w:r>
      <w:r w:rsidRPr="00D70925">
        <w:rPr>
          <w:rFonts w:ascii="Times New Roman" w:eastAsia="Times New Roman" w:hAnsi="Times New Roman"/>
          <w:sz w:val="24"/>
          <w:szCs w:val="24"/>
          <w:lang w:val="sr-Cyrl-CS"/>
        </w:rPr>
        <w:t xml:space="preserve"> и социолог.  Стручни</w:t>
      </w:r>
      <w:r w:rsidRPr="00D70925">
        <w:rPr>
          <w:rFonts w:ascii="Times New Roman" w:eastAsia="Times New Roman" w:hAnsi="Times New Roman"/>
          <w:sz w:val="24"/>
          <w:szCs w:val="24"/>
        </w:rPr>
        <w:t xml:space="preserve"> радници</w:t>
      </w:r>
      <w:r w:rsidRPr="00D70925">
        <w:rPr>
          <w:rFonts w:ascii="Times New Roman" w:eastAsia="Times New Roman" w:hAnsi="Times New Roman"/>
          <w:sz w:val="24"/>
          <w:szCs w:val="24"/>
          <w:lang w:val="sr-Cyrl-BA"/>
        </w:rPr>
        <w:t xml:space="preserve"> </w:t>
      </w:r>
      <w:r w:rsidRPr="00D70925">
        <w:rPr>
          <w:rFonts w:ascii="Times New Roman" w:eastAsia="Times New Roman" w:hAnsi="Times New Roman"/>
          <w:sz w:val="24"/>
          <w:szCs w:val="24"/>
          <w:lang w:val="sr-Cyrl-CS"/>
        </w:rPr>
        <w:t xml:space="preserve">код других пружалаца услуга социјалне заштите су и </w:t>
      </w:r>
      <w:r w:rsidRPr="00D70925">
        <w:rPr>
          <w:rFonts w:ascii="Times New Roman" w:eastAsia="Times New Roman" w:hAnsi="Times New Roman"/>
          <w:sz w:val="24"/>
          <w:szCs w:val="24"/>
        </w:rPr>
        <w:t>дефектолог</w:t>
      </w:r>
      <w:r w:rsidRPr="00D70925">
        <w:rPr>
          <w:rFonts w:ascii="Times New Roman" w:eastAsia="Times New Roman" w:hAnsi="Times New Roman"/>
          <w:sz w:val="24"/>
          <w:szCs w:val="24"/>
          <w:lang w:val="sr-Cyrl-CS"/>
        </w:rPr>
        <w:t xml:space="preserve"> и лекар. Стручни сарадници су лица друге одговарајуће струке, </w:t>
      </w:r>
      <w:r w:rsidRPr="00D70925">
        <w:rPr>
          <w:rFonts w:ascii="Times New Roman" w:eastAsia="Times New Roman" w:hAnsi="Times New Roman"/>
          <w:sz w:val="24"/>
          <w:szCs w:val="24"/>
          <w:lang w:val="ru-RU"/>
        </w:rPr>
        <w:t>с</w:t>
      </w:r>
      <w:r w:rsidRPr="00D70925">
        <w:rPr>
          <w:rFonts w:ascii="Times New Roman" w:eastAsia="Times New Roman" w:hAnsi="Times New Roman"/>
          <w:sz w:val="24"/>
          <w:szCs w:val="24"/>
          <w:lang w:val="sr-Cyrl-CS"/>
        </w:rPr>
        <w:t xml:space="preserve"> </w:t>
      </w:r>
      <w:r w:rsidRPr="00D70925">
        <w:rPr>
          <w:rFonts w:ascii="Times New Roman" w:eastAsia="Times New Roman" w:hAnsi="Times New Roman"/>
          <w:sz w:val="24"/>
          <w:szCs w:val="24"/>
          <w:lang w:val="ru-RU"/>
        </w:rPr>
        <w:t>ви</w:t>
      </w:r>
      <w:r w:rsidRPr="00D70925">
        <w:rPr>
          <w:rFonts w:ascii="Times New Roman" w:eastAsia="Times New Roman" w:hAnsi="Times New Roman"/>
          <w:sz w:val="24"/>
          <w:szCs w:val="24"/>
          <w:lang w:val="sr-Cyrl-CS"/>
        </w:rPr>
        <w:t>ш</w:t>
      </w:r>
      <w:r w:rsidRPr="00D70925">
        <w:rPr>
          <w:rFonts w:ascii="Times New Roman" w:eastAsia="Times New Roman" w:hAnsi="Times New Roman"/>
          <w:sz w:val="24"/>
          <w:szCs w:val="24"/>
          <w:lang w:val="ru-RU"/>
        </w:rPr>
        <w:t>ом</w:t>
      </w:r>
      <w:r w:rsidRPr="00D70925">
        <w:rPr>
          <w:rFonts w:ascii="Times New Roman" w:eastAsia="Times New Roman" w:hAnsi="Times New Roman"/>
          <w:sz w:val="24"/>
          <w:szCs w:val="24"/>
          <w:lang w:val="sr-Cyrl-CS"/>
        </w:rPr>
        <w:t xml:space="preserve"> </w:t>
      </w:r>
      <w:r w:rsidRPr="00D70925">
        <w:rPr>
          <w:rFonts w:ascii="Times New Roman" w:eastAsia="Times New Roman" w:hAnsi="Times New Roman"/>
          <w:sz w:val="24"/>
          <w:szCs w:val="24"/>
          <w:lang w:val="ru-RU"/>
        </w:rPr>
        <w:t>или</w:t>
      </w:r>
      <w:r w:rsidRPr="00D70925">
        <w:rPr>
          <w:rFonts w:ascii="Times New Roman" w:eastAsia="Times New Roman" w:hAnsi="Times New Roman"/>
          <w:sz w:val="24"/>
          <w:szCs w:val="24"/>
          <w:lang w:val="sr-Cyrl-CS"/>
        </w:rPr>
        <w:t xml:space="preserve"> </w:t>
      </w:r>
      <w:r w:rsidRPr="00D70925">
        <w:rPr>
          <w:rFonts w:ascii="Times New Roman" w:eastAsia="Times New Roman" w:hAnsi="Times New Roman"/>
          <w:sz w:val="24"/>
          <w:szCs w:val="24"/>
          <w:lang w:val="ru-RU"/>
        </w:rPr>
        <w:t>високом</w:t>
      </w:r>
      <w:r w:rsidRPr="00D70925">
        <w:rPr>
          <w:rFonts w:ascii="Times New Roman" w:eastAsia="Times New Roman" w:hAnsi="Times New Roman"/>
          <w:sz w:val="24"/>
          <w:szCs w:val="24"/>
          <w:lang w:val="sr-Cyrl-CS"/>
        </w:rPr>
        <w:t xml:space="preserve"> </w:t>
      </w:r>
      <w:r w:rsidRPr="00D70925">
        <w:rPr>
          <w:rFonts w:ascii="Times New Roman" w:eastAsia="Times New Roman" w:hAnsi="Times New Roman"/>
          <w:sz w:val="24"/>
          <w:szCs w:val="24"/>
          <w:lang w:val="ru-RU"/>
        </w:rPr>
        <w:t>стру</w:t>
      </w:r>
      <w:r w:rsidRPr="00D70925">
        <w:rPr>
          <w:rFonts w:ascii="Times New Roman" w:eastAsia="Times New Roman" w:hAnsi="Times New Roman"/>
          <w:sz w:val="24"/>
          <w:szCs w:val="24"/>
          <w:lang w:val="sr-Cyrl-CS"/>
        </w:rPr>
        <w:t>ч</w:t>
      </w:r>
      <w:r w:rsidRPr="00D70925">
        <w:rPr>
          <w:rFonts w:ascii="Times New Roman" w:eastAsia="Times New Roman" w:hAnsi="Times New Roman"/>
          <w:sz w:val="24"/>
          <w:szCs w:val="24"/>
          <w:lang w:val="ru-RU"/>
        </w:rPr>
        <w:t>ном</w:t>
      </w:r>
      <w:r w:rsidRPr="00D70925">
        <w:rPr>
          <w:rFonts w:ascii="Times New Roman" w:eastAsia="Times New Roman" w:hAnsi="Times New Roman"/>
          <w:sz w:val="24"/>
          <w:szCs w:val="24"/>
          <w:lang w:val="sr-Cyrl-CS"/>
        </w:rPr>
        <w:t xml:space="preserve"> </w:t>
      </w:r>
      <w:r w:rsidRPr="00D70925">
        <w:rPr>
          <w:rFonts w:ascii="Times New Roman" w:eastAsia="Times New Roman" w:hAnsi="Times New Roman"/>
          <w:sz w:val="24"/>
          <w:szCs w:val="24"/>
          <w:lang w:val="ru-RU"/>
        </w:rPr>
        <w:t>спремом,</w:t>
      </w:r>
      <w:r w:rsidRPr="00D70925">
        <w:rPr>
          <w:rFonts w:ascii="Times New Roman" w:eastAsia="Times New Roman" w:hAnsi="Times New Roman"/>
          <w:sz w:val="24"/>
          <w:szCs w:val="24"/>
          <w:lang w:val="sr-Cyrl-CS"/>
        </w:rPr>
        <w:t xml:space="preserve"> која</w:t>
      </w:r>
      <w:r w:rsidRPr="00D70925">
        <w:rPr>
          <w:rFonts w:ascii="Times New Roman" w:eastAsia="Times New Roman" w:hAnsi="Times New Roman"/>
          <w:sz w:val="24"/>
          <w:szCs w:val="24"/>
        </w:rPr>
        <w:t xml:space="preserve"> </w:t>
      </w:r>
      <w:r w:rsidRPr="00D70925">
        <w:rPr>
          <w:rFonts w:ascii="Times New Roman" w:eastAsia="Times New Roman" w:hAnsi="Times New Roman"/>
          <w:sz w:val="24"/>
          <w:szCs w:val="24"/>
          <w:lang w:val="sr-Cyrl-CS"/>
        </w:rPr>
        <w:t>обављају послове из своје делатности у области социјалне заштите</w:t>
      </w:r>
      <w:r w:rsidRPr="00D70925">
        <w:rPr>
          <w:rFonts w:ascii="Times New Roman" w:eastAsia="Times New Roman" w:hAnsi="Times New Roman"/>
          <w:sz w:val="24"/>
          <w:szCs w:val="24"/>
        </w:rPr>
        <w:t>.</w:t>
      </w:r>
      <w:r w:rsidRPr="00D70925">
        <w:rPr>
          <w:rFonts w:ascii="Times New Roman" w:eastAsia="Times New Roman" w:hAnsi="Times New Roman"/>
          <w:sz w:val="24"/>
          <w:szCs w:val="24"/>
          <w:lang w:val="sr-Cyrl-RS"/>
        </w:rPr>
        <w:t xml:space="preserve"> </w:t>
      </w:r>
    </w:p>
    <w:p w14:paraId="055B4A8C" w14:textId="77777777" w:rsidR="00D70925" w:rsidRPr="00D70925" w:rsidRDefault="00D70925" w:rsidP="00D70925">
      <w:pPr>
        <w:spacing w:after="0" w:line="240" w:lineRule="auto"/>
        <w:ind w:firstLine="720"/>
        <w:jc w:val="both"/>
        <w:rPr>
          <w:rFonts w:ascii="Times New Roman" w:eastAsia="Times New Roman" w:hAnsi="Times New Roman"/>
          <w:sz w:val="24"/>
          <w:szCs w:val="24"/>
          <w:lang w:val="sr-Cyrl-RS"/>
        </w:rPr>
      </w:pPr>
    </w:p>
    <w:p w14:paraId="1A479C1A" w14:textId="151B21CB" w:rsidR="00D70925" w:rsidRPr="00D70925" w:rsidRDefault="00D70925" w:rsidP="00D70925">
      <w:pPr>
        <w:spacing w:after="0" w:line="240" w:lineRule="auto"/>
        <w:ind w:firstLine="720"/>
        <w:jc w:val="both"/>
        <w:rPr>
          <w:rFonts w:ascii="Times New Roman" w:eastAsia="Times New Roman" w:hAnsi="Times New Roman"/>
          <w:sz w:val="24"/>
          <w:szCs w:val="24"/>
          <w:lang w:val="sr-Cyrl-RS"/>
        </w:rPr>
      </w:pPr>
      <w:r w:rsidRPr="00D70925">
        <w:rPr>
          <w:rFonts w:ascii="Times New Roman" w:eastAsia="Times New Roman" w:hAnsi="Times New Roman"/>
          <w:sz w:val="24"/>
          <w:szCs w:val="24"/>
          <w:lang w:val="sr-Cyrl-RS"/>
        </w:rPr>
        <w:t xml:space="preserve">Рад стручних радника и стручних сарадника се оцењује, они су дужни да професионално напредују и похађају програме обуке, а нарочито програме акредитоване у складу са </w:t>
      </w:r>
      <w:r w:rsidR="00604790">
        <w:rPr>
          <w:rFonts w:ascii="Times New Roman" w:eastAsia="Times New Roman" w:hAnsi="Times New Roman"/>
          <w:sz w:val="24"/>
          <w:szCs w:val="24"/>
          <w:lang w:val="sr-Cyrl-RS"/>
        </w:rPr>
        <w:t>наведеним</w:t>
      </w:r>
      <w:r w:rsidRPr="00D70925">
        <w:rPr>
          <w:rFonts w:ascii="Times New Roman" w:eastAsia="Times New Roman" w:hAnsi="Times New Roman"/>
          <w:sz w:val="24"/>
          <w:szCs w:val="24"/>
          <w:lang w:val="sr-Cyrl-RS"/>
        </w:rPr>
        <w:t xml:space="preserve"> законом, што је услов за добијање и обнављњање лиценце стручних радника у социјалној заштити. </w:t>
      </w:r>
    </w:p>
    <w:p w14:paraId="0714B342" w14:textId="5A42BADC" w:rsidR="00D70925" w:rsidRDefault="00D70925" w:rsidP="00D245E8">
      <w:pPr>
        <w:spacing w:after="0" w:line="240" w:lineRule="auto"/>
        <w:jc w:val="both"/>
        <w:rPr>
          <w:rFonts w:ascii="Times New Roman" w:eastAsia="Times New Roman" w:hAnsi="Times New Roman"/>
          <w:sz w:val="24"/>
          <w:szCs w:val="24"/>
          <w:lang w:val="sr-Cyrl-RS"/>
        </w:rPr>
      </w:pPr>
    </w:p>
    <w:p w14:paraId="4D077392" w14:textId="11AD3DF1" w:rsidR="00D70925" w:rsidRDefault="002B419E" w:rsidP="00D13A26">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lang w:val="sr-Cyrl-RS"/>
        </w:rPr>
        <w:t xml:space="preserve"> </w:t>
      </w:r>
      <w:r>
        <w:rPr>
          <w:rFonts w:ascii="Times New Roman" w:eastAsiaTheme="minorHAnsi" w:hAnsi="Times New Roman"/>
          <w:sz w:val="24"/>
          <w:szCs w:val="24"/>
          <w:lang w:val="sr-Cyrl-RS"/>
        </w:rPr>
        <w:tab/>
      </w:r>
      <w:r w:rsidR="00D70925">
        <w:rPr>
          <w:rFonts w:ascii="Times New Roman" w:eastAsiaTheme="minorHAnsi" w:hAnsi="Times New Roman"/>
          <w:sz w:val="24"/>
          <w:szCs w:val="24"/>
          <w:lang w:val="sr-Cyrl-RS"/>
        </w:rPr>
        <w:t>П</w:t>
      </w:r>
      <w:r w:rsidR="00D70925">
        <w:rPr>
          <w:rFonts w:ascii="Times New Roman" w:eastAsiaTheme="minorHAnsi" w:hAnsi="Times New Roman"/>
          <w:sz w:val="24"/>
          <w:szCs w:val="24"/>
        </w:rPr>
        <w:t xml:space="preserve">равилником </w:t>
      </w:r>
      <w:r w:rsidR="00D70925">
        <w:rPr>
          <w:rFonts w:ascii="Times New Roman" w:eastAsiaTheme="minorHAnsi" w:hAnsi="Times New Roman"/>
          <w:sz w:val="24"/>
          <w:szCs w:val="24"/>
          <w:lang w:val="sr-Cyrl-RS"/>
        </w:rPr>
        <w:t xml:space="preserve">о стручним пословима у социјалној заштити </w:t>
      </w:r>
      <w:r w:rsidR="00D70925" w:rsidRPr="00D70925">
        <w:rPr>
          <w:rFonts w:ascii="Times New Roman" w:hAnsi="Times New Roman"/>
          <w:sz w:val="24"/>
          <w:szCs w:val="24"/>
          <w:lang w:val="sr-Cyrl-CS"/>
        </w:rPr>
        <w:t xml:space="preserve">(„Службени гласник РС”, бр. </w:t>
      </w:r>
      <w:r w:rsidR="00D70925">
        <w:rPr>
          <w:rFonts w:ascii="Times New Roman" w:hAnsi="Times New Roman"/>
          <w:sz w:val="24"/>
          <w:szCs w:val="24"/>
          <w:lang w:val="sr-Cyrl-CS"/>
        </w:rPr>
        <w:t xml:space="preserve">1/12 и </w:t>
      </w:r>
      <w:r w:rsidR="00D70925" w:rsidRPr="00D70925">
        <w:rPr>
          <w:rFonts w:ascii="Times New Roman" w:hAnsi="Times New Roman"/>
          <w:sz w:val="24"/>
          <w:szCs w:val="24"/>
          <w:lang w:val="sr-Cyrl-CS"/>
        </w:rPr>
        <w:t xml:space="preserve"> </w:t>
      </w:r>
      <w:r w:rsidR="00D70925">
        <w:rPr>
          <w:rFonts w:ascii="Times New Roman" w:hAnsi="Times New Roman"/>
          <w:sz w:val="24"/>
          <w:szCs w:val="24"/>
          <w:lang w:val="sr-Cyrl-CS"/>
        </w:rPr>
        <w:t>42</w:t>
      </w:r>
      <w:r w:rsidR="00D70925" w:rsidRPr="00D70925">
        <w:rPr>
          <w:rFonts w:ascii="Times New Roman" w:hAnsi="Times New Roman"/>
          <w:sz w:val="24"/>
          <w:szCs w:val="24"/>
          <w:lang w:val="sr-Cyrl-CS"/>
        </w:rPr>
        <w:t>/</w:t>
      </w:r>
      <w:r w:rsidR="00D70925">
        <w:rPr>
          <w:rFonts w:ascii="Times New Roman" w:hAnsi="Times New Roman"/>
          <w:sz w:val="24"/>
          <w:szCs w:val="24"/>
          <w:lang w:val="sr-Cyrl-CS"/>
        </w:rPr>
        <w:t>13)</w:t>
      </w:r>
      <w:r w:rsidR="00D70925" w:rsidRPr="00D70925">
        <w:rPr>
          <w:rFonts w:ascii="Times New Roman" w:hAnsi="Times New Roman"/>
          <w:sz w:val="24"/>
          <w:szCs w:val="24"/>
          <w:lang w:val="sr-Cyrl-CS"/>
        </w:rPr>
        <w:t xml:space="preserve">, </w:t>
      </w:r>
      <w:r w:rsidR="00D70925">
        <w:rPr>
          <w:rFonts w:ascii="Times New Roman" w:eastAsiaTheme="minorHAnsi" w:hAnsi="Times New Roman"/>
          <w:sz w:val="24"/>
          <w:szCs w:val="24"/>
        </w:rPr>
        <w:t>утврђују се стручни послови у социјалној заштити, као и ближи</w:t>
      </w:r>
      <w:r w:rsidR="00D70925">
        <w:rPr>
          <w:rFonts w:ascii="Times New Roman" w:eastAsiaTheme="minorHAnsi" w:hAnsi="Times New Roman"/>
          <w:sz w:val="24"/>
          <w:szCs w:val="24"/>
          <w:lang w:val="sr-Cyrl-RS"/>
        </w:rPr>
        <w:t xml:space="preserve"> </w:t>
      </w:r>
      <w:r w:rsidR="00D70925">
        <w:rPr>
          <w:rFonts w:ascii="Times New Roman" w:eastAsiaTheme="minorHAnsi" w:hAnsi="Times New Roman"/>
          <w:sz w:val="24"/>
          <w:szCs w:val="24"/>
        </w:rPr>
        <w:t>услови и стандарди за њихово обављање.</w:t>
      </w:r>
    </w:p>
    <w:p w14:paraId="681D01BA" w14:textId="66081A57" w:rsidR="00D13A26" w:rsidRDefault="00D13A26" w:rsidP="002B419E">
      <w:pPr>
        <w:autoSpaceDE w:val="0"/>
        <w:autoSpaceDN w:val="0"/>
        <w:adjustRightInd w:val="0"/>
        <w:spacing w:after="0" w:line="240" w:lineRule="auto"/>
        <w:ind w:firstLine="720"/>
        <w:jc w:val="both"/>
        <w:rPr>
          <w:rFonts w:ascii="Times New Roman" w:eastAsiaTheme="minorHAnsi" w:hAnsi="Times New Roman"/>
          <w:sz w:val="24"/>
          <w:szCs w:val="24"/>
          <w:lang w:val="sr-Cyrl-RS"/>
        </w:rPr>
      </w:pPr>
      <w:r>
        <w:rPr>
          <w:rFonts w:ascii="Times New Roman" w:eastAsiaTheme="minorHAnsi" w:hAnsi="Times New Roman"/>
          <w:sz w:val="24"/>
          <w:szCs w:val="24"/>
        </w:rPr>
        <w:t>Стручни послови социјалне заштите су:</w:t>
      </w:r>
      <w:r>
        <w:rPr>
          <w:rFonts w:ascii="Times New Roman" w:eastAsiaTheme="minorHAnsi" w:hAnsi="Times New Roman"/>
          <w:sz w:val="24"/>
          <w:szCs w:val="24"/>
          <w:lang w:val="sr-Cyrl-RS"/>
        </w:rPr>
        <w:t xml:space="preserve"> </w:t>
      </w:r>
      <w:r>
        <w:rPr>
          <w:rFonts w:ascii="Times New Roman" w:eastAsiaTheme="minorHAnsi" w:hAnsi="Times New Roman"/>
          <w:sz w:val="24"/>
          <w:szCs w:val="24"/>
        </w:rPr>
        <w:t>основни стручни послови;</w:t>
      </w:r>
      <w:r>
        <w:rPr>
          <w:rFonts w:ascii="Times New Roman" w:eastAsiaTheme="minorHAnsi" w:hAnsi="Times New Roman"/>
          <w:sz w:val="24"/>
          <w:szCs w:val="24"/>
          <w:lang w:val="sr-Cyrl-RS"/>
        </w:rPr>
        <w:t xml:space="preserve"> </w:t>
      </w:r>
      <w:r>
        <w:rPr>
          <w:rFonts w:ascii="Times New Roman" w:eastAsiaTheme="minorHAnsi" w:hAnsi="Times New Roman"/>
          <w:sz w:val="24"/>
          <w:szCs w:val="24"/>
        </w:rPr>
        <w:t>специјализовани стручни послови;</w:t>
      </w:r>
      <w:r>
        <w:rPr>
          <w:rFonts w:ascii="Times New Roman" w:eastAsiaTheme="minorHAnsi" w:hAnsi="Times New Roman"/>
          <w:sz w:val="24"/>
          <w:szCs w:val="24"/>
          <w:lang w:val="sr-Cyrl-RS"/>
        </w:rPr>
        <w:t xml:space="preserve"> </w:t>
      </w:r>
      <w:r>
        <w:rPr>
          <w:rFonts w:ascii="Times New Roman" w:eastAsiaTheme="minorHAnsi" w:hAnsi="Times New Roman"/>
          <w:sz w:val="24"/>
          <w:szCs w:val="24"/>
        </w:rPr>
        <w:t>супервизијски послови;</w:t>
      </w:r>
      <w:r>
        <w:rPr>
          <w:rFonts w:ascii="Times New Roman" w:eastAsiaTheme="minorHAnsi" w:hAnsi="Times New Roman"/>
          <w:sz w:val="24"/>
          <w:szCs w:val="24"/>
          <w:lang w:val="sr-Cyrl-RS"/>
        </w:rPr>
        <w:t xml:space="preserve"> </w:t>
      </w:r>
      <w:r>
        <w:rPr>
          <w:rFonts w:ascii="Times New Roman" w:eastAsiaTheme="minorHAnsi" w:hAnsi="Times New Roman"/>
          <w:sz w:val="24"/>
          <w:szCs w:val="24"/>
        </w:rPr>
        <w:t>правни послови;</w:t>
      </w:r>
      <w:r>
        <w:rPr>
          <w:rFonts w:ascii="Times New Roman" w:eastAsiaTheme="minorHAnsi" w:hAnsi="Times New Roman"/>
          <w:sz w:val="24"/>
          <w:szCs w:val="24"/>
          <w:lang w:val="sr-Cyrl-RS"/>
        </w:rPr>
        <w:t xml:space="preserve"> </w:t>
      </w:r>
      <w:r>
        <w:rPr>
          <w:rFonts w:ascii="Times New Roman" w:eastAsiaTheme="minorHAnsi" w:hAnsi="Times New Roman"/>
          <w:sz w:val="24"/>
          <w:szCs w:val="24"/>
        </w:rPr>
        <w:t xml:space="preserve">послови планирања и развоја, као и </w:t>
      </w:r>
      <w:r>
        <w:rPr>
          <w:rFonts w:ascii="Times New Roman" w:eastAsiaTheme="minorHAnsi" w:hAnsi="Times New Roman"/>
          <w:sz w:val="24"/>
          <w:szCs w:val="24"/>
          <w:lang w:val="sr-Cyrl-RS"/>
        </w:rPr>
        <w:t>д</w:t>
      </w:r>
      <w:r>
        <w:rPr>
          <w:rFonts w:ascii="Times New Roman" w:eastAsiaTheme="minorHAnsi" w:hAnsi="Times New Roman"/>
          <w:sz w:val="24"/>
          <w:szCs w:val="24"/>
        </w:rPr>
        <w:t>руги стручни послови у социјалној</w:t>
      </w:r>
      <w:r>
        <w:rPr>
          <w:rFonts w:ascii="Times New Roman" w:eastAsiaTheme="minorHAnsi" w:hAnsi="Times New Roman"/>
          <w:sz w:val="24"/>
          <w:szCs w:val="24"/>
          <w:lang w:val="sr-Cyrl-RS"/>
        </w:rPr>
        <w:t xml:space="preserve"> заштити.</w:t>
      </w:r>
    </w:p>
    <w:p w14:paraId="3B6A2947" w14:textId="2D363548" w:rsidR="00D13A26" w:rsidRPr="00D13A26" w:rsidRDefault="00D13A26" w:rsidP="002B419E">
      <w:pPr>
        <w:autoSpaceDE w:val="0"/>
        <w:autoSpaceDN w:val="0"/>
        <w:adjustRightInd w:val="0"/>
        <w:spacing w:after="0" w:line="240" w:lineRule="auto"/>
        <w:ind w:firstLine="720"/>
        <w:jc w:val="both"/>
        <w:rPr>
          <w:rFonts w:ascii="Times New Roman" w:eastAsiaTheme="minorHAnsi" w:hAnsi="Times New Roman"/>
          <w:sz w:val="24"/>
          <w:szCs w:val="24"/>
        </w:rPr>
      </w:pPr>
      <w:r>
        <w:rPr>
          <w:rFonts w:ascii="Times New Roman" w:eastAsiaTheme="minorHAnsi" w:hAnsi="Times New Roman"/>
          <w:sz w:val="24"/>
          <w:szCs w:val="24"/>
          <w:lang w:val="sr-Cyrl-RS"/>
        </w:rPr>
        <w:t>Правилник прописује да о</w:t>
      </w:r>
      <w:r>
        <w:rPr>
          <w:rFonts w:ascii="Times New Roman" w:eastAsiaTheme="minorHAnsi" w:hAnsi="Times New Roman"/>
          <w:sz w:val="24"/>
          <w:szCs w:val="24"/>
        </w:rPr>
        <w:t>сновне стручне послове социјалне заштите, у зависности од карактеристика и потреба</w:t>
      </w:r>
      <w:r>
        <w:rPr>
          <w:rFonts w:ascii="Times New Roman" w:eastAsiaTheme="minorHAnsi" w:hAnsi="Times New Roman"/>
          <w:sz w:val="24"/>
          <w:szCs w:val="24"/>
          <w:lang w:val="sr-Cyrl-RS"/>
        </w:rPr>
        <w:t xml:space="preserve"> </w:t>
      </w:r>
      <w:r>
        <w:rPr>
          <w:rFonts w:ascii="Times New Roman" w:eastAsiaTheme="minorHAnsi" w:hAnsi="Times New Roman"/>
          <w:sz w:val="24"/>
          <w:szCs w:val="24"/>
        </w:rPr>
        <w:t>корисничке групе, обављају стручни радници: социјални радник, психолог, педагог,</w:t>
      </w:r>
      <w:r>
        <w:rPr>
          <w:rFonts w:ascii="Times New Roman" w:eastAsiaTheme="minorHAnsi" w:hAnsi="Times New Roman"/>
          <w:sz w:val="24"/>
          <w:szCs w:val="24"/>
          <w:lang w:val="sr-Cyrl-RS"/>
        </w:rPr>
        <w:t xml:space="preserve"> </w:t>
      </w:r>
      <w:r>
        <w:rPr>
          <w:rFonts w:ascii="Times New Roman" w:eastAsiaTheme="minorHAnsi" w:hAnsi="Times New Roman"/>
          <w:sz w:val="24"/>
          <w:szCs w:val="24"/>
        </w:rPr>
        <w:t>андрагог, дефектолог и специјални педагог, који имају лиценцу за обављање основних</w:t>
      </w:r>
      <w:r>
        <w:rPr>
          <w:rFonts w:ascii="Times New Roman" w:eastAsiaTheme="minorHAnsi" w:hAnsi="Times New Roman"/>
          <w:sz w:val="24"/>
          <w:szCs w:val="24"/>
          <w:lang w:val="sr-Cyrl-RS"/>
        </w:rPr>
        <w:t xml:space="preserve"> </w:t>
      </w:r>
      <w:r>
        <w:rPr>
          <w:rFonts w:ascii="Times New Roman" w:eastAsiaTheme="minorHAnsi" w:hAnsi="Times New Roman"/>
          <w:sz w:val="24"/>
          <w:szCs w:val="24"/>
        </w:rPr>
        <w:t>послова у социјалној заштити, у складу са законом којим се уређује социјална заштита.</w:t>
      </w:r>
    </w:p>
    <w:p w14:paraId="7EEC24D1" w14:textId="60F63B58" w:rsidR="00D13A26" w:rsidRDefault="00D13A26" w:rsidP="002B419E">
      <w:pPr>
        <w:autoSpaceDE w:val="0"/>
        <w:autoSpaceDN w:val="0"/>
        <w:adjustRightInd w:val="0"/>
        <w:spacing w:after="0" w:line="240" w:lineRule="auto"/>
        <w:ind w:firstLine="720"/>
        <w:jc w:val="both"/>
        <w:rPr>
          <w:rFonts w:ascii="Times New Roman" w:eastAsiaTheme="minorHAnsi" w:hAnsi="Times New Roman"/>
          <w:sz w:val="24"/>
          <w:szCs w:val="24"/>
        </w:rPr>
      </w:pPr>
      <w:r>
        <w:rPr>
          <w:rFonts w:ascii="Times New Roman" w:eastAsiaTheme="minorHAnsi" w:hAnsi="Times New Roman"/>
          <w:sz w:val="24"/>
          <w:szCs w:val="24"/>
          <w:lang w:val="sr-Cyrl-RS"/>
        </w:rPr>
        <w:t>У складу са наведеним правилником с</w:t>
      </w:r>
      <w:r>
        <w:rPr>
          <w:rFonts w:ascii="Times New Roman" w:eastAsiaTheme="minorHAnsi" w:hAnsi="Times New Roman"/>
          <w:sz w:val="24"/>
          <w:szCs w:val="24"/>
        </w:rPr>
        <w:t>пецијализовани послови социјалне заштите обухватају индивидуално и групно</w:t>
      </w:r>
      <w:r>
        <w:rPr>
          <w:rFonts w:ascii="Times New Roman" w:eastAsiaTheme="minorHAnsi" w:hAnsi="Times New Roman"/>
          <w:sz w:val="24"/>
          <w:szCs w:val="24"/>
          <w:lang w:val="sr-Cyrl-RS"/>
        </w:rPr>
        <w:t xml:space="preserve"> </w:t>
      </w:r>
      <w:r>
        <w:rPr>
          <w:rFonts w:ascii="Times New Roman" w:eastAsiaTheme="minorHAnsi" w:hAnsi="Times New Roman"/>
          <w:sz w:val="24"/>
          <w:szCs w:val="24"/>
        </w:rPr>
        <w:t>саветовање и породичну терапију, медијацију, спровођење акредитованих програма</w:t>
      </w:r>
      <w:r>
        <w:rPr>
          <w:rFonts w:ascii="Times New Roman" w:eastAsiaTheme="minorHAnsi" w:hAnsi="Times New Roman"/>
          <w:sz w:val="24"/>
          <w:szCs w:val="24"/>
          <w:lang w:val="sr-Cyrl-RS"/>
        </w:rPr>
        <w:t xml:space="preserve"> </w:t>
      </w:r>
      <w:r>
        <w:rPr>
          <w:rFonts w:ascii="Times New Roman" w:eastAsiaTheme="minorHAnsi" w:hAnsi="Times New Roman"/>
          <w:sz w:val="24"/>
          <w:szCs w:val="24"/>
        </w:rPr>
        <w:t>интензивних услуга подршке породици, акредитованих социо-едукативних програма иакредитованих програма третмана.</w:t>
      </w:r>
    </w:p>
    <w:p w14:paraId="48A1E8BA" w14:textId="117FA04A" w:rsidR="002B419E" w:rsidRDefault="00D13A26" w:rsidP="002B419E">
      <w:pPr>
        <w:autoSpaceDE w:val="0"/>
        <w:autoSpaceDN w:val="0"/>
        <w:adjustRightInd w:val="0"/>
        <w:spacing w:after="0" w:line="240" w:lineRule="auto"/>
        <w:ind w:firstLine="720"/>
        <w:jc w:val="both"/>
        <w:rPr>
          <w:rFonts w:ascii="Times New Roman" w:eastAsiaTheme="minorHAnsi" w:hAnsi="Times New Roman"/>
          <w:sz w:val="24"/>
          <w:szCs w:val="24"/>
        </w:rPr>
      </w:pPr>
      <w:r>
        <w:rPr>
          <w:rFonts w:ascii="Times New Roman" w:eastAsiaTheme="minorHAnsi" w:hAnsi="Times New Roman"/>
          <w:sz w:val="24"/>
          <w:szCs w:val="24"/>
        </w:rPr>
        <w:t>Специјализоване послове</w:t>
      </w:r>
      <w:r w:rsidR="002B419E">
        <w:rPr>
          <w:rFonts w:ascii="Times New Roman" w:eastAsiaTheme="minorHAnsi" w:hAnsi="Times New Roman"/>
          <w:sz w:val="24"/>
          <w:szCs w:val="24"/>
        </w:rPr>
        <w:t xml:space="preserve"> социјалне заштите, у зависности од карактеристика и потреба</w:t>
      </w:r>
      <w:r w:rsidR="002B419E">
        <w:rPr>
          <w:rFonts w:ascii="Times New Roman" w:eastAsiaTheme="minorHAnsi" w:hAnsi="Times New Roman"/>
          <w:sz w:val="24"/>
          <w:szCs w:val="24"/>
          <w:lang w:val="sr-Cyrl-RS"/>
        </w:rPr>
        <w:t xml:space="preserve"> </w:t>
      </w:r>
      <w:r w:rsidR="002B419E">
        <w:rPr>
          <w:rFonts w:ascii="Times New Roman" w:eastAsiaTheme="minorHAnsi" w:hAnsi="Times New Roman"/>
          <w:sz w:val="24"/>
          <w:szCs w:val="24"/>
        </w:rPr>
        <w:t>корисничке групе, обављају стручни радници: социјални радник, психолог, педагог,</w:t>
      </w:r>
      <w:r w:rsidR="002B419E">
        <w:rPr>
          <w:rFonts w:ascii="Times New Roman" w:eastAsiaTheme="minorHAnsi" w:hAnsi="Times New Roman"/>
          <w:sz w:val="24"/>
          <w:szCs w:val="24"/>
          <w:lang w:val="sr-Cyrl-RS"/>
        </w:rPr>
        <w:t xml:space="preserve"> </w:t>
      </w:r>
      <w:r w:rsidR="002B419E">
        <w:rPr>
          <w:rFonts w:ascii="Times New Roman" w:eastAsiaTheme="minorHAnsi" w:hAnsi="Times New Roman"/>
          <w:sz w:val="24"/>
          <w:szCs w:val="24"/>
        </w:rPr>
        <w:t>андрагог, дефектолог и специјални педагог, који су стекли посебна знања и вештине и</w:t>
      </w:r>
      <w:r w:rsidR="002B419E">
        <w:rPr>
          <w:rFonts w:ascii="Times New Roman" w:eastAsiaTheme="minorHAnsi" w:hAnsi="Times New Roman"/>
          <w:sz w:val="24"/>
          <w:szCs w:val="24"/>
          <w:lang w:val="sr-Cyrl-RS"/>
        </w:rPr>
        <w:t xml:space="preserve"> </w:t>
      </w:r>
      <w:r w:rsidR="002B419E">
        <w:rPr>
          <w:rFonts w:ascii="Times New Roman" w:eastAsiaTheme="minorHAnsi" w:hAnsi="Times New Roman"/>
          <w:sz w:val="24"/>
          <w:szCs w:val="24"/>
        </w:rPr>
        <w:t>лиценцу за обављање конкретног специјализованог посла, у складу са законом којим се</w:t>
      </w:r>
      <w:r w:rsidR="002B419E">
        <w:rPr>
          <w:rFonts w:ascii="Times New Roman" w:eastAsiaTheme="minorHAnsi" w:hAnsi="Times New Roman"/>
          <w:sz w:val="24"/>
          <w:szCs w:val="24"/>
          <w:lang w:val="sr-Cyrl-RS"/>
        </w:rPr>
        <w:t xml:space="preserve"> </w:t>
      </w:r>
      <w:r w:rsidR="002B419E">
        <w:rPr>
          <w:rFonts w:ascii="Times New Roman" w:eastAsiaTheme="minorHAnsi" w:hAnsi="Times New Roman"/>
          <w:sz w:val="24"/>
          <w:szCs w:val="24"/>
        </w:rPr>
        <w:t>уређује социјална заштита.</w:t>
      </w:r>
    </w:p>
    <w:p w14:paraId="268479CB" w14:textId="77777777" w:rsidR="003056EB" w:rsidRPr="003654C3" w:rsidRDefault="003056EB" w:rsidP="00450300">
      <w:pPr>
        <w:pStyle w:val="basic-paragraph"/>
        <w:numPr>
          <w:ilvl w:val="0"/>
          <w:numId w:val="6"/>
        </w:numPr>
        <w:tabs>
          <w:tab w:val="left" w:pos="851"/>
        </w:tabs>
        <w:spacing w:before="240" w:beforeAutospacing="0" w:after="240" w:afterAutospacing="0"/>
        <w:ind w:left="0" w:firstLine="567"/>
        <w:jc w:val="both"/>
        <w:rPr>
          <w:i/>
        </w:rPr>
      </w:pPr>
      <w:r w:rsidRPr="003654C3">
        <w:rPr>
          <w:i/>
        </w:rPr>
        <w:t>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4341235C" w14:textId="7B07AF22" w:rsidR="00770543" w:rsidRPr="00EF751B" w:rsidRDefault="00770543" w:rsidP="002D2614">
      <w:pPr>
        <w:spacing w:before="240" w:after="240" w:line="240" w:lineRule="auto"/>
        <w:ind w:firstLine="567"/>
        <w:jc w:val="both"/>
        <w:rPr>
          <w:rFonts w:ascii="Times New Roman" w:eastAsia="Times New Roman" w:hAnsi="Times New Roman"/>
          <w:sz w:val="24"/>
          <w:szCs w:val="24"/>
          <w:lang w:val="ru-RU"/>
        </w:rPr>
      </w:pPr>
      <w:r w:rsidRPr="00EF751B">
        <w:rPr>
          <w:rFonts w:ascii="Times New Roman" w:eastAsia="Times New Roman" w:hAnsi="Times New Roman"/>
          <w:sz w:val="24"/>
          <w:szCs w:val="24"/>
          <w:lang w:val="ru-RU"/>
        </w:rPr>
        <w:t xml:space="preserve">Доношење </w:t>
      </w:r>
      <w:r w:rsidR="00397E05">
        <w:rPr>
          <w:rFonts w:ascii="Times New Roman" w:eastAsia="Times New Roman" w:hAnsi="Times New Roman"/>
          <w:sz w:val="24"/>
          <w:szCs w:val="24"/>
          <w:lang w:val="ru-RU"/>
        </w:rPr>
        <w:t>наведеног закона</w:t>
      </w:r>
      <w:r w:rsidRPr="00EF751B">
        <w:rPr>
          <w:rFonts w:ascii="Times New Roman" w:eastAsia="Times New Roman" w:hAnsi="Times New Roman"/>
          <w:sz w:val="24"/>
          <w:szCs w:val="24"/>
          <w:lang w:val="ru-RU"/>
        </w:rPr>
        <w:t xml:space="preserve"> нема утицаја на тржиште рада и запошљавање, као и на услове за рад.</w:t>
      </w:r>
    </w:p>
    <w:p w14:paraId="34F64642" w14:textId="77777777" w:rsidR="003056EB" w:rsidRPr="003654C3" w:rsidRDefault="003056EB" w:rsidP="00450300">
      <w:pPr>
        <w:pStyle w:val="basic-paragraph"/>
        <w:numPr>
          <w:ilvl w:val="0"/>
          <w:numId w:val="6"/>
        </w:numPr>
        <w:tabs>
          <w:tab w:val="left" w:pos="851"/>
        </w:tabs>
        <w:spacing w:before="0" w:beforeAutospacing="0" w:after="240" w:afterAutospacing="0"/>
        <w:ind w:left="0" w:firstLine="567"/>
        <w:jc w:val="both"/>
        <w:rPr>
          <w:i/>
        </w:rPr>
      </w:pPr>
      <w:r w:rsidRPr="003654C3">
        <w:rPr>
          <w:i/>
        </w:rPr>
        <w:t>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66F2108A" w14:textId="2E8A9101" w:rsidR="00770543" w:rsidRPr="00EF751B" w:rsidRDefault="00770543" w:rsidP="002D2614">
      <w:pPr>
        <w:spacing w:after="120" w:line="240" w:lineRule="auto"/>
        <w:ind w:firstLine="567"/>
        <w:jc w:val="both"/>
        <w:rPr>
          <w:rFonts w:ascii="Times New Roman" w:eastAsia="Times New Roman" w:hAnsi="Times New Roman"/>
          <w:sz w:val="24"/>
          <w:szCs w:val="24"/>
          <w:lang w:val="ru-RU"/>
        </w:rPr>
      </w:pPr>
      <w:r w:rsidRPr="00EF751B">
        <w:rPr>
          <w:rFonts w:ascii="Times New Roman" w:eastAsia="Times New Roman" w:hAnsi="Times New Roman"/>
          <w:sz w:val="24"/>
          <w:szCs w:val="24"/>
          <w:lang w:val="ru-RU"/>
        </w:rPr>
        <w:t xml:space="preserve">Доношење </w:t>
      </w:r>
      <w:r w:rsidR="00397E05">
        <w:rPr>
          <w:rFonts w:ascii="Times New Roman" w:eastAsia="Times New Roman" w:hAnsi="Times New Roman"/>
          <w:sz w:val="24"/>
          <w:szCs w:val="24"/>
          <w:lang w:val="ru-RU"/>
        </w:rPr>
        <w:t>наведеног закона треба да спрећи  сваки облик</w:t>
      </w:r>
      <w:r w:rsidRPr="00EF751B">
        <w:rPr>
          <w:rFonts w:ascii="Times New Roman" w:eastAsia="Times New Roman" w:hAnsi="Times New Roman"/>
          <w:sz w:val="24"/>
          <w:szCs w:val="24"/>
          <w:lang w:val="ru-RU"/>
        </w:rPr>
        <w:t xml:space="preserve"> дискриминације </w:t>
      </w:r>
      <w:r w:rsidR="00D6358E">
        <w:rPr>
          <w:rFonts w:ascii="Times New Roman" w:eastAsia="Times New Roman" w:hAnsi="Times New Roman"/>
          <w:sz w:val="24"/>
          <w:szCs w:val="24"/>
          <w:lang w:val="ru-RU"/>
        </w:rPr>
        <w:t>наведених</w:t>
      </w:r>
      <w:r w:rsidRPr="00EF751B">
        <w:rPr>
          <w:rFonts w:ascii="Times New Roman" w:eastAsia="Times New Roman" w:hAnsi="Times New Roman"/>
          <w:sz w:val="24"/>
          <w:szCs w:val="24"/>
          <w:lang w:val="ru-RU"/>
        </w:rPr>
        <w:t xml:space="preserve"> категорије лица</w:t>
      </w:r>
      <w:r w:rsidR="00397E05">
        <w:rPr>
          <w:rFonts w:ascii="Times New Roman" w:eastAsia="Times New Roman" w:hAnsi="Times New Roman"/>
          <w:sz w:val="24"/>
          <w:szCs w:val="24"/>
          <w:lang w:val="ru-RU"/>
        </w:rPr>
        <w:t xml:space="preserve"> –</w:t>
      </w:r>
      <w:r w:rsidR="00397E05" w:rsidRPr="00397E05">
        <w:rPr>
          <w:rFonts w:ascii="Times New Roman" w:eastAsia="Times New Roman" w:hAnsi="Times New Roman"/>
          <w:sz w:val="24"/>
          <w:szCs w:val="24"/>
          <w:lang w:val="sr-Cyrl-CS" w:eastAsia="sr-Latn-CS"/>
        </w:rPr>
        <w:t xml:space="preserve"> кори</w:t>
      </w:r>
      <w:r w:rsidR="00397E05">
        <w:rPr>
          <w:rFonts w:ascii="Times New Roman" w:eastAsia="Times New Roman" w:hAnsi="Times New Roman"/>
          <w:sz w:val="24"/>
          <w:szCs w:val="24"/>
          <w:lang w:val="sr-Cyrl-CS" w:eastAsia="sr-Latn-CS"/>
        </w:rPr>
        <w:t xml:space="preserve">сника </w:t>
      </w:r>
      <w:r w:rsidR="00397E05" w:rsidRPr="00397E05">
        <w:rPr>
          <w:rFonts w:ascii="Times New Roman" w:eastAsia="Times New Roman" w:hAnsi="Times New Roman"/>
          <w:sz w:val="24"/>
          <w:szCs w:val="24"/>
          <w:lang w:val="sr-Cyrl-CS" w:eastAsia="sr-Latn-CS"/>
        </w:rPr>
        <w:t xml:space="preserve"> услуге привременог смештаја у установи социјалне заштите</w:t>
      </w:r>
      <w:r w:rsidRPr="00EF751B">
        <w:rPr>
          <w:rFonts w:ascii="Times New Roman" w:eastAsia="Times New Roman" w:hAnsi="Times New Roman"/>
          <w:sz w:val="24"/>
          <w:szCs w:val="24"/>
          <w:lang w:val="ru-RU"/>
        </w:rPr>
        <w:t>.</w:t>
      </w:r>
    </w:p>
    <w:p w14:paraId="6F7171AB" w14:textId="77777777" w:rsidR="003056EB" w:rsidRPr="003654C3" w:rsidRDefault="003056EB" w:rsidP="00450300">
      <w:pPr>
        <w:pStyle w:val="basic-paragraph"/>
        <w:numPr>
          <w:ilvl w:val="0"/>
          <w:numId w:val="6"/>
        </w:numPr>
        <w:tabs>
          <w:tab w:val="left" w:pos="851"/>
        </w:tabs>
        <w:spacing w:before="0" w:beforeAutospacing="0" w:after="240" w:afterAutospacing="0"/>
        <w:ind w:left="0" w:firstLine="567"/>
        <w:jc w:val="both"/>
        <w:rPr>
          <w:i/>
        </w:rPr>
      </w:pPr>
      <w:r w:rsidRPr="00EF751B">
        <w:t xml:space="preserve"> </w:t>
      </w:r>
      <w:r w:rsidRPr="003654C3">
        <w:rPr>
          <w:i/>
        </w:rPr>
        <w:t>Да ли би изабрана опција могла да утиче на цене роба и услуга и животни стандард становништва, на који начин и у којем обиму?</w:t>
      </w:r>
    </w:p>
    <w:p w14:paraId="6E22B0C5" w14:textId="77777777" w:rsidR="00770543" w:rsidRPr="00EF751B" w:rsidRDefault="00770543" w:rsidP="002D2614">
      <w:pPr>
        <w:spacing w:after="120" w:line="240" w:lineRule="auto"/>
        <w:ind w:firstLine="567"/>
        <w:jc w:val="both"/>
        <w:rPr>
          <w:rFonts w:ascii="Times New Roman" w:eastAsia="Times New Roman" w:hAnsi="Times New Roman"/>
          <w:sz w:val="24"/>
          <w:szCs w:val="24"/>
          <w:lang w:val="ru-RU"/>
        </w:rPr>
      </w:pPr>
      <w:r w:rsidRPr="00EF751B">
        <w:rPr>
          <w:rFonts w:ascii="Times New Roman" w:eastAsia="Times New Roman" w:hAnsi="Times New Roman"/>
          <w:sz w:val="24"/>
          <w:szCs w:val="24"/>
          <w:lang w:val="ru-RU"/>
        </w:rPr>
        <w:t>Не.</w:t>
      </w:r>
    </w:p>
    <w:p w14:paraId="43E454F3" w14:textId="77777777" w:rsidR="003056EB" w:rsidRPr="003654C3" w:rsidRDefault="003056EB" w:rsidP="00450300">
      <w:pPr>
        <w:pStyle w:val="basic-paragraph"/>
        <w:numPr>
          <w:ilvl w:val="0"/>
          <w:numId w:val="6"/>
        </w:numPr>
        <w:tabs>
          <w:tab w:val="left" w:pos="851"/>
        </w:tabs>
        <w:spacing w:before="0" w:beforeAutospacing="0" w:after="240" w:afterAutospacing="0"/>
        <w:ind w:left="0" w:firstLine="567"/>
        <w:jc w:val="both"/>
        <w:rPr>
          <w:i/>
        </w:rPr>
      </w:pPr>
      <w:r w:rsidRPr="003654C3">
        <w:rPr>
          <w:i/>
        </w:rPr>
        <w:t>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299BD0F6" w14:textId="3C16BD17" w:rsidR="00770543" w:rsidRPr="00EF751B" w:rsidRDefault="002D2614" w:rsidP="00770543">
      <w:pPr>
        <w:pStyle w:val="basic-paragraph"/>
        <w:tabs>
          <w:tab w:val="left" w:pos="851"/>
        </w:tabs>
        <w:spacing w:before="0" w:beforeAutospacing="0" w:after="240" w:afterAutospacing="0"/>
        <w:jc w:val="both"/>
        <w:rPr>
          <w:lang w:val="ru-RU" w:eastAsia="en-US"/>
        </w:rPr>
      </w:pPr>
      <w:r>
        <w:rPr>
          <w:lang w:val="ru-RU" w:eastAsia="en-US"/>
        </w:rPr>
        <w:tab/>
      </w:r>
      <w:r w:rsidR="00770543" w:rsidRPr="00EF751B">
        <w:rPr>
          <w:lang w:val="ru-RU" w:eastAsia="en-US"/>
        </w:rPr>
        <w:t xml:space="preserve">Доношење </w:t>
      </w:r>
      <w:r w:rsidR="00397E05">
        <w:rPr>
          <w:lang w:val="ru-RU" w:eastAsia="en-US"/>
        </w:rPr>
        <w:t>наведеног закона</w:t>
      </w:r>
      <w:r w:rsidR="00770543" w:rsidRPr="00EF751B">
        <w:rPr>
          <w:lang w:val="ru-RU" w:eastAsia="en-US"/>
        </w:rPr>
        <w:t xml:space="preserve"> нема директног позитивног утицаја на промену социјалне ситуације у неком одређеном региону или округу</w:t>
      </w:r>
      <w:r w:rsidR="00397E05">
        <w:rPr>
          <w:lang w:val="ru-RU" w:eastAsia="en-US"/>
        </w:rPr>
        <w:t>.</w:t>
      </w:r>
    </w:p>
    <w:p w14:paraId="59AC294F" w14:textId="77777777" w:rsidR="003056EB" w:rsidRPr="003654C3" w:rsidRDefault="003056EB" w:rsidP="00450300">
      <w:pPr>
        <w:pStyle w:val="basic-paragraph"/>
        <w:numPr>
          <w:ilvl w:val="0"/>
          <w:numId w:val="6"/>
        </w:numPr>
        <w:tabs>
          <w:tab w:val="left" w:pos="851"/>
        </w:tabs>
        <w:spacing w:before="0" w:beforeAutospacing="0" w:after="240" w:afterAutospacing="0"/>
        <w:ind w:left="0" w:firstLine="567"/>
        <w:jc w:val="both"/>
        <w:rPr>
          <w:i/>
        </w:rPr>
      </w:pPr>
      <w:r w:rsidRPr="003654C3">
        <w:rPr>
          <w:i/>
        </w:rPr>
        <w:t>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21AEB550" w14:textId="2D15E675" w:rsidR="00C759DA" w:rsidRPr="00C759DA" w:rsidRDefault="002D2614" w:rsidP="00B43E6C">
      <w:pPr>
        <w:pStyle w:val="basic-paragraph"/>
        <w:tabs>
          <w:tab w:val="left" w:pos="851"/>
        </w:tabs>
        <w:spacing w:before="0" w:beforeAutospacing="0" w:after="240" w:afterAutospacing="0"/>
        <w:jc w:val="both"/>
        <w:rPr>
          <w:lang w:val="ru-RU" w:eastAsia="en-US"/>
        </w:rPr>
      </w:pPr>
      <w:r>
        <w:rPr>
          <w:lang w:val="ru-RU" w:eastAsia="en-US"/>
        </w:rPr>
        <w:tab/>
      </w:r>
      <w:r w:rsidR="00770543" w:rsidRPr="00C759DA">
        <w:rPr>
          <w:lang w:val="ru-RU" w:eastAsia="en-US"/>
        </w:rPr>
        <w:t>Доношење</w:t>
      </w:r>
      <w:r w:rsidR="00B43E6C" w:rsidRPr="00C759DA">
        <w:rPr>
          <w:lang w:val="ru-RU" w:eastAsia="en-US"/>
        </w:rPr>
        <w:t>м</w:t>
      </w:r>
      <w:r w:rsidR="00770543" w:rsidRPr="00C759DA">
        <w:rPr>
          <w:lang w:val="ru-RU" w:eastAsia="en-US"/>
        </w:rPr>
        <w:t xml:space="preserve"> </w:t>
      </w:r>
      <w:r w:rsidR="00397E05" w:rsidRPr="00C759DA">
        <w:rPr>
          <w:lang w:val="ru-RU" w:eastAsia="en-US"/>
        </w:rPr>
        <w:t>наведеног закона</w:t>
      </w:r>
      <w:r w:rsidR="00B43E6C" w:rsidRPr="00C759DA">
        <w:rPr>
          <w:lang w:val="ru-RU" w:eastAsia="en-US"/>
        </w:rPr>
        <w:t xml:space="preserve"> може да се допринесе промени доступности система социјалне заштите у смислу једнаког приступа услуг</w:t>
      </w:r>
      <w:r w:rsidR="00C759DA" w:rsidRPr="00C759DA">
        <w:rPr>
          <w:lang w:val="ru-RU" w:eastAsia="en-US"/>
        </w:rPr>
        <w:t>ама и правима за осетљиве групе.</w:t>
      </w:r>
    </w:p>
    <w:p w14:paraId="38768C1D" w14:textId="77777777" w:rsidR="003056EB" w:rsidRPr="00EF751B" w:rsidRDefault="003056EB" w:rsidP="003056EB">
      <w:pPr>
        <w:pStyle w:val="auto-style1"/>
        <w:spacing w:before="0" w:beforeAutospacing="0" w:after="0" w:afterAutospacing="0"/>
        <w:ind w:firstLine="480"/>
        <w:jc w:val="right"/>
      </w:pPr>
      <w:r w:rsidRPr="00EF751B">
        <w:t>ПРИЛОГ 8:</w:t>
      </w:r>
    </w:p>
    <w:p w14:paraId="36EA06BB" w14:textId="77777777" w:rsidR="003056EB" w:rsidRPr="00EF751B" w:rsidRDefault="003056EB" w:rsidP="00887F02">
      <w:pPr>
        <w:pStyle w:val="bold"/>
        <w:spacing w:before="240" w:beforeAutospacing="0" w:after="240" w:afterAutospacing="0"/>
        <w:ind w:firstLine="482"/>
        <w:jc w:val="center"/>
        <w:rPr>
          <w:b/>
          <w:bCs/>
        </w:rPr>
      </w:pPr>
      <w:r w:rsidRPr="00EF751B">
        <w:rPr>
          <w:b/>
          <w:bCs/>
        </w:rPr>
        <w:t>Кључна питања за анализу ефеката на животну средину</w:t>
      </w:r>
    </w:p>
    <w:p w14:paraId="4B1117BD" w14:textId="77777777" w:rsidR="003056EB" w:rsidRPr="003654C3" w:rsidRDefault="003056EB" w:rsidP="00450300">
      <w:pPr>
        <w:pStyle w:val="basic-paragraph"/>
        <w:numPr>
          <w:ilvl w:val="0"/>
          <w:numId w:val="7"/>
        </w:numPr>
        <w:tabs>
          <w:tab w:val="left" w:pos="851"/>
        </w:tabs>
        <w:spacing w:before="0" w:beforeAutospacing="0" w:after="240" w:afterAutospacing="0"/>
        <w:ind w:left="0" w:firstLine="567"/>
        <w:jc w:val="both"/>
        <w:rPr>
          <w:i/>
        </w:rPr>
      </w:pPr>
      <w:r w:rsidRPr="003654C3">
        <w:rPr>
          <w:i/>
        </w:rPr>
        <w:t>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69C88566" w14:textId="56B37626" w:rsidR="00B4262B" w:rsidRPr="00EF751B" w:rsidRDefault="002D2614" w:rsidP="00B4262B">
      <w:pPr>
        <w:pStyle w:val="basic-paragraph"/>
        <w:tabs>
          <w:tab w:val="left" w:pos="851"/>
        </w:tabs>
        <w:spacing w:before="0" w:beforeAutospacing="0" w:after="240" w:afterAutospacing="0"/>
        <w:jc w:val="both"/>
        <w:rPr>
          <w:lang w:val="ru-RU" w:eastAsia="en-US"/>
        </w:rPr>
      </w:pPr>
      <w:r>
        <w:rPr>
          <w:lang w:val="ru-RU" w:eastAsia="en-US"/>
        </w:rPr>
        <w:tab/>
      </w:r>
      <w:r w:rsidR="00B4262B" w:rsidRPr="00EF751B">
        <w:rPr>
          <w:lang w:val="ru-RU" w:eastAsia="en-US"/>
        </w:rPr>
        <w:t xml:space="preserve">Доношење </w:t>
      </w:r>
      <w:r w:rsidR="00881364">
        <w:rPr>
          <w:lang w:val="ru-RU" w:eastAsia="en-US"/>
        </w:rPr>
        <w:t>наведеног закона</w:t>
      </w:r>
      <w:r w:rsidR="00B4262B" w:rsidRPr="00EF751B">
        <w:rPr>
          <w:lang w:val="ru-RU" w:eastAsia="en-US"/>
        </w:rPr>
        <w:t xml:space="preserve"> не утиче на животну средину.</w:t>
      </w:r>
    </w:p>
    <w:p w14:paraId="4CB28ECB" w14:textId="77777777" w:rsidR="003056EB" w:rsidRPr="003654C3" w:rsidRDefault="00B4262B" w:rsidP="00450300">
      <w:pPr>
        <w:pStyle w:val="basic-paragraph"/>
        <w:numPr>
          <w:ilvl w:val="0"/>
          <w:numId w:val="7"/>
        </w:numPr>
        <w:tabs>
          <w:tab w:val="left" w:pos="851"/>
        </w:tabs>
        <w:spacing w:before="0" w:beforeAutospacing="0" w:after="240" w:afterAutospacing="0"/>
        <w:ind w:left="0" w:firstLine="567"/>
        <w:jc w:val="both"/>
        <w:rPr>
          <w:i/>
        </w:rPr>
      </w:pPr>
      <w:r w:rsidRPr="00EF751B">
        <w:t xml:space="preserve"> </w:t>
      </w:r>
      <w:r w:rsidR="003056EB" w:rsidRPr="003654C3">
        <w:rPr>
          <w:i/>
        </w:rPr>
        <w:t>Да ли изабрана опција утиче на квалитет и структуру екосистема, укључујући и интегритет и биодиверзитет екосистема, као и флору и фауну?</w:t>
      </w:r>
    </w:p>
    <w:p w14:paraId="791CDB6F" w14:textId="7EA82C6E" w:rsidR="00B4262B" w:rsidRPr="00EF751B" w:rsidRDefault="002D2614" w:rsidP="00B4262B">
      <w:pPr>
        <w:pStyle w:val="basic-paragraph"/>
        <w:tabs>
          <w:tab w:val="left" w:pos="851"/>
        </w:tabs>
        <w:spacing w:before="0" w:beforeAutospacing="0" w:after="240" w:afterAutospacing="0"/>
        <w:jc w:val="both"/>
        <w:rPr>
          <w:lang w:val="ru-RU" w:eastAsia="en-US"/>
        </w:rPr>
      </w:pPr>
      <w:r>
        <w:rPr>
          <w:lang w:val="ru-RU" w:eastAsia="en-US"/>
        </w:rPr>
        <w:tab/>
      </w:r>
      <w:r w:rsidR="00B4262B" w:rsidRPr="00EF751B">
        <w:rPr>
          <w:lang w:val="ru-RU" w:eastAsia="en-US"/>
        </w:rPr>
        <w:t>Не утиче.</w:t>
      </w:r>
    </w:p>
    <w:p w14:paraId="631B1B6C" w14:textId="77777777" w:rsidR="003056EB" w:rsidRPr="003654C3" w:rsidRDefault="003056EB" w:rsidP="00450300">
      <w:pPr>
        <w:pStyle w:val="basic-paragraph"/>
        <w:numPr>
          <w:ilvl w:val="0"/>
          <w:numId w:val="7"/>
        </w:numPr>
        <w:tabs>
          <w:tab w:val="left" w:pos="851"/>
        </w:tabs>
        <w:spacing w:before="0" w:beforeAutospacing="0" w:after="240" w:afterAutospacing="0"/>
        <w:ind w:left="0" w:firstLine="567"/>
        <w:jc w:val="both"/>
        <w:rPr>
          <w:i/>
        </w:rPr>
      </w:pPr>
      <w:r w:rsidRPr="003654C3">
        <w:rPr>
          <w:i/>
        </w:rPr>
        <w:t>Да ли изабрана опција утиче на здравље људи?</w:t>
      </w:r>
    </w:p>
    <w:p w14:paraId="21F7DFDE" w14:textId="269ED428" w:rsidR="00B4262B" w:rsidRPr="00EF751B" w:rsidRDefault="002D2614" w:rsidP="00B4262B">
      <w:pPr>
        <w:pStyle w:val="basic-paragraph"/>
        <w:tabs>
          <w:tab w:val="left" w:pos="851"/>
        </w:tabs>
        <w:spacing w:before="0" w:beforeAutospacing="0" w:after="240" w:afterAutospacing="0"/>
        <w:jc w:val="both"/>
        <w:rPr>
          <w:lang w:val="ru-RU" w:eastAsia="en-US"/>
        </w:rPr>
      </w:pPr>
      <w:r>
        <w:rPr>
          <w:lang w:val="ru-RU" w:eastAsia="en-US"/>
        </w:rPr>
        <w:tab/>
      </w:r>
      <w:r w:rsidR="00B4262B" w:rsidRPr="00EF751B">
        <w:rPr>
          <w:lang w:val="ru-RU" w:eastAsia="en-US"/>
        </w:rPr>
        <w:t>Не утиче.</w:t>
      </w:r>
    </w:p>
    <w:p w14:paraId="3D541520" w14:textId="77777777" w:rsidR="003056EB" w:rsidRPr="003654C3" w:rsidRDefault="003056EB" w:rsidP="00450300">
      <w:pPr>
        <w:pStyle w:val="basic-paragraph"/>
        <w:numPr>
          <w:ilvl w:val="0"/>
          <w:numId w:val="7"/>
        </w:numPr>
        <w:tabs>
          <w:tab w:val="left" w:pos="851"/>
        </w:tabs>
        <w:spacing w:before="0" w:beforeAutospacing="0" w:after="240" w:afterAutospacing="0"/>
        <w:ind w:left="0" w:firstLine="567"/>
        <w:jc w:val="both"/>
        <w:rPr>
          <w:i/>
        </w:rPr>
      </w:pPr>
      <w:r w:rsidRPr="003654C3">
        <w:rPr>
          <w:i/>
        </w:rPr>
        <w:t>Да ли изабрана опција представља ризик по животну средину и здравље људи и да ли се допунским мерама може утицати на смањење тих ризика?</w:t>
      </w:r>
    </w:p>
    <w:p w14:paraId="5DBB3F6B" w14:textId="1735E07F" w:rsidR="00B4262B" w:rsidRPr="00EF751B" w:rsidRDefault="002D2614" w:rsidP="00B4262B">
      <w:pPr>
        <w:pStyle w:val="basic-paragraph"/>
        <w:tabs>
          <w:tab w:val="left" w:pos="851"/>
        </w:tabs>
        <w:spacing w:before="0" w:beforeAutospacing="0" w:after="240" w:afterAutospacing="0"/>
        <w:jc w:val="both"/>
        <w:rPr>
          <w:lang w:val="ru-RU" w:eastAsia="en-US"/>
        </w:rPr>
      </w:pPr>
      <w:r>
        <w:rPr>
          <w:lang w:val="ru-RU" w:eastAsia="en-US"/>
        </w:rPr>
        <w:tab/>
      </w:r>
      <w:r w:rsidR="00B4262B" w:rsidRPr="00EF751B">
        <w:rPr>
          <w:lang w:val="ru-RU" w:eastAsia="en-US"/>
        </w:rPr>
        <w:t>Не представља ризик.</w:t>
      </w:r>
    </w:p>
    <w:p w14:paraId="737CE10E" w14:textId="77777777" w:rsidR="003056EB" w:rsidRPr="003654C3" w:rsidRDefault="003056EB" w:rsidP="00450300">
      <w:pPr>
        <w:pStyle w:val="basic-paragraph"/>
        <w:numPr>
          <w:ilvl w:val="0"/>
          <w:numId w:val="7"/>
        </w:numPr>
        <w:tabs>
          <w:tab w:val="left" w:pos="851"/>
        </w:tabs>
        <w:spacing w:before="0" w:beforeAutospacing="0" w:after="240" w:afterAutospacing="0"/>
        <w:ind w:left="0" w:firstLine="567"/>
        <w:jc w:val="both"/>
        <w:rPr>
          <w:i/>
        </w:rPr>
      </w:pPr>
      <w:r w:rsidRPr="003654C3">
        <w:rPr>
          <w:i/>
        </w:rPr>
        <w:t>Да ли изабрана опција утиче на заштиту и коришћење земљишта у складу са прописима који уређују предметну област?</w:t>
      </w:r>
    </w:p>
    <w:p w14:paraId="18D2D996" w14:textId="7A445C0D" w:rsidR="003056EB" w:rsidRPr="00EF751B" w:rsidRDefault="002D2614" w:rsidP="00B4262B">
      <w:pPr>
        <w:pStyle w:val="basic-paragraph"/>
        <w:tabs>
          <w:tab w:val="left" w:pos="851"/>
        </w:tabs>
        <w:spacing w:before="0" w:beforeAutospacing="0" w:after="240" w:afterAutospacing="0"/>
        <w:jc w:val="both"/>
        <w:rPr>
          <w:lang w:val="ru-RU" w:eastAsia="en-US"/>
        </w:rPr>
      </w:pPr>
      <w:r>
        <w:rPr>
          <w:lang w:val="ru-RU" w:eastAsia="en-US"/>
        </w:rPr>
        <w:tab/>
      </w:r>
      <w:r w:rsidR="00B4262B" w:rsidRPr="00EF751B">
        <w:rPr>
          <w:lang w:val="ru-RU" w:eastAsia="en-US"/>
        </w:rPr>
        <w:t>Не утиче.</w:t>
      </w:r>
    </w:p>
    <w:p w14:paraId="6BF220F0" w14:textId="77777777" w:rsidR="003056EB" w:rsidRPr="00EF751B" w:rsidRDefault="003056EB" w:rsidP="003056EB">
      <w:pPr>
        <w:pStyle w:val="auto-style1"/>
        <w:spacing w:before="0" w:beforeAutospacing="0" w:after="0" w:afterAutospacing="0"/>
        <w:ind w:firstLine="480"/>
        <w:jc w:val="right"/>
      </w:pPr>
      <w:r w:rsidRPr="00EF751B">
        <w:t>ПРИЛОГ 9:</w:t>
      </w:r>
    </w:p>
    <w:p w14:paraId="42E68209" w14:textId="77777777" w:rsidR="003056EB" w:rsidRPr="00EF751B" w:rsidRDefault="003056EB" w:rsidP="00887F02">
      <w:pPr>
        <w:pStyle w:val="bold"/>
        <w:spacing w:before="240" w:beforeAutospacing="0" w:after="240" w:afterAutospacing="0"/>
        <w:ind w:firstLine="482"/>
        <w:jc w:val="center"/>
        <w:rPr>
          <w:b/>
          <w:bCs/>
        </w:rPr>
      </w:pPr>
      <w:r w:rsidRPr="00604790">
        <w:rPr>
          <w:b/>
          <w:bCs/>
        </w:rPr>
        <w:t>Кључна питања за анализу управљачких ефеката</w:t>
      </w:r>
    </w:p>
    <w:p w14:paraId="5F306290" w14:textId="77777777" w:rsidR="0056636D" w:rsidRPr="00BF19E6" w:rsidRDefault="003056EB" w:rsidP="0056636D">
      <w:pPr>
        <w:pStyle w:val="basic-paragraph"/>
        <w:numPr>
          <w:ilvl w:val="0"/>
          <w:numId w:val="8"/>
        </w:numPr>
        <w:tabs>
          <w:tab w:val="left" w:pos="851"/>
        </w:tabs>
        <w:spacing w:before="0" w:beforeAutospacing="0" w:after="240" w:afterAutospacing="0"/>
        <w:ind w:left="0" w:firstLine="567"/>
        <w:jc w:val="both"/>
        <w:rPr>
          <w:i/>
        </w:rPr>
      </w:pPr>
      <w:r w:rsidRPr="00BF19E6">
        <w:rPr>
          <w:i/>
        </w:rPr>
        <w:t>Да ли се изабраном опцијом уводе организационе, управљачке или институционалне промене и које су то промене?</w:t>
      </w:r>
    </w:p>
    <w:p w14:paraId="1FBB4228" w14:textId="5E42071A" w:rsidR="00F813B0" w:rsidRPr="00BF19E6" w:rsidRDefault="00F813B0" w:rsidP="0056636D">
      <w:pPr>
        <w:pStyle w:val="basic-paragraph"/>
        <w:tabs>
          <w:tab w:val="left" w:pos="851"/>
        </w:tabs>
        <w:spacing w:before="0" w:beforeAutospacing="0" w:after="240" w:afterAutospacing="0"/>
        <w:jc w:val="both"/>
        <w:rPr>
          <w:i/>
        </w:rPr>
      </w:pPr>
      <w:r w:rsidRPr="00BF19E6">
        <w:t>Не уводе се промене, али се повећава њихова ефективност у раду и бољој заштити права корисника.</w:t>
      </w:r>
    </w:p>
    <w:p w14:paraId="72F7DA8B" w14:textId="1875F045" w:rsidR="003056EB" w:rsidRPr="00A26E38" w:rsidRDefault="003056EB" w:rsidP="00450300">
      <w:pPr>
        <w:pStyle w:val="basic-paragraph"/>
        <w:numPr>
          <w:ilvl w:val="0"/>
          <w:numId w:val="8"/>
        </w:numPr>
        <w:tabs>
          <w:tab w:val="left" w:pos="851"/>
        </w:tabs>
        <w:spacing w:before="0" w:beforeAutospacing="0" w:after="240" w:afterAutospacing="0"/>
        <w:ind w:left="0" w:firstLine="567"/>
        <w:jc w:val="both"/>
        <w:rPr>
          <w:i/>
        </w:rPr>
      </w:pPr>
      <w:r w:rsidRPr="00A26E38">
        <w:rPr>
          <w:i/>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27D02DB2" w14:textId="77777777" w:rsidR="008C18DD" w:rsidRPr="00F0395B" w:rsidRDefault="008C18DD" w:rsidP="008C18DD">
      <w:pPr>
        <w:ind w:firstLine="720"/>
        <w:jc w:val="both"/>
        <w:rPr>
          <w:rFonts w:ascii="Times New Roman" w:hAnsi="Times New Roman"/>
          <w:bCs/>
          <w:sz w:val="24"/>
          <w:szCs w:val="24"/>
          <w:lang w:val="sr-Cyrl-CS"/>
        </w:rPr>
      </w:pPr>
      <w:r w:rsidRPr="00F0395B">
        <w:rPr>
          <w:rFonts w:ascii="Times New Roman" w:hAnsi="Times New Roman"/>
          <w:bCs/>
          <w:sz w:val="24"/>
          <w:szCs w:val="24"/>
          <w:lang w:val="sr-Cyrl-CS"/>
        </w:rPr>
        <w:t xml:space="preserve">Законом о социјалној заштити из 2011. године, уведен је Систем лиценцирања у социјалној заштити у Србији, који произилази из потреби за унапређењем квалитета и контроле пружања услуга социјалне заштите, у систему који је заснован на плуралитету пружалаца услуга и праву корисника да бирају компетентне пружаоце квалитетних услуга социјане заштите. </w:t>
      </w:r>
    </w:p>
    <w:p w14:paraId="7875CBF2" w14:textId="72F2D76A" w:rsidR="008C18DD" w:rsidRDefault="008C18DD" w:rsidP="008C18DD">
      <w:pPr>
        <w:spacing w:after="0" w:line="240" w:lineRule="auto"/>
        <w:ind w:firstLine="720"/>
        <w:jc w:val="both"/>
        <w:rPr>
          <w:rFonts w:ascii="Times New Roman" w:eastAsia="Times New Roman" w:hAnsi="Times New Roman"/>
          <w:bCs/>
          <w:sz w:val="24"/>
          <w:szCs w:val="24"/>
          <w:lang w:val="sr-Cyrl-CS"/>
        </w:rPr>
      </w:pPr>
      <w:r w:rsidRPr="00F0395B">
        <w:rPr>
          <w:rFonts w:ascii="Times New Roman" w:eastAsia="Times New Roman" w:hAnsi="Times New Roman"/>
          <w:sz w:val="24"/>
          <w:szCs w:val="24"/>
          <w:lang w:val="sr-Cyrl-CS"/>
        </w:rPr>
        <w:t>Л</w:t>
      </w:r>
      <w:r w:rsidRPr="00F0395B">
        <w:rPr>
          <w:rFonts w:ascii="Times New Roman" w:eastAsia="Times New Roman" w:hAnsi="Times New Roman"/>
          <w:bCs/>
          <w:sz w:val="24"/>
          <w:szCs w:val="24"/>
        </w:rPr>
        <w:t xml:space="preserve">иценцирање </w:t>
      </w:r>
      <w:r w:rsidRPr="00F0395B">
        <w:rPr>
          <w:rFonts w:ascii="Times New Roman" w:eastAsia="Times New Roman" w:hAnsi="Times New Roman"/>
          <w:sz w:val="24"/>
          <w:szCs w:val="24"/>
          <w:lang w:val="sl-SI"/>
        </w:rPr>
        <w:t xml:space="preserve">је поступак у коме се </w:t>
      </w:r>
      <w:r w:rsidRPr="00F0395B">
        <w:rPr>
          <w:rFonts w:ascii="Times New Roman" w:eastAsia="Times New Roman" w:hAnsi="Times New Roman"/>
          <w:sz w:val="24"/>
          <w:szCs w:val="24"/>
          <w:lang w:val="sr-Cyrl-RS"/>
        </w:rPr>
        <w:t xml:space="preserve">утврђује </w:t>
      </w:r>
      <w:r w:rsidRPr="00F0395B">
        <w:rPr>
          <w:rFonts w:ascii="Times New Roman" w:eastAsia="Times New Roman" w:hAnsi="Times New Roman"/>
          <w:sz w:val="24"/>
          <w:szCs w:val="24"/>
          <w:lang w:val="sl-SI"/>
        </w:rPr>
        <w:t xml:space="preserve">да ли </w:t>
      </w:r>
      <w:r w:rsidRPr="00F0395B">
        <w:rPr>
          <w:rFonts w:ascii="Times New Roman" w:eastAsia="Times New Roman" w:hAnsi="Times New Roman"/>
          <w:sz w:val="24"/>
          <w:szCs w:val="24"/>
          <w:lang w:val="sr-Cyrl-CS"/>
        </w:rPr>
        <w:t xml:space="preserve">установа социјалне заштите, односно други пружалац услуга социјалне заштите </w:t>
      </w:r>
      <w:r w:rsidRPr="00F0395B">
        <w:rPr>
          <w:rFonts w:ascii="Times New Roman" w:eastAsia="Times New Roman" w:hAnsi="Times New Roman"/>
          <w:sz w:val="24"/>
          <w:szCs w:val="24"/>
          <w:lang w:val="sl-SI"/>
        </w:rPr>
        <w:t xml:space="preserve">и </w:t>
      </w:r>
      <w:r w:rsidRPr="00F0395B">
        <w:rPr>
          <w:rFonts w:ascii="Times New Roman" w:eastAsia="Times New Roman" w:hAnsi="Times New Roman"/>
          <w:sz w:val="24"/>
          <w:szCs w:val="24"/>
          <w:lang w:val="sr-Cyrl-CS"/>
        </w:rPr>
        <w:t>стручни радник</w:t>
      </w:r>
      <w:r w:rsidRPr="00F0395B">
        <w:rPr>
          <w:rFonts w:ascii="Times New Roman" w:eastAsia="Times New Roman" w:hAnsi="Times New Roman"/>
          <w:sz w:val="24"/>
          <w:szCs w:val="24"/>
          <w:lang w:val="sl-SI"/>
        </w:rPr>
        <w:t xml:space="preserve"> испуњава</w:t>
      </w:r>
      <w:r w:rsidRPr="00F0395B">
        <w:rPr>
          <w:rFonts w:ascii="Times New Roman" w:eastAsia="Times New Roman" w:hAnsi="Times New Roman"/>
          <w:sz w:val="24"/>
          <w:szCs w:val="24"/>
          <w:lang w:val="sr-Cyrl-CS"/>
        </w:rPr>
        <w:t xml:space="preserve">ју </w:t>
      </w:r>
      <w:r w:rsidRPr="00F0395B">
        <w:rPr>
          <w:rFonts w:ascii="Times New Roman" w:eastAsia="Times New Roman" w:hAnsi="Times New Roman"/>
          <w:sz w:val="24"/>
          <w:szCs w:val="24"/>
          <w:lang w:val="sl-SI"/>
        </w:rPr>
        <w:t xml:space="preserve">критеријуме и стандарде за пружање услуга у области социјалне заштите. </w:t>
      </w:r>
      <w:r w:rsidRPr="00F0395B">
        <w:rPr>
          <w:rFonts w:ascii="Times New Roman" w:eastAsia="Times New Roman" w:hAnsi="Times New Roman"/>
          <w:sz w:val="24"/>
          <w:szCs w:val="24"/>
          <w:lang w:val="sr-Cyrl-CS"/>
        </w:rPr>
        <w:t xml:space="preserve">Лиценца је, према овом закону, јавна исправа којом се потврђује да ли предметни субјекти испуњавају утврђене критеријуме и стандарде за пружање одређених услуга у области социјалне заштите. Према </w:t>
      </w:r>
      <w:r>
        <w:rPr>
          <w:rFonts w:ascii="Times New Roman" w:eastAsia="Times New Roman" w:hAnsi="Times New Roman"/>
          <w:sz w:val="24"/>
          <w:szCs w:val="24"/>
          <w:lang w:val="sr-Cyrl-CS"/>
        </w:rPr>
        <w:t>наведеном</w:t>
      </w:r>
      <w:r w:rsidRPr="00F0395B">
        <w:rPr>
          <w:rFonts w:ascii="Times New Roman" w:eastAsia="Times New Roman" w:hAnsi="Times New Roman"/>
          <w:sz w:val="24"/>
          <w:szCs w:val="24"/>
          <w:lang w:val="sr-Cyrl-CS"/>
        </w:rPr>
        <w:t xml:space="preserve"> закону, лиценцирању подлежу </w:t>
      </w:r>
      <w:r w:rsidRPr="00F0395B">
        <w:rPr>
          <w:rFonts w:ascii="Times New Roman" w:eastAsia="Times New Roman" w:hAnsi="Times New Roman"/>
          <w:bCs/>
          <w:sz w:val="24"/>
          <w:szCs w:val="24"/>
          <w:lang w:val="sr-Cyrl-CS"/>
        </w:rPr>
        <w:t xml:space="preserve">организације које пружају услуге у заједници, услуге породичног смештаја и усвојења, као и домског смештаја. </w:t>
      </w:r>
    </w:p>
    <w:p w14:paraId="33BFD620" w14:textId="74E9AE59" w:rsidR="001071B5" w:rsidRPr="00AF7043" w:rsidRDefault="001071B5" w:rsidP="00AF7043">
      <w:pPr>
        <w:tabs>
          <w:tab w:val="left" w:pos="1440"/>
        </w:tabs>
        <w:spacing w:after="0" w:line="240" w:lineRule="auto"/>
        <w:ind w:firstLine="720"/>
        <w:jc w:val="both"/>
        <w:rPr>
          <w:rFonts w:ascii="Times New Roman" w:eastAsia="Times New Roman" w:hAnsi="Times New Roman"/>
          <w:sz w:val="24"/>
          <w:szCs w:val="24"/>
          <w:lang w:val="sr-Cyrl-RS"/>
        </w:rPr>
      </w:pPr>
      <w:r w:rsidRPr="00A26E38">
        <w:rPr>
          <w:rFonts w:ascii="Times New Roman" w:eastAsia="Times New Roman" w:hAnsi="Times New Roman"/>
          <w:sz w:val="24"/>
          <w:szCs w:val="24"/>
          <w:lang w:val="sr-Cyrl-RS"/>
        </w:rPr>
        <w:t xml:space="preserve">Правилником о лиценцирању стручних радника у социјалној заштити </w:t>
      </w:r>
      <w:r w:rsidR="00AF7043" w:rsidRPr="00A26E38">
        <w:rPr>
          <w:rFonts w:ascii="Times New Roman" w:hAnsi="Times New Roman"/>
          <w:sz w:val="24"/>
          <w:szCs w:val="24"/>
          <w:lang w:val="sr-Cyrl-CS"/>
        </w:rPr>
        <w:t>(„Службени гласник РС”, бр. 42/13 и  53/13),</w:t>
      </w:r>
      <w:r w:rsidRPr="00A26E38">
        <w:rPr>
          <w:rFonts w:ascii="Times New Roman" w:eastAsia="Times New Roman" w:hAnsi="Times New Roman"/>
          <w:sz w:val="24"/>
          <w:szCs w:val="24"/>
          <w:lang w:val="sr-Cyrl-RS"/>
        </w:rPr>
        <w:t xml:space="preserve">прописано је да </w:t>
      </w:r>
      <w:r w:rsidR="00AF7043" w:rsidRPr="00A26E38">
        <w:rPr>
          <w:rFonts w:ascii="Times New Roman" w:eastAsia="Times New Roman" w:hAnsi="Times New Roman"/>
          <w:sz w:val="24"/>
          <w:szCs w:val="24"/>
          <w:lang w:val="sr-Cyrl-RS"/>
        </w:rPr>
        <w:t>се л</w:t>
      </w:r>
      <w:r w:rsidRPr="00A26E38">
        <w:rPr>
          <w:rFonts w:ascii="Times New Roman" w:eastAsia="Times New Roman" w:hAnsi="Times New Roman"/>
          <w:sz w:val="24"/>
          <w:szCs w:val="24"/>
          <w:lang w:val="ru-RU"/>
        </w:rPr>
        <w:t>иценц</w:t>
      </w:r>
      <w:r w:rsidRPr="00A26E38">
        <w:rPr>
          <w:rFonts w:ascii="Times New Roman" w:eastAsia="Times New Roman" w:hAnsi="Times New Roman"/>
          <w:sz w:val="24"/>
          <w:szCs w:val="24"/>
          <w:lang w:val="sr-Cyrl-RS"/>
        </w:rPr>
        <w:t>а</w:t>
      </w:r>
      <w:r w:rsidRPr="00A26E38">
        <w:rPr>
          <w:rFonts w:ascii="Times New Roman" w:eastAsia="Times New Roman" w:hAnsi="Times New Roman"/>
          <w:sz w:val="24"/>
          <w:szCs w:val="24"/>
          <w:lang w:val="ru-RU"/>
        </w:rPr>
        <w:t xml:space="preserve"> за обављање основних стручних послова социјалн</w:t>
      </w:r>
      <w:r w:rsidRPr="00A26E38">
        <w:rPr>
          <w:rFonts w:ascii="Times New Roman" w:eastAsia="Times New Roman" w:hAnsi="Times New Roman"/>
          <w:sz w:val="24"/>
          <w:szCs w:val="24"/>
          <w:lang w:val="sr-Cyrl-RS"/>
        </w:rPr>
        <w:t>е</w:t>
      </w:r>
      <w:r w:rsidRPr="00A26E38">
        <w:rPr>
          <w:rFonts w:ascii="Times New Roman" w:eastAsia="Times New Roman" w:hAnsi="Times New Roman"/>
          <w:sz w:val="24"/>
          <w:szCs w:val="24"/>
          <w:lang w:val="ru-RU"/>
        </w:rPr>
        <w:t xml:space="preserve"> заштит</w:t>
      </w:r>
      <w:r w:rsidRPr="00A26E38">
        <w:rPr>
          <w:rFonts w:ascii="Times New Roman" w:eastAsia="Times New Roman" w:hAnsi="Times New Roman"/>
          <w:sz w:val="24"/>
          <w:szCs w:val="24"/>
          <w:lang w:val="sr-Cyrl-RS"/>
        </w:rPr>
        <w:t xml:space="preserve">е издаје стручном раднику </w:t>
      </w:r>
      <w:r w:rsidR="00AF7043" w:rsidRPr="00A26E38">
        <w:rPr>
          <w:rFonts w:ascii="Times New Roman" w:eastAsia="Times New Roman" w:hAnsi="Times New Roman"/>
          <w:sz w:val="24"/>
          <w:szCs w:val="24"/>
          <w:lang w:val="sr-Cyrl-RS"/>
        </w:rPr>
        <w:t>који</w:t>
      </w:r>
      <w:r w:rsidR="00AF7043">
        <w:rPr>
          <w:rFonts w:ascii="Times New Roman" w:eastAsia="Times New Roman" w:hAnsi="Times New Roman"/>
          <w:sz w:val="24"/>
          <w:szCs w:val="24"/>
          <w:lang w:val="sr-Cyrl-RS"/>
        </w:rPr>
        <w:t xml:space="preserve"> је, поред ослалих прописаних услова, </w:t>
      </w:r>
      <w:r w:rsidRPr="001071B5">
        <w:rPr>
          <w:rFonts w:ascii="Times New Roman" w:eastAsia="Times New Roman" w:hAnsi="Times New Roman"/>
          <w:sz w:val="24"/>
          <w:szCs w:val="24"/>
          <w:lang w:val="sr-Cyrl-CS"/>
        </w:rPr>
        <w:t xml:space="preserve">завршио </w:t>
      </w:r>
      <w:r w:rsidRPr="001071B5">
        <w:rPr>
          <w:rFonts w:ascii="Times New Roman" w:eastAsia="Times New Roman" w:hAnsi="Times New Roman"/>
          <w:sz w:val="24"/>
          <w:szCs w:val="24"/>
          <w:lang w:val="sr-Cyrl-RS"/>
        </w:rPr>
        <w:t>одговарајући акредитовани програм обуке за стицање специфичних знања и вештина за конкретни посао</w:t>
      </w:r>
      <w:r w:rsidRPr="001071B5">
        <w:rPr>
          <w:rFonts w:ascii="Times New Roman" w:eastAsia="Times New Roman" w:hAnsi="Times New Roman"/>
          <w:sz w:val="24"/>
          <w:szCs w:val="24"/>
          <w:lang w:val="sr-Cyrl-CS"/>
        </w:rPr>
        <w:t xml:space="preserve"> (водитељ случаја, </w:t>
      </w:r>
      <w:r w:rsidRPr="001071B5">
        <w:rPr>
          <w:rFonts w:ascii="Times New Roman" w:eastAsia="Times New Roman" w:hAnsi="Times New Roman"/>
          <w:sz w:val="24"/>
          <w:szCs w:val="24"/>
        </w:rPr>
        <w:t xml:space="preserve"> </w:t>
      </w:r>
      <w:r w:rsidRPr="001071B5">
        <w:rPr>
          <w:rFonts w:ascii="Times New Roman" w:eastAsia="Times New Roman" w:hAnsi="Times New Roman"/>
          <w:sz w:val="24"/>
          <w:szCs w:val="24"/>
          <w:lang w:val="sr-Cyrl-CS"/>
        </w:rPr>
        <w:t xml:space="preserve"> васпитач, саветник за хранитељство, саветник за  осамостаљивање), односно за рад са конкретном корисничком групом</w:t>
      </w:r>
      <w:r w:rsidRPr="001071B5">
        <w:rPr>
          <w:rFonts w:ascii="Times New Roman" w:eastAsia="Times New Roman" w:hAnsi="Times New Roman"/>
          <w:sz w:val="24"/>
          <w:szCs w:val="24"/>
          <w:lang w:val="sr-Cyrl-RS"/>
        </w:rPr>
        <w:t xml:space="preserve"> </w:t>
      </w:r>
      <w:r w:rsidRPr="001071B5">
        <w:rPr>
          <w:rFonts w:ascii="Times New Roman" w:eastAsia="Times New Roman" w:hAnsi="Times New Roman"/>
          <w:sz w:val="24"/>
          <w:szCs w:val="24"/>
          <w:lang w:val="sr-Cyrl-CS"/>
        </w:rPr>
        <w:t>(жртве насиља, особе са инва</w:t>
      </w:r>
      <w:r w:rsidR="00AF7043">
        <w:rPr>
          <w:rFonts w:ascii="Times New Roman" w:eastAsia="Times New Roman" w:hAnsi="Times New Roman"/>
          <w:sz w:val="24"/>
          <w:szCs w:val="24"/>
          <w:lang w:val="sr-Cyrl-CS"/>
        </w:rPr>
        <w:t>лидитетом, старије особе и др.).</w:t>
      </w:r>
    </w:p>
    <w:p w14:paraId="6186603E" w14:textId="53DAF4AF" w:rsidR="001071B5" w:rsidRPr="001071B5" w:rsidRDefault="001071B5" w:rsidP="001071B5">
      <w:pPr>
        <w:tabs>
          <w:tab w:val="left" w:pos="1440"/>
        </w:tabs>
        <w:spacing w:after="0" w:line="240" w:lineRule="auto"/>
        <w:jc w:val="both"/>
        <w:rPr>
          <w:rFonts w:ascii="Times New Roman" w:eastAsia="Times New Roman" w:hAnsi="Times New Roman"/>
          <w:sz w:val="24"/>
          <w:szCs w:val="24"/>
          <w:lang w:val="ru-RU"/>
        </w:rPr>
      </w:pPr>
      <w:r w:rsidRPr="001071B5">
        <w:rPr>
          <w:rFonts w:ascii="Times New Roman" w:eastAsia="Times New Roman" w:hAnsi="Times New Roman"/>
          <w:sz w:val="24"/>
          <w:szCs w:val="24"/>
          <w:lang w:val="sr-Cyrl-RS"/>
        </w:rPr>
        <w:tab/>
      </w:r>
    </w:p>
    <w:p w14:paraId="7B270376" w14:textId="35EEE201" w:rsidR="001071B5" w:rsidRPr="001071B5" w:rsidRDefault="001071B5" w:rsidP="001071B5">
      <w:pPr>
        <w:tabs>
          <w:tab w:val="left" w:pos="1440"/>
        </w:tabs>
        <w:spacing w:after="0" w:line="240" w:lineRule="auto"/>
        <w:ind w:firstLineChars="300" w:firstLine="720"/>
        <w:jc w:val="both"/>
        <w:rPr>
          <w:rFonts w:ascii="Times New Roman" w:eastAsia="Times New Roman" w:hAnsi="Times New Roman"/>
          <w:sz w:val="24"/>
          <w:szCs w:val="24"/>
          <w:lang w:val="sr-Cyrl-RS"/>
        </w:rPr>
      </w:pPr>
      <w:r w:rsidRPr="001071B5">
        <w:rPr>
          <w:rFonts w:ascii="Times New Roman" w:eastAsia="Times New Roman" w:hAnsi="Times New Roman"/>
          <w:sz w:val="24"/>
          <w:szCs w:val="24"/>
          <w:lang w:val="sr-Cyrl-RS"/>
        </w:rPr>
        <w:t xml:space="preserve">Стручни радник који има завршене студије другог степена у оквиру програма који имају садржаје који доприносе стицању специфичних знања и вештина за конкретан посао, односно рад са одређеном корисничком групом, није у обавези да заврши акредитовани програм.  </w:t>
      </w:r>
    </w:p>
    <w:p w14:paraId="2383671E" w14:textId="44F9A8BB" w:rsidR="005675B1" w:rsidRPr="001071B5" w:rsidRDefault="00AF7043" w:rsidP="005675B1">
      <w:pPr>
        <w:tabs>
          <w:tab w:val="left" w:pos="1440"/>
        </w:tabs>
        <w:spacing w:after="0" w:line="240" w:lineRule="auto"/>
        <w:jc w:val="both"/>
        <w:rPr>
          <w:rFonts w:ascii="Times New Roman" w:eastAsia="Times New Roman" w:hAnsi="Times New Roman"/>
          <w:sz w:val="24"/>
          <w:szCs w:val="24"/>
          <w:lang w:val="ru-RU"/>
        </w:rPr>
      </w:pPr>
      <w:r w:rsidRPr="00A26E38">
        <w:rPr>
          <w:rFonts w:ascii="Times New Roman" w:eastAsia="Times New Roman" w:hAnsi="Times New Roman"/>
          <w:sz w:val="24"/>
          <w:szCs w:val="24"/>
          <w:lang w:val="sr-Cyrl-RS"/>
        </w:rPr>
        <w:t>Наведеним</w:t>
      </w:r>
      <w:r w:rsidR="005675B1" w:rsidRPr="00A26E38">
        <w:rPr>
          <w:rFonts w:ascii="Times New Roman" w:eastAsia="Times New Roman" w:hAnsi="Times New Roman"/>
          <w:sz w:val="24"/>
          <w:szCs w:val="24"/>
          <w:lang w:val="sr-Cyrl-RS"/>
        </w:rPr>
        <w:t xml:space="preserve"> п</w:t>
      </w:r>
      <w:r w:rsidRPr="00A26E38">
        <w:rPr>
          <w:rFonts w:ascii="Times New Roman" w:eastAsia="Times New Roman" w:hAnsi="Times New Roman"/>
          <w:sz w:val="24"/>
          <w:szCs w:val="24"/>
          <w:lang w:val="sr-Cyrl-RS"/>
        </w:rPr>
        <w:t>равилником прописано је да се л</w:t>
      </w:r>
      <w:r w:rsidRPr="00A26E38">
        <w:rPr>
          <w:rFonts w:ascii="Times New Roman" w:eastAsia="Times New Roman" w:hAnsi="Times New Roman"/>
          <w:sz w:val="24"/>
          <w:szCs w:val="24"/>
          <w:lang w:val="ru-RU"/>
        </w:rPr>
        <w:t>иценц</w:t>
      </w:r>
      <w:r w:rsidRPr="00A26E38">
        <w:rPr>
          <w:rFonts w:ascii="Times New Roman" w:eastAsia="Times New Roman" w:hAnsi="Times New Roman"/>
          <w:sz w:val="24"/>
          <w:szCs w:val="24"/>
          <w:lang w:val="sr-Cyrl-RS"/>
        </w:rPr>
        <w:t>а</w:t>
      </w:r>
      <w:r w:rsidRPr="00A26E38">
        <w:rPr>
          <w:rFonts w:ascii="Times New Roman" w:eastAsia="Times New Roman" w:hAnsi="Times New Roman"/>
          <w:sz w:val="24"/>
          <w:szCs w:val="24"/>
          <w:lang w:val="ru-RU"/>
        </w:rPr>
        <w:t xml:space="preserve"> за обављање</w:t>
      </w:r>
      <w:r w:rsidR="005675B1" w:rsidRPr="00A26E38">
        <w:rPr>
          <w:rFonts w:ascii="Times New Roman" w:eastAsia="Times New Roman" w:hAnsi="Times New Roman"/>
          <w:sz w:val="24"/>
          <w:szCs w:val="24"/>
          <w:lang w:val="sr-Cyrl-RS"/>
        </w:rPr>
        <w:t xml:space="preserve"> специјализованих</w:t>
      </w:r>
      <w:r w:rsidR="005675B1" w:rsidRPr="00A26E38">
        <w:rPr>
          <w:rFonts w:ascii="Times New Roman" w:eastAsia="Times New Roman" w:hAnsi="Times New Roman"/>
          <w:sz w:val="24"/>
          <w:szCs w:val="24"/>
          <w:lang w:val="ru-RU"/>
        </w:rPr>
        <w:t xml:space="preserve"> стручних послова</w:t>
      </w:r>
      <w:r w:rsidRPr="00A26E38">
        <w:rPr>
          <w:rFonts w:ascii="Times New Roman" w:eastAsia="Times New Roman" w:hAnsi="Times New Roman"/>
          <w:sz w:val="24"/>
          <w:szCs w:val="24"/>
          <w:lang w:val="ru-RU"/>
        </w:rPr>
        <w:t xml:space="preserve"> социјалн</w:t>
      </w:r>
      <w:r w:rsidRPr="00A26E38">
        <w:rPr>
          <w:rFonts w:ascii="Times New Roman" w:eastAsia="Times New Roman" w:hAnsi="Times New Roman"/>
          <w:sz w:val="24"/>
          <w:szCs w:val="24"/>
          <w:lang w:val="sr-Cyrl-RS"/>
        </w:rPr>
        <w:t>е</w:t>
      </w:r>
      <w:r w:rsidRPr="00A26E38">
        <w:rPr>
          <w:rFonts w:ascii="Times New Roman" w:eastAsia="Times New Roman" w:hAnsi="Times New Roman"/>
          <w:sz w:val="24"/>
          <w:szCs w:val="24"/>
          <w:lang w:val="ru-RU"/>
        </w:rPr>
        <w:t xml:space="preserve"> заштит</w:t>
      </w:r>
      <w:r w:rsidRPr="00A26E38">
        <w:rPr>
          <w:rFonts w:ascii="Times New Roman" w:eastAsia="Times New Roman" w:hAnsi="Times New Roman"/>
          <w:sz w:val="24"/>
          <w:szCs w:val="24"/>
          <w:lang w:val="sr-Cyrl-RS"/>
        </w:rPr>
        <w:t>е издаје стручном раднику који</w:t>
      </w:r>
      <w:r>
        <w:rPr>
          <w:rFonts w:ascii="Times New Roman" w:eastAsia="Times New Roman" w:hAnsi="Times New Roman"/>
          <w:sz w:val="24"/>
          <w:szCs w:val="24"/>
          <w:lang w:val="sr-Cyrl-RS"/>
        </w:rPr>
        <w:t xml:space="preserve"> је, поред ослалих прописаних услова, </w:t>
      </w:r>
      <w:r w:rsidRPr="001071B5">
        <w:rPr>
          <w:rFonts w:ascii="Times New Roman" w:eastAsia="Times New Roman" w:hAnsi="Times New Roman"/>
          <w:sz w:val="24"/>
          <w:szCs w:val="24"/>
          <w:lang w:val="sr-Cyrl-CS"/>
        </w:rPr>
        <w:t>завршио</w:t>
      </w:r>
      <w:r w:rsidR="005675B1" w:rsidRPr="005675B1">
        <w:rPr>
          <w:rFonts w:ascii="Times New Roman" w:eastAsia="Times New Roman" w:hAnsi="Times New Roman"/>
          <w:sz w:val="24"/>
          <w:szCs w:val="24"/>
          <w:lang w:val="sr-Cyrl-RS"/>
        </w:rPr>
        <w:t xml:space="preserve"> </w:t>
      </w:r>
      <w:r w:rsidR="005675B1" w:rsidRPr="001071B5">
        <w:rPr>
          <w:rFonts w:ascii="Times New Roman" w:eastAsia="Times New Roman" w:hAnsi="Times New Roman"/>
          <w:sz w:val="24"/>
          <w:szCs w:val="24"/>
          <w:lang w:val="sr-Cyrl-RS"/>
        </w:rPr>
        <w:t xml:space="preserve">акредитовани одговарајући </w:t>
      </w:r>
      <w:r w:rsidR="005675B1" w:rsidRPr="001071B5">
        <w:rPr>
          <w:rFonts w:ascii="Times New Roman" w:eastAsia="Times New Roman" w:hAnsi="Times New Roman"/>
          <w:sz w:val="24"/>
          <w:szCs w:val="24"/>
          <w:lang w:val="sr-Latn-CS"/>
        </w:rPr>
        <w:t xml:space="preserve">програм </w:t>
      </w:r>
      <w:r w:rsidR="005675B1" w:rsidRPr="001071B5">
        <w:rPr>
          <w:rFonts w:ascii="Times New Roman" w:eastAsia="Times New Roman" w:hAnsi="Times New Roman"/>
          <w:sz w:val="24"/>
          <w:szCs w:val="24"/>
          <w:lang w:val="sr-Cyrl-RS"/>
        </w:rPr>
        <w:t xml:space="preserve">специјализоване </w:t>
      </w:r>
      <w:r w:rsidR="005675B1" w:rsidRPr="001071B5">
        <w:rPr>
          <w:rFonts w:ascii="Times New Roman" w:eastAsia="Times New Roman" w:hAnsi="Times New Roman"/>
          <w:sz w:val="24"/>
          <w:szCs w:val="24"/>
          <w:lang w:val="sr-Latn-CS"/>
        </w:rPr>
        <w:t>обуке</w:t>
      </w:r>
      <w:r w:rsidR="005675B1" w:rsidRPr="001071B5">
        <w:rPr>
          <w:rFonts w:ascii="Times New Roman" w:eastAsia="Times New Roman" w:hAnsi="Times New Roman"/>
          <w:sz w:val="24"/>
          <w:szCs w:val="24"/>
          <w:lang w:val="sr-Cyrl-CS"/>
        </w:rPr>
        <w:t xml:space="preserve"> на коме је стекао посебна знања и вештине за обављање конкретног специјализованог посла, односно </w:t>
      </w:r>
      <w:r w:rsidR="005675B1">
        <w:rPr>
          <w:rFonts w:ascii="Times New Roman" w:eastAsia="Times New Roman" w:hAnsi="Times New Roman"/>
          <w:sz w:val="24"/>
          <w:szCs w:val="24"/>
          <w:lang w:val="sr-Cyrl-RS"/>
        </w:rPr>
        <w:t>за пружање одређене услуге.</w:t>
      </w:r>
    </w:p>
    <w:p w14:paraId="5A1DEB4A" w14:textId="358CE854" w:rsidR="008C18DD" w:rsidRPr="00F0395B" w:rsidRDefault="008C18DD" w:rsidP="005675B1">
      <w:pPr>
        <w:spacing w:after="0" w:line="240" w:lineRule="auto"/>
        <w:jc w:val="both"/>
        <w:rPr>
          <w:rFonts w:ascii="Times New Roman" w:eastAsia="Times New Roman" w:hAnsi="Times New Roman"/>
          <w:bCs/>
          <w:sz w:val="24"/>
          <w:szCs w:val="24"/>
          <w:lang w:val="sr-Cyrl-CS"/>
        </w:rPr>
      </w:pPr>
    </w:p>
    <w:p w14:paraId="48D850C5" w14:textId="77777777" w:rsidR="008C18DD" w:rsidRDefault="008C18DD" w:rsidP="008C18DD">
      <w:pPr>
        <w:tabs>
          <w:tab w:val="left" w:pos="1440"/>
        </w:tabs>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П</w:t>
      </w:r>
      <w:r w:rsidRPr="007B434C">
        <w:rPr>
          <w:rFonts w:ascii="Times New Roman" w:hAnsi="Times New Roman"/>
          <w:sz w:val="24"/>
          <w:szCs w:val="24"/>
          <w:lang w:val="sr-Cyrl-CS"/>
        </w:rPr>
        <w:t xml:space="preserve">равилником </w:t>
      </w:r>
      <w:r>
        <w:rPr>
          <w:rFonts w:ascii="Times New Roman" w:hAnsi="Times New Roman"/>
          <w:sz w:val="24"/>
          <w:szCs w:val="24"/>
          <w:lang w:val="sr-Cyrl-CS"/>
        </w:rPr>
        <w:t xml:space="preserve">о ближим условима и стандардима за пружање услуга социјалне заштите </w:t>
      </w:r>
      <w:r w:rsidRPr="00D70925">
        <w:rPr>
          <w:rFonts w:ascii="Times New Roman" w:hAnsi="Times New Roman"/>
          <w:sz w:val="24"/>
          <w:szCs w:val="24"/>
          <w:lang w:val="sr-Cyrl-CS"/>
        </w:rPr>
        <w:t>(„Службени гласник РС”, бр</w:t>
      </w:r>
      <w:r>
        <w:rPr>
          <w:rFonts w:ascii="Times New Roman" w:hAnsi="Times New Roman"/>
          <w:sz w:val="24"/>
          <w:szCs w:val="24"/>
          <w:lang w:val="sr-Cyrl-CS"/>
        </w:rPr>
        <w:t xml:space="preserve">ој </w:t>
      </w:r>
      <w:r w:rsidRPr="00D70925">
        <w:rPr>
          <w:rFonts w:ascii="Times New Roman" w:hAnsi="Times New Roman"/>
          <w:sz w:val="24"/>
          <w:szCs w:val="24"/>
          <w:lang w:val="sr-Cyrl-CS"/>
        </w:rPr>
        <w:t xml:space="preserve"> </w:t>
      </w:r>
      <w:r>
        <w:rPr>
          <w:rFonts w:ascii="Times New Roman" w:hAnsi="Times New Roman"/>
          <w:sz w:val="24"/>
          <w:szCs w:val="24"/>
          <w:lang w:val="sr-Cyrl-CS"/>
        </w:rPr>
        <w:t>42</w:t>
      </w:r>
      <w:r w:rsidRPr="00D70925">
        <w:rPr>
          <w:rFonts w:ascii="Times New Roman" w:hAnsi="Times New Roman"/>
          <w:sz w:val="24"/>
          <w:szCs w:val="24"/>
          <w:lang w:val="sr-Cyrl-CS"/>
        </w:rPr>
        <w:t>/</w:t>
      </w:r>
      <w:r>
        <w:rPr>
          <w:rFonts w:ascii="Times New Roman" w:hAnsi="Times New Roman"/>
          <w:sz w:val="24"/>
          <w:szCs w:val="24"/>
          <w:lang w:val="sr-Cyrl-CS"/>
        </w:rPr>
        <w:t xml:space="preserve">13) </w:t>
      </w:r>
      <w:r w:rsidRPr="007B434C">
        <w:rPr>
          <w:rFonts w:ascii="Times New Roman" w:hAnsi="Times New Roman"/>
          <w:sz w:val="24"/>
          <w:szCs w:val="24"/>
          <w:lang w:val="sr-Cyrl-CS"/>
        </w:rPr>
        <w:t>прописују се ближи услови и стандарди за пружање свих услуга социјалне заштите</w:t>
      </w:r>
      <w:r>
        <w:rPr>
          <w:rFonts w:ascii="Times New Roman" w:hAnsi="Times New Roman"/>
          <w:sz w:val="24"/>
          <w:szCs w:val="24"/>
          <w:lang w:val="sr-Cyrl-CS"/>
        </w:rPr>
        <w:t>.</w:t>
      </w:r>
      <w:r w:rsidRPr="007B434C">
        <w:rPr>
          <w:rFonts w:ascii="Times New Roman" w:hAnsi="Times New Roman"/>
          <w:sz w:val="24"/>
          <w:szCs w:val="24"/>
          <w:lang w:val="sr-Cyrl-CS"/>
        </w:rPr>
        <w:t xml:space="preserve"> </w:t>
      </w:r>
    </w:p>
    <w:p w14:paraId="2D9F7C12" w14:textId="160465B3" w:rsidR="008C18DD" w:rsidRPr="00CB1B7B" w:rsidRDefault="005675B1" w:rsidP="008C18DD">
      <w:pPr>
        <w:pStyle w:val="Title"/>
        <w:tabs>
          <w:tab w:val="left" w:pos="1440"/>
        </w:tabs>
        <w:jc w:val="both"/>
        <w:rPr>
          <w:rFonts w:ascii="Times New Roman" w:hAnsi="Times New Roman"/>
          <w:sz w:val="24"/>
          <w:szCs w:val="24"/>
          <w:lang w:val="sr-Cyrl-CS"/>
        </w:rPr>
      </w:pPr>
      <w:r>
        <w:rPr>
          <w:rFonts w:ascii="Times New Roman" w:hAnsi="Times New Roman"/>
          <w:sz w:val="24"/>
          <w:szCs w:val="24"/>
          <w:lang w:val="sr-Cyrl-CS"/>
        </w:rPr>
        <w:t xml:space="preserve">               </w:t>
      </w:r>
      <w:r w:rsidR="008C18DD">
        <w:rPr>
          <w:rFonts w:ascii="Times New Roman" w:hAnsi="Times New Roman"/>
          <w:sz w:val="24"/>
          <w:szCs w:val="24"/>
          <w:lang w:val="sr-Cyrl-CS"/>
        </w:rPr>
        <w:t xml:space="preserve">Правилник прописује заједничке </w:t>
      </w:r>
      <w:r w:rsidR="008C18DD" w:rsidRPr="007B434C">
        <w:rPr>
          <w:rFonts w:ascii="Times New Roman" w:hAnsi="Times New Roman"/>
          <w:sz w:val="24"/>
          <w:szCs w:val="24"/>
          <w:lang w:val="sr-Cyrl-BA"/>
        </w:rPr>
        <w:t>минималн</w:t>
      </w:r>
      <w:r w:rsidR="008C18DD">
        <w:rPr>
          <w:rFonts w:ascii="Times New Roman" w:hAnsi="Times New Roman"/>
          <w:sz w:val="24"/>
          <w:szCs w:val="24"/>
          <w:lang w:val="sr-Cyrl-BA"/>
        </w:rPr>
        <w:t>е</w:t>
      </w:r>
      <w:r w:rsidR="008C18DD" w:rsidRPr="007B434C">
        <w:rPr>
          <w:rFonts w:ascii="Times New Roman" w:hAnsi="Times New Roman"/>
          <w:sz w:val="24"/>
          <w:szCs w:val="24"/>
          <w:lang w:val="sr-Cyrl-BA"/>
        </w:rPr>
        <w:t xml:space="preserve"> </w:t>
      </w:r>
      <w:r w:rsidR="008C18DD" w:rsidRPr="007B434C">
        <w:rPr>
          <w:rFonts w:ascii="Times New Roman" w:hAnsi="Times New Roman"/>
          <w:sz w:val="24"/>
          <w:szCs w:val="24"/>
          <w:lang w:val="sr-Cyrl-CS"/>
        </w:rPr>
        <w:t>структурални</w:t>
      </w:r>
      <w:r w:rsidR="008C18DD" w:rsidRPr="00CB1B7B">
        <w:rPr>
          <w:rFonts w:ascii="Times New Roman" w:eastAsia="Times New Roman" w:hAnsi="Times New Roman"/>
          <w:bCs/>
          <w:i/>
          <w:sz w:val="24"/>
          <w:szCs w:val="24"/>
          <w:lang w:val="sr-Cyrl-BA"/>
        </w:rPr>
        <w:t xml:space="preserve"> </w:t>
      </w:r>
      <w:r w:rsidR="008C18DD" w:rsidRPr="00CB1B7B">
        <w:rPr>
          <w:rFonts w:ascii="Times New Roman" w:eastAsia="Times New Roman" w:hAnsi="Times New Roman"/>
          <w:bCs/>
          <w:sz w:val="24"/>
          <w:szCs w:val="24"/>
          <w:lang w:val="sr-Cyrl-BA"/>
        </w:rPr>
        <w:t>(у које спада радни простор</w:t>
      </w:r>
      <w:r w:rsidR="008C18DD" w:rsidRPr="00CB1B7B">
        <w:rPr>
          <w:rFonts w:ascii="Times New Roman" w:eastAsia="Times New Roman" w:hAnsi="Times New Roman"/>
          <w:bCs/>
          <w:sz w:val="24"/>
          <w:szCs w:val="24"/>
          <w:lang w:val="sr-Cyrl-CS"/>
        </w:rPr>
        <w:t>, руководилац</w:t>
      </w:r>
      <w:r w:rsidR="008C18DD" w:rsidRPr="00CB1B7B">
        <w:rPr>
          <w:rFonts w:ascii="Times New Roman" w:eastAsia="Times New Roman" w:hAnsi="Times New Roman"/>
          <w:bCs/>
          <w:sz w:val="24"/>
          <w:szCs w:val="24"/>
          <w:lang w:val="sr-Cyrl-BA"/>
        </w:rPr>
        <w:t xml:space="preserve"> и </w:t>
      </w:r>
      <w:r w:rsidR="008C18DD" w:rsidRPr="00CB1B7B">
        <w:rPr>
          <w:rFonts w:ascii="Times New Roman" w:eastAsia="Times New Roman" w:hAnsi="Times New Roman"/>
          <w:bCs/>
          <w:sz w:val="24"/>
          <w:szCs w:val="24"/>
          <w:lang w:val="sr-Cyrl-CS"/>
        </w:rPr>
        <w:t>задужени радник – број особља</w:t>
      </w:r>
      <w:r w:rsidR="008C18DD">
        <w:rPr>
          <w:rFonts w:ascii="Times New Roman" w:eastAsia="Times New Roman" w:hAnsi="Times New Roman"/>
          <w:bCs/>
          <w:sz w:val="24"/>
          <w:szCs w:val="24"/>
          <w:lang w:val="sr-Cyrl-CS"/>
        </w:rPr>
        <w:t>)</w:t>
      </w:r>
      <w:r w:rsidR="008C18DD" w:rsidRPr="007B434C">
        <w:rPr>
          <w:rFonts w:ascii="Times New Roman" w:hAnsi="Times New Roman"/>
          <w:sz w:val="24"/>
          <w:szCs w:val="24"/>
          <w:lang w:val="sr-Cyrl-CS"/>
        </w:rPr>
        <w:t xml:space="preserve"> и функционалн</w:t>
      </w:r>
      <w:r w:rsidR="008C18DD">
        <w:rPr>
          <w:rFonts w:ascii="Times New Roman" w:hAnsi="Times New Roman"/>
          <w:sz w:val="24"/>
          <w:szCs w:val="24"/>
          <w:lang w:val="sr-Cyrl-CS"/>
        </w:rPr>
        <w:t>е</w:t>
      </w:r>
      <w:r w:rsidR="008C18DD" w:rsidRPr="007B434C">
        <w:rPr>
          <w:rFonts w:ascii="Times New Roman" w:hAnsi="Times New Roman"/>
          <w:sz w:val="24"/>
          <w:szCs w:val="24"/>
          <w:lang w:val="sr-Cyrl-CS"/>
        </w:rPr>
        <w:t xml:space="preserve"> </w:t>
      </w:r>
      <w:r w:rsidR="008C18DD" w:rsidRPr="007B434C">
        <w:rPr>
          <w:rFonts w:ascii="Times New Roman" w:hAnsi="Times New Roman"/>
          <w:sz w:val="24"/>
          <w:szCs w:val="24"/>
          <w:lang w:val="sr-Cyrl-BA"/>
        </w:rPr>
        <w:t>стандард</w:t>
      </w:r>
      <w:r w:rsidR="008C18DD">
        <w:rPr>
          <w:rFonts w:ascii="Times New Roman" w:hAnsi="Times New Roman"/>
          <w:sz w:val="24"/>
          <w:szCs w:val="24"/>
          <w:lang w:val="sr-Cyrl-BA"/>
        </w:rPr>
        <w:t>е</w:t>
      </w:r>
      <w:r w:rsidR="008C18DD" w:rsidRPr="007B434C">
        <w:rPr>
          <w:rFonts w:ascii="Times New Roman" w:hAnsi="Times New Roman"/>
          <w:sz w:val="24"/>
          <w:szCs w:val="24"/>
          <w:lang w:val="sr-Cyrl-BA"/>
        </w:rPr>
        <w:t xml:space="preserve"> који се морају испунити независно од </w:t>
      </w:r>
      <w:r w:rsidR="008C18DD" w:rsidRPr="007B434C">
        <w:rPr>
          <w:rFonts w:ascii="Times New Roman" w:hAnsi="Times New Roman"/>
          <w:sz w:val="24"/>
          <w:szCs w:val="24"/>
          <w:lang w:val="sr-Cyrl-CS"/>
        </w:rPr>
        <w:t xml:space="preserve">корисничких </w:t>
      </w:r>
      <w:r w:rsidR="008C18DD" w:rsidRPr="007B434C">
        <w:rPr>
          <w:rFonts w:ascii="Times New Roman" w:hAnsi="Times New Roman"/>
          <w:sz w:val="24"/>
          <w:szCs w:val="24"/>
          <w:lang w:val="sr-Cyrl-BA"/>
        </w:rPr>
        <w:t>груп</w:t>
      </w:r>
      <w:r w:rsidR="008C18DD" w:rsidRPr="007B434C">
        <w:rPr>
          <w:rFonts w:ascii="Times New Roman" w:hAnsi="Times New Roman"/>
          <w:sz w:val="24"/>
          <w:szCs w:val="24"/>
          <w:lang w:val="sr-Cyrl-CS"/>
        </w:rPr>
        <w:t>а</w:t>
      </w:r>
      <w:r w:rsidR="008C18DD" w:rsidRPr="007B434C">
        <w:rPr>
          <w:rFonts w:ascii="Times New Roman" w:hAnsi="Times New Roman"/>
          <w:sz w:val="24"/>
          <w:szCs w:val="24"/>
          <w:lang w:val="sr-Cyrl-BA"/>
        </w:rPr>
        <w:t xml:space="preserve"> којима је услуга намењена, изузев ако посебним прописом којим се уређују ближи услови и стандарди за остварење одређених услуга социјалне заштите није</w:t>
      </w:r>
      <w:r w:rsidR="008C18DD">
        <w:rPr>
          <w:rFonts w:ascii="Times New Roman" w:hAnsi="Times New Roman"/>
          <w:sz w:val="24"/>
          <w:szCs w:val="24"/>
          <w:lang w:val="sr-Cyrl-BA"/>
        </w:rPr>
        <w:t xml:space="preserve"> другачије уређено, као и </w:t>
      </w:r>
      <w:r w:rsidR="008C18DD">
        <w:rPr>
          <w:rFonts w:ascii="Times New Roman" w:hAnsi="Times New Roman"/>
          <w:sz w:val="24"/>
          <w:szCs w:val="24"/>
          <w:lang w:val="sr-Cyrl-CS"/>
        </w:rPr>
        <w:t>п</w:t>
      </w:r>
      <w:r w:rsidR="008C18DD" w:rsidRPr="007B434C">
        <w:rPr>
          <w:rFonts w:ascii="Times New Roman" w:hAnsi="Times New Roman"/>
          <w:sz w:val="24"/>
          <w:szCs w:val="24"/>
          <w:lang w:val="sr-Cyrl-CS"/>
        </w:rPr>
        <w:t>осебн</w:t>
      </w:r>
      <w:r w:rsidR="008C18DD">
        <w:rPr>
          <w:rFonts w:ascii="Times New Roman" w:hAnsi="Times New Roman"/>
          <w:sz w:val="24"/>
          <w:szCs w:val="24"/>
          <w:lang w:val="sr-Cyrl-CS"/>
        </w:rPr>
        <w:t xml:space="preserve">е </w:t>
      </w:r>
      <w:r w:rsidR="008C18DD" w:rsidRPr="007B434C">
        <w:rPr>
          <w:rFonts w:ascii="Times New Roman" w:hAnsi="Times New Roman"/>
          <w:sz w:val="24"/>
          <w:szCs w:val="24"/>
          <w:lang w:val="sr-Cyrl-CS"/>
        </w:rPr>
        <w:t>минималн</w:t>
      </w:r>
      <w:r w:rsidR="008C18DD">
        <w:rPr>
          <w:rFonts w:ascii="Times New Roman" w:hAnsi="Times New Roman"/>
          <w:sz w:val="24"/>
          <w:szCs w:val="24"/>
          <w:lang w:val="sr-Cyrl-CS"/>
        </w:rPr>
        <w:t>е</w:t>
      </w:r>
      <w:r w:rsidR="008C18DD" w:rsidRPr="007B434C">
        <w:rPr>
          <w:rFonts w:ascii="Times New Roman" w:hAnsi="Times New Roman"/>
          <w:sz w:val="24"/>
          <w:szCs w:val="24"/>
          <w:lang w:val="sr-Cyrl-CS"/>
        </w:rPr>
        <w:t xml:space="preserve"> структуралн</w:t>
      </w:r>
      <w:r w:rsidR="008C18DD">
        <w:rPr>
          <w:rFonts w:ascii="Times New Roman" w:hAnsi="Times New Roman"/>
          <w:sz w:val="24"/>
          <w:szCs w:val="24"/>
          <w:lang w:val="sr-Cyrl-CS"/>
        </w:rPr>
        <w:t>е</w:t>
      </w:r>
      <w:r w:rsidR="008C18DD" w:rsidRPr="007B434C">
        <w:rPr>
          <w:rFonts w:ascii="Times New Roman" w:hAnsi="Times New Roman"/>
          <w:sz w:val="24"/>
          <w:szCs w:val="24"/>
          <w:lang w:val="sr-Cyrl-CS"/>
        </w:rPr>
        <w:t xml:space="preserve"> и функционалн</w:t>
      </w:r>
      <w:r w:rsidR="008C18DD">
        <w:rPr>
          <w:rFonts w:ascii="Times New Roman" w:hAnsi="Times New Roman"/>
          <w:sz w:val="24"/>
          <w:szCs w:val="24"/>
          <w:lang w:val="sr-Cyrl-CS"/>
        </w:rPr>
        <w:t>е</w:t>
      </w:r>
      <w:r w:rsidR="008C18DD" w:rsidRPr="007B434C">
        <w:rPr>
          <w:rFonts w:ascii="Times New Roman" w:hAnsi="Times New Roman"/>
          <w:sz w:val="24"/>
          <w:szCs w:val="24"/>
          <w:lang w:val="sr-Cyrl-CS"/>
        </w:rPr>
        <w:t xml:space="preserve"> стандард</w:t>
      </w:r>
      <w:r w:rsidR="008C18DD">
        <w:rPr>
          <w:rFonts w:ascii="Times New Roman" w:hAnsi="Times New Roman"/>
          <w:sz w:val="24"/>
          <w:szCs w:val="24"/>
          <w:lang w:val="sr-Cyrl-CS"/>
        </w:rPr>
        <w:t>е који</w:t>
      </w:r>
      <w:r w:rsidR="008C18DD" w:rsidRPr="007B434C">
        <w:rPr>
          <w:rFonts w:ascii="Times New Roman" w:hAnsi="Times New Roman"/>
          <w:sz w:val="24"/>
          <w:szCs w:val="24"/>
          <w:lang w:val="sr-Cyrl-CS"/>
        </w:rPr>
        <w:t xml:space="preserve"> представљају специфичне захтеве који се морају испунити у оквиру одређене групе услуга или конкретне услуге, сагласно потребама и различитостима корисничке групе.</w:t>
      </w:r>
    </w:p>
    <w:p w14:paraId="5A678499" w14:textId="3E9C91FC" w:rsidR="008C18DD" w:rsidRDefault="005675B1" w:rsidP="008C18DD">
      <w:pPr>
        <w:pStyle w:val="basic-paragraph"/>
        <w:tabs>
          <w:tab w:val="left" w:pos="851"/>
        </w:tabs>
        <w:spacing w:before="0" w:beforeAutospacing="0" w:after="240" w:afterAutospacing="0"/>
        <w:jc w:val="both"/>
      </w:pPr>
      <w:r>
        <w:tab/>
      </w:r>
      <w:r w:rsidR="008C18DD" w:rsidRPr="00BF19E6">
        <w:t>Постојећи капацитети ће спроводити изабрану опцију, али је потребно предузети одређене мере за побољшање тих капацитета, с обзиром да у систему социјалне заштите недостаје одређени број запослених на систематизованим радним местима, као последица процеса рационализације у јавном сектору.</w:t>
      </w:r>
    </w:p>
    <w:p w14:paraId="5056B50D" w14:textId="05997E6D" w:rsidR="008C18DD" w:rsidRPr="00E71386" w:rsidRDefault="008C18DD" w:rsidP="008C18DD">
      <w:pPr>
        <w:spacing w:after="0" w:line="240" w:lineRule="auto"/>
        <w:ind w:firstLine="720"/>
        <w:jc w:val="both"/>
        <w:rPr>
          <w:rFonts w:ascii="Times New Roman" w:eastAsia="Times New Roman" w:hAnsi="Times New Roman" w:cs="Tahoma"/>
          <w:sz w:val="24"/>
          <w:szCs w:val="24"/>
          <w:lang w:val="ru-RU"/>
        </w:rPr>
      </w:pPr>
      <w:r>
        <w:rPr>
          <w:rFonts w:ascii="Times New Roman" w:eastAsia="Times New Roman" w:hAnsi="Times New Roman" w:cs="Tahoma"/>
          <w:sz w:val="24"/>
          <w:szCs w:val="24"/>
          <w:lang w:val="sr-Cyrl-CS"/>
        </w:rPr>
        <w:t>Према подацима прибављеним од установа социјалне заштите у</w:t>
      </w:r>
      <w:r w:rsidRPr="00E71386">
        <w:rPr>
          <w:rFonts w:ascii="Times New Roman" w:eastAsia="Times New Roman" w:hAnsi="Times New Roman" w:cs="Tahoma"/>
          <w:sz w:val="24"/>
          <w:szCs w:val="24"/>
          <w:lang w:val="sr-Cyrl-CS"/>
        </w:rPr>
        <w:t xml:space="preserve"> установама социјалне заштите </w:t>
      </w:r>
      <w:r w:rsidRPr="00E71386">
        <w:rPr>
          <w:rFonts w:ascii="Times New Roman" w:eastAsia="Times New Roman" w:hAnsi="Times New Roman" w:cs="Tahoma"/>
          <w:sz w:val="24"/>
          <w:szCs w:val="24"/>
          <w:lang w:val="sr-Cyrl-RS"/>
        </w:rPr>
        <w:t>(</w:t>
      </w:r>
      <w:r w:rsidRPr="00E71386">
        <w:rPr>
          <w:rFonts w:ascii="Times New Roman" w:eastAsia="Times New Roman" w:hAnsi="Times New Roman" w:cs="Tahoma"/>
          <w:sz w:val="24"/>
          <w:szCs w:val="24"/>
          <w:lang w:val="sr-Latn-CS"/>
        </w:rPr>
        <w:t>у центрима за социјални рад, на пословима јавних овлашћења, установама социјалне заштите за смештај корисника и другим установама социјалне заштите</w:t>
      </w:r>
      <w:r w:rsidRPr="00E71386">
        <w:rPr>
          <w:rFonts w:ascii="Times New Roman" w:eastAsia="Times New Roman" w:hAnsi="Times New Roman" w:cs="Tahoma"/>
          <w:sz w:val="24"/>
          <w:szCs w:val="24"/>
          <w:lang w:val="sr-Cyrl-RS"/>
        </w:rPr>
        <w:t>,</w:t>
      </w:r>
      <w:r w:rsidRPr="00E71386">
        <w:rPr>
          <w:rFonts w:ascii="Times New Roman" w:eastAsia="Times New Roman" w:hAnsi="Times New Roman" w:cs="Tahoma"/>
          <w:sz w:val="24"/>
          <w:szCs w:val="24"/>
          <w:lang w:val="sr-Latn-CS"/>
        </w:rPr>
        <w:t xml:space="preserve"> чији се рад финансира из буџета Републике</w:t>
      </w:r>
      <w:r w:rsidRPr="00E71386">
        <w:rPr>
          <w:rFonts w:ascii="Times New Roman" w:eastAsia="Times New Roman" w:hAnsi="Times New Roman" w:cs="Tahoma"/>
          <w:sz w:val="24"/>
          <w:szCs w:val="24"/>
          <w:lang w:val="sr-Cyrl-RS"/>
        </w:rPr>
        <w:t>, као и цене смештаја)</w:t>
      </w:r>
      <w:r w:rsidRPr="00E71386">
        <w:rPr>
          <w:rFonts w:ascii="Times New Roman" w:eastAsia="Times New Roman" w:hAnsi="Times New Roman" w:cs="Tahoma"/>
          <w:sz w:val="24"/>
          <w:szCs w:val="24"/>
          <w:lang w:val="sr-Cyrl-CS"/>
        </w:rPr>
        <w:t xml:space="preserve"> </w:t>
      </w:r>
      <w:r>
        <w:rPr>
          <w:rFonts w:ascii="Times New Roman" w:eastAsia="Times New Roman" w:hAnsi="Times New Roman" w:cs="Tahoma"/>
          <w:sz w:val="24"/>
          <w:szCs w:val="24"/>
          <w:lang w:val="sr-Cyrl-CS"/>
        </w:rPr>
        <w:t>било је</w:t>
      </w:r>
      <w:r w:rsidRPr="00E71386">
        <w:rPr>
          <w:rFonts w:ascii="Times New Roman" w:eastAsia="Times New Roman" w:hAnsi="Times New Roman" w:cs="Tahoma"/>
          <w:sz w:val="24"/>
          <w:szCs w:val="24"/>
        </w:rPr>
        <w:t xml:space="preserve"> </w:t>
      </w:r>
      <w:r w:rsidRPr="00E71386">
        <w:rPr>
          <w:rFonts w:ascii="Times New Roman" w:eastAsia="Times New Roman" w:hAnsi="Times New Roman" w:cs="Tahoma"/>
          <w:sz w:val="24"/>
          <w:szCs w:val="24"/>
          <w:lang w:val="sr-Cyrl-CS"/>
        </w:rPr>
        <w:t xml:space="preserve"> </w:t>
      </w:r>
      <w:r w:rsidRPr="00E71386">
        <w:rPr>
          <w:rFonts w:ascii="Times New Roman" w:eastAsia="Times New Roman" w:hAnsi="Times New Roman" w:cs="Tahoma"/>
          <w:b/>
          <w:sz w:val="24"/>
          <w:szCs w:val="24"/>
          <w:lang w:val="sr-Cyrl-CS"/>
        </w:rPr>
        <w:t>1289</w:t>
      </w:r>
      <w:r w:rsidRPr="00E71386">
        <w:rPr>
          <w:rFonts w:ascii="Times New Roman" w:eastAsia="Times New Roman" w:hAnsi="Times New Roman" w:cs="Tahoma"/>
          <w:b/>
          <w:color w:val="FF0000"/>
          <w:sz w:val="24"/>
          <w:szCs w:val="24"/>
          <w:lang w:val="sr-Cyrl-CS"/>
        </w:rPr>
        <w:t xml:space="preserve"> </w:t>
      </w:r>
      <w:r w:rsidRPr="00E71386">
        <w:rPr>
          <w:rFonts w:ascii="Times New Roman" w:eastAsia="Times New Roman" w:hAnsi="Times New Roman" w:cs="Tahoma"/>
          <w:sz w:val="24"/>
          <w:szCs w:val="24"/>
          <w:lang w:val="sr-Cyrl-CS"/>
        </w:rPr>
        <w:t>упражњ</w:t>
      </w:r>
      <w:r w:rsidRPr="00E71386">
        <w:rPr>
          <w:rFonts w:ascii="Times New Roman" w:eastAsia="Times New Roman" w:hAnsi="Times New Roman" w:cs="Tahoma"/>
          <w:sz w:val="24"/>
          <w:szCs w:val="24"/>
          <w:lang w:val="sr-Cyrl-RS"/>
        </w:rPr>
        <w:t>ених</w:t>
      </w:r>
      <w:r w:rsidRPr="00E71386">
        <w:rPr>
          <w:rFonts w:ascii="Times New Roman" w:eastAsia="Times New Roman" w:hAnsi="Times New Roman" w:cs="Tahoma"/>
          <w:sz w:val="24"/>
          <w:szCs w:val="24"/>
          <w:lang w:val="sr-Cyrl-CS"/>
        </w:rPr>
        <w:t xml:space="preserve"> радних места закључно са  29. фебруаром 2020. године, због одласка извршилаца у пензију, напуштања установе, као и  услед смрти радника, која су систематизована и која су била у систему финансирања од </w:t>
      </w:r>
      <w:r w:rsidR="00C3368B">
        <w:rPr>
          <w:rFonts w:ascii="Times New Roman" w:eastAsia="Times New Roman" w:hAnsi="Times New Roman" w:cs="Tahoma"/>
          <w:sz w:val="24"/>
          <w:szCs w:val="24"/>
          <w:lang w:val="sr-Cyrl-CS"/>
        </w:rPr>
        <w:t xml:space="preserve">децембра </w:t>
      </w:r>
      <w:r w:rsidRPr="00E71386">
        <w:rPr>
          <w:rFonts w:ascii="Times New Roman" w:eastAsia="Times New Roman" w:hAnsi="Times New Roman" w:cs="Tahoma"/>
          <w:sz w:val="24"/>
          <w:szCs w:val="24"/>
          <w:lang w:val="sr-Cyrl-CS"/>
        </w:rPr>
        <w:t>2014. године до 29. фебруара  2020. године.</w:t>
      </w:r>
    </w:p>
    <w:p w14:paraId="11BBD987" w14:textId="77777777" w:rsidR="00D56386" w:rsidRDefault="008C18DD" w:rsidP="00D56386">
      <w:pPr>
        <w:spacing w:after="0" w:line="240" w:lineRule="auto"/>
        <w:jc w:val="both"/>
        <w:rPr>
          <w:rFonts w:ascii="Times New Roman" w:eastAsia="Times New Roman" w:hAnsi="Times New Roman" w:cs="Tahoma"/>
          <w:sz w:val="24"/>
          <w:szCs w:val="24"/>
          <w:lang w:val="sr-Cyrl-CS"/>
        </w:rPr>
      </w:pPr>
      <w:r w:rsidRPr="00E71386">
        <w:rPr>
          <w:rFonts w:ascii="Times New Roman" w:eastAsia="Times New Roman" w:hAnsi="Times New Roman" w:cs="Tahoma"/>
          <w:sz w:val="24"/>
          <w:szCs w:val="24"/>
          <w:lang w:val="sr-Cyrl-CS"/>
        </w:rPr>
        <w:t xml:space="preserve">              </w:t>
      </w:r>
      <w:r>
        <w:rPr>
          <w:rFonts w:ascii="Times New Roman" w:eastAsia="Times New Roman" w:hAnsi="Times New Roman" w:cs="Tahoma"/>
          <w:sz w:val="24"/>
          <w:szCs w:val="24"/>
          <w:lang w:val="sr-Cyrl-CS"/>
        </w:rPr>
        <w:t xml:space="preserve">Од </w:t>
      </w:r>
      <w:r w:rsidRPr="00E71386">
        <w:rPr>
          <w:rFonts w:ascii="Times New Roman" w:eastAsia="Times New Roman" w:hAnsi="Times New Roman" w:cs="Tahoma"/>
          <w:sz w:val="24"/>
          <w:szCs w:val="24"/>
          <w:lang w:val="sr-Cyrl-CS"/>
        </w:rPr>
        <w:t xml:space="preserve">укупно </w:t>
      </w:r>
      <w:r w:rsidRPr="00E71386">
        <w:rPr>
          <w:rFonts w:ascii="Times New Roman" w:eastAsia="Times New Roman" w:hAnsi="Times New Roman" w:cs="Tahoma"/>
          <w:b/>
          <w:bCs/>
          <w:sz w:val="24"/>
          <w:szCs w:val="24"/>
          <w:lang w:val="sr-Cyrl-RS"/>
        </w:rPr>
        <w:t>1289</w:t>
      </w:r>
      <w:r w:rsidRPr="00E71386">
        <w:rPr>
          <w:rFonts w:ascii="Times New Roman" w:eastAsia="Times New Roman" w:hAnsi="Times New Roman" w:cs="Tahoma"/>
          <w:sz w:val="24"/>
          <w:szCs w:val="24"/>
          <w:lang w:val="sr-Cyrl-CS"/>
        </w:rPr>
        <w:t xml:space="preserve"> </w:t>
      </w:r>
      <w:r>
        <w:rPr>
          <w:rFonts w:ascii="Times New Roman" w:eastAsia="Times New Roman" w:hAnsi="Times New Roman" w:cs="Tahoma"/>
          <w:sz w:val="24"/>
          <w:szCs w:val="24"/>
          <w:lang w:val="sr-Cyrl-CS"/>
        </w:rPr>
        <w:t xml:space="preserve">упражњених </w:t>
      </w:r>
      <w:r w:rsidRPr="00E71386">
        <w:rPr>
          <w:rFonts w:ascii="Times New Roman" w:eastAsia="Times New Roman" w:hAnsi="Times New Roman" w:cs="Tahoma"/>
          <w:sz w:val="24"/>
          <w:szCs w:val="24"/>
          <w:lang w:val="sr-Cyrl-CS"/>
        </w:rPr>
        <w:t xml:space="preserve">радних места </w:t>
      </w:r>
      <w:r>
        <w:rPr>
          <w:rFonts w:ascii="Times New Roman" w:eastAsia="Times New Roman" w:hAnsi="Times New Roman" w:cs="Tahoma"/>
          <w:sz w:val="24"/>
          <w:szCs w:val="24"/>
          <w:lang w:val="sr-Cyrl-CS"/>
        </w:rPr>
        <w:t>–</w:t>
      </w:r>
      <w:r w:rsidRPr="00E71386">
        <w:rPr>
          <w:rFonts w:ascii="Times New Roman" w:eastAsia="Times New Roman" w:hAnsi="Times New Roman" w:cs="Tahoma"/>
          <w:sz w:val="24"/>
          <w:szCs w:val="24"/>
          <w:lang w:val="sr-Cyrl-CS"/>
        </w:rPr>
        <w:t xml:space="preserve"> </w:t>
      </w:r>
      <w:r>
        <w:rPr>
          <w:rFonts w:ascii="Times New Roman" w:eastAsia="Times New Roman" w:hAnsi="Times New Roman" w:cs="Tahoma"/>
          <w:sz w:val="24"/>
          <w:szCs w:val="24"/>
          <w:lang w:val="sr-Cyrl-CS"/>
        </w:rPr>
        <w:t xml:space="preserve">343 </w:t>
      </w:r>
      <w:r w:rsidRPr="00E71386">
        <w:rPr>
          <w:rFonts w:ascii="Times New Roman" w:eastAsia="Times New Roman" w:hAnsi="Times New Roman" w:cs="Tahoma"/>
          <w:sz w:val="24"/>
          <w:szCs w:val="24"/>
          <w:lang w:val="sr-Cyrl-CS"/>
        </w:rPr>
        <w:t>стручн</w:t>
      </w:r>
      <w:r>
        <w:rPr>
          <w:rFonts w:ascii="Times New Roman" w:eastAsia="Times New Roman" w:hAnsi="Times New Roman" w:cs="Tahoma"/>
          <w:sz w:val="24"/>
          <w:szCs w:val="24"/>
          <w:lang w:val="sr-Cyrl-CS"/>
        </w:rPr>
        <w:t>их</w:t>
      </w:r>
      <w:r w:rsidRPr="00E71386">
        <w:rPr>
          <w:rFonts w:ascii="Times New Roman" w:eastAsia="Times New Roman" w:hAnsi="Times New Roman" w:cs="Tahoma"/>
          <w:sz w:val="24"/>
          <w:szCs w:val="24"/>
          <w:lang w:val="sr-Cyrl-CS"/>
        </w:rPr>
        <w:t xml:space="preserve"> радник</w:t>
      </w:r>
      <w:r>
        <w:rPr>
          <w:rFonts w:ascii="Times New Roman" w:eastAsia="Times New Roman" w:hAnsi="Times New Roman" w:cs="Tahoma"/>
          <w:sz w:val="24"/>
          <w:szCs w:val="24"/>
          <w:lang w:val="sr-Cyrl-CS"/>
        </w:rPr>
        <w:t>а</w:t>
      </w:r>
      <w:r w:rsidRPr="00E71386">
        <w:rPr>
          <w:rFonts w:ascii="Times New Roman" w:eastAsia="Times New Roman" w:hAnsi="Times New Roman" w:cs="Tahoma"/>
          <w:sz w:val="24"/>
          <w:szCs w:val="24"/>
          <w:lang w:val="sr-Cyrl-CS"/>
        </w:rPr>
        <w:t xml:space="preserve"> у центрима за социјални рад, на пословима јавних овлашћења, </w:t>
      </w:r>
      <w:r>
        <w:rPr>
          <w:rFonts w:ascii="Times New Roman" w:eastAsia="Times New Roman" w:hAnsi="Times New Roman" w:cs="Tahoma"/>
          <w:sz w:val="24"/>
          <w:szCs w:val="24"/>
          <w:lang w:val="sr-Cyrl-CS"/>
        </w:rPr>
        <w:t xml:space="preserve">150 радника у </w:t>
      </w:r>
      <w:r w:rsidRPr="00E71386">
        <w:rPr>
          <w:rFonts w:ascii="Times New Roman" w:eastAsia="Times New Roman" w:hAnsi="Times New Roman" w:cs="Tahoma"/>
          <w:sz w:val="24"/>
          <w:szCs w:val="24"/>
          <w:lang w:val="sr-Cyrl-CS"/>
        </w:rPr>
        <w:t>установама социјалне заштите за смештај корисника и другим установама социјалне заштите, чији се рад финансира из буџета Републике (</w:t>
      </w:r>
      <w:r>
        <w:rPr>
          <w:rFonts w:ascii="Times New Roman" w:eastAsia="Times New Roman" w:hAnsi="Times New Roman" w:cs="Tahoma"/>
          <w:sz w:val="24"/>
          <w:szCs w:val="24"/>
          <w:lang w:val="sr-Cyrl-CS"/>
        </w:rPr>
        <w:t>на пословима социјалног рада</w:t>
      </w:r>
      <w:r w:rsidRPr="00E71386">
        <w:rPr>
          <w:rFonts w:ascii="Times New Roman" w:eastAsia="Times New Roman" w:hAnsi="Times New Roman" w:cs="Tahoma"/>
          <w:sz w:val="24"/>
          <w:szCs w:val="24"/>
          <w:lang w:val="sr-Cyrl-CS"/>
        </w:rPr>
        <w:t>)</w:t>
      </w:r>
      <w:r>
        <w:rPr>
          <w:rFonts w:ascii="Times New Roman" w:eastAsia="Times New Roman" w:hAnsi="Times New Roman" w:cs="Tahoma"/>
          <w:sz w:val="24"/>
          <w:szCs w:val="24"/>
          <w:lang w:val="sr-Cyrl-CS"/>
        </w:rPr>
        <w:t xml:space="preserve"> и 796 радника</w:t>
      </w:r>
      <w:r w:rsidRPr="00E71386">
        <w:rPr>
          <w:rFonts w:ascii="Times New Roman" w:eastAsia="Times New Roman" w:hAnsi="Times New Roman" w:cs="Tahoma"/>
          <w:sz w:val="24"/>
          <w:szCs w:val="24"/>
          <w:lang w:val="sr-Cyrl-CS"/>
        </w:rPr>
        <w:t xml:space="preserve"> </w:t>
      </w:r>
      <w:r>
        <w:rPr>
          <w:rFonts w:ascii="Times New Roman" w:eastAsia="Times New Roman" w:hAnsi="Times New Roman" w:cs="Tahoma"/>
          <w:sz w:val="24"/>
          <w:szCs w:val="24"/>
          <w:lang w:val="sr-Cyrl-CS"/>
        </w:rPr>
        <w:t>који се финансирају из</w:t>
      </w:r>
      <w:r w:rsidRPr="00E71386">
        <w:rPr>
          <w:rFonts w:ascii="Times New Roman" w:eastAsia="Times New Roman" w:hAnsi="Times New Roman" w:cs="Tahoma"/>
          <w:sz w:val="24"/>
          <w:szCs w:val="24"/>
          <w:lang w:val="sr-Cyrl-CS"/>
        </w:rPr>
        <w:t xml:space="preserve"> цене смештаја (</w:t>
      </w:r>
      <w:r>
        <w:rPr>
          <w:rFonts w:ascii="Times New Roman" w:eastAsia="Times New Roman" w:hAnsi="Times New Roman" w:cs="Tahoma"/>
          <w:sz w:val="24"/>
          <w:szCs w:val="24"/>
          <w:lang w:val="sr-Cyrl-CS"/>
        </w:rPr>
        <w:t>неговатељиса кувара, сервирки, спремачица, портира, радника на одржавању установе, административно-финансијских радника и др.</w:t>
      </w:r>
      <w:r w:rsidRPr="00E71386">
        <w:rPr>
          <w:rFonts w:ascii="Times New Roman" w:eastAsia="Times New Roman" w:hAnsi="Times New Roman" w:cs="Tahoma"/>
          <w:sz w:val="24"/>
          <w:szCs w:val="24"/>
          <w:lang w:val="sr-Cyrl-CS"/>
        </w:rPr>
        <w:t>)</w:t>
      </w:r>
      <w:r>
        <w:rPr>
          <w:rFonts w:ascii="Times New Roman" w:eastAsia="Times New Roman" w:hAnsi="Times New Roman" w:cs="Tahoma"/>
          <w:sz w:val="24"/>
          <w:szCs w:val="24"/>
          <w:lang w:val="sr-Cyrl-CS"/>
        </w:rPr>
        <w:t>.</w:t>
      </w:r>
    </w:p>
    <w:p w14:paraId="36C60D9C" w14:textId="1914BEF4" w:rsidR="00D56386" w:rsidRPr="00D56386" w:rsidRDefault="008C18DD" w:rsidP="00D56386">
      <w:pPr>
        <w:spacing w:after="0" w:line="240" w:lineRule="auto"/>
        <w:ind w:firstLine="720"/>
        <w:jc w:val="both"/>
        <w:rPr>
          <w:rFonts w:ascii="Times New Roman" w:eastAsia="Times New Roman" w:hAnsi="Times New Roman" w:cs="Tahoma"/>
          <w:sz w:val="24"/>
          <w:szCs w:val="24"/>
          <w:lang w:val="sr-Cyrl-CS"/>
        </w:rPr>
      </w:pPr>
      <w:r w:rsidRPr="008C18DD">
        <w:rPr>
          <w:rFonts w:ascii="Times New Roman" w:eastAsia="Times New Roman" w:hAnsi="Times New Roman" w:cs="Tahoma"/>
          <w:bCs/>
          <w:sz w:val="24"/>
          <w:szCs w:val="24"/>
          <w:lang w:val="sr-Cyrl-CS"/>
        </w:rPr>
        <w:t>У</w:t>
      </w:r>
      <w:r w:rsidR="005675B1">
        <w:rPr>
          <w:rFonts w:ascii="Times New Roman" w:eastAsia="Times New Roman" w:hAnsi="Times New Roman" w:cs="Tahoma"/>
          <w:bCs/>
          <w:sz w:val="24"/>
          <w:szCs w:val="24"/>
          <w:lang w:val="sr-Cyrl-CS"/>
        </w:rPr>
        <w:t xml:space="preserve"> </w:t>
      </w:r>
      <w:r w:rsidRPr="008C18DD">
        <w:rPr>
          <w:rFonts w:ascii="Times New Roman" w:eastAsia="Times New Roman" w:hAnsi="Times New Roman" w:cs="Tahoma"/>
          <w:bCs/>
          <w:sz w:val="24"/>
          <w:szCs w:val="24"/>
          <w:lang w:val="sr-Cyrl-CS"/>
        </w:rPr>
        <w:t>истом периоду</w:t>
      </w:r>
      <w:r>
        <w:rPr>
          <w:rFonts w:ascii="Times New Roman" w:eastAsia="Times New Roman" w:hAnsi="Times New Roman" w:cs="Tahoma"/>
          <w:b/>
          <w:bCs/>
          <w:sz w:val="24"/>
          <w:szCs w:val="24"/>
          <w:lang w:val="sr-Cyrl-CS"/>
        </w:rPr>
        <w:t xml:space="preserve"> у </w:t>
      </w:r>
      <w:r w:rsidRPr="00E71386">
        <w:rPr>
          <w:rFonts w:ascii="Times New Roman" w:eastAsia="Times New Roman" w:hAnsi="Times New Roman" w:cs="Tahoma"/>
          <w:sz w:val="24"/>
          <w:szCs w:val="24"/>
          <w:lang w:val="sr-Cyrl-CS"/>
        </w:rPr>
        <w:t xml:space="preserve">установама социјалне заштите </w:t>
      </w:r>
      <w:r>
        <w:rPr>
          <w:rFonts w:ascii="Times New Roman" w:eastAsia="Times New Roman" w:hAnsi="Times New Roman" w:cs="Tahoma"/>
          <w:sz w:val="24"/>
          <w:szCs w:val="24"/>
          <w:lang w:val="sr-Cyrl-CS"/>
        </w:rPr>
        <w:t xml:space="preserve">чији је оснивач Република Србија и аутономна покрајина било је </w:t>
      </w:r>
      <w:r w:rsidRPr="00E71386">
        <w:rPr>
          <w:rFonts w:ascii="Times New Roman" w:eastAsia="Times New Roman" w:hAnsi="Times New Roman" w:cs="Tahoma"/>
          <w:sz w:val="24"/>
          <w:szCs w:val="24"/>
          <w:lang w:val="sr-Cyrl-CS"/>
        </w:rPr>
        <w:t xml:space="preserve"> укупно  </w:t>
      </w:r>
      <w:r w:rsidRPr="00E71386">
        <w:rPr>
          <w:rFonts w:ascii="Times New Roman" w:eastAsia="Times New Roman" w:hAnsi="Times New Roman" w:cs="Tahoma"/>
          <w:b/>
          <w:sz w:val="24"/>
          <w:szCs w:val="24"/>
          <w:lang w:val="sr-Cyrl-CS"/>
        </w:rPr>
        <w:t>10</w:t>
      </w:r>
      <w:r w:rsidRPr="00E71386">
        <w:rPr>
          <w:rFonts w:ascii="Times New Roman" w:eastAsia="Times New Roman" w:hAnsi="Times New Roman" w:cs="Tahoma"/>
          <w:b/>
          <w:sz w:val="24"/>
          <w:szCs w:val="24"/>
        </w:rPr>
        <w:t>5</w:t>
      </w:r>
      <w:r w:rsidRPr="00E71386">
        <w:rPr>
          <w:rFonts w:ascii="Times New Roman" w:eastAsia="Times New Roman" w:hAnsi="Times New Roman" w:cs="Tahoma"/>
          <w:sz w:val="24"/>
          <w:szCs w:val="24"/>
          <w:lang w:val="sr-Cyrl-CS"/>
        </w:rPr>
        <w:t xml:space="preserve"> упражњ</w:t>
      </w:r>
      <w:r w:rsidRPr="00E71386">
        <w:rPr>
          <w:rFonts w:ascii="Times New Roman" w:eastAsia="Times New Roman" w:hAnsi="Times New Roman" w:cs="Tahoma"/>
          <w:sz w:val="24"/>
          <w:szCs w:val="24"/>
          <w:lang w:val="sr-Cyrl-RS"/>
        </w:rPr>
        <w:t>ених</w:t>
      </w:r>
      <w:r w:rsidRPr="00E71386">
        <w:rPr>
          <w:rFonts w:ascii="Times New Roman" w:eastAsia="Times New Roman" w:hAnsi="Times New Roman" w:cs="Tahoma"/>
          <w:sz w:val="24"/>
          <w:szCs w:val="24"/>
          <w:lang w:val="sr-Cyrl-CS"/>
        </w:rPr>
        <w:t xml:space="preserve"> радних места здравствен</w:t>
      </w:r>
      <w:r>
        <w:rPr>
          <w:rFonts w:ascii="Times New Roman" w:eastAsia="Times New Roman" w:hAnsi="Times New Roman" w:cs="Tahoma"/>
          <w:sz w:val="24"/>
          <w:szCs w:val="24"/>
          <w:lang w:val="sr-Cyrl-CS"/>
        </w:rPr>
        <w:t>их</w:t>
      </w:r>
      <w:r w:rsidRPr="00E71386">
        <w:rPr>
          <w:rFonts w:ascii="Times New Roman" w:eastAsia="Times New Roman" w:hAnsi="Times New Roman" w:cs="Tahoma"/>
          <w:sz w:val="24"/>
          <w:szCs w:val="24"/>
          <w:lang w:val="sr-Cyrl-CS"/>
        </w:rPr>
        <w:t xml:space="preserve"> радника</w:t>
      </w:r>
      <w:r w:rsidR="00D56386">
        <w:rPr>
          <w:rFonts w:ascii="Times New Roman" w:eastAsia="Times New Roman" w:hAnsi="Times New Roman" w:cs="Tahoma"/>
          <w:sz w:val="24"/>
          <w:szCs w:val="24"/>
          <w:lang w:val="sr-Cyrl-CS"/>
        </w:rPr>
        <w:t xml:space="preserve"> (</w:t>
      </w:r>
      <w:r w:rsidR="00D56386" w:rsidRPr="005E57C1">
        <w:rPr>
          <w:rFonts w:ascii="Times New Roman" w:eastAsia="Times New Roman" w:hAnsi="Times New Roman" w:cs="Tahoma"/>
          <w:sz w:val="24"/>
          <w:szCs w:val="24"/>
          <w:lang w:val="sr-Cyrl-RS"/>
        </w:rPr>
        <w:t>11 лекара + 92 медиц. техничара + 2 физиотерапеутска техничара</w:t>
      </w:r>
      <w:r w:rsidR="00D56386">
        <w:rPr>
          <w:rFonts w:ascii="Times New Roman" w:eastAsia="Times New Roman" w:hAnsi="Times New Roman" w:cs="Tahoma"/>
          <w:sz w:val="24"/>
          <w:szCs w:val="24"/>
          <w:lang w:val="sr-Cyrl-RS"/>
        </w:rPr>
        <w:t>)</w:t>
      </w:r>
      <w:r w:rsidR="00D56386" w:rsidRPr="005E57C1">
        <w:rPr>
          <w:rFonts w:ascii="Times New Roman" w:eastAsia="Times New Roman" w:hAnsi="Times New Roman" w:cs="Tahoma"/>
          <w:sz w:val="24"/>
          <w:szCs w:val="24"/>
          <w:lang w:val="sr-Cyrl-RS"/>
        </w:rPr>
        <w:t>.</w:t>
      </w:r>
    </w:p>
    <w:p w14:paraId="467F47F7" w14:textId="18442FCC" w:rsidR="008C18DD" w:rsidRDefault="00D56386" w:rsidP="008C18DD">
      <w:pPr>
        <w:spacing w:after="0" w:line="240" w:lineRule="auto"/>
        <w:jc w:val="both"/>
        <w:rPr>
          <w:rFonts w:ascii="Times New Roman" w:eastAsia="Times New Roman" w:hAnsi="Times New Roman" w:cs="Tahoma"/>
          <w:sz w:val="24"/>
          <w:szCs w:val="24"/>
          <w:lang w:val="sr-Cyrl-CS"/>
        </w:rPr>
      </w:pPr>
      <w:r>
        <w:rPr>
          <w:rFonts w:ascii="Times New Roman" w:eastAsia="Times New Roman" w:hAnsi="Times New Roman" w:cs="Tahoma"/>
          <w:sz w:val="24"/>
          <w:szCs w:val="24"/>
          <w:lang w:val="sr-Cyrl-CS"/>
        </w:rPr>
        <w:t xml:space="preserve"> </w:t>
      </w:r>
      <w:r w:rsidR="008C18DD" w:rsidRPr="00E71386">
        <w:rPr>
          <w:rFonts w:ascii="Times New Roman" w:eastAsia="Times New Roman" w:hAnsi="Times New Roman" w:cs="Tahoma"/>
          <w:sz w:val="24"/>
          <w:szCs w:val="24"/>
          <w:lang w:val="sr-Cyrl-CS"/>
        </w:rPr>
        <w:t>, кој</w:t>
      </w:r>
      <w:r w:rsidR="008C18DD">
        <w:rPr>
          <w:rFonts w:ascii="Times New Roman" w:eastAsia="Times New Roman" w:hAnsi="Times New Roman" w:cs="Tahoma"/>
          <w:sz w:val="24"/>
          <w:szCs w:val="24"/>
          <w:lang w:val="sr-Cyrl-CS"/>
        </w:rPr>
        <w:t>и</w:t>
      </w:r>
      <w:r w:rsidR="008C18DD" w:rsidRPr="00E71386">
        <w:rPr>
          <w:rFonts w:ascii="Times New Roman" w:eastAsia="Times New Roman" w:hAnsi="Times New Roman" w:cs="Tahoma"/>
          <w:sz w:val="24"/>
          <w:szCs w:val="24"/>
          <w:lang w:val="sr-Cyrl-CS"/>
        </w:rPr>
        <w:t xml:space="preserve"> се налазе у систему финансирања преко РФЗО на основу закљученог уговора о финансирању између РФЗО и установе социјалне заштите.  </w:t>
      </w:r>
    </w:p>
    <w:p w14:paraId="4FADB6F8" w14:textId="42B6D70A" w:rsidR="005E57C1" w:rsidRDefault="005E57C1" w:rsidP="008C18DD">
      <w:pPr>
        <w:spacing w:after="0" w:line="240" w:lineRule="auto"/>
        <w:jc w:val="both"/>
        <w:rPr>
          <w:rFonts w:ascii="Times New Roman" w:eastAsia="Times New Roman" w:hAnsi="Times New Roman" w:cs="Tahoma"/>
          <w:sz w:val="24"/>
          <w:szCs w:val="24"/>
          <w:lang w:val="sr-Cyrl-CS"/>
        </w:rPr>
      </w:pPr>
    </w:p>
    <w:p w14:paraId="0EAF1F96" w14:textId="755BA485" w:rsidR="005E57C1" w:rsidRPr="00C3368B" w:rsidRDefault="00A26E38" w:rsidP="00C3368B">
      <w:pPr>
        <w:spacing w:after="0" w:line="240" w:lineRule="auto"/>
        <w:jc w:val="both"/>
        <w:rPr>
          <w:rFonts w:ascii="Times New Roman" w:eastAsia="Times New Roman" w:hAnsi="Times New Roman" w:cs="Tahoma"/>
          <w:sz w:val="24"/>
          <w:szCs w:val="24"/>
          <w:lang w:val="sr-Cyrl-CS"/>
        </w:rPr>
      </w:pPr>
      <w:r>
        <w:rPr>
          <w:rFonts w:ascii="Times New Roman" w:eastAsia="Times New Roman" w:hAnsi="Times New Roman" w:cs="Tahoma"/>
          <w:sz w:val="24"/>
          <w:szCs w:val="24"/>
          <w:lang w:val="sr-Cyrl-CS"/>
        </w:rPr>
        <w:tab/>
        <w:t xml:space="preserve">Према </w:t>
      </w:r>
      <w:r w:rsidR="00C3368B">
        <w:rPr>
          <w:rFonts w:ascii="Times New Roman" w:eastAsia="Times New Roman" w:hAnsi="Times New Roman" w:cs="Tahoma"/>
          <w:sz w:val="24"/>
          <w:szCs w:val="24"/>
          <w:lang w:val="sr-Cyrl-CS"/>
        </w:rPr>
        <w:t xml:space="preserve">подацима из 2020. године у соцојалној заштити је било </w:t>
      </w:r>
      <w:r w:rsidR="00C3368B" w:rsidRPr="00C3368B">
        <w:rPr>
          <w:rFonts w:ascii="Times New Roman" w:eastAsia="Times New Roman" w:hAnsi="Times New Roman" w:cs="Tahoma"/>
          <w:b/>
          <w:sz w:val="24"/>
          <w:szCs w:val="24"/>
          <w:lang w:val="sr-Cyrl-RS"/>
        </w:rPr>
        <w:t xml:space="preserve">укупно систематизованих </w:t>
      </w:r>
      <w:r w:rsidR="00C3368B">
        <w:rPr>
          <w:rFonts w:ascii="Times New Roman" w:eastAsia="Times New Roman" w:hAnsi="Times New Roman" w:cs="Tahoma"/>
          <w:b/>
          <w:sz w:val="24"/>
          <w:szCs w:val="24"/>
          <w:lang w:val="sr-Cyrl-RS"/>
        </w:rPr>
        <w:t xml:space="preserve">радних места </w:t>
      </w:r>
      <w:r w:rsidR="00C3368B" w:rsidRPr="005E57C1">
        <w:rPr>
          <w:rFonts w:ascii="Times New Roman" w:eastAsia="Times New Roman" w:hAnsi="Times New Roman" w:cs="Tahoma"/>
          <w:sz w:val="24"/>
          <w:szCs w:val="24"/>
          <w:lang w:val="sr-Cyrl-RS"/>
        </w:rPr>
        <w:t>у социјалној заштити</w:t>
      </w:r>
      <w:r w:rsidR="005E57C1" w:rsidRPr="005E57C1">
        <w:rPr>
          <w:rFonts w:ascii="Times New Roman" w:eastAsia="Times New Roman" w:hAnsi="Times New Roman" w:cs="Tahoma"/>
          <w:sz w:val="24"/>
          <w:szCs w:val="24"/>
          <w:lang w:val="sr-Cyrl-RS"/>
        </w:rPr>
        <w:t>.........9226 (са здравственим радницима) од тога:</w:t>
      </w:r>
    </w:p>
    <w:p w14:paraId="6F5B7456" w14:textId="4BE7E937" w:rsidR="005E57C1" w:rsidRPr="005E57C1" w:rsidRDefault="005E57C1" w:rsidP="005E57C1">
      <w:pPr>
        <w:numPr>
          <w:ilvl w:val="0"/>
          <w:numId w:val="17"/>
        </w:numPr>
        <w:spacing w:after="0" w:line="240" w:lineRule="auto"/>
        <w:contextualSpacing/>
        <w:rPr>
          <w:rFonts w:ascii="Times New Roman" w:eastAsia="Times New Roman" w:hAnsi="Times New Roman" w:cs="Tahoma"/>
          <w:sz w:val="24"/>
          <w:szCs w:val="24"/>
          <w:lang w:val="sr-Cyrl-RS"/>
        </w:rPr>
      </w:pPr>
      <w:r w:rsidRPr="005E57C1">
        <w:rPr>
          <w:rFonts w:ascii="Times New Roman" w:eastAsia="Times New Roman" w:hAnsi="Times New Roman" w:cs="Tahoma"/>
          <w:sz w:val="24"/>
          <w:szCs w:val="24"/>
          <w:lang w:val="sr-Cyrl-RS"/>
        </w:rPr>
        <w:t xml:space="preserve"> </w:t>
      </w:r>
      <w:r w:rsidR="00C3368B">
        <w:rPr>
          <w:rFonts w:ascii="Times New Roman" w:eastAsia="Times New Roman" w:hAnsi="Times New Roman" w:cs="Tahoma"/>
          <w:sz w:val="24"/>
          <w:szCs w:val="24"/>
          <w:lang w:val="sr-Cyrl-RS"/>
        </w:rPr>
        <w:t>Центрима за социјални рад</w:t>
      </w:r>
      <w:r w:rsidRPr="005E57C1">
        <w:rPr>
          <w:rFonts w:ascii="Times New Roman" w:eastAsia="Times New Roman" w:hAnsi="Times New Roman" w:cs="Tahoma"/>
          <w:sz w:val="24"/>
          <w:szCs w:val="24"/>
          <w:lang w:val="sr-Cyrl-RS"/>
        </w:rPr>
        <w:t xml:space="preserve"> </w:t>
      </w:r>
      <w:r w:rsidR="00C3368B">
        <w:rPr>
          <w:rFonts w:ascii="Times New Roman" w:eastAsia="Times New Roman" w:hAnsi="Times New Roman" w:cs="Tahoma"/>
          <w:sz w:val="24"/>
          <w:szCs w:val="24"/>
          <w:lang w:val="sr-Cyrl-RS"/>
        </w:rPr>
        <w:t>(ЦСР)</w:t>
      </w:r>
      <w:r w:rsidRPr="005E57C1">
        <w:rPr>
          <w:rFonts w:ascii="Times New Roman" w:eastAsia="Times New Roman" w:hAnsi="Times New Roman" w:cs="Tahoma"/>
          <w:sz w:val="24"/>
          <w:szCs w:val="24"/>
          <w:lang w:val="sr-Cyrl-RS"/>
        </w:rPr>
        <w:t xml:space="preserve"> ......................2.844</w:t>
      </w:r>
    </w:p>
    <w:p w14:paraId="228B05F3" w14:textId="0D879A6F" w:rsidR="005E57C1" w:rsidRPr="005E57C1" w:rsidRDefault="00C3368B" w:rsidP="005E57C1">
      <w:pPr>
        <w:numPr>
          <w:ilvl w:val="0"/>
          <w:numId w:val="17"/>
        </w:numPr>
        <w:spacing w:after="0" w:line="240" w:lineRule="auto"/>
        <w:contextualSpacing/>
        <w:rPr>
          <w:rFonts w:ascii="Times New Roman" w:eastAsia="Times New Roman" w:hAnsi="Times New Roman" w:cs="Tahoma"/>
          <w:sz w:val="24"/>
          <w:szCs w:val="24"/>
          <w:lang w:val="sr-Cyrl-RS"/>
        </w:rPr>
      </w:pPr>
      <w:r>
        <w:rPr>
          <w:rFonts w:ascii="Times New Roman" w:eastAsia="Times New Roman" w:hAnsi="Times New Roman" w:cs="Tahoma"/>
          <w:sz w:val="24"/>
          <w:szCs w:val="24"/>
          <w:lang w:val="sr-Cyrl-RS"/>
        </w:rPr>
        <w:t>Центрима за породични смештај и усвојењње (ЦПСУ)</w:t>
      </w:r>
      <w:r w:rsidR="005E57C1" w:rsidRPr="005E57C1">
        <w:rPr>
          <w:rFonts w:ascii="Times New Roman" w:eastAsia="Times New Roman" w:hAnsi="Times New Roman" w:cs="Tahoma"/>
          <w:sz w:val="24"/>
          <w:szCs w:val="24"/>
          <w:lang w:val="sr-Cyrl-RS"/>
        </w:rPr>
        <w:t>......................112</w:t>
      </w:r>
    </w:p>
    <w:p w14:paraId="4A6FF4BF" w14:textId="4D3FDFD5" w:rsidR="005E57C1" w:rsidRPr="005E57C1" w:rsidRDefault="00C3368B" w:rsidP="005E57C1">
      <w:pPr>
        <w:numPr>
          <w:ilvl w:val="0"/>
          <w:numId w:val="17"/>
        </w:numPr>
        <w:spacing w:after="0" w:line="240" w:lineRule="auto"/>
        <w:contextualSpacing/>
        <w:rPr>
          <w:rFonts w:ascii="Times New Roman" w:eastAsia="Times New Roman" w:hAnsi="Times New Roman" w:cs="Tahoma"/>
          <w:sz w:val="24"/>
          <w:szCs w:val="24"/>
          <w:lang w:val="sr-Cyrl-RS"/>
        </w:rPr>
      </w:pPr>
      <w:r>
        <w:rPr>
          <w:rFonts w:ascii="Times New Roman" w:eastAsia="Times New Roman" w:hAnsi="Times New Roman" w:cs="Tahoma"/>
          <w:sz w:val="24"/>
          <w:szCs w:val="24"/>
          <w:lang w:val="sr-Cyrl-RS"/>
        </w:rPr>
        <w:t>Центру за заштиту жртава трговине људима (ЦЗЖТЉ)</w:t>
      </w:r>
      <w:r w:rsidR="005E57C1" w:rsidRPr="005E57C1">
        <w:rPr>
          <w:rFonts w:ascii="Times New Roman" w:eastAsia="Times New Roman" w:hAnsi="Times New Roman" w:cs="Tahoma"/>
          <w:sz w:val="24"/>
          <w:szCs w:val="24"/>
          <w:lang w:val="sr-Cyrl-RS"/>
        </w:rPr>
        <w:t xml:space="preserve">...................10      </w:t>
      </w:r>
    </w:p>
    <w:p w14:paraId="440D2970" w14:textId="67730798" w:rsidR="005E57C1" w:rsidRPr="005E57C1" w:rsidRDefault="00C3368B" w:rsidP="005E57C1">
      <w:pPr>
        <w:numPr>
          <w:ilvl w:val="0"/>
          <w:numId w:val="17"/>
        </w:numPr>
        <w:spacing w:after="0" w:line="240" w:lineRule="auto"/>
        <w:contextualSpacing/>
        <w:rPr>
          <w:rFonts w:ascii="Times New Roman" w:eastAsia="Times New Roman" w:hAnsi="Times New Roman" w:cs="Tahoma"/>
          <w:sz w:val="24"/>
          <w:szCs w:val="24"/>
          <w:lang w:val="sr-Cyrl-RS"/>
        </w:rPr>
      </w:pPr>
      <w:r>
        <w:rPr>
          <w:rFonts w:ascii="Times New Roman" w:eastAsia="Times New Roman" w:hAnsi="Times New Roman" w:cs="Tahoma"/>
          <w:sz w:val="24"/>
          <w:szCs w:val="24"/>
          <w:lang w:val="sr-Cyrl-RS"/>
        </w:rPr>
        <w:t>Р</w:t>
      </w:r>
      <w:r w:rsidR="00D56386">
        <w:rPr>
          <w:rFonts w:ascii="Times New Roman" w:eastAsia="Times New Roman" w:hAnsi="Times New Roman" w:cs="Tahoma"/>
          <w:sz w:val="24"/>
          <w:szCs w:val="24"/>
          <w:lang w:val="sr-Cyrl-RS"/>
        </w:rPr>
        <w:t>епубличком заводу за социјалну заштиту (РЗСЗ)</w:t>
      </w:r>
      <w:r w:rsidR="005E57C1" w:rsidRPr="005E57C1">
        <w:rPr>
          <w:rFonts w:ascii="Times New Roman" w:eastAsia="Times New Roman" w:hAnsi="Times New Roman" w:cs="Tahoma"/>
          <w:sz w:val="24"/>
          <w:szCs w:val="24"/>
          <w:lang w:val="sr-Cyrl-RS"/>
        </w:rPr>
        <w:t>.........................27</w:t>
      </w:r>
    </w:p>
    <w:p w14:paraId="47FB96A9" w14:textId="06143D27" w:rsidR="005E57C1" w:rsidRPr="005E57C1" w:rsidRDefault="00C3368B" w:rsidP="005E57C1">
      <w:pPr>
        <w:numPr>
          <w:ilvl w:val="0"/>
          <w:numId w:val="17"/>
        </w:numPr>
        <w:spacing w:after="0" w:line="240" w:lineRule="auto"/>
        <w:contextualSpacing/>
        <w:rPr>
          <w:rFonts w:ascii="Times New Roman" w:eastAsia="Times New Roman" w:hAnsi="Times New Roman" w:cs="Tahoma"/>
          <w:sz w:val="24"/>
          <w:szCs w:val="24"/>
          <w:lang w:val="sr-Cyrl-RS"/>
        </w:rPr>
      </w:pPr>
      <w:r>
        <w:rPr>
          <w:rFonts w:ascii="Times New Roman" w:eastAsia="Times New Roman" w:hAnsi="Times New Roman" w:cs="Tahoma"/>
          <w:sz w:val="24"/>
          <w:szCs w:val="24"/>
          <w:lang w:val="sr-Cyrl-RS"/>
        </w:rPr>
        <w:t>Установама социјалне заштите за смештај корисника</w:t>
      </w:r>
      <w:r w:rsidR="00D56386">
        <w:rPr>
          <w:rFonts w:ascii="Times New Roman" w:eastAsia="Times New Roman" w:hAnsi="Times New Roman" w:cs="Tahoma"/>
          <w:sz w:val="24"/>
          <w:szCs w:val="24"/>
          <w:lang w:val="sr-Cyrl-RS"/>
        </w:rPr>
        <w:t xml:space="preserve"> (УСЗ)</w:t>
      </w:r>
      <w:r w:rsidR="005E57C1" w:rsidRPr="005E57C1">
        <w:rPr>
          <w:rFonts w:ascii="Times New Roman" w:eastAsia="Times New Roman" w:hAnsi="Times New Roman" w:cs="Tahoma"/>
          <w:sz w:val="24"/>
          <w:szCs w:val="24"/>
          <w:lang w:val="sr-Cyrl-RS"/>
        </w:rPr>
        <w:t>..........................6.233 (са здравственим радницима), (без здравствених радника 5.138)</w:t>
      </w:r>
    </w:p>
    <w:p w14:paraId="19CFBD98" w14:textId="77777777" w:rsidR="005E57C1" w:rsidRPr="005E57C1" w:rsidRDefault="005E57C1" w:rsidP="002D2614">
      <w:pPr>
        <w:spacing w:after="0" w:line="240" w:lineRule="auto"/>
        <w:ind w:left="720"/>
        <w:rPr>
          <w:rFonts w:ascii="Times New Roman" w:eastAsia="Times New Roman" w:hAnsi="Times New Roman" w:cs="Tahoma"/>
          <w:sz w:val="24"/>
          <w:szCs w:val="24"/>
          <w:lang w:val="sr-Cyrl-RS"/>
        </w:rPr>
      </w:pPr>
    </w:p>
    <w:p w14:paraId="51A92EC8" w14:textId="6A3DBA44" w:rsidR="005E57C1" w:rsidRPr="005E57C1" w:rsidRDefault="00C3368B" w:rsidP="002D2614">
      <w:pPr>
        <w:spacing w:after="0" w:line="240" w:lineRule="auto"/>
        <w:ind w:firstLine="720"/>
        <w:rPr>
          <w:rFonts w:ascii="Times New Roman" w:eastAsia="Times New Roman" w:hAnsi="Times New Roman" w:cs="Tahoma"/>
          <w:sz w:val="24"/>
          <w:szCs w:val="24"/>
          <w:lang w:val="sr-Cyrl-RS"/>
        </w:rPr>
      </w:pPr>
      <w:r>
        <w:rPr>
          <w:rFonts w:ascii="Times New Roman" w:eastAsia="Times New Roman" w:hAnsi="Times New Roman" w:cs="Tahoma"/>
          <w:sz w:val="24"/>
          <w:szCs w:val="24"/>
          <w:lang w:val="sr-Cyrl-RS"/>
        </w:rPr>
        <w:t xml:space="preserve">У 2020. години </w:t>
      </w:r>
      <w:r w:rsidRPr="005E57C1">
        <w:rPr>
          <w:rFonts w:ascii="Times New Roman" w:eastAsia="Times New Roman" w:hAnsi="Times New Roman" w:cs="Tahoma"/>
          <w:sz w:val="24"/>
          <w:szCs w:val="24"/>
          <w:lang w:val="sr-Cyrl-RS"/>
        </w:rPr>
        <w:t>стварно запослени</w:t>
      </w:r>
      <w:r w:rsidR="00D56386">
        <w:rPr>
          <w:rFonts w:ascii="Times New Roman" w:eastAsia="Times New Roman" w:hAnsi="Times New Roman" w:cs="Tahoma"/>
          <w:sz w:val="24"/>
          <w:szCs w:val="24"/>
          <w:lang w:val="sr-Cyrl-RS"/>
        </w:rPr>
        <w:t>х</w:t>
      </w:r>
      <w:r w:rsidRPr="005E57C1">
        <w:rPr>
          <w:rFonts w:ascii="Times New Roman" w:eastAsia="Times New Roman" w:hAnsi="Times New Roman" w:cs="Tahoma"/>
          <w:sz w:val="24"/>
          <w:szCs w:val="24"/>
          <w:lang w:val="sr-Cyrl-RS"/>
        </w:rPr>
        <w:t xml:space="preserve"> у социјалној заштити</w:t>
      </w:r>
      <w:r w:rsidR="005E57C1" w:rsidRPr="005E57C1">
        <w:rPr>
          <w:rFonts w:ascii="Times New Roman" w:eastAsia="Times New Roman" w:hAnsi="Times New Roman" w:cs="Tahoma"/>
          <w:sz w:val="24"/>
          <w:szCs w:val="24"/>
          <w:lang w:val="sr-Cyrl-RS"/>
        </w:rPr>
        <w:t xml:space="preserve"> </w:t>
      </w:r>
      <w:r>
        <w:rPr>
          <w:rFonts w:ascii="Times New Roman" w:eastAsia="Times New Roman" w:hAnsi="Times New Roman" w:cs="Tahoma"/>
          <w:sz w:val="24"/>
          <w:szCs w:val="24"/>
          <w:lang w:val="sr-Cyrl-RS"/>
        </w:rPr>
        <w:t>је било</w:t>
      </w:r>
      <w:r w:rsidR="005E57C1" w:rsidRPr="005E57C1">
        <w:rPr>
          <w:rFonts w:ascii="Times New Roman" w:eastAsia="Times New Roman" w:hAnsi="Times New Roman" w:cs="Tahoma"/>
          <w:sz w:val="24"/>
          <w:szCs w:val="24"/>
          <w:lang w:val="sr-Cyrl-RS"/>
        </w:rPr>
        <w:t>.........7.972 (са здравственим радницима) од тога:</w:t>
      </w:r>
    </w:p>
    <w:p w14:paraId="6274A232" w14:textId="77777777" w:rsidR="005E57C1" w:rsidRPr="005E57C1" w:rsidRDefault="005E57C1" w:rsidP="005E57C1">
      <w:pPr>
        <w:numPr>
          <w:ilvl w:val="0"/>
          <w:numId w:val="17"/>
        </w:numPr>
        <w:spacing w:after="0" w:line="240" w:lineRule="auto"/>
        <w:contextualSpacing/>
        <w:rPr>
          <w:rFonts w:ascii="Times New Roman" w:eastAsia="Times New Roman" w:hAnsi="Times New Roman" w:cs="Tahoma"/>
          <w:sz w:val="24"/>
          <w:szCs w:val="24"/>
          <w:lang w:val="sr-Cyrl-RS"/>
        </w:rPr>
      </w:pPr>
      <w:r w:rsidRPr="005E57C1">
        <w:rPr>
          <w:rFonts w:ascii="Times New Roman" w:eastAsia="Times New Roman" w:hAnsi="Times New Roman" w:cs="Tahoma"/>
          <w:sz w:val="24"/>
          <w:szCs w:val="24"/>
          <w:lang w:val="sr-Cyrl-RS"/>
        </w:rPr>
        <w:t>ЦСР, ЦПСУ, ЦЗЖТЉ, РЗСЗ..............................2.097</w:t>
      </w:r>
    </w:p>
    <w:p w14:paraId="2F7F3573" w14:textId="77777777" w:rsidR="005E57C1" w:rsidRPr="005E57C1" w:rsidRDefault="005E57C1" w:rsidP="005E57C1">
      <w:pPr>
        <w:numPr>
          <w:ilvl w:val="0"/>
          <w:numId w:val="17"/>
        </w:numPr>
        <w:spacing w:after="0" w:line="240" w:lineRule="auto"/>
        <w:contextualSpacing/>
        <w:rPr>
          <w:rFonts w:ascii="Times New Roman" w:eastAsia="Times New Roman" w:hAnsi="Times New Roman" w:cs="Tahoma"/>
          <w:sz w:val="24"/>
          <w:szCs w:val="24"/>
          <w:lang w:val="sr-Cyrl-RS"/>
        </w:rPr>
      </w:pPr>
      <w:r w:rsidRPr="005E57C1">
        <w:rPr>
          <w:rFonts w:ascii="Times New Roman" w:eastAsia="Times New Roman" w:hAnsi="Times New Roman" w:cs="Tahoma"/>
          <w:sz w:val="24"/>
          <w:szCs w:val="24"/>
          <w:lang w:val="sr-Cyrl-RS"/>
        </w:rPr>
        <w:t>УСЗ (без здравствених радника)...............4.780</w:t>
      </w:r>
    </w:p>
    <w:p w14:paraId="3CD4EC67" w14:textId="19D31BA0" w:rsidR="005E57C1" w:rsidRPr="00D56386" w:rsidRDefault="005E57C1" w:rsidP="00D56386">
      <w:pPr>
        <w:numPr>
          <w:ilvl w:val="0"/>
          <w:numId w:val="17"/>
        </w:numPr>
        <w:spacing w:after="0" w:line="240" w:lineRule="auto"/>
        <w:contextualSpacing/>
        <w:rPr>
          <w:rFonts w:ascii="Times New Roman" w:eastAsia="Times New Roman" w:hAnsi="Times New Roman" w:cs="Tahoma"/>
          <w:sz w:val="24"/>
          <w:szCs w:val="24"/>
          <w:lang w:val="sr-Cyrl-RS"/>
        </w:rPr>
      </w:pPr>
      <w:r w:rsidRPr="005E57C1">
        <w:rPr>
          <w:rFonts w:ascii="Times New Roman" w:eastAsia="Times New Roman" w:hAnsi="Times New Roman" w:cs="Tahoma"/>
          <w:sz w:val="24"/>
          <w:szCs w:val="24"/>
          <w:lang w:val="sr-Cyrl-RS"/>
        </w:rPr>
        <w:t>Здравствени  радници..............................1.095 (97 лекара, 9 виших медиц. техничара, 11 виших физиотерапеута, 978 медиц. техничара)</w:t>
      </w:r>
    </w:p>
    <w:p w14:paraId="3C709275" w14:textId="77777777" w:rsidR="005E57C1" w:rsidRDefault="005E57C1" w:rsidP="008C18DD">
      <w:pPr>
        <w:spacing w:after="0" w:line="240" w:lineRule="auto"/>
        <w:jc w:val="both"/>
        <w:rPr>
          <w:rFonts w:ascii="Times New Roman" w:eastAsia="Times New Roman" w:hAnsi="Times New Roman" w:cs="Tahoma"/>
          <w:sz w:val="24"/>
          <w:szCs w:val="24"/>
          <w:lang w:val="sr-Cyrl-CS"/>
        </w:rPr>
      </w:pPr>
    </w:p>
    <w:p w14:paraId="7F8F519E" w14:textId="66324A42" w:rsidR="008C18DD" w:rsidRDefault="008C18DD" w:rsidP="008C18DD">
      <w:pPr>
        <w:spacing w:after="0" w:line="240" w:lineRule="auto"/>
        <w:jc w:val="both"/>
        <w:rPr>
          <w:rFonts w:ascii="Times New Roman" w:eastAsia="Times New Roman" w:hAnsi="Times New Roman" w:cs="Tahoma"/>
          <w:sz w:val="24"/>
          <w:szCs w:val="24"/>
          <w:lang w:val="sr-Cyrl-CS"/>
        </w:rPr>
      </w:pPr>
      <w:r>
        <w:rPr>
          <w:rFonts w:ascii="Times New Roman" w:eastAsia="Times New Roman" w:hAnsi="Times New Roman" w:cs="Tahoma"/>
          <w:sz w:val="24"/>
          <w:szCs w:val="24"/>
          <w:lang w:val="sr-Cyrl-CS"/>
        </w:rPr>
        <w:tab/>
        <w:t xml:space="preserve">У 2020. години, на основу сагласности </w:t>
      </w:r>
      <w:r w:rsidRPr="008C18DD">
        <w:rPr>
          <w:rFonts w:ascii="Times New Roman" w:eastAsia="Times New Roman" w:hAnsi="Times New Roman" w:cs="Tahoma"/>
          <w:sz w:val="24"/>
          <w:szCs w:val="24"/>
          <w:lang w:val="sr-Cyrl-CS"/>
        </w:rPr>
        <w:t>Комисиј</w:t>
      </w:r>
      <w:r>
        <w:rPr>
          <w:rFonts w:ascii="Times New Roman" w:eastAsia="Times New Roman" w:hAnsi="Times New Roman" w:cs="Tahoma"/>
          <w:sz w:val="24"/>
          <w:szCs w:val="24"/>
          <w:lang w:val="sr-Cyrl-CS"/>
        </w:rPr>
        <w:t>е</w:t>
      </w:r>
      <w:r w:rsidRPr="008C18DD">
        <w:rPr>
          <w:rFonts w:ascii="Times New Roman" w:eastAsia="Times New Roman" w:hAnsi="Times New Roman" w:cs="Tahoma"/>
          <w:sz w:val="24"/>
          <w:szCs w:val="24"/>
          <w:lang w:val="sr-Cyrl-CS"/>
        </w:rPr>
        <w:t xml:space="preserve"> за давање сагласности за ново запошљавање и додатно радно ангажовање код корисника јавних </w:t>
      </w:r>
      <w:r>
        <w:rPr>
          <w:rFonts w:ascii="Times New Roman" w:eastAsia="Times New Roman" w:hAnsi="Times New Roman" w:cs="Tahoma"/>
          <w:sz w:val="24"/>
          <w:szCs w:val="24"/>
          <w:lang w:val="sr-Cyrl-CS"/>
        </w:rPr>
        <w:t xml:space="preserve">у установама социјалне заштите </w:t>
      </w:r>
      <w:r w:rsidRPr="008C18DD">
        <w:rPr>
          <w:rFonts w:ascii="Times New Roman" w:eastAsia="Times New Roman" w:hAnsi="Times New Roman" w:cs="Tahoma"/>
          <w:sz w:val="24"/>
          <w:szCs w:val="24"/>
          <w:lang w:val="sr-Cyrl-CS"/>
        </w:rPr>
        <w:t>попуњ</w:t>
      </w:r>
      <w:r>
        <w:rPr>
          <w:rFonts w:ascii="Times New Roman" w:eastAsia="Times New Roman" w:hAnsi="Times New Roman" w:cs="Tahoma"/>
          <w:sz w:val="24"/>
          <w:szCs w:val="24"/>
          <w:lang w:val="sr-Cyrl-CS"/>
        </w:rPr>
        <w:t>ено је 825</w:t>
      </w:r>
      <w:r w:rsidRPr="008C18DD">
        <w:rPr>
          <w:rFonts w:ascii="Times New Roman" w:eastAsia="Times New Roman" w:hAnsi="Times New Roman" w:cs="Tahoma"/>
          <w:sz w:val="24"/>
          <w:szCs w:val="24"/>
          <w:lang w:val="sr-Cyrl-CS"/>
        </w:rPr>
        <w:t xml:space="preserve"> упражњених радних места</w:t>
      </w:r>
      <w:r>
        <w:rPr>
          <w:rFonts w:ascii="Times New Roman" w:eastAsia="Times New Roman" w:hAnsi="Times New Roman" w:cs="Tahoma"/>
          <w:sz w:val="24"/>
          <w:szCs w:val="24"/>
          <w:lang w:val="sr-Cyrl-CS"/>
        </w:rPr>
        <w:t xml:space="preserve"> на неодређено време и 22 </w:t>
      </w:r>
      <w:r w:rsidRPr="008C18DD">
        <w:rPr>
          <w:rFonts w:ascii="Times New Roman" w:eastAsia="Times New Roman" w:hAnsi="Times New Roman" w:cs="Tahoma"/>
          <w:sz w:val="24"/>
          <w:szCs w:val="24"/>
          <w:lang w:val="sr-Cyrl-CS"/>
        </w:rPr>
        <w:t>упражњен</w:t>
      </w:r>
      <w:r>
        <w:rPr>
          <w:rFonts w:ascii="Times New Roman" w:eastAsia="Times New Roman" w:hAnsi="Times New Roman" w:cs="Tahoma"/>
          <w:sz w:val="24"/>
          <w:szCs w:val="24"/>
          <w:lang w:val="sr-Cyrl-CS"/>
        </w:rPr>
        <w:t>а</w:t>
      </w:r>
      <w:r w:rsidRPr="008C18DD">
        <w:rPr>
          <w:rFonts w:ascii="Times New Roman" w:eastAsia="Times New Roman" w:hAnsi="Times New Roman" w:cs="Tahoma"/>
          <w:sz w:val="24"/>
          <w:szCs w:val="24"/>
          <w:lang w:val="sr-Cyrl-CS"/>
        </w:rPr>
        <w:t xml:space="preserve"> радн</w:t>
      </w:r>
      <w:r>
        <w:rPr>
          <w:rFonts w:ascii="Times New Roman" w:eastAsia="Times New Roman" w:hAnsi="Times New Roman" w:cs="Tahoma"/>
          <w:sz w:val="24"/>
          <w:szCs w:val="24"/>
          <w:lang w:val="sr-Cyrl-CS"/>
        </w:rPr>
        <w:t>а</w:t>
      </w:r>
      <w:r w:rsidRPr="008C18DD">
        <w:rPr>
          <w:rFonts w:ascii="Times New Roman" w:eastAsia="Times New Roman" w:hAnsi="Times New Roman" w:cs="Tahoma"/>
          <w:sz w:val="24"/>
          <w:szCs w:val="24"/>
          <w:lang w:val="sr-Cyrl-CS"/>
        </w:rPr>
        <w:t xml:space="preserve"> места</w:t>
      </w:r>
      <w:r>
        <w:rPr>
          <w:rFonts w:ascii="Times New Roman" w:eastAsia="Times New Roman" w:hAnsi="Times New Roman" w:cs="Tahoma"/>
          <w:sz w:val="24"/>
          <w:szCs w:val="24"/>
          <w:lang w:val="sr-Cyrl-CS"/>
        </w:rPr>
        <w:t xml:space="preserve"> закључно са другим кварталом</w:t>
      </w:r>
      <w:r w:rsidRPr="008C18DD">
        <w:rPr>
          <w:rFonts w:ascii="Times New Roman" w:eastAsia="Times New Roman" w:hAnsi="Times New Roman" w:cs="Tahoma"/>
          <w:sz w:val="24"/>
          <w:szCs w:val="24"/>
          <w:lang w:val="sr-Cyrl-CS"/>
        </w:rPr>
        <w:t xml:space="preserve"> 202</w:t>
      </w:r>
      <w:r>
        <w:rPr>
          <w:rFonts w:ascii="Times New Roman" w:eastAsia="Times New Roman" w:hAnsi="Times New Roman" w:cs="Tahoma"/>
          <w:sz w:val="24"/>
          <w:szCs w:val="24"/>
          <w:lang w:val="sr-Cyrl-CS"/>
        </w:rPr>
        <w:t>1. године.</w:t>
      </w:r>
    </w:p>
    <w:p w14:paraId="3257C522" w14:textId="77777777" w:rsidR="008C18DD" w:rsidRPr="008C18DD" w:rsidRDefault="008C18DD" w:rsidP="008C18DD">
      <w:pPr>
        <w:spacing w:after="0" w:line="240" w:lineRule="auto"/>
        <w:jc w:val="both"/>
        <w:rPr>
          <w:rFonts w:ascii="Times New Roman" w:eastAsia="Times New Roman" w:hAnsi="Times New Roman" w:cs="Tahoma"/>
          <w:sz w:val="24"/>
          <w:szCs w:val="24"/>
          <w:lang w:val="sr-Cyrl-CS"/>
        </w:rPr>
      </w:pPr>
    </w:p>
    <w:p w14:paraId="5F3311F7" w14:textId="7B071A41" w:rsidR="008C18DD" w:rsidRPr="00513444" w:rsidRDefault="008C18DD" w:rsidP="00513444">
      <w:pPr>
        <w:pStyle w:val="basic-paragraph"/>
        <w:numPr>
          <w:ilvl w:val="0"/>
          <w:numId w:val="8"/>
        </w:numPr>
        <w:tabs>
          <w:tab w:val="left" w:pos="851"/>
        </w:tabs>
        <w:spacing w:before="0" w:beforeAutospacing="0" w:after="240" w:afterAutospacing="0"/>
        <w:ind w:left="0" w:firstLine="567"/>
        <w:jc w:val="both"/>
        <w:rPr>
          <w:i/>
        </w:rPr>
      </w:pPr>
      <w:r w:rsidRPr="00513444">
        <w:rPr>
          <w:i/>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70FFAACD" w14:textId="226C786D" w:rsidR="00945E03" w:rsidRPr="00BF19E6" w:rsidRDefault="002D2614" w:rsidP="00945E03">
      <w:pPr>
        <w:pStyle w:val="basic-paragraph"/>
        <w:tabs>
          <w:tab w:val="left" w:pos="851"/>
        </w:tabs>
        <w:spacing w:before="0" w:beforeAutospacing="0" w:after="240" w:afterAutospacing="0"/>
        <w:jc w:val="both"/>
        <w:rPr>
          <w:lang w:val="ru-RU" w:eastAsia="en-US"/>
        </w:rPr>
      </w:pPr>
      <w:r>
        <w:rPr>
          <w:lang w:val="ru-RU" w:eastAsia="en-US"/>
        </w:rPr>
        <w:tab/>
      </w:r>
      <w:r w:rsidR="00945E03" w:rsidRPr="00BF19E6">
        <w:rPr>
          <w:lang w:val="ru-RU" w:eastAsia="en-US"/>
        </w:rPr>
        <w:t>Није потребно.</w:t>
      </w:r>
    </w:p>
    <w:p w14:paraId="1B4871D6" w14:textId="77777777" w:rsidR="003056EB" w:rsidRPr="00BF19E6" w:rsidRDefault="003056EB" w:rsidP="00450300">
      <w:pPr>
        <w:pStyle w:val="basic-paragraph"/>
        <w:numPr>
          <w:ilvl w:val="0"/>
          <w:numId w:val="8"/>
        </w:numPr>
        <w:tabs>
          <w:tab w:val="left" w:pos="851"/>
        </w:tabs>
        <w:spacing w:before="0" w:beforeAutospacing="0" w:after="240" w:afterAutospacing="0"/>
        <w:ind w:left="0" w:firstLine="567"/>
        <w:jc w:val="both"/>
        <w:rPr>
          <w:i/>
        </w:rPr>
      </w:pPr>
      <w:r w:rsidRPr="00BF19E6">
        <w:rPr>
          <w:i/>
        </w:rPr>
        <w:t>Да ли је изабрана опција у сагласности са важећим прописима, међународним споразумима и усвојеним документима јавних политика?</w:t>
      </w:r>
    </w:p>
    <w:p w14:paraId="4543DFDB" w14:textId="5EE10773" w:rsidR="00945E03" w:rsidRPr="00BF19E6" w:rsidRDefault="002D2614" w:rsidP="00945E03">
      <w:pPr>
        <w:pStyle w:val="basic-paragraph"/>
        <w:tabs>
          <w:tab w:val="left" w:pos="851"/>
        </w:tabs>
        <w:spacing w:before="0" w:beforeAutospacing="0" w:after="240" w:afterAutospacing="0"/>
        <w:jc w:val="both"/>
        <w:rPr>
          <w:lang w:val="ru-RU" w:eastAsia="en-US"/>
        </w:rPr>
      </w:pPr>
      <w:r>
        <w:rPr>
          <w:lang w:val="ru-RU" w:eastAsia="en-US"/>
        </w:rPr>
        <w:tab/>
      </w:r>
      <w:r w:rsidR="00945E03" w:rsidRPr="00BF19E6">
        <w:rPr>
          <w:lang w:val="ru-RU" w:eastAsia="en-US"/>
        </w:rPr>
        <w:t>У сагласности је са важећим прописима</w:t>
      </w:r>
      <w:r w:rsidR="00881364" w:rsidRPr="00BF19E6">
        <w:rPr>
          <w:lang w:val="ru-RU" w:eastAsia="en-US"/>
        </w:rPr>
        <w:t>,</w:t>
      </w:r>
      <w:r w:rsidR="00881364" w:rsidRPr="00BF19E6">
        <w:rPr>
          <w:i/>
        </w:rPr>
        <w:t xml:space="preserve"> </w:t>
      </w:r>
      <w:r w:rsidR="00881364" w:rsidRPr="00BF19E6">
        <w:t>међународним споразумима и усвојеним документима јавних политика</w:t>
      </w:r>
      <w:r w:rsidR="00945E03" w:rsidRPr="00BF19E6">
        <w:rPr>
          <w:lang w:val="ru-RU" w:eastAsia="en-US"/>
        </w:rPr>
        <w:t>.</w:t>
      </w:r>
    </w:p>
    <w:p w14:paraId="57EFA87A" w14:textId="77777777" w:rsidR="003056EB" w:rsidRPr="00BF19E6" w:rsidRDefault="003056EB" w:rsidP="00450300">
      <w:pPr>
        <w:pStyle w:val="basic-paragraph"/>
        <w:numPr>
          <w:ilvl w:val="0"/>
          <w:numId w:val="8"/>
        </w:numPr>
        <w:tabs>
          <w:tab w:val="left" w:pos="851"/>
        </w:tabs>
        <w:spacing w:before="0" w:beforeAutospacing="0" w:after="240" w:afterAutospacing="0"/>
        <w:ind w:left="0" w:firstLine="567"/>
        <w:jc w:val="both"/>
        <w:rPr>
          <w:i/>
        </w:rPr>
      </w:pPr>
      <w:r w:rsidRPr="00BF19E6">
        <w:rPr>
          <w:i/>
        </w:rPr>
        <w:t>Да ли изабрана опција утиче на владавину права и безбедност?</w:t>
      </w:r>
    </w:p>
    <w:p w14:paraId="201F3AF2" w14:textId="6D7D19BB" w:rsidR="001F7987" w:rsidRPr="00BF19E6" w:rsidRDefault="002D2614" w:rsidP="001F7987">
      <w:pPr>
        <w:pStyle w:val="basic-paragraph"/>
        <w:tabs>
          <w:tab w:val="left" w:pos="851"/>
        </w:tabs>
        <w:spacing w:before="0" w:beforeAutospacing="0" w:after="240" w:afterAutospacing="0"/>
        <w:jc w:val="both"/>
        <w:rPr>
          <w:lang w:val="ru-RU" w:eastAsia="en-US"/>
        </w:rPr>
      </w:pPr>
      <w:r>
        <w:rPr>
          <w:lang w:val="ru-RU" w:eastAsia="en-US"/>
        </w:rPr>
        <w:tab/>
      </w:r>
      <w:r w:rsidR="00881364" w:rsidRPr="00BF19E6">
        <w:rPr>
          <w:lang w:val="ru-RU" w:eastAsia="en-US"/>
        </w:rPr>
        <w:t>Позитивно</w:t>
      </w:r>
      <w:r w:rsidR="001F7987" w:rsidRPr="00BF19E6">
        <w:rPr>
          <w:lang w:val="ru-RU" w:eastAsia="en-US"/>
        </w:rPr>
        <w:t xml:space="preserve"> утиче.</w:t>
      </w:r>
    </w:p>
    <w:p w14:paraId="69251B98" w14:textId="19CACA93" w:rsidR="003056EB" w:rsidRPr="00BF19E6" w:rsidRDefault="003056EB" w:rsidP="00450300">
      <w:pPr>
        <w:pStyle w:val="basic-paragraph"/>
        <w:numPr>
          <w:ilvl w:val="0"/>
          <w:numId w:val="8"/>
        </w:numPr>
        <w:tabs>
          <w:tab w:val="left" w:pos="851"/>
        </w:tabs>
        <w:spacing w:before="0" w:beforeAutospacing="0" w:after="240" w:afterAutospacing="0"/>
        <w:ind w:left="0" w:firstLine="567"/>
        <w:jc w:val="both"/>
        <w:rPr>
          <w:i/>
        </w:rPr>
      </w:pPr>
      <w:r w:rsidRPr="00BF19E6">
        <w:rPr>
          <w:i/>
        </w:rPr>
        <w:t>Да ли изабрана опција утиче на одговорност и транспарентност рада јавне управе и на који начин?</w:t>
      </w:r>
    </w:p>
    <w:p w14:paraId="13CA311D" w14:textId="1ADE631E" w:rsidR="00BC668B" w:rsidRPr="00BF19E6" w:rsidRDefault="002D2614" w:rsidP="00BC668B">
      <w:pPr>
        <w:pStyle w:val="basic-paragraph"/>
        <w:tabs>
          <w:tab w:val="left" w:pos="851"/>
        </w:tabs>
        <w:spacing w:before="0" w:beforeAutospacing="0" w:after="240" w:afterAutospacing="0"/>
        <w:jc w:val="both"/>
      </w:pPr>
      <w:r>
        <w:tab/>
      </w:r>
      <w:r w:rsidR="00BC668B" w:rsidRPr="00BF19E6">
        <w:t>Позитивно утиче.</w:t>
      </w:r>
    </w:p>
    <w:p w14:paraId="5E4A43D2" w14:textId="5E57007F" w:rsidR="003056EB" w:rsidRPr="00BF19E6" w:rsidRDefault="003056EB" w:rsidP="00450300">
      <w:pPr>
        <w:pStyle w:val="basic-paragraph"/>
        <w:numPr>
          <w:ilvl w:val="0"/>
          <w:numId w:val="8"/>
        </w:numPr>
        <w:tabs>
          <w:tab w:val="left" w:pos="851"/>
        </w:tabs>
        <w:spacing w:before="0" w:beforeAutospacing="0" w:after="240" w:afterAutospacing="0"/>
        <w:ind w:left="0" w:firstLine="567"/>
        <w:jc w:val="both"/>
        <w:rPr>
          <w:i/>
        </w:rPr>
      </w:pPr>
      <w:r w:rsidRPr="00BF19E6">
        <w:rPr>
          <w:i/>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4ABAECFD" w14:textId="579DD512" w:rsidR="00BC668B" w:rsidRPr="00BC668B" w:rsidRDefault="002D2614" w:rsidP="00BC668B">
      <w:pPr>
        <w:pStyle w:val="basic-paragraph"/>
        <w:tabs>
          <w:tab w:val="left" w:pos="851"/>
        </w:tabs>
        <w:spacing w:before="0" w:beforeAutospacing="0" w:after="240" w:afterAutospacing="0"/>
        <w:jc w:val="both"/>
      </w:pPr>
      <w:r>
        <w:tab/>
      </w:r>
      <w:r w:rsidR="00BC668B" w:rsidRPr="00BC668B">
        <w:t>Нису предвиђене додатне мере.</w:t>
      </w:r>
    </w:p>
    <w:p w14:paraId="6784A401" w14:textId="77777777" w:rsidR="003056EB" w:rsidRPr="00EF751B" w:rsidRDefault="003056EB" w:rsidP="006611ED">
      <w:pPr>
        <w:pStyle w:val="auto-style1"/>
        <w:tabs>
          <w:tab w:val="right" w:pos="9360"/>
        </w:tabs>
        <w:spacing w:before="0" w:beforeAutospacing="0" w:after="0" w:afterAutospacing="0"/>
        <w:ind w:firstLine="480"/>
        <w:jc w:val="right"/>
      </w:pPr>
      <w:r w:rsidRPr="00EF751B">
        <w:t>ПРИЛОГ 10:</w:t>
      </w:r>
    </w:p>
    <w:p w14:paraId="669498D9" w14:textId="77777777" w:rsidR="003056EB" w:rsidRPr="00EF751B" w:rsidRDefault="003056EB" w:rsidP="00887F02">
      <w:pPr>
        <w:pStyle w:val="bold"/>
        <w:spacing w:before="240" w:beforeAutospacing="0" w:after="240" w:afterAutospacing="0"/>
        <w:ind w:firstLine="482"/>
        <w:jc w:val="center"/>
        <w:rPr>
          <w:b/>
          <w:bCs/>
        </w:rPr>
      </w:pPr>
      <w:r w:rsidRPr="00EF751B">
        <w:rPr>
          <w:b/>
          <w:bCs/>
        </w:rPr>
        <w:t>Кључна питања за анализу ризика</w:t>
      </w:r>
    </w:p>
    <w:p w14:paraId="6DB8988B" w14:textId="77777777" w:rsidR="003056EB" w:rsidRPr="008D3B2A" w:rsidRDefault="003056EB" w:rsidP="00450300">
      <w:pPr>
        <w:pStyle w:val="basic-paragraph"/>
        <w:numPr>
          <w:ilvl w:val="0"/>
          <w:numId w:val="9"/>
        </w:numPr>
        <w:tabs>
          <w:tab w:val="left" w:pos="851"/>
        </w:tabs>
        <w:spacing w:before="0" w:beforeAutospacing="0" w:after="240" w:afterAutospacing="0"/>
        <w:ind w:left="0" w:firstLine="567"/>
        <w:jc w:val="both"/>
        <w:rPr>
          <w:i/>
        </w:rPr>
      </w:pPr>
      <w:r w:rsidRPr="008D3B2A">
        <w:rPr>
          <w:i/>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5DC0F2EC" w14:textId="403444E2" w:rsidR="00537F6E" w:rsidRPr="004C1A6D" w:rsidRDefault="002D2614" w:rsidP="00537F6E">
      <w:pPr>
        <w:pStyle w:val="basic-paragraph"/>
        <w:tabs>
          <w:tab w:val="left" w:pos="851"/>
        </w:tabs>
        <w:spacing w:before="0" w:beforeAutospacing="0" w:after="240" w:afterAutospacing="0"/>
        <w:jc w:val="both"/>
        <w:rPr>
          <w:color w:val="0070C0"/>
        </w:rPr>
      </w:pPr>
      <w:r>
        <w:rPr>
          <w:lang w:val="ru-RU" w:eastAsia="en-US"/>
        </w:rPr>
        <w:tab/>
      </w:r>
      <w:r w:rsidR="00537F6E" w:rsidRPr="001F7987">
        <w:rPr>
          <w:lang w:val="ru-RU" w:eastAsia="en-US"/>
        </w:rPr>
        <w:t xml:space="preserve">Доношење </w:t>
      </w:r>
      <w:r w:rsidR="00697ACB">
        <w:rPr>
          <w:lang w:val="ru-RU" w:eastAsia="en-US"/>
        </w:rPr>
        <w:t>наведеног закона</w:t>
      </w:r>
      <w:r w:rsidR="00537F6E">
        <w:rPr>
          <w:lang w:val="ru-RU" w:eastAsia="en-US"/>
        </w:rPr>
        <w:t xml:space="preserve"> представља приоритет за Владу и Министарство. </w:t>
      </w:r>
    </w:p>
    <w:p w14:paraId="4E342D43" w14:textId="77777777" w:rsidR="003056EB" w:rsidRPr="008D3B2A" w:rsidRDefault="003056EB" w:rsidP="00450300">
      <w:pPr>
        <w:pStyle w:val="basic-paragraph"/>
        <w:numPr>
          <w:ilvl w:val="0"/>
          <w:numId w:val="9"/>
        </w:numPr>
        <w:tabs>
          <w:tab w:val="left" w:pos="851"/>
        </w:tabs>
        <w:spacing w:before="0" w:beforeAutospacing="0" w:after="240" w:afterAutospacing="0"/>
        <w:ind w:left="0" w:firstLine="567"/>
        <w:jc w:val="both"/>
        <w:rPr>
          <w:i/>
        </w:rPr>
      </w:pPr>
      <w:r w:rsidRPr="008D3B2A">
        <w:rPr>
          <w:i/>
        </w:rPr>
        <w:t>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1D7028B6" w14:textId="6346E0F4" w:rsidR="00697ACB" w:rsidRDefault="002D2614" w:rsidP="00697ACB">
      <w:pPr>
        <w:pStyle w:val="basic-paragraph"/>
        <w:tabs>
          <w:tab w:val="left" w:pos="851"/>
        </w:tabs>
        <w:spacing w:before="0" w:beforeAutospacing="0" w:after="240" w:afterAutospacing="0"/>
        <w:jc w:val="both"/>
        <w:rPr>
          <w:lang w:val="ru-RU" w:eastAsia="en-US"/>
        </w:rPr>
      </w:pPr>
      <w:r>
        <w:rPr>
          <w:lang w:val="ru-RU" w:eastAsia="en-US"/>
        </w:rPr>
        <w:tab/>
      </w:r>
      <w:r w:rsidR="00537F6E" w:rsidRPr="00EF751B">
        <w:rPr>
          <w:lang w:val="ru-RU" w:eastAsia="en-US"/>
        </w:rPr>
        <w:t xml:space="preserve">За доношење </w:t>
      </w:r>
      <w:r w:rsidR="00697ACB">
        <w:rPr>
          <w:lang w:val="ru-RU" w:eastAsia="en-US"/>
        </w:rPr>
        <w:t xml:space="preserve">наведеног закона нису потребна </w:t>
      </w:r>
      <w:r w:rsidR="00537F6E" w:rsidRPr="00EF751B">
        <w:rPr>
          <w:lang w:val="ru-RU" w:eastAsia="en-US"/>
        </w:rPr>
        <w:t xml:space="preserve">финансијска средства. </w:t>
      </w:r>
      <w:r w:rsidR="00697ACB">
        <w:rPr>
          <w:lang w:val="ru-RU" w:eastAsia="en-US"/>
        </w:rPr>
        <w:t xml:space="preserve">Не спроводи се </w:t>
      </w:r>
      <w:r w:rsidR="00537F6E" w:rsidRPr="00EF751B">
        <w:rPr>
          <w:lang w:val="ru-RU" w:eastAsia="en-US"/>
        </w:rPr>
        <w:t>поступ</w:t>
      </w:r>
      <w:r w:rsidR="00697ACB">
        <w:rPr>
          <w:lang w:val="ru-RU" w:eastAsia="en-US"/>
        </w:rPr>
        <w:t>ак јавне набавке.</w:t>
      </w:r>
    </w:p>
    <w:p w14:paraId="5821F73C" w14:textId="72D67CCB" w:rsidR="003056EB" w:rsidRPr="00BF19E6" w:rsidRDefault="003056EB" w:rsidP="00697ACB">
      <w:pPr>
        <w:pStyle w:val="basic-paragraph"/>
        <w:tabs>
          <w:tab w:val="left" w:pos="851"/>
        </w:tabs>
        <w:spacing w:before="0" w:beforeAutospacing="0" w:after="240" w:afterAutospacing="0"/>
        <w:jc w:val="both"/>
        <w:rPr>
          <w:i/>
        </w:rPr>
      </w:pPr>
      <w:r w:rsidRPr="00BF19E6">
        <w:rPr>
          <w:i/>
        </w:rPr>
        <w:t>Да ли постоји још неки ризик за спровођење изабране опције?</w:t>
      </w:r>
    </w:p>
    <w:p w14:paraId="0EA02D5A" w14:textId="4084F87C" w:rsidR="00F47836" w:rsidRPr="008D3B2A" w:rsidRDefault="002D2614" w:rsidP="00537F6E">
      <w:pPr>
        <w:pStyle w:val="basic-paragraph"/>
        <w:tabs>
          <w:tab w:val="left" w:pos="851"/>
        </w:tabs>
        <w:spacing w:before="0" w:beforeAutospacing="0" w:after="240" w:afterAutospacing="0"/>
        <w:jc w:val="both"/>
        <w:rPr>
          <w:lang w:val="ru-RU" w:eastAsia="en-US"/>
        </w:rPr>
      </w:pPr>
      <w:r>
        <w:rPr>
          <w:lang w:val="ru-RU" w:eastAsia="en-US"/>
        </w:rPr>
        <w:tab/>
      </w:r>
      <w:r w:rsidR="00F20A7E">
        <w:rPr>
          <w:lang w:val="ru-RU" w:eastAsia="en-US"/>
        </w:rPr>
        <w:t>Продужење рока за доношење закона због евентуалних примедби Европске комисије.</w:t>
      </w:r>
    </w:p>
    <w:sectPr w:rsidR="00F47836" w:rsidRPr="008D3B2A" w:rsidSect="000F345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8EE97" w14:textId="77777777" w:rsidR="00240F49" w:rsidRDefault="00240F49" w:rsidP="00FE5001">
      <w:pPr>
        <w:spacing w:after="0" w:line="240" w:lineRule="auto"/>
      </w:pPr>
      <w:r>
        <w:separator/>
      </w:r>
    </w:p>
  </w:endnote>
  <w:endnote w:type="continuationSeparator" w:id="0">
    <w:p w14:paraId="1C2E7544" w14:textId="77777777" w:rsidR="00240F49" w:rsidRDefault="00240F49" w:rsidP="00FE50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roman"/>
    <w:pitch w:val="default"/>
  </w:font>
  <w:font w:name="Arial Unicode MS">
    <w:altName w:val="Malgun Gothic Semilight"/>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4536875"/>
      <w:docPartObj>
        <w:docPartGallery w:val="Page Numbers (Bottom of Page)"/>
        <w:docPartUnique/>
      </w:docPartObj>
    </w:sdtPr>
    <w:sdtEndPr/>
    <w:sdtContent>
      <w:p w14:paraId="0A0422E5" w14:textId="1FAE3A2B" w:rsidR="00F0395B" w:rsidRDefault="00F0395B">
        <w:pPr>
          <w:pStyle w:val="Footer"/>
          <w:jc w:val="right"/>
        </w:pPr>
        <w:r>
          <w:fldChar w:fldCharType="begin"/>
        </w:r>
        <w:r>
          <w:instrText xml:space="preserve"> PAGE   \* MERGEFORMAT </w:instrText>
        </w:r>
        <w:r>
          <w:fldChar w:fldCharType="separate"/>
        </w:r>
        <w:r w:rsidR="00C445C0">
          <w:rPr>
            <w:noProof/>
          </w:rPr>
          <w:t>17</w:t>
        </w:r>
        <w:r>
          <w:rPr>
            <w:noProof/>
          </w:rPr>
          <w:fldChar w:fldCharType="end"/>
        </w:r>
      </w:p>
    </w:sdtContent>
  </w:sdt>
  <w:p w14:paraId="4C5A59A0" w14:textId="77777777" w:rsidR="00630845" w:rsidRDefault="006308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CAFE3F" w14:textId="77777777" w:rsidR="00240F49" w:rsidRDefault="00240F49" w:rsidP="00FE5001">
      <w:pPr>
        <w:spacing w:after="0" w:line="240" w:lineRule="auto"/>
      </w:pPr>
      <w:r>
        <w:separator/>
      </w:r>
    </w:p>
  </w:footnote>
  <w:footnote w:type="continuationSeparator" w:id="0">
    <w:p w14:paraId="16563611" w14:textId="77777777" w:rsidR="00240F49" w:rsidRDefault="00240F49" w:rsidP="00FE5001">
      <w:pPr>
        <w:spacing w:after="0" w:line="240" w:lineRule="auto"/>
      </w:pPr>
      <w:r>
        <w:continuationSeparator/>
      </w:r>
    </w:p>
  </w:footnote>
  <w:footnote w:id="1">
    <w:p w14:paraId="38A2CBCF" w14:textId="77777777" w:rsidR="00F0395B" w:rsidRPr="002A3E68" w:rsidRDefault="00F0395B" w:rsidP="00AB48A5">
      <w:pPr>
        <w:pStyle w:val="FootnoteText"/>
        <w:rPr>
          <w:rFonts w:ascii="Times New Roman" w:hAnsi="Times New Roman" w:cs="Times New Roman"/>
          <w:lang w:val="sr-Cyrl-RS"/>
        </w:rPr>
      </w:pPr>
      <w:r w:rsidRPr="00744763">
        <w:rPr>
          <w:rStyle w:val="FootnoteReference"/>
          <w:rFonts w:ascii="Times New Roman" w:hAnsi="Times New Roman"/>
        </w:rPr>
        <w:footnoteRef/>
      </w:r>
      <w:r w:rsidRPr="00744763">
        <w:rPr>
          <w:rFonts w:ascii="Times New Roman" w:hAnsi="Times New Roman" w:cs="Times New Roman"/>
          <w:lang w:val="sr-Cyrl-RS"/>
        </w:rPr>
        <w:t xml:space="preserve"> Службени гласник Републике Србије - </w:t>
      </w:r>
      <w:r>
        <w:rPr>
          <w:rFonts w:ascii="Times New Roman" w:hAnsi="Times New Roman" w:cs="Times New Roman"/>
          <w:lang w:val="sr-Cyrl-RS"/>
        </w:rPr>
        <w:t>Међународни уговори</w:t>
      </w:r>
      <w:r w:rsidRPr="002A3E68">
        <w:rPr>
          <w:rFonts w:ascii="Times New Roman" w:hAnsi="Times New Roman" w:cs="Times New Roman"/>
          <w:lang w:val="sr-Cyrl-RS"/>
        </w:rPr>
        <w:t>, бр. 42/2009</w:t>
      </w:r>
    </w:p>
  </w:footnote>
  <w:footnote w:id="2">
    <w:p w14:paraId="58718ADB" w14:textId="77777777" w:rsidR="00F0395B" w:rsidRPr="002A3E68" w:rsidRDefault="00F0395B" w:rsidP="00AB48A5">
      <w:pPr>
        <w:pStyle w:val="FootnoteText"/>
        <w:rPr>
          <w:rFonts w:ascii="Times New Roman" w:hAnsi="Times New Roman" w:cs="Times New Roman"/>
          <w:lang w:val="sr-Cyrl-RS"/>
        </w:rPr>
      </w:pPr>
      <w:r w:rsidRPr="002A3E68">
        <w:rPr>
          <w:rStyle w:val="FootnoteReference"/>
          <w:rFonts w:ascii="Times New Roman" w:hAnsi="Times New Roman"/>
        </w:rPr>
        <w:footnoteRef/>
      </w:r>
      <w:r>
        <w:rPr>
          <w:rFonts w:ascii="Times New Roman" w:hAnsi="Times New Roman" w:cs="Times New Roman"/>
          <w:lang w:val="sr-Cyrl-RS"/>
        </w:rPr>
        <w:t xml:space="preserve"> Члан 1</w:t>
      </w:r>
      <w:r w:rsidRPr="002A3E68">
        <w:rPr>
          <w:rFonts w:ascii="Times New Roman" w:hAnsi="Times New Roman" w:cs="Times New Roman"/>
          <w:lang w:val="sr-Cyrl-RS"/>
        </w:rPr>
        <w:t xml:space="preserve"> </w:t>
      </w:r>
      <w:r w:rsidRPr="002A3E68">
        <w:rPr>
          <w:rFonts w:ascii="Times New Roman" w:hAnsi="Times New Roman" w:cs="Times New Roman"/>
          <w:bCs/>
          <w:iCs/>
          <w:lang w:val="sr-Cyrl-RS"/>
        </w:rPr>
        <w:t>Закона о потврђивању Конвенција о правима особа са инвалидитетом</w:t>
      </w:r>
    </w:p>
  </w:footnote>
  <w:footnote w:id="3">
    <w:p w14:paraId="16E8D86A" w14:textId="77777777" w:rsidR="00F0395B" w:rsidRPr="00C6005E" w:rsidRDefault="00F0395B" w:rsidP="00AB48A5">
      <w:pPr>
        <w:pStyle w:val="FootnoteText"/>
        <w:jc w:val="both"/>
        <w:rPr>
          <w:rFonts w:ascii="Times New Roman" w:hAnsi="Times New Roman" w:cs="Times New Roman"/>
          <w:lang w:val="sr-Latn-RS"/>
        </w:rPr>
      </w:pPr>
      <w:r w:rsidRPr="00C6005E">
        <w:rPr>
          <w:rStyle w:val="FootnoteReference"/>
          <w:rFonts w:ascii="Times New Roman" w:hAnsi="Times New Roman"/>
        </w:rPr>
        <w:footnoteRef/>
      </w:r>
      <w:r w:rsidRPr="00C6005E">
        <w:rPr>
          <w:rFonts w:ascii="Times New Roman" w:hAnsi="Times New Roman" w:cs="Times New Roman"/>
        </w:rPr>
        <w:t xml:space="preserve"> </w:t>
      </w:r>
      <w:r w:rsidRPr="00C6005E">
        <w:rPr>
          <w:rFonts w:ascii="Times New Roman" w:hAnsi="Times New Roman" w:cs="Times New Roman"/>
          <w:bCs/>
        </w:rPr>
        <w:t>European Expert Group on the Transition from Institutional to Community-based Care, Common European Guidelines on the Transition from Institutional to Commu</w:t>
      </w:r>
      <w:r>
        <w:rPr>
          <w:rFonts w:ascii="Times New Roman" w:hAnsi="Times New Roman" w:cs="Times New Roman"/>
          <w:bCs/>
        </w:rPr>
        <w:t>nity-based Care. Brussels, 2012,</w:t>
      </w:r>
      <w:r w:rsidRPr="00C6005E">
        <w:rPr>
          <w:rFonts w:ascii="Times New Roman" w:hAnsi="Times New Roman" w:cs="Times New Roman"/>
          <w:bCs/>
        </w:rPr>
        <w:t xml:space="preserve"> </w:t>
      </w:r>
      <w:r>
        <w:rPr>
          <w:rFonts w:ascii="Times New Roman" w:hAnsi="Times New Roman" w:cs="Times New Roman"/>
          <w:bCs/>
          <w:lang w:val="sr-Cyrl-RS"/>
        </w:rPr>
        <w:t>доступно на:</w:t>
      </w:r>
      <w:r w:rsidRPr="00C6005E">
        <w:rPr>
          <w:rFonts w:ascii="Times New Roman" w:hAnsi="Times New Roman" w:cs="Times New Roman"/>
          <w:bCs/>
        </w:rPr>
        <w:t xml:space="preserve"> </w:t>
      </w:r>
      <w:hyperlink r:id="rId1" w:history="1">
        <w:r w:rsidRPr="00AB48A5">
          <w:rPr>
            <w:rStyle w:val="Hyperlink"/>
            <w:rFonts w:ascii="Times New Roman" w:hAnsi="Times New Roman"/>
            <w:bCs/>
            <w:color w:val="5B9BD5"/>
          </w:rPr>
          <w:t>www.deinstutuionalisationguide.eu</w:t>
        </w:r>
      </w:hyperlink>
      <w:r w:rsidRPr="00AB48A5">
        <w:rPr>
          <w:rStyle w:val="Hyperlink"/>
          <w:rFonts w:ascii="Times New Roman" w:hAnsi="Times New Roman"/>
          <w:bCs/>
          <w:color w:val="5B9BD5"/>
          <w:lang w:val="sr-Cyrl-RS"/>
        </w:rPr>
        <w:t xml:space="preserve"> </w:t>
      </w:r>
      <w:r w:rsidRPr="00C6005E">
        <w:rPr>
          <w:rStyle w:val="Hyperlink"/>
          <w:rFonts w:ascii="Times New Roman" w:hAnsi="Times New Roman"/>
          <w:bCs/>
        </w:rPr>
        <w:t xml:space="preserve"> </w:t>
      </w:r>
    </w:p>
  </w:footnote>
  <w:footnote w:id="4">
    <w:p w14:paraId="21B5C2BF" w14:textId="77777777" w:rsidR="00F0395B" w:rsidRPr="002A3E68" w:rsidRDefault="00F0395B" w:rsidP="00103967">
      <w:pPr>
        <w:pStyle w:val="FootnoteText"/>
        <w:rPr>
          <w:rFonts w:ascii="Times New Roman" w:hAnsi="Times New Roman" w:cs="Times New Roman"/>
          <w:lang w:val="sr-Cyrl-RS"/>
        </w:rPr>
      </w:pPr>
      <w:r w:rsidRPr="002A3E68">
        <w:rPr>
          <w:rStyle w:val="FootnoteReference"/>
          <w:rFonts w:ascii="Times New Roman" w:hAnsi="Times New Roman"/>
        </w:rPr>
        <w:footnoteRef/>
      </w:r>
      <w:r w:rsidRPr="002A3E68">
        <w:rPr>
          <w:rFonts w:ascii="Times New Roman" w:hAnsi="Times New Roman" w:cs="Times New Roman"/>
          <w:lang w:val="sr-Cyrl-RS"/>
        </w:rPr>
        <w:t xml:space="preserve"> Републички завод за социјалну заштиту, Извештај о раду установа социјалне заштите за одрасле и старије са менталним, интелектуалним, телесним или сензорним тешкоћама, Београд, </w:t>
      </w:r>
      <w:r>
        <w:rPr>
          <w:rFonts w:ascii="Times New Roman" w:hAnsi="Times New Roman" w:cs="Times New Roman"/>
          <w:lang w:val="sr-Cyrl-RS"/>
        </w:rPr>
        <w:t>септембар</w:t>
      </w:r>
      <w:r w:rsidRPr="002A3E68">
        <w:rPr>
          <w:rFonts w:ascii="Times New Roman" w:hAnsi="Times New Roman" w:cs="Times New Roman"/>
          <w:lang w:val="sr-Cyrl-RS"/>
        </w:rPr>
        <w:t xml:space="preserve"> 2019, стр. 14</w:t>
      </w:r>
    </w:p>
  </w:footnote>
  <w:footnote w:id="5">
    <w:p w14:paraId="54FCEF1B" w14:textId="77777777" w:rsidR="00F0395B" w:rsidRPr="002A3E68" w:rsidRDefault="00F0395B" w:rsidP="00103967">
      <w:pPr>
        <w:pStyle w:val="FootnoteText"/>
        <w:rPr>
          <w:rFonts w:ascii="Times New Roman" w:hAnsi="Times New Roman" w:cs="Times New Roman"/>
          <w:lang w:val="sr-Cyrl-RS"/>
        </w:rPr>
      </w:pPr>
      <w:r w:rsidRPr="002A3E68">
        <w:rPr>
          <w:rStyle w:val="FootnoteReference"/>
          <w:rFonts w:ascii="Times New Roman" w:hAnsi="Times New Roman"/>
        </w:rPr>
        <w:footnoteRef/>
      </w:r>
      <w:r w:rsidRPr="002A3E68">
        <w:rPr>
          <w:rFonts w:ascii="Times New Roman" w:hAnsi="Times New Roman" w:cs="Times New Roman"/>
          <w:lang w:val="sr-Cyrl-RS"/>
        </w:rPr>
        <w:t xml:space="preserve"> Републички завод за социјалну заштиту, Синтетизовани извештај о раду установа социјалне заштите за одрасле и старије са менталним, интелектуалним, телесним или сензорним тешкоћама, Београд, </w:t>
      </w:r>
      <w:r>
        <w:rPr>
          <w:rFonts w:ascii="Times New Roman" w:hAnsi="Times New Roman" w:cs="Times New Roman"/>
          <w:lang w:val="sr-Cyrl-RS"/>
        </w:rPr>
        <w:t>јун</w:t>
      </w:r>
      <w:r w:rsidRPr="002A3E68">
        <w:rPr>
          <w:rFonts w:ascii="Times New Roman" w:hAnsi="Times New Roman" w:cs="Times New Roman"/>
          <w:lang w:val="sr-Cyrl-RS"/>
        </w:rPr>
        <w:t xml:space="preserve"> 2013.</w:t>
      </w:r>
    </w:p>
  </w:footnote>
  <w:footnote w:id="6">
    <w:p w14:paraId="066DB0DC" w14:textId="77777777" w:rsidR="00F0395B" w:rsidRPr="002A3E68" w:rsidRDefault="00F0395B" w:rsidP="00103967">
      <w:pPr>
        <w:pStyle w:val="FootnoteText"/>
        <w:rPr>
          <w:rFonts w:ascii="Times New Roman" w:hAnsi="Times New Roman" w:cs="Times New Roman"/>
          <w:lang w:val="sr-Cyrl-RS"/>
        </w:rPr>
      </w:pPr>
      <w:r w:rsidRPr="002A3E68">
        <w:rPr>
          <w:rStyle w:val="FootnoteReference"/>
          <w:rFonts w:ascii="Times New Roman" w:hAnsi="Times New Roman"/>
        </w:rPr>
        <w:footnoteRef/>
      </w:r>
      <w:r w:rsidRPr="002A3E68">
        <w:rPr>
          <w:rFonts w:ascii="Times New Roman" w:hAnsi="Times New Roman" w:cs="Times New Roman"/>
          <w:lang w:val="sr-Cyrl-RS"/>
        </w:rPr>
        <w:t xml:space="preserve"> Републички завод за социјалну заштиту, Извештај о раду установа социјалне заштите за одрасле и старије са менталним, интелектуалним, телесним или сензорним тешкоћама, Београд, </w:t>
      </w:r>
      <w:r>
        <w:rPr>
          <w:rFonts w:ascii="Times New Roman" w:hAnsi="Times New Roman" w:cs="Times New Roman"/>
          <w:lang w:val="sr-Cyrl-RS"/>
        </w:rPr>
        <w:t>септембар</w:t>
      </w:r>
      <w:r w:rsidRPr="002A3E68">
        <w:rPr>
          <w:rFonts w:ascii="Times New Roman" w:hAnsi="Times New Roman" w:cs="Times New Roman"/>
          <w:lang w:val="sr-Cyrl-RS"/>
        </w:rPr>
        <w:t xml:space="preserve"> 2019, стр. 16.</w:t>
      </w:r>
    </w:p>
  </w:footnote>
  <w:footnote w:id="7">
    <w:p w14:paraId="3926976D" w14:textId="77777777" w:rsidR="00F0395B" w:rsidRPr="002A3E68" w:rsidRDefault="00F0395B" w:rsidP="00103967">
      <w:pPr>
        <w:pStyle w:val="FootnoteText"/>
        <w:rPr>
          <w:rFonts w:ascii="Times New Roman" w:hAnsi="Times New Roman" w:cs="Times New Roman"/>
          <w:lang w:val="sr-Cyrl-RS"/>
        </w:rPr>
      </w:pPr>
      <w:r w:rsidRPr="002A3E68">
        <w:rPr>
          <w:rStyle w:val="FootnoteReference"/>
          <w:rFonts w:ascii="Times New Roman" w:hAnsi="Times New Roman"/>
        </w:rPr>
        <w:footnoteRef/>
      </w:r>
      <w:r w:rsidRPr="00A609DD">
        <w:rPr>
          <w:rFonts w:ascii="Times New Roman" w:hAnsi="Times New Roman" w:cs="Times New Roman"/>
          <w:lang w:val="sr-Cyrl-RS"/>
        </w:rPr>
        <w:t xml:space="preserve"> </w:t>
      </w:r>
      <w:r w:rsidRPr="002A3E68">
        <w:rPr>
          <w:rFonts w:ascii="Times New Roman" w:hAnsi="Times New Roman" w:cs="Times New Roman"/>
          <w:lang w:val="sr-Cyrl-RS"/>
        </w:rPr>
        <w:t xml:space="preserve">Републички завод за социјалну заштиту, </w:t>
      </w:r>
      <w:r>
        <w:rPr>
          <w:rFonts w:ascii="Times New Roman" w:hAnsi="Times New Roman" w:cs="Times New Roman"/>
          <w:lang w:val="sr-Cyrl-RS"/>
        </w:rPr>
        <w:t>и</w:t>
      </w:r>
      <w:r w:rsidRPr="002A3E68">
        <w:rPr>
          <w:rFonts w:ascii="Times New Roman" w:hAnsi="Times New Roman" w:cs="Times New Roman"/>
          <w:lang w:val="sr-Cyrl-RS"/>
        </w:rPr>
        <w:t>сто, стр. 16</w:t>
      </w:r>
    </w:p>
  </w:footnote>
  <w:footnote w:id="8">
    <w:p w14:paraId="514B0C07" w14:textId="77777777" w:rsidR="00F0395B" w:rsidRPr="002A3E68" w:rsidRDefault="00F0395B" w:rsidP="00BC6982">
      <w:pPr>
        <w:pStyle w:val="FootnoteText"/>
        <w:rPr>
          <w:rFonts w:ascii="Times New Roman" w:hAnsi="Times New Roman" w:cs="Times New Roman"/>
          <w:lang w:val="sr-Cyrl-RS"/>
        </w:rPr>
      </w:pPr>
      <w:r w:rsidRPr="002A3E68">
        <w:rPr>
          <w:rStyle w:val="FootnoteReference"/>
          <w:rFonts w:ascii="Times New Roman" w:hAnsi="Times New Roman"/>
        </w:rPr>
        <w:footnoteRef/>
      </w:r>
      <w:r w:rsidRPr="00A609DD">
        <w:rPr>
          <w:rFonts w:ascii="Times New Roman" w:hAnsi="Times New Roman" w:cs="Times New Roman"/>
          <w:lang w:val="sr-Cyrl-RS"/>
        </w:rPr>
        <w:t xml:space="preserve"> </w:t>
      </w:r>
      <w:r w:rsidRPr="002A3E68">
        <w:rPr>
          <w:rFonts w:ascii="Times New Roman" w:hAnsi="Times New Roman" w:cs="Times New Roman"/>
          <w:lang w:val="sr-Cyrl-RS"/>
        </w:rPr>
        <w:t>Деца у систему социјалне заштите, Републични завод за социјалну заштиту, Београд, септембар 2019.</w:t>
      </w:r>
    </w:p>
  </w:footnote>
  <w:footnote w:id="9">
    <w:p w14:paraId="47195B42" w14:textId="77777777" w:rsidR="00F0395B" w:rsidRPr="002A3E68" w:rsidRDefault="00F0395B" w:rsidP="00BC6982">
      <w:pPr>
        <w:pStyle w:val="FootnoteText"/>
        <w:rPr>
          <w:rFonts w:ascii="Times New Roman" w:hAnsi="Times New Roman" w:cs="Times New Roman"/>
          <w:lang w:val="sr-Cyrl-RS"/>
        </w:rPr>
      </w:pPr>
      <w:r w:rsidRPr="002A3E68">
        <w:rPr>
          <w:rStyle w:val="FootnoteReference"/>
          <w:rFonts w:ascii="Times New Roman" w:hAnsi="Times New Roman"/>
        </w:rPr>
        <w:footnoteRef/>
      </w:r>
      <w:r w:rsidRPr="00A609DD">
        <w:rPr>
          <w:rFonts w:ascii="Times New Roman" w:hAnsi="Times New Roman" w:cs="Times New Roman"/>
          <w:lang w:val="sr-Cyrl-RS"/>
        </w:rPr>
        <w:t xml:space="preserve"> </w:t>
      </w:r>
      <w:r w:rsidRPr="002A3E68">
        <w:rPr>
          <w:rFonts w:ascii="Times New Roman" w:hAnsi="Times New Roman" w:cs="Times New Roman"/>
          <w:lang w:val="sr-Cyrl-RS"/>
        </w:rPr>
        <w:t>Анализа праксе социјалне заштите у раду са породи</w:t>
      </w:r>
      <w:r>
        <w:rPr>
          <w:rFonts w:ascii="Times New Roman" w:hAnsi="Times New Roman" w:cs="Times New Roman"/>
          <w:lang w:val="sr-Cyrl-RS"/>
        </w:rPr>
        <w:t>цама деце са сметњама у развоју</w:t>
      </w:r>
      <w:r w:rsidRPr="002A3E68">
        <w:rPr>
          <w:rFonts w:ascii="Times New Roman" w:hAnsi="Times New Roman" w:cs="Times New Roman"/>
          <w:lang w:val="sr-Cyrl-RS"/>
        </w:rPr>
        <w:t xml:space="preserve">, Удружење стручних радника социјалне заштите Србије, Београд </w:t>
      </w:r>
    </w:p>
  </w:footnote>
  <w:footnote w:id="10">
    <w:p w14:paraId="4FBBB0F1" w14:textId="77777777" w:rsidR="00F0395B" w:rsidRPr="002A3E68" w:rsidRDefault="00F0395B" w:rsidP="00A12521">
      <w:pPr>
        <w:pStyle w:val="FootnoteText"/>
        <w:rPr>
          <w:rFonts w:ascii="Times New Roman" w:hAnsi="Times New Roman" w:cs="Times New Roman"/>
          <w:lang w:val="sr-Cyrl-RS"/>
        </w:rPr>
      </w:pPr>
      <w:r w:rsidRPr="002A3E68">
        <w:rPr>
          <w:rStyle w:val="FootnoteReference"/>
          <w:rFonts w:ascii="Times New Roman" w:hAnsi="Times New Roman"/>
        </w:rPr>
        <w:footnoteRef/>
      </w:r>
      <w:r w:rsidRPr="002A3E68">
        <w:rPr>
          <w:rFonts w:ascii="Times New Roman" w:hAnsi="Times New Roman" w:cs="Times New Roman"/>
        </w:rPr>
        <w:t xml:space="preserve"> United Nations Children’s Fund Regional Office for Central and Eastern Europe and Commonwealth of Independent States, Keeping Families Together: Making social protection more effective for children, Insights Issue 1/2012 on Social Protection, UNICEF, Geneva, 2012, p. 1.</w:t>
      </w:r>
    </w:p>
  </w:footnote>
  <w:footnote w:id="11">
    <w:p w14:paraId="2B343FDF" w14:textId="77777777" w:rsidR="00F0395B" w:rsidRPr="002A3E68" w:rsidRDefault="00F0395B" w:rsidP="00685C14">
      <w:pPr>
        <w:pStyle w:val="FootnoteText"/>
        <w:rPr>
          <w:rFonts w:ascii="Times New Roman" w:hAnsi="Times New Roman" w:cs="Times New Roman"/>
          <w:lang w:val="sr-Cyrl-RS"/>
        </w:rPr>
      </w:pPr>
      <w:r w:rsidRPr="002A3E68">
        <w:rPr>
          <w:rStyle w:val="FootnoteReference"/>
          <w:rFonts w:ascii="Times New Roman" w:hAnsi="Times New Roman"/>
        </w:rPr>
        <w:footnoteRef/>
      </w:r>
      <w:r w:rsidRPr="00A609DD">
        <w:rPr>
          <w:rFonts w:ascii="Times New Roman" w:hAnsi="Times New Roman" w:cs="Times New Roman"/>
          <w:lang w:val="sr-Cyrl-RS"/>
        </w:rPr>
        <w:t xml:space="preserve"> </w:t>
      </w:r>
      <w:r w:rsidRPr="002A3E68">
        <w:rPr>
          <w:rFonts w:ascii="Times New Roman" w:hAnsi="Times New Roman" w:cs="Times New Roman"/>
          <w:lang w:val="sr-Cyrl-RS"/>
        </w:rPr>
        <w:t>Чл.</w:t>
      </w:r>
      <w:r>
        <w:rPr>
          <w:rFonts w:ascii="Times New Roman" w:hAnsi="Times New Roman" w:cs="Times New Roman"/>
          <w:lang w:val="sr-Latn-RS"/>
        </w:rPr>
        <w:t xml:space="preserve"> </w:t>
      </w:r>
      <w:r w:rsidRPr="002A3E68">
        <w:rPr>
          <w:rFonts w:ascii="Times New Roman" w:hAnsi="Times New Roman" w:cs="Times New Roman"/>
          <w:lang w:val="sr-Cyrl-RS"/>
        </w:rPr>
        <w:t xml:space="preserve">34-39 Закона о социјалној заштити </w:t>
      </w:r>
    </w:p>
  </w:footnote>
  <w:footnote w:id="12">
    <w:p w14:paraId="0E830E61" w14:textId="77777777" w:rsidR="00F0395B" w:rsidRPr="002A3E68" w:rsidRDefault="00F0395B" w:rsidP="00685C14">
      <w:pPr>
        <w:pStyle w:val="FootnoteText"/>
        <w:rPr>
          <w:rFonts w:ascii="Times New Roman" w:hAnsi="Times New Roman" w:cs="Times New Roman"/>
          <w:lang w:val="sr-Cyrl-RS"/>
        </w:rPr>
      </w:pPr>
      <w:r w:rsidRPr="002A3E68">
        <w:rPr>
          <w:rStyle w:val="FootnoteReference"/>
          <w:rFonts w:ascii="Times New Roman" w:hAnsi="Times New Roman"/>
        </w:rPr>
        <w:footnoteRef/>
      </w:r>
      <w:r w:rsidRPr="002A3E68">
        <w:rPr>
          <w:rFonts w:ascii="Times New Roman" w:hAnsi="Times New Roman" w:cs="Times New Roman"/>
          <w:lang w:val="sr-Cyrl-RS"/>
        </w:rPr>
        <w:t xml:space="preserve"> Бекер Косана, Перић Сандра, Стефановић Лазар.</w:t>
      </w:r>
      <w:r w:rsidRPr="00A609DD">
        <w:rPr>
          <w:rFonts w:ascii="Times New Roman" w:hAnsi="Times New Roman" w:cs="Times New Roman"/>
          <w:lang w:val="sr-Cyrl-RS"/>
        </w:rPr>
        <w:t xml:space="preserve"> </w:t>
      </w:r>
      <w:r w:rsidRPr="002A3E68">
        <w:rPr>
          <w:rFonts w:ascii="Times New Roman" w:hAnsi="Times New Roman" w:cs="Times New Roman"/>
          <w:lang w:val="sr-Cyrl-RS"/>
        </w:rPr>
        <w:t>Смер</w:t>
      </w:r>
      <w:r>
        <w:rPr>
          <w:rFonts w:ascii="Times New Roman" w:hAnsi="Times New Roman" w:cs="Times New Roman"/>
          <w:lang w:val="sr-Cyrl-RS"/>
        </w:rPr>
        <w:t>нице за центре за социјални рад</w:t>
      </w:r>
      <w:r w:rsidRPr="002A3E68">
        <w:rPr>
          <w:rFonts w:ascii="Times New Roman" w:hAnsi="Times New Roman" w:cs="Times New Roman"/>
          <w:lang w:val="sr-Cyrl-RS"/>
        </w:rPr>
        <w:t>, Иницијатива за права особа са менталним инвалидитетом МДРИ-С; Београд, 2020.</w:t>
      </w:r>
    </w:p>
  </w:footnote>
  <w:footnote w:id="13">
    <w:p w14:paraId="54CB6AD7" w14:textId="77777777" w:rsidR="00F0395B" w:rsidRPr="003C528E" w:rsidRDefault="00F0395B" w:rsidP="00685C14">
      <w:pPr>
        <w:spacing w:after="0" w:line="240" w:lineRule="auto"/>
        <w:jc w:val="both"/>
        <w:rPr>
          <w:rFonts w:ascii="Times New Roman" w:hAnsi="Times New Roman"/>
          <w:sz w:val="20"/>
          <w:szCs w:val="20"/>
          <w:highlight w:val="yellow"/>
          <w:lang w:val="sr-Latn-RS"/>
        </w:rPr>
      </w:pPr>
      <w:r w:rsidRPr="003C528E">
        <w:rPr>
          <w:rStyle w:val="FootnoteReference"/>
          <w:rFonts w:ascii="Times New Roman" w:hAnsi="Times New Roman"/>
        </w:rPr>
        <w:footnoteRef/>
      </w:r>
      <w:r w:rsidRPr="003C528E">
        <w:rPr>
          <w:rFonts w:ascii="Times New Roman" w:hAnsi="Times New Roman"/>
          <w:sz w:val="20"/>
          <w:szCs w:val="20"/>
        </w:rPr>
        <w:t xml:space="preserve"> Сјеничић, М., Перић, С.</w:t>
      </w:r>
      <w:r>
        <w:rPr>
          <w:rFonts w:ascii="Times New Roman" w:hAnsi="Times New Roman"/>
          <w:sz w:val="20"/>
          <w:szCs w:val="20"/>
        </w:rPr>
        <w:t>,</w:t>
      </w:r>
      <w:r w:rsidRPr="003C528E">
        <w:rPr>
          <w:rFonts w:ascii="Times New Roman" w:hAnsi="Times New Roman"/>
          <w:sz w:val="20"/>
          <w:szCs w:val="20"/>
        </w:rPr>
        <w:t xml:space="preserve"> Марчетић, Д. (2020). Политика правосудног система и система социјалне заштите пре</w:t>
      </w:r>
      <w:r>
        <w:rPr>
          <w:rFonts w:ascii="Times New Roman" w:hAnsi="Times New Roman"/>
          <w:sz w:val="20"/>
          <w:szCs w:val="20"/>
        </w:rPr>
        <w:t xml:space="preserve">ма питању пословне способности </w:t>
      </w:r>
      <w:r w:rsidRPr="003C528E">
        <w:rPr>
          <w:rFonts w:ascii="Times New Roman" w:hAnsi="Times New Roman"/>
          <w:sz w:val="20"/>
          <w:szCs w:val="20"/>
        </w:rPr>
        <w:t>- Приказ истраживања на територији града Београда.</w:t>
      </w:r>
      <w:r>
        <w:rPr>
          <w:rFonts w:ascii="Times New Roman" w:hAnsi="Times New Roman"/>
          <w:sz w:val="20"/>
          <w:szCs w:val="20"/>
        </w:rPr>
        <w:t xml:space="preserve"> </w:t>
      </w:r>
      <w:r w:rsidRPr="003C528E">
        <w:rPr>
          <w:rFonts w:ascii="Times New Roman" w:hAnsi="Times New Roman"/>
          <w:i/>
          <w:iCs/>
          <w:sz w:val="20"/>
          <w:szCs w:val="20"/>
        </w:rPr>
        <w:t xml:space="preserve">Зборник радова Праног факултета у Нишу. </w:t>
      </w:r>
      <w:r w:rsidRPr="003C528E">
        <w:rPr>
          <w:rFonts w:ascii="Times New Roman" w:hAnsi="Times New Roman"/>
          <w:sz w:val="20"/>
          <w:szCs w:val="20"/>
        </w:rPr>
        <w:t>88 LIX, стр</w:t>
      </w:r>
      <w:r w:rsidRPr="003C528E">
        <w:rPr>
          <w:rFonts w:ascii="Times New Roman" w:hAnsi="Times New Roman"/>
          <w:sz w:val="20"/>
          <w:szCs w:val="20"/>
          <w:lang w:val="sr-Latn-RS"/>
        </w:rPr>
        <w:t>. 148</w:t>
      </w:r>
    </w:p>
  </w:footnote>
  <w:footnote w:id="14">
    <w:p w14:paraId="1ACE9E83" w14:textId="77777777" w:rsidR="00F0395B" w:rsidRPr="002A3E68" w:rsidRDefault="00F0395B" w:rsidP="00685C14">
      <w:pPr>
        <w:pStyle w:val="FootnoteText"/>
        <w:jc w:val="both"/>
        <w:rPr>
          <w:rFonts w:ascii="Times New Roman" w:hAnsi="Times New Roman" w:cs="Times New Roman"/>
          <w:lang w:val="sr-Cyrl-RS"/>
        </w:rPr>
      </w:pPr>
      <w:r w:rsidRPr="003C528E">
        <w:rPr>
          <w:rStyle w:val="FootnoteReference"/>
          <w:rFonts w:ascii="Times New Roman" w:hAnsi="Times New Roman"/>
        </w:rPr>
        <w:footnoteRef/>
      </w:r>
      <w:r w:rsidRPr="003C528E">
        <w:rPr>
          <w:rFonts w:ascii="Times New Roman" w:hAnsi="Times New Roman" w:cs="Times New Roman"/>
          <w:lang w:val="sr-Latn-RS"/>
        </w:rPr>
        <w:t xml:space="preserve"> </w:t>
      </w:r>
      <w:r w:rsidRPr="003C528E">
        <w:rPr>
          <w:rFonts w:ascii="Times New Roman" w:hAnsi="Times New Roman" w:cs="Times New Roman"/>
          <w:lang w:val="sr-Cyrl-RS"/>
        </w:rPr>
        <w:t>Плазанић, Љ.</w:t>
      </w:r>
      <w:r>
        <w:rPr>
          <w:rFonts w:ascii="Times New Roman" w:hAnsi="Times New Roman" w:cs="Times New Roman"/>
          <w:lang w:val="sr-Cyrl-RS"/>
        </w:rPr>
        <w:t>,</w:t>
      </w:r>
      <w:r w:rsidRPr="003C528E">
        <w:rPr>
          <w:rFonts w:ascii="Times New Roman" w:hAnsi="Times New Roman" w:cs="Times New Roman"/>
          <w:lang w:val="sr-Cyrl-RS"/>
        </w:rPr>
        <w:t xml:space="preserve"> Истраживачки налази о праксама центара за социјални рад у вези са лишавањем пословне способности, МДРИ-С, Београд, 2020.</w:t>
      </w:r>
    </w:p>
  </w:footnote>
  <w:footnote w:id="15">
    <w:p w14:paraId="03A3CA5B" w14:textId="77777777" w:rsidR="00F0395B" w:rsidRPr="002F3B8A" w:rsidRDefault="00F0395B" w:rsidP="00685C14">
      <w:pPr>
        <w:spacing w:after="0" w:line="240" w:lineRule="auto"/>
        <w:rPr>
          <w:rFonts w:ascii="Times New Roman" w:hAnsi="Times New Roman"/>
          <w:sz w:val="20"/>
          <w:szCs w:val="20"/>
          <w:highlight w:val="yellow"/>
        </w:rPr>
      </w:pPr>
      <w:r w:rsidRPr="002A3E68">
        <w:rPr>
          <w:rStyle w:val="FootnoteReference"/>
          <w:rFonts w:ascii="Times New Roman" w:hAnsi="Times New Roman"/>
        </w:rPr>
        <w:footnoteRef/>
      </w:r>
      <w:r w:rsidRPr="002A3E68">
        <w:rPr>
          <w:rFonts w:ascii="Times New Roman" w:hAnsi="Times New Roman"/>
          <w:sz w:val="20"/>
          <w:szCs w:val="20"/>
        </w:rPr>
        <w:t xml:space="preserve"> </w:t>
      </w:r>
      <w:r>
        <w:rPr>
          <w:rFonts w:ascii="Times New Roman" w:hAnsi="Times New Roman"/>
          <w:sz w:val="20"/>
          <w:szCs w:val="20"/>
        </w:rPr>
        <w:t>Сјеничић, М., Перић, С., Маричић Д., (</w:t>
      </w:r>
      <w:r w:rsidRPr="002A3E68">
        <w:rPr>
          <w:rFonts w:ascii="Times New Roman" w:hAnsi="Times New Roman"/>
          <w:sz w:val="20"/>
          <w:szCs w:val="20"/>
        </w:rPr>
        <w:t xml:space="preserve">2020). </w:t>
      </w:r>
      <w:r>
        <w:rPr>
          <w:rFonts w:ascii="Times New Roman" w:hAnsi="Times New Roman"/>
          <w:sz w:val="20"/>
          <w:szCs w:val="20"/>
        </w:rPr>
        <w:t xml:space="preserve">Политика правосудног система и система социјалне заштите према питању пословне способности – Приказ истраживања на територији Града Брограда, </w:t>
      </w:r>
      <w:r w:rsidRPr="00BD39FE">
        <w:rPr>
          <w:rFonts w:ascii="Times New Roman" w:hAnsi="Times New Roman"/>
          <w:i/>
          <w:iCs/>
          <w:sz w:val="20"/>
          <w:szCs w:val="20"/>
        </w:rPr>
        <w:t>Зборник радова Правног факултета у Нишу,</w:t>
      </w:r>
      <w:r>
        <w:rPr>
          <w:rFonts w:ascii="Times New Roman" w:hAnsi="Times New Roman"/>
          <w:sz w:val="20"/>
          <w:szCs w:val="20"/>
        </w:rPr>
        <w:t xml:space="preserve"> </w:t>
      </w:r>
      <w:r w:rsidRPr="00A609DD">
        <w:rPr>
          <w:rFonts w:ascii="Times New Roman" w:hAnsi="Times New Roman"/>
          <w:sz w:val="20"/>
          <w:szCs w:val="20"/>
        </w:rPr>
        <w:t xml:space="preserve">88 </w:t>
      </w:r>
      <w:r w:rsidRPr="002F3B8A">
        <w:rPr>
          <w:rFonts w:ascii="Times New Roman" w:hAnsi="Times New Roman"/>
          <w:sz w:val="20"/>
          <w:szCs w:val="20"/>
        </w:rPr>
        <w:t>LIX</w:t>
      </w:r>
      <w:r w:rsidRPr="00A609DD">
        <w:rPr>
          <w:rFonts w:ascii="Times New Roman" w:hAnsi="Times New Roman"/>
          <w:sz w:val="20"/>
          <w:szCs w:val="20"/>
        </w:rPr>
        <w:t xml:space="preserve">, </w:t>
      </w:r>
      <w:r>
        <w:rPr>
          <w:rFonts w:ascii="Times New Roman" w:hAnsi="Times New Roman"/>
          <w:sz w:val="20"/>
          <w:szCs w:val="20"/>
        </w:rPr>
        <w:t>стр.</w:t>
      </w:r>
      <w:r>
        <w:rPr>
          <w:rFonts w:ascii="Times New Roman" w:hAnsi="Times New Roman"/>
          <w:sz w:val="20"/>
          <w:szCs w:val="20"/>
          <w:lang w:val="sr-Latn-RS"/>
        </w:rPr>
        <w:t xml:space="preserve"> 153</w:t>
      </w:r>
    </w:p>
  </w:footnote>
  <w:footnote w:id="16">
    <w:p w14:paraId="6EF776E3" w14:textId="77777777" w:rsidR="00F0395B" w:rsidRPr="002A3E68" w:rsidRDefault="00F0395B" w:rsidP="007803F6">
      <w:pPr>
        <w:pStyle w:val="FootnoteText"/>
        <w:rPr>
          <w:rFonts w:ascii="Times New Roman" w:hAnsi="Times New Roman" w:cs="Times New Roman"/>
          <w:lang w:val="sr-Cyrl-RS"/>
        </w:rPr>
      </w:pPr>
      <w:r w:rsidRPr="002A3E68">
        <w:rPr>
          <w:rStyle w:val="FootnoteReference"/>
          <w:rFonts w:ascii="Times New Roman" w:hAnsi="Times New Roman"/>
        </w:rPr>
        <w:footnoteRef/>
      </w:r>
      <w:r w:rsidRPr="00A609DD">
        <w:rPr>
          <w:rFonts w:ascii="Times New Roman" w:hAnsi="Times New Roman" w:cs="Times New Roman"/>
          <w:lang w:val="sr-Cyrl-RS"/>
        </w:rPr>
        <w:t xml:space="preserve"> </w:t>
      </w:r>
      <w:r w:rsidRPr="002A3E68">
        <w:rPr>
          <w:rFonts w:ascii="Times New Roman" w:hAnsi="Times New Roman" w:cs="Times New Roman"/>
          <w:lang w:val="sr-Cyrl-RS"/>
        </w:rPr>
        <w:t>Ћирић Миловановић</w:t>
      </w:r>
      <w:r>
        <w:rPr>
          <w:rFonts w:ascii="Times New Roman" w:hAnsi="Times New Roman" w:cs="Times New Roman"/>
          <w:lang w:val="sr-Cyrl-RS"/>
        </w:rPr>
        <w:t>, Д</w:t>
      </w:r>
      <w:r w:rsidRPr="002A3E68">
        <w:rPr>
          <w:rFonts w:ascii="Times New Roman" w:hAnsi="Times New Roman" w:cs="Times New Roman"/>
          <w:lang w:val="sr-Cyrl-RS"/>
        </w:rPr>
        <w:t>.</w:t>
      </w:r>
      <w:r>
        <w:rPr>
          <w:rFonts w:ascii="Times New Roman" w:hAnsi="Times New Roman" w:cs="Times New Roman"/>
          <w:lang w:val="sr-Cyrl-RS"/>
        </w:rPr>
        <w:t>,</w:t>
      </w:r>
      <w:r w:rsidRPr="002A3E68">
        <w:rPr>
          <w:rFonts w:ascii="Times New Roman" w:hAnsi="Times New Roman" w:cs="Times New Roman"/>
          <w:lang w:val="sr-Cyrl-RS"/>
        </w:rPr>
        <w:t xml:space="preserve"> Марковић, М., Тортура и злостављање у контексту особа са инвалидитетом. Иницијатива за права особа са менталним инвалидитетом, МДРИ-С, 2013</w:t>
      </w:r>
      <w:r>
        <w:rPr>
          <w:rFonts w:ascii="Times New Roman" w:hAnsi="Times New Roman" w:cs="Times New Roman"/>
          <w:lang w:val="sr-Cyrl-RS"/>
        </w:rPr>
        <w:t>.</w:t>
      </w:r>
    </w:p>
  </w:footnote>
  <w:footnote w:id="17">
    <w:p w14:paraId="2698DFAC" w14:textId="77777777" w:rsidR="00F0395B" w:rsidRPr="002A3E68" w:rsidRDefault="00F0395B" w:rsidP="007803F6">
      <w:pPr>
        <w:pStyle w:val="FootnoteText"/>
        <w:rPr>
          <w:rFonts w:ascii="Times New Roman" w:hAnsi="Times New Roman" w:cs="Times New Roman"/>
          <w:lang w:val="sr-Cyrl-RS"/>
        </w:rPr>
      </w:pPr>
      <w:r w:rsidRPr="002A3E68">
        <w:rPr>
          <w:rStyle w:val="FootnoteReference"/>
          <w:rFonts w:ascii="Times New Roman" w:hAnsi="Times New Roman"/>
        </w:rPr>
        <w:footnoteRef/>
      </w:r>
      <w:r w:rsidRPr="00A609DD">
        <w:rPr>
          <w:rFonts w:ascii="Times New Roman" w:hAnsi="Times New Roman" w:cs="Times New Roman"/>
          <w:lang w:val="sr-Cyrl-RS"/>
        </w:rPr>
        <w:t xml:space="preserve"> </w:t>
      </w:r>
      <w:r w:rsidRPr="002A3E68">
        <w:rPr>
          <w:rFonts w:ascii="Times New Roman" w:hAnsi="Times New Roman" w:cs="Times New Roman"/>
          <w:lang w:val="sr-Cyrl-RS"/>
        </w:rPr>
        <w:t>Јањић, Б., Ћирић Миловановић, Д.</w:t>
      </w:r>
      <w:r>
        <w:rPr>
          <w:rFonts w:ascii="Times New Roman" w:hAnsi="Times New Roman" w:cs="Times New Roman"/>
          <w:lang w:val="sr-Cyrl-RS"/>
        </w:rPr>
        <w:t>, Овде и зидови имају уши.</w:t>
      </w:r>
      <w:r w:rsidRPr="002A3E68">
        <w:rPr>
          <w:rFonts w:ascii="Times New Roman" w:hAnsi="Times New Roman" w:cs="Times New Roman"/>
          <w:lang w:val="sr-Cyrl-RS"/>
        </w:rPr>
        <w:t xml:space="preserve"> Иницијатива за права особа са менталним инвалидитетом, Београд, 2017.</w:t>
      </w:r>
      <w:r>
        <w:rPr>
          <w:rFonts w:ascii="Times New Roman" w:hAnsi="Times New Roman" w:cs="Times New Roman"/>
          <w:lang w:val="sr-Cyrl-RS"/>
        </w:rPr>
        <w:t xml:space="preserve"> </w:t>
      </w:r>
    </w:p>
  </w:footnote>
  <w:footnote w:id="18">
    <w:p w14:paraId="45BAE8C4" w14:textId="77777777" w:rsidR="00F0395B" w:rsidRPr="002A3E68" w:rsidRDefault="00F0395B" w:rsidP="001047DC">
      <w:pPr>
        <w:pStyle w:val="FootnoteText"/>
        <w:rPr>
          <w:rFonts w:ascii="Times New Roman" w:hAnsi="Times New Roman" w:cs="Times New Roman"/>
          <w:lang w:val="sr-Cyrl-RS"/>
        </w:rPr>
      </w:pPr>
      <w:r w:rsidRPr="00744763">
        <w:rPr>
          <w:rStyle w:val="FootnoteReference"/>
          <w:rFonts w:ascii="Times New Roman" w:hAnsi="Times New Roman"/>
        </w:rPr>
        <w:footnoteRef/>
      </w:r>
      <w:r w:rsidRPr="00744763">
        <w:rPr>
          <w:rFonts w:ascii="Times New Roman" w:hAnsi="Times New Roman" w:cs="Times New Roman"/>
          <w:lang w:val="sr-Cyrl-RS"/>
        </w:rPr>
        <w:t xml:space="preserve"> Службени гласник Републике Србије - </w:t>
      </w:r>
      <w:r>
        <w:rPr>
          <w:rFonts w:ascii="Times New Roman" w:hAnsi="Times New Roman" w:cs="Times New Roman"/>
          <w:lang w:val="sr-Cyrl-RS"/>
        </w:rPr>
        <w:t>Међународни уговори</w:t>
      </w:r>
      <w:r w:rsidRPr="002A3E68">
        <w:rPr>
          <w:rFonts w:ascii="Times New Roman" w:hAnsi="Times New Roman" w:cs="Times New Roman"/>
          <w:lang w:val="sr-Cyrl-RS"/>
        </w:rPr>
        <w:t>, бр. 42/2009</w:t>
      </w:r>
    </w:p>
  </w:footnote>
  <w:footnote w:id="19">
    <w:p w14:paraId="2E807953" w14:textId="77777777" w:rsidR="00F0395B" w:rsidRPr="002A3E68" w:rsidRDefault="00F0395B" w:rsidP="001047DC">
      <w:pPr>
        <w:pStyle w:val="FootnoteText"/>
        <w:rPr>
          <w:rFonts w:ascii="Times New Roman" w:hAnsi="Times New Roman" w:cs="Times New Roman"/>
          <w:lang w:val="sr-Cyrl-RS"/>
        </w:rPr>
      </w:pPr>
      <w:r w:rsidRPr="002A3E68">
        <w:rPr>
          <w:rStyle w:val="FootnoteReference"/>
          <w:rFonts w:ascii="Times New Roman" w:hAnsi="Times New Roman"/>
        </w:rPr>
        <w:footnoteRef/>
      </w:r>
      <w:r>
        <w:rPr>
          <w:rFonts w:ascii="Times New Roman" w:hAnsi="Times New Roman" w:cs="Times New Roman"/>
          <w:lang w:val="sr-Cyrl-RS"/>
        </w:rPr>
        <w:t xml:space="preserve"> Члан 1</w:t>
      </w:r>
      <w:r w:rsidRPr="002A3E68">
        <w:rPr>
          <w:rFonts w:ascii="Times New Roman" w:hAnsi="Times New Roman" w:cs="Times New Roman"/>
          <w:lang w:val="sr-Cyrl-RS"/>
        </w:rPr>
        <w:t xml:space="preserve"> </w:t>
      </w:r>
      <w:r w:rsidRPr="002A3E68">
        <w:rPr>
          <w:rFonts w:ascii="Times New Roman" w:hAnsi="Times New Roman" w:cs="Times New Roman"/>
          <w:bCs/>
          <w:iCs/>
          <w:lang w:val="sr-Cyrl-RS"/>
        </w:rPr>
        <w:t>Закона о потврђивању Конвенција о правима особа са инвалидитетом</w:t>
      </w:r>
    </w:p>
  </w:footnote>
  <w:footnote w:id="20">
    <w:p w14:paraId="6A38D440" w14:textId="77777777" w:rsidR="00F0395B" w:rsidRPr="00EF7F56" w:rsidRDefault="00F0395B" w:rsidP="009848B9">
      <w:pPr>
        <w:pStyle w:val="FootnoteText"/>
        <w:rPr>
          <w:rFonts w:ascii="Times New Roman" w:hAnsi="Times New Roman" w:cs="Times New Roman"/>
          <w:lang w:val="sr-Latn-RS"/>
        </w:rPr>
      </w:pPr>
      <w:r w:rsidRPr="00EF7F56">
        <w:rPr>
          <w:rStyle w:val="FootnoteReference"/>
          <w:rFonts w:ascii="Times New Roman" w:hAnsi="Times New Roman"/>
        </w:rPr>
        <w:footnoteRef/>
      </w:r>
      <w:r w:rsidRPr="00EF7F56">
        <w:rPr>
          <w:rFonts w:ascii="Times New Roman" w:hAnsi="Times New Roman" w:cs="Times New Roman"/>
          <w:lang w:val="sr-Cyrl-RS"/>
        </w:rPr>
        <w:t xml:space="preserve"> </w:t>
      </w:r>
      <w:hyperlink r:id="rId2" w:history="1">
        <w:r w:rsidRPr="00EF7F56">
          <w:rPr>
            <w:rFonts w:ascii="Times New Roman" w:hAnsi="Times New Roman" w:cs="Times New Roman"/>
          </w:rPr>
          <w:t>https</w:t>
        </w:r>
        <w:r w:rsidRPr="00EF7F56">
          <w:rPr>
            <w:rFonts w:ascii="Times New Roman" w:hAnsi="Times New Roman" w:cs="Times New Roman"/>
            <w:lang w:val="sr-Cyrl-RS"/>
          </w:rPr>
          <w:t>://</w:t>
        </w:r>
        <w:r w:rsidRPr="00EF7F56">
          <w:rPr>
            <w:rFonts w:ascii="Times New Roman" w:hAnsi="Times New Roman" w:cs="Times New Roman"/>
          </w:rPr>
          <w:t>www</w:t>
        </w:r>
        <w:r w:rsidRPr="00EF7F56">
          <w:rPr>
            <w:rFonts w:ascii="Times New Roman" w:hAnsi="Times New Roman" w:cs="Times New Roman"/>
            <w:lang w:val="sr-Cyrl-RS"/>
          </w:rPr>
          <w:t>.</w:t>
        </w:r>
        <w:r w:rsidRPr="00EF7F56">
          <w:rPr>
            <w:rFonts w:ascii="Times New Roman" w:hAnsi="Times New Roman" w:cs="Times New Roman"/>
          </w:rPr>
          <w:t>echr</w:t>
        </w:r>
        <w:r w:rsidRPr="00EF7F56">
          <w:rPr>
            <w:rFonts w:ascii="Times New Roman" w:hAnsi="Times New Roman" w:cs="Times New Roman"/>
            <w:lang w:val="sr-Cyrl-RS"/>
          </w:rPr>
          <w:t>.</w:t>
        </w:r>
        <w:r w:rsidRPr="00EF7F56">
          <w:rPr>
            <w:rFonts w:ascii="Times New Roman" w:hAnsi="Times New Roman" w:cs="Times New Roman"/>
          </w:rPr>
          <w:t>coe</w:t>
        </w:r>
        <w:r w:rsidRPr="00EF7F56">
          <w:rPr>
            <w:rFonts w:ascii="Times New Roman" w:hAnsi="Times New Roman" w:cs="Times New Roman"/>
            <w:lang w:val="sr-Cyrl-RS"/>
          </w:rPr>
          <w:t>.</w:t>
        </w:r>
        <w:r w:rsidRPr="00EF7F56">
          <w:rPr>
            <w:rFonts w:ascii="Times New Roman" w:hAnsi="Times New Roman" w:cs="Times New Roman"/>
          </w:rPr>
          <w:t>int</w:t>
        </w:r>
        <w:r w:rsidRPr="00EF7F56">
          <w:rPr>
            <w:rFonts w:ascii="Times New Roman" w:hAnsi="Times New Roman" w:cs="Times New Roman"/>
            <w:lang w:val="sr-Cyrl-RS"/>
          </w:rPr>
          <w:t>/</w:t>
        </w:r>
        <w:r w:rsidRPr="00EF7F56">
          <w:rPr>
            <w:rFonts w:ascii="Times New Roman" w:hAnsi="Times New Roman" w:cs="Times New Roman"/>
          </w:rPr>
          <w:t>Documents</w:t>
        </w:r>
        <w:r w:rsidRPr="00EF7F56">
          <w:rPr>
            <w:rFonts w:ascii="Times New Roman" w:hAnsi="Times New Roman" w:cs="Times New Roman"/>
            <w:lang w:val="sr-Cyrl-RS"/>
          </w:rPr>
          <w:t>/</w:t>
        </w:r>
        <w:r w:rsidRPr="00EF7F56">
          <w:rPr>
            <w:rFonts w:ascii="Times New Roman" w:hAnsi="Times New Roman" w:cs="Times New Roman"/>
          </w:rPr>
          <w:t>Convention</w:t>
        </w:r>
        <w:r w:rsidRPr="00EF7F56">
          <w:rPr>
            <w:rFonts w:ascii="Times New Roman" w:hAnsi="Times New Roman" w:cs="Times New Roman"/>
            <w:lang w:val="sr-Cyrl-RS"/>
          </w:rPr>
          <w:t>_</w:t>
        </w:r>
        <w:r w:rsidRPr="00EF7F56">
          <w:rPr>
            <w:rFonts w:ascii="Times New Roman" w:hAnsi="Times New Roman" w:cs="Times New Roman"/>
          </w:rPr>
          <w:t>ENG</w:t>
        </w:r>
        <w:r w:rsidRPr="00EF7F56">
          <w:rPr>
            <w:rFonts w:ascii="Times New Roman" w:hAnsi="Times New Roman" w:cs="Times New Roman"/>
            <w:lang w:val="sr-Cyrl-RS"/>
          </w:rPr>
          <w:t>.</w:t>
        </w:r>
        <w:r w:rsidRPr="00EF7F56">
          <w:rPr>
            <w:rFonts w:ascii="Times New Roman" w:hAnsi="Times New Roman" w:cs="Times New Roman"/>
          </w:rPr>
          <w:t>pdf</w:t>
        </w:r>
      </w:hyperlink>
      <w:r w:rsidRPr="00EF7F56">
        <w:rPr>
          <w:rFonts w:ascii="Times New Roman" w:hAnsi="Times New Roman" w:cs="Times New Roman"/>
          <w:lang w:val="sr-Cyrl-RS"/>
        </w:rPr>
        <w:t xml:space="preserve"> </w:t>
      </w:r>
    </w:p>
  </w:footnote>
  <w:footnote w:id="21">
    <w:p w14:paraId="21338C05" w14:textId="77777777" w:rsidR="00F0395B" w:rsidRPr="00E61371" w:rsidRDefault="00F0395B" w:rsidP="009848B9">
      <w:pPr>
        <w:pStyle w:val="FootnoteText"/>
        <w:rPr>
          <w:rFonts w:ascii="Times New Roman" w:hAnsi="Times New Roman" w:cs="Times New Roman"/>
          <w:lang w:val="sr-Latn-RS"/>
        </w:rPr>
      </w:pPr>
      <w:r w:rsidRPr="00EF7F56">
        <w:rPr>
          <w:rStyle w:val="FootnoteReference"/>
          <w:rFonts w:ascii="Times New Roman" w:hAnsi="Times New Roman"/>
        </w:rPr>
        <w:footnoteRef/>
      </w:r>
      <w:r w:rsidRPr="00EF7F56">
        <w:rPr>
          <w:rFonts w:ascii="Times New Roman" w:hAnsi="Times New Roman" w:cs="Times New Roman"/>
          <w:lang w:val="sr-Latn-RS"/>
        </w:rPr>
        <w:t xml:space="preserve"> </w:t>
      </w:r>
      <w:hyperlink r:id="rId3" w:history="1">
        <w:r w:rsidRPr="00E61371">
          <w:rPr>
            <w:rStyle w:val="Hyperlink"/>
            <w:rFonts w:ascii="Times New Roman" w:hAnsi="Times New Roman"/>
            <w:color w:val="auto"/>
            <w:lang w:val="sr-Latn-RS"/>
          </w:rPr>
          <w:t>https://europa.eu/european-union/about-eu/institutions-bodies/court-justice_en</w:t>
        </w:r>
      </w:hyperlink>
      <w:r w:rsidRPr="00E61371">
        <w:rPr>
          <w:rFonts w:ascii="Times New Roman" w:hAnsi="Times New Roman" w:cs="Times New Roman"/>
          <w:lang w:val="sr-Latn-RS"/>
        </w:rPr>
        <w:t xml:space="preserve"> </w:t>
      </w:r>
    </w:p>
  </w:footnote>
  <w:footnote w:id="22">
    <w:p w14:paraId="518F5D74" w14:textId="77777777" w:rsidR="00F0395B" w:rsidRPr="00E61371" w:rsidRDefault="00F0395B" w:rsidP="009848B9">
      <w:pPr>
        <w:pStyle w:val="FootnoteText"/>
        <w:rPr>
          <w:rFonts w:ascii="Times New Roman" w:hAnsi="Times New Roman" w:cs="Times New Roman"/>
          <w:lang w:val="sr-Latn-RS"/>
        </w:rPr>
      </w:pPr>
      <w:r w:rsidRPr="00E61371">
        <w:rPr>
          <w:rStyle w:val="FootnoteReference"/>
          <w:rFonts w:ascii="Times New Roman" w:hAnsi="Times New Roman"/>
        </w:rPr>
        <w:footnoteRef/>
      </w:r>
      <w:r w:rsidRPr="00E61371">
        <w:rPr>
          <w:rFonts w:ascii="Times New Roman" w:hAnsi="Times New Roman" w:cs="Times New Roman"/>
          <w:lang w:val="sr-Latn-RS"/>
        </w:rPr>
        <w:t xml:space="preserve"> </w:t>
      </w:r>
      <w:hyperlink r:id="rId4" w:history="1">
        <w:r w:rsidRPr="00E61371">
          <w:rPr>
            <w:rFonts w:ascii="Times New Roman" w:hAnsi="Times New Roman" w:cs="Times New Roman"/>
            <w:lang w:val="sr-Latn-RS"/>
          </w:rPr>
          <w:t>https://rm.coe.int/16806dbaa3</w:t>
        </w:r>
      </w:hyperlink>
      <w:r w:rsidRPr="00E61371">
        <w:rPr>
          <w:rFonts w:ascii="Times New Roman" w:hAnsi="Times New Roman" w:cs="Times New Roman"/>
          <w:lang w:val="sr-Latn-RS"/>
        </w:rPr>
        <w:t xml:space="preserve"> </w:t>
      </w:r>
    </w:p>
  </w:footnote>
  <w:footnote w:id="23">
    <w:p w14:paraId="0401097B" w14:textId="77777777" w:rsidR="00F0395B" w:rsidRPr="00E61371" w:rsidRDefault="00F0395B" w:rsidP="009848B9">
      <w:pPr>
        <w:pStyle w:val="FootnoteText"/>
        <w:rPr>
          <w:rFonts w:ascii="Times New Roman" w:hAnsi="Times New Roman" w:cs="Times New Roman"/>
          <w:lang w:val="sr-Latn-RS"/>
        </w:rPr>
      </w:pPr>
      <w:r w:rsidRPr="00E61371">
        <w:rPr>
          <w:rStyle w:val="FootnoteReference"/>
          <w:rFonts w:ascii="Times New Roman" w:hAnsi="Times New Roman"/>
        </w:rPr>
        <w:footnoteRef/>
      </w:r>
      <w:r w:rsidRPr="00E61371">
        <w:rPr>
          <w:rFonts w:ascii="Times New Roman" w:hAnsi="Times New Roman" w:cs="Times New Roman"/>
          <w:lang w:val="sr-Latn-RS"/>
        </w:rPr>
        <w:t xml:space="preserve"> </w:t>
      </w:r>
      <w:hyperlink r:id="rId5" w:history="1">
        <w:r w:rsidRPr="00E61371">
          <w:rPr>
            <w:rFonts w:ascii="Times New Roman" w:hAnsi="Times New Roman" w:cs="Times New Roman"/>
            <w:lang w:val="sr-Latn-RS"/>
          </w:rPr>
          <w:t>https://rm.coe.int/168007cf93</w:t>
        </w:r>
      </w:hyperlink>
      <w:r w:rsidRPr="00E61371">
        <w:rPr>
          <w:rFonts w:ascii="Times New Roman" w:hAnsi="Times New Roman" w:cs="Times New Roman"/>
          <w:lang w:val="sr-Latn-RS"/>
        </w:rPr>
        <w:t xml:space="preserve">  </w:t>
      </w:r>
    </w:p>
  </w:footnote>
  <w:footnote w:id="24">
    <w:p w14:paraId="36D55B19" w14:textId="77777777" w:rsidR="00F0395B" w:rsidRPr="00E61371" w:rsidRDefault="00F0395B" w:rsidP="009848B9">
      <w:pPr>
        <w:pStyle w:val="FootnoteText"/>
        <w:rPr>
          <w:rFonts w:ascii="Times New Roman" w:hAnsi="Times New Roman" w:cs="Times New Roman"/>
          <w:lang w:val="sr-Latn-RS"/>
        </w:rPr>
      </w:pPr>
      <w:r w:rsidRPr="00E61371">
        <w:rPr>
          <w:rStyle w:val="FootnoteReference"/>
          <w:rFonts w:ascii="Times New Roman" w:hAnsi="Times New Roman"/>
        </w:rPr>
        <w:footnoteRef/>
      </w:r>
      <w:hyperlink r:id="rId6" w:history="1">
        <w:r w:rsidRPr="00E61371">
          <w:rPr>
            <w:rStyle w:val="Hyperlink"/>
            <w:rFonts w:ascii="Times New Roman" w:hAnsi="Times New Roman"/>
            <w:color w:val="auto"/>
            <w:lang w:val="sr-Latn-RS"/>
          </w:rPr>
          <w:t>https://www.coe.int/t/dg3/healthbioethic/Activities/08_Psychiatry_and_human_rights_en/Rec(2004)10%20EM%20E.pdf</w:t>
        </w:r>
      </w:hyperlink>
      <w:r w:rsidRPr="00E61371">
        <w:rPr>
          <w:rFonts w:ascii="Times New Roman" w:hAnsi="Times New Roman" w:cs="Times New Roman"/>
          <w:lang w:val="sr-Latn-RS"/>
        </w:rPr>
        <w:t xml:space="preserve"> </w:t>
      </w:r>
    </w:p>
  </w:footnote>
  <w:footnote w:id="25">
    <w:p w14:paraId="32149664" w14:textId="77777777" w:rsidR="00F0395B" w:rsidRPr="00E61371" w:rsidRDefault="00F0395B" w:rsidP="009848B9">
      <w:pPr>
        <w:pStyle w:val="FootnoteText"/>
        <w:rPr>
          <w:rFonts w:ascii="Times New Roman" w:hAnsi="Times New Roman" w:cs="Times New Roman"/>
          <w:lang w:val="sr-Latn-RS"/>
        </w:rPr>
      </w:pPr>
      <w:r w:rsidRPr="00E61371">
        <w:rPr>
          <w:rStyle w:val="FootnoteReference"/>
          <w:rFonts w:ascii="Times New Roman" w:hAnsi="Times New Roman"/>
        </w:rPr>
        <w:footnoteRef/>
      </w:r>
      <w:r w:rsidRPr="00E61371">
        <w:rPr>
          <w:rFonts w:ascii="Times New Roman" w:hAnsi="Times New Roman" w:cs="Times New Roman"/>
          <w:lang w:val="sr-Latn-RS"/>
        </w:rPr>
        <w:t xml:space="preserve"> </w:t>
      </w:r>
      <w:hyperlink w:history="1">
        <w:r w:rsidRPr="00E61371">
          <w:rPr>
            <w:rStyle w:val="Hyperlink"/>
            <w:rFonts w:ascii="Times New Roman" w:hAnsi="Times New Roman"/>
            <w:color w:val="auto"/>
            <w:lang w:val="sr-Latn-RS"/>
          </w:rPr>
          <w:t>http://semantic pace.net/tools/pdf.aspx?doc=aHR0cDovL2Fzc2VtYmx5LmNvZS5pbnQvbncveG1sL1hSZWYvWĐILURXLWV4dHIuYXNwP2ZpbGVpZD0xNTI2OSZsYW5nPUVO&amp;xsl=aHR0cDovL3NlbWFudGljcGFjZS5uZXQvWHNsdC9QZGYvWFJlZi1XRC1BVC1YTUwyUERGLnhzbA==&amp;xsltparams=ZmlsZWlkPTE1MjY5</w:t>
        </w:r>
      </w:hyperlink>
      <w:r w:rsidRPr="00E61371">
        <w:rPr>
          <w:rFonts w:ascii="Times New Roman" w:hAnsi="Times New Roman" w:cs="Times New Roman"/>
          <w:lang w:val="sr-Latn-RS"/>
        </w:rPr>
        <w:t xml:space="preserve"> </w:t>
      </w:r>
    </w:p>
  </w:footnote>
  <w:footnote w:id="26">
    <w:p w14:paraId="5ADA38AB" w14:textId="77777777" w:rsidR="00F0395B" w:rsidRPr="00E61371" w:rsidRDefault="00F0395B" w:rsidP="009848B9">
      <w:pPr>
        <w:pStyle w:val="FootnoteText"/>
        <w:rPr>
          <w:rFonts w:ascii="Times New Roman" w:hAnsi="Times New Roman" w:cs="Times New Roman"/>
          <w:lang w:val="sr-Latn-RS"/>
        </w:rPr>
      </w:pPr>
      <w:r w:rsidRPr="00E61371">
        <w:rPr>
          <w:rStyle w:val="FootnoteReference"/>
          <w:rFonts w:ascii="Times New Roman" w:hAnsi="Times New Roman"/>
        </w:rPr>
        <w:footnoteRef/>
      </w:r>
      <w:r w:rsidRPr="00E61371">
        <w:rPr>
          <w:rFonts w:ascii="Times New Roman" w:hAnsi="Times New Roman" w:cs="Times New Roman"/>
          <w:lang w:val="sr-Latn-RS"/>
        </w:rPr>
        <w:t xml:space="preserve"> </w:t>
      </w:r>
      <w:hyperlink r:id="rId7" w:history="1">
        <w:r w:rsidRPr="00E61371">
          <w:rPr>
            <w:rFonts w:ascii="Times New Roman" w:hAnsi="Times New Roman" w:cs="Times New Roman"/>
            <w:lang w:val="sr-Latn-RS"/>
          </w:rPr>
          <w:t>https://search.coe.int/cm/Pages/result_details.aspx?ObjectId=09000016804fe027</w:t>
        </w:r>
      </w:hyperlink>
    </w:p>
  </w:footnote>
  <w:footnote w:id="27">
    <w:p w14:paraId="7FEAA7EA" w14:textId="77777777" w:rsidR="00F0395B" w:rsidRPr="00E61371" w:rsidRDefault="00F0395B" w:rsidP="00D20D15">
      <w:pPr>
        <w:pStyle w:val="FootnoteText"/>
        <w:rPr>
          <w:rFonts w:ascii="Times New Roman" w:hAnsi="Times New Roman" w:cs="Times New Roman"/>
          <w:lang w:val="sr-Latn-RS"/>
        </w:rPr>
      </w:pPr>
      <w:r w:rsidRPr="00E61371">
        <w:rPr>
          <w:rStyle w:val="FootnoteReference"/>
          <w:rFonts w:ascii="Times New Roman" w:hAnsi="Times New Roman"/>
        </w:rPr>
        <w:footnoteRef/>
      </w:r>
      <w:hyperlink r:id="rId8" w:history="1">
        <w:r w:rsidRPr="00E61371">
          <w:rPr>
            <w:rStyle w:val="Hyperlink"/>
            <w:rFonts w:ascii="Times New Roman" w:hAnsi="Times New Roman"/>
            <w:bCs/>
            <w:color w:val="auto"/>
            <w:lang w:val="sr-Latn-RS"/>
          </w:rPr>
          <w:t>http://ravnopravnost.gov.rs/wpcontent/uploads/2012/11/images_files_Povelja%20Evropske%20unije%20o%20osnovnim%20pravima.pdf</w:t>
        </w:r>
      </w:hyperlink>
      <w:r w:rsidRPr="00E61371">
        <w:rPr>
          <w:rFonts w:ascii="Times New Roman" w:hAnsi="Times New Roman" w:cs="Times New Roman"/>
          <w:bCs/>
          <w:lang w:val="sr-Latn-RS"/>
        </w:rPr>
        <w:t xml:space="preserve"> </w:t>
      </w:r>
    </w:p>
  </w:footnote>
  <w:footnote w:id="28">
    <w:p w14:paraId="6838CAF8" w14:textId="77777777" w:rsidR="00F0395B" w:rsidRPr="00E61371" w:rsidRDefault="00F0395B" w:rsidP="00D20D15">
      <w:pPr>
        <w:pStyle w:val="FootnoteText"/>
        <w:rPr>
          <w:rFonts w:ascii="Times New Roman" w:hAnsi="Times New Roman" w:cs="Times New Roman"/>
          <w:lang w:val="sr-Latn-RS"/>
        </w:rPr>
      </w:pPr>
      <w:r w:rsidRPr="00E61371">
        <w:rPr>
          <w:rStyle w:val="FootnoteReference"/>
          <w:rFonts w:ascii="Times New Roman" w:hAnsi="Times New Roman"/>
        </w:rPr>
        <w:footnoteRef/>
      </w:r>
      <w:r w:rsidRPr="00E61371">
        <w:rPr>
          <w:rFonts w:ascii="Times New Roman" w:hAnsi="Times New Roman" w:cs="Times New Roman"/>
          <w:lang w:val="sr-Latn-RS"/>
        </w:rPr>
        <w:t xml:space="preserve"> </w:t>
      </w:r>
      <w:hyperlink r:id="rId9" w:history="1">
        <w:r w:rsidRPr="00E61371">
          <w:rPr>
            <w:rStyle w:val="Hyperlink"/>
            <w:rFonts w:ascii="Times New Roman" w:hAnsi="Times New Roman"/>
            <w:color w:val="auto"/>
            <w:lang w:val="sr-Latn-RS"/>
          </w:rPr>
          <w:t>https://npm.rs/attachments/Helsinska%20deklaracija%20o%20mentalnom%20zdravlju%20za%20Evropu.pdf</w:t>
        </w:r>
      </w:hyperlink>
      <w:r w:rsidRPr="00E61371">
        <w:rPr>
          <w:rStyle w:val="Hyperlink"/>
          <w:rFonts w:ascii="Times New Roman" w:hAnsi="Times New Roman"/>
          <w:color w:val="auto"/>
          <w:lang w:val="sr-Latn-RS"/>
        </w:rPr>
        <w:t xml:space="preserve"> </w:t>
      </w:r>
    </w:p>
  </w:footnote>
  <w:footnote w:id="29">
    <w:p w14:paraId="65CF7BCF" w14:textId="77777777" w:rsidR="00F0395B" w:rsidRPr="00E61371" w:rsidRDefault="00F0395B" w:rsidP="00D20D15">
      <w:pPr>
        <w:pStyle w:val="FootnoteText"/>
        <w:rPr>
          <w:rFonts w:ascii="Times New Roman" w:hAnsi="Times New Roman" w:cs="Times New Roman"/>
          <w:lang w:val="sr-Latn-RS"/>
        </w:rPr>
      </w:pPr>
      <w:r w:rsidRPr="00E61371">
        <w:rPr>
          <w:rStyle w:val="FootnoteReference"/>
          <w:rFonts w:ascii="Times New Roman" w:hAnsi="Times New Roman"/>
        </w:rPr>
        <w:footnoteRef/>
      </w:r>
      <w:r w:rsidRPr="00E61371">
        <w:rPr>
          <w:rFonts w:ascii="Times New Roman" w:hAnsi="Times New Roman" w:cs="Times New Roman"/>
          <w:lang w:val="sr-Latn-RS"/>
        </w:rPr>
        <w:t xml:space="preserve"> </w:t>
      </w:r>
      <w:hyperlink r:id="rId10" w:history="1">
        <w:r w:rsidRPr="00E61371">
          <w:rPr>
            <w:rStyle w:val="Hyperlink"/>
            <w:rFonts w:ascii="Times New Roman" w:hAnsi="Times New Roman"/>
            <w:color w:val="auto"/>
            <w:lang w:val="sr-Latn-RS"/>
          </w:rPr>
          <w:t>https://deinstitutionalisationdotcom.files.wordpress.com/2017/07/guidelines-final-english.pdf</w:t>
        </w:r>
      </w:hyperlink>
      <w:r w:rsidRPr="00E61371">
        <w:rPr>
          <w:rFonts w:ascii="Times New Roman" w:hAnsi="Times New Roman" w:cs="Times New Roman"/>
          <w:lang w:val="sr-Latn-RS"/>
        </w:rPr>
        <w:t xml:space="preserve"> </w:t>
      </w:r>
    </w:p>
    <w:p w14:paraId="63CDADBB" w14:textId="77777777" w:rsidR="00F0395B" w:rsidRPr="002A3E68" w:rsidRDefault="00F0395B" w:rsidP="00D20D15">
      <w:pPr>
        <w:pStyle w:val="FootnoteText"/>
        <w:rPr>
          <w:rFonts w:ascii="Times New Roman" w:hAnsi="Times New Roman" w:cs="Times New Roman"/>
          <w:lang w:val="sr-Latn-RS"/>
        </w:rPr>
      </w:pPr>
    </w:p>
  </w:footnote>
  <w:footnote w:id="30">
    <w:p w14:paraId="648ED099" w14:textId="77777777" w:rsidR="00F0395B" w:rsidRPr="002A3E68" w:rsidRDefault="00F0395B" w:rsidP="00D20D15">
      <w:pPr>
        <w:pStyle w:val="FootnoteText"/>
        <w:rPr>
          <w:rFonts w:ascii="Times New Roman" w:hAnsi="Times New Roman" w:cs="Times New Roman"/>
          <w:lang w:val="sr-Cyrl-RS"/>
        </w:rPr>
      </w:pPr>
      <w:r w:rsidRPr="002A3E68">
        <w:rPr>
          <w:rStyle w:val="FootnoteReference"/>
          <w:rFonts w:ascii="Times New Roman" w:hAnsi="Times New Roman"/>
        </w:rPr>
        <w:footnoteRef/>
      </w:r>
      <w:r w:rsidRPr="00A609DD">
        <w:rPr>
          <w:rFonts w:ascii="Times New Roman" w:hAnsi="Times New Roman" w:cs="Times New Roman"/>
          <w:lang w:val="sr-Latn-RS"/>
        </w:rPr>
        <w:t xml:space="preserve"> </w:t>
      </w:r>
      <w:r w:rsidRPr="002A3E68">
        <w:rPr>
          <w:rFonts w:ascii="Times New Roman" w:hAnsi="Times New Roman" w:cs="Times New Roman"/>
          <w:lang w:val="sr-Cyrl-RS"/>
        </w:rPr>
        <w:t>Службени гласник РС, бр. 42/2009</w:t>
      </w:r>
    </w:p>
  </w:footnote>
  <w:footnote w:id="31">
    <w:p w14:paraId="55E56C7A" w14:textId="77777777" w:rsidR="00F0395B" w:rsidRPr="00634D55" w:rsidRDefault="00F0395B" w:rsidP="00D20D15">
      <w:pPr>
        <w:pStyle w:val="FootnoteText"/>
        <w:rPr>
          <w:rFonts w:ascii="Times New Roman" w:hAnsi="Times New Roman" w:cs="Times New Roman"/>
          <w:lang w:val="sr-Cyrl-RS"/>
        </w:rPr>
      </w:pPr>
      <w:r w:rsidRPr="002A3E68">
        <w:rPr>
          <w:rStyle w:val="FootnoteReference"/>
          <w:rFonts w:ascii="Times New Roman" w:hAnsi="Times New Roman"/>
        </w:rPr>
        <w:footnoteRef/>
      </w:r>
      <w:r w:rsidRPr="00A609DD">
        <w:rPr>
          <w:rFonts w:ascii="Times New Roman" w:hAnsi="Times New Roman" w:cs="Times New Roman"/>
          <w:lang w:val="sr-Latn-RS"/>
        </w:rPr>
        <w:t xml:space="preserve"> </w:t>
      </w:r>
      <w:r w:rsidRPr="002A3E68">
        <w:rPr>
          <w:rFonts w:ascii="Times New Roman" w:hAnsi="Times New Roman" w:cs="Times New Roman"/>
          <w:lang w:val="sr-Cyrl-RS"/>
        </w:rPr>
        <w:t>Служ</w:t>
      </w:r>
      <w:r>
        <w:rPr>
          <w:rFonts w:ascii="Times New Roman" w:hAnsi="Times New Roman" w:cs="Times New Roman"/>
          <w:lang w:val="sr-Cyrl-RS"/>
        </w:rPr>
        <w:t>бени гласник РС, бр. 24/2011</w:t>
      </w:r>
    </w:p>
  </w:footnote>
  <w:footnote w:id="32">
    <w:p w14:paraId="5D7F5790" w14:textId="77777777" w:rsidR="00F0395B" w:rsidRPr="002A3E68" w:rsidRDefault="00F0395B" w:rsidP="00D20D15">
      <w:pPr>
        <w:pStyle w:val="FootnoteText"/>
        <w:rPr>
          <w:rFonts w:ascii="Times New Roman" w:hAnsi="Times New Roman" w:cs="Times New Roman"/>
          <w:lang w:val="sr-Latn-RS"/>
        </w:rPr>
      </w:pPr>
      <w:r w:rsidRPr="002A3E68">
        <w:rPr>
          <w:rStyle w:val="FootnoteReference"/>
          <w:rFonts w:ascii="Times New Roman" w:hAnsi="Times New Roman"/>
        </w:rPr>
        <w:footnoteRef/>
      </w:r>
      <w:r w:rsidRPr="00A609DD">
        <w:rPr>
          <w:rFonts w:ascii="Times New Roman" w:hAnsi="Times New Roman" w:cs="Times New Roman"/>
          <w:lang w:val="sr-Latn-RS"/>
        </w:rPr>
        <w:t xml:space="preserve"> </w:t>
      </w:r>
      <w:r w:rsidRPr="002A3E68">
        <w:rPr>
          <w:rFonts w:ascii="Times New Roman" w:hAnsi="Times New Roman" w:cs="Times New Roman"/>
          <w:lang w:val="sr-Cyrl-RS"/>
        </w:rPr>
        <w:t xml:space="preserve">Службени гласник РС, бр. </w:t>
      </w:r>
      <w:r w:rsidRPr="00A609DD">
        <w:rPr>
          <w:rFonts w:ascii="Times New Roman" w:hAnsi="Times New Roman" w:cs="Times New Roman"/>
          <w:lang w:val="sr-Latn-RS"/>
        </w:rPr>
        <w:t xml:space="preserve">36/2009 </w:t>
      </w:r>
      <w:r w:rsidRPr="002A3E68">
        <w:rPr>
          <w:rFonts w:ascii="Times New Roman" w:hAnsi="Times New Roman" w:cs="Times New Roman"/>
          <w:lang w:val="sr-Cyrl-RS"/>
        </w:rPr>
        <w:t>и</w:t>
      </w:r>
      <w:r w:rsidRPr="00A609DD">
        <w:rPr>
          <w:rFonts w:ascii="Times New Roman" w:hAnsi="Times New Roman" w:cs="Times New Roman"/>
          <w:lang w:val="sr-Latn-RS"/>
        </w:rPr>
        <w:t xml:space="preserve"> 32/2013</w:t>
      </w:r>
    </w:p>
  </w:footnote>
  <w:footnote w:id="33">
    <w:p w14:paraId="794F27F2" w14:textId="77777777" w:rsidR="00F0395B" w:rsidRPr="002A3E68" w:rsidRDefault="00F0395B" w:rsidP="00D20D15">
      <w:pPr>
        <w:pStyle w:val="FootnoteText"/>
        <w:rPr>
          <w:rFonts w:ascii="Times New Roman" w:hAnsi="Times New Roman" w:cs="Times New Roman"/>
          <w:lang w:val="sr-Latn-RS"/>
        </w:rPr>
      </w:pPr>
      <w:r w:rsidRPr="002A3E68">
        <w:rPr>
          <w:rStyle w:val="FootnoteReference"/>
          <w:rFonts w:ascii="Times New Roman" w:hAnsi="Times New Roman"/>
        </w:rPr>
        <w:footnoteRef/>
      </w:r>
      <w:r w:rsidRPr="00A609DD">
        <w:rPr>
          <w:rFonts w:ascii="Times New Roman" w:hAnsi="Times New Roman" w:cs="Times New Roman"/>
          <w:lang w:val="sr-Latn-RS"/>
        </w:rPr>
        <w:t xml:space="preserve"> </w:t>
      </w:r>
      <w:r w:rsidRPr="002A3E68">
        <w:rPr>
          <w:rFonts w:ascii="Times New Roman" w:hAnsi="Times New Roman" w:cs="Times New Roman"/>
          <w:lang w:val="sr-Cyrl-RS"/>
        </w:rPr>
        <w:t xml:space="preserve">Службени гласник СРС, бр. </w:t>
      </w:r>
      <w:r w:rsidRPr="00A609DD">
        <w:rPr>
          <w:rFonts w:ascii="Times New Roman" w:hAnsi="Times New Roman" w:cs="Times New Roman"/>
          <w:lang w:val="sr-Latn-RS"/>
        </w:rPr>
        <w:t xml:space="preserve">25/82 </w:t>
      </w:r>
      <w:r w:rsidRPr="002A3E68">
        <w:rPr>
          <w:rFonts w:ascii="Times New Roman" w:hAnsi="Times New Roman" w:cs="Times New Roman"/>
          <w:lang w:val="sr-Cyrl-RS"/>
        </w:rPr>
        <w:t>и</w:t>
      </w:r>
      <w:r w:rsidRPr="00A609DD">
        <w:rPr>
          <w:rFonts w:ascii="Times New Roman" w:hAnsi="Times New Roman" w:cs="Times New Roman"/>
          <w:lang w:val="sr-Latn-RS"/>
        </w:rPr>
        <w:t xml:space="preserve"> 48/88 </w:t>
      </w:r>
      <w:r w:rsidRPr="002A3E68">
        <w:rPr>
          <w:rFonts w:ascii="Times New Roman" w:hAnsi="Times New Roman" w:cs="Times New Roman"/>
          <w:lang w:val="sr-Cyrl-RS"/>
        </w:rPr>
        <w:t xml:space="preserve">и Службени гласник РС, бр. </w:t>
      </w:r>
      <w:r w:rsidRPr="00A609DD">
        <w:rPr>
          <w:rFonts w:ascii="Times New Roman" w:hAnsi="Times New Roman" w:cs="Times New Roman"/>
          <w:lang w:val="sr-Latn-RS"/>
        </w:rPr>
        <w:t xml:space="preserve">46/95, 18/2005, 85/2012, 45/2013, 55/2014, 6/2015 </w:t>
      </w:r>
      <w:r w:rsidRPr="002A3E68">
        <w:rPr>
          <w:rFonts w:ascii="Times New Roman" w:hAnsi="Times New Roman" w:cs="Times New Roman"/>
          <w:lang w:val="sr-Cyrl-RS"/>
        </w:rPr>
        <w:t xml:space="preserve">и </w:t>
      </w:r>
      <w:r w:rsidRPr="00A609DD">
        <w:rPr>
          <w:rFonts w:ascii="Times New Roman" w:hAnsi="Times New Roman" w:cs="Times New Roman"/>
          <w:lang w:val="sr-Latn-RS"/>
        </w:rPr>
        <w:t xml:space="preserve">106/2015 </w:t>
      </w:r>
    </w:p>
  </w:footnote>
  <w:footnote w:id="34">
    <w:p w14:paraId="6CBC59AF" w14:textId="77777777" w:rsidR="00F0395B" w:rsidRPr="002A3E68" w:rsidRDefault="00F0395B" w:rsidP="00D20D15">
      <w:pPr>
        <w:pStyle w:val="FootnoteText"/>
        <w:rPr>
          <w:rFonts w:ascii="Times New Roman" w:hAnsi="Times New Roman" w:cs="Times New Roman"/>
          <w:lang w:val="sr-Latn-RS"/>
        </w:rPr>
      </w:pPr>
      <w:r w:rsidRPr="002A3E68">
        <w:rPr>
          <w:rStyle w:val="FootnoteReference"/>
          <w:rFonts w:ascii="Times New Roman" w:hAnsi="Times New Roman"/>
        </w:rPr>
        <w:footnoteRef/>
      </w:r>
      <w:r w:rsidRPr="00A609DD">
        <w:rPr>
          <w:rFonts w:ascii="Times New Roman" w:hAnsi="Times New Roman" w:cs="Times New Roman"/>
          <w:lang w:val="sr-Latn-RS"/>
        </w:rPr>
        <w:t xml:space="preserve"> </w:t>
      </w:r>
      <w:r w:rsidRPr="002A3E68">
        <w:rPr>
          <w:rFonts w:ascii="Times New Roman" w:hAnsi="Times New Roman" w:cs="Times New Roman"/>
          <w:lang w:val="sr-Cyrl-RS"/>
        </w:rPr>
        <w:t xml:space="preserve">Службени гласник РС, бр. </w:t>
      </w:r>
      <w:r w:rsidRPr="00A609DD">
        <w:rPr>
          <w:rFonts w:ascii="Times New Roman" w:hAnsi="Times New Roman" w:cs="Times New Roman"/>
          <w:lang w:val="sr-Latn-RS"/>
        </w:rPr>
        <w:t>18/2005, 72/2011</w:t>
      </w:r>
      <w:r w:rsidRPr="002A3E68">
        <w:rPr>
          <w:rFonts w:ascii="Times New Roman" w:hAnsi="Times New Roman" w:cs="Times New Roman"/>
          <w:lang w:val="sr-Cyrl-RS"/>
        </w:rPr>
        <w:t xml:space="preserve"> и</w:t>
      </w:r>
      <w:r w:rsidRPr="00A609DD">
        <w:rPr>
          <w:rFonts w:ascii="Times New Roman" w:hAnsi="Times New Roman" w:cs="Times New Roman"/>
          <w:lang w:val="sr-Latn-RS"/>
        </w:rPr>
        <w:t xml:space="preserve"> 6/2015</w:t>
      </w:r>
    </w:p>
  </w:footnote>
  <w:footnote w:id="35">
    <w:p w14:paraId="10C988A3" w14:textId="77777777" w:rsidR="00F0395B" w:rsidRPr="002A3E68" w:rsidRDefault="00F0395B" w:rsidP="00D20D15">
      <w:pPr>
        <w:pStyle w:val="FootnoteText"/>
        <w:rPr>
          <w:rFonts w:ascii="Times New Roman" w:hAnsi="Times New Roman" w:cs="Times New Roman"/>
          <w:lang w:val="sr-Latn-RS"/>
        </w:rPr>
      </w:pPr>
      <w:r w:rsidRPr="002A3E68">
        <w:rPr>
          <w:rStyle w:val="FootnoteReference"/>
          <w:rFonts w:ascii="Times New Roman" w:hAnsi="Times New Roman"/>
        </w:rPr>
        <w:footnoteRef/>
      </w:r>
      <w:r w:rsidRPr="00A609DD">
        <w:rPr>
          <w:rFonts w:ascii="Times New Roman" w:hAnsi="Times New Roman" w:cs="Times New Roman"/>
          <w:lang w:val="sr-Latn-RS"/>
        </w:rPr>
        <w:t xml:space="preserve"> </w:t>
      </w:r>
      <w:r w:rsidRPr="002A3E68">
        <w:rPr>
          <w:rFonts w:ascii="Times New Roman" w:hAnsi="Times New Roman" w:cs="Times New Roman"/>
          <w:lang w:val="sr-Cyrl-RS"/>
        </w:rPr>
        <w:t xml:space="preserve">Службени гласник РС, бр. </w:t>
      </w:r>
      <w:r w:rsidRPr="00A609DD">
        <w:rPr>
          <w:rFonts w:ascii="Times New Roman" w:hAnsi="Times New Roman" w:cs="Times New Roman"/>
          <w:lang w:val="sr-Latn-RS"/>
        </w:rPr>
        <w:t>22/2009</w:t>
      </w:r>
    </w:p>
  </w:footnote>
  <w:footnote w:id="36">
    <w:p w14:paraId="1E8B84A6" w14:textId="77777777" w:rsidR="00F0395B" w:rsidRPr="002A3E68" w:rsidRDefault="00F0395B" w:rsidP="00D20D15">
      <w:pPr>
        <w:pStyle w:val="FootnoteText"/>
        <w:rPr>
          <w:rFonts w:ascii="Times New Roman" w:hAnsi="Times New Roman" w:cs="Times New Roman"/>
          <w:lang w:val="sr-Latn-RS"/>
        </w:rPr>
      </w:pPr>
      <w:r w:rsidRPr="002A3E68">
        <w:rPr>
          <w:rStyle w:val="FootnoteReference"/>
          <w:rFonts w:ascii="Times New Roman" w:hAnsi="Times New Roman"/>
        </w:rPr>
        <w:footnoteRef/>
      </w:r>
      <w:r w:rsidRPr="00A609DD">
        <w:rPr>
          <w:rFonts w:ascii="Times New Roman" w:hAnsi="Times New Roman" w:cs="Times New Roman"/>
          <w:lang w:val="sr-Latn-RS"/>
        </w:rPr>
        <w:t xml:space="preserve"> </w:t>
      </w:r>
      <w:r w:rsidRPr="002A3E68">
        <w:rPr>
          <w:rFonts w:ascii="Times New Roman" w:hAnsi="Times New Roman" w:cs="Times New Roman"/>
          <w:lang w:val="sr-Cyrl-RS"/>
        </w:rPr>
        <w:t xml:space="preserve">Службени гласник РС, бр. </w:t>
      </w:r>
      <w:r w:rsidRPr="00A609DD">
        <w:rPr>
          <w:rFonts w:ascii="Times New Roman" w:hAnsi="Times New Roman" w:cs="Times New Roman"/>
          <w:lang w:val="sr-Latn-RS"/>
        </w:rPr>
        <w:t xml:space="preserve">33/2006 </w:t>
      </w:r>
      <w:r w:rsidRPr="002A3E68">
        <w:rPr>
          <w:rFonts w:ascii="Times New Roman" w:hAnsi="Times New Roman" w:cs="Times New Roman"/>
        </w:rPr>
        <w:t>и</w:t>
      </w:r>
      <w:r w:rsidRPr="00A609DD">
        <w:rPr>
          <w:rFonts w:ascii="Times New Roman" w:hAnsi="Times New Roman" w:cs="Times New Roman"/>
          <w:lang w:val="sr-Latn-RS"/>
        </w:rPr>
        <w:t xml:space="preserve"> 13/2016</w:t>
      </w:r>
    </w:p>
  </w:footnote>
  <w:footnote w:id="37">
    <w:p w14:paraId="696C86F4" w14:textId="77777777" w:rsidR="00F0395B" w:rsidRPr="002A3E68" w:rsidRDefault="00F0395B" w:rsidP="00D20D15">
      <w:pPr>
        <w:pStyle w:val="FootnoteText"/>
        <w:rPr>
          <w:rFonts w:ascii="Times New Roman" w:hAnsi="Times New Roman" w:cs="Times New Roman"/>
          <w:lang w:val="sr-Latn-RS"/>
        </w:rPr>
      </w:pPr>
      <w:r w:rsidRPr="002A3E68">
        <w:rPr>
          <w:rStyle w:val="FootnoteReference"/>
          <w:rFonts w:ascii="Times New Roman" w:hAnsi="Times New Roman"/>
        </w:rPr>
        <w:footnoteRef/>
      </w:r>
      <w:r w:rsidRPr="00A609DD">
        <w:rPr>
          <w:rFonts w:ascii="Times New Roman" w:hAnsi="Times New Roman" w:cs="Times New Roman"/>
          <w:lang w:val="sr-Latn-RS"/>
        </w:rPr>
        <w:t xml:space="preserve"> </w:t>
      </w:r>
      <w:r w:rsidRPr="002A3E68">
        <w:rPr>
          <w:rFonts w:ascii="Times New Roman" w:hAnsi="Times New Roman" w:cs="Times New Roman"/>
          <w:lang w:val="sr-Cyrl-RS"/>
        </w:rPr>
        <w:t xml:space="preserve">Службени гласник РС, бр. </w:t>
      </w:r>
      <w:r w:rsidRPr="00A609DD">
        <w:rPr>
          <w:rFonts w:ascii="Times New Roman" w:hAnsi="Times New Roman" w:cs="Times New Roman"/>
          <w:lang w:val="sr-Latn-RS"/>
        </w:rPr>
        <w:t>18/2020</w:t>
      </w:r>
    </w:p>
  </w:footnote>
  <w:footnote w:id="38">
    <w:p w14:paraId="038236C1" w14:textId="77777777" w:rsidR="00F0395B" w:rsidRPr="002A3E68" w:rsidRDefault="00F0395B" w:rsidP="00D20D15">
      <w:pPr>
        <w:pStyle w:val="FootnoteText"/>
        <w:rPr>
          <w:rFonts w:ascii="Times New Roman" w:hAnsi="Times New Roman" w:cs="Times New Roman"/>
          <w:lang w:val="sr-Latn-RS"/>
        </w:rPr>
      </w:pPr>
      <w:r w:rsidRPr="002A3E68">
        <w:rPr>
          <w:rStyle w:val="FootnoteReference"/>
          <w:rFonts w:ascii="Times New Roman" w:hAnsi="Times New Roman"/>
        </w:rPr>
        <w:footnoteRef/>
      </w:r>
      <w:r w:rsidRPr="00A609DD">
        <w:rPr>
          <w:rFonts w:ascii="Times New Roman" w:hAnsi="Times New Roman" w:cs="Times New Roman"/>
          <w:lang w:val="sr-Latn-RS"/>
        </w:rPr>
        <w:t xml:space="preserve"> </w:t>
      </w:r>
      <w:r w:rsidRPr="002A3E68">
        <w:rPr>
          <w:rFonts w:ascii="Times New Roman" w:hAnsi="Times New Roman" w:cs="Times New Roman"/>
          <w:lang w:val="sr-Cyrl-RS"/>
        </w:rPr>
        <w:t xml:space="preserve">Службени гласник РС, бр. </w:t>
      </w:r>
      <w:r w:rsidRPr="00A609DD">
        <w:rPr>
          <w:rFonts w:ascii="Times New Roman" w:hAnsi="Times New Roman" w:cs="Times New Roman"/>
          <w:lang w:val="sr-Latn-RS"/>
        </w:rPr>
        <w:t>25/2019</w:t>
      </w:r>
    </w:p>
  </w:footnote>
  <w:footnote w:id="39">
    <w:p w14:paraId="357B441C" w14:textId="77777777" w:rsidR="00F0395B" w:rsidRPr="002A3E68" w:rsidRDefault="00F0395B" w:rsidP="00D20D15">
      <w:pPr>
        <w:pStyle w:val="FootnoteText"/>
        <w:rPr>
          <w:rFonts w:ascii="Times New Roman" w:hAnsi="Times New Roman" w:cs="Times New Roman"/>
          <w:lang w:val="sr-Latn-RS"/>
        </w:rPr>
      </w:pPr>
      <w:r w:rsidRPr="002A3E68">
        <w:rPr>
          <w:rStyle w:val="FootnoteReference"/>
          <w:rFonts w:ascii="Times New Roman" w:hAnsi="Times New Roman"/>
        </w:rPr>
        <w:footnoteRef/>
      </w:r>
      <w:r w:rsidRPr="00A609DD">
        <w:rPr>
          <w:rFonts w:ascii="Times New Roman" w:hAnsi="Times New Roman" w:cs="Times New Roman"/>
          <w:lang w:val="sr-Latn-RS"/>
        </w:rPr>
        <w:t xml:space="preserve"> </w:t>
      </w:r>
      <w:r w:rsidRPr="002A3E68">
        <w:rPr>
          <w:rFonts w:ascii="Times New Roman" w:hAnsi="Times New Roman" w:cs="Times New Roman"/>
          <w:lang w:val="sr-Cyrl-RS"/>
        </w:rPr>
        <w:t xml:space="preserve">Службени гласник РС, бр. </w:t>
      </w:r>
      <w:r w:rsidRPr="00A609DD">
        <w:rPr>
          <w:rFonts w:ascii="Times New Roman" w:hAnsi="Times New Roman" w:cs="Times New Roman"/>
          <w:lang w:val="sr-Latn-RS"/>
        </w:rPr>
        <w:t>25/2019</w:t>
      </w:r>
    </w:p>
  </w:footnote>
  <w:footnote w:id="40">
    <w:p w14:paraId="54F0B046" w14:textId="77777777" w:rsidR="00F0395B" w:rsidRPr="002A3E68" w:rsidRDefault="00F0395B" w:rsidP="00D20D15">
      <w:pPr>
        <w:pStyle w:val="FootnoteText"/>
        <w:rPr>
          <w:rFonts w:ascii="Times New Roman" w:hAnsi="Times New Roman" w:cs="Times New Roman"/>
          <w:lang w:val="sr-Latn-RS"/>
        </w:rPr>
      </w:pPr>
      <w:r w:rsidRPr="002A3E68">
        <w:rPr>
          <w:rStyle w:val="FootnoteReference"/>
          <w:rFonts w:ascii="Times New Roman" w:hAnsi="Times New Roman"/>
        </w:rPr>
        <w:footnoteRef/>
      </w:r>
      <w:r w:rsidRPr="00A609DD">
        <w:rPr>
          <w:rFonts w:ascii="Times New Roman" w:hAnsi="Times New Roman" w:cs="Times New Roman"/>
          <w:lang w:val="sr-Latn-RS"/>
        </w:rPr>
        <w:t xml:space="preserve"> </w:t>
      </w:r>
      <w:r w:rsidRPr="002A3E68">
        <w:rPr>
          <w:rFonts w:ascii="Times New Roman" w:hAnsi="Times New Roman" w:cs="Times New Roman"/>
          <w:lang w:val="sr-Cyrl-RS"/>
        </w:rPr>
        <w:t xml:space="preserve">Службени гласник РС, бр. </w:t>
      </w:r>
      <w:r w:rsidRPr="00A609DD">
        <w:rPr>
          <w:rFonts w:ascii="Times New Roman" w:hAnsi="Times New Roman" w:cs="Times New Roman"/>
          <w:lang w:val="sr-Latn-RS"/>
        </w:rPr>
        <w:t>45/2013</w:t>
      </w:r>
    </w:p>
  </w:footnote>
  <w:footnote w:id="41">
    <w:p w14:paraId="30A75FEC" w14:textId="77777777" w:rsidR="00F0395B" w:rsidRPr="002A3E68" w:rsidRDefault="00F0395B" w:rsidP="00D20D15">
      <w:pPr>
        <w:pStyle w:val="FootnoteText"/>
        <w:rPr>
          <w:rFonts w:ascii="Times New Roman" w:hAnsi="Times New Roman" w:cs="Times New Roman"/>
          <w:lang w:val="sr-Latn-RS"/>
        </w:rPr>
      </w:pPr>
      <w:r w:rsidRPr="002A3E68">
        <w:rPr>
          <w:rStyle w:val="FootnoteReference"/>
          <w:rFonts w:ascii="Times New Roman" w:hAnsi="Times New Roman"/>
        </w:rPr>
        <w:footnoteRef/>
      </w:r>
      <w:r w:rsidRPr="00A609DD">
        <w:rPr>
          <w:rFonts w:ascii="Times New Roman" w:hAnsi="Times New Roman" w:cs="Times New Roman"/>
          <w:lang w:val="sr-Latn-RS"/>
        </w:rPr>
        <w:t xml:space="preserve"> </w:t>
      </w:r>
      <w:r w:rsidRPr="002A3E68">
        <w:rPr>
          <w:rFonts w:ascii="Times New Roman" w:hAnsi="Times New Roman" w:cs="Times New Roman"/>
          <w:lang w:val="sr-Cyrl-RS"/>
        </w:rPr>
        <w:t xml:space="preserve">Службени гласник РС, бр. </w:t>
      </w:r>
      <w:r w:rsidRPr="00A609DD">
        <w:rPr>
          <w:rFonts w:ascii="Times New Roman" w:hAnsi="Times New Roman" w:cs="Times New Roman"/>
          <w:lang w:val="sr-Latn-RS"/>
        </w:rPr>
        <w:t xml:space="preserve">104/2016 </w:t>
      </w:r>
      <w:r w:rsidRPr="002A3E68">
        <w:rPr>
          <w:rFonts w:ascii="Times New Roman" w:hAnsi="Times New Roman" w:cs="Times New Roman"/>
        </w:rPr>
        <w:t>и</w:t>
      </w:r>
      <w:r w:rsidRPr="00A609DD">
        <w:rPr>
          <w:rFonts w:ascii="Times New Roman" w:hAnsi="Times New Roman" w:cs="Times New Roman"/>
          <w:lang w:val="sr-Latn-RS"/>
        </w:rPr>
        <w:t xml:space="preserve"> 9/2020 </w:t>
      </w:r>
    </w:p>
  </w:footnote>
  <w:footnote w:id="42">
    <w:p w14:paraId="6E1F9934" w14:textId="665357F9" w:rsidR="00F0395B" w:rsidRPr="00EE01AD" w:rsidRDefault="00F0395B">
      <w:pPr>
        <w:pStyle w:val="FootnoteText"/>
        <w:rPr>
          <w:lang w:val="sr-Cyrl-RS"/>
        </w:rPr>
      </w:pPr>
      <w:r>
        <w:rPr>
          <w:rStyle w:val="FootnoteReference"/>
        </w:rPr>
        <w:footnoteRef/>
      </w:r>
      <w:r>
        <w:t xml:space="preserve"> </w:t>
      </w:r>
      <w:r w:rsidRPr="00EE01AD">
        <w:t>http://www.zavodsz.gov.rs/библиотека/извештаји-из-система/извештаји-из-система-2019/</w:t>
      </w:r>
    </w:p>
  </w:footnote>
  <w:footnote w:id="43">
    <w:p w14:paraId="737F1DEA" w14:textId="77777777" w:rsidR="00F0395B" w:rsidRDefault="00F0395B" w:rsidP="00EE01AD">
      <w:pPr>
        <w:pStyle w:val="FootnoteText"/>
      </w:pPr>
      <w:r>
        <w:rPr>
          <w:rStyle w:val="FootnoteReference"/>
        </w:rPr>
        <w:footnoteRef/>
      </w:r>
      <w:r>
        <w:t xml:space="preserve"> Adequate legal and institutional framework and long-term social protection strategies https://socialprotection-humanrights.org/framework/principles/adequate-legal-and-institutional-framework-and-adopt-long-term-social-protection-strategies/</w:t>
      </w:r>
    </w:p>
    <w:p w14:paraId="6EAB90C4" w14:textId="77777777" w:rsidR="00F0395B" w:rsidRDefault="00F0395B" w:rsidP="00EE01AD">
      <w:pPr>
        <w:pStyle w:val="FootnoteText"/>
      </w:pPr>
      <w:r>
        <w:t xml:space="preserve">Reducing Restraints in Health and Social Care: Practice and Policy Perspectives http://fplreflib.findlay.co.uk/books/2/FilesSamples/683978185642376_00000000328.pdffile:///C:/Users/minrzs/Downloads/KE-02-16-339-EN-N.pdf </w:t>
      </w:r>
    </w:p>
    <w:p w14:paraId="46DDABA9" w14:textId="77777777" w:rsidR="00F0395B" w:rsidRDefault="00F0395B" w:rsidP="00EE01AD">
      <w:pPr>
        <w:pStyle w:val="FootnoteText"/>
      </w:pPr>
      <w:r>
        <w:t>https://assets.publishing.service.gov.uk/government/uploads/system/uploads/attachment_data/file/759257/Care_homes_full_guidance_for_providers.pdf</w:t>
      </w:r>
    </w:p>
    <w:p w14:paraId="7091A246" w14:textId="410F40FF" w:rsidR="00F0395B" w:rsidRPr="00EE01AD" w:rsidRDefault="00F0395B" w:rsidP="00EE01AD">
      <w:pPr>
        <w:pStyle w:val="FootnoteText"/>
        <w:rPr>
          <w:lang w:val="sr-Cyrl-RS"/>
        </w:rPr>
      </w:pPr>
      <w:r>
        <w:t>Temporary Accommodation Policy:  https://www.shetland.gov.uk/downloads/file/2036/temporary-accommodation-op6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D408D"/>
    <w:multiLevelType w:val="hybridMultilevel"/>
    <w:tmpl w:val="337C7F34"/>
    <w:lvl w:ilvl="0" w:tplc="10DAD4BE">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225474"/>
    <w:multiLevelType w:val="hybridMultilevel"/>
    <w:tmpl w:val="25B88BFA"/>
    <w:lvl w:ilvl="0" w:tplc="04090011">
      <w:start w:val="1"/>
      <w:numFmt w:val="decimal"/>
      <w:lvlText w:val="%1)"/>
      <w:lvlJc w:val="left"/>
      <w:pPr>
        <w:ind w:left="1202" w:hanging="360"/>
      </w:pPr>
    </w:lvl>
    <w:lvl w:ilvl="1" w:tplc="04090019" w:tentative="1">
      <w:start w:val="1"/>
      <w:numFmt w:val="lowerLetter"/>
      <w:lvlText w:val="%2."/>
      <w:lvlJc w:val="left"/>
      <w:pPr>
        <w:ind w:left="1922" w:hanging="360"/>
      </w:pPr>
    </w:lvl>
    <w:lvl w:ilvl="2" w:tplc="0409001B" w:tentative="1">
      <w:start w:val="1"/>
      <w:numFmt w:val="lowerRoman"/>
      <w:lvlText w:val="%3."/>
      <w:lvlJc w:val="right"/>
      <w:pPr>
        <w:ind w:left="2642" w:hanging="180"/>
      </w:pPr>
    </w:lvl>
    <w:lvl w:ilvl="3" w:tplc="0409000F" w:tentative="1">
      <w:start w:val="1"/>
      <w:numFmt w:val="decimal"/>
      <w:lvlText w:val="%4."/>
      <w:lvlJc w:val="left"/>
      <w:pPr>
        <w:ind w:left="3362" w:hanging="360"/>
      </w:pPr>
    </w:lvl>
    <w:lvl w:ilvl="4" w:tplc="04090019" w:tentative="1">
      <w:start w:val="1"/>
      <w:numFmt w:val="lowerLetter"/>
      <w:lvlText w:val="%5."/>
      <w:lvlJc w:val="left"/>
      <w:pPr>
        <w:ind w:left="4082" w:hanging="360"/>
      </w:pPr>
    </w:lvl>
    <w:lvl w:ilvl="5" w:tplc="0409001B" w:tentative="1">
      <w:start w:val="1"/>
      <w:numFmt w:val="lowerRoman"/>
      <w:lvlText w:val="%6."/>
      <w:lvlJc w:val="right"/>
      <w:pPr>
        <w:ind w:left="4802" w:hanging="180"/>
      </w:pPr>
    </w:lvl>
    <w:lvl w:ilvl="6" w:tplc="0409000F" w:tentative="1">
      <w:start w:val="1"/>
      <w:numFmt w:val="decimal"/>
      <w:lvlText w:val="%7."/>
      <w:lvlJc w:val="left"/>
      <w:pPr>
        <w:ind w:left="5522" w:hanging="360"/>
      </w:pPr>
    </w:lvl>
    <w:lvl w:ilvl="7" w:tplc="04090019" w:tentative="1">
      <w:start w:val="1"/>
      <w:numFmt w:val="lowerLetter"/>
      <w:lvlText w:val="%8."/>
      <w:lvlJc w:val="left"/>
      <w:pPr>
        <w:ind w:left="6242" w:hanging="360"/>
      </w:pPr>
    </w:lvl>
    <w:lvl w:ilvl="8" w:tplc="0409001B" w:tentative="1">
      <w:start w:val="1"/>
      <w:numFmt w:val="lowerRoman"/>
      <w:lvlText w:val="%9."/>
      <w:lvlJc w:val="right"/>
      <w:pPr>
        <w:ind w:left="6962" w:hanging="180"/>
      </w:pPr>
    </w:lvl>
  </w:abstractNum>
  <w:abstractNum w:abstractNumId="2" w15:restartNumberingAfterBreak="0">
    <w:nsid w:val="0D854A80"/>
    <w:multiLevelType w:val="hybridMultilevel"/>
    <w:tmpl w:val="CEA63B2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D5277AB"/>
    <w:multiLevelType w:val="hybridMultilevel"/>
    <w:tmpl w:val="34A287E0"/>
    <w:lvl w:ilvl="0" w:tplc="3B908066">
      <w:start w:val="1"/>
      <w:numFmt w:val="decimal"/>
      <w:lvlText w:val="%1)"/>
      <w:lvlJc w:val="left"/>
      <w:pPr>
        <w:ind w:left="177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426597"/>
    <w:multiLevelType w:val="hybridMultilevel"/>
    <w:tmpl w:val="21DAECF8"/>
    <w:lvl w:ilvl="0" w:tplc="79DC5A96">
      <w:start w:val="1"/>
      <w:numFmt w:val="bullet"/>
      <w:lvlText w:val="-"/>
      <w:lvlJc w:val="left"/>
      <w:pPr>
        <w:ind w:left="1440" w:hanging="360"/>
      </w:pPr>
      <w:rPr>
        <w:rFonts w:ascii="Sitka Subheading" w:hAnsi="Sitka Subheading" w:hint="default"/>
      </w:rPr>
    </w:lvl>
    <w:lvl w:ilvl="1" w:tplc="241A0003">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5" w15:restartNumberingAfterBreak="0">
    <w:nsid w:val="239245A5"/>
    <w:multiLevelType w:val="hybridMultilevel"/>
    <w:tmpl w:val="40C4FF8A"/>
    <w:lvl w:ilvl="0" w:tplc="6F2A13AE">
      <w:numFmt w:val="bullet"/>
      <w:lvlText w:val="-"/>
      <w:lvlJc w:val="left"/>
      <w:pPr>
        <w:ind w:left="1080" w:hanging="360"/>
      </w:pPr>
      <w:rPr>
        <w:rFonts w:ascii="Times New Roman" w:eastAsia="Times New Roman" w:hAnsi="Times New Roman" w:cs="Times New Roman" w:hint="default"/>
        <w:sz w:val="28"/>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29432416"/>
    <w:multiLevelType w:val="hybridMultilevel"/>
    <w:tmpl w:val="1B54C606"/>
    <w:lvl w:ilvl="0" w:tplc="79DC5A96">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8A0A72"/>
    <w:multiLevelType w:val="hybridMultilevel"/>
    <w:tmpl w:val="C762AD60"/>
    <w:lvl w:ilvl="0" w:tplc="79DC5A96">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BB78FA"/>
    <w:multiLevelType w:val="hybridMultilevel"/>
    <w:tmpl w:val="D64805CA"/>
    <w:lvl w:ilvl="0" w:tplc="0409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347F2F89"/>
    <w:multiLevelType w:val="hybridMultilevel"/>
    <w:tmpl w:val="BE985DD6"/>
    <w:lvl w:ilvl="0" w:tplc="B336BB28">
      <w:start w:val="1"/>
      <w:numFmt w:val="decimal"/>
      <w:lvlText w:val="%1)"/>
      <w:lvlJc w:val="left"/>
      <w:pPr>
        <w:ind w:left="502" w:hanging="360"/>
      </w:pPr>
      <w:rPr>
        <w:rFonts w:hint="default"/>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10" w15:restartNumberingAfterBreak="0">
    <w:nsid w:val="3BF971B8"/>
    <w:multiLevelType w:val="hybridMultilevel"/>
    <w:tmpl w:val="F4B6A7E2"/>
    <w:lvl w:ilvl="0" w:tplc="79DC5A96">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8B6115"/>
    <w:multiLevelType w:val="hybridMultilevel"/>
    <w:tmpl w:val="484AA774"/>
    <w:lvl w:ilvl="0" w:tplc="49C0D1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3B21556"/>
    <w:multiLevelType w:val="hybridMultilevel"/>
    <w:tmpl w:val="656EABCE"/>
    <w:lvl w:ilvl="0" w:tplc="65248B5A">
      <w:start w:val="1"/>
      <w:numFmt w:val="decimal"/>
      <w:lvlText w:val="%1)"/>
      <w:lvlJc w:val="left"/>
      <w:pPr>
        <w:ind w:left="12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743808"/>
    <w:multiLevelType w:val="hybridMultilevel"/>
    <w:tmpl w:val="76063A80"/>
    <w:lvl w:ilvl="0" w:tplc="E3DC01E2">
      <w:start w:val="1"/>
      <w:numFmt w:val="decimal"/>
      <w:lvlText w:val="%1)"/>
      <w:lvlJc w:val="left"/>
      <w:pPr>
        <w:ind w:left="12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741D9F"/>
    <w:multiLevelType w:val="hybridMultilevel"/>
    <w:tmpl w:val="474C98C6"/>
    <w:lvl w:ilvl="0" w:tplc="4D40097E">
      <w:start w:val="1"/>
      <w:numFmt w:val="decimal"/>
      <w:lvlText w:val="%1)"/>
      <w:lvlJc w:val="left"/>
      <w:pPr>
        <w:ind w:left="12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0F7655"/>
    <w:multiLevelType w:val="hybridMultilevel"/>
    <w:tmpl w:val="F694434E"/>
    <w:lvl w:ilvl="0" w:tplc="E210FBC8">
      <w:start w:val="1"/>
      <w:numFmt w:val="decimal"/>
      <w:lvlText w:val="%1)"/>
      <w:lvlJc w:val="left"/>
      <w:pPr>
        <w:ind w:left="12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B7226A"/>
    <w:multiLevelType w:val="hybridMultilevel"/>
    <w:tmpl w:val="C6ECF9D2"/>
    <w:lvl w:ilvl="0" w:tplc="F9421638">
      <w:start w:val="1"/>
      <w:numFmt w:val="decimal"/>
      <w:lvlText w:val="%1)"/>
      <w:lvlJc w:val="left"/>
      <w:pPr>
        <w:ind w:left="927" w:hanging="360"/>
      </w:pPr>
      <w:rPr>
        <w:rFonts w:hint="default"/>
      </w:rPr>
    </w:lvl>
    <w:lvl w:ilvl="1" w:tplc="04090019" w:tentative="1">
      <w:start w:val="1"/>
      <w:numFmt w:val="lowerLetter"/>
      <w:lvlText w:val="%2."/>
      <w:lvlJc w:val="left"/>
      <w:pPr>
        <w:ind w:left="1165" w:hanging="360"/>
      </w:pPr>
    </w:lvl>
    <w:lvl w:ilvl="2" w:tplc="0409001B" w:tentative="1">
      <w:start w:val="1"/>
      <w:numFmt w:val="lowerRoman"/>
      <w:lvlText w:val="%3."/>
      <w:lvlJc w:val="right"/>
      <w:pPr>
        <w:ind w:left="1885" w:hanging="180"/>
      </w:pPr>
    </w:lvl>
    <w:lvl w:ilvl="3" w:tplc="0409000F" w:tentative="1">
      <w:start w:val="1"/>
      <w:numFmt w:val="decimal"/>
      <w:lvlText w:val="%4."/>
      <w:lvlJc w:val="left"/>
      <w:pPr>
        <w:ind w:left="2605" w:hanging="360"/>
      </w:pPr>
    </w:lvl>
    <w:lvl w:ilvl="4" w:tplc="04090019" w:tentative="1">
      <w:start w:val="1"/>
      <w:numFmt w:val="lowerLetter"/>
      <w:lvlText w:val="%5."/>
      <w:lvlJc w:val="left"/>
      <w:pPr>
        <w:ind w:left="3325" w:hanging="360"/>
      </w:pPr>
    </w:lvl>
    <w:lvl w:ilvl="5" w:tplc="0409001B" w:tentative="1">
      <w:start w:val="1"/>
      <w:numFmt w:val="lowerRoman"/>
      <w:lvlText w:val="%6."/>
      <w:lvlJc w:val="right"/>
      <w:pPr>
        <w:ind w:left="4045" w:hanging="180"/>
      </w:pPr>
    </w:lvl>
    <w:lvl w:ilvl="6" w:tplc="0409000F" w:tentative="1">
      <w:start w:val="1"/>
      <w:numFmt w:val="decimal"/>
      <w:lvlText w:val="%7."/>
      <w:lvlJc w:val="left"/>
      <w:pPr>
        <w:ind w:left="4765" w:hanging="360"/>
      </w:pPr>
    </w:lvl>
    <w:lvl w:ilvl="7" w:tplc="04090019" w:tentative="1">
      <w:start w:val="1"/>
      <w:numFmt w:val="lowerLetter"/>
      <w:lvlText w:val="%8."/>
      <w:lvlJc w:val="left"/>
      <w:pPr>
        <w:ind w:left="5485" w:hanging="360"/>
      </w:pPr>
    </w:lvl>
    <w:lvl w:ilvl="8" w:tplc="0409001B" w:tentative="1">
      <w:start w:val="1"/>
      <w:numFmt w:val="lowerRoman"/>
      <w:lvlText w:val="%9."/>
      <w:lvlJc w:val="right"/>
      <w:pPr>
        <w:ind w:left="6205" w:hanging="180"/>
      </w:pPr>
    </w:lvl>
  </w:abstractNum>
  <w:abstractNum w:abstractNumId="17" w15:restartNumberingAfterBreak="0">
    <w:nsid w:val="60031A3A"/>
    <w:multiLevelType w:val="hybridMultilevel"/>
    <w:tmpl w:val="A6A2FD6C"/>
    <w:lvl w:ilvl="0" w:tplc="0409000F">
      <w:start w:val="1"/>
      <w:numFmt w:val="decimal"/>
      <w:lvlText w:val="%1."/>
      <w:lvlJc w:val="left"/>
      <w:pPr>
        <w:ind w:left="1210" w:hanging="360"/>
      </w:pPr>
      <w:rPr>
        <w:rFonts w:hint="default"/>
      </w:rPr>
    </w:lvl>
    <w:lvl w:ilvl="1" w:tplc="241A0019" w:tentative="1">
      <w:start w:val="1"/>
      <w:numFmt w:val="lowerLetter"/>
      <w:lvlText w:val="%2."/>
      <w:lvlJc w:val="left"/>
      <w:pPr>
        <w:ind w:left="1930" w:hanging="360"/>
      </w:pPr>
    </w:lvl>
    <w:lvl w:ilvl="2" w:tplc="241A001B" w:tentative="1">
      <w:start w:val="1"/>
      <w:numFmt w:val="lowerRoman"/>
      <w:lvlText w:val="%3."/>
      <w:lvlJc w:val="right"/>
      <w:pPr>
        <w:ind w:left="2650" w:hanging="180"/>
      </w:pPr>
    </w:lvl>
    <w:lvl w:ilvl="3" w:tplc="241A000F" w:tentative="1">
      <w:start w:val="1"/>
      <w:numFmt w:val="decimal"/>
      <w:lvlText w:val="%4."/>
      <w:lvlJc w:val="left"/>
      <w:pPr>
        <w:ind w:left="3370" w:hanging="360"/>
      </w:pPr>
    </w:lvl>
    <w:lvl w:ilvl="4" w:tplc="241A0019" w:tentative="1">
      <w:start w:val="1"/>
      <w:numFmt w:val="lowerLetter"/>
      <w:lvlText w:val="%5."/>
      <w:lvlJc w:val="left"/>
      <w:pPr>
        <w:ind w:left="4090" w:hanging="360"/>
      </w:pPr>
    </w:lvl>
    <w:lvl w:ilvl="5" w:tplc="241A001B" w:tentative="1">
      <w:start w:val="1"/>
      <w:numFmt w:val="lowerRoman"/>
      <w:lvlText w:val="%6."/>
      <w:lvlJc w:val="right"/>
      <w:pPr>
        <w:ind w:left="4810" w:hanging="180"/>
      </w:pPr>
    </w:lvl>
    <w:lvl w:ilvl="6" w:tplc="241A000F" w:tentative="1">
      <w:start w:val="1"/>
      <w:numFmt w:val="decimal"/>
      <w:lvlText w:val="%7."/>
      <w:lvlJc w:val="left"/>
      <w:pPr>
        <w:ind w:left="5530" w:hanging="360"/>
      </w:pPr>
    </w:lvl>
    <w:lvl w:ilvl="7" w:tplc="241A0019" w:tentative="1">
      <w:start w:val="1"/>
      <w:numFmt w:val="lowerLetter"/>
      <w:lvlText w:val="%8."/>
      <w:lvlJc w:val="left"/>
      <w:pPr>
        <w:ind w:left="6250" w:hanging="360"/>
      </w:pPr>
    </w:lvl>
    <w:lvl w:ilvl="8" w:tplc="241A001B" w:tentative="1">
      <w:start w:val="1"/>
      <w:numFmt w:val="lowerRoman"/>
      <w:lvlText w:val="%9."/>
      <w:lvlJc w:val="right"/>
      <w:pPr>
        <w:ind w:left="6970" w:hanging="180"/>
      </w:pPr>
    </w:lvl>
  </w:abstractNum>
  <w:num w:numId="1">
    <w:abstractNumId w:val="1"/>
  </w:num>
  <w:num w:numId="2">
    <w:abstractNumId w:val="15"/>
  </w:num>
  <w:num w:numId="3">
    <w:abstractNumId w:val="16"/>
  </w:num>
  <w:num w:numId="4">
    <w:abstractNumId w:val="9"/>
  </w:num>
  <w:num w:numId="5">
    <w:abstractNumId w:val="14"/>
  </w:num>
  <w:num w:numId="6">
    <w:abstractNumId w:val="0"/>
  </w:num>
  <w:num w:numId="7">
    <w:abstractNumId w:val="13"/>
  </w:num>
  <w:num w:numId="8">
    <w:abstractNumId w:val="3"/>
  </w:num>
  <w:num w:numId="9">
    <w:abstractNumId w:val="12"/>
  </w:num>
  <w:num w:numId="10">
    <w:abstractNumId w:val="11"/>
  </w:num>
  <w:num w:numId="11">
    <w:abstractNumId w:val="4"/>
  </w:num>
  <w:num w:numId="12">
    <w:abstractNumId w:val="7"/>
  </w:num>
  <w:num w:numId="13">
    <w:abstractNumId w:val="6"/>
  </w:num>
  <w:num w:numId="14">
    <w:abstractNumId w:val="8"/>
  </w:num>
  <w:num w:numId="15">
    <w:abstractNumId w:val="17"/>
  </w:num>
  <w:num w:numId="16">
    <w:abstractNumId w:val="10"/>
  </w:num>
  <w:num w:numId="17">
    <w:abstractNumId w:val="5"/>
  </w:num>
  <w:num w:numId="18">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E707F"/>
    <w:rsid w:val="00015318"/>
    <w:rsid w:val="000202A2"/>
    <w:rsid w:val="0002344B"/>
    <w:rsid w:val="000235CD"/>
    <w:rsid w:val="000268A7"/>
    <w:rsid w:val="00027F46"/>
    <w:rsid w:val="00031E74"/>
    <w:rsid w:val="00034D2F"/>
    <w:rsid w:val="00035B22"/>
    <w:rsid w:val="00036797"/>
    <w:rsid w:val="0004436D"/>
    <w:rsid w:val="00044E06"/>
    <w:rsid w:val="000456AE"/>
    <w:rsid w:val="00050DD2"/>
    <w:rsid w:val="00061FF5"/>
    <w:rsid w:val="00071A79"/>
    <w:rsid w:val="00072E9F"/>
    <w:rsid w:val="000756FB"/>
    <w:rsid w:val="000842B3"/>
    <w:rsid w:val="00087DAE"/>
    <w:rsid w:val="00096A84"/>
    <w:rsid w:val="000B0FC3"/>
    <w:rsid w:val="000C36DF"/>
    <w:rsid w:val="000D138D"/>
    <w:rsid w:val="000D156C"/>
    <w:rsid w:val="000D2CC2"/>
    <w:rsid w:val="000D6DD1"/>
    <w:rsid w:val="000D7C0B"/>
    <w:rsid w:val="000E2BA9"/>
    <w:rsid w:val="000F1D62"/>
    <w:rsid w:val="000F3452"/>
    <w:rsid w:val="000F712C"/>
    <w:rsid w:val="00103967"/>
    <w:rsid w:val="001047DC"/>
    <w:rsid w:val="0010524D"/>
    <w:rsid w:val="00105C3A"/>
    <w:rsid w:val="0010628D"/>
    <w:rsid w:val="001071B5"/>
    <w:rsid w:val="00113C5F"/>
    <w:rsid w:val="001204CF"/>
    <w:rsid w:val="00121415"/>
    <w:rsid w:val="001272FB"/>
    <w:rsid w:val="00132504"/>
    <w:rsid w:val="00132E99"/>
    <w:rsid w:val="00136AC9"/>
    <w:rsid w:val="00140305"/>
    <w:rsid w:val="001525E7"/>
    <w:rsid w:val="00152E3A"/>
    <w:rsid w:val="001606E7"/>
    <w:rsid w:val="00164A49"/>
    <w:rsid w:val="00164AE4"/>
    <w:rsid w:val="00176899"/>
    <w:rsid w:val="00185021"/>
    <w:rsid w:val="00197F46"/>
    <w:rsid w:val="001A09C4"/>
    <w:rsid w:val="001A1454"/>
    <w:rsid w:val="001A1900"/>
    <w:rsid w:val="001A423C"/>
    <w:rsid w:val="001A451F"/>
    <w:rsid w:val="001B318A"/>
    <w:rsid w:val="001B43A3"/>
    <w:rsid w:val="001C7A38"/>
    <w:rsid w:val="001D5391"/>
    <w:rsid w:val="001D7FAA"/>
    <w:rsid w:val="001D7FB9"/>
    <w:rsid w:val="001E0E13"/>
    <w:rsid w:val="001E2730"/>
    <w:rsid w:val="001F14CE"/>
    <w:rsid w:val="001F3517"/>
    <w:rsid w:val="001F787B"/>
    <w:rsid w:val="001F7987"/>
    <w:rsid w:val="00210070"/>
    <w:rsid w:val="00212053"/>
    <w:rsid w:val="002136AC"/>
    <w:rsid w:val="002159A2"/>
    <w:rsid w:val="0022223F"/>
    <w:rsid w:val="00222BFE"/>
    <w:rsid w:val="00233271"/>
    <w:rsid w:val="00240F49"/>
    <w:rsid w:val="00266D3C"/>
    <w:rsid w:val="00273622"/>
    <w:rsid w:val="0027365C"/>
    <w:rsid w:val="00274585"/>
    <w:rsid w:val="0028150A"/>
    <w:rsid w:val="0028354F"/>
    <w:rsid w:val="002962D8"/>
    <w:rsid w:val="002A6EF0"/>
    <w:rsid w:val="002B419E"/>
    <w:rsid w:val="002B730B"/>
    <w:rsid w:val="002C28D4"/>
    <w:rsid w:val="002C4A26"/>
    <w:rsid w:val="002C7F70"/>
    <w:rsid w:val="002D2614"/>
    <w:rsid w:val="002D2B85"/>
    <w:rsid w:val="002D7175"/>
    <w:rsid w:val="002E00A5"/>
    <w:rsid w:val="002E2929"/>
    <w:rsid w:val="002F59EE"/>
    <w:rsid w:val="002F7E42"/>
    <w:rsid w:val="00302992"/>
    <w:rsid w:val="003056EB"/>
    <w:rsid w:val="00307BD4"/>
    <w:rsid w:val="00314FF9"/>
    <w:rsid w:val="003177DA"/>
    <w:rsid w:val="0032143B"/>
    <w:rsid w:val="0032697D"/>
    <w:rsid w:val="00327F04"/>
    <w:rsid w:val="00331EA0"/>
    <w:rsid w:val="00332FDE"/>
    <w:rsid w:val="003331C8"/>
    <w:rsid w:val="003367BF"/>
    <w:rsid w:val="00342E1F"/>
    <w:rsid w:val="00343F9E"/>
    <w:rsid w:val="00355AE8"/>
    <w:rsid w:val="00356350"/>
    <w:rsid w:val="003654C3"/>
    <w:rsid w:val="00375106"/>
    <w:rsid w:val="00397E05"/>
    <w:rsid w:val="003A75A2"/>
    <w:rsid w:val="003B1FA7"/>
    <w:rsid w:val="003C1FE7"/>
    <w:rsid w:val="003D2DE5"/>
    <w:rsid w:val="003D5148"/>
    <w:rsid w:val="003E0C97"/>
    <w:rsid w:val="003E493C"/>
    <w:rsid w:val="003E6C38"/>
    <w:rsid w:val="003F3FB4"/>
    <w:rsid w:val="003F743E"/>
    <w:rsid w:val="00400C57"/>
    <w:rsid w:val="00401F3A"/>
    <w:rsid w:val="004129FB"/>
    <w:rsid w:val="00414DB4"/>
    <w:rsid w:val="00416980"/>
    <w:rsid w:val="00433998"/>
    <w:rsid w:val="00437B95"/>
    <w:rsid w:val="00437BC1"/>
    <w:rsid w:val="004456A3"/>
    <w:rsid w:val="00446123"/>
    <w:rsid w:val="00450300"/>
    <w:rsid w:val="00456D2C"/>
    <w:rsid w:val="004575E9"/>
    <w:rsid w:val="0046295A"/>
    <w:rsid w:val="004642AA"/>
    <w:rsid w:val="004649AC"/>
    <w:rsid w:val="00467D38"/>
    <w:rsid w:val="0048063A"/>
    <w:rsid w:val="004828C7"/>
    <w:rsid w:val="00485951"/>
    <w:rsid w:val="00486E36"/>
    <w:rsid w:val="00487440"/>
    <w:rsid w:val="00496A62"/>
    <w:rsid w:val="004A0A0F"/>
    <w:rsid w:val="004A2183"/>
    <w:rsid w:val="004A42DC"/>
    <w:rsid w:val="004A7DB9"/>
    <w:rsid w:val="004B24E9"/>
    <w:rsid w:val="004B443D"/>
    <w:rsid w:val="004B6909"/>
    <w:rsid w:val="004C1A6D"/>
    <w:rsid w:val="004C6803"/>
    <w:rsid w:val="004D311D"/>
    <w:rsid w:val="004D41A6"/>
    <w:rsid w:val="004D7291"/>
    <w:rsid w:val="004E192D"/>
    <w:rsid w:val="004E349D"/>
    <w:rsid w:val="004E3692"/>
    <w:rsid w:val="004E36E9"/>
    <w:rsid w:val="004F2900"/>
    <w:rsid w:val="004F3ADB"/>
    <w:rsid w:val="004F6FC5"/>
    <w:rsid w:val="004F7655"/>
    <w:rsid w:val="00506F32"/>
    <w:rsid w:val="00507C84"/>
    <w:rsid w:val="005133F5"/>
    <w:rsid w:val="00513444"/>
    <w:rsid w:val="0051783C"/>
    <w:rsid w:val="0052646B"/>
    <w:rsid w:val="00537932"/>
    <w:rsid w:val="00537F6E"/>
    <w:rsid w:val="00543C67"/>
    <w:rsid w:val="005503BD"/>
    <w:rsid w:val="00550ADD"/>
    <w:rsid w:val="00551A8A"/>
    <w:rsid w:val="00551FEC"/>
    <w:rsid w:val="00552BAD"/>
    <w:rsid w:val="005629B7"/>
    <w:rsid w:val="005643EA"/>
    <w:rsid w:val="0056636D"/>
    <w:rsid w:val="005675B1"/>
    <w:rsid w:val="00574946"/>
    <w:rsid w:val="00575C15"/>
    <w:rsid w:val="00577440"/>
    <w:rsid w:val="00587631"/>
    <w:rsid w:val="005A3114"/>
    <w:rsid w:val="005A35B3"/>
    <w:rsid w:val="005A72C5"/>
    <w:rsid w:val="005B096A"/>
    <w:rsid w:val="005B2AC1"/>
    <w:rsid w:val="005B3A52"/>
    <w:rsid w:val="005C3535"/>
    <w:rsid w:val="005D3F02"/>
    <w:rsid w:val="005E3948"/>
    <w:rsid w:val="005E57C1"/>
    <w:rsid w:val="005E707F"/>
    <w:rsid w:val="005F4EF3"/>
    <w:rsid w:val="005F533E"/>
    <w:rsid w:val="005F5ECC"/>
    <w:rsid w:val="00604790"/>
    <w:rsid w:val="00607963"/>
    <w:rsid w:val="00615013"/>
    <w:rsid w:val="006162B1"/>
    <w:rsid w:val="00620659"/>
    <w:rsid w:val="00620D4B"/>
    <w:rsid w:val="00621E92"/>
    <w:rsid w:val="00626350"/>
    <w:rsid w:val="00630845"/>
    <w:rsid w:val="00632C55"/>
    <w:rsid w:val="006356A5"/>
    <w:rsid w:val="00641003"/>
    <w:rsid w:val="0064736C"/>
    <w:rsid w:val="006549E8"/>
    <w:rsid w:val="006611ED"/>
    <w:rsid w:val="006653BF"/>
    <w:rsid w:val="006668BF"/>
    <w:rsid w:val="00672324"/>
    <w:rsid w:val="0067238E"/>
    <w:rsid w:val="00677BFA"/>
    <w:rsid w:val="00680366"/>
    <w:rsid w:val="0068195A"/>
    <w:rsid w:val="00682CEB"/>
    <w:rsid w:val="00685C14"/>
    <w:rsid w:val="00687710"/>
    <w:rsid w:val="006943F7"/>
    <w:rsid w:val="00697ACB"/>
    <w:rsid w:val="00697B07"/>
    <w:rsid w:val="006A1312"/>
    <w:rsid w:val="006B7BCF"/>
    <w:rsid w:val="006C3F90"/>
    <w:rsid w:val="006D45BC"/>
    <w:rsid w:val="006E05D9"/>
    <w:rsid w:val="006E0B28"/>
    <w:rsid w:val="006F7131"/>
    <w:rsid w:val="0070413F"/>
    <w:rsid w:val="00706023"/>
    <w:rsid w:val="00706679"/>
    <w:rsid w:val="007109BE"/>
    <w:rsid w:val="007113F4"/>
    <w:rsid w:val="00716672"/>
    <w:rsid w:val="00717762"/>
    <w:rsid w:val="00723A37"/>
    <w:rsid w:val="00725EDB"/>
    <w:rsid w:val="00726B50"/>
    <w:rsid w:val="00727FF5"/>
    <w:rsid w:val="00741B71"/>
    <w:rsid w:val="00745B4B"/>
    <w:rsid w:val="00747A20"/>
    <w:rsid w:val="00761D16"/>
    <w:rsid w:val="007648E0"/>
    <w:rsid w:val="00765C7C"/>
    <w:rsid w:val="007701FC"/>
    <w:rsid w:val="00770543"/>
    <w:rsid w:val="00770933"/>
    <w:rsid w:val="007803F6"/>
    <w:rsid w:val="007931B6"/>
    <w:rsid w:val="007A4A0E"/>
    <w:rsid w:val="007B174F"/>
    <w:rsid w:val="007B434C"/>
    <w:rsid w:val="007C39EA"/>
    <w:rsid w:val="007C4A38"/>
    <w:rsid w:val="007D2C05"/>
    <w:rsid w:val="007E32D6"/>
    <w:rsid w:val="007E496B"/>
    <w:rsid w:val="007E6934"/>
    <w:rsid w:val="007F03B2"/>
    <w:rsid w:val="008052FC"/>
    <w:rsid w:val="00807064"/>
    <w:rsid w:val="008078E3"/>
    <w:rsid w:val="00807FA1"/>
    <w:rsid w:val="008223DB"/>
    <w:rsid w:val="008224D2"/>
    <w:rsid w:val="00825762"/>
    <w:rsid w:val="0083563F"/>
    <w:rsid w:val="00843FCE"/>
    <w:rsid w:val="00870DBD"/>
    <w:rsid w:val="00871090"/>
    <w:rsid w:val="008719BE"/>
    <w:rsid w:val="008744C8"/>
    <w:rsid w:val="00881364"/>
    <w:rsid w:val="008815E0"/>
    <w:rsid w:val="00887F02"/>
    <w:rsid w:val="00893785"/>
    <w:rsid w:val="008A0050"/>
    <w:rsid w:val="008A3E85"/>
    <w:rsid w:val="008A3FBB"/>
    <w:rsid w:val="008B3458"/>
    <w:rsid w:val="008B4BEA"/>
    <w:rsid w:val="008C18DD"/>
    <w:rsid w:val="008C31CA"/>
    <w:rsid w:val="008C36AE"/>
    <w:rsid w:val="008C44FA"/>
    <w:rsid w:val="008C7405"/>
    <w:rsid w:val="008C7B53"/>
    <w:rsid w:val="008D03E9"/>
    <w:rsid w:val="008D3B2A"/>
    <w:rsid w:val="008E090D"/>
    <w:rsid w:val="008F0F24"/>
    <w:rsid w:val="008F7D7E"/>
    <w:rsid w:val="00906CBC"/>
    <w:rsid w:val="00911A14"/>
    <w:rsid w:val="00921B8B"/>
    <w:rsid w:val="00926659"/>
    <w:rsid w:val="00936CA7"/>
    <w:rsid w:val="009372BE"/>
    <w:rsid w:val="009411D5"/>
    <w:rsid w:val="00945E03"/>
    <w:rsid w:val="009462BE"/>
    <w:rsid w:val="0095370A"/>
    <w:rsid w:val="009567A1"/>
    <w:rsid w:val="00961095"/>
    <w:rsid w:val="009737EB"/>
    <w:rsid w:val="00974B59"/>
    <w:rsid w:val="009839B3"/>
    <w:rsid w:val="009848B9"/>
    <w:rsid w:val="009864C1"/>
    <w:rsid w:val="00994FDB"/>
    <w:rsid w:val="009B1C4D"/>
    <w:rsid w:val="009B3F3B"/>
    <w:rsid w:val="009B52F9"/>
    <w:rsid w:val="009B6ECA"/>
    <w:rsid w:val="009C7215"/>
    <w:rsid w:val="009D3A19"/>
    <w:rsid w:val="009E44F7"/>
    <w:rsid w:val="009E4653"/>
    <w:rsid w:val="009F0CF0"/>
    <w:rsid w:val="009F14F5"/>
    <w:rsid w:val="00A077BB"/>
    <w:rsid w:val="00A10282"/>
    <w:rsid w:val="00A11C29"/>
    <w:rsid w:val="00A12521"/>
    <w:rsid w:val="00A15BB8"/>
    <w:rsid w:val="00A17D4C"/>
    <w:rsid w:val="00A22C38"/>
    <w:rsid w:val="00A26E38"/>
    <w:rsid w:val="00A33B72"/>
    <w:rsid w:val="00A356A6"/>
    <w:rsid w:val="00A43B5D"/>
    <w:rsid w:val="00A4485F"/>
    <w:rsid w:val="00A46278"/>
    <w:rsid w:val="00A50249"/>
    <w:rsid w:val="00A56A64"/>
    <w:rsid w:val="00A57B59"/>
    <w:rsid w:val="00A76DFB"/>
    <w:rsid w:val="00A867A3"/>
    <w:rsid w:val="00A87A73"/>
    <w:rsid w:val="00A925D6"/>
    <w:rsid w:val="00A94F67"/>
    <w:rsid w:val="00A96BC9"/>
    <w:rsid w:val="00AA1570"/>
    <w:rsid w:val="00AA6482"/>
    <w:rsid w:val="00AA6B67"/>
    <w:rsid w:val="00AB0912"/>
    <w:rsid w:val="00AB2708"/>
    <w:rsid w:val="00AB287D"/>
    <w:rsid w:val="00AB48A5"/>
    <w:rsid w:val="00AB7051"/>
    <w:rsid w:val="00AC19FE"/>
    <w:rsid w:val="00AC3039"/>
    <w:rsid w:val="00AE2D0C"/>
    <w:rsid w:val="00AF7043"/>
    <w:rsid w:val="00B00FFD"/>
    <w:rsid w:val="00B01353"/>
    <w:rsid w:val="00B022AA"/>
    <w:rsid w:val="00B03F99"/>
    <w:rsid w:val="00B06B12"/>
    <w:rsid w:val="00B1096D"/>
    <w:rsid w:val="00B13CED"/>
    <w:rsid w:val="00B200E8"/>
    <w:rsid w:val="00B372CC"/>
    <w:rsid w:val="00B4262B"/>
    <w:rsid w:val="00B42BFF"/>
    <w:rsid w:val="00B43E6C"/>
    <w:rsid w:val="00B47157"/>
    <w:rsid w:val="00B54CDB"/>
    <w:rsid w:val="00B5527E"/>
    <w:rsid w:val="00B648CE"/>
    <w:rsid w:val="00B65CEF"/>
    <w:rsid w:val="00B67B0A"/>
    <w:rsid w:val="00B70B8C"/>
    <w:rsid w:val="00B94B77"/>
    <w:rsid w:val="00B95106"/>
    <w:rsid w:val="00BA34DC"/>
    <w:rsid w:val="00BB1E0E"/>
    <w:rsid w:val="00BB27DB"/>
    <w:rsid w:val="00BB6625"/>
    <w:rsid w:val="00BB6949"/>
    <w:rsid w:val="00BC668B"/>
    <w:rsid w:val="00BC6982"/>
    <w:rsid w:val="00BD1154"/>
    <w:rsid w:val="00BD29A8"/>
    <w:rsid w:val="00BD3B0A"/>
    <w:rsid w:val="00BD7A7B"/>
    <w:rsid w:val="00BF19E6"/>
    <w:rsid w:val="00C01E6C"/>
    <w:rsid w:val="00C03962"/>
    <w:rsid w:val="00C122C1"/>
    <w:rsid w:val="00C25781"/>
    <w:rsid w:val="00C3368B"/>
    <w:rsid w:val="00C34381"/>
    <w:rsid w:val="00C356D8"/>
    <w:rsid w:val="00C445C0"/>
    <w:rsid w:val="00C5034C"/>
    <w:rsid w:val="00C52CC0"/>
    <w:rsid w:val="00C53E06"/>
    <w:rsid w:val="00C62C75"/>
    <w:rsid w:val="00C63801"/>
    <w:rsid w:val="00C759DA"/>
    <w:rsid w:val="00C76327"/>
    <w:rsid w:val="00C77271"/>
    <w:rsid w:val="00C86776"/>
    <w:rsid w:val="00C97122"/>
    <w:rsid w:val="00C97696"/>
    <w:rsid w:val="00CA3AF7"/>
    <w:rsid w:val="00CA60CF"/>
    <w:rsid w:val="00CA6996"/>
    <w:rsid w:val="00CA7B25"/>
    <w:rsid w:val="00CB0B00"/>
    <w:rsid w:val="00CB1B7B"/>
    <w:rsid w:val="00CB4935"/>
    <w:rsid w:val="00CC21F0"/>
    <w:rsid w:val="00CC2A11"/>
    <w:rsid w:val="00CD61DF"/>
    <w:rsid w:val="00D00886"/>
    <w:rsid w:val="00D12A25"/>
    <w:rsid w:val="00D13A26"/>
    <w:rsid w:val="00D161FB"/>
    <w:rsid w:val="00D16574"/>
    <w:rsid w:val="00D20D15"/>
    <w:rsid w:val="00D234AE"/>
    <w:rsid w:val="00D245E8"/>
    <w:rsid w:val="00D25214"/>
    <w:rsid w:val="00D266BE"/>
    <w:rsid w:val="00D2688D"/>
    <w:rsid w:val="00D33A55"/>
    <w:rsid w:val="00D33C40"/>
    <w:rsid w:val="00D36BF5"/>
    <w:rsid w:val="00D45802"/>
    <w:rsid w:val="00D535DC"/>
    <w:rsid w:val="00D56386"/>
    <w:rsid w:val="00D6358E"/>
    <w:rsid w:val="00D63D9B"/>
    <w:rsid w:val="00D70925"/>
    <w:rsid w:val="00D77908"/>
    <w:rsid w:val="00D868F7"/>
    <w:rsid w:val="00DA1C6B"/>
    <w:rsid w:val="00DA2317"/>
    <w:rsid w:val="00DB26B6"/>
    <w:rsid w:val="00DB2ABF"/>
    <w:rsid w:val="00DC0A5A"/>
    <w:rsid w:val="00DC58FA"/>
    <w:rsid w:val="00DC7A06"/>
    <w:rsid w:val="00DE0611"/>
    <w:rsid w:val="00DE2962"/>
    <w:rsid w:val="00DE3405"/>
    <w:rsid w:val="00DE4B4D"/>
    <w:rsid w:val="00DF1DFF"/>
    <w:rsid w:val="00DF7AEE"/>
    <w:rsid w:val="00E0025F"/>
    <w:rsid w:val="00E046BC"/>
    <w:rsid w:val="00E10581"/>
    <w:rsid w:val="00E12A1C"/>
    <w:rsid w:val="00E2185D"/>
    <w:rsid w:val="00E22C35"/>
    <w:rsid w:val="00E22CED"/>
    <w:rsid w:val="00E2390E"/>
    <w:rsid w:val="00E36602"/>
    <w:rsid w:val="00E37AEA"/>
    <w:rsid w:val="00E430EA"/>
    <w:rsid w:val="00E43BE1"/>
    <w:rsid w:val="00E550A0"/>
    <w:rsid w:val="00E570C6"/>
    <w:rsid w:val="00E61371"/>
    <w:rsid w:val="00E7028B"/>
    <w:rsid w:val="00E71386"/>
    <w:rsid w:val="00E72C30"/>
    <w:rsid w:val="00E834AE"/>
    <w:rsid w:val="00E86C9B"/>
    <w:rsid w:val="00E91AFF"/>
    <w:rsid w:val="00E92709"/>
    <w:rsid w:val="00EA2833"/>
    <w:rsid w:val="00EC0E3D"/>
    <w:rsid w:val="00ED6A77"/>
    <w:rsid w:val="00ED7443"/>
    <w:rsid w:val="00EE01AD"/>
    <w:rsid w:val="00EE32FF"/>
    <w:rsid w:val="00EE333B"/>
    <w:rsid w:val="00EE55B9"/>
    <w:rsid w:val="00EE640C"/>
    <w:rsid w:val="00EF4DC9"/>
    <w:rsid w:val="00EF5DFC"/>
    <w:rsid w:val="00EF751B"/>
    <w:rsid w:val="00F0395B"/>
    <w:rsid w:val="00F07925"/>
    <w:rsid w:val="00F1427E"/>
    <w:rsid w:val="00F20A7E"/>
    <w:rsid w:val="00F25424"/>
    <w:rsid w:val="00F26935"/>
    <w:rsid w:val="00F27292"/>
    <w:rsid w:val="00F35ADD"/>
    <w:rsid w:val="00F467E2"/>
    <w:rsid w:val="00F46C6B"/>
    <w:rsid w:val="00F474F0"/>
    <w:rsid w:val="00F47836"/>
    <w:rsid w:val="00F5244F"/>
    <w:rsid w:val="00F57217"/>
    <w:rsid w:val="00F6080A"/>
    <w:rsid w:val="00F60B8B"/>
    <w:rsid w:val="00F657A9"/>
    <w:rsid w:val="00F7099D"/>
    <w:rsid w:val="00F73077"/>
    <w:rsid w:val="00F813B0"/>
    <w:rsid w:val="00F873D2"/>
    <w:rsid w:val="00F95A6A"/>
    <w:rsid w:val="00F96B32"/>
    <w:rsid w:val="00FB7243"/>
    <w:rsid w:val="00FC3B63"/>
    <w:rsid w:val="00FC6ABF"/>
    <w:rsid w:val="00FD053D"/>
    <w:rsid w:val="00FD1408"/>
    <w:rsid w:val="00FE2DE1"/>
    <w:rsid w:val="00FE38D9"/>
    <w:rsid w:val="00FE5001"/>
    <w:rsid w:val="00FE5C8C"/>
    <w:rsid w:val="00FF1790"/>
    <w:rsid w:val="00FF2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BAF3B"/>
  <w15:docId w15:val="{CA3343C3-E6CA-4470-B78E-41BF9AC29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707F"/>
    <w:rPr>
      <w:rFonts w:ascii="Calibri" w:eastAsia="Calibri" w:hAnsi="Calibri" w:cs="Times New Roman"/>
    </w:rPr>
  </w:style>
  <w:style w:type="paragraph" w:styleId="Heading1">
    <w:name w:val="heading 1"/>
    <w:basedOn w:val="Normal"/>
    <w:next w:val="Normal"/>
    <w:link w:val="Heading1Char"/>
    <w:uiPriority w:val="9"/>
    <w:qFormat/>
    <w:rsid w:val="005F5EC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unhideWhenUsed/>
    <w:qFormat/>
    <w:rsid w:val="00FE5001"/>
    <w:pPr>
      <w:keepNext/>
      <w:spacing w:before="240" w:after="60" w:line="240" w:lineRule="auto"/>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E707F"/>
    <w:pPr>
      <w:ind w:left="720"/>
      <w:contextualSpacing/>
    </w:pPr>
  </w:style>
  <w:style w:type="paragraph" w:customStyle="1" w:styleId="Normal1">
    <w:name w:val="Normal1"/>
    <w:uiPriority w:val="99"/>
    <w:rsid w:val="00B5527E"/>
    <w:pPr>
      <w:spacing w:after="160" w:line="259" w:lineRule="auto"/>
    </w:pPr>
    <w:rPr>
      <w:rFonts w:ascii="Calibri" w:eastAsia="Times New Roman" w:hAnsi="Calibri" w:cs="Times New Roman"/>
      <w:color w:val="000000"/>
    </w:rPr>
  </w:style>
  <w:style w:type="character" w:styleId="CommentReference">
    <w:name w:val="annotation reference"/>
    <w:uiPriority w:val="99"/>
    <w:unhideWhenUsed/>
    <w:rsid w:val="00B5527E"/>
    <w:rPr>
      <w:sz w:val="16"/>
      <w:szCs w:val="16"/>
    </w:rPr>
  </w:style>
  <w:style w:type="paragraph" w:styleId="CommentText">
    <w:name w:val="annotation text"/>
    <w:basedOn w:val="Normal"/>
    <w:link w:val="CommentTextChar"/>
    <w:uiPriority w:val="99"/>
    <w:unhideWhenUsed/>
    <w:rsid w:val="00B5527E"/>
    <w:pPr>
      <w:pBdr>
        <w:top w:val="nil"/>
        <w:left w:val="nil"/>
        <w:bottom w:val="nil"/>
        <w:right w:val="nil"/>
        <w:between w:val="nil"/>
      </w:pBdr>
      <w:spacing w:after="160" w:line="240" w:lineRule="auto"/>
    </w:pPr>
    <w:rPr>
      <w:color w:val="000000"/>
      <w:sz w:val="20"/>
      <w:szCs w:val="20"/>
    </w:rPr>
  </w:style>
  <w:style w:type="character" w:customStyle="1" w:styleId="CommentTextChar">
    <w:name w:val="Comment Text Char"/>
    <w:basedOn w:val="DefaultParagraphFont"/>
    <w:link w:val="CommentText"/>
    <w:uiPriority w:val="99"/>
    <w:rsid w:val="00B5527E"/>
    <w:rPr>
      <w:rFonts w:ascii="Calibri" w:eastAsia="Calibri" w:hAnsi="Calibri" w:cs="Times New Roman"/>
      <w:color w:val="000000"/>
      <w:sz w:val="20"/>
      <w:szCs w:val="20"/>
    </w:rPr>
  </w:style>
  <w:style w:type="paragraph" w:styleId="BalloonText">
    <w:name w:val="Balloon Text"/>
    <w:basedOn w:val="Normal"/>
    <w:link w:val="BalloonTextChar"/>
    <w:uiPriority w:val="99"/>
    <w:semiHidden/>
    <w:unhideWhenUsed/>
    <w:rsid w:val="00B552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527E"/>
    <w:rPr>
      <w:rFonts w:ascii="Tahoma" w:eastAsia="Calibri" w:hAnsi="Tahoma" w:cs="Tahoma"/>
      <w:sz w:val="16"/>
      <w:szCs w:val="16"/>
    </w:rPr>
  </w:style>
  <w:style w:type="character" w:styleId="Hyperlink">
    <w:name w:val="Hyperlink"/>
    <w:uiPriority w:val="99"/>
    <w:rsid w:val="00FE5001"/>
    <w:rPr>
      <w:rFonts w:cs="Times New Roman"/>
      <w:color w:val="0000FF"/>
      <w:u w:val="single"/>
    </w:rPr>
  </w:style>
  <w:style w:type="character" w:customStyle="1" w:styleId="Heading3Char">
    <w:name w:val="Heading 3 Char"/>
    <w:basedOn w:val="DefaultParagraphFont"/>
    <w:link w:val="Heading3"/>
    <w:uiPriority w:val="9"/>
    <w:rsid w:val="00FE5001"/>
    <w:rPr>
      <w:rFonts w:ascii="Cambria" w:eastAsia="Times New Roman" w:hAnsi="Cambria" w:cs="Times New Roman"/>
      <w:b/>
      <w:bCs/>
      <w:sz w:val="26"/>
      <w:szCs w:val="26"/>
    </w:rPr>
  </w:style>
  <w:style w:type="paragraph" w:styleId="Header">
    <w:name w:val="header"/>
    <w:basedOn w:val="Normal"/>
    <w:link w:val="HeaderChar"/>
    <w:uiPriority w:val="99"/>
    <w:unhideWhenUsed/>
    <w:rsid w:val="006079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7963"/>
    <w:rPr>
      <w:rFonts w:ascii="Calibri" w:eastAsia="Calibri" w:hAnsi="Calibri" w:cs="Times New Roman"/>
    </w:rPr>
  </w:style>
  <w:style w:type="paragraph" w:styleId="Footer">
    <w:name w:val="footer"/>
    <w:basedOn w:val="Normal"/>
    <w:link w:val="FooterChar"/>
    <w:uiPriority w:val="99"/>
    <w:unhideWhenUsed/>
    <w:rsid w:val="006079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7963"/>
    <w:rPr>
      <w:rFonts w:ascii="Calibri" w:eastAsia="Calibri" w:hAnsi="Calibri" w:cs="Times New Roman"/>
    </w:rPr>
  </w:style>
  <w:style w:type="paragraph" w:styleId="FootnoteText">
    <w:name w:val="footnote text"/>
    <w:basedOn w:val="Normal"/>
    <w:link w:val="FootnoteTextChar"/>
    <w:uiPriority w:val="99"/>
    <w:semiHidden/>
    <w:unhideWhenUsed/>
    <w:rsid w:val="000842B3"/>
    <w:pPr>
      <w:spacing w:after="0" w:line="240" w:lineRule="auto"/>
      <w:ind w:firstLine="360"/>
    </w:pPr>
    <w:rPr>
      <w:rFonts w:asciiTheme="minorHAnsi" w:eastAsiaTheme="minorEastAsia" w:hAnsiTheme="minorHAnsi" w:cstheme="minorBidi"/>
      <w:sz w:val="20"/>
      <w:szCs w:val="20"/>
      <w:lang w:bidi="en-US"/>
    </w:rPr>
  </w:style>
  <w:style w:type="character" w:customStyle="1" w:styleId="FootnoteTextChar">
    <w:name w:val="Footnote Text Char"/>
    <w:basedOn w:val="DefaultParagraphFont"/>
    <w:link w:val="FootnoteText"/>
    <w:uiPriority w:val="99"/>
    <w:semiHidden/>
    <w:rsid w:val="000842B3"/>
    <w:rPr>
      <w:rFonts w:eastAsiaTheme="minorEastAsia"/>
      <w:sz w:val="20"/>
      <w:szCs w:val="20"/>
      <w:lang w:bidi="en-US"/>
    </w:rPr>
  </w:style>
  <w:style w:type="character" w:styleId="FootnoteReference">
    <w:name w:val="footnote reference"/>
    <w:aliases w:val="BVI fnr Char Char Char Char1 Char Char Char,Footnotes refss Char Char Char Char1 Char Char Char,ftref Char Char Char Char1 Char Char Char,16 Point Char Char Char Char1 Char Char Char"/>
    <w:basedOn w:val="DefaultParagraphFont"/>
    <w:uiPriority w:val="99"/>
    <w:unhideWhenUsed/>
    <w:rsid w:val="000842B3"/>
    <w:rPr>
      <w:vertAlign w:val="superscript"/>
    </w:rPr>
  </w:style>
  <w:style w:type="paragraph" w:styleId="BodyText">
    <w:name w:val="Body Text"/>
    <w:basedOn w:val="Normal"/>
    <w:link w:val="BodyTextChar"/>
    <w:semiHidden/>
    <w:rsid w:val="00D36BF5"/>
    <w:pPr>
      <w:spacing w:after="0" w:line="240" w:lineRule="auto"/>
      <w:jc w:val="center"/>
    </w:pPr>
    <w:rPr>
      <w:rFonts w:ascii="Times New Roman" w:eastAsia="Times New Roman" w:hAnsi="Times New Roman"/>
      <w:b/>
      <w:bCs/>
      <w:sz w:val="24"/>
      <w:szCs w:val="24"/>
      <w:lang w:val="sr-Cyrl-CS"/>
    </w:rPr>
  </w:style>
  <w:style w:type="character" w:customStyle="1" w:styleId="BodyTextChar">
    <w:name w:val="Body Text Char"/>
    <w:basedOn w:val="DefaultParagraphFont"/>
    <w:link w:val="BodyText"/>
    <w:semiHidden/>
    <w:rsid w:val="00D36BF5"/>
    <w:rPr>
      <w:rFonts w:ascii="Times New Roman" w:eastAsia="Times New Roman" w:hAnsi="Times New Roman" w:cs="Times New Roman"/>
      <w:b/>
      <w:bCs/>
      <w:sz w:val="24"/>
      <w:szCs w:val="24"/>
      <w:lang w:val="sr-Cyrl-CS"/>
    </w:rPr>
  </w:style>
  <w:style w:type="character" w:customStyle="1" w:styleId="ListParagraphChar">
    <w:name w:val="List Paragraph Char"/>
    <w:basedOn w:val="DefaultParagraphFont"/>
    <w:link w:val="ListParagraph"/>
    <w:uiPriority w:val="34"/>
    <w:rsid w:val="00096A84"/>
    <w:rPr>
      <w:rFonts w:ascii="Calibri" w:eastAsia="Calibri" w:hAnsi="Calibri" w:cs="Times New Roman"/>
    </w:rPr>
  </w:style>
  <w:style w:type="paragraph" w:customStyle="1" w:styleId="auto-style1">
    <w:name w:val="auto-style1"/>
    <w:basedOn w:val="Normal"/>
    <w:rsid w:val="00121415"/>
    <w:pPr>
      <w:spacing w:before="100" w:beforeAutospacing="1" w:after="100" w:afterAutospacing="1" w:line="240" w:lineRule="auto"/>
    </w:pPr>
    <w:rPr>
      <w:rFonts w:ascii="Times New Roman" w:eastAsia="Times New Roman" w:hAnsi="Times New Roman"/>
      <w:sz w:val="24"/>
      <w:szCs w:val="24"/>
      <w:lang w:val="sr-Cyrl-RS" w:eastAsia="sr-Cyrl-RS"/>
    </w:rPr>
  </w:style>
  <w:style w:type="paragraph" w:customStyle="1" w:styleId="bold">
    <w:name w:val="bold"/>
    <w:basedOn w:val="Normal"/>
    <w:rsid w:val="00121415"/>
    <w:pPr>
      <w:spacing w:before="100" w:beforeAutospacing="1" w:after="100" w:afterAutospacing="1" w:line="240" w:lineRule="auto"/>
    </w:pPr>
    <w:rPr>
      <w:rFonts w:ascii="Times New Roman" w:eastAsia="Times New Roman" w:hAnsi="Times New Roman"/>
      <w:sz w:val="24"/>
      <w:szCs w:val="24"/>
      <w:lang w:val="sr-Cyrl-RS" w:eastAsia="sr-Cyrl-RS"/>
    </w:rPr>
  </w:style>
  <w:style w:type="paragraph" w:customStyle="1" w:styleId="basic-paragraph">
    <w:name w:val="basic-paragraph"/>
    <w:basedOn w:val="Normal"/>
    <w:rsid w:val="00121415"/>
    <w:pPr>
      <w:spacing w:before="100" w:beforeAutospacing="1" w:after="100" w:afterAutospacing="1" w:line="240" w:lineRule="auto"/>
    </w:pPr>
    <w:rPr>
      <w:rFonts w:ascii="Times New Roman" w:eastAsia="Times New Roman" w:hAnsi="Times New Roman"/>
      <w:sz w:val="24"/>
      <w:szCs w:val="24"/>
      <w:lang w:val="sr-Cyrl-RS" w:eastAsia="sr-Cyrl-RS"/>
    </w:rPr>
  </w:style>
  <w:style w:type="character" w:customStyle="1" w:styleId="italik">
    <w:name w:val="italik"/>
    <w:basedOn w:val="DefaultParagraphFont"/>
    <w:rsid w:val="00121415"/>
  </w:style>
  <w:style w:type="paragraph" w:customStyle="1" w:styleId="a">
    <w:name w:val="Број члана"/>
    <w:basedOn w:val="Normal"/>
    <w:link w:val="Char"/>
    <w:qFormat/>
    <w:rsid w:val="00E86C9B"/>
    <w:pPr>
      <w:spacing w:before="120" w:after="120" w:line="240" w:lineRule="auto"/>
      <w:jc w:val="center"/>
    </w:pPr>
    <w:rPr>
      <w:rFonts w:ascii="Times New Roman" w:eastAsiaTheme="minorHAnsi" w:hAnsi="Times New Roman"/>
      <w:b/>
      <w:sz w:val="24"/>
      <w:szCs w:val="24"/>
      <w:lang w:val="ru-RU"/>
    </w:rPr>
  </w:style>
  <w:style w:type="character" w:customStyle="1" w:styleId="Char">
    <w:name w:val="Број члана Char"/>
    <w:basedOn w:val="DefaultParagraphFont"/>
    <w:link w:val="a"/>
    <w:rsid w:val="00E86C9B"/>
    <w:rPr>
      <w:rFonts w:ascii="Times New Roman" w:hAnsi="Times New Roman" w:cs="Times New Roman"/>
      <w:b/>
      <w:sz w:val="24"/>
      <w:szCs w:val="24"/>
      <w:lang w:val="ru-RU"/>
    </w:rPr>
  </w:style>
  <w:style w:type="paragraph" w:styleId="CommentSubject">
    <w:name w:val="annotation subject"/>
    <w:basedOn w:val="CommentText"/>
    <w:next w:val="CommentText"/>
    <w:link w:val="CommentSubjectChar"/>
    <w:uiPriority w:val="99"/>
    <w:semiHidden/>
    <w:unhideWhenUsed/>
    <w:rsid w:val="0032143B"/>
    <w:pPr>
      <w:pBdr>
        <w:top w:val="none" w:sz="0" w:space="0" w:color="auto"/>
        <w:left w:val="none" w:sz="0" w:space="0" w:color="auto"/>
        <w:bottom w:val="none" w:sz="0" w:space="0" w:color="auto"/>
        <w:right w:val="none" w:sz="0" w:space="0" w:color="auto"/>
        <w:between w:val="none" w:sz="0" w:space="0" w:color="auto"/>
      </w:pBdr>
      <w:spacing w:after="200"/>
    </w:pPr>
    <w:rPr>
      <w:b/>
      <w:bCs/>
      <w:color w:val="auto"/>
    </w:rPr>
  </w:style>
  <w:style w:type="character" w:customStyle="1" w:styleId="CommentSubjectChar">
    <w:name w:val="Comment Subject Char"/>
    <w:basedOn w:val="CommentTextChar"/>
    <w:link w:val="CommentSubject"/>
    <w:uiPriority w:val="99"/>
    <w:semiHidden/>
    <w:rsid w:val="0032143B"/>
    <w:rPr>
      <w:rFonts w:ascii="Calibri" w:eastAsia="Calibri" w:hAnsi="Calibri" w:cs="Times New Roman"/>
      <w:b/>
      <w:bCs/>
      <w:color w:val="000000"/>
      <w:sz w:val="20"/>
      <w:szCs w:val="20"/>
    </w:rPr>
  </w:style>
  <w:style w:type="paragraph" w:customStyle="1" w:styleId="BodyA">
    <w:name w:val="Body A"/>
    <w:rsid w:val="00AA6B67"/>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sr-Latn-RS"/>
    </w:rPr>
  </w:style>
  <w:style w:type="paragraph" w:styleId="NormalWeb">
    <w:name w:val="Normal (Web)"/>
    <w:basedOn w:val="Normal"/>
    <w:uiPriority w:val="99"/>
    <w:semiHidden/>
    <w:unhideWhenUsed/>
    <w:rsid w:val="002B730B"/>
    <w:pPr>
      <w:spacing w:before="100" w:beforeAutospacing="1" w:after="100" w:afterAutospacing="1" w:line="240" w:lineRule="auto"/>
    </w:pPr>
    <w:rPr>
      <w:rFonts w:ascii="Times New Roman" w:eastAsiaTheme="minorHAnsi" w:hAnsi="Times New Roman"/>
      <w:sz w:val="24"/>
      <w:szCs w:val="24"/>
    </w:rPr>
  </w:style>
  <w:style w:type="character" w:customStyle="1" w:styleId="Heading1Char">
    <w:name w:val="Heading 1 Char"/>
    <w:basedOn w:val="DefaultParagraphFont"/>
    <w:link w:val="Heading1"/>
    <w:uiPriority w:val="9"/>
    <w:rsid w:val="005F5ECC"/>
    <w:rPr>
      <w:rFonts w:asciiTheme="majorHAnsi" w:eastAsiaTheme="majorEastAsia" w:hAnsiTheme="majorHAnsi" w:cstheme="majorBidi"/>
      <w:color w:val="365F91" w:themeColor="accent1" w:themeShade="BF"/>
      <w:sz w:val="32"/>
      <w:szCs w:val="32"/>
    </w:rPr>
  </w:style>
  <w:style w:type="paragraph" w:styleId="Title">
    <w:name w:val="Title"/>
    <w:basedOn w:val="Normal"/>
    <w:next w:val="Normal"/>
    <w:link w:val="TitleChar"/>
    <w:uiPriority w:val="10"/>
    <w:qFormat/>
    <w:rsid w:val="00682C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2CEB"/>
    <w:rPr>
      <w:rFonts w:asciiTheme="majorHAnsi" w:eastAsiaTheme="majorEastAsia" w:hAnsiTheme="majorHAnsi" w:cstheme="majorBidi"/>
      <w:spacing w:val="-10"/>
      <w:kern w:val="28"/>
      <w:sz w:val="56"/>
      <w:szCs w:val="56"/>
    </w:rPr>
  </w:style>
  <w:style w:type="paragraph" w:customStyle="1" w:styleId="Normal2">
    <w:name w:val="Normal2"/>
    <w:rsid w:val="00D77908"/>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25235">
      <w:bodyDiv w:val="1"/>
      <w:marLeft w:val="0"/>
      <w:marRight w:val="0"/>
      <w:marTop w:val="0"/>
      <w:marBottom w:val="0"/>
      <w:divBdr>
        <w:top w:val="none" w:sz="0" w:space="0" w:color="auto"/>
        <w:left w:val="none" w:sz="0" w:space="0" w:color="auto"/>
        <w:bottom w:val="none" w:sz="0" w:space="0" w:color="auto"/>
        <w:right w:val="none" w:sz="0" w:space="0" w:color="auto"/>
      </w:divBdr>
    </w:div>
    <w:div w:id="144976837">
      <w:bodyDiv w:val="1"/>
      <w:marLeft w:val="0"/>
      <w:marRight w:val="0"/>
      <w:marTop w:val="0"/>
      <w:marBottom w:val="0"/>
      <w:divBdr>
        <w:top w:val="none" w:sz="0" w:space="0" w:color="auto"/>
        <w:left w:val="none" w:sz="0" w:space="0" w:color="auto"/>
        <w:bottom w:val="none" w:sz="0" w:space="0" w:color="auto"/>
        <w:right w:val="none" w:sz="0" w:space="0" w:color="auto"/>
      </w:divBdr>
    </w:div>
    <w:div w:id="500121546">
      <w:bodyDiv w:val="1"/>
      <w:marLeft w:val="0"/>
      <w:marRight w:val="0"/>
      <w:marTop w:val="0"/>
      <w:marBottom w:val="0"/>
      <w:divBdr>
        <w:top w:val="none" w:sz="0" w:space="0" w:color="auto"/>
        <w:left w:val="none" w:sz="0" w:space="0" w:color="auto"/>
        <w:bottom w:val="none" w:sz="0" w:space="0" w:color="auto"/>
        <w:right w:val="none" w:sz="0" w:space="0" w:color="auto"/>
      </w:divBdr>
      <w:divsChild>
        <w:div w:id="1318918987">
          <w:marLeft w:val="1080"/>
          <w:marRight w:val="0"/>
          <w:marTop w:val="100"/>
          <w:marBottom w:val="0"/>
          <w:divBdr>
            <w:top w:val="none" w:sz="0" w:space="0" w:color="auto"/>
            <w:left w:val="none" w:sz="0" w:space="0" w:color="auto"/>
            <w:bottom w:val="none" w:sz="0" w:space="0" w:color="auto"/>
            <w:right w:val="none" w:sz="0" w:space="0" w:color="auto"/>
          </w:divBdr>
        </w:div>
        <w:div w:id="1521092395">
          <w:marLeft w:val="1080"/>
          <w:marRight w:val="0"/>
          <w:marTop w:val="100"/>
          <w:marBottom w:val="0"/>
          <w:divBdr>
            <w:top w:val="none" w:sz="0" w:space="0" w:color="auto"/>
            <w:left w:val="none" w:sz="0" w:space="0" w:color="auto"/>
            <w:bottom w:val="none" w:sz="0" w:space="0" w:color="auto"/>
            <w:right w:val="none" w:sz="0" w:space="0" w:color="auto"/>
          </w:divBdr>
        </w:div>
        <w:div w:id="1011179229">
          <w:marLeft w:val="1080"/>
          <w:marRight w:val="0"/>
          <w:marTop w:val="100"/>
          <w:marBottom w:val="0"/>
          <w:divBdr>
            <w:top w:val="none" w:sz="0" w:space="0" w:color="auto"/>
            <w:left w:val="none" w:sz="0" w:space="0" w:color="auto"/>
            <w:bottom w:val="none" w:sz="0" w:space="0" w:color="auto"/>
            <w:right w:val="none" w:sz="0" w:space="0" w:color="auto"/>
          </w:divBdr>
        </w:div>
        <w:div w:id="519586087">
          <w:marLeft w:val="1080"/>
          <w:marRight w:val="0"/>
          <w:marTop w:val="100"/>
          <w:marBottom w:val="0"/>
          <w:divBdr>
            <w:top w:val="none" w:sz="0" w:space="0" w:color="auto"/>
            <w:left w:val="none" w:sz="0" w:space="0" w:color="auto"/>
            <w:bottom w:val="none" w:sz="0" w:space="0" w:color="auto"/>
            <w:right w:val="none" w:sz="0" w:space="0" w:color="auto"/>
          </w:divBdr>
        </w:div>
        <w:div w:id="1721785819">
          <w:marLeft w:val="1080"/>
          <w:marRight w:val="0"/>
          <w:marTop w:val="100"/>
          <w:marBottom w:val="0"/>
          <w:divBdr>
            <w:top w:val="none" w:sz="0" w:space="0" w:color="auto"/>
            <w:left w:val="none" w:sz="0" w:space="0" w:color="auto"/>
            <w:bottom w:val="none" w:sz="0" w:space="0" w:color="auto"/>
            <w:right w:val="none" w:sz="0" w:space="0" w:color="auto"/>
          </w:divBdr>
        </w:div>
        <w:div w:id="634406707">
          <w:marLeft w:val="1080"/>
          <w:marRight w:val="0"/>
          <w:marTop w:val="100"/>
          <w:marBottom w:val="0"/>
          <w:divBdr>
            <w:top w:val="none" w:sz="0" w:space="0" w:color="auto"/>
            <w:left w:val="none" w:sz="0" w:space="0" w:color="auto"/>
            <w:bottom w:val="none" w:sz="0" w:space="0" w:color="auto"/>
            <w:right w:val="none" w:sz="0" w:space="0" w:color="auto"/>
          </w:divBdr>
        </w:div>
        <w:div w:id="1001815659">
          <w:marLeft w:val="1080"/>
          <w:marRight w:val="0"/>
          <w:marTop w:val="100"/>
          <w:marBottom w:val="0"/>
          <w:divBdr>
            <w:top w:val="none" w:sz="0" w:space="0" w:color="auto"/>
            <w:left w:val="none" w:sz="0" w:space="0" w:color="auto"/>
            <w:bottom w:val="none" w:sz="0" w:space="0" w:color="auto"/>
            <w:right w:val="none" w:sz="0" w:space="0" w:color="auto"/>
          </w:divBdr>
        </w:div>
        <w:div w:id="28191945">
          <w:marLeft w:val="1080"/>
          <w:marRight w:val="0"/>
          <w:marTop w:val="100"/>
          <w:marBottom w:val="0"/>
          <w:divBdr>
            <w:top w:val="none" w:sz="0" w:space="0" w:color="auto"/>
            <w:left w:val="none" w:sz="0" w:space="0" w:color="auto"/>
            <w:bottom w:val="none" w:sz="0" w:space="0" w:color="auto"/>
            <w:right w:val="none" w:sz="0" w:space="0" w:color="auto"/>
          </w:divBdr>
        </w:div>
      </w:divsChild>
    </w:div>
    <w:div w:id="582565262">
      <w:bodyDiv w:val="1"/>
      <w:marLeft w:val="0"/>
      <w:marRight w:val="0"/>
      <w:marTop w:val="0"/>
      <w:marBottom w:val="0"/>
      <w:divBdr>
        <w:top w:val="none" w:sz="0" w:space="0" w:color="auto"/>
        <w:left w:val="none" w:sz="0" w:space="0" w:color="auto"/>
        <w:bottom w:val="none" w:sz="0" w:space="0" w:color="auto"/>
        <w:right w:val="none" w:sz="0" w:space="0" w:color="auto"/>
      </w:divBdr>
    </w:div>
    <w:div w:id="637152291">
      <w:bodyDiv w:val="1"/>
      <w:marLeft w:val="0"/>
      <w:marRight w:val="0"/>
      <w:marTop w:val="0"/>
      <w:marBottom w:val="0"/>
      <w:divBdr>
        <w:top w:val="none" w:sz="0" w:space="0" w:color="auto"/>
        <w:left w:val="none" w:sz="0" w:space="0" w:color="auto"/>
        <w:bottom w:val="none" w:sz="0" w:space="0" w:color="auto"/>
        <w:right w:val="none" w:sz="0" w:space="0" w:color="auto"/>
      </w:divBdr>
    </w:div>
    <w:div w:id="914776752">
      <w:bodyDiv w:val="1"/>
      <w:marLeft w:val="0"/>
      <w:marRight w:val="0"/>
      <w:marTop w:val="0"/>
      <w:marBottom w:val="0"/>
      <w:divBdr>
        <w:top w:val="none" w:sz="0" w:space="0" w:color="auto"/>
        <w:left w:val="none" w:sz="0" w:space="0" w:color="auto"/>
        <w:bottom w:val="none" w:sz="0" w:space="0" w:color="auto"/>
        <w:right w:val="none" w:sz="0" w:space="0" w:color="auto"/>
      </w:divBdr>
    </w:div>
    <w:div w:id="918490639">
      <w:bodyDiv w:val="1"/>
      <w:marLeft w:val="0"/>
      <w:marRight w:val="0"/>
      <w:marTop w:val="0"/>
      <w:marBottom w:val="0"/>
      <w:divBdr>
        <w:top w:val="none" w:sz="0" w:space="0" w:color="auto"/>
        <w:left w:val="none" w:sz="0" w:space="0" w:color="auto"/>
        <w:bottom w:val="none" w:sz="0" w:space="0" w:color="auto"/>
        <w:right w:val="none" w:sz="0" w:space="0" w:color="auto"/>
      </w:divBdr>
    </w:div>
    <w:div w:id="972295023">
      <w:bodyDiv w:val="1"/>
      <w:marLeft w:val="0"/>
      <w:marRight w:val="0"/>
      <w:marTop w:val="0"/>
      <w:marBottom w:val="0"/>
      <w:divBdr>
        <w:top w:val="none" w:sz="0" w:space="0" w:color="auto"/>
        <w:left w:val="none" w:sz="0" w:space="0" w:color="auto"/>
        <w:bottom w:val="none" w:sz="0" w:space="0" w:color="auto"/>
        <w:right w:val="none" w:sz="0" w:space="0" w:color="auto"/>
      </w:divBdr>
    </w:div>
    <w:div w:id="1008287298">
      <w:bodyDiv w:val="1"/>
      <w:marLeft w:val="0"/>
      <w:marRight w:val="0"/>
      <w:marTop w:val="0"/>
      <w:marBottom w:val="0"/>
      <w:divBdr>
        <w:top w:val="none" w:sz="0" w:space="0" w:color="auto"/>
        <w:left w:val="none" w:sz="0" w:space="0" w:color="auto"/>
        <w:bottom w:val="none" w:sz="0" w:space="0" w:color="auto"/>
        <w:right w:val="none" w:sz="0" w:space="0" w:color="auto"/>
      </w:divBdr>
    </w:div>
    <w:div w:id="1069305115">
      <w:bodyDiv w:val="1"/>
      <w:marLeft w:val="0"/>
      <w:marRight w:val="0"/>
      <w:marTop w:val="0"/>
      <w:marBottom w:val="0"/>
      <w:divBdr>
        <w:top w:val="none" w:sz="0" w:space="0" w:color="auto"/>
        <w:left w:val="none" w:sz="0" w:space="0" w:color="auto"/>
        <w:bottom w:val="none" w:sz="0" w:space="0" w:color="auto"/>
        <w:right w:val="none" w:sz="0" w:space="0" w:color="auto"/>
      </w:divBdr>
    </w:div>
    <w:div w:id="1162623869">
      <w:bodyDiv w:val="1"/>
      <w:marLeft w:val="0"/>
      <w:marRight w:val="0"/>
      <w:marTop w:val="0"/>
      <w:marBottom w:val="0"/>
      <w:divBdr>
        <w:top w:val="none" w:sz="0" w:space="0" w:color="auto"/>
        <w:left w:val="none" w:sz="0" w:space="0" w:color="auto"/>
        <w:bottom w:val="none" w:sz="0" w:space="0" w:color="auto"/>
        <w:right w:val="none" w:sz="0" w:space="0" w:color="auto"/>
      </w:divBdr>
    </w:div>
    <w:div w:id="1261916613">
      <w:bodyDiv w:val="1"/>
      <w:marLeft w:val="0"/>
      <w:marRight w:val="0"/>
      <w:marTop w:val="0"/>
      <w:marBottom w:val="0"/>
      <w:divBdr>
        <w:top w:val="none" w:sz="0" w:space="0" w:color="auto"/>
        <w:left w:val="none" w:sz="0" w:space="0" w:color="auto"/>
        <w:bottom w:val="none" w:sz="0" w:space="0" w:color="auto"/>
        <w:right w:val="none" w:sz="0" w:space="0" w:color="auto"/>
      </w:divBdr>
    </w:div>
    <w:div w:id="1569418317">
      <w:bodyDiv w:val="1"/>
      <w:marLeft w:val="0"/>
      <w:marRight w:val="0"/>
      <w:marTop w:val="0"/>
      <w:marBottom w:val="0"/>
      <w:divBdr>
        <w:top w:val="none" w:sz="0" w:space="0" w:color="auto"/>
        <w:left w:val="none" w:sz="0" w:space="0" w:color="auto"/>
        <w:bottom w:val="none" w:sz="0" w:space="0" w:color="auto"/>
        <w:right w:val="none" w:sz="0" w:space="0" w:color="auto"/>
      </w:divBdr>
    </w:div>
    <w:div w:id="1745486447">
      <w:bodyDiv w:val="1"/>
      <w:marLeft w:val="0"/>
      <w:marRight w:val="0"/>
      <w:marTop w:val="0"/>
      <w:marBottom w:val="0"/>
      <w:divBdr>
        <w:top w:val="none" w:sz="0" w:space="0" w:color="auto"/>
        <w:left w:val="none" w:sz="0" w:space="0" w:color="auto"/>
        <w:bottom w:val="none" w:sz="0" w:space="0" w:color="auto"/>
        <w:right w:val="none" w:sz="0" w:space="0" w:color="auto"/>
      </w:divBdr>
      <w:divsChild>
        <w:div w:id="136343487">
          <w:marLeft w:val="1080"/>
          <w:marRight w:val="0"/>
          <w:marTop w:val="100"/>
          <w:marBottom w:val="0"/>
          <w:divBdr>
            <w:top w:val="none" w:sz="0" w:space="0" w:color="auto"/>
            <w:left w:val="none" w:sz="0" w:space="0" w:color="auto"/>
            <w:bottom w:val="none" w:sz="0" w:space="0" w:color="auto"/>
            <w:right w:val="none" w:sz="0" w:space="0" w:color="auto"/>
          </w:divBdr>
        </w:div>
        <w:div w:id="1627009682">
          <w:marLeft w:val="1080"/>
          <w:marRight w:val="0"/>
          <w:marTop w:val="100"/>
          <w:marBottom w:val="0"/>
          <w:divBdr>
            <w:top w:val="none" w:sz="0" w:space="0" w:color="auto"/>
            <w:left w:val="none" w:sz="0" w:space="0" w:color="auto"/>
            <w:bottom w:val="none" w:sz="0" w:space="0" w:color="auto"/>
            <w:right w:val="none" w:sz="0" w:space="0" w:color="auto"/>
          </w:divBdr>
        </w:div>
        <w:div w:id="409695670">
          <w:marLeft w:val="1080"/>
          <w:marRight w:val="0"/>
          <w:marTop w:val="100"/>
          <w:marBottom w:val="0"/>
          <w:divBdr>
            <w:top w:val="none" w:sz="0" w:space="0" w:color="auto"/>
            <w:left w:val="none" w:sz="0" w:space="0" w:color="auto"/>
            <w:bottom w:val="none" w:sz="0" w:space="0" w:color="auto"/>
            <w:right w:val="none" w:sz="0" w:space="0" w:color="auto"/>
          </w:divBdr>
        </w:div>
      </w:divsChild>
    </w:div>
    <w:div w:id="1881819279">
      <w:bodyDiv w:val="1"/>
      <w:marLeft w:val="0"/>
      <w:marRight w:val="0"/>
      <w:marTop w:val="0"/>
      <w:marBottom w:val="0"/>
      <w:divBdr>
        <w:top w:val="none" w:sz="0" w:space="0" w:color="auto"/>
        <w:left w:val="none" w:sz="0" w:space="0" w:color="auto"/>
        <w:bottom w:val="none" w:sz="0" w:space="0" w:color="auto"/>
        <w:right w:val="none" w:sz="0" w:space="0" w:color="auto"/>
      </w:divBdr>
    </w:div>
    <w:div w:id="1954551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ravnopravnost.gov.rs/wpcontent/uploads/2012/11/images_files_Povelja%20Evropske%20unije%20o%20osnovnim%20pravima.pdf" TargetMode="External"/><Relationship Id="rId3" Type="http://schemas.openxmlformats.org/officeDocument/2006/relationships/hyperlink" Target="https://europa.eu/european-union/about-eu/institutions-bodies/court-justice_en" TargetMode="External"/><Relationship Id="rId7" Type="http://schemas.openxmlformats.org/officeDocument/2006/relationships/hyperlink" Target="https://search.coe.int/cm/Pages/result_details.aspx?ObjectId=09000016804fe027" TargetMode="External"/><Relationship Id="rId2" Type="http://schemas.openxmlformats.org/officeDocument/2006/relationships/hyperlink" Target="https://www.echr.coe.int/Documents/Convention_ENG.pdf" TargetMode="External"/><Relationship Id="rId1" Type="http://schemas.openxmlformats.org/officeDocument/2006/relationships/hyperlink" Target="http://www.deinstutuionalisationguide.eu" TargetMode="External"/><Relationship Id="rId6" Type="http://schemas.openxmlformats.org/officeDocument/2006/relationships/hyperlink" Target="https://www.coe.int/t/dg3/healthbioethic/Activities/08_Psychiatry_and_human_rights_en/Rec(2004)10%20EM%20E.pdf" TargetMode="External"/><Relationship Id="rId5" Type="http://schemas.openxmlformats.org/officeDocument/2006/relationships/hyperlink" Target="https://rm.coe.int/168007cf93" TargetMode="External"/><Relationship Id="rId10" Type="http://schemas.openxmlformats.org/officeDocument/2006/relationships/hyperlink" Target="https://deinstitutionalisationdotcom.files.wordpress.com/2017/07/guidelines-final-english.pdf" TargetMode="External"/><Relationship Id="rId4" Type="http://schemas.openxmlformats.org/officeDocument/2006/relationships/hyperlink" Target="https://rm.coe.int/16806dbaa3" TargetMode="External"/><Relationship Id="rId9" Type="http://schemas.openxmlformats.org/officeDocument/2006/relationships/hyperlink" Target="https://npm.rs/attachments/Helsinska%20deklaracija%20o%20mentalnom%20zdravlju%20za%20Evropu.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01528C-A326-4865-8380-CF2821B7F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3202</TotalTime>
  <Pages>26</Pages>
  <Words>9746</Words>
  <Characters>55556</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Simovic</dc:creator>
  <cp:lastModifiedBy>Daktilobiro02</cp:lastModifiedBy>
  <cp:revision>237</cp:revision>
  <cp:lastPrinted>2021-11-23T13:44:00Z</cp:lastPrinted>
  <dcterms:created xsi:type="dcterms:W3CDTF">2019-09-25T06:16:00Z</dcterms:created>
  <dcterms:modified xsi:type="dcterms:W3CDTF">2021-11-23T13:44:00Z</dcterms:modified>
</cp:coreProperties>
</file>