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97491" w14:textId="77777777" w:rsidR="00E271D8" w:rsidRPr="00270170" w:rsidRDefault="00713CAB" w:rsidP="00976910">
      <w:pPr>
        <w:tabs>
          <w:tab w:val="left" w:pos="567"/>
        </w:tabs>
        <w:jc w:val="center"/>
        <w:rPr>
          <w:color w:val="000000" w:themeColor="text1"/>
          <w:lang w:val="sr-Cyrl-CS"/>
        </w:rPr>
      </w:pPr>
      <w:r w:rsidRPr="00270170">
        <w:rPr>
          <w:color w:val="000000" w:themeColor="text1"/>
          <w:lang w:val="sr-Cyrl-CS"/>
        </w:rPr>
        <w:t xml:space="preserve"> </w:t>
      </w:r>
      <w:r w:rsidR="00056DEA" w:rsidRPr="00270170">
        <w:rPr>
          <w:color w:val="000000" w:themeColor="text1"/>
          <w:lang w:val="sr-Cyrl-CS"/>
        </w:rPr>
        <w:t>ПРЕДЛОГ</w:t>
      </w:r>
      <w:r w:rsidR="00917FC8" w:rsidRPr="00270170">
        <w:rPr>
          <w:color w:val="000000" w:themeColor="text1"/>
          <w:lang w:val="sr-Cyrl-CS"/>
        </w:rPr>
        <w:t xml:space="preserve"> ЗАКОНА </w:t>
      </w:r>
    </w:p>
    <w:p w14:paraId="75598A48" w14:textId="77777777" w:rsidR="00917FC8" w:rsidRPr="00270170" w:rsidRDefault="00917FC8" w:rsidP="00917FC8">
      <w:pPr>
        <w:tabs>
          <w:tab w:val="left" w:pos="567"/>
        </w:tabs>
        <w:jc w:val="center"/>
        <w:rPr>
          <w:color w:val="000000" w:themeColor="text1"/>
          <w:lang w:val="sr-Cyrl-CS"/>
        </w:rPr>
      </w:pPr>
      <w:r w:rsidRPr="00270170">
        <w:rPr>
          <w:color w:val="000000" w:themeColor="text1"/>
          <w:lang w:val="sr-Cyrl-CS"/>
        </w:rPr>
        <w:t>О ИЗМЕНАМА И ДОПУНАМА</w:t>
      </w:r>
    </w:p>
    <w:p w14:paraId="071AE16C" w14:textId="77777777" w:rsidR="00917FC8" w:rsidRPr="00270170" w:rsidRDefault="00917FC8" w:rsidP="00917FC8">
      <w:pPr>
        <w:jc w:val="center"/>
        <w:rPr>
          <w:color w:val="000000" w:themeColor="text1"/>
          <w:lang w:val="sr-Cyrl-CS"/>
        </w:rPr>
      </w:pPr>
      <w:r w:rsidRPr="00270170">
        <w:rPr>
          <w:color w:val="000000" w:themeColor="text1"/>
          <w:lang w:val="sr-Cyrl-CS"/>
        </w:rPr>
        <w:t>ЗАКОНА О ПОРЕЗИМА НА ИМОВИНУ</w:t>
      </w:r>
    </w:p>
    <w:p w14:paraId="2D46AA0D" w14:textId="77777777" w:rsidR="00917FC8" w:rsidRPr="00270170" w:rsidRDefault="00917FC8" w:rsidP="00917FC8">
      <w:pPr>
        <w:tabs>
          <w:tab w:val="left" w:pos="1440"/>
        </w:tabs>
        <w:autoSpaceDE w:val="0"/>
        <w:autoSpaceDN w:val="0"/>
        <w:adjustRightInd w:val="0"/>
        <w:jc w:val="center"/>
        <w:rPr>
          <w:bCs/>
          <w:iCs/>
          <w:noProof/>
          <w:color w:val="000000" w:themeColor="text1"/>
          <w:lang w:val="sr-Cyrl-CS"/>
        </w:rPr>
      </w:pPr>
    </w:p>
    <w:p w14:paraId="0AF688F2" w14:textId="77777777" w:rsidR="00B63704" w:rsidRPr="00270170" w:rsidRDefault="00B63704" w:rsidP="00917FC8">
      <w:pPr>
        <w:tabs>
          <w:tab w:val="left" w:pos="1440"/>
        </w:tabs>
        <w:autoSpaceDE w:val="0"/>
        <w:autoSpaceDN w:val="0"/>
        <w:adjustRightInd w:val="0"/>
        <w:jc w:val="center"/>
        <w:rPr>
          <w:bCs/>
          <w:iCs/>
          <w:noProof/>
          <w:color w:val="000000" w:themeColor="text1"/>
          <w:lang w:val="sr-Cyrl-CS"/>
        </w:rPr>
      </w:pPr>
    </w:p>
    <w:p w14:paraId="2EF065AF" w14:textId="77777777" w:rsidR="00917FC8" w:rsidRPr="00270170" w:rsidRDefault="00917FC8" w:rsidP="00917FC8">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Члан 1.</w:t>
      </w:r>
    </w:p>
    <w:p w14:paraId="5779C623" w14:textId="77777777" w:rsidR="005A70FD" w:rsidRPr="00270170" w:rsidRDefault="00917FC8" w:rsidP="00635428">
      <w:pPr>
        <w:pStyle w:val="NormalWeb"/>
        <w:shd w:val="clear" w:color="auto" w:fill="FFFFFF"/>
        <w:tabs>
          <w:tab w:val="left" w:pos="567"/>
        </w:tabs>
        <w:spacing w:before="0" w:beforeAutospacing="0" w:after="0" w:afterAutospacing="0"/>
        <w:ind w:firstLine="567"/>
        <w:jc w:val="both"/>
        <w:rPr>
          <w:bCs/>
          <w:iCs/>
          <w:noProof/>
          <w:color w:val="000000" w:themeColor="text1"/>
          <w:lang w:val="sr-Cyrl-CS"/>
        </w:rPr>
      </w:pPr>
      <w:r w:rsidRPr="00270170">
        <w:rPr>
          <w:bCs/>
          <w:iCs/>
          <w:noProof/>
          <w:color w:val="000000" w:themeColor="text1"/>
          <w:lang w:val="sr-Cyrl-CS"/>
        </w:rPr>
        <w:t>У  Закону о порезима на имовину (</w:t>
      </w:r>
      <w:r w:rsidRPr="00270170">
        <w:rPr>
          <w:bCs/>
          <w:iCs/>
          <w:color w:val="000000" w:themeColor="text1"/>
          <w:lang w:val="sr-Cyrl-CS"/>
        </w:rPr>
        <w:t>„</w:t>
      </w:r>
      <w:r w:rsidRPr="00270170">
        <w:rPr>
          <w:bCs/>
          <w:iCs/>
          <w:noProof/>
          <w:color w:val="000000" w:themeColor="text1"/>
          <w:lang w:val="sr-Cyrl-CS"/>
        </w:rPr>
        <w:t xml:space="preserve">Службени гласник РС”, бр. 26/01, 45/02-СУС, 80/02, 80/02-др. закон, 135/04, 61/07, 5/09, </w:t>
      </w:r>
      <w:hyperlink r:id="rId7" w:tooltip="Zakon o izmenama i dopunama Zakona o porezima na imovinu (29/12/2010)" w:history="1">
        <w:r w:rsidRPr="00270170">
          <w:rPr>
            <w:rStyle w:val="Hyperlink"/>
            <w:color w:val="000000" w:themeColor="text1"/>
            <w:u w:val="none"/>
            <w:lang w:val="sr-Cyrl-CS"/>
          </w:rPr>
          <w:t>101/10</w:t>
        </w:r>
      </w:hyperlink>
      <w:r w:rsidRPr="00270170">
        <w:rPr>
          <w:color w:val="000000" w:themeColor="text1"/>
          <w:lang w:val="sr-Cyrl-CS"/>
        </w:rPr>
        <w:t xml:space="preserve">, </w:t>
      </w:r>
      <w:hyperlink r:id="rId8" w:tooltip="Zakon o izmenama i dopunama Zakona o porezima na imovinu (04/04/2011)" w:history="1">
        <w:r w:rsidRPr="00270170">
          <w:rPr>
            <w:rStyle w:val="Hyperlink"/>
            <w:color w:val="000000" w:themeColor="text1"/>
            <w:u w:val="none"/>
            <w:lang w:val="sr-Cyrl-CS"/>
          </w:rPr>
          <w:t>24/11</w:t>
        </w:r>
      </w:hyperlink>
      <w:r w:rsidRPr="00270170">
        <w:rPr>
          <w:color w:val="000000" w:themeColor="text1"/>
          <w:lang w:val="sr-Cyrl-CS"/>
        </w:rPr>
        <w:t xml:space="preserve">, </w:t>
      </w:r>
      <w:hyperlink r:id="rId9" w:tooltip="Zakon o izmenama i dopunama Zakona o porezima na imovinu (19/10/2011)" w:history="1">
        <w:r w:rsidRPr="00270170">
          <w:rPr>
            <w:rStyle w:val="Hyperlink"/>
            <w:color w:val="000000" w:themeColor="text1"/>
            <w:u w:val="none"/>
            <w:lang w:val="sr-Cyrl-CS"/>
          </w:rPr>
          <w:t>78/11</w:t>
        </w:r>
      </w:hyperlink>
      <w:r w:rsidRPr="00270170">
        <w:rPr>
          <w:color w:val="000000" w:themeColor="text1"/>
          <w:lang w:val="sr-Cyrl-CS"/>
        </w:rPr>
        <w:t xml:space="preserve">, </w:t>
      </w:r>
      <w:hyperlink r:id="rId10" w:tooltip="Odluka Ustavnog suda IUz-225/2005 (odnosi se na Zakon o porezima na imovinu) (08/06/2012)" w:history="1">
        <w:r w:rsidRPr="00270170">
          <w:rPr>
            <w:rStyle w:val="Hyperlink"/>
            <w:color w:val="000000" w:themeColor="text1"/>
            <w:u w:val="none"/>
            <w:lang w:val="sr-Cyrl-CS"/>
          </w:rPr>
          <w:t>57/12</w:t>
        </w:r>
      </w:hyperlink>
      <w:r w:rsidRPr="00270170">
        <w:rPr>
          <w:rStyle w:val="Hyperlink"/>
          <w:color w:val="000000" w:themeColor="text1"/>
          <w:u w:val="none"/>
          <w:lang w:val="sr-Cyrl-CS"/>
        </w:rPr>
        <w:t>-</w:t>
      </w:r>
      <w:r w:rsidRPr="00270170">
        <w:rPr>
          <w:color w:val="000000" w:themeColor="text1"/>
          <w:lang w:val="sr-Cyrl-CS"/>
        </w:rPr>
        <w:t>УС, 47/13, 68/14-</w:t>
      </w:r>
      <w:r w:rsidR="00A30AF4" w:rsidRPr="00270170">
        <w:rPr>
          <w:color w:val="000000" w:themeColor="text1"/>
          <w:lang w:val="sr-Cyrl-CS"/>
        </w:rPr>
        <w:t>др. з</w:t>
      </w:r>
      <w:r w:rsidRPr="00270170">
        <w:rPr>
          <w:color w:val="000000" w:themeColor="text1"/>
          <w:lang w:val="sr-Cyrl-CS"/>
        </w:rPr>
        <w:t>акон, 95/18</w:t>
      </w:r>
      <w:r w:rsidR="005369A5" w:rsidRPr="00270170">
        <w:rPr>
          <w:color w:val="000000" w:themeColor="text1"/>
          <w:lang w:val="sr-Cyrl-CS"/>
        </w:rPr>
        <w:t>,</w:t>
      </w:r>
      <w:r w:rsidRPr="00270170">
        <w:rPr>
          <w:color w:val="000000" w:themeColor="text1"/>
          <w:lang w:val="sr-Cyrl-CS"/>
        </w:rPr>
        <w:t xml:space="preserve"> </w:t>
      </w:r>
      <w:r w:rsidRPr="00270170">
        <w:rPr>
          <w:lang w:val="sr-Cyrl-CS"/>
        </w:rPr>
        <w:t>99/18-УС</w:t>
      </w:r>
      <w:r w:rsidR="005A70FD" w:rsidRPr="00270170">
        <w:rPr>
          <w:lang w:val="sr-Cyrl-CS"/>
        </w:rPr>
        <w:t xml:space="preserve">, </w:t>
      </w:r>
      <w:r w:rsidR="005369A5" w:rsidRPr="00270170">
        <w:rPr>
          <w:lang w:val="sr-Cyrl-CS"/>
        </w:rPr>
        <w:t>86/19</w:t>
      </w:r>
      <w:r w:rsidR="005A70FD" w:rsidRPr="00270170">
        <w:rPr>
          <w:lang w:val="sr-Cyrl-CS"/>
        </w:rPr>
        <w:t xml:space="preserve"> и 144/20</w:t>
      </w:r>
      <w:r w:rsidRPr="00270170">
        <w:rPr>
          <w:color w:val="000000" w:themeColor="text1"/>
          <w:lang w:val="sr-Cyrl-CS"/>
        </w:rPr>
        <w:t>)</w:t>
      </w:r>
      <w:r w:rsidRPr="00270170">
        <w:rPr>
          <w:bCs/>
          <w:iCs/>
          <w:noProof/>
          <w:color w:val="000000" w:themeColor="text1"/>
          <w:lang w:val="sr-Cyrl-CS"/>
        </w:rPr>
        <w:t xml:space="preserve">, у члану </w:t>
      </w:r>
      <w:r w:rsidR="005A70FD" w:rsidRPr="00270170">
        <w:rPr>
          <w:bCs/>
          <w:iCs/>
          <w:noProof/>
          <w:color w:val="000000" w:themeColor="text1"/>
          <w:lang w:val="sr-Cyrl-CS"/>
        </w:rPr>
        <w:t>2</w:t>
      </w:r>
      <w:r w:rsidR="00AE1A2C" w:rsidRPr="00270170">
        <w:rPr>
          <w:bCs/>
          <w:iCs/>
          <w:noProof/>
          <w:color w:val="000000" w:themeColor="text1"/>
          <w:lang w:val="sr-Cyrl-CS"/>
        </w:rPr>
        <w:t xml:space="preserve">. став </w:t>
      </w:r>
      <w:r w:rsidR="005A70FD" w:rsidRPr="00270170">
        <w:rPr>
          <w:bCs/>
          <w:iCs/>
          <w:noProof/>
          <w:color w:val="000000" w:themeColor="text1"/>
          <w:lang w:val="sr-Cyrl-CS"/>
        </w:rPr>
        <w:t>4</w:t>
      </w:r>
      <w:r w:rsidRPr="00270170">
        <w:rPr>
          <w:bCs/>
          <w:iCs/>
          <w:noProof/>
          <w:color w:val="000000" w:themeColor="text1"/>
          <w:lang w:val="sr-Cyrl-CS"/>
        </w:rPr>
        <w:t>.</w:t>
      </w:r>
      <w:r w:rsidR="005A70FD" w:rsidRPr="00270170">
        <w:rPr>
          <w:bCs/>
          <w:iCs/>
          <w:noProof/>
          <w:color w:val="000000" w:themeColor="text1"/>
          <w:lang w:val="sr-Cyrl-CS"/>
        </w:rPr>
        <w:t xml:space="preserve"> тачка </w:t>
      </w:r>
      <w:r w:rsidR="00465191" w:rsidRPr="00270170">
        <w:rPr>
          <w:bCs/>
          <w:iCs/>
          <w:noProof/>
          <w:color w:val="000000" w:themeColor="text1"/>
          <w:lang w:val="sr-Cyrl-CS"/>
        </w:rPr>
        <w:t>(</w:t>
      </w:r>
      <w:r w:rsidR="005A70FD" w:rsidRPr="00270170">
        <w:rPr>
          <w:bCs/>
          <w:iCs/>
          <w:noProof/>
          <w:color w:val="000000" w:themeColor="text1"/>
          <w:lang w:val="sr-Cyrl-CS"/>
        </w:rPr>
        <w:t>4)</w:t>
      </w:r>
      <w:r w:rsidR="00BA3F2D" w:rsidRPr="00270170">
        <w:rPr>
          <w:bCs/>
          <w:iCs/>
          <w:noProof/>
          <w:color w:val="000000" w:themeColor="text1"/>
          <w:lang w:val="sr-Cyrl-CS"/>
        </w:rPr>
        <w:t xml:space="preserve"> </w:t>
      </w:r>
      <w:r w:rsidR="00BA3F2D" w:rsidRPr="00270170">
        <w:rPr>
          <w:color w:val="000000" w:themeColor="text1"/>
          <w:lang w:val="sr-Cyrl-CS"/>
        </w:rPr>
        <w:t>тачка на крају замењује се тачком и запетом.</w:t>
      </w:r>
    </w:p>
    <w:p w14:paraId="75B30534" w14:textId="77777777" w:rsidR="00F34C2C" w:rsidRPr="00270170" w:rsidRDefault="001725C9" w:rsidP="00F34C2C">
      <w:pPr>
        <w:tabs>
          <w:tab w:val="left" w:pos="1440"/>
        </w:tabs>
        <w:autoSpaceDE w:val="0"/>
        <w:autoSpaceDN w:val="0"/>
        <w:adjustRightInd w:val="0"/>
        <w:ind w:firstLine="567"/>
        <w:jc w:val="both"/>
        <w:rPr>
          <w:color w:val="000000" w:themeColor="text1"/>
          <w:lang w:val="sr-Cyrl-CS"/>
        </w:rPr>
      </w:pPr>
      <w:r w:rsidRPr="00270170">
        <w:rPr>
          <w:bCs/>
          <w:iCs/>
          <w:noProof/>
          <w:color w:val="000000" w:themeColor="text1"/>
          <w:lang w:val="sr-Cyrl-CS"/>
        </w:rPr>
        <w:t>Д</w:t>
      </w:r>
      <w:r w:rsidR="00F34C2C" w:rsidRPr="00270170">
        <w:rPr>
          <w:bCs/>
          <w:iCs/>
          <w:noProof/>
          <w:color w:val="000000" w:themeColor="text1"/>
          <w:lang w:val="sr-Cyrl-CS"/>
        </w:rPr>
        <w:t xml:space="preserve">одају се </w:t>
      </w:r>
      <w:r w:rsidR="00F34C2C" w:rsidRPr="00270170">
        <w:rPr>
          <w:color w:val="000000" w:themeColor="text1"/>
          <w:lang w:val="sr-Cyrl-CS"/>
        </w:rPr>
        <w:t xml:space="preserve">тач. </w:t>
      </w:r>
      <w:r w:rsidR="00465191" w:rsidRPr="00270170">
        <w:rPr>
          <w:color w:val="000000" w:themeColor="text1"/>
          <w:lang w:val="sr-Cyrl-CS"/>
        </w:rPr>
        <w:t>(</w:t>
      </w:r>
      <w:r w:rsidR="00F34C2C" w:rsidRPr="00270170">
        <w:rPr>
          <w:color w:val="000000" w:themeColor="text1"/>
          <w:lang w:val="sr-Cyrl-CS"/>
        </w:rPr>
        <w:t xml:space="preserve">5) и </w:t>
      </w:r>
      <w:r w:rsidR="00465191" w:rsidRPr="00270170">
        <w:rPr>
          <w:color w:val="000000" w:themeColor="text1"/>
          <w:lang w:val="sr-Cyrl-CS"/>
        </w:rPr>
        <w:t>(</w:t>
      </w:r>
      <w:r w:rsidR="00F34C2C" w:rsidRPr="00270170">
        <w:rPr>
          <w:color w:val="000000" w:themeColor="text1"/>
          <w:lang w:val="sr-Cyrl-CS"/>
        </w:rPr>
        <w:t>6), које гласе:</w:t>
      </w:r>
    </w:p>
    <w:p w14:paraId="6FDB8995" w14:textId="77777777" w:rsidR="00F34C2C" w:rsidRPr="00270170" w:rsidRDefault="00F34C2C" w:rsidP="00F34C2C">
      <w:pPr>
        <w:shd w:val="clear" w:color="auto" w:fill="FFFFFF"/>
        <w:tabs>
          <w:tab w:val="left" w:pos="567"/>
        </w:tabs>
        <w:ind w:firstLine="567"/>
        <w:jc w:val="both"/>
        <w:rPr>
          <w:color w:val="000000"/>
          <w:lang w:val="sr-Cyrl-CS"/>
        </w:rPr>
      </w:pPr>
      <w:r w:rsidRPr="00270170">
        <w:rPr>
          <w:lang w:val="sr-Cyrl-CS"/>
        </w:rPr>
        <w:t>„</w:t>
      </w:r>
      <w:r w:rsidR="00465191" w:rsidRPr="00270170">
        <w:rPr>
          <w:lang w:val="sr-Cyrl-CS"/>
        </w:rPr>
        <w:t>(</w:t>
      </w:r>
      <w:r w:rsidRPr="00270170">
        <w:rPr>
          <w:lang w:val="sr-Cyrl-CS"/>
        </w:rPr>
        <w:t xml:space="preserve">5) </w:t>
      </w:r>
      <w:r w:rsidRPr="00270170">
        <w:rPr>
          <w:color w:val="000000"/>
          <w:lang w:val="sr-Cyrl-CS"/>
        </w:rPr>
        <w:t>планирање и изградња;</w:t>
      </w:r>
    </w:p>
    <w:p w14:paraId="543A1655" w14:textId="77777777" w:rsidR="00F34C2C" w:rsidRPr="00270170" w:rsidRDefault="00465191" w:rsidP="00056DEA">
      <w:pPr>
        <w:shd w:val="clear" w:color="auto" w:fill="FFFFFF"/>
        <w:tabs>
          <w:tab w:val="left" w:pos="567"/>
        </w:tabs>
        <w:ind w:firstLine="567"/>
        <w:jc w:val="both"/>
        <w:rPr>
          <w:color w:val="000000" w:themeColor="text1"/>
          <w:lang w:val="sr-Cyrl-CS"/>
        </w:rPr>
      </w:pPr>
      <w:r w:rsidRPr="00270170">
        <w:rPr>
          <w:color w:val="000000"/>
          <w:lang w:val="sr-Cyrl-CS"/>
        </w:rPr>
        <w:t>(</w:t>
      </w:r>
      <w:r w:rsidR="00F34C2C" w:rsidRPr="00270170">
        <w:rPr>
          <w:color w:val="000000"/>
          <w:lang w:val="sr-Cyrl-CS"/>
        </w:rPr>
        <w:t>6) наука и истраживање.ˮ</w:t>
      </w:r>
      <w:r w:rsidR="00F34C2C" w:rsidRPr="00270170">
        <w:rPr>
          <w:color w:val="000000" w:themeColor="text1"/>
          <w:lang w:val="sr-Cyrl-CS"/>
        </w:rPr>
        <w:t>.</w:t>
      </w:r>
    </w:p>
    <w:p w14:paraId="5377A8CC" w14:textId="77777777" w:rsidR="00AE1A2C" w:rsidRPr="00270170" w:rsidRDefault="00AE1A2C" w:rsidP="00AE1A2C">
      <w:pPr>
        <w:tabs>
          <w:tab w:val="left" w:pos="1440"/>
        </w:tabs>
        <w:autoSpaceDE w:val="0"/>
        <w:autoSpaceDN w:val="0"/>
        <w:adjustRightInd w:val="0"/>
        <w:jc w:val="center"/>
        <w:rPr>
          <w:bCs/>
          <w:iCs/>
          <w:noProof/>
          <w:color w:val="000000" w:themeColor="text1"/>
          <w:lang w:val="sr-Cyrl-CS"/>
        </w:rPr>
      </w:pPr>
    </w:p>
    <w:p w14:paraId="309385DC" w14:textId="77777777" w:rsidR="00AE1A2C" w:rsidRPr="00270170" w:rsidRDefault="00AE1A2C" w:rsidP="00AE1A2C">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Члан 2.</w:t>
      </w:r>
    </w:p>
    <w:p w14:paraId="2683040B" w14:textId="77777777" w:rsidR="001B5B20" w:rsidRPr="00270170" w:rsidRDefault="00A34903" w:rsidP="003303A9">
      <w:pPr>
        <w:ind w:firstLine="567"/>
        <w:jc w:val="both"/>
        <w:rPr>
          <w:color w:val="000000" w:themeColor="text1"/>
          <w:lang w:val="sr-Cyrl-CS"/>
        </w:rPr>
      </w:pPr>
      <w:r w:rsidRPr="00270170">
        <w:rPr>
          <w:color w:val="000000" w:themeColor="text1"/>
          <w:lang w:val="sr-Cyrl-CS"/>
        </w:rPr>
        <w:t>У члану 10</w:t>
      </w:r>
      <w:r w:rsidR="001310B2" w:rsidRPr="00270170">
        <w:rPr>
          <w:color w:val="000000" w:themeColor="text1"/>
          <w:lang w:val="sr-Cyrl-CS"/>
        </w:rPr>
        <w:t xml:space="preserve">. </w:t>
      </w:r>
      <w:r w:rsidR="00401789" w:rsidRPr="00270170">
        <w:rPr>
          <w:color w:val="000000" w:themeColor="text1"/>
          <w:lang w:val="sr-Cyrl-CS"/>
        </w:rPr>
        <w:t>п</w:t>
      </w:r>
      <w:r w:rsidR="003303A9" w:rsidRPr="00270170">
        <w:rPr>
          <w:color w:val="000000" w:themeColor="text1"/>
          <w:lang w:val="sr-Cyrl-CS"/>
        </w:rPr>
        <w:t xml:space="preserve">осле </w:t>
      </w:r>
      <w:r w:rsidR="001310B2" w:rsidRPr="00270170">
        <w:rPr>
          <w:color w:val="000000" w:themeColor="text1"/>
          <w:lang w:val="sr-Cyrl-CS"/>
        </w:rPr>
        <w:t>став</w:t>
      </w:r>
      <w:r w:rsidR="003303A9" w:rsidRPr="00270170">
        <w:rPr>
          <w:color w:val="000000" w:themeColor="text1"/>
          <w:lang w:val="sr-Cyrl-CS"/>
        </w:rPr>
        <w:t>а</w:t>
      </w:r>
      <w:r w:rsidR="001310B2" w:rsidRPr="00270170">
        <w:rPr>
          <w:color w:val="000000" w:themeColor="text1"/>
          <w:lang w:val="sr-Cyrl-CS"/>
        </w:rPr>
        <w:t xml:space="preserve"> 7</w:t>
      </w:r>
      <w:r w:rsidR="00401789" w:rsidRPr="00270170">
        <w:rPr>
          <w:color w:val="000000" w:themeColor="text1"/>
          <w:lang w:val="sr-Cyrl-CS"/>
        </w:rPr>
        <w:t xml:space="preserve">. </w:t>
      </w:r>
      <w:r w:rsidR="003303A9" w:rsidRPr="00270170">
        <w:rPr>
          <w:color w:val="000000" w:themeColor="text1"/>
          <w:lang w:val="sr-Cyrl-CS"/>
        </w:rPr>
        <w:t>д</w:t>
      </w:r>
      <w:r w:rsidR="001B5B20" w:rsidRPr="00270170">
        <w:rPr>
          <w:color w:val="000000" w:themeColor="text1"/>
          <w:lang w:val="sr-Cyrl-CS"/>
        </w:rPr>
        <w:t xml:space="preserve">одају се нови ст. </w:t>
      </w:r>
      <w:r w:rsidR="00401789" w:rsidRPr="00270170">
        <w:rPr>
          <w:color w:val="000000" w:themeColor="text1"/>
          <w:lang w:val="sr-Cyrl-CS"/>
        </w:rPr>
        <w:t>8</w:t>
      </w:r>
      <w:r w:rsidR="001B5B20" w:rsidRPr="00270170">
        <w:rPr>
          <w:color w:val="000000" w:themeColor="text1"/>
          <w:lang w:val="sr-Cyrl-CS"/>
        </w:rPr>
        <w:t xml:space="preserve">. и </w:t>
      </w:r>
      <w:r w:rsidR="00401789" w:rsidRPr="00270170">
        <w:rPr>
          <w:color w:val="000000" w:themeColor="text1"/>
          <w:lang w:val="sr-Cyrl-CS"/>
        </w:rPr>
        <w:t>9</w:t>
      </w:r>
      <w:r w:rsidR="001B5B20" w:rsidRPr="00270170">
        <w:rPr>
          <w:color w:val="000000" w:themeColor="text1"/>
          <w:lang w:val="sr-Cyrl-CS"/>
        </w:rPr>
        <w:t>, који гласе:</w:t>
      </w:r>
    </w:p>
    <w:p w14:paraId="0B3ED98A" w14:textId="77777777" w:rsidR="001B5B20" w:rsidRPr="00270170" w:rsidRDefault="001B5B20" w:rsidP="001B5B20">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„Кад супружник право заједничке својине, односно сусвојине на непокретности стиче на основу теретног правног посла у коме није сауговарач, који је закључио његов супружник (у даљем тексту: супружник уговарач), а у исправи о потврђивању (солемнизацији) тог правног посла су наведени подаци о постојању брака и супружнику у моменту настанка те исправе, а није дата изјава оба супружника да је то посебна имовина супружника уговарача</w:t>
      </w:r>
      <w:r w:rsidRPr="00270170">
        <w:rPr>
          <w:bCs/>
          <w:i/>
          <w:color w:val="000000" w:themeColor="text1"/>
          <w:lang w:val="sr-Cyrl-CS"/>
        </w:rPr>
        <w:t xml:space="preserve"> </w:t>
      </w:r>
      <w:r w:rsidRPr="00270170">
        <w:rPr>
          <w:bCs/>
          <w:color w:val="000000" w:themeColor="text1"/>
          <w:lang w:val="sr-Cyrl-CS"/>
        </w:rPr>
        <w:t>нити да су супружници брачним уговором другачије регулисали питање стицања заједничке или посебне имовине</w:t>
      </w:r>
      <w:r w:rsidRPr="00270170">
        <w:rPr>
          <w:color w:val="000000" w:themeColor="text1"/>
          <w:lang w:val="sr-Cyrl-CS"/>
        </w:rPr>
        <w:t xml:space="preserve">, даном стицања права супружника који није сауговарач сматра се дан из става </w:t>
      </w:r>
      <w:r w:rsidR="0035707B" w:rsidRPr="00270170">
        <w:rPr>
          <w:color w:val="000000" w:themeColor="text1"/>
          <w:lang w:val="sr-Cyrl-CS"/>
        </w:rPr>
        <w:t>7</w:t>
      </w:r>
      <w:r w:rsidRPr="00270170">
        <w:rPr>
          <w:color w:val="000000" w:themeColor="text1"/>
          <w:lang w:val="sr-Cyrl-CS"/>
        </w:rPr>
        <w:t>. тачка 1) овог члана.</w:t>
      </w:r>
    </w:p>
    <w:p w14:paraId="052C37D0" w14:textId="77777777" w:rsidR="001B5B20" w:rsidRPr="00270170" w:rsidRDefault="001B5B20" w:rsidP="001B5B20">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Кад супружник право заједничке својине, односно сусвојине</w:t>
      </w:r>
      <w:r w:rsidR="0035707B" w:rsidRPr="00270170">
        <w:rPr>
          <w:color w:val="000000" w:themeColor="text1"/>
          <w:lang w:val="sr-Cyrl-CS"/>
        </w:rPr>
        <w:t>,</w:t>
      </w:r>
      <w:r w:rsidRPr="00270170">
        <w:rPr>
          <w:color w:val="000000" w:themeColor="text1"/>
          <w:lang w:val="sr-Cyrl-CS"/>
        </w:rPr>
        <w:t xml:space="preserve"> на непокретности на којој је ималац права својине његов супружник стиче на основу изјаве оба супружника да је то заједничка својина оба супружника, даном стицања права сматра се дан </w:t>
      </w:r>
      <w:r w:rsidR="001F0A80" w:rsidRPr="00270170">
        <w:rPr>
          <w:color w:val="000000" w:themeColor="text1"/>
          <w:lang w:val="sr-Cyrl-CS"/>
        </w:rPr>
        <w:t xml:space="preserve">потврђивања (солемнизације) те изјаве од стране јавног бележника, </w:t>
      </w:r>
      <w:r w:rsidR="001D27FC" w:rsidRPr="00270170">
        <w:rPr>
          <w:color w:val="000000" w:themeColor="text1"/>
          <w:lang w:val="sr-Cyrl-CS"/>
        </w:rPr>
        <w:t>а ако је та изјава дата у форми јавнобележничког записа - дан сачињавања тог записа.”.</w:t>
      </w:r>
    </w:p>
    <w:p w14:paraId="0C65CE47" w14:textId="77777777" w:rsidR="001B5B20" w:rsidRPr="00270170" w:rsidRDefault="001B5B20" w:rsidP="001B5B20">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Досадашњи ст. 8. и 9. постају ст. 1</w:t>
      </w:r>
      <w:r w:rsidR="00401789" w:rsidRPr="00270170">
        <w:rPr>
          <w:color w:val="000000" w:themeColor="text1"/>
          <w:lang w:val="sr-Cyrl-CS"/>
        </w:rPr>
        <w:t>0</w:t>
      </w:r>
      <w:r w:rsidRPr="00270170">
        <w:rPr>
          <w:color w:val="000000" w:themeColor="text1"/>
          <w:lang w:val="sr-Cyrl-CS"/>
        </w:rPr>
        <w:t>. и 1</w:t>
      </w:r>
      <w:r w:rsidR="00401789" w:rsidRPr="00270170">
        <w:rPr>
          <w:color w:val="000000" w:themeColor="text1"/>
          <w:lang w:val="sr-Cyrl-CS"/>
        </w:rPr>
        <w:t>1</w:t>
      </w:r>
      <w:r w:rsidRPr="00270170">
        <w:rPr>
          <w:color w:val="000000" w:themeColor="text1"/>
          <w:lang w:val="sr-Cyrl-CS"/>
        </w:rPr>
        <w:t>.</w:t>
      </w:r>
    </w:p>
    <w:p w14:paraId="38A7379C" w14:textId="77777777" w:rsidR="001B5B20" w:rsidRPr="00270170" w:rsidRDefault="001B5B20" w:rsidP="001B5B20">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020D2FE5" w14:textId="77777777" w:rsidR="009C64E3" w:rsidRPr="00270170" w:rsidRDefault="009C64E3" w:rsidP="009C64E3">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 xml:space="preserve">Члан </w:t>
      </w:r>
      <w:r w:rsidR="002D7A8D" w:rsidRPr="00270170">
        <w:rPr>
          <w:bCs/>
          <w:iCs/>
          <w:noProof/>
          <w:color w:val="000000" w:themeColor="text1"/>
          <w:lang w:val="sr-Cyrl-CS"/>
        </w:rPr>
        <w:t>3</w:t>
      </w:r>
      <w:r w:rsidRPr="00270170">
        <w:rPr>
          <w:bCs/>
          <w:iCs/>
          <w:noProof/>
          <w:color w:val="000000" w:themeColor="text1"/>
          <w:lang w:val="sr-Cyrl-CS"/>
        </w:rPr>
        <w:t>.</w:t>
      </w:r>
    </w:p>
    <w:p w14:paraId="4EF31DF6" w14:textId="77777777" w:rsidR="009C64E3" w:rsidRPr="00270170" w:rsidRDefault="009C64E3" w:rsidP="009C64E3">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члану 16. став 1. после речи: „</w:t>
      </w:r>
      <w:r w:rsidR="0092554B" w:rsidRPr="00270170">
        <w:rPr>
          <w:color w:val="000000" w:themeColor="text1"/>
          <w:lang w:val="sr-Cyrl-CS"/>
        </w:rPr>
        <w:t xml:space="preserve">вредност </w:t>
      </w:r>
      <w:r w:rsidRPr="00270170">
        <w:rPr>
          <w:color w:val="000000" w:themeColor="text1"/>
          <w:lang w:val="sr-Cyrl-CS"/>
        </w:rPr>
        <w:t>наслеђене имовине” додају се запета и речи: „односно вредност наслеђен</w:t>
      </w:r>
      <w:r w:rsidR="00680003" w:rsidRPr="00270170">
        <w:rPr>
          <w:color w:val="000000" w:themeColor="text1"/>
          <w:lang w:val="sr-Cyrl-CS"/>
        </w:rPr>
        <w:t>ог</w:t>
      </w:r>
      <w:r w:rsidRPr="00270170">
        <w:rPr>
          <w:color w:val="000000" w:themeColor="text1"/>
          <w:lang w:val="sr-Cyrl-CS"/>
        </w:rPr>
        <w:t xml:space="preserve"> употребљаван</w:t>
      </w:r>
      <w:r w:rsidR="00680003" w:rsidRPr="00270170">
        <w:rPr>
          <w:color w:val="000000" w:themeColor="text1"/>
          <w:lang w:val="sr-Cyrl-CS"/>
        </w:rPr>
        <w:t>ог</w:t>
      </w:r>
      <w:r w:rsidRPr="00270170">
        <w:rPr>
          <w:color w:val="000000" w:themeColor="text1"/>
          <w:lang w:val="sr-Cyrl-CS"/>
        </w:rPr>
        <w:t xml:space="preserve"> моторн</w:t>
      </w:r>
      <w:r w:rsidR="00680003" w:rsidRPr="00270170">
        <w:rPr>
          <w:color w:val="000000" w:themeColor="text1"/>
          <w:lang w:val="sr-Cyrl-CS"/>
        </w:rPr>
        <w:t>ог</w:t>
      </w:r>
      <w:r w:rsidRPr="00270170">
        <w:rPr>
          <w:color w:val="000000" w:themeColor="text1"/>
          <w:lang w:val="sr-Cyrl-CS"/>
        </w:rPr>
        <w:t xml:space="preserve"> возила утврђена у складу са ст. 3. до 5. овог члана”.</w:t>
      </w:r>
    </w:p>
    <w:p w14:paraId="5FD141EE" w14:textId="77777777" w:rsidR="009C64E3" w:rsidRPr="00270170" w:rsidRDefault="009C64E3" w:rsidP="009C64E3">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ставу 2. после речи: „примљене имовине” додају се запета и речи: „односно вредност на поклон примљених употребљаваних моторних возила утврђена у складу са ст. 3. до 5. овог члана”.</w:t>
      </w:r>
    </w:p>
    <w:p w14:paraId="79DB36F3" w14:textId="77777777" w:rsidR="009C64E3" w:rsidRPr="00270170" w:rsidRDefault="009C64E3" w:rsidP="009C64E3">
      <w:pPr>
        <w:pStyle w:val="NormalWeb"/>
        <w:shd w:val="clear" w:color="auto" w:fill="FFFFFF"/>
        <w:tabs>
          <w:tab w:val="left" w:pos="567"/>
        </w:tabs>
        <w:spacing w:before="0" w:beforeAutospacing="0" w:after="0" w:afterAutospacing="0"/>
        <w:ind w:firstLine="567"/>
        <w:jc w:val="both"/>
        <w:rPr>
          <w:lang w:val="sr-Cyrl-CS"/>
        </w:rPr>
      </w:pPr>
      <w:r w:rsidRPr="00270170">
        <w:rPr>
          <w:lang w:val="sr-Cyrl-CS"/>
        </w:rPr>
        <w:t>Додају се ст. 3. до 5, који гласе:</w:t>
      </w:r>
    </w:p>
    <w:p w14:paraId="69D81344" w14:textId="77777777" w:rsidR="009C64E3" w:rsidRPr="00270170" w:rsidRDefault="009C64E3" w:rsidP="009C64E3">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„Вредност употребљаваног моторног возила утврђује се применом следећих елемената:</w:t>
      </w:r>
    </w:p>
    <w:p w14:paraId="216815CF" w14:textId="77777777" w:rsidR="00B70822" w:rsidRPr="00270170" w:rsidRDefault="009C64E3" w:rsidP="00B70822">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 xml:space="preserve">1) </w:t>
      </w:r>
      <w:r w:rsidR="00B70822" w:rsidRPr="00270170">
        <w:rPr>
          <w:color w:val="000000" w:themeColor="text1"/>
          <w:lang w:val="sr-Cyrl-CS"/>
        </w:rPr>
        <w:t>р</w:t>
      </w:r>
      <w:r w:rsidRPr="00270170">
        <w:rPr>
          <w:color w:val="000000" w:themeColor="text1"/>
          <w:lang w:val="sr-Cyrl-CS"/>
        </w:rPr>
        <w:t>адна запремина мотора возила изражена у cm³ (у даљем тексту: радна запремина мотора);</w:t>
      </w:r>
    </w:p>
    <w:p w14:paraId="31197493" w14:textId="77777777" w:rsidR="00B70822" w:rsidRPr="00270170" w:rsidRDefault="00B70822" w:rsidP="00B70822">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2) с</w:t>
      </w:r>
      <w:r w:rsidR="009C64E3" w:rsidRPr="00270170">
        <w:rPr>
          <w:color w:val="000000" w:themeColor="text1"/>
          <w:lang w:val="sr-Cyrl-CS"/>
        </w:rPr>
        <w:t>нага мотора возила изражена у kw (у даљем тексту: снага мотора);</w:t>
      </w:r>
    </w:p>
    <w:p w14:paraId="389A0518" w14:textId="77777777" w:rsidR="009C64E3" w:rsidRPr="00270170" w:rsidRDefault="00B70822" w:rsidP="00B70822">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3) б</w:t>
      </w:r>
      <w:r w:rsidR="009C64E3" w:rsidRPr="00270170">
        <w:rPr>
          <w:color w:val="000000" w:themeColor="text1"/>
          <w:lang w:val="sr-Cyrl-CS"/>
        </w:rPr>
        <w:t xml:space="preserve">рој навршених година старости возила, изражен коефицијентом (у даљем тексту: коефицијент старости возила). </w:t>
      </w:r>
    </w:p>
    <w:p w14:paraId="07C22D75" w14:textId="77777777" w:rsidR="009C64E3" w:rsidRPr="00270170" w:rsidRDefault="009C64E3" w:rsidP="009C64E3">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 xml:space="preserve">Коефицијент старости возила из става 3. </w:t>
      </w:r>
      <w:r w:rsidR="00B70822" w:rsidRPr="00270170">
        <w:rPr>
          <w:color w:val="000000" w:themeColor="text1"/>
          <w:lang w:val="sr-Cyrl-CS"/>
        </w:rPr>
        <w:t>т</w:t>
      </w:r>
      <w:r w:rsidRPr="00270170">
        <w:rPr>
          <w:color w:val="000000" w:themeColor="text1"/>
          <w:lang w:val="sr-Cyrl-CS"/>
        </w:rPr>
        <w:t xml:space="preserve">ачка 3) овог члана износи, и то: </w:t>
      </w:r>
    </w:p>
    <w:p w14:paraId="3F569CC6" w14:textId="77777777" w:rsidR="009C64E3" w:rsidRPr="00270170" w:rsidRDefault="00B70822" w:rsidP="00B70822">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 xml:space="preserve">1) </w:t>
      </w:r>
      <w:r w:rsidR="009C64E3" w:rsidRPr="00270170">
        <w:rPr>
          <w:color w:val="000000" w:themeColor="text1"/>
          <w:lang w:val="sr-Cyrl-CS"/>
        </w:rPr>
        <w:t>100% - за возила до и преко навршене једне године старости;</w:t>
      </w:r>
    </w:p>
    <w:p w14:paraId="78C92567" w14:textId="77777777" w:rsidR="009C64E3" w:rsidRPr="00270170" w:rsidRDefault="00B70822" w:rsidP="00B70822">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 xml:space="preserve">2) </w:t>
      </w:r>
      <w:r w:rsidR="009C64E3" w:rsidRPr="00270170">
        <w:rPr>
          <w:color w:val="000000" w:themeColor="text1"/>
          <w:lang w:val="sr-Cyrl-CS"/>
        </w:rPr>
        <w:t>90% - за возила преко навршене две године старости;</w:t>
      </w:r>
    </w:p>
    <w:p w14:paraId="57ACD993" w14:textId="77777777" w:rsidR="009C64E3" w:rsidRPr="00270170" w:rsidRDefault="00B70822" w:rsidP="00B70822">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 xml:space="preserve">3) </w:t>
      </w:r>
      <w:r w:rsidR="009C64E3" w:rsidRPr="00270170">
        <w:rPr>
          <w:color w:val="000000" w:themeColor="text1"/>
          <w:lang w:val="sr-Cyrl-CS"/>
        </w:rPr>
        <w:t>80% - за возила преко навршене три године старости;</w:t>
      </w:r>
    </w:p>
    <w:p w14:paraId="1D23D1AB" w14:textId="77777777" w:rsidR="009C64E3" w:rsidRPr="00270170" w:rsidRDefault="00B70822" w:rsidP="00B70822">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lastRenderedPageBreak/>
        <w:t xml:space="preserve">4) </w:t>
      </w:r>
      <w:r w:rsidR="009C64E3" w:rsidRPr="00270170">
        <w:rPr>
          <w:color w:val="000000" w:themeColor="text1"/>
          <w:lang w:val="sr-Cyrl-CS"/>
        </w:rPr>
        <w:t>70% - за возила преко навршене четири године старости;</w:t>
      </w:r>
    </w:p>
    <w:p w14:paraId="022F4ADE" w14:textId="77777777" w:rsidR="009C64E3" w:rsidRPr="00270170" w:rsidRDefault="00B70822" w:rsidP="00B70822">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 xml:space="preserve">5) </w:t>
      </w:r>
      <w:r w:rsidR="009C64E3" w:rsidRPr="00270170">
        <w:rPr>
          <w:color w:val="000000" w:themeColor="text1"/>
          <w:lang w:val="sr-Cyrl-CS"/>
        </w:rPr>
        <w:t>60% - за возила преко навршених пет година старости;</w:t>
      </w:r>
    </w:p>
    <w:p w14:paraId="6B57CD89" w14:textId="77777777" w:rsidR="009C64E3" w:rsidRPr="00270170" w:rsidRDefault="00B70822" w:rsidP="00B70822">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 xml:space="preserve">6) </w:t>
      </w:r>
      <w:r w:rsidR="009C64E3" w:rsidRPr="00270170">
        <w:rPr>
          <w:color w:val="000000" w:themeColor="text1"/>
          <w:lang w:val="sr-Cyrl-CS"/>
        </w:rPr>
        <w:t>50% - за возила преко навршених шест година старости;</w:t>
      </w:r>
    </w:p>
    <w:p w14:paraId="2274E507" w14:textId="77777777" w:rsidR="009C64E3" w:rsidRPr="00270170" w:rsidRDefault="00B70822" w:rsidP="00B70822">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 xml:space="preserve">7) </w:t>
      </w:r>
      <w:r w:rsidR="009C64E3" w:rsidRPr="00270170">
        <w:rPr>
          <w:color w:val="000000" w:themeColor="text1"/>
          <w:lang w:val="sr-Cyrl-CS"/>
        </w:rPr>
        <w:t>45% - за возила преко навршених седам година старости;</w:t>
      </w:r>
    </w:p>
    <w:p w14:paraId="79830971" w14:textId="77777777" w:rsidR="009C64E3" w:rsidRPr="00270170" w:rsidRDefault="00B70822" w:rsidP="00B70822">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 xml:space="preserve">8) </w:t>
      </w:r>
      <w:r w:rsidR="009C64E3" w:rsidRPr="00270170">
        <w:rPr>
          <w:color w:val="000000" w:themeColor="text1"/>
          <w:lang w:val="sr-Cyrl-CS"/>
        </w:rPr>
        <w:t>40% - за возила преко навршених осам година старости;</w:t>
      </w:r>
    </w:p>
    <w:p w14:paraId="330E3454" w14:textId="77777777" w:rsidR="009C64E3" w:rsidRPr="00270170" w:rsidRDefault="00B70822" w:rsidP="00B70822">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 xml:space="preserve">9) </w:t>
      </w:r>
      <w:r w:rsidR="009C64E3" w:rsidRPr="00270170">
        <w:rPr>
          <w:color w:val="000000" w:themeColor="text1"/>
          <w:lang w:val="sr-Cyrl-CS"/>
        </w:rPr>
        <w:t>35% - за возила преко навршених девет година старости;</w:t>
      </w:r>
    </w:p>
    <w:p w14:paraId="42FA5328" w14:textId="77777777" w:rsidR="009C64E3" w:rsidRPr="00270170" w:rsidRDefault="00B70822" w:rsidP="00B70822">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 xml:space="preserve">10) </w:t>
      </w:r>
      <w:r w:rsidR="009C64E3" w:rsidRPr="00270170">
        <w:rPr>
          <w:color w:val="000000" w:themeColor="text1"/>
          <w:lang w:val="sr-Cyrl-CS"/>
        </w:rPr>
        <w:t>30% - за возила преко навршених десет и више година старости.</w:t>
      </w:r>
    </w:p>
    <w:p w14:paraId="1854FACD" w14:textId="77777777" w:rsidR="00E76C65" w:rsidRPr="00270170" w:rsidRDefault="00E76C65" w:rsidP="00E76C65">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Вредност употребљаваног моторног возила из става 3. овог члана чини динарски износ који се утврђује према следећој формули:</w:t>
      </w:r>
    </w:p>
    <w:p w14:paraId="0F265913" w14:textId="77777777" w:rsidR="009C64E3" w:rsidRPr="00270170" w:rsidRDefault="008E1F87" w:rsidP="00E76C65">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 xml:space="preserve">Вредност </w:t>
      </w:r>
      <w:r w:rsidR="00E76C65" w:rsidRPr="00270170">
        <w:rPr>
          <w:color w:val="000000" w:themeColor="text1"/>
          <w:lang w:val="sr-Cyrl-CS"/>
        </w:rPr>
        <w:t>= (320 x радна запремина мотора + 6400 x снага мотора) x коефицијент старости возила</w:t>
      </w:r>
      <w:r w:rsidR="009C64E3" w:rsidRPr="00270170">
        <w:rPr>
          <w:color w:val="000000" w:themeColor="text1"/>
          <w:lang w:val="sr-Cyrl-CS"/>
        </w:rPr>
        <w:t>.”.</w:t>
      </w:r>
    </w:p>
    <w:p w14:paraId="4D33F622" w14:textId="77777777" w:rsidR="0043626E" w:rsidRPr="00270170" w:rsidRDefault="0043626E" w:rsidP="00B70822">
      <w:pPr>
        <w:pStyle w:val="NormalWeb"/>
        <w:shd w:val="clear" w:color="auto" w:fill="FFFFFF"/>
        <w:spacing w:before="0" w:beforeAutospacing="0" w:after="0" w:afterAutospacing="0"/>
        <w:ind w:firstLine="567"/>
        <w:jc w:val="both"/>
        <w:rPr>
          <w:color w:val="000000" w:themeColor="text1"/>
          <w:lang w:val="sr-Cyrl-CS"/>
        </w:rPr>
      </w:pPr>
    </w:p>
    <w:p w14:paraId="5D765416" w14:textId="77777777" w:rsidR="00B70822" w:rsidRPr="00270170" w:rsidRDefault="00B70822" w:rsidP="00B70822">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 xml:space="preserve">Члан </w:t>
      </w:r>
      <w:r w:rsidR="002D7A8D" w:rsidRPr="00270170">
        <w:rPr>
          <w:bCs/>
          <w:iCs/>
          <w:noProof/>
          <w:color w:val="000000" w:themeColor="text1"/>
          <w:lang w:val="sr-Cyrl-CS"/>
        </w:rPr>
        <w:t>4</w:t>
      </w:r>
      <w:r w:rsidRPr="00270170">
        <w:rPr>
          <w:bCs/>
          <w:iCs/>
          <w:noProof/>
          <w:color w:val="000000" w:themeColor="text1"/>
          <w:lang w:val="sr-Cyrl-CS"/>
        </w:rPr>
        <w:t>.</w:t>
      </w:r>
    </w:p>
    <w:p w14:paraId="1F84B2C0" w14:textId="77777777" w:rsidR="007F09BA" w:rsidRPr="00270170" w:rsidRDefault="007F09BA" w:rsidP="007F09BA">
      <w:pPr>
        <w:pStyle w:val="NormalWeb"/>
        <w:shd w:val="clear" w:color="auto" w:fill="FFFFFF"/>
        <w:spacing w:before="0" w:beforeAutospacing="0" w:after="0" w:afterAutospacing="0"/>
        <w:ind w:firstLine="567"/>
        <w:jc w:val="both"/>
        <w:rPr>
          <w:color w:val="000000"/>
          <w:lang w:val="sr-Cyrl-CS"/>
        </w:rPr>
      </w:pPr>
      <w:r w:rsidRPr="00270170">
        <w:rPr>
          <w:color w:val="000000"/>
          <w:lang w:val="sr-Cyrl-CS"/>
        </w:rPr>
        <w:t>У члану 2</w:t>
      </w:r>
      <w:r w:rsidR="008D52FD" w:rsidRPr="00270170">
        <w:rPr>
          <w:color w:val="000000"/>
          <w:lang w:val="sr-Cyrl-CS"/>
        </w:rPr>
        <w:t>1</w:t>
      </w:r>
      <w:r w:rsidRPr="00270170">
        <w:rPr>
          <w:color w:val="000000"/>
          <w:lang w:val="sr-Cyrl-CS"/>
        </w:rPr>
        <w:t>. став 1. тачка 6) речи: „</w:t>
      </w:r>
      <w:r w:rsidR="00772270" w:rsidRPr="00270170">
        <w:rPr>
          <w:color w:val="000000"/>
          <w:lang w:val="sr-Cyrl-CS"/>
        </w:rPr>
        <w:t xml:space="preserve">за такси </w:t>
      </w:r>
      <w:r w:rsidRPr="00270170">
        <w:rPr>
          <w:color w:val="000000"/>
          <w:lang w:val="sr-Cyrl-CS"/>
        </w:rPr>
        <w:t>и </w:t>
      </w:r>
      <w:r w:rsidRPr="00270170">
        <w:rPr>
          <w:bCs/>
          <w:color w:val="000000"/>
          <w:lang w:val="sr-Cyrl-CS"/>
        </w:rPr>
        <w:t>„</w:t>
      </w:r>
      <w:r w:rsidR="009A7FD3" w:rsidRPr="00270170">
        <w:rPr>
          <w:bCs/>
          <w:color w:val="000000"/>
          <w:lang w:val="sr-Cyrl-CS"/>
        </w:rPr>
        <w:t>рент а кар</w:t>
      </w:r>
      <w:r w:rsidRPr="00270170">
        <w:rPr>
          <w:color w:val="000000" w:themeColor="text1"/>
          <w:lang w:val="sr-Cyrl-CS"/>
        </w:rPr>
        <w:t>”</w:t>
      </w:r>
      <w:r w:rsidRPr="00270170">
        <w:rPr>
          <w:color w:val="000000"/>
          <w:lang w:val="sr-Cyrl-CS"/>
        </w:rPr>
        <w:t> који су посебно означени</w:t>
      </w:r>
      <w:r w:rsidRPr="00270170">
        <w:rPr>
          <w:color w:val="000000" w:themeColor="text1"/>
          <w:lang w:val="sr-Cyrl-CS"/>
        </w:rPr>
        <w:t>” замењују се речима: „</w:t>
      </w:r>
      <w:r w:rsidR="00772270" w:rsidRPr="00270170">
        <w:rPr>
          <w:color w:val="000000" w:themeColor="text1"/>
          <w:lang w:val="sr-Cyrl-CS"/>
        </w:rPr>
        <w:t xml:space="preserve">регистрованих за такси </w:t>
      </w:r>
      <w:r w:rsidRPr="00270170">
        <w:rPr>
          <w:bCs/>
          <w:color w:val="000000"/>
          <w:lang w:val="sr-Cyrl-CS"/>
        </w:rPr>
        <w:t>превоз, односно путничких возила за „</w:t>
      </w:r>
      <w:r w:rsidR="001349DE" w:rsidRPr="00270170">
        <w:rPr>
          <w:bCs/>
          <w:color w:val="000000"/>
          <w:lang w:val="sr-Cyrl-CS"/>
        </w:rPr>
        <w:t>rent a car</w:t>
      </w:r>
      <w:r w:rsidRPr="00270170">
        <w:rPr>
          <w:color w:val="000000" w:themeColor="text1"/>
          <w:lang w:val="sr-Cyrl-CS"/>
        </w:rPr>
        <w:t xml:space="preserve">””. </w:t>
      </w:r>
    </w:p>
    <w:p w14:paraId="40CA32A9" w14:textId="77777777" w:rsidR="00772270" w:rsidRPr="00270170" w:rsidRDefault="00772270" w:rsidP="007F09BA">
      <w:pPr>
        <w:tabs>
          <w:tab w:val="left" w:pos="1440"/>
        </w:tabs>
        <w:autoSpaceDE w:val="0"/>
        <w:autoSpaceDN w:val="0"/>
        <w:adjustRightInd w:val="0"/>
        <w:jc w:val="center"/>
        <w:rPr>
          <w:bCs/>
          <w:iCs/>
          <w:noProof/>
          <w:color w:val="000000" w:themeColor="text1"/>
          <w:lang w:val="sr-Cyrl-CS"/>
        </w:rPr>
      </w:pPr>
    </w:p>
    <w:p w14:paraId="28065F1A" w14:textId="77777777" w:rsidR="007F09BA" w:rsidRPr="00270170" w:rsidRDefault="007F09BA" w:rsidP="007F09BA">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Члан 5.</w:t>
      </w:r>
    </w:p>
    <w:p w14:paraId="177B3CE4" w14:textId="77777777" w:rsidR="0042265D" w:rsidRPr="00270170" w:rsidRDefault="00B70822" w:rsidP="00B70822">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 xml:space="preserve">У члану 23. став 1. тачка </w:t>
      </w:r>
      <w:r w:rsidR="0043626E" w:rsidRPr="00270170">
        <w:rPr>
          <w:color w:val="000000" w:themeColor="text1"/>
          <w:lang w:val="sr-Cyrl-CS"/>
        </w:rPr>
        <w:t>4</w:t>
      </w:r>
      <w:r w:rsidRPr="00270170">
        <w:rPr>
          <w:color w:val="000000" w:themeColor="text1"/>
          <w:lang w:val="sr-Cyrl-CS"/>
        </w:rPr>
        <w:t>) речи: „</w:t>
      </w:r>
      <w:r w:rsidR="0042265D" w:rsidRPr="00270170">
        <w:rPr>
          <w:color w:val="000000" w:themeColor="text1"/>
          <w:lang w:val="sr-Cyrl-CS"/>
        </w:rPr>
        <w:t>права својине на употребљаваном моторном возилу - осим на мопеду, мотокултива</w:t>
      </w:r>
      <w:r w:rsidR="00C1008C" w:rsidRPr="00270170">
        <w:rPr>
          <w:color w:val="000000" w:themeColor="text1"/>
          <w:lang w:val="sr-Cyrl-CS"/>
        </w:rPr>
        <w:t>тору, трактору и радној машини,</w:t>
      </w:r>
      <w:r w:rsidRPr="00270170">
        <w:rPr>
          <w:color w:val="000000" w:themeColor="text1"/>
          <w:lang w:val="sr-Cyrl-CS"/>
        </w:rPr>
        <w:t xml:space="preserve">” </w:t>
      </w:r>
      <w:r w:rsidR="0042265D" w:rsidRPr="00270170">
        <w:rPr>
          <w:color w:val="000000" w:themeColor="text1"/>
          <w:lang w:val="sr-Cyrl-CS"/>
        </w:rPr>
        <w:t xml:space="preserve">бришу се. </w:t>
      </w:r>
    </w:p>
    <w:p w14:paraId="6DDBC580" w14:textId="77777777" w:rsidR="0042265D" w:rsidRPr="00270170" w:rsidRDefault="003303A9" w:rsidP="00B70822">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После тачке 4) д</w:t>
      </w:r>
      <w:r w:rsidR="0042265D" w:rsidRPr="00270170">
        <w:rPr>
          <w:color w:val="000000" w:themeColor="text1"/>
          <w:lang w:val="sr-Cyrl-CS"/>
        </w:rPr>
        <w:t>одаје се тачка 4а), која гласи:</w:t>
      </w:r>
    </w:p>
    <w:p w14:paraId="2334B511" w14:textId="77777777" w:rsidR="0042265D" w:rsidRPr="00270170" w:rsidRDefault="0042265D" w:rsidP="0042265D">
      <w:pPr>
        <w:pStyle w:val="NormalWeb"/>
        <w:shd w:val="clear" w:color="auto" w:fill="FFFFFF"/>
        <w:spacing w:before="0" w:beforeAutospacing="0" w:after="0" w:afterAutospacing="0"/>
        <w:ind w:firstLine="567"/>
        <w:jc w:val="both"/>
        <w:rPr>
          <w:color w:val="000000"/>
          <w:lang w:val="sr-Cyrl-CS"/>
        </w:rPr>
      </w:pPr>
      <w:r w:rsidRPr="00270170">
        <w:rPr>
          <w:color w:val="000000"/>
          <w:lang w:val="sr-Cyrl-CS"/>
        </w:rPr>
        <w:t>„4а) права својине на употребљаваном моторном возилу - осим на мопеду, мотокултиватору, трактору и радној машини;ˮ.</w:t>
      </w:r>
    </w:p>
    <w:p w14:paraId="38130081" w14:textId="77777777" w:rsidR="00F7323B" w:rsidRPr="00270170" w:rsidRDefault="00F7323B" w:rsidP="0042265D">
      <w:pPr>
        <w:pStyle w:val="NormalWeb"/>
        <w:shd w:val="clear" w:color="auto" w:fill="FFFFFF"/>
        <w:spacing w:before="0" w:beforeAutospacing="0" w:after="0" w:afterAutospacing="0"/>
        <w:ind w:firstLine="567"/>
        <w:jc w:val="both"/>
        <w:rPr>
          <w:color w:val="000000" w:themeColor="text1"/>
          <w:lang w:val="sr-Cyrl-CS"/>
        </w:rPr>
      </w:pPr>
    </w:p>
    <w:p w14:paraId="4C071899" w14:textId="77777777" w:rsidR="00F7323B" w:rsidRPr="00270170" w:rsidRDefault="00F7323B" w:rsidP="00F7323B">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 xml:space="preserve">Члан </w:t>
      </w:r>
      <w:r w:rsidR="007F09BA" w:rsidRPr="00270170">
        <w:rPr>
          <w:bCs/>
          <w:iCs/>
          <w:noProof/>
          <w:color w:val="000000" w:themeColor="text1"/>
          <w:lang w:val="sr-Cyrl-CS"/>
        </w:rPr>
        <w:t>6</w:t>
      </w:r>
      <w:r w:rsidRPr="00270170">
        <w:rPr>
          <w:bCs/>
          <w:iCs/>
          <w:noProof/>
          <w:color w:val="000000" w:themeColor="text1"/>
          <w:lang w:val="sr-Cyrl-CS"/>
        </w:rPr>
        <w:t>.</w:t>
      </w:r>
    </w:p>
    <w:p w14:paraId="47478737" w14:textId="77777777" w:rsidR="003C7E04" w:rsidRPr="00270170" w:rsidRDefault="00F7323B" w:rsidP="003C7E04">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члану 25. став 4</w:t>
      </w:r>
      <w:r w:rsidR="003C7E04" w:rsidRPr="00270170">
        <w:rPr>
          <w:color w:val="000000" w:themeColor="text1"/>
          <w:lang w:val="sr-Cyrl-CS"/>
        </w:rPr>
        <w:t>. после речи: „из члана” додају се речи: „23. став 1. тачка 4</w:t>
      </w:r>
      <w:r w:rsidR="001B4983" w:rsidRPr="00270170">
        <w:rPr>
          <w:color w:val="000000" w:themeColor="text1"/>
          <w:lang w:val="sr-Cyrl-CS"/>
        </w:rPr>
        <w:t>а</w:t>
      </w:r>
      <w:r w:rsidR="003C7E04" w:rsidRPr="00270170">
        <w:rPr>
          <w:color w:val="000000" w:themeColor="text1"/>
          <w:lang w:val="sr-Cyrl-CS"/>
        </w:rPr>
        <w:t xml:space="preserve">) и члана”, </w:t>
      </w:r>
      <w:r w:rsidR="00B32352" w:rsidRPr="00270170">
        <w:rPr>
          <w:color w:val="000000" w:themeColor="text1"/>
          <w:lang w:val="sr-Cyrl-CS"/>
        </w:rPr>
        <w:t xml:space="preserve">а </w:t>
      </w:r>
      <w:r w:rsidR="003C7E04" w:rsidRPr="00270170">
        <w:rPr>
          <w:color w:val="000000" w:themeColor="text1"/>
          <w:lang w:val="sr-Cyrl-CS"/>
        </w:rPr>
        <w:t>речи: „лице које стиче апсолутно право” замењују се речима: „купац, односно стицалац апсолутног права”.</w:t>
      </w:r>
    </w:p>
    <w:p w14:paraId="1E1B1675" w14:textId="77777777" w:rsidR="003C7E04" w:rsidRPr="00270170" w:rsidRDefault="003C7E04" w:rsidP="00F7323B">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1039594E" w14:textId="77777777" w:rsidR="00B32352" w:rsidRPr="00270170" w:rsidRDefault="00B32352" w:rsidP="00B32352">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 xml:space="preserve">Члан </w:t>
      </w:r>
      <w:r w:rsidR="007F09BA" w:rsidRPr="00270170">
        <w:rPr>
          <w:bCs/>
          <w:iCs/>
          <w:noProof/>
          <w:color w:val="000000" w:themeColor="text1"/>
          <w:lang w:val="sr-Cyrl-CS"/>
        </w:rPr>
        <w:t>7</w:t>
      </w:r>
      <w:r w:rsidRPr="00270170">
        <w:rPr>
          <w:bCs/>
          <w:iCs/>
          <w:noProof/>
          <w:color w:val="000000" w:themeColor="text1"/>
          <w:lang w:val="sr-Cyrl-CS"/>
        </w:rPr>
        <w:t>.</w:t>
      </w:r>
    </w:p>
    <w:p w14:paraId="0323ADCD" w14:textId="77777777" w:rsidR="00B32352" w:rsidRPr="00270170" w:rsidRDefault="00B32352" w:rsidP="00B32352">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члану 27. став 1. после речи: „вредности” додају се запета и речи: „осим н</w:t>
      </w:r>
      <w:r w:rsidR="0036243F" w:rsidRPr="00270170">
        <w:rPr>
          <w:color w:val="000000" w:themeColor="text1"/>
          <w:lang w:val="sr-Cyrl-CS"/>
        </w:rPr>
        <w:t>а пренос права својине на употре</w:t>
      </w:r>
      <w:r w:rsidRPr="00270170">
        <w:rPr>
          <w:color w:val="000000" w:themeColor="text1"/>
          <w:lang w:val="sr-Cyrl-CS"/>
        </w:rPr>
        <w:t>бљаваном моторном возилу”.</w:t>
      </w:r>
    </w:p>
    <w:p w14:paraId="0ACF4840" w14:textId="77777777" w:rsidR="00B32352" w:rsidRPr="00270170" w:rsidRDefault="00B32352" w:rsidP="00B32352">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 xml:space="preserve">У ставу </w:t>
      </w:r>
      <w:r w:rsidR="00707A3B" w:rsidRPr="00270170">
        <w:rPr>
          <w:color w:val="000000" w:themeColor="text1"/>
          <w:lang w:val="sr-Cyrl-CS"/>
        </w:rPr>
        <w:t xml:space="preserve">8. </w:t>
      </w:r>
      <w:r w:rsidRPr="00270170">
        <w:rPr>
          <w:color w:val="000000" w:themeColor="text1"/>
          <w:lang w:val="sr-Cyrl-CS"/>
        </w:rPr>
        <w:t>после речи: „члана” додају се запета и речи: „осим преноса права својине на употребљаваном моторном возилу”.</w:t>
      </w:r>
    </w:p>
    <w:p w14:paraId="4D136A43" w14:textId="77777777" w:rsidR="00B32352" w:rsidRPr="00270170" w:rsidRDefault="00B32352" w:rsidP="00B32352">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7CE060D9" w14:textId="77777777" w:rsidR="00B32352" w:rsidRPr="00270170" w:rsidRDefault="00B32352" w:rsidP="00B32352">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 xml:space="preserve">Члан </w:t>
      </w:r>
      <w:r w:rsidR="007F09BA" w:rsidRPr="00270170">
        <w:rPr>
          <w:bCs/>
          <w:iCs/>
          <w:noProof/>
          <w:color w:val="000000" w:themeColor="text1"/>
          <w:lang w:val="sr-Cyrl-CS"/>
        </w:rPr>
        <w:t>8</w:t>
      </w:r>
      <w:r w:rsidRPr="00270170">
        <w:rPr>
          <w:bCs/>
          <w:iCs/>
          <w:noProof/>
          <w:color w:val="000000" w:themeColor="text1"/>
          <w:lang w:val="sr-Cyrl-CS"/>
        </w:rPr>
        <w:t>.</w:t>
      </w:r>
    </w:p>
    <w:p w14:paraId="46F0518E" w14:textId="77777777" w:rsidR="00B32352" w:rsidRPr="00270170" w:rsidRDefault="00B32352" w:rsidP="00B32352">
      <w:pPr>
        <w:tabs>
          <w:tab w:val="left" w:pos="1440"/>
        </w:tabs>
        <w:autoSpaceDE w:val="0"/>
        <w:autoSpaceDN w:val="0"/>
        <w:adjustRightInd w:val="0"/>
        <w:ind w:firstLine="567"/>
        <w:jc w:val="both"/>
        <w:rPr>
          <w:bCs/>
          <w:iCs/>
          <w:noProof/>
          <w:color w:val="000000" w:themeColor="text1"/>
          <w:lang w:val="sr-Cyrl-CS"/>
        </w:rPr>
      </w:pPr>
      <w:r w:rsidRPr="00270170">
        <w:rPr>
          <w:bCs/>
          <w:iCs/>
          <w:noProof/>
          <w:color w:val="000000" w:themeColor="text1"/>
          <w:lang w:val="sr-Cyrl-CS"/>
        </w:rPr>
        <w:t>Додаје се члан 27а, који гласи:</w:t>
      </w:r>
    </w:p>
    <w:p w14:paraId="0C757DA5" w14:textId="77777777" w:rsidR="00B32352" w:rsidRPr="00270170" w:rsidRDefault="00B32352" w:rsidP="00B32352">
      <w:pPr>
        <w:tabs>
          <w:tab w:val="left" w:pos="1440"/>
        </w:tabs>
        <w:autoSpaceDE w:val="0"/>
        <w:autoSpaceDN w:val="0"/>
        <w:adjustRightInd w:val="0"/>
        <w:jc w:val="both"/>
        <w:rPr>
          <w:bCs/>
          <w:color w:val="000000"/>
          <w:lang w:val="sr-Cyrl-CS"/>
        </w:rPr>
      </w:pPr>
    </w:p>
    <w:p w14:paraId="1261DA3E" w14:textId="77777777" w:rsidR="00B32352" w:rsidRPr="00270170" w:rsidRDefault="00B32352" w:rsidP="00B32352">
      <w:pPr>
        <w:tabs>
          <w:tab w:val="left" w:pos="1440"/>
        </w:tabs>
        <w:autoSpaceDE w:val="0"/>
        <w:autoSpaceDN w:val="0"/>
        <w:adjustRightInd w:val="0"/>
        <w:jc w:val="center"/>
        <w:rPr>
          <w:bCs/>
          <w:color w:val="000000"/>
          <w:lang w:val="sr-Cyrl-CS"/>
        </w:rPr>
      </w:pPr>
      <w:r w:rsidRPr="00270170">
        <w:rPr>
          <w:bCs/>
          <w:color w:val="000000"/>
          <w:lang w:val="sr-Cyrl-CS"/>
        </w:rPr>
        <w:t>„Члан 27а</w:t>
      </w:r>
    </w:p>
    <w:p w14:paraId="4EFE31F2" w14:textId="77777777" w:rsidR="008F0D7D" w:rsidRPr="00270170" w:rsidRDefault="008F0D7D" w:rsidP="008F0D7D">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Основица пореза на пренос апсолутних права за пренос права својине на употребљаваном моторном возилу је вредност употребљаваног моторног возила утврђена у складу са ст. 2. до 4. овог члана.</w:t>
      </w:r>
    </w:p>
    <w:p w14:paraId="08CEFE50" w14:textId="77777777" w:rsidR="008F0D7D" w:rsidRPr="00270170" w:rsidRDefault="008F0D7D" w:rsidP="008F0D7D">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Вредност употребљаван</w:t>
      </w:r>
      <w:r w:rsidR="001B4983" w:rsidRPr="00270170">
        <w:rPr>
          <w:color w:val="000000" w:themeColor="text1"/>
          <w:lang w:val="sr-Cyrl-CS"/>
        </w:rPr>
        <w:t>ог моторног возила из става 1. о</w:t>
      </w:r>
      <w:r w:rsidRPr="00270170">
        <w:rPr>
          <w:color w:val="000000" w:themeColor="text1"/>
          <w:lang w:val="sr-Cyrl-CS"/>
        </w:rPr>
        <w:t>вог члана утврђује се применом следећих елемената:</w:t>
      </w:r>
    </w:p>
    <w:p w14:paraId="07FEFE09" w14:textId="77777777" w:rsidR="008F0D7D" w:rsidRPr="00270170" w:rsidRDefault="001B4983" w:rsidP="008F0D7D">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1) р</w:t>
      </w:r>
      <w:r w:rsidR="008F0D7D" w:rsidRPr="00270170">
        <w:rPr>
          <w:color w:val="000000" w:themeColor="text1"/>
          <w:lang w:val="sr-Cyrl-CS"/>
        </w:rPr>
        <w:t>адна запремина мотора возила изражена у cm³ (у даљем тексту: радна запремина мотора);</w:t>
      </w:r>
    </w:p>
    <w:p w14:paraId="5C6450DF" w14:textId="77777777" w:rsidR="008F0D7D" w:rsidRPr="00270170" w:rsidRDefault="008F0D7D" w:rsidP="008F0D7D">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 xml:space="preserve">2) </w:t>
      </w:r>
      <w:r w:rsidR="001B4983" w:rsidRPr="00270170">
        <w:rPr>
          <w:color w:val="000000" w:themeColor="text1"/>
          <w:lang w:val="sr-Cyrl-CS"/>
        </w:rPr>
        <w:t>с</w:t>
      </w:r>
      <w:r w:rsidRPr="00270170">
        <w:rPr>
          <w:color w:val="000000" w:themeColor="text1"/>
          <w:lang w:val="sr-Cyrl-CS"/>
        </w:rPr>
        <w:t>нага мотора возила изражена у kw (у даљем тексту: снага мотора);</w:t>
      </w:r>
    </w:p>
    <w:p w14:paraId="0F7F5E4C" w14:textId="77777777" w:rsidR="008F0D7D" w:rsidRPr="00270170" w:rsidRDefault="008F0D7D" w:rsidP="008F0D7D">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 xml:space="preserve">3) </w:t>
      </w:r>
      <w:r w:rsidR="001B4983" w:rsidRPr="00270170">
        <w:rPr>
          <w:color w:val="000000" w:themeColor="text1"/>
          <w:lang w:val="sr-Cyrl-CS"/>
        </w:rPr>
        <w:t>б</w:t>
      </w:r>
      <w:r w:rsidRPr="00270170">
        <w:rPr>
          <w:color w:val="000000" w:themeColor="text1"/>
          <w:lang w:val="sr-Cyrl-CS"/>
        </w:rPr>
        <w:t xml:space="preserve">рој навршених година старости возила, изражен коефицијентом. </w:t>
      </w:r>
    </w:p>
    <w:p w14:paraId="24513093" w14:textId="77777777" w:rsidR="008F0D7D" w:rsidRPr="00270170" w:rsidRDefault="008F0D7D" w:rsidP="008F0D7D">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Коефиције</w:t>
      </w:r>
      <w:r w:rsidR="001B4983" w:rsidRPr="00270170">
        <w:rPr>
          <w:color w:val="000000" w:themeColor="text1"/>
          <w:lang w:val="sr-Cyrl-CS"/>
        </w:rPr>
        <w:t>нт старости возила из става 3. т</w:t>
      </w:r>
      <w:r w:rsidRPr="00270170">
        <w:rPr>
          <w:color w:val="000000" w:themeColor="text1"/>
          <w:lang w:val="sr-Cyrl-CS"/>
        </w:rPr>
        <w:t xml:space="preserve">ачка 3) овог члана износи, и то: </w:t>
      </w:r>
    </w:p>
    <w:p w14:paraId="59C13C43" w14:textId="77777777" w:rsidR="008F0D7D" w:rsidRPr="00270170" w:rsidRDefault="008F0D7D" w:rsidP="008F0D7D">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1) 100% - за возила до и преко навршене једне године старости;</w:t>
      </w:r>
    </w:p>
    <w:p w14:paraId="6531AD68" w14:textId="77777777" w:rsidR="008F0D7D" w:rsidRPr="00270170" w:rsidRDefault="008F0D7D" w:rsidP="008F0D7D">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lastRenderedPageBreak/>
        <w:t>2) 90% - за возила преко навршене две године старости;</w:t>
      </w:r>
    </w:p>
    <w:p w14:paraId="3DD64B2B" w14:textId="77777777" w:rsidR="008F0D7D" w:rsidRPr="00270170" w:rsidRDefault="008F0D7D" w:rsidP="008F0D7D">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3) 80% - за возила преко навршене три године старости;</w:t>
      </w:r>
    </w:p>
    <w:p w14:paraId="610E8909" w14:textId="77777777" w:rsidR="008F0D7D" w:rsidRPr="00270170" w:rsidRDefault="008F0D7D" w:rsidP="008F0D7D">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4) 70% - за возила преко навршене четири године старости;</w:t>
      </w:r>
    </w:p>
    <w:p w14:paraId="05AC0500" w14:textId="77777777" w:rsidR="008F0D7D" w:rsidRPr="00270170" w:rsidRDefault="008F0D7D" w:rsidP="008F0D7D">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5) 60% - за возила преко навршених пет година старости;</w:t>
      </w:r>
    </w:p>
    <w:p w14:paraId="3348859A" w14:textId="77777777" w:rsidR="008F0D7D" w:rsidRPr="00270170" w:rsidRDefault="008F0D7D" w:rsidP="008F0D7D">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6) 50% - за возила преко навршених шест година старости;</w:t>
      </w:r>
    </w:p>
    <w:p w14:paraId="003A2C0E" w14:textId="77777777" w:rsidR="008F0D7D" w:rsidRPr="00270170" w:rsidRDefault="008F0D7D" w:rsidP="008F0D7D">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7) 45% - за возила преко навршених седам година старости;</w:t>
      </w:r>
    </w:p>
    <w:p w14:paraId="52B8D706" w14:textId="77777777" w:rsidR="008F0D7D" w:rsidRPr="00270170" w:rsidRDefault="008F0D7D" w:rsidP="008F0D7D">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8) 40% - за возила преко навршених осам година старости;</w:t>
      </w:r>
    </w:p>
    <w:p w14:paraId="181DD507" w14:textId="77777777" w:rsidR="008F0D7D" w:rsidRPr="00270170" w:rsidRDefault="008F0D7D" w:rsidP="008F0D7D">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9) 35% - за возила преко навршених девет година старости;</w:t>
      </w:r>
    </w:p>
    <w:p w14:paraId="4B823938" w14:textId="77777777" w:rsidR="008F0D7D" w:rsidRPr="00270170" w:rsidRDefault="008F0D7D" w:rsidP="008F0D7D">
      <w:pPr>
        <w:pStyle w:val="NormalWeb"/>
        <w:shd w:val="clear" w:color="auto" w:fill="FFFFFF"/>
        <w:tabs>
          <w:tab w:val="left" w:pos="993"/>
        </w:tabs>
        <w:spacing w:before="0" w:beforeAutospacing="0" w:after="0" w:afterAutospacing="0"/>
        <w:ind w:left="567"/>
        <w:jc w:val="both"/>
        <w:rPr>
          <w:color w:val="000000" w:themeColor="text1"/>
          <w:lang w:val="sr-Cyrl-CS"/>
        </w:rPr>
      </w:pPr>
      <w:r w:rsidRPr="00270170">
        <w:rPr>
          <w:color w:val="000000" w:themeColor="text1"/>
          <w:lang w:val="sr-Cyrl-CS"/>
        </w:rPr>
        <w:t>10) 30% - за возила преко навршених десет и више година старости.</w:t>
      </w:r>
    </w:p>
    <w:p w14:paraId="5DDA04B7" w14:textId="77777777" w:rsidR="00E76C65" w:rsidRPr="00270170" w:rsidRDefault="00E76C65" w:rsidP="00E76C65">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 xml:space="preserve">Вредност употребљаваног моторног возила из става </w:t>
      </w:r>
      <w:r w:rsidR="0035707B" w:rsidRPr="00270170">
        <w:rPr>
          <w:color w:val="000000" w:themeColor="text1"/>
          <w:lang w:val="sr-Cyrl-CS"/>
        </w:rPr>
        <w:t>1</w:t>
      </w:r>
      <w:r w:rsidRPr="00270170">
        <w:rPr>
          <w:color w:val="000000" w:themeColor="text1"/>
          <w:lang w:val="sr-Cyrl-CS"/>
        </w:rPr>
        <w:t>. овог члана чини динарски износ који се утврђује према следећој формули:</w:t>
      </w:r>
    </w:p>
    <w:p w14:paraId="0FF3C57D" w14:textId="77777777" w:rsidR="00E76C65" w:rsidRPr="00270170" w:rsidRDefault="008E1F87" w:rsidP="00E76C65">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 xml:space="preserve">Вредност </w:t>
      </w:r>
      <w:r w:rsidR="00E76C65" w:rsidRPr="00270170">
        <w:rPr>
          <w:color w:val="000000" w:themeColor="text1"/>
          <w:lang w:val="sr-Cyrl-CS"/>
        </w:rPr>
        <w:t>= (320 x радна запремина мотора + 6400 x снага мотора) x коефицијент старости возила.”.</w:t>
      </w:r>
    </w:p>
    <w:p w14:paraId="15EBFA32" w14:textId="77777777" w:rsidR="00E76C65" w:rsidRPr="00270170" w:rsidRDefault="00E76C65" w:rsidP="008F0D7D">
      <w:pPr>
        <w:tabs>
          <w:tab w:val="left" w:pos="1440"/>
        </w:tabs>
        <w:autoSpaceDE w:val="0"/>
        <w:autoSpaceDN w:val="0"/>
        <w:adjustRightInd w:val="0"/>
        <w:jc w:val="center"/>
        <w:rPr>
          <w:bCs/>
          <w:iCs/>
          <w:noProof/>
          <w:color w:val="000000" w:themeColor="text1"/>
          <w:lang w:val="sr-Cyrl-CS"/>
        </w:rPr>
      </w:pPr>
    </w:p>
    <w:p w14:paraId="18EA02F8" w14:textId="77777777" w:rsidR="008F0D7D" w:rsidRPr="00270170" w:rsidRDefault="008F0D7D" w:rsidP="008F0D7D">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 xml:space="preserve">Члан </w:t>
      </w:r>
      <w:r w:rsidR="007F09BA" w:rsidRPr="00270170">
        <w:rPr>
          <w:bCs/>
          <w:iCs/>
          <w:noProof/>
          <w:color w:val="000000" w:themeColor="text1"/>
          <w:lang w:val="sr-Cyrl-CS"/>
        </w:rPr>
        <w:t>9</w:t>
      </w:r>
      <w:r w:rsidRPr="00270170">
        <w:rPr>
          <w:bCs/>
          <w:iCs/>
          <w:noProof/>
          <w:color w:val="000000" w:themeColor="text1"/>
          <w:lang w:val="sr-Cyrl-CS"/>
        </w:rPr>
        <w:t>.</w:t>
      </w:r>
    </w:p>
    <w:p w14:paraId="64809D69" w14:textId="77777777" w:rsidR="008F0D7D" w:rsidRPr="00270170" w:rsidRDefault="008F0D7D" w:rsidP="008F0D7D">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члану 28. речи: „члана 27.” замењују се речима: „чл. 27. и 27а”.</w:t>
      </w:r>
    </w:p>
    <w:p w14:paraId="3523C3A0" w14:textId="77777777" w:rsidR="00B32352" w:rsidRPr="00270170" w:rsidRDefault="00B32352" w:rsidP="00537003">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38149BFB" w14:textId="77777777" w:rsidR="00F65DDC" w:rsidRPr="00270170" w:rsidRDefault="00F65DDC" w:rsidP="00F65DDC">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 xml:space="preserve">Члан </w:t>
      </w:r>
      <w:r w:rsidR="007F09BA" w:rsidRPr="00270170">
        <w:rPr>
          <w:bCs/>
          <w:iCs/>
          <w:noProof/>
          <w:color w:val="000000" w:themeColor="text1"/>
          <w:lang w:val="sr-Cyrl-CS"/>
        </w:rPr>
        <w:t>10</w:t>
      </w:r>
      <w:r w:rsidRPr="00270170">
        <w:rPr>
          <w:bCs/>
          <w:iCs/>
          <w:noProof/>
          <w:color w:val="000000" w:themeColor="text1"/>
          <w:lang w:val="sr-Cyrl-CS"/>
        </w:rPr>
        <w:t>.</w:t>
      </w:r>
    </w:p>
    <w:p w14:paraId="09B0B145" w14:textId="77777777" w:rsidR="00F65DDC" w:rsidRPr="00270170" w:rsidRDefault="00F65DDC" w:rsidP="00F65DDC">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члану 3</w:t>
      </w:r>
      <w:r w:rsidR="0043626E" w:rsidRPr="00270170">
        <w:rPr>
          <w:color w:val="000000" w:themeColor="text1"/>
          <w:lang w:val="sr-Cyrl-CS"/>
        </w:rPr>
        <w:t>1</w:t>
      </w:r>
      <w:r w:rsidRPr="00270170">
        <w:rPr>
          <w:color w:val="000000" w:themeColor="text1"/>
          <w:lang w:val="sr-Cyrl-CS"/>
        </w:rPr>
        <w:t>. став 1. тачка 8) речи: „</w:t>
      </w:r>
      <w:r w:rsidR="00E9773B" w:rsidRPr="00270170">
        <w:rPr>
          <w:color w:val="000000" w:themeColor="text1"/>
          <w:lang w:val="sr-Cyrl-CS"/>
        </w:rPr>
        <w:t>као и путничких возила за такси и</w:t>
      </w:r>
      <w:r w:rsidR="0092554B" w:rsidRPr="00270170">
        <w:rPr>
          <w:color w:val="000000" w:themeColor="text1"/>
          <w:lang w:val="sr-Cyrl-CS"/>
        </w:rPr>
        <w:t xml:space="preserve"> </w:t>
      </w:r>
      <w:r w:rsidR="0092554B" w:rsidRPr="00270170">
        <w:rPr>
          <w:color w:val="000000"/>
          <w:lang w:val="sr-Cyrl-CS"/>
        </w:rPr>
        <w:t>„</w:t>
      </w:r>
      <w:r w:rsidR="00AD56C0" w:rsidRPr="00270170">
        <w:rPr>
          <w:bCs/>
          <w:color w:val="000000"/>
          <w:lang w:val="sr-Cyrl-CS"/>
        </w:rPr>
        <w:t>рент а кар</w:t>
      </w:r>
      <w:r w:rsidR="00E9773B" w:rsidRPr="00270170">
        <w:rPr>
          <w:rStyle w:val="lat"/>
          <w:color w:val="000000" w:themeColor="text1"/>
          <w:lang w:val="sr-Cyrl-CS"/>
        </w:rPr>
        <w:t>”</w:t>
      </w:r>
      <w:r w:rsidR="00E9773B" w:rsidRPr="00270170">
        <w:rPr>
          <w:color w:val="000000" w:themeColor="text1"/>
          <w:lang w:val="sr-Cyrl-CS"/>
        </w:rPr>
        <w:t> који су посебно означени</w:t>
      </w:r>
      <w:r w:rsidRPr="00270170">
        <w:rPr>
          <w:color w:val="000000" w:themeColor="text1"/>
          <w:lang w:val="sr-Cyrl-CS"/>
        </w:rPr>
        <w:t xml:space="preserve">” </w:t>
      </w:r>
      <w:r w:rsidR="00E9773B" w:rsidRPr="00270170">
        <w:rPr>
          <w:color w:val="000000" w:themeColor="text1"/>
          <w:lang w:val="sr-Cyrl-CS"/>
        </w:rPr>
        <w:t>замењују се речима</w:t>
      </w:r>
      <w:r w:rsidRPr="00270170">
        <w:rPr>
          <w:color w:val="000000" w:themeColor="text1"/>
          <w:lang w:val="sr-Cyrl-CS"/>
        </w:rPr>
        <w:t>: „</w:t>
      </w:r>
      <w:r w:rsidR="00E9773B" w:rsidRPr="00270170">
        <w:rPr>
          <w:color w:val="000000" w:themeColor="text1"/>
          <w:lang w:val="sr-Cyrl-CS"/>
        </w:rPr>
        <w:t xml:space="preserve">путничких возила </w:t>
      </w:r>
      <w:r w:rsidR="00FF7435" w:rsidRPr="00270170">
        <w:rPr>
          <w:color w:val="000000" w:themeColor="text1"/>
          <w:lang w:val="sr-Cyrl-CS"/>
        </w:rPr>
        <w:t xml:space="preserve">регистрованих </w:t>
      </w:r>
      <w:r w:rsidR="00E9773B" w:rsidRPr="00270170">
        <w:rPr>
          <w:color w:val="000000" w:themeColor="text1"/>
          <w:lang w:val="sr-Cyrl-CS"/>
        </w:rPr>
        <w:t xml:space="preserve">за такси превоз, односно путничких возила за </w:t>
      </w:r>
      <w:r w:rsidR="0092554B" w:rsidRPr="00270170">
        <w:rPr>
          <w:color w:val="000000"/>
          <w:lang w:val="sr-Cyrl-CS"/>
        </w:rPr>
        <w:t>„</w:t>
      </w:r>
      <w:r w:rsidR="00F471BE" w:rsidRPr="00270170">
        <w:rPr>
          <w:color w:val="000000"/>
          <w:lang w:val="sr-Cyrl-CS"/>
        </w:rPr>
        <w:t>rent a car</w:t>
      </w:r>
      <w:r w:rsidR="00E9773B" w:rsidRPr="00270170">
        <w:rPr>
          <w:color w:val="000000" w:themeColor="text1"/>
          <w:lang w:val="sr-Cyrl-CS"/>
        </w:rPr>
        <w:t>” ”</w:t>
      </w:r>
      <w:r w:rsidRPr="00270170">
        <w:rPr>
          <w:color w:val="000000" w:themeColor="text1"/>
          <w:lang w:val="sr-Cyrl-CS"/>
        </w:rPr>
        <w:t>.</w:t>
      </w:r>
    </w:p>
    <w:p w14:paraId="5A8D69AC" w14:textId="77777777" w:rsidR="00FD6545" w:rsidRPr="00270170" w:rsidRDefault="00F65DDC" w:rsidP="00F65DDC">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Став 2. мења се и гласи:</w:t>
      </w:r>
    </w:p>
    <w:p w14:paraId="7E1BE1DE" w14:textId="77777777" w:rsidR="00F65DDC" w:rsidRPr="00270170" w:rsidRDefault="00FD6545" w:rsidP="00FD6545">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„У случају престанка обављања такси превоза или </w:t>
      </w:r>
      <w:r w:rsidR="0092554B" w:rsidRPr="00270170">
        <w:rPr>
          <w:color w:val="000000"/>
          <w:lang w:val="sr-Cyrl-CS"/>
        </w:rPr>
        <w:t>„</w:t>
      </w:r>
      <w:r w:rsidR="000D4C6E" w:rsidRPr="00270170">
        <w:rPr>
          <w:color w:val="000000"/>
          <w:lang w:val="sr-Cyrl-CS"/>
        </w:rPr>
        <w:t>rent a car</w:t>
      </w:r>
      <w:r w:rsidR="00C1008C" w:rsidRPr="00270170">
        <w:rPr>
          <w:color w:val="000000" w:themeColor="text1"/>
          <w:lang w:val="sr-Cyrl-CS"/>
        </w:rPr>
        <w:t>ˮ</w:t>
      </w:r>
      <w:r w:rsidRPr="00270170">
        <w:rPr>
          <w:color w:val="000000" w:themeColor="text1"/>
          <w:lang w:val="sr-Cyrl-CS"/>
        </w:rPr>
        <w:t> делатности, као и у случају продаје или отуђења на други начин путничког возила прибављеног за обављање тих делатности пре истека рока од пет година од дана стицања, стицалац права својине на путничком возилу код чијег стицања је остварено пореско ослобођење из става 1. тачка 8) овог члана дужан</w:t>
      </w:r>
      <w:r w:rsidR="001B4983" w:rsidRPr="00270170">
        <w:rPr>
          <w:color w:val="000000" w:themeColor="text1"/>
          <w:lang w:val="sr-Cyrl-CS"/>
        </w:rPr>
        <w:t xml:space="preserve"> је</w:t>
      </w:r>
      <w:r w:rsidRPr="00270170">
        <w:rPr>
          <w:color w:val="000000" w:themeColor="text1"/>
          <w:lang w:val="sr-Cyrl-CS"/>
        </w:rPr>
        <w:t xml:space="preserve"> да то пријави надлежном пореском органу у року од 30 дана од дана престанка обављања делатности, продаје</w:t>
      </w:r>
      <w:r w:rsidR="00E63221" w:rsidRPr="00270170">
        <w:rPr>
          <w:color w:val="000000" w:themeColor="text1"/>
          <w:lang w:val="sr-Cyrl-CS"/>
        </w:rPr>
        <w:t>,</w:t>
      </w:r>
      <w:r w:rsidRPr="00270170">
        <w:rPr>
          <w:color w:val="000000" w:themeColor="text1"/>
          <w:lang w:val="sr-Cyrl-CS"/>
        </w:rPr>
        <w:t xml:space="preserve"> односно отуђења и да плати порез на пренос апсолутних права који би се платио да није остварено пореско ослобођење и камату која се плаћа због доцње у плаћању пореза, од дана стицања до дана пријављивања.ˮ</w:t>
      </w:r>
    </w:p>
    <w:p w14:paraId="0EB5018E" w14:textId="77777777" w:rsidR="00F65DDC" w:rsidRPr="00270170" w:rsidRDefault="00F65DDC" w:rsidP="00F65DDC">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ставу 3. речи: „</w:t>
      </w:r>
      <w:r w:rsidR="0082338D" w:rsidRPr="00270170">
        <w:rPr>
          <w:color w:val="000000" w:themeColor="text1"/>
          <w:lang w:val="sr-Cyrl-CS"/>
        </w:rPr>
        <w:t>на које је пренето право својине на путничком возилу за такси или „</w:t>
      </w:r>
      <w:r w:rsidR="0082338D" w:rsidRPr="00270170">
        <w:rPr>
          <w:rStyle w:val="lat"/>
          <w:color w:val="000000" w:themeColor="text1"/>
          <w:lang w:val="sr-Cyrl-CS"/>
        </w:rPr>
        <w:t>рент а кар”</w:t>
      </w:r>
      <w:r w:rsidR="0082338D" w:rsidRPr="00270170">
        <w:rPr>
          <w:color w:val="000000" w:themeColor="text1"/>
          <w:lang w:val="sr-Cyrl-CS"/>
        </w:rPr>
        <w:t xml:space="preserve"> који је посебно означен,</w:t>
      </w:r>
      <w:r w:rsidRPr="00270170">
        <w:rPr>
          <w:color w:val="000000" w:themeColor="text1"/>
          <w:lang w:val="sr-Cyrl-CS"/>
        </w:rPr>
        <w:t>ˮ замењују се речима: „које је пренело</w:t>
      </w:r>
      <w:r w:rsidR="0082338D" w:rsidRPr="00270170">
        <w:rPr>
          <w:color w:val="000000" w:themeColor="text1"/>
          <w:lang w:val="sr-Cyrl-CS"/>
        </w:rPr>
        <w:t xml:space="preserve"> право својине на путничком возилу регистрованом за такси превоз или „rent a car</w:t>
      </w:r>
      <w:r w:rsidR="0082338D" w:rsidRPr="00270170">
        <w:rPr>
          <w:rStyle w:val="lat"/>
          <w:color w:val="000000" w:themeColor="text1"/>
          <w:lang w:val="sr-Cyrl-CS"/>
        </w:rPr>
        <w:t>”,”</w:t>
      </w:r>
      <w:r w:rsidRPr="00270170">
        <w:rPr>
          <w:color w:val="000000" w:themeColor="text1"/>
          <w:lang w:val="sr-Cyrl-CS"/>
        </w:rPr>
        <w:t>.</w:t>
      </w:r>
    </w:p>
    <w:p w14:paraId="51095A75" w14:textId="77777777" w:rsidR="00F65DDC" w:rsidRPr="00270170" w:rsidRDefault="00F65DDC" w:rsidP="00F65DDC">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6EE02B58" w14:textId="77777777" w:rsidR="00130083" w:rsidRPr="00270170" w:rsidRDefault="00130083" w:rsidP="00130083">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Члан 1</w:t>
      </w:r>
      <w:r w:rsidR="007F09BA" w:rsidRPr="00270170">
        <w:rPr>
          <w:bCs/>
          <w:iCs/>
          <w:noProof/>
          <w:color w:val="000000" w:themeColor="text1"/>
          <w:lang w:val="sr-Cyrl-CS"/>
        </w:rPr>
        <w:t>1</w:t>
      </w:r>
      <w:r w:rsidRPr="00270170">
        <w:rPr>
          <w:bCs/>
          <w:iCs/>
          <w:noProof/>
          <w:color w:val="000000" w:themeColor="text1"/>
          <w:lang w:val="sr-Cyrl-CS"/>
        </w:rPr>
        <w:t>.</w:t>
      </w:r>
    </w:p>
    <w:p w14:paraId="28EBBDF0" w14:textId="77777777" w:rsidR="00130083" w:rsidRPr="00270170" w:rsidRDefault="00130083" w:rsidP="00130083">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 xml:space="preserve">У члану 33. </w:t>
      </w:r>
      <w:r w:rsidR="0043626E" w:rsidRPr="00270170">
        <w:rPr>
          <w:color w:val="000000" w:themeColor="text1"/>
          <w:lang w:val="sr-Cyrl-CS"/>
        </w:rPr>
        <w:t xml:space="preserve">став 5. </w:t>
      </w:r>
      <w:r w:rsidRPr="00270170">
        <w:rPr>
          <w:color w:val="000000" w:themeColor="text1"/>
          <w:lang w:val="sr-Cyrl-CS"/>
        </w:rPr>
        <w:t>речи: „ст. 2. до 4.” замењују се речима: „ст. 3. и 4.”.</w:t>
      </w:r>
    </w:p>
    <w:p w14:paraId="76E27A79" w14:textId="77777777" w:rsidR="00130083" w:rsidRPr="00270170" w:rsidRDefault="00130083" w:rsidP="00130083">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69816F70" w14:textId="77777777" w:rsidR="00130083" w:rsidRPr="00270170" w:rsidRDefault="00130083" w:rsidP="00130083">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Члан 1</w:t>
      </w:r>
      <w:r w:rsidR="007F09BA" w:rsidRPr="00270170">
        <w:rPr>
          <w:bCs/>
          <w:iCs/>
          <w:noProof/>
          <w:color w:val="000000" w:themeColor="text1"/>
          <w:lang w:val="sr-Cyrl-CS"/>
        </w:rPr>
        <w:t>2</w:t>
      </w:r>
      <w:r w:rsidRPr="00270170">
        <w:rPr>
          <w:bCs/>
          <w:iCs/>
          <w:noProof/>
          <w:color w:val="000000" w:themeColor="text1"/>
          <w:lang w:val="sr-Cyrl-CS"/>
        </w:rPr>
        <w:t>.</w:t>
      </w:r>
    </w:p>
    <w:p w14:paraId="259D02B7" w14:textId="77777777" w:rsidR="00130083" w:rsidRPr="00270170" w:rsidRDefault="00130083" w:rsidP="00130083">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 xml:space="preserve">У члану 35. </w:t>
      </w:r>
      <w:r w:rsidR="0043626E" w:rsidRPr="00270170">
        <w:rPr>
          <w:color w:val="000000" w:themeColor="text1"/>
          <w:lang w:val="sr-Cyrl-CS"/>
        </w:rPr>
        <w:t xml:space="preserve">став 2. </w:t>
      </w:r>
      <w:r w:rsidRPr="00270170">
        <w:rPr>
          <w:color w:val="000000" w:themeColor="text1"/>
          <w:lang w:val="sr-Cyrl-CS"/>
        </w:rPr>
        <w:t xml:space="preserve">после речи: „седиште” додају се запета и речи: „односно пореском органу јединице локалне самоуправе на којој је обвезник – фонд </w:t>
      </w:r>
      <w:r w:rsidR="006C6618" w:rsidRPr="00270170">
        <w:rPr>
          <w:color w:val="000000" w:themeColor="text1"/>
          <w:lang w:val="sr-Cyrl-CS"/>
        </w:rPr>
        <w:t xml:space="preserve">из члана 15. став 1. овог закона </w:t>
      </w:r>
      <w:r w:rsidRPr="00270170">
        <w:rPr>
          <w:color w:val="000000" w:themeColor="text1"/>
          <w:lang w:val="sr-Cyrl-CS"/>
        </w:rPr>
        <w:t>уписан у регистар”.</w:t>
      </w:r>
    </w:p>
    <w:p w14:paraId="137DF6F5" w14:textId="77777777" w:rsidR="0043626E" w:rsidRPr="00270170" w:rsidRDefault="0043626E" w:rsidP="00130083">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 xml:space="preserve">У ставу 4. </w:t>
      </w:r>
      <w:r w:rsidR="00942864" w:rsidRPr="00270170">
        <w:rPr>
          <w:color w:val="000000" w:themeColor="text1"/>
          <w:lang w:val="sr-Cyrl-CS"/>
        </w:rPr>
        <w:t>после речи: „обвезник” додају се речи: „– физичко или правно лице”</w:t>
      </w:r>
      <w:r w:rsidRPr="00270170">
        <w:rPr>
          <w:color w:val="000000" w:themeColor="text1"/>
          <w:lang w:val="sr-Cyrl-CS"/>
        </w:rPr>
        <w:t>.</w:t>
      </w:r>
    </w:p>
    <w:p w14:paraId="6277CBA0" w14:textId="77777777" w:rsidR="00130083" w:rsidRPr="00270170" w:rsidRDefault="00130083" w:rsidP="00130083">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28CBA2ED" w14:textId="77777777" w:rsidR="00130083" w:rsidRPr="00270170" w:rsidRDefault="00130083" w:rsidP="00130083">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Члан 1</w:t>
      </w:r>
      <w:r w:rsidR="007F09BA" w:rsidRPr="00270170">
        <w:rPr>
          <w:bCs/>
          <w:iCs/>
          <w:noProof/>
          <w:color w:val="000000" w:themeColor="text1"/>
          <w:lang w:val="sr-Cyrl-CS"/>
        </w:rPr>
        <w:t>3</w:t>
      </w:r>
      <w:r w:rsidRPr="00270170">
        <w:rPr>
          <w:bCs/>
          <w:iCs/>
          <w:noProof/>
          <w:color w:val="000000" w:themeColor="text1"/>
          <w:lang w:val="sr-Cyrl-CS"/>
        </w:rPr>
        <w:t>.</w:t>
      </w:r>
    </w:p>
    <w:p w14:paraId="273623DC" w14:textId="77777777" w:rsidR="00130083" w:rsidRPr="00270170" w:rsidRDefault="00130083" w:rsidP="00130083">
      <w:pPr>
        <w:tabs>
          <w:tab w:val="left" w:pos="1440"/>
        </w:tabs>
        <w:autoSpaceDE w:val="0"/>
        <w:autoSpaceDN w:val="0"/>
        <w:adjustRightInd w:val="0"/>
        <w:ind w:firstLine="567"/>
        <w:jc w:val="both"/>
        <w:rPr>
          <w:bCs/>
          <w:iCs/>
          <w:noProof/>
          <w:color w:val="000000" w:themeColor="text1"/>
          <w:lang w:val="sr-Cyrl-CS"/>
        </w:rPr>
      </w:pPr>
      <w:r w:rsidRPr="00270170">
        <w:rPr>
          <w:bCs/>
          <w:iCs/>
          <w:noProof/>
          <w:color w:val="000000" w:themeColor="text1"/>
          <w:lang w:val="sr-Cyrl-CS"/>
        </w:rPr>
        <w:t xml:space="preserve">Додаје се члан </w:t>
      </w:r>
      <w:r w:rsidR="00082039" w:rsidRPr="00270170">
        <w:rPr>
          <w:bCs/>
          <w:iCs/>
          <w:noProof/>
          <w:color w:val="000000" w:themeColor="text1"/>
          <w:lang w:val="sr-Cyrl-CS"/>
        </w:rPr>
        <w:t>35</w:t>
      </w:r>
      <w:r w:rsidRPr="00270170">
        <w:rPr>
          <w:bCs/>
          <w:iCs/>
          <w:noProof/>
          <w:color w:val="000000" w:themeColor="text1"/>
          <w:lang w:val="sr-Cyrl-CS"/>
        </w:rPr>
        <w:t>а, који гласи:</w:t>
      </w:r>
    </w:p>
    <w:p w14:paraId="630A6684" w14:textId="77777777" w:rsidR="00B63704" w:rsidRPr="00270170" w:rsidRDefault="00B63704" w:rsidP="00130083">
      <w:pPr>
        <w:tabs>
          <w:tab w:val="left" w:pos="1440"/>
        </w:tabs>
        <w:autoSpaceDE w:val="0"/>
        <w:autoSpaceDN w:val="0"/>
        <w:adjustRightInd w:val="0"/>
        <w:ind w:firstLine="567"/>
        <w:jc w:val="both"/>
        <w:rPr>
          <w:bCs/>
          <w:iCs/>
          <w:noProof/>
          <w:color w:val="000000" w:themeColor="text1"/>
          <w:lang w:val="sr-Cyrl-CS"/>
        </w:rPr>
      </w:pPr>
    </w:p>
    <w:p w14:paraId="210BCD9E" w14:textId="77777777" w:rsidR="00B63704" w:rsidRPr="00270170" w:rsidRDefault="00B63704" w:rsidP="00130083">
      <w:pPr>
        <w:tabs>
          <w:tab w:val="left" w:pos="1440"/>
        </w:tabs>
        <w:autoSpaceDE w:val="0"/>
        <w:autoSpaceDN w:val="0"/>
        <w:adjustRightInd w:val="0"/>
        <w:ind w:firstLine="567"/>
        <w:jc w:val="both"/>
        <w:rPr>
          <w:bCs/>
          <w:iCs/>
          <w:noProof/>
          <w:color w:val="000000" w:themeColor="text1"/>
          <w:lang w:val="sr-Cyrl-CS"/>
        </w:rPr>
      </w:pPr>
    </w:p>
    <w:p w14:paraId="5CDBDCF2" w14:textId="77777777" w:rsidR="00B63704" w:rsidRPr="00270170" w:rsidRDefault="00B63704" w:rsidP="00130083">
      <w:pPr>
        <w:tabs>
          <w:tab w:val="left" w:pos="1440"/>
        </w:tabs>
        <w:autoSpaceDE w:val="0"/>
        <w:autoSpaceDN w:val="0"/>
        <w:adjustRightInd w:val="0"/>
        <w:ind w:firstLine="567"/>
        <w:jc w:val="both"/>
        <w:rPr>
          <w:bCs/>
          <w:iCs/>
          <w:noProof/>
          <w:color w:val="000000" w:themeColor="text1"/>
          <w:lang w:val="sr-Cyrl-CS"/>
        </w:rPr>
      </w:pPr>
    </w:p>
    <w:p w14:paraId="79B812BE" w14:textId="77777777" w:rsidR="0043626E" w:rsidRPr="00270170" w:rsidRDefault="0043626E" w:rsidP="00130083">
      <w:pPr>
        <w:tabs>
          <w:tab w:val="left" w:pos="1440"/>
        </w:tabs>
        <w:autoSpaceDE w:val="0"/>
        <w:autoSpaceDN w:val="0"/>
        <w:adjustRightInd w:val="0"/>
        <w:ind w:firstLine="567"/>
        <w:jc w:val="both"/>
        <w:rPr>
          <w:bCs/>
          <w:iCs/>
          <w:noProof/>
          <w:color w:val="000000" w:themeColor="text1"/>
          <w:lang w:val="sr-Cyrl-CS"/>
        </w:rPr>
      </w:pPr>
    </w:p>
    <w:p w14:paraId="25B3F345" w14:textId="77777777" w:rsidR="00082039" w:rsidRPr="00270170" w:rsidRDefault="00082039" w:rsidP="00082039">
      <w:pPr>
        <w:tabs>
          <w:tab w:val="left" w:pos="1440"/>
        </w:tabs>
        <w:autoSpaceDE w:val="0"/>
        <w:autoSpaceDN w:val="0"/>
        <w:adjustRightInd w:val="0"/>
        <w:jc w:val="center"/>
        <w:rPr>
          <w:bCs/>
          <w:color w:val="000000" w:themeColor="text1"/>
          <w:lang w:val="sr-Cyrl-CS"/>
        </w:rPr>
      </w:pPr>
      <w:r w:rsidRPr="00270170">
        <w:rPr>
          <w:bCs/>
          <w:color w:val="000000" w:themeColor="text1"/>
          <w:lang w:val="sr-Cyrl-CS"/>
        </w:rPr>
        <w:lastRenderedPageBreak/>
        <w:t>„Члан 35а</w:t>
      </w:r>
    </w:p>
    <w:p w14:paraId="03885571" w14:textId="77777777" w:rsidR="009F609D" w:rsidRPr="00270170" w:rsidRDefault="009F609D" w:rsidP="009F609D">
      <w:pPr>
        <w:pStyle w:val="Heading4"/>
        <w:shd w:val="clear" w:color="auto" w:fill="FFFFFF"/>
        <w:spacing w:before="0" w:after="0" w:line="240" w:lineRule="auto"/>
        <w:ind w:firstLine="567"/>
        <w:jc w:val="both"/>
        <w:rPr>
          <w:rFonts w:ascii="Times New Roman" w:hAnsi="Times New Roman" w:cs="Times New Roman"/>
          <w:b w:val="0"/>
          <w:i w:val="0"/>
          <w:color w:val="000000" w:themeColor="text1"/>
          <w:sz w:val="24"/>
          <w:szCs w:val="24"/>
          <w:lang w:val="sr-Cyrl-CS"/>
        </w:rPr>
      </w:pPr>
      <w:r w:rsidRPr="00270170">
        <w:rPr>
          <w:rFonts w:ascii="Times New Roman" w:hAnsi="Times New Roman" w:cs="Times New Roman"/>
          <w:b w:val="0"/>
          <w:i w:val="0"/>
          <w:color w:val="000000" w:themeColor="text1"/>
          <w:sz w:val="24"/>
          <w:szCs w:val="24"/>
          <w:lang w:val="sr-Cyrl-CS"/>
        </w:rPr>
        <w:t>„Пореска пријава не подноси се за утврђивање пореза на пренос апсолутних права – код преноса уз накнаду права својине на употребљаваном моторном возилу који се врши између физичких лица која нису обвезници пореза на додату вредност, осим на:</w:t>
      </w:r>
    </w:p>
    <w:p w14:paraId="20428C72" w14:textId="77777777" w:rsidR="009F609D" w:rsidRPr="00270170" w:rsidRDefault="009F609D" w:rsidP="009F609D">
      <w:pPr>
        <w:pStyle w:val="Heading4"/>
        <w:keepNext w:val="0"/>
        <w:keepLines w:val="0"/>
        <w:numPr>
          <w:ilvl w:val="0"/>
          <w:numId w:val="14"/>
        </w:numPr>
        <w:shd w:val="clear" w:color="auto" w:fill="FFFFFF"/>
        <w:tabs>
          <w:tab w:val="left" w:pos="993"/>
        </w:tabs>
        <w:spacing w:before="0" w:after="0" w:line="240" w:lineRule="auto"/>
        <w:ind w:left="0" w:firstLine="567"/>
        <w:jc w:val="both"/>
        <w:rPr>
          <w:rFonts w:ascii="Times New Roman" w:hAnsi="Times New Roman" w:cs="Times New Roman"/>
          <w:b w:val="0"/>
          <w:i w:val="0"/>
          <w:color w:val="000000" w:themeColor="text1"/>
          <w:sz w:val="24"/>
          <w:szCs w:val="24"/>
          <w:lang w:val="sr-Cyrl-CS"/>
        </w:rPr>
      </w:pPr>
      <w:r w:rsidRPr="00270170">
        <w:rPr>
          <w:rFonts w:ascii="Times New Roman" w:hAnsi="Times New Roman" w:cs="Times New Roman"/>
          <w:b w:val="0"/>
          <w:i w:val="0"/>
          <w:color w:val="000000" w:themeColor="text1"/>
          <w:sz w:val="24"/>
          <w:szCs w:val="24"/>
          <w:lang w:val="sr-Cyrl-CS"/>
        </w:rPr>
        <w:t>амбулантном возилу;</w:t>
      </w:r>
    </w:p>
    <w:p w14:paraId="3412B453" w14:textId="77777777" w:rsidR="009F609D" w:rsidRPr="00270170" w:rsidRDefault="009F609D" w:rsidP="009F609D">
      <w:pPr>
        <w:pStyle w:val="Heading4"/>
        <w:keepNext w:val="0"/>
        <w:keepLines w:val="0"/>
        <w:numPr>
          <w:ilvl w:val="0"/>
          <w:numId w:val="14"/>
        </w:numPr>
        <w:shd w:val="clear" w:color="auto" w:fill="FFFFFF"/>
        <w:tabs>
          <w:tab w:val="left" w:pos="993"/>
        </w:tabs>
        <w:spacing w:before="0" w:after="0" w:line="240" w:lineRule="auto"/>
        <w:ind w:left="0" w:firstLine="567"/>
        <w:jc w:val="both"/>
        <w:rPr>
          <w:rFonts w:ascii="Times New Roman" w:hAnsi="Times New Roman" w:cs="Times New Roman"/>
          <w:b w:val="0"/>
          <w:i w:val="0"/>
          <w:color w:val="000000" w:themeColor="text1"/>
          <w:sz w:val="24"/>
          <w:szCs w:val="24"/>
          <w:lang w:val="sr-Cyrl-CS"/>
        </w:rPr>
      </w:pPr>
      <w:r w:rsidRPr="00270170">
        <w:rPr>
          <w:rFonts w:ascii="Times New Roman" w:hAnsi="Times New Roman" w:cs="Times New Roman"/>
          <w:b w:val="0"/>
          <w:i w:val="0"/>
          <w:color w:val="000000" w:themeColor="text1"/>
          <w:sz w:val="24"/>
          <w:szCs w:val="24"/>
          <w:lang w:val="sr-Cyrl-CS"/>
        </w:rPr>
        <w:t xml:space="preserve">специјалном путничком возилу за обуку кандидата за возаче са уграђеним дуплим ножним командама које је посебно означено, који се врши лицу које је регистровано за обављање делатности школа за возаче; </w:t>
      </w:r>
    </w:p>
    <w:p w14:paraId="4C9CB5DC" w14:textId="77777777" w:rsidR="009F609D" w:rsidRPr="00270170" w:rsidRDefault="009F609D" w:rsidP="009F609D">
      <w:pPr>
        <w:pStyle w:val="Heading4"/>
        <w:keepNext w:val="0"/>
        <w:keepLines w:val="0"/>
        <w:numPr>
          <w:ilvl w:val="0"/>
          <w:numId w:val="14"/>
        </w:numPr>
        <w:shd w:val="clear" w:color="auto" w:fill="FFFFFF"/>
        <w:tabs>
          <w:tab w:val="left" w:pos="993"/>
        </w:tabs>
        <w:spacing w:before="0" w:after="0" w:line="240" w:lineRule="auto"/>
        <w:ind w:left="0" w:firstLine="567"/>
        <w:jc w:val="both"/>
        <w:rPr>
          <w:rFonts w:ascii="Times New Roman" w:hAnsi="Times New Roman" w:cs="Times New Roman"/>
          <w:b w:val="0"/>
          <w:i w:val="0"/>
          <w:color w:val="000000" w:themeColor="text1"/>
          <w:sz w:val="24"/>
          <w:szCs w:val="24"/>
          <w:lang w:val="sr-Cyrl-CS"/>
        </w:rPr>
      </w:pPr>
      <w:r w:rsidRPr="00270170">
        <w:rPr>
          <w:rFonts w:ascii="Times New Roman" w:hAnsi="Times New Roman" w:cs="Times New Roman"/>
          <w:b w:val="0"/>
          <w:i w:val="0"/>
          <w:color w:val="000000" w:themeColor="text1"/>
          <w:sz w:val="24"/>
          <w:szCs w:val="24"/>
          <w:lang w:val="sr-Cyrl-CS"/>
        </w:rPr>
        <w:t xml:space="preserve">путничком возилу </w:t>
      </w:r>
      <w:r w:rsidR="007728C8" w:rsidRPr="00270170">
        <w:rPr>
          <w:rFonts w:ascii="Times New Roman" w:hAnsi="Times New Roman" w:cs="Times New Roman"/>
          <w:b w:val="0"/>
          <w:i w:val="0"/>
          <w:color w:val="000000" w:themeColor="text1"/>
          <w:sz w:val="24"/>
          <w:szCs w:val="24"/>
          <w:lang w:val="sr-Cyrl-CS"/>
        </w:rPr>
        <w:t xml:space="preserve">регистрованом </w:t>
      </w:r>
      <w:r w:rsidRPr="00270170">
        <w:rPr>
          <w:rFonts w:ascii="Times New Roman" w:hAnsi="Times New Roman" w:cs="Times New Roman"/>
          <w:b w:val="0"/>
          <w:i w:val="0"/>
          <w:color w:val="000000" w:themeColor="text1"/>
          <w:sz w:val="24"/>
          <w:szCs w:val="24"/>
          <w:lang w:val="sr-Cyrl-CS"/>
        </w:rPr>
        <w:t>за такси превоз, који се врши физичком лицу које је регистровано за обављање такси превоза;</w:t>
      </w:r>
    </w:p>
    <w:p w14:paraId="32F98D5E" w14:textId="77777777" w:rsidR="00130083" w:rsidRPr="00270170" w:rsidRDefault="009F609D" w:rsidP="009F609D">
      <w:pPr>
        <w:pStyle w:val="Heading4"/>
        <w:keepNext w:val="0"/>
        <w:keepLines w:val="0"/>
        <w:numPr>
          <w:ilvl w:val="0"/>
          <w:numId w:val="14"/>
        </w:numPr>
        <w:shd w:val="clear" w:color="auto" w:fill="FFFFFF"/>
        <w:tabs>
          <w:tab w:val="left" w:pos="567"/>
          <w:tab w:val="left" w:pos="993"/>
        </w:tabs>
        <w:spacing w:before="0" w:after="0" w:line="240" w:lineRule="auto"/>
        <w:ind w:left="0" w:firstLine="567"/>
        <w:jc w:val="both"/>
        <w:rPr>
          <w:rFonts w:ascii="Times New Roman" w:hAnsi="Times New Roman" w:cs="Times New Roman"/>
          <w:b w:val="0"/>
          <w:i w:val="0"/>
          <w:color w:val="000000" w:themeColor="text1"/>
          <w:sz w:val="24"/>
          <w:szCs w:val="24"/>
          <w:lang w:val="sr-Cyrl-CS"/>
        </w:rPr>
      </w:pPr>
      <w:r w:rsidRPr="00270170">
        <w:rPr>
          <w:rFonts w:ascii="Times New Roman" w:hAnsi="Times New Roman" w:cs="Times New Roman"/>
          <w:b w:val="0"/>
          <w:i w:val="0"/>
          <w:color w:val="000000" w:themeColor="text1"/>
          <w:sz w:val="24"/>
          <w:szCs w:val="24"/>
          <w:lang w:val="sr-Cyrl-CS"/>
        </w:rPr>
        <w:t>путничком возилу за „</w:t>
      </w:r>
      <w:r w:rsidR="00B41412" w:rsidRPr="00270170">
        <w:rPr>
          <w:rFonts w:ascii="Times New Roman" w:hAnsi="Times New Roman" w:cs="Times New Roman"/>
          <w:b w:val="0"/>
          <w:i w:val="0"/>
          <w:color w:val="000000" w:themeColor="text1"/>
          <w:sz w:val="24"/>
          <w:szCs w:val="24"/>
          <w:lang w:val="sr-Cyrl-CS"/>
        </w:rPr>
        <w:t>rent a car</w:t>
      </w:r>
      <w:r w:rsidR="00252959" w:rsidRPr="00270170">
        <w:rPr>
          <w:rFonts w:ascii="Times New Roman" w:hAnsi="Times New Roman" w:cs="Times New Roman"/>
          <w:b w:val="0"/>
          <w:i w:val="0"/>
          <w:color w:val="000000" w:themeColor="text1"/>
          <w:sz w:val="24"/>
          <w:szCs w:val="24"/>
          <w:lang w:val="sr-Cyrl-CS"/>
        </w:rPr>
        <w:t>ˮ</w:t>
      </w:r>
      <w:r w:rsidRPr="00270170">
        <w:rPr>
          <w:rFonts w:ascii="Times New Roman" w:hAnsi="Times New Roman" w:cs="Times New Roman"/>
          <w:b w:val="0"/>
          <w:i w:val="0"/>
          <w:color w:val="000000" w:themeColor="text1"/>
          <w:sz w:val="24"/>
          <w:szCs w:val="24"/>
          <w:lang w:val="sr-Cyrl-CS"/>
        </w:rPr>
        <w:t>, који се врши физичком лицу које је регистровано за обављање те делатности.ˮ</w:t>
      </w:r>
      <w:r w:rsidR="00B63704" w:rsidRPr="00270170">
        <w:rPr>
          <w:rFonts w:ascii="Times New Roman" w:hAnsi="Times New Roman" w:cs="Times New Roman"/>
          <w:b w:val="0"/>
          <w:i w:val="0"/>
          <w:color w:val="000000" w:themeColor="text1"/>
          <w:sz w:val="24"/>
          <w:szCs w:val="24"/>
          <w:lang w:val="sr-Cyrl-CS"/>
        </w:rPr>
        <w:t>.</w:t>
      </w:r>
    </w:p>
    <w:p w14:paraId="2AB11DD3" w14:textId="77777777" w:rsidR="00130083" w:rsidRPr="00270170" w:rsidRDefault="00130083" w:rsidP="00130083">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67D1F6D9" w14:textId="77777777" w:rsidR="00082039" w:rsidRPr="00270170" w:rsidRDefault="00082039" w:rsidP="00082039">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 xml:space="preserve">Члан </w:t>
      </w:r>
      <w:r w:rsidR="002D7A8D" w:rsidRPr="00270170">
        <w:rPr>
          <w:bCs/>
          <w:iCs/>
          <w:noProof/>
          <w:color w:val="000000" w:themeColor="text1"/>
          <w:lang w:val="sr-Cyrl-CS"/>
        </w:rPr>
        <w:t>1</w:t>
      </w:r>
      <w:r w:rsidR="007F09BA" w:rsidRPr="00270170">
        <w:rPr>
          <w:bCs/>
          <w:iCs/>
          <w:noProof/>
          <w:color w:val="000000" w:themeColor="text1"/>
          <w:lang w:val="sr-Cyrl-CS"/>
        </w:rPr>
        <w:t>4</w:t>
      </w:r>
      <w:r w:rsidRPr="00270170">
        <w:rPr>
          <w:bCs/>
          <w:iCs/>
          <w:noProof/>
          <w:color w:val="000000" w:themeColor="text1"/>
          <w:lang w:val="sr-Cyrl-CS"/>
        </w:rPr>
        <w:t>.</w:t>
      </w:r>
    </w:p>
    <w:p w14:paraId="7CF7E2CE" w14:textId="77777777" w:rsidR="00082039" w:rsidRPr="00270170" w:rsidRDefault="00082039" w:rsidP="00082039">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члану 36. став 1. речи: „члана 34.” замењују се речима: „чл. 34. и 35а”.</w:t>
      </w:r>
    </w:p>
    <w:p w14:paraId="4CC50254" w14:textId="77777777" w:rsidR="00082039" w:rsidRPr="00270170" w:rsidRDefault="00082039" w:rsidP="00082039">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ставу 5</w:t>
      </w:r>
      <w:r w:rsidR="00D8242E" w:rsidRPr="00270170">
        <w:rPr>
          <w:color w:val="000000" w:themeColor="text1"/>
          <w:lang w:val="sr-Cyrl-CS"/>
        </w:rPr>
        <w:t>.</w:t>
      </w:r>
      <w:r w:rsidRPr="00270170">
        <w:rPr>
          <w:color w:val="000000" w:themeColor="text1"/>
          <w:lang w:val="sr-Cyrl-CS"/>
        </w:rPr>
        <w:t xml:space="preserve"> после речи: „седиште” додају се запета и речи: „односно пореском органу јединице локалне самоуправе на којој је обвезник – фонд </w:t>
      </w:r>
      <w:r w:rsidR="00AC14A7" w:rsidRPr="00270170">
        <w:rPr>
          <w:color w:val="000000" w:themeColor="text1"/>
          <w:lang w:val="sr-Cyrl-CS"/>
        </w:rPr>
        <w:t xml:space="preserve">из члана 26. став 1. овог закона </w:t>
      </w:r>
      <w:r w:rsidRPr="00270170">
        <w:rPr>
          <w:color w:val="000000" w:themeColor="text1"/>
          <w:lang w:val="sr-Cyrl-CS"/>
        </w:rPr>
        <w:t>уписан у регистар”.</w:t>
      </w:r>
    </w:p>
    <w:p w14:paraId="3CF73658" w14:textId="77777777" w:rsidR="00D8242E" w:rsidRPr="00270170" w:rsidRDefault="00D8242E" w:rsidP="00082039">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ставу 6. после речи: „обвезник” додају се речи: „– физичко или правно лице”.</w:t>
      </w:r>
    </w:p>
    <w:p w14:paraId="72ECA209" w14:textId="77777777" w:rsidR="00082039" w:rsidRPr="00270170" w:rsidRDefault="00082039" w:rsidP="00082039">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7B112BD3" w14:textId="77777777" w:rsidR="00082039" w:rsidRPr="00270170" w:rsidRDefault="00082039" w:rsidP="00082039">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Члан 1</w:t>
      </w:r>
      <w:r w:rsidR="007F09BA" w:rsidRPr="00270170">
        <w:rPr>
          <w:bCs/>
          <w:iCs/>
          <w:noProof/>
          <w:color w:val="000000" w:themeColor="text1"/>
          <w:lang w:val="sr-Cyrl-CS"/>
        </w:rPr>
        <w:t>5</w:t>
      </w:r>
      <w:r w:rsidRPr="00270170">
        <w:rPr>
          <w:bCs/>
          <w:iCs/>
          <w:noProof/>
          <w:color w:val="000000" w:themeColor="text1"/>
          <w:lang w:val="sr-Cyrl-CS"/>
        </w:rPr>
        <w:t>.</w:t>
      </w:r>
    </w:p>
    <w:p w14:paraId="5CCB47E5" w14:textId="77777777" w:rsidR="00082039" w:rsidRPr="00270170" w:rsidRDefault="00082039" w:rsidP="00082039">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члану 38б став 1. после речи: „који” додају се речи: „су објављени у складу са овим законом, односно за које се у складу са овим законом сматра да су објављени,</w:t>
      </w:r>
      <w:r w:rsidR="00942864" w:rsidRPr="00270170">
        <w:rPr>
          <w:color w:val="000000" w:themeColor="text1"/>
          <w:lang w:val="sr-Cyrl-CS"/>
        </w:rPr>
        <w:t xml:space="preserve"> до 30. новем</w:t>
      </w:r>
      <w:r w:rsidR="00D44889" w:rsidRPr="00270170">
        <w:rPr>
          <w:color w:val="000000" w:themeColor="text1"/>
          <w:lang w:val="sr-Cyrl-CS"/>
        </w:rPr>
        <w:t>б</w:t>
      </w:r>
      <w:r w:rsidR="00942864" w:rsidRPr="00270170">
        <w:rPr>
          <w:color w:val="000000" w:themeColor="text1"/>
          <w:lang w:val="sr-Cyrl-CS"/>
        </w:rPr>
        <w:t>ра текуће године и</w:t>
      </w:r>
      <w:r w:rsidRPr="00270170">
        <w:rPr>
          <w:color w:val="000000" w:themeColor="text1"/>
          <w:lang w:val="sr-Cyrl-CS"/>
        </w:rPr>
        <w:t>”.</w:t>
      </w:r>
    </w:p>
    <w:p w14:paraId="7D91FAF9" w14:textId="77777777" w:rsidR="00A614B9" w:rsidRPr="00270170" w:rsidRDefault="00A614B9" w:rsidP="00082039">
      <w:pPr>
        <w:pStyle w:val="NormalWeb"/>
        <w:shd w:val="clear" w:color="auto" w:fill="FFFFFF"/>
        <w:tabs>
          <w:tab w:val="left" w:pos="567"/>
        </w:tabs>
        <w:spacing w:before="0" w:beforeAutospacing="0" w:after="0" w:afterAutospacing="0"/>
        <w:ind w:firstLine="567"/>
        <w:jc w:val="both"/>
        <w:rPr>
          <w:color w:val="000000" w:themeColor="text1"/>
          <w:lang w:val="sr-Cyrl-CS"/>
        </w:rPr>
      </w:pPr>
    </w:p>
    <w:p w14:paraId="64561A0A" w14:textId="77777777" w:rsidR="00A614B9" w:rsidRPr="00270170" w:rsidRDefault="00A614B9" w:rsidP="00A614B9">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 xml:space="preserve">Члан </w:t>
      </w:r>
      <w:r w:rsidR="002D7A8D" w:rsidRPr="00270170">
        <w:rPr>
          <w:bCs/>
          <w:iCs/>
          <w:noProof/>
          <w:color w:val="000000" w:themeColor="text1"/>
          <w:lang w:val="sr-Cyrl-CS"/>
        </w:rPr>
        <w:t>1</w:t>
      </w:r>
      <w:r w:rsidR="007F09BA" w:rsidRPr="00270170">
        <w:rPr>
          <w:bCs/>
          <w:iCs/>
          <w:noProof/>
          <w:color w:val="000000" w:themeColor="text1"/>
          <w:lang w:val="sr-Cyrl-CS"/>
        </w:rPr>
        <w:t>6</w:t>
      </w:r>
      <w:r w:rsidRPr="00270170">
        <w:rPr>
          <w:bCs/>
          <w:iCs/>
          <w:noProof/>
          <w:color w:val="000000" w:themeColor="text1"/>
          <w:lang w:val="sr-Cyrl-CS"/>
        </w:rPr>
        <w:t>.</w:t>
      </w:r>
    </w:p>
    <w:p w14:paraId="5631EDF0" w14:textId="77777777" w:rsidR="00A614B9" w:rsidRPr="00270170" w:rsidRDefault="00A614B9" w:rsidP="00A614B9">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члану 40. став 1. мења се и гласи:</w:t>
      </w:r>
    </w:p>
    <w:p w14:paraId="5481F723" w14:textId="77777777" w:rsidR="00A614B9" w:rsidRPr="00270170" w:rsidRDefault="00A614B9" w:rsidP="00A614B9">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„Порез на наслеђе и поклон утврђује се решењем пореског органа </w:t>
      </w:r>
      <w:r w:rsidRPr="00270170">
        <w:rPr>
          <w:bCs/>
          <w:color w:val="000000" w:themeColor="text1"/>
          <w:lang w:val="sr-Cyrl-CS"/>
        </w:rPr>
        <w:t>надлежног за пријем пореских пријава у складу са чланом</w:t>
      </w:r>
      <w:r w:rsidR="00940972" w:rsidRPr="00270170">
        <w:rPr>
          <w:bCs/>
          <w:color w:val="000000" w:themeColor="text1"/>
          <w:lang w:val="sr-Cyrl-CS"/>
        </w:rPr>
        <w:t xml:space="preserve"> </w:t>
      </w:r>
      <w:r w:rsidRPr="00270170">
        <w:rPr>
          <w:bCs/>
          <w:color w:val="000000" w:themeColor="text1"/>
          <w:lang w:val="sr-Cyrl-CS"/>
        </w:rPr>
        <w:t>35. овог закона, </w:t>
      </w:r>
      <w:r w:rsidRPr="00270170">
        <w:rPr>
          <w:color w:val="000000" w:themeColor="text1"/>
          <w:lang w:val="sr-Cyrl-CS"/>
        </w:rPr>
        <w:t>а плаћа у року од 15 дана од дана достављања решења.ˮ</w:t>
      </w:r>
    </w:p>
    <w:p w14:paraId="18F2E996" w14:textId="77777777" w:rsidR="00A614B9" w:rsidRPr="00270170" w:rsidRDefault="00A614B9" w:rsidP="00A614B9">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 xml:space="preserve">Додају се нови ст. 2. до </w:t>
      </w:r>
      <w:r w:rsidR="00994039" w:rsidRPr="00270170">
        <w:rPr>
          <w:color w:val="000000" w:themeColor="text1"/>
          <w:lang w:val="sr-Cyrl-CS"/>
        </w:rPr>
        <w:t>8</w:t>
      </w:r>
      <w:r w:rsidR="00B05315" w:rsidRPr="00270170">
        <w:rPr>
          <w:color w:val="000000" w:themeColor="text1"/>
          <w:lang w:val="sr-Cyrl-CS"/>
        </w:rPr>
        <w:t>,</w:t>
      </w:r>
      <w:r w:rsidRPr="00270170">
        <w:rPr>
          <w:color w:val="000000" w:themeColor="text1"/>
          <w:lang w:val="sr-Cyrl-CS"/>
        </w:rPr>
        <w:t xml:space="preserve"> који гласе:</w:t>
      </w:r>
    </w:p>
    <w:p w14:paraId="39F7DA3D" w14:textId="77777777" w:rsidR="00A614B9" w:rsidRPr="00270170" w:rsidRDefault="00A614B9" w:rsidP="00A614B9">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„Порез на пренос апсолутних права утврђује се:</w:t>
      </w:r>
    </w:p>
    <w:p w14:paraId="747C1938" w14:textId="77777777" w:rsidR="00B05315" w:rsidRPr="00270170" w:rsidRDefault="00B05315" w:rsidP="00B05315">
      <w:pPr>
        <w:pStyle w:val="NormalWeb"/>
        <w:numPr>
          <w:ilvl w:val="0"/>
          <w:numId w:val="15"/>
        </w:numPr>
        <w:shd w:val="clear" w:color="auto" w:fill="FFFFFF"/>
        <w:tabs>
          <w:tab w:val="left" w:pos="851"/>
        </w:tabs>
        <w:spacing w:before="0" w:beforeAutospacing="0" w:after="0" w:afterAutospacing="0"/>
        <w:ind w:left="0" w:firstLine="567"/>
        <w:jc w:val="both"/>
        <w:rPr>
          <w:color w:val="000000" w:themeColor="text1"/>
          <w:lang w:val="sr-Cyrl-CS"/>
        </w:rPr>
      </w:pPr>
      <w:r w:rsidRPr="00270170">
        <w:rPr>
          <w:color w:val="000000" w:themeColor="text1"/>
          <w:lang w:val="sr-Cyrl-CS"/>
        </w:rPr>
        <w:t>самоопорезивањем - на пренос права својине на употребљаваном моторном возилу који се врши између физичких лица која нису обвезници пореза на додату вредност, осим у случају из члана 40а овог закона;</w:t>
      </w:r>
    </w:p>
    <w:p w14:paraId="57E068FC" w14:textId="77777777" w:rsidR="00B05315" w:rsidRPr="00270170" w:rsidRDefault="00B05315" w:rsidP="00B05315">
      <w:pPr>
        <w:pStyle w:val="NormalWeb"/>
        <w:numPr>
          <w:ilvl w:val="0"/>
          <w:numId w:val="15"/>
        </w:numPr>
        <w:shd w:val="clear" w:color="auto" w:fill="FFFFFF"/>
        <w:tabs>
          <w:tab w:val="left" w:pos="851"/>
        </w:tabs>
        <w:spacing w:before="0" w:beforeAutospacing="0" w:after="0" w:afterAutospacing="0"/>
        <w:ind w:left="0" w:firstLine="567"/>
        <w:jc w:val="both"/>
        <w:rPr>
          <w:color w:val="000000" w:themeColor="text1"/>
          <w:lang w:val="sr-Cyrl-CS"/>
        </w:rPr>
      </w:pPr>
      <w:r w:rsidRPr="00270170">
        <w:rPr>
          <w:color w:val="000000" w:themeColor="text1"/>
          <w:lang w:val="sr-Cyrl-CS"/>
        </w:rPr>
        <w:t>решењем пореског органа </w:t>
      </w:r>
      <w:r w:rsidRPr="00270170">
        <w:rPr>
          <w:bCs/>
          <w:color w:val="000000" w:themeColor="text1"/>
          <w:lang w:val="sr-Cyrl-CS"/>
        </w:rPr>
        <w:t>надлежног за пријем пореских пријава у складу са чланом </w:t>
      </w:r>
      <w:hyperlink r:id="rId11" w:anchor="c0036" w:history="1">
        <w:r w:rsidRPr="00270170">
          <w:rPr>
            <w:rStyle w:val="Hyperlink"/>
            <w:bCs/>
            <w:color w:val="000000" w:themeColor="text1"/>
            <w:u w:val="none"/>
            <w:lang w:val="sr-Cyrl-CS"/>
          </w:rPr>
          <w:t>36.</w:t>
        </w:r>
      </w:hyperlink>
      <w:r w:rsidRPr="00270170">
        <w:rPr>
          <w:bCs/>
          <w:color w:val="000000" w:themeColor="text1"/>
          <w:lang w:val="sr-Cyrl-CS"/>
        </w:rPr>
        <w:t xml:space="preserve"> овог закона -  за пренос из члана 23. став 1. тач. 1), 2), 4) и 5) и става 2. тог члана и чл. 24. и </w:t>
      </w:r>
      <w:r w:rsidRPr="00270170">
        <w:rPr>
          <w:color w:val="000000" w:themeColor="text1"/>
          <w:lang w:val="sr-Cyrl-CS"/>
        </w:rPr>
        <w:t>40а овог закона, осим за пренос из тачке 1) овог става</w:t>
      </w:r>
      <w:r w:rsidRPr="00270170">
        <w:rPr>
          <w:bCs/>
          <w:color w:val="000000" w:themeColor="text1"/>
          <w:lang w:val="sr-Cyrl-CS"/>
        </w:rPr>
        <w:t>.</w:t>
      </w:r>
    </w:p>
    <w:p w14:paraId="57287E43" w14:textId="77777777" w:rsidR="00B05315" w:rsidRPr="00270170" w:rsidRDefault="00B05315" w:rsidP="00B05315">
      <w:pPr>
        <w:pStyle w:val="NormalWeb"/>
        <w:shd w:val="clear" w:color="auto" w:fill="FFFFFF"/>
        <w:spacing w:before="0" w:beforeAutospacing="0" w:after="0" w:afterAutospacing="0"/>
        <w:ind w:firstLine="567"/>
        <w:jc w:val="both"/>
        <w:rPr>
          <w:color w:val="000000" w:themeColor="text1"/>
          <w:lang w:val="sr-Cyrl-CS"/>
        </w:rPr>
      </w:pPr>
      <w:r w:rsidRPr="00270170">
        <w:rPr>
          <w:bCs/>
          <w:color w:val="000000" w:themeColor="text1"/>
          <w:lang w:val="sr-Cyrl-CS"/>
        </w:rPr>
        <w:t xml:space="preserve">Порез на пренос апсолутних права утврђен решењем </w:t>
      </w:r>
      <w:r w:rsidRPr="00270170">
        <w:rPr>
          <w:color w:val="000000" w:themeColor="text1"/>
          <w:lang w:val="sr-Cyrl-CS"/>
        </w:rPr>
        <w:t>плаћа се у року од 15 дана од дана достављања решења. </w:t>
      </w:r>
    </w:p>
    <w:p w14:paraId="4780ADB3" w14:textId="77777777" w:rsidR="00C52CE4" w:rsidRPr="00270170" w:rsidRDefault="00C52CE4" w:rsidP="00C52CE4">
      <w:pPr>
        <w:pStyle w:val="NormalWeb"/>
        <w:shd w:val="clear" w:color="auto" w:fill="FFFFFF"/>
        <w:spacing w:before="0" w:beforeAutospacing="0" w:after="0" w:afterAutospacing="0"/>
        <w:ind w:firstLine="567"/>
        <w:jc w:val="both"/>
        <w:rPr>
          <w:color w:val="000000" w:themeColor="text1"/>
          <w:lang w:val="sr-Cyrl-CS"/>
        </w:rPr>
      </w:pPr>
      <w:r w:rsidRPr="00270170">
        <w:rPr>
          <w:color w:val="000000" w:themeColor="text1"/>
          <w:lang w:val="sr-Cyrl-CS"/>
        </w:rPr>
        <w:t xml:space="preserve">Порез на пренос апсолутних права на пренос права својине на употребљаваном моторном возилу који се утврђује самоопорезивањем плаћа се у износу који је једнак производу пореске основице и пореске стопе (у даљем тексту: прописани  износ пореза), на прописани рачун за уплату јавних прихода, до подношења захтева за промену </w:t>
      </w:r>
      <w:r w:rsidR="00A30C2E" w:rsidRPr="00270170">
        <w:rPr>
          <w:color w:val="000000" w:themeColor="text1"/>
          <w:lang w:val="sr-Cyrl-CS"/>
        </w:rPr>
        <w:t xml:space="preserve">саобраћајне дозволе, а доказ о </w:t>
      </w:r>
      <w:r w:rsidRPr="00270170">
        <w:rPr>
          <w:color w:val="000000" w:themeColor="text1"/>
          <w:lang w:val="sr-Cyrl-CS"/>
        </w:rPr>
        <w:t>плаћеном порезу подноси се уз захтев за промену саобраћајне дозволе.</w:t>
      </w:r>
    </w:p>
    <w:p w14:paraId="2E94924E" w14:textId="77777777" w:rsidR="00C51D23" w:rsidRPr="00270170" w:rsidRDefault="00C51D23" w:rsidP="00C51D23">
      <w:pPr>
        <w:ind w:firstLine="567"/>
        <w:jc w:val="both"/>
        <w:rPr>
          <w:lang w:val="sr-Cyrl-CS"/>
        </w:rPr>
      </w:pPr>
      <w:r w:rsidRPr="00270170">
        <w:rPr>
          <w:lang w:val="sr-Cyrl-CS"/>
        </w:rPr>
        <w:t>Порески орган надлежан за контролу пореза из става 4. овог члана на Порталу еУправа или другом веб порталу објављује услугу електронске управе која омогућава обрачун и плаћање пореза из става 4. овог члана и која обезбеђује доказ о извршеној уплати органу електронским путем.</w:t>
      </w:r>
    </w:p>
    <w:p w14:paraId="14BD91DB" w14:textId="77777777" w:rsidR="00C51D23" w:rsidRPr="00270170" w:rsidRDefault="00C51D23" w:rsidP="00C51D23">
      <w:pPr>
        <w:ind w:firstLine="567"/>
        <w:jc w:val="both"/>
        <w:rPr>
          <w:lang w:val="sr-Cyrl-CS"/>
        </w:rPr>
      </w:pPr>
      <w:r w:rsidRPr="00270170">
        <w:rPr>
          <w:lang w:val="sr-Cyrl-CS"/>
        </w:rPr>
        <w:lastRenderedPageBreak/>
        <w:t>Служба Владе надлежна за пројектовање, усклађивање, развој и функционисање система електронске управе пружа подршку пореском органу из става 5. овог члана у примени информационо-комуникационих технологија.</w:t>
      </w:r>
    </w:p>
    <w:p w14:paraId="47913807" w14:textId="77777777" w:rsidR="0066434E" w:rsidRPr="00270170" w:rsidRDefault="0066434E" w:rsidP="0066434E">
      <w:pPr>
        <w:pStyle w:val="NormalWeb"/>
        <w:shd w:val="clear" w:color="auto" w:fill="FFFFFF"/>
        <w:spacing w:before="0" w:beforeAutospacing="0" w:after="0" w:afterAutospacing="0"/>
        <w:ind w:firstLine="567"/>
        <w:jc w:val="both"/>
        <w:rPr>
          <w:rStyle w:val="lat"/>
          <w:bCs/>
          <w:color w:val="000000" w:themeColor="text1"/>
          <w:shd w:val="clear" w:color="auto" w:fill="FFFFFF"/>
          <w:lang w:val="sr-Cyrl-CS"/>
        </w:rPr>
      </w:pPr>
      <w:r w:rsidRPr="00270170">
        <w:rPr>
          <w:color w:val="000000" w:themeColor="text1"/>
          <w:lang w:val="sr-Cyrl-CS"/>
        </w:rPr>
        <w:t xml:space="preserve">У случају из става 4. овог члана, промена саобраћајне дозволе због преноса права својине на моторном возилу </w:t>
      </w:r>
      <w:r w:rsidRPr="00270170">
        <w:rPr>
          <w:rStyle w:val="lat"/>
          <w:bCs/>
          <w:color w:val="000000" w:themeColor="text1"/>
          <w:shd w:val="clear" w:color="auto" w:fill="FFFFFF"/>
          <w:lang w:val="sr-Cyrl-CS"/>
        </w:rPr>
        <w:t>врши се уз доказ о плаћеном порезу у прописаном износу.</w:t>
      </w:r>
    </w:p>
    <w:p w14:paraId="291F4A99" w14:textId="77777777" w:rsidR="0066434E" w:rsidRPr="00270170" w:rsidRDefault="00E657C1" w:rsidP="0066434E">
      <w:pPr>
        <w:pStyle w:val="NormalWeb"/>
        <w:shd w:val="clear" w:color="auto" w:fill="FFFFFF"/>
        <w:spacing w:before="0" w:beforeAutospacing="0" w:after="0" w:afterAutospacing="0"/>
        <w:ind w:firstLine="567"/>
        <w:jc w:val="both"/>
        <w:rPr>
          <w:bCs/>
          <w:color w:val="000000" w:themeColor="text1"/>
          <w:shd w:val="clear" w:color="auto" w:fill="FFFFFF"/>
          <w:lang w:val="sr-Cyrl-CS"/>
        </w:rPr>
      </w:pPr>
      <w:r w:rsidRPr="00270170">
        <w:rPr>
          <w:color w:val="000000" w:themeColor="text1"/>
          <w:lang w:val="sr-Cyrl-CS"/>
        </w:rPr>
        <w:t xml:space="preserve">Орган надлежан </w:t>
      </w:r>
      <w:r w:rsidR="00BD6853" w:rsidRPr="00270170">
        <w:rPr>
          <w:color w:val="000000" w:themeColor="text1"/>
          <w:lang w:val="sr-Cyrl-CS"/>
        </w:rPr>
        <w:t xml:space="preserve">за промену саобраћајне дозволе </w:t>
      </w:r>
      <w:r w:rsidRPr="00270170">
        <w:rPr>
          <w:color w:val="000000" w:themeColor="text1"/>
          <w:lang w:val="sr-Cyrl-CS"/>
        </w:rPr>
        <w:t xml:space="preserve">дужан је да на захтев пореског органа, у року од 30 дана од дана промене саобраћајне дозволе, том органу достави уговор или други акт који је основ преноса права својине на употребљаваном моторном возилу који се врши између физичких лица која нису обвезници пореза на додату вредност, као и доказ о </w:t>
      </w:r>
      <w:r w:rsidRPr="00270170">
        <w:rPr>
          <w:rStyle w:val="lat"/>
          <w:bCs/>
          <w:color w:val="000000" w:themeColor="text1"/>
          <w:shd w:val="clear" w:color="auto" w:fill="FFFFFF"/>
          <w:lang w:val="sr-Cyrl-CS"/>
        </w:rPr>
        <w:t>плаћеном порезу у прописаном износу</w:t>
      </w:r>
      <w:r w:rsidR="0066434E" w:rsidRPr="00270170">
        <w:rPr>
          <w:rStyle w:val="lat"/>
          <w:bCs/>
          <w:color w:val="000000" w:themeColor="text1"/>
          <w:shd w:val="clear" w:color="auto" w:fill="FFFFFF"/>
          <w:lang w:val="sr-Cyrl-CS"/>
        </w:rPr>
        <w:t>.</w:t>
      </w:r>
      <w:r w:rsidR="0066434E" w:rsidRPr="00270170">
        <w:rPr>
          <w:color w:val="000000" w:themeColor="text1"/>
          <w:lang w:val="sr-Cyrl-CS"/>
        </w:rPr>
        <w:t>ˮ.</w:t>
      </w:r>
    </w:p>
    <w:p w14:paraId="307D9232" w14:textId="77777777" w:rsidR="00362A2F" w:rsidRPr="00270170" w:rsidRDefault="00A614B9" w:rsidP="00A614B9">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досада</w:t>
      </w:r>
      <w:r w:rsidR="00A5322B" w:rsidRPr="00270170">
        <w:rPr>
          <w:color w:val="000000" w:themeColor="text1"/>
          <w:lang w:val="sr-Cyrl-CS"/>
        </w:rPr>
        <w:t xml:space="preserve">шњем ставу </w:t>
      </w:r>
      <w:r w:rsidR="00C57FA7" w:rsidRPr="00270170">
        <w:rPr>
          <w:color w:val="000000" w:themeColor="text1"/>
          <w:lang w:val="sr-Cyrl-CS"/>
        </w:rPr>
        <w:t>2</w:t>
      </w:r>
      <w:r w:rsidR="00A5322B" w:rsidRPr="00270170">
        <w:rPr>
          <w:color w:val="000000" w:themeColor="text1"/>
          <w:lang w:val="sr-Cyrl-CS"/>
        </w:rPr>
        <w:t xml:space="preserve">, који постаје став </w:t>
      </w:r>
      <w:r w:rsidR="008F7971" w:rsidRPr="00270170">
        <w:rPr>
          <w:color w:val="000000" w:themeColor="text1"/>
          <w:lang w:val="sr-Cyrl-CS"/>
        </w:rPr>
        <w:t>9</w:t>
      </w:r>
      <w:r w:rsidR="00A5322B" w:rsidRPr="00270170">
        <w:rPr>
          <w:color w:val="000000" w:themeColor="text1"/>
          <w:lang w:val="sr-Cyrl-CS"/>
        </w:rPr>
        <w:t xml:space="preserve">, </w:t>
      </w:r>
      <w:r w:rsidR="00C57FA7" w:rsidRPr="00270170">
        <w:rPr>
          <w:color w:val="000000" w:themeColor="text1"/>
          <w:lang w:val="sr-Cyrl-CS"/>
        </w:rPr>
        <w:t>после речи: „става 1.ˮ додају се речи: „и става 2. тачка 2)ˮ</w:t>
      </w:r>
      <w:r w:rsidR="008F6556" w:rsidRPr="00270170">
        <w:rPr>
          <w:color w:val="000000" w:themeColor="text1"/>
          <w:lang w:val="sr-Cyrl-CS"/>
        </w:rPr>
        <w:t>, а после речи: „опорезивањаˮ додају се заграда и у загради речи: „осим употребљаваних моторних возилаˮ</w:t>
      </w:r>
      <w:r w:rsidR="00C57FA7" w:rsidRPr="00270170">
        <w:rPr>
          <w:color w:val="000000" w:themeColor="text1"/>
          <w:lang w:val="sr-Cyrl-CS"/>
        </w:rPr>
        <w:t>.</w:t>
      </w:r>
    </w:p>
    <w:p w14:paraId="5C5E4DFF" w14:textId="77777777" w:rsidR="00A5322B" w:rsidRPr="00270170" w:rsidRDefault="00A5322B" w:rsidP="00A5322B">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 xml:space="preserve">У досадашњем ставу </w:t>
      </w:r>
      <w:r w:rsidR="00C57FA7" w:rsidRPr="00270170">
        <w:rPr>
          <w:color w:val="000000" w:themeColor="text1"/>
          <w:lang w:val="sr-Cyrl-CS"/>
        </w:rPr>
        <w:t>3</w:t>
      </w:r>
      <w:r w:rsidRPr="00270170">
        <w:rPr>
          <w:color w:val="000000" w:themeColor="text1"/>
          <w:lang w:val="sr-Cyrl-CS"/>
        </w:rPr>
        <w:t xml:space="preserve">, који постаје став </w:t>
      </w:r>
      <w:r w:rsidR="004C670F" w:rsidRPr="00270170">
        <w:rPr>
          <w:color w:val="000000" w:themeColor="text1"/>
          <w:lang w:val="sr-Cyrl-CS"/>
        </w:rPr>
        <w:t>10</w:t>
      </w:r>
      <w:r w:rsidRPr="00270170">
        <w:rPr>
          <w:color w:val="000000" w:themeColor="text1"/>
          <w:lang w:val="sr-Cyrl-CS"/>
        </w:rPr>
        <w:t>, речи: „став</w:t>
      </w:r>
      <w:r w:rsidR="00362A2F" w:rsidRPr="00270170">
        <w:rPr>
          <w:color w:val="000000" w:themeColor="text1"/>
          <w:lang w:val="sr-Cyrl-CS"/>
        </w:rPr>
        <w:t xml:space="preserve">а </w:t>
      </w:r>
      <w:r w:rsidR="00C57FA7" w:rsidRPr="00270170">
        <w:rPr>
          <w:color w:val="000000" w:themeColor="text1"/>
          <w:lang w:val="sr-Cyrl-CS"/>
        </w:rPr>
        <w:t>2</w:t>
      </w:r>
      <w:r w:rsidRPr="00270170">
        <w:rPr>
          <w:color w:val="000000" w:themeColor="text1"/>
          <w:lang w:val="sr-Cyrl-CS"/>
        </w:rPr>
        <w:t>.” замењују се речима: „став</w:t>
      </w:r>
      <w:r w:rsidR="00362A2F" w:rsidRPr="00270170">
        <w:rPr>
          <w:color w:val="000000" w:themeColor="text1"/>
          <w:lang w:val="sr-Cyrl-CS"/>
        </w:rPr>
        <w:t xml:space="preserve">а </w:t>
      </w:r>
      <w:r w:rsidR="0066434E" w:rsidRPr="00270170">
        <w:rPr>
          <w:color w:val="000000" w:themeColor="text1"/>
          <w:lang w:val="sr-Cyrl-CS"/>
        </w:rPr>
        <w:t>9</w:t>
      </w:r>
      <w:r w:rsidRPr="00270170">
        <w:rPr>
          <w:color w:val="000000" w:themeColor="text1"/>
          <w:lang w:val="sr-Cyrl-CS"/>
        </w:rPr>
        <w:t>.”.</w:t>
      </w:r>
    </w:p>
    <w:p w14:paraId="28E31491" w14:textId="77777777" w:rsidR="00AE1A2C" w:rsidRPr="00270170" w:rsidRDefault="00AE1A2C" w:rsidP="00AE1A2C">
      <w:pPr>
        <w:tabs>
          <w:tab w:val="left" w:pos="1440"/>
        </w:tabs>
        <w:autoSpaceDE w:val="0"/>
        <w:autoSpaceDN w:val="0"/>
        <w:adjustRightInd w:val="0"/>
        <w:jc w:val="center"/>
        <w:rPr>
          <w:bCs/>
          <w:iCs/>
          <w:noProof/>
          <w:color w:val="000000" w:themeColor="text1"/>
          <w:lang w:val="sr-Cyrl-CS"/>
        </w:rPr>
      </w:pPr>
    </w:p>
    <w:p w14:paraId="2A98CBDB" w14:textId="77777777" w:rsidR="00C57FA7" w:rsidRPr="00270170" w:rsidRDefault="00AE1A2C" w:rsidP="00C57FA7">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 xml:space="preserve">Члан </w:t>
      </w:r>
      <w:r w:rsidR="002D7A8D" w:rsidRPr="00270170">
        <w:rPr>
          <w:bCs/>
          <w:iCs/>
          <w:noProof/>
          <w:color w:val="000000" w:themeColor="text1"/>
          <w:lang w:val="sr-Cyrl-CS"/>
        </w:rPr>
        <w:t>1</w:t>
      </w:r>
      <w:r w:rsidR="007F09BA" w:rsidRPr="00270170">
        <w:rPr>
          <w:bCs/>
          <w:iCs/>
          <w:noProof/>
          <w:color w:val="000000" w:themeColor="text1"/>
          <w:lang w:val="sr-Cyrl-CS"/>
        </w:rPr>
        <w:t>7</w:t>
      </w:r>
      <w:r w:rsidRPr="00270170">
        <w:rPr>
          <w:bCs/>
          <w:iCs/>
          <w:noProof/>
          <w:color w:val="000000" w:themeColor="text1"/>
          <w:lang w:val="sr-Cyrl-CS"/>
        </w:rPr>
        <w:t>.</w:t>
      </w:r>
    </w:p>
    <w:p w14:paraId="42D1477B" w14:textId="77777777" w:rsidR="00C57FA7" w:rsidRPr="00270170" w:rsidRDefault="00C57FA7" w:rsidP="000C56D5">
      <w:pPr>
        <w:tabs>
          <w:tab w:val="left" w:pos="1440"/>
        </w:tabs>
        <w:autoSpaceDE w:val="0"/>
        <w:autoSpaceDN w:val="0"/>
        <w:adjustRightInd w:val="0"/>
        <w:ind w:firstLine="567"/>
        <w:jc w:val="both"/>
        <w:rPr>
          <w:lang w:val="sr-Cyrl-CS"/>
        </w:rPr>
      </w:pPr>
      <w:r w:rsidRPr="00270170">
        <w:rPr>
          <w:lang w:val="sr-Cyrl-CS"/>
        </w:rPr>
        <w:t>Додаје се члан 40а, који гласи:</w:t>
      </w:r>
    </w:p>
    <w:p w14:paraId="71B018FD" w14:textId="77777777" w:rsidR="0043626E" w:rsidRPr="00270170" w:rsidRDefault="0043626E" w:rsidP="000C56D5">
      <w:pPr>
        <w:tabs>
          <w:tab w:val="left" w:pos="1440"/>
        </w:tabs>
        <w:autoSpaceDE w:val="0"/>
        <w:autoSpaceDN w:val="0"/>
        <w:adjustRightInd w:val="0"/>
        <w:ind w:firstLine="567"/>
        <w:jc w:val="both"/>
        <w:rPr>
          <w:lang w:val="sr-Cyrl-CS"/>
        </w:rPr>
      </w:pPr>
    </w:p>
    <w:p w14:paraId="0BBBA3EA" w14:textId="77777777" w:rsidR="0043626E" w:rsidRPr="00270170" w:rsidRDefault="0043626E" w:rsidP="0043626E">
      <w:pPr>
        <w:tabs>
          <w:tab w:val="left" w:pos="1440"/>
        </w:tabs>
        <w:autoSpaceDE w:val="0"/>
        <w:autoSpaceDN w:val="0"/>
        <w:adjustRightInd w:val="0"/>
        <w:jc w:val="center"/>
        <w:rPr>
          <w:bCs/>
          <w:color w:val="000000"/>
          <w:lang w:val="sr-Cyrl-CS"/>
        </w:rPr>
      </w:pPr>
      <w:r w:rsidRPr="00270170">
        <w:rPr>
          <w:bCs/>
          <w:color w:val="000000"/>
          <w:lang w:val="sr-Cyrl-CS"/>
        </w:rPr>
        <w:t>„Члан 40а</w:t>
      </w:r>
    </w:p>
    <w:p w14:paraId="388C012E" w14:textId="77777777" w:rsidR="00C57FA7" w:rsidRPr="00270170" w:rsidRDefault="00E975C2" w:rsidP="00E975C2">
      <w:pPr>
        <w:tabs>
          <w:tab w:val="left" w:pos="1440"/>
        </w:tabs>
        <w:autoSpaceDE w:val="0"/>
        <w:autoSpaceDN w:val="0"/>
        <w:adjustRightInd w:val="0"/>
        <w:ind w:firstLine="567"/>
        <w:jc w:val="both"/>
        <w:rPr>
          <w:lang w:val="sr-Cyrl-CS"/>
        </w:rPr>
      </w:pPr>
      <w:r w:rsidRPr="00270170">
        <w:rPr>
          <w:lang w:val="sr-Cyrl-CS"/>
        </w:rPr>
        <w:t>П</w:t>
      </w:r>
      <w:r w:rsidR="00C57FA7" w:rsidRPr="00270170">
        <w:rPr>
          <w:lang w:val="sr-Cyrl-CS"/>
        </w:rPr>
        <w:t>орез на пренос апсолутних права утврђује се решењем пореског органа </w:t>
      </w:r>
      <w:r w:rsidR="00C57FA7" w:rsidRPr="00270170">
        <w:rPr>
          <w:bCs/>
          <w:lang w:val="sr-Cyrl-CS"/>
        </w:rPr>
        <w:t xml:space="preserve">надлежног за пријем пореских пријава у складу са чланом 36. овог закона, </w:t>
      </w:r>
      <w:r w:rsidR="00C57FA7" w:rsidRPr="00270170">
        <w:rPr>
          <w:lang w:val="sr-Cyrl-CS"/>
        </w:rPr>
        <w:t>на пренос уз накнаду права својине на употребљаваном</w:t>
      </w:r>
      <w:r w:rsidR="00B9606C" w:rsidRPr="00270170">
        <w:rPr>
          <w:lang w:val="sr-Cyrl-CS"/>
        </w:rPr>
        <w:t xml:space="preserve"> моторном возилу који се врши између физичких лица која нису обвезници пореза на додату вредност, и то на</w:t>
      </w:r>
      <w:r w:rsidR="00C57FA7" w:rsidRPr="00270170">
        <w:rPr>
          <w:lang w:val="sr-Cyrl-CS"/>
        </w:rPr>
        <w:t>:</w:t>
      </w:r>
    </w:p>
    <w:p w14:paraId="6E160BE3" w14:textId="77777777" w:rsidR="00C57FA7" w:rsidRPr="00270170" w:rsidRDefault="00C57FA7" w:rsidP="00C57FA7">
      <w:pPr>
        <w:tabs>
          <w:tab w:val="left" w:pos="1440"/>
        </w:tabs>
        <w:autoSpaceDE w:val="0"/>
        <w:autoSpaceDN w:val="0"/>
        <w:adjustRightInd w:val="0"/>
        <w:ind w:firstLine="567"/>
        <w:jc w:val="both"/>
        <w:rPr>
          <w:lang w:val="sr-Cyrl-CS"/>
        </w:rPr>
      </w:pPr>
      <w:r w:rsidRPr="00270170">
        <w:rPr>
          <w:lang w:val="sr-Cyrl-CS"/>
        </w:rPr>
        <w:t>1) амбулантном возилу</w:t>
      </w:r>
      <w:r w:rsidR="00B9606C" w:rsidRPr="00270170">
        <w:rPr>
          <w:lang w:val="sr-Cyrl-CS"/>
        </w:rPr>
        <w:t>;</w:t>
      </w:r>
      <w:r w:rsidRPr="00270170">
        <w:rPr>
          <w:lang w:val="sr-Cyrl-CS"/>
        </w:rPr>
        <w:t xml:space="preserve"> </w:t>
      </w:r>
    </w:p>
    <w:p w14:paraId="5ED2FCEC" w14:textId="77777777" w:rsidR="00C57FA7" w:rsidRPr="00270170" w:rsidRDefault="00C57FA7" w:rsidP="00C57FA7">
      <w:pPr>
        <w:tabs>
          <w:tab w:val="left" w:pos="1440"/>
        </w:tabs>
        <w:autoSpaceDE w:val="0"/>
        <w:autoSpaceDN w:val="0"/>
        <w:adjustRightInd w:val="0"/>
        <w:ind w:firstLine="567"/>
        <w:jc w:val="both"/>
        <w:rPr>
          <w:bCs/>
          <w:lang w:val="sr-Cyrl-CS"/>
        </w:rPr>
      </w:pPr>
      <w:r w:rsidRPr="00270170">
        <w:rPr>
          <w:lang w:val="sr-Cyrl-CS"/>
        </w:rPr>
        <w:t>2) специјалном путничком возилу за обуку кандидата за возаче са уграђеним дуплим ножним командама</w:t>
      </w:r>
      <w:r w:rsidR="001C69DE" w:rsidRPr="00270170">
        <w:rPr>
          <w:lang w:val="sr-Cyrl-CS"/>
        </w:rPr>
        <w:t xml:space="preserve"> које је посебно означено</w:t>
      </w:r>
      <w:r w:rsidRPr="00270170">
        <w:rPr>
          <w:bCs/>
          <w:lang w:val="sr-Cyrl-CS"/>
        </w:rPr>
        <w:t>;</w:t>
      </w:r>
    </w:p>
    <w:p w14:paraId="5F3DD481" w14:textId="77777777" w:rsidR="00C57FA7" w:rsidRPr="00270170" w:rsidRDefault="00C57FA7" w:rsidP="00C57FA7">
      <w:pPr>
        <w:tabs>
          <w:tab w:val="left" w:pos="1440"/>
        </w:tabs>
        <w:autoSpaceDE w:val="0"/>
        <w:autoSpaceDN w:val="0"/>
        <w:adjustRightInd w:val="0"/>
        <w:ind w:firstLine="567"/>
        <w:jc w:val="both"/>
        <w:rPr>
          <w:bCs/>
          <w:lang w:val="sr-Cyrl-CS"/>
        </w:rPr>
      </w:pPr>
      <w:r w:rsidRPr="00270170">
        <w:rPr>
          <w:lang w:val="sr-Cyrl-CS"/>
        </w:rPr>
        <w:t xml:space="preserve">3) путничком возилу </w:t>
      </w:r>
      <w:r w:rsidR="00252959" w:rsidRPr="00270170">
        <w:rPr>
          <w:lang w:val="sr-Cyrl-CS"/>
        </w:rPr>
        <w:t xml:space="preserve">регистрованом </w:t>
      </w:r>
      <w:r w:rsidRPr="00270170">
        <w:rPr>
          <w:lang w:val="sr-Cyrl-CS"/>
        </w:rPr>
        <w:t xml:space="preserve">за такси </w:t>
      </w:r>
      <w:r w:rsidR="001C69DE" w:rsidRPr="00270170">
        <w:rPr>
          <w:lang w:val="sr-Cyrl-CS"/>
        </w:rPr>
        <w:t>превоз</w:t>
      </w:r>
      <w:r w:rsidRPr="00270170">
        <w:rPr>
          <w:bCs/>
          <w:lang w:val="sr-Cyrl-CS"/>
        </w:rPr>
        <w:t>;</w:t>
      </w:r>
    </w:p>
    <w:p w14:paraId="620E52D8" w14:textId="77777777" w:rsidR="00C57FA7" w:rsidRPr="00270170" w:rsidRDefault="00C57FA7" w:rsidP="00C57FA7">
      <w:pPr>
        <w:tabs>
          <w:tab w:val="left" w:pos="1440"/>
        </w:tabs>
        <w:autoSpaceDE w:val="0"/>
        <w:autoSpaceDN w:val="0"/>
        <w:adjustRightInd w:val="0"/>
        <w:ind w:firstLine="567"/>
        <w:jc w:val="both"/>
        <w:rPr>
          <w:lang w:val="sr-Cyrl-CS"/>
        </w:rPr>
      </w:pPr>
      <w:r w:rsidRPr="00270170">
        <w:rPr>
          <w:bCs/>
          <w:lang w:val="sr-Cyrl-CS"/>
        </w:rPr>
        <w:t xml:space="preserve">4) путничком возилу за </w:t>
      </w:r>
      <w:r w:rsidR="001C69DE" w:rsidRPr="00270170">
        <w:rPr>
          <w:bCs/>
          <w:color w:val="000000"/>
          <w:lang w:val="sr-Cyrl-CS"/>
        </w:rPr>
        <w:t>„</w:t>
      </w:r>
      <w:r w:rsidR="00B41412" w:rsidRPr="00270170">
        <w:rPr>
          <w:bCs/>
          <w:color w:val="000000"/>
          <w:lang w:val="sr-Cyrl-CS"/>
        </w:rPr>
        <w:t>rent a car</w:t>
      </w:r>
      <w:r w:rsidR="004A47FE" w:rsidRPr="00270170">
        <w:rPr>
          <w:lang w:val="sr-Cyrl-CS"/>
        </w:rPr>
        <w:t>”</w:t>
      </w:r>
      <w:r w:rsidRPr="00270170">
        <w:rPr>
          <w:lang w:val="sr-Cyrl-CS"/>
        </w:rPr>
        <w:t>.</w:t>
      </w:r>
    </w:p>
    <w:p w14:paraId="5A8D1D95" w14:textId="77777777" w:rsidR="00C57FA7" w:rsidRPr="00270170" w:rsidRDefault="00C57FA7" w:rsidP="00491C7E">
      <w:pPr>
        <w:tabs>
          <w:tab w:val="left" w:pos="1440"/>
        </w:tabs>
        <w:autoSpaceDE w:val="0"/>
        <w:autoSpaceDN w:val="0"/>
        <w:adjustRightInd w:val="0"/>
        <w:ind w:firstLine="567"/>
        <w:jc w:val="both"/>
        <w:rPr>
          <w:lang w:val="sr-Cyrl-CS"/>
        </w:rPr>
      </w:pPr>
      <w:r w:rsidRPr="00270170">
        <w:rPr>
          <w:lang w:val="sr-Cyrl-CS"/>
        </w:rPr>
        <w:t>Орган надлежан за промену саобраћајне дозволе због промене власни</w:t>
      </w:r>
      <w:r w:rsidR="00E072A3" w:rsidRPr="00270170">
        <w:rPr>
          <w:lang w:val="sr-Cyrl-CS"/>
        </w:rPr>
        <w:t>ка моторног возила из става 1. о</w:t>
      </w:r>
      <w:r w:rsidRPr="00270170">
        <w:rPr>
          <w:lang w:val="sr-Cyrl-CS"/>
        </w:rPr>
        <w:t xml:space="preserve">вог члана, промену саобраћајне дозволе врши </w:t>
      </w:r>
      <w:r w:rsidR="00491C7E" w:rsidRPr="00270170">
        <w:rPr>
          <w:lang w:val="sr-Cyrl-CS"/>
        </w:rPr>
        <w:t xml:space="preserve">уз доказ о плаћеном порезу на пренос апсолутних права, односно </w:t>
      </w:r>
      <w:r w:rsidR="00E072A3" w:rsidRPr="00270170">
        <w:rPr>
          <w:lang w:val="sr-Cyrl-CS"/>
        </w:rPr>
        <w:t>б</w:t>
      </w:r>
      <w:r w:rsidRPr="00270170">
        <w:rPr>
          <w:lang w:val="sr-Cyrl-CS"/>
        </w:rPr>
        <w:t>ез доказа о плаћеном порезу на пренос апсолутних права ако му је достав</w:t>
      </w:r>
      <w:r w:rsidR="00491C7E" w:rsidRPr="00270170">
        <w:rPr>
          <w:lang w:val="sr-Cyrl-CS"/>
        </w:rPr>
        <w:t>љено</w:t>
      </w:r>
      <w:r w:rsidRPr="00270170">
        <w:rPr>
          <w:lang w:val="sr-Cyrl-CS"/>
        </w:rPr>
        <w:t xml:space="preserve"> </w:t>
      </w:r>
      <w:r w:rsidR="00831C40" w:rsidRPr="00270170">
        <w:rPr>
          <w:lang w:val="sr-Cyrl-CS"/>
        </w:rPr>
        <w:t>правоснажно решење да је тај пренос ослобођен плаћања пореза на пренос апсолутних права</w:t>
      </w:r>
      <w:r w:rsidR="004A47FE" w:rsidRPr="00270170">
        <w:rPr>
          <w:lang w:val="sr-Cyrl-CS"/>
        </w:rPr>
        <w:t>.</w:t>
      </w:r>
      <w:r w:rsidRPr="00270170">
        <w:rPr>
          <w:lang w:val="sr-Cyrl-CS"/>
        </w:rPr>
        <w:t>ˮ.</w:t>
      </w:r>
    </w:p>
    <w:p w14:paraId="72B4B34B" w14:textId="77777777" w:rsidR="003709B2" w:rsidRPr="00270170" w:rsidRDefault="003709B2" w:rsidP="005C706A">
      <w:pPr>
        <w:tabs>
          <w:tab w:val="left" w:pos="720"/>
        </w:tabs>
        <w:jc w:val="center"/>
        <w:rPr>
          <w:color w:val="000000" w:themeColor="text1"/>
          <w:lang w:val="sr-Cyrl-CS"/>
        </w:rPr>
      </w:pPr>
    </w:p>
    <w:p w14:paraId="194F401B" w14:textId="77777777" w:rsidR="00AE1A2C" w:rsidRPr="00270170" w:rsidRDefault="00AE1A2C" w:rsidP="005C706A">
      <w:pPr>
        <w:tabs>
          <w:tab w:val="left" w:pos="720"/>
        </w:tabs>
        <w:jc w:val="center"/>
        <w:rPr>
          <w:color w:val="000000" w:themeColor="text1"/>
          <w:lang w:val="sr-Cyrl-CS"/>
        </w:rPr>
      </w:pPr>
      <w:r w:rsidRPr="00270170">
        <w:rPr>
          <w:color w:val="000000" w:themeColor="text1"/>
          <w:lang w:val="sr-Cyrl-CS"/>
        </w:rPr>
        <w:t xml:space="preserve">Члан </w:t>
      </w:r>
      <w:r w:rsidR="002D7A8D" w:rsidRPr="00270170">
        <w:rPr>
          <w:color w:val="000000" w:themeColor="text1"/>
          <w:lang w:val="sr-Cyrl-CS"/>
        </w:rPr>
        <w:t>1</w:t>
      </w:r>
      <w:r w:rsidR="007F09BA" w:rsidRPr="00270170">
        <w:rPr>
          <w:color w:val="000000" w:themeColor="text1"/>
          <w:lang w:val="sr-Cyrl-CS"/>
        </w:rPr>
        <w:t>8</w:t>
      </w:r>
      <w:r w:rsidRPr="00270170">
        <w:rPr>
          <w:color w:val="000000" w:themeColor="text1"/>
          <w:lang w:val="sr-Cyrl-CS"/>
        </w:rPr>
        <w:t>.</w:t>
      </w:r>
    </w:p>
    <w:p w14:paraId="105B0907" w14:textId="77777777" w:rsidR="003003C4" w:rsidRPr="00270170" w:rsidRDefault="00777955" w:rsidP="00777955">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 xml:space="preserve">У члану </w:t>
      </w:r>
      <w:r w:rsidR="00E072A3" w:rsidRPr="00270170">
        <w:rPr>
          <w:color w:val="000000" w:themeColor="text1"/>
          <w:lang w:val="sr-Cyrl-CS"/>
        </w:rPr>
        <w:t>42.</w:t>
      </w:r>
      <w:r w:rsidR="005C706A" w:rsidRPr="00270170">
        <w:rPr>
          <w:color w:val="000000" w:themeColor="text1"/>
          <w:lang w:val="sr-Cyrl-CS"/>
        </w:rPr>
        <w:t xml:space="preserve"> став </w:t>
      </w:r>
      <w:r w:rsidRPr="00270170">
        <w:rPr>
          <w:color w:val="000000" w:themeColor="text1"/>
          <w:lang w:val="sr-Cyrl-CS"/>
        </w:rPr>
        <w:t>1</w:t>
      </w:r>
      <w:r w:rsidR="005C706A" w:rsidRPr="00270170">
        <w:rPr>
          <w:color w:val="000000" w:themeColor="text1"/>
          <w:lang w:val="sr-Cyrl-CS"/>
        </w:rPr>
        <w:t>. реч: „</w:t>
      </w:r>
      <w:r w:rsidR="00707A3B" w:rsidRPr="00270170">
        <w:rPr>
          <w:color w:val="000000" w:themeColor="text1"/>
          <w:lang w:val="sr-Cyrl-CS"/>
        </w:rPr>
        <w:t>Л</w:t>
      </w:r>
      <w:r w:rsidR="00E072A3" w:rsidRPr="00270170">
        <w:rPr>
          <w:color w:val="000000" w:themeColor="text1"/>
          <w:lang w:val="sr-Cyrl-CS"/>
        </w:rPr>
        <w:t>ице</w:t>
      </w:r>
      <w:r w:rsidR="005C706A" w:rsidRPr="00270170">
        <w:rPr>
          <w:color w:val="000000" w:themeColor="text1"/>
          <w:lang w:val="sr-Cyrl-CS"/>
        </w:rPr>
        <w:t>”</w:t>
      </w:r>
      <w:r w:rsidR="0078652E" w:rsidRPr="00270170">
        <w:rPr>
          <w:color w:val="000000" w:themeColor="text1"/>
          <w:lang w:val="sr-Cyrl-CS"/>
        </w:rPr>
        <w:t xml:space="preserve"> замењуј</w:t>
      </w:r>
      <w:r w:rsidR="00B9606C" w:rsidRPr="00270170">
        <w:rPr>
          <w:color w:val="000000" w:themeColor="text1"/>
          <w:lang w:val="sr-Cyrl-CS"/>
        </w:rPr>
        <w:t>е</w:t>
      </w:r>
      <w:r w:rsidR="0078652E" w:rsidRPr="00270170">
        <w:rPr>
          <w:color w:val="000000" w:themeColor="text1"/>
          <w:lang w:val="sr-Cyrl-CS"/>
        </w:rPr>
        <w:t xml:space="preserve"> се реч</w:t>
      </w:r>
      <w:r w:rsidRPr="00270170">
        <w:rPr>
          <w:color w:val="000000" w:themeColor="text1"/>
          <w:lang w:val="sr-Cyrl-CS"/>
        </w:rPr>
        <w:t>има</w:t>
      </w:r>
      <w:r w:rsidR="0078652E" w:rsidRPr="00270170">
        <w:rPr>
          <w:color w:val="000000" w:themeColor="text1"/>
          <w:lang w:val="sr-Cyrl-CS"/>
        </w:rPr>
        <w:t>: „</w:t>
      </w:r>
      <w:r w:rsidR="00E072A3" w:rsidRPr="00270170">
        <w:rPr>
          <w:color w:val="000000" w:themeColor="text1"/>
          <w:lang w:val="sr-Cyrl-CS"/>
        </w:rPr>
        <w:t>Кад је обвезник пореза на пренос апсолутних права, лице</w:t>
      </w:r>
      <w:r w:rsidR="0078652E" w:rsidRPr="00270170">
        <w:rPr>
          <w:color w:val="000000" w:themeColor="text1"/>
          <w:lang w:val="sr-Cyrl-CS"/>
        </w:rPr>
        <w:t>”</w:t>
      </w:r>
      <w:r w:rsidRPr="00270170">
        <w:rPr>
          <w:color w:val="000000" w:themeColor="text1"/>
          <w:lang w:val="sr-Cyrl-CS"/>
        </w:rPr>
        <w:t>.</w:t>
      </w:r>
    </w:p>
    <w:p w14:paraId="0F761462" w14:textId="77777777" w:rsidR="002A75EE" w:rsidRPr="00270170" w:rsidRDefault="00E072A3" w:rsidP="00E072A3">
      <w:pPr>
        <w:pStyle w:val="NormalWeb"/>
        <w:shd w:val="clear" w:color="auto" w:fill="FFFFFF"/>
        <w:tabs>
          <w:tab w:val="left" w:pos="567"/>
        </w:tabs>
        <w:spacing w:before="0" w:beforeAutospacing="0" w:after="0" w:afterAutospacing="0"/>
        <w:ind w:firstLine="567"/>
        <w:jc w:val="both"/>
        <w:rPr>
          <w:color w:val="000000" w:themeColor="text1"/>
          <w:lang w:val="sr-Cyrl-CS"/>
        </w:rPr>
      </w:pPr>
      <w:r w:rsidRPr="00270170">
        <w:rPr>
          <w:color w:val="000000" w:themeColor="text1"/>
          <w:lang w:val="sr-Cyrl-CS"/>
        </w:rPr>
        <w:t>У ставу 2. реч: „</w:t>
      </w:r>
      <w:r w:rsidR="00707A3B" w:rsidRPr="00270170">
        <w:rPr>
          <w:color w:val="000000" w:themeColor="text1"/>
          <w:lang w:val="sr-Cyrl-CS"/>
        </w:rPr>
        <w:t>Л</w:t>
      </w:r>
      <w:r w:rsidRPr="00270170">
        <w:rPr>
          <w:color w:val="000000" w:themeColor="text1"/>
          <w:lang w:val="sr-Cyrl-CS"/>
        </w:rPr>
        <w:t>ице” замењуј</w:t>
      </w:r>
      <w:r w:rsidR="00B9606C" w:rsidRPr="00270170">
        <w:rPr>
          <w:color w:val="000000" w:themeColor="text1"/>
          <w:lang w:val="sr-Cyrl-CS"/>
        </w:rPr>
        <w:t>е</w:t>
      </w:r>
      <w:r w:rsidRPr="00270170">
        <w:rPr>
          <w:color w:val="000000" w:themeColor="text1"/>
          <w:lang w:val="sr-Cyrl-CS"/>
        </w:rPr>
        <w:t xml:space="preserve"> се речима: „Кад је обвезник пореза на пренос апсолутних права, лице”.</w:t>
      </w:r>
    </w:p>
    <w:p w14:paraId="3FF8A7FA" w14:textId="77777777" w:rsidR="00777955" w:rsidRPr="00270170" w:rsidRDefault="00777955" w:rsidP="005C706A">
      <w:pPr>
        <w:tabs>
          <w:tab w:val="left" w:pos="720"/>
        </w:tabs>
        <w:jc w:val="center"/>
        <w:rPr>
          <w:color w:val="000000" w:themeColor="text1"/>
          <w:lang w:val="sr-Cyrl-CS"/>
        </w:rPr>
      </w:pPr>
    </w:p>
    <w:p w14:paraId="4150FA63" w14:textId="77777777" w:rsidR="00AE1A2C" w:rsidRPr="00270170" w:rsidRDefault="00AE1A2C" w:rsidP="001C61A8">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 xml:space="preserve">Члан </w:t>
      </w:r>
      <w:r w:rsidR="002D7A8D" w:rsidRPr="00270170">
        <w:rPr>
          <w:bCs/>
          <w:iCs/>
          <w:noProof/>
          <w:color w:val="000000" w:themeColor="text1"/>
          <w:lang w:val="sr-Cyrl-CS"/>
        </w:rPr>
        <w:t>1</w:t>
      </w:r>
      <w:r w:rsidR="007F09BA" w:rsidRPr="00270170">
        <w:rPr>
          <w:bCs/>
          <w:iCs/>
          <w:noProof/>
          <w:color w:val="000000" w:themeColor="text1"/>
          <w:lang w:val="sr-Cyrl-CS"/>
        </w:rPr>
        <w:t>9</w:t>
      </w:r>
      <w:r w:rsidRPr="00270170">
        <w:rPr>
          <w:bCs/>
          <w:iCs/>
          <w:noProof/>
          <w:color w:val="000000" w:themeColor="text1"/>
          <w:lang w:val="sr-Cyrl-CS"/>
        </w:rPr>
        <w:t>.</w:t>
      </w:r>
    </w:p>
    <w:p w14:paraId="5AA27643" w14:textId="77777777" w:rsidR="00E072A3" w:rsidRPr="00270170" w:rsidRDefault="00E072A3" w:rsidP="00E072A3">
      <w:pPr>
        <w:tabs>
          <w:tab w:val="left" w:pos="1440"/>
        </w:tabs>
        <w:autoSpaceDE w:val="0"/>
        <w:autoSpaceDN w:val="0"/>
        <w:adjustRightInd w:val="0"/>
        <w:ind w:firstLine="567"/>
        <w:jc w:val="both"/>
        <w:rPr>
          <w:bCs/>
          <w:iCs/>
          <w:noProof/>
          <w:color w:val="000000" w:themeColor="text1"/>
          <w:lang w:val="sr-Cyrl-CS"/>
        </w:rPr>
      </w:pPr>
      <w:r w:rsidRPr="00270170">
        <w:rPr>
          <w:bCs/>
          <w:iCs/>
          <w:noProof/>
          <w:color w:val="000000" w:themeColor="text1"/>
          <w:lang w:val="sr-Cyrl-CS"/>
        </w:rPr>
        <w:t>Порез на наслеђе и поклон, односно порез на пренос апсолутних права, за чије утврђивање је поступак започет по прописима који су важили до почетка примене овог закона, утврдиће се применом закона који је био на снази на дан настанка пореске обавезе.</w:t>
      </w:r>
    </w:p>
    <w:p w14:paraId="259FE16D" w14:textId="77777777" w:rsidR="006A094D" w:rsidRPr="00270170" w:rsidRDefault="006A094D" w:rsidP="006A094D">
      <w:pPr>
        <w:ind w:firstLine="567"/>
        <w:jc w:val="both"/>
        <w:rPr>
          <w:lang w:val="sr-Cyrl-CS"/>
        </w:rPr>
      </w:pPr>
      <w:r w:rsidRPr="00270170">
        <w:rPr>
          <w:lang w:val="sr-Cyrl-CS"/>
        </w:rPr>
        <w:t xml:space="preserve">Изузетно од става 1. овог члана, порез на наслеђе и поклон, односно порез на пренос апсолутних права, на пренос права својине на употребљаваном моторном возилу који се врши између физичких лица која нису обвезници пореза на додату вредност, за </w:t>
      </w:r>
      <w:r w:rsidRPr="00270170">
        <w:rPr>
          <w:lang w:val="sr-Cyrl-CS"/>
        </w:rPr>
        <w:lastRenderedPageBreak/>
        <w:t>чије утврђивање је поступак започет до 30. марта 2022. године, утврдиће се применом закона који је био на снази на дан настанка пореске обавезе.</w:t>
      </w:r>
    </w:p>
    <w:p w14:paraId="0197DA75" w14:textId="77777777" w:rsidR="00E072A3" w:rsidRPr="00270170" w:rsidRDefault="00E072A3" w:rsidP="00E072A3">
      <w:pPr>
        <w:tabs>
          <w:tab w:val="left" w:pos="1440"/>
        </w:tabs>
        <w:autoSpaceDE w:val="0"/>
        <w:autoSpaceDN w:val="0"/>
        <w:adjustRightInd w:val="0"/>
        <w:ind w:firstLine="567"/>
        <w:jc w:val="both"/>
        <w:rPr>
          <w:bCs/>
          <w:iCs/>
          <w:noProof/>
          <w:color w:val="000000" w:themeColor="text1"/>
          <w:lang w:val="sr-Cyrl-CS"/>
        </w:rPr>
      </w:pPr>
      <w:r w:rsidRPr="00270170">
        <w:rPr>
          <w:bCs/>
          <w:iCs/>
          <w:noProof/>
          <w:color w:val="000000" w:themeColor="text1"/>
          <w:lang w:val="sr-Cyrl-CS"/>
        </w:rPr>
        <w:t>Порез на наслеђе и поклон, односно порез на пренос апсолутних права, по основу наслеђа, поклона или преноса апсолутних права за чије утврђивање је обвезник био дужан да поднесе пореску пријаву</w:t>
      </w:r>
      <w:r w:rsidR="0076411F" w:rsidRPr="00270170">
        <w:rPr>
          <w:bCs/>
          <w:iCs/>
          <w:noProof/>
          <w:color w:val="000000" w:themeColor="text1"/>
          <w:lang w:val="sr-Cyrl-CS"/>
        </w:rPr>
        <w:t>,</w:t>
      </w:r>
      <w:r w:rsidRPr="00270170">
        <w:rPr>
          <w:bCs/>
          <w:iCs/>
          <w:noProof/>
          <w:color w:val="000000" w:themeColor="text1"/>
          <w:lang w:val="sr-Cyrl-CS"/>
        </w:rPr>
        <w:t xml:space="preserve"> а за који је пореска обавеза настала даном сазнања надлежног пореског органа након ступања на снагу овог закона, утврдиће се и платити применом закона којим се уређују порези на имовину који је био на снази на дан на који би пореска обавеза настала у складу са чланом 17. </w:t>
      </w:r>
      <w:r w:rsidR="00D84B25" w:rsidRPr="00270170">
        <w:rPr>
          <w:bCs/>
          <w:iCs/>
          <w:noProof/>
          <w:color w:val="000000" w:themeColor="text1"/>
          <w:lang w:val="sr-Cyrl-CS"/>
        </w:rPr>
        <w:t>с</w:t>
      </w:r>
      <w:r w:rsidRPr="00270170">
        <w:rPr>
          <w:bCs/>
          <w:iCs/>
          <w:noProof/>
          <w:color w:val="000000" w:themeColor="text1"/>
          <w:lang w:val="sr-Cyrl-CS"/>
        </w:rPr>
        <w:t xml:space="preserve">т. 1. </w:t>
      </w:r>
      <w:r w:rsidR="00D84B25" w:rsidRPr="00270170">
        <w:rPr>
          <w:bCs/>
          <w:iCs/>
          <w:noProof/>
          <w:color w:val="000000" w:themeColor="text1"/>
          <w:lang w:val="sr-Cyrl-CS"/>
        </w:rPr>
        <w:t>до 4, односно чланом 29. ст. 1. д</w:t>
      </w:r>
      <w:r w:rsidRPr="00270170">
        <w:rPr>
          <w:bCs/>
          <w:iCs/>
          <w:noProof/>
          <w:color w:val="000000" w:themeColor="text1"/>
          <w:lang w:val="sr-Cyrl-CS"/>
        </w:rPr>
        <w:t>о 8. Закона о порезима на имовину (</w:t>
      </w:r>
      <w:r w:rsidR="00D84B25" w:rsidRPr="00270170">
        <w:rPr>
          <w:bCs/>
          <w:iCs/>
          <w:noProof/>
          <w:color w:val="000000" w:themeColor="text1"/>
          <w:lang w:val="sr-Cyrl-CS"/>
        </w:rPr>
        <w:t>„Службени гласник РСˮ</w:t>
      </w:r>
      <w:r w:rsidRPr="00270170">
        <w:rPr>
          <w:bCs/>
          <w:iCs/>
          <w:noProof/>
          <w:color w:val="000000" w:themeColor="text1"/>
          <w:lang w:val="sr-Cyrl-CS"/>
        </w:rPr>
        <w:t>, бр. 26/0</w:t>
      </w:r>
      <w:r w:rsidR="00E720E0" w:rsidRPr="00270170">
        <w:rPr>
          <w:bCs/>
          <w:iCs/>
          <w:noProof/>
          <w:color w:val="000000" w:themeColor="text1"/>
          <w:lang w:val="sr-Cyrl-CS"/>
        </w:rPr>
        <w:t>1, 45/02-СУС, 80/02, 80/02-др. з</w:t>
      </w:r>
      <w:r w:rsidRPr="00270170">
        <w:rPr>
          <w:bCs/>
          <w:iCs/>
          <w:noProof/>
          <w:color w:val="000000" w:themeColor="text1"/>
          <w:lang w:val="sr-Cyrl-CS"/>
        </w:rPr>
        <w:t>акон, 135/04, 61/07, 5/09, 101/10, 24/11, 78/</w:t>
      </w:r>
      <w:r w:rsidR="00D84B25" w:rsidRPr="00270170">
        <w:rPr>
          <w:bCs/>
          <w:iCs/>
          <w:noProof/>
          <w:color w:val="000000" w:themeColor="text1"/>
          <w:lang w:val="sr-Cyrl-CS"/>
        </w:rPr>
        <w:t>11, 57/12-</w:t>
      </w:r>
      <w:r w:rsidR="00E720E0" w:rsidRPr="00270170">
        <w:rPr>
          <w:bCs/>
          <w:iCs/>
          <w:noProof/>
          <w:color w:val="000000" w:themeColor="text1"/>
          <w:lang w:val="sr-Cyrl-CS"/>
        </w:rPr>
        <w:t>УС</w:t>
      </w:r>
      <w:r w:rsidR="00D84B25" w:rsidRPr="00270170">
        <w:rPr>
          <w:bCs/>
          <w:iCs/>
          <w:noProof/>
          <w:color w:val="000000" w:themeColor="text1"/>
          <w:lang w:val="sr-Cyrl-CS"/>
        </w:rPr>
        <w:t>, 47/13, 68/14-др. з</w:t>
      </w:r>
      <w:r w:rsidRPr="00270170">
        <w:rPr>
          <w:bCs/>
          <w:iCs/>
          <w:noProof/>
          <w:color w:val="000000" w:themeColor="text1"/>
          <w:lang w:val="sr-Cyrl-CS"/>
        </w:rPr>
        <w:t>акон, 95/18, 99/18-</w:t>
      </w:r>
      <w:r w:rsidR="00E720E0" w:rsidRPr="00270170">
        <w:rPr>
          <w:bCs/>
          <w:iCs/>
          <w:noProof/>
          <w:color w:val="000000" w:themeColor="text1"/>
          <w:lang w:val="sr-Cyrl-CS"/>
        </w:rPr>
        <w:t>УС</w:t>
      </w:r>
      <w:r w:rsidRPr="00270170">
        <w:rPr>
          <w:bCs/>
          <w:iCs/>
          <w:noProof/>
          <w:color w:val="000000" w:themeColor="text1"/>
          <w:lang w:val="sr-Cyrl-CS"/>
        </w:rPr>
        <w:t xml:space="preserve">, 86/19 и 144/20) да је пријављена у прописаном року. </w:t>
      </w:r>
    </w:p>
    <w:p w14:paraId="39A47566" w14:textId="77777777" w:rsidR="00E072A3" w:rsidRPr="00270170" w:rsidRDefault="00E072A3" w:rsidP="00E072A3">
      <w:pPr>
        <w:tabs>
          <w:tab w:val="left" w:pos="1440"/>
        </w:tabs>
        <w:autoSpaceDE w:val="0"/>
        <w:autoSpaceDN w:val="0"/>
        <w:adjustRightInd w:val="0"/>
        <w:ind w:firstLine="567"/>
        <w:jc w:val="both"/>
        <w:rPr>
          <w:bCs/>
          <w:iCs/>
          <w:noProof/>
          <w:color w:val="000000" w:themeColor="text1"/>
          <w:lang w:val="sr-Cyrl-CS"/>
        </w:rPr>
      </w:pPr>
    </w:p>
    <w:p w14:paraId="75389B0D" w14:textId="77777777" w:rsidR="00E072A3" w:rsidRPr="00270170" w:rsidRDefault="00E072A3" w:rsidP="001C61A8">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Члан 2</w:t>
      </w:r>
      <w:r w:rsidR="00372330" w:rsidRPr="00270170">
        <w:rPr>
          <w:bCs/>
          <w:iCs/>
          <w:noProof/>
          <w:color w:val="000000" w:themeColor="text1"/>
          <w:lang w:val="sr-Cyrl-CS"/>
        </w:rPr>
        <w:t>0</w:t>
      </w:r>
      <w:r w:rsidRPr="00270170">
        <w:rPr>
          <w:bCs/>
          <w:iCs/>
          <w:noProof/>
          <w:color w:val="000000" w:themeColor="text1"/>
          <w:lang w:val="sr-Cyrl-CS"/>
        </w:rPr>
        <w:t>.</w:t>
      </w:r>
    </w:p>
    <w:p w14:paraId="17A13497" w14:textId="77777777" w:rsidR="00E072A3" w:rsidRPr="00270170" w:rsidRDefault="00E072A3" w:rsidP="00E072A3">
      <w:pPr>
        <w:tabs>
          <w:tab w:val="left" w:pos="1440"/>
        </w:tabs>
        <w:autoSpaceDE w:val="0"/>
        <w:autoSpaceDN w:val="0"/>
        <w:adjustRightInd w:val="0"/>
        <w:ind w:firstLine="567"/>
        <w:jc w:val="both"/>
        <w:rPr>
          <w:bCs/>
          <w:iCs/>
          <w:noProof/>
          <w:color w:val="000000" w:themeColor="text1"/>
          <w:lang w:val="sr-Cyrl-CS"/>
        </w:rPr>
      </w:pPr>
      <w:r w:rsidRPr="00270170">
        <w:rPr>
          <w:bCs/>
          <w:iCs/>
          <w:noProof/>
          <w:color w:val="000000" w:themeColor="text1"/>
          <w:lang w:val="sr-Cyrl-CS"/>
        </w:rPr>
        <w:t>Одредбе члана 16. </w:t>
      </w:r>
      <w:r w:rsidR="00D84B25" w:rsidRPr="00270170">
        <w:rPr>
          <w:bCs/>
          <w:iCs/>
          <w:noProof/>
          <w:color w:val="000000" w:themeColor="text1"/>
          <w:lang w:val="sr-Cyrl-CS"/>
        </w:rPr>
        <w:t>с</w:t>
      </w:r>
      <w:r w:rsidRPr="00270170">
        <w:rPr>
          <w:bCs/>
          <w:iCs/>
          <w:noProof/>
          <w:color w:val="000000" w:themeColor="text1"/>
          <w:lang w:val="sr-Cyrl-CS"/>
        </w:rPr>
        <w:t>тав 2, члана 17. </w:t>
      </w:r>
      <w:r w:rsidR="00D84B25" w:rsidRPr="00270170">
        <w:rPr>
          <w:bCs/>
          <w:iCs/>
          <w:noProof/>
          <w:color w:val="000000" w:themeColor="text1"/>
          <w:lang w:val="sr-Cyrl-CS"/>
        </w:rPr>
        <w:t>с</w:t>
      </w:r>
      <w:r w:rsidRPr="00270170">
        <w:rPr>
          <w:bCs/>
          <w:iCs/>
          <w:noProof/>
          <w:color w:val="000000" w:themeColor="text1"/>
          <w:lang w:val="sr-Cyrl-CS"/>
        </w:rPr>
        <w:t>тав 5, члана 21. </w:t>
      </w:r>
      <w:r w:rsidR="00D84B25" w:rsidRPr="00270170">
        <w:rPr>
          <w:bCs/>
          <w:iCs/>
          <w:noProof/>
          <w:color w:val="000000" w:themeColor="text1"/>
          <w:lang w:val="sr-Cyrl-CS"/>
        </w:rPr>
        <w:t>с</w:t>
      </w:r>
      <w:r w:rsidRPr="00270170">
        <w:rPr>
          <w:bCs/>
          <w:iCs/>
          <w:noProof/>
          <w:color w:val="000000" w:themeColor="text1"/>
          <w:lang w:val="sr-Cyrl-CS"/>
        </w:rPr>
        <w:t xml:space="preserve">т. 2. </w:t>
      </w:r>
      <w:r w:rsidR="00D84B25" w:rsidRPr="00270170">
        <w:rPr>
          <w:bCs/>
          <w:iCs/>
          <w:noProof/>
          <w:color w:val="000000" w:themeColor="text1"/>
          <w:lang w:val="sr-Cyrl-CS"/>
        </w:rPr>
        <w:t>и</w:t>
      </w:r>
      <w:r w:rsidRPr="00270170">
        <w:rPr>
          <w:bCs/>
          <w:iCs/>
          <w:noProof/>
          <w:color w:val="000000" w:themeColor="text1"/>
          <w:lang w:val="sr-Cyrl-CS"/>
        </w:rPr>
        <w:t xml:space="preserve"> 3, члана 27. </w:t>
      </w:r>
      <w:r w:rsidR="00D84B25" w:rsidRPr="00270170">
        <w:rPr>
          <w:bCs/>
          <w:iCs/>
          <w:noProof/>
          <w:color w:val="000000" w:themeColor="text1"/>
          <w:lang w:val="sr-Cyrl-CS"/>
        </w:rPr>
        <w:t>с</w:t>
      </w:r>
      <w:r w:rsidRPr="00270170">
        <w:rPr>
          <w:bCs/>
          <w:iCs/>
          <w:noProof/>
          <w:color w:val="000000" w:themeColor="text1"/>
          <w:lang w:val="sr-Cyrl-CS"/>
        </w:rPr>
        <w:t xml:space="preserve">т. 2. </w:t>
      </w:r>
      <w:r w:rsidR="00D84B25" w:rsidRPr="00270170">
        <w:rPr>
          <w:bCs/>
          <w:iCs/>
          <w:noProof/>
          <w:color w:val="000000" w:themeColor="text1"/>
          <w:lang w:val="sr-Cyrl-CS"/>
        </w:rPr>
        <w:t>д</w:t>
      </w:r>
      <w:r w:rsidRPr="00270170">
        <w:rPr>
          <w:bCs/>
          <w:iCs/>
          <w:noProof/>
          <w:color w:val="000000" w:themeColor="text1"/>
          <w:lang w:val="sr-Cyrl-CS"/>
        </w:rPr>
        <w:t xml:space="preserve">о 6. </w:t>
      </w:r>
      <w:r w:rsidR="00D84B25" w:rsidRPr="00270170">
        <w:rPr>
          <w:bCs/>
          <w:iCs/>
          <w:noProof/>
          <w:color w:val="000000" w:themeColor="text1"/>
          <w:lang w:val="sr-Cyrl-CS"/>
        </w:rPr>
        <w:t>и</w:t>
      </w:r>
      <w:r w:rsidRPr="00270170">
        <w:rPr>
          <w:bCs/>
          <w:iCs/>
          <w:noProof/>
          <w:color w:val="000000" w:themeColor="text1"/>
          <w:lang w:val="sr-Cyrl-CS"/>
        </w:rPr>
        <w:t xml:space="preserve"> става 8, члана 29. </w:t>
      </w:r>
      <w:r w:rsidR="00D84B25" w:rsidRPr="00270170">
        <w:rPr>
          <w:bCs/>
          <w:iCs/>
          <w:noProof/>
          <w:color w:val="000000" w:themeColor="text1"/>
          <w:lang w:val="sr-Cyrl-CS"/>
        </w:rPr>
        <w:t>с</w:t>
      </w:r>
      <w:r w:rsidRPr="00270170">
        <w:rPr>
          <w:bCs/>
          <w:iCs/>
          <w:noProof/>
          <w:color w:val="000000" w:themeColor="text1"/>
          <w:lang w:val="sr-Cyrl-CS"/>
        </w:rPr>
        <w:t>тав 9, члана 31. </w:t>
      </w:r>
      <w:r w:rsidR="00D84B25" w:rsidRPr="00270170">
        <w:rPr>
          <w:bCs/>
          <w:iCs/>
          <w:noProof/>
          <w:color w:val="000000" w:themeColor="text1"/>
          <w:lang w:val="sr-Cyrl-CS"/>
        </w:rPr>
        <w:t>с</w:t>
      </w:r>
      <w:r w:rsidRPr="00270170">
        <w:rPr>
          <w:bCs/>
          <w:iCs/>
          <w:noProof/>
          <w:color w:val="000000" w:themeColor="text1"/>
          <w:lang w:val="sr-Cyrl-CS"/>
        </w:rPr>
        <w:t xml:space="preserve">тав 2, члана 31б ст. 2. </w:t>
      </w:r>
      <w:r w:rsidR="00D84B25" w:rsidRPr="00270170">
        <w:rPr>
          <w:bCs/>
          <w:iCs/>
          <w:noProof/>
          <w:color w:val="000000" w:themeColor="text1"/>
          <w:lang w:val="sr-Cyrl-CS"/>
        </w:rPr>
        <w:t>и</w:t>
      </w:r>
      <w:r w:rsidRPr="00270170">
        <w:rPr>
          <w:bCs/>
          <w:iCs/>
          <w:noProof/>
          <w:color w:val="000000" w:themeColor="text1"/>
          <w:lang w:val="sr-Cyrl-CS"/>
        </w:rPr>
        <w:t xml:space="preserve"> 3, члана 34. </w:t>
      </w:r>
      <w:r w:rsidR="00D84B25" w:rsidRPr="00270170">
        <w:rPr>
          <w:bCs/>
          <w:iCs/>
          <w:noProof/>
          <w:color w:val="000000" w:themeColor="text1"/>
          <w:lang w:val="sr-Cyrl-CS"/>
        </w:rPr>
        <w:t>с</w:t>
      </w:r>
      <w:r w:rsidRPr="00270170">
        <w:rPr>
          <w:bCs/>
          <w:iCs/>
          <w:noProof/>
          <w:color w:val="000000" w:themeColor="text1"/>
          <w:lang w:val="sr-Cyrl-CS"/>
        </w:rPr>
        <w:t xml:space="preserve">т. 4. </w:t>
      </w:r>
      <w:r w:rsidR="00D84B25" w:rsidRPr="00270170">
        <w:rPr>
          <w:bCs/>
          <w:iCs/>
          <w:noProof/>
          <w:color w:val="000000" w:themeColor="text1"/>
          <w:lang w:val="sr-Cyrl-CS"/>
        </w:rPr>
        <w:t>д</w:t>
      </w:r>
      <w:r w:rsidRPr="00270170">
        <w:rPr>
          <w:bCs/>
          <w:iCs/>
          <w:noProof/>
          <w:color w:val="000000" w:themeColor="text1"/>
          <w:lang w:val="sr-Cyrl-CS"/>
        </w:rPr>
        <w:t>о 6, члана 35.</w:t>
      </w:r>
      <w:r w:rsidR="00D84B25" w:rsidRPr="00270170">
        <w:rPr>
          <w:bCs/>
          <w:iCs/>
          <w:noProof/>
          <w:color w:val="000000" w:themeColor="text1"/>
          <w:lang w:val="sr-Cyrl-CS"/>
        </w:rPr>
        <w:t xml:space="preserve"> с</w:t>
      </w:r>
      <w:r w:rsidRPr="00270170">
        <w:rPr>
          <w:bCs/>
          <w:iCs/>
          <w:noProof/>
          <w:color w:val="000000" w:themeColor="text1"/>
          <w:lang w:val="sr-Cyrl-CS"/>
        </w:rPr>
        <w:t xml:space="preserve">т. 2. </w:t>
      </w:r>
      <w:r w:rsidR="00D84B25" w:rsidRPr="00270170">
        <w:rPr>
          <w:bCs/>
          <w:iCs/>
          <w:noProof/>
          <w:color w:val="000000" w:themeColor="text1"/>
          <w:lang w:val="sr-Cyrl-CS"/>
        </w:rPr>
        <w:t>д</w:t>
      </w:r>
      <w:r w:rsidRPr="00270170">
        <w:rPr>
          <w:bCs/>
          <w:iCs/>
          <w:noProof/>
          <w:color w:val="000000" w:themeColor="text1"/>
          <w:lang w:val="sr-Cyrl-CS"/>
        </w:rPr>
        <w:t>о 4, члана 36. </w:t>
      </w:r>
      <w:r w:rsidR="00D84B25" w:rsidRPr="00270170">
        <w:rPr>
          <w:bCs/>
          <w:iCs/>
          <w:noProof/>
          <w:color w:val="000000" w:themeColor="text1"/>
          <w:lang w:val="sr-Cyrl-CS"/>
        </w:rPr>
        <w:t>с</w:t>
      </w:r>
      <w:r w:rsidRPr="00270170">
        <w:rPr>
          <w:bCs/>
          <w:iCs/>
          <w:noProof/>
          <w:color w:val="000000" w:themeColor="text1"/>
          <w:lang w:val="sr-Cyrl-CS"/>
        </w:rPr>
        <w:t xml:space="preserve">тав 2. </w:t>
      </w:r>
      <w:r w:rsidR="00D84B25" w:rsidRPr="00270170">
        <w:rPr>
          <w:bCs/>
          <w:iCs/>
          <w:noProof/>
          <w:color w:val="000000" w:themeColor="text1"/>
          <w:lang w:val="sr-Cyrl-CS"/>
        </w:rPr>
        <w:t>и</w:t>
      </w:r>
      <w:r w:rsidRPr="00270170">
        <w:rPr>
          <w:bCs/>
          <w:iCs/>
          <w:noProof/>
          <w:color w:val="000000" w:themeColor="text1"/>
          <w:lang w:val="sr-Cyrl-CS"/>
        </w:rPr>
        <w:t xml:space="preserve"> ст. 4. </w:t>
      </w:r>
      <w:r w:rsidR="00D84B25" w:rsidRPr="00270170">
        <w:rPr>
          <w:bCs/>
          <w:iCs/>
          <w:noProof/>
          <w:color w:val="000000" w:themeColor="text1"/>
          <w:lang w:val="sr-Cyrl-CS"/>
        </w:rPr>
        <w:t>д</w:t>
      </w:r>
      <w:r w:rsidRPr="00270170">
        <w:rPr>
          <w:bCs/>
          <w:iCs/>
          <w:noProof/>
          <w:color w:val="000000" w:themeColor="text1"/>
          <w:lang w:val="sr-Cyrl-CS"/>
        </w:rPr>
        <w:t>о 8, члана 39б, члана 40. </w:t>
      </w:r>
      <w:r w:rsidR="00D84B25" w:rsidRPr="00270170">
        <w:rPr>
          <w:bCs/>
          <w:iCs/>
          <w:noProof/>
          <w:color w:val="000000" w:themeColor="text1"/>
          <w:lang w:val="sr-Cyrl-CS"/>
        </w:rPr>
        <w:t>с</w:t>
      </w:r>
      <w:r w:rsidRPr="00270170">
        <w:rPr>
          <w:bCs/>
          <w:iCs/>
          <w:noProof/>
          <w:color w:val="000000" w:themeColor="text1"/>
          <w:lang w:val="sr-Cyrl-CS"/>
        </w:rPr>
        <w:t xml:space="preserve">т. 1. </w:t>
      </w:r>
      <w:r w:rsidR="00D84B25" w:rsidRPr="00270170">
        <w:rPr>
          <w:bCs/>
          <w:iCs/>
          <w:noProof/>
          <w:color w:val="000000" w:themeColor="text1"/>
          <w:lang w:val="sr-Cyrl-CS"/>
        </w:rPr>
        <w:t>и</w:t>
      </w:r>
      <w:r w:rsidRPr="00270170">
        <w:rPr>
          <w:bCs/>
          <w:iCs/>
          <w:noProof/>
          <w:color w:val="000000" w:themeColor="text1"/>
          <w:lang w:val="sr-Cyrl-CS"/>
        </w:rPr>
        <w:t xml:space="preserve"> 2. </w:t>
      </w:r>
      <w:r w:rsidR="00D84B25" w:rsidRPr="00270170">
        <w:rPr>
          <w:bCs/>
          <w:iCs/>
          <w:noProof/>
          <w:color w:val="000000" w:themeColor="text1"/>
          <w:lang w:val="sr-Cyrl-CS"/>
        </w:rPr>
        <w:t>и</w:t>
      </w:r>
      <w:r w:rsidRPr="00270170">
        <w:rPr>
          <w:bCs/>
          <w:iCs/>
          <w:noProof/>
          <w:color w:val="000000" w:themeColor="text1"/>
          <w:lang w:val="sr-Cyrl-CS"/>
        </w:rPr>
        <w:t> члана 42а ст</w:t>
      </w:r>
      <w:r w:rsidR="001C61A8" w:rsidRPr="00270170">
        <w:rPr>
          <w:bCs/>
          <w:iCs/>
          <w:noProof/>
          <w:color w:val="000000" w:themeColor="text1"/>
          <w:lang w:val="sr-Cyrl-CS"/>
        </w:rPr>
        <w:t>.</w:t>
      </w:r>
      <w:r w:rsidRPr="00270170">
        <w:rPr>
          <w:bCs/>
          <w:iCs/>
          <w:noProof/>
          <w:color w:val="000000" w:themeColor="text1"/>
          <w:lang w:val="sr-Cyrl-CS"/>
        </w:rPr>
        <w:t xml:space="preserve"> 1. </w:t>
      </w:r>
      <w:r w:rsidR="001C61A8" w:rsidRPr="00270170">
        <w:rPr>
          <w:bCs/>
          <w:iCs/>
          <w:noProof/>
          <w:color w:val="000000" w:themeColor="text1"/>
          <w:lang w:val="sr-Cyrl-CS"/>
        </w:rPr>
        <w:t xml:space="preserve">до </w:t>
      </w:r>
      <w:r w:rsidRPr="00270170">
        <w:rPr>
          <w:bCs/>
          <w:iCs/>
          <w:noProof/>
          <w:color w:val="000000" w:themeColor="text1"/>
          <w:lang w:val="sr-Cyrl-CS"/>
        </w:rPr>
        <w:t xml:space="preserve">3. </w:t>
      </w:r>
      <w:r w:rsidR="001C61A8" w:rsidRPr="00270170">
        <w:rPr>
          <w:bCs/>
          <w:iCs/>
          <w:noProof/>
          <w:color w:val="000000" w:themeColor="text1"/>
          <w:lang w:val="sr-Cyrl-CS"/>
        </w:rPr>
        <w:t>и ст. 5. и 6.</w:t>
      </w:r>
      <w:r w:rsidRPr="00270170">
        <w:rPr>
          <w:bCs/>
          <w:iCs/>
          <w:noProof/>
          <w:color w:val="000000" w:themeColor="text1"/>
          <w:lang w:val="sr-Cyrl-CS"/>
        </w:rPr>
        <w:t xml:space="preserve"> Закона о порезима на имовину (</w:t>
      </w:r>
      <w:r w:rsidR="00D84B25" w:rsidRPr="00270170">
        <w:rPr>
          <w:bCs/>
          <w:iCs/>
          <w:noProof/>
          <w:color w:val="000000" w:themeColor="text1"/>
          <w:lang w:val="sr-Cyrl-CS"/>
        </w:rPr>
        <w:t>„С</w:t>
      </w:r>
      <w:r w:rsidRPr="00270170">
        <w:rPr>
          <w:bCs/>
          <w:iCs/>
          <w:noProof/>
          <w:color w:val="000000" w:themeColor="text1"/>
          <w:lang w:val="sr-Cyrl-CS"/>
        </w:rPr>
        <w:t xml:space="preserve">лужбени гласник </w:t>
      </w:r>
      <w:r w:rsidR="00D84B25" w:rsidRPr="00270170">
        <w:rPr>
          <w:bCs/>
          <w:iCs/>
          <w:noProof/>
          <w:color w:val="000000" w:themeColor="text1"/>
          <w:lang w:val="sr-Cyrl-CS"/>
        </w:rPr>
        <w:t>РСˮ</w:t>
      </w:r>
      <w:r w:rsidRPr="00270170">
        <w:rPr>
          <w:bCs/>
          <w:iCs/>
          <w:noProof/>
          <w:color w:val="000000" w:themeColor="text1"/>
          <w:lang w:val="sr-Cyrl-CS"/>
        </w:rPr>
        <w:t>, бр. 26/01, 45/02</w:t>
      </w:r>
      <w:r w:rsidR="00E720E0" w:rsidRPr="00270170">
        <w:rPr>
          <w:bCs/>
          <w:iCs/>
          <w:noProof/>
          <w:color w:val="000000" w:themeColor="text1"/>
          <w:lang w:val="sr-Cyrl-CS"/>
        </w:rPr>
        <w:t>-СУС</w:t>
      </w:r>
      <w:r w:rsidRPr="00270170">
        <w:rPr>
          <w:bCs/>
          <w:iCs/>
          <w:noProof/>
          <w:color w:val="000000" w:themeColor="text1"/>
          <w:lang w:val="sr-Cyrl-CS"/>
        </w:rPr>
        <w:t>, 80/02, 80/02</w:t>
      </w:r>
      <w:r w:rsidR="00E720E0" w:rsidRPr="00270170">
        <w:rPr>
          <w:bCs/>
          <w:iCs/>
          <w:noProof/>
          <w:color w:val="000000" w:themeColor="text1"/>
          <w:lang w:val="sr-Cyrl-CS"/>
        </w:rPr>
        <w:t>-</w:t>
      </w:r>
      <w:r w:rsidRPr="00270170">
        <w:rPr>
          <w:bCs/>
          <w:iCs/>
          <w:noProof/>
          <w:color w:val="000000" w:themeColor="text1"/>
          <w:lang w:val="sr-Cyrl-CS"/>
        </w:rPr>
        <w:t xml:space="preserve">др. </w:t>
      </w:r>
      <w:r w:rsidR="00E720E0" w:rsidRPr="00270170">
        <w:rPr>
          <w:bCs/>
          <w:iCs/>
          <w:noProof/>
          <w:color w:val="000000" w:themeColor="text1"/>
          <w:lang w:val="sr-Cyrl-CS"/>
        </w:rPr>
        <w:t>з</w:t>
      </w:r>
      <w:r w:rsidRPr="00270170">
        <w:rPr>
          <w:bCs/>
          <w:iCs/>
          <w:noProof/>
          <w:color w:val="000000" w:themeColor="text1"/>
          <w:lang w:val="sr-Cyrl-CS"/>
        </w:rPr>
        <w:t>акон, 135/04, 61/07, 5/09, 101/10, 24/11, 78/11, 57/12</w:t>
      </w:r>
      <w:r w:rsidR="00E720E0" w:rsidRPr="00270170">
        <w:rPr>
          <w:bCs/>
          <w:iCs/>
          <w:noProof/>
          <w:color w:val="000000" w:themeColor="text1"/>
          <w:lang w:val="sr-Cyrl-CS"/>
        </w:rPr>
        <w:t>-УС</w:t>
      </w:r>
      <w:r w:rsidRPr="00270170">
        <w:rPr>
          <w:bCs/>
          <w:iCs/>
          <w:noProof/>
          <w:color w:val="000000" w:themeColor="text1"/>
          <w:lang w:val="sr-Cyrl-CS"/>
        </w:rPr>
        <w:t>, 47/13, 68/14</w:t>
      </w:r>
      <w:r w:rsidR="00E720E0" w:rsidRPr="00270170">
        <w:rPr>
          <w:bCs/>
          <w:iCs/>
          <w:noProof/>
          <w:color w:val="000000" w:themeColor="text1"/>
          <w:lang w:val="sr-Cyrl-CS"/>
        </w:rPr>
        <w:t>-</w:t>
      </w:r>
      <w:r w:rsidRPr="00270170">
        <w:rPr>
          <w:bCs/>
          <w:iCs/>
          <w:noProof/>
          <w:color w:val="000000" w:themeColor="text1"/>
          <w:lang w:val="sr-Cyrl-CS"/>
        </w:rPr>
        <w:t xml:space="preserve">др. </w:t>
      </w:r>
      <w:r w:rsidR="00D84B25" w:rsidRPr="00270170">
        <w:rPr>
          <w:bCs/>
          <w:iCs/>
          <w:noProof/>
          <w:color w:val="000000" w:themeColor="text1"/>
          <w:lang w:val="sr-Cyrl-CS"/>
        </w:rPr>
        <w:t>з</w:t>
      </w:r>
      <w:r w:rsidRPr="00270170">
        <w:rPr>
          <w:bCs/>
          <w:iCs/>
          <w:noProof/>
          <w:color w:val="000000" w:themeColor="text1"/>
          <w:lang w:val="sr-Cyrl-CS"/>
        </w:rPr>
        <w:t>акон, 95/18, 99/18</w:t>
      </w:r>
      <w:r w:rsidR="00E720E0" w:rsidRPr="00270170">
        <w:rPr>
          <w:bCs/>
          <w:iCs/>
          <w:noProof/>
          <w:color w:val="000000" w:themeColor="text1"/>
          <w:lang w:val="sr-Cyrl-CS"/>
        </w:rPr>
        <w:t>-УС</w:t>
      </w:r>
      <w:r w:rsidR="005644AA" w:rsidRPr="00270170">
        <w:rPr>
          <w:bCs/>
          <w:iCs/>
          <w:noProof/>
          <w:color w:val="000000" w:themeColor="text1"/>
          <w:lang w:val="sr-Cyrl-CS"/>
        </w:rPr>
        <w:t xml:space="preserve">, </w:t>
      </w:r>
      <w:r w:rsidRPr="00270170">
        <w:rPr>
          <w:bCs/>
          <w:iCs/>
          <w:noProof/>
          <w:color w:val="000000" w:themeColor="text1"/>
          <w:lang w:val="sr-Cyrl-CS"/>
        </w:rPr>
        <w:t>86/19</w:t>
      </w:r>
      <w:r w:rsidR="005644AA" w:rsidRPr="00270170">
        <w:rPr>
          <w:bCs/>
          <w:iCs/>
          <w:noProof/>
          <w:color w:val="000000" w:themeColor="text1"/>
          <w:lang w:val="sr-Cyrl-CS"/>
        </w:rPr>
        <w:t xml:space="preserve"> и 144/20</w:t>
      </w:r>
      <w:r w:rsidRPr="00270170">
        <w:rPr>
          <w:bCs/>
          <w:iCs/>
          <w:noProof/>
          <w:color w:val="000000" w:themeColor="text1"/>
          <w:lang w:val="sr-Cyrl-CS"/>
        </w:rPr>
        <w:t>), у де</w:t>
      </w:r>
      <w:r w:rsidR="00E720E0" w:rsidRPr="00270170">
        <w:rPr>
          <w:bCs/>
          <w:iCs/>
          <w:noProof/>
          <w:color w:val="000000" w:themeColor="text1"/>
          <w:lang w:val="sr-Cyrl-CS"/>
        </w:rPr>
        <w:t>лу којим је уређена надлежност Министарства финансија - Пореске управе (у даљем тексту: П</w:t>
      </w:r>
      <w:r w:rsidRPr="00270170">
        <w:rPr>
          <w:bCs/>
          <w:iCs/>
          <w:noProof/>
          <w:color w:val="000000" w:themeColor="text1"/>
          <w:lang w:val="sr-Cyrl-CS"/>
        </w:rPr>
        <w:t>ореска управа) за утврђивање пореза на наслеђе и поклон и пореза на пренос апсолутних права, односно у делу којим је уређена обавеза органима и лицима из члана 42а</w:t>
      </w:r>
      <w:r w:rsidR="00E720E0" w:rsidRPr="00270170">
        <w:rPr>
          <w:bCs/>
          <w:iCs/>
          <w:noProof/>
          <w:color w:val="000000" w:themeColor="text1"/>
          <w:lang w:val="sr-Cyrl-CS"/>
        </w:rPr>
        <w:t> тог закона да П</w:t>
      </w:r>
      <w:r w:rsidRPr="00270170">
        <w:rPr>
          <w:bCs/>
          <w:iCs/>
          <w:noProof/>
          <w:color w:val="000000" w:themeColor="text1"/>
          <w:lang w:val="sr-Cyrl-CS"/>
        </w:rPr>
        <w:t xml:space="preserve">ореској управи достављају прописане исправе, одлуке и акте, примењиваће се до 31. </w:t>
      </w:r>
      <w:r w:rsidR="00D84B25" w:rsidRPr="00270170">
        <w:rPr>
          <w:bCs/>
          <w:iCs/>
          <w:noProof/>
          <w:color w:val="000000" w:themeColor="text1"/>
          <w:lang w:val="sr-Cyrl-CS"/>
        </w:rPr>
        <w:t>д</w:t>
      </w:r>
      <w:r w:rsidRPr="00270170">
        <w:rPr>
          <w:bCs/>
          <w:iCs/>
          <w:noProof/>
          <w:color w:val="000000" w:themeColor="text1"/>
          <w:lang w:val="sr-Cyrl-CS"/>
        </w:rPr>
        <w:t xml:space="preserve">ецембра 2022. </w:t>
      </w:r>
      <w:r w:rsidR="00D84B25" w:rsidRPr="00270170">
        <w:rPr>
          <w:bCs/>
          <w:iCs/>
          <w:noProof/>
          <w:color w:val="000000" w:themeColor="text1"/>
          <w:lang w:val="sr-Cyrl-CS"/>
        </w:rPr>
        <w:t>г</w:t>
      </w:r>
      <w:r w:rsidRPr="00270170">
        <w:rPr>
          <w:bCs/>
          <w:iCs/>
          <w:noProof/>
          <w:color w:val="000000" w:themeColor="text1"/>
          <w:lang w:val="sr-Cyrl-CS"/>
        </w:rPr>
        <w:t>одине.</w:t>
      </w:r>
    </w:p>
    <w:p w14:paraId="1E6B49DE" w14:textId="77777777" w:rsidR="00E072A3" w:rsidRPr="00270170" w:rsidRDefault="00E072A3" w:rsidP="00E072A3">
      <w:pPr>
        <w:tabs>
          <w:tab w:val="left" w:pos="1440"/>
        </w:tabs>
        <w:autoSpaceDE w:val="0"/>
        <w:autoSpaceDN w:val="0"/>
        <w:adjustRightInd w:val="0"/>
        <w:ind w:firstLine="567"/>
        <w:jc w:val="both"/>
        <w:rPr>
          <w:bCs/>
          <w:iCs/>
          <w:noProof/>
          <w:color w:val="000000" w:themeColor="text1"/>
          <w:lang w:val="sr-Cyrl-CS"/>
        </w:rPr>
      </w:pPr>
      <w:r w:rsidRPr="00270170">
        <w:rPr>
          <w:bCs/>
          <w:iCs/>
          <w:noProof/>
          <w:color w:val="000000" w:themeColor="text1"/>
          <w:lang w:val="sr-Cyrl-CS"/>
        </w:rPr>
        <w:t xml:space="preserve">Почев од 1. </w:t>
      </w:r>
      <w:r w:rsidR="00707A3B" w:rsidRPr="00270170">
        <w:rPr>
          <w:bCs/>
          <w:iCs/>
          <w:noProof/>
          <w:color w:val="000000" w:themeColor="text1"/>
          <w:lang w:val="sr-Cyrl-CS"/>
        </w:rPr>
        <w:t>ј</w:t>
      </w:r>
      <w:r w:rsidRPr="00270170">
        <w:rPr>
          <w:bCs/>
          <w:iCs/>
          <w:noProof/>
          <w:color w:val="000000" w:themeColor="text1"/>
          <w:lang w:val="sr-Cyrl-CS"/>
        </w:rPr>
        <w:t xml:space="preserve">ануара 2023. </w:t>
      </w:r>
      <w:r w:rsidR="00707A3B" w:rsidRPr="00270170">
        <w:rPr>
          <w:bCs/>
          <w:iCs/>
          <w:noProof/>
          <w:color w:val="000000" w:themeColor="text1"/>
          <w:lang w:val="sr-Cyrl-CS"/>
        </w:rPr>
        <w:t>г</w:t>
      </w:r>
      <w:r w:rsidRPr="00270170">
        <w:rPr>
          <w:bCs/>
          <w:iCs/>
          <w:noProof/>
          <w:color w:val="000000" w:themeColor="text1"/>
          <w:lang w:val="sr-Cyrl-CS"/>
        </w:rPr>
        <w:t xml:space="preserve">одине, јединице локалне самоуправе у целости утврђују, наплаћују и контролишу порез на наслеђе и поклон и порез на пренос апсолутних права и сматрају се пореским органом у смислу одредаба става 1. </w:t>
      </w:r>
      <w:r w:rsidR="00D84B25" w:rsidRPr="00270170">
        <w:rPr>
          <w:bCs/>
          <w:iCs/>
          <w:noProof/>
          <w:color w:val="000000" w:themeColor="text1"/>
          <w:lang w:val="sr-Cyrl-CS"/>
        </w:rPr>
        <w:t>о</w:t>
      </w:r>
      <w:r w:rsidRPr="00270170">
        <w:rPr>
          <w:bCs/>
          <w:iCs/>
          <w:noProof/>
          <w:color w:val="000000" w:themeColor="text1"/>
          <w:lang w:val="sr-Cyrl-CS"/>
        </w:rPr>
        <w:t>вог члана.</w:t>
      </w:r>
    </w:p>
    <w:p w14:paraId="14FD884B" w14:textId="77777777" w:rsidR="00E072A3" w:rsidRPr="00270170" w:rsidRDefault="00E072A3" w:rsidP="00E072A3">
      <w:pPr>
        <w:tabs>
          <w:tab w:val="left" w:pos="1440"/>
        </w:tabs>
        <w:autoSpaceDE w:val="0"/>
        <w:autoSpaceDN w:val="0"/>
        <w:adjustRightInd w:val="0"/>
        <w:ind w:firstLine="567"/>
        <w:jc w:val="both"/>
        <w:rPr>
          <w:bCs/>
          <w:iCs/>
          <w:noProof/>
          <w:color w:val="000000" w:themeColor="text1"/>
          <w:lang w:val="sr-Cyrl-CS"/>
        </w:rPr>
      </w:pPr>
      <w:r w:rsidRPr="00270170">
        <w:rPr>
          <w:bCs/>
          <w:iCs/>
          <w:noProof/>
          <w:color w:val="000000" w:themeColor="text1"/>
          <w:lang w:val="sr-Cyrl-CS"/>
        </w:rPr>
        <w:t>Одредбе ов</w:t>
      </w:r>
      <w:r w:rsidR="00A24BD1" w:rsidRPr="00270170">
        <w:rPr>
          <w:bCs/>
          <w:iCs/>
          <w:noProof/>
          <w:color w:val="000000" w:themeColor="text1"/>
          <w:lang w:val="sr-Cyrl-CS"/>
        </w:rPr>
        <w:t>ог закона којима се надлежност П</w:t>
      </w:r>
      <w:r w:rsidRPr="00270170">
        <w:rPr>
          <w:bCs/>
          <w:iCs/>
          <w:noProof/>
          <w:color w:val="000000" w:themeColor="text1"/>
          <w:lang w:val="sr-Cyrl-CS"/>
        </w:rPr>
        <w:t xml:space="preserve">ореске управе за утврђивање, наплату и контролу пореза на наслеђе и поклон и пореза на пренос апсолутних права преноси на јединице локалне самоуправе примењиваће се од 1. </w:t>
      </w:r>
      <w:r w:rsidR="00D84B25" w:rsidRPr="00270170">
        <w:rPr>
          <w:bCs/>
          <w:iCs/>
          <w:noProof/>
          <w:color w:val="000000" w:themeColor="text1"/>
          <w:lang w:val="sr-Cyrl-CS"/>
        </w:rPr>
        <w:t>ј</w:t>
      </w:r>
      <w:r w:rsidRPr="00270170">
        <w:rPr>
          <w:bCs/>
          <w:iCs/>
          <w:noProof/>
          <w:color w:val="000000" w:themeColor="text1"/>
          <w:lang w:val="sr-Cyrl-CS"/>
        </w:rPr>
        <w:t xml:space="preserve">ануара 2023. </w:t>
      </w:r>
      <w:r w:rsidR="00D84B25" w:rsidRPr="00270170">
        <w:rPr>
          <w:bCs/>
          <w:iCs/>
          <w:noProof/>
          <w:color w:val="000000" w:themeColor="text1"/>
          <w:lang w:val="sr-Cyrl-CS"/>
        </w:rPr>
        <w:t>г</w:t>
      </w:r>
      <w:r w:rsidRPr="00270170">
        <w:rPr>
          <w:bCs/>
          <w:iCs/>
          <w:noProof/>
          <w:color w:val="000000" w:themeColor="text1"/>
          <w:lang w:val="sr-Cyrl-CS"/>
        </w:rPr>
        <w:t>одине.</w:t>
      </w:r>
    </w:p>
    <w:p w14:paraId="5D625307" w14:textId="77777777" w:rsidR="00E072A3" w:rsidRPr="00270170" w:rsidRDefault="00E072A3" w:rsidP="00E072A3">
      <w:pPr>
        <w:tabs>
          <w:tab w:val="left" w:pos="1440"/>
        </w:tabs>
        <w:autoSpaceDE w:val="0"/>
        <w:autoSpaceDN w:val="0"/>
        <w:adjustRightInd w:val="0"/>
        <w:ind w:firstLine="567"/>
        <w:jc w:val="both"/>
        <w:rPr>
          <w:bCs/>
          <w:iCs/>
          <w:noProof/>
          <w:color w:val="000000" w:themeColor="text1"/>
          <w:lang w:val="sr-Cyrl-CS"/>
        </w:rPr>
      </w:pPr>
      <w:r w:rsidRPr="00270170">
        <w:rPr>
          <w:bCs/>
          <w:iCs/>
          <w:noProof/>
          <w:color w:val="000000" w:themeColor="text1"/>
          <w:lang w:val="sr-Cyrl-CS"/>
        </w:rPr>
        <w:t xml:space="preserve">Јединице </w:t>
      </w:r>
      <w:r w:rsidR="00E720E0" w:rsidRPr="00270170">
        <w:rPr>
          <w:bCs/>
          <w:iCs/>
          <w:noProof/>
          <w:color w:val="000000" w:themeColor="text1"/>
          <w:lang w:val="sr-Cyrl-CS"/>
        </w:rPr>
        <w:t>локалне самоуправе преузеће од П</w:t>
      </w:r>
      <w:r w:rsidRPr="00270170">
        <w:rPr>
          <w:bCs/>
          <w:iCs/>
          <w:noProof/>
          <w:color w:val="000000" w:themeColor="text1"/>
          <w:lang w:val="sr-Cyrl-CS"/>
        </w:rPr>
        <w:t xml:space="preserve">ореске управе запослене који обављају послове утврђивања, наплате и контроле пореза на наслеђе и поклон и пореза на пренос апсолутних права, предмете, информациони систем и архиву, као и опрему и средства за вршење надлежности у тим областима сразмерно броју преузетих запослених лица, у периоду од 1. </w:t>
      </w:r>
      <w:r w:rsidR="00D84B25" w:rsidRPr="00270170">
        <w:rPr>
          <w:bCs/>
          <w:iCs/>
          <w:noProof/>
          <w:color w:val="000000" w:themeColor="text1"/>
          <w:lang w:val="sr-Cyrl-CS"/>
        </w:rPr>
        <w:t>н</w:t>
      </w:r>
      <w:r w:rsidRPr="00270170">
        <w:rPr>
          <w:bCs/>
          <w:iCs/>
          <w:noProof/>
          <w:color w:val="000000" w:themeColor="text1"/>
          <w:lang w:val="sr-Cyrl-CS"/>
        </w:rPr>
        <w:t xml:space="preserve">овембра до 31. </w:t>
      </w:r>
      <w:r w:rsidR="00D84B25" w:rsidRPr="00270170">
        <w:rPr>
          <w:bCs/>
          <w:iCs/>
          <w:noProof/>
          <w:color w:val="000000" w:themeColor="text1"/>
          <w:lang w:val="sr-Cyrl-CS"/>
        </w:rPr>
        <w:t>д</w:t>
      </w:r>
      <w:r w:rsidRPr="00270170">
        <w:rPr>
          <w:bCs/>
          <w:iCs/>
          <w:noProof/>
          <w:color w:val="000000" w:themeColor="text1"/>
          <w:lang w:val="sr-Cyrl-CS"/>
        </w:rPr>
        <w:t xml:space="preserve">ецембра 2022. </w:t>
      </w:r>
      <w:r w:rsidR="00D84B25" w:rsidRPr="00270170">
        <w:rPr>
          <w:bCs/>
          <w:iCs/>
          <w:noProof/>
          <w:color w:val="000000" w:themeColor="text1"/>
          <w:lang w:val="sr-Cyrl-CS"/>
        </w:rPr>
        <w:t>г</w:t>
      </w:r>
      <w:r w:rsidRPr="00270170">
        <w:rPr>
          <w:bCs/>
          <w:iCs/>
          <w:noProof/>
          <w:color w:val="000000" w:themeColor="text1"/>
          <w:lang w:val="sr-Cyrl-CS"/>
        </w:rPr>
        <w:t>одине.</w:t>
      </w:r>
    </w:p>
    <w:p w14:paraId="20180CB6" w14:textId="77777777" w:rsidR="00E072A3" w:rsidRPr="00270170" w:rsidRDefault="00A24BD1" w:rsidP="00E072A3">
      <w:pPr>
        <w:tabs>
          <w:tab w:val="left" w:pos="1440"/>
        </w:tabs>
        <w:autoSpaceDE w:val="0"/>
        <w:autoSpaceDN w:val="0"/>
        <w:adjustRightInd w:val="0"/>
        <w:ind w:firstLine="567"/>
        <w:jc w:val="both"/>
        <w:rPr>
          <w:bCs/>
          <w:iCs/>
          <w:noProof/>
          <w:color w:val="000000" w:themeColor="text1"/>
          <w:lang w:val="sr-Cyrl-CS"/>
        </w:rPr>
      </w:pPr>
      <w:r w:rsidRPr="00270170">
        <w:rPr>
          <w:bCs/>
          <w:iCs/>
          <w:noProof/>
          <w:color w:val="000000" w:themeColor="text1"/>
          <w:lang w:val="sr-Cyrl-CS"/>
        </w:rPr>
        <w:t>Поступке које је П</w:t>
      </w:r>
      <w:r w:rsidR="00E072A3" w:rsidRPr="00270170">
        <w:rPr>
          <w:bCs/>
          <w:iCs/>
          <w:noProof/>
          <w:color w:val="000000" w:themeColor="text1"/>
          <w:lang w:val="sr-Cyrl-CS"/>
        </w:rPr>
        <w:t xml:space="preserve">ореска управа започела у вршењу надлежности из става 1. </w:t>
      </w:r>
      <w:r w:rsidR="00D84B25" w:rsidRPr="00270170">
        <w:rPr>
          <w:bCs/>
          <w:iCs/>
          <w:noProof/>
          <w:color w:val="000000" w:themeColor="text1"/>
          <w:lang w:val="sr-Cyrl-CS"/>
        </w:rPr>
        <w:t>о</w:t>
      </w:r>
      <w:r w:rsidR="00E072A3" w:rsidRPr="00270170">
        <w:rPr>
          <w:bCs/>
          <w:iCs/>
          <w:noProof/>
          <w:color w:val="000000" w:themeColor="text1"/>
          <w:lang w:val="sr-Cyrl-CS"/>
        </w:rPr>
        <w:t xml:space="preserve">вог члана, који не буду окончани до дана преузимања предмета у складу са ставом </w:t>
      </w:r>
      <w:r w:rsidR="00E06C68" w:rsidRPr="00270170">
        <w:rPr>
          <w:bCs/>
          <w:iCs/>
          <w:noProof/>
          <w:color w:val="000000" w:themeColor="text1"/>
          <w:lang w:val="sr-Cyrl-CS"/>
        </w:rPr>
        <w:t>4</w:t>
      </w:r>
      <w:r w:rsidR="00E072A3" w:rsidRPr="00270170">
        <w:rPr>
          <w:bCs/>
          <w:iCs/>
          <w:noProof/>
          <w:color w:val="000000" w:themeColor="text1"/>
          <w:lang w:val="sr-Cyrl-CS"/>
        </w:rPr>
        <w:t xml:space="preserve">. </w:t>
      </w:r>
      <w:r w:rsidR="00D84B25" w:rsidRPr="00270170">
        <w:rPr>
          <w:bCs/>
          <w:iCs/>
          <w:noProof/>
          <w:color w:val="000000" w:themeColor="text1"/>
          <w:lang w:val="sr-Cyrl-CS"/>
        </w:rPr>
        <w:t>о</w:t>
      </w:r>
      <w:r w:rsidR="00E072A3" w:rsidRPr="00270170">
        <w:rPr>
          <w:bCs/>
          <w:iCs/>
          <w:noProof/>
          <w:color w:val="000000" w:themeColor="text1"/>
          <w:lang w:val="sr-Cyrl-CS"/>
        </w:rPr>
        <w:t>вог члана, окончаће јединице локалне самоуправе</w:t>
      </w:r>
      <w:r w:rsidR="00E072A3" w:rsidRPr="00270170">
        <w:rPr>
          <w:b/>
          <w:bCs/>
          <w:i/>
          <w:iCs/>
          <w:noProof/>
          <w:color w:val="000000" w:themeColor="text1"/>
          <w:lang w:val="sr-Cyrl-CS"/>
        </w:rPr>
        <w:t>.</w:t>
      </w:r>
    </w:p>
    <w:p w14:paraId="55AC5B70" w14:textId="77777777" w:rsidR="00E072A3" w:rsidRPr="00270170" w:rsidRDefault="00E072A3" w:rsidP="00E072A3">
      <w:pPr>
        <w:tabs>
          <w:tab w:val="left" w:pos="1440"/>
        </w:tabs>
        <w:autoSpaceDE w:val="0"/>
        <w:autoSpaceDN w:val="0"/>
        <w:adjustRightInd w:val="0"/>
        <w:ind w:firstLine="567"/>
        <w:jc w:val="both"/>
        <w:rPr>
          <w:bCs/>
          <w:iCs/>
          <w:noProof/>
          <w:color w:val="000000" w:themeColor="text1"/>
          <w:lang w:val="sr-Cyrl-CS"/>
        </w:rPr>
      </w:pPr>
    </w:p>
    <w:p w14:paraId="503CAFCD" w14:textId="77777777" w:rsidR="00E072A3" w:rsidRPr="00270170" w:rsidRDefault="00E072A3" w:rsidP="001C61A8">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Члан 2</w:t>
      </w:r>
      <w:r w:rsidR="00372330" w:rsidRPr="00270170">
        <w:rPr>
          <w:bCs/>
          <w:iCs/>
          <w:noProof/>
          <w:color w:val="000000" w:themeColor="text1"/>
          <w:lang w:val="sr-Cyrl-CS"/>
        </w:rPr>
        <w:t>1</w:t>
      </w:r>
      <w:r w:rsidRPr="00270170">
        <w:rPr>
          <w:bCs/>
          <w:iCs/>
          <w:noProof/>
          <w:color w:val="000000" w:themeColor="text1"/>
          <w:lang w:val="sr-Cyrl-CS"/>
        </w:rPr>
        <w:t>.</w:t>
      </w:r>
    </w:p>
    <w:p w14:paraId="43313CB0" w14:textId="77777777" w:rsidR="00E072A3" w:rsidRPr="00270170" w:rsidRDefault="00E072A3" w:rsidP="00E072A3">
      <w:pPr>
        <w:tabs>
          <w:tab w:val="left" w:pos="1440"/>
        </w:tabs>
        <w:autoSpaceDE w:val="0"/>
        <w:autoSpaceDN w:val="0"/>
        <w:adjustRightInd w:val="0"/>
        <w:ind w:firstLine="567"/>
        <w:jc w:val="both"/>
        <w:rPr>
          <w:bCs/>
          <w:iCs/>
          <w:noProof/>
          <w:color w:val="000000" w:themeColor="text1"/>
          <w:lang w:val="sr-Cyrl-CS"/>
        </w:rPr>
      </w:pPr>
      <w:r w:rsidRPr="00270170">
        <w:rPr>
          <w:bCs/>
          <w:iCs/>
          <w:noProof/>
          <w:color w:val="000000" w:themeColor="text1"/>
          <w:lang w:val="sr-Cyrl-CS"/>
        </w:rPr>
        <w:t xml:space="preserve">Порез на имовину утврђиваће се и плаћати у складу са овим </w:t>
      </w:r>
      <w:r w:rsidR="00D84B25" w:rsidRPr="00270170">
        <w:rPr>
          <w:bCs/>
          <w:iCs/>
          <w:noProof/>
          <w:color w:val="000000" w:themeColor="text1"/>
          <w:lang w:val="sr-Cyrl-CS"/>
        </w:rPr>
        <w:t>законом почев за 2022. г</w:t>
      </w:r>
      <w:r w:rsidRPr="00270170">
        <w:rPr>
          <w:bCs/>
          <w:iCs/>
          <w:noProof/>
          <w:color w:val="000000" w:themeColor="text1"/>
          <w:lang w:val="sr-Cyrl-CS"/>
        </w:rPr>
        <w:t>одину.</w:t>
      </w:r>
    </w:p>
    <w:p w14:paraId="52F21762" w14:textId="77777777" w:rsidR="00E072A3" w:rsidRPr="00270170" w:rsidRDefault="00E072A3" w:rsidP="00E072A3">
      <w:pPr>
        <w:tabs>
          <w:tab w:val="left" w:pos="1440"/>
        </w:tabs>
        <w:autoSpaceDE w:val="0"/>
        <w:autoSpaceDN w:val="0"/>
        <w:adjustRightInd w:val="0"/>
        <w:ind w:firstLine="567"/>
        <w:jc w:val="both"/>
        <w:rPr>
          <w:bCs/>
          <w:iCs/>
          <w:noProof/>
          <w:color w:val="000000" w:themeColor="text1"/>
          <w:lang w:val="sr-Cyrl-CS"/>
        </w:rPr>
      </w:pPr>
      <w:r w:rsidRPr="00270170">
        <w:rPr>
          <w:bCs/>
          <w:iCs/>
          <w:noProof/>
          <w:color w:val="000000" w:themeColor="text1"/>
          <w:lang w:val="sr-Cyrl-CS"/>
        </w:rPr>
        <w:t xml:space="preserve">Одредбе чл. </w:t>
      </w:r>
      <w:r w:rsidR="00766FF0" w:rsidRPr="00270170">
        <w:rPr>
          <w:bCs/>
          <w:iCs/>
          <w:noProof/>
          <w:color w:val="000000" w:themeColor="text1"/>
          <w:lang w:val="sr-Cyrl-CS"/>
        </w:rPr>
        <w:t xml:space="preserve">3, </w:t>
      </w:r>
      <w:r w:rsidR="007F09BA" w:rsidRPr="00270170">
        <w:rPr>
          <w:bCs/>
          <w:iCs/>
          <w:noProof/>
          <w:color w:val="000000" w:themeColor="text1"/>
          <w:lang w:val="sr-Cyrl-CS"/>
        </w:rPr>
        <w:t>6</w:t>
      </w:r>
      <w:r w:rsidR="00766FF0" w:rsidRPr="00270170">
        <w:rPr>
          <w:bCs/>
          <w:iCs/>
          <w:noProof/>
          <w:color w:val="000000" w:themeColor="text1"/>
          <w:lang w:val="sr-Cyrl-CS"/>
        </w:rPr>
        <w:t xml:space="preserve">, </w:t>
      </w:r>
      <w:r w:rsidR="007F09BA" w:rsidRPr="00270170">
        <w:rPr>
          <w:bCs/>
          <w:iCs/>
          <w:noProof/>
          <w:color w:val="000000" w:themeColor="text1"/>
          <w:lang w:val="sr-Cyrl-CS"/>
        </w:rPr>
        <w:t>7</w:t>
      </w:r>
      <w:r w:rsidR="00766FF0" w:rsidRPr="00270170">
        <w:rPr>
          <w:bCs/>
          <w:iCs/>
          <w:noProof/>
          <w:color w:val="000000" w:themeColor="text1"/>
          <w:lang w:val="sr-Cyrl-CS"/>
        </w:rPr>
        <w:t xml:space="preserve">, </w:t>
      </w:r>
      <w:r w:rsidR="007F09BA" w:rsidRPr="00270170">
        <w:rPr>
          <w:bCs/>
          <w:iCs/>
          <w:noProof/>
          <w:color w:val="000000" w:themeColor="text1"/>
          <w:lang w:val="sr-Cyrl-CS"/>
        </w:rPr>
        <w:t>9</w:t>
      </w:r>
      <w:r w:rsidR="00766FF0" w:rsidRPr="00270170">
        <w:rPr>
          <w:bCs/>
          <w:iCs/>
          <w:noProof/>
          <w:color w:val="000000" w:themeColor="text1"/>
          <w:lang w:val="sr-Cyrl-CS"/>
        </w:rPr>
        <w:t xml:space="preserve">, </w:t>
      </w:r>
      <w:r w:rsidR="007F09BA" w:rsidRPr="00270170">
        <w:rPr>
          <w:bCs/>
          <w:iCs/>
          <w:noProof/>
          <w:color w:val="000000" w:themeColor="text1"/>
          <w:lang w:val="sr-Cyrl-CS"/>
        </w:rPr>
        <w:t>10</w:t>
      </w:r>
      <w:r w:rsidR="00766FF0" w:rsidRPr="00270170">
        <w:rPr>
          <w:bCs/>
          <w:iCs/>
          <w:noProof/>
          <w:color w:val="000000" w:themeColor="text1"/>
          <w:lang w:val="sr-Cyrl-CS"/>
        </w:rPr>
        <w:t xml:space="preserve">, </w:t>
      </w:r>
      <w:r w:rsidR="007F09BA" w:rsidRPr="00270170">
        <w:rPr>
          <w:bCs/>
          <w:iCs/>
          <w:noProof/>
          <w:color w:val="000000" w:themeColor="text1"/>
          <w:lang w:val="sr-Cyrl-CS"/>
        </w:rPr>
        <w:t>14</w:t>
      </w:r>
      <w:r w:rsidR="00766FF0" w:rsidRPr="00270170">
        <w:rPr>
          <w:bCs/>
          <w:iCs/>
          <w:noProof/>
          <w:color w:val="000000" w:themeColor="text1"/>
          <w:lang w:val="sr-Cyrl-CS"/>
        </w:rPr>
        <w:t>. и 1</w:t>
      </w:r>
      <w:r w:rsidR="007F09BA" w:rsidRPr="00270170">
        <w:rPr>
          <w:bCs/>
          <w:iCs/>
          <w:noProof/>
          <w:color w:val="000000" w:themeColor="text1"/>
          <w:lang w:val="sr-Cyrl-CS"/>
        </w:rPr>
        <w:t>6</w:t>
      </w:r>
      <w:r w:rsidR="00766FF0" w:rsidRPr="00270170">
        <w:rPr>
          <w:bCs/>
          <w:iCs/>
          <w:noProof/>
          <w:color w:val="000000" w:themeColor="text1"/>
          <w:lang w:val="sr-Cyrl-CS"/>
        </w:rPr>
        <w:t xml:space="preserve">. </w:t>
      </w:r>
      <w:r w:rsidRPr="00270170">
        <w:rPr>
          <w:bCs/>
          <w:iCs/>
          <w:noProof/>
          <w:color w:val="000000" w:themeColor="text1"/>
          <w:lang w:val="sr-Cyrl-CS"/>
        </w:rPr>
        <w:t xml:space="preserve">овог закона </w:t>
      </w:r>
      <w:r w:rsidR="00766FF0" w:rsidRPr="00270170">
        <w:rPr>
          <w:bCs/>
          <w:iCs/>
          <w:noProof/>
          <w:color w:val="000000" w:themeColor="text1"/>
          <w:lang w:val="sr-Cyrl-CS"/>
        </w:rPr>
        <w:t>у делу у коме се односе на порез на наслеђе и поклон, односно на порез на пренос апсолутних права, употребљавани</w:t>
      </w:r>
      <w:r w:rsidR="0035707B" w:rsidRPr="00270170">
        <w:rPr>
          <w:bCs/>
          <w:iCs/>
          <w:noProof/>
          <w:color w:val="000000" w:themeColor="text1"/>
          <w:lang w:val="sr-Cyrl-CS"/>
        </w:rPr>
        <w:t>х</w:t>
      </w:r>
      <w:r w:rsidR="00766FF0" w:rsidRPr="00270170">
        <w:rPr>
          <w:bCs/>
          <w:iCs/>
          <w:noProof/>
          <w:color w:val="000000" w:themeColor="text1"/>
          <w:lang w:val="sr-Cyrl-CS"/>
        </w:rPr>
        <w:t xml:space="preserve"> моторни</w:t>
      </w:r>
      <w:r w:rsidR="0035707B" w:rsidRPr="00270170">
        <w:rPr>
          <w:bCs/>
          <w:iCs/>
          <w:noProof/>
          <w:color w:val="000000" w:themeColor="text1"/>
          <w:lang w:val="sr-Cyrl-CS"/>
        </w:rPr>
        <w:t>х</w:t>
      </w:r>
      <w:r w:rsidR="00766FF0" w:rsidRPr="00270170">
        <w:rPr>
          <w:bCs/>
          <w:iCs/>
          <w:noProof/>
          <w:color w:val="000000" w:themeColor="text1"/>
          <w:lang w:val="sr-Cyrl-CS"/>
        </w:rPr>
        <w:t xml:space="preserve"> возила који се врши између физичких лица која нису обвезници пореза на додату вредност, као и одредбе чл. </w:t>
      </w:r>
      <w:r w:rsidR="007F09BA" w:rsidRPr="00270170">
        <w:rPr>
          <w:bCs/>
          <w:iCs/>
          <w:noProof/>
          <w:color w:val="000000" w:themeColor="text1"/>
          <w:lang w:val="sr-Cyrl-CS"/>
        </w:rPr>
        <w:t>8</w:t>
      </w:r>
      <w:r w:rsidR="00766FF0" w:rsidRPr="00270170">
        <w:rPr>
          <w:bCs/>
          <w:iCs/>
          <w:noProof/>
          <w:color w:val="000000" w:themeColor="text1"/>
          <w:lang w:val="sr-Cyrl-CS"/>
        </w:rPr>
        <w:t>, 1</w:t>
      </w:r>
      <w:r w:rsidR="007F09BA" w:rsidRPr="00270170">
        <w:rPr>
          <w:bCs/>
          <w:iCs/>
          <w:noProof/>
          <w:color w:val="000000" w:themeColor="text1"/>
          <w:lang w:val="sr-Cyrl-CS"/>
        </w:rPr>
        <w:t>3</w:t>
      </w:r>
      <w:r w:rsidR="00766FF0" w:rsidRPr="00270170">
        <w:rPr>
          <w:bCs/>
          <w:iCs/>
          <w:noProof/>
          <w:color w:val="000000" w:themeColor="text1"/>
          <w:lang w:val="sr-Cyrl-CS"/>
        </w:rPr>
        <w:t>, 1</w:t>
      </w:r>
      <w:r w:rsidR="007F09BA" w:rsidRPr="00270170">
        <w:rPr>
          <w:bCs/>
          <w:iCs/>
          <w:noProof/>
          <w:color w:val="000000" w:themeColor="text1"/>
          <w:lang w:val="sr-Cyrl-CS"/>
        </w:rPr>
        <w:t>7</w:t>
      </w:r>
      <w:r w:rsidR="00766FF0" w:rsidRPr="00270170">
        <w:rPr>
          <w:bCs/>
          <w:iCs/>
          <w:noProof/>
          <w:color w:val="000000" w:themeColor="text1"/>
          <w:lang w:val="sr-Cyrl-CS"/>
        </w:rPr>
        <w:t>. и 1</w:t>
      </w:r>
      <w:r w:rsidR="007F09BA" w:rsidRPr="00270170">
        <w:rPr>
          <w:bCs/>
          <w:iCs/>
          <w:noProof/>
          <w:color w:val="000000" w:themeColor="text1"/>
          <w:lang w:val="sr-Cyrl-CS"/>
        </w:rPr>
        <w:t>9</w:t>
      </w:r>
      <w:r w:rsidR="00766FF0" w:rsidRPr="00270170">
        <w:rPr>
          <w:bCs/>
          <w:iCs/>
          <w:noProof/>
          <w:color w:val="000000" w:themeColor="text1"/>
          <w:lang w:val="sr-Cyrl-CS"/>
        </w:rPr>
        <w:t xml:space="preserve">. овог закона, </w:t>
      </w:r>
      <w:r w:rsidRPr="00270170">
        <w:rPr>
          <w:bCs/>
          <w:iCs/>
          <w:noProof/>
          <w:color w:val="000000" w:themeColor="text1"/>
          <w:lang w:val="sr-Cyrl-CS"/>
        </w:rPr>
        <w:t xml:space="preserve">примењиваће се од </w:t>
      </w:r>
      <w:r w:rsidR="0066434E" w:rsidRPr="00270170">
        <w:rPr>
          <w:bCs/>
          <w:iCs/>
          <w:noProof/>
          <w:color w:val="000000" w:themeColor="text1"/>
          <w:lang w:val="sr-Cyrl-CS"/>
        </w:rPr>
        <w:t>3</w:t>
      </w:r>
      <w:r w:rsidRPr="00270170">
        <w:rPr>
          <w:bCs/>
          <w:iCs/>
          <w:noProof/>
          <w:color w:val="000000" w:themeColor="text1"/>
          <w:lang w:val="sr-Cyrl-CS"/>
        </w:rPr>
        <w:t xml:space="preserve">1. </w:t>
      </w:r>
      <w:r w:rsidR="0066434E" w:rsidRPr="00270170">
        <w:rPr>
          <w:bCs/>
          <w:iCs/>
          <w:noProof/>
          <w:color w:val="000000" w:themeColor="text1"/>
          <w:lang w:val="sr-Cyrl-CS"/>
        </w:rPr>
        <w:t>марта</w:t>
      </w:r>
      <w:r w:rsidRPr="00270170">
        <w:rPr>
          <w:bCs/>
          <w:iCs/>
          <w:noProof/>
          <w:color w:val="000000" w:themeColor="text1"/>
          <w:lang w:val="sr-Cyrl-CS"/>
        </w:rPr>
        <w:t xml:space="preserve"> 2022. </w:t>
      </w:r>
      <w:r w:rsidR="00D84B25" w:rsidRPr="00270170">
        <w:rPr>
          <w:bCs/>
          <w:iCs/>
          <w:noProof/>
          <w:color w:val="000000" w:themeColor="text1"/>
          <w:lang w:val="sr-Cyrl-CS"/>
        </w:rPr>
        <w:t>г</w:t>
      </w:r>
      <w:r w:rsidRPr="00270170">
        <w:rPr>
          <w:bCs/>
          <w:iCs/>
          <w:noProof/>
          <w:color w:val="000000" w:themeColor="text1"/>
          <w:lang w:val="sr-Cyrl-CS"/>
        </w:rPr>
        <w:t>одине.</w:t>
      </w:r>
    </w:p>
    <w:p w14:paraId="2C77F693" w14:textId="77777777" w:rsidR="00E072A3" w:rsidRPr="00270170" w:rsidRDefault="00E072A3" w:rsidP="00E072A3">
      <w:pPr>
        <w:tabs>
          <w:tab w:val="left" w:pos="1440"/>
        </w:tabs>
        <w:autoSpaceDE w:val="0"/>
        <w:autoSpaceDN w:val="0"/>
        <w:adjustRightInd w:val="0"/>
        <w:ind w:firstLine="567"/>
        <w:jc w:val="both"/>
        <w:rPr>
          <w:bCs/>
          <w:iCs/>
          <w:noProof/>
          <w:color w:val="000000" w:themeColor="text1"/>
          <w:lang w:val="sr-Cyrl-CS"/>
        </w:rPr>
      </w:pPr>
    </w:p>
    <w:p w14:paraId="113B356E" w14:textId="77777777" w:rsidR="00E072A3" w:rsidRPr="00270170" w:rsidRDefault="00E072A3" w:rsidP="001C61A8">
      <w:pPr>
        <w:tabs>
          <w:tab w:val="left" w:pos="1440"/>
        </w:tabs>
        <w:autoSpaceDE w:val="0"/>
        <w:autoSpaceDN w:val="0"/>
        <w:adjustRightInd w:val="0"/>
        <w:jc w:val="center"/>
        <w:rPr>
          <w:bCs/>
          <w:iCs/>
          <w:noProof/>
          <w:color w:val="000000" w:themeColor="text1"/>
          <w:lang w:val="sr-Cyrl-CS"/>
        </w:rPr>
      </w:pPr>
      <w:r w:rsidRPr="00270170">
        <w:rPr>
          <w:bCs/>
          <w:iCs/>
          <w:noProof/>
          <w:color w:val="000000" w:themeColor="text1"/>
          <w:lang w:val="sr-Cyrl-CS"/>
        </w:rPr>
        <w:t>Члан 2</w:t>
      </w:r>
      <w:r w:rsidR="00372330" w:rsidRPr="00270170">
        <w:rPr>
          <w:bCs/>
          <w:iCs/>
          <w:noProof/>
          <w:color w:val="000000" w:themeColor="text1"/>
          <w:lang w:val="sr-Cyrl-CS"/>
        </w:rPr>
        <w:t>2</w:t>
      </w:r>
      <w:r w:rsidRPr="00270170">
        <w:rPr>
          <w:bCs/>
          <w:iCs/>
          <w:noProof/>
          <w:color w:val="000000" w:themeColor="text1"/>
          <w:lang w:val="sr-Cyrl-CS"/>
        </w:rPr>
        <w:t>.</w:t>
      </w:r>
    </w:p>
    <w:p w14:paraId="277D7024" w14:textId="77777777" w:rsidR="00E072A3" w:rsidRPr="00270170" w:rsidRDefault="00D84B25" w:rsidP="00E072A3">
      <w:pPr>
        <w:tabs>
          <w:tab w:val="left" w:pos="1440"/>
        </w:tabs>
        <w:autoSpaceDE w:val="0"/>
        <w:autoSpaceDN w:val="0"/>
        <w:adjustRightInd w:val="0"/>
        <w:ind w:firstLine="567"/>
        <w:jc w:val="both"/>
        <w:rPr>
          <w:bCs/>
          <w:iCs/>
          <w:noProof/>
          <w:color w:val="000000" w:themeColor="text1"/>
          <w:lang w:val="sr-Cyrl-CS"/>
        </w:rPr>
      </w:pPr>
      <w:r w:rsidRPr="00270170">
        <w:rPr>
          <w:bCs/>
          <w:iCs/>
          <w:noProof/>
          <w:color w:val="000000" w:themeColor="text1"/>
          <w:lang w:val="sr-Cyrl-CS"/>
        </w:rPr>
        <w:t>O</w:t>
      </w:r>
      <w:r w:rsidR="00AA636B" w:rsidRPr="00270170">
        <w:rPr>
          <w:bCs/>
          <w:iCs/>
          <w:noProof/>
          <w:color w:val="000000" w:themeColor="text1"/>
          <w:lang w:val="sr-Cyrl-CS"/>
        </w:rPr>
        <w:t>вај закон ступа на снагу 1. j</w:t>
      </w:r>
      <w:r w:rsidR="00E072A3" w:rsidRPr="00270170">
        <w:rPr>
          <w:bCs/>
          <w:iCs/>
          <w:noProof/>
          <w:color w:val="000000" w:themeColor="text1"/>
          <w:lang w:val="sr-Cyrl-CS"/>
        </w:rPr>
        <w:t>ануара 2022. године.</w:t>
      </w:r>
    </w:p>
    <w:sectPr w:rsidR="00E072A3" w:rsidRPr="00270170" w:rsidSect="003E6E90">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C2C94" w14:textId="77777777" w:rsidR="00546008" w:rsidRDefault="00546008" w:rsidP="003E6E90">
      <w:r>
        <w:separator/>
      </w:r>
    </w:p>
  </w:endnote>
  <w:endnote w:type="continuationSeparator" w:id="0">
    <w:p w14:paraId="52DEA786" w14:textId="77777777" w:rsidR="00546008" w:rsidRDefault="00546008" w:rsidP="003E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B58B4" w14:textId="77777777" w:rsidR="003C7E04" w:rsidRDefault="003C7E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760646"/>
      <w:docPartObj>
        <w:docPartGallery w:val="Page Numbers (Bottom of Page)"/>
        <w:docPartUnique/>
      </w:docPartObj>
    </w:sdtPr>
    <w:sdtEndPr>
      <w:rPr>
        <w:noProof/>
      </w:rPr>
    </w:sdtEndPr>
    <w:sdtContent>
      <w:p w14:paraId="628D7CBE" w14:textId="77777777" w:rsidR="003C7E04" w:rsidRDefault="003C7E04">
        <w:pPr>
          <w:pStyle w:val="Footer"/>
          <w:jc w:val="center"/>
        </w:pPr>
        <w:r>
          <w:fldChar w:fldCharType="begin"/>
        </w:r>
        <w:r>
          <w:instrText xml:space="preserve"> PAGE   \* MERGEFORMAT </w:instrText>
        </w:r>
        <w:r>
          <w:fldChar w:fldCharType="separate"/>
        </w:r>
        <w:r w:rsidR="00270170">
          <w:rPr>
            <w:noProof/>
          </w:rPr>
          <w:t>6</w:t>
        </w:r>
        <w:r>
          <w:rPr>
            <w:noProof/>
          </w:rPr>
          <w:fldChar w:fldCharType="end"/>
        </w:r>
      </w:p>
    </w:sdtContent>
  </w:sdt>
  <w:p w14:paraId="68F75F33" w14:textId="77777777" w:rsidR="003C7E04" w:rsidRDefault="003C7E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42D0E" w14:textId="77777777" w:rsidR="003C7E04" w:rsidRDefault="003C7E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9ECDB" w14:textId="77777777" w:rsidR="00546008" w:rsidRDefault="00546008" w:rsidP="003E6E90">
      <w:r>
        <w:separator/>
      </w:r>
    </w:p>
  </w:footnote>
  <w:footnote w:type="continuationSeparator" w:id="0">
    <w:p w14:paraId="44D833E1" w14:textId="77777777" w:rsidR="00546008" w:rsidRDefault="00546008" w:rsidP="003E6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7AA1A" w14:textId="77777777" w:rsidR="003C7E04" w:rsidRDefault="003C7E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C95E0" w14:textId="77777777" w:rsidR="003C7E04" w:rsidRDefault="003C7E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59DF7" w14:textId="77777777" w:rsidR="003C7E04" w:rsidRDefault="003C7E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C11E9"/>
    <w:multiLevelType w:val="hybridMultilevel"/>
    <w:tmpl w:val="DBF61CA0"/>
    <w:lvl w:ilvl="0" w:tplc="4C12CE6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FA07493"/>
    <w:multiLevelType w:val="hybridMultilevel"/>
    <w:tmpl w:val="BBDA3BF4"/>
    <w:lvl w:ilvl="0" w:tplc="39CCA67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1FFC3DF8"/>
    <w:multiLevelType w:val="hybridMultilevel"/>
    <w:tmpl w:val="0644D8E6"/>
    <w:lvl w:ilvl="0" w:tplc="435EF0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455142B"/>
    <w:multiLevelType w:val="hybridMultilevel"/>
    <w:tmpl w:val="632C2478"/>
    <w:lvl w:ilvl="0" w:tplc="FEEC427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F655F29"/>
    <w:multiLevelType w:val="hybridMultilevel"/>
    <w:tmpl w:val="66124480"/>
    <w:lvl w:ilvl="0" w:tplc="59A47EF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FD66F2E"/>
    <w:multiLevelType w:val="hybridMultilevel"/>
    <w:tmpl w:val="D20230B0"/>
    <w:lvl w:ilvl="0" w:tplc="2B5009F4">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4E56FC5"/>
    <w:multiLevelType w:val="hybridMultilevel"/>
    <w:tmpl w:val="AF5845F4"/>
    <w:lvl w:ilvl="0" w:tplc="67D4B8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7C82505"/>
    <w:multiLevelType w:val="hybridMultilevel"/>
    <w:tmpl w:val="5A1EAABE"/>
    <w:lvl w:ilvl="0" w:tplc="A31A97DC">
      <w:start w:val="1"/>
      <w:numFmt w:val="decimal"/>
      <w:lvlText w:val="%1)"/>
      <w:lvlJc w:val="left"/>
      <w:pPr>
        <w:ind w:left="4330"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8" w15:restartNumberingAfterBreak="0">
    <w:nsid w:val="392576A5"/>
    <w:multiLevelType w:val="hybridMultilevel"/>
    <w:tmpl w:val="D892E6E6"/>
    <w:lvl w:ilvl="0" w:tplc="15B64E0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6950BE3"/>
    <w:multiLevelType w:val="hybridMultilevel"/>
    <w:tmpl w:val="26A4D0E4"/>
    <w:lvl w:ilvl="0" w:tplc="9CF294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CCC05D4"/>
    <w:multiLevelType w:val="hybridMultilevel"/>
    <w:tmpl w:val="344CAD0A"/>
    <w:lvl w:ilvl="0" w:tplc="E8C67756">
      <w:start w:val="1"/>
      <w:numFmt w:val="decimal"/>
      <w:lvlText w:val="%1)"/>
      <w:lvlJc w:val="left"/>
      <w:pPr>
        <w:ind w:left="927" w:hanging="360"/>
      </w:pPr>
      <w:rPr>
        <w:rFonts w:ascii="Times New Roman" w:eastAsia="Times New Roman"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1F85555"/>
    <w:multiLevelType w:val="hybridMultilevel"/>
    <w:tmpl w:val="5816BC16"/>
    <w:lvl w:ilvl="0" w:tplc="06183C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3400F5D"/>
    <w:multiLevelType w:val="hybridMultilevel"/>
    <w:tmpl w:val="523076DC"/>
    <w:lvl w:ilvl="0" w:tplc="540E0BA6">
      <w:start w:val="1"/>
      <w:numFmt w:val="decimal"/>
      <w:lvlText w:val="%1)"/>
      <w:lvlJc w:val="left"/>
      <w:pPr>
        <w:ind w:left="927"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3D674C8"/>
    <w:multiLevelType w:val="hybridMultilevel"/>
    <w:tmpl w:val="98E40C3C"/>
    <w:lvl w:ilvl="0" w:tplc="3E000C9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54A7598A"/>
    <w:multiLevelType w:val="hybridMultilevel"/>
    <w:tmpl w:val="51C0C5C8"/>
    <w:lvl w:ilvl="0" w:tplc="D1A0806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6"/>
  </w:num>
  <w:num w:numId="2">
    <w:abstractNumId w:val="11"/>
  </w:num>
  <w:num w:numId="3">
    <w:abstractNumId w:val="3"/>
  </w:num>
  <w:num w:numId="4">
    <w:abstractNumId w:val="0"/>
  </w:num>
  <w:num w:numId="5">
    <w:abstractNumId w:val="4"/>
  </w:num>
  <w:num w:numId="6">
    <w:abstractNumId w:val="12"/>
  </w:num>
  <w:num w:numId="7">
    <w:abstractNumId w:val="5"/>
  </w:num>
  <w:num w:numId="8">
    <w:abstractNumId w:val="8"/>
  </w:num>
  <w:num w:numId="9">
    <w:abstractNumId w:val="10"/>
  </w:num>
  <w:num w:numId="10">
    <w:abstractNumId w:val="1"/>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5C9"/>
    <w:rsid w:val="000055A7"/>
    <w:rsid w:val="00020BDB"/>
    <w:rsid w:val="0002358D"/>
    <w:rsid w:val="00027A1B"/>
    <w:rsid w:val="00032315"/>
    <w:rsid w:val="0003245B"/>
    <w:rsid w:val="00056CE5"/>
    <w:rsid w:val="00056DEA"/>
    <w:rsid w:val="000606FB"/>
    <w:rsid w:val="00070D68"/>
    <w:rsid w:val="00082039"/>
    <w:rsid w:val="00085865"/>
    <w:rsid w:val="00095FD4"/>
    <w:rsid w:val="000A27D4"/>
    <w:rsid w:val="000A4BFB"/>
    <w:rsid w:val="000A7D35"/>
    <w:rsid w:val="000B2D6A"/>
    <w:rsid w:val="000C3761"/>
    <w:rsid w:val="000C56D5"/>
    <w:rsid w:val="000D4C6E"/>
    <w:rsid w:val="000D4D12"/>
    <w:rsid w:val="000D546B"/>
    <w:rsid w:val="000D7A99"/>
    <w:rsid w:val="000E4706"/>
    <w:rsid w:val="000E76CA"/>
    <w:rsid w:val="000F1985"/>
    <w:rsid w:val="000F3912"/>
    <w:rsid w:val="000F450A"/>
    <w:rsid w:val="00102AB7"/>
    <w:rsid w:val="00120374"/>
    <w:rsid w:val="00123F56"/>
    <w:rsid w:val="00130083"/>
    <w:rsid w:val="001310B2"/>
    <w:rsid w:val="001349DE"/>
    <w:rsid w:val="0014609B"/>
    <w:rsid w:val="001510FF"/>
    <w:rsid w:val="00154183"/>
    <w:rsid w:val="001606AC"/>
    <w:rsid w:val="001607C7"/>
    <w:rsid w:val="0016729D"/>
    <w:rsid w:val="001725C9"/>
    <w:rsid w:val="0017371C"/>
    <w:rsid w:val="00186AB9"/>
    <w:rsid w:val="00193F34"/>
    <w:rsid w:val="001B4983"/>
    <w:rsid w:val="001B585F"/>
    <w:rsid w:val="001B5B20"/>
    <w:rsid w:val="001B7A9D"/>
    <w:rsid w:val="001C2D54"/>
    <w:rsid w:val="001C4BEA"/>
    <w:rsid w:val="001C61A8"/>
    <w:rsid w:val="001C69DE"/>
    <w:rsid w:val="001D27FC"/>
    <w:rsid w:val="001D4B01"/>
    <w:rsid w:val="001E0AC0"/>
    <w:rsid w:val="001E481B"/>
    <w:rsid w:val="001F0A80"/>
    <w:rsid w:val="0020699E"/>
    <w:rsid w:val="00211328"/>
    <w:rsid w:val="0021780A"/>
    <w:rsid w:val="00241336"/>
    <w:rsid w:val="00245410"/>
    <w:rsid w:val="00252959"/>
    <w:rsid w:val="00257542"/>
    <w:rsid w:val="002603BB"/>
    <w:rsid w:val="00265ED0"/>
    <w:rsid w:val="00270170"/>
    <w:rsid w:val="00270BDA"/>
    <w:rsid w:val="00273B8F"/>
    <w:rsid w:val="002A652E"/>
    <w:rsid w:val="002A75EE"/>
    <w:rsid w:val="002D7A8D"/>
    <w:rsid w:val="002E7478"/>
    <w:rsid w:val="002F7AE2"/>
    <w:rsid w:val="003003C4"/>
    <w:rsid w:val="00301BFD"/>
    <w:rsid w:val="00312CED"/>
    <w:rsid w:val="00315AD1"/>
    <w:rsid w:val="00317209"/>
    <w:rsid w:val="00317B3C"/>
    <w:rsid w:val="003266E8"/>
    <w:rsid w:val="003303A9"/>
    <w:rsid w:val="00343945"/>
    <w:rsid w:val="00344914"/>
    <w:rsid w:val="003453B7"/>
    <w:rsid w:val="003540EE"/>
    <w:rsid w:val="0035707B"/>
    <w:rsid w:val="0036005C"/>
    <w:rsid w:val="0036243F"/>
    <w:rsid w:val="00362A2F"/>
    <w:rsid w:val="003709B2"/>
    <w:rsid w:val="00372330"/>
    <w:rsid w:val="00376DC1"/>
    <w:rsid w:val="00377430"/>
    <w:rsid w:val="003828AD"/>
    <w:rsid w:val="0039225A"/>
    <w:rsid w:val="00394D8B"/>
    <w:rsid w:val="003A1B75"/>
    <w:rsid w:val="003B192B"/>
    <w:rsid w:val="003C183F"/>
    <w:rsid w:val="003C3286"/>
    <w:rsid w:val="003C7392"/>
    <w:rsid w:val="003C7E04"/>
    <w:rsid w:val="003D5779"/>
    <w:rsid w:val="003D5C74"/>
    <w:rsid w:val="003D7A96"/>
    <w:rsid w:val="003E17D1"/>
    <w:rsid w:val="003E6E90"/>
    <w:rsid w:val="00401789"/>
    <w:rsid w:val="00407886"/>
    <w:rsid w:val="00411479"/>
    <w:rsid w:val="004137AA"/>
    <w:rsid w:val="004138E7"/>
    <w:rsid w:val="00420D31"/>
    <w:rsid w:val="0042265D"/>
    <w:rsid w:val="00422A68"/>
    <w:rsid w:val="0042589E"/>
    <w:rsid w:val="00433E1D"/>
    <w:rsid w:val="0043626E"/>
    <w:rsid w:val="00451365"/>
    <w:rsid w:val="00460F18"/>
    <w:rsid w:val="00465191"/>
    <w:rsid w:val="00470824"/>
    <w:rsid w:val="00476CFF"/>
    <w:rsid w:val="00476F2A"/>
    <w:rsid w:val="004839D9"/>
    <w:rsid w:val="00491C7E"/>
    <w:rsid w:val="004A47FE"/>
    <w:rsid w:val="004A4BB7"/>
    <w:rsid w:val="004A53B9"/>
    <w:rsid w:val="004A5468"/>
    <w:rsid w:val="004A6074"/>
    <w:rsid w:val="004A6EC3"/>
    <w:rsid w:val="004B1D48"/>
    <w:rsid w:val="004C1DC6"/>
    <w:rsid w:val="004C2129"/>
    <w:rsid w:val="004C352D"/>
    <w:rsid w:val="004C670F"/>
    <w:rsid w:val="004D2E08"/>
    <w:rsid w:val="004D7073"/>
    <w:rsid w:val="004E2833"/>
    <w:rsid w:val="004E3234"/>
    <w:rsid w:val="004E469D"/>
    <w:rsid w:val="00502081"/>
    <w:rsid w:val="00502585"/>
    <w:rsid w:val="00504549"/>
    <w:rsid w:val="005117B2"/>
    <w:rsid w:val="00525F3B"/>
    <w:rsid w:val="00530A5E"/>
    <w:rsid w:val="005369A5"/>
    <w:rsid w:val="00537003"/>
    <w:rsid w:val="00543A8C"/>
    <w:rsid w:val="00544494"/>
    <w:rsid w:val="00546008"/>
    <w:rsid w:val="0054701A"/>
    <w:rsid w:val="00551637"/>
    <w:rsid w:val="0055511C"/>
    <w:rsid w:val="005644AA"/>
    <w:rsid w:val="0057721C"/>
    <w:rsid w:val="00597C37"/>
    <w:rsid w:val="005A69C2"/>
    <w:rsid w:val="005A70FD"/>
    <w:rsid w:val="005A7C29"/>
    <w:rsid w:val="005B7E93"/>
    <w:rsid w:val="005C706A"/>
    <w:rsid w:val="005D41EC"/>
    <w:rsid w:val="005D5B10"/>
    <w:rsid w:val="006009A3"/>
    <w:rsid w:val="00613F75"/>
    <w:rsid w:val="00620EC1"/>
    <w:rsid w:val="006236FF"/>
    <w:rsid w:val="00624678"/>
    <w:rsid w:val="00626C7D"/>
    <w:rsid w:val="00635428"/>
    <w:rsid w:val="006371E1"/>
    <w:rsid w:val="0065393B"/>
    <w:rsid w:val="0066434E"/>
    <w:rsid w:val="00680003"/>
    <w:rsid w:val="006830D1"/>
    <w:rsid w:val="0069165A"/>
    <w:rsid w:val="00693131"/>
    <w:rsid w:val="006A094D"/>
    <w:rsid w:val="006B33DB"/>
    <w:rsid w:val="006B360A"/>
    <w:rsid w:val="006B5F63"/>
    <w:rsid w:val="006B73F2"/>
    <w:rsid w:val="006C543F"/>
    <w:rsid w:val="006C5DEE"/>
    <w:rsid w:val="006C6618"/>
    <w:rsid w:val="006E1534"/>
    <w:rsid w:val="006E2BA6"/>
    <w:rsid w:val="006F0922"/>
    <w:rsid w:val="006F4BA0"/>
    <w:rsid w:val="00707A3B"/>
    <w:rsid w:val="00713CAB"/>
    <w:rsid w:val="00721598"/>
    <w:rsid w:val="00724B7C"/>
    <w:rsid w:val="00725E31"/>
    <w:rsid w:val="0074009D"/>
    <w:rsid w:val="0074171A"/>
    <w:rsid w:val="00743FBC"/>
    <w:rsid w:val="0074771F"/>
    <w:rsid w:val="00762BBB"/>
    <w:rsid w:val="0076411F"/>
    <w:rsid w:val="007656FD"/>
    <w:rsid w:val="00766FF0"/>
    <w:rsid w:val="0077015F"/>
    <w:rsid w:val="00772270"/>
    <w:rsid w:val="007728C8"/>
    <w:rsid w:val="007750FE"/>
    <w:rsid w:val="00777955"/>
    <w:rsid w:val="0078652E"/>
    <w:rsid w:val="00792DB2"/>
    <w:rsid w:val="00794A99"/>
    <w:rsid w:val="007B31B9"/>
    <w:rsid w:val="007B7E52"/>
    <w:rsid w:val="007C496B"/>
    <w:rsid w:val="007D0C82"/>
    <w:rsid w:val="007E4FC4"/>
    <w:rsid w:val="007E5E9D"/>
    <w:rsid w:val="007E7081"/>
    <w:rsid w:val="007F09BA"/>
    <w:rsid w:val="00801F2A"/>
    <w:rsid w:val="00807716"/>
    <w:rsid w:val="0081506C"/>
    <w:rsid w:val="0082338D"/>
    <w:rsid w:val="00831C40"/>
    <w:rsid w:val="00833B12"/>
    <w:rsid w:val="00841B8C"/>
    <w:rsid w:val="00854B9D"/>
    <w:rsid w:val="00865673"/>
    <w:rsid w:val="00871AB6"/>
    <w:rsid w:val="008860CC"/>
    <w:rsid w:val="00886309"/>
    <w:rsid w:val="008C3555"/>
    <w:rsid w:val="008C3B68"/>
    <w:rsid w:val="008C45EF"/>
    <w:rsid w:val="008C52A3"/>
    <w:rsid w:val="008D0471"/>
    <w:rsid w:val="008D4447"/>
    <w:rsid w:val="008D52FD"/>
    <w:rsid w:val="008E1F87"/>
    <w:rsid w:val="008E3DC1"/>
    <w:rsid w:val="008F0D7D"/>
    <w:rsid w:val="008F6556"/>
    <w:rsid w:val="008F7971"/>
    <w:rsid w:val="008F7E8A"/>
    <w:rsid w:val="00904C61"/>
    <w:rsid w:val="00911A99"/>
    <w:rsid w:val="009125E4"/>
    <w:rsid w:val="00914984"/>
    <w:rsid w:val="00917FC8"/>
    <w:rsid w:val="0092554B"/>
    <w:rsid w:val="00935590"/>
    <w:rsid w:val="00940972"/>
    <w:rsid w:val="00942864"/>
    <w:rsid w:val="00950199"/>
    <w:rsid w:val="009548F2"/>
    <w:rsid w:val="00972D61"/>
    <w:rsid w:val="00976910"/>
    <w:rsid w:val="00985BFB"/>
    <w:rsid w:val="009927C0"/>
    <w:rsid w:val="00994039"/>
    <w:rsid w:val="009A580C"/>
    <w:rsid w:val="009A7FD3"/>
    <w:rsid w:val="009B4448"/>
    <w:rsid w:val="009C4EB4"/>
    <w:rsid w:val="009C64E3"/>
    <w:rsid w:val="009F0452"/>
    <w:rsid w:val="009F609D"/>
    <w:rsid w:val="009F6A4B"/>
    <w:rsid w:val="00A24BD1"/>
    <w:rsid w:val="00A30AF4"/>
    <w:rsid w:val="00A30C2E"/>
    <w:rsid w:val="00A34903"/>
    <w:rsid w:val="00A40CD3"/>
    <w:rsid w:val="00A440FD"/>
    <w:rsid w:val="00A47C1A"/>
    <w:rsid w:val="00A51774"/>
    <w:rsid w:val="00A5322B"/>
    <w:rsid w:val="00A614B9"/>
    <w:rsid w:val="00A7622E"/>
    <w:rsid w:val="00A80234"/>
    <w:rsid w:val="00A80812"/>
    <w:rsid w:val="00A93187"/>
    <w:rsid w:val="00AA2EFC"/>
    <w:rsid w:val="00AA592C"/>
    <w:rsid w:val="00AA636B"/>
    <w:rsid w:val="00AC0525"/>
    <w:rsid w:val="00AC14A7"/>
    <w:rsid w:val="00AC7615"/>
    <w:rsid w:val="00AD4B14"/>
    <w:rsid w:val="00AD56C0"/>
    <w:rsid w:val="00AE1A2C"/>
    <w:rsid w:val="00AE4476"/>
    <w:rsid w:val="00AE5823"/>
    <w:rsid w:val="00AE5AFE"/>
    <w:rsid w:val="00AF0618"/>
    <w:rsid w:val="00AF2391"/>
    <w:rsid w:val="00AF630D"/>
    <w:rsid w:val="00AF6976"/>
    <w:rsid w:val="00B00B99"/>
    <w:rsid w:val="00B01267"/>
    <w:rsid w:val="00B012A5"/>
    <w:rsid w:val="00B013C6"/>
    <w:rsid w:val="00B05315"/>
    <w:rsid w:val="00B133F0"/>
    <w:rsid w:val="00B134E6"/>
    <w:rsid w:val="00B1362B"/>
    <w:rsid w:val="00B16E2D"/>
    <w:rsid w:val="00B32352"/>
    <w:rsid w:val="00B37AD1"/>
    <w:rsid w:val="00B41412"/>
    <w:rsid w:val="00B42C15"/>
    <w:rsid w:val="00B45113"/>
    <w:rsid w:val="00B47160"/>
    <w:rsid w:val="00B511C1"/>
    <w:rsid w:val="00B63704"/>
    <w:rsid w:val="00B63BE5"/>
    <w:rsid w:val="00B704CA"/>
    <w:rsid w:val="00B70822"/>
    <w:rsid w:val="00B80ECF"/>
    <w:rsid w:val="00B82832"/>
    <w:rsid w:val="00B848F2"/>
    <w:rsid w:val="00B90A4A"/>
    <w:rsid w:val="00B942E6"/>
    <w:rsid w:val="00B9606C"/>
    <w:rsid w:val="00B971E6"/>
    <w:rsid w:val="00BA3F2D"/>
    <w:rsid w:val="00BB3541"/>
    <w:rsid w:val="00BC3AAB"/>
    <w:rsid w:val="00BC4489"/>
    <w:rsid w:val="00BD2E9E"/>
    <w:rsid w:val="00BD6853"/>
    <w:rsid w:val="00BE35C9"/>
    <w:rsid w:val="00BE4CD5"/>
    <w:rsid w:val="00BE529A"/>
    <w:rsid w:val="00C038BC"/>
    <w:rsid w:val="00C06021"/>
    <w:rsid w:val="00C1008C"/>
    <w:rsid w:val="00C10EE0"/>
    <w:rsid w:val="00C1526C"/>
    <w:rsid w:val="00C37F1C"/>
    <w:rsid w:val="00C44881"/>
    <w:rsid w:val="00C51D23"/>
    <w:rsid w:val="00C52CE4"/>
    <w:rsid w:val="00C52F77"/>
    <w:rsid w:val="00C54AA4"/>
    <w:rsid w:val="00C57FA7"/>
    <w:rsid w:val="00C62D2E"/>
    <w:rsid w:val="00C85A68"/>
    <w:rsid w:val="00C95005"/>
    <w:rsid w:val="00C95AE5"/>
    <w:rsid w:val="00CA6F3A"/>
    <w:rsid w:val="00CA738E"/>
    <w:rsid w:val="00CD2235"/>
    <w:rsid w:val="00CD59A7"/>
    <w:rsid w:val="00CE0763"/>
    <w:rsid w:val="00CF65BE"/>
    <w:rsid w:val="00D01B92"/>
    <w:rsid w:val="00D02F1A"/>
    <w:rsid w:val="00D26856"/>
    <w:rsid w:val="00D333F3"/>
    <w:rsid w:val="00D33947"/>
    <w:rsid w:val="00D3730C"/>
    <w:rsid w:val="00D416B9"/>
    <w:rsid w:val="00D44889"/>
    <w:rsid w:val="00D476F0"/>
    <w:rsid w:val="00D54F51"/>
    <w:rsid w:val="00D607AA"/>
    <w:rsid w:val="00D64BFD"/>
    <w:rsid w:val="00D65392"/>
    <w:rsid w:val="00D66D4A"/>
    <w:rsid w:val="00D8242E"/>
    <w:rsid w:val="00D84B25"/>
    <w:rsid w:val="00D94DCE"/>
    <w:rsid w:val="00D96C73"/>
    <w:rsid w:val="00D97755"/>
    <w:rsid w:val="00DC0DDF"/>
    <w:rsid w:val="00DC6D8C"/>
    <w:rsid w:val="00DD16B2"/>
    <w:rsid w:val="00DD3CB1"/>
    <w:rsid w:val="00DD6390"/>
    <w:rsid w:val="00DF200B"/>
    <w:rsid w:val="00E03342"/>
    <w:rsid w:val="00E051C8"/>
    <w:rsid w:val="00E06C68"/>
    <w:rsid w:val="00E06CCB"/>
    <w:rsid w:val="00E072A3"/>
    <w:rsid w:val="00E24055"/>
    <w:rsid w:val="00E27065"/>
    <w:rsid w:val="00E271D8"/>
    <w:rsid w:val="00E34D31"/>
    <w:rsid w:val="00E3632C"/>
    <w:rsid w:val="00E52059"/>
    <w:rsid w:val="00E52DD9"/>
    <w:rsid w:val="00E5481B"/>
    <w:rsid w:val="00E62AB9"/>
    <w:rsid w:val="00E63221"/>
    <w:rsid w:val="00E655B1"/>
    <w:rsid w:val="00E657C1"/>
    <w:rsid w:val="00E720E0"/>
    <w:rsid w:val="00E76C65"/>
    <w:rsid w:val="00E8004D"/>
    <w:rsid w:val="00E80958"/>
    <w:rsid w:val="00E83861"/>
    <w:rsid w:val="00E975C2"/>
    <w:rsid w:val="00E9773B"/>
    <w:rsid w:val="00EA0670"/>
    <w:rsid w:val="00EA14A4"/>
    <w:rsid w:val="00EA2611"/>
    <w:rsid w:val="00EA479E"/>
    <w:rsid w:val="00EB73CE"/>
    <w:rsid w:val="00EC1040"/>
    <w:rsid w:val="00EC446B"/>
    <w:rsid w:val="00EE14F8"/>
    <w:rsid w:val="00EE1C31"/>
    <w:rsid w:val="00EE47F6"/>
    <w:rsid w:val="00EE63BF"/>
    <w:rsid w:val="00EF313C"/>
    <w:rsid w:val="00EF53AC"/>
    <w:rsid w:val="00F01A96"/>
    <w:rsid w:val="00F025C4"/>
    <w:rsid w:val="00F15288"/>
    <w:rsid w:val="00F256D6"/>
    <w:rsid w:val="00F2629F"/>
    <w:rsid w:val="00F27A6B"/>
    <w:rsid w:val="00F34C2C"/>
    <w:rsid w:val="00F37992"/>
    <w:rsid w:val="00F43B45"/>
    <w:rsid w:val="00F471BE"/>
    <w:rsid w:val="00F50DE7"/>
    <w:rsid w:val="00F52E27"/>
    <w:rsid w:val="00F62642"/>
    <w:rsid w:val="00F631C3"/>
    <w:rsid w:val="00F65DDC"/>
    <w:rsid w:val="00F7323B"/>
    <w:rsid w:val="00F773C5"/>
    <w:rsid w:val="00F85152"/>
    <w:rsid w:val="00F855B6"/>
    <w:rsid w:val="00F95A46"/>
    <w:rsid w:val="00FA315C"/>
    <w:rsid w:val="00FA42C7"/>
    <w:rsid w:val="00FA49EE"/>
    <w:rsid w:val="00FA7FA5"/>
    <w:rsid w:val="00FD01D7"/>
    <w:rsid w:val="00FD34C8"/>
    <w:rsid w:val="00FD4C7B"/>
    <w:rsid w:val="00FD6545"/>
    <w:rsid w:val="00FE6078"/>
    <w:rsid w:val="00FF7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D5BF3"/>
  <w15:chartTrackingRefBased/>
  <w15:docId w15:val="{E2927A70-BDCA-4D71-9864-38BA25B7E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FC8"/>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uiPriority w:val="9"/>
    <w:unhideWhenUsed/>
    <w:qFormat/>
    <w:rsid w:val="003C3286"/>
    <w:pPr>
      <w:keepNext/>
      <w:keepLines/>
      <w:spacing w:before="200" w:after="200" w:line="276" w:lineRule="auto"/>
      <w:outlineLvl w:val="3"/>
    </w:pPr>
    <w:rPr>
      <w:rFonts w:asciiTheme="majorHAnsi" w:eastAsiaTheme="majorEastAsia" w:hAnsiTheme="majorHAnsi" w:cstheme="majorBidi"/>
      <w:b/>
      <w:bCs/>
      <w:i/>
      <w:iCs/>
      <w:color w:val="5B9BD5"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7FC8"/>
    <w:rPr>
      <w:color w:val="8C290A"/>
      <w:u w:val="single"/>
    </w:rPr>
  </w:style>
  <w:style w:type="paragraph" w:styleId="NormalWeb">
    <w:name w:val="Normal (Web)"/>
    <w:aliases w:val="Char, Char"/>
    <w:basedOn w:val="Normal"/>
    <w:link w:val="NormalWebChar"/>
    <w:uiPriority w:val="99"/>
    <w:unhideWhenUsed/>
    <w:qFormat/>
    <w:rsid w:val="00917FC8"/>
    <w:pPr>
      <w:spacing w:before="100" w:beforeAutospacing="1" w:after="100" w:afterAutospacing="1"/>
    </w:pPr>
  </w:style>
  <w:style w:type="character" w:customStyle="1" w:styleId="NormalWebChar">
    <w:name w:val="Normal (Web) Char"/>
    <w:aliases w:val="Char Char, Char Char"/>
    <w:link w:val="NormalWeb"/>
    <w:uiPriority w:val="99"/>
    <w:locked/>
    <w:rsid w:val="00917FC8"/>
    <w:rPr>
      <w:rFonts w:ascii="Times New Roman" w:eastAsia="Times New Roman" w:hAnsi="Times New Roman" w:cs="Times New Roman"/>
      <w:sz w:val="24"/>
      <w:szCs w:val="24"/>
      <w:lang w:val="en-US"/>
    </w:rPr>
  </w:style>
  <w:style w:type="character" w:customStyle="1" w:styleId="propisclassinner">
    <w:name w:val="propisclassinner"/>
    <w:basedOn w:val="DefaultParagraphFont"/>
    <w:rsid w:val="00917FC8"/>
  </w:style>
  <w:style w:type="character" w:customStyle="1" w:styleId="Heading4Char">
    <w:name w:val="Heading 4 Char"/>
    <w:basedOn w:val="DefaultParagraphFont"/>
    <w:link w:val="Heading4"/>
    <w:uiPriority w:val="9"/>
    <w:rsid w:val="003C3286"/>
    <w:rPr>
      <w:rFonts w:asciiTheme="majorHAnsi" w:eastAsiaTheme="majorEastAsia" w:hAnsiTheme="majorHAnsi" w:cstheme="majorBidi"/>
      <w:b/>
      <w:bCs/>
      <w:i/>
      <w:iCs/>
      <w:color w:val="5B9BD5" w:themeColor="accent1"/>
      <w:lang w:val="en-US"/>
    </w:rPr>
  </w:style>
  <w:style w:type="paragraph" w:styleId="ListParagraph">
    <w:name w:val="List Paragraph"/>
    <w:basedOn w:val="Normal"/>
    <w:uiPriority w:val="34"/>
    <w:qFormat/>
    <w:rsid w:val="008C3555"/>
    <w:pPr>
      <w:spacing w:after="200" w:line="276" w:lineRule="auto"/>
      <w:ind w:left="720"/>
      <w:contextualSpacing/>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3E6E90"/>
    <w:pPr>
      <w:tabs>
        <w:tab w:val="center" w:pos="4680"/>
        <w:tab w:val="right" w:pos="9360"/>
      </w:tabs>
    </w:pPr>
  </w:style>
  <w:style w:type="character" w:customStyle="1" w:styleId="HeaderChar">
    <w:name w:val="Header Char"/>
    <w:basedOn w:val="DefaultParagraphFont"/>
    <w:link w:val="Header"/>
    <w:uiPriority w:val="99"/>
    <w:rsid w:val="003E6E9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E6E90"/>
    <w:pPr>
      <w:tabs>
        <w:tab w:val="center" w:pos="4680"/>
        <w:tab w:val="right" w:pos="9360"/>
      </w:tabs>
    </w:pPr>
  </w:style>
  <w:style w:type="character" w:customStyle="1" w:styleId="FooterChar">
    <w:name w:val="Footer Char"/>
    <w:basedOn w:val="DefaultParagraphFont"/>
    <w:link w:val="Footer"/>
    <w:uiPriority w:val="99"/>
    <w:rsid w:val="003E6E90"/>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D01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01D7"/>
    <w:rPr>
      <w:rFonts w:ascii="Segoe UI" w:eastAsia="Times New Roman" w:hAnsi="Segoe UI" w:cs="Segoe UI"/>
      <w:sz w:val="18"/>
      <w:szCs w:val="18"/>
      <w:lang w:val="en-US"/>
    </w:rPr>
  </w:style>
  <w:style w:type="character" w:customStyle="1" w:styleId="spanbuttonlinks">
    <w:name w:val="span_button_links"/>
    <w:basedOn w:val="DefaultParagraphFont"/>
    <w:rsid w:val="00935590"/>
  </w:style>
  <w:style w:type="character" w:customStyle="1" w:styleId="lat">
    <w:name w:val="lat"/>
    <w:basedOn w:val="DefaultParagraphFont"/>
    <w:rsid w:val="00FD6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04530">
      <w:bodyDiv w:val="1"/>
      <w:marLeft w:val="0"/>
      <w:marRight w:val="0"/>
      <w:marTop w:val="0"/>
      <w:marBottom w:val="0"/>
      <w:divBdr>
        <w:top w:val="none" w:sz="0" w:space="0" w:color="auto"/>
        <w:left w:val="none" w:sz="0" w:space="0" w:color="auto"/>
        <w:bottom w:val="none" w:sz="0" w:space="0" w:color="auto"/>
        <w:right w:val="none" w:sz="0" w:space="0" w:color="auto"/>
      </w:divBdr>
    </w:div>
    <w:div w:id="219095031">
      <w:bodyDiv w:val="1"/>
      <w:marLeft w:val="0"/>
      <w:marRight w:val="0"/>
      <w:marTop w:val="0"/>
      <w:marBottom w:val="0"/>
      <w:divBdr>
        <w:top w:val="none" w:sz="0" w:space="0" w:color="auto"/>
        <w:left w:val="none" w:sz="0" w:space="0" w:color="auto"/>
        <w:bottom w:val="none" w:sz="0" w:space="0" w:color="auto"/>
        <w:right w:val="none" w:sz="0" w:space="0" w:color="auto"/>
      </w:divBdr>
    </w:div>
    <w:div w:id="287975323">
      <w:bodyDiv w:val="1"/>
      <w:marLeft w:val="0"/>
      <w:marRight w:val="0"/>
      <w:marTop w:val="0"/>
      <w:marBottom w:val="0"/>
      <w:divBdr>
        <w:top w:val="none" w:sz="0" w:space="0" w:color="auto"/>
        <w:left w:val="none" w:sz="0" w:space="0" w:color="auto"/>
        <w:bottom w:val="none" w:sz="0" w:space="0" w:color="auto"/>
        <w:right w:val="none" w:sz="0" w:space="0" w:color="auto"/>
      </w:divBdr>
    </w:div>
    <w:div w:id="288051944">
      <w:bodyDiv w:val="1"/>
      <w:marLeft w:val="0"/>
      <w:marRight w:val="0"/>
      <w:marTop w:val="0"/>
      <w:marBottom w:val="0"/>
      <w:divBdr>
        <w:top w:val="none" w:sz="0" w:space="0" w:color="auto"/>
        <w:left w:val="none" w:sz="0" w:space="0" w:color="auto"/>
        <w:bottom w:val="none" w:sz="0" w:space="0" w:color="auto"/>
        <w:right w:val="none" w:sz="0" w:space="0" w:color="auto"/>
      </w:divBdr>
    </w:div>
    <w:div w:id="370350735">
      <w:bodyDiv w:val="1"/>
      <w:marLeft w:val="0"/>
      <w:marRight w:val="0"/>
      <w:marTop w:val="0"/>
      <w:marBottom w:val="0"/>
      <w:divBdr>
        <w:top w:val="none" w:sz="0" w:space="0" w:color="auto"/>
        <w:left w:val="none" w:sz="0" w:space="0" w:color="auto"/>
        <w:bottom w:val="none" w:sz="0" w:space="0" w:color="auto"/>
        <w:right w:val="none" w:sz="0" w:space="0" w:color="auto"/>
      </w:divBdr>
    </w:div>
    <w:div w:id="413477316">
      <w:bodyDiv w:val="1"/>
      <w:marLeft w:val="0"/>
      <w:marRight w:val="0"/>
      <w:marTop w:val="0"/>
      <w:marBottom w:val="0"/>
      <w:divBdr>
        <w:top w:val="none" w:sz="0" w:space="0" w:color="auto"/>
        <w:left w:val="none" w:sz="0" w:space="0" w:color="auto"/>
        <w:bottom w:val="none" w:sz="0" w:space="0" w:color="auto"/>
        <w:right w:val="none" w:sz="0" w:space="0" w:color="auto"/>
      </w:divBdr>
    </w:div>
    <w:div w:id="495342319">
      <w:bodyDiv w:val="1"/>
      <w:marLeft w:val="0"/>
      <w:marRight w:val="0"/>
      <w:marTop w:val="0"/>
      <w:marBottom w:val="0"/>
      <w:divBdr>
        <w:top w:val="none" w:sz="0" w:space="0" w:color="auto"/>
        <w:left w:val="none" w:sz="0" w:space="0" w:color="auto"/>
        <w:bottom w:val="none" w:sz="0" w:space="0" w:color="auto"/>
        <w:right w:val="none" w:sz="0" w:space="0" w:color="auto"/>
      </w:divBdr>
    </w:div>
    <w:div w:id="526138698">
      <w:bodyDiv w:val="1"/>
      <w:marLeft w:val="0"/>
      <w:marRight w:val="0"/>
      <w:marTop w:val="0"/>
      <w:marBottom w:val="0"/>
      <w:divBdr>
        <w:top w:val="none" w:sz="0" w:space="0" w:color="auto"/>
        <w:left w:val="none" w:sz="0" w:space="0" w:color="auto"/>
        <w:bottom w:val="none" w:sz="0" w:space="0" w:color="auto"/>
        <w:right w:val="none" w:sz="0" w:space="0" w:color="auto"/>
      </w:divBdr>
    </w:div>
    <w:div w:id="538787441">
      <w:bodyDiv w:val="1"/>
      <w:marLeft w:val="0"/>
      <w:marRight w:val="0"/>
      <w:marTop w:val="0"/>
      <w:marBottom w:val="0"/>
      <w:divBdr>
        <w:top w:val="none" w:sz="0" w:space="0" w:color="auto"/>
        <w:left w:val="none" w:sz="0" w:space="0" w:color="auto"/>
        <w:bottom w:val="none" w:sz="0" w:space="0" w:color="auto"/>
        <w:right w:val="none" w:sz="0" w:space="0" w:color="auto"/>
      </w:divBdr>
    </w:div>
    <w:div w:id="594097119">
      <w:bodyDiv w:val="1"/>
      <w:marLeft w:val="0"/>
      <w:marRight w:val="0"/>
      <w:marTop w:val="0"/>
      <w:marBottom w:val="0"/>
      <w:divBdr>
        <w:top w:val="none" w:sz="0" w:space="0" w:color="auto"/>
        <w:left w:val="none" w:sz="0" w:space="0" w:color="auto"/>
        <w:bottom w:val="none" w:sz="0" w:space="0" w:color="auto"/>
        <w:right w:val="none" w:sz="0" w:space="0" w:color="auto"/>
      </w:divBdr>
    </w:div>
    <w:div w:id="652298866">
      <w:bodyDiv w:val="1"/>
      <w:marLeft w:val="0"/>
      <w:marRight w:val="0"/>
      <w:marTop w:val="0"/>
      <w:marBottom w:val="0"/>
      <w:divBdr>
        <w:top w:val="none" w:sz="0" w:space="0" w:color="auto"/>
        <w:left w:val="none" w:sz="0" w:space="0" w:color="auto"/>
        <w:bottom w:val="none" w:sz="0" w:space="0" w:color="auto"/>
        <w:right w:val="none" w:sz="0" w:space="0" w:color="auto"/>
      </w:divBdr>
    </w:div>
    <w:div w:id="751388646">
      <w:bodyDiv w:val="1"/>
      <w:marLeft w:val="0"/>
      <w:marRight w:val="0"/>
      <w:marTop w:val="0"/>
      <w:marBottom w:val="0"/>
      <w:divBdr>
        <w:top w:val="none" w:sz="0" w:space="0" w:color="auto"/>
        <w:left w:val="none" w:sz="0" w:space="0" w:color="auto"/>
        <w:bottom w:val="none" w:sz="0" w:space="0" w:color="auto"/>
        <w:right w:val="none" w:sz="0" w:space="0" w:color="auto"/>
      </w:divBdr>
    </w:div>
    <w:div w:id="834151420">
      <w:bodyDiv w:val="1"/>
      <w:marLeft w:val="0"/>
      <w:marRight w:val="0"/>
      <w:marTop w:val="0"/>
      <w:marBottom w:val="0"/>
      <w:divBdr>
        <w:top w:val="none" w:sz="0" w:space="0" w:color="auto"/>
        <w:left w:val="none" w:sz="0" w:space="0" w:color="auto"/>
        <w:bottom w:val="none" w:sz="0" w:space="0" w:color="auto"/>
        <w:right w:val="none" w:sz="0" w:space="0" w:color="auto"/>
      </w:divBdr>
    </w:div>
    <w:div w:id="1101684197">
      <w:bodyDiv w:val="1"/>
      <w:marLeft w:val="0"/>
      <w:marRight w:val="0"/>
      <w:marTop w:val="0"/>
      <w:marBottom w:val="0"/>
      <w:divBdr>
        <w:top w:val="none" w:sz="0" w:space="0" w:color="auto"/>
        <w:left w:val="none" w:sz="0" w:space="0" w:color="auto"/>
        <w:bottom w:val="none" w:sz="0" w:space="0" w:color="auto"/>
        <w:right w:val="none" w:sz="0" w:space="0" w:color="auto"/>
      </w:divBdr>
    </w:div>
    <w:div w:id="1167554512">
      <w:bodyDiv w:val="1"/>
      <w:marLeft w:val="0"/>
      <w:marRight w:val="0"/>
      <w:marTop w:val="0"/>
      <w:marBottom w:val="0"/>
      <w:divBdr>
        <w:top w:val="none" w:sz="0" w:space="0" w:color="auto"/>
        <w:left w:val="none" w:sz="0" w:space="0" w:color="auto"/>
        <w:bottom w:val="none" w:sz="0" w:space="0" w:color="auto"/>
        <w:right w:val="none" w:sz="0" w:space="0" w:color="auto"/>
      </w:divBdr>
    </w:div>
    <w:div w:id="1233661631">
      <w:bodyDiv w:val="1"/>
      <w:marLeft w:val="0"/>
      <w:marRight w:val="0"/>
      <w:marTop w:val="0"/>
      <w:marBottom w:val="0"/>
      <w:divBdr>
        <w:top w:val="none" w:sz="0" w:space="0" w:color="auto"/>
        <w:left w:val="none" w:sz="0" w:space="0" w:color="auto"/>
        <w:bottom w:val="none" w:sz="0" w:space="0" w:color="auto"/>
        <w:right w:val="none" w:sz="0" w:space="0" w:color="auto"/>
      </w:divBdr>
    </w:div>
    <w:div w:id="1241714701">
      <w:bodyDiv w:val="1"/>
      <w:marLeft w:val="0"/>
      <w:marRight w:val="0"/>
      <w:marTop w:val="0"/>
      <w:marBottom w:val="0"/>
      <w:divBdr>
        <w:top w:val="none" w:sz="0" w:space="0" w:color="auto"/>
        <w:left w:val="none" w:sz="0" w:space="0" w:color="auto"/>
        <w:bottom w:val="none" w:sz="0" w:space="0" w:color="auto"/>
        <w:right w:val="none" w:sz="0" w:space="0" w:color="auto"/>
      </w:divBdr>
    </w:div>
    <w:div w:id="1304311889">
      <w:bodyDiv w:val="1"/>
      <w:marLeft w:val="0"/>
      <w:marRight w:val="0"/>
      <w:marTop w:val="0"/>
      <w:marBottom w:val="0"/>
      <w:divBdr>
        <w:top w:val="none" w:sz="0" w:space="0" w:color="auto"/>
        <w:left w:val="none" w:sz="0" w:space="0" w:color="auto"/>
        <w:bottom w:val="none" w:sz="0" w:space="0" w:color="auto"/>
        <w:right w:val="none" w:sz="0" w:space="0" w:color="auto"/>
      </w:divBdr>
    </w:div>
    <w:div w:id="1315187121">
      <w:bodyDiv w:val="1"/>
      <w:marLeft w:val="0"/>
      <w:marRight w:val="0"/>
      <w:marTop w:val="0"/>
      <w:marBottom w:val="0"/>
      <w:divBdr>
        <w:top w:val="none" w:sz="0" w:space="0" w:color="auto"/>
        <w:left w:val="none" w:sz="0" w:space="0" w:color="auto"/>
        <w:bottom w:val="none" w:sz="0" w:space="0" w:color="auto"/>
        <w:right w:val="none" w:sz="0" w:space="0" w:color="auto"/>
      </w:divBdr>
    </w:div>
    <w:div w:id="1380669399">
      <w:bodyDiv w:val="1"/>
      <w:marLeft w:val="0"/>
      <w:marRight w:val="0"/>
      <w:marTop w:val="0"/>
      <w:marBottom w:val="0"/>
      <w:divBdr>
        <w:top w:val="none" w:sz="0" w:space="0" w:color="auto"/>
        <w:left w:val="none" w:sz="0" w:space="0" w:color="auto"/>
        <w:bottom w:val="none" w:sz="0" w:space="0" w:color="auto"/>
        <w:right w:val="none" w:sz="0" w:space="0" w:color="auto"/>
      </w:divBdr>
      <w:divsChild>
        <w:div w:id="1390689056">
          <w:blockQuote w:val="1"/>
          <w:marLeft w:val="720"/>
          <w:marRight w:val="75"/>
          <w:marTop w:val="75"/>
          <w:marBottom w:val="75"/>
          <w:divBdr>
            <w:top w:val="none" w:sz="0" w:space="0" w:color="auto"/>
            <w:left w:val="none" w:sz="0" w:space="0" w:color="auto"/>
            <w:bottom w:val="none" w:sz="0" w:space="0" w:color="auto"/>
            <w:right w:val="none" w:sz="0" w:space="0" w:color="auto"/>
          </w:divBdr>
          <w:divsChild>
            <w:div w:id="139882087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412854407">
      <w:bodyDiv w:val="1"/>
      <w:marLeft w:val="0"/>
      <w:marRight w:val="0"/>
      <w:marTop w:val="0"/>
      <w:marBottom w:val="0"/>
      <w:divBdr>
        <w:top w:val="none" w:sz="0" w:space="0" w:color="auto"/>
        <w:left w:val="none" w:sz="0" w:space="0" w:color="auto"/>
        <w:bottom w:val="none" w:sz="0" w:space="0" w:color="auto"/>
        <w:right w:val="none" w:sz="0" w:space="0" w:color="auto"/>
      </w:divBdr>
    </w:div>
    <w:div w:id="1547138585">
      <w:bodyDiv w:val="1"/>
      <w:marLeft w:val="0"/>
      <w:marRight w:val="0"/>
      <w:marTop w:val="0"/>
      <w:marBottom w:val="0"/>
      <w:divBdr>
        <w:top w:val="none" w:sz="0" w:space="0" w:color="auto"/>
        <w:left w:val="none" w:sz="0" w:space="0" w:color="auto"/>
        <w:bottom w:val="none" w:sz="0" w:space="0" w:color="auto"/>
        <w:right w:val="none" w:sz="0" w:space="0" w:color="auto"/>
      </w:divBdr>
    </w:div>
    <w:div w:id="1744449715">
      <w:bodyDiv w:val="1"/>
      <w:marLeft w:val="0"/>
      <w:marRight w:val="0"/>
      <w:marTop w:val="0"/>
      <w:marBottom w:val="0"/>
      <w:divBdr>
        <w:top w:val="none" w:sz="0" w:space="0" w:color="auto"/>
        <w:left w:val="none" w:sz="0" w:space="0" w:color="auto"/>
        <w:bottom w:val="none" w:sz="0" w:space="0" w:color="auto"/>
        <w:right w:val="none" w:sz="0" w:space="0" w:color="auto"/>
      </w:divBdr>
    </w:div>
    <w:div w:id="1813717891">
      <w:bodyDiv w:val="1"/>
      <w:marLeft w:val="0"/>
      <w:marRight w:val="0"/>
      <w:marTop w:val="0"/>
      <w:marBottom w:val="0"/>
      <w:divBdr>
        <w:top w:val="none" w:sz="0" w:space="0" w:color="auto"/>
        <w:left w:val="none" w:sz="0" w:space="0" w:color="auto"/>
        <w:bottom w:val="none" w:sz="0" w:space="0" w:color="auto"/>
        <w:right w:val="none" w:sz="0" w:space="0" w:color="auto"/>
      </w:divBdr>
    </w:div>
    <w:div w:id="1820076943">
      <w:bodyDiv w:val="1"/>
      <w:marLeft w:val="0"/>
      <w:marRight w:val="0"/>
      <w:marTop w:val="0"/>
      <w:marBottom w:val="0"/>
      <w:divBdr>
        <w:top w:val="none" w:sz="0" w:space="0" w:color="auto"/>
        <w:left w:val="none" w:sz="0" w:space="0" w:color="auto"/>
        <w:bottom w:val="none" w:sz="0" w:space="0" w:color="auto"/>
        <w:right w:val="none" w:sz="0" w:space="0" w:color="auto"/>
      </w:divBdr>
    </w:div>
    <w:div w:id="2010790770">
      <w:bodyDiv w:val="1"/>
      <w:marLeft w:val="0"/>
      <w:marRight w:val="0"/>
      <w:marTop w:val="0"/>
      <w:marBottom w:val="0"/>
      <w:divBdr>
        <w:top w:val="none" w:sz="0" w:space="0" w:color="auto"/>
        <w:left w:val="none" w:sz="0" w:space="0" w:color="auto"/>
        <w:bottom w:val="none" w:sz="0" w:space="0" w:color="auto"/>
        <w:right w:val="none" w:sz="0" w:space="0" w:color="auto"/>
      </w:divBdr>
    </w:div>
    <w:div w:id="2063825737">
      <w:bodyDiv w:val="1"/>
      <w:marLeft w:val="0"/>
      <w:marRight w:val="0"/>
      <w:marTop w:val="0"/>
      <w:marBottom w:val="0"/>
      <w:divBdr>
        <w:top w:val="none" w:sz="0" w:space="0" w:color="auto"/>
        <w:left w:val="none" w:sz="0" w:space="0" w:color="auto"/>
        <w:bottom w:val="none" w:sz="0" w:space="0" w:color="auto"/>
        <w:right w:val="none" w:sz="0" w:space="0" w:color="auto"/>
      </w:divBdr>
    </w:div>
    <w:div w:id="207627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file%3Df80964%26action%3Dpropis%26path%3D08096401.html%26domen%3D0%26mark%3Dfalse%26query%3Dzakon+o+porezima+na+imovinu%26tipPretrage%3D1%26tipPropisa%3D1%26domen%3D0%26mojiPropisi%3Dfalse%26datumOd%3D%26datumDo%3D%26groups%3D-%40--%40--%40--%40--%4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2.cekos.com/ce/faces/index.jsp%3F%26file%3Df78886%26action%3Dpropis%26path%3D07888601.html%26domen%3D0%26mark%3Dfalse%26query%3Dzakon+o+porezima+na+imovinu%26tipPretrage%3D1%26tipPropisa%3D1%26domen%3D0%26mojiPropisi%3Dfalse%26datumOd%3D%26datumDo%3D%26groups%3D-%40--%40--%40--%40--%40-"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e2.cekos.com/ce/index.xhtml?&amp;action=propis&amp;file=01460614.html&amp;path=01460614.html&amp;queries=zakon+o+porezima+na+imovinu&amp;mark=false&amp;searchType=1&amp;regulationType=1&amp;domain=0&amp;myFavorites=false&amp;dateFrom=&amp;dateTo=&amp;groups=0-%40-0-%40--%40--%40-0-%40-0&amp;regExpToMark="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e2.cekos.com/ce/faces/index.jsp%3F%26file%3Df88570%26action%3Dpropis%26path%3D08857001.html%26domen%3D0%26mark%3Dfalse%26query%3Dzakon+o+porezima+na+imovinu%26tipPretrage%3D1%26tipPropisa%3D1%26domen%3D0%26mojiPropisi%3Dfalse%26datumOd%3D%26datumDo%3D%26groups%3D-%40--%40--%40--%40--%4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e2.cekos.com/ce/faces/index.jsp%3F%26file%3Df84390%26action%3Dpropis%26path%3D08439001.html%26domen%3D0%26mark%3Dfalse%26query%3Dzakon+o+porezima+na+imovinu%26tipPretrage%3D1%26tipPropisa%3D1%26domen%3D0%26mojiPropisi%3Dfalse%26datumOd%3D%26datumDo%3D%26groups%3D-%40--%40--%40--%40--%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2715</Words>
  <Characters>15477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Radifkovic</dc:creator>
  <cp:keywords/>
  <dc:description/>
  <cp:lastModifiedBy>Bojan Grgić</cp:lastModifiedBy>
  <cp:revision>2</cp:revision>
  <cp:lastPrinted>2021-11-03T07:25:00Z</cp:lastPrinted>
  <dcterms:created xsi:type="dcterms:W3CDTF">2021-11-04T10:57:00Z</dcterms:created>
  <dcterms:modified xsi:type="dcterms:W3CDTF">2021-11-04T10:57:00Z</dcterms:modified>
</cp:coreProperties>
</file>