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4CA" w:rsidRPr="004F33F4" w:rsidRDefault="00A07835" w:rsidP="00A07835">
      <w:pPr>
        <w:jc w:val="center"/>
        <w:rPr>
          <w:rFonts w:ascii="Times New Roman" w:hAnsi="Times New Roman" w:cs="Times New Roman"/>
          <w:b/>
          <w:lang w:val="sr-Cyrl-CS"/>
        </w:rPr>
      </w:pPr>
      <w:r w:rsidRPr="004F33F4">
        <w:rPr>
          <w:rFonts w:ascii="Times New Roman" w:hAnsi="Times New Roman" w:cs="Times New Roman"/>
          <w:b/>
          <w:noProof/>
          <w:lang w:val="sr-Cyrl-CS"/>
        </w:rPr>
        <w:t>Акциони</w:t>
      </w:r>
      <w:r w:rsidRPr="004F33F4">
        <w:rPr>
          <w:rFonts w:ascii="Times New Roman" w:hAnsi="Times New Roman" w:cs="Times New Roman"/>
          <w:b/>
          <w:lang w:val="sr-Cyrl-CS"/>
        </w:rPr>
        <w:t xml:space="preserve"> план</w:t>
      </w:r>
    </w:p>
    <w:tbl>
      <w:tblPr>
        <w:tblStyle w:val="TableGrid4"/>
        <w:tblW w:w="0" w:type="auto"/>
        <w:tblInd w:w="-431" w:type="dxa"/>
        <w:tblLook w:val="04A0" w:firstRow="1" w:lastRow="0" w:firstColumn="1" w:lastColumn="0" w:noHBand="0" w:noVBand="1"/>
      </w:tblPr>
      <w:tblGrid>
        <w:gridCol w:w="1122"/>
        <w:gridCol w:w="2572"/>
        <w:gridCol w:w="1765"/>
        <w:gridCol w:w="2663"/>
        <w:gridCol w:w="1427"/>
        <w:gridCol w:w="2552"/>
        <w:gridCol w:w="2280"/>
      </w:tblGrid>
      <w:tr w:rsidR="00A07835" w:rsidRPr="004F33F4" w:rsidTr="00A60AB2">
        <w:tc>
          <w:tcPr>
            <w:tcW w:w="12101" w:type="dxa"/>
            <w:gridSpan w:val="6"/>
            <w:tcBorders>
              <w:bottom w:val="single" w:sz="4" w:space="0" w:color="auto"/>
              <w:righ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ind w:left="1450" w:hanging="1450"/>
              <w:jc w:val="both"/>
              <w:rPr>
                <w:rFonts w:ascii="Calibri" w:eastAsia="Calibri" w:hAnsi="Calibri" w:cs="Times New Roman"/>
                <w:b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Општи циљ:</w:t>
            </w:r>
            <w:r w:rsidRPr="004F33F4">
              <w:rPr>
                <w:rFonts w:ascii="Calibri" w:eastAsia="Calibri" w:hAnsi="Calibri" w:cs="Times New Roman"/>
                <w:b/>
                <w:lang w:val="sr-Cyrl-CS"/>
              </w:rPr>
              <w:t xml:space="preserve"> </w:t>
            </w: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Унапређење заштите финансијских интереса ЕУ у Републици Србији применом начела „нулте   толеранције” које подразумева неселективну примену закона од стране релевантних институција Републике Србије кроз фазе циклуса борбе против превара</w:t>
            </w:r>
          </w:p>
        </w:tc>
        <w:tc>
          <w:tcPr>
            <w:tcW w:w="2280" w:type="dxa"/>
            <w:tcBorders>
              <w:left w:val="nil"/>
              <w:bottom w:val="single" w:sz="4" w:space="0" w:color="auto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rPr>
          <w:trHeight w:val="569"/>
        </w:trPr>
        <w:tc>
          <w:tcPr>
            <w:tcW w:w="121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Посебни циљ 1. Јачање превентивног деловања на заштити финансијских интереса ЕУ</w:t>
            </w: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ab/>
            </w:r>
          </w:p>
        </w:tc>
        <w:tc>
          <w:tcPr>
            <w:tcW w:w="2280" w:type="dxa"/>
            <w:tcBorders>
              <w:lef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1.1 Јачање кадровског потенцијала у оквиру превентивног деловања на заштити финансијских интереса ЕУ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1.1.1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обука и радионица у циљу јачања капацитета свих релевантних учесника у процесу управљања пројектима/уговорима ради обезбеђивања свеобухватније заштите финансијских интереса ЕУ</w:t>
            </w:r>
            <w:r w:rsidR="0046240D">
              <w:rPr>
                <w:rFonts w:ascii="Times New Roman" w:eastAsia="Calibri" w:hAnsi="Times New Roman" w:cs="Times New Roman"/>
                <w:noProof/>
                <w:lang w:val="sr-Cyrl-CS"/>
              </w:rPr>
              <w:t>,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 као и сопствених буџета корисника</w:t>
            </w:r>
          </w:p>
        </w:tc>
        <w:tc>
          <w:tcPr>
            <w:tcW w:w="1765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Сектор за управљање средствима Европске уније</w:t>
            </w:r>
          </w:p>
        </w:tc>
        <w:tc>
          <w:tcPr>
            <w:tcW w:w="2663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Сектор за уговарање и финансирање програма из средстава Европске уније, АФКОС</w:t>
            </w:r>
          </w:p>
        </w:tc>
        <w:tc>
          <w:tcPr>
            <w:tcW w:w="1427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Одржане обуке и радионице</w:t>
            </w:r>
          </w:p>
        </w:tc>
      </w:tr>
      <w:tr w:rsidR="00A07835" w:rsidRPr="004F33F4" w:rsidTr="00A60AB2">
        <w:tc>
          <w:tcPr>
            <w:tcW w:w="112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1.1.2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радионица у циљу јачања капацитета корисника за самостално спровођење пројектних активности ради обезбеђивања свеобухватније заштите финансијских интереса ЕУ</w:t>
            </w:r>
            <w:r w:rsidR="00A44D13">
              <w:rPr>
                <w:rFonts w:ascii="Times New Roman" w:eastAsia="Calibri" w:hAnsi="Times New Roman" w:cs="Times New Roman"/>
                <w:noProof/>
                <w:lang w:val="sr-Cyrl-CS"/>
              </w:rPr>
              <w:t>,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 као и сопствених буџета корисника</w:t>
            </w:r>
          </w:p>
        </w:tc>
        <w:tc>
          <w:tcPr>
            <w:tcW w:w="1765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за европске интеграције</w:t>
            </w:r>
          </w:p>
        </w:tc>
        <w:tc>
          <w:tcPr>
            <w:tcW w:w="2663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Управљачка тела програма прекограничне и транснационалне сарадње, Заједнички секретаријати</w:t>
            </w:r>
          </w:p>
        </w:tc>
        <w:tc>
          <w:tcPr>
            <w:tcW w:w="1427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(06020004, 4002, 4003, 4004, 4004, 4005, 4008, 4009)    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ИПА-накнаде које лица ангажована за рад у антенама заједничких секретаријата редовно примају из ИПА средстава за конкретни програм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Одржане радионице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1.1.3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радионица за све крајње примаоце у оквиру Министарства пољопривреде, шумарства и водопривреде (сектори и управе) у вези са неправилностима у ИПА пројектима - ИПАРД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Управе и сектори у оквиру Министарства пољопривреде, шумарства и водопривреде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Одржане радионице</w:t>
            </w: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1.2 Унапређење интерних процедура у области превентивног деловања на заштити финансијских интереса ЕУ</w:t>
            </w: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1.2.1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Израда процедура Националног тела о спровођењу програма прекограничне и транснационалне сарадње са државама чланицама Европске уније у Републици Србији у оквиру Инструмента за претприступну помоћ (ИПА III) за период 2021-2027. године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за европске интеграције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/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II квартал 2023. 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(0602-0004)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Израђене процедуре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1.2.2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Унапређење интерних процедура у складу са препорукама из анализе повезаности надлежности Агенције за спречавање корупције са заштитом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 xml:space="preserve">финансијских интереса ЕУ 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Агенција за спречавање корупције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/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II квартал 2022.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(1601-0007)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Унапређене интерне процедуре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1.2.3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Израда извештаја са препорукама на основу спроведене контроле квалитета планова интегритета у трећем циклусу на одабраном узорку институција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Агенција за спречавање корупције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/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(1601-0007)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 извештај</w:t>
            </w: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1.3 Развијање сарадње и размене информација у сфери превентивног деловања на заштити финансијских интереса ЕУ</w:t>
            </w: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1.3.1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Успостављање и рад регионалне мреже службеника за неправилности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Сектор за уговарање и финансирање програма из средстава Европске уније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Сектор за управљање средствима Европске уније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Успостављена оперативна регионална мрежа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1.3.2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Успостављање регионалне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софтверске платформе за размену података и информација из области управљања неправилностима као подршка раду регионалне мреже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 xml:space="preserve">Министарство финансија,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Сектор за уговарање и финансирање програма из средстава Европске уније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 xml:space="preserve">Министарство финансија, Сектор за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управљање средствима Европске уније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Успостављена функционална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регионална софтверска платформа</w:t>
            </w: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Мера 1.4 Подизање нивоа свести о значају заштите финансијских интереса ЕУ и финансијских интереса Републике Србије</w:t>
            </w: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1.4.1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Израда информатора за потенцијалне кориснике финансијских средстава ЕУ 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Сектор за уговарање и финансирање програма из средстава Европске уније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Сектор за управљање средствима Европске уније, АФКОС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 информатор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1.4.2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Одржавање обука у циљу подизања свести корисника (институције које спроводе пројекте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прекограничне и транснационалне сарадње у дељеном управљању) о неправилностима и њиховим последицама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Министарство за европске интеграције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Управљачка тела програма прекограничне и транснационалне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сарадње, Заједнички секретаријати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(06020004, 4002, 4003, 4004, 4004, 4005, 4008, 4009)    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и ИПА - накнаде које лица ангажована за рад у антенама</w:t>
            </w:r>
            <w:r w:rsidRPr="004F33F4">
              <w:rPr>
                <w:rFonts w:ascii="Calibri" w:eastAsia="Calibri" w:hAnsi="Calibri" w:cs="Times New Roman"/>
                <w:lang w:val="sr-Cyrl-CS"/>
              </w:rPr>
              <w:t xml:space="preserve">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заједничких секретаријaта редовно примају из ИПА средстава за конкретни програм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Одржане обуке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1.4.3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Спровођење обука за јавне функционере у области пријаве и провере имовине и решавања о сукобу интереса тако да садрже и сегмент заштите финансијских интереса ЕУ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Агенција за спречавање корупције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(1601-0007)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Спроведене обуке за јавне функционере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1.4.4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Спровођење обука о примени Методологије за процену ризика корупције у прописима за овлашћене предлагаче прописа тако да садрже и сегмент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заштите финансијских интереса ЕУ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Агенција за спречавање корупције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(1601-0007)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Спроведене обуке</w:t>
            </w: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Мера 1.5 Измена и/или усклађивање правног оквира ради јачања превентивног деловања на заштити финансијских интереса ЕУ</w:t>
            </w: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1.5.1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Припрема и доношење Уредбе о спровођењу програма прекограничне и транснационалне сарадње са државама чланицама Европске уније у Републици Србији у оквиру Инструмента за претприступну помоћ (ИПА III) за период 2021-2027. године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за европске интеграције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II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(06020004)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потенцијално: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Донета уредба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1.5.2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Припрема и доношење Уредбе о управљању програмима претприступне помоћи Европске уније у оквиру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инструмента за претприступну помоћ (ИПА III) за период 2021-2027. године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 xml:space="preserve">Министарство финансија, Сектор за управљање средствима 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lastRenderedPageBreak/>
              <w:t>Европске уније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Министарство за европске интеграције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Донета уредба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1.5.3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pStyle w:val="basic-paragraph"/>
              <w:shd w:val="clear" w:color="auto" w:fill="FFFFFF"/>
              <w:spacing w:before="0" w:beforeAutospacing="0" w:after="0" w:afterAutospacing="0"/>
              <w:rPr>
                <w:rFonts w:eastAsia="Calibri"/>
                <w:noProof/>
                <w:lang w:val="sr-Cyrl-CS"/>
              </w:rPr>
            </w:pPr>
            <w:r w:rsidRPr="004F33F4">
              <w:rPr>
                <w:rFonts w:eastAsia="Calibri"/>
                <w:noProof/>
                <w:lang w:val="sr-Cyrl-CS"/>
              </w:rPr>
              <w:t>Ревидирање Акционог плана након ратификације оквирног споразума</w:t>
            </w:r>
            <w:r w:rsidRPr="004F33F4">
              <w:rPr>
                <w:noProof/>
                <w:lang w:val="sr-Cyrl-CS"/>
              </w:rPr>
              <w:t xml:space="preserve"> за ИПА III 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Мрежа за борбу против превара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Ревидирани Акциони план</w:t>
            </w:r>
          </w:p>
        </w:tc>
      </w:tr>
      <w:tr w:rsidR="00A07835" w:rsidRPr="004F33F4" w:rsidTr="00A60AB2">
        <w:trPr>
          <w:trHeight w:val="415"/>
        </w:trPr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rPr>
          <w:trHeight w:val="8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Посебни циљ 2. Унапређење процеса раног откривања превара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2.1 Континуирано управљање ризицима са циљем унапређења процеса раног откривања превара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>2.1.1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 xml:space="preserve">Израда годишње анализе процене ризика од превара у складу са Методолошким упутством за </w:t>
            </w:r>
            <w:r w:rsidRPr="004F33F4">
              <w:rPr>
                <w:rFonts w:ascii="Times New Roman" w:eastAsia="Calibri" w:hAnsi="Times New Roman" w:cs="Times New Roman"/>
                <w:lang w:val="sr-Cyrl-CS"/>
              </w:rPr>
              <w:lastRenderedPageBreak/>
              <w:t>управљање ризицима у вези са појавом неправилности и превара у поступању са финансијским средствима Европске уније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Министарство финансија, 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за европске интеграције, Европска комисија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Израђена годишња анализа процена ризика од превара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lastRenderedPageBreak/>
              <w:t>2.1.2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>Размена извештаја/резултата ревизије као показатеља за рано откривање ризика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Европска комисија, Канцеларија за ревизију система</w:t>
            </w:r>
            <w:r w:rsidRPr="004F33F4">
              <w:rPr>
                <w:rFonts w:ascii="Calibri" w:eastAsia="Calibri" w:hAnsi="Calibri" w:cs="Times New Roman"/>
                <w:lang w:val="sr-Cyrl-CS"/>
              </w:rPr>
              <w:t xml:space="preserve">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управљања средствима Eвропске уније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Континуитет у размени извештаја/резултата ревизије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2.2 Развијање сарадње и размене информација у области раног откривања превара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>2.2.1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>Размена информација у вези са случајевима у што краћем року (посебно са ино партнерима)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унутрашњих послова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Тужилаштво, ОЛАФ, надлежни полицијски органи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Континуитет у размени информација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t>2.2.2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Квартално одржавање састанака АФКОС - ОЛАФ са циљем узајамне размене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информација о актуелним случајевима као и праћења извештавања кроз Информациони систем за управљање неправилностима (ИМС) успостављен од стране Европске комисије и извештавање путем истог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Министарство финансија, 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ОЛАФ, Европска комисија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Одржани састанци</w:t>
            </w:r>
          </w:p>
        </w:tc>
      </w:tr>
      <w:tr w:rsidR="00A07835" w:rsidRPr="004F33F4" w:rsidTr="00A60AB2">
        <w:trPr>
          <w:trHeight w:val="1031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lang w:val="sr-Cyrl-CS"/>
              </w:rPr>
              <w:lastRenderedPageBreak/>
              <w:t>2.2.3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састанака Мреже за борбу против превара у циљу благовремене размене информација о уоченим неправилностима и сумњама на превару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Чланови Мреже за борбу против превара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Одржани састанци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2.3 Јачање кадровског потенцијала ради унапређења раног откривања превара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2.3.1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Професионално усавршавање службеника на извршилачким радним местима који се баве пословима у вези са управљањем пројектима/уговорима, у циљу раног откривања неправилности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</w:t>
            </w:r>
            <w:r w:rsidRPr="004F33F4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Сектор за управљање средствима 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Европске уније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Министарство финансија, Сектор за уговарање и финансирање програма из средстава 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 xml:space="preserve">Европске уније,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Сектор за буџетску инспекцију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Спроведено професионално усавршавање службеника</w:t>
            </w:r>
          </w:p>
        </w:tc>
      </w:tr>
      <w:tr w:rsidR="00A07835" w:rsidRPr="004F33F4" w:rsidTr="00A60AB2"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2.3.2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Јачање АФКОС-а квантитативно и квалитативно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</w:t>
            </w:r>
            <w:r w:rsidR="005B5DAA">
              <w:rPr>
                <w:rFonts w:ascii="Times New Roman" w:eastAsia="Calibri" w:hAnsi="Times New Roman" w:cs="Times New Roman"/>
                <w:noProof/>
                <w:lang w:val="sr-Cyrl-CS"/>
              </w:rPr>
              <w:t>тарство финансија -Секретаријат</w:t>
            </w:r>
            <w:bookmarkStart w:id="0" w:name="_GoBack"/>
            <w:bookmarkEnd w:id="0"/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Повећан број запослених и спроведено усавршавање постојећих и новозапослених кадрова</w:t>
            </w:r>
          </w:p>
        </w:tc>
      </w:tr>
      <w:tr w:rsidR="00A07835" w:rsidRPr="004F33F4" w:rsidTr="00A60AB2">
        <w:tc>
          <w:tcPr>
            <w:tcW w:w="1122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72" w:type="dxa"/>
            <w:tcBorders>
              <w:left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765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663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280" w:type="dxa"/>
            <w:tcBorders>
              <w:left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Посебни циљ 3. Унапређење спровођења истражних радњи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3.1 Јачање сарадње и размене информација у циљу унапређења спровођења истражних радњи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3.1.1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регионалне конференције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АФКОС једи</w:t>
            </w:r>
            <w:r w:rsidR="00F96137"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нице из земаља региона, Министарство унутрашњих послова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, Тужилаштво, Мрежа за борбу против превара, ОЛАФ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2022.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Одржана регионална конференција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3.1.2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Јачање сарадње са ино партнерима у циљу стварања заједничких тимова за спровођење истрага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унутрашњих послова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Тужилаштво, ОЛАФ, Министарство финансија, AФКОС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Оформљени заједнички тимови за спровођење истрага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3.1.3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Oдржавање састанака Мреже</w:t>
            </w:r>
            <w:r w:rsidRPr="004F33F4">
              <w:rPr>
                <w:rFonts w:ascii="Times New Roman" w:eastAsia="Calibri" w:hAnsi="Times New Roman" w:cs="Times New Roman"/>
                <w:lang w:val="sr-Cyrl-CS"/>
              </w:rPr>
              <w:t xml:space="preserve"> за борбу против превара и извештавање чланова о току истрага и покренутим поступцима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Чланови Мреже за борбу против превара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0E0751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Контин</w:t>
            </w:r>
            <w:r w:rsidR="00A07835"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уитет у извештавању чланова Мреже за борбу против превара о току истрага и покренутим поступцима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3.1.4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Размена информација и одржавање редовне комуникације са предстваницима ОЛАФ-а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ОЛАФ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Континуитет у размени информација и одржавању комуникације</w:t>
            </w:r>
          </w:p>
          <w:p w:rsidR="00A44D13" w:rsidRPr="004F33F4" w:rsidRDefault="00A44D13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Мера 3.2 Јачање кадровског потенцијала ради унапређења спровођења истражних радњи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710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3.2.1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Одржавање обука/радионица за јавне тужиоце у вези са заштитом финансијских интереса ЕУ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Републичко јавно тужилаштво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Одржане обуке/радионице за јавне тужиоце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3.3 Измена и/или усклађивање правног оквира у циљу унапређења спровођења истражних радњи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3.3.1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Израда Табеле усклађености </w:t>
            </w:r>
            <w:r w:rsidR="00B52F37"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кривичног законодавства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са Директивом 1371/17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правде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215424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Израђена табела усклађености</w:t>
            </w:r>
            <w:r w:rsidR="000E0751"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 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3.4 Реализација организационих промена ради унапређења спровођења истражних радњи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3.4.1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Формирање посебне организационе јединице Министарства унутрашњих послова у чији делокруг спадају злоупотребе везане за располагање средствима ЕУ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унутрашњих послова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/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 квартал 2023.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Оформљена посебна организациона јединица Министарства унутрашњих послова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3.5 Побољшање материјално техничких капацитета институција надлежних за спровођење истражних радњи</w:t>
            </w:r>
          </w:p>
        </w:tc>
        <w:tc>
          <w:tcPr>
            <w:tcW w:w="2280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1591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3.5.1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Набављање опреме  и коришћење исте у сврху унапређења истрага које би се водиле по конкретном предмету (информатичка, канцеларијска и средства везе)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унутрашњих послова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/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 квартал 2022.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Набављена опрема и употреба исте</w:t>
            </w:r>
          </w:p>
        </w:tc>
      </w:tr>
      <w:tr w:rsidR="00A07835" w:rsidRPr="004F33F4" w:rsidTr="00A60AB2">
        <w:trPr>
          <w:trHeight w:val="6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rPr>
          <w:trHeight w:val="284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lastRenderedPageBreak/>
              <w:t>Посебни циљ 4. Унапређење механизма за повраћај средстава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4.1 Измена и/или усклађивање правног оквира са циљем унапређења механизма за повраћај средстава</w:t>
            </w:r>
          </w:p>
        </w:tc>
        <w:tc>
          <w:tcPr>
            <w:tcW w:w="2280" w:type="dxa"/>
            <w:tcBorders>
              <w:lef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4.1.1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Ангажовање експертске правне помоћи за анализу релевантних правних аката, утврђивање недостатака у постојећим актима, као и предлагање измена у циљу унапређења аката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Сектор за уговарање и финансирање програма из средстава Европске уније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Сектор за управљање средствима Европске уније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Донаторска средства или ИПА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Израђена анализа и предложене измене за унапређење аката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Мера 4.2 Развијање сарадње и размене информација ради побољшања механизма за повраћај средстава</w:t>
            </w:r>
          </w:p>
        </w:tc>
        <w:tc>
          <w:tcPr>
            <w:tcW w:w="2280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</w:tr>
      <w:tr w:rsidR="00A07835" w:rsidRPr="004F33F4" w:rsidTr="00A60AB2">
        <w:trPr>
          <w:trHeight w:val="70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4.2.1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Размена информација у случају неоправдано исплаћених или неутрошених средстава пројеката, финансираних из програма прекограничне и транснационалне 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сарадње, који се спроводе у дељеном управљању (SHARED PROGRAMME)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Министарство за европске интеграције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Управљачка тела програма прекогра</w:t>
            </w:r>
            <w:r w:rsidR="00B77881"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ничне и транснационалне сарадње</w:t>
            </w: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, Министарство финансија, АФКОС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Покренути одговарајући поступци за повраћај средстава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DEBDD" w:themeFill="accent6" w:themeFillTint="33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 xml:space="preserve">Посебни циљ 5. Подизање нивоа свести јавности о потреби и важности контроле коришћења ЕУ средстава и сузбијања неправилности и превара </w:t>
            </w:r>
          </w:p>
        </w:tc>
      </w:tr>
      <w:tr w:rsidR="00A07835" w:rsidRPr="004F33F4" w:rsidTr="00A60AB2">
        <w:tc>
          <w:tcPr>
            <w:tcW w:w="14381" w:type="dxa"/>
            <w:gridSpan w:val="7"/>
            <w:shd w:val="clear" w:color="auto" w:fill="F2F2F2" w:themeFill="background1" w:themeFillShade="F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Мера 5.1 Јачање сарадње и размене информација у циљу подизања нивоа свести јавности о потреби и важности контроле коришћења ЕУ средстава и сузбијања неправилности и превара </w:t>
            </w:r>
          </w:p>
        </w:tc>
      </w:tr>
      <w:tr w:rsidR="00A07835" w:rsidRPr="004F33F4" w:rsidTr="00A60AB2">
        <w:tc>
          <w:tcPr>
            <w:tcW w:w="3694" w:type="dxa"/>
            <w:gridSpan w:val="2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758"/>
        </w:trPr>
        <w:tc>
          <w:tcPr>
            <w:tcW w:w="112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5.1.1</w:t>
            </w:r>
          </w:p>
        </w:tc>
        <w:tc>
          <w:tcPr>
            <w:tcW w:w="2572" w:type="dxa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Одржавање округлих столова са организацијама цивилног друштва у циљу упознавања истих са имплементацијом Стратешког плана и потреби информисања јавности у вези са финансијском помоћи ЕУ 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tabs>
                <w:tab w:val="left" w:pos="851"/>
              </w:tabs>
              <w:rPr>
                <w:rFonts w:ascii="Times New Roman" w:hAnsi="Times New Roman" w:cs="Times New Roman"/>
                <w:lang w:val="sr-Cyrl-CS"/>
              </w:rPr>
            </w:pPr>
            <w:r w:rsidRPr="004F33F4">
              <w:rPr>
                <w:rFonts w:ascii="Times New Roman" w:hAnsi="Times New Roman" w:cs="Times New Roman"/>
                <w:lang w:val="sr-Cyrl-CS"/>
              </w:rPr>
              <w:t>Организације цивилног друштва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Одржани округли столови</w:t>
            </w:r>
          </w:p>
        </w:tc>
      </w:tr>
      <w:tr w:rsidR="00A07835" w:rsidRPr="004F33F4" w:rsidTr="00A60AB2">
        <w:trPr>
          <w:trHeight w:val="273"/>
        </w:trPr>
        <w:tc>
          <w:tcPr>
            <w:tcW w:w="112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5.1.2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A07835" w:rsidRPr="004F33F4" w:rsidRDefault="00A07835" w:rsidP="00A44D13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Присуство конференцијама организација цивилног друшта и држање презентација на истим у циљу информисања одређених циљних група о важности пријављивања неправилности и превара и контроле коришћења</w:t>
            </w:r>
            <w:r w:rsidR="00A44D13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 средстава ЕУ 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финансија, АФКОС</w:t>
            </w:r>
          </w:p>
        </w:tc>
        <w:tc>
          <w:tcPr>
            <w:tcW w:w="2663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hAnsi="Times New Roman" w:cs="Times New Roman"/>
                <w:lang w:val="sr-Cyrl-CS"/>
              </w:rPr>
              <w:t>Организације цивилног друштва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IV квартал 2023. </w:t>
            </w:r>
          </w:p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Буџетска средства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Одржане презентације на конференцијама</w:t>
            </w: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12101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7CAAC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  <w:t>ИЗВЕШТАВАЊЕ  О СПРОВОЂЕЊУ СТРАТЕШКОГ ПЛАНА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7CAAC"/>
          </w:tcPr>
          <w:p w:rsidR="00A07835" w:rsidRPr="004F33F4" w:rsidRDefault="00A07835" w:rsidP="00A60AB2">
            <w:pPr>
              <w:tabs>
                <w:tab w:val="left" w:pos="2309"/>
              </w:tabs>
              <w:rPr>
                <w:rFonts w:ascii="Times New Roman" w:eastAsia="Calibri" w:hAnsi="Times New Roman" w:cs="Times New Roman"/>
                <w:b/>
                <w:noProof/>
                <w:lang w:val="sr-Cyrl-CS"/>
              </w:rPr>
            </w:pPr>
          </w:p>
        </w:tc>
      </w:tr>
      <w:tr w:rsidR="00A07835" w:rsidRPr="004F33F4" w:rsidTr="00A60AB2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Надлежне институције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Крајњи рок за спровођење активности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Извори финансирања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Показатељи</w:t>
            </w:r>
          </w:p>
        </w:tc>
      </w:tr>
      <w:tr w:rsidR="00A07835" w:rsidRPr="004F33F4" w:rsidTr="00A60AB2">
        <w:trPr>
          <w:trHeight w:val="273"/>
        </w:trPr>
        <w:tc>
          <w:tcPr>
            <w:tcW w:w="3694" w:type="dxa"/>
            <w:gridSpan w:val="2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Израда извештаја о испуњености активности из Стратешког плана на основу прикупљених информација и њихове анализе</w:t>
            </w:r>
          </w:p>
        </w:tc>
        <w:tc>
          <w:tcPr>
            <w:tcW w:w="1765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АФКОС</w:t>
            </w:r>
          </w:p>
        </w:tc>
        <w:tc>
          <w:tcPr>
            <w:tcW w:w="2663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Мрежа за борбу против превара</w:t>
            </w:r>
          </w:p>
        </w:tc>
        <w:tc>
          <w:tcPr>
            <w:tcW w:w="1427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highlight w:val="yellow"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</w:t>
            </w:r>
          </w:p>
        </w:tc>
        <w:tc>
          <w:tcPr>
            <w:tcW w:w="2280" w:type="dxa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Израђен извештај</w:t>
            </w:r>
          </w:p>
        </w:tc>
      </w:tr>
      <w:tr w:rsidR="00A07835" w:rsidRPr="004F33F4" w:rsidTr="00A60AB2">
        <w:trPr>
          <w:trHeight w:val="273"/>
        </w:trPr>
        <w:tc>
          <w:tcPr>
            <w:tcW w:w="3694" w:type="dxa"/>
            <w:gridSpan w:val="2"/>
            <w:shd w:val="clear" w:color="auto" w:fill="auto"/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lastRenderedPageBreak/>
              <w:t>У сарадњи са члановима Мреже за борбу против превара развити или редефинисати резултате остварених стратешких циљева и утицај ради унапређења истих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Министарство финансија</w:t>
            </w:r>
            <w:r w:rsidRPr="004F33F4">
              <w:rPr>
                <w:rFonts w:ascii="Times New Roman" w:eastAsia="Times New Roman" w:hAnsi="Times New Roman" w:cs="Times New Roman"/>
                <w:noProof/>
                <w:color w:val="222222"/>
                <w:lang w:val="sr-Cyrl-CS"/>
              </w:rPr>
              <w:t>, АФКОС</w:t>
            </w:r>
          </w:p>
        </w:tc>
        <w:tc>
          <w:tcPr>
            <w:tcW w:w="2663" w:type="dxa"/>
            <w:tcBorders>
              <w:top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Мрежа за борбу против превара</w:t>
            </w:r>
          </w:p>
        </w:tc>
        <w:tc>
          <w:tcPr>
            <w:tcW w:w="1427" w:type="dxa"/>
            <w:tcBorders>
              <w:top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IV квартал 2023.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 xml:space="preserve">Буџетска средства </w:t>
            </w: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A07835" w:rsidRPr="004F33F4" w:rsidRDefault="00A07835" w:rsidP="00A60AB2">
            <w:pPr>
              <w:rPr>
                <w:rFonts w:ascii="Times New Roman" w:eastAsia="Calibri" w:hAnsi="Times New Roman" w:cs="Times New Roman"/>
                <w:noProof/>
                <w:lang w:val="sr-Cyrl-CS"/>
              </w:rPr>
            </w:pPr>
            <w:r w:rsidRPr="004F33F4">
              <w:rPr>
                <w:rFonts w:ascii="Times New Roman" w:eastAsia="Calibri" w:hAnsi="Times New Roman" w:cs="Times New Roman"/>
                <w:noProof/>
                <w:lang w:val="sr-Cyrl-CS"/>
              </w:rPr>
              <w:t>Анализа резултата остварених циљева и евентуално редефинисање у складу са истом</w:t>
            </w:r>
          </w:p>
        </w:tc>
      </w:tr>
    </w:tbl>
    <w:p w:rsidR="00A07835" w:rsidRPr="004F33F4" w:rsidRDefault="00A07835" w:rsidP="00A07835">
      <w:pPr>
        <w:spacing w:after="160" w:line="259" w:lineRule="auto"/>
        <w:rPr>
          <w:rFonts w:ascii="Times New Roman" w:eastAsia="Calibri" w:hAnsi="Times New Roman" w:cs="Times New Roman"/>
          <w:noProof/>
          <w:lang w:val="sr-Cyrl-CS"/>
        </w:rPr>
      </w:pPr>
    </w:p>
    <w:p w:rsidR="00A07835" w:rsidRPr="004F33F4" w:rsidRDefault="00A07835" w:rsidP="00A07835">
      <w:pPr>
        <w:rPr>
          <w:lang w:val="sr-Cyrl-CS"/>
        </w:rPr>
      </w:pPr>
    </w:p>
    <w:sectPr w:rsidR="00A07835" w:rsidRPr="004F33F4" w:rsidSect="00047083">
      <w:headerReference w:type="default" r:id="rId12"/>
      <w:footerReference w:type="default" r:id="rId13"/>
      <w:headerReference w:type="first" r:id="rId14"/>
      <w:pgSz w:w="16840" w:h="11907" w:orient="landscape" w:code="9"/>
      <w:pgMar w:top="1135" w:right="1440" w:bottom="1440" w:left="1440" w:header="21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78" w:rsidRDefault="00672F78">
      <w:r>
        <w:separator/>
      </w:r>
    </w:p>
    <w:p w:rsidR="00672F78" w:rsidRDefault="00672F78"/>
  </w:endnote>
  <w:endnote w:type="continuationSeparator" w:id="0">
    <w:p w:rsidR="00672F78" w:rsidRDefault="00672F78">
      <w:r>
        <w:continuationSeparator/>
      </w:r>
    </w:p>
    <w:p w:rsidR="00672F78" w:rsidRDefault="00672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9041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7083" w:rsidRDefault="000470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DA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72F78" w:rsidRDefault="00672F78" w:rsidP="00B1686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78" w:rsidRDefault="00672F78">
      <w:r>
        <w:separator/>
      </w:r>
    </w:p>
    <w:p w:rsidR="00672F78" w:rsidRDefault="00672F78"/>
  </w:footnote>
  <w:footnote w:type="continuationSeparator" w:id="0">
    <w:p w:rsidR="00672F78" w:rsidRDefault="00672F78">
      <w:r>
        <w:continuationSeparator/>
      </w:r>
    </w:p>
    <w:p w:rsidR="00672F78" w:rsidRDefault="00672F7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B3D" w:rsidRPr="006B1B3D" w:rsidRDefault="006B1B3D" w:rsidP="006B1B3D">
    <w:pPr>
      <w:pStyle w:val="Header"/>
      <w:jc w:val="center"/>
      <w:rPr>
        <w:rFonts w:ascii="Times New Roman" w:hAnsi="Times New Roman" w:cs="Times New Roman"/>
        <w:b/>
        <w:lang w:val="sr-Cyrl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78" w:rsidRPr="008A1C90" w:rsidRDefault="00672F78" w:rsidP="00666034">
    <w:pPr>
      <w:pStyle w:val="Header"/>
      <w:spacing w:after="0"/>
      <w:rPr>
        <w:b/>
        <w:bCs/>
        <w:noProof/>
        <w:color w:val="1F497D" w:themeColor="text2"/>
        <w:sz w:val="20"/>
        <w:szCs w:val="2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535B"/>
    <w:multiLevelType w:val="hybridMultilevel"/>
    <w:tmpl w:val="2FC29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C456D"/>
    <w:multiLevelType w:val="hybridMultilevel"/>
    <w:tmpl w:val="702493D2"/>
    <w:lvl w:ilvl="0" w:tplc="35D69C1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45368D5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0C41"/>
    <w:multiLevelType w:val="hybridMultilevel"/>
    <w:tmpl w:val="7EC02476"/>
    <w:lvl w:ilvl="0" w:tplc="45D68876">
      <w:start w:val="1"/>
      <w:numFmt w:val="upperRoman"/>
      <w:pStyle w:val="NASLOV"/>
      <w:lvlText w:val="%1"/>
      <w:lvlJc w:val="left"/>
      <w:pPr>
        <w:ind w:left="1440" w:hanging="360"/>
      </w:pPr>
      <w:rPr>
        <w:rFonts w:ascii="Times New Roman" w:hAnsi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AE23A8"/>
    <w:multiLevelType w:val="hybridMultilevel"/>
    <w:tmpl w:val="B518DC1C"/>
    <w:lvl w:ilvl="0" w:tplc="0BA6574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9BEE0D6">
      <w:start w:val="1"/>
      <w:numFmt w:val="bullet"/>
      <w:lvlText w:val="-"/>
      <w:lvlJc w:val="left"/>
      <w:pPr>
        <w:ind w:left="1713" w:hanging="633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5D40"/>
    <w:multiLevelType w:val="hybridMultilevel"/>
    <w:tmpl w:val="3790D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A611E"/>
    <w:multiLevelType w:val="hybridMultilevel"/>
    <w:tmpl w:val="CCDEF954"/>
    <w:lvl w:ilvl="0" w:tplc="C4E2AC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E017DF7"/>
    <w:multiLevelType w:val="hybridMultilevel"/>
    <w:tmpl w:val="6D221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A0C8D"/>
    <w:multiLevelType w:val="hybridMultilevel"/>
    <w:tmpl w:val="69F089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4A06"/>
    <w:multiLevelType w:val="hybridMultilevel"/>
    <w:tmpl w:val="3C1695B8"/>
    <w:lvl w:ilvl="0" w:tplc="3E90902C">
      <w:start w:val="1"/>
      <w:numFmt w:val="bullet"/>
      <w:lvlText w:val="▪"/>
      <w:lvlJc w:val="left"/>
      <w:pPr>
        <w:ind w:left="1429" w:hanging="360"/>
      </w:pPr>
      <w:rPr>
        <w:rFonts w:ascii="Times New Roman" w:hAnsi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8562BC"/>
    <w:multiLevelType w:val="hybridMultilevel"/>
    <w:tmpl w:val="7BB2B78C"/>
    <w:lvl w:ilvl="0" w:tplc="35D69C1A">
      <w:start w:val="1"/>
      <w:numFmt w:val="upperRoman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0C090E"/>
    <w:multiLevelType w:val="hybridMultilevel"/>
    <w:tmpl w:val="1E0C29F8"/>
    <w:lvl w:ilvl="0" w:tplc="89BEE0D6">
      <w:start w:val="1"/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1" w15:restartNumberingAfterBreak="0">
    <w:nsid w:val="1405354A"/>
    <w:multiLevelType w:val="hybridMultilevel"/>
    <w:tmpl w:val="64FE055C"/>
    <w:lvl w:ilvl="0" w:tplc="1DA0E72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61E30FE"/>
    <w:multiLevelType w:val="hybridMultilevel"/>
    <w:tmpl w:val="AA7007D0"/>
    <w:lvl w:ilvl="0" w:tplc="D382A34C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32E4A"/>
    <w:multiLevelType w:val="hybridMultilevel"/>
    <w:tmpl w:val="1FB02B1C"/>
    <w:lvl w:ilvl="0" w:tplc="AFE6B82C">
      <w:start w:val="1"/>
      <w:numFmt w:val="upperRoman"/>
      <w:lvlText w:val="%1"/>
      <w:lvlJc w:val="left"/>
      <w:pPr>
        <w:ind w:left="1440" w:hanging="360"/>
      </w:pPr>
      <w:rPr>
        <w:rFonts w:ascii="Times New Roman" w:hAnsi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01770B"/>
    <w:multiLevelType w:val="hybridMultilevel"/>
    <w:tmpl w:val="EA10E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3208B"/>
    <w:multiLevelType w:val="hybridMultilevel"/>
    <w:tmpl w:val="6FC43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61EFD"/>
    <w:multiLevelType w:val="multilevel"/>
    <w:tmpl w:val="4E26A064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b/>
        <w:i/>
        <w:sz w:val="24"/>
      </w:rPr>
    </w:lvl>
    <w:lvl w:ilvl="1">
      <w:start w:val="1"/>
      <w:numFmt w:val="decimal"/>
      <w:isLgl/>
      <w:lvlText w:val="%1.%2"/>
      <w:lvlJc w:val="left"/>
      <w:pPr>
        <w:ind w:left="31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85865AB"/>
    <w:multiLevelType w:val="hybridMultilevel"/>
    <w:tmpl w:val="8072F878"/>
    <w:lvl w:ilvl="0" w:tplc="C85A9EC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DCE68D9"/>
    <w:multiLevelType w:val="hybridMultilevel"/>
    <w:tmpl w:val="318642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0D59B1"/>
    <w:multiLevelType w:val="hybridMultilevel"/>
    <w:tmpl w:val="BB043152"/>
    <w:lvl w:ilvl="0" w:tplc="90FC9CDE">
      <w:start w:val="1"/>
      <w:numFmt w:val="upperRoman"/>
      <w:lvlText w:val="%1"/>
      <w:lvlJc w:val="left"/>
      <w:pPr>
        <w:ind w:left="2520" w:hanging="360"/>
      </w:pPr>
      <w:rPr>
        <w:rFonts w:ascii="Times New Roman" w:hAnsi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32D2637D"/>
    <w:multiLevelType w:val="hybridMultilevel"/>
    <w:tmpl w:val="57EEA0A2"/>
    <w:lvl w:ilvl="0" w:tplc="4A447D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106D07"/>
    <w:multiLevelType w:val="hybridMultilevel"/>
    <w:tmpl w:val="5BFC5CF4"/>
    <w:lvl w:ilvl="0" w:tplc="77E2BFBE">
      <w:start w:val="1"/>
      <w:numFmt w:val="upperRoman"/>
      <w:lvlText w:val="%1"/>
      <w:lvlJc w:val="left"/>
      <w:pPr>
        <w:ind w:left="2160" w:hanging="360"/>
      </w:pPr>
      <w:rPr>
        <w:rFonts w:ascii="Times New Roman" w:hAnsi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1061717"/>
    <w:multiLevelType w:val="hybridMultilevel"/>
    <w:tmpl w:val="5ED48120"/>
    <w:lvl w:ilvl="0" w:tplc="E7C89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15AB4"/>
    <w:multiLevelType w:val="hybridMultilevel"/>
    <w:tmpl w:val="256644C2"/>
    <w:lvl w:ilvl="0" w:tplc="207814F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68C729E"/>
    <w:multiLevelType w:val="hybridMultilevel"/>
    <w:tmpl w:val="C4C41CD8"/>
    <w:lvl w:ilvl="0" w:tplc="EA787A2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5C590A07"/>
    <w:multiLevelType w:val="hybridMultilevel"/>
    <w:tmpl w:val="3A122736"/>
    <w:lvl w:ilvl="0" w:tplc="AD122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E2F37"/>
    <w:multiLevelType w:val="hybridMultilevel"/>
    <w:tmpl w:val="1276AF76"/>
    <w:lvl w:ilvl="0" w:tplc="89BEE0D6">
      <w:start w:val="1"/>
      <w:numFmt w:val="bullet"/>
      <w:lvlText w:val="-"/>
      <w:lvlJc w:val="left"/>
      <w:pPr>
        <w:ind w:left="75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7" w15:restartNumberingAfterBreak="0">
    <w:nsid w:val="5F32450A"/>
    <w:multiLevelType w:val="hybridMultilevel"/>
    <w:tmpl w:val="C9CE99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C5699"/>
    <w:multiLevelType w:val="hybridMultilevel"/>
    <w:tmpl w:val="8070C014"/>
    <w:lvl w:ilvl="0" w:tplc="C4E2AC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9A05AD6"/>
    <w:multiLevelType w:val="hybridMultilevel"/>
    <w:tmpl w:val="B4161C72"/>
    <w:lvl w:ilvl="0" w:tplc="C4E2AC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DAC3A9C"/>
    <w:multiLevelType w:val="hybridMultilevel"/>
    <w:tmpl w:val="B27AA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94671"/>
    <w:multiLevelType w:val="hybridMultilevel"/>
    <w:tmpl w:val="26C4A224"/>
    <w:lvl w:ilvl="0" w:tplc="EA880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C7B90"/>
    <w:multiLevelType w:val="hybridMultilevel"/>
    <w:tmpl w:val="1C206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EF3826"/>
    <w:multiLevelType w:val="hybridMultilevel"/>
    <w:tmpl w:val="F65CAE14"/>
    <w:lvl w:ilvl="0" w:tplc="C4E2AC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5E06E64"/>
    <w:multiLevelType w:val="hybridMultilevel"/>
    <w:tmpl w:val="23C484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4227A"/>
    <w:multiLevelType w:val="hybridMultilevel"/>
    <w:tmpl w:val="AF909C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91B3B"/>
    <w:multiLevelType w:val="hybridMultilevel"/>
    <w:tmpl w:val="C838A102"/>
    <w:lvl w:ilvl="0" w:tplc="AFE6B82C">
      <w:start w:val="1"/>
      <w:numFmt w:val="upperRoman"/>
      <w:lvlText w:val="%1"/>
      <w:lvlJc w:val="left"/>
      <w:pPr>
        <w:ind w:left="2160" w:hanging="360"/>
      </w:pPr>
      <w:rPr>
        <w:rFonts w:ascii="Times New Roman" w:hAnsi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7E5A26C8"/>
    <w:multiLevelType w:val="hybridMultilevel"/>
    <w:tmpl w:val="DB92EA0C"/>
    <w:lvl w:ilvl="0" w:tplc="AFE6B82C">
      <w:start w:val="1"/>
      <w:numFmt w:val="upperRoman"/>
      <w:lvlText w:val="%1"/>
      <w:lvlJc w:val="left"/>
      <w:pPr>
        <w:ind w:left="1146" w:hanging="360"/>
      </w:pPr>
      <w:rPr>
        <w:rFonts w:ascii="Times New Roman" w:hAnsi="Times New Roman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EBE0435"/>
    <w:multiLevelType w:val="hybridMultilevel"/>
    <w:tmpl w:val="131208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9"/>
  </w:num>
  <w:num w:numId="3">
    <w:abstractNumId w:val="22"/>
  </w:num>
  <w:num w:numId="4">
    <w:abstractNumId w:val="28"/>
  </w:num>
  <w:num w:numId="5">
    <w:abstractNumId w:val="5"/>
  </w:num>
  <w:num w:numId="6">
    <w:abstractNumId w:val="33"/>
  </w:num>
  <w:num w:numId="7">
    <w:abstractNumId w:val="23"/>
  </w:num>
  <w:num w:numId="8">
    <w:abstractNumId w:val="24"/>
  </w:num>
  <w:num w:numId="9">
    <w:abstractNumId w:val="17"/>
  </w:num>
  <w:num w:numId="10">
    <w:abstractNumId w:val="11"/>
  </w:num>
  <w:num w:numId="11">
    <w:abstractNumId w:val="31"/>
  </w:num>
  <w:num w:numId="12">
    <w:abstractNumId w:val="16"/>
  </w:num>
  <w:num w:numId="13">
    <w:abstractNumId w:val="7"/>
  </w:num>
  <w:num w:numId="14">
    <w:abstractNumId w:val="35"/>
  </w:num>
  <w:num w:numId="15">
    <w:abstractNumId w:val="14"/>
  </w:num>
  <w:num w:numId="16">
    <w:abstractNumId w:val="4"/>
  </w:num>
  <w:num w:numId="17">
    <w:abstractNumId w:val="15"/>
  </w:num>
  <w:num w:numId="18">
    <w:abstractNumId w:val="20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4"/>
  </w:num>
  <w:num w:numId="22">
    <w:abstractNumId w:val="18"/>
  </w:num>
  <w:num w:numId="23">
    <w:abstractNumId w:val="0"/>
  </w:num>
  <w:num w:numId="24">
    <w:abstractNumId w:val="8"/>
  </w:num>
  <w:num w:numId="25">
    <w:abstractNumId w:val="1"/>
  </w:num>
  <w:num w:numId="26">
    <w:abstractNumId w:val="9"/>
  </w:num>
  <w:num w:numId="27">
    <w:abstractNumId w:val="13"/>
  </w:num>
  <w:num w:numId="28">
    <w:abstractNumId w:val="21"/>
  </w:num>
  <w:num w:numId="29">
    <w:abstractNumId w:val="36"/>
  </w:num>
  <w:num w:numId="30">
    <w:abstractNumId w:val="19"/>
  </w:num>
  <w:num w:numId="31">
    <w:abstractNumId w:val="25"/>
  </w:num>
  <w:num w:numId="32">
    <w:abstractNumId w:val="37"/>
  </w:num>
  <w:num w:numId="33">
    <w:abstractNumId w:val="2"/>
  </w:num>
  <w:num w:numId="34">
    <w:abstractNumId w:val="38"/>
  </w:num>
  <w:num w:numId="35">
    <w:abstractNumId w:val="3"/>
  </w:num>
  <w:num w:numId="36">
    <w:abstractNumId w:val="32"/>
  </w:num>
  <w:num w:numId="37">
    <w:abstractNumId w:val="6"/>
  </w:num>
  <w:num w:numId="38">
    <w:abstractNumId w:val="1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mailMerge>
    <w:mainDocumentType w:val="mailingLabels"/>
    <w:dataType w:val="textFile"/>
    <w:activeRecord w:val="-1"/>
  </w:mailMerge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A"/>
    <w:rsid w:val="00000185"/>
    <w:rsid w:val="0000144C"/>
    <w:rsid w:val="00001D8D"/>
    <w:rsid w:val="00001FBF"/>
    <w:rsid w:val="0000233B"/>
    <w:rsid w:val="00004A7D"/>
    <w:rsid w:val="000059AB"/>
    <w:rsid w:val="00006B4A"/>
    <w:rsid w:val="00007144"/>
    <w:rsid w:val="0001076A"/>
    <w:rsid w:val="000113D0"/>
    <w:rsid w:val="00012545"/>
    <w:rsid w:val="00013D7C"/>
    <w:rsid w:val="00014E8D"/>
    <w:rsid w:val="000168EC"/>
    <w:rsid w:val="00017FF3"/>
    <w:rsid w:val="000209AE"/>
    <w:rsid w:val="00020AED"/>
    <w:rsid w:val="000216E8"/>
    <w:rsid w:val="000219EF"/>
    <w:rsid w:val="00021C7E"/>
    <w:rsid w:val="000220C1"/>
    <w:rsid w:val="000225AB"/>
    <w:rsid w:val="000236B0"/>
    <w:rsid w:val="00024D5E"/>
    <w:rsid w:val="00024DD1"/>
    <w:rsid w:val="0002541F"/>
    <w:rsid w:val="0002756F"/>
    <w:rsid w:val="00030182"/>
    <w:rsid w:val="000303D5"/>
    <w:rsid w:val="00033129"/>
    <w:rsid w:val="00034156"/>
    <w:rsid w:val="000350FF"/>
    <w:rsid w:val="00037902"/>
    <w:rsid w:val="0004014E"/>
    <w:rsid w:val="00040AB3"/>
    <w:rsid w:val="00040BB0"/>
    <w:rsid w:val="000430DA"/>
    <w:rsid w:val="0004428D"/>
    <w:rsid w:val="00045DEF"/>
    <w:rsid w:val="00047083"/>
    <w:rsid w:val="00050095"/>
    <w:rsid w:val="00050249"/>
    <w:rsid w:val="00051243"/>
    <w:rsid w:val="0005184E"/>
    <w:rsid w:val="00051C9D"/>
    <w:rsid w:val="00052641"/>
    <w:rsid w:val="000546DE"/>
    <w:rsid w:val="000559E5"/>
    <w:rsid w:val="00056627"/>
    <w:rsid w:val="0005773E"/>
    <w:rsid w:val="000577A8"/>
    <w:rsid w:val="00062313"/>
    <w:rsid w:val="0006273B"/>
    <w:rsid w:val="000658B7"/>
    <w:rsid w:val="00067AD6"/>
    <w:rsid w:val="00067FC0"/>
    <w:rsid w:val="0007030A"/>
    <w:rsid w:val="00070A61"/>
    <w:rsid w:val="00072402"/>
    <w:rsid w:val="00073A2E"/>
    <w:rsid w:val="0007500F"/>
    <w:rsid w:val="00075341"/>
    <w:rsid w:val="000759F0"/>
    <w:rsid w:val="00076517"/>
    <w:rsid w:val="000833EB"/>
    <w:rsid w:val="00083F57"/>
    <w:rsid w:val="000844BF"/>
    <w:rsid w:val="000844F5"/>
    <w:rsid w:val="000862E9"/>
    <w:rsid w:val="000870A0"/>
    <w:rsid w:val="00087DD9"/>
    <w:rsid w:val="00090797"/>
    <w:rsid w:val="000926B0"/>
    <w:rsid w:val="00093ED8"/>
    <w:rsid w:val="00096228"/>
    <w:rsid w:val="00096743"/>
    <w:rsid w:val="000972EB"/>
    <w:rsid w:val="00097366"/>
    <w:rsid w:val="000A0075"/>
    <w:rsid w:val="000A1190"/>
    <w:rsid w:val="000A2E08"/>
    <w:rsid w:val="000A2ECF"/>
    <w:rsid w:val="000A5F95"/>
    <w:rsid w:val="000A7B88"/>
    <w:rsid w:val="000B090F"/>
    <w:rsid w:val="000B100D"/>
    <w:rsid w:val="000B1DA9"/>
    <w:rsid w:val="000B3F24"/>
    <w:rsid w:val="000B4790"/>
    <w:rsid w:val="000B5734"/>
    <w:rsid w:val="000B6CD8"/>
    <w:rsid w:val="000C13A6"/>
    <w:rsid w:val="000C1CB7"/>
    <w:rsid w:val="000C39FF"/>
    <w:rsid w:val="000C3FA5"/>
    <w:rsid w:val="000C53EE"/>
    <w:rsid w:val="000C6D18"/>
    <w:rsid w:val="000C737F"/>
    <w:rsid w:val="000C7918"/>
    <w:rsid w:val="000D1D88"/>
    <w:rsid w:val="000D2D42"/>
    <w:rsid w:val="000D3330"/>
    <w:rsid w:val="000D38B4"/>
    <w:rsid w:val="000D7611"/>
    <w:rsid w:val="000D7F2F"/>
    <w:rsid w:val="000E0751"/>
    <w:rsid w:val="000E0F5B"/>
    <w:rsid w:val="000E0F5D"/>
    <w:rsid w:val="000E4CE3"/>
    <w:rsid w:val="000E6824"/>
    <w:rsid w:val="000F004C"/>
    <w:rsid w:val="000F22B8"/>
    <w:rsid w:val="000F4812"/>
    <w:rsid w:val="000F5DC4"/>
    <w:rsid w:val="000F5F71"/>
    <w:rsid w:val="000F620A"/>
    <w:rsid w:val="000F67BC"/>
    <w:rsid w:val="000F7311"/>
    <w:rsid w:val="00101944"/>
    <w:rsid w:val="00102D42"/>
    <w:rsid w:val="00104EFB"/>
    <w:rsid w:val="00105E0C"/>
    <w:rsid w:val="0010683F"/>
    <w:rsid w:val="00106D63"/>
    <w:rsid w:val="00107EA6"/>
    <w:rsid w:val="0011158F"/>
    <w:rsid w:val="001122B2"/>
    <w:rsid w:val="001124AC"/>
    <w:rsid w:val="00113BA0"/>
    <w:rsid w:val="00114806"/>
    <w:rsid w:val="00116910"/>
    <w:rsid w:val="00117A91"/>
    <w:rsid w:val="00120DF2"/>
    <w:rsid w:val="001231ED"/>
    <w:rsid w:val="00126516"/>
    <w:rsid w:val="00127E46"/>
    <w:rsid w:val="00131886"/>
    <w:rsid w:val="0013417D"/>
    <w:rsid w:val="00137C1B"/>
    <w:rsid w:val="00141839"/>
    <w:rsid w:val="00143250"/>
    <w:rsid w:val="00145350"/>
    <w:rsid w:val="001506E0"/>
    <w:rsid w:val="00150B57"/>
    <w:rsid w:val="00150EA4"/>
    <w:rsid w:val="001510F6"/>
    <w:rsid w:val="00153CFE"/>
    <w:rsid w:val="00154A08"/>
    <w:rsid w:val="00154E1F"/>
    <w:rsid w:val="00157A61"/>
    <w:rsid w:val="001600E1"/>
    <w:rsid w:val="001602C1"/>
    <w:rsid w:val="00161730"/>
    <w:rsid w:val="00162E65"/>
    <w:rsid w:val="001657EB"/>
    <w:rsid w:val="001719E3"/>
    <w:rsid w:val="00171E01"/>
    <w:rsid w:val="00173400"/>
    <w:rsid w:val="00173795"/>
    <w:rsid w:val="001743C3"/>
    <w:rsid w:val="0018017B"/>
    <w:rsid w:val="001801D6"/>
    <w:rsid w:val="001807BF"/>
    <w:rsid w:val="00180AEA"/>
    <w:rsid w:val="0018106B"/>
    <w:rsid w:val="00181B24"/>
    <w:rsid w:val="001865E0"/>
    <w:rsid w:val="00187756"/>
    <w:rsid w:val="001921D5"/>
    <w:rsid w:val="00192BDC"/>
    <w:rsid w:val="00192C72"/>
    <w:rsid w:val="001A11DA"/>
    <w:rsid w:val="001A19F6"/>
    <w:rsid w:val="001A1F18"/>
    <w:rsid w:val="001A2352"/>
    <w:rsid w:val="001A4A50"/>
    <w:rsid w:val="001A5531"/>
    <w:rsid w:val="001A5DAE"/>
    <w:rsid w:val="001A5DCA"/>
    <w:rsid w:val="001A5E91"/>
    <w:rsid w:val="001A77BC"/>
    <w:rsid w:val="001B1963"/>
    <w:rsid w:val="001B351A"/>
    <w:rsid w:val="001B3DB0"/>
    <w:rsid w:val="001B5269"/>
    <w:rsid w:val="001B55D3"/>
    <w:rsid w:val="001C17DD"/>
    <w:rsid w:val="001C265E"/>
    <w:rsid w:val="001C31AD"/>
    <w:rsid w:val="001C3D5E"/>
    <w:rsid w:val="001C4946"/>
    <w:rsid w:val="001C63BB"/>
    <w:rsid w:val="001C789A"/>
    <w:rsid w:val="001C7EFA"/>
    <w:rsid w:val="001D1373"/>
    <w:rsid w:val="001D242B"/>
    <w:rsid w:val="001D33B9"/>
    <w:rsid w:val="001D3B75"/>
    <w:rsid w:val="001D5F38"/>
    <w:rsid w:val="001D61E5"/>
    <w:rsid w:val="001D6ACE"/>
    <w:rsid w:val="001D6F25"/>
    <w:rsid w:val="001E1A6A"/>
    <w:rsid w:val="001E2E19"/>
    <w:rsid w:val="001E3C61"/>
    <w:rsid w:val="001E5637"/>
    <w:rsid w:val="001E568E"/>
    <w:rsid w:val="001E60A3"/>
    <w:rsid w:val="001E7B45"/>
    <w:rsid w:val="001F1A1D"/>
    <w:rsid w:val="001F1D8D"/>
    <w:rsid w:val="001F27B7"/>
    <w:rsid w:val="001F446C"/>
    <w:rsid w:val="001F458E"/>
    <w:rsid w:val="001F61EB"/>
    <w:rsid w:val="00203055"/>
    <w:rsid w:val="00203169"/>
    <w:rsid w:val="00203877"/>
    <w:rsid w:val="00211255"/>
    <w:rsid w:val="00211663"/>
    <w:rsid w:val="00211AE1"/>
    <w:rsid w:val="002122EB"/>
    <w:rsid w:val="002128E8"/>
    <w:rsid w:val="00212ABB"/>
    <w:rsid w:val="0021328A"/>
    <w:rsid w:val="00214340"/>
    <w:rsid w:val="00215424"/>
    <w:rsid w:val="002156EA"/>
    <w:rsid w:val="00216868"/>
    <w:rsid w:val="00216C48"/>
    <w:rsid w:val="002175AB"/>
    <w:rsid w:val="0022190E"/>
    <w:rsid w:val="002224D5"/>
    <w:rsid w:val="00223DD8"/>
    <w:rsid w:val="00227A39"/>
    <w:rsid w:val="00227BA5"/>
    <w:rsid w:val="00232798"/>
    <w:rsid w:val="00232DD9"/>
    <w:rsid w:val="00233E79"/>
    <w:rsid w:val="00234992"/>
    <w:rsid w:val="00235574"/>
    <w:rsid w:val="00236718"/>
    <w:rsid w:val="00236767"/>
    <w:rsid w:val="00236833"/>
    <w:rsid w:val="002402B1"/>
    <w:rsid w:val="002404E5"/>
    <w:rsid w:val="00240574"/>
    <w:rsid w:val="00241300"/>
    <w:rsid w:val="00242643"/>
    <w:rsid w:val="002427BD"/>
    <w:rsid w:val="00242D54"/>
    <w:rsid w:val="00243365"/>
    <w:rsid w:val="00243682"/>
    <w:rsid w:val="00243887"/>
    <w:rsid w:val="00244199"/>
    <w:rsid w:val="00245242"/>
    <w:rsid w:val="00246E88"/>
    <w:rsid w:val="002476CC"/>
    <w:rsid w:val="00247CEA"/>
    <w:rsid w:val="00250814"/>
    <w:rsid w:val="002509EF"/>
    <w:rsid w:val="002537B9"/>
    <w:rsid w:val="00254B67"/>
    <w:rsid w:val="00255C34"/>
    <w:rsid w:val="00256C5F"/>
    <w:rsid w:val="002615AF"/>
    <w:rsid w:val="00261741"/>
    <w:rsid w:val="002627F4"/>
    <w:rsid w:val="00262CDF"/>
    <w:rsid w:val="00265A9A"/>
    <w:rsid w:val="00265C1E"/>
    <w:rsid w:val="002672A0"/>
    <w:rsid w:val="0027047F"/>
    <w:rsid w:val="002706C9"/>
    <w:rsid w:val="00271E35"/>
    <w:rsid w:val="00274A01"/>
    <w:rsid w:val="002758F9"/>
    <w:rsid w:val="00276FDF"/>
    <w:rsid w:val="002813CE"/>
    <w:rsid w:val="0028224A"/>
    <w:rsid w:val="00284CB6"/>
    <w:rsid w:val="002859E1"/>
    <w:rsid w:val="00285FAF"/>
    <w:rsid w:val="00287001"/>
    <w:rsid w:val="00287B86"/>
    <w:rsid w:val="00291219"/>
    <w:rsid w:val="002915FB"/>
    <w:rsid w:val="00292263"/>
    <w:rsid w:val="00294725"/>
    <w:rsid w:val="00294C06"/>
    <w:rsid w:val="00295337"/>
    <w:rsid w:val="002A0149"/>
    <w:rsid w:val="002A094B"/>
    <w:rsid w:val="002A2285"/>
    <w:rsid w:val="002A2D07"/>
    <w:rsid w:val="002A32CD"/>
    <w:rsid w:val="002A3A9E"/>
    <w:rsid w:val="002A4892"/>
    <w:rsid w:val="002A4D48"/>
    <w:rsid w:val="002A796E"/>
    <w:rsid w:val="002B2723"/>
    <w:rsid w:val="002B3614"/>
    <w:rsid w:val="002B3FA2"/>
    <w:rsid w:val="002B4611"/>
    <w:rsid w:val="002B49CC"/>
    <w:rsid w:val="002B5F14"/>
    <w:rsid w:val="002B730F"/>
    <w:rsid w:val="002C0E3D"/>
    <w:rsid w:val="002C12B3"/>
    <w:rsid w:val="002C14CA"/>
    <w:rsid w:val="002C1ABA"/>
    <w:rsid w:val="002C4C4B"/>
    <w:rsid w:val="002C7BF5"/>
    <w:rsid w:val="002D22B9"/>
    <w:rsid w:val="002D30B7"/>
    <w:rsid w:val="002E03A8"/>
    <w:rsid w:val="002E4DF1"/>
    <w:rsid w:val="002E57EE"/>
    <w:rsid w:val="002E598E"/>
    <w:rsid w:val="002F2E48"/>
    <w:rsid w:val="002F44F4"/>
    <w:rsid w:val="002F5609"/>
    <w:rsid w:val="002F6C6A"/>
    <w:rsid w:val="00301BA7"/>
    <w:rsid w:val="00311704"/>
    <w:rsid w:val="003121D4"/>
    <w:rsid w:val="003127AF"/>
    <w:rsid w:val="00312B96"/>
    <w:rsid w:val="00313593"/>
    <w:rsid w:val="0031554A"/>
    <w:rsid w:val="00316442"/>
    <w:rsid w:val="00317300"/>
    <w:rsid w:val="00320C57"/>
    <w:rsid w:val="00320E0F"/>
    <w:rsid w:val="00320E24"/>
    <w:rsid w:val="00321B1A"/>
    <w:rsid w:val="00324CF2"/>
    <w:rsid w:val="00325E95"/>
    <w:rsid w:val="0032650F"/>
    <w:rsid w:val="003266BD"/>
    <w:rsid w:val="00326A71"/>
    <w:rsid w:val="00331191"/>
    <w:rsid w:val="0033187E"/>
    <w:rsid w:val="00335869"/>
    <w:rsid w:val="00337525"/>
    <w:rsid w:val="00341278"/>
    <w:rsid w:val="00342CC4"/>
    <w:rsid w:val="003432B9"/>
    <w:rsid w:val="0034454C"/>
    <w:rsid w:val="00344A9A"/>
    <w:rsid w:val="00344F45"/>
    <w:rsid w:val="00351B2C"/>
    <w:rsid w:val="003522D7"/>
    <w:rsid w:val="003538D3"/>
    <w:rsid w:val="00353BFB"/>
    <w:rsid w:val="00354ABB"/>
    <w:rsid w:val="003566B6"/>
    <w:rsid w:val="00360F47"/>
    <w:rsid w:val="003610C3"/>
    <w:rsid w:val="003618B0"/>
    <w:rsid w:val="003619CB"/>
    <w:rsid w:val="00363CD6"/>
    <w:rsid w:val="003640C0"/>
    <w:rsid w:val="00364663"/>
    <w:rsid w:val="003675D8"/>
    <w:rsid w:val="00370B21"/>
    <w:rsid w:val="00371B7D"/>
    <w:rsid w:val="00371CCE"/>
    <w:rsid w:val="00372E09"/>
    <w:rsid w:val="00374AAC"/>
    <w:rsid w:val="00375235"/>
    <w:rsid w:val="0037574A"/>
    <w:rsid w:val="00377D9F"/>
    <w:rsid w:val="00382B6C"/>
    <w:rsid w:val="0038340A"/>
    <w:rsid w:val="00385085"/>
    <w:rsid w:val="00386CC9"/>
    <w:rsid w:val="003871CA"/>
    <w:rsid w:val="003902E0"/>
    <w:rsid w:val="0039038C"/>
    <w:rsid w:val="0039239C"/>
    <w:rsid w:val="00395C8E"/>
    <w:rsid w:val="003965CA"/>
    <w:rsid w:val="00396C2A"/>
    <w:rsid w:val="00396C87"/>
    <w:rsid w:val="003A0411"/>
    <w:rsid w:val="003A0DF6"/>
    <w:rsid w:val="003A2405"/>
    <w:rsid w:val="003A362B"/>
    <w:rsid w:val="003A3FAB"/>
    <w:rsid w:val="003A45DF"/>
    <w:rsid w:val="003A51CE"/>
    <w:rsid w:val="003A662C"/>
    <w:rsid w:val="003A6918"/>
    <w:rsid w:val="003A7D99"/>
    <w:rsid w:val="003A7ED1"/>
    <w:rsid w:val="003B0F26"/>
    <w:rsid w:val="003B3BEF"/>
    <w:rsid w:val="003B7FBD"/>
    <w:rsid w:val="003C100D"/>
    <w:rsid w:val="003C1CF1"/>
    <w:rsid w:val="003C236E"/>
    <w:rsid w:val="003C33B4"/>
    <w:rsid w:val="003D0DCD"/>
    <w:rsid w:val="003D2514"/>
    <w:rsid w:val="003D4603"/>
    <w:rsid w:val="003D4D40"/>
    <w:rsid w:val="003D54B8"/>
    <w:rsid w:val="003D7ED1"/>
    <w:rsid w:val="003E28A3"/>
    <w:rsid w:val="003E42F6"/>
    <w:rsid w:val="003E4AC6"/>
    <w:rsid w:val="003E4E76"/>
    <w:rsid w:val="003E63E0"/>
    <w:rsid w:val="003E72E9"/>
    <w:rsid w:val="003F19FD"/>
    <w:rsid w:val="003F730F"/>
    <w:rsid w:val="004002F2"/>
    <w:rsid w:val="00401419"/>
    <w:rsid w:val="004063B0"/>
    <w:rsid w:val="00406441"/>
    <w:rsid w:val="00406693"/>
    <w:rsid w:val="00406DAE"/>
    <w:rsid w:val="00406F50"/>
    <w:rsid w:val="00407E76"/>
    <w:rsid w:val="0041012F"/>
    <w:rsid w:val="004151A7"/>
    <w:rsid w:val="00420BCE"/>
    <w:rsid w:val="00421029"/>
    <w:rsid w:val="004227AF"/>
    <w:rsid w:val="004245D9"/>
    <w:rsid w:val="00424A11"/>
    <w:rsid w:val="00426313"/>
    <w:rsid w:val="00427ACD"/>
    <w:rsid w:val="00430BEB"/>
    <w:rsid w:val="00430C5A"/>
    <w:rsid w:val="00431E1E"/>
    <w:rsid w:val="004324E4"/>
    <w:rsid w:val="00432E88"/>
    <w:rsid w:val="00433B7B"/>
    <w:rsid w:val="004341F8"/>
    <w:rsid w:val="00434A49"/>
    <w:rsid w:val="00435AEE"/>
    <w:rsid w:val="0043672E"/>
    <w:rsid w:val="004372ED"/>
    <w:rsid w:val="00437774"/>
    <w:rsid w:val="00437F0C"/>
    <w:rsid w:val="00441F5B"/>
    <w:rsid w:val="00442729"/>
    <w:rsid w:val="00443D88"/>
    <w:rsid w:val="00445CF0"/>
    <w:rsid w:val="0044688C"/>
    <w:rsid w:val="004479BF"/>
    <w:rsid w:val="00447BB4"/>
    <w:rsid w:val="00447C4E"/>
    <w:rsid w:val="00450222"/>
    <w:rsid w:val="00456102"/>
    <w:rsid w:val="00460564"/>
    <w:rsid w:val="0046105A"/>
    <w:rsid w:val="0046240D"/>
    <w:rsid w:val="00462564"/>
    <w:rsid w:val="004628B4"/>
    <w:rsid w:val="00465D77"/>
    <w:rsid w:val="00465EB3"/>
    <w:rsid w:val="00466289"/>
    <w:rsid w:val="0046632D"/>
    <w:rsid w:val="00467758"/>
    <w:rsid w:val="004679E7"/>
    <w:rsid w:val="00471CC4"/>
    <w:rsid w:val="00474781"/>
    <w:rsid w:val="00475773"/>
    <w:rsid w:val="00475BEC"/>
    <w:rsid w:val="00476ADF"/>
    <w:rsid w:val="0047746A"/>
    <w:rsid w:val="00477D1C"/>
    <w:rsid w:val="0048015F"/>
    <w:rsid w:val="00480E26"/>
    <w:rsid w:val="00482324"/>
    <w:rsid w:val="0048244E"/>
    <w:rsid w:val="0048345F"/>
    <w:rsid w:val="004837E7"/>
    <w:rsid w:val="0048419C"/>
    <w:rsid w:val="004857B6"/>
    <w:rsid w:val="004870DE"/>
    <w:rsid w:val="00487C38"/>
    <w:rsid w:val="00491F10"/>
    <w:rsid w:val="0049273C"/>
    <w:rsid w:val="00493055"/>
    <w:rsid w:val="00493E09"/>
    <w:rsid w:val="00494A08"/>
    <w:rsid w:val="004A0E3B"/>
    <w:rsid w:val="004A2C1C"/>
    <w:rsid w:val="004A6DED"/>
    <w:rsid w:val="004A6F1A"/>
    <w:rsid w:val="004B08C7"/>
    <w:rsid w:val="004B0EBD"/>
    <w:rsid w:val="004B114F"/>
    <w:rsid w:val="004B1B21"/>
    <w:rsid w:val="004B284A"/>
    <w:rsid w:val="004B3598"/>
    <w:rsid w:val="004B54E6"/>
    <w:rsid w:val="004B6A10"/>
    <w:rsid w:val="004B7454"/>
    <w:rsid w:val="004B74BD"/>
    <w:rsid w:val="004B75B7"/>
    <w:rsid w:val="004B7F89"/>
    <w:rsid w:val="004C015F"/>
    <w:rsid w:val="004C1025"/>
    <w:rsid w:val="004C1121"/>
    <w:rsid w:val="004C36F4"/>
    <w:rsid w:val="004C498B"/>
    <w:rsid w:val="004C5172"/>
    <w:rsid w:val="004C6BB8"/>
    <w:rsid w:val="004C7178"/>
    <w:rsid w:val="004C717C"/>
    <w:rsid w:val="004C75EE"/>
    <w:rsid w:val="004C7971"/>
    <w:rsid w:val="004D05F8"/>
    <w:rsid w:val="004D2B6A"/>
    <w:rsid w:val="004D441F"/>
    <w:rsid w:val="004D582F"/>
    <w:rsid w:val="004D58BB"/>
    <w:rsid w:val="004E1768"/>
    <w:rsid w:val="004E17CF"/>
    <w:rsid w:val="004E3D84"/>
    <w:rsid w:val="004E4EFC"/>
    <w:rsid w:val="004E7222"/>
    <w:rsid w:val="004E797D"/>
    <w:rsid w:val="004E7A85"/>
    <w:rsid w:val="004F001B"/>
    <w:rsid w:val="004F0AA7"/>
    <w:rsid w:val="004F3306"/>
    <w:rsid w:val="004F33F4"/>
    <w:rsid w:val="004F364F"/>
    <w:rsid w:val="004F394E"/>
    <w:rsid w:val="004F5AD4"/>
    <w:rsid w:val="004F650F"/>
    <w:rsid w:val="004F73DE"/>
    <w:rsid w:val="00502DAA"/>
    <w:rsid w:val="00503FF0"/>
    <w:rsid w:val="0050467D"/>
    <w:rsid w:val="00504B1D"/>
    <w:rsid w:val="0050567F"/>
    <w:rsid w:val="00506DE7"/>
    <w:rsid w:val="005078F7"/>
    <w:rsid w:val="00511238"/>
    <w:rsid w:val="00511D21"/>
    <w:rsid w:val="00512476"/>
    <w:rsid w:val="00512DF3"/>
    <w:rsid w:val="00513415"/>
    <w:rsid w:val="00513877"/>
    <w:rsid w:val="00515008"/>
    <w:rsid w:val="00517863"/>
    <w:rsid w:val="00521175"/>
    <w:rsid w:val="00522DC8"/>
    <w:rsid w:val="00526B3F"/>
    <w:rsid w:val="00527BEC"/>
    <w:rsid w:val="005307CB"/>
    <w:rsid w:val="0053313E"/>
    <w:rsid w:val="00535993"/>
    <w:rsid w:val="005366F0"/>
    <w:rsid w:val="0054004F"/>
    <w:rsid w:val="0054061F"/>
    <w:rsid w:val="0054080A"/>
    <w:rsid w:val="0054208A"/>
    <w:rsid w:val="00542C23"/>
    <w:rsid w:val="00543FEE"/>
    <w:rsid w:val="00545078"/>
    <w:rsid w:val="00545FBC"/>
    <w:rsid w:val="00546958"/>
    <w:rsid w:val="00547C54"/>
    <w:rsid w:val="005511EC"/>
    <w:rsid w:val="005522B0"/>
    <w:rsid w:val="005527C5"/>
    <w:rsid w:val="00552DC2"/>
    <w:rsid w:val="00552DCE"/>
    <w:rsid w:val="00554001"/>
    <w:rsid w:val="00555A11"/>
    <w:rsid w:val="0055638D"/>
    <w:rsid w:val="0056072D"/>
    <w:rsid w:val="00560ADC"/>
    <w:rsid w:val="00562233"/>
    <w:rsid w:val="00562C89"/>
    <w:rsid w:val="00563D50"/>
    <w:rsid w:val="00564F2C"/>
    <w:rsid w:val="00566844"/>
    <w:rsid w:val="005710FB"/>
    <w:rsid w:val="00571F6B"/>
    <w:rsid w:val="00574C09"/>
    <w:rsid w:val="00576F62"/>
    <w:rsid w:val="00577A40"/>
    <w:rsid w:val="0058237F"/>
    <w:rsid w:val="005830EC"/>
    <w:rsid w:val="00583384"/>
    <w:rsid w:val="005840C0"/>
    <w:rsid w:val="00584FA1"/>
    <w:rsid w:val="005855D3"/>
    <w:rsid w:val="00585D9C"/>
    <w:rsid w:val="00586793"/>
    <w:rsid w:val="00587B0B"/>
    <w:rsid w:val="00587B33"/>
    <w:rsid w:val="005911E6"/>
    <w:rsid w:val="005934D6"/>
    <w:rsid w:val="005966BA"/>
    <w:rsid w:val="00596C03"/>
    <w:rsid w:val="00597E5E"/>
    <w:rsid w:val="005A0783"/>
    <w:rsid w:val="005A14A1"/>
    <w:rsid w:val="005A41F6"/>
    <w:rsid w:val="005A4CA9"/>
    <w:rsid w:val="005A5191"/>
    <w:rsid w:val="005A54A3"/>
    <w:rsid w:val="005A5572"/>
    <w:rsid w:val="005A5CE3"/>
    <w:rsid w:val="005A6D3E"/>
    <w:rsid w:val="005A75B4"/>
    <w:rsid w:val="005A7C83"/>
    <w:rsid w:val="005B0870"/>
    <w:rsid w:val="005B25C9"/>
    <w:rsid w:val="005B2FE0"/>
    <w:rsid w:val="005B378C"/>
    <w:rsid w:val="005B4449"/>
    <w:rsid w:val="005B50DE"/>
    <w:rsid w:val="005B5C84"/>
    <w:rsid w:val="005B5DAA"/>
    <w:rsid w:val="005B7F4E"/>
    <w:rsid w:val="005C1354"/>
    <w:rsid w:val="005C18AC"/>
    <w:rsid w:val="005C18AD"/>
    <w:rsid w:val="005C5E1D"/>
    <w:rsid w:val="005C6293"/>
    <w:rsid w:val="005C6AF4"/>
    <w:rsid w:val="005C6B1E"/>
    <w:rsid w:val="005C6E70"/>
    <w:rsid w:val="005C733F"/>
    <w:rsid w:val="005C7980"/>
    <w:rsid w:val="005C7F11"/>
    <w:rsid w:val="005D0667"/>
    <w:rsid w:val="005D1269"/>
    <w:rsid w:val="005D32DB"/>
    <w:rsid w:val="005D5D7A"/>
    <w:rsid w:val="005D7EF8"/>
    <w:rsid w:val="005E38EC"/>
    <w:rsid w:val="005E499C"/>
    <w:rsid w:val="005E4F0E"/>
    <w:rsid w:val="005E540D"/>
    <w:rsid w:val="005E641B"/>
    <w:rsid w:val="005F0F3B"/>
    <w:rsid w:val="005F1129"/>
    <w:rsid w:val="005F280F"/>
    <w:rsid w:val="005F2BA7"/>
    <w:rsid w:val="005F51D4"/>
    <w:rsid w:val="005F6504"/>
    <w:rsid w:val="005F6D1E"/>
    <w:rsid w:val="00600ADB"/>
    <w:rsid w:val="00600B9D"/>
    <w:rsid w:val="00601875"/>
    <w:rsid w:val="006022F1"/>
    <w:rsid w:val="00603EDF"/>
    <w:rsid w:val="00604F6A"/>
    <w:rsid w:val="0060537C"/>
    <w:rsid w:val="00605A2B"/>
    <w:rsid w:val="00607322"/>
    <w:rsid w:val="00610D6C"/>
    <w:rsid w:val="00611806"/>
    <w:rsid w:val="006119B2"/>
    <w:rsid w:val="00612917"/>
    <w:rsid w:val="00612A11"/>
    <w:rsid w:val="00612E62"/>
    <w:rsid w:val="00614A44"/>
    <w:rsid w:val="00616204"/>
    <w:rsid w:val="00616C37"/>
    <w:rsid w:val="0061722C"/>
    <w:rsid w:val="0061746B"/>
    <w:rsid w:val="00617F14"/>
    <w:rsid w:val="00620914"/>
    <w:rsid w:val="006218F9"/>
    <w:rsid w:val="00621964"/>
    <w:rsid w:val="00622D66"/>
    <w:rsid w:val="006235F3"/>
    <w:rsid w:val="00624B68"/>
    <w:rsid w:val="0062596E"/>
    <w:rsid w:val="006273EF"/>
    <w:rsid w:val="0062793A"/>
    <w:rsid w:val="00627AFC"/>
    <w:rsid w:val="00630AA1"/>
    <w:rsid w:val="0063402F"/>
    <w:rsid w:val="00634AE7"/>
    <w:rsid w:val="00637DEB"/>
    <w:rsid w:val="006402D8"/>
    <w:rsid w:val="00641E30"/>
    <w:rsid w:val="00641FFA"/>
    <w:rsid w:val="00642573"/>
    <w:rsid w:val="006439F8"/>
    <w:rsid w:val="006442F0"/>
    <w:rsid w:val="006444E3"/>
    <w:rsid w:val="00645895"/>
    <w:rsid w:val="00645CB5"/>
    <w:rsid w:val="0064645C"/>
    <w:rsid w:val="0065162D"/>
    <w:rsid w:val="006543FA"/>
    <w:rsid w:val="00660247"/>
    <w:rsid w:val="006604A0"/>
    <w:rsid w:val="0066171A"/>
    <w:rsid w:val="00662B13"/>
    <w:rsid w:val="00663ACB"/>
    <w:rsid w:val="00663B0C"/>
    <w:rsid w:val="00666034"/>
    <w:rsid w:val="00667678"/>
    <w:rsid w:val="00670D10"/>
    <w:rsid w:val="00671701"/>
    <w:rsid w:val="0067261F"/>
    <w:rsid w:val="00672F78"/>
    <w:rsid w:val="0067337F"/>
    <w:rsid w:val="00673D1B"/>
    <w:rsid w:val="00674E11"/>
    <w:rsid w:val="006767BC"/>
    <w:rsid w:val="00676865"/>
    <w:rsid w:val="00676C9F"/>
    <w:rsid w:val="006812CE"/>
    <w:rsid w:val="006816AE"/>
    <w:rsid w:val="0068186C"/>
    <w:rsid w:val="0068234A"/>
    <w:rsid w:val="00683B28"/>
    <w:rsid w:val="00683C5F"/>
    <w:rsid w:val="00684431"/>
    <w:rsid w:val="006848C8"/>
    <w:rsid w:val="0068558A"/>
    <w:rsid w:val="00685B9E"/>
    <w:rsid w:val="00686B26"/>
    <w:rsid w:val="00692AD3"/>
    <w:rsid w:val="00692F1C"/>
    <w:rsid w:val="006937C2"/>
    <w:rsid w:val="00693E19"/>
    <w:rsid w:val="00694346"/>
    <w:rsid w:val="00695C20"/>
    <w:rsid w:val="00696AE6"/>
    <w:rsid w:val="006A277A"/>
    <w:rsid w:val="006A332E"/>
    <w:rsid w:val="006A59B2"/>
    <w:rsid w:val="006A5EA1"/>
    <w:rsid w:val="006A747F"/>
    <w:rsid w:val="006A75BA"/>
    <w:rsid w:val="006B1B3D"/>
    <w:rsid w:val="006B2935"/>
    <w:rsid w:val="006C080F"/>
    <w:rsid w:val="006C2786"/>
    <w:rsid w:val="006C34C8"/>
    <w:rsid w:val="006C7D39"/>
    <w:rsid w:val="006D10DB"/>
    <w:rsid w:val="006D1169"/>
    <w:rsid w:val="006D129A"/>
    <w:rsid w:val="006D28A5"/>
    <w:rsid w:val="006D444E"/>
    <w:rsid w:val="006D51D9"/>
    <w:rsid w:val="006D6F30"/>
    <w:rsid w:val="006D7D1E"/>
    <w:rsid w:val="006E00C0"/>
    <w:rsid w:val="006E0822"/>
    <w:rsid w:val="006E7D00"/>
    <w:rsid w:val="006F00CF"/>
    <w:rsid w:val="006F1674"/>
    <w:rsid w:val="006F3344"/>
    <w:rsid w:val="006F52FF"/>
    <w:rsid w:val="006F55FF"/>
    <w:rsid w:val="00700FD2"/>
    <w:rsid w:val="00702D40"/>
    <w:rsid w:val="0070365F"/>
    <w:rsid w:val="0070393C"/>
    <w:rsid w:val="00703AD4"/>
    <w:rsid w:val="007043B7"/>
    <w:rsid w:val="00705C25"/>
    <w:rsid w:val="0070658E"/>
    <w:rsid w:val="007066EA"/>
    <w:rsid w:val="00707FD8"/>
    <w:rsid w:val="007104FA"/>
    <w:rsid w:val="0071052C"/>
    <w:rsid w:val="0071061F"/>
    <w:rsid w:val="00710CB9"/>
    <w:rsid w:val="007115D8"/>
    <w:rsid w:val="00711C8B"/>
    <w:rsid w:val="00712D2B"/>
    <w:rsid w:val="00714017"/>
    <w:rsid w:val="007156BF"/>
    <w:rsid w:val="007220B3"/>
    <w:rsid w:val="0072285C"/>
    <w:rsid w:val="00722D5E"/>
    <w:rsid w:val="00723446"/>
    <w:rsid w:val="00723D4D"/>
    <w:rsid w:val="007244C6"/>
    <w:rsid w:val="00731413"/>
    <w:rsid w:val="007317F4"/>
    <w:rsid w:val="00732A4B"/>
    <w:rsid w:val="0073404C"/>
    <w:rsid w:val="007355C9"/>
    <w:rsid w:val="00735F4A"/>
    <w:rsid w:val="00736020"/>
    <w:rsid w:val="00740971"/>
    <w:rsid w:val="007432E1"/>
    <w:rsid w:val="00744433"/>
    <w:rsid w:val="007447BB"/>
    <w:rsid w:val="007452CB"/>
    <w:rsid w:val="00746444"/>
    <w:rsid w:val="007468D8"/>
    <w:rsid w:val="007505C8"/>
    <w:rsid w:val="00750DA1"/>
    <w:rsid w:val="007511F9"/>
    <w:rsid w:val="00751AFF"/>
    <w:rsid w:val="00752A4E"/>
    <w:rsid w:val="00752D5D"/>
    <w:rsid w:val="007541D9"/>
    <w:rsid w:val="00754243"/>
    <w:rsid w:val="00754B61"/>
    <w:rsid w:val="00754FCE"/>
    <w:rsid w:val="00756187"/>
    <w:rsid w:val="00756D9B"/>
    <w:rsid w:val="00761073"/>
    <w:rsid w:val="00762B6F"/>
    <w:rsid w:val="0076395A"/>
    <w:rsid w:val="00763E2C"/>
    <w:rsid w:val="00765A10"/>
    <w:rsid w:val="00765E87"/>
    <w:rsid w:val="00766931"/>
    <w:rsid w:val="007679F4"/>
    <w:rsid w:val="007701D8"/>
    <w:rsid w:val="007707B1"/>
    <w:rsid w:val="00770A7F"/>
    <w:rsid w:val="00775B3F"/>
    <w:rsid w:val="00775C0A"/>
    <w:rsid w:val="00776028"/>
    <w:rsid w:val="00777EE0"/>
    <w:rsid w:val="00781C2A"/>
    <w:rsid w:val="00782014"/>
    <w:rsid w:val="00782EAA"/>
    <w:rsid w:val="007840B8"/>
    <w:rsid w:val="00784479"/>
    <w:rsid w:val="0078635A"/>
    <w:rsid w:val="00787B07"/>
    <w:rsid w:val="00790613"/>
    <w:rsid w:val="00791307"/>
    <w:rsid w:val="00792A05"/>
    <w:rsid w:val="0079405F"/>
    <w:rsid w:val="00794451"/>
    <w:rsid w:val="00794BE3"/>
    <w:rsid w:val="007953D1"/>
    <w:rsid w:val="00795B5D"/>
    <w:rsid w:val="00796118"/>
    <w:rsid w:val="007969F0"/>
    <w:rsid w:val="00797F0F"/>
    <w:rsid w:val="007A04A0"/>
    <w:rsid w:val="007A31CF"/>
    <w:rsid w:val="007A3D17"/>
    <w:rsid w:val="007A449F"/>
    <w:rsid w:val="007A4533"/>
    <w:rsid w:val="007A49B6"/>
    <w:rsid w:val="007A4C02"/>
    <w:rsid w:val="007A580D"/>
    <w:rsid w:val="007A5A5B"/>
    <w:rsid w:val="007A7FB5"/>
    <w:rsid w:val="007B060D"/>
    <w:rsid w:val="007B116E"/>
    <w:rsid w:val="007B1A6C"/>
    <w:rsid w:val="007B1BAC"/>
    <w:rsid w:val="007B1F1A"/>
    <w:rsid w:val="007B32CA"/>
    <w:rsid w:val="007B5392"/>
    <w:rsid w:val="007B6B26"/>
    <w:rsid w:val="007C0AED"/>
    <w:rsid w:val="007C123A"/>
    <w:rsid w:val="007C1669"/>
    <w:rsid w:val="007C4D47"/>
    <w:rsid w:val="007C52BF"/>
    <w:rsid w:val="007C71C0"/>
    <w:rsid w:val="007D01FF"/>
    <w:rsid w:val="007D0279"/>
    <w:rsid w:val="007D145E"/>
    <w:rsid w:val="007D1EC8"/>
    <w:rsid w:val="007D39E8"/>
    <w:rsid w:val="007D49E5"/>
    <w:rsid w:val="007D53FC"/>
    <w:rsid w:val="007D67C6"/>
    <w:rsid w:val="007D73EF"/>
    <w:rsid w:val="007D7807"/>
    <w:rsid w:val="007E10EB"/>
    <w:rsid w:val="007E277A"/>
    <w:rsid w:val="007E2C26"/>
    <w:rsid w:val="007E2E58"/>
    <w:rsid w:val="007E4000"/>
    <w:rsid w:val="007E424C"/>
    <w:rsid w:val="007E4695"/>
    <w:rsid w:val="007E53DA"/>
    <w:rsid w:val="007E5685"/>
    <w:rsid w:val="007F022B"/>
    <w:rsid w:val="007F02CC"/>
    <w:rsid w:val="007F131C"/>
    <w:rsid w:val="007F1E78"/>
    <w:rsid w:val="007F1E87"/>
    <w:rsid w:val="007F409A"/>
    <w:rsid w:val="007F55DE"/>
    <w:rsid w:val="008033DF"/>
    <w:rsid w:val="0080407A"/>
    <w:rsid w:val="0080410E"/>
    <w:rsid w:val="0081037A"/>
    <w:rsid w:val="00814DDA"/>
    <w:rsid w:val="00814E1A"/>
    <w:rsid w:val="0081683F"/>
    <w:rsid w:val="00817497"/>
    <w:rsid w:val="00820547"/>
    <w:rsid w:val="00820E08"/>
    <w:rsid w:val="00821A9B"/>
    <w:rsid w:val="008238D0"/>
    <w:rsid w:val="00823F4F"/>
    <w:rsid w:val="00824DE7"/>
    <w:rsid w:val="0082514F"/>
    <w:rsid w:val="008256A2"/>
    <w:rsid w:val="00827837"/>
    <w:rsid w:val="008279DF"/>
    <w:rsid w:val="0083146D"/>
    <w:rsid w:val="00832D55"/>
    <w:rsid w:val="00833FBC"/>
    <w:rsid w:val="0083633E"/>
    <w:rsid w:val="00836AFB"/>
    <w:rsid w:val="0083760F"/>
    <w:rsid w:val="008403FE"/>
    <w:rsid w:val="0084263F"/>
    <w:rsid w:val="008468D0"/>
    <w:rsid w:val="00847B03"/>
    <w:rsid w:val="0085098A"/>
    <w:rsid w:val="00854141"/>
    <w:rsid w:val="0085598F"/>
    <w:rsid w:val="008563E1"/>
    <w:rsid w:val="00856440"/>
    <w:rsid w:val="00856701"/>
    <w:rsid w:val="008579F3"/>
    <w:rsid w:val="00857A34"/>
    <w:rsid w:val="00857C36"/>
    <w:rsid w:val="0086149F"/>
    <w:rsid w:val="00863711"/>
    <w:rsid w:val="00865D8B"/>
    <w:rsid w:val="00866960"/>
    <w:rsid w:val="008675BB"/>
    <w:rsid w:val="00870273"/>
    <w:rsid w:val="008704DD"/>
    <w:rsid w:val="00871900"/>
    <w:rsid w:val="00871D1D"/>
    <w:rsid w:val="00871DE2"/>
    <w:rsid w:val="0087588F"/>
    <w:rsid w:val="00875CB7"/>
    <w:rsid w:val="00880DFD"/>
    <w:rsid w:val="00881CC3"/>
    <w:rsid w:val="00881EC0"/>
    <w:rsid w:val="008827BC"/>
    <w:rsid w:val="00882B60"/>
    <w:rsid w:val="00884F61"/>
    <w:rsid w:val="00886472"/>
    <w:rsid w:val="00891511"/>
    <w:rsid w:val="0089340E"/>
    <w:rsid w:val="00893A90"/>
    <w:rsid w:val="00893D5A"/>
    <w:rsid w:val="00893F4F"/>
    <w:rsid w:val="00896E61"/>
    <w:rsid w:val="00897A63"/>
    <w:rsid w:val="00897D76"/>
    <w:rsid w:val="008A095D"/>
    <w:rsid w:val="008A1C90"/>
    <w:rsid w:val="008A2452"/>
    <w:rsid w:val="008A2915"/>
    <w:rsid w:val="008A5B74"/>
    <w:rsid w:val="008B1050"/>
    <w:rsid w:val="008B1A88"/>
    <w:rsid w:val="008B21B6"/>
    <w:rsid w:val="008B2566"/>
    <w:rsid w:val="008B3E59"/>
    <w:rsid w:val="008B50C2"/>
    <w:rsid w:val="008B644B"/>
    <w:rsid w:val="008B7315"/>
    <w:rsid w:val="008B7325"/>
    <w:rsid w:val="008B73FC"/>
    <w:rsid w:val="008B7950"/>
    <w:rsid w:val="008C0790"/>
    <w:rsid w:val="008C0C1A"/>
    <w:rsid w:val="008C0CDE"/>
    <w:rsid w:val="008C1334"/>
    <w:rsid w:val="008C1ABA"/>
    <w:rsid w:val="008C1AD0"/>
    <w:rsid w:val="008C1CDB"/>
    <w:rsid w:val="008C3B7F"/>
    <w:rsid w:val="008C5B55"/>
    <w:rsid w:val="008C763D"/>
    <w:rsid w:val="008C78C5"/>
    <w:rsid w:val="008C7996"/>
    <w:rsid w:val="008D0FA3"/>
    <w:rsid w:val="008D104E"/>
    <w:rsid w:val="008D33C6"/>
    <w:rsid w:val="008D3617"/>
    <w:rsid w:val="008D3A9C"/>
    <w:rsid w:val="008D41D5"/>
    <w:rsid w:val="008D4771"/>
    <w:rsid w:val="008D5AB4"/>
    <w:rsid w:val="008D5C23"/>
    <w:rsid w:val="008D7854"/>
    <w:rsid w:val="008E3515"/>
    <w:rsid w:val="008E3AA4"/>
    <w:rsid w:val="008E3C68"/>
    <w:rsid w:val="008E40F9"/>
    <w:rsid w:val="008E4ED8"/>
    <w:rsid w:val="008F06A7"/>
    <w:rsid w:val="008F38CC"/>
    <w:rsid w:val="008F4F0D"/>
    <w:rsid w:val="008F507B"/>
    <w:rsid w:val="008F591C"/>
    <w:rsid w:val="008F6A76"/>
    <w:rsid w:val="0090283F"/>
    <w:rsid w:val="00902E18"/>
    <w:rsid w:val="0090326E"/>
    <w:rsid w:val="009039DE"/>
    <w:rsid w:val="00903A7C"/>
    <w:rsid w:val="00904C94"/>
    <w:rsid w:val="0090651E"/>
    <w:rsid w:val="00906571"/>
    <w:rsid w:val="0091011A"/>
    <w:rsid w:val="00911847"/>
    <w:rsid w:val="00911EFD"/>
    <w:rsid w:val="00915344"/>
    <w:rsid w:val="009154FE"/>
    <w:rsid w:val="00915927"/>
    <w:rsid w:val="0091779A"/>
    <w:rsid w:val="00917934"/>
    <w:rsid w:val="00920232"/>
    <w:rsid w:val="00922598"/>
    <w:rsid w:val="00922CEA"/>
    <w:rsid w:val="009242A2"/>
    <w:rsid w:val="009252DA"/>
    <w:rsid w:val="009262A3"/>
    <w:rsid w:val="00932F89"/>
    <w:rsid w:val="00933F3A"/>
    <w:rsid w:val="00934EED"/>
    <w:rsid w:val="00935A28"/>
    <w:rsid w:val="0093770F"/>
    <w:rsid w:val="00940901"/>
    <w:rsid w:val="0094101F"/>
    <w:rsid w:val="00944F9A"/>
    <w:rsid w:val="00954629"/>
    <w:rsid w:val="00955270"/>
    <w:rsid w:val="00956480"/>
    <w:rsid w:val="00956586"/>
    <w:rsid w:val="009565F5"/>
    <w:rsid w:val="00956C25"/>
    <w:rsid w:val="00957F7D"/>
    <w:rsid w:val="00960FA4"/>
    <w:rsid w:val="00963DB5"/>
    <w:rsid w:val="0096473F"/>
    <w:rsid w:val="009669BB"/>
    <w:rsid w:val="009675D2"/>
    <w:rsid w:val="00971663"/>
    <w:rsid w:val="00973EA5"/>
    <w:rsid w:val="00975440"/>
    <w:rsid w:val="0097623A"/>
    <w:rsid w:val="00980A6C"/>
    <w:rsid w:val="009815ED"/>
    <w:rsid w:val="009816E9"/>
    <w:rsid w:val="00981E44"/>
    <w:rsid w:val="00986813"/>
    <w:rsid w:val="00986E0D"/>
    <w:rsid w:val="009870CF"/>
    <w:rsid w:val="0099028C"/>
    <w:rsid w:val="009905C2"/>
    <w:rsid w:val="00994ADF"/>
    <w:rsid w:val="009A1DA0"/>
    <w:rsid w:val="009A7801"/>
    <w:rsid w:val="009B015F"/>
    <w:rsid w:val="009B1E37"/>
    <w:rsid w:val="009B303E"/>
    <w:rsid w:val="009B45CA"/>
    <w:rsid w:val="009B47B2"/>
    <w:rsid w:val="009B6B4A"/>
    <w:rsid w:val="009B789B"/>
    <w:rsid w:val="009C04AA"/>
    <w:rsid w:val="009C1C36"/>
    <w:rsid w:val="009C2168"/>
    <w:rsid w:val="009C24DB"/>
    <w:rsid w:val="009C35E7"/>
    <w:rsid w:val="009C36FC"/>
    <w:rsid w:val="009C3B47"/>
    <w:rsid w:val="009C516D"/>
    <w:rsid w:val="009C550A"/>
    <w:rsid w:val="009C7977"/>
    <w:rsid w:val="009D2385"/>
    <w:rsid w:val="009D33FE"/>
    <w:rsid w:val="009D420D"/>
    <w:rsid w:val="009D4A1F"/>
    <w:rsid w:val="009D5A85"/>
    <w:rsid w:val="009E49F8"/>
    <w:rsid w:val="009E5CB1"/>
    <w:rsid w:val="009E6E3C"/>
    <w:rsid w:val="009E7D2D"/>
    <w:rsid w:val="009F1154"/>
    <w:rsid w:val="009F1BFC"/>
    <w:rsid w:val="009F1DC7"/>
    <w:rsid w:val="009F43BA"/>
    <w:rsid w:val="009F448E"/>
    <w:rsid w:val="009F598B"/>
    <w:rsid w:val="009F5B35"/>
    <w:rsid w:val="009F5E85"/>
    <w:rsid w:val="009F68CB"/>
    <w:rsid w:val="00A02BB4"/>
    <w:rsid w:val="00A04B49"/>
    <w:rsid w:val="00A04C44"/>
    <w:rsid w:val="00A05272"/>
    <w:rsid w:val="00A05C07"/>
    <w:rsid w:val="00A05E82"/>
    <w:rsid w:val="00A06C91"/>
    <w:rsid w:val="00A07835"/>
    <w:rsid w:val="00A07ADA"/>
    <w:rsid w:val="00A10868"/>
    <w:rsid w:val="00A10F24"/>
    <w:rsid w:val="00A13CD1"/>
    <w:rsid w:val="00A1560E"/>
    <w:rsid w:val="00A15E73"/>
    <w:rsid w:val="00A206CC"/>
    <w:rsid w:val="00A21783"/>
    <w:rsid w:val="00A21899"/>
    <w:rsid w:val="00A2216F"/>
    <w:rsid w:val="00A224DA"/>
    <w:rsid w:val="00A238CC"/>
    <w:rsid w:val="00A23B78"/>
    <w:rsid w:val="00A23B82"/>
    <w:rsid w:val="00A24E3A"/>
    <w:rsid w:val="00A25781"/>
    <w:rsid w:val="00A2713A"/>
    <w:rsid w:val="00A32B31"/>
    <w:rsid w:val="00A32D6F"/>
    <w:rsid w:val="00A34C26"/>
    <w:rsid w:val="00A43B4F"/>
    <w:rsid w:val="00A43C00"/>
    <w:rsid w:val="00A44077"/>
    <w:rsid w:val="00A44195"/>
    <w:rsid w:val="00A44D13"/>
    <w:rsid w:val="00A45C8A"/>
    <w:rsid w:val="00A46810"/>
    <w:rsid w:val="00A47102"/>
    <w:rsid w:val="00A52326"/>
    <w:rsid w:val="00A54952"/>
    <w:rsid w:val="00A55C7C"/>
    <w:rsid w:val="00A56E90"/>
    <w:rsid w:val="00A57137"/>
    <w:rsid w:val="00A576C0"/>
    <w:rsid w:val="00A60158"/>
    <w:rsid w:val="00A63257"/>
    <w:rsid w:val="00A63364"/>
    <w:rsid w:val="00A6456B"/>
    <w:rsid w:val="00A650A9"/>
    <w:rsid w:val="00A65165"/>
    <w:rsid w:val="00A655E3"/>
    <w:rsid w:val="00A663D0"/>
    <w:rsid w:val="00A70091"/>
    <w:rsid w:val="00A7275E"/>
    <w:rsid w:val="00A73594"/>
    <w:rsid w:val="00A74B26"/>
    <w:rsid w:val="00A74D29"/>
    <w:rsid w:val="00A74D43"/>
    <w:rsid w:val="00A75125"/>
    <w:rsid w:val="00A75409"/>
    <w:rsid w:val="00A81909"/>
    <w:rsid w:val="00A82760"/>
    <w:rsid w:val="00A828FC"/>
    <w:rsid w:val="00A850CF"/>
    <w:rsid w:val="00A8544D"/>
    <w:rsid w:val="00A8547F"/>
    <w:rsid w:val="00A8778D"/>
    <w:rsid w:val="00A920FC"/>
    <w:rsid w:val="00A92B73"/>
    <w:rsid w:val="00A93A64"/>
    <w:rsid w:val="00A95622"/>
    <w:rsid w:val="00A96B35"/>
    <w:rsid w:val="00AA06BE"/>
    <w:rsid w:val="00AA1D35"/>
    <w:rsid w:val="00AA216C"/>
    <w:rsid w:val="00AA32BF"/>
    <w:rsid w:val="00AA369A"/>
    <w:rsid w:val="00AA3A91"/>
    <w:rsid w:val="00AA44F1"/>
    <w:rsid w:val="00AA6F51"/>
    <w:rsid w:val="00AB15B6"/>
    <w:rsid w:val="00AB1676"/>
    <w:rsid w:val="00AB23A1"/>
    <w:rsid w:val="00AB2822"/>
    <w:rsid w:val="00AB3A4C"/>
    <w:rsid w:val="00AB42BD"/>
    <w:rsid w:val="00AB4534"/>
    <w:rsid w:val="00AB7FEF"/>
    <w:rsid w:val="00AC028A"/>
    <w:rsid w:val="00AC32C0"/>
    <w:rsid w:val="00AC433A"/>
    <w:rsid w:val="00AC5493"/>
    <w:rsid w:val="00AC5561"/>
    <w:rsid w:val="00AD2EEC"/>
    <w:rsid w:val="00AD3B3B"/>
    <w:rsid w:val="00AD56D6"/>
    <w:rsid w:val="00AD63D9"/>
    <w:rsid w:val="00AD64ED"/>
    <w:rsid w:val="00AD7726"/>
    <w:rsid w:val="00AD774F"/>
    <w:rsid w:val="00AD7B85"/>
    <w:rsid w:val="00AE1FAA"/>
    <w:rsid w:val="00AE223E"/>
    <w:rsid w:val="00AE2B4D"/>
    <w:rsid w:val="00AE2F28"/>
    <w:rsid w:val="00AE4261"/>
    <w:rsid w:val="00AE43AC"/>
    <w:rsid w:val="00AE5DAB"/>
    <w:rsid w:val="00AE6391"/>
    <w:rsid w:val="00AE6BA2"/>
    <w:rsid w:val="00AF0241"/>
    <w:rsid w:val="00AF1060"/>
    <w:rsid w:val="00AF18F5"/>
    <w:rsid w:val="00AF1D3D"/>
    <w:rsid w:val="00AF3B1D"/>
    <w:rsid w:val="00AF51EF"/>
    <w:rsid w:val="00AF629C"/>
    <w:rsid w:val="00B00735"/>
    <w:rsid w:val="00B00A2D"/>
    <w:rsid w:val="00B01831"/>
    <w:rsid w:val="00B020A4"/>
    <w:rsid w:val="00B0319C"/>
    <w:rsid w:val="00B0358D"/>
    <w:rsid w:val="00B03A2A"/>
    <w:rsid w:val="00B05CDA"/>
    <w:rsid w:val="00B07F99"/>
    <w:rsid w:val="00B10466"/>
    <w:rsid w:val="00B10685"/>
    <w:rsid w:val="00B11BE8"/>
    <w:rsid w:val="00B12C79"/>
    <w:rsid w:val="00B16484"/>
    <w:rsid w:val="00B165DC"/>
    <w:rsid w:val="00B16869"/>
    <w:rsid w:val="00B1742E"/>
    <w:rsid w:val="00B17595"/>
    <w:rsid w:val="00B17D17"/>
    <w:rsid w:val="00B17F6A"/>
    <w:rsid w:val="00B204A8"/>
    <w:rsid w:val="00B205E1"/>
    <w:rsid w:val="00B20A20"/>
    <w:rsid w:val="00B21307"/>
    <w:rsid w:val="00B2621F"/>
    <w:rsid w:val="00B26C6D"/>
    <w:rsid w:val="00B27F95"/>
    <w:rsid w:val="00B302C4"/>
    <w:rsid w:val="00B33143"/>
    <w:rsid w:val="00B34120"/>
    <w:rsid w:val="00B34682"/>
    <w:rsid w:val="00B35F1C"/>
    <w:rsid w:val="00B3665F"/>
    <w:rsid w:val="00B36A85"/>
    <w:rsid w:val="00B411CA"/>
    <w:rsid w:val="00B41BB5"/>
    <w:rsid w:val="00B4268A"/>
    <w:rsid w:val="00B434AA"/>
    <w:rsid w:val="00B46D6A"/>
    <w:rsid w:val="00B47E48"/>
    <w:rsid w:val="00B50B86"/>
    <w:rsid w:val="00B50F6A"/>
    <w:rsid w:val="00B5100B"/>
    <w:rsid w:val="00B51104"/>
    <w:rsid w:val="00B515ED"/>
    <w:rsid w:val="00B51B02"/>
    <w:rsid w:val="00B52C6E"/>
    <w:rsid w:val="00B52E95"/>
    <w:rsid w:val="00B52F37"/>
    <w:rsid w:val="00B5471F"/>
    <w:rsid w:val="00B55919"/>
    <w:rsid w:val="00B55BF8"/>
    <w:rsid w:val="00B566C1"/>
    <w:rsid w:val="00B620AB"/>
    <w:rsid w:val="00B62AE9"/>
    <w:rsid w:val="00B63D10"/>
    <w:rsid w:val="00B65693"/>
    <w:rsid w:val="00B70203"/>
    <w:rsid w:val="00B710A2"/>
    <w:rsid w:val="00B71807"/>
    <w:rsid w:val="00B7327C"/>
    <w:rsid w:val="00B76C3B"/>
    <w:rsid w:val="00B77881"/>
    <w:rsid w:val="00B822B1"/>
    <w:rsid w:val="00B83C8E"/>
    <w:rsid w:val="00B84DAF"/>
    <w:rsid w:val="00B85BCD"/>
    <w:rsid w:val="00B90646"/>
    <w:rsid w:val="00B9619A"/>
    <w:rsid w:val="00B9625A"/>
    <w:rsid w:val="00B9636D"/>
    <w:rsid w:val="00B97054"/>
    <w:rsid w:val="00BA1312"/>
    <w:rsid w:val="00BA14D3"/>
    <w:rsid w:val="00BA2D5B"/>
    <w:rsid w:val="00BA2ED9"/>
    <w:rsid w:val="00BA35F3"/>
    <w:rsid w:val="00BA4108"/>
    <w:rsid w:val="00BA4EEE"/>
    <w:rsid w:val="00BA605D"/>
    <w:rsid w:val="00BA6652"/>
    <w:rsid w:val="00BA67DA"/>
    <w:rsid w:val="00BA6BE0"/>
    <w:rsid w:val="00BA7B6D"/>
    <w:rsid w:val="00BB1968"/>
    <w:rsid w:val="00BB1980"/>
    <w:rsid w:val="00BB2813"/>
    <w:rsid w:val="00BB4DD9"/>
    <w:rsid w:val="00BB67A1"/>
    <w:rsid w:val="00BB7348"/>
    <w:rsid w:val="00BC1FF9"/>
    <w:rsid w:val="00BC2052"/>
    <w:rsid w:val="00BC307F"/>
    <w:rsid w:val="00BC491D"/>
    <w:rsid w:val="00BC5C2A"/>
    <w:rsid w:val="00BD1089"/>
    <w:rsid w:val="00BD14ED"/>
    <w:rsid w:val="00BD1B76"/>
    <w:rsid w:val="00BD4269"/>
    <w:rsid w:val="00BD50F9"/>
    <w:rsid w:val="00BD5891"/>
    <w:rsid w:val="00BD6A7C"/>
    <w:rsid w:val="00BE034D"/>
    <w:rsid w:val="00BE05C4"/>
    <w:rsid w:val="00BE0C4E"/>
    <w:rsid w:val="00BE1ED4"/>
    <w:rsid w:val="00BE3A8A"/>
    <w:rsid w:val="00BE5580"/>
    <w:rsid w:val="00BE7C9F"/>
    <w:rsid w:val="00BF0B52"/>
    <w:rsid w:val="00BF5DF3"/>
    <w:rsid w:val="00BF6FC2"/>
    <w:rsid w:val="00C01BCD"/>
    <w:rsid w:val="00C02970"/>
    <w:rsid w:val="00C02AFD"/>
    <w:rsid w:val="00C03223"/>
    <w:rsid w:val="00C0424A"/>
    <w:rsid w:val="00C07B7E"/>
    <w:rsid w:val="00C1124F"/>
    <w:rsid w:val="00C12F09"/>
    <w:rsid w:val="00C13085"/>
    <w:rsid w:val="00C1688F"/>
    <w:rsid w:val="00C16A68"/>
    <w:rsid w:val="00C16EA1"/>
    <w:rsid w:val="00C175DC"/>
    <w:rsid w:val="00C1763A"/>
    <w:rsid w:val="00C23AAF"/>
    <w:rsid w:val="00C25E0F"/>
    <w:rsid w:val="00C27CBB"/>
    <w:rsid w:val="00C27E01"/>
    <w:rsid w:val="00C32331"/>
    <w:rsid w:val="00C36201"/>
    <w:rsid w:val="00C36DA4"/>
    <w:rsid w:val="00C379A1"/>
    <w:rsid w:val="00C46BD8"/>
    <w:rsid w:val="00C46F5B"/>
    <w:rsid w:val="00C47D72"/>
    <w:rsid w:val="00C610C1"/>
    <w:rsid w:val="00C616AA"/>
    <w:rsid w:val="00C61862"/>
    <w:rsid w:val="00C64D1B"/>
    <w:rsid w:val="00C722E5"/>
    <w:rsid w:val="00C744FC"/>
    <w:rsid w:val="00C751D2"/>
    <w:rsid w:val="00C760A8"/>
    <w:rsid w:val="00C76219"/>
    <w:rsid w:val="00C76C17"/>
    <w:rsid w:val="00C77611"/>
    <w:rsid w:val="00C776A7"/>
    <w:rsid w:val="00C80466"/>
    <w:rsid w:val="00C818D8"/>
    <w:rsid w:val="00C83D48"/>
    <w:rsid w:val="00C8437C"/>
    <w:rsid w:val="00C84450"/>
    <w:rsid w:val="00C850DF"/>
    <w:rsid w:val="00C860F6"/>
    <w:rsid w:val="00C86AE9"/>
    <w:rsid w:val="00C87927"/>
    <w:rsid w:val="00C87A17"/>
    <w:rsid w:val="00C87A6D"/>
    <w:rsid w:val="00C901BD"/>
    <w:rsid w:val="00C90347"/>
    <w:rsid w:val="00C91DC8"/>
    <w:rsid w:val="00C921E9"/>
    <w:rsid w:val="00C92435"/>
    <w:rsid w:val="00C9275E"/>
    <w:rsid w:val="00C92929"/>
    <w:rsid w:val="00C93626"/>
    <w:rsid w:val="00C938B4"/>
    <w:rsid w:val="00C9744D"/>
    <w:rsid w:val="00C978E9"/>
    <w:rsid w:val="00CA1BFA"/>
    <w:rsid w:val="00CA41A4"/>
    <w:rsid w:val="00CA4359"/>
    <w:rsid w:val="00CA6021"/>
    <w:rsid w:val="00CA705D"/>
    <w:rsid w:val="00CA7D19"/>
    <w:rsid w:val="00CB082D"/>
    <w:rsid w:val="00CB0A32"/>
    <w:rsid w:val="00CB2143"/>
    <w:rsid w:val="00CB219A"/>
    <w:rsid w:val="00CB3CD8"/>
    <w:rsid w:val="00CB505A"/>
    <w:rsid w:val="00CB5265"/>
    <w:rsid w:val="00CB624A"/>
    <w:rsid w:val="00CB69DC"/>
    <w:rsid w:val="00CB7210"/>
    <w:rsid w:val="00CB7DB1"/>
    <w:rsid w:val="00CB7F32"/>
    <w:rsid w:val="00CC00C4"/>
    <w:rsid w:val="00CC02FD"/>
    <w:rsid w:val="00CC1777"/>
    <w:rsid w:val="00CC19EA"/>
    <w:rsid w:val="00CC309E"/>
    <w:rsid w:val="00CC404C"/>
    <w:rsid w:val="00CC431E"/>
    <w:rsid w:val="00CC4874"/>
    <w:rsid w:val="00CC490D"/>
    <w:rsid w:val="00CC5579"/>
    <w:rsid w:val="00CC7CF0"/>
    <w:rsid w:val="00CD03BC"/>
    <w:rsid w:val="00CD0CEC"/>
    <w:rsid w:val="00CD1681"/>
    <w:rsid w:val="00CD1F9E"/>
    <w:rsid w:val="00CD258B"/>
    <w:rsid w:val="00CD3697"/>
    <w:rsid w:val="00CD6D98"/>
    <w:rsid w:val="00CD737E"/>
    <w:rsid w:val="00CE6ADE"/>
    <w:rsid w:val="00CF0D3E"/>
    <w:rsid w:val="00CF1697"/>
    <w:rsid w:val="00CF33F0"/>
    <w:rsid w:val="00CF34B6"/>
    <w:rsid w:val="00CF4915"/>
    <w:rsid w:val="00CF4916"/>
    <w:rsid w:val="00CF4AA1"/>
    <w:rsid w:val="00CF4C79"/>
    <w:rsid w:val="00CF4D48"/>
    <w:rsid w:val="00CF4D59"/>
    <w:rsid w:val="00CF70C5"/>
    <w:rsid w:val="00D01446"/>
    <w:rsid w:val="00D02FED"/>
    <w:rsid w:val="00D03E03"/>
    <w:rsid w:val="00D055A2"/>
    <w:rsid w:val="00D0647E"/>
    <w:rsid w:val="00D0732F"/>
    <w:rsid w:val="00D07A67"/>
    <w:rsid w:val="00D07A94"/>
    <w:rsid w:val="00D07D34"/>
    <w:rsid w:val="00D122E3"/>
    <w:rsid w:val="00D12C4D"/>
    <w:rsid w:val="00D14B2C"/>
    <w:rsid w:val="00D1603E"/>
    <w:rsid w:val="00D162E9"/>
    <w:rsid w:val="00D16552"/>
    <w:rsid w:val="00D1717E"/>
    <w:rsid w:val="00D20A45"/>
    <w:rsid w:val="00D215AE"/>
    <w:rsid w:val="00D23805"/>
    <w:rsid w:val="00D253B6"/>
    <w:rsid w:val="00D25850"/>
    <w:rsid w:val="00D2792A"/>
    <w:rsid w:val="00D335D7"/>
    <w:rsid w:val="00D35313"/>
    <w:rsid w:val="00D40439"/>
    <w:rsid w:val="00D4178D"/>
    <w:rsid w:val="00D41C3E"/>
    <w:rsid w:val="00D426A0"/>
    <w:rsid w:val="00D42A56"/>
    <w:rsid w:val="00D42AE8"/>
    <w:rsid w:val="00D45853"/>
    <w:rsid w:val="00D50966"/>
    <w:rsid w:val="00D52D22"/>
    <w:rsid w:val="00D56D0F"/>
    <w:rsid w:val="00D62354"/>
    <w:rsid w:val="00D62B4A"/>
    <w:rsid w:val="00D62E4A"/>
    <w:rsid w:val="00D6429E"/>
    <w:rsid w:val="00D6548B"/>
    <w:rsid w:val="00D663E3"/>
    <w:rsid w:val="00D67195"/>
    <w:rsid w:val="00D679FA"/>
    <w:rsid w:val="00D727DF"/>
    <w:rsid w:val="00D72ED2"/>
    <w:rsid w:val="00D7364D"/>
    <w:rsid w:val="00D74249"/>
    <w:rsid w:val="00D756E7"/>
    <w:rsid w:val="00D76B23"/>
    <w:rsid w:val="00D806FC"/>
    <w:rsid w:val="00D808A9"/>
    <w:rsid w:val="00D80C1A"/>
    <w:rsid w:val="00D812C8"/>
    <w:rsid w:val="00D816C2"/>
    <w:rsid w:val="00D831A8"/>
    <w:rsid w:val="00D83F74"/>
    <w:rsid w:val="00D84924"/>
    <w:rsid w:val="00D84DF6"/>
    <w:rsid w:val="00D8515B"/>
    <w:rsid w:val="00D87D28"/>
    <w:rsid w:val="00D91EC6"/>
    <w:rsid w:val="00D9297E"/>
    <w:rsid w:val="00D92A6C"/>
    <w:rsid w:val="00D94784"/>
    <w:rsid w:val="00D94A97"/>
    <w:rsid w:val="00D9563D"/>
    <w:rsid w:val="00D97B9E"/>
    <w:rsid w:val="00DA05F6"/>
    <w:rsid w:val="00DA0E57"/>
    <w:rsid w:val="00DA1E80"/>
    <w:rsid w:val="00DA1F54"/>
    <w:rsid w:val="00DA1F6D"/>
    <w:rsid w:val="00DA2358"/>
    <w:rsid w:val="00DA42CA"/>
    <w:rsid w:val="00DA4527"/>
    <w:rsid w:val="00DA64C3"/>
    <w:rsid w:val="00DA6B76"/>
    <w:rsid w:val="00DB0FDF"/>
    <w:rsid w:val="00DB24D7"/>
    <w:rsid w:val="00DB37DE"/>
    <w:rsid w:val="00DB4138"/>
    <w:rsid w:val="00DC080F"/>
    <w:rsid w:val="00DC2963"/>
    <w:rsid w:val="00DC4F68"/>
    <w:rsid w:val="00DC5921"/>
    <w:rsid w:val="00DC6154"/>
    <w:rsid w:val="00DC6C08"/>
    <w:rsid w:val="00DC6D97"/>
    <w:rsid w:val="00DC717C"/>
    <w:rsid w:val="00DD034C"/>
    <w:rsid w:val="00DD07CD"/>
    <w:rsid w:val="00DD0C5E"/>
    <w:rsid w:val="00DD1E2F"/>
    <w:rsid w:val="00DD2EE7"/>
    <w:rsid w:val="00DD4CD6"/>
    <w:rsid w:val="00DD6AD8"/>
    <w:rsid w:val="00DE0F3A"/>
    <w:rsid w:val="00DE10CD"/>
    <w:rsid w:val="00DE24AB"/>
    <w:rsid w:val="00DE37B0"/>
    <w:rsid w:val="00DE4644"/>
    <w:rsid w:val="00DE4831"/>
    <w:rsid w:val="00DE50D7"/>
    <w:rsid w:val="00DE515D"/>
    <w:rsid w:val="00DE54CB"/>
    <w:rsid w:val="00DF01DA"/>
    <w:rsid w:val="00DF0B91"/>
    <w:rsid w:val="00DF129D"/>
    <w:rsid w:val="00DF2D4D"/>
    <w:rsid w:val="00DF4795"/>
    <w:rsid w:val="00DF4C7F"/>
    <w:rsid w:val="00DF72B9"/>
    <w:rsid w:val="00DF7AED"/>
    <w:rsid w:val="00DF7C15"/>
    <w:rsid w:val="00E01C7D"/>
    <w:rsid w:val="00E01FB5"/>
    <w:rsid w:val="00E02A2E"/>
    <w:rsid w:val="00E033F8"/>
    <w:rsid w:val="00E0453F"/>
    <w:rsid w:val="00E0506E"/>
    <w:rsid w:val="00E05383"/>
    <w:rsid w:val="00E0657B"/>
    <w:rsid w:val="00E06D3E"/>
    <w:rsid w:val="00E10B9E"/>
    <w:rsid w:val="00E112E8"/>
    <w:rsid w:val="00E11F62"/>
    <w:rsid w:val="00E14699"/>
    <w:rsid w:val="00E148C2"/>
    <w:rsid w:val="00E14B52"/>
    <w:rsid w:val="00E164CF"/>
    <w:rsid w:val="00E174F2"/>
    <w:rsid w:val="00E2022A"/>
    <w:rsid w:val="00E2025A"/>
    <w:rsid w:val="00E21B4B"/>
    <w:rsid w:val="00E21BEC"/>
    <w:rsid w:val="00E21FF4"/>
    <w:rsid w:val="00E229B6"/>
    <w:rsid w:val="00E23105"/>
    <w:rsid w:val="00E24E25"/>
    <w:rsid w:val="00E2615C"/>
    <w:rsid w:val="00E26E76"/>
    <w:rsid w:val="00E2741B"/>
    <w:rsid w:val="00E30D1F"/>
    <w:rsid w:val="00E3185A"/>
    <w:rsid w:val="00E3517A"/>
    <w:rsid w:val="00E3563D"/>
    <w:rsid w:val="00E3705B"/>
    <w:rsid w:val="00E41043"/>
    <w:rsid w:val="00E439AC"/>
    <w:rsid w:val="00E468AB"/>
    <w:rsid w:val="00E501CA"/>
    <w:rsid w:val="00E508D8"/>
    <w:rsid w:val="00E5262D"/>
    <w:rsid w:val="00E53B30"/>
    <w:rsid w:val="00E55105"/>
    <w:rsid w:val="00E55AC3"/>
    <w:rsid w:val="00E57F30"/>
    <w:rsid w:val="00E60CC4"/>
    <w:rsid w:val="00E6207E"/>
    <w:rsid w:val="00E623BB"/>
    <w:rsid w:val="00E63FBF"/>
    <w:rsid w:val="00E64BF7"/>
    <w:rsid w:val="00E6557F"/>
    <w:rsid w:val="00E66D2A"/>
    <w:rsid w:val="00E6711D"/>
    <w:rsid w:val="00E6760B"/>
    <w:rsid w:val="00E67674"/>
    <w:rsid w:val="00E70274"/>
    <w:rsid w:val="00E7040E"/>
    <w:rsid w:val="00E74694"/>
    <w:rsid w:val="00E74FC2"/>
    <w:rsid w:val="00E763F4"/>
    <w:rsid w:val="00E76FA9"/>
    <w:rsid w:val="00E77B5D"/>
    <w:rsid w:val="00E823CF"/>
    <w:rsid w:val="00E825F5"/>
    <w:rsid w:val="00E82AE3"/>
    <w:rsid w:val="00E845BC"/>
    <w:rsid w:val="00E84937"/>
    <w:rsid w:val="00E85569"/>
    <w:rsid w:val="00E86724"/>
    <w:rsid w:val="00E87F4A"/>
    <w:rsid w:val="00E9056C"/>
    <w:rsid w:val="00E923A5"/>
    <w:rsid w:val="00E928CD"/>
    <w:rsid w:val="00E938C2"/>
    <w:rsid w:val="00E94C21"/>
    <w:rsid w:val="00E954D0"/>
    <w:rsid w:val="00E958BD"/>
    <w:rsid w:val="00E96240"/>
    <w:rsid w:val="00E96F56"/>
    <w:rsid w:val="00EA0E6E"/>
    <w:rsid w:val="00EA153D"/>
    <w:rsid w:val="00EA199B"/>
    <w:rsid w:val="00EA29E5"/>
    <w:rsid w:val="00EA37B3"/>
    <w:rsid w:val="00EA6126"/>
    <w:rsid w:val="00EA6877"/>
    <w:rsid w:val="00EA704A"/>
    <w:rsid w:val="00EB02CF"/>
    <w:rsid w:val="00EB0B98"/>
    <w:rsid w:val="00EB0D1E"/>
    <w:rsid w:val="00EB1B6B"/>
    <w:rsid w:val="00EB223B"/>
    <w:rsid w:val="00EB5E11"/>
    <w:rsid w:val="00EB5EF9"/>
    <w:rsid w:val="00EB61E5"/>
    <w:rsid w:val="00EB628E"/>
    <w:rsid w:val="00EB6EA9"/>
    <w:rsid w:val="00EC08BA"/>
    <w:rsid w:val="00EC2802"/>
    <w:rsid w:val="00EC2B8C"/>
    <w:rsid w:val="00EC3529"/>
    <w:rsid w:val="00EC3CC8"/>
    <w:rsid w:val="00EC432F"/>
    <w:rsid w:val="00EC530D"/>
    <w:rsid w:val="00ED03D0"/>
    <w:rsid w:val="00ED10DA"/>
    <w:rsid w:val="00ED1EB4"/>
    <w:rsid w:val="00ED27F3"/>
    <w:rsid w:val="00ED2B22"/>
    <w:rsid w:val="00ED2DE2"/>
    <w:rsid w:val="00ED305F"/>
    <w:rsid w:val="00ED31DF"/>
    <w:rsid w:val="00EE00B2"/>
    <w:rsid w:val="00EE0997"/>
    <w:rsid w:val="00EE14FB"/>
    <w:rsid w:val="00EE219E"/>
    <w:rsid w:val="00EE2442"/>
    <w:rsid w:val="00EE295D"/>
    <w:rsid w:val="00EE3050"/>
    <w:rsid w:val="00EE497A"/>
    <w:rsid w:val="00EE49C6"/>
    <w:rsid w:val="00EE4BF3"/>
    <w:rsid w:val="00EE4CA3"/>
    <w:rsid w:val="00EE57E8"/>
    <w:rsid w:val="00EF169A"/>
    <w:rsid w:val="00EF4626"/>
    <w:rsid w:val="00EF7A64"/>
    <w:rsid w:val="00EF7C95"/>
    <w:rsid w:val="00EF7D63"/>
    <w:rsid w:val="00F00469"/>
    <w:rsid w:val="00F0325A"/>
    <w:rsid w:val="00F03710"/>
    <w:rsid w:val="00F03856"/>
    <w:rsid w:val="00F04567"/>
    <w:rsid w:val="00F04B4B"/>
    <w:rsid w:val="00F04FBC"/>
    <w:rsid w:val="00F06A06"/>
    <w:rsid w:val="00F11C8C"/>
    <w:rsid w:val="00F11D4D"/>
    <w:rsid w:val="00F1372C"/>
    <w:rsid w:val="00F13990"/>
    <w:rsid w:val="00F13B92"/>
    <w:rsid w:val="00F14352"/>
    <w:rsid w:val="00F16922"/>
    <w:rsid w:val="00F1705F"/>
    <w:rsid w:val="00F17B98"/>
    <w:rsid w:val="00F17C06"/>
    <w:rsid w:val="00F21600"/>
    <w:rsid w:val="00F22FBE"/>
    <w:rsid w:val="00F2441C"/>
    <w:rsid w:val="00F26DD2"/>
    <w:rsid w:val="00F27388"/>
    <w:rsid w:val="00F31A7D"/>
    <w:rsid w:val="00F320E4"/>
    <w:rsid w:val="00F3245C"/>
    <w:rsid w:val="00F3254E"/>
    <w:rsid w:val="00F34255"/>
    <w:rsid w:val="00F3434C"/>
    <w:rsid w:val="00F357B3"/>
    <w:rsid w:val="00F35DF4"/>
    <w:rsid w:val="00F36813"/>
    <w:rsid w:val="00F37541"/>
    <w:rsid w:val="00F43157"/>
    <w:rsid w:val="00F47422"/>
    <w:rsid w:val="00F5025D"/>
    <w:rsid w:val="00F51726"/>
    <w:rsid w:val="00F51D54"/>
    <w:rsid w:val="00F537C4"/>
    <w:rsid w:val="00F55477"/>
    <w:rsid w:val="00F57936"/>
    <w:rsid w:val="00F57D65"/>
    <w:rsid w:val="00F60E28"/>
    <w:rsid w:val="00F61DE9"/>
    <w:rsid w:val="00F62606"/>
    <w:rsid w:val="00F638A0"/>
    <w:rsid w:val="00F65B48"/>
    <w:rsid w:val="00F65E79"/>
    <w:rsid w:val="00F65E89"/>
    <w:rsid w:val="00F70890"/>
    <w:rsid w:val="00F716CA"/>
    <w:rsid w:val="00F71AD1"/>
    <w:rsid w:val="00F7245A"/>
    <w:rsid w:val="00F72C18"/>
    <w:rsid w:val="00F73083"/>
    <w:rsid w:val="00F73AFB"/>
    <w:rsid w:val="00F7513B"/>
    <w:rsid w:val="00F76F8E"/>
    <w:rsid w:val="00F76FD1"/>
    <w:rsid w:val="00F77912"/>
    <w:rsid w:val="00F80455"/>
    <w:rsid w:val="00F804EB"/>
    <w:rsid w:val="00F8342C"/>
    <w:rsid w:val="00F83E3E"/>
    <w:rsid w:val="00F83FBF"/>
    <w:rsid w:val="00F8409E"/>
    <w:rsid w:val="00F84737"/>
    <w:rsid w:val="00F860C1"/>
    <w:rsid w:val="00F86720"/>
    <w:rsid w:val="00F86AA8"/>
    <w:rsid w:val="00F872DF"/>
    <w:rsid w:val="00F91086"/>
    <w:rsid w:val="00F92361"/>
    <w:rsid w:val="00F9258C"/>
    <w:rsid w:val="00F92BDB"/>
    <w:rsid w:val="00F93478"/>
    <w:rsid w:val="00F938F4"/>
    <w:rsid w:val="00F94ECC"/>
    <w:rsid w:val="00F96137"/>
    <w:rsid w:val="00F96E63"/>
    <w:rsid w:val="00FA0AF2"/>
    <w:rsid w:val="00FA0FE5"/>
    <w:rsid w:val="00FA1108"/>
    <w:rsid w:val="00FA2060"/>
    <w:rsid w:val="00FA29E9"/>
    <w:rsid w:val="00FA2F4A"/>
    <w:rsid w:val="00FA6915"/>
    <w:rsid w:val="00FB0AAD"/>
    <w:rsid w:val="00FC2C80"/>
    <w:rsid w:val="00FC3A7D"/>
    <w:rsid w:val="00FC4A29"/>
    <w:rsid w:val="00FC4DB1"/>
    <w:rsid w:val="00FC596D"/>
    <w:rsid w:val="00FC5BC8"/>
    <w:rsid w:val="00FC6224"/>
    <w:rsid w:val="00FD0685"/>
    <w:rsid w:val="00FD0D9A"/>
    <w:rsid w:val="00FD1386"/>
    <w:rsid w:val="00FD19EF"/>
    <w:rsid w:val="00FD1B39"/>
    <w:rsid w:val="00FD2ADF"/>
    <w:rsid w:val="00FD3E06"/>
    <w:rsid w:val="00FD3FA1"/>
    <w:rsid w:val="00FD7E6D"/>
    <w:rsid w:val="00FE442E"/>
    <w:rsid w:val="00FE4560"/>
    <w:rsid w:val="00FE4854"/>
    <w:rsid w:val="00FE62B7"/>
    <w:rsid w:val="00FE66B4"/>
    <w:rsid w:val="00FE680F"/>
    <w:rsid w:val="00FE7D99"/>
    <w:rsid w:val="00FF524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87F9751"/>
  <w15:docId w15:val="{93A863AA-EEE0-42FA-89A8-6249EFE7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8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7701D8"/>
    <w:pPr>
      <w:keepNext/>
      <w:keepLines/>
      <w:spacing w:before="240" w:after="0"/>
      <w:ind w:left="284" w:hanging="710"/>
      <w:outlineLvl w:val="0"/>
    </w:pPr>
    <w:rPr>
      <w:rFonts w:ascii="Times New Roman" w:eastAsiaTheme="majorEastAsia" w:hAnsi="Times New Roman" w:cs="Times New Roman"/>
      <w:b/>
      <w:noProof/>
      <w:color w:val="1F497D" w:themeColor="text2"/>
      <w:sz w:val="32"/>
      <w:szCs w:val="32"/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535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40618B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</w:style>
  <w:style w:type="paragraph" w:styleId="Title">
    <w:name w:val="Title"/>
    <w:basedOn w:val="Normal"/>
    <w:link w:val="TitleChar"/>
    <w:uiPriority w:val="4"/>
    <w:qFormat/>
    <w:pPr>
      <w:spacing w:before="720" w:after="60"/>
    </w:pPr>
    <w:rPr>
      <w:rFonts w:asciiTheme="majorHAnsi" w:eastAsiaTheme="majorEastAsia" w:hAnsiTheme="majorHAnsi" w:cstheme="majorBidi"/>
      <w:b/>
      <w:bCs/>
      <w:color w:val="183A63" w:themeColor="text2" w:themeShade="CC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"/>
    <w:rPr>
      <w:rFonts w:asciiTheme="majorHAnsi" w:eastAsiaTheme="majorEastAsia" w:hAnsiTheme="majorHAnsi" w:cstheme="majorBidi"/>
      <w:b/>
      <w:bCs/>
      <w:color w:val="183A63" w:themeColor="text2" w:themeShade="CC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5"/>
    <w:qFormat/>
    <w:pPr>
      <w:numPr>
        <w:ilvl w:val="1"/>
      </w:numPr>
      <w:spacing w:after="240" w:line="240" w:lineRule="auto"/>
      <w:jc w:val="center"/>
    </w:pPr>
    <w:rPr>
      <w:rFonts w:eastAsiaTheme="minorEastAsia"/>
      <w:color w:val="000000" w:themeColor="text1" w:themeShade="84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5"/>
    <w:rPr>
      <w:rFonts w:eastAsiaTheme="minorEastAsia"/>
      <w:color w:val="000000" w:themeColor="text1" w:themeShade="84"/>
      <w:sz w:val="28"/>
      <w:szCs w:val="28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paragraph" w:customStyle="1" w:styleId="CoverPageTitle">
    <w:name w:val="Cover Page Title"/>
    <w:basedOn w:val="Normal"/>
    <w:qFormat/>
    <w:pPr>
      <w:framePr w:hSpace="187" w:wrap="around" w:hAnchor="margin" w:xAlign="center" w:yAlign="bottom"/>
      <w:jc w:val="right"/>
    </w:pPr>
    <w:rPr>
      <w:rFonts w:asciiTheme="majorHAnsi" w:hAnsiTheme="majorHAnsi"/>
      <w:b/>
      <w:color w:val="FFFFFF" w:themeColor="background1"/>
      <w:sz w:val="72"/>
      <w:szCs w:val="72"/>
    </w:rPr>
  </w:style>
  <w:style w:type="paragraph" w:customStyle="1" w:styleId="DocumentSubtitle">
    <w:name w:val="Document Subtitle"/>
    <w:basedOn w:val="Normal"/>
    <w:qFormat/>
    <w:pPr>
      <w:numPr>
        <w:ilvl w:val="1"/>
      </w:numPr>
      <w:spacing w:after="240" w:line="240" w:lineRule="auto"/>
    </w:pPr>
    <w:rPr>
      <w:rFonts w:eastAsiaTheme="minorEastAsia"/>
      <w:color w:val="000000" w:themeColor="text1" w:themeShade="84"/>
      <w:sz w:val="28"/>
      <w:szCs w:val="28"/>
    </w:rPr>
  </w:style>
  <w:style w:type="paragraph" w:customStyle="1" w:styleId="CoverPageSubtitle">
    <w:name w:val="Cover Page Subtitle"/>
    <w:basedOn w:val="Normal"/>
    <w:qFormat/>
    <w:pPr>
      <w:framePr w:hSpace="187" w:wrap="around" w:hAnchor="margin" w:xAlign="center" w:yAlign="bottom"/>
      <w:spacing w:before="100" w:beforeAutospacing="1" w:after="100" w:afterAutospacing="1"/>
      <w:jc w:val="right"/>
    </w:pPr>
    <w:rPr>
      <w:color w:val="FFFFFF" w:themeColor="background1"/>
      <w:sz w:val="32"/>
      <w:szCs w:val="32"/>
    </w:rPr>
  </w:style>
  <w:style w:type="paragraph" w:customStyle="1" w:styleId="YourNameInDocument">
    <w:name w:val="Your Name In Document"/>
    <w:basedOn w:val="Normal"/>
    <w:qFormat/>
  </w:style>
  <w:style w:type="paragraph" w:customStyle="1" w:styleId="OrganizationName">
    <w:name w:val="Organization Name"/>
    <w:basedOn w:val="Normal"/>
    <w:qFormat/>
    <w:pPr>
      <w:framePr w:hSpace="187" w:wrap="around" w:hAnchor="margin" w:xAlign="center" w:yAlign="bottom"/>
      <w:spacing w:before="100" w:beforeAutospacing="1" w:after="100" w:afterAutospacing="1"/>
      <w:jc w:val="right"/>
    </w:pPr>
    <w:rPr>
      <w:color w:val="1F497D" w:themeColor="text2"/>
    </w:rPr>
  </w:style>
  <w:style w:type="paragraph" w:customStyle="1" w:styleId="YourName">
    <w:name w:val="Your Name"/>
    <w:basedOn w:val="Normal"/>
    <w:qFormat/>
    <w:pPr>
      <w:framePr w:hSpace="187" w:wrap="around" w:hAnchor="margin" w:xAlign="center" w:yAlign="bottom"/>
      <w:spacing w:before="100" w:beforeAutospacing="1" w:after="100" w:afterAutospacing="1"/>
      <w:jc w:val="right"/>
    </w:pPr>
    <w:rPr>
      <w:color w:val="1F497D" w:themeColor="text2"/>
    </w:rPr>
  </w:style>
  <w:style w:type="character" w:customStyle="1" w:styleId="Heading1Char">
    <w:name w:val="Heading 1 Char"/>
    <w:basedOn w:val="DefaultParagraphFont"/>
    <w:link w:val="Heading1"/>
    <w:uiPriority w:val="1"/>
    <w:rsid w:val="007701D8"/>
    <w:rPr>
      <w:rFonts w:ascii="Times New Roman" w:eastAsiaTheme="majorEastAsia" w:hAnsi="Times New Roman" w:cs="Times New Roman"/>
      <w:b/>
      <w:noProof/>
      <w:color w:val="1F497D" w:themeColor="text2"/>
      <w:sz w:val="32"/>
      <w:szCs w:val="32"/>
      <w:lang w:val="sr-Latn-RS"/>
    </w:rPr>
  </w:style>
  <w:style w:type="paragraph" w:styleId="TOCHeading">
    <w:name w:val="TOC Heading"/>
    <w:basedOn w:val="Heading1"/>
    <w:next w:val="Normal"/>
    <w:uiPriority w:val="39"/>
    <w:unhideWhenUsed/>
    <w:qFormat/>
    <w:rsid w:val="00A7275E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74A01"/>
    <w:pPr>
      <w:tabs>
        <w:tab w:val="left" w:pos="660"/>
        <w:tab w:val="right" w:leader="dot" w:pos="8630"/>
      </w:tabs>
      <w:spacing w:after="100"/>
      <w:ind w:left="-284" w:hanging="425"/>
    </w:pPr>
    <w:rPr>
      <w:rFonts w:ascii="Calibri" w:hAnsi="Calibri" w:cs="Calibri"/>
      <w:b/>
      <w:color w:val="40618B" w:themeColor="accent1" w:themeShade="BF"/>
      <w:sz w:val="32"/>
      <w:szCs w:val="32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714017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714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14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7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7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7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86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A32B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32F8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C04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4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4AA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9C04AA"/>
  </w:style>
  <w:style w:type="paragraph" w:customStyle="1" w:styleId="basic-paragraph">
    <w:name w:val="basic-paragraph"/>
    <w:basedOn w:val="Normal"/>
    <w:rsid w:val="009F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45350"/>
    <w:rPr>
      <w:rFonts w:asciiTheme="majorHAnsi" w:eastAsiaTheme="majorEastAsia" w:hAnsiTheme="majorHAnsi" w:cstheme="majorBidi"/>
      <w:color w:val="40618B" w:themeColor="accent1" w:themeShade="BF"/>
      <w:sz w:val="26"/>
      <w:szCs w:val="26"/>
      <w:lang w:val="en-GB"/>
    </w:rPr>
  </w:style>
  <w:style w:type="table" w:customStyle="1" w:styleId="TableGrid2">
    <w:name w:val="Table Grid2"/>
    <w:basedOn w:val="TableNormal"/>
    <w:next w:val="TableGrid"/>
    <w:uiPriority w:val="39"/>
    <w:rsid w:val="0044688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175A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938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F938F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7B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Normal1">
    <w:name w:val="Normal1"/>
    <w:basedOn w:val="Normal"/>
    <w:rsid w:val="00B0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F638A0"/>
    <w:pPr>
      <w:spacing w:after="100"/>
      <w:ind w:left="240"/>
    </w:pPr>
  </w:style>
  <w:style w:type="character" w:customStyle="1" w:styleId="bold">
    <w:name w:val="bold"/>
    <w:basedOn w:val="DefaultParagraphFont"/>
    <w:rsid w:val="00870273"/>
  </w:style>
  <w:style w:type="paragraph" w:customStyle="1" w:styleId="v2-clan-left-1">
    <w:name w:val="v2-clan-left-1"/>
    <w:basedOn w:val="Normal"/>
    <w:rsid w:val="00285FAF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NASLOV">
    <w:name w:val="NASLOV"/>
    <w:basedOn w:val="Normal"/>
    <w:link w:val="NASLOVChar"/>
    <w:autoRedefine/>
    <w:qFormat/>
    <w:rsid w:val="00EE295D"/>
    <w:pPr>
      <w:numPr>
        <w:numId w:val="33"/>
      </w:numPr>
      <w:spacing w:before="600" w:after="240"/>
      <w:ind w:left="357" w:hanging="357"/>
    </w:pPr>
    <w:rPr>
      <w:rFonts w:ascii="Times New Roman" w:hAnsi="Times New Roman"/>
      <w:b/>
      <w:color w:val="404040" w:themeColor="text1" w:themeTint="BF"/>
      <w:sz w:val="32"/>
    </w:rPr>
  </w:style>
  <w:style w:type="paragraph" w:customStyle="1" w:styleId="PASUS">
    <w:name w:val="PASUS"/>
    <w:basedOn w:val="Normal"/>
    <w:link w:val="PASUSChar"/>
    <w:qFormat/>
    <w:rsid w:val="00F04B4B"/>
    <w:pPr>
      <w:spacing w:before="120" w:after="120" w:line="240" w:lineRule="auto"/>
      <w:ind w:firstLine="720"/>
      <w:jc w:val="both"/>
    </w:pPr>
    <w:rPr>
      <w:rFonts w:ascii="Times New Roman" w:hAnsi="Times New Roman" w:cs="Times New Roman"/>
      <w:noProof/>
      <w:lang w:val="sr-Cyrl-RS"/>
    </w:rPr>
  </w:style>
  <w:style w:type="character" w:customStyle="1" w:styleId="NASLOVChar">
    <w:name w:val="NASLOV Char"/>
    <w:basedOn w:val="DefaultParagraphFont"/>
    <w:link w:val="NASLOV"/>
    <w:rsid w:val="00EE295D"/>
    <w:rPr>
      <w:rFonts w:ascii="Times New Roman" w:hAnsi="Times New Roman"/>
      <w:b/>
      <w:color w:val="404040" w:themeColor="text1" w:themeTint="BF"/>
      <w:sz w:val="32"/>
      <w:szCs w:val="24"/>
    </w:rPr>
  </w:style>
  <w:style w:type="paragraph" w:styleId="Caption">
    <w:name w:val="caption"/>
    <w:basedOn w:val="Normal"/>
    <w:next w:val="Normal"/>
    <w:uiPriority w:val="99"/>
    <w:unhideWhenUsed/>
    <w:rsid w:val="00FE62B7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PASUSChar">
    <w:name w:val="PASUS Char"/>
    <w:basedOn w:val="DefaultParagraphFont"/>
    <w:link w:val="PASUS"/>
    <w:rsid w:val="00F04B4B"/>
    <w:rPr>
      <w:rFonts w:ascii="Times New Roman" w:hAnsi="Times New Roman" w:cs="Times New Roman"/>
      <w:noProof/>
      <w:sz w:val="24"/>
      <w:szCs w:val="24"/>
      <w:lang w:val="sr-Cyrl-RS"/>
    </w:rPr>
  </w:style>
  <w:style w:type="paragraph" w:customStyle="1" w:styleId="PODNASLOV">
    <w:name w:val="PODNASLOV"/>
    <w:link w:val="PODNASLOVChar"/>
    <w:qFormat/>
    <w:rsid w:val="0093770F"/>
    <w:pPr>
      <w:spacing w:before="360" w:after="240" w:line="240" w:lineRule="auto"/>
      <w:ind w:left="1134"/>
    </w:pPr>
    <w:rPr>
      <w:rFonts w:ascii="Times New Roman" w:eastAsiaTheme="majorEastAsia" w:hAnsi="Times New Roman" w:cs="Times New Roman"/>
      <w:noProof/>
      <w:color w:val="595959" w:themeColor="text1" w:themeTint="A6"/>
      <w:sz w:val="28"/>
      <w:szCs w:val="24"/>
      <w:lang w:val="sr-Cyrl-RS"/>
    </w:rPr>
  </w:style>
  <w:style w:type="character" w:customStyle="1" w:styleId="PODNASLOVChar">
    <w:name w:val="PODNASLOV Char"/>
    <w:basedOn w:val="DefaultParagraphFont"/>
    <w:link w:val="PODNASLOV"/>
    <w:rsid w:val="0093770F"/>
    <w:rPr>
      <w:rFonts w:ascii="Times New Roman" w:eastAsiaTheme="majorEastAsia" w:hAnsi="Times New Roman" w:cs="Times New Roman"/>
      <w:noProof/>
      <w:color w:val="595959" w:themeColor="text1" w:themeTint="A6"/>
      <w:sz w:val="28"/>
      <w:szCs w:val="24"/>
      <w:lang w:val="sr-Cyrl-RS"/>
    </w:rPr>
  </w:style>
  <w:style w:type="table" w:customStyle="1" w:styleId="TableGrid4">
    <w:name w:val="Table Grid4"/>
    <w:basedOn w:val="TableNormal"/>
    <w:next w:val="TableGrid"/>
    <w:uiPriority w:val="39"/>
    <w:rsid w:val="002C1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TEZI~1\AppData\Local\Temp\tf10067040-1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ustomProps>
  <Abstract/>
  <Organization/>
  <Fax/>
  <Phone/>
  <Email/>
</CustomProp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maryImageGen xmlns="4873beb7-5857-4685-be1f-d57550cc96cc">true</PrimaryImageGen>
    <AssetType xmlns="4873beb7-5857-4685-be1f-d57550cc96cc">TP</AssetType>
    <Milestone xmlns="4873beb7-5857-4685-be1f-d57550cc96cc" xsi:nil="true"/>
    <TPFriendlyName xmlns="4873beb7-5857-4685-be1f-d57550cc96cc">Report (Business design)</TPFriendlyName>
    <NumericId xmlns="4873beb7-5857-4685-be1f-d57550cc96cc">-1</NumericId>
    <AssetId xmlns="4873beb7-5857-4685-be1f-d57550cc96cc">TP010067040</AssetId>
    <SourceTitle xmlns="4873beb7-5857-4685-be1f-d57550cc96cc">Report (Business design)</SourceTitle>
    <TPLaunchHelpLink xmlns="4873beb7-5857-4685-be1f-d57550cc96cc" xsi:nil="true"/>
    <APEditor xmlns="4873beb7-5857-4685-be1f-d57550cc96cc">
      <UserInfo>
        <DisplayName>REDMOND\v-luannv</DisplayName>
        <AccountId>92</AccountId>
        <AccountType/>
      </UserInfo>
    </APEditor>
    <TPApplication xmlns="4873beb7-5857-4685-be1f-d57550cc96cc">Word</TPApplication>
    <OpenTemplate xmlns="4873beb7-5857-4685-be1f-d57550cc96cc">true</OpenTemplate>
    <UALocComments xmlns="4873beb7-5857-4685-be1f-d57550cc96cc" xsi:nil="true"/>
    <ParentAssetId xmlns="4873beb7-5857-4685-be1f-d57550cc96cc" xsi:nil="true"/>
    <IsDeleted xmlns="4873beb7-5857-4685-be1f-d57550cc96cc">false</IsDeleted>
    <UANotes xmlns="4873beb7-5857-4685-be1f-d57550cc96cc">Shipped in the box for Office 12. In the Box Template</UANotes>
    <ShowIn xmlns="4873beb7-5857-4685-be1f-d57550cc96cc">Show everywhere</ShowIn>
    <IsSearchable xmlns="4873beb7-5857-4685-be1f-d57550cc96cc">false</IsSearchable>
    <Markets xmlns="4873beb7-5857-4685-be1f-d57550cc96cc"/>
    <TPInstallLocation xmlns="4873beb7-5857-4685-be1f-d57550cc96cc">{My Templates}</TPInstallLocation>
    <APAuthor xmlns="4873beb7-5857-4685-be1f-d57550cc96cc">
      <UserInfo>
        <DisplayName>REDMOND\cynvey</DisplayName>
        <AccountId>191</AccountId>
        <AccountType/>
      </UserInfo>
    </APAuthor>
    <TPCommandLine xmlns="4873beb7-5857-4685-be1f-d57550cc96cc">{WD} /f {FilePath}</TPCommandLine>
    <TPAppVersion xmlns="4873beb7-5857-4685-be1f-d57550cc96cc">12</TPAppVersion>
    <PublishTargets xmlns="4873beb7-5857-4685-be1f-d57550cc96cc">OfficeOnline</PublishTargets>
    <EditorialStatus xmlns="4873beb7-5857-4685-be1f-d57550cc96cc" xsi:nil="true"/>
    <TPLaunchHelpLinkType xmlns="4873beb7-5857-4685-be1f-d57550cc96cc">Template</TPLaunchHelpLinkType>
    <UACurrentWords xmlns="4873beb7-5857-4685-be1f-d57550cc96cc">0</UACurrentWords>
    <UALocRecommendation xmlns="4873beb7-5857-4685-be1f-d57550cc96cc">Localize</UALocRecommendation>
    <APDescription xmlns="4873beb7-5857-4685-be1f-d57550cc96cc" xsi:nil="true"/>
    <AssetExpire xmlns="4873beb7-5857-4685-be1f-d57550cc96cc">2100-01-01T00:00:00+00:00</AssetExpire>
    <IntlLangReviewDate xmlns="4873beb7-5857-4685-be1f-d57550cc96cc" xsi:nil="true"/>
    <SubmitterId xmlns="4873beb7-5857-4685-be1f-d57550cc96cc" xsi:nil="true"/>
    <IntlLangReview xmlns="4873beb7-5857-4685-be1f-d57550cc96cc" xsi:nil="true"/>
    <OriginAsset xmlns="4873beb7-5857-4685-be1f-d57550cc96cc" xsi:nil="true"/>
    <AcquiredFrom xmlns="4873beb7-5857-4685-be1f-d57550cc96cc" xsi:nil="true"/>
    <AssetStart xmlns="4873beb7-5857-4685-be1f-d57550cc96cc">2009-05-30T21:12:14+00:00</AssetStart>
    <PublishStatusLookup xmlns="4873beb7-5857-4685-be1f-d57550cc96cc">
      <Value>268788</Value>
      <Value>1282150</Value>
    </PublishStatusLookup>
    <MarketSpecific xmlns="4873beb7-5857-4685-be1f-d57550cc96cc" xsi:nil="true"/>
    <TPNamespace xmlns="4873beb7-5857-4685-be1f-d57550cc96cc">WINWORD</TPNamespace>
    <IntlLangReviewer xmlns="4873beb7-5857-4685-be1f-d57550cc96cc" xsi:nil="true"/>
    <CSXSubmissionDate xmlns="4873beb7-5857-4685-be1f-d57550cc96cc" xsi:nil="true"/>
    <OriginalSourceMarket xmlns="4873beb7-5857-4685-be1f-d57550cc96cc" xsi:nil="true"/>
    <ApprovalStatus xmlns="4873beb7-5857-4685-be1f-d57550cc96cc">InProgress</ApprovalStatus>
    <TPExecutable xmlns="4873beb7-5857-4685-be1f-d57550cc96cc" xsi:nil="true"/>
    <TPComponent xmlns="4873beb7-5857-4685-be1f-d57550cc96cc">WORDFiles</TPComponent>
    <CSXUpdate xmlns="4873beb7-5857-4685-be1f-d57550cc96cc">false</CSXUpdate>
    <IntlLocPriority xmlns="4873beb7-5857-4685-be1f-d57550cc96cc" xsi:nil="true"/>
    <UAProjectedTotalWords xmlns="4873beb7-5857-4685-be1f-d57550cc96cc" xsi:nil="true"/>
    <MachineTranslated xmlns="4873beb7-5857-4685-be1f-d57550cc96cc">false</MachineTranslated>
    <TemplateStatus xmlns="4873beb7-5857-4685-be1f-d57550cc96cc">Complete</TemplateStatus>
    <OutputCachingOn xmlns="4873beb7-5857-4685-be1f-d57550cc96cc">false</OutputCachingOn>
    <HandoffToMSDN xmlns="4873beb7-5857-4685-be1f-d57550cc96cc" xsi:nil="true"/>
    <ThumbnailAssetId xmlns="4873beb7-5857-4685-be1f-d57550cc96cc" xsi:nil="true"/>
    <ContentItem xmlns="4873beb7-5857-4685-be1f-d57550cc96cc" xsi:nil="true"/>
    <LastModifiedDateTime xmlns="4873beb7-5857-4685-be1f-d57550cc96cc" xsi:nil="true"/>
    <ClipArtFilename xmlns="4873beb7-5857-4685-be1f-d57550cc96cc" xsi:nil="true"/>
    <CSXHash xmlns="4873beb7-5857-4685-be1f-d57550cc96cc" xsi:nil="true"/>
    <DirectSourceMarket xmlns="4873beb7-5857-4685-be1f-d57550cc96cc" xsi:nil="true"/>
    <PlannedPubDate xmlns="4873beb7-5857-4685-be1f-d57550cc96cc" xsi:nil="true"/>
    <ArtSampleDocs xmlns="4873beb7-5857-4685-be1f-d57550cc96cc" xsi:nil="true"/>
    <TrustLevel xmlns="4873beb7-5857-4685-be1f-d57550cc96cc">1 Microsoft Managed Content</TrustLevel>
    <CSXSubmissionMarket xmlns="4873beb7-5857-4685-be1f-d57550cc96cc" xsi:nil="true"/>
    <VoteCount xmlns="4873beb7-5857-4685-be1f-d57550cc96cc" xsi:nil="true"/>
    <BusinessGroup xmlns="4873beb7-5857-4685-be1f-d57550cc96cc" xsi:nil="true"/>
    <TimesCloned xmlns="4873beb7-5857-4685-be1f-d57550cc96cc" xsi:nil="true"/>
    <AverageRating xmlns="4873beb7-5857-4685-be1f-d57550cc96cc" xsi:nil="true"/>
    <Provider xmlns="4873beb7-5857-4685-be1f-d57550cc96cc">EY006220130</Provider>
    <DSATActionTaken xmlns="4873beb7-5857-4685-be1f-d57550cc96cc" xsi:nil="true"/>
    <TPClientViewer xmlns="4873beb7-5857-4685-be1f-d57550cc96cc">Microsoft Office Word</TPClientViewer>
    <ApprovalLog xmlns="4873beb7-5857-4685-be1f-d57550cc96cc" xsi:nil="true"/>
    <BugNumber xmlns="4873beb7-5857-4685-be1f-d57550cc96cc">619945. 737370</BugNumber>
    <CrawlForDependencies xmlns="4873beb7-5857-4685-be1f-d57550cc96cc">false</CrawlForDependencies>
    <LastHandOff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2007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143910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51D76-6A77-4D91-847A-96F686436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ABAB4-599F-4D9D-A2DE-C35C860116AA}">
  <ds:schemaRefs/>
</ds:datastoreItem>
</file>

<file path=customXml/itemProps3.xml><?xml version="1.0" encoding="utf-8"?>
<ds:datastoreItem xmlns:ds="http://schemas.openxmlformats.org/officeDocument/2006/customXml" ds:itemID="{03821350-ECA8-4D87-8F24-07666B557E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00D50-0276-43E2-B3F3-E21B383BF773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873beb7-5857-4685-be1f-d57550cc96cc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25BC6C17-A85D-4BDF-82F0-E5D657F0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tf10067040-1</Template>
  <TotalTime>28</TotalTime>
  <Pages>18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Стратегија за борбу против превара и управљање неправилностима у поступању са финансијским средствима Европске уније у Републици Србији за период 2021 - 2023. године</vt:lpstr>
    </vt:vector>
  </TitlesOfParts>
  <Company>[Organization Name]</Company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Стратегија за борбу против превара и управљање неправилностима у поступању са финансијским средствима Европске уније у Републици Србији за период 2021 - 2023. године</dc:title>
  <dc:subject/>
  <dc:creator>Vladisav Potezica</dc:creator>
  <cp:keywords>
    </cp:keywords>
  <dc:description/>
  <cp:lastModifiedBy>Andjelka Opacic</cp:lastModifiedBy>
  <cp:revision>9</cp:revision>
  <cp:lastPrinted>2021-09-22T06:06:00Z</cp:lastPrinted>
  <dcterms:created xsi:type="dcterms:W3CDTF">2021-10-20T12:50:00Z</dcterms:created>
  <dcterms:modified xsi:type="dcterms:W3CDTF">2021-10-21T08:14:00Z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Applications">
    <vt:lpwstr>448;#zwd140;#79;#tpl120;#95;#zwd120</vt:lpwstr>
  </property>
  <property fmtid="{D5CDD505-2E9C-101B-9397-08002B2CF9AE}" pid="4" name="APTrustLevel">
    <vt:r8>1</vt:r8>
  </property>
</Properties>
</file>