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748D2" w14:textId="77777777" w:rsidR="00A71589" w:rsidRDefault="00A71589" w:rsidP="003876EA">
      <w:pPr>
        <w:widowControl w:val="0"/>
        <w:ind w:left="270" w:right="180"/>
        <w:jc w:val="center"/>
        <w:rPr>
          <w:b/>
          <w:lang w:val="ru-RU"/>
        </w:rPr>
      </w:pPr>
      <w:r>
        <w:rPr>
          <w:b/>
          <w:lang w:val="sr-Cyrl-CS"/>
        </w:rPr>
        <w:t>ОБРАЗЛОЖЕЊЕ</w:t>
      </w:r>
    </w:p>
    <w:p w14:paraId="18F17928" w14:textId="77777777" w:rsidR="00A71589" w:rsidRDefault="00A71589" w:rsidP="003876EA">
      <w:pPr>
        <w:widowControl w:val="0"/>
        <w:ind w:left="270" w:right="180"/>
        <w:rPr>
          <w:b/>
          <w:lang w:val="ru-RU"/>
        </w:rPr>
      </w:pPr>
    </w:p>
    <w:p w14:paraId="02C1B758" w14:textId="77777777" w:rsidR="00A71589" w:rsidRDefault="00A71589" w:rsidP="003876EA">
      <w:pPr>
        <w:widowControl w:val="0"/>
        <w:tabs>
          <w:tab w:val="left" w:pos="0"/>
        </w:tabs>
        <w:ind w:left="270" w:right="180" w:firstLine="720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>
        <w:rPr>
          <w:b/>
          <w:bCs/>
          <w:lang w:val="ru-RU"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kern w:val="24"/>
          <w:lang w:val="ru-RU"/>
        </w:rPr>
        <w:t>Уставни основ за доношење закона</w:t>
      </w:r>
    </w:p>
    <w:p w14:paraId="5CA36D34" w14:textId="77777777" w:rsidR="00A71589" w:rsidRDefault="00A71589" w:rsidP="003876EA">
      <w:pPr>
        <w:widowControl w:val="0"/>
        <w:ind w:left="270" w:right="180"/>
        <w:rPr>
          <w:lang w:val="sr-Cyrl-CS"/>
        </w:rPr>
      </w:pPr>
    </w:p>
    <w:p w14:paraId="04A1539D" w14:textId="7E7D31F1" w:rsidR="00A71589" w:rsidRDefault="00A71589" w:rsidP="003876EA">
      <w:pPr>
        <w:ind w:left="270" w:right="180" w:firstLine="720"/>
        <w:jc w:val="both"/>
        <w:rPr>
          <w:kern w:val="24"/>
          <w:lang w:val="ru-RU"/>
        </w:rPr>
      </w:pPr>
      <w:r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14:paraId="0AE63D66" w14:textId="77777777" w:rsidR="00B11983" w:rsidRDefault="00B11983" w:rsidP="00B11983">
      <w:pPr>
        <w:ind w:left="270" w:right="180" w:firstLine="720"/>
        <w:jc w:val="both"/>
        <w:rPr>
          <w:kern w:val="24"/>
          <w:lang w:val="ru-RU"/>
        </w:rPr>
      </w:pPr>
    </w:p>
    <w:p w14:paraId="3DCE32A5" w14:textId="77777777" w:rsidR="00B11983" w:rsidRDefault="00B11983" w:rsidP="00B11983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>
        <w:rPr>
          <w:b/>
          <w:bCs/>
        </w:rPr>
        <w:t>II</w:t>
      </w:r>
      <w:r>
        <w:rPr>
          <w:b/>
          <w:bCs/>
          <w:lang w:val="sr-Cyrl-CS"/>
        </w:rPr>
        <w:t xml:space="preserve">. </w:t>
      </w:r>
      <w:r>
        <w:rPr>
          <w:b/>
          <w:kern w:val="24"/>
          <w:lang w:val="ru-RU"/>
        </w:rPr>
        <w:t>Разлози за доношење закона</w:t>
      </w:r>
    </w:p>
    <w:p w14:paraId="2A79AD73" w14:textId="77777777" w:rsidR="00B11983" w:rsidRDefault="00B11983" w:rsidP="00B11983">
      <w:pPr>
        <w:widowControl w:val="0"/>
        <w:rPr>
          <w:b/>
          <w:lang w:val="sr-Cyrl-RS"/>
        </w:rPr>
      </w:pPr>
    </w:p>
    <w:p w14:paraId="28C90ABE" w14:textId="0CF2B53F" w:rsidR="00B11983" w:rsidRDefault="00B11983" w:rsidP="00B11983">
      <w:pPr>
        <w:widowControl w:val="0"/>
        <w:tabs>
          <w:tab w:val="left" w:pos="0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Закон о култури </w:t>
      </w:r>
      <w:r w:rsidR="00072950" w:rsidRPr="00774FF3">
        <w:rPr>
          <w:bCs/>
          <w:lang w:val="ru-RU"/>
        </w:rPr>
        <w:t>(„</w:t>
      </w:r>
      <w:r w:rsidR="00072950" w:rsidRPr="00774FF3">
        <w:rPr>
          <w:bCs/>
          <w:spacing w:val="-4"/>
          <w:lang w:val="ru-RU"/>
        </w:rPr>
        <w:t>Службени гласник РС</w:t>
      </w:r>
      <w:r w:rsidR="00072950" w:rsidRPr="00774FF3">
        <w:rPr>
          <w:bCs/>
          <w:lang w:val="ru-RU"/>
        </w:rPr>
        <w:t>”</w:t>
      </w:r>
      <w:r w:rsidR="00072950" w:rsidRPr="00774FF3">
        <w:rPr>
          <w:bCs/>
          <w:spacing w:val="-4"/>
          <w:lang w:val="ru-RU"/>
        </w:rPr>
        <w:t xml:space="preserve">, бр. </w:t>
      </w:r>
      <w:r w:rsidR="00072950" w:rsidRPr="0013314D">
        <w:rPr>
          <w:bCs/>
        </w:rPr>
        <w:t>72/09,</w:t>
      </w:r>
      <w:r w:rsidR="00072950">
        <w:rPr>
          <w:bCs/>
        </w:rPr>
        <w:t xml:space="preserve"> 13/16, 30/16 </w:t>
      </w:r>
      <w:r w:rsidR="00072950" w:rsidRPr="00F50DA4">
        <w:rPr>
          <w:lang w:val="sr-Cyrl-RS"/>
        </w:rPr>
        <w:sym w:font="Symbol" w:char="F02D"/>
      </w:r>
      <w:r w:rsidR="00072950">
        <w:rPr>
          <w:bCs/>
        </w:rPr>
        <w:t xml:space="preserve"> исправка, 6/20</w:t>
      </w:r>
      <w:r w:rsidR="00072950">
        <w:rPr>
          <w:bCs/>
          <w:lang w:val="sr-Cyrl-RS"/>
        </w:rPr>
        <w:t xml:space="preserve"> и </w:t>
      </w:r>
      <w:r w:rsidR="00072950" w:rsidRPr="0013314D">
        <w:rPr>
          <w:bCs/>
        </w:rPr>
        <w:t>47/21</w:t>
      </w:r>
      <w:r w:rsidR="00072950" w:rsidRPr="0013314D">
        <w:rPr>
          <w:bCs/>
          <w:spacing w:val="-4"/>
          <w:lang w:val="ru-RU"/>
        </w:rPr>
        <w:t>)</w:t>
      </w:r>
      <w:r>
        <w:rPr>
          <w:rFonts w:ascii="Times" w:hAnsi="Times" w:cs="Times"/>
          <w:spacing w:val="-4"/>
          <w:lang w:val="ru-RU"/>
        </w:rPr>
        <w:t xml:space="preserve"> </w:t>
      </w:r>
      <w:r>
        <w:rPr>
          <w:noProof/>
          <w:color w:val="000000"/>
          <w:lang w:val="sr-Cyrl-CS"/>
        </w:rPr>
        <w:t xml:space="preserve">је на снази од септембра 2009. године, а почео је са применом у марту 2010. године. Пре његовог доношења област културе није била регулисана једним општим актом који би на системски начин регулисао основе на којима функционише наша културе. Након доношења Закона о култури донето је више подзаконских аката који произилазе из њега, којим су се на детаљан начин уредила одређена питања која су у основи регулисана овим законом. </w:t>
      </w:r>
      <w:r>
        <w:rPr>
          <w:lang w:val="sr-Cyrl-CS"/>
        </w:rPr>
        <w:t>Усвајањем Закона</w:t>
      </w:r>
      <w:bookmarkStart w:id="0" w:name="_GoBack"/>
      <w:bookmarkEnd w:id="0"/>
      <w:r>
        <w:rPr>
          <w:lang w:val="sr-Cyrl-CS"/>
        </w:rPr>
        <w:t xml:space="preserve"> о култури и подзаконских аката који произилазе из њега, створени су предуслови за доношење других закона који су детаљно регулисали поједине области културе, а који су морали бити у складу са начелима утврђеним у Закону </w:t>
      </w:r>
      <w:r w:rsidR="00081767">
        <w:rPr>
          <w:lang w:val="sr-Cyrl-CS"/>
        </w:rPr>
        <w:t>о</w:t>
      </w:r>
      <w:r>
        <w:rPr>
          <w:lang w:val="sr-Cyrl-CS"/>
        </w:rPr>
        <w:t xml:space="preserve"> култури, чиме су створени законски предуслови за уједначену, системску и самим тим, ефикасну регулацију целокупне области културе</w:t>
      </w:r>
      <w:r w:rsidR="00081767">
        <w:rPr>
          <w:lang w:val="sr-Cyrl-CS"/>
        </w:rPr>
        <w:t>.</w:t>
      </w:r>
    </w:p>
    <w:p w14:paraId="219B5097" w14:textId="5A9820EB" w:rsidR="00B11983" w:rsidRDefault="00B11983" w:rsidP="00B11983">
      <w:pPr>
        <w:widowControl w:val="0"/>
        <w:tabs>
          <w:tab w:val="left" w:pos="0"/>
        </w:tabs>
        <w:ind w:firstLine="720"/>
        <w:jc w:val="both"/>
        <w:rPr>
          <w:lang w:val="sr-Cyrl-CS"/>
        </w:rPr>
      </w:pPr>
      <w:r>
        <w:rPr>
          <w:lang w:val="sr-Cyrl-CS"/>
        </w:rPr>
        <w:t>Разлози за доношење ових измена закона се односе на обавезу усаглашавања овог закона са Законом о родној равноправности</w:t>
      </w:r>
      <w:r w:rsidR="00676DAB">
        <w:rPr>
          <w:lang w:val="sr-Cyrl-CS"/>
        </w:rPr>
        <w:t>.</w:t>
      </w:r>
    </w:p>
    <w:p w14:paraId="37A1937D" w14:textId="77777777" w:rsidR="00B11983" w:rsidRDefault="00B11983" w:rsidP="00B11983">
      <w:pPr>
        <w:widowControl w:val="0"/>
        <w:tabs>
          <w:tab w:val="left" w:pos="0"/>
        </w:tabs>
        <w:ind w:firstLine="720"/>
        <w:jc w:val="both"/>
        <w:rPr>
          <w:noProof/>
          <w:color w:val="000000"/>
          <w:lang w:val="sr-Cyrl-CS"/>
        </w:rPr>
      </w:pPr>
    </w:p>
    <w:p w14:paraId="31843376" w14:textId="77777777" w:rsidR="00B11983" w:rsidRDefault="00B11983" w:rsidP="00B11983">
      <w:pPr>
        <w:ind w:left="270" w:right="180" w:firstLine="720"/>
        <w:rPr>
          <w:b/>
          <w:kern w:val="24"/>
          <w:lang w:val="ru-RU"/>
        </w:rPr>
      </w:pPr>
      <w:r>
        <w:rPr>
          <w:b/>
          <w:kern w:val="24"/>
        </w:rPr>
        <w:t>III</w:t>
      </w:r>
      <w:r>
        <w:rPr>
          <w:b/>
          <w:kern w:val="24"/>
          <w:lang w:val="ru-RU"/>
        </w:rPr>
        <w:t>. Основни правни институти и појединачна решења</w:t>
      </w:r>
    </w:p>
    <w:p w14:paraId="37B70032" w14:textId="77777777" w:rsidR="00B11983" w:rsidRDefault="00B11983" w:rsidP="00B11983">
      <w:pPr>
        <w:tabs>
          <w:tab w:val="left" w:pos="1260"/>
          <w:tab w:val="center" w:pos="6840"/>
        </w:tabs>
        <w:ind w:right="180"/>
        <w:rPr>
          <w:kern w:val="24"/>
          <w:lang w:val="sr-Cyrl-CS"/>
        </w:rPr>
      </w:pPr>
    </w:p>
    <w:p w14:paraId="028F5F33" w14:textId="77777777" w:rsidR="00B11983" w:rsidRPr="003C6C1F" w:rsidRDefault="00B11983" w:rsidP="00B11983">
      <w:pPr>
        <w:ind w:left="270" w:firstLine="720"/>
        <w:jc w:val="both"/>
        <w:rPr>
          <w:bCs/>
          <w:color w:val="000000"/>
        </w:rPr>
      </w:pPr>
      <w:r>
        <w:rPr>
          <w:b/>
          <w:bCs/>
          <w:iCs/>
          <w:kern w:val="2"/>
          <w:lang w:val="sr-Cyrl-CS"/>
        </w:rPr>
        <w:t xml:space="preserve">Члан </w:t>
      </w:r>
      <w:r>
        <w:rPr>
          <w:b/>
          <w:bCs/>
          <w:iCs/>
          <w:kern w:val="2"/>
          <w:lang w:val="sr-Latn-RS"/>
        </w:rPr>
        <w:t>1</w:t>
      </w:r>
      <w:r>
        <w:rPr>
          <w:b/>
          <w:bCs/>
          <w:iCs/>
          <w:kern w:val="2"/>
          <w:lang w:val="sr-Cyrl-CS"/>
        </w:rPr>
        <w:t xml:space="preserve">. </w:t>
      </w:r>
      <w:r>
        <w:rPr>
          <w:lang w:val="ru-RU"/>
        </w:rPr>
        <w:t xml:space="preserve">Овим чланом се утврђује да предлог министра за избор Националног савета за културу </w:t>
      </w:r>
      <w:r w:rsidRPr="003C6C1F">
        <w:rPr>
          <w:bCs/>
          <w:color w:val="000000"/>
        </w:rPr>
        <w:t xml:space="preserve">треба да обезбеди заступљеност од најмање </w:t>
      </w:r>
      <w:r w:rsidRPr="003C6C1F">
        <w:rPr>
          <w:bCs/>
          <w:color w:val="000000"/>
          <w:lang w:val="sr-Cyrl-RS"/>
        </w:rPr>
        <w:t>40</w:t>
      </w:r>
      <w:r w:rsidRPr="003C6C1F">
        <w:rPr>
          <w:bCs/>
          <w:color w:val="000000"/>
        </w:rPr>
        <w:t xml:space="preserve">% представника мање заступљеног пола. </w:t>
      </w:r>
    </w:p>
    <w:p w14:paraId="312BE617" w14:textId="3E69FFED" w:rsidR="00B11983" w:rsidRDefault="00B11983" w:rsidP="00B11983">
      <w:pPr>
        <w:ind w:left="270" w:firstLine="720"/>
        <w:jc w:val="both"/>
        <w:rPr>
          <w:color w:val="000000"/>
        </w:rPr>
      </w:pPr>
      <w:r>
        <w:rPr>
          <w:b/>
          <w:lang w:val="sr-Cyrl-CS"/>
        </w:rPr>
        <w:t xml:space="preserve">Члан </w:t>
      </w:r>
      <w:r w:rsidR="00676DAB">
        <w:rPr>
          <w:b/>
          <w:lang w:val="sr-Cyrl-RS"/>
        </w:rPr>
        <w:t>2</w:t>
      </w:r>
      <w:r>
        <w:rPr>
          <w:b/>
          <w:lang w:val="sr-Cyrl-CS"/>
        </w:rPr>
        <w:t xml:space="preserve">. </w:t>
      </w:r>
      <w:r w:rsidRPr="00D479CE">
        <w:rPr>
          <w:lang w:val="sr-Cyrl-CS"/>
        </w:rPr>
        <w:t xml:space="preserve">Овај члан </w:t>
      </w:r>
      <w:r>
        <w:rPr>
          <w:lang w:val="sr-Cyrl-CS"/>
        </w:rPr>
        <w:t>утврђује обавезу да</w:t>
      </w:r>
      <w:r w:rsidRPr="00D479CE">
        <w:rPr>
          <w:lang w:val="sr-Cyrl-CS"/>
        </w:rPr>
        <w:t xml:space="preserve"> </w:t>
      </w:r>
      <w:r>
        <w:rPr>
          <w:lang w:val="sr-Cyrl-CS"/>
        </w:rPr>
        <w:t>с</w:t>
      </w:r>
      <w:r w:rsidRPr="003C6C1F">
        <w:rPr>
          <w:color w:val="000000"/>
        </w:rPr>
        <w:t xml:space="preserve">астав управног одбора треба да обезбеди заступљеност од најмање </w:t>
      </w:r>
      <w:r w:rsidRPr="003C6C1F">
        <w:rPr>
          <w:bCs/>
          <w:color w:val="000000"/>
          <w:lang w:val="sr-Cyrl-RS"/>
        </w:rPr>
        <w:t>40</w:t>
      </w:r>
      <w:r w:rsidRPr="003C6C1F">
        <w:rPr>
          <w:bCs/>
          <w:color w:val="000000"/>
        </w:rPr>
        <w:t xml:space="preserve">% </w:t>
      </w:r>
      <w:r w:rsidRPr="003C6C1F">
        <w:rPr>
          <w:color w:val="000000"/>
        </w:rPr>
        <w:t xml:space="preserve"> представника мање заступљеног пола.</w:t>
      </w:r>
    </w:p>
    <w:p w14:paraId="7C26CA3B" w14:textId="2D23C7D4" w:rsidR="00B11983" w:rsidRDefault="00B11983" w:rsidP="00B11983">
      <w:pPr>
        <w:ind w:left="270" w:firstLine="720"/>
        <w:jc w:val="both"/>
        <w:rPr>
          <w:color w:val="000000"/>
        </w:rPr>
      </w:pPr>
      <w:r>
        <w:rPr>
          <w:b/>
          <w:lang w:val="sr-Cyrl-CS"/>
        </w:rPr>
        <w:t xml:space="preserve">Члан </w:t>
      </w:r>
      <w:r w:rsidR="00676DAB">
        <w:rPr>
          <w:b/>
          <w:lang w:val="sr-Cyrl-CS"/>
        </w:rPr>
        <w:t>3</w:t>
      </w:r>
      <w:r>
        <w:rPr>
          <w:b/>
          <w:lang w:val="sr-Cyrl-CS"/>
        </w:rPr>
        <w:t xml:space="preserve">. </w:t>
      </w:r>
      <w:r w:rsidRPr="00D479CE">
        <w:rPr>
          <w:lang w:val="sr-Cyrl-CS"/>
        </w:rPr>
        <w:t xml:space="preserve">Овај члан </w:t>
      </w:r>
      <w:r>
        <w:rPr>
          <w:lang w:val="sr-Cyrl-CS"/>
        </w:rPr>
        <w:t>утврђује обавезу да</w:t>
      </w:r>
      <w:r w:rsidRPr="00D479CE">
        <w:rPr>
          <w:lang w:val="sr-Cyrl-CS"/>
        </w:rPr>
        <w:t xml:space="preserve"> </w:t>
      </w:r>
      <w:r>
        <w:rPr>
          <w:lang w:val="sr-Cyrl-CS"/>
        </w:rPr>
        <w:t>с</w:t>
      </w:r>
      <w:r w:rsidRPr="003C6C1F">
        <w:rPr>
          <w:color w:val="000000"/>
        </w:rPr>
        <w:t xml:space="preserve">астав </w:t>
      </w:r>
      <w:r>
        <w:rPr>
          <w:color w:val="000000"/>
          <w:lang w:val="sr-Cyrl-RS"/>
        </w:rPr>
        <w:t>надзорног</w:t>
      </w:r>
      <w:r w:rsidRPr="003C6C1F">
        <w:rPr>
          <w:color w:val="000000"/>
        </w:rPr>
        <w:t xml:space="preserve"> одбора треба да обезбеди заступљеност од најмање </w:t>
      </w:r>
      <w:r w:rsidRPr="003C6C1F">
        <w:rPr>
          <w:bCs/>
          <w:color w:val="000000"/>
          <w:lang w:val="sr-Cyrl-RS"/>
        </w:rPr>
        <w:t>40</w:t>
      </w:r>
      <w:r w:rsidRPr="003C6C1F">
        <w:rPr>
          <w:bCs/>
          <w:color w:val="000000"/>
        </w:rPr>
        <w:t xml:space="preserve">% </w:t>
      </w:r>
      <w:r w:rsidRPr="003C6C1F">
        <w:rPr>
          <w:color w:val="000000"/>
        </w:rPr>
        <w:t xml:space="preserve"> представника мање заступљеног пола.</w:t>
      </w:r>
    </w:p>
    <w:p w14:paraId="0E20B356" w14:textId="68D741E8" w:rsidR="00B11983" w:rsidRPr="00540F00" w:rsidRDefault="00B11983" w:rsidP="00B11983">
      <w:pPr>
        <w:autoSpaceDE w:val="0"/>
        <w:autoSpaceDN w:val="0"/>
        <w:adjustRightInd w:val="0"/>
        <w:ind w:left="270" w:right="180" w:firstLine="720"/>
        <w:jc w:val="both"/>
        <w:rPr>
          <w:rFonts w:ascii="Times" w:hAnsi="Times" w:cs="Times"/>
          <w:spacing w:val="-4"/>
          <w:lang w:val="sr-Cyrl-CS"/>
        </w:rPr>
      </w:pPr>
      <w:r>
        <w:rPr>
          <w:b/>
          <w:lang w:val="sr-Cyrl-CS"/>
        </w:rPr>
        <w:t xml:space="preserve">Члан </w:t>
      </w:r>
      <w:r w:rsidR="00676DAB">
        <w:rPr>
          <w:b/>
          <w:lang w:val="sr-Cyrl-RS"/>
        </w:rPr>
        <w:t>4</w:t>
      </w:r>
      <w:r>
        <w:rPr>
          <w:b/>
          <w:lang w:val="sr-Cyrl-CS"/>
        </w:rPr>
        <w:t>.</w:t>
      </w:r>
      <w:r>
        <w:rPr>
          <w:b/>
          <w:lang w:val="sr-Latn-RS"/>
        </w:rPr>
        <w:t xml:space="preserve"> </w:t>
      </w:r>
      <w:r>
        <w:rPr>
          <w:rFonts w:ascii="Times" w:hAnsi="Times" w:cs="Times"/>
          <w:spacing w:val="-4"/>
          <w:lang w:val="sr-Cyrl-CS"/>
        </w:rPr>
        <w:t>Овим чланом регулише се време ступања на снагу закона.</w:t>
      </w:r>
    </w:p>
    <w:p w14:paraId="178CA7B0" w14:textId="77777777" w:rsidR="00B11983" w:rsidRDefault="00B11983" w:rsidP="00B11983">
      <w:pPr>
        <w:tabs>
          <w:tab w:val="left" w:pos="0"/>
        </w:tabs>
        <w:ind w:right="180"/>
        <w:rPr>
          <w:b/>
          <w:kern w:val="24"/>
        </w:rPr>
      </w:pPr>
    </w:p>
    <w:p w14:paraId="0A09BC52" w14:textId="77777777" w:rsidR="00B11983" w:rsidRDefault="00B11983" w:rsidP="00B11983">
      <w:pPr>
        <w:tabs>
          <w:tab w:val="left" w:pos="0"/>
        </w:tabs>
        <w:ind w:left="270" w:right="180" w:firstLine="720"/>
        <w:rPr>
          <w:b/>
          <w:kern w:val="24"/>
          <w:lang w:val="ru-RU"/>
        </w:rPr>
      </w:pPr>
      <w:r>
        <w:rPr>
          <w:b/>
          <w:kern w:val="24"/>
        </w:rPr>
        <w:t>IV</w:t>
      </w:r>
      <w:r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14:paraId="328A3DCD" w14:textId="77777777" w:rsidR="00B11983" w:rsidRDefault="00B11983" w:rsidP="00B11983">
      <w:pPr>
        <w:tabs>
          <w:tab w:val="left" w:pos="0"/>
        </w:tabs>
        <w:ind w:left="270" w:right="180" w:firstLine="720"/>
        <w:rPr>
          <w:kern w:val="24"/>
          <w:lang w:val="sr-Cyrl-RS"/>
        </w:rPr>
      </w:pPr>
    </w:p>
    <w:p w14:paraId="3C1171D9" w14:textId="0AF0BAA9" w:rsidR="00A71589" w:rsidRDefault="00B11983" w:rsidP="00803931">
      <w:pPr>
        <w:spacing w:before="120" w:after="120"/>
        <w:ind w:left="270" w:right="180" w:firstLine="720"/>
        <w:jc w:val="both"/>
        <w:rPr>
          <w:noProof/>
          <w:color w:val="000000"/>
          <w:lang w:val="sr-Cyrl-CS"/>
        </w:rPr>
      </w:pPr>
      <w:r>
        <w:rPr>
          <w:bCs/>
          <w:lang w:val="sr-Cyrl-RS"/>
        </w:rPr>
        <w:t>За спровођење овог закона нису потребна буџетска средства</w:t>
      </w:r>
      <w:r>
        <w:rPr>
          <w:bCs/>
        </w:rPr>
        <w:t xml:space="preserve">. </w:t>
      </w:r>
    </w:p>
    <w:p w14:paraId="108B8FEB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4F32A29B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43C293F9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74E86D24" w14:textId="77777777" w:rsidR="00B11983" w:rsidRDefault="00B11983" w:rsidP="00B11983">
      <w:pPr>
        <w:widowControl w:val="0"/>
        <w:tabs>
          <w:tab w:val="left" w:pos="0"/>
        </w:tabs>
        <w:ind w:left="270" w:right="180" w:firstLine="720"/>
        <w:jc w:val="center"/>
        <w:rPr>
          <w:b/>
          <w:bCs/>
          <w:lang w:val="sr-Cyrl-CS"/>
        </w:rPr>
      </w:pPr>
    </w:p>
    <w:p w14:paraId="5990AA3E" w14:textId="25085D97" w:rsidR="00B11983" w:rsidRDefault="00B11983" w:rsidP="00676DAB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</w:p>
    <w:p w14:paraId="4CFB2A71" w14:textId="77777777" w:rsidR="00676DAB" w:rsidRDefault="00676DAB" w:rsidP="00676DAB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</w:p>
    <w:p w14:paraId="58083387" w14:textId="77777777" w:rsidR="00A71589" w:rsidRDefault="00A71589" w:rsidP="003876EA">
      <w:pPr>
        <w:widowControl w:val="0"/>
        <w:ind w:left="270" w:right="180"/>
        <w:rPr>
          <w:highlight w:val="yellow"/>
          <w:lang w:val="sr-Cyrl-CS"/>
        </w:rPr>
      </w:pPr>
    </w:p>
    <w:p w14:paraId="43241C04" w14:textId="77777777" w:rsidR="00D13BA3" w:rsidRDefault="00D13BA3" w:rsidP="003876EA">
      <w:pPr>
        <w:ind w:left="270" w:right="180"/>
      </w:pPr>
    </w:p>
    <w:sectPr w:rsidR="00D13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0D96A" w14:textId="77777777" w:rsidR="00803931" w:rsidRDefault="00803931" w:rsidP="00803931">
      <w:r>
        <w:separator/>
      </w:r>
    </w:p>
  </w:endnote>
  <w:endnote w:type="continuationSeparator" w:id="0">
    <w:p w14:paraId="75BD4FCB" w14:textId="77777777" w:rsidR="00803931" w:rsidRDefault="00803931" w:rsidP="0080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4F916" w14:textId="77777777" w:rsidR="00803931" w:rsidRDefault="00803931" w:rsidP="00803931">
      <w:r>
        <w:separator/>
      </w:r>
    </w:p>
  </w:footnote>
  <w:footnote w:type="continuationSeparator" w:id="0">
    <w:p w14:paraId="2CD2D09E" w14:textId="77777777" w:rsidR="00803931" w:rsidRDefault="00803931" w:rsidP="00803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89"/>
    <w:rsid w:val="00022367"/>
    <w:rsid w:val="00041B60"/>
    <w:rsid w:val="00042AA3"/>
    <w:rsid w:val="00053B2B"/>
    <w:rsid w:val="00072950"/>
    <w:rsid w:val="00081767"/>
    <w:rsid w:val="00090798"/>
    <w:rsid w:val="000C3617"/>
    <w:rsid w:val="00110EF1"/>
    <w:rsid w:val="00201519"/>
    <w:rsid w:val="00215C03"/>
    <w:rsid w:val="00254399"/>
    <w:rsid w:val="002F2CFF"/>
    <w:rsid w:val="002F309B"/>
    <w:rsid w:val="002F42FE"/>
    <w:rsid w:val="00325BD6"/>
    <w:rsid w:val="0038745E"/>
    <w:rsid w:val="003876EA"/>
    <w:rsid w:val="003A67F8"/>
    <w:rsid w:val="00410854"/>
    <w:rsid w:val="004202DC"/>
    <w:rsid w:val="0042232A"/>
    <w:rsid w:val="00434947"/>
    <w:rsid w:val="00441A48"/>
    <w:rsid w:val="00493733"/>
    <w:rsid w:val="0052623F"/>
    <w:rsid w:val="00532CD0"/>
    <w:rsid w:val="00540F00"/>
    <w:rsid w:val="005B4BFC"/>
    <w:rsid w:val="005D7557"/>
    <w:rsid w:val="005E30B7"/>
    <w:rsid w:val="005E775A"/>
    <w:rsid w:val="006330CE"/>
    <w:rsid w:val="0066560E"/>
    <w:rsid w:val="00676DAB"/>
    <w:rsid w:val="006A65DF"/>
    <w:rsid w:val="006F0ACC"/>
    <w:rsid w:val="007065F5"/>
    <w:rsid w:val="00767A1C"/>
    <w:rsid w:val="00781948"/>
    <w:rsid w:val="00786677"/>
    <w:rsid w:val="00791D9D"/>
    <w:rsid w:val="007A2A87"/>
    <w:rsid w:val="00803931"/>
    <w:rsid w:val="00844CB2"/>
    <w:rsid w:val="008A0163"/>
    <w:rsid w:val="008B2607"/>
    <w:rsid w:val="008D59F4"/>
    <w:rsid w:val="008E24C5"/>
    <w:rsid w:val="008E6A9C"/>
    <w:rsid w:val="009520E0"/>
    <w:rsid w:val="0095709A"/>
    <w:rsid w:val="00963BD1"/>
    <w:rsid w:val="00985F12"/>
    <w:rsid w:val="009C178F"/>
    <w:rsid w:val="00A04C58"/>
    <w:rsid w:val="00A71589"/>
    <w:rsid w:val="00A72475"/>
    <w:rsid w:val="00A936F0"/>
    <w:rsid w:val="00AB1AD1"/>
    <w:rsid w:val="00AC03B9"/>
    <w:rsid w:val="00AF36D4"/>
    <w:rsid w:val="00B00E08"/>
    <w:rsid w:val="00B11983"/>
    <w:rsid w:val="00B1747C"/>
    <w:rsid w:val="00B6481F"/>
    <w:rsid w:val="00B80923"/>
    <w:rsid w:val="00BC5445"/>
    <w:rsid w:val="00C046DB"/>
    <w:rsid w:val="00C4733A"/>
    <w:rsid w:val="00C767CE"/>
    <w:rsid w:val="00CC49E1"/>
    <w:rsid w:val="00CE3814"/>
    <w:rsid w:val="00CF5D62"/>
    <w:rsid w:val="00D13BA3"/>
    <w:rsid w:val="00D43735"/>
    <w:rsid w:val="00D479CE"/>
    <w:rsid w:val="00D57096"/>
    <w:rsid w:val="00D8786B"/>
    <w:rsid w:val="00D97EDB"/>
    <w:rsid w:val="00DA5420"/>
    <w:rsid w:val="00E12B31"/>
    <w:rsid w:val="00E241BA"/>
    <w:rsid w:val="00EA3595"/>
    <w:rsid w:val="00EF1D47"/>
    <w:rsid w:val="00FB2217"/>
    <w:rsid w:val="00FD0F01"/>
    <w:rsid w:val="00FD7B4C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D61D9D"/>
  <w15:docId w15:val="{87D4E3C0-CD24-48A8-B6FD-FFA6AA27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4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B4B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B4BF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589"/>
    <w:pPr>
      <w:spacing w:after="60"/>
    </w:pPr>
  </w:style>
  <w:style w:type="paragraph" w:customStyle="1" w:styleId="bold">
    <w:name w:val="bold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8E24C5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Normal1">
    <w:name w:val="Normal1"/>
    <w:basedOn w:val="Normal"/>
    <w:rsid w:val="00D57096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rsid w:val="005B4B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B4BF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4BF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pn1">
    <w:name w:val="pn1"/>
    <w:basedOn w:val="Normal"/>
    <w:rsid w:val="005B4BF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803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93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039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931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108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50875701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3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3996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683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9357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2031252242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24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Daktilobiro01</cp:lastModifiedBy>
  <cp:revision>6</cp:revision>
  <cp:lastPrinted>2021-06-08T12:08:00Z</cp:lastPrinted>
  <dcterms:created xsi:type="dcterms:W3CDTF">2021-07-07T07:25:00Z</dcterms:created>
  <dcterms:modified xsi:type="dcterms:W3CDTF">2021-07-07T10:00:00Z</dcterms:modified>
</cp:coreProperties>
</file>