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21" w:rsidRDefault="00360121" w:rsidP="00360121">
      <w:pPr>
        <w:rPr>
          <w:lang w:val="sr-Cyrl-CS"/>
        </w:rPr>
      </w:pPr>
    </w:p>
    <w:p w:rsidR="00360121" w:rsidRDefault="00360121" w:rsidP="00360121">
      <w:pPr>
        <w:jc w:val="right"/>
        <w:rPr>
          <w:color w:val="333333"/>
          <w:shd w:val="clear" w:color="auto" w:fill="FFFFFF"/>
          <w:lang w:val="sr-Cyrl-CS"/>
        </w:rPr>
      </w:pPr>
      <w:r>
        <w:rPr>
          <w:color w:val="333333"/>
          <w:shd w:val="clear" w:color="auto" w:fill="FFFFFF"/>
          <w:lang w:val="sr-Cyrl-CS"/>
        </w:rPr>
        <w:t xml:space="preserve">ПРИЛОГ </w:t>
      </w:r>
    </w:p>
    <w:p w:rsidR="00360121" w:rsidRDefault="00360121" w:rsidP="00360121">
      <w:pPr>
        <w:rPr>
          <w:rFonts w:ascii="Verdana" w:hAnsi="Verdana"/>
          <w:color w:val="333333"/>
          <w:sz w:val="18"/>
          <w:szCs w:val="18"/>
          <w:shd w:val="clear" w:color="auto" w:fill="FFFFFF"/>
          <w:lang w:val="sr-Cyrl-CS"/>
        </w:rPr>
      </w:pPr>
    </w:p>
    <w:p w:rsidR="00360121" w:rsidRDefault="00360121" w:rsidP="00360121">
      <w:pPr>
        <w:rPr>
          <w:rFonts w:ascii="Verdana" w:hAnsi="Verdana"/>
          <w:color w:val="333333"/>
          <w:sz w:val="18"/>
          <w:szCs w:val="18"/>
          <w:shd w:val="clear" w:color="auto" w:fill="FFFFFF"/>
          <w:lang w:val="sr-Cyrl-CS"/>
        </w:rPr>
      </w:pPr>
    </w:p>
    <w:tbl>
      <w:tblPr>
        <w:tblW w:w="8949" w:type="dxa"/>
        <w:jc w:val="center"/>
        <w:tblLook w:val="04A0" w:firstRow="1" w:lastRow="0" w:firstColumn="1" w:lastColumn="0" w:noHBand="0" w:noVBand="1"/>
      </w:tblPr>
      <w:tblGrid>
        <w:gridCol w:w="2712"/>
        <w:gridCol w:w="1961"/>
        <w:gridCol w:w="2166"/>
        <w:gridCol w:w="2110"/>
      </w:tblGrid>
      <w:tr w:rsidR="00360121" w:rsidTr="00360121">
        <w:trPr>
          <w:trHeight w:val="300"/>
          <w:jc w:val="center"/>
        </w:trPr>
        <w:tc>
          <w:tcPr>
            <w:tcW w:w="8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center"/>
              <w:rPr>
                <w:bCs/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bCs/>
                <w:color w:val="333333"/>
                <w:sz w:val="22"/>
                <w:szCs w:val="22"/>
                <w:lang w:val="sr-Cyrl-CS" w:eastAsia="en-GB"/>
              </w:rPr>
              <w:t>ТАБЕЛА РАСПОРЕДА БУЏЕТА ЗА ИПАРД 2 ПРОГРАМ</w:t>
            </w:r>
          </w:p>
        </w:tc>
      </w:tr>
      <w:tr w:rsidR="00360121" w:rsidTr="00360121">
        <w:trPr>
          <w:trHeight w:val="31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center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Мера/Позив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center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Одговарајући укупан износ у динарима за 2021. годину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center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Одговарајући укупан износ у динарима за 2022. годину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center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Одговарајући укупан износ у динарима за 2023. годину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Други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3.448.874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Други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10.346.621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Трећи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76.673.153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75.000.000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Трећи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230.019.459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225.000.000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Четврти позив 01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/>
              </w:rPr>
              <w:t>240.249.006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Четврти позив 56</w:t>
            </w:r>
          </w:p>
        </w:tc>
        <w:tc>
          <w:tcPr>
            <w:tcW w:w="1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/>
              </w:rPr>
              <w:t>720.747.019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Пети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444.483.741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486.375.000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Пети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1.333.451.224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1.459.125.000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Шести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723.500.000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1 Шести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2.170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500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Први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9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250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Први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27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Други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170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966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589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240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Други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512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899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767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722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250.000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Трећи позив 01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/>
              </w:rPr>
              <w:t>372</w:t>
            </w:r>
            <w:r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  <w:lang w:val="sr-Cyrl-CS"/>
              </w:rPr>
              <w:t>640.655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227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356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250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112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749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006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Трећи позив 56</w:t>
            </w:r>
          </w:p>
        </w:tc>
        <w:tc>
          <w:tcPr>
            <w:tcW w:w="1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/>
              </w:rPr>
              <w:t>1.117.921.964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682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068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750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338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247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019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Четврти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483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802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120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3 Четврти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1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451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406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360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7 Први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255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787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983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294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018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750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3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448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874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7 Први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767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363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946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882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056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250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10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346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621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7 Други позив 01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250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color w:val="333333"/>
                <w:sz w:val="22"/>
                <w:szCs w:val="22"/>
                <w:lang w:val="sr-Cyrl-CS" w:eastAsia="en-GB"/>
              </w:rPr>
              <w:t>Мера 7 Други позив 56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750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sz w:val="22"/>
                <w:szCs w:val="22"/>
                <w:lang w:val="sr-Cyrl-CS" w:eastAsia="en-GB"/>
              </w:rPr>
            </w:pPr>
            <w:r>
              <w:rPr>
                <w:sz w:val="22"/>
                <w:szCs w:val="22"/>
                <w:lang w:val="sr-Cyrl-CS" w:eastAsia="en-GB"/>
              </w:rPr>
              <w:t>750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  <w:r>
              <w:rPr>
                <w:sz w:val="22"/>
                <w:szCs w:val="22"/>
                <w:lang w:eastAsia="en-GB"/>
              </w:rPr>
              <w:t>.</w:t>
            </w:r>
            <w:r>
              <w:rPr>
                <w:sz w:val="22"/>
                <w:szCs w:val="22"/>
                <w:lang w:val="sr-Cyrl-CS" w:eastAsia="en-GB"/>
              </w:rPr>
              <w:t>000</w:t>
            </w:r>
          </w:p>
        </w:tc>
      </w:tr>
      <w:tr w:rsidR="00360121" w:rsidTr="00360121">
        <w:trPr>
          <w:trHeight w:val="300"/>
          <w:jc w:val="center"/>
        </w:trPr>
        <w:tc>
          <w:tcPr>
            <w:tcW w:w="2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left"/>
              <w:rPr>
                <w:bCs/>
                <w:color w:val="333333"/>
                <w:sz w:val="22"/>
                <w:szCs w:val="22"/>
                <w:lang w:val="sr-Cyrl-CS" w:eastAsia="en-GB"/>
              </w:rPr>
            </w:pPr>
            <w:r>
              <w:rPr>
                <w:bCs/>
                <w:color w:val="333333"/>
                <w:sz w:val="22"/>
                <w:szCs w:val="22"/>
                <w:lang w:val="sr-Cyrl-CS" w:eastAsia="en-GB"/>
              </w:rPr>
              <w:t>Укупно: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bCs/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 w:eastAsia="en-GB"/>
              </w:rPr>
              <w:t>6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294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000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bCs/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 w:eastAsia="en-GB"/>
              </w:rPr>
              <w:t>6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294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000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0121" w:rsidRDefault="00360121">
            <w:pPr>
              <w:jc w:val="right"/>
              <w:rPr>
                <w:bCs/>
                <w:sz w:val="22"/>
                <w:szCs w:val="22"/>
                <w:lang w:val="sr-Cyrl-CS" w:eastAsia="en-GB"/>
              </w:rPr>
            </w:pPr>
            <w:r>
              <w:rPr>
                <w:bCs/>
                <w:sz w:val="22"/>
                <w:szCs w:val="22"/>
                <w:lang w:val="sr-Cyrl-CS" w:eastAsia="en-GB"/>
              </w:rPr>
              <w:t>6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294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000</w:t>
            </w:r>
            <w:r>
              <w:rPr>
                <w:bCs/>
                <w:sz w:val="22"/>
                <w:szCs w:val="22"/>
                <w:lang w:eastAsia="en-GB"/>
              </w:rPr>
              <w:t>.</w:t>
            </w:r>
            <w:r>
              <w:rPr>
                <w:bCs/>
                <w:sz w:val="22"/>
                <w:szCs w:val="22"/>
                <w:lang w:val="sr-Cyrl-CS" w:eastAsia="en-GB"/>
              </w:rPr>
              <w:t>000</w:t>
            </w:r>
          </w:p>
        </w:tc>
      </w:tr>
    </w:tbl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360121" w:rsidRDefault="00360121" w:rsidP="00360121">
      <w:pPr>
        <w:rPr>
          <w:b/>
          <w:lang w:val="sr-Cyrl-CS"/>
        </w:rPr>
      </w:pPr>
    </w:p>
    <w:p w:rsidR="00ED24A5" w:rsidRDefault="00ED24A5">
      <w:bookmarkStart w:id="0" w:name="_GoBack"/>
      <w:bookmarkEnd w:id="0"/>
    </w:p>
    <w:sectPr w:rsidR="00ED24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121"/>
    <w:rsid w:val="00360121"/>
    <w:rsid w:val="007679A7"/>
    <w:rsid w:val="00BD1D1B"/>
    <w:rsid w:val="00BF75C6"/>
    <w:rsid w:val="00C6615C"/>
    <w:rsid w:val="00C96E43"/>
    <w:rsid w:val="00E437ED"/>
    <w:rsid w:val="00ED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46A782-3A33-411B-82DA-01162979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1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2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Andjelka Opacic</cp:lastModifiedBy>
  <cp:revision>2</cp:revision>
  <dcterms:created xsi:type="dcterms:W3CDTF">2021-06-24T15:26:00Z</dcterms:created>
  <dcterms:modified xsi:type="dcterms:W3CDTF">2021-06-24T15:28:00Z</dcterms:modified>
</cp:coreProperties>
</file>