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709A" w:rsidRPr="00AD709A" w:rsidRDefault="00AD709A" w:rsidP="00AD709A">
      <w:pPr>
        <w:suppressAutoHyphens/>
        <w:jc w:val="left"/>
        <w:rPr>
          <w:b/>
          <w:szCs w:val="22"/>
          <w:lang w:eastAsia="en-US"/>
        </w:rPr>
      </w:pPr>
    </w:p>
    <w:p w:rsidR="00AD709A" w:rsidRPr="00E05CDB" w:rsidRDefault="008B4496" w:rsidP="00AD709A">
      <w:pPr>
        <w:jc w:val="center"/>
        <w:rPr>
          <w:sz w:val="24"/>
          <w:szCs w:val="24"/>
          <w:lang w:val="sr-Cyrl-CS" w:eastAsia="en-US"/>
        </w:rPr>
      </w:pPr>
      <w:r>
        <w:rPr>
          <w:sz w:val="24"/>
          <w:szCs w:val="24"/>
          <w:lang w:val="sr-Cyrl-CS" w:eastAsia="en-US"/>
        </w:rPr>
        <w:t>ПРЕДЛОГ</w:t>
      </w:r>
      <w:r w:rsidR="00AD709A" w:rsidRPr="00E05CDB">
        <w:rPr>
          <w:sz w:val="24"/>
          <w:szCs w:val="24"/>
          <w:lang w:val="sr-Cyrl-CS" w:eastAsia="en-US"/>
        </w:rPr>
        <w:t xml:space="preserve"> ЗАКОНА</w:t>
      </w:r>
    </w:p>
    <w:p w:rsidR="00AD709A" w:rsidRPr="00E05CDB" w:rsidRDefault="00AD709A" w:rsidP="00AD709A">
      <w:pPr>
        <w:jc w:val="center"/>
        <w:rPr>
          <w:sz w:val="24"/>
          <w:szCs w:val="24"/>
          <w:lang w:val="sr-Cyrl-CS" w:eastAsia="en-US"/>
        </w:rPr>
      </w:pPr>
    </w:p>
    <w:p w:rsidR="00AD709A" w:rsidRPr="00E05CDB" w:rsidRDefault="00DC7517" w:rsidP="00DC7517">
      <w:pPr>
        <w:jc w:val="center"/>
        <w:rPr>
          <w:sz w:val="24"/>
          <w:szCs w:val="24"/>
          <w:lang w:val="sr-Cyrl-CS" w:eastAsia="en-US"/>
        </w:rPr>
      </w:pPr>
      <w:r w:rsidRPr="00E05CDB">
        <w:rPr>
          <w:sz w:val="24"/>
          <w:szCs w:val="24"/>
          <w:lang w:val="sr-Cyrl-CS" w:eastAsia="en-US"/>
        </w:rPr>
        <w:t xml:space="preserve">О ПОТВРЂИВАЊУ </w:t>
      </w:r>
      <w:bookmarkStart w:id="0" w:name="SADRZAJ_002"/>
      <w:r w:rsidRPr="00E05CDB">
        <w:rPr>
          <w:sz w:val="24"/>
          <w:szCs w:val="24"/>
          <w:lang w:val="sr-Cyrl-CS" w:eastAsia="en-US"/>
        </w:rPr>
        <w:t>СПОРАЗУМА О ЗАЈМУ (ПРОЈЕКАТ МОДЕРНИЗАЦИЈЕ ЖЕЛЕЗНИЧКОГ СЕКТОРА У СРБИЈИ ПРИМЕНОМ ВИШЕФАЗНОГ ПРОГРАМСКОГ ПРИСТУПА) ИЗМЕЂУ РЕПУБЛИКЕ СРБИЈЕ И МЕЂУНАРОДНЕ БАНКЕ ЗА ОБНОВУ И РАЗВОЈ</w:t>
      </w:r>
    </w:p>
    <w:p w:rsidR="00AD709A" w:rsidRPr="00E05CDB" w:rsidRDefault="00AD709A" w:rsidP="00AD709A">
      <w:pPr>
        <w:spacing w:before="100" w:beforeAutospacing="1" w:after="100" w:afterAutospacing="1"/>
        <w:jc w:val="center"/>
        <w:rPr>
          <w:b/>
          <w:sz w:val="24"/>
          <w:szCs w:val="24"/>
          <w:lang w:val="sr-Cyrl-CS" w:eastAsia="en-US"/>
        </w:rPr>
      </w:pPr>
      <w:bookmarkStart w:id="1" w:name="SADRZAJ_003"/>
      <w:bookmarkEnd w:id="0"/>
    </w:p>
    <w:p w:rsidR="00AD709A" w:rsidRPr="00E05CDB" w:rsidRDefault="00AD709A" w:rsidP="00AD709A">
      <w:pPr>
        <w:jc w:val="center"/>
        <w:rPr>
          <w:sz w:val="24"/>
          <w:lang w:val="sr-Cyrl-CS" w:eastAsia="en-US"/>
        </w:rPr>
      </w:pPr>
      <w:r w:rsidRPr="00E05CDB">
        <w:rPr>
          <w:sz w:val="24"/>
          <w:lang w:val="sr-Cyrl-CS" w:eastAsia="en-US"/>
        </w:rPr>
        <w:t>Члан 1.</w:t>
      </w:r>
    </w:p>
    <w:p w:rsidR="00AD709A" w:rsidRPr="00E05CDB" w:rsidRDefault="00AD709A" w:rsidP="00AD709A">
      <w:pPr>
        <w:ind w:firstLine="709"/>
        <w:rPr>
          <w:sz w:val="24"/>
          <w:szCs w:val="24"/>
          <w:lang w:val="sr-Cyrl-CS" w:eastAsia="en-US"/>
        </w:rPr>
      </w:pPr>
      <w:bookmarkStart w:id="2" w:name="SADRZAJ_004"/>
      <w:bookmarkEnd w:id="1"/>
      <w:r w:rsidRPr="00E05CDB">
        <w:rPr>
          <w:sz w:val="24"/>
          <w:szCs w:val="24"/>
          <w:lang w:val="sr-Cyrl-CS" w:eastAsia="en-US"/>
        </w:rPr>
        <w:t xml:space="preserve">Потврђује се </w:t>
      </w:r>
      <w:r w:rsidR="00D25269" w:rsidRPr="00E05CDB">
        <w:rPr>
          <w:sz w:val="24"/>
          <w:szCs w:val="24"/>
          <w:lang w:val="sr-Cyrl-CS"/>
        </w:rPr>
        <w:t>Споразум о зајму (</w:t>
      </w:r>
      <w:r w:rsidR="00DC7517" w:rsidRPr="00E05CDB">
        <w:rPr>
          <w:sz w:val="24"/>
          <w:szCs w:val="24"/>
        </w:rPr>
        <w:t>Пројекат модернизације железничког сектора у Србији применом вишефазног програмског приступа</w:t>
      </w:r>
      <w:r w:rsidR="00D25269" w:rsidRPr="00E05CDB">
        <w:rPr>
          <w:sz w:val="24"/>
          <w:szCs w:val="24"/>
          <w:lang w:val="sr-Cyrl-CS"/>
        </w:rPr>
        <w:t>) између Републике Србије и Међународне банке за обнову и развој</w:t>
      </w:r>
      <w:r w:rsidRPr="00E05CDB">
        <w:rPr>
          <w:sz w:val="24"/>
          <w:szCs w:val="24"/>
          <w:lang w:val="sr-Cyrl-CS" w:eastAsia="en-US"/>
        </w:rPr>
        <w:t xml:space="preserve">, који је потписан у Београду </w:t>
      </w:r>
      <w:r w:rsidR="00092151" w:rsidRPr="00E05CDB">
        <w:rPr>
          <w:sz w:val="24"/>
          <w:szCs w:val="24"/>
          <w:lang w:val="en-US" w:eastAsia="en-US"/>
        </w:rPr>
        <w:t>10</w:t>
      </w:r>
      <w:r w:rsidRPr="00E05CDB">
        <w:rPr>
          <w:sz w:val="24"/>
          <w:szCs w:val="24"/>
          <w:lang w:val="sr-Cyrl-CS" w:eastAsia="en-US"/>
        </w:rPr>
        <w:t xml:space="preserve">. </w:t>
      </w:r>
      <w:r w:rsidR="00092151" w:rsidRPr="00E05CDB">
        <w:rPr>
          <w:sz w:val="24"/>
          <w:szCs w:val="24"/>
          <w:lang w:val="sr-Cyrl-CS" w:eastAsia="en-US"/>
        </w:rPr>
        <w:t>маја</w:t>
      </w:r>
      <w:r w:rsidRPr="00E05CDB">
        <w:rPr>
          <w:sz w:val="24"/>
          <w:szCs w:val="24"/>
          <w:lang w:val="sr-Cyrl-CS" w:eastAsia="en-US"/>
        </w:rPr>
        <w:t xml:space="preserve"> 20</w:t>
      </w:r>
      <w:r w:rsidR="00092151" w:rsidRPr="00E05CDB">
        <w:rPr>
          <w:sz w:val="24"/>
          <w:szCs w:val="24"/>
          <w:lang w:val="sr-Cyrl-CS" w:eastAsia="en-US"/>
        </w:rPr>
        <w:t>21</w:t>
      </w:r>
      <w:r w:rsidRPr="00E05CDB">
        <w:rPr>
          <w:sz w:val="24"/>
          <w:szCs w:val="24"/>
          <w:lang w:val="sr-Cyrl-CS" w:eastAsia="en-US"/>
        </w:rPr>
        <w:t>. године, у оригиналу на енглеском језику.</w:t>
      </w:r>
    </w:p>
    <w:p w:rsidR="00AD709A" w:rsidRPr="00E05CDB" w:rsidRDefault="00AD709A" w:rsidP="00AD709A">
      <w:pPr>
        <w:rPr>
          <w:sz w:val="24"/>
          <w:lang w:val="sr-Cyrl-CS" w:eastAsia="en-US"/>
        </w:rPr>
      </w:pPr>
    </w:p>
    <w:p w:rsidR="00AD709A" w:rsidRPr="00E05CDB" w:rsidRDefault="00AD709A" w:rsidP="00AD709A">
      <w:pPr>
        <w:jc w:val="center"/>
        <w:rPr>
          <w:b/>
          <w:sz w:val="24"/>
          <w:szCs w:val="24"/>
          <w:lang w:val="sr-Cyrl-CS" w:eastAsia="en-US"/>
        </w:rPr>
      </w:pPr>
      <w:r w:rsidRPr="00E05CDB">
        <w:rPr>
          <w:sz w:val="24"/>
          <w:szCs w:val="24"/>
          <w:lang w:val="sr-Cyrl-CS" w:eastAsia="en-US"/>
        </w:rPr>
        <w:t>Члан 2.</w:t>
      </w:r>
      <w:bookmarkEnd w:id="2"/>
    </w:p>
    <w:p w:rsidR="00AD709A" w:rsidRPr="00D10675" w:rsidRDefault="00AD709A" w:rsidP="00AD709A">
      <w:pPr>
        <w:ind w:firstLine="709"/>
        <w:rPr>
          <w:b/>
          <w:sz w:val="24"/>
          <w:szCs w:val="24"/>
          <w:u w:val="single"/>
          <w:lang w:val="sr-Cyrl-CS" w:eastAsia="en-US"/>
        </w:rPr>
      </w:pPr>
      <w:r w:rsidRPr="00E05CDB">
        <w:rPr>
          <w:sz w:val="24"/>
          <w:szCs w:val="24"/>
          <w:lang w:val="sr-Cyrl-CS" w:eastAsia="en-US"/>
        </w:rPr>
        <w:t xml:space="preserve">Текст </w:t>
      </w:r>
      <w:r w:rsidR="00D25269" w:rsidRPr="00E05CDB">
        <w:rPr>
          <w:sz w:val="24"/>
          <w:szCs w:val="24"/>
          <w:lang w:val="sr-Cyrl-CS"/>
        </w:rPr>
        <w:t xml:space="preserve">Споразума о зајму </w:t>
      </w:r>
      <w:r w:rsidR="00DC7517" w:rsidRPr="00E05CDB">
        <w:rPr>
          <w:sz w:val="24"/>
          <w:szCs w:val="24"/>
          <w:lang w:val="sr-Cyrl-CS"/>
        </w:rPr>
        <w:t>(</w:t>
      </w:r>
      <w:r w:rsidR="00DC7517" w:rsidRPr="00E05CDB">
        <w:rPr>
          <w:sz w:val="24"/>
          <w:szCs w:val="24"/>
        </w:rPr>
        <w:t>Пројекат модерниз</w:t>
      </w:r>
      <w:r w:rsidR="00DC7517" w:rsidRPr="00DC7517">
        <w:rPr>
          <w:sz w:val="24"/>
          <w:szCs w:val="24"/>
        </w:rPr>
        <w:t>ације железничког сектора у Србији применом вишефазног програмског приступа</w:t>
      </w:r>
      <w:r w:rsidR="00DC7517" w:rsidRPr="00DC7517">
        <w:rPr>
          <w:sz w:val="24"/>
          <w:szCs w:val="24"/>
          <w:lang w:val="sr-Cyrl-CS"/>
        </w:rPr>
        <w:t>)</w:t>
      </w:r>
      <w:r w:rsidR="00D25269" w:rsidRPr="00DC7517">
        <w:rPr>
          <w:sz w:val="24"/>
          <w:szCs w:val="24"/>
          <w:lang w:val="sr-Cyrl-CS"/>
        </w:rPr>
        <w:t xml:space="preserve"> између Републике Србије и Међународне банке за обнову и развој</w:t>
      </w:r>
      <w:r w:rsidRPr="00DC7517">
        <w:rPr>
          <w:sz w:val="24"/>
          <w:szCs w:val="24"/>
          <w:lang w:val="sr-Cyrl-CS" w:eastAsia="en-US"/>
        </w:rPr>
        <w:t>,</w:t>
      </w:r>
      <w:r w:rsidRPr="00D10675">
        <w:rPr>
          <w:sz w:val="24"/>
          <w:szCs w:val="24"/>
          <w:lang w:val="sr-Cyrl-CS" w:eastAsia="en-US"/>
        </w:rPr>
        <w:t xml:space="preserve"> у оригиналу на енглеском језику и </w:t>
      </w:r>
      <w:bookmarkStart w:id="3" w:name="SADRZAJ_013"/>
      <w:r w:rsidRPr="00D10675">
        <w:rPr>
          <w:sz w:val="24"/>
          <w:szCs w:val="24"/>
          <w:lang w:val="sr-Cyrl-CS" w:eastAsia="en-US"/>
        </w:rPr>
        <w:t>у преводу на српски језик гласи</w:t>
      </w:r>
      <w:bookmarkEnd w:id="3"/>
      <w:r w:rsidRPr="00D10675">
        <w:rPr>
          <w:sz w:val="24"/>
          <w:szCs w:val="24"/>
          <w:lang w:val="sr-Cyrl-CS" w:eastAsia="en-US"/>
        </w:rPr>
        <w:t xml:space="preserve">: </w:t>
      </w:r>
    </w:p>
    <w:p w:rsidR="00D25269" w:rsidRPr="00D10675" w:rsidRDefault="00AD709A" w:rsidP="00D10675">
      <w:pPr>
        <w:jc w:val="left"/>
        <w:rPr>
          <w:b/>
          <w:bCs/>
          <w:color w:val="FF0000"/>
          <w:szCs w:val="22"/>
          <w:lang w:val="sr-Cyrl-CS" w:eastAsia="en-US"/>
        </w:rPr>
      </w:pPr>
      <w:r w:rsidRPr="00AD709A">
        <w:rPr>
          <w:b/>
          <w:bCs/>
          <w:color w:val="FF0000"/>
          <w:szCs w:val="22"/>
          <w:lang w:val="sr-Cyrl-CS" w:eastAsia="en-US"/>
        </w:rPr>
        <w:br w:type="page"/>
      </w:r>
    </w:p>
    <w:p w:rsidR="00844BED" w:rsidRPr="004014C9" w:rsidDel="008E07FA" w:rsidRDefault="00844BED" w:rsidP="00844BED">
      <w:pPr>
        <w:pBdr>
          <w:bottom w:val="double" w:sz="12" w:space="1" w:color="auto"/>
        </w:pBdr>
        <w:suppressAutoHyphens/>
        <w:rPr>
          <w:szCs w:val="22"/>
        </w:rPr>
      </w:pPr>
    </w:p>
    <w:p w:rsidR="00844BED" w:rsidRDefault="00844BED" w:rsidP="00844BED">
      <w:pPr>
        <w:suppressAutoHyphens/>
        <w:rPr>
          <w:szCs w:val="22"/>
        </w:rPr>
      </w:pPr>
    </w:p>
    <w:p w:rsidR="00844BED" w:rsidRPr="00996DE9" w:rsidRDefault="00844BED" w:rsidP="00844BED">
      <w:pPr>
        <w:suppressAutoHyphens/>
        <w:rPr>
          <w:szCs w:val="22"/>
        </w:rPr>
      </w:pPr>
    </w:p>
    <w:p w:rsidR="00844BED" w:rsidRPr="00115CF5" w:rsidRDefault="00E05CDB" w:rsidP="00844BED">
      <w:pPr>
        <w:suppressAutoHyphens/>
        <w:jc w:val="right"/>
        <w:rPr>
          <w:b/>
          <w:bCs/>
          <w:szCs w:val="22"/>
        </w:rPr>
      </w:pPr>
      <w:r>
        <w:rPr>
          <w:b/>
          <w:bCs/>
          <w:szCs w:val="22"/>
        </w:rPr>
        <w:t>LOAN NUMBER 9221</w:t>
      </w:r>
      <w:r w:rsidR="00844BED" w:rsidRPr="32DC0E0B">
        <w:rPr>
          <w:b/>
          <w:bCs/>
          <w:szCs w:val="22"/>
        </w:rPr>
        <w:t>-YF</w:t>
      </w:r>
    </w:p>
    <w:p w:rsidR="00844BED" w:rsidRDefault="00844BED" w:rsidP="00844BED">
      <w:pPr>
        <w:suppressAutoHyphens/>
        <w:rPr>
          <w:b/>
          <w:szCs w:val="22"/>
        </w:rPr>
      </w:pPr>
    </w:p>
    <w:p w:rsidR="00844BED" w:rsidRDefault="00844BED" w:rsidP="00844BED">
      <w:pPr>
        <w:suppressAutoHyphens/>
        <w:rPr>
          <w:b/>
          <w:szCs w:val="22"/>
        </w:rPr>
      </w:pPr>
    </w:p>
    <w:p w:rsidR="00844BED" w:rsidRDefault="00844BED" w:rsidP="00844BED">
      <w:pPr>
        <w:suppressAutoHyphens/>
        <w:jc w:val="center"/>
        <w:rPr>
          <w:b/>
          <w:sz w:val="50"/>
        </w:rPr>
      </w:pPr>
      <w:r>
        <w:rPr>
          <w:b/>
          <w:sz w:val="50"/>
        </w:rPr>
        <w:t>Loan Agreement</w:t>
      </w:r>
    </w:p>
    <w:p w:rsidR="00844BED" w:rsidRDefault="00844BED" w:rsidP="00844BED">
      <w:pPr>
        <w:suppressAutoHyphens/>
        <w:jc w:val="center"/>
        <w:rPr>
          <w:b/>
        </w:rPr>
      </w:pPr>
    </w:p>
    <w:p w:rsidR="00844BED" w:rsidRDefault="00844BED" w:rsidP="00844BED">
      <w:pPr>
        <w:suppressAutoHyphens/>
        <w:jc w:val="center"/>
        <w:rPr>
          <w:b/>
        </w:rPr>
      </w:pPr>
    </w:p>
    <w:p w:rsidR="00844BED" w:rsidRPr="00115CF5" w:rsidRDefault="00844BED" w:rsidP="00844BED">
      <w:pPr>
        <w:suppressAutoHyphens/>
        <w:jc w:val="center"/>
        <w:rPr>
          <w:b/>
          <w:szCs w:val="22"/>
        </w:rPr>
      </w:pPr>
      <w:r w:rsidRPr="00115CF5">
        <w:rPr>
          <w:b/>
          <w:szCs w:val="22"/>
        </w:rPr>
        <w:t>(</w:t>
      </w:r>
      <w:r>
        <w:rPr>
          <w:b/>
          <w:szCs w:val="22"/>
        </w:rPr>
        <w:t>Serbia Railway Sector Modernization</w:t>
      </w:r>
      <w:r w:rsidRPr="00115CF5">
        <w:rPr>
          <w:b/>
          <w:szCs w:val="22"/>
        </w:rPr>
        <w:t xml:space="preserve"> Project</w:t>
      </w:r>
      <w:r>
        <w:rPr>
          <w:b/>
          <w:szCs w:val="22"/>
        </w:rPr>
        <w:t xml:space="preserve"> </w:t>
      </w:r>
      <w:r>
        <w:rPr>
          <w:b/>
          <w:szCs w:val="22"/>
        </w:rPr>
        <w:br/>
        <w:t>Using the Multiphase Programmatic Approach</w:t>
      </w:r>
      <w:r w:rsidRPr="00115CF5">
        <w:rPr>
          <w:b/>
          <w:szCs w:val="22"/>
        </w:rPr>
        <w:t>)</w:t>
      </w:r>
    </w:p>
    <w:p w:rsidR="00844BED" w:rsidRDefault="00844BED" w:rsidP="00844BED">
      <w:pPr>
        <w:suppressAutoHyphens/>
        <w:jc w:val="center"/>
        <w:rPr>
          <w:b/>
          <w:szCs w:val="22"/>
        </w:rPr>
      </w:pPr>
    </w:p>
    <w:p w:rsidR="00844BED" w:rsidRDefault="00844BED" w:rsidP="00844BED">
      <w:pPr>
        <w:suppressAutoHyphens/>
        <w:jc w:val="center"/>
        <w:rPr>
          <w:b/>
          <w:szCs w:val="22"/>
        </w:rPr>
      </w:pPr>
    </w:p>
    <w:p w:rsidR="00844BED" w:rsidRDefault="00844BED" w:rsidP="00844BED">
      <w:pPr>
        <w:suppressAutoHyphens/>
        <w:jc w:val="center"/>
        <w:rPr>
          <w:b/>
          <w:szCs w:val="22"/>
        </w:rPr>
      </w:pPr>
    </w:p>
    <w:p w:rsidR="00844BED" w:rsidRPr="00115CF5" w:rsidRDefault="00844BED" w:rsidP="00844BED">
      <w:pPr>
        <w:suppressAutoHyphens/>
        <w:jc w:val="center"/>
        <w:rPr>
          <w:b/>
          <w:szCs w:val="22"/>
        </w:rPr>
      </w:pPr>
      <w:r w:rsidRPr="00115CF5">
        <w:rPr>
          <w:b/>
          <w:szCs w:val="22"/>
        </w:rPr>
        <w:t>between</w:t>
      </w:r>
    </w:p>
    <w:p w:rsidR="00844BED" w:rsidRPr="00115CF5" w:rsidRDefault="00844BED" w:rsidP="00844BED">
      <w:pPr>
        <w:suppressAutoHyphens/>
        <w:jc w:val="center"/>
        <w:rPr>
          <w:b/>
          <w:szCs w:val="22"/>
        </w:rPr>
      </w:pPr>
    </w:p>
    <w:p w:rsidR="00844BED" w:rsidRDefault="00844BED" w:rsidP="00844BED">
      <w:pPr>
        <w:suppressAutoHyphens/>
        <w:jc w:val="center"/>
        <w:rPr>
          <w:b/>
          <w:szCs w:val="22"/>
        </w:rPr>
      </w:pPr>
      <w:r>
        <w:rPr>
          <w:b/>
          <w:szCs w:val="22"/>
        </w:rPr>
        <w:t>REPUBLIC OF SERBIA</w:t>
      </w:r>
    </w:p>
    <w:p w:rsidR="00844BED" w:rsidRPr="00115CF5" w:rsidRDefault="00844BED" w:rsidP="00844BED">
      <w:pPr>
        <w:suppressAutoHyphens/>
        <w:jc w:val="center"/>
        <w:rPr>
          <w:b/>
          <w:szCs w:val="22"/>
        </w:rPr>
      </w:pPr>
    </w:p>
    <w:p w:rsidR="00844BED" w:rsidRPr="00115CF5" w:rsidRDefault="00844BED" w:rsidP="00844BED">
      <w:pPr>
        <w:suppressAutoHyphens/>
        <w:jc w:val="center"/>
        <w:rPr>
          <w:b/>
          <w:szCs w:val="22"/>
        </w:rPr>
      </w:pPr>
      <w:r w:rsidRPr="00115CF5">
        <w:rPr>
          <w:b/>
          <w:szCs w:val="22"/>
        </w:rPr>
        <w:t>and</w:t>
      </w:r>
    </w:p>
    <w:p w:rsidR="00844BED" w:rsidRDefault="00844BED" w:rsidP="00844BED">
      <w:pPr>
        <w:tabs>
          <w:tab w:val="left" w:pos="3435"/>
        </w:tabs>
        <w:suppressAutoHyphens/>
        <w:rPr>
          <w:b/>
          <w:szCs w:val="22"/>
        </w:rPr>
      </w:pPr>
      <w:r>
        <w:rPr>
          <w:b/>
          <w:szCs w:val="22"/>
        </w:rPr>
        <w:tab/>
      </w:r>
    </w:p>
    <w:p w:rsidR="00844BED" w:rsidRPr="00115CF5" w:rsidRDefault="00844BED" w:rsidP="00844BED">
      <w:pPr>
        <w:suppressAutoHyphens/>
        <w:jc w:val="center"/>
        <w:rPr>
          <w:b/>
          <w:szCs w:val="22"/>
        </w:rPr>
      </w:pPr>
    </w:p>
    <w:p w:rsidR="00844BED" w:rsidRPr="00115CF5" w:rsidRDefault="00844BED" w:rsidP="00844BED">
      <w:pPr>
        <w:suppressAutoHyphens/>
        <w:jc w:val="center"/>
        <w:rPr>
          <w:b/>
          <w:szCs w:val="22"/>
        </w:rPr>
      </w:pPr>
      <w:r w:rsidRPr="00115CF5">
        <w:rPr>
          <w:b/>
          <w:szCs w:val="22"/>
        </w:rPr>
        <w:t>INTERNATIONAL BANK FOR RECONSTRUCTION</w:t>
      </w:r>
    </w:p>
    <w:p w:rsidR="00844BED" w:rsidRPr="00115CF5" w:rsidRDefault="00844BED" w:rsidP="00844BED">
      <w:pPr>
        <w:suppressAutoHyphens/>
        <w:jc w:val="center"/>
        <w:rPr>
          <w:b/>
          <w:szCs w:val="22"/>
        </w:rPr>
      </w:pPr>
      <w:r w:rsidRPr="00115CF5">
        <w:rPr>
          <w:b/>
          <w:szCs w:val="22"/>
        </w:rPr>
        <w:t>AND DEVELOPMENT</w:t>
      </w:r>
    </w:p>
    <w:p w:rsidR="00844BED" w:rsidRDefault="00844BED" w:rsidP="00844BED">
      <w:pPr>
        <w:suppressAutoHyphens/>
        <w:rPr>
          <w:b/>
          <w:szCs w:val="22"/>
        </w:rPr>
      </w:pPr>
    </w:p>
    <w:p w:rsidR="00844BED" w:rsidRDefault="00844BED" w:rsidP="00844BED">
      <w:pPr>
        <w:suppressAutoHyphens/>
        <w:jc w:val="center"/>
        <w:rPr>
          <w:b/>
        </w:rPr>
      </w:pPr>
    </w:p>
    <w:p w:rsidR="00844BED" w:rsidRDefault="00844BED" w:rsidP="00844BED">
      <w:pPr>
        <w:suppressAutoHyphens/>
        <w:jc w:val="center"/>
        <w:rPr>
          <w:b/>
        </w:rPr>
      </w:pPr>
    </w:p>
    <w:p w:rsidR="00844BED" w:rsidRDefault="00844BED" w:rsidP="00844BED">
      <w:pPr>
        <w:suppressAutoHyphens/>
        <w:jc w:val="center"/>
        <w:rPr>
          <w:b/>
        </w:rPr>
      </w:pPr>
    </w:p>
    <w:p w:rsidR="00844BED" w:rsidRDefault="00844BED" w:rsidP="00844BED">
      <w:pPr>
        <w:suppressAutoHyphens/>
        <w:jc w:val="center"/>
        <w:rPr>
          <w:b/>
        </w:rPr>
      </w:pPr>
    </w:p>
    <w:p w:rsidR="00844BED" w:rsidRDefault="00844BED" w:rsidP="00844BED">
      <w:pPr>
        <w:suppressAutoHyphens/>
        <w:jc w:val="center"/>
        <w:rPr>
          <w:b/>
        </w:rPr>
      </w:pPr>
    </w:p>
    <w:p w:rsidR="00844BED" w:rsidRDefault="00844BED" w:rsidP="00844BED">
      <w:pPr>
        <w:suppressAutoHyphens/>
        <w:jc w:val="center"/>
        <w:rPr>
          <w:b/>
        </w:rPr>
      </w:pPr>
    </w:p>
    <w:p w:rsidR="00844BED" w:rsidRDefault="00844BED" w:rsidP="00844BED">
      <w:pPr>
        <w:suppressAutoHyphens/>
        <w:jc w:val="center"/>
        <w:rPr>
          <w:b/>
        </w:rPr>
      </w:pPr>
    </w:p>
    <w:p w:rsidR="00844BED" w:rsidRDefault="00844BED" w:rsidP="00844BED">
      <w:pPr>
        <w:suppressAutoHyphens/>
        <w:jc w:val="center"/>
        <w:rPr>
          <w:b/>
        </w:rPr>
      </w:pPr>
    </w:p>
    <w:p w:rsidR="00844BED" w:rsidRDefault="00844BED" w:rsidP="00844BED">
      <w:pPr>
        <w:suppressAutoHyphens/>
        <w:jc w:val="center"/>
        <w:rPr>
          <w:b/>
        </w:rPr>
      </w:pPr>
    </w:p>
    <w:p w:rsidR="00844BED" w:rsidRDefault="00844BED" w:rsidP="00844BED">
      <w:pPr>
        <w:suppressAutoHyphens/>
        <w:jc w:val="center"/>
        <w:rPr>
          <w:b/>
        </w:rPr>
      </w:pPr>
    </w:p>
    <w:p w:rsidR="00844BED" w:rsidRDefault="00844BED" w:rsidP="00844BED">
      <w:pPr>
        <w:suppressAutoHyphens/>
        <w:jc w:val="center"/>
        <w:rPr>
          <w:b/>
        </w:rPr>
      </w:pPr>
    </w:p>
    <w:p w:rsidR="00844BED" w:rsidRDefault="00844BED" w:rsidP="00844BED">
      <w:pPr>
        <w:pBdr>
          <w:bottom w:val="double" w:sz="12" w:space="1" w:color="auto"/>
        </w:pBdr>
        <w:suppressAutoHyphens/>
        <w:jc w:val="center"/>
        <w:rPr>
          <w:b/>
        </w:rPr>
      </w:pPr>
    </w:p>
    <w:p w:rsidR="00844BED" w:rsidRDefault="00844BED" w:rsidP="00844BED">
      <w:pPr>
        <w:suppressAutoHyphens/>
        <w:jc w:val="center"/>
        <w:rPr>
          <w:b/>
        </w:rPr>
      </w:pPr>
    </w:p>
    <w:p w:rsidR="00844BED" w:rsidRDefault="00844BED" w:rsidP="00844BED">
      <w:pPr>
        <w:suppressAutoHyphens/>
        <w:jc w:val="center"/>
        <w:rPr>
          <w:b/>
        </w:rPr>
        <w:sectPr w:rsidR="00844BED" w:rsidSect="00394B6D">
          <w:footerReference w:type="default" r:id="rId8"/>
          <w:footerReference w:type="first" r:id="rId9"/>
          <w:pgSz w:w="12240" w:h="15840" w:code="1"/>
          <w:pgMar w:top="2160" w:right="2160" w:bottom="2160" w:left="2160" w:header="1440" w:footer="720" w:gutter="0"/>
          <w:cols w:space="720"/>
          <w:titlePg/>
          <w:docGrid w:linePitch="326"/>
        </w:sectPr>
      </w:pPr>
    </w:p>
    <w:p w:rsidR="00844BED" w:rsidRPr="00C67E0B" w:rsidRDefault="00844BED" w:rsidP="00844BED">
      <w:pPr>
        <w:pStyle w:val="Title"/>
        <w:rPr>
          <w:rFonts w:ascii="Times New Roman" w:hAnsi="Times New Roman" w:cs="Times New Roman"/>
          <w:szCs w:val="22"/>
        </w:rPr>
      </w:pPr>
      <w:r w:rsidRPr="00C67E0B">
        <w:rPr>
          <w:rFonts w:ascii="Times New Roman" w:hAnsi="Times New Roman" w:cs="Times New Roman"/>
          <w:szCs w:val="22"/>
        </w:rPr>
        <w:lastRenderedPageBreak/>
        <w:t>LOAN AGREEMENT</w:t>
      </w:r>
    </w:p>
    <w:p w:rsidR="00844BED" w:rsidRPr="00115CF5" w:rsidRDefault="00844BED" w:rsidP="00844BED">
      <w:pPr>
        <w:jc w:val="center"/>
        <w:rPr>
          <w:szCs w:val="22"/>
        </w:rPr>
      </w:pPr>
    </w:p>
    <w:p w:rsidR="00844BED" w:rsidRPr="00115CF5" w:rsidRDefault="00844BED" w:rsidP="00844BED">
      <w:pPr>
        <w:rPr>
          <w:szCs w:val="22"/>
        </w:rPr>
      </w:pPr>
      <w:r w:rsidRPr="00115CF5">
        <w:rPr>
          <w:szCs w:val="22"/>
        </w:rPr>
        <w:tab/>
      </w:r>
      <w:r>
        <w:rPr>
          <w:szCs w:val="22"/>
        </w:rPr>
        <w:t>AGREEMENT</w:t>
      </w:r>
      <w:r w:rsidRPr="00115CF5">
        <w:rPr>
          <w:szCs w:val="22"/>
        </w:rPr>
        <w:t xml:space="preserve"> dated </w:t>
      </w:r>
      <w:r>
        <w:rPr>
          <w:szCs w:val="22"/>
        </w:rPr>
        <w:t>as of the Signature Date</w:t>
      </w:r>
      <w:r w:rsidRPr="00115CF5">
        <w:rPr>
          <w:szCs w:val="22"/>
        </w:rPr>
        <w:t xml:space="preserve"> between </w:t>
      </w:r>
      <w:r>
        <w:rPr>
          <w:szCs w:val="22"/>
        </w:rPr>
        <w:t>REPUBLIC OF SERBIA</w:t>
      </w:r>
      <w:r w:rsidRPr="00115CF5">
        <w:rPr>
          <w:szCs w:val="22"/>
        </w:rPr>
        <w:t xml:space="preserve"> (“Borrower”) and INTERNATIONAL BANK FOR RECONSTRUCTION AND DEVELOPMENT (“Bank”).  The Borrower and the Bank hereby agree as follows:</w:t>
      </w:r>
    </w:p>
    <w:p w:rsidR="00844BED" w:rsidRPr="00115CF5" w:rsidRDefault="00844BED" w:rsidP="00844BED">
      <w:pPr>
        <w:rPr>
          <w:szCs w:val="22"/>
        </w:rPr>
      </w:pPr>
    </w:p>
    <w:p w:rsidR="00844BED" w:rsidRPr="00115CF5" w:rsidRDefault="00844BED" w:rsidP="00C67E0B">
      <w:pPr>
        <w:pStyle w:val="Heading1"/>
        <w:numPr>
          <w:ilvl w:val="0"/>
          <w:numId w:val="0"/>
        </w:numPr>
        <w:ind w:left="720"/>
        <w:rPr>
          <w:sz w:val="22"/>
          <w:szCs w:val="22"/>
        </w:rPr>
      </w:pPr>
    </w:p>
    <w:p w:rsidR="00844BED" w:rsidRPr="00115CF5" w:rsidRDefault="00844BED" w:rsidP="00C67E0B">
      <w:pPr>
        <w:pStyle w:val="Heading1"/>
        <w:numPr>
          <w:ilvl w:val="0"/>
          <w:numId w:val="0"/>
        </w:numPr>
        <w:ind w:left="720" w:firstLine="720"/>
        <w:rPr>
          <w:sz w:val="22"/>
          <w:szCs w:val="22"/>
        </w:rPr>
      </w:pPr>
      <w:r w:rsidRPr="00115CF5">
        <w:rPr>
          <w:sz w:val="22"/>
          <w:szCs w:val="22"/>
        </w:rPr>
        <w:t>ARTICLE I — GENERAL CONDITIONS; DEFINITIONS</w:t>
      </w:r>
    </w:p>
    <w:p w:rsidR="00844BED" w:rsidRPr="00115CF5" w:rsidRDefault="00844BED" w:rsidP="00844BED">
      <w:pPr>
        <w:rPr>
          <w:szCs w:val="22"/>
        </w:rPr>
      </w:pPr>
    </w:p>
    <w:p w:rsidR="00844BED" w:rsidRPr="00115CF5" w:rsidRDefault="00844BED" w:rsidP="00844BED">
      <w:pPr>
        <w:pStyle w:val="BodyText"/>
        <w:numPr>
          <w:ilvl w:val="1"/>
          <w:numId w:val="34"/>
        </w:numPr>
        <w:tabs>
          <w:tab w:val="clear" w:pos="1485"/>
          <w:tab w:val="num" w:pos="720"/>
        </w:tabs>
        <w:spacing w:after="0"/>
        <w:ind w:left="720" w:hanging="720"/>
        <w:rPr>
          <w:szCs w:val="22"/>
        </w:rPr>
      </w:pPr>
      <w:r w:rsidRPr="00115CF5">
        <w:rPr>
          <w:szCs w:val="22"/>
        </w:rPr>
        <w:t xml:space="preserve">The General Conditions (as defined in </w:t>
      </w:r>
      <w:r>
        <w:rPr>
          <w:szCs w:val="22"/>
        </w:rPr>
        <w:t>the Appendix to this Agreement) apply to and form</w:t>
      </w:r>
      <w:r w:rsidRPr="00115CF5">
        <w:rPr>
          <w:szCs w:val="22"/>
        </w:rPr>
        <w:t xml:space="preserve"> part of this Agreement.</w:t>
      </w:r>
    </w:p>
    <w:p w:rsidR="00844BED" w:rsidRPr="00115CF5" w:rsidRDefault="00844BED" w:rsidP="00844BED">
      <w:pPr>
        <w:pStyle w:val="BodyText"/>
        <w:tabs>
          <w:tab w:val="num" w:pos="720"/>
        </w:tabs>
        <w:ind w:left="720" w:hanging="720"/>
        <w:rPr>
          <w:szCs w:val="22"/>
        </w:rPr>
      </w:pPr>
    </w:p>
    <w:p w:rsidR="00844BED" w:rsidRDefault="00844BED" w:rsidP="00844BED">
      <w:pPr>
        <w:pStyle w:val="BodyText"/>
        <w:numPr>
          <w:ilvl w:val="1"/>
          <w:numId w:val="34"/>
        </w:numPr>
        <w:tabs>
          <w:tab w:val="clear" w:pos="1485"/>
          <w:tab w:val="num" w:pos="720"/>
        </w:tabs>
        <w:spacing w:after="0"/>
        <w:ind w:left="720" w:hanging="720"/>
        <w:rPr>
          <w:szCs w:val="22"/>
        </w:rPr>
      </w:pPr>
      <w:r w:rsidRPr="00115CF5">
        <w:rPr>
          <w:szCs w:val="22"/>
        </w:rPr>
        <w:t>Unless the context requires otherwise, the capitalized terms used in this Agreement have the meanings ascribed to them in the General Cond</w:t>
      </w:r>
      <w:r>
        <w:rPr>
          <w:szCs w:val="22"/>
        </w:rPr>
        <w:t xml:space="preserve">itions </w:t>
      </w:r>
      <w:r w:rsidRPr="00115CF5">
        <w:rPr>
          <w:szCs w:val="22"/>
        </w:rPr>
        <w:t>or in</w:t>
      </w:r>
      <w:r>
        <w:rPr>
          <w:szCs w:val="22"/>
        </w:rPr>
        <w:t xml:space="preserve"> the Appendix to this Agreement</w:t>
      </w:r>
      <w:r w:rsidRPr="00115CF5">
        <w:rPr>
          <w:szCs w:val="22"/>
        </w:rPr>
        <w:t>.</w:t>
      </w:r>
    </w:p>
    <w:p w:rsidR="00844BED" w:rsidRPr="00115CF5" w:rsidRDefault="00844BED" w:rsidP="00844BED">
      <w:pPr>
        <w:pStyle w:val="BodyText"/>
        <w:rPr>
          <w:szCs w:val="22"/>
        </w:rPr>
      </w:pPr>
    </w:p>
    <w:p w:rsidR="00844BED" w:rsidRPr="00115CF5" w:rsidRDefault="00844BED" w:rsidP="00844BED">
      <w:pPr>
        <w:pStyle w:val="BodyText"/>
        <w:jc w:val="center"/>
        <w:rPr>
          <w:b/>
          <w:bCs w:val="0"/>
          <w:szCs w:val="22"/>
        </w:rPr>
      </w:pPr>
      <w:r w:rsidRPr="00115CF5">
        <w:rPr>
          <w:b/>
          <w:szCs w:val="22"/>
        </w:rPr>
        <w:t>ARTICLE II — LOAN</w:t>
      </w:r>
    </w:p>
    <w:p w:rsidR="00844BED" w:rsidRPr="00115CF5" w:rsidRDefault="00844BED" w:rsidP="00844BED">
      <w:pPr>
        <w:pStyle w:val="BodyText"/>
        <w:jc w:val="center"/>
        <w:rPr>
          <w:b/>
          <w:bCs w:val="0"/>
          <w:szCs w:val="22"/>
        </w:rPr>
      </w:pPr>
    </w:p>
    <w:p w:rsidR="00844BED" w:rsidRPr="00115CF5" w:rsidRDefault="00844BED" w:rsidP="003C56EF">
      <w:pPr>
        <w:pStyle w:val="BodyText"/>
        <w:ind w:left="720" w:hanging="720"/>
        <w:rPr>
          <w:szCs w:val="22"/>
        </w:rPr>
      </w:pPr>
      <w:r w:rsidRPr="00115CF5">
        <w:rPr>
          <w:szCs w:val="22"/>
        </w:rPr>
        <w:t>2.01.</w:t>
      </w:r>
      <w:r>
        <w:tab/>
      </w:r>
      <w:r w:rsidRPr="00115CF5">
        <w:rPr>
          <w:szCs w:val="22"/>
        </w:rPr>
        <w:t>The Bank agrees to lend to the Borrower the amount of fifty-one million Euro</w:t>
      </w:r>
      <w:r>
        <w:rPr>
          <w:szCs w:val="22"/>
        </w:rPr>
        <w:t>s</w:t>
      </w:r>
      <w:r w:rsidRPr="00115CF5">
        <w:rPr>
          <w:szCs w:val="22"/>
        </w:rPr>
        <w:t xml:space="preserve"> (</w:t>
      </w:r>
      <w:r w:rsidRPr="6B2B78C7">
        <w:rPr>
          <w:color w:val="000000" w:themeColor="text1"/>
        </w:rPr>
        <w:t>€</w:t>
      </w:r>
      <w:r w:rsidRPr="00115CF5">
        <w:rPr>
          <w:szCs w:val="22"/>
        </w:rPr>
        <w:t>51,</w:t>
      </w:r>
      <w:r w:rsidRPr="3FF5C115">
        <w:rPr>
          <w:szCs w:val="22"/>
        </w:rPr>
        <w:t>000</w:t>
      </w:r>
      <w:r w:rsidRPr="00115CF5">
        <w:rPr>
          <w:szCs w:val="22"/>
        </w:rPr>
        <w:t>,000), as such amount may be converted from time to tim</w:t>
      </w:r>
      <w:r>
        <w:rPr>
          <w:szCs w:val="22"/>
        </w:rPr>
        <w:t>e through a Currency Conversion</w:t>
      </w:r>
      <w:r w:rsidRPr="00115CF5">
        <w:rPr>
          <w:szCs w:val="22"/>
        </w:rPr>
        <w:t xml:space="preserve"> (“Loan”),</w:t>
      </w:r>
      <w:r>
        <w:rPr>
          <w:szCs w:val="22"/>
        </w:rPr>
        <w:t xml:space="preserve"> </w:t>
      </w:r>
      <w:r w:rsidRPr="00115CF5">
        <w:rPr>
          <w:szCs w:val="22"/>
        </w:rPr>
        <w:t>to assist in financing the project described in Schedule 1</w:t>
      </w:r>
      <w:r w:rsidR="003C56EF">
        <w:rPr>
          <w:szCs w:val="22"/>
        </w:rPr>
        <w:t xml:space="preserve"> to this Agreement (“Project”).</w:t>
      </w:r>
    </w:p>
    <w:p w:rsidR="00844BED" w:rsidRDefault="00844BED" w:rsidP="00844BED">
      <w:pPr>
        <w:pStyle w:val="BodyText"/>
        <w:numPr>
          <w:ilvl w:val="1"/>
          <w:numId w:val="35"/>
        </w:numPr>
        <w:tabs>
          <w:tab w:val="clear" w:pos="480"/>
        </w:tabs>
        <w:spacing w:after="0"/>
        <w:ind w:left="720" w:hanging="720"/>
        <w:rPr>
          <w:szCs w:val="22"/>
        </w:rPr>
      </w:pPr>
      <w:r w:rsidRPr="00115CF5">
        <w:rPr>
          <w:szCs w:val="22"/>
        </w:rPr>
        <w:t>The Borrower may withdraw the proceeds of the Loan in accordance with Section</w:t>
      </w:r>
      <w:r>
        <w:rPr>
          <w:szCs w:val="22"/>
        </w:rPr>
        <w:t> </w:t>
      </w:r>
      <w:r w:rsidRPr="00115CF5">
        <w:rPr>
          <w:szCs w:val="22"/>
        </w:rPr>
        <w:t>I</w:t>
      </w:r>
      <w:r>
        <w:rPr>
          <w:szCs w:val="22"/>
        </w:rPr>
        <w:t>II</w:t>
      </w:r>
      <w:r w:rsidRPr="00115CF5">
        <w:rPr>
          <w:szCs w:val="22"/>
        </w:rPr>
        <w:t xml:space="preserve"> of Schedule 2 to this Agreement.</w:t>
      </w:r>
      <w:r w:rsidRPr="00115CF5">
        <w:rPr>
          <w:rStyle w:val="FootnoteReference"/>
          <w:szCs w:val="22"/>
        </w:rPr>
        <w:t xml:space="preserve"> </w:t>
      </w:r>
      <w:r>
        <w:rPr>
          <w:szCs w:val="22"/>
        </w:rPr>
        <w:t xml:space="preserve"> </w:t>
      </w:r>
    </w:p>
    <w:p w:rsidR="003C56EF" w:rsidRPr="003C56EF" w:rsidRDefault="003C56EF" w:rsidP="003C56EF">
      <w:pPr>
        <w:pStyle w:val="BodyText"/>
        <w:spacing w:after="0"/>
        <w:ind w:left="720"/>
        <w:rPr>
          <w:szCs w:val="22"/>
        </w:rPr>
      </w:pPr>
    </w:p>
    <w:p w:rsidR="00844BED" w:rsidRPr="00115CF5" w:rsidRDefault="00844BED" w:rsidP="00844BED">
      <w:pPr>
        <w:pStyle w:val="BodyText"/>
        <w:numPr>
          <w:ilvl w:val="1"/>
          <w:numId w:val="35"/>
        </w:numPr>
        <w:tabs>
          <w:tab w:val="clear" w:pos="480"/>
        </w:tabs>
        <w:spacing w:after="0"/>
        <w:ind w:left="720" w:hanging="720"/>
        <w:rPr>
          <w:szCs w:val="22"/>
        </w:rPr>
      </w:pPr>
      <w:r w:rsidRPr="00115CF5">
        <w:rPr>
          <w:szCs w:val="22"/>
        </w:rPr>
        <w:t xml:space="preserve">The Front-end Fee </w:t>
      </w:r>
      <w:r>
        <w:rPr>
          <w:szCs w:val="22"/>
        </w:rPr>
        <w:t xml:space="preserve">is </w:t>
      </w:r>
      <w:r w:rsidRPr="00115CF5">
        <w:rPr>
          <w:szCs w:val="22"/>
        </w:rPr>
        <w:t xml:space="preserve">one </w:t>
      </w:r>
      <w:r>
        <w:rPr>
          <w:szCs w:val="22"/>
        </w:rPr>
        <w:t xml:space="preserve">quarter of one </w:t>
      </w:r>
      <w:r w:rsidRPr="00115CF5">
        <w:rPr>
          <w:szCs w:val="22"/>
        </w:rPr>
        <w:t>percent (</w:t>
      </w:r>
      <w:r>
        <w:rPr>
          <w:szCs w:val="22"/>
        </w:rPr>
        <w:t>0</w:t>
      </w:r>
      <w:r w:rsidRPr="00115CF5">
        <w:rPr>
          <w:szCs w:val="22"/>
        </w:rPr>
        <w:t>.</w:t>
      </w:r>
      <w:r>
        <w:rPr>
          <w:szCs w:val="22"/>
        </w:rPr>
        <w:t>25%) of the Loan amount.</w:t>
      </w:r>
    </w:p>
    <w:p w:rsidR="00844BED" w:rsidRDefault="00844BED" w:rsidP="00844BED">
      <w:pPr>
        <w:pStyle w:val="BodyText"/>
        <w:ind w:left="720" w:hanging="720"/>
        <w:rPr>
          <w:szCs w:val="22"/>
        </w:rPr>
      </w:pPr>
    </w:p>
    <w:p w:rsidR="00844BED" w:rsidRPr="00B56642" w:rsidRDefault="00844BED" w:rsidP="00844BED">
      <w:pPr>
        <w:pStyle w:val="BodyText"/>
        <w:numPr>
          <w:ilvl w:val="1"/>
          <w:numId w:val="35"/>
        </w:numPr>
        <w:tabs>
          <w:tab w:val="clear" w:pos="480"/>
        </w:tabs>
        <w:spacing w:after="0"/>
        <w:ind w:left="720" w:hanging="720"/>
        <w:rPr>
          <w:szCs w:val="22"/>
        </w:rPr>
      </w:pPr>
      <w:r w:rsidRPr="00B56642">
        <w:rPr>
          <w:szCs w:val="22"/>
        </w:rPr>
        <w:t xml:space="preserve">The Commitment Charge </w:t>
      </w:r>
      <w:r>
        <w:rPr>
          <w:szCs w:val="22"/>
        </w:rPr>
        <w:t>is</w:t>
      </w:r>
      <w:r w:rsidRPr="00B56642">
        <w:rPr>
          <w:szCs w:val="22"/>
        </w:rPr>
        <w:t xml:space="preserve"> one quarter of one percent (0.25%) per annum on the Unwithdrawn Loan Balance.</w:t>
      </w:r>
    </w:p>
    <w:p w:rsidR="00844BED" w:rsidRDefault="00844BED" w:rsidP="00844BED">
      <w:pPr>
        <w:pStyle w:val="BodyText"/>
        <w:ind w:left="720" w:hanging="720"/>
        <w:rPr>
          <w:szCs w:val="22"/>
        </w:rPr>
      </w:pPr>
    </w:p>
    <w:p w:rsidR="00844BED" w:rsidRPr="003C56EF" w:rsidRDefault="00844BED" w:rsidP="003C56EF">
      <w:pPr>
        <w:pStyle w:val="BodyText"/>
        <w:ind w:left="720" w:hanging="720"/>
        <w:rPr>
          <w:spacing w:val="-3"/>
          <w:szCs w:val="22"/>
        </w:rPr>
      </w:pPr>
      <w:r w:rsidRPr="6B2B78C7">
        <w:rPr>
          <w:szCs w:val="22"/>
        </w:rPr>
        <w:t>2.05.</w:t>
      </w:r>
      <w:r>
        <w:tab/>
      </w:r>
      <w:r w:rsidRPr="003D0FB4">
        <w:rPr>
          <w:spacing w:val="-3"/>
          <w:szCs w:val="22"/>
        </w:rPr>
        <w:t>The interest rate is the Reference Rate plus the Fixed Spread or such rate as may apply following a Conversion; subject to Section 3.0</w:t>
      </w:r>
      <w:r w:rsidR="003C56EF">
        <w:rPr>
          <w:spacing w:val="-3"/>
          <w:szCs w:val="22"/>
        </w:rPr>
        <w:t>2(e) of the General Conditions.</w:t>
      </w:r>
    </w:p>
    <w:p w:rsidR="00844BED" w:rsidRPr="00115CF5" w:rsidRDefault="00844BED" w:rsidP="003C56EF">
      <w:pPr>
        <w:pStyle w:val="BodyText"/>
        <w:ind w:left="720" w:hanging="720"/>
        <w:rPr>
          <w:szCs w:val="22"/>
        </w:rPr>
      </w:pPr>
      <w:r w:rsidRPr="6B2B78C7">
        <w:rPr>
          <w:szCs w:val="22"/>
        </w:rPr>
        <w:t>2.06.</w:t>
      </w:r>
      <w:r>
        <w:tab/>
      </w:r>
      <w:r w:rsidRPr="6B2B78C7">
        <w:rPr>
          <w:szCs w:val="22"/>
        </w:rPr>
        <w:t>The Payment Dates are June 15 and December 15 in each year.</w:t>
      </w:r>
    </w:p>
    <w:p w:rsidR="00844BED" w:rsidRDefault="00844BED" w:rsidP="00844BED">
      <w:pPr>
        <w:pStyle w:val="BodyText"/>
        <w:ind w:left="720" w:hanging="720"/>
        <w:rPr>
          <w:szCs w:val="22"/>
        </w:rPr>
      </w:pPr>
      <w:r>
        <w:rPr>
          <w:szCs w:val="22"/>
        </w:rPr>
        <w:t>2.07.</w:t>
      </w:r>
      <w:r>
        <w:rPr>
          <w:szCs w:val="22"/>
        </w:rPr>
        <w:tab/>
      </w:r>
      <w:r w:rsidRPr="00115CF5">
        <w:rPr>
          <w:szCs w:val="22"/>
        </w:rPr>
        <w:t>The principal amount of the Loan shall be repaid in accordance with Schedule 3 to this Agreement.</w:t>
      </w:r>
    </w:p>
    <w:p w:rsidR="003C56EF" w:rsidRDefault="003C56EF" w:rsidP="00844BED">
      <w:pPr>
        <w:pStyle w:val="BodyText"/>
        <w:ind w:left="720" w:hanging="720"/>
        <w:rPr>
          <w:szCs w:val="22"/>
        </w:rPr>
      </w:pPr>
    </w:p>
    <w:p w:rsidR="003C56EF" w:rsidRPr="00115CF5" w:rsidRDefault="003C56EF" w:rsidP="00844BED">
      <w:pPr>
        <w:pStyle w:val="BodyText"/>
        <w:ind w:left="720" w:hanging="720"/>
        <w:rPr>
          <w:szCs w:val="22"/>
        </w:rPr>
      </w:pPr>
    </w:p>
    <w:p w:rsidR="00844BED" w:rsidRDefault="00844BED" w:rsidP="00844BED">
      <w:pPr>
        <w:pStyle w:val="BodyText"/>
        <w:jc w:val="center"/>
        <w:rPr>
          <w:b/>
          <w:bCs w:val="0"/>
          <w:szCs w:val="22"/>
        </w:rPr>
      </w:pPr>
    </w:p>
    <w:p w:rsidR="00844BED" w:rsidRPr="00115CF5" w:rsidRDefault="00844BED" w:rsidP="00844BED">
      <w:pPr>
        <w:pStyle w:val="BodyText"/>
        <w:jc w:val="center"/>
        <w:rPr>
          <w:b/>
          <w:bCs w:val="0"/>
          <w:szCs w:val="22"/>
        </w:rPr>
      </w:pPr>
      <w:r w:rsidRPr="00115CF5">
        <w:rPr>
          <w:b/>
          <w:szCs w:val="22"/>
        </w:rPr>
        <w:lastRenderedPageBreak/>
        <w:t>ARTICLE III — PROJECT</w:t>
      </w:r>
    </w:p>
    <w:p w:rsidR="00844BED" w:rsidRPr="00115CF5" w:rsidRDefault="00844BED" w:rsidP="00844BED">
      <w:pPr>
        <w:pStyle w:val="Story"/>
        <w:spacing w:line="240" w:lineRule="auto"/>
        <w:rPr>
          <w:sz w:val="22"/>
          <w:szCs w:val="22"/>
        </w:rPr>
      </w:pPr>
    </w:p>
    <w:p w:rsidR="00844BED" w:rsidRPr="003D0FB4" w:rsidRDefault="00844BED" w:rsidP="00844BED">
      <w:pPr>
        <w:ind w:left="720" w:hanging="720"/>
        <w:rPr>
          <w:spacing w:val="-2"/>
          <w:szCs w:val="22"/>
        </w:rPr>
      </w:pPr>
      <w:r w:rsidRPr="59D959A5">
        <w:rPr>
          <w:szCs w:val="22"/>
        </w:rPr>
        <w:t>3.01.</w:t>
      </w:r>
      <w:r>
        <w:tab/>
      </w:r>
      <w:r w:rsidRPr="003D0FB4">
        <w:rPr>
          <w:spacing w:val="-2"/>
          <w:szCs w:val="22"/>
        </w:rPr>
        <w:t>The Borrower declares its commitment to the objectives of the Project and the MPA Program.  To this end, the Borrower, through MCTI, with the assistance of IZS, RD, Serbia Cargo and Serbia Voz, shall carry out the Project in accordance with the provisions of Article V of the General Conditions and Schedule 2 to this Agreement.</w:t>
      </w:r>
    </w:p>
    <w:p w:rsidR="00844BED" w:rsidRPr="00115CF5" w:rsidRDefault="00844BED" w:rsidP="00C67E0B">
      <w:pPr>
        <w:pStyle w:val="Heading1"/>
        <w:numPr>
          <w:ilvl w:val="0"/>
          <w:numId w:val="0"/>
        </w:numPr>
        <w:ind w:left="720"/>
        <w:rPr>
          <w:sz w:val="22"/>
          <w:szCs w:val="22"/>
        </w:rPr>
      </w:pPr>
    </w:p>
    <w:p w:rsidR="00844BED" w:rsidRPr="00115CF5" w:rsidRDefault="00844BED" w:rsidP="00C67E0B">
      <w:pPr>
        <w:pStyle w:val="Heading1"/>
        <w:numPr>
          <w:ilvl w:val="0"/>
          <w:numId w:val="0"/>
        </w:numPr>
        <w:ind w:left="1440" w:firstLine="720"/>
        <w:rPr>
          <w:sz w:val="22"/>
          <w:szCs w:val="22"/>
        </w:rPr>
      </w:pPr>
      <w:r w:rsidRPr="00115CF5">
        <w:rPr>
          <w:sz w:val="22"/>
          <w:szCs w:val="22"/>
        </w:rPr>
        <w:t>ARTICLE IV — REMEDIES OF THE BANK</w:t>
      </w:r>
    </w:p>
    <w:p w:rsidR="00844BED" w:rsidRPr="00115CF5" w:rsidRDefault="00844BED" w:rsidP="00844BED">
      <w:pPr>
        <w:jc w:val="center"/>
        <w:rPr>
          <w:szCs w:val="22"/>
        </w:rPr>
      </w:pPr>
    </w:p>
    <w:p w:rsidR="00844BED" w:rsidRPr="00115CF5" w:rsidRDefault="00844BED" w:rsidP="00844BED">
      <w:pPr>
        <w:pStyle w:val="BodyText"/>
        <w:ind w:left="720" w:hanging="720"/>
        <w:rPr>
          <w:szCs w:val="22"/>
        </w:rPr>
      </w:pPr>
      <w:r w:rsidRPr="00115CF5">
        <w:rPr>
          <w:szCs w:val="22"/>
        </w:rPr>
        <w:t>4.01.</w:t>
      </w:r>
      <w:r w:rsidRPr="00115CF5">
        <w:rPr>
          <w:szCs w:val="22"/>
        </w:rPr>
        <w:tab/>
      </w:r>
      <w:r w:rsidRPr="0096662C">
        <w:rPr>
          <w:szCs w:val="22"/>
        </w:rPr>
        <w:t xml:space="preserve">The Additional Event of Suspension consists namely of the following that as a result of events which have occurred after the date of the Loan Agreement, an extraordinary situation has arisen which makes it improbable that the MPA </w:t>
      </w:r>
      <w:r>
        <w:rPr>
          <w:szCs w:val="22"/>
        </w:rPr>
        <w:t xml:space="preserve">Program </w:t>
      </w:r>
      <w:r w:rsidRPr="0096662C">
        <w:rPr>
          <w:szCs w:val="22"/>
        </w:rPr>
        <w:t>can be carried out.</w:t>
      </w:r>
    </w:p>
    <w:p w:rsidR="00844BED" w:rsidRDefault="00844BED" w:rsidP="00844BED">
      <w:pPr>
        <w:pStyle w:val="BodyText"/>
        <w:rPr>
          <w:szCs w:val="22"/>
        </w:rPr>
      </w:pPr>
    </w:p>
    <w:p w:rsidR="00844BED" w:rsidRPr="00115CF5" w:rsidRDefault="00844BED" w:rsidP="00844BED">
      <w:pPr>
        <w:pStyle w:val="BodyText"/>
        <w:jc w:val="center"/>
        <w:rPr>
          <w:szCs w:val="22"/>
        </w:rPr>
      </w:pPr>
      <w:r w:rsidRPr="00115CF5">
        <w:rPr>
          <w:b/>
          <w:szCs w:val="22"/>
        </w:rPr>
        <w:t>ARTICLE V — EFFECTIVENESS</w:t>
      </w:r>
      <w:r>
        <w:rPr>
          <w:b/>
          <w:szCs w:val="22"/>
        </w:rPr>
        <w:t>; TERMINATION</w:t>
      </w:r>
    </w:p>
    <w:p w:rsidR="00844BED" w:rsidRPr="00115CF5" w:rsidRDefault="00844BED" w:rsidP="00844BED">
      <w:pPr>
        <w:pStyle w:val="BodyText"/>
        <w:ind w:left="720" w:hanging="720"/>
        <w:rPr>
          <w:szCs w:val="22"/>
        </w:rPr>
      </w:pPr>
    </w:p>
    <w:p w:rsidR="00844BED" w:rsidRDefault="00844BED" w:rsidP="00844BED">
      <w:pPr>
        <w:pStyle w:val="BodyText"/>
        <w:ind w:left="720" w:hanging="720"/>
        <w:rPr>
          <w:color w:val="000000" w:themeColor="text1"/>
          <w:szCs w:val="22"/>
        </w:rPr>
      </w:pPr>
      <w:r w:rsidRPr="6B2B78C7">
        <w:rPr>
          <w:color w:val="000000" w:themeColor="text1"/>
          <w:szCs w:val="22"/>
        </w:rPr>
        <w:t>5.01.</w:t>
      </w:r>
      <w:r>
        <w:rPr>
          <w:color w:val="000000" w:themeColor="text1"/>
          <w:szCs w:val="22"/>
        </w:rPr>
        <w:tab/>
      </w:r>
      <w:r w:rsidRPr="6B2B78C7">
        <w:rPr>
          <w:color w:val="000000" w:themeColor="text1"/>
          <w:szCs w:val="22"/>
        </w:rPr>
        <w:t>The Additional Condition of Effectiveness consists of the following, namely, that the Co-financing Agreement has been executed and delivered and all conditions precedent to its effectiveness or to the right of the Borrower to make withdrawals under it (other than the effectiveness of this Agreement) have been fulfilled.</w:t>
      </w:r>
    </w:p>
    <w:p w:rsidR="00844BED" w:rsidRDefault="00844BED" w:rsidP="00844BED">
      <w:pPr>
        <w:pStyle w:val="BodyText"/>
        <w:rPr>
          <w:color w:val="000000" w:themeColor="text1"/>
          <w:szCs w:val="22"/>
        </w:rPr>
      </w:pPr>
    </w:p>
    <w:p w:rsidR="00844BED" w:rsidRDefault="00844BED" w:rsidP="00844BED">
      <w:pPr>
        <w:pStyle w:val="BodyText"/>
        <w:ind w:left="720" w:hanging="720"/>
        <w:rPr>
          <w:szCs w:val="22"/>
        </w:rPr>
      </w:pPr>
      <w:r w:rsidRPr="6B2B78C7">
        <w:rPr>
          <w:szCs w:val="22"/>
        </w:rPr>
        <w:t>5.02.</w:t>
      </w:r>
      <w:r>
        <w:tab/>
      </w:r>
      <w:r w:rsidRPr="6B2B78C7">
        <w:rPr>
          <w:szCs w:val="22"/>
        </w:rPr>
        <w:t>The Effectiveness Deadline is the date one hundred and eighty (180) days after the Signature Date.</w:t>
      </w:r>
    </w:p>
    <w:p w:rsidR="00844BED" w:rsidRDefault="00844BED" w:rsidP="00844BED">
      <w:pPr>
        <w:pStyle w:val="BodyText"/>
        <w:ind w:left="720" w:hanging="720"/>
        <w:rPr>
          <w:szCs w:val="22"/>
        </w:rPr>
      </w:pPr>
    </w:p>
    <w:p w:rsidR="00844BED" w:rsidRPr="00115CF5" w:rsidRDefault="00844BED" w:rsidP="00844BED">
      <w:pPr>
        <w:pStyle w:val="BodyText"/>
        <w:jc w:val="center"/>
        <w:rPr>
          <w:szCs w:val="22"/>
        </w:rPr>
      </w:pPr>
      <w:r w:rsidRPr="00115CF5">
        <w:rPr>
          <w:b/>
          <w:szCs w:val="22"/>
        </w:rPr>
        <w:t>ARTICLE VI — REPRESENTATIVE; ADDRESSES</w:t>
      </w:r>
    </w:p>
    <w:p w:rsidR="00844BED" w:rsidRPr="00115CF5" w:rsidRDefault="00844BED" w:rsidP="00844BED">
      <w:pPr>
        <w:pStyle w:val="BodyText"/>
        <w:jc w:val="center"/>
        <w:rPr>
          <w:szCs w:val="22"/>
        </w:rPr>
      </w:pPr>
    </w:p>
    <w:p w:rsidR="00844BED" w:rsidRDefault="00844BED" w:rsidP="00844BED">
      <w:pPr>
        <w:pStyle w:val="BodyText"/>
        <w:ind w:left="720" w:hanging="720"/>
        <w:rPr>
          <w:szCs w:val="22"/>
        </w:rPr>
      </w:pPr>
      <w:r w:rsidRPr="00115CF5">
        <w:rPr>
          <w:szCs w:val="22"/>
        </w:rPr>
        <w:t>6.01.</w:t>
      </w:r>
      <w:r w:rsidRPr="00115CF5">
        <w:rPr>
          <w:szCs w:val="22"/>
        </w:rPr>
        <w:tab/>
      </w:r>
      <w:r w:rsidRPr="00BD2400">
        <w:rPr>
          <w:szCs w:val="22"/>
        </w:rPr>
        <w:t xml:space="preserve">The Borrower’s Representative, who, </w:t>
      </w:r>
      <w:r w:rsidRPr="00460082">
        <w:rPr>
          <w:i/>
          <w:szCs w:val="22"/>
        </w:rPr>
        <w:t>inter alia</w:t>
      </w:r>
      <w:r w:rsidRPr="00BD2400">
        <w:rPr>
          <w:szCs w:val="22"/>
        </w:rPr>
        <w:t>, may agree to modification of the provisions of this Agreement on behalf of the Borrower through exchange of letters (unless otherwise determined by the Borrower and the Bank), is its Minister of Finance.</w:t>
      </w:r>
    </w:p>
    <w:p w:rsidR="00844BED" w:rsidRPr="00115CF5" w:rsidRDefault="00844BED" w:rsidP="00844BED">
      <w:pPr>
        <w:pStyle w:val="BodyText"/>
        <w:ind w:left="720" w:hanging="720"/>
        <w:rPr>
          <w:szCs w:val="22"/>
        </w:rPr>
      </w:pPr>
    </w:p>
    <w:p w:rsidR="00844BED" w:rsidRPr="00115CF5" w:rsidRDefault="00844BED" w:rsidP="00844BED">
      <w:pPr>
        <w:pStyle w:val="BodyText"/>
        <w:ind w:left="720" w:hanging="720"/>
        <w:rPr>
          <w:szCs w:val="22"/>
        </w:rPr>
      </w:pPr>
      <w:r w:rsidRPr="00115CF5">
        <w:rPr>
          <w:szCs w:val="22"/>
        </w:rPr>
        <w:t>6.02.</w:t>
      </w:r>
      <w:r w:rsidRPr="00115CF5">
        <w:rPr>
          <w:szCs w:val="22"/>
        </w:rPr>
        <w:tab/>
      </w:r>
      <w:r>
        <w:rPr>
          <w:szCs w:val="22"/>
        </w:rPr>
        <w:t>For purposes of Section 10.01 of the General Conditions: (a) t</w:t>
      </w:r>
      <w:r w:rsidRPr="00115CF5">
        <w:rPr>
          <w:szCs w:val="22"/>
        </w:rPr>
        <w:t xml:space="preserve">he Borrower’s </w:t>
      </w:r>
      <w:r>
        <w:rPr>
          <w:szCs w:val="22"/>
        </w:rPr>
        <w:t>a</w:t>
      </w:r>
      <w:r w:rsidRPr="00115CF5">
        <w:rPr>
          <w:szCs w:val="22"/>
        </w:rPr>
        <w:t>ddress</w:t>
      </w:r>
      <w:r>
        <w:rPr>
          <w:szCs w:val="22"/>
        </w:rPr>
        <w:t xml:space="preserve"> </w:t>
      </w:r>
      <w:r w:rsidRPr="00115CF5">
        <w:rPr>
          <w:szCs w:val="22"/>
        </w:rPr>
        <w:t>is:</w:t>
      </w:r>
    </w:p>
    <w:p w:rsidR="00844BED" w:rsidRDefault="00844BED" w:rsidP="00844BED">
      <w:pPr>
        <w:pStyle w:val="BodyText"/>
        <w:ind w:left="720"/>
        <w:rPr>
          <w:szCs w:val="22"/>
        </w:rPr>
      </w:pPr>
    </w:p>
    <w:p w:rsidR="00844BED" w:rsidRDefault="00844BED" w:rsidP="00844BED">
      <w:pPr>
        <w:ind w:left="1440"/>
        <w:rPr>
          <w:color w:val="000000" w:themeColor="text1"/>
          <w:szCs w:val="22"/>
        </w:rPr>
      </w:pPr>
      <w:r w:rsidRPr="75E39A47">
        <w:rPr>
          <w:color w:val="000000" w:themeColor="text1"/>
          <w:szCs w:val="22"/>
        </w:rPr>
        <w:t>Ministry of Finance</w:t>
      </w:r>
    </w:p>
    <w:p w:rsidR="00844BED" w:rsidRDefault="00844BED" w:rsidP="00844BED">
      <w:pPr>
        <w:ind w:left="1440"/>
        <w:rPr>
          <w:color w:val="000000" w:themeColor="text1"/>
          <w:szCs w:val="22"/>
        </w:rPr>
      </w:pPr>
      <w:r w:rsidRPr="75E39A47">
        <w:rPr>
          <w:color w:val="000000" w:themeColor="text1"/>
          <w:szCs w:val="22"/>
        </w:rPr>
        <w:t>20 Kneza Milosa St.</w:t>
      </w:r>
    </w:p>
    <w:p w:rsidR="00844BED" w:rsidRDefault="00844BED" w:rsidP="00844BED">
      <w:pPr>
        <w:ind w:left="1440"/>
        <w:rPr>
          <w:color w:val="000000" w:themeColor="text1"/>
          <w:szCs w:val="22"/>
        </w:rPr>
      </w:pPr>
      <w:r w:rsidRPr="75E39A47">
        <w:rPr>
          <w:color w:val="000000" w:themeColor="text1"/>
          <w:szCs w:val="22"/>
        </w:rPr>
        <w:t>11000 Belgrade</w:t>
      </w:r>
    </w:p>
    <w:p w:rsidR="00844BED" w:rsidRDefault="00844BED" w:rsidP="00844BED">
      <w:pPr>
        <w:ind w:left="1440"/>
        <w:rPr>
          <w:color w:val="000000" w:themeColor="text1"/>
          <w:szCs w:val="22"/>
        </w:rPr>
      </w:pPr>
      <w:r w:rsidRPr="75E39A47">
        <w:rPr>
          <w:color w:val="000000" w:themeColor="text1"/>
          <w:szCs w:val="22"/>
        </w:rPr>
        <w:t>Republic of Serbia; and</w:t>
      </w:r>
    </w:p>
    <w:p w:rsidR="00844BED" w:rsidRDefault="00844BED" w:rsidP="00844BED">
      <w:pPr>
        <w:ind w:left="720"/>
        <w:rPr>
          <w:color w:val="000000" w:themeColor="text1"/>
          <w:szCs w:val="22"/>
        </w:rPr>
      </w:pPr>
    </w:p>
    <w:p w:rsidR="00844BED" w:rsidRDefault="00844BED" w:rsidP="00844BED">
      <w:pPr>
        <w:pStyle w:val="BodyText"/>
        <w:ind w:left="720"/>
        <w:rPr>
          <w:color w:val="000000" w:themeColor="text1"/>
          <w:szCs w:val="22"/>
        </w:rPr>
      </w:pPr>
      <w:r>
        <w:rPr>
          <w:color w:val="000000" w:themeColor="text1"/>
          <w:szCs w:val="22"/>
        </w:rPr>
        <w:t xml:space="preserve">(b) </w:t>
      </w:r>
      <w:r w:rsidRPr="75E39A47">
        <w:rPr>
          <w:color w:val="000000" w:themeColor="text1"/>
          <w:szCs w:val="22"/>
        </w:rPr>
        <w:t>the Borrower’s Electronic Address is:</w:t>
      </w:r>
    </w:p>
    <w:p w:rsidR="00844BED" w:rsidRDefault="00844BED" w:rsidP="00844BED">
      <w:pPr>
        <w:rPr>
          <w:color w:val="000000" w:themeColor="text1"/>
          <w:szCs w:val="22"/>
        </w:rPr>
      </w:pPr>
    </w:p>
    <w:p w:rsidR="00844BED" w:rsidRDefault="00844BED" w:rsidP="00844BED">
      <w:pPr>
        <w:pStyle w:val="BodyText"/>
        <w:tabs>
          <w:tab w:val="left" w:pos="5040"/>
        </w:tabs>
        <w:ind w:left="1440"/>
        <w:rPr>
          <w:color w:val="000000" w:themeColor="text1"/>
          <w:szCs w:val="22"/>
        </w:rPr>
      </w:pPr>
      <w:r w:rsidRPr="75E39A47">
        <w:rPr>
          <w:color w:val="000000" w:themeColor="text1"/>
          <w:szCs w:val="22"/>
        </w:rPr>
        <w:t>Facsimile:</w:t>
      </w:r>
      <w:r>
        <w:rPr>
          <w:color w:val="000000" w:themeColor="text1"/>
          <w:szCs w:val="22"/>
        </w:rPr>
        <w:tab/>
      </w:r>
      <w:r w:rsidRPr="75E39A47">
        <w:rPr>
          <w:color w:val="000000" w:themeColor="text1"/>
          <w:szCs w:val="22"/>
        </w:rPr>
        <w:t>E-mail:</w:t>
      </w:r>
    </w:p>
    <w:p w:rsidR="00844BED" w:rsidRDefault="00844BED" w:rsidP="00844BED">
      <w:pPr>
        <w:pStyle w:val="BodyText"/>
        <w:tabs>
          <w:tab w:val="left" w:pos="5040"/>
        </w:tabs>
        <w:ind w:left="1440"/>
        <w:rPr>
          <w:color w:val="0000FF"/>
          <w:szCs w:val="22"/>
          <w:u w:val="single"/>
        </w:rPr>
      </w:pPr>
      <w:r w:rsidRPr="75E39A47">
        <w:rPr>
          <w:color w:val="000000" w:themeColor="text1"/>
          <w:szCs w:val="22"/>
        </w:rPr>
        <w:t>(381-11) 3618-961</w:t>
      </w:r>
      <w:r>
        <w:rPr>
          <w:color w:val="000000" w:themeColor="text1"/>
          <w:szCs w:val="22"/>
        </w:rPr>
        <w:tab/>
      </w:r>
      <w:hyperlink r:id="rId10" w:history="1">
        <w:r w:rsidRPr="00B920F5">
          <w:rPr>
            <w:rStyle w:val="Hyperlink"/>
            <w:szCs w:val="22"/>
          </w:rPr>
          <w:t>kabinet@mfin.gov.rs</w:t>
        </w:r>
      </w:hyperlink>
      <w:r w:rsidRPr="75E39A47">
        <w:rPr>
          <w:color w:val="0000FF"/>
          <w:szCs w:val="22"/>
          <w:u w:val="single"/>
        </w:rPr>
        <w:t xml:space="preserve"> </w:t>
      </w:r>
    </w:p>
    <w:p w:rsidR="00844BED" w:rsidRDefault="00844BED" w:rsidP="00844BED">
      <w:pPr>
        <w:pStyle w:val="BodyText"/>
        <w:tabs>
          <w:tab w:val="left" w:pos="5040"/>
        </w:tabs>
        <w:ind w:left="1440"/>
      </w:pPr>
    </w:p>
    <w:p w:rsidR="00844BED" w:rsidRPr="003D0FB4" w:rsidRDefault="00844BED" w:rsidP="00844BED">
      <w:pPr>
        <w:pStyle w:val="BodyText"/>
        <w:ind w:left="720" w:hanging="720"/>
        <w:rPr>
          <w:spacing w:val="-2"/>
          <w:szCs w:val="22"/>
        </w:rPr>
      </w:pPr>
      <w:r w:rsidRPr="00115CF5">
        <w:rPr>
          <w:szCs w:val="22"/>
        </w:rPr>
        <w:t>6.03.</w:t>
      </w:r>
      <w:r w:rsidRPr="00115CF5">
        <w:rPr>
          <w:szCs w:val="22"/>
        </w:rPr>
        <w:tab/>
      </w:r>
      <w:r w:rsidRPr="003D0FB4">
        <w:rPr>
          <w:spacing w:val="-2"/>
          <w:szCs w:val="22"/>
        </w:rPr>
        <w:t>For purposes of Section 10.01 of the General Conditions: (a) the Bank’s address is:</w:t>
      </w:r>
    </w:p>
    <w:p w:rsidR="00844BED" w:rsidRPr="00115CF5" w:rsidRDefault="00844BED" w:rsidP="00844BED">
      <w:pPr>
        <w:pStyle w:val="BodyText"/>
        <w:ind w:left="720"/>
        <w:rPr>
          <w:szCs w:val="22"/>
        </w:rPr>
      </w:pPr>
    </w:p>
    <w:p w:rsidR="00844BED" w:rsidRPr="00115CF5" w:rsidRDefault="00844BED" w:rsidP="00844BED">
      <w:pPr>
        <w:pStyle w:val="BodyText"/>
        <w:ind w:left="1440"/>
        <w:rPr>
          <w:szCs w:val="22"/>
        </w:rPr>
      </w:pPr>
      <w:r w:rsidRPr="00115CF5">
        <w:rPr>
          <w:szCs w:val="22"/>
        </w:rPr>
        <w:t>International Bank for Reconstruction and Development</w:t>
      </w:r>
    </w:p>
    <w:p w:rsidR="00844BED" w:rsidRPr="00115CF5" w:rsidRDefault="00844BED" w:rsidP="00844BED">
      <w:pPr>
        <w:pStyle w:val="BodyText"/>
        <w:ind w:left="1440"/>
        <w:rPr>
          <w:szCs w:val="22"/>
        </w:rPr>
      </w:pPr>
      <w:smartTag w:uri="urn:schemas-microsoft-com:office:smarttags" w:element="address">
        <w:smartTag w:uri="urn:schemas-microsoft-com:office:smarttags" w:element="Street">
          <w:r w:rsidRPr="00115CF5">
            <w:rPr>
              <w:szCs w:val="22"/>
            </w:rPr>
            <w:t>1818 H Street, N.W.</w:t>
          </w:r>
        </w:smartTag>
      </w:smartTag>
    </w:p>
    <w:p w:rsidR="00844BED" w:rsidRPr="00115CF5" w:rsidRDefault="00844BED" w:rsidP="00844BED">
      <w:pPr>
        <w:pStyle w:val="BodyText"/>
        <w:ind w:left="1440"/>
        <w:rPr>
          <w:szCs w:val="22"/>
        </w:rPr>
      </w:pPr>
      <w:smartTag w:uri="urn:schemas-microsoft-com:office:smarttags" w:element="place">
        <w:smartTag w:uri="urn:schemas-microsoft-com:office:smarttags" w:element="PlaceName">
          <w:r w:rsidRPr="00115CF5">
            <w:rPr>
              <w:szCs w:val="22"/>
            </w:rPr>
            <w:t>Washington</w:t>
          </w:r>
        </w:smartTag>
        <w:r w:rsidRPr="00115CF5">
          <w:rPr>
            <w:szCs w:val="22"/>
          </w:rPr>
          <w:t xml:space="preserve">, </w:t>
        </w:r>
        <w:smartTag w:uri="urn:schemas-microsoft-com:office:smarttags" w:element="State">
          <w:r w:rsidRPr="00115CF5">
            <w:rPr>
              <w:szCs w:val="22"/>
            </w:rPr>
            <w:t>D.C.</w:t>
          </w:r>
        </w:smartTag>
        <w:r w:rsidRPr="00115CF5">
          <w:rPr>
            <w:szCs w:val="22"/>
          </w:rPr>
          <w:t xml:space="preserve"> </w:t>
        </w:r>
        <w:smartTag w:uri="urn:schemas-microsoft-com:office:smarttags" w:element="PostalCode">
          <w:r w:rsidRPr="00115CF5">
            <w:rPr>
              <w:szCs w:val="22"/>
            </w:rPr>
            <w:t>20433</w:t>
          </w:r>
        </w:smartTag>
      </w:smartTag>
    </w:p>
    <w:p w:rsidR="00844BED" w:rsidRDefault="00844BED" w:rsidP="00844BED">
      <w:pPr>
        <w:pStyle w:val="BodyText"/>
        <w:ind w:left="1440"/>
        <w:rPr>
          <w:szCs w:val="22"/>
        </w:rPr>
      </w:pPr>
      <w:r w:rsidRPr="00115CF5">
        <w:rPr>
          <w:szCs w:val="22"/>
        </w:rPr>
        <w:t>United States of America</w:t>
      </w:r>
      <w:r>
        <w:rPr>
          <w:szCs w:val="22"/>
        </w:rPr>
        <w:t>; and</w:t>
      </w:r>
    </w:p>
    <w:p w:rsidR="00844BED" w:rsidRDefault="00844BED" w:rsidP="00844BED">
      <w:pPr>
        <w:pStyle w:val="BodyText"/>
        <w:ind w:left="720"/>
        <w:rPr>
          <w:szCs w:val="22"/>
        </w:rPr>
      </w:pPr>
    </w:p>
    <w:p w:rsidR="00844BED" w:rsidRPr="00115CF5" w:rsidRDefault="00844BED" w:rsidP="00C67E0B">
      <w:pPr>
        <w:pStyle w:val="BodyText"/>
        <w:ind w:left="720"/>
        <w:rPr>
          <w:szCs w:val="22"/>
        </w:rPr>
      </w:pPr>
      <w:r>
        <w:rPr>
          <w:szCs w:val="22"/>
        </w:rPr>
        <w:t>(b) the Bank’s Electronic Address is:</w:t>
      </w:r>
    </w:p>
    <w:p w:rsidR="00844BED" w:rsidRPr="00115CF5" w:rsidRDefault="00844BED" w:rsidP="00C67E0B">
      <w:pPr>
        <w:pStyle w:val="BodyText"/>
        <w:tabs>
          <w:tab w:val="left" w:pos="3240"/>
          <w:tab w:val="left" w:pos="4860"/>
        </w:tabs>
        <w:ind w:left="1440"/>
        <w:rPr>
          <w:szCs w:val="22"/>
        </w:rPr>
      </w:pPr>
      <w:r w:rsidRPr="00115CF5">
        <w:rPr>
          <w:szCs w:val="22"/>
        </w:rPr>
        <w:t>Telex:</w:t>
      </w:r>
      <w:r w:rsidRPr="00115CF5">
        <w:rPr>
          <w:szCs w:val="22"/>
        </w:rPr>
        <w:tab/>
        <w:t>Facsimile:</w:t>
      </w:r>
      <w:r>
        <w:rPr>
          <w:szCs w:val="22"/>
        </w:rPr>
        <w:tab/>
      </w:r>
      <w:r>
        <w:rPr>
          <w:szCs w:val="22"/>
        </w:rPr>
        <w:tab/>
        <w:t>E-mail:</w:t>
      </w:r>
    </w:p>
    <w:p w:rsidR="00844BED" w:rsidRPr="00115CF5" w:rsidRDefault="00844BED" w:rsidP="00844BED">
      <w:pPr>
        <w:pStyle w:val="BodyText"/>
        <w:tabs>
          <w:tab w:val="left" w:pos="3240"/>
          <w:tab w:val="left" w:pos="4860"/>
        </w:tabs>
        <w:ind w:left="1440"/>
        <w:rPr>
          <w:szCs w:val="22"/>
        </w:rPr>
      </w:pPr>
      <w:r w:rsidRPr="00115CF5">
        <w:rPr>
          <w:szCs w:val="22"/>
        </w:rPr>
        <w:t>248423(MCI) or</w:t>
      </w:r>
      <w:r w:rsidRPr="00115CF5">
        <w:rPr>
          <w:szCs w:val="22"/>
        </w:rPr>
        <w:tab/>
        <w:t>1-202-477-6391</w:t>
      </w:r>
      <w:r>
        <w:rPr>
          <w:szCs w:val="22"/>
        </w:rPr>
        <w:tab/>
      </w:r>
      <w:r>
        <w:rPr>
          <w:szCs w:val="22"/>
        </w:rPr>
        <w:tab/>
      </w:r>
      <w:r w:rsidRPr="00A6431D">
        <w:rPr>
          <w:szCs w:val="22"/>
        </w:rPr>
        <w:t xml:space="preserve">sndegwa@worldbank.org </w:t>
      </w:r>
    </w:p>
    <w:p w:rsidR="00844BED" w:rsidRPr="00115CF5" w:rsidRDefault="00C67E0B" w:rsidP="00844BED">
      <w:pPr>
        <w:pStyle w:val="BodyText"/>
        <w:ind w:left="1440"/>
        <w:rPr>
          <w:szCs w:val="22"/>
        </w:rPr>
      </w:pPr>
      <w:r>
        <w:rPr>
          <w:szCs w:val="22"/>
        </w:rPr>
        <w:t xml:space="preserve"> </w:t>
      </w:r>
      <w:r w:rsidR="00844BED" w:rsidRPr="00115CF5">
        <w:rPr>
          <w:szCs w:val="22"/>
        </w:rPr>
        <w:t>64145(MCI)</w:t>
      </w:r>
    </w:p>
    <w:p w:rsidR="00844BED" w:rsidRPr="00115CF5" w:rsidRDefault="00844BED" w:rsidP="00844BED">
      <w:pPr>
        <w:pStyle w:val="BodyText"/>
        <w:rPr>
          <w:szCs w:val="22"/>
        </w:rPr>
      </w:pPr>
    </w:p>
    <w:p w:rsidR="00844BED" w:rsidRDefault="00844BED" w:rsidP="00844BED">
      <w:pPr>
        <w:pStyle w:val="BodyText"/>
        <w:rPr>
          <w:szCs w:val="22"/>
        </w:rPr>
      </w:pPr>
    </w:p>
    <w:p w:rsidR="00844BED" w:rsidRDefault="00844BED" w:rsidP="00844BED">
      <w:pPr>
        <w:pStyle w:val="BodyText"/>
        <w:rPr>
          <w:szCs w:val="22"/>
        </w:rPr>
      </w:pPr>
    </w:p>
    <w:p w:rsidR="00C67E0B" w:rsidRDefault="00C67E0B" w:rsidP="00844BED">
      <w:pPr>
        <w:pStyle w:val="BodyText"/>
        <w:rPr>
          <w:szCs w:val="22"/>
        </w:rPr>
      </w:pPr>
    </w:p>
    <w:p w:rsidR="00C67E0B" w:rsidRDefault="00C67E0B" w:rsidP="00844BED">
      <w:pPr>
        <w:pStyle w:val="BodyText"/>
        <w:rPr>
          <w:szCs w:val="22"/>
        </w:rPr>
      </w:pPr>
    </w:p>
    <w:p w:rsidR="00C67E0B" w:rsidRDefault="00C67E0B" w:rsidP="00844BED">
      <w:pPr>
        <w:pStyle w:val="BodyText"/>
        <w:rPr>
          <w:szCs w:val="22"/>
        </w:rPr>
      </w:pPr>
    </w:p>
    <w:p w:rsidR="003C56EF" w:rsidRDefault="003C56EF" w:rsidP="00844BED">
      <w:pPr>
        <w:pStyle w:val="BodyText"/>
        <w:rPr>
          <w:szCs w:val="22"/>
        </w:rPr>
      </w:pPr>
    </w:p>
    <w:p w:rsidR="003C56EF" w:rsidRDefault="003C56EF" w:rsidP="00844BED">
      <w:pPr>
        <w:pStyle w:val="BodyText"/>
        <w:rPr>
          <w:szCs w:val="22"/>
        </w:rPr>
      </w:pPr>
    </w:p>
    <w:p w:rsidR="003C56EF" w:rsidRDefault="003C56EF" w:rsidP="00844BED">
      <w:pPr>
        <w:pStyle w:val="BodyText"/>
        <w:rPr>
          <w:szCs w:val="22"/>
        </w:rPr>
      </w:pPr>
    </w:p>
    <w:p w:rsidR="00C67E0B" w:rsidRDefault="00C67E0B" w:rsidP="00844BED">
      <w:pPr>
        <w:pStyle w:val="BodyText"/>
        <w:rPr>
          <w:szCs w:val="22"/>
        </w:rPr>
      </w:pPr>
    </w:p>
    <w:p w:rsidR="00844BED" w:rsidRPr="00115CF5" w:rsidRDefault="00844BED" w:rsidP="00844BED">
      <w:pPr>
        <w:pStyle w:val="BodyText"/>
        <w:rPr>
          <w:szCs w:val="22"/>
        </w:rPr>
      </w:pPr>
      <w:r w:rsidRPr="00115CF5">
        <w:rPr>
          <w:szCs w:val="22"/>
        </w:rPr>
        <w:lastRenderedPageBreak/>
        <w:t xml:space="preserve">AGREED </w:t>
      </w:r>
      <w:r>
        <w:rPr>
          <w:szCs w:val="22"/>
        </w:rPr>
        <w:t>and signed in English as of the Signature Date</w:t>
      </w:r>
      <w:r w:rsidRPr="00115CF5">
        <w:rPr>
          <w:szCs w:val="22"/>
        </w:rPr>
        <w:t>.</w:t>
      </w:r>
    </w:p>
    <w:p w:rsidR="00844BED" w:rsidRDefault="00844BED" w:rsidP="00844BED">
      <w:pPr>
        <w:pStyle w:val="BodyText"/>
        <w:rPr>
          <w:szCs w:val="22"/>
        </w:rPr>
      </w:pPr>
    </w:p>
    <w:p w:rsidR="00844BED" w:rsidRDefault="00844BED" w:rsidP="00844BED">
      <w:pPr>
        <w:pStyle w:val="BodyText"/>
        <w:rPr>
          <w:szCs w:val="22"/>
        </w:rPr>
      </w:pPr>
    </w:p>
    <w:p w:rsidR="00844BED" w:rsidRPr="00CF2390" w:rsidRDefault="00844BED" w:rsidP="00844BED">
      <w:pPr>
        <w:pStyle w:val="BodyText"/>
        <w:ind w:left="1440" w:firstLine="720"/>
        <w:rPr>
          <w:b/>
          <w:szCs w:val="22"/>
        </w:rPr>
      </w:pPr>
      <w:r>
        <w:rPr>
          <w:b/>
          <w:szCs w:val="22"/>
        </w:rPr>
        <w:t>REPUBLIC OF SERBIA</w:t>
      </w:r>
    </w:p>
    <w:p w:rsidR="00844BED" w:rsidRDefault="00844BED" w:rsidP="00844BED">
      <w:pPr>
        <w:rPr>
          <w:b/>
          <w:szCs w:val="22"/>
        </w:rPr>
      </w:pPr>
    </w:p>
    <w:p w:rsidR="00844BED" w:rsidRPr="00CF2390" w:rsidRDefault="00844BED" w:rsidP="00844BED">
      <w:pPr>
        <w:pStyle w:val="BodyText"/>
        <w:ind w:left="1440" w:firstLine="720"/>
        <w:rPr>
          <w:b/>
          <w:szCs w:val="22"/>
        </w:rPr>
      </w:pPr>
      <w:r w:rsidRPr="00CF2390">
        <w:rPr>
          <w:b/>
          <w:szCs w:val="22"/>
        </w:rPr>
        <w:t>By</w:t>
      </w:r>
    </w:p>
    <w:p w:rsidR="00844BED" w:rsidRDefault="00844BED" w:rsidP="00844BED">
      <w:pPr>
        <w:jc w:val="right"/>
        <w:rPr>
          <w:b/>
          <w:szCs w:val="22"/>
        </w:rPr>
      </w:pPr>
      <w:r>
        <w:rPr>
          <w:b/>
          <w:szCs w:val="22"/>
        </w:rPr>
        <w:t>__________________________________________</w:t>
      </w:r>
      <w:sdt>
        <w:sdtPr>
          <w:rPr>
            <w:rStyle w:val="Style1"/>
          </w:rPr>
          <w:alias w:val="DocuSign Anchor Tag"/>
          <w:tag w:val="DocuSign Anchor Tag"/>
          <w:id w:val="1406794457"/>
          <w:lock w:val="contentLocked"/>
          <w:placeholder>
            <w:docPart w:val="A4CFE9ED4BB4414E9CFB4D04C39E87D5"/>
          </w:placeholder>
          <w15:color w:val="FF0000"/>
        </w:sdtPr>
        <w:sdtEndPr>
          <w:rPr>
            <w:rStyle w:val="Style1"/>
          </w:rPr>
        </w:sdtEndPr>
        <w:sdtContent>
          <w:r w:rsidRPr="00753779">
            <w:rPr>
              <w:rStyle w:val="Style1"/>
            </w:rPr>
            <w:t>/s1/</w:t>
          </w:r>
        </w:sdtContent>
      </w:sdt>
    </w:p>
    <w:p w:rsidR="00844BED" w:rsidRDefault="00844BED" w:rsidP="00844BED">
      <w:pPr>
        <w:pStyle w:val="BodyText"/>
        <w:tabs>
          <w:tab w:val="left" w:pos="3960"/>
        </w:tabs>
        <w:jc w:val="left"/>
        <w:rPr>
          <w:b/>
          <w:szCs w:val="22"/>
        </w:rPr>
      </w:pPr>
      <w:r>
        <w:rPr>
          <w:b/>
          <w:szCs w:val="22"/>
        </w:rPr>
        <w:tab/>
      </w:r>
      <w:r w:rsidRPr="00CF2390">
        <w:rPr>
          <w:b/>
          <w:szCs w:val="22"/>
        </w:rPr>
        <w:t>Authorized Representative</w:t>
      </w:r>
    </w:p>
    <w:p w:rsidR="00844BED" w:rsidRDefault="00844BED" w:rsidP="00844BED">
      <w:pPr>
        <w:pStyle w:val="BodyText"/>
        <w:rPr>
          <w:b/>
          <w:szCs w:val="22"/>
        </w:rPr>
      </w:pPr>
    </w:p>
    <w:p w:rsidR="00844BED" w:rsidRDefault="00844BED" w:rsidP="00844BED">
      <w:pPr>
        <w:pStyle w:val="BodyText"/>
        <w:rPr>
          <w:b/>
          <w:szCs w:val="22"/>
        </w:rPr>
      </w:pPr>
    </w:p>
    <w:p w:rsidR="00844BED" w:rsidRDefault="00B60A48" w:rsidP="00B60A48">
      <w:pPr>
        <w:ind w:firstLine="3690"/>
        <w:rPr>
          <w:b/>
          <w:szCs w:val="22"/>
        </w:rPr>
      </w:pPr>
      <w:r>
        <w:rPr>
          <w:b/>
          <w:szCs w:val="22"/>
        </w:rPr>
        <w:t>Name:</w:t>
      </w:r>
      <w:r>
        <w:rPr>
          <w:b/>
          <w:szCs w:val="22"/>
        </w:rPr>
        <w:tab/>
      </w:r>
      <w:r>
        <w:rPr>
          <w:b/>
          <w:szCs w:val="22"/>
          <w:lang w:val="sr-Latn-RS"/>
        </w:rPr>
        <w:t xml:space="preserve"> Siniša Mali</w:t>
      </w:r>
      <w:sdt>
        <w:sdtPr>
          <w:rPr>
            <w:rStyle w:val="Style1"/>
          </w:rPr>
          <w:alias w:val="DocuSign Anchor Tag"/>
          <w:tag w:val="DocuSign Anchor Tag"/>
          <w:id w:val="-1942062391"/>
          <w:lock w:val="contentLocked"/>
          <w:placeholder>
            <w:docPart w:val="A4CFE9ED4BB4414E9CFB4D04C39E87D5"/>
          </w:placeholder>
          <w15:color w:val="FF0000"/>
        </w:sdtPr>
        <w:sdtEndPr>
          <w:rPr>
            <w:rStyle w:val="Style1"/>
          </w:rPr>
        </w:sdtEndPr>
        <w:sdtContent>
          <w:r w:rsidR="00844BED" w:rsidRPr="00753779">
            <w:rPr>
              <w:rStyle w:val="Style1"/>
            </w:rPr>
            <w:t>/n1/</w:t>
          </w:r>
        </w:sdtContent>
      </w:sdt>
    </w:p>
    <w:p w:rsidR="00844BED" w:rsidRDefault="00844BED" w:rsidP="00844BED">
      <w:pPr>
        <w:rPr>
          <w:b/>
          <w:szCs w:val="22"/>
        </w:rPr>
      </w:pPr>
    </w:p>
    <w:p w:rsidR="00844BED" w:rsidRDefault="00844BED" w:rsidP="00B60A48">
      <w:pPr>
        <w:ind w:firstLine="3690"/>
        <w:rPr>
          <w:b/>
          <w:szCs w:val="22"/>
        </w:rPr>
      </w:pPr>
      <w:r>
        <w:rPr>
          <w:b/>
          <w:szCs w:val="22"/>
        </w:rPr>
        <w:t>Title:</w:t>
      </w:r>
      <w:r>
        <w:rPr>
          <w:b/>
          <w:szCs w:val="22"/>
        </w:rPr>
        <w:tab/>
      </w:r>
      <w:r w:rsidR="00B60A48">
        <w:rPr>
          <w:b/>
          <w:szCs w:val="22"/>
          <w:lang w:val="sr-Latn-RS"/>
        </w:rPr>
        <w:t>Minister of Finance</w:t>
      </w:r>
      <w:sdt>
        <w:sdtPr>
          <w:rPr>
            <w:rStyle w:val="Style1"/>
          </w:rPr>
          <w:alias w:val="DocuSign Anchor Tag"/>
          <w:tag w:val="DocuSign Anchor Tag"/>
          <w:id w:val="1437631846"/>
          <w:lock w:val="contentLocked"/>
          <w:placeholder>
            <w:docPart w:val="A4CFE9ED4BB4414E9CFB4D04C39E87D5"/>
          </w:placeholder>
          <w15:color w:val="FF0000"/>
        </w:sdtPr>
        <w:sdtEndPr>
          <w:rPr>
            <w:rStyle w:val="Style1"/>
          </w:rPr>
        </w:sdtEndPr>
        <w:sdtContent>
          <w:r w:rsidRPr="00753779">
            <w:rPr>
              <w:rStyle w:val="Style1"/>
            </w:rPr>
            <w:t>/t1/</w:t>
          </w:r>
        </w:sdtContent>
      </w:sdt>
    </w:p>
    <w:p w:rsidR="00844BED" w:rsidRDefault="00844BED" w:rsidP="00844BED">
      <w:pPr>
        <w:rPr>
          <w:b/>
          <w:szCs w:val="22"/>
        </w:rPr>
      </w:pPr>
    </w:p>
    <w:p w:rsidR="00844BED" w:rsidRDefault="00844BED" w:rsidP="00B60A48">
      <w:pPr>
        <w:ind w:firstLine="3690"/>
        <w:rPr>
          <w:b/>
          <w:szCs w:val="22"/>
        </w:rPr>
      </w:pPr>
      <w:r>
        <w:rPr>
          <w:b/>
          <w:szCs w:val="22"/>
        </w:rPr>
        <w:t>Date:</w:t>
      </w:r>
      <w:r w:rsidR="00B60A48">
        <w:rPr>
          <w:b/>
          <w:szCs w:val="22"/>
        </w:rPr>
        <w:tab/>
      </w:r>
      <w:r w:rsidR="00B60A48">
        <w:rPr>
          <w:b/>
          <w:szCs w:val="22"/>
          <w:lang w:val="sr-Latn-RS"/>
        </w:rPr>
        <w:t>May 10, 2021</w:t>
      </w:r>
      <w:sdt>
        <w:sdtPr>
          <w:rPr>
            <w:rStyle w:val="Style1"/>
          </w:rPr>
          <w:alias w:val="DocuSign Anchor Tag"/>
          <w:tag w:val="DocuSign Anchor Tag"/>
          <w:id w:val="1089116105"/>
          <w:lock w:val="contentLocked"/>
          <w:placeholder>
            <w:docPart w:val="A4CFE9ED4BB4414E9CFB4D04C39E87D5"/>
          </w:placeholder>
          <w15:color w:val="FF0000"/>
        </w:sdtPr>
        <w:sdtEndPr>
          <w:rPr>
            <w:rStyle w:val="Style1"/>
          </w:rPr>
        </w:sdtEndPr>
        <w:sdtContent>
          <w:r w:rsidRPr="00753779">
            <w:rPr>
              <w:rStyle w:val="Style1"/>
            </w:rPr>
            <w:t>/d1/</w:t>
          </w:r>
        </w:sdtContent>
      </w:sdt>
    </w:p>
    <w:p w:rsidR="00844BED" w:rsidRDefault="00844BED" w:rsidP="00844BED">
      <w:pPr>
        <w:rPr>
          <w:b/>
          <w:szCs w:val="22"/>
        </w:rPr>
      </w:pPr>
    </w:p>
    <w:p w:rsidR="00844BED" w:rsidRDefault="00844BED" w:rsidP="00844BED">
      <w:pPr>
        <w:rPr>
          <w:b/>
          <w:szCs w:val="22"/>
        </w:rPr>
      </w:pPr>
    </w:p>
    <w:p w:rsidR="00844BED" w:rsidRPr="00CF2390" w:rsidRDefault="00844BED" w:rsidP="00844BED">
      <w:pPr>
        <w:rPr>
          <w:b/>
          <w:szCs w:val="22"/>
        </w:rPr>
      </w:pPr>
    </w:p>
    <w:p w:rsidR="00844BED" w:rsidRPr="004327C2" w:rsidRDefault="00844BED" w:rsidP="00844BED">
      <w:pPr>
        <w:pStyle w:val="BodyText"/>
        <w:ind w:left="1440" w:right="-360" w:firstLine="720"/>
        <w:jc w:val="left"/>
        <w:rPr>
          <w:b/>
          <w:szCs w:val="22"/>
        </w:rPr>
      </w:pPr>
      <w:r w:rsidRPr="004327C2">
        <w:rPr>
          <w:b/>
          <w:szCs w:val="22"/>
        </w:rPr>
        <w:t>INTERNATIONAL BANK FOR</w:t>
      </w:r>
    </w:p>
    <w:p w:rsidR="00844BED" w:rsidRPr="004327C2" w:rsidRDefault="00844BED" w:rsidP="00844BED">
      <w:pPr>
        <w:pStyle w:val="BodyText"/>
        <w:ind w:left="1440" w:right="-360" w:firstLine="720"/>
        <w:jc w:val="left"/>
        <w:rPr>
          <w:b/>
          <w:szCs w:val="22"/>
        </w:rPr>
      </w:pPr>
      <w:r w:rsidRPr="004327C2">
        <w:rPr>
          <w:b/>
          <w:szCs w:val="22"/>
        </w:rPr>
        <w:t>RECONSTRUCTION</w:t>
      </w:r>
      <w:r>
        <w:rPr>
          <w:b/>
          <w:szCs w:val="22"/>
        </w:rPr>
        <w:t xml:space="preserve"> </w:t>
      </w:r>
      <w:r w:rsidRPr="004327C2">
        <w:rPr>
          <w:b/>
          <w:szCs w:val="22"/>
        </w:rPr>
        <w:t xml:space="preserve">AND </w:t>
      </w:r>
      <w:r>
        <w:rPr>
          <w:b/>
          <w:szCs w:val="22"/>
        </w:rPr>
        <w:t>D</w:t>
      </w:r>
      <w:r w:rsidRPr="004327C2">
        <w:rPr>
          <w:b/>
          <w:szCs w:val="22"/>
        </w:rPr>
        <w:t>EVELOPMENT</w:t>
      </w:r>
    </w:p>
    <w:p w:rsidR="00844BED" w:rsidRPr="00CF2390" w:rsidRDefault="00844BED" w:rsidP="00844BED">
      <w:pPr>
        <w:rPr>
          <w:b/>
          <w:szCs w:val="22"/>
        </w:rPr>
      </w:pPr>
    </w:p>
    <w:p w:rsidR="00844BED" w:rsidRPr="00CF2390" w:rsidRDefault="00844BED" w:rsidP="00844BED">
      <w:pPr>
        <w:rPr>
          <w:b/>
          <w:szCs w:val="22"/>
        </w:rPr>
      </w:pPr>
    </w:p>
    <w:p w:rsidR="00844BED" w:rsidRPr="00CF2390" w:rsidRDefault="00844BED" w:rsidP="00844BED">
      <w:pPr>
        <w:pStyle w:val="BodyText"/>
        <w:ind w:left="1440" w:firstLine="720"/>
        <w:rPr>
          <w:b/>
          <w:szCs w:val="22"/>
        </w:rPr>
      </w:pPr>
      <w:r w:rsidRPr="00CF2390">
        <w:rPr>
          <w:b/>
          <w:szCs w:val="22"/>
        </w:rPr>
        <w:t>By</w:t>
      </w:r>
    </w:p>
    <w:p w:rsidR="00844BED" w:rsidRDefault="00844BED" w:rsidP="00844BED">
      <w:pPr>
        <w:jc w:val="right"/>
        <w:rPr>
          <w:b/>
          <w:szCs w:val="22"/>
        </w:rPr>
      </w:pPr>
      <w:r>
        <w:rPr>
          <w:b/>
          <w:szCs w:val="22"/>
        </w:rPr>
        <w:t>__________________________________________</w:t>
      </w:r>
      <w:sdt>
        <w:sdtPr>
          <w:rPr>
            <w:rStyle w:val="Style1"/>
          </w:rPr>
          <w:alias w:val="DocuSign Anchor Tag"/>
          <w:tag w:val="DocuSign Anchor Tag"/>
          <w:id w:val="1588503083"/>
          <w:lock w:val="contentLocked"/>
          <w:placeholder>
            <w:docPart w:val="A4CFE9ED4BB4414E9CFB4D04C39E87D5"/>
          </w:placeholder>
          <w15:color w:val="FF0000"/>
        </w:sdtPr>
        <w:sdtEndPr>
          <w:rPr>
            <w:rStyle w:val="Style1"/>
          </w:rPr>
        </w:sdtEndPr>
        <w:sdtContent>
          <w:r w:rsidRPr="00753779">
            <w:rPr>
              <w:rStyle w:val="Style1"/>
            </w:rPr>
            <w:t>/s2/</w:t>
          </w:r>
        </w:sdtContent>
      </w:sdt>
    </w:p>
    <w:p w:rsidR="00844BED" w:rsidRDefault="00844BED" w:rsidP="00844BED">
      <w:pPr>
        <w:tabs>
          <w:tab w:val="left" w:pos="3960"/>
        </w:tabs>
        <w:rPr>
          <w:b/>
          <w:szCs w:val="22"/>
        </w:rPr>
      </w:pPr>
      <w:r>
        <w:rPr>
          <w:b/>
          <w:szCs w:val="22"/>
        </w:rPr>
        <w:tab/>
      </w:r>
      <w:r w:rsidRPr="00CF2390">
        <w:rPr>
          <w:b/>
          <w:szCs w:val="22"/>
        </w:rPr>
        <w:t>Authorized Representative</w:t>
      </w:r>
    </w:p>
    <w:p w:rsidR="00844BED" w:rsidRDefault="00844BED" w:rsidP="00844BED">
      <w:pPr>
        <w:rPr>
          <w:b/>
          <w:szCs w:val="22"/>
        </w:rPr>
      </w:pPr>
    </w:p>
    <w:p w:rsidR="00844BED" w:rsidRDefault="00844BED" w:rsidP="00844BED">
      <w:pPr>
        <w:rPr>
          <w:b/>
          <w:szCs w:val="22"/>
        </w:rPr>
      </w:pPr>
    </w:p>
    <w:p w:rsidR="00844BED" w:rsidRDefault="00844BED" w:rsidP="00B60A48">
      <w:pPr>
        <w:ind w:firstLine="3690"/>
        <w:rPr>
          <w:b/>
          <w:szCs w:val="22"/>
        </w:rPr>
      </w:pPr>
      <w:r>
        <w:rPr>
          <w:b/>
          <w:szCs w:val="22"/>
        </w:rPr>
        <w:t>Name:</w:t>
      </w:r>
      <w:r w:rsidR="00B60A48">
        <w:rPr>
          <w:b/>
          <w:szCs w:val="22"/>
          <w:lang w:val="sr-Latn-RS"/>
        </w:rPr>
        <w:t xml:space="preserve"> Linda Van Gelder</w:t>
      </w:r>
      <w:sdt>
        <w:sdtPr>
          <w:rPr>
            <w:rStyle w:val="Style1"/>
          </w:rPr>
          <w:alias w:val="DocuSign Anchor Tag"/>
          <w:tag w:val="DocuSign Anchor Tag"/>
          <w:id w:val="407123291"/>
          <w:lock w:val="contentLocked"/>
          <w:placeholder>
            <w:docPart w:val="A4CFE9ED4BB4414E9CFB4D04C39E87D5"/>
          </w:placeholder>
          <w15:color w:val="FF0000"/>
        </w:sdtPr>
        <w:sdtEndPr>
          <w:rPr>
            <w:rStyle w:val="Style1"/>
          </w:rPr>
        </w:sdtEndPr>
        <w:sdtContent>
          <w:r w:rsidRPr="00753779">
            <w:rPr>
              <w:rStyle w:val="Style1"/>
            </w:rPr>
            <w:t>/n2/</w:t>
          </w:r>
        </w:sdtContent>
      </w:sdt>
    </w:p>
    <w:p w:rsidR="00844BED" w:rsidRDefault="00844BED" w:rsidP="00844BED">
      <w:pPr>
        <w:rPr>
          <w:b/>
          <w:szCs w:val="22"/>
        </w:rPr>
      </w:pPr>
    </w:p>
    <w:p w:rsidR="00844BED" w:rsidRDefault="00844BED" w:rsidP="00B60A48">
      <w:pPr>
        <w:ind w:firstLine="3690"/>
        <w:rPr>
          <w:b/>
          <w:szCs w:val="22"/>
        </w:rPr>
      </w:pPr>
      <w:r>
        <w:rPr>
          <w:b/>
          <w:szCs w:val="22"/>
        </w:rPr>
        <w:t>Title:</w:t>
      </w:r>
      <w:r>
        <w:rPr>
          <w:b/>
          <w:szCs w:val="22"/>
        </w:rPr>
        <w:tab/>
      </w:r>
      <w:r w:rsidR="00B60A48">
        <w:rPr>
          <w:b/>
          <w:szCs w:val="22"/>
          <w:lang w:val="sr-Latn-RS"/>
        </w:rPr>
        <w:t>Regional director</w:t>
      </w:r>
      <w:sdt>
        <w:sdtPr>
          <w:rPr>
            <w:rStyle w:val="Style1"/>
          </w:rPr>
          <w:alias w:val="DocuSign Anchor Tag"/>
          <w:tag w:val="DocuSign Anchor Tag"/>
          <w:id w:val="1945573585"/>
          <w:lock w:val="contentLocked"/>
          <w:placeholder>
            <w:docPart w:val="A4CFE9ED4BB4414E9CFB4D04C39E87D5"/>
          </w:placeholder>
          <w15:color w:val="FF0000"/>
        </w:sdtPr>
        <w:sdtEndPr>
          <w:rPr>
            <w:rStyle w:val="Style1"/>
          </w:rPr>
        </w:sdtEndPr>
        <w:sdtContent>
          <w:r w:rsidRPr="00DC49EF">
            <w:rPr>
              <w:rStyle w:val="Style1"/>
            </w:rPr>
            <w:t>/t2/</w:t>
          </w:r>
        </w:sdtContent>
      </w:sdt>
    </w:p>
    <w:p w:rsidR="00844BED" w:rsidRDefault="00844BED" w:rsidP="00844BED">
      <w:pPr>
        <w:rPr>
          <w:b/>
          <w:szCs w:val="22"/>
        </w:rPr>
      </w:pPr>
    </w:p>
    <w:p w:rsidR="00844BED" w:rsidRDefault="00B60A48" w:rsidP="00B60A48">
      <w:pPr>
        <w:ind w:firstLine="3690"/>
        <w:rPr>
          <w:b/>
          <w:szCs w:val="22"/>
        </w:rPr>
      </w:pPr>
      <w:r>
        <w:rPr>
          <w:b/>
          <w:szCs w:val="22"/>
        </w:rPr>
        <w:t>Date:</w:t>
      </w:r>
      <w:r>
        <w:rPr>
          <w:b/>
          <w:szCs w:val="22"/>
        </w:rPr>
        <w:tab/>
      </w:r>
      <w:r>
        <w:rPr>
          <w:b/>
          <w:szCs w:val="22"/>
          <w:lang w:val="sr-Latn-RS"/>
        </w:rPr>
        <w:t>May 10, 2021</w:t>
      </w:r>
      <w:sdt>
        <w:sdtPr>
          <w:rPr>
            <w:rStyle w:val="Style1"/>
          </w:rPr>
          <w:alias w:val="DocuSign Anchor Tag"/>
          <w:tag w:val="DocuSign Anchor Tag"/>
          <w:id w:val="-1421869106"/>
          <w:lock w:val="contentLocked"/>
          <w:placeholder>
            <w:docPart w:val="A4CFE9ED4BB4414E9CFB4D04C39E87D5"/>
          </w:placeholder>
          <w15:color w:val="FF0000"/>
        </w:sdtPr>
        <w:sdtEndPr>
          <w:rPr>
            <w:rStyle w:val="Style1"/>
          </w:rPr>
        </w:sdtEndPr>
        <w:sdtContent>
          <w:r w:rsidR="00844BED" w:rsidRPr="00DC49EF">
            <w:rPr>
              <w:rStyle w:val="Style1"/>
            </w:rPr>
            <w:t>/d2/</w:t>
          </w:r>
        </w:sdtContent>
      </w:sdt>
    </w:p>
    <w:p w:rsidR="00844BED" w:rsidRPr="00115CF5" w:rsidRDefault="00844BED" w:rsidP="00844BED">
      <w:pPr>
        <w:pStyle w:val="BodyText"/>
        <w:jc w:val="center"/>
        <w:rPr>
          <w:b/>
          <w:bCs w:val="0"/>
          <w:szCs w:val="22"/>
        </w:rPr>
      </w:pPr>
      <w:r w:rsidRPr="00BE3DF1">
        <w:rPr>
          <w:b/>
          <w:szCs w:val="22"/>
        </w:rPr>
        <w:br w:type="page"/>
      </w:r>
      <w:r w:rsidRPr="00115CF5">
        <w:rPr>
          <w:b/>
          <w:szCs w:val="22"/>
        </w:rPr>
        <w:lastRenderedPageBreak/>
        <w:t>SCHEDULE 1</w:t>
      </w:r>
    </w:p>
    <w:p w:rsidR="00844BED" w:rsidRPr="00115CF5" w:rsidRDefault="00844BED" w:rsidP="00844BED">
      <w:pPr>
        <w:pStyle w:val="BodyText"/>
        <w:jc w:val="center"/>
        <w:rPr>
          <w:b/>
          <w:bCs w:val="0"/>
          <w:szCs w:val="22"/>
        </w:rPr>
      </w:pPr>
    </w:p>
    <w:p w:rsidR="00844BED" w:rsidRPr="00115CF5" w:rsidRDefault="00844BED" w:rsidP="00844BED">
      <w:pPr>
        <w:pStyle w:val="BodyText"/>
        <w:jc w:val="center"/>
        <w:rPr>
          <w:b/>
          <w:bCs w:val="0"/>
          <w:szCs w:val="22"/>
        </w:rPr>
      </w:pPr>
      <w:r w:rsidRPr="00115CF5">
        <w:rPr>
          <w:b/>
          <w:szCs w:val="22"/>
        </w:rPr>
        <w:t>Project Description</w:t>
      </w:r>
    </w:p>
    <w:p w:rsidR="00844BED" w:rsidRPr="00115CF5" w:rsidRDefault="00844BED" w:rsidP="00844BED">
      <w:pPr>
        <w:pStyle w:val="BodyText"/>
        <w:jc w:val="center"/>
        <w:rPr>
          <w:szCs w:val="22"/>
        </w:rPr>
      </w:pPr>
    </w:p>
    <w:p w:rsidR="00844BED" w:rsidRPr="00115CF5" w:rsidRDefault="00844BED" w:rsidP="00844BED">
      <w:pPr>
        <w:pStyle w:val="BodyText"/>
        <w:rPr>
          <w:szCs w:val="22"/>
        </w:rPr>
      </w:pPr>
    </w:p>
    <w:p w:rsidR="00844BED" w:rsidRPr="00115CF5" w:rsidRDefault="00844BED" w:rsidP="00844BED">
      <w:pPr>
        <w:pStyle w:val="BodyText"/>
        <w:ind w:firstLine="720"/>
        <w:rPr>
          <w:szCs w:val="22"/>
        </w:rPr>
      </w:pPr>
      <w:r w:rsidRPr="00115CF5">
        <w:rPr>
          <w:szCs w:val="22"/>
        </w:rPr>
        <w:t>The objective of the Project is</w:t>
      </w:r>
      <w:r>
        <w:rPr>
          <w:szCs w:val="22"/>
        </w:rPr>
        <w:t xml:space="preserve"> t</w:t>
      </w:r>
      <w:r w:rsidRPr="00E2026B">
        <w:rPr>
          <w:szCs w:val="22"/>
        </w:rPr>
        <w:t>o enhance the efficiency and safety of existing railway assets and improve governance and institutional capacity of the railway sector</w:t>
      </w:r>
      <w:r w:rsidRPr="00115CF5">
        <w:rPr>
          <w:szCs w:val="22"/>
        </w:rPr>
        <w:t>.</w:t>
      </w:r>
    </w:p>
    <w:p w:rsidR="00844BED" w:rsidRPr="00115CF5" w:rsidRDefault="00844BED" w:rsidP="00844BED">
      <w:pPr>
        <w:pStyle w:val="BodyText"/>
        <w:rPr>
          <w:szCs w:val="22"/>
        </w:rPr>
      </w:pPr>
    </w:p>
    <w:p w:rsidR="00844BED" w:rsidRPr="00115CF5" w:rsidRDefault="00844BED" w:rsidP="00844BED">
      <w:pPr>
        <w:pStyle w:val="BodyText"/>
        <w:rPr>
          <w:szCs w:val="22"/>
        </w:rPr>
      </w:pPr>
      <w:r w:rsidRPr="00115CF5">
        <w:rPr>
          <w:szCs w:val="22"/>
        </w:rPr>
        <w:tab/>
        <w:t xml:space="preserve">The Project constitutes </w:t>
      </w:r>
      <w:r>
        <w:rPr>
          <w:szCs w:val="22"/>
        </w:rPr>
        <w:t>a</w:t>
      </w:r>
      <w:r w:rsidRPr="00115CF5">
        <w:rPr>
          <w:szCs w:val="22"/>
        </w:rPr>
        <w:t xml:space="preserve"> phase of </w:t>
      </w:r>
      <w:r>
        <w:rPr>
          <w:szCs w:val="22"/>
        </w:rPr>
        <w:t>the MPA Program and</w:t>
      </w:r>
      <w:r w:rsidRPr="00115CF5">
        <w:rPr>
          <w:szCs w:val="22"/>
        </w:rPr>
        <w:t xml:space="preserve"> consists of the following parts:</w:t>
      </w:r>
    </w:p>
    <w:p w:rsidR="00844BED" w:rsidRPr="00115CF5" w:rsidRDefault="00844BED" w:rsidP="00844BED">
      <w:pPr>
        <w:pStyle w:val="BodyText"/>
        <w:rPr>
          <w:szCs w:val="22"/>
        </w:rPr>
      </w:pPr>
    </w:p>
    <w:p w:rsidR="00844BED" w:rsidRPr="007275EB" w:rsidRDefault="00844BED" w:rsidP="003C56EF">
      <w:pPr>
        <w:pStyle w:val="Heading3"/>
        <w:numPr>
          <w:ilvl w:val="0"/>
          <w:numId w:val="0"/>
        </w:numPr>
        <w:rPr>
          <w:rFonts w:ascii="Times New Roman" w:hAnsi="Times New Roman"/>
          <w:b w:val="0"/>
          <w:bCs w:val="0"/>
          <w:sz w:val="22"/>
          <w:szCs w:val="22"/>
          <w:u w:val="single"/>
        </w:rPr>
      </w:pPr>
      <w:bookmarkStart w:id="4" w:name="_Toc49935069"/>
      <w:r w:rsidRPr="007275EB">
        <w:rPr>
          <w:rFonts w:ascii="Times New Roman" w:hAnsi="Times New Roman"/>
          <w:sz w:val="22"/>
          <w:szCs w:val="22"/>
          <w:u w:val="single"/>
        </w:rPr>
        <w:t>Component 1</w:t>
      </w:r>
      <w:r w:rsidRPr="007275EB">
        <w:rPr>
          <w:rFonts w:ascii="Times New Roman" w:hAnsi="Times New Roman"/>
          <w:sz w:val="22"/>
          <w:szCs w:val="22"/>
        </w:rPr>
        <w:t>:</w:t>
      </w:r>
      <w:r w:rsidRPr="007275EB">
        <w:rPr>
          <w:rFonts w:ascii="Times New Roman" w:hAnsi="Times New Roman"/>
          <w:sz w:val="22"/>
          <w:szCs w:val="22"/>
        </w:rPr>
        <w:tab/>
      </w:r>
      <w:r w:rsidRPr="007275EB">
        <w:rPr>
          <w:rFonts w:ascii="Times New Roman" w:hAnsi="Times New Roman"/>
          <w:sz w:val="22"/>
          <w:szCs w:val="22"/>
          <w:u w:val="single"/>
        </w:rPr>
        <w:t xml:space="preserve">Infrastructure Investments and Asset Management </w:t>
      </w:r>
      <w:bookmarkEnd w:id="4"/>
    </w:p>
    <w:p w:rsidR="00844BED" w:rsidRPr="00B9538E" w:rsidRDefault="00844BED" w:rsidP="00844BED">
      <w:pPr>
        <w:pStyle w:val="Normal1"/>
        <w:spacing w:after="0" w:line="240" w:lineRule="auto"/>
        <w:rPr>
          <w:rFonts w:ascii="Times New Roman" w:eastAsia="Times New Roman" w:hAnsi="Times New Roman" w:cs="Times New Roman"/>
        </w:rPr>
      </w:pPr>
    </w:p>
    <w:p w:rsidR="00844BED" w:rsidRPr="007275EB" w:rsidRDefault="00844BED" w:rsidP="00BD5F39">
      <w:pPr>
        <w:pStyle w:val="Normal0"/>
        <w:numPr>
          <w:ilvl w:val="1"/>
          <w:numId w:val="38"/>
        </w:numPr>
        <w:spacing w:after="0" w:line="240" w:lineRule="auto"/>
        <w:ind w:left="0" w:firstLine="0"/>
        <w:outlineLvl w:val="9"/>
        <w:rPr>
          <w:rFonts w:ascii="Times New Roman" w:eastAsia="Times New Roman" w:hAnsi="Times New Roman" w:cs="Times New Roman"/>
          <w:b/>
          <w:bCs/>
        </w:rPr>
      </w:pPr>
      <w:r w:rsidRPr="007275EB">
        <w:rPr>
          <w:rFonts w:ascii="Times New Roman" w:eastAsia="Times New Roman" w:hAnsi="Times New Roman" w:cs="Times New Roman"/>
          <w:b/>
          <w:bCs/>
        </w:rPr>
        <w:t>Reliable and Safe Railway Infrastructure</w:t>
      </w:r>
    </w:p>
    <w:p w:rsidR="00844BED" w:rsidRDefault="00844BED" w:rsidP="00844BED">
      <w:pPr>
        <w:pStyle w:val="Normal0"/>
        <w:numPr>
          <w:ilvl w:val="0"/>
          <w:numId w:val="0"/>
        </w:numPr>
        <w:spacing w:after="0" w:line="240" w:lineRule="auto"/>
        <w:ind w:left="720"/>
        <w:outlineLvl w:val="9"/>
        <w:rPr>
          <w:rFonts w:ascii="Times New Roman" w:eastAsia="Times New Roman" w:hAnsi="Times New Roman" w:cs="Times New Roman"/>
        </w:rPr>
      </w:pPr>
    </w:p>
    <w:p w:rsidR="00844BED" w:rsidRDefault="00844BED" w:rsidP="00844BED">
      <w:pPr>
        <w:pStyle w:val="Normal0"/>
        <w:numPr>
          <w:ilvl w:val="0"/>
          <w:numId w:val="0"/>
        </w:numPr>
        <w:spacing w:after="0" w:line="240" w:lineRule="auto"/>
        <w:ind w:left="720"/>
        <w:outlineLvl w:val="9"/>
        <w:rPr>
          <w:rFonts w:ascii="Times New Roman" w:eastAsia="Times New Roman" w:hAnsi="Times New Roman" w:cs="Times New Roman"/>
        </w:rPr>
      </w:pPr>
      <w:r>
        <w:rPr>
          <w:rFonts w:ascii="Times New Roman" w:eastAsia="Times New Roman" w:hAnsi="Times New Roman" w:cs="Times New Roman"/>
        </w:rPr>
        <w:t>Provision of s</w:t>
      </w:r>
      <w:r w:rsidRPr="00B9538E">
        <w:rPr>
          <w:rFonts w:ascii="Times New Roman" w:eastAsia="Times New Roman" w:hAnsi="Times New Roman" w:cs="Times New Roman"/>
        </w:rPr>
        <w:t xml:space="preserve">upport </w:t>
      </w:r>
      <w:r>
        <w:rPr>
          <w:rFonts w:ascii="Times New Roman" w:eastAsia="Times New Roman" w:hAnsi="Times New Roman" w:cs="Times New Roman"/>
        </w:rPr>
        <w:t xml:space="preserve">to </w:t>
      </w:r>
      <w:r w:rsidRPr="00B9538E">
        <w:rPr>
          <w:rFonts w:ascii="Times New Roman" w:eastAsia="Times New Roman" w:hAnsi="Times New Roman" w:cs="Times New Roman"/>
        </w:rPr>
        <w:t xml:space="preserve">IZS </w:t>
      </w:r>
      <w:r>
        <w:rPr>
          <w:rFonts w:ascii="Times New Roman" w:eastAsia="Times New Roman" w:hAnsi="Times New Roman" w:cs="Times New Roman"/>
        </w:rPr>
        <w:t>for the</w:t>
      </w:r>
      <w:r w:rsidRPr="00B9538E">
        <w:rPr>
          <w:rFonts w:ascii="Times New Roman" w:eastAsia="Times New Roman" w:hAnsi="Times New Roman" w:cs="Times New Roman"/>
        </w:rPr>
        <w:t xml:space="preserve"> carrying out </w:t>
      </w:r>
      <w:r>
        <w:rPr>
          <w:rFonts w:ascii="Times New Roman" w:eastAsia="Times New Roman" w:hAnsi="Times New Roman" w:cs="Times New Roman"/>
        </w:rPr>
        <w:t xml:space="preserve">of </w:t>
      </w:r>
      <w:r w:rsidRPr="00B9538E">
        <w:rPr>
          <w:rFonts w:ascii="Times New Roman" w:eastAsia="Times New Roman" w:hAnsi="Times New Roman" w:cs="Times New Roman"/>
        </w:rPr>
        <w:t>a program of track renewal and safety interventions to restore service performance</w:t>
      </w:r>
      <w:r>
        <w:rPr>
          <w:rFonts w:ascii="Times New Roman" w:eastAsia="Times New Roman" w:hAnsi="Times New Roman" w:cs="Times New Roman"/>
        </w:rPr>
        <w:t xml:space="preserve">, including, </w:t>
      </w:r>
      <w:r w:rsidRPr="00E34062">
        <w:rPr>
          <w:rFonts w:ascii="Times New Roman" w:eastAsia="Times New Roman" w:hAnsi="Times New Roman" w:cs="Times New Roman"/>
          <w:i/>
          <w:iCs/>
        </w:rPr>
        <w:t>inter alia</w:t>
      </w:r>
      <w:r>
        <w:rPr>
          <w:rFonts w:ascii="Times New Roman" w:eastAsia="Times New Roman" w:hAnsi="Times New Roman" w:cs="Times New Roman"/>
        </w:rPr>
        <w:t xml:space="preserve">: (a) the </w:t>
      </w:r>
      <w:r w:rsidRPr="00B9538E">
        <w:rPr>
          <w:rFonts w:ascii="Times New Roman" w:eastAsia="Times New Roman" w:hAnsi="Times New Roman" w:cs="Times New Roman"/>
        </w:rPr>
        <w:t>renewal of critically important lines and tunnels in Belgrade city center</w:t>
      </w:r>
      <w:r>
        <w:rPr>
          <w:rFonts w:ascii="Times New Roman" w:eastAsia="Times New Roman" w:hAnsi="Times New Roman" w:cs="Times New Roman"/>
        </w:rPr>
        <w:t>; (b) the</w:t>
      </w:r>
      <w:r w:rsidRPr="00B9538E">
        <w:rPr>
          <w:rFonts w:ascii="Times New Roman" w:eastAsia="Times New Roman" w:hAnsi="Times New Roman" w:cs="Times New Roman"/>
        </w:rPr>
        <w:t xml:space="preserve"> construction of the second stage of the main railway station in Belgrade </w:t>
      </w:r>
      <w:r>
        <w:rPr>
          <w:rFonts w:ascii="Times New Roman" w:eastAsia="Times New Roman" w:hAnsi="Times New Roman" w:cs="Times New Roman"/>
        </w:rPr>
        <w:t xml:space="preserve">city </w:t>
      </w:r>
      <w:r w:rsidRPr="00B9538E">
        <w:rPr>
          <w:rFonts w:ascii="Times New Roman" w:eastAsia="Times New Roman" w:hAnsi="Times New Roman" w:cs="Times New Roman"/>
        </w:rPr>
        <w:t>center</w:t>
      </w:r>
      <w:r>
        <w:rPr>
          <w:rFonts w:ascii="Times New Roman" w:eastAsia="Times New Roman" w:hAnsi="Times New Roman" w:cs="Times New Roman"/>
        </w:rPr>
        <w:t>;</w:t>
      </w:r>
      <w:r w:rsidRPr="00B9538E">
        <w:rPr>
          <w:rFonts w:ascii="Times New Roman" w:eastAsia="Times New Roman" w:hAnsi="Times New Roman" w:cs="Times New Roman"/>
        </w:rPr>
        <w:t xml:space="preserve"> </w:t>
      </w:r>
      <w:r>
        <w:rPr>
          <w:rFonts w:ascii="Times New Roman" w:eastAsia="Times New Roman" w:hAnsi="Times New Roman" w:cs="Times New Roman"/>
        </w:rPr>
        <w:t xml:space="preserve">(c) the </w:t>
      </w:r>
      <w:r w:rsidRPr="00B9538E">
        <w:rPr>
          <w:rFonts w:ascii="Times New Roman" w:eastAsia="Times New Roman" w:hAnsi="Times New Roman" w:cs="Times New Roman"/>
        </w:rPr>
        <w:t>improvement of railway level crossings</w:t>
      </w:r>
      <w:r>
        <w:rPr>
          <w:rFonts w:ascii="Times New Roman" w:eastAsia="Times New Roman" w:hAnsi="Times New Roman" w:cs="Times New Roman"/>
        </w:rPr>
        <w:t xml:space="preserve">; (d) </w:t>
      </w:r>
      <w:r w:rsidRPr="00B9538E">
        <w:rPr>
          <w:rFonts w:ascii="Times New Roman" w:eastAsia="Times New Roman" w:hAnsi="Times New Roman" w:cs="Times New Roman"/>
        </w:rPr>
        <w:t>the installation of four measurement stations to monitor rolling stock, provide data to predict and prevent future failures, and help to identify maintenance needs proactively</w:t>
      </w:r>
      <w:r>
        <w:rPr>
          <w:rFonts w:ascii="Times New Roman" w:eastAsia="Times New Roman" w:hAnsi="Times New Roman" w:cs="Times New Roman"/>
        </w:rPr>
        <w:t>; and (e)</w:t>
      </w:r>
      <w:r w:rsidRPr="00B9538E">
        <w:rPr>
          <w:rFonts w:ascii="Times New Roman" w:eastAsia="Times New Roman" w:hAnsi="Times New Roman" w:cs="Times New Roman"/>
        </w:rPr>
        <w:t xml:space="preserve"> </w:t>
      </w:r>
      <w:r>
        <w:rPr>
          <w:rFonts w:ascii="Times New Roman" w:eastAsia="Times New Roman" w:hAnsi="Times New Roman" w:cs="Times New Roman"/>
        </w:rPr>
        <w:t xml:space="preserve">the </w:t>
      </w:r>
      <w:r w:rsidRPr="00B9538E">
        <w:rPr>
          <w:rFonts w:ascii="Times New Roman" w:eastAsia="Times New Roman" w:hAnsi="Times New Roman" w:cs="Times New Roman"/>
        </w:rPr>
        <w:t xml:space="preserve">supervision of all </w:t>
      </w:r>
      <w:r>
        <w:rPr>
          <w:rFonts w:ascii="Times New Roman" w:eastAsia="Times New Roman" w:hAnsi="Times New Roman" w:cs="Times New Roman"/>
        </w:rPr>
        <w:t xml:space="preserve">civil </w:t>
      </w:r>
      <w:r w:rsidRPr="00B9538E">
        <w:rPr>
          <w:rFonts w:ascii="Times New Roman" w:eastAsia="Times New Roman" w:hAnsi="Times New Roman" w:cs="Times New Roman"/>
        </w:rPr>
        <w:t>works.</w:t>
      </w:r>
    </w:p>
    <w:p w:rsidR="00844BED" w:rsidRDefault="00844BED" w:rsidP="00844BED">
      <w:pPr>
        <w:pStyle w:val="Normal0"/>
        <w:numPr>
          <w:ilvl w:val="0"/>
          <w:numId w:val="0"/>
        </w:numPr>
        <w:spacing w:after="0" w:line="240" w:lineRule="auto"/>
        <w:ind w:left="720"/>
        <w:outlineLvl w:val="9"/>
        <w:rPr>
          <w:rFonts w:ascii="Times New Roman" w:eastAsia="Times New Roman" w:hAnsi="Times New Roman" w:cs="Times New Roman"/>
        </w:rPr>
      </w:pPr>
    </w:p>
    <w:p w:rsidR="00844BED" w:rsidRPr="007275EB" w:rsidRDefault="00844BED" w:rsidP="00BD5F39">
      <w:pPr>
        <w:pStyle w:val="Normal0"/>
        <w:numPr>
          <w:ilvl w:val="1"/>
          <w:numId w:val="38"/>
        </w:numPr>
        <w:spacing w:after="0" w:line="240" w:lineRule="auto"/>
        <w:ind w:left="0" w:firstLine="0"/>
        <w:outlineLvl w:val="9"/>
        <w:rPr>
          <w:rFonts w:ascii="Times New Roman" w:eastAsia="Times New Roman" w:hAnsi="Times New Roman" w:cs="Times New Roman"/>
          <w:b/>
          <w:bCs/>
        </w:rPr>
      </w:pPr>
      <w:r w:rsidRPr="007275EB">
        <w:rPr>
          <w:rFonts w:ascii="Times New Roman" w:eastAsia="Times New Roman" w:hAnsi="Times New Roman" w:cs="Times New Roman"/>
          <w:b/>
          <w:bCs/>
        </w:rPr>
        <w:t>Technical Documentation</w:t>
      </w:r>
    </w:p>
    <w:p w:rsidR="00844BED" w:rsidRDefault="00844BED" w:rsidP="00844BED">
      <w:pPr>
        <w:pStyle w:val="Normal0"/>
        <w:numPr>
          <w:ilvl w:val="0"/>
          <w:numId w:val="0"/>
        </w:numPr>
        <w:spacing w:after="0" w:line="240" w:lineRule="auto"/>
        <w:ind w:left="720"/>
        <w:rPr>
          <w:rFonts w:ascii="Times New Roman" w:eastAsia="Times New Roman" w:hAnsi="Times New Roman" w:cs="Times New Roman"/>
        </w:rPr>
      </w:pPr>
    </w:p>
    <w:p w:rsidR="00844BED" w:rsidRPr="00B9538E" w:rsidRDefault="00844BED" w:rsidP="00844BED">
      <w:pPr>
        <w:pStyle w:val="Normal0"/>
        <w:numPr>
          <w:ilvl w:val="0"/>
          <w:numId w:val="0"/>
        </w:numPr>
        <w:spacing w:after="0" w:line="240" w:lineRule="auto"/>
        <w:ind w:left="720"/>
        <w:rPr>
          <w:rFonts w:ascii="Times New Roman" w:eastAsia="Times New Roman" w:hAnsi="Times New Roman" w:cs="Times New Roman"/>
        </w:rPr>
      </w:pPr>
      <w:r w:rsidRPr="6B2B78C7">
        <w:rPr>
          <w:rFonts w:ascii="Times New Roman" w:eastAsia="Times New Roman" w:hAnsi="Times New Roman" w:cs="Times New Roman"/>
        </w:rPr>
        <w:t xml:space="preserve">Provision of support for the preparatory technical work to ensure the readiness of the infrastructure investment pipeline for subsequent phases of the MPA Program, including, </w:t>
      </w:r>
      <w:r w:rsidRPr="6B2B78C7">
        <w:rPr>
          <w:rFonts w:ascii="Times New Roman" w:eastAsia="Times New Roman" w:hAnsi="Times New Roman" w:cs="Times New Roman"/>
          <w:i/>
          <w:iCs/>
        </w:rPr>
        <w:t>inter alia</w:t>
      </w:r>
      <w:r w:rsidRPr="6B2B78C7">
        <w:rPr>
          <w:rFonts w:ascii="Times New Roman" w:eastAsia="Times New Roman" w:hAnsi="Times New Roman" w:cs="Times New Roman"/>
        </w:rPr>
        <w:t xml:space="preserve">, the carrying out of feasibility studies, preliminary designs, detailed designs, </w:t>
      </w:r>
      <w:r w:rsidRPr="6BE7D2BA">
        <w:rPr>
          <w:rFonts w:ascii="Times New Roman" w:eastAsia="Times New Roman" w:hAnsi="Times New Roman" w:cs="Times New Roman"/>
        </w:rPr>
        <w:t>spatial</w:t>
      </w:r>
      <w:r w:rsidRPr="6B2B78C7">
        <w:rPr>
          <w:rFonts w:ascii="Times New Roman" w:eastAsia="Times New Roman" w:hAnsi="Times New Roman" w:cs="Times New Roman"/>
        </w:rPr>
        <w:t xml:space="preserve"> plans, environmental management plans, environmental impact assessments and resettlement plans, if applicable.</w:t>
      </w:r>
    </w:p>
    <w:p w:rsidR="00844BED" w:rsidRDefault="00844BED" w:rsidP="00844BED">
      <w:pPr>
        <w:pStyle w:val="Normal0"/>
        <w:numPr>
          <w:ilvl w:val="0"/>
          <w:numId w:val="0"/>
        </w:numPr>
        <w:spacing w:after="0" w:line="240" w:lineRule="auto"/>
        <w:outlineLvl w:val="9"/>
        <w:rPr>
          <w:rFonts w:ascii="Times New Roman" w:eastAsia="Times New Roman" w:hAnsi="Times New Roman" w:cs="Times New Roman"/>
        </w:rPr>
      </w:pPr>
    </w:p>
    <w:p w:rsidR="00844BED" w:rsidRPr="007275EB" w:rsidRDefault="00844BED" w:rsidP="00BD5F39">
      <w:pPr>
        <w:pStyle w:val="Normal0"/>
        <w:numPr>
          <w:ilvl w:val="1"/>
          <w:numId w:val="38"/>
        </w:numPr>
        <w:spacing w:after="0" w:line="240" w:lineRule="auto"/>
        <w:ind w:left="0" w:firstLine="0"/>
        <w:outlineLvl w:val="9"/>
        <w:rPr>
          <w:rFonts w:ascii="Times New Roman" w:eastAsia="Times New Roman" w:hAnsi="Times New Roman" w:cs="Times New Roman"/>
          <w:b/>
          <w:bCs/>
        </w:rPr>
      </w:pPr>
      <w:r w:rsidRPr="007275EB">
        <w:rPr>
          <w:rFonts w:ascii="Times New Roman" w:eastAsia="Times New Roman" w:hAnsi="Times New Roman" w:cs="Times New Roman"/>
          <w:b/>
          <w:bCs/>
        </w:rPr>
        <w:t>Asset Management</w:t>
      </w:r>
    </w:p>
    <w:p w:rsidR="00844BED" w:rsidRDefault="00844BED" w:rsidP="00844BED">
      <w:pPr>
        <w:pStyle w:val="Normal0"/>
        <w:numPr>
          <w:ilvl w:val="0"/>
          <w:numId w:val="0"/>
        </w:numPr>
        <w:spacing w:after="0" w:line="240" w:lineRule="auto"/>
        <w:ind w:left="720"/>
        <w:outlineLvl w:val="9"/>
        <w:rPr>
          <w:rFonts w:ascii="Times New Roman" w:eastAsia="Times New Roman" w:hAnsi="Times New Roman" w:cs="Times New Roman"/>
        </w:rPr>
      </w:pPr>
    </w:p>
    <w:p w:rsidR="00844BED" w:rsidRPr="00B9538E" w:rsidRDefault="00844BED" w:rsidP="00844BED">
      <w:pPr>
        <w:pStyle w:val="Normal0"/>
        <w:numPr>
          <w:ilvl w:val="0"/>
          <w:numId w:val="0"/>
        </w:numPr>
        <w:spacing w:after="0" w:line="240" w:lineRule="auto"/>
        <w:ind w:left="720"/>
        <w:rPr>
          <w:rFonts w:ascii="Times New Roman" w:eastAsia="Times New Roman" w:hAnsi="Times New Roman" w:cs="Times New Roman"/>
        </w:rPr>
      </w:pPr>
      <w:r w:rsidRPr="32DC0E0B">
        <w:rPr>
          <w:rFonts w:ascii="Times New Roman" w:eastAsia="Times New Roman" w:hAnsi="Times New Roman" w:cs="Times New Roman"/>
        </w:rPr>
        <w:t xml:space="preserve">(a) adoption of a specialized railway infrastructure asset management system encompassing the functionalities of the life-cycle-cost analysis, cost-benefit, failure mode effects and criticality analysis and reliability, availability, maintainability and safety as IZS’s standard tool for planning and decision making for financing activities; (b) provision of technical assistance to develop railway infrastructure implementation plans aiming at rationalizing the scheduling of railway improvements to minimize delays and uncertainties for cargo and passenger operations during the carrying out of civil works; and (c) acquisition of machinery to carry out critical repairs of track infrastructure and to refurbish existing passenger trains. </w:t>
      </w:r>
    </w:p>
    <w:p w:rsidR="00844BED" w:rsidRPr="007275EB" w:rsidRDefault="00844BED" w:rsidP="003C56EF">
      <w:pPr>
        <w:pStyle w:val="Heading3"/>
        <w:numPr>
          <w:ilvl w:val="0"/>
          <w:numId w:val="0"/>
        </w:numPr>
        <w:ind w:left="1701" w:hanging="1701"/>
        <w:rPr>
          <w:rFonts w:ascii="Times New Roman" w:hAnsi="Times New Roman"/>
          <w:b w:val="0"/>
          <w:bCs w:val="0"/>
          <w:sz w:val="22"/>
          <w:szCs w:val="22"/>
          <w:u w:val="single"/>
        </w:rPr>
      </w:pPr>
      <w:bookmarkStart w:id="5" w:name="_Toc49935070"/>
      <w:r w:rsidRPr="007275EB">
        <w:rPr>
          <w:rFonts w:ascii="Times New Roman" w:hAnsi="Times New Roman"/>
          <w:sz w:val="22"/>
          <w:szCs w:val="22"/>
          <w:u w:val="single"/>
        </w:rPr>
        <w:lastRenderedPageBreak/>
        <w:t>Component 2</w:t>
      </w:r>
      <w:r w:rsidRPr="007275EB">
        <w:rPr>
          <w:rFonts w:ascii="Times New Roman" w:hAnsi="Times New Roman"/>
          <w:sz w:val="22"/>
          <w:szCs w:val="22"/>
        </w:rPr>
        <w:t>:</w:t>
      </w:r>
      <w:r w:rsidRPr="007275EB">
        <w:rPr>
          <w:rFonts w:ascii="Times New Roman" w:hAnsi="Times New Roman"/>
          <w:sz w:val="22"/>
          <w:szCs w:val="22"/>
        </w:rPr>
        <w:tab/>
      </w:r>
      <w:r w:rsidRPr="007275EB">
        <w:rPr>
          <w:rFonts w:ascii="Times New Roman" w:hAnsi="Times New Roman"/>
          <w:sz w:val="22"/>
          <w:szCs w:val="22"/>
          <w:u w:val="single"/>
        </w:rPr>
        <w:t>Institutional Strengthening and Project Management</w:t>
      </w:r>
      <w:bookmarkEnd w:id="5"/>
    </w:p>
    <w:p w:rsidR="00844BED" w:rsidRPr="00B9538E" w:rsidRDefault="00844BED" w:rsidP="00844BED">
      <w:pPr>
        <w:pStyle w:val="Normal1"/>
        <w:spacing w:after="0" w:line="240" w:lineRule="auto"/>
        <w:rPr>
          <w:rFonts w:ascii="Times New Roman" w:eastAsia="Times New Roman" w:hAnsi="Times New Roman" w:cs="Times New Roman"/>
        </w:rPr>
      </w:pPr>
    </w:p>
    <w:p w:rsidR="00844BED" w:rsidRPr="007275EB" w:rsidRDefault="00844BED" w:rsidP="00844BED">
      <w:pPr>
        <w:pStyle w:val="Normal0"/>
        <w:numPr>
          <w:ilvl w:val="0"/>
          <w:numId w:val="0"/>
        </w:numPr>
        <w:spacing w:after="0" w:line="240" w:lineRule="auto"/>
        <w:outlineLvl w:val="9"/>
        <w:rPr>
          <w:rFonts w:ascii="Times New Roman" w:eastAsia="Times New Roman" w:hAnsi="Times New Roman" w:cs="Times New Roman"/>
          <w:b/>
          <w:bCs/>
        </w:rPr>
      </w:pPr>
      <w:r w:rsidRPr="007275EB">
        <w:rPr>
          <w:rFonts w:ascii="Times New Roman" w:eastAsia="Times New Roman" w:hAnsi="Times New Roman" w:cs="Times New Roman"/>
          <w:b/>
          <w:bCs/>
        </w:rPr>
        <w:t>2.1</w:t>
      </w:r>
      <w:r w:rsidRPr="007275EB">
        <w:rPr>
          <w:rFonts w:ascii="Times New Roman" w:eastAsia="Times New Roman" w:hAnsi="Times New Roman" w:cs="Times New Roman"/>
          <w:b/>
          <w:bCs/>
        </w:rPr>
        <w:tab/>
        <w:t>Sectoral Governance</w:t>
      </w:r>
    </w:p>
    <w:p w:rsidR="00844BED" w:rsidRDefault="00844BED" w:rsidP="00844BED">
      <w:pPr>
        <w:pStyle w:val="Normal0"/>
        <w:numPr>
          <w:ilvl w:val="0"/>
          <w:numId w:val="0"/>
        </w:numPr>
        <w:spacing w:after="0" w:line="240" w:lineRule="auto"/>
        <w:ind w:left="720"/>
        <w:rPr>
          <w:rFonts w:ascii="Times New Roman" w:eastAsia="Times New Roman" w:hAnsi="Times New Roman" w:cs="Times New Roman"/>
        </w:rPr>
      </w:pPr>
    </w:p>
    <w:p w:rsidR="00844BED" w:rsidRDefault="00844BED" w:rsidP="00844BED">
      <w:pPr>
        <w:pStyle w:val="Normal0"/>
        <w:numPr>
          <w:ilvl w:val="0"/>
          <w:numId w:val="0"/>
        </w:numPr>
        <w:spacing w:after="0" w:line="240" w:lineRule="auto"/>
        <w:ind w:left="720"/>
        <w:rPr>
          <w:rFonts w:ascii="Times New Roman" w:eastAsia="Times New Roman" w:hAnsi="Times New Roman" w:cs="Times New Roman"/>
        </w:rPr>
      </w:pPr>
      <w:r w:rsidRPr="6B2B78C7">
        <w:rPr>
          <w:rFonts w:ascii="Times New Roman" w:eastAsia="Times New Roman" w:hAnsi="Times New Roman" w:cs="Times New Roman"/>
        </w:rPr>
        <w:t xml:space="preserve">Provision of technical assistance and financing of investments to strengthen the governance of the IZS, RD, Serbia Cargo and Serbia Voz, and improve their efficiency and results, including, </w:t>
      </w:r>
      <w:r w:rsidRPr="6B2B78C7">
        <w:rPr>
          <w:rFonts w:ascii="Times New Roman" w:eastAsia="Times New Roman" w:hAnsi="Times New Roman" w:cs="Times New Roman"/>
          <w:i/>
          <w:iCs/>
        </w:rPr>
        <w:t>inter alia</w:t>
      </w:r>
      <w:r w:rsidRPr="6B2B78C7">
        <w:rPr>
          <w:rFonts w:ascii="Times New Roman" w:eastAsia="Times New Roman" w:hAnsi="Times New Roman" w:cs="Times New Roman"/>
        </w:rPr>
        <w:t>: (a) the provision of support to IZS, Serbia Cargo and Serbia Voz to adopt commercially oriented, independent management and modernize their internal structures and systems through wider adoption of ICT technologies and introduction of business support systems, asset management systems, financial reporting systems, and document management systems; (b) the carrying out of training and provision of technical support to enhance RD’s capacity as a railway market and safety regulator; and (c) the provision of assistance to complete proper contractual arrangements in the railway sector by developing and implementing a Statement of Requirements.</w:t>
      </w:r>
    </w:p>
    <w:p w:rsidR="00844BED" w:rsidRPr="00B9538E" w:rsidRDefault="00844BED" w:rsidP="00844BED">
      <w:pPr>
        <w:pStyle w:val="Normal0"/>
        <w:numPr>
          <w:ilvl w:val="0"/>
          <w:numId w:val="0"/>
        </w:numPr>
        <w:spacing w:after="0" w:line="240" w:lineRule="auto"/>
        <w:ind w:left="720"/>
        <w:rPr>
          <w:rFonts w:ascii="Times New Roman" w:eastAsia="Times New Roman" w:hAnsi="Times New Roman" w:cs="Times New Roman"/>
        </w:rPr>
      </w:pPr>
    </w:p>
    <w:p w:rsidR="00844BED" w:rsidRPr="007275EB" w:rsidRDefault="00844BED" w:rsidP="00844BED">
      <w:pPr>
        <w:pStyle w:val="Normal0"/>
        <w:numPr>
          <w:ilvl w:val="0"/>
          <w:numId w:val="0"/>
        </w:numPr>
        <w:spacing w:after="0" w:line="240" w:lineRule="auto"/>
        <w:outlineLvl w:val="9"/>
        <w:rPr>
          <w:rFonts w:ascii="Times New Roman" w:eastAsia="Times New Roman" w:hAnsi="Times New Roman" w:cs="Times New Roman"/>
          <w:b/>
          <w:bCs/>
        </w:rPr>
      </w:pPr>
      <w:r w:rsidRPr="007275EB">
        <w:rPr>
          <w:rFonts w:ascii="Times New Roman" w:eastAsia="Times New Roman" w:hAnsi="Times New Roman" w:cs="Times New Roman"/>
          <w:b/>
          <w:bCs/>
        </w:rPr>
        <w:t xml:space="preserve">2.2 </w:t>
      </w:r>
      <w:r w:rsidRPr="007275EB">
        <w:rPr>
          <w:rFonts w:ascii="Times New Roman" w:eastAsia="Times New Roman" w:hAnsi="Times New Roman" w:cs="Times New Roman"/>
          <w:b/>
          <w:bCs/>
        </w:rPr>
        <w:tab/>
        <w:t xml:space="preserve">Human Capital </w:t>
      </w:r>
    </w:p>
    <w:p w:rsidR="00844BED" w:rsidRDefault="00844BED" w:rsidP="00844BED">
      <w:pPr>
        <w:pStyle w:val="Normal0"/>
        <w:numPr>
          <w:ilvl w:val="0"/>
          <w:numId w:val="0"/>
        </w:numPr>
        <w:spacing w:after="0" w:line="240" w:lineRule="auto"/>
        <w:ind w:left="720"/>
        <w:outlineLvl w:val="9"/>
        <w:rPr>
          <w:rFonts w:ascii="Times New Roman" w:eastAsia="Times New Roman" w:hAnsi="Times New Roman" w:cs="Times New Roman"/>
        </w:rPr>
      </w:pPr>
    </w:p>
    <w:p w:rsidR="00844BED" w:rsidRDefault="00844BED" w:rsidP="00844BED">
      <w:pPr>
        <w:pStyle w:val="Normal0"/>
        <w:numPr>
          <w:ilvl w:val="0"/>
          <w:numId w:val="0"/>
        </w:numPr>
        <w:spacing w:after="0" w:line="240" w:lineRule="auto"/>
        <w:ind w:left="720"/>
        <w:outlineLvl w:val="9"/>
        <w:rPr>
          <w:rFonts w:ascii="Times New Roman" w:eastAsia="Times New Roman" w:hAnsi="Times New Roman" w:cs="Times New Roman"/>
        </w:rPr>
      </w:pPr>
      <w:r>
        <w:rPr>
          <w:rFonts w:ascii="Times New Roman" w:eastAsia="Times New Roman" w:hAnsi="Times New Roman" w:cs="Times New Roman"/>
        </w:rPr>
        <w:t xml:space="preserve">Provision of </w:t>
      </w:r>
      <w:r w:rsidRPr="00B9538E">
        <w:rPr>
          <w:rFonts w:ascii="Times New Roman" w:eastAsia="Times New Roman" w:hAnsi="Times New Roman" w:cs="Times New Roman"/>
        </w:rPr>
        <w:t xml:space="preserve">technical assistance and </w:t>
      </w:r>
      <w:r>
        <w:rPr>
          <w:rFonts w:ascii="Times New Roman" w:eastAsia="Times New Roman" w:hAnsi="Times New Roman" w:cs="Times New Roman"/>
        </w:rPr>
        <w:t xml:space="preserve">carrying out of </w:t>
      </w:r>
      <w:r w:rsidRPr="00B9538E">
        <w:rPr>
          <w:rFonts w:ascii="Times New Roman" w:eastAsia="Times New Roman" w:hAnsi="Times New Roman" w:cs="Times New Roman"/>
        </w:rPr>
        <w:t xml:space="preserve">capacity building activities to establish mechanisms and frameworks for long term development of human resources and knowledge sharing in the </w:t>
      </w:r>
      <w:r>
        <w:rPr>
          <w:rFonts w:ascii="Times New Roman" w:eastAsia="Times New Roman" w:hAnsi="Times New Roman" w:cs="Times New Roman"/>
        </w:rPr>
        <w:t xml:space="preserve">railways </w:t>
      </w:r>
      <w:r w:rsidRPr="00B9538E">
        <w:rPr>
          <w:rFonts w:ascii="Times New Roman" w:eastAsia="Times New Roman" w:hAnsi="Times New Roman" w:cs="Times New Roman"/>
        </w:rPr>
        <w:t>sector</w:t>
      </w:r>
      <w:r>
        <w:rPr>
          <w:rFonts w:ascii="Times New Roman" w:eastAsia="Times New Roman" w:hAnsi="Times New Roman" w:cs="Times New Roman"/>
        </w:rPr>
        <w:t xml:space="preserve">, including, </w:t>
      </w:r>
      <w:r w:rsidRPr="007D66BC">
        <w:rPr>
          <w:rFonts w:ascii="Times New Roman" w:eastAsia="Times New Roman" w:hAnsi="Times New Roman" w:cs="Times New Roman"/>
          <w:i/>
          <w:iCs/>
        </w:rPr>
        <w:t>inter alia</w:t>
      </w:r>
      <w:r w:rsidRPr="00B9538E">
        <w:rPr>
          <w:rFonts w:ascii="Times New Roman" w:eastAsia="Times New Roman" w:hAnsi="Times New Roman" w:cs="Times New Roman"/>
        </w:rPr>
        <w:t>: (</w:t>
      </w:r>
      <w:r>
        <w:rPr>
          <w:rFonts w:ascii="Times New Roman" w:eastAsia="Times New Roman" w:hAnsi="Times New Roman" w:cs="Times New Roman"/>
        </w:rPr>
        <w:t>a</w:t>
      </w:r>
      <w:r w:rsidRPr="00B9538E">
        <w:rPr>
          <w:rFonts w:ascii="Times New Roman" w:eastAsia="Times New Roman" w:hAnsi="Times New Roman" w:cs="Times New Roman"/>
        </w:rPr>
        <w:t>)</w:t>
      </w:r>
      <w:r>
        <w:rPr>
          <w:rFonts w:ascii="Times New Roman" w:eastAsia="Times New Roman" w:hAnsi="Times New Roman" w:cs="Times New Roman"/>
        </w:rPr>
        <w:t xml:space="preserve"> the </w:t>
      </w:r>
      <w:r w:rsidRPr="00B9538E">
        <w:rPr>
          <w:rFonts w:ascii="Times New Roman" w:eastAsia="Times New Roman" w:hAnsi="Times New Roman" w:cs="Times New Roman"/>
        </w:rPr>
        <w:t xml:space="preserve">development and implementation of robust </w:t>
      </w:r>
      <w:r>
        <w:rPr>
          <w:rFonts w:ascii="Times New Roman" w:eastAsia="Times New Roman" w:hAnsi="Times New Roman" w:cs="Times New Roman"/>
        </w:rPr>
        <w:t>human resources</w:t>
      </w:r>
      <w:r w:rsidRPr="00B9538E">
        <w:rPr>
          <w:rFonts w:ascii="Times New Roman" w:eastAsia="Times New Roman" w:hAnsi="Times New Roman" w:cs="Times New Roman"/>
        </w:rPr>
        <w:t xml:space="preserve"> systems, strategies, and knowledge curricula with corresponding </w:t>
      </w:r>
      <w:r>
        <w:rPr>
          <w:rFonts w:ascii="Times New Roman" w:eastAsia="Times New Roman" w:hAnsi="Times New Roman" w:cs="Times New Roman"/>
        </w:rPr>
        <w:t>g</w:t>
      </w:r>
      <w:r w:rsidRPr="00B9538E">
        <w:rPr>
          <w:rFonts w:ascii="Times New Roman" w:eastAsia="Times New Roman" w:hAnsi="Times New Roman" w:cs="Times New Roman"/>
        </w:rPr>
        <w:t xml:space="preserve">ender </w:t>
      </w:r>
      <w:r>
        <w:rPr>
          <w:rFonts w:ascii="Times New Roman" w:eastAsia="Times New Roman" w:hAnsi="Times New Roman" w:cs="Times New Roman"/>
        </w:rPr>
        <w:t>a</w:t>
      </w:r>
      <w:r w:rsidRPr="00B9538E">
        <w:rPr>
          <w:rFonts w:ascii="Times New Roman" w:eastAsia="Times New Roman" w:hAnsi="Times New Roman" w:cs="Times New Roman"/>
        </w:rPr>
        <w:t xml:space="preserve">ction </w:t>
      </w:r>
      <w:r>
        <w:rPr>
          <w:rFonts w:ascii="Times New Roman" w:eastAsia="Times New Roman" w:hAnsi="Times New Roman" w:cs="Times New Roman"/>
        </w:rPr>
        <w:t>p</w:t>
      </w:r>
      <w:r w:rsidRPr="00B9538E">
        <w:rPr>
          <w:rFonts w:ascii="Times New Roman" w:eastAsia="Times New Roman" w:hAnsi="Times New Roman" w:cs="Times New Roman"/>
        </w:rPr>
        <w:t>lans in IZS, Serbia Cargo and Serbia Voz; (</w:t>
      </w:r>
      <w:r>
        <w:rPr>
          <w:rFonts w:ascii="Times New Roman" w:eastAsia="Times New Roman" w:hAnsi="Times New Roman" w:cs="Times New Roman"/>
        </w:rPr>
        <w:t>b</w:t>
      </w:r>
      <w:r w:rsidRPr="00B9538E">
        <w:rPr>
          <w:rFonts w:ascii="Times New Roman" w:eastAsia="Times New Roman" w:hAnsi="Times New Roman" w:cs="Times New Roman"/>
        </w:rPr>
        <w:t xml:space="preserve">) </w:t>
      </w:r>
      <w:r>
        <w:rPr>
          <w:rFonts w:ascii="Times New Roman" w:eastAsia="Times New Roman" w:hAnsi="Times New Roman" w:cs="Times New Roman"/>
        </w:rPr>
        <w:t xml:space="preserve">the </w:t>
      </w:r>
      <w:r w:rsidRPr="00B9538E">
        <w:rPr>
          <w:rFonts w:ascii="Times New Roman" w:eastAsia="Times New Roman" w:hAnsi="Times New Roman" w:cs="Times New Roman"/>
        </w:rPr>
        <w:t xml:space="preserve">design of educational, training and retraining programs in cooperation with vocational schools and universities; and </w:t>
      </w:r>
      <w:r>
        <w:rPr>
          <w:rFonts w:ascii="Times New Roman" w:eastAsia="Times New Roman" w:hAnsi="Times New Roman" w:cs="Times New Roman"/>
        </w:rPr>
        <w:t>(c</w:t>
      </w:r>
      <w:r w:rsidRPr="00B9538E">
        <w:rPr>
          <w:rFonts w:ascii="Times New Roman" w:eastAsia="Times New Roman" w:hAnsi="Times New Roman" w:cs="Times New Roman"/>
        </w:rPr>
        <w:t xml:space="preserve">) </w:t>
      </w:r>
      <w:r>
        <w:rPr>
          <w:rFonts w:ascii="Times New Roman" w:eastAsia="Times New Roman" w:hAnsi="Times New Roman" w:cs="Times New Roman"/>
        </w:rPr>
        <w:t xml:space="preserve">the </w:t>
      </w:r>
      <w:r w:rsidRPr="00B9538E">
        <w:rPr>
          <w:rFonts w:ascii="Times New Roman" w:eastAsia="Times New Roman" w:hAnsi="Times New Roman" w:cs="Times New Roman"/>
        </w:rPr>
        <w:t xml:space="preserve">establishment of </w:t>
      </w:r>
      <w:r>
        <w:rPr>
          <w:rFonts w:ascii="Times New Roman" w:eastAsia="Times New Roman" w:hAnsi="Times New Roman" w:cs="Times New Roman"/>
        </w:rPr>
        <w:t xml:space="preserve">a </w:t>
      </w:r>
      <w:r w:rsidRPr="00B9538E">
        <w:rPr>
          <w:rFonts w:ascii="Times New Roman" w:eastAsia="Times New Roman" w:hAnsi="Times New Roman" w:cs="Times New Roman"/>
        </w:rPr>
        <w:t>railway PhD program for women</w:t>
      </w:r>
      <w:r>
        <w:rPr>
          <w:rFonts w:ascii="Times New Roman" w:eastAsia="Times New Roman" w:hAnsi="Times New Roman" w:cs="Times New Roman"/>
        </w:rPr>
        <w:t>, through the financing of scholarships</w:t>
      </w:r>
      <w:r w:rsidRPr="00B9538E">
        <w:rPr>
          <w:rFonts w:ascii="Times New Roman" w:eastAsia="Times New Roman" w:hAnsi="Times New Roman" w:cs="Times New Roman"/>
        </w:rPr>
        <w:t>.</w:t>
      </w:r>
    </w:p>
    <w:p w:rsidR="00844BED" w:rsidRPr="00B9538E" w:rsidRDefault="00844BED" w:rsidP="00844BED">
      <w:pPr>
        <w:pStyle w:val="Normal0"/>
        <w:numPr>
          <w:ilvl w:val="0"/>
          <w:numId w:val="0"/>
        </w:numPr>
        <w:spacing w:after="0" w:line="240" w:lineRule="auto"/>
        <w:ind w:left="720"/>
        <w:outlineLvl w:val="9"/>
        <w:rPr>
          <w:rFonts w:ascii="Times New Roman" w:eastAsia="Times New Roman" w:hAnsi="Times New Roman" w:cs="Times New Roman"/>
        </w:rPr>
      </w:pPr>
    </w:p>
    <w:p w:rsidR="00844BED" w:rsidRPr="007275EB" w:rsidRDefault="00844BED" w:rsidP="00844BED">
      <w:pPr>
        <w:pStyle w:val="Normal0"/>
        <w:numPr>
          <w:ilvl w:val="0"/>
          <w:numId w:val="0"/>
        </w:numPr>
        <w:spacing w:after="0" w:line="240" w:lineRule="auto"/>
        <w:outlineLvl w:val="9"/>
        <w:rPr>
          <w:rFonts w:ascii="Times New Roman" w:eastAsia="Times New Roman" w:hAnsi="Times New Roman" w:cs="Times New Roman"/>
          <w:b/>
          <w:bCs/>
        </w:rPr>
      </w:pPr>
      <w:r w:rsidRPr="007275EB">
        <w:rPr>
          <w:rFonts w:ascii="Times New Roman" w:eastAsia="Times New Roman" w:hAnsi="Times New Roman" w:cs="Times New Roman"/>
          <w:b/>
          <w:bCs/>
        </w:rPr>
        <w:t xml:space="preserve">2.3 </w:t>
      </w:r>
      <w:r w:rsidRPr="007275EB">
        <w:rPr>
          <w:rFonts w:ascii="Times New Roman" w:eastAsia="Times New Roman" w:hAnsi="Times New Roman" w:cs="Times New Roman"/>
          <w:b/>
          <w:bCs/>
        </w:rPr>
        <w:tab/>
        <w:t xml:space="preserve">Project Management and Citizen Engagement </w:t>
      </w:r>
    </w:p>
    <w:p w:rsidR="00844BED" w:rsidRDefault="00844BED" w:rsidP="00844BED">
      <w:pPr>
        <w:pStyle w:val="Normal0"/>
        <w:numPr>
          <w:ilvl w:val="0"/>
          <w:numId w:val="0"/>
        </w:numPr>
        <w:spacing w:after="0" w:line="240" w:lineRule="auto"/>
        <w:outlineLvl w:val="9"/>
        <w:rPr>
          <w:rFonts w:ascii="Times New Roman" w:eastAsia="Times New Roman" w:hAnsi="Times New Roman" w:cs="Times New Roman"/>
        </w:rPr>
      </w:pPr>
    </w:p>
    <w:p w:rsidR="00844BED" w:rsidRDefault="00844BED" w:rsidP="00844BED">
      <w:pPr>
        <w:pStyle w:val="Normal0"/>
        <w:numPr>
          <w:ilvl w:val="0"/>
          <w:numId w:val="0"/>
        </w:numPr>
        <w:spacing w:after="0" w:line="240" w:lineRule="auto"/>
        <w:ind w:left="720"/>
        <w:rPr>
          <w:rFonts w:ascii="Times New Roman" w:eastAsia="Times New Roman" w:hAnsi="Times New Roman" w:cs="Times New Roman"/>
        </w:rPr>
      </w:pPr>
      <w:r>
        <w:rPr>
          <w:rFonts w:ascii="Times New Roman" w:eastAsia="Times New Roman" w:hAnsi="Times New Roman" w:cs="Times New Roman"/>
        </w:rPr>
        <w:t>Provision of P</w:t>
      </w:r>
      <w:r w:rsidRPr="00B9538E">
        <w:rPr>
          <w:rFonts w:ascii="Times New Roman" w:eastAsia="Times New Roman" w:hAnsi="Times New Roman" w:cs="Times New Roman"/>
        </w:rPr>
        <w:t xml:space="preserve">roject management </w:t>
      </w:r>
      <w:r>
        <w:rPr>
          <w:rFonts w:ascii="Times New Roman" w:eastAsia="Times New Roman" w:hAnsi="Times New Roman" w:cs="Times New Roman"/>
        </w:rPr>
        <w:t xml:space="preserve">support, including, </w:t>
      </w:r>
      <w:r w:rsidRPr="007D66BC">
        <w:rPr>
          <w:rFonts w:ascii="Times New Roman" w:eastAsia="Times New Roman" w:hAnsi="Times New Roman" w:cs="Times New Roman"/>
          <w:i/>
          <w:iCs/>
        </w:rPr>
        <w:t>inter alia</w:t>
      </w:r>
      <w:r>
        <w:rPr>
          <w:rFonts w:ascii="Times New Roman" w:eastAsia="Times New Roman" w:hAnsi="Times New Roman" w:cs="Times New Roman"/>
        </w:rPr>
        <w:t xml:space="preserve">: (a) the financing of </w:t>
      </w:r>
      <w:r w:rsidRPr="00B9538E">
        <w:rPr>
          <w:rFonts w:ascii="Times New Roman" w:eastAsia="Times New Roman" w:hAnsi="Times New Roman" w:cs="Times New Roman"/>
        </w:rPr>
        <w:t>staff and technical support for the PIU</w:t>
      </w:r>
      <w:r>
        <w:rPr>
          <w:rFonts w:ascii="Times New Roman" w:eastAsia="Times New Roman" w:hAnsi="Times New Roman" w:cs="Times New Roman"/>
        </w:rPr>
        <w:t xml:space="preserve"> </w:t>
      </w:r>
      <w:r w:rsidRPr="00B9538E">
        <w:rPr>
          <w:rFonts w:ascii="Times New Roman" w:eastAsia="Times New Roman" w:hAnsi="Times New Roman" w:cs="Times New Roman"/>
        </w:rPr>
        <w:t>and Project Implementation Teams; (</w:t>
      </w:r>
      <w:r>
        <w:rPr>
          <w:rFonts w:ascii="Times New Roman" w:eastAsia="Times New Roman" w:hAnsi="Times New Roman" w:cs="Times New Roman"/>
        </w:rPr>
        <w:t>b</w:t>
      </w:r>
      <w:r w:rsidRPr="00B9538E">
        <w:rPr>
          <w:rFonts w:ascii="Times New Roman" w:eastAsia="Times New Roman" w:hAnsi="Times New Roman" w:cs="Times New Roman"/>
        </w:rPr>
        <w:t>)</w:t>
      </w:r>
      <w:r>
        <w:rPr>
          <w:rFonts w:ascii="Times New Roman" w:eastAsia="Times New Roman" w:hAnsi="Times New Roman" w:cs="Times New Roman"/>
        </w:rPr>
        <w:t> the carrying out of T</w:t>
      </w:r>
      <w:r w:rsidRPr="00B9538E">
        <w:rPr>
          <w:rFonts w:ascii="Times New Roman" w:eastAsia="Times New Roman" w:hAnsi="Times New Roman" w:cs="Times New Roman"/>
        </w:rPr>
        <w:t>raining and knowledge exchange; (</w:t>
      </w:r>
      <w:r>
        <w:rPr>
          <w:rFonts w:ascii="Times New Roman" w:eastAsia="Times New Roman" w:hAnsi="Times New Roman" w:cs="Times New Roman"/>
        </w:rPr>
        <w:t>c</w:t>
      </w:r>
      <w:r w:rsidRPr="00B9538E">
        <w:rPr>
          <w:rFonts w:ascii="Times New Roman" w:eastAsia="Times New Roman" w:hAnsi="Times New Roman" w:cs="Times New Roman"/>
        </w:rPr>
        <w:t xml:space="preserve">) </w:t>
      </w:r>
      <w:r>
        <w:rPr>
          <w:rFonts w:ascii="Times New Roman" w:eastAsia="Times New Roman" w:hAnsi="Times New Roman" w:cs="Times New Roman"/>
        </w:rPr>
        <w:t xml:space="preserve">the carrying out of </w:t>
      </w:r>
      <w:r w:rsidRPr="00B9538E">
        <w:rPr>
          <w:rFonts w:ascii="Times New Roman" w:eastAsia="Times New Roman" w:hAnsi="Times New Roman" w:cs="Times New Roman"/>
        </w:rPr>
        <w:t>communication and citizen engagement activities; (</w:t>
      </w:r>
      <w:r>
        <w:rPr>
          <w:rFonts w:ascii="Times New Roman" w:eastAsia="Times New Roman" w:hAnsi="Times New Roman" w:cs="Times New Roman"/>
        </w:rPr>
        <w:t>d</w:t>
      </w:r>
      <w:r w:rsidRPr="00B9538E">
        <w:rPr>
          <w:rFonts w:ascii="Times New Roman" w:eastAsia="Times New Roman" w:hAnsi="Times New Roman" w:cs="Times New Roman"/>
        </w:rPr>
        <w:t xml:space="preserve">) </w:t>
      </w:r>
      <w:r>
        <w:rPr>
          <w:rFonts w:ascii="Times New Roman" w:eastAsia="Times New Roman" w:hAnsi="Times New Roman" w:cs="Times New Roman"/>
        </w:rPr>
        <w:t xml:space="preserve">the </w:t>
      </w:r>
      <w:r w:rsidRPr="606BF9AF">
        <w:rPr>
          <w:rFonts w:ascii="Times New Roman" w:eastAsia="Times New Roman" w:hAnsi="Times New Roman" w:cs="Times New Roman"/>
        </w:rPr>
        <w:t>carrying out</w:t>
      </w:r>
      <w:r>
        <w:rPr>
          <w:rFonts w:ascii="Times New Roman" w:eastAsia="Times New Roman" w:hAnsi="Times New Roman" w:cs="Times New Roman"/>
        </w:rPr>
        <w:t xml:space="preserve"> of </w:t>
      </w:r>
      <w:r w:rsidRPr="606BF9AF">
        <w:rPr>
          <w:rFonts w:ascii="Times New Roman" w:eastAsia="Times New Roman" w:hAnsi="Times New Roman" w:cs="Times New Roman"/>
        </w:rPr>
        <w:t>Project audits</w:t>
      </w:r>
      <w:r w:rsidRPr="00B9538E">
        <w:rPr>
          <w:rFonts w:ascii="Times New Roman" w:eastAsia="Times New Roman" w:hAnsi="Times New Roman" w:cs="Times New Roman"/>
        </w:rPr>
        <w:t xml:space="preserve">; </w:t>
      </w:r>
      <w:r>
        <w:rPr>
          <w:rFonts w:ascii="Times New Roman" w:eastAsia="Times New Roman" w:hAnsi="Times New Roman" w:cs="Times New Roman"/>
        </w:rPr>
        <w:t xml:space="preserve">and </w:t>
      </w:r>
      <w:r w:rsidRPr="00B9538E">
        <w:rPr>
          <w:rFonts w:ascii="Times New Roman" w:eastAsia="Times New Roman" w:hAnsi="Times New Roman" w:cs="Times New Roman"/>
        </w:rPr>
        <w:t>(</w:t>
      </w:r>
      <w:r>
        <w:rPr>
          <w:rFonts w:ascii="Times New Roman" w:eastAsia="Times New Roman" w:hAnsi="Times New Roman" w:cs="Times New Roman"/>
        </w:rPr>
        <w:t>e</w:t>
      </w:r>
      <w:r w:rsidRPr="00B9538E">
        <w:rPr>
          <w:rFonts w:ascii="Times New Roman" w:eastAsia="Times New Roman" w:hAnsi="Times New Roman" w:cs="Times New Roman"/>
        </w:rPr>
        <w:t xml:space="preserve">) </w:t>
      </w:r>
      <w:r>
        <w:rPr>
          <w:rFonts w:ascii="Times New Roman" w:eastAsia="Times New Roman" w:hAnsi="Times New Roman" w:cs="Times New Roman"/>
        </w:rPr>
        <w:t xml:space="preserve">the acquisition of </w:t>
      </w:r>
      <w:r w:rsidRPr="00B9538E">
        <w:rPr>
          <w:rFonts w:ascii="Times New Roman" w:eastAsia="Times New Roman" w:hAnsi="Times New Roman" w:cs="Times New Roman"/>
        </w:rPr>
        <w:t xml:space="preserve">office equipment and </w:t>
      </w:r>
      <w:r>
        <w:rPr>
          <w:rFonts w:ascii="Times New Roman" w:eastAsia="Times New Roman" w:hAnsi="Times New Roman" w:cs="Times New Roman"/>
        </w:rPr>
        <w:t>financing of O</w:t>
      </w:r>
      <w:r w:rsidRPr="00B9538E">
        <w:rPr>
          <w:rFonts w:ascii="Times New Roman" w:eastAsia="Times New Roman" w:hAnsi="Times New Roman" w:cs="Times New Roman"/>
        </w:rPr>
        <w:t xml:space="preserve">perating </w:t>
      </w:r>
      <w:r>
        <w:rPr>
          <w:rFonts w:ascii="Times New Roman" w:eastAsia="Times New Roman" w:hAnsi="Times New Roman" w:cs="Times New Roman"/>
        </w:rPr>
        <w:t>C</w:t>
      </w:r>
      <w:r w:rsidRPr="00B9538E">
        <w:rPr>
          <w:rFonts w:ascii="Times New Roman" w:eastAsia="Times New Roman" w:hAnsi="Times New Roman" w:cs="Times New Roman"/>
        </w:rPr>
        <w:t>osts</w:t>
      </w:r>
      <w:r>
        <w:rPr>
          <w:rFonts w:ascii="Times New Roman" w:eastAsia="Times New Roman" w:hAnsi="Times New Roman" w:cs="Times New Roman"/>
        </w:rPr>
        <w:t>.</w:t>
      </w:r>
      <w:r w:rsidRPr="00B9538E">
        <w:rPr>
          <w:rFonts w:ascii="Times New Roman" w:eastAsia="Times New Roman" w:hAnsi="Times New Roman" w:cs="Times New Roman"/>
        </w:rPr>
        <w:t xml:space="preserve"> </w:t>
      </w:r>
    </w:p>
    <w:p w:rsidR="00844BED" w:rsidRPr="00B9538E" w:rsidRDefault="00844BED" w:rsidP="00844BED">
      <w:pPr>
        <w:pStyle w:val="Normal0"/>
        <w:numPr>
          <w:ilvl w:val="0"/>
          <w:numId w:val="0"/>
        </w:numPr>
        <w:spacing w:after="0" w:line="240" w:lineRule="auto"/>
        <w:ind w:left="720"/>
        <w:rPr>
          <w:rFonts w:ascii="Times New Roman" w:eastAsia="Times New Roman" w:hAnsi="Times New Roman" w:cs="Times New Roman"/>
        </w:rPr>
      </w:pPr>
    </w:p>
    <w:p w:rsidR="00844BED" w:rsidRPr="007275EB" w:rsidRDefault="00844BED" w:rsidP="003C56EF">
      <w:pPr>
        <w:pStyle w:val="Heading3"/>
        <w:numPr>
          <w:ilvl w:val="0"/>
          <w:numId w:val="0"/>
        </w:numPr>
        <w:ind w:left="1701" w:hanging="1701"/>
        <w:rPr>
          <w:rFonts w:ascii="Times New Roman" w:hAnsi="Times New Roman"/>
          <w:b w:val="0"/>
          <w:bCs w:val="0"/>
          <w:sz w:val="22"/>
          <w:szCs w:val="22"/>
          <w:u w:val="single"/>
        </w:rPr>
      </w:pPr>
      <w:bookmarkStart w:id="6" w:name="_Toc49935071"/>
      <w:r w:rsidRPr="007275EB">
        <w:rPr>
          <w:rFonts w:ascii="Times New Roman" w:hAnsi="Times New Roman"/>
          <w:sz w:val="22"/>
          <w:szCs w:val="22"/>
          <w:u w:val="single"/>
        </w:rPr>
        <w:t>Component 3</w:t>
      </w:r>
      <w:r w:rsidRPr="007275EB">
        <w:rPr>
          <w:rFonts w:ascii="Times New Roman" w:hAnsi="Times New Roman"/>
          <w:sz w:val="22"/>
          <w:szCs w:val="22"/>
        </w:rPr>
        <w:t xml:space="preserve">: </w:t>
      </w:r>
      <w:r w:rsidRPr="007275EB">
        <w:rPr>
          <w:rFonts w:ascii="Times New Roman" w:hAnsi="Times New Roman"/>
          <w:sz w:val="22"/>
          <w:szCs w:val="22"/>
        </w:rPr>
        <w:tab/>
      </w:r>
      <w:r w:rsidRPr="007275EB">
        <w:rPr>
          <w:rFonts w:ascii="Times New Roman" w:hAnsi="Times New Roman"/>
          <w:sz w:val="22"/>
          <w:szCs w:val="22"/>
          <w:u w:val="single"/>
        </w:rPr>
        <w:t>Railway Modernization Enabler</w:t>
      </w:r>
      <w:bookmarkEnd w:id="6"/>
      <w:r w:rsidRPr="007275EB">
        <w:rPr>
          <w:rFonts w:ascii="Times New Roman" w:hAnsi="Times New Roman"/>
          <w:sz w:val="22"/>
          <w:szCs w:val="22"/>
          <w:u w:val="single"/>
        </w:rPr>
        <w:t>s</w:t>
      </w:r>
    </w:p>
    <w:p w:rsidR="00844BED" w:rsidRDefault="00844BED" w:rsidP="00844BED">
      <w:pPr>
        <w:pStyle w:val="Normal0"/>
        <w:numPr>
          <w:ilvl w:val="0"/>
          <w:numId w:val="0"/>
        </w:numPr>
        <w:spacing w:after="0" w:line="240" w:lineRule="auto"/>
        <w:outlineLvl w:val="9"/>
        <w:rPr>
          <w:rFonts w:ascii="Times New Roman" w:eastAsia="Times New Roman" w:hAnsi="Times New Roman" w:cs="Times New Roman"/>
        </w:rPr>
      </w:pPr>
    </w:p>
    <w:p w:rsidR="00844BED" w:rsidRPr="007275EB" w:rsidRDefault="00844BED" w:rsidP="00844BED">
      <w:pPr>
        <w:pStyle w:val="Normal0"/>
        <w:numPr>
          <w:ilvl w:val="0"/>
          <w:numId w:val="0"/>
        </w:numPr>
        <w:spacing w:after="0" w:line="240" w:lineRule="auto"/>
        <w:outlineLvl w:val="9"/>
        <w:rPr>
          <w:rFonts w:ascii="Times New Roman" w:eastAsia="Times New Roman" w:hAnsi="Times New Roman" w:cs="Times New Roman"/>
          <w:b/>
          <w:bCs/>
        </w:rPr>
      </w:pPr>
      <w:r w:rsidRPr="007275EB">
        <w:rPr>
          <w:rFonts w:ascii="Times New Roman" w:eastAsia="Times New Roman" w:hAnsi="Times New Roman" w:cs="Times New Roman"/>
          <w:b/>
          <w:bCs/>
        </w:rPr>
        <w:t>3.1</w:t>
      </w:r>
      <w:r w:rsidRPr="007275EB">
        <w:rPr>
          <w:rFonts w:ascii="Times New Roman" w:eastAsia="Times New Roman" w:hAnsi="Times New Roman" w:cs="Times New Roman"/>
          <w:b/>
          <w:bCs/>
        </w:rPr>
        <w:tab/>
        <w:t>Intelligent Railway and Safety Management Systems</w:t>
      </w:r>
    </w:p>
    <w:p w:rsidR="00844BED" w:rsidRDefault="00844BED" w:rsidP="00844BED">
      <w:pPr>
        <w:pStyle w:val="Normal0"/>
        <w:numPr>
          <w:ilvl w:val="0"/>
          <w:numId w:val="0"/>
        </w:numPr>
        <w:spacing w:after="0" w:line="240" w:lineRule="auto"/>
        <w:outlineLvl w:val="9"/>
        <w:rPr>
          <w:rFonts w:ascii="Times New Roman" w:eastAsia="Times New Roman" w:hAnsi="Times New Roman" w:cs="Times New Roman"/>
        </w:rPr>
      </w:pPr>
    </w:p>
    <w:p w:rsidR="00844BED" w:rsidRDefault="00844BED" w:rsidP="00844BED">
      <w:pPr>
        <w:pStyle w:val="Normal0"/>
        <w:numPr>
          <w:ilvl w:val="0"/>
          <w:numId w:val="0"/>
        </w:numPr>
        <w:spacing w:after="0" w:line="240" w:lineRule="auto"/>
        <w:ind w:left="720"/>
        <w:rPr>
          <w:rFonts w:ascii="Times New Roman" w:eastAsia="Times New Roman" w:hAnsi="Times New Roman" w:cs="Times New Roman"/>
        </w:rPr>
      </w:pPr>
      <w:r w:rsidRPr="38CB01A2">
        <w:rPr>
          <w:rFonts w:ascii="Times New Roman" w:eastAsia="Times New Roman" w:hAnsi="Times New Roman" w:cs="Times New Roman"/>
        </w:rPr>
        <w:t xml:space="preserve">Carrying out of structured planning of intelligent railway systems, introduction of safety management systems in the Borrower’s railway sector and development of the regulations for the General Data Protection Law and cybersecurity rule book, including, </w:t>
      </w:r>
      <w:r w:rsidRPr="38CB01A2">
        <w:rPr>
          <w:rFonts w:ascii="Times New Roman" w:eastAsia="Times New Roman" w:hAnsi="Times New Roman" w:cs="Times New Roman"/>
          <w:i/>
          <w:iCs/>
        </w:rPr>
        <w:t>inter alia</w:t>
      </w:r>
      <w:r w:rsidRPr="38CB01A2">
        <w:rPr>
          <w:rFonts w:ascii="Times New Roman" w:eastAsia="Times New Roman" w:hAnsi="Times New Roman" w:cs="Times New Roman"/>
        </w:rPr>
        <w:t>: (a) the provision of technical assistance to help IZS, RD, Serbia Cargo and Serbia Voz to implement the European Railway Traffic Management System and develop an implementation plan for the intelligent railway systems; and (b) the implementation of the safety management systems approach.</w:t>
      </w:r>
    </w:p>
    <w:p w:rsidR="003C56EF" w:rsidRDefault="003C56EF" w:rsidP="00844BED">
      <w:pPr>
        <w:pStyle w:val="Normal0"/>
        <w:numPr>
          <w:ilvl w:val="0"/>
          <w:numId w:val="0"/>
        </w:numPr>
        <w:spacing w:after="0" w:line="240" w:lineRule="auto"/>
        <w:ind w:left="720"/>
        <w:rPr>
          <w:rFonts w:ascii="Times New Roman" w:eastAsia="Times New Roman" w:hAnsi="Times New Roman" w:cs="Times New Roman"/>
        </w:rPr>
      </w:pPr>
    </w:p>
    <w:p w:rsidR="003C56EF" w:rsidRDefault="003C56EF" w:rsidP="00844BED">
      <w:pPr>
        <w:pStyle w:val="Normal0"/>
        <w:numPr>
          <w:ilvl w:val="0"/>
          <w:numId w:val="0"/>
        </w:numPr>
        <w:spacing w:after="0" w:line="240" w:lineRule="auto"/>
        <w:ind w:left="720"/>
        <w:rPr>
          <w:rFonts w:ascii="Times New Roman" w:eastAsia="Times New Roman" w:hAnsi="Times New Roman" w:cs="Times New Roman"/>
        </w:rPr>
      </w:pPr>
    </w:p>
    <w:p w:rsidR="003C56EF" w:rsidRDefault="003C56EF" w:rsidP="00844BED">
      <w:pPr>
        <w:pStyle w:val="Normal0"/>
        <w:numPr>
          <w:ilvl w:val="0"/>
          <w:numId w:val="0"/>
        </w:numPr>
        <w:spacing w:after="0" w:line="240" w:lineRule="auto"/>
        <w:ind w:left="720"/>
        <w:rPr>
          <w:rFonts w:ascii="Times New Roman" w:eastAsia="Times New Roman" w:hAnsi="Times New Roman" w:cs="Times New Roman"/>
        </w:rPr>
      </w:pPr>
    </w:p>
    <w:p w:rsidR="00844BED" w:rsidRPr="00B9538E" w:rsidRDefault="00844BED" w:rsidP="00844BED">
      <w:pPr>
        <w:pStyle w:val="Normal0"/>
        <w:numPr>
          <w:ilvl w:val="0"/>
          <w:numId w:val="0"/>
        </w:numPr>
        <w:spacing w:after="0" w:line="240" w:lineRule="auto"/>
        <w:ind w:left="720"/>
        <w:rPr>
          <w:rFonts w:ascii="Times New Roman" w:eastAsia="Times New Roman" w:hAnsi="Times New Roman" w:cs="Times New Roman"/>
        </w:rPr>
      </w:pPr>
    </w:p>
    <w:p w:rsidR="00844BED" w:rsidRPr="007275EB" w:rsidRDefault="00844BED" w:rsidP="00844BED">
      <w:pPr>
        <w:pStyle w:val="Normal0"/>
        <w:numPr>
          <w:ilvl w:val="0"/>
          <w:numId w:val="0"/>
        </w:numPr>
        <w:spacing w:after="0" w:line="240" w:lineRule="auto"/>
        <w:outlineLvl w:val="9"/>
        <w:rPr>
          <w:rFonts w:ascii="Times New Roman" w:eastAsia="Times New Roman" w:hAnsi="Times New Roman" w:cs="Times New Roman"/>
          <w:b/>
          <w:bCs/>
        </w:rPr>
      </w:pPr>
      <w:r w:rsidRPr="007275EB">
        <w:rPr>
          <w:rFonts w:ascii="Times New Roman" w:eastAsia="Times New Roman" w:hAnsi="Times New Roman" w:cs="Times New Roman"/>
          <w:b/>
          <w:bCs/>
        </w:rPr>
        <w:lastRenderedPageBreak/>
        <w:t xml:space="preserve">3.2 </w:t>
      </w:r>
      <w:r w:rsidRPr="007275EB">
        <w:rPr>
          <w:rFonts w:ascii="Times New Roman" w:eastAsia="Times New Roman" w:hAnsi="Times New Roman" w:cs="Times New Roman"/>
          <w:b/>
          <w:bCs/>
        </w:rPr>
        <w:tab/>
        <w:t>Integrated Territorial Development</w:t>
      </w:r>
    </w:p>
    <w:p w:rsidR="00844BED" w:rsidRDefault="00844BED" w:rsidP="00844BED">
      <w:pPr>
        <w:pStyle w:val="Normal0"/>
        <w:numPr>
          <w:ilvl w:val="0"/>
          <w:numId w:val="0"/>
        </w:numPr>
        <w:spacing w:after="0" w:line="240" w:lineRule="auto"/>
        <w:outlineLvl w:val="9"/>
        <w:rPr>
          <w:rFonts w:ascii="Times New Roman" w:eastAsia="Times New Roman" w:hAnsi="Times New Roman" w:cs="Times New Roman"/>
        </w:rPr>
      </w:pPr>
    </w:p>
    <w:p w:rsidR="00844BED" w:rsidRPr="000B6311" w:rsidRDefault="00844BED" w:rsidP="00844BED">
      <w:pPr>
        <w:pStyle w:val="Normal0"/>
        <w:numPr>
          <w:ilvl w:val="0"/>
          <w:numId w:val="0"/>
        </w:numPr>
        <w:spacing w:after="0" w:line="240" w:lineRule="auto"/>
        <w:ind w:left="720"/>
        <w:rPr>
          <w:rFonts w:ascii="Times New Roman" w:eastAsia="Times New Roman" w:hAnsi="Times New Roman" w:cs="Times New Roman"/>
        </w:rPr>
      </w:pPr>
      <w:r w:rsidRPr="32DC0E0B">
        <w:rPr>
          <w:rFonts w:ascii="Times New Roman" w:eastAsia="Times New Roman" w:hAnsi="Times New Roman" w:cs="Times New Roman"/>
        </w:rPr>
        <w:t>Provision of better connectivity to, and synchronization with, other transport modes and improvement of accessibility of the train terminals, through: (a) the financing of a comprehensive study on how railway services could attract more users through better integration with the existing and future urban landscape; (b) the identification and prioritization of short to long term investments to be implemented in the next phases of the MPA Program and the carrying out of pilots to finance integration investments identified in the study mentioned in (a) herein, including the strengthening of non-motorized transport through the financing of bicycle parking facilities and safe non-motorized transport access to the station.</w:t>
      </w:r>
    </w:p>
    <w:p w:rsidR="00844BED" w:rsidRDefault="00844BED" w:rsidP="00844BED">
      <w:pPr>
        <w:pStyle w:val="Normal0"/>
        <w:numPr>
          <w:ilvl w:val="0"/>
          <w:numId w:val="0"/>
        </w:numPr>
        <w:spacing w:after="0" w:line="240" w:lineRule="auto"/>
        <w:outlineLvl w:val="9"/>
        <w:rPr>
          <w:rFonts w:ascii="Times New Roman" w:eastAsia="Times New Roman" w:hAnsi="Times New Roman" w:cs="Times New Roman"/>
        </w:rPr>
      </w:pPr>
    </w:p>
    <w:p w:rsidR="00844BED" w:rsidRPr="007275EB" w:rsidRDefault="00844BED" w:rsidP="00844BED">
      <w:pPr>
        <w:pStyle w:val="Normal0"/>
        <w:numPr>
          <w:ilvl w:val="0"/>
          <w:numId w:val="0"/>
        </w:numPr>
        <w:spacing w:after="0" w:line="240" w:lineRule="auto"/>
        <w:outlineLvl w:val="9"/>
        <w:rPr>
          <w:rFonts w:ascii="Times New Roman" w:eastAsia="Times New Roman" w:hAnsi="Times New Roman" w:cs="Times New Roman"/>
          <w:b/>
          <w:bCs/>
        </w:rPr>
      </w:pPr>
      <w:r w:rsidRPr="007275EB">
        <w:rPr>
          <w:rFonts w:ascii="Times New Roman" w:eastAsia="Times New Roman" w:hAnsi="Times New Roman" w:cs="Times New Roman"/>
          <w:b/>
          <w:bCs/>
        </w:rPr>
        <w:t>3.3</w:t>
      </w:r>
      <w:r w:rsidRPr="007275EB">
        <w:rPr>
          <w:rFonts w:ascii="Times New Roman" w:eastAsia="Times New Roman" w:hAnsi="Times New Roman" w:cs="Times New Roman"/>
          <w:b/>
          <w:bCs/>
        </w:rPr>
        <w:tab/>
        <w:t>Modal Shift</w:t>
      </w:r>
    </w:p>
    <w:p w:rsidR="00844BED" w:rsidRDefault="00844BED" w:rsidP="00844BED">
      <w:pPr>
        <w:pStyle w:val="Normal0"/>
        <w:numPr>
          <w:ilvl w:val="0"/>
          <w:numId w:val="0"/>
        </w:numPr>
        <w:spacing w:after="0" w:line="240" w:lineRule="auto"/>
        <w:outlineLvl w:val="9"/>
        <w:rPr>
          <w:rFonts w:ascii="Times New Roman" w:eastAsia="Times New Roman" w:hAnsi="Times New Roman" w:cs="Times New Roman"/>
        </w:rPr>
      </w:pPr>
    </w:p>
    <w:p w:rsidR="00844BED" w:rsidRPr="00115CF5" w:rsidRDefault="00844BED" w:rsidP="00844BED">
      <w:pPr>
        <w:pStyle w:val="Normal0"/>
        <w:numPr>
          <w:ilvl w:val="0"/>
          <w:numId w:val="0"/>
        </w:numPr>
        <w:spacing w:after="0" w:line="240" w:lineRule="auto"/>
        <w:ind w:left="720"/>
        <w:outlineLvl w:val="9"/>
      </w:pPr>
      <w:r>
        <w:rPr>
          <w:rFonts w:ascii="Times New Roman" w:eastAsia="Times New Roman" w:hAnsi="Times New Roman" w:cs="Times New Roman"/>
        </w:rPr>
        <w:t xml:space="preserve">Provision of </w:t>
      </w:r>
      <w:r w:rsidRPr="00B9538E">
        <w:rPr>
          <w:rFonts w:ascii="Times New Roman" w:eastAsia="Times New Roman" w:hAnsi="Times New Roman" w:cs="Times New Roman"/>
        </w:rPr>
        <w:t xml:space="preserve">support </w:t>
      </w:r>
      <w:r>
        <w:rPr>
          <w:rFonts w:ascii="Times New Roman" w:eastAsia="Times New Roman" w:hAnsi="Times New Roman" w:cs="Times New Roman"/>
        </w:rPr>
        <w:t xml:space="preserve">to </w:t>
      </w:r>
      <w:r w:rsidRPr="00B9538E">
        <w:rPr>
          <w:rFonts w:ascii="Times New Roman" w:eastAsia="Times New Roman" w:hAnsi="Times New Roman" w:cs="Times New Roman"/>
        </w:rPr>
        <w:t>shift</w:t>
      </w:r>
      <w:r>
        <w:rPr>
          <w:rFonts w:ascii="Times New Roman" w:eastAsia="Times New Roman" w:hAnsi="Times New Roman" w:cs="Times New Roman"/>
        </w:rPr>
        <w:t xml:space="preserve"> </w:t>
      </w:r>
      <w:r w:rsidRPr="00B9538E">
        <w:rPr>
          <w:rFonts w:ascii="Times New Roman" w:eastAsia="Times New Roman" w:hAnsi="Times New Roman" w:cs="Times New Roman"/>
        </w:rPr>
        <w:t>traffic toward the railways as a greener and more affordable transport mode</w:t>
      </w:r>
      <w:r>
        <w:rPr>
          <w:rFonts w:ascii="Times New Roman" w:eastAsia="Times New Roman" w:hAnsi="Times New Roman" w:cs="Times New Roman"/>
        </w:rPr>
        <w:t xml:space="preserve">, through: (a) the </w:t>
      </w:r>
      <w:r w:rsidRPr="00B9538E">
        <w:rPr>
          <w:rFonts w:ascii="Times New Roman" w:eastAsia="Times New Roman" w:hAnsi="Times New Roman" w:cs="Times New Roman"/>
        </w:rPr>
        <w:t>financ</w:t>
      </w:r>
      <w:r>
        <w:rPr>
          <w:rFonts w:ascii="Times New Roman" w:eastAsia="Times New Roman" w:hAnsi="Times New Roman" w:cs="Times New Roman"/>
        </w:rPr>
        <w:t xml:space="preserve">ing of a study </w:t>
      </w:r>
      <w:r w:rsidRPr="00B9538E">
        <w:rPr>
          <w:rFonts w:ascii="Times New Roman" w:eastAsia="Times New Roman" w:hAnsi="Times New Roman" w:cs="Times New Roman"/>
        </w:rPr>
        <w:t xml:space="preserve">to </w:t>
      </w:r>
      <w:r>
        <w:rPr>
          <w:rFonts w:ascii="Times New Roman" w:eastAsia="Times New Roman" w:hAnsi="Times New Roman" w:cs="Times New Roman"/>
        </w:rPr>
        <w:t>identify</w:t>
      </w:r>
      <w:r w:rsidRPr="00B9538E">
        <w:rPr>
          <w:rFonts w:ascii="Times New Roman" w:eastAsia="Times New Roman" w:hAnsi="Times New Roman" w:cs="Times New Roman"/>
        </w:rPr>
        <w:t xml:space="preserve"> opportunities for increasing railway market share, including</w:t>
      </w:r>
      <w:r>
        <w:rPr>
          <w:rFonts w:ascii="Times New Roman" w:eastAsia="Times New Roman" w:hAnsi="Times New Roman" w:cs="Times New Roman"/>
        </w:rPr>
        <w:t xml:space="preserve">, </w:t>
      </w:r>
      <w:r w:rsidRPr="00063FC6">
        <w:rPr>
          <w:rFonts w:ascii="Times New Roman" w:eastAsia="Times New Roman" w:hAnsi="Times New Roman" w:cs="Times New Roman"/>
          <w:i/>
          <w:iCs/>
        </w:rPr>
        <w:t>inter alia</w:t>
      </w:r>
      <w:r>
        <w:rPr>
          <w:rFonts w:ascii="Times New Roman" w:eastAsia="Times New Roman" w:hAnsi="Times New Roman" w:cs="Times New Roman"/>
        </w:rPr>
        <w:t>,</w:t>
      </w:r>
      <w:r w:rsidRPr="00B9538E">
        <w:rPr>
          <w:rFonts w:ascii="Times New Roman" w:eastAsia="Times New Roman" w:hAnsi="Times New Roman" w:cs="Times New Roman"/>
        </w:rPr>
        <w:t xml:space="preserve"> the potential for attracting additional traffic, social implications, and impact on environmental footprint</w:t>
      </w:r>
      <w:r>
        <w:rPr>
          <w:rFonts w:ascii="Times New Roman" w:eastAsia="Times New Roman" w:hAnsi="Times New Roman" w:cs="Times New Roman"/>
        </w:rPr>
        <w:t xml:space="preserve">; and (b) the carrying out of an </w:t>
      </w:r>
      <w:r w:rsidRPr="00B9538E">
        <w:rPr>
          <w:rFonts w:ascii="Times New Roman" w:eastAsia="Times New Roman" w:hAnsi="Times New Roman" w:cs="Times New Roman"/>
        </w:rPr>
        <w:t xml:space="preserve">analysis of the ownership alternatives for Serbia Cargo and </w:t>
      </w:r>
      <w:r>
        <w:rPr>
          <w:rFonts w:ascii="Times New Roman" w:eastAsia="Times New Roman" w:hAnsi="Times New Roman" w:cs="Times New Roman"/>
        </w:rPr>
        <w:t xml:space="preserve">the </w:t>
      </w:r>
      <w:r w:rsidRPr="00B9538E">
        <w:rPr>
          <w:rFonts w:ascii="Times New Roman" w:eastAsia="Times New Roman" w:hAnsi="Times New Roman" w:cs="Times New Roman"/>
        </w:rPr>
        <w:t>establish</w:t>
      </w:r>
      <w:r>
        <w:rPr>
          <w:rFonts w:ascii="Times New Roman" w:eastAsia="Times New Roman" w:hAnsi="Times New Roman" w:cs="Times New Roman"/>
        </w:rPr>
        <w:t>ment of</w:t>
      </w:r>
      <w:r w:rsidRPr="00B9538E">
        <w:rPr>
          <w:rFonts w:ascii="Times New Roman" w:eastAsia="Times New Roman" w:hAnsi="Times New Roman" w:cs="Times New Roman"/>
        </w:rPr>
        <w:t xml:space="preserve"> a roadmap for implementation of the selected approaches. </w:t>
      </w:r>
    </w:p>
    <w:p w:rsidR="00844BED" w:rsidRPr="00D550D7" w:rsidRDefault="00844BED" w:rsidP="00844BED">
      <w:pPr>
        <w:pStyle w:val="BodyText"/>
        <w:jc w:val="center"/>
        <w:rPr>
          <w:szCs w:val="22"/>
        </w:rPr>
      </w:pPr>
      <w:r w:rsidRPr="00115CF5">
        <w:rPr>
          <w:szCs w:val="22"/>
        </w:rPr>
        <w:br w:type="page"/>
      </w:r>
      <w:r w:rsidRPr="00194D4C">
        <w:rPr>
          <w:b/>
          <w:szCs w:val="22"/>
        </w:rPr>
        <w:lastRenderedPageBreak/>
        <w:t>SCHEDULE 2</w:t>
      </w:r>
    </w:p>
    <w:p w:rsidR="00844BED" w:rsidRPr="00D550D7" w:rsidRDefault="00844BED" w:rsidP="00844BED">
      <w:pPr>
        <w:pStyle w:val="BodyText"/>
        <w:jc w:val="center"/>
        <w:rPr>
          <w:szCs w:val="22"/>
        </w:rPr>
      </w:pPr>
    </w:p>
    <w:p w:rsidR="00844BED" w:rsidRPr="00D550D7" w:rsidRDefault="00844BED" w:rsidP="00844BED">
      <w:pPr>
        <w:pStyle w:val="BodyText"/>
        <w:jc w:val="center"/>
        <w:rPr>
          <w:b/>
          <w:bCs w:val="0"/>
          <w:szCs w:val="22"/>
        </w:rPr>
      </w:pPr>
      <w:r w:rsidRPr="00D550D7">
        <w:rPr>
          <w:b/>
          <w:szCs w:val="22"/>
        </w:rPr>
        <w:t>Project Execution</w:t>
      </w:r>
    </w:p>
    <w:p w:rsidR="00844BED" w:rsidRPr="00D550D7" w:rsidRDefault="00844BED" w:rsidP="00844BED">
      <w:pPr>
        <w:pStyle w:val="BodyText"/>
        <w:jc w:val="center"/>
        <w:rPr>
          <w:szCs w:val="22"/>
        </w:rPr>
      </w:pPr>
    </w:p>
    <w:p w:rsidR="00844BED" w:rsidRPr="00D550D7" w:rsidRDefault="00844BED" w:rsidP="00844BED">
      <w:pPr>
        <w:pStyle w:val="BodyText"/>
        <w:rPr>
          <w:b/>
          <w:bCs w:val="0"/>
          <w:szCs w:val="22"/>
        </w:rPr>
      </w:pPr>
      <w:r w:rsidRPr="00D550D7">
        <w:rPr>
          <w:b/>
          <w:szCs w:val="22"/>
        </w:rPr>
        <w:t>Section I.</w:t>
      </w:r>
      <w:r w:rsidRPr="00D550D7">
        <w:rPr>
          <w:b/>
          <w:szCs w:val="22"/>
        </w:rPr>
        <w:tab/>
      </w:r>
      <w:r w:rsidRPr="00D550D7">
        <w:rPr>
          <w:b/>
          <w:szCs w:val="22"/>
          <w:u w:val="single"/>
        </w:rPr>
        <w:t>Implementation Arrangements</w:t>
      </w:r>
    </w:p>
    <w:p w:rsidR="00844BED" w:rsidRPr="00D550D7" w:rsidRDefault="00844BED" w:rsidP="00844BED">
      <w:pPr>
        <w:pStyle w:val="BodyText"/>
        <w:rPr>
          <w:szCs w:val="22"/>
        </w:rPr>
      </w:pPr>
    </w:p>
    <w:p w:rsidR="00844BED" w:rsidRDefault="00844BED" w:rsidP="00844BED">
      <w:pPr>
        <w:pStyle w:val="ModelNrmlSingle"/>
        <w:spacing w:after="0"/>
        <w:ind w:left="720" w:hanging="720"/>
        <w:rPr>
          <w:b/>
          <w:bCs/>
          <w:szCs w:val="22"/>
        </w:rPr>
      </w:pPr>
      <w:r w:rsidRPr="00D550D7">
        <w:rPr>
          <w:b/>
          <w:bCs/>
          <w:szCs w:val="22"/>
        </w:rPr>
        <w:t>A.</w:t>
      </w:r>
      <w:r w:rsidRPr="00D550D7">
        <w:rPr>
          <w:b/>
          <w:bCs/>
          <w:szCs w:val="22"/>
        </w:rPr>
        <w:tab/>
        <w:t>Institutional Arrangements.</w:t>
      </w:r>
    </w:p>
    <w:p w:rsidR="00844BED" w:rsidRPr="00D550D7" w:rsidRDefault="00844BED" w:rsidP="00844BED">
      <w:pPr>
        <w:pStyle w:val="ModelNrmlSingle"/>
        <w:spacing w:after="0"/>
        <w:ind w:left="720" w:hanging="720"/>
        <w:rPr>
          <w:b/>
          <w:bCs/>
          <w:szCs w:val="22"/>
        </w:rPr>
      </w:pPr>
    </w:p>
    <w:p w:rsidR="00844BED" w:rsidRPr="00D550D7" w:rsidRDefault="00844BED" w:rsidP="00BD5F39">
      <w:pPr>
        <w:pStyle w:val="ModelNrmlSingle"/>
        <w:numPr>
          <w:ilvl w:val="0"/>
          <w:numId w:val="39"/>
        </w:numPr>
        <w:spacing w:after="0"/>
        <w:ind w:left="720" w:hanging="720"/>
        <w:rPr>
          <w:bCs/>
          <w:iCs/>
          <w:szCs w:val="22"/>
        </w:rPr>
      </w:pPr>
      <w:r w:rsidRPr="00D550D7">
        <w:rPr>
          <w:bCs/>
          <w:iCs/>
          <w:szCs w:val="22"/>
        </w:rPr>
        <w:t>Without limitation to the provisions of Article V of the General Conditions and e</w:t>
      </w:r>
      <w:r w:rsidRPr="00D550D7">
        <w:rPr>
          <w:szCs w:val="22"/>
        </w:rPr>
        <w:t>xcept as the Bank shall otherwise agree, the Borrower shall</w:t>
      </w:r>
      <w:r w:rsidRPr="00D550D7">
        <w:rPr>
          <w:bCs/>
          <w:iCs/>
          <w:szCs w:val="22"/>
        </w:rPr>
        <w:t xml:space="preserve"> maintain throughout Project implementation, with </w:t>
      </w:r>
      <w:r w:rsidRPr="00D550D7">
        <w:rPr>
          <w:szCs w:val="22"/>
        </w:rPr>
        <w:t xml:space="preserve">composition, resources, terms of reference, and </w:t>
      </w:r>
      <w:r w:rsidRPr="00D550D7">
        <w:rPr>
          <w:bCs/>
          <w:iCs/>
          <w:szCs w:val="22"/>
        </w:rPr>
        <w:t>functions acceptable to the Bank:</w:t>
      </w:r>
    </w:p>
    <w:p w:rsidR="00844BED" w:rsidRPr="00D550D7" w:rsidRDefault="00844BED" w:rsidP="00844BED">
      <w:pPr>
        <w:pStyle w:val="ModelNrmlSingle"/>
        <w:spacing w:after="0"/>
        <w:ind w:left="720" w:firstLine="0"/>
        <w:rPr>
          <w:bCs/>
          <w:iCs/>
          <w:szCs w:val="22"/>
        </w:rPr>
      </w:pPr>
    </w:p>
    <w:p w:rsidR="00844BED" w:rsidRPr="00D550D7" w:rsidRDefault="00844BED" w:rsidP="00BD5F39">
      <w:pPr>
        <w:pStyle w:val="ModelNrmlSingle"/>
        <w:numPr>
          <w:ilvl w:val="0"/>
          <w:numId w:val="40"/>
        </w:numPr>
        <w:spacing w:after="0"/>
        <w:ind w:hanging="720"/>
        <w:rPr>
          <w:szCs w:val="22"/>
        </w:rPr>
      </w:pPr>
      <w:r w:rsidRPr="00D550D7">
        <w:rPr>
          <w:bCs/>
          <w:iCs/>
          <w:szCs w:val="22"/>
        </w:rPr>
        <w:t xml:space="preserve">a Project implementation unit within MCTI (PIU), to </w:t>
      </w:r>
      <w:r w:rsidRPr="00D550D7">
        <w:rPr>
          <w:szCs w:val="22"/>
        </w:rPr>
        <w:t>be responsible for: (i) the overall coordination of all Project implementation activities; (ii) ensuring that</w:t>
      </w:r>
      <w:r w:rsidRPr="00D550D7" w:rsidDel="009667E2">
        <w:rPr>
          <w:szCs w:val="22"/>
        </w:rPr>
        <w:t xml:space="preserve"> </w:t>
      </w:r>
      <w:r w:rsidRPr="00D550D7">
        <w:rPr>
          <w:szCs w:val="22"/>
        </w:rPr>
        <w:t>the requirements, criteria, policies, procedures, and organizational arrangements set forth in the Project Operations Manual are applied in carrying out the Project; (iii) preparation of all Project implementation documents, including Project supervision reports; and (iv) monitoring and evaluation of the Project; and</w:t>
      </w:r>
    </w:p>
    <w:p w:rsidR="00844BED" w:rsidRPr="00D550D7" w:rsidRDefault="00844BED" w:rsidP="00844BED">
      <w:pPr>
        <w:pStyle w:val="ModelNrmlSingle"/>
        <w:spacing w:after="0"/>
        <w:ind w:left="1440" w:firstLine="0"/>
        <w:rPr>
          <w:szCs w:val="22"/>
        </w:rPr>
      </w:pPr>
    </w:p>
    <w:p w:rsidR="00844BED" w:rsidRPr="00D550D7" w:rsidRDefault="00844BED" w:rsidP="00BD5F39">
      <w:pPr>
        <w:pStyle w:val="ModelNrmlSingle"/>
        <w:numPr>
          <w:ilvl w:val="0"/>
          <w:numId w:val="40"/>
        </w:numPr>
        <w:spacing w:after="0"/>
        <w:ind w:hanging="720"/>
        <w:rPr>
          <w:bCs/>
          <w:iCs/>
          <w:szCs w:val="22"/>
        </w:rPr>
      </w:pPr>
      <w:r w:rsidRPr="00D550D7">
        <w:rPr>
          <w:bCs/>
          <w:iCs/>
          <w:szCs w:val="22"/>
        </w:rPr>
        <w:t>a Central Fiduciary Unit (CFU), within MoF, to be responsible for the procurement and financial management of the Project, as detailed in the Project Operations Manual (POM).</w:t>
      </w:r>
    </w:p>
    <w:p w:rsidR="00844BED" w:rsidRPr="00D550D7" w:rsidRDefault="00844BED" w:rsidP="00844BED">
      <w:pPr>
        <w:pStyle w:val="ModelNrmlSingle"/>
        <w:spacing w:after="0"/>
        <w:ind w:left="720" w:firstLine="0"/>
        <w:rPr>
          <w:bCs/>
          <w:iCs/>
          <w:szCs w:val="22"/>
        </w:rPr>
      </w:pPr>
    </w:p>
    <w:p w:rsidR="00844BED" w:rsidRPr="00D550D7" w:rsidRDefault="00844BED" w:rsidP="00BD5F39">
      <w:pPr>
        <w:pStyle w:val="ModelNrmlSingle"/>
        <w:numPr>
          <w:ilvl w:val="0"/>
          <w:numId w:val="39"/>
        </w:numPr>
        <w:spacing w:after="0"/>
        <w:ind w:left="720" w:hanging="720"/>
        <w:rPr>
          <w:bCs/>
          <w:iCs/>
          <w:szCs w:val="22"/>
        </w:rPr>
      </w:pPr>
      <w:r w:rsidRPr="00D550D7">
        <w:rPr>
          <w:bCs/>
          <w:iCs/>
          <w:szCs w:val="22"/>
        </w:rPr>
        <w:t xml:space="preserve">Not later than one month after the Effective Date, the Borrower, through MCTI, shall cause </w:t>
      </w:r>
      <w:r w:rsidRPr="00D550D7">
        <w:rPr>
          <w:iCs/>
          <w:szCs w:val="22"/>
        </w:rPr>
        <w:t>RD, IZS, Serbia Cargo, and Serbia Voz</w:t>
      </w:r>
      <w:r w:rsidRPr="00D550D7">
        <w:rPr>
          <w:bCs/>
          <w:iCs/>
          <w:szCs w:val="22"/>
        </w:rPr>
        <w:t xml:space="preserve"> to each establish a Project implementation team (PIT) with </w:t>
      </w:r>
      <w:r w:rsidRPr="00D550D7">
        <w:rPr>
          <w:szCs w:val="22"/>
        </w:rPr>
        <w:t xml:space="preserve">composition, resources, terms of reference, and </w:t>
      </w:r>
      <w:r w:rsidRPr="00D550D7">
        <w:rPr>
          <w:bCs/>
          <w:iCs/>
          <w:szCs w:val="22"/>
        </w:rPr>
        <w:t>functions acceptable to the Bank and further detailed in the POM.</w:t>
      </w:r>
    </w:p>
    <w:p w:rsidR="00844BED" w:rsidRPr="00D550D7" w:rsidRDefault="00844BED" w:rsidP="00844BED">
      <w:pPr>
        <w:pStyle w:val="ModelNrmlSingle"/>
        <w:spacing w:after="0"/>
        <w:ind w:left="720" w:hanging="720"/>
        <w:rPr>
          <w:bCs/>
          <w:szCs w:val="22"/>
        </w:rPr>
      </w:pPr>
    </w:p>
    <w:p w:rsidR="00844BED" w:rsidRDefault="00844BED" w:rsidP="00844BED">
      <w:pPr>
        <w:pStyle w:val="ModelNrmlSingle"/>
        <w:spacing w:after="0"/>
        <w:ind w:left="720" w:hanging="720"/>
        <w:rPr>
          <w:b/>
          <w:bCs/>
          <w:szCs w:val="22"/>
        </w:rPr>
      </w:pPr>
      <w:r w:rsidRPr="00D550D7">
        <w:rPr>
          <w:b/>
          <w:bCs/>
          <w:szCs w:val="22"/>
        </w:rPr>
        <w:t>B.</w:t>
      </w:r>
      <w:r w:rsidRPr="00D550D7">
        <w:rPr>
          <w:szCs w:val="22"/>
        </w:rPr>
        <w:tab/>
      </w:r>
      <w:r w:rsidRPr="00D550D7">
        <w:rPr>
          <w:b/>
          <w:bCs/>
          <w:szCs w:val="22"/>
        </w:rPr>
        <w:t>Implementation Agreements.</w:t>
      </w:r>
    </w:p>
    <w:p w:rsidR="00844BED" w:rsidRPr="00D550D7" w:rsidRDefault="00844BED" w:rsidP="00844BED">
      <w:pPr>
        <w:pStyle w:val="ModelNrmlSingle"/>
        <w:spacing w:after="0"/>
        <w:ind w:left="720" w:hanging="720"/>
        <w:rPr>
          <w:b/>
          <w:bCs/>
          <w:szCs w:val="22"/>
        </w:rPr>
      </w:pPr>
    </w:p>
    <w:p w:rsidR="00844BED" w:rsidRPr="00D550D7" w:rsidRDefault="00844BED" w:rsidP="00BD5F39">
      <w:pPr>
        <w:pStyle w:val="BodyText"/>
        <w:numPr>
          <w:ilvl w:val="0"/>
          <w:numId w:val="41"/>
        </w:numPr>
        <w:spacing w:after="0"/>
        <w:ind w:left="720"/>
        <w:rPr>
          <w:szCs w:val="22"/>
        </w:rPr>
      </w:pPr>
      <w:r w:rsidRPr="00D550D7">
        <w:rPr>
          <w:szCs w:val="22"/>
        </w:rPr>
        <w:t xml:space="preserve">To facilitate the carrying out of the Project, not later than one month after the Effective Date, the Borrower, through MCTI shall enter into an agreement with RD, under terms and conditions approved by the Bank (“RD Agreement”), including, </w:t>
      </w:r>
      <w:r w:rsidRPr="00D550D7">
        <w:rPr>
          <w:i/>
          <w:szCs w:val="22"/>
        </w:rPr>
        <w:t>inter alia</w:t>
      </w:r>
      <w:r w:rsidRPr="00D550D7">
        <w:rPr>
          <w:szCs w:val="22"/>
        </w:rPr>
        <w:t>, RD’s obligation to support the implementation of the Project in accordance to the provisions of this Agreement, the Project Operations Manual, the Anti-Corruption Guidelines</w:t>
      </w:r>
      <w:r>
        <w:rPr>
          <w:szCs w:val="22"/>
        </w:rPr>
        <w:t>,</w:t>
      </w:r>
      <w:r w:rsidRPr="00D550D7">
        <w:rPr>
          <w:szCs w:val="22"/>
        </w:rPr>
        <w:t xml:space="preserve"> and the ESCP. </w:t>
      </w:r>
    </w:p>
    <w:p w:rsidR="00844BED" w:rsidRPr="00D550D7" w:rsidRDefault="00844BED" w:rsidP="00844BED">
      <w:pPr>
        <w:pStyle w:val="BodyText"/>
        <w:rPr>
          <w:szCs w:val="22"/>
        </w:rPr>
      </w:pPr>
    </w:p>
    <w:p w:rsidR="00844BED" w:rsidRPr="00D550D7" w:rsidRDefault="00844BED" w:rsidP="00BD5F39">
      <w:pPr>
        <w:pStyle w:val="BodyText"/>
        <w:numPr>
          <w:ilvl w:val="0"/>
          <w:numId w:val="41"/>
        </w:numPr>
        <w:spacing w:after="0"/>
        <w:ind w:left="720"/>
        <w:rPr>
          <w:szCs w:val="22"/>
        </w:rPr>
      </w:pPr>
      <w:r w:rsidRPr="00D550D7">
        <w:rPr>
          <w:szCs w:val="22"/>
        </w:rPr>
        <w:t xml:space="preserve">To facilitate the carrying out of the Project, not later than one month after the Effective Date, the Borrower, through MCTI shall enter into an agreement with IZS, under terms and conditions approved by the Bank (“IZS Agreement”), including, </w:t>
      </w:r>
      <w:r w:rsidRPr="00D550D7">
        <w:rPr>
          <w:i/>
          <w:szCs w:val="22"/>
        </w:rPr>
        <w:t>inter alia</w:t>
      </w:r>
      <w:r w:rsidRPr="00D550D7">
        <w:rPr>
          <w:szCs w:val="22"/>
        </w:rPr>
        <w:t>, IZS’s obligation to support the implementation of the Project in accordance to the provisions of this Agreement, the Project Operations Manual, the Anti-Corruption Guidelines</w:t>
      </w:r>
      <w:r>
        <w:rPr>
          <w:szCs w:val="22"/>
        </w:rPr>
        <w:t>,</w:t>
      </w:r>
      <w:r w:rsidRPr="00D550D7">
        <w:rPr>
          <w:szCs w:val="22"/>
        </w:rPr>
        <w:t xml:space="preserve"> and the ESCP. </w:t>
      </w:r>
    </w:p>
    <w:p w:rsidR="00844BED" w:rsidRPr="00D550D7" w:rsidRDefault="00844BED" w:rsidP="00844BED">
      <w:pPr>
        <w:pStyle w:val="BodyText"/>
        <w:ind w:left="720"/>
        <w:rPr>
          <w:szCs w:val="22"/>
        </w:rPr>
      </w:pPr>
    </w:p>
    <w:p w:rsidR="00844BED" w:rsidRPr="00D550D7" w:rsidRDefault="00844BED" w:rsidP="00BD5F39">
      <w:pPr>
        <w:pStyle w:val="BodyText"/>
        <w:numPr>
          <w:ilvl w:val="0"/>
          <w:numId w:val="41"/>
        </w:numPr>
        <w:spacing w:after="0"/>
        <w:ind w:left="720"/>
        <w:rPr>
          <w:szCs w:val="22"/>
        </w:rPr>
      </w:pPr>
      <w:r w:rsidRPr="00D550D7">
        <w:rPr>
          <w:szCs w:val="22"/>
        </w:rPr>
        <w:t xml:space="preserve">To facilitate the carrying out of the Project, not later than one month after the Effective Date, the Borrower, through MCTI shall enter into an agreement with Serbia Cargo, under terms and conditions approved by the Bank (“Serbia Cargo Agreement”), including, </w:t>
      </w:r>
      <w:r w:rsidRPr="00D550D7">
        <w:rPr>
          <w:i/>
          <w:szCs w:val="22"/>
        </w:rPr>
        <w:t>inter alia</w:t>
      </w:r>
      <w:r w:rsidRPr="00D550D7">
        <w:rPr>
          <w:szCs w:val="22"/>
        </w:rPr>
        <w:t>, Serbia Cargo’s obligation to support the implementation of the Project in accordance to the provisions of this Agreement, the Project Operations Manual, the Anti-Corruption Guidelines</w:t>
      </w:r>
      <w:r>
        <w:rPr>
          <w:szCs w:val="22"/>
        </w:rPr>
        <w:t>,</w:t>
      </w:r>
      <w:r w:rsidRPr="00D550D7">
        <w:rPr>
          <w:szCs w:val="22"/>
        </w:rPr>
        <w:t xml:space="preserve"> and the ESCP. </w:t>
      </w:r>
    </w:p>
    <w:p w:rsidR="00844BED" w:rsidRPr="00D550D7" w:rsidRDefault="00844BED" w:rsidP="00844BED">
      <w:pPr>
        <w:pStyle w:val="BodyText"/>
        <w:ind w:left="720"/>
        <w:rPr>
          <w:szCs w:val="22"/>
        </w:rPr>
      </w:pPr>
    </w:p>
    <w:p w:rsidR="00844BED" w:rsidRPr="00D550D7" w:rsidRDefault="00844BED" w:rsidP="00BD5F39">
      <w:pPr>
        <w:pStyle w:val="BodyText"/>
        <w:numPr>
          <w:ilvl w:val="0"/>
          <w:numId w:val="41"/>
        </w:numPr>
        <w:spacing w:after="0"/>
        <w:ind w:left="720"/>
        <w:rPr>
          <w:szCs w:val="22"/>
        </w:rPr>
      </w:pPr>
      <w:r w:rsidRPr="00D550D7">
        <w:rPr>
          <w:szCs w:val="22"/>
        </w:rPr>
        <w:t xml:space="preserve">To facilitate the carrying out of the Project, not later than one month after the Effective Date, the Borrower, through MCTI shall enter into an agreement with Serbia Voz, under terms and conditions approved by the Bank (“Serbia Voz Agreement”), including, </w:t>
      </w:r>
      <w:r w:rsidRPr="00D550D7">
        <w:rPr>
          <w:i/>
          <w:szCs w:val="22"/>
        </w:rPr>
        <w:t>inter alia</w:t>
      </w:r>
      <w:r w:rsidRPr="00D550D7">
        <w:rPr>
          <w:szCs w:val="22"/>
        </w:rPr>
        <w:t>, Serbia Voz’s obligation to support the implementation of the Project in accordance to the provisions of this Agreement, the Project Operations Manual, the Anti-Corruption Guidelines</w:t>
      </w:r>
      <w:r>
        <w:rPr>
          <w:szCs w:val="22"/>
        </w:rPr>
        <w:t>,</w:t>
      </w:r>
      <w:r w:rsidRPr="00D550D7">
        <w:rPr>
          <w:szCs w:val="22"/>
        </w:rPr>
        <w:t xml:space="preserve"> and the ESCP.</w:t>
      </w:r>
    </w:p>
    <w:p w:rsidR="00844BED" w:rsidRPr="00D550D7" w:rsidRDefault="00844BED" w:rsidP="00844BED">
      <w:pPr>
        <w:pStyle w:val="BodyText"/>
        <w:rPr>
          <w:szCs w:val="22"/>
        </w:rPr>
      </w:pPr>
    </w:p>
    <w:p w:rsidR="00844BED" w:rsidRPr="00D550D7" w:rsidRDefault="00844BED" w:rsidP="00BD5F39">
      <w:pPr>
        <w:pStyle w:val="BodyText"/>
        <w:numPr>
          <w:ilvl w:val="0"/>
          <w:numId w:val="41"/>
        </w:numPr>
        <w:spacing w:after="0"/>
        <w:ind w:left="720"/>
        <w:rPr>
          <w:szCs w:val="22"/>
        </w:rPr>
      </w:pPr>
      <w:r w:rsidRPr="32DC0E0B">
        <w:rPr>
          <w:szCs w:val="22"/>
        </w:rPr>
        <w:t>The Borrower, through MCTI, shall exercise its rights under the RD Agreement, IZS Agreement, Serbia Cargo Agreement and Serbia Voz Agreement, in such manner as to protect the interests of the Borrower and the Bank and to accomplish the purposes of the Loan.  Except as the Bank shall otherwise agree, the Borrower shall not assign, amend, abrogate or waive the RD Agreement, IZS Agreement, Serbia Cargo Agreement and Serbia Voz Agreement or any of their provisions.</w:t>
      </w:r>
    </w:p>
    <w:p w:rsidR="00844BED" w:rsidRPr="00D550D7" w:rsidRDefault="00844BED" w:rsidP="00844BED">
      <w:pPr>
        <w:pStyle w:val="BodyText"/>
        <w:ind w:left="720"/>
        <w:rPr>
          <w:b/>
          <w:bCs w:val="0"/>
          <w:szCs w:val="22"/>
        </w:rPr>
      </w:pPr>
      <w:r w:rsidRPr="00D550D7">
        <w:rPr>
          <w:szCs w:val="22"/>
        </w:rPr>
        <w:t xml:space="preserve"> </w:t>
      </w:r>
    </w:p>
    <w:p w:rsidR="00844BED" w:rsidRDefault="00844BED" w:rsidP="00844BED">
      <w:pPr>
        <w:pStyle w:val="ModelNrmlSingle"/>
        <w:spacing w:after="0"/>
        <w:ind w:left="720" w:hanging="720"/>
        <w:rPr>
          <w:b/>
          <w:bCs/>
          <w:szCs w:val="22"/>
        </w:rPr>
      </w:pPr>
      <w:bookmarkStart w:id="7" w:name="_Hlk530397756"/>
      <w:r w:rsidRPr="00D550D7">
        <w:rPr>
          <w:b/>
          <w:bCs/>
          <w:szCs w:val="22"/>
        </w:rPr>
        <w:t>C.</w:t>
      </w:r>
      <w:r w:rsidRPr="00D550D7">
        <w:rPr>
          <w:szCs w:val="22"/>
        </w:rPr>
        <w:tab/>
      </w:r>
      <w:r w:rsidRPr="00D550D7">
        <w:rPr>
          <w:b/>
          <w:bCs/>
          <w:szCs w:val="22"/>
        </w:rPr>
        <w:t>Project Operations Manual</w:t>
      </w:r>
      <w:r>
        <w:rPr>
          <w:b/>
          <w:bCs/>
          <w:szCs w:val="22"/>
        </w:rPr>
        <w:t>.</w:t>
      </w:r>
    </w:p>
    <w:p w:rsidR="00844BED" w:rsidRPr="00D550D7" w:rsidRDefault="00844BED" w:rsidP="00844BED">
      <w:pPr>
        <w:pStyle w:val="ModelNrmlSingle"/>
        <w:spacing w:after="0"/>
        <w:ind w:left="720" w:hanging="720"/>
        <w:rPr>
          <w:b/>
          <w:bCs/>
          <w:szCs w:val="22"/>
        </w:rPr>
      </w:pPr>
    </w:p>
    <w:p w:rsidR="00844BED" w:rsidRDefault="00844BED" w:rsidP="00BD5F39">
      <w:pPr>
        <w:pStyle w:val="ListParagraph"/>
        <w:numPr>
          <w:ilvl w:val="0"/>
          <w:numId w:val="42"/>
        </w:numPr>
        <w:ind w:left="720" w:right="23" w:hanging="720"/>
      </w:pPr>
      <w:r w:rsidRPr="00D550D7">
        <w:t xml:space="preserve">The Borrower, through MCTI, shall implement the Project in accordance with a POM, in form and substance satisfactory to the Bank, that sets out the operational and administrative procedures and requirements for Project implementation, including, </w:t>
      </w:r>
      <w:r w:rsidRPr="00D550D7">
        <w:rPr>
          <w:i/>
          <w:iCs/>
        </w:rPr>
        <w:t>inter alia</w:t>
      </w:r>
      <w:r w:rsidRPr="00D550D7">
        <w:t xml:space="preserve">: (a) the role and responsibilities of </w:t>
      </w:r>
      <w:r w:rsidRPr="00D550D7">
        <w:rPr>
          <w:iCs/>
        </w:rPr>
        <w:t>RD, IZS, Serbia Cargo, and Serbia Voz</w:t>
      </w:r>
      <w:r w:rsidRPr="00D550D7">
        <w:t xml:space="preserve"> under the Project; (b) the composition, functions and terms of reference of the PIT; (c) the indicators to be used in the monitoring and evaluation of the Project; (d) the procedures for Project monitoring, supervision and evaluation, including the format and content of the Project Reports; (e) the eligibility criteria and procedures for the election of the investments to be financed under the pilots referred to in Part 2.3(b) of the Project; and (f) the Project’s procurement and financial management procedures.</w:t>
      </w:r>
    </w:p>
    <w:p w:rsidR="00844BED" w:rsidRPr="00D550D7" w:rsidRDefault="00844BED" w:rsidP="00844BED">
      <w:pPr>
        <w:ind w:right="23"/>
        <w:rPr>
          <w:szCs w:val="22"/>
        </w:rPr>
      </w:pPr>
    </w:p>
    <w:p w:rsidR="00844BED" w:rsidRDefault="00844BED" w:rsidP="00BD5F39">
      <w:pPr>
        <w:pStyle w:val="ListParagraph"/>
        <w:numPr>
          <w:ilvl w:val="0"/>
          <w:numId w:val="42"/>
        </w:numPr>
        <w:ind w:left="720" w:right="23" w:hanging="720"/>
      </w:pPr>
      <w:r w:rsidRPr="00C14B18">
        <w:t>The POM may not be assigned, amended, abrogated or waived, or permitted to be</w:t>
      </w:r>
      <w:r w:rsidRPr="00D550D7">
        <w:t xml:space="preserve"> assigned, amended, abrogated or waived, or any provision thereof, in a manner which, in the opinion of the Bank, may materially and adversely affect the implementation of the Project. The POM may only be amended in consultation with, and after approval of, the Bank.  In case of any conflict between the terms of the POM and those of this Agreement, the terms of this Agreement shall prevail.</w:t>
      </w:r>
    </w:p>
    <w:p w:rsidR="00844BED" w:rsidRPr="00D550D7" w:rsidRDefault="00844BED" w:rsidP="00844BED">
      <w:pPr>
        <w:ind w:right="23"/>
        <w:rPr>
          <w:szCs w:val="22"/>
        </w:rPr>
      </w:pPr>
    </w:p>
    <w:p w:rsidR="00844BED" w:rsidRDefault="00844BED" w:rsidP="00844BED">
      <w:pPr>
        <w:spacing w:after="160" w:line="259" w:lineRule="auto"/>
        <w:rPr>
          <w:b/>
          <w:bCs/>
          <w:szCs w:val="22"/>
        </w:rPr>
      </w:pPr>
      <w:r>
        <w:rPr>
          <w:b/>
          <w:bCs/>
          <w:szCs w:val="22"/>
        </w:rPr>
        <w:br w:type="page"/>
      </w:r>
    </w:p>
    <w:p w:rsidR="00844BED" w:rsidRPr="008E07FA" w:rsidRDefault="00844BED" w:rsidP="00844BED">
      <w:pPr>
        <w:pStyle w:val="ModelNrmlSingle"/>
        <w:spacing w:after="0"/>
        <w:ind w:left="720" w:hanging="720"/>
        <w:rPr>
          <w:bCs/>
          <w:szCs w:val="22"/>
        </w:rPr>
      </w:pPr>
      <w:r w:rsidRPr="008E07FA">
        <w:rPr>
          <w:b/>
          <w:bCs/>
          <w:szCs w:val="22"/>
        </w:rPr>
        <w:lastRenderedPageBreak/>
        <w:t>D.</w:t>
      </w:r>
      <w:r w:rsidRPr="008E07FA">
        <w:rPr>
          <w:b/>
          <w:bCs/>
          <w:szCs w:val="22"/>
        </w:rPr>
        <w:tab/>
        <w:t>Environmental and Social Standards</w:t>
      </w:r>
      <w:r w:rsidRPr="008E07FA">
        <w:rPr>
          <w:bCs/>
          <w:szCs w:val="22"/>
        </w:rPr>
        <w:t>.</w:t>
      </w:r>
    </w:p>
    <w:p w:rsidR="00844BED" w:rsidRPr="008E07FA" w:rsidRDefault="00844BED" w:rsidP="00844BED">
      <w:pPr>
        <w:pStyle w:val="ModelNrmlSingle"/>
        <w:spacing w:after="0"/>
        <w:ind w:left="720" w:hanging="720"/>
        <w:rPr>
          <w:bCs/>
          <w:szCs w:val="22"/>
        </w:rPr>
      </w:pPr>
    </w:p>
    <w:p w:rsidR="00844BED" w:rsidRPr="008E07FA" w:rsidRDefault="00844BED" w:rsidP="00844BED">
      <w:pPr>
        <w:pStyle w:val="ModelNrmlSingle"/>
        <w:spacing w:after="0"/>
        <w:ind w:left="720" w:hanging="720"/>
        <w:rPr>
          <w:bCs/>
          <w:szCs w:val="22"/>
        </w:rPr>
      </w:pPr>
      <w:r w:rsidRPr="008E07FA">
        <w:rPr>
          <w:bCs/>
          <w:szCs w:val="22"/>
        </w:rPr>
        <w:t>1.</w:t>
      </w:r>
      <w:r w:rsidRPr="008E07FA">
        <w:rPr>
          <w:bCs/>
          <w:szCs w:val="22"/>
        </w:rPr>
        <w:tab/>
        <w:t>The Borrower shall ensure that the Project is carried out in accordance with the Environmental and Social Standards, in a manner acceptable to the Bank.</w:t>
      </w:r>
    </w:p>
    <w:p w:rsidR="00844BED" w:rsidRPr="008E07FA" w:rsidRDefault="00844BED" w:rsidP="00844BED">
      <w:pPr>
        <w:pStyle w:val="ModelNrmlSingle"/>
        <w:spacing w:after="0"/>
        <w:ind w:left="720" w:hanging="720"/>
        <w:rPr>
          <w:bCs/>
          <w:szCs w:val="22"/>
        </w:rPr>
      </w:pPr>
    </w:p>
    <w:p w:rsidR="00844BED" w:rsidRPr="008E07FA" w:rsidRDefault="00844BED" w:rsidP="00844BED">
      <w:pPr>
        <w:pStyle w:val="ModelNrmlSingle"/>
        <w:spacing w:after="0"/>
        <w:ind w:left="720" w:hanging="720"/>
        <w:rPr>
          <w:szCs w:val="22"/>
        </w:rPr>
      </w:pPr>
      <w:r w:rsidRPr="008E07FA">
        <w:rPr>
          <w:szCs w:val="22"/>
        </w:rPr>
        <w:t>2.</w:t>
      </w:r>
      <w:r w:rsidRPr="008E07FA">
        <w:rPr>
          <w:szCs w:val="22"/>
        </w:rPr>
        <w:tab/>
        <w:t>Without limitation upon paragraph 1 above, the Borrower shall ensure that the Project is implemented in accordance with the Environmental and Social Commitment Plan (“ESCP”), in a manner acceptable to the Bank. To this end, the Borrower shall ensure that:</w:t>
      </w:r>
    </w:p>
    <w:p w:rsidR="00844BED" w:rsidRPr="008E07FA" w:rsidRDefault="00844BED" w:rsidP="00844BED">
      <w:pPr>
        <w:pStyle w:val="ModelNrmlSingle"/>
        <w:spacing w:after="0"/>
        <w:ind w:left="720" w:hanging="720"/>
        <w:rPr>
          <w:szCs w:val="22"/>
        </w:rPr>
      </w:pPr>
    </w:p>
    <w:p w:rsidR="00844BED" w:rsidRPr="008E07FA" w:rsidRDefault="00844BED" w:rsidP="00BD5F39">
      <w:pPr>
        <w:pStyle w:val="ModelNrmlSingle"/>
        <w:numPr>
          <w:ilvl w:val="0"/>
          <w:numId w:val="36"/>
        </w:numPr>
        <w:spacing w:after="0"/>
        <w:ind w:left="1440" w:hanging="720"/>
        <w:rPr>
          <w:bCs/>
          <w:szCs w:val="22"/>
        </w:rPr>
      </w:pPr>
      <w:r w:rsidRPr="008E07FA">
        <w:rPr>
          <w:bCs/>
          <w:szCs w:val="22"/>
        </w:rPr>
        <w:t>the measures and actions specified in the ESCP are implemented with due diligence and efficiency, and provided in the ESCP;</w:t>
      </w:r>
    </w:p>
    <w:p w:rsidR="00844BED" w:rsidRPr="008E07FA" w:rsidRDefault="00844BED" w:rsidP="00844BED">
      <w:pPr>
        <w:pStyle w:val="ModelNrmlSingle"/>
        <w:spacing w:after="0"/>
        <w:ind w:left="720" w:firstLine="0"/>
        <w:rPr>
          <w:bCs/>
          <w:szCs w:val="22"/>
        </w:rPr>
      </w:pPr>
    </w:p>
    <w:p w:rsidR="00844BED" w:rsidRPr="008E07FA" w:rsidRDefault="00844BED" w:rsidP="00BD5F39">
      <w:pPr>
        <w:pStyle w:val="ModelNrmlSingle"/>
        <w:numPr>
          <w:ilvl w:val="0"/>
          <w:numId w:val="36"/>
        </w:numPr>
        <w:spacing w:after="0"/>
        <w:ind w:left="1440" w:hanging="720"/>
        <w:rPr>
          <w:bCs/>
          <w:szCs w:val="22"/>
        </w:rPr>
      </w:pPr>
      <w:r w:rsidRPr="008E07FA">
        <w:rPr>
          <w:bCs/>
          <w:szCs w:val="22"/>
        </w:rPr>
        <w:t>sufficient funds are available to cover the costs of implementing the ESCP;</w:t>
      </w:r>
    </w:p>
    <w:p w:rsidR="00844BED" w:rsidRPr="008E07FA" w:rsidRDefault="00844BED" w:rsidP="00844BED">
      <w:pPr>
        <w:pStyle w:val="ModelNrmlSingle"/>
        <w:spacing w:after="0"/>
        <w:ind w:left="720" w:firstLine="0"/>
        <w:rPr>
          <w:bCs/>
          <w:szCs w:val="22"/>
        </w:rPr>
      </w:pPr>
    </w:p>
    <w:p w:rsidR="00844BED" w:rsidRPr="008E07FA" w:rsidRDefault="00844BED" w:rsidP="00BD5F39">
      <w:pPr>
        <w:pStyle w:val="ModelNrmlSingle"/>
        <w:numPr>
          <w:ilvl w:val="0"/>
          <w:numId w:val="36"/>
        </w:numPr>
        <w:spacing w:after="0"/>
        <w:ind w:left="1440" w:hanging="720"/>
        <w:rPr>
          <w:bCs/>
          <w:szCs w:val="22"/>
        </w:rPr>
      </w:pPr>
      <w:r w:rsidRPr="008E07FA">
        <w:rPr>
          <w:bCs/>
          <w:szCs w:val="22"/>
        </w:rPr>
        <w:t>policies and procedures are maintained, and qualified and experienced staff in adequate numbers are retained to implement the ESCP, as provided in the ESCP; and</w:t>
      </w:r>
    </w:p>
    <w:p w:rsidR="00844BED" w:rsidRPr="008E07FA" w:rsidRDefault="00844BED" w:rsidP="00844BED">
      <w:pPr>
        <w:pStyle w:val="ModelNrmlSingle"/>
        <w:spacing w:after="0"/>
        <w:ind w:left="720" w:firstLine="0"/>
        <w:rPr>
          <w:bCs/>
          <w:szCs w:val="22"/>
        </w:rPr>
      </w:pPr>
    </w:p>
    <w:p w:rsidR="00844BED" w:rsidRPr="008E07FA" w:rsidRDefault="00844BED" w:rsidP="00BD5F39">
      <w:pPr>
        <w:pStyle w:val="ModelNrmlSingle"/>
        <w:numPr>
          <w:ilvl w:val="0"/>
          <w:numId w:val="36"/>
        </w:numPr>
        <w:spacing w:after="0"/>
        <w:ind w:left="1440" w:hanging="720"/>
        <w:rPr>
          <w:bCs/>
          <w:szCs w:val="22"/>
        </w:rPr>
      </w:pPr>
      <w:r w:rsidRPr="008E07FA">
        <w:rPr>
          <w:bCs/>
          <w:szCs w:val="22"/>
        </w:rPr>
        <w:t>the ESCP, or any provision thereof, is not amended, repealed, suspended or waived, except as the Bank shall otherwise agree in writing, as specified in the ESCP, and ensure that the revised ESCP is disclosed promptly thereafter.</w:t>
      </w:r>
    </w:p>
    <w:p w:rsidR="00844BED" w:rsidRPr="008E07FA" w:rsidRDefault="00844BED" w:rsidP="00844BED">
      <w:pPr>
        <w:pStyle w:val="ModelNrmlSingle"/>
        <w:spacing w:after="0"/>
        <w:ind w:firstLine="0"/>
        <w:rPr>
          <w:bCs/>
          <w:szCs w:val="22"/>
        </w:rPr>
      </w:pPr>
    </w:p>
    <w:p w:rsidR="00844BED" w:rsidRPr="008E07FA" w:rsidRDefault="00844BED" w:rsidP="00844BED">
      <w:pPr>
        <w:pStyle w:val="ModelNrmlSingle"/>
        <w:numPr>
          <w:ilvl w:val="0"/>
          <w:numId w:val="35"/>
        </w:numPr>
        <w:tabs>
          <w:tab w:val="clear" w:pos="480"/>
          <w:tab w:val="num" w:pos="720"/>
        </w:tabs>
        <w:spacing w:after="0"/>
        <w:ind w:left="720" w:hanging="720"/>
        <w:rPr>
          <w:bCs/>
          <w:szCs w:val="22"/>
        </w:rPr>
      </w:pPr>
      <w:r w:rsidRPr="008E07FA">
        <w:rPr>
          <w:bCs/>
          <w:szCs w:val="22"/>
        </w:rPr>
        <w:t>In case of any inconsistencies between the ESCP and the provisions of this Agreement, the provisions of this Agreement shall prevail.</w:t>
      </w:r>
    </w:p>
    <w:p w:rsidR="00844BED" w:rsidRPr="008E07FA" w:rsidRDefault="00844BED" w:rsidP="00844BED">
      <w:pPr>
        <w:pStyle w:val="ModelNrmlSingle"/>
        <w:spacing w:after="0"/>
        <w:ind w:left="720" w:firstLine="0"/>
        <w:rPr>
          <w:bCs/>
          <w:szCs w:val="22"/>
        </w:rPr>
      </w:pPr>
    </w:p>
    <w:p w:rsidR="00844BED" w:rsidRPr="008E07FA" w:rsidRDefault="00844BED" w:rsidP="00844BED">
      <w:pPr>
        <w:pStyle w:val="ModelNrmlSingle"/>
        <w:numPr>
          <w:ilvl w:val="0"/>
          <w:numId w:val="35"/>
        </w:numPr>
        <w:tabs>
          <w:tab w:val="clear" w:pos="480"/>
          <w:tab w:val="num" w:pos="720"/>
        </w:tabs>
        <w:spacing w:after="0"/>
        <w:ind w:left="720" w:hanging="720"/>
        <w:rPr>
          <w:bCs/>
          <w:szCs w:val="22"/>
        </w:rPr>
      </w:pPr>
      <w:r w:rsidRPr="008E07FA">
        <w:rPr>
          <w:bCs/>
          <w:szCs w:val="22"/>
        </w:rPr>
        <w:t>The Borrower shall ensure that:</w:t>
      </w:r>
    </w:p>
    <w:p w:rsidR="00844BED" w:rsidRPr="008E07FA" w:rsidRDefault="00844BED" w:rsidP="00844BED">
      <w:pPr>
        <w:pStyle w:val="ModelNrmlSingle"/>
        <w:spacing w:after="0"/>
        <w:ind w:firstLine="0"/>
        <w:rPr>
          <w:bCs/>
          <w:szCs w:val="22"/>
        </w:rPr>
      </w:pPr>
    </w:p>
    <w:p w:rsidR="00844BED" w:rsidRPr="008E07FA" w:rsidRDefault="00844BED" w:rsidP="00BD5F39">
      <w:pPr>
        <w:pStyle w:val="ModelNrmlSingle"/>
        <w:numPr>
          <w:ilvl w:val="0"/>
          <w:numId w:val="37"/>
        </w:numPr>
        <w:spacing w:after="0"/>
        <w:ind w:left="1440" w:hanging="720"/>
        <w:rPr>
          <w:bCs/>
          <w:szCs w:val="22"/>
        </w:rPr>
      </w:pPr>
      <w:r w:rsidRPr="008E07FA">
        <w:rPr>
          <w:bCs/>
          <w:szCs w:val="22"/>
        </w:rPr>
        <w:t xml:space="preserve">all measures necessary are taken to collect, compile, and furnish to the Bank through regular reports, with the frequency specified in the ESCP, and promptly in a separate report or reports, if so requested by the Bank, information on the status of compliance with the ESCP and the environmental and social instruments referred to therein, all such reports in form and substance acceptable to the Bank, setting out, </w:t>
      </w:r>
      <w:r w:rsidRPr="0086224D">
        <w:rPr>
          <w:bCs/>
          <w:i/>
          <w:iCs/>
          <w:szCs w:val="22"/>
        </w:rPr>
        <w:t>inter alia</w:t>
      </w:r>
      <w:r w:rsidRPr="008E07FA">
        <w:rPr>
          <w:bCs/>
          <w:szCs w:val="22"/>
        </w:rPr>
        <w:t>: (i) the status of implementation of the ESCP; (ii) conditions, if any, which interfere or threaten to interfere with the implementation of the ESCP; and (iii) corrective and preventive measures taken or required to be taken to address such conditions; and</w:t>
      </w:r>
    </w:p>
    <w:p w:rsidR="00844BED" w:rsidRPr="008E07FA" w:rsidRDefault="00844BED" w:rsidP="00844BED">
      <w:pPr>
        <w:pStyle w:val="ModelNrmlSingle"/>
        <w:spacing w:after="0"/>
        <w:ind w:left="720" w:firstLine="0"/>
        <w:rPr>
          <w:bCs/>
          <w:szCs w:val="22"/>
        </w:rPr>
      </w:pPr>
    </w:p>
    <w:p w:rsidR="00844BED" w:rsidRPr="008E07FA" w:rsidRDefault="00844BED" w:rsidP="00BD5F39">
      <w:pPr>
        <w:pStyle w:val="ModelNrmlSingle"/>
        <w:numPr>
          <w:ilvl w:val="0"/>
          <w:numId w:val="37"/>
        </w:numPr>
        <w:spacing w:after="0"/>
        <w:ind w:left="1440" w:hanging="720"/>
        <w:rPr>
          <w:bCs/>
          <w:szCs w:val="22"/>
        </w:rPr>
      </w:pPr>
      <w:r w:rsidRPr="008E07FA">
        <w:rPr>
          <w:bCs/>
          <w:szCs w:val="22"/>
        </w:rPr>
        <w:t xml:space="preserve">the Bank is promptly notified of any incident or accident related to or having an impact on the Project which has, or is likely to have, a significant adverse effect on the environment, the affected communities, the public or workers in accordance with the ESCP, the environmental and social instruments referenced therein and the Environmental and Social Standards. </w:t>
      </w:r>
    </w:p>
    <w:p w:rsidR="00844BED" w:rsidRPr="008E07FA" w:rsidRDefault="00844BED" w:rsidP="00844BED">
      <w:pPr>
        <w:pStyle w:val="ModelNrmlSingle"/>
        <w:spacing w:after="0"/>
        <w:ind w:firstLine="0"/>
        <w:rPr>
          <w:bCs/>
          <w:szCs w:val="22"/>
        </w:rPr>
      </w:pPr>
    </w:p>
    <w:p w:rsidR="00844BED" w:rsidRPr="008E07FA" w:rsidRDefault="00844BED" w:rsidP="00844BED">
      <w:pPr>
        <w:pStyle w:val="ModelNrmlSingle"/>
        <w:numPr>
          <w:ilvl w:val="0"/>
          <w:numId w:val="35"/>
        </w:numPr>
        <w:tabs>
          <w:tab w:val="clear" w:pos="480"/>
          <w:tab w:val="num" w:pos="720"/>
        </w:tabs>
        <w:spacing w:after="0"/>
        <w:ind w:left="720" w:hanging="720"/>
        <w:rPr>
          <w:bCs/>
          <w:szCs w:val="22"/>
        </w:rPr>
      </w:pPr>
      <w:r w:rsidRPr="008E07FA">
        <w:rPr>
          <w:bCs/>
          <w:szCs w:val="22"/>
        </w:rPr>
        <w:t>The Borrower shall establish, publicize, maintain and operate an accessible grievance mechanism, to receive and facilitate resolution of concerns and grievances of Project-affected people, and take all measures necessary and appropriate to resolve, or facilitate the resolution of, such concerns and grievances, in a manner acceptable to the Bank.</w:t>
      </w:r>
    </w:p>
    <w:p w:rsidR="00844BED" w:rsidRPr="008E07FA" w:rsidRDefault="00844BED" w:rsidP="00844BED">
      <w:pPr>
        <w:pStyle w:val="ModelNrmlSingle"/>
        <w:spacing w:after="0"/>
        <w:rPr>
          <w:bCs/>
          <w:szCs w:val="22"/>
        </w:rPr>
      </w:pPr>
    </w:p>
    <w:p w:rsidR="00844BED" w:rsidRPr="008E07FA" w:rsidRDefault="00844BED" w:rsidP="00844BED">
      <w:pPr>
        <w:pStyle w:val="ModelNrmlSingle"/>
        <w:tabs>
          <w:tab w:val="num" w:pos="720"/>
        </w:tabs>
        <w:spacing w:after="0"/>
        <w:ind w:left="720" w:hanging="720"/>
        <w:rPr>
          <w:szCs w:val="22"/>
        </w:rPr>
      </w:pPr>
      <w:r w:rsidRPr="008E07FA">
        <w:rPr>
          <w:szCs w:val="22"/>
        </w:rPr>
        <w:lastRenderedPageBreak/>
        <w:t>6.</w:t>
      </w:r>
      <w:r w:rsidRPr="008E07FA">
        <w:rPr>
          <w:szCs w:val="22"/>
        </w:rPr>
        <w:tab/>
        <w:t>The Borrower shall ensure that all bidding documents and contracts for civil works under the Project include the obligation of contractors, subcontractors and supervising entities to: (a) comply with the relevant aspects of ESCP and the environmental and social instruments referred to therein; and (b) adopt and enforce codes of conduct that should be provided to and signed by all workers, detailing measures to address environmental, social, health and safety risks, and the risks of sexual exploitation and abuse, sexual harassment and violence against children, all as applicable to such civil works commissioned or carried out pursuant to said contracts.</w:t>
      </w:r>
    </w:p>
    <w:p w:rsidR="00844BED" w:rsidRPr="008E07FA" w:rsidRDefault="00844BED" w:rsidP="00844BED">
      <w:pPr>
        <w:pStyle w:val="ModelNrmlSingle"/>
        <w:tabs>
          <w:tab w:val="num" w:pos="720"/>
        </w:tabs>
        <w:spacing w:after="0"/>
        <w:ind w:left="720" w:hanging="720"/>
        <w:rPr>
          <w:szCs w:val="22"/>
        </w:rPr>
      </w:pPr>
    </w:p>
    <w:bookmarkEnd w:id="7"/>
    <w:p w:rsidR="00844BED" w:rsidRPr="008E07FA" w:rsidRDefault="00844BED" w:rsidP="00844BED">
      <w:pPr>
        <w:pStyle w:val="BodyText"/>
        <w:rPr>
          <w:b/>
          <w:bCs w:val="0"/>
          <w:szCs w:val="22"/>
        </w:rPr>
      </w:pPr>
      <w:r w:rsidRPr="008E07FA">
        <w:rPr>
          <w:b/>
          <w:szCs w:val="22"/>
        </w:rPr>
        <w:t>Section II.</w:t>
      </w:r>
      <w:r w:rsidRPr="008E07FA">
        <w:rPr>
          <w:b/>
          <w:szCs w:val="22"/>
        </w:rPr>
        <w:tab/>
      </w:r>
      <w:r w:rsidRPr="008E07FA">
        <w:rPr>
          <w:b/>
          <w:szCs w:val="22"/>
          <w:u w:val="single"/>
        </w:rPr>
        <w:t>Project Monitoring</w:t>
      </w:r>
      <w:r>
        <w:rPr>
          <w:b/>
          <w:szCs w:val="22"/>
          <w:u w:val="single"/>
        </w:rPr>
        <w:t>,</w:t>
      </w:r>
      <w:r w:rsidRPr="008E07FA">
        <w:rPr>
          <w:b/>
          <w:szCs w:val="22"/>
          <w:u w:val="single"/>
        </w:rPr>
        <w:t xml:space="preserve"> Reporting and Evaluation</w:t>
      </w:r>
    </w:p>
    <w:p w:rsidR="00844BED" w:rsidRPr="008E07FA" w:rsidRDefault="00844BED" w:rsidP="00844BED">
      <w:pPr>
        <w:pStyle w:val="BodyText"/>
        <w:rPr>
          <w:szCs w:val="22"/>
        </w:rPr>
      </w:pPr>
    </w:p>
    <w:p w:rsidR="00844BED" w:rsidRPr="008E07FA" w:rsidRDefault="00844BED" w:rsidP="00844BED">
      <w:pPr>
        <w:pStyle w:val="BodyText"/>
        <w:ind w:left="720" w:hanging="720"/>
        <w:rPr>
          <w:szCs w:val="22"/>
        </w:rPr>
      </w:pPr>
      <w:r w:rsidRPr="008E07FA">
        <w:rPr>
          <w:szCs w:val="22"/>
        </w:rPr>
        <w:tab/>
        <w:t xml:space="preserve">The Borrower, through MCTI, shall furnish to the Bank each Project Report not later than one month after the end of each calendar semester, covering the calendar semester. </w:t>
      </w:r>
    </w:p>
    <w:p w:rsidR="00844BED" w:rsidRPr="008E07FA" w:rsidRDefault="00844BED" w:rsidP="00844BED">
      <w:pPr>
        <w:pStyle w:val="BodyText"/>
        <w:rPr>
          <w:iCs/>
          <w:szCs w:val="22"/>
        </w:rPr>
      </w:pPr>
    </w:p>
    <w:p w:rsidR="00844BED" w:rsidRPr="008E07FA" w:rsidRDefault="00844BED" w:rsidP="00844BED">
      <w:pPr>
        <w:pStyle w:val="BodyText"/>
        <w:rPr>
          <w:b/>
          <w:bCs w:val="0"/>
          <w:szCs w:val="22"/>
        </w:rPr>
      </w:pPr>
      <w:r w:rsidRPr="008E07FA">
        <w:rPr>
          <w:b/>
          <w:szCs w:val="22"/>
        </w:rPr>
        <w:t>Section III.</w:t>
      </w:r>
      <w:r w:rsidRPr="008E07FA">
        <w:rPr>
          <w:b/>
          <w:szCs w:val="22"/>
        </w:rPr>
        <w:tab/>
      </w:r>
      <w:r w:rsidRPr="008E07FA">
        <w:rPr>
          <w:b/>
          <w:szCs w:val="22"/>
          <w:u w:val="single"/>
        </w:rPr>
        <w:t>Withdrawal of Loan Proceeds</w:t>
      </w:r>
    </w:p>
    <w:p w:rsidR="00844BED" w:rsidRPr="008E07FA" w:rsidRDefault="00844BED" w:rsidP="00844BED">
      <w:pPr>
        <w:pStyle w:val="BodyText"/>
        <w:rPr>
          <w:szCs w:val="22"/>
        </w:rPr>
      </w:pPr>
    </w:p>
    <w:p w:rsidR="00844BED" w:rsidRPr="008E07FA" w:rsidRDefault="00844BED" w:rsidP="00844BED">
      <w:pPr>
        <w:pStyle w:val="BodyText"/>
        <w:ind w:left="720" w:hanging="720"/>
        <w:rPr>
          <w:b/>
          <w:bCs w:val="0"/>
          <w:szCs w:val="22"/>
        </w:rPr>
      </w:pPr>
      <w:r w:rsidRPr="008E07FA">
        <w:rPr>
          <w:b/>
          <w:szCs w:val="22"/>
        </w:rPr>
        <w:t>A.</w:t>
      </w:r>
      <w:r w:rsidRPr="008E07FA">
        <w:rPr>
          <w:b/>
          <w:szCs w:val="22"/>
        </w:rPr>
        <w:tab/>
        <w:t>General.</w:t>
      </w:r>
    </w:p>
    <w:p w:rsidR="00844BED" w:rsidRPr="008E07FA" w:rsidRDefault="00844BED" w:rsidP="00844BED">
      <w:pPr>
        <w:pStyle w:val="BodyText"/>
        <w:ind w:left="720" w:hanging="720"/>
        <w:rPr>
          <w:bCs w:val="0"/>
          <w:szCs w:val="22"/>
        </w:rPr>
      </w:pPr>
    </w:p>
    <w:p w:rsidR="00844BED" w:rsidRPr="008E07FA" w:rsidRDefault="00844BED" w:rsidP="00844BED">
      <w:pPr>
        <w:pStyle w:val="BodyText"/>
        <w:ind w:left="720"/>
        <w:rPr>
          <w:szCs w:val="22"/>
        </w:rPr>
      </w:pPr>
      <w:r w:rsidRPr="008E07FA">
        <w:rPr>
          <w:szCs w:val="22"/>
        </w:rPr>
        <w:t>Without limitation upon the provisions of Article II of the General Conditions and in accordance with the</w:t>
      </w:r>
      <w:r w:rsidRPr="008E07FA">
        <w:rPr>
          <w:color w:val="000000" w:themeColor="text1"/>
          <w:szCs w:val="22"/>
        </w:rPr>
        <w:t xml:space="preserve"> Disbursement and Financial Information Letter</w:t>
      </w:r>
      <w:r w:rsidRPr="008E07FA">
        <w:rPr>
          <w:szCs w:val="22"/>
        </w:rPr>
        <w:t>, the Borrower may withdraw the proceeds of the Loan to: (a) finance Eligible Expenditures; and (b) pay the Front-end Fee; in the amount allocated and, if applicable, up to the percentage set forth against each Category of the following table:</w:t>
      </w:r>
    </w:p>
    <w:p w:rsidR="00844BED" w:rsidRDefault="00844BED" w:rsidP="00844BED">
      <w:pPr>
        <w:spacing w:after="160" w:line="259" w:lineRule="auto"/>
        <w:rPr>
          <w:szCs w:val="22"/>
        </w:rPr>
      </w:pPr>
      <w:r>
        <w:rPr>
          <w:szCs w:val="22"/>
        </w:rPr>
        <w:br w:type="page"/>
      </w:r>
    </w:p>
    <w:p w:rsidR="00844BED" w:rsidRDefault="00844BED" w:rsidP="00844BED">
      <w:pPr>
        <w:spacing w:after="160" w:line="259" w:lineRule="auto"/>
        <w:rPr>
          <w:szCs w:val="22"/>
        </w:rPr>
      </w:pPr>
    </w:p>
    <w:tbl>
      <w:tblPr>
        <w:tblW w:w="50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0"/>
        <w:gridCol w:w="2454"/>
        <w:gridCol w:w="3240"/>
      </w:tblGrid>
      <w:tr w:rsidR="00844BED" w:rsidRPr="002503E1" w:rsidTr="00844BED">
        <w:trPr>
          <w:cantSplit/>
        </w:trPr>
        <w:tc>
          <w:tcPr>
            <w:tcW w:w="1740" w:type="pct"/>
            <w:vAlign w:val="center"/>
          </w:tcPr>
          <w:p w:rsidR="00844BED" w:rsidRPr="002503E1" w:rsidRDefault="00844BED" w:rsidP="00844BED">
            <w:pPr>
              <w:pStyle w:val="BodyText"/>
              <w:spacing w:before="120" w:after="120"/>
              <w:jc w:val="center"/>
              <w:rPr>
                <w:b/>
                <w:szCs w:val="22"/>
              </w:rPr>
            </w:pPr>
            <w:r w:rsidRPr="002503E1">
              <w:rPr>
                <w:b/>
                <w:szCs w:val="22"/>
              </w:rPr>
              <w:t>Category</w:t>
            </w:r>
          </w:p>
        </w:tc>
        <w:tc>
          <w:tcPr>
            <w:tcW w:w="1405" w:type="pct"/>
            <w:vAlign w:val="center"/>
          </w:tcPr>
          <w:p w:rsidR="00844BED" w:rsidRPr="002503E1" w:rsidRDefault="00844BED" w:rsidP="00844BED">
            <w:pPr>
              <w:pStyle w:val="BodyText"/>
              <w:spacing w:before="120" w:after="120"/>
              <w:jc w:val="center"/>
              <w:rPr>
                <w:b/>
                <w:bCs w:val="0"/>
                <w:szCs w:val="22"/>
              </w:rPr>
            </w:pPr>
            <w:r w:rsidRPr="002503E1">
              <w:rPr>
                <w:b/>
                <w:szCs w:val="22"/>
              </w:rPr>
              <w:t>Amount of the Loan</w:t>
            </w:r>
            <w:r>
              <w:rPr>
                <w:b/>
                <w:szCs w:val="22"/>
              </w:rPr>
              <w:br/>
            </w:r>
            <w:r w:rsidRPr="002503E1">
              <w:rPr>
                <w:b/>
                <w:szCs w:val="22"/>
              </w:rPr>
              <w:t>Allocated</w:t>
            </w:r>
            <w:r>
              <w:rPr>
                <w:b/>
                <w:szCs w:val="22"/>
              </w:rPr>
              <w:br/>
            </w:r>
            <w:r w:rsidRPr="702DAF26">
              <w:rPr>
                <w:b/>
                <w:szCs w:val="22"/>
              </w:rPr>
              <w:t>(expressed in EUR)</w:t>
            </w:r>
          </w:p>
        </w:tc>
        <w:tc>
          <w:tcPr>
            <w:tcW w:w="1855" w:type="pct"/>
            <w:vAlign w:val="center"/>
          </w:tcPr>
          <w:p w:rsidR="00844BED" w:rsidRPr="002B354B" w:rsidRDefault="00844BED" w:rsidP="00844BED">
            <w:pPr>
              <w:pStyle w:val="BodyText"/>
              <w:spacing w:before="120" w:after="120"/>
              <w:jc w:val="center"/>
              <w:rPr>
                <w:b/>
                <w:spacing w:val="-7"/>
                <w:szCs w:val="22"/>
              </w:rPr>
            </w:pPr>
            <w:r w:rsidRPr="002B354B">
              <w:rPr>
                <w:rFonts w:ascii="Times New Roman Bold" w:hAnsi="Times New Roman Bold"/>
                <w:b/>
                <w:spacing w:val="-5"/>
                <w:szCs w:val="22"/>
              </w:rPr>
              <w:t xml:space="preserve">Percentage of Expenditures </w:t>
            </w:r>
            <w:r>
              <w:rPr>
                <w:rFonts w:ascii="Times New Roman Bold" w:hAnsi="Times New Roman Bold"/>
                <w:b/>
                <w:spacing w:val="-5"/>
                <w:szCs w:val="22"/>
              </w:rPr>
              <w:br/>
            </w:r>
            <w:r w:rsidRPr="002B354B">
              <w:rPr>
                <w:rFonts w:ascii="Times New Roman Bold" w:hAnsi="Times New Roman Bold"/>
                <w:b/>
                <w:spacing w:val="-5"/>
                <w:szCs w:val="22"/>
              </w:rPr>
              <w:t xml:space="preserve">to be financed </w:t>
            </w:r>
            <w:r>
              <w:rPr>
                <w:rFonts w:ascii="Times New Roman Bold" w:hAnsi="Times New Roman Bold"/>
                <w:b/>
                <w:spacing w:val="-5"/>
                <w:szCs w:val="22"/>
              </w:rPr>
              <w:br/>
            </w:r>
            <w:r w:rsidRPr="002B354B">
              <w:rPr>
                <w:rFonts w:ascii="Times New Roman Bold" w:hAnsi="Times New Roman Bold"/>
                <w:b/>
                <w:spacing w:val="-7"/>
                <w:szCs w:val="22"/>
              </w:rPr>
              <w:t>(inclusive of Taxes other than Value Added Tax and Customs Duties for works, goods and non</w:t>
            </w:r>
            <w:r w:rsidRPr="002B354B">
              <w:rPr>
                <w:rFonts w:ascii="Times New Roman Bold" w:hAnsi="Times New Roman Bold"/>
                <w:b/>
                <w:spacing w:val="-7"/>
                <w:szCs w:val="22"/>
              </w:rPr>
              <w:noBreakHyphen/>
              <w:t>consulting services)</w:t>
            </w:r>
          </w:p>
        </w:tc>
      </w:tr>
      <w:tr w:rsidR="00844BED" w:rsidRPr="002503E1" w:rsidTr="00844BED">
        <w:trPr>
          <w:cantSplit/>
        </w:trPr>
        <w:tc>
          <w:tcPr>
            <w:tcW w:w="1740" w:type="pct"/>
          </w:tcPr>
          <w:p w:rsidR="00844BED" w:rsidRPr="00301A7A" w:rsidRDefault="00844BED" w:rsidP="00844BED">
            <w:pPr>
              <w:pStyle w:val="BodyText"/>
              <w:spacing w:before="120" w:after="120"/>
              <w:ind w:left="337" w:hanging="337"/>
              <w:jc w:val="left"/>
              <w:rPr>
                <w:szCs w:val="22"/>
              </w:rPr>
            </w:pPr>
            <w:r w:rsidRPr="00301A7A">
              <w:rPr>
                <w:szCs w:val="22"/>
              </w:rPr>
              <w:t>(1)</w:t>
            </w:r>
            <w:r>
              <w:rPr>
                <w:szCs w:val="22"/>
              </w:rPr>
              <w:tab/>
            </w:r>
            <w:r w:rsidRPr="00301A7A">
              <w:rPr>
                <w:szCs w:val="22"/>
              </w:rPr>
              <w:t>Goods, works, non</w:t>
            </w:r>
            <w:r>
              <w:rPr>
                <w:szCs w:val="22"/>
              </w:rPr>
              <w:noBreakHyphen/>
            </w:r>
            <w:r w:rsidRPr="00301A7A">
              <w:rPr>
                <w:szCs w:val="22"/>
              </w:rPr>
              <w:t xml:space="preserve">consulting services, </w:t>
            </w:r>
            <w:r w:rsidRPr="00485F64">
              <w:rPr>
                <w:szCs w:val="22"/>
              </w:rPr>
              <w:t>consulting services</w:t>
            </w:r>
            <w:r>
              <w:rPr>
                <w:szCs w:val="22"/>
              </w:rPr>
              <w:t>, Training and Operating Costs</w:t>
            </w:r>
            <w:r w:rsidRPr="00301A7A">
              <w:rPr>
                <w:szCs w:val="22"/>
              </w:rPr>
              <w:t xml:space="preserve"> for the Project</w:t>
            </w:r>
          </w:p>
        </w:tc>
        <w:tc>
          <w:tcPr>
            <w:tcW w:w="1405" w:type="pct"/>
            <w:vAlign w:val="center"/>
          </w:tcPr>
          <w:p w:rsidR="00844BED" w:rsidRPr="002503E1" w:rsidRDefault="00844BED" w:rsidP="00844BED">
            <w:pPr>
              <w:pStyle w:val="BodyText"/>
              <w:spacing w:before="120" w:after="120"/>
              <w:jc w:val="center"/>
              <w:rPr>
                <w:szCs w:val="22"/>
              </w:rPr>
            </w:pPr>
            <w:r w:rsidRPr="5FCFFA30">
              <w:rPr>
                <w:szCs w:val="22"/>
              </w:rPr>
              <w:t>50,872,500</w:t>
            </w:r>
          </w:p>
        </w:tc>
        <w:tc>
          <w:tcPr>
            <w:tcW w:w="1855" w:type="pct"/>
            <w:vAlign w:val="center"/>
          </w:tcPr>
          <w:p w:rsidR="00844BED" w:rsidRPr="00F30CBD" w:rsidRDefault="00844BED" w:rsidP="00844BED">
            <w:pPr>
              <w:pStyle w:val="BodyText"/>
              <w:spacing w:before="120" w:after="120"/>
              <w:jc w:val="center"/>
              <w:rPr>
                <w:szCs w:val="22"/>
              </w:rPr>
            </w:pPr>
            <w:r w:rsidRPr="325B4FE7">
              <w:rPr>
                <w:szCs w:val="22"/>
              </w:rPr>
              <w:t>50% of Project Expenditures</w:t>
            </w:r>
          </w:p>
        </w:tc>
      </w:tr>
      <w:tr w:rsidR="00844BED" w:rsidRPr="002503E1" w:rsidTr="00844BED">
        <w:trPr>
          <w:cantSplit/>
        </w:trPr>
        <w:tc>
          <w:tcPr>
            <w:tcW w:w="1740" w:type="pct"/>
            <w:vAlign w:val="center"/>
          </w:tcPr>
          <w:p w:rsidR="00844BED" w:rsidRPr="002503E1" w:rsidRDefault="00844BED" w:rsidP="00844BED">
            <w:pPr>
              <w:pStyle w:val="BodyText"/>
              <w:spacing w:before="120" w:after="120"/>
              <w:ind w:left="337" w:hanging="337"/>
              <w:jc w:val="left"/>
              <w:rPr>
                <w:szCs w:val="22"/>
              </w:rPr>
            </w:pPr>
            <w:r w:rsidRPr="5FCFFA30">
              <w:rPr>
                <w:szCs w:val="22"/>
              </w:rPr>
              <w:t>(</w:t>
            </w:r>
            <w:r>
              <w:rPr>
                <w:szCs w:val="22"/>
              </w:rPr>
              <w:t>2</w:t>
            </w:r>
            <w:r w:rsidRPr="5FCFFA30">
              <w:rPr>
                <w:szCs w:val="22"/>
              </w:rPr>
              <w:t>)</w:t>
            </w:r>
            <w:r>
              <w:rPr>
                <w:szCs w:val="22"/>
              </w:rPr>
              <w:tab/>
            </w:r>
            <w:r w:rsidRPr="002503E1">
              <w:rPr>
                <w:szCs w:val="22"/>
              </w:rPr>
              <w:t>Front-end Fee</w:t>
            </w:r>
          </w:p>
        </w:tc>
        <w:tc>
          <w:tcPr>
            <w:tcW w:w="1405" w:type="pct"/>
            <w:vAlign w:val="center"/>
          </w:tcPr>
          <w:p w:rsidR="00844BED" w:rsidRPr="002503E1" w:rsidRDefault="00844BED" w:rsidP="00844BED">
            <w:pPr>
              <w:pStyle w:val="BodyText"/>
              <w:spacing w:before="120" w:after="120"/>
              <w:jc w:val="center"/>
              <w:rPr>
                <w:szCs w:val="22"/>
              </w:rPr>
            </w:pPr>
            <w:r w:rsidRPr="5FCFFA30">
              <w:rPr>
                <w:szCs w:val="22"/>
              </w:rPr>
              <w:t>127,500</w:t>
            </w:r>
          </w:p>
        </w:tc>
        <w:tc>
          <w:tcPr>
            <w:tcW w:w="1855" w:type="pct"/>
            <w:vAlign w:val="center"/>
          </w:tcPr>
          <w:p w:rsidR="00844BED" w:rsidRPr="002D6874" w:rsidRDefault="00844BED" w:rsidP="00844BED">
            <w:pPr>
              <w:pStyle w:val="BodyText"/>
              <w:spacing w:before="120" w:after="120"/>
              <w:jc w:val="left"/>
              <w:rPr>
                <w:szCs w:val="22"/>
              </w:rPr>
            </w:pPr>
            <w:r w:rsidRPr="002D6874">
              <w:rPr>
                <w:szCs w:val="22"/>
              </w:rPr>
              <w:t xml:space="preserve">Amount payable pursuant to Section 2.03 of this Agreement in accordance with Section </w:t>
            </w:r>
            <w:r w:rsidRPr="00F30CBD">
              <w:rPr>
                <w:szCs w:val="22"/>
              </w:rPr>
              <w:t>2.07 (b)</w:t>
            </w:r>
            <w:r w:rsidRPr="002D6874">
              <w:rPr>
                <w:szCs w:val="22"/>
              </w:rPr>
              <w:t xml:space="preserve"> of the General Conditions</w:t>
            </w:r>
          </w:p>
        </w:tc>
      </w:tr>
      <w:tr w:rsidR="00844BED" w:rsidRPr="002503E1" w:rsidTr="00844BED">
        <w:trPr>
          <w:cantSplit/>
        </w:trPr>
        <w:tc>
          <w:tcPr>
            <w:tcW w:w="1740" w:type="pct"/>
          </w:tcPr>
          <w:p w:rsidR="00844BED" w:rsidRPr="002503E1" w:rsidRDefault="00844BED" w:rsidP="00844BED">
            <w:pPr>
              <w:pStyle w:val="BodyText"/>
              <w:spacing w:before="120" w:after="120"/>
              <w:rPr>
                <w:szCs w:val="22"/>
              </w:rPr>
            </w:pPr>
            <w:r w:rsidRPr="002503E1">
              <w:rPr>
                <w:szCs w:val="22"/>
              </w:rPr>
              <w:t>TOTAL AMOUNT</w:t>
            </w:r>
          </w:p>
        </w:tc>
        <w:tc>
          <w:tcPr>
            <w:tcW w:w="1405" w:type="pct"/>
            <w:vAlign w:val="center"/>
          </w:tcPr>
          <w:p w:rsidR="00844BED" w:rsidRPr="002503E1" w:rsidRDefault="00844BED" w:rsidP="00844BED">
            <w:pPr>
              <w:pStyle w:val="BodyText"/>
              <w:spacing w:before="120" w:after="120"/>
              <w:jc w:val="center"/>
              <w:rPr>
                <w:szCs w:val="22"/>
              </w:rPr>
            </w:pPr>
            <w:r w:rsidRPr="6B2B78C7">
              <w:rPr>
                <w:szCs w:val="22"/>
              </w:rPr>
              <w:t>51,</w:t>
            </w:r>
            <w:r w:rsidRPr="3FF5C115">
              <w:rPr>
                <w:szCs w:val="22"/>
              </w:rPr>
              <w:t>000</w:t>
            </w:r>
            <w:r w:rsidRPr="6B2B78C7">
              <w:rPr>
                <w:szCs w:val="22"/>
              </w:rPr>
              <w:t>,000</w:t>
            </w:r>
          </w:p>
        </w:tc>
        <w:tc>
          <w:tcPr>
            <w:tcW w:w="1855" w:type="pct"/>
          </w:tcPr>
          <w:p w:rsidR="00844BED" w:rsidRPr="002503E1" w:rsidRDefault="00844BED" w:rsidP="00844BED">
            <w:pPr>
              <w:pStyle w:val="BodyText"/>
              <w:spacing w:before="120" w:after="120"/>
              <w:rPr>
                <w:szCs w:val="22"/>
              </w:rPr>
            </w:pPr>
          </w:p>
        </w:tc>
      </w:tr>
    </w:tbl>
    <w:p w:rsidR="00844BED" w:rsidRPr="00115CF5" w:rsidRDefault="00844BED" w:rsidP="00844BED">
      <w:pPr>
        <w:pStyle w:val="BodyText"/>
        <w:rPr>
          <w:szCs w:val="22"/>
        </w:rPr>
      </w:pPr>
    </w:p>
    <w:p w:rsidR="00844BED" w:rsidRDefault="00844BED" w:rsidP="00844BED">
      <w:pPr>
        <w:pStyle w:val="BodyText"/>
        <w:ind w:firstLine="720"/>
        <w:rPr>
          <w:szCs w:val="22"/>
        </w:rPr>
      </w:pPr>
      <w:r w:rsidRPr="325B4FE7">
        <w:rPr>
          <w:szCs w:val="22"/>
        </w:rPr>
        <w:t>For the purpose of this table:</w:t>
      </w:r>
    </w:p>
    <w:p w:rsidR="00844BED" w:rsidRDefault="00844BED" w:rsidP="00844BED">
      <w:pPr>
        <w:pStyle w:val="BodyText"/>
        <w:ind w:firstLine="720"/>
        <w:rPr>
          <w:szCs w:val="22"/>
        </w:rPr>
      </w:pPr>
    </w:p>
    <w:p w:rsidR="00844BED" w:rsidRDefault="00844BED" w:rsidP="00844BED">
      <w:pPr>
        <w:ind w:left="1440" w:hanging="720"/>
      </w:pPr>
      <w:r w:rsidRPr="325B4FE7">
        <w:rPr>
          <w:color w:val="000000" w:themeColor="text1"/>
          <w:szCs w:val="22"/>
        </w:rPr>
        <w:t>(a)</w:t>
      </w:r>
      <w:r>
        <w:rPr>
          <w:color w:val="000000" w:themeColor="text1"/>
          <w:szCs w:val="22"/>
        </w:rPr>
        <w:tab/>
      </w:r>
      <w:r w:rsidRPr="325B4FE7">
        <w:rPr>
          <w:color w:val="000000" w:themeColor="text1"/>
          <w:szCs w:val="22"/>
        </w:rPr>
        <w:t>the custom duties and value added tax for the importation and supply of works, goods and non-consulting services, within the Borrower’s territory and for the purpose of the implementation of the Project, shall not be financed out of Loan proceeds. The Borrower confirms that the importation and supply of works, goods and non-consulting services, within the Borrower’s territory and for the purpose of the implementation of the Project, shall be exempted from customs duties and value added tax; and</w:t>
      </w:r>
    </w:p>
    <w:p w:rsidR="00844BED" w:rsidRDefault="00844BED" w:rsidP="00844BED">
      <w:pPr>
        <w:ind w:left="720"/>
        <w:rPr>
          <w:szCs w:val="22"/>
          <w:highlight w:val="yellow"/>
        </w:rPr>
      </w:pPr>
    </w:p>
    <w:p w:rsidR="00844BED" w:rsidRDefault="00844BED" w:rsidP="00844BED">
      <w:pPr>
        <w:ind w:left="1440" w:hanging="720"/>
        <w:rPr>
          <w:szCs w:val="22"/>
        </w:rPr>
      </w:pPr>
      <w:r w:rsidRPr="325B4FE7">
        <w:rPr>
          <w:szCs w:val="22"/>
        </w:rPr>
        <w:t>(b)</w:t>
      </w:r>
      <w:r>
        <w:rPr>
          <w:szCs w:val="22"/>
        </w:rPr>
        <w:tab/>
      </w:r>
      <w:r w:rsidRPr="325B4FE7">
        <w:rPr>
          <w:szCs w:val="22"/>
        </w:rPr>
        <w:t>the term “Project Expenditures” means the Eligible Expenditures to be jointly financed by the Loan and by the Co-financing to cover the total cost of Project activities, which is estimated to be the equivalent of EUR</w:t>
      </w:r>
      <w:r>
        <w:rPr>
          <w:szCs w:val="22"/>
        </w:rPr>
        <w:t> </w:t>
      </w:r>
      <w:r w:rsidRPr="325B4FE7">
        <w:rPr>
          <w:szCs w:val="22"/>
        </w:rPr>
        <w:t>102,000,000.</w:t>
      </w:r>
    </w:p>
    <w:p w:rsidR="00844BED" w:rsidRDefault="00844BED" w:rsidP="00844BED">
      <w:pPr>
        <w:pStyle w:val="BodyText"/>
        <w:ind w:left="810" w:hanging="810"/>
        <w:rPr>
          <w:b/>
          <w:bCs w:val="0"/>
          <w:szCs w:val="22"/>
        </w:rPr>
      </w:pPr>
    </w:p>
    <w:p w:rsidR="00844BED" w:rsidRDefault="00844BED" w:rsidP="00844BED">
      <w:pPr>
        <w:spacing w:after="160" w:line="259" w:lineRule="auto"/>
        <w:rPr>
          <w:b/>
          <w:bCs/>
          <w:szCs w:val="22"/>
        </w:rPr>
      </w:pPr>
      <w:r>
        <w:rPr>
          <w:b/>
          <w:bCs/>
          <w:szCs w:val="22"/>
        </w:rPr>
        <w:br w:type="page"/>
      </w:r>
    </w:p>
    <w:p w:rsidR="00844BED" w:rsidRPr="00EF442F" w:rsidRDefault="00844BED" w:rsidP="00844BED">
      <w:pPr>
        <w:pStyle w:val="BodyText"/>
        <w:ind w:left="720" w:hanging="720"/>
        <w:rPr>
          <w:b/>
          <w:bCs w:val="0"/>
          <w:szCs w:val="22"/>
        </w:rPr>
      </w:pPr>
      <w:r>
        <w:rPr>
          <w:b/>
          <w:szCs w:val="22"/>
        </w:rPr>
        <w:lastRenderedPageBreak/>
        <w:t>B.</w:t>
      </w:r>
      <w:r>
        <w:rPr>
          <w:b/>
          <w:szCs w:val="22"/>
        </w:rPr>
        <w:tab/>
        <w:t>Withdrawal Conditions; Withdrawal Period.</w:t>
      </w:r>
    </w:p>
    <w:p w:rsidR="00844BED" w:rsidRDefault="00844BED" w:rsidP="00844BED">
      <w:pPr>
        <w:pStyle w:val="BodyText"/>
        <w:rPr>
          <w:bCs w:val="0"/>
          <w:szCs w:val="22"/>
        </w:rPr>
      </w:pPr>
    </w:p>
    <w:p w:rsidR="00844BED" w:rsidRPr="00115CF5" w:rsidRDefault="00844BED" w:rsidP="00844BED">
      <w:pPr>
        <w:pStyle w:val="BodyText"/>
        <w:ind w:left="720" w:hanging="720"/>
        <w:rPr>
          <w:b/>
          <w:bCs w:val="0"/>
          <w:szCs w:val="22"/>
        </w:rPr>
      </w:pPr>
      <w:r w:rsidRPr="325B4FE7">
        <w:rPr>
          <w:szCs w:val="22"/>
        </w:rPr>
        <w:t>1.</w:t>
      </w:r>
      <w:r>
        <w:tab/>
      </w:r>
      <w:r w:rsidRPr="325B4FE7">
        <w:rPr>
          <w:szCs w:val="22"/>
        </w:rPr>
        <w:t xml:space="preserve">Notwithstanding the provisions of Part A above, no withdrawal shall be made for payments made prior to the Signature Date, except that withdrawals up to an aggregate amount not to exceed €1,000,000 may be made for payments made prior to this date but on or after January 1, 2021, for Eligible Expenditures. </w:t>
      </w:r>
    </w:p>
    <w:p w:rsidR="00844BED" w:rsidRDefault="00844BED" w:rsidP="00844BED">
      <w:pPr>
        <w:pStyle w:val="BodyText"/>
        <w:ind w:left="30"/>
        <w:rPr>
          <w:bCs w:val="0"/>
          <w:szCs w:val="22"/>
        </w:rPr>
      </w:pPr>
    </w:p>
    <w:p w:rsidR="00844BED" w:rsidRPr="00115CF5" w:rsidRDefault="00844BED" w:rsidP="00844BED">
      <w:pPr>
        <w:pStyle w:val="BodyText"/>
        <w:ind w:left="30"/>
        <w:rPr>
          <w:szCs w:val="22"/>
        </w:rPr>
      </w:pPr>
      <w:r w:rsidRPr="702DAF26">
        <w:rPr>
          <w:szCs w:val="22"/>
        </w:rPr>
        <w:t>2.</w:t>
      </w:r>
      <w:r>
        <w:tab/>
      </w:r>
      <w:r w:rsidRPr="00115CF5">
        <w:rPr>
          <w:szCs w:val="22"/>
        </w:rPr>
        <w:t xml:space="preserve">The Closing Date is December 31, </w:t>
      </w:r>
      <w:r w:rsidRPr="75C70652">
        <w:rPr>
          <w:szCs w:val="22"/>
        </w:rPr>
        <w:t>2026.</w:t>
      </w:r>
    </w:p>
    <w:p w:rsidR="00844BED" w:rsidRPr="00115CF5" w:rsidRDefault="00844BED" w:rsidP="00844BED">
      <w:pPr>
        <w:pStyle w:val="BodyText"/>
        <w:jc w:val="left"/>
        <w:rPr>
          <w:szCs w:val="22"/>
        </w:rPr>
      </w:pPr>
    </w:p>
    <w:p w:rsidR="00844BED" w:rsidRPr="00115CF5" w:rsidRDefault="00844BED" w:rsidP="00844BED">
      <w:pPr>
        <w:pStyle w:val="BodyText"/>
        <w:rPr>
          <w:szCs w:val="22"/>
        </w:rPr>
      </w:pPr>
      <w:r w:rsidRPr="00115CF5">
        <w:rPr>
          <w:szCs w:val="22"/>
        </w:rPr>
        <w:br w:type="page"/>
      </w:r>
    </w:p>
    <w:p w:rsidR="00844BED" w:rsidRPr="00115CF5" w:rsidRDefault="00844BED" w:rsidP="00844BED">
      <w:pPr>
        <w:pStyle w:val="BodyText"/>
        <w:jc w:val="center"/>
        <w:rPr>
          <w:b/>
          <w:szCs w:val="22"/>
        </w:rPr>
      </w:pPr>
      <w:r w:rsidRPr="00115CF5">
        <w:rPr>
          <w:b/>
          <w:szCs w:val="22"/>
        </w:rPr>
        <w:lastRenderedPageBreak/>
        <w:t>SCHEDULE 3</w:t>
      </w:r>
    </w:p>
    <w:p w:rsidR="00844BED" w:rsidRPr="00115CF5" w:rsidRDefault="00844BED" w:rsidP="00844BED">
      <w:pPr>
        <w:pStyle w:val="BodyText"/>
        <w:jc w:val="center"/>
        <w:rPr>
          <w:b/>
          <w:szCs w:val="22"/>
        </w:rPr>
      </w:pPr>
    </w:p>
    <w:p w:rsidR="00844BED" w:rsidRPr="002D3E9E" w:rsidRDefault="00844BED" w:rsidP="00844BED">
      <w:pPr>
        <w:pStyle w:val="BodyText"/>
        <w:jc w:val="center"/>
        <w:rPr>
          <w:b/>
          <w:bCs w:val="0"/>
          <w:szCs w:val="22"/>
        </w:rPr>
      </w:pPr>
      <w:r w:rsidRPr="34B53560">
        <w:rPr>
          <w:b/>
          <w:szCs w:val="22"/>
        </w:rPr>
        <w:t>Commitment-Linked Amortization Repayment Schedule</w:t>
      </w:r>
    </w:p>
    <w:p w:rsidR="00844BED" w:rsidRPr="002D3E9E" w:rsidRDefault="00844BED" w:rsidP="00844BED">
      <w:pPr>
        <w:pStyle w:val="BodyText"/>
        <w:rPr>
          <w:b/>
          <w:szCs w:val="22"/>
        </w:rPr>
      </w:pPr>
    </w:p>
    <w:p w:rsidR="00844BED" w:rsidRPr="008F0213" w:rsidRDefault="00844BED" w:rsidP="00844BED">
      <w:pPr>
        <w:pStyle w:val="BodyText"/>
        <w:rPr>
          <w:szCs w:val="22"/>
        </w:rPr>
      </w:pPr>
      <w:r w:rsidRPr="008F0213">
        <w:rPr>
          <w:szCs w:val="22"/>
        </w:rPr>
        <w:t xml:space="preserve">The following table sets forth the Principal Payment Dates of the Loan and the percentage of the total principal amount of the Loan payable on each Principal Payment Date (“Installment Share”). </w:t>
      </w:r>
    </w:p>
    <w:p w:rsidR="00844BED" w:rsidRPr="008F0213" w:rsidRDefault="00844BED" w:rsidP="00844BED">
      <w:pPr>
        <w:pStyle w:val="BodyText"/>
        <w:ind w:left="720"/>
        <w:rPr>
          <w:szCs w:val="22"/>
        </w:rPr>
      </w:pPr>
    </w:p>
    <w:p w:rsidR="00844BED" w:rsidRPr="002D3E9E" w:rsidRDefault="00844BED" w:rsidP="00844BED">
      <w:pPr>
        <w:pStyle w:val="BodyText"/>
        <w:ind w:left="720"/>
        <w:jc w:val="center"/>
        <w:rPr>
          <w:b/>
          <w:bCs w:val="0"/>
          <w:i/>
          <w:iCs/>
          <w:szCs w:val="22"/>
        </w:rPr>
      </w:pPr>
      <w:r w:rsidRPr="4781274D">
        <w:rPr>
          <w:b/>
          <w:szCs w:val="22"/>
        </w:rPr>
        <w:t>Level Principal Repayments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5"/>
        <w:gridCol w:w="4315"/>
      </w:tblGrid>
      <w:tr w:rsidR="00844BED" w:rsidRPr="002D3E9E" w:rsidTr="00844BED">
        <w:tc>
          <w:tcPr>
            <w:tcW w:w="2500" w:type="pct"/>
          </w:tcPr>
          <w:p w:rsidR="00844BED" w:rsidRPr="002D3E9E" w:rsidRDefault="00844BED" w:rsidP="00844BED">
            <w:pPr>
              <w:pStyle w:val="BodyText"/>
              <w:spacing w:before="240"/>
              <w:jc w:val="center"/>
              <w:rPr>
                <w:b/>
                <w:szCs w:val="22"/>
              </w:rPr>
            </w:pPr>
            <w:r w:rsidRPr="002D3E9E">
              <w:rPr>
                <w:b/>
                <w:szCs w:val="22"/>
              </w:rPr>
              <w:t>Principal Payment Date</w:t>
            </w:r>
          </w:p>
        </w:tc>
        <w:tc>
          <w:tcPr>
            <w:tcW w:w="2500" w:type="pct"/>
          </w:tcPr>
          <w:p w:rsidR="00844BED" w:rsidRPr="002D3E9E" w:rsidRDefault="00844BED" w:rsidP="00844BED">
            <w:pPr>
              <w:pStyle w:val="BodyText"/>
              <w:spacing w:before="240"/>
              <w:jc w:val="center"/>
              <w:rPr>
                <w:szCs w:val="22"/>
              </w:rPr>
            </w:pPr>
            <w:r w:rsidRPr="002D3E9E">
              <w:rPr>
                <w:b/>
                <w:szCs w:val="22"/>
              </w:rPr>
              <w:t>Installment Share</w:t>
            </w:r>
          </w:p>
        </w:tc>
      </w:tr>
      <w:tr w:rsidR="00844BED" w:rsidRPr="002D3E9E" w:rsidTr="00844BED">
        <w:tc>
          <w:tcPr>
            <w:tcW w:w="2500" w:type="pct"/>
          </w:tcPr>
          <w:p w:rsidR="00844BED" w:rsidRPr="002D3E9E" w:rsidRDefault="00844BED" w:rsidP="00844BED">
            <w:pPr>
              <w:pStyle w:val="BodyText"/>
              <w:spacing w:before="240"/>
              <w:rPr>
                <w:szCs w:val="22"/>
              </w:rPr>
            </w:pPr>
            <w:r w:rsidRPr="6B2B78C7">
              <w:rPr>
                <w:szCs w:val="22"/>
              </w:rPr>
              <w:t>On each June 15 and December 15</w:t>
            </w:r>
          </w:p>
          <w:p w:rsidR="00844BED" w:rsidRPr="002D3E9E" w:rsidRDefault="00844BED" w:rsidP="00844BED">
            <w:pPr>
              <w:pStyle w:val="BodyText"/>
              <w:rPr>
                <w:szCs w:val="22"/>
              </w:rPr>
            </w:pPr>
            <w:r w:rsidRPr="002D3E9E">
              <w:rPr>
                <w:szCs w:val="22"/>
              </w:rPr>
              <w:tab/>
              <w:t xml:space="preserve">Beginning June 15, 2024 </w:t>
            </w:r>
          </w:p>
          <w:p w:rsidR="00844BED" w:rsidRPr="002D3E9E" w:rsidRDefault="00844BED" w:rsidP="00844BED">
            <w:pPr>
              <w:pStyle w:val="BodyText"/>
              <w:rPr>
                <w:szCs w:val="22"/>
              </w:rPr>
            </w:pPr>
            <w:r w:rsidRPr="002D3E9E">
              <w:rPr>
                <w:szCs w:val="22"/>
              </w:rPr>
              <w:tab/>
              <w:t>through June 15, 2032</w:t>
            </w:r>
          </w:p>
        </w:tc>
        <w:tc>
          <w:tcPr>
            <w:tcW w:w="2500" w:type="pct"/>
            <w:vAlign w:val="center"/>
          </w:tcPr>
          <w:p w:rsidR="00844BED" w:rsidRPr="002D3E9E" w:rsidRDefault="00844BED" w:rsidP="00844BED">
            <w:pPr>
              <w:pStyle w:val="BodyText"/>
              <w:jc w:val="center"/>
              <w:rPr>
                <w:szCs w:val="22"/>
              </w:rPr>
            </w:pPr>
            <w:r w:rsidRPr="3FF5C115">
              <w:rPr>
                <w:szCs w:val="22"/>
              </w:rPr>
              <w:t>5.56%</w:t>
            </w:r>
          </w:p>
        </w:tc>
      </w:tr>
      <w:tr w:rsidR="00844BED" w:rsidRPr="002D3E9E" w:rsidTr="00844BED">
        <w:tc>
          <w:tcPr>
            <w:tcW w:w="2500" w:type="pct"/>
          </w:tcPr>
          <w:p w:rsidR="00844BED" w:rsidRPr="002D3E9E" w:rsidRDefault="00844BED" w:rsidP="00844BED">
            <w:pPr>
              <w:pStyle w:val="BodyText"/>
              <w:spacing w:before="240"/>
              <w:rPr>
                <w:szCs w:val="22"/>
              </w:rPr>
            </w:pPr>
            <w:r w:rsidRPr="3FF5C115">
              <w:rPr>
                <w:szCs w:val="22"/>
              </w:rPr>
              <w:t>On December 15, 2032</w:t>
            </w:r>
          </w:p>
        </w:tc>
        <w:tc>
          <w:tcPr>
            <w:tcW w:w="2500" w:type="pct"/>
            <w:vAlign w:val="center"/>
          </w:tcPr>
          <w:p w:rsidR="00844BED" w:rsidRPr="002D3E9E" w:rsidRDefault="00844BED" w:rsidP="00844BED">
            <w:pPr>
              <w:pStyle w:val="BodyText"/>
              <w:spacing w:before="240"/>
              <w:jc w:val="center"/>
              <w:rPr>
                <w:szCs w:val="22"/>
              </w:rPr>
            </w:pPr>
            <w:r w:rsidRPr="75C70652">
              <w:rPr>
                <w:szCs w:val="22"/>
              </w:rPr>
              <w:t>5.48%</w:t>
            </w:r>
          </w:p>
        </w:tc>
      </w:tr>
    </w:tbl>
    <w:p w:rsidR="00844BED" w:rsidRPr="002D3E9E" w:rsidRDefault="00844BED" w:rsidP="00844BED">
      <w:pPr>
        <w:pStyle w:val="BodyText"/>
        <w:rPr>
          <w:szCs w:val="22"/>
        </w:rPr>
      </w:pPr>
    </w:p>
    <w:p w:rsidR="00844BED" w:rsidRPr="00115CF5" w:rsidRDefault="00844BED" w:rsidP="00844BED">
      <w:pPr>
        <w:pStyle w:val="BodyText"/>
        <w:tabs>
          <w:tab w:val="left" w:pos="720"/>
        </w:tabs>
        <w:rPr>
          <w:szCs w:val="22"/>
        </w:rPr>
      </w:pPr>
    </w:p>
    <w:p w:rsidR="00844BED" w:rsidRPr="00115CF5" w:rsidRDefault="00844BED" w:rsidP="00844BED">
      <w:pPr>
        <w:pStyle w:val="BodyText"/>
        <w:ind w:left="720" w:hanging="720"/>
        <w:jc w:val="center"/>
        <w:rPr>
          <w:b/>
          <w:bCs w:val="0"/>
          <w:szCs w:val="22"/>
        </w:rPr>
      </w:pPr>
      <w:r w:rsidRPr="00115CF5">
        <w:rPr>
          <w:szCs w:val="22"/>
        </w:rPr>
        <w:br w:type="page"/>
      </w:r>
      <w:r w:rsidRPr="00115CF5">
        <w:rPr>
          <w:b/>
          <w:szCs w:val="22"/>
        </w:rPr>
        <w:lastRenderedPageBreak/>
        <w:t>APPENDIX</w:t>
      </w:r>
    </w:p>
    <w:p w:rsidR="00844BED" w:rsidRPr="00115CF5" w:rsidRDefault="00844BED" w:rsidP="00844BED">
      <w:pPr>
        <w:pStyle w:val="BodyText"/>
        <w:ind w:left="720" w:hanging="720"/>
        <w:rPr>
          <w:b/>
          <w:bCs w:val="0"/>
          <w:szCs w:val="22"/>
        </w:rPr>
      </w:pPr>
    </w:p>
    <w:p w:rsidR="00844BED" w:rsidRPr="00115CF5" w:rsidRDefault="00844BED" w:rsidP="00844BED">
      <w:pPr>
        <w:pStyle w:val="BodyText"/>
        <w:ind w:left="720" w:hanging="720"/>
        <w:rPr>
          <w:b/>
          <w:bCs w:val="0"/>
          <w:szCs w:val="22"/>
        </w:rPr>
      </w:pPr>
      <w:r w:rsidRPr="00DA4FD2">
        <w:rPr>
          <w:b/>
          <w:szCs w:val="22"/>
          <w:u w:val="single"/>
        </w:rPr>
        <w:t>Definitions</w:t>
      </w:r>
    </w:p>
    <w:p w:rsidR="00844BED" w:rsidRPr="00115CF5" w:rsidRDefault="00844BED" w:rsidP="00844BED">
      <w:pPr>
        <w:pStyle w:val="BodyText"/>
        <w:ind w:left="720" w:hanging="720"/>
        <w:rPr>
          <w:b/>
          <w:bCs w:val="0"/>
          <w:szCs w:val="22"/>
        </w:rPr>
      </w:pPr>
    </w:p>
    <w:p w:rsidR="00844BED" w:rsidRDefault="00844BED" w:rsidP="00844BED">
      <w:pPr>
        <w:pStyle w:val="ModelNrmlDouble"/>
        <w:numPr>
          <w:ilvl w:val="0"/>
          <w:numId w:val="20"/>
        </w:numPr>
        <w:tabs>
          <w:tab w:val="clear" w:pos="1080"/>
        </w:tabs>
        <w:spacing w:after="240" w:line="240" w:lineRule="auto"/>
        <w:ind w:left="720" w:hanging="720"/>
      </w:pPr>
      <w:r>
        <w:t>“Anti-Corruption Guidelines” means, for purposes of paragraph 5 of the Appendix to the General Conditions, the “Guidelines on Preventing and Combating Fraud and Corruption in Projects Financed by IBRD Loans and IDA Credits and Grants”, dated October 15, 2006 and revised in January 2011 and as of July 1, 2016.</w:t>
      </w:r>
    </w:p>
    <w:p w:rsidR="00844BED" w:rsidRPr="00115CF5" w:rsidRDefault="00844BED" w:rsidP="00844BED">
      <w:pPr>
        <w:pStyle w:val="ModelNrmlDouble"/>
        <w:numPr>
          <w:ilvl w:val="0"/>
          <w:numId w:val="20"/>
        </w:numPr>
        <w:spacing w:after="240" w:line="240" w:lineRule="auto"/>
        <w:ind w:left="720" w:hanging="720"/>
      </w:pPr>
      <w:r>
        <w:t>“Category” means a category set forth in the table in Section III.A of Schedule 2 to this Agreement.</w:t>
      </w:r>
    </w:p>
    <w:p w:rsidR="00844BED" w:rsidRPr="00442E1D" w:rsidRDefault="00844BED" w:rsidP="00844BED">
      <w:pPr>
        <w:pStyle w:val="ModelNrmlDouble"/>
        <w:numPr>
          <w:ilvl w:val="0"/>
          <w:numId w:val="20"/>
        </w:numPr>
        <w:spacing w:after="240" w:line="240" w:lineRule="auto"/>
        <w:ind w:left="720" w:hanging="720"/>
        <w:rPr>
          <w:spacing w:val="-5"/>
        </w:rPr>
      </w:pPr>
      <w:r w:rsidRPr="00442E1D">
        <w:rPr>
          <w:spacing w:val="-5"/>
        </w:rPr>
        <w:t>“CFU” means Central Fiduciary Unit, the unit referred to in Section I.A.1(b) of Schedule 2 to this Agreement.</w:t>
      </w:r>
    </w:p>
    <w:p w:rsidR="00844BED" w:rsidRDefault="00844BED" w:rsidP="00844BED">
      <w:pPr>
        <w:pStyle w:val="ModelNrmlDouble"/>
        <w:numPr>
          <w:ilvl w:val="0"/>
          <w:numId w:val="20"/>
        </w:numPr>
        <w:spacing w:after="240" w:line="240" w:lineRule="auto"/>
        <w:ind w:left="720" w:hanging="720"/>
        <w:rPr>
          <w:rFonts w:asciiTheme="minorHAnsi" w:eastAsiaTheme="minorEastAsia" w:hAnsiTheme="minorHAnsi" w:cstheme="minorBidi"/>
          <w:color w:val="000000" w:themeColor="text1"/>
        </w:rPr>
      </w:pPr>
      <w:r w:rsidRPr="630DFB5C">
        <w:rPr>
          <w:color w:val="000000" w:themeColor="text1"/>
        </w:rPr>
        <w:t xml:space="preserve">“Co-financier” means </w:t>
      </w:r>
      <w:r w:rsidRPr="630DFB5C">
        <w:rPr>
          <w:lang w:val="fr"/>
        </w:rPr>
        <w:t xml:space="preserve">the </w:t>
      </w:r>
      <w:r w:rsidRPr="0086224D">
        <w:rPr>
          <w:i/>
          <w:iCs/>
          <w:lang w:val="fr"/>
        </w:rPr>
        <w:t>Agence Française de Développement</w:t>
      </w:r>
      <w:r w:rsidRPr="630DFB5C">
        <w:rPr>
          <w:lang w:val="fr"/>
        </w:rPr>
        <w:t xml:space="preserve"> (AFD)</w:t>
      </w:r>
      <w:r>
        <w:t>.</w:t>
      </w:r>
    </w:p>
    <w:p w:rsidR="00844BED" w:rsidRDefault="00844BED" w:rsidP="00844BED">
      <w:pPr>
        <w:pStyle w:val="ModelNrmlDouble"/>
        <w:numPr>
          <w:ilvl w:val="0"/>
          <w:numId w:val="20"/>
        </w:numPr>
        <w:spacing w:after="240" w:line="240" w:lineRule="auto"/>
        <w:ind w:left="720" w:hanging="720"/>
        <w:rPr>
          <w:rFonts w:asciiTheme="minorHAnsi" w:eastAsiaTheme="minorEastAsia" w:hAnsiTheme="minorHAnsi" w:cstheme="minorBidi"/>
          <w:color w:val="000000" w:themeColor="text1"/>
        </w:rPr>
      </w:pPr>
      <w:r w:rsidRPr="630DFB5C">
        <w:rPr>
          <w:color w:val="000000" w:themeColor="text1"/>
        </w:rPr>
        <w:t>“Co-financing” means, for purposes of paragraph 16 of the Appendix to the General Conditions, an amount of EUR 51,000,000 to be provided by the Co</w:t>
      </w:r>
      <w:r>
        <w:rPr>
          <w:color w:val="000000" w:themeColor="text1"/>
        </w:rPr>
        <w:noBreakHyphen/>
      </w:r>
      <w:r w:rsidRPr="630DFB5C">
        <w:rPr>
          <w:color w:val="000000" w:themeColor="text1"/>
        </w:rPr>
        <w:t>financier to assist in financing the Project.</w:t>
      </w:r>
    </w:p>
    <w:p w:rsidR="00844BED" w:rsidRDefault="00844BED" w:rsidP="00844BED">
      <w:pPr>
        <w:pStyle w:val="ModelNrmlDouble"/>
        <w:numPr>
          <w:ilvl w:val="0"/>
          <w:numId w:val="20"/>
        </w:numPr>
        <w:spacing w:after="240" w:line="240" w:lineRule="auto"/>
        <w:ind w:left="720" w:hanging="720"/>
        <w:rPr>
          <w:color w:val="000000" w:themeColor="text1"/>
        </w:rPr>
      </w:pPr>
      <w:r w:rsidRPr="630DFB5C">
        <w:rPr>
          <w:color w:val="000000" w:themeColor="text1"/>
        </w:rPr>
        <w:t>“Co-financing Agreement” means the agreement to be entered into between the Borrower and the Co-financier providing for the Co-financing.</w:t>
      </w:r>
    </w:p>
    <w:p w:rsidR="00844BED" w:rsidRPr="00196038" w:rsidRDefault="00844BED" w:rsidP="00844BED">
      <w:pPr>
        <w:pStyle w:val="BodyText"/>
        <w:numPr>
          <w:ilvl w:val="0"/>
          <w:numId w:val="20"/>
        </w:numPr>
        <w:tabs>
          <w:tab w:val="clear" w:pos="1080"/>
        </w:tabs>
        <w:ind w:left="720" w:hanging="720"/>
        <w:rPr>
          <w:szCs w:val="22"/>
        </w:rPr>
      </w:pPr>
      <w:bookmarkStart w:id="8" w:name="_Hlk530397957"/>
      <w:r w:rsidRPr="32DC0E0B">
        <w:rPr>
          <w:szCs w:val="22"/>
        </w:rPr>
        <w:t>“Environmental and Social Commitment Plan” or “ESCP” means the environmental and social commitment plan for the Project, dated January 21, 2021, as the same may be amended from time to time in accordance with the provisions thereof, which sets out the material measures and actions that the Borrower shall carry out or cause to be carried out to address the potential environmental and social risks and impacts of the Project, including the timeframes of the actions and measures, institutional, staffing, training, monitoring and reporting arrangements, and any environmental and social instruments to be prepared thereunder.</w:t>
      </w:r>
    </w:p>
    <w:p w:rsidR="00844BED" w:rsidRDefault="00844BED" w:rsidP="00844BED">
      <w:pPr>
        <w:pStyle w:val="BodyText"/>
        <w:numPr>
          <w:ilvl w:val="0"/>
          <w:numId w:val="20"/>
        </w:numPr>
        <w:tabs>
          <w:tab w:val="clear" w:pos="1080"/>
        </w:tabs>
        <w:ind w:left="720" w:hanging="720"/>
        <w:rPr>
          <w:szCs w:val="22"/>
        </w:rPr>
      </w:pPr>
      <w:r w:rsidRPr="630DFB5C">
        <w:rPr>
          <w:szCs w:val="22"/>
        </w:rPr>
        <w:t>“Environmental and Social Standards” or “ESSs” means, collectively: (i)</w:t>
      </w:r>
      <w:r>
        <w:rPr>
          <w:szCs w:val="22"/>
        </w:rPr>
        <w:t> </w:t>
      </w:r>
      <w:r w:rsidRPr="630DFB5C">
        <w:rPr>
          <w:szCs w:val="22"/>
        </w:rPr>
        <w:t>“Environmental and Social Standard 1: Assessment and Management of Environmental and Social Risks and Impacts”; (ii) “Environmental and Social Standard 2: Labor and Working Conditions”; (iii) “Environmental and Social Standard 3: Resource Efficiency and Pollution Prevention and Management”; (iv)</w:t>
      </w:r>
      <w:r>
        <w:rPr>
          <w:szCs w:val="22"/>
        </w:rPr>
        <w:t> </w:t>
      </w:r>
      <w:r w:rsidRPr="630DFB5C">
        <w:rPr>
          <w:szCs w:val="22"/>
        </w:rPr>
        <w:t>“Environmental and Social Standard 4: Community Health and Safety”; (v)</w:t>
      </w:r>
      <w:r>
        <w:rPr>
          <w:szCs w:val="22"/>
        </w:rPr>
        <w:t> </w:t>
      </w:r>
      <w:r w:rsidRPr="630DFB5C">
        <w:rPr>
          <w:szCs w:val="22"/>
        </w:rPr>
        <w:t>“Environmental and Social Standard 5: Land Acquisition, Restrictions on Land Use and Involuntary Resettlement”; (vi) “Environmental and Social Standard 6: Biodiversity Conservation and Sustainable Management of Living Natural Resources”; (vii) “Environmental and Social Standard 7: Indigenous Peoples/Sub</w:t>
      </w:r>
      <w:r>
        <w:rPr>
          <w:szCs w:val="22"/>
        </w:rPr>
        <w:noBreakHyphen/>
      </w:r>
      <w:r w:rsidRPr="630DFB5C">
        <w:rPr>
          <w:szCs w:val="22"/>
        </w:rPr>
        <w:t>Saharan Historically Underserved Traditional Local Communities”; (viii) “Environmental and Social Standard 8: Cultural Heritage”; (ix)</w:t>
      </w:r>
      <w:r>
        <w:rPr>
          <w:szCs w:val="22"/>
        </w:rPr>
        <w:t> </w:t>
      </w:r>
      <w:r w:rsidRPr="630DFB5C">
        <w:rPr>
          <w:szCs w:val="22"/>
        </w:rPr>
        <w:t xml:space="preserve">“Environmental and Social Standard 9: Financial Intermediaries”; </w:t>
      </w:r>
      <w:r>
        <w:rPr>
          <w:szCs w:val="22"/>
        </w:rPr>
        <w:t xml:space="preserve">and </w:t>
      </w:r>
      <w:r w:rsidRPr="630DFB5C">
        <w:rPr>
          <w:szCs w:val="22"/>
        </w:rPr>
        <w:t>(x)</w:t>
      </w:r>
      <w:r>
        <w:rPr>
          <w:szCs w:val="22"/>
        </w:rPr>
        <w:t> </w:t>
      </w:r>
      <w:r w:rsidRPr="630DFB5C">
        <w:rPr>
          <w:szCs w:val="22"/>
        </w:rPr>
        <w:t>“Environmental and Social Standard 10: Stakeholder Engagement and Information Disclosure”; effective on October 1, 2018, as published by the Bank.</w:t>
      </w:r>
    </w:p>
    <w:p w:rsidR="00844BED" w:rsidRPr="000B6311" w:rsidRDefault="00844BED" w:rsidP="00844BED">
      <w:pPr>
        <w:pStyle w:val="BodyText"/>
        <w:numPr>
          <w:ilvl w:val="0"/>
          <w:numId w:val="20"/>
        </w:numPr>
        <w:tabs>
          <w:tab w:val="clear" w:pos="1080"/>
        </w:tabs>
        <w:ind w:left="720" w:hanging="720"/>
        <w:rPr>
          <w:szCs w:val="22"/>
        </w:rPr>
      </w:pPr>
      <w:r w:rsidRPr="630DFB5C">
        <w:rPr>
          <w:szCs w:val="22"/>
        </w:rPr>
        <w:lastRenderedPageBreak/>
        <w:t>“European Railway Traffic Management System” means a single European signaling and speed control system that ensures interoperability of the national railway systems, including a reduction of the purchasing and maintenance costs of the signaling systems as well as increasing the speed of trains, the capacity of infrastructure and the level of safety in rail transport.</w:t>
      </w:r>
    </w:p>
    <w:bookmarkEnd w:id="8"/>
    <w:p w:rsidR="00844BED" w:rsidRPr="00442E1D" w:rsidRDefault="00844BED" w:rsidP="00844BED">
      <w:pPr>
        <w:pStyle w:val="BodyText"/>
        <w:numPr>
          <w:ilvl w:val="0"/>
          <w:numId w:val="20"/>
        </w:numPr>
        <w:tabs>
          <w:tab w:val="clear" w:pos="1080"/>
        </w:tabs>
        <w:ind w:left="720" w:hanging="720"/>
        <w:rPr>
          <w:rFonts w:asciiTheme="minorHAnsi" w:eastAsiaTheme="minorEastAsia" w:hAnsiTheme="minorHAnsi" w:cstheme="minorBidi"/>
          <w:spacing w:val="-5"/>
          <w:szCs w:val="22"/>
        </w:rPr>
      </w:pPr>
      <w:r w:rsidRPr="00442E1D">
        <w:rPr>
          <w:spacing w:val="-5"/>
          <w:szCs w:val="22"/>
        </w:rPr>
        <w:t xml:space="preserve">“General Conditions” means the “International Bank for Reconstruction and Development General Conditions for IBRD Financing, Investment Project Financing”, dated December 14, 2018 </w:t>
      </w:r>
      <w:r w:rsidRPr="00442E1D">
        <w:rPr>
          <w:color w:val="000000" w:themeColor="text1"/>
          <w:spacing w:val="-5"/>
          <w:szCs w:val="22"/>
        </w:rPr>
        <w:t>(revised on August 1, 2020, and on December 21, 2020)</w:t>
      </w:r>
      <w:r w:rsidRPr="00442E1D">
        <w:rPr>
          <w:spacing w:val="-5"/>
          <w:szCs w:val="22"/>
        </w:rPr>
        <w:t>.</w:t>
      </w:r>
    </w:p>
    <w:p w:rsidR="00844BED" w:rsidRPr="00C7777A" w:rsidRDefault="00844BED" w:rsidP="00844BED">
      <w:pPr>
        <w:pStyle w:val="BodyText"/>
        <w:numPr>
          <w:ilvl w:val="0"/>
          <w:numId w:val="20"/>
        </w:numPr>
        <w:tabs>
          <w:tab w:val="clear" w:pos="1080"/>
        </w:tabs>
        <w:ind w:left="720" w:hanging="720"/>
        <w:rPr>
          <w:rFonts w:asciiTheme="minorHAnsi" w:eastAsiaTheme="minorEastAsia" w:hAnsiTheme="minorHAnsi" w:cstheme="minorBidi"/>
          <w:color w:val="000000" w:themeColor="text1"/>
          <w:spacing w:val="-5"/>
          <w:szCs w:val="22"/>
        </w:rPr>
      </w:pPr>
      <w:r w:rsidRPr="00C7777A">
        <w:rPr>
          <w:spacing w:val="-5"/>
          <w:szCs w:val="22"/>
        </w:rPr>
        <w:t>“Infrastructure of Serbian Railways” or “IZS” means Joint Stock Company for Public Railway Infrastructure Management, established pursuant to the Decision 05 No. 023-7359/2015, dated July 2, 2015, on Founding of Joint Stock Company for Public Railway Infrastructure Management, duly published in the Borrower’s Official Gazette No.60/15 and 73/15, dated July 8, 2015 and August 21, 2015.</w:t>
      </w:r>
    </w:p>
    <w:p w:rsidR="00844BED" w:rsidRDefault="00844BED" w:rsidP="00844BED">
      <w:pPr>
        <w:pStyle w:val="BodyText"/>
        <w:numPr>
          <w:ilvl w:val="0"/>
          <w:numId w:val="20"/>
        </w:numPr>
        <w:tabs>
          <w:tab w:val="clear" w:pos="1080"/>
        </w:tabs>
        <w:ind w:left="720" w:hanging="720"/>
        <w:rPr>
          <w:rFonts w:asciiTheme="minorHAnsi" w:eastAsiaTheme="minorEastAsia" w:hAnsiTheme="minorHAnsi" w:cstheme="minorBidi"/>
          <w:color w:val="000000" w:themeColor="text1"/>
          <w:szCs w:val="22"/>
        </w:rPr>
      </w:pPr>
      <w:r w:rsidRPr="5799EB73">
        <w:rPr>
          <w:szCs w:val="22"/>
        </w:rPr>
        <w:t>“Law on Protection of Personal Data” means the Borrower’s law duly published in the Borrower’s Official Gazette No. 87/2018, dated November 13, 2018.</w:t>
      </w:r>
    </w:p>
    <w:p w:rsidR="00844BED" w:rsidRDefault="00844BED" w:rsidP="00844BED">
      <w:pPr>
        <w:pStyle w:val="BodyText"/>
        <w:numPr>
          <w:ilvl w:val="0"/>
          <w:numId w:val="20"/>
        </w:numPr>
        <w:tabs>
          <w:tab w:val="clear" w:pos="1080"/>
        </w:tabs>
        <w:ind w:left="720" w:hanging="720"/>
        <w:rPr>
          <w:rFonts w:asciiTheme="minorHAnsi" w:eastAsiaTheme="minorEastAsia" w:hAnsiTheme="minorHAnsi" w:cstheme="minorBidi"/>
          <w:color w:val="000000" w:themeColor="text1"/>
          <w:szCs w:val="22"/>
        </w:rPr>
      </w:pPr>
      <w:r w:rsidRPr="5799EB73">
        <w:rPr>
          <w:szCs w:val="22"/>
        </w:rPr>
        <w:t>“MCTI” means the Borrower’s Ministry of Construction, Transport, and Infrastructure, or any successor thereto.</w:t>
      </w:r>
    </w:p>
    <w:p w:rsidR="00844BED" w:rsidRDefault="00844BED" w:rsidP="00844BED">
      <w:pPr>
        <w:pStyle w:val="BodyText"/>
        <w:numPr>
          <w:ilvl w:val="0"/>
          <w:numId w:val="20"/>
        </w:numPr>
        <w:tabs>
          <w:tab w:val="clear" w:pos="1080"/>
        </w:tabs>
        <w:ind w:left="720" w:hanging="720"/>
        <w:rPr>
          <w:color w:val="000000" w:themeColor="text1"/>
          <w:szCs w:val="22"/>
        </w:rPr>
      </w:pPr>
      <w:r w:rsidRPr="5799EB73">
        <w:rPr>
          <w:szCs w:val="22"/>
        </w:rPr>
        <w:t>“MoF” means the Borrower’s Ministry of Finance, or its successor thereto.</w:t>
      </w:r>
    </w:p>
    <w:p w:rsidR="00844BED" w:rsidRDefault="00844BED" w:rsidP="00844BED">
      <w:pPr>
        <w:pStyle w:val="BodyText"/>
        <w:numPr>
          <w:ilvl w:val="0"/>
          <w:numId w:val="20"/>
        </w:numPr>
        <w:tabs>
          <w:tab w:val="clear" w:pos="1080"/>
        </w:tabs>
        <w:ind w:left="720" w:hanging="720"/>
        <w:rPr>
          <w:szCs w:val="22"/>
        </w:rPr>
      </w:pPr>
      <w:r w:rsidRPr="5799EB73">
        <w:rPr>
          <w:szCs w:val="22"/>
        </w:rPr>
        <w:t>“MPA Program” means the multiphase programmatic approach program designed to improve the efficiency and safety of the Borrower’s rail network and enhance the environmental sustainability of the Borrower’s transport system.</w:t>
      </w:r>
    </w:p>
    <w:p w:rsidR="00844BED" w:rsidRPr="00C7777A" w:rsidRDefault="00844BED" w:rsidP="00844BED">
      <w:pPr>
        <w:pStyle w:val="BodyText"/>
        <w:numPr>
          <w:ilvl w:val="0"/>
          <w:numId w:val="20"/>
        </w:numPr>
        <w:tabs>
          <w:tab w:val="clear" w:pos="1080"/>
        </w:tabs>
        <w:ind w:left="720" w:hanging="720"/>
        <w:rPr>
          <w:spacing w:val="-5"/>
          <w:szCs w:val="22"/>
        </w:rPr>
      </w:pPr>
      <w:r w:rsidRPr="00C7777A">
        <w:rPr>
          <w:rFonts w:eastAsia="SimSun"/>
          <w:spacing w:val="-5"/>
          <w:szCs w:val="22"/>
          <w:lang w:eastAsia="zh-CN"/>
        </w:rPr>
        <w:t xml:space="preserve">“Operating Costs” means reasonable incremental expenses incurred on account of implementation of the Project, including, </w:t>
      </w:r>
      <w:r w:rsidRPr="5799EB73">
        <w:rPr>
          <w:rFonts w:eastAsia="SimSun"/>
          <w:i/>
          <w:iCs/>
          <w:spacing w:val="-5"/>
          <w:szCs w:val="22"/>
          <w:lang w:eastAsia="zh-CN"/>
        </w:rPr>
        <w:t>inter alia</w:t>
      </w:r>
      <w:r w:rsidRPr="00C7777A">
        <w:rPr>
          <w:rFonts w:eastAsia="SimSun"/>
          <w:spacing w:val="-5"/>
          <w:szCs w:val="22"/>
          <w:lang w:eastAsia="zh-CN"/>
        </w:rPr>
        <w:t>, office supplies and other consumable goods, office rent, internet and communications costs, support for information systems, translation costs, bank charges, utilities, travel, transportation, per diem, accommodation costs (lodging), CFU salaries and other reasonable expenditures directly associated with the implementation of the Project, on the basis of annual budgets acceptable to the Bank, excluding salaries of the civil service employees.</w:t>
      </w:r>
    </w:p>
    <w:p w:rsidR="00844BED" w:rsidRPr="00F44746" w:rsidRDefault="00844BED" w:rsidP="00844BED">
      <w:pPr>
        <w:pStyle w:val="BodyText"/>
        <w:numPr>
          <w:ilvl w:val="0"/>
          <w:numId w:val="20"/>
        </w:numPr>
        <w:tabs>
          <w:tab w:val="clear" w:pos="1080"/>
        </w:tabs>
        <w:ind w:left="720" w:hanging="720"/>
        <w:rPr>
          <w:rFonts w:asciiTheme="minorHAnsi" w:eastAsiaTheme="minorEastAsia" w:hAnsiTheme="minorHAnsi" w:cstheme="minorBidi"/>
          <w:szCs w:val="22"/>
          <w:lang w:eastAsia="zh-CN"/>
        </w:rPr>
      </w:pPr>
      <w:r w:rsidRPr="5799EB73">
        <w:rPr>
          <w:rFonts w:eastAsia="SimSun"/>
          <w:szCs w:val="22"/>
          <w:lang w:eastAsia="zh-CN"/>
        </w:rPr>
        <w:t>“PIU” means Project Implementation Unit, the unit referred to in Section I.A.1 (a) of Schedule 2 to this Agreement.</w:t>
      </w:r>
    </w:p>
    <w:p w:rsidR="00844BED" w:rsidRPr="00DB6C16" w:rsidRDefault="00844BED" w:rsidP="00844BED">
      <w:pPr>
        <w:pStyle w:val="BodyText"/>
        <w:numPr>
          <w:ilvl w:val="0"/>
          <w:numId w:val="20"/>
        </w:numPr>
        <w:tabs>
          <w:tab w:val="clear" w:pos="1080"/>
        </w:tabs>
        <w:ind w:left="720" w:hanging="720"/>
        <w:rPr>
          <w:szCs w:val="22"/>
        </w:rPr>
      </w:pPr>
      <w:r w:rsidRPr="5799EB73">
        <w:rPr>
          <w:szCs w:val="22"/>
        </w:rPr>
        <w:t>“Procurement Regulations” means, for purposes of paragraph 85 of the Appendix to the General Conditions, the “World Bank Procurement Regulations for IPF Borrowers”, dated July 2016, revised November 2017, August 2018 and November 2020.</w:t>
      </w:r>
    </w:p>
    <w:p w:rsidR="00844BED" w:rsidRPr="004E48DE" w:rsidRDefault="00844BED" w:rsidP="00844BED">
      <w:pPr>
        <w:pStyle w:val="BodyText"/>
        <w:numPr>
          <w:ilvl w:val="0"/>
          <w:numId w:val="20"/>
        </w:numPr>
        <w:tabs>
          <w:tab w:val="clear" w:pos="1080"/>
        </w:tabs>
        <w:ind w:left="720" w:hanging="720"/>
        <w:rPr>
          <w:szCs w:val="22"/>
        </w:rPr>
      </w:pPr>
      <w:r w:rsidRPr="5799EB73">
        <w:rPr>
          <w:szCs w:val="22"/>
        </w:rPr>
        <w:t>“Project Implementing Team” means the team to be established within RD, IZS, Serbia Cargo, and Serbia Voz, respectively, referred to in Section I.A.2 of Schedule 2 to this Agreement.</w:t>
      </w:r>
    </w:p>
    <w:p w:rsidR="00844BED" w:rsidRPr="00F44746" w:rsidRDefault="00844BED" w:rsidP="00844BED">
      <w:pPr>
        <w:pStyle w:val="BodyText"/>
        <w:numPr>
          <w:ilvl w:val="0"/>
          <w:numId w:val="20"/>
        </w:numPr>
        <w:tabs>
          <w:tab w:val="clear" w:pos="1080"/>
        </w:tabs>
        <w:ind w:left="720" w:hanging="720"/>
        <w:rPr>
          <w:szCs w:val="22"/>
        </w:rPr>
      </w:pPr>
      <w:r w:rsidRPr="5799EB73">
        <w:rPr>
          <w:szCs w:val="22"/>
        </w:rPr>
        <w:t>“Project Operations Manual” or “POM” means the manual referred in Section I.C of Schedule 2 to this Agreement.</w:t>
      </w:r>
    </w:p>
    <w:p w:rsidR="00844BED" w:rsidRPr="00F44746" w:rsidRDefault="00844BED" w:rsidP="00844BED">
      <w:pPr>
        <w:pStyle w:val="BodyText"/>
        <w:numPr>
          <w:ilvl w:val="0"/>
          <w:numId w:val="20"/>
        </w:numPr>
        <w:tabs>
          <w:tab w:val="clear" w:pos="1080"/>
        </w:tabs>
        <w:ind w:left="720" w:hanging="720"/>
        <w:rPr>
          <w:rFonts w:asciiTheme="minorHAnsi" w:eastAsiaTheme="minorEastAsia" w:hAnsiTheme="minorHAnsi" w:cstheme="minorBidi"/>
          <w:szCs w:val="22"/>
        </w:rPr>
      </w:pPr>
      <w:r w:rsidRPr="5799EB73">
        <w:rPr>
          <w:szCs w:val="22"/>
        </w:rPr>
        <w:lastRenderedPageBreak/>
        <w:t>“Railway Directorate” or “RD” means the Borrower’s rail market regulator and National Safety Authority, established pursuant to: (i) the Borrower’s Law on Railways, duly published in the Borrower’s Official Gazette No. 41/2018, dated May 31, 2018; (ii) the Borrower's Law on Safety of Railway Traffic, duly published in the Borrower’s Official Gazette No. 41/2018, dated May 31, 2018; and (iii) the Borrower’s Law on Interoperability of Railway System, duly published in the Borrower’s Official Gazette No. 41/2018, dated May 31,2018.</w:t>
      </w:r>
    </w:p>
    <w:p w:rsidR="00844BED" w:rsidRPr="00F44746" w:rsidRDefault="00844BED" w:rsidP="00844BED">
      <w:pPr>
        <w:pStyle w:val="BodyText"/>
        <w:numPr>
          <w:ilvl w:val="0"/>
          <w:numId w:val="20"/>
        </w:numPr>
        <w:tabs>
          <w:tab w:val="clear" w:pos="1080"/>
        </w:tabs>
        <w:ind w:left="720" w:hanging="720"/>
        <w:rPr>
          <w:rFonts w:asciiTheme="minorHAnsi" w:eastAsiaTheme="minorEastAsia" w:hAnsiTheme="minorHAnsi" w:cstheme="minorBidi"/>
          <w:szCs w:val="22"/>
        </w:rPr>
      </w:pPr>
      <w:r w:rsidRPr="5799EB73">
        <w:rPr>
          <w:szCs w:val="22"/>
        </w:rPr>
        <w:t>“Serbia Cargo” means Joint Stock Company for Railway Transport of Goods “Serbia Cargo” Belgrade-Savski Venac, established pursuant to the Decision 05 No. 023-7357/2015, dated July 2, 2015, on Founding of Joint Stock Company for Railway Transport of Goods, duly published in the Borrower’s Official Gazette No. 60/15, dated July 8, 2015.</w:t>
      </w:r>
    </w:p>
    <w:p w:rsidR="00844BED" w:rsidRPr="00CD040F" w:rsidRDefault="00844BED" w:rsidP="00844BED">
      <w:pPr>
        <w:pStyle w:val="BodyText"/>
        <w:numPr>
          <w:ilvl w:val="0"/>
          <w:numId w:val="20"/>
        </w:numPr>
        <w:tabs>
          <w:tab w:val="clear" w:pos="1080"/>
        </w:tabs>
        <w:ind w:left="720" w:hanging="720"/>
        <w:rPr>
          <w:rFonts w:asciiTheme="minorHAnsi" w:eastAsiaTheme="minorEastAsia" w:hAnsiTheme="minorHAnsi" w:cstheme="minorBidi"/>
          <w:spacing w:val="-4"/>
          <w:szCs w:val="22"/>
        </w:rPr>
      </w:pPr>
      <w:r w:rsidRPr="00CD040F">
        <w:rPr>
          <w:spacing w:val="-4"/>
          <w:szCs w:val="22"/>
        </w:rPr>
        <w:t>“Serbia Voz” means Joint Stock Company for Passenger Railway Transport “Srbija Voz”, established pursuant to Government Decision 05 No. 023-7361/2015 dated July 2, 2015 on Founding of Joint Stock Company for Passenger Railway Transport, duly published in the Borrower’s Official Gazette No. 60/15, dated July 8, 2015.</w:t>
      </w:r>
    </w:p>
    <w:p w:rsidR="00844BED" w:rsidRDefault="00844BED" w:rsidP="00844BED">
      <w:pPr>
        <w:pStyle w:val="BodyText"/>
        <w:numPr>
          <w:ilvl w:val="0"/>
          <w:numId w:val="20"/>
        </w:numPr>
        <w:tabs>
          <w:tab w:val="clear" w:pos="1080"/>
        </w:tabs>
        <w:ind w:left="720" w:hanging="720"/>
        <w:rPr>
          <w:szCs w:val="22"/>
        </w:rPr>
      </w:pPr>
      <w:r w:rsidRPr="5799EB73">
        <w:rPr>
          <w:szCs w:val="22"/>
        </w:rPr>
        <w:t>“Signature Date” means the later of the two dates on which the Borrower and the Bank signed this Agreement and such definition applies to all references to “the date of the Loan Agreement” in the General Conditions.</w:t>
      </w:r>
    </w:p>
    <w:p w:rsidR="00844BED" w:rsidRDefault="00844BED" w:rsidP="00844BED">
      <w:pPr>
        <w:pStyle w:val="BodyText"/>
        <w:numPr>
          <w:ilvl w:val="0"/>
          <w:numId w:val="20"/>
        </w:numPr>
        <w:tabs>
          <w:tab w:val="clear" w:pos="1080"/>
        </w:tabs>
        <w:ind w:left="720" w:hanging="720"/>
        <w:rPr>
          <w:szCs w:val="22"/>
        </w:rPr>
      </w:pPr>
      <w:r w:rsidRPr="5799EB73">
        <w:rPr>
          <w:color w:val="000000" w:themeColor="text1"/>
          <w:szCs w:val="22"/>
        </w:rPr>
        <w:t xml:space="preserve">“Statement of Requirements” means the Borrower’s document which shall set out the indicators to be achieved by railway activities during a particular control period for the Railway Directorate and for the Borrower’s rail industry, including an initial statement of funds available to support these activities. </w:t>
      </w:r>
    </w:p>
    <w:p w:rsidR="00844BED" w:rsidRPr="00CD040F" w:rsidRDefault="00844BED" w:rsidP="00844BED">
      <w:pPr>
        <w:pStyle w:val="ModelNrmlDouble"/>
        <w:numPr>
          <w:ilvl w:val="0"/>
          <w:numId w:val="20"/>
        </w:numPr>
        <w:tabs>
          <w:tab w:val="clear" w:pos="1080"/>
          <w:tab w:val="num" w:pos="720"/>
        </w:tabs>
        <w:spacing w:after="240" w:line="240" w:lineRule="auto"/>
        <w:ind w:left="720" w:hanging="720"/>
        <w:rPr>
          <w:spacing w:val="-3"/>
        </w:rPr>
      </w:pPr>
      <w:r w:rsidRPr="00CD040F">
        <w:rPr>
          <w:spacing w:val="-3"/>
        </w:rPr>
        <w:t>“Training” means the reasonable costs, as shall have been approved by the Bank, for training and workshops conducted under the Project, including tuition, travel and subsistence costs for training and workshop participants, costs associated with securing the services of trainers and workshop speakers, rental of training and workshop facilities, preparation and reproduction of training and workshop materials, study tours and other costs directly related to training course and workshop preparation and implementation (but excluding goods and consultants’ services).</w:t>
      </w:r>
    </w:p>
    <w:p w:rsidR="00D25269" w:rsidRDefault="00D25269" w:rsidP="00844BED">
      <w:pPr>
        <w:pStyle w:val="BodyText"/>
        <w:spacing w:after="0"/>
        <w:jc w:val="center"/>
        <w:rPr>
          <w:rFonts w:cs="Times New Roman"/>
          <w:b/>
          <w:sz w:val="24"/>
          <w:szCs w:val="24"/>
          <w:u w:val="single"/>
          <w:lang w:val="sr-Cyrl-RS"/>
        </w:rPr>
      </w:pPr>
    </w:p>
    <w:p w:rsidR="00D25269" w:rsidRDefault="00D25269" w:rsidP="00C45FE1">
      <w:pPr>
        <w:pStyle w:val="BodyText"/>
        <w:spacing w:after="0"/>
        <w:rPr>
          <w:rFonts w:cs="Times New Roman"/>
          <w:b/>
          <w:sz w:val="24"/>
          <w:szCs w:val="24"/>
          <w:u w:val="single"/>
          <w:lang w:val="sr-Cyrl-RS"/>
        </w:rPr>
      </w:pPr>
    </w:p>
    <w:p w:rsidR="00D25269" w:rsidRDefault="00D25269" w:rsidP="00C45FE1">
      <w:pPr>
        <w:pStyle w:val="BodyText"/>
        <w:spacing w:after="0"/>
        <w:rPr>
          <w:rFonts w:cs="Times New Roman"/>
          <w:b/>
          <w:sz w:val="24"/>
          <w:szCs w:val="24"/>
          <w:u w:val="single"/>
          <w:lang w:val="sr-Cyrl-RS"/>
        </w:rPr>
      </w:pPr>
    </w:p>
    <w:p w:rsidR="00D25269" w:rsidRDefault="00D25269" w:rsidP="00C45FE1">
      <w:pPr>
        <w:pStyle w:val="BodyText"/>
        <w:spacing w:after="0"/>
        <w:rPr>
          <w:rFonts w:cs="Times New Roman"/>
          <w:b/>
          <w:sz w:val="24"/>
          <w:szCs w:val="24"/>
          <w:u w:val="single"/>
          <w:lang w:val="sr-Cyrl-RS"/>
        </w:rPr>
      </w:pPr>
    </w:p>
    <w:p w:rsidR="00D25269" w:rsidRPr="000B01C7" w:rsidRDefault="00D25269" w:rsidP="00C45FE1">
      <w:pPr>
        <w:pStyle w:val="BodyText"/>
        <w:spacing w:after="0"/>
        <w:rPr>
          <w:rFonts w:cs="Times New Roman"/>
          <w:sz w:val="24"/>
          <w:szCs w:val="24"/>
          <w:lang w:val="sr-Cyrl-RS"/>
        </w:rPr>
      </w:pPr>
    </w:p>
    <w:p w:rsidR="00C45FE1" w:rsidRPr="000B01C7" w:rsidRDefault="00C45FE1">
      <w:pPr>
        <w:rPr>
          <w:sz w:val="24"/>
          <w:szCs w:val="24"/>
        </w:rPr>
      </w:pPr>
    </w:p>
    <w:p w:rsidR="00C45FE1" w:rsidRPr="000B01C7" w:rsidRDefault="00C45FE1">
      <w:pPr>
        <w:rPr>
          <w:sz w:val="24"/>
          <w:szCs w:val="24"/>
        </w:rPr>
      </w:pPr>
    </w:p>
    <w:p w:rsidR="00C45FE1" w:rsidRPr="000B01C7" w:rsidRDefault="00C45FE1">
      <w:pPr>
        <w:rPr>
          <w:sz w:val="24"/>
          <w:szCs w:val="24"/>
        </w:rPr>
      </w:pPr>
    </w:p>
    <w:p w:rsidR="00C45FE1" w:rsidRPr="000B01C7" w:rsidRDefault="00C45FE1">
      <w:pPr>
        <w:rPr>
          <w:sz w:val="24"/>
          <w:szCs w:val="24"/>
        </w:rPr>
      </w:pPr>
    </w:p>
    <w:p w:rsidR="00C45FE1" w:rsidRPr="000B01C7" w:rsidRDefault="00C45FE1">
      <w:pPr>
        <w:rPr>
          <w:sz w:val="24"/>
          <w:szCs w:val="24"/>
        </w:rPr>
      </w:pPr>
    </w:p>
    <w:p w:rsidR="00C45FE1" w:rsidRPr="000B01C7" w:rsidRDefault="00C45FE1">
      <w:pPr>
        <w:rPr>
          <w:sz w:val="24"/>
          <w:szCs w:val="24"/>
        </w:rPr>
      </w:pPr>
    </w:p>
    <w:p w:rsidR="00C45FE1" w:rsidRPr="000B01C7" w:rsidRDefault="00C45FE1">
      <w:pPr>
        <w:rPr>
          <w:sz w:val="24"/>
          <w:szCs w:val="24"/>
        </w:rPr>
      </w:pPr>
    </w:p>
    <w:p w:rsidR="00C45FE1" w:rsidRPr="000B01C7" w:rsidRDefault="00C45FE1">
      <w:pPr>
        <w:rPr>
          <w:sz w:val="24"/>
          <w:szCs w:val="24"/>
        </w:rPr>
      </w:pPr>
    </w:p>
    <w:p w:rsidR="00844BED" w:rsidRDefault="00844BED" w:rsidP="00844BED">
      <w:pPr>
        <w:suppressAutoHyphens/>
        <w:jc w:val="right"/>
        <w:rPr>
          <w:b/>
          <w:szCs w:val="22"/>
        </w:rPr>
      </w:pPr>
    </w:p>
    <w:p w:rsidR="00844BED" w:rsidRPr="00115CF5" w:rsidRDefault="00092151" w:rsidP="00844BED">
      <w:pPr>
        <w:suppressAutoHyphens/>
        <w:jc w:val="right"/>
        <w:rPr>
          <w:b/>
          <w:szCs w:val="22"/>
        </w:rPr>
      </w:pPr>
      <w:r>
        <w:rPr>
          <w:b/>
          <w:szCs w:val="22"/>
        </w:rPr>
        <w:t>ЗАЈАМ БРОЈ 9221</w:t>
      </w:r>
      <w:r w:rsidR="00844BED">
        <w:rPr>
          <w:b/>
          <w:szCs w:val="22"/>
        </w:rPr>
        <w:t>-</w:t>
      </w:r>
      <w:r w:rsidR="00844BED" w:rsidRPr="006A618C">
        <w:t xml:space="preserve"> </w:t>
      </w:r>
      <w:r w:rsidR="00844BED" w:rsidRPr="006A618C">
        <w:rPr>
          <w:b/>
          <w:szCs w:val="22"/>
        </w:rPr>
        <w:t>YF</w:t>
      </w:r>
    </w:p>
    <w:p w:rsidR="00844BED" w:rsidRDefault="00844BED" w:rsidP="00844BED">
      <w:pPr>
        <w:suppressAutoHyphens/>
        <w:rPr>
          <w:b/>
          <w:szCs w:val="22"/>
        </w:rPr>
      </w:pPr>
    </w:p>
    <w:p w:rsidR="00844BED" w:rsidRDefault="00844BED" w:rsidP="00844BED">
      <w:pPr>
        <w:suppressAutoHyphens/>
        <w:rPr>
          <w:b/>
          <w:szCs w:val="22"/>
        </w:rPr>
      </w:pPr>
    </w:p>
    <w:p w:rsidR="00844BED" w:rsidRPr="00072A4E" w:rsidRDefault="00844BED" w:rsidP="00844BED">
      <w:pPr>
        <w:suppressAutoHyphens/>
        <w:jc w:val="center"/>
        <w:rPr>
          <w:b/>
          <w:sz w:val="50"/>
        </w:rPr>
      </w:pPr>
      <w:r>
        <w:rPr>
          <w:b/>
          <w:sz w:val="50"/>
        </w:rPr>
        <w:t>Споразум о зајму</w:t>
      </w:r>
    </w:p>
    <w:p w:rsidR="00844BED" w:rsidRDefault="00844BED" w:rsidP="00844BED">
      <w:pPr>
        <w:suppressAutoHyphens/>
        <w:jc w:val="center"/>
        <w:rPr>
          <w:b/>
        </w:rPr>
      </w:pPr>
    </w:p>
    <w:p w:rsidR="00844BED" w:rsidRDefault="00844BED" w:rsidP="00844BED">
      <w:pPr>
        <w:suppressAutoHyphens/>
        <w:jc w:val="center"/>
        <w:rPr>
          <w:b/>
        </w:rPr>
      </w:pPr>
    </w:p>
    <w:p w:rsidR="00844BED" w:rsidRPr="00115CF5" w:rsidRDefault="00844BED" w:rsidP="00844BED">
      <w:pPr>
        <w:suppressAutoHyphens/>
        <w:jc w:val="center"/>
        <w:rPr>
          <w:b/>
          <w:szCs w:val="22"/>
        </w:rPr>
      </w:pPr>
      <w:r w:rsidRPr="00115CF5">
        <w:rPr>
          <w:b/>
          <w:szCs w:val="22"/>
        </w:rPr>
        <w:t>(</w:t>
      </w:r>
      <w:r>
        <w:rPr>
          <w:b/>
          <w:szCs w:val="22"/>
        </w:rPr>
        <w:t>Пројекат модернизације железничког сектора у Србији</w:t>
      </w:r>
      <w:r>
        <w:rPr>
          <w:b/>
          <w:szCs w:val="22"/>
        </w:rPr>
        <w:br/>
        <w:t>применом вишефазног програмског приступа)</w:t>
      </w:r>
    </w:p>
    <w:p w:rsidR="00844BED" w:rsidRPr="00115CF5" w:rsidRDefault="00844BED" w:rsidP="00844BED">
      <w:pPr>
        <w:suppressAutoHyphens/>
        <w:rPr>
          <w:b/>
          <w:szCs w:val="22"/>
        </w:rPr>
      </w:pPr>
    </w:p>
    <w:p w:rsidR="00844BED" w:rsidRDefault="00844BED" w:rsidP="00844BED">
      <w:pPr>
        <w:suppressAutoHyphens/>
        <w:jc w:val="center"/>
        <w:rPr>
          <w:b/>
          <w:szCs w:val="22"/>
        </w:rPr>
      </w:pPr>
    </w:p>
    <w:p w:rsidR="00844BED" w:rsidRDefault="00844BED" w:rsidP="00844BED">
      <w:pPr>
        <w:suppressAutoHyphens/>
        <w:jc w:val="center"/>
        <w:rPr>
          <w:b/>
          <w:szCs w:val="22"/>
        </w:rPr>
      </w:pPr>
    </w:p>
    <w:p w:rsidR="00844BED" w:rsidRDefault="00844BED" w:rsidP="00844BED">
      <w:pPr>
        <w:suppressAutoHyphens/>
        <w:jc w:val="center"/>
        <w:rPr>
          <w:b/>
          <w:szCs w:val="22"/>
        </w:rPr>
      </w:pPr>
    </w:p>
    <w:p w:rsidR="00844BED" w:rsidRPr="00072A4E" w:rsidRDefault="00844BED" w:rsidP="00844BED">
      <w:pPr>
        <w:suppressAutoHyphens/>
        <w:jc w:val="center"/>
        <w:rPr>
          <w:b/>
          <w:szCs w:val="22"/>
        </w:rPr>
      </w:pPr>
      <w:r>
        <w:rPr>
          <w:b/>
          <w:szCs w:val="22"/>
        </w:rPr>
        <w:t>закључен између</w:t>
      </w:r>
    </w:p>
    <w:p w:rsidR="00844BED" w:rsidRPr="00115CF5" w:rsidRDefault="00844BED" w:rsidP="00844BED">
      <w:pPr>
        <w:suppressAutoHyphens/>
        <w:jc w:val="center"/>
        <w:rPr>
          <w:b/>
          <w:szCs w:val="22"/>
        </w:rPr>
      </w:pPr>
    </w:p>
    <w:p w:rsidR="00844BED" w:rsidRPr="00AE26F5" w:rsidRDefault="00844BED" w:rsidP="00844BED">
      <w:pPr>
        <w:suppressAutoHyphens/>
        <w:jc w:val="center"/>
        <w:rPr>
          <w:b/>
          <w:szCs w:val="22"/>
        </w:rPr>
      </w:pPr>
      <w:r w:rsidRPr="00AE26F5">
        <w:rPr>
          <w:b/>
          <w:szCs w:val="22"/>
        </w:rPr>
        <w:t>РЕПУБЛИКЕ СРБИЈЕ</w:t>
      </w:r>
    </w:p>
    <w:p w:rsidR="00844BED" w:rsidRPr="00AE26F5" w:rsidRDefault="00844BED" w:rsidP="00844BED">
      <w:pPr>
        <w:suppressAutoHyphens/>
        <w:jc w:val="center"/>
        <w:rPr>
          <w:b/>
          <w:szCs w:val="22"/>
        </w:rPr>
      </w:pPr>
    </w:p>
    <w:p w:rsidR="00844BED" w:rsidRPr="00AE26F5" w:rsidRDefault="00844BED" w:rsidP="00844BED">
      <w:pPr>
        <w:suppressAutoHyphens/>
        <w:jc w:val="center"/>
        <w:rPr>
          <w:b/>
          <w:szCs w:val="22"/>
        </w:rPr>
      </w:pPr>
      <w:r w:rsidRPr="00AE26F5">
        <w:rPr>
          <w:b/>
          <w:szCs w:val="22"/>
        </w:rPr>
        <w:t>и</w:t>
      </w:r>
    </w:p>
    <w:p w:rsidR="00844BED" w:rsidRPr="00AE26F5" w:rsidRDefault="00844BED" w:rsidP="00844BED">
      <w:pPr>
        <w:tabs>
          <w:tab w:val="left" w:pos="3435"/>
        </w:tabs>
        <w:suppressAutoHyphens/>
        <w:rPr>
          <w:b/>
          <w:szCs w:val="22"/>
        </w:rPr>
      </w:pPr>
      <w:r w:rsidRPr="00AE26F5">
        <w:rPr>
          <w:b/>
          <w:szCs w:val="22"/>
        </w:rPr>
        <w:tab/>
      </w:r>
    </w:p>
    <w:p w:rsidR="00844BED" w:rsidRPr="00AE26F5" w:rsidRDefault="00844BED" w:rsidP="00844BED">
      <w:pPr>
        <w:suppressAutoHyphens/>
        <w:jc w:val="center"/>
        <w:rPr>
          <w:b/>
          <w:szCs w:val="22"/>
        </w:rPr>
      </w:pPr>
    </w:p>
    <w:p w:rsidR="00844BED" w:rsidRPr="00AE26F5" w:rsidRDefault="00844BED" w:rsidP="00844BED">
      <w:pPr>
        <w:suppressAutoHyphens/>
        <w:jc w:val="center"/>
        <w:rPr>
          <w:b/>
          <w:szCs w:val="22"/>
        </w:rPr>
      </w:pPr>
      <w:r w:rsidRPr="00AE26F5">
        <w:rPr>
          <w:b/>
          <w:szCs w:val="22"/>
        </w:rPr>
        <w:t>МЕЂУНАРОДНЕ БАНКЕ ЗА ОБНОВУ</w:t>
      </w:r>
    </w:p>
    <w:p w:rsidR="00844BED" w:rsidRPr="00AE26F5" w:rsidRDefault="00844BED" w:rsidP="00844BED">
      <w:pPr>
        <w:suppressAutoHyphens/>
        <w:jc w:val="center"/>
        <w:rPr>
          <w:b/>
          <w:szCs w:val="22"/>
        </w:rPr>
      </w:pPr>
      <w:r w:rsidRPr="00AE26F5">
        <w:rPr>
          <w:b/>
          <w:szCs w:val="22"/>
        </w:rPr>
        <w:t>И РАЗВОЈ</w:t>
      </w:r>
    </w:p>
    <w:p w:rsidR="00844BED" w:rsidRDefault="00844BED" w:rsidP="00844BED">
      <w:pPr>
        <w:suppressAutoHyphens/>
        <w:rPr>
          <w:b/>
          <w:szCs w:val="22"/>
        </w:rPr>
      </w:pPr>
    </w:p>
    <w:p w:rsidR="00844BED" w:rsidRDefault="00844BED" w:rsidP="00844BED">
      <w:pPr>
        <w:suppressAutoHyphens/>
        <w:jc w:val="center"/>
        <w:rPr>
          <w:b/>
        </w:rPr>
      </w:pPr>
    </w:p>
    <w:p w:rsidR="00844BED" w:rsidRDefault="00844BED" w:rsidP="00844BED">
      <w:pPr>
        <w:suppressAutoHyphens/>
        <w:jc w:val="center"/>
        <w:rPr>
          <w:b/>
        </w:rPr>
        <w:sectPr w:rsidR="00844BED" w:rsidSect="00844BED">
          <w:footerReference w:type="default" r:id="rId11"/>
          <w:footerReference w:type="first" r:id="rId12"/>
          <w:pgSz w:w="12240" w:h="15840"/>
          <w:pgMar w:top="1800" w:right="1800" w:bottom="1440" w:left="1800" w:header="720" w:footer="720" w:gutter="0"/>
          <w:cols w:space="720"/>
          <w:docGrid w:linePitch="326"/>
        </w:sectPr>
      </w:pPr>
    </w:p>
    <w:p w:rsidR="00844BED" w:rsidRPr="00F10C1D" w:rsidRDefault="00844BED" w:rsidP="00844BED">
      <w:pPr>
        <w:pStyle w:val="Title"/>
        <w:rPr>
          <w:rFonts w:ascii="Times New Roman" w:hAnsi="Times New Roman" w:cs="Times New Roman"/>
          <w:szCs w:val="22"/>
          <w:u w:val="none"/>
        </w:rPr>
      </w:pPr>
      <w:r w:rsidRPr="00F10C1D">
        <w:rPr>
          <w:rFonts w:ascii="Times New Roman" w:hAnsi="Times New Roman" w:cs="Times New Roman"/>
          <w:szCs w:val="22"/>
          <w:u w:val="none"/>
        </w:rPr>
        <w:lastRenderedPageBreak/>
        <w:t>СПОРАЗУМ О ЗАЈМУ</w:t>
      </w:r>
    </w:p>
    <w:p w:rsidR="00844BED" w:rsidRPr="00AE26F5" w:rsidRDefault="00844BED" w:rsidP="00844BED">
      <w:pPr>
        <w:pStyle w:val="Title"/>
        <w:rPr>
          <w:szCs w:val="22"/>
        </w:rPr>
      </w:pPr>
    </w:p>
    <w:p w:rsidR="00844BED" w:rsidRPr="00115CF5" w:rsidRDefault="00844BED" w:rsidP="00844BED">
      <w:pPr>
        <w:rPr>
          <w:szCs w:val="22"/>
        </w:rPr>
      </w:pPr>
      <w:r w:rsidRPr="00115CF5">
        <w:rPr>
          <w:szCs w:val="22"/>
        </w:rPr>
        <w:tab/>
      </w:r>
      <w:r w:rsidRPr="003F55FC">
        <w:rPr>
          <w:szCs w:val="22"/>
        </w:rPr>
        <w:t>Споразум закључен на Датум потписивања између РЕПУБЛИКЕ СРБИЈЕ („Зајмопримца”) и МЕЂУНАРОДНЕ БАНКЕ ЗА ОБНОВУ И РАЗВОЈ („Банке”). Зајмопримац и Банка сагласили су се о следећем</w:t>
      </w:r>
      <w:r w:rsidRPr="00AE26F5">
        <w:rPr>
          <w:szCs w:val="22"/>
        </w:rPr>
        <w:t>:</w:t>
      </w:r>
    </w:p>
    <w:p w:rsidR="00844BED" w:rsidRPr="00115CF5" w:rsidRDefault="00844BED" w:rsidP="00844BED">
      <w:pPr>
        <w:rPr>
          <w:szCs w:val="22"/>
        </w:rPr>
      </w:pPr>
    </w:p>
    <w:p w:rsidR="00844BED" w:rsidRPr="00AE26F5" w:rsidRDefault="00844BED" w:rsidP="00C67E0B">
      <w:pPr>
        <w:pStyle w:val="Heading1"/>
        <w:numPr>
          <w:ilvl w:val="0"/>
          <w:numId w:val="0"/>
        </w:numPr>
        <w:ind w:left="1440" w:firstLine="720"/>
        <w:rPr>
          <w:sz w:val="22"/>
          <w:szCs w:val="22"/>
        </w:rPr>
      </w:pPr>
      <w:r w:rsidRPr="00AE26F5">
        <w:rPr>
          <w:sz w:val="22"/>
          <w:szCs w:val="22"/>
        </w:rPr>
        <w:t>ЧЛАН I — ОПШТИ УСЛОВИ; ДЕФИНИЦИЈЕ</w:t>
      </w:r>
    </w:p>
    <w:p w:rsidR="00844BED" w:rsidRPr="00115CF5" w:rsidRDefault="00844BED" w:rsidP="00844BED">
      <w:pPr>
        <w:rPr>
          <w:szCs w:val="22"/>
        </w:rPr>
      </w:pPr>
    </w:p>
    <w:p w:rsidR="00844BED" w:rsidRDefault="00844BED" w:rsidP="00BD5F39">
      <w:pPr>
        <w:pStyle w:val="BodyText"/>
        <w:numPr>
          <w:ilvl w:val="1"/>
          <w:numId w:val="51"/>
        </w:numPr>
        <w:tabs>
          <w:tab w:val="clear" w:pos="1485"/>
          <w:tab w:val="num" w:pos="709"/>
        </w:tabs>
        <w:spacing w:after="0"/>
        <w:ind w:left="709" w:hanging="709"/>
        <w:rPr>
          <w:szCs w:val="22"/>
          <w:lang w:val="sr-Cyrl-RS"/>
        </w:rPr>
      </w:pPr>
      <w:r w:rsidRPr="00B75645">
        <w:t>Општи услови (на начин утврђен у Прилогу овог споразума) примењују се на овај споразум и чине његов саставни</w:t>
      </w:r>
      <w:r w:rsidRPr="00B75645">
        <w:rPr>
          <w:spacing w:val="-4"/>
        </w:rPr>
        <w:t xml:space="preserve"> </w:t>
      </w:r>
      <w:r w:rsidRPr="00B75645">
        <w:t>део</w:t>
      </w:r>
      <w:r w:rsidRPr="00AE26F5">
        <w:rPr>
          <w:szCs w:val="22"/>
          <w:lang w:val="sr-Cyrl-RS"/>
        </w:rPr>
        <w:t>.</w:t>
      </w:r>
    </w:p>
    <w:p w:rsidR="00F10C1D" w:rsidRPr="00F10C1D" w:rsidRDefault="00F10C1D" w:rsidP="00F10C1D">
      <w:pPr>
        <w:pStyle w:val="BodyText"/>
        <w:tabs>
          <w:tab w:val="num" w:pos="720"/>
        </w:tabs>
        <w:spacing w:after="0"/>
        <w:ind w:left="709"/>
        <w:rPr>
          <w:szCs w:val="22"/>
          <w:lang w:val="sr-Cyrl-RS"/>
        </w:rPr>
      </w:pPr>
    </w:p>
    <w:p w:rsidR="00844BED" w:rsidRPr="00AE26F5" w:rsidRDefault="00844BED" w:rsidP="00BD5F39">
      <w:pPr>
        <w:pStyle w:val="BodyText"/>
        <w:numPr>
          <w:ilvl w:val="1"/>
          <w:numId w:val="51"/>
        </w:numPr>
        <w:spacing w:after="0"/>
        <w:ind w:left="720" w:hanging="720"/>
        <w:rPr>
          <w:szCs w:val="22"/>
          <w:lang w:val="sr-Cyrl-RS"/>
        </w:rPr>
      </w:pPr>
      <w:r w:rsidRPr="003C498A">
        <w:rPr>
          <w:szCs w:val="22"/>
        </w:rPr>
        <w:t>Уколико контекст не захтева другачије, термини коришћени у овом споразуму, писани великим словом, имају значење које им је дато у Општим условима или у Прилогу овог споразума</w:t>
      </w:r>
      <w:r w:rsidRPr="00AE26F5">
        <w:rPr>
          <w:szCs w:val="22"/>
          <w:lang w:val="sr-Cyrl-RS"/>
        </w:rPr>
        <w:t>.</w:t>
      </w:r>
    </w:p>
    <w:p w:rsidR="00844BED" w:rsidRPr="00115CF5" w:rsidRDefault="00844BED" w:rsidP="00844BED">
      <w:pPr>
        <w:pStyle w:val="BodyText"/>
        <w:rPr>
          <w:szCs w:val="22"/>
        </w:rPr>
      </w:pPr>
    </w:p>
    <w:p w:rsidR="00844BED" w:rsidRPr="00AE26F5" w:rsidRDefault="00844BED" w:rsidP="00844BED">
      <w:pPr>
        <w:pStyle w:val="BodyText"/>
        <w:jc w:val="center"/>
        <w:rPr>
          <w:b/>
          <w:bCs w:val="0"/>
          <w:szCs w:val="22"/>
          <w:lang w:val="sr-Cyrl-RS"/>
        </w:rPr>
      </w:pPr>
      <w:r w:rsidRPr="00AE26F5">
        <w:rPr>
          <w:b/>
          <w:szCs w:val="22"/>
          <w:lang w:val="sr-Cyrl-RS"/>
        </w:rPr>
        <w:t>ЧЛАН II — ЗАЈАМ</w:t>
      </w:r>
    </w:p>
    <w:p w:rsidR="00844BED" w:rsidRPr="00115CF5" w:rsidRDefault="00844BED" w:rsidP="00844BED">
      <w:pPr>
        <w:pStyle w:val="BodyText"/>
        <w:jc w:val="center"/>
        <w:rPr>
          <w:b/>
          <w:bCs w:val="0"/>
          <w:szCs w:val="22"/>
        </w:rPr>
      </w:pPr>
    </w:p>
    <w:p w:rsidR="00844BED" w:rsidRPr="00115CF5" w:rsidRDefault="00844BED" w:rsidP="00F10C1D">
      <w:pPr>
        <w:pStyle w:val="BodyText"/>
        <w:ind w:left="720" w:hanging="720"/>
        <w:rPr>
          <w:szCs w:val="22"/>
        </w:rPr>
      </w:pPr>
      <w:r w:rsidRPr="00115CF5">
        <w:rPr>
          <w:szCs w:val="22"/>
        </w:rPr>
        <w:t>2.01.</w:t>
      </w:r>
      <w:r w:rsidRPr="00115CF5">
        <w:rPr>
          <w:szCs w:val="22"/>
        </w:rPr>
        <w:tab/>
      </w:r>
      <w:r w:rsidRPr="00AE26F5">
        <w:rPr>
          <w:szCs w:val="22"/>
          <w:lang w:val="sr-Cyrl-RS"/>
        </w:rPr>
        <w:t xml:space="preserve">Банка је сагласна да позајми Зајмопримцу износ од </w:t>
      </w:r>
      <w:r>
        <w:rPr>
          <w:szCs w:val="22"/>
          <w:lang w:val="sr-Cyrl-RS"/>
        </w:rPr>
        <w:t>педесет једног</w:t>
      </w:r>
      <w:r w:rsidRPr="00AE26F5">
        <w:rPr>
          <w:szCs w:val="22"/>
          <w:lang w:val="sr-Cyrl-RS"/>
        </w:rPr>
        <w:t xml:space="preserve"> милион</w:t>
      </w:r>
      <w:r>
        <w:rPr>
          <w:szCs w:val="22"/>
          <w:lang w:val="sr-Cyrl-RS"/>
        </w:rPr>
        <w:t xml:space="preserve">а </w:t>
      </w:r>
      <w:r w:rsidRPr="00AE26F5">
        <w:rPr>
          <w:szCs w:val="22"/>
          <w:lang w:val="sr-Cyrl-RS"/>
        </w:rPr>
        <w:t>евра (</w:t>
      </w:r>
      <w:r>
        <w:rPr>
          <w:szCs w:val="22"/>
          <w:lang w:val="sr-Cyrl-RS"/>
        </w:rPr>
        <w:t>51</w:t>
      </w:r>
      <w:r w:rsidRPr="00AE26F5">
        <w:rPr>
          <w:szCs w:val="22"/>
          <w:lang w:val="sr-Cyrl-RS"/>
        </w:rPr>
        <w:t>.</w:t>
      </w:r>
      <w:r>
        <w:rPr>
          <w:szCs w:val="22"/>
          <w:lang w:val="sr-Latn-RS"/>
        </w:rPr>
        <w:t>00</w:t>
      </w:r>
      <w:r w:rsidRPr="00AE26F5">
        <w:rPr>
          <w:szCs w:val="22"/>
          <w:lang w:val="sr-Cyrl-RS"/>
        </w:rPr>
        <w:t xml:space="preserve">0.000 </w:t>
      </w:r>
      <w:r w:rsidRPr="003F55FC">
        <w:rPr>
          <w:szCs w:val="22"/>
          <w:lang w:val="sr-Cyrl-RS"/>
        </w:rPr>
        <w:t>ЕУР</w:t>
      </w:r>
      <w:r w:rsidRPr="00AE26F5">
        <w:rPr>
          <w:szCs w:val="22"/>
          <w:lang w:val="sr-Cyrl-RS"/>
        </w:rPr>
        <w:t>), с тим да се та сума може повремено конвертовати путем Конверзије валуте (у даљем тексту: „Зајам</w:t>
      </w:r>
      <w:r w:rsidR="008B4496">
        <w:rPr>
          <w:rFonts w:cs="Times New Roman"/>
          <w:szCs w:val="22"/>
          <w:lang w:val="sr-Cyrl-RS"/>
        </w:rPr>
        <w:t>”</w:t>
      </w:r>
      <w:r w:rsidRPr="00AE26F5">
        <w:rPr>
          <w:szCs w:val="22"/>
          <w:lang w:val="sr-Cyrl-RS"/>
        </w:rPr>
        <w:t xml:space="preserve">), као подршку за финансирање пројекта описаног у </w:t>
      </w:r>
      <w:r>
        <w:rPr>
          <w:szCs w:val="22"/>
          <w:lang w:val="sr-Cyrl-RS"/>
        </w:rPr>
        <w:t>Програму</w:t>
      </w:r>
      <w:r w:rsidRPr="00AE26F5">
        <w:rPr>
          <w:szCs w:val="22"/>
          <w:lang w:val="sr-Cyrl-RS"/>
        </w:rPr>
        <w:t xml:space="preserve"> 1 </w:t>
      </w:r>
      <w:r>
        <w:rPr>
          <w:szCs w:val="22"/>
          <w:lang w:val="sr-Cyrl-RS"/>
        </w:rPr>
        <w:t>овог с</w:t>
      </w:r>
      <w:r w:rsidRPr="00AE26F5">
        <w:rPr>
          <w:szCs w:val="22"/>
          <w:lang w:val="sr-Cyrl-RS"/>
        </w:rPr>
        <w:t>поразум</w:t>
      </w:r>
      <w:r>
        <w:rPr>
          <w:szCs w:val="22"/>
          <w:lang w:val="sr-Cyrl-RS"/>
        </w:rPr>
        <w:t>а</w:t>
      </w:r>
      <w:r w:rsidRPr="00AE26F5">
        <w:rPr>
          <w:szCs w:val="22"/>
          <w:lang w:val="sr-Cyrl-RS"/>
        </w:rPr>
        <w:t xml:space="preserve"> (у даљем тексту: „Пројекат</w:t>
      </w:r>
      <w:r w:rsidR="007202CB">
        <w:rPr>
          <w:rFonts w:cs="Times New Roman"/>
          <w:szCs w:val="22"/>
          <w:lang w:val="sr-Cyrl-RS"/>
        </w:rPr>
        <w:t>”</w:t>
      </w:r>
      <w:r w:rsidRPr="00AE26F5">
        <w:rPr>
          <w:szCs w:val="22"/>
          <w:lang w:val="sr-Cyrl-RS"/>
        </w:rPr>
        <w:t>).</w:t>
      </w:r>
    </w:p>
    <w:p w:rsidR="00844BED" w:rsidRDefault="00F10C1D" w:rsidP="00F10C1D">
      <w:pPr>
        <w:pStyle w:val="BodyText"/>
        <w:spacing w:after="0"/>
        <w:ind w:left="720" w:hanging="720"/>
        <w:rPr>
          <w:szCs w:val="22"/>
          <w:lang w:val="sr-Cyrl-RS"/>
        </w:rPr>
      </w:pPr>
      <w:r>
        <w:rPr>
          <w:szCs w:val="22"/>
          <w:lang w:val="sr-Cyrl-RS"/>
        </w:rPr>
        <w:t>2.02.</w:t>
      </w:r>
      <w:r>
        <w:rPr>
          <w:szCs w:val="22"/>
          <w:lang w:val="sr-Cyrl-RS"/>
        </w:rPr>
        <w:tab/>
      </w:r>
      <w:r w:rsidR="00844BED" w:rsidRPr="00AE26F5">
        <w:rPr>
          <w:szCs w:val="22"/>
          <w:lang w:val="sr-Cyrl-RS"/>
        </w:rPr>
        <w:t xml:space="preserve">Зајмопримац може повлачити средства Зајма у складу са </w:t>
      </w:r>
      <w:r w:rsidR="00844BED">
        <w:rPr>
          <w:szCs w:val="22"/>
          <w:lang w:val="sr-Cyrl-RS"/>
        </w:rPr>
        <w:t>ч</w:t>
      </w:r>
      <w:r w:rsidR="00844BED" w:rsidRPr="00AE26F5">
        <w:rPr>
          <w:szCs w:val="22"/>
          <w:lang w:val="sr-Cyrl-RS"/>
        </w:rPr>
        <w:t xml:space="preserve">ланом III </w:t>
      </w:r>
      <w:r w:rsidR="00844BED">
        <w:rPr>
          <w:szCs w:val="22"/>
          <w:lang w:val="sr-Cyrl-RS"/>
        </w:rPr>
        <w:t>Програма</w:t>
      </w:r>
      <w:r w:rsidR="00844BED" w:rsidRPr="00AE26F5">
        <w:rPr>
          <w:szCs w:val="22"/>
          <w:lang w:val="sr-Cyrl-RS"/>
        </w:rPr>
        <w:t xml:space="preserve"> 2 ов</w:t>
      </w:r>
      <w:r w:rsidR="00844BED">
        <w:rPr>
          <w:szCs w:val="22"/>
          <w:lang w:val="sr-Cyrl-RS"/>
        </w:rPr>
        <w:t>ог</w:t>
      </w:r>
      <w:r w:rsidR="00844BED" w:rsidRPr="00AE26F5">
        <w:rPr>
          <w:szCs w:val="22"/>
          <w:lang w:val="sr-Cyrl-RS"/>
        </w:rPr>
        <w:t xml:space="preserve"> </w:t>
      </w:r>
      <w:r w:rsidR="00317242">
        <w:rPr>
          <w:szCs w:val="22"/>
          <w:lang w:val="sr-Cyrl-RS"/>
        </w:rPr>
        <w:t>с</w:t>
      </w:r>
      <w:r w:rsidR="00844BED" w:rsidRPr="00AE26F5">
        <w:rPr>
          <w:szCs w:val="22"/>
          <w:lang w:val="sr-Cyrl-RS"/>
        </w:rPr>
        <w:t>поразум</w:t>
      </w:r>
      <w:r w:rsidR="00844BED">
        <w:rPr>
          <w:szCs w:val="22"/>
          <w:lang w:val="sr-Cyrl-RS"/>
        </w:rPr>
        <w:t>а</w:t>
      </w:r>
      <w:r w:rsidR="00844BED" w:rsidRPr="00AE26F5">
        <w:rPr>
          <w:szCs w:val="22"/>
          <w:lang w:val="sr-Cyrl-RS"/>
        </w:rPr>
        <w:t>.</w:t>
      </w:r>
    </w:p>
    <w:p w:rsidR="00F10C1D" w:rsidRPr="00F10C1D" w:rsidRDefault="00F10C1D" w:rsidP="00F10C1D">
      <w:pPr>
        <w:pStyle w:val="BodyText"/>
        <w:spacing w:after="0"/>
        <w:ind w:left="720" w:hanging="720"/>
        <w:rPr>
          <w:szCs w:val="22"/>
          <w:lang w:val="sr-Cyrl-RS"/>
        </w:rPr>
      </w:pPr>
    </w:p>
    <w:p w:rsidR="00844BED" w:rsidRPr="00072A4E" w:rsidRDefault="00F10C1D" w:rsidP="00F10C1D">
      <w:pPr>
        <w:pStyle w:val="BodyText"/>
        <w:spacing w:after="0"/>
        <w:rPr>
          <w:szCs w:val="22"/>
        </w:rPr>
      </w:pPr>
      <w:r>
        <w:rPr>
          <w:szCs w:val="22"/>
          <w:lang w:val="sr-Cyrl-RS"/>
        </w:rPr>
        <w:t>2.03.</w:t>
      </w:r>
      <w:r>
        <w:rPr>
          <w:szCs w:val="22"/>
          <w:lang w:val="sr-Cyrl-RS"/>
        </w:rPr>
        <w:tab/>
      </w:r>
      <w:r w:rsidR="00844BED" w:rsidRPr="00072A4E">
        <w:rPr>
          <w:szCs w:val="22"/>
          <w:lang w:val="sr-Cyrl-RS"/>
        </w:rPr>
        <w:t>Приступна накнада износи једну четвртину једног процента (0,25%) износа Зајма</w:t>
      </w:r>
      <w:r w:rsidR="00844BED" w:rsidRPr="00072A4E">
        <w:rPr>
          <w:szCs w:val="22"/>
        </w:rPr>
        <w:t>.</w:t>
      </w:r>
    </w:p>
    <w:p w:rsidR="00844BED" w:rsidRDefault="00844BED" w:rsidP="00844BED">
      <w:pPr>
        <w:pStyle w:val="BodyText"/>
        <w:ind w:left="720" w:hanging="720"/>
        <w:rPr>
          <w:szCs w:val="22"/>
        </w:rPr>
      </w:pPr>
    </w:p>
    <w:p w:rsidR="00844BED" w:rsidRDefault="00F10C1D" w:rsidP="00F10C1D">
      <w:pPr>
        <w:pStyle w:val="BodyText"/>
        <w:spacing w:after="0"/>
        <w:ind w:left="720" w:hanging="720"/>
        <w:rPr>
          <w:szCs w:val="22"/>
          <w:lang w:val="sr-Cyrl-RS"/>
        </w:rPr>
      </w:pPr>
      <w:r>
        <w:rPr>
          <w:szCs w:val="22"/>
          <w:lang w:val="sr-Cyrl-RS"/>
        </w:rPr>
        <w:t>2.04.</w:t>
      </w:r>
      <w:r>
        <w:rPr>
          <w:szCs w:val="22"/>
          <w:lang w:val="sr-Cyrl-RS"/>
        </w:rPr>
        <w:tab/>
      </w:r>
      <w:r w:rsidR="00844BED" w:rsidRPr="006578E2">
        <w:rPr>
          <w:szCs w:val="22"/>
        </w:rPr>
        <w:t>Накнада за неискоришћена средства једнака је једној четвртини процента (0,25%) годишње на Неповучена средства зајма</w:t>
      </w:r>
      <w:r w:rsidR="00844BED" w:rsidRPr="00AE26F5">
        <w:rPr>
          <w:szCs w:val="22"/>
          <w:lang w:val="sr-Cyrl-RS"/>
        </w:rPr>
        <w:t>.</w:t>
      </w:r>
    </w:p>
    <w:p w:rsidR="00F10C1D" w:rsidRPr="00F10C1D" w:rsidRDefault="00F10C1D" w:rsidP="00F10C1D">
      <w:pPr>
        <w:pStyle w:val="BodyText"/>
        <w:spacing w:after="0"/>
        <w:ind w:left="720" w:hanging="720"/>
        <w:rPr>
          <w:szCs w:val="22"/>
          <w:lang w:val="sr-Cyrl-RS"/>
        </w:rPr>
      </w:pPr>
    </w:p>
    <w:p w:rsidR="00844BED" w:rsidRPr="00115CF5" w:rsidRDefault="00844BED" w:rsidP="00F10C1D">
      <w:pPr>
        <w:pStyle w:val="BodyText"/>
        <w:ind w:left="720" w:hanging="720"/>
        <w:rPr>
          <w:szCs w:val="22"/>
        </w:rPr>
      </w:pPr>
      <w:r>
        <w:rPr>
          <w:szCs w:val="22"/>
        </w:rPr>
        <w:t>2.05.</w:t>
      </w:r>
      <w:r>
        <w:rPr>
          <w:szCs w:val="22"/>
        </w:rPr>
        <w:tab/>
      </w:r>
      <w:r w:rsidRPr="00011531">
        <w:rPr>
          <w:szCs w:val="22"/>
        </w:rPr>
        <w:t>Каматна стопа једнака је Референтној стопи увећаној за Фиксну каматну маржу или таквој стопи која се може применити након Конверзије; према одредбама Одељка 3.02(е) Општих услова.</w:t>
      </w:r>
    </w:p>
    <w:p w:rsidR="00844BED" w:rsidRPr="00115CF5" w:rsidRDefault="00844BED" w:rsidP="00F10C1D">
      <w:pPr>
        <w:pStyle w:val="BodyText"/>
        <w:ind w:left="720" w:hanging="720"/>
        <w:rPr>
          <w:szCs w:val="22"/>
        </w:rPr>
      </w:pPr>
      <w:r>
        <w:rPr>
          <w:szCs w:val="22"/>
        </w:rPr>
        <w:t>2.06.</w:t>
      </w:r>
      <w:r>
        <w:rPr>
          <w:szCs w:val="22"/>
        </w:rPr>
        <w:tab/>
      </w:r>
      <w:r>
        <w:rPr>
          <w:szCs w:val="22"/>
          <w:lang w:val="sr-Cyrl-RS"/>
        </w:rPr>
        <w:t>Датуми за плаћање</w:t>
      </w:r>
      <w:r w:rsidRPr="00115CF5">
        <w:rPr>
          <w:szCs w:val="22"/>
        </w:rPr>
        <w:t xml:space="preserve"> </w:t>
      </w:r>
      <w:r>
        <w:rPr>
          <w:szCs w:val="22"/>
          <w:lang w:val="sr-Cyrl-RS"/>
        </w:rPr>
        <w:t>су</w:t>
      </w:r>
      <w:r w:rsidRPr="00115CF5">
        <w:rPr>
          <w:szCs w:val="22"/>
        </w:rPr>
        <w:t xml:space="preserve"> </w:t>
      </w:r>
      <w:r>
        <w:rPr>
          <w:szCs w:val="22"/>
          <w:lang w:val="sr-Cyrl-RS"/>
        </w:rPr>
        <w:t>15. јун</w:t>
      </w:r>
      <w:r w:rsidRPr="00115CF5">
        <w:rPr>
          <w:szCs w:val="22"/>
        </w:rPr>
        <w:t xml:space="preserve"> </w:t>
      </w:r>
      <w:r>
        <w:rPr>
          <w:szCs w:val="22"/>
          <w:lang w:val="sr-Cyrl-RS"/>
        </w:rPr>
        <w:t>и</w:t>
      </w:r>
      <w:r w:rsidRPr="00115CF5">
        <w:rPr>
          <w:szCs w:val="22"/>
        </w:rPr>
        <w:t xml:space="preserve"> </w:t>
      </w:r>
      <w:r>
        <w:rPr>
          <w:szCs w:val="22"/>
          <w:lang w:val="sr-Cyrl-RS"/>
        </w:rPr>
        <w:t>15. децембар сваке године.</w:t>
      </w:r>
    </w:p>
    <w:p w:rsidR="00844BED" w:rsidRPr="00115CF5" w:rsidRDefault="00844BED" w:rsidP="00844BED">
      <w:pPr>
        <w:pStyle w:val="BodyText"/>
        <w:ind w:left="720" w:hanging="720"/>
        <w:rPr>
          <w:szCs w:val="22"/>
        </w:rPr>
      </w:pPr>
      <w:r>
        <w:rPr>
          <w:szCs w:val="22"/>
        </w:rPr>
        <w:t>2.07.</w:t>
      </w:r>
      <w:r>
        <w:rPr>
          <w:szCs w:val="22"/>
        </w:rPr>
        <w:tab/>
      </w:r>
      <w:r w:rsidRPr="006578E2">
        <w:rPr>
          <w:szCs w:val="22"/>
        </w:rPr>
        <w:t xml:space="preserve">Главница Зајма отплаћиваће се у складу са </w:t>
      </w:r>
      <w:r>
        <w:rPr>
          <w:szCs w:val="22"/>
        </w:rPr>
        <w:t>Програмом</w:t>
      </w:r>
      <w:r w:rsidRPr="006578E2">
        <w:rPr>
          <w:szCs w:val="22"/>
        </w:rPr>
        <w:t xml:space="preserve"> 3 овог споразума</w:t>
      </w:r>
      <w:r w:rsidRPr="00115CF5">
        <w:rPr>
          <w:szCs w:val="22"/>
        </w:rPr>
        <w:t>.</w:t>
      </w:r>
    </w:p>
    <w:p w:rsidR="00844BED" w:rsidRDefault="00844BED" w:rsidP="00844BED">
      <w:pPr>
        <w:pStyle w:val="BodyText"/>
        <w:jc w:val="center"/>
        <w:rPr>
          <w:b/>
          <w:bCs w:val="0"/>
          <w:szCs w:val="22"/>
        </w:rPr>
      </w:pPr>
    </w:p>
    <w:p w:rsidR="00844BED" w:rsidRPr="00AE26F5" w:rsidRDefault="00844BED" w:rsidP="00844BED">
      <w:pPr>
        <w:pStyle w:val="BodyText"/>
        <w:jc w:val="center"/>
        <w:rPr>
          <w:b/>
          <w:bCs w:val="0"/>
          <w:szCs w:val="22"/>
          <w:lang w:val="sr-Cyrl-RS"/>
        </w:rPr>
      </w:pPr>
      <w:r w:rsidRPr="00AE26F5">
        <w:rPr>
          <w:b/>
          <w:szCs w:val="22"/>
          <w:lang w:val="sr-Cyrl-RS"/>
        </w:rPr>
        <w:t>ЧЛАН III — ПРОЈЕКАТ</w:t>
      </w:r>
    </w:p>
    <w:p w:rsidR="00844BED" w:rsidRPr="00115CF5" w:rsidRDefault="00844BED" w:rsidP="00844BED">
      <w:pPr>
        <w:pStyle w:val="Story"/>
        <w:rPr>
          <w:sz w:val="22"/>
          <w:szCs w:val="22"/>
        </w:rPr>
      </w:pPr>
    </w:p>
    <w:p w:rsidR="00844BED" w:rsidRDefault="00844BED" w:rsidP="00BD5F39">
      <w:pPr>
        <w:numPr>
          <w:ilvl w:val="1"/>
          <w:numId w:val="43"/>
        </w:numPr>
        <w:tabs>
          <w:tab w:val="clear" w:pos="1320"/>
          <w:tab w:val="num" w:pos="720"/>
        </w:tabs>
        <w:ind w:left="720" w:hanging="720"/>
        <w:rPr>
          <w:szCs w:val="22"/>
        </w:rPr>
      </w:pPr>
      <w:r w:rsidRPr="00AE26F5">
        <w:rPr>
          <w:szCs w:val="22"/>
        </w:rPr>
        <w:t>Зајмопримац потврђује своју посвећеност циљевима Пројекта</w:t>
      </w:r>
      <w:r>
        <w:rPr>
          <w:szCs w:val="22"/>
        </w:rPr>
        <w:t xml:space="preserve"> </w:t>
      </w:r>
      <w:r w:rsidRPr="006310EE">
        <w:rPr>
          <w:szCs w:val="22"/>
        </w:rPr>
        <w:t xml:space="preserve">и MPA Програма. У том смислу, Зајмопримац ће, посредством МГСИ, уз подршку ИЖС, ДЖ, „Србија </w:t>
      </w:r>
      <w:r w:rsidR="00CF52F3">
        <w:rPr>
          <w:szCs w:val="22"/>
        </w:rPr>
        <w:t>К</w:t>
      </w:r>
      <w:r w:rsidRPr="006310EE">
        <w:rPr>
          <w:szCs w:val="22"/>
        </w:rPr>
        <w:t>арго</w:t>
      </w:r>
      <w:r w:rsidR="008D6955">
        <w:rPr>
          <w:szCs w:val="22"/>
        </w:rPr>
        <w:t>”</w:t>
      </w:r>
      <w:r w:rsidRPr="006310EE">
        <w:rPr>
          <w:szCs w:val="22"/>
        </w:rPr>
        <w:t xml:space="preserve"> и </w:t>
      </w:r>
      <w:r w:rsidR="005362AD">
        <w:rPr>
          <w:szCs w:val="22"/>
        </w:rPr>
        <w:lastRenderedPageBreak/>
        <w:t>„Србија В</w:t>
      </w:r>
      <w:r w:rsidRPr="006310EE">
        <w:rPr>
          <w:szCs w:val="22"/>
        </w:rPr>
        <w:t>оз</w:t>
      </w:r>
      <w:r w:rsidR="00B7231E">
        <w:rPr>
          <w:szCs w:val="22"/>
        </w:rPr>
        <w:t>”</w:t>
      </w:r>
      <w:r w:rsidRPr="006310EE">
        <w:rPr>
          <w:szCs w:val="22"/>
        </w:rPr>
        <w:t xml:space="preserve"> спроводити Пројекат у складу са одредбама члана V Општих</w:t>
      </w:r>
      <w:r w:rsidRPr="00AE26F5">
        <w:rPr>
          <w:szCs w:val="22"/>
        </w:rPr>
        <w:t xml:space="preserve"> услова и </w:t>
      </w:r>
      <w:r>
        <w:rPr>
          <w:szCs w:val="22"/>
        </w:rPr>
        <w:t>Програма 2 овог с</w:t>
      </w:r>
      <w:r w:rsidRPr="00343E37">
        <w:rPr>
          <w:szCs w:val="22"/>
        </w:rPr>
        <w:t>поразума</w:t>
      </w:r>
      <w:r w:rsidRPr="00AE26F5">
        <w:rPr>
          <w:szCs w:val="22"/>
        </w:rPr>
        <w:t>.</w:t>
      </w:r>
    </w:p>
    <w:p w:rsidR="00844BED" w:rsidRPr="00072A4E" w:rsidRDefault="00844BED" w:rsidP="00844BED">
      <w:pPr>
        <w:ind w:left="720"/>
        <w:rPr>
          <w:szCs w:val="22"/>
        </w:rPr>
      </w:pPr>
    </w:p>
    <w:p w:rsidR="00844BED" w:rsidRPr="00AE26F5" w:rsidRDefault="00844BED" w:rsidP="00C67E0B">
      <w:pPr>
        <w:pStyle w:val="Heading1"/>
        <w:numPr>
          <w:ilvl w:val="0"/>
          <w:numId w:val="0"/>
        </w:numPr>
        <w:ind w:left="2160" w:firstLine="720"/>
        <w:rPr>
          <w:sz w:val="22"/>
          <w:szCs w:val="22"/>
        </w:rPr>
      </w:pPr>
      <w:r w:rsidRPr="00AE26F5">
        <w:rPr>
          <w:sz w:val="22"/>
          <w:szCs w:val="22"/>
        </w:rPr>
        <w:t xml:space="preserve">ЧЛАН IV — ПРАВНИ ЛЕКОВИ </w:t>
      </w:r>
      <w:r w:rsidRPr="00B75645">
        <w:t>БАНКЕ</w:t>
      </w:r>
    </w:p>
    <w:p w:rsidR="00844BED" w:rsidRPr="00115CF5" w:rsidRDefault="00844BED" w:rsidP="00844BED">
      <w:pPr>
        <w:jc w:val="center"/>
        <w:rPr>
          <w:szCs w:val="22"/>
        </w:rPr>
      </w:pPr>
    </w:p>
    <w:p w:rsidR="00844BED" w:rsidRDefault="00844BED" w:rsidP="00844BED">
      <w:pPr>
        <w:pStyle w:val="BodyText"/>
        <w:ind w:left="720" w:hanging="720"/>
        <w:rPr>
          <w:szCs w:val="22"/>
        </w:rPr>
      </w:pPr>
      <w:r w:rsidRPr="00115CF5">
        <w:rPr>
          <w:szCs w:val="22"/>
        </w:rPr>
        <w:t>4.01.</w:t>
      </w:r>
      <w:r w:rsidRPr="00115CF5">
        <w:rPr>
          <w:szCs w:val="22"/>
        </w:rPr>
        <w:tab/>
      </w:r>
      <w:r w:rsidRPr="00AE26F5">
        <w:rPr>
          <w:szCs w:val="22"/>
          <w:lang w:val="sr-Cyrl-RS"/>
        </w:rPr>
        <w:t xml:space="preserve">Додатни случај обустављања исплате наступа ако </w:t>
      </w:r>
      <w:r>
        <w:rPr>
          <w:szCs w:val="22"/>
          <w:lang w:val="sr-Cyrl-RS"/>
        </w:rPr>
        <w:t xml:space="preserve">догађаји настали након Дана </w:t>
      </w:r>
      <w:r w:rsidRPr="006310EE">
        <w:rPr>
          <w:szCs w:val="22"/>
          <w:lang w:val="sr-Cyrl-RS"/>
        </w:rPr>
        <w:t xml:space="preserve">ступања на снагу доведу до ванредне ситуације која чини могућност спровођења </w:t>
      </w:r>
      <w:r w:rsidRPr="006310EE">
        <w:rPr>
          <w:szCs w:val="22"/>
        </w:rPr>
        <w:t>MPA Програма</w:t>
      </w:r>
      <w:r w:rsidRPr="006310EE">
        <w:rPr>
          <w:szCs w:val="22"/>
          <w:lang w:val="sr-Cyrl-RS"/>
        </w:rPr>
        <w:t xml:space="preserve"> мало вероватном.</w:t>
      </w:r>
    </w:p>
    <w:p w:rsidR="00844BED" w:rsidRPr="00115CF5" w:rsidRDefault="00844BED" w:rsidP="00844BED">
      <w:pPr>
        <w:pStyle w:val="BodyText"/>
        <w:rPr>
          <w:b/>
          <w:bCs w:val="0"/>
          <w:szCs w:val="22"/>
        </w:rPr>
      </w:pPr>
    </w:p>
    <w:p w:rsidR="00844BED" w:rsidRPr="003711D1" w:rsidRDefault="00844BED" w:rsidP="00844BED">
      <w:pPr>
        <w:pStyle w:val="BodyText"/>
        <w:jc w:val="center"/>
        <w:rPr>
          <w:szCs w:val="22"/>
          <w:lang w:val="sr-Cyrl-RS"/>
        </w:rPr>
      </w:pPr>
      <w:r w:rsidRPr="003711D1">
        <w:rPr>
          <w:b/>
          <w:szCs w:val="22"/>
          <w:lang w:val="sr-Cyrl-RS"/>
        </w:rPr>
        <w:t xml:space="preserve">ЧЛАН V — СТУПАЊЕ НА СНАГУ; </w:t>
      </w:r>
      <w:r w:rsidRPr="00DA5441">
        <w:rPr>
          <w:b/>
          <w:szCs w:val="22"/>
        </w:rPr>
        <w:t>РАСКИД</w:t>
      </w:r>
    </w:p>
    <w:p w:rsidR="00844BED" w:rsidRDefault="00844BED" w:rsidP="00844BED">
      <w:pPr>
        <w:pStyle w:val="BodyText"/>
        <w:rPr>
          <w:szCs w:val="22"/>
        </w:rPr>
      </w:pPr>
    </w:p>
    <w:p w:rsidR="00844BED" w:rsidRDefault="00844BED" w:rsidP="00F10C1D">
      <w:pPr>
        <w:pStyle w:val="BodyText"/>
        <w:ind w:left="720" w:hanging="720"/>
        <w:rPr>
          <w:color w:val="000000" w:themeColor="text1"/>
          <w:szCs w:val="22"/>
        </w:rPr>
      </w:pPr>
      <w:r w:rsidRPr="75E39A47">
        <w:rPr>
          <w:color w:val="000000" w:themeColor="text1"/>
          <w:szCs w:val="22"/>
        </w:rPr>
        <w:t>5.01.</w:t>
      </w:r>
      <w:r>
        <w:rPr>
          <w:color w:val="000000" w:themeColor="text1"/>
          <w:szCs w:val="22"/>
        </w:rPr>
        <w:tab/>
      </w:r>
      <w:r>
        <w:rPr>
          <w:color w:val="000000" w:themeColor="text1"/>
          <w:szCs w:val="22"/>
          <w:lang w:val="sr-Cyrl-RS"/>
        </w:rPr>
        <w:t>Додатни услов за ступање на снагу јесте да је Споразум о суфинансирању потписан и достављен и да су испуњени сви услови који претходе његовом ступању на снагу и стицању права Зајмопримца да повлачи средства у складу са њим (осим ступања на снагу овог споразума).</w:t>
      </w:r>
    </w:p>
    <w:p w:rsidR="00844BED" w:rsidRDefault="00844BED" w:rsidP="00844BED">
      <w:pPr>
        <w:pStyle w:val="BodyText"/>
        <w:ind w:left="720" w:hanging="720"/>
        <w:rPr>
          <w:szCs w:val="22"/>
        </w:rPr>
      </w:pPr>
      <w:r w:rsidRPr="00115CF5">
        <w:rPr>
          <w:szCs w:val="22"/>
        </w:rPr>
        <w:t>5.02</w:t>
      </w:r>
      <w:r>
        <w:rPr>
          <w:szCs w:val="22"/>
        </w:rPr>
        <w:t>.</w:t>
      </w:r>
      <w:r w:rsidRPr="00115CF5">
        <w:rPr>
          <w:szCs w:val="22"/>
        </w:rPr>
        <w:tab/>
      </w:r>
      <w:r w:rsidRPr="003711D1">
        <w:rPr>
          <w:szCs w:val="22"/>
          <w:lang w:val="sr-Cyrl-RS"/>
        </w:rPr>
        <w:t xml:space="preserve">Крајњи рок за ступање на снагу је </w:t>
      </w:r>
      <w:r>
        <w:rPr>
          <w:szCs w:val="22"/>
          <w:lang w:val="sr-Cyrl-RS"/>
        </w:rPr>
        <w:t>сто осамдесет</w:t>
      </w:r>
      <w:r w:rsidRPr="003711D1">
        <w:rPr>
          <w:szCs w:val="22"/>
          <w:lang w:val="sr-Cyrl-RS"/>
        </w:rPr>
        <w:t xml:space="preserve"> </w:t>
      </w:r>
      <w:r w:rsidRPr="00115CF5">
        <w:rPr>
          <w:szCs w:val="22"/>
        </w:rPr>
        <w:t>(</w:t>
      </w:r>
      <w:r>
        <w:rPr>
          <w:szCs w:val="22"/>
        </w:rPr>
        <w:t>180</w:t>
      </w:r>
      <w:r w:rsidRPr="00115CF5">
        <w:rPr>
          <w:szCs w:val="22"/>
        </w:rPr>
        <w:t xml:space="preserve">) </w:t>
      </w:r>
      <w:r>
        <w:rPr>
          <w:szCs w:val="22"/>
          <w:lang w:val="sr-Cyrl-RS"/>
        </w:rPr>
        <w:t>дана од Датума потписивања</w:t>
      </w:r>
      <w:r w:rsidRPr="00FA5A37">
        <w:t xml:space="preserve"> </w:t>
      </w:r>
      <w:r>
        <w:t>овог с</w:t>
      </w:r>
      <w:r w:rsidRPr="0068145E">
        <w:t>поразума</w:t>
      </w:r>
      <w:r w:rsidRPr="00115CF5">
        <w:rPr>
          <w:szCs w:val="22"/>
        </w:rPr>
        <w:t>.</w:t>
      </w:r>
    </w:p>
    <w:p w:rsidR="00844BED" w:rsidRDefault="00844BED" w:rsidP="00844BED">
      <w:pPr>
        <w:pStyle w:val="BodyText"/>
        <w:ind w:left="720" w:hanging="720"/>
        <w:rPr>
          <w:b/>
          <w:bCs w:val="0"/>
          <w:szCs w:val="22"/>
        </w:rPr>
      </w:pPr>
    </w:p>
    <w:p w:rsidR="00844BED" w:rsidRDefault="00844BED" w:rsidP="00844BED">
      <w:pPr>
        <w:pStyle w:val="BodyText"/>
        <w:jc w:val="center"/>
        <w:rPr>
          <w:b/>
          <w:bCs w:val="0"/>
          <w:szCs w:val="22"/>
          <w:lang w:val="sr-Cyrl-RS"/>
        </w:rPr>
      </w:pPr>
      <w:r w:rsidRPr="003711D1">
        <w:rPr>
          <w:b/>
          <w:szCs w:val="22"/>
          <w:lang w:val="sr-Cyrl-RS"/>
        </w:rPr>
        <w:t>ЧЛАН VI — ПРЕДСТАВНИЦИ; АДРЕСЕ</w:t>
      </w:r>
    </w:p>
    <w:p w:rsidR="00844BED" w:rsidRPr="00115CF5" w:rsidRDefault="00844BED" w:rsidP="00844BED">
      <w:pPr>
        <w:pStyle w:val="BodyText"/>
        <w:jc w:val="center"/>
        <w:rPr>
          <w:szCs w:val="22"/>
        </w:rPr>
      </w:pPr>
    </w:p>
    <w:p w:rsidR="00844BED" w:rsidRPr="00C67E0B" w:rsidRDefault="00844BED" w:rsidP="00C67E0B">
      <w:pPr>
        <w:pStyle w:val="BodyText"/>
        <w:ind w:left="720" w:hanging="720"/>
      </w:pPr>
      <w:r w:rsidRPr="00115CF5">
        <w:rPr>
          <w:szCs w:val="22"/>
        </w:rPr>
        <w:t>6.01.</w:t>
      </w:r>
      <w:r w:rsidRPr="00115CF5">
        <w:rPr>
          <w:szCs w:val="22"/>
        </w:rPr>
        <w:tab/>
      </w:r>
      <w:r w:rsidRPr="00D917E2">
        <w:t>Представник Зајмопримца који се, између осталог, може сложити са   изменама одредби овог споразума у име Зајмопримца разменом писама (ако Зајмопримац и Банка не одлуче другачије) је министар</w:t>
      </w:r>
      <w:r w:rsidRPr="00D917E2">
        <w:rPr>
          <w:spacing w:val="-6"/>
        </w:rPr>
        <w:t xml:space="preserve"> </w:t>
      </w:r>
      <w:r w:rsidRPr="00D917E2">
        <w:t>финансија.</w:t>
      </w:r>
    </w:p>
    <w:p w:rsidR="00844BED" w:rsidRDefault="00844BED" w:rsidP="00C67E0B">
      <w:pPr>
        <w:pStyle w:val="BodyText"/>
        <w:rPr>
          <w:szCs w:val="22"/>
        </w:rPr>
      </w:pPr>
      <w:r w:rsidRPr="00115CF5">
        <w:rPr>
          <w:szCs w:val="22"/>
        </w:rPr>
        <w:t>6.02.</w:t>
      </w:r>
      <w:r w:rsidRPr="00115CF5">
        <w:rPr>
          <w:szCs w:val="22"/>
        </w:rPr>
        <w:tab/>
      </w:r>
      <w:r w:rsidRPr="003711D1">
        <w:rPr>
          <w:szCs w:val="22"/>
          <w:lang w:val="sr-Cyrl-RS"/>
        </w:rPr>
        <w:t xml:space="preserve">У смислу </w:t>
      </w:r>
      <w:r>
        <w:rPr>
          <w:szCs w:val="22"/>
          <w:lang w:val="sr-Cyrl-RS"/>
        </w:rPr>
        <w:t>ч</w:t>
      </w:r>
      <w:r w:rsidRPr="00D1257A">
        <w:rPr>
          <w:szCs w:val="22"/>
          <w:lang w:val="sr-Cyrl-RS"/>
        </w:rPr>
        <w:t xml:space="preserve">лана </w:t>
      </w:r>
      <w:r w:rsidRPr="003711D1">
        <w:rPr>
          <w:szCs w:val="22"/>
          <w:lang w:val="sr-Cyrl-RS"/>
        </w:rPr>
        <w:t>10.01 Општих услова:</w:t>
      </w:r>
      <w:r>
        <w:rPr>
          <w:szCs w:val="22"/>
          <w:lang w:val="sr-Cyrl-RS"/>
        </w:rPr>
        <w:t xml:space="preserve"> </w:t>
      </w:r>
      <w:r w:rsidRPr="003711D1">
        <w:rPr>
          <w:szCs w:val="22"/>
          <w:lang w:val="sr-Cyrl-RS"/>
        </w:rPr>
        <w:t>(а) адреса Зајмопримца је</w:t>
      </w:r>
      <w:r w:rsidR="00C67E0B">
        <w:rPr>
          <w:szCs w:val="22"/>
        </w:rPr>
        <w:t>:</w:t>
      </w:r>
    </w:p>
    <w:p w:rsidR="00844BED" w:rsidRPr="003711D1" w:rsidRDefault="00844BED" w:rsidP="00844BED">
      <w:pPr>
        <w:pStyle w:val="BodyText"/>
        <w:ind w:left="720" w:firstLine="720"/>
        <w:rPr>
          <w:szCs w:val="22"/>
          <w:lang w:val="sr-Cyrl-RS"/>
        </w:rPr>
      </w:pPr>
      <w:r w:rsidRPr="003711D1">
        <w:rPr>
          <w:szCs w:val="22"/>
          <w:lang w:val="sr-Cyrl-RS"/>
        </w:rPr>
        <w:t>Министарство финансија</w:t>
      </w:r>
    </w:p>
    <w:p w:rsidR="00844BED" w:rsidRPr="003711D1" w:rsidRDefault="00844BED" w:rsidP="00844BED">
      <w:pPr>
        <w:pStyle w:val="BodyText"/>
        <w:ind w:left="720" w:firstLine="720"/>
        <w:rPr>
          <w:szCs w:val="22"/>
          <w:lang w:val="sr-Cyrl-RS"/>
        </w:rPr>
      </w:pPr>
      <w:r w:rsidRPr="003711D1">
        <w:rPr>
          <w:szCs w:val="22"/>
          <w:lang w:val="sr-Cyrl-RS"/>
        </w:rPr>
        <w:t>Кнеза Милоша 20</w:t>
      </w:r>
    </w:p>
    <w:p w:rsidR="00844BED" w:rsidRPr="003711D1" w:rsidRDefault="00844BED" w:rsidP="00844BED">
      <w:pPr>
        <w:pStyle w:val="BodyText"/>
        <w:ind w:left="720" w:firstLine="720"/>
        <w:rPr>
          <w:szCs w:val="22"/>
          <w:lang w:val="sr-Cyrl-RS"/>
        </w:rPr>
      </w:pPr>
      <w:r w:rsidRPr="003711D1">
        <w:rPr>
          <w:szCs w:val="22"/>
          <w:lang w:val="sr-Cyrl-RS"/>
        </w:rPr>
        <w:t>11000 Београд</w:t>
      </w:r>
    </w:p>
    <w:p w:rsidR="00844BED" w:rsidRPr="003711D1" w:rsidRDefault="00844BED" w:rsidP="00844BED">
      <w:pPr>
        <w:pStyle w:val="BodyText"/>
        <w:ind w:left="720" w:firstLine="720"/>
        <w:rPr>
          <w:szCs w:val="22"/>
          <w:lang w:val="sr-Cyrl-RS"/>
        </w:rPr>
      </w:pPr>
      <w:r w:rsidRPr="003711D1">
        <w:rPr>
          <w:szCs w:val="22"/>
          <w:lang w:val="sr-Cyrl-RS"/>
        </w:rPr>
        <w:t>Република Србија; а</w:t>
      </w:r>
    </w:p>
    <w:p w:rsidR="00844BED" w:rsidRDefault="00844BED" w:rsidP="00844BED">
      <w:pPr>
        <w:ind w:left="720"/>
        <w:rPr>
          <w:color w:val="000000" w:themeColor="text1"/>
          <w:szCs w:val="22"/>
        </w:rPr>
      </w:pPr>
    </w:p>
    <w:p w:rsidR="00844BED" w:rsidRDefault="00844BED" w:rsidP="00844BED">
      <w:pPr>
        <w:pStyle w:val="BodyText"/>
        <w:rPr>
          <w:color w:val="000000" w:themeColor="text1"/>
          <w:szCs w:val="22"/>
        </w:rPr>
      </w:pPr>
      <w:r>
        <w:rPr>
          <w:szCs w:val="22"/>
          <w:lang w:val="sr-Cyrl-RS"/>
        </w:rPr>
        <w:t xml:space="preserve">(б) </w:t>
      </w:r>
      <w:r w:rsidRPr="003711D1">
        <w:rPr>
          <w:szCs w:val="22"/>
          <w:lang w:val="sr-Cyrl-RS"/>
        </w:rPr>
        <w:t>електронска адреса Зајмопримца је:</w:t>
      </w:r>
    </w:p>
    <w:p w:rsidR="00844BED" w:rsidRDefault="00844BED" w:rsidP="00844BED">
      <w:pPr>
        <w:rPr>
          <w:color w:val="000000" w:themeColor="text1"/>
          <w:szCs w:val="22"/>
        </w:rPr>
      </w:pPr>
    </w:p>
    <w:p w:rsidR="00844BED" w:rsidRDefault="00844BED" w:rsidP="00844BED">
      <w:pPr>
        <w:pStyle w:val="BodyText"/>
        <w:ind w:left="1440"/>
        <w:rPr>
          <w:color w:val="000000" w:themeColor="text1"/>
          <w:szCs w:val="22"/>
        </w:rPr>
      </w:pPr>
      <w:r>
        <w:rPr>
          <w:color w:val="000000" w:themeColor="text1"/>
          <w:szCs w:val="22"/>
          <w:lang w:val="sr-Cyrl-RS"/>
        </w:rPr>
        <w:t>Број телефакса</w:t>
      </w:r>
      <w:r w:rsidRPr="75E39A47">
        <w:rPr>
          <w:color w:val="000000" w:themeColor="text1"/>
          <w:szCs w:val="22"/>
        </w:rPr>
        <w:t xml:space="preserve">:                                    </w:t>
      </w:r>
      <w:r>
        <w:t>E-mail</w:t>
      </w:r>
      <w:r w:rsidRPr="75E39A47">
        <w:rPr>
          <w:color w:val="000000" w:themeColor="text1"/>
          <w:szCs w:val="22"/>
        </w:rPr>
        <w:t>:</w:t>
      </w:r>
    </w:p>
    <w:p w:rsidR="00844BED" w:rsidRDefault="00844BED" w:rsidP="00844BED">
      <w:pPr>
        <w:pStyle w:val="BodyText"/>
        <w:ind w:left="1440"/>
      </w:pPr>
      <w:r w:rsidRPr="75E39A47">
        <w:rPr>
          <w:color w:val="000000" w:themeColor="text1"/>
          <w:szCs w:val="22"/>
        </w:rPr>
        <w:t xml:space="preserve">(381-11) 3618-961                                </w:t>
      </w:r>
      <w:hyperlink r:id="rId13">
        <w:r w:rsidRPr="75E39A47">
          <w:rPr>
            <w:rStyle w:val="Hyperlink"/>
            <w:szCs w:val="22"/>
          </w:rPr>
          <w:t>kabinet@mfin.gov.rs</w:t>
        </w:r>
      </w:hyperlink>
    </w:p>
    <w:p w:rsidR="00844BED" w:rsidRPr="00115CF5" w:rsidRDefault="00844BED" w:rsidP="00844BED">
      <w:pPr>
        <w:pStyle w:val="BodyText"/>
        <w:rPr>
          <w:szCs w:val="22"/>
        </w:rPr>
      </w:pPr>
    </w:p>
    <w:p w:rsidR="00844BED" w:rsidRPr="00115CF5" w:rsidRDefault="00844BED" w:rsidP="00C67E0B">
      <w:pPr>
        <w:rPr>
          <w:szCs w:val="22"/>
        </w:rPr>
      </w:pPr>
      <w:r w:rsidRPr="00115CF5">
        <w:rPr>
          <w:szCs w:val="22"/>
        </w:rPr>
        <w:lastRenderedPageBreak/>
        <w:t>6.03.</w:t>
      </w:r>
      <w:r w:rsidRPr="00115CF5">
        <w:rPr>
          <w:szCs w:val="22"/>
        </w:rPr>
        <w:tab/>
      </w:r>
      <w:r w:rsidRPr="00D1257A">
        <w:rPr>
          <w:szCs w:val="22"/>
        </w:rPr>
        <w:t xml:space="preserve">У смислу </w:t>
      </w:r>
      <w:r>
        <w:rPr>
          <w:szCs w:val="22"/>
        </w:rPr>
        <w:t>ч</w:t>
      </w:r>
      <w:r w:rsidRPr="00D1257A">
        <w:rPr>
          <w:szCs w:val="22"/>
        </w:rPr>
        <w:t>лана 10.01</w:t>
      </w:r>
      <w:r>
        <w:rPr>
          <w:szCs w:val="22"/>
        </w:rPr>
        <w:t>.</w:t>
      </w:r>
      <w:r w:rsidRPr="00D1257A">
        <w:rPr>
          <w:szCs w:val="22"/>
        </w:rPr>
        <w:t xml:space="preserve"> Општих услова:</w:t>
      </w:r>
      <w:r>
        <w:rPr>
          <w:szCs w:val="22"/>
        </w:rPr>
        <w:t xml:space="preserve"> </w:t>
      </w:r>
      <w:r w:rsidRPr="00D1257A">
        <w:rPr>
          <w:szCs w:val="22"/>
        </w:rPr>
        <w:t>(а) адреса Банке је:</w:t>
      </w:r>
    </w:p>
    <w:p w:rsidR="00844BED" w:rsidRPr="00115CF5" w:rsidRDefault="00844BED" w:rsidP="00844BED">
      <w:pPr>
        <w:pStyle w:val="BodyText"/>
        <w:ind w:left="720"/>
        <w:rPr>
          <w:szCs w:val="22"/>
        </w:rPr>
      </w:pPr>
    </w:p>
    <w:p w:rsidR="00844BED" w:rsidRPr="00115CF5" w:rsidRDefault="00844BED" w:rsidP="00844BED">
      <w:pPr>
        <w:pStyle w:val="BodyText"/>
        <w:ind w:left="720"/>
        <w:rPr>
          <w:szCs w:val="22"/>
        </w:rPr>
      </w:pPr>
      <w:r w:rsidRPr="00115CF5">
        <w:rPr>
          <w:szCs w:val="22"/>
        </w:rPr>
        <w:t>International Bank for Reconstruction and Development</w:t>
      </w:r>
    </w:p>
    <w:p w:rsidR="00844BED" w:rsidRPr="00115CF5" w:rsidRDefault="00844BED" w:rsidP="00844BED">
      <w:pPr>
        <w:pStyle w:val="BodyText"/>
        <w:ind w:left="720"/>
        <w:rPr>
          <w:szCs w:val="22"/>
        </w:rPr>
      </w:pPr>
      <w:r w:rsidRPr="00115CF5">
        <w:rPr>
          <w:szCs w:val="22"/>
        </w:rPr>
        <w:t>1818 H Street, N.W.</w:t>
      </w:r>
    </w:p>
    <w:p w:rsidR="00844BED" w:rsidRPr="00115CF5" w:rsidRDefault="00844BED" w:rsidP="00844BED">
      <w:pPr>
        <w:pStyle w:val="BodyText"/>
        <w:ind w:left="720"/>
        <w:rPr>
          <w:szCs w:val="22"/>
        </w:rPr>
      </w:pPr>
      <w:r w:rsidRPr="00115CF5">
        <w:rPr>
          <w:szCs w:val="22"/>
        </w:rPr>
        <w:t>Washington, D.C. 20433</w:t>
      </w:r>
    </w:p>
    <w:p w:rsidR="00844BED" w:rsidRPr="00882B0C" w:rsidRDefault="00844BED" w:rsidP="00844BED">
      <w:pPr>
        <w:pStyle w:val="BodyText"/>
        <w:ind w:left="720"/>
        <w:rPr>
          <w:szCs w:val="22"/>
          <w:lang w:val="sr-Cyrl-RS"/>
        </w:rPr>
      </w:pPr>
      <w:r w:rsidRPr="00115CF5">
        <w:rPr>
          <w:szCs w:val="22"/>
        </w:rPr>
        <w:t>United States of America</w:t>
      </w:r>
      <w:r>
        <w:rPr>
          <w:szCs w:val="22"/>
        </w:rPr>
        <w:t xml:space="preserve">; </w:t>
      </w:r>
      <w:r>
        <w:rPr>
          <w:szCs w:val="22"/>
          <w:lang w:val="sr-Cyrl-RS"/>
        </w:rPr>
        <w:t>а</w:t>
      </w:r>
    </w:p>
    <w:p w:rsidR="00844BED" w:rsidRDefault="00844BED" w:rsidP="00844BED">
      <w:pPr>
        <w:pStyle w:val="BodyText"/>
        <w:ind w:left="720"/>
        <w:rPr>
          <w:szCs w:val="22"/>
        </w:rPr>
      </w:pPr>
    </w:p>
    <w:p w:rsidR="00844BED" w:rsidRPr="00024825" w:rsidRDefault="00844BED" w:rsidP="00844BED">
      <w:pPr>
        <w:pStyle w:val="BodyText"/>
        <w:ind w:left="720"/>
        <w:rPr>
          <w:szCs w:val="22"/>
          <w:lang w:val="sr-Cyrl-RS"/>
        </w:rPr>
      </w:pPr>
      <w:r>
        <w:rPr>
          <w:szCs w:val="22"/>
        </w:rPr>
        <w:t>(</w:t>
      </w:r>
      <w:r>
        <w:rPr>
          <w:szCs w:val="22"/>
          <w:lang w:val="sr-Cyrl-RS"/>
        </w:rPr>
        <w:t>б</w:t>
      </w:r>
      <w:r>
        <w:rPr>
          <w:szCs w:val="22"/>
        </w:rPr>
        <w:t xml:space="preserve">) </w:t>
      </w:r>
      <w:r w:rsidRPr="00D1257A">
        <w:rPr>
          <w:szCs w:val="22"/>
          <w:lang w:val="sr-Cyrl-RS"/>
        </w:rPr>
        <w:t>Електронска адреса Банке је</w:t>
      </w:r>
      <w:r>
        <w:rPr>
          <w:szCs w:val="22"/>
          <w:lang w:val="sr-Cyrl-RS"/>
        </w:rPr>
        <w:t>:</w:t>
      </w:r>
    </w:p>
    <w:p w:rsidR="00844BED" w:rsidRPr="00115CF5" w:rsidRDefault="00844BED" w:rsidP="00844BED">
      <w:pPr>
        <w:pStyle w:val="BodyText"/>
        <w:ind w:left="720"/>
        <w:rPr>
          <w:szCs w:val="22"/>
        </w:rPr>
      </w:pPr>
    </w:p>
    <w:p w:rsidR="00844BED" w:rsidRPr="00115CF5" w:rsidRDefault="00844BED" w:rsidP="00844BED">
      <w:pPr>
        <w:pStyle w:val="BodyText"/>
        <w:ind w:left="720"/>
        <w:rPr>
          <w:szCs w:val="22"/>
        </w:rPr>
      </w:pPr>
      <w:r>
        <w:rPr>
          <w:szCs w:val="22"/>
          <w:lang w:val="sr-Cyrl-RS"/>
        </w:rPr>
        <w:t>Број телекса</w:t>
      </w:r>
      <w:r w:rsidRPr="00115CF5">
        <w:rPr>
          <w:szCs w:val="22"/>
        </w:rPr>
        <w:t>:</w:t>
      </w:r>
      <w:r w:rsidRPr="00115CF5">
        <w:rPr>
          <w:szCs w:val="22"/>
        </w:rPr>
        <w:tab/>
      </w:r>
      <w:r w:rsidRPr="00115CF5">
        <w:rPr>
          <w:szCs w:val="22"/>
        </w:rPr>
        <w:tab/>
      </w:r>
      <w:r>
        <w:rPr>
          <w:szCs w:val="22"/>
          <w:lang w:val="sr-Cyrl-RS"/>
        </w:rPr>
        <w:t>Број телефакса</w:t>
      </w:r>
      <w:r w:rsidRPr="00115CF5">
        <w:rPr>
          <w:szCs w:val="22"/>
        </w:rPr>
        <w:t>:</w:t>
      </w:r>
      <w:r>
        <w:rPr>
          <w:szCs w:val="22"/>
        </w:rPr>
        <w:tab/>
      </w:r>
      <w:r w:rsidRPr="00B75645">
        <w:t>E-mail</w:t>
      </w:r>
      <w:r>
        <w:rPr>
          <w:szCs w:val="22"/>
        </w:rPr>
        <w:t>:</w:t>
      </w:r>
    </w:p>
    <w:p w:rsidR="00844BED" w:rsidRPr="00115CF5" w:rsidRDefault="00844BED" w:rsidP="00844BED">
      <w:pPr>
        <w:pStyle w:val="BodyText"/>
        <w:ind w:left="720"/>
        <w:rPr>
          <w:szCs w:val="22"/>
        </w:rPr>
      </w:pPr>
    </w:p>
    <w:p w:rsidR="00844BED" w:rsidRPr="00115CF5" w:rsidRDefault="00844BED" w:rsidP="00844BED">
      <w:pPr>
        <w:pStyle w:val="BodyText"/>
        <w:ind w:left="720"/>
        <w:rPr>
          <w:szCs w:val="22"/>
        </w:rPr>
      </w:pPr>
      <w:r w:rsidRPr="00115CF5">
        <w:rPr>
          <w:szCs w:val="22"/>
        </w:rPr>
        <w:t>248423(MCI)</w:t>
      </w:r>
      <w:r>
        <w:rPr>
          <w:szCs w:val="22"/>
          <w:lang w:val="sr-Cyrl-RS"/>
        </w:rPr>
        <w:t xml:space="preserve"> или</w:t>
      </w:r>
      <w:r w:rsidRPr="00115CF5">
        <w:rPr>
          <w:szCs w:val="22"/>
        </w:rPr>
        <w:tab/>
        <w:t>1-202-477-6391</w:t>
      </w:r>
      <w:r>
        <w:rPr>
          <w:szCs w:val="22"/>
        </w:rPr>
        <w:tab/>
      </w:r>
      <w:r>
        <w:rPr>
          <w:szCs w:val="22"/>
        </w:rPr>
        <w:tab/>
      </w:r>
      <w:r w:rsidRPr="00A6431D">
        <w:rPr>
          <w:szCs w:val="22"/>
        </w:rPr>
        <w:t xml:space="preserve">sndegwa@worldbank.org </w:t>
      </w:r>
    </w:p>
    <w:p w:rsidR="00844BED" w:rsidRPr="00115CF5" w:rsidRDefault="00844BED" w:rsidP="00844BED">
      <w:pPr>
        <w:pStyle w:val="BodyText"/>
        <w:ind w:left="720"/>
        <w:rPr>
          <w:szCs w:val="22"/>
        </w:rPr>
      </w:pPr>
      <w:r>
        <w:rPr>
          <w:szCs w:val="22"/>
        </w:rPr>
        <w:t xml:space="preserve">  </w:t>
      </w:r>
      <w:r w:rsidRPr="00115CF5">
        <w:rPr>
          <w:szCs w:val="22"/>
        </w:rPr>
        <w:t>64145(MCI)</w:t>
      </w:r>
    </w:p>
    <w:p w:rsidR="00844BED" w:rsidRPr="00115CF5" w:rsidRDefault="00844BED" w:rsidP="00844BED">
      <w:pPr>
        <w:pStyle w:val="BodyText"/>
        <w:ind w:left="720"/>
        <w:rPr>
          <w:szCs w:val="22"/>
        </w:rPr>
      </w:pPr>
    </w:p>
    <w:p w:rsidR="00844BED" w:rsidRDefault="00844BED" w:rsidP="00844BED">
      <w:pPr>
        <w:pStyle w:val="BodyText"/>
        <w:rPr>
          <w:szCs w:val="22"/>
        </w:rPr>
      </w:pPr>
    </w:p>
    <w:p w:rsidR="00844BED" w:rsidRDefault="00844BED" w:rsidP="00844BED">
      <w:pPr>
        <w:pStyle w:val="BodyText"/>
        <w:rPr>
          <w:szCs w:val="22"/>
        </w:rPr>
      </w:pPr>
    </w:p>
    <w:p w:rsidR="00C67E0B" w:rsidRDefault="00C67E0B" w:rsidP="00844BED">
      <w:pPr>
        <w:pStyle w:val="BodyText"/>
        <w:rPr>
          <w:szCs w:val="22"/>
        </w:rPr>
      </w:pPr>
    </w:p>
    <w:p w:rsidR="00C67E0B" w:rsidRDefault="00C67E0B" w:rsidP="00844BED">
      <w:pPr>
        <w:pStyle w:val="BodyText"/>
        <w:rPr>
          <w:szCs w:val="22"/>
        </w:rPr>
      </w:pPr>
    </w:p>
    <w:p w:rsidR="00C67E0B" w:rsidRDefault="00C67E0B" w:rsidP="00844BED">
      <w:pPr>
        <w:pStyle w:val="BodyText"/>
        <w:rPr>
          <w:szCs w:val="22"/>
        </w:rPr>
      </w:pPr>
    </w:p>
    <w:p w:rsidR="00C67E0B" w:rsidRDefault="00C67E0B" w:rsidP="00844BED">
      <w:pPr>
        <w:pStyle w:val="BodyText"/>
        <w:rPr>
          <w:szCs w:val="22"/>
        </w:rPr>
      </w:pPr>
    </w:p>
    <w:p w:rsidR="00F10C1D" w:rsidRDefault="00F10C1D" w:rsidP="00844BED">
      <w:pPr>
        <w:pStyle w:val="BodyText"/>
        <w:rPr>
          <w:szCs w:val="22"/>
        </w:rPr>
      </w:pPr>
    </w:p>
    <w:p w:rsidR="00F10C1D" w:rsidRDefault="00F10C1D" w:rsidP="00844BED">
      <w:pPr>
        <w:pStyle w:val="BodyText"/>
        <w:rPr>
          <w:szCs w:val="22"/>
        </w:rPr>
      </w:pPr>
    </w:p>
    <w:p w:rsidR="00F10C1D" w:rsidRDefault="00F10C1D" w:rsidP="00844BED">
      <w:pPr>
        <w:pStyle w:val="BodyText"/>
        <w:rPr>
          <w:szCs w:val="22"/>
        </w:rPr>
      </w:pPr>
    </w:p>
    <w:p w:rsidR="00F10C1D" w:rsidRDefault="00F10C1D" w:rsidP="00844BED">
      <w:pPr>
        <w:pStyle w:val="BodyText"/>
        <w:rPr>
          <w:szCs w:val="22"/>
        </w:rPr>
      </w:pPr>
    </w:p>
    <w:p w:rsidR="00F10C1D" w:rsidRDefault="00F10C1D" w:rsidP="00844BED">
      <w:pPr>
        <w:pStyle w:val="BodyText"/>
        <w:rPr>
          <w:szCs w:val="22"/>
        </w:rPr>
      </w:pPr>
    </w:p>
    <w:p w:rsidR="00C67E0B" w:rsidRDefault="00C67E0B" w:rsidP="00844BED">
      <w:pPr>
        <w:pStyle w:val="BodyText"/>
        <w:rPr>
          <w:szCs w:val="22"/>
        </w:rPr>
      </w:pPr>
    </w:p>
    <w:p w:rsidR="00844BED" w:rsidRDefault="00844BED" w:rsidP="00844BED">
      <w:pPr>
        <w:pStyle w:val="BodyText"/>
        <w:rPr>
          <w:szCs w:val="22"/>
        </w:rPr>
      </w:pPr>
    </w:p>
    <w:p w:rsidR="00844BED" w:rsidRDefault="00844BED" w:rsidP="00844BED">
      <w:pPr>
        <w:pStyle w:val="BodyText"/>
        <w:rPr>
          <w:szCs w:val="22"/>
          <w:lang w:val="sr-Cyrl-RS"/>
        </w:rPr>
      </w:pPr>
      <w:r w:rsidRPr="00B75645">
        <w:lastRenderedPageBreak/>
        <w:t>СПОРАЗУМ постигнут и потписан на енглеском језику на Датум потписивања</w:t>
      </w:r>
      <w:r>
        <w:rPr>
          <w:szCs w:val="22"/>
          <w:lang w:val="sr-Cyrl-RS"/>
        </w:rPr>
        <w:t>:</w:t>
      </w:r>
    </w:p>
    <w:p w:rsidR="00844BED" w:rsidRPr="00056802" w:rsidRDefault="00844BED" w:rsidP="00844BED">
      <w:pPr>
        <w:pStyle w:val="BodyText"/>
        <w:rPr>
          <w:szCs w:val="22"/>
          <w:lang w:val="sr-Cyrl-RS"/>
        </w:rPr>
      </w:pPr>
    </w:p>
    <w:p w:rsidR="00844BED" w:rsidRDefault="00844BED" w:rsidP="00844BED">
      <w:pPr>
        <w:pStyle w:val="BodyText"/>
        <w:rPr>
          <w:szCs w:val="22"/>
        </w:rPr>
      </w:pPr>
      <w:r w:rsidRPr="00115CF5">
        <w:rPr>
          <w:szCs w:val="22"/>
        </w:rPr>
        <w:tab/>
      </w:r>
    </w:p>
    <w:p w:rsidR="00844BED" w:rsidRPr="00CF2390" w:rsidRDefault="00844BED" w:rsidP="00844BED">
      <w:pPr>
        <w:pStyle w:val="BodyText"/>
        <w:ind w:left="3600" w:firstLine="720"/>
        <w:rPr>
          <w:b/>
          <w:szCs w:val="22"/>
        </w:rPr>
      </w:pPr>
      <w:r>
        <w:rPr>
          <w:b/>
          <w:szCs w:val="22"/>
          <w:lang w:val="sr-Cyrl-RS"/>
        </w:rPr>
        <w:t>За РЕПУБЛИКУ СРБИЈУ</w:t>
      </w:r>
    </w:p>
    <w:p w:rsidR="00844BED" w:rsidRDefault="00844BED" w:rsidP="00844BED">
      <w:pPr>
        <w:rPr>
          <w:b/>
          <w:szCs w:val="22"/>
        </w:rPr>
      </w:pPr>
    </w:p>
    <w:p w:rsidR="00844BED" w:rsidRPr="00CF2390" w:rsidRDefault="00844BED" w:rsidP="00844BED">
      <w:pPr>
        <w:rPr>
          <w:b/>
          <w:szCs w:val="22"/>
        </w:rPr>
      </w:pPr>
    </w:p>
    <w:p w:rsidR="00844BED" w:rsidRPr="00CF2390" w:rsidRDefault="00844BED" w:rsidP="00844BED">
      <w:pPr>
        <w:pStyle w:val="BodyText"/>
        <w:ind w:left="2160" w:firstLine="720"/>
        <w:rPr>
          <w:b/>
          <w:szCs w:val="22"/>
        </w:rPr>
      </w:pPr>
      <w:r w:rsidRPr="00CF2390">
        <w:rPr>
          <w:b/>
          <w:szCs w:val="22"/>
        </w:rPr>
        <w:tab/>
      </w:r>
      <w:r w:rsidRPr="00CF2390">
        <w:rPr>
          <w:b/>
          <w:szCs w:val="22"/>
        </w:rPr>
        <w:tab/>
      </w:r>
    </w:p>
    <w:p w:rsidR="00844BED" w:rsidRDefault="00844BED" w:rsidP="00844BED">
      <w:pPr>
        <w:jc w:val="right"/>
        <w:rPr>
          <w:b/>
          <w:szCs w:val="22"/>
        </w:rPr>
      </w:pPr>
      <w:r>
        <w:rPr>
          <w:b/>
          <w:szCs w:val="22"/>
        </w:rPr>
        <w:t>_____________________________________</w:t>
      </w:r>
      <w:sdt>
        <w:sdtPr>
          <w:rPr>
            <w:rStyle w:val="Style1"/>
          </w:rPr>
          <w:alias w:val="DocuSign Anchor Tag"/>
          <w:tag w:val="DocuSign Anchor Tag"/>
          <w:id w:val="1014804937"/>
          <w:lock w:val="contentLocked"/>
          <w:placeholder>
            <w:docPart w:val="BAD4F812B2E94FE3B1B2AB60EB944EF8"/>
          </w:placeholder>
          <w15:color w:val="FF0000"/>
        </w:sdtPr>
        <w:sdtEndPr>
          <w:rPr>
            <w:rStyle w:val="Style1"/>
          </w:rPr>
        </w:sdtEndPr>
        <w:sdtContent>
          <w:r w:rsidRPr="00753779">
            <w:rPr>
              <w:rStyle w:val="Style1"/>
            </w:rPr>
            <w:t>/s1/</w:t>
          </w:r>
        </w:sdtContent>
      </w:sdt>
    </w:p>
    <w:p w:rsidR="00844BED" w:rsidRPr="00056802" w:rsidRDefault="00844BED" w:rsidP="00844BED">
      <w:pPr>
        <w:pStyle w:val="BodyText"/>
        <w:ind w:left="5040" w:firstLine="720"/>
        <w:rPr>
          <w:b/>
          <w:szCs w:val="22"/>
          <w:lang w:val="sr-Cyrl-RS"/>
        </w:rPr>
      </w:pPr>
      <w:r>
        <w:rPr>
          <w:b/>
          <w:szCs w:val="22"/>
          <w:lang w:val="sr-Cyrl-RS"/>
        </w:rPr>
        <w:t>Овлашћени представник</w:t>
      </w:r>
    </w:p>
    <w:p w:rsidR="00844BED" w:rsidRDefault="00844BED" w:rsidP="00844BED">
      <w:pPr>
        <w:pStyle w:val="BodyText"/>
        <w:rPr>
          <w:b/>
          <w:szCs w:val="22"/>
        </w:rPr>
      </w:pPr>
    </w:p>
    <w:p w:rsidR="00844BED" w:rsidRDefault="00844BED" w:rsidP="003511BC">
      <w:pPr>
        <w:ind w:firstLine="5130"/>
        <w:rPr>
          <w:b/>
          <w:szCs w:val="22"/>
        </w:rPr>
      </w:pPr>
      <w:r>
        <w:rPr>
          <w:b/>
          <w:szCs w:val="22"/>
        </w:rPr>
        <w:t xml:space="preserve">Име и презиме: </w:t>
      </w:r>
      <w:r w:rsidR="003511BC">
        <w:rPr>
          <w:b/>
          <w:szCs w:val="22"/>
        </w:rPr>
        <w:t>Синиша Мали</w:t>
      </w:r>
      <w:sdt>
        <w:sdtPr>
          <w:rPr>
            <w:rStyle w:val="Style1"/>
          </w:rPr>
          <w:alias w:val="DocuSign Anchor Tag"/>
          <w:tag w:val="DocuSign Anchor Tag"/>
          <w:id w:val="-563882345"/>
          <w:lock w:val="contentLocked"/>
          <w:placeholder>
            <w:docPart w:val="BAD4F812B2E94FE3B1B2AB60EB944EF8"/>
          </w:placeholder>
          <w15:color w:val="FF0000"/>
        </w:sdtPr>
        <w:sdtEndPr>
          <w:rPr>
            <w:rStyle w:val="Style1"/>
          </w:rPr>
        </w:sdtEndPr>
        <w:sdtContent>
          <w:r w:rsidRPr="00753779">
            <w:rPr>
              <w:rStyle w:val="Style1"/>
            </w:rPr>
            <w:t>/n1/</w:t>
          </w:r>
        </w:sdtContent>
      </w:sdt>
    </w:p>
    <w:p w:rsidR="00844BED" w:rsidRDefault="00844BED" w:rsidP="00844BED">
      <w:pPr>
        <w:jc w:val="right"/>
        <w:rPr>
          <w:b/>
          <w:szCs w:val="22"/>
        </w:rPr>
      </w:pPr>
    </w:p>
    <w:p w:rsidR="00844BED" w:rsidRDefault="00844BED" w:rsidP="003511BC">
      <w:pPr>
        <w:ind w:firstLine="5130"/>
        <w:rPr>
          <w:b/>
          <w:szCs w:val="22"/>
        </w:rPr>
      </w:pPr>
      <w:r>
        <w:rPr>
          <w:b/>
          <w:szCs w:val="22"/>
        </w:rPr>
        <w:t xml:space="preserve">Функција: </w:t>
      </w:r>
      <w:r w:rsidR="003511BC">
        <w:rPr>
          <w:b/>
          <w:szCs w:val="22"/>
        </w:rPr>
        <w:t>Министар финансија</w:t>
      </w:r>
      <w:sdt>
        <w:sdtPr>
          <w:rPr>
            <w:rStyle w:val="Style1"/>
          </w:rPr>
          <w:alias w:val="DocuSign Anchor Tag"/>
          <w:tag w:val="DocuSign Anchor Tag"/>
          <w:id w:val="-1038655144"/>
          <w:lock w:val="contentLocked"/>
          <w:placeholder>
            <w:docPart w:val="BAD4F812B2E94FE3B1B2AB60EB944EF8"/>
          </w:placeholder>
          <w15:color w:val="FF0000"/>
        </w:sdtPr>
        <w:sdtEndPr>
          <w:rPr>
            <w:rStyle w:val="Style1"/>
          </w:rPr>
        </w:sdtEndPr>
        <w:sdtContent>
          <w:r w:rsidRPr="00753779">
            <w:rPr>
              <w:rStyle w:val="Style1"/>
            </w:rPr>
            <w:t>/t1/</w:t>
          </w:r>
        </w:sdtContent>
      </w:sdt>
    </w:p>
    <w:p w:rsidR="00844BED" w:rsidRDefault="00844BED" w:rsidP="00844BED">
      <w:pPr>
        <w:jc w:val="right"/>
        <w:rPr>
          <w:b/>
          <w:szCs w:val="22"/>
        </w:rPr>
      </w:pPr>
    </w:p>
    <w:p w:rsidR="00844BED" w:rsidRDefault="003511BC" w:rsidP="003511BC">
      <w:pPr>
        <w:ind w:firstLine="5130"/>
        <w:rPr>
          <w:b/>
          <w:szCs w:val="22"/>
        </w:rPr>
      </w:pPr>
      <w:r>
        <w:rPr>
          <w:b/>
          <w:szCs w:val="22"/>
        </w:rPr>
        <w:t>Датум: 10. мај 2021. године</w:t>
      </w:r>
      <w:sdt>
        <w:sdtPr>
          <w:rPr>
            <w:rStyle w:val="Style1"/>
          </w:rPr>
          <w:alias w:val="DocuSign Anchor Tag"/>
          <w:tag w:val="DocuSign Anchor Tag"/>
          <w:id w:val="-1078357725"/>
          <w:lock w:val="contentLocked"/>
          <w:placeholder>
            <w:docPart w:val="BAD4F812B2E94FE3B1B2AB60EB944EF8"/>
          </w:placeholder>
          <w15:color w:val="FF0000"/>
        </w:sdtPr>
        <w:sdtEndPr>
          <w:rPr>
            <w:rStyle w:val="Style1"/>
          </w:rPr>
        </w:sdtEndPr>
        <w:sdtContent>
          <w:r w:rsidR="00844BED" w:rsidRPr="00753779">
            <w:rPr>
              <w:rStyle w:val="Style1"/>
            </w:rPr>
            <w:t>/d1/</w:t>
          </w:r>
        </w:sdtContent>
      </w:sdt>
    </w:p>
    <w:p w:rsidR="00844BED" w:rsidRDefault="00844BED" w:rsidP="00844BED">
      <w:pPr>
        <w:rPr>
          <w:b/>
          <w:szCs w:val="22"/>
        </w:rPr>
      </w:pPr>
    </w:p>
    <w:p w:rsidR="00844BED" w:rsidRPr="00CF2390" w:rsidRDefault="00844BED" w:rsidP="00844BED">
      <w:pPr>
        <w:rPr>
          <w:b/>
          <w:szCs w:val="22"/>
        </w:rPr>
      </w:pPr>
    </w:p>
    <w:p w:rsidR="00844BED" w:rsidRPr="00A13B95" w:rsidRDefault="00844BED" w:rsidP="00844BED">
      <w:pPr>
        <w:pStyle w:val="BodyText"/>
        <w:ind w:left="2160" w:right="-360" w:firstLine="720"/>
        <w:jc w:val="right"/>
        <w:rPr>
          <w:b/>
          <w:szCs w:val="22"/>
          <w:lang w:val="sr-Cyrl-RS"/>
        </w:rPr>
      </w:pPr>
      <w:r w:rsidRPr="00A13B95">
        <w:rPr>
          <w:b/>
          <w:szCs w:val="22"/>
          <w:lang w:val="sr-Cyrl-RS"/>
        </w:rPr>
        <w:t>За МЕЂУНАРОДНУ БАНКУ ЗА ОБНОВУ И РАЗВОЈ</w:t>
      </w:r>
    </w:p>
    <w:p w:rsidR="00844BED" w:rsidRPr="00CF2390" w:rsidRDefault="00844BED" w:rsidP="00844BED">
      <w:pPr>
        <w:rPr>
          <w:b/>
          <w:szCs w:val="22"/>
        </w:rPr>
      </w:pPr>
    </w:p>
    <w:p w:rsidR="00844BED" w:rsidRPr="00CF2390" w:rsidRDefault="00844BED" w:rsidP="00844BED">
      <w:pPr>
        <w:rPr>
          <w:b/>
          <w:szCs w:val="22"/>
        </w:rPr>
      </w:pPr>
    </w:p>
    <w:p w:rsidR="00844BED" w:rsidRPr="00CF2390" w:rsidRDefault="00844BED" w:rsidP="00844BED">
      <w:pPr>
        <w:pStyle w:val="BodyText"/>
        <w:ind w:left="2160" w:firstLine="720"/>
        <w:rPr>
          <w:b/>
          <w:szCs w:val="22"/>
        </w:rPr>
      </w:pPr>
    </w:p>
    <w:p w:rsidR="00844BED" w:rsidRDefault="00844BED" w:rsidP="00844BED">
      <w:pPr>
        <w:jc w:val="right"/>
        <w:rPr>
          <w:b/>
          <w:szCs w:val="22"/>
        </w:rPr>
      </w:pPr>
      <w:r>
        <w:rPr>
          <w:b/>
          <w:szCs w:val="22"/>
        </w:rPr>
        <w:t>_____________________________________</w:t>
      </w:r>
      <w:sdt>
        <w:sdtPr>
          <w:rPr>
            <w:rStyle w:val="Style1"/>
          </w:rPr>
          <w:alias w:val="DocuSign Anchor Tag"/>
          <w:tag w:val="DocuSign Anchor Tag"/>
          <w:id w:val="1193800118"/>
          <w:lock w:val="contentLocked"/>
          <w:placeholder>
            <w:docPart w:val="BAD4F812B2E94FE3B1B2AB60EB944EF8"/>
          </w:placeholder>
          <w15:color w:val="FF0000"/>
        </w:sdtPr>
        <w:sdtEndPr>
          <w:rPr>
            <w:rStyle w:val="Style1"/>
          </w:rPr>
        </w:sdtEndPr>
        <w:sdtContent>
          <w:r w:rsidRPr="00753779">
            <w:rPr>
              <w:rStyle w:val="Style1"/>
            </w:rPr>
            <w:t>/s2/</w:t>
          </w:r>
        </w:sdtContent>
      </w:sdt>
    </w:p>
    <w:p w:rsidR="00844BED" w:rsidRPr="00056802" w:rsidRDefault="00844BED" w:rsidP="00844BED">
      <w:pPr>
        <w:pStyle w:val="BodyText"/>
        <w:ind w:left="5040" w:firstLine="720"/>
        <w:rPr>
          <w:b/>
          <w:szCs w:val="22"/>
          <w:lang w:val="sr-Cyrl-RS"/>
        </w:rPr>
      </w:pPr>
      <w:r>
        <w:rPr>
          <w:b/>
          <w:szCs w:val="22"/>
          <w:lang w:val="sr-Cyrl-RS"/>
        </w:rPr>
        <w:t>Овлашћени представник</w:t>
      </w:r>
    </w:p>
    <w:p w:rsidR="00844BED" w:rsidRDefault="00844BED" w:rsidP="00844BED">
      <w:pPr>
        <w:tabs>
          <w:tab w:val="left" w:pos="5760"/>
        </w:tabs>
        <w:jc w:val="center"/>
        <w:rPr>
          <w:b/>
          <w:szCs w:val="22"/>
        </w:rPr>
      </w:pPr>
    </w:p>
    <w:p w:rsidR="00844BED" w:rsidRDefault="00844BED" w:rsidP="00844BED">
      <w:pPr>
        <w:jc w:val="right"/>
        <w:rPr>
          <w:b/>
          <w:szCs w:val="22"/>
        </w:rPr>
      </w:pPr>
    </w:p>
    <w:p w:rsidR="00844BED" w:rsidRDefault="003511BC" w:rsidP="003511BC">
      <w:pPr>
        <w:ind w:firstLine="5130"/>
        <w:rPr>
          <w:b/>
          <w:szCs w:val="22"/>
        </w:rPr>
      </w:pPr>
      <w:r>
        <w:rPr>
          <w:b/>
          <w:szCs w:val="22"/>
        </w:rPr>
        <w:t xml:space="preserve">Име: </w:t>
      </w:r>
      <w:r>
        <w:rPr>
          <w:b/>
          <w:szCs w:val="22"/>
          <w:lang w:val="sr-Latn-RS"/>
        </w:rPr>
        <w:t>Linda Van Gelder</w:t>
      </w:r>
      <w:sdt>
        <w:sdtPr>
          <w:rPr>
            <w:rStyle w:val="Style1"/>
          </w:rPr>
          <w:alias w:val="DocuSign Anchor Tag"/>
          <w:tag w:val="DocuSign Anchor Tag"/>
          <w:id w:val="999542607"/>
          <w:lock w:val="contentLocked"/>
          <w:placeholder>
            <w:docPart w:val="BAD4F812B2E94FE3B1B2AB60EB944EF8"/>
          </w:placeholder>
          <w15:color w:val="FF0000"/>
        </w:sdtPr>
        <w:sdtEndPr>
          <w:rPr>
            <w:rStyle w:val="Style1"/>
          </w:rPr>
        </w:sdtEndPr>
        <w:sdtContent>
          <w:r w:rsidR="00844BED" w:rsidRPr="00753779">
            <w:rPr>
              <w:rStyle w:val="Style1"/>
            </w:rPr>
            <w:t>/n2/</w:t>
          </w:r>
        </w:sdtContent>
      </w:sdt>
    </w:p>
    <w:p w:rsidR="00844BED" w:rsidRDefault="00844BED" w:rsidP="00844BED">
      <w:pPr>
        <w:jc w:val="right"/>
        <w:rPr>
          <w:b/>
          <w:szCs w:val="22"/>
        </w:rPr>
      </w:pPr>
    </w:p>
    <w:p w:rsidR="00844BED" w:rsidRDefault="003511BC" w:rsidP="003511BC">
      <w:pPr>
        <w:ind w:firstLine="5130"/>
        <w:rPr>
          <w:b/>
          <w:szCs w:val="22"/>
        </w:rPr>
      </w:pPr>
      <w:r>
        <w:rPr>
          <w:b/>
          <w:szCs w:val="22"/>
        </w:rPr>
        <w:t>Функција: Регионални директор</w:t>
      </w:r>
      <w:sdt>
        <w:sdtPr>
          <w:rPr>
            <w:rStyle w:val="Style1"/>
          </w:rPr>
          <w:alias w:val="DocuSign Anchor Tag"/>
          <w:tag w:val="DocuSign Anchor Tag"/>
          <w:id w:val="2102754346"/>
          <w:lock w:val="contentLocked"/>
          <w:placeholder>
            <w:docPart w:val="BAD4F812B2E94FE3B1B2AB60EB944EF8"/>
          </w:placeholder>
          <w15:color w:val="FF0000"/>
        </w:sdtPr>
        <w:sdtEndPr>
          <w:rPr>
            <w:rStyle w:val="Style1"/>
          </w:rPr>
        </w:sdtEndPr>
        <w:sdtContent>
          <w:r w:rsidR="00844BED" w:rsidRPr="00DC49EF">
            <w:rPr>
              <w:rStyle w:val="Style1"/>
            </w:rPr>
            <w:t>/t2/</w:t>
          </w:r>
        </w:sdtContent>
      </w:sdt>
    </w:p>
    <w:p w:rsidR="00844BED" w:rsidRDefault="00844BED" w:rsidP="00844BED">
      <w:pPr>
        <w:jc w:val="right"/>
        <w:rPr>
          <w:b/>
          <w:szCs w:val="22"/>
        </w:rPr>
      </w:pPr>
    </w:p>
    <w:p w:rsidR="00844BED" w:rsidRDefault="003511BC" w:rsidP="003511BC">
      <w:pPr>
        <w:ind w:firstLine="5130"/>
        <w:rPr>
          <w:b/>
          <w:szCs w:val="22"/>
        </w:rPr>
      </w:pPr>
      <w:r>
        <w:rPr>
          <w:b/>
          <w:szCs w:val="22"/>
        </w:rPr>
        <w:t>Датум: 10. мај 2021. године</w:t>
      </w:r>
      <w:sdt>
        <w:sdtPr>
          <w:rPr>
            <w:rStyle w:val="Style1"/>
          </w:rPr>
          <w:alias w:val="DocuSign Anchor Tag"/>
          <w:tag w:val="DocuSign Anchor Tag"/>
          <w:id w:val="-1183590538"/>
          <w:lock w:val="contentLocked"/>
          <w:placeholder>
            <w:docPart w:val="BAD4F812B2E94FE3B1B2AB60EB944EF8"/>
          </w:placeholder>
          <w15:color w:val="FF0000"/>
        </w:sdtPr>
        <w:sdtEndPr>
          <w:rPr>
            <w:rStyle w:val="Style1"/>
          </w:rPr>
        </w:sdtEndPr>
        <w:sdtContent>
          <w:r w:rsidR="00844BED" w:rsidRPr="00DC49EF">
            <w:rPr>
              <w:rStyle w:val="Style1"/>
            </w:rPr>
            <w:t>/d2/</w:t>
          </w:r>
        </w:sdtContent>
      </w:sdt>
    </w:p>
    <w:p w:rsidR="00844BED" w:rsidRPr="002706E5" w:rsidRDefault="00844BED" w:rsidP="00844BED">
      <w:pPr>
        <w:pStyle w:val="BodyText"/>
        <w:jc w:val="center"/>
        <w:rPr>
          <w:b/>
          <w:bCs w:val="0"/>
          <w:szCs w:val="22"/>
        </w:rPr>
      </w:pPr>
      <w:r w:rsidRPr="00BE3DF1">
        <w:rPr>
          <w:b/>
          <w:szCs w:val="22"/>
        </w:rPr>
        <w:br w:type="page"/>
      </w:r>
      <w:r w:rsidRPr="002706E5">
        <w:rPr>
          <w:b/>
        </w:rPr>
        <w:lastRenderedPageBreak/>
        <w:t>ПРОГРАМ</w:t>
      </w:r>
      <w:r w:rsidRPr="002706E5">
        <w:rPr>
          <w:b/>
          <w:szCs w:val="22"/>
        </w:rPr>
        <w:t xml:space="preserve"> 1</w:t>
      </w:r>
    </w:p>
    <w:p w:rsidR="00844BED" w:rsidRPr="00115CF5" w:rsidRDefault="00844BED" w:rsidP="00844BED">
      <w:pPr>
        <w:pStyle w:val="BodyText"/>
        <w:jc w:val="center"/>
        <w:rPr>
          <w:b/>
          <w:bCs w:val="0"/>
          <w:szCs w:val="22"/>
        </w:rPr>
      </w:pPr>
    </w:p>
    <w:p w:rsidR="00844BED" w:rsidRPr="00056802" w:rsidRDefault="00844BED" w:rsidP="00844BED">
      <w:pPr>
        <w:pStyle w:val="BodyText"/>
        <w:jc w:val="center"/>
        <w:rPr>
          <w:b/>
          <w:bCs w:val="0"/>
          <w:szCs w:val="22"/>
          <w:lang w:val="sr-Cyrl-RS"/>
        </w:rPr>
      </w:pPr>
      <w:r>
        <w:rPr>
          <w:b/>
          <w:szCs w:val="22"/>
          <w:lang w:val="sr-Cyrl-RS"/>
        </w:rPr>
        <w:t>Опис Пројекта</w:t>
      </w:r>
    </w:p>
    <w:p w:rsidR="00844BED" w:rsidRPr="00115CF5" w:rsidRDefault="00844BED" w:rsidP="00844BED">
      <w:pPr>
        <w:pStyle w:val="BodyText"/>
        <w:jc w:val="center"/>
        <w:rPr>
          <w:szCs w:val="22"/>
        </w:rPr>
      </w:pPr>
    </w:p>
    <w:p w:rsidR="00844BED" w:rsidRPr="00B420C5" w:rsidRDefault="00844BED" w:rsidP="00844BED">
      <w:pPr>
        <w:pStyle w:val="BodyText"/>
        <w:rPr>
          <w:szCs w:val="22"/>
          <w:lang w:val="sr-Cyrl-RS"/>
        </w:rPr>
      </w:pPr>
    </w:p>
    <w:p w:rsidR="00844BED" w:rsidRPr="00B420C5" w:rsidRDefault="00844BED" w:rsidP="00844BED">
      <w:pPr>
        <w:pStyle w:val="BodyText"/>
        <w:ind w:firstLine="720"/>
        <w:rPr>
          <w:szCs w:val="22"/>
          <w:lang w:val="sr-Cyrl-RS"/>
        </w:rPr>
      </w:pPr>
      <w:r w:rsidRPr="00B420C5">
        <w:rPr>
          <w:szCs w:val="22"/>
          <w:lang w:val="sr-Cyrl-RS"/>
        </w:rPr>
        <w:t>Циљ Пројекта је</w:t>
      </w:r>
      <w:r>
        <w:rPr>
          <w:szCs w:val="22"/>
          <w:lang w:val="sr-Cyrl-RS"/>
        </w:rPr>
        <w:t>сте</w:t>
      </w:r>
      <w:r w:rsidRPr="00B420C5">
        <w:rPr>
          <w:szCs w:val="22"/>
          <w:lang w:val="sr-Cyrl-RS"/>
        </w:rPr>
        <w:t xml:space="preserve"> повећање ефикасности и безбедности постојеће железнич</w:t>
      </w:r>
      <w:r>
        <w:rPr>
          <w:szCs w:val="22"/>
          <w:lang w:val="sr-Cyrl-RS"/>
        </w:rPr>
        <w:t>к</w:t>
      </w:r>
      <w:r w:rsidRPr="00B420C5">
        <w:rPr>
          <w:szCs w:val="22"/>
          <w:lang w:val="sr-Cyrl-RS"/>
        </w:rPr>
        <w:t xml:space="preserve">е инфраструктуре и унапређење управљања и институционалних капацитета </w:t>
      </w:r>
      <w:r>
        <w:rPr>
          <w:szCs w:val="22"/>
          <w:lang w:val="sr-Cyrl-RS"/>
        </w:rPr>
        <w:t xml:space="preserve">у </w:t>
      </w:r>
      <w:r w:rsidRPr="00B420C5">
        <w:rPr>
          <w:szCs w:val="22"/>
          <w:lang w:val="sr-Cyrl-RS"/>
        </w:rPr>
        <w:t>сектор</w:t>
      </w:r>
      <w:r>
        <w:rPr>
          <w:szCs w:val="22"/>
          <w:lang w:val="sr-Cyrl-RS"/>
        </w:rPr>
        <w:t>у</w:t>
      </w:r>
      <w:r w:rsidRPr="00B420C5">
        <w:rPr>
          <w:szCs w:val="22"/>
          <w:lang w:val="sr-Cyrl-RS"/>
        </w:rPr>
        <w:t xml:space="preserve"> железнице.</w:t>
      </w:r>
    </w:p>
    <w:p w:rsidR="00844BED" w:rsidRPr="00B420C5" w:rsidRDefault="00844BED" w:rsidP="00844BED">
      <w:pPr>
        <w:pStyle w:val="BodyText"/>
        <w:rPr>
          <w:szCs w:val="22"/>
          <w:lang w:val="sr-Cyrl-RS"/>
        </w:rPr>
      </w:pPr>
    </w:p>
    <w:p w:rsidR="00844BED" w:rsidRPr="00115CF5" w:rsidRDefault="00844BED" w:rsidP="00844BED">
      <w:pPr>
        <w:pStyle w:val="BodyText"/>
        <w:rPr>
          <w:szCs w:val="22"/>
        </w:rPr>
      </w:pPr>
      <w:r w:rsidRPr="00B420C5">
        <w:rPr>
          <w:szCs w:val="22"/>
          <w:lang w:val="sr-Cyrl-RS"/>
        </w:rPr>
        <w:tab/>
      </w:r>
      <w:r w:rsidRPr="006310EE">
        <w:rPr>
          <w:szCs w:val="22"/>
          <w:lang w:val="sr-Cyrl-RS"/>
        </w:rPr>
        <w:t xml:space="preserve">Пројекат представља једну фазу </w:t>
      </w:r>
      <w:r w:rsidRPr="006310EE">
        <w:rPr>
          <w:szCs w:val="22"/>
        </w:rPr>
        <w:t>MPA Програма</w:t>
      </w:r>
      <w:r w:rsidRPr="006310EE">
        <w:rPr>
          <w:szCs w:val="22"/>
          <w:lang w:val="sr-Cyrl-RS"/>
        </w:rPr>
        <w:t xml:space="preserve"> и састоји се од следећих компоненти</w:t>
      </w:r>
      <w:r w:rsidRPr="006310EE">
        <w:rPr>
          <w:szCs w:val="22"/>
        </w:rPr>
        <w:t>:</w:t>
      </w:r>
    </w:p>
    <w:p w:rsidR="00844BED" w:rsidRPr="00115CF5" w:rsidRDefault="00844BED" w:rsidP="00844BED">
      <w:pPr>
        <w:pStyle w:val="BodyText"/>
        <w:rPr>
          <w:szCs w:val="22"/>
        </w:rPr>
      </w:pPr>
    </w:p>
    <w:p w:rsidR="00844BED" w:rsidRPr="004117F5" w:rsidRDefault="00844BED" w:rsidP="00F10C1D">
      <w:pPr>
        <w:pStyle w:val="Heading3"/>
        <w:numPr>
          <w:ilvl w:val="0"/>
          <w:numId w:val="0"/>
        </w:numPr>
        <w:ind w:left="1701" w:hanging="1701"/>
        <w:rPr>
          <w:rFonts w:ascii="Times New Roman" w:hAnsi="Times New Roman"/>
          <w:sz w:val="22"/>
          <w:szCs w:val="22"/>
          <w:u w:val="single"/>
        </w:rPr>
      </w:pPr>
      <w:r>
        <w:rPr>
          <w:rFonts w:ascii="Times New Roman" w:hAnsi="Times New Roman"/>
          <w:sz w:val="22"/>
          <w:szCs w:val="22"/>
          <w:u w:val="single"/>
        </w:rPr>
        <w:t>Компонента</w:t>
      </w:r>
      <w:r w:rsidRPr="004117F5">
        <w:rPr>
          <w:rFonts w:ascii="Times New Roman" w:hAnsi="Times New Roman"/>
          <w:sz w:val="22"/>
          <w:szCs w:val="22"/>
          <w:u w:val="single"/>
        </w:rPr>
        <w:t xml:space="preserve"> 1: </w:t>
      </w:r>
      <w:r>
        <w:rPr>
          <w:rFonts w:ascii="Times New Roman" w:hAnsi="Times New Roman"/>
          <w:sz w:val="22"/>
          <w:szCs w:val="22"/>
          <w:u w:val="single"/>
        </w:rPr>
        <w:t>Инфраструктурне инвестиције и управљање основним средствима</w:t>
      </w:r>
    </w:p>
    <w:p w:rsidR="00844BED" w:rsidRPr="00B9538E" w:rsidRDefault="00844BED" w:rsidP="00844BED">
      <w:pPr>
        <w:pStyle w:val="Normal1"/>
        <w:rPr>
          <w:rFonts w:ascii="Times New Roman" w:eastAsia="Times New Roman" w:hAnsi="Times New Roman" w:cs="Times New Roman"/>
        </w:rPr>
      </w:pPr>
    </w:p>
    <w:p w:rsidR="00844BED" w:rsidRDefault="00844BED" w:rsidP="00BD5F39">
      <w:pPr>
        <w:pStyle w:val="Normal0"/>
        <w:numPr>
          <w:ilvl w:val="1"/>
          <w:numId w:val="52"/>
        </w:numPr>
        <w:outlineLvl w:val="9"/>
        <w:rPr>
          <w:rFonts w:ascii="Times New Roman" w:eastAsia="Times New Roman" w:hAnsi="Times New Roman" w:cs="Times New Roman"/>
        </w:rPr>
      </w:pPr>
      <w:r>
        <w:rPr>
          <w:rFonts w:ascii="Times New Roman" w:eastAsia="Times New Roman" w:hAnsi="Times New Roman" w:cs="Times New Roman"/>
          <w:lang w:val="sr-Cyrl-RS"/>
        </w:rPr>
        <w:t>Поуздана и безбедна железничка инфраструктура</w:t>
      </w:r>
    </w:p>
    <w:p w:rsidR="00844BED" w:rsidRPr="00EA5A78" w:rsidRDefault="00844BED" w:rsidP="00844BED">
      <w:pPr>
        <w:pStyle w:val="Normal0"/>
        <w:numPr>
          <w:ilvl w:val="0"/>
          <w:numId w:val="0"/>
        </w:numPr>
        <w:outlineLvl w:val="9"/>
        <w:rPr>
          <w:rFonts w:ascii="Times New Roman" w:eastAsia="Times New Roman" w:hAnsi="Times New Roman" w:cs="Times New Roman"/>
          <w:lang w:val="sr-Cyrl-RS"/>
        </w:rPr>
      </w:pPr>
      <w:r w:rsidRPr="00B420C5">
        <w:rPr>
          <w:rFonts w:ascii="Times New Roman" w:eastAsia="Times New Roman" w:hAnsi="Times New Roman" w:cs="Times New Roman"/>
          <w:lang w:val="sr-Cyrl-RS"/>
        </w:rPr>
        <w:t xml:space="preserve">Подршка ИЖС-у за спровођење програма обнове колосека и безбедносних интервенција </w:t>
      </w:r>
      <w:r>
        <w:rPr>
          <w:rFonts w:ascii="Times New Roman" w:eastAsia="Times New Roman" w:hAnsi="Times New Roman" w:cs="Times New Roman"/>
          <w:lang w:val="sr-Cyrl-RS"/>
        </w:rPr>
        <w:t>ради поновног успостављања</w:t>
      </w:r>
      <w:r w:rsidRPr="00B420C5">
        <w:rPr>
          <w:rFonts w:ascii="Times New Roman" w:eastAsia="Times New Roman" w:hAnsi="Times New Roman" w:cs="Times New Roman"/>
          <w:lang w:val="sr-Cyrl-RS"/>
        </w:rPr>
        <w:t xml:space="preserve"> </w:t>
      </w:r>
      <w:r>
        <w:rPr>
          <w:rFonts w:ascii="Times New Roman" w:eastAsia="Times New Roman" w:hAnsi="Times New Roman" w:cs="Times New Roman"/>
          <w:lang w:val="sr-Cyrl-RS"/>
        </w:rPr>
        <w:t xml:space="preserve">одговарајућег квалитета услуга, укључујући, између осталог: (а) </w:t>
      </w:r>
      <w:r w:rsidRPr="00B420C5">
        <w:rPr>
          <w:rFonts w:ascii="Times New Roman" w:eastAsia="Times New Roman" w:hAnsi="Times New Roman" w:cs="Times New Roman"/>
          <w:lang w:val="sr-Cyrl-RS"/>
        </w:rPr>
        <w:t xml:space="preserve">обнову критично важних </w:t>
      </w:r>
      <w:r>
        <w:rPr>
          <w:rFonts w:ascii="Times New Roman" w:eastAsia="Times New Roman" w:hAnsi="Times New Roman" w:cs="Times New Roman"/>
          <w:lang w:val="sr-Cyrl-RS"/>
        </w:rPr>
        <w:t>деоница</w:t>
      </w:r>
      <w:r w:rsidRPr="00B420C5">
        <w:rPr>
          <w:rFonts w:ascii="Times New Roman" w:eastAsia="Times New Roman" w:hAnsi="Times New Roman" w:cs="Times New Roman"/>
          <w:lang w:val="sr-Cyrl-RS"/>
        </w:rPr>
        <w:t xml:space="preserve"> и тунела у центру </w:t>
      </w:r>
      <w:r>
        <w:rPr>
          <w:rFonts w:ascii="Times New Roman" w:eastAsia="Times New Roman" w:hAnsi="Times New Roman" w:cs="Times New Roman"/>
          <w:lang w:val="sr-Cyrl-RS"/>
        </w:rPr>
        <w:t xml:space="preserve">града </w:t>
      </w:r>
      <w:r w:rsidRPr="00B420C5">
        <w:rPr>
          <w:rFonts w:ascii="Times New Roman" w:eastAsia="Times New Roman" w:hAnsi="Times New Roman" w:cs="Times New Roman"/>
          <w:lang w:val="sr-Cyrl-RS"/>
        </w:rPr>
        <w:t>Београда</w:t>
      </w:r>
      <w:r>
        <w:rPr>
          <w:rFonts w:ascii="Times New Roman" w:eastAsia="Times New Roman" w:hAnsi="Times New Roman" w:cs="Times New Roman"/>
          <w:lang w:val="sr-Cyrl-RS"/>
        </w:rPr>
        <w:t>; (б)</w:t>
      </w:r>
      <w:r w:rsidRPr="00B420C5">
        <w:rPr>
          <w:rFonts w:ascii="Times New Roman" w:eastAsia="Times New Roman" w:hAnsi="Times New Roman" w:cs="Times New Roman"/>
          <w:lang w:val="sr-Cyrl-RS"/>
        </w:rPr>
        <w:t xml:space="preserve"> изградњу друге </w:t>
      </w:r>
      <w:r>
        <w:rPr>
          <w:rFonts w:ascii="Times New Roman" w:eastAsia="Times New Roman" w:hAnsi="Times New Roman" w:cs="Times New Roman"/>
          <w:lang w:val="sr-Cyrl-RS"/>
        </w:rPr>
        <w:t>фазе</w:t>
      </w:r>
      <w:r w:rsidRPr="00B420C5">
        <w:rPr>
          <w:rFonts w:ascii="Times New Roman" w:eastAsia="Times New Roman" w:hAnsi="Times New Roman" w:cs="Times New Roman"/>
          <w:lang w:val="sr-Cyrl-RS"/>
        </w:rPr>
        <w:t xml:space="preserve"> </w:t>
      </w:r>
      <w:r>
        <w:rPr>
          <w:rFonts w:ascii="Times New Roman" w:eastAsia="Times New Roman" w:hAnsi="Times New Roman" w:cs="Times New Roman"/>
          <w:lang w:val="sr-Cyrl-RS"/>
        </w:rPr>
        <w:t>ж</w:t>
      </w:r>
      <w:r w:rsidRPr="00B420C5">
        <w:rPr>
          <w:rFonts w:ascii="Times New Roman" w:eastAsia="Times New Roman" w:hAnsi="Times New Roman" w:cs="Times New Roman"/>
          <w:lang w:val="sr-Cyrl-RS"/>
        </w:rPr>
        <w:t xml:space="preserve">елезничке станице </w:t>
      </w:r>
      <w:r>
        <w:rPr>
          <w:rFonts w:ascii="Times New Roman" w:eastAsia="Times New Roman" w:hAnsi="Times New Roman" w:cs="Times New Roman"/>
          <w:lang w:val="sr-Cyrl-RS"/>
        </w:rPr>
        <w:t>у центру града Београда; (</w:t>
      </w:r>
      <w:r w:rsidR="00A006E4">
        <w:rPr>
          <w:rFonts w:ascii="Times New Roman" w:eastAsia="Times New Roman" w:hAnsi="Times New Roman" w:cs="Times New Roman"/>
          <w:lang w:val="sr-Cyrl-RS"/>
        </w:rPr>
        <w:t>ц</w:t>
      </w:r>
      <w:r>
        <w:rPr>
          <w:rFonts w:ascii="Times New Roman" w:eastAsia="Times New Roman" w:hAnsi="Times New Roman" w:cs="Times New Roman"/>
          <w:lang w:val="sr-Cyrl-RS"/>
        </w:rPr>
        <w:t xml:space="preserve">) </w:t>
      </w:r>
      <w:r w:rsidRPr="00B420C5">
        <w:rPr>
          <w:rFonts w:ascii="Times New Roman" w:eastAsia="Times New Roman" w:hAnsi="Times New Roman" w:cs="Times New Roman"/>
          <w:lang w:val="sr-Cyrl-RS"/>
        </w:rPr>
        <w:t xml:space="preserve">унапређење </w:t>
      </w:r>
      <w:r>
        <w:rPr>
          <w:rFonts w:ascii="Times New Roman" w:eastAsia="Times New Roman" w:hAnsi="Times New Roman" w:cs="Times New Roman"/>
          <w:lang w:val="sr-Cyrl-RS"/>
        </w:rPr>
        <w:t>пружних</w:t>
      </w:r>
      <w:r w:rsidRPr="00B420C5">
        <w:rPr>
          <w:rFonts w:ascii="Times New Roman" w:eastAsia="Times New Roman" w:hAnsi="Times New Roman" w:cs="Times New Roman"/>
          <w:lang w:val="sr-Cyrl-RS"/>
        </w:rPr>
        <w:t xml:space="preserve"> прелаза</w:t>
      </w:r>
      <w:r>
        <w:rPr>
          <w:rFonts w:ascii="Times New Roman" w:eastAsia="Times New Roman" w:hAnsi="Times New Roman" w:cs="Times New Roman"/>
          <w:lang w:val="sr-Cyrl-RS"/>
        </w:rPr>
        <w:t>; (</w:t>
      </w:r>
      <w:r w:rsidR="00A006E4">
        <w:rPr>
          <w:rFonts w:ascii="Times New Roman" w:eastAsia="Times New Roman" w:hAnsi="Times New Roman" w:cs="Times New Roman"/>
          <w:lang w:val="sr-Cyrl-RS"/>
        </w:rPr>
        <w:t>д</w:t>
      </w:r>
      <w:r>
        <w:rPr>
          <w:rFonts w:ascii="Times New Roman" w:eastAsia="Times New Roman" w:hAnsi="Times New Roman" w:cs="Times New Roman"/>
          <w:lang w:val="sr-Cyrl-RS"/>
        </w:rPr>
        <w:t>)</w:t>
      </w:r>
      <w:r w:rsidRPr="00B420C5">
        <w:rPr>
          <w:rFonts w:ascii="Times New Roman" w:eastAsia="Times New Roman" w:hAnsi="Times New Roman" w:cs="Times New Roman"/>
          <w:lang w:val="sr-Cyrl-RS"/>
        </w:rPr>
        <w:t xml:space="preserve"> инсталацију четири мерне станице за надгледање стања возног парка, пружа</w:t>
      </w:r>
      <w:r w:rsidRPr="00EA5A78">
        <w:rPr>
          <w:rFonts w:ascii="Times New Roman" w:eastAsia="Times New Roman" w:hAnsi="Times New Roman" w:cs="Times New Roman"/>
          <w:lang w:val="sr-Cyrl-RS"/>
        </w:rPr>
        <w:t>ње</w:t>
      </w:r>
      <w:r w:rsidRPr="00B420C5">
        <w:rPr>
          <w:rFonts w:ascii="Times New Roman" w:eastAsia="Times New Roman" w:hAnsi="Times New Roman" w:cs="Times New Roman"/>
          <w:lang w:val="sr-Cyrl-RS"/>
        </w:rPr>
        <w:t xml:space="preserve"> подат</w:t>
      </w:r>
      <w:r w:rsidRPr="00EA5A78">
        <w:rPr>
          <w:rFonts w:ascii="Times New Roman" w:eastAsia="Times New Roman" w:hAnsi="Times New Roman" w:cs="Times New Roman"/>
          <w:lang w:val="sr-Cyrl-RS"/>
        </w:rPr>
        <w:t>а</w:t>
      </w:r>
      <w:r w:rsidRPr="00B420C5">
        <w:rPr>
          <w:rFonts w:ascii="Times New Roman" w:eastAsia="Times New Roman" w:hAnsi="Times New Roman" w:cs="Times New Roman"/>
          <w:lang w:val="sr-Cyrl-RS"/>
        </w:rPr>
        <w:t>к</w:t>
      </w:r>
      <w:r w:rsidRPr="00EA5A78">
        <w:rPr>
          <w:rFonts w:ascii="Times New Roman" w:eastAsia="Times New Roman" w:hAnsi="Times New Roman" w:cs="Times New Roman"/>
          <w:lang w:val="sr-Cyrl-RS"/>
        </w:rPr>
        <w:t>а</w:t>
      </w:r>
      <w:r w:rsidRPr="00B420C5">
        <w:rPr>
          <w:rFonts w:ascii="Times New Roman" w:eastAsia="Times New Roman" w:hAnsi="Times New Roman" w:cs="Times New Roman"/>
          <w:lang w:val="sr-Cyrl-RS"/>
        </w:rPr>
        <w:t xml:space="preserve"> за предвиђање и спречавање будућих кварова и </w:t>
      </w:r>
      <w:r w:rsidRPr="00EA5A78">
        <w:rPr>
          <w:rFonts w:ascii="Times New Roman" w:eastAsia="Times New Roman" w:hAnsi="Times New Roman" w:cs="Times New Roman"/>
          <w:lang w:val="sr-Cyrl-RS"/>
        </w:rPr>
        <w:t>подршку</w:t>
      </w:r>
      <w:r w:rsidRPr="00B420C5">
        <w:rPr>
          <w:rFonts w:ascii="Times New Roman" w:eastAsia="Times New Roman" w:hAnsi="Times New Roman" w:cs="Times New Roman"/>
          <w:lang w:val="sr-Cyrl-RS"/>
        </w:rPr>
        <w:t xml:space="preserve"> проактивн</w:t>
      </w:r>
      <w:r w:rsidRPr="00EA5A78">
        <w:rPr>
          <w:rFonts w:ascii="Times New Roman" w:eastAsia="Times New Roman" w:hAnsi="Times New Roman" w:cs="Times New Roman"/>
          <w:lang w:val="sr-Cyrl-RS"/>
        </w:rPr>
        <w:t>ој</w:t>
      </w:r>
      <w:r w:rsidRPr="00B420C5">
        <w:rPr>
          <w:rFonts w:ascii="Times New Roman" w:eastAsia="Times New Roman" w:hAnsi="Times New Roman" w:cs="Times New Roman"/>
          <w:lang w:val="sr-Cyrl-RS"/>
        </w:rPr>
        <w:t xml:space="preserve"> идентифи</w:t>
      </w:r>
      <w:r w:rsidRPr="00EA5A78">
        <w:rPr>
          <w:rFonts w:ascii="Times New Roman" w:eastAsia="Times New Roman" w:hAnsi="Times New Roman" w:cs="Times New Roman"/>
          <w:lang w:val="sr-Cyrl-RS"/>
        </w:rPr>
        <w:t xml:space="preserve">кацији </w:t>
      </w:r>
      <w:r w:rsidRPr="00B420C5">
        <w:rPr>
          <w:rFonts w:ascii="Times New Roman" w:eastAsia="Times New Roman" w:hAnsi="Times New Roman" w:cs="Times New Roman"/>
          <w:lang w:val="sr-Cyrl-RS"/>
        </w:rPr>
        <w:t>потреба за одржавањем</w:t>
      </w:r>
      <w:r w:rsidRPr="00EA5A78">
        <w:rPr>
          <w:rFonts w:ascii="Times New Roman" w:eastAsia="Times New Roman" w:hAnsi="Times New Roman" w:cs="Times New Roman"/>
          <w:lang w:val="sr-Cyrl-RS"/>
        </w:rPr>
        <w:t>; и (</w:t>
      </w:r>
      <w:r w:rsidR="00A006E4">
        <w:rPr>
          <w:rFonts w:ascii="Times New Roman" w:eastAsia="Times New Roman" w:hAnsi="Times New Roman" w:cs="Times New Roman"/>
          <w:lang w:val="sr-Cyrl-RS"/>
        </w:rPr>
        <w:t>е</w:t>
      </w:r>
      <w:r w:rsidRPr="00EA5A78">
        <w:rPr>
          <w:rFonts w:ascii="Times New Roman" w:eastAsia="Times New Roman" w:hAnsi="Times New Roman" w:cs="Times New Roman"/>
          <w:lang w:val="sr-Cyrl-RS"/>
        </w:rPr>
        <w:t>) надзор над свим грађевинским радовима.</w:t>
      </w:r>
    </w:p>
    <w:p w:rsidR="00844BED" w:rsidRPr="00EA5A78" w:rsidRDefault="00844BED" w:rsidP="00BD5F39">
      <w:pPr>
        <w:pStyle w:val="Normal0"/>
        <w:numPr>
          <w:ilvl w:val="1"/>
          <w:numId w:val="52"/>
        </w:numPr>
        <w:ind w:left="0" w:firstLine="0"/>
        <w:outlineLvl w:val="9"/>
        <w:rPr>
          <w:rFonts w:ascii="Times New Roman" w:eastAsia="Times New Roman" w:hAnsi="Times New Roman" w:cs="Times New Roman"/>
          <w:lang w:val="sr-Cyrl-RS"/>
        </w:rPr>
      </w:pPr>
      <w:r w:rsidRPr="00EA5A78">
        <w:rPr>
          <w:rFonts w:ascii="Times New Roman" w:eastAsia="Times New Roman" w:hAnsi="Times New Roman" w:cs="Times New Roman"/>
          <w:lang w:val="sr-Cyrl-RS"/>
        </w:rPr>
        <w:t>Техничка документација</w:t>
      </w:r>
    </w:p>
    <w:p w:rsidR="00844BED" w:rsidRPr="00B9538E" w:rsidRDefault="00844BED" w:rsidP="00844BED">
      <w:pPr>
        <w:pStyle w:val="Normal0"/>
        <w:numPr>
          <w:ilvl w:val="0"/>
          <w:numId w:val="0"/>
        </w:numPr>
        <w:outlineLvl w:val="9"/>
        <w:rPr>
          <w:rFonts w:ascii="Times New Roman" w:eastAsia="Times New Roman" w:hAnsi="Times New Roman" w:cs="Times New Roman"/>
        </w:rPr>
      </w:pPr>
      <w:r w:rsidRPr="00EA5A78">
        <w:rPr>
          <w:rFonts w:ascii="Times New Roman" w:eastAsia="Times New Roman" w:hAnsi="Times New Roman" w:cs="Times New Roman"/>
          <w:lang w:val="sr-Cyrl-RS"/>
        </w:rPr>
        <w:t xml:space="preserve">Подршка за припремне техничке радове како би се осигурала спремност </w:t>
      </w:r>
      <w:r>
        <w:rPr>
          <w:rFonts w:ascii="Times New Roman" w:eastAsia="Times New Roman" w:hAnsi="Times New Roman" w:cs="Times New Roman"/>
          <w:lang w:val="sr-Cyrl-RS"/>
        </w:rPr>
        <w:t>за спровођење инфраструктурних пројеката у наредним фазама Програма ВПП, кроз, између осталог,</w:t>
      </w:r>
      <w:r w:rsidRPr="00EA5A78">
        <w:rPr>
          <w:rFonts w:ascii="Times New Roman" w:eastAsia="Times New Roman" w:hAnsi="Times New Roman" w:cs="Times New Roman"/>
          <w:lang w:val="sr-Cyrl-RS"/>
        </w:rPr>
        <w:t xml:space="preserve"> </w:t>
      </w:r>
      <w:r>
        <w:rPr>
          <w:rFonts w:ascii="Times New Roman" w:eastAsia="Times New Roman" w:hAnsi="Times New Roman" w:cs="Times New Roman"/>
          <w:lang w:val="sr-Cyrl-RS"/>
        </w:rPr>
        <w:t xml:space="preserve">спровођење </w:t>
      </w:r>
      <w:r w:rsidRPr="00EA5A78">
        <w:rPr>
          <w:rFonts w:ascii="Times New Roman" w:eastAsia="Times New Roman" w:hAnsi="Times New Roman" w:cs="Times New Roman"/>
          <w:lang w:val="sr-Cyrl-RS"/>
        </w:rPr>
        <w:t>студиј</w:t>
      </w:r>
      <w:r>
        <w:rPr>
          <w:rFonts w:ascii="Times New Roman" w:eastAsia="Times New Roman" w:hAnsi="Times New Roman" w:cs="Times New Roman"/>
          <w:lang w:val="sr-Cyrl-RS"/>
        </w:rPr>
        <w:t>а</w:t>
      </w:r>
      <w:r w:rsidRPr="00EA5A78">
        <w:rPr>
          <w:rFonts w:ascii="Times New Roman" w:eastAsia="Times New Roman" w:hAnsi="Times New Roman" w:cs="Times New Roman"/>
          <w:lang w:val="sr-Cyrl-RS"/>
        </w:rPr>
        <w:t xml:space="preserve"> изводљивости</w:t>
      </w:r>
      <w:r>
        <w:rPr>
          <w:rFonts w:ascii="Times New Roman" w:eastAsia="Times New Roman" w:hAnsi="Times New Roman" w:cs="Times New Roman"/>
          <w:lang w:val="sr-Cyrl-RS"/>
        </w:rPr>
        <w:t>, израду</w:t>
      </w:r>
      <w:r w:rsidRPr="00EA5A78">
        <w:rPr>
          <w:rFonts w:ascii="Times New Roman" w:eastAsia="Times New Roman" w:hAnsi="Times New Roman" w:cs="Times New Roman"/>
          <w:lang w:val="sr-Cyrl-RS"/>
        </w:rPr>
        <w:t xml:space="preserve"> идејн</w:t>
      </w:r>
      <w:r>
        <w:rPr>
          <w:rFonts w:ascii="Times New Roman" w:eastAsia="Times New Roman" w:hAnsi="Times New Roman" w:cs="Times New Roman"/>
          <w:lang w:val="sr-Cyrl-RS"/>
        </w:rPr>
        <w:t>их</w:t>
      </w:r>
      <w:r w:rsidRPr="00EA5A78">
        <w:rPr>
          <w:rFonts w:ascii="Times New Roman" w:eastAsia="Times New Roman" w:hAnsi="Times New Roman" w:cs="Times New Roman"/>
          <w:lang w:val="sr-Cyrl-RS"/>
        </w:rPr>
        <w:t xml:space="preserve"> пројек</w:t>
      </w:r>
      <w:r>
        <w:rPr>
          <w:rFonts w:ascii="Times New Roman" w:eastAsia="Times New Roman" w:hAnsi="Times New Roman" w:cs="Times New Roman"/>
          <w:lang w:val="sr-Cyrl-RS"/>
        </w:rPr>
        <w:t>а</w:t>
      </w:r>
      <w:r w:rsidRPr="00EA5A78">
        <w:rPr>
          <w:rFonts w:ascii="Times New Roman" w:eastAsia="Times New Roman" w:hAnsi="Times New Roman" w:cs="Times New Roman"/>
          <w:lang w:val="sr-Cyrl-RS"/>
        </w:rPr>
        <w:t>т</w:t>
      </w:r>
      <w:r>
        <w:rPr>
          <w:rFonts w:ascii="Times New Roman" w:eastAsia="Times New Roman" w:hAnsi="Times New Roman" w:cs="Times New Roman"/>
          <w:lang w:val="sr-Cyrl-RS"/>
        </w:rPr>
        <w:t>а</w:t>
      </w:r>
      <w:r w:rsidRPr="00EA5A78">
        <w:rPr>
          <w:rFonts w:ascii="Times New Roman" w:eastAsia="Times New Roman" w:hAnsi="Times New Roman" w:cs="Times New Roman"/>
          <w:lang w:val="sr-Cyrl-RS"/>
        </w:rPr>
        <w:t xml:space="preserve">, </w:t>
      </w:r>
      <w:r>
        <w:rPr>
          <w:rFonts w:ascii="Times New Roman" w:eastAsia="Times New Roman" w:hAnsi="Times New Roman" w:cs="Times New Roman"/>
          <w:lang w:val="sr-Cyrl-RS"/>
        </w:rPr>
        <w:t>извођачких пројеката</w:t>
      </w:r>
      <w:r w:rsidRPr="00EA5A78">
        <w:rPr>
          <w:rFonts w:ascii="Times New Roman" w:eastAsia="Times New Roman" w:hAnsi="Times New Roman" w:cs="Times New Roman"/>
          <w:lang w:val="sr-Cyrl-RS"/>
        </w:rPr>
        <w:t xml:space="preserve">, </w:t>
      </w:r>
      <w:r>
        <w:rPr>
          <w:rFonts w:ascii="Times New Roman" w:eastAsia="Times New Roman" w:hAnsi="Times New Roman" w:cs="Times New Roman"/>
          <w:lang w:val="sr-Cyrl-RS"/>
        </w:rPr>
        <w:t>просторних планова, планова</w:t>
      </w:r>
      <w:r w:rsidRPr="00EA5A78">
        <w:rPr>
          <w:rFonts w:ascii="Times New Roman" w:eastAsia="Times New Roman" w:hAnsi="Times New Roman" w:cs="Times New Roman"/>
          <w:lang w:val="sr-Cyrl-RS"/>
        </w:rPr>
        <w:t xml:space="preserve"> управљања животном средином</w:t>
      </w:r>
      <w:r>
        <w:rPr>
          <w:rFonts w:ascii="Times New Roman" w:eastAsia="Times New Roman" w:hAnsi="Times New Roman" w:cs="Times New Roman"/>
          <w:lang w:val="sr-Cyrl-RS"/>
        </w:rPr>
        <w:t xml:space="preserve">, </w:t>
      </w:r>
      <w:r w:rsidRPr="00EA5A78">
        <w:rPr>
          <w:rFonts w:ascii="Times New Roman" w:eastAsia="Times New Roman" w:hAnsi="Times New Roman" w:cs="Times New Roman"/>
          <w:lang w:val="sr-Cyrl-RS"/>
        </w:rPr>
        <w:t>процен</w:t>
      </w:r>
      <w:r>
        <w:rPr>
          <w:rFonts w:ascii="Times New Roman" w:eastAsia="Times New Roman" w:hAnsi="Times New Roman" w:cs="Times New Roman"/>
          <w:lang w:val="sr-Cyrl-RS"/>
        </w:rPr>
        <w:t>а</w:t>
      </w:r>
      <w:r w:rsidRPr="00EA5A78">
        <w:rPr>
          <w:rFonts w:ascii="Times New Roman" w:eastAsia="Times New Roman" w:hAnsi="Times New Roman" w:cs="Times New Roman"/>
          <w:lang w:val="sr-Cyrl-RS"/>
        </w:rPr>
        <w:t xml:space="preserve"> утицаја на животну средину и планов</w:t>
      </w:r>
      <w:r>
        <w:rPr>
          <w:rFonts w:ascii="Times New Roman" w:eastAsia="Times New Roman" w:hAnsi="Times New Roman" w:cs="Times New Roman"/>
          <w:lang w:val="sr-Cyrl-RS"/>
        </w:rPr>
        <w:t>а</w:t>
      </w:r>
      <w:r w:rsidRPr="00EA5A78">
        <w:rPr>
          <w:rFonts w:ascii="Times New Roman" w:eastAsia="Times New Roman" w:hAnsi="Times New Roman" w:cs="Times New Roman"/>
          <w:lang w:val="sr-Cyrl-RS"/>
        </w:rPr>
        <w:t xml:space="preserve"> </w:t>
      </w:r>
      <w:r>
        <w:rPr>
          <w:rFonts w:ascii="Times New Roman" w:eastAsia="Times New Roman" w:hAnsi="Times New Roman" w:cs="Times New Roman"/>
          <w:lang w:val="sr-Cyrl-RS"/>
        </w:rPr>
        <w:t>расељавања,</w:t>
      </w:r>
      <w:r w:rsidRPr="00EA5A78">
        <w:rPr>
          <w:rFonts w:ascii="Times New Roman" w:eastAsia="Times New Roman" w:hAnsi="Times New Roman" w:cs="Times New Roman"/>
          <w:lang w:val="sr-Cyrl-RS"/>
        </w:rPr>
        <w:t xml:space="preserve"> </w:t>
      </w:r>
      <w:r>
        <w:rPr>
          <w:rFonts w:ascii="Times New Roman" w:eastAsia="Times New Roman" w:hAnsi="Times New Roman" w:cs="Times New Roman"/>
          <w:lang w:val="sr-Cyrl-RS"/>
        </w:rPr>
        <w:t>према потреби.</w:t>
      </w:r>
    </w:p>
    <w:p w:rsidR="00844BED" w:rsidRDefault="00844BED" w:rsidP="00BD5F39">
      <w:pPr>
        <w:pStyle w:val="Normal0"/>
        <w:numPr>
          <w:ilvl w:val="1"/>
          <w:numId w:val="52"/>
        </w:numPr>
        <w:ind w:left="0" w:firstLine="0"/>
        <w:outlineLvl w:val="9"/>
        <w:rPr>
          <w:rFonts w:ascii="Times New Roman" w:eastAsia="Times New Roman" w:hAnsi="Times New Roman" w:cs="Times New Roman"/>
        </w:rPr>
      </w:pPr>
      <w:r>
        <w:rPr>
          <w:rFonts w:ascii="Times New Roman" w:eastAsia="Times New Roman" w:hAnsi="Times New Roman" w:cs="Times New Roman"/>
          <w:lang w:val="sr-Cyrl-RS"/>
        </w:rPr>
        <w:t>Управљање имовином</w:t>
      </w:r>
    </w:p>
    <w:p w:rsidR="00844BED" w:rsidRDefault="00844BED" w:rsidP="00844BED">
      <w:pPr>
        <w:pStyle w:val="Normal0"/>
        <w:numPr>
          <w:ilvl w:val="0"/>
          <w:numId w:val="0"/>
        </w:numPr>
        <w:outlineLvl w:val="9"/>
        <w:rPr>
          <w:rFonts w:ascii="Times New Roman" w:eastAsia="Times New Roman" w:hAnsi="Times New Roman" w:cs="Times New Roman"/>
        </w:rPr>
      </w:pPr>
      <w:r>
        <w:rPr>
          <w:rFonts w:ascii="Times New Roman" w:eastAsia="Times New Roman" w:hAnsi="Times New Roman" w:cs="Times New Roman"/>
          <w:lang w:val="sr-Cyrl-RS"/>
        </w:rPr>
        <w:t xml:space="preserve">(а) </w:t>
      </w:r>
      <w:r>
        <w:rPr>
          <w:rFonts w:ascii="Times New Roman" w:hAnsi="Times New Roman" w:cs="Times New Roman"/>
          <w:lang w:val="sr-Cyrl-RS"/>
        </w:rPr>
        <w:t>У</w:t>
      </w:r>
      <w:r w:rsidRPr="009347AC">
        <w:rPr>
          <w:rFonts w:ascii="Times New Roman" w:hAnsi="Times New Roman" w:cs="Times New Roman"/>
          <w:lang w:val="sr-Cyrl-RS"/>
        </w:rPr>
        <w:t xml:space="preserve">свајање специјализованог система управљања имовином железничке инфраструктуре који </w:t>
      </w:r>
      <w:r>
        <w:rPr>
          <w:rFonts w:ascii="Times New Roman" w:hAnsi="Times New Roman" w:cs="Times New Roman"/>
          <w:lang w:val="sr-Cyrl-RS"/>
        </w:rPr>
        <w:t>подразумева</w:t>
      </w:r>
      <w:r w:rsidRPr="009347AC">
        <w:rPr>
          <w:rFonts w:ascii="Times New Roman" w:hAnsi="Times New Roman" w:cs="Times New Roman"/>
          <w:lang w:val="sr-Cyrl-RS"/>
        </w:rPr>
        <w:t xml:space="preserve"> </w:t>
      </w:r>
      <w:r>
        <w:rPr>
          <w:rFonts w:ascii="Times New Roman" w:hAnsi="Times New Roman" w:cs="Times New Roman"/>
          <w:lang w:val="sr-Cyrl-RS"/>
        </w:rPr>
        <w:t>функције</w:t>
      </w:r>
      <w:r w:rsidRPr="009347AC">
        <w:rPr>
          <w:rFonts w:ascii="Times New Roman" w:hAnsi="Times New Roman" w:cs="Times New Roman"/>
          <w:lang w:val="sr-Cyrl-RS"/>
        </w:rPr>
        <w:t xml:space="preserve"> </w:t>
      </w:r>
      <w:r>
        <w:rPr>
          <w:rFonts w:ascii="Times New Roman" w:hAnsi="Times New Roman" w:cs="Times New Roman"/>
          <w:lang w:val="sr-Cyrl-RS"/>
        </w:rPr>
        <w:t xml:space="preserve">анализе трошкова животног циклуса, </w:t>
      </w:r>
      <w:r w:rsidRPr="009347AC">
        <w:rPr>
          <w:rFonts w:ascii="Times New Roman" w:hAnsi="Times New Roman" w:cs="Times New Roman"/>
          <w:lang w:val="sr-Cyrl-RS"/>
        </w:rPr>
        <w:t xml:space="preserve">исплативости, ефеката режима отказа и анализе критичности и поузданости, доступности, </w:t>
      </w:r>
      <w:r>
        <w:rPr>
          <w:rFonts w:ascii="Times New Roman" w:hAnsi="Times New Roman" w:cs="Times New Roman"/>
          <w:lang w:val="sr-Cyrl-RS"/>
        </w:rPr>
        <w:t>могућности одржавања</w:t>
      </w:r>
      <w:r w:rsidRPr="009347AC">
        <w:rPr>
          <w:rFonts w:ascii="Times New Roman" w:hAnsi="Times New Roman" w:cs="Times New Roman"/>
          <w:lang w:val="sr-Cyrl-RS"/>
        </w:rPr>
        <w:t xml:space="preserve"> и </w:t>
      </w:r>
      <w:r>
        <w:rPr>
          <w:rFonts w:ascii="Times New Roman" w:hAnsi="Times New Roman" w:cs="Times New Roman"/>
          <w:lang w:val="sr-Cyrl-RS"/>
        </w:rPr>
        <w:t>безбедности,</w:t>
      </w:r>
      <w:r w:rsidRPr="009347AC">
        <w:rPr>
          <w:rFonts w:ascii="Times New Roman" w:hAnsi="Times New Roman" w:cs="Times New Roman"/>
          <w:lang w:val="sr-Cyrl-RS"/>
        </w:rPr>
        <w:t xml:space="preserve"> као стандардн</w:t>
      </w:r>
      <w:r>
        <w:rPr>
          <w:rFonts w:ascii="Times New Roman" w:hAnsi="Times New Roman" w:cs="Times New Roman"/>
          <w:lang w:val="sr-Cyrl-RS"/>
        </w:rPr>
        <w:t>ог</w:t>
      </w:r>
      <w:r w:rsidRPr="009347AC">
        <w:rPr>
          <w:rFonts w:ascii="Times New Roman" w:hAnsi="Times New Roman" w:cs="Times New Roman"/>
          <w:lang w:val="sr-Cyrl-RS"/>
        </w:rPr>
        <w:t xml:space="preserve"> </w:t>
      </w:r>
      <w:r>
        <w:rPr>
          <w:rFonts w:ascii="Times New Roman" w:hAnsi="Times New Roman" w:cs="Times New Roman"/>
          <w:lang w:val="sr-Cyrl-RS"/>
        </w:rPr>
        <w:t xml:space="preserve">алата ИЖС </w:t>
      </w:r>
      <w:r w:rsidRPr="009347AC">
        <w:rPr>
          <w:rFonts w:ascii="Times New Roman" w:hAnsi="Times New Roman" w:cs="Times New Roman"/>
          <w:lang w:val="sr-Cyrl-RS"/>
        </w:rPr>
        <w:t>за планирање и доношење одлука о финансирању активности</w:t>
      </w:r>
      <w:r>
        <w:rPr>
          <w:rFonts w:ascii="Times New Roman" w:hAnsi="Times New Roman" w:cs="Times New Roman"/>
          <w:lang w:val="sr-Cyrl-RS"/>
        </w:rPr>
        <w:t>; (б) пружање</w:t>
      </w:r>
      <w:r w:rsidRPr="009347AC">
        <w:rPr>
          <w:rFonts w:ascii="Times New Roman" w:hAnsi="Times New Roman" w:cs="Times New Roman"/>
          <w:lang w:val="sr-Cyrl-RS"/>
        </w:rPr>
        <w:t xml:space="preserve"> техничк</w:t>
      </w:r>
      <w:r>
        <w:rPr>
          <w:rFonts w:ascii="Times New Roman" w:hAnsi="Times New Roman" w:cs="Times New Roman"/>
          <w:lang w:val="sr-Cyrl-RS"/>
        </w:rPr>
        <w:t>е</w:t>
      </w:r>
      <w:r w:rsidRPr="009347AC">
        <w:rPr>
          <w:rFonts w:ascii="Times New Roman" w:hAnsi="Times New Roman" w:cs="Times New Roman"/>
          <w:lang w:val="sr-Cyrl-RS"/>
        </w:rPr>
        <w:t xml:space="preserve"> помоћ</w:t>
      </w:r>
      <w:r>
        <w:rPr>
          <w:rFonts w:ascii="Times New Roman" w:hAnsi="Times New Roman" w:cs="Times New Roman"/>
          <w:lang w:val="sr-Cyrl-RS"/>
        </w:rPr>
        <w:t>и</w:t>
      </w:r>
      <w:r w:rsidRPr="009347AC">
        <w:rPr>
          <w:rFonts w:ascii="Times New Roman" w:hAnsi="Times New Roman" w:cs="Times New Roman"/>
          <w:lang w:val="sr-Cyrl-RS"/>
        </w:rPr>
        <w:t xml:space="preserve"> за развој планова за </w:t>
      </w:r>
      <w:r>
        <w:rPr>
          <w:rFonts w:ascii="Times New Roman" w:hAnsi="Times New Roman" w:cs="Times New Roman"/>
          <w:lang w:val="sr-Cyrl-RS"/>
        </w:rPr>
        <w:t>изградњу</w:t>
      </w:r>
      <w:r w:rsidRPr="009347AC">
        <w:rPr>
          <w:rFonts w:ascii="Times New Roman" w:hAnsi="Times New Roman" w:cs="Times New Roman"/>
          <w:lang w:val="sr-Cyrl-RS"/>
        </w:rPr>
        <w:t xml:space="preserve"> железничке инфраструктуре чији је циљ рационализација </w:t>
      </w:r>
      <w:r>
        <w:rPr>
          <w:rFonts w:ascii="Times New Roman" w:hAnsi="Times New Roman" w:cs="Times New Roman"/>
          <w:lang w:val="sr-Cyrl-RS"/>
        </w:rPr>
        <w:t>редоследа активности на унапређењу</w:t>
      </w:r>
      <w:r w:rsidRPr="009347AC">
        <w:rPr>
          <w:rFonts w:ascii="Times New Roman" w:hAnsi="Times New Roman" w:cs="Times New Roman"/>
          <w:lang w:val="sr-Cyrl-RS"/>
        </w:rPr>
        <w:t xml:space="preserve"> железни</w:t>
      </w:r>
      <w:r>
        <w:rPr>
          <w:rFonts w:ascii="Times New Roman" w:hAnsi="Times New Roman" w:cs="Times New Roman"/>
          <w:lang w:val="sr-Cyrl-RS"/>
        </w:rPr>
        <w:t xml:space="preserve">це тако да </w:t>
      </w:r>
      <w:r w:rsidRPr="009347AC">
        <w:rPr>
          <w:rFonts w:ascii="Times New Roman" w:hAnsi="Times New Roman" w:cs="Times New Roman"/>
          <w:lang w:val="sr-Cyrl-RS"/>
        </w:rPr>
        <w:t xml:space="preserve">се </w:t>
      </w:r>
      <w:r>
        <w:rPr>
          <w:rFonts w:ascii="Times New Roman" w:hAnsi="Times New Roman" w:cs="Times New Roman"/>
          <w:lang w:val="sr-Cyrl-RS"/>
        </w:rPr>
        <w:t xml:space="preserve">на најмању могућу меру сведу </w:t>
      </w:r>
      <w:r w:rsidRPr="009347AC">
        <w:rPr>
          <w:rFonts w:ascii="Times New Roman" w:hAnsi="Times New Roman" w:cs="Times New Roman"/>
          <w:lang w:val="sr-Cyrl-RS"/>
        </w:rPr>
        <w:t xml:space="preserve">кашњења и неизвесност у теретном и путничком </w:t>
      </w:r>
      <w:r>
        <w:rPr>
          <w:rFonts w:ascii="Times New Roman" w:hAnsi="Times New Roman" w:cs="Times New Roman"/>
          <w:lang w:val="sr-Cyrl-RS"/>
        </w:rPr>
        <w:t>саобраћају</w:t>
      </w:r>
      <w:r w:rsidRPr="009347AC">
        <w:rPr>
          <w:rFonts w:ascii="Times New Roman" w:hAnsi="Times New Roman" w:cs="Times New Roman"/>
          <w:lang w:val="sr-Cyrl-RS"/>
        </w:rPr>
        <w:t xml:space="preserve"> током извођења </w:t>
      </w:r>
      <w:r>
        <w:rPr>
          <w:rFonts w:ascii="Times New Roman" w:hAnsi="Times New Roman" w:cs="Times New Roman"/>
          <w:lang w:val="sr-Cyrl-RS"/>
        </w:rPr>
        <w:t xml:space="preserve">грађевинских </w:t>
      </w:r>
      <w:r w:rsidRPr="009347AC">
        <w:rPr>
          <w:rFonts w:ascii="Times New Roman" w:hAnsi="Times New Roman" w:cs="Times New Roman"/>
          <w:lang w:val="sr-Cyrl-RS"/>
        </w:rPr>
        <w:t>радова</w:t>
      </w:r>
      <w:r>
        <w:rPr>
          <w:rFonts w:ascii="Times New Roman" w:hAnsi="Times New Roman" w:cs="Times New Roman"/>
          <w:lang w:val="sr-Cyrl-RS"/>
        </w:rPr>
        <w:t>; и (</w:t>
      </w:r>
      <w:r w:rsidR="00A006E4">
        <w:rPr>
          <w:rFonts w:ascii="Times New Roman" w:hAnsi="Times New Roman" w:cs="Times New Roman"/>
          <w:lang w:val="sr-Cyrl-RS"/>
        </w:rPr>
        <w:t>ц</w:t>
      </w:r>
      <w:r>
        <w:rPr>
          <w:rFonts w:ascii="Times New Roman" w:hAnsi="Times New Roman" w:cs="Times New Roman"/>
          <w:lang w:val="sr-Cyrl-RS"/>
        </w:rPr>
        <w:t>) набавка механизације за вршење критичних поправки пружне инфраструктуре и реновирање постојећих путничких возова.</w:t>
      </w:r>
      <w:r w:rsidRPr="00B9538E">
        <w:rPr>
          <w:rFonts w:ascii="Times New Roman" w:eastAsia="Times New Roman" w:hAnsi="Times New Roman" w:cs="Times New Roman"/>
        </w:rPr>
        <w:t xml:space="preserve"> </w:t>
      </w:r>
    </w:p>
    <w:p w:rsidR="00844BED" w:rsidRPr="00B9538E" w:rsidRDefault="00844BED" w:rsidP="00844BED">
      <w:pPr>
        <w:pStyle w:val="Normal0"/>
        <w:numPr>
          <w:ilvl w:val="0"/>
          <w:numId w:val="0"/>
        </w:numPr>
        <w:spacing w:line="240" w:lineRule="auto"/>
        <w:outlineLvl w:val="9"/>
        <w:rPr>
          <w:rFonts w:ascii="Times New Roman" w:eastAsia="Times New Roman" w:hAnsi="Times New Roman" w:cs="Times New Roman"/>
        </w:rPr>
      </w:pPr>
    </w:p>
    <w:p w:rsidR="00844BED" w:rsidRPr="00576B6A" w:rsidRDefault="00844BED" w:rsidP="00F10C1D">
      <w:pPr>
        <w:pStyle w:val="Heading3"/>
        <w:numPr>
          <w:ilvl w:val="0"/>
          <w:numId w:val="0"/>
        </w:numPr>
        <w:spacing w:after="120"/>
        <w:ind w:left="1701" w:hanging="1701"/>
        <w:rPr>
          <w:rFonts w:ascii="Times New Roman" w:hAnsi="Times New Roman"/>
          <w:sz w:val="22"/>
          <w:szCs w:val="22"/>
          <w:u w:val="single"/>
        </w:rPr>
      </w:pPr>
      <w:r>
        <w:rPr>
          <w:rFonts w:ascii="Times New Roman" w:hAnsi="Times New Roman"/>
          <w:sz w:val="22"/>
          <w:szCs w:val="22"/>
          <w:u w:val="single"/>
        </w:rPr>
        <w:lastRenderedPageBreak/>
        <w:t>Компонента</w:t>
      </w:r>
      <w:r w:rsidRPr="004117F5">
        <w:rPr>
          <w:rFonts w:ascii="Times New Roman" w:hAnsi="Times New Roman"/>
          <w:sz w:val="22"/>
          <w:szCs w:val="22"/>
          <w:u w:val="single"/>
        </w:rPr>
        <w:t xml:space="preserve"> 2: </w:t>
      </w:r>
      <w:r>
        <w:rPr>
          <w:rFonts w:ascii="Times New Roman" w:hAnsi="Times New Roman"/>
          <w:sz w:val="22"/>
          <w:szCs w:val="22"/>
          <w:u w:val="single"/>
        </w:rPr>
        <w:t>Јачање институција и управљање пројектом</w:t>
      </w:r>
    </w:p>
    <w:p w:rsidR="00844BED" w:rsidRPr="00576B6A" w:rsidRDefault="00844BED" w:rsidP="00844BED">
      <w:pPr>
        <w:pStyle w:val="Normal0"/>
        <w:numPr>
          <w:ilvl w:val="0"/>
          <w:numId w:val="0"/>
        </w:numPr>
        <w:spacing w:line="240" w:lineRule="auto"/>
        <w:outlineLvl w:val="9"/>
        <w:rPr>
          <w:rFonts w:ascii="Times New Roman" w:eastAsia="Times New Roman" w:hAnsi="Times New Roman" w:cs="Times New Roman"/>
          <w:lang w:val="sr-Cyrl-RS"/>
        </w:rPr>
      </w:pPr>
      <w:r w:rsidRPr="00B9538E">
        <w:rPr>
          <w:rFonts w:ascii="Times New Roman" w:eastAsia="Times New Roman" w:hAnsi="Times New Roman" w:cs="Times New Roman"/>
        </w:rPr>
        <w:t xml:space="preserve">2.1 </w:t>
      </w:r>
      <w:r>
        <w:rPr>
          <w:rFonts w:ascii="Times New Roman" w:eastAsia="Times New Roman" w:hAnsi="Times New Roman" w:cs="Times New Roman"/>
          <w:lang w:val="sr-Cyrl-RS"/>
        </w:rPr>
        <w:t>Секторско управљање</w:t>
      </w:r>
    </w:p>
    <w:p w:rsidR="00844BED" w:rsidRPr="00B9538E" w:rsidRDefault="00844BED" w:rsidP="00844BED">
      <w:pPr>
        <w:pStyle w:val="Normal0"/>
        <w:numPr>
          <w:ilvl w:val="0"/>
          <w:numId w:val="0"/>
        </w:numPr>
        <w:rPr>
          <w:rFonts w:ascii="Times New Roman" w:eastAsia="Times New Roman" w:hAnsi="Times New Roman" w:cs="Times New Roman"/>
        </w:rPr>
      </w:pPr>
      <w:r w:rsidRPr="00DE7604">
        <w:rPr>
          <w:rFonts w:ascii="Times New Roman" w:hAnsi="Times New Roman" w:cs="Times New Roman"/>
          <w:lang w:val="sr-Cyrl-RS"/>
        </w:rPr>
        <w:t>Пружање техничке помоћи и инвестици</w:t>
      </w:r>
      <w:r>
        <w:rPr>
          <w:rFonts w:ascii="Times New Roman" w:hAnsi="Times New Roman" w:cs="Times New Roman"/>
          <w:lang w:val="sr-Cyrl-RS"/>
        </w:rPr>
        <w:t xml:space="preserve">оног финансирања </w:t>
      </w:r>
      <w:r w:rsidRPr="00DE7604">
        <w:rPr>
          <w:rFonts w:ascii="Times New Roman" w:hAnsi="Times New Roman" w:cs="Times New Roman"/>
          <w:lang w:val="sr-Cyrl-RS"/>
        </w:rPr>
        <w:t xml:space="preserve">за јачање управљања </w:t>
      </w:r>
      <w:r>
        <w:rPr>
          <w:rFonts w:ascii="Times New Roman" w:hAnsi="Times New Roman" w:cs="Times New Roman"/>
          <w:lang w:val="sr-Cyrl-RS"/>
        </w:rPr>
        <w:t xml:space="preserve">ИЖС, ДЖ, „Србија </w:t>
      </w:r>
      <w:r w:rsidR="00E8332C">
        <w:rPr>
          <w:rFonts w:ascii="Times New Roman" w:hAnsi="Times New Roman" w:cs="Times New Roman"/>
          <w:lang w:val="sr-Cyrl-RS"/>
        </w:rPr>
        <w:t>К</w:t>
      </w:r>
      <w:r>
        <w:rPr>
          <w:rFonts w:ascii="Times New Roman" w:hAnsi="Times New Roman" w:cs="Times New Roman"/>
          <w:lang w:val="sr-Cyrl-RS"/>
        </w:rPr>
        <w:t>арго</w:t>
      </w:r>
      <w:r w:rsidR="00941B1F">
        <w:rPr>
          <w:rFonts w:ascii="Times New Roman" w:hAnsi="Times New Roman" w:cs="Times New Roman"/>
          <w:lang w:val="sr-Cyrl-RS"/>
        </w:rPr>
        <w:t>”</w:t>
      </w:r>
      <w:r w:rsidR="00E8332C">
        <w:rPr>
          <w:rFonts w:ascii="Times New Roman" w:hAnsi="Times New Roman" w:cs="Times New Roman"/>
          <w:lang w:val="sr-Cyrl-RS"/>
        </w:rPr>
        <w:t xml:space="preserve"> и „Србија В</w:t>
      </w:r>
      <w:r>
        <w:rPr>
          <w:rFonts w:ascii="Times New Roman" w:hAnsi="Times New Roman" w:cs="Times New Roman"/>
          <w:lang w:val="sr-Cyrl-RS"/>
        </w:rPr>
        <w:t>оз</w:t>
      </w:r>
      <w:r w:rsidR="00941B1F">
        <w:rPr>
          <w:rFonts w:ascii="Times New Roman" w:hAnsi="Times New Roman" w:cs="Times New Roman"/>
          <w:lang w:val="sr-Cyrl-RS"/>
        </w:rPr>
        <w:t>”</w:t>
      </w:r>
      <w:r w:rsidRPr="00DE7604">
        <w:rPr>
          <w:rFonts w:ascii="Times New Roman" w:hAnsi="Times New Roman" w:cs="Times New Roman"/>
          <w:lang w:val="sr-Cyrl-RS"/>
        </w:rPr>
        <w:t xml:space="preserve"> и побољшање њихове ефикасности и</w:t>
      </w:r>
      <w:r>
        <w:rPr>
          <w:rFonts w:ascii="Times New Roman" w:hAnsi="Times New Roman" w:cs="Times New Roman"/>
          <w:lang w:val="sr-Cyrl-RS"/>
        </w:rPr>
        <w:t xml:space="preserve"> пословних</w:t>
      </w:r>
      <w:r w:rsidRPr="00DE7604">
        <w:rPr>
          <w:rFonts w:ascii="Times New Roman" w:hAnsi="Times New Roman" w:cs="Times New Roman"/>
          <w:lang w:val="sr-Cyrl-RS"/>
        </w:rPr>
        <w:t xml:space="preserve"> резултата</w:t>
      </w:r>
      <w:r>
        <w:rPr>
          <w:rFonts w:ascii="Times New Roman" w:hAnsi="Times New Roman" w:cs="Times New Roman"/>
          <w:lang w:val="sr-Cyrl-RS"/>
        </w:rPr>
        <w:t>, укључујући, између осталог: (а) пружање</w:t>
      </w:r>
      <w:r w:rsidRPr="00DE7604">
        <w:rPr>
          <w:rFonts w:ascii="Times New Roman" w:hAnsi="Times New Roman" w:cs="Times New Roman"/>
          <w:lang w:val="sr-Cyrl-RS"/>
        </w:rPr>
        <w:t xml:space="preserve"> подршк</w:t>
      </w:r>
      <w:r>
        <w:rPr>
          <w:rFonts w:ascii="Times New Roman" w:hAnsi="Times New Roman" w:cs="Times New Roman"/>
          <w:lang w:val="sr-Cyrl-RS"/>
        </w:rPr>
        <w:t>е</w:t>
      </w:r>
      <w:r w:rsidRPr="00DE7604">
        <w:rPr>
          <w:rFonts w:ascii="Times New Roman" w:hAnsi="Times New Roman" w:cs="Times New Roman"/>
          <w:lang w:val="sr-Cyrl-RS"/>
        </w:rPr>
        <w:t xml:space="preserve"> </w:t>
      </w:r>
      <w:r w:rsidR="00E8332C">
        <w:rPr>
          <w:rFonts w:ascii="Times New Roman" w:hAnsi="Times New Roman" w:cs="Times New Roman"/>
          <w:lang w:val="sr-Cyrl-RS"/>
        </w:rPr>
        <w:t>за ИЖС, ДЖ, „Србија К</w:t>
      </w:r>
      <w:r>
        <w:rPr>
          <w:rFonts w:ascii="Times New Roman" w:hAnsi="Times New Roman" w:cs="Times New Roman"/>
          <w:lang w:val="sr-Cyrl-RS"/>
        </w:rPr>
        <w:t>арго</w:t>
      </w:r>
      <w:r w:rsidR="00941B1F">
        <w:rPr>
          <w:rFonts w:ascii="Times New Roman" w:hAnsi="Times New Roman" w:cs="Times New Roman"/>
          <w:lang w:val="sr-Cyrl-RS"/>
        </w:rPr>
        <w:t>”</w:t>
      </w:r>
      <w:r w:rsidR="00E8332C">
        <w:rPr>
          <w:rFonts w:ascii="Times New Roman" w:hAnsi="Times New Roman" w:cs="Times New Roman"/>
          <w:lang w:val="sr-Cyrl-RS"/>
        </w:rPr>
        <w:t xml:space="preserve"> и „Србија В</w:t>
      </w:r>
      <w:r>
        <w:rPr>
          <w:rFonts w:ascii="Times New Roman" w:hAnsi="Times New Roman" w:cs="Times New Roman"/>
          <w:lang w:val="sr-Cyrl-RS"/>
        </w:rPr>
        <w:t>оз</w:t>
      </w:r>
      <w:r w:rsidR="00941B1F">
        <w:rPr>
          <w:rFonts w:ascii="Times New Roman" w:hAnsi="Times New Roman" w:cs="Times New Roman"/>
          <w:lang w:val="sr-Cyrl-RS"/>
        </w:rPr>
        <w:t>”</w:t>
      </w:r>
      <w:r w:rsidRPr="00DE7604">
        <w:rPr>
          <w:rFonts w:ascii="Times New Roman" w:hAnsi="Times New Roman" w:cs="Times New Roman"/>
          <w:lang w:val="sr-Cyrl-RS"/>
        </w:rPr>
        <w:t xml:space="preserve"> </w:t>
      </w:r>
      <w:r>
        <w:rPr>
          <w:rFonts w:ascii="Times New Roman" w:hAnsi="Times New Roman" w:cs="Times New Roman"/>
          <w:lang w:val="sr-Cyrl-RS"/>
        </w:rPr>
        <w:t xml:space="preserve">ради усвајања </w:t>
      </w:r>
      <w:r w:rsidRPr="00DE7604">
        <w:rPr>
          <w:rFonts w:ascii="Times New Roman" w:hAnsi="Times New Roman" w:cs="Times New Roman"/>
          <w:lang w:val="sr-Cyrl-RS"/>
        </w:rPr>
        <w:t>комерцијално оријентисано</w:t>
      </w:r>
      <w:r>
        <w:rPr>
          <w:rFonts w:ascii="Times New Roman" w:hAnsi="Times New Roman" w:cs="Times New Roman"/>
          <w:lang w:val="sr-Cyrl-RS"/>
        </w:rPr>
        <w:t>г</w:t>
      </w:r>
      <w:r w:rsidRPr="00DE7604">
        <w:rPr>
          <w:rFonts w:ascii="Times New Roman" w:hAnsi="Times New Roman" w:cs="Times New Roman"/>
          <w:lang w:val="sr-Cyrl-RS"/>
        </w:rPr>
        <w:t>, независно</w:t>
      </w:r>
      <w:r>
        <w:rPr>
          <w:rFonts w:ascii="Times New Roman" w:hAnsi="Times New Roman" w:cs="Times New Roman"/>
          <w:lang w:val="sr-Cyrl-RS"/>
        </w:rPr>
        <w:t>г</w:t>
      </w:r>
      <w:r w:rsidRPr="00DE7604">
        <w:rPr>
          <w:rFonts w:ascii="Times New Roman" w:hAnsi="Times New Roman" w:cs="Times New Roman"/>
          <w:lang w:val="sr-Cyrl-RS"/>
        </w:rPr>
        <w:t xml:space="preserve"> </w:t>
      </w:r>
      <w:r>
        <w:rPr>
          <w:rFonts w:ascii="Times New Roman" w:hAnsi="Times New Roman" w:cs="Times New Roman"/>
          <w:lang w:val="sr-Cyrl-RS"/>
        </w:rPr>
        <w:t>руковођења</w:t>
      </w:r>
      <w:r w:rsidRPr="00DE7604">
        <w:rPr>
          <w:rFonts w:ascii="Times New Roman" w:hAnsi="Times New Roman" w:cs="Times New Roman"/>
          <w:lang w:val="sr-Cyrl-RS"/>
        </w:rPr>
        <w:t xml:space="preserve"> и </w:t>
      </w:r>
      <w:r>
        <w:rPr>
          <w:rFonts w:ascii="Times New Roman" w:hAnsi="Times New Roman" w:cs="Times New Roman"/>
          <w:lang w:val="sr-Cyrl-RS"/>
        </w:rPr>
        <w:t>модернизације</w:t>
      </w:r>
      <w:r w:rsidRPr="00DE7604">
        <w:rPr>
          <w:rFonts w:ascii="Times New Roman" w:hAnsi="Times New Roman" w:cs="Times New Roman"/>
          <w:lang w:val="sr-Cyrl-RS"/>
        </w:rPr>
        <w:t xml:space="preserve"> унутрашњ</w:t>
      </w:r>
      <w:r>
        <w:rPr>
          <w:rFonts w:ascii="Times New Roman" w:hAnsi="Times New Roman" w:cs="Times New Roman"/>
          <w:lang w:val="sr-Cyrl-RS"/>
        </w:rPr>
        <w:t>их</w:t>
      </w:r>
      <w:r w:rsidRPr="00DE7604">
        <w:rPr>
          <w:rFonts w:ascii="Times New Roman" w:hAnsi="Times New Roman" w:cs="Times New Roman"/>
          <w:lang w:val="sr-Cyrl-RS"/>
        </w:rPr>
        <w:t xml:space="preserve"> структур</w:t>
      </w:r>
      <w:r>
        <w:rPr>
          <w:rFonts w:ascii="Times New Roman" w:hAnsi="Times New Roman" w:cs="Times New Roman"/>
          <w:lang w:val="sr-Cyrl-RS"/>
        </w:rPr>
        <w:t>а</w:t>
      </w:r>
      <w:r w:rsidRPr="00DE7604">
        <w:rPr>
          <w:rFonts w:ascii="Times New Roman" w:hAnsi="Times New Roman" w:cs="Times New Roman"/>
          <w:lang w:val="sr-Cyrl-RS"/>
        </w:rPr>
        <w:t xml:space="preserve"> и систем</w:t>
      </w:r>
      <w:r>
        <w:rPr>
          <w:rFonts w:ascii="Times New Roman" w:hAnsi="Times New Roman" w:cs="Times New Roman"/>
          <w:lang w:val="sr-Cyrl-RS"/>
        </w:rPr>
        <w:t>а увођењем додатних</w:t>
      </w:r>
      <w:r w:rsidRPr="00DE7604">
        <w:rPr>
          <w:rFonts w:ascii="Times New Roman" w:hAnsi="Times New Roman" w:cs="Times New Roman"/>
          <w:lang w:val="sr-Cyrl-RS"/>
        </w:rPr>
        <w:t xml:space="preserve"> </w:t>
      </w:r>
      <w:r>
        <w:rPr>
          <w:rFonts w:ascii="Times New Roman" w:hAnsi="Times New Roman" w:cs="Times New Roman"/>
          <w:lang w:val="sr-Cyrl-RS"/>
        </w:rPr>
        <w:t>информационо-комуникационих</w:t>
      </w:r>
      <w:r w:rsidRPr="00DE7604">
        <w:rPr>
          <w:rFonts w:ascii="Times New Roman" w:hAnsi="Times New Roman" w:cs="Times New Roman"/>
          <w:lang w:val="sr-Cyrl-RS"/>
        </w:rPr>
        <w:t xml:space="preserve"> технологија и система</w:t>
      </w:r>
      <w:r>
        <w:rPr>
          <w:rFonts w:ascii="Times New Roman" w:hAnsi="Times New Roman" w:cs="Times New Roman"/>
          <w:lang w:val="sr-Cyrl-RS"/>
        </w:rPr>
        <w:t xml:space="preserve"> за подршку пословању</w:t>
      </w:r>
      <w:r w:rsidRPr="00DE7604">
        <w:rPr>
          <w:rFonts w:ascii="Times New Roman" w:hAnsi="Times New Roman" w:cs="Times New Roman"/>
          <w:lang w:val="sr-Cyrl-RS"/>
        </w:rPr>
        <w:t>, система управљања имовином, система финансијског извештавања и систем</w:t>
      </w:r>
      <w:r>
        <w:rPr>
          <w:rFonts w:ascii="Times New Roman" w:hAnsi="Times New Roman" w:cs="Times New Roman"/>
          <w:lang w:val="sr-Cyrl-RS"/>
        </w:rPr>
        <w:t>а</w:t>
      </w:r>
      <w:r w:rsidRPr="00DE7604">
        <w:rPr>
          <w:rFonts w:ascii="Times New Roman" w:hAnsi="Times New Roman" w:cs="Times New Roman"/>
          <w:lang w:val="sr-Cyrl-RS"/>
        </w:rPr>
        <w:t xml:space="preserve"> за управљање документима</w:t>
      </w:r>
      <w:r>
        <w:rPr>
          <w:rFonts w:ascii="Times New Roman" w:hAnsi="Times New Roman" w:cs="Times New Roman"/>
          <w:lang w:val="sr-Cyrl-RS"/>
        </w:rPr>
        <w:t>; (б) пружање обуке и техничке подршке за</w:t>
      </w:r>
      <w:r w:rsidRPr="00DE7604">
        <w:rPr>
          <w:rFonts w:ascii="Times New Roman" w:hAnsi="Times New Roman" w:cs="Times New Roman"/>
          <w:lang w:val="sr-Cyrl-RS"/>
        </w:rPr>
        <w:t xml:space="preserve"> </w:t>
      </w:r>
      <w:r>
        <w:rPr>
          <w:rFonts w:ascii="Times New Roman" w:hAnsi="Times New Roman" w:cs="Times New Roman"/>
          <w:lang w:val="sr-Cyrl-RS"/>
        </w:rPr>
        <w:t>унапређење капацитета ДЖ као</w:t>
      </w:r>
      <w:r w:rsidRPr="009F1F30">
        <w:rPr>
          <w:rFonts w:ascii="Times New Roman" w:eastAsiaTheme="minorEastAsia" w:hAnsi="Times New Roman" w:cs="Times New Roman"/>
          <w:lang w:val="sr-Cyrl-RS" w:eastAsia="en-GB"/>
        </w:rPr>
        <w:t xml:space="preserve"> </w:t>
      </w:r>
      <w:r>
        <w:rPr>
          <w:rFonts w:ascii="Times New Roman" w:eastAsiaTheme="minorEastAsia" w:hAnsi="Times New Roman" w:cs="Times New Roman"/>
          <w:lang w:val="sr-Cyrl-RS" w:eastAsia="en-GB"/>
        </w:rPr>
        <w:t xml:space="preserve">тела </w:t>
      </w:r>
      <w:r w:rsidRPr="009F1F30">
        <w:rPr>
          <w:rFonts w:ascii="Times New Roman" w:hAnsi="Times New Roman" w:cs="Times New Roman"/>
          <w:lang w:val="sr-Cyrl-RS"/>
        </w:rPr>
        <w:t>задужено</w:t>
      </w:r>
      <w:r>
        <w:rPr>
          <w:rFonts w:ascii="Times New Roman" w:hAnsi="Times New Roman" w:cs="Times New Roman"/>
          <w:lang w:val="sr-Cyrl-RS"/>
        </w:rPr>
        <w:t xml:space="preserve">г </w:t>
      </w:r>
      <w:r w:rsidRPr="009F1F30">
        <w:rPr>
          <w:rFonts w:ascii="Times New Roman" w:hAnsi="Times New Roman" w:cs="Times New Roman"/>
          <w:lang w:val="sr-Cyrl-RS"/>
        </w:rPr>
        <w:t>за регулисање тржишта железничких услуга и Национално</w:t>
      </w:r>
      <w:r>
        <w:rPr>
          <w:rFonts w:ascii="Times New Roman" w:hAnsi="Times New Roman" w:cs="Times New Roman"/>
          <w:lang w:val="sr-Cyrl-RS"/>
        </w:rPr>
        <w:t>г</w:t>
      </w:r>
      <w:r w:rsidRPr="009F1F30">
        <w:rPr>
          <w:rFonts w:ascii="Times New Roman" w:hAnsi="Times New Roman" w:cs="Times New Roman"/>
          <w:lang w:val="sr-Cyrl-RS"/>
        </w:rPr>
        <w:t xml:space="preserve"> тел</w:t>
      </w:r>
      <w:r>
        <w:rPr>
          <w:rFonts w:ascii="Times New Roman" w:hAnsi="Times New Roman" w:cs="Times New Roman"/>
          <w:lang w:val="sr-Cyrl-RS"/>
        </w:rPr>
        <w:t>а</w:t>
      </w:r>
      <w:r w:rsidRPr="009F1F30">
        <w:rPr>
          <w:rFonts w:ascii="Times New Roman" w:hAnsi="Times New Roman" w:cs="Times New Roman"/>
          <w:lang w:val="sr-Cyrl-RS"/>
        </w:rPr>
        <w:t xml:space="preserve"> за безбедност железничког саобраћаја</w:t>
      </w:r>
      <w:r>
        <w:rPr>
          <w:rFonts w:ascii="Times New Roman" w:hAnsi="Times New Roman" w:cs="Times New Roman"/>
          <w:lang w:val="sr-Cyrl-RS"/>
        </w:rPr>
        <w:t>; и (</w:t>
      </w:r>
      <w:r w:rsidR="00E05F6A">
        <w:rPr>
          <w:rFonts w:ascii="Times New Roman" w:hAnsi="Times New Roman" w:cs="Times New Roman"/>
          <w:lang w:val="sr-Cyrl-RS"/>
        </w:rPr>
        <w:t>ц</w:t>
      </w:r>
      <w:r>
        <w:rPr>
          <w:rFonts w:ascii="Times New Roman" w:hAnsi="Times New Roman" w:cs="Times New Roman"/>
          <w:lang w:val="sr-Cyrl-RS"/>
        </w:rPr>
        <w:t>) пружање подршке за успостављање</w:t>
      </w:r>
      <w:r w:rsidRPr="00DE7604">
        <w:rPr>
          <w:rFonts w:ascii="Times New Roman" w:hAnsi="Times New Roman" w:cs="Times New Roman"/>
          <w:lang w:val="sr-Cyrl-RS"/>
        </w:rPr>
        <w:t xml:space="preserve"> </w:t>
      </w:r>
      <w:r>
        <w:rPr>
          <w:rFonts w:ascii="Times New Roman" w:hAnsi="Times New Roman" w:cs="Times New Roman"/>
          <w:lang w:val="sr-Cyrl-RS"/>
        </w:rPr>
        <w:t>одговарајућих</w:t>
      </w:r>
      <w:r w:rsidRPr="00DE7604">
        <w:rPr>
          <w:rFonts w:ascii="Times New Roman" w:hAnsi="Times New Roman" w:cs="Times New Roman"/>
          <w:lang w:val="sr-Cyrl-RS"/>
        </w:rPr>
        <w:t xml:space="preserve"> уговорних односа </w:t>
      </w:r>
      <w:r>
        <w:rPr>
          <w:rFonts w:ascii="Times New Roman" w:hAnsi="Times New Roman" w:cs="Times New Roman"/>
          <w:lang w:val="sr-Cyrl-RS"/>
        </w:rPr>
        <w:t xml:space="preserve">у сектору </w:t>
      </w:r>
      <w:r w:rsidRPr="00DE7604">
        <w:rPr>
          <w:rFonts w:ascii="Times New Roman" w:hAnsi="Times New Roman" w:cs="Times New Roman"/>
          <w:lang w:val="sr-Cyrl-RS"/>
        </w:rPr>
        <w:t>железни</w:t>
      </w:r>
      <w:r>
        <w:rPr>
          <w:rFonts w:ascii="Times New Roman" w:hAnsi="Times New Roman" w:cs="Times New Roman"/>
          <w:lang w:val="sr-Cyrl-RS"/>
        </w:rPr>
        <w:t xml:space="preserve">це кроз израду </w:t>
      </w:r>
      <w:r w:rsidRPr="00DE7604">
        <w:rPr>
          <w:rFonts w:ascii="Times New Roman" w:hAnsi="Times New Roman" w:cs="Times New Roman"/>
          <w:lang w:val="sr-Cyrl-RS"/>
        </w:rPr>
        <w:t>и примен</w:t>
      </w:r>
      <w:r>
        <w:rPr>
          <w:rFonts w:ascii="Times New Roman" w:hAnsi="Times New Roman" w:cs="Times New Roman"/>
          <w:lang w:val="sr-Cyrl-RS"/>
        </w:rPr>
        <w:t>у</w:t>
      </w:r>
      <w:r w:rsidRPr="00DE7604">
        <w:rPr>
          <w:rFonts w:ascii="Times New Roman" w:hAnsi="Times New Roman" w:cs="Times New Roman"/>
          <w:lang w:val="sr-Cyrl-RS"/>
        </w:rPr>
        <w:t xml:space="preserve"> </w:t>
      </w:r>
      <w:r>
        <w:rPr>
          <w:rFonts w:ascii="Times New Roman" w:hAnsi="Times New Roman" w:cs="Times New Roman"/>
          <w:lang w:val="sr-Cyrl-RS"/>
        </w:rPr>
        <w:t>И</w:t>
      </w:r>
      <w:r w:rsidRPr="00DE7604">
        <w:rPr>
          <w:rFonts w:ascii="Times New Roman" w:hAnsi="Times New Roman" w:cs="Times New Roman"/>
          <w:lang w:val="sr-Cyrl-RS"/>
        </w:rPr>
        <w:t>зјаве о захтевима</w:t>
      </w:r>
      <w:r w:rsidRPr="00B9538E">
        <w:rPr>
          <w:rFonts w:ascii="Times New Roman" w:eastAsia="Times New Roman" w:hAnsi="Times New Roman" w:cs="Times New Roman"/>
        </w:rPr>
        <w:t>.</w:t>
      </w:r>
    </w:p>
    <w:p w:rsidR="00844BED" w:rsidRDefault="00844BED" w:rsidP="00844BED">
      <w:pPr>
        <w:pStyle w:val="Normal0"/>
        <w:numPr>
          <w:ilvl w:val="0"/>
          <w:numId w:val="0"/>
        </w:numPr>
        <w:outlineLvl w:val="9"/>
        <w:rPr>
          <w:rFonts w:ascii="Times New Roman" w:eastAsia="Times New Roman" w:hAnsi="Times New Roman" w:cs="Times New Roman"/>
        </w:rPr>
      </w:pPr>
      <w:r w:rsidRPr="00B9538E">
        <w:rPr>
          <w:rFonts w:ascii="Times New Roman" w:eastAsia="Times New Roman" w:hAnsi="Times New Roman" w:cs="Times New Roman"/>
        </w:rPr>
        <w:t xml:space="preserve">2.2 </w:t>
      </w:r>
      <w:r>
        <w:rPr>
          <w:rFonts w:ascii="Times New Roman" w:eastAsia="Times New Roman" w:hAnsi="Times New Roman" w:cs="Times New Roman"/>
          <w:lang w:val="sr-Cyrl-RS"/>
        </w:rPr>
        <w:t>Људски капитал</w:t>
      </w:r>
    </w:p>
    <w:p w:rsidR="00844BED" w:rsidRPr="00B9538E" w:rsidRDefault="00844BED" w:rsidP="00844BED">
      <w:pPr>
        <w:pStyle w:val="Normal0"/>
        <w:numPr>
          <w:ilvl w:val="0"/>
          <w:numId w:val="0"/>
        </w:numPr>
        <w:rPr>
          <w:rFonts w:ascii="Times New Roman" w:eastAsia="Times New Roman" w:hAnsi="Times New Roman" w:cs="Times New Roman"/>
        </w:rPr>
      </w:pPr>
      <w:r>
        <w:rPr>
          <w:rFonts w:ascii="Times New Roman" w:hAnsi="Times New Roman" w:cs="Times New Roman"/>
          <w:lang w:val="sr-Cyrl-RS"/>
        </w:rPr>
        <w:t>Пружање</w:t>
      </w:r>
      <w:r w:rsidRPr="00A273F9">
        <w:rPr>
          <w:rFonts w:ascii="Times New Roman" w:hAnsi="Times New Roman" w:cs="Times New Roman"/>
          <w:lang w:val="sr-Cyrl-RS"/>
        </w:rPr>
        <w:t xml:space="preserve"> техничке </w:t>
      </w:r>
      <w:r>
        <w:rPr>
          <w:rFonts w:ascii="Times New Roman" w:hAnsi="Times New Roman" w:cs="Times New Roman"/>
          <w:lang w:val="sr-Cyrl-RS"/>
        </w:rPr>
        <w:t>подршке</w:t>
      </w:r>
      <w:r w:rsidRPr="00A273F9">
        <w:rPr>
          <w:rFonts w:ascii="Times New Roman" w:hAnsi="Times New Roman" w:cs="Times New Roman"/>
          <w:lang w:val="sr-Cyrl-RS"/>
        </w:rPr>
        <w:t xml:space="preserve"> и изградњ</w:t>
      </w:r>
      <w:r>
        <w:rPr>
          <w:rFonts w:ascii="Times New Roman" w:hAnsi="Times New Roman" w:cs="Times New Roman"/>
          <w:lang w:val="sr-Cyrl-RS"/>
        </w:rPr>
        <w:t>е</w:t>
      </w:r>
      <w:r w:rsidRPr="00A273F9">
        <w:rPr>
          <w:rFonts w:ascii="Times New Roman" w:hAnsi="Times New Roman" w:cs="Times New Roman"/>
          <w:lang w:val="sr-Cyrl-RS"/>
        </w:rPr>
        <w:t xml:space="preserve"> капацитета </w:t>
      </w:r>
      <w:r>
        <w:rPr>
          <w:rFonts w:ascii="Times New Roman" w:hAnsi="Times New Roman" w:cs="Times New Roman"/>
          <w:lang w:val="sr-Cyrl-RS"/>
        </w:rPr>
        <w:t>ради</w:t>
      </w:r>
      <w:r w:rsidRPr="00A273F9">
        <w:rPr>
          <w:rFonts w:ascii="Times New Roman" w:hAnsi="Times New Roman" w:cs="Times New Roman"/>
          <w:lang w:val="sr-Cyrl-RS"/>
        </w:rPr>
        <w:t xml:space="preserve"> успостављањ</w:t>
      </w:r>
      <w:r>
        <w:rPr>
          <w:rFonts w:ascii="Times New Roman" w:hAnsi="Times New Roman" w:cs="Times New Roman"/>
          <w:lang w:val="sr-Cyrl-RS"/>
        </w:rPr>
        <w:t>а</w:t>
      </w:r>
      <w:r w:rsidRPr="00A273F9">
        <w:rPr>
          <w:rFonts w:ascii="Times New Roman" w:hAnsi="Times New Roman" w:cs="Times New Roman"/>
          <w:lang w:val="sr-Cyrl-RS"/>
        </w:rPr>
        <w:t xml:space="preserve"> механизама и оквира за дугорочни развој људских ресурса и размен</w:t>
      </w:r>
      <w:r>
        <w:rPr>
          <w:rFonts w:ascii="Times New Roman" w:hAnsi="Times New Roman" w:cs="Times New Roman"/>
          <w:lang w:val="sr-Cyrl-RS"/>
        </w:rPr>
        <w:t>у</w:t>
      </w:r>
      <w:r w:rsidRPr="00A273F9">
        <w:rPr>
          <w:rFonts w:ascii="Times New Roman" w:hAnsi="Times New Roman" w:cs="Times New Roman"/>
          <w:lang w:val="sr-Cyrl-RS"/>
        </w:rPr>
        <w:t xml:space="preserve"> знања у сектору</w:t>
      </w:r>
      <w:r>
        <w:rPr>
          <w:rFonts w:ascii="Times New Roman" w:hAnsi="Times New Roman" w:cs="Times New Roman"/>
          <w:lang w:val="sr-Cyrl-RS"/>
        </w:rPr>
        <w:t xml:space="preserve"> железнице, и то између осталог кроз: (а)</w:t>
      </w:r>
      <w:r w:rsidRPr="00A273F9">
        <w:rPr>
          <w:rFonts w:ascii="Times New Roman" w:hAnsi="Times New Roman" w:cs="Times New Roman"/>
          <w:lang w:val="sr-Cyrl-RS"/>
        </w:rPr>
        <w:t xml:space="preserve"> </w:t>
      </w:r>
      <w:r>
        <w:rPr>
          <w:rFonts w:ascii="Times New Roman" w:hAnsi="Times New Roman" w:cs="Times New Roman"/>
          <w:lang w:val="sr-Cyrl-RS"/>
        </w:rPr>
        <w:t>израду и примену квалитетних система, стратегија и програма едукације на пољу развоја људских ресурса, заједно са одговарајућим родним акци</w:t>
      </w:r>
      <w:r w:rsidR="00E8332C">
        <w:rPr>
          <w:rFonts w:ascii="Times New Roman" w:hAnsi="Times New Roman" w:cs="Times New Roman"/>
          <w:lang w:val="sr-Cyrl-RS"/>
        </w:rPr>
        <w:t>оним плановима, у ИЖС, „Србија К</w:t>
      </w:r>
      <w:r>
        <w:rPr>
          <w:rFonts w:ascii="Times New Roman" w:hAnsi="Times New Roman" w:cs="Times New Roman"/>
          <w:lang w:val="sr-Cyrl-RS"/>
        </w:rPr>
        <w:t>арго</w:t>
      </w:r>
      <w:r w:rsidR="002E5746">
        <w:rPr>
          <w:rFonts w:ascii="Times New Roman" w:hAnsi="Times New Roman" w:cs="Times New Roman"/>
          <w:lang w:val="sr-Cyrl-RS"/>
        </w:rPr>
        <w:t>”</w:t>
      </w:r>
      <w:r w:rsidR="00E8332C">
        <w:rPr>
          <w:rFonts w:ascii="Times New Roman" w:hAnsi="Times New Roman" w:cs="Times New Roman"/>
          <w:lang w:val="sr-Cyrl-RS"/>
        </w:rPr>
        <w:t xml:space="preserve"> и „Србија В</w:t>
      </w:r>
      <w:r>
        <w:rPr>
          <w:rFonts w:ascii="Times New Roman" w:hAnsi="Times New Roman" w:cs="Times New Roman"/>
          <w:lang w:val="sr-Cyrl-RS"/>
        </w:rPr>
        <w:t>оз</w:t>
      </w:r>
      <w:r w:rsidR="002E5746">
        <w:rPr>
          <w:rFonts w:ascii="Times New Roman" w:hAnsi="Times New Roman" w:cs="Times New Roman"/>
          <w:lang w:val="sr-Cyrl-RS"/>
        </w:rPr>
        <w:t>”</w:t>
      </w:r>
      <w:r>
        <w:rPr>
          <w:rFonts w:ascii="Times New Roman" w:hAnsi="Times New Roman" w:cs="Times New Roman"/>
          <w:lang w:val="sr-Cyrl-RS"/>
        </w:rPr>
        <w:t>; (б) осмишљавање програма едукације, обуке и преквалификације у сарадњи са стручним школама и универзитетима; и (</w:t>
      </w:r>
      <w:r w:rsidR="00E05F6A">
        <w:rPr>
          <w:rFonts w:ascii="Times New Roman" w:hAnsi="Times New Roman" w:cs="Times New Roman"/>
          <w:lang w:val="sr-Cyrl-RS"/>
        </w:rPr>
        <w:t>ц</w:t>
      </w:r>
      <w:r>
        <w:rPr>
          <w:rFonts w:ascii="Times New Roman" w:hAnsi="Times New Roman" w:cs="Times New Roman"/>
          <w:lang w:val="sr-Cyrl-RS"/>
        </w:rPr>
        <w:t>) увођење студијског програма докторских студија из области железнице за жене кроз финансирање стипендија.</w:t>
      </w:r>
    </w:p>
    <w:p w:rsidR="00844BED" w:rsidRPr="006449B7" w:rsidRDefault="00D93414" w:rsidP="00844BED">
      <w:pPr>
        <w:pStyle w:val="Normal0"/>
        <w:numPr>
          <w:ilvl w:val="0"/>
          <w:numId w:val="0"/>
        </w:numPr>
        <w:outlineLvl w:val="9"/>
        <w:rPr>
          <w:rFonts w:ascii="Times New Roman" w:eastAsia="Times New Roman" w:hAnsi="Times New Roman" w:cs="Times New Roman"/>
          <w:lang w:val="sr-Cyrl-RS"/>
        </w:rPr>
      </w:pPr>
      <w:r>
        <w:rPr>
          <w:rFonts w:ascii="Times New Roman" w:eastAsia="Times New Roman" w:hAnsi="Times New Roman" w:cs="Times New Roman"/>
        </w:rPr>
        <w:t>2.3</w:t>
      </w:r>
      <w:r w:rsidR="00844BED" w:rsidRPr="00B9538E">
        <w:rPr>
          <w:rFonts w:ascii="Times New Roman" w:eastAsia="Times New Roman" w:hAnsi="Times New Roman" w:cs="Times New Roman"/>
        </w:rPr>
        <w:t xml:space="preserve"> </w:t>
      </w:r>
      <w:r w:rsidR="00844BED" w:rsidRPr="006449B7">
        <w:rPr>
          <w:rFonts w:ascii="Times New Roman" w:eastAsia="Times New Roman" w:hAnsi="Times New Roman" w:cs="Times New Roman"/>
          <w:lang w:val="sr-Cyrl-RS"/>
        </w:rPr>
        <w:t xml:space="preserve">Управљање пројектом и </w:t>
      </w:r>
      <w:r w:rsidR="00844BED">
        <w:rPr>
          <w:rFonts w:ascii="Times New Roman" w:eastAsia="Times New Roman" w:hAnsi="Times New Roman" w:cs="Times New Roman"/>
          <w:lang w:val="sr-Cyrl-RS"/>
        </w:rPr>
        <w:t>укључивање</w:t>
      </w:r>
      <w:r w:rsidR="00844BED" w:rsidRPr="006449B7">
        <w:rPr>
          <w:rFonts w:ascii="Times New Roman" w:eastAsia="Times New Roman" w:hAnsi="Times New Roman" w:cs="Times New Roman"/>
          <w:lang w:val="sr-Cyrl-RS"/>
        </w:rPr>
        <w:t xml:space="preserve"> грађана</w:t>
      </w:r>
    </w:p>
    <w:p w:rsidR="00844BED" w:rsidRDefault="00844BED" w:rsidP="00844BED">
      <w:pPr>
        <w:pStyle w:val="Normal0"/>
        <w:numPr>
          <w:ilvl w:val="0"/>
          <w:numId w:val="0"/>
        </w:numPr>
        <w:outlineLvl w:val="9"/>
        <w:rPr>
          <w:rFonts w:ascii="Times New Roman" w:eastAsia="Times New Roman" w:hAnsi="Times New Roman" w:cs="Times New Roman"/>
        </w:rPr>
      </w:pPr>
      <w:r w:rsidRPr="006449B7">
        <w:rPr>
          <w:rFonts w:ascii="Times New Roman" w:eastAsia="Times New Roman" w:hAnsi="Times New Roman" w:cs="Times New Roman"/>
          <w:lang w:val="sr-Cyrl-RS"/>
        </w:rPr>
        <w:t xml:space="preserve">Пружање подршке за </w:t>
      </w:r>
      <w:r w:rsidRPr="006449B7">
        <w:rPr>
          <w:rFonts w:ascii="Times New Roman" w:hAnsi="Times New Roman" w:cs="Times New Roman"/>
          <w:lang w:val="sr-Cyrl-RS"/>
        </w:rPr>
        <w:t>управљање пројектом</w:t>
      </w:r>
      <w:r>
        <w:rPr>
          <w:rFonts w:ascii="Times New Roman" w:hAnsi="Times New Roman" w:cs="Times New Roman"/>
          <w:lang w:val="sr-Cyrl-RS"/>
        </w:rPr>
        <w:t>, укључујући, између осталог: (а) ф</w:t>
      </w:r>
      <w:r w:rsidRPr="006449B7">
        <w:rPr>
          <w:rFonts w:ascii="Times New Roman" w:hAnsi="Times New Roman" w:cs="Times New Roman"/>
          <w:lang w:val="sr-Cyrl-RS"/>
        </w:rPr>
        <w:t>инансира</w:t>
      </w:r>
      <w:r>
        <w:rPr>
          <w:rFonts w:ascii="Times New Roman" w:hAnsi="Times New Roman" w:cs="Times New Roman"/>
          <w:lang w:val="sr-Cyrl-RS"/>
        </w:rPr>
        <w:t xml:space="preserve">ње запослених и </w:t>
      </w:r>
      <w:r w:rsidRPr="006449B7">
        <w:rPr>
          <w:rFonts w:ascii="Times New Roman" w:hAnsi="Times New Roman" w:cs="Times New Roman"/>
          <w:lang w:val="sr-Cyrl-RS"/>
        </w:rPr>
        <w:t>техничк</w:t>
      </w:r>
      <w:r>
        <w:rPr>
          <w:rFonts w:ascii="Times New Roman" w:hAnsi="Times New Roman" w:cs="Times New Roman"/>
          <w:lang w:val="sr-Cyrl-RS"/>
        </w:rPr>
        <w:t>е</w:t>
      </w:r>
      <w:r w:rsidRPr="006449B7">
        <w:rPr>
          <w:rFonts w:ascii="Times New Roman" w:hAnsi="Times New Roman" w:cs="Times New Roman"/>
          <w:lang w:val="sr-Cyrl-RS"/>
        </w:rPr>
        <w:t xml:space="preserve"> подршк</w:t>
      </w:r>
      <w:r>
        <w:rPr>
          <w:rFonts w:ascii="Times New Roman" w:hAnsi="Times New Roman" w:cs="Times New Roman"/>
          <w:lang w:val="sr-Cyrl-RS"/>
        </w:rPr>
        <w:t>е</w:t>
      </w:r>
      <w:r w:rsidRPr="006449B7">
        <w:rPr>
          <w:rFonts w:ascii="Times New Roman" w:hAnsi="Times New Roman" w:cs="Times New Roman"/>
          <w:lang w:val="sr-Cyrl-RS"/>
        </w:rPr>
        <w:t xml:space="preserve"> за Јединицу за </w:t>
      </w:r>
      <w:r>
        <w:rPr>
          <w:rFonts w:ascii="Times New Roman" w:hAnsi="Times New Roman" w:cs="Times New Roman"/>
          <w:lang w:val="sr-Cyrl-RS"/>
        </w:rPr>
        <w:t>спровођење</w:t>
      </w:r>
      <w:r w:rsidRPr="006449B7">
        <w:rPr>
          <w:rFonts w:ascii="Times New Roman" w:hAnsi="Times New Roman" w:cs="Times New Roman"/>
          <w:lang w:val="sr-Cyrl-RS"/>
        </w:rPr>
        <w:t xml:space="preserve"> пројекта (</w:t>
      </w:r>
      <w:r>
        <w:rPr>
          <w:rFonts w:ascii="Times New Roman" w:hAnsi="Times New Roman" w:cs="Times New Roman"/>
          <w:lang w:val="sr-Cyrl-RS"/>
        </w:rPr>
        <w:t>ЈСП</w:t>
      </w:r>
      <w:r w:rsidRPr="006449B7">
        <w:rPr>
          <w:rFonts w:ascii="Times New Roman" w:hAnsi="Times New Roman" w:cs="Times New Roman"/>
          <w:lang w:val="sr-Cyrl-RS"/>
        </w:rPr>
        <w:t xml:space="preserve">) </w:t>
      </w:r>
      <w:r>
        <w:rPr>
          <w:rFonts w:ascii="Times New Roman" w:hAnsi="Times New Roman" w:cs="Times New Roman"/>
          <w:lang w:val="sr-Cyrl-RS"/>
        </w:rPr>
        <w:t xml:space="preserve">и </w:t>
      </w:r>
      <w:r w:rsidRPr="006449B7">
        <w:rPr>
          <w:rFonts w:ascii="Times New Roman" w:hAnsi="Times New Roman" w:cs="Times New Roman"/>
          <w:lang w:val="sr-Cyrl-RS"/>
        </w:rPr>
        <w:t xml:space="preserve">Тимове за </w:t>
      </w:r>
      <w:r>
        <w:rPr>
          <w:rFonts w:ascii="Times New Roman" w:hAnsi="Times New Roman" w:cs="Times New Roman"/>
          <w:lang w:val="sr-Cyrl-RS"/>
        </w:rPr>
        <w:t>спровођење</w:t>
      </w:r>
      <w:r w:rsidRPr="006449B7">
        <w:rPr>
          <w:rFonts w:ascii="Times New Roman" w:hAnsi="Times New Roman" w:cs="Times New Roman"/>
          <w:lang w:val="sr-Cyrl-RS"/>
        </w:rPr>
        <w:t xml:space="preserve"> пројекта</w:t>
      </w:r>
      <w:r>
        <w:rPr>
          <w:rFonts w:ascii="Times New Roman" w:hAnsi="Times New Roman" w:cs="Times New Roman"/>
          <w:lang w:val="sr-Cyrl-RS"/>
        </w:rPr>
        <w:t>;</w:t>
      </w:r>
      <w:r w:rsidRPr="006449B7">
        <w:rPr>
          <w:rFonts w:ascii="Times New Roman" w:hAnsi="Times New Roman" w:cs="Times New Roman"/>
          <w:lang w:val="sr-Cyrl-RS"/>
        </w:rPr>
        <w:t xml:space="preserve"> (</w:t>
      </w:r>
      <w:r>
        <w:rPr>
          <w:rFonts w:ascii="Times New Roman" w:hAnsi="Times New Roman" w:cs="Times New Roman"/>
          <w:lang w:val="sr-Cyrl-RS"/>
        </w:rPr>
        <w:t>б</w:t>
      </w:r>
      <w:r w:rsidRPr="006449B7">
        <w:rPr>
          <w:rFonts w:ascii="Times New Roman" w:hAnsi="Times New Roman" w:cs="Times New Roman"/>
          <w:lang w:val="sr-Cyrl-RS"/>
        </w:rPr>
        <w:t xml:space="preserve">) </w:t>
      </w:r>
      <w:r>
        <w:rPr>
          <w:rFonts w:ascii="Times New Roman" w:hAnsi="Times New Roman" w:cs="Times New Roman"/>
          <w:lang w:val="sr-Cyrl-RS"/>
        </w:rPr>
        <w:t xml:space="preserve">реализацију </w:t>
      </w:r>
      <w:r w:rsidRPr="006449B7">
        <w:rPr>
          <w:rFonts w:ascii="Times New Roman" w:hAnsi="Times New Roman" w:cs="Times New Roman"/>
          <w:lang w:val="sr-Cyrl-RS"/>
        </w:rPr>
        <w:t>обук</w:t>
      </w:r>
      <w:r>
        <w:rPr>
          <w:rFonts w:ascii="Times New Roman" w:hAnsi="Times New Roman" w:cs="Times New Roman"/>
          <w:lang w:val="sr-Cyrl-RS"/>
        </w:rPr>
        <w:t>а</w:t>
      </w:r>
      <w:r w:rsidRPr="006449B7">
        <w:rPr>
          <w:rFonts w:ascii="Times New Roman" w:hAnsi="Times New Roman" w:cs="Times New Roman"/>
          <w:lang w:val="sr-Cyrl-RS"/>
        </w:rPr>
        <w:t xml:space="preserve"> и размен</w:t>
      </w:r>
      <w:r>
        <w:rPr>
          <w:rFonts w:ascii="Times New Roman" w:hAnsi="Times New Roman" w:cs="Times New Roman"/>
          <w:lang w:val="sr-Cyrl-RS"/>
        </w:rPr>
        <w:t>е</w:t>
      </w:r>
      <w:r w:rsidRPr="006449B7">
        <w:rPr>
          <w:rFonts w:ascii="Times New Roman" w:hAnsi="Times New Roman" w:cs="Times New Roman"/>
          <w:lang w:val="sr-Cyrl-RS"/>
        </w:rPr>
        <w:t xml:space="preserve"> знања; (</w:t>
      </w:r>
      <w:r w:rsidR="00E05F6A">
        <w:rPr>
          <w:rFonts w:ascii="Times New Roman" w:hAnsi="Times New Roman" w:cs="Times New Roman"/>
          <w:lang w:val="sr-Cyrl-RS"/>
        </w:rPr>
        <w:t>ц</w:t>
      </w:r>
      <w:r w:rsidRPr="006449B7">
        <w:rPr>
          <w:rFonts w:ascii="Times New Roman" w:hAnsi="Times New Roman" w:cs="Times New Roman"/>
          <w:lang w:val="sr-Cyrl-RS"/>
        </w:rPr>
        <w:t xml:space="preserve">) </w:t>
      </w:r>
      <w:r>
        <w:rPr>
          <w:rFonts w:ascii="Times New Roman" w:hAnsi="Times New Roman" w:cs="Times New Roman"/>
          <w:lang w:val="sr-Cyrl-RS"/>
        </w:rPr>
        <w:t xml:space="preserve">реализацију </w:t>
      </w:r>
      <w:r w:rsidRPr="006449B7">
        <w:rPr>
          <w:rFonts w:ascii="Times New Roman" w:hAnsi="Times New Roman" w:cs="Times New Roman"/>
          <w:lang w:val="sr-Cyrl-RS"/>
        </w:rPr>
        <w:t xml:space="preserve">активности комуникације и </w:t>
      </w:r>
      <w:r>
        <w:rPr>
          <w:rFonts w:ascii="Times New Roman" w:eastAsia="Times New Roman" w:hAnsi="Times New Roman" w:cs="Times New Roman"/>
          <w:lang w:val="sr-Cyrl-RS"/>
        </w:rPr>
        <w:t>укључивања</w:t>
      </w:r>
      <w:r w:rsidRPr="006449B7">
        <w:rPr>
          <w:rFonts w:ascii="Times New Roman" w:eastAsia="Times New Roman" w:hAnsi="Times New Roman" w:cs="Times New Roman"/>
          <w:lang w:val="sr-Cyrl-RS"/>
        </w:rPr>
        <w:t xml:space="preserve"> </w:t>
      </w:r>
      <w:r w:rsidRPr="006449B7">
        <w:rPr>
          <w:rFonts w:ascii="Times New Roman" w:hAnsi="Times New Roman" w:cs="Times New Roman"/>
          <w:lang w:val="sr-Cyrl-RS"/>
        </w:rPr>
        <w:t>грађана; (</w:t>
      </w:r>
      <w:r w:rsidR="00E05F6A">
        <w:rPr>
          <w:rFonts w:ascii="Times New Roman" w:hAnsi="Times New Roman" w:cs="Times New Roman"/>
          <w:lang w:val="sr-Cyrl-RS"/>
        </w:rPr>
        <w:t>д</w:t>
      </w:r>
      <w:r w:rsidRPr="006449B7">
        <w:rPr>
          <w:rFonts w:ascii="Times New Roman" w:hAnsi="Times New Roman" w:cs="Times New Roman"/>
          <w:lang w:val="sr-Cyrl-RS"/>
        </w:rPr>
        <w:t xml:space="preserve">) </w:t>
      </w:r>
      <w:r>
        <w:rPr>
          <w:rFonts w:ascii="Times New Roman" w:hAnsi="Times New Roman" w:cs="Times New Roman"/>
          <w:lang w:val="sr-Cyrl-RS"/>
        </w:rPr>
        <w:t>вршење ревизија на Пројекту</w:t>
      </w:r>
      <w:r w:rsidRPr="006449B7">
        <w:rPr>
          <w:rFonts w:ascii="Times New Roman" w:hAnsi="Times New Roman" w:cs="Times New Roman"/>
          <w:lang w:val="sr-Cyrl-RS"/>
        </w:rPr>
        <w:t xml:space="preserve">; </w:t>
      </w:r>
      <w:r>
        <w:rPr>
          <w:rFonts w:ascii="Times New Roman" w:hAnsi="Times New Roman" w:cs="Times New Roman"/>
          <w:lang w:val="sr-Cyrl-RS"/>
        </w:rPr>
        <w:t xml:space="preserve">и </w:t>
      </w:r>
      <w:r w:rsidRPr="006449B7">
        <w:rPr>
          <w:rFonts w:ascii="Times New Roman" w:hAnsi="Times New Roman" w:cs="Times New Roman"/>
          <w:lang w:val="sr-Cyrl-RS"/>
        </w:rPr>
        <w:t>(</w:t>
      </w:r>
      <w:r w:rsidR="00E05F6A">
        <w:rPr>
          <w:rFonts w:ascii="Times New Roman" w:hAnsi="Times New Roman" w:cs="Times New Roman"/>
          <w:lang w:val="sr-Cyrl-RS"/>
        </w:rPr>
        <w:t>е</w:t>
      </w:r>
      <w:r w:rsidRPr="006449B7">
        <w:rPr>
          <w:rFonts w:ascii="Times New Roman" w:hAnsi="Times New Roman" w:cs="Times New Roman"/>
          <w:lang w:val="sr-Cyrl-RS"/>
        </w:rPr>
        <w:t xml:space="preserve">) </w:t>
      </w:r>
      <w:r>
        <w:rPr>
          <w:rFonts w:ascii="Times New Roman" w:hAnsi="Times New Roman" w:cs="Times New Roman"/>
          <w:lang w:val="sr-Cyrl-RS"/>
        </w:rPr>
        <w:t>набавку канцеларијске опреме и финансирање оперативних трошкова.</w:t>
      </w:r>
    </w:p>
    <w:p w:rsidR="00844BED" w:rsidRPr="00B9538E" w:rsidRDefault="00844BED" w:rsidP="00844BED">
      <w:pPr>
        <w:pStyle w:val="Normal0"/>
        <w:numPr>
          <w:ilvl w:val="0"/>
          <w:numId w:val="0"/>
        </w:numPr>
        <w:spacing w:line="240" w:lineRule="auto"/>
        <w:outlineLvl w:val="9"/>
        <w:rPr>
          <w:rFonts w:ascii="Times New Roman" w:eastAsia="Times New Roman" w:hAnsi="Times New Roman" w:cs="Times New Roman"/>
        </w:rPr>
      </w:pPr>
    </w:p>
    <w:p w:rsidR="00844BED" w:rsidRPr="00A273F9" w:rsidRDefault="00844BED" w:rsidP="00F10C1D">
      <w:pPr>
        <w:pStyle w:val="Heading3"/>
        <w:numPr>
          <w:ilvl w:val="0"/>
          <w:numId w:val="0"/>
        </w:numPr>
        <w:spacing w:after="120"/>
        <w:ind w:left="1701" w:hanging="1701"/>
        <w:rPr>
          <w:rFonts w:ascii="Times New Roman" w:hAnsi="Times New Roman"/>
          <w:sz w:val="22"/>
          <w:szCs w:val="22"/>
          <w:u w:val="single"/>
        </w:rPr>
      </w:pPr>
      <w:r>
        <w:rPr>
          <w:rFonts w:ascii="Times New Roman" w:hAnsi="Times New Roman"/>
          <w:sz w:val="22"/>
          <w:szCs w:val="22"/>
          <w:u w:val="single"/>
        </w:rPr>
        <w:t>Компонента</w:t>
      </w:r>
      <w:r w:rsidRPr="007E10F2">
        <w:rPr>
          <w:rFonts w:ascii="Times New Roman" w:hAnsi="Times New Roman"/>
          <w:sz w:val="22"/>
          <w:szCs w:val="22"/>
          <w:u w:val="single"/>
        </w:rPr>
        <w:t xml:space="preserve"> 3: </w:t>
      </w:r>
      <w:r>
        <w:rPr>
          <w:rFonts w:ascii="Times New Roman" w:hAnsi="Times New Roman"/>
          <w:sz w:val="22"/>
          <w:szCs w:val="22"/>
          <w:u w:val="single"/>
        </w:rPr>
        <w:t>Чиниоци модернизације железнице</w:t>
      </w:r>
    </w:p>
    <w:p w:rsidR="00844BED" w:rsidRDefault="00844BED" w:rsidP="00844BED">
      <w:pPr>
        <w:pStyle w:val="Normal0"/>
        <w:numPr>
          <w:ilvl w:val="0"/>
          <w:numId w:val="0"/>
        </w:numPr>
        <w:spacing w:line="240" w:lineRule="auto"/>
        <w:outlineLvl w:val="9"/>
        <w:rPr>
          <w:rFonts w:ascii="Times New Roman" w:eastAsia="Times New Roman" w:hAnsi="Times New Roman" w:cs="Times New Roman"/>
        </w:rPr>
      </w:pPr>
      <w:r w:rsidRPr="00B9538E">
        <w:rPr>
          <w:rFonts w:ascii="Times New Roman" w:eastAsia="Times New Roman" w:hAnsi="Times New Roman" w:cs="Times New Roman"/>
        </w:rPr>
        <w:t xml:space="preserve">3.1 </w:t>
      </w:r>
      <w:r>
        <w:rPr>
          <w:rFonts w:ascii="Times New Roman" w:eastAsia="Times New Roman" w:hAnsi="Times New Roman" w:cs="Times New Roman"/>
          <w:lang w:val="sr-Cyrl-RS"/>
        </w:rPr>
        <w:t>Интелигентни железнички системи и системи за управљање безбедношћу</w:t>
      </w:r>
    </w:p>
    <w:p w:rsidR="00844BED" w:rsidRPr="00B9538E" w:rsidRDefault="00844BED" w:rsidP="00844BED">
      <w:pPr>
        <w:pStyle w:val="Normal0"/>
        <w:numPr>
          <w:ilvl w:val="0"/>
          <w:numId w:val="0"/>
        </w:numPr>
        <w:rPr>
          <w:rFonts w:ascii="Times New Roman" w:eastAsia="Times New Roman" w:hAnsi="Times New Roman" w:cs="Times New Roman"/>
        </w:rPr>
      </w:pPr>
      <w:r>
        <w:rPr>
          <w:rFonts w:ascii="Times New Roman" w:hAnsi="Times New Roman" w:cs="Times New Roman"/>
          <w:lang w:val="sr-Cyrl-RS"/>
        </w:rPr>
        <w:t>С</w:t>
      </w:r>
      <w:r w:rsidRPr="001372C1">
        <w:rPr>
          <w:rFonts w:ascii="Times New Roman" w:hAnsi="Times New Roman" w:cs="Times New Roman"/>
          <w:lang w:val="sr-Cyrl-RS"/>
        </w:rPr>
        <w:t>труктурно планирањ</w:t>
      </w:r>
      <w:r>
        <w:rPr>
          <w:rFonts w:ascii="Times New Roman" w:hAnsi="Times New Roman" w:cs="Times New Roman"/>
          <w:lang w:val="sr-Cyrl-RS"/>
        </w:rPr>
        <w:t>е</w:t>
      </w:r>
      <w:r w:rsidRPr="001372C1">
        <w:rPr>
          <w:rFonts w:ascii="Times New Roman" w:hAnsi="Times New Roman" w:cs="Times New Roman"/>
          <w:lang w:val="sr-Cyrl-RS"/>
        </w:rPr>
        <w:t xml:space="preserve"> интелигентних железничких система</w:t>
      </w:r>
      <w:r>
        <w:rPr>
          <w:rFonts w:ascii="Times New Roman" w:hAnsi="Times New Roman" w:cs="Times New Roman"/>
          <w:lang w:val="sr-Cyrl-RS"/>
        </w:rPr>
        <w:t>,</w:t>
      </w:r>
      <w:r w:rsidRPr="001372C1">
        <w:rPr>
          <w:rFonts w:ascii="Times New Roman" w:hAnsi="Times New Roman" w:cs="Times New Roman"/>
          <w:lang w:val="sr-Cyrl-RS"/>
        </w:rPr>
        <w:t xml:space="preserve"> увођење система за управљање безбедношћу у железничк</w:t>
      </w:r>
      <w:r>
        <w:rPr>
          <w:rFonts w:ascii="Times New Roman" w:hAnsi="Times New Roman" w:cs="Times New Roman"/>
          <w:lang w:val="sr-Cyrl-RS"/>
        </w:rPr>
        <w:t>и</w:t>
      </w:r>
      <w:r w:rsidRPr="001372C1">
        <w:rPr>
          <w:rFonts w:ascii="Times New Roman" w:hAnsi="Times New Roman" w:cs="Times New Roman"/>
          <w:lang w:val="sr-Cyrl-RS"/>
        </w:rPr>
        <w:t xml:space="preserve"> сектор</w:t>
      </w:r>
      <w:r>
        <w:rPr>
          <w:rFonts w:ascii="Times New Roman" w:hAnsi="Times New Roman" w:cs="Times New Roman"/>
          <w:lang w:val="sr-Cyrl-RS"/>
        </w:rPr>
        <w:t xml:space="preserve"> Зајмопримца и</w:t>
      </w:r>
      <w:r w:rsidRPr="001372C1">
        <w:rPr>
          <w:rFonts w:ascii="Times New Roman" w:hAnsi="Times New Roman" w:cs="Times New Roman"/>
          <w:lang w:val="sr-Cyrl-RS"/>
        </w:rPr>
        <w:t xml:space="preserve"> </w:t>
      </w:r>
      <w:r>
        <w:rPr>
          <w:rFonts w:ascii="Times New Roman" w:hAnsi="Times New Roman" w:cs="Times New Roman"/>
          <w:lang w:val="sr-Cyrl-RS"/>
        </w:rPr>
        <w:t>израда правилника о примени Закона о заштити података о личности и информационој безбедности, укључујући, између осталог: (а</w:t>
      </w:r>
      <w:r>
        <w:rPr>
          <w:rFonts w:ascii="Times New Roman" w:hAnsi="Times New Roman" w:cs="Times New Roman"/>
          <w:lang w:val="en-GB"/>
        </w:rPr>
        <w:t xml:space="preserve">) </w:t>
      </w:r>
      <w:r>
        <w:rPr>
          <w:rFonts w:ascii="Times New Roman" w:hAnsi="Times New Roman" w:cs="Times New Roman"/>
          <w:lang w:val="sr-Cyrl-RS"/>
        </w:rPr>
        <w:t>пружање техничке подршке којом ће се помоћи ИЖС, ДЖ, „</w:t>
      </w:r>
      <w:r w:rsidR="000444DB">
        <w:rPr>
          <w:rFonts w:ascii="Times New Roman" w:hAnsi="Times New Roman" w:cs="Times New Roman"/>
          <w:lang w:val="sr-Cyrl-RS"/>
        </w:rPr>
        <w:t>Србија К</w:t>
      </w:r>
      <w:r>
        <w:rPr>
          <w:rFonts w:ascii="Times New Roman" w:hAnsi="Times New Roman" w:cs="Times New Roman"/>
          <w:lang w:val="sr-Cyrl-RS"/>
        </w:rPr>
        <w:t>арго</w:t>
      </w:r>
      <w:r w:rsidR="00A47C05">
        <w:rPr>
          <w:rFonts w:ascii="Times New Roman" w:hAnsi="Times New Roman" w:cs="Times New Roman"/>
          <w:lang w:val="sr-Cyrl-RS"/>
        </w:rPr>
        <w:t>”</w:t>
      </w:r>
      <w:r w:rsidR="000444DB">
        <w:rPr>
          <w:rFonts w:ascii="Times New Roman" w:hAnsi="Times New Roman" w:cs="Times New Roman"/>
          <w:lang w:val="sr-Cyrl-RS"/>
        </w:rPr>
        <w:t xml:space="preserve"> и „Србија В</w:t>
      </w:r>
      <w:r>
        <w:rPr>
          <w:rFonts w:ascii="Times New Roman" w:hAnsi="Times New Roman" w:cs="Times New Roman"/>
          <w:lang w:val="sr-Cyrl-RS"/>
        </w:rPr>
        <w:t>оз</w:t>
      </w:r>
      <w:r w:rsidR="00A47C05">
        <w:rPr>
          <w:rFonts w:ascii="Times New Roman" w:hAnsi="Times New Roman" w:cs="Times New Roman"/>
          <w:lang w:val="sr-Cyrl-RS"/>
        </w:rPr>
        <w:t>”</w:t>
      </w:r>
      <w:r>
        <w:rPr>
          <w:rFonts w:ascii="Times New Roman" w:hAnsi="Times New Roman" w:cs="Times New Roman"/>
          <w:lang w:val="sr-Cyrl-RS"/>
        </w:rPr>
        <w:t xml:space="preserve"> да примене </w:t>
      </w:r>
      <w:r w:rsidRPr="001372C1">
        <w:rPr>
          <w:rFonts w:ascii="Times New Roman" w:hAnsi="Times New Roman" w:cs="Times New Roman"/>
          <w:lang w:val="sr-Cyrl-RS"/>
        </w:rPr>
        <w:t xml:space="preserve">Европски систем управљања железничким саобраћајем и </w:t>
      </w:r>
      <w:r>
        <w:rPr>
          <w:rFonts w:ascii="Times New Roman" w:hAnsi="Times New Roman" w:cs="Times New Roman"/>
          <w:lang w:val="sr-Cyrl-RS"/>
        </w:rPr>
        <w:t>израде</w:t>
      </w:r>
      <w:r w:rsidRPr="001372C1">
        <w:rPr>
          <w:rFonts w:ascii="Times New Roman" w:hAnsi="Times New Roman" w:cs="Times New Roman"/>
          <w:lang w:val="sr-Cyrl-RS"/>
        </w:rPr>
        <w:t xml:space="preserve"> план примене </w:t>
      </w:r>
      <w:r>
        <w:rPr>
          <w:rFonts w:ascii="Times New Roman" w:hAnsi="Times New Roman" w:cs="Times New Roman"/>
          <w:lang w:val="sr-Cyrl-RS"/>
        </w:rPr>
        <w:t xml:space="preserve">интелигентних железничких система; и </w:t>
      </w:r>
      <w:r>
        <w:rPr>
          <w:rFonts w:ascii="Times New Roman" w:hAnsi="Times New Roman" w:cs="Times New Roman"/>
          <w:lang w:val="en-GB"/>
        </w:rPr>
        <w:t>(</w:t>
      </w:r>
      <w:r>
        <w:rPr>
          <w:rFonts w:ascii="Times New Roman" w:hAnsi="Times New Roman" w:cs="Times New Roman"/>
          <w:lang w:val="sr-Cyrl-RS"/>
        </w:rPr>
        <w:t>б</w:t>
      </w:r>
      <w:r>
        <w:rPr>
          <w:rFonts w:ascii="Times New Roman" w:hAnsi="Times New Roman" w:cs="Times New Roman"/>
          <w:lang w:val="en-GB"/>
        </w:rPr>
        <w:t xml:space="preserve">) </w:t>
      </w:r>
      <w:r>
        <w:rPr>
          <w:rFonts w:ascii="Times New Roman" w:hAnsi="Times New Roman" w:cs="Times New Roman"/>
          <w:lang w:val="sr-Cyrl-RS"/>
        </w:rPr>
        <w:t>увођење приступа система</w:t>
      </w:r>
      <w:r w:rsidRPr="001372C1">
        <w:rPr>
          <w:rFonts w:ascii="Times New Roman" w:hAnsi="Times New Roman" w:cs="Times New Roman"/>
          <w:lang w:val="sr-Cyrl-RS"/>
        </w:rPr>
        <w:t xml:space="preserve"> за управљање безбедношћу</w:t>
      </w:r>
      <w:r>
        <w:rPr>
          <w:rFonts w:ascii="Times New Roman" w:hAnsi="Times New Roman" w:cs="Times New Roman"/>
          <w:lang w:val="sr-Cyrl-RS"/>
        </w:rPr>
        <w:t>.</w:t>
      </w:r>
    </w:p>
    <w:p w:rsidR="00844BED" w:rsidRDefault="00844BED" w:rsidP="00844BED">
      <w:pPr>
        <w:pStyle w:val="Normal0"/>
        <w:numPr>
          <w:ilvl w:val="0"/>
          <w:numId w:val="0"/>
        </w:numPr>
        <w:outlineLvl w:val="9"/>
        <w:rPr>
          <w:rFonts w:ascii="Times New Roman" w:eastAsia="Times New Roman" w:hAnsi="Times New Roman" w:cs="Times New Roman"/>
        </w:rPr>
      </w:pPr>
      <w:r w:rsidRPr="00B9538E">
        <w:rPr>
          <w:rFonts w:ascii="Times New Roman" w:eastAsia="Times New Roman" w:hAnsi="Times New Roman" w:cs="Times New Roman"/>
        </w:rPr>
        <w:t xml:space="preserve">3.2 </w:t>
      </w:r>
      <w:r>
        <w:rPr>
          <w:rFonts w:ascii="Times New Roman" w:eastAsia="Times New Roman" w:hAnsi="Times New Roman" w:cs="Times New Roman"/>
          <w:lang w:val="sr-Cyrl-RS"/>
        </w:rPr>
        <w:t>Интегрисани територијални развој</w:t>
      </w:r>
    </w:p>
    <w:p w:rsidR="00844BED" w:rsidRPr="00334E66" w:rsidRDefault="00844BED" w:rsidP="00844BED">
      <w:pPr>
        <w:pStyle w:val="Normal0"/>
        <w:numPr>
          <w:ilvl w:val="0"/>
          <w:numId w:val="0"/>
        </w:numPr>
        <w:rPr>
          <w:rFonts w:ascii="Times New Roman" w:eastAsia="Times New Roman" w:hAnsi="Times New Roman" w:cs="Times New Roman"/>
          <w:lang w:val="sr-Cyrl-RS"/>
        </w:rPr>
      </w:pPr>
      <w:r>
        <w:rPr>
          <w:rFonts w:ascii="Times New Roman" w:hAnsi="Times New Roman" w:cs="Times New Roman"/>
          <w:lang w:val="sr-Cyrl-RS"/>
        </w:rPr>
        <w:t>Постизање б</w:t>
      </w:r>
      <w:r w:rsidRPr="00290755">
        <w:rPr>
          <w:rFonts w:ascii="Times New Roman" w:hAnsi="Times New Roman" w:cs="Times New Roman"/>
          <w:lang w:val="sr-Cyrl-RS"/>
        </w:rPr>
        <w:t xml:space="preserve">оље повезаности и синхронизације са другим </w:t>
      </w:r>
      <w:r>
        <w:rPr>
          <w:rFonts w:ascii="Times New Roman" w:hAnsi="Times New Roman" w:cs="Times New Roman"/>
          <w:lang w:val="sr-Cyrl-RS"/>
        </w:rPr>
        <w:t>видовима</w:t>
      </w:r>
      <w:r w:rsidRPr="00290755">
        <w:rPr>
          <w:rFonts w:ascii="Times New Roman" w:hAnsi="Times New Roman" w:cs="Times New Roman"/>
          <w:lang w:val="sr-Cyrl-RS"/>
        </w:rPr>
        <w:t xml:space="preserve"> превоза и </w:t>
      </w:r>
      <w:r>
        <w:rPr>
          <w:rFonts w:ascii="Times New Roman" w:hAnsi="Times New Roman" w:cs="Times New Roman"/>
          <w:lang w:val="sr-Cyrl-RS"/>
        </w:rPr>
        <w:t>повећање</w:t>
      </w:r>
      <w:r w:rsidRPr="00290755">
        <w:rPr>
          <w:rFonts w:ascii="Times New Roman" w:hAnsi="Times New Roman" w:cs="Times New Roman"/>
          <w:lang w:val="sr-Cyrl-RS"/>
        </w:rPr>
        <w:t xml:space="preserve"> доступности железничких терминала</w:t>
      </w:r>
      <w:r>
        <w:rPr>
          <w:rFonts w:ascii="Times New Roman" w:hAnsi="Times New Roman" w:cs="Times New Roman"/>
          <w:lang w:val="sr-Cyrl-RS"/>
        </w:rPr>
        <w:t xml:space="preserve"> кроз: (а) </w:t>
      </w:r>
      <w:r w:rsidRPr="006310EE">
        <w:rPr>
          <w:rFonts w:ascii="Times New Roman" w:hAnsi="Times New Roman" w:cs="Times New Roman"/>
          <w:lang w:val="sr-Cyrl-RS"/>
        </w:rPr>
        <w:t>финансирање израде свеобухватне студије о томе како железница може да привуче више корисника бољом интеграцијом са постојећим и будућим урбаним пејзажем; (б) утврђивањем могућности за краткорочне и дугорочне инвестиције које се могу реализовати у каснијим фазама MPA Програма и одређивањем</w:t>
      </w:r>
      <w:r>
        <w:rPr>
          <w:rFonts w:ascii="Times New Roman" w:hAnsi="Times New Roman" w:cs="Times New Roman"/>
          <w:lang w:val="sr-Cyrl-RS"/>
        </w:rPr>
        <w:t xml:space="preserve"> њихових приоритета</w:t>
      </w:r>
      <w:r w:rsidRPr="00290755">
        <w:rPr>
          <w:rFonts w:ascii="Times New Roman" w:hAnsi="Times New Roman" w:cs="Times New Roman"/>
          <w:lang w:val="sr-Cyrl-RS"/>
        </w:rPr>
        <w:t xml:space="preserve">, </w:t>
      </w:r>
      <w:r>
        <w:rPr>
          <w:rFonts w:ascii="Times New Roman" w:hAnsi="Times New Roman" w:cs="Times New Roman"/>
          <w:lang w:val="sr-Cyrl-RS"/>
        </w:rPr>
        <w:t xml:space="preserve">као и спровођењем пилот-активности кроз које ће се </w:t>
      </w:r>
      <w:r w:rsidRPr="00290755">
        <w:rPr>
          <w:rFonts w:ascii="Times New Roman" w:hAnsi="Times New Roman" w:cs="Times New Roman"/>
          <w:lang w:val="sr-Cyrl-RS"/>
        </w:rPr>
        <w:t xml:space="preserve">финансирати </w:t>
      </w:r>
      <w:r>
        <w:rPr>
          <w:rFonts w:ascii="Times New Roman" w:hAnsi="Times New Roman" w:cs="Times New Roman"/>
          <w:lang w:val="sr-Cyrl-RS"/>
        </w:rPr>
        <w:t xml:space="preserve">инвестиције у интеграције утврђене </w:t>
      </w:r>
      <w:r>
        <w:rPr>
          <w:rFonts w:ascii="Times New Roman" w:hAnsi="Times New Roman" w:cs="Times New Roman"/>
          <w:lang w:val="sr-Cyrl-RS"/>
        </w:rPr>
        <w:lastRenderedPageBreak/>
        <w:t>студијом из тачке (а) овог става, укључујући и подстицање немоторизованог саобраћаја финансирањем паркиралишта за бицикле и безбедног приступа железничким станицама за немоторизована превозна средства</w:t>
      </w:r>
      <w:r>
        <w:rPr>
          <w:rFonts w:ascii="Times New Roman" w:eastAsia="Times New Roman" w:hAnsi="Times New Roman" w:cs="Times New Roman"/>
          <w:lang w:val="sr-Cyrl-RS"/>
        </w:rPr>
        <w:t>.</w:t>
      </w:r>
    </w:p>
    <w:p w:rsidR="00844BED" w:rsidRDefault="00844BED" w:rsidP="00844BED">
      <w:pPr>
        <w:pStyle w:val="Normal0"/>
        <w:numPr>
          <w:ilvl w:val="0"/>
          <w:numId w:val="0"/>
        </w:numPr>
        <w:outlineLvl w:val="9"/>
        <w:rPr>
          <w:rFonts w:ascii="Times New Roman" w:eastAsia="Times New Roman" w:hAnsi="Times New Roman" w:cs="Times New Roman"/>
        </w:rPr>
      </w:pPr>
      <w:r w:rsidRPr="00B9538E">
        <w:rPr>
          <w:rFonts w:ascii="Times New Roman" w:eastAsia="Times New Roman" w:hAnsi="Times New Roman" w:cs="Times New Roman"/>
        </w:rPr>
        <w:t xml:space="preserve">3.3 </w:t>
      </w:r>
      <w:r>
        <w:rPr>
          <w:rFonts w:ascii="Times New Roman" w:eastAsia="Times New Roman" w:hAnsi="Times New Roman" w:cs="Times New Roman"/>
          <w:lang w:val="sr-Cyrl-RS"/>
        </w:rPr>
        <w:t>Модална промена</w:t>
      </w:r>
    </w:p>
    <w:p w:rsidR="00844BED" w:rsidRPr="00115CF5" w:rsidRDefault="00844BED" w:rsidP="00844BED">
      <w:r>
        <w:rPr>
          <w:szCs w:val="22"/>
        </w:rPr>
        <w:t>Пружање подршке за преусмеравање саобраћаја ка</w:t>
      </w:r>
      <w:r w:rsidRPr="0078767F">
        <w:rPr>
          <w:szCs w:val="22"/>
        </w:rPr>
        <w:t xml:space="preserve"> железници као зеленијем и приступачнијем начину транспорта</w:t>
      </w:r>
      <w:r>
        <w:rPr>
          <w:szCs w:val="22"/>
        </w:rPr>
        <w:t xml:space="preserve">, и то: (а) финансирањем </w:t>
      </w:r>
      <w:r w:rsidRPr="0078767F">
        <w:rPr>
          <w:szCs w:val="22"/>
        </w:rPr>
        <w:t>студиј</w:t>
      </w:r>
      <w:r>
        <w:rPr>
          <w:szCs w:val="22"/>
        </w:rPr>
        <w:t>е</w:t>
      </w:r>
      <w:r w:rsidRPr="0078767F">
        <w:rPr>
          <w:szCs w:val="22"/>
        </w:rPr>
        <w:t xml:space="preserve"> </w:t>
      </w:r>
      <w:r>
        <w:rPr>
          <w:szCs w:val="22"/>
        </w:rPr>
        <w:t>ради</w:t>
      </w:r>
      <w:r w:rsidRPr="0078767F">
        <w:rPr>
          <w:szCs w:val="22"/>
        </w:rPr>
        <w:t xml:space="preserve"> </w:t>
      </w:r>
      <w:r>
        <w:rPr>
          <w:szCs w:val="22"/>
        </w:rPr>
        <w:t>утврђивања</w:t>
      </w:r>
      <w:r w:rsidRPr="0078767F">
        <w:rPr>
          <w:szCs w:val="22"/>
        </w:rPr>
        <w:t xml:space="preserve"> могућности за повећање </w:t>
      </w:r>
      <w:r>
        <w:rPr>
          <w:szCs w:val="22"/>
        </w:rPr>
        <w:t xml:space="preserve">тржишног </w:t>
      </w:r>
      <w:r w:rsidRPr="0078767F">
        <w:rPr>
          <w:szCs w:val="22"/>
        </w:rPr>
        <w:t>удела железни</w:t>
      </w:r>
      <w:r>
        <w:rPr>
          <w:szCs w:val="22"/>
        </w:rPr>
        <w:t>це</w:t>
      </w:r>
      <w:r w:rsidRPr="0078767F">
        <w:rPr>
          <w:szCs w:val="22"/>
        </w:rPr>
        <w:t>, укључујући</w:t>
      </w:r>
      <w:r>
        <w:rPr>
          <w:szCs w:val="22"/>
        </w:rPr>
        <w:t>, између осталог, њеног</w:t>
      </w:r>
      <w:r w:rsidRPr="0078767F">
        <w:rPr>
          <w:szCs w:val="22"/>
        </w:rPr>
        <w:t xml:space="preserve"> потенцијал</w:t>
      </w:r>
      <w:r>
        <w:rPr>
          <w:szCs w:val="22"/>
        </w:rPr>
        <w:t>а</w:t>
      </w:r>
      <w:r w:rsidRPr="0078767F">
        <w:rPr>
          <w:szCs w:val="22"/>
        </w:rPr>
        <w:t xml:space="preserve"> за привлачење додатног саобраћаја</w:t>
      </w:r>
      <w:r>
        <w:rPr>
          <w:szCs w:val="22"/>
        </w:rPr>
        <w:t xml:space="preserve"> и</w:t>
      </w:r>
      <w:r w:rsidRPr="0078767F">
        <w:rPr>
          <w:szCs w:val="22"/>
        </w:rPr>
        <w:t xml:space="preserve"> </w:t>
      </w:r>
      <w:r>
        <w:rPr>
          <w:szCs w:val="22"/>
        </w:rPr>
        <w:t>друштвених</w:t>
      </w:r>
      <w:r w:rsidRPr="0078767F">
        <w:rPr>
          <w:szCs w:val="22"/>
        </w:rPr>
        <w:t xml:space="preserve"> импликациј</w:t>
      </w:r>
      <w:r>
        <w:rPr>
          <w:szCs w:val="22"/>
        </w:rPr>
        <w:t>а</w:t>
      </w:r>
      <w:r w:rsidRPr="0078767F">
        <w:rPr>
          <w:szCs w:val="22"/>
        </w:rPr>
        <w:t xml:space="preserve"> и утицај</w:t>
      </w:r>
      <w:r>
        <w:rPr>
          <w:szCs w:val="22"/>
        </w:rPr>
        <w:t>а</w:t>
      </w:r>
      <w:r w:rsidRPr="0078767F">
        <w:rPr>
          <w:szCs w:val="22"/>
        </w:rPr>
        <w:t xml:space="preserve"> на животн</w:t>
      </w:r>
      <w:r>
        <w:rPr>
          <w:szCs w:val="22"/>
        </w:rPr>
        <w:t>у</w:t>
      </w:r>
      <w:r w:rsidRPr="0078767F">
        <w:rPr>
          <w:szCs w:val="22"/>
        </w:rPr>
        <w:t xml:space="preserve"> средин</w:t>
      </w:r>
      <w:r>
        <w:rPr>
          <w:szCs w:val="22"/>
        </w:rPr>
        <w:t>у; и (б) израде</w:t>
      </w:r>
      <w:r w:rsidRPr="0078767F">
        <w:rPr>
          <w:szCs w:val="22"/>
        </w:rPr>
        <w:t xml:space="preserve"> анализ</w:t>
      </w:r>
      <w:r>
        <w:rPr>
          <w:szCs w:val="22"/>
        </w:rPr>
        <w:t>е</w:t>
      </w:r>
      <w:r w:rsidRPr="0078767F">
        <w:rPr>
          <w:szCs w:val="22"/>
        </w:rPr>
        <w:t xml:space="preserve"> </w:t>
      </w:r>
      <w:r>
        <w:rPr>
          <w:szCs w:val="22"/>
        </w:rPr>
        <w:t>могуће својинске трансформације</w:t>
      </w:r>
      <w:r w:rsidRPr="0078767F">
        <w:rPr>
          <w:szCs w:val="22"/>
        </w:rPr>
        <w:t xml:space="preserve"> </w:t>
      </w:r>
      <w:r w:rsidR="001C455C">
        <w:rPr>
          <w:szCs w:val="22"/>
        </w:rPr>
        <w:t>компаније „Србија К</w:t>
      </w:r>
      <w:r>
        <w:rPr>
          <w:szCs w:val="22"/>
        </w:rPr>
        <w:t>арго</w:t>
      </w:r>
      <w:r w:rsidR="007828D8">
        <w:rPr>
          <w:szCs w:val="22"/>
        </w:rPr>
        <w:t>”</w:t>
      </w:r>
      <w:r w:rsidRPr="0078767F">
        <w:rPr>
          <w:szCs w:val="22"/>
        </w:rPr>
        <w:t xml:space="preserve"> и </w:t>
      </w:r>
      <w:r>
        <w:rPr>
          <w:szCs w:val="22"/>
        </w:rPr>
        <w:t xml:space="preserve">мапе пута </w:t>
      </w:r>
      <w:r w:rsidRPr="0078767F">
        <w:rPr>
          <w:szCs w:val="22"/>
        </w:rPr>
        <w:t xml:space="preserve">за </w:t>
      </w:r>
      <w:r>
        <w:rPr>
          <w:szCs w:val="22"/>
        </w:rPr>
        <w:t>спровођење</w:t>
      </w:r>
      <w:r w:rsidRPr="0078767F">
        <w:rPr>
          <w:szCs w:val="22"/>
        </w:rPr>
        <w:t xml:space="preserve"> изабраних приступа</w:t>
      </w:r>
      <w:r>
        <w:rPr>
          <w:szCs w:val="22"/>
        </w:rPr>
        <w:t>.</w:t>
      </w:r>
    </w:p>
    <w:p w:rsidR="00844BED" w:rsidRPr="00C0031F" w:rsidRDefault="00844BED" w:rsidP="00844BED">
      <w:pPr>
        <w:pStyle w:val="BodyText"/>
        <w:jc w:val="center"/>
        <w:rPr>
          <w:szCs w:val="22"/>
          <w:lang w:val="sr-Cyrl-RS"/>
        </w:rPr>
      </w:pPr>
      <w:r w:rsidRPr="00115CF5">
        <w:rPr>
          <w:szCs w:val="22"/>
        </w:rPr>
        <w:br w:type="page"/>
      </w:r>
      <w:r>
        <w:rPr>
          <w:b/>
          <w:szCs w:val="22"/>
          <w:lang w:val="sr-Cyrl-RS"/>
        </w:rPr>
        <w:lastRenderedPageBreak/>
        <w:t>Програм</w:t>
      </w:r>
      <w:r w:rsidRPr="00C0031F">
        <w:rPr>
          <w:b/>
          <w:szCs w:val="22"/>
          <w:lang w:val="sr-Cyrl-RS"/>
        </w:rPr>
        <w:t xml:space="preserve"> 2</w:t>
      </w:r>
    </w:p>
    <w:p w:rsidR="00844BED" w:rsidRPr="00C0031F" w:rsidRDefault="00844BED" w:rsidP="00844BED">
      <w:pPr>
        <w:pStyle w:val="BodyText"/>
        <w:jc w:val="center"/>
        <w:rPr>
          <w:szCs w:val="22"/>
          <w:lang w:val="sr-Cyrl-RS"/>
        </w:rPr>
      </w:pPr>
    </w:p>
    <w:p w:rsidR="00844BED" w:rsidRPr="00C0031F" w:rsidRDefault="00844BED" w:rsidP="00844BED">
      <w:pPr>
        <w:pStyle w:val="BodyText"/>
        <w:jc w:val="center"/>
        <w:rPr>
          <w:b/>
          <w:bCs w:val="0"/>
          <w:szCs w:val="22"/>
          <w:lang w:val="sr-Cyrl-RS"/>
        </w:rPr>
      </w:pPr>
      <w:r w:rsidRPr="00C0031F">
        <w:rPr>
          <w:b/>
          <w:szCs w:val="22"/>
          <w:lang w:val="sr-Cyrl-RS"/>
        </w:rPr>
        <w:t>Спровођење Пројекта</w:t>
      </w:r>
    </w:p>
    <w:p w:rsidR="00844BED" w:rsidRPr="00115CF5" w:rsidRDefault="00844BED" w:rsidP="00844BED">
      <w:pPr>
        <w:pStyle w:val="BodyText"/>
        <w:jc w:val="center"/>
        <w:rPr>
          <w:szCs w:val="22"/>
        </w:rPr>
      </w:pPr>
    </w:p>
    <w:p w:rsidR="00844BED" w:rsidRPr="00A2026E" w:rsidRDefault="00844BED" w:rsidP="00844BED">
      <w:pPr>
        <w:pStyle w:val="BodyText"/>
        <w:rPr>
          <w:b/>
          <w:bCs w:val="0"/>
          <w:szCs w:val="22"/>
          <w:lang w:val="sr-Cyrl-RS"/>
        </w:rPr>
      </w:pPr>
      <w:r>
        <w:rPr>
          <w:b/>
          <w:szCs w:val="22"/>
          <w:lang w:val="sr-Cyrl-RS"/>
        </w:rPr>
        <w:t>Одељак</w:t>
      </w:r>
      <w:r w:rsidRPr="00115CF5">
        <w:rPr>
          <w:b/>
          <w:szCs w:val="22"/>
        </w:rPr>
        <w:t xml:space="preserve"> I.</w:t>
      </w:r>
      <w:r w:rsidRPr="00115CF5">
        <w:rPr>
          <w:b/>
          <w:szCs w:val="22"/>
        </w:rPr>
        <w:tab/>
      </w:r>
      <w:r>
        <w:rPr>
          <w:b/>
          <w:szCs w:val="22"/>
          <w:u w:val="single"/>
          <w:lang w:val="sr-Cyrl-RS"/>
        </w:rPr>
        <w:t>Аранжмани за имплементацију</w:t>
      </w:r>
    </w:p>
    <w:p w:rsidR="00844BED" w:rsidRPr="00C0031F" w:rsidRDefault="00844BED" w:rsidP="00844BED">
      <w:pPr>
        <w:pStyle w:val="BodyText"/>
        <w:rPr>
          <w:b/>
          <w:bCs w:val="0"/>
          <w:szCs w:val="22"/>
          <w:lang w:val="sr-Cyrl-RS"/>
        </w:rPr>
      </w:pPr>
    </w:p>
    <w:p w:rsidR="00844BED" w:rsidRPr="00115CF5" w:rsidRDefault="00844BED" w:rsidP="00844BED">
      <w:pPr>
        <w:pStyle w:val="BodyText"/>
        <w:rPr>
          <w:szCs w:val="22"/>
        </w:rPr>
      </w:pPr>
    </w:p>
    <w:p w:rsidR="00844BED" w:rsidRDefault="00844BED" w:rsidP="00844BED">
      <w:pPr>
        <w:pStyle w:val="ModelNrmlSingle"/>
        <w:ind w:left="720" w:hanging="720"/>
        <w:rPr>
          <w:b/>
          <w:bCs/>
          <w:szCs w:val="22"/>
        </w:rPr>
      </w:pPr>
      <w:r w:rsidRPr="00CF2390">
        <w:rPr>
          <w:b/>
          <w:bCs/>
          <w:szCs w:val="22"/>
        </w:rPr>
        <w:t>A.</w:t>
      </w:r>
      <w:r w:rsidRPr="00CF2390">
        <w:rPr>
          <w:b/>
          <w:bCs/>
          <w:szCs w:val="22"/>
        </w:rPr>
        <w:tab/>
      </w:r>
      <w:r w:rsidRPr="00C54ACA">
        <w:rPr>
          <w:b/>
          <w:bCs/>
          <w:szCs w:val="22"/>
          <w:lang w:val="sr-Cyrl-RS"/>
        </w:rPr>
        <w:t>Организациони</w:t>
      </w:r>
      <w:r w:rsidRPr="00C54ACA">
        <w:rPr>
          <w:b/>
          <w:bCs/>
          <w:szCs w:val="22"/>
        </w:rPr>
        <w:t xml:space="preserve"> аранжмани</w:t>
      </w:r>
    </w:p>
    <w:p w:rsidR="00844BED" w:rsidRPr="00C0031F" w:rsidRDefault="00844BED" w:rsidP="00BD5F39">
      <w:pPr>
        <w:pStyle w:val="ModelNrmlSingle"/>
        <w:numPr>
          <w:ilvl w:val="0"/>
          <w:numId w:val="45"/>
        </w:numPr>
        <w:ind w:hanging="1080"/>
        <w:rPr>
          <w:bCs/>
          <w:iCs/>
          <w:szCs w:val="22"/>
          <w:lang w:val="sr-Cyrl-RS"/>
        </w:rPr>
      </w:pPr>
      <w:r w:rsidRPr="00C0031F">
        <w:rPr>
          <w:bCs/>
          <w:iCs/>
          <w:szCs w:val="22"/>
          <w:lang w:val="sr-Cyrl-RS"/>
        </w:rPr>
        <w:t xml:space="preserve">Без ограничења одредби </w:t>
      </w:r>
      <w:r>
        <w:rPr>
          <w:bCs/>
          <w:iCs/>
          <w:szCs w:val="22"/>
          <w:lang w:val="sr-Cyrl-RS"/>
        </w:rPr>
        <w:t>ч</w:t>
      </w:r>
      <w:r w:rsidRPr="00C0031F">
        <w:rPr>
          <w:bCs/>
          <w:iCs/>
          <w:szCs w:val="22"/>
          <w:lang w:val="sr-Cyrl-RS"/>
        </w:rPr>
        <w:t>лана V Општих услова, и осим ако се Банка накнадно не сагласи са другачијим решењем, Зајмопримац ће</w:t>
      </w:r>
      <w:r>
        <w:rPr>
          <w:bCs/>
          <w:iCs/>
          <w:szCs w:val="22"/>
          <w:lang w:val="sr-Cyrl-RS"/>
        </w:rPr>
        <w:t xml:space="preserve"> одржати,</w:t>
      </w:r>
      <w:r w:rsidRPr="00C0031F">
        <w:rPr>
          <w:bCs/>
          <w:iCs/>
          <w:szCs w:val="22"/>
          <w:lang w:val="sr-Cyrl-RS"/>
        </w:rPr>
        <w:t xml:space="preserve"> током читавог периода спровођења Пројекта</w:t>
      </w:r>
      <w:r>
        <w:rPr>
          <w:bCs/>
          <w:iCs/>
          <w:szCs w:val="22"/>
          <w:lang w:val="sr-Cyrl-RS"/>
        </w:rPr>
        <w:t>, у складу са пројектним задатком,</w:t>
      </w:r>
      <w:r w:rsidRPr="00C0031F">
        <w:rPr>
          <w:bCs/>
          <w:iCs/>
          <w:szCs w:val="22"/>
          <w:lang w:val="sr-Cyrl-RS"/>
        </w:rPr>
        <w:t xml:space="preserve"> у саставу и са функцијама и ресурсима који су прихватљиви </w:t>
      </w:r>
      <w:r>
        <w:rPr>
          <w:bCs/>
          <w:iCs/>
          <w:szCs w:val="22"/>
          <w:lang w:val="sr-Cyrl-RS"/>
        </w:rPr>
        <w:t xml:space="preserve">за </w:t>
      </w:r>
      <w:r w:rsidRPr="00C0031F">
        <w:rPr>
          <w:bCs/>
          <w:iCs/>
          <w:szCs w:val="22"/>
          <w:lang w:val="sr-Cyrl-RS"/>
        </w:rPr>
        <w:t>Бан</w:t>
      </w:r>
      <w:r>
        <w:rPr>
          <w:bCs/>
          <w:iCs/>
          <w:szCs w:val="22"/>
          <w:lang w:val="sr-Cyrl-RS"/>
        </w:rPr>
        <w:t>ку</w:t>
      </w:r>
      <w:r w:rsidRPr="00C0031F">
        <w:rPr>
          <w:bCs/>
          <w:iCs/>
          <w:szCs w:val="22"/>
          <w:lang w:val="sr-Cyrl-RS"/>
        </w:rPr>
        <w:t>:</w:t>
      </w:r>
    </w:p>
    <w:p w:rsidR="00844BED" w:rsidRDefault="00844BED" w:rsidP="00BD5F39">
      <w:pPr>
        <w:pStyle w:val="ModelNrmlSingle"/>
        <w:numPr>
          <w:ilvl w:val="0"/>
          <w:numId w:val="46"/>
        </w:numPr>
        <w:spacing w:after="0"/>
        <w:rPr>
          <w:szCs w:val="22"/>
        </w:rPr>
      </w:pPr>
      <w:r>
        <w:rPr>
          <w:bCs/>
          <w:iCs/>
          <w:szCs w:val="22"/>
          <w:lang w:val="sr-Cyrl-RS"/>
        </w:rPr>
        <w:t>Јединицу за спровођење пројекта при МГСИ (у даљем тексту: „ЈСП</w:t>
      </w:r>
      <w:r w:rsidR="00442347">
        <w:rPr>
          <w:bCs/>
          <w:iCs/>
          <w:szCs w:val="22"/>
          <w:lang w:val="sr-Cyrl-RS"/>
        </w:rPr>
        <w:t>”</w:t>
      </w:r>
      <w:r>
        <w:rPr>
          <w:bCs/>
          <w:iCs/>
          <w:szCs w:val="22"/>
          <w:lang w:val="sr-Cyrl-RS"/>
        </w:rPr>
        <w:t xml:space="preserve">), </w:t>
      </w:r>
      <w:r w:rsidRPr="00C0031F">
        <w:rPr>
          <w:bCs/>
          <w:iCs/>
          <w:szCs w:val="22"/>
          <w:lang w:val="sr-Cyrl-RS"/>
        </w:rPr>
        <w:t xml:space="preserve">задужену за: (i) </w:t>
      </w:r>
      <w:r>
        <w:rPr>
          <w:bCs/>
          <w:iCs/>
          <w:szCs w:val="22"/>
          <w:lang w:val="sr-Cyrl-RS"/>
        </w:rPr>
        <w:t xml:space="preserve">целокупну </w:t>
      </w:r>
      <w:r w:rsidRPr="00C0031F">
        <w:rPr>
          <w:bCs/>
          <w:iCs/>
          <w:szCs w:val="22"/>
          <w:lang w:val="sr-Cyrl-RS"/>
        </w:rPr>
        <w:t xml:space="preserve">координацију свих активности на спровођењу Пројекта; (ii) старање о томе да се захтеви, критеријуми, политике, процедуре и организациони механизми из </w:t>
      </w:r>
      <w:r>
        <w:rPr>
          <w:bCs/>
          <w:iCs/>
          <w:szCs w:val="22"/>
          <w:lang w:val="sr-Cyrl-RS"/>
        </w:rPr>
        <w:t xml:space="preserve">Пројектног оперативног приручника </w:t>
      </w:r>
      <w:r w:rsidRPr="00C0031F">
        <w:rPr>
          <w:bCs/>
          <w:iCs/>
          <w:szCs w:val="22"/>
          <w:lang w:val="sr-Cyrl-RS"/>
        </w:rPr>
        <w:t xml:space="preserve">примењују у току спровођења Пројекта; (iii) припрему свих докумената за спровођење Пројекта, укључујући и Извештаје о надзору над спровођењем Пројекта; и (iv) праћење и </w:t>
      </w:r>
      <w:r>
        <w:rPr>
          <w:bCs/>
          <w:iCs/>
          <w:szCs w:val="22"/>
          <w:lang w:val="sr-Cyrl-RS"/>
        </w:rPr>
        <w:t>евалуацију</w:t>
      </w:r>
      <w:r w:rsidRPr="00C0031F">
        <w:rPr>
          <w:bCs/>
          <w:iCs/>
          <w:szCs w:val="22"/>
          <w:lang w:val="sr-Cyrl-RS"/>
        </w:rPr>
        <w:t xml:space="preserve"> Пројекта; и</w:t>
      </w:r>
    </w:p>
    <w:p w:rsidR="00844BED" w:rsidRPr="005A6E06" w:rsidRDefault="00844BED" w:rsidP="00844BED">
      <w:pPr>
        <w:pStyle w:val="ModelNrmlSingle"/>
        <w:spacing w:after="0"/>
        <w:ind w:left="1440" w:firstLine="0"/>
        <w:rPr>
          <w:szCs w:val="22"/>
        </w:rPr>
      </w:pPr>
    </w:p>
    <w:p w:rsidR="00844BED" w:rsidRDefault="00844BED" w:rsidP="00BD5F39">
      <w:pPr>
        <w:pStyle w:val="ModelNrmlSingle"/>
        <w:numPr>
          <w:ilvl w:val="0"/>
          <w:numId w:val="46"/>
        </w:numPr>
        <w:rPr>
          <w:bCs/>
          <w:iCs/>
          <w:szCs w:val="22"/>
        </w:rPr>
      </w:pPr>
      <w:r w:rsidRPr="00C0031F">
        <w:rPr>
          <w:bCs/>
          <w:iCs/>
          <w:szCs w:val="22"/>
          <w:lang w:val="sr-Cyrl-RS"/>
        </w:rPr>
        <w:t>Централну фидуцијарну јединицу (у даљем тексту: „ЦФЈ</w:t>
      </w:r>
      <w:r w:rsidR="003263DB">
        <w:rPr>
          <w:bCs/>
          <w:iCs/>
          <w:szCs w:val="22"/>
          <w:lang w:val="sr-Cyrl-RS"/>
        </w:rPr>
        <w:t>”</w:t>
      </w:r>
      <w:r w:rsidRPr="00C0031F">
        <w:rPr>
          <w:bCs/>
          <w:iCs/>
          <w:szCs w:val="22"/>
          <w:lang w:val="sr-Cyrl-RS"/>
        </w:rPr>
        <w:t xml:space="preserve">), у оквиру МФ, задужену за спровођење набавки и финансијско управљање Пројектом, у складу са </w:t>
      </w:r>
      <w:r w:rsidRPr="00DD5EB7">
        <w:rPr>
          <w:bCs/>
          <w:iCs/>
          <w:szCs w:val="22"/>
          <w:lang w:val="sr-Cyrl-RS"/>
        </w:rPr>
        <w:t>Пројектн</w:t>
      </w:r>
      <w:r>
        <w:rPr>
          <w:bCs/>
          <w:iCs/>
          <w:szCs w:val="22"/>
          <w:lang w:val="sr-Cyrl-RS"/>
        </w:rPr>
        <w:t>им</w:t>
      </w:r>
      <w:r w:rsidRPr="00DD5EB7">
        <w:rPr>
          <w:bCs/>
          <w:iCs/>
          <w:szCs w:val="22"/>
          <w:lang w:val="sr-Cyrl-RS"/>
        </w:rPr>
        <w:t xml:space="preserve"> оперативн</w:t>
      </w:r>
      <w:r>
        <w:rPr>
          <w:bCs/>
          <w:iCs/>
          <w:szCs w:val="22"/>
          <w:lang w:val="sr-Cyrl-RS"/>
        </w:rPr>
        <w:t>им</w:t>
      </w:r>
      <w:r w:rsidRPr="00DD5EB7">
        <w:rPr>
          <w:bCs/>
          <w:iCs/>
          <w:szCs w:val="22"/>
          <w:lang w:val="sr-Cyrl-RS"/>
        </w:rPr>
        <w:t xml:space="preserve"> приручник</w:t>
      </w:r>
      <w:r>
        <w:rPr>
          <w:bCs/>
          <w:iCs/>
          <w:szCs w:val="22"/>
          <w:lang w:val="sr-Cyrl-RS"/>
        </w:rPr>
        <w:t>ом</w:t>
      </w:r>
      <w:r w:rsidRPr="00DD5EB7">
        <w:rPr>
          <w:bCs/>
          <w:iCs/>
          <w:szCs w:val="22"/>
          <w:lang w:val="sr-Cyrl-RS"/>
        </w:rPr>
        <w:t xml:space="preserve"> (у даљем тексту: „</w:t>
      </w:r>
      <w:r>
        <w:rPr>
          <w:bCs/>
          <w:iCs/>
          <w:szCs w:val="22"/>
          <w:lang w:val="sr-Cyrl-RS"/>
        </w:rPr>
        <w:t>ПОП</w:t>
      </w:r>
      <w:r w:rsidR="003263DB">
        <w:rPr>
          <w:bCs/>
          <w:iCs/>
          <w:szCs w:val="22"/>
          <w:lang w:val="sr-Cyrl-RS"/>
        </w:rPr>
        <w:t>”</w:t>
      </w:r>
      <w:r w:rsidRPr="00DD5EB7">
        <w:rPr>
          <w:bCs/>
          <w:iCs/>
          <w:szCs w:val="22"/>
          <w:lang w:val="sr-Cyrl-RS"/>
        </w:rPr>
        <w:t>)</w:t>
      </w:r>
      <w:r>
        <w:rPr>
          <w:bCs/>
          <w:iCs/>
          <w:szCs w:val="22"/>
          <w:lang w:val="sr-Cyrl-RS"/>
        </w:rPr>
        <w:t>.</w:t>
      </w:r>
    </w:p>
    <w:p w:rsidR="00844BED" w:rsidRPr="00497FC6" w:rsidRDefault="00844BED" w:rsidP="00BD5F39">
      <w:pPr>
        <w:pStyle w:val="ModelNrmlSingle"/>
        <w:numPr>
          <w:ilvl w:val="0"/>
          <w:numId w:val="45"/>
        </w:numPr>
        <w:spacing w:after="0"/>
        <w:ind w:left="720" w:hanging="720"/>
        <w:rPr>
          <w:bCs/>
          <w:iCs/>
          <w:szCs w:val="22"/>
        </w:rPr>
      </w:pPr>
      <w:r>
        <w:rPr>
          <w:color w:val="000000"/>
          <w:szCs w:val="22"/>
          <w:lang w:val="sr-Cyrl-RS"/>
        </w:rPr>
        <w:t>Зајмопримац ће се, н</w:t>
      </w:r>
      <w:r w:rsidRPr="00C0031F">
        <w:rPr>
          <w:color w:val="000000"/>
          <w:szCs w:val="22"/>
          <w:lang w:val="sr-Cyrl-RS"/>
        </w:rPr>
        <w:t>ајкасније један месец након Да</w:t>
      </w:r>
      <w:r>
        <w:rPr>
          <w:color w:val="000000"/>
          <w:szCs w:val="22"/>
          <w:lang w:val="sr-Cyrl-RS"/>
        </w:rPr>
        <w:t>тума</w:t>
      </w:r>
      <w:r w:rsidRPr="00C0031F">
        <w:rPr>
          <w:color w:val="000000"/>
          <w:szCs w:val="22"/>
          <w:lang w:val="sr-Cyrl-RS"/>
        </w:rPr>
        <w:t xml:space="preserve"> ступања на снагу</w:t>
      </w:r>
      <w:r>
        <w:rPr>
          <w:color w:val="000000"/>
          <w:szCs w:val="22"/>
          <w:lang w:val="sr-Cyrl-RS"/>
        </w:rPr>
        <w:t xml:space="preserve"> посредством МГСИ,</w:t>
      </w:r>
      <w:r w:rsidRPr="00C0031F">
        <w:rPr>
          <w:color w:val="000000"/>
          <w:szCs w:val="22"/>
          <w:lang w:val="sr-Cyrl-RS"/>
        </w:rPr>
        <w:t xml:space="preserve"> </w:t>
      </w:r>
      <w:r>
        <w:rPr>
          <w:color w:val="000000"/>
          <w:szCs w:val="22"/>
          <w:lang w:val="sr-Cyrl-RS"/>
        </w:rPr>
        <w:t xml:space="preserve">постарати да ДЖ, ИЖС, </w:t>
      </w:r>
      <w:r w:rsidR="004A0630">
        <w:rPr>
          <w:lang w:val="sr-Cyrl-RS"/>
        </w:rPr>
        <w:t>„Србија К</w:t>
      </w:r>
      <w:r>
        <w:rPr>
          <w:lang w:val="sr-Cyrl-RS"/>
        </w:rPr>
        <w:t>арго</w:t>
      </w:r>
      <w:r w:rsidR="008C3E3E">
        <w:rPr>
          <w:lang w:val="sr-Cyrl-RS"/>
        </w:rPr>
        <w:t>”</w:t>
      </w:r>
      <w:r w:rsidR="004A0630">
        <w:rPr>
          <w:lang w:val="sr-Cyrl-RS"/>
        </w:rPr>
        <w:t xml:space="preserve"> и „Србија В</w:t>
      </w:r>
      <w:r>
        <w:rPr>
          <w:lang w:val="sr-Cyrl-RS"/>
        </w:rPr>
        <w:t>оз</w:t>
      </w:r>
      <w:r w:rsidR="008C3E3E">
        <w:rPr>
          <w:lang w:val="sr-Cyrl-RS"/>
        </w:rPr>
        <w:t>”</w:t>
      </w:r>
      <w:r>
        <w:rPr>
          <w:lang w:val="sr-Cyrl-RS"/>
        </w:rPr>
        <w:t xml:space="preserve"> </w:t>
      </w:r>
      <w:r>
        <w:rPr>
          <w:szCs w:val="22"/>
          <w:lang w:val="sr-Cyrl-RS"/>
        </w:rPr>
        <w:t xml:space="preserve">формирају своје Тимове за спровођење пројекта (у </w:t>
      </w:r>
      <w:r>
        <w:rPr>
          <w:bCs/>
          <w:iCs/>
          <w:szCs w:val="22"/>
          <w:lang w:val="sr-Cyrl-RS"/>
        </w:rPr>
        <w:t>даљем тексту: „ТСП</w:t>
      </w:r>
      <w:r w:rsidR="006066B2">
        <w:rPr>
          <w:bCs/>
          <w:iCs/>
          <w:szCs w:val="22"/>
          <w:lang w:val="sr-Cyrl-RS"/>
        </w:rPr>
        <w:t>”</w:t>
      </w:r>
      <w:r>
        <w:rPr>
          <w:bCs/>
          <w:iCs/>
          <w:szCs w:val="22"/>
          <w:lang w:val="sr-Cyrl-RS"/>
        </w:rPr>
        <w:t xml:space="preserve">) </w:t>
      </w:r>
      <w:r>
        <w:rPr>
          <w:szCs w:val="22"/>
          <w:lang w:val="sr-Cyrl-RS"/>
        </w:rPr>
        <w:t>чији ће</w:t>
      </w:r>
      <w:r w:rsidRPr="00C0031F">
        <w:rPr>
          <w:szCs w:val="22"/>
          <w:lang w:val="sr-Cyrl-RS"/>
        </w:rPr>
        <w:t xml:space="preserve"> састав</w:t>
      </w:r>
      <w:r>
        <w:rPr>
          <w:szCs w:val="22"/>
          <w:lang w:val="sr-Cyrl-RS"/>
        </w:rPr>
        <w:t>и, ресурси,</w:t>
      </w:r>
      <w:r w:rsidRPr="00C0031F">
        <w:rPr>
          <w:szCs w:val="22"/>
          <w:lang w:val="sr-Cyrl-RS"/>
        </w:rPr>
        <w:t xml:space="preserve"> </w:t>
      </w:r>
      <w:r>
        <w:rPr>
          <w:szCs w:val="22"/>
          <w:lang w:val="sr-Cyrl-RS"/>
        </w:rPr>
        <w:t xml:space="preserve">пројектни задаци </w:t>
      </w:r>
      <w:r w:rsidRPr="00C0031F">
        <w:rPr>
          <w:szCs w:val="22"/>
          <w:lang w:val="sr-Cyrl-RS"/>
        </w:rPr>
        <w:t xml:space="preserve">и функције </w:t>
      </w:r>
      <w:r>
        <w:rPr>
          <w:szCs w:val="22"/>
          <w:lang w:val="sr-Cyrl-RS"/>
        </w:rPr>
        <w:t>бити прихватљиви за Банку и</w:t>
      </w:r>
      <w:r w:rsidRPr="00C0031F">
        <w:rPr>
          <w:szCs w:val="22"/>
          <w:lang w:val="sr-Cyrl-RS"/>
        </w:rPr>
        <w:t xml:space="preserve"> </w:t>
      </w:r>
      <w:r>
        <w:rPr>
          <w:szCs w:val="22"/>
          <w:lang w:val="sr-Cyrl-RS"/>
        </w:rPr>
        <w:t xml:space="preserve">детаљније уређени </w:t>
      </w:r>
      <w:r>
        <w:rPr>
          <w:bCs/>
          <w:iCs/>
          <w:szCs w:val="22"/>
          <w:lang w:val="sr-Cyrl-RS"/>
        </w:rPr>
        <w:t>ПОП</w:t>
      </w:r>
      <w:r>
        <w:rPr>
          <w:szCs w:val="22"/>
          <w:lang w:val="sr-Cyrl-RS"/>
        </w:rPr>
        <w:t>-ом.</w:t>
      </w:r>
    </w:p>
    <w:p w:rsidR="00844BED" w:rsidRPr="00497FC6" w:rsidRDefault="00844BED" w:rsidP="00844BED">
      <w:pPr>
        <w:pStyle w:val="ModelNrmlSingle"/>
        <w:rPr>
          <w:bCs/>
          <w:szCs w:val="22"/>
        </w:rPr>
      </w:pPr>
    </w:p>
    <w:p w:rsidR="00844BED" w:rsidRPr="00497FC6" w:rsidRDefault="00844BED" w:rsidP="00844BED">
      <w:pPr>
        <w:pStyle w:val="ModelNrmlSingle"/>
        <w:ind w:left="720" w:hanging="720"/>
        <w:rPr>
          <w:b/>
          <w:bCs/>
          <w:szCs w:val="22"/>
        </w:rPr>
      </w:pPr>
      <w:r>
        <w:rPr>
          <w:b/>
          <w:bCs/>
          <w:szCs w:val="22"/>
          <w:lang w:val="sr-Cyrl-RS"/>
        </w:rPr>
        <w:t>Б</w:t>
      </w:r>
      <w:r w:rsidRPr="00497FC6">
        <w:rPr>
          <w:b/>
          <w:bCs/>
          <w:szCs w:val="22"/>
        </w:rPr>
        <w:t>.</w:t>
      </w:r>
      <w:r w:rsidRPr="00497FC6">
        <w:rPr>
          <w:szCs w:val="22"/>
        </w:rPr>
        <w:tab/>
      </w:r>
      <w:r w:rsidRPr="00497FC6">
        <w:rPr>
          <w:b/>
          <w:bCs/>
          <w:szCs w:val="22"/>
          <w:lang w:val="sr-Cyrl-RS"/>
        </w:rPr>
        <w:t>Споразуми о спровођењу</w:t>
      </w:r>
      <w:r w:rsidRPr="00497FC6">
        <w:rPr>
          <w:b/>
          <w:bCs/>
          <w:szCs w:val="22"/>
        </w:rPr>
        <w:t>.</w:t>
      </w:r>
    </w:p>
    <w:p w:rsidR="00844BED" w:rsidRPr="006310EE" w:rsidRDefault="00844BED" w:rsidP="00BD5F39">
      <w:pPr>
        <w:pStyle w:val="ModelNrmlSingle"/>
        <w:numPr>
          <w:ilvl w:val="0"/>
          <w:numId w:val="44"/>
        </w:numPr>
        <w:spacing w:after="0"/>
        <w:ind w:left="709" w:hanging="709"/>
        <w:rPr>
          <w:szCs w:val="22"/>
        </w:rPr>
      </w:pPr>
      <w:r w:rsidRPr="00497FC6">
        <w:rPr>
          <w:color w:val="000000"/>
          <w:szCs w:val="22"/>
          <w:lang w:val="sr-Cyrl-RS"/>
        </w:rPr>
        <w:t>Како би се омогућило спровођење Пројекта, Зајмопримац ће</w:t>
      </w:r>
      <w:r>
        <w:rPr>
          <w:color w:val="000000"/>
          <w:szCs w:val="22"/>
        </w:rPr>
        <w:t>,</w:t>
      </w:r>
      <w:r w:rsidRPr="00497FC6">
        <w:rPr>
          <w:color w:val="000000"/>
          <w:szCs w:val="22"/>
          <w:lang w:val="sr-Cyrl-RS"/>
        </w:rPr>
        <w:t xml:space="preserve"> најкасније један месец након Да</w:t>
      </w:r>
      <w:r>
        <w:rPr>
          <w:color w:val="000000"/>
          <w:szCs w:val="22"/>
          <w:lang w:val="sr-Cyrl-RS"/>
        </w:rPr>
        <w:t>тума</w:t>
      </w:r>
      <w:r w:rsidRPr="00497FC6">
        <w:rPr>
          <w:color w:val="000000"/>
          <w:szCs w:val="22"/>
          <w:lang w:val="sr-Cyrl-RS"/>
        </w:rPr>
        <w:t xml:space="preserve"> ступања на снагу</w:t>
      </w:r>
      <w:r>
        <w:rPr>
          <w:color w:val="000000"/>
          <w:szCs w:val="22"/>
        </w:rPr>
        <w:t>,</w:t>
      </w:r>
      <w:r>
        <w:rPr>
          <w:color w:val="000000"/>
          <w:szCs w:val="22"/>
          <w:lang w:val="sr-Cyrl-RS"/>
        </w:rPr>
        <w:t xml:space="preserve"> </w:t>
      </w:r>
      <w:r w:rsidRPr="00497FC6">
        <w:rPr>
          <w:color w:val="000000"/>
          <w:szCs w:val="22"/>
          <w:lang w:val="sr-Cyrl-RS"/>
        </w:rPr>
        <w:t xml:space="preserve">посредством МГСИ </w:t>
      </w:r>
      <w:r>
        <w:rPr>
          <w:color w:val="000000"/>
          <w:szCs w:val="22"/>
          <w:lang w:val="sr-Cyrl-RS"/>
        </w:rPr>
        <w:t>закључити споразум са ДЖ, чије ће услове одобрити Банка (у даљем тексту</w:t>
      </w:r>
      <w:r w:rsidR="006066B2">
        <w:rPr>
          <w:color w:val="000000"/>
          <w:szCs w:val="22"/>
          <w:lang w:val="sr-Cyrl-RS"/>
        </w:rPr>
        <w:t>:</w:t>
      </w:r>
      <w:r>
        <w:rPr>
          <w:color w:val="000000"/>
          <w:szCs w:val="22"/>
          <w:lang w:val="sr-Cyrl-RS"/>
        </w:rPr>
        <w:t xml:space="preserve"> „Споразум са ДЖ</w:t>
      </w:r>
      <w:r w:rsidR="006066B2">
        <w:rPr>
          <w:color w:val="000000"/>
          <w:szCs w:val="22"/>
          <w:lang w:val="sr-Cyrl-RS"/>
        </w:rPr>
        <w:t>”</w:t>
      </w:r>
      <w:r>
        <w:rPr>
          <w:color w:val="000000"/>
          <w:szCs w:val="22"/>
          <w:lang w:val="sr-Cyrl-RS"/>
        </w:rPr>
        <w:t xml:space="preserve">), којим ће између осталог бити уређена обавеза ДЖ да пружи подршку спровођењу Пројекта у складу са одредбама овог </w:t>
      </w:r>
      <w:r w:rsidRPr="006310EE">
        <w:rPr>
          <w:color w:val="000000"/>
          <w:szCs w:val="22"/>
          <w:lang w:val="sr-Cyrl-RS"/>
        </w:rPr>
        <w:t xml:space="preserve">споразума, </w:t>
      </w:r>
      <w:r w:rsidRPr="006310EE">
        <w:rPr>
          <w:bCs/>
          <w:iCs/>
          <w:szCs w:val="22"/>
          <w:lang w:val="sr-Cyrl-RS"/>
        </w:rPr>
        <w:t>П</w:t>
      </w:r>
      <w:r w:rsidR="00851D8D">
        <w:rPr>
          <w:bCs/>
          <w:iCs/>
          <w:szCs w:val="22"/>
          <w:lang w:val="sr-Cyrl-RS"/>
        </w:rPr>
        <w:t>ројектног оперативног приручник</w:t>
      </w:r>
      <w:r w:rsidRPr="006310EE">
        <w:rPr>
          <w:bCs/>
          <w:iCs/>
          <w:szCs w:val="22"/>
          <w:lang w:val="sr-Cyrl-RS"/>
        </w:rPr>
        <w:t>а</w:t>
      </w:r>
      <w:r w:rsidRPr="006310EE">
        <w:rPr>
          <w:color w:val="000000"/>
          <w:szCs w:val="22"/>
          <w:lang w:val="sr-Cyrl-RS"/>
        </w:rPr>
        <w:t xml:space="preserve">, Смерница за борбу против корупције и </w:t>
      </w:r>
      <w:r w:rsidRPr="006310EE">
        <w:rPr>
          <w:color w:val="000000"/>
          <w:szCs w:val="22"/>
          <w:lang w:val="sr-Latn-RS"/>
        </w:rPr>
        <w:t>ESCP</w:t>
      </w:r>
      <w:r w:rsidRPr="006310EE">
        <w:rPr>
          <w:color w:val="000000"/>
          <w:szCs w:val="22"/>
          <w:lang w:val="sr-Cyrl-RS"/>
        </w:rPr>
        <w:t>.</w:t>
      </w:r>
    </w:p>
    <w:p w:rsidR="00844BED" w:rsidRPr="006310EE" w:rsidRDefault="00844BED" w:rsidP="00844BED">
      <w:pPr>
        <w:pStyle w:val="ModelNrmlSingle"/>
        <w:spacing w:after="0"/>
        <w:ind w:left="709" w:firstLine="0"/>
        <w:rPr>
          <w:szCs w:val="22"/>
        </w:rPr>
      </w:pPr>
    </w:p>
    <w:p w:rsidR="00844BED" w:rsidRPr="006310EE" w:rsidRDefault="00844BED" w:rsidP="00BD5F39">
      <w:pPr>
        <w:pStyle w:val="ModelNrmlSingle"/>
        <w:numPr>
          <w:ilvl w:val="0"/>
          <w:numId w:val="44"/>
        </w:numPr>
        <w:spacing w:after="0"/>
        <w:ind w:left="709" w:hanging="709"/>
        <w:rPr>
          <w:szCs w:val="22"/>
        </w:rPr>
      </w:pPr>
      <w:r w:rsidRPr="006310EE">
        <w:rPr>
          <w:color w:val="000000"/>
          <w:szCs w:val="22"/>
          <w:lang w:val="sr-Cyrl-RS"/>
        </w:rPr>
        <w:t>Како би се омогућило спровођење Пројекта, Зајмопримац ће</w:t>
      </w:r>
      <w:r w:rsidRPr="006310EE">
        <w:rPr>
          <w:color w:val="000000"/>
          <w:szCs w:val="22"/>
        </w:rPr>
        <w:t>,</w:t>
      </w:r>
      <w:r w:rsidRPr="006310EE">
        <w:rPr>
          <w:color w:val="000000"/>
          <w:szCs w:val="22"/>
          <w:lang w:val="sr-Cyrl-RS"/>
        </w:rPr>
        <w:t xml:space="preserve"> најкасније један месец након Дана ступања на снагу</w:t>
      </w:r>
      <w:r w:rsidRPr="006310EE">
        <w:rPr>
          <w:color w:val="000000"/>
          <w:szCs w:val="22"/>
        </w:rPr>
        <w:t>,</w:t>
      </w:r>
      <w:r w:rsidRPr="006310EE">
        <w:rPr>
          <w:color w:val="000000"/>
          <w:szCs w:val="22"/>
          <w:lang w:val="sr-Cyrl-RS"/>
        </w:rPr>
        <w:t xml:space="preserve"> посредством МГСИ закључити споразум са ИЖС, чије ће услове одобрити Банка (у даљем тексту</w:t>
      </w:r>
      <w:r w:rsidR="006066B2">
        <w:rPr>
          <w:color w:val="000000"/>
          <w:szCs w:val="22"/>
          <w:lang w:val="sr-Cyrl-RS"/>
        </w:rPr>
        <w:t>:</w:t>
      </w:r>
      <w:r w:rsidR="00130A27">
        <w:rPr>
          <w:color w:val="000000"/>
          <w:szCs w:val="22"/>
          <w:lang w:val="sr-Cyrl-RS"/>
        </w:rPr>
        <w:t xml:space="preserve"> </w:t>
      </w:r>
      <w:r w:rsidRPr="006310EE">
        <w:rPr>
          <w:color w:val="000000"/>
          <w:szCs w:val="22"/>
          <w:lang w:val="sr-Cyrl-RS"/>
        </w:rPr>
        <w:t>„Споразум са ИЖС</w:t>
      </w:r>
      <w:r w:rsidR="00130A27">
        <w:rPr>
          <w:color w:val="000000"/>
          <w:szCs w:val="22"/>
          <w:lang w:val="sr-Cyrl-RS"/>
        </w:rPr>
        <w:t>”</w:t>
      </w:r>
      <w:r w:rsidRPr="006310EE">
        <w:rPr>
          <w:color w:val="000000"/>
          <w:szCs w:val="22"/>
          <w:lang w:val="sr-Cyrl-RS"/>
        </w:rPr>
        <w:t xml:space="preserve">), којим ће између осталог бити уређена обавеза ИЖС да пружи подршку спровођењу Пројекта у складу са одредбама овог </w:t>
      </w:r>
      <w:r w:rsidRPr="006310EE">
        <w:rPr>
          <w:color w:val="000000"/>
          <w:szCs w:val="22"/>
          <w:lang w:val="sr-Cyrl-RS"/>
        </w:rPr>
        <w:lastRenderedPageBreak/>
        <w:t xml:space="preserve">споразума, </w:t>
      </w:r>
      <w:r w:rsidRPr="006310EE">
        <w:rPr>
          <w:bCs/>
          <w:iCs/>
          <w:szCs w:val="22"/>
          <w:lang w:val="sr-Cyrl-RS"/>
        </w:rPr>
        <w:t>П</w:t>
      </w:r>
      <w:r w:rsidR="008361BD">
        <w:rPr>
          <w:bCs/>
          <w:iCs/>
          <w:szCs w:val="22"/>
          <w:lang w:val="sr-Cyrl-RS"/>
        </w:rPr>
        <w:t>ројектног оперативног приручник</w:t>
      </w:r>
      <w:r w:rsidRPr="006310EE">
        <w:rPr>
          <w:bCs/>
          <w:iCs/>
          <w:szCs w:val="22"/>
          <w:lang w:val="sr-Cyrl-RS"/>
        </w:rPr>
        <w:t>а</w:t>
      </w:r>
      <w:r w:rsidRPr="006310EE">
        <w:rPr>
          <w:color w:val="000000"/>
          <w:szCs w:val="22"/>
          <w:lang w:val="sr-Cyrl-RS"/>
        </w:rPr>
        <w:t xml:space="preserve">, Смерница за борбу против корупције и </w:t>
      </w:r>
      <w:r w:rsidRPr="006310EE">
        <w:rPr>
          <w:color w:val="000000"/>
          <w:szCs w:val="22"/>
          <w:lang w:val="sr-Latn-RS"/>
        </w:rPr>
        <w:t>ESCP.</w:t>
      </w:r>
      <w:r w:rsidRPr="006310EE">
        <w:rPr>
          <w:color w:val="000000"/>
          <w:szCs w:val="22"/>
          <w:lang w:val="sr-Cyrl-RS"/>
        </w:rPr>
        <w:t xml:space="preserve"> </w:t>
      </w:r>
    </w:p>
    <w:p w:rsidR="00844BED" w:rsidRPr="001E26B1" w:rsidRDefault="00844BED" w:rsidP="00844BED">
      <w:pPr>
        <w:pStyle w:val="ModelNrmlSingle"/>
        <w:spacing w:after="0"/>
        <w:ind w:left="709" w:firstLine="0"/>
        <w:rPr>
          <w:szCs w:val="22"/>
        </w:rPr>
      </w:pPr>
    </w:p>
    <w:p w:rsidR="00844BED" w:rsidRPr="006310EE" w:rsidRDefault="00844BED" w:rsidP="00BD5F39">
      <w:pPr>
        <w:pStyle w:val="ModelNrmlSingle"/>
        <w:numPr>
          <w:ilvl w:val="0"/>
          <w:numId w:val="44"/>
        </w:numPr>
        <w:spacing w:after="0"/>
        <w:ind w:left="709" w:hanging="709"/>
        <w:rPr>
          <w:szCs w:val="22"/>
        </w:rPr>
      </w:pPr>
      <w:r w:rsidRPr="001E26B1">
        <w:rPr>
          <w:color w:val="000000"/>
          <w:szCs w:val="22"/>
          <w:lang w:val="sr-Cyrl-RS"/>
        </w:rPr>
        <w:t>Како би се омогућило спровођење Пројекта, Зајмопримац ће</w:t>
      </w:r>
      <w:r w:rsidRPr="001E26B1">
        <w:rPr>
          <w:color w:val="000000"/>
          <w:szCs w:val="22"/>
        </w:rPr>
        <w:t>,</w:t>
      </w:r>
      <w:r w:rsidRPr="001E26B1">
        <w:rPr>
          <w:color w:val="000000"/>
          <w:szCs w:val="22"/>
          <w:lang w:val="sr-Cyrl-RS"/>
        </w:rPr>
        <w:t xml:space="preserve"> најкасније један месец након Дана ступања на снагу</w:t>
      </w:r>
      <w:r w:rsidRPr="001E26B1">
        <w:rPr>
          <w:color w:val="000000"/>
          <w:szCs w:val="22"/>
        </w:rPr>
        <w:t>,</w:t>
      </w:r>
      <w:r w:rsidRPr="001E26B1">
        <w:rPr>
          <w:color w:val="000000"/>
          <w:szCs w:val="22"/>
          <w:lang w:val="sr-Cyrl-RS"/>
        </w:rPr>
        <w:t xml:space="preserve"> посредством МГСИ закљ</w:t>
      </w:r>
      <w:r w:rsidR="00E311EB">
        <w:rPr>
          <w:color w:val="000000"/>
          <w:szCs w:val="22"/>
          <w:lang w:val="sr-Cyrl-RS"/>
        </w:rPr>
        <w:t>учити споразум са „Србија К</w:t>
      </w:r>
      <w:r>
        <w:rPr>
          <w:color w:val="000000"/>
          <w:szCs w:val="22"/>
          <w:lang w:val="sr-Cyrl-RS"/>
        </w:rPr>
        <w:t>арго</w:t>
      </w:r>
      <w:r w:rsidR="000515A8">
        <w:rPr>
          <w:color w:val="000000"/>
          <w:szCs w:val="22"/>
          <w:lang w:val="sr-Cyrl-RS"/>
        </w:rPr>
        <w:t>”</w:t>
      </w:r>
      <w:r w:rsidRPr="001E26B1">
        <w:rPr>
          <w:color w:val="000000"/>
          <w:szCs w:val="22"/>
          <w:lang w:val="sr-Cyrl-RS"/>
        </w:rPr>
        <w:t>, чије ће услове одобрити Банка (у даљем тексту</w:t>
      </w:r>
      <w:r w:rsidR="000515A8">
        <w:rPr>
          <w:color w:val="000000"/>
          <w:szCs w:val="22"/>
          <w:lang w:val="sr-Cyrl-RS"/>
        </w:rPr>
        <w:t>:</w:t>
      </w:r>
      <w:r w:rsidRPr="001E26B1">
        <w:rPr>
          <w:color w:val="000000"/>
          <w:szCs w:val="22"/>
          <w:lang w:val="sr-Cyrl-RS"/>
        </w:rPr>
        <w:t xml:space="preserve"> „Споразум са „</w:t>
      </w:r>
      <w:r w:rsidR="00E311EB">
        <w:rPr>
          <w:color w:val="000000"/>
          <w:szCs w:val="22"/>
          <w:lang w:val="sr-Cyrl-RS"/>
        </w:rPr>
        <w:t>Србија К</w:t>
      </w:r>
      <w:r>
        <w:rPr>
          <w:color w:val="000000"/>
          <w:szCs w:val="22"/>
          <w:lang w:val="sr-Cyrl-RS"/>
        </w:rPr>
        <w:t>арго</w:t>
      </w:r>
      <w:r w:rsidR="000515A8">
        <w:rPr>
          <w:color w:val="000000"/>
          <w:szCs w:val="22"/>
        </w:rPr>
        <w:t>””</w:t>
      </w:r>
      <w:r w:rsidRPr="001E26B1">
        <w:rPr>
          <w:color w:val="000000"/>
          <w:szCs w:val="22"/>
          <w:lang w:val="sr-Cyrl-RS"/>
        </w:rPr>
        <w:t>), којим ће између остало</w:t>
      </w:r>
      <w:r w:rsidR="00E311EB">
        <w:rPr>
          <w:color w:val="000000"/>
          <w:szCs w:val="22"/>
          <w:lang w:val="sr-Cyrl-RS"/>
        </w:rPr>
        <w:t>г бити уређена обавеза „Србија К</w:t>
      </w:r>
      <w:r w:rsidRPr="001E26B1">
        <w:rPr>
          <w:color w:val="000000"/>
          <w:szCs w:val="22"/>
          <w:lang w:val="sr-Cyrl-RS"/>
        </w:rPr>
        <w:t>арг</w:t>
      </w:r>
      <w:r>
        <w:rPr>
          <w:color w:val="000000"/>
          <w:szCs w:val="22"/>
          <w:lang w:val="sr-Cyrl-RS"/>
        </w:rPr>
        <w:t>o</w:t>
      </w:r>
      <w:r w:rsidR="000515A8">
        <w:rPr>
          <w:color w:val="000000"/>
          <w:szCs w:val="22"/>
          <w:lang w:val="sr-Cyrl-RS"/>
        </w:rPr>
        <w:t>”</w:t>
      </w:r>
      <w:r w:rsidRPr="001E26B1">
        <w:rPr>
          <w:color w:val="000000"/>
          <w:szCs w:val="22"/>
        </w:rPr>
        <w:t xml:space="preserve"> </w:t>
      </w:r>
      <w:r w:rsidRPr="001E26B1">
        <w:rPr>
          <w:color w:val="000000"/>
          <w:szCs w:val="22"/>
          <w:lang w:val="sr-Cyrl-RS"/>
        </w:rPr>
        <w:t xml:space="preserve">да пружи подршку спровођењу Пројекта у складу са одредбама </w:t>
      </w:r>
      <w:r>
        <w:rPr>
          <w:color w:val="000000"/>
          <w:szCs w:val="22"/>
          <w:lang w:val="sr-Cyrl-RS"/>
        </w:rPr>
        <w:t xml:space="preserve">овог </w:t>
      </w:r>
      <w:r w:rsidRPr="006310EE">
        <w:rPr>
          <w:color w:val="000000"/>
          <w:szCs w:val="22"/>
          <w:lang w:val="sr-Cyrl-RS"/>
        </w:rPr>
        <w:t xml:space="preserve">споразума, </w:t>
      </w:r>
      <w:r w:rsidRPr="006310EE">
        <w:rPr>
          <w:bCs/>
          <w:iCs/>
          <w:szCs w:val="22"/>
          <w:lang w:val="sr-Cyrl-RS"/>
        </w:rPr>
        <w:t>П</w:t>
      </w:r>
      <w:r w:rsidR="0001049B">
        <w:rPr>
          <w:bCs/>
          <w:iCs/>
          <w:szCs w:val="22"/>
          <w:lang w:val="sr-Cyrl-RS"/>
        </w:rPr>
        <w:t>ројектног оперативног приручник</w:t>
      </w:r>
      <w:r w:rsidRPr="006310EE">
        <w:rPr>
          <w:bCs/>
          <w:iCs/>
          <w:szCs w:val="22"/>
          <w:lang w:val="sr-Cyrl-RS"/>
        </w:rPr>
        <w:t>а</w:t>
      </w:r>
      <w:r w:rsidRPr="006310EE">
        <w:rPr>
          <w:color w:val="000000"/>
          <w:szCs w:val="22"/>
          <w:lang w:val="sr-Cyrl-RS"/>
        </w:rPr>
        <w:t xml:space="preserve">, Смерница за борбу против корупције и </w:t>
      </w:r>
      <w:r w:rsidRPr="006310EE">
        <w:rPr>
          <w:color w:val="000000"/>
          <w:szCs w:val="22"/>
          <w:lang w:val="sr-Latn-RS"/>
        </w:rPr>
        <w:t>ESCP</w:t>
      </w:r>
      <w:r w:rsidRPr="006310EE">
        <w:rPr>
          <w:color w:val="000000"/>
          <w:szCs w:val="22"/>
          <w:lang w:val="sr-Cyrl-RS"/>
        </w:rPr>
        <w:t>.</w:t>
      </w:r>
    </w:p>
    <w:p w:rsidR="00844BED" w:rsidRPr="006310EE" w:rsidRDefault="00844BED" w:rsidP="00844BED">
      <w:pPr>
        <w:pStyle w:val="ModelNrmlSingle"/>
        <w:spacing w:after="0"/>
        <w:ind w:left="709" w:firstLine="0"/>
        <w:rPr>
          <w:szCs w:val="22"/>
        </w:rPr>
      </w:pPr>
    </w:p>
    <w:p w:rsidR="00844BED" w:rsidRPr="006310EE" w:rsidRDefault="00844BED" w:rsidP="00BD5F39">
      <w:pPr>
        <w:pStyle w:val="ModelNrmlSingle"/>
        <w:numPr>
          <w:ilvl w:val="0"/>
          <w:numId w:val="44"/>
        </w:numPr>
        <w:spacing w:after="0"/>
        <w:ind w:left="709" w:hanging="709"/>
        <w:rPr>
          <w:szCs w:val="22"/>
        </w:rPr>
      </w:pPr>
      <w:r w:rsidRPr="006310EE">
        <w:rPr>
          <w:color w:val="000000"/>
          <w:szCs w:val="22"/>
          <w:lang w:val="sr-Cyrl-RS"/>
        </w:rPr>
        <w:t>Како би се омогућило спровођење Пројекта, Зајмопримац ће</w:t>
      </w:r>
      <w:r w:rsidRPr="006310EE">
        <w:rPr>
          <w:color w:val="000000"/>
          <w:szCs w:val="22"/>
        </w:rPr>
        <w:t>,</w:t>
      </w:r>
      <w:r w:rsidRPr="006310EE">
        <w:rPr>
          <w:color w:val="000000"/>
          <w:szCs w:val="22"/>
          <w:lang w:val="sr-Cyrl-RS"/>
        </w:rPr>
        <w:t xml:space="preserve"> најкасније један месец након Дана ступања на снагу</w:t>
      </w:r>
      <w:r w:rsidRPr="006310EE">
        <w:rPr>
          <w:color w:val="000000"/>
          <w:szCs w:val="22"/>
        </w:rPr>
        <w:t>,</w:t>
      </w:r>
      <w:r w:rsidRPr="006310EE">
        <w:rPr>
          <w:color w:val="000000"/>
          <w:szCs w:val="22"/>
          <w:lang w:val="sr-Cyrl-RS"/>
        </w:rPr>
        <w:t xml:space="preserve"> посредством МГСИ</w:t>
      </w:r>
      <w:r w:rsidR="00E311EB">
        <w:rPr>
          <w:color w:val="000000"/>
          <w:szCs w:val="22"/>
          <w:lang w:val="sr-Cyrl-RS"/>
        </w:rPr>
        <w:t xml:space="preserve"> закључити споразум са „Србија В</w:t>
      </w:r>
      <w:r w:rsidRPr="006310EE">
        <w:rPr>
          <w:color w:val="000000"/>
          <w:szCs w:val="22"/>
          <w:lang w:val="sr-Cyrl-RS"/>
        </w:rPr>
        <w:t>оз</w:t>
      </w:r>
      <w:r w:rsidR="00546AD9">
        <w:rPr>
          <w:color w:val="000000"/>
          <w:szCs w:val="22"/>
          <w:lang w:val="sr-Cyrl-RS"/>
        </w:rPr>
        <w:t>”</w:t>
      </w:r>
      <w:r w:rsidRPr="006310EE">
        <w:rPr>
          <w:color w:val="000000"/>
          <w:szCs w:val="22"/>
          <w:lang w:val="sr-Cyrl-RS"/>
        </w:rPr>
        <w:t>, чије ће услове одобрити Банка (у даљем тексту</w:t>
      </w:r>
      <w:r w:rsidR="00546AD9">
        <w:rPr>
          <w:color w:val="000000"/>
          <w:szCs w:val="22"/>
          <w:lang w:val="sr-Cyrl-RS"/>
        </w:rPr>
        <w:t>:</w:t>
      </w:r>
      <w:r w:rsidRPr="006310EE">
        <w:rPr>
          <w:color w:val="000000"/>
          <w:szCs w:val="22"/>
          <w:lang w:val="sr-Cyrl-RS"/>
        </w:rPr>
        <w:t xml:space="preserve"> „Споразум са </w:t>
      </w:r>
      <w:r w:rsidR="00546AD9">
        <w:rPr>
          <w:color w:val="000000"/>
          <w:szCs w:val="22"/>
        </w:rPr>
        <w:t>,,</w:t>
      </w:r>
      <w:r w:rsidR="00E311EB">
        <w:rPr>
          <w:color w:val="000000"/>
          <w:szCs w:val="22"/>
          <w:lang w:val="sr-Cyrl-RS"/>
        </w:rPr>
        <w:t>Србија В</w:t>
      </w:r>
      <w:r w:rsidRPr="006310EE">
        <w:rPr>
          <w:color w:val="000000"/>
          <w:szCs w:val="22"/>
          <w:lang w:val="sr-Cyrl-RS"/>
        </w:rPr>
        <w:t>оз</w:t>
      </w:r>
      <w:r w:rsidR="00546AD9">
        <w:rPr>
          <w:color w:val="000000"/>
          <w:szCs w:val="22"/>
          <w:lang w:val="sr-Cyrl-RS"/>
        </w:rPr>
        <w:t>””</w:t>
      </w:r>
      <w:r w:rsidRPr="006310EE">
        <w:rPr>
          <w:color w:val="000000"/>
          <w:szCs w:val="22"/>
          <w:lang w:val="sr-Cyrl-RS"/>
        </w:rPr>
        <w:t>), којим ће између остало</w:t>
      </w:r>
      <w:r w:rsidR="00E311EB">
        <w:rPr>
          <w:color w:val="000000"/>
          <w:szCs w:val="22"/>
          <w:lang w:val="sr-Cyrl-RS"/>
        </w:rPr>
        <w:t>г бити уређена обавеза „Србија В</w:t>
      </w:r>
      <w:r w:rsidRPr="006310EE">
        <w:rPr>
          <w:color w:val="000000"/>
          <w:szCs w:val="22"/>
          <w:lang w:val="sr-Cyrl-RS"/>
        </w:rPr>
        <w:t>оз</w:t>
      </w:r>
      <w:r w:rsidR="00546AD9">
        <w:rPr>
          <w:color w:val="000000"/>
          <w:szCs w:val="22"/>
          <w:lang w:val="sr-Cyrl-RS"/>
        </w:rPr>
        <w:t>”</w:t>
      </w:r>
      <w:r w:rsidRPr="006310EE">
        <w:rPr>
          <w:color w:val="000000"/>
          <w:szCs w:val="22"/>
        </w:rPr>
        <w:t xml:space="preserve"> </w:t>
      </w:r>
      <w:r w:rsidRPr="006310EE">
        <w:rPr>
          <w:color w:val="000000"/>
          <w:szCs w:val="22"/>
          <w:lang w:val="sr-Cyrl-RS"/>
        </w:rPr>
        <w:t xml:space="preserve">да пружи подршку спровођењу Пројекта у складу са одредбама овог споразума, </w:t>
      </w:r>
      <w:r w:rsidRPr="006310EE">
        <w:rPr>
          <w:bCs/>
          <w:iCs/>
          <w:szCs w:val="22"/>
          <w:lang w:val="sr-Cyrl-RS"/>
        </w:rPr>
        <w:t>П</w:t>
      </w:r>
      <w:r w:rsidR="00C15AD1">
        <w:rPr>
          <w:bCs/>
          <w:iCs/>
          <w:szCs w:val="22"/>
          <w:lang w:val="sr-Cyrl-RS"/>
        </w:rPr>
        <w:t>ројектног оперативног приручник</w:t>
      </w:r>
      <w:r w:rsidRPr="006310EE">
        <w:rPr>
          <w:bCs/>
          <w:iCs/>
          <w:szCs w:val="22"/>
          <w:lang w:val="sr-Cyrl-RS"/>
        </w:rPr>
        <w:t>а</w:t>
      </w:r>
      <w:r w:rsidRPr="006310EE">
        <w:rPr>
          <w:color w:val="000000"/>
          <w:szCs w:val="22"/>
          <w:lang w:val="sr-Cyrl-RS"/>
        </w:rPr>
        <w:t xml:space="preserve">, Смерница за борбу против корупције и </w:t>
      </w:r>
      <w:r w:rsidRPr="006310EE">
        <w:rPr>
          <w:color w:val="000000"/>
          <w:szCs w:val="22"/>
          <w:lang w:val="sr-Latn-RS"/>
        </w:rPr>
        <w:t>ESCP</w:t>
      </w:r>
      <w:r w:rsidRPr="006310EE">
        <w:rPr>
          <w:color w:val="000000"/>
          <w:szCs w:val="22"/>
        </w:rPr>
        <w:t>.</w:t>
      </w:r>
    </w:p>
    <w:p w:rsidR="00844BED" w:rsidRPr="00495727" w:rsidRDefault="00844BED" w:rsidP="00844BED">
      <w:pPr>
        <w:pStyle w:val="ModelNrmlSingle"/>
        <w:spacing w:after="0"/>
        <w:ind w:firstLine="0"/>
        <w:rPr>
          <w:szCs w:val="22"/>
        </w:rPr>
      </w:pPr>
    </w:p>
    <w:p w:rsidR="00844BED" w:rsidRPr="00495727" w:rsidRDefault="00844BED" w:rsidP="00BD5F39">
      <w:pPr>
        <w:pStyle w:val="ModelNrmlSingle"/>
        <w:numPr>
          <w:ilvl w:val="0"/>
          <w:numId w:val="44"/>
        </w:numPr>
        <w:spacing w:after="0"/>
        <w:ind w:left="709" w:hanging="709"/>
        <w:rPr>
          <w:szCs w:val="22"/>
        </w:rPr>
      </w:pPr>
      <w:r w:rsidRPr="00497FC6">
        <w:rPr>
          <w:color w:val="000000"/>
          <w:szCs w:val="22"/>
          <w:lang w:val="sr-Cyrl-RS"/>
        </w:rPr>
        <w:t xml:space="preserve">Зајмопримац ће </w:t>
      </w:r>
      <w:r>
        <w:rPr>
          <w:color w:val="000000"/>
          <w:szCs w:val="22"/>
          <w:lang w:val="sr-Cyrl-RS"/>
        </w:rPr>
        <w:t>посредством МГСИ вршити своја овлашћења у складу са Споразумом са ДЖ, Споразумом са ИЖС, Споразумом са</w:t>
      </w:r>
      <w:r w:rsidR="00E311EB">
        <w:rPr>
          <w:color w:val="000000"/>
          <w:szCs w:val="22"/>
          <w:lang w:val="sr-Cyrl-RS"/>
        </w:rPr>
        <w:t xml:space="preserve"> „Србија К</w:t>
      </w:r>
      <w:r>
        <w:rPr>
          <w:color w:val="000000"/>
          <w:szCs w:val="22"/>
          <w:lang w:val="sr-Cyrl-RS"/>
        </w:rPr>
        <w:t>арго</w:t>
      </w:r>
      <w:r w:rsidR="00546AD9">
        <w:rPr>
          <w:color w:val="000000"/>
          <w:szCs w:val="22"/>
          <w:lang w:val="sr-Cyrl-RS"/>
        </w:rPr>
        <w:t>”</w:t>
      </w:r>
      <w:r w:rsidR="00E311EB">
        <w:rPr>
          <w:color w:val="000000"/>
          <w:szCs w:val="22"/>
          <w:lang w:val="sr-Cyrl-RS"/>
        </w:rPr>
        <w:t xml:space="preserve"> и Споразумом са „Србија В</w:t>
      </w:r>
      <w:r>
        <w:rPr>
          <w:color w:val="000000"/>
          <w:szCs w:val="22"/>
          <w:lang w:val="sr-Cyrl-RS"/>
        </w:rPr>
        <w:t>оз</w:t>
      </w:r>
      <w:r w:rsidR="00546AD9">
        <w:rPr>
          <w:color w:val="000000"/>
          <w:szCs w:val="22"/>
          <w:lang w:val="sr-Cyrl-RS"/>
        </w:rPr>
        <w:t>”</w:t>
      </w:r>
      <w:r>
        <w:rPr>
          <w:color w:val="000000"/>
          <w:szCs w:val="22"/>
          <w:lang w:val="sr-Cyrl-RS"/>
        </w:rPr>
        <w:t xml:space="preserve"> тако да заштити интересе Зајмопримца и Банке и испуни сврху Зајма. Осим ако се </w:t>
      </w:r>
      <w:r w:rsidRPr="00C0031F">
        <w:rPr>
          <w:bCs/>
          <w:iCs/>
          <w:szCs w:val="22"/>
          <w:lang w:val="sr-Cyrl-RS"/>
        </w:rPr>
        <w:t>Банка накнадно не сагласи са другачијим решењем</w:t>
      </w:r>
      <w:r>
        <w:rPr>
          <w:bCs/>
          <w:iCs/>
          <w:szCs w:val="22"/>
          <w:lang w:val="sr-Cyrl-RS"/>
        </w:rPr>
        <w:t xml:space="preserve">, Зајмопримац неће уступити, изменити, </w:t>
      </w:r>
      <w:r>
        <w:rPr>
          <w:szCs w:val="22"/>
          <w:lang w:val="sr-Cyrl-RS"/>
        </w:rPr>
        <w:t xml:space="preserve">ставити ван снаге </w:t>
      </w:r>
      <w:r>
        <w:rPr>
          <w:bCs/>
          <w:iCs/>
          <w:szCs w:val="22"/>
          <w:lang w:val="sr-Cyrl-RS"/>
        </w:rPr>
        <w:t xml:space="preserve">или изузети из примене </w:t>
      </w:r>
      <w:r>
        <w:rPr>
          <w:color w:val="000000"/>
          <w:szCs w:val="22"/>
          <w:lang w:val="sr-Cyrl-RS"/>
        </w:rPr>
        <w:t>Споразум са ДЖ, Спораз</w:t>
      </w:r>
      <w:r w:rsidR="00E311EB">
        <w:rPr>
          <w:color w:val="000000"/>
          <w:szCs w:val="22"/>
          <w:lang w:val="sr-Cyrl-RS"/>
        </w:rPr>
        <w:t>ум са ИЖС, Споразум са „Србија К</w:t>
      </w:r>
      <w:r>
        <w:rPr>
          <w:color w:val="000000"/>
          <w:szCs w:val="22"/>
          <w:lang w:val="sr-Cyrl-RS"/>
        </w:rPr>
        <w:t>арго</w:t>
      </w:r>
      <w:r w:rsidR="00BF7D9B">
        <w:rPr>
          <w:color w:val="000000"/>
          <w:szCs w:val="22"/>
          <w:lang w:val="sr-Cyrl-RS"/>
        </w:rPr>
        <w:t>”</w:t>
      </w:r>
      <w:r w:rsidR="00E311EB">
        <w:rPr>
          <w:color w:val="000000"/>
          <w:szCs w:val="22"/>
          <w:lang w:val="sr-Cyrl-RS"/>
        </w:rPr>
        <w:t xml:space="preserve"> и Споразум са „Србија В</w:t>
      </w:r>
      <w:r>
        <w:rPr>
          <w:color w:val="000000"/>
          <w:szCs w:val="22"/>
          <w:lang w:val="sr-Cyrl-RS"/>
        </w:rPr>
        <w:t>оз</w:t>
      </w:r>
      <w:r w:rsidR="00BF7D9B">
        <w:rPr>
          <w:color w:val="000000"/>
          <w:szCs w:val="22"/>
          <w:lang w:val="sr-Cyrl-RS"/>
        </w:rPr>
        <w:t>”</w:t>
      </w:r>
      <w:r>
        <w:rPr>
          <w:color w:val="000000"/>
          <w:szCs w:val="22"/>
          <w:lang w:val="sr-Cyrl-RS"/>
        </w:rPr>
        <w:t xml:space="preserve"> нити било коју њихову одредбу.</w:t>
      </w:r>
    </w:p>
    <w:p w:rsidR="00844BED" w:rsidRPr="00115CF5" w:rsidRDefault="00844BED" w:rsidP="00844BED">
      <w:pPr>
        <w:pStyle w:val="BodyText"/>
        <w:rPr>
          <w:b/>
          <w:bCs w:val="0"/>
          <w:szCs w:val="22"/>
        </w:rPr>
      </w:pPr>
    </w:p>
    <w:p w:rsidR="00844BED" w:rsidRDefault="00844BED" w:rsidP="00844BED">
      <w:pPr>
        <w:pStyle w:val="ModelNrmlSingle"/>
        <w:ind w:left="720" w:hanging="720"/>
        <w:rPr>
          <w:b/>
          <w:bCs/>
          <w:szCs w:val="22"/>
        </w:rPr>
      </w:pPr>
      <w:r>
        <w:rPr>
          <w:b/>
          <w:bCs/>
          <w:szCs w:val="22"/>
          <w:lang w:val="sr-Cyrl-RS"/>
        </w:rPr>
        <w:t>Ц</w:t>
      </w:r>
      <w:r>
        <w:rPr>
          <w:b/>
          <w:bCs/>
          <w:szCs w:val="22"/>
        </w:rPr>
        <w:t>.</w:t>
      </w:r>
      <w:r w:rsidRPr="00CF2390">
        <w:rPr>
          <w:b/>
          <w:bCs/>
          <w:szCs w:val="22"/>
        </w:rPr>
        <w:tab/>
      </w:r>
      <w:r>
        <w:rPr>
          <w:b/>
          <w:bCs/>
          <w:szCs w:val="22"/>
          <w:lang w:val="sr-Cyrl-RS"/>
        </w:rPr>
        <w:t>Пројектни оперативни приручник.</w:t>
      </w:r>
    </w:p>
    <w:p w:rsidR="00844BED" w:rsidRPr="005650FF" w:rsidRDefault="00844BED" w:rsidP="00BD5F39">
      <w:pPr>
        <w:pStyle w:val="ListParagraph"/>
        <w:numPr>
          <w:ilvl w:val="0"/>
          <w:numId w:val="47"/>
        </w:numPr>
        <w:autoSpaceDE w:val="0"/>
        <w:autoSpaceDN w:val="0"/>
        <w:adjustRightInd w:val="0"/>
        <w:ind w:left="709" w:hanging="709"/>
        <w:rPr>
          <w:rFonts w:eastAsiaTheme="minorHAnsi"/>
        </w:rPr>
      </w:pPr>
      <w:r w:rsidRPr="00173BE9">
        <w:rPr>
          <w:color w:val="000000"/>
        </w:rPr>
        <w:t>Зајмопримац ће, посредством МГСИ, спроводити Пројекат у складу са одредбама П</w:t>
      </w:r>
      <w:r>
        <w:rPr>
          <w:color w:val="000000"/>
        </w:rPr>
        <w:t>ОП</w:t>
      </w:r>
      <w:r w:rsidRPr="00173BE9">
        <w:rPr>
          <w:color w:val="000000"/>
        </w:rPr>
        <w:t xml:space="preserve">, чија ће форма и садржина бити прихватљиви Банци, </w:t>
      </w:r>
      <w:r>
        <w:rPr>
          <w:color w:val="000000"/>
        </w:rPr>
        <w:t>којим</w:t>
      </w:r>
      <w:r w:rsidRPr="00173BE9">
        <w:rPr>
          <w:color w:val="000000"/>
        </w:rPr>
        <w:t xml:space="preserve"> </w:t>
      </w:r>
      <w:r>
        <w:rPr>
          <w:color w:val="000000"/>
        </w:rPr>
        <w:t xml:space="preserve">ће </w:t>
      </w:r>
      <w:r w:rsidRPr="00173BE9">
        <w:rPr>
          <w:color w:val="000000"/>
        </w:rPr>
        <w:t>се дефинисати оперативне и административне процедуре и захтеви за спровођење Пројекта, укључујући, између осталог: (а) улоге и од</w:t>
      </w:r>
      <w:r w:rsidR="00E311EB">
        <w:rPr>
          <w:color w:val="000000"/>
        </w:rPr>
        <w:t>говорности ДЖ, ИЖС, „Србија К</w:t>
      </w:r>
      <w:r>
        <w:rPr>
          <w:color w:val="000000"/>
        </w:rPr>
        <w:t>арго</w:t>
      </w:r>
      <w:r w:rsidR="00D56A11">
        <w:rPr>
          <w:color w:val="000000"/>
        </w:rPr>
        <w:t>”</w:t>
      </w:r>
      <w:r w:rsidR="00E311EB">
        <w:rPr>
          <w:color w:val="000000"/>
        </w:rPr>
        <w:t xml:space="preserve"> и „Србија В</w:t>
      </w:r>
      <w:r>
        <w:rPr>
          <w:color w:val="000000"/>
        </w:rPr>
        <w:t>оз</w:t>
      </w:r>
      <w:r w:rsidR="00D56A11">
        <w:rPr>
          <w:color w:val="000000"/>
        </w:rPr>
        <w:t>”</w:t>
      </w:r>
      <w:r w:rsidRPr="00173BE9">
        <w:rPr>
          <w:color w:val="000000"/>
        </w:rPr>
        <w:t xml:space="preserve"> на Пројекту; (б) састав, функције и пројектне задатке ТСП-ова; (</w:t>
      </w:r>
      <w:r>
        <w:rPr>
          <w:color w:val="000000"/>
        </w:rPr>
        <w:t>ц</w:t>
      </w:r>
      <w:r w:rsidRPr="00173BE9">
        <w:rPr>
          <w:color w:val="000000"/>
        </w:rPr>
        <w:t xml:space="preserve">) показатеље који ће се користити за праћење и </w:t>
      </w:r>
      <w:r>
        <w:rPr>
          <w:color w:val="000000"/>
        </w:rPr>
        <w:t>евалуацију</w:t>
      </w:r>
      <w:r w:rsidRPr="00173BE9">
        <w:rPr>
          <w:color w:val="000000"/>
        </w:rPr>
        <w:t xml:space="preserve"> Пројекта; (</w:t>
      </w:r>
      <w:r>
        <w:rPr>
          <w:color w:val="000000"/>
        </w:rPr>
        <w:t>д</w:t>
      </w:r>
      <w:r w:rsidRPr="00173BE9">
        <w:rPr>
          <w:color w:val="000000"/>
        </w:rPr>
        <w:t xml:space="preserve">) процедуре за праћење реализације, надзор над спровођењем и </w:t>
      </w:r>
      <w:r>
        <w:rPr>
          <w:color w:val="000000"/>
        </w:rPr>
        <w:t>евалуацију</w:t>
      </w:r>
      <w:r w:rsidRPr="00173BE9">
        <w:rPr>
          <w:color w:val="000000"/>
        </w:rPr>
        <w:t xml:space="preserve"> Пројекта, укључујући форму и садржину Извештаја Пројекта; (</w:t>
      </w:r>
      <w:r>
        <w:rPr>
          <w:color w:val="000000"/>
        </w:rPr>
        <w:t>е</w:t>
      </w:r>
      <w:r w:rsidRPr="00173BE9">
        <w:rPr>
          <w:color w:val="000000"/>
        </w:rPr>
        <w:t xml:space="preserve">) </w:t>
      </w:r>
      <w:r>
        <w:rPr>
          <w:color w:val="000000"/>
        </w:rPr>
        <w:t xml:space="preserve">критеријуме за квалификацију и процедуре за избор инвестиција које ће се финансирати у оквиру пилот-активности из Дела 2.3(б) Пројекта; и (ф) </w:t>
      </w:r>
      <w:r w:rsidRPr="00173BE9">
        <w:rPr>
          <w:color w:val="000000"/>
        </w:rPr>
        <w:t xml:space="preserve">процедуре </w:t>
      </w:r>
      <w:r>
        <w:rPr>
          <w:color w:val="000000"/>
        </w:rPr>
        <w:t xml:space="preserve">Пројекта </w:t>
      </w:r>
      <w:r w:rsidRPr="00173BE9">
        <w:rPr>
          <w:color w:val="000000"/>
        </w:rPr>
        <w:t>за набавке и финансијско управљање.</w:t>
      </w:r>
    </w:p>
    <w:p w:rsidR="00844BED" w:rsidRDefault="00844BED" w:rsidP="00844BED">
      <w:pPr>
        <w:pStyle w:val="ListParagraph"/>
        <w:autoSpaceDE w:val="0"/>
        <w:autoSpaceDN w:val="0"/>
        <w:adjustRightInd w:val="0"/>
        <w:ind w:left="709"/>
        <w:rPr>
          <w:rFonts w:eastAsiaTheme="minorHAnsi"/>
        </w:rPr>
      </w:pPr>
    </w:p>
    <w:p w:rsidR="00844BED" w:rsidRPr="005650FF" w:rsidRDefault="00844BED" w:rsidP="00BD5F39">
      <w:pPr>
        <w:pStyle w:val="ListParagraph"/>
        <w:numPr>
          <w:ilvl w:val="0"/>
          <w:numId w:val="47"/>
        </w:numPr>
        <w:autoSpaceDE w:val="0"/>
        <w:autoSpaceDN w:val="0"/>
        <w:adjustRightInd w:val="0"/>
        <w:ind w:left="709" w:hanging="709"/>
        <w:rPr>
          <w:rFonts w:eastAsiaTheme="minorHAnsi"/>
        </w:rPr>
      </w:pPr>
      <w:r>
        <w:t>Ни ПОП нити било која његова одредба не могу бити пренети, измењени, стављени ван снаге или изузети из примене на начин који, по мишљењу Банке, може значајно и негативно да утиче на спровођење Пројекта. ПОП може бити измењен само уз консултацију са Банком и након одобрења Банке. У случају колизије између одредби ПОП-а и овог споразума, меродавне су одредбе овог споразума.</w:t>
      </w:r>
    </w:p>
    <w:p w:rsidR="00844BED" w:rsidRPr="0096662C" w:rsidRDefault="00844BED" w:rsidP="00844BED">
      <w:pPr>
        <w:pStyle w:val="ListParagraph"/>
        <w:spacing w:after="256"/>
        <w:ind w:left="0" w:right="23"/>
      </w:pPr>
    </w:p>
    <w:p w:rsidR="00C67E0B" w:rsidRPr="00C67E0B" w:rsidRDefault="00844BED" w:rsidP="00C67E0B">
      <w:pPr>
        <w:pStyle w:val="ModelNrmlSingle"/>
        <w:ind w:left="720" w:hanging="720"/>
        <w:rPr>
          <w:b/>
          <w:bCs/>
          <w:szCs w:val="22"/>
          <w:lang w:val="sr-Cyrl-RS"/>
        </w:rPr>
      </w:pPr>
      <w:r>
        <w:rPr>
          <w:b/>
          <w:bCs/>
          <w:szCs w:val="22"/>
          <w:lang w:val="sr-Cyrl-RS"/>
        </w:rPr>
        <w:t>Д</w:t>
      </w:r>
      <w:r>
        <w:rPr>
          <w:b/>
          <w:bCs/>
          <w:szCs w:val="22"/>
        </w:rPr>
        <w:t>.</w:t>
      </w:r>
      <w:r>
        <w:rPr>
          <w:b/>
          <w:bCs/>
          <w:szCs w:val="22"/>
        </w:rPr>
        <w:tab/>
      </w:r>
      <w:r>
        <w:rPr>
          <w:b/>
          <w:bCs/>
          <w:szCs w:val="22"/>
          <w:lang w:val="sr-Cyrl-RS"/>
        </w:rPr>
        <w:t>Еколошки и социјални стандарди.</w:t>
      </w:r>
    </w:p>
    <w:p w:rsidR="00844BED" w:rsidRPr="002716E6" w:rsidRDefault="00844BED" w:rsidP="00844BED">
      <w:pPr>
        <w:pStyle w:val="ModelNrmlSingle"/>
        <w:ind w:left="720" w:hanging="720"/>
        <w:rPr>
          <w:bCs/>
          <w:szCs w:val="22"/>
          <w:lang w:val="sr-Cyrl-RS"/>
        </w:rPr>
      </w:pPr>
      <w:r w:rsidRPr="005562C6">
        <w:rPr>
          <w:bCs/>
          <w:szCs w:val="22"/>
        </w:rPr>
        <w:t>1.</w:t>
      </w:r>
      <w:r w:rsidRPr="005562C6">
        <w:rPr>
          <w:bCs/>
          <w:szCs w:val="22"/>
        </w:rPr>
        <w:tab/>
      </w:r>
      <w:r w:rsidRPr="002716E6">
        <w:rPr>
          <w:bCs/>
          <w:szCs w:val="22"/>
          <w:lang w:val="sr-Cyrl-RS"/>
        </w:rPr>
        <w:t>Зајмопримац ће се старати да се</w:t>
      </w:r>
      <w:r>
        <w:rPr>
          <w:bCs/>
          <w:szCs w:val="22"/>
          <w:lang w:val="sr-Cyrl-RS"/>
        </w:rPr>
        <w:t xml:space="preserve"> </w:t>
      </w:r>
      <w:r w:rsidRPr="002716E6">
        <w:rPr>
          <w:bCs/>
          <w:szCs w:val="22"/>
          <w:lang w:val="sr-Cyrl-RS"/>
        </w:rPr>
        <w:t xml:space="preserve">Пројекат спроводи </w:t>
      </w:r>
      <w:r>
        <w:rPr>
          <w:bCs/>
          <w:szCs w:val="22"/>
          <w:lang w:val="sr-Cyrl-RS"/>
        </w:rPr>
        <w:t>у складу са</w:t>
      </w:r>
      <w:r w:rsidRPr="002716E6">
        <w:rPr>
          <w:bCs/>
          <w:szCs w:val="22"/>
          <w:lang w:val="sr-Cyrl-RS"/>
        </w:rPr>
        <w:t xml:space="preserve"> </w:t>
      </w:r>
      <w:r>
        <w:rPr>
          <w:bCs/>
          <w:szCs w:val="22"/>
          <w:lang w:val="sr-Cyrl-RS"/>
        </w:rPr>
        <w:t>Еколошким и социјалним стандардима на начин прихватљив Банци.</w:t>
      </w:r>
    </w:p>
    <w:p w:rsidR="00844BED" w:rsidRPr="005562C6" w:rsidRDefault="00844BED" w:rsidP="00844BED">
      <w:pPr>
        <w:pStyle w:val="ModelNrmlSingle"/>
        <w:ind w:left="720" w:hanging="720"/>
        <w:rPr>
          <w:bCs/>
          <w:szCs w:val="22"/>
        </w:rPr>
      </w:pPr>
      <w:r w:rsidRPr="005562C6">
        <w:rPr>
          <w:bCs/>
          <w:szCs w:val="22"/>
        </w:rPr>
        <w:lastRenderedPageBreak/>
        <w:t>2.</w:t>
      </w:r>
      <w:r w:rsidRPr="005562C6">
        <w:rPr>
          <w:bCs/>
          <w:szCs w:val="22"/>
        </w:rPr>
        <w:tab/>
      </w:r>
      <w:r>
        <w:rPr>
          <w:bCs/>
          <w:szCs w:val="22"/>
          <w:lang w:val="sr-Cyrl-RS"/>
        </w:rPr>
        <w:t xml:space="preserve">Без ограничења одредбе претходног </w:t>
      </w:r>
      <w:r w:rsidR="00037297">
        <w:rPr>
          <w:bCs/>
          <w:szCs w:val="22"/>
          <w:lang w:val="sr-Cyrl-RS"/>
        </w:rPr>
        <w:t>с</w:t>
      </w:r>
      <w:r>
        <w:rPr>
          <w:bCs/>
          <w:szCs w:val="22"/>
          <w:lang w:val="sr-Cyrl-RS"/>
        </w:rPr>
        <w:t>тава 1</w:t>
      </w:r>
      <w:r w:rsidR="0051298B">
        <w:rPr>
          <w:bCs/>
          <w:szCs w:val="22"/>
        </w:rPr>
        <w:t>.</w:t>
      </w:r>
      <w:r w:rsidRPr="005562C6">
        <w:rPr>
          <w:bCs/>
          <w:szCs w:val="22"/>
        </w:rPr>
        <w:t xml:space="preserve"> </w:t>
      </w:r>
      <w:r w:rsidRPr="002716E6">
        <w:rPr>
          <w:bCs/>
          <w:szCs w:val="22"/>
          <w:lang w:val="sr-Cyrl-RS"/>
        </w:rPr>
        <w:t>Зајмопримац ће се старати да се</w:t>
      </w:r>
      <w:r>
        <w:rPr>
          <w:bCs/>
          <w:szCs w:val="22"/>
          <w:lang w:val="sr-Cyrl-RS"/>
        </w:rPr>
        <w:t xml:space="preserve"> </w:t>
      </w:r>
      <w:r w:rsidRPr="002716E6">
        <w:rPr>
          <w:bCs/>
          <w:szCs w:val="22"/>
          <w:lang w:val="sr-Cyrl-RS"/>
        </w:rPr>
        <w:t xml:space="preserve">Пројекат спроводи </w:t>
      </w:r>
      <w:r>
        <w:rPr>
          <w:bCs/>
          <w:szCs w:val="22"/>
          <w:lang w:val="sr-Cyrl-RS"/>
        </w:rPr>
        <w:t xml:space="preserve">у складу са Планом преузимања обавеза из области животне средине и социјалних питања (у даљем тексту: </w:t>
      </w:r>
      <w:r w:rsidRPr="00BA740B">
        <w:rPr>
          <w:bCs/>
          <w:szCs w:val="22"/>
          <w:lang w:val="sr-Cyrl-RS"/>
        </w:rPr>
        <w:t>(„ESCP</w:t>
      </w:r>
      <w:r w:rsidR="00037297">
        <w:rPr>
          <w:bCs/>
          <w:szCs w:val="22"/>
          <w:lang w:val="sr-Cyrl-RS"/>
        </w:rPr>
        <w:t>”</w:t>
      </w:r>
      <w:r w:rsidRPr="00BA740B">
        <w:rPr>
          <w:bCs/>
          <w:szCs w:val="22"/>
          <w:lang w:val="sr-Cyrl-RS"/>
        </w:rPr>
        <w:t>)</w:t>
      </w:r>
      <w:r>
        <w:rPr>
          <w:bCs/>
          <w:szCs w:val="22"/>
          <w:lang w:val="sr-Cyrl-RS"/>
        </w:rPr>
        <w:t>, на начин који је прихватљив Банци. У том смислу, Зајмопримац ће се старати</w:t>
      </w:r>
      <w:r w:rsidRPr="005562C6">
        <w:rPr>
          <w:bCs/>
          <w:szCs w:val="22"/>
        </w:rPr>
        <w:t>:</w:t>
      </w:r>
    </w:p>
    <w:p w:rsidR="008B37B3" w:rsidRDefault="008B37B3" w:rsidP="008B37B3">
      <w:pPr>
        <w:pStyle w:val="ModelNrmlSingle"/>
        <w:spacing w:after="0"/>
        <w:ind w:left="357" w:firstLine="0"/>
        <w:rPr>
          <w:bCs/>
          <w:szCs w:val="22"/>
          <w:lang w:val="sr-Cyrl-RS"/>
        </w:rPr>
      </w:pPr>
      <w:r>
        <w:rPr>
          <w:bCs/>
          <w:szCs w:val="22"/>
          <w:lang w:val="sr-Cyrl-RS"/>
        </w:rPr>
        <w:t xml:space="preserve">      (а) </w:t>
      </w:r>
      <w:r>
        <w:rPr>
          <w:bCs/>
          <w:szCs w:val="22"/>
          <w:lang w:val="sr-Cyrl-RS"/>
        </w:rPr>
        <w:tab/>
      </w:r>
      <w:r w:rsidR="00844BED">
        <w:rPr>
          <w:bCs/>
          <w:szCs w:val="22"/>
          <w:lang w:val="sr-Cyrl-RS"/>
        </w:rPr>
        <w:t>да се мере и радње</w:t>
      </w:r>
      <w:r w:rsidR="00844BED" w:rsidRPr="005562C6">
        <w:rPr>
          <w:bCs/>
          <w:szCs w:val="22"/>
        </w:rPr>
        <w:t xml:space="preserve"> </w:t>
      </w:r>
      <w:r w:rsidR="00844BED">
        <w:rPr>
          <w:bCs/>
          <w:szCs w:val="22"/>
          <w:lang w:val="sr-Cyrl-RS"/>
        </w:rPr>
        <w:t xml:space="preserve">предвиђене </w:t>
      </w:r>
      <w:r w:rsidR="00844BED" w:rsidRPr="00BA740B">
        <w:rPr>
          <w:bCs/>
          <w:szCs w:val="22"/>
          <w:lang w:val="sr-Cyrl-RS"/>
        </w:rPr>
        <w:t>ESCP</w:t>
      </w:r>
      <w:r w:rsidR="00844BED">
        <w:rPr>
          <w:bCs/>
          <w:szCs w:val="22"/>
          <w:lang w:val="sr-Cyrl-RS"/>
        </w:rPr>
        <w:t>-ом спроводе доследно и делотворно и како је</w:t>
      </w:r>
    </w:p>
    <w:p w:rsidR="00844BED" w:rsidRDefault="00844BED" w:rsidP="008B37B3">
      <w:pPr>
        <w:pStyle w:val="ModelNrmlSingle"/>
        <w:spacing w:after="0"/>
        <w:ind w:left="357" w:firstLine="0"/>
        <w:rPr>
          <w:bCs/>
          <w:szCs w:val="22"/>
        </w:rPr>
      </w:pPr>
      <w:r>
        <w:rPr>
          <w:bCs/>
          <w:szCs w:val="22"/>
          <w:lang w:val="sr-Cyrl-RS"/>
        </w:rPr>
        <w:t xml:space="preserve"> </w:t>
      </w:r>
      <w:r w:rsidR="008B37B3">
        <w:rPr>
          <w:bCs/>
          <w:szCs w:val="22"/>
          <w:lang w:val="sr-Cyrl-RS"/>
        </w:rPr>
        <w:t xml:space="preserve">                   </w:t>
      </w:r>
      <w:r>
        <w:rPr>
          <w:bCs/>
          <w:szCs w:val="22"/>
          <w:lang w:val="sr-Cyrl-RS"/>
        </w:rPr>
        <w:t>предвиђено</w:t>
      </w:r>
      <w:r w:rsidRPr="005562C6">
        <w:rPr>
          <w:bCs/>
          <w:szCs w:val="22"/>
        </w:rPr>
        <w:t xml:space="preserve"> </w:t>
      </w:r>
      <w:r w:rsidRPr="00BA740B">
        <w:rPr>
          <w:bCs/>
          <w:szCs w:val="22"/>
          <w:lang w:val="sr-Cyrl-RS"/>
        </w:rPr>
        <w:t>ESCP</w:t>
      </w:r>
      <w:r>
        <w:rPr>
          <w:bCs/>
          <w:szCs w:val="22"/>
          <w:lang w:val="sr-Cyrl-RS"/>
        </w:rPr>
        <w:t>-ом</w:t>
      </w:r>
      <w:r w:rsidRPr="005562C6">
        <w:rPr>
          <w:bCs/>
          <w:szCs w:val="22"/>
        </w:rPr>
        <w:t>;</w:t>
      </w:r>
    </w:p>
    <w:p w:rsidR="008B37B3" w:rsidRDefault="008B37B3" w:rsidP="008B37B3">
      <w:pPr>
        <w:pStyle w:val="ModelNrmlSingle"/>
        <w:spacing w:after="0"/>
        <w:ind w:left="720" w:firstLine="0"/>
        <w:rPr>
          <w:bCs/>
          <w:szCs w:val="22"/>
          <w:lang w:val="sr-Cyrl-RS"/>
        </w:rPr>
      </w:pPr>
    </w:p>
    <w:p w:rsidR="008B37B3" w:rsidRDefault="008B37B3" w:rsidP="008B37B3">
      <w:pPr>
        <w:pStyle w:val="ModelNrmlSingle"/>
        <w:spacing w:after="0"/>
        <w:ind w:left="720" w:firstLine="0"/>
        <w:rPr>
          <w:bCs/>
          <w:szCs w:val="22"/>
          <w:lang w:val="sr-Cyrl-RS"/>
        </w:rPr>
      </w:pPr>
      <w:r>
        <w:rPr>
          <w:bCs/>
          <w:szCs w:val="22"/>
          <w:lang w:val="sr-Cyrl-RS"/>
        </w:rPr>
        <w:t xml:space="preserve">(б) </w:t>
      </w:r>
      <w:r>
        <w:rPr>
          <w:bCs/>
          <w:szCs w:val="22"/>
          <w:lang w:val="sr-Cyrl-RS"/>
        </w:rPr>
        <w:tab/>
      </w:r>
      <w:r w:rsidR="00844BED">
        <w:rPr>
          <w:bCs/>
          <w:szCs w:val="22"/>
          <w:lang w:val="sr-Cyrl-RS"/>
        </w:rPr>
        <w:t>да су опредељена средства у довољном износу за покриће трошкова спровођења</w:t>
      </w:r>
    </w:p>
    <w:p w:rsidR="00844BED" w:rsidRDefault="00844BED" w:rsidP="008B37B3">
      <w:pPr>
        <w:pStyle w:val="ModelNrmlSingle"/>
        <w:spacing w:after="0"/>
        <w:ind w:left="720" w:firstLine="0"/>
        <w:rPr>
          <w:bCs/>
          <w:szCs w:val="22"/>
          <w:lang w:val="sr-Cyrl-RS"/>
        </w:rPr>
      </w:pPr>
      <w:r>
        <w:rPr>
          <w:bCs/>
          <w:szCs w:val="22"/>
          <w:lang w:val="sr-Cyrl-RS"/>
        </w:rPr>
        <w:t xml:space="preserve"> </w:t>
      </w:r>
      <w:r w:rsidR="008B37B3">
        <w:rPr>
          <w:bCs/>
          <w:szCs w:val="22"/>
          <w:lang w:val="sr-Cyrl-RS"/>
        </w:rPr>
        <w:t xml:space="preserve">            </w:t>
      </w:r>
      <w:r w:rsidRPr="00BA740B">
        <w:rPr>
          <w:bCs/>
          <w:szCs w:val="22"/>
          <w:lang w:val="sr-Cyrl-RS"/>
        </w:rPr>
        <w:t>ESCP</w:t>
      </w:r>
      <w:r>
        <w:rPr>
          <w:bCs/>
          <w:szCs w:val="22"/>
          <w:lang w:val="sr-Cyrl-RS"/>
        </w:rPr>
        <w:t>-а;</w:t>
      </w:r>
    </w:p>
    <w:p w:rsidR="008B37B3" w:rsidRPr="005562C6" w:rsidRDefault="008B37B3" w:rsidP="008B37B3">
      <w:pPr>
        <w:pStyle w:val="ModelNrmlSingle"/>
        <w:spacing w:after="0"/>
        <w:ind w:left="720" w:firstLine="0"/>
        <w:rPr>
          <w:bCs/>
          <w:szCs w:val="22"/>
        </w:rPr>
      </w:pPr>
    </w:p>
    <w:p w:rsidR="008B37B3" w:rsidRDefault="008B37B3" w:rsidP="008B37B3">
      <w:pPr>
        <w:pStyle w:val="ModelNrmlSingle"/>
        <w:spacing w:after="0"/>
        <w:ind w:left="360" w:firstLine="0"/>
        <w:rPr>
          <w:bCs/>
          <w:szCs w:val="22"/>
          <w:lang w:val="sr-Cyrl-RS"/>
        </w:rPr>
      </w:pPr>
      <w:r>
        <w:rPr>
          <w:bCs/>
          <w:szCs w:val="22"/>
          <w:lang w:val="sr-Cyrl-RS"/>
        </w:rPr>
        <w:t xml:space="preserve">      (ц) </w:t>
      </w:r>
      <w:r>
        <w:rPr>
          <w:bCs/>
          <w:szCs w:val="22"/>
          <w:lang w:val="sr-Cyrl-RS"/>
        </w:rPr>
        <w:tab/>
      </w:r>
      <w:r w:rsidR="00844BED">
        <w:rPr>
          <w:bCs/>
          <w:szCs w:val="22"/>
          <w:lang w:val="sr-Cyrl-RS"/>
        </w:rPr>
        <w:t xml:space="preserve">да постоје процедуре и буде ангажован довољан број квалификованих запослених са </w:t>
      </w:r>
    </w:p>
    <w:p w:rsidR="00844BED" w:rsidRPr="005562C6" w:rsidRDefault="008B37B3" w:rsidP="008B37B3">
      <w:pPr>
        <w:pStyle w:val="ModelNrmlSingle"/>
        <w:spacing w:after="0"/>
        <w:ind w:left="360" w:firstLine="0"/>
        <w:rPr>
          <w:bCs/>
          <w:szCs w:val="22"/>
        </w:rPr>
      </w:pPr>
      <w:r>
        <w:rPr>
          <w:bCs/>
          <w:szCs w:val="22"/>
          <w:lang w:val="sr-Cyrl-RS"/>
        </w:rPr>
        <w:t xml:space="preserve">                   </w:t>
      </w:r>
      <w:r w:rsidR="00844BED">
        <w:rPr>
          <w:bCs/>
          <w:szCs w:val="22"/>
          <w:lang w:val="sr-Cyrl-RS"/>
        </w:rPr>
        <w:t xml:space="preserve">одговарајућим искуством ради спровођења </w:t>
      </w:r>
      <w:r w:rsidR="00844BED" w:rsidRPr="00BA740B">
        <w:rPr>
          <w:bCs/>
          <w:szCs w:val="22"/>
          <w:lang w:val="sr-Cyrl-RS"/>
        </w:rPr>
        <w:t>ESCP</w:t>
      </w:r>
      <w:r w:rsidR="00844BED">
        <w:rPr>
          <w:bCs/>
          <w:szCs w:val="22"/>
          <w:lang w:val="sr-Cyrl-RS"/>
        </w:rPr>
        <w:t xml:space="preserve">-а, како је предвиђено </w:t>
      </w:r>
      <w:r w:rsidR="00844BED" w:rsidRPr="00BA740B">
        <w:rPr>
          <w:bCs/>
          <w:szCs w:val="22"/>
          <w:lang w:val="sr-Cyrl-RS"/>
        </w:rPr>
        <w:t>ESCP</w:t>
      </w:r>
      <w:r w:rsidR="00844BED">
        <w:rPr>
          <w:bCs/>
          <w:szCs w:val="22"/>
          <w:lang w:val="sr-Cyrl-RS"/>
        </w:rPr>
        <w:t>-ом</w:t>
      </w:r>
      <w:r w:rsidR="00844BED" w:rsidRPr="005562C6">
        <w:rPr>
          <w:bCs/>
          <w:szCs w:val="22"/>
        </w:rPr>
        <w:t xml:space="preserve">; </w:t>
      </w:r>
      <w:r w:rsidR="00844BED">
        <w:rPr>
          <w:bCs/>
          <w:szCs w:val="22"/>
          <w:lang w:val="sr-Cyrl-RS"/>
        </w:rPr>
        <w:t>и</w:t>
      </w:r>
    </w:p>
    <w:p w:rsidR="008B37B3" w:rsidRDefault="008B37B3" w:rsidP="008B37B3">
      <w:pPr>
        <w:pStyle w:val="ModelNrmlSingle"/>
        <w:spacing w:after="0"/>
        <w:ind w:left="360" w:firstLine="0"/>
        <w:rPr>
          <w:bCs/>
          <w:szCs w:val="22"/>
          <w:lang w:val="sr-Cyrl-RS"/>
        </w:rPr>
      </w:pPr>
    </w:p>
    <w:p w:rsidR="008B37B3" w:rsidRDefault="008B37B3" w:rsidP="008B37B3">
      <w:pPr>
        <w:pStyle w:val="ModelNrmlSingle"/>
        <w:spacing w:after="0"/>
        <w:ind w:left="360" w:firstLine="0"/>
        <w:rPr>
          <w:bCs/>
          <w:szCs w:val="22"/>
          <w:lang w:val="sr-Cyrl-RS"/>
        </w:rPr>
      </w:pPr>
      <w:r>
        <w:rPr>
          <w:bCs/>
          <w:szCs w:val="22"/>
          <w:lang w:val="sr-Cyrl-RS"/>
        </w:rPr>
        <w:t xml:space="preserve">       (д) </w:t>
      </w:r>
      <w:r>
        <w:rPr>
          <w:bCs/>
          <w:szCs w:val="22"/>
          <w:lang w:val="sr-Cyrl-RS"/>
        </w:rPr>
        <w:tab/>
      </w:r>
      <w:r w:rsidR="00844BED">
        <w:rPr>
          <w:bCs/>
          <w:szCs w:val="22"/>
          <w:lang w:val="sr-Cyrl-RS"/>
        </w:rPr>
        <w:t>да</w:t>
      </w:r>
      <w:r w:rsidR="00844BED" w:rsidRPr="005562C6">
        <w:rPr>
          <w:bCs/>
          <w:szCs w:val="22"/>
        </w:rPr>
        <w:t xml:space="preserve"> </w:t>
      </w:r>
      <w:r w:rsidR="00844BED">
        <w:rPr>
          <w:bCs/>
          <w:szCs w:val="22"/>
          <w:lang w:val="sr-Cyrl-RS"/>
        </w:rPr>
        <w:t xml:space="preserve">ни </w:t>
      </w:r>
      <w:r w:rsidR="00844BED" w:rsidRPr="00BA740B">
        <w:rPr>
          <w:bCs/>
          <w:szCs w:val="22"/>
          <w:lang w:val="sr-Cyrl-RS"/>
        </w:rPr>
        <w:t>ESCP</w:t>
      </w:r>
      <w:r w:rsidR="00844BED">
        <w:rPr>
          <w:bCs/>
          <w:szCs w:val="22"/>
          <w:lang w:val="sr-Cyrl-RS"/>
        </w:rPr>
        <w:t xml:space="preserve"> нити било која његова одредба не буду измењени, стављени ван снаге, </w:t>
      </w:r>
    </w:p>
    <w:p w:rsidR="008B37B3" w:rsidRDefault="008B37B3" w:rsidP="008B37B3">
      <w:pPr>
        <w:pStyle w:val="ModelNrmlSingle"/>
        <w:spacing w:after="0"/>
        <w:ind w:left="360" w:firstLine="0"/>
        <w:rPr>
          <w:bCs/>
          <w:szCs w:val="22"/>
          <w:lang w:val="sr-Cyrl-RS"/>
        </w:rPr>
      </w:pPr>
      <w:r>
        <w:rPr>
          <w:bCs/>
          <w:szCs w:val="22"/>
          <w:lang w:val="sr-Cyrl-RS"/>
        </w:rPr>
        <w:t xml:space="preserve">                   </w:t>
      </w:r>
      <w:r w:rsidR="00844BED">
        <w:rPr>
          <w:bCs/>
          <w:szCs w:val="22"/>
          <w:lang w:val="sr-Cyrl-RS"/>
        </w:rPr>
        <w:t xml:space="preserve">опозвани нити изузети из примене, осим ако се Банка писменим путем не сагласи са </w:t>
      </w:r>
    </w:p>
    <w:p w:rsidR="008B37B3" w:rsidRDefault="008B37B3" w:rsidP="008B37B3">
      <w:pPr>
        <w:pStyle w:val="ModelNrmlSingle"/>
        <w:spacing w:after="0"/>
        <w:ind w:left="360" w:firstLine="0"/>
        <w:rPr>
          <w:bCs/>
          <w:szCs w:val="22"/>
          <w:lang w:val="sr-Cyrl-RS"/>
        </w:rPr>
      </w:pPr>
      <w:r>
        <w:rPr>
          <w:bCs/>
          <w:szCs w:val="22"/>
          <w:lang w:val="sr-Cyrl-RS"/>
        </w:rPr>
        <w:t xml:space="preserve">                  </w:t>
      </w:r>
      <w:r w:rsidR="00844BED">
        <w:rPr>
          <w:bCs/>
          <w:szCs w:val="22"/>
          <w:lang w:val="sr-Cyrl-RS"/>
        </w:rPr>
        <w:t xml:space="preserve">тиме, како је предвиђено </w:t>
      </w:r>
      <w:r w:rsidR="00844BED" w:rsidRPr="00BA740B">
        <w:rPr>
          <w:bCs/>
          <w:szCs w:val="22"/>
          <w:lang w:val="sr-Cyrl-RS"/>
        </w:rPr>
        <w:t>ESCP</w:t>
      </w:r>
      <w:r w:rsidR="00844BED">
        <w:rPr>
          <w:bCs/>
          <w:szCs w:val="22"/>
          <w:lang w:val="sr-Cyrl-RS"/>
        </w:rPr>
        <w:t xml:space="preserve">-ом, и стараће се да се измењени </w:t>
      </w:r>
      <w:r w:rsidR="00844BED" w:rsidRPr="00BA740B">
        <w:rPr>
          <w:bCs/>
          <w:szCs w:val="22"/>
          <w:lang w:val="sr-Cyrl-RS"/>
        </w:rPr>
        <w:t>ESCP</w:t>
      </w:r>
      <w:r w:rsidR="00844BED">
        <w:rPr>
          <w:bCs/>
          <w:szCs w:val="22"/>
          <w:lang w:val="sr-Cyrl-RS"/>
        </w:rPr>
        <w:t xml:space="preserve"> након тога без</w:t>
      </w:r>
    </w:p>
    <w:p w:rsidR="00844BED" w:rsidRDefault="008B37B3" w:rsidP="008B37B3">
      <w:pPr>
        <w:pStyle w:val="ModelNrmlSingle"/>
        <w:spacing w:after="0"/>
        <w:ind w:left="360" w:firstLine="0"/>
        <w:rPr>
          <w:bCs/>
          <w:szCs w:val="22"/>
          <w:lang w:val="sr-Cyrl-RS"/>
        </w:rPr>
      </w:pPr>
      <w:r>
        <w:rPr>
          <w:bCs/>
          <w:szCs w:val="22"/>
          <w:lang w:val="sr-Cyrl-RS"/>
        </w:rPr>
        <w:t xml:space="preserve">                  </w:t>
      </w:r>
      <w:r w:rsidR="00844BED">
        <w:rPr>
          <w:bCs/>
          <w:szCs w:val="22"/>
          <w:lang w:val="sr-Cyrl-RS"/>
        </w:rPr>
        <w:t xml:space="preserve"> одлагања објави.</w:t>
      </w:r>
    </w:p>
    <w:p w:rsidR="008B37B3" w:rsidRPr="005562C6" w:rsidRDefault="008B37B3" w:rsidP="008B37B3">
      <w:pPr>
        <w:pStyle w:val="ModelNrmlSingle"/>
        <w:spacing w:after="0"/>
        <w:ind w:left="360" w:firstLine="0"/>
        <w:rPr>
          <w:bCs/>
          <w:szCs w:val="22"/>
        </w:rPr>
      </w:pPr>
    </w:p>
    <w:p w:rsidR="00844BED" w:rsidRDefault="00844BED" w:rsidP="00BD5F39">
      <w:pPr>
        <w:pStyle w:val="ModelNrmlSingle"/>
        <w:numPr>
          <w:ilvl w:val="0"/>
          <w:numId w:val="50"/>
        </w:numPr>
        <w:rPr>
          <w:bCs/>
          <w:szCs w:val="22"/>
        </w:rPr>
      </w:pPr>
      <w:r>
        <w:rPr>
          <w:szCs w:val="22"/>
          <w:lang w:val="sr-Cyrl-RS"/>
        </w:rPr>
        <w:t xml:space="preserve">У случају колизије између </w:t>
      </w:r>
      <w:r w:rsidRPr="00BA740B">
        <w:rPr>
          <w:bCs/>
          <w:szCs w:val="22"/>
          <w:lang w:val="sr-Cyrl-RS"/>
        </w:rPr>
        <w:t>ESCP</w:t>
      </w:r>
      <w:r>
        <w:rPr>
          <w:szCs w:val="22"/>
          <w:lang w:val="sr-Cyrl-RS"/>
        </w:rPr>
        <w:t xml:space="preserve">-а и одредби овог </w:t>
      </w:r>
      <w:r w:rsidR="004F7A00">
        <w:rPr>
          <w:szCs w:val="22"/>
          <w:lang w:val="sr-Cyrl-RS"/>
        </w:rPr>
        <w:t>с</w:t>
      </w:r>
      <w:r>
        <w:rPr>
          <w:szCs w:val="22"/>
          <w:lang w:val="sr-Cyrl-RS"/>
        </w:rPr>
        <w:t>поразума, меродавне су одредбе овог споразума.</w:t>
      </w:r>
    </w:p>
    <w:p w:rsidR="00844BED" w:rsidRPr="00C80356" w:rsidRDefault="00844BED" w:rsidP="00BD5F39">
      <w:pPr>
        <w:pStyle w:val="ModelNrmlSingle"/>
        <w:numPr>
          <w:ilvl w:val="0"/>
          <w:numId w:val="50"/>
        </w:numPr>
        <w:ind w:left="720" w:hanging="720"/>
        <w:rPr>
          <w:bCs/>
          <w:szCs w:val="22"/>
        </w:rPr>
      </w:pPr>
      <w:r>
        <w:rPr>
          <w:bCs/>
          <w:szCs w:val="22"/>
          <w:lang w:val="sr-Cyrl-RS"/>
        </w:rPr>
        <w:t>Зајмопримац ће се старати</w:t>
      </w:r>
      <w:r w:rsidRPr="00C80356">
        <w:rPr>
          <w:bCs/>
          <w:szCs w:val="22"/>
        </w:rPr>
        <w:t>:</w:t>
      </w:r>
    </w:p>
    <w:p w:rsidR="00844BED" w:rsidRPr="005562C6" w:rsidRDefault="00844BED" w:rsidP="00BD5F39">
      <w:pPr>
        <w:pStyle w:val="ModelNrmlSingle"/>
        <w:numPr>
          <w:ilvl w:val="0"/>
          <w:numId w:val="53"/>
        </w:numPr>
        <w:ind w:left="1418" w:hanging="709"/>
        <w:rPr>
          <w:bCs/>
          <w:szCs w:val="22"/>
        </w:rPr>
      </w:pPr>
      <w:r>
        <w:rPr>
          <w:bCs/>
          <w:szCs w:val="22"/>
          <w:lang w:val="sr-Cyrl-RS"/>
        </w:rPr>
        <w:t xml:space="preserve">да се предузму све неопходне мере за прикупљање, израду и достављање Банци, путем редовних извештаја, учесталошћу која ће бити дефинисана </w:t>
      </w:r>
      <w:r w:rsidRPr="00BA740B">
        <w:rPr>
          <w:bCs/>
          <w:szCs w:val="22"/>
          <w:lang w:val="sr-Cyrl-RS"/>
        </w:rPr>
        <w:t>ESCP</w:t>
      </w:r>
      <w:r>
        <w:rPr>
          <w:bCs/>
          <w:szCs w:val="22"/>
          <w:lang w:val="sr-Cyrl-RS"/>
        </w:rPr>
        <w:t xml:space="preserve">-ом, и без одлагања у посебном извештају односно извештајима ако то Банка затражи, информације о статусу поштовања </w:t>
      </w:r>
      <w:r w:rsidRPr="00BA740B">
        <w:rPr>
          <w:bCs/>
          <w:szCs w:val="22"/>
          <w:lang w:val="sr-Cyrl-RS"/>
        </w:rPr>
        <w:t>ESCP</w:t>
      </w:r>
      <w:r>
        <w:rPr>
          <w:bCs/>
          <w:szCs w:val="22"/>
          <w:lang w:val="sr-Cyrl-RS"/>
        </w:rPr>
        <w:t xml:space="preserve">-а и еколошких и социјалних инструмената наведених у њему, при чему форма и садржина свих таквих извештаја мора бити прихватљива Банци, уз навођење, између осталог: </w:t>
      </w:r>
      <w:r w:rsidRPr="005562C6">
        <w:rPr>
          <w:bCs/>
          <w:szCs w:val="22"/>
        </w:rPr>
        <w:t xml:space="preserve">(i) </w:t>
      </w:r>
      <w:r>
        <w:rPr>
          <w:bCs/>
          <w:szCs w:val="22"/>
          <w:lang w:val="sr-Cyrl-RS"/>
        </w:rPr>
        <w:t xml:space="preserve">статуса спровођења </w:t>
      </w:r>
      <w:r w:rsidRPr="00BA740B">
        <w:rPr>
          <w:bCs/>
          <w:szCs w:val="22"/>
          <w:lang w:val="sr-Cyrl-RS"/>
        </w:rPr>
        <w:t>ESCP</w:t>
      </w:r>
      <w:r>
        <w:rPr>
          <w:bCs/>
          <w:szCs w:val="22"/>
          <w:lang w:val="sr-Cyrl-RS"/>
        </w:rPr>
        <w:t>-а</w:t>
      </w:r>
      <w:r w:rsidRPr="005562C6">
        <w:rPr>
          <w:bCs/>
          <w:szCs w:val="22"/>
        </w:rPr>
        <w:t xml:space="preserve">; (ii) </w:t>
      </w:r>
      <w:r>
        <w:rPr>
          <w:bCs/>
          <w:szCs w:val="22"/>
          <w:lang w:val="sr-Cyrl-RS"/>
        </w:rPr>
        <w:t xml:space="preserve">околности, ако постоје, које ометају или прете да омету спровођење </w:t>
      </w:r>
      <w:r w:rsidRPr="00BA740B">
        <w:rPr>
          <w:bCs/>
          <w:szCs w:val="22"/>
          <w:lang w:val="sr-Cyrl-RS"/>
        </w:rPr>
        <w:t>ESCP</w:t>
      </w:r>
      <w:r>
        <w:rPr>
          <w:bCs/>
          <w:szCs w:val="22"/>
          <w:lang w:val="sr-Cyrl-RS"/>
        </w:rPr>
        <w:t xml:space="preserve">-а; и </w:t>
      </w:r>
      <w:r w:rsidRPr="005562C6">
        <w:rPr>
          <w:bCs/>
          <w:szCs w:val="22"/>
        </w:rPr>
        <w:t xml:space="preserve">(iii) </w:t>
      </w:r>
      <w:r>
        <w:rPr>
          <w:bCs/>
          <w:szCs w:val="22"/>
          <w:lang w:val="sr-Cyrl-RS"/>
        </w:rPr>
        <w:t>предузетих или потребних корективних и превентивних мере ради отклањања таквих околности</w:t>
      </w:r>
      <w:r w:rsidRPr="005562C6">
        <w:rPr>
          <w:bCs/>
          <w:szCs w:val="22"/>
        </w:rPr>
        <w:t xml:space="preserve">; </w:t>
      </w:r>
      <w:r>
        <w:rPr>
          <w:bCs/>
          <w:szCs w:val="22"/>
          <w:lang w:val="sr-Cyrl-RS"/>
        </w:rPr>
        <w:t xml:space="preserve">и </w:t>
      </w:r>
    </w:p>
    <w:p w:rsidR="00844BED" w:rsidRPr="005562C6" w:rsidRDefault="008B37B3" w:rsidP="008B37B3">
      <w:pPr>
        <w:pStyle w:val="ModelNrmlSingle"/>
        <w:ind w:left="1560" w:hanging="851"/>
        <w:rPr>
          <w:bCs/>
          <w:szCs w:val="22"/>
        </w:rPr>
      </w:pPr>
      <w:r>
        <w:rPr>
          <w:bCs/>
          <w:szCs w:val="22"/>
          <w:lang w:val="sr-Cyrl-RS"/>
        </w:rPr>
        <w:t xml:space="preserve">(б)          </w:t>
      </w:r>
      <w:bookmarkStart w:id="9" w:name="_GoBack"/>
      <w:bookmarkEnd w:id="9"/>
      <w:r w:rsidR="00844BED">
        <w:rPr>
          <w:bCs/>
          <w:szCs w:val="22"/>
          <w:lang w:val="sr-Cyrl-RS"/>
        </w:rPr>
        <w:t xml:space="preserve">да Банка без одлагања буде обавештена о свакој незгоди или несрећи која се односи на Пројекат или има утицај на њега и која има или може имати значајан негативан ефекат на животну средину, заједнице на које утиче пројекат, грађане или раднике, у складу са </w:t>
      </w:r>
      <w:r w:rsidR="00844BED" w:rsidRPr="00BA740B">
        <w:rPr>
          <w:bCs/>
          <w:szCs w:val="22"/>
          <w:lang w:val="sr-Cyrl-RS"/>
        </w:rPr>
        <w:t>ESCP</w:t>
      </w:r>
      <w:r w:rsidR="00844BED">
        <w:rPr>
          <w:bCs/>
          <w:szCs w:val="22"/>
          <w:lang w:val="sr-Cyrl-RS"/>
        </w:rPr>
        <w:t xml:space="preserve">-ом, еколошким и социјалним инструментима наведеним у њему и Еколошким и социјалним стандардима. </w:t>
      </w:r>
    </w:p>
    <w:p w:rsidR="00844BED" w:rsidRPr="000B0B96" w:rsidRDefault="00844BED" w:rsidP="00BD5F39">
      <w:pPr>
        <w:pStyle w:val="ModelNrmlSingle"/>
        <w:numPr>
          <w:ilvl w:val="0"/>
          <w:numId w:val="50"/>
        </w:numPr>
        <w:ind w:left="709" w:hanging="720"/>
        <w:rPr>
          <w:bCs/>
          <w:szCs w:val="22"/>
        </w:rPr>
      </w:pPr>
      <w:r>
        <w:rPr>
          <w:bCs/>
          <w:szCs w:val="22"/>
          <w:lang w:val="sr-Cyrl-RS"/>
        </w:rPr>
        <w:t>Зајмопримац ће успоставити, објавити, одржати и управљати приступачним жалбеним механизмом у оквиру кога ће се примати и решавати бојазни и притужбе лица на које Пројекат утиче, и предузеће све одговарајуће и неопходне мере у циљу решавања или омогућавања решавања таквих бојазни и притужби, на начин прихватљив Банци.</w:t>
      </w:r>
    </w:p>
    <w:p w:rsidR="00844BED" w:rsidRPr="005562C6" w:rsidRDefault="00844BED" w:rsidP="00BD5F39">
      <w:pPr>
        <w:pStyle w:val="ModelNrmlSingle"/>
        <w:numPr>
          <w:ilvl w:val="0"/>
          <w:numId w:val="50"/>
        </w:numPr>
        <w:rPr>
          <w:bCs/>
          <w:szCs w:val="22"/>
        </w:rPr>
      </w:pPr>
      <w:r>
        <w:rPr>
          <w:bCs/>
          <w:szCs w:val="22"/>
          <w:lang w:val="sr-Cyrl-RS"/>
        </w:rPr>
        <w:t>Зајмопримац ће</w:t>
      </w:r>
      <w:r w:rsidRPr="005562C6">
        <w:rPr>
          <w:bCs/>
          <w:szCs w:val="22"/>
        </w:rPr>
        <w:t xml:space="preserve"> </w:t>
      </w:r>
      <w:r>
        <w:rPr>
          <w:bCs/>
          <w:szCs w:val="22"/>
          <w:lang w:val="sr-Cyrl-RS"/>
        </w:rPr>
        <w:t xml:space="preserve">се старати да сва тендерска документација и уговори о извођењу грађевинских радова на Пројекту подразумевају обавезу извођача радова, подизвођача радова и надзорних органа да: (а) поштују одговарајуће аспекте </w:t>
      </w:r>
      <w:r w:rsidRPr="00BA740B">
        <w:rPr>
          <w:bCs/>
          <w:szCs w:val="22"/>
          <w:lang w:val="sr-Cyrl-RS"/>
        </w:rPr>
        <w:t>ESCP</w:t>
      </w:r>
      <w:r>
        <w:rPr>
          <w:bCs/>
          <w:szCs w:val="22"/>
          <w:lang w:val="sr-Cyrl-RS"/>
        </w:rPr>
        <w:t xml:space="preserve">-а и еколошких и социјалних инструмената наведених у њему; и (б) усвоје и спроводе кодексе поступања, које треба доставити свим радницима на потписивање, у којима ће се детаљно навести мере за отклањање еколошких, социјалних, здравствених и безбедносних ризика, као и ризика од сексуалног искоришћавања </w:t>
      </w:r>
      <w:r>
        <w:rPr>
          <w:bCs/>
          <w:szCs w:val="22"/>
          <w:lang w:val="sr-Cyrl-RS"/>
        </w:rPr>
        <w:lastRenderedPageBreak/>
        <w:t>и злостављања, сексуалног узнемиравања и насиља над децом, у мери у којој је то примењиво на такве грађевинске радове који се наручују или врше у складу са тим уговорима.</w:t>
      </w:r>
    </w:p>
    <w:p w:rsidR="00844BED" w:rsidRPr="00115CF5" w:rsidRDefault="00844BED" w:rsidP="00844BED">
      <w:pPr>
        <w:pStyle w:val="BodyText"/>
        <w:rPr>
          <w:b/>
          <w:bCs w:val="0"/>
          <w:szCs w:val="22"/>
        </w:rPr>
      </w:pPr>
      <w:r>
        <w:rPr>
          <w:b/>
          <w:szCs w:val="22"/>
          <w:lang w:val="sr-Cyrl-RS"/>
        </w:rPr>
        <w:t>Одељак</w:t>
      </w:r>
      <w:r w:rsidRPr="00115CF5">
        <w:rPr>
          <w:b/>
          <w:szCs w:val="22"/>
        </w:rPr>
        <w:t xml:space="preserve"> II.</w:t>
      </w:r>
      <w:r w:rsidRPr="00115CF5">
        <w:rPr>
          <w:b/>
          <w:szCs w:val="22"/>
        </w:rPr>
        <w:tab/>
      </w:r>
      <w:r w:rsidRPr="00C0031F">
        <w:rPr>
          <w:b/>
          <w:szCs w:val="22"/>
          <w:u w:val="single"/>
          <w:lang w:val="sr-Cyrl-RS"/>
        </w:rPr>
        <w:t>Извештавање о</w:t>
      </w:r>
      <w:r>
        <w:rPr>
          <w:b/>
          <w:szCs w:val="22"/>
          <w:u w:val="single"/>
          <w:lang w:val="sr-Cyrl-RS"/>
        </w:rPr>
        <w:t xml:space="preserve"> реализацији Пројекта</w:t>
      </w:r>
      <w:r w:rsidRPr="00C0031F">
        <w:rPr>
          <w:b/>
          <w:szCs w:val="22"/>
          <w:u w:val="single"/>
          <w:lang w:val="sr-Cyrl-RS"/>
        </w:rPr>
        <w:t xml:space="preserve"> </w:t>
      </w:r>
      <w:r>
        <w:rPr>
          <w:b/>
          <w:szCs w:val="22"/>
          <w:u w:val="single"/>
          <w:lang w:val="sr-Cyrl-RS"/>
        </w:rPr>
        <w:t xml:space="preserve">и његово </w:t>
      </w:r>
      <w:r w:rsidRPr="00C0031F">
        <w:rPr>
          <w:b/>
          <w:szCs w:val="22"/>
          <w:u w:val="single"/>
          <w:lang w:val="sr-Cyrl-RS"/>
        </w:rPr>
        <w:t>праћењ</w:t>
      </w:r>
      <w:r>
        <w:rPr>
          <w:b/>
          <w:szCs w:val="22"/>
          <w:u w:val="single"/>
          <w:lang w:val="sr-Cyrl-RS"/>
        </w:rPr>
        <w:t>е</w:t>
      </w:r>
      <w:r w:rsidRPr="00C0031F">
        <w:rPr>
          <w:b/>
          <w:szCs w:val="22"/>
          <w:u w:val="single"/>
          <w:lang w:val="sr-Cyrl-RS"/>
        </w:rPr>
        <w:t xml:space="preserve"> и </w:t>
      </w:r>
      <w:r>
        <w:rPr>
          <w:b/>
          <w:szCs w:val="22"/>
          <w:u w:val="single"/>
          <w:lang w:val="sr-Cyrl-RS"/>
        </w:rPr>
        <w:t>евалуација</w:t>
      </w:r>
    </w:p>
    <w:p w:rsidR="00844BED" w:rsidRPr="00115CF5" w:rsidRDefault="00844BED" w:rsidP="00844BED">
      <w:pPr>
        <w:pStyle w:val="BodyText"/>
        <w:rPr>
          <w:szCs w:val="22"/>
        </w:rPr>
      </w:pPr>
    </w:p>
    <w:p w:rsidR="00844BED" w:rsidRPr="00115CF5" w:rsidRDefault="00844BED" w:rsidP="00844BED">
      <w:pPr>
        <w:pStyle w:val="BodyText"/>
        <w:ind w:left="720" w:hanging="720"/>
        <w:rPr>
          <w:szCs w:val="22"/>
        </w:rPr>
      </w:pPr>
      <w:r>
        <w:rPr>
          <w:szCs w:val="22"/>
        </w:rPr>
        <w:tab/>
      </w:r>
      <w:r w:rsidRPr="00C0031F">
        <w:rPr>
          <w:szCs w:val="22"/>
          <w:lang w:val="sr-Cyrl-RS"/>
        </w:rPr>
        <w:t>Зајмопримац ће</w:t>
      </w:r>
      <w:r>
        <w:rPr>
          <w:szCs w:val="22"/>
          <w:lang w:val="sr-Cyrl-RS"/>
        </w:rPr>
        <w:t>,</w:t>
      </w:r>
      <w:r w:rsidRPr="00C0031F">
        <w:rPr>
          <w:szCs w:val="22"/>
          <w:lang w:val="sr-Cyrl-RS"/>
        </w:rPr>
        <w:t xml:space="preserve"> </w:t>
      </w:r>
      <w:r>
        <w:rPr>
          <w:szCs w:val="22"/>
          <w:lang w:val="sr-Cyrl-RS"/>
        </w:rPr>
        <w:t xml:space="preserve">посредством МГСИ, </w:t>
      </w:r>
      <w:r w:rsidRPr="00C0031F">
        <w:rPr>
          <w:szCs w:val="22"/>
          <w:lang w:val="sr-Cyrl-RS"/>
        </w:rPr>
        <w:t xml:space="preserve">Банци доставити Извештај о Пројекту за свако календарско полугодиште најкасније </w:t>
      </w:r>
      <w:r>
        <w:rPr>
          <w:szCs w:val="22"/>
          <w:lang w:val="sr-Cyrl-RS"/>
        </w:rPr>
        <w:t xml:space="preserve">један </w:t>
      </w:r>
      <w:r w:rsidRPr="00C0031F">
        <w:rPr>
          <w:szCs w:val="22"/>
          <w:lang w:val="sr-Cyrl-RS"/>
        </w:rPr>
        <w:t>месец по истеку тог календарског полугодишта.</w:t>
      </w:r>
    </w:p>
    <w:p w:rsidR="00844BED" w:rsidRPr="00115CF5" w:rsidRDefault="00844BED" w:rsidP="00844BED">
      <w:pPr>
        <w:pStyle w:val="BodyText"/>
        <w:rPr>
          <w:iCs/>
          <w:szCs w:val="22"/>
        </w:rPr>
      </w:pPr>
    </w:p>
    <w:p w:rsidR="00844BED" w:rsidRPr="00115CF5" w:rsidRDefault="00844BED" w:rsidP="00844BED">
      <w:pPr>
        <w:pStyle w:val="BodyText"/>
        <w:rPr>
          <w:b/>
          <w:bCs w:val="0"/>
          <w:szCs w:val="22"/>
        </w:rPr>
      </w:pPr>
      <w:r>
        <w:rPr>
          <w:b/>
          <w:szCs w:val="22"/>
          <w:lang w:val="sr-Cyrl-RS"/>
        </w:rPr>
        <w:t>Одељак</w:t>
      </w:r>
      <w:r w:rsidRPr="00115CF5">
        <w:rPr>
          <w:b/>
          <w:szCs w:val="22"/>
        </w:rPr>
        <w:t xml:space="preserve"> I</w:t>
      </w:r>
      <w:r>
        <w:rPr>
          <w:b/>
          <w:szCs w:val="22"/>
        </w:rPr>
        <w:t>II</w:t>
      </w:r>
      <w:r w:rsidRPr="00115CF5">
        <w:rPr>
          <w:b/>
          <w:szCs w:val="22"/>
        </w:rPr>
        <w:t>.</w:t>
      </w:r>
      <w:r w:rsidRPr="00115CF5">
        <w:rPr>
          <w:b/>
          <w:szCs w:val="22"/>
        </w:rPr>
        <w:tab/>
      </w:r>
      <w:r w:rsidRPr="00C0031F">
        <w:rPr>
          <w:b/>
          <w:szCs w:val="22"/>
          <w:u w:val="single"/>
          <w:lang w:val="sr-Cyrl-RS"/>
        </w:rPr>
        <w:t>Повлачење средстава Зајма</w:t>
      </w:r>
    </w:p>
    <w:p w:rsidR="00844BED" w:rsidRPr="00115CF5" w:rsidRDefault="00844BED" w:rsidP="00844BED">
      <w:pPr>
        <w:pStyle w:val="BodyText"/>
        <w:rPr>
          <w:szCs w:val="22"/>
        </w:rPr>
      </w:pPr>
    </w:p>
    <w:p w:rsidR="00844BED" w:rsidRPr="009344AD" w:rsidRDefault="00844BED" w:rsidP="00844BED">
      <w:pPr>
        <w:pStyle w:val="BodyText"/>
        <w:ind w:left="720" w:hanging="720"/>
        <w:rPr>
          <w:b/>
          <w:bCs w:val="0"/>
          <w:szCs w:val="22"/>
        </w:rPr>
      </w:pPr>
      <w:r>
        <w:rPr>
          <w:b/>
          <w:szCs w:val="22"/>
        </w:rPr>
        <w:t>A.</w:t>
      </w:r>
      <w:r>
        <w:rPr>
          <w:b/>
          <w:szCs w:val="22"/>
        </w:rPr>
        <w:tab/>
      </w:r>
      <w:r>
        <w:rPr>
          <w:b/>
          <w:szCs w:val="22"/>
          <w:lang w:val="sr-Cyrl-RS"/>
        </w:rPr>
        <w:t>Опште одредбе</w:t>
      </w:r>
      <w:r>
        <w:rPr>
          <w:b/>
          <w:szCs w:val="22"/>
        </w:rPr>
        <w:t>.</w:t>
      </w:r>
    </w:p>
    <w:p w:rsidR="00844BED" w:rsidRDefault="00844BED" w:rsidP="00844BED">
      <w:pPr>
        <w:pStyle w:val="BodyText"/>
        <w:ind w:left="720" w:hanging="720"/>
        <w:rPr>
          <w:bCs w:val="0"/>
          <w:szCs w:val="22"/>
        </w:rPr>
      </w:pPr>
    </w:p>
    <w:p w:rsidR="00844BED" w:rsidRPr="00C0031F" w:rsidRDefault="00844BED" w:rsidP="00844BED">
      <w:pPr>
        <w:pStyle w:val="BodyText"/>
        <w:ind w:left="720"/>
        <w:rPr>
          <w:szCs w:val="22"/>
          <w:lang w:val="sr-Cyrl-RS"/>
        </w:rPr>
      </w:pPr>
      <w:r w:rsidRPr="00C0031F">
        <w:rPr>
          <w:szCs w:val="22"/>
          <w:lang w:val="sr-Cyrl-RS"/>
        </w:rPr>
        <w:t xml:space="preserve">Без ограничења одредби </w:t>
      </w:r>
      <w:r>
        <w:rPr>
          <w:szCs w:val="22"/>
          <w:lang w:val="sr-Cyrl-RS"/>
        </w:rPr>
        <w:t>ч</w:t>
      </w:r>
      <w:r w:rsidRPr="00C0031F">
        <w:rPr>
          <w:szCs w:val="22"/>
          <w:lang w:val="sr-Cyrl-RS"/>
        </w:rPr>
        <w:t>лана II Општих услова и у складу са Писмом о исплати средстава и финансијским информацијама, Зајмопримац може повући средства Зајма ради: (а) финансирања Прихватљивих расхода; и (б) плаћања Приступне накнаде; у опредељеном износу и, ако је применљиво, до процента дефинисаног за сваку Категорију из следеће табеле:</w:t>
      </w:r>
    </w:p>
    <w:p w:rsidR="00844BED" w:rsidRDefault="00844BED" w:rsidP="00844BED">
      <w:pPr>
        <w:pStyle w:val="BodyText"/>
        <w:ind w:left="720"/>
        <w:rPr>
          <w:szCs w:val="22"/>
        </w:rPr>
      </w:pPr>
    </w:p>
    <w:p w:rsidR="00844BED" w:rsidRPr="00115CF5" w:rsidRDefault="00844BED" w:rsidP="00844BED">
      <w:pPr>
        <w:pStyle w:val="BodyText"/>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8"/>
        <w:gridCol w:w="3117"/>
        <w:gridCol w:w="3115"/>
      </w:tblGrid>
      <w:tr w:rsidR="00844BED" w:rsidRPr="002503E1" w:rsidTr="00844BED">
        <w:trPr>
          <w:cantSplit/>
          <w:trHeight w:val="2245"/>
        </w:trPr>
        <w:tc>
          <w:tcPr>
            <w:tcW w:w="1667" w:type="pct"/>
          </w:tcPr>
          <w:p w:rsidR="00844BED" w:rsidRPr="000B0B96" w:rsidRDefault="00844BED" w:rsidP="00844BED">
            <w:pPr>
              <w:pStyle w:val="BodyText"/>
              <w:jc w:val="center"/>
              <w:rPr>
                <w:b/>
                <w:szCs w:val="22"/>
                <w:lang w:val="sr-Cyrl-RS"/>
              </w:rPr>
            </w:pPr>
            <w:r>
              <w:rPr>
                <w:b/>
                <w:szCs w:val="22"/>
                <w:lang w:val="sr-Cyrl-RS"/>
              </w:rPr>
              <w:t>Категорија</w:t>
            </w:r>
          </w:p>
        </w:tc>
        <w:tc>
          <w:tcPr>
            <w:tcW w:w="1667" w:type="pct"/>
          </w:tcPr>
          <w:p w:rsidR="00844BED" w:rsidRPr="000B0B96" w:rsidRDefault="00844BED" w:rsidP="00844BED">
            <w:pPr>
              <w:pStyle w:val="BodyText"/>
              <w:jc w:val="center"/>
              <w:rPr>
                <w:b/>
                <w:szCs w:val="22"/>
                <w:lang w:val="sr-Cyrl-RS"/>
              </w:rPr>
            </w:pPr>
            <w:r>
              <w:rPr>
                <w:b/>
                <w:szCs w:val="22"/>
                <w:lang w:val="sr-Cyrl-RS"/>
              </w:rPr>
              <w:t>Опредељени износ зајма</w:t>
            </w:r>
          </w:p>
          <w:p w:rsidR="00844BED" w:rsidRPr="002503E1" w:rsidRDefault="00844BED" w:rsidP="00844BED">
            <w:pPr>
              <w:pStyle w:val="BodyText"/>
              <w:jc w:val="center"/>
              <w:rPr>
                <w:b/>
                <w:bCs w:val="0"/>
                <w:szCs w:val="22"/>
              </w:rPr>
            </w:pPr>
            <w:r w:rsidRPr="702DAF26">
              <w:rPr>
                <w:b/>
                <w:szCs w:val="22"/>
              </w:rPr>
              <w:t>(</w:t>
            </w:r>
            <w:r>
              <w:rPr>
                <w:b/>
                <w:szCs w:val="22"/>
                <w:lang w:val="sr-Cyrl-RS"/>
              </w:rPr>
              <w:t xml:space="preserve">изражен </w:t>
            </w:r>
            <w:r w:rsidRPr="00D944BE">
              <w:rPr>
                <w:b/>
                <w:szCs w:val="22"/>
              </w:rPr>
              <w:t>у еврима</w:t>
            </w:r>
            <w:r w:rsidRPr="702DAF26">
              <w:rPr>
                <w:b/>
                <w:szCs w:val="22"/>
              </w:rPr>
              <w:t>)</w:t>
            </w:r>
          </w:p>
        </w:tc>
        <w:tc>
          <w:tcPr>
            <w:tcW w:w="1666" w:type="pct"/>
          </w:tcPr>
          <w:p w:rsidR="00844BED" w:rsidRPr="007F3CAE" w:rsidRDefault="00844BED" w:rsidP="00844BED">
            <w:pPr>
              <w:pStyle w:val="BodyText"/>
              <w:jc w:val="center"/>
              <w:rPr>
                <w:szCs w:val="22"/>
                <w:lang w:val="sr-Cyrl-RS"/>
              </w:rPr>
            </w:pPr>
            <w:r w:rsidRPr="00C0031F">
              <w:rPr>
                <w:b/>
                <w:szCs w:val="22"/>
                <w:lang w:val="sr-Cyrl-RS"/>
              </w:rPr>
              <w:t>Проценат расхода који ће бити финансирани</w:t>
            </w:r>
            <w:r>
              <w:rPr>
                <w:b/>
                <w:szCs w:val="22"/>
                <w:lang w:val="sr-Cyrl-RS"/>
              </w:rPr>
              <w:t xml:space="preserve"> </w:t>
            </w:r>
            <w:r w:rsidRPr="007F3CAE">
              <w:rPr>
                <w:szCs w:val="22"/>
                <w:lang w:val="sr-Cyrl-RS"/>
              </w:rPr>
              <w:t>(</w:t>
            </w:r>
            <w:r w:rsidRPr="007F3CAE">
              <w:rPr>
                <w:szCs w:val="22"/>
              </w:rPr>
              <w:t xml:space="preserve">са укљученим порезима осим пореза на додату вредност и царинских дажбина </w:t>
            </w:r>
            <w:r w:rsidRPr="007F3CAE">
              <w:rPr>
                <w:szCs w:val="22"/>
                <w:lang w:val="sr-Cyrl-RS"/>
              </w:rPr>
              <w:t>за робу, радове и неконсултантске услуге)</w:t>
            </w:r>
          </w:p>
          <w:p w:rsidR="00844BED" w:rsidRPr="002503E1" w:rsidRDefault="00844BED" w:rsidP="00844BED">
            <w:pPr>
              <w:pStyle w:val="BodyText"/>
              <w:rPr>
                <w:b/>
                <w:szCs w:val="22"/>
              </w:rPr>
            </w:pPr>
          </w:p>
        </w:tc>
      </w:tr>
      <w:tr w:rsidR="00844BED" w:rsidRPr="002503E1" w:rsidTr="00844BED">
        <w:trPr>
          <w:cantSplit/>
        </w:trPr>
        <w:tc>
          <w:tcPr>
            <w:tcW w:w="1667" w:type="pct"/>
          </w:tcPr>
          <w:p w:rsidR="00844BED" w:rsidRPr="00301A7A" w:rsidRDefault="00844BED" w:rsidP="00844BED">
            <w:pPr>
              <w:pStyle w:val="BodyText"/>
              <w:jc w:val="left"/>
              <w:rPr>
                <w:szCs w:val="22"/>
              </w:rPr>
            </w:pPr>
            <w:r w:rsidRPr="00C0031F">
              <w:rPr>
                <w:szCs w:val="22"/>
                <w:lang w:val="sr-Cyrl-RS"/>
              </w:rPr>
              <w:t>1) Роба, радови, услуге осим консултантских услуга</w:t>
            </w:r>
            <w:r>
              <w:rPr>
                <w:szCs w:val="22"/>
              </w:rPr>
              <w:t>,</w:t>
            </w:r>
            <w:r w:rsidRPr="00C0031F">
              <w:rPr>
                <w:szCs w:val="22"/>
                <w:lang w:val="sr-Cyrl-RS"/>
              </w:rPr>
              <w:t xml:space="preserve"> консултантске услуге, трошкови обуке и </w:t>
            </w:r>
            <w:r>
              <w:rPr>
                <w:szCs w:val="22"/>
                <w:lang w:val="sr-Cyrl-RS"/>
              </w:rPr>
              <w:t xml:space="preserve">оперативни </w:t>
            </w:r>
            <w:r w:rsidRPr="00C0031F">
              <w:rPr>
                <w:szCs w:val="22"/>
                <w:lang w:val="sr-Cyrl-RS"/>
              </w:rPr>
              <w:t>трошкови Пројекта</w:t>
            </w:r>
          </w:p>
        </w:tc>
        <w:tc>
          <w:tcPr>
            <w:tcW w:w="1667" w:type="pct"/>
          </w:tcPr>
          <w:p w:rsidR="00844BED" w:rsidRPr="002503E1" w:rsidRDefault="00844BED" w:rsidP="00844BED">
            <w:pPr>
              <w:pStyle w:val="BodyText"/>
              <w:rPr>
                <w:szCs w:val="22"/>
              </w:rPr>
            </w:pPr>
          </w:p>
          <w:p w:rsidR="00844BED" w:rsidRPr="007F3CAE" w:rsidRDefault="00844BED" w:rsidP="00844BED">
            <w:pPr>
              <w:pStyle w:val="BodyText"/>
              <w:jc w:val="center"/>
              <w:rPr>
                <w:szCs w:val="22"/>
                <w:lang w:val="sr-Cyrl-RS"/>
              </w:rPr>
            </w:pPr>
            <w:r>
              <w:rPr>
                <w:szCs w:val="22"/>
              </w:rPr>
              <w:t>50.872.</w:t>
            </w:r>
            <w:r w:rsidRPr="5FCFFA30">
              <w:rPr>
                <w:szCs w:val="22"/>
              </w:rPr>
              <w:t>500</w:t>
            </w:r>
          </w:p>
        </w:tc>
        <w:tc>
          <w:tcPr>
            <w:tcW w:w="1666" w:type="pct"/>
          </w:tcPr>
          <w:p w:rsidR="00844BED" w:rsidRPr="00F30CBD" w:rsidRDefault="00844BED" w:rsidP="00844BED">
            <w:pPr>
              <w:pStyle w:val="BodyText"/>
              <w:jc w:val="left"/>
              <w:rPr>
                <w:szCs w:val="22"/>
              </w:rPr>
            </w:pPr>
            <w:r w:rsidRPr="3FB61658">
              <w:rPr>
                <w:szCs w:val="22"/>
              </w:rPr>
              <w:t xml:space="preserve">50% </w:t>
            </w:r>
            <w:r>
              <w:rPr>
                <w:szCs w:val="22"/>
                <w:lang w:val="sr-Cyrl-RS"/>
              </w:rPr>
              <w:t>Расхода Пројекта</w:t>
            </w:r>
          </w:p>
        </w:tc>
      </w:tr>
      <w:tr w:rsidR="00844BED" w:rsidRPr="002503E1" w:rsidTr="00844BED">
        <w:trPr>
          <w:cantSplit/>
        </w:trPr>
        <w:tc>
          <w:tcPr>
            <w:tcW w:w="1667" w:type="pct"/>
          </w:tcPr>
          <w:p w:rsidR="00844BED" w:rsidRPr="000B0B96" w:rsidRDefault="00844BED" w:rsidP="00844BED">
            <w:pPr>
              <w:pStyle w:val="BodyText"/>
              <w:jc w:val="left"/>
              <w:rPr>
                <w:szCs w:val="22"/>
                <w:lang w:val="sr-Cyrl-RS"/>
              </w:rPr>
            </w:pPr>
            <w:r w:rsidRPr="002503E1">
              <w:rPr>
                <w:szCs w:val="22"/>
              </w:rPr>
              <w:t>(</w:t>
            </w:r>
            <w:r>
              <w:rPr>
                <w:szCs w:val="22"/>
              </w:rPr>
              <w:t>2</w:t>
            </w:r>
            <w:r w:rsidRPr="002503E1">
              <w:rPr>
                <w:szCs w:val="22"/>
              </w:rPr>
              <w:t xml:space="preserve">) </w:t>
            </w:r>
            <w:r>
              <w:rPr>
                <w:szCs w:val="22"/>
                <w:lang w:val="sr-Cyrl-RS"/>
              </w:rPr>
              <w:t>Приступна накнада</w:t>
            </w:r>
          </w:p>
        </w:tc>
        <w:tc>
          <w:tcPr>
            <w:tcW w:w="1667" w:type="pct"/>
          </w:tcPr>
          <w:p w:rsidR="00844BED" w:rsidRPr="002503E1" w:rsidRDefault="00844BED" w:rsidP="00844BED">
            <w:pPr>
              <w:pStyle w:val="BodyText"/>
              <w:rPr>
                <w:szCs w:val="22"/>
              </w:rPr>
            </w:pPr>
          </w:p>
          <w:p w:rsidR="00844BED" w:rsidRPr="002503E1" w:rsidRDefault="00844BED" w:rsidP="00844BED">
            <w:pPr>
              <w:pStyle w:val="BodyText"/>
              <w:jc w:val="center"/>
              <w:rPr>
                <w:szCs w:val="22"/>
              </w:rPr>
            </w:pPr>
            <w:r>
              <w:rPr>
                <w:szCs w:val="22"/>
                <w:lang w:val="sr-Cyrl-RS"/>
              </w:rPr>
              <w:t>127.500</w:t>
            </w:r>
          </w:p>
        </w:tc>
        <w:tc>
          <w:tcPr>
            <w:tcW w:w="1666" w:type="pct"/>
          </w:tcPr>
          <w:p w:rsidR="00844BED" w:rsidRPr="002D6874" w:rsidRDefault="00844BED" w:rsidP="00844BED">
            <w:pPr>
              <w:pStyle w:val="BodyText"/>
              <w:jc w:val="left"/>
              <w:rPr>
                <w:szCs w:val="22"/>
              </w:rPr>
            </w:pPr>
            <w:r w:rsidRPr="00A94A19">
              <w:rPr>
                <w:szCs w:val="22"/>
              </w:rPr>
              <w:t>Износ се плаћа у складу са Одељком 2.03 овог споразума и у складу са Одељком 2.07 (б) Општих услова</w:t>
            </w:r>
          </w:p>
        </w:tc>
      </w:tr>
      <w:tr w:rsidR="00844BED" w:rsidRPr="002503E1" w:rsidTr="00844BED">
        <w:trPr>
          <w:cantSplit/>
        </w:trPr>
        <w:tc>
          <w:tcPr>
            <w:tcW w:w="1667" w:type="pct"/>
          </w:tcPr>
          <w:p w:rsidR="00844BED" w:rsidRPr="002503E1" w:rsidRDefault="00844BED" w:rsidP="00844BED">
            <w:pPr>
              <w:pStyle w:val="BodyText"/>
              <w:rPr>
                <w:szCs w:val="22"/>
              </w:rPr>
            </w:pPr>
          </w:p>
        </w:tc>
        <w:tc>
          <w:tcPr>
            <w:tcW w:w="1667" w:type="pct"/>
          </w:tcPr>
          <w:p w:rsidR="00844BED" w:rsidRPr="002503E1" w:rsidRDefault="00844BED" w:rsidP="00844BED">
            <w:pPr>
              <w:pStyle w:val="BodyText"/>
              <w:jc w:val="center"/>
              <w:rPr>
                <w:szCs w:val="22"/>
              </w:rPr>
            </w:pPr>
          </w:p>
        </w:tc>
        <w:tc>
          <w:tcPr>
            <w:tcW w:w="1666" w:type="pct"/>
          </w:tcPr>
          <w:p w:rsidR="00844BED" w:rsidRPr="007F1658" w:rsidRDefault="00844BED" w:rsidP="00844BED">
            <w:pPr>
              <w:pStyle w:val="BodyText"/>
              <w:rPr>
                <w:szCs w:val="22"/>
              </w:rPr>
            </w:pPr>
          </w:p>
        </w:tc>
      </w:tr>
      <w:tr w:rsidR="00844BED" w:rsidRPr="002503E1" w:rsidTr="00844BED">
        <w:trPr>
          <w:cantSplit/>
        </w:trPr>
        <w:tc>
          <w:tcPr>
            <w:tcW w:w="1667" w:type="pct"/>
          </w:tcPr>
          <w:p w:rsidR="00844BED" w:rsidRPr="000B0B96" w:rsidRDefault="00844BED" w:rsidP="00844BED">
            <w:pPr>
              <w:pStyle w:val="BodyText"/>
              <w:rPr>
                <w:szCs w:val="22"/>
                <w:lang w:val="sr-Cyrl-RS"/>
              </w:rPr>
            </w:pPr>
            <w:r>
              <w:rPr>
                <w:szCs w:val="22"/>
                <w:lang w:val="sr-Cyrl-RS"/>
              </w:rPr>
              <w:t>УКУПНИ ИЗНОС</w:t>
            </w:r>
          </w:p>
        </w:tc>
        <w:tc>
          <w:tcPr>
            <w:tcW w:w="1667" w:type="pct"/>
          </w:tcPr>
          <w:p w:rsidR="00844BED" w:rsidRPr="007F3CAE" w:rsidRDefault="00844BED" w:rsidP="00844BED">
            <w:pPr>
              <w:pStyle w:val="BodyText"/>
              <w:jc w:val="center"/>
              <w:rPr>
                <w:szCs w:val="22"/>
                <w:lang w:val="sr-Cyrl-RS"/>
              </w:rPr>
            </w:pPr>
            <w:r>
              <w:rPr>
                <w:szCs w:val="22"/>
                <w:lang w:val="sr-Cyrl-RS"/>
              </w:rPr>
              <w:t>51.000.000</w:t>
            </w:r>
          </w:p>
        </w:tc>
        <w:tc>
          <w:tcPr>
            <w:tcW w:w="1666" w:type="pct"/>
          </w:tcPr>
          <w:p w:rsidR="00844BED" w:rsidRPr="002503E1" w:rsidRDefault="00844BED" w:rsidP="00844BED">
            <w:pPr>
              <w:pStyle w:val="BodyText"/>
              <w:rPr>
                <w:szCs w:val="22"/>
              </w:rPr>
            </w:pPr>
          </w:p>
        </w:tc>
      </w:tr>
    </w:tbl>
    <w:p w:rsidR="00844BED" w:rsidRPr="00115CF5" w:rsidRDefault="00844BED" w:rsidP="00844BED">
      <w:pPr>
        <w:pStyle w:val="BodyText"/>
        <w:rPr>
          <w:szCs w:val="22"/>
        </w:rPr>
      </w:pPr>
    </w:p>
    <w:p w:rsidR="00844BED" w:rsidRDefault="00844BED" w:rsidP="00844BED">
      <w:pPr>
        <w:pStyle w:val="BodyText"/>
        <w:rPr>
          <w:szCs w:val="22"/>
          <w:lang w:val="sr-Cyrl-RS"/>
        </w:rPr>
      </w:pPr>
      <w:r>
        <w:rPr>
          <w:szCs w:val="22"/>
          <w:lang w:val="sr-Cyrl-RS"/>
        </w:rPr>
        <w:t>За потребе</w:t>
      </w:r>
      <w:r w:rsidRPr="00C0031F">
        <w:rPr>
          <w:szCs w:val="22"/>
          <w:lang w:val="sr-Cyrl-RS"/>
        </w:rPr>
        <w:t xml:space="preserve"> ове табеле</w:t>
      </w:r>
      <w:r>
        <w:rPr>
          <w:szCs w:val="22"/>
          <w:lang w:val="sr-Cyrl-RS"/>
        </w:rPr>
        <w:t>:</w:t>
      </w:r>
    </w:p>
    <w:p w:rsidR="00844BED" w:rsidRDefault="00844BED" w:rsidP="00844BED">
      <w:pPr>
        <w:pStyle w:val="BodyText"/>
        <w:ind w:firstLine="720"/>
        <w:rPr>
          <w:szCs w:val="22"/>
          <w:lang w:val="sr-Cyrl-RS"/>
        </w:rPr>
      </w:pPr>
    </w:p>
    <w:p w:rsidR="00844BED" w:rsidRDefault="00844BED" w:rsidP="00844BED">
      <w:pPr>
        <w:pStyle w:val="BodyText"/>
        <w:rPr>
          <w:szCs w:val="22"/>
          <w:lang w:val="sr-Cyrl-RS"/>
        </w:rPr>
      </w:pPr>
      <w:r>
        <w:rPr>
          <w:szCs w:val="22"/>
          <w:lang w:val="sr-Cyrl-RS"/>
        </w:rPr>
        <w:t>(а)</w:t>
      </w:r>
      <w:r w:rsidRPr="00C0031F">
        <w:rPr>
          <w:szCs w:val="22"/>
          <w:lang w:val="sr-Cyrl-RS"/>
        </w:rPr>
        <w:t xml:space="preserve"> </w:t>
      </w:r>
      <w:r w:rsidRPr="003D2A9A">
        <w:rPr>
          <w:szCs w:val="22"/>
        </w:rPr>
        <w:t>царине и порез на додату вредност за увоз и испоруку робе и радова и неконсултантских услуга на територији Зајмопримца у сврхе спровођења Пројекта, неће се финансирати из средстава зајма. Зајмопримац потврђује да се увоз и испорука робе, радова и неконсултантских услуга на територији Зајмопримца а за потребе имплементације Пројекта, ослобађају од плаћања царина и пореза на додату вредност</w:t>
      </w:r>
      <w:r>
        <w:rPr>
          <w:szCs w:val="22"/>
          <w:lang w:val="sr-Cyrl-RS"/>
        </w:rPr>
        <w:t>; и</w:t>
      </w:r>
    </w:p>
    <w:p w:rsidR="00844BED" w:rsidRDefault="00844BED" w:rsidP="00844BED">
      <w:pPr>
        <w:pStyle w:val="BodyText"/>
        <w:rPr>
          <w:szCs w:val="22"/>
          <w:lang w:val="sr-Cyrl-RS"/>
        </w:rPr>
      </w:pPr>
    </w:p>
    <w:p w:rsidR="00844BED" w:rsidRPr="00DC6881" w:rsidRDefault="00844BED" w:rsidP="00844BED">
      <w:pPr>
        <w:pStyle w:val="BodyText"/>
        <w:rPr>
          <w:b/>
          <w:bCs w:val="0"/>
          <w:szCs w:val="22"/>
        </w:rPr>
      </w:pPr>
      <w:r>
        <w:rPr>
          <w:szCs w:val="22"/>
          <w:lang w:val="sr-Cyrl-RS"/>
        </w:rPr>
        <w:t>(б) „Расходи Пројекта</w:t>
      </w:r>
      <w:r w:rsidR="00B4344C">
        <w:rPr>
          <w:rFonts w:cs="Times New Roman"/>
          <w:szCs w:val="22"/>
          <w:lang w:val="sr-Cyrl-RS"/>
        </w:rPr>
        <w:t>”</w:t>
      </w:r>
      <w:r>
        <w:rPr>
          <w:szCs w:val="22"/>
          <w:lang w:val="sr-Cyrl-RS"/>
        </w:rPr>
        <w:t xml:space="preserve"> су Прихватљиви расходи који ће се заједнички финансирати из средстава Зајма и Суфинансирања ради покривања укупних трошкова активности Пројекта, процењених као противвредност од 102.000.000 </w:t>
      </w:r>
      <w:r w:rsidR="0088051C">
        <w:rPr>
          <w:szCs w:val="22"/>
          <w:lang w:val="sr-Cyrl-RS"/>
        </w:rPr>
        <w:t>евра</w:t>
      </w:r>
      <w:r>
        <w:rPr>
          <w:szCs w:val="22"/>
        </w:rPr>
        <w:t>.</w:t>
      </w:r>
    </w:p>
    <w:p w:rsidR="00844BED" w:rsidRDefault="00844BED" w:rsidP="00844BED">
      <w:pPr>
        <w:pStyle w:val="BodyText"/>
        <w:rPr>
          <w:b/>
          <w:bCs w:val="0"/>
          <w:szCs w:val="22"/>
        </w:rPr>
      </w:pPr>
    </w:p>
    <w:p w:rsidR="00844BED" w:rsidRDefault="00844BED" w:rsidP="00844BED">
      <w:pPr>
        <w:pStyle w:val="BodyText"/>
        <w:ind w:left="810" w:hanging="810"/>
        <w:rPr>
          <w:b/>
          <w:bCs w:val="0"/>
          <w:szCs w:val="22"/>
        </w:rPr>
      </w:pPr>
    </w:p>
    <w:p w:rsidR="00844BED" w:rsidRPr="00EF442F" w:rsidRDefault="00844BED" w:rsidP="00844BED">
      <w:pPr>
        <w:pStyle w:val="BodyText"/>
        <w:ind w:left="810" w:hanging="810"/>
        <w:rPr>
          <w:b/>
          <w:bCs w:val="0"/>
          <w:szCs w:val="22"/>
        </w:rPr>
      </w:pPr>
      <w:r>
        <w:rPr>
          <w:b/>
          <w:szCs w:val="22"/>
          <w:lang w:val="sr-Cyrl-RS"/>
        </w:rPr>
        <w:t>Б</w:t>
      </w:r>
      <w:r>
        <w:rPr>
          <w:b/>
          <w:szCs w:val="22"/>
        </w:rPr>
        <w:t>.</w:t>
      </w:r>
      <w:r>
        <w:rPr>
          <w:b/>
          <w:szCs w:val="22"/>
        </w:rPr>
        <w:tab/>
      </w:r>
      <w:r w:rsidRPr="00C0031F">
        <w:rPr>
          <w:b/>
          <w:szCs w:val="22"/>
          <w:lang w:val="sr-Cyrl-RS"/>
        </w:rPr>
        <w:t>Услови за повлачење средстава; Период повлачења средстава</w:t>
      </w:r>
      <w:r>
        <w:rPr>
          <w:b/>
          <w:szCs w:val="22"/>
        </w:rPr>
        <w:t>.</w:t>
      </w:r>
    </w:p>
    <w:p w:rsidR="00844BED" w:rsidRDefault="00844BED" w:rsidP="00844BED">
      <w:pPr>
        <w:pStyle w:val="BodyText"/>
        <w:rPr>
          <w:bCs w:val="0"/>
          <w:szCs w:val="22"/>
        </w:rPr>
      </w:pPr>
    </w:p>
    <w:p w:rsidR="00844BED" w:rsidRPr="00115CF5" w:rsidRDefault="00844BED" w:rsidP="00844BED">
      <w:pPr>
        <w:pStyle w:val="BodyText"/>
        <w:ind w:left="709" w:hanging="709"/>
        <w:rPr>
          <w:b/>
          <w:bCs w:val="0"/>
          <w:szCs w:val="22"/>
        </w:rPr>
      </w:pPr>
      <w:r w:rsidRPr="702DAF26">
        <w:rPr>
          <w:szCs w:val="22"/>
        </w:rPr>
        <w:t>1.</w:t>
      </w:r>
      <w:r w:rsidRPr="00115CF5">
        <w:rPr>
          <w:b/>
          <w:szCs w:val="22"/>
        </w:rPr>
        <w:tab/>
      </w:r>
      <w:r w:rsidRPr="003D2A9A">
        <w:rPr>
          <w:szCs w:val="22"/>
        </w:rPr>
        <w:t>Изузетно од одредби из Дела А изнад, повлачења средстава се неће вршити за плаћања извршена пре Датума потписивања</w:t>
      </w:r>
      <w:r w:rsidRPr="00C0031F">
        <w:rPr>
          <w:szCs w:val="22"/>
          <w:lang w:val="sr-Cyrl-RS"/>
        </w:rPr>
        <w:t>, осим у случају повлачења средстава у укупном износу који не може прећи</w:t>
      </w:r>
      <w:r>
        <w:rPr>
          <w:szCs w:val="22"/>
          <w:lang w:val="sr-Cyrl-RS"/>
        </w:rPr>
        <w:t xml:space="preserve"> 1.000</w:t>
      </w:r>
      <w:r w:rsidRPr="00C0031F">
        <w:rPr>
          <w:szCs w:val="22"/>
          <w:lang w:val="sr-Cyrl-RS"/>
        </w:rPr>
        <w:t xml:space="preserve">.000 </w:t>
      </w:r>
      <w:r w:rsidR="0088051C">
        <w:rPr>
          <w:szCs w:val="22"/>
          <w:lang w:val="sr-Cyrl-RS"/>
        </w:rPr>
        <w:t>евра</w:t>
      </w:r>
      <w:r w:rsidRPr="00C0031F">
        <w:rPr>
          <w:szCs w:val="22"/>
          <w:lang w:val="sr-Cyrl-RS"/>
        </w:rPr>
        <w:t xml:space="preserve"> за плаћања извршена пре </w:t>
      </w:r>
      <w:r>
        <w:rPr>
          <w:szCs w:val="22"/>
          <w:lang w:val="sr-Cyrl-RS"/>
        </w:rPr>
        <w:t>овог</w:t>
      </w:r>
      <w:r w:rsidRPr="00C0031F">
        <w:rPr>
          <w:szCs w:val="22"/>
          <w:lang w:val="sr-Cyrl-RS"/>
        </w:rPr>
        <w:t xml:space="preserve"> дана али на дан</w:t>
      </w:r>
      <w:r>
        <w:rPr>
          <w:szCs w:val="22"/>
        </w:rPr>
        <w:t xml:space="preserve"> </w:t>
      </w:r>
      <w:r>
        <w:rPr>
          <w:szCs w:val="22"/>
          <w:lang w:val="sr-Cyrl-RS"/>
        </w:rPr>
        <w:t xml:space="preserve">1. јануара 2021. </w:t>
      </w:r>
      <w:r w:rsidRPr="00C0031F">
        <w:rPr>
          <w:szCs w:val="22"/>
          <w:lang w:val="sr-Cyrl-RS"/>
        </w:rPr>
        <w:t>или након тог дана, и то за Прихватљиве расходе</w:t>
      </w:r>
      <w:r>
        <w:rPr>
          <w:szCs w:val="22"/>
          <w:lang w:val="sr-Cyrl-RS"/>
        </w:rPr>
        <w:t>.</w:t>
      </w:r>
    </w:p>
    <w:p w:rsidR="00844BED" w:rsidRDefault="00844BED" w:rsidP="00844BED">
      <w:pPr>
        <w:pStyle w:val="BodyText"/>
        <w:ind w:left="30"/>
        <w:rPr>
          <w:bCs w:val="0"/>
          <w:szCs w:val="22"/>
        </w:rPr>
      </w:pPr>
    </w:p>
    <w:p w:rsidR="00844BED" w:rsidRPr="00115CF5" w:rsidRDefault="00844BED" w:rsidP="00844BED">
      <w:pPr>
        <w:pStyle w:val="BodyText"/>
        <w:ind w:left="30"/>
        <w:rPr>
          <w:szCs w:val="22"/>
        </w:rPr>
      </w:pPr>
      <w:r w:rsidRPr="702DAF26">
        <w:rPr>
          <w:szCs w:val="22"/>
        </w:rPr>
        <w:t>2.</w:t>
      </w:r>
      <w:r w:rsidRPr="00115CF5">
        <w:rPr>
          <w:b/>
          <w:szCs w:val="22"/>
        </w:rPr>
        <w:tab/>
      </w:r>
      <w:r w:rsidRPr="00C0031F">
        <w:rPr>
          <w:szCs w:val="22"/>
          <w:lang w:val="sr-Cyrl-RS"/>
        </w:rPr>
        <w:t>Да</w:t>
      </w:r>
      <w:r>
        <w:rPr>
          <w:szCs w:val="22"/>
          <w:lang w:val="sr-Cyrl-RS"/>
        </w:rPr>
        <w:t>тум</w:t>
      </w:r>
      <w:r w:rsidRPr="00C0031F">
        <w:rPr>
          <w:szCs w:val="22"/>
          <w:lang w:val="sr-Cyrl-RS"/>
        </w:rPr>
        <w:t xml:space="preserve"> завршетка Пројекта је 31. </w:t>
      </w:r>
      <w:r>
        <w:rPr>
          <w:szCs w:val="22"/>
          <w:lang w:val="sr-Cyrl-RS"/>
        </w:rPr>
        <w:t>децембар</w:t>
      </w:r>
      <w:r w:rsidRPr="00C0031F">
        <w:rPr>
          <w:szCs w:val="22"/>
          <w:lang w:val="sr-Cyrl-RS"/>
        </w:rPr>
        <w:t xml:space="preserve"> 202</w:t>
      </w:r>
      <w:r>
        <w:rPr>
          <w:szCs w:val="22"/>
          <w:lang w:val="sr-Cyrl-RS"/>
        </w:rPr>
        <w:t>6</w:t>
      </w:r>
      <w:r w:rsidRPr="00C0031F">
        <w:rPr>
          <w:szCs w:val="22"/>
          <w:lang w:val="sr-Cyrl-RS"/>
        </w:rPr>
        <w:t>. године</w:t>
      </w:r>
      <w:r>
        <w:rPr>
          <w:szCs w:val="22"/>
          <w:lang w:val="sr-Cyrl-RS"/>
        </w:rPr>
        <w:t xml:space="preserve">. </w:t>
      </w:r>
    </w:p>
    <w:p w:rsidR="00844BED" w:rsidRPr="00115CF5" w:rsidRDefault="00844BED" w:rsidP="00844BED">
      <w:pPr>
        <w:pStyle w:val="BodyText"/>
        <w:rPr>
          <w:szCs w:val="22"/>
        </w:rPr>
      </w:pPr>
      <w:r w:rsidRPr="00115CF5">
        <w:rPr>
          <w:szCs w:val="22"/>
        </w:rPr>
        <w:br w:type="page"/>
      </w:r>
    </w:p>
    <w:p w:rsidR="00844BED" w:rsidRPr="00115CF5" w:rsidRDefault="00844BED" w:rsidP="00844BED">
      <w:pPr>
        <w:pStyle w:val="BodyText"/>
        <w:jc w:val="center"/>
        <w:rPr>
          <w:b/>
          <w:szCs w:val="22"/>
        </w:rPr>
      </w:pPr>
      <w:r>
        <w:rPr>
          <w:b/>
          <w:szCs w:val="22"/>
        </w:rPr>
        <w:lastRenderedPageBreak/>
        <w:t>ПРОГРАМ</w:t>
      </w:r>
      <w:r w:rsidRPr="00115CF5">
        <w:rPr>
          <w:b/>
          <w:szCs w:val="22"/>
        </w:rPr>
        <w:t xml:space="preserve"> 3</w:t>
      </w:r>
    </w:p>
    <w:p w:rsidR="00844BED" w:rsidRPr="000C02BE" w:rsidRDefault="00844BED" w:rsidP="00844BED">
      <w:pPr>
        <w:pStyle w:val="BodyText"/>
        <w:jc w:val="center"/>
        <w:rPr>
          <w:b/>
          <w:szCs w:val="22"/>
          <w:lang w:val="sr-Cyrl-RS"/>
        </w:rPr>
      </w:pPr>
      <w:r w:rsidRPr="00C0031F">
        <w:rPr>
          <w:b/>
          <w:szCs w:val="22"/>
          <w:lang w:val="sr-Cyrl-RS"/>
        </w:rPr>
        <w:t>Амортизациони план отплате везан за ангажована средства</w:t>
      </w:r>
    </w:p>
    <w:p w:rsidR="00844BED" w:rsidRPr="002D3E9E" w:rsidRDefault="00844BED" w:rsidP="00844BED">
      <w:pPr>
        <w:pStyle w:val="BodyText"/>
        <w:rPr>
          <w:b/>
          <w:szCs w:val="22"/>
        </w:rPr>
      </w:pPr>
    </w:p>
    <w:p w:rsidR="00844BED" w:rsidRPr="00C0031F" w:rsidRDefault="00844BED" w:rsidP="00844BED">
      <w:pPr>
        <w:pStyle w:val="BodyText"/>
        <w:rPr>
          <w:szCs w:val="22"/>
          <w:lang w:val="sr-Cyrl-RS"/>
        </w:rPr>
      </w:pPr>
      <w:r w:rsidRPr="00C0031F">
        <w:rPr>
          <w:szCs w:val="22"/>
          <w:lang w:val="sr-Cyrl-RS"/>
        </w:rPr>
        <w:t>У следећој табели наводе се Дани отплате главнице Зајма и проценат укупног износа главнице Зајма који доспева на наплату на сваки Дан отплате главнице (у даљем тексту: „удео рате</w:t>
      </w:r>
      <w:r w:rsidR="00B4344C">
        <w:rPr>
          <w:rFonts w:cs="Times New Roman"/>
          <w:szCs w:val="22"/>
          <w:lang w:val="sr-Cyrl-RS"/>
        </w:rPr>
        <w:t>”</w:t>
      </w:r>
      <w:r w:rsidRPr="00C0031F">
        <w:rPr>
          <w:szCs w:val="22"/>
          <w:lang w:val="sr-Cyrl-RS"/>
        </w:rPr>
        <w:t>).</w:t>
      </w:r>
    </w:p>
    <w:p w:rsidR="00844BED" w:rsidRPr="008F0213" w:rsidRDefault="00844BED" w:rsidP="00844BED">
      <w:pPr>
        <w:pStyle w:val="BodyText"/>
        <w:rPr>
          <w:szCs w:val="22"/>
        </w:rPr>
      </w:pPr>
    </w:p>
    <w:p w:rsidR="00844BED" w:rsidRPr="002D3E9E" w:rsidRDefault="00844BED" w:rsidP="00844BED">
      <w:pPr>
        <w:pStyle w:val="BodyText"/>
        <w:ind w:left="720"/>
        <w:jc w:val="center"/>
        <w:rPr>
          <w:b/>
          <w:bCs w:val="0"/>
          <w:i/>
          <w:iCs/>
          <w:szCs w:val="22"/>
        </w:rPr>
      </w:pPr>
      <w:r>
        <w:rPr>
          <w:b/>
          <w:szCs w:val="22"/>
          <w:lang w:val="sr-Cyrl-RS"/>
        </w:rPr>
        <w:t>Отплата главнице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5"/>
        <w:gridCol w:w="4675"/>
      </w:tblGrid>
      <w:tr w:rsidR="00844BED" w:rsidRPr="002D3E9E" w:rsidTr="00844BED">
        <w:tc>
          <w:tcPr>
            <w:tcW w:w="2500" w:type="pct"/>
          </w:tcPr>
          <w:p w:rsidR="00844BED" w:rsidRPr="002D3E9E" w:rsidRDefault="00844BED" w:rsidP="00844BED">
            <w:pPr>
              <w:pStyle w:val="BodyText"/>
              <w:jc w:val="center"/>
              <w:rPr>
                <w:b/>
                <w:szCs w:val="22"/>
              </w:rPr>
            </w:pPr>
            <w:r w:rsidRPr="00C0031F">
              <w:rPr>
                <w:b/>
                <w:szCs w:val="22"/>
                <w:lang w:val="sr-Cyrl-RS"/>
              </w:rPr>
              <w:t>Дан отплате главнице</w:t>
            </w:r>
          </w:p>
        </w:tc>
        <w:tc>
          <w:tcPr>
            <w:tcW w:w="2500" w:type="pct"/>
          </w:tcPr>
          <w:p w:rsidR="00844BED" w:rsidRPr="002D3E9E" w:rsidRDefault="00844BED" w:rsidP="00844BED">
            <w:pPr>
              <w:pStyle w:val="BodyText"/>
              <w:jc w:val="center"/>
              <w:rPr>
                <w:szCs w:val="22"/>
              </w:rPr>
            </w:pPr>
            <w:r w:rsidRPr="00C0031F">
              <w:rPr>
                <w:b/>
                <w:szCs w:val="22"/>
                <w:lang w:val="sr-Cyrl-RS"/>
              </w:rPr>
              <w:t>Удео рате</w:t>
            </w:r>
          </w:p>
        </w:tc>
      </w:tr>
      <w:tr w:rsidR="00844BED" w:rsidRPr="002D3E9E" w:rsidTr="00844BED">
        <w:tc>
          <w:tcPr>
            <w:tcW w:w="2500" w:type="pct"/>
          </w:tcPr>
          <w:p w:rsidR="00844BED" w:rsidRDefault="00844BED" w:rsidP="00844BED">
            <w:pPr>
              <w:pStyle w:val="BodyText"/>
              <w:rPr>
                <w:szCs w:val="22"/>
                <w:lang w:val="sr-Cyrl-RS"/>
              </w:rPr>
            </w:pPr>
          </w:p>
          <w:p w:rsidR="00844BED" w:rsidRPr="002D3E9E" w:rsidRDefault="00844BED" w:rsidP="00844BED">
            <w:pPr>
              <w:pStyle w:val="BodyText"/>
              <w:rPr>
                <w:szCs w:val="22"/>
              </w:rPr>
            </w:pPr>
            <w:r>
              <w:rPr>
                <w:szCs w:val="22"/>
                <w:lang w:val="sr-Cyrl-RS"/>
              </w:rPr>
              <w:t xml:space="preserve">Сваког </w:t>
            </w:r>
            <w:r w:rsidRPr="002D3E9E">
              <w:rPr>
                <w:szCs w:val="22"/>
              </w:rPr>
              <w:t>15</w:t>
            </w:r>
            <w:r>
              <w:rPr>
                <w:szCs w:val="22"/>
                <w:lang w:val="sr-Cyrl-RS"/>
              </w:rPr>
              <w:t>. јуна</w:t>
            </w:r>
            <w:r w:rsidRPr="002D3E9E">
              <w:rPr>
                <w:szCs w:val="22"/>
              </w:rPr>
              <w:t xml:space="preserve"> </w:t>
            </w:r>
            <w:r>
              <w:rPr>
                <w:szCs w:val="22"/>
                <w:lang w:val="sr-Cyrl-RS"/>
              </w:rPr>
              <w:t xml:space="preserve"> и </w:t>
            </w:r>
            <w:r w:rsidRPr="002D3E9E">
              <w:rPr>
                <w:szCs w:val="22"/>
              </w:rPr>
              <w:t>15</w:t>
            </w:r>
            <w:r>
              <w:rPr>
                <w:szCs w:val="22"/>
                <w:lang w:val="sr-Cyrl-RS"/>
              </w:rPr>
              <w:t>. децембра</w:t>
            </w:r>
          </w:p>
          <w:p w:rsidR="00844BED" w:rsidRPr="002D3E9E" w:rsidRDefault="00844BED" w:rsidP="00844BED">
            <w:pPr>
              <w:pStyle w:val="BodyText"/>
              <w:rPr>
                <w:szCs w:val="22"/>
              </w:rPr>
            </w:pPr>
            <w:r w:rsidRPr="002D3E9E">
              <w:rPr>
                <w:szCs w:val="22"/>
              </w:rPr>
              <w:tab/>
            </w:r>
            <w:r>
              <w:rPr>
                <w:szCs w:val="22"/>
                <w:lang w:val="sr-Cyrl-RS"/>
              </w:rPr>
              <w:t>почевши од</w:t>
            </w:r>
            <w:r w:rsidRPr="002D3E9E">
              <w:rPr>
                <w:szCs w:val="22"/>
              </w:rPr>
              <w:t xml:space="preserve"> </w:t>
            </w:r>
            <w:r>
              <w:rPr>
                <w:szCs w:val="22"/>
                <w:lang w:val="sr-Cyrl-RS"/>
              </w:rPr>
              <w:t>15. јуна</w:t>
            </w:r>
            <w:r w:rsidRPr="002D3E9E">
              <w:rPr>
                <w:szCs w:val="22"/>
              </w:rPr>
              <w:t xml:space="preserve"> </w:t>
            </w:r>
            <w:r>
              <w:rPr>
                <w:szCs w:val="22"/>
                <w:lang w:val="sr-Cyrl-RS"/>
              </w:rPr>
              <w:t>2024.</w:t>
            </w:r>
          </w:p>
          <w:p w:rsidR="00844BED" w:rsidRPr="00C55679" w:rsidRDefault="00844BED" w:rsidP="00844BED">
            <w:pPr>
              <w:pStyle w:val="BodyText"/>
              <w:rPr>
                <w:szCs w:val="22"/>
                <w:lang w:val="sr-Cyrl-RS"/>
              </w:rPr>
            </w:pPr>
            <w:r w:rsidRPr="002D3E9E">
              <w:rPr>
                <w:szCs w:val="22"/>
              </w:rPr>
              <w:tab/>
            </w:r>
            <w:r>
              <w:rPr>
                <w:szCs w:val="22"/>
                <w:lang w:val="sr-Cyrl-RS"/>
              </w:rPr>
              <w:t>закључно са</w:t>
            </w:r>
            <w:r w:rsidRPr="002D3E9E">
              <w:rPr>
                <w:szCs w:val="22"/>
              </w:rPr>
              <w:t xml:space="preserve"> </w:t>
            </w:r>
            <w:r>
              <w:rPr>
                <w:szCs w:val="22"/>
                <w:lang w:val="sr-Cyrl-RS"/>
              </w:rPr>
              <w:t>15. јуном</w:t>
            </w:r>
            <w:r w:rsidRPr="002D3E9E">
              <w:rPr>
                <w:szCs w:val="22"/>
              </w:rPr>
              <w:t xml:space="preserve"> </w:t>
            </w:r>
            <w:r>
              <w:rPr>
                <w:szCs w:val="22"/>
                <w:lang w:val="sr-Cyrl-RS"/>
              </w:rPr>
              <w:t>2032.</w:t>
            </w:r>
          </w:p>
        </w:tc>
        <w:tc>
          <w:tcPr>
            <w:tcW w:w="2500" w:type="pct"/>
            <w:vAlign w:val="center"/>
          </w:tcPr>
          <w:p w:rsidR="00844BED" w:rsidRPr="00C55679" w:rsidRDefault="00844BED" w:rsidP="00844BED">
            <w:pPr>
              <w:pStyle w:val="BodyText"/>
              <w:jc w:val="center"/>
              <w:rPr>
                <w:szCs w:val="22"/>
                <w:lang w:val="sr-Cyrl-RS"/>
              </w:rPr>
            </w:pPr>
            <w:r>
              <w:rPr>
                <w:szCs w:val="22"/>
                <w:lang w:val="sr-Cyrl-RS"/>
              </w:rPr>
              <w:t>5,56%</w:t>
            </w:r>
          </w:p>
        </w:tc>
      </w:tr>
      <w:tr w:rsidR="00844BED" w:rsidRPr="002D3E9E" w:rsidTr="00844BED">
        <w:tc>
          <w:tcPr>
            <w:tcW w:w="2500" w:type="pct"/>
          </w:tcPr>
          <w:p w:rsidR="00844BED" w:rsidRDefault="00844BED" w:rsidP="00844BED">
            <w:pPr>
              <w:pStyle w:val="BodyText"/>
              <w:rPr>
                <w:szCs w:val="22"/>
                <w:lang w:val="sr-Cyrl-RS"/>
              </w:rPr>
            </w:pPr>
          </w:p>
          <w:p w:rsidR="00844BED" w:rsidRDefault="00844BED" w:rsidP="00844BED">
            <w:pPr>
              <w:pStyle w:val="BodyText"/>
              <w:rPr>
                <w:szCs w:val="22"/>
              </w:rPr>
            </w:pPr>
            <w:r>
              <w:rPr>
                <w:szCs w:val="22"/>
                <w:lang w:val="sr-Cyrl-RS"/>
              </w:rPr>
              <w:t>На дан</w:t>
            </w:r>
            <w:r w:rsidRPr="002D3E9E">
              <w:rPr>
                <w:szCs w:val="22"/>
              </w:rPr>
              <w:t xml:space="preserve"> </w:t>
            </w:r>
            <w:r>
              <w:rPr>
                <w:szCs w:val="22"/>
                <w:lang w:val="sr-Cyrl-RS"/>
              </w:rPr>
              <w:t>15. децембра 2032.</w:t>
            </w:r>
          </w:p>
          <w:p w:rsidR="00844BED" w:rsidRPr="002D3E9E" w:rsidRDefault="00844BED" w:rsidP="00844BED">
            <w:pPr>
              <w:pStyle w:val="BodyText"/>
              <w:rPr>
                <w:szCs w:val="22"/>
              </w:rPr>
            </w:pPr>
          </w:p>
        </w:tc>
        <w:tc>
          <w:tcPr>
            <w:tcW w:w="2500" w:type="pct"/>
            <w:vAlign w:val="center"/>
          </w:tcPr>
          <w:p w:rsidR="00844BED" w:rsidRPr="002D3E9E" w:rsidRDefault="00844BED" w:rsidP="00844BED">
            <w:pPr>
              <w:pStyle w:val="BodyText"/>
              <w:jc w:val="center"/>
              <w:rPr>
                <w:szCs w:val="22"/>
              </w:rPr>
            </w:pPr>
            <w:r>
              <w:rPr>
                <w:szCs w:val="22"/>
                <w:lang w:val="sr-Cyrl-RS"/>
              </w:rPr>
              <w:t>5,48%</w:t>
            </w:r>
          </w:p>
        </w:tc>
      </w:tr>
    </w:tbl>
    <w:p w:rsidR="00844BED" w:rsidRPr="00115CF5" w:rsidRDefault="00844BED" w:rsidP="00844BED">
      <w:pPr>
        <w:pStyle w:val="BodyText"/>
        <w:tabs>
          <w:tab w:val="left" w:pos="720"/>
        </w:tabs>
        <w:rPr>
          <w:szCs w:val="22"/>
        </w:rPr>
      </w:pPr>
    </w:p>
    <w:p w:rsidR="00844BED" w:rsidRPr="00FD799F" w:rsidRDefault="00844BED" w:rsidP="00844BED">
      <w:pPr>
        <w:pStyle w:val="BodyText"/>
        <w:ind w:left="720" w:hanging="720"/>
        <w:jc w:val="center"/>
        <w:rPr>
          <w:b/>
          <w:bCs w:val="0"/>
          <w:szCs w:val="22"/>
          <w:lang w:val="sr-Cyrl-RS"/>
        </w:rPr>
      </w:pPr>
      <w:r w:rsidRPr="00115CF5">
        <w:rPr>
          <w:szCs w:val="22"/>
        </w:rPr>
        <w:br w:type="page"/>
      </w:r>
      <w:r>
        <w:rPr>
          <w:b/>
          <w:szCs w:val="22"/>
          <w:lang w:val="sr-Cyrl-RS"/>
        </w:rPr>
        <w:lastRenderedPageBreak/>
        <w:t>ПРИЛОГ</w:t>
      </w:r>
    </w:p>
    <w:p w:rsidR="00844BED" w:rsidRPr="00115CF5" w:rsidRDefault="00844BED" w:rsidP="00844BED">
      <w:pPr>
        <w:pStyle w:val="BodyText"/>
        <w:ind w:left="720" w:hanging="720"/>
        <w:rPr>
          <w:b/>
          <w:bCs w:val="0"/>
          <w:szCs w:val="22"/>
        </w:rPr>
      </w:pPr>
    </w:p>
    <w:p w:rsidR="00844BED" w:rsidRPr="00BA6F31" w:rsidRDefault="00844BED" w:rsidP="00844BED">
      <w:pPr>
        <w:pStyle w:val="BodyText"/>
        <w:ind w:left="720" w:hanging="720"/>
        <w:rPr>
          <w:b/>
          <w:bCs w:val="0"/>
          <w:szCs w:val="22"/>
        </w:rPr>
      </w:pPr>
      <w:r>
        <w:rPr>
          <w:b/>
          <w:szCs w:val="22"/>
        </w:rPr>
        <w:tab/>
      </w:r>
      <w:r>
        <w:rPr>
          <w:b/>
          <w:szCs w:val="22"/>
          <w:u w:val="single"/>
        </w:rPr>
        <w:t>Дефиниције</w:t>
      </w:r>
    </w:p>
    <w:p w:rsidR="00844BED" w:rsidRPr="00FD799F" w:rsidRDefault="00844BED" w:rsidP="00844BED">
      <w:pPr>
        <w:pStyle w:val="BodyText"/>
        <w:ind w:left="720" w:hanging="720"/>
        <w:rPr>
          <w:b/>
          <w:bCs w:val="0"/>
          <w:szCs w:val="22"/>
          <w:lang w:val="sr-Cyrl-RS"/>
        </w:rPr>
      </w:pPr>
    </w:p>
    <w:p w:rsidR="00844BED" w:rsidRPr="00115CF5" w:rsidRDefault="00844BED" w:rsidP="00844BED">
      <w:pPr>
        <w:pStyle w:val="BodyText"/>
        <w:ind w:left="720" w:hanging="720"/>
        <w:rPr>
          <w:b/>
          <w:bCs w:val="0"/>
          <w:szCs w:val="22"/>
        </w:rPr>
      </w:pPr>
    </w:p>
    <w:p w:rsidR="00844BED" w:rsidRPr="00C0031F" w:rsidRDefault="00844BED" w:rsidP="00BD5F39">
      <w:pPr>
        <w:pStyle w:val="ModelNrmlDouble"/>
        <w:numPr>
          <w:ilvl w:val="0"/>
          <w:numId w:val="49"/>
        </w:numPr>
        <w:spacing w:after="240" w:line="240" w:lineRule="auto"/>
        <w:ind w:left="709" w:hanging="709"/>
        <w:rPr>
          <w:szCs w:val="22"/>
          <w:lang w:val="sr-Cyrl-RS"/>
        </w:rPr>
      </w:pPr>
      <w:r w:rsidRPr="00BE09EE">
        <w:rPr>
          <w:szCs w:val="22"/>
        </w:rPr>
        <w:t>,,Смернице за бо</w:t>
      </w:r>
      <w:r>
        <w:rPr>
          <w:szCs w:val="22"/>
        </w:rPr>
        <w:t>рбу против корупције” означава</w:t>
      </w:r>
      <w:r w:rsidRPr="00BE09EE">
        <w:rPr>
          <w:szCs w:val="22"/>
        </w:rPr>
        <w:t xml:space="preserve"> </w:t>
      </w:r>
      <w:r w:rsidRPr="00FC25C7">
        <w:t>у смислу става 5. Прилога Општих услова, „Смернице за спречавање и борбу против преваре и корупције у оквиру пројеката финансираних из средстава зајмова IBRD и кредита и грантова IDA”, од 15. октобра 2006. године са изменама и допунама из јануара 2011. и 1. јула 2016. године</w:t>
      </w:r>
      <w:r w:rsidRPr="00C0031F">
        <w:rPr>
          <w:szCs w:val="22"/>
          <w:lang w:val="sr-Cyrl-RS"/>
        </w:rPr>
        <w:t>.</w:t>
      </w:r>
    </w:p>
    <w:p w:rsidR="00844BED" w:rsidRDefault="00844BED" w:rsidP="00BD5F39">
      <w:pPr>
        <w:pStyle w:val="ModelNrmlDouble"/>
        <w:numPr>
          <w:ilvl w:val="0"/>
          <w:numId w:val="49"/>
        </w:numPr>
        <w:spacing w:after="240" w:line="240" w:lineRule="auto"/>
        <w:ind w:left="720" w:hanging="720"/>
        <w:rPr>
          <w:szCs w:val="22"/>
          <w:lang w:val="sr-Cyrl-RS"/>
        </w:rPr>
      </w:pPr>
      <w:r w:rsidRPr="00FC25C7">
        <w:t>„Категорија” означава категорију утврђену у табели у Одељку III.A Програма 2 овог</w:t>
      </w:r>
      <w:r w:rsidRPr="00FC25C7">
        <w:rPr>
          <w:spacing w:val="-1"/>
        </w:rPr>
        <w:t xml:space="preserve"> </w:t>
      </w:r>
      <w:r w:rsidRPr="00FC25C7">
        <w:t>споразума</w:t>
      </w:r>
      <w:r w:rsidRPr="00C0031F">
        <w:rPr>
          <w:szCs w:val="22"/>
          <w:lang w:val="sr-Cyrl-RS"/>
        </w:rPr>
        <w:t>.</w:t>
      </w:r>
    </w:p>
    <w:p w:rsidR="00844BED" w:rsidRPr="003F3873" w:rsidRDefault="00844BED" w:rsidP="00BD5F39">
      <w:pPr>
        <w:pStyle w:val="ModelNrmlDouble"/>
        <w:numPr>
          <w:ilvl w:val="0"/>
          <w:numId w:val="49"/>
        </w:numPr>
        <w:spacing w:after="240" w:line="240" w:lineRule="auto"/>
        <w:ind w:left="720" w:hanging="720"/>
        <w:rPr>
          <w:szCs w:val="22"/>
          <w:lang w:val="sr-Cyrl-RS"/>
        </w:rPr>
      </w:pPr>
      <w:r w:rsidRPr="003F3873">
        <w:t>„</w:t>
      </w:r>
      <w:r w:rsidRPr="003F3873">
        <w:rPr>
          <w:szCs w:val="22"/>
          <w:lang w:val="sr-Cyrl-RS"/>
        </w:rPr>
        <w:t>ЦФЈ</w:t>
      </w:r>
      <w:r w:rsidRPr="003F3873">
        <w:rPr>
          <w:szCs w:val="22"/>
        </w:rPr>
        <w:t xml:space="preserve">” </w:t>
      </w:r>
      <w:r w:rsidRPr="003F3873">
        <w:rPr>
          <w:szCs w:val="22"/>
          <w:lang w:val="sr-Cyrl-RS"/>
        </w:rPr>
        <w:t>означава Централну фидуцијарну јединицу, наведену у Одељку</w:t>
      </w:r>
      <w:r w:rsidRPr="003F3873">
        <w:rPr>
          <w:szCs w:val="22"/>
        </w:rPr>
        <w:t xml:space="preserve"> I.A.1(</w:t>
      </w:r>
      <w:r w:rsidRPr="003F3873">
        <w:rPr>
          <w:szCs w:val="22"/>
          <w:lang w:val="sr-Cyrl-RS"/>
        </w:rPr>
        <w:t>б</w:t>
      </w:r>
      <w:r w:rsidRPr="003F3873">
        <w:rPr>
          <w:szCs w:val="22"/>
        </w:rPr>
        <w:t xml:space="preserve">) </w:t>
      </w:r>
      <w:r w:rsidRPr="003F3873">
        <w:rPr>
          <w:szCs w:val="22"/>
          <w:lang w:val="sr-Cyrl-RS"/>
        </w:rPr>
        <w:t>Програма 2 овог споразума.</w:t>
      </w:r>
    </w:p>
    <w:p w:rsidR="00844BED" w:rsidRDefault="00844BED" w:rsidP="00BD5F39">
      <w:pPr>
        <w:pStyle w:val="ModelNrmlDouble"/>
        <w:numPr>
          <w:ilvl w:val="0"/>
          <w:numId w:val="49"/>
        </w:numPr>
        <w:spacing w:after="240" w:line="240" w:lineRule="auto"/>
        <w:ind w:left="720" w:hanging="720"/>
        <w:rPr>
          <w:rFonts w:asciiTheme="minorHAnsi" w:eastAsiaTheme="minorEastAsia" w:hAnsiTheme="minorHAnsi" w:cstheme="minorBidi"/>
          <w:color w:val="000000" w:themeColor="text1"/>
          <w:szCs w:val="22"/>
        </w:rPr>
      </w:pPr>
      <w:r w:rsidRPr="00C0031F">
        <w:rPr>
          <w:szCs w:val="22"/>
          <w:lang w:val="sr-Cyrl-RS"/>
        </w:rPr>
        <w:t>„</w:t>
      </w:r>
      <w:r>
        <w:rPr>
          <w:szCs w:val="22"/>
          <w:lang w:val="sr-Cyrl-RS"/>
        </w:rPr>
        <w:t>Суфинансијер</w:t>
      </w:r>
      <w:r w:rsidR="000F7A52">
        <w:rPr>
          <w:szCs w:val="22"/>
          <w:lang w:val="sr-Cyrl-RS"/>
        </w:rPr>
        <w:t>”</w:t>
      </w:r>
      <w:r w:rsidRPr="75E39A47">
        <w:rPr>
          <w:color w:val="000000" w:themeColor="text1"/>
          <w:szCs w:val="22"/>
        </w:rPr>
        <w:t xml:space="preserve"> </w:t>
      </w:r>
      <w:r>
        <w:rPr>
          <w:color w:val="000000" w:themeColor="text1"/>
          <w:szCs w:val="22"/>
          <w:lang w:val="sr-Cyrl-RS"/>
        </w:rPr>
        <w:t xml:space="preserve">је Француска агенција за развој </w:t>
      </w:r>
      <w:r w:rsidRPr="75E39A47">
        <w:rPr>
          <w:szCs w:val="22"/>
          <w:lang w:val="fr"/>
        </w:rPr>
        <w:t>(</w:t>
      </w:r>
      <w:r>
        <w:rPr>
          <w:szCs w:val="22"/>
          <w:lang w:val="sr-Cyrl-RS"/>
        </w:rPr>
        <w:t>АФД</w:t>
      </w:r>
      <w:r w:rsidRPr="75E39A47">
        <w:rPr>
          <w:szCs w:val="22"/>
          <w:lang w:val="fr"/>
        </w:rPr>
        <w:t>)</w:t>
      </w:r>
      <w:r w:rsidRPr="75E39A47">
        <w:rPr>
          <w:szCs w:val="22"/>
        </w:rPr>
        <w:t>.</w:t>
      </w:r>
    </w:p>
    <w:p w:rsidR="00844BED" w:rsidRDefault="00844BED" w:rsidP="00BD5F39">
      <w:pPr>
        <w:pStyle w:val="ModelNrmlDouble"/>
        <w:numPr>
          <w:ilvl w:val="0"/>
          <w:numId w:val="49"/>
        </w:numPr>
        <w:spacing w:after="240" w:line="240" w:lineRule="auto"/>
        <w:ind w:left="720" w:hanging="720"/>
        <w:rPr>
          <w:rFonts w:asciiTheme="minorHAnsi" w:eastAsiaTheme="minorEastAsia" w:hAnsiTheme="minorHAnsi" w:cstheme="minorBidi"/>
          <w:color w:val="000000" w:themeColor="text1"/>
          <w:szCs w:val="22"/>
        </w:rPr>
      </w:pPr>
      <w:r>
        <w:rPr>
          <w:color w:val="000000" w:themeColor="text1"/>
          <w:szCs w:val="22"/>
          <w:lang w:val="sr-Cyrl-RS"/>
        </w:rPr>
        <w:t>У смислу тачке 16 Прилога уз Опште услове,</w:t>
      </w:r>
      <w:r w:rsidRPr="006322CA">
        <w:rPr>
          <w:szCs w:val="22"/>
          <w:lang w:val="sr-Cyrl-RS"/>
        </w:rPr>
        <w:t xml:space="preserve"> </w:t>
      </w:r>
      <w:r w:rsidRPr="00C0031F">
        <w:rPr>
          <w:szCs w:val="22"/>
          <w:lang w:val="sr-Cyrl-RS"/>
        </w:rPr>
        <w:t>„</w:t>
      </w:r>
      <w:r>
        <w:rPr>
          <w:szCs w:val="22"/>
          <w:lang w:val="sr-Cyrl-RS"/>
        </w:rPr>
        <w:t>Суфинансирање</w:t>
      </w:r>
      <w:r w:rsidR="000F7A52">
        <w:rPr>
          <w:szCs w:val="22"/>
          <w:lang w:val="sr-Cyrl-RS"/>
        </w:rPr>
        <w:t>”</w:t>
      </w:r>
      <w:r w:rsidRPr="75E39A47">
        <w:rPr>
          <w:color w:val="000000" w:themeColor="text1"/>
          <w:szCs w:val="22"/>
        </w:rPr>
        <w:t xml:space="preserve"> </w:t>
      </w:r>
      <w:r>
        <w:rPr>
          <w:color w:val="000000" w:themeColor="text1"/>
          <w:szCs w:val="22"/>
          <w:lang w:val="sr-Cyrl-RS"/>
        </w:rPr>
        <w:t xml:space="preserve">представља износ од 51.000.000 </w:t>
      </w:r>
      <w:r w:rsidR="00242E75">
        <w:rPr>
          <w:color w:val="000000" w:themeColor="text1"/>
          <w:szCs w:val="22"/>
          <w:lang w:val="sr-Cyrl-RS"/>
        </w:rPr>
        <w:t>евра</w:t>
      </w:r>
      <w:r w:rsidRPr="4781274D">
        <w:rPr>
          <w:color w:val="000000" w:themeColor="text1"/>
          <w:szCs w:val="22"/>
        </w:rPr>
        <w:t xml:space="preserve"> </w:t>
      </w:r>
      <w:r>
        <w:rPr>
          <w:color w:val="000000" w:themeColor="text1"/>
          <w:szCs w:val="22"/>
          <w:lang w:val="sr-Cyrl-RS"/>
        </w:rPr>
        <w:t>који ће Суфинансијер обезбедити ради пружања подршке финансирању Пројекта.</w:t>
      </w:r>
    </w:p>
    <w:p w:rsidR="00844BED" w:rsidRPr="005E1A34" w:rsidRDefault="00844BED" w:rsidP="00BD5F39">
      <w:pPr>
        <w:pStyle w:val="ModelNrmlDouble"/>
        <w:numPr>
          <w:ilvl w:val="0"/>
          <w:numId w:val="49"/>
        </w:numPr>
        <w:spacing w:after="240" w:line="240" w:lineRule="auto"/>
        <w:ind w:left="720" w:hanging="720"/>
        <w:rPr>
          <w:color w:val="000000" w:themeColor="text1"/>
          <w:szCs w:val="22"/>
        </w:rPr>
      </w:pPr>
      <w:r w:rsidRPr="00C0031F">
        <w:rPr>
          <w:szCs w:val="22"/>
          <w:lang w:val="sr-Cyrl-RS"/>
        </w:rPr>
        <w:t>„</w:t>
      </w:r>
      <w:r>
        <w:rPr>
          <w:szCs w:val="22"/>
          <w:lang w:val="sr-Cyrl-RS"/>
        </w:rPr>
        <w:t>Споразум о суфинансирању</w:t>
      </w:r>
      <w:r w:rsidR="000F7A52">
        <w:rPr>
          <w:szCs w:val="22"/>
          <w:lang w:val="sr-Cyrl-RS"/>
        </w:rPr>
        <w:t>”</w:t>
      </w:r>
      <w:r>
        <w:rPr>
          <w:color w:val="000000" w:themeColor="text1"/>
          <w:szCs w:val="22"/>
          <w:lang w:val="sr-Cyrl-RS"/>
        </w:rPr>
        <w:t xml:space="preserve"> је споразум који ће потписати Зајмопримац и </w:t>
      </w:r>
      <w:r w:rsidRPr="005E1A34">
        <w:rPr>
          <w:color w:val="000000" w:themeColor="text1"/>
          <w:szCs w:val="22"/>
          <w:lang w:val="sr-Cyrl-RS"/>
        </w:rPr>
        <w:t>Суфинансијер и којим ће се уредити Суфинансирање.</w:t>
      </w:r>
    </w:p>
    <w:p w:rsidR="00844BED" w:rsidRPr="00196038" w:rsidRDefault="00844BED" w:rsidP="00BD5F39">
      <w:pPr>
        <w:pStyle w:val="BodyText"/>
        <w:numPr>
          <w:ilvl w:val="0"/>
          <w:numId w:val="49"/>
        </w:numPr>
        <w:spacing w:after="0"/>
        <w:ind w:left="720" w:hanging="720"/>
        <w:rPr>
          <w:szCs w:val="22"/>
        </w:rPr>
      </w:pPr>
      <w:r w:rsidRPr="005E1A34">
        <w:rPr>
          <w:szCs w:val="22"/>
          <w:lang w:val="sr-Cyrl-RS"/>
        </w:rPr>
        <w:t>„План преузимања обавеза из области животне средине и социјалних питања</w:t>
      </w:r>
      <w:r w:rsidR="000F7A52">
        <w:rPr>
          <w:rFonts w:cs="Times New Roman"/>
          <w:szCs w:val="22"/>
          <w:lang w:val="sr-Cyrl-RS"/>
        </w:rPr>
        <w:t>”</w:t>
      </w:r>
      <w:r w:rsidRPr="005E1A34">
        <w:rPr>
          <w:szCs w:val="22"/>
          <w:lang w:val="sr-Cyrl-RS"/>
        </w:rPr>
        <w:t xml:space="preserve"> или „</w:t>
      </w:r>
      <w:r>
        <w:rPr>
          <w:szCs w:val="22"/>
          <w:lang w:val="sr-Latn-RS"/>
        </w:rPr>
        <w:t>ESCP</w:t>
      </w:r>
      <w:r w:rsidR="000F7A52">
        <w:rPr>
          <w:rFonts w:cs="Times New Roman"/>
          <w:szCs w:val="22"/>
          <w:lang w:val="sr-Cyrl-RS"/>
        </w:rPr>
        <w:t>”</w:t>
      </w:r>
      <w:r>
        <w:rPr>
          <w:szCs w:val="22"/>
          <w:lang w:val="sr-Cyrl-RS"/>
        </w:rPr>
        <w:t xml:space="preserve"> је план </w:t>
      </w:r>
      <w:r w:rsidRPr="005E1A34">
        <w:rPr>
          <w:szCs w:val="22"/>
          <w:lang w:val="sr-Cyrl-RS"/>
        </w:rPr>
        <w:t>преузимања обавеза из области животне средине и социјалних питања</w:t>
      </w:r>
      <w:r>
        <w:rPr>
          <w:szCs w:val="22"/>
          <w:lang w:val="sr-Cyrl-RS"/>
        </w:rPr>
        <w:t xml:space="preserve"> од </w:t>
      </w:r>
      <w:r>
        <w:rPr>
          <w:szCs w:val="22"/>
        </w:rPr>
        <w:t xml:space="preserve">21. </w:t>
      </w:r>
      <w:r>
        <w:rPr>
          <w:szCs w:val="22"/>
          <w:lang w:val="sr-Cyrl-RS"/>
        </w:rPr>
        <w:t>јануара 2021. и његове могуће повремене измене у складу са његовим одредбама, којим се дефинишу значајне мере и радње које ће Зајмопримац предузети, или чије ће предузимање исходовати, ради отклањања потенцијалних еколошких и социјалних ризика и утицаја Пројекта, укључујући и рокове за предузимање тих радњи и мера, услове везане за институције, запослене, обуку, праћење и извештавање и могуће еколошке и социјалне инструменте који ће бити израђени у складу са њим.</w:t>
      </w:r>
    </w:p>
    <w:p w:rsidR="00844BED" w:rsidRPr="00BC6235" w:rsidRDefault="00844BED" w:rsidP="00844BED">
      <w:pPr>
        <w:pStyle w:val="BodyText"/>
        <w:ind w:left="720"/>
        <w:rPr>
          <w:szCs w:val="22"/>
        </w:rPr>
      </w:pPr>
    </w:p>
    <w:p w:rsidR="00844BED" w:rsidRDefault="00844BED" w:rsidP="00BD5F39">
      <w:pPr>
        <w:pStyle w:val="BodyText"/>
        <w:numPr>
          <w:ilvl w:val="0"/>
          <w:numId w:val="49"/>
        </w:numPr>
        <w:spacing w:after="0"/>
        <w:ind w:left="720" w:hanging="720"/>
        <w:rPr>
          <w:szCs w:val="22"/>
        </w:rPr>
      </w:pPr>
      <w:r w:rsidRPr="007346B0">
        <w:rPr>
          <w:szCs w:val="22"/>
          <w:lang w:val="sr-Cyrl-RS"/>
        </w:rPr>
        <w:t>„Еколошки и социјални стандарди</w:t>
      </w:r>
      <w:r w:rsidR="00A52E8D">
        <w:rPr>
          <w:rFonts w:cs="Times New Roman"/>
          <w:szCs w:val="22"/>
          <w:lang w:val="sr-Cyrl-RS"/>
        </w:rPr>
        <w:t>”</w:t>
      </w:r>
      <w:r w:rsidRPr="007346B0">
        <w:rPr>
          <w:szCs w:val="22"/>
          <w:lang w:val="sr-Cyrl-RS"/>
        </w:rPr>
        <w:t xml:space="preserve"> или „</w:t>
      </w:r>
      <w:r>
        <w:rPr>
          <w:szCs w:val="22"/>
          <w:lang w:val="sr-Latn-RS"/>
        </w:rPr>
        <w:t>ESSs</w:t>
      </w:r>
      <w:r w:rsidR="00A52E8D">
        <w:rPr>
          <w:rFonts w:cs="Times New Roman"/>
          <w:szCs w:val="22"/>
          <w:lang w:val="sr-Cyrl-RS"/>
        </w:rPr>
        <w:t>”</w:t>
      </w:r>
      <w:r w:rsidRPr="007346B0">
        <w:rPr>
          <w:szCs w:val="22"/>
          <w:lang w:val="sr-Cyrl-RS"/>
        </w:rPr>
        <w:t xml:space="preserve"> су, </w:t>
      </w:r>
      <w:r>
        <w:rPr>
          <w:szCs w:val="22"/>
          <w:lang w:val="sr-Cyrl-RS"/>
        </w:rPr>
        <w:t>колективно</w:t>
      </w:r>
      <w:r w:rsidRPr="007346B0">
        <w:rPr>
          <w:szCs w:val="22"/>
        </w:rPr>
        <w:t xml:space="preserve">: (i) </w:t>
      </w:r>
      <w:r w:rsidRPr="007346B0">
        <w:rPr>
          <w:szCs w:val="22"/>
          <w:lang w:val="sr-Cyrl-RS"/>
        </w:rPr>
        <w:t xml:space="preserve">„Еколошки и социјални стандард </w:t>
      </w:r>
      <w:r w:rsidRPr="007346B0">
        <w:rPr>
          <w:szCs w:val="22"/>
        </w:rPr>
        <w:t xml:space="preserve">1: </w:t>
      </w:r>
      <w:r w:rsidRPr="007346B0">
        <w:rPr>
          <w:szCs w:val="22"/>
          <w:lang w:val="sr-Cyrl-RS"/>
        </w:rPr>
        <w:t>Процена и управљање еколошким и социјалним ризицима и утицајима</w:t>
      </w:r>
      <w:r w:rsidR="00A52E8D">
        <w:rPr>
          <w:rFonts w:cs="Times New Roman"/>
          <w:szCs w:val="22"/>
          <w:lang w:val="sr-Cyrl-RS"/>
        </w:rPr>
        <w:t>”</w:t>
      </w:r>
      <w:r w:rsidRPr="007346B0">
        <w:rPr>
          <w:szCs w:val="22"/>
        </w:rPr>
        <w:t xml:space="preserve">; (ii) </w:t>
      </w:r>
      <w:r w:rsidRPr="007346B0">
        <w:rPr>
          <w:szCs w:val="22"/>
          <w:lang w:val="sr-Cyrl-RS"/>
        </w:rPr>
        <w:t xml:space="preserve">„Еколошки и социјални стандард </w:t>
      </w:r>
      <w:r w:rsidRPr="007346B0">
        <w:rPr>
          <w:szCs w:val="22"/>
        </w:rPr>
        <w:t xml:space="preserve">2: </w:t>
      </w:r>
      <w:r w:rsidRPr="007346B0">
        <w:rPr>
          <w:szCs w:val="22"/>
          <w:lang w:val="sr-Cyrl-RS"/>
        </w:rPr>
        <w:t>Радна снага и услови рада</w:t>
      </w:r>
      <w:r w:rsidR="00A52E8D">
        <w:rPr>
          <w:rFonts w:cs="Times New Roman"/>
          <w:szCs w:val="22"/>
          <w:lang w:val="sr-Cyrl-RS"/>
        </w:rPr>
        <w:t>”</w:t>
      </w:r>
      <w:r w:rsidRPr="007346B0">
        <w:rPr>
          <w:szCs w:val="22"/>
        </w:rPr>
        <w:t>;</w:t>
      </w:r>
      <w:r w:rsidRPr="007346B0">
        <w:rPr>
          <w:szCs w:val="22"/>
          <w:lang w:val="sr-Cyrl-RS"/>
        </w:rPr>
        <w:t xml:space="preserve"> </w:t>
      </w:r>
      <w:r w:rsidRPr="007346B0">
        <w:rPr>
          <w:szCs w:val="22"/>
        </w:rPr>
        <w:t xml:space="preserve">(iii) </w:t>
      </w:r>
      <w:r w:rsidRPr="007346B0">
        <w:rPr>
          <w:szCs w:val="22"/>
          <w:lang w:val="sr-Cyrl-RS"/>
        </w:rPr>
        <w:t xml:space="preserve">„Еколошки и социјални стандард </w:t>
      </w:r>
      <w:r w:rsidRPr="007346B0">
        <w:rPr>
          <w:szCs w:val="22"/>
        </w:rPr>
        <w:t xml:space="preserve">3: </w:t>
      </w:r>
      <w:r w:rsidRPr="007346B0">
        <w:rPr>
          <w:szCs w:val="22"/>
          <w:lang w:val="sr-Cyrl-RS"/>
        </w:rPr>
        <w:t>Ефикасно коришћење ресурса и спречавање загађења и управљање њиме</w:t>
      </w:r>
      <w:r w:rsidR="00A52E8D">
        <w:rPr>
          <w:rFonts w:cs="Times New Roman"/>
          <w:szCs w:val="22"/>
          <w:lang w:val="sr-Cyrl-RS"/>
        </w:rPr>
        <w:t>”</w:t>
      </w:r>
      <w:r w:rsidRPr="007346B0">
        <w:rPr>
          <w:szCs w:val="22"/>
        </w:rPr>
        <w:t>;</w:t>
      </w:r>
      <w:r w:rsidRPr="007346B0">
        <w:rPr>
          <w:szCs w:val="22"/>
          <w:lang w:val="sr-Cyrl-RS"/>
        </w:rPr>
        <w:t xml:space="preserve"> </w:t>
      </w:r>
      <w:r w:rsidRPr="007346B0">
        <w:rPr>
          <w:szCs w:val="22"/>
        </w:rPr>
        <w:t xml:space="preserve">(iv) </w:t>
      </w:r>
      <w:r w:rsidRPr="007346B0">
        <w:rPr>
          <w:szCs w:val="22"/>
          <w:lang w:val="sr-Cyrl-RS"/>
        </w:rPr>
        <w:t xml:space="preserve">„Еколошки и социјални стандард </w:t>
      </w:r>
      <w:r>
        <w:rPr>
          <w:szCs w:val="22"/>
        </w:rPr>
        <w:t>4</w:t>
      </w:r>
      <w:r w:rsidRPr="007346B0">
        <w:rPr>
          <w:szCs w:val="22"/>
        </w:rPr>
        <w:t xml:space="preserve">: </w:t>
      </w:r>
      <w:r>
        <w:rPr>
          <w:szCs w:val="22"/>
          <w:lang w:val="sr-Cyrl-RS"/>
        </w:rPr>
        <w:t>Безбедност и здравље у заједници</w:t>
      </w:r>
      <w:r w:rsidR="00A52E8D">
        <w:rPr>
          <w:rFonts w:cs="Times New Roman"/>
          <w:szCs w:val="22"/>
          <w:lang w:val="sr-Cyrl-RS"/>
        </w:rPr>
        <w:t>”</w:t>
      </w:r>
      <w:r w:rsidRPr="007346B0">
        <w:rPr>
          <w:szCs w:val="22"/>
        </w:rPr>
        <w:t>;</w:t>
      </w:r>
      <w:r>
        <w:rPr>
          <w:szCs w:val="22"/>
          <w:lang w:val="sr-Cyrl-RS"/>
        </w:rPr>
        <w:t xml:space="preserve"> (</w:t>
      </w:r>
      <w:r>
        <w:rPr>
          <w:szCs w:val="22"/>
        </w:rPr>
        <w:t xml:space="preserve">v) </w:t>
      </w:r>
      <w:r w:rsidRPr="005E1A34">
        <w:rPr>
          <w:szCs w:val="22"/>
          <w:lang w:val="sr-Cyrl-RS"/>
        </w:rPr>
        <w:t>„Е</w:t>
      </w:r>
      <w:r>
        <w:rPr>
          <w:szCs w:val="22"/>
          <w:lang w:val="sr-Cyrl-RS"/>
        </w:rPr>
        <w:t>колошки и социјални стандард 5</w:t>
      </w:r>
      <w:r>
        <w:rPr>
          <w:szCs w:val="22"/>
        </w:rPr>
        <w:t xml:space="preserve">: </w:t>
      </w:r>
      <w:r>
        <w:rPr>
          <w:szCs w:val="22"/>
          <w:lang w:val="sr-Cyrl-RS"/>
        </w:rPr>
        <w:t>Стицање земљишта, ограничења коришћења земљишта и принудно расељавање</w:t>
      </w:r>
      <w:r w:rsidR="00A52E8D">
        <w:rPr>
          <w:rFonts w:cs="Times New Roman"/>
          <w:szCs w:val="22"/>
          <w:lang w:val="sr-Cyrl-RS"/>
        </w:rPr>
        <w:t>”</w:t>
      </w:r>
      <w:r>
        <w:rPr>
          <w:szCs w:val="22"/>
        </w:rPr>
        <w:t>;</w:t>
      </w:r>
      <w:r>
        <w:rPr>
          <w:szCs w:val="22"/>
          <w:lang w:val="sr-Cyrl-RS"/>
        </w:rPr>
        <w:t xml:space="preserve"> </w:t>
      </w:r>
      <w:r>
        <w:rPr>
          <w:szCs w:val="22"/>
        </w:rPr>
        <w:t xml:space="preserve">(vi) </w:t>
      </w:r>
      <w:r w:rsidRPr="005E1A34">
        <w:rPr>
          <w:szCs w:val="22"/>
          <w:lang w:val="sr-Cyrl-RS"/>
        </w:rPr>
        <w:t>„Е</w:t>
      </w:r>
      <w:r>
        <w:rPr>
          <w:szCs w:val="22"/>
          <w:lang w:val="sr-Cyrl-RS"/>
        </w:rPr>
        <w:t xml:space="preserve">колошки и социјални стандард </w:t>
      </w:r>
      <w:r>
        <w:rPr>
          <w:szCs w:val="22"/>
        </w:rPr>
        <w:t xml:space="preserve">6: </w:t>
      </w:r>
      <w:r>
        <w:rPr>
          <w:szCs w:val="22"/>
          <w:lang w:val="sr-Cyrl-RS"/>
        </w:rPr>
        <w:t>Очување биолошког диверзитета и одрживо управљање биолошким природним ресурсима</w:t>
      </w:r>
      <w:r w:rsidR="00A52E8D">
        <w:rPr>
          <w:rFonts w:cs="Times New Roman"/>
          <w:szCs w:val="22"/>
          <w:lang w:val="sr-Cyrl-RS"/>
        </w:rPr>
        <w:t>”</w:t>
      </w:r>
      <w:r w:rsidRPr="75E39A47">
        <w:rPr>
          <w:szCs w:val="22"/>
        </w:rPr>
        <w:t xml:space="preserve">; (vii) </w:t>
      </w:r>
      <w:r w:rsidRPr="005E1A34">
        <w:rPr>
          <w:szCs w:val="22"/>
          <w:lang w:val="sr-Cyrl-RS"/>
        </w:rPr>
        <w:t>„Е</w:t>
      </w:r>
      <w:r>
        <w:rPr>
          <w:szCs w:val="22"/>
          <w:lang w:val="sr-Cyrl-RS"/>
        </w:rPr>
        <w:t>колошки и социјални стандард 7</w:t>
      </w:r>
      <w:r>
        <w:rPr>
          <w:szCs w:val="22"/>
        </w:rPr>
        <w:t xml:space="preserve">: </w:t>
      </w:r>
      <w:r>
        <w:rPr>
          <w:szCs w:val="22"/>
          <w:lang w:val="sr-Cyrl-RS"/>
        </w:rPr>
        <w:t>Домородачко становништво</w:t>
      </w:r>
      <w:r>
        <w:rPr>
          <w:szCs w:val="22"/>
        </w:rPr>
        <w:t>/</w:t>
      </w:r>
      <w:r>
        <w:rPr>
          <w:szCs w:val="22"/>
          <w:lang w:val="sr-Cyrl-RS"/>
        </w:rPr>
        <w:t>Традиционалне локалне заједнице из подсахарске Африке које историјски нису имале адекватан приступ услугама</w:t>
      </w:r>
      <w:r w:rsidR="00A52E8D">
        <w:rPr>
          <w:rFonts w:cs="Times New Roman"/>
          <w:szCs w:val="22"/>
          <w:lang w:val="sr-Cyrl-RS"/>
        </w:rPr>
        <w:t>”</w:t>
      </w:r>
      <w:r w:rsidRPr="75E39A47">
        <w:rPr>
          <w:szCs w:val="22"/>
        </w:rPr>
        <w:t xml:space="preserve">; (viii) </w:t>
      </w:r>
      <w:r w:rsidRPr="005E1A34">
        <w:rPr>
          <w:szCs w:val="22"/>
          <w:lang w:val="sr-Cyrl-RS"/>
        </w:rPr>
        <w:t>„Е</w:t>
      </w:r>
      <w:r>
        <w:rPr>
          <w:szCs w:val="22"/>
          <w:lang w:val="sr-Cyrl-RS"/>
        </w:rPr>
        <w:t>колошки и социјални стандард 8</w:t>
      </w:r>
      <w:r>
        <w:rPr>
          <w:szCs w:val="22"/>
        </w:rPr>
        <w:t xml:space="preserve">: </w:t>
      </w:r>
      <w:r>
        <w:rPr>
          <w:szCs w:val="22"/>
          <w:lang w:val="sr-Cyrl-RS"/>
        </w:rPr>
        <w:t>Културно наслеђе</w:t>
      </w:r>
      <w:r w:rsidR="00A52E8D">
        <w:rPr>
          <w:rFonts w:cs="Times New Roman"/>
          <w:szCs w:val="22"/>
          <w:lang w:val="sr-Cyrl-RS"/>
        </w:rPr>
        <w:t>”</w:t>
      </w:r>
      <w:r w:rsidRPr="75E39A47">
        <w:rPr>
          <w:szCs w:val="22"/>
        </w:rPr>
        <w:t xml:space="preserve">; (ix) </w:t>
      </w:r>
      <w:r w:rsidRPr="005E1A34">
        <w:rPr>
          <w:szCs w:val="22"/>
          <w:lang w:val="sr-Cyrl-RS"/>
        </w:rPr>
        <w:t>„Е</w:t>
      </w:r>
      <w:r>
        <w:rPr>
          <w:szCs w:val="22"/>
          <w:lang w:val="sr-Cyrl-RS"/>
        </w:rPr>
        <w:t>колошки и социјални стандард 9</w:t>
      </w:r>
      <w:r>
        <w:rPr>
          <w:szCs w:val="22"/>
        </w:rPr>
        <w:t>:</w:t>
      </w:r>
      <w:r>
        <w:rPr>
          <w:szCs w:val="22"/>
          <w:lang w:val="sr-Cyrl-RS"/>
        </w:rPr>
        <w:t xml:space="preserve"> </w:t>
      </w:r>
      <w:r>
        <w:rPr>
          <w:szCs w:val="22"/>
          <w:lang w:val="sr-Cyrl-RS"/>
        </w:rPr>
        <w:lastRenderedPageBreak/>
        <w:t>Финансијски посредници</w:t>
      </w:r>
      <w:r w:rsidR="00497706">
        <w:rPr>
          <w:rFonts w:cs="Times New Roman"/>
          <w:szCs w:val="22"/>
          <w:lang w:val="sr-Cyrl-RS"/>
        </w:rPr>
        <w:t>”</w:t>
      </w:r>
      <w:r w:rsidRPr="75E39A47">
        <w:rPr>
          <w:szCs w:val="22"/>
        </w:rPr>
        <w:t xml:space="preserve">; </w:t>
      </w:r>
      <w:r>
        <w:rPr>
          <w:szCs w:val="22"/>
          <w:lang w:val="sr-Cyrl-RS"/>
        </w:rPr>
        <w:t xml:space="preserve">и </w:t>
      </w:r>
      <w:r>
        <w:rPr>
          <w:szCs w:val="22"/>
        </w:rPr>
        <w:t xml:space="preserve">(x) </w:t>
      </w:r>
      <w:r w:rsidRPr="005E1A34">
        <w:rPr>
          <w:szCs w:val="22"/>
          <w:lang w:val="sr-Cyrl-RS"/>
        </w:rPr>
        <w:t>„Е</w:t>
      </w:r>
      <w:r>
        <w:rPr>
          <w:szCs w:val="22"/>
          <w:lang w:val="sr-Cyrl-RS"/>
        </w:rPr>
        <w:t xml:space="preserve">колошки и социјални стандард </w:t>
      </w:r>
      <w:r>
        <w:rPr>
          <w:szCs w:val="22"/>
        </w:rPr>
        <w:t xml:space="preserve">10: </w:t>
      </w:r>
      <w:r>
        <w:rPr>
          <w:szCs w:val="22"/>
          <w:lang w:val="sr-Cyrl-RS"/>
        </w:rPr>
        <w:t>Укључивање носилаца интереса и објављивање информација</w:t>
      </w:r>
      <w:r w:rsidR="00497706">
        <w:rPr>
          <w:rFonts w:cs="Times New Roman"/>
          <w:szCs w:val="22"/>
          <w:lang w:val="sr-Cyrl-RS"/>
        </w:rPr>
        <w:t>”</w:t>
      </w:r>
      <w:r w:rsidRPr="75E39A47">
        <w:rPr>
          <w:szCs w:val="22"/>
        </w:rPr>
        <w:t xml:space="preserve">; </w:t>
      </w:r>
      <w:r>
        <w:rPr>
          <w:szCs w:val="22"/>
          <w:lang w:val="sr-Cyrl-RS"/>
        </w:rPr>
        <w:t>који су ступили на снагу 1. октобра 2018. године и које је објавила Банка</w:t>
      </w:r>
      <w:r w:rsidRPr="75E39A47">
        <w:rPr>
          <w:szCs w:val="22"/>
        </w:rPr>
        <w:t>.</w:t>
      </w:r>
    </w:p>
    <w:p w:rsidR="00844BED" w:rsidRDefault="00844BED" w:rsidP="00844BED">
      <w:pPr>
        <w:pStyle w:val="BodyText"/>
        <w:rPr>
          <w:szCs w:val="22"/>
        </w:rPr>
      </w:pPr>
    </w:p>
    <w:p w:rsidR="00844BED" w:rsidRPr="00FE4A2D" w:rsidRDefault="00844BED" w:rsidP="00BD5F39">
      <w:pPr>
        <w:pStyle w:val="BodyText"/>
        <w:numPr>
          <w:ilvl w:val="0"/>
          <w:numId w:val="49"/>
        </w:numPr>
        <w:spacing w:after="0"/>
        <w:ind w:left="720" w:hanging="720"/>
        <w:rPr>
          <w:szCs w:val="22"/>
          <w:lang w:val="sr-Cyrl-RS"/>
        </w:rPr>
      </w:pPr>
      <w:r w:rsidRPr="00FE4A2D">
        <w:rPr>
          <w:szCs w:val="22"/>
          <w:lang w:val="sr-Cyrl-RS"/>
        </w:rPr>
        <w:t>„Европски систем управљања железничким саобраћајем</w:t>
      </w:r>
      <w:r w:rsidR="00497706">
        <w:rPr>
          <w:rFonts w:cs="Times New Roman"/>
          <w:szCs w:val="22"/>
          <w:lang w:val="sr-Cyrl-RS"/>
        </w:rPr>
        <w:t>”</w:t>
      </w:r>
      <w:r w:rsidRPr="00FE4A2D">
        <w:rPr>
          <w:szCs w:val="22"/>
          <w:lang w:val="sr-Cyrl-RS"/>
        </w:rPr>
        <w:t xml:space="preserve"> је</w:t>
      </w:r>
      <w:r>
        <w:rPr>
          <w:szCs w:val="22"/>
          <w:lang w:val="sr-Cyrl-RS"/>
        </w:rPr>
        <w:t xml:space="preserve"> јединствен европски систем за сигнализацију и контролу брзине којим се обезбеђује интероперабилност националних железничких система, као и смањење трошкова набавке и одржавања система за сигнализацију и повећање</w:t>
      </w:r>
      <w:r w:rsidRPr="00FE4A2D">
        <w:rPr>
          <w:szCs w:val="22"/>
          <w:lang w:val="sr-Cyrl-RS"/>
        </w:rPr>
        <w:t xml:space="preserve"> </w:t>
      </w:r>
      <w:r>
        <w:rPr>
          <w:szCs w:val="22"/>
          <w:lang w:val="sr-Cyrl-RS"/>
        </w:rPr>
        <w:t>брзине возова, капацитета инфраструктуре и безбедности железничког саобраћаја</w:t>
      </w:r>
      <w:r w:rsidRPr="00FE4A2D">
        <w:rPr>
          <w:szCs w:val="22"/>
          <w:lang w:val="sr-Cyrl-RS"/>
        </w:rPr>
        <w:t>.</w:t>
      </w:r>
    </w:p>
    <w:p w:rsidR="00844BED" w:rsidRDefault="00844BED" w:rsidP="00844BED">
      <w:pPr>
        <w:pStyle w:val="BodyText"/>
        <w:ind w:left="720"/>
        <w:rPr>
          <w:szCs w:val="22"/>
        </w:rPr>
      </w:pPr>
    </w:p>
    <w:p w:rsidR="00844BED" w:rsidRPr="0043765C" w:rsidRDefault="00844BED" w:rsidP="00BD5F39">
      <w:pPr>
        <w:pStyle w:val="ModelNrmlDouble"/>
        <w:numPr>
          <w:ilvl w:val="0"/>
          <w:numId w:val="49"/>
        </w:numPr>
        <w:spacing w:after="240" w:line="240" w:lineRule="auto"/>
        <w:ind w:left="720" w:hanging="720"/>
        <w:rPr>
          <w:szCs w:val="22"/>
          <w:lang w:val="sr-Cyrl-RS"/>
        </w:rPr>
      </w:pPr>
      <w:r w:rsidRPr="00C0031F">
        <w:rPr>
          <w:szCs w:val="22"/>
          <w:lang w:val="sr-Cyrl-RS"/>
        </w:rPr>
        <w:t>„</w:t>
      </w:r>
      <w:r w:rsidRPr="0043765C">
        <w:rPr>
          <w:szCs w:val="22"/>
          <w:lang w:val="sr-Cyrl-RS"/>
        </w:rPr>
        <w:t>Општи услови</w:t>
      </w:r>
      <w:r w:rsidR="00497706">
        <w:rPr>
          <w:szCs w:val="22"/>
          <w:lang w:val="sr-Cyrl-RS"/>
        </w:rPr>
        <w:t>”</w:t>
      </w:r>
      <w:r w:rsidRPr="0043765C">
        <w:rPr>
          <w:szCs w:val="22"/>
          <w:lang w:val="sr-Cyrl-RS"/>
        </w:rPr>
        <w:t xml:space="preserve"> су „Општи услови Међународне банке за обнову и развој за финансирање ИБРД</w:t>
      </w:r>
      <w:r w:rsidRPr="0043765C">
        <w:rPr>
          <w:szCs w:val="22"/>
        </w:rPr>
        <w:t xml:space="preserve"> </w:t>
      </w:r>
      <w:r w:rsidRPr="0043765C">
        <w:rPr>
          <w:szCs w:val="22"/>
          <w:lang w:val="sr-Cyrl-RS"/>
        </w:rPr>
        <w:t>и финансирање инвестиционих пројекат</w:t>
      </w:r>
      <w:r>
        <w:rPr>
          <w:szCs w:val="22"/>
          <w:lang w:val="sr-Cyrl-RS"/>
        </w:rPr>
        <w:t>а</w:t>
      </w:r>
      <w:r w:rsidR="00497706">
        <w:rPr>
          <w:szCs w:val="22"/>
          <w:lang w:val="sr-Cyrl-RS"/>
        </w:rPr>
        <w:t>”</w:t>
      </w:r>
      <w:r>
        <w:rPr>
          <w:szCs w:val="22"/>
          <w:lang w:val="sr-Cyrl-RS"/>
        </w:rPr>
        <w:t xml:space="preserve"> од 14. децембра 2018. године (ревидирани 1. августа 2020. године и 21. децембра 2020. године).</w:t>
      </w:r>
    </w:p>
    <w:p w:rsidR="00844BED" w:rsidRPr="006310EE" w:rsidRDefault="00844BED" w:rsidP="00BD5F39">
      <w:pPr>
        <w:pStyle w:val="BodyText"/>
        <w:numPr>
          <w:ilvl w:val="0"/>
          <w:numId w:val="49"/>
        </w:numPr>
        <w:spacing w:after="0"/>
        <w:ind w:left="720" w:hanging="720"/>
        <w:rPr>
          <w:szCs w:val="22"/>
          <w:lang w:val="sr-Cyrl-RS"/>
        </w:rPr>
      </w:pPr>
      <w:r w:rsidRPr="0043765C">
        <w:rPr>
          <w:rFonts w:eastAsiaTheme="minorEastAsia"/>
          <w:color w:val="000000" w:themeColor="text1"/>
          <w:szCs w:val="22"/>
          <w:lang w:val="sr-Cyrl-RS"/>
        </w:rPr>
        <w:t>„Инфраструктура Железница Србије</w:t>
      </w:r>
      <w:r w:rsidR="00497706">
        <w:rPr>
          <w:rFonts w:eastAsiaTheme="minorEastAsia" w:cs="Times New Roman"/>
          <w:color w:val="000000" w:themeColor="text1"/>
          <w:szCs w:val="22"/>
          <w:lang w:val="sr-Cyrl-RS"/>
        </w:rPr>
        <w:t>”</w:t>
      </w:r>
      <w:r w:rsidRPr="0043765C">
        <w:rPr>
          <w:rFonts w:eastAsiaTheme="minorEastAsia"/>
          <w:color w:val="000000" w:themeColor="text1"/>
          <w:szCs w:val="22"/>
          <w:lang w:val="sr-Cyrl-RS"/>
        </w:rPr>
        <w:t xml:space="preserve"> или </w:t>
      </w:r>
      <w:r w:rsidRPr="0043765C">
        <w:rPr>
          <w:szCs w:val="22"/>
          <w:lang w:val="sr-Cyrl-RS"/>
        </w:rPr>
        <w:t>„ИЖС</w:t>
      </w:r>
      <w:r w:rsidR="00497706">
        <w:rPr>
          <w:rFonts w:cs="Times New Roman"/>
          <w:szCs w:val="22"/>
          <w:lang w:val="sr-Cyrl-RS"/>
        </w:rPr>
        <w:t>”</w:t>
      </w:r>
      <w:r w:rsidRPr="0043765C">
        <w:rPr>
          <w:szCs w:val="22"/>
          <w:lang w:val="sr-Cyrl-RS"/>
        </w:rPr>
        <w:t xml:space="preserve"> је Акционарско друштво за управљање јавном железничком инфраструктуром „Инфраструктура железнице Србије</w:t>
      </w:r>
      <w:r w:rsidR="00497706">
        <w:rPr>
          <w:rFonts w:cs="Times New Roman"/>
          <w:szCs w:val="22"/>
          <w:lang w:val="sr-Cyrl-RS"/>
        </w:rPr>
        <w:t>”</w:t>
      </w:r>
      <w:r w:rsidRPr="0043765C">
        <w:rPr>
          <w:szCs w:val="22"/>
          <w:lang w:val="sr-Cyrl-RS"/>
        </w:rPr>
        <w:t xml:space="preserve"> основано у складу са Одлуком 05 бр. 023-7359/2015 од 2. јула 2015. о оснивању Акционарског друштва за управљање јавном железничком инфраструктуром објављеном у </w:t>
      </w:r>
      <w:r w:rsidRPr="0043765C">
        <w:rPr>
          <w:rFonts w:eastAsiaTheme="minorEastAsia"/>
          <w:color w:val="000000" w:themeColor="text1"/>
          <w:szCs w:val="22"/>
          <w:lang w:val="sr-Cyrl-RS"/>
        </w:rPr>
        <w:t xml:space="preserve">Службеном гласнику Зајмопримца бр. </w:t>
      </w:r>
      <w:r w:rsidRPr="0043765C">
        <w:rPr>
          <w:szCs w:val="22"/>
        </w:rPr>
        <w:t>60/</w:t>
      </w:r>
      <w:r w:rsidR="00ED6E5E">
        <w:rPr>
          <w:szCs w:val="22"/>
          <w:lang w:val="sr-Cyrl-RS"/>
        </w:rPr>
        <w:t>20</w:t>
      </w:r>
      <w:r w:rsidRPr="0043765C">
        <w:rPr>
          <w:szCs w:val="22"/>
        </w:rPr>
        <w:t xml:space="preserve">15 </w:t>
      </w:r>
      <w:r>
        <w:rPr>
          <w:szCs w:val="22"/>
          <w:lang w:val="sr-Cyrl-RS"/>
        </w:rPr>
        <w:t xml:space="preserve">од 8. јула 2015. и </w:t>
      </w:r>
      <w:r w:rsidRPr="0043765C">
        <w:rPr>
          <w:szCs w:val="22"/>
        </w:rPr>
        <w:t>73/15</w:t>
      </w:r>
      <w:r>
        <w:rPr>
          <w:szCs w:val="22"/>
          <w:lang w:val="sr-Cyrl-RS"/>
        </w:rPr>
        <w:t xml:space="preserve"> од 21. августа </w:t>
      </w:r>
      <w:r w:rsidRPr="0043765C">
        <w:rPr>
          <w:szCs w:val="22"/>
        </w:rPr>
        <w:t>2015</w:t>
      </w:r>
      <w:r>
        <w:rPr>
          <w:szCs w:val="22"/>
          <w:lang w:val="sr-Cyrl-RS"/>
        </w:rPr>
        <w:t>.</w:t>
      </w:r>
    </w:p>
    <w:p w:rsidR="00844BED" w:rsidRPr="0043765C" w:rsidRDefault="00844BED" w:rsidP="00844BED">
      <w:pPr>
        <w:pStyle w:val="ListParagraph"/>
      </w:pPr>
    </w:p>
    <w:p w:rsidR="00844BED" w:rsidRPr="00317BD3" w:rsidRDefault="00844BED" w:rsidP="00BD5F39">
      <w:pPr>
        <w:pStyle w:val="BodyText"/>
        <w:numPr>
          <w:ilvl w:val="0"/>
          <w:numId w:val="49"/>
        </w:numPr>
        <w:spacing w:after="0"/>
        <w:ind w:left="720" w:hanging="720"/>
        <w:rPr>
          <w:rFonts w:asciiTheme="minorHAnsi" w:eastAsiaTheme="minorEastAsia" w:hAnsiTheme="minorHAnsi" w:cstheme="minorBidi"/>
          <w:color w:val="000000" w:themeColor="text1"/>
          <w:szCs w:val="22"/>
        </w:rPr>
      </w:pPr>
      <w:r w:rsidRPr="006310EE">
        <w:rPr>
          <w:szCs w:val="22"/>
          <w:lang w:val="sr-Cyrl-RS"/>
        </w:rPr>
        <w:t>„Закон о заштити података о личности</w:t>
      </w:r>
      <w:r w:rsidR="00497706">
        <w:rPr>
          <w:rFonts w:cs="Times New Roman"/>
          <w:szCs w:val="22"/>
          <w:lang w:val="sr-Cyrl-RS"/>
        </w:rPr>
        <w:t>”</w:t>
      </w:r>
      <w:r w:rsidRPr="006310EE">
        <w:rPr>
          <w:szCs w:val="22"/>
          <w:lang w:val="sr-Cyrl-RS"/>
        </w:rPr>
        <w:t xml:space="preserve"> је закон Зајмопримца објављен у „Службеном гласнику</w:t>
      </w:r>
      <w:r w:rsidR="00497706">
        <w:rPr>
          <w:rFonts w:cs="Times New Roman"/>
          <w:szCs w:val="22"/>
          <w:lang w:val="sr-Cyrl-RS"/>
        </w:rPr>
        <w:t>”</w:t>
      </w:r>
      <w:r w:rsidRPr="006310EE">
        <w:rPr>
          <w:szCs w:val="22"/>
          <w:lang w:val="sr-Cyrl-RS"/>
        </w:rPr>
        <w:t xml:space="preserve"> Зајмопримца бр. 87</w:t>
      </w:r>
      <w:r w:rsidR="00497706">
        <w:rPr>
          <w:szCs w:val="22"/>
        </w:rPr>
        <w:t>/</w:t>
      </w:r>
      <w:r w:rsidR="00ED6E5E">
        <w:rPr>
          <w:szCs w:val="22"/>
          <w:lang w:val="sr-Cyrl-RS"/>
        </w:rPr>
        <w:t>20</w:t>
      </w:r>
      <w:r w:rsidRPr="006310EE">
        <w:rPr>
          <w:szCs w:val="22"/>
        </w:rPr>
        <w:t>18</w:t>
      </w:r>
      <w:r>
        <w:rPr>
          <w:szCs w:val="22"/>
          <w:lang w:val="sr-Cyrl-RS"/>
        </w:rPr>
        <w:t>, од</w:t>
      </w:r>
      <w:r>
        <w:rPr>
          <w:szCs w:val="22"/>
          <w:lang w:val="sr-Latn-RS"/>
        </w:rPr>
        <w:t xml:space="preserve"> 13. </w:t>
      </w:r>
      <w:r>
        <w:rPr>
          <w:szCs w:val="22"/>
          <w:lang w:val="sr-Cyrl-RS"/>
        </w:rPr>
        <w:t>новембра</w:t>
      </w:r>
      <w:r>
        <w:rPr>
          <w:szCs w:val="22"/>
          <w:lang w:val="sr-Latn-RS"/>
        </w:rPr>
        <w:t xml:space="preserve"> 2018. </w:t>
      </w:r>
      <w:r>
        <w:rPr>
          <w:szCs w:val="22"/>
          <w:lang w:val="sr-Cyrl-RS"/>
        </w:rPr>
        <w:t>године</w:t>
      </w:r>
      <w:r>
        <w:rPr>
          <w:szCs w:val="22"/>
          <w:lang w:val="sr-Latn-RS"/>
        </w:rPr>
        <w:t>.</w:t>
      </w:r>
    </w:p>
    <w:p w:rsidR="00844BED" w:rsidRPr="00317BD3" w:rsidRDefault="00844BED" w:rsidP="00844BED">
      <w:pPr>
        <w:pStyle w:val="BodyText"/>
        <w:ind w:left="720"/>
        <w:rPr>
          <w:rFonts w:asciiTheme="minorHAnsi" w:eastAsiaTheme="minorEastAsia" w:hAnsiTheme="minorHAnsi" w:cstheme="minorBidi"/>
          <w:color w:val="000000" w:themeColor="text1"/>
          <w:szCs w:val="22"/>
        </w:rPr>
      </w:pPr>
    </w:p>
    <w:p w:rsidR="00844BED" w:rsidRPr="000D0E0E" w:rsidRDefault="00844BED" w:rsidP="00BD5F39">
      <w:pPr>
        <w:pStyle w:val="ModelNrmlDouble"/>
        <w:numPr>
          <w:ilvl w:val="0"/>
          <w:numId w:val="49"/>
        </w:numPr>
        <w:spacing w:after="240" w:line="240" w:lineRule="auto"/>
        <w:ind w:left="720" w:hanging="720"/>
        <w:rPr>
          <w:szCs w:val="22"/>
        </w:rPr>
      </w:pPr>
      <w:r w:rsidRPr="00551787">
        <w:rPr>
          <w:szCs w:val="22"/>
        </w:rPr>
        <w:t xml:space="preserve">,,МГСИ” означава Министарство грађевинарства, саобраћаја и инфраструктуре Зајмопримца или његовог </w:t>
      </w:r>
      <w:r w:rsidRPr="005C5ED3">
        <w:rPr>
          <w:szCs w:val="22"/>
          <w:lang w:val="sr-Cyrl-RS"/>
        </w:rPr>
        <w:t>правног</w:t>
      </w:r>
      <w:r w:rsidRPr="005C5ED3">
        <w:rPr>
          <w:szCs w:val="22"/>
        </w:rPr>
        <w:t xml:space="preserve"> </w:t>
      </w:r>
      <w:r w:rsidRPr="00551787">
        <w:rPr>
          <w:szCs w:val="22"/>
        </w:rPr>
        <w:t>наследника.</w:t>
      </w:r>
      <w:r w:rsidRPr="00551787">
        <w:rPr>
          <w:szCs w:val="22"/>
          <w:lang w:val="sr-Cyrl-RS"/>
        </w:rPr>
        <w:t xml:space="preserve"> </w:t>
      </w:r>
    </w:p>
    <w:p w:rsidR="00844BED" w:rsidRPr="000D0E0E" w:rsidRDefault="00844BED" w:rsidP="00BD5F39">
      <w:pPr>
        <w:pStyle w:val="ModelNrmlDouble"/>
        <w:numPr>
          <w:ilvl w:val="0"/>
          <w:numId w:val="49"/>
        </w:numPr>
        <w:spacing w:after="240" w:line="240" w:lineRule="auto"/>
        <w:ind w:left="720" w:hanging="720"/>
        <w:rPr>
          <w:szCs w:val="22"/>
        </w:rPr>
      </w:pPr>
      <w:r w:rsidRPr="005C5ED3">
        <w:rPr>
          <w:szCs w:val="22"/>
          <w:lang w:val="sr-Cyrl-CS"/>
        </w:rPr>
        <w:t xml:space="preserve">,,MФ” означава Министарство финансија Зајмопримца или његовог </w:t>
      </w:r>
      <w:r w:rsidRPr="005C5ED3">
        <w:rPr>
          <w:szCs w:val="22"/>
          <w:lang w:val="sr-Cyrl-RS"/>
        </w:rPr>
        <w:t>правног</w:t>
      </w:r>
      <w:r w:rsidRPr="005C5ED3">
        <w:rPr>
          <w:szCs w:val="22"/>
          <w:lang w:val="sr-Cyrl-CS"/>
        </w:rPr>
        <w:t xml:space="preserve"> наследника.</w:t>
      </w:r>
    </w:p>
    <w:p w:rsidR="00844BED" w:rsidRPr="00571911" w:rsidRDefault="00844BED" w:rsidP="00BD5F39">
      <w:pPr>
        <w:pStyle w:val="BodyText"/>
        <w:numPr>
          <w:ilvl w:val="0"/>
          <w:numId w:val="49"/>
        </w:numPr>
        <w:spacing w:after="0"/>
        <w:ind w:left="720" w:hanging="720"/>
        <w:rPr>
          <w:szCs w:val="22"/>
        </w:rPr>
      </w:pPr>
      <w:r w:rsidRPr="00571911">
        <w:rPr>
          <w:szCs w:val="22"/>
          <w:lang w:val="sr-Cyrl-CS"/>
        </w:rPr>
        <w:t>,,</w:t>
      </w:r>
      <w:r w:rsidRPr="00571911">
        <w:rPr>
          <w:szCs w:val="22"/>
          <w:lang w:val="sr-Latn-RS"/>
        </w:rPr>
        <w:t>MPA</w:t>
      </w:r>
      <w:r w:rsidRPr="00571911">
        <w:rPr>
          <w:szCs w:val="22"/>
          <w:lang w:val="sr-Cyrl-CS"/>
        </w:rPr>
        <w:t xml:space="preserve"> Програм”</w:t>
      </w:r>
      <w:r w:rsidRPr="00571911">
        <w:rPr>
          <w:szCs w:val="22"/>
          <w:lang w:val="sr-Cyrl-RS"/>
        </w:rPr>
        <w:t xml:space="preserve"> је програм који се спроводи у складу са вишефазним програмским приступом намењен унапређењу ефикасности и безбедности железничке мреже Зајмопримца и повећању еколошке одрживости транспортног система Зајмопримца.</w:t>
      </w:r>
    </w:p>
    <w:p w:rsidR="00844BED" w:rsidRPr="00364C66" w:rsidRDefault="00844BED" w:rsidP="00844BED">
      <w:pPr>
        <w:pStyle w:val="BodyText"/>
        <w:ind w:left="720"/>
        <w:rPr>
          <w:szCs w:val="22"/>
        </w:rPr>
      </w:pPr>
    </w:p>
    <w:p w:rsidR="00844BED" w:rsidRDefault="00844BED" w:rsidP="00BD5F39">
      <w:pPr>
        <w:pStyle w:val="ModelNrmlDouble"/>
        <w:numPr>
          <w:ilvl w:val="0"/>
          <w:numId w:val="49"/>
        </w:numPr>
        <w:spacing w:after="240" w:line="240" w:lineRule="auto"/>
        <w:ind w:left="720" w:hanging="720"/>
        <w:rPr>
          <w:szCs w:val="22"/>
          <w:lang w:val="sr-Cyrl-RS"/>
        </w:rPr>
      </w:pPr>
      <w:r w:rsidRPr="00C0031F">
        <w:rPr>
          <w:szCs w:val="22"/>
          <w:lang w:val="sr-Cyrl-RS"/>
        </w:rPr>
        <w:t>„Оперативни трошкови</w:t>
      </w:r>
      <w:r w:rsidR="00970BE1">
        <w:rPr>
          <w:szCs w:val="22"/>
          <w:lang w:val="sr-Cyrl-RS"/>
        </w:rPr>
        <w:t>”</w:t>
      </w:r>
      <w:r w:rsidRPr="00C0031F">
        <w:rPr>
          <w:szCs w:val="22"/>
          <w:lang w:val="sr-Cyrl-RS"/>
        </w:rPr>
        <w:t xml:space="preserve"> су </w:t>
      </w:r>
      <w:r>
        <w:rPr>
          <w:szCs w:val="22"/>
          <w:lang w:val="sr-Cyrl-RS"/>
        </w:rPr>
        <w:t xml:space="preserve">разумни инкрементални </w:t>
      </w:r>
      <w:r w:rsidRPr="00C0031F">
        <w:rPr>
          <w:szCs w:val="22"/>
          <w:lang w:val="sr-Cyrl-RS"/>
        </w:rPr>
        <w:t xml:space="preserve">трошкови </w:t>
      </w:r>
      <w:r>
        <w:rPr>
          <w:szCs w:val="22"/>
          <w:lang w:val="sr-Cyrl-RS"/>
        </w:rPr>
        <w:t>настали</w:t>
      </w:r>
      <w:r w:rsidRPr="00C0031F">
        <w:rPr>
          <w:szCs w:val="22"/>
          <w:lang w:val="sr-Cyrl-RS"/>
        </w:rPr>
        <w:t xml:space="preserve"> </w:t>
      </w:r>
      <w:r>
        <w:rPr>
          <w:szCs w:val="22"/>
          <w:lang w:val="sr-Cyrl-RS"/>
        </w:rPr>
        <w:t xml:space="preserve">по основу </w:t>
      </w:r>
      <w:r w:rsidRPr="00C0031F">
        <w:rPr>
          <w:szCs w:val="22"/>
          <w:lang w:val="sr-Cyrl-RS"/>
        </w:rPr>
        <w:t>спровођењ</w:t>
      </w:r>
      <w:r>
        <w:rPr>
          <w:szCs w:val="22"/>
          <w:lang w:val="sr-Cyrl-RS"/>
        </w:rPr>
        <w:t>а</w:t>
      </w:r>
      <w:r w:rsidRPr="00C0031F">
        <w:rPr>
          <w:szCs w:val="22"/>
          <w:lang w:val="sr-Cyrl-RS"/>
        </w:rPr>
        <w:t xml:space="preserve"> Пројекта за ставке као што су</w:t>
      </w:r>
      <w:r>
        <w:rPr>
          <w:szCs w:val="22"/>
          <w:lang w:val="sr-Cyrl-RS"/>
        </w:rPr>
        <w:t>, између осталог,</w:t>
      </w:r>
      <w:r w:rsidRPr="00C0031F">
        <w:rPr>
          <w:szCs w:val="22"/>
          <w:lang w:val="sr-Cyrl-RS"/>
        </w:rPr>
        <w:t xml:space="preserve"> канцеларијски материјал</w:t>
      </w:r>
      <w:r>
        <w:rPr>
          <w:szCs w:val="22"/>
          <w:lang w:val="sr-Cyrl-RS"/>
        </w:rPr>
        <w:t xml:space="preserve"> и друга потрошна роба</w:t>
      </w:r>
      <w:r w:rsidRPr="00C0031F">
        <w:rPr>
          <w:szCs w:val="22"/>
          <w:lang w:val="sr-Cyrl-RS"/>
        </w:rPr>
        <w:t xml:space="preserve">, </w:t>
      </w:r>
      <w:r>
        <w:rPr>
          <w:szCs w:val="22"/>
          <w:lang w:val="sr-Cyrl-RS"/>
        </w:rPr>
        <w:t>изнајмљивање пословних просторија,</w:t>
      </w:r>
      <w:r w:rsidRPr="00C0031F">
        <w:rPr>
          <w:szCs w:val="22"/>
          <w:lang w:val="sr-Cyrl-RS"/>
        </w:rPr>
        <w:t xml:space="preserve"> </w:t>
      </w:r>
      <w:r>
        <w:rPr>
          <w:szCs w:val="22"/>
          <w:lang w:val="sr-Cyrl-RS"/>
        </w:rPr>
        <w:t>трошкове приступа интернету и комуникационих услуга</w:t>
      </w:r>
      <w:r w:rsidRPr="00C0031F">
        <w:rPr>
          <w:szCs w:val="22"/>
          <w:lang w:val="sr-Cyrl-RS"/>
        </w:rPr>
        <w:t xml:space="preserve">, </w:t>
      </w:r>
      <w:r>
        <w:rPr>
          <w:szCs w:val="22"/>
          <w:lang w:val="sr-Cyrl-RS"/>
        </w:rPr>
        <w:t xml:space="preserve">подршке за рад информационих система, накнаде за превођење, </w:t>
      </w:r>
      <w:r w:rsidRPr="00C0031F">
        <w:rPr>
          <w:szCs w:val="22"/>
          <w:lang w:val="sr-Cyrl-RS"/>
        </w:rPr>
        <w:t xml:space="preserve">банкарске накнаде, </w:t>
      </w:r>
      <w:r>
        <w:rPr>
          <w:szCs w:val="22"/>
          <w:lang w:val="sr-Cyrl-RS"/>
        </w:rPr>
        <w:t>комуналне услуге, путне трошкове, превоз, дневнице, трошкове смештаја, зараде запослених у ЦФЈ и други разумни трошкови непосредно везани за спровођење Пројекта, на основу годишњих буџета прихватљивих Банци,</w:t>
      </w:r>
      <w:r w:rsidRPr="00C0031F">
        <w:rPr>
          <w:szCs w:val="22"/>
          <w:lang w:val="sr-Cyrl-RS"/>
        </w:rPr>
        <w:t xml:space="preserve"> </w:t>
      </w:r>
      <w:r>
        <w:rPr>
          <w:szCs w:val="22"/>
          <w:lang w:val="sr-Cyrl-RS"/>
        </w:rPr>
        <w:t>искључујући зараде</w:t>
      </w:r>
      <w:r w:rsidRPr="00665499">
        <w:rPr>
          <w:szCs w:val="22"/>
        </w:rPr>
        <w:t xml:space="preserve"> запослених у државној служби</w:t>
      </w:r>
      <w:r w:rsidRPr="00C0031F">
        <w:rPr>
          <w:szCs w:val="22"/>
          <w:lang w:val="sr-Cyrl-RS"/>
        </w:rPr>
        <w:t>.</w:t>
      </w:r>
    </w:p>
    <w:p w:rsidR="00844BED" w:rsidRPr="00571911" w:rsidRDefault="00844BED" w:rsidP="00BD5F39">
      <w:pPr>
        <w:pStyle w:val="ModelNrmlDouble"/>
        <w:numPr>
          <w:ilvl w:val="0"/>
          <w:numId w:val="49"/>
        </w:numPr>
        <w:spacing w:after="240" w:line="240" w:lineRule="auto"/>
        <w:ind w:left="720" w:hanging="720"/>
        <w:rPr>
          <w:szCs w:val="22"/>
          <w:lang w:val="sr-Cyrl-RS"/>
        </w:rPr>
      </w:pPr>
      <w:r w:rsidRPr="00571911">
        <w:rPr>
          <w:szCs w:val="22"/>
          <w:lang w:val="sr-Cyrl-RS"/>
        </w:rPr>
        <w:t>„</w:t>
      </w:r>
      <w:r w:rsidRPr="00571911">
        <w:rPr>
          <w:bCs/>
          <w:iCs/>
          <w:szCs w:val="22"/>
          <w:lang w:val="sr-Cyrl-RS"/>
        </w:rPr>
        <w:t>ЈСП</w:t>
      </w:r>
      <w:r w:rsidRPr="00571911">
        <w:rPr>
          <w:szCs w:val="22"/>
        </w:rPr>
        <w:t xml:space="preserve">” </w:t>
      </w:r>
      <w:r w:rsidR="00A834EA">
        <w:rPr>
          <w:szCs w:val="22"/>
          <w:lang w:val="sr-Cyrl-RS"/>
        </w:rPr>
        <w:t>означава Јединицу за спровођење</w:t>
      </w:r>
      <w:r w:rsidRPr="00571911">
        <w:rPr>
          <w:szCs w:val="22"/>
          <w:lang w:val="sr-Cyrl-RS"/>
        </w:rPr>
        <w:t xml:space="preserve"> Пројекта наведену у Одељку </w:t>
      </w:r>
      <w:r w:rsidRPr="00571911">
        <w:rPr>
          <w:szCs w:val="22"/>
        </w:rPr>
        <w:t xml:space="preserve">I.A.1 </w:t>
      </w:r>
      <w:r w:rsidRPr="00571911">
        <w:rPr>
          <w:szCs w:val="22"/>
          <w:lang w:val="sr-Cyrl-RS"/>
        </w:rPr>
        <w:t xml:space="preserve">Програма </w:t>
      </w:r>
      <w:r w:rsidRPr="00571911">
        <w:rPr>
          <w:szCs w:val="22"/>
        </w:rPr>
        <w:t xml:space="preserve">2 </w:t>
      </w:r>
      <w:r w:rsidRPr="00571911">
        <w:rPr>
          <w:szCs w:val="22"/>
          <w:lang w:val="sr-Cyrl-RS"/>
        </w:rPr>
        <w:t>овог споразума.</w:t>
      </w:r>
    </w:p>
    <w:p w:rsidR="00844BED" w:rsidRPr="00315634" w:rsidRDefault="00844BED" w:rsidP="00BD5F39">
      <w:pPr>
        <w:pStyle w:val="ModelNrmlDouble"/>
        <w:numPr>
          <w:ilvl w:val="0"/>
          <w:numId w:val="49"/>
        </w:numPr>
        <w:spacing w:after="240" w:line="240" w:lineRule="auto"/>
        <w:ind w:left="720" w:hanging="720"/>
        <w:rPr>
          <w:szCs w:val="22"/>
        </w:rPr>
      </w:pPr>
      <w:r w:rsidRPr="00571911">
        <w:rPr>
          <w:szCs w:val="22"/>
          <w:lang w:val="sr-Cyrl-RS"/>
        </w:rPr>
        <w:t>„</w:t>
      </w:r>
      <w:r>
        <w:rPr>
          <w:szCs w:val="22"/>
          <w:lang w:val="sr-Cyrl-RS"/>
        </w:rPr>
        <w:t>Прописи у вези са набавком</w:t>
      </w:r>
      <w:r w:rsidRPr="00BA6F31">
        <w:rPr>
          <w:szCs w:val="22"/>
        </w:rPr>
        <w:t>” у смислу Члана 85. Прилога Општих у</w:t>
      </w:r>
      <w:r w:rsidR="00970BE1">
        <w:rPr>
          <w:szCs w:val="22"/>
        </w:rPr>
        <w:t>слова, означавају ,,</w:t>
      </w:r>
      <w:r w:rsidR="00466887">
        <w:rPr>
          <w:szCs w:val="22"/>
        </w:rPr>
        <w:t xml:space="preserve">Прописе </w:t>
      </w:r>
      <w:r w:rsidRPr="00BA6F31">
        <w:rPr>
          <w:szCs w:val="22"/>
        </w:rPr>
        <w:t xml:space="preserve">Светске банке </w:t>
      </w:r>
      <w:r>
        <w:rPr>
          <w:szCs w:val="22"/>
          <w:lang w:val="sr-Cyrl-RS"/>
        </w:rPr>
        <w:t>у вези са набавком</w:t>
      </w:r>
      <w:r w:rsidRPr="00BA6F31">
        <w:rPr>
          <w:szCs w:val="22"/>
        </w:rPr>
        <w:t xml:space="preserve"> набавку за зајмопримце</w:t>
      </w:r>
      <w:r>
        <w:rPr>
          <w:szCs w:val="22"/>
          <w:lang w:val="sr-Cyrl-RS"/>
        </w:rPr>
        <w:t>,</w:t>
      </w:r>
      <w:r w:rsidRPr="00BA6F31">
        <w:rPr>
          <w:szCs w:val="22"/>
        </w:rPr>
        <w:t xml:space="preserve"> </w:t>
      </w:r>
      <w:r>
        <w:rPr>
          <w:szCs w:val="22"/>
          <w:lang w:val="sr-Cyrl-RS"/>
        </w:rPr>
        <w:t xml:space="preserve">финансирање </w:t>
      </w:r>
      <w:r>
        <w:rPr>
          <w:szCs w:val="22"/>
          <w:lang w:val="sr-Cyrl-RS"/>
        </w:rPr>
        <w:lastRenderedPageBreak/>
        <w:t>инвестиционих пројеката</w:t>
      </w:r>
      <w:r w:rsidR="00466887">
        <w:rPr>
          <w:szCs w:val="22"/>
        </w:rPr>
        <w:t>”</w:t>
      </w:r>
      <w:r w:rsidRPr="00315634">
        <w:rPr>
          <w:szCs w:val="22"/>
          <w:lang w:val="sr-Cyrl-RS"/>
        </w:rPr>
        <w:t>, из јула 2016. године са изменама и допунама из новембра 2017</w:t>
      </w:r>
      <w:r>
        <w:rPr>
          <w:szCs w:val="22"/>
          <w:lang w:val="sr-Cyrl-RS"/>
        </w:rPr>
        <w:t>.,</w:t>
      </w:r>
      <w:r w:rsidRPr="00315634">
        <w:rPr>
          <w:szCs w:val="22"/>
          <w:lang w:val="sr-Cyrl-RS"/>
        </w:rPr>
        <w:t xml:space="preserve"> августа 2018.</w:t>
      </w:r>
      <w:r>
        <w:rPr>
          <w:szCs w:val="22"/>
          <w:lang w:val="sr-Cyrl-RS"/>
        </w:rPr>
        <w:t xml:space="preserve"> и новембра 2020</w:t>
      </w:r>
      <w:r w:rsidRPr="00315634">
        <w:rPr>
          <w:szCs w:val="22"/>
          <w:lang w:val="sr-Cyrl-RS"/>
        </w:rPr>
        <w:t>.</w:t>
      </w:r>
      <w:r>
        <w:rPr>
          <w:szCs w:val="22"/>
          <w:lang w:val="sr-Cyrl-RS"/>
        </w:rPr>
        <w:t xml:space="preserve"> године.</w:t>
      </w:r>
    </w:p>
    <w:p w:rsidR="00844BED" w:rsidRPr="00606D4D" w:rsidRDefault="00844BED" w:rsidP="00BD5F39">
      <w:pPr>
        <w:pStyle w:val="BodyText"/>
        <w:numPr>
          <w:ilvl w:val="0"/>
          <w:numId w:val="49"/>
        </w:numPr>
        <w:spacing w:after="0"/>
        <w:ind w:left="720" w:hanging="720"/>
        <w:rPr>
          <w:szCs w:val="22"/>
        </w:rPr>
      </w:pPr>
      <w:r w:rsidRPr="00315634">
        <w:rPr>
          <w:szCs w:val="22"/>
          <w:lang w:val="sr-Cyrl-RS"/>
        </w:rPr>
        <w:t>„Тим за спровођење пројекта</w:t>
      </w:r>
      <w:r w:rsidR="00A531E0">
        <w:rPr>
          <w:rFonts w:cs="Times New Roman"/>
          <w:szCs w:val="22"/>
          <w:lang w:val="sr-Cyrl-RS"/>
        </w:rPr>
        <w:t>”</w:t>
      </w:r>
      <w:r w:rsidRPr="00315634">
        <w:rPr>
          <w:szCs w:val="22"/>
          <w:lang w:val="sr-Cyrl-RS"/>
        </w:rPr>
        <w:t xml:space="preserve"> </w:t>
      </w:r>
      <w:r w:rsidR="00A834EA">
        <w:rPr>
          <w:szCs w:val="22"/>
          <w:lang w:val="sr-Cyrl-RS"/>
        </w:rPr>
        <w:t>или „ТСП</w:t>
      </w:r>
      <w:r w:rsidR="00A531E0">
        <w:rPr>
          <w:rFonts w:cs="Times New Roman"/>
          <w:szCs w:val="22"/>
          <w:lang w:val="sr-Cyrl-RS"/>
        </w:rPr>
        <w:t>”</w:t>
      </w:r>
      <w:r w:rsidR="00A834EA">
        <w:rPr>
          <w:szCs w:val="22"/>
          <w:lang w:val="sr-Cyrl-RS"/>
        </w:rPr>
        <w:t xml:space="preserve"> </w:t>
      </w:r>
      <w:r w:rsidRPr="00315634">
        <w:rPr>
          <w:szCs w:val="22"/>
          <w:lang w:val="sr-Cyrl-RS"/>
        </w:rPr>
        <w:t xml:space="preserve">је тим који ће се формирати </w:t>
      </w:r>
      <w:r>
        <w:rPr>
          <w:szCs w:val="22"/>
          <w:lang w:val="sr-Cyrl-RS"/>
        </w:rPr>
        <w:t xml:space="preserve">појединачно </w:t>
      </w:r>
      <w:r w:rsidRPr="00315634">
        <w:rPr>
          <w:szCs w:val="22"/>
          <w:lang w:val="sr-Cyrl-RS"/>
        </w:rPr>
        <w:t>при ДЖ, ИЖС, „</w:t>
      </w:r>
      <w:r w:rsidR="00A77756">
        <w:rPr>
          <w:szCs w:val="22"/>
          <w:lang w:val="sr-Cyrl-RS"/>
        </w:rPr>
        <w:t>Србија К</w:t>
      </w:r>
      <w:r w:rsidRPr="00606D4D">
        <w:rPr>
          <w:szCs w:val="22"/>
          <w:lang w:val="sr-Cyrl-RS"/>
        </w:rPr>
        <w:t>арг</w:t>
      </w:r>
      <w:r>
        <w:rPr>
          <w:szCs w:val="22"/>
          <w:lang w:val="sr-Cyrl-RS"/>
        </w:rPr>
        <w:t>о</w:t>
      </w:r>
      <w:r w:rsidR="00A531E0">
        <w:rPr>
          <w:rFonts w:cs="Times New Roman"/>
          <w:szCs w:val="22"/>
          <w:lang w:val="sr-Cyrl-RS"/>
        </w:rPr>
        <w:t>”</w:t>
      </w:r>
      <w:r w:rsidR="00A77756">
        <w:rPr>
          <w:szCs w:val="22"/>
          <w:lang w:val="sr-Cyrl-RS"/>
        </w:rPr>
        <w:t xml:space="preserve"> и „Србија В</w:t>
      </w:r>
      <w:r>
        <w:rPr>
          <w:szCs w:val="22"/>
          <w:lang w:val="sr-Cyrl-RS"/>
        </w:rPr>
        <w:t>оз</w:t>
      </w:r>
      <w:r w:rsidR="00A531E0">
        <w:rPr>
          <w:rFonts w:cs="Times New Roman"/>
          <w:szCs w:val="22"/>
          <w:lang w:val="sr-Cyrl-RS"/>
        </w:rPr>
        <w:t>”</w:t>
      </w:r>
      <w:r w:rsidRPr="00606D4D">
        <w:rPr>
          <w:szCs w:val="22"/>
          <w:lang w:val="sr-Cyrl-RS"/>
        </w:rPr>
        <w:t xml:space="preserve"> </w:t>
      </w:r>
      <w:r>
        <w:rPr>
          <w:szCs w:val="22"/>
          <w:lang w:val="sr-Cyrl-RS"/>
        </w:rPr>
        <w:t>наведеног у Одељку</w:t>
      </w:r>
      <w:r w:rsidRPr="00606D4D">
        <w:rPr>
          <w:szCs w:val="22"/>
          <w:lang w:val="sr-Cyrl-RS"/>
        </w:rPr>
        <w:t xml:space="preserve"> </w:t>
      </w:r>
      <w:r w:rsidRPr="00606D4D">
        <w:rPr>
          <w:szCs w:val="22"/>
        </w:rPr>
        <w:t xml:space="preserve">I.A.2 </w:t>
      </w:r>
      <w:r>
        <w:rPr>
          <w:szCs w:val="22"/>
          <w:lang w:val="sr-Cyrl-RS"/>
        </w:rPr>
        <w:t>Програма</w:t>
      </w:r>
      <w:r w:rsidRPr="00606D4D">
        <w:rPr>
          <w:szCs w:val="22"/>
          <w:lang w:val="sr-Cyrl-RS"/>
        </w:rPr>
        <w:t xml:space="preserve"> 2 </w:t>
      </w:r>
      <w:r>
        <w:rPr>
          <w:szCs w:val="22"/>
          <w:lang w:val="sr-Cyrl-RS"/>
        </w:rPr>
        <w:t>овог с</w:t>
      </w:r>
      <w:r w:rsidRPr="00606D4D">
        <w:rPr>
          <w:szCs w:val="22"/>
          <w:lang w:val="sr-Cyrl-RS"/>
        </w:rPr>
        <w:t>поразум</w:t>
      </w:r>
      <w:r>
        <w:rPr>
          <w:szCs w:val="22"/>
          <w:lang w:val="sr-Cyrl-RS"/>
        </w:rPr>
        <w:t>а</w:t>
      </w:r>
      <w:r w:rsidRPr="00606D4D">
        <w:rPr>
          <w:szCs w:val="22"/>
          <w:lang w:val="sr-Cyrl-RS"/>
        </w:rPr>
        <w:t>.</w:t>
      </w:r>
    </w:p>
    <w:p w:rsidR="00844BED" w:rsidRPr="00606D4D" w:rsidRDefault="00844BED" w:rsidP="00844BED">
      <w:pPr>
        <w:pStyle w:val="BodyText"/>
        <w:rPr>
          <w:szCs w:val="22"/>
        </w:rPr>
      </w:pPr>
    </w:p>
    <w:p w:rsidR="00844BED" w:rsidRPr="00606D4D" w:rsidRDefault="00844BED" w:rsidP="00BD5F39">
      <w:pPr>
        <w:pStyle w:val="BodyText"/>
        <w:numPr>
          <w:ilvl w:val="0"/>
          <w:numId w:val="49"/>
        </w:numPr>
        <w:ind w:left="720" w:hanging="720"/>
        <w:rPr>
          <w:szCs w:val="22"/>
        </w:rPr>
      </w:pPr>
      <w:r w:rsidRPr="00606D4D">
        <w:rPr>
          <w:szCs w:val="22"/>
          <w:lang w:val="sr-Cyrl-RS"/>
        </w:rPr>
        <w:t>„</w:t>
      </w:r>
      <w:r>
        <w:rPr>
          <w:iCs/>
          <w:szCs w:val="22"/>
          <w:lang w:val="sr-Cyrl-RS"/>
        </w:rPr>
        <w:t>Пројектни оперативни приручник</w:t>
      </w:r>
      <w:r w:rsidRPr="00606D4D">
        <w:rPr>
          <w:szCs w:val="22"/>
        </w:rPr>
        <w:t xml:space="preserve">” </w:t>
      </w:r>
      <w:r w:rsidRPr="00606D4D">
        <w:rPr>
          <w:szCs w:val="22"/>
          <w:lang w:val="sr-Cyrl-RS"/>
        </w:rPr>
        <w:t>или</w:t>
      </w:r>
      <w:r w:rsidRPr="00606D4D">
        <w:rPr>
          <w:szCs w:val="22"/>
        </w:rPr>
        <w:t xml:space="preserve"> </w:t>
      </w:r>
      <w:r w:rsidRPr="00606D4D">
        <w:rPr>
          <w:szCs w:val="22"/>
          <w:lang w:val="sr-Cyrl-RS"/>
        </w:rPr>
        <w:t>„П</w:t>
      </w:r>
      <w:r>
        <w:rPr>
          <w:szCs w:val="22"/>
          <w:lang w:val="sr-Cyrl-RS"/>
        </w:rPr>
        <w:t>О</w:t>
      </w:r>
      <w:r w:rsidRPr="00606D4D">
        <w:rPr>
          <w:szCs w:val="22"/>
          <w:lang w:val="sr-Cyrl-RS"/>
        </w:rPr>
        <w:t>П</w:t>
      </w:r>
      <w:r w:rsidR="00927BB0">
        <w:rPr>
          <w:rFonts w:cs="Times New Roman"/>
          <w:szCs w:val="22"/>
          <w:lang w:val="sr-Cyrl-RS"/>
        </w:rPr>
        <w:t>”</w:t>
      </w:r>
      <w:r w:rsidRPr="00606D4D">
        <w:rPr>
          <w:szCs w:val="22"/>
          <w:lang w:val="sr-Cyrl-RS"/>
        </w:rPr>
        <w:t xml:space="preserve"> је </w:t>
      </w:r>
      <w:r>
        <w:rPr>
          <w:szCs w:val="22"/>
          <w:lang w:val="sr-Cyrl-RS"/>
        </w:rPr>
        <w:t>приручник</w:t>
      </w:r>
      <w:r w:rsidRPr="00606D4D">
        <w:rPr>
          <w:szCs w:val="22"/>
          <w:lang w:val="sr-Cyrl-RS"/>
        </w:rPr>
        <w:t xml:space="preserve"> </w:t>
      </w:r>
      <w:r>
        <w:rPr>
          <w:szCs w:val="22"/>
          <w:lang w:val="sr-Cyrl-RS"/>
        </w:rPr>
        <w:t>наведен у Одељку</w:t>
      </w:r>
      <w:r w:rsidRPr="00606D4D">
        <w:rPr>
          <w:szCs w:val="22"/>
          <w:lang w:val="sr-Cyrl-RS"/>
        </w:rPr>
        <w:t xml:space="preserve"> </w:t>
      </w:r>
      <w:r w:rsidRPr="00606D4D">
        <w:rPr>
          <w:szCs w:val="22"/>
        </w:rPr>
        <w:t>I.</w:t>
      </w:r>
      <w:r>
        <w:rPr>
          <w:szCs w:val="22"/>
          <w:lang w:val="sr-Cyrl-RS"/>
        </w:rPr>
        <w:t>Ц</w:t>
      </w:r>
      <w:r w:rsidRPr="00606D4D">
        <w:rPr>
          <w:szCs w:val="22"/>
        </w:rPr>
        <w:t xml:space="preserve"> </w:t>
      </w:r>
      <w:r>
        <w:rPr>
          <w:szCs w:val="22"/>
          <w:lang w:val="sr-Cyrl-RS"/>
        </w:rPr>
        <w:t>Програма</w:t>
      </w:r>
      <w:r w:rsidRPr="00606D4D">
        <w:rPr>
          <w:szCs w:val="22"/>
          <w:lang w:val="sr-Cyrl-RS"/>
        </w:rPr>
        <w:t xml:space="preserve"> 2 </w:t>
      </w:r>
      <w:r>
        <w:rPr>
          <w:szCs w:val="22"/>
          <w:lang w:val="sr-Cyrl-RS"/>
        </w:rPr>
        <w:t>овог с</w:t>
      </w:r>
      <w:r w:rsidRPr="00606D4D">
        <w:rPr>
          <w:szCs w:val="22"/>
          <w:lang w:val="sr-Cyrl-RS"/>
        </w:rPr>
        <w:t>поразум</w:t>
      </w:r>
      <w:r>
        <w:rPr>
          <w:szCs w:val="22"/>
          <w:lang w:val="sr-Cyrl-RS"/>
        </w:rPr>
        <w:t>а</w:t>
      </w:r>
      <w:r w:rsidRPr="00606D4D">
        <w:rPr>
          <w:szCs w:val="22"/>
        </w:rPr>
        <w:t>.</w:t>
      </w:r>
    </w:p>
    <w:p w:rsidR="00844BED" w:rsidRPr="00D91701" w:rsidRDefault="00844BED" w:rsidP="00BD5F39">
      <w:pPr>
        <w:pStyle w:val="BodyText"/>
        <w:numPr>
          <w:ilvl w:val="0"/>
          <w:numId w:val="49"/>
        </w:numPr>
        <w:spacing w:after="0"/>
        <w:ind w:left="720" w:hanging="720"/>
        <w:rPr>
          <w:rFonts w:asciiTheme="minorHAnsi" w:eastAsiaTheme="minorEastAsia" w:hAnsiTheme="minorHAnsi" w:cstheme="minorBidi"/>
          <w:szCs w:val="22"/>
        </w:rPr>
      </w:pPr>
      <w:r w:rsidRPr="00D91701">
        <w:rPr>
          <w:rFonts w:eastAsiaTheme="minorEastAsia"/>
          <w:szCs w:val="22"/>
        </w:rPr>
        <w:t>„</w:t>
      </w:r>
      <w:r w:rsidRPr="00D91701">
        <w:rPr>
          <w:rFonts w:eastAsiaTheme="minorEastAsia"/>
          <w:szCs w:val="22"/>
          <w:lang w:val="sr-Cyrl-RS"/>
        </w:rPr>
        <w:t>Дирекција за железнице</w:t>
      </w:r>
      <w:r w:rsidR="00A531E0">
        <w:rPr>
          <w:rFonts w:eastAsiaTheme="minorEastAsia" w:cs="Times New Roman"/>
          <w:szCs w:val="22"/>
          <w:lang w:val="sr-Cyrl-RS"/>
        </w:rPr>
        <w:t>”</w:t>
      </w:r>
      <w:r w:rsidRPr="00D91701">
        <w:rPr>
          <w:rFonts w:eastAsiaTheme="minorEastAsia"/>
          <w:szCs w:val="22"/>
          <w:lang w:val="sr-Cyrl-RS"/>
        </w:rPr>
        <w:t xml:space="preserve"> или „ДЖ</w:t>
      </w:r>
      <w:r w:rsidR="00A531E0">
        <w:rPr>
          <w:rFonts w:eastAsiaTheme="minorEastAsia" w:cs="Times New Roman"/>
          <w:szCs w:val="22"/>
          <w:lang w:val="sr-Cyrl-RS"/>
        </w:rPr>
        <w:t>”</w:t>
      </w:r>
      <w:r w:rsidRPr="00D91701">
        <w:rPr>
          <w:rFonts w:eastAsiaTheme="minorEastAsia"/>
          <w:szCs w:val="22"/>
        </w:rPr>
        <w:t xml:space="preserve"> </w:t>
      </w:r>
      <w:r w:rsidRPr="00D91701">
        <w:rPr>
          <w:rFonts w:eastAsiaTheme="minorEastAsia"/>
          <w:szCs w:val="22"/>
          <w:lang w:val="sr-Cyrl-RS"/>
        </w:rPr>
        <w:t xml:space="preserve">је тело Зајмопримца задужено за регулисање тржишта железничких услуга и Национално тело за безбедност железничког саобраћаја, </w:t>
      </w:r>
      <w:r>
        <w:rPr>
          <w:rFonts w:eastAsiaTheme="minorEastAsia"/>
          <w:szCs w:val="22"/>
          <w:lang w:val="sr-Cyrl-RS"/>
        </w:rPr>
        <w:t>основано</w:t>
      </w:r>
      <w:r w:rsidRPr="00D91701">
        <w:rPr>
          <w:rFonts w:eastAsiaTheme="minorEastAsia"/>
          <w:szCs w:val="22"/>
          <w:lang w:val="sr-Cyrl-RS"/>
        </w:rPr>
        <w:t xml:space="preserve"> у складу са</w:t>
      </w:r>
      <w:r>
        <w:rPr>
          <w:rFonts w:eastAsiaTheme="minorEastAsia"/>
          <w:szCs w:val="22"/>
          <w:lang w:val="sr-Cyrl-RS"/>
        </w:rPr>
        <w:t>: (</w:t>
      </w:r>
      <w:r>
        <w:rPr>
          <w:rFonts w:eastAsiaTheme="minorEastAsia"/>
          <w:szCs w:val="22"/>
        </w:rPr>
        <w:t>i)</w:t>
      </w:r>
      <w:r w:rsidRPr="00D91701">
        <w:rPr>
          <w:rFonts w:eastAsiaTheme="minorEastAsia"/>
          <w:szCs w:val="22"/>
          <w:lang w:val="sr-Cyrl-RS"/>
        </w:rPr>
        <w:t xml:space="preserve"> Законом о железници Зајмопримца објављеном у „Службеном гласнику</w:t>
      </w:r>
      <w:r w:rsidR="00A531E0">
        <w:rPr>
          <w:rFonts w:eastAsiaTheme="minorEastAsia" w:cs="Times New Roman"/>
          <w:szCs w:val="22"/>
          <w:lang w:val="sr-Cyrl-RS"/>
        </w:rPr>
        <w:t>”</w:t>
      </w:r>
      <w:r w:rsidRPr="00D91701">
        <w:rPr>
          <w:rFonts w:eastAsiaTheme="minorEastAsia"/>
          <w:szCs w:val="22"/>
          <w:lang w:val="sr-Cyrl-RS"/>
        </w:rPr>
        <w:t xml:space="preserve"> Зајмопримца бр. 41</w:t>
      </w:r>
      <w:r w:rsidRPr="00D91701">
        <w:rPr>
          <w:rFonts w:eastAsiaTheme="minorEastAsia"/>
          <w:szCs w:val="22"/>
        </w:rPr>
        <w:t>/</w:t>
      </w:r>
      <w:r w:rsidR="002563C7">
        <w:rPr>
          <w:rFonts w:eastAsiaTheme="minorEastAsia"/>
          <w:szCs w:val="22"/>
          <w:lang w:val="sr-Cyrl-RS"/>
        </w:rPr>
        <w:t>20</w:t>
      </w:r>
      <w:r w:rsidRPr="00D91701">
        <w:rPr>
          <w:rFonts w:eastAsiaTheme="minorEastAsia"/>
          <w:szCs w:val="22"/>
          <w:lang w:val="sr-Cyrl-RS"/>
        </w:rPr>
        <w:t>18 од 31. маја 2018</w:t>
      </w:r>
      <w:r>
        <w:rPr>
          <w:rFonts w:eastAsiaTheme="minorEastAsia"/>
          <w:szCs w:val="22"/>
          <w:lang w:val="sr-Cyrl-RS"/>
        </w:rPr>
        <w:t>. године</w:t>
      </w:r>
      <w:r>
        <w:rPr>
          <w:rFonts w:eastAsiaTheme="minorEastAsia"/>
          <w:szCs w:val="22"/>
        </w:rPr>
        <w:t>;</w:t>
      </w:r>
      <w:r w:rsidRPr="00D91701">
        <w:rPr>
          <w:rFonts w:eastAsiaTheme="minorEastAsia"/>
          <w:szCs w:val="22"/>
          <w:lang w:val="sr-Cyrl-RS"/>
        </w:rPr>
        <w:t xml:space="preserve"> </w:t>
      </w:r>
      <w:r>
        <w:rPr>
          <w:rFonts w:eastAsiaTheme="minorEastAsia"/>
          <w:szCs w:val="22"/>
        </w:rPr>
        <w:t xml:space="preserve">(ii) </w:t>
      </w:r>
      <w:r w:rsidRPr="00D91701">
        <w:rPr>
          <w:rFonts w:eastAsiaTheme="minorEastAsia"/>
          <w:szCs w:val="22"/>
          <w:lang w:val="sr-Cyrl-RS"/>
        </w:rPr>
        <w:t>Законом о безбедности у железничком саобраћају Зајмопримца објављеном у „Службеном гласнику</w:t>
      </w:r>
      <w:r w:rsidR="00A531E0">
        <w:rPr>
          <w:rFonts w:eastAsiaTheme="minorEastAsia" w:cs="Times New Roman"/>
          <w:szCs w:val="22"/>
          <w:lang w:val="sr-Cyrl-RS"/>
        </w:rPr>
        <w:t>”</w:t>
      </w:r>
      <w:r w:rsidRPr="00D91701">
        <w:rPr>
          <w:rFonts w:eastAsiaTheme="minorEastAsia"/>
          <w:szCs w:val="22"/>
          <w:lang w:val="sr-Cyrl-RS"/>
        </w:rPr>
        <w:t xml:space="preserve"> Зајмопримца бр. 41</w:t>
      </w:r>
      <w:r w:rsidRPr="00D91701">
        <w:rPr>
          <w:rFonts w:eastAsiaTheme="minorEastAsia"/>
          <w:szCs w:val="22"/>
        </w:rPr>
        <w:t>/</w:t>
      </w:r>
      <w:r w:rsidR="002563C7">
        <w:rPr>
          <w:rFonts w:eastAsiaTheme="minorEastAsia"/>
          <w:szCs w:val="22"/>
          <w:lang w:val="sr-Cyrl-RS"/>
        </w:rPr>
        <w:t>20</w:t>
      </w:r>
      <w:r w:rsidRPr="00D91701">
        <w:rPr>
          <w:rFonts w:eastAsiaTheme="minorEastAsia"/>
          <w:szCs w:val="22"/>
          <w:lang w:val="sr-Cyrl-RS"/>
        </w:rPr>
        <w:t>18 од 31. маја 2018</w:t>
      </w:r>
      <w:r>
        <w:rPr>
          <w:rFonts w:eastAsiaTheme="minorEastAsia"/>
          <w:szCs w:val="22"/>
          <w:lang w:val="sr-Cyrl-RS"/>
        </w:rPr>
        <w:t>. године</w:t>
      </w:r>
      <w:r>
        <w:rPr>
          <w:rFonts w:eastAsiaTheme="minorEastAsia"/>
          <w:szCs w:val="22"/>
        </w:rPr>
        <w:t>;</w:t>
      </w:r>
      <w:r w:rsidRPr="00D91701">
        <w:rPr>
          <w:rFonts w:eastAsiaTheme="minorEastAsia"/>
          <w:szCs w:val="22"/>
          <w:lang w:val="sr-Cyrl-RS"/>
        </w:rPr>
        <w:t xml:space="preserve"> и </w:t>
      </w:r>
      <w:r>
        <w:rPr>
          <w:rFonts w:eastAsiaTheme="minorEastAsia"/>
          <w:szCs w:val="22"/>
        </w:rPr>
        <w:t xml:space="preserve">(iii) </w:t>
      </w:r>
      <w:r w:rsidRPr="00D91701">
        <w:rPr>
          <w:rFonts w:eastAsiaTheme="minorEastAsia"/>
          <w:szCs w:val="22"/>
          <w:lang w:val="sr-Cyrl-RS"/>
        </w:rPr>
        <w:t>Законом о интероперабилности железничког система Зајмопримца објављеном у „Службеном гласнику</w:t>
      </w:r>
      <w:r w:rsidR="00A531E0">
        <w:rPr>
          <w:rFonts w:eastAsiaTheme="minorEastAsia" w:cs="Times New Roman"/>
          <w:szCs w:val="22"/>
          <w:lang w:val="sr-Cyrl-RS"/>
        </w:rPr>
        <w:t>”</w:t>
      </w:r>
      <w:r w:rsidR="00A531E0">
        <w:rPr>
          <w:rFonts w:eastAsiaTheme="minorEastAsia"/>
          <w:szCs w:val="22"/>
          <w:lang w:val="sr-Cyrl-RS"/>
        </w:rPr>
        <w:t xml:space="preserve"> </w:t>
      </w:r>
      <w:r w:rsidRPr="00D91701">
        <w:rPr>
          <w:rFonts w:eastAsiaTheme="minorEastAsia"/>
          <w:szCs w:val="22"/>
          <w:lang w:val="sr-Cyrl-RS"/>
        </w:rPr>
        <w:t>Зајмопримца бр. 41</w:t>
      </w:r>
      <w:r w:rsidRPr="00D91701">
        <w:rPr>
          <w:rFonts w:eastAsiaTheme="minorEastAsia"/>
          <w:szCs w:val="22"/>
        </w:rPr>
        <w:t>/</w:t>
      </w:r>
      <w:r w:rsidR="002563C7">
        <w:rPr>
          <w:rFonts w:eastAsiaTheme="minorEastAsia"/>
          <w:szCs w:val="22"/>
          <w:lang w:val="sr-Cyrl-RS"/>
        </w:rPr>
        <w:t>20</w:t>
      </w:r>
      <w:r w:rsidRPr="00D91701">
        <w:rPr>
          <w:rFonts w:eastAsiaTheme="minorEastAsia"/>
          <w:szCs w:val="22"/>
          <w:lang w:val="sr-Cyrl-RS"/>
        </w:rPr>
        <w:t>18 од 31. маја 2018.</w:t>
      </w:r>
      <w:r>
        <w:rPr>
          <w:rFonts w:eastAsiaTheme="minorEastAsia"/>
          <w:szCs w:val="22"/>
          <w:lang w:val="sr-Cyrl-RS"/>
        </w:rPr>
        <w:t xml:space="preserve"> године.</w:t>
      </w:r>
    </w:p>
    <w:p w:rsidR="00844BED" w:rsidRDefault="00844BED" w:rsidP="00844BED">
      <w:pPr>
        <w:pStyle w:val="BodyText"/>
        <w:ind w:left="720"/>
        <w:rPr>
          <w:szCs w:val="22"/>
        </w:rPr>
      </w:pPr>
    </w:p>
    <w:p w:rsidR="00844BED" w:rsidRPr="005A6402" w:rsidRDefault="00844BED" w:rsidP="00BD5F39">
      <w:pPr>
        <w:pStyle w:val="BodyText"/>
        <w:numPr>
          <w:ilvl w:val="0"/>
          <w:numId w:val="49"/>
        </w:numPr>
        <w:spacing w:after="0"/>
        <w:ind w:left="720" w:hanging="720"/>
        <w:rPr>
          <w:rFonts w:asciiTheme="minorHAnsi" w:eastAsiaTheme="minorEastAsia" w:hAnsiTheme="minorHAnsi" w:cstheme="minorBidi"/>
          <w:szCs w:val="22"/>
        </w:rPr>
      </w:pPr>
      <w:r w:rsidRPr="00D91701">
        <w:rPr>
          <w:rFonts w:eastAsiaTheme="minorEastAsia"/>
          <w:szCs w:val="22"/>
          <w:lang w:val="sr-Cyrl-RS"/>
        </w:rPr>
        <w:t>„</w:t>
      </w:r>
      <w:r>
        <w:rPr>
          <w:rFonts w:eastAsiaTheme="minorEastAsia"/>
          <w:szCs w:val="22"/>
          <w:lang w:val="sr-Cyrl-RS"/>
        </w:rPr>
        <w:t>Србија карго</w:t>
      </w:r>
      <w:r w:rsidR="00A531E0">
        <w:rPr>
          <w:rFonts w:eastAsiaTheme="minorEastAsia" w:cs="Times New Roman"/>
          <w:szCs w:val="22"/>
          <w:lang w:val="sr-Cyrl-RS"/>
        </w:rPr>
        <w:t>”</w:t>
      </w:r>
      <w:r w:rsidRPr="00D91701">
        <w:rPr>
          <w:rFonts w:eastAsiaTheme="minorEastAsia"/>
          <w:szCs w:val="22"/>
        </w:rPr>
        <w:t xml:space="preserve"> </w:t>
      </w:r>
      <w:r>
        <w:rPr>
          <w:szCs w:val="22"/>
          <w:lang w:val="sr-Cyrl-RS"/>
        </w:rPr>
        <w:t>је</w:t>
      </w:r>
      <w:r>
        <w:rPr>
          <w:szCs w:val="22"/>
        </w:rPr>
        <w:t xml:space="preserve"> </w:t>
      </w:r>
      <w:r>
        <w:rPr>
          <w:szCs w:val="22"/>
          <w:lang w:val="sr-Cyrl-RS"/>
        </w:rPr>
        <w:t xml:space="preserve">Акционарско друштво за железнички превоз робе </w:t>
      </w:r>
      <w:r w:rsidRPr="00D91701">
        <w:rPr>
          <w:rFonts w:eastAsiaTheme="minorEastAsia"/>
          <w:szCs w:val="22"/>
          <w:lang w:val="sr-Cyrl-RS"/>
        </w:rPr>
        <w:t>„</w:t>
      </w:r>
      <w:r w:rsidR="002563C7">
        <w:rPr>
          <w:rFonts w:eastAsiaTheme="minorEastAsia"/>
          <w:szCs w:val="22"/>
          <w:lang w:val="sr-Cyrl-RS"/>
        </w:rPr>
        <w:t>Србија К</w:t>
      </w:r>
      <w:r>
        <w:rPr>
          <w:rFonts w:eastAsiaTheme="minorEastAsia"/>
          <w:szCs w:val="22"/>
          <w:lang w:val="sr-Cyrl-RS"/>
        </w:rPr>
        <w:t>арго</w:t>
      </w:r>
      <w:r w:rsidR="00A531E0">
        <w:rPr>
          <w:rFonts w:eastAsiaTheme="minorEastAsia" w:cs="Times New Roman"/>
          <w:szCs w:val="22"/>
          <w:lang w:val="sr-Cyrl-RS"/>
        </w:rPr>
        <w:t>”</w:t>
      </w:r>
      <w:r>
        <w:rPr>
          <w:rFonts w:eastAsiaTheme="minorEastAsia"/>
          <w:szCs w:val="22"/>
          <w:lang w:val="sr-Cyrl-RS"/>
        </w:rPr>
        <w:t xml:space="preserve"> Београд</w:t>
      </w:r>
      <w:r w:rsidR="00A531E0">
        <w:rPr>
          <w:rFonts w:eastAsiaTheme="minorEastAsia"/>
          <w:szCs w:val="22"/>
          <w:lang w:val="sr-Cyrl-RS"/>
        </w:rPr>
        <w:t xml:space="preserve"> </w:t>
      </w:r>
      <w:r>
        <w:rPr>
          <w:rFonts w:eastAsiaTheme="minorEastAsia"/>
          <w:szCs w:val="22"/>
          <w:lang w:val="sr-Cyrl-RS"/>
        </w:rPr>
        <w:t>-</w:t>
      </w:r>
      <w:r w:rsidR="00A531E0">
        <w:rPr>
          <w:rFonts w:eastAsiaTheme="minorEastAsia"/>
          <w:szCs w:val="22"/>
          <w:lang w:val="sr-Cyrl-RS"/>
        </w:rPr>
        <w:t xml:space="preserve"> </w:t>
      </w:r>
      <w:r>
        <w:rPr>
          <w:rFonts w:eastAsiaTheme="minorEastAsia"/>
          <w:szCs w:val="22"/>
          <w:lang w:val="sr-Cyrl-RS"/>
        </w:rPr>
        <w:t>Савски венац,</w:t>
      </w:r>
      <w:r w:rsidRPr="4781274D">
        <w:rPr>
          <w:szCs w:val="22"/>
        </w:rPr>
        <w:t xml:space="preserve"> </w:t>
      </w:r>
      <w:r>
        <w:rPr>
          <w:szCs w:val="22"/>
          <w:lang w:val="sr-Cyrl-RS"/>
        </w:rPr>
        <w:t xml:space="preserve">основано у складу са Одлуком </w:t>
      </w:r>
      <w:r w:rsidRPr="002E6F8D">
        <w:rPr>
          <w:szCs w:val="22"/>
        </w:rPr>
        <w:t xml:space="preserve">05 </w:t>
      </w:r>
      <w:r>
        <w:rPr>
          <w:szCs w:val="22"/>
          <w:lang w:val="sr-Cyrl-RS"/>
        </w:rPr>
        <w:t>бр</w:t>
      </w:r>
      <w:r w:rsidRPr="002E6F8D">
        <w:rPr>
          <w:szCs w:val="22"/>
        </w:rPr>
        <w:t>.</w:t>
      </w:r>
      <w:r>
        <w:rPr>
          <w:szCs w:val="22"/>
        </w:rPr>
        <w:t xml:space="preserve"> </w:t>
      </w:r>
      <w:r w:rsidRPr="002E6F8D">
        <w:rPr>
          <w:szCs w:val="22"/>
        </w:rPr>
        <w:t>023-735</w:t>
      </w:r>
      <w:r>
        <w:rPr>
          <w:szCs w:val="22"/>
        </w:rPr>
        <w:t>7</w:t>
      </w:r>
      <w:r w:rsidRPr="002E6F8D">
        <w:rPr>
          <w:szCs w:val="22"/>
        </w:rPr>
        <w:t>/2015</w:t>
      </w:r>
      <w:r>
        <w:rPr>
          <w:szCs w:val="22"/>
          <w:lang w:val="sr-Cyrl-RS"/>
        </w:rPr>
        <w:t xml:space="preserve"> од 2. јула </w:t>
      </w:r>
      <w:r w:rsidRPr="002E6F8D">
        <w:rPr>
          <w:szCs w:val="22"/>
        </w:rPr>
        <w:t>2015</w:t>
      </w:r>
      <w:r>
        <w:rPr>
          <w:szCs w:val="22"/>
          <w:lang w:val="sr-Cyrl-RS"/>
        </w:rPr>
        <w:t>. године</w:t>
      </w:r>
      <w:r>
        <w:rPr>
          <w:szCs w:val="22"/>
        </w:rPr>
        <w:t xml:space="preserve"> </w:t>
      </w:r>
      <w:r>
        <w:rPr>
          <w:szCs w:val="22"/>
          <w:lang w:val="sr-Cyrl-RS"/>
        </w:rPr>
        <w:t xml:space="preserve">о оснивању Акционарског друштва за железнички превоз робе објављеном у </w:t>
      </w:r>
      <w:r w:rsidRPr="00D91701">
        <w:rPr>
          <w:rFonts w:eastAsiaTheme="minorEastAsia"/>
          <w:szCs w:val="22"/>
          <w:lang w:val="sr-Cyrl-RS"/>
        </w:rPr>
        <w:t>„Службеном гласнику</w:t>
      </w:r>
      <w:r w:rsidR="00A531E0">
        <w:rPr>
          <w:rFonts w:eastAsiaTheme="minorEastAsia" w:cs="Times New Roman"/>
          <w:szCs w:val="22"/>
          <w:lang w:val="sr-Cyrl-RS"/>
        </w:rPr>
        <w:t>”</w:t>
      </w:r>
      <w:r w:rsidRPr="00D91701">
        <w:rPr>
          <w:rFonts w:eastAsiaTheme="minorEastAsia"/>
          <w:szCs w:val="22"/>
          <w:lang w:val="sr-Cyrl-RS"/>
        </w:rPr>
        <w:t xml:space="preserve"> Зајмопримца бр. </w:t>
      </w:r>
      <w:r>
        <w:rPr>
          <w:rFonts w:eastAsiaTheme="minorEastAsia"/>
          <w:szCs w:val="22"/>
          <w:lang w:val="sr-Cyrl-RS"/>
        </w:rPr>
        <w:t>60</w:t>
      </w:r>
      <w:r w:rsidRPr="00D91701">
        <w:rPr>
          <w:rFonts w:eastAsiaTheme="minorEastAsia"/>
          <w:szCs w:val="22"/>
        </w:rPr>
        <w:t>/</w:t>
      </w:r>
      <w:r w:rsidR="002563C7">
        <w:rPr>
          <w:rFonts w:eastAsiaTheme="minorEastAsia"/>
          <w:szCs w:val="22"/>
          <w:lang w:val="sr-Cyrl-RS"/>
        </w:rPr>
        <w:t>20</w:t>
      </w:r>
      <w:r w:rsidRPr="00D91701">
        <w:rPr>
          <w:rFonts w:eastAsiaTheme="minorEastAsia"/>
          <w:szCs w:val="22"/>
          <w:lang w:val="sr-Cyrl-RS"/>
        </w:rPr>
        <w:t>1</w:t>
      </w:r>
      <w:r>
        <w:rPr>
          <w:rFonts w:eastAsiaTheme="minorEastAsia"/>
          <w:szCs w:val="22"/>
          <w:lang w:val="sr-Cyrl-RS"/>
        </w:rPr>
        <w:t>5</w:t>
      </w:r>
      <w:r w:rsidRPr="00D91701">
        <w:rPr>
          <w:rFonts w:eastAsiaTheme="minorEastAsia"/>
          <w:szCs w:val="22"/>
          <w:lang w:val="sr-Cyrl-RS"/>
        </w:rPr>
        <w:t xml:space="preserve"> од </w:t>
      </w:r>
      <w:r>
        <w:rPr>
          <w:rFonts w:eastAsiaTheme="minorEastAsia"/>
          <w:szCs w:val="22"/>
          <w:lang w:val="sr-Cyrl-RS"/>
        </w:rPr>
        <w:t>8</w:t>
      </w:r>
      <w:r w:rsidRPr="00D91701">
        <w:rPr>
          <w:rFonts w:eastAsiaTheme="minorEastAsia"/>
          <w:szCs w:val="22"/>
          <w:lang w:val="sr-Cyrl-RS"/>
        </w:rPr>
        <w:t xml:space="preserve">. </w:t>
      </w:r>
      <w:r>
        <w:rPr>
          <w:rFonts w:eastAsiaTheme="minorEastAsia"/>
          <w:szCs w:val="22"/>
          <w:lang w:val="sr-Cyrl-RS"/>
        </w:rPr>
        <w:t>јула</w:t>
      </w:r>
      <w:r w:rsidRPr="00D91701">
        <w:rPr>
          <w:rFonts w:eastAsiaTheme="minorEastAsia"/>
          <w:szCs w:val="22"/>
          <w:lang w:val="sr-Cyrl-RS"/>
        </w:rPr>
        <w:t xml:space="preserve"> 201</w:t>
      </w:r>
      <w:r>
        <w:rPr>
          <w:rFonts w:eastAsiaTheme="minorEastAsia"/>
          <w:szCs w:val="22"/>
          <w:lang w:val="sr-Cyrl-RS"/>
        </w:rPr>
        <w:t>5</w:t>
      </w:r>
      <w:r w:rsidRPr="00D91701">
        <w:rPr>
          <w:rFonts w:eastAsiaTheme="minorEastAsia"/>
          <w:szCs w:val="22"/>
          <w:lang w:val="sr-Cyrl-RS"/>
        </w:rPr>
        <w:t>.</w:t>
      </w:r>
      <w:r>
        <w:rPr>
          <w:rFonts w:eastAsiaTheme="minorEastAsia"/>
          <w:szCs w:val="22"/>
          <w:lang w:val="sr-Cyrl-RS"/>
        </w:rPr>
        <w:t xml:space="preserve"> године.</w:t>
      </w:r>
    </w:p>
    <w:p w:rsidR="00844BED" w:rsidRDefault="00844BED" w:rsidP="00844BED">
      <w:pPr>
        <w:pStyle w:val="BodyText"/>
        <w:ind w:left="720"/>
        <w:rPr>
          <w:szCs w:val="22"/>
        </w:rPr>
      </w:pPr>
    </w:p>
    <w:p w:rsidR="00844BED" w:rsidRPr="00E40DAF" w:rsidRDefault="00844BED" w:rsidP="00BD5F39">
      <w:pPr>
        <w:pStyle w:val="BodyText"/>
        <w:numPr>
          <w:ilvl w:val="0"/>
          <w:numId w:val="49"/>
        </w:numPr>
        <w:spacing w:after="0"/>
        <w:ind w:left="720" w:hanging="720"/>
        <w:rPr>
          <w:rFonts w:asciiTheme="minorHAnsi" w:eastAsiaTheme="minorEastAsia" w:hAnsiTheme="minorHAnsi" w:cstheme="minorBidi"/>
          <w:szCs w:val="22"/>
        </w:rPr>
      </w:pPr>
      <w:r w:rsidRPr="00E40DAF">
        <w:rPr>
          <w:rFonts w:eastAsiaTheme="minorEastAsia"/>
          <w:szCs w:val="22"/>
          <w:lang w:val="sr-Cyrl-RS"/>
        </w:rPr>
        <w:t>„Србија воз</w:t>
      </w:r>
      <w:r w:rsidR="001F6357">
        <w:rPr>
          <w:rFonts w:eastAsiaTheme="minorEastAsia" w:cs="Times New Roman"/>
          <w:szCs w:val="22"/>
          <w:lang w:val="sr-Cyrl-RS"/>
        </w:rPr>
        <w:t>”</w:t>
      </w:r>
      <w:r w:rsidRPr="00E40DAF">
        <w:rPr>
          <w:rFonts w:eastAsiaTheme="minorEastAsia"/>
          <w:szCs w:val="22"/>
        </w:rPr>
        <w:t xml:space="preserve"> </w:t>
      </w:r>
      <w:r w:rsidRPr="00E40DAF">
        <w:rPr>
          <w:szCs w:val="22"/>
          <w:lang w:val="sr-Cyrl-RS"/>
        </w:rPr>
        <w:t>је</w:t>
      </w:r>
      <w:r w:rsidRPr="00E40DAF">
        <w:rPr>
          <w:szCs w:val="22"/>
        </w:rPr>
        <w:t xml:space="preserve"> </w:t>
      </w:r>
      <w:r w:rsidRPr="00E40DAF">
        <w:rPr>
          <w:szCs w:val="22"/>
          <w:lang w:val="sr-Cyrl-RS"/>
        </w:rPr>
        <w:t xml:space="preserve">Акционарско друштво за железнички превоз путника </w:t>
      </w:r>
      <w:r w:rsidR="002563C7">
        <w:rPr>
          <w:rFonts w:eastAsiaTheme="minorEastAsia"/>
          <w:szCs w:val="22"/>
          <w:lang w:val="sr-Cyrl-RS"/>
        </w:rPr>
        <w:t>„Србија В</w:t>
      </w:r>
      <w:r w:rsidRPr="00E40DAF">
        <w:rPr>
          <w:rFonts w:eastAsiaTheme="minorEastAsia"/>
          <w:szCs w:val="22"/>
          <w:lang w:val="sr-Cyrl-RS"/>
        </w:rPr>
        <w:t>оз</w:t>
      </w:r>
      <w:r w:rsidR="001F6357">
        <w:rPr>
          <w:rFonts w:eastAsiaTheme="minorEastAsia" w:cs="Times New Roman"/>
          <w:szCs w:val="22"/>
          <w:lang w:val="sr-Cyrl-RS"/>
        </w:rPr>
        <w:t>”</w:t>
      </w:r>
      <w:r w:rsidRPr="00E40DAF">
        <w:rPr>
          <w:rFonts w:eastAsiaTheme="minorEastAsia"/>
          <w:szCs w:val="22"/>
          <w:lang w:val="sr-Cyrl-RS"/>
        </w:rPr>
        <w:t>,</w:t>
      </w:r>
      <w:r w:rsidRPr="00E40DAF">
        <w:rPr>
          <w:szCs w:val="22"/>
        </w:rPr>
        <w:t xml:space="preserve"> </w:t>
      </w:r>
      <w:r w:rsidRPr="00E40DAF">
        <w:rPr>
          <w:szCs w:val="22"/>
          <w:lang w:val="sr-Cyrl-RS"/>
        </w:rPr>
        <w:t xml:space="preserve">основано у складу са Одлуком </w:t>
      </w:r>
      <w:r w:rsidRPr="00E40DAF">
        <w:rPr>
          <w:szCs w:val="22"/>
        </w:rPr>
        <w:t xml:space="preserve">05 </w:t>
      </w:r>
      <w:r w:rsidRPr="00E40DAF">
        <w:rPr>
          <w:szCs w:val="22"/>
          <w:lang w:val="sr-Cyrl-RS"/>
        </w:rPr>
        <w:t>бр</w:t>
      </w:r>
      <w:r w:rsidRPr="00E40DAF">
        <w:rPr>
          <w:szCs w:val="22"/>
        </w:rPr>
        <w:t>. 023-73</w:t>
      </w:r>
      <w:r w:rsidRPr="00E40DAF">
        <w:rPr>
          <w:szCs w:val="22"/>
          <w:lang w:val="sr-Cyrl-RS"/>
        </w:rPr>
        <w:t>61</w:t>
      </w:r>
      <w:r w:rsidRPr="00E40DAF">
        <w:rPr>
          <w:szCs w:val="22"/>
        </w:rPr>
        <w:t>/2015</w:t>
      </w:r>
      <w:r w:rsidRPr="00E40DAF">
        <w:rPr>
          <w:szCs w:val="22"/>
          <w:lang w:val="sr-Cyrl-RS"/>
        </w:rPr>
        <w:t xml:space="preserve"> од 2. јула </w:t>
      </w:r>
      <w:r w:rsidRPr="00E40DAF">
        <w:rPr>
          <w:szCs w:val="22"/>
        </w:rPr>
        <w:t>2015</w:t>
      </w:r>
      <w:r w:rsidRPr="00E40DAF">
        <w:rPr>
          <w:szCs w:val="22"/>
          <w:lang w:val="sr-Cyrl-RS"/>
        </w:rPr>
        <w:t>.</w:t>
      </w:r>
      <w:r>
        <w:rPr>
          <w:szCs w:val="22"/>
          <w:lang w:val="sr-Cyrl-RS"/>
        </w:rPr>
        <w:t xml:space="preserve"> </w:t>
      </w:r>
      <w:r>
        <w:rPr>
          <w:rFonts w:eastAsiaTheme="minorEastAsia"/>
          <w:szCs w:val="22"/>
          <w:lang w:val="sr-Cyrl-RS"/>
        </w:rPr>
        <w:t>године</w:t>
      </w:r>
      <w:r w:rsidRPr="00E40DAF">
        <w:rPr>
          <w:szCs w:val="22"/>
        </w:rPr>
        <w:t xml:space="preserve"> </w:t>
      </w:r>
      <w:r w:rsidRPr="00E40DAF">
        <w:rPr>
          <w:szCs w:val="22"/>
          <w:lang w:val="sr-Cyrl-RS"/>
        </w:rPr>
        <w:t xml:space="preserve">о оснивању Акционарског друштва за железнички превоз путника објављеном у </w:t>
      </w:r>
      <w:r w:rsidRPr="00E40DAF">
        <w:rPr>
          <w:rFonts w:eastAsiaTheme="minorEastAsia"/>
          <w:szCs w:val="22"/>
          <w:lang w:val="sr-Cyrl-RS"/>
        </w:rPr>
        <w:t>„Службеном гласнику</w:t>
      </w:r>
      <w:r w:rsidR="001F6357">
        <w:rPr>
          <w:rFonts w:eastAsiaTheme="minorEastAsia" w:cs="Times New Roman"/>
          <w:szCs w:val="22"/>
          <w:lang w:val="sr-Cyrl-RS"/>
        </w:rPr>
        <w:t>”</w:t>
      </w:r>
      <w:r w:rsidRPr="00E40DAF">
        <w:rPr>
          <w:rFonts w:eastAsiaTheme="minorEastAsia"/>
          <w:szCs w:val="22"/>
          <w:lang w:val="sr-Cyrl-RS"/>
        </w:rPr>
        <w:t xml:space="preserve"> Зајмопримца бр. 60</w:t>
      </w:r>
      <w:r w:rsidRPr="00E40DAF">
        <w:rPr>
          <w:rFonts w:eastAsiaTheme="minorEastAsia"/>
          <w:szCs w:val="22"/>
        </w:rPr>
        <w:t>/</w:t>
      </w:r>
      <w:r w:rsidRPr="00E40DAF">
        <w:rPr>
          <w:rFonts w:eastAsiaTheme="minorEastAsia"/>
          <w:szCs w:val="22"/>
          <w:lang w:val="sr-Cyrl-RS"/>
        </w:rPr>
        <w:t>2015 од 8. јула 2015</w:t>
      </w:r>
      <w:r>
        <w:rPr>
          <w:rFonts w:eastAsiaTheme="minorEastAsia"/>
          <w:szCs w:val="22"/>
          <w:lang w:val="sr-Cyrl-RS"/>
        </w:rPr>
        <w:t>.</w:t>
      </w:r>
      <w:r w:rsidRPr="00C745D8">
        <w:rPr>
          <w:rFonts w:eastAsiaTheme="minorEastAsia"/>
          <w:szCs w:val="22"/>
          <w:lang w:val="sr-Cyrl-RS"/>
        </w:rPr>
        <w:t xml:space="preserve"> </w:t>
      </w:r>
      <w:r>
        <w:rPr>
          <w:rFonts w:eastAsiaTheme="minorEastAsia"/>
          <w:szCs w:val="22"/>
          <w:lang w:val="sr-Cyrl-RS"/>
        </w:rPr>
        <w:t>године.</w:t>
      </w:r>
    </w:p>
    <w:p w:rsidR="00844BED" w:rsidRDefault="00844BED" w:rsidP="00844BED">
      <w:pPr>
        <w:pStyle w:val="BodyText"/>
        <w:ind w:left="720"/>
        <w:rPr>
          <w:szCs w:val="22"/>
        </w:rPr>
      </w:pPr>
    </w:p>
    <w:p w:rsidR="00844BED" w:rsidRPr="00C61426" w:rsidRDefault="00844BED" w:rsidP="00BD5F39">
      <w:pPr>
        <w:pStyle w:val="ModelNrmlDouble"/>
        <w:numPr>
          <w:ilvl w:val="0"/>
          <w:numId w:val="49"/>
        </w:numPr>
        <w:spacing w:after="240" w:line="240" w:lineRule="auto"/>
        <w:ind w:left="720" w:hanging="720"/>
        <w:rPr>
          <w:szCs w:val="22"/>
          <w:lang w:val="sr-Cyrl-RS"/>
        </w:rPr>
      </w:pPr>
      <w:r w:rsidRPr="00FE0664">
        <w:rPr>
          <w:szCs w:val="22"/>
        </w:rPr>
        <w:t>„Датум потписивања” означава датум који је каснији од два датума када су Зајмопримац и Банка потписали овај споразум, а та дефиниција се примењује на сва позивања на „датум Споразума о зајму” у оквиру Општих услова</w:t>
      </w:r>
      <w:r w:rsidRPr="00C61426">
        <w:rPr>
          <w:szCs w:val="22"/>
          <w:lang w:val="sr-Cyrl-RS"/>
        </w:rPr>
        <w:t>.</w:t>
      </w:r>
    </w:p>
    <w:p w:rsidR="00844BED" w:rsidRPr="007656F3" w:rsidRDefault="00844BED" w:rsidP="00BD5F39">
      <w:pPr>
        <w:pStyle w:val="BodyText"/>
        <w:numPr>
          <w:ilvl w:val="0"/>
          <w:numId w:val="49"/>
        </w:numPr>
        <w:spacing w:after="0"/>
        <w:ind w:left="720" w:hanging="720"/>
        <w:rPr>
          <w:szCs w:val="22"/>
          <w:lang w:val="sr-Cyrl-RS"/>
        </w:rPr>
      </w:pPr>
      <w:r w:rsidRPr="00C61426">
        <w:rPr>
          <w:szCs w:val="22"/>
          <w:lang w:val="sr-Cyrl-RS"/>
        </w:rPr>
        <w:t>„Изјава о захтевима</w:t>
      </w:r>
      <w:r w:rsidR="001F6357">
        <w:rPr>
          <w:rFonts w:cs="Times New Roman"/>
          <w:szCs w:val="22"/>
          <w:lang w:val="sr-Cyrl-RS"/>
        </w:rPr>
        <w:t>”</w:t>
      </w:r>
      <w:r w:rsidRPr="00C61426">
        <w:rPr>
          <w:szCs w:val="22"/>
          <w:lang w:val="sr-Cyrl-RS"/>
        </w:rPr>
        <w:t xml:space="preserve"> је документ Зајмопримца у коме </w:t>
      </w:r>
      <w:r>
        <w:rPr>
          <w:szCs w:val="22"/>
          <w:lang w:val="sr-Cyrl-RS"/>
        </w:rPr>
        <w:t xml:space="preserve">ће </w:t>
      </w:r>
      <w:r w:rsidRPr="00C61426">
        <w:rPr>
          <w:szCs w:val="22"/>
          <w:lang w:val="sr-Cyrl-RS"/>
        </w:rPr>
        <w:t>се дефини</w:t>
      </w:r>
      <w:r>
        <w:rPr>
          <w:szCs w:val="22"/>
          <w:lang w:val="sr-Cyrl-RS"/>
        </w:rPr>
        <w:t>сати</w:t>
      </w:r>
      <w:r w:rsidRPr="00C61426">
        <w:rPr>
          <w:szCs w:val="22"/>
          <w:lang w:val="sr-Cyrl-RS"/>
        </w:rPr>
        <w:t xml:space="preserve"> показатељи </w:t>
      </w:r>
      <w:r>
        <w:rPr>
          <w:szCs w:val="22"/>
          <w:lang w:val="sr-Cyrl-RS"/>
        </w:rPr>
        <w:t xml:space="preserve">за Дирекцију за железнице и железнички сектор Зајмопримца </w:t>
      </w:r>
      <w:r w:rsidRPr="00C61426">
        <w:rPr>
          <w:szCs w:val="22"/>
          <w:lang w:val="sr-Cyrl-RS"/>
        </w:rPr>
        <w:t>кој</w:t>
      </w:r>
      <w:r>
        <w:rPr>
          <w:szCs w:val="22"/>
          <w:lang w:val="sr-Cyrl-RS"/>
        </w:rPr>
        <w:t>и</w:t>
      </w:r>
      <w:r w:rsidRPr="00C61426">
        <w:rPr>
          <w:szCs w:val="22"/>
          <w:lang w:val="sr-Cyrl-RS"/>
        </w:rPr>
        <w:t xml:space="preserve"> у току одређеног </w:t>
      </w:r>
      <w:r>
        <w:rPr>
          <w:szCs w:val="22"/>
          <w:lang w:val="sr-Cyrl-RS"/>
        </w:rPr>
        <w:t>контролног</w:t>
      </w:r>
      <w:r w:rsidRPr="00C61426">
        <w:rPr>
          <w:szCs w:val="22"/>
          <w:lang w:val="sr-Cyrl-RS"/>
        </w:rPr>
        <w:t xml:space="preserve"> периода треба да се остваре путем активности </w:t>
      </w:r>
      <w:r>
        <w:rPr>
          <w:szCs w:val="22"/>
          <w:lang w:val="sr-Cyrl-RS"/>
        </w:rPr>
        <w:t xml:space="preserve">у области </w:t>
      </w:r>
      <w:r w:rsidRPr="00C61426">
        <w:rPr>
          <w:szCs w:val="22"/>
          <w:lang w:val="sr-Cyrl-RS"/>
        </w:rPr>
        <w:t xml:space="preserve">железнице, </w:t>
      </w:r>
      <w:r>
        <w:rPr>
          <w:szCs w:val="22"/>
          <w:lang w:val="sr-Cyrl-RS"/>
        </w:rPr>
        <w:t>укључујући и почетну изјаву о доступним средствима за пружање подршке тим активностима.</w:t>
      </w:r>
    </w:p>
    <w:p w:rsidR="00844BED" w:rsidRPr="007656F3" w:rsidRDefault="00844BED" w:rsidP="00844BED">
      <w:pPr>
        <w:pStyle w:val="BodyText"/>
        <w:rPr>
          <w:szCs w:val="22"/>
          <w:lang w:val="sr-Cyrl-RS"/>
        </w:rPr>
      </w:pPr>
    </w:p>
    <w:p w:rsidR="00844BED" w:rsidRPr="009C3932" w:rsidRDefault="00844BED" w:rsidP="00BD5F39">
      <w:pPr>
        <w:pStyle w:val="BodyText"/>
        <w:numPr>
          <w:ilvl w:val="0"/>
          <w:numId w:val="49"/>
        </w:numPr>
        <w:spacing w:after="0"/>
        <w:ind w:left="720" w:hanging="720"/>
        <w:rPr>
          <w:szCs w:val="22"/>
        </w:rPr>
      </w:pPr>
      <w:r w:rsidRPr="009C3932">
        <w:rPr>
          <w:szCs w:val="22"/>
        </w:rPr>
        <w:t>„Обука</w:t>
      </w:r>
      <w:r w:rsidR="001F6357">
        <w:rPr>
          <w:rFonts w:cs="Times New Roman"/>
          <w:szCs w:val="22"/>
        </w:rPr>
        <w:t>”</w:t>
      </w:r>
      <w:r w:rsidRPr="009C3932">
        <w:rPr>
          <w:szCs w:val="22"/>
        </w:rPr>
        <w:t xml:space="preserve"> означава разумне трошкове, које је потребно да Банка претходно одобри, за обуку и радионице које се спроводе у оквиру Пројекта, а обухватају цене учешћа, трошкове пута и исхране за учеснике у обукама и радионицама, трошкове у вези са обезбеђивањем услуга предавача и говорника на радионицама, закуп простора за обуке и радионице, израду и умножавање материјала за обуке и радионице</w:t>
      </w:r>
      <w:r w:rsidRPr="009C3932">
        <w:rPr>
          <w:szCs w:val="22"/>
          <w:lang w:val="sr-Cyrl-RS"/>
        </w:rPr>
        <w:t>, студијска путовања</w:t>
      </w:r>
      <w:r w:rsidRPr="009C3932">
        <w:rPr>
          <w:szCs w:val="22"/>
        </w:rPr>
        <w:t xml:space="preserve"> и друге трошкове који су у директној вези са припремом и спровођењем курсева обуке и радионица (осим робе и </w:t>
      </w:r>
      <w:r w:rsidRPr="009C3932">
        <w:rPr>
          <w:szCs w:val="22"/>
          <w:lang w:val="sr-Cyrl-RS"/>
        </w:rPr>
        <w:t xml:space="preserve">трошкова </w:t>
      </w:r>
      <w:r w:rsidRPr="009C3932">
        <w:rPr>
          <w:szCs w:val="22"/>
        </w:rPr>
        <w:t>консултантских услуга).</w:t>
      </w:r>
    </w:p>
    <w:p w:rsidR="00F25B6E" w:rsidRDefault="00F25B6E" w:rsidP="00E36955">
      <w:pPr>
        <w:pStyle w:val="BodyText"/>
        <w:rPr>
          <w:rFonts w:cs="Times New Roman"/>
          <w:sz w:val="24"/>
          <w:szCs w:val="24"/>
          <w:lang w:val="sr-Cyrl-RS"/>
        </w:rPr>
      </w:pPr>
    </w:p>
    <w:p w:rsidR="001F6357" w:rsidRDefault="001F6357" w:rsidP="00E36955">
      <w:pPr>
        <w:pStyle w:val="BodyText"/>
        <w:rPr>
          <w:rFonts w:cs="Times New Roman"/>
          <w:sz w:val="24"/>
          <w:szCs w:val="24"/>
          <w:lang w:val="sr-Cyrl-RS"/>
        </w:rPr>
      </w:pPr>
    </w:p>
    <w:p w:rsidR="00483800" w:rsidRPr="00CA5706" w:rsidRDefault="00483800" w:rsidP="00483800">
      <w:pPr>
        <w:pStyle w:val="NoSpacing"/>
        <w:jc w:val="center"/>
        <w:rPr>
          <w:lang w:val="sr-Cyrl-CS"/>
        </w:rPr>
      </w:pPr>
      <w:r w:rsidRPr="00CA5706">
        <w:rPr>
          <w:lang w:val="sr-Cyrl-CS"/>
        </w:rPr>
        <w:t>Члан 3.</w:t>
      </w:r>
    </w:p>
    <w:p w:rsidR="00483800" w:rsidRPr="00CA5706" w:rsidRDefault="00483800" w:rsidP="00483800">
      <w:pPr>
        <w:ind w:firstLine="562"/>
        <w:rPr>
          <w:bCs/>
          <w:szCs w:val="24"/>
        </w:rPr>
      </w:pPr>
      <w:r w:rsidRPr="00CA5706">
        <w:rPr>
          <w:bCs/>
          <w:szCs w:val="24"/>
        </w:rPr>
        <w:t>Овај закон ступа на снагу осмог дана од дана објављивања у „Службеном гласнику Републике Србије – Међународни уговори”.</w:t>
      </w:r>
    </w:p>
    <w:p w:rsidR="00F25B6E" w:rsidRDefault="00F25B6E" w:rsidP="00E36955">
      <w:pPr>
        <w:pStyle w:val="BodyText"/>
        <w:rPr>
          <w:rFonts w:cs="Times New Roman"/>
          <w:sz w:val="24"/>
          <w:szCs w:val="24"/>
          <w:lang w:val="sr-Cyrl-RS"/>
        </w:rPr>
      </w:pPr>
    </w:p>
    <w:p w:rsidR="00F25B6E" w:rsidRDefault="00F25B6E" w:rsidP="00E36955">
      <w:pPr>
        <w:pStyle w:val="BodyText"/>
        <w:rPr>
          <w:rFonts w:cs="Times New Roman"/>
          <w:sz w:val="24"/>
          <w:szCs w:val="24"/>
          <w:lang w:val="sr-Cyrl-RS"/>
        </w:rPr>
      </w:pPr>
    </w:p>
    <w:p w:rsidR="00F25B6E" w:rsidRDefault="00F25B6E" w:rsidP="00E36955">
      <w:pPr>
        <w:pStyle w:val="BodyText"/>
        <w:rPr>
          <w:rFonts w:cs="Times New Roman"/>
          <w:sz w:val="24"/>
          <w:szCs w:val="24"/>
          <w:lang w:val="sr-Cyrl-RS"/>
        </w:rPr>
      </w:pPr>
    </w:p>
    <w:p w:rsidR="00F25B6E" w:rsidRDefault="00F25B6E" w:rsidP="00E36955">
      <w:pPr>
        <w:pStyle w:val="BodyText"/>
        <w:rPr>
          <w:rFonts w:cs="Times New Roman"/>
          <w:sz w:val="24"/>
          <w:szCs w:val="24"/>
          <w:lang w:val="sr-Cyrl-RS"/>
        </w:rPr>
      </w:pPr>
    </w:p>
    <w:p w:rsidR="00F25B6E" w:rsidRDefault="00F25B6E" w:rsidP="00E36955">
      <w:pPr>
        <w:pStyle w:val="BodyText"/>
        <w:rPr>
          <w:rFonts w:cs="Times New Roman"/>
          <w:sz w:val="24"/>
          <w:szCs w:val="24"/>
          <w:lang w:val="sr-Cyrl-RS"/>
        </w:rPr>
      </w:pPr>
    </w:p>
    <w:p w:rsidR="00F25B6E" w:rsidRDefault="00F25B6E" w:rsidP="00E36955">
      <w:pPr>
        <w:pStyle w:val="BodyText"/>
        <w:rPr>
          <w:rFonts w:cs="Times New Roman"/>
          <w:sz w:val="24"/>
          <w:szCs w:val="24"/>
          <w:lang w:val="sr-Cyrl-RS"/>
        </w:rPr>
      </w:pPr>
    </w:p>
    <w:p w:rsidR="00F25B6E" w:rsidRDefault="00F25B6E" w:rsidP="00E36955">
      <w:pPr>
        <w:pStyle w:val="BodyText"/>
        <w:rPr>
          <w:rFonts w:cs="Times New Roman"/>
          <w:sz w:val="24"/>
          <w:szCs w:val="24"/>
          <w:lang w:val="sr-Cyrl-RS"/>
        </w:rPr>
      </w:pPr>
    </w:p>
    <w:p w:rsidR="00F25B6E" w:rsidRDefault="00F25B6E" w:rsidP="00E36955">
      <w:pPr>
        <w:pStyle w:val="BodyText"/>
        <w:rPr>
          <w:rFonts w:cs="Times New Roman"/>
          <w:sz w:val="24"/>
          <w:szCs w:val="24"/>
          <w:lang w:val="sr-Cyrl-RS"/>
        </w:rPr>
      </w:pPr>
    </w:p>
    <w:p w:rsidR="00F25B6E" w:rsidRDefault="00F25B6E" w:rsidP="00E36955">
      <w:pPr>
        <w:pStyle w:val="BodyText"/>
        <w:rPr>
          <w:rFonts w:cs="Times New Roman"/>
          <w:sz w:val="24"/>
          <w:szCs w:val="24"/>
          <w:lang w:val="sr-Cyrl-RS"/>
        </w:rPr>
      </w:pPr>
    </w:p>
    <w:p w:rsidR="00F25B6E" w:rsidRDefault="00F25B6E" w:rsidP="00E36955">
      <w:pPr>
        <w:pStyle w:val="BodyText"/>
        <w:rPr>
          <w:rFonts w:cs="Times New Roman"/>
          <w:sz w:val="24"/>
          <w:szCs w:val="24"/>
          <w:lang w:val="sr-Cyrl-RS"/>
        </w:rPr>
      </w:pPr>
    </w:p>
    <w:p w:rsidR="00F25B6E" w:rsidRDefault="00F25B6E" w:rsidP="00E36955">
      <w:pPr>
        <w:pStyle w:val="BodyText"/>
        <w:rPr>
          <w:rFonts w:cs="Times New Roman"/>
          <w:sz w:val="24"/>
          <w:szCs w:val="24"/>
          <w:lang w:val="sr-Cyrl-RS"/>
        </w:rPr>
      </w:pPr>
    </w:p>
    <w:p w:rsidR="00F25B6E" w:rsidRDefault="00F25B6E" w:rsidP="00E36955">
      <w:pPr>
        <w:pStyle w:val="BodyText"/>
        <w:rPr>
          <w:rFonts w:cs="Times New Roman"/>
          <w:sz w:val="24"/>
          <w:szCs w:val="24"/>
          <w:lang w:val="sr-Cyrl-RS"/>
        </w:rPr>
      </w:pPr>
    </w:p>
    <w:p w:rsidR="00F25B6E" w:rsidRDefault="00F25B6E" w:rsidP="00E36955">
      <w:pPr>
        <w:pStyle w:val="BodyText"/>
        <w:rPr>
          <w:rFonts w:cs="Times New Roman"/>
          <w:sz w:val="24"/>
          <w:szCs w:val="24"/>
          <w:lang w:val="sr-Cyrl-RS"/>
        </w:rPr>
      </w:pPr>
    </w:p>
    <w:p w:rsidR="00F25B6E" w:rsidRPr="00036A13" w:rsidRDefault="00F25B6E" w:rsidP="00036A13">
      <w:pPr>
        <w:spacing w:line="312" w:lineRule="exact"/>
        <w:rPr>
          <w:sz w:val="24"/>
          <w:szCs w:val="24"/>
          <w:lang w:val="sr-Cyrl-CS" w:eastAsia="de-DE"/>
        </w:rPr>
      </w:pPr>
      <w:r w:rsidRPr="00F25B6E">
        <w:rPr>
          <w:sz w:val="24"/>
          <w:szCs w:val="24"/>
          <w:lang w:val="sr-Cyrl-CS" w:eastAsia="de-DE"/>
        </w:rPr>
        <w:t xml:space="preserve"> </w:t>
      </w:r>
    </w:p>
    <w:sectPr w:rsidR="00F25B6E" w:rsidRPr="00036A13" w:rsidSect="00394B6D">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003B" w:rsidRDefault="0033003B" w:rsidP="00C45FE1">
      <w:r>
        <w:separator/>
      </w:r>
    </w:p>
  </w:endnote>
  <w:endnote w:type="continuationSeparator" w:id="0">
    <w:p w:rsidR="0033003B" w:rsidRDefault="0033003B" w:rsidP="00C45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Marlett">
    <w:panose1 w:val="00000000000000000000"/>
    <w:charset w:val="02"/>
    <w:family w:val="auto"/>
    <w:pitch w:val="variable"/>
    <w:sig w:usb0="00000000" w:usb1="10000000" w:usb2="00000000" w:usb3="00000000" w:csb0="80000000" w:csb1="00000000"/>
  </w:font>
  <w:font w:name="MS Outlook">
    <w:panose1 w:val="0501010001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G Times">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aettenschweiler">
    <w:panose1 w:val="020B070604090206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swiss"/>
    <w:pitch w:val="variable"/>
    <w:sig w:usb0="E1000AEF" w:usb1="5000A1FF" w:usb2="00000000" w:usb3="00000000" w:csb0="000001B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ヒラギノ角ゴ Pro W3">
    <w:charset w:val="80"/>
    <w:family w:val="swiss"/>
    <w:pitch w:val="variable"/>
    <w:sig w:usb0="E00002FF" w:usb1="7AC7FFFF" w:usb2="00000012" w:usb3="00000000" w:csb0="0002000D" w:csb1="00000000"/>
  </w:font>
  <w:font w:name="Helvetica">
    <w:panose1 w:val="020B0604020202020204"/>
    <w:charset w:val="00"/>
    <w:family w:val="swiss"/>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Bold">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00000007" w:usb1="00000000" w:usb2="00000000" w:usb3="00000000" w:csb0="00000093" w:csb1="00000000"/>
  </w:font>
  <w:font w:name="New York">
    <w:panose1 w:val="02040503060506020304"/>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vantGarde Bk BT">
    <w:altName w:val="Times New Roman"/>
    <w:charset w:val="00"/>
    <w:family w:val="roman"/>
    <w:pitch w:val="variable"/>
  </w:font>
  <w:font w:name="CG Times (WN)">
    <w:altName w:val="Times New Roman"/>
    <w:panose1 w:val="00000000000000000000"/>
    <w:charset w:val="00"/>
    <w:family w:val="roman"/>
    <w:notTrueType/>
    <w:pitch w:val="variable"/>
    <w:sig w:usb0="00000003" w:usb1="00000000" w:usb2="00000000" w:usb3="00000000" w:csb0="00000001" w:csb1="00000000"/>
  </w:font>
  <w:font w:name="Optima">
    <w:charset w:val="00"/>
    <w:family w:val="swiss"/>
    <w:pitch w:val="variable"/>
    <w:sig w:usb0="00000007" w:usb1="00000000" w:usb2="00000000" w:usb3="00000000" w:csb0="00000093" w:csb1="00000000"/>
  </w:font>
  <w:font w:name="Angsana New">
    <w:panose1 w:val="02020603050405020304"/>
    <w:charset w:val="00"/>
    <w:family w:val="roman"/>
    <w:pitch w:val="variable"/>
    <w:sig w:usb0="81000003" w:usb1="00000000" w:usb2="00000000" w:usb3="00000000" w:csb0="00010001" w:csb1="00000000"/>
  </w:font>
  <w:font w:name="Normal">
    <w:altName w:val="Times New Roman"/>
    <w:panose1 w:val="00000000000000000000"/>
    <w:charset w:val="00"/>
    <w:family w:val="roman"/>
    <w:notTrueType/>
    <w:pitch w:val="default"/>
    <w:sig w:usb0="06079CD3" w:usb1="00009716" w:usb2="00000000" w:usb3="00000000" w:csb0="00000001" w:csb1="009E370C"/>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297997"/>
      <w:docPartObj>
        <w:docPartGallery w:val="Page Numbers (Bottom of Page)"/>
        <w:docPartUnique/>
      </w:docPartObj>
    </w:sdtPr>
    <w:sdtEndPr>
      <w:rPr>
        <w:noProof/>
      </w:rPr>
    </w:sdtEndPr>
    <w:sdtContent>
      <w:p w:rsidR="00394B6D" w:rsidRDefault="00394B6D">
        <w:pPr>
          <w:pStyle w:val="Footer"/>
          <w:jc w:val="center"/>
        </w:pPr>
        <w:r>
          <w:fldChar w:fldCharType="begin"/>
        </w:r>
        <w:r>
          <w:instrText xml:space="preserve"> PAGE   \* MERGEFORMAT </w:instrText>
        </w:r>
        <w:r>
          <w:fldChar w:fldCharType="separate"/>
        </w:r>
        <w:r w:rsidR="00E05F6A">
          <w:rPr>
            <w:noProof/>
          </w:rPr>
          <w:t>2</w:t>
        </w:r>
        <w:r>
          <w:rPr>
            <w:noProof/>
          </w:rPr>
          <w:fldChar w:fldCharType="end"/>
        </w:r>
      </w:p>
    </w:sdtContent>
  </w:sdt>
  <w:p w:rsidR="00394B6D" w:rsidRDefault="00394B6D">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B6D" w:rsidRDefault="00394B6D">
    <w:pPr>
      <w:pStyle w:val="Footer"/>
      <w:jc w:val="center"/>
    </w:pPr>
  </w:p>
  <w:p w:rsidR="00394B6D" w:rsidRDefault="00394B6D">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0763155"/>
      <w:docPartObj>
        <w:docPartGallery w:val="Page Numbers (Bottom of Page)"/>
        <w:docPartUnique/>
      </w:docPartObj>
    </w:sdtPr>
    <w:sdtEndPr>
      <w:rPr>
        <w:noProof/>
      </w:rPr>
    </w:sdtEndPr>
    <w:sdtContent>
      <w:p w:rsidR="00394B6D" w:rsidRDefault="00394B6D">
        <w:pPr>
          <w:pStyle w:val="Footer"/>
          <w:jc w:val="center"/>
        </w:pPr>
        <w:r>
          <w:fldChar w:fldCharType="begin"/>
        </w:r>
        <w:r>
          <w:instrText xml:space="preserve"> PAGE   \* MERGEFORMAT </w:instrText>
        </w:r>
        <w:r>
          <w:fldChar w:fldCharType="separate"/>
        </w:r>
        <w:r w:rsidR="008B37B3">
          <w:rPr>
            <w:noProof/>
          </w:rPr>
          <w:t>20</w:t>
        </w:r>
        <w:r>
          <w:rPr>
            <w:noProof/>
          </w:rPr>
          <w:fldChar w:fldCharType="end"/>
        </w:r>
      </w:p>
    </w:sdtContent>
  </w:sdt>
  <w:p w:rsidR="00394B6D" w:rsidRDefault="00394B6D">
    <w:pPr>
      <w:pStyle w:val="Foote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B6D" w:rsidRDefault="00394B6D">
    <w:pPr>
      <w:pStyle w:val="Footer"/>
    </w:pPr>
    <w:r>
      <w:rPr>
        <w:noProof/>
        <w:lang w:val="en-US" w:eastAsia="en-US"/>
      </w:rPr>
      <mc:AlternateContent>
        <mc:Choice Requires="wps">
          <w:drawing>
            <wp:anchor distT="0" distB="0" distL="114300" distR="114300" simplePos="0" relativeHeight="251663360" behindDoc="0" locked="0" layoutInCell="0" allowOverlap="1" wp14:anchorId="653EFDF8" wp14:editId="3CA1EE82">
              <wp:simplePos x="0" y="0"/>
              <wp:positionH relativeFrom="page">
                <wp:posOffset>0</wp:posOffset>
              </wp:positionH>
              <wp:positionV relativeFrom="page">
                <wp:posOffset>9594215</wp:posOffset>
              </wp:positionV>
              <wp:extent cx="7772400" cy="273050"/>
              <wp:effectExtent l="0" t="0" r="0" b="12700"/>
              <wp:wrapNone/>
              <wp:docPr id="4" name="MSIPCM3a0349d69f59c10fae0b553a" descr="{&quot;HashCode&quot;:1990712160,&quot;Height&quot;:792.0,&quot;Width&quot;:612.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394B6D" w:rsidRPr="00072A4E" w:rsidRDefault="00394B6D" w:rsidP="00844BED">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653EFDF8" id="_x0000_t202" coordsize="21600,21600" o:spt="202" path="m,l,21600r21600,l21600,xe">
              <v:stroke joinstyle="miter"/>
              <v:path gradientshapeok="t" o:connecttype="rect"/>
            </v:shapetype>
            <v:shape id="MSIPCM3a0349d69f59c10fae0b553a" o:spid="_x0000_s1026" type="#_x0000_t202" alt="{&quot;HashCode&quot;:1990712160,&quot;Height&quot;:792.0,&quot;Width&quot;:612.0,&quot;Placement&quot;:&quot;Footer&quot;,&quot;Index&quot;:&quot;FirstPage&quot;,&quot;Section&quot;:1,&quot;Top&quot;:0.0,&quot;Left&quot;:0.0}" style="position:absolute;left:0;text-align:left;margin-left:0;margin-top:755.45pt;width:612pt;height:21.5pt;z-index:25166336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" o:allowincell="f" filled="f" stroked="f" strokeweight=".5pt">
              <v:textbox inset=",0,20pt,0">
                <w:txbxContent>
                  <w:p w:rsidR="00394B6D" w:rsidRPr="00072A4E" w:rsidRDefault="00394B6D" w:rsidP="00844BED">
                    <w:pPr>
                      <w:jc w:val="right"/>
                      <w:rPr>
                        <w:rFonts w:ascii="Calibri" w:hAnsi="Calibri" w:cs="Calibri"/>
                        <w:color w:val="000000"/>
                      </w:rPr>
                    </w:pP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B6D" w:rsidRDefault="00394B6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39</w:t>
    </w:r>
    <w:r>
      <w:rPr>
        <w:rStyle w:val="PageNumber"/>
      </w:rPr>
      <w:fldChar w:fldCharType="end"/>
    </w:r>
  </w:p>
  <w:p w:rsidR="00394B6D" w:rsidRDefault="00394B6D">
    <w:pPr>
      <w:pStyle w:val="Footer"/>
      <w:ind w:right="360"/>
    </w:pPr>
  </w:p>
  <w:p w:rsidR="00394B6D" w:rsidRDefault="00394B6D"/>
  <w:p w:rsidR="00394B6D" w:rsidRDefault="00394B6D"/>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331561"/>
      <w:docPartObj>
        <w:docPartGallery w:val="Page Numbers (Bottom of Page)"/>
        <w:docPartUnique/>
      </w:docPartObj>
    </w:sdtPr>
    <w:sdtEndPr>
      <w:rPr>
        <w:noProof/>
      </w:rPr>
    </w:sdtEndPr>
    <w:sdtContent>
      <w:p w:rsidR="00394B6D" w:rsidRDefault="00394B6D">
        <w:pPr>
          <w:pStyle w:val="Footer"/>
          <w:jc w:val="center"/>
        </w:pPr>
        <w:r>
          <w:fldChar w:fldCharType="begin"/>
        </w:r>
        <w:r>
          <w:instrText xml:space="preserve"> PAGE   \* MERGEFORMAT </w:instrText>
        </w:r>
        <w:r>
          <w:fldChar w:fldCharType="separate"/>
        </w:r>
        <w:r w:rsidR="008B37B3">
          <w:rPr>
            <w:noProof/>
          </w:rPr>
          <w:t>36</w:t>
        </w:r>
        <w:r>
          <w:rPr>
            <w:noProof/>
          </w:rPr>
          <w:fldChar w:fldCharType="end"/>
        </w:r>
      </w:p>
    </w:sdtContent>
  </w:sdt>
  <w:p w:rsidR="00394B6D" w:rsidRDefault="00394B6D"/>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B6D" w:rsidRDefault="00394B6D">
    <w:pPr>
      <w:pStyle w:val="Footer"/>
      <w:spacing w:line="200" w:lineRule="exact"/>
      <w:jc w:val="left"/>
      <w:rPr>
        <w:rFonts w:ascii="Arial" w:hAnsi="Arial" w:cs="Arial"/>
        <w:sz w:val="16"/>
        <w:szCs w:val="16"/>
      </w:rPr>
    </w:pPr>
    <w:r>
      <w:rPr>
        <w:rFonts w:ascii="Arial" w:hAnsi="Arial" w:cs="Arial"/>
        <w:sz w:val="16"/>
        <w:szCs w:val="16"/>
      </w:rPr>
      <w:tab/>
    </w:r>
    <w:r>
      <w:rPr>
        <w:rStyle w:val="PageNumber"/>
        <w:sz w:val="16"/>
        <w:szCs w:val="16"/>
      </w:rPr>
      <w:fldChar w:fldCharType="begin"/>
    </w:r>
    <w:r>
      <w:rPr>
        <w:rStyle w:val="PageNumber"/>
        <w:sz w:val="16"/>
        <w:szCs w:val="16"/>
      </w:rPr>
      <w:instrText xml:space="preserve"> PAGE </w:instrText>
    </w:r>
    <w:r>
      <w:rPr>
        <w:rStyle w:val="PageNumber"/>
        <w:sz w:val="16"/>
        <w:szCs w:val="16"/>
      </w:rPr>
      <w:fldChar w:fldCharType="separate"/>
    </w:r>
    <w:r w:rsidR="008B37B3">
      <w:rPr>
        <w:rStyle w:val="PageNumber"/>
        <w:noProof/>
        <w:sz w:val="16"/>
        <w:szCs w:val="16"/>
      </w:rPr>
      <w:t>21</w:t>
    </w:r>
    <w:r>
      <w:rPr>
        <w:rStyle w:val="PageNumber"/>
        <w:sz w:val="16"/>
        <w:szCs w:val="16"/>
      </w:rPr>
      <w:fldChar w:fldCharType="end"/>
    </w:r>
  </w:p>
  <w:p w:rsidR="00394B6D" w:rsidRDefault="00394B6D"/>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003B" w:rsidRDefault="0033003B" w:rsidP="00C45FE1">
      <w:r>
        <w:separator/>
      </w:r>
    </w:p>
  </w:footnote>
  <w:footnote w:type="continuationSeparator" w:id="0">
    <w:p w:rsidR="0033003B" w:rsidRDefault="0033003B" w:rsidP="00C45FE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B6D" w:rsidRDefault="00394B6D">
    <w:pPr>
      <w:pStyle w:val="Header"/>
    </w:pPr>
  </w:p>
  <w:p w:rsidR="00394B6D" w:rsidRDefault="00394B6D"/>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B6D" w:rsidRDefault="00394B6D"/>
  <w:p w:rsidR="00394B6D" w:rsidRDefault="00394B6D"/>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B6D" w:rsidRDefault="00394B6D">
    <w:pPr>
      <w:pStyle w:val="Header"/>
    </w:pPr>
  </w:p>
  <w:p w:rsidR="00394B6D" w:rsidRDefault="00394B6D"/>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C1B031E8"/>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05422CA6"/>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C24EAC9A"/>
    <w:lvl w:ilvl="0">
      <w:start w:val="1"/>
      <w:numFmt w:val="bullet"/>
      <w:pStyle w:val="ListBullet1"/>
      <w:lvlText w:val=""/>
      <w:lvlJc w:val="left"/>
      <w:pPr>
        <w:tabs>
          <w:tab w:val="num" w:pos="360"/>
        </w:tabs>
        <w:ind w:left="360" w:hanging="360"/>
      </w:pPr>
      <w:rPr>
        <w:rFonts w:ascii="Symbol" w:hAnsi="Symbol" w:hint="default"/>
      </w:rPr>
    </w:lvl>
  </w:abstractNum>
  <w:abstractNum w:abstractNumId="3" w15:restartNumberingAfterBreak="0">
    <w:nsid w:val="FFFFFFFB"/>
    <w:multiLevelType w:val="multilevel"/>
    <w:tmpl w:val="18E8F6EA"/>
    <w:lvl w:ilvl="0">
      <w:start w:val="1"/>
      <w:numFmt w:val="decimal"/>
      <w:pStyle w:val="Heading1"/>
      <w:lvlText w:val="%1."/>
      <w:lvlJc w:val="left"/>
      <w:pPr>
        <w:tabs>
          <w:tab w:val="num" w:pos="720"/>
        </w:tabs>
        <w:ind w:left="720" w:hanging="720"/>
      </w:pPr>
      <w:rPr>
        <w:rFonts w:ascii="Century Gothic" w:hAnsi="Lucida Console" w:hint="default"/>
        <w:b/>
        <w:i w:val="0"/>
        <w:caps w:val="0"/>
        <w:strike w:val="0"/>
        <w:dstrike w:val="0"/>
        <w:vanish w:val="0"/>
        <w:color w:val="000000"/>
        <w:w w:val="100"/>
        <w:kern w:val="0"/>
        <w:sz w:val="23"/>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Century Gothic" w:hAnsi="Marlett" w:hint="default"/>
        <w:b/>
        <w:i w:val="0"/>
        <w:caps w:val="0"/>
        <w:strike w:val="0"/>
        <w:dstrike w:val="0"/>
        <w:vanish w:val="0"/>
        <w:color w:val="000000"/>
        <w:w w:val="100"/>
        <w:ker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701"/>
        </w:tabs>
        <w:ind w:left="1701" w:hanging="981"/>
      </w:pPr>
      <w:rPr>
        <w:rFonts w:ascii="Times New Roman" w:hAnsi="Times New Roman" w:cs="Times New Roman" w:hint="default"/>
        <w:b/>
        <w:i w:val="0"/>
        <w:caps w:val="0"/>
        <w:strike w:val="0"/>
        <w:dstrike w:val="0"/>
        <w:vanish w:val="0"/>
        <w:color w:val="000000"/>
        <w:w w:val="100"/>
        <w:kern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tabs>
          <w:tab w:val="num" w:pos="2552"/>
        </w:tabs>
        <w:ind w:left="2552" w:hanging="851"/>
      </w:pPr>
      <w:rPr>
        <w:rFonts w:ascii="Century Gothic" w:hAnsi="MS Outlook" w:hint="default"/>
        <w:b w:val="0"/>
        <w:i w:val="0"/>
        <w:caps w:val="0"/>
        <w:strike w:val="0"/>
        <w:dstrike w:val="0"/>
        <w:vanish w:val="0"/>
        <w:color w:val="000000"/>
        <w:w w:val="100"/>
        <w:ker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lvlText w:val="(%5)"/>
      <w:lvlJc w:val="left"/>
      <w:pPr>
        <w:tabs>
          <w:tab w:val="num" w:pos="2880"/>
        </w:tabs>
        <w:ind w:left="288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lvlText w:val="(%6)"/>
      <w:lvlJc w:val="left"/>
      <w:pPr>
        <w:tabs>
          <w:tab w:val="num" w:pos="3600"/>
        </w:tabs>
        <w:ind w:left="360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lvlText w:val="(%7)"/>
      <w:lvlJc w:val="left"/>
      <w:pPr>
        <w:tabs>
          <w:tab w:val="num" w:pos="4320"/>
        </w:tabs>
        <w:ind w:left="432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tabs>
          <w:tab w:val="num" w:pos="5040"/>
        </w:tabs>
        <w:ind w:left="504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tabs>
          <w:tab w:val="num" w:pos="5760"/>
        </w:tabs>
        <w:ind w:left="5760" w:hanging="720"/>
      </w:pPr>
      <w:rPr>
        <w:rFonts w:ascii="Times New Roman" w:hAnsi="Times New Roman" w:hint="default"/>
        <w:b w:val="0"/>
        <w:i w:val="0"/>
        <w:caps w:val="0"/>
        <w:smallCaps w:val="0"/>
        <w:strike w:val="0"/>
        <w:dstrike w:val="0"/>
        <w:vanish w:val="0"/>
        <w:color w:val="000000"/>
        <w:w w:val="100"/>
        <w:ker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3E16BD3"/>
    <w:multiLevelType w:val="multilevel"/>
    <w:tmpl w:val="06924C56"/>
    <w:name w:val="alpha"/>
    <w:lvl w:ilvl="0">
      <w:start w:val="1"/>
      <w:numFmt w:val="lowerLetter"/>
      <w:lvlText w:val="(%1)"/>
      <w:lvlJc w:val="left"/>
      <w:pPr>
        <w:tabs>
          <w:tab w:val="num" w:pos="720"/>
        </w:tabs>
        <w:ind w:left="720" w:hanging="720"/>
      </w:pPr>
      <w:rPr>
        <w:rFonts w:hint="default"/>
      </w:rPr>
    </w:lvl>
    <w:lvl w:ilvl="1">
      <w:start w:val="1"/>
      <w:numFmt w:val="lowerRoman"/>
      <w:pStyle w:val="ListAlpha2"/>
      <w:lvlText w:val="(%2)"/>
      <w:lvlJc w:val="left"/>
      <w:pPr>
        <w:tabs>
          <w:tab w:val="num" w:pos="1571"/>
        </w:tabs>
        <w:ind w:left="1571" w:hanging="720"/>
      </w:pPr>
      <w:rPr>
        <w:rFonts w:hint="default"/>
        <w:lang w:val="fr-FR"/>
      </w:rPr>
    </w:lvl>
    <w:lvl w:ilvl="2">
      <w:start w:val="1"/>
      <w:numFmt w:val="bullet"/>
      <w:pStyle w:val="ListAlpha3"/>
      <w:lvlText w:val=""/>
      <w:lvlJc w:val="left"/>
      <w:pPr>
        <w:tabs>
          <w:tab w:val="num" w:pos="2160"/>
        </w:tabs>
        <w:ind w:left="2160" w:hanging="720"/>
      </w:pPr>
      <w:rPr>
        <w:rFonts w:ascii="Wingdings 3" w:hAnsi="Wingdings 3" w:hint="default"/>
        <w:color w:val="auto"/>
      </w:rPr>
    </w:lvl>
    <w:lvl w:ilvl="3">
      <w:numFmt w:val="none"/>
      <w:suff w:val="nothing"/>
      <w:lvlText w:val=""/>
      <w:lvlJc w:val="left"/>
      <w:pPr>
        <w:ind w:left="0" w:firstLine="0"/>
      </w:pPr>
      <w:rPr>
        <w:rFonts w:hint="default"/>
      </w:rPr>
    </w:lvl>
    <w:lvl w:ilvl="4">
      <w:numFmt w:val="none"/>
      <w:suff w:val="nothing"/>
      <w:lvlText w:val=""/>
      <w:lvlJc w:val="left"/>
      <w:pPr>
        <w:ind w:left="0" w:firstLine="0"/>
      </w:pPr>
      <w:rPr>
        <w:rFonts w:hint="default"/>
      </w:rPr>
    </w:lvl>
    <w:lvl w:ilvl="5">
      <w:numFmt w:val="none"/>
      <w:suff w:val="nothing"/>
      <w:lvlText w:val=""/>
      <w:lvlJc w:val="left"/>
      <w:pPr>
        <w:ind w:left="0" w:firstLine="0"/>
      </w:pPr>
      <w:rPr>
        <w:rFonts w:hint="default"/>
      </w:rPr>
    </w:lvl>
    <w:lvl w:ilvl="6">
      <w:numFmt w:val="none"/>
      <w:suff w:val="nothing"/>
      <w:lvlText w:val=""/>
      <w:lvlJc w:val="left"/>
      <w:pPr>
        <w:ind w:left="0" w:firstLine="0"/>
      </w:pPr>
      <w:rPr>
        <w:rFonts w:hint="default"/>
      </w:rPr>
    </w:lvl>
    <w:lvl w:ilvl="7">
      <w:numFmt w:val="none"/>
      <w:suff w:val="nothing"/>
      <w:lvlText w:val=""/>
      <w:lvlJc w:val="left"/>
      <w:pPr>
        <w:ind w:left="0" w:firstLine="0"/>
      </w:pPr>
      <w:rPr>
        <w:rFonts w:hint="default"/>
      </w:rPr>
    </w:lvl>
    <w:lvl w:ilvl="8">
      <w:numFmt w:val="none"/>
      <w:suff w:val="nothing"/>
      <w:lvlText w:val=""/>
      <w:lvlJc w:val="left"/>
      <w:pPr>
        <w:ind w:left="0" w:firstLine="0"/>
      </w:pPr>
      <w:rPr>
        <w:rFonts w:hint="default"/>
      </w:rPr>
    </w:lvl>
  </w:abstractNum>
  <w:abstractNum w:abstractNumId="5" w15:restartNumberingAfterBreak="0">
    <w:nsid w:val="04630C6F"/>
    <w:multiLevelType w:val="hybridMultilevel"/>
    <w:tmpl w:val="7A14D346"/>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5410A6"/>
    <w:multiLevelType w:val="hybridMultilevel"/>
    <w:tmpl w:val="7FF082C8"/>
    <w:lvl w:ilvl="0" w:tplc="BD9817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AF451AD"/>
    <w:multiLevelType w:val="multilevel"/>
    <w:tmpl w:val="874835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892" w:hanging="720"/>
      </w:pPr>
      <w:rPr>
        <w:rFonts w:hint="default"/>
      </w:rPr>
    </w:lvl>
    <w:lvl w:ilvl="3">
      <w:start w:val="1"/>
      <w:numFmt w:val="decimal"/>
      <w:lvlText w:val="%1.%2.%3.%4"/>
      <w:lvlJc w:val="left"/>
      <w:pPr>
        <w:ind w:left="978" w:hanging="720"/>
      </w:pPr>
      <w:rPr>
        <w:rFonts w:hint="default"/>
      </w:rPr>
    </w:lvl>
    <w:lvl w:ilvl="4">
      <w:start w:val="1"/>
      <w:numFmt w:val="decimal"/>
      <w:lvlText w:val="%1.%2.%3.%4.%5"/>
      <w:lvlJc w:val="left"/>
      <w:pPr>
        <w:ind w:left="1424" w:hanging="1080"/>
      </w:pPr>
      <w:rPr>
        <w:rFonts w:hint="default"/>
      </w:rPr>
    </w:lvl>
    <w:lvl w:ilvl="5">
      <w:start w:val="1"/>
      <w:numFmt w:val="decimal"/>
      <w:lvlText w:val="%1.%2.%3.%4.%5.%6"/>
      <w:lvlJc w:val="left"/>
      <w:pPr>
        <w:ind w:left="1510" w:hanging="1080"/>
      </w:pPr>
      <w:rPr>
        <w:rFonts w:hint="default"/>
      </w:rPr>
    </w:lvl>
    <w:lvl w:ilvl="6">
      <w:start w:val="1"/>
      <w:numFmt w:val="decimal"/>
      <w:lvlText w:val="%1.%2.%3.%4.%5.%6.%7"/>
      <w:lvlJc w:val="left"/>
      <w:pPr>
        <w:ind w:left="1956" w:hanging="1440"/>
      </w:pPr>
      <w:rPr>
        <w:rFonts w:hint="default"/>
      </w:rPr>
    </w:lvl>
    <w:lvl w:ilvl="7">
      <w:start w:val="1"/>
      <w:numFmt w:val="decimal"/>
      <w:lvlText w:val="%1.%2.%3.%4.%5.%6.%7.%8"/>
      <w:lvlJc w:val="left"/>
      <w:pPr>
        <w:ind w:left="2042" w:hanging="1440"/>
      </w:pPr>
      <w:rPr>
        <w:rFonts w:hint="default"/>
      </w:rPr>
    </w:lvl>
    <w:lvl w:ilvl="8">
      <w:start w:val="1"/>
      <w:numFmt w:val="decimal"/>
      <w:lvlText w:val="%1.%2.%3.%4.%5.%6.%7.%8.%9"/>
      <w:lvlJc w:val="left"/>
      <w:pPr>
        <w:ind w:left="2128" w:hanging="1440"/>
      </w:pPr>
      <w:rPr>
        <w:rFonts w:hint="default"/>
      </w:rPr>
    </w:lvl>
  </w:abstractNum>
  <w:abstractNum w:abstractNumId="8" w15:restartNumberingAfterBreak="0">
    <w:nsid w:val="0F4755AB"/>
    <w:multiLevelType w:val="multilevel"/>
    <w:tmpl w:val="8748350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892" w:hanging="720"/>
      </w:pPr>
      <w:rPr>
        <w:rFonts w:hint="default"/>
      </w:rPr>
    </w:lvl>
    <w:lvl w:ilvl="3">
      <w:start w:val="1"/>
      <w:numFmt w:val="decimal"/>
      <w:lvlText w:val="%1.%2.%3.%4"/>
      <w:lvlJc w:val="left"/>
      <w:pPr>
        <w:ind w:left="978" w:hanging="720"/>
      </w:pPr>
      <w:rPr>
        <w:rFonts w:hint="default"/>
      </w:rPr>
    </w:lvl>
    <w:lvl w:ilvl="4">
      <w:start w:val="1"/>
      <w:numFmt w:val="decimal"/>
      <w:lvlText w:val="%1.%2.%3.%4.%5"/>
      <w:lvlJc w:val="left"/>
      <w:pPr>
        <w:ind w:left="1424" w:hanging="1080"/>
      </w:pPr>
      <w:rPr>
        <w:rFonts w:hint="default"/>
      </w:rPr>
    </w:lvl>
    <w:lvl w:ilvl="5">
      <w:start w:val="1"/>
      <w:numFmt w:val="decimal"/>
      <w:lvlText w:val="%1.%2.%3.%4.%5.%6"/>
      <w:lvlJc w:val="left"/>
      <w:pPr>
        <w:ind w:left="1510" w:hanging="1080"/>
      </w:pPr>
      <w:rPr>
        <w:rFonts w:hint="default"/>
      </w:rPr>
    </w:lvl>
    <w:lvl w:ilvl="6">
      <w:start w:val="1"/>
      <w:numFmt w:val="decimal"/>
      <w:lvlText w:val="%1.%2.%3.%4.%5.%6.%7"/>
      <w:lvlJc w:val="left"/>
      <w:pPr>
        <w:ind w:left="1956" w:hanging="1440"/>
      </w:pPr>
      <w:rPr>
        <w:rFonts w:hint="default"/>
      </w:rPr>
    </w:lvl>
    <w:lvl w:ilvl="7">
      <w:start w:val="1"/>
      <w:numFmt w:val="decimal"/>
      <w:lvlText w:val="%1.%2.%3.%4.%5.%6.%7.%8"/>
      <w:lvlJc w:val="left"/>
      <w:pPr>
        <w:ind w:left="2042" w:hanging="1440"/>
      </w:pPr>
      <w:rPr>
        <w:rFonts w:hint="default"/>
      </w:rPr>
    </w:lvl>
    <w:lvl w:ilvl="8">
      <w:start w:val="1"/>
      <w:numFmt w:val="decimal"/>
      <w:lvlText w:val="%1.%2.%3.%4.%5.%6.%7.%8.%9"/>
      <w:lvlJc w:val="left"/>
      <w:pPr>
        <w:ind w:left="2128" w:hanging="1440"/>
      </w:pPr>
      <w:rPr>
        <w:rFonts w:hint="default"/>
      </w:rPr>
    </w:lvl>
  </w:abstractNum>
  <w:abstractNum w:abstractNumId="9" w15:restartNumberingAfterBreak="0">
    <w:nsid w:val="0F5E38C1"/>
    <w:multiLevelType w:val="hybridMultilevel"/>
    <w:tmpl w:val="1B6C60EE"/>
    <w:lvl w:ilvl="0" w:tplc="D2D83CDA">
      <w:start w:val="1"/>
      <w:numFmt w:val="bullet"/>
      <w:pStyle w:val="7"/>
      <w:lvlText w:val=""/>
      <w:lvlJc w:val="left"/>
      <w:pPr>
        <w:tabs>
          <w:tab w:val="num" w:pos="2041"/>
        </w:tabs>
        <w:ind w:left="2041" w:hanging="283"/>
      </w:pPr>
      <w:rPr>
        <w:rFonts w:ascii="Wingdings" w:hAnsi="Wingdings" w:hint="default"/>
      </w:rPr>
    </w:lvl>
    <w:lvl w:ilvl="1" w:tplc="0003040C" w:tentative="1">
      <w:start w:val="1"/>
      <w:numFmt w:val="bullet"/>
      <w:lvlText w:val="o"/>
      <w:lvlJc w:val="left"/>
      <w:pPr>
        <w:tabs>
          <w:tab w:val="num" w:pos="2914"/>
        </w:tabs>
        <w:ind w:left="2914" w:hanging="360"/>
      </w:pPr>
      <w:rPr>
        <w:rFonts w:ascii="Courier New" w:hAnsi="Courier New" w:hint="default"/>
      </w:rPr>
    </w:lvl>
    <w:lvl w:ilvl="2" w:tplc="0005040C" w:tentative="1">
      <w:start w:val="1"/>
      <w:numFmt w:val="bullet"/>
      <w:lvlText w:val=""/>
      <w:lvlJc w:val="left"/>
      <w:pPr>
        <w:tabs>
          <w:tab w:val="num" w:pos="3634"/>
        </w:tabs>
        <w:ind w:left="3634" w:hanging="360"/>
      </w:pPr>
      <w:rPr>
        <w:rFonts w:ascii="Wingdings" w:hAnsi="Wingdings" w:hint="default"/>
      </w:rPr>
    </w:lvl>
    <w:lvl w:ilvl="3" w:tplc="0001040C" w:tentative="1">
      <w:start w:val="1"/>
      <w:numFmt w:val="bullet"/>
      <w:lvlText w:val=""/>
      <w:lvlJc w:val="left"/>
      <w:pPr>
        <w:tabs>
          <w:tab w:val="num" w:pos="4354"/>
        </w:tabs>
        <w:ind w:left="4354" w:hanging="360"/>
      </w:pPr>
      <w:rPr>
        <w:rFonts w:ascii="Symbol" w:hAnsi="Symbol" w:hint="default"/>
      </w:rPr>
    </w:lvl>
    <w:lvl w:ilvl="4" w:tplc="0003040C" w:tentative="1">
      <w:start w:val="1"/>
      <w:numFmt w:val="bullet"/>
      <w:lvlText w:val="o"/>
      <w:lvlJc w:val="left"/>
      <w:pPr>
        <w:tabs>
          <w:tab w:val="num" w:pos="5074"/>
        </w:tabs>
        <w:ind w:left="5074" w:hanging="360"/>
      </w:pPr>
      <w:rPr>
        <w:rFonts w:ascii="Courier New" w:hAnsi="Courier New" w:hint="default"/>
      </w:rPr>
    </w:lvl>
    <w:lvl w:ilvl="5" w:tplc="0005040C" w:tentative="1">
      <w:start w:val="1"/>
      <w:numFmt w:val="bullet"/>
      <w:lvlText w:val=""/>
      <w:lvlJc w:val="left"/>
      <w:pPr>
        <w:tabs>
          <w:tab w:val="num" w:pos="5794"/>
        </w:tabs>
        <w:ind w:left="5794" w:hanging="360"/>
      </w:pPr>
      <w:rPr>
        <w:rFonts w:ascii="Wingdings" w:hAnsi="Wingdings" w:hint="default"/>
      </w:rPr>
    </w:lvl>
    <w:lvl w:ilvl="6" w:tplc="0001040C" w:tentative="1">
      <w:start w:val="1"/>
      <w:numFmt w:val="bullet"/>
      <w:lvlText w:val=""/>
      <w:lvlJc w:val="left"/>
      <w:pPr>
        <w:tabs>
          <w:tab w:val="num" w:pos="6514"/>
        </w:tabs>
        <w:ind w:left="6514" w:hanging="360"/>
      </w:pPr>
      <w:rPr>
        <w:rFonts w:ascii="Symbol" w:hAnsi="Symbol" w:hint="default"/>
      </w:rPr>
    </w:lvl>
    <w:lvl w:ilvl="7" w:tplc="0003040C" w:tentative="1">
      <w:start w:val="1"/>
      <w:numFmt w:val="bullet"/>
      <w:lvlText w:val="o"/>
      <w:lvlJc w:val="left"/>
      <w:pPr>
        <w:tabs>
          <w:tab w:val="num" w:pos="7234"/>
        </w:tabs>
        <w:ind w:left="7234" w:hanging="360"/>
      </w:pPr>
      <w:rPr>
        <w:rFonts w:ascii="Courier New" w:hAnsi="Courier New" w:hint="default"/>
      </w:rPr>
    </w:lvl>
    <w:lvl w:ilvl="8" w:tplc="0005040C" w:tentative="1">
      <w:start w:val="1"/>
      <w:numFmt w:val="bullet"/>
      <w:lvlText w:val=""/>
      <w:lvlJc w:val="left"/>
      <w:pPr>
        <w:tabs>
          <w:tab w:val="num" w:pos="7954"/>
        </w:tabs>
        <w:ind w:left="7954" w:hanging="360"/>
      </w:pPr>
      <w:rPr>
        <w:rFonts w:ascii="Wingdings" w:hAnsi="Wingdings" w:hint="default"/>
      </w:rPr>
    </w:lvl>
  </w:abstractNum>
  <w:abstractNum w:abstractNumId="10" w15:restartNumberingAfterBreak="0">
    <w:nsid w:val="1423391B"/>
    <w:multiLevelType w:val="multilevel"/>
    <w:tmpl w:val="8BA00CEC"/>
    <w:lvl w:ilvl="0">
      <w:start w:val="1"/>
      <w:numFmt w:val="decimal"/>
      <w:lvlText w:val="%1."/>
      <w:lvlJc w:val="left"/>
      <w:pPr>
        <w:tabs>
          <w:tab w:val="num" w:pos="624"/>
        </w:tabs>
        <w:ind w:left="624" w:hanging="624"/>
      </w:pPr>
      <w:rPr>
        <w:rFonts w:ascii="CG Times" w:hAnsi="CG Times" w:hint="default"/>
        <w:b w:val="0"/>
        <w:i w:val="0"/>
        <w:color w:val="000000"/>
        <w:sz w:val="20"/>
        <w:u w:val="none"/>
      </w:rPr>
    </w:lvl>
    <w:lvl w:ilvl="1">
      <w:start w:val="1"/>
      <w:numFmt w:val="decimal"/>
      <w:pStyle w:val="Heading2"/>
      <w:lvlText w:val="%1.%2"/>
      <w:lvlJc w:val="left"/>
      <w:pPr>
        <w:tabs>
          <w:tab w:val="num" w:pos="624"/>
        </w:tabs>
        <w:ind w:left="624" w:hanging="624"/>
      </w:pPr>
      <w:rPr>
        <w:rFonts w:ascii="CG Times" w:hAnsi="CG Times" w:hint="default"/>
        <w:b w:val="0"/>
        <w:i w:val="0"/>
        <w:color w:val="000000"/>
        <w:sz w:val="20"/>
        <w:u w:val="none"/>
      </w:rPr>
    </w:lvl>
    <w:lvl w:ilvl="2">
      <w:start w:val="1"/>
      <w:numFmt w:val="lowerLetter"/>
      <w:lvlText w:val="(%3)"/>
      <w:lvlJc w:val="left"/>
      <w:pPr>
        <w:tabs>
          <w:tab w:val="num" w:pos="1417"/>
        </w:tabs>
        <w:ind w:left="1417" w:hanging="793"/>
      </w:pPr>
      <w:rPr>
        <w:rFonts w:ascii="CG Times" w:eastAsia="Times New Roman" w:hAnsi="CG Times" w:cs="Times New Roman"/>
        <w:b w:val="0"/>
        <w:i w:val="0"/>
        <w:color w:val="000000"/>
        <w:sz w:val="20"/>
        <w:u w:val="none"/>
      </w:rPr>
    </w:lvl>
    <w:lvl w:ilvl="3">
      <w:start w:val="1"/>
      <w:numFmt w:val="lowerLetter"/>
      <w:lvlText w:val="(%4)"/>
      <w:lvlJc w:val="left"/>
      <w:pPr>
        <w:tabs>
          <w:tab w:val="num" w:pos="1928"/>
        </w:tabs>
        <w:ind w:left="1928" w:hanging="511"/>
      </w:pPr>
      <w:rPr>
        <w:rFonts w:ascii="CG Times" w:hAnsi="CG Times" w:hint="default"/>
        <w:b w:val="0"/>
        <w:i w:val="0"/>
        <w:color w:val="000000"/>
        <w:sz w:val="20"/>
        <w:u w:val="none"/>
      </w:rPr>
    </w:lvl>
    <w:lvl w:ilvl="4">
      <w:start w:val="1"/>
      <w:numFmt w:val="lowerRoman"/>
      <w:lvlText w:val="(%5)"/>
      <w:lvlJc w:val="left"/>
      <w:pPr>
        <w:tabs>
          <w:tab w:val="num" w:pos="2648"/>
        </w:tabs>
        <w:ind w:left="2438" w:hanging="510"/>
      </w:pPr>
      <w:rPr>
        <w:rFonts w:ascii="CG Times" w:hAnsi="CG Times" w:hint="default"/>
        <w:b w:val="0"/>
        <w:i w:val="0"/>
        <w:color w:val="000000"/>
        <w:sz w:val="20"/>
        <w:u w:val="none"/>
      </w:rPr>
    </w:lvl>
    <w:lvl w:ilvl="5">
      <w:start w:val="1"/>
      <w:numFmt w:val="decimal"/>
      <w:lvlText w:val="(%6)"/>
      <w:lvlJc w:val="left"/>
      <w:pPr>
        <w:tabs>
          <w:tab w:val="num" w:pos="2948"/>
        </w:tabs>
        <w:ind w:left="2948" w:hanging="510"/>
      </w:pPr>
      <w:rPr>
        <w:rFonts w:ascii="CG Times" w:hAnsi="CG Times" w:hint="default"/>
        <w:b w:val="0"/>
        <w:i w:val="0"/>
        <w:color w:val="000000"/>
        <w:sz w:val="20"/>
        <w:u w:val="none"/>
      </w:rPr>
    </w:lvl>
    <w:lvl w:ilvl="6">
      <w:start w:val="1"/>
      <w:numFmt w:val="none"/>
      <w:suff w:val="nothing"/>
      <w:lvlText w:val=""/>
      <w:lvlJc w:val="left"/>
      <w:pPr>
        <w:ind w:left="0" w:firstLine="0"/>
      </w:pPr>
      <w:rPr>
        <w:rFonts w:ascii="CG Times" w:hAnsi="CG Times" w:hint="default"/>
        <w:b w:val="0"/>
        <w:i w:val="0"/>
        <w:color w:val="000080"/>
        <w:sz w:val="20"/>
        <w:u w:val="none"/>
      </w:rPr>
    </w:lvl>
    <w:lvl w:ilvl="7">
      <w:start w:val="1"/>
      <w:numFmt w:val="upperLetter"/>
      <w:suff w:val="space"/>
      <w:lvlText w:val="Part %8"/>
      <w:lvlJc w:val="left"/>
      <w:pPr>
        <w:ind w:left="0" w:firstLine="0"/>
      </w:pPr>
      <w:rPr>
        <w:rFonts w:ascii="CG Times" w:hAnsi="CG Times" w:hint="default"/>
        <w:b/>
        <w:i w:val="0"/>
        <w:color w:val="000080"/>
        <w:sz w:val="22"/>
        <w:u w:val="none"/>
      </w:rPr>
    </w:lvl>
    <w:lvl w:ilvl="8">
      <w:start w:val="1"/>
      <w:numFmt w:val="decimal"/>
      <w:lvlRestart w:val="0"/>
      <w:suff w:val="space"/>
      <w:lvlText w:val="ANNEXE %9"/>
      <w:lvlJc w:val="left"/>
      <w:pPr>
        <w:ind w:left="0" w:firstLine="0"/>
      </w:pPr>
      <w:rPr>
        <w:rFonts w:ascii="CG Times" w:hAnsi="CG Times" w:hint="default"/>
        <w:b/>
        <w:i w:val="0"/>
        <w:caps/>
        <w:color w:val="000000"/>
        <w:sz w:val="22"/>
        <w:u w:val="none"/>
      </w:rPr>
    </w:lvl>
  </w:abstractNum>
  <w:abstractNum w:abstractNumId="11" w15:restartNumberingAfterBreak="0">
    <w:nsid w:val="15F62D98"/>
    <w:multiLevelType w:val="multilevel"/>
    <w:tmpl w:val="E8EA12D4"/>
    <w:name w:val="Recitals"/>
    <w:lvl w:ilvl="0">
      <w:start w:val="1"/>
      <w:numFmt w:val="decimal"/>
      <w:pStyle w:val="Recitals"/>
      <w:lvlText w:val="(%1)"/>
      <w:lvlJc w:val="left"/>
      <w:pPr>
        <w:ind w:left="720" w:hanging="72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15:restartNumberingAfterBreak="0">
    <w:nsid w:val="175661AA"/>
    <w:multiLevelType w:val="multilevel"/>
    <w:tmpl w:val="FF866978"/>
    <w:lvl w:ilvl="0">
      <w:start w:val="1"/>
      <w:numFmt w:val="bullet"/>
      <w:pStyle w:val="CharChar2CharCarCarCar1CarCarCarCarCarCarCar"/>
      <w:lvlText w:val="*"/>
      <w:lvlJc w:val="left"/>
      <w:pPr>
        <w:tabs>
          <w:tab w:val="num" w:pos="360"/>
        </w:tabs>
        <w:ind w:left="357" w:hanging="357"/>
      </w:pPr>
      <w:rPr>
        <w:rFonts w:ascii="Times New Roman" w:hAnsi="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07D0EE0"/>
    <w:multiLevelType w:val="hybridMultilevel"/>
    <w:tmpl w:val="E2649332"/>
    <w:lvl w:ilvl="0" w:tplc="F26230FA">
      <w:start w:val="1"/>
      <w:numFmt w:val="lowerLetter"/>
      <w:lvlText w:val="(%1)"/>
      <w:lvlJc w:val="left"/>
      <w:pPr>
        <w:ind w:left="764" w:hanging="360"/>
      </w:pPr>
      <w:rPr>
        <w:rFonts w:hint="default"/>
      </w:rPr>
    </w:lvl>
    <w:lvl w:ilvl="1" w:tplc="04090019" w:tentative="1">
      <w:start w:val="1"/>
      <w:numFmt w:val="lowerLetter"/>
      <w:lvlText w:val="%2."/>
      <w:lvlJc w:val="left"/>
      <w:pPr>
        <w:ind w:left="1484" w:hanging="360"/>
      </w:pPr>
    </w:lvl>
    <w:lvl w:ilvl="2" w:tplc="0409001B" w:tentative="1">
      <w:start w:val="1"/>
      <w:numFmt w:val="lowerRoman"/>
      <w:lvlText w:val="%3."/>
      <w:lvlJc w:val="right"/>
      <w:pPr>
        <w:ind w:left="2204" w:hanging="180"/>
      </w:pPr>
    </w:lvl>
    <w:lvl w:ilvl="3" w:tplc="0409000F" w:tentative="1">
      <w:start w:val="1"/>
      <w:numFmt w:val="decimal"/>
      <w:lvlText w:val="%4."/>
      <w:lvlJc w:val="left"/>
      <w:pPr>
        <w:ind w:left="2924" w:hanging="360"/>
      </w:pPr>
    </w:lvl>
    <w:lvl w:ilvl="4" w:tplc="04090019" w:tentative="1">
      <w:start w:val="1"/>
      <w:numFmt w:val="lowerLetter"/>
      <w:lvlText w:val="%5."/>
      <w:lvlJc w:val="left"/>
      <w:pPr>
        <w:ind w:left="3644" w:hanging="360"/>
      </w:pPr>
    </w:lvl>
    <w:lvl w:ilvl="5" w:tplc="0409001B" w:tentative="1">
      <w:start w:val="1"/>
      <w:numFmt w:val="lowerRoman"/>
      <w:lvlText w:val="%6."/>
      <w:lvlJc w:val="right"/>
      <w:pPr>
        <w:ind w:left="4364" w:hanging="180"/>
      </w:pPr>
    </w:lvl>
    <w:lvl w:ilvl="6" w:tplc="0409000F" w:tentative="1">
      <w:start w:val="1"/>
      <w:numFmt w:val="decimal"/>
      <w:lvlText w:val="%7."/>
      <w:lvlJc w:val="left"/>
      <w:pPr>
        <w:ind w:left="5084" w:hanging="360"/>
      </w:pPr>
    </w:lvl>
    <w:lvl w:ilvl="7" w:tplc="04090019" w:tentative="1">
      <w:start w:val="1"/>
      <w:numFmt w:val="lowerLetter"/>
      <w:lvlText w:val="%8."/>
      <w:lvlJc w:val="left"/>
      <w:pPr>
        <w:ind w:left="5804" w:hanging="360"/>
      </w:pPr>
    </w:lvl>
    <w:lvl w:ilvl="8" w:tplc="0409001B" w:tentative="1">
      <w:start w:val="1"/>
      <w:numFmt w:val="lowerRoman"/>
      <w:lvlText w:val="%9."/>
      <w:lvlJc w:val="right"/>
      <w:pPr>
        <w:ind w:left="6524" w:hanging="180"/>
      </w:pPr>
    </w:lvl>
  </w:abstractNum>
  <w:abstractNum w:abstractNumId="14" w15:restartNumberingAfterBreak="0">
    <w:nsid w:val="24005116"/>
    <w:multiLevelType w:val="multilevel"/>
    <w:tmpl w:val="67466BF0"/>
    <w:lvl w:ilvl="0">
      <w:start w:val="1"/>
      <w:numFmt w:val="decimal"/>
      <w:pStyle w:val="Parties1"/>
      <w:lvlText w:val="%1."/>
      <w:lvlJc w:val="left"/>
      <w:pPr>
        <w:tabs>
          <w:tab w:val="num" w:pos="720"/>
        </w:tabs>
        <w:ind w:left="720" w:hanging="720"/>
      </w:pPr>
      <w:rPr>
        <w:rFonts w:hint="default"/>
      </w:rPr>
    </w:lvl>
    <w:lvl w:ilvl="1">
      <w:start w:val="1"/>
      <w:numFmt w:val="upperLetter"/>
      <w:pStyle w:val="PartiesA"/>
      <w:lvlText w:val="(%2)"/>
      <w:lvlJc w:val="left"/>
      <w:pPr>
        <w:tabs>
          <w:tab w:val="num" w:pos="720"/>
        </w:tabs>
        <w:ind w:left="720" w:hanging="72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 w15:restartNumberingAfterBreak="0">
    <w:nsid w:val="25026C2C"/>
    <w:multiLevelType w:val="hybridMultilevel"/>
    <w:tmpl w:val="54989E74"/>
    <w:styleLink w:val="1111111"/>
    <w:lvl w:ilvl="0" w:tplc="7662FDD4">
      <w:start w:val="4"/>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DAE283C"/>
    <w:multiLevelType w:val="hybridMultilevel"/>
    <w:tmpl w:val="8934165C"/>
    <w:lvl w:ilvl="0" w:tplc="2F86B7DC">
      <w:start w:val="1"/>
      <w:numFmt w:val="decimal"/>
      <w:pStyle w:val="TablesBelgrade"/>
      <w:lvlText w:val="Table %1."/>
      <w:lvlJc w:val="left"/>
      <w:pPr>
        <w:ind w:left="1429" w:hanging="360"/>
      </w:pPr>
      <w:rPr>
        <w:rFonts w:asciiTheme="minorHAnsi" w:hAnsiTheme="minorHAnsi"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17" w15:restartNumberingAfterBreak="0">
    <w:nsid w:val="2EAB0BEC"/>
    <w:multiLevelType w:val="multilevel"/>
    <w:tmpl w:val="9626CC4E"/>
    <w:lvl w:ilvl="0">
      <w:start w:val="3"/>
      <w:numFmt w:val="decimal"/>
      <w:lvlText w:val="%1."/>
      <w:lvlJc w:val="left"/>
      <w:pPr>
        <w:tabs>
          <w:tab w:val="num" w:pos="480"/>
        </w:tabs>
        <w:ind w:left="480" w:hanging="480"/>
      </w:pPr>
      <w:rPr>
        <w:rFonts w:hint="default"/>
      </w:rPr>
    </w:lvl>
    <w:lvl w:ilvl="1">
      <w:start w:val="2"/>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2ED6778A"/>
    <w:multiLevelType w:val="multilevel"/>
    <w:tmpl w:val="E5B603C0"/>
    <w:lvl w:ilvl="0">
      <w:start w:val="1"/>
      <w:numFmt w:val="decimal"/>
      <w:pStyle w:val="ListArabic1"/>
      <w:lvlText w:val="%1."/>
      <w:lvlJc w:val="left"/>
      <w:pPr>
        <w:tabs>
          <w:tab w:val="num" w:pos="720"/>
        </w:tabs>
        <w:ind w:left="720" w:hanging="720"/>
      </w:pPr>
      <w:rPr>
        <w:rFonts w:hint="default"/>
      </w:rPr>
    </w:lvl>
    <w:lvl w:ilvl="1">
      <w:start w:val="1"/>
      <w:numFmt w:val="lowerLetter"/>
      <w:pStyle w:val="ListArabic2"/>
      <w:lvlText w:val="(%2)"/>
      <w:lvlJc w:val="left"/>
      <w:pPr>
        <w:tabs>
          <w:tab w:val="num" w:pos="1440"/>
        </w:tabs>
        <w:ind w:left="1440" w:hanging="720"/>
      </w:pPr>
      <w:rPr>
        <w:rFonts w:hint="default"/>
      </w:rPr>
    </w:lvl>
    <w:lvl w:ilvl="2">
      <w:start w:val="1"/>
      <w:numFmt w:val="bullet"/>
      <w:pStyle w:val="ListArabic3"/>
      <w:lvlText w:val=""/>
      <w:lvlJc w:val="left"/>
      <w:pPr>
        <w:tabs>
          <w:tab w:val="num" w:pos="1440"/>
        </w:tabs>
        <w:ind w:left="1440" w:hanging="720"/>
      </w:pPr>
      <w:rPr>
        <w:rFonts w:ascii="Symbol" w:hAnsi="Symbol" w:hint="default"/>
      </w:rPr>
    </w:lvl>
    <w:lvl w:ilvl="3">
      <w:start w:val="1"/>
      <w:numFmt w:val="bullet"/>
      <w:pStyle w:val="ListArabic4"/>
      <w:lvlText w:val=""/>
      <w:lvlJc w:val="left"/>
      <w:pPr>
        <w:tabs>
          <w:tab w:val="num" w:pos="360"/>
        </w:tabs>
        <w:ind w:left="360" w:hanging="360"/>
      </w:pPr>
      <w:rPr>
        <w:rFonts w:ascii="Wingdings" w:hAnsi="Wingding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9" w15:restartNumberingAfterBreak="0">
    <w:nsid w:val="320238CC"/>
    <w:multiLevelType w:val="hybridMultilevel"/>
    <w:tmpl w:val="79BE01A8"/>
    <w:lvl w:ilvl="0" w:tplc="E8BE867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331C0101"/>
    <w:multiLevelType w:val="hybridMultilevel"/>
    <w:tmpl w:val="6E5AD622"/>
    <w:lvl w:ilvl="0" w:tplc="68F8EB1E">
      <w:start w:val="1"/>
      <w:numFmt w:val="bullet"/>
      <w:pStyle w:val="8"/>
      <w:lvlText w:val="–"/>
      <w:lvlJc w:val="left"/>
      <w:pPr>
        <w:tabs>
          <w:tab w:val="num" w:pos="2268"/>
        </w:tabs>
        <w:ind w:left="2268" w:hanging="360"/>
      </w:pPr>
      <w:rPr>
        <w:rFonts w:ascii="Times New Roman" w:hAnsi="Times New Roman"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A6F6827"/>
    <w:multiLevelType w:val="multilevel"/>
    <w:tmpl w:val="8E6EB3D2"/>
    <w:name w:val="Bullet"/>
    <w:lvl w:ilvl="0">
      <w:start w:val="1"/>
      <w:numFmt w:val="bullet"/>
      <w:pStyle w:val="Bullet1"/>
      <w:lvlText w:val="-"/>
      <w:lvlJc w:val="left"/>
      <w:pPr>
        <w:ind w:left="720" w:hanging="720"/>
      </w:pPr>
      <w:rPr>
        <w:rFonts w:ascii="CG Times" w:hAnsi="CG Times" w:hint="default"/>
      </w:rPr>
    </w:lvl>
    <w:lvl w:ilvl="1">
      <w:start w:val="1"/>
      <w:numFmt w:val="bullet"/>
      <w:pStyle w:val="Bullet2"/>
      <w:lvlText w:val=""/>
      <w:lvlJc w:val="left"/>
      <w:pPr>
        <w:tabs>
          <w:tab w:val="num" w:pos="0"/>
        </w:tabs>
        <w:ind w:left="720" w:hanging="720"/>
      </w:pPr>
      <w:rPr>
        <w:rFonts w:ascii="Symbol" w:hAnsi="Symbol" w:hint="default"/>
        <w:color w:val="auto"/>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2" w15:restartNumberingAfterBreak="0">
    <w:nsid w:val="3B2E1ADA"/>
    <w:multiLevelType w:val="hybridMultilevel"/>
    <w:tmpl w:val="B054FAF8"/>
    <w:lvl w:ilvl="0" w:tplc="0409000F">
      <w:start w:val="1"/>
      <w:numFmt w:val="decimal"/>
      <w:pStyle w:val="ListBullet"/>
      <w:lvlText w:val="%1."/>
      <w:lvlJc w:val="left"/>
      <w:pPr>
        <w:tabs>
          <w:tab w:val="num" w:pos="1080"/>
        </w:tabs>
        <w:ind w:left="108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3D675A42"/>
    <w:multiLevelType w:val="multilevel"/>
    <w:tmpl w:val="0809001F"/>
    <w:styleLink w:val="11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008424D"/>
    <w:multiLevelType w:val="hybridMultilevel"/>
    <w:tmpl w:val="7AF44440"/>
    <w:lvl w:ilvl="0" w:tplc="181A0B56">
      <w:start w:val="1"/>
      <w:numFmt w:val="bullet"/>
      <w:pStyle w:val="PABullet1"/>
      <w:lvlText w:val=""/>
      <w:lvlJc w:val="left"/>
      <w:pPr>
        <w:tabs>
          <w:tab w:val="num" w:pos="360"/>
        </w:tabs>
        <w:ind w:left="170" w:hanging="170"/>
      </w:pPr>
      <w:rPr>
        <w:rFonts w:ascii="Symbol" w:hAnsi="Symbol" w:hint="default"/>
        <w:color w:val="FF0000"/>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color w:val="FF0000"/>
        <w:sz w:val="16"/>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03E4886"/>
    <w:multiLevelType w:val="hybridMultilevel"/>
    <w:tmpl w:val="2C424E70"/>
    <w:lvl w:ilvl="0" w:tplc="7572152A">
      <w:start w:val="1"/>
      <w:numFmt w:val="decimal"/>
      <w:lvlText w:val="%1."/>
      <w:lvlJc w:val="left"/>
      <w:pPr>
        <w:ind w:left="2520" w:hanging="72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6" w15:restartNumberingAfterBreak="0">
    <w:nsid w:val="41E11DA1"/>
    <w:multiLevelType w:val="hybridMultilevel"/>
    <w:tmpl w:val="7A14D346"/>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750C42"/>
    <w:multiLevelType w:val="hybridMultilevel"/>
    <w:tmpl w:val="7FF082C8"/>
    <w:lvl w:ilvl="0" w:tplc="BD9817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44B52627"/>
    <w:multiLevelType w:val="multilevel"/>
    <w:tmpl w:val="B84AA058"/>
    <w:lvl w:ilvl="0">
      <w:start w:val="2"/>
      <w:numFmt w:val="decimal"/>
      <w:lvlText w:val="%1."/>
      <w:lvlJc w:val="left"/>
      <w:pPr>
        <w:tabs>
          <w:tab w:val="num" w:pos="480"/>
        </w:tabs>
        <w:ind w:left="480" w:hanging="480"/>
      </w:pPr>
      <w:rPr>
        <w:rFonts w:hint="default"/>
      </w:rPr>
    </w:lvl>
    <w:lvl w:ilvl="1">
      <w:start w:val="2"/>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490A4E82"/>
    <w:multiLevelType w:val="multilevel"/>
    <w:tmpl w:val="267CB902"/>
    <w:name w:val="AnxHeads"/>
    <w:lvl w:ilvl="0">
      <w:start w:val="1"/>
      <w:numFmt w:val="decimal"/>
      <w:pStyle w:val="AnxHead"/>
      <w:suff w:val="space"/>
      <w:lvlText w:val="Annexe %1"/>
      <w:lvlJc w:val="left"/>
      <w:pPr>
        <w:ind w:left="0" w:firstLine="0"/>
      </w:pPr>
      <w:rPr>
        <w:rFonts w:hint="default"/>
      </w:rPr>
    </w:lvl>
    <w:lvl w:ilvl="1">
      <w:start w:val="1"/>
      <w:numFmt w:val="upperLetter"/>
      <w:pStyle w:val="AnxHead1"/>
      <w:suff w:val="space"/>
      <w:lvlText w:val="Annexe %1%2"/>
      <w:lvlJc w:val="left"/>
      <w:pPr>
        <w:ind w:left="0" w:firstLine="0"/>
      </w:pPr>
      <w:rPr>
        <w:rFonts w:hint="default"/>
      </w:rPr>
    </w:lvl>
    <w:lvl w:ilvl="2">
      <w:start w:val="1"/>
      <w:numFmt w:val="upperRoman"/>
      <w:pStyle w:val="AnxPart"/>
      <w:suff w:val="space"/>
      <w:lvlText w:val="PARTIE %3 –"/>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1" w15:restartNumberingAfterBreak="0">
    <w:nsid w:val="4A2A6771"/>
    <w:multiLevelType w:val="hybridMultilevel"/>
    <w:tmpl w:val="20EECCC0"/>
    <w:lvl w:ilvl="0" w:tplc="5D5C0494">
      <w:start w:val="1"/>
      <w:numFmt w:val="decimal"/>
      <w:lvlText w:val="%1."/>
      <w:lvlJc w:val="left"/>
      <w:pPr>
        <w:ind w:left="2553" w:hanging="360"/>
      </w:pPr>
      <w:rPr>
        <w:rFonts w:hint="default"/>
      </w:rPr>
    </w:lvl>
    <w:lvl w:ilvl="1" w:tplc="04090019" w:tentative="1">
      <w:start w:val="1"/>
      <w:numFmt w:val="lowerLetter"/>
      <w:lvlText w:val="%2."/>
      <w:lvlJc w:val="left"/>
      <w:pPr>
        <w:ind w:left="3273" w:hanging="360"/>
      </w:pPr>
    </w:lvl>
    <w:lvl w:ilvl="2" w:tplc="0409001B" w:tentative="1">
      <w:start w:val="1"/>
      <w:numFmt w:val="lowerRoman"/>
      <w:lvlText w:val="%3."/>
      <w:lvlJc w:val="right"/>
      <w:pPr>
        <w:ind w:left="3993" w:hanging="180"/>
      </w:pPr>
    </w:lvl>
    <w:lvl w:ilvl="3" w:tplc="0409000F" w:tentative="1">
      <w:start w:val="1"/>
      <w:numFmt w:val="decimal"/>
      <w:lvlText w:val="%4."/>
      <w:lvlJc w:val="left"/>
      <w:pPr>
        <w:ind w:left="4713" w:hanging="360"/>
      </w:pPr>
    </w:lvl>
    <w:lvl w:ilvl="4" w:tplc="04090019" w:tentative="1">
      <w:start w:val="1"/>
      <w:numFmt w:val="lowerLetter"/>
      <w:lvlText w:val="%5."/>
      <w:lvlJc w:val="left"/>
      <w:pPr>
        <w:ind w:left="5433" w:hanging="360"/>
      </w:pPr>
    </w:lvl>
    <w:lvl w:ilvl="5" w:tplc="0409001B" w:tentative="1">
      <w:start w:val="1"/>
      <w:numFmt w:val="lowerRoman"/>
      <w:lvlText w:val="%6."/>
      <w:lvlJc w:val="right"/>
      <w:pPr>
        <w:ind w:left="6153" w:hanging="180"/>
      </w:pPr>
    </w:lvl>
    <w:lvl w:ilvl="6" w:tplc="0409000F" w:tentative="1">
      <w:start w:val="1"/>
      <w:numFmt w:val="decimal"/>
      <w:lvlText w:val="%7."/>
      <w:lvlJc w:val="left"/>
      <w:pPr>
        <w:ind w:left="6873" w:hanging="360"/>
      </w:pPr>
    </w:lvl>
    <w:lvl w:ilvl="7" w:tplc="04090019" w:tentative="1">
      <w:start w:val="1"/>
      <w:numFmt w:val="lowerLetter"/>
      <w:lvlText w:val="%8."/>
      <w:lvlJc w:val="left"/>
      <w:pPr>
        <w:ind w:left="7593" w:hanging="360"/>
      </w:pPr>
    </w:lvl>
    <w:lvl w:ilvl="8" w:tplc="0409001B" w:tentative="1">
      <w:start w:val="1"/>
      <w:numFmt w:val="lowerRoman"/>
      <w:lvlText w:val="%9."/>
      <w:lvlJc w:val="right"/>
      <w:pPr>
        <w:ind w:left="8313" w:hanging="180"/>
      </w:pPr>
    </w:lvl>
  </w:abstractNum>
  <w:abstractNum w:abstractNumId="32" w15:restartNumberingAfterBreak="0">
    <w:nsid w:val="4A3050EA"/>
    <w:multiLevelType w:val="multilevel"/>
    <w:tmpl w:val="AD5AE65A"/>
    <w:lvl w:ilvl="0">
      <w:start w:val="1"/>
      <w:numFmt w:val="decimal"/>
      <w:pStyle w:val="ANNEXE1"/>
      <w:suff w:val="nothing"/>
      <w:lvlText w:val="Annexe %1"/>
      <w:lvlJc w:val="left"/>
      <w:pPr>
        <w:ind w:left="0" w:firstLine="0"/>
      </w:pPr>
      <w:rPr>
        <w:rFonts w:hint="default"/>
      </w:rPr>
    </w:lvl>
    <w:lvl w:ilvl="1">
      <w:start w:val="1"/>
      <w:numFmt w:val="upperLetter"/>
      <w:pStyle w:val="ANNEXE1A"/>
      <w:suff w:val="nothing"/>
      <w:lvlText w:val="Annexe %1%2"/>
      <w:lvlJc w:val="left"/>
      <w:pPr>
        <w:ind w:left="0" w:firstLine="0"/>
      </w:pPr>
      <w:rPr>
        <w:rFonts w:hint="default"/>
      </w:rPr>
    </w:lvl>
    <w:lvl w:ilvl="2">
      <w:start w:val="1"/>
      <w:numFmt w:val="upperRoman"/>
      <w:suff w:val="nothing"/>
      <w:lvlText w:val="Partie %3 – "/>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32767" w:firstLine="0"/>
      </w:pPr>
      <w:rPr>
        <w:rFonts w:hint="default"/>
      </w:rPr>
    </w:lvl>
    <w:lvl w:ilvl="5">
      <w:start w:val="1"/>
      <w:numFmt w:val="none"/>
      <w:suff w:val="nothing"/>
      <w:lvlText w:val=""/>
      <w:lvlJc w:val="left"/>
      <w:pPr>
        <w:ind w:left="-32767" w:firstLine="0"/>
      </w:pPr>
      <w:rPr>
        <w:rFonts w:hint="default"/>
      </w:rPr>
    </w:lvl>
    <w:lvl w:ilvl="6">
      <w:start w:val="1"/>
      <w:numFmt w:val="none"/>
      <w:suff w:val="nothing"/>
      <w:lvlText w:val=""/>
      <w:lvlJc w:val="left"/>
      <w:pPr>
        <w:ind w:left="-32767" w:firstLine="32767"/>
      </w:pPr>
      <w:rPr>
        <w:rFonts w:hint="default"/>
      </w:rPr>
    </w:lvl>
    <w:lvl w:ilvl="7">
      <w:start w:val="1"/>
      <w:numFmt w:val="none"/>
      <w:suff w:val="nothing"/>
      <w:lvlText w:val=""/>
      <w:lvlJc w:val="left"/>
      <w:pPr>
        <w:ind w:left="-32767" w:firstLine="0"/>
      </w:pPr>
      <w:rPr>
        <w:rFonts w:hint="default"/>
      </w:rPr>
    </w:lvl>
    <w:lvl w:ilvl="8">
      <w:start w:val="1"/>
      <w:numFmt w:val="none"/>
      <w:suff w:val="nothing"/>
      <w:lvlText w:val=""/>
      <w:lvlJc w:val="left"/>
      <w:pPr>
        <w:ind w:left="-32767" w:firstLine="0"/>
      </w:pPr>
      <w:rPr>
        <w:rFonts w:hint="default"/>
      </w:rPr>
    </w:lvl>
  </w:abstractNum>
  <w:abstractNum w:abstractNumId="33" w15:restartNumberingAfterBreak="0">
    <w:nsid w:val="4E4B4E3E"/>
    <w:multiLevelType w:val="multilevel"/>
    <w:tmpl w:val="5526F7E4"/>
    <w:name w:val="AOHeadX"/>
    <w:lvl w:ilvl="0">
      <w:start w:val="1"/>
      <w:numFmt w:val="decimal"/>
      <w:lvlRestart w:val="0"/>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34" w15:restartNumberingAfterBreak="0">
    <w:nsid w:val="521962DE"/>
    <w:multiLevelType w:val="multilevel"/>
    <w:tmpl w:val="2AD22254"/>
    <w:lvl w:ilvl="0">
      <w:start w:val="1"/>
      <w:numFmt w:val="decimal"/>
      <w:pStyle w:val="normaltableau"/>
      <w:lvlText w:val="%1."/>
      <w:lvlJc w:val="left"/>
      <w:pPr>
        <w:ind w:left="927" w:hanging="360"/>
      </w:pPr>
      <w:rPr>
        <w:rFonts w:hint="default"/>
      </w:rPr>
    </w:lvl>
    <w:lvl w:ilvl="1">
      <w:start w:val="1"/>
      <w:numFmt w:val="decimal"/>
      <w:isLgl/>
      <w:lvlText w:val="%1.%2"/>
      <w:lvlJc w:val="left"/>
      <w:pPr>
        <w:ind w:left="1007" w:hanging="44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5" w15:restartNumberingAfterBreak="0">
    <w:nsid w:val="55BA7B03"/>
    <w:multiLevelType w:val="hybridMultilevel"/>
    <w:tmpl w:val="E2649332"/>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65D6BF4"/>
    <w:multiLevelType w:val="multilevel"/>
    <w:tmpl w:val="CE181A06"/>
    <w:lvl w:ilvl="0">
      <w:start w:val="1"/>
      <w:numFmt w:val="decimal"/>
      <w:pStyle w:val="ListLegal3"/>
      <w:lvlText w:val="%1."/>
      <w:lvlJc w:val="left"/>
      <w:pPr>
        <w:tabs>
          <w:tab w:val="num" w:pos="624"/>
        </w:tabs>
        <w:ind w:left="624" w:hanging="624"/>
      </w:pPr>
      <w:rPr>
        <w:rFonts w:ascii="CG Times" w:hAnsi="Century Gothic"/>
        <w:b w:val="0"/>
        <w:i w:val="0"/>
        <w:sz w:val="20"/>
      </w:rPr>
    </w:lvl>
    <w:lvl w:ilvl="1">
      <w:start w:val="1"/>
      <w:numFmt w:val="decimal"/>
      <w:lvlText w:val="%1.%2"/>
      <w:lvlJc w:val="left"/>
      <w:pPr>
        <w:tabs>
          <w:tab w:val="num" w:pos="1134"/>
        </w:tabs>
        <w:ind w:left="1134" w:hanging="1134"/>
      </w:pPr>
      <w:rPr>
        <w:rFonts w:ascii="Times New Roman" w:hAnsi="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17"/>
        </w:tabs>
        <w:ind w:left="1417" w:hanging="793"/>
      </w:pPr>
      <w:rPr>
        <w:b w:val="0"/>
        <w:i w:val="0"/>
        <w:sz w:val="18"/>
      </w:rPr>
    </w:lvl>
    <w:lvl w:ilvl="3">
      <w:start w:val="1"/>
      <w:numFmt w:val="decimal"/>
      <w:lvlText w:val="(%4)"/>
      <w:lvlJc w:val="left"/>
      <w:pPr>
        <w:tabs>
          <w:tab w:val="num" w:pos="2438"/>
        </w:tabs>
        <w:ind w:left="2438" w:hanging="510"/>
      </w:pPr>
      <w:rPr>
        <w:b w:val="0"/>
        <w:i w:val="0"/>
        <w:sz w:val="20"/>
      </w:rPr>
    </w:lvl>
    <w:lvl w:ilvl="4">
      <w:start w:val="1"/>
      <w:numFmt w:val="lowerRoman"/>
      <w:lvlText w:val="(%5)"/>
      <w:lvlJc w:val="left"/>
      <w:pPr>
        <w:tabs>
          <w:tab w:val="num" w:pos="2438"/>
        </w:tabs>
        <w:ind w:left="2438" w:hanging="510"/>
      </w:pPr>
      <w:rPr>
        <w:b w:val="0"/>
        <w:i w:val="0"/>
        <w:sz w:val="18"/>
      </w:rPr>
    </w:lvl>
    <w:lvl w:ilvl="5">
      <w:start w:val="1"/>
      <w:numFmt w:val="decimal"/>
      <w:lvlText w:val="(%6)"/>
      <w:lvlJc w:val="left"/>
      <w:pPr>
        <w:tabs>
          <w:tab w:val="num" w:pos="2948"/>
        </w:tabs>
        <w:ind w:left="2948" w:hanging="510"/>
      </w:pPr>
      <w:rPr>
        <w:b w:val="0"/>
        <w:i w:val="0"/>
        <w:sz w:val="20"/>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decimal"/>
      <w:lvlRestart w:val="0"/>
      <w:lvlText w:val="SCHEDULE %9"/>
      <w:lvlJc w:val="left"/>
      <w:pPr>
        <w:tabs>
          <w:tab w:val="num" w:pos="0"/>
        </w:tabs>
        <w:ind w:left="0" w:firstLine="0"/>
      </w:pPr>
      <w:rPr>
        <w:b/>
        <w:i w:val="0"/>
        <w:caps/>
        <w:smallCaps w:val="0"/>
        <w:sz w:val="22"/>
      </w:rPr>
    </w:lvl>
  </w:abstractNum>
  <w:abstractNum w:abstractNumId="37" w15:restartNumberingAfterBreak="0">
    <w:nsid w:val="59404551"/>
    <w:multiLevelType w:val="hybridMultilevel"/>
    <w:tmpl w:val="E5BA8CBC"/>
    <w:name w:val="PPF Template List222"/>
    <w:lvl w:ilvl="0" w:tplc="FCB2DB14">
      <w:start w:val="1"/>
      <w:numFmt w:val="decimal"/>
      <w:lvlText w:val="%1."/>
      <w:lvlJc w:val="left"/>
      <w:pPr>
        <w:ind w:left="990" w:hanging="360"/>
      </w:pPr>
      <w:rPr>
        <w:rFonts w:ascii="Arial" w:hAnsi="Arial" w:hint="default"/>
        <w:b w:val="0"/>
        <w:i w:val="0"/>
        <w:sz w:val="22"/>
      </w:rPr>
    </w:lvl>
    <w:lvl w:ilvl="1" w:tplc="32BA6A62">
      <w:start w:val="1"/>
      <w:numFmt w:val="lowerLetter"/>
      <w:lvlText w:val="%2."/>
      <w:lvlJc w:val="left"/>
      <w:pPr>
        <w:ind w:left="720" w:hanging="360"/>
      </w:pPr>
      <w:rPr>
        <w:rFonts w:hint="default"/>
      </w:rPr>
    </w:lvl>
    <w:lvl w:ilvl="2" w:tplc="A0A8E806">
      <w:start w:val="1"/>
      <w:numFmt w:val="lowerRoman"/>
      <w:lvlText w:val="%3."/>
      <w:lvlJc w:val="right"/>
      <w:pPr>
        <w:ind w:left="1800" w:hanging="360"/>
      </w:pPr>
      <w:rPr>
        <w:rFonts w:hint="default"/>
      </w:rPr>
    </w:lvl>
    <w:lvl w:ilvl="3" w:tplc="D4764F70">
      <w:start w:val="1"/>
      <w:numFmt w:val="none"/>
      <w:lvlText w:val=""/>
      <w:lvlJc w:val="left"/>
      <w:pPr>
        <w:ind w:left="2520" w:hanging="360"/>
      </w:pPr>
      <w:rPr>
        <w:rFonts w:hint="default"/>
      </w:rPr>
    </w:lvl>
    <w:lvl w:ilvl="4" w:tplc="0768595C">
      <w:start w:val="1"/>
      <w:numFmt w:val="none"/>
      <w:lvlText w:val=""/>
      <w:lvlJc w:val="left"/>
      <w:pPr>
        <w:ind w:left="3240" w:hanging="360"/>
      </w:pPr>
      <w:rPr>
        <w:rFonts w:hint="default"/>
      </w:rPr>
    </w:lvl>
    <w:lvl w:ilvl="5" w:tplc="7AD6DBD8">
      <w:start w:val="1"/>
      <w:numFmt w:val="none"/>
      <w:lvlText w:val=""/>
      <w:lvlJc w:val="right"/>
      <w:pPr>
        <w:ind w:left="3960" w:hanging="180"/>
      </w:pPr>
      <w:rPr>
        <w:rFonts w:hint="default"/>
      </w:rPr>
    </w:lvl>
    <w:lvl w:ilvl="6" w:tplc="A7AC157E">
      <w:start w:val="1"/>
      <w:numFmt w:val="none"/>
      <w:lvlText w:val=""/>
      <w:lvlJc w:val="left"/>
      <w:pPr>
        <w:ind w:left="4680" w:hanging="360"/>
      </w:pPr>
      <w:rPr>
        <w:rFonts w:hint="default"/>
      </w:rPr>
    </w:lvl>
    <w:lvl w:ilvl="7" w:tplc="FEC68706">
      <w:start w:val="1"/>
      <w:numFmt w:val="none"/>
      <w:lvlText w:val=""/>
      <w:lvlJc w:val="left"/>
      <w:pPr>
        <w:ind w:left="5400" w:hanging="360"/>
      </w:pPr>
      <w:rPr>
        <w:rFonts w:hint="default"/>
      </w:rPr>
    </w:lvl>
    <w:lvl w:ilvl="8" w:tplc="7D44FA22">
      <w:start w:val="1"/>
      <w:numFmt w:val="none"/>
      <w:lvlText w:val=""/>
      <w:lvlJc w:val="right"/>
      <w:pPr>
        <w:ind w:left="6120" w:hanging="180"/>
      </w:pPr>
      <w:rPr>
        <w:rFonts w:hint="default"/>
      </w:rPr>
    </w:lvl>
  </w:abstractNum>
  <w:abstractNum w:abstractNumId="38" w15:restartNumberingAfterBreak="0">
    <w:nsid w:val="595848C1"/>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9" w15:restartNumberingAfterBreak="0">
    <w:nsid w:val="5A617529"/>
    <w:multiLevelType w:val="hybridMultilevel"/>
    <w:tmpl w:val="93AA6C84"/>
    <w:lvl w:ilvl="0" w:tplc="040C0001">
      <w:start w:val="1"/>
      <w:numFmt w:val="bullet"/>
      <w:pStyle w:val="Puce2"/>
      <w:lvlText w:val=""/>
      <w:lvlJc w:val="left"/>
      <w:pPr>
        <w:ind w:left="720" w:hanging="360"/>
      </w:pPr>
      <w:rPr>
        <w:rFonts w:ascii="Symbol" w:hAnsi="Symbol" w:hint="default"/>
      </w:rPr>
    </w:lvl>
    <w:lvl w:ilvl="1" w:tplc="040C0003" w:tentative="1">
      <w:start w:val="1"/>
      <w:numFmt w:val="bullet"/>
      <w:pStyle w:val="Puce3"/>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AD42D50"/>
    <w:multiLevelType w:val="hybridMultilevel"/>
    <w:tmpl w:val="837E22DE"/>
    <w:lvl w:ilvl="0" w:tplc="040C0001">
      <w:start w:val="1"/>
      <w:numFmt w:val="bullet"/>
      <w:pStyle w:val="Listepuces1"/>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360"/>
        </w:tabs>
        <w:ind w:left="-360" w:hanging="360"/>
      </w:pPr>
      <w:rPr>
        <w:rFonts w:ascii="Courier New" w:hAnsi="Courier New" w:hint="default"/>
      </w:rPr>
    </w:lvl>
    <w:lvl w:ilvl="2" w:tplc="040C0005" w:tentative="1">
      <w:start w:val="1"/>
      <w:numFmt w:val="bullet"/>
      <w:lvlText w:val=""/>
      <w:lvlJc w:val="left"/>
      <w:pPr>
        <w:tabs>
          <w:tab w:val="num" w:pos="360"/>
        </w:tabs>
        <w:ind w:left="360" w:hanging="360"/>
      </w:pPr>
      <w:rPr>
        <w:rFonts w:ascii="Wingdings" w:hAnsi="Wingdings" w:hint="default"/>
      </w:rPr>
    </w:lvl>
    <w:lvl w:ilvl="3" w:tplc="040C0001" w:tentative="1">
      <w:start w:val="1"/>
      <w:numFmt w:val="bullet"/>
      <w:lvlText w:val=""/>
      <w:lvlJc w:val="left"/>
      <w:pPr>
        <w:tabs>
          <w:tab w:val="num" w:pos="1080"/>
        </w:tabs>
        <w:ind w:left="1080" w:hanging="360"/>
      </w:pPr>
      <w:rPr>
        <w:rFonts w:ascii="Symbol" w:hAnsi="Symbol" w:hint="default"/>
      </w:rPr>
    </w:lvl>
    <w:lvl w:ilvl="4" w:tplc="040C0003" w:tentative="1">
      <w:start w:val="1"/>
      <w:numFmt w:val="bullet"/>
      <w:lvlText w:val="o"/>
      <w:lvlJc w:val="left"/>
      <w:pPr>
        <w:tabs>
          <w:tab w:val="num" w:pos="1800"/>
        </w:tabs>
        <w:ind w:left="1800" w:hanging="360"/>
      </w:pPr>
      <w:rPr>
        <w:rFonts w:ascii="Courier New" w:hAnsi="Courier New" w:hint="default"/>
      </w:rPr>
    </w:lvl>
    <w:lvl w:ilvl="5" w:tplc="040C0005" w:tentative="1">
      <w:start w:val="1"/>
      <w:numFmt w:val="bullet"/>
      <w:lvlText w:val=""/>
      <w:lvlJc w:val="left"/>
      <w:pPr>
        <w:tabs>
          <w:tab w:val="num" w:pos="2520"/>
        </w:tabs>
        <w:ind w:left="2520" w:hanging="360"/>
      </w:pPr>
      <w:rPr>
        <w:rFonts w:ascii="Wingdings" w:hAnsi="Wingdings" w:hint="default"/>
      </w:rPr>
    </w:lvl>
    <w:lvl w:ilvl="6" w:tplc="040C0001" w:tentative="1">
      <w:start w:val="1"/>
      <w:numFmt w:val="bullet"/>
      <w:lvlText w:val=""/>
      <w:lvlJc w:val="left"/>
      <w:pPr>
        <w:tabs>
          <w:tab w:val="num" w:pos="3240"/>
        </w:tabs>
        <w:ind w:left="3240" w:hanging="360"/>
      </w:pPr>
      <w:rPr>
        <w:rFonts w:ascii="Symbol" w:hAnsi="Symbol" w:hint="default"/>
      </w:rPr>
    </w:lvl>
    <w:lvl w:ilvl="7" w:tplc="040C0003" w:tentative="1">
      <w:start w:val="1"/>
      <w:numFmt w:val="bullet"/>
      <w:lvlText w:val="o"/>
      <w:lvlJc w:val="left"/>
      <w:pPr>
        <w:tabs>
          <w:tab w:val="num" w:pos="3960"/>
        </w:tabs>
        <w:ind w:left="3960" w:hanging="360"/>
      </w:pPr>
      <w:rPr>
        <w:rFonts w:ascii="Courier New" w:hAnsi="Courier New" w:hint="default"/>
      </w:rPr>
    </w:lvl>
    <w:lvl w:ilvl="8" w:tplc="040C0005" w:tentative="1">
      <w:start w:val="1"/>
      <w:numFmt w:val="bullet"/>
      <w:lvlText w:val=""/>
      <w:lvlJc w:val="left"/>
      <w:pPr>
        <w:tabs>
          <w:tab w:val="num" w:pos="4680"/>
        </w:tabs>
        <w:ind w:left="4680" w:hanging="360"/>
      </w:pPr>
      <w:rPr>
        <w:rFonts w:ascii="Wingdings" w:hAnsi="Wingdings" w:hint="default"/>
      </w:rPr>
    </w:lvl>
  </w:abstractNum>
  <w:abstractNum w:abstractNumId="41" w15:restartNumberingAfterBreak="0">
    <w:nsid w:val="5D4972A3"/>
    <w:multiLevelType w:val="hybridMultilevel"/>
    <w:tmpl w:val="79BE01A8"/>
    <w:lvl w:ilvl="0" w:tplc="E8BE867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62D83B39"/>
    <w:multiLevelType w:val="hybridMultilevel"/>
    <w:tmpl w:val="B00E8286"/>
    <w:lvl w:ilvl="0" w:tplc="F85EF866">
      <w:start w:val="1"/>
      <w:numFmt w:val="decimal"/>
      <w:pStyle w:val="Normal0"/>
      <w:lvlText w:val="%1."/>
      <w:lvlJc w:val="left"/>
      <w:pPr>
        <w:ind w:left="86" w:hanging="360"/>
      </w:pPr>
      <w:rPr>
        <w:b w:val="0"/>
        <w:color w:val="000000" w:themeColor="text1"/>
        <w:sz w:val="22"/>
        <w:szCs w:val="22"/>
      </w:rPr>
    </w:lvl>
    <w:lvl w:ilvl="1" w:tplc="0D08719A">
      <w:start w:val="1"/>
      <w:numFmt w:val="lowerRoman"/>
      <w:lvlText w:val="(%2)"/>
      <w:lvlJc w:val="left"/>
      <w:pPr>
        <w:ind w:left="1440" w:hanging="360"/>
      </w:pPr>
      <w:rPr>
        <w:rFonts w:hint="default"/>
      </w:rPr>
    </w:lvl>
    <w:lvl w:ilvl="2" w:tplc="A42A5D4C">
      <w:start w:val="1"/>
      <w:numFmt w:val="lowerRoman"/>
      <w:lvlText w:val="%3."/>
      <w:lvlJc w:val="right"/>
      <w:pPr>
        <w:ind w:left="2160" w:hanging="180"/>
      </w:pPr>
    </w:lvl>
    <w:lvl w:ilvl="3" w:tplc="A198EC1C" w:tentative="1">
      <w:start w:val="1"/>
      <w:numFmt w:val="decimal"/>
      <w:lvlText w:val="%4."/>
      <w:lvlJc w:val="left"/>
      <w:pPr>
        <w:ind w:left="2880" w:hanging="360"/>
      </w:pPr>
    </w:lvl>
    <w:lvl w:ilvl="4" w:tplc="8F0AFC4A" w:tentative="1">
      <w:start w:val="1"/>
      <w:numFmt w:val="lowerLetter"/>
      <w:lvlText w:val="%5."/>
      <w:lvlJc w:val="left"/>
      <w:pPr>
        <w:ind w:left="3600" w:hanging="360"/>
      </w:pPr>
    </w:lvl>
    <w:lvl w:ilvl="5" w:tplc="6B425CFE" w:tentative="1">
      <w:start w:val="1"/>
      <w:numFmt w:val="lowerRoman"/>
      <w:lvlText w:val="%6."/>
      <w:lvlJc w:val="right"/>
      <w:pPr>
        <w:ind w:left="4320" w:hanging="180"/>
      </w:pPr>
    </w:lvl>
    <w:lvl w:ilvl="6" w:tplc="E692265E" w:tentative="1">
      <w:start w:val="1"/>
      <w:numFmt w:val="decimal"/>
      <w:lvlText w:val="%7."/>
      <w:lvlJc w:val="left"/>
      <w:pPr>
        <w:ind w:left="5040" w:hanging="360"/>
      </w:pPr>
    </w:lvl>
    <w:lvl w:ilvl="7" w:tplc="639842EE" w:tentative="1">
      <w:start w:val="1"/>
      <w:numFmt w:val="lowerLetter"/>
      <w:lvlText w:val="%8."/>
      <w:lvlJc w:val="left"/>
      <w:pPr>
        <w:ind w:left="5760" w:hanging="360"/>
      </w:pPr>
    </w:lvl>
    <w:lvl w:ilvl="8" w:tplc="FD1CD732" w:tentative="1">
      <w:start w:val="1"/>
      <w:numFmt w:val="lowerRoman"/>
      <w:lvlText w:val="%9."/>
      <w:lvlJc w:val="right"/>
      <w:pPr>
        <w:ind w:left="6480" w:hanging="180"/>
      </w:pPr>
    </w:lvl>
  </w:abstractNum>
  <w:abstractNum w:abstractNumId="43" w15:restartNumberingAfterBreak="0">
    <w:nsid w:val="63810800"/>
    <w:multiLevelType w:val="multilevel"/>
    <w:tmpl w:val="B1FA3064"/>
    <w:lvl w:ilvl="0">
      <w:start w:val="1"/>
      <w:numFmt w:val="decimal"/>
      <w:pStyle w:val="PARTHEADING"/>
      <w:suff w:val="nothing"/>
      <w:lvlText w:val="Part %1"/>
      <w:lvlJc w:val="left"/>
      <w:pPr>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4" w15:restartNumberingAfterBreak="0">
    <w:nsid w:val="64240E1C"/>
    <w:multiLevelType w:val="multilevel"/>
    <w:tmpl w:val="0F14BD8E"/>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5" w15:restartNumberingAfterBreak="0">
    <w:nsid w:val="652051D6"/>
    <w:multiLevelType w:val="multilevel"/>
    <w:tmpl w:val="0B6817F4"/>
    <w:name w:val="num"/>
    <w:lvl w:ilvl="0">
      <w:start w:val="1"/>
      <w:numFmt w:val="decimal"/>
      <w:pStyle w:val="Num1"/>
      <w:lvlText w:val="%1."/>
      <w:lvlJc w:val="left"/>
      <w:pPr>
        <w:tabs>
          <w:tab w:val="num" w:pos="720"/>
        </w:tabs>
        <w:ind w:left="720" w:hanging="720"/>
      </w:pPr>
      <w:rPr>
        <w:rFonts w:hint="default"/>
      </w:rPr>
    </w:lvl>
    <w:lvl w:ilvl="1">
      <w:start w:val="1"/>
      <w:numFmt w:val="decimal"/>
      <w:pStyle w:val="Num2"/>
      <w:lvlText w:val="%1.%2-"/>
      <w:lvlJc w:val="left"/>
      <w:pPr>
        <w:tabs>
          <w:tab w:val="num" w:pos="720"/>
        </w:tabs>
        <w:ind w:left="720" w:hanging="720"/>
      </w:pPr>
      <w:rPr>
        <w:rFonts w:hint="default"/>
      </w:rPr>
    </w:lvl>
    <w:lvl w:ilvl="2">
      <w:start w:val="1"/>
      <w:numFmt w:val="upperRoman"/>
      <w:pStyle w:val="Num3"/>
      <w:lvlText w:val="%3."/>
      <w:lvlJc w:val="left"/>
      <w:pPr>
        <w:ind w:left="0" w:firstLine="0"/>
      </w:pPr>
      <w:rPr>
        <w:rFonts w:hint="default"/>
      </w:rPr>
    </w:lvl>
    <w:lvl w:ilvl="3">
      <w:start w:val="1"/>
      <w:numFmt w:val="lowerLetter"/>
      <w:pStyle w:val="Num4"/>
      <w:lvlText w:val="(%4)"/>
      <w:lvlJc w:val="left"/>
      <w:pPr>
        <w:tabs>
          <w:tab w:val="num" w:pos="720"/>
        </w:tabs>
        <w:ind w:left="720" w:hanging="720"/>
      </w:pPr>
      <w:rPr>
        <w:rFonts w:hint="default"/>
      </w:rPr>
    </w:lvl>
    <w:lvl w:ilvl="4">
      <w:start w:val="10"/>
      <w:numFmt w:val="lowerRoman"/>
      <w:pStyle w:val="Num5"/>
      <w:lvlText w:val="(%5)"/>
      <w:lvlJc w:val="left"/>
      <w:pPr>
        <w:tabs>
          <w:tab w:val="num" w:pos="1440"/>
        </w:tabs>
        <w:ind w:left="1440" w:hanging="720"/>
      </w:pPr>
      <w:rPr>
        <w:rFonts w:ascii="Times New Roman" w:hAnsi="Times New Roman" w:hint="default"/>
        <w:sz w:val="22"/>
      </w:rPr>
    </w:lvl>
    <w:lvl w:ilvl="5">
      <w:start w:val="1"/>
      <w:numFmt w:val="none"/>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6" w15:restartNumberingAfterBreak="0">
    <w:nsid w:val="65BA5ABD"/>
    <w:multiLevelType w:val="multilevel"/>
    <w:tmpl w:val="4580D54A"/>
    <w:name w:val="Levels"/>
    <w:lvl w:ilvl="0">
      <w:start w:val="1"/>
      <w:numFmt w:val="decimal"/>
      <w:pStyle w:val="AATitre1"/>
      <w:lvlText w:val="%1."/>
      <w:lvlJc w:val="left"/>
      <w:pPr>
        <w:ind w:left="720" w:hanging="720"/>
      </w:pPr>
      <w:rPr>
        <w:rFonts w:hint="default"/>
        <w:b/>
        <w:i w:val="0"/>
        <w:sz w:val="22"/>
        <w:u w:val="none"/>
      </w:rPr>
    </w:lvl>
    <w:lvl w:ilvl="1">
      <w:start w:val="1"/>
      <w:numFmt w:val="decimal"/>
      <w:pStyle w:val="AATitre2"/>
      <w:lvlText w:val="%1.%2"/>
      <w:lvlJc w:val="left"/>
      <w:pPr>
        <w:ind w:left="900" w:hanging="720"/>
      </w:pPr>
      <w:rPr>
        <w:rFonts w:hint="default"/>
        <w:b w:val="0"/>
        <w:i w:val="0"/>
        <w:sz w:val="22"/>
        <w:u w:val="none"/>
      </w:rPr>
    </w:lvl>
    <w:lvl w:ilvl="2">
      <w:start w:val="1"/>
      <w:numFmt w:val="decimal"/>
      <w:pStyle w:val="AATitre3"/>
      <w:lvlText w:val="%1.%2.%3"/>
      <w:lvlJc w:val="left"/>
      <w:pPr>
        <w:ind w:left="1440" w:hanging="720"/>
      </w:pPr>
      <w:rPr>
        <w:rFonts w:hint="default"/>
        <w:b w:val="0"/>
        <w:i w:val="0"/>
        <w:sz w:val="22"/>
        <w:u w:val="none"/>
      </w:rPr>
    </w:lvl>
    <w:lvl w:ilvl="3">
      <w:start w:val="1"/>
      <w:numFmt w:val="lowerLetter"/>
      <w:pStyle w:val="AATitre4"/>
      <w:lvlText w:val="(%4)"/>
      <w:lvlJc w:val="left"/>
      <w:pPr>
        <w:ind w:left="1440" w:hanging="720"/>
      </w:pPr>
      <w:rPr>
        <w:rFonts w:ascii="Times New Roman" w:hAnsi="Times New Roman" w:cs="Times New Roman"/>
        <w:bCs w:val="0"/>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AATitre5"/>
      <w:lvlText w:val="%5)"/>
      <w:lvlJc w:val="left"/>
      <w:pPr>
        <w:ind w:left="1440" w:hanging="720"/>
      </w:pPr>
      <w:rPr>
        <w:rFonts w:hint="default"/>
        <w:sz w:val="22"/>
      </w:rPr>
    </w:lvl>
    <w:lvl w:ilvl="5">
      <w:start w:val="1"/>
      <w:numFmt w:val="lowerRoman"/>
      <w:pStyle w:val="AATitre6"/>
      <w:lvlText w:val="(%6)"/>
      <w:lvlJc w:val="left"/>
      <w:pPr>
        <w:ind w:left="8092" w:hanging="720"/>
      </w:pPr>
      <w:rPr>
        <w:rFonts w:hint="default"/>
        <w:b w:val="0"/>
        <w:i w:val="0"/>
      </w:rPr>
    </w:lvl>
    <w:lvl w:ilvl="6">
      <w:start w:val="1"/>
      <w:numFmt w:val="lowerLetter"/>
      <w:pStyle w:val="AATitre7"/>
      <w:lvlText w:val="(%7)"/>
      <w:lvlJc w:val="left"/>
      <w:pPr>
        <w:ind w:left="2160" w:hanging="720"/>
      </w:pPr>
      <w:rPr>
        <w:rFonts w:hint="default"/>
      </w:rPr>
    </w:lvl>
    <w:lvl w:ilvl="7">
      <w:start w:val="1"/>
      <w:numFmt w:val="decimal"/>
      <w:pStyle w:val="AATitre8"/>
      <w:lvlText w:val="(%8)"/>
      <w:lvlJc w:val="left"/>
      <w:pPr>
        <w:ind w:left="2880" w:hanging="720"/>
      </w:pPr>
      <w:rPr>
        <w:rFonts w:hint="default"/>
      </w:rPr>
    </w:lvl>
    <w:lvl w:ilvl="8">
      <w:start w:val="1"/>
      <w:numFmt w:val="lowerLetter"/>
      <w:pStyle w:val="AATitre9"/>
      <w:lvlText w:val="(%9)"/>
      <w:lvlJc w:val="left"/>
      <w:pPr>
        <w:ind w:left="720" w:hanging="720"/>
      </w:pPr>
      <w:rPr>
        <w:rFonts w:hint="default"/>
      </w:rPr>
    </w:lvl>
  </w:abstractNum>
  <w:abstractNum w:abstractNumId="47" w15:restartNumberingAfterBreak="0">
    <w:nsid w:val="670E53E9"/>
    <w:multiLevelType w:val="multilevel"/>
    <w:tmpl w:val="D3760EC2"/>
    <w:lvl w:ilvl="0">
      <w:start w:val="3"/>
      <w:numFmt w:val="decimal"/>
      <w:pStyle w:val="Level1"/>
      <w:lvlText w:val="%1."/>
      <w:lvlJc w:val="left"/>
      <w:pPr>
        <w:ind w:left="720" w:hanging="720"/>
      </w:pPr>
      <w:rPr>
        <w:rFonts w:hint="default"/>
        <w:caps/>
      </w:rPr>
    </w:lvl>
    <w:lvl w:ilvl="1">
      <w:start w:val="1"/>
      <w:numFmt w:val="decimal"/>
      <w:pStyle w:val="Level2"/>
      <w:lvlText w:val="%1.%2"/>
      <w:lvlJc w:val="left"/>
      <w:pPr>
        <w:tabs>
          <w:tab w:val="num" w:pos="720"/>
        </w:tabs>
        <w:ind w:left="720" w:hanging="720"/>
      </w:pPr>
      <w:rPr>
        <w:rFonts w:hint="default"/>
      </w:rPr>
    </w:lvl>
    <w:lvl w:ilvl="2">
      <w:start w:val="1"/>
      <w:numFmt w:val="decimal"/>
      <w:pStyle w:val="Level3"/>
      <w:lvlText w:val="%1.%2.%3"/>
      <w:lvlJc w:val="left"/>
      <w:pPr>
        <w:tabs>
          <w:tab w:val="num" w:pos="1440"/>
        </w:tabs>
        <w:ind w:left="1440" w:hanging="720"/>
      </w:pPr>
      <w:rPr>
        <w:rFonts w:hint="default"/>
        <w:lang w:val="en-GB"/>
      </w:rPr>
    </w:lvl>
    <w:lvl w:ilvl="3">
      <w:start w:val="1"/>
      <w:numFmt w:val="lowerLetter"/>
      <w:pStyle w:val="Level4"/>
      <w:lvlText w:val="(%4)"/>
      <w:lvlJc w:val="left"/>
      <w:pPr>
        <w:tabs>
          <w:tab w:val="num" w:pos="1440"/>
        </w:tabs>
        <w:ind w:left="1440" w:hanging="720"/>
      </w:pPr>
      <w:rPr>
        <w:rFonts w:hint="default"/>
        <w:b w:val="0"/>
      </w:rPr>
    </w:lvl>
    <w:lvl w:ilvl="4">
      <w:start w:val="1"/>
      <w:numFmt w:val="lowerRoman"/>
      <w:pStyle w:val="Level5"/>
      <w:lvlText w:val="(%5)"/>
      <w:lvlJc w:val="left"/>
      <w:pPr>
        <w:tabs>
          <w:tab w:val="num" w:pos="1440"/>
        </w:tabs>
        <w:ind w:left="1440" w:hanging="720"/>
      </w:pPr>
      <w:rPr>
        <w:rFonts w:hint="default"/>
      </w:rPr>
    </w:lvl>
    <w:lvl w:ilvl="5">
      <w:start w:val="1"/>
      <w:numFmt w:val="lowerLetter"/>
      <w:pStyle w:val="Level6"/>
      <w:lvlText w:val="(%6)"/>
      <w:lvlJc w:val="left"/>
      <w:pPr>
        <w:tabs>
          <w:tab w:val="num" w:pos="720"/>
        </w:tabs>
        <w:ind w:left="720" w:hanging="720"/>
      </w:pPr>
      <w:rPr>
        <w:rFonts w:hint="default"/>
      </w:rPr>
    </w:lvl>
    <w:lvl w:ilvl="6">
      <w:start w:val="1"/>
      <w:numFmt w:val="lowerRoman"/>
      <w:pStyle w:val="Level7"/>
      <w:lvlText w:val="(%7)"/>
      <w:lvlJc w:val="left"/>
      <w:pPr>
        <w:tabs>
          <w:tab w:val="num" w:pos="2160"/>
        </w:tabs>
        <w:ind w:left="2160" w:hanging="720"/>
      </w:pPr>
      <w:rPr>
        <w:rFonts w:hint="default"/>
      </w:rPr>
    </w:lvl>
    <w:lvl w:ilvl="7">
      <w:start w:val="1"/>
      <w:numFmt w:val="decimal"/>
      <w:pStyle w:val="Level8"/>
      <w:lvlText w:val="%8)"/>
      <w:lvlJc w:val="left"/>
      <w:pPr>
        <w:tabs>
          <w:tab w:val="num" w:pos="2138"/>
        </w:tabs>
        <w:ind w:left="2138" w:hanging="720"/>
      </w:pPr>
      <w:rPr>
        <w:rFonts w:hint="default"/>
      </w:rPr>
    </w:lvl>
    <w:lvl w:ilvl="8">
      <w:start w:val="1"/>
      <w:numFmt w:val="lowerRoman"/>
      <w:pStyle w:val="Level9"/>
      <w:lvlText w:val="(%9)"/>
      <w:lvlJc w:val="left"/>
      <w:pPr>
        <w:tabs>
          <w:tab w:val="num" w:pos="1440"/>
        </w:tabs>
        <w:ind w:left="1440" w:hanging="720"/>
      </w:pPr>
      <w:rPr>
        <w:rFonts w:hint="default"/>
      </w:rPr>
    </w:lvl>
  </w:abstractNum>
  <w:abstractNum w:abstractNumId="48" w15:restartNumberingAfterBreak="0">
    <w:nsid w:val="686E19C6"/>
    <w:multiLevelType w:val="hybridMultilevel"/>
    <w:tmpl w:val="20EECCC0"/>
    <w:lvl w:ilvl="0" w:tplc="5D5C0494">
      <w:start w:val="1"/>
      <w:numFmt w:val="decimal"/>
      <w:lvlText w:val="%1."/>
      <w:lvlJc w:val="left"/>
      <w:pPr>
        <w:ind w:left="2553" w:hanging="360"/>
      </w:pPr>
      <w:rPr>
        <w:rFonts w:hint="default"/>
      </w:rPr>
    </w:lvl>
    <w:lvl w:ilvl="1" w:tplc="04090019" w:tentative="1">
      <w:start w:val="1"/>
      <w:numFmt w:val="lowerLetter"/>
      <w:lvlText w:val="%2."/>
      <w:lvlJc w:val="left"/>
      <w:pPr>
        <w:ind w:left="3273" w:hanging="360"/>
      </w:pPr>
    </w:lvl>
    <w:lvl w:ilvl="2" w:tplc="0409001B" w:tentative="1">
      <w:start w:val="1"/>
      <w:numFmt w:val="lowerRoman"/>
      <w:lvlText w:val="%3."/>
      <w:lvlJc w:val="right"/>
      <w:pPr>
        <w:ind w:left="3993" w:hanging="180"/>
      </w:pPr>
    </w:lvl>
    <w:lvl w:ilvl="3" w:tplc="0409000F" w:tentative="1">
      <w:start w:val="1"/>
      <w:numFmt w:val="decimal"/>
      <w:lvlText w:val="%4."/>
      <w:lvlJc w:val="left"/>
      <w:pPr>
        <w:ind w:left="4713" w:hanging="360"/>
      </w:pPr>
    </w:lvl>
    <w:lvl w:ilvl="4" w:tplc="04090019" w:tentative="1">
      <w:start w:val="1"/>
      <w:numFmt w:val="lowerLetter"/>
      <w:lvlText w:val="%5."/>
      <w:lvlJc w:val="left"/>
      <w:pPr>
        <w:ind w:left="5433" w:hanging="360"/>
      </w:pPr>
    </w:lvl>
    <w:lvl w:ilvl="5" w:tplc="0409001B" w:tentative="1">
      <w:start w:val="1"/>
      <w:numFmt w:val="lowerRoman"/>
      <w:lvlText w:val="%6."/>
      <w:lvlJc w:val="right"/>
      <w:pPr>
        <w:ind w:left="6153" w:hanging="180"/>
      </w:pPr>
    </w:lvl>
    <w:lvl w:ilvl="6" w:tplc="0409000F" w:tentative="1">
      <w:start w:val="1"/>
      <w:numFmt w:val="decimal"/>
      <w:lvlText w:val="%7."/>
      <w:lvlJc w:val="left"/>
      <w:pPr>
        <w:ind w:left="6873" w:hanging="360"/>
      </w:pPr>
    </w:lvl>
    <w:lvl w:ilvl="7" w:tplc="04090019" w:tentative="1">
      <w:start w:val="1"/>
      <w:numFmt w:val="lowerLetter"/>
      <w:lvlText w:val="%8."/>
      <w:lvlJc w:val="left"/>
      <w:pPr>
        <w:ind w:left="7593" w:hanging="360"/>
      </w:pPr>
    </w:lvl>
    <w:lvl w:ilvl="8" w:tplc="0409001B" w:tentative="1">
      <w:start w:val="1"/>
      <w:numFmt w:val="lowerRoman"/>
      <w:lvlText w:val="%9."/>
      <w:lvlJc w:val="right"/>
      <w:pPr>
        <w:ind w:left="8313" w:hanging="180"/>
      </w:pPr>
    </w:lvl>
  </w:abstractNum>
  <w:abstractNum w:abstractNumId="49" w15:restartNumberingAfterBreak="0">
    <w:nsid w:val="6CE25A4B"/>
    <w:multiLevelType w:val="multilevel"/>
    <w:tmpl w:val="98E61BD0"/>
    <w:lvl w:ilvl="0">
      <w:start w:val="1"/>
      <w:numFmt w:val="none"/>
      <w:pStyle w:val="Defhead"/>
      <w:suff w:val="nothing"/>
      <w:lvlText w:val=""/>
      <w:lvlJc w:val="left"/>
      <w:pPr>
        <w:ind w:left="0" w:firstLine="0"/>
      </w:pPr>
    </w:lvl>
    <w:lvl w:ilvl="1">
      <w:start w:val="1"/>
      <w:numFmt w:val="lowerLetter"/>
      <w:pStyle w:val="Defpara1"/>
      <w:lvlText w:val="%2)"/>
      <w:lvlJc w:val="left"/>
      <w:pPr>
        <w:tabs>
          <w:tab w:val="num" w:pos="720"/>
        </w:tabs>
        <w:ind w:left="720" w:hanging="720"/>
      </w:pPr>
    </w:lvl>
    <w:lvl w:ilvl="2">
      <w:start w:val="1"/>
      <w:numFmt w:val="lowerRoman"/>
      <w:pStyle w:val="Defpara2"/>
      <w:lvlText w:val="(%3)"/>
      <w:lvlJc w:val="left"/>
      <w:pPr>
        <w:tabs>
          <w:tab w:val="num" w:pos="720"/>
        </w:tabs>
        <w:ind w:left="720" w:hanging="720"/>
      </w:pPr>
    </w:lvl>
    <w:lvl w:ilvl="3">
      <w:start w:val="1"/>
      <w:numFmt w:val="lowerLetter"/>
      <w:pStyle w:val="Defpara3"/>
      <w:lvlText w:val="(%4)"/>
      <w:lvlJc w:val="left"/>
      <w:pPr>
        <w:tabs>
          <w:tab w:val="num" w:pos="720"/>
        </w:tabs>
        <w:ind w:left="720" w:hanging="72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right"/>
      <w:pPr>
        <w:ind w:left="0" w:firstLine="0"/>
      </w:pPr>
    </w:lvl>
    <w:lvl w:ilvl="7">
      <w:start w:val="1"/>
      <w:numFmt w:val="none"/>
      <w:suff w:val="nothing"/>
      <w:lvlText w:val=""/>
      <w:lvlJc w:val="left"/>
      <w:pPr>
        <w:ind w:left="0" w:firstLine="0"/>
      </w:pPr>
    </w:lvl>
    <w:lvl w:ilvl="8">
      <w:start w:val="1"/>
      <w:numFmt w:val="none"/>
      <w:suff w:val="nothing"/>
      <w:lvlText w:val=""/>
      <w:lvlJc w:val="right"/>
      <w:pPr>
        <w:ind w:left="0" w:firstLine="0"/>
      </w:pPr>
    </w:lvl>
  </w:abstractNum>
  <w:abstractNum w:abstractNumId="50" w15:restartNumberingAfterBreak="0">
    <w:nsid w:val="6F025FAA"/>
    <w:multiLevelType w:val="multilevel"/>
    <w:tmpl w:val="A4B67268"/>
    <w:name w:val="AODef"/>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1" w15:restartNumberingAfterBreak="0">
    <w:nsid w:val="744C65EF"/>
    <w:multiLevelType w:val="multilevel"/>
    <w:tmpl w:val="51B04B38"/>
    <w:name w:val="parties"/>
    <w:lvl w:ilvl="0">
      <w:start w:val="1"/>
      <w:numFmt w:val="upperLetter"/>
      <w:pStyle w:val="Parties"/>
      <w:lvlText w:val="(%1)"/>
      <w:lvlJc w:val="left"/>
      <w:pPr>
        <w:ind w:left="862" w:hanging="72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2" w15:restartNumberingAfterBreak="0">
    <w:nsid w:val="762A79F5"/>
    <w:multiLevelType w:val="hybridMultilevel"/>
    <w:tmpl w:val="B054FAF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 w15:restartNumberingAfterBreak="0">
    <w:nsid w:val="79B31F31"/>
    <w:multiLevelType w:val="hybridMultilevel"/>
    <w:tmpl w:val="7FF082C8"/>
    <w:lvl w:ilvl="0" w:tplc="BD98178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3"/>
  </w:num>
  <w:num w:numId="2">
    <w:abstractNumId w:val="36"/>
  </w:num>
  <w:num w:numId="3">
    <w:abstractNumId w:val="10"/>
  </w:num>
  <w:num w:numId="4">
    <w:abstractNumId w:val="3"/>
  </w:num>
  <w:num w:numId="5">
    <w:abstractNumId w:val="4"/>
  </w:num>
  <w:num w:numId="6">
    <w:abstractNumId w:val="18"/>
  </w:num>
  <w:num w:numId="7">
    <w:abstractNumId w:val="21"/>
  </w:num>
  <w:num w:numId="8">
    <w:abstractNumId w:val="46"/>
  </w:num>
  <w:num w:numId="9">
    <w:abstractNumId w:val="23"/>
  </w:num>
  <w:num w:numId="10">
    <w:abstractNumId w:val="47"/>
  </w:num>
  <w:num w:numId="11">
    <w:abstractNumId w:val="33"/>
  </w:num>
  <w:num w:numId="12">
    <w:abstractNumId w:val="51"/>
  </w:num>
  <w:num w:numId="13">
    <w:abstractNumId w:val="11"/>
  </w:num>
  <w:num w:numId="14">
    <w:abstractNumId w:val="50"/>
  </w:num>
  <w:num w:numId="15">
    <w:abstractNumId w:val="45"/>
    <w:lvlOverride w:ilvl="0">
      <w:startOverride w:val="50"/>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0"/>
  </w:num>
  <w:num w:numId="17">
    <w:abstractNumId w:val="15"/>
  </w:num>
  <w:num w:numId="18">
    <w:abstractNumId w:val="14"/>
  </w:num>
  <w:num w:numId="19">
    <w:abstractNumId w:val="42"/>
  </w:num>
  <w:num w:numId="20">
    <w:abstractNumId w:val="22"/>
  </w:num>
  <w:num w:numId="21">
    <w:abstractNumId w:val="2"/>
  </w:num>
  <w:num w:numId="2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0"/>
  </w:num>
  <w:num w:numId="25">
    <w:abstractNumId w:val="20"/>
  </w:num>
  <w:num w:numId="26">
    <w:abstractNumId w:val="39"/>
  </w:num>
  <w:num w:numId="27">
    <w:abstractNumId w:val="34"/>
  </w:num>
  <w:num w:numId="28">
    <w:abstractNumId w:val="12"/>
  </w:num>
  <w:num w:numId="29">
    <w:abstractNumId w:val="40"/>
  </w:num>
  <w:num w:numId="30">
    <w:abstractNumId w:val="9"/>
  </w:num>
  <w:num w:numId="31">
    <w:abstractNumId w:val="24"/>
  </w:num>
  <w:num w:numId="32">
    <w:abstractNumId w:val="1"/>
  </w:num>
  <w:num w:numId="33">
    <w:abstractNumId w:val="16"/>
  </w:num>
  <w:num w:numId="34">
    <w:abstractNumId w:val="29"/>
  </w:num>
  <w:num w:numId="35">
    <w:abstractNumId w:val="28"/>
  </w:num>
  <w:num w:numId="36">
    <w:abstractNumId w:val="5"/>
  </w:num>
  <w:num w:numId="37">
    <w:abstractNumId w:val="35"/>
  </w:num>
  <w:num w:numId="38">
    <w:abstractNumId w:val="8"/>
  </w:num>
  <w:num w:numId="39">
    <w:abstractNumId w:val="53"/>
  </w:num>
  <w:num w:numId="40">
    <w:abstractNumId w:val="19"/>
  </w:num>
  <w:num w:numId="41">
    <w:abstractNumId w:val="25"/>
  </w:num>
  <w:num w:numId="42">
    <w:abstractNumId w:val="48"/>
  </w:num>
  <w:num w:numId="43">
    <w:abstractNumId w:val="44"/>
  </w:num>
  <w:num w:numId="44">
    <w:abstractNumId w:val="27"/>
  </w:num>
  <w:num w:numId="45">
    <w:abstractNumId w:val="6"/>
  </w:num>
  <w:num w:numId="46">
    <w:abstractNumId w:val="41"/>
  </w:num>
  <w:num w:numId="47">
    <w:abstractNumId w:val="31"/>
  </w:num>
  <w:num w:numId="48">
    <w:abstractNumId w:val="26"/>
  </w:num>
  <w:num w:numId="49">
    <w:abstractNumId w:val="52"/>
  </w:num>
  <w:num w:numId="50">
    <w:abstractNumId w:val="17"/>
  </w:num>
  <w:num w:numId="51">
    <w:abstractNumId w:val="38"/>
  </w:num>
  <w:num w:numId="52">
    <w:abstractNumId w:val="7"/>
  </w:num>
  <w:num w:numId="53">
    <w:abstractNumId w:val="1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FE1"/>
    <w:rsid w:val="00000EF0"/>
    <w:rsid w:val="00002544"/>
    <w:rsid w:val="0001049B"/>
    <w:rsid w:val="00016437"/>
    <w:rsid w:val="00032E53"/>
    <w:rsid w:val="000358F7"/>
    <w:rsid w:val="00036A13"/>
    <w:rsid w:val="00037297"/>
    <w:rsid w:val="000379B1"/>
    <w:rsid w:val="00041822"/>
    <w:rsid w:val="000444DB"/>
    <w:rsid w:val="00050F00"/>
    <w:rsid w:val="000515A8"/>
    <w:rsid w:val="00064B85"/>
    <w:rsid w:val="00092151"/>
    <w:rsid w:val="00096755"/>
    <w:rsid w:val="000A0418"/>
    <w:rsid w:val="000A6D70"/>
    <w:rsid w:val="000B01C7"/>
    <w:rsid w:val="000D4529"/>
    <w:rsid w:val="000E7181"/>
    <w:rsid w:val="000F7A52"/>
    <w:rsid w:val="001235BA"/>
    <w:rsid w:val="00125BDA"/>
    <w:rsid w:val="00130A27"/>
    <w:rsid w:val="0013470C"/>
    <w:rsid w:val="00134C4A"/>
    <w:rsid w:val="00153334"/>
    <w:rsid w:val="001633E6"/>
    <w:rsid w:val="001658E9"/>
    <w:rsid w:val="00174FF7"/>
    <w:rsid w:val="00177ADA"/>
    <w:rsid w:val="00181AEE"/>
    <w:rsid w:val="0018227E"/>
    <w:rsid w:val="00184D4B"/>
    <w:rsid w:val="001A3133"/>
    <w:rsid w:val="001B584B"/>
    <w:rsid w:val="001B747F"/>
    <w:rsid w:val="001C3431"/>
    <w:rsid w:val="001C455C"/>
    <w:rsid w:val="001F6357"/>
    <w:rsid w:val="00212DFC"/>
    <w:rsid w:val="00213DAC"/>
    <w:rsid w:val="00225E3B"/>
    <w:rsid w:val="00230F9D"/>
    <w:rsid w:val="002357A5"/>
    <w:rsid w:val="00242E75"/>
    <w:rsid w:val="0025338A"/>
    <w:rsid w:val="00255663"/>
    <w:rsid w:val="002563C7"/>
    <w:rsid w:val="00263D57"/>
    <w:rsid w:val="0026611F"/>
    <w:rsid w:val="00284076"/>
    <w:rsid w:val="002B2987"/>
    <w:rsid w:val="002B5862"/>
    <w:rsid w:val="002B62C2"/>
    <w:rsid w:val="002C1716"/>
    <w:rsid w:val="002E44E4"/>
    <w:rsid w:val="002E5746"/>
    <w:rsid w:val="002F1C3B"/>
    <w:rsid w:val="003023B6"/>
    <w:rsid w:val="003076D3"/>
    <w:rsid w:val="00307C2F"/>
    <w:rsid w:val="00317242"/>
    <w:rsid w:val="00320616"/>
    <w:rsid w:val="0032211F"/>
    <w:rsid w:val="003237E9"/>
    <w:rsid w:val="003263DB"/>
    <w:rsid w:val="0033003B"/>
    <w:rsid w:val="00330357"/>
    <w:rsid w:val="003429E3"/>
    <w:rsid w:val="003511BC"/>
    <w:rsid w:val="00353E99"/>
    <w:rsid w:val="003564F0"/>
    <w:rsid w:val="00363D20"/>
    <w:rsid w:val="0036498B"/>
    <w:rsid w:val="003702F1"/>
    <w:rsid w:val="00371A79"/>
    <w:rsid w:val="00383DA3"/>
    <w:rsid w:val="00394B6D"/>
    <w:rsid w:val="003A1B71"/>
    <w:rsid w:val="003B06D0"/>
    <w:rsid w:val="003C425F"/>
    <w:rsid w:val="003C56EF"/>
    <w:rsid w:val="003D4C17"/>
    <w:rsid w:val="003E49BD"/>
    <w:rsid w:val="003F0FDD"/>
    <w:rsid w:val="003F455A"/>
    <w:rsid w:val="003F48D1"/>
    <w:rsid w:val="003F5B14"/>
    <w:rsid w:val="004064E1"/>
    <w:rsid w:val="0041256F"/>
    <w:rsid w:val="00441606"/>
    <w:rsid w:val="00442347"/>
    <w:rsid w:val="00452083"/>
    <w:rsid w:val="00455A58"/>
    <w:rsid w:val="00462898"/>
    <w:rsid w:val="00466887"/>
    <w:rsid w:val="00471CBF"/>
    <w:rsid w:val="00482CA0"/>
    <w:rsid w:val="00482CCB"/>
    <w:rsid w:val="00483800"/>
    <w:rsid w:val="0049437A"/>
    <w:rsid w:val="00497706"/>
    <w:rsid w:val="004A0630"/>
    <w:rsid w:val="004A3009"/>
    <w:rsid w:val="004C4E0B"/>
    <w:rsid w:val="004D69A1"/>
    <w:rsid w:val="004E2C43"/>
    <w:rsid w:val="004E5F98"/>
    <w:rsid w:val="004E6EA1"/>
    <w:rsid w:val="004F7A00"/>
    <w:rsid w:val="0051298B"/>
    <w:rsid w:val="005222E4"/>
    <w:rsid w:val="00522DD7"/>
    <w:rsid w:val="00525883"/>
    <w:rsid w:val="005362AD"/>
    <w:rsid w:val="00536E57"/>
    <w:rsid w:val="00546AD9"/>
    <w:rsid w:val="00553E5A"/>
    <w:rsid w:val="00564086"/>
    <w:rsid w:val="0056538C"/>
    <w:rsid w:val="005706BA"/>
    <w:rsid w:val="005740DC"/>
    <w:rsid w:val="00584F39"/>
    <w:rsid w:val="005A63C9"/>
    <w:rsid w:val="005B61C5"/>
    <w:rsid w:val="005E1153"/>
    <w:rsid w:val="005F341A"/>
    <w:rsid w:val="00604EA2"/>
    <w:rsid w:val="006059BB"/>
    <w:rsid w:val="006066B2"/>
    <w:rsid w:val="00611756"/>
    <w:rsid w:val="00630AFC"/>
    <w:rsid w:val="006365E7"/>
    <w:rsid w:val="00642F5E"/>
    <w:rsid w:val="00646550"/>
    <w:rsid w:val="0067206F"/>
    <w:rsid w:val="0067634B"/>
    <w:rsid w:val="0068329B"/>
    <w:rsid w:val="00686764"/>
    <w:rsid w:val="00687F4C"/>
    <w:rsid w:val="006966D2"/>
    <w:rsid w:val="006A69D9"/>
    <w:rsid w:val="006A793F"/>
    <w:rsid w:val="006B0200"/>
    <w:rsid w:val="006B4286"/>
    <w:rsid w:val="006C51F0"/>
    <w:rsid w:val="006C6385"/>
    <w:rsid w:val="006D2618"/>
    <w:rsid w:val="006D6CC6"/>
    <w:rsid w:val="006E006C"/>
    <w:rsid w:val="006E6BC2"/>
    <w:rsid w:val="006F0DBD"/>
    <w:rsid w:val="006F20C0"/>
    <w:rsid w:val="006F438B"/>
    <w:rsid w:val="0070582B"/>
    <w:rsid w:val="007074AD"/>
    <w:rsid w:val="00716669"/>
    <w:rsid w:val="007202CB"/>
    <w:rsid w:val="00720ED2"/>
    <w:rsid w:val="00734811"/>
    <w:rsid w:val="00742E72"/>
    <w:rsid w:val="00742FA7"/>
    <w:rsid w:val="00761DCF"/>
    <w:rsid w:val="00780A22"/>
    <w:rsid w:val="007828D8"/>
    <w:rsid w:val="0079024D"/>
    <w:rsid w:val="007A62B2"/>
    <w:rsid w:val="007B0BB6"/>
    <w:rsid w:val="007B2F04"/>
    <w:rsid w:val="007B5D43"/>
    <w:rsid w:val="007C7AAD"/>
    <w:rsid w:val="007D059C"/>
    <w:rsid w:val="007E3673"/>
    <w:rsid w:val="007F0887"/>
    <w:rsid w:val="00805D94"/>
    <w:rsid w:val="008155D8"/>
    <w:rsid w:val="008277E4"/>
    <w:rsid w:val="008361BD"/>
    <w:rsid w:val="00844BED"/>
    <w:rsid w:val="00845926"/>
    <w:rsid w:val="00846D19"/>
    <w:rsid w:val="00851D8D"/>
    <w:rsid w:val="00876AD6"/>
    <w:rsid w:val="0088051C"/>
    <w:rsid w:val="00896821"/>
    <w:rsid w:val="008A6A36"/>
    <w:rsid w:val="008B37B3"/>
    <w:rsid w:val="008B4496"/>
    <w:rsid w:val="008B4EA7"/>
    <w:rsid w:val="008C3E3E"/>
    <w:rsid w:val="008D0AFB"/>
    <w:rsid w:val="008D3E92"/>
    <w:rsid w:val="008D6955"/>
    <w:rsid w:val="008E05AD"/>
    <w:rsid w:val="008E25B0"/>
    <w:rsid w:val="009040C8"/>
    <w:rsid w:val="00906CC1"/>
    <w:rsid w:val="00911076"/>
    <w:rsid w:val="00917A5E"/>
    <w:rsid w:val="009216B8"/>
    <w:rsid w:val="00926691"/>
    <w:rsid w:val="00927BB0"/>
    <w:rsid w:val="00941B1F"/>
    <w:rsid w:val="00953C15"/>
    <w:rsid w:val="0096108B"/>
    <w:rsid w:val="00970BE1"/>
    <w:rsid w:val="00987EBE"/>
    <w:rsid w:val="009E39AD"/>
    <w:rsid w:val="009F368E"/>
    <w:rsid w:val="009F4C9C"/>
    <w:rsid w:val="009F565A"/>
    <w:rsid w:val="009F6356"/>
    <w:rsid w:val="00A006E4"/>
    <w:rsid w:val="00A0366D"/>
    <w:rsid w:val="00A274C8"/>
    <w:rsid w:val="00A45620"/>
    <w:rsid w:val="00A47C05"/>
    <w:rsid w:val="00A52E8D"/>
    <w:rsid w:val="00A531E0"/>
    <w:rsid w:val="00A54AF6"/>
    <w:rsid w:val="00A57F11"/>
    <w:rsid w:val="00A64A5C"/>
    <w:rsid w:val="00A70AFA"/>
    <w:rsid w:val="00A74F0F"/>
    <w:rsid w:val="00A77756"/>
    <w:rsid w:val="00A834EA"/>
    <w:rsid w:val="00A85703"/>
    <w:rsid w:val="00A85F6A"/>
    <w:rsid w:val="00AA23E1"/>
    <w:rsid w:val="00AB3BD2"/>
    <w:rsid w:val="00AC5732"/>
    <w:rsid w:val="00AC57DB"/>
    <w:rsid w:val="00AD11B6"/>
    <w:rsid w:val="00AD2C51"/>
    <w:rsid w:val="00AD5F45"/>
    <w:rsid w:val="00AD709A"/>
    <w:rsid w:val="00AE33A0"/>
    <w:rsid w:val="00AF1BD2"/>
    <w:rsid w:val="00B07A09"/>
    <w:rsid w:val="00B21074"/>
    <w:rsid w:val="00B35221"/>
    <w:rsid w:val="00B4082F"/>
    <w:rsid w:val="00B4344C"/>
    <w:rsid w:val="00B45ABA"/>
    <w:rsid w:val="00B517FF"/>
    <w:rsid w:val="00B60A48"/>
    <w:rsid w:val="00B633EA"/>
    <w:rsid w:val="00B7231E"/>
    <w:rsid w:val="00B82B7D"/>
    <w:rsid w:val="00B96335"/>
    <w:rsid w:val="00BA4978"/>
    <w:rsid w:val="00BC4346"/>
    <w:rsid w:val="00BC72F9"/>
    <w:rsid w:val="00BD5F39"/>
    <w:rsid w:val="00BD6E60"/>
    <w:rsid w:val="00BF251C"/>
    <w:rsid w:val="00BF4CE0"/>
    <w:rsid w:val="00BF5725"/>
    <w:rsid w:val="00BF7D9B"/>
    <w:rsid w:val="00C02998"/>
    <w:rsid w:val="00C10EB5"/>
    <w:rsid w:val="00C15AD1"/>
    <w:rsid w:val="00C161C7"/>
    <w:rsid w:val="00C20F91"/>
    <w:rsid w:val="00C45FE1"/>
    <w:rsid w:val="00C53950"/>
    <w:rsid w:val="00C54A6C"/>
    <w:rsid w:val="00C57C7D"/>
    <w:rsid w:val="00C649A1"/>
    <w:rsid w:val="00C67E0B"/>
    <w:rsid w:val="00C8277B"/>
    <w:rsid w:val="00C922C2"/>
    <w:rsid w:val="00C95530"/>
    <w:rsid w:val="00CB627E"/>
    <w:rsid w:val="00CD19C0"/>
    <w:rsid w:val="00CD1C29"/>
    <w:rsid w:val="00CF52F3"/>
    <w:rsid w:val="00CF6B6A"/>
    <w:rsid w:val="00D10675"/>
    <w:rsid w:val="00D25269"/>
    <w:rsid w:val="00D36D70"/>
    <w:rsid w:val="00D43386"/>
    <w:rsid w:val="00D43A8B"/>
    <w:rsid w:val="00D46A66"/>
    <w:rsid w:val="00D521C6"/>
    <w:rsid w:val="00D56A11"/>
    <w:rsid w:val="00D71833"/>
    <w:rsid w:val="00D905C5"/>
    <w:rsid w:val="00D909D7"/>
    <w:rsid w:val="00D93414"/>
    <w:rsid w:val="00DB2E3E"/>
    <w:rsid w:val="00DC2F65"/>
    <w:rsid w:val="00DC7517"/>
    <w:rsid w:val="00DE4103"/>
    <w:rsid w:val="00E0335C"/>
    <w:rsid w:val="00E05CDB"/>
    <w:rsid w:val="00E05F6A"/>
    <w:rsid w:val="00E10E69"/>
    <w:rsid w:val="00E2309C"/>
    <w:rsid w:val="00E23899"/>
    <w:rsid w:val="00E24C33"/>
    <w:rsid w:val="00E2573A"/>
    <w:rsid w:val="00E311EB"/>
    <w:rsid w:val="00E36955"/>
    <w:rsid w:val="00E43DD5"/>
    <w:rsid w:val="00E52400"/>
    <w:rsid w:val="00E63028"/>
    <w:rsid w:val="00E63700"/>
    <w:rsid w:val="00E768CF"/>
    <w:rsid w:val="00E8332C"/>
    <w:rsid w:val="00E853A7"/>
    <w:rsid w:val="00E92228"/>
    <w:rsid w:val="00EB19A5"/>
    <w:rsid w:val="00EC12A9"/>
    <w:rsid w:val="00ED6E5E"/>
    <w:rsid w:val="00EE2F6D"/>
    <w:rsid w:val="00F10C1D"/>
    <w:rsid w:val="00F25B6E"/>
    <w:rsid w:val="00F32A28"/>
    <w:rsid w:val="00F341A5"/>
    <w:rsid w:val="00F66522"/>
    <w:rsid w:val="00F7124C"/>
    <w:rsid w:val="00F72211"/>
    <w:rsid w:val="00F86927"/>
    <w:rsid w:val="00F877C1"/>
    <w:rsid w:val="00FA2E25"/>
    <w:rsid w:val="00FF14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PlaceName"/>
  <w:smartTagType w:namespaceuri="urn:schemas-microsoft-com:office:smarttags" w:name="address"/>
  <w:smartTagType w:namespaceuri="urn:schemas-microsoft-com:office:smarttags" w:name="Street"/>
  <w:shapeDefaults>
    <o:shapedefaults v:ext="edit" spidmax="2049"/>
    <o:shapelayout v:ext="edit">
      <o:idmap v:ext="edit" data="1"/>
    </o:shapelayout>
  </w:shapeDefaults>
  <w:decimalSymbol w:val="."/>
  <w:listSeparator w:val=","/>
  <w14:docId w14:val="1687661A"/>
  <w15:chartTrackingRefBased/>
  <w15:docId w15:val="{F80BA31B-D21E-4C6F-9ABE-D91AB13DF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5FE1"/>
    <w:pPr>
      <w:spacing w:after="0" w:line="240" w:lineRule="auto"/>
      <w:jc w:val="both"/>
    </w:pPr>
    <w:rPr>
      <w:rFonts w:ascii="Times New Roman" w:eastAsia="Times New Roman" w:hAnsi="Times New Roman" w:cs="Times New Roman"/>
      <w:szCs w:val="20"/>
      <w:lang w:val="sr-Cyrl-RS" w:eastAsia="fr-FR"/>
    </w:rPr>
  </w:style>
  <w:style w:type="paragraph" w:styleId="Heading1">
    <w:name w:val="heading 1"/>
    <w:basedOn w:val="Normal"/>
    <w:next w:val="Normal"/>
    <w:link w:val="Heading1Char"/>
    <w:qFormat/>
    <w:rsid w:val="00C45FE1"/>
    <w:pPr>
      <w:keepNext/>
      <w:numPr>
        <w:numId w:val="4"/>
      </w:numPr>
      <w:outlineLvl w:val="0"/>
    </w:pPr>
    <w:rPr>
      <w:b/>
      <w:bCs/>
      <w:sz w:val="20"/>
    </w:rPr>
  </w:style>
  <w:style w:type="paragraph" w:styleId="Heading2">
    <w:name w:val="heading 2"/>
    <w:basedOn w:val="Normal"/>
    <w:next w:val="Normal"/>
    <w:link w:val="Heading2Char"/>
    <w:qFormat/>
    <w:rsid w:val="00C45FE1"/>
    <w:pPr>
      <w:numPr>
        <w:ilvl w:val="1"/>
        <w:numId w:val="3"/>
      </w:numPr>
      <w:spacing w:before="120" w:after="120" w:line="288" w:lineRule="auto"/>
      <w:outlineLvl w:val="1"/>
    </w:pPr>
    <w:rPr>
      <w:color w:val="000000"/>
    </w:rPr>
  </w:style>
  <w:style w:type="paragraph" w:styleId="Heading3">
    <w:name w:val="heading 3"/>
    <w:aliases w:val="Heading 3 Char Char"/>
    <w:basedOn w:val="Normal"/>
    <w:next w:val="Normal"/>
    <w:link w:val="Heading3Char"/>
    <w:uiPriority w:val="9"/>
    <w:qFormat/>
    <w:rsid w:val="00C45FE1"/>
    <w:pPr>
      <w:keepNext/>
      <w:numPr>
        <w:ilvl w:val="2"/>
        <w:numId w:val="4"/>
      </w:numPr>
      <w:outlineLvl w:val="2"/>
    </w:pPr>
    <w:rPr>
      <w:rFonts w:ascii="Haettenschweiler" w:hAnsi="Haettenschweiler"/>
      <w:b/>
      <w:bCs/>
      <w:sz w:val="30"/>
      <w:szCs w:val="30"/>
    </w:rPr>
  </w:style>
  <w:style w:type="paragraph" w:styleId="Heading4">
    <w:name w:val="heading 4"/>
    <w:basedOn w:val="Normal"/>
    <w:next w:val="Normal"/>
    <w:link w:val="Heading4Char"/>
    <w:qFormat/>
    <w:rsid w:val="00C45FE1"/>
    <w:pPr>
      <w:keepNext/>
      <w:numPr>
        <w:ilvl w:val="3"/>
        <w:numId w:val="4"/>
      </w:numPr>
      <w:spacing w:before="240" w:after="60"/>
      <w:outlineLvl w:val="3"/>
    </w:pPr>
    <w:rPr>
      <w:rFonts w:ascii="Arial" w:hAnsi="Arial" w:cs="Arial"/>
      <w:b/>
      <w:bCs/>
    </w:rPr>
  </w:style>
  <w:style w:type="paragraph" w:styleId="Heading5">
    <w:name w:val="heading 5"/>
    <w:basedOn w:val="Normal"/>
    <w:next w:val="Normal"/>
    <w:link w:val="Heading5Char"/>
    <w:qFormat/>
    <w:rsid w:val="00C45FE1"/>
    <w:pPr>
      <w:numPr>
        <w:ilvl w:val="4"/>
        <w:numId w:val="4"/>
      </w:numPr>
      <w:spacing w:before="240" w:after="60"/>
      <w:outlineLvl w:val="4"/>
    </w:pPr>
    <w:rPr>
      <w:szCs w:val="22"/>
    </w:rPr>
  </w:style>
  <w:style w:type="paragraph" w:styleId="Heading6">
    <w:name w:val="heading 6"/>
    <w:basedOn w:val="Normal"/>
    <w:next w:val="Normal"/>
    <w:link w:val="Heading6Char"/>
    <w:qFormat/>
    <w:rsid w:val="00C45FE1"/>
    <w:pPr>
      <w:spacing w:before="240" w:after="60"/>
      <w:outlineLvl w:val="5"/>
    </w:pPr>
    <w:rPr>
      <w:i/>
      <w:iCs/>
      <w:szCs w:val="22"/>
    </w:rPr>
  </w:style>
  <w:style w:type="paragraph" w:styleId="Heading7">
    <w:name w:val="heading 7"/>
    <w:basedOn w:val="Normal"/>
    <w:next w:val="Normal"/>
    <w:link w:val="Heading7Char"/>
    <w:qFormat/>
    <w:rsid w:val="00C45FE1"/>
    <w:pPr>
      <w:spacing w:before="240" w:after="60"/>
      <w:outlineLvl w:val="6"/>
    </w:pPr>
    <w:rPr>
      <w:rFonts w:ascii="Arial" w:hAnsi="Arial" w:cs="Arial"/>
      <w:sz w:val="20"/>
    </w:rPr>
  </w:style>
  <w:style w:type="paragraph" w:styleId="Heading8">
    <w:name w:val="heading 8"/>
    <w:basedOn w:val="Normal"/>
    <w:next w:val="Normal"/>
    <w:link w:val="Heading8Char"/>
    <w:qFormat/>
    <w:rsid w:val="00C45FE1"/>
    <w:pPr>
      <w:keepNext/>
      <w:widowControl w:val="0"/>
      <w:jc w:val="center"/>
      <w:outlineLvl w:val="7"/>
    </w:pPr>
    <w:rPr>
      <w:rFonts w:ascii="Arial" w:hAnsi="Arial" w:cs="Arial"/>
      <w:b/>
      <w:bCs/>
      <w:szCs w:val="22"/>
      <w:u w:val="single"/>
    </w:rPr>
  </w:style>
  <w:style w:type="paragraph" w:styleId="Heading9">
    <w:name w:val="heading 9"/>
    <w:basedOn w:val="Normal"/>
    <w:next w:val="Normal"/>
    <w:link w:val="Heading9Char"/>
    <w:qFormat/>
    <w:rsid w:val="00C45FE1"/>
    <w:pPr>
      <w:spacing w:before="240" w:after="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CT"/>
    <w:link w:val="BodyTextChar"/>
    <w:rsid w:val="00C45FE1"/>
    <w:pPr>
      <w:spacing w:after="240" w:line="240" w:lineRule="auto"/>
      <w:jc w:val="both"/>
    </w:pPr>
    <w:rPr>
      <w:rFonts w:ascii="Times New Roman" w:eastAsia="Times New Roman" w:hAnsi="Times New Roman" w:cs="Arial"/>
      <w:bCs/>
      <w:szCs w:val="20"/>
      <w:lang w:val="en-GB" w:eastAsia="fr-FR"/>
    </w:rPr>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C45FE1"/>
    <w:rPr>
      <w:rFonts w:ascii="Times New Roman" w:eastAsia="Times New Roman" w:hAnsi="Times New Roman" w:cs="Arial"/>
      <w:bCs/>
      <w:szCs w:val="20"/>
      <w:lang w:val="en-GB" w:eastAsia="fr-FR"/>
    </w:rPr>
  </w:style>
  <w:style w:type="character" w:customStyle="1" w:styleId="Heading1Char">
    <w:name w:val="Heading 1 Char"/>
    <w:basedOn w:val="DefaultParagraphFont"/>
    <w:link w:val="Heading1"/>
    <w:rsid w:val="00C45FE1"/>
    <w:rPr>
      <w:rFonts w:ascii="Times New Roman" w:eastAsia="Times New Roman" w:hAnsi="Times New Roman" w:cs="Times New Roman"/>
      <w:b/>
      <w:bCs/>
      <w:sz w:val="20"/>
      <w:szCs w:val="20"/>
      <w:lang w:val="sr-Cyrl-RS" w:eastAsia="fr-FR"/>
    </w:rPr>
  </w:style>
  <w:style w:type="character" w:customStyle="1" w:styleId="Heading2Char">
    <w:name w:val="Heading 2 Char"/>
    <w:basedOn w:val="DefaultParagraphFont"/>
    <w:link w:val="Heading2"/>
    <w:rsid w:val="00C45FE1"/>
    <w:rPr>
      <w:rFonts w:ascii="Times New Roman" w:eastAsia="Times New Roman" w:hAnsi="Times New Roman" w:cs="Times New Roman"/>
      <w:color w:val="000000"/>
      <w:szCs w:val="20"/>
      <w:lang w:val="sr-Cyrl-RS" w:eastAsia="fr-FR"/>
    </w:rPr>
  </w:style>
  <w:style w:type="character" w:customStyle="1" w:styleId="Heading3Char">
    <w:name w:val="Heading 3 Char"/>
    <w:aliases w:val="Heading 3 Char Char Char"/>
    <w:basedOn w:val="DefaultParagraphFont"/>
    <w:link w:val="Heading3"/>
    <w:uiPriority w:val="9"/>
    <w:rsid w:val="00C45FE1"/>
    <w:rPr>
      <w:rFonts w:ascii="Haettenschweiler" w:eastAsia="Times New Roman" w:hAnsi="Haettenschweiler" w:cs="Times New Roman"/>
      <w:b/>
      <w:bCs/>
      <w:sz w:val="30"/>
      <w:szCs w:val="30"/>
      <w:lang w:val="sr-Cyrl-RS" w:eastAsia="fr-FR"/>
    </w:rPr>
  </w:style>
  <w:style w:type="character" w:customStyle="1" w:styleId="Heading4Char">
    <w:name w:val="Heading 4 Char"/>
    <w:basedOn w:val="DefaultParagraphFont"/>
    <w:link w:val="Heading4"/>
    <w:rsid w:val="00C45FE1"/>
    <w:rPr>
      <w:rFonts w:ascii="Arial" w:eastAsia="Times New Roman" w:hAnsi="Arial" w:cs="Arial"/>
      <w:b/>
      <w:bCs/>
      <w:szCs w:val="20"/>
      <w:lang w:val="sr-Cyrl-RS" w:eastAsia="fr-FR"/>
    </w:rPr>
  </w:style>
  <w:style w:type="character" w:customStyle="1" w:styleId="Heading5Char">
    <w:name w:val="Heading 5 Char"/>
    <w:basedOn w:val="DefaultParagraphFont"/>
    <w:link w:val="Heading5"/>
    <w:rsid w:val="00C45FE1"/>
    <w:rPr>
      <w:rFonts w:ascii="Times New Roman" w:eastAsia="Times New Roman" w:hAnsi="Times New Roman" w:cs="Times New Roman"/>
      <w:lang w:val="sr-Cyrl-RS" w:eastAsia="fr-FR"/>
    </w:rPr>
  </w:style>
  <w:style w:type="character" w:customStyle="1" w:styleId="Heading6Char">
    <w:name w:val="Heading 6 Char"/>
    <w:basedOn w:val="DefaultParagraphFont"/>
    <w:link w:val="Heading6"/>
    <w:rsid w:val="00C45FE1"/>
    <w:rPr>
      <w:rFonts w:ascii="Times New Roman" w:eastAsia="Times New Roman" w:hAnsi="Times New Roman" w:cs="Times New Roman"/>
      <w:i/>
      <w:iCs/>
      <w:lang w:val="sr-Cyrl-RS" w:eastAsia="fr-FR"/>
    </w:rPr>
  </w:style>
  <w:style w:type="character" w:customStyle="1" w:styleId="Heading7Char">
    <w:name w:val="Heading 7 Char"/>
    <w:basedOn w:val="DefaultParagraphFont"/>
    <w:link w:val="Heading7"/>
    <w:rsid w:val="00C45FE1"/>
    <w:rPr>
      <w:rFonts w:ascii="Arial" w:eastAsia="Times New Roman" w:hAnsi="Arial" w:cs="Arial"/>
      <w:sz w:val="20"/>
      <w:szCs w:val="20"/>
      <w:lang w:val="sr-Cyrl-RS" w:eastAsia="fr-FR"/>
    </w:rPr>
  </w:style>
  <w:style w:type="character" w:customStyle="1" w:styleId="Heading8Char">
    <w:name w:val="Heading 8 Char"/>
    <w:basedOn w:val="DefaultParagraphFont"/>
    <w:link w:val="Heading8"/>
    <w:rsid w:val="00C45FE1"/>
    <w:rPr>
      <w:rFonts w:ascii="Arial" w:eastAsia="Times New Roman" w:hAnsi="Arial" w:cs="Arial"/>
      <w:b/>
      <w:bCs/>
      <w:u w:val="single"/>
      <w:lang w:val="sr-Cyrl-RS" w:eastAsia="fr-FR"/>
    </w:rPr>
  </w:style>
  <w:style w:type="character" w:customStyle="1" w:styleId="Heading9Char">
    <w:name w:val="Heading 9 Char"/>
    <w:basedOn w:val="DefaultParagraphFont"/>
    <w:link w:val="Heading9"/>
    <w:rsid w:val="00C45FE1"/>
    <w:rPr>
      <w:rFonts w:ascii="Arial" w:eastAsia="Times New Roman" w:hAnsi="Arial" w:cs="Arial"/>
      <w:b/>
      <w:bCs/>
      <w:i/>
      <w:iCs/>
      <w:sz w:val="18"/>
      <w:szCs w:val="18"/>
      <w:lang w:val="sr-Cyrl-RS" w:eastAsia="fr-FR"/>
    </w:rPr>
  </w:style>
  <w:style w:type="paragraph" w:customStyle="1" w:styleId="DefaultText">
    <w:name w:val="Default Text"/>
    <w:basedOn w:val="Normal"/>
    <w:rsid w:val="00C45FE1"/>
    <w:pPr>
      <w:overflowPunct w:val="0"/>
      <w:autoSpaceDE w:val="0"/>
      <w:autoSpaceDN w:val="0"/>
      <w:adjustRightInd w:val="0"/>
      <w:textAlignment w:val="baseline"/>
    </w:pPr>
  </w:style>
  <w:style w:type="paragraph" w:customStyle="1" w:styleId="BodyTextIndent1">
    <w:name w:val="Body Text Indent1"/>
    <w:basedOn w:val="Normal"/>
    <w:link w:val="RetraitcorpsdetexteCar"/>
    <w:rsid w:val="00C45FE1"/>
    <w:pPr>
      <w:ind w:firstLine="720"/>
    </w:pPr>
    <w:rPr>
      <w:rFonts w:ascii="Arial Narrow" w:hAnsi="Arial Narrow"/>
      <w:color w:val="000000"/>
    </w:rPr>
  </w:style>
  <w:style w:type="character" w:customStyle="1" w:styleId="RetraitcorpsdetexteCar">
    <w:name w:val="Retrait corps de texte Car"/>
    <w:link w:val="BodyTextIndent1"/>
    <w:rsid w:val="00C45FE1"/>
    <w:rPr>
      <w:rFonts w:ascii="Arial Narrow" w:eastAsia="Times New Roman" w:hAnsi="Arial Narrow" w:cs="Times New Roman"/>
      <w:color w:val="000000"/>
      <w:szCs w:val="20"/>
      <w:lang w:val="sr-Cyrl-RS" w:eastAsia="fr-FR"/>
    </w:rPr>
  </w:style>
  <w:style w:type="paragraph" w:styleId="BodyTextIndent2">
    <w:name w:val="Body Text Indent 2"/>
    <w:basedOn w:val="Normal"/>
    <w:link w:val="BodyTextIndent2Char"/>
    <w:rsid w:val="00C45FE1"/>
    <w:pPr>
      <w:ind w:firstLine="708"/>
    </w:pPr>
    <w:rPr>
      <w:rFonts w:ascii="Arial Narrow" w:hAnsi="Arial Narrow"/>
      <w:color w:val="000000"/>
    </w:rPr>
  </w:style>
  <w:style w:type="character" w:customStyle="1" w:styleId="BodyTextIndent2Char">
    <w:name w:val="Body Text Indent 2 Char"/>
    <w:basedOn w:val="DefaultParagraphFont"/>
    <w:link w:val="BodyTextIndent2"/>
    <w:rsid w:val="00C45FE1"/>
    <w:rPr>
      <w:rFonts w:ascii="Arial Narrow" w:eastAsia="Times New Roman" w:hAnsi="Arial Narrow" w:cs="Times New Roman"/>
      <w:color w:val="000000"/>
      <w:szCs w:val="20"/>
      <w:lang w:val="sr-Cyrl-RS" w:eastAsia="fr-FR"/>
    </w:rPr>
  </w:style>
  <w:style w:type="paragraph" w:styleId="Title">
    <w:name w:val="Title"/>
    <w:basedOn w:val="Normal"/>
    <w:link w:val="TitleChar"/>
    <w:qFormat/>
    <w:rsid w:val="00C45FE1"/>
    <w:pPr>
      <w:ind w:left="851" w:hanging="851"/>
      <w:jc w:val="center"/>
      <w:outlineLvl w:val="0"/>
    </w:pPr>
    <w:rPr>
      <w:rFonts w:ascii="Arial" w:hAnsi="Arial" w:cs="Arial"/>
      <w:b/>
      <w:bCs/>
      <w:u w:val="single"/>
    </w:rPr>
  </w:style>
  <w:style w:type="character" w:customStyle="1" w:styleId="TitleChar">
    <w:name w:val="Title Char"/>
    <w:basedOn w:val="DefaultParagraphFont"/>
    <w:link w:val="Title"/>
    <w:rsid w:val="00C45FE1"/>
    <w:rPr>
      <w:rFonts w:ascii="Arial" w:eastAsia="Times New Roman" w:hAnsi="Arial" w:cs="Arial"/>
      <w:b/>
      <w:bCs/>
      <w:szCs w:val="20"/>
      <w:u w:val="single"/>
      <w:lang w:val="sr-Cyrl-RS" w:eastAsia="fr-FR"/>
    </w:rPr>
  </w:style>
  <w:style w:type="paragraph" w:styleId="Footer">
    <w:name w:val="footer"/>
    <w:basedOn w:val="Normal"/>
    <w:link w:val="FooterChar"/>
    <w:uiPriority w:val="99"/>
    <w:rsid w:val="00C45FE1"/>
    <w:pPr>
      <w:tabs>
        <w:tab w:val="center" w:pos="4536"/>
        <w:tab w:val="right" w:pos="9072"/>
      </w:tabs>
    </w:pPr>
  </w:style>
  <w:style w:type="character" w:customStyle="1" w:styleId="FooterChar">
    <w:name w:val="Footer Char"/>
    <w:basedOn w:val="DefaultParagraphFont"/>
    <w:link w:val="Footer"/>
    <w:uiPriority w:val="99"/>
    <w:rsid w:val="00C45FE1"/>
    <w:rPr>
      <w:rFonts w:ascii="Times New Roman" w:eastAsia="Times New Roman" w:hAnsi="Times New Roman" w:cs="Times New Roman"/>
      <w:szCs w:val="20"/>
      <w:lang w:val="sr-Cyrl-RS" w:eastAsia="fr-FR"/>
    </w:rPr>
  </w:style>
  <w:style w:type="character" w:styleId="PageNumber">
    <w:name w:val="page number"/>
    <w:basedOn w:val="DefaultParagraphFont"/>
    <w:rsid w:val="00C45FE1"/>
  </w:style>
  <w:style w:type="paragraph" w:styleId="Header">
    <w:name w:val="header"/>
    <w:basedOn w:val="Normal"/>
    <w:link w:val="HeaderChar"/>
    <w:uiPriority w:val="99"/>
    <w:rsid w:val="00C45FE1"/>
    <w:pPr>
      <w:tabs>
        <w:tab w:val="center" w:pos="4536"/>
        <w:tab w:val="right" w:pos="9072"/>
      </w:tabs>
    </w:pPr>
  </w:style>
  <w:style w:type="character" w:customStyle="1" w:styleId="HeaderChar">
    <w:name w:val="Header Char"/>
    <w:basedOn w:val="DefaultParagraphFont"/>
    <w:link w:val="Header"/>
    <w:uiPriority w:val="99"/>
    <w:rsid w:val="00C45FE1"/>
    <w:rPr>
      <w:rFonts w:ascii="Times New Roman" w:eastAsia="Times New Roman" w:hAnsi="Times New Roman" w:cs="Times New Roman"/>
      <w:szCs w:val="20"/>
      <w:lang w:val="sr-Cyrl-RS" w:eastAsia="fr-FR"/>
    </w:rPr>
  </w:style>
  <w:style w:type="paragraph" w:customStyle="1" w:styleId="PARTHEADING">
    <w:name w:val="PART HEADING"/>
    <w:basedOn w:val="Normal"/>
    <w:next w:val="Normal"/>
    <w:rsid w:val="00C45FE1"/>
    <w:pPr>
      <w:keepNext/>
      <w:keepLines/>
      <w:numPr>
        <w:numId w:val="1"/>
      </w:numPr>
      <w:spacing w:after="200" w:line="288" w:lineRule="auto"/>
      <w:jc w:val="center"/>
    </w:pPr>
    <w:rPr>
      <w:rFonts w:ascii="CG Times" w:hAnsi="CG Times"/>
      <w:b/>
      <w:bCs/>
      <w:color w:val="000000"/>
      <w:szCs w:val="22"/>
    </w:rPr>
  </w:style>
  <w:style w:type="paragraph" w:styleId="BodyText2">
    <w:name w:val="Body Text 2"/>
    <w:link w:val="BodyText2Char"/>
    <w:rsid w:val="00C45FE1"/>
    <w:pPr>
      <w:spacing w:after="240" w:line="240" w:lineRule="auto"/>
      <w:ind w:left="1440"/>
      <w:jc w:val="both"/>
      <w:outlineLvl w:val="0"/>
    </w:pPr>
    <w:rPr>
      <w:rFonts w:ascii="Times New Roman" w:eastAsia="Times New Roman" w:hAnsi="Times New Roman" w:cs="Times New Roman"/>
      <w:color w:val="000000"/>
      <w:lang w:val="en-GB" w:eastAsia="fr-FR"/>
    </w:rPr>
  </w:style>
  <w:style w:type="character" w:customStyle="1" w:styleId="BodyText2Char">
    <w:name w:val="Body Text 2 Char"/>
    <w:basedOn w:val="DefaultParagraphFont"/>
    <w:link w:val="BodyText2"/>
    <w:rsid w:val="00C45FE1"/>
    <w:rPr>
      <w:rFonts w:ascii="Times New Roman" w:eastAsia="Times New Roman" w:hAnsi="Times New Roman" w:cs="Times New Roman"/>
      <w:color w:val="000000"/>
      <w:lang w:val="en-GB" w:eastAsia="fr-FR"/>
    </w:rPr>
  </w:style>
  <w:style w:type="paragraph" w:styleId="BodyTextIndent3">
    <w:name w:val="Body Text Indent 3"/>
    <w:basedOn w:val="Normal"/>
    <w:link w:val="BodyTextIndent3Char"/>
    <w:rsid w:val="00C45FE1"/>
    <w:pPr>
      <w:spacing w:before="120" w:after="120" w:line="288" w:lineRule="auto"/>
      <w:ind w:left="902"/>
    </w:pPr>
    <w:rPr>
      <w:color w:val="000000"/>
      <w:szCs w:val="22"/>
    </w:rPr>
  </w:style>
  <w:style w:type="character" w:customStyle="1" w:styleId="BodyTextIndent3Char">
    <w:name w:val="Body Text Indent 3 Char"/>
    <w:basedOn w:val="DefaultParagraphFont"/>
    <w:link w:val="BodyTextIndent3"/>
    <w:rsid w:val="00C45FE1"/>
    <w:rPr>
      <w:rFonts w:ascii="Times New Roman" w:eastAsia="Times New Roman" w:hAnsi="Times New Roman" w:cs="Times New Roman"/>
      <w:color w:val="000000"/>
      <w:lang w:val="sr-Cyrl-RS" w:eastAsia="fr-FR"/>
    </w:rPr>
  </w:style>
  <w:style w:type="paragraph" w:styleId="TOC1">
    <w:name w:val="toc 1"/>
    <w:basedOn w:val="Normal"/>
    <w:next w:val="Normal"/>
    <w:autoRedefine/>
    <w:uiPriority w:val="39"/>
    <w:rsid w:val="00EE2F6D"/>
    <w:pPr>
      <w:keepNext/>
      <w:tabs>
        <w:tab w:val="left" w:pos="720"/>
        <w:tab w:val="right" w:leader="dot" w:pos="9058"/>
      </w:tabs>
      <w:spacing w:before="120" w:after="120"/>
    </w:pPr>
    <w:rPr>
      <w:caps/>
      <w:sz w:val="20"/>
    </w:rPr>
  </w:style>
  <w:style w:type="paragraph" w:customStyle="1" w:styleId="ListLegal3">
    <w:name w:val="List Legal 3"/>
    <w:basedOn w:val="Normal"/>
    <w:rsid w:val="00C45FE1"/>
    <w:pPr>
      <w:numPr>
        <w:numId w:val="2"/>
      </w:numPr>
      <w:spacing w:after="240"/>
      <w:ind w:left="619" w:hanging="619"/>
    </w:pPr>
  </w:style>
  <w:style w:type="paragraph" w:styleId="FootnoteText">
    <w:name w:val="footnote text"/>
    <w:aliases w:val="single space,Car,Car Car Car,Car Car Car Car Car,fn,Footnote Text Char1,Footnote Text Char Char,F,Footnote,12pt,ALTS FOOTNOTE,FOO,footnote text,FOOTNOTES,ft,Geneva 9,Font: Geneva 9,Boston 10,f,Footnote Text Char1 Char,pied de page,A,ADB"/>
    <w:basedOn w:val="Normal"/>
    <w:link w:val="FootnoteTextChar"/>
    <w:qFormat/>
    <w:rsid w:val="00C45FE1"/>
    <w:rPr>
      <w:sz w:val="20"/>
    </w:rPr>
  </w:style>
  <w:style w:type="character" w:customStyle="1" w:styleId="FootnoteTextChar">
    <w:name w:val="Footnote Text Char"/>
    <w:aliases w:val="single space Char,Car Char,Car Car Car Char,Car Car Car Car Car Char,fn Char,Footnote Text Char1 Char1,Footnote Text Char Char Char,F Char,Footnote Char,12pt Char,ALTS FOOTNOTE Char,FOO Char,footnote text Char,FOOTNOTES Char,ft Char"/>
    <w:basedOn w:val="DefaultParagraphFont"/>
    <w:link w:val="FootnoteText"/>
    <w:qFormat/>
    <w:rsid w:val="00C45FE1"/>
    <w:rPr>
      <w:rFonts w:ascii="Times New Roman" w:eastAsia="Times New Roman" w:hAnsi="Times New Roman" w:cs="Times New Roman"/>
      <w:sz w:val="20"/>
      <w:szCs w:val="20"/>
      <w:lang w:val="sr-Cyrl-RS" w:eastAsia="fr-FR"/>
    </w:rPr>
  </w:style>
  <w:style w:type="character" w:styleId="FootnoteReference">
    <w:name w:val="footnote reference"/>
    <w:aliases w:val="ftref,16 Point,Superscript 6 Point,(NECG) Footnote Reference,Footnote number,BVI fnr,Comment Text Char1,Footnote Reference1,EN Footnote Reference,Exposant 3 Point,FO,Footnote Reference Number,Footnote reference number,R,Ref,fr"/>
    <w:link w:val="BVIfnrCharCharCharCharCharChar1CharCharCharCharCharChar"/>
    <w:qFormat/>
    <w:rsid w:val="00C45FE1"/>
    <w:rPr>
      <w:vertAlign w:val="superscript"/>
    </w:rPr>
  </w:style>
  <w:style w:type="paragraph" w:styleId="BodyText3">
    <w:name w:val="Body Text 3"/>
    <w:link w:val="BodyText3Char"/>
    <w:rsid w:val="00C45FE1"/>
    <w:pPr>
      <w:spacing w:after="240" w:line="240" w:lineRule="auto"/>
      <w:ind w:left="1440"/>
      <w:jc w:val="both"/>
    </w:pPr>
    <w:rPr>
      <w:rFonts w:ascii="Times New Roman" w:eastAsia="Times New Roman" w:hAnsi="Times New Roman" w:cs="Times New Roman"/>
      <w:lang w:val="en-GB" w:eastAsia="fr-FR"/>
    </w:rPr>
  </w:style>
  <w:style w:type="character" w:customStyle="1" w:styleId="BodyText3Char">
    <w:name w:val="Body Text 3 Char"/>
    <w:basedOn w:val="DefaultParagraphFont"/>
    <w:link w:val="BodyText3"/>
    <w:rsid w:val="00C45FE1"/>
    <w:rPr>
      <w:rFonts w:ascii="Times New Roman" w:eastAsia="Times New Roman" w:hAnsi="Times New Roman" w:cs="Times New Roman"/>
      <w:lang w:val="en-GB" w:eastAsia="fr-FR"/>
    </w:rPr>
  </w:style>
  <w:style w:type="paragraph" w:customStyle="1" w:styleId="BodyText1">
    <w:name w:val="Body Text1"/>
    <w:basedOn w:val="Normal"/>
    <w:link w:val="BodyText1Car"/>
    <w:rsid w:val="00C45FE1"/>
    <w:pPr>
      <w:spacing w:after="240"/>
    </w:pPr>
    <w:rPr>
      <w:color w:val="000000"/>
      <w:szCs w:val="22"/>
    </w:rPr>
  </w:style>
  <w:style w:type="character" w:customStyle="1" w:styleId="BodyText1Car">
    <w:name w:val="Body Text1 Car"/>
    <w:link w:val="BodyText1"/>
    <w:rsid w:val="00C45FE1"/>
    <w:rPr>
      <w:rFonts w:ascii="Times New Roman" w:eastAsia="Times New Roman" w:hAnsi="Times New Roman" w:cs="Times New Roman"/>
      <w:color w:val="000000"/>
      <w:lang w:val="sr-Cyrl-RS" w:eastAsia="fr-FR"/>
    </w:rPr>
  </w:style>
  <w:style w:type="paragraph" w:customStyle="1" w:styleId="ListLegal1">
    <w:name w:val="List Legal 1"/>
    <w:basedOn w:val="Normal"/>
    <w:next w:val="Normal"/>
    <w:rsid w:val="00C45FE1"/>
    <w:pPr>
      <w:tabs>
        <w:tab w:val="left" w:pos="22"/>
        <w:tab w:val="num" w:pos="570"/>
      </w:tabs>
      <w:spacing w:after="240"/>
      <w:ind w:left="576" w:hanging="576"/>
    </w:pPr>
    <w:rPr>
      <w:color w:val="000000"/>
      <w:szCs w:val="22"/>
    </w:rPr>
  </w:style>
  <w:style w:type="paragraph" w:customStyle="1" w:styleId="ListLegal2">
    <w:name w:val="List Legal 2"/>
    <w:basedOn w:val="Normal"/>
    <w:next w:val="Normal"/>
    <w:rsid w:val="00C45FE1"/>
    <w:pPr>
      <w:tabs>
        <w:tab w:val="num" w:pos="570"/>
        <w:tab w:val="num" w:pos="1418"/>
      </w:tabs>
      <w:spacing w:after="240"/>
      <w:ind w:left="1412" w:hanging="850"/>
    </w:pPr>
    <w:rPr>
      <w:rFonts w:ascii="CG Times" w:hAnsi="CG Times"/>
      <w:color w:val="000000"/>
      <w:szCs w:val="22"/>
    </w:rPr>
  </w:style>
  <w:style w:type="paragraph" w:customStyle="1" w:styleId="ListRoman1">
    <w:name w:val="List Roman 1"/>
    <w:basedOn w:val="Normal"/>
    <w:next w:val="Normal"/>
    <w:rsid w:val="00C45FE1"/>
    <w:pPr>
      <w:tabs>
        <w:tab w:val="left" w:pos="22"/>
        <w:tab w:val="num" w:pos="360"/>
      </w:tabs>
      <w:spacing w:after="240"/>
      <w:ind w:left="360" w:hanging="360"/>
    </w:pPr>
    <w:rPr>
      <w:rFonts w:ascii="CG Times" w:hAnsi="CG Times"/>
      <w:color w:val="000000"/>
      <w:szCs w:val="22"/>
    </w:rPr>
  </w:style>
  <w:style w:type="paragraph" w:customStyle="1" w:styleId="ListRoman2">
    <w:name w:val="List Roman 2"/>
    <w:basedOn w:val="Normal"/>
    <w:next w:val="Normal"/>
    <w:rsid w:val="00C45FE1"/>
    <w:pPr>
      <w:tabs>
        <w:tab w:val="left" w:pos="50"/>
        <w:tab w:val="num" w:pos="570"/>
      </w:tabs>
      <w:spacing w:after="240"/>
      <w:ind w:left="576" w:hanging="576"/>
    </w:pPr>
    <w:rPr>
      <w:rFonts w:ascii="CG Times" w:hAnsi="CG Times"/>
      <w:color w:val="000000"/>
      <w:szCs w:val="22"/>
    </w:rPr>
  </w:style>
  <w:style w:type="paragraph" w:customStyle="1" w:styleId="ListRoman3">
    <w:name w:val="List Roman 3"/>
    <w:basedOn w:val="Normal"/>
    <w:next w:val="Normal"/>
    <w:rsid w:val="00C45FE1"/>
    <w:pPr>
      <w:tabs>
        <w:tab w:val="left" w:pos="68"/>
        <w:tab w:val="num" w:pos="1137"/>
      </w:tabs>
      <w:spacing w:after="240"/>
      <w:ind w:left="1138" w:hanging="576"/>
    </w:pPr>
    <w:rPr>
      <w:rFonts w:ascii="CG Times" w:hAnsi="CG Times"/>
      <w:color w:val="000000"/>
      <w:szCs w:val="22"/>
    </w:rPr>
  </w:style>
  <w:style w:type="paragraph" w:customStyle="1" w:styleId="Normal-NoIndent">
    <w:name w:val="Normal - No Indent"/>
    <w:basedOn w:val="Normal"/>
    <w:rsid w:val="00C45FE1"/>
    <w:pPr>
      <w:ind w:left="851" w:hanging="851"/>
    </w:pPr>
    <w:rPr>
      <w:rFonts w:ascii="Arial" w:hAnsi="Arial" w:cs="Arial"/>
      <w:color w:val="000000"/>
    </w:rPr>
  </w:style>
  <w:style w:type="paragraph" w:customStyle="1" w:styleId="Tablesdesmatires">
    <w:name w:val="Tables des matières"/>
    <w:basedOn w:val="Normal"/>
    <w:rsid w:val="00C45FE1"/>
    <w:pPr>
      <w:spacing w:after="200" w:line="288" w:lineRule="auto"/>
    </w:pPr>
    <w:rPr>
      <w:rFonts w:ascii="CG Times" w:hAnsi="CG Times"/>
      <w:szCs w:val="22"/>
    </w:rPr>
  </w:style>
  <w:style w:type="paragraph" w:customStyle="1" w:styleId="ListAlpha1">
    <w:name w:val="List Alpha 1"/>
    <w:basedOn w:val="Normal"/>
    <w:next w:val="Normal"/>
    <w:rsid w:val="00C45FE1"/>
    <w:pPr>
      <w:tabs>
        <w:tab w:val="left" w:pos="22"/>
      </w:tabs>
      <w:spacing w:after="240"/>
    </w:pPr>
    <w:rPr>
      <w:rFonts w:ascii="CG Times" w:hAnsi="CG Times"/>
      <w:color w:val="000000"/>
      <w:szCs w:val="22"/>
    </w:rPr>
  </w:style>
  <w:style w:type="paragraph" w:customStyle="1" w:styleId="ListAlpha2">
    <w:name w:val="List Alpha 2"/>
    <w:basedOn w:val="Normal"/>
    <w:next w:val="Normal"/>
    <w:rsid w:val="00C45FE1"/>
    <w:pPr>
      <w:numPr>
        <w:ilvl w:val="1"/>
        <w:numId w:val="5"/>
      </w:numPr>
      <w:tabs>
        <w:tab w:val="clear" w:pos="1571"/>
        <w:tab w:val="left" w:pos="50"/>
        <w:tab w:val="num" w:pos="1440"/>
      </w:tabs>
      <w:spacing w:after="240"/>
      <w:ind w:left="1440"/>
    </w:pPr>
    <w:rPr>
      <w:rFonts w:ascii="CG Times" w:hAnsi="CG Times"/>
      <w:color w:val="000000"/>
      <w:szCs w:val="22"/>
    </w:rPr>
  </w:style>
  <w:style w:type="paragraph" w:customStyle="1" w:styleId="ListAlpha3">
    <w:name w:val="List Alpha 3"/>
    <w:basedOn w:val="Normal"/>
    <w:next w:val="Normal"/>
    <w:rsid w:val="00C45FE1"/>
    <w:pPr>
      <w:numPr>
        <w:ilvl w:val="2"/>
        <w:numId w:val="5"/>
      </w:numPr>
      <w:tabs>
        <w:tab w:val="left" w:pos="68"/>
      </w:tabs>
      <w:spacing w:after="240"/>
    </w:pPr>
    <w:rPr>
      <w:color w:val="000000"/>
      <w:szCs w:val="22"/>
    </w:rPr>
  </w:style>
  <w:style w:type="paragraph" w:customStyle="1" w:styleId="ListALPHACAPS1">
    <w:name w:val="List ALPHA CAPS 1"/>
    <w:basedOn w:val="Normal"/>
    <w:next w:val="Normal"/>
    <w:rsid w:val="00C45FE1"/>
    <w:pPr>
      <w:tabs>
        <w:tab w:val="left" w:pos="22"/>
        <w:tab w:val="num" w:pos="624"/>
      </w:tabs>
      <w:spacing w:after="240"/>
      <w:ind w:left="619" w:hanging="619"/>
    </w:pPr>
    <w:rPr>
      <w:rFonts w:ascii="CG Times" w:hAnsi="CG Times"/>
      <w:color w:val="000000"/>
      <w:szCs w:val="22"/>
    </w:rPr>
  </w:style>
  <w:style w:type="paragraph" w:customStyle="1" w:styleId="LISTALPHACAPS2">
    <w:name w:val="LIST ALPHA CAPS 2"/>
    <w:basedOn w:val="Normal"/>
    <w:next w:val="Normal"/>
    <w:rsid w:val="00C45FE1"/>
    <w:pPr>
      <w:tabs>
        <w:tab w:val="left" w:pos="50"/>
        <w:tab w:val="num" w:pos="1748"/>
      </w:tabs>
      <w:spacing w:after="240"/>
      <w:ind w:left="1742" w:hanging="504"/>
    </w:pPr>
    <w:rPr>
      <w:rFonts w:ascii="CG Times" w:hAnsi="CG Times"/>
      <w:color w:val="000000"/>
      <w:szCs w:val="22"/>
    </w:rPr>
  </w:style>
  <w:style w:type="paragraph" w:customStyle="1" w:styleId="LISTALPHACAPS3">
    <w:name w:val="LIST ALPHA CAPS 3"/>
    <w:basedOn w:val="Normal"/>
    <w:next w:val="Normal"/>
    <w:rsid w:val="00C45FE1"/>
    <w:pPr>
      <w:tabs>
        <w:tab w:val="left" w:pos="68"/>
        <w:tab w:val="num" w:pos="1928"/>
      </w:tabs>
      <w:spacing w:after="240"/>
      <w:ind w:left="1915" w:hanging="504"/>
    </w:pPr>
    <w:rPr>
      <w:rFonts w:ascii="CG Times" w:hAnsi="CG Times"/>
      <w:color w:val="000000"/>
      <w:szCs w:val="22"/>
    </w:rPr>
  </w:style>
  <w:style w:type="paragraph" w:customStyle="1" w:styleId="NotesAlpha">
    <w:name w:val="Notes Alpha"/>
    <w:basedOn w:val="Normal"/>
    <w:rsid w:val="00C45FE1"/>
    <w:pPr>
      <w:tabs>
        <w:tab w:val="num" w:pos="624"/>
      </w:tabs>
      <w:spacing w:after="100" w:line="288" w:lineRule="auto"/>
      <w:ind w:left="624" w:hanging="624"/>
    </w:pPr>
    <w:rPr>
      <w:rFonts w:ascii="CG Times" w:hAnsi="CG Times"/>
      <w:color w:val="000000"/>
      <w:szCs w:val="22"/>
    </w:rPr>
  </w:style>
  <w:style w:type="paragraph" w:customStyle="1" w:styleId="NotesArabic">
    <w:name w:val="Notes Arabic"/>
    <w:basedOn w:val="Normal"/>
    <w:rsid w:val="00C45FE1"/>
    <w:pPr>
      <w:tabs>
        <w:tab w:val="num" w:pos="624"/>
      </w:tabs>
      <w:spacing w:after="100" w:line="288" w:lineRule="auto"/>
      <w:ind w:left="624" w:hanging="624"/>
    </w:pPr>
    <w:rPr>
      <w:rFonts w:ascii="CG Times" w:hAnsi="CG Times"/>
      <w:color w:val="000000"/>
      <w:szCs w:val="22"/>
    </w:rPr>
  </w:style>
  <w:style w:type="paragraph" w:customStyle="1" w:styleId="NotesRoman">
    <w:name w:val="Notes Roman"/>
    <w:basedOn w:val="Normal"/>
    <w:rsid w:val="00C45FE1"/>
    <w:pPr>
      <w:tabs>
        <w:tab w:val="left" w:pos="624"/>
      </w:tabs>
      <w:spacing w:after="100" w:line="288" w:lineRule="auto"/>
      <w:ind w:left="624" w:hanging="624"/>
    </w:pPr>
    <w:rPr>
      <w:rFonts w:ascii="CG Times" w:hAnsi="CG Times"/>
      <w:color w:val="000000"/>
      <w:szCs w:val="22"/>
    </w:rPr>
  </w:style>
  <w:style w:type="paragraph" w:customStyle="1" w:styleId="SCHEDULE">
    <w:name w:val="SCHEDULE"/>
    <w:basedOn w:val="Normal"/>
    <w:next w:val="Normal"/>
    <w:rsid w:val="00C45FE1"/>
    <w:pPr>
      <w:spacing w:after="200" w:line="288" w:lineRule="auto"/>
      <w:ind w:firstLine="288"/>
      <w:jc w:val="center"/>
    </w:pPr>
    <w:rPr>
      <w:rFonts w:ascii="CG Times" w:hAnsi="CG Times"/>
      <w:b/>
      <w:bCs/>
      <w:smallCaps/>
      <w:color w:val="000000"/>
      <w:szCs w:val="22"/>
    </w:rPr>
  </w:style>
  <w:style w:type="paragraph" w:customStyle="1" w:styleId="AltAATitre5">
    <w:name w:val="AltAA Titre 5"/>
    <w:basedOn w:val="AATitre5"/>
    <w:qFormat/>
    <w:rsid w:val="00C45FE1"/>
    <w:pPr>
      <w:ind w:left="2131" w:hanging="691"/>
    </w:pPr>
    <w:rPr>
      <w:lang w:val="fr-FR"/>
    </w:rPr>
  </w:style>
  <w:style w:type="paragraph" w:customStyle="1" w:styleId="AATitre5">
    <w:name w:val="AA Titre 5"/>
    <w:basedOn w:val="Normal"/>
    <w:rsid w:val="00C45FE1"/>
    <w:pPr>
      <w:numPr>
        <w:ilvl w:val="4"/>
        <w:numId w:val="8"/>
      </w:numPr>
      <w:spacing w:after="240"/>
      <w:outlineLvl w:val="4"/>
    </w:pPr>
  </w:style>
  <w:style w:type="paragraph" w:styleId="Subtitle">
    <w:name w:val="Subtitle"/>
    <w:basedOn w:val="Normal"/>
    <w:link w:val="SubtitleChar"/>
    <w:qFormat/>
    <w:rsid w:val="00C45FE1"/>
    <w:pPr>
      <w:jc w:val="center"/>
    </w:pPr>
    <w:rPr>
      <w:b/>
      <w:bCs/>
      <w:sz w:val="28"/>
      <w:szCs w:val="28"/>
    </w:rPr>
  </w:style>
  <w:style w:type="character" w:customStyle="1" w:styleId="SubtitleChar">
    <w:name w:val="Subtitle Char"/>
    <w:basedOn w:val="DefaultParagraphFont"/>
    <w:link w:val="Subtitle"/>
    <w:rsid w:val="00C45FE1"/>
    <w:rPr>
      <w:rFonts w:ascii="Times New Roman" w:eastAsia="Times New Roman" w:hAnsi="Times New Roman" w:cs="Times New Roman"/>
      <w:b/>
      <w:bCs/>
      <w:sz w:val="28"/>
      <w:szCs w:val="28"/>
      <w:lang w:val="sr-Cyrl-RS" w:eastAsia="fr-FR"/>
    </w:rPr>
  </w:style>
  <w:style w:type="paragraph" w:customStyle="1" w:styleId="LISTALPHACAPS4">
    <w:name w:val="LIST ALPHA CAPS 4"/>
    <w:basedOn w:val="LISTALPHACAPS3"/>
    <w:rsid w:val="00C45FE1"/>
    <w:pPr>
      <w:tabs>
        <w:tab w:val="clear" w:pos="1928"/>
        <w:tab w:val="num" w:pos="2438"/>
      </w:tabs>
      <w:ind w:left="2434"/>
    </w:pPr>
  </w:style>
  <w:style w:type="paragraph" w:customStyle="1" w:styleId="ListArabic1">
    <w:name w:val="List Arabic 1"/>
    <w:basedOn w:val="Normal"/>
    <w:next w:val="Normal"/>
    <w:rsid w:val="00C45FE1"/>
    <w:pPr>
      <w:numPr>
        <w:numId w:val="6"/>
      </w:numPr>
      <w:tabs>
        <w:tab w:val="left" w:pos="22"/>
      </w:tabs>
      <w:spacing w:after="240"/>
    </w:pPr>
  </w:style>
  <w:style w:type="paragraph" w:customStyle="1" w:styleId="ListArabic2">
    <w:name w:val="List Arabic 2"/>
    <w:basedOn w:val="Normal"/>
    <w:next w:val="Normal"/>
    <w:rsid w:val="00C45FE1"/>
    <w:pPr>
      <w:numPr>
        <w:ilvl w:val="1"/>
        <w:numId w:val="6"/>
      </w:numPr>
      <w:spacing w:after="240"/>
    </w:pPr>
  </w:style>
  <w:style w:type="paragraph" w:customStyle="1" w:styleId="ListArabic3">
    <w:name w:val="List Arabic 3"/>
    <w:basedOn w:val="Normal"/>
    <w:next w:val="Normal"/>
    <w:rsid w:val="00C45FE1"/>
    <w:pPr>
      <w:numPr>
        <w:ilvl w:val="2"/>
        <w:numId w:val="6"/>
      </w:numPr>
      <w:tabs>
        <w:tab w:val="left" w:pos="68"/>
      </w:tabs>
      <w:spacing w:after="240"/>
    </w:pPr>
  </w:style>
  <w:style w:type="paragraph" w:customStyle="1" w:styleId="ListArabic4">
    <w:name w:val="List Arabic 4"/>
    <w:basedOn w:val="Normal"/>
    <w:next w:val="Normal"/>
    <w:rsid w:val="00C45FE1"/>
    <w:pPr>
      <w:numPr>
        <w:ilvl w:val="3"/>
        <w:numId w:val="6"/>
      </w:numPr>
      <w:tabs>
        <w:tab w:val="left" w:pos="86"/>
      </w:tabs>
      <w:spacing w:after="240"/>
    </w:pPr>
  </w:style>
  <w:style w:type="paragraph" w:styleId="Caption">
    <w:name w:val="caption"/>
    <w:basedOn w:val="Normal"/>
    <w:next w:val="Normal"/>
    <w:qFormat/>
    <w:rsid w:val="00C45FE1"/>
    <w:pPr>
      <w:spacing w:before="120" w:after="120" w:line="288" w:lineRule="auto"/>
      <w:jc w:val="center"/>
    </w:pPr>
    <w:rPr>
      <w:rFonts w:ascii="CG Times" w:hAnsi="CG Times"/>
      <w:b/>
      <w:color w:val="000000"/>
    </w:rPr>
  </w:style>
  <w:style w:type="paragraph" w:styleId="BodyTextIndent">
    <w:name w:val="Body Text Indent"/>
    <w:basedOn w:val="Normal"/>
    <w:next w:val="BodyTextIndent1"/>
    <w:link w:val="BodyTextIndentChar"/>
    <w:rsid w:val="00C45FE1"/>
    <w:pPr>
      <w:ind w:firstLine="720"/>
    </w:pPr>
    <w:rPr>
      <w:rFonts w:ascii="Arial Narrow" w:hAnsi="Arial Narrow"/>
      <w:color w:val="000000"/>
    </w:rPr>
  </w:style>
  <w:style w:type="character" w:customStyle="1" w:styleId="BodyTextIndentChar">
    <w:name w:val="Body Text Indent Char"/>
    <w:basedOn w:val="DefaultParagraphFont"/>
    <w:link w:val="BodyTextIndent"/>
    <w:rsid w:val="00C45FE1"/>
    <w:rPr>
      <w:rFonts w:ascii="Arial Narrow" w:eastAsia="Times New Roman" w:hAnsi="Arial Narrow" w:cs="Times New Roman"/>
      <w:color w:val="000000"/>
      <w:szCs w:val="20"/>
      <w:lang w:val="sr-Cyrl-RS" w:eastAsia="fr-FR"/>
    </w:rPr>
  </w:style>
  <w:style w:type="paragraph" w:styleId="NormalWeb">
    <w:name w:val="Normal (Web)"/>
    <w:basedOn w:val="Normal"/>
    <w:rsid w:val="00C45FE1"/>
    <w:pPr>
      <w:spacing w:before="100" w:beforeAutospacing="1" w:after="100" w:afterAutospacing="1"/>
    </w:pPr>
    <w:rPr>
      <w:sz w:val="24"/>
      <w:szCs w:val="24"/>
    </w:rPr>
  </w:style>
  <w:style w:type="paragraph" w:customStyle="1" w:styleId="AATitre4">
    <w:name w:val="AA Titre 4"/>
    <w:basedOn w:val="Normal"/>
    <w:rsid w:val="00C45FE1"/>
    <w:pPr>
      <w:numPr>
        <w:ilvl w:val="3"/>
        <w:numId w:val="8"/>
      </w:numPr>
      <w:spacing w:after="240"/>
      <w:outlineLvl w:val="3"/>
    </w:pPr>
  </w:style>
  <w:style w:type="paragraph" w:customStyle="1" w:styleId="AATitre1">
    <w:name w:val="AA Titre 1"/>
    <w:basedOn w:val="Normal"/>
    <w:link w:val="AATitre1CarCar"/>
    <w:rsid w:val="00C45FE1"/>
    <w:pPr>
      <w:keepNext/>
      <w:numPr>
        <w:numId w:val="8"/>
      </w:numPr>
      <w:suppressAutoHyphens/>
      <w:spacing w:after="240"/>
      <w:jc w:val="left"/>
      <w:outlineLvl w:val="0"/>
    </w:pPr>
    <w:rPr>
      <w:rFonts w:ascii="Times New Roman Gras" w:hAnsi="Times New Roman Gras"/>
      <w:b/>
      <w:caps/>
      <w:noProof/>
      <w:szCs w:val="22"/>
      <w:lang w:val="fr-FR"/>
    </w:rPr>
  </w:style>
  <w:style w:type="character" w:customStyle="1" w:styleId="AATitre1CarCar">
    <w:name w:val="AA Titre 1 Car Car"/>
    <w:link w:val="AATitre1"/>
    <w:rsid w:val="00C45FE1"/>
    <w:rPr>
      <w:rFonts w:ascii="Times New Roman Gras" w:eastAsia="Times New Roman" w:hAnsi="Times New Roman Gras" w:cs="Times New Roman"/>
      <w:b/>
      <w:caps/>
      <w:noProof/>
      <w:lang w:val="fr-FR" w:eastAsia="fr-FR"/>
    </w:rPr>
  </w:style>
  <w:style w:type="paragraph" w:customStyle="1" w:styleId="AATitre2">
    <w:name w:val="AA Titre 2"/>
    <w:basedOn w:val="Normal"/>
    <w:rsid w:val="00C45FE1"/>
    <w:pPr>
      <w:keepNext/>
      <w:numPr>
        <w:ilvl w:val="1"/>
        <w:numId w:val="8"/>
      </w:numPr>
      <w:suppressLineNumbers/>
      <w:suppressAutoHyphens/>
      <w:spacing w:after="240"/>
      <w:ind w:left="720"/>
      <w:outlineLvl w:val="1"/>
    </w:pPr>
    <w:rPr>
      <w:szCs w:val="22"/>
      <w:u w:val="single"/>
    </w:rPr>
  </w:style>
  <w:style w:type="paragraph" w:customStyle="1" w:styleId="AATitre3">
    <w:name w:val="AA Titre 3"/>
    <w:basedOn w:val="Normal"/>
    <w:link w:val="AATitre3CarCar"/>
    <w:rsid w:val="00C45FE1"/>
    <w:pPr>
      <w:keepNext/>
      <w:numPr>
        <w:ilvl w:val="2"/>
        <w:numId w:val="8"/>
      </w:numPr>
      <w:suppressAutoHyphens/>
      <w:spacing w:after="240"/>
      <w:outlineLvl w:val="2"/>
    </w:pPr>
  </w:style>
  <w:style w:type="character" w:customStyle="1" w:styleId="AATitre3CarCar">
    <w:name w:val="AA Titre 3 Car Car"/>
    <w:link w:val="AATitre3"/>
    <w:rsid w:val="00C45FE1"/>
    <w:rPr>
      <w:rFonts w:ascii="Times New Roman" w:eastAsia="Times New Roman" w:hAnsi="Times New Roman" w:cs="Times New Roman"/>
      <w:szCs w:val="20"/>
      <w:lang w:val="sr-Cyrl-RS" w:eastAsia="fr-FR"/>
    </w:rPr>
  </w:style>
  <w:style w:type="paragraph" w:styleId="BalloonText">
    <w:name w:val="Balloon Text"/>
    <w:basedOn w:val="Normal"/>
    <w:link w:val="BalloonTextChar"/>
    <w:rsid w:val="00C45FE1"/>
    <w:rPr>
      <w:rFonts w:ascii="Tahoma" w:hAnsi="Tahoma" w:cs="Tahoma"/>
      <w:sz w:val="16"/>
      <w:szCs w:val="16"/>
    </w:rPr>
  </w:style>
  <w:style w:type="character" w:customStyle="1" w:styleId="BalloonTextChar">
    <w:name w:val="Balloon Text Char"/>
    <w:basedOn w:val="DefaultParagraphFont"/>
    <w:link w:val="BalloonText"/>
    <w:rsid w:val="00C45FE1"/>
    <w:rPr>
      <w:rFonts w:ascii="Tahoma" w:eastAsia="Times New Roman" w:hAnsi="Tahoma" w:cs="Tahoma"/>
      <w:sz w:val="16"/>
      <w:szCs w:val="16"/>
      <w:lang w:val="sr-Cyrl-RS" w:eastAsia="fr-FR"/>
    </w:rPr>
  </w:style>
  <w:style w:type="paragraph" w:styleId="EndnoteText">
    <w:name w:val="endnote text"/>
    <w:basedOn w:val="Normal"/>
    <w:link w:val="EndnoteTextChar"/>
    <w:rsid w:val="00C45FE1"/>
    <w:rPr>
      <w:sz w:val="20"/>
    </w:rPr>
  </w:style>
  <w:style w:type="character" w:customStyle="1" w:styleId="EndnoteTextChar">
    <w:name w:val="Endnote Text Char"/>
    <w:basedOn w:val="DefaultParagraphFont"/>
    <w:link w:val="EndnoteText"/>
    <w:rsid w:val="00C45FE1"/>
    <w:rPr>
      <w:rFonts w:ascii="Times New Roman" w:eastAsia="Times New Roman" w:hAnsi="Times New Roman" w:cs="Times New Roman"/>
      <w:sz w:val="20"/>
      <w:szCs w:val="20"/>
      <w:lang w:val="sr-Cyrl-RS" w:eastAsia="fr-FR"/>
    </w:rPr>
  </w:style>
  <w:style w:type="character" w:styleId="EndnoteReference">
    <w:name w:val="endnote reference"/>
    <w:rsid w:val="00C45FE1"/>
    <w:rPr>
      <w:vertAlign w:val="superscript"/>
    </w:rPr>
  </w:style>
  <w:style w:type="character" w:styleId="CommentReference">
    <w:name w:val="annotation reference"/>
    <w:rsid w:val="00C45FE1"/>
    <w:rPr>
      <w:sz w:val="16"/>
      <w:szCs w:val="16"/>
    </w:rPr>
  </w:style>
  <w:style w:type="paragraph" w:styleId="CommentText">
    <w:name w:val="annotation text"/>
    <w:basedOn w:val="Normal"/>
    <w:link w:val="CommentTextChar"/>
    <w:uiPriority w:val="99"/>
    <w:rsid w:val="00C45FE1"/>
    <w:rPr>
      <w:sz w:val="20"/>
    </w:rPr>
  </w:style>
  <w:style w:type="character" w:customStyle="1" w:styleId="CommentTextChar">
    <w:name w:val="Comment Text Char"/>
    <w:basedOn w:val="DefaultParagraphFont"/>
    <w:link w:val="CommentText"/>
    <w:uiPriority w:val="99"/>
    <w:rsid w:val="00C45FE1"/>
    <w:rPr>
      <w:rFonts w:ascii="Times New Roman" w:eastAsia="Times New Roman" w:hAnsi="Times New Roman" w:cs="Times New Roman"/>
      <w:sz w:val="20"/>
      <w:szCs w:val="20"/>
      <w:lang w:val="sr-Cyrl-RS" w:eastAsia="fr-FR"/>
    </w:rPr>
  </w:style>
  <w:style w:type="character" w:styleId="Hyperlink">
    <w:name w:val="Hyperlink"/>
    <w:rsid w:val="00C45FE1"/>
    <w:rPr>
      <w:color w:val="0000FF"/>
      <w:u w:val="single"/>
    </w:rPr>
  </w:style>
  <w:style w:type="paragraph" w:customStyle="1" w:styleId="BalloonText1">
    <w:name w:val="Balloon Text1"/>
    <w:basedOn w:val="Normal"/>
    <w:semiHidden/>
    <w:rsid w:val="00C45FE1"/>
    <w:rPr>
      <w:rFonts w:ascii="Lucida Grande" w:hAnsi="Lucida Grande"/>
      <w:sz w:val="18"/>
      <w:szCs w:val="18"/>
    </w:rPr>
  </w:style>
  <w:style w:type="character" w:styleId="FollowedHyperlink">
    <w:name w:val="FollowedHyperlink"/>
    <w:rsid w:val="00C45FE1"/>
    <w:rPr>
      <w:color w:val="800080"/>
      <w:u w:val="single"/>
    </w:rPr>
  </w:style>
  <w:style w:type="paragraph" w:styleId="CommentSubject">
    <w:name w:val="annotation subject"/>
    <w:basedOn w:val="CommentText"/>
    <w:next w:val="CommentText"/>
    <w:link w:val="CommentSubjectChar"/>
    <w:rsid w:val="00C45FE1"/>
    <w:rPr>
      <w:b/>
      <w:bCs/>
    </w:rPr>
  </w:style>
  <w:style w:type="character" w:customStyle="1" w:styleId="CommentSubjectChar">
    <w:name w:val="Comment Subject Char"/>
    <w:basedOn w:val="CommentTextChar"/>
    <w:link w:val="CommentSubject"/>
    <w:rsid w:val="00C45FE1"/>
    <w:rPr>
      <w:rFonts w:ascii="Times New Roman" w:eastAsia="Times New Roman" w:hAnsi="Times New Roman" w:cs="Times New Roman"/>
      <w:b/>
      <w:bCs/>
      <w:sz w:val="20"/>
      <w:szCs w:val="20"/>
      <w:lang w:val="sr-Cyrl-RS" w:eastAsia="fr-FR"/>
    </w:rPr>
  </w:style>
  <w:style w:type="table" w:styleId="TableGrid">
    <w:name w:val="Table Grid"/>
    <w:aliases w:val="GT0"/>
    <w:basedOn w:val="TableNormal"/>
    <w:uiPriority w:val="39"/>
    <w:rsid w:val="00C45FE1"/>
    <w:pPr>
      <w:spacing w:after="0" w:line="240" w:lineRule="auto"/>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qFormat/>
    <w:rsid w:val="00C45FE1"/>
    <w:pPr>
      <w:tabs>
        <w:tab w:val="left" w:pos="709"/>
        <w:tab w:val="left" w:pos="1440"/>
        <w:tab w:val="right" w:leader="dot" w:pos="9060"/>
      </w:tabs>
      <w:ind w:left="1440" w:hanging="720"/>
    </w:pPr>
  </w:style>
  <w:style w:type="paragraph" w:styleId="TOC9">
    <w:name w:val="toc 9"/>
    <w:basedOn w:val="Normal"/>
    <w:next w:val="Normal"/>
    <w:autoRedefine/>
    <w:uiPriority w:val="39"/>
    <w:unhideWhenUsed/>
    <w:rsid w:val="00C45FE1"/>
    <w:pPr>
      <w:ind w:left="1760"/>
    </w:pPr>
  </w:style>
  <w:style w:type="paragraph" w:styleId="TOC3">
    <w:name w:val="toc 3"/>
    <w:basedOn w:val="Normal"/>
    <w:next w:val="Normal"/>
    <w:autoRedefine/>
    <w:uiPriority w:val="39"/>
    <w:unhideWhenUsed/>
    <w:qFormat/>
    <w:rsid w:val="00C45FE1"/>
    <w:pPr>
      <w:spacing w:before="120" w:after="120"/>
      <w:jc w:val="left"/>
    </w:pPr>
    <w:rPr>
      <w:rFonts w:ascii="Times New Roman Bold" w:hAnsi="Times New Roman Bold"/>
      <w:b/>
      <w:caps/>
      <w:sz w:val="20"/>
      <w:szCs w:val="22"/>
      <w:lang w:val="en-US" w:eastAsia="en-US"/>
    </w:rPr>
  </w:style>
  <w:style w:type="paragraph" w:styleId="TOC4">
    <w:name w:val="toc 4"/>
    <w:basedOn w:val="Normal"/>
    <w:next w:val="Normal"/>
    <w:autoRedefine/>
    <w:uiPriority w:val="39"/>
    <w:unhideWhenUsed/>
    <w:rsid w:val="00C45FE1"/>
    <w:pPr>
      <w:spacing w:after="100" w:line="276" w:lineRule="auto"/>
      <w:ind w:left="660"/>
      <w:jc w:val="left"/>
    </w:pPr>
    <w:rPr>
      <w:rFonts w:ascii="Calibri" w:hAnsi="Calibri"/>
      <w:szCs w:val="22"/>
      <w:lang w:val="en-US" w:eastAsia="en-US"/>
    </w:rPr>
  </w:style>
  <w:style w:type="paragraph" w:styleId="TOC5">
    <w:name w:val="toc 5"/>
    <w:basedOn w:val="Normal"/>
    <w:next w:val="Normal"/>
    <w:autoRedefine/>
    <w:uiPriority w:val="39"/>
    <w:unhideWhenUsed/>
    <w:rsid w:val="00C45FE1"/>
    <w:pPr>
      <w:spacing w:after="100" w:line="276" w:lineRule="auto"/>
      <w:ind w:left="880"/>
      <w:jc w:val="left"/>
    </w:pPr>
    <w:rPr>
      <w:rFonts w:ascii="Calibri" w:hAnsi="Calibri"/>
      <w:szCs w:val="22"/>
      <w:lang w:val="en-US" w:eastAsia="en-US"/>
    </w:rPr>
  </w:style>
  <w:style w:type="paragraph" w:styleId="TOC6">
    <w:name w:val="toc 6"/>
    <w:basedOn w:val="Normal"/>
    <w:next w:val="Normal"/>
    <w:autoRedefine/>
    <w:uiPriority w:val="39"/>
    <w:unhideWhenUsed/>
    <w:rsid w:val="00C45FE1"/>
    <w:pPr>
      <w:spacing w:after="100" w:line="276" w:lineRule="auto"/>
      <w:ind w:left="1100"/>
      <w:jc w:val="left"/>
    </w:pPr>
    <w:rPr>
      <w:rFonts w:ascii="Calibri" w:hAnsi="Calibri"/>
      <w:szCs w:val="22"/>
      <w:lang w:val="en-US" w:eastAsia="en-US"/>
    </w:rPr>
  </w:style>
  <w:style w:type="paragraph" w:styleId="TOC7">
    <w:name w:val="toc 7"/>
    <w:basedOn w:val="Normal"/>
    <w:next w:val="Normal"/>
    <w:autoRedefine/>
    <w:uiPriority w:val="39"/>
    <w:unhideWhenUsed/>
    <w:rsid w:val="00C45FE1"/>
    <w:pPr>
      <w:spacing w:after="100" w:line="276" w:lineRule="auto"/>
      <w:ind w:left="1320"/>
      <w:jc w:val="left"/>
    </w:pPr>
    <w:rPr>
      <w:rFonts w:ascii="Calibri" w:hAnsi="Calibri"/>
      <w:szCs w:val="22"/>
      <w:lang w:val="en-US" w:eastAsia="en-US"/>
    </w:rPr>
  </w:style>
  <w:style w:type="paragraph" w:styleId="TOC8">
    <w:name w:val="toc 8"/>
    <w:basedOn w:val="Normal"/>
    <w:next w:val="Normal"/>
    <w:autoRedefine/>
    <w:uiPriority w:val="39"/>
    <w:unhideWhenUsed/>
    <w:rsid w:val="00C45FE1"/>
    <w:pPr>
      <w:spacing w:after="100" w:line="276" w:lineRule="auto"/>
      <w:ind w:left="1540"/>
      <w:jc w:val="left"/>
    </w:pPr>
    <w:rPr>
      <w:rFonts w:ascii="Calibri" w:hAnsi="Calibri"/>
      <w:szCs w:val="22"/>
      <w:lang w:val="en-US" w:eastAsia="en-US"/>
    </w:rPr>
  </w:style>
  <w:style w:type="paragraph" w:styleId="Revision">
    <w:name w:val="Revision"/>
    <w:hidden/>
    <w:uiPriority w:val="99"/>
    <w:semiHidden/>
    <w:rsid w:val="00C45FE1"/>
    <w:pPr>
      <w:spacing w:after="0" w:line="240" w:lineRule="auto"/>
    </w:pPr>
    <w:rPr>
      <w:rFonts w:ascii="Times New Roman" w:eastAsia="Times New Roman" w:hAnsi="Times New Roman" w:cs="Times New Roman"/>
      <w:szCs w:val="20"/>
      <w:lang w:val="en-GB" w:eastAsia="fr-FR"/>
    </w:rPr>
  </w:style>
  <w:style w:type="paragraph" w:customStyle="1" w:styleId="Bullet1">
    <w:name w:val="Bullet1"/>
    <w:basedOn w:val="BodyText"/>
    <w:qFormat/>
    <w:rsid w:val="00C45FE1"/>
    <w:pPr>
      <w:numPr>
        <w:numId w:val="7"/>
      </w:numPr>
    </w:pPr>
    <w:rPr>
      <w:lang w:val="fr-FR"/>
    </w:rPr>
  </w:style>
  <w:style w:type="paragraph" w:customStyle="1" w:styleId="AATitre6">
    <w:name w:val="AA Titre 6"/>
    <w:qFormat/>
    <w:rsid w:val="00C45FE1"/>
    <w:pPr>
      <w:numPr>
        <w:ilvl w:val="5"/>
        <w:numId w:val="8"/>
      </w:numPr>
      <w:spacing w:after="240" w:line="240" w:lineRule="auto"/>
      <w:ind w:left="2160"/>
      <w:jc w:val="both"/>
    </w:pPr>
    <w:rPr>
      <w:rFonts w:ascii="Times New Roman" w:eastAsia="Times New Roman" w:hAnsi="Times New Roman" w:cs="Times New Roman"/>
      <w:szCs w:val="20"/>
      <w:lang w:val="en-GB" w:eastAsia="fr-FR"/>
    </w:rPr>
  </w:style>
  <w:style w:type="paragraph" w:customStyle="1" w:styleId="Doctxt">
    <w:name w:val="Doctxt"/>
    <w:rsid w:val="00C45FE1"/>
    <w:pPr>
      <w:spacing w:after="240" w:line="240" w:lineRule="auto"/>
      <w:jc w:val="both"/>
    </w:pPr>
    <w:rPr>
      <w:rFonts w:ascii="Times New Roman" w:eastAsia="Calibri" w:hAnsi="Times New Roman" w:cs="Times New Roman"/>
      <w:lang w:val="fr"/>
    </w:rPr>
  </w:style>
  <w:style w:type="paragraph" w:customStyle="1" w:styleId="Level1">
    <w:name w:val="Level1"/>
    <w:rsid w:val="00C45FE1"/>
    <w:pPr>
      <w:keepNext/>
      <w:numPr>
        <w:numId w:val="10"/>
      </w:numPr>
      <w:spacing w:before="300" w:after="0" w:line="260" w:lineRule="atLeast"/>
      <w:jc w:val="both"/>
    </w:pPr>
    <w:rPr>
      <w:rFonts w:ascii="Times New Roman Bold" w:eastAsia="Calibri" w:hAnsi="Times New Roman Bold" w:cs="Times New Roman"/>
      <w:b/>
      <w:caps/>
      <w:lang w:val="fr"/>
    </w:rPr>
  </w:style>
  <w:style w:type="numbering" w:styleId="111111">
    <w:name w:val="Outline List 2"/>
    <w:basedOn w:val="NoList"/>
    <w:uiPriority w:val="99"/>
    <w:semiHidden/>
    <w:unhideWhenUsed/>
    <w:rsid w:val="00C45FE1"/>
  </w:style>
  <w:style w:type="paragraph" w:customStyle="1" w:styleId="Level2">
    <w:name w:val="Level2"/>
    <w:rsid w:val="00C45FE1"/>
    <w:pPr>
      <w:keepNext/>
      <w:numPr>
        <w:ilvl w:val="1"/>
        <w:numId w:val="10"/>
      </w:numPr>
      <w:spacing w:before="300" w:after="0" w:line="260" w:lineRule="atLeast"/>
      <w:jc w:val="both"/>
    </w:pPr>
    <w:rPr>
      <w:rFonts w:ascii="Times New Roman" w:eastAsia="Calibri" w:hAnsi="Times New Roman" w:cs="Times New Roman"/>
      <w:u w:val="single"/>
      <w:lang w:val="fr"/>
    </w:rPr>
  </w:style>
  <w:style w:type="paragraph" w:customStyle="1" w:styleId="Level3">
    <w:name w:val="Level3"/>
    <w:rsid w:val="00C45FE1"/>
    <w:pPr>
      <w:numPr>
        <w:ilvl w:val="2"/>
        <w:numId w:val="10"/>
      </w:numPr>
      <w:spacing w:before="200" w:after="0" w:line="260" w:lineRule="atLeast"/>
      <w:jc w:val="both"/>
    </w:pPr>
    <w:rPr>
      <w:rFonts w:ascii="Times New Roman" w:eastAsia="Calibri" w:hAnsi="Times New Roman" w:cs="Times New Roman"/>
      <w:lang w:val="fr"/>
    </w:rPr>
  </w:style>
  <w:style w:type="paragraph" w:customStyle="1" w:styleId="Level4">
    <w:name w:val="Level4"/>
    <w:rsid w:val="00C45FE1"/>
    <w:pPr>
      <w:numPr>
        <w:ilvl w:val="3"/>
        <w:numId w:val="10"/>
      </w:numPr>
      <w:spacing w:before="200" w:after="0" w:line="260" w:lineRule="atLeast"/>
      <w:jc w:val="both"/>
    </w:pPr>
    <w:rPr>
      <w:rFonts w:ascii="Times New Roman" w:eastAsia="Calibri" w:hAnsi="Times New Roman" w:cs="Times New Roman"/>
      <w:lang w:val="fr"/>
    </w:rPr>
  </w:style>
  <w:style w:type="paragraph" w:customStyle="1" w:styleId="Level5">
    <w:name w:val="Level5"/>
    <w:rsid w:val="00C45FE1"/>
    <w:pPr>
      <w:numPr>
        <w:ilvl w:val="4"/>
        <w:numId w:val="10"/>
      </w:numPr>
      <w:spacing w:before="200" w:after="0" w:line="260" w:lineRule="atLeast"/>
      <w:jc w:val="both"/>
    </w:pPr>
    <w:rPr>
      <w:rFonts w:ascii="Times New Roman" w:eastAsia="Calibri" w:hAnsi="Times New Roman" w:cs="Times New Roman"/>
      <w:lang w:val="fr"/>
    </w:rPr>
  </w:style>
  <w:style w:type="paragraph" w:customStyle="1" w:styleId="Level6">
    <w:name w:val="Level6"/>
    <w:rsid w:val="00C45FE1"/>
    <w:pPr>
      <w:numPr>
        <w:ilvl w:val="5"/>
        <w:numId w:val="10"/>
      </w:numPr>
      <w:spacing w:before="200" w:after="0" w:line="260" w:lineRule="atLeast"/>
      <w:jc w:val="both"/>
    </w:pPr>
    <w:rPr>
      <w:rFonts w:ascii="Times New Roman" w:eastAsia="Calibri" w:hAnsi="Times New Roman" w:cs="Times New Roman"/>
      <w:lang w:val="fr"/>
    </w:rPr>
  </w:style>
  <w:style w:type="paragraph" w:customStyle="1" w:styleId="Doctxt1">
    <w:name w:val="Doctxt1"/>
    <w:rsid w:val="00C45FE1"/>
    <w:pPr>
      <w:spacing w:after="240" w:line="240" w:lineRule="auto"/>
      <w:ind w:left="720"/>
      <w:jc w:val="both"/>
    </w:pPr>
    <w:rPr>
      <w:rFonts w:ascii="Times New Roman" w:eastAsia="Calibri" w:hAnsi="Times New Roman" w:cs="Times New Roman"/>
      <w:lang w:val="fr"/>
    </w:rPr>
  </w:style>
  <w:style w:type="paragraph" w:customStyle="1" w:styleId="Doctxt2">
    <w:name w:val="Doctxt2"/>
    <w:rsid w:val="00C45FE1"/>
    <w:pPr>
      <w:spacing w:after="240" w:line="240" w:lineRule="auto"/>
      <w:ind w:left="709"/>
      <w:jc w:val="both"/>
    </w:pPr>
    <w:rPr>
      <w:rFonts w:ascii="Times New Roman" w:eastAsia="Calibri" w:hAnsi="Times New Roman" w:cs="Times New Roman"/>
      <w:lang w:val="en-GB"/>
    </w:rPr>
  </w:style>
  <w:style w:type="paragraph" w:customStyle="1" w:styleId="Doctxt3">
    <w:name w:val="Doctxt3"/>
    <w:rsid w:val="00C45FE1"/>
    <w:pPr>
      <w:spacing w:after="240" w:line="240" w:lineRule="auto"/>
      <w:ind w:left="1985"/>
      <w:jc w:val="both"/>
    </w:pPr>
    <w:rPr>
      <w:rFonts w:ascii="Times New Roman" w:eastAsia="Calibri" w:hAnsi="Times New Roman" w:cs="Times New Roman"/>
    </w:rPr>
  </w:style>
  <w:style w:type="paragraph" w:customStyle="1" w:styleId="AltLevel4">
    <w:name w:val="AltLevel4"/>
    <w:basedOn w:val="Level4"/>
    <w:rsid w:val="00C45FE1"/>
    <w:pPr>
      <w:tabs>
        <w:tab w:val="clear" w:pos="1440"/>
        <w:tab w:val="left" w:pos="2160"/>
      </w:tabs>
      <w:ind w:left="2160"/>
    </w:pPr>
  </w:style>
  <w:style w:type="paragraph" w:customStyle="1" w:styleId="Level7">
    <w:name w:val="Level7"/>
    <w:rsid w:val="00C45FE1"/>
    <w:pPr>
      <w:numPr>
        <w:ilvl w:val="6"/>
        <w:numId w:val="10"/>
      </w:numPr>
      <w:spacing w:before="200" w:after="0" w:line="260" w:lineRule="atLeast"/>
      <w:jc w:val="both"/>
    </w:pPr>
    <w:rPr>
      <w:rFonts w:ascii="Times New Roman" w:eastAsia="Calibri" w:hAnsi="Times New Roman" w:cs="Times New Roman"/>
      <w:lang w:val="fr"/>
    </w:rPr>
  </w:style>
  <w:style w:type="paragraph" w:customStyle="1" w:styleId="Level8">
    <w:name w:val="Level8"/>
    <w:rsid w:val="00C45FE1"/>
    <w:pPr>
      <w:numPr>
        <w:ilvl w:val="7"/>
        <w:numId w:val="10"/>
      </w:numPr>
      <w:spacing w:before="200" w:after="0" w:line="260" w:lineRule="atLeast"/>
      <w:jc w:val="both"/>
    </w:pPr>
    <w:rPr>
      <w:rFonts w:ascii="Times New Roman" w:eastAsia="Calibri" w:hAnsi="Times New Roman" w:cs="Times New Roman"/>
      <w:lang w:val="fr"/>
    </w:rPr>
  </w:style>
  <w:style w:type="paragraph" w:customStyle="1" w:styleId="Level9">
    <w:name w:val="Level9"/>
    <w:rsid w:val="00C45FE1"/>
    <w:pPr>
      <w:numPr>
        <w:ilvl w:val="8"/>
        <w:numId w:val="10"/>
      </w:numPr>
      <w:spacing w:before="200" w:after="0" w:line="260" w:lineRule="atLeast"/>
      <w:jc w:val="both"/>
    </w:pPr>
    <w:rPr>
      <w:rFonts w:ascii="Times New Roman" w:eastAsia="Calibri" w:hAnsi="Times New Roman" w:cs="Times New Roman"/>
      <w:lang w:val="en-GB"/>
    </w:rPr>
  </w:style>
  <w:style w:type="paragraph" w:customStyle="1" w:styleId="Bullet2">
    <w:name w:val="Bullet2"/>
    <w:rsid w:val="00C45FE1"/>
    <w:pPr>
      <w:numPr>
        <w:ilvl w:val="1"/>
        <w:numId w:val="7"/>
      </w:numPr>
      <w:spacing w:after="240" w:line="240" w:lineRule="auto"/>
      <w:jc w:val="both"/>
    </w:pPr>
    <w:rPr>
      <w:rFonts w:ascii="Times New Roman" w:eastAsia="Calibri" w:hAnsi="Times New Roman" w:cs="Times New Roman"/>
      <w:lang w:val="fr"/>
    </w:rPr>
  </w:style>
  <w:style w:type="paragraph" w:customStyle="1" w:styleId="Bullet3">
    <w:name w:val="Bullet3"/>
    <w:rsid w:val="00C45FE1"/>
    <w:pPr>
      <w:tabs>
        <w:tab w:val="num" w:pos="1440"/>
      </w:tabs>
      <w:spacing w:before="200" w:after="0" w:line="260" w:lineRule="atLeast"/>
      <w:ind w:left="1440" w:hanging="720"/>
      <w:jc w:val="both"/>
    </w:pPr>
    <w:rPr>
      <w:rFonts w:ascii="Times New Roman" w:eastAsia="Calibri" w:hAnsi="Times New Roman" w:cs="Times New Roman"/>
      <w:lang w:val="en-GB"/>
    </w:rPr>
  </w:style>
  <w:style w:type="paragraph" w:customStyle="1" w:styleId="Head2">
    <w:name w:val="Head2"/>
    <w:rsid w:val="00C45FE1"/>
    <w:pPr>
      <w:spacing w:before="200" w:after="0" w:line="260" w:lineRule="atLeast"/>
      <w:jc w:val="both"/>
    </w:pPr>
    <w:rPr>
      <w:rFonts w:ascii="Times New Roman" w:eastAsia="Calibri" w:hAnsi="Times New Roman" w:cs="Times New Roman"/>
      <w:b/>
      <w:lang w:val="fr"/>
    </w:rPr>
  </w:style>
  <w:style w:type="paragraph" w:customStyle="1" w:styleId="AOHead1">
    <w:name w:val="AOHead1"/>
    <w:basedOn w:val="Normal"/>
    <w:next w:val="Normal"/>
    <w:rsid w:val="00C45FE1"/>
    <w:pPr>
      <w:keepNext/>
      <w:numPr>
        <w:numId w:val="11"/>
      </w:numPr>
      <w:spacing w:before="240" w:line="260" w:lineRule="atLeast"/>
      <w:outlineLvl w:val="0"/>
    </w:pPr>
    <w:rPr>
      <w:rFonts w:eastAsia="Calibri"/>
      <w:b/>
      <w:caps/>
      <w:kern w:val="28"/>
      <w:szCs w:val="22"/>
      <w:lang w:eastAsia="en-US"/>
    </w:rPr>
  </w:style>
  <w:style w:type="paragraph" w:customStyle="1" w:styleId="AOHead2">
    <w:name w:val="AOHead2"/>
    <w:basedOn w:val="Normal"/>
    <w:next w:val="Normal"/>
    <w:rsid w:val="00C45FE1"/>
    <w:pPr>
      <w:keepNext/>
      <w:numPr>
        <w:ilvl w:val="1"/>
        <w:numId w:val="11"/>
      </w:numPr>
      <w:spacing w:before="240" w:line="260" w:lineRule="atLeast"/>
      <w:outlineLvl w:val="1"/>
    </w:pPr>
    <w:rPr>
      <w:rFonts w:eastAsia="Calibri"/>
      <w:b/>
      <w:szCs w:val="22"/>
      <w:lang w:eastAsia="en-US"/>
    </w:rPr>
  </w:style>
  <w:style w:type="paragraph" w:customStyle="1" w:styleId="AOHead3">
    <w:name w:val="AOHead3"/>
    <w:basedOn w:val="Normal"/>
    <w:next w:val="Normal"/>
    <w:rsid w:val="00C45FE1"/>
    <w:pPr>
      <w:numPr>
        <w:ilvl w:val="2"/>
        <w:numId w:val="11"/>
      </w:numPr>
      <w:spacing w:before="240" w:line="260" w:lineRule="atLeast"/>
      <w:outlineLvl w:val="2"/>
    </w:pPr>
    <w:rPr>
      <w:rFonts w:eastAsia="Calibri"/>
      <w:szCs w:val="22"/>
      <w:lang w:eastAsia="en-US"/>
    </w:rPr>
  </w:style>
  <w:style w:type="paragraph" w:customStyle="1" w:styleId="AOHead4">
    <w:name w:val="AOHead4"/>
    <w:basedOn w:val="Normal"/>
    <w:next w:val="Normal"/>
    <w:rsid w:val="00C45FE1"/>
    <w:pPr>
      <w:numPr>
        <w:ilvl w:val="3"/>
        <w:numId w:val="11"/>
      </w:numPr>
      <w:spacing w:before="240" w:line="260" w:lineRule="atLeast"/>
      <w:outlineLvl w:val="3"/>
    </w:pPr>
    <w:rPr>
      <w:rFonts w:eastAsia="Calibri"/>
      <w:szCs w:val="22"/>
      <w:lang w:eastAsia="en-US"/>
    </w:rPr>
  </w:style>
  <w:style w:type="paragraph" w:customStyle="1" w:styleId="AOHead5">
    <w:name w:val="AOHead5"/>
    <w:basedOn w:val="Normal"/>
    <w:next w:val="Normal"/>
    <w:rsid w:val="00C45FE1"/>
    <w:pPr>
      <w:numPr>
        <w:ilvl w:val="4"/>
        <w:numId w:val="11"/>
      </w:numPr>
      <w:spacing w:before="240" w:line="260" w:lineRule="atLeast"/>
      <w:outlineLvl w:val="4"/>
    </w:pPr>
    <w:rPr>
      <w:rFonts w:eastAsia="Calibri"/>
      <w:szCs w:val="22"/>
      <w:lang w:eastAsia="en-US"/>
    </w:rPr>
  </w:style>
  <w:style w:type="paragraph" w:customStyle="1" w:styleId="AOHead6">
    <w:name w:val="AOHead6"/>
    <w:basedOn w:val="Normal"/>
    <w:next w:val="Normal"/>
    <w:rsid w:val="00C45FE1"/>
    <w:pPr>
      <w:numPr>
        <w:ilvl w:val="5"/>
        <w:numId w:val="11"/>
      </w:numPr>
      <w:spacing w:before="240" w:line="260" w:lineRule="atLeast"/>
      <w:outlineLvl w:val="5"/>
    </w:pPr>
    <w:rPr>
      <w:rFonts w:eastAsia="Calibri"/>
      <w:szCs w:val="22"/>
      <w:lang w:eastAsia="en-US"/>
    </w:rPr>
  </w:style>
  <w:style w:type="paragraph" w:customStyle="1" w:styleId="Num1">
    <w:name w:val="Num1"/>
    <w:rsid w:val="00C45FE1"/>
    <w:pPr>
      <w:numPr>
        <w:numId w:val="15"/>
      </w:numPr>
      <w:spacing w:before="120" w:after="240" w:line="260" w:lineRule="atLeast"/>
      <w:jc w:val="both"/>
    </w:pPr>
    <w:rPr>
      <w:rFonts w:ascii="Times New Roman" w:eastAsia="Calibri" w:hAnsi="Times New Roman" w:cs="Times New Roman"/>
      <w:lang w:val="fr"/>
    </w:rPr>
  </w:style>
  <w:style w:type="paragraph" w:customStyle="1" w:styleId="Num2">
    <w:name w:val="Num2"/>
    <w:rsid w:val="00C45FE1"/>
    <w:pPr>
      <w:numPr>
        <w:ilvl w:val="1"/>
        <w:numId w:val="15"/>
      </w:numPr>
      <w:spacing w:after="240" w:line="240" w:lineRule="auto"/>
      <w:jc w:val="both"/>
    </w:pPr>
    <w:rPr>
      <w:rFonts w:ascii="Times New Roman" w:eastAsia="Calibri" w:hAnsi="Times New Roman" w:cs="Times New Roman"/>
      <w:lang w:val="fr"/>
    </w:rPr>
  </w:style>
  <w:style w:type="paragraph" w:customStyle="1" w:styleId="Num3">
    <w:name w:val="Num3"/>
    <w:rsid w:val="00C45FE1"/>
    <w:pPr>
      <w:numPr>
        <w:ilvl w:val="2"/>
        <w:numId w:val="15"/>
      </w:numPr>
      <w:spacing w:after="240" w:line="240" w:lineRule="auto"/>
      <w:jc w:val="both"/>
    </w:pPr>
    <w:rPr>
      <w:rFonts w:ascii="Times New Roman" w:eastAsia="Calibri" w:hAnsi="Times New Roman" w:cs="Times New Roman"/>
      <w:lang w:val="fr"/>
    </w:rPr>
  </w:style>
  <w:style w:type="paragraph" w:customStyle="1" w:styleId="Num4">
    <w:name w:val="Num4"/>
    <w:rsid w:val="00C45FE1"/>
    <w:pPr>
      <w:numPr>
        <w:ilvl w:val="3"/>
        <w:numId w:val="15"/>
      </w:numPr>
      <w:spacing w:after="240" w:line="240" w:lineRule="auto"/>
      <w:jc w:val="both"/>
    </w:pPr>
    <w:rPr>
      <w:rFonts w:ascii="Times New Roman" w:eastAsia="Calibri" w:hAnsi="Times New Roman" w:cs="Times New Roman"/>
      <w:lang w:val="fr"/>
    </w:rPr>
  </w:style>
  <w:style w:type="paragraph" w:customStyle="1" w:styleId="Num5">
    <w:name w:val="Num5"/>
    <w:rsid w:val="00C45FE1"/>
    <w:pPr>
      <w:numPr>
        <w:ilvl w:val="4"/>
        <w:numId w:val="15"/>
      </w:numPr>
      <w:spacing w:after="240" w:line="240" w:lineRule="auto"/>
      <w:jc w:val="both"/>
    </w:pPr>
    <w:rPr>
      <w:rFonts w:ascii="Times New Roman" w:eastAsia="Calibri" w:hAnsi="Times New Roman" w:cs="Times New Roman"/>
      <w:lang w:val="fr"/>
    </w:rPr>
  </w:style>
  <w:style w:type="paragraph" w:customStyle="1" w:styleId="AATitre7">
    <w:name w:val="AA Titre 7"/>
    <w:qFormat/>
    <w:rsid w:val="00C45FE1"/>
    <w:pPr>
      <w:numPr>
        <w:ilvl w:val="6"/>
        <w:numId w:val="8"/>
      </w:numPr>
      <w:spacing w:after="240" w:line="240" w:lineRule="auto"/>
      <w:jc w:val="both"/>
    </w:pPr>
    <w:rPr>
      <w:rFonts w:ascii="Times New Roman" w:eastAsia="Times New Roman" w:hAnsi="Times New Roman" w:cs="Times New Roman"/>
      <w:szCs w:val="20"/>
      <w:lang w:val="en-GB" w:eastAsia="fr-FR"/>
    </w:rPr>
  </w:style>
  <w:style w:type="paragraph" w:customStyle="1" w:styleId="AATitre8">
    <w:name w:val="AA Titre 8"/>
    <w:qFormat/>
    <w:rsid w:val="00C45FE1"/>
    <w:pPr>
      <w:numPr>
        <w:ilvl w:val="7"/>
        <w:numId w:val="8"/>
      </w:numPr>
      <w:spacing w:after="240" w:line="240" w:lineRule="auto"/>
      <w:ind w:left="3119" w:hanging="567"/>
      <w:jc w:val="both"/>
    </w:pPr>
    <w:rPr>
      <w:rFonts w:ascii="Times New Roman" w:eastAsia="Times New Roman" w:hAnsi="Times New Roman" w:cs="Times New Roman"/>
      <w:szCs w:val="20"/>
      <w:lang w:val="en-GB" w:eastAsia="fr-FR"/>
    </w:rPr>
  </w:style>
  <w:style w:type="paragraph" w:customStyle="1" w:styleId="AATitre9">
    <w:name w:val="AA Titre 9"/>
    <w:qFormat/>
    <w:rsid w:val="00C45FE1"/>
    <w:pPr>
      <w:numPr>
        <w:ilvl w:val="8"/>
        <w:numId w:val="8"/>
      </w:numPr>
      <w:spacing w:after="240" w:line="240" w:lineRule="auto"/>
      <w:ind w:left="1985"/>
      <w:jc w:val="both"/>
    </w:pPr>
    <w:rPr>
      <w:rFonts w:ascii="Times New Roman" w:eastAsia="Times New Roman" w:hAnsi="Times New Roman" w:cs="Times New Roman"/>
      <w:szCs w:val="20"/>
      <w:lang w:val="en-GB" w:eastAsia="fr-FR"/>
    </w:rPr>
  </w:style>
  <w:style w:type="paragraph" w:customStyle="1" w:styleId="Parties">
    <w:name w:val="Parties"/>
    <w:qFormat/>
    <w:rsid w:val="00C45FE1"/>
    <w:pPr>
      <w:numPr>
        <w:numId w:val="12"/>
      </w:numPr>
      <w:spacing w:after="240" w:line="240" w:lineRule="auto"/>
      <w:ind w:left="720"/>
      <w:jc w:val="both"/>
    </w:pPr>
    <w:rPr>
      <w:rFonts w:ascii="Times New Roman" w:eastAsia="Times New Roman" w:hAnsi="Times New Roman" w:cs="Times New Roman"/>
      <w:szCs w:val="20"/>
      <w:lang w:val="en-GB" w:eastAsia="fr-FR"/>
    </w:rPr>
  </w:style>
  <w:style w:type="paragraph" w:customStyle="1" w:styleId="Recitals">
    <w:name w:val="Recitals"/>
    <w:qFormat/>
    <w:rsid w:val="00C45FE1"/>
    <w:pPr>
      <w:numPr>
        <w:numId w:val="13"/>
      </w:numPr>
      <w:spacing w:after="240" w:line="240" w:lineRule="auto"/>
      <w:jc w:val="both"/>
    </w:pPr>
    <w:rPr>
      <w:rFonts w:ascii="Times New Roman" w:eastAsia="Times New Roman" w:hAnsi="Times New Roman" w:cs="Times New Roman"/>
      <w:szCs w:val="20"/>
      <w:lang w:val="en-GB" w:eastAsia="fr-FR"/>
    </w:rPr>
  </w:style>
  <w:style w:type="paragraph" w:customStyle="1" w:styleId="AltAATitre6">
    <w:name w:val="AltAA Titre 6"/>
    <w:basedOn w:val="AATitre6"/>
    <w:qFormat/>
    <w:rsid w:val="00C45FE1"/>
    <w:pPr>
      <w:ind w:left="1440"/>
    </w:pPr>
  </w:style>
  <w:style w:type="paragraph" w:customStyle="1" w:styleId="Schhead">
    <w:name w:val="Schhead"/>
    <w:next w:val="Normal"/>
    <w:qFormat/>
    <w:rsid w:val="00C45FE1"/>
    <w:pPr>
      <w:pageBreakBefore/>
      <w:spacing w:after="240" w:line="240" w:lineRule="auto"/>
      <w:jc w:val="center"/>
    </w:pPr>
    <w:rPr>
      <w:rFonts w:ascii="Times New Roman" w:eastAsia="Times New Roman" w:hAnsi="Times New Roman" w:cs="Times New Roman"/>
      <w:b/>
      <w:bCs/>
      <w:caps/>
      <w:szCs w:val="20"/>
      <w:lang w:val="en-GB" w:eastAsia="fr-FR"/>
    </w:rPr>
  </w:style>
  <w:style w:type="paragraph" w:customStyle="1" w:styleId="AODefHead">
    <w:name w:val="AODefHead"/>
    <w:basedOn w:val="Normal"/>
    <w:next w:val="AODefPara"/>
    <w:rsid w:val="00C45FE1"/>
    <w:pPr>
      <w:numPr>
        <w:numId w:val="14"/>
      </w:numPr>
      <w:spacing w:before="240" w:line="260" w:lineRule="atLeast"/>
      <w:outlineLvl w:val="5"/>
    </w:pPr>
    <w:rPr>
      <w:rFonts w:eastAsia="SimSun"/>
      <w:szCs w:val="22"/>
      <w:lang w:val="fr-FR" w:eastAsia="en-US"/>
    </w:rPr>
  </w:style>
  <w:style w:type="paragraph" w:customStyle="1" w:styleId="AODefPara">
    <w:name w:val="AODefPara"/>
    <w:basedOn w:val="AODefHead"/>
    <w:rsid w:val="00C45FE1"/>
    <w:pPr>
      <w:numPr>
        <w:ilvl w:val="1"/>
      </w:numPr>
      <w:outlineLvl w:val="6"/>
    </w:pPr>
  </w:style>
  <w:style w:type="paragraph" w:customStyle="1" w:styleId="AltAATitre4">
    <w:name w:val="Alt AA Titre 4"/>
    <w:basedOn w:val="AATitre4"/>
    <w:next w:val="Normal"/>
    <w:qFormat/>
    <w:rsid w:val="00C45FE1"/>
  </w:style>
  <w:style w:type="paragraph" w:customStyle="1" w:styleId="AlltAATitre6">
    <w:name w:val="Allt AA Titre 6"/>
    <w:basedOn w:val="AATitre6"/>
    <w:qFormat/>
    <w:rsid w:val="00C45FE1"/>
  </w:style>
  <w:style w:type="paragraph" w:customStyle="1" w:styleId="AnxHead">
    <w:name w:val="AnxHead"/>
    <w:rsid w:val="00C45FE1"/>
    <w:pPr>
      <w:pageBreakBefore/>
      <w:numPr>
        <w:numId w:val="16"/>
      </w:numPr>
      <w:spacing w:before="200" w:after="0" w:line="260" w:lineRule="atLeast"/>
      <w:jc w:val="center"/>
    </w:pPr>
    <w:rPr>
      <w:rFonts w:ascii="Times New Roman Bold" w:eastAsia="Calibri" w:hAnsi="Times New Roman Bold" w:cs="Times New Roman"/>
      <w:b/>
      <w:caps/>
      <w:lang w:val="fr"/>
    </w:rPr>
  </w:style>
  <w:style w:type="paragraph" w:customStyle="1" w:styleId="AnxHead1">
    <w:name w:val="AnxHead1"/>
    <w:rsid w:val="00C45FE1"/>
    <w:pPr>
      <w:numPr>
        <w:ilvl w:val="1"/>
        <w:numId w:val="16"/>
      </w:numPr>
      <w:spacing w:before="200" w:after="0" w:line="260" w:lineRule="atLeast"/>
      <w:jc w:val="center"/>
    </w:pPr>
    <w:rPr>
      <w:rFonts w:ascii="Times New Roman Bold" w:eastAsia="Calibri" w:hAnsi="Times New Roman Bold" w:cs="Times New Roman"/>
      <w:b/>
      <w:caps/>
      <w:lang w:val="fr"/>
    </w:rPr>
  </w:style>
  <w:style w:type="paragraph" w:customStyle="1" w:styleId="AnxPart">
    <w:name w:val="AnxPart"/>
    <w:rsid w:val="00C45FE1"/>
    <w:pPr>
      <w:numPr>
        <w:ilvl w:val="2"/>
        <w:numId w:val="16"/>
      </w:numPr>
      <w:spacing w:before="200" w:after="0" w:line="260" w:lineRule="atLeast"/>
      <w:jc w:val="both"/>
    </w:pPr>
    <w:rPr>
      <w:rFonts w:ascii="Times New Roman Bold" w:eastAsia="Calibri" w:hAnsi="Times New Roman Bold" w:cs="Times New Roman"/>
      <w:b/>
      <w:smallCaps/>
      <w:lang w:val="fr"/>
    </w:rPr>
  </w:style>
  <w:style w:type="paragraph" w:styleId="ListParagraph">
    <w:name w:val="List Paragraph"/>
    <w:aliases w:val="Resume Title,Citation List,heading 4,List Paragraph (numbered (a)),Paragraphe de liste du rapport,Table of contents numbered,List ParagraphCxSpLast,List ParagraphCxSpLastCxSpLast,List ParagraphCxSpLastCxSpLastCxSpLast,Par. de liste,본문(내용)"/>
    <w:basedOn w:val="Normal"/>
    <w:link w:val="ListParagraphChar"/>
    <w:uiPriority w:val="34"/>
    <w:qFormat/>
    <w:rsid w:val="00C45FE1"/>
    <w:pPr>
      <w:ind w:left="720"/>
    </w:pPr>
    <w:rPr>
      <w:rFonts w:eastAsia="Calibri"/>
      <w:szCs w:val="22"/>
      <w:lang w:eastAsia="en-US"/>
    </w:rPr>
  </w:style>
  <w:style w:type="paragraph" w:customStyle="1" w:styleId="TM1ANNEXES">
    <w:name w:val="TM 1 ANNEXES"/>
    <w:basedOn w:val="TOC1"/>
    <w:qFormat/>
    <w:rsid w:val="00C45FE1"/>
    <w:pPr>
      <w:jc w:val="left"/>
    </w:pPr>
    <w:rPr>
      <w:rFonts w:ascii="Times New Roman Bold" w:hAnsi="Times New Roman Bold"/>
      <w:noProof/>
      <w:lang w:eastAsia="en-GB"/>
    </w:rPr>
  </w:style>
  <w:style w:type="paragraph" w:customStyle="1" w:styleId="Corpsdetexte21">
    <w:name w:val="Corps de texte 21"/>
    <w:basedOn w:val="BodyText1"/>
    <w:qFormat/>
    <w:rsid w:val="00C45FE1"/>
    <w:pPr>
      <w:ind w:left="1276"/>
    </w:pPr>
  </w:style>
  <w:style w:type="paragraph" w:customStyle="1" w:styleId="Doctxt6">
    <w:name w:val="Doctxt6"/>
    <w:basedOn w:val="Doctxt3"/>
    <w:next w:val="Normal"/>
    <w:qFormat/>
    <w:rsid w:val="00C45FE1"/>
    <w:pPr>
      <w:ind w:left="2211"/>
    </w:pPr>
  </w:style>
  <w:style w:type="paragraph" w:customStyle="1" w:styleId="Parties1">
    <w:name w:val="Parties(1)"/>
    <w:rsid w:val="00C45FE1"/>
    <w:pPr>
      <w:numPr>
        <w:numId w:val="18"/>
      </w:numPr>
      <w:spacing w:before="200" w:after="0" w:line="260" w:lineRule="atLeast"/>
      <w:jc w:val="both"/>
    </w:pPr>
    <w:rPr>
      <w:rFonts w:ascii="Times New Roman" w:eastAsia="Calibri" w:hAnsi="Times New Roman" w:cs="Times New Roman"/>
      <w:lang w:val="fr"/>
    </w:rPr>
  </w:style>
  <w:style w:type="paragraph" w:customStyle="1" w:styleId="PartiesA">
    <w:name w:val="Parties(A)"/>
    <w:qFormat/>
    <w:rsid w:val="00C45FE1"/>
    <w:pPr>
      <w:numPr>
        <w:ilvl w:val="1"/>
        <w:numId w:val="18"/>
      </w:numPr>
      <w:spacing w:before="200" w:after="0" w:line="260" w:lineRule="atLeast"/>
      <w:jc w:val="both"/>
    </w:pPr>
    <w:rPr>
      <w:rFonts w:ascii="Times New Roman" w:eastAsia="Calibri" w:hAnsi="Times New Roman" w:cs="Times New Roman"/>
      <w:lang w:val="fr"/>
    </w:rPr>
  </w:style>
  <w:style w:type="character" w:customStyle="1" w:styleId="zzmpTrailerItem">
    <w:name w:val="zzmpTrailerItem"/>
    <w:basedOn w:val="DefaultParagraphFont"/>
    <w:rsid w:val="00C45FE1"/>
    <w:rPr>
      <w:rFonts w:ascii="Times New Roman" w:hAnsi="Times New Roman" w:cs="Times New Roman"/>
      <w:dstrike w:val="0"/>
      <w:noProof/>
      <w:color w:val="auto"/>
      <w:spacing w:val="0"/>
      <w:position w:val="0"/>
      <w:sz w:val="16"/>
      <w:szCs w:val="16"/>
      <w:u w:val="none"/>
      <w:effect w:val="none"/>
      <w:vertAlign w:val="baseline"/>
    </w:rPr>
  </w:style>
  <w:style w:type="paragraph" w:customStyle="1" w:styleId="Normal0">
    <w:name w:val="Normal_0"/>
    <w:qFormat/>
    <w:rsid w:val="00C45FE1"/>
    <w:pPr>
      <w:numPr>
        <w:numId w:val="19"/>
      </w:numPr>
      <w:spacing w:after="120" w:line="257" w:lineRule="auto"/>
      <w:jc w:val="both"/>
      <w:outlineLvl w:val="0"/>
    </w:pPr>
  </w:style>
  <w:style w:type="paragraph" w:customStyle="1" w:styleId="Normal1">
    <w:name w:val="Normal_1"/>
    <w:qFormat/>
    <w:rsid w:val="00C45FE1"/>
  </w:style>
  <w:style w:type="paragraph" w:customStyle="1" w:styleId="0normal">
    <w:name w:val="0 normal"/>
    <w:basedOn w:val="Normal"/>
    <w:rsid w:val="00917A5E"/>
    <w:pPr>
      <w:spacing w:before="120" w:after="120"/>
      <w:ind w:left="851"/>
      <w:contextualSpacing/>
    </w:pPr>
    <w:rPr>
      <w:sz w:val="24"/>
      <w:szCs w:val="24"/>
      <w:lang w:val="fr-FR"/>
    </w:rPr>
  </w:style>
  <w:style w:type="paragraph" w:customStyle="1" w:styleId="3">
    <w:name w:val="3"/>
    <w:basedOn w:val="Normal"/>
    <w:link w:val="3Car"/>
    <w:qFormat/>
    <w:rsid w:val="00917A5E"/>
    <w:pPr>
      <w:keepNext/>
      <w:keepLines/>
      <w:pBdr>
        <w:bottom w:val="single" w:sz="4" w:space="1" w:color="5B9BD5" w:themeColor="accent1"/>
      </w:pBdr>
      <w:tabs>
        <w:tab w:val="left" w:pos="567"/>
        <w:tab w:val="right" w:pos="8789"/>
      </w:tabs>
      <w:spacing w:before="480" w:after="360"/>
      <w:outlineLvl w:val="2"/>
    </w:pPr>
    <w:rPr>
      <w:rFonts w:ascii="Arial" w:hAnsi="Arial"/>
      <w:b/>
      <w:bCs/>
      <w:color w:val="000000" w:themeColor="text1"/>
      <w:sz w:val="24"/>
      <w:szCs w:val="24"/>
      <w:lang w:val="fr-FR"/>
    </w:rPr>
  </w:style>
  <w:style w:type="character" w:customStyle="1" w:styleId="3Car">
    <w:name w:val="3 Car"/>
    <w:basedOn w:val="DefaultParagraphFont"/>
    <w:link w:val="3"/>
    <w:rsid w:val="00917A5E"/>
    <w:rPr>
      <w:rFonts w:ascii="Arial" w:eastAsia="Times New Roman" w:hAnsi="Arial" w:cs="Times New Roman"/>
      <w:b/>
      <w:bCs/>
      <w:color w:val="000000" w:themeColor="text1"/>
      <w:sz w:val="24"/>
      <w:szCs w:val="24"/>
      <w:lang w:val="fr-FR" w:eastAsia="fr-FR"/>
    </w:rPr>
  </w:style>
  <w:style w:type="character" w:styleId="Strong">
    <w:name w:val="Strong"/>
    <w:uiPriority w:val="22"/>
    <w:qFormat/>
    <w:rsid w:val="00917A5E"/>
    <w:rPr>
      <w:b/>
      <w:bCs/>
    </w:rPr>
  </w:style>
  <w:style w:type="paragraph" w:styleId="HTMLPreformatted">
    <w:name w:val="HTML Preformatted"/>
    <w:basedOn w:val="Normal"/>
    <w:link w:val="HTMLPreformattedChar"/>
    <w:uiPriority w:val="99"/>
    <w:unhideWhenUsed/>
    <w:rsid w:val="00462898"/>
    <w:rPr>
      <w:rFonts w:ascii="Consolas" w:hAnsi="Consolas"/>
      <w:sz w:val="20"/>
      <w:lang w:val="en-GB"/>
    </w:rPr>
  </w:style>
  <w:style w:type="character" w:customStyle="1" w:styleId="HTMLPreformattedChar">
    <w:name w:val="HTML Preformatted Char"/>
    <w:basedOn w:val="DefaultParagraphFont"/>
    <w:link w:val="HTMLPreformatted"/>
    <w:uiPriority w:val="99"/>
    <w:rsid w:val="00462898"/>
    <w:rPr>
      <w:rFonts w:ascii="Consolas" w:eastAsia="Times New Roman" w:hAnsi="Consolas" w:cs="Times New Roman"/>
      <w:sz w:val="20"/>
      <w:szCs w:val="20"/>
      <w:lang w:val="en-GB" w:eastAsia="fr-FR"/>
    </w:rPr>
  </w:style>
  <w:style w:type="paragraph" w:customStyle="1" w:styleId="BVIfnrCharCharCharCharCharChar1CharCharCharCharCharChar">
    <w:name w:val="BVI fnr Char Char Char Char Char Char1 Char Char Char Char Char Char"/>
    <w:aliases w:val="BVI fnr Car Car Char Char Char Char Char Char Char Char Char Char Char Char,BVI fnr Car Char Char Char Char Char Char Char Char Char Char Char Char Char"/>
    <w:basedOn w:val="Normal"/>
    <w:link w:val="FootnoteReference"/>
    <w:rsid w:val="00462898"/>
    <w:pPr>
      <w:spacing w:after="160" w:line="240" w:lineRule="exact"/>
      <w:contextualSpacing/>
    </w:pPr>
    <w:rPr>
      <w:rFonts w:asciiTheme="minorHAnsi" w:eastAsiaTheme="minorHAnsi" w:hAnsiTheme="minorHAnsi" w:cstheme="minorBidi"/>
      <w:szCs w:val="22"/>
      <w:vertAlign w:val="superscript"/>
      <w:lang w:val="en-US" w:eastAsia="en-US"/>
    </w:rPr>
  </w:style>
  <w:style w:type="table" w:customStyle="1" w:styleId="Grilledutableau2">
    <w:name w:val="Grille du tableau2"/>
    <w:basedOn w:val="TableNormal"/>
    <w:uiPriority w:val="39"/>
    <w:rsid w:val="00462898"/>
    <w:pPr>
      <w:spacing w:after="0" w:line="240" w:lineRule="auto"/>
    </w:pPr>
    <w:rPr>
      <w:rFonts w:ascii="Cambria" w:eastAsia="Calibri"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
    <w:name w:val="4"/>
    <w:next w:val="Normal"/>
    <w:link w:val="4Car"/>
    <w:qFormat/>
    <w:rsid w:val="00462898"/>
    <w:pPr>
      <w:tabs>
        <w:tab w:val="left" w:pos="993"/>
      </w:tabs>
      <w:spacing w:before="240" w:after="120" w:line="240" w:lineRule="auto"/>
      <w:ind w:left="992" w:hanging="425"/>
      <w:outlineLvl w:val="3"/>
    </w:pPr>
    <w:rPr>
      <w:rFonts w:ascii="Arial" w:eastAsia="Times New Roman" w:hAnsi="Arial" w:cs="Times New Roman"/>
      <w:b/>
      <w:bCs/>
      <w:color w:val="000000" w:themeColor="text1"/>
      <w:sz w:val="24"/>
      <w:szCs w:val="24"/>
      <w:lang w:val="fr-FR" w:eastAsia="fr-FR"/>
    </w:rPr>
  </w:style>
  <w:style w:type="character" w:customStyle="1" w:styleId="4Car">
    <w:name w:val="4 Car"/>
    <w:basedOn w:val="3Car"/>
    <w:link w:val="4"/>
    <w:rsid w:val="00462898"/>
    <w:rPr>
      <w:rFonts w:ascii="Arial" w:eastAsia="Times New Roman" w:hAnsi="Arial" w:cs="Times New Roman"/>
      <w:b/>
      <w:bCs/>
      <w:color w:val="000000" w:themeColor="text1"/>
      <w:sz w:val="24"/>
      <w:szCs w:val="24"/>
      <w:lang w:val="fr-FR" w:eastAsia="fr-FR"/>
    </w:rPr>
  </w:style>
  <w:style w:type="paragraph" w:customStyle="1" w:styleId="0">
    <w:name w:val="0"/>
    <w:aliases w:val="T0,9T0"/>
    <w:link w:val="0Car1"/>
    <w:rsid w:val="00716669"/>
    <w:pPr>
      <w:tabs>
        <w:tab w:val="left" w:pos="567"/>
        <w:tab w:val="right" w:pos="8789"/>
      </w:tabs>
      <w:spacing w:before="120" w:after="120" w:line="240" w:lineRule="auto"/>
      <w:jc w:val="both"/>
    </w:pPr>
    <w:rPr>
      <w:rFonts w:ascii="Arial" w:eastAsia="Times New Roman" w:hAnsi="Arial" w:cs="Times New Roman"/>
      <w:sz w:val="20"/>
      <w:szCs w:val="24"/>
      <w:lang w:eastAsia="fr-FR"/>
    </w:rPr>
  </w:style>
  <w:style w:type="character" w:customStyle="1" w:styleId="0Car1">
    <w:name w:val="0 Car1"/>
    <w:basedOn w:val="DefaultParagraphFont"/>
    <w:link w:val="0"/>
    <w:rsid w:val="00716669"/>
    <w:rPr>
      <w:rFonts w:ascii="Arial" w:eastAsia="Times New Roman" w:hAnsi="Arial" w:cs="Times New Roman"/>
      <w:sz w:val="20"/>
      <w:szCs w:val="24"/>
      <w:lang w:eastAsia="fr-FR"/>
    </w:rPr>
  </w:style>
  <w:style w:type="numbering" w:customStyle="1" w:styleId="NoList1">
    <w:name w:val="No List1"/>
    <w:next w:val="NoList"/>
    <w:uiPriority w:val="99"/>
    <w:semiHidden/>
    <w:unhideWhenUsed/>
    <w:rsid w:val="00AD709A"/>
  </w:style>
  <w:style w:type="paragraph" w:customStyle="1" w:styleId="Story">
    <w:name w:val="Story"/>
    <w:basedOn w:val="Normal"/>
    <w:rsid w:val="00AD709A"/>
    <w:pPr>
      <w:spacing w:line="480" w:lineRule="auto"/>
      <w:jc w:val="left"/>
    </w:pPr>
    <w:rPr>
      <w:sz w:val="24"/>
      <w:lang w:val="en-US" w:eastAsia="en-US"/>
    </w:rPr>
  </w:style>
  <w:style w:type="paragraph" w:customStyle="1" w:styleId="ModelNrmlDouble">
    <w:name w:val="ModelNrmlDouble"/>
    <w:basedOn w:val="Normal"/>
    <w:link w:val="ModelNrmlDoubleChar"/>
    <w:rsid w:val="00AD709A"/>
    <w:pPr>
      <w:spacing w:after="360" w:line="480" w:lineRule="auto"/>
      <w:ind w:firstLine="720"/>
    </w:pPr>
    <w:rPr>
      <w:lang w:val="en-US" w:eastAsia="en-US"/>
    </w:rPr>
  </w:style>
  <w:style w:type="paragraph" w:customStyle="1" w:styleId="ModelDoubleNoIndent">
    <w:name w:val="ModelDoubleNoIndent"/>
    <w:basedOn w:val="ModelNrmlDouble"/>
    <w:rsid w:val="00AD709A"/>
    <w:pPr>
      <w:ind w:firstLine="0"/>
    </w:pPr>
    <w:rPr>
      <w:u w:val="single"/>
    </w:rPr>
  </w:style>
  <w:style w:type="table" w:customStyle="1" w:styleId="TableGrid1">
    <w:name w:val="Table Grid1"/>
    <w:basedOn w:val="TableNormal"/>
    <w:next w:val="TableGrid"/>
    <w:rsid w:val="00AD709A"/>
    <w:pPr>
      <w:spacing w:after="0" w:line="48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ltaViewInsertion">
    <w:name w:val="DeltaView Insertion"/>
    <w:rsid w:val="00AD709A"/>
    <w:rPr>
      <w:color w:val="0000FF"/>
      <w:spacing w:val="0"/>
      <w:u w:val="double"/>
    </w:rPr>
  </w:style>
  <w:style w:type="paragraph" w:styleId="DocumentMap">
    <w:name w:val="Document Map"/>
    <w:basedOn w:val="Normal"/>
    <w:link w:val="DocumentMapChar"/>
    <w:rsid w:val="00AD709A"/>
    <w:pPr>
      <w:shd w:val="clear" w:color="auto" w:fill="000080"/>
      <w:spacing w:line="480" w:lineRule="auto"/>
      <w:jc w:val="left"/>
    </w:pPr>
    <w:rPr>
      <w:rFonts w:ascii="Tahoma" w:hAnsi="Tahoma" w:cs="Tahoma"/>
      <w:sz w:val="20"/>
      <w:lang w:val="en-US" w:eastAsia="en-US"/>
    </w:rPr>
  </w:style>
  <w:style w:type="character" w:customStyle="1" w:styleId="DocumentMapChar">
    <w:name w:val="Document Map Char"/>
    <w:basedOn w:val="DefaultParagraphFont"/>
    <w:link w:val="DocumentMap"/>
    <w:rsid w:val="00AD709A"/>
    <w:rPr>
      <w:rFonts w:ascii="Tahoma" w:eastAsia="Times New Roman" w:hAnsi="Tahoma" w:cs="Tahoma"/>
      <w:sz w:val="20"/>
      <w:szCs w:val="20"/>
      <w:shd w:val="clear" w:color="auto" w:fill="000080"/>
    </w:rPr>
  </w:style>
  <w:style w:type="character" w:customStyle="1" w:styleId="ListParagraphChar">
    <w:name w:val="List Paragraph Char"/>
    <w:aliases w:val="Resume Title Char,Citation List Char,heading 4 Char,List Paragraph (numbered (a)) Char,Paragraphe de liste du rapport Char,Table of contents numbered Char,List ParagraphCxSpLast Char,List ParagraphCxSpLastCxSpLast Char,본문(내용) Char"/>
    <w:link w:val="ListParagraph"/>
    <w:uiPriority w:val="34"/>
    <w:qFormat/>
    <w:rsid w:val="00AD709A"/>
    <w:rPr>
      <w:rFonts w:ascii="Times New Roman" w:eastAsia="Calibri" w:hAnsi="Times New Roman" w:cs="Times New Roman"/>
      <w:lang w:val="sr-Cyrl-RS"/>
    </w:rPr>
  </w:style>
  <w:style w:type="paragraph" w:styleId="NoSpacing">
    <w:name w:val="No Spacing"/>
    <w:uiPriority w:val="1"/>
    <w:qFormat/>
    <w:rsid w:val="00AD709A"/>
    <w:pPr>
      <w:spacing w:after="0" w:line="240" w:lineRule="auto"/>
    </w:pPr>
    <w:rPr>
      <w:rFonts w:ascii="Times New Roman" w:eastAsia="Times New Roman" w:hAnsi="Times New Roman" w:cs="Times New Roman"/>
      <w:sz w:val="24"/>
      <w:szCs w:val="20"/>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rsid w:val="00AD709A"/>
    <w:pPr>
      <w:spacing w:after="160" w:line="240" w:lineRule="exact"/>
      <w:jc w:val="left"/>
    </w:pPr>
    <w:rPr>
      <w:sz w:val="20"/>
      <w:vertAlign w:val="superscript"/>
      <w:lang w:val="en-US" w:eastAsia="en-US"/>
    </w:rPr>
  </w:style>
  <w:style w:type="paragraph" w:customStyle="1" w:styleId="ListBullet1">
    <w:name w:val="List Bullet1"/>
    <w:basedOn w:val="Normal"/>
    <w:next w:val="ListBullet"/>
    <w:uiPriority w:val="99"/>
    <w:unhideWhenUsed/>
    <w:rsid w:val="00AD709A"/>
    <w:pPr>
      <w:numPr>
        <w:numId w:val="21"/>
      </w:numPr>
      <w:tabs>
        <w:tab w:val="clear" w:pos="360"/>
        <w:tab w:val="num" w:pos="720"/>
      </w:tabs>
      <w:spacing w:after="160" w:line="259" w:lineRule="auto"/>
      <w:ind w:left="720" w:hanging="720"/>
      <w:contextualSpacing/>
      <w:jc w:val="left"/>
    </w:pPr>
    <w:rPr>
      <w:rFonts w:ascii="Calibri" w:eastAsia="Calibri" w:hAnsi="Calibri"/>
      <w:szCs w:val="22"/>
      <w:lang w:val="en-US" w:eastAsia="en-US"/>
    </w:rPr>
  </w:style>
  <w:style w:type="paragraph" w:customStyle="1" w:styleId="2zakon">
    <w:name w:val="2zakon"/>
    <w:basedOn w:val="Normal"/>
    <w:rsid w:val="00AD709A"/>
    <w:pPr>
      <w:spacing w:before="100" w:beforeAutospacing="1" w:after="100" w:afterAutospacing="1"/>
      <w:jc w:val="center"/>
    </w:pPr>
    <w:rPr>
      <w:rFonts w:ascii="Arial" w:hAnsi="Arial" w:cs="Arial"/>
      <w:color w:val="0033CC"/>
      <w:sz w:val="36"/>
      <w:szCs w:val="36"/>
      <w:lang w:val="en-US" w:eastAsia="en-US"/>
    </w:rPr>
  </w:style>
  <w:style w:type="paragraph" w:customStyle="1" w:styleId="ModelNrmlSingle">
    <w:name w:val="ModelNrmlSingle"/>
    <w:basedOn w:val="Normal"/>
    <w:link w:val="ModelNrmlSingleChar"/>
    <w:rsid w:val="00AD709A"/>
    <w:pPr>
      <w:spacing w:after="240"/>
      <w:ind w:firstLine="720"/>
    </w:pPr>
    <w:rPr>
      <w:lang w:val="en-US" w:eastAsia="en-US"/>
    </w:rPr>
  </w:style>
  <w:style w:type="paragraph" w:customStyle="1" w:styleId="Default">
    <w:name w:val="Default"/>
    <w:rsid w:val="00AD709A"/>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ModelNrmlDoubleChar">
    <w:name w:val="ModelNrmlDouble Char"/>
    <w:basedOn w:val="DefaultParagraphFont"/>
    <w:link w:val="ModelNrmlDouble"/>
    <w:rsid w:val="00AD709A"/>
    <w:rPr>
      <w:rFonts w:ascii="Times New Roman" w:eastAsia="Times New Roman" w:hAnsi="Times New Roman" w:cs="Times New Roman"/>
      <w:szCs w:val="20"/>
    </w:rPr>
  </w:style>
  <w:style w:type="character" w:customStyle="1" w:styleId="Style1">
    <w:name w:val="Style1"/>
    <w:basedOn w:val="DefaultParagraphFont"/>
    <w:uiPriority w:val="1"/>
    <w:rsid w:val="00AD709A"/>
    <w:rPr>
      <w:color w:val="FFFFFF"/>
    </w:rPr>
  </w:style>
  <w:style w:type="character" w:customStyle="1" w:styleId="ModelNrmlSingleChar">
    <w:name w:val="ModelNrmlSingle Char"/>
    <w:link w:val="ModelNrmlSingle"/>
    <w:rsid w:val="00AD709A"/>
    <w:rPr>
      <w:rFonts w:ascii="Times New Roman" w:eastAsia="Times New Roman" w:hAnsi="Times New Roman" w:cs="Times New Roman"/>
      <w:szCs w:val="20"/>
    </w:rPr>
  </w:style>
  <w:style w:type="paragraph" w:customStyle="1" w:styleId="BVIfnrCarCar">
    <w:name w:val="BVI fnr Car Car"/>
    <w:aliases w:val=" BVI fnr Car Car Car Car Char,BVI fnr Car,BVI fnr Car Car Car Car Char"/>
    <w:basedOn w:val="Normal"/>
    <w:uiPriority w:val="99"/>
    <w:rsid w:val="00AD709A"/>
    <w:pPr>
      <w:spacing w:after="160" w:line="240" w:lineRule="exact"/>
      <w:jc w:val="left"/>
    </w:pPr>
    <w:rPr>
      <w:sz w:val="20"/>
      <w:vertAlign w:val="superscript"/>
      <w:lang w:val="en-US" w:eastAsia="en-US"/>
    </w:rPr>
  </w:style>
  <w:style w:type="paragraph" w:customStyle="1" w:styleId="BVIfnrChar1CharCharCharCharChar">
    <w:name w:val="BVI fnr Char1 Char Char Char Char Char"/>
    <w:aliases w:val="BVI fnr Car Car Car Car Char2 Char Char Char Char Char,BVI fnr Car Car Char1 Char Char Char Char Char,BVI fnr Car Char1 Char Char Char Char Char"/>
    <w:basedOn w:val="Normal"/>
    <w:rsid w:val="00AD709A"/>
    <w:pPr>
      <w:spacing w:after="160" w:line="240" w:lineRule="exact"/>
      <w:jc w:val="left"/>
    </w:pPr>
    <w:rPr>
      <w:rFonts w:ascii="Calibri" w:eastAsia="Calibri" w:hAnsi="Calibri"/>
      <w:szCs w:val="22"/>
      <w:vertAlign w:val="superscript"/>
      <w:lang w:val="en-US" w:eastAsia="en-US"/>
    </w:rPr>
  </w:style>
  <w:style w:type="numbering" w:customStyle="1" w:styleId="NoList11">
    <w:name w:val="No List11"/>
    <w:next w:val="NoList"/>
    <w:uiPriority w:val="99"/>
    <w:semiHidden/>
    <w:unhideWhenUsed/>
    <w:rsid w:val="00AD709A"/>
  </w:style>
  <w:style w:type="table" w:customStyle="1" w:styleId="GT01">
    <w:name w:val="GT01"/>
    <w:basedOn w:val="TableNormal"/>
    <w:next w:val="TableGrid"/>
    <w:uiPriority w:val="39"/>
    <w:rsid w:val="00AD709A"/>
    <w:pPr>
      <w:spacing w:after="0" w:line="240" w:lineRule="auto"/>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NoList"/>
    <w:next w:val="111111"/>
    <w:uiPriority w:val="99"/>
    <w:semiHidden/>
    <w:unhideWhenUsed/>
    <w:rsid w:val="00AD709A"/>
    <w:pPr>
      <w:numPr>
        <w:numId w:val="17"/>
      </w:numPr>
    </w:pPr>
  </w:style>
  <w:style w:type="character" w:customStyle="1" w:styleId="Style1Car">
    <w:name w:val="Style1 Car"/>
    <w:rsid w:val="00AD709A"/>
    <w:rPr>
      <w:sz w:val="22"/>
      <w:szCs w:val="22"/>
      <w:lang w:val="en-GB"/>
    </w:rPr>
  </w:style>
  <w:style w:type="paragraph" w:customStyle="1" w:styleId="BodyTexteNiveau1">
    <w:name w:val="Body Texte Niveau 1"/>
    <w:basedOn w:val="BodyText1"/>
    <w:qFormat/>
    <w:rsid w:val="00AD709A"/>
    <w:rPr>
      <w:lang w:val="en-GB"/>
    </w:rPr>
  </w:style>
  <w:style w:type="paragraph" w:customStyle="1" w:styleId="Defhead">
    <w:name w:val="Defhead"/>
    <w:rsid w:val="00AD709A"/>
    <w:pPr>
      <w:numPr>
        <w:numId w:val="22"/>
      </w:numPr>
      <w:spacing w:before="200" w:after="0" w:line="260" w:lineRule="atLeast"/>
      <w:jc w:val="both"/>
    </w:pPr>
    <w:rPr>
      <w:rFonts w:ascii="Times New Roman" w:eastAsia="Calibri" w:hAnsi="Times New Roman" w:cs="Times New Roman"/>
      <w:lang w:val="fr-FR"/>
    </w:rPr>
  </w:style>
  <w:style w:type="paragraph" w:customStyle="1" w:styleId="Defpara1">
    <w:name w:val="Defpara1"/>
    <w:rsid w:val="00AD709A"/>
    <w:pPr>
      <w:numPr>
        <w:ilvl w:val="1"/>
        <w:numId w:val="22"/>
      </w:numPr>
      <w:spacing w:before="200" w:after="0" w:line="260" w:lineRule="atLeast"/>
      <w:jc w:val="both"/>
    </w:pPr>
    <w:rPr>
      <w:rFonts w:ascii="Times New Roman" w:eastAsia="Calibri" w:hAnsi="Times New Roman" w:cs="Times New Roman"/>
      <w:lang w:val="fr-FR"/>
    </w:rPr>
  </w:style>
  <w:style w:type="paragraph" w:customStyle="1" w:styleId="Defpara2">
    <w:name w:val="Defpara2"/>
    <w:rsid w:val="00AD709A"/>
    <w:pPr>
      <w:numPr>
        <w:ilvl w:val="2"/>
        <w:numId w:val="22"/>
      </w:numPr>
      <w:spacing w:before="200" w:after="0" w:line="260" w:lineRule="atLeast"/>
      <w:jc w:val="both"/>
    </w:pPr>
    <w:rPr>
      <w:rFonts w:ascii="Times New Roman" w:eastAsia="Calibri" w:hAnsi="Times New Roman" w:cs="Times New Roman"/>
      <w:lang w:val="fr-FR"/>
    </w:rPr>
  </w:style>
  <w:style w:type="paragraph" w:customStyle="1" w:styleId="Defpara3">
    <w:name w:val="Defpara3"/>
    <w:rsid w:val="00AD709A"/>
    <w:pPr>
      <w:numPr>
        <w:ilvl w:val="3"/>
        <w:numId w:val="22"/>
      </w:numPr>
      <w:spacing w:before="200" w:after="0" w:line="260" w:lineRule="atLeast"/>
      <w:jc w:val="both"/>
    </w:pPr>
    <w:rPr>
      <w:rFonts w:ascii="Times New Roman" w:eastAsia="Calibri" w:hAnsi="Times New Roman" w:cs="Times New Roman"/>
      <w:lang w:val="fr-FR"/>
    </w:rPr>
  </w:style>
  <w:style w:type="paragraph" w:customStyle="1" w:styleId="ANNEXE1">
    <w:name w:val="ANNEXE 1"/>
    <w:autoRedefine/>
    <w:qFormat/>
    <w:rsid w:val="00AD709A"/>
    <w:pPr>
      <w:pageBreakBefore/>
      <w:numPr>
        <w:numId w:val="23"/>
      </w:numPr>
      <w:spacing w:after="480" w:line="260" w:lineRule="atLeast"/>
      <w:jc w:val="center"/>
    </w:pPr>
    <w:rPr>
      <w:rFonts w:ascii="Times New Roman Bold" w:eastAsia="Calibri" w:hAnsi="Times New Roman Bold" w:cs="Times New Roman"/>
      <w:b/>
      <w:caps/>
      <w:lang w:val="fr"/>
    </w:rPr>
  </w:style>
  <w:style w:type="paragraph" w:customStyle="1" w:styleId="ANNEXE1A">
    <w:name w:val="ANNEXE 1 A"/>
    <w:next w:val="Normal"/>
    <w:autoRedefine/>
    <w:qFormat/>
    <w:rsid w:val="00AD709A"/>
    <w:pPr>
      <w:pageBreakBefore/>
      <w:numPr>
        <w:ilvl w:val="1"/>
        <w:numId w:val="23"/>
      </w:numPr>
      <w:spacing w:after="480" w:line="260" w:lineRule="atLeast"/>
      <w:jc w:val="center"/>
    </w:pPr>
    <w:rPr>
      <w:rFonts w:ascii="Times New Roman Bold" w:eastAsia="Calibri" w:hAnsi="Times New Roman Bold" w:cs="Times New Roman"/>
      <w:b/>
      <w:caps/>
      <w:lang w:val="fr"/>
    </w:rPr>
  </w:style>
  <w:style w:type="table" w:customStyle="1" w:styleId="GT011">
    <w:name w:val="GT011"/>
    <w:basedOn w:val="TableNormal"/>
    <w:next w:val="TableGrid"/>
    <w:uiPriority w:val="39"/>
    <w:rsid w:val="00AD709A"/>
    <w:pPr>
      <w:spacing w:after="0" w:line="240" w:lineRule="auto"/>
      <w:jc w:val="both"/>
    </w:pPr>
    <w:rPr>
      <w:rFonts w:ascii="Arial" w:eastAsia="Times New Roman" w:hAnsi="Arial" w:cs="Times New Roman"/>
      <w:sz w:val="18"/>
      <w:szCs w:val="20"/>
      <w:lang w:val="fr-FR" w:eastAsia="fr-FR"/>
    </w:rPr>
    <w:tblPr>
      <w:tblInd w:w="0" w:type="nil"/>
      <w:tblBorders>
        <w:left w:val="single" w:sz="4" w:space="0" w:color="auto"/>
        <w:bottom w:val="single" w:sz="12" w:space="0" w:color="auto"/>
        <w:right w:val="single" w:sz="4" w:space="0" w:color="auto"/>
        <w:insideH w:val="single" w:sz="4" w:space="0" w:color="auto"/>
        <w:insideV w:val="single" w:sz="4" w:space="0" w:color="auto"/>
      </w:tblBorders>
      <w:tblCellMar>
        <w:left w:w="57" w:type="dxa"/>
        <w:right w:w="57" w:type="dxa"/>
      </w:tblCellMar>
    </w:tblPr>
    <w:tcPr>
      <w:vAlign w:val="center"/>
    </w:tcPr>
  </w:style>
  <w:style w:type="table" w:customStyle="1" w:styleId="Grilledutableau21">
    <w:name w:val="Grille du tableau21"/>
    <w:basedOn w:val="TableNormal"/>
    <w:uiPriority w:val="39"/>
    <w:rsid w:val="00AD709A"/>
    <w:pPr>
      <w:spacing w:after="0" w:line="240" w:lineRule="auto"/>
    </w:pPr>
    <w:rPr>
      <w:rFonts w:ascii="Cambria" w:eastAsia="Calibri" w:hAnsi="Cambria" w:cs="Times New Roman"/>
      <w:lang w:val="fr-F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simple11">
    <w:name w:val="Tableau simple 11"/>
    <w:basedOn w:val="TableNormal"/>
    <w:uiPriority w:val="41"/>
    <w:rsid w:val="00AD709A"/>
    <w:pPr>
      <w:spacing w:after="0" w:line="240" w:lineRule="auto"/>
    </w:pPr>
    <w:rPr>
      <w:rFonts w:ascii="Cambria" w:eastAsia="Times New Roman" w:hAnsi="Cambria" w:cs="Times New Roman"/>
      <w:sz w:val="24"/>
      <w:szCs w:val="24"/>
      <w:lang w:val="fr-FR" w:eastAsia="fr-FR"/>
    </w:rPr>
    <w:tblPr>
      <w:tblStyleRowBandSize w:val="1"/>
      <w:tblStyleColBandSize w:val="1"/>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2">
    <w:name w:val="2"/>
    <w:next w:val="0"/>
    <w:qFormat/>
    <w:rsid w:val="00AD709A"/>
    <w:pPr>
      <w:keepNext/>
      <w:keepLines/>
      <w:pBdr>
        <w:bottom w:val="single" w:sz="2" w:space="1" w:color="365F91"/>
      </w:pBdr>
      <w:spacing w:before="240" w:after="480" w:line="240" w:lineRule="auto"/>
      <w:jc w:val="center"/>
      <w:outlineLvl w:val="1"/>
    </w:pPr>
    <w:rPr>
      <w:rFonts w:ascii="Arial" w:eastAsia="Times New Roman" w:hAnsi="Arial" w:cs="Times New Roman"/>
      <w:b/>
      <w:bCs/>
      <w:caps/>
      <w:sz w:val="28"/>
      <w:szCs w:val="32"/>
      <w:lang w:val="fr-FR"/>
    </w:rPr>
  </w:style>
  <w:style w:type="paragraph" w:customStyle="1" w:styleId="Paragraphedeliste1">
    <w:name w:val="Paragraphe de liste1"/>
    <w:uiPriority w:val="99"/>
    <w:qFormat/>
    <w:rsid w:val="00AD709A"/>
    <w:pPr>
      <w:spacing w:after="0" w:line="240" w:lineRule="auto"/>
      <w:ind w:left="720"/>
    </w:pPr>
    <w:rPr>
      <w:rFonts w:ascii="Times New Roman" w:eastAsia="ヒラギノ角ゴ Pro W3" w:hAnsi="Times New Roman" w:cs="Times New Roman"/>
      <w:color w:val="000000"/>
      <w:sz w:val="24"/>
      <w:szCs w:val="20"/>
      <w:lang w:eastAsia="fr-FR"/>
    </w:rPr>
  </w:style>
  <w:style w:type="paragraph" w:customStyle="1" w:styleId="Textedenotedebasdepage">
    <w:name w:val="Texte de note de bas de page"/>
    <w:rsid w:val="00AD709A"/>
    <w:pPr>
      <w:spacing w:after="0" w:line="240" w:lineRule="auto"/>
    </w:pPr>
    <w:rPr>
      <w:rFonts w:ascii="Helvetica" w:eastAsia="ヒラギノ角ゴ Pro W3" w:hAnsi="Helvetica" w:cs="Times New Roman"/>
      <w:color w:val="000000"/>
      <w:sz w:val="20"/>
      <w:szCs w:val="20"/>
      <w:lang w:val="fr-FR" w:eastAsia="fr-FR"/>
    </w:rPr>
  </w:style>
  <w:style w:type="paragraph" w:customStyle="1" w:styleId="5">
    <w:name w:val="5"/>
    <w:basedOn w:val="3"/>
    <w:next w:val="0"/>
    <w:qFormat/>
    <w:rsid w:val="00AD709A"/>
    <w:pPr>
      <w:pBdr>
        <w:bottom w:val="none" w:sz="0" w:space="0" w:color="auto"/>
      </w:pBdr>
      <w:spacing w:before="240" w:after="240"/>
      <w:ind w:left="567"/>
      <w:jc w:val="left"/>
      <w:outlineLvl w:val="4"/>
    </w:pPr>
    <w:rPr>
      <w:color w:val="auto"/>
      <w:sz w:val="20"/>
      <w:lang w:eastAsia="en-US"/>
    </w:rPr>
  </w:style>
  <w:style w:type="paragraph" w:customStyle="1" w:styleId="4i">
    <w:name w:val="4i"/>
    <w:basedOn w:val="3"/>
    <w:next w:val="0"/>
    <w:qFormat/>
    <w:rsid w:val="00AD709A"/>
    <w:pPr>
      <w:pBdr>
        <w:bottom w:val="single" w:sz="4" w:space="1" w:color="4F81BD"/>
      </w:pBdr>
    </w:pPr>
    <w:rPr>
      <w:caps/>
      <w:color w:val="000000"/>
    </w:rPr>
  </w:style>
  <w:style w:type="paragraph" w:customStyle="1" w:styleId="6">
    <w:name w:val="6"/>
    <w:basedOn w:val="Normal"/>
    <w:next w:val="0"/>
    <w:qFormat/>
    <w:rsid w:val="00AD709A"/>
    <w:pPr>
      <w:keepNext/>
      <w:keepLines/>
      <w:tabs>
        <w:tab w:val="left" w:pos="1418"/>
        <w:tab w:val="right" w:pos="9072"/>
      </w:tabs>
      <w:jc w:val="left"/>
      <w:outlineLvl w:val="5"/>
    </w:pPr>
    <w:rPr>
      <w:rFonts w:ascii="Cambria" w:hAnsi="Cambria"/>
      <w:b/>
      <w:iCs/>
      <w:color w:val="0000FF"/>
      <w:sz w:val="24"/>
      <w:szCs w:val="22"/>
      <w:lang w:val="en-US"/>
    </w:rPr>
  </w:style>
  <w:style w:type="paragraph" w:customStyle="1" w:styleId="70">
    <w:name w:val="7"/>
    <w:basedOn w:val="0"/>
    <w:rsid w:val="00AD709A"/>
    <w:pPr>
      <w:tabs>
        <w:tab w:val="clear" w:pos="567"/>
        <w:tab w:val="clear" w:pos="8789"/>
        <w:tab w:val="right" w:pos="9072"/>
      </w:tabs>
      <w:ind w:left="426" w:hanging="284"/>
    </w:pPr>
    <w:rPr>
      <w:rFonts w:eastAsia="Cambria"/>
    </w:rPr>
  </w:style>
  <w:style w:type="paragraph" w:customStyle="1" w:styleId="9">
    <w:name w:val="9"/>
    <w:basedOn w:val="Normal"/>
    <w:qFormat/>
    <w:rsid w:val="00AD709A"/>
    <w:pPr>
      <w:tabs>
        <w:tab w:val="left" w:pos="1701"/>
        <w:tab w:val="right" w:pos="9072"/>
      </w:tabs>
      <w:jc w:val="left"/>
    </w:pPr>
    <w:rPr>
      <w:sz w:val="16"/>
      <w:szCs w:val="24"/>
      <w:lang w:val="fr-FR"/>
    </w:rPr>
  </w:style>
  <w:style w:type="paragraph" w:customStyle="1" w:styleId="Encadr">
    <w:name w:val="Encadré"/>
    <w:basedOn w:val="0"/>
    <w:rsid w:val="00AD709A"/>
    <w:pPr>
      <w:pBdr>
        <w:top w:val="single" w:sz="2" w:space="8" w:color="auto"/>
        <w:left w:val="single" w:sz="2" w:space="8" w:color="auto"/>
        <w:bottom w:val="single" w:sz="2" w:space="8" w:color="auto"/>
        <w:right w:val="single" w:sz="2" w:space="8" w:color="auto"/>
      </w:pBdr>
      <w:tabs>
        <w:tab w:val="clear" w:pos="567"/>
        <w:tab w:val="clear" w:pos="8789"/>
        <w:tab w:val="left" w:pos="1843"/>
        <w:tab w:val="right" w:pos="9072"/>
      </w:tabs>
      <w:spacing w:before="0" w:after="40"/>
      <w:ind w:left="1560" w:right="133"/>
    </w:pPr>
    <w:rPr>
      <w:i/>
      <w:color w:val="000080"/>
      <w:sz w:val="22"/>
      <w:lang w:val="fr-FR" w:eastAsia="zh-CN"/>
    </w:rPr>
  </w:style>
  <w:style w:type="table" w:customStyle="1" w:styleId="LightShading1">
    <w:name w:val="Light Shading1"/>
    <w:basedOn w:val="TableNormal"/>
    <w:next w:val="LightShading"/>
    <w:uiPriority w:val="60"/>
    <w:rsid w:val="00AD709A"/>
    <w:pPr>
      <w:spacing w:after="0" w:line="240" w:lineRule="auto"/>
    </w:pPr>
    <w:rPr>
      <w:rFonts w:ascii="Calibri" w:eastAsia="SimSun" w:hAnsi="Calibri" w:cs="Arial"/>
      <w:color w:val="000000"/>
      <w:sz w:val="24"/>
      <w:szCs w:val="24"/>
      <w:lang w:val="fr-FR" w:eastAsia="fr-F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List1">
    <w:name w:val="Light List1"/>
    <w:basedOn w:val="TableNormal"/>
    <w:next w:val="LightList"/>
    <w:uiPriority w:val="61"/>
    <w:rsid w:val="00AD709A"/>
    <w:pPr>
      <w:spacing w:after="0" w:line="240" w:lineRule="auto"/>
    </w:pPr>
    <w:rPr>
      <w:rFonts w:ascii="Calibri" w:eastAsia="SimSun" w:hAnsi="Calibri" w:cs="Arial"/>
      <w:sz w:val="24"/>
      <w:szCs w:val="24"/>
      <w:lang w:val="fr-FR" w:eastAsia="fr-F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ListBullet2">
    <w:name w:val="List Bullet 2"/>
    <w:basedOn w:val="Normal"/>
    <w:rsid w:val="00AD709A"/>
    <w:pPr>
      <w:numPr>
        <w:numId w:val="24"/>
      </w:numPr>
      <w:spacing w:before="240"/>
      <w:contextualSpacing/>
      <w:jc w:val="left"/>
    </w:pPr>
    <w:rPr>
      <w:sz w:val="24"/>
      <w:lang w:val="fr-FR"/>
    </w:rPr>
  </w:style>
  <w:style w:type="paragraph" w:customStyle="1" w:styleId="1">
    <w:name w:val="1"/>
    <w:basedOn w:val="0"/>
    <w:next w:val="Normal"/>
    <w:rsid w:val="00AD709A"/>
    <w:pPr>
      <w:tabs>
        <w:tab w:val="clear" w:pos="567"/>
        <w:tab w:val="clear" w:pos="8789"/>
        <w:tab w:val="left" w:pos="1843"/>
        <w:tab w:val="right" w:pos="9072"/>
      </w:tabs>
      <w:suppressAutoHyphens/>
      <w:spacing w:before="0" w:after="0" w:line="1200" w:lineRule="exact"/>
      <w:jc w:val="right"/>
      <w:outlineLvl w:val="0"/>
    </w:pPr>
    <w:rPr>
      <w:rFonts w:ascii="Calibri" w:eastAsia="Calibri" w:hAnsi="Calibri" w:cs="Arial"/>
      <w:b/>
      <w:noProof/>
      <w:sz w:val="120"/>
      <w:szCs w:val="20"/>
      <w:lang w:val="fr-FR"/>
    </w:rPr>
  </w:style>
  <w:style w:type="paragraph" w:customStyle="1" w:styleId="8">
    <w:name w:val="8"/>
    <w:basedOn w:val="0"/>
    <w:rsid w:val="00AD709A"/>
    <w:pPr>
      <w:numPr>
        <w:numId w:val="25"/>
      </w:numPr>
      <w:tabs>
        <w:tab w:val="clear" w:pos="567"/>
        <w:tab w:val="clear" w:pos="2268"/>
        <w:tab w:val="clear" w:pos="8789"/>
        <w:tab w:val="num" w:pos="360"/>
        <w:tab w:val="num" w:pos="720"/>
        <w:tab w:val="left" w:pos="1843"/>
        <w:tab w:val="right" w:pos="9072"/>
      </w:tabs>
      <w:spacing w:before="0" w:after="40"/>
      <w:ind w:left="720" w:hanging="720"/>
    </w:pPr>
    <w:rPr>
      <w:rFonts w:eastAsia="Calibri" w:cs="Arial"/>
      <w:noProof/>
      <w:szCs w:val="20"/>
      <w:lang w:val="fr-FR"/>
    </w:rPr>
  </w:style>
  <w:style w:type="character" w:customStyle="1" w:styleId="ExplorateurdedocumentsCar1">
    <w:name w:val="Explorateur de documents Car1"/>
    <w:basedOn w:val="DefaultParagraphFont"/>
    <w:uiPriority w:val="99"/>
    <w:semiHidden/>
    <w:rsid w:val="00AD709A"/>
    <w:rPr>
      <w:rFonts w:ascii="Segoe UI" w:hAnsi="Segoe UI" w:cs="Segoe UI"/>
      <w:sz w:val="16"/>
      <w:szCs w:val="16"/>
      <w:lang w:val="en-GB"/>
    </w:rPr>
  </w:style>
  <w:style w:type="paragraph" w:customStyle="1" w:styleId="Index11">
    <w:name w:val="Index 11"/>
    <w:basedOn w:val="Normal"/>
    <w:next w:val="Normal"/>
    <w:autoRedefine/>
    <w:unhideWhenUsed/>
    <w:rsid w:val="00AD709A"/>
    <w:pPr>
      <w:ind w:left="240" w:hanging="240"/>
      <w:jc w:val="left"/>
    </w:pPr>
    <w:rPr>
      <w:rFonts w:ascii="Calibri" w:eastAsia="Calibri" w:hAnsi="Calibri"/>
      <w:sz w:val="24"/>
      <w:szCs w:val="24"/>
      <w:lang w:val="fr-FR" w:eastAsia="en-US"/>
    </w:rPr>
  </w:style>
  <w:style w:type="paragraph" w:customStyle="1" w:styleId="encadr0">
    <w:name w:val="encadré`"/>
    <w:basedOn w:val="Normal"/>
    <w:rsid w:val="00AD709A"/>
    <w:pPr>
      <w:spacing w:line="280" w:lineRule="exact"/>
      <w:contextualSpacing/>
      <w:jc w:val="left"/>
    </w:pPr>
    <w:rPr>
      <w:rFonts w:ascii="Helvetica" w:hAnsi="Helvetica"/>
      <w:b/>
      <w:szCs w:val="24"/>
      <w:lang w:val="fr-FR"/>
    </w:rPr>
  </w:style>
  <w:style w:type="paragraph" w:customStyle="1" w:styleId="00">
    <w:name w:val="0$"/>
    <w:basedOn w:val="Normal"/>
    <w:rsid w:val="00AD709A"/>
    <w:pPr>
      <w:jc w:val="left"/>
    </w:pPr>
    <w:rPr>
      <w:sz w:val="24"/>
      <w:szCs w:val="24"/>
      <w:lang w:val="fr-FR"/>
    </w:rPr>
  </w:style>
  <w:style w:type="paragraph" w:customStyle="1" w:styleId="Lesdiscussion">
    <w:name w:val="Les discussion"/>
    <w:basedOn w:val="Normal"/>
    <w:rsid w:val="00AD709A"/>
    <w:pPr>
      <w:jc w:val="left"/>
    </w:pPr>
    <w:rPr>
      <w:sz w:val="24"/>
      <w:szCs w:val="24"/>
      <w:lang w:val="fr-FR"/>
    </w:rPr>
  </w:style>
  <w:style w:type="character" w:styleId="HTMLCite">
    <w:name w:val="HTML Cite"/>
    <w:basedOn w:val="DefaultParagraphFont"/>
    <w:uiPriority w:val="99"/>
    <w:unhideWhenUsed/>
    <w:rsid w:val="00AD709A"/>
    <w:rPr>
      <w:i/>
      <w:iCs/>
    </w:rPr>
  </w:style>
  <w:style w:type="paragraph" w:styleId="TableofFigures">
    <w:name w:val="table of figures"/>
    <w:basedOn w:val="Normal"/>
    <w:next w:val="Normal"/>
    <w:uiPriority w:val="99"/>
    <w:rsid w:val="00AD709A"/>
    <w:pPr>
      <w:ind w:left="400" w:hanging="400"/>
      <w:jc w:val="left"/>
    </w:pPr>
    <w:rPr>
      <w:sz w:val="24"/>
      <w:szCs w:val="24"/>
      <w:lang w:val="fr-FR"/>
    </w:rPr>
  </w:style>
  <w:style w:type="paragraph" w:customStyle="1" w:styleId="Quote1">
    <w:name w:val="Quote1"/>
    <w:basedOn w:val="Normal"/>
    <w:next w:val="Normal"/>
    <w:rsid w:val="00AD709A"/>
    <w:pPr>
      <w:spacing w:before="200" w:after="160"/>
      <w:ind w:left="864" w:right="864"/>
      <w:jc w:val="center"/>
    </w:pPr>
    <w:rPr>
      <w:i/>
      <w:iCs/>
      <w:color w:val="404040"/>
      <w:sz w:val="24"/>
      <w:szCs w:val="24"/>
      <w:lang w:val="fr-FR"/>
    </w:rPr>
  </w:style>
  <w:style w:type="character" w:customStyle="1" w:styleId="QuoteChar">
    <w:name w:val="Quote Char"/>
    <w:basedOn w:val="DefaultParagraphFont"/>
    <w:link w:val="Quote"/>
    <w:rsid w:val="00AD709A"/>
    <w:rPr>
      <w:i/>
      <w:iCs/>
      <w:color w:val="404040"/>
      <w:sz w:val="24"/>
      <w:szCs w:val="24"/>
    </w:rPr>
  </w:style>
  <w:style w:type="character" w:customStyle="1" w:styleId="0Car">
    <w:name w:val="0 Car"/>
    <w:rsid w:val="00AD709A"/>
    <w:rPr>
      <w:sz w:val="24"/>
      <w:szCs w:val="24"/>
      <w:lang w:val="fr-FR" w:eastAsia="fr-FR" w:bidi="ar-SA"/>
    </w:rPr>
  </w:style>
  <w:style w:type="character" w:customStyle="1" w:styleId="TextedebullesCar1">
    <w:name w:val="Texte de bulles Car1"/>
    <w:uiPriority w:val="99"/>
    <w:locked/>
    <w:rsid w:val="00AD709A"/>
    <w:rPr>
      <w:rFonts w:ascii="Lucida Grande" w:hAnsi="Lucida Grande" w:cs="Lucida Grande"/>
      <w:sz w:val="18"/>
      <w:szCs w:val="18"/>
    </w:rPr>
  </w:style>
  <w:style w:type="paragraph" w:customStyle="1" w:styleId="2texte">
    <w:name w:val="2 texte"/>
    <w:basedOn w:val="2"/>
    <w:qFormat/>
    <w:rsid w:val="00AD709A"/>
    <w:pPr>
      <w:keepNext w:val="0"/>
      <w:pBdr>
        <w:bottom w:val="single" w:sz="12" w:space="1" w:color="E36C0A"/>
      </w:pBdr>
      <w:tabs>
        <w:tab w:val="left" w:pos="560"/>
      </w:tabs>
      <w:suppressAutoHyphens/>
      <w:spacing w:after="840"/>
      <w:ind w:left="2977"/>
      <w:outlineLvl w:val="9"/>
    </w:pPr>
    <w:rPr>
      <w:rFonts w:cs="Arial Black"/>
      <w:b w:val="0"/>
      <w:bCs w:val="0"/>
      <w:caps w:val="0"/>
      <w:color w:val="DD0000"/>
      <w:szCs w:val="28"/>
      <w:lang w:eastAsia="fr-FR"/>
    </w:rPr>
  </w:style>
  <w:style w:type="character" w:styleId="Emphasis">
    <w:name w:val="Emphasis"/>
    <w:uiPriority w:val="20"/>
    <w:qFormat/>
    <w:rsid w:val="00AD709A"/>
    <w:rPr>
      <w:i/>
      <w:iCs/>
    </w:rPr>
  </w:style>
  <w:style w:type="paragraph" w:styleId="Index2">
    <w:name w:val="index 2"/>
    <w:basedOn w:val="Normal"/>
    <w:next w:val="Normal"/>
    <w:autoRedefine/>
    <w:rsid w:val="00AD709A"/>
    <w:pPr>
      <w:ind w:left="480" w:hanging="240"/>
      <w:contextualSpacing/>
      <w:jc w:val="left"/>
    </w:pPr>
    <w:rPr>
      <w:lang w:val="fr-FR"/>
    </w:rPr>
  </w:style>
  <w:style w:type="paragraph" w:styleId="Index3">
    <w:name w:val="index 3"/>
    <w:basedOn w:val="Normal"/>
    <w:next w:val="Normal"/>
    <w:autoRedefine/>
    <w:rsid w:val="00AD709A"/>
    <w:pPr>
      <w:ind w:left="720" w:hanging="240"/>
      <w:contextualSpacing/>
      <w:jc w:val="left"/>
    </w:pPr>
    <w:rPr>
      <w:lang w:val="fr-FR"/>
    </w:rPr>
  </w:style>
  <w:style w:type="paragraph" w:styleId="Index4">
    <w:name w:val="index 4"/>
    <w:basedOn w:val="Normal"/>
    <w:next w:val="Normal"/>
    <w:autoRedefine/>
    <w:rsid w:val="00AD709A"/>
    <w:pPr>
      <w:ind w:left="960" w:hanging="240"/>
      <w:contextualSpacing/>
      <w:jc w:val="left"/>
    </w:pPr>
    <w:rPr>
      <w:lang w:val="fr-FR"/>
    </w:rPr>
  </w:style>
  <w:style w:type="paragraph" w:styleId="Index5">
    <w:name w:val="index 5"/>
    <w:basedOn w:val="Normal"/>
    <w:next w:val="Normal"/>
    <w:autoRedefine/>
    <w:rsid w:val="00AD709A"/>
    <w:pPr>
      <w:ind w:left="1200" w:hanging="240"/>
      <w:contextualSpacing/>
      <w:jc w:val="left"/>
    </w:pPr>
    <w:rPr>
      <w:lang w:val="fr-FR"/>
    </w:rPr>
  </w:style>
  <w:style w:type="paragraph" w:styleId="Index6">
    <w:name w:val="index 6"/>
    <w:basedOn w:val="Normal"/>
    <w:next w:val="Normal"/>
    <w:autoRedefine/>
    <w:rsid w:val="00AD709A"/>
    <w:pPr>
      <w:ind w:left="1440" w:hanging="240"/>
      <w:contextualSpacing/>
      <w:jc w:val="left"/>
    </w:pPr>
    <w:rPr>
      <w:lang w:val="fr-FR"/>
    </w:rPr>
  </w:style>
  <w:style w:type="paragraph" w:styleId="Index7">
    <w:name w:val="index 7"/>
    <w:basedOn w:val="Normal"/>
    <w:next w:val="Normal"/>
    <w:autoRedefine/>
    <w:rsid w:val="00AD709A"/>
    <w:pPr>
      <w:ind w:left="1680" w:hanging="240"/>
      <w:contextualSpacing/>
      <w:jc w:val="left"/>
    </w:pPr>
    <w:rPr>
      <w:lang w:val="fr-FR"/>
    </w:rPr>
  </w:style>
  <w:style w:type="paragraph" w:styleId="Index8">
    <w:name w:val="index 8"/>
    <w:basedOn w:val="Normal"/>
    <w:next w:val="Normal"/>
    <w:autoRedefine/>
    <w:rsid w:val="00AD709A"/>
    <w:pPr>
      <w:ind w:left="1920" w:hanging="240"/>
      <w:contextualSpacing/>
      <w:jc w:val="left"/>
    </w:pPr>
    <w:rPr>
      <w:lang w:val="fr-FR"/>
    </w:rPr>
  </w:style>
  <w:style w:type="paragraph" w:styleId="Index9">
    <w:name w:val="index 9"/>
    <w:basedOn w:val="Normal"/>
    <w:next w:val="Normal"/>
    <w:autoRedefine/>
    <w:rsid w:val="00AD709A"/>
    <w:pPr>
      <w:ind w:left="2160" w:hanging="240"/>
      <w:contextualSpacing/>
      <w:jc w:val="left"/>
    </w:pPr>
    <w:rPr>
      <w:lang w:val="fr-FR"/>
    </w:rPr>
  </w:style>
  <w:style w:type="paragraph" w:styleId="Index1">
    <w:name w:val="index 1"/>
    <w:basedOn w:val="Normal"/>
    <w:next w:val="Normal"/>
    <w:autoRedefine/>
    <w:semiHidden/>
    <w:unhideWhenUsed/>
    <w:rsid w:val="00AD709A"/>
    <w:pPr>
      <w:ind w:left="240" w:hanging="240"/>
      <w:jc w:val="left"/>
    </w:pPr>
    <w:rPr>
      <w:sz w:val="24"/>
      <w:lang w:val="en-US" w:eastAsia="en-US"/>
    </w:rPr>
  </w:style>
  <w:style w:type="paragraph" w:styleId="IndexHeading">
    <w:name w:val="index heading"/>
    <w:basedOn w:val="Normal"/>
    <w:next w:val="Index1"/>
    <w:rsid w:val="00AD709A"/>
    <w:pPr>
      <w:contextualSpacing/>
      <w:jc w:val="left"/>
    </w:pPr>
    <w:rPr>
      <w:b/>
      <w:i/>
      <w:lang w:val="fr-FR"/>
    </w:rPr>
  </w:style>
  <w:style w:type="paragraph" w:customStyle="1" w:styleId="9-Intervalle">
    <w:name w:val="9 - Intervalle"/>
    <w:basedOn w:val="Normal"/>
    <w:next w:val="Normal"/>
    <w:rsid w:val="00AD709A"/>
    <w:pPr>
      <w:tabs>
        <w:tab w:val="left" w:pos="2260"/>
        <w:tab w:val="left" w:pos="2540"/>
        <w:tab w:val="left" w:pos="2820"/>
        <w:tab w:val="right" w:pos="9180"/>
      </w:tabs>
      <w:spacing w:line="160" w:lineRule="exact"/>
      <w:jc w:val="left"/>
    </w:pPr>
    <w:rPr>
      <w:sz w:val="18"/>
      <w:lang w:val="fr-FR"/>
    </w:rPr>
  </w:style>
  <w:style w:type="paragraph" w:customStyle="1" w:styleId="3-A">
    <w:name w:val="3 - A"/>
    <w:basedOn w:val="Normal"/>
    <w:rsid w:val="00AD709A"/>
    <w:pPr>
      <w:tabs>
        <w:tab w:val="left" w:pos="340"/>
        <w:tab w:val="left" w:pos="560"/>
        <w:tab w:val="left" w:pos="2260"/>
        <w:tab w:val="left" w:pos="2540"/>
        <w:tab w:val="left" w:pos="2820"/>
        <w:tab w:val="right" w:pos="9180"/>
      </w:tabs>
      <w:spacing w:after="280"/>
      <w:contextualSpacing/>
      <w:jc w:val="left"/>
    </w:pPr>
    <w:rPr>
      <w:rFonts w:ascii="Helvetica" w:hAnsi="Helvetica"/>
      <w:b/>
      <w:caps/>
      <w:sz w:val="18"/>
      <w:lang w:val="fr-FR"/>
    </w:rPr>
  </w:style>
  <w:style w:type="paragraph" w:customStyle="1" w:styleId="4-a">
    <w:name w:val="4 - a"/>
    <w:basedOn w:val="3-A"/>
    <w:rsid w:val="00AD709A"/>
  </w:style>
  <w:style w:type="paragraph" w:customStyle="1" w:styleId="Titreprojet">
    <w:name w:val="Titreprojet"/>
    <w:basedOn w:val="Normal"/>
    <w:rsid w:val="00AD709A"/>
    <w:pPr>
      <w:tabs>
        <w:tab w:val="left" w:pos="2260"/>
      </w:tabs>
      <w:spacing w:before="20"/>
      <w:ind w:left="2260" w:hanging="2260"/>
      <w:contextualSpacing/>
      <w:jc w:val="left"/>
    </w:pPr>
    <w:rPr>
      <w:rFonts w:ascii="Helvetica" w:hAnsi="Helvetica"/>
      <w:sz w:val="18"/>
      <w:lang w:val="fr-FR"/>
    </w:rPr>
  </w:style>
  <w:style w:type="paragraph" w:customStyle="1" w:styleId="TexteRfrnce">
    <w:name w:val="TexteRéférénce"/>
    <w:basedOn w:val="Normal"/>
    <w:rsid w:val="00AD709A"/>
    <w:pPr>
      <w:tabs>
        <w:tab w:val="left" w:pos="2260"/>
      </w:tabs>
      <w:ind w:left="2260"/>
      <w:contextualSpacing/>
      <w:jc w:val="left"/>
    </w:pPr>
    <w:rPr>
      <w:rFonts w:ascii="Helvetica" w:hAnsi="Helvetica"/>
      <w:sz w:val="18"/>
      <w:lang w:val="fr-FR"/>
    </w:rPr>
  </w:style>
  <w:style w:type="paragraph" w:customStyle="1" w:styleId="Rfrences">
    <w:name w:val="Références"/>
    <w:basedOn w:val="0"/>
    <w:next w:val="9-Intervalle"/>
    <w:rsid w:val="00AD709A"/>
    <w:pPr>
      <w:tabs>
        <w:tab w:val="clear" w:pos="567"/>
        <w:tab w:val="clear" w:pos="8789"/>
        <w:tab w:val="left" w:pos="2410"/>
      </w:tabs>
      <w:spacing w:before="0" w:after="0"/>
      <w:ind w:left="2268" w:hanging="2268"/>
    </w:pPr>
    <w:rPr>
      <w:sz w:val="18"/>
      <w:szCs w:val="20"/>
      <w:lang w:val="fr-FR"/>
    </w:rPr>
  </w:style>
  <w:style w:type="paragraph" w:customStyle="1" w:styleId="TitreEDUCEXPR">
    <w:name w:val="Titre_EDUC/EXPÉR"/>
    <w:basedOn w:val="Normal"/>
    <w:rsid w:val="00AD709A"/>
    <w:pPr>
      <w:pBdr>
        <w:top w:val="single" w:sz="2" w:space="0" w:color="auto"/>
      </w:pBdr>
      <w:contextualSpacing/>
      <w:jc w:val="left"/>
    </w:pPr>
    <w:rPr>
      <w:rFonts w:ascii="Helvetica" w:hAnsi="Helvetica"/>
      <w:b/>
      <w:lang w:val="fr-FR"/>
    </w:rPr>
  </w:style>
  <w:style w:type="paragraph" w:customStyle="1" w:styleId="Annexe">
    <w:name w:val="Annexe"/>
    <w:basedOn w:val="Normal"/>
    <w:qFormat/>
    <w:rsid w:val="00AD709A"/>
    <w:pPr>
      <w:keepNext/>
      <w:keepLines/>
      <w:tabs>
        <w:tab w:val="left" w:pos="540"/>
        <w:tab w:val="left" w:pos="1134"/>
      </w:tabs>
      <w:suppressAutoHyphens/>
      <w:spacing w:after="80"/>
      <w:ind w:left="709"/>
      <w:jc w:val="left"/>
      <w:outlineLvl w:val="3"/>
    </w:pPr>
    <w:rPr>
      <w:rFonts w:ascii="Arial Bold" w:eastAsia="SimSun" w:hAnsi="Arial Bold" w:cs="Arial"/>
      <w:color w:val="0000FF"/>
      <w:lang w:val="fr-FR"/>
    </w:rPr>
  </w:style>
  <w:style w:type="paragraph" w:customStyle="1" w:styleId="StyleCorpsdetexte2Justifi">
    <w:name w:val="Style Corps de texte 2 + Justifié"/>
    <w:basedOn w:val="BodyText2"/>
    <w:autoRedefine/>
    <w:rsid w:val="00AD709A"/>
    <w:pPr>
      <w:spacing w:after="0" w:line="480" w:lineRule="auto"/>
      <w:ind w:left="0"/>
      <w:jc w:val="left"/>
      <w:outlineLvl w:val="9"/>
    </w:pPr>
    <w:rPr>
      <w:color w:val="auto"/>
      <w:szCs w:val="24"/>
      <w:lang w:val="fr-FR"/>
    </w:rPr>
  </w:style>
  <w:style w:type="paragraph" w:customStyle="1" w:styleId="font1">
    <w:name w:val="font1"/>
    <w:basedOn w:val="Normal"/>
    <w:rsid w:val="00AD709A"/>
    <w:pPr>
      <w:spacing w:beforeLines="1" w:afterLines="1"/>
      <w:jc w:val="left"/>
    </w:pPr>
    <w:rPr>
      <w:b/>
      <w:bCs/>
      <w:sz w:val="18"/>
      <w:szCs w:val="18"/>
      <w:lang w:val="fr-FR"/>
    </w:rPr>
  </w:style>
  <w:style w:type="paragraph" w:customStyle="1" w:styleId="font5">
    <w:name w:val="font5"/>
    <w:basedOn w:val="Normal"/>
    <w:rsid w:val="00AD709A"/>
    <w:pPr>
      <w:spacing w:beforeLines="1" w:afterLines="1"/>
      <w:jc w:val="left"/>
    </w:pPr>
    <w:rPr>
      <w:sz w:val="18"/>
      <w:szCs w:val="18"/>
      <w:lang w:val="fr-FR"/>
    </w:rPr>
  </w:style>
  <w:style w:type="paragraph" w:customStyle="1" w:styleId="font6">
    <w:name w:val="font6"/>
    <w:basedOn w:val="Normal"/>
    <w:rsid w:val="00AD709A"/>
    <w:pPr>
      <w:spacing w:beforeLines="1" w:afterLines="1"/>
      <w:jc w:val="left"/>
    </w:pPr>
    <w:rPr>
      <w:rFonts w:ascii="Verdana" w:hAnsi="Verdana"/>
      <w:sz w:val="16"/>
      <w:szCs w:val="16"/>
      <w:lang w:val="fr-FR"/>
    </w:rPr>
  </w:style>
  <w:style w:type="paragraph" w:customStyle="1" w:styleId="font7">
    <w:name w:val="font7"/>
    <w:basedOn w:val="Normal"/>
    <w:rsid w:val="00AD709A"/>
    <w:pPr>
      <w:spacing w:beforeLines="1" w:afterLines="1"/>
      <w:jc w:val="left"/>
    </w:pPr>
    <w:rPr>
      <w:sz w:val="18"/>
      <w:szCs w:val="18"/>
      <w:lang w:val="fr-FR"/>
    </w:rPr>
  </w:style>
  <w:style w:type="paragraph" w:customStyle="1" w:styleId="xl24">
    <w:name w:val="xl24"/>
    <w:basedOn w:val="Normal"/>
    <w:rsid w:val="00AD709A"/>
    <w:pPr>
      <w:pBdr>
        <w:top w:val="single" w:sz="4" w:space="0" w:color="auto"/>
        <w:left w:val="single" w:sz="4" w:space="0" w:color="auto"/>
        <w:right w:val="single" w:sz="4" w:space="0" w:color="auto"/>
      </w:pBdr>
      <w:spacing w:beforeLines="1" w:afterLines="1"/>
      <w:jc w:val="left"/>
      <w:textAlignment w:val="center"/>
    </w:pPr>
    <w:rPr>
      <w:sz w:val="18"/>
      <w:szCs w:val="18"/>
      <w:lang w:val="fr-FR"/>
    </w:rPr>
  </w:style>
  <w:style w:type="paragraph" w:customStyle="1" w:styleId="xl25">
    <w:name w:val="xl25"/>
    <w:basedOn w:val="Normal"/>
    <w:rsid w:val="00AD709A"/>
    <w:pPr>
      <w:pBdr>
        <w:top w:val="single" w:sz="4" w:space="0" w:color="auto"/>
        <w:left w:val="single" w:sz="4" w:space="0" w:color="auto"/>
        <w:bottom w:val="single" w:sz="4" w:space="0" w:color="auto"/>
        <w:right w:val="single" w:sz="4" w:space="0" w:color="auto"/>
      </w:pBdr>
      <w:spacing w:beforeLines="1" w:afterLines="1"/>
      <w:jc w:val="left"/>
      <w:textAlignment w:val="center"/>
    </w:pPr>
    <w:rPr>
      <w:sz w:val="18"/>
      <w:szCs w:val="18"/>
      <w:lang w:val="fr-FR"/>
    </w:rPr>
  </w:style>
  <w:style w:type="paragraph" w:customStyle="1" w:styleId="xl26">
    <w:name w:val="xl26"/>
    <w:basedOn w:val="Normal"/>
    <w:rsid w:val="00AD709A"/>
    <w:pPr>
      <w:pBdr>
        <w:top w:val="single" w:sz="4" w:space="0" w:color="auto"/>
        <w:bottom w:val="single" w:sz="4" w:space="0" w:color="auto"/>
        <w:right w:val="single" w:sz="4" w:space="0" w:color="auto"/>
      </w:pBdr>
      <w:spacing w:beforeLines="1" w:afterLines="1"/>
      <w:jc w:val="left"/>
      <w:textAlignment w:val="center"/>
    </w:pPr>
    <w:rPr>
      <w:sz w:val="18"/>
      <w:szCs w:val="18"/>
      <w:lang w:val="fr-FR"/>
    </w:rPr>
  </w:style>
  <w:style w:type="paragraph" w:customStyle="1" w:styleId="xl27">
    <w:name w:val="xl27"/>
    <w:basedOn w:val="Normal"/>
    <w:rsid w:val="00AD709A"/>
    <w:pPr>
      <w:pBdr>
        <w:left w:val="single" w:sz="4" w:space="0" w:color="auto"/>
        <w:right w:val="single" w:sz="4" w:space="0" w:color="auto"/>
      </w:pBdr>
      <w:spacing w:beforeLines="1" w:afterLines="1"/>
      <w:jc w:val="left"/>
      <w:textAlignment w:val="center"/>
    </w:pPr>
    <w:rPr>
      <w:b/>
      <w:bCs/>
      <w:sz w:val="18"/>
      <w:szCs w:val="18"/>
      <w:lang w:val="fr-FR"/>
    </w:rPr>
  </w:style>
  <w:style w:type="paragraph" w:customStyle="1" w:styleId="xl28">
    <w:name w:val="xl28"/>
    <w:basedOn w:val="Normal"/>
    <w:rsid w:val="00AD709A"/>
    <w:pPr>
      <w:pBdr>
        <w:top w:val="single" w:sz="4" w:space="0" w:color="auto"/>
        <w:left w:val="single" w:sz="4" w:space="0" w:color="auto"/>
        <w:right w:val="single" w:sz="4" w:space="0" w:color="auto"/>
      </w:pBdr>
      <w:spacing w:beforeLines="1" w:afterLines="1"/>
      <w:jc w:val="center"/>
      <w:textAlignment w:val="center"/>
    </w:pPr>
    <w:rPr>
      <w:b/>
      <w:bCs/>
      <w:sz w:val="18"/>
      <w:szCs w:val="18"/>
      <w:lang w:val="fr-FR"/>
    </w:rPr>
  </w:style>
  <w:style w:type="paragraph" w:customStyle="1" w:styleId="xl29">
    <w:name w:val="xl29"/>
    <w:basedOn w:val="Normal"/>
    <w:rsid w:val="00AD709A"/>
    <w:pPr>
      <w:pBdr>
        <w:top w:val="single" w:sz="4" w:space="0" w:color="auto"/>
        <w:bottom w:val="single" w:sz="4" w:space="0" w:color="auto"/>
      </w:pBdr>
      <w:spacing w:beforeLines="1" w:afterLines="1"/>
      <w:jc w:val="left"/>
      <w:textAlignment w:val="center"/>
    </w:pPr>
    <w:rPr>
      <w:b/>
      <w:bCs/>
      <w:sz w:val="18"/>
      <w:szCs w:val="18"/>
      <w:lang w:val="fr-FR"/>
    </w:rPr>
  </w:style>
  <w:style w:type="paragraph" w:customStyle="1" w:styleId="xl30">
    <w:name w:val="xl30"/>
    <w:basedOn w:val="Normal"/>
    <w:rsid w:val="00AD709A"/>
    <w:pPr>
      <w:pBdr>
        <w:top w:val="single" w:sz="4" w:space="0" w:color="auto"/>
        <w:left w:val="single" w:sz="4" w:space="0" w:color="auto"/>
        <w:bottom w:val="single" w:sz="4" w:space="0" w:color="auto"/>
        <w:right w:val="single" w:sz="4" w:space="0" w:color="auto"/>
      </w:pBdr>
      <w:spacing w:beforeLines="1" w:afterLines="1"/>
      <w:jc w:val="left"/>
      <w:textAlignment w:val="center"/>
    </w:pPr>
    <w:rPr>
      <w:b/>
      <w:bCs/>
      <w:sz w:val="18"/>
      <w:szCs w:val="18"/>
      <w:lang w:val="fr-FR"/>
    </w:rPr>
  </w:style>
  <w:style w:type="paragraph" w:customStyle="1" w:styleId="xl31">
    <w:name w:val="xl31"/>
    <w:basedOn w:val="Normal"/>
    <w:rsid w:val="00AD709A"/>
    <w:pPr>
      <w:spacing w:beforeLines="1" w:afterLines="1"/>
      <w:jc w:val="left"/>
      <w:textAlignment w:val="center"/>
    </w:pPr>
    <w:rPr>
      <w:sz w:val="18"/>
      <w:szCs w:val="18"/>
      <w:lang w:val="fr-FR"/>
    </w:rPr>
  </w:style>
  <w:style w:type="paragraph" w:customStyle="1" w:styleId="xl32">
    <w:name w:val="xl32"/>
    <w:basedOn w:val="Normal"/>
    <w:rsid w:val="00AD709A"/>
    <w:pPr>
      <w:pBdr>
        <w:left w:val="single" w:sz="4" w:space="0" w:color="auto"/>
        <w:bottom w:val="single" w:sz="4" w:space="0" w:color="auto"/>
        <w:right w:val="single" w:sz="4" w:space="0" w:color="auto"/>
      </w:pBdr>
      <w:spacing w:beforeLines="1" w:afterLines="1"/>
      <w:jc w:val="left"/>
      <w:textAlignment w:val="center"/>
    </w:pPr>
    <w:rPr>
      <w:sz w:val="18"/>
      <w:szCs w:val="18"/>
      <w:lang w:val="fr-FR"/>
    </w:rPr>
  </w:style>
  <w:style w:type="paragraph" w:customStyle="1" w:styleId="xl33">
    <w:name w:val="xl33"/>
    <w:basedOn w:val="Normal"/>
    <w:rsid w:val="00AD709A"/>
    <w:pPr>
      <w:pBdr>
        <w:top w:val="single" w:sz="4" w:space="0" w:color="auto"/>
        <w:left w:val="single" w:sz="4" w:space="0" w:color="auto"/>
        <w:bottom w:val="single" w:sz="4" w:space="0" w:color="auto"/>
        <w:right w:val="single" w:sz="4" w:space="0" w:color="auto"/>
      </w:pBdr>
      <w:shd w:val="clear" w:color="auto" w:fill="FCF305"/>
      <w:spacing w:beforeLines="1" w:afterLines="1"/>
      <w:jc w:val="left"/>
      <w:textAlignment w:val="center"/>
    </w:pPr>
    <w:rPr>
      <w:b/>
      <w:bCs/>
      <w:sz w:val="18"/>
      <w:szCs w:val="18"/>
      <w:lang w:val="fr-FR"/>
    </w:rPr>
  </w:style>
  <w:style w:type="paragraph" w:customStyle="1" w:styleId="xl34">
    <w:name w:val="xl34"/>
    <w:basedOn w:val="Normal"/>
    <w:rsid w:val="00AD709A"/>
    <w:pPr>
      <w:pBdr>
        <w:top w:val="single" w:sz="4" w:space="0" w:color="auto"/>
        <w:left w:val="single" w:sz="4" w:space="0" w:color="auto"/>
        <w:bottom w:val="single" w:sz="4" w:space="0" w:color="auto"/>
        <w:right w:val="single" w:sz="4" w:space="0" w:color="auto"/>
      </w:pBdr>
      <w:spacing w:beforeLines="1" w:afterLines="1"/>
      <w:jc w:val="left"/>
      <w:textAlignment w:val="center"/>
    </w:pPr>
    <w:rPr>
      <w:sz w:val="18"/>
      <w:szCs w:val="18"/>
      <w:lang w:val="fr-FR"/>
    </w:rPr>
  </w:style>
  <w:style w:type="paragraph" w:customStyle="1" w:styleId="xl35">
    <w:name w:val="xl35"/>
    <w:basedOn w:val="Normal"/>
    <w:rsid w:val="00AD709A"/>
    <w:pPr>
      <w:pBdr>
        <w:top w:val="single" w:sz="4" w:space="0" w:color="auto"/>
        <w:left w:val="single" w:sz="4" w:space="0" w:color="auto"/>
        <w:right w:val="single" w:sz="4" w:space="0" w:color="auto"/>
      </w:pBdr>
      <w:shd w:val="clear" w:color="auto" w:fill="FCF305"/>
      <w:spacing w:beforeLines="1" w:afterLines="1"/>
      <w:jc w:val="left"/>
      <w:textAlignment w:val="center"/>
    </w:pPr>
    <w:rPr>
      <w:b/>
      <w:bCs/>
      <w:sz w:val="18"/>
      <w:szCs w:val="18"/>
      <w:lang w:val="fr-FR"/>
    </w:rPr>
  </w:style>
  <w:style w:type="paragraph" w:customStyle="1" w:styleId="xl36">
    <w:name w:val="xl36"/>
    <w:basedOn w:val="Normal"/>
    <w:rsid w:val="00AD709A"/>
    <w:pPr>
      <w:pBdr>
        <w:left w:val="single" w:sz="4" w:space="0" w:color="auto"/>
        <w:right w:val="single" w:sz="4" w:space="0" w:color="auto"/>
      </w:pBdr>
      <w:shd w:val="clear" w:color="auto" w:fill="FCF305"/>
      <w:spacing w:beforeLines="1" w:afterLines="1"/>
      <w:jc w:val="left"/>
      <w:textAlignment w:val="center"/>
    </w:pPr>
    <w:rPr>
      <w:b/>
      <w:bCs/>
      <w:sz w:val="18"/>
      <w:szCs w:val="18"/>
      <w:lang w:val="fr-FR"/>
    </w:rPr>
  </w:style>
  <w:style w:type="paragraph" w:customStyle="1" w:styleId="xl37">
    <w:name w:val="xl37"/>
    <w:basedOn w:val="Normal"/>
    <w:rsid w:val="00AD709A"/>
    <w:pPr>
      <w:pBdr>
        <w:top w:val="single" w:sz="4" w:space="0" w:color="auto"/>
        <w:bottom w:val="single" w:sz="4" w:space="0" w:color="auto"/>
      </w:pBdr>
      <w:spacing w:beforeLines="1" w:afterLines="1"/>
      <w:jc w:val="left"/>
      <w:textAlignment w:val="center"/>
    </w:pPr>
    <w:rPr>
      <w:sz w:val="18"/>
      <w:szCs w:val="18"/>
      <w:lang w:val="fr-FR"/>
    </w:rPr>
  </w:style>
  <w:style w:type="paragraph" w:customStyle="1" w:styleId="xl38">
    <w:name w:val="xl38"/>
    <w:basedOn w:val="Normal"/>
    <w:rsid w:val="00AD709A"/>
    <w:pPr>
      <w:pBdr>
        <w:right w:val="single" w:sz="4" w:space="0" w:color="auto"/>
      </w:pBdr>
      <w:spacing w:beforeLines="1" w:afterLines="1"/>
      <w:jc w:val="left"/>
      <w:textAlignment w:val="center"/>
    </w:pPr>
    <w:rPr>
      <w:sz w:val="18"/>
      <w:szCs w:val="18"/>
      <w:lang w:val="fr-FR"/>
    </w:rPr>
  </w:style>
  <w:style w:type="paragraph" w:customStyle="1" w:styleId="xl39">
    <w:name w:val="xl39"/>
    <w:basedOn w:val="Normal"/>
    <w:rsid w:val="00AD709A"/>
    <w:pPr>
      <w:pBdr>
        <w:left w:val="single" w:sz="4" w:space="0" w:color="auto"/>
        <w:right w:val="single" w:sz="4" w:space="0" w:color="auto"/>
      </w:pBdr>
      <w:spacing w:beforeLines="1" w:afterLines="1"/>
      <w:jc w:val="left"/>
      <w:textAlignment w:val="center"/>
    </w:pPr>
    <w:rPr>
      <w:sz w:val="18"/>
      <w:szCs w:val="18"/>
      <w:lang w:val="fr-FR"/>
    </w:rPr>
  </w:style>
  <w:style w:type="paragraph" w:customStyle="1" w:styleId="xl40">
    <w:name w:val="xl40"/>
    <w:basedOn w:val="Normal"/>
    <w:rsid w:val="00AD709A"/>
    <w:pPr>
      <w:pBdr>
        <w:top w:val="single" w:sz="4" w:space="0" w:color="auto"/>
        <w:left w:val="single" w:sz="4" w:space="0" w:color="auto"/>
        <w:bottom w:val="single" w:sz="4" w:space="0" w:color="auto"/>
        <w:right w:val="single" w:sz="4" w:space="0" w:color="auto"/>
      </w:pBdr>
      <w:shd w:val="clear" w:color="auto" w:fill="CCFFCC"/>
      <w:spacing w:beforeLines="1" w:afterLines="1"/>
      <w:jc w:val="left"/>
      <w:textAlignment w:val="center"/>
    </w:pPr>
    <w:rPr>
      <w:b/>
      <w:bCs/>
      <w:sz w:val="18"/>
      <w:szCs w:val="18"/>
      <w:lang w:val="fr-FR"/>
    </w:rPr>
  </w:style>
  <w:style w:type="paragraph" w:customStyle="1" w:styleId="xl41">
    <w:name w:val="xl41"/>
    <w:basedOn w:val="Normal"/>
    <w:rsid w:val="00AD709A"/>
    <w:pPr>
      <w:pBdr>
        <w:top w:val="single" w:sz="4" w:space="0" w:color="auto"/>
        <w:left w:val="single" w:sz="4" w:space="0" w:color="auto"/>
        <w:bottom w:val="single" w:sz="4" w:space="0" w:color="auto"/>
      </w:pBdr>
      <w:shd w:val="clear" w:color="auto" w:fill="CCFFCC"/>
      <w:spacing w:beforeLines="1" w:afterLines="1"/>
      <w:jc w:val="left"/>
      <w:textAlignment w:val="center"/>
    </w:pPr>
    <w:rPr>
      <w:b/>
      <w:bCs/>
      <w:sz w:val="18"/>
      <w:szCs w:val="18"/>
      <w:lang w:val="fr-FR"/>
    </w:rPr>
  </w:style>
  <w:style w:type="paragraph" w:customStyle="1" w:styleId="xl42">
    <w:name w:val="xl42"/>
    <w:basedOn w:val="Normal"/>
    <w:rsid w:val="00AD709A"/>
    <w:pPr>
      <w:pBdr>
        <w:left w:val="single" w:sz="4" w:space="0" w:color="auto"/>
        <w:bottom w:val="single" w:sz="4" w:space="0" w:color="auto"/>
        <w:right w:val="single" w:sz="4" w:space="0" w:color="auto"/>
      </w:pBdr>
      <w:spacing w:beforeLines="1" w:afterLines="1"/>
      <w:jc w:val="left"/>
      <w:textAlignment w:val="center"/>
    </w:pPr>
    <w:rPr>
      <w:sz w:val="18"/>
      <w:szCs w:val="18"/>
      <w:lang w:val="fr-FR"/>
    </w:rPr>
  </w:style>
  <w:style w:type="paragraph" w:customStyle="1" w:styleId="xl43">
    <w:name w:val="xl43"/>
    <w:basedOn w:val="Normal"/>
    <w:rsid w:val="00AD709A"/>
    <w:pPr>
      <w:pBdr>
        <w:top w:val="single" w:sz="4" w:space="0" w:color="auto"/>
        <w:left w:val="single" w:sz="4" w:space="0" w:color="auto"/>
        <w:right w:val="single" w:sz="4" w:space="0" w:color="auto"/>
      </w:pBdr>
      <w:spacing w:beforeLines="1" w:afterLines="1"/>
      <w:jc w:val="left"/>
      <w:textAlignment w:val="center"/>
    </w:pPr>
    <w:rPr>
      <w:sz w:val="18"/>
      <w:szCs w:val="18"/>
      <w:lang w:val="fr-FR"/>
    </w:rPr>
  </w:style>
  <w:style w:type="paragraph" w:customStyle="1" w:styleId="xl44">
    <w:name w:val="xl44"/>
    <w:basedOn w:val="Normal"/>
    <w:rsid w:val="00AD709A"/>
    <w:pPr>
      <w:pBdr>
        <w:top w:val="single" w:sz="4" w:space="0" w:color="auto"/>
        <w:bottom w:val="single" w:sz="4" w:space="0" w:color="auto"/>
      </w:pBdr>
      <w:spacing w:beforeLines="1" w:afterLines="1"/>
      <w:jc w:val="center"/>
      <w:textAlignment w:val="center"/>
    </w:pPr>
    <w:rPr>
      <w:sz w:val="18"/>
      <w:szCs w:val="18"/>
      <w:lang w:val="fr-FR"/>
    </w:rPr>
  </w:style>
  <w:style w:type="paragraph" w:customStyle="1" w:styleId="xl45">
    <w:name w:val="xl45"/>
    <w:basedOn w:val="Normal"/>
    <w:rsid w:val="00AD709A"/>
    <w:pPr>
      <w:pBdr>
        <w:top w:val="single" w:sz="4" w:space="0" w:color="auto"/>
        <w:bottom w:val="single" w:sz="4" w:space="0" w:color="auto"/>
      </w:pBdr>
      <w:spacing w:beforeLines="1" w:afterLines="1"/>
      <w:jc w:val="left"/>
      <w:textAlignment w:val="center"/>
    </w:pPr>
    <w:rPr>
      <w:sz w:val="18"/>
      <w:szCs w:val="18"/>
      <w:lang w:val="fr-FR"/>
    </w:rPr>
  </w:style>
  <w:style w:type="paragraph" w:customStyle="1" w:styleId="xl46">
    <w:name w:val="xl46"/>
    <w:basedOn w:val="Normal"/>
    <w:rsid w:val="00AD709A"/>
    <w:pPr>
      <w:pBdr>
        <w:top w:val="single" w:sz="4" w:space="0" w:color="auto"/>
        <w:left w:val="single" w:sz="4" w:space="0" w:color="auto"/>
        <w:right w:val="single" w:sz="4" w:space="0" w:color="auto"/>
      </w:pBdr>
      <w:spacing w:beforeLines="1" w:afterLines="1"/>
      <w:jc w:val="left"/>
      <w:textAlignment w:val="center"/>
    </w:pPr>
    <w:rPr>
      <w:b/>
      <w:bCs/>
      <w:sz w:val="18"/>
      <w:szCs w:val="18"/>
      <w:lang w:val="fr-FR"/>
    </w:rPr>
  </w:style>
  <w:style w:type="paragraph" w:customStyle="1" w:styleId="xl47">
    <w:name w:val="xl47"/>
    <w:basedOn w:val="Normal"/>
    <w:rsid w:val="00AD709A"/>
    <w:pPr>
      <w:pBdr>
        <w:bottom w:val="single" w:sz="4" w:space="0" w:color="auto"/>
        <w:right w:val="single" w:sz="4" w:space="0" w:color="auto"/>
      </w:pBdr>
      <w:spacing w:beforeLines="1" w:afterLines="1"/>
      <w:jc w:val="left"/>
      <w:textAlignment w:val="center"/>
    </w:pPr>
    <w:rPr>
      <w:sz w:val="18"/>
      <w:szCs w:val="18"/>
      <w:lang w:val="fr-FR"/>
    </w:rPr>
  </w:style>
  <w:style w:type="paragraph" w:customStyle="1" w:styleId="xl48">
    <w:name w:val="xl48"/>
    <w:basedOn w:val="Normal"/>
    <w:rsid w:val="00AD709A"/>
    <w:pPr>
      <w:pBdr>
        <w:left w:val="single" w:sz="4" w:space="0" w:color="auto"/>
        <w:bottom w:val="single" w:sz="4" w:space="0" w:color="auto"/>
        <w:right w:val="single" w:sz="4" w:space="0" w:color="auto"/>
      </w:pBdr>
      <w:spacing w:beforeLines="1" w:afterLines="1"/>
      <w:jc w:val="left"/>
      <w:textAlignment w:val="center"/>
    </w:pPr>
    <w:rPr>
      <w:b/>
      <w:bCs/>
      <w:sz w:val="18"/>
      <w:szCs w:val="18"/>
      <w:lang w:val="fr-FR"/>
    </w:rPr>
  </w:style>
  <w:style w:type="paragraph" w:customStyle="1" w:styleId="xl49">
    <w:name w:val="xl49"/>
    <w:basedOn w:val="Normal"/>
    <w:rsid w:val="00AD709A"/>
    <w:pPr>
      <w:pBdr>
        <w:bottom w:val="single" w:sz="4" w:space="0" w:color="auto"/>
      </w:pBdr>
      <w:spacing w:beforeLines="1" w:afterLines="1"/>
      <w:jc w:val="left"/>
    </w:pPr>
    <w:rPr>
      <w:sz w:val="18"/>
      <w:szCs w:val="18"/>
      <w:lang w:val="fr-FR"/>
    </w:rPr>
  </w:style>
  <w:style w:type="paragraph" w:customStyle="1" w:styleId="xl50">
    <w:name w:val="xl50"/>
    <w:basedOn w:val="Normal"/>
    <w:rsid w:val="00AD709A"/>
    <w:pPr>
      <w:pBdr>
        <w:top w:val="single" w:sz="4" w:space="0" w:color="auto"/>
        <w:bottom w:val="single" w:sz="4" w:space="0" w:color="auto"/>
      </w:pBdr>
      <w:spacing w:beforeLines="1" w:afterLines="1"/>
      <w:jc w:val="left"/>
    </w:pPr>
    <w:rPr>
      <w:b/>
      <w:bCs/>
      <w:sz w:val="18"/>
      <w:szCs w:val="18"/>
      <w:lang w:val="fr-FR"/>
    </w:rPr>
  </w:style>
  <w:style w:type="paragraph" w:customStyle="1" w:styleId="xl51">
    <w:name w:val="xl51"/>
    <w:basedOn w:val="Normal"/>
    <w:rsid w:val="00AD709A"/>
    <w:pPr>
      <w:spacing w:beforeLines="1" w:afterLines="1"/>
      <w:jc w:val="center"/>
      <w:textAlignment w:val="center"/>
    </w:pPr>
    <w:rPr>
      <w:b/>
      <w:bCs/>
      <w:sz w:val="28"/>
      <w:szCs w:val="28"/>
      <w:lang w:val="fr-FR"/>
    </w:rPr>
  </w:style>
  <w:style w:type="paragraph" w:customStyle="1" w:styleId="xl52">
    <w:name w:val="xl52"/>
    <w:basedOn w:val="Normal"/>
    <w:rsid w:val="00AD709A"/>
    <w:pPr>
      <w:spacing w:beforeLines="1" w:afterLines="1"/>
      <w:jc w:val="center"/>
      <w:textAlignment w:val="center"/>
    </w:pPr>
    <w:rPr>
      <w:sz w:val="28"/>
      <w:szCs w:val="28"/>
      <w:lang w:val="fr-FR"/>
    </w:rPr>
  </w:style>
  <w:style w:type="paragraph" w:customStyle="1" w:styleId="xl53">
    <w:name w:val="xl53"/>
    <w:basedOn w:val="Normal"/>
    <w:rsid w:val="00AD709A"/>
    <w:pPr>
      <w:pBdr>
        <w:top w:val="single" w:sz="4" w:space="0" w:color="auto"/>
        <w:left w:val="single" w:sz="4" w:space="0" w:color="auto"/>
        <w:bottom w:val="single" w:sz="4" w:space="0" w:color="auto"/>
        <w:right w:val="single" w:sz="4" w:space="0" w:color="auto"/>
      </w:pBdr>
      <w:spacing w:beforeLines="1" w:afterLines="1"/>
      <w:jc w:val="left"/>
      <w:textAlignment w:val="center"/>
    </w:pPr>
    <w:rPr>
      <w:szCs w:val="22"/>
      <w:lang w:val="fr-FR"/>
    </w:rPr>
  </w:style>
  <w:style w:type="paragraph" w:customStyle="1" w:styleId="xl54">
    <w:name w:val="xl54"/>
    <w:basedOn w:val="Normal"/>
    <w:rsid w:val="00AD709A"/>
    <w:pPr>
      <w:pBdr>
        <w:top w:val="single" w:sz="4" w:space="0" w:color="auto"/>
        <w:left w:val="single" w:sz="4" w:space="0" w:color="auto"/>
        <w:bottom w:val="single" w:sz="4" w:space="0" w:color="auto"/>
        <w:right w:val="single" w:sz="4" w:space="0" w:color="auto"/>
      </w:pBdr>
      <w:spacing w:beforeLines="1" w:afterLines="1"/>
      <w:jc w:val="center"/>
      <w:textAlignment w:val="center"/>
    </w:pPr>
    <w:rPr>
      <w:b/>
      <w:bCs/>
      <w:szCs w:val="22"/>
      <w:lang w:val="fr-FR"/>
    </w:rPr>
  </w:style>
  <w:style w:type="paragraph" w:customStyle="1" w:styleId="xl55">
    <w:name w:val="xl55"/>
    <w:basedOn w:val="Normal"/>
    <w:rsid w:val="00AD709A"/>
    <w:pPr>
      <w:pBdr>
        <w:left w:val="single" w:sz="4" w:space="0" w:color="auto"/>
        <w:right w:val="single" w:sz="4" w:space="0" w:color="auto"/>
      </w:pBdr>
      <w:spacing w:beforeLines="1" w:afterLines="1"/>
      <w:jc w:val="left"/>
    </w:pPr>
    <w:rPr>
      <w:rFonts w:ascii="Times" w:hAnsi="Times"/>
      <w:lang w:val="fr-FR"/>
    </w:rPr>
  </w:style>
  <w:style w:type="paragraph" w:customStyle="1" w:styleId="xl56">
    <w:name w:val="xl56"/>
    <w:basedOn w:val="Normal"/>
    <w:rsid w:val="00AD709A"/>
    <w:pPr>
      <w:pBdr>
        <w:left w:val="single" w:sz="4" w:space="0" w:color="auto"/>
        <w:bottom w:val="single" w:sz="4" w:space="0" w:color="auto"/>
        <w:right w:val="single" w:sz="4" w:space="0" w:color="auto"/>
      </w:pBdr>
      <w:spacing w:beforeLines="1" w:afterLines="1"/>
      <w:jc w:val="left"/>
    </w:pPr>
    <w:rPr>
      <w:rFonts w:ascii="Times" w:hAnsi="Times"/>
      <w:lang w:val="fr-FR"/>
    </w:rPr>
  </w:style>
  <w:style w:type="paragraph" w:customStyle="1" w:styleId="xl57">
    <w:name w:val="xl57"/>
    <w:basedOn w:val="Normal"/>
    <w:rsid w:val="00AD709A"/>
    <w:pPr>
      <w:pBdr>
        <w:left w:val="single" w:sz="4" w:space="0" w:color="auto"/>
        <w:right w:val="single" w:sz="4" w:space="0" w:color="auto"/>
      </w:pBdr>
      <w:spacing w:beforeLines="1" w:afterLines="1"/>
      <w:jc w:val="left"/>
      <w:textAlignment w:val="center"/>
    </w:pPr>
    <w:rPr>
      <w:rFonts w:ascii="Times" w:hAnsi="Times"/>
      <w:lang w:val="fr-FR"/>
    </w:rPr>
  </w:style>
  <w:style w:type="paragraph" w:customStyle="1" w:styleId="xl58">
    <w:name w:val="xl58"/>
    <w:basedOn w:val="Normal"/>
    <w:rsid w:val="00AD709A"/>
    <w:pPr>
      <w:pBdr>
        <w:left w:val="single" w:sz="4" w:space="0" w:color="auto"/>
        <w:bottom w:val="single" w:sz="4" w:space="0" w:color="auto"/>
        <w:right w:val="single" w:sz="4" w:space="0" w:color="auto"/>
      </w:pBdr>
      <w:spacing w:beforeLines="1" w:afterLines="1"/>
      <w:jc w:val="left"/>
      <w:textAlignment w:val="center"/>
    </w:pPr>
    <w:rPr>
      <w:rFonts w:ascii="Times" w:hAnsi="Times"/>
      <w:lang w:val="fr-FR"/>
    </w:rPr>
  </w:style>
  <w:style w:type="paragraph" w:customStyle="1" w:styleId="xl59">
    <w:name w:val="xl59"/>
    <w:basedOn w:val="Normal"/>
    <w:rsid w:val="00AD709A"/>
    <w:pPr>
      <w:pBdr>
        <w:left w:val="single" w:sz="4" w:space="0" w:color="auto"/>
        <w:bottom w:val="single" w:sz="4" w:space="0" w:color="auto"/>
        <w:right w:val="single" w:sz="4" w:space="0" w:color="auto"/>
      </w:pBdr>
      <w:spacing w:beforeLines="1" w:afterLines="1"/>
      <w:jc w:val="center"/>
      <w:textAlignment w:val="center"/>
    </w:pPr>
    <w:rPr>
      <w:sz w:val="18"/>
      <w:szCs w:val="18"/>
      <w:lang w:val="fr-FR"/>
    </w:rPr>
  </w:style>
  <w:style w:type="paragraph" w:customStyle="1" w:styleId="xl60">
    <w:name w:val="xl60"/>
    <w:basedOn w:val="Normal"/>
    <w:rsid w:val="00AD709A"/>
    <w:pPr>
      <w:pBdr>
        <w:top w:val="single" w:sz="4" w:space="0" w:color="auto"/>
        <w:right w:val="single" w:sz="4" w:space="0" w:color="auto"/>
      </w:pBdr>
      <w:spacing w:beforeLines="1" w:afterLines="1"/>
      <w:jc w:val="center"/>
      <w:textAlignment w:val="center"/>
    </w:pPr>
    <w:rPr>
      <w:b/>
      <w:bCs/>
      <w:sz w:val="18"/>
      <w:szCs w:val="18"/>
      <w:lang w:val="fr-FR"/>
    </w:rPr>
  </w:style>
  <w:style w:type="paragraph" w:customStyle="1" w:styleId="xl61">
    <w:name w:val="xl61"/>
    <w:basedOn w:val="Normal"/>
    <w:rsid w:val="00AD709A"/>
    <w:pPr>
      <w:pBdr>
        <w:right w:val="single" w:sz="4" w:space="0" w:color="auto"/>
      </w:pBdr>
      <w:spacing w:beforeLines="1" w:afterLines="1"/>
      <w:jc w:val="left"/>
    </w:pPr>
    <w:rPr>
      <w:sz w:val="18"/>
      <w:szCs w:val="18"/>
      <w:lang w:val="fr-FR"/>
    </w:rPr>
  </w:style>
  <w:style w:type="paragraph" w:customStyle="1" w:styleId="xl62">
    <w:name w:val="xl62"/>
    <w:basedOn w:val="Normal"/>
    <w:rsid w:val="00AD709A"/>
    <w:pPr>
      <w:pBdr>
        <w:bottom w:val="single" w:sz="4" w:space="0" w:color="auto"/>
        <w:right w:val="single" w:sz="4" w:space="0" w:color="auto"/>
      </w:pBdr>
      <w:spacing w:beforeLines="1" w:afterLines="1"/>
      <w:jc w:val="left"/>
    </w:pPr>
    <w:rPr>
      <w:sz w:val="18"/>
      <w:szCs w:val="18"/>
      <w:lang w:val="fr-FR"/>
    </w:rPr>
  </w:style>
  <w:style w:type="paragraph" w:customStyle="1" w:styleId="xl63">
    <w:name w:val="xl63"/>
    <w:basedOn w:val="Normal"/>
    <w:rsid w:val="00AD709A"/>
    <w:pPr>
      <w:pBdr>
        <w:top w:val="single" w:sz="4" w:space="0" w:color="auto"/>
        <w:left w:val="single" w:sz="4" w:space="0" w:color="auto"/>
        <w:bottom w:val="single" w:sz="4" w:space="0" w:color="auto"/>
        <w:right w:val="single" w:sz="4" w:space="0" w:color="auto"/>
      </w:pBdr>
      <w:spacing w:beforeLines="1" w:afterLines="1"/>
      <w:jc w:val="left"/>
    </w:pPr>
    <w:rPr>
      <w:sz w:val="18"/>
      <w:szCs w:val="18"/>
      <w:lang w:val="fr-FR"/>
    </w:rPr>
  </w:style>
  <w:style w:type="paragraph" w:customStyle="1" w:styleId="xl64">
    <w:name w:val="xl64"/>
    <w:basedOn w:val="Normal"/>
    <w:rsid w:val="00AD709A"/>
    <w:pPr>
      <w:pBdr>
        <w:top w:val="single" w:sz="4" w:space="0" w:color="auto"/>
        <w:left w:val="single" w:sz="4" w:space="0" w:color="auto"/>
        <w:bottom w:val="single" w:sz="4" w:space="0" w:color="auto"/>
      </w:pBdr>
      <w:spacing w:beforeLines="1" w:afterLines="1"/>
      <w:jc w:val="left"/>
      <w:textAlignment w:val="center"/>
    </w:pPr>
    <w:rPr>
      <w:b/>
      <w:bCs/>
      <w:sz w:val="18"/>
      <w:szCs w:val="18"/>
      <w:lang w:val="fr-FR"/>
    </w:rPr>
  </w:style>
  <w:style w:type="paragraph" w:customStyle="1" w:styleId="xl65">
    <w:name w:val="xl65"/>
    <w:basedOn w:val="Normal"/>
    <w:rsid w:val="00AD709A"/>
    <w:pPr>
      <w:pBdr>
        <w:top w:val="single" w:sz="4" w:space="0" w:color="auto"/>
        <w:bottom w:val="single" w:sz="4" w:space="0" w:color="auto"/>
        <w:right w:val="single" w:sz="4" w:space="0" w:color="auto"/>
      </w:pBdr>
      <w:spacing w:beforeLines="1" w:afterLines="1"/>
      <w:jc w:val="left"/>
      <w:textAlignment w:val="center"/>
    </w:pPr>
    <w:rPr>
      <w:b/>
      <w:bCs/>
      <w:sz w:val="18"/>
      <w:szCs w:val="18"/>
      <w:lang w:val="fr-FR"/>
    </w:rPr>
  </w:style>
  <w:style w:type="paragraph" w:customStyle="1" w:styleId="xl66">
    <w:name w:val="xl66"/>
    <w:basedOn w:val="Normal"/>
    <w:rsid w:val="00AD709A"/>
    <w:pPr>
      <w:pBdr>
        <w:left w:val="single" w:sz="4" w:space="0" w:color="auto"/>
        <w:right w:val="single" w:sz="4" w:space="0" w:color="auto"/>
      </w:pBdr>
      <w:spacing w:beforeLines="1" w:afterLines="1"/>
      <w:jc w:val="center"/>
      <w:textAlignment w:val="center"/>
    </w:pPr>
    <w:rPr>
      <w:sz w:val="18"/>
      <w:szCs w:val="18"/>
      <w:lang w:val="fr-FR"/>
    </w:rPr>
  </w:style>
  <w:style w:type="paragraph" w:customStyle="1" w:styleId="xl67">
    <w:name w:val="xl67"/>
    <w:basedOn w:val="Normal"/>
    <w:rsid w:val="00AD709A"/>
    <w:pPr>
      <w:pBdr>
        <w:left w:val="single" w:sz="4" w:space="0" w:color="auto"/>
        <w:right w:val="single" w:sz="4" w:space="0" w:color="auto"/>
      </w:pBdr>
      <w:spacing w:beforeLines="1" w:afterLines="1"/>
      <w:jc w:val="center"/>
      <w:textAlignment w:val="center"/>
    </w:pPr>
    <w:rPr>
      <w:b/>
      <w:bCs/>
      <w:sz w:val="18"/>
      <w:szCs w:val="18"/>
      <w:lang w:val="fr-FR"/>
    </w:rPr>
  </w:style>
  <w:style w:type="paragraph" w:customStyle="1" w:styleId="xl68">
    <w:name w:val="xl68"/>
    <w:basedOn w:val="Normal"/>
    <w:rsid w:val="00AD709A"/>
    <w:pPr>
      <w:pBdr>
        <w:left w:val="single" w:sz="4" w:space="0" w:color="auto"/>
        <w:bottom w:val="single" w:sz="4" w:space="0" w:color="auto"/>
        <w:right w:val="single" w:sz="4" w:space="0" w:color="auto"/>
      </w:pBdr>
      <w:spacing w:beforeLines="1" w:afterLines="1"/>
      <w:jc w:val="center"/>
      <w:textAlignment w:val="center"/>
    </w:pPr>
    <w:rPr>
      <w:rFonts w:ascii="Times" w:hAnsi="Times"/>
      <w:lang w:val="fr-FR"/>
    </w:rPr>
  </w:style>
  <w:style w:type="paragraph" w:customStyle="1" w:styleId="xl69">
    <w:name w:val="xl69"/>
    <w:basedOn w:val="Normal"/>
    <w:rsid w:val="00AD709A"/>
    <w:pPr>
      <w:pBdr>
        <w:left w:val="single" w:sz="4" w:space="0" w:color="auto"/>
        <w:right w:val="single" w:sz="4" w:space="0" w:color="auto"/>
      </w:pBdr>
      <w:spacing w:beforeLines="1" w:afterLines="1"/>
      <w:jc w:val="left"/>
    </w:pPr>
    <w:rPr>
      <w:sz w:val="18"/>
      <w:szCs w:val="18"/>
      <w:lang w:val="fr-FR"/>
    </w:rPr>
  </w:style>
  <w:style w:type="paragraph" w:customStyle="1" w:styleId="xl70">
    <w:name w:val="xl70"/>
    <w:basedOn w:val="Normal"/>
    <w:rsid w:val="00AD709A"/>
    <w:pPr>
      <w:pBdr>
        <w:top w:val="single" w:sz="4" w:space="0" w:color="auto"/>
        <w:left w:val="single" w:sz="4" w:space="0" w:color="auto"/>
      </w:pBdr>
      <w:shd w:val="clear" w:color="auto" w:fill="FCF305"/>
      <w:spacing w:beforeLines="1" w:afterLines="1"/>
      <w:jc w:val="left"/>
      <w:textAlignment w:val="center"/>
    </w:pPr>
    <w:rPr>
      <w:b/>
      <w:bCs/>
      <w:sz w:val="18"/>
      <w:szCs w:val="18"/>
      <w:lang w:val="fr-FR"/>
    </w:rPr>
  </w:style>
  <w:style w:type="paragraph" w:customStyle="1" w:styleId="xl71">
    <w:name w:val="xl71"/>
    <w:basedOn w:val="Normal"/>
    <w:rsid w:val="00AD709A"/>
    <w:pPr>
      <w:pBdr>
        <w:top w:val="single" w:sz="4" w:space="0" w:color="auto"/>
        <w:right w:val="single" w:sz="4" w:space="0" w:color="auto"/>
      </w:pBdr>
      <w:shd w:val="clear" w:color="auto" w:fill="FCF305"/>
      <w:spacing w:beforeLines="1" w:afterLines="1"/>
      <w:jc w:val="left"/>
      <w:textAlignment w:val="center"/>
    </w:pPr>
    <w:rPr>
      <w:b/>
      <w:bCs/>
      <w:sz w:val="18"/>
      <w:szCs w:val="18"/>
      <w:lang w:val="fr-FR"/>
    </w:rPr>
  </w:style>
  <w:style w:type="paragraph" w:customStyle="1" w:styleId="xl72">
    <w:name w:val="xl72"/>
    <w:basedOn w:val="Normal"/>
    <w:rsid w:val="00AD709A"/>
    <w:pPr>
      <w:pBdr>
        <w:top w:val="single" w:sz="4" w:space="0" w:color="auto"/>
        <w:left w:val="single" w:sz="4" w:space="0" w:color="auto"/>
        <w:bottom w:val="single" w:sz="4" w:space="0" w:color="auto"/>
      </w:pBdr>
      <w:spacing w:beforeLines="1" w:afterLines="1"/>
      <w:jc w:val="left"/>
      <w:textAlignment w:val="center"/>
    </w:pPr>
    <w:rPr>
      <w:sz w:val="18"/>
      <w:szCs w:val="18"/>
      <w:lang w:val="fr-FR"/>
    </w:rPr>
  </w:style>
  <w:style w:type="paragraph" w:customStyle="1" w:styleId="xl73">
    <w:name w:val="xl73"/>
    <w:basedOn w:val="Normal"/>
    <w:rsid w:val="00AD709A"/>
    <w:pPr>
      <w:pBdr>
        <w:top w:val="single" w:sz="4" w:space="0" w:color="auto"/>
        <w:bottom w:val="single" w:sz="4" w:space="0" w:color="auto"/>
        <w:right w:val="single" w:sz="4" w:space="0" w:color="auto"/>
      </w:pBdr>
      <w:spacing w:beforeLines="1" w:afterLines="1"/>
      <w:jc w:val="left"/>
    </w:pPr>
    <w:rPr>
      <w:sz w:val="18"/>
      <w:szCs w:val="18"/>
      <w:lang w:val="fr-FR"/>
    </w:rPr>
  </w:style>
  <w:style w:type="paragraph" w:customStyle="1" w:styleId="xl74">
    <w:name w:val="xl74"/>
    <w:basedOn w:val="Normal"/>
    <w:rsid w:val="00AD709A"/>
    <w:pPr>
      <w:pBdr>
        <w:top w:val="single" w:sz="4" w:space="0" w:color="auto"/>
        <w:left w:val="single" w:sz="4" w:space="0" w:color="auto"/>
        <w:bottom w:val="single" w:sz="4" w:space="0" w:color="auto"/>
        <w:right w:val="single" w:sz="4" w:space="0" w:color="auto"/>
      </w:pBdr>
      <w:shd w:val="clear" w:color="auto" w:fill="FCF305"/>
      <w:spacing w:beforeLines="1" w:afterLines="1"/>
      <w:jc w:val="left"/>
    </w:pPr>
    <w:rPr>
      <w:sz w:val="18"/>
      <w:szCs w:val="18"/>
      <w:lang w:val="fr-FR"/>
    </w:rPr>
  </w:style>
  <w:style w:type="paragraph" w:customStyle="1" w:styleId="xl75">
    <w:name w:val="xl75"/>
    <w:basedOn w:val="Normal"/>
    <w:rsid w:val="00AD709A"/>
    <w:pPr>
      <w:pBdr>
        <w:top w:val="single" w:sz="4" w:space="0" w:color="auto"/>
        <w:left w:val="single" w:sz="4" w:space="0" w:color="auto"/>
        <w:bottom w:val="single" w:sz="4" w:space="0" w:color="auto"/>
        <w:right w:val="single" w:sz="4" w:space="0" w:color="auto"/>
      </w:pBdr>
      <w:shd w:val="clear" w:color="auto" w:fill="FCF305"/>
      <w:spacing w:beforeLines="1" w:afterLines="1"/>
      <w:jc w:val="left"/>
      <w:textAlignment w:val="center"/>
    </w:pPr>
    <w:rPr>
      <w:sz w:val="18"/>
      <w:szCs w:val="18"/>
      <w:lang w:val="fr-FR"/>
    </w:rPr>
  </w:style>
  <w:style w:type="paragraph" w:customStyle="1" w:styleId="xl76">
    <w:name w:val="xl76"/>
    <w:basedOn w:val="Normal"/>
    <w:rsid w:val="00AD709A"/>
    <w:pPr>
      <w:spacing w:beforeLines="1" w:afterLines="1"/>
      <w:jc w:val="center"/>
      <w:textAlignment w:val="center"/>
    </w:pPr>
    <w:rPr>
      <w:rFonts w:ascii="Times" w:hAnsi="Times"/>
      <w:lang w:val="fr-FR"/>
    </w:rPr>
  </w:style>
  <w:style w:type="paragraph" w:customStyle="1" w:styleId="xl77">
    <w:name w:val="xl77"/>
    <w:basedOn w:val="Normal"/>
    <w:rsid w:val="00AD709A"/>
    <w:pPr>
      <w:pBdr>
        <w:left w:val="single" w:sz="4" w:space="0" w:color="auto"/>
        <w:right w:val="single" w:sz="4" w:space="0" w:color="auto"/>
      </w:pBdr>
      <w:spacing w:beforeLines="1" w:afterLines="1"/>
      <w:jc w:val="left"/>
    </w:pPr>
    <w:rPr>
      <w:b/>
      <w:bCs/>
      <w:sz w:val="18"/>
      <w:szCs w:val="18"/>
      <w:lang w:val="fr-FR"/>
    </w:rPr>
  </w:style>
  <w:style w:type="paragraph" w:customStyle="1" w:styleId="xl78">
    <w:name w:val="xl78"/>
    <w:basedOn w:val="Normal"/>
    <w:rsid w:val="00AD709A"/>
    <w:pPr>
      <w:pBdr>
        <w:left w:val="single" w:sz="4" w:space="0" w:color="auto"/>
        <w:bottom w:val="single" w:sz="4" w:space="0" w:color="auto"/>
        <w:right w:val="single" w:sz="4" w:space="0" w:color="auto"/>
      </w:pBdr>
      <w:spacing w:beforeLines="1" w:afterLines="1"/>
      <w:jc w:val="left"/>
    </w:pPr>
    <w:rPr>
      <w:b/>
      <w:bCs/>
      <w:sz w:val="18"/>
      <w:szCs w:val="18"/>
      <w:lang w:val="fr-FR"/>
    </w:rPr>
  </w:style>
  <w:style w:type="paragraph" w:customStyle="1" w:styleId="xl79">
    <w:name w:val="xl79"/>
    <w:basedOn w:val="Normal"/>
    <w:rsid w:val="00AD709A"/>
    <w:pPr>
      <w:pBdr>
        <w:bottom w:val="single" w:sz="4" w:space="0" w:color="auto"/>
        <w:right w:val="single" w:sz="4" w:space="0" w:color="auto"/>
      </w:pBdr>
      <w:spacing w:beforeLines="1" w:afterLines="1"/>
      <w:jc w:val="center"/>
      <w:textAlignment w:val="center"/>
    </w:pPr>
    <w:rPr>
      <w:b/>
      <w:bCs/>
      <w:sz w:val="18"/>
      <w:szCs w:val="18"/>
      <w:lang w:val="fr-FR"/>
    </w:rPr>
  </w:style>
  <w:style w:type="paragraph" w:customStyle="1" w:styleId="xl80">
    <w:name w:val="xl80"/>
    <w:basedOn w:val="Normal"/>
    <w:rsid w:val="00AD709A"/>
    <w:pPr>
      <w:pBdr>
        <w:right w:val="single" w:sz="4" w:space="0" w:color="auto"/>
      </w:pBdr>
      <w:spacing w:beforeLines="1" w:afterLines="1"/>
      <w:jc w:val="center"/>
      <w:textAlignment w:val="center"/>
    </w:pPr>
    <w:rPr>
      <w:sz w:val="18"/>
      <w:szCs w:val="18"/>
      <w:lang w:val="fr-FR"/>
    </w:rPr>
  </w:style>
  <w:style w:type="paragraph" w:customStyle="1" w:styleId="xl81">
    <w:name w:val="xl81"/>
    <w:basedOn w:val="Normal"/>
    <w:rsid w:val="00AD709A"/>
    <w:pPr>
      <w:pBdr>
        <w:top w:val="single" w:sz="4" w:space="0" w:color="auto"/>
        <w:bottom w:val="single" w:sz="4" w:space="0" w:color="auto"/>
        <w:right w:val="single" w:sz="4" w:space="0" w:color="auto"/>
      </w:pBdr>
      <w:spacing w:beforeLines="1" w:afterLines="1"/>
      <w:jc w:val="left"/>
      <w:textAlignment w:val="center"/>
    </w:pPr>
    <w:rPr>
      <w:sz w:val="18"/>
      <w:szCs w:val="18"/>
      <w:lang w:val="fr-FR"/>
    </w:rPr>
  </w:style>
  <w:style w:type="paragraph" w:customStyle="1" w:styleId="xl82">
    <w:name w:val="xl82"/>
    <w:basedOn w:val="Normal"/>
    <w:rsid w:val="00AD709A"/>
    <w:pPr>
      <w:pBdr>
        <w:top w:val="single" w:sz="4" w:space="0" w:color="auto"/>
        <w:left w:val="single" w:sz="4" w:space="0" w:color="auto"/>
        <w:bottom w:val="single" w:sz="4" w:space="0" w:color="auto"/>
        <w:right w:val="single" w:sz="4" w:space="0" w:color="auto"/>
      </w:pBdr>
      <w:spacing w:beforeLines="1" w:afterLines="1"/>
      <w:jc w:val="left"/>
    </w:pPr>
    <w:rPr>
      <w:sz w:val="18"/>
      <w:szCs w:val="18"/>
      <w:lang w:val="fr-FR"/>
    </w:rPr>
  </w:style>
  <w:style w:type="paragraph" w:customStyle="1" w:styleId="xl83">
    <w:name w:val="xl83"/>
    <w:basedOn w:val="Normal"/>
    <w:rsid w:val="00AD709A"/>
    <w:pPr>
      <w:pBdr>
        <w:top w:val="single" w:sz="4" w:space="0" w:color="auto"/>
        <w:left w:val="single" w:sz="4" w:space="0" w:color="auto"/>
        <w:right w:val="single" w:sz="4" w:space="0" w:color="auto"/>
      </w:pBdr>
      <w:spacing w:beforeLines="1" w:afterLines="1"/>
      <w:jc w:val="left"/>
    </w:pPr>
    <w:rPr>
      <w:sz w:val="18"/>
      <w:szCs w:val="18"/>
      <w:lang w:val="fr-FR"/>
    </w:rPr>
  </w:style>
  <w:style w:type="paragraph" w:customStyle="1" w:styleId="xl84">
    <w:name w:val="xl84"/>
    <w:basedOn w:val="Normal"/>
    <w:rsid w:val="00AD709A"/>
    <w:pPr>
      <w:pBdr>
        <w:left w:val="single" w:sz="4" w:space="0" w:color="auto"/>
        <w:bottom w:val="single" w:sz="4" w:space="0" w:color="auto"/>
        <w:right w:val="single" w:sz="4" w:space="0" w:color="auto"/>
      </w:pBdr>
      <w:spacing w:beforeLines="1" w:afterLines="1"/>
      <w:jc w:val="left"/>
    </w:pPr>
    <w:rPr>
      <w:sz w:val="18"/>
      <w:szCs w:val="18"/>
      <w:lang w:val="fr-FR"/>
    </w:rPr>
  </w:style>
  <w:style w:type="paragraph" w:customStyle="1" w:styleId="xl85">
    <w:name w:val="xl85"/>
    <w:basedOn w:val="Normal"/>
    <w:rsid w:val="00AD709A"/>
    <w:pPr>
      <w:pBdr>
        <w:left w:val="single" w:sz="4" w:space="0" w:color="auto"/>
      </w:pBdr>
      <w:shd w:val="clear" w:color="auto" w:fill="FCF305"/>
      <w:spacing w:beforeLines="1" w:afterLines="1"/>
      <w:jc w:val="left"/>
      <w:textAlignment w:val="center"/>
    </w:pPr>
    <w:rPr>
      <w:b/>
      <w:bCs/>
      <w:sz w:val="18"/>
      <w:szCs w:val="18"/>
      <w:lang w:val="fr-FR"/>
    </w:rPr>
  </w:style>
  <w:style w:type="paragraph" w:customStyle="1" w:styleId="xl86">
    <w:name w:val="xl86"/>
    <w:basedOn w:val="Normal"/>
    <w:rsid w:val="00AD709A"/>
    <w:pPr>
      <w:pBdr>
        <w:right w:val="single" w:sz="4" w:space="0" w:color="auto"/>
      </w:pBdr>
      <w:shd w:val="clear" w:color="auto" w:fill="FCF305"/>
      <w:spacing w:beforeLines="1" w:afterLines="1"/>
      <w:jc w:val="left"/>
      <w:textAlignment w:val="center"/>
    </w:pPr>
    <w:rPr>
      <w:b/>
      <w:bCs/>
      <w:sz w:val="18"/>
      <w:szCs w:val="18"/>
      <w:lang w:val="fr-FR"/>
    </w:rPr>
  </w:style>
  <w:style w:type="paragraph" w:customStyle="1" w:styleId="xl87">
    <w:name w:val="xl87"/>
    <w:basedOn w:val="Normal"/>
    <w:rsid w:val="00AD709A"/>
    <w:pPr>
      <w:pBdr>
        <w:top w:val="single" w:sz="4" w:space="0" w:color="auto"/>
        <w:left w:val="single" w:sz="4" w:space="0" w:color="auto"/>
        <w:bottom w:val="single" w:sz="4" w:space="0" w:color="auto"/>
      </w:pBdr>
      <w:shd w:val="clear" w:color="auto" w:fill="FCF305"/>
      <w:spacing w:beforeLines="1" w:afterLines="1"/>
      <w:jc w:val="left"/>
      <w:textAlignment w:val="center"/>
    </w:pPr>
    <w:rPr>
      <w:b/>
      <w:bCs/>
      <w:sz w:val="18"/>
      <w:szCs w:val="18"/>
      <w:lang w:val="fr-FR"/>
    </w:rPr>
  </w:style>
  <w:style w:type="paragraph" w:customStyle="1" w:styleId="xl88">
    <w:name w:val="xl88"/>
    <w:basedOn w:val="Normal"/>
    <w:rsid w:val="00AD709A"/>
    <w:pPr>
      <w:pBdr>
        <w:top w:val="single" w:sz="4" w:space="0" w:color="auto"/>
        <w:bottom w:val="single" w:sz="4" w:space="0" w:color="auto"/>
        <w:right w:val="single" w:sz="4" w:space="0" w:color="auto"/>
      </w:pBdr>
      <w:shd w:val="clear" w:color="auto" w:fill="FCF305"/>
      <w:spacing w:beforeLines="1" w:afterLines="1"/>
      <w:jc w:val="left"/>
      <w:textAlignment w:val="center"/>
    </w:pPr>
    <w:rPr>
      <w:b/>
      <w:bCs/>
      <w:sz w:val="18"/>
      <w:szCs w:val="18"/>
      <w:lang w:val="fr-FR"/>
    </w:rPr>
  </w:style>
  <w:style w:type="paragraph" w:customStyle="1" w:styleId="xl89">
    <w:name w:val="xl89"/>
    <w:basedOn w:val="Normal"/>
    <w:rsid w:val="00AD709A"/>
    <w:pPr>
      <w:pBdr>
        <w:left w:val="single" w:sz="4" w:space="0" w:color="auto"/>
        <w:right w:val="single" w:sz="4" w:space="0" w:color="auto"/>
      </w:pBdr>
      <w:spacing w:beforeLines="1" w:afterLines="1"/>
      <w:jc w:val="left"/>
      <w:textAlignment w:val="center"/>
    </w:pPr>
    <w:rPr>
      <w:b/>
      <w:bCs/>
      <w:color w:val="0000D4"/>
      <w:sz w:val="18"/>
      <w:szCs w:val="18"/>
      <w:lang w:val="fr-FR"/>
    </w:rPr>
  </w:style>
  <w:style w:type="paragraph" w:customStyle="1" w:styleId="xl90">
    <w:name w:val="xl90"/>
    <w:basedOn w:val="Normal"/>
    <w:rsid w:val="00AD709A"/>
    <w:pPr>
      <w:pBdr>
        <w:left w:val="single" w:sz="4" w:space="0" w:color="auto"/>
        <w:bottom w:val="single" w:sz="4" w:space="0" w:color="auto"/>
        <w:right w:val="single" w:sz="4" w:space="0" w:color="auto"/>
      </w:pBdr>
      <w:spacing w:beforeLines="1" w:afterLines="1"/>
      <w:jc w:val="left"/>
      <w:textAlignment w:val="center"/>
    </w:pPr>
    <w:rPr>
      <w:b/>
      <w:bCs/>
      <w:color w:val="0000D4"/>
      <w:sz w:val="18"/>
      <w:szCs w:val="18"/>
      <w:lang w:val="fr-FR"/>
    </w:rPr>
  </w:style>
  <w:style w:type="paragraph" w:customStyle="1" w:styleId="xl91">
    <w:name w:val="xl91"/>
    <w:basedOn w:val="Normal"/>
    <w:rsid w:val="00AD709A"/>
    <w:pPr>
      <w:pBdr>
        <w:top w:val="single" w:sz="4" w:space="0" w:color="auto"/>
        <w:right w:val="single" w:sz="4" w:space="0" w:color="auto"/>
      </w:pBdr>
      <w:spacing w:beforeLines="1" w:afterLines="1"/>
      <w:jc w:val="left"/>
      <w:textAlignment w:val="center"/>
    </w:pPr>
    <w:rPr>
      <w:b/>
      <w:bCs/>
      <w:sz w:val="18"/>
      <w:szCs w:val="18"/>
      <w:lang w:val="fr-FR"/>
    </w:rPr>
  </w:style>
  <w:style w:type="paragraph" w:customStyle="1" w:styleId="xl92">
    <w:name w:val="xl92"/>
    <w:basedOn w:val="Normal"/>
    <w:rsid w:val="00AD709A"/>
    <w:pPr>
      <w:pBdr>
        <w:bottom w:val="single" w:sz="4" w:space="0" w:color="auto"/>
        <w:right w:val="single" w:sz="4" w:space="0" w:color="auto"/>
      </w:pBdr>
      <w:spacing w:beforeLines="1" w:afterLines="1"/>
      <w:jc w:val="left"/>
      <w:textAlignment w:val="center"/>
    </w:pPr>
    <w:rPr>
      <w:b/>
      <w:bCs/>
      <w:sz w:val="18"/>
      <w:szCs w:val="18"/>
      <w:lang w:val="fr-FR"/>
    </w:rPr>
  </w:style>
  <w:style w:type="paragraph" w:customStyle="1" w:styleId="xl93">
    <w:name w:val="xl93"/>
    <w:basedOn w:val="Normal"/>
    <w:rsid w:val="00AD709A"/>
    <w:pPr>
      <w:pBdr>
        <w:top w:val="single" w:sz="4" w:space="0" w:color="auto"/>
      </w:pBdr>
      <w:spacing w:beforeLines="1" w:afterLines="1"/>
      <w:jc w:val="left"/>
      <w:textAlignment w:val="center"/>
    </w:pPr>
    <w:rPr>
      <w:b/>
      <w:bCs/>
      <w:sz w:val="18"/>
      <w:szCs w:val="18"/>
      <w:lang w:val="fr-FR"/>
    </w:rPr>
  </w:style>
  <w:style w:type="paragraph" w:customStyle="1" w:styleId="xl94">
    <w:name w:val="xl94"/>
    <w:basedOn w:val="Normal"/>
    <w:rsid w:val="00AD709A"/>
    <w:pPr>
      <w:pBdr>
        <w:top w:val="single" w:sz="4" w:space="0" w:color="auto"/>
        <w:right w:val="single" w:sz="4" w:space="0" w:color="auto"/>
      </w:pBdr>
      <w:spacing w:beforeLines="1" w:afterLines="1"/>
      <w:jc w:val="left"/>
      <w:textAlignment w:val="center"/>
    </w:pPr>
    <w:rPr>
      <w:sz w:val="18"/>
      <w:szCs w:val="18"/>
      <w:lang w:val="fr-FR"/>
    </w:rPr>
  </w:style>
  <w:style w:type="paragraph" w:customStyle="1" w:styleId="xl95">
    <w:name w:val="xl95"/>
    <w:basedOn w:val="Normal"/>
    <w:rsid w:val="00AD709A"/>
    <w:pPr>
      <w:spacing w:beforeLines="1" w:afterLines="1"/>
      <w:jc w:val="center"/>
      <w:textAlignment w:val="center"/>
    </w:pPr>
    <w:rPr>
      <w:b/>
      <w:bCs/>
      <w:sz w:val="18"/>
      <w:szCs w:val="18"/>
      <w:lang w:val="fr-FR"/>
    </w:rPr>
  </w:style>
  <w:style w:type="paragraph" w:customStyle="1" w:styleId="xl96">
    <w:name w:val="xl96"/>
    <w:basedOn w:val="Normal"/>
    <w:rsid w:val="00AD709A"/>
    <w:pPr>
      <w:pBdr>
        <w:top w:val="single" w:sz="4" w:space="0" w:color="auto"/>
        <w:left w:val="single" w:sz="4" w:space="0" w:color="auto"/>
        <w:bottom w:val="single" w:sz="4" w:space="0" w:color="auto"/>
      </w:pBdr>
      <w:spacing w:beforeLines="1" w:afterLines="1"/>
      <w:jc w:val="left"/>
      <w:textAlignment w:val="center"/>
    </w:pPr>
    <w:rPr>
      <w:sz w:val="18"/>
      <w:szCs w:val="18"/>
      <w:lang w:val="fr-FR"/>
    </w:rPr>
  </w:style>
  <w:style w:type="paragraph" w:styleId="BlockText">
    <w:name w:val="Block Text"/>
    <w:basedOn w:val="Normal"/>
    <w:rsid w:val="00AD709A"/>
    <w:pPr>
      <w:pBdr>
        <w:bottom w:val="single" w:sz="4" w:space="1" w:color="auto"/>
      </w:pBdr>
      <w:ind w:left="2552" w:right="-7"/>
      <w:jc w:val="left"/>
    </w:pPr>
    <w:rPr>
      <w:rFonts w:ascii="Helvetica" w:hAnsi="Helvetica"/>
      <w:sz w:val="18"/>
      <w:lang w:val="fr-FR"/>
    </w:rPr>
  </w:style>
  <w:style w:type="paragraph" w:customStyle="1" w:styleId="Niveau1">
    <w:name w:val="Niveau 1"/>
    <w:basedOn w:val="Normal"/>
    <w:rsid w:val="00AD709A"/>
    <w:pPr>
      <w:widowControl w:val="0"/>
      <w:ind w:right="6"/>
      <w:jc w:val="left"/>
    </w:pPr>
    <w:rPr>
      <w:lang w:val="fr-FR"/>
    </w:rPr>
  </w:style>
  <w:style w:type="paragraph" w:customStyle="1" w:styleId="CV1">
    <w:name w:val="CV1"/>
    <w:basedOn w:val="Normal"/>
    <w:rsid w:val="00AD709A"/>
    <w:pPr>
      <w:tabs>
        <w:tab w:val="left" w:pos="2260"/>
      </w:tabs>
      <w:ind w:left="2540" w:hanging="2540"/>
      <w:jc w:val="left"/>
    </w:pPr>
    <w:rPr>
      <w:rFonts w:ascii="Helvetica" w:hAnsi="Helvetica"/>
      <w:lang w:val="fr-FR"/>
    </w:rPr>
  </w:style>
  <w:style w:type="paragraph" w:styleId="PlainText">
    <w:name w:val="Plain Text"/>
    <w:basedOn w:val="Normal"/>
    <w:link w:val="PlainTextChar"/>
    <w:uiPriority w:val="99"/>
    <w:rsid w:val="00AD709A"/>
    <w:pPr>
      <w:jc w:val="left"/>
    </w:pPr>
    <w:rPr>
      <w:rFonts w:ascii="Courier New" w:hAnsi="Courier New"/>
      <w:lang w:val="fr-FR" w:eastAsia="en-US"/>
    </w:rPr>
  </w:style>
  <w:style w:type="character" w:customStyle="1" w:styleId="PlainTextChar">
    <w:name w:val="Plain Text Char"/>
    <w:basedOn w:val="DefaultParagraphFont"/>
    <w:link w:val="PlainText"/>
    <w:uiPriority w:val="99"/>
    <w:rsid w:val="00AD709A"/>
    <w:rPr>
      <w:rFonts w:ascii="Courier New" w:eastAsia="Times New Roman" w:hAnsi="Courier New" w:cs="Times New Roman"/>
      <w:szCs w:val="20"/>
      <w:lang w:val="fr-FR"/>
    </w:rPr>
  </w:style>
  <w:style w:type="paragraph" w:customStyle="1" w:styleId="Puce1">
    <w:name w:val="Puce 1"/>
    <w:basedOn w:val="Normal"/>
    <w:rsid w:val="00AD709A"/>
    <w:pPr>
      <w:tabs>
        <w:tab w:val="num" w:pos="1920"/>
      </w:tabs>
      <w:spacing w:line="240" w:lineRule="atLeast"/>
      <w:ind w:left="1920" w:hanging="360"/>
      <w:jc w:val="left"/>
    </w:pPr>
    <w:rPr>
      <w:lang w:val="fr-FR" w:eastAsia="de-DE"/>
    </w:rPr>
  </w:style>
  <w:style w:type="paragraph" w:customStyle="1" w:styleId="Puce2">
    <w:name w:val="Puce 2"/>
    <w:basedOn w:val="Puce1"/>
    <w:rsid w:val="00AD709A"/>
    <w:pPr>
      <w:numPr>
        <w:numId w:val="26"/>
      </w:numPr>
      <w:tabs>
        <w:tab w:val="num" w:pos="1843"/>
      </w:tabs>
      <w:ind w:left="1843"/>
    </w:pPr>
  </w:style>
  <w:style w:type="paragraph" w:customStyle="1" w:styleId="Puce3">
    <w:name w:val="Puce 3"/>
    <w:basedOn w:val="Puce2"/>
    <w:rsid w:val="00AD709A"/>
    <w:pPr>
      <w:numPr>
        <w:ilvl w:val="1"/>
      </w:numPr>
      <w:tabs>
        <w:tab w:val="num" w:pos="2410"/>
      </w:tabs>
      <w:ind w:left="2410"/>
    </w:pPr>
  </w:style>
  <w:style w:type="paragraph" w:customStyle="1" w:styleId="Guide">
    <w:name w:val="Guide"/>
    <w:basedOn w:val="BodyText"/>
    <w:rsid w:val="00AD709A"/>
    <w:pPr>
      <w:spacing w:after="120"/>
      <w:jc w:val="left"/>
    </w:pPr>
    <w:rPr>
      <w:rFonts w:cs="Times New Roman"/>
      <w:bCs w:val="0"/>
      <w:color w:val="0000FF"/>
      <w:sz w:val="24"/>
      <w:lang w:val="fr-FR" w:eastAsia="de-DE"/>
    </w:rPr>
  </w:style>
  <w:style w:type="paragraph" w:customStyle="1" w:styleId="StyleJustifi">
    <w:name w:val="Style Justifié"/>
    <w:basedOn w:val="Normal"/>
    <w:rsid w:val="00AD709A"/>
    <w:pPr>
      <w:tabs>
        <w:tab w:val="left" w:pos="567"/>
      </w:tabs>
      <w:ind w:left="1134"/>
      <w:jc w:val="left"/>
    </w:pPr>
    <w:rPr>
      <w:lang w:val="fr-FR"/>
    </w:rPr>
  </w:style>
  <w:style w:type="paragraph" w:customStyle="1" w:styleId="te">
    <w:name w:val="te"/>
    <w:rsid w:val="00AD709A"/>
    <w:pPr>
      <w:tabs>
        <w:tab w:val="right" w:pos="10480"/>
      </w:tabs>
      <w:spacing w:after="0" w:line="280" w:lineRule="atLeast"/>
      <w:ind w:left="1060" w:right="1140"/>
      <w:jc w:val="center"/>
    </w:pPr>
    <w:rPr>
      <w:rFonts w:ascii="Helvetica" w:eastAsia="Times New Roman" w:hAnsi="Helvetica" w:cs="Times New Roman"/>
      <w:sz w:val="18"/>
      <w:szCs w:val="20"/>
      <w:lang w:val="fr-FR" w:eastAsia="fr-FR"/>
    </w:rPr>
  </w:style>
  <w:style w:type="paragraph" w:customStyle="1" w:styleId="Tabl10col">
    <w:name w:val="Tabl.10 &#10;col"/>
    <w:rsid w:val="00AD709A"/>
    <w:pPr>
      <w:tabs>
        <w:tab w:val="right" w:pos="2880"/>
        <w:tab w:val="right" w:pos="3780"/>
        <w:tab w:val="right" w:pos="4700"/>
        <w:tab w:val="right" w:pos="5600"/>
        <w:tab w:val="right" w:pos="6520"/>
        <w:tab w:val="right" w:pos="7420"/>
        <w:tab w:val="right" w:pos="8320"/>
        <w:tab w:val="right" w:pos="9240"/>
        <w:tab w:val="right" w:pos="10140"/>
      </w:tabs>
      <w:spacing w:after="0" w:line="240" w:lineRule="atLeast"/>
      <w:ind w:left="1060" w:right="1420"/>
      <w:jc w:val="both"/>
    </w:pPr>
    <w:rPr>
      <w:rFonts w:ascii="Times" w:eastAsia="Times New Roman" w:hAnsi="Times" w:cs="Times New Roman"/>
      <w:sz w:val="20"/>
      <w:szCs w:val="20"/>
      <w:lang w:val="fr-FR" w:eastAsia="fr-FR"/>
    </w:rPr>
  </w:style>
  <w:style w:type="paragraph" w:customStyle="1" w:styleId="Tab9col">
    <w:name w:val="Tab.9 col"/>
    <w:rsid w:val="00AD709A"/>
    <w:pPr>
      <w:tabs>
        <w:tab w:val="right" w:pos="4460"/>
        <w:tab w:val="right" w:pos="5480"/>
        <w:tab w:val="right" w:pos="6280"/>
        <w:tab w:val="right" w:pos="7020"/>
        <w:tab w:val="right" w:pos="7760"/>
        <w:tab w:val="right" w:pos="8500"/>
        <w:tab w:val="right" w:pos="9340"/>
        <w:tab w:val="right" w:pos="10140"/>
      </w:tabs>
      <w:spacing w:after="0" w:line="240" w:lineRule="atLeast"/>
      <w:ind w:left="3000" w:right="1420"/>
      <w:jc w:val="both"/>
    </w:pPr>
    <w:rPr>
      <w:rFonts w:ascii="Times" w:eastAsia="Times New Roman" w:hAnsi="Times" w:cs="Times New Roman"/>
      <w:sz w:val="20"/>
      <w:szCs w:val="20"/>
      <w:lang w:val="fr-FR" w:eastAsia="fr-FR"/>
    </w:rPr>
  </w:style>
  <w:style w:type="paragraph" w:customStyle="1" w:styleId="Tab8col">
    <w:name w:val="Tab.8 col"/>
    <w:rsid w:val="00AD709A"/>
    <w:pPr>
      <w:tabs>
        <w:tab w:val="right" w:pos="4580"/>
        <w:tab w:val="right" w:pos="5540"/>
        <w:tab w:val="right" w:pos="6460"/>
        <w:tab w:val="right" w:pos="7360"/>
        <w:tab w:val="right" w:pos="8260"/>
        <w:tab w:val="right" w:pos="9180"/>
        <w:tab w:val="right" w:pos="10140"/>
      </w:tabs>
      <w:spacing w:after="0" w:line="240" w:lineRule="atLeast"/>
      <w:ind w:left="3000" w:right="1420"/>
      <w:jc w:val="both"/>
    </w:pPr>
    <w:rPr>
      <w:rFonts w:ascii="Times" w:eastAsia="Times New Roman" w:hAnsi="Times" w:cs="Times New Roman"/>
      <w:sz w:val="20"/>
      <w:szCs w:val="20"/>
      <w:lang w:val="fr-FR" w:eastAsia="fr-FR"/>
    </w:rPr>
  </w:style>
  <w:style w:type="paragraph" w:customStyle="1" w:styleId="7r1">
    <w:name w:val="7 r1"/>
    <w:basedOn w:val="Normal"/>
    <w:rsid w:val="00AD709A"/>
    <w:pPr>
      <w:tabs>
        <w:tab w:val="left" w:pos="2000"/>
        <w:tab w:val="left" w:pos="3402"/>
      </w:tabs>
      <w:spacing w:after="40" w:line="240" w:lineRule="exact"/>
      <w:ind w:left="2002" w:hanging="301"/>
      <w:jc w:val="left"/>
    </w:pPr>
    <w:rPr>
      <w:lang w:val="fr-FR"/>
    </w:rPr>
  </w:style>
  <w:style w:type="paragraph" w:customStyle="1" w:styleId="9Intervalle">
    <w:name w:val="9 Intervalle"/>
    <w:basedOn w:val="Normal"/>
    <w:rsid w:val="00AD709A"/>
    <w:pPr>
      <w:tabs>
        <w:tab w:val="left" w:pos="1980"/>
      </w:tabs>
      <w:spacing w:line="100" w:lineRule="exact"/>
      <w:jc w:val="left"/>
    </w:pPr>
    <w:rPr>
      <w:rFonts w:ascii="New York" w:hAnsi="New York"/>
      <w:sz w:val="10"/>
      <w:lang w:val="fr-FR"/>
    </w:rPr>
  </w:style>
  <w:style w:type="paragraph" w:customStyle="1" w:styleId="numropage">
    <w:name w:val="numÈro page"/>
    <w:basedOn w:val="Normal"/>
    <w:next w:val="Normal"/>
    <w:rsid w:val="00AD709A"/>
    <w:pPr>
      <w:widowControl w:val="0"/>
      <w:ind w:right="6"/>
      <w:jc w:val="left"/>
    </w:pPr>
    <w:rPr>
      <w:rFonts w:ascii="Tms Rmn" w:hAnsi="Tms Rmn"/>
      <w:lang w:val="fr-FR"/>
    </w:rPr>
  </w:style>
  <w:style w:type="paragraph" w:customStyle="1" w:styleId="en-tte">
    <w:name w:val="en-tÍte"/>
    <w:basedOn w:val="Normal"/>
    <w:rsid w:val="00AD709A"/>
    <w:pPr>
      <w:widowControl w:val="0"/>
      <w:tabs>
        <w:tab w:val="center" w:pos="4320"/>
        <w:tab w:val="right" w:pos="8640"/>
      </w:tabs>
      <w:ind w:right="6"/>
      <w:jc w:val="left"/>
    </w:pPr>
    <w:rPr>
      <w:rFonts w:ascii="Tms Rmn" w:hAnsi="Tms Rmn"/>
      <w:lang w:val="fr-FR"/>
    </w:rPr>
  </w:style>
  <w:style w:type="paragraph" w:customStyle="1" w:styleId="ActCorc">
    <w:name w:val="ActCor.c"/>
    <w:basedOn w:val="Normal"/>
    <w:rsid w:val="00AD709A"/>
    <w:pPr>
      <w:widowControl w:val="0"/>
      <w:spacing w:before="80"/>
      <w:ind w:left="2268"/>
      <w:jc w:val="left"/>
    </w:pPr>
    <w:rPr>
      <w:rFonts w:ascii="Helvetica" w:hAnsi="Helvetica"/>
      <w:lang w:val="fr-FR"/>
    </w:rPr>
  </w:style>
  <w:style w:type="paragraph" w:customStyle="1" w:styleId="Normalcentr1">
    <w:name w:val="Normal centré1"/>
    <w:basedOn w:val="Normal"/>
    <w:rsid w:val="00AD709A"/>
    <w:pPr>
      <w:overflowPunct w:val="0"/>
      <w:autoSpaceDE w:val="0"/>
      <w:autoSpaceDN w:val="0"/>
      <w:adjustRightInd w:val="0"/>
      <w:ind w:left="142" w:right="123"/>
      <w:jc w:val="left"/>
      <w:textAlignment w:val="baseline"/>
    </w:pPr>
    <w:rPr>
      <w:rFonts w:ascii="Book Antiqua" w:hAnsi="Book Antiqua"/>
      <w:i/>
      <w:lang w:val="fr-FR"/>
    </w:rPr>
  </w:style>
  <w:style w:type="paragraph" w:customStyle="1" w:styleId="Retrcv">
    <w:name w:val="Retrcv"/>
    <w:basedOn w:val="Normal"/>
    <w:next w:val="Normal"/>
    <w:rsid w:val="00AD709A"/>
    <w:pPr>
      <w:ind w:left="3572"/>
      <w:jc w:val="left"/>
    </w:pPr>
    <w:rPr>
      <w:rFonts w:ascii="Helvetica" w:hAnsi="Helvetica"/>
      <w:snapToGrid w:val="0"/>
      <w:lang w:val="fr-FR"/>
    </w:rPr>
  </w:style>
  <w:style w:type="paragraph" w:customStyle="1" w:styleId="Text3">
    <w:name w:val="Text 3"/>
    <w:basedOn w:val="Normal"/>
    <w:rsid w:val="00AD709A"/>
    <w:pPr>
      <w:tabs>
        <w:tab w:val="left" w:pos="2302"/>
      </w:tabs>
      <w:overflowPunct w:val="0"/>
      <w:autoSpaceDE w:val="0"/>
      <w:autoSpaceDN w:val="0"/>
      <w:adjustRightInd w:val="0"/>
      <w:spacing w:after="240"/>
      <w:ind w:left="1916"/>
      <w:jc w:val="left"/>
      <w:textAlignment w:val="baseline"/>
    </w:pPr>
    <w:rPr>
      <w:lang w:val="en-GB"/>
    </w:rPr>
  </w:style>
  <w:style w:type="paragraph" w:customStyle="1" w:styleId="CORPSTEXTE1">
    <w:name w:val="CORPS TEXTE 1"/>
    <w:basedOn w:val="Normal"/>
    <w:rsid w:val="00AD709A"/>
    <w:pPr>
      <w:overflowPunct w:val="0"/>
      <w:autoSpaceDE w:val="0"/>
      <w:autoSpaceDN w:val="0"/>
      <w:adjustRightInd w:val="0"/>
      <w:spacing w:line="260" w:lineRule="atLeast"/>
      <w:ind w:left="2835" w:hanging="283"/>
      <w:jc w:val="left"/>
      <w:textAlignment w:val="baseline"/>
    </w:pPr>
    <w:rPr>
      <w:lang w:val="fr-FR"/>
    </w:rPr>
  </w:style>
  <w:style w:type="paragraph" w:customStyle="1" w:styleId="Professionp">
    <w:name w:val="Profession.p"/>
    <w:basedOn w:val="Normal"/>
    <w:next w:val="Normal"/>
    <w:rsid w:val="00AD709A"/>
    <w:pPr>
      <w:widowControl w:val="0"/>
      <w:tabs>
        <w:tab w:val="left" w:pos="2628"/>
      </w:tabs>
      <w:spacing w:before="40" w:after="60" w:line="240" w:lineRule="atLeast"/>
      <w:ind w:left="2693" w:hanging="425"/>
      <w:jc w:val="left"/>
    </w:pPr>
    <w:rPr>
      <w:rFonts w:ascii="AvantGarde Bk BT" w:hAnsi="AvantGarde Bk BT"/>
      <w:i/>
      <w:spacing w:val="4"/>
      <w:lang w:val="en-GB"/>
    </w:rPr>
  </w:style>
  <w:style w:type="paragraph" w:customStyle="1" w:styleId="Clientfinc">
    <w:name w:val="Client &amp; fin.c"/>
    <w:basedOn w:val="Normal"/>
    <w:next w:val="Normal"/>
    <w:rsid w:val="00AD709A"/>
    <w:pPr>
      <w:widowControl w:val="0"/>
      <w:spacing w:after="60"/>
      <w:ind w:left="2268"/>
      <w:jc w:val="left"/>
    </w:pPr>
    <w:rPr>
      <w:i/>
      <w:sz w:val="18"/>
      <w:lang w:val="en-GB"/>
    </w:rPr>
  </w:style>
  <w:style w:type="paragraph" w:customStyle="1" w:styleId="Titreetudee1">
    <w:name w:val="Titre etude.e1"/>
    <w:basedOn w:val="Normal"/>
    <w:next w:val="Professionp"/>
    <w:rsid w:val="00AD709A"/>
    <w:pPr>
      <w:keepNext/>
      <w:widowControl w:val="0"/>
      <w:spacing w:after="60"/>
      <w:ind w:left="2268"/>
      <w:jc w:val="left"/>
    </w:pPr>
    <w:rPr>
      <w:lang w:val="en-GB"/>
    </w:rPr>
  </w:style>
  <w:style w:type="paragraph" w:customStyle="1" w:styleId="CV">
    <w:name w:val="CV"/>
    <w:basedOn w:val="Normal"/>
    <w:rsid w:val="00AD709A"/>
    <w:pPr>
      <w:widowControl w:val="0"/>
      <w:tabs>
        <w:tab w:val="left" w:pos="5040"/>
      </w:tabs>
      <w:jc w:val="left"/>
    </w:pPr>
    <w:rPr>
      <w:rFonts w:ascii="CG Times (WN)" w:hAnsi="CG Times (WN)"/>
      <w:lang w:val="en-US"/>
    </w:rPr>
  </w:style>
  <w:style w:type="paragraph" w:customStyle="1" w:styleId="refdetail">
    <w:name w:val="ref detail"/>
    <w:basedOn w:val="Normal"/>
    <w:next w:val="rfclientcout"/>
    <w:rsid w:val="00AD709A"/>
    <w:pPr>
      <w:tabs>
        <w:tab w:val="left" w:pos="5980"/>
      </w:tabs>
      <w:spacing w:after="60"/>
      <w:ind w:left="2858"/>
      <w:jc w:val="left"/>
    </w:pPr>
    <w:rPr>
      <w:noProof/>
      <w:lang w:val="fr-FR"/>
    </w:rPr>
  </w:style>
  <w:style w:type="paragraph" w:customStyle="1" w:styleId="rfclientcout">
    <w:name w:val="réf client/cout"/>
    <w:basedOn w:val="refdetail"/>
    <w:autoRedefine/>
    <w:rsid w:val="00AD709A"/>
    <w:pPr>
      <w:tabs>
        <w:tab w:val="clear" w:pos="5980"/>
        <w:tab w:val="left" w:pos="3402"/>
      </w:tabs>
      <w:spacing w:after="0"/>
      <w:ind w:left="0"/>
    </w:pPr>
    <w:rPr>
      <w:i/>
    </w:rPr>
  </w:style>
  <w:style w:type="paragraph" w:customStyle="1" w:styleId="01">
    <w:name w:val="0+"/>
    <w:basedOn w:val="0"/>
    <w:rsid w:val="00AD709A"/>
    <w:pPr>
      <w:tabs>
        <w:tab w:val="clear" w:pos="567"/>
        <w:tab w:val="clear" w:pos="8789"/>
        <w:tab w:val="left" w:pos="426"/>
        <w:tab w:val="right" w:pos="9072"/>
      </w:tabs>
      <w:spacing w:before="0" w:after="0" w:line="240" w:lineRule="exact"/>
    </w:pPr>
    <w:rPr>
      <w:rFonts w:ascii="Times New Roman" w:hAnsi="Times New Roman"/>
      <w:sz w:val="22"/>
      <w:szCs w:val="20"/>
      <w:lang w:val="fr-FR"/>
    </w:rPr>
  </w:style>
  <w:style w:type="paragraph" w:customStyle="1" w:styleId="7-Retr1">
    <w:name w:val="*7 - *Retr 1"/>
    <w:basedOn w:val="Normal"/>
    <w:rsid w:val="00AD709A"/>
    <w:pPr>
      <w:tabs>
        <w:tab w:val="left" w:pos="2540"/>
        <w:tab w:val="left" w:pos="2820"/>
        <w:tab w:val="right" w:pos="9340"/>
      </w:tabs>
      <w:spacing w:after="30"/>
      <w:ind w:left="2260" w:hanging="280"/>
      <w:jc w:val="left"/>
    </w:pPr>
    <w:rPr>
      <w:rFonts w:ascii="Times" w:hAnsi="Times"/>
      <w:lang w:val="en-US" w:eastAsia="zh-CN"/>
    </w:rPr>
  </w:style>
  <w:style w:type="paragraph" w:customStyle="1" w:styleId="7-Retr10">
    <w:name w:val="7 - Retr 1"/>
    <w:basedOn w:val="Normal"/>
    <w:rsid w:val="00AD709A"/>
    <w:pPr>
      <w:tabs>
        <w:tab w:val="left" w:pos="2540"/>
        <w:tab w:val="left" w:pos="2820"/>
        <w:tab w:val="left" w:pos="3100"/>
        <w:tab w:val="right" w:pos="8360"/>
        <w:tab w:val="right" w:pos="9340"/>
      </w:tabs>
      <w:spacing w:after="60"/>
      <w:ind w:left="2260" w:hanging="280"/>
      <w:jc w:val="left"/>
    </w:pPr>
    <w:rPr>
      <w:rFonts w:ascii="Times" w:hAnsi="Times"/>
      <w:lang w:val="en-US" w:eastAsia="zh-CN"/>
    </w:rPr>
  </w:style>
  <w:style w:type="paragraph" w:customStyle="1" w:styleId="5-a">
    <w:name w:val="5 - a°"/>
    <w:basedOn w:val="Normal"/>
    <w:rsid w:val="00AD709A"/>
    <w:pPr>
      <w:tabs>
        <w:tab w:val="left" w:pos="340"/>
        <w:tab w:val="left" w:pos="2260"/>
        <w:tab w:val="left" w:pos="2540"/>
        <w:tab w:val="left" w:pos="2820"/>
        <w:tab w:val="right" w:pos="9340"/>
      </w:tabs>
      <w:ind w:left="1980"/>
      <w:jc w:val="left"/>
    </w:pPr>
    <w:rPr>
      <w:rFonts w:ascii="Helvetica" w:hAnsi="Helvetica"/>
      <w:b/>
      <w:lang w:val="en-US" w:eastAsia="zh-CN"/>
    </w:rPr>
  </w:style>
  <w:style w:type="paragraph" w:customStyle="1" w:styleId="CM2">
    <w:name w:val="CM2"/>
    <w:basedOn w:val="Normal"/>
    <w:next w:val="Normal"/>
    <w:uiPriority w:val="99"/>
    <w:rsid w:val="00AD709A"/>
    <w:pPr>
      <w:widowControl w:val="0"/>
      <w:autoSpaceDE w:val="0"/>
      <w:autoSpaceDN w:val="0"/>
      <w:adjustRightInd w:val="0"/>
      <w:spacing w:line="266" w:lineRule="atLeast"/>
      <w:jc w:val="left"/>
    </w:pPr>
    <w:rPr>
      <w:rFonts w:ascii="Tahoma" w:hAnsi="Tahoma"/>
      <w:szCs w:val="24"/>
      <w:lang w:val="fr-FR"/>
    </w:rPr>
  </w:style>
  <w:style w:type="paragraph" w:customStyle="1" w:styleId="CM13">
    <w:name w:val="CM13"/>
    <w:basedOn w:val="Normal"/>
    <w:next w:val="Normal"/>
    <w:uiPriority w:val="99"/>
    <w:rsid w:val="00AD709A"/>
    <w:pPr>
      <w:widowControl w:val="0"/>
      <w:autoSpaceDE w:val="0"/>
      <w:autoSpaceDN w:val="0"/>
      <w:adjustRightInd w:val="0"/>
      <w:jc w:val="left"/>
    </w:pPr>
    <w:rPr>
      <w:rFonts w:ascii="Tahoma" w:hAnsi="Tahoma"/>
      <w:szCs w:val="24"/>
      <w:lang w:val="fr-FR"/>
    </w:rPr>
  </w:style>
  <w:style w:type="paragraph" w:customStyle="1" w:styleId="Elenco2curricula">
    <w:name w:val="Elenco 2 curricula"/>
    <w:basedOn w:val="Normal"/>
    <w:rsid w:val="00AD709A"/>
    <w:pPr>
      <w:tabs>
        <w:tab w:val="num" w:pos="2268"/>
      </w:tabs>
      <w:ind w:left="641" w:hanging="360"/>
      <w:jc w:val="left"/>
    </w:pPr>
    <w:rPr>
      <w:lang w:val="en-GB" w:eastAsia="it-IT"/>
    </w:rPr>
  </w:style>
  <w:style w:type="paragraph" w:customStyle="1" w:styleId="OiaeaeiYiio2">
    <w:name w:val="O?ia eaeiYiio 2"/>
    <w:basedOn w:val="Normal"/>
    <w:rsid w:val="00AD709A"/>
    <w:pPr>
      <w:widowControl w:val="0"/>
      <w:jc w:val="right"/>
    </w:pPr>
    <w:rPr>
      <w:i/>
      <w:sz w:val="16"/>
      <w:lang w:val="en-US"/>
    </w:rPr>
  </w:style>
  <w:style w:type="paragraph" w:customStyle="1" w:styleId="normaltableau">
    <w:name w:val="normal_tableau"/>
    <w:basedOn w:val="Normal"/>
    <w:qFormat/>
    <w:rsid w:val="00AD709A"/>
    <w:pPr>
      <w:numPr>
        <w:numId w:val="27"/>
      </w:numPr>
      <w:ind w:left="0" w:firstLine="0"/>
      <w:jc w:val="left"/>
    </w:pPr>
    <w:rPr>
      <w:rFonts w:ascii="Optima" w:hAnsi="Optima"/>
      <w:lang w:val="en-GB" w:eastAsia="it-IT"/>
    </w:rPr>
  </w:style>
  <w:style w:type="paragraph" w:customStyle="1" w:styleId="CharChar2CharCarCarCar1CarCarCarCarCarCarCar">
    <w:name w:val="Char Char2 Char Car Car Car1 Car Car Car Car Car Car Car"/>
    <w:basedOn w:val="Normal"/>
    <w:rsid w:val="00AD709A"/>
    <w:pPr>
      <w:numPr>
        <w:numId w:val="28"/>
      </w:numPr>
      <w:tabs>
        <w:tab w:val="clear" w:pos="360"/>
      </w:tabs>
      <w:spacing w:after="160" w:line="240" w:lineRule="exact"/>
      <w:ind w:left="0" w:firstLine="0"/>
      <w:jc w:val="left"/>
    </w:pPr>
    <w:rPr>
      <w:rFonts w:ascii="Tahoma" w:hAnsi="Tahoma"/>
      <w:lang w:val="en-US" w:eastAsia="en-US"/>
    </w:rPr>
  </w:style>
  <w:style w:type="character" w:customStyle="1" w:styleId="headprojekt1">
    <w:name w:val="head_projekt1"/>
    <w:rsid w:val="00AD709A"/>
    <w:rPr>
      <w:rFonts w:ascii="Arial" w:hAnsi="Arial" w:cs="Arial" w:hint="default"/>
      <w:b/>
      <w:bCs/>
      <w:color w:val="000000"/>
      <w:sz w:val="30"/>
      <w:szCs w:val="30"/>
    </w:rPr>
  </w:style>
  <w:style w:type="character" w:customStyle="1" w:styleId="subheadprojekt1">
    <w:name w:val="subhead_projekt1"/>
    <w:rsid w:val="00AD709A"/>
    <w:rPr>
      <w:rFonts w:ascii="Arial" w:hAnsi="Arial" w:cs="Arial" w:hint="default"/>
      <w:b/>
      <w:bCs/>
      <w:color w:val="555555"/>
      <w:sz w:val="24"/>
      <w:szCs w:val="24"/>
    </w:rPr>
  </w:style>
  <w:style w:type="paragraph" w:customStyle="1" w:styleId="attachment">
    <w:name w:val="attachment"/>
    <w:basedOn w:val="Normal"/>
    <w:rsid w:val="00AD709A"/>
    <w:pPr>
      <w:spacing w:beforeLines="1" w:afterLines="1"/>
      <w:jc w:val="left"/>
    </w:pPr>
    <w:rPr>
      <w:rFonts w:ascii="Times" w:hAnsi="Times"/>
      <w:lang w:val="fr-FR"/>
    </w:rPr>
  </w:style>
  <w:style w:type="paragraph" w:customStyle="1" w:styleId="Soussigle">
    <w:name w:val="Sous sigle"/>
    <w:basedOn w:val="Normal"/>
    <w:rsid w:val="00AD709A"/>
    <w:pPr>
      <w:tabs>
        <w:tab w:val="right" w:pos="8440"/>
      </w:tabs>
      <w:spacing w:after="20"/>
      <w:ind w:left="20"/>
      <w:jc w:val="center"/>
    </w:pPr>
    <w:rPr>
      <w:rFonts w:ascii="Arial Narrow" w:hAnsi="Arial Narrow"/>
      <w:color w:val="00FF00"/>
      <w:sz w:val="24"/>
      <w:lang w:val="en-US"/>
    </w:rPr>
  </w:style>
  <w:style w:type="paragraph" w:customStyle="1" w:styleId="SigleVCA">
    <w:name w:val="Sigle/VCA"/>
    <w:basedOn w:val="Normal"/>
    <w:uiPriority w:val="99"/>
    <w:rsid w:val="00AD709A"/>
    <w:pPr>
      <w:spacing w:after="60" w:line="480" w:lineRule="atLeast"/>
      <w:ind w:left="20"/>
      <w:jc w:val="center"/>
    </w:pPr>
    <w:rPr>
      <w:b/>
      <w:color w:val="0000FF"/>
      <w:spacing w:val="60"/>
      <w:sz w:val="48"/>
      <w:lang w:val="en-US"/>
    </w:rPr>
  </w:style>
  <w:style w:type="paragraph" w:customStyle="1" w:styleId="CVnormal">
    <w:name w:val="CV_normal"/>
    <w:basedOn w:val="Normal"/>
    <w:autoRedefine/>
    <w:rsid w:val="00AD709A"/>
    <w:pPr>
      <w:tabs>
        <w:tab w:val="left" w:pos="2530"/>
      </w:tabs>
      <w:jc w:val="left"/>
    </w:pPr>
    <w:rPr>
      <w:szCs w:val="24"/>
      <w:lang w:val="fr-FR" w:eastAsia="en-US"/>
    </w:rPr>
  </w:style>
  <w:style w:type="paragraph" w:customStyle="1" w:styleId="CVBMetude">
    <w:name w:val="CV_BM_etude"/>
    <w:basedOn w:val="CVnormal"/>
    <w:next w:val="Normal"/>
    <w:autoRedefine/>
    <w:rsid w:val="00AD709A"/>
    <w:pPr>
      <w:spacing w:before="60"/>
    </w:pPr>
    <w:rPr>
      <w:rFonts w:cs="Arial"/>
      <w:b/>
      <w:bCs/>
      <w:sz w:val="20"/>
      <w:szCs w:val="20"/>
    </w:rPr>
  </w:style>
  <w:style w:type="paragraph" w:styleId="TOAHeading">
    <w:name w:val="toa heading"/>
    <w:basedOn w:val="Normal"/>
    <w:next w:val="Normal"/>
    <w:uiPriority w:val="99"/>
    <w:rsid w:val="00AD709A"/>
    <w:pPr>
      <w:tabs>
        <w:tab w:val="left" w:pos="9000"/>
        <w:tab w:val="right" w:pos="9360"/>
      </w:tabs>
      <w:suppressAutoHyphens/>
      <w:jc w:val="left"/>
    </w:pPr>
    <w:rPr>
      <w:sz w:val="24"/>
      <w:lang w:val="fr-FR"/>
    </w:rPr>
  </w:style>
  <w:style w:type="paragraph" w:customStyle="1" w:styleId="Listepuces1">
    <w:name w:val="Liste à puces 1"/>
    <w:basedOn w:val="Normal"/>
    <w:autoRedefine/>
    <w:uiPriority w:val="99"/>
    <w:rsid w:val="00AD709A"/>
    <w:pPr>
      <w:numPr>
        <w:numId w:val="29"/>
      </w:numPr>
      <w:jc w:val="left"/>
    </w:pPr>
    <w:rPr>
      <w:sz w:val="24"/>
      <w:lang w:val="fr-FR"/>
    </w:rPr>
  </w:style>
  <w:style w:type="paragraph" w:customStyle="1" w:styleId="dateadresse">
    <w:name w:val="date/adresse"/>
    <w:basedOn w:val="Normal"/>
    <w:uiPriority w:val="99"/>
    <w:rsid w:val="00AD709A"/>
    <w:pPr>
      <w:ind w:left="3545"/>
      <w:jc w:val="left"/>
    </w:pPr>
    <w:rPr>
      <w:rFonts w:eastAsia="Calibri"/>
      <w:color w:val="000000"/>
      <w:szCs w:val="22"/>
      <w:lang w:val="fr-FR"/>
    </w:rPr>
  </w:style>
  <w:style w:type="character" w:customStyle="1" w:styleId="st">
    <w:name w:val="st"/>
    <w:basedOn w:val="DefaultParagraphFont"/>
    <w:rsid w:val="00AD709A"/>
  </w:style>
  <w:style w:type="paragraph" w:customStyle="1" w:styleId="Retrait10">
    <w:name w:val="§Retrait 10"/>
    <w:basedOn w:val="Normal"/>
    <w:rsid w:val="00AD709A"/>
    <w:pPr>
      <w:overflowPunct w:val="0"/>
      <w:autoSpaceDE w:val="0"/>
      <w:autoSpaceDN w:val="0"/>
      <w:adjustRightInd w:val="0"/>
      <w:ind w:left="560"/>
      <w:jc w:val="left"/>
      <w:textAlignment w:val="baseline"/>
    </w:pPr>
    <w:rPr>
      <w:color w:val="000000"/>
      <w:lang w:val="en-US"/>
    </w:rPr>
  </w:style>
  <w:style w:type="paragraph" w:customStyle="1" w:styleId="2Texte0">
    <w:name w:val="2 Texte"/>
    <w:basedOn w:val="2"/>
    <w:rsid w:val="00AD709A"/>
    <w:pPr>
      <w:keepNext w:val="0"/>
      <w:pBdr>
        <w:bottom w:val="none" w:sz="0" w:space="0" w:color="auto"/>
      </w:pBdr>
      <w:tabs>
        <w:tab w:val="left" w:pos="560"/>
      </w:tabs>
      <w:suppressAutoHyphens/>
      <w:outlineLvl w:val="9"/>
    </w:pPr>
    <w:rPr>
      <w:rFonts w:ascii="Arial Bold" w:hAnsi="Arial Bold"/>
      <w:b w:val="0"/>
      <w:bCs w:val="0"/>
      <w:color w:val="E50000"/>
      <w:szCs w:val="24"/>
      <w:lang w:eastAsia="fr-FR"/>
    </w:rPr>
  </w:style>
  <w:style w:type="paragraph" w:customStyle="1" w:styleId="3Annx">
    <w:name w:val="3Annx"/>
    <w:basedOn w:val="3"/>
    <w:rsid w:val="00AD709A"/>
    <w:pPr>
      <w:pBdr>
        <w:top w:val="single" w:sz="12" w:space="3" w:color="auto"/>
        <w:bottom w:val="none" w:sz="0" w:space="0" w:color="auto"/>
      </w:pBdr>
      <w:tabs>
        <w:tab w:val="clear" w:pos="567"/>
        <w:tab w:val="clear" w:pos="8789"/>
        <w:tab w:val="left" w:pos="284"/>
        <w:tab w:val="left" w:pos="340"/>
        <w:tab w:val="left" w:pos="426"/>
        <w:tab w:val="right" w:pos="9070"/>
      </w:tabs>
      <w:suppressAutoHyphens/>
      <w:spacing w:before="360" w:after="0" w:line="200" w:lineRule="exact"/>
      <w:ind w:left="340" w:hanging="340"/>
      <w:jc w:val="center"/>
      <w:outlineLvl w:val="9"/>
    </w:pPr>
    <w:rPr>
      <w:rFonts w:ascii="Times New Roman" w:eastAsia="SimSun" w:hAnsi="Times New Roman" w:cs="Arial"/>
      <w:i/>
      <w:color w:val="FF0000"/>
      <w:sz w:val="20"/>
      <w:lang w:eastAsia="en-US"/>
    </w:rPr>
  </w:style>
  <w:style w:type="paragraph" w:customStyle="1" w:styleId="7">
    <w:name w:val="7•"/>
    <w:basedOn w:val="70"/>
    <w:rsid w:val="00AD709A"/>
    <w:pPr>
      <w:numPr>
        <w:numId w:val="30"/>
      </w:numPr>
      <w:tabs>
        <w:tab w:val="clear" w:pos="2041"/>
        <w:tab w:val="num" w:pos="360"/>
      </w:tabs>
      <w:ind w:left="426" w:hanging="284"/>
    </w:pPr>
  </w:style>
  <w:style w:type="paragraph" w:customStyle="1" w:styleId="71">
    <w:name w:val="• 7"/>
    <w:basedOn w:val="70"/>
    <w:rsid w:val="00AD709A"/>
  </w:style>
  <w:style w:type="character" w:customStyle="1" w:styleId="Caractredenotedebasdepage">
    <w:name w:val="Caractère de note de bas de page"/>
    <w:rsid w:val="00AD709A"/>
    <w:rPr>
      <w:rFonts w:ascii="Arial" w:hAnsi="Arial"/>
      <w:vertAlign w:val="superscript"/>
    </w:rPr>
  </w:style>
  <w:style w:type="character" w:customStyle="1" w:styleId="0Char">
    <w:name w:val="0 Char"/>
    <w:aliases w:val="T0 Char"/>
    <w:rsid w:val="00AD709A"/>
    <w:rPr>
      <w:rFonts w:ascii="Arial" w:eastAsia="Times New Roman" w:hAnsi="Arial" w:cs="Times New Roman"/>
      <w:sz w:val="20"/>
      <w:szCs w:val="24"/>
      <w:lang w:eastAsia="fr-FR"/>
    </w:rPr>
  </w:style>
  <w:style w:type="paragraph" w:customStyle="1" w:styleId="3A">
    <w:name w:val="3.A"/>
    <w:basedOn w:val="3"/>
    <w:next w:val="Normal"/>
    <w:qFormat/>
    <w:rsid w:val="00AD709A"/>
    <w:pPr>
      <w:pBdr>
        <w:top w:val="single" w:sz="12" w:space="3" w:color="auto"/>
        <w:bottom w:val="none" w:sz="0" w:space="0" w:color="auto"/>
      </w:pBdr>
      <w:tabs>
        <w:tab w:val="clear" w:pos="567"/>
        <w:tab w:val="clear" w:pos="8789"/>
        <w:tab w:val="left" w:pos="426"/>
        <w:tab w:val="right" w:pos="9072"/>
        <w:tab w:val="right" w:pos="9639"/>
      </w:tabs>
      <w:suppressAutoHyphens/>
      <w:spacing w:before="360" w:after="120"/>
      <w:ind w:left="425" w:hanging="425"/>
      <w:jc w:val="left"/>
      <w:outlineLvl w:val="9"/>
    </w:pPr>
    <w:rPr>
      <w:rFonts w:ascii="Arial Bold" w:eastAsia="SimSun" w:hAnsi="Arial Bold" w:cs="Arial"/>
      <w:bCs w:val="0"/>
      <w:color w:val="FF0000"/>
      <w:sz w:val="22"/>
      <w:lang w:eastAsia="en-US"/>
    </w:rPr>
  </w:style>
  <w:style w:type="paragraph" w:customStyle="1" w:styleId="4A">
    <w:name w:val="4.A"/>
    <w:basedOn w:val="5"/>
    <w:qFormat/>
    <w:rsid w:val="00AD709A"/>
  </w:style>
  <w:style w:type="paragraph" w:customStyle="1" w:styleId="5A">
    <w:name w:val="5.A"/>
    <w:basedOn w:val="5"/>
    <w:qFormat/>
    <w:rsid w:val="00AD709A"/>
  </w:style>
  <w:style w:type="paragraph" w:customStyle="1" w:styleId="6A">
    <w:name w:val="6.A"/>
    <w:basedOn w:val="6"/>
    <w:next w:val="Normal"/>
    <w:qFormat/>
    <w:rsid w:val="00AD709A"/>
  </w:style>
  <w:style w:type="paragraph" w:customStyle="1" w:styleId="30">
    <w:name w:val="3."/>
    <w:basedOn w:val="Normal"/>
    <w:rsid w:val="00AD709A"/>
    <w:pPr>
      <w:contextualSpacing/>
      <w:jc w:val="left"/>
    </w:pPr>
    <w:rPr>
      <w:rFonts w:eastAsia="SimSun"/>
      <w:szCs w:val="24"/>
      <w:lang w:val="fr-FR"/>
    </w:rPr>
  </w:style>
  <w:style w:type="character" w:customStyle="1" w:styleId="Grillemoyenne1-Accent2Car">
    <w:name w:val="Grille moyenne 1 - Accent 2 Car"/>
    <w:aliases w:val="Resume Title Car,Citation List Car,heading 4 Car,Heading II Car,Ha Car,List Paragraph1 Car,List Bullet Mary Car,Liste couleur - Accent 1 Car,Par. de liste Car,Paragraphe de liste Car,List Paragraph (numbered (a)) Car"/>
    <w:link w:val="MediumGrid1-Accent2"/>
    <w:uiPriority w:val="34"/>
    <w:semiHidden/>
    <w:qFormat/>
    <w:locked/>
    <w:rsid w:val="00AD709A"/>
    <w:rPr>
      <w:rFonts w:ascii="Calibri" w:hAnsi="Calibri" w:cs="Calibri"/>
      <w:sz w:val="22"/>
      <w:szCs w:val="22"/>
      <w:lang w:eastAsia="en-US"/>
    </w:rPr>
  </w:style>
  <w:style w:type="table" w:customStyle="1" w:styleId="MediumGrid1-Accent21">
    <w:name w:val="Medium Grid 1 - Accent 21"/>
    <w:basedOn w:val="TableNormal"/>
    <w:next w:val="MediumGrid1-Accent2"/>
    <w:uiPriority w:val="34"/>
    <w:semiHidden/>
    <w:unhideWhenUsed/>
    <w:rsid w:val="00AD709A"/>
    <w:pPr>
      <w:spacing w:after="0" w:line="240" w:lineRule="auto"/>
    </w:pPr>
    <w:rPr>
      <w:rFonts w:ascii="Calibri" w:eastAsia="Times New Roman" w:hAnsi="Calibri" w:cs="Calibri"/>
      <w:lang w:val="fr-FR"/>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lastRow">
      <w:tblPr/>
      <w:tcPr>
        <w:tcBorders>
          <w:top w:val="single" w:sz="18" w:space="0" w:color="CF7B79"/>
        </w:tcBorders>
      </w:tcPr>
    </w:tblStylePr>
    <w:tblStylePr w:type="band1Vert">
      <w:tblPr/>
      <w:tcPr>
        <w:shd w:val="clear" w:color="auto" w:fill="DFA7A6"/>
      </w:tcPr>
    </w:tblStylePr>
    <w:tblStylePr w:type="band1Horz">
      <w:tblPr/>
      <w:tcPr>
        <w:shd w:val="clear" w:color="auto" w:fill="DFA7A6"/>
      </w:tcPr>
    </w:tblStylePr>
  </w:style>
  <w:style w:type="paragraph" w:customStyle="1" w:styleId="Titre2">
    <w:name w:val="Titre2"/>
    <w:basedOn w:val="Normal"/>
    <w:rsid w:val="00AD709A"/>
    <w:pPr>
      <w:contextualSpacing/>
      <w:jc w:val="left"/>
    </w:pPr>
    <w:rPr>
      <w:szCs w:val="24"/>
      <w:lang w:val="fr-FR"/>
    </w:rPr>
  </w:style>
  <w:style w:type="paragraph" w:customStyle="1" w:styleId="Normal4">
    <w:name w:val="Normal4"/>
    <w:basedOn w:val="Normal"/>
    <w:rsid w:val="00AD709A"/>
    <w:pPr>
      <w:jc w:val="left"/>
    </w:pPr>
    <w:rPr>
      <w:rFonts w:eastAsia="SimSun"/>
      <w:szCs w:val="24"/>
      <w:lang w:val="en-US"/>
    </w:rPr>
  </w:style>
  <w:style w:type="paragraph" w:customStyle="1" w:styleId="BADA">
    <w:name w:val="BADA"/>
    <w:basedOn w:val="Normal"/>
    <w:rsid w:val="00AD709A"/>
    <w:pPr>
      <w:spacing w:line="300" w:lineRule="auto"/>
      <w:jc w:val="left"/>
    </w:pPr>
    <w:rPr>
      <w:rFonts w:cs="Angsana New"/>
      <w:sz w:val="24"/>
      <w:lang w:val="en-US" w:eastAsia="en-US"/>
    </w:rPr>
  </w:style>
  <w:style w:type="character" w:customStyle="1" w:styleId="hps">
    <w:name w:val="hps"/>
    <w:rsid w:val="00AD709A"/>
  </w:style>
  <w:style w:type="paragraph" w:customStyle="1" w:styleId="font50">
    <w:name w:val="font_5"/>
    <w:basedOn w:val="Normal"/>
    <w:rsid w:val="00AD709A"/>
    <w:pPr>
      <w:spacing w:before="100" w:beforeAutospacing="1" w:after="100" w:afterAutospacing="1"/>
      <w:jc w:val="left"/>
    </w:pPr>
    <w:rPr>
      <w:rFonts w:ascii="Times" w:hAnsi="Times"/>
      <w:sz w:val="24"/>
      <w:lang w:val="fr-FR"/>
    </w:rPr>
  </w:style>
  <w:style w:type="paragraph" w:customStyle="1" w:styleId="font60">
    <w:name w:val="font_6"/>
    <w:basedOn w:val="Normal"/>
    <w:rsid w:val="00AD709A"/>
    <w:pPr>
      <w:spacing w:before="100" w:beforeAutospacing="1" w:after="100" w:afterAutospacing="1"/>
      <w:jc w:val="left"/>
    </w:pPr>
    <w:rPr>
      <w:rFonts w:ascii="Times" w:hAnsi="Times"/>
      <w:sz w:val="24"/>
      <w:lang w:val="fr-FR"/>
    </w:rPr>
  </w:style>
  <w:style w:type="paragraph" w:customStyle="1" w:styleId="font8">
    <w:name w:val="font_8"/>
    <w:basedOn w:val="Normal"/>
    <w:rsid w:val="00AD709A"/>
    <w:pPr>
      <w:spacing w:before="100" w:beforeAutospacing="1" w:after="100" w:afterAutospacing="1"/>
      <w:jc w:val="left"/>
    </w:pPr>
    <w:rPr>
      <w:rFonts w:ascii="Times" w:hAnsi="Times"/>
      <w:sz w:val="24"/>
      <w:lang w:val="fr-FR"/>
    </w:rPr>
  </w:style>
  <w:style w:type="paragraph" w:customStyle="1" w:styleId="font70">
    <w:name w:val="font_7"/>
    <w:basedOn w:val="Normal"/>
    <w:rsid w:val="00AD709A"/>
    <w:pPr>
      <w:spacing w:before="100" w:beforeAutospacing="1" w:after="100" w:afterAutospacing="1"/>
      <w:jc w:val="left"/>
    </w:pPr>
    <w:rPr>
      <w:rFonts w:ascii="Times" w:hAnsi="Times"/>
      <w:sz w:val="24"/>
      <w:lang w:val="fr-FR"/>
    </w:rPr>
  </w:style>
  <w:style w:type="paragraph" w:customStyle="1" w:styleId="PABodytext">
    <w:name w:val="PA Body text"/>
    <w:basedOn w:val="Normal"/>
    <w:rsid w:val="00AD709A"/>
    <w:pPr>
      <w:spacing w:line="320" w:lineRule="exact"/>
      <w:ind w:left="2552"/>
      <w:jc w:val="left"/>
    </w:pPr>
    <w:rPr>
      <w:noProof/>
      <w:sz w:val="24"/>
      <w:lang w:val="en-US" w:eastAsia="en-US"/>
    </w:rPr>
  </w:style>
  <w:style w:type="paragraph" w:customStyle="1" w:styleId="PABullet1">
    <w:name w:val="PA Bullet 1"/>
    <w:basedOn w:val="Normal"/>
    <w:rsid w:val="00AD709A"/>
    <w:pPr>
      <w:numPr>
        <w:numId w:val="31"/>
      </w:numPr>
      <w:tabs>
        <w:tab w:val="clear" w:pos="360"/>
      </w:tabs>
      <w:spacing w:line="320" w:lineRule="exact"/>
      <w:jc w:val="left"/>
    </w:pPr>
    <w:rPr>
      <w:sz w:val="24"/>
      <w:lang w:val="en-US" w:eastAsia="en-US"/>
    </w:rPr>
  </w:style>
  <w:style w:type="paragraph" w:customStyle="1" w:styleId="CharChar1CharCharCharCharCharCharCharCharCharCharChar">
    <w:name w:val="Char Char1 Char Char Char Char Char Char Char Char Char Char Char"/>
    <w:basedOn w:val="Normal"/>
    <w:rsid w:val="00AD709A"/>
    <w:pPr>
      <w:spacing w:after="160" w:line="240" w:lineRule="exact"/>
      <w:jc w:val="left"/>
    </w:pPr>
    <w:rPr>
      <w:rFonts w:ascii="Verdana" w:hAnsi="Verdana"/>
      <w:sz w:val="24"/>
      <w:lang w:val="en-US" w:eastAsia="en-US"/>
    </w:rPr>
  </w:style>
  <w:style w:type="paragraph" w:customStyle="1" w:styleId="CharCharCharCharChar">
    <w:name w:val="Char Char Char Char Char"/>
    <w:basedOn w:val="Normal"/>
    <w:rsid w:val="00AD709A"/>
    <w:pPr>
      <w:spacing w:after="160" w:line="240" w:lineRule="exact"/>
      <w:jc w:val="left"/>
    </w:pPr>
    <w:rPr>
      <w:rFonts w:ascii="Normal" w:hAnsi="Normal"/>
      <w:b/>
      <w:sz w:val="24"/>
      <w:lang w:val="en-GB" w:eastAsia="en-US"/>
    </w:rPr>
  </w:style>
  <w:style w:type="paragraph" w:customStyle="1" w:styleId="a">
    <w:name w:val="_"/>
    <w:basedOn w:val="Normal"/>
    <w:rsid w:val="00AD709A"/>
    <w:pPr>
      <w:widowControl w:val="0"/>
      <w:ind w:left="720" w:hanging="720"/>
      <w:jc w:val="left"/>
    </w:pPr>
    <w:rPr>
      <w:snapToGrid w:val="0"/>
      <w:sz w:val="24"/>
      <w:lang w:val="en-US" w:eastAsia="en-US"/>
    </w:rPr>
  </w:style>
  <w:style w:type="paragraph" w:customStyle="1" w:styleId="LTTABody">
    <w:name w:val="LTTA Body"/>
    <w:basedOn w:val="Normal"/>
    <w:link w:val="LTTABodyChar"/>
    <w:autoRedefine/>
    <w:rsid w:val="00AD709A"/>
    <w:pPr>
      <w:widowControl w:val="0"/>
      <w:tabs>
        <w:tab w:val="left" w:pos="2268"/>
      </w:tabs>
      <w:jc w:val="left"/>
    </w:pPr>
    <w:rPr>
      <w:rFonts w:cs="Arial"/>
      <w:snapToGrid w:val="0"/>
      <w:szCs w:val="22"/>
      <w:lang w:val="en-ZA" w:eastAsia="en-US"/>
    </w:rPr>
  </w:style>
  <w:style w:type="character" w:customStyle="1" w:styleId="LTTABodyChar">
    <w:name w:val="LTTA Body Char"/>
    <w:link w:val="LTTABody"/>
    <w:rsid w:val="00AD709A"/>
    <w:rPr>
      <w:rFonts w:ascii="Times New Roman" w:eastAsia="Times New Roman" w:hAnsi="Times New Roman" w:cs="Arial"/>
      <w:snapToGrid w:val="0"/>
      <w:lang w:val="en-ZA"/>
    </w:rPr>
  </w:style>
  <w:style w:type="paragraph" w:customStyle="1" w:styleId="Norma">
    <w:name w:val="Norma"/>
    <w:basedOn w:val="2"/>
    <w:rsid w:val="00AD709A"/>
    <w:pPr>
      <w:keepNext w:val="0"/>
      <w:pBdr>
        <w:bottom w:val="single" w:sz="12" w:space="1" w:color="FF0000"/>
      </w:pBdr>
      <w:tabs>
        <w:tab w:val="left" w:pos="560"/>
      </w:tabs>
      <w:suppressAutoHyphens/>
    </w:pPr>
    <w:rPr>
      <w:rFonts w:ascii="Arial Narrow" w:hAnsi="Arial Narrow" w:cs="Arial Black"/>
      <w:b w:val="0"/>
      <w:bCs w:val="0"/>
      <w:caps w:val="0"/>
      <w:color w:val="DD0000"/>
      <w:szCs w:val="28"/>
      <w:lang w:val="en-GB" w:eastAsia="fr-FR"/>
    </w:rPr>
  </w:style>
  <w:style w:type="paragraph" w:customStyle="1" w:styleId="document">
    <w:name w:val="document"/>
    <w:basedOn w:val="Normal"/>
    <w:rsid w:val="00AD709A"/>
    <w:pPr>
      <w:spacing w:before="100" w:beforeAutospacing="1" w:after="100" w:afterAutospacing="1"/>
      <w:jc w:val="left"/>
    </w:pPr>
    <w:rPr>
      <w:rFonts w:ascii="Arial Unicode MS" w:eastAsia="Arial Unicode MS" w:hAnsi="Arial Unicode MS" w:cs="CG Times"/>
      <w:sz w:val="24"/>
      <w:szCs w:val="24"/>
      <w:lang w:val="fr-FR"/>
    </w:rPr>
  </w:style>
  <w:style w:type="paragraph" w:customStyle="1" w:styleId="CORPSDELETTRE">
    <w:name w:val="CORPS DE LETTRE"/>
    <w:basedOn w:val="Normal"/>
    <w:rsid w:val="00AD709A"/>
    <w:pPr>
      <w:tabs>
        <w:tab w:val="left" w:pos="900"/>
        <w:tab w:val="left" w:pos="5040"/>
        <w:tab w:val="left" w:pos="6120"/>
        <w:tab w:val="left" w:pos="9899"/>
      </w:tabs>
      <w:ind w:left="560" w:right="-780"/>
      <w:jc w:val="left"/>
    </w:pPr>
    <w:rPr>
      <w:rFonts w:ascii="Times" w:hAnsi="Times"/>
      <w:color w:val="000000"/>
      <w:sz w:val="24"/>
      <w:lang w:val="en-US"/>
    </w:rPr>
  </w:style>
  <w:style w:type="character" w:customStyle="1" w:styleId="apple-style-span">
    <w:name w:val="apple-style-span"/>
    <w:rsid w:val="00AD709A"/>
  </w:style>
  <w:style w:type="character" w:customStyle="1" w:styleId="skypepnhcontainer">
    <w:name w:val="skype_pnh_container"/>
    <w:rsid w:val="00AD709A"/>
  </w:style>
  <w:style w:type="character" w:customStyle="1" w:styleId="skypepnhtextspan">
    <w:name w:val="skype_pnh_text_span"/>
    <w:rsid w:val="00AD709A"/>
  </w:style>
  <w:style w:type="character" w:customStyle="1" w:styleId="skypepnhrightspan">
    <w:name w:val="skype_pnh_right_span"/>
    <w:rsid w:val="00AD709A"/>
  </w:style>
  <w:style w:type="character" w:customStyle="1" w:styleId="apple-converted-space">
    <w:name w:val="apple-converted-space"/>
    <w:rsid w:val="00AD709A"/>
  </w:style>
  <w:style w:type="character" w:customStyle="1" w:styleId="skypec2ctextspan">
    <w:name w:val="skype_c2c_text_span"/>
    <w:rsid w:val="00AD709A"/>
  </w:style>
  <w:style w:type="character" w:customStyle="1" w:styleId="ExplorateurdedocumentCar">
    <w:name w:val="Explorateur de document Car"/>
    <w:rsid w:val="00AD709A"/>
    <w:rPr>
      <w:rFonts w:ascii="Tahoma" w:eastAsia="Times New Roman" w:hAnsi="Tahoma" w:cs="Tahoma"/>
      <w:sz w:val="16"/>
      <w:szCs w:val="16"/>
      <w:lang w:eastAsia="fr-FR"/>
    </w:rPr>
  </w:style>
  <w:style w:type="character" w:customStyle="1" w:styleId="Emphase">
    <w:name w:val="Emphase"/>
    <w:uiPriority w:val="99"/>
    <w:qFormat/>
    <w:rsid w:val="00AD709A"/>
    <w:rPr>
      <w:i/>
      <w:iCs/>
    </w:rPr>
  </w:style>
  <w:style w:type="paragraph" w:customStyle="1" w:styleId="NormalWeb1">
    <w:name w:val="Normal (Web)1"/>
    <w:basedOn w:val="Normal"/>
    <w:uiPriority w:val="99"/>
    <w:rsid w:val="00AD709A"/>
    <w:pPr>
      <w:spacing w:after="200" w:line="276" w:lineRule="auto"/>
      <w:contextualSpacing/>
      <w:jc w:val="left"/>
    </w:pPr>
    <w:rPr>
      <w:rFonts w:ascii="Arial Narrow" w:hAnsi="Arial Narrow"/>
      <w:szCs w:val="24"/>
      <w:lang w:val="fr-FR" w:eastAsia="en-US"/>
    </w:rPr>
  </w:style>
  <w:style w:type="paragraph" w:customStyle="1" w:styleId="Index10">
    <w:name w:val="Index 1"/>
    <w:basedOn w:val="Normal"/>
    <w:next w:val="Normal"/>
    <w:autoRedefine/>
    <w:rsid w:val="00AD709A"/>
    <w:pPr>
      <w:ind w:left="240" w:hanging="240"/>
      <w:contextualSpacing/>
      <w:jc w:val="left"/>
    </w:pPr>
    <w:rPr>
      <w:rFonts w:ascii="Arial Narrow" w:hAnsi="Arial Narrow"/>
      <w:sz w:val="24"/>
      <w:lang w:val="fr-FR"/>
    </w:rPr>
  </w:style>
  <w:style w:type="paragraph" w:customStyle="1" w:styleId="Index20">
    <w:name w:val="Index 2"/>
    <w:basedOn w:val="Normal"/>
    <w:next w:val="Normal"/>
    <w:autoRedefine/>
    <w:rsid w:val="00AD709A"/>
    <w:pPr>
      <w:ind w:left="480" w:hanging="240"/>
      <w:contextualSpacing/>
      <w:jc w:val="left"/>
    </w:pPr>
    <w:rPr>
      <w:rFonts w:ascii="Arial Narrow" w:hAnsi="Arial Narrow"/>
      <w:sz w:val="24"/>
      <w:lang w:val="fr-FR"/>
    </w:rPr>
  </w:style>
  <w:style w:type="paragraph" w:customStyle="1" w:styleId="Index30">
    <w:name w:val="Index 3"/>
    <w:basedOn w:val="Normal"/>
    <w:next w:val="Normal"/>
    <w:autoRedefine/>
    <w:rsid w:val="00AD709A"/>
    <w:pPr>
      <w:ind w:left="720" w:hanging="240"/>
      <w:contextualSpacing/>
      <w:jc w:val="left"/>
    </w:pPr>
    <w:rPr>
      <w:rFonts w:ascii="Arial Narrow" w:hAnsi="Arial Narrow"/>
      <w:sz w:val="24"/>
      <w:lang w:val="fr-FR"/>
    </w:rPr>
  </w:style>
  <w:style w:type="paragraph" w:customStyle="1" w:styleId="Index40">
    <w:name w:val="Index 4"/>
    <w:basedOn w:val="Normal"/>
    <w:next w:val="Normal"/>
    <w:autoRedefine/>
    <w:rsid w:val="00AD709A"/>
    <w:pPr>
      <w:ind w:left="960" w:hanging="240"/>
      <w:contextualSpacing/>
      <w:jc w:val="left"/>
    </w:pPr>
    <w:rPr>
      <w:rFonts w:ascii="Arial Narrow" w:hAnsi="Arial Narrow"/>
      <w:sz w:val="24"/>
      <w:lang w:val="fr-FR"/>
    </w:rPr>
  </w:style>
  <w:style w:type="paragraph" w:customStyle="1" w:styleId="Index50">
    <w:name w:val="Index 5"/>
    <w:basedOn w:val="Normal"/>
    <w:next w:val="Normal"/>
    <w:autoRedefine/>
    <w:rsid w:val="00AD709A"/>
    <w:pPr>
      <w:ind w:left="1200" w:hanging="240"/>
      <w:contextualSpacing/>
      <w:jc w:val="left"/>
    </w:pPr>
    <w:rPr>
      <w:rFonts w:ascii="Arial Narrow" w:hAnsi="Arial Narrow"/>
      <w:sz w:val="24"/>
      <w:lang w:val="fr-FR"/>
    </w:rPr>
  </w:style>
  <w:style w:type="paragraph" w:customStyle="1" w:styleId="Index60">
    <w:name w:val="Index 6"/>
    <w:basedOn w:val="Normal"/>
    <w:next w:val="Normal"/>
    <w:autoRedefine/>
    <w:rsid w:val="00AD709A"/>
    <w:pPr>
      <w:ind w:left="1440" w:hanging="240"/>
      <w:contextualSpacing/>
      <w:jc w:val="left"/>
    </w:pPr>
    <w:rPr>
      <w:rFonts w:ascii="Arial Narrow" w:hAnsi="Arial Narrow"/>
      <w:sz w:val="24"/>
      <w:lang w:val="fr-FR"/>
    </w:rPr>
  </w:style>
  <w:style w:type="paragraph" w:customStyle="1" w:styleId="Index70">
    <w:name w:val="Index 7"/>
    <w:basedOn w:val="Normal"/>
    <w:next w:val="Normal"/>
    <w:autoRedefine/>
    <w:rsid w:val="00AD709A"/>
    <w:pPr>
      <w:ind w:left="1680" w:hanging="240"/>
      <w:contextualSpacing/>
      <w:jc w:val="left"/>
    </w:pPr>
    <w:rPr>
      <w:rFonts w:ascii="Arial Narrow" w:hAnsi="Arial Narrow"/>
      <w:sz w:val="24"/>
      <w:lang w:val="fr-FR"/>
    </w:rPr>
  </w:style>
  <w:style w:type="paragraph" w:customStyle="1" w:styleId="Index80">
    <w:name w:val="Index 8"/>
    <w:basedOn w:val="Normal"/>
    <w:next w:val="Normal"/>
    <w:autoRedefine/>
    <w:rsid w:val="00AD709A"/>
    <w:pPr>
      <w:ind w:left="1920" w:hanging="240"/>
      <w:contextualSpacing/>
      <w:jc w:val="left"/>
    </w:pPr>
    <w:rPr>
      <w:rFonts w:ascii="Arial Narrow" w:hAnsi="Arial Narrow"/>
      <w:sz w:val="24"/>
      <w:lang w:val="fr-FR"/>
    </w:rPr>
  </w:style>
  <w:style w:type="paragraph" w:customStyle="1" w:styleId="Index90">
    <w:name w:val="Index 9"/>
    <w:basedOn w:val="Normal"/>
    <w:next w:val="Normal"/>
    <w:autoRedefine/>
    <w:rsid w:val="00AD709A"/>
    <w:pPr>
      <w:ind w:left="2160" w:hanging="240"/>
      <w:contextualSpacing/>
      <w:jc w:val="left"/>
    </w:pPr>
    <w:rPr>
      <w:rFonts w:ascii="Arial Narrow" w:hAnsi="Arial Narrow"/>
      <w:sz w:val="24"/>
      <w:lang w:val="fr-FR"/>
    </w:rPr>
  </w:style>
  <w:style w:type="character" w:customStyle="1" w:styleId="Lienhypertextevisit">
    <w:name w:val="Lien hypertexte visité"/>
    <w:uiPriority w:val="99"/>
    <w:rsid w:val="00AD709A"/>
    <w:rPr>
      <w:color w:val="993366"/>
      <w:u w:val="single"/>
    </w:rPr>
  </w:style>
  <w:style w:type="paragraph" w:customStyle="1" w:styleId="Explorateurdedocuments1">
    <w:name w:val="Explorateur de documents1"/>
    <w:basedOn w:val="Normal"/>
    <w:unhideWhenUsed/>
    <w:rsid w:val="00AD709A"/>
    <w:pPr>
      <w:jc w:val="left"/>
    </w:pPr>
    <w:rPr>
      <w:rFonts w:ascii="Tahoma" w:hAnsi="Tahoma" w:cs="Tahoma"/>
      <w:sz w:val="16"/>
      <w:szCs w:val="16"/>
      <w:lang w:val="fr-FR"/>
    </w:rPr>
  </w:style>
  <w:style w:type="character" w:customStyle="1" w:styleId="Appeldenotedefin1">
    <w:name w:val="Appel de note de fin1"/>
    <w:rsid w:val="00AD709A"/>
    <w:rPr>
      <w:vertAlign w:val="superscript"/>
    </w:rPr>
  </w:style>
  <w:style w:type="paragraph" w:styleId="ListNumber">
    <w:name w:val="List Number"/>
    <w:basedOn w:val="Normal"/>
    <w:unhideWhenUsed/>
    <w:rsid w:val="00AD709A"/>
    <w:pPr>
      <w:numPr>
        <w:numId w:val="32"/>
      </w:numPr>
      <w:spacing w:line="275" w:lineRule="auto"/>
      <w:ind w:right="57"/>
      <w:contextualSpacing/>
      <w:jc w:val="left"/>
    </w:pPr>
    <w:rPr>
      <w:rFonts w:eastAsia="Arial" w:cs="Arial"/>
      <w:sz w:val="24"/>
      <w:lang w:val="fr-FR"/>
    </w:rPr>
  </w:style>
  <w:style w:type="character" w:customStyle="1" w:styleId="Mentionnonrsolue1">
    <w:name w:val="Mention non résolue1"/>
    <w:uiPriority w:val="99"/>
    <w:unhideWhenUsed/>
    <w:rsid w:val="00AD709A"/>
    <w:rPr>
      <w:color w:val="605E5C"/>
      <w:shd w:val="clear" w:color="auto" w:fill="E1DFDD"/>
    </w:rPr>
  </w:style>
  <w:style w:type="table" w:customStyle="1" w:styleId="Grilledutableau1">
    <w:name w:val="Grille du tableau1"/>
    <w:basedOn w:val="TableNormal"/>
    <w:uiPriority w:val="59"/>
    <w:rsid w:val="00AD709A"/>
    <w:pPr>
      <w:spacing w:after="0" w:line="240" w:lineRule="auto"/>
    </w:pPr>
    <w:rPr>
      <w:rFonts w:ascii="Calibri" w:eastAsia="Calibri" w:hAnsi="Calibri" w:cs="Times New Roman"/>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AD709A"/>
    <w:pPr>
      <w:keepLines/>
      <w:tabs>
        <w:tab w:val="left" w:pos="567"/>
        <w:tab w:val="left" w:pos="851"/>
        <w:tab w:val="left" w:pos="1134"/>
      </w:tabs>
      <w:ind w:left="284" w:firstLine="284"/>
      <w:jc w:val="left"/>
    </w:pPr>
    <w:rPr>
      <w:lang w:val="fr-FR"/>
    </w:rPr>
  </w:style>
  <w:style w:type="paragraph" w:customStyle="1" w:styleId="Normal10">
    <w:name w:val="Normal1"/>
    <w:basedOn w:val="Normal"/>
    <w:rsid w:val="00AD709A"/>
    <w:pPr>
      <w:keepLines/>
      <w:tabs>
        <w:tab w:val="left" w:pos="284"/>
        <w:tab w:val="left" w:pos="567"/>
        <w:tab w:val="left" w:pos="851"/>
      </w:tabs>
      <w:ind w:firstLine="284"/>
      <w:jc w:val="left"/>
    </w:pPr>
    <w:rPr>
      <w:lang w:val="fr-FR"/>
    </w:rPr>
  </w:style>
  <w:style w:type="paragraph" w:customStyle="1" w:styleId="western">
    <w:name w:val="western"/>
    <w:basedOn w:val="Normal"/>
    <w:rsid w:val="00AD709A"/>
    <w:pPr>
      <w:spacing w:before="100" w:beforeAutospacing="1"/>
      <w:jc w:val="left"/>
    </w:pPr>
    <w:rPr>
      <w:rFonts w:cs="Arial"/>
      <w:b/>
      <w:bCs/>
      <w:color w:val="000000"/>
      <w:szCs w:val="22"/>
      <w:lang w:val="fr-FR"/>
    </w:rPr>
  </w:style>
  <w:style w:type="paragraph" w:customStyle="1" w:styleId="Tech-6TableauTexte">
    <w:name w:val="Tech-6 Tableau Texte"/>
    <w:basedOn w:val="Normal"/>
    <w:rsid w:val="00AD709A"/>
    <w:pPr>
      <w:spacing w:before="60" w:after="60"/>
      <w:jc w:val="center"/>
    </w:pPr>
    <w:rPr>
      <w:rFonts w:eastAsia="Calibri" w:cs="Arial"/>
      <w:sz w:val="24"/>
      <w:szCs w:val="22"/>
      <w:lang w:val="en-CA" w:eastAsia="en-US"/>
    </w:rPr>
  </w:style>
  <w:style w:type="character" w:customStyle="1" w:styleId="Mentionnonrsolue2">
    <w:name w:val="Mention non résolue2"/>
    <w:basedOn w:val="DefaultParagraphFont"/>
    <w:uiPriority w:val="99"/>
    <w:semiHidden/>
    <w:unhideWhenUsed/>
    <w:rsid w:val="00AD709A"/>
    <w:rPr>
      <w:color w:val="605E5C"/>
      <w:shd w:val="clear" w:color="auto" w:fill="E1DFDD"/>
    </w:rPr>
  </w:style>
  <w:style w:type="character" w:customStyle="1" w:styleId="link-external">
    <w:name w:val="link-external"/>
    <w:basedOn w:val="DefaultParagraphFont"/>
    <w:uiPriority w:val="99"/>
    <w:rsid w:val="00AD709A"/>
  </w:style>
  <w:style w:type="character" w:customStyle="1" w:styleId="fontstyle01">
    <w:name w:val="fontstyle01"/>
    <w:uiPriority w:val="99"/>
    <w:rsid w:val="00AD709A"/>
    <w:rPr>
      <w:rFonts w:ascii="Tahoma" w:hAnsi="Tahoma" w:cs="Tahoma"/>
      <w:b/>
      <w:bCs/>
      <w:color w:val="000000"/>
      <w:sz w:val="22"/>
      <w:szCs w:val="22"/>
    </w:rPr>
  </w:style>
  <w:style w:type="character" w:customStyle="1" w:styleId="fontstyle21">
    <w:name w:val="fontstyle21"/>
    <w:uiPriority w:val="99"/>
    <w:rsid w:val="00AD709A"/>
    <w:rPr>
      <w:rFonts w:ascii="Tahoma" w:hAnsi="Tahoma" w:cs="Tahoma"/>
      <w:color w:val="000000"/>
      <w:sz w:val="22"/>
      <w:szCs w:val="22"/>
    </w:rPr>
  </w:style>
  <w:style w:type="paragraph" w:customStyle="1" w:styleId="TablesBelgrade">
    <w:name w:val="Tables Belgrade"/>
    <w:basedOn w:val="Caption"/>
    <w:link w:val="TablesBelgradeChar"/>
    <w:qFormat/>
    <w:rsid w:val="00AD709A"/>
    <w:pPr>
      <w:numPr>
        <w:numId w:val="33"/>
      </w:numPr>
      <w:jc w:val="left"/>
    </w:pPr>
    <w:rPr>
      <w:rFonts w:ascii="Calibri" w:hAnsi="Calibri"/>
      <w:b w:val="0"/>
      <w:bCs/>
      <w:color w:val="auto"/>
      <w:sz w:val="20"/>
      <w:szCs w:val="18"/>
      <w:lang w:val="en-GB" w:eastAsia="en-GB"/>
    </w:rPr>
  </w:style>
  <w:style w:type="character" w:customStyle="1" w:styleId="TablesBelgradeChar">
    <w:name w:val="Tables Belgrade Char"/>
    <w:basedOn w:val="DefaultParagraphFont"/>
    <w:link w:val="TablesBelgrade"/>
    <w:rsid w:val="00AD709A"/>
    <w:rPr>
      <w:rFonts w:ascii="Calibri" w:eastAsia="Times New Roman" w:hAnsi="Calibri" w:cs="Times New Roman"/>
      <w:bCs/>
      <w:sz w:val="20"/>
      <w:szCs w:val="18"/>
      <w:lang w:val="en-GB" w:eastAsia="en-GB"/>
    </w:rPr>
  </w:style>
  <w:style w:type="paragraph" w:customStyle="1" w:styleId="example">
    <w:name w:val="example"/>
    <w:basedOn w:val="Normal"/>
    <w:link w:val="exampleChar"/>
    <w:qFormat/>
    <w:rsid w:val="00AD709A"/>
    <w:pPr>
      <w:keepLines/>
      <w:pBdr>
        <w:top w:val="single" w:sz="4" w:space="1" w:color="auto"/>
        <w:left w:val="single" w:sz="4" w:space="4" w:color="auto"/>
        <w:bottom w:val="single" w:sz="4" w:space="1" w:color="auto"/>
        <w:right w:val="single" w:sz="4" w:space="4" w:color="auto"/>
      </w:pBdr>
      <w:shd w:val="clear" w:color="auto" w:fill="D9D9D9"/>
      <w:spacing w:before="120"/>
    </w:pPr>
    <w:rPr>
      <w:rFonts w:ascii="Calibri" w:eastAsia="Calibri" w:hAnsi="Calibri" w:cs="Arial"/>
      <w:szCs w:val="22"/>
      <w:shd w:val="clear" w:color="auto" w:fill="D9D9D9"/>
      <w:lang w:val="en-GB" w:eastAsia="en-US"/>
    </w:rPr>
  </w:style>
  <w:style w:type="character" w:customStyle="1" w:styleId="exampleChar">
    <w:name w:val="example Char"/>
    <w:basedOn w:val="DefaultParagraphFont"/>
    <w:link w:val="example"/>
    <w:rsid w:val="00AD709A"/>
    <w:rPr>
      <w:rFonts w:ascii="Calibri" w:eastAsia="Calibri" w:hAnsi="Calibri" w:cs="Arial"/>
      <w:shd w:val="clear" w:color="auto" w:fill="D9D9D9"/>
      <w:lang w:val="en-GB"/>
    </w:rPr>
  </w:style>
  <w:style w:type="paragraph" w:customStyle="1" w:styleId="msonormal0">
    <w:name w:val="msonormal"/>
    <w:basedOn w:val="Normal"/>
    <w:rsid w:val="00AD709A"/>
    <w:pPr>
      <w:spacing w:before="100" w:beforeAutospacing="1" w:after="100" w:afterAutospacing="1"/>
      <w:jc w:val="left"/>
    </w:pPr>
    <w:rPr>
      <w:sz w:val="24"/>
      <w:szCs w:val="24"/>
      <w:lang w:val="fr-FR"/>
    </w:rPr>
  </w:style>
  <w:style w:type="table" w:customStyle="1" w:styleId="GridTable7Colorful1">
    <w:name w:val="Grid Table 7 Colorful1"/>
    <w:basedOn w:val="TableNormal"/>
    <w:next w:val="GridTable7Colorful"/>
    <w:uiPriority w:val="52"/>
    <w:rsid w:val="00AD709A"/>
    <w:pPr>
      <w:spacing w:after="0" w:line="240" w:lineRule="auto"/>
    </w:pPr>
    <w:rPr>
      <w:rFonts w:ascii="Calibri" w:eastAsia="SimSun" w:hAnsi="Calibri" w:cs="Arial"/>
      <w:color w:val="000000"/>
      <w:sz w:val="24"/>
      <w:szCs w:val="24"/>
      <w:lang w:val="fr-FR" w:eastAsia="fr-FR"/>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PlainTable11">
    <w:name w:val="Plain Table 11"/>
    <w:basedOn w:val="TableNormal"/>
    <w:next w:val="PlainTable1"/>
    <w:uiPriority w:val="41"/>
    <w:rsid w:val="00AD709A"/>
    <w:pPr>
      <w:spacing w:after="0" w:line="240" w:lineRule="auto"/>
    </w:pPr>
    <w:rPr>
      <w:rFonts w:ascii="Calibri" w:eastAsia="SimSun" w:hAnsi="Calibri" w:cs="Arial"/>
      <w:sz w:val="24"/>
      <w:szCs w:val="24"/>
      <w:lang w:val="fr-FR" w:eastAsia="fr-FR"/>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lledutableau211">
    <w:name w:val="Grille du tableau211"/>
    <w:basedOn w:val="TableNormal"/>
    <w:next w:val="TableGrid"/>
    <w:uiPriority w:val="39"/>
    <w:rsid w:val="00AD709A"/>
    <w:pPr>
      <w:spacing w:after="0" w:line="240" w:lineRule="auto"/>
    </w:pPr>
    <w:rPr>
      <w:rFonts w:ascii="Calibri" w:eastAsia="Calibri" w:hAnsi="Calibri" w:cs="Arial"/>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T02">
    <w:name w:val="GT02"/>
    <w:basedOn w:val="TableNormal"/>
    <w:next w:val="TableGrid"/>
    <w:uiPriority w:val="39"/>
    <w:rsid w:val="00AD709A"/>
    <w:pPr>
      <w:spacing w:after="0" w:line="240" w:lineRule="auto"/>
      <w:jc w:val="both"/>
    </w:pPr>
    <w:rPr>
      <w:rFonts w:ascii="Arial" w:eastAsia="Times New Roman" w:hAnsi="Arial" w:cs="Times New Roman"/>
      <w:sz w:val="18"/>
      <w:szCs w:val="20"/>
      <w:lang w:val="fr-FR" w:eastAsia="fr-FR"/>
    </w:rPr>
    <w:tblPr>
      <w:jc w:val="right"/>
      <w:tblBorders>
        <w:left w:val="single" w:sz="4" w:space="0" w:color="auto"/>
        <w:bottom w:val="single" w:sz="12" w:space="0" w:color="auto"/>
        <w:right w:val="single" w:sz="4" w:space="0" w:color="auto"/>
        <w:insideH w:val="single" w:sz="4" w:space="0" w:color="auto"/>
        <w:insideV w:val="single" w:sz="4" w:space="0" w:color="auto"/>
      </w:tblBorders>
      <w:tblCellMar>
        <w:left w:w="57" w:type="dxa"/>
        <w:right w:w="57" w:type="dxa"/>
      </w:tblCellMar>
    </w:tblPr>
    <w:trPr>
      <w:jc w:val="right"/>
    </w:trPr>
    <w:tcPr>
      <w:shd w:val="clear" w:color="auto" w:fill="auto"/>
      <w:vAlign w:val="center"/>
    </w:tcPr>
  </w:style>
  <w:style w:type="table" w:customStyle="1" w:styleId="GT03">
    <w:name w:val="GT03"/>
    <w:basedOn w:val="TableNormal"/>
    <w:next w:val="TableGrid"/>
    <w:uiPriority w:val="39"/>
    <w:rsid w:val="00AD709A"/>
    <w:pPr>
      <w:spacing w:after="0" w:line="240" w:lineRule="auto"/>
      <w:jc w:val="both"/>
    </w:pPr>
    <w:rPr>
      <w:rFonts w:ascii="Arial" w:eastAsia="Times New Roman" w:hAnsi="Arial" w:cs="Times New Roman"/>
      <w:sz w:val="18"/>
      <w:szCs w:val="20"/>
      <w:lang w:val="fr-FR" w:eastAsia="fr-FR"/>
    </w:rPr>
    <w:tblPr>
      <w:jc w:val="right"/>
      <w:tblBorders>
        <w:left w:val="single" w:sz="4" w:space="0" w:color="auto"/>
        <w:bottom w:val="single" w:sz="12" w:space="0" w:color="auto"/>
        <w:right w:val="single" w:sz="4" w:space="0" w:color="auto"/>
        <w:insideH w:val="single" w:sz="4" w:space="0" w:color="auto"/>
        <w:insideV w:val="single" w:sz="4" w:space="0" w:color="auto"/>
      </w:tblBorders>
      <w:tblCellMar>
        <w:left w:w="57" w:type="dxa"/>
        <w:right w:w="57" w:type="dxa"/>
      </w:tblCellMar>
    </w:tblPr>
    <w:trPr>
      <w:jc w:val="right"/>
    </w:trPr>
    <w:tcPr>
      <w:shd w:val="clear" w:color="auto" w:fill="auto"/>
      <w:vAlign w:val="center"/>
    </w:tcPr>
  </w:style>
  <w:style w:type="table" w:customStyle="1" w:styleId="GT04">
    <w:name w:val="GT04"/>
    <w:basedOn w:val="TableNormal"/>
    <w:next w:val="TableGrid"/>
    <w:uiPriority w:val="39"/>
    <w:rsid w:val="00AD709A"/>
    <w:pPr>
      <w:spacing w:after="0" w:line="240" w:lineRule="auto"/>
      <w:jc w:val="both"/>
    </w:pPr>
    <w:rPr>
      <w:rFonts w:ascii="Arial" w:eastAsia="Times New Roman" w:hAnsi="Arial" w:cs="Times New Roman"/>
      <w:sz w:val="18"/>
      <w:szCs w:val="20"/>
      <w:lang w:val="fr-FR" w:eastAsia="fr-FR"/>
    </w:rPr>
    <w:tblPr>
      <w:jc w:val="right"/>
      <w:tblBorders>
        <w:left w:val="single" w:sz="4" w:space="0" w:color="auto"/>
        <w:bottom w:val="single" w:sz="12" w:space="0" w:color="auto"/>
        <w:right w:val="single" w:sz="4" w:space="0" w:color="auto"/>
        <w:insideH w:val="single" w:sz="4" w:space="0" w:color="auto"/>
        <w:insideV w:val="single" w:sz="4" w:space="0" w:color="auto"/>
      </w:tblBorders>
      <w:tblCellMar>
        <w:left w:w="57" w:type="dxa"/>
        <w:right w:w="57" w:type="dxa"/>
      </w:tblCellMar>
    </w:tblPr>
    <w:trPr>
      <w:jc w:val="right"/>
    </w:trPr>
    <w:tcPr>
      <w:shd w:val="clear" w:color="auto" w:fill="auto"/>
      <w:vAlign w:val="center"/>
    </w:tcPr>
  </w:style>
  <w:style w:type="table" w:customStyle="1" w:styleId="GT05">
    <w:name w:val="GT05"/>
    <w:basedOn w:val="TableNormal"/>
    <w:next w:val="TableGrid"/>
    <w:uiPriority w:val="39"/>
    <w:rsid w:val="00AD709A"/>
    <w:pPr>
      <w:spacing w:after="0" w:line="240" w:lineRule="auto"/>
      <w:jc w:val="both"/>
    </w:pPr>
    <w:rPr>
      <w:rFonts w:ascii="Arial" w:eastAsia="Times New Roman" w:hAnsi="Arial" w:cs="Times New Roman"/>
      <w:sz w:val="18"/>
      <w:szCs w:val="20"/>
      <w:lang w:val="fr-FR" w:eastAsia="fr-FR"/>
    </w:rPr>
    <w:tblPr>
      <w:jc w:val="right"/>
      <w:tblBorders>
        <w:left w:val="single" w:sz="4" w:space="0" w:color="auto"/>
        <w:bottom w:val="single" w:sz="12" w:space="0" w:color="auto"/>
        <w:right w:val="single" w:sz="4" w:space="0" w:color="auto"/>
        <w:insideH w:val="single" w:sz="4" w:space="0" w:color="auto"/>
        <w:insideV w:val="single" w:sz="4" w:space="0" w:color="auto"/>
      </w:tblBorders>
      <w:tblCellMar>
        <w:left w:w="57" w:type="dxa"/>
        <w:right w:w="57" w:type="dxa"/>
      </w:tblCellMar>
    </w:tblPr>
    <w:trPr>
      <w:jc w:val="right"/>
    </w:trPr>
    <w:tcPr>
      <w:shd w:val="clear" w:color="auto" w:fill="auto"/>
      <w:vAlign w:val="center"/>
    </w:tcPr>
  </w:style>
  <w:style w:type="table" w:customStyle="1" w:styleId="GT06">
    <w:name w:val="GT06"/>
    <w:basedOn w:val="TableNormal"/>
    <w:next w:val="TableGrid"/>
    <w:uiPriority w:val="39"/>
    <w:rsid w:val="00AD709A"/>
    <w:pPr>
      <w:spacing w:after="0" w:line="240" w:lineRule="auto"/>
      <w:jc w:val="both"/>
    </w:pPr>
    <w:rPr>
      <w:rFonts w:ascii="Arial" w:eastAsia="Times New Roman" w:hAnsi="Arial" w:cs="Times New Roman"/>
      <w:sz w:val="18"/>
      <w:szCs w:val="20"/>
      <w:lang w:val="fr-FR" w:eastAsia="fr-FR"/>
    </w:rPr>
    <w:tblPr>
      <w:jc w:val="right"/>
      <w:tblBorders>
        <w:left w:val="single" w:sz="4" w:space="0" w:color="auto"/>
        <w:bottom w:val="single" w:sz="12" w:space="0" w:color="auto"/>
        <w:right w:val="single" w:sz="4" w:space="0" w:color="auto"/>
        <w:insideH w:val="single" w:sz="4" w:space="0" w:color="auto"/>
        <w:insideV w:val="single" w:sz="4" w:space="0" w:color="auto"/>
      </w:tblBorders>
      <w:tblCellMar>
        <w:left w:w="57" w:type="dxa"/>
        <w:right w:w="57" w:type="dxa"/>
      </w:tblCellMar>
    </w:tblPr>
    <w:trPr>
      <w:jc w:val="right"/>
    </w:trPr>
    <w:tcPr>
      <w:shd w:val="clear" w:color="auto" w:fill="auto"/>
      <w:vAlign w:val="center"/>
    </w:tcPr>
  </w:style>
  <w:style w:type="table" w:customStyle="1" w:styleId="GT031">
    <w:name w:val="GT031"/>
    <w:basedOn w:val="TableNormal"/>
    <w:next w:val="TableGrid"/>
    <w:uiPriority w:val="39"/>
    <w:rsid w:val="00AD709A"/>
    <w:pPr>
      <w:spacing w:after="0" w:line="240" w:lineRule="auto"/>
      <w:jc w:val="both"/>
    </w:pPr>
    <w:rPr>
      <w:rFonts w:ascii="Arial" w:eastAsia="Times New Roman" w:hAnsi="Arial" w:cs="Times New Roman"/>
      <w:sz w:val="18"/>
      <w:szCs w:val="20"/>
      <w:lang w:val="fr-FR" w:eastAsia="fr-FR"/>
    </w:rPr>
    <w:tblPr>
      <w:jc w:val="right"/>
      <w:tblBorders>
        <w:left w:val="single" w:sz="4" w:space="0" w:color="auto"/>
        <w:bottom w:val="single" w:sz="12" w:space="0" w:color="auto"/>
        <w:right w:val="single" w:sz="4" w:space="0" w:color="auto"/>
        <w:insideH w:val="single" w:sz="4" w:space="0" w:color="auto"/>
        <w:insideV w:val="single" w:sz="4" w:space="0" w:color="auto"/>
      </w:tblBorders>
      <w:tblCellMar>
        <w:left w:w="57" w:type="dxa"/>
        <w:right w:w="57" w:type="dxa"/>
      </w:tblCellMar>
    </w:tblPr>
    <w:trPr>
      <w:jc w:val="right"/>
    </w:trPr>
    <w:tcPr>
      <w:shd w:val="clear" w:color="auto" w:fill="auto"/>
      <w:vAlign w:val="center"/>
    </w:tcPr>
  </w:style>
  <w:style w:type="character" w:customStyle="1" w:styleId="UnresolvedMention">
    <w:name w:val="Unresolved Mention"/>
    <w:basedOn w:val="DefaultParagraphFont"/>
    <w:uiPriority w:val="99"/>
    <w:semiHidden/>
    <w:unhideWhenUsed/>
    <w:rsid w:val="00AD709A"/>
    <w:rPr>
      <w:color w:val="605E5C"/>
      <w:shd w:val="clear" w:color="auto" w:fill="E1DFDD"/>
    </w:rPr>
  </w:style>
  <w:style w:type="table" w:customStyle="1" w:styleId="LightShading2">
    <w:name w:val="Light Shading2"/>
    <w:basedOn w:val="TableNormal"/>
    <w:next w:val="LightShading"/>
    <w:uiPriority w:val="60"/>
    <w:semiHidden/>
    <w:unhideWhenUsed/>
    <w:rsid w:val="00AD709A"/>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List2">
    <w:name w:val="Light List2"/>
    <w:basedOn w:val="TableNormal"/>
    <w:next w:val="LightList"/>
    <w:uiPriority w:val="61"/>
    <w:semiHidden/>
    <w:unhideWhenUsed/>
    <w:rsid w:val="00AD709A"/>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Quote">
    <w:name w:val="Quote"/>
    <w:basedOn w:val="Normal"/>
    <w:next w:val="Normal"/>
    <w:link w:val="QuoteChar"/>
    <w:qFormat/>
    <w:rsid w:val="00AD709A"/>
    <w:pPr>
      <w:spacing w:before="200" w:after="160" w:line="480" w:lineRule="auto"/>
      <w:ind w:left="864" w:right="864"/>
      <w:jc w:val="center"/>
    </w:pPr>
    <w:rPr>
      <w:rFonts w:asciiTheme="minorHAnsi" w:eastAsiaTheme="minorHAnsi" w:hAnsiTheme="minorHAnsi" w:cstheme="minorBidi"/>
      <w:i/>
      <w:iCs/>
      <w:color w:val="404040"/>
      <w:sz w:val="24"/>
      <w:szCs w:val="24"/>
      <w:lang w:val="en-US" w:eastAsia="en-US"/>
    </w:rPr>
  </w:style>
  <w:style w:type="character" w:customStyle="1" w:styleId="QuoteChar1">
    <w:name w:val="Quote Char1"/>
    <w:basedOn w:val="DefaultParagraphFont"/>
    <w:uiPriority w:val="29"/>
    <w:rsid w:val="00AD709A"/>
    <w:rPr>
      <w:rFonts w:ascii="Times New Roman" w:eastAsia="Times New Roman" w:hAnsi="Times New Roman" w:cs="Times New Roman"/>
      <w:i/>
      <w:iCs/>
      <w:color w:val="404040" w:themeColor="text1" w:themeTint="BF"/>
      <w:szCs w:val="20"/>
      <w:lang w:val="sr-Cyrl-RS" w:eastAsia="fr-FR"/>
    </w:rPr>
  </w:style>
  <w:style w:type="table" w:customStyle="1" w:styleId="MediumGrid1-Accent22">
    <w:name w:val="Medium Grid 1 - Accent 22"/>
    <w:basedOn w:val="TableNormal"/>
    <w:next w:val="MediumGrid1-Accent2"/>
    <w:uiPriority w:val="34"/>
    <w:semiHidden/>
    <w:unhideWhenUsed/>
    <w:rsid w:val="00AD709A"/>
    <w:pPr>
      <w:spacing w:after="0" w:line="240" w:lineRule="auto"/>
    </w:pPr>
    <w:rPr>
      <w:rFonts w:ascii="Calibri" w:eastAsia="Times New Roman" w:hAnsi="Calibri" w:cs="Calibri"/>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lastRow">
      <w:tblPr/>
      <w:tcPr>
        <w:tcBorders>
          <w:top w:val="single" w:sz="18" w:space="0" w:color="CF7B79"/>
        </w:tcBorders>
      </w:tcPr>
    </w:tblStylePr>
    <w:tblStylePr w:type="band1Vert">
      <w:tblPr/>
      <w:tcPr>
        <w:shd w:val="clear" w:color="auto" w:fill="DFA7A6"/>
      </w:tcPr>
    </w:tblStylePr>
    <w:tblStylePr w:type="band1Horz">
      <w:tblPr/>
      <w:tcPr>
        <w:shd w:val="clear" w:color="auto" w:fill="DFA7A6"/>
      </w:tcPr>
    </w:tblStylePr>
  </w:style>
  <w:style w:type="table" w:customStyle="1" w:styleId="GridTable7Colorful2">
    <w:name w:val="Grid Table 7 Colorful2"/>
    <w:basedOn w:val="TableNormal"/>
    <w:next w:val="GridTable7Colorful"/>
    <w:uiPriority w:val="52"/>
    <w:rsid w:val="00AD709A"/>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PlainTable12">
    <w:name w:val="Plain Table 12"/>
    <w:basedOn w:val="TableNormal"/>
    <w:next w:val="PlainTable1"/>
    <w:uiPriority w:val="41"/>
    <w:rsid w:val="00AD709A"/>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NoList2">
    <w:name w:val="No List2"/>
    <w:next w:val="NoList"/>
    <w:uiPriority w:val="99"/>
    <w:semiHidden/>
    <w:unhideWhenUsed/>
    <w:rsid w:val="00AD709A"/>
  </w:style>
  <w:style w:type="table" w:customStyle="1" w:styleId="GT07">
    <w:name w:val="GT07"/>
    <w:basedOn w:val="TableNormal"/>
    <w:next w:val="TableGrid"/>
    <w:uiPriority w:val="39"/>
    <w:rsid w:val="00AD709A"/>
    <w:pPr>
      <w:spacing w:after="0" w:line="240" w:lineRule="auto"/>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
    <w:name w:val="1 / 1.1 / 1.1.111"/>
    <w:basedOn w:val="NoList"/>
    <w:next w:val="111111"/>
    <w:uiPriority w:val="99"/>
    <w:semiHidden/>
    <w:unhideWhenUsed/>
    <w:rsid w:val="00AD709A"/>
    <w:pPr>
      <w:numPr>
        <w:numId w:val="9"/>
      </w:numPr>
    </w:pPr>
  </w:style>
  <w:style w:type="table" w:customStyle="1" w:styleId="Grilledutableau22">
    <w:name w:val="Grille du tableau22"/>
    <w:basedOn w:val="TableNormal"/>
    <w:uiPriority w:val="39"/>
    <w:rsid w:val="00AD709A"/>
    <w:pPr>
      <w:spacing w:after="0" w:line="240" w:lineRule="auto"/>
    </w:pPr>
    <w:rPr>
      <w:rFonts w:ascii="Cambria" w:eastAsia="Calibri"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semiHidden/>
    <w:unhideWhenUsed/>
    <w:rsid w:val="00AD709A"/>
    <w:pPr>
      <w:numPr>
        <w:numId w:val="20"/>
      </w:numPr>
      <w:contextualSpacing/>
    </w:pPr>
  </w:style>
  <w:style w:type="table" w:styleId="LightShading">
    <w:name w:val="Light Shading"/>
    <w:basedOn w:val="TableNormal"/>
    <w:uiPriority w:val="60"/>
    <w:semiHidden/>
    <w:unhideWhenUsed/>
    <w:rsid w:val="00AD709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
    <w:name w:val="Light List"/>
    <w:basedOn w:val="TableNormal"/>
    <w:uiPriority w:val="61"/>
    <w:semiHidden/>
    <w:unhideWhenUsed/>
    <w:rsid w:val="00AD709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Grid1-Accent2">
    <w:name w:val="Medium Grid 1 Accent 2"/>
    <w:basedOn w:val="TableNormal"/>
    <w:link w:val="Grillemoyenne1-Accent2Car"/>
    <w:uiPriority w:val="34"/>
    <w:semiHidden/>
    <w:unhideWhenUsed/>
    <w:rsid w:val="00AD709A"/>
    <w:pPr>
      <w:spacing w:after="0" w:line="240" w:lineRule="auto"/>
    </w:pPr>
    <w:rPr>
      <w:rFonts w:ascii="Calibri" w:hAnsi="Calibri" w:cs="Calibri"/>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lastRow">
      <w:tblPr/>
      <w:tcPr>
        <w:tcBorders>
          <w:top w:val="single" w:sz="18" w:space="0" w:color="F19D64" w:themeColor="accent2" w:themeTint="BF"/>
        </w:tcBorders>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GridTable7Colorful">
    <w:name w:val="Grid Table 7 Colorful"/>
    <w:basedOn w:val="TableNormal"/>
    <w:uiPriority w:val="52"/>
    <w:rsid w:val="00AD709A"/>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PlainTable1">
    <w:name w:val="Plain Table 1"/>
    <w:basedOn w:val="TableNormal"/>
    <w:uiPriority w:val="41"/>
    <w:rsid w:val="00AD709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paragraph">
    <w:name w:val="paragraph"/>
    <w:basedOn w:val="Normal"/>
    <w:rsid w:val="00D25269"/>
    <w:pPr>
      <w:spacing w:before="100" w:beforeAutospacing="1" w:after="100" w:afterAutospacing="1"/>
      <w:jc w:val="left"/>
    </w:pPr>
    <w:rPr>
      <w:sz w:val="24"/>
      <w:szCs w:val="24"/>
      <w:lang w:val="en-US" w:eastAsia="en-US"/>
    </w:rPr>
  </w:style>
  <w:style w:type="character" w:customStyle="1" w:styleId="normaltextrun">
    <w:name w:val="normaltextrun"/>
    <w:basedOn w:val="DefaultParagraphFont"/>
    <w:rsid w:val="00D25269"/>
  </w:style>
  <w:style w:type="character" w:styleId="PlaceholderText">
    <w:name w:val="Placeholder Text"/>
    <w:basedOn w:val="DefaultParagraphFont"/>
    <w:uiPriority w:val="99"/>
    <w:semiHidden/>
    <w:rsid w:val="00844BED"/>
    <w:rPr>
      <w:color w:val="808080"/>
    </w:rPr>
  </w:style>
  <w:style w:type="character" w:customStyle="1" w:styleId="UnresolvedMention1">
    <w:name w:val="Unresolved Mention1"/>
    <w:basedOn w:val="DefaultParagraphFont"/>
    <w:uiPriority w:val="99"/>
    <w:semiHidden/>
    <w:unhideWhenUsed/>
    <w:rsid w:val="00844BE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31848">
      <w:bodyDiv w:val="1"/>
      <w:marLeft w:val="0"/>
      <w:marRight w:val="0"/>
      <w:marTop w:val="0"/>
      <w:marBottom w:val="0"/>
      <w:divBdr>
        <w:top w:val="none" w:sz="0" w:space="0" w:color="auto"/>
        <w:left w:val="none" w:sz="0" w:space="0" w:color="auto"/>
        <w:bottom w:val="none" w:sz="0" w:space="0" w:color="auto"/>
        <w:right w:val="none" w:sz="0" w:space="0" w:color="auto"/>
      </w:divBdr>
    </w:div>
    <w:div w:id="102457714">
      <w:bodyDiv w:val="1"/>
      <w:marLeft w:val="0"/>
      <w:marRight w:val="0"/>
      <w:marTop w:val="0"/>
      <w:marBottom w:val="0"/>
      <w:divBdr>
        <w:top w:val="none" w:sz="0" w:space="0" w:color="auto"/>
        <w:left w:val="none" w:sz="0" w:space="0" w:color="auto"/>
        <w:bottom w:val="none" w:sz="0" w:space="0" w:color="auto"/>
        <w:right w:val="none" w:sz="0" w:space="0" w:color="auto"/>
      </w:divBdr>
    </w:div>
    <w:div w:id="784890207">
      <w:bodyDiv w:val="1"/>
      <w:marLeft w:val="0"/>
      <w:marRight w:val="0"/>
      <w:marTop w:val="0"/>
      <w:marBottom w:val="0"/>
      <w:divBdr>
        <w:top w:val="none" w:sz="0" w:space="0" w:color="auto"/>
        <w:left w:val="none" w:sz="0" w:space="0" w:color="auto"/>
        <w:bottom w:val="none" w:sz="0" w:space="0" w:color="auto"/>
        <w:right w:val="none" w:sz="0" w:space="0" w:color="auto"/>
      </w:divBdr>
    </w:div>
    <w:div w:id="804275714">
      <w:bodyDiv w:val="1"/>
      <w:marLeft w:val="0"/>
      <w:marRight w:val="0"/>
      <w:marTop w:val="0"/>
      <w:marBottom w:val="0"/>
      <w:divBdr>
        <w:top w:val="none" w:sz="0" w:space="0" w:color="auto"/>
        <w:left w:val="none" w:sz="0" w:space="0" w:color="auto"/>
        <w:bottom w:val="none" w:sz="0" w:space="0" w:color="auto"/>
        <w:right w:val="none" w:sz="0" w:space="0" w:color="auto"/>
      </w:divBdr>
    </w:div>
    <w:div w:id="827600924">
      <w:bodyDiv w:val="1"/>
      <w:marLeft w:val="0"/>
      <w:marRight w:val="0"/>
      <w:marTop w:val="0"/>
      <w:marBottom w:val="0"/>
      <w:divBdr>
        <w:top w:val="none" w:sz="0" w:space="0" w:color="auto"/>
        <w:left w:val="none" w:sz="0" w:space="0" w:color="auto"/>
        <w:bottom w:val="none" w:sz="0" w:space="0" w:color="auto"/>
        <w:right w:val="none" w:sz="0" w:space="0" w:color="auto"/>
      </w:divBdr>
    </w:div>
    <w:div w:id="1169829625">
      <w:bodyDiv w:val="1"/>
      <w:marLeft w:val="0"/>
      <w:marRight w:val="0"/>
      <w:marTop w:val="0"/>
      <w:marBottom w:val="0"/>
      <w:divBdr>
        <w:top w:val="none" w:sz="0" w:space="0" w:color="auto"/>
        <w:left w:val="none" w:sz="0" w:space="0" w:color="auto"/>
        <w:bottom w:val="none" w:sz="0" w:space="0" w:color="auto"/>
        <w:right w:val="none" w:sz="0" w:space="0" w:color="auto"/>
      </w:divBdr>
    </w:div>
    <w:div w:id="1540896871">
      <w:bodyDiv w:val="1"/>
      <w:marLeft w:val="0"/>
      <w:marRight w:val="0"/>
      <w:marTop w:val="0"/>
      <w:marBottom w:val="0"/>
      <w:divBdr>
        <w:top w:val="none" w:sz="0" w:space="0" w:color="auto"/>
        <w:left w:val="none" w:sz="0" w:space="0" w:color="auto"/>
        <w:bottom w:val="none" w:sz="0" w:space="0" w:color="auto"/>
        <w:right w:val="none" w:sz="0" w:space="0" w:color="auto"/>
      </w:divBdr>
    </w:div>
    <w:div w:id="1575625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kabinet@mfin.gov.r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kabinet@mfin.gov.rs" TargetMode="Externa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1.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4CFE9ED4BB4414E9CFB4D04C39E87D5"/>
        <w:category>
          <w:name w:val="General"/>
          <w:gallery w:val="placeholder"/>
        </w:category>
        <w:types>
          <w:type w:val="bbPlcHdr"/>
        </w:types>
        <w:behaviors>
          <w:behavior w:val="content"/>
        </w:behaviors>
        <w:guid w:val="{B05D4875-D8BB-4A82-AB65-0739E9EB460D}"/>
      </w:docPartPr>
      <w:docPartBody>
        <w:p w:rsidR="000D33DC" w:rsidRDefault="000D33DC" w:rsidP="000D33DC">
          <w:pPr>
            <w:pStyle w:val="A4CFE9ED4BB4414E9CFB4D04C39E87D5"/>
          </w:pPr>
          <w:r w:rsidRPr="005167E7">
            <w:rPr>
              <w:rStyle w:val="PlaceholderText"/>
            </w:rPr>
            <w:t>Click or tap here to enter text.</w:t>
          </w:r>
        </w:p>
      </w:docPartBody>
    </w:docPart>
    <w:docPart>
      <w:docPartPr>
        <w:name w:val="BAD4F812B2E94FE3B1B2AB60EB944EF8"/>
        <w:category>
          <w:name w:val="General"/>
          <w:gallery w:val="placeholder"/>
        </w:category>
        <w:types>
          <w:type w:val="bbPlcHdr"/>
        </w:types>
        <w:behaviors>
          <w:behavior w:val="content"/>
        </w:behaviors>
        <w:guid w:val="{D1FA13E4-53C3-4B02-8454-9C39E0F81031}"/>
      </w:docPartPr>
      <w:docPartBody>
        <w:p w:rsidR="000D33DC" w:rsidRDefault="000D33DC" w:rsidP="000D33DC">
          <w:pPr>
            <w:pStyle w:val="BAD4F812B2E94FE3B1B2AB60EB944EF8"/>
          </w:pPr>
          <w:r w:rsidRPr="005167E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Marlett">
    <w:panose1 w:val="00000000000000000000"/>
    <w:charset w:val="02"/>
    <w:family w:val="auto"/>
    <w:pitch w:val="variable"/>
    <w:sig w:usb0="00000000" w:usb1="10000000" w:usb2="00000000" w:usb3="00000000" w:csb0="80000000" w:csb1="00000000"/>
  </w:font>
  <w:font w:name="MS Outlook">
    <w:panose1 w:val="0501010001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G Times">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aettenschweiler">
    <w:panose1 w:val="020B070604090206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imes New Roman Gra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swiss"/>
    <w:pitch w:val="variable"/>
    <w:sig w:usb0="E1000AEF" w:usb1="5000A1FF" w:usb2="00000000" w:usb3="00000000" w:csb0="000001B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ヒラギノ角ゴ Pro W3">
    <w:charset w:val="80"/>
    <w:family w:val="swiss"/>
    <w:pitch w:val="variable"/>
    <w:sig w:usb0="E00002FF" w:usb1="7AC7FFFF" w:usb2="00000012" w:usb3="00000000" w:csb0="0002000D" w:csb1="00000000"/>
  </w:font>
  <w:font w:name="Helvetica">
    <w:panose1 w:val="020B0604020202020204"/>
    <w:charset w:val="00"/>
    <w:family w:val="swiss"/>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Bold">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00000007" w:usb1="00000000" w:usb2="00000000" w:usb3="00000000" w:csb0="00000093" w:csb1="00000000"/>
  </w:font>
  <w:font w:name="New York">
    <w:panose1 w:val="02040503060506020304"/>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vantGarde Bk BT">
    <w:altName w:val="Times New Roman"/>
    <w:charset w:val="00"/>
    <w:family w:val="roman"/>
    <w:pitch w:val="variable"/>
  </w:font>
  <w:font w:name="CG Times (WN)">
    <w:altName w:val="Times New Roman"/>
    <w:panose1 w:val="00000000000000000000"/>
    <w:charset w:val="00"/>
    <w:family w:val="roman"/>
    <w:notTrueType/>
    <w:pitch w:val="variable"/>
    <w:sig w:usb0="00000003" w:usb1="00000000" w:usb2="00000000" w:usb3="00000000" w:csb0="00000001" w:csb1="00000000"/>
  </w:font>
  <w:font w:name="Optima">
    <w:charset w:val="00"/>
    <w:family w:val="swiss"/>
    <w:pitch w:val="variable"/>
    <w:sig w:usb0="00000007" w:usb1="00000000" w:usb2="00000000" w:usb3="00000000" w:csb0="00000093" w:csb1="00000000"/>
  </w:font>
  <w:font w:name="Angsana New">
    <w:panose1 w:val="02020603050405020304"/>
    <w:charset w:val="00"/>
    <w:family w:val="roman"/>
    <w:pitch w:val="variable"/>
    <w:sig w:usb0="81000003" w:usb1="00000000" w:usb2="00000000" w:usb3="00000000" w:csb0="00010001" w:csb1="00000000"/>
  </w:font>
  <w:font w:name="Normal">
    <w:altName w:val="Times New Roman"/>
    <w:panose1 w:val="00000000000000000000"/>
    <w:charset w:val="00"/>
    <w:family w:val="roman"/>
    <w:notTrueType/>
    <w:pitch w:val="default"/>
    <w:sig w:usb0="06079CD3" w:usb1="00009716" w:usb2="00000000" w:usb3="00000000" w:csb0="00000001" w:csb1="009E370C"/>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0631"/>
    <w:rsid w:val="0004719B"/>
    <w:rsid w:val="000D33DC"/>
    <w:rsid w:val="00142C54"/>
    <w:rsid w:val="001E47EB"/>
    <w:rsid w:val="002D1E7D"/>
    <w:rsid w:val="00320631"/>
    <w:rsid w:val="003749DB"/>
    <w:rsid w:val="004D73D3"/>
    <w:rsid w:val="005132FB"/>
    <w:rsid w:val="007609A8"/>
    <w:rsid w:val="00847390"/>
    <w:rsid w:val="008D128C"/>
    <w:rsid w:val="00A311CF"/>
    <w:rsid w:val="00AA6F4D"/>
    <w:rsid w:val="00AB060B"/>
    <w:rsid w:val="00D14119"/>
    <w:rsid w:val="00E31511"/>
    <w:rsid w:val="00F37D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D33DC"/>
    <w:rPr>
      <w:color w:val="808080"/>
    </w:rPr>
  </w:style>
  <w:style w:type="paragraph" w:customStyle="1" w:styleId="CE0CFFADCC77458EB79C5EDB882AB68F">
    <w:name w:val="CE0CFFADCC77458EB79C5EDB882AB68F"/>
    <w:rsid w:val="00320631"/>
  </w:style>
  <w:style w:type="paragraph" w:customStyle="1" w:styleId="60064C1978D64C8187068077E9DE30C2">
    <w:name w:val="60064C1978D64C8187068077E9DE30C2"/>
    <w:rsid w:val="00320631"/>
  </w:style>
  <w:style w:type="paragraph" w:customStyle="1" w:styleId="9C78443748FF44C888DB6D858859FB7B">
    <w:name w:val="9C78443748FF44C888DB6D858859FB7B"/>
    <w:rsid w:val="00320631"/>
  </w:style>
  <w:style w:type="paragraph" w:customStyle="1" w:styleId="A847B256FD3248B384B501681954E4B4">
    <w:name w:val="A847B256FD3248B384B501681954E4B4"/>
    <w:rsid w:val="000D33DC"/>
  </w:style>
  <w:style w:type="paragraph" w:customStyle="1" w:styleId="A4CFE9ED4BB4414E9CFB4D04C39E87D5">
    <w:name w:val="A4CFE9ED4BB4414E9CFB4D04C39E87D5"/>
    <w:rsid w:val="000D33DC"/>
  </w:style>
  <w:style w:type="paragraph" w:customStyle="1" w:styleId="BAD4F812B2E94FE3B1B2AB60EB944EF8">
    <w:name w:val="BAD4F812B2E94FE3B1B2AB60EB944EF8"/>
    <w:rsid w:val="000D33D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6D2F34-798F-49C1-8D35-024983814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37</Pages>
  <Words>8815</Words>
  <Characters>50248</Characters>
  <Application>Microsoft Office Word</Application>
  <DocSecurity>0</DocSecurity>
  <Lines>418</Lines>
  <Paragraphs>117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Petras</dc:creator>
  <cp:keywords/>
  <dc:description/>
  <cp:lastModifiedBy>Snezana Marinovic</cp:lastModifiedBy>
  <cp:revision>111</cp:revision>
  <cp:lastPrinted>2021-06-11T06:47:00Z</cp:lastPrinted>
  <dcterms:created xsi:type="dcterms:W3CDTF">2021-06-08T10:55:00Z</dcterms:created>
  <dcterms:modified xsi:type="dcterms:W3CDTF">2021-06-11T06:53:00Z</dcterms:modified>
</cp:coreProperties>
</file>