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796" w:rsidRPr="009E73ED" w:rsidRDefault="00093796" w:rsidP="0067626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 w:rsidRPr="009E73ED">
        <w:rPr>
          <w:rFonts w:ascii="Times New Roman" w:hAnsi="Times New Roman" w:cs="Times New Roman"/>
          <w:sz w:val="24"/>
          <w:szCs w:val="24"/>
          <w:lang w:val="sr-Cyrl-RS"/>
        </w:rPr>
        <w:t>ПРОГРАМ</w:t>
      </w:r>
    </w:p>
    <w:p w:rsidR="0062246E" w:rsidRPr="009E73ED" w:rsidRDefault="00093796" w:rsidP="00F048C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ПОДРШКЕ РАДУ </w:t>
      </w:r>
      <w:r w:rsidR="001F518A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НОЋНИХ 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>БАРОВА И НОЋНИХ КЛУБОВА ЗБОГ ПОТЕШКОЋА У ПОСЛОВАЊУ ПРОУЗРОКОВАНИХ ЕПИДЕМИЈОМ БОЛЕСТИ COVID-19 ИЗАЗВАНЕ ВИРУСОМ SARS-CОV-2</w:t>
      </w:r>
    </w:p>
    <w:p w:rsidR="0015006B" w:rsidRPr="009E73ED" w:rsidRDefault="0015006B" w:rsidP="00F048C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5D99" w:rsidRPr="009E73ED" w:rsidRDefault="00ED5D99" w:rsidP="00F048C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2246E" w:rsidRPr="009E73ED" w:rsidRDefault="0062246E" w:rsidP="00F048C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I. ПРЕДМЕТ</w:t>
      </w:r>
    </w:p>
    <w:p w:rsidR="00D22749" w:rsidRPr="009E73ED" w:rsidRDefault="00D22749" w:rsidP="00F048C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2246E" w:rsidRPr="009E73ED" w:rsidRDefault="0062246E" w:rsidP="00F048C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Програмом </w:t>
      </w:r>
      <w:r w:rsidR="00093796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подршке раду </w:t>
      </w:r>
      <w:r w:rsidR="00974051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ноћних </w:t>
      </w:r>
      <w:r w:rsidR="00093796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барова и ноћних клубова 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због потешкоћа у пословању проузрокованих епидемијом болести COVID-19 изазване вирусом SARS-CoV-2 (у даљем тексту: Програм), утврђује се </w:t>
      </w:r>
      <w:r w:rsidR="00093796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начин остваривања </w:t>
      </w:r>
      <w:r w:rsidR="009634C3" w:rsidRPr="009E73ED">
        <w:rPr>
          <w:rFonts w:ascii="Times New Roman" w:hAnsi="Times New Roman" w:cs="Times New Roman"/>
          <w:sz w:val="24"/>
          <w:szCs w:val="24"/>
          <w:lang w:val="sr-Cyrl-RS"/>
        </w:rPr>
        <w:t>прав</w:t>
      </w:r>
      <w:r w:rsidR="00093796" w:rsidRPr="009E73E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9634C3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на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субвенциј</w:t>
      </w:r>
      <w:r w:rsidR="00093796" w:rsidRPr="009E73ED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за подршку раду</w:t>
      </w:r>
      <w:r w:rsidR="00974051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ноћних</w:t>
      </w:r>
      <w:r w:rsidR="0028041F" w:rsidRPr="009E73E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28041F" w:rsidRPr="009E73ED">
        <w:rPr>
          <w:rFonts w:ascii="Times New Roman" w:hAnsi="Times New Roman" w:cs="Times New Roman"/>
          <w:sz w:val="24"/>
          <w:szCs w:val="24"/>
          <w:lang w:val="sr-Cyrl-RS"/>
        </w:rPr>
        <w:t>баров</w:t>
      </w:r>
      <w:r w:rsidR="00093796" w:rsidRPr="009E73E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28041F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и ноћни</w:t>
      </w:r>
      <w:r w:rsidR="00093796" w:rsidRPr="009E73ED"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="0028041F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клубов</w:t>
      </w:r>
      <w:r w:rsidR="00093796" w:rsidRPr="009E73E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28041F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>због потешкоћа у пословању проузрокованих епидемијом болести COVID-19 изазване вирусом SARS-CoV-2.</w:t>
      </w:r>
    </w:p>
    <w:p w:rsidR="00ED5D99" w:rsidRPr="009E73ED" w:rsidRDefault="00ED5D99" w:rsidP="00F048C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2246E" w:rsidRPr="009E73ED" w:rsidRDefault="0062246E" w:rsidP="00F048C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II.</w:t>
      </w:r>
      <w:r w:rsidR="00F048C0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ЦИЉ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ПРОГРАМА</w:t>
      </w:r>
      <w:r w:rsidR="00232E24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15006B" w:rsidRPr="009E73ED" w:rsidRDefault="0015006B" w:rsidP="00F048C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558E8" w:rsidRPr="009E73ED" w:rsidRDefault="0062246E" w:rsidP="00F048C0">
      <w:pPr>
        <w:pStyle w:val="CommentText"/>
        <w:spacing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Основни циљ</w:t>
      </w:r>
      <w:r w:rsidR="008558E8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Програма </w:t>
      </w:r>
      <w:r w:rsidR="008558E8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је очување рада </w:t>
      </w:r>
      <w:r w:rsidR="0099778E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ноћних </w:t>
      </w:r>
      <w:r w:rsidR="008558E8" w:rsidRPr="009E73ED">
        <w:rPr>
          <w:rFonts w:ascii="Times New Roman" w:hAnsi="Times New Roman" w:cs="Times New Roman"/>
          <w:sz w:val="24"/>
          <w:szCs w:val="24"/>
          <w:lang w:val="sr-Cyrl-RS"/>
        </w:rPr>
        <w:t>барова и ноћних клубова.</w:t>
      </w:r>
    </w:p>
    <w:p w:rsidR="0015006B" w:rsidRPr="009E73ED" w:rsidRDefault="0015006B" w:rsidP="00F048C0">
      <w:pPr>
        <w:pStyle w:val="CommentText"/>
        <w:spacing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56E00" w:rsidRPr="009E73ED" w:rsidRDefault="00956E00" w:rsidP="00F048C0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2246E" w:rsidRPr="009E73ED" w:rsidRDefault="0062246E" w:rsidP="00F048C0">
      <w:pPr>
        <w:spacing w:after="0"/>
        <w:ind w:left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III. НАЧИН КОРИШЋЕЊА СРЕДСТАВА</w:t>
      </w:r>
    </w:p>
    <w:p w:rsidR="0015006B" w:rsidRPr="009E73ED" w:rsidRDefault="0015006B" w:rsidP="00F048C0">
      <w:pPr>
        <w:spacing w:after="0"/>
        <w:ind w:left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75A3C" w:rsidRPr="009E73ED" w:rsidRDefault="00F75A3C" w:rsidP="00F75A3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Средства субвенција, која ће бити утврђена</w:t>
      </w:r>
      <w:r w:rsidR="0015006B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посебним актом Владе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(у даљем тексту: средства)</w:t>
      </w:r>
      <w:r w:rsidR="0015006B" w:rsidRPr="009E73E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додељују се бесповратно.</w:t>
      </w:r>
    </w:p>
    <w:p w:rsidR="0062246E" w:rsidRPr="009E73ED" w:rsidRDefault="0062246E" w:rsidP="00F048C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Исплату средстава привредним субјектима вршиће министарство надлежно за послове туризма (у даљем тексту: Министарство).</w:t>
      </w:r>
    </w:p>
    <w:p w:rsidR="001C00E8" w:rsidRPr="009E73ED" w:rsidRDefault="001C00E8">
      <w:pPr>
        <w:spacing w:after="0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Одобрена средства уплаћиваће се  корисницима на посебне наменске динарске рачуне отворене код </w:t>
      </w:r>
      <w:r w:rsidR="0061125A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Министарства финансија - 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>Управ</w:t>
      </w:r>
      <w:r w:rsidR="001A01D7" w:rsidRPr="009E73ED">
        <w:rPr>
          <w:rFonts w:ascii="Times New Roman" w:hAnsi="Times New Roman" w:cs="Times New Roman"/>
          <w:sz w:val="24"/>
          <w:szCs w:val="24"/>
          <w:lang w:val="sr-Cyrl-RS"/>
        </w:rPr>
        <w:t>e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за трезoр</w:t>
      </w:r>
      <w:r w:rsidR="001A01D7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(у даљем тексту: Управа за трезор).</w:t>
      </w:r>
    </w:p>
    <w:p w:rsidR="00D32E97" w:rsidRPr="009E73ED" w:rsidRDefault="00D32E97" w:rsidP="009169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Министарство ће извршити пренос средстава на посебан наменски рачун за подршку раду</w:t>
      </w:r>
      <w:r w:rsidR="00974051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ноћним</w:t>
      </w:r>
      <w:r w:rsidRPr="009E73E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>баровима и ноћним клубовима отворен код Управе за трезор, са ког ће се извршити пренос средстава корисницима субвенције, на посебне наменске динарске рачуне отворене код Управе за трезор. Корисници</w:t>
      </w:r>
      <w:r w:rsidR="00301262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отв</w:t>
      </w:r>
      <w:r w:rsidR="0099778E" w:rsidRPr="009E73ED">
        <w:rPr>
          <w:rFonts w:ascii="Times New Roman" w:hAnsi="Times New Roman" w:cs="Times New Roman"/>
          <w:sz w:val="24"/>
          <w:szCs w:val="24"/>
          <w:lang w:val="sr-Cyrl-RS"/>
        </w:rPr>
        <w:t>a</w:t>
      </w:r>
      <w:r w:rsidR="00301262" w:rsidRPr="009E73ED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91692C" w:rsidRPr="009E73ED">
        <w:rPr>
          <w:rFonts w:ascii="Times New Roman" w:hAnsi="Times New Roman" w:cs="Times New Roman"/>
          <w:sz w:val="24"/>
          <w:szCs w:val="24"/>
          <w:lang w:val="sr-Cyrl-RS"/>
        </w:rPr>
        <w:t>ају</w:t>
      </w:r>
      <w:r w:rsidR="00301262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посебни наменски динарски рачун за наведену намену.</w:t>
      </w:r>
      <w:r w:rsidR="0091692C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637B53" w:rsidRPr="009E73ED" w:rsidRDefault="00D32E97" w:rsidP="00F048C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Након отварања посебних наменских динарских рачуна, Управа за трезор доставиће Министарству Списак привредних субјеката из </w:t>
      </w:r>
      <w:r w:rsidR="0015006B" w:rsidRPr="009E73ED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одељка 3. Захтев за утврђивање права за помоћ став 5. ове главе, </w:t>
      </w:r>
      <w:r w:rsidRPr="009E73ED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допуњен бројевима тих рачуна</w:t>
      </w:r>
      <w:r w:rsidR="00232E24" w:rsidRPr="009E73ED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.</w:t>
      </w:r>
    </w:p>
    <w:p w:rsidR="00232E24" w:rsidRPr="009E73ED" w:rsidRDefault="00232E24" w:rsidP="00F048C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265BF" w:rsidRPr="009E73ED" w:rsidRDefault="0062246E" w:rsidP="00F048C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1. Право на коришћење средстава</w:t>
      </w:r>
    </w:p>
    <w:p w:rsidR="0015006B" w:rsidRPr="009E73ED" w:rsidRDefault="0015006B" w:rsidP="00F048C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2246E" w:rsidRPr="009E73ED" w:rsidRDefault="0062246E" w:rsidP="00F048C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Право на коришћење средстава имају привредни субјекти у приватном </w:t>
      </w:r>
      <w:r w:rsidR="00607791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сектору </w:t>
      </w:r>
      <w:r w:rsidR="007E791B" w:rsidRPr="009E73ED">
        <w:rPr>
          <w:rFonts w:ascii="Times New Roman" w:hAnsi="Times New Roman" w:cs="Times New Roman"/>
          <w:sz w:val="24"/>
          <w:szCs w:val="24"/>
          <w:lang w:val="sr-Cyrl-RS"/>
        </w:rPr>
        <w:t>који испуњавају опште и посебне услове за до</w:t>
      </w:r>
      <w:r w:rsidR="002A4D2D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делу средстава у складу са </w:t>
      </w:r>
      <w:r w:rsidR="007E791B" w:rsidRPr="009E73ED">
        <w:rPr>
          <w:rFonts w:ascii="Times New Roman" w:hAnsi="Times New Roman" w:cs="Times New Roman"/>
          <w:sz w:val="24"/>
          <w:szCs w:val="24"/>
          <w:lang w:val="sr-Cyrl-RS"/>
        </w:rPr>
        <w:t>Програмом</w:t>
      </w:r>
      <w:r w:rsidR="002A4D2D" w:rsidRPr="009E73E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E791B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под </w:t>
      </w:r>
      <w:r w:rsidR="007E791B" w:rsidRPr="009E73ED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условом да 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нису обухваћени Правилником о Списку корисника јавних средстава </w:t>
      </w:r>
      <w:r w:rsidR="00F13B90" w:rsidRPr="009E73ED">
        <w:rPr>
          <w:rFonts w:ascii="Times New Roman" w:hAnsi="Times New Roman" w:cs="Times New Roman"/>
          <w:sz w:val="24"/>
          <w:szCs w:val="24"/>
          <w:lang w:val="sr-Cyrl-RS"/>
        </w:rPr>
        <w:t>(„Службени гласник РСˮ, број 160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F13B90" w:rsidRPr="009E73ED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– у даљем тексту: привредни субјекти), и то:</w:t>
      </w:r>
    </w:p>
    <w:p w:rsidR="0062246E" w:rsidRPr="009E73ED" w:rsidRDefault="0062246E" w:rsidP="00F048C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– резидентна правна лица у смислу закона којим се уређује опорезивање добити правних лица;</w:t>
      </w:r>
    </w:p>
    <w:p w:rsidR="001265BF" w:rsidRPr="009E73ED" w:rsidRDefault="0062246E" w:rsidP="00232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– резидентни предузетници у смислу закона којим се уређује порез на доходак грађана</w:t>
      </w:r>
      <w:r w:rsidR="009149A5" w:rsidRPr="009E73E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286289" w:rsidRPr="009E73ED" w:rsidRDefault="00286289" w:rsidP="00232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269C1" w:rsidRPr="009E73ED" w:rsidRDefault="0062246E" w:rsidP="00F048C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2. Услови за доделу средстава</w:t>
      </w:r>
    </w:p>
    <w:p w:rsidR="0015006B" w:rsidRPr="009E73ED" w:rsidRDefault="0015006B" w:rsidP="00F048C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F1659" w:rsidRPr="009E73ED" w:rsidRDefault="002F1659" w:rsidP="0097405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Право на средства могу да остваре привредни субјекти који </w:t>
      </w:r>
      <w:r w:rsidR="00482F96" w:rsidRPr="009E73ED">
        <w:rPr>
          <w:rFonts w:ascii="Times New Roman" w:hAnsi="Times New Roman" w:cs="Times New Roman"/>
          <w:sz w:val="24"/>
          <w:szCs w:val="24"/>
          <w:lang w:val="sr-Cyrl-RS"/>
        </w:rPr>
        <w:t>на дан објављивања ове у</w:t>
      </w:r>
      <w:r w:rsidR="00881D77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редбе 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>испуњавају следеће</w:t>
      </w:r>
      <w:r w:rsidR="00A01FA5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202D7" w:rsidRPr="009E73ED">
        <w:rPr>
          <w:rFonts w:ascii="Times New Roman" w:hAnsi="Times New Roman" w:cs="Times New Roman"/>
          <w:sz w:val="24"/>
          <w:szCs w:val="24"/>
          <w:lang w:val="sr-Cyrl-RS"/>
        </w:rPr>
        <w:t>oпште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услове:</w:t>
      </w:r>
    </w:p>
    <w:p w:rsidR="00637B53" w:rsidRPr="009E73ED" w:rsidRDefault="00CB2F38" w:rsidP="00F048C0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да су </w:t>
      </w:r>
      <w:r w:rsidR="002F1659" w:rsidRPr="009E73ED">
        <w:rPr>
          <w:rFonts w:ascii="Times New Roman" w:hAnsi="Times New Roman" w:cs="Times New Roman"/>
          <w:sz w:val="24"/>
          <w:szCs w:val="24"/>
          <w:lang w:val="sr-Cyrl-RS"/>
        </w:rPr>
        <w:t>у Агенцији за привредне регистре, као претежну делатност, регистровали</w:t>
      </w:r>
      <w:r w:rsidR="000C7B98" w:rsidRPr="009E73ED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637B53" w:rsidRPr="009E73ED" w:rsidRDefault="0062246E" w:rsidP="00F048C0">
      <w:pPr>
        <w:pStyle w:val="ListParagraph"/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5610 – делатности ресторана и покретних угоститељских објекат</w:t>
      </w:r>
      <w:r w:rsidR="000C7B98" w:rsidRPr="009E73E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804F5" w:rsidRPr="009E73E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C50198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637B53" w:rsidRPr="009E73ED">
        <w:rPr>
          <w:rFonts w:ascii="Times New Roman" w:hAnsi="Times New Roman" w:cs="Times New Roman"/>
          <w:sz w:val="24"/>
          <w:szCs w:val="24"/>
          <w:lang w:val="sr-Cyrl-RS"/>
        </w:rPr>
        <w:t>ли</w:t>
      </w:r>
      <w:r w:rsidR="00C50198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B94941" w:rsidRPr="009E73ED" w:rsidRDefault="0062246E" w:rsidP="009036B3">
      <w:pPr>
        <w:pStyle w:val="ListParagraph"/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5630 – услуге припремања и услуживања пића</w:t>
      </w:r>
      <w:r w:rsidR="00637B53" w:rsidRPr="009E73ED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C1659B" w:rsidRPr="009E73ED" w:rsidRDefault="009149A5" w:rsidP="00B804F5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да им </w:t>
      </w:r>
      <w:r w:rsidR="00482F96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Министарство финансија – Пореска управа (у даљем тексту: Пореска управа) 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>није привремено одузела ПИБ на основу члана 26. Закона о пореском поступку и пореској администрацији  </w:t>
      </w:r>
      <w:r w:rsidR="00B804F5" w:rsidRPr="009E73ED">
        <w:rPr>
          <w:rFonts w:ascii="Times New Roman" w:hAnsi="Times New Roman" w:cs="Times New Roman"/>
          <w:sz w:val="24"/>
          <w:szCs w:val="24"/>
          <w:lang w:val="sr-Cyrl-RS"/>
        </w:rPr>
        <w:t>(„Службени гласник РСˮ, бр. 80/02, 84/02 - исправка, 23/03 - исправка, 70/03, 55/04, 61/05, 85/05 - др. закон, 62/06 - др. закон, 61/07, 20/09, 72/09 - др. закон, 53/10, 101/11, 2/12 - исправка, 93/12, 47/13, 108/13, 68/14, 105/14, 91/15 - аутентично тумачење, 112/15, 15/16, 108/16, 30/18, 95/18, 86/19 и 144/20)</w:t>
      </w:r>
      <w:r w:rsidR="001A01D7" w:rsidRPr="009E73ED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1A01D7" w:rsidRPr="009E73ED" w:rsidRDefault="00CB2F38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да су</w:t>
      </w:r>
      <w:r w:rsidR="00607791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7D3E" w:rsidRPr="009E73ED">
        <w:rPr>
          <w:rFonts w:ascii="Times New Roman" w:hAnsi="Times New Roman" w:cs="Times New Roman"/>
          <w:sz w:val="24"/>
          <w:szCs w:val="24"/>
          <w:lang w:val="sr-Cyrl-RS"/>
        </w:rPr>
        <w:t>евидентирани као обвезници пореза на додату вредност</w:t>
      </w:r>
      <w:r w:rsidR="009149A5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BF7D3E"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са датумом евидентирања у </w:t>
      </w:r>
      <w:r w:rsidR="00C1659B"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систем </w:t>
      </w:r>
      <w:r w:rsidR="00BF7D3E"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пореза на додату вредност </w:t>
      </w:r>
      <w:r w:rsidR="00C1659B"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не каснијим </w:t>
      </w:r>
      <w:r w:rsidR="001A01D7"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од 1. априла 2019. године, као и да у периоду од 1. априла 2019. године </w:t>
      </w:r>
      <w:r w:rsidR="00C1659B"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до дана </w:t>
      </w:r>
      <w:r w:rsidR="003C6FC3"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ступања на снагу </w:t>
      </w:r>
      <w:r w:rsidR="009036B3"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>ове уредбе</w:t>
      </w:r>
      <w:r w:rsidR="00C1659B"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нису брисан</w:t>
      </w:r>
      <w:r w:rsidR="00B94941"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>и</w:t>
      </w:r>
      <w:r w:rsidR="00665476"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из евиденције обвезника</w:t>
      </w:r>
      <w:r w:rsidR="00BF7D3E"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пореза на додату вредност</w:t>
      </w:r>
      <w:r w:rsidR="001A01D7"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>;</w:t>
      </w:r>
    </w:p>
    <w:p w:rsidR="00665476" w:rsidRPr="009E73ED" w:rsidRDefault="00665476" w:rsidP="00665476">
      <w:pPr>
        <w:pStyle w:val="ListParagraph"/>
        <w:numPr>
          <w:ilvl w:val="0"/>
          <w:numId w:val="12"/>
        </w:numPr>
        <w:spacing w:after="1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да над њима није покренут поступак</w:t>
      </w:r>
      <w:r w:rsidR="009613B5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стечаја или ликвидације</w:t>
      </w:r>
      <w:r w:rsidR="001A01D7" w:rsidRPr="009E73E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9036B3" w:rsidRPr="009E73ED" w:rsidRDefault="009036B3" w:rsidP="009036B3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Право на средства могу да остваре привредни субјекти који испуњавају следеће посебне услове:</w:t>
      </w:r>
    </w:p>
    <w:p w:rsidR="006F585D" w:rsidRPr="009E73ED" w:rsidRDefault="009036B3" w:rsidP="006F585D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да нису </w:t>
      </w:r>
      <w:r w:rsidR="006F585D" w:rsidRPr="009E73ED">
        <w:rPr>
          <w:rFonts w:ascii="Times New Roman" w:hAnsi="Times New Roman" w:cs="Times New Roman"/>
          <w:sz w:val="24"/>
          <w:szCs w:val="24"/>
          <w:lang w:val="sr-Cyrl-RS"/>
        </w:rPr>
        <w:t>добили помоћ по другом основу секторске помоћи</w:t>
      </w:r>
      <w:r w:rsidR="00195823" w:rsidRPr="009E73E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6F585D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D79D5" w:rsidRPr="009E73ED">
        <w:rPr>
          <w:rFonts w:ascii="Times New Roman" w:hAnsi="Times New Roman" w:cs="Times New Roman"/>
          <w:sz w:val="24"/>
          <w:szCs w:val="24"/>
          <w:lang w:val="sr-Cyrl-RS"/>
        </w:rPr>
        <w:t>и то</w:t>
      </w:r>
      <w:r w:rsidR="006F585D"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195823"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као </w:t>
      </w:r>
      <w:r w:rsidR="006F585D"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>подршк</w:t>
      </w:r>
      <w:r w:rsidR="00195823"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 раду </w:t>
      </w:r>
      <w:r w:rsidR="006F585D"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>хотелск</w:t>
      </w:r>
      <w:r w:rsidR="00195823"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>е</w:t>
      </w:r>
      <w:r w:rsidR="006F585D"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индустриј</w:t>
      </w:r>
      <w:r w:rsidR="00195823"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>е</w:t>
      </w:r>
      <w:r w:rsidR="000838C9"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>;</w:t>
      </w:r>
      <w:r w:rsidR="0048160E"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6F585D" w:rsidRPr="009E73ED">
        <w:rPr>
          <w:rFonts w:ascii="Times New Roman" w:hAnsi="Times New Roman" w:cs="Times New Roman"/>
          <w:strike/>
          <w:sz w:val="24"/>
          <w:szCs w:val="24"/>
          <w:lang w:val="sr-Cyrl-RS"/>
        </w:rPr>
        <w:t xml:space="preserve"> </w:t>
      </w:r>
    </w:p>
    <w:p w:rsidR="003C6FC3" w:rsidRPr="009E73ED" w:rsidRDefault="009036B3" w:rsidP="00BD30F5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да немају ду</w:t>
      </w:r>
      <w:r w:rsidR="00C31EED" w:rsidRPr="009E73ED">
        <w:rPr>
          <w:rFonts w:ascii="Times New Roman" w:hAnsi="Times New Roman" w:cs="Times New Roman"/>
          <w:sz w:val="24"/>
          <w:szCs w:val="24"/>
          <w:lang w:val="sr-Cyrl-RS"/>
        </w:rPr>
        <w:t>говања по свим јавним приходима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које администрира </w:t>
      </w:r>
      <w:r w:rsidR="00482F96" w:rsidRPr="009E73ED">
        <w:rPr>
          <w:rFonts w:ascii="Times New Roman" w:hAnsi="Times New Roman" w:cs="Times New Roman"/>
          <w:sz w:val="24"/>
          <w:szCs w:val="24"/>
          <w:lang w:val="sr-Cyrl-RS"/>
        </w:rPr>
        <w:t>Пореска управа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, закључно са 29. фебруаром 2020. године; </w:t>
      </w:r>
    </w:p>
    <w:p w:rsidR="008B38ED" w:rsidRPr="009E73ED" w:rsidRDefault="00C31EED" w:rsidP="00D61480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6F585D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су, у најмање једном објекту врсте </w:t>
      </w:r>
      <w:r w:rsidR="00AC6BB4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ноћни </w:t>
      </w:r>
      <w:r w:rsidR="006F585D" w:rsidRPr="009E73ED">
        <w:rPr>
          <w:rFonts w:ascii="Times New Roman" w:hAnsi="Times New Roman" w:cs="Times New Roman"/>
          <w:sz w:val="24"/>
          <w:szCs w:val="24"/>
          <w:lang w:val="sr-Cyrl-RS"/>
        </w:rPr>
        <w:t>бар или ноћни клуб, у периоду од 1. априла 2019. до 31. марта 2020. године, радили  у радном времену које започиње не пре 17 часова и које се завршава не пре 02 часа после поноћи, најмање два дана у недељи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>, као</w:t>
      </w:r>
      <w:r w:rsidR="006F585D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да су евидентирали </w:t>
      </w:r>
      <w:r w:rsidR="006F585D" w:rsidRPr="009E73ED">
        <w:rPr>
          <w:rFonts w:ascii="Times New Roman" w:hAnsi="Times New Roman" w:cs="Times New Roman"/>
          <w:sz w:val="24"/>
          <w:szCs w:val="24"/>
          <w:lang w:val="sr-Cyrl-RS"/>
        </w:rPr>
        <w:t>сваки појединачно остварен промет преко фискалне касе;</w:t>
      </w:r>
    </w:p>
    <w:p w:rsidR="008B38ED" w:rsidRPr="009E73ED" w:rsidRDefault="008B38ED" w:rsidP="00D61480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="00B37123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су у периоду од 1.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априла </w:t>
      </w:r>
      <w:r w:rsidR="00B37123" w:rsidRPr="009E73ED">
        <w:rPr>
          <w:rFonts w:ascii="Times New Roman" w:hAnsi="Times New Roman" w:cs="Times New Roman"/>
          <w:sz w:val="24"/>
          <w:szCs w:val="24"/>
          <w:lang w:val="sr-Cyrl-RS"/>
        </w:rPr>
        <w:t>2020. до 31.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марта </w:t>
      </w:r>
      <w:r w:rsidR="00B37123" w:rsidRPr="009E73ED">
        <w:rPr>
          <w:rFonts w:ascii="Times New Roman" w:hAnsi="Times New Roman" w:cs="Times New Roman"/>
          <w:sz w:val="24"/>
          <w:szCs w:val="24"/>
          <w:lang w:val="sr-Cyrl-RS"/>
        </w:rPr>
        <w:t>2021. године  у односу на референтни период од 1.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априла </w:t>
      </w:r>
      <w:r w:rsidR="00B37123" w:rsidRPr="009E73ED">
        <w:rPr>
          <w:rFonts w:ascii="Times New Roman" w:hAnsi="Times New Roman" w:cs="Times New Roman"/>
          <w:sz w:val="24"/>
          <w:szCs w:val="24"/>
          <w:lang w:val="sr-Cyrl-RS"/>
        </w:rPr>
        <w:t>2019. до 31.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марта </w:t>
      </w:r>
      <w:r w:rsidR="00B37123" w:rsidRPr="009E73ED">
        <w:rPr>
          <w:rFonts w:ascii="Times New Roman" w:hAnsi="Times New Roman" w:cs="Times New Roman"/>
          <w:sz w:val="24"/>
          <w:szCs w:val="24"/>
          <w:lang w:val="sr-Cyrl-RS"/>
        </w:rPr>
        <w:t>2020. године имали пад промета</w:t>
      </w:r>
      <w:r w:rsidR="00A642BD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42BD" w:rsidRPr="009E73ED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на који се плаћа порез на додату вредност, од</w:t>
      </w:r>
      <w:r w:rsidR="00C73E82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37123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најмање </w:t>
      </w:r>
      <w:r w:rsidR="00C1659B" w:rsidRPr="009E73ED">
        <w:rPr>
          <w:rFonts w:ascii="Times New Roman" w:hAnsi="Times New Roman" w:cs="Times New Roman"/>
          <w:sz w:val="24"/>
          <w:szCs w:val="24"/>
          <w:lang w:val="sr-Cyrl-RS"/>
        </w:rPr>
        <w:t>70</w:t>
      </w:r>
      <w:r w:rsidR="00B37123" w:rsidRPr="009E73ED">
        <w:rPr>
          <w:rFonts w:ascii="Times New Roman" w:hAnsi="Times New Roman" w:cs="Times New Roman"/>
          <w:sz w:val="24"/>
          <w:szCs w:val="24"/>
          <w:lang w:val="sr-Cyrl-RS"/>
        </w:rPr>
        <w:t>%</w:t>
      </w:r>
      <w:r w:rsidR="00C73E82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, а што се утврђује на основу података из пријава </w:t>
      </w:r>
      <w:r w:rsidR="00A642BD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пореза на додату вредност </w:t>
      </w:r>
      <w:r w:rsidR="00C73E82" w:rsidRPr="009E73ED">
        <w:rPr>
          <w:rFonts w:ascii="Times New Roman" w:hAnsi="Times New Roman" w:cs="Times New Roman"/>
          <w:sz w:val="24"/>
          <w:szCs w:val="24"/>
          <w:lang w:val="sr-Cyrl-RS"/>
        </w:rPr>
        <w:t>за одговара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="00C73E82" w:rsidRPr="009E73ED">
        <w:rPr>
          <w:rFonts w:ascii="Times New Roman" w:hAnsi="Times New Roman" w:cs="Times New Roman"/>
          <w:sz w:val="24"/>
          <w:szCs w:val="24"/>
          <w:lang w:val="sr-Cyrl-RS"/>
        </w:rPr>
        <w:t>ћи период</w:t>
      </w:r>
      <w:r w:rsidR="00B94941" w:rsidRPr="009E73ED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9A3B90" w:rsidRPr="009E73ED" w:rsidRDefault="006C6A58" w:rsidP="00D61480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да им </w:t>
      </w:r>
      <w:r w:rsidR="009A3B90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1C730E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периоду од </w:t>
      </w:r>
      <w:r w:rsidR="00C1659B" w:rsidRPr="009E73ED">
        <w:rPr>
          <w:rFonts w:ascii="Times New Roman" w:hAnsi="Times New Roman" w:cs="Times New Roman"/>
          <w:sz w:val="24"/>
          <w:szCs w:val="24"/>
          <w:lang w:val="sr-Cyrl-RS"/>
        </w:rPr>
        <w:t>1.</w:t>
      </w:r>
      <w:r w:rsidR="00613553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априла </w:t>
      </w:r>
      <w:r w:rsidR="00CB0F2D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2019. године до дана </w:t>
      </w:r>
      <w:r w:rsidR="0025188B" w:rsidRPr="009E73ED">
        <w:rPr>
          <w:rFonts w:ascii="Times New Roman" w:hAnsi="Times New Roman" w:cs="Times New Roman"/>
          <w:sz w:val="24"/>
          <w:szCs w:val="24"/>
          <w:lang w:val="sr-Cyrl-RS"/>
        </w:rPr>
        <w:t>ступања на снагу</w:t>
      </w:r>
      <w:r w:rsidR="00CB0F2D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 </w:t>
      </w:r>
      <w:r w:rsidR="009A3B90" w:rsidRPr="009E73ED">
        <w:rPr>
          <w:rFonts w:ascii="Times New Roman" w:hAnsi="Times New Roman" w:cs="Times New Roman"/>
          <w:sz w:val="24"/>
          <w:szCs w:val="24"/>
          <w:lang w:val="sr-Cyrl-RS"/>
        </w:rPr>
        <w:t>није изречена мера привремене забране обављања делатности у току пореске контроле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>, на основу члана</w:t>
      </w:r>
      <w:r w:rsidR="009A3B90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131. </w:t>
      </w:r>
      <w:r w:rsidR="001F7D97" w:rsidRPr="009E73ED">
        <w:rPr>
          <w:rFonts w:ascii="Times New Roman" w:hAnsi="Times New Roman" w:cs="Times New Roman"/>
          <w:sz w:val="24"/>
          <w:szCs w:val="24"/>
          <w:lang w:val="sr-Cyrl-RS"/>
        </w:rPr>
        <w:t>Закона о пореском поступку и пореској администрацији</w:t>
      </w:r>
      <w:r w:rsidR="00F927D9" w:rsidRPr="009E73E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62246E" w:rsidRPr="009E73ED" w:rsidRDefault="00B37123" w:rsidP="00F048C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Изузетно од </w:t>
      </w:r>
      <w:r w:rsidR="000C7B98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става 2. 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>та</w:t>
      </w:r>
      <w:r w:rsidR="00F22768" w:rsidRPr="009E73ED">
        <w:rPr>
          <w:rFonts w:ascii="Times New Roman" w:hAnsi="Times New Roman" w:cs="Times New Roman"/>
          <w:sz w:val="24"/>
          <w:szCs w:val="24"/>
          <w:lang w:val="sr-Cyrl-RS"/>
        </w:rPr>
        <w:t>чк</w:t>
      </w:r>
      <w:r w:rsidR="000C7B98" w:rsidRPr="009E73E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2) овог</w:t>
      </w:r>
      <w:r w:rsidR="006C6A58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C7B98" w:rsidRPr="009E73ED">
        <w:rPr>
          <w:rFonts w:ascii="Times New Roman" w:hAnsi="Times New Roman" w:cs="Times New Roman"/>
          <w:sz w:val="24"/>
          <w:szCs w:val="24"/>
          <w:lang w:val="sr-Cyrl-RS"/>
        </w:rPr>
        <w:t>одељка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>, право на бесповратна средства по основу ове уредбе могу да ост</w:t>
      </w:r>
      <w:r w:rsidR="0030679C" w:rsidRPr="009E73ED">
        <w:rPr>
          <w:rFonts w:ascii="Times New Roman" w:hAnsi="Times New Roman" w:cs="Times New Roman"/>
          <w:sz w:val="24"/>
          <w:szCs w:val="24"/>
          <w:lang w:val="sr-Cyrl-RS"/>
        </w:rPr>
        <w:t>варе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привредни субјекти чија дуговања</w:t>
      </w:r>
      <w:r w:rsidR="00C73E82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по основу јавних прихода које администрира П</w:t>
      </w:r>
      <w:r w:rsidR="00C1659B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ореска </w:t>
      </w:r>
      <w:r w:rsidR="00E74C1A" w:rsidRPr="009E73ED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C1659B" w:rsidRPr="009E73ED">
        <w:rPr>
          <w:rFonts w:ascii="Times New Roman" w:hAnsi="Times New Roman" w:cs="Times New Roman"/>
          <w:sz w:val="24"/>
          <w:szCs w:val="24"/>
          <w:lang w:val="sr-Cyrl-RS"/>
        </w:rPr>
        <w:t>права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не прелазе из</w:t>
      </w:r>
      <w:r w:rsidR="006706C1" w:rsidRPr="009E73E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>ос од 1</w:t>
      </w:r>
      <w:r w:rsidR="006110FE" w:rsidRPr="009E73ED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>.000,00 динара</w:t>
      </w:r>
      <w:r w:rsidR="006C6A58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, на дан 29. фебруара </w:t>
      </w:r>
      <w:r w:rsidR="00AA41B9" w:rsidRPr="009E73ED">
        <w:rPr>
          <w:rFonts w:ascii="Times New Roman" w:hAnsi="Times New Roman" w:cs="Times New Roman"/>
          <w:sz w:val="24"/>
          <w:szCs w:val="24"/>
          <w:lang w:val="sr-Cyrl-RS"/>
        </w:rPr>
        <w:t>2020. године.</w:t>
      </w:r>
    </w:p>
    <w:p w:rsidR="00C17BBC" w:rsidRPr="009E73ED" w:rsidRDefault="00FE739D" w:rsidP="00777B0E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Привредни субјек</w:t>
      </w:r>
      <w:r w:rsidR="00124D21" w:rsidRPr="009E73ED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губ</w:t>
      </w:r>
      <w:r w:rsidR="00124D21" w:rsidRPr="009E73E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право на коришћење </w:t>
      </w:r>
      <w:r w:rsidR="004856AB" w:rsidRPr="009E73ED">
        <w:rPr>
          <w:rFonts w:ascii="Times New Roman" w:hAnsi="Times New Roman" w:cs="Times New Roman"/>
          <w:sz w:val="24"/>
          <w:szCs w:val="24"/>
          <w:lang w:val="sr-Cyrl-RS"/>
        </w:rPr>
        <w:t>средстава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уколико</w:t>
      </w:r>
      <w:r w:rsidR="00C17BBC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E7172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од дана доделе средстава </w:t>
      </w:r>
      <w:r w:rsidR="00C17BBC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до </w:t>
      </w:r>
      <w:r w:rsidR="006F585D" w:rsidRPr="009E73ED">
        <w:rPr>
          <w:rFonts w:ascii="Times New Roman" w:hAnsi="Times New Roman" w:cs="Times New Roman"/>
          <w:sz w:val="24"/>
          <w:szCs w:val="24"/>
          <w:lang w:val="sr-Cyrl-RS"/>
        </w:rPr>
        <w:t>30. јуна 2022. године</w:t>
      </w:r>
      <w:r w:rsidR="00C17BBC" w:rsidRPr="009E73ED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286289" w:rsidRPr="009E73ED" w:rsidRDefault="00F020D0" w:rsidP="00286289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престане да обавља делатност из става 1. тачка 1) овог одељка</w:t>
      </w:r>
      <w:r w:rsidR="00BB2975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, у врсти угоститељског објекта </w:t>
      </w:r>
      <w:r w:rsidR="00AC6BB4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ноћни </w:t>
      </w:r>
      <w:r w:rsidR="00BB2975" w:rsidRPr="009E73ED">
        <w:rPr>
          <w:rFonts w:ascii="Times New Roman" w:hAnsi="Times New Roman" w:cs="Times New Roman"/>
          <w:sz w:val="24"/>
          <w:szCs w:val="24"/>
          <w:lang w:val="sr-Cyrl-RS"/>
        </w:rPr>
        <w:t>бар или ноћни клуб</w:t>
      </w:r>
      <w:r w:rsidR="00C17BBC" w:rsidRPr="009E73ED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D61480" w:rsidRPr="009E73ED" w:rsidRDefault="00C17BBC" w:rsidP="00286289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оствар</w:t>
      </w:r>
      <w:r w:rsidR="00C84AB2" w:rsidRPr="009E73E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мањи промет </w:t>
      </w:r>
      <w:r w:rsidR="006F585D" w:rsidRPr="009E73ED">
        <w:rPr>
          <w:rFonts w:ascii="Times New Roman" w:hAnsi="Times New Roman" w:cs="Times New Roman"/>
          <w:sz w:val="24"/>
          <w:szCs w:val="24"/>
          <w:lang w:val="sr-Cyrl-RS"/>
        </w:rPr>
        <w:t>од 30% промета</w:t>
      </w:r>
      <w:r w:rsidR="00124D21" w:rsidRPr="009E73ED">
        <w:rPr>
          <w:rFonts w:ascii="Times New Roman" w:hAnsi="Times New Roman" w:cs="Times New Roman"/>
          <w:sz w:val="24"/>
          <w:szCs w:val="24"/>
          <w:lang w:val="sr-Cyrl-RS"/>
        </w:rPr>
        <w:t>, на који се плаћа порез на додату вредност</w:t>
      </w:r>
      <w:r w:rsidR="009448FB" w:rsidRPr="009E73E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6F585D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у периоду </w:t>
      </w:r>
      <w:r w:rsidR="00124D21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 w:rsidR="006F585D" w:rsidRPr="009E73ED">
        <w:rPr>
          <w:rFonts w:ascii="Times New Roman" w:hAnsi="Times New Roman" w:cs="Times New Roman"/>
          <w:sz w:val="24"/>
          <w:szCs w:val="24"/>
          <w:lang w:val="sr-Cyrl-RS"/>
        </w:rPr>
        <w:t>1.</w:t>
      </w:r>
      <w:r w:rsidR="0034699A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јул</w:t>
      </w:r>
      <w:r w:rsidR="00124D21" w:rsidRPr="009E73E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34699A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24D21" w:rsidRPr="009E73ED">
        <w:rPr>
          <w:rFonts w:ascii="Times New Roman" w:hAnsi="Times New Roman" w:cs="Times New Roman"/>
          <w:sz w:val="24"/>
          <w:szCs w:val="24"/>
          <w:lang w:val="sr-Cyrl-RS"/>
        </w:rPr>
        <w:t>2021. године до</w:t>
      </w:r>
      <w:r w:rsidR="006F585D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30.</w:t>
      </w:r>
      <w:r w:rsidR="0034699A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јун</w:t>
      </w:r>
      <w:r w:rsidR="00124D21" w:rsidRPr="009E73E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34699A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F585D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2022. </w:t>
      </w:r>
      <w:r w:rsidR="00124D21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године, </w:t>
      </w:r>
      <w:r w:rsidR="006F585D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у односу на период </w:t>
      </w:r>
      <w:r w:rsidR="00124D21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 w:rsidR="006F585D" w:rsidRPr="009E73ED">
        <w:rPr>
          <w:rFonts w:ascii="Times New Roman" w:hAnsi="Times New Roman" w:cs="Times New Roman"/>
          <w:sz w:val="24"/>
          <w:szCs w:val="24"/>
          <w:lang w:val="sr-Cyrl-RS"/>
        </w:rPr>
        <w:t>1.</w:t>
      </w:r>
      <w:r w:rsidR="0034699A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април</w:t>
      </w:r>
      <w:r w:rsidR="00124D21" w:rsidRPr="009E73E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34699A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24D21" w:rsidRPr="009E73ED">
        <w:rPr>
          <w:rFonts w:ascii="Times New Roman" w:hAnsi="Times New Roman" w:cs="Times New Roman"/>
          <w:sz w:val="24"/>
          <w:szCs w:val="24"/>
          <w:lang w:val="sr-Cyrl-RS"/>
        </w:rPr>
        <w:t>2019. године до</w:t>
      </w:r>
      <w:r w:rsidR="006F585D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31.</w:t>
      </w:r>
      <w:r w:rsidR="0034699A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март</w:t>
      </w:r>
      <w:r w:rsidR="00124D21" w:rsidRPr="009E73E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34699A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F585D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2020. </w:t>
      </w:r>
      <w:r w:rsidR="0034699A" w:rsidRPr="009E73ED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6F585D" w:rsidRPr="009E73ED">
        <w:rPr>
          <w:rFonts w:ascii="Times New Roman" w:hAnsi="Times New Roman" w:cs="Times New Roman"/>
          <w:sz w:val="24"/>
          <w:szCs w:val="24"/>
          <w:lang w:val="sr-Cyrl-RS"/>
        </w:rPr>
        <w:t>одине</w:t>
      </w:r>
      <w:r w:rsidR="0034699A" w:rsidRPr="009E73E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77B0E" w:rsidRPr="009E73ED" w:rsidRDefault="00777B0E" w:rsidP="00D61480">
      <w:pPr>
        <w:spacing w:after="0"/>
        <w:ind w:firstLine="360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Проверу да ли је привредни суб</w:t>
      </w:r>
      <w:r w:rsidR="005C03B2" w:rsidRPr="009E73ED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="007D780E" w:rsidRPr="009E73ED">
        <w:rPr>
          <w:rFonts w:ascii="Times New Roman" w:hAnsi="Times New Roman" w:cs="Times New Roman"/>
          <w:sz w:val="24"/>
          <w:szCs w:val="24"/>
          <w:lang w:val="sr-Cyrl-RS"/>
        </w:rPr>
        <w:t>ек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т изгубио право на коришћење средстава у вези са </w:t>
      </w:r>
      <w:r w:rsidR="007D780E" w:rsidRPr="009E73ED">
        <w:rPr>
          <w:rFonts w:ascii="Times New Roman" w:hAnsi="Times New Roman" w:cs="Times New Roman"/>
          <w:sz w:val="24"/>
          <w:szCs w:val="24"/>
          <w:lang w:val="sr-Cyrl-RS"/>
        </w:rPr>
        <w:t>ставом 2</w:t>
      </w:r>
      <w:r w:rsidR="0048160E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. тачка 1) и 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>ставом 4. овог одељка</w:t>
      </w:r>
      <w:r w:rsidR="00760D70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>вршиће Министарство</w:t>
      </w:r>
      <w:r w:rsidRPr="009E73ED">
        <w:rPr>
          <w:rStyle w:val="CommentReference"/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77B0E" w:rsidRPr="009E73ED" w:rsidRDefault="009613B5" w:rsidP="004B184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777B0E" w:rsidRPr="009E73ED">
        <w:rPr>
          <w:rFonts w:ascii="Times New Roman" w:hAnsi="Times New Roman" w:cs="Times New Roman"/>
          <w:sz w:val="24"/>
          <w:szCs w:val="24"/>
          <w:lang w:val="sr-Cyrl-RS"/>
        </w:rPr>
        <w:t>ривредни субјек</w:t>
      </w:r>
      <w:r w:rsidR="00776C40" w:rsidRPr="009E73ED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="00777B0E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76C40" w:rsidRPr="009E73ED"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="00777B0E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дуж</w:t>
      </w:r>
      <w:r w:rsidR="00776C40" w:rsidRPr="009E73ED">
        <w:rPr>
          <w:rFonts w:ascii="Times New Roman" w:hAnsi="Times New Roman" w:cs="Times New Roman"/>
          <w:sz w:val="24"/>
          <w:szCs w:val="24"/>
          <w:lang w:val="sr-Cyrl-RS"/>
        </w:rPr>
        <w:t>ни</w:t>
      </w:r>
      <w:r w:rsidR="00777B0E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да Министарству квартално, од дана исплате средстава, до петог у месецу за претходни квартал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достав</w:t>
      </w:r>
      <w:r w:rsidR="00AC0A7B" w:rsidRPr="009E73ED">
        <w:rPr>
          <w:rFonts w:ascii="Times New Roman" w:hAnsi="Times New Roman" w:cs="Times New Roman"/>
          <w:sz w:val="24"/>
          <w:szCs w:val="24"/>
          <w:lang w:val="sr-Cyrl-RS"/>
        </w:rPr>
        <w:t>љају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доказ у вези са </w:t>
      </w:r>
      <w:r w:rsidR="00BA6102" w:rsidRPr="009E73ED">
        <w:rPr>
          <w:rFonts w:ascii="Times New Roman" w:hAnsi="Times New Roman" w:cs="Times New Roman"/>
          <w:sz w:val="24"/>
          <w:szCs w:val="24"/>
          <w:lang w:val="sr-Cyrl-RS"/>
        </w:rPr>
        <w:t>ставом 4.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тачк</w:t>
      </w:r>
      <w:r w:rsidR="00BA6102" w:rsidRPr="009E73E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2) овог одељка.</w:t>
      </w:r>
    </w:p>
    <w:p w:rsidR="00BE64E9" w:rsidRPr="009E73ED" w:rsidRDefault="00BE64E9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Изузетно од става 4. тачка 2) овог одељка, привредни субјекти неће изгубити право на додељена средстава, </w:t>
      </w:r>
      <w:r w:rsidR="00F22B28" w:rsidRPr="009E73ED">
        <w:rPr>
          <w:rFonts w:ascii="Times New Roman" w:eastAsia="Times New Roman" w:hAnsi="Times New Roman" w:cs="Times New Roman"/>
          <w:sz w:val="24"/>
          <w:szCs w:val="24"/>
          <w:lang w:val="sr-Cyrl-RS"/>
        </w:rPr>
        <w:t>ако су актом</w:t>
      </w:r>
      <w:r w:rsidRPr="009E73E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9448FB" w:rsidRPr="009E73ED">
        <w:rPr>
          <w:rFonts w:ascii="Times New Roman" w:eastAsia="Times New Roman" w:hAnsi="Times New Roman" w:cs="Times New Roman"/>
          <w:sz w:val="24"/>
          <w:szCs w:val="24"/>
          <w:lang w:val="sr-Cyrl-RS"/>
        </w:rPr>
        <w:t>Владе или наредбом министра,</w:t>
      </w:r>
      <w:r w:rsidR="00F22B28" w:rsidRPr="009E73E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односно актом</w:t>
      </w:r>
      <w:r w:rsidR="009448FB" w:rsidRPr="009E73E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6968BB" w:rsidRPr="009E73E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јединице </w:t>
      </w:r>
      <w:r w:rsidRPr="009E73ED">
        <w:rPr>
          <w:rFonts w:ascii="Times New Roman" w:eastAsia="Times New Roman" w:hAnsi="Times New Roman" w:cs="Times New Roman"/>
          <w:sz w:val="24"/>
          <w:szCs w:val="24"/>
          <w:lang w:val="sr-Cyrl-RS"/>
        </w:rPr>
        <w:t>локалне самоуправе ограничени у обављању делатн</w:t>
      </w:r>
      <w:r w:rsidR="006968BB" w:rsidRPr="009E73ED">
        <w:rPr>
          <w:rFonts w:ascii="Times New Roman" w:eastAsia="Times New Roman" w:hAnsi="Times New Roman" w:cs="Times New Roman"/>
          <w:sz w:val="24"/>
          <w:szCs w:val="24"/>
          <w:lang w:val="sr-Cyrl-RS"/>
        </w:rPr>
        <w:t>ости у периоду између 02 часа и</w:t>
      </w:r>
      <w:r w:rsidRPr="009E73E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05 часова после поноћи, у укупном трајању не мање од 120 дана. </w:t>
      </w:r>
    </w:p>
    <w:p w:rsidR="00527738" w:rsidRPr="009E73ED" w:rsidRDefault="00FA6D54" w:rsidP="00F048C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527738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ривредни субјект </w:t>
      </w:r>
      <w:r w:rsidR="009E6037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који изгуби право на коришћење средстава 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527738" w:rsidRPr="009E73ED">
        <w:rPr>
          <w:rFonts w:ascii="Times New Roman" w:hAnsi="Times New Roman" w:cs="Times New Roman"/>
          <w:sz w:val="24"/>
          <w:szCs w:val="24"/>
          <w:lang w:val="sr-Cyrl-RS"/>
        </w:rPr>
        <w:t>дужан да, најкасније у року од 30 дана од дана пријема захтева Министарства</w:t>
      </w:r>
      <w:r w:rsidR="000C0B36" w:rsidRPr="009E73E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527738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изврши повраћај додељених средстава</w:t>
      </w:r>
      <w:r w:rsidR="00882615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27738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са каматом обрачунатом по стопи по којој се врши обрачун камате за кашњење у исплати пореских обавеза, почев од дана </w:t>
      </w:r>
      <w:r w:rsidR="00607791" w:rsidRPr="009E73ED">
        <w:rPr>
          <w:rFonts w:ascii="Times New Roman" w:hAnsi="Times New Roman" w:cs="Times New Roman"/>
          <w:sz w:val="24"/>
          <w:szCs w:val="24"/>
          <w:lang w:val="sr-Cyrl-RS"/>
        </w:rPr>
        <w:t>када су му средства исплаћена</w:t>
      </w:r>
      <w:r w:rsidR="00607791" w:rsidRPr="009E73ED" w:rsidDel="006077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27738" w:rsidRPr="009E73ED">
        <w:rPr>
          <w:rFonts w:ascii="Times New Roman" w:hAnsi="Times New Roman" w:cs="Times New Roman"/>
          <w:sz w:val="24"/>
          <w:szCs w:val="24"/>
          <w:lang w:val="sr-Cyrl-RS"/>
        </w:rPr>
        <w:t>до дана када врши повраћај.</w:t>
      </w:r>
    </w:p>
    <w:p w:rsidR="009A389C" w:rsidRPr="009E73ED" w:rsidRDefault="000C0B36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Повраћај средстава</w:t>
      </w:r>
      <w:r w:rsidR="009A389C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привредни субјект ће извршити на посебан наменски динарски подрачун Министарства, отворен код Управе за трезор.</w:t>
      </w:r>
    </w:p>
    <w:p w:rsidR="003F78D1" w:rsidRPr="009E73ED" w:rsidRDefault="003F78D1" w:rsidP="00760D7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269C1" w:rsidRPr="009E73ED" w:rsidRDefault="00D269C1" w:rsidP="00EF37B8">
      <w:pPr>
        <w:pStyle w:val="ListParagraph"/>
        <w:numPr>
          <w:ilvl w:val="0"/>
          <w:numId w:val="14"/>
        </w:num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Захтев за </w:t>
      </w:r>
      <w:r w:rsidR="00B02E4B"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>утврђивање права за</w:t>
      </w:r>
      <w:r w:rsidR="00B02E4B" w:rsidRPr="009E73ED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 помоћ</w:t>
      </w:r>
    </w:p>
    <w:p w:rsidR="0015006B" w:rsidRPr="009E73ED" w:rsidRDefault="0015006B" w:rsidP="0015006B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269C1" w:rsidRPr="009E73ED" w:rsidRDefault="00D269C1" w:rsidP="00F048C0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>Јавни позив за подношење захтева</w:t>
      </w:r>
      <w:r w:rsidR="00B02E4B"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за утврђивање права за</w:t>
      </w:r>
      <w:r w:rsidR="00D524CA" w:rsidRPr="009E73ED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 помоћ</w:t>
      </w:r>
      <w:r w:rsidR="00491133" w:rsidRPr="009E73ED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 (у даљем тексту: захтев)</w:t>
      </w:r>
      <w:r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за коришћење 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>средстава</w:t>
      </w:r>
      <w:r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биће објављен на званичној интернет </w:t>
      </w:r>
      <w:r w:rsidR="008F535C"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страници </w:t>
      </w:r>
      <w:r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Министарства </w:t>
      </w:r>
      <w:hyperlink r:id="rId8" w:history="1">
        <w:r w:rsidRPr="009E73ED">
          <w:rPr>
            <w:rFonts w:ascii="Times New Roman" w:hAnsi="Times New Roman" w:cs="Times New Roman"/>
            <w:bCs/>
            <w:sz w:val="24"/>
            <w:szCs w:val="24"/>
            <w:u w:val="single"/>
            <w:lang w:val="sr-Cyrl-RS"/>
          </w:rPr>
          <w:t>www.mtt.gov.rs</w:t>
        </w:r>
      </w:hyperlink>
      <w:r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491133" w:rsidRPr="009E73ED" w:rsidRDefault="00491133" w:rsidP="00EE12D0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Рок за подношење захтева</w:t>
      </w:r>
      <w:r w:rsidR="00206AC0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је </w:t>
      </w:r>
      <w:r w:rsidR="00D27D5D" w:rsidRPr="009E73ED">
        <w:rPr>
          <w:rFonts w:ascii="Times New Roman" w:hAnsi="Times New Roman" w:cs="Times New Roman"/>
          <w:sz w:val="24"/>
          <w:szCs w:val="24"/>
          <w:lang w:val="sr-Cyrl-RS"/>
        </w:rPr>
        <w:t>15 дана</w:t>
      </w:r>
      <w:r w:rsidR="00D27D5D" w:rsidRPr="009E73ED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EE12D0" w:rsidRPr="009E73ED">
        <w:rPr>
          <w:rFonts w:ascii="Times New Roman" w:hAnsi="Times New Roman" w:cs="Times New Roman"/>
          <w:sz w:val="24"/>
          <w:szCs w:val="24"/>
          <w:lang w:val="sr-Cyrl-RS"/>
        </w:rPr>
        <w:t>од</w:t>
      </w:r>
      <w:r w:rsidR="00D27D5D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дана објаве Јавног позива</w:t>
      </w:r>
      <w:r w:rsidR="004E4F5B" w:rsidRPr="009E73E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9A389C" w:rsidRPr="009E73ED" w:rsidRDefault="008F535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Привредни субјекти ће </w:t>
      </w:r>
      <w:r w:rsidR="009F6FCD" w:rsidRPr="009E73ED">
        <w:rPr>
          <w:rFonts w:ascii="Times New Roman" w:hAnsi="Times New Roman" w:cs="Times New Roman"/>
          <w:sz w:val="24"/>
          <w:szCs w:val="24"/>
          <w:lang w:val="sr-Cyrl-RS"/>
        </w:rPr>
        <w:t>Јавним поз</w:t>
      </w:r>
      <w:r w:rsidR="005E1AC4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ивом бити обавештени о документацији потребној за проверу испуњености услова  </w:t>
      </w:r>
      <w:r w:rsidR="005E1AC4"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из одељка 2. </w:t>
      </w:r>
      <w:r w:rsidR="00F0305F"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Услови за доделу средстава </w:t>
      </w:r>
      <w:r w:rsidR="005E1AC4"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>ове главе,</w:t>
      </w:r>
      <w:r w:rsidR="004612AA"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критеријумима, </w:t>
      </w:r>
      <w:r w:rsidR="00463DD0"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>начин</w:t>
      </w:r>
      <w:r w:rsidR="00CB0F2D"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>у</w:t>
      </w:r>
      <w:r w:rsidR="00B02E4B" w:rsidRPr="009E73E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подношења захтева и др.</w:t>
      </w:r>
    </w:p>
    <w:p w:rsidR="009A389C" w:rsidRPr="009E73ED" w:rsidRDefault="00F0305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Захтев са потребном документацијом се доставља Пореској управи ради провере испуњености услова из одељка 2. Услови за доделу средстава став 1, став 2. тач. 2)-5) и став 3. ове главе, преко портала еПорези, у делу „Изјава о заинтересованости за помоћˮ</w:t>
      </w:r>
      <w:r w:rsidR="00B02E4B" w:rsidRPr="009E73E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9A389C" w:rsidRPr="009E73ED" w:rsidRDefault="009A389C" w:rsidP="009A389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Пореска управа ће</w:t>
      </w:r>
      <w:r w:rsidR="00606DF2" w:rsidRPr="009E73E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након спроведеног поступка провере </w:t>
      </w:r>
      <w:r w:rsidR="00606DF2" w:rsidRPr="009E73ED">
        <w:rPr>
          <w:rFonts w:ascii="Times New Roman" w:hAnsi="Times New Roman" w:cs="Times New Roman"/>
          <w:sz w:val="24"/>
          <w:szCs w:val="24"/>
          <w:lang w:val="sr-Cyrl-RS"/>
        </w:rPr>
        <w:t>за сваког привредног субјекта,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сачинити Списак привредних субјеката који испуњ</w:t>
      </w:r>
      <w:r w:rsidR="00606DF2" w:rsidRPr="009E73ED">
        <w:rPr>
          <w:rFonts w:ascii="Times New Roman" w:hAnsi="Times New Roman" w:cs="Times New Roman"/>
          <w:sz w:val="24"/>
          <w:szCs w:val="24"/>
          <w:lang w:val="sr-Cyrl-RS"/>
        </w:rPr>
        <w:t>авају услове из одељка 2. Услови за доделу средстава ст. 1-</w:t>
      </w:r>
      <w:r w:rsidR="00286289" w:rsidRPr="009E73ED">
        <w:rPr>
          <w:rFonts w:ascii="Times New Roman" w:hAnsi="Times New Roman" w:cs="Times New Roman"/>
          <w:sz w:val="24"/>
          <w:szCs w:val="24"/>
          <w:lang w:val="sr-Cyrl-RS"/>
        </w:rPr>
        <w:t>3.</w:t>
      </w:r>
      <w:r w:rsidR="00286289" w:rsidRPr="009E73E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>ове главе и доставити га Министарству и Управи за трезор.</w:t>
      </w:r>
    </w:p>
    <w:p w:rsidR="009A389C" w:rsidRPr="009E73ED" w:rsidRDefault="009A389C" w:rsidP="009A389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Списак </w:t>
      </w:r>
      <w:r w:rsidR="00845F85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из става 5. овог одељка 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>ће садржати све релевантне податке о привредним субјектима који су остварили право на помоћ.</w:t>
      </w:r>
    </w:p>
    <w:p w:rsidR="009A389C" w:rsidRPr="009E73ED" w:rsidRDefault="009A389C" w:rsidP="009A389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Списак </w:t>
      </w:r>
      <w:r w:rsidR="00845F85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из става 5. овог одељка 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>се објављује на интернет страници Министарства.</w:t>
      </w:r>
    </w:p>
    <w:p w:rsidR="001C00E8" w:rsidRPr="009E73ED" w:rsidRDefault="001C00E8" w:rsidP="00A173CD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62246E" w:rsidRPr="009E73ED" w:rsidRDefault="00EF37B8" w:rsidP="00EF37B8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62246E" w:rsidRPr="009E73ED">
        <w:rPr>
          <w:rFonts w:ascii="Times New Roman" w:hAnsi="Times New Roman" w:cs="Times New Roman"/>
          <w:sz w:val="24"/>
          <w:szCs w:val="24"/>
          <w:lang w:val="sr-Cyrl-RS"/>
        </w:rPr>
        <w:t>. Исплата средстава</w:t>
      </w:r>
    </w:p>
    <w:p w:rsidR="0015006B" w:rsidRPr="009E73ED" w:rsidRDefault="0015006B" w:rsidP="00EF37B8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32E97" w:rsidRPr="009E73ED" w:rsidRDefault="0062246E" w:rsidP="00F048C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Исплата средстава извршиће се на посебне наменске динарске рачуне пр</w:t>
      </w:r>
      <w:r w:rsidR="00845F85" w:rsidRPr="009E73ED">
        <w:rPr>
          <w:rFonts w:ascii="Times New Roman" w:hAnsi="Times New Roman" w:cs="Times New Roman"/>
          <w:sz w:val="24"/>
          <w:szCs w:val="24"/>
          <w:lang w:val="sr-Cyrl-RS"/>
        </w:rPr>
        <w:t>ивредних субјеката наведених у с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>писку</w:t>
      </w:r>
      <w:r w:rsidR="00845F85" w:rsidRPr="009E73ED">
        <w:rPr>
          <w:lang w:val="sr-Cyrl-RS"/>
        </w:rPr>
        <w:t xml:space="preserve"> </w:t>
      </w:r>
      <w:r w:rsidR="00845F85" w:rsidRPr="009E73ED">
        <w:rPr>
          <w:rFonts w:ascii="Times New Roman" w:hAnsi="Times New Roman" w:cs="Times New Roman"/>
          <w:sz w:val="24"/>
          <w:szCs w:val="24"/>
          <w:lang w:val="sr-Cyrl-RS"/>
        </w:rPr>
        <w:t>из одељка 3. Захтев за утврђивање права за помоћ став 5. ове главе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9A389C" w:rsidRPr="009E73ED" w:rsidRDefault="00845F8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Привредни субјекти са с</w:t>
      </w:r>
      <w:r w:rsidR="00723DE1"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писка 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из одељка 3. Захтев за утврђивање права за помоћ став 5. ове главе </w:t>
      </w:r>
      <w:r w:rsidR="00723DE1" w:rsidRPr="009E73ED">
        <w:rPr>
          <w:rFonts w:ascii="Times New Roman" w:hAnsi="Times New Roman" w:cs="Times New Roman"/>
          <w:sz w:val="24"/>
          <w:szCs w:val="24"/>
          <w:lang w:val="sr-Cyrl-RS"/>
        </w:rPr>
        <w:t>биће обавештени о отварању наменских динарских рачуна достављањем обавештења у електронско пореско сандуче на порталу еПорези.</w:t>
      </w:r>
    </w:p>
    <w:p w:rsidR="009A389C" w:rsidRPr="009E73ED" w:rsidRDefault="009A389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Привредни субјекти исплаћена средства могу искористити до истека период</w:t>
      </w:r>
      <w:r w:rsidR="00845F85" w:rsidRPr="009E73ED">
        <w:rPr>
          <w:rFonts w:ascii="Times New Roman" w:hAnsi="Times New Roman" w:cs="Times New Roman"/>
          <w:sz w:val="24"/>
          <w:szCs w:val="24"/>
          <w:lang w:val="sr-Cyrl-RS"/>
        </w:rPr>
        <w:t>а од три месеца након исплате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средстава, након чега ће неискоришћена средства бити пренета у буџет Републике Србије.</w:t>
      </w:r>
    </w:p>
    <w:p w:rsidR="009A389C" w:rsidRPr="009E73ED" w:rsidRDefault="0062246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Министарство је дужно да води евиденцију о додељеној државној помоћи по основу Програма и да извештај о додељеној државној помоћи достави Комисији за контролу државне помоћи.</w:t>
      </w:r>
    </w:p>
    <w:p w:rsidR="009A389C" w:rsidRPr="009E73ED" w:rsidRDefault="009A389C" w:rsidP="009A389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>За вођење посебног наменског динарског подрачуна за исплату, као и за извршење платних трансакција и пружање других услуга у вези с тим подрачунима, Управа за т</w:t>
      </w:r>
      <w:r w:rsidR="00845F85" w:rsidRPr="009E73ED">
        <w:rPr>
          <w:rFonts w:ascii="Times New Roman" w:hAnsi="Times New Roman" w:cs="Times New Roman"/>
          <w:sz w:val="24"/>
          <w:szCs w:val="24"/>
          <w:lang w:val="sr-Cyrl-RS"/>
        </w:rPr>
        <w:t>резор не наплаћује накнаду, ни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друге трошкове. Народна банка Србије не наплаћуј</w:t>
      </w:r>
      <w:r w:rsidR="00845F85" w:rsidRPr="009E73ED">
        <w:rPr>
          <w:rFonts w:ascii="Times New Roman" w:hAnsi="Times New Roman" w:cs="Times New Roman"/>
          <w:sz w:val="24"/>
          <w:szCs w:val="24"/>
          <w:lang w:val="sr-Cyrl-RS"/>
        </w:rPr>
        <w:t>е Управи за трезор накнаде, ни</w:t>
      </w: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друге трошкове за извршење платних трансакција у вези с тим рачунима у платним системима чији је оператор.</w:t>
      </w:r>
    </w:p>
    <w:p w:rsidR="009A389C" w:rsidRPr="009E73ED" w:rsidRDefault="009A389C" w:rsidP="00F048C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269C1" w:rsidRPr="009E73ED" w:rsidRDefault="00D32E97" w:rsidP="00F048C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73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269C1" w:rsidRPr="009E73ED" w:rsidRDefault="00D269C1" w:rsidP="00F048C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D269C1" w:rsidRPr="009E73ED" w:rsidSect="00143955">
      <w:footerReference w:type="default" r:id="rId9"/>
      <w:pgSz w:w="12240" w:h="15840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491934" w16cex:dateUtc="2021-05-14T13:43:00Z"/>
  <w16cex:commentExtensible w16cex:durableId="24490726" w16cex:dateUtc="2021-05-14T12:26:00Z"/>
  <w16cex:commentExtensible w16cex:durableId="2449178B" w16cex:dateUtc="2021-05-14T13:36:00Z"/>
  <w16cex:commentExtensible w16cex:durableId="244917F0" w16cex:dateUtc="2021-05-14T13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EBFF4A0" w16cid:durableId="24491934"/>
  <w16cid:commentId w16cid:paraId="3015B879" w16cid:durableId="24490726"/>
  <w16cid:commentId w16cid:paraId="6728F7B5" w16cid:durableId="244906D1"/>
  <w16cid:commentId w16cid:paraId="7A420CD7" w16cid:durableId="2449178B"/>
  <w16cid:commentId w16cid:paraId="047FFF6A" w16cid:durableId="244906D2"/>
  <w16cid:commentId w16cid:paraId="4DAF777B" w16cid:durableId="244917F0"/>
  <w16cid:commentId w16cid:paraId="5345686E" w16cid:durableId="244906D3"/>
  <w16cid:commentId w16cid:paraId="47550988" w16cid:durableId="244906D4"/>
  <w16cid:commentId w16cid:paraId="132B9B74" w16cid:durableId="244906D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CD5" w:rsidRDefault="00485CD5" w:rsidP="00D44C9E">
      <w:pPr>
        <w:spacing w:after="0" w:line="240" w:lineRule="auto"/>
      </w:pPr>
      <w:r>
        <w:separator/>
      </w:r>
    </w:p>
  </w:endnote>
  <w:endnote w:type="continuationSeparator" w:id="0">
    <w:p w:rsidR="00485CD5" w:rsidRDefault="00485CD5" w:rsidP="00D44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7387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44C9E" w:rsidRDefault="00D44C9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395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44C9E" w:rsidRDefault="00D44C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CD5" w:rsidRDefault="00485CD5" w:rsidP="00D44C9E">
      <w:pPr>
        <w:spacing w:after="0" w:line="240" w:lineRule="auto"/>
      </w:pPr>
      <w:r>
        <w:separator/>
      </w:r>
    </w:p>
  </w:footnote>
  <w:footnote w:type="continuationSeparator" w:id="0">
    <w:p w:rsidR="00485CD5" w:rsidRDefault="00485CD5" w:rsidP="00D44C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F96"/>
    <w:multiLevelType w:val="hybridMultilevel"/>
    <w:tmpl w:val="11CAEB90"/>
    <w:lvl w:ilvl="0" w:tplc="9126F5FA">
      <w:start w:val="2"/>
      <w:numFmt w:val="bullet"/>
      <w:lvlText w:val="-"/>
      <w:lvlJc w:val="left"/>
      <w:pPr>
        <w:ind w:left="927" w:hanging="360"/>
      </w:pPr>
      <w:rPr>
        <w:rFonts w:ascii="Verdana" w:eastAsiaTheme="minorHAnsi" w:hAnsi="Verdana" w:cs="Verdana" w:hint="default"/>
        <w:color w:val="000000"/>
      </w:rPr>
    </w:lvl>
    <w:lvl w:ilvl="1" w:tplc="2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9E8282A"/>
    <w:multiLevelType w:val="hybridMultilevel"/>
    <w:tmpl w:val="9A6822B6"/>
    <w:lvl w:ilvl="0" w:tplc="142E9632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22C68"/>
    <w:multiLevelType w:val="hybridMultilevel"/>
    <w:tmpl w:val="C0C022FE"/>
    <w:lvl w:ilvl="0" w:tplc="04090011">
      <w:start w:val="1"/>
      <w:numFmt w:val="decimal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D54D2"/>
    <w:multiLevelType w:val="hybridMultilevel"/>
    <w:tmpl w:val="E71EE682"/>
    <w:lvl w:ilvl="0" w:tplc="BFCEEA3C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90A72"/>
    <w:multiLevelType w:val="hybridMultilevel"/>
    <w:tmpl w:val="95A20DAE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12C18"/>
    <w:multiLevelType w:val="hybridMultilevel"/>
    <w:tmpl w:val="C33EB34E"/>
    <w:lvl w:ilvl="0" w:tplc="A140BA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1572D9"/>
    <w:multiLevelType w:val="hybridMultilevel"/>
    <w:tmpl w:val="B42EFEAC"/>
    <w:lvl w:ilvl="0" w:tplc="1F264C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FA16C7"/>
    <w:multiLevelType w:val="hybridMultilevel"/>
    <w:tmpl w:val="49DA90FE"/>
    <w:lvl w:ilvl="0" w:tplc="E42E592C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140336F"/>
    <w:multiLevelType w:val="hybridMultilevel"/>
    <w:tmpl w:val="9B36D3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CA61E0"/>
    <w:multiLevelType w:val="hybridMultilevel"/>
    <w:tmpl w:val="12FA59C0"/>
    <w:lvl w:ilvl="0" w:tplc="ABBA68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035C60"/>
    <w:multiLevelType w:val="hybridMultilevel"/>
    <w:tmpl w:val="6A0001F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A8201C"/>
    <w:multiLevelType w:val="hybridMultilevel"/>
    <w:tmpl w:val="9BBE4EB8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47A4DDEA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D62E40"/>
    <w:multiLevelType w:val="hybridMultilevel"/>
    <w:tmpl w:val="98A0C53E"/>
    <w:lvl w:ilvl="0" w:tplc="241A0011">
      <w:start w:val="1"/>
      <w:numFmt w:val="decimal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0C2817"/>
    <w:multiLevelType w:val="hybridMultilevel"/>
    <w:tmpl w:val="47CA6CF0"/>
    <w:lvl w:ilvl="0" w:tplc="2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882FD7"/>
    <w:multiLevelType w:val="hybridMultilevel"/>
    <w:tmpl w:val="419A28FC"/>
    <w:lvl w:ilvl="0" w:tplc="9C388A96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4"/>
  </w:num>
  <w:num w:numId="4">
    <w:abstractNumId w:val="7"/>
  </w:num>
  <w:num w:numId="5">
    <w:abstractNumId w:val="0"/>
  </w:num>
  <w:num w:numId="6">
    <w:abstractNumId w:val="8"/>
  </w:num>
  <w:num w:numId="7">
    <w:abstractNumId w:val="5"/>
  </w:num>
  <w:num w:numId="8">
    <w:abstractNumId w:val="6"/>
  </w:num>
  <w:num w:numId="9">
    <w:abstractNumId w:val="2"/>
  </w:num>
  <w:num w:numId="10">
    <w:abstractNumId w:val="3"/>
  </w:num>
  <w:num w:numId="11">
    <w:abstractNumId w:val="1"/>
  </w:num>
  <w:num w:numId="12">
    <w:abstractNumId w:val="11"/>
  </w:num>
  <w:num w:numId="13">
    <w:abstractNumId w:val="4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ocumentProtection w:edit="trackedChange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EEB"/>
    <w:rsid w:val="000041DE"/>
    <w:rsid w:val="0001233E"/>
    <w:rsid w:val="00042A1C"/>
    <w:rsid w:val="000525E4"/>
    <w:rsid w:val="00074B13"/>
    <w:rsid w:val="00076EB7"/>
    <w:rsid w:val="000838C9"/>
    <w:rsid w:val="00093796"/>
    <w:rsid w:val="000B786F"/>
    <w:rsid w:val="000C0B36"/>
    <w:rsid w:val="000C25DB"/>
    <w:rsid w:val="000C7B98"/>
    <w:rsid w:val="000D09D7"/>
    <w:rsid w:val="000E7172"/>
    <w:rsid w:val="001112FA"/>
    <w:rsid w:val="00111DAA"/>
    <w:rsid w:val="00124D21"/>
    <w:rsid w:val="001265BF"/>
    <w:rsid w:val="00132AD0"/>
    <w:rsid w:val="00143955"/>
    <w:rsid w:val="00146646"/>
    <w:rsid w:val="0015006B"/>
    <w:rsid w:val="00153911"/>
    <w:rsid w:val="00162B8C"/>
    <w:rsid w:val="00170A78"/>
    <w:rsid w:val="0017544E"/>
    <w:rsid w:val="00190F4D"/>
    <w:rsid w:val="00195823"/>
    <w:rsid w:val="001A01D7"/>
    <w:rsid w:val="001A4020"/>
    <w:rsid w:val="001C00E8"/>
    <w:rsid w:val="001C730E"/>
    <w:rsid w:val="001D0CC9"/>
    <w:rsid w:val="001F1CA9"/>
    <w:rsid w:val="001F518A"/>
    <w:rsid w:val="001F7D97"/>
    <w:rsid w:val="00206AC0"/>
    <w:rsid w:val="00211C3A"/>
    <w:rsid w:val="00214458"/>
    <w:rsid w:val="00214813"/>
    <w:rsid w:val="00220E01"/>
    <w:rsid w:val="00226246"/>
    <w:rsid w:val="00232E24"/>
    <w:rsid w:val="00241839"/>
    <w:rsid w:val="00245FE6"/>
    <w:rsid w:val="0025188B"/>
    <w:rsid w:val="0025304A"/>
    <w:rsid w:val="00261475"/>
    <w:rsid w:val="0026409D"/>
    <w:rsid w:val="00274763"/>
    <w:rsid w:val="0028041F"/>
    <w:rsid w:val="002839F5"/>
    <w:rsid w:val="00286289"/>
    <w:rsid w:val="0028662B"/>
    <w:rsid w:val="002A1B8E"/>
    <w:rsid w:val="002A4D2D"/>
    <w:rsid w:val="002C07BE"/>
    <w:rsid w:val="002D65DD"/>
    <w:rsid w:val="002F1659"/>
    <w:rsid w:val="00301262"/>
    <w:rsid w:val="0030679C"/>
    <w:rsid w:val="00311EDF"/>
    <w:rsid w:val="0031329A"/>
    <w:rsid w:val="0032054D"/>
    <w:rsid w:val="00333B73"/>
    <w:rsid w:val="0034699A"/>
    <w:rsid w:val="0036621C"/>
    <w:rsid w:val="003840CA"/>
    <w:rsid w:val="00392F66"/>
    <w:rsid w:val="0039544E"/>
    <w:rsid w:val="003A0089"/>
    <w:rsid w:val="003A559B"/>
    <w:rsid w:val="003C0C7D"/>
    <w:rsid w:val="003C346C"/>
    <w:rsid w:val="003C6FC3"/>
    <w:rsid w:val="003D2AD4"/>
    <w:rsid w:val="003D2C04"/>
    <w:rsid w:val="003D3C91"/>
    <w:rsid w:val="003D7823"/>
    <w:rsid w:val="003E10CB"/>
    <w:rsid w:val="003F132A"/>
    <w:rsid w:val="003F78D1"/>
    <w:rsid w:val="0040325F"/>
    <w:rsid w:val="004061D8"/>
    <w:rsid w:val="00423DC0"/>
    <w:rsid w:val="00426E7A"/>
    <w:rsid w:val="0043162C"/>
    <w:rsid w:val="00435C4F"/>
    <w:rsid w:val="00441F20"/>
    <w:rsid w:val="004612AA"/>
    <w:rsid w:val="00463DD0"/>
    <w:rsid w:val="00471430"/>
    <w:rsid w:val="00473F6D"/>
    <w:rsid w:val="0048160E"/>
    <w:rsid w:val="00482F96"/>
    <w:rsid w:val="004856AB"/>
    <w:rsid w:val="00485851"/>
    <w:rsid w:val="00485CD5"/>
    <w:rsid w:val="00491133"/>
    <w:rsid w:val="0049607F"/>
    <w:rsid w:val="004B1847"/>
    <w:rsid w:val="004C3FC7"/>
    <w:rsid w:val="004E0D47"/>
    <w:rsid w:val="004E4F5B"/>
    <w:rsid w:val="00522DFD"/>
    <w:rsid w:val="00527738"/>
    <w:rsid w:val="00527943"/>
    <w:rsid w:val="00532B99"/>
    <w:rsid w:val="00541EEB"/>
    <w:rsid w:val="005461F7"/>
    <w:rsid w:val="005636A4"/>
    <w:rsid w:val="00567E7C"/>
    <w:rsid w:val="00581918"/>
    <w:rsid w:val="005908D0"/>
    <w:rsid w:val="00594160"/>
    <w:rsid w:val="005A2B0B"/>
    <w:rsid w:val="005A30A8"/>
    <w:rsid w:val="005B7C25"/>
    <w:rsid w:val="005C03B2"/>
    <w:rsid w:val="005D1854"/>
    <w:rsid w:val="005E1518"/>
    <w:rsid w:val="005E1AC4"/>
    <w:rsid w:val="005E4E70"/>
    <w:rsid w:val="005F79D9"/>
    <w:rsid w:val="00602354"/>
    <w:rsid w:val="00606DF2"/>
    <w:rsid w:val="00607791"/>
    <w:rsid w:val="006110FE"/>
    <w:rsid w:val="0061125A"/>
    <w:rsid w:val="00613553"/>
    <w:rsid w:val="0062246E"/>
    <w:rsid w:val="00637B2B"/>
    <w:rsid w:val="00637B53"/>
    <w:rsid w:val="006416FE"/>
    <w:rsid w:val="00665476"/>
    <w:rsid w:val="006706C1"/>
    <w:rsid w:val="0067626E"/>
    <w:rsid w:val="00693AD8"/>
    <w:rsid w:val="006968BB"/>
    <w:rsid w:val="006C2D22"/>
    <w:rsid w:val="006C6A58"/>
    <w:rsid w:val="006C6D40"/>
    <w:rsid w:val="006E73DD"/>
    <w:rsid w:val="006F585D"/>
    <w:rsid w:val="006F60BA"/>
    <w:rsid w:val="00710215"/>
    <w:rsid w:val="0071074B"/>
    <w:rsid w:val="00723DE1"/>
    <w:rsid w:val="00732416"/>
    <w:rsid w:val="00752D6A"/>
    <w:rsid w:val="007534FB"/>
    <w:rsid w:val="00760D70"/>
    <w:rsid w:val="00763ECE"/>
    <w:rsid w:val="007725C3"/>
    <w:rsid w:val="007753D1"/>
    <w:rsid w:val="00776871"/>
    <w:rsid w:val="00776C40"/>
    <w:rsid w:val="0077754B"/>
    <w:rsid w:val="00777B0E"/>
    <w:rsid w:val="00787A24"/>
    <w:rsid w:val="00792029"/>
    <w:rsid w:val="007A3BFD"/>
    <w:rsid w:val="007D4FF3"/>
    <w:rsid w:val="007D780E"/>
    <w:rsid w:val="007E791B"/>
    <w:rsid w:val="007F5F89"/>
    <w:rsid w:val="00806ECA"/>
    <w:rsid w:val="00834999"/>
    <w:rsid w:val="0084062A"/>
    <w:rsid w:val="00845F85"/>
    <w:rsid w:val="008558E8"/>
    <w:rsid w:val="008621B9"/>
    <w:rsid w:val="00874D08"/>
    <w:rsid w:val="00881D77"/>
    <w:rsid w:val="00882615"/>
    <w:rsid w:val="00885F6C"/>
    <w:rsid w:val="00897506"/>
    <w:rsid w:val="008B38ED"/>
    <w:rsid w:val="008E3EEC"/>
    <w:rsid w:val="008E6598"/>
    <w:rsid w:val="008F4783"/>
    <w:rsid w:val="008F535C"/>
    <w:rsid w:val="009036B3"/>
    <w:rsid w:val="009149A5"/>
    <w:rsid w:val="009149A6"/>
    <w:rsid w:val="0091692C"/>
    <w:rsid w:val="00930F8D"/>
    <w:rsid w:val="00931187"/>
    <w:rsid w:val="009448FB"/>
    <w:rsid w:val="00955507"/>
    <w:rsid w:val="00956E00"/>
    <w:rsid w:val="009613B5"/>
    <w:rsid w:val="00962335"/>
    <w:rsid w:val="009634C3"/>
    <w:rsid w:val="0096493E"/>
    <w:rsid w:val="009666CE"/>
    <w:rsid w:val="00967BD0"/>
    <w:rsid w:val="00971DBB"/>
    <w:rsid w:val="00974051"/>
    <w:rsid w:val="0098664D"/>
    <w:rsid w:val="0099778E"/>
    <w:rsid w:val="009A389C"/>
    <w:rsid w:val="009A3B90"/>
    <w:rsid w:val="009C1C26"/>
    <w:rsid w:val="009C52BB"/>
    <w:rsid w:val="009C7936"/>
    <w:rsid w:val="009D0276"/>
    <w:rsid w:val="009E6037"/>
    <w:rsid w:val="009E73ED"/>
    <w:rsid w:val="009F1FB8"/>
    <w:rsid w:val="009F6FCD"/>
    <w:rsid w:val="00A01FA5"/>
    <w:rsid w:val="00A04AFA"/>
    <w:rsid w:val="00A10004"/>
    <w:rsid w:val="00A173CD"/>
    <w:rsid w:val="00A33A1F"/>
    <w:rsid w:val="00A34D23"/>
    <w:rsid w:val="00A37907"/>
    <w:rsid w:val="00A43977"/>
    <w:rsid w:val="00A475C6"/>
    <w:rsid w:val="00A55460"/>
    <w:rsid w:val="00A557FD"/>
    <w:rsid w:val="00A642BD"/>
    <w:rsid w:val="00A75227"/>
    <w:rsid w:val="00A82ADA"/>
    <w:rsid w:val="00A862C6"/>
    <w:rsid w:val="00A879AE"/>
    <w:rsid w:val="00A904D0"/>
    <w:rsid w:val="00AA145D"/>
    <w:rsid w:val="00AA41B9"/>
    <w:rsid w:val="00AC0A7B"/>
    <w:rsid w:val="00AC6BB4"/>
    <w:rsid w:val="00AC742E"/>
    <w:rsid w:val="00AD36E6"/>
    <w:rsid w:val="00AD73F5"/>
    <w:rsid w:val="00AF39CE"/>
    <w:rsid w:val="00B02E4B"/>
    <w:rsid w:val="00B03D40"/>
    <w:rsid w:val="00B25C19"/>
    <w:rsid w:val="00B27BE5"/>
    <w:rsid w:val="00B27CFD"/>
    <w:rsid w:val="00B37123"/>
    <w:rsid w:val="00B407B1"/>
    <w:rsid w:val="00B46D42"/>
    <w:rsid w:val="00B51367"/>
    <w:rsid w:val="00B64BCE"/>
    <w:rsid w:val="00B74604"/>
    <w:rsid w:val="00B804F5"/>
    <w:rsid w:val="00B83A87"/>
    <w:rsid w:val="00B91F19"/>
    <w:rsid w:val="00B94941"/>
    <w:rsid w:val="00B96398"/>
    <w:rsid w:val="00BA1B2E"/>
    <w:rsid w:val="00BA6102"/>
    <w:rsid w:val="00BB119E"/>
    <w:rsid w:val="00BB17A2"/>
    <w:rsid w:val="00BB2975"/>
    <w:rsid w:val="00BC117A"/>
    <w:rsid w:val="00BC795E"/>
    <w:rsid w:val="00BE58A8"/>
    <w:rsid w:val="00BE64E9"/>
    <w:rsid w:val="00BF0FB4"/>
    <w:rsid w:val="00BF7D3E"/>
    <w:rsid w:val="00C12436"/>
    <w:rsid w:val="00C13D17"/>
    <w:rsid w:val="00C1659B"/>
    <w:rsid w:val="00C178E5"/>
    <w:rsid w:val="00C17BBC"/>
    <w:rsid w:val="00C24722"/>
    <w:rsid w:val="00C30B5E"/>
    <w:rsid w:val="00C31EED"/>
    <w:rsid w:val="00C425A9"/>
    <w:rsid w:val="00C44BD5"/>
    <w:rsid w:val="00C47F16"/>
    <w:rsid w:val="00C50198"/>
    <w:rsid w:val="00C66ECF"/>
    <w:rsid w:val="00C70A75"/>
    <w:rsid w:val="00C73E82"/>
    <w:rsid w:val="00C84AB2"/>
    <w:rsid w:val="00C929B2"/>
    <w:rsid w:val="00CB0F2D"/>
    <w:rsid w:val="00CB2F38"/>
    <w:rsid w:val="00CC6B0F"/>
    <w:rsid w:val="00CD79D5"/>
    <w:rsid w:val="00D041E3"/>
    <w:rsid w:val="00D22749"/>
    <w:rsid w:val="00D269C1"/>
    <w:rsid w:val="00D27BF7"/>
    <w:rsid w:val="00D27D5D"/>
    <w:rsid w:val="00D32955"/>
    <w:rsid w:val="00D32E97"/>
    <w:rsid w:val="00D44C9E"/>
    <w:rsid w:val="00D46F98"/>
    <w:rsid w:val="00D524CA"/>
    <w:rsid w:val="00D61480"/>
    <w:rsid w:val="00D671C1"/>
    <w:rsid w:val="00D96E36"/>
    <w:rsid w:val="00DA2457"/>
    <w:rsid w:val="00DA775F"/>
    <w:rsid w:val="00DC1205"/>
    <w:rsid w:val="00DF2778"/>
    <w:rsid w:val="00DF7A4A"/>
    <w:rsid w:val="00E006F1"/>
    <w:rsid w:val="00E56665"/>
    <w:rsid w:val="00E74C1A"/>
    <w:rsid w:val="00E936EE"/>
    <w:rsid w:val="00EA7ADB"/>
    <w:rsid w:val="00EB69B2"/>
    <w:rsid w:val="00EC754C"/>
    <w:rsid w:val="00ED1797"/>
    <w:rsid w:val="00ED5D99"/>
    <w:rsid w:val="00EE12D0"/>
    <w:rsid w:val="00EF37B8"/>
    <w:rsid w:val="00EF3DD7"/>
    <w:rsid w:val="00F020D0"/>
    <w:rsid w:val="00F0305F"/>
    <w:rsid w:val="00F048C0"/>
    <w:rsid w:val="00F04A5F"/>
    <w:rsid w:val="00F13B90"/>
    <w:rsid w:val="00F202D7"/>
    <w:rsid w:val="00F22768"/>
    <w:rsid w:val="00F22B28"/>
    <w:rsid w:val="00F42129"/>
    <w:rsid w:val="00F54240"/>
    <w:rsid w:val="00F578E8"/>
    <w:rsid w:val="00F75A3C"/>
    <w:rsid w:val="00F8095C"/>
    <w:rsid w:val="00F927D9"/>
    <w:rsid w:val="00FA07CF"/>
    <w:rsid w:val="00FA6D54"/>
    <w:rsid w:val="00FB4F24"/>
    <w:rsid w:val="00FB5293"/>
    <w:rsid w:val="00FD0953"/>
    <w:rsid w:val="00FE739D"/>
    <w:rsid w:val="00FF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41F"/>
    <w:pPr>
      <w:spacing w:after="200" w:line="276" w:lineRule="auto"/>
    </w:pPr>
    <w:rPr>
      <w:rFonts w:ascii="Verdana" w:hAnsi="Verdana" w:cs="Verdan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2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2246E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D027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7A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A4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63E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63E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63ECE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3E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3ECE"/>
    <w:rPr>
      <w:rFonts w:ascii="Verdana" w:hAnsi="Verdana" w:cs="Verdana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37B2B"/>
    <w:pPr>
      <w:ind w:left="720"/>
      <w:contextualSpacing/>
    </w:pPr>
  </w:style>
  <w:style w:type="paragraph" w:customStyle="1" w:styleId="Normal1">
    <w:name w:val="Normal1"/>
    <w:basedOn w:val="Normal"/>
    <w:rsid w:val="00D32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Normal"/>
    <w:rsid w:val="00DC1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DC1205"/>
    <w:rPr>
      <w:b/>
      <w:bCs/>
    </w:rPr>
  </w:style>
  <w:style w:type="paragraph" w:styleId="Revision">
    <w:name w:val="Revision"/>
    <w:hidden/>
    <w:uiPriority w:val="99"/>
    <w:semiHidden/>
    <w:rsid w:val="00607791"/>
    <w:pPr>
      <w:spacing w:after="0" w:line="240" w:lineRule="auto"/>
    </w:pPr>
    <w:rPr>
      <w:rFonts w:ascii="Verdana" w:hAnsi="Verdana" w:cs="Verdana"/>
    </w:rPr>
  </w:style>
  <w:style w:type="paragraph" w:styleId="Header">
    <w:name w:val="header"/>
    <w:basedOn w:val="Normal"/>
    <w:link w:val="HeaderChar"/>
    <w:uiPriority w:val="99"/>
    <w:unhideWhenUsed/>
    <w:rsid w:val="00D44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4C9E"/>
    <w:rPr>
      <w:rFonts w:ascii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D44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4C9E"/>
    <w:rPr>
      <w:rFonts w:ascii="Verdana" w:hAnsi="Verdana" w:cs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41F"/>
    <w:pPr>
      <w:spacing w:after="200" w:line="276" w:lineRule="auto"/>
    </w:pPr>
    <w:rPr>
      <w:rFonts w:ascii="Verdana" w:hAnsi="Verdana" w:cs="Verdan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2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2246E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D027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7A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A4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63E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63E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63ECE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3E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3ECE"/>
    <w:rPr>
      <w:rFonts w:ascii="Verdana" w:hAnsi="Verdana" w:cs="Verdana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37B2B"/>
    <w:pPr>
      <w:ind w:left="720"/>
      <w:contextualSpacing/>
    </w:pPr>
  </w:style>
  <w:style w:type="paragraph" w:customStyle="1" w:styleId="Normal1">
    <w:name w:val="Normal1"/>
    <w:basedOn w:val="Normal"/>
    <w:rsid w:val="00D32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Normal"/>
    <w:rsid w:val="00DC1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DC1205"/>
    <w:rPr>
      <w:b/>
      <w:bCs/>
    </w:rPr>
  </w:style>
  <w:style w:type="paragraph" w:styleId="Revision">
    <w:name w:val="Revision"/>
    <w:hidden/>
    <w:uiPriority w:val="99"/>
    <w:semiHidden/>
    <w:rsid w:val="00607791"/>
    <w:pPr>
      <w:spacing w:after="0" w:line="240" w:lineRule="auto"/>
    </w:pPr>
    <w:rPr>
      <w:rFonts w:ascii="Verdana" w:hAnsi="Verdana" w:cs="Verdana"/>
    </w:rPr>
  </w:style>
  <w:style w:type="paragraph" w:styleId="Header">
    <w:name w:val="header"/>
    <w:basedOn w:val="Normal"/>
    <w:link w:val="HeaderChar"/>
    <w:uiPriority w:val="99"/>
    <w:unhideWhenUsed/>
    <w:rsid w:val="00D44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4C9E"/>
    <w:rPr>
      <w:rFonts w:ascii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D44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4C9E"/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tt.gov.rs" TargetMode="External"/><Relationship Id="rId13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1313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Vera Rovcanin</dc:creator>
  <cp:lastModifiedBy>Strahinja Vujicic</cp:lastModifiedBy>
  <cp:revision>39</cp:revision>
  <cp:lastPrinted>2021-05-21T06:10:00Z</cp:lastPrinted>
  <dcterms:created xsi:type="dcterms:W3CDTF">2021-05-20T14:56:00Z</dcterms:created>
  <dcterms:modified xsi:type="dcterms:W3CDTF">2021-05-21T06:10:00Z</dcterms:modified>
</cp:coreProperties>
</file>