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88F" w:rsidRDefault="0062088F" w:rsidP="0062088F">
      <w:pPr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:rsidR="0062088F" w:rsidRDefault="0062088F" w:rsidP="0062088F">
      <w:pPr>
        <w:jc w:val="center"/>
        <w:rPr>
          <w:lang w:val="sr-Cyrl-CS"/>
        </w:rPr>
      </w:pPr>
    </w:p>
    <w:p w:rsidR="0062088F" w:rsidRDefault="0062088F" w:rsidP="0062088F">
      <w:pPr>
        <w:jc w:val="center"/>
        <w:rPr>
          <w:lang w:val="sr-Latn-RS"/>
        </w:rPr>
      </w:pPr>
    </w:p>
    <w:p w:rsidR="0062088F" w:rsidRDefault="00AC38A7" w:rsidP="00AC38A7">
      <w:pPr>
        <w:rPr>
          <w:lang w:val="sr-Cyrl-CS"/>
        </w:rPr>
      </w:pPr>
      <w:r>
        <w:t xml:space="preserve">I. </w:t>
      </w:r>
      <w:r w:rsidR="0062088F">
        <w:rPr>
          <w:lang w:val="sr-Cyrl-CS"/>
        </w:rPr>
        <w:t>УСТАВНИ ОСНОВ ЗА ДОНОШЕЊЕ ЗАКОНА</w:t>
      </w:r>
    </w:p>
    <w:p w:rsidR="0062088F" w:rsidRDefault="0062088F" w:rsidP="0062088F">
      <w:pPr>
        <w:ind w:firstLine="720"/>
        <w:jc w:val="both"/>
        <w:rPr>
          <w:lang w:val="sr-Cyrl-CS"/>
        </w:rPr>
      </w:pPr>
    </w:p>
    <w:p w:rsidR="0062088F" w:rsidRDefault="0062088F" w:rsidP="0062088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Уставни основ за доношење Закона о потврђивању Споразума </w:t>
      </w:r>
      <w:r>
        <w:rPr>
          <w:lang w:val="sr-Cyrl-RS"/>
        </w:rPr>
        <w:t xml:space="preserve">о међународном повременом превозу путника аутобусима </w:t>
      </w:r>
      <w:r>
        <w:rPr>
          <w:lang w:val="sr-Latn-CS"/>
        </w:rPr>
        <w:t>(Interbus</w:t>
      </w:r>
      <w:r>
        <w:rPr>
          <w:lang w:val="sr-Cyrl-RS"/>
        </w:rPr>
        <w:t xml:space="preserve"> споразум)</w:t>
      </w:r>
      <w:r>
        <w:rPr>
          <w:lang w:val="sr-Cyrl-CS"/>
        </w:rPr>
        <w:t>,</w:t>
      </w:r>
      <w:r>
        <w:rPr>
          <w:lang w:val="sr-Cyrl-RS"/>
        </w:rPr>
        <w:t xml:space="preserve"> у </w:t>
      </w:r>
      <w:r>
        <w:rPr>
          <w:lang w:val="sr-Cyrl-CS"/>
        </w:rPr>
        <w:t xml:space="preserve">даљем тексту: </w:t>
      </w:r>
      <w:r>
        <w:rPr>
          <w:lang w:val="sr-Latn-CS"/>
        </w:rPr>
        <w:t>Interbus</w:t>
      </w:r>
      <w:r>
        <w:rPr>
          <w:lang w:val="sr-Cyrl-RS"/>
        </w:rPr>
        <w:t xml:space="preserve"> споразум</w:t>
      </w:r>
      <w:r>
        <w:rPr>
          <w:lang w:val="sr-Cyrl-CS"/>
        </w:rPr>
        <w:t xml:space="preserve">, као и Одлуке бр. 1/2011 Заједничког одбора основаног </w:t>
      </w:r>
      <w:r>
        <w:rPr>
          <w:lang w:val="sr-Latn-CS"/>
        </w:rPr>
        <w:t>Interbus</w:t>
      </w:r>
      <w:r>
        <w:rPr>
          <w:lang w:val="sr-Cyrl-RS"/>
        </w:rPr>
        <w:t xml:space="preserve"> </w:t>
      </w:r>
      <w:r>
        <w:rPr>
          <w:lang w:val="sr-Cyrl-CS"/>
        </w:rPr>
        <w:t xml:space="preserve"> споразумом о међународном повременом превозу путника аутобусима,</w:t>
      </w:r>
      <w:r>
        <w:rPr>
          <w:lang w:val="sr-Cyrl-RS"/>
        </w:rPr>
        <w:t xml:space="preserve"> у </w:t>
      </w:r>
      <w:r>
        <w:rPr>
          <w:lang w:val="sr-Cyrl-CS"/>
        </w:rPr>
        <w:t>даљем тексту:  Одлука бр. 1/2011, садржан је у члану 99. став 1. тачка 4. Устава Републике Србије, према којем Народна скупштина потврђује међународне уговоре кад је законом предвиђена обавеза њиховог потврђивања.</w:t>
      </w:r>
      <w:bookmarkStart w:id="0" w:name="_GoBack"/>
      <w:bookmarkEnd w:id="0"/>
    </w:p>
    <w:p w:rsidR="0062088F" w:rsidRDefault="0062088F" w:rsidP="0062088F">
      <w:pPr>
        <w:ind w:firstLine="720"/>
        <w:jc w:val="both"/>
        <w:rPr>
          <w:lang w:val="sr-Cyrl-CS"/>
        </w:rPr>
      </w:pPr>
    </w:p>
    <w:p w:rsidR="0062088F" w:rsidRDefault="00AC38A7" w:rsidP="00AC38A7">
      <w:pPr>
        <w:rPr>
          <w:lang w:val="sr-Cyrl-CS"/>
        </w:rPr>
      </w:pPr>
      <w:r>
        <w:t>II.</w:t>
      </w:r>
      <w:r>
        <w:rPr>
          <w:lang w:val="sr-Cyrl-CS"/>
        </w:rPr>
        <w:t xml:space="preserve"> </w:t>
      </w:r>
      <w:r w:rsidR="0062088F">
        <w:rPr>
          <w:lang w:val="sr-Cyrl-CS"/>
        </w:rPr>
        <w:t xml:space="preserve">РАЗЛОЗИ ЗБОГ КОЈИХ СЕ ПРЕДЛАЖЕ ПОТВРЂИВАЊЕ </w:t>
      </w:r>
      <w:r w:rsidR="0062088F">
        <w:rPr>
          <w:lang w:val="sr-Latn-CS"/>
        </w:rPr>
        <w:t>INTERBUS</w:t>
      </w:r>
      <w:r w:rsidR="0062088F">
        <w:rPr>
          <w:lang w:val="sr-Cyrl-CS"/>
        </w:rPr>
        <w:t xml:space="preserve"> СПОРАЗУМА И ОДЛУКЕ БР. 1/2011</w:t>
      </w:r>
    </w:p>
    <w:p w:rsidR="0062088F" w:rsidRDefault="0062088F" w:rsidP="0062088F">
      <w:pPr>
        <w:jc w:val="center"/>
        <w:rPr>
          <w:lang w:val="sr-Cyrl-CS"/>
        </w:rPr>
      </w:pPr>
    </w:p>
    <w:p w:rsidR="0062088F" w:rsidRDefault="0062088F" w:rsidP="0062088F">
      <w:pPr>
        <w:pStyle w:val="NoSpacing"/>
        <w:ind w:firstLine="708"/>
        <w:jc w:val="both"/>
        <w:rPr>
          <w:lang w:val="sr-Cyrl-CS"/>
        </w:rPr>
      </w:pPr>
      <w:r>
        <w:rPr>
          <w:lang w:val="sr-Latn-CS"/>
        </w:rPr>
        <w:t>На седници одржаној 11. фебруара 2021. године Влада је донела Закључак о утврђивању Основе за приступање</w:t>
      </w:r>
      <w:r>
        <w:rPr>
          <w:lang w:val="sr-Cyrl-CS"/>
        </w:rPr>
        <w:t xml:space="preserve"> Републике Србије </w:t>
      </w:r>
      <w:r>
        <w:rPr>
          <w:lang w:val="sr-Latn-CS"/>
        </w:rPr>
        <w:t xml:space="preserve">Interbus </w:t>
      </w:r>
      <w:r>
        <w:rPr>
          <w:lang w:val="sr-Cyrl-CS"/>
        </w:rPr>
        <w:t xml:space="preserve">споразуму </w:t>
      </w:r>
      <w:r>
        <w:rPr>
          <w:lang w:val="sr-Cyrl-RS"/>
        </w:rPr>
        <w:t xml:space="preserve">и  Одлуци </w:t>
      </w:r>
      <w:r>
        <w:rPr>
          <w:lang w:val="sr-Cyrl-CS"/>
        </w:rPr>
        <w:t xml:space="preserve">бр. 1/2011 </w:t>
      </w:r>
      <w:r>
        <w:rPr>
          <w:lang w:val="sr-Cyrl-RS"/>
        </w:rPr>
        <w:t>(Закључак 05 Број: 337-1042/2021</w:t>
      </w:r>
      <w:r w:rsidRPr="00213908">
        <w:rPr>
          <w:lang w:val="sr-Cyrl-RS"/>
        </w:rPr>
        <w:t>).</w:t>
      </w:r>
      <w:r w:rsidRPr="00213908">
        <w:rPr>
          <w:lang w:val="sr-Cyrl-CS"/>
        </w:rPr>
        <w:t xml:space="preserve"> Саставни део овог закључка  су </w:t>
      </w:r>
      <w:r w:rsidRPr="00213908">
        <w:rPr>
          <w:lang w:val="sr-Latn-CS"/>
        </w:rPr>
        <w:t>Interbus</w:t>
      </w:r>
      <w:r w:rsidRPr="00213908">
        <w:rPr>
          <w:lang w:val="sr-Cyrl-RS"/>
        </w:rPr>
        <w:t xml:space="preserve"> споразум </w:t>
      </w:r>
      <w:r w:rsidRPr="00213908">
        <w:rPr>
          <w:lang w:val="sr-Cyrl-CS"/>
        </w:rPr>
        <w:t xml:space="preserve"> и </w:t>
      </w:r>
      <w:r w:rsidRPr="00213908">
        <w:rPr>
          <w:lang w:val="sr-Cyrl-RS"/>
        </w:rPr>
        <w:t>Одлука  број 1/2011 у оквиру којих с</w:t>
      </w:r>
      <w:r w:rsidRPr="00213908">
        <w:rPr>
          <w:lang w:val="sr-Cyrl-CS"/>
        </w:rPr>
        <w:t xml:space="preserve">е налази и Образац изјаве коју треба да дају уговорне стране  </w:t>
      </w:r>
      <w:r w:rsidRPr="00213908">
        <w:rPr>
          <w:lang w:val="sr-Latn-CS"/>
        </w:rPr>
        <w:t>Interbus</w:t>
      </w:r>
      <w:r w:rsidRPr="00213908">
        <w:rPr>
          <w:lang w:val="sr-Cyrl-RS"/>
        </w:rPr>
        <w:t xml:space="preserve"> споразум</w:t>
      </w:r>
      <w:r w:rsidRPr="00213908">
        <w:rPr>
          <w:lang w:val="sr-Cyrl-CS"/>
        </w:rPr>
        <w:t>а у вези са чланом 4. и Анексом 1 (услови који се примењују на превознике путника у друмском саобраћају) а за коју су у наведеној о</w:t>
      </w:r>
      <w:r w:rsidRPr="00213908">
        <w:rPr>
          <w:lang w:val="sr-Latn-CS"/>
        </w:rPr>
        <w:t xml:space="preserve">снови </w:t>
      </w:r>
      <w:r w:rsidRPr="00213908">
        <w:rPr>
          <w:lang w:val="sr-Cyrl-CS"/>
        </w:rPr>
        <w:t xml:space="preserve">дати подаци потребни за попуњавање. </w:t>
      </w:r>
    </w:p>
    <w:p w:rsidR="0062088F" w:rsidRDefault="0071486E" w:rsidP="0062088F">
      <w:pPr>
        <w:pStyle w:val="NoSpacing"/>
        <w:ind w:firstLine="708"/>
        <w:jc w:val="both"/>
        <w:rPr>
          <w:lang w:val="sr-Cyrl-RS"/>
        </w:rPr>
      </w:pPr>
      <w:r>
        <w:rPr>
          <w:lang w:val="sr-Cyrl-RS"/>
        </w:rPr>
        <w:t>Предлог</w:t>
      </w:r>
      <w:r w:rsidR="0062088F">
        <w:rPr>
          <w:lang w:val="sr-Cyrl-RS"/>
        </w:rPr>
        <w:t xml:space="preserve"> закона о потврђивању </w:t>
      </w:r>
      <w:r w:rsidR="0062088F">
        <w:rPr>
          <w:lang w:val="sr-Latn-CS"/>
        </w:rPr>
        <w:t>Interbus</w:t>
      </w:r>
      <w:r w:rsidR="0062088F">
        <w:rPr>
          <w:lang w:val="sr-Cyrl-CS"/>
        </w:rPr>
        <w:t xml:space="preserve"> </w:t>
      </w:r>
      <w:r w:rsidR="0062088F">
        <w:rPr>
          <w:lang w:val="sr-Cyrl-RS"/>
        </w:rPr>
        <w:t xml:space="preserve">споразума </w:t>
      </w:r>
      <w:r w:rsidR="0062088F">
        <w:rPr>
          <w:lang w:val="sr-Cyrl-CS"/>
        </w:rPr>
        <w:t xml:space="preserve">и Одлуке бр. 1/2011 </w:t>
      </w:r>
      <w:r w:rsidR="0062088F">
        <w:rPr>
          <w:lang w:val="sr-Cyrl-RS"/>
        </w:rPr>
        <w:t xml:space="preserve"> припремљен је имајући у виду да сходно члану 14. став 1. Закона о закључивању и извршавању међународних уговора („Службени гласник РС</w:t>
      </w:r>
      <w:r w:rsidR="009B3E6D" w:rsidRPr="009B3E6D">
        <w:rPr>
          <w:bCs/>
          <w:color w:val="000000"/>
          <w:szCs w:val="20"/>
          <w:lang w:val="sr-Cyrl-CS" w:eastAsia="sr-Latn-CS"/>
        </w:rPr>
        <w:t>”</w:t>
      </w:r>
      <w:r w:rsidR="0062088F">
        <w:rPr>
          <w:lang w:val="sr-Cyrl-RS"/>
        </w:rPr>
        <w:t xml:space="preserve">, број 32/13) Народна скупштина потврђује међународне уговоре војне, политичке и економске природе, уговоре којима се стварају финансијске обавезе за Републику Србију, уговоре који захтевају  доношење нових или измену важећих закона и уговоре којима се одступа од постојећих законских решења. </w:t>
      </w:r>
    </w:p>
    <w:p w:rsidR="0062088F" w:rsidRDefault="0062088F" w:rsidP="0062088F">
      <w:pPr>
        <w:ind w:firstLine="708"/>
        <w:jc w:val="both"/>
        <w:rPr>
          <w:lang w:val="sr-Cyrl-CS"/>
        </w:rPr>
      </w:pPr>
      <w:r>
        <w:rPr>
          <w:lang w:val="sr-Latn-CS"/>
        </w:rPr>
        <w:t>Interbus</w:t>
      </w:r>
      <w:r>
        <w:rPr>
          <w:lang w:val="sr-Cyrl-CS"/>
        </w:rPr>
        <w:t xml:space="preserve"> споразум </w:t>
      </w:r>
      <w:r>
        <w:rPr>
          <w:lang w:val="sr-Cyrl-RS"/>
        </w:rPr>
        <w:t>чије уговорне стране су,</w:t>
      </w:r>
      <w:r>
        <w:rPr>
          <w:color w:val="FF0000"/>
          <w:lang w:val="sr-Cyrl-RS"/>
        </w:rPr>
        <w:t xml:space="preserve"> </w:t>
      </w:r>
      <w:r>
        <w:rPr>
          <w:lang w:val="sr-Cyrl-RS"/>
        </w:rPr>
        <w:t>поред држава чланица Европске уније, и Албанија, Босна и Херцеговина, Црна Гора, Северна Македонија, Молдавија,  Турска и Украјина,  ступио је  на снагу 1. јануара 2003. године и садржи поред осталог и фискалне одредбе.</w:t>
      </w:r>
    </w:p>
    <w:p w:rsidR="0062088F" w:rsidRDefault="0062088F" w:rsidP="0062088F">
      <w:pPr>
        <w:ind w:firstLine="708"/>
        <w:jc w:val="both"/>
        <w:rPr>
          <w:lang w:val="sr-Cyrl-RS"/>
        </w:rPr>
      </w:pPr>
      <w:r>
        <w:rPr>
          <w:lang w:val="sr-Cyrl-RS"/>
        </w:rPr>
        <w:t xml:space="preserve">Овим споразумом унапређује се развој  међународног превоза у Европи  и олакшава његова организација и обављање, олакшава  сарадња у туризму, остварује либерализација превоза, остварује виши степен техничких услова за аутобусе у међународном превозу између уговорних страна и побољшава безбедност саобраћаја на путевима и заштита животне средине, остварује примена јединствених мера у погледу рада посаде аутобуса у међународном повременом превозу, остварује примена стандардних образаца превозних докумената (контролни документи, дозволе, захтеви за издавање дозвола) чиме се олакшава и поједностављује поступак контроле и усклађују мере и поступци за спровођење инспекцијског надзора, кажњавање и пружање узајамне помоћи.  </w:t>
      </w:r>
    </w:p>
    <w:p w:rsidR="0062088F" w:rsidRDefault="0062088F" w:rsidP="0062088F">
      <w:pPr>
        <w:ind w:firstLine="708"/>
        <w:jc w:val="both"/>
        <w:rPr>
          <w:lang w:val="sr-Cyrl-CS"/>
        </w:rPr>
      </w:pPr>
      <w:r>
        <w:rPr>
          <w:lang w:val="sr-Cyrl-RS"/>
        </w:rPr>
        <w:t xml:space="preserve">Одлуком  бр. 1/2011, поред осталог, измењени су и допуњени Анекс 1 овог уговора  (услови за превознике који се баве превозом путника у друмском саобраћају) и Анекс 2 (технички стандарди који се примењују на аутобусе) који чине саставни део овог споразума. </w:t>
      </w:r>
    </w:p>
    <w:p w:rsidR="0062088F" w:rsidRDefault="0062088F" w:rsidP="0062088F">
      <w:pPr>
        <w:pStyle w:val="NoSpacing"/>
        <w:ind w:firstLine="708"/>
        <w:jc w:val="both"/>
        <w:rPr>
          <w:lang w:val="sr-Cyrl-CS"/>
        </w:rPr>
      </w:pPr>
    </w:p>
    <w:p w:rsidR="0062088F" w:rsidRDefault="0062088F" w:rsidP="0062088F">
      <w:pPr>
        <w:ind w:firstLine="708"/>
        <w:jc w:val="both"/>
        <w:rPr>
          <w:lang w:val="sr-Cyrl-CS"/>
        </w:rPr>
      </w:pPr>
    </w:p>
    <w:p w:rsidR="0062088F" w:rsidRDefault="0062088F" w:rsidP="0062088F">
      <w:pPr>
        <w:ind w:firstLine="708"/>
        <w:jc w:val="both"/>
        <w:rPr>
          <w:lang w:val="sr-Cyrl-CS"/>
        </w:rPr>
      </w:pPr>
    </w:p>
    <w:p w:rsidR="0062088F" w:rsidRDefault="0062088F" w:rsidP="0062088F">
      <w:pPr>
        <w:ind w:firstLine="708"/>
        <w:jc w:val="both"/>
        <w:rPr>
          <w:lang w:val="sr-Cyrl-CS"/>
        </w:rPr>
      </w:pPr>
    </w:p>
    <w:p w:rsidR="0062088F" w:rsidRDefault="0062088F" w:rsidP="0062088F">
      <w:pPr>
        <w:ind w:firstLine="708"/>
        <w:jc w:val="both"/>
        <w:rPr>
          <w:lang w:val="sr-Cyrl-CS"/>
        </w:rPr>
      </w:pPr>
    </w:p>
    <w:p w:rsidR="0062088F" w:rsidRDefault="00AC38A7" w:rsidP="00AC38A7">
      <w:pPr>
        <w:jc w:val="both"/>
        <w:rPr>
          <w:lang w:val="sr-Cyrl-CS"/>
        </w:rPr>
      </w:pPr>
      <w:r>
        <w:t>III.</w:t>
      </w:r>
      <w:r>
        <w:rPr>
          <w:lang w:val="sr-Cyrl-CS"/>
        </w:rPr>
        <w:t xml:space="preserve"> </w:t>
      </w:r>
      <w:r w:rsidR="0062088F">
        <w:rPr>
          <w:lang w:val="sr-Cyrl-CS"/>
        </w:rPr>
        <w:t xml:space="preserve">СТВАРАЊЕ ФИНАНСИЈСКИХ ОБАВЕЗА ЗА РЕПУБЛИКУ СРБИЈУ ИЗВРШАВАЊЕМ </w:t>
      </w:r>
      <w:r w:rsidR="0062088F">
        <w:rPr>
          <w:lang w:val="sr-Latn-CS"/>
        </w:rPr>
        <w:t>INTERBUS</w:t>
      </w:r>
      <w:r w:rsidR="0062088F">
        <w:rPr>
          <w:lang w:val="sr-Cyrl-RS"/>
        </w:rPr>
        <w:t xml:space="preserve"> </w:t>
      </w:r>
      <w:r w:rsidR="0062088F">
        <w:rPr>
          <w:lang w:val="sr-Cyrl-CS"/>
        </w:rPr>
        <w:t>СПОРАЗУМА И ОДЛУКЕ БР. 1/2011</w:t>
      </w:r>
    </w:p>
    <w:p w:rsidR="0062088F" w:rsidRDefault="0062088F" w:rsidP="0062088F">
      <w:pPr>
        <w:jc w:val="both"/>
        <w:rPr>
          <w:lang w:val="sr-Latn-CS"/>
        </w:rPr>
      </w:pPr>
    </w:p>
    <w:p w:rsidR="0062088F" w:rsidRPr="0071486E" w:rsidRDefault="0062088F" w:rsidP="0062088F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Извршавањем  </w:t>
      </w:r>
      <w:r w:rsidR="0071486E">
        <w:rPr>
          <w:caps/>
          <w:lang w:val="sr-Cyrl-CS"/>
        </w:rPr>
        <w:t>С</w:t>
      </w:r>
      <w:r w:rsidR="0071486E">
        <w:rPr>
          <w:lang w:val="sr-Cyrl-CS"/>
        </w:rPr>
        <w:t xml:space="preserve">поразума </w:t>
      </w:r>
      <w:r w:rsidR="0071486E">
        <w:rPr>
          <w:rStyle w:val="tw4winMark"/>
          <w:specVanish w:val="0"/>
        </w:rPr>
        <w:t>&lt;0}{0&gt;</w:t>
      </w:r>
      <w:r w:rsidR="0071486E">
        <w:rPr>
          <w:noProof/>
          <w:vanish/>
        </w:rPr>
        <w:t>on the international occasional carriage of passengers by coach and bus</w:t>
      </w:r>
      <w:r w:rsidR="0071486E">
        <w:rPr>
          <w:rStyle w:val="tw4winMark"/>
          <w:specVanish w:val="0"/>
        </w:rPr>
        <w:t>&lt;}100{&gt;</w:t>
      </w:r>
      <w:r w:rsidR="0071486E">
        <w:rPr>
          <w:lang w:val="sr-Cyrl-CS"/>
        </w:rPr>
        <w:t xml:space="preserve">о међународном повременом превозу путника аутобусима </w:t>
      </w:r>
      <w:r w:rsidR="0071486E">
        <w:rPr>
          <w:rStyle w:val="tw4winMark"/>
          <w:specVanish w:val="0"/>
        </w:rPr>
        <w:t>{0&gt;</w:t>
      </w:r>
      <w:r w:rsidR="0071486E">
        <w:rPr>
          <w:noProof/>
          <w:vanish/>
        </w:rPr>
        <w:t>(Interbus Agreement)</w:t>
      </w:r>
      <w:r w:rsidR="0071486E">
        <w:rPr>
          <w:rStyle w:val="tw4winMark"/>
          <w:specVanish w:val="0"/>
        </w:rPr>
        <w:t>&lt;}100{&gt;</w:t>
      </w:r>
      <w:r w:rsidR="0071486E">
        <w:rPr>
          <w:lang w:val="sr-Cyrl-CS"/>
        </w:rPr>
        <w:t xml:space="preserve">(Interbus споразум) и Одлуке бр. 1/2011 Заједничког одбора основаног Interbus споразумом о међународном повременом превозу путника аутобусима </w:t>
      </w:r>
      <w:r>
        <w:rPr>
          <w:lang w:val="sr-Cyrl-CS"/>
        </w:rPr>
        <w:t>не стварају се финансијске обавезе за Републику Србију.</w:t>
      </w:r>
    </w:p>
    <w:p w:rsidR="0062088F" w:rsidRDefault="0062088F" w:rsidP="0062088F">
      <w:pPr>
        <w:jc w:val="center"/>
        <w:rPr>
          <w:lang w:val="sr-Latn-CS"/>
        </w:rPr>
      </w:pPr>
    </w:p>
    <w:p w:rsidR="0062088F" w:rsidRDefault="0062088F" w:rsidP="0062088F">
      <w:pPr>
        <w:jc w:val="center"/>
        <w:rPr>
          <w:lang w:val="sr-Latn-CS"/>
        </w:rPr>
      </w:pPr>
    </w:p>
    <w:p w:rsidR="0062088F" w:rsidRDefault="00AC38A7" w:rsidP="0071486E">
      <w:pPr>
        <w:jc w:val="both"/>
        <w:rPr>
          <w:lang w:val="sr-Cyrl-CS"/>
        </w:rPr>
      </w:pPr>
      <w:r>
        <w:t xml:space="preserve">IV. </w:t>
      </w:r>
      <w:r>
        <w:rPr>
          <w:lang w:val="sr-Cyrl-CS"/>
        </w:rPr>
        <w:t xml:space="preserve"> </w:t>
      </w:r>
      <w:r w:rsidR="0062088F">
        <w:rPr>
          <w:lang w:val="sr-Cyrl-CS"/>
        </w:rPr>
        <w:t>ПРОЦЕНА ФИНАНСИЈСКИХ СРЕДСТАВА</w:t>
      </w:r>
      <w:r>
        <w:t xml:space="preserve"> </w:t>
      </w:r>
      <w:r w:rsidR="0062088F">
        <w:rPr>
          <w:lang w:val="sr-Cyrl-CS"/>
        </w:rPr>
        <w:t xml:space="preserve">ПОТРЕБНИХ  ЗА ИЗВРШАВАЊЕ </w:t>
      </w:r>
      <w:r w:rsidR="0062088F">
        <w:rPr>
          <w:lang w:val="sr-Latn-CS"/>
        </w:rPr>
        <w:t>INTERBUS</w:t>
      </w:r>
      <w:r w:rsidR="0062088F">
        <w:rPr>
          <w:lang w:val="sr-Cyrl-CS"/>
        </w:rPr>
        <w:t xml:space="preserve"> СПОРАЗУМА И ОДЛУКЕ БР. 1/2011</w:t>
      </w:r>
    </w:p>
    <w:p w:rsidR="0062088F" w:rsidRDefault="0062088F" w:rsidP="0062088F">
      <w:pPr>
        <w:rPr>
          <w:lang w:val="sr-Cyrl-CS"/>
        </w:rPr>
      </w:pPr>
      <w:r>
        <w:rPr>
          <w:lang w:val="sr-Cyrl-CS"/>
        </w:rPr>
        <w:tab/>
      </w:r>
    </w:p>
    <w:p w:rsidR="0062088F" w:rsidRDefault="0062088F" w:rsidP="0062088F">
      <w:pPr>
        <w:ind w:firstLine="720"/>
        <w:jc w:val="both"/>
        <w:rPr>
          <w:lang w:val="sr-Latn-CS"/>
        </w:rPr>
      </w:pPr>
      <w:r>
        <w:rPr>
          <w:lang w:val="sr-Cyrl-CS"/>
        </w:rPr>
        <w:t xml:space="preserve">За извршавање </w:t>
      </w:r>
      <w:r w:rsidR="0071486E">
        <w:rPr>
          <w:caps/>
          <w:lang w:val="sr-Cyrl-CS"/>
        </w:rPr>
        <w:t>С</w:t>
      </w:r>
      <w:r w:rsidR="0071486E">
        <w:rPr>
          <w:lang w:val="sr-Cyrl-CS"/>
        </w:rPr>
        <w:t xml:space="preserve">поразума </w:t>
      </w:r>
      <w:r w:rsidR="0071486E">
        <w:rPr>
          <w:rStyle w:val="tw4winMark"/>
          <w:specVanish w:val="0"/>
        </w:rPr>
        <w:t>&lt;0}{0&gt;</w:t>
      </w:r>
      <w:r w:rsidR="0071486E">
        <w:rPr>
          <w:noProof/>
          <w:vanish/>
        </w:rPr>
        <w:t>on the international occasional carriage of passengers by coach and bus</w:t>
      </w:r>
      <w:r w:rsidR="0071486E">
        <w:rPr>
          <w:rStyle w:val="tw4winMark"/>
          <w:specVanish w:val="0"/>
        </w:rPr>
        <w:t>&lt;}100{&gt;</w:t>
      </w:r>
      <w:r w:rsidR="0071486E">
        <w:rPr>
          <w:lang w:val="sr-Cyrl-CS"/>
        </w:rPr>
        <w:t xml:space="preserve">о међународном повременом превозу путника аутобусима </w:t>
      </w:r>
      <w:r w:rsidR="0071486E">
        <w:rPr>
          <w:rStyle w:val="tw4winMark"/>
          <w:specVanish w:val="0"/>
        </w:rPr>
        <w:t>{0&gt;</w:t>
      </w:r>
      <w:r w:rsidR="0071486E">
        <w:rPr>
          <w:noProof/>
          <w:vanish/>
        </w:rPr>
        <w:t>(Interbus Agreement)</w:t>
      </w:r>
      <w:r w:rsidR="0071486E">
        <w:rPr>
          <w:rStyle w:val="tw4winMark"/>
          <w:specVanish w:val="0"/>
        </w:rPr>
        <w:t>&lt;}100{&gt;</w:t>
      </w:r>
      <w:r w:rsidR="0071486E">
        <w:rPr>
          <w:lang w:val="sr-Cyrl-CS"/>
        </w:rPr>
        <w:t>(Interbus споразум) и Одлуке бр. 1/2011 Заједничког одбора основаног Interbus споразумом о међународном повременом превозу путника аутобусима</w:t>
      </w:r>
      <w:r>
        <w:rPr>
          <w:lang w:val="sr-Cyrl-CS"/>
        </w:rPr>
        <w:t xml:space="preserve"> нису потребна финансијска средства из буџета Републике Србије. </w:t>
      </w:r>
    </w:p>
    <w:p w:rsidR="0062088F" w:rsidRDefault="0062088F" w:rsidP="0062088F">
      <w:pPr>
        <w:jc w:val="center"/>
        <w:rPr>
          <w:lang w:val="sr-Latn-CS"/>
        </w:rPr>
      </w:pPr>
    </w:p>
    <w:p w:rsidR="0062088F" w:rsidRDefault="0062088F" w:rsidP="0062088F">
      <w:pPr>
        <w:jc w:val="center"/>
        <w:rPr>
          <w:lang w:val="sr-Cyrl-CS"/>
        </w:rPr>
      </w:pPr>
    </w:p>
    <w:p w:rsidR="0062088F" w:rsidRDefault="0062088F" w:rsidP="0062088F">
      <w:pPr>
        <w:jc w:val="both"/>
        <w:rPr>
          <w:lang w:val="sr-Cyrl-CS"/>
        </w:rPr>
      </w:pPr>
    </w:p>
    <w:p w:rsidR="0062088F" w:rsidRDefault="0062088F" w:rsidP="0062088F"/>
    <w:p w:rsidR="00136480" w:rsidRDefault="00136480"/>
    <w:sectPr w:rsidR="001364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1662F"/>
    <w:multiLevelType w:val="hybridMultilevel"/>
    <w:tmpl w:val="C7C21038"/>
    <w:lvl w:ilvl="0" w:tplc="20861938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D9"/>
    <w:rsid w:val="00007618"/>
    <w:rsid w:val="000154FA"/>
    <w:rsid w:val="00035763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57ED9"/>
    <w:rsid w:val="00175037"/>
    <w:rsid w:val="001B50C0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6838"/>
    <w:rsid w:val="002F7060"/>
    <w:rsid w:val="00325E6F"/>
    <w:rsid w:val="00326CBE"/>
    <w:rsid w:val="0036303C"/>
    <w:rsid w:val="00381669"/>
    <w:rsid w:val="00381D5A"/>
    <w:rsid w:val="00383EFD"/>
    <w:rsid w:val="003C7697"/>
    <w:rsid w:val="003D797F"/>
    <w:rsid w:val="003F0D17"/>
    <w:rsid w:val="00424735"/>
    <w:rsid w:val="004251E8"/>
    <w:rsid w:val="00430C16"/>
    <w:rsid w:val="00485EB6"/>
    <w:rsid w:val="004B3345"/>
    <w:rsid w:val="004F05E6"/>
    <w:rsid w:val="00562BD5"/>
    <w:rsid w:val="00570FD9"/>
    <w:rsid w:val="005A29E9"/>
    <w:rsid w:val="005D1590"/>
    <w:rsid w:val="0062088F"/>
    <w:rsid w:val="00652645"/>
    <w:rsid w:val="006565DF"/>
    <w:rsid w:val="00685211"/>
    <w:rsid w:val="006A0DC8"/>
    <w:rsid w:val="006C48FA"/>
    <w:rsid w:val="007059A3"/>
    <w:rsid w:val="0071486E"/>
    <w:rsid w:val="00744D79"/>
    <w:rsid w:val="007C2CA2"/>
    <w:rsid w:val="007F0EDD"/>
    <w:rsid w:val="007F5E26"/>
    <w:rsid w:val="008045EA"/>
    <w:rsid w:val="008218D1"/>
    <w:rsid w:val="008323F1"/>
    <w:rsid w:val="00895DF6"/>
    <w:rsid w:val="008971A9"/>
    <w:rsid w:val="00915C45"/>
    <w:rsid w:val="009160D3"/>
    <w:rsid w:val="009275C0"/>
    <w:rsid w:val="009B3E6D"/>
    <w:rsid w:val="009E01A4"/>
    <w:rsid w:val="009E267D"/>
    <w:rsid w:val="009F1015"/>
    <w:rsid w:val="00A06A95"/>
    <w:rsid w:val="00A11C15"/>
    <w:rsid w:val="00A31DD0"/>
    <w:rsid w:val="00A82B08"/>
    <w:rsid w:val="00AC38A7"/>
    <w:rsid w:val="00AF62D7"/>
    <w:rsid w:val="00B71E20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DB2B82"/>
    <w:rsid w:val="00DE17C9"/>
    <w:rsid w:val="00DE25F4"/>
    <w:rsid w:val="00EB723C"/>
    <w:rsid w:val="00ED4C8B"/>
    <w:rsid w:val="00F33961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E04A6E"/>
  <w15:chartTrackingRefBased/>
  <w15:docId w15:val="{232A3966-D31D-4174-A8E8-C7FC272A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88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088F"/>
    <w:rPr>
      <w:sz w:val="24"/>
      <w:szCs w:val="24"/>
    </w:rPr>
  </w:style>
  <w:style w:type="character" w:customStyle="1" w:styleId="tw4winMark">
    <w:name w:val="tw4winMark"/>
    <w:rsid w:val="0071486E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588</Words>
  <Characters>3357</Characters>
  <Application>Microsoft Office Word</Application>
  <DocSecurity>0</DocSecurity>
  <Lines>27</Lines>
  <Paragraphs>7</Paragraphs>
  <ScaleCrop>false</ScaleCrop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6</cp:revision>
  <dcterms:created xsi:type="dcterms:W3CDTF">2021-04-27T12:53:00Z</dcterms:created>
  <dcterms:modified xsi:type="dcterms:W3CDTF">2021-04-28T18:00:00Z</dcterms:modified>
</cp:coreProperties>
</file>