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298" w:rsidRDefault="002A1298" w:rsidP="002A1298">
      <w:pPr>
        <w:shd w:val="clear" w:color="auto" w:fill="FFFFFF"/>
        <w:jc w:val="center"/>
        <w:rPr>
          <w:b/>
          <w:lang w:val="sr-Cyrl-CS"/>
        </w:rPr>
      </w:pPr>
      <w:r w:rsidRPr="004853DB">
        <w:rPr>
          <w:b/>
        </w:rPr>
        <w:t>ИЗЈАВ</w:t>
      </w:r>
      <w:r w:rsidR="00631BD8">
        <w:rPr>
          <w:b/>
          <w:lang w:val="sr-Cyrl-CS"/>
        </w:rPr>
        <w:t>А</w:t>
      </w:r>
      <w:r w:rsidRPr="004853DB">
        <w:rPr>
          <w:b/>
        </w:rPr>
        <w:t xml:space="preserve"> О УСКЛАЂЕНОСТИ ПРОПИСА С</w:t>
      </w:r>
      <w:r w:rsidRPr="004853DB">
        <w:rPr>
          <w:b/>
          <w:lang w:val="sr-Cyrl-CS"/>
        </w:rPr>
        <w:t>А</w:t>
      </w:r>
      <w:r w:rsidRPr="004853DB">
        <w:rPr>
          <w:b/>
        </w:rPr>
        <w:t xml:space="preserve"> </w:t>
      </w:r>
      <w:r w:rsidRPr="004853DB">
        <w:rPr>
          <w:b/>
          <w:lang w:val="sr-Cyrl-CS"/>
        </w:rPr>
        <w:t>ПРОПИСИМА ЕВРОПСКЕ УНИЈЕ</w:t>
      </w:r>
    </w:p>
    <w:p w:rsidR="004853DB" w:rsidRPr="004853DB" w:rsidRDefault="004853DB" w:rsidP="002A1298">
      <w:pPr>
        <w:shd w:val="clear" w:color="auto" w:fill="FFFFFF"/>
        <w:jc w:val="center"/>
        <w:rPr>
          <w:b/>
          <w:lang w:val="sr-Cyrl-CS"/>
        </w:rPr>
      </w:pPr>
    </w:p>
    <w:p w:rsidR="003D192B" w:rsidRPr="004853DB" w:rsidRDefault="003D192B">
      <w:pPr>
        <w:pStyle w:val="FootnoteText"/>
        <w:spacing w:line="240" w:lineRule="auto"/>
        <w:rPr>
          <w:szCs w:val="24"/>
          <w:lang w:val="sr-Latn-RS"/>
        </w:rPr>
      </w:pPr>
    </w:p>
    <w:p w:rsidR="003D192B" w:rsidRPr="004853DB" w:rsidRDefault="00631BD8" w:rsidP="004853DB">
      <w:pPr>
        <w:numPr>
          <w:ilvl w:val="0"/>
          <w:numId w:val="11"/>
        </w:numPr>
        <w:jc w:val="both"/>
        <w:rPr>
          <w:lang w:val="sr-Cyrl-CS"/>
        </w:rPr>
      </w:pPr>
      <w:r>
        <w:rPr>
          <w:lang w:val="sr-Cyrl-CS"/>
        </w:rPr>
        <w:t>О</w:t>
      </w:r>
      <w:r w:rsidR="00BF1425" w:rsidRPr="004853DB">
        <w:rPr>
          <w:lang w:val="sr-Cyrl-CS"/>
        </w:rPr>
        <w:t>влашћени предлагач прописа</w:t>
      </w:r>
      <w:r>
        <w:rPr>
          <w:lang w:val="sr-Cyrl-CS"/>
        </w:rPr>
        <w:t>: ВЛАДА</w:t>
      </w:r>
      <w:r w:rsidR="0025035F" w:rsidRPr="004853DB">
        <w:rPr>
          <w:lang w:val="sr-Cyrl-CS"/>
        </w:rPr>
        <w:t xml:space="preserve"> </w:t>
      </w:r>
    </w:p>
    <w:p w:rsidR="00E61CA3" w:rsidRPr="004853DB" w:rsidRDefault="00631BD8" w:rsidP="00631BD8">
      <w:pPr>
        <w:ind w:left="360"/>
        <w:jc w:val="both"/>
        <w:rPr>
          <w:lang w:val="sr-Cyrl-CS"/>
        </w:rPr>
      </w:pPr>
      <w:r>
        <w:rPr>
          <w:lang w:val="sr-Cyrl-CS"/>
        </w:rPr>
        <w:t>Обрађивач:</w:t>
      </w:r>
      <w:r w:rsidR="00E61CA3" w:rsidRPr="004853DB">
        <w:rPr>
          <w:lang w:val="sr-Cyrl-CS"/>
        </w:rPr>
        <w:t>МИНИСТАРСТВО ОМЛАДИНЕ И СПОРТА</w:t>
      </w:r>
    </w:p>
    <w:p w:rsidR="00BF1425" w:rsidRPr="004853DB" w:rsidRDefault="00BF1425" w:rsidP="008037A0">
      <w:pPr>
        <w:ind w:left="142" w:hanging="142"/>
        <w:jc w:val="both"/>
      </w:pPr>
    </w:p>
    <w:p w:rsidR="004853DB" w:rsidRDefault="00BF1425" w:rsidP="008037A0">
      <w:pPr>
        <w:numPr>
          <w:ilvl w:val="0"/>
          <w:numId w:val="11"/>
        </w:numPr>
        <w:jc w:val="both"/>
        <w:rPr>
          <w:lang w:val="sr-Cyrl-CS"/>
        </w:rPr>
      </w:pPr>
      <w:r w:rsidRPr="004853DB">
        <w:t xml:space="preserve">Назив </w:t>
      </w:r>
      <w:r w:rsidRPr="004853DB">
        <w:rPr>
          <w:lang w:val="sr-Cyrl-CS"/>
        </w:rPr>
        <w:t>прописа</w:t>
      </w:r>
    </w:p>
    <w:p w:rsidR="00E61CA3" w:rsidRDefault="00631BD8" w:rsidP="004853DB">
      <w:pPr>
        <w:ind w:left="360"/>
        <w:jc w:val="both"/>
        <w:rPr>
          <w:lang w:val="en-US"/>
        </w:rPr>
      </w:pPr>
      <w:r>
        <w:rPr>
          <w:lang w:val="sr-Cyrl-CS"/>
        </w:rPr>
        <w:t>ПРЕДЛОГ</w:t>
      </w:r>
      <w:r w:rsidR="00E61CA3" w:rsidRPr="004853DB">
        <w:rPr>
          <w:lang w:val="sr-Cyrl-CS"/>
        </w:rPr>
        <w:t xml:space="preserve"> ЗАКОНА О ИЗМЕНАМА И ДОПУНАМА ЗАКОНА О СПРЕЧАВАЊУ </w:t>
      </w:r>
      <w:r w:rsidR="008037A0" w:rsidRPr="004853DB">
        <w:rPr>
          <w:lang w:val="sr-Cyrl-CS"/>
        </w:rPr>
        <w:t xml:space="preserve">    </w:t>
      </w:r>
      <w:r w:rsidR="00E61CA3" w:rsidRPr="004853DB">
        <w:rPr>
          <w:lang w:val="sr-Cyrl-CS"/>
        </w:rPr>
        <w:t>ДОПИНГА У СПОРТУ</w:t>
      </w:r>
    </w:p>
    <w:p w:rsidR="00CF367E" w:rsidRPr="00CF367E" w:rsidRDefault="00CF367E" w:rsidP="004853DB">
      <w:pPr>
        <w:ind w:left="360"/>
        <w:jc w:val="both"/>
        <w:rPr>
          <w:lang w:val="en-US"/>
        </w:rPr>
      </w:pPr>
      <w:r w:rsidRPr="00CF367E">
        <w:rPr>
          <w:lang w:val="en-GB"/>
        </w:rPr>
        <w:t>LAW ON PREVENTION OF DOPING IN SPORTS</w:t>
      </w:r>
    </w:p>
    <w:p w:rsidR="001E4632" w:rsidRPr="004853DB" w:rsidRDefault="001E4632">
      <w:pPr>
        <w:jc w:val="both"/>
        <w:rPr>
          <w:lang w:val="sr-Cyrl-CS"/>
        </w:rPr>
      </w:pPr>
    </w:p>
    <w:p w:rsidR="001E4632" w:rsidRPr="004853DB" w:rsidRDefault="001E4632" w:rsidP="004853DB">
      <w:pPr>
        <w:numPr>
          <w:ilvl w:val="0"/>
          <w:numId w:val="11"/>
        </w:numPr>
        <w:jc w:val="both"/>
        <w:rPr>
          <w:lang w:val="sr-Cyrl-CS"/>
        </w:rPr>
      </w:pPr>
      <w:r w:rsidRPr="004853DB">
        <w:rPr>
          <w:lang w:val="sr-Cyrl-CS"/>
        </w:rPr>
        <w:t xml:space="preserve">Усклађеност </w:t>
      </w:r>
      <w:r w:rsidR="00BF1425" w:rsidRPr="004853DB">
        <w:rPr>
          <w:lang w:val="sr-Cyrl-CS"/>
        </w:rPr>
        <w:t xml:space="preserve">прописа </w:t>
      </w:r>
      <w:r w:rsidRPr="004853DB">
        <w:rPr>
          <w:lang w:val="sr-Cyrl-CS"/>
        </w:rPr>
        <w:t>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</w:t>
      </w:r>
      <w:r w:rsidR="004E7BCE" w:rsidRPr="004853DB">
        <w:rPr>
          <w:lang w:val="sr-Cyrl-CS"/>
        </w:rPr>
        <w:t xml:space="preserve"> </w:t>
      </w:r>
      <w:r w:rsidR="00BF1425" w:rsidRPr="004853DB">
        <w:rPr>
          <w:lang w:val="sr-Cyrl-CS"/>
        </w:rPr>
        <w:t>(„Службени гласник РС”</w:t>
      </w:r>
      <w:r w:rsidR="003E46FD" w:rsidRPr="004853DB">
        <w:rPr>
          <w:lang w:val="sr-Cyrl-CS"/>
        </w:rPr>
        <w:t>, број 83/08)</w:t>
      </w:r>
      <w:r w:rsidR="00325906" w:rsidRPr="004853DB">
        <w:rPr>
          <w:lang w:val="sr-Cyrl-CS"/>
        </w:rPr>
        <w:t xml:space="preserve"> </w:t>
      </w:r>
      <w:r w:rsidR="00796EE5" w:rsidRPr="004853DB">
        <w:rPr>
          <w:lang w:val="sr-Cyrl-CS"/>
        </w:rPr>
        <w:t>(у даљем тексту: Споразум)</w:t>
      </w:r>
      <w:r w:rsidR="006A0164" w:rsidRPr="004853DB">
        <w:rPr>
          <w:lang w:val="sr-Latn-RS"/>
        </w:rPr>
        <w:t>:</w:t>
      </w:r>
    </w:p>
    <w:p w:rsidR="003E46FD" w:rsidRPr="004853DB" w:rsidRDefault="003E46FD">
      <w:pPr>
        <w:jc w:val="both"/>
        <w:rPr>
          <w:lang w:val="sr-Cyrl-CS"/>
        </w:rPr>
      </w:pPr>
    </w:p>
    <w:p w:rsidR="001E4632" w:rsidRPr="004853DB" w:rsidRDefault="00BF1425" w:rsidP="004853DB">
      <w:pPr>
        <w:ind w:left="426"/>
        <w:jc w:val="both"/>
        <w:rPr>
          <w:lang w:val="sr-Cyrl-CS"/>
        </w:rPr>
      </w:pPr>
      <w:r w:rsidRPr="004853DB">
        <w:rPr>
          <w:lang w:val="sr-Cyrl-CS"/>
        </w:rPr>
        <w:t>а) О</w:t>
      </w:r>
      <w:r w:rsidR="008E7CFC" w:rsidRPr="004853DB">
        <w:rPr>
          <w:lang w:val="sr-Cyrl-CS"/>
        </w:rPr>
        <w:t>дредба С</w:t>
      </w:r>
      <w:r w:rsidR="004E7BCE" w:rsidRPr="004853DB">
        <w:rPr>
          <w:lang w:val="sr-Cyrl-CS"/>
        </w:rPr>
        <w:t>поразума</w:t>
      </w:r>
      <w:r w:rsidR="008E7CFC" w:rsidRPr="004853DB">
        <w:rPr>
          <w:lang w:val="sr-Cyrl-CS"/>
        </w:rPr>
        <w:t xml:space="preserve"> </w:t>
      </w:r>
      <w:r w:rsidR="001E4632" w:rsidRPr="004853DB">
        <w:rPr>
          <w:lang w:val="sr-Cyrl-CS"/>
        </w:rPr>
        <w:t>која се однос</w:t>
      </w:r>
      <w:r w:rsidR="006A0164" w:rsidRPr="004853DB">
        <w:rPr>
          <w:lang w:val="sr-Latn-RS"/>
        </w:rPr>
        <w:t>и</w:t>
      </w:r>
      <w:r w:rsidR="001E4632" w:rsidRPr="004853DB">
        <w:rPr>
          <w:lang w:val="sr-Cyrl-CS"/>
        </w:rPr>
        <w:t xml:space="preserve"> на</w:t>
      </w:r>
      <w:r w:rsidRPr="004853DB">
        <w:rPr>
          <w:lang w:val="sr-Cyrl-CS"/>
        </w:rPr>
        <w:t xml:space="preserve"> нормативну </w:t>
      </w:r>
      <w:r w:rsidR="002E1CCA" w:rsidRPr="004853DB">
        <w:rPr>
          <w:lang w:val="sr-Cyrl-CS"/>
        </w:rPr>
        <w:t>садржину</w:t>
      </w:r>
      <w:r w:rsidRPr="004853DB">
        <w:rPr>
          <w:lang w:val="sr-Cyrl-CS"/>
        </w:rPr>
        <w:t xml:space="preserve"> прописа</w:t>
      </w:r>
      <w:r w:rsidR="00E61CA3" w:rsidRPr="004853DB">
        <w:rPr>
          <w:lang w:val="sr-Cyrl-CS"/>
        </w:rPr>
        <w:t xml:space="preserve"> ‒ НЕМА</w:t>
      </w:r>
    </w:p>
    <w:p w:rsidR="001E4632" w:rsidRPr="004853DB" w:rsidRDefault="00BF1425" w:rsidP="004853DB">
      <w:pPr>
        <w:ind w:left="426"/>
        <w:jc w:val="both"/>
        <w:rPr>
          <w:lang w:val="sr-Cyrl-CS"/>
        </w:rPr>
      </w:pPr>
      <w:r w:rsidRPr="004853DB">
        <w:rPr>
          <w:lang w:val="sr-Cyrl-CS"/>
        </w:rPr>
        <w:t>б) П</w:t>
      </w:r>
      <w:r w:rsidR="001E4632" w:rsidRPr="004853DB">
        <w:rPr>
          <w:lang w:val="sr-Cyrl-CS"/>
        </w:rPr>
        <w:t>релазни рок за усклађивање законодавства према одредбама Споразума</w:t>
      </w:r>
      <w:r w:rsidR="00E61CA3" w:rsidRPr="004853DB">
        <w:rPr>
          <w:lang w:val="sr-Cyrl-CS"/>
        </w:rPr>
        <w:t xml:space="preserve"> ‒ НЕМА</w:t>
      </w:r>
    </w:p>
    <w:p w:rsidR="001E4632" w:rsidRPr="004853DB" w:rsidRDefault="00BF1425" w:rsidP="004853DB">
      <w:pPr>
        <w:ind w:left="426"/>
        <w:jc w:val="both"/>
        <w:rPr>
          <w:lang w:val="sr-Cyrl-CS"/>
        </w:rPr>
      </w:pPr>
      <w:r w:rsidRPr="004853DB">
        <w:rPr>
          <w:lang w:val="sr-Cyrl-CS"/>
        </w:rPr>
        <w:t>в) Оцена испуњености</w:t>
      </w:r>
      <w:r w:rsidR="001E4632" w:rsidRPr="004853DB">
        <w:rPr>
          <w:lang w:val="sr-Cyrl-CS"/>
        </w:rPr>
        <w:t xml:space="preserve"> обавезе које произлазе из наведене одредбе Споразума</w:t>
      </w:r>
      <w:r w:rsidR="00E61CA3" w:rsidRPr="004853DB">
        <w:rPr>
          <w:lang w:val="sr-Cyrl-CS"/>
        </w:rPr>
        <w:t xml:space="preserve"> ‒ НЕМА</w:t>
      </w:r>
    </w:p>
    <w:p w:rsidR="001E4632" w:rsidRPr="004853DB" w:rsidRDefault="00007AE0" w:rsidP="004853DB">
      <w:pPr>
        <w:ind w:left="426"/>
        <w:jc w:val="both"/>
        <w:rPr>
          <w:lang w:val="sr-Cyrl-CS"/>
        </w:rPr>
      </w:pPr>
      <w:r w:rsidRPr="004853DB">
        <w:rPr>
          <w:lang w:val="sr-Cyrl-CS"/>
        </w:rPr>
        <w:t>г) Р</w:t>
      </w:r>
      <w:r w:rsidR="001E4632" w:rsidRPr="004853DB">
        <w:rPr>
          <w:lang w:val="sr-Cyrl-CS"/>
        </w:rPr>
        <w:t>азлози за делимично испуњавање</w:t>
      </w:r>
      <w:r w:rsidR="00D55BAB" w:rsidRPr="004853DB">
        <w:rPr>
          <w:lang w:val="sr-Cyrl-CS"/>
        </w:rPr>
        <w:t>,</w:t>
      </w:r>
      <w:r w:rsidR="001E4632" w:rsidRPr="004853DB">
        <w:rPr>
          <w:lang w:val="sr-Cyrl-CS"/>
        </w:rPr>
        <w:t xml:space="preserve"> односно неиспуњавање обавеза које произлазе из наведене одредбе Споразума</w:t>
      </w:r>
      <w:r w:rsidR="00E61CA3" w:rsidRPr="004853DB">
        <w:rPr>
          <w:lang w:val="sr-Cyrl-CS"/>
        </w:rPr>
        <w:t xml:space="preserve"> ‒ НЕМА</w:t>
      </w:r>
    </w:p>
    <w:p w:rsidR="001E4632" w:rsidRPr="004853DB" w:rsidRDefault="00007AE0" w:rsidP="004853DB">
      <w:pPr>
        <w:ind w:left="426"/>
        <w:jc w:val="both"/>
        <w:rPr>
          <w:lang w:val="sr-Cyrl-CS"/>
        </w:rPr>
      </w:pPr>
      <w:r w:rsidRPr="004853DB">
        <w:rPr>
          <w:lang w:val="sr-Cyrl-CS"/>
        </w:rPr>
        <w:t>д) В</w:t>
      </w:r>
      <w:r w:rsidR="001E4632" w:rsidRPr="004853DB">
        <w:rPr>
          <w:lang w:val="sr-Cyrl-CS"/>
        </w:rPr>
        <w:t xml:space="preserve">еза са Националним програмом за </w:t>
      </w:r>
      <w:r w:rsidR="00BA5D58" w:rsidRPr="004853DB">
        <w:rPr>
          <w:lang w:val="sr-Cyrl-CS"/>
        </w:rPr>
        <w:t>усвајање правних тековина Европске уније</w:t>
      </w:r>
      <w:r w:rsidR="00E61CA3" w:rsidRPr="004853DB">
        <w:rPr>
          <w:lang w:val="sr-Cyrl-CS"/>
        </w:rPr>
        <w:t xml:space="preserve"> ‒ НЕМА</w:t>
      </w:r>
    </w:p>
    <w:p w:rsidR="003D192B" w:rsidRPr="004853DB" w:rsidRDefault="003D192B">
      <w:pPr>
        <w:jc w:val="both"/>
      </w:pPr>
    </w:p>
    <w:p w:rsidR="004853DB" w:rsidRDefault="00EA2C5E" w:rsidP="00E61CA3">
      <w:pPr>
        <w:numPr>
          <w:ilvl w:val="0"/>
          <w:numId w:val="11"/>
        </w:numPr>
        <w:jc w:val="both"/>
        <w:rPr>
          <w:lang w:val="sr-Cyrl-CS"/>
        </w:rPr>
      </w:pPr>
      <w:r w:rsidRPr="004853DB">
        <w:t>Усклађеност</w:t>
      </w:r>
      <w:r w:rsidRPr="004853DB">
        <w:rPr>
          <w:lang w:val="sr-Cyrl-CS"/>
        </w:rPr>
        <w:t xml:space="preserve"> </w:t>
      </w:r>
      <w:r w:rsidR="00BF1425" w:rsidRPr="004853DB">
        <w:rPr>
          <w:lang w:val="sr-Cyrl-CS"/>
        </w:rPr>
        <w:t xml:space="preserve">прописа </w:t>
      </w:r>
      <w:r w:rsidR="00251813" w:rsidRPr="004853DB">
        <w:t>с</w:t>
      </w:r>
      <w:r w:rsidR="00A40007" w:rsidRPr="004853DB">
        <w:rPr>
          <w:lang w:val="sr-Cyrl-CS"/>
        </w:rPr>
        <w:t>а</w:t>
      </w:r>
      <w:r w:rsidR="00251813" w:rsidRPr="004853DB">
        <w:t xml:space="preserve"> </w:t>
      </w:r>
      <w:r w:rsidR="008E7CFC" w:rsidRPr="004853DB">
        <w:rPr>
          <w:lang w:val="sr-Cyrl-CS"/>
        </w:rPr>
        <w:t>прописима Европске уније</w:t>
      </w:r>
      <w:r w:rsidR="0081718F" w:rsidRPr="004853DB">
        <w:rPr>
          <w:lang w:val="sr-Cyrl-CS"/>
        </w:rPr>
        <w:t>:</w:t>
      </w:r>
    </w:p>
    <w:p w:rsidR="00E61CA3" w:rsidRPr="004853DB" w:rsidRDefault="00E61CA3" w:rsidP="004853DB">
      <w:pPr>
        <w:ind w:left="360"/>
        <w:jc w:val="both"/>
        <w:rPr>
          <w:lang w:val="sr-Cyrl-CS"/>
        </w:rPr>
      </w:pPr>
      <w:r w:rsidRPr="004853DB">
        <w:rPr>
          <w:lang w:val="sr-Cyrl-CS"/>
        </w:rPr>
        <w:t>Не постоје релевантни прописи Европске уније са којима је потребно ускладити одредбе Нацрта закона о изменама и допунама Закона о спречавању допинга у спорту.</w:t>
      </w:r>
    </w:p>
    <w:p w:rsidR="003D192B" w:rsidRPr="004853DB" w:rsidRDefault="003D192B">
      <w:pPr>
        <w:jc w:val="both"/>
      </w:pPr>
    </w:p>
    <w:p w:rsidR="003D192B" w:rsidRPr="004853DB" w:rsidRDefault="00E83A77" w:rsidP="004853DB">
      <w:pPr>
        <w:ind w:left="426"/>
        <w:jc w:val="both"/>
        <w:rPr>
          <w:lang w:val="sr-Cyrl-RS"/>
        </w:rPr>
      </w:pPr>
      <w:r w:rsidRPr="004853DB">
        <w:t xml:space="preserve">а) </w:t>
      </w:r>
      <w:r w:rsidR="00007AE0" w:rsidRPr="004853DB">
        <w:rPr>
          <w:lang w:val="sr-Cyrl-CS"/>
        </w:rPr>
        <w:t>Н</w:t>
      </w:r>
      <w:r w:rsidRPr="004853DB">
        <w:rPr>
          <w:lang w:val="sr-Cyrl-CS"/>
        </w:rPr>
        <w:t>авођење</w:t>
      </w:r>
      <w:r w:rsidR="001B0DD5" w:rsidRPr="004853DB">
        <w:rPr>
          <w:lang w:val="sr-Latn-CS"/>
        </w:rPr>
        <w:t xml:space="preserve"> </w:t>
      </w:r>
      <w:r w:rsidR="001B0DD5" w:rsidRPr="004853DB">
        <w:rPr>
          <w:lang w:val="sr-Cyrl-CS"/>
        </w:rPr>
        <w:t>одредби</w:t>
      </w:r>
      <w:r w:rsidR="003D192B" w:rsidRPr="004853DB">
        <w:t xml:space="preserve"> примарних извора права Е</w:t>
      </w:r>
      <w:r w:rsidR="0081718F" w:rsidRPr="004853DB">
        <w:rPr>
          <w:lang w:val="sr-Cyrl-RS"/>
        </w:rPr>
        <w:t>вропске уније</w:t>
      </w:r>
      <w:r w:rsidRPr="004853DB">
        <w:rPr>
          <w:lang w:val="sr-Cyrl-CS"/>
        </w:rPr>
        <w:t xml:space="preserve"> и</w:t>
      </w:r>
      <w:r w:rsidR="001B0DD5" w:rsidRPr="004853DB">
        <w:rPr>
          <w:lang w:val="sr-Cyrl-CS"/>
        </w:rPr>
        <w:t xml:space="preserve"> оцене</w:t>
      </w:r>
      <w:r w:rsidRPr="004853DB">
        <w:rPr>
          <w:lang w:val="sr-Cyrl-CS"/>
        </w:rPr>
        <w:t xml:space="preserve"> усклађеност</w:t>
      </w:r>
      <w:r w:rsidR="001B0DD5" w:rsidRPr="004853DB">
        <w:rPr>
          <w:lang w:val="sr-Cyrl-CS"/>
        </w:rPr>
        <w:t>и</w:t>
      </w:r>
      <w:r w:rsidRPr="004853DB">
        <w:rPr>
          <w:lang w:val="sr-Cyrl-CS"/>
        </w:rPr>
        <w:t xml:space="preserve"> са њима</w:t>
      </w:r>
      <w:r w:rsidR="0081718F" w:rsidRPr="004853DB">
        <w:rPr>
          <w:lang w:val="sr-Cyrl-RS"/>
        </w:rPr>
        <w:t>,</w:t>
      </w:r>
    </w:p>
    <w:p w:rsidR="003D192B" w:rsidRPr="004853DB" w:rsidRDefault="00E83A77" w:rsidP="004853DB">
      <w:pPr>
        <w:ind w:left="426"/>
        <w:jc w:val="both"/>
        <w:rPr>
          <w:lang w:val="sr-Cyrl-CS"/>
        </w:rPr>
      </w:pPr>
      <w:r w:rsidRPr="004853DB">
        <w:t xml:space="preserve">б) </w:t>
      </w:r>
      <w:r w:rsidR="00007AE0" w:rsidRPr="004853DB">
        <w:rPr>
          <w:lang w:val="sr-Cyrl-CS"/>
        </w:rPr>
        <w:t>Н</w:t>
      </w:r>
      <w:r w:rsidRPr="004853DB">
        <w:rPr>
          <w:lang w:val="sr-Cyrl-CS"/>
        </w:rPr>
        <w:t>авођење</w:t>
      </w:r>
      <w:r w:rsidR="003D192B" w:rsidRPr="004853DB">
        <w:t xml:space="preserve"> секундарних извора права Е</w:t>
      </w:r>
      <w:r w:rsidR="00E879FF" w:rsidRPr="004853DB">
        <w:rPr>
          <w:lang w:val="sr-Cyrl-RS"/>
        </w:rPr>
        <w:t>вропске уније</w:t>
      </w:r>
      <w:r w:rsidR="003D192B" w:rsidRPr="004853DB">
        <w:t xml:space="preserve"> </w:t>
      </w:r>
      <w:r w:rsidRPr="004853DB">
        <w:rPr>
          <w:lang w:val="sr-Cyrl-CS"/>
        </w:rPr>
        <w:t xml:space="preserve">и </w:t>
      </w:r>
      <w:r w:rsidR="001B0DD5" w:rsidRPr="004853DB">
        <w:rPr>
          <w:lang w:val="sr-Cyrl-CS"/>
        </w:rPr>
        <w:t xml:space="preserve">оцене </w:t>
      </w:r>
      <w:r w:rsidRPr="004853DB">
        <w:rPr>
          <w:lang w:val="sr-Cyrl-CS"/>
        </w:rPr>
        <w:t>усклађеност</w:t>
      </w:r>
      <w:r w:rsidR="001B0DD5" w:rsidRPr="004853DB">
        <w:rPr>
          <w:lang w:val="sr-Cyrl-CS"/>
        </w:rPr>
        <w:t>и</w:t>
      </w:r>
      <w:r w:rsidRPr="004853DB">
        <w:rPr>
          <w:lang w:val="sr-Cyrl-CS"/>
        </w:rPr>
        <w:t xml:space="preserve"> са њима</w:t>
      </w:r>
      <w:r w:rsidR="0081718F" w:rsidRPr="004853DB">
        <w:rPr>
          <w:lang w:val="sr-Cyrl-CS"/>
        </w:rPr>
        <w:t>,</w:t>
      </w:r>
    </w:p>
    <w:p w:rsidR="003D192B" w:rsidRPr="004853DB" w:rsidRDefault="004949B0" w:rsidP="004853DB">
      <w:pPr>
        <w:ind w:left="426"/>
        <w:jc w:val="both"/>
        <w:rPr>
          <w:lang w:val="sr-Cyrl-CS"/>
        </w:rPr>
      </w:pPr>
      <w:r w:rsidRPr="004853DB">
        <w:rPr>
          <w:lang w:val="sr-Cyrl-CS"/>
        </w:rPr>
        <w:t>в</w:t>
      </w:r>
      <w:r w:rsidR="00E83A77" w:rsidRPr="004853DB">
        <w:t xml:space="preserve">) </w:t>
      </w:r>
      <w:r w:rsidR="00007AE0" w:rsidRPr="004853DB">
        <w:rPr>
          <w:lang w:val="sr-Cyrl-CS"/>
        </w:rPr>
        <w:t>Н</w:t>
      </w:r>
      <w:r w:rsidR="00E83A77" w:rsidRPr="004853DB">
        <w:rPr>
          <w:lang w:val="sr-Cyrl-CS"/>
        </w:rPr>
        <w:t>авођење осталих извора права Е</w:t>
      </w:r>
      <w:r w:rsidR="00E879FF" w:rsidRPr="004853DB">
        <w:rPr>
          <w:lang w:val="sr-Cyrl-CS"/>
        </w:rPr>
        <w:t>вропске уније</w:t>
      </w:r>
      <w:r w:rsidR="00E83A77" w:rsidRPr="004853DB">
        <w:rPr>
          <w:lang w:val="sr-Cyrl-CS"/>
        </w:rPr>
        <w:t xml:space="preserve"> и усклађен</w:t>
      </w:r>
      <w:r w:rsidR="002E1CCA" w:rsidRPr="004853DB">
        <w:rPr>
          <w:lang w:val="sr-Latn-RS"/>
        </w:rPr>
        <w:t>o</w:t>
      </w:r>
      <w:r w:rsidR="00E83A77" w:rsidRPr="004853DB">
        <w:rPr>
          <w:lang w:val="sr-Cyrl-CS"/>
        </w:rPr>
        <w:t>ст са њима</w:t>
      </w:r>
      <w:r w:rsidR="0081718F" w:rsidRPr="004853DB">
        <w:rPr>
          <w:lang w:val="sr-Cyrl-CS"/>
        </w:rPr>
        <w:t>,</w:t>
      </w:r>
    </w:p>
    <w:p w:rsidR="003D192B" w:rsidRPr="004853DB" w:rsidRDefault="004949B0" w:rsidP="004853DB">
      <w:pPr>
        <w:ind w:left="426"/>
        <w:jc w:val="both"/>
        <w:rPr>
          <w:lang w:val="sr-Cyrl-RS"/>
        </w:rPr>
      </w:pPr>
      <w:r w:rsidRPr="004853DB">
        <w:rPr>
          <w:lang w:val="sr-Cyrl-CS"/>
        </w:rPr>
        <w:t>г</w:t>
      </w:r>
      <w:r w:rsidR="00007AE0" w:rsidRPr="004853DB">
        <w:t xml:space="preserve">) </w:t>
      </w:r>
      <w:r w:rsidR="00007AE0" w:rsidRPr="004853DB">
        <w:rPr>
          <w:lang w:val="sr-Cyrl-CS"/>
        </w:rPr>
        <w:t>Р</w:t>
      </w:r>
      <w:r w:rsidR="00331FAE" w:rsidRPr="004853DB">
        <w:t>азлози за д</w:t>
      </w:r>
      <w:r w:rsidR="003D192B" w:rsidRPr="004853DB">
        <w:t>ел</w:t>
      </w:r>
      <w:r w:rsidR="00331FAE" w:rsidRPr="004853DB">
        <w:rPr>
          <w:lang w:val="sr-Cyrl-CS"/>
        </w:rPr>
        <w:t>и</w:t>
      </w:r>
      <w:r w:rsidR="003D192B" w:rsidRPr="004853DB">
        <w:t>мичну усклађеност</w:t>
      </w:r>
      <w:r w:rsidR="00BF1425" w:rsidRPr="004853DB">
        <w:rPr>
          <w:lang w:val="sr-Cyrl-CS"/>
        </w:rPr>
        <w:t>,</w:t>
      </w:r>
      <w:r w:rsidR="003D192B" w:rsidRPr="004853DB">
        <w:t xml:space="preserve"> односно неусклађеност</w:t>
      </w:r>
      <w:r w:rsidR="0081718F" w:rsidRPr="004853DB">
        <w:rPr>
          <w:lang w:val="sr-Cyrl-RS"/>
        </w:rPr>
        <w:t>,</w:t>
      </w:r>
    </w:p>
    <w:p w:rsidR="003D192B" w:rsidRPr="004853DB" w:rsidRDefault="004949B0" w:rsidP="004853DB">
      <w:pPr>
        <w:ind w:left="426"/>
        <w:jc w:val="both"/>
        <w:rPr>
          <w:i/>
          <w:lang w:val="sr-Cyrl-CS"/>
        </w:rPr>
      </w:pPr>
      <w:r w:rsidRPr="004853DB">
        <w:rPr>
          <w:lang w:val="sr-Cyrl-CS"/>
        </w:rPr>
        <w:t>д</w:t>
      </w:r>
      <w:r w:rsidR="00007AE0" w:rsidRPr="004853DB">
        <w:t>)</w:t>
      </w:r>
      <w:r w:rsidR="00007AE0" w:rsidRPr="004853DB">
        <w:rPr>
          <w:lang w:val="sr-Cyrl-CS"/>
        </w:rPr>
        <w:t xml:space="preserve"> Р</w:t>
      </w:r>
      <w:r w:rsidR="003D192B" w:rsidRPr="004853DB">
        <w:t xml:space="preserve">ок у којем је предвиђено </w:t>
      </w:r>
      <w:r w:rsidR="006A0FA5" w:rsidRPr="004853DB">
        <w:t xml:space="preserve">постизање потпуне усклађености </w:t>
      </w:r>
      <w:r w:rsidR="00BF1425" w:rsidRPr="004853DB">
        <w:rPr>
          <w:lang w:val="sr-Cyrl-CS"/>
        </w:rPr>
        <w:t>прописа</w:t>
      </w:r>
      <w:r w:rsidR="00251813" w:rsidRPr="004853DB">
        <w:t xml:space="preserve"> с</w:t>
      </w:r>
      <w:r w:rsidR="008E7CFC" w:rsidRPr="004853DB">
        <w:rPr>
          <w:lang w:val="sr-Cyrl-CS"/>
        </w:rPr>
        <w:t>а прописима Европске уније</w:t>
      </w:r>
      <w:r w:rsidR="0081718F" w:rsidRPr="004853DB">
        <w:rPr>
          <w:lang w:val="sr-Cyrl-CS"/>
        </w:rPr>
        <w:t>.</w:t>
      </w:r>
    </w:p>
    <w:p w:rsidR="006A0FA5" w:rsidRPr="004853DB" w:rsidRDefault="006A0FA5">
      <w:pPr>
        <w:jc w:val="both"/>
        <w:rPr>
          <w:i/>
          <w:lang w:val="sr-Cyrl-CS"/>
        </w:rPr>
      </w:pPr>
    </w:p>
    <w:p w:rsidR="006A0FA5" w:rsidRDefault="00AA6CCA" w:rsidP="004853DB">
      <w:pPr>
        <w:numPr>
          <w:ilvl w:val="0"/>
          <w:numId w:val="11"/>
        </w:numPr>
        <w:jc w:val="both"/>
        <w:rPr>
          <w:color w:val="000000"/>
          <w:lang w:val="ru-RU"/>
        </w:rPr>
      </w:pPr>
      <w:r w:rsidRPr="004853DB">
        <w:rPr>
          <w:lang w:val="ru-RU"/>
        </w:rPr>
        <w:t xml:space="preserve">Уколико не постоје одговарајуће надлежности </w:t>
      </w:r>
      <w:r w:rsidR="0081718F" w:rsidRPr="004853DB">
        <w:rPr>
          <w:lang w:val="ru-RU"/>
        </w:rPr>
        <w:t xml:space="preserve">Европске уније </w:t>
      </w:r>
      <w:r w:rsidRPr="004853DB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4853DB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 w:rsidR="0081718F" w:rsidRPr="004853DB">
        <w:rPr>
          <w:color w:val="000000"/>
          <w:lang w:val="ru-RU"/>
        </w:rPr>
        <w:t>,</w:t>
      </w:r>
      <w:r w:rsidRPr="004853DB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 w:rsidR="0081718F" w:rsidRPr="004853DB">
        <w:rPr>
          <w:color w:val="000000"/>
          <w:lang w:val="ru-RU"/>
        </w:rPr>
        <w:t xml:space="preserve">Европске уније </w:t>
      </w:r>
      <w:r w:rsidRPr="004853DB">
        <w:rPr>
          <w:color w:val="000000"/>
          <w:lang w:val="ru-RU"/>
        </w:rPr>
        <w:t>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 w:rsidR="0081718F" w:rsidRPr="004853DB">
        <w:rPr>
          <w:color w:val="000000"/>
          <w:lang w:val="ru-RU"/>
        </w:rPr>
        <w:t>.</w:t>
      </w:r>
      <w:r w:rsidRPr="004853DB">
        <w:rPr>
          <w:color w:val="000000"/>
          <w:lang w:val="ru-RU"/>
        </w:rPr>
        <w:t xml:space="preserve">  </w:t>
      </w:r>
    </w:p>
    <w:p w:rsidR="00320574" w:rsidRPr="00320574" w:rsidRDefault="00320574" w:rsidP="00320574">
      <w:pPr>
        <w:ind w:left="360"/>
        <w:jc w:val="both"/>
        <w:rPr>
          <w:color w:val="000000"/>
          <w:lang w:val="sr-Cyrl-RS"/>
        </w:rPr>
      </w:pPr>
      <w:r>
        <w:rPr>
          <w:lang w:val="sr-Cyrl-RS"/>
        </w:rPr>
        <w:t xml:space="preserve">Не постоје одговарајуће надлежности Европске уније у материји коју регулише пропис, као ни секундарни извори права Европске уније са којима је потребно </w:t>
      </w:r>
      <w:r>
        <w:rPr>
          <w:lang w:val="sr-Cyrl-RS"/>
        </w:rPr>
        <w:lastRenderedPageBreak/>
        <w:t>обезбедити усклађеност. Напомињемо, да је Закон о спречавању допинга у спорту са предложенима изменама усклђен са политиком Европске уније у оваој области, израженој у више докумената: „Бела књига о спортуˮ из 2007. године (поглавље 2.2: „Удруженим снагама у борби против допингаˮ. Закључци Комитета за привреду и социјална питања из 2000: „План за допринос Европске уније борби против допингаˮ; Саопштење Европске Комисије и Европског Парламента из 2011: „Развој еворпске димензије спортаˮ (поглавље 2.1: Борба против допинга).</w:t>
      </w:r>
    </w:p>
    <w:p w:rsidR="003D192B" w:rsidRPr="004853DB" w:rsidRDefault="003D192B">
      <w:pPr>
        <w:jc w:val="both"/>
        <w:rPr>
          <w:lang w:val="sr-Cyrl-CS"/>
        </w:rPr>
      </w:pPr>
    </w:p>
    <w:p w:rsidR="003D192B" w:rsidRPr="004853DB" w:rsidRDefault="003A6A07" w:rsidP="004853DB">
      <w:pPr>
        <w:numPr>
          <w:ilvl w:val="0"/>
          <w:numId w:val="11"/>
        </w:numPr>
        <w:jc w:val="both"/>
        <w:rPr>
          <w:lang w:val="sr-Cyrl-RS"/>
        </w:rPr>
      </w:pPr>
      <w:r w:rsidRPr="004853DB">
        <w:rPr>
          <w:lang w:val="sr-Cyrl-CS"/>
        </w:rPr>
        <w:t xml:space="preserve">Да </w:t>
      </w:r>
      <w:r w:rsidR="003D192B" w:rsidRPr="004853DB">
        <w:t>ли</w:t>
      </w:r>
      <w:r w:rsidR="00725947" w:rsidRPr="004853DB">
        <w:rPr>
          <w:lang w:val="sr-Cyrl-CS"/>
        </w:rPr>
        <w:t xml:space="preserve"> су</w:t>
      </w:r>
      <w:r w:rsidR="00210F9E" w:rsidRPr="004853DB">
        <w:t xml:space="preserve"> </w:t>
      </w:r>
      <w:r w:rsidR="00210F9E" w:rsidRPr="004853DB">
        <w:rPr>
          <w:lang w:val="sr-Cyrl-CS"/>
        </w:rPr>
        <w:t>претходно</w:t>
      </w:r>
      <w:r w:rsidR="003D192B" w:rsidRPr="004853DB">
        <w:t xml:space="preserve"> наведени извори права </w:t>
      </w:r>
      <w:r w:rsidR="0081718F" w:rsidRPr="004853DB">
        <w:t>Е</w:t>
      </w:r>
      <w:r w:rsidR="0081718F" w:rsidRPr="004853DB">
        <w:rPr>
          <w:lang w:val="sr-Cyrl-RS"/>
        </w:rPr>
        <w:t>вропске уније</w:t>
      </w:r>
      <w:r w:rsidR="0081718F" w:rsidRPr="004853DB">
        <w:t xml:space="preserve"> </w:t>
      </w:r>
      <w:r w:rsidR="003D192B" w:rsidRPr="004853DB">
        <w:t xml:space="preserve">преведени на </w:t>
      </w:r>
      <w:r w:rsidR="00331FAE" w:rsidRPr="004853DB">
        <w:rPr>
          <w:lang w:val="sr-Cyrl-CS"/>
        </w:rPr>
        <w:t>срп</w:t>
      </w:r>
      <w:r w:rsidR="003D192B" w:rsidRPr="004853DB">
        <w:t>ски језик?</w:t>
      </w:r>
      <w:r w:rsidR="00E61CA3" w:rsidRPr="004853DB">
        <w:rPr>
          <w:lang w:val="sr-Cyrl-RS"/>
        </w:rPr>
        <w:t xml:space="preserve"> /</w:t>
      </w:r>
    </w:p>
    <w:p w:rsidR="003D192B" w:rsidRPr="004853DB" w:rsidRDefault="003D192B">
      <w:pPr>
        <w:jc w:val="both"/>
      </w:pPr>
    </w:p>
    <w:p w:rsidR="003D192B" w:rsidRPr="004853DB" w:rsidRDefault="0066659B" w:rsidP="004853DB">
      <w:pPr>
        <w:numPr>
          <w:ilvl w:val="0"/>
          <w:numId w:val="11"/>
        </w:numPr>
        <w:jc w:val="both"/>
        <w:rPr>
          <w:lang w:val="sr-Cyrl-RS"/>
        </w:rPr>
      </w:pPr>
      <w:r w:rsidRPr="004853DB">
        <w:rPr>
          <w:lang w:val="sr-Cyrl-CS"/>
        </w:rPr>
        <w:t>Да ли је</w:t>
      </w:r>
      <w:r w:rsidR="00BF1425" w:rsidRPr="004853DB">
        <w:t xml:space="preserve"> пропис</w:t>
      </w:r>
      <w:r w:rsidR="003D192B" w:rsidRPr="004853DB">
        <w:t xml:space="preserve"> преведен на неки службени језик </w:t>
      </w:r>
      <w:r w:rsidR="0081718F" w:rsidRPr="004853DB">
        <w:t>Е</w:t>
      </w:r>
      <w:r w:rsidR="0081718F" w:rsidRPr="004853DB">
        <w:rPr>
          <w:lang w:val="sr-Cyrl-RS"/>
        </w:rPr>
        <w:t>вропске уније</w:t>
      </w:r>
      <w:r w:rsidR="003D192B" w:rsidRPr="004853DB">
        <w:t>?</w:t>
      </w:r>
      <w:r w:rsidR="00E61CA3" w:rsidRPr="004853DB">
        <w:rPr>
          <w:lang w:val="sr-Cyrl-RS"/>
        </w:rPr>
        <w:t xml:space="preserve"> ‒ НИЈЕ</w:t>
      </w:r>
    </w:p>
    <w:p w:rsidR="003D192B" w:rsidRPr="004853DB" w:rsidRDefault="003D192B">
      <w:pPr>
        <w:jc w:val="both"/>
      </w:pPr>
    </w:p>
    <w:p w:rsidR="003D192B" w:rsidRDefault="00BB61F8" w:rsidP="004853DB">
      <w:pPr>
        <w:numPr>
          <w:ilvl w:val="0"/>
          <w:numId w:val="11"/>
        </w:numPr>
        <w:jc w:val="both"/>
        <w:rPr>
          <w:lang w:val="sr-Cyrl-RS"/>
        </w:rPr>
      </w:pPr>
      <w:r w:rsidRPr="004853DB">
        <w:rPr>
          <w:lang w:val="sr-Cyrl-ME"/>
        </w:rPr>
        <w:t xml:space="preserve">Сарадња са Европском унијом и </w:t>
      </w:r>
      <w:r w:rsidRPr="004853DB">
        <w:rPr>
          <w:lang w:val="sr-Cyrl-CS"/>
        </w:rPr>
        <w:t>у</w:t>
      </w:r>
      <w:r w:rsidR="00331FAE" w:rsidRPr="004853DB">
        <w:rPr>
          <w:lang w:val="sr-Cyrl-CS"/>
        </w:rPr>
        <w:t>чешће</w:t>
      </w:r>
      <w:r w:rsidR="003D192B" w:rsidRPr="004853DB">
        <w:t xml:space="preserve"> кон</w:t>
      </w:r>
      <w:r w:rsidR="00331FAE" w:rsidRPr="004853DB">
        <w:rPr>
          <w:lang w:val="sr-Cyrl-CS"/>
        </w:rPr>
        <w:t>с</w:t>
      </w:r>
      <w:r w:rsidR="0025276D" w:rsidRPr="004853DB">
        <w:t xml:space="preserve">ултаната у изради </w:t>
      </w:r>
      <w:r w:rsidR="004B63F5" w:rsidRPr="004853DB">
        <w:t>прописа</w:t>
      </w:r>
      <w:r w:rsidR="004B63F5" w:rsidRPr="004853DB">
        <w:rPr>
          <w:lang w:val="sr-Cyrl-CS"/>
        </w:rPr>
        <w:t xml:space="preserve"> </w:t>
      </w:r>
      <w:r w:rsidR="003D192B" w:rsidRPr="004853DB">
        <w:t>и њихово мишљење о усклађености</w:t>
      </w:r>
      <w:r w:rsidR="002E1CCA" w:rsidRPr="004853DB">
        <w:t>.</w:t>
      </w:r>
    </w:p>
    <w:p w:rsidR="00631BD8" w:rsidRPr="00631BD8" w:rsidRDefault="00631BD8" w:rsidP="00631BD8">
      <w:pPr>
        <w:pStyle w:val="ListParagraph"/>
        <w:rPr>
          <w:sz w:val="16"/>
          <w:szCs w:val="16"/>
          <w:lang w:val="sr-Cyrl-RS"/>
        </w:rPr>
      </w:pPr>
    </w:p>
    <w:p w:rsidR="00631BD8" w:rsidRDefault="00631BD8" w:rsidP="00631BD8">
      <w:pPr>
        <w:ind w:left="360"/>
        <w:jc w:val="both"/>
        <w:rPr>
          <w:lang w:val="sr-Cyrl-RS"/>
        </w:rPr>
      </w:pPr>
      <w:r>
        <w:rPr>
          <w:lang w:val="sr-Cyrl-RS"/>
        </w:rPr>
        <w:t>/</w:t>
      </w:r>
      <w:bookmarkStart w:id="0" w:name="_GoBack"/>
      <w:bookmarkEnd w:id="0"/>
    </w:p>
    <w:p w:rsidR="00257BB4" w:rsidRPr="004853DB" w:rsidRDefault="00257BB4">
      <w:pPr>
        <w:jc w:val="center"/>
        <w:rPr>
          <w:b/>
          <w:bCs/>
          <w:lang w:val="sr-Cyrl-CS"/>
        </w:rPr>
      </w:pPr>
    </w:p>
    <w:sectPr w:rsidR="00257BB4" w:rsidRPr="004853DB" w:rsidSect="00B732D4">
      <w:headerReference w:type="default" r:id="rId8"/>
      <w:footerReference w:type="even" r:id="rId9"/>
      <w:footerReference w:type="default" r:id="rId10"/>
      <w:pgSz w:w="11906" w:h="16838" w:code="9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B72" w:rsidRDefault="00477B72">
      <w:r>
        <w:separator/>
      </w:r>
    </w:p>
  </w:endnote>
  <w:endnote w:type="continuationSeparator" w:id="0">
    <w:p w:rsidR="00477B72" w:rsidRDefault="00477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8922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8922B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8922B1">
    <w:pPr>
      <w:pStyle w:val="Footer"/>
      <w:framePr w:wrap="around" w:vAnchor="text" w:hAnchor="margin" w:xAlign="right" w:y="1"/>
      <w:rPr>
        <w:rStyle w:val="PageNumber"/>
      </w:rPr>
    </w:pPr>
  </w:p>
  <w:p w:rsidR="008922B1" w:rsidRDefault="008922B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B72" w:rsidRDefault="00477B72">
      <w:r>
        <w:separator/>
      </w:r>
    </w:p>
  </w:footnote>
  <w:footnote w:type="continuationSeparator" w:id="0">
    <w:p w:rsidR="00477B72" w:rsidRDefault="00477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70236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B732D4" w:rsidRDefault="00B732D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03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32D4" w:rsidRDefault="00B732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E648C"/>
    <w:multiLevelType w:val="hybridMultilevel"/>
    <w:tmpl w:val="DE76DB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04546"/>
    <w:multiLevelType w:val="hybridMultilevel"/>
    <w:tmpl w:val="9BC678A4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EE69C1"/>
    <w:multiLevelType w:val="hybridMultilevel"/>
    <w:tmpl w:val="C49E7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D39C6"/>
    <w:multiLevelType w:val="hybridMultilevel"/>
    <w:tmpl w:val="6CCE8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5" w15:restartNumberingAfterBreak="0">
    <w:nsid w:val="1CC03426"/>
    <w:multiLevelType w:val="hybridMultilevel"/>
    <w:tmpl w:val="FA100496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22A554A"/>
    <w:multiLevelType w:val="hybridMultilevel"/>
    <w:tmpl w:val="529A69EC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C264FEF"/>
    <w:multiLevelType w:val="hybridMultilevel"/>
    <w:tmpl w:val="A38257A2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79535A"/>
    <w:multiLevelType w:val="hybridMultilevel"/>
    <w:tmpl w:val="F956F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B01AA"/>
    <w:multiLevelType w:val="hybridMultilevel"/>
    <w:tmpl w:val="03BC85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9F2796"/>
    <w:multiLevelType w:val="hybridMultilevel"/>
    <w:tmpl w:val="E2C2E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0"/>
  </w:num>
  <w:num w:numId="6">
    <w:abstractNumId w:val="8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AE"/>
    <w:rsid w:val="000027B8"/>
    <w:rsid w:val="00005093"/>
    <w:rsid w:val="00007AE0"/>
    <w:rsid w:val="00010D7F"/>
    <w:rsid w:val="000152C3"/>
    <w:rsid w:val="000256F9"/>
    <w:rsid w:val="000914B3"/>
    <w:rsid w:val="00094143"/>
    <w:rsid w:val="000B5FD7"/>
    <w:rsid w:val="000B7405"/>
    <w:rsid w:val="000E246D"/>
    <w:rsid w:val="000E7645"/>
    <w:rsid w:val="000F1D62"/>
    <w:rsid w:val="00102EC2"/>
    <w:rsid w:val="001078BB"/>
    <w:rsid w:val="00120B4C"/>
    <w:rsid w:val="00126AC0"/>
    <w:rsid w:val="0012775E"/>
    <w:rsid w:val="00142BCE"/>
    <w:rsid w:val="00145EC9"/>
    <w:rsid w:val="0016223C"/>
    <w:rsid w:val="00166343"/>
    <w:rsid w:val="00173176"/>
    <w:rsid w:val="001735E7"/>
    <w:rsid w:val="00186F25"/>
    <w:rsid w:val="0019111C"/>
    <w:rsid w:val="001A22CB"/>
    <w:rsid w:val="001A37B0"/>
    <w:rsid w:val="001B0DD5"/>
    <w:rsid w:val="001C132C"/>
    <w:rsid w:val="001D0895"/>
    <w:rsid w:val="001D3496"/>
    <w:rsid w:val="001D37A1"/>
    <w:rsid w:val="001E053D"/>
    <w:rsid w:val="001E4632"/>
    <w:rsid w:val="001F22D5"/>
    <w:rsid w:val="0020343A"/>
    <w:rsid w:val="00210F9E"/>
    <w:rsid w:val="00221A55"/>
    <w:rsid w:val="00224EE7"/>
    <w:rsid w:val="0025035F"/>
    <w:rsid w:val="00251813"/>
    <w:rsid w:val="0025276D"/>
    <w:rsid w:val="00255D80"/>
    <w:rsid w:val="00257BB4"/>
    <w:rsid w:val="002742B6"/>
    <w:rsid w:val="00282438"/>
    <w:rsid w:val="002A1298"/>
    <w:rsid w:val="002B0774"/>
    <w:rsid w:val="002C173A"/>
    <w:rsid w:val="002E097D"/>
    <w:rsid w:val="002E0D0A"/>
    <w:rsid w:val="002E1CCA"/>
    <w:rsid w:val="002E3BB0"/>
    <w:rsid w:val="00313521"/>
    <w:rsid w:val="003145FE"/>
    <w:rsid w:val="00320574"/>
    <w:rsid w:val="00324443"/>
    <w:rsid w:val="00325906"/>
    <w:rsid w:val="00331FAE"/>
    <w:rsid w:val="0037750A"/>
    <w:rsid w:val="00377535"/>
    <w:rsid w:val="003972CC"/>
    <w:rsid w:val="00397E5A"/>
    <w:rsid w:val="003A6A07"/>
    <w:rsid w:val="003D192B"/>
    <w:rsid w:val="003E160D"/>
    <w:rsid w:val="003E46FD"/>
    <w:rsid w:val="003F1F60"/>
    <w:rsid w:val="00405195"/>
    <w:rsid w:val="00411A98"/>
    <w:rsid w:val="00416D99"/>
    <w:rsid w:val="00437021"/>
    <w:rsid w:val="004475F1"/>
    <w:rsid w:val="00447ED2"/>
    <w:rsid w:val="0045471E"/>
    <w:rsid w:val="00457ADE"/>
    <w:rsid w:val="00470B6D"/>
    <w:rsid w:val="00473C77"/>
    <w:rsid w:val="00477B72"/>
    <w:rsid w:val="004853DB"/>
    <w:rsid w:val="00492080"/>
    <w:rsid w:val="004949B0"/>
    <w:rsid w:val="004B63F5"/>
    <w:rsid w:val="004B782B"/>
    <w:rsid w:val="004D5F3E"/>
    <w:rsid w:val="004E7BCE"/>
    <w:rsid w:val="004F36FE"/>
    <w:rsid w:val="005136F1"/>
    <w:rsid w:val="00547661"/>
    <w:rsid w:val="00554400"/>
    <w:rsid w:val="00563C57"/>
    <w:rsid w:val="00564EAF"/>
    <w:rsid w:val="00596AE7"/>
    <w:rsid w:val="005A74FA"/>
    <w:rsid w:val="005B7A94"/>
    <w:rsid w:val="005D6EB3"/>
    <w:rsid w:val="005E2212"/>
    <w:rsid w:val="005E5EB4"/>
    <w:rsid w:val="005F2ABC"/>
    <w:rsid w:val="00620EA2"/>
    <w:rsid w:val="006235AE"/>
    <w:rsid w:val="00626CB4"/>
    <w:rsid w:val="00631BD8"/>
    <w:rsid w:val="00633A7B"/>
    <w:rsid w:val="00634FF5"/>
    <w:rsid w:val="006547CE"/>
    <w:rsid w:val="00654C59"/>
    <w:rsid w:val="00656316"/>
    <w:rsid w:val="006613B9"/>
    <w:rsid w:val="0066659B"/>
    <w:rsid w:val="00671F81"/>
    <w:rsid w:val="006913D3"/>
    <w:rsid w:val="006A0164"/>
    <w:rsid w:val="006A0D75"/>
    <w:rsid w:val="006A0FA5"/>
    <w:rsid w:val="006A282C"/>
    <w:rsid w:val="006A2F47"/>
    <w:rsid w:val="006B2E86"/>
    <w:rsid w:val="006B7E98"/>
    <w:rsid w:val="006C559C"/>
    <w:rsid w:val="006D47C1"/>
    <w:rsid w:val="006D67EB"/>
    <w:rsid w:val="006E69F2"/>
    <w:rsid w:val="00725947"/>
    <w:rsid w:val="00740772"/>
    <w:rsid w:val="00742318"/>
    <w:rsid w:val="00743C87"/>
    <w:rsid w:val="00760B68"/>
    <w:rsid w:val="0077031A"/>
    <w:rsid w:val="00774905"/>
    <w:rsid w:val="007774BF"/>
    <w:rsid w:val="00796EE5"/>
    <w:rsid w:val="007A7DBB"/>
    <w:rsid w:val="007B4DF8"/>
    <w:rsid w:val="007C5A7E"/>
    <w:rsid w:val="007E6F05"/>
    <w:rsid w:val="007E722A"/>
    <w:rsid w:val="008005AE"/>
    <w:rsid w:val="008037A0"/>
    <w:rsid w:val="00810A00"/>
    <w:rsid w:val="0081718F"/>
    <w:rsid w:val="00823A5E"/>
    <w:rsid w:val="00823CC9"/>
    <w:rsid w:val="00843A8C"/>
    <w:rsid w:val="008565FD"/>
    <w:rsid w:val="00856C41"/>
    <w:rsid w:val="00860D6D"/>
    <w:rsid w:val="00862A41"/>
    <w:rsid w:val="00863F92"/>
    <w:rsid w:val="008710FB"/>
    <w:rsid w:val="00871D39"/>
    <w:rsid w:val="00875C4D"/>
    <w:rsid w:val="00885A52"/>
    <w:rsid w:val="00887C17"/>
    <w:rsid w:val="008922B1"/>
    <w:rsid w:val="008949A4"/>
    <w:rsid w:val="008A167D"/>
    <w:rsid w:val="008B00B7"/>
    <w:rsid w:val="008C1D1B"/>
    <w:rsid w:val="008E5870"/>
    <w:rsid w:val="008E6601"/>
    <w:rsid w:val="008E7CFC"/>
    <w:rsid w:val="0090625B"/>
    <w:rsid w:val="00923B14"/>
    <w:rsid w:val="00932D49"/>
    <w:rsid w:val="009368CF"/>
    <w:rsid w:val="00941D3B"/>
    <w:rsid w:val="009449DF"/>
    <w:rsid w:val="00955514"/>
    <w:rsid w:val="00967F20"/>
    <w:rsid w:val="00970EA1"/>
    <w:rsid w:val="009857DF"/>
    <w:rsid w:val="009A1AB2"/>
    <w:rsid w:val="009A5DC6"/>
    <w:rsid w:val="009A783B"/>
    <w:rsid w:val="009A7B10"/>
    <w:rsid w:val="009B58D0"/>
    <w:rsid w:val="009B6EED"/>
    <w:rsid w:val="009C6EBA"/>
    <w:rsid w:val="009D03C4"/>
    <w:rsid w:val="009E1887"/>
    <w:rsid w:val="00A04B64"/>
    <w:rsid w:val="00A04B92"/>
    <w:rsid w:val="00A0681E"/>
    <w:rsid w:val="00A140FE"/>
    <w:rsid w:val="00A1752B"/>
    <w:rsid w:val="00A258AC"/>
    <w:rsid w:val="00A3495A"/>
    <w:rsid w:val="00A40007"/>
    <w:rsid w:val="00A41CDB"/>
    <w:rsid w:val="00A52380"/>
    <w:rsid w:val="00A84C18"/>
    <w:rsid w:val="00A96B83"/>
    <w:rsid w:val="00AA6CCA"/>
    <w:rsid w:val="00AC05B3"/>
    <w:rsid w:val="00AC6EB3"/>
    <w:rsid w:val="00AD0347"/>
    <w:rsid w:val="00AD2BA2"/>
    <w:rsid w:val="00AD5701"/>
    <w:rsid w:val="00AD6E26"/>
    <w:rsid w:val="00AE49C9"/>
    <w:rsid w:val="00AF7B8E"/>
    <w:rsid w:val="00B01AD7"/>
    <w:rsid w:val="00B07FC0"/>
    <w:rsid w:val="00B12301"/>
    <w:rsid w:val="00B1458F"/>
    <w:rsid w:val="00B1548A"/>
    <w:rsid w:val="00B30D2F"/>
    <w:rsid w:val="00B503C6"/>
    <w:rsid w:val="00B56129"/>
    <w:rsid w:val="00B643FA"/>
    <w:rsid w:val="00B65E87"/>
    <w:rsid w:val="00B702EE"/>
    <w:rsid w:val="00B732D4"/>
    <w:rsid w:val="00B748D0"/>
    <w:rsid w:val="00B74BAD"/>
    <w:rsid w:val="00B8135E"/>
    <w:rsid w:val="00B839E2"/>
    <w:rsid w:val="00B91D7C"/>
    <w:rsid w:val="00B91F8E"/>
    <w:rsid w:val="00BA5D58"/>
    <w:rsid w:val="00BB093D"/>
    <w:rsid w:val="00BB1B35"/>
    <w:rsid w:val="00BB3F3C"/>
    <w:rsid w:val="00BB61F8"/>
    <w:rsid w:val="00BB70C2"/>
    <w:rsid w:val="00BC6818"/>
    <w:rsid w:val="00BD71E0"/>
    <w:rsid w:val="00BE16DE"/>
    <w:rsid w:val="00BE19F9"/>
    <w:rsid w:val="00BF1425"/>
    <w:rsid w:val="00C03196"/>
    <w:rsid w:val="00C2247E"/>
    <w:rsid w:val="00C239E8"/>
    <w:rsid w:val="00C26B48"/>
    <w:rsid w:val="00C27293"/>
    <w:rsid w:val="00C35B73"/>
    <w:rsid w:val="00C402E1"/>
    <w:rsid w:val="00C4795C"/>
    <w:rsid w:val="00C52852"/>
    <w:rsid w:val="00C560F9"/>
    <w:rsid w:val="00C64A43"/>
    <w:rsid w:val="00C7197C"/>
    <w:rsid w:val="00C76623"/>
    <w:rsid w:val="00C86D9E"/>
    <w:rsid w:val="00C90E93"/>
    <w:rsid w:val="00C93F84"/>
    <w:rsid w:val="00CB0828"/>
    <w:rsid w:val="00CB43A1"/>
    <w:rsid w:val="00CC30D6"/>
    <w:rsid w:val="00CD5BE4"/>
    <w:rsid w:val="00CF367E"/>
    <w:rsid w:val="00CF4613"/>
    <w:rsid w:val="00D060D1"/>
    <w:rsid w:val="00D3660F"/>
    <w:rsid w:val="00D52ADA"/>
    <w:rsid w:val="00D5520A"/>
    <w:rsid w:val="00D55BAB"/>
    <w:rsid w:val="00D81BD0"/>
    <w:rsid w:val="00D9463C"/>
    <w:rsid w:val="00DB09F3"/>
    <w:rsid w:val="00DB1211"/>
    <w:rsid w:val="00DB7CC9"/>
    <w:rsid w:val="00DC10ED"/>
    <w:rsid w:val="00DC19C2"/>
    <w:rsid w:val="00DD287B"/>
    <w:rsid w:val="00DE39C1"/>
    <w:rsid w:val="00E02D74"/>
    <w:rsid w:val="00E032E7"/>
    <w:rsid w:val="00E04DB9"/>
    <w:rsid w:val="00E07812"/>
    <w:rsid w:val="00E179C1"/>
    <w:rsid w:val="00E27D27"/>
    <w:rsid w:val="00E34DC9"/>
    <w:rsid w:val="00E43BC4"/>
    <w:rsid w:val="00E54C63"/>
    <w:rsid w:val="00E61CA3"/>
    <w:rsid w:val="00E716F0"/>
    <w:rsid w:val="00E72266"/>
    <w:rsid w:val="00E741CC"/>
    <w:rsid w:val="00E83A77"/>
    <w:rsid w:val="00E867D5"/>
    <w:rsid w:val="00E879FF"/>
    <w:rsid w:val="00EA2C5E"/>
    <w:rsid w:val="00EB4694"/>
    <w:rsid w:val="00EC064E"/>
    <w:rsid w:val="00EC20C8"/>
    <w:rsid w:val="00EC5189"/>
    <w:rsid w:val="00ED3D0C"/>
    <w:rsid w:val="00EE0A9B"/>
    <w:rsid w:val="00EE15BE"/>
    <w:rsid w:val="00EE5234"/>
    <w:rsid w:val="00EF3148"/>
    <w:rsid w:val="00EF72BF"/>
    <w:rsid w:val="00F077E6"/>
    <w:rsid w:val="00F120A8"/>
    <w:rsid w:val="00F153C9"/>
    <w:rsid w:val="00F311B6"/>
    <w:rsid w:val="00F7402F"/>
    <w:rsid w:val="00FA6E2F"/>
    <w:rsid w:val="00FA7DDF"/>
    <w:rsid w:val="00FB3B20"/>
    <w:rsid w:val="00FC221F"/>
    <w:rsid w:val="00FD4A42"/>
    <w:rsid w:val="00FE1768"/>
    <w:rsid w:val="00FE283A"/>
    <w:rsid w:val="00FE41AC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51D80F"/>
  <w15:docId w15:val="{A13F3ACE-978E-4FC4-83EA-B30BE4FE8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Cyrl-RS" w:eastAsia="sr-Cyrl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jc w:val="right"/>
    </w:pPr>
    <w:rPr>
      <w:b/>
      <w:bCs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126AC0"/>
    <w:rPr>
      <w:vertAlign w:val="superscript"/>
    </w:rPr>
  </w:style>
  <w:style w:type="character" w:styleId="FollowedHyperlink">
    <w:name w:val="FollowedHyperlink"/>
    <w:rsid w:val="006A282C"/>
    <w:rPr>
      <w:color w:val="800080"/>
      <w:u w:val="single"/>
    </w:rPr>
  </w:style>
  <w:style w:type="table" w:styleId="TableGrid">
    <w:name w:val="Table Grid"/>
    <w:basedOn w:val="TableNormal"/>
    <w:rsid w:val="005F2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1BD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732D4"/>
    <w:rPr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9E44B-CFDA-47ED-AA1F-EC81BCBA5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subject/>
  <dc:creator>korisnik1</dc:creator>
  <cp:keywords/>
  <cp:lastModifiedBy>Daktilobiro02</cp:lastModifiedBy>
  <cp:revision>7</cp:revision>
  <cp:lastPrinted>2021-04-05T13:16:00Z</cp:lastPrinted>
  <dcterms:created xsi:type="dcterms:W3CDTF">2021-04-05T13:07:00Z</dcterms:created>
  <dcterms:modified xsi:type="dcterms:W3CDTF">2021-04-08T14:31:00Z</dcterms:modified>
</cp:coreProperties>
</file>