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24BF0" w14:textId="2E9C89F3" w:rsidR="00CC75CE" w:rsidRPr="00C35BD5" w:rsidRDefault="006309AA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П Р Е Д Л О Г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BE7F4D3" w14:textId="5614EDCC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ИЗМЕНИ И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ДОПУНАМА ЗАКОНА О ОСИГУРАЊУ </w:t>
      </w:r>
    </w:p>
    <w:p w14:paraId="0CA83D2A" w14:textId="77777777" w:rsidR="00CC75CE" w:rsidRPr="00C35BD5" w:rsidRDefault="00CC75CE" w:rsidP="00CC7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3A901" w14:textId="5E95BB66" w:rsidR="006309AA" w:rsidRPr="00C35BD5" w:rsidRDefault="006309AA" w:rsidP="0063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25E000B7" w14:textId="2A22F65D" w:rsidR="006C34CA" w:rsidRPr="00C35BD5" w:rsidRDefault="006309AA" w:rsidP="00630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осигурању („Службени гласник РС”, број 139/14), 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члану 264. став 1. 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>тачка 10)</w:t>
      </w:r>
      <w:r w:rsidR="00263FA6" w:rsidRPr="00C35B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тачка на крају замењује се тачком и запетом.</w:t>
      </w:r>
    </w:p>
    <w:p w14:paraId="78D75A1C" w14:textId="318D461E" w:rsidR="006309AA" w:rsidRPr="00C35BD5" w:rsidRDefault="006C34CA" w:rsidP="00630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6309AA" w:rsidRPr="00C35BD5">
        <w:rPr>
          <w:rFonts w:ascii="Times New Roman" w:hAnsi="Times New Roman" w:cs="Times New Roman"/>
          <w:sz w:val="24"/>
          <w:szCs w:val="24"/>
          <w:lang w:val="sr-Cyrl-RS"/>
        </w:rPr>
        <w:t>одаје се тачка 11), која гласи:</w:t>
      </w:r>
    </w:p>
    <w:p w14:paraId="78A8E0B3" w14:textId="050B96DF" w:rsidR="006309AA" w:rsidRPr="00C35BD5" w:rsidRDefault="006309AA" w:rsidP="00630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„11) субјект преноса ако органи управљања субјекта преноса поступе супротно одредбама члана 280г овог закона.”.</w:t>
      </w:r>
    </w:p>
    <w:p w14:paraId="570C94E6" w14:textId="77777777" w:rsidR="006C34CA" w:rsidRPr="00C35BD5" w:rsidRDefault="006C34CA" w:rsidP="006C34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18B93039" w14:textId="355DDB00" w:rsidR="006C34CA" w:rsidRPr="00C35BD5" w:rsidRDefault="006C34CA" w:rsidP="006C3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137BA711" w14:textId="70DA3FB2" w:rsidR="006C34CA" w:rsidRPr="00C35BD5" w:rsidRDefault="006C34CA" w:rsidP="006C3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У члану 280. став 2. брише се.</w:t>
      </w:r>
    </w:p>
    <w:p w14:paraId="2E1CBC45" w14:textId="77777777" w:rsidR="006309AA" w:rsidRPr="00C35BD5" w:rsidRDefault="006309AA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3F2723" w14:textId="49DEAD45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CD2A00" w14:textId="121E2375" w:rsidR="00CC75CE" w:rsidRPr="00C35BD5" w:rsidRDefault="006C34CA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осле члана 280. додају се чл. 280а</w:t>
      </w:r>
      <w:r w:rsidR="00CF65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09AA" w:rsidRPr="00C35BD5">
        <w:rPr>
          <w:rFonts w:ascii="Times New Roman" w:hAnsi="Times New Roman" w:cs="Times New Roman"/>
          <w:sz w:val="24"/>
          <w:szCs w:val="24"/>
          <w:lang w:val="sr-Cyrl-RS"/>
        </w:rPr>
        <w:t>−</w:t>
      </w:r>
      <w:r w:rsidR="00CF65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280</w:t>
      </w:r>
      <w:r w:rsidR="00854AA2" w:rsidRPr="00C35BD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, који гласе:</w:t>
      </w:r>
      <w:r w:rsidR="00CC75CE" w:rsidRPr="00C35BD5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BD13C5B" w14:textId="77777777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560BB" w14:textId="77777777" w:rsidR="00CC75CE" w:rsidRPr="00C35BD5" w:rsidRDefault="00601109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Члан 280а</w:t>
      </w:r>
    </w:p>
    <w:p w14:paraId="3A5C881A" w14:textId="3C830F9B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У друштву за осигурање у коме у законом прописаном року није извршена приватизација извршиће се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промена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власничких права на друштвеном капиталу, и то:</w:t>
      </w:r>
    </w:p>
    <w:p w14:paraId="0ADE20B2" w14:textId="483EBB2B" w:rsidR="00CC75CE" w:rsidRPr="00C35BD5" w:rsidRDefault="00CC75CE" w:rsidP="00CC75C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1) 70% друштвеног капитала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>преноси се на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Србиј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698F893" w14:textId="7462F3DC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1808BD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25% друштвеног капитала преноси се запосленима</w:t>
      </w:r>
      <w:r w:rsidR="004D2DB0" w:rsidRPr="00C35BD5">
        <w:rPr>
          <w:rFonts w:ascii="Times New Roman" w:hAnsi="Times New Roman" w:cs="Times New Roman"/>
          <w:sz w:val="24"/>
          <w:szCs w:val="24"/>
          <w:lang w:val="sr-Cyrl-RS"/>
        </w:rPr>
        <w:t>, без накнаде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3584E3D0" w14:textId="7E30A4B4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3) 5% друштвеног капитала преноси се </w:t>
      </w:r>
      <w:r w:rsidR="00263FA6" w:rsidRPr="00C35BD5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кционарском фонду основаном у складу са законом којим се уређује право на бесплатне акције</w:t>
      </w:r>
      <w:r w:rsidR="004D2DB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и новчану накнаду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Акционарски фонд).</w:t>
      </w:r>
    </w:p>
    <w:p w14:paraId="4624762F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Друштвеним капиталом, у смислу става 1</w:t>
      </w:r>
      <w:r w:rsidR="00971D04"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члана, сматра се капитал у друштвеном власништву и средства дивиденде остварена по основу тог власништва.</w:t>
      </w:r>
    </w:p>
    <w:p w14:paraId="683968CF" w14:textId="5E421205" w:rsidR="00EB0901" w:rsidRPr="00C35BD5" w:rsidRDefault="00EB0901" w:rsidP="00EB0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Aкциje кoje сe стичу у складу са ставом 1. овог члана jeсу oбичнe и глaсe нa имe.</w:t>
      </w:r>
    </w:p>
    <w:p w14:paraId="7FD6B7D2" w14:textId="299F3A50" w:rsidR="00CC75CE" w:rsidRPr="00C35BD5" w:rsidRDefault="00E265E6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 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>власничких права из става 1. овог члана врши се под условима, на начин и у роковима прописаним овим законом.</w:t>
      </w:r>
    </w:p>
    <w:p w14:paraId="6B56EFD1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3B20F0" w14:textId="77777777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280б</w:t>
      </w:r>
    </w:p>
    <w:p w14:paraId="546B3BFA" w14:textId="0D041D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преносу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друштвеног капитала у друштву за осигурање (</w:t>
      </w:r>
      <w:r w:rsidR="00823D24" w:rsidRPr="00C35BD5">
        <w:rPr>
          <w:rFonts w:ascii="Times New Roman" w:hAnsi="Times New Roman" w:cs="Times New Roman"/>
          <w:sz w:val="24"/>
          <w:szCs w:val="24"/>
          <w:lang w:val="sr-Cyrl-RS"/>
        </w:rPr>
        <w:t>у даљем тексту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: субјект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) доноси Влада, на предлог министарства надлежног за послове финансија (у даљем тексту: Министарство).</w:t>
      </w:r>
    </w:p>
    <w:p w14:paraId="30E8C6C8" w14:textId="60D12CE9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је дужно да субјекту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достави предлог из става 1. овог члана наредног дана од дана достављања предлога Влади.</w:t>
      </w:r>
    </w:p>
    <w:p w14:paraId="4818FDEF" w14:textId="79B46CC9" w:rsidR="001808BD" w:rsidRPr="00C35BD5" w:rsidRDefault="001808BD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одредаба члана 31. став 1. овог закона, када 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власничка права на друштвеном капиталу друштва за осигурање у складу са чланом 280а овог закона</w:t>
      </w:r>
      <w:r w:rsidR="00E265E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преносе на Републику Србију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74296" w:rsidRPr="00C35BD5">
        <w:rPr>
          <w:rFonts w:ascii="Times New Roman" w:hAnsi="Times New Roman" w:cs="Times New Roman"/>
          <w:sz w:val="24"/>
          <w:szCs w:val="24"/>
          <w:lang w:val="sr-Cyrl-RS"/>
        </w:rPr>
        <w:t>није потребна претходна сагласност Народне банке Србије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за стицање, односно увећање квалификованог учешћа Републике Србије у том друштву.</w:t>
      </w:r>
    </w:p>
    <w:p w14:paraId="6D1EA73E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02E564" w14:textId="77777777" w:rsidR="00CC75CE" w:rsidRPr="00C35BD5" w:rsidRDefault="00CC75CE" w:rsidP="000A5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280в</w:t>
      </w:r>
    </w:p>
    <w:p w14:paraId="26270E83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Одлука Владе из члана 280б овог закона садржи:</w:t>
      </w:r>
    </w:p>
    <w:p w14:paraId="4364819E" w14:textId="53B4C13B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1) пословно име, седиштe и адресу седишта</w:t>
      </w:r>
      <w:r w:rsidRPr="00C35BD5">
        <w:rPr>
          <w:sz w:val="24"/>
          <w:szCs w:val="24"/>
          <w:lang w:val="sr-Cyrl-RS"/>
        </w:rPr>
        <w:t xml:space="preserve">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субјекта </w:t>
      </w:r>
      <w:r w:rsidR="009C34B0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C35BD5">
        <w:rPr>
          <w:sz w:val="24"/>
          <w:szCs w:val="24"/>
          <w:lang w:val="sr-Cyrl-RS"/>
        </w:rPr>
        <w:t xml:space="preserve"> </w:t>
      </w:r>
    </w:p>
    <w:p w14:paraId="01CD75ED" w14:textId="541A15E6" w:rsidR="00CC75CE" w:rsidRPr="00C35BD5" w:rsidRDefault="00CC75CE" w:rsidP="00CC75C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2) податке о структури и вредности укупног капитала субјекта </w:t>
      </w:r>
      <w:r w:rsidR="009C34B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о структури и вредности капитала који је предмет </w:t>
      </w:r>
      <w:r w:rsidR="009C34B0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C13A2" w:rsidRPr="00C35BD5">
        <w:rPr>
          <w:rFonts w:ascii="Times New Roman" w:hAnsi="Times New Roman" w:cs="Times New Roman"/>
          <w:sz w:val="24"/>
          <w:szCs w:val="24"/>
          <w:lang w:val="sr-Cyrl-RS"/>
        </w:rPr>
        <w:t>на основу ванредног финансијског извештаја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4231AB50" w14:textId="1F654C2E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3) податке о </w:t>
      </w:r>
      <w:r w:rsidR="006F5AFD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вредности друштвеног капитала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6F5AFD" w:rsidRPr="00C35BD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ће се пренети Републици 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>Србији, у складу са чланом 280а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став 1. тачка 1) овог закона;</w:t>
      </w:r>
    </w:p>
    <w:p w14:paraId="0685E7F9" w14:textId="07C6FCD0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4) податке о обавезама према запосленима у субјекту </w:t>
      </w:r>
      <w:r w:rsidR="009C34B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и прeмa Акционарском фонду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>, у складу са чланом 280а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став 1. тач. 2) и 3)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и чланом 280з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закона;</w:t>
      </w:r>
    </w:p>
    <w:p w14:paraId="5A20DFA5" w14:textId="3A1D6BC2" w:rsidR="00CC75CE" w:rsidRPr="00C35BD5" w:rsidRDefault="00CC75CE" w:rsidP="00CC75C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5) рокове усклађивања капитала, обавеза, органа, организације и</w:t>
      </w:r>
      <w:r w:rsidRPr="00C35BD5">
        <w:rPr>
          <w:sz w:val="24"/>
          <w:szCs w:val="24"/>
          <w:lang w:val="sr-Cyrl-RS"/>
        </w:rPr>
        <w:t xml:space="preserve">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аката субјекта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са одредбама овог закона и одлуком о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преносу 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>друштвеног капитала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A30B2E1" w14:textId="5FB8DC81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6) друге податке од значаја за спровођење поступка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власничких права на друштвеном капиталу којим послује субјект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4B37D4" w14:textId="77777777" w:rsidR="00CC75CE" w:rsidRPr="00C35BD5" w:rsidRDefault="00CC75CE" w:rsidP="00CC75C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Одлука Владе из става 1. овог члана објављује се у „Службеном гласнику Републике Србије”.</w:t>
      </w:r>
    </w:p>
    <w:p w14:paraId="55A9B4E7" w14:textId="77777777" w:rsidR="00CC75CE" w:rsidRPr="00C35BD5" w:rsidRDefault="00CC75CE" w:rsidP="00CC75CE">
      <w:pPr>
        <w:pStyle w:val="ListParagraph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8DE98B" w14:textId="77777777" w:rsidR="00CC75CE" w:rsidRPr="00C35BD5" w:rsidRDefault="00CC75CE" w:rsidP="00CC75C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280г</w:t>
      </w:r>
    </w:p>
    <w:p w14:paraId="61455B5A" w14:textId="19B59DF1" w:rsidR="00CC75CE" w:rsidRPr="00C35BD5" w:rsidRDefault="00CC75CE" w:rsidP="00CC75C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Органи управљања субјекта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дужни су да предузму све правне и фактичке радње са циљем да се омогући несметано управљање субјектом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да спроведу све радње и активности неопходне за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власничких права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на друштвеном капиталу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и упис промена у </w:t>
      </w:r>
      <w:r w:rsidR="00FA0EF0" w:rsidRPr="00C35BD5">
        <w:rPr>
          <w:rFonts w:ascii="Times New Roman" w:hAnsi="Times New Roman" w:cs="Times New Roman"/>
          <w:sz w:val="24"/>
          <w:szCs w:val="24"/>
          <w:lang w:val="sr-Cyrl-RS"/>
        </w:rPr>
        <w:t>надлежне регистре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CE6E14" w14:textId="77777777" w:rsidR="00CC75CE" w:rsidRPr="00C35BD5" w:rsidRDefault="00CC75CE" w:rsidP="00CC75C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61BBB2" w14:textId="77777777" w:rsidR="00CC75CE" w:rsidRPr="00C35BD5" w:rsidRDefault="00CC75CE" w:rsidP="00CC75C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280д</w:t>
      </w:r>
    </w:p>
    <w:p w14:paraId="7E6A91F9" w14:textId="096C7C7E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стиче право својине на капиталу из члана 280а став 1. тачка 1) овог закона даном ступања на снагу одлуке Владе из члана 280б овог закона. </w:t>
      </w:r>
    </w:p>
    <w:p w14:paraId="596EF664" w14:textId="26983EF2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Субjeкт </w:t>
      </w:r>
      <w:r w:rsidR="00C366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30 дана од дана ступања на снагу одлуке </w:t>
      </w:r>
      <w:r w:rsidR="000563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члана, предузима неопходне мере и активности за њено спровођење и подноси приjaву зa упис aкциja у нaдлeжнe рeгистрe.</w:t>
      </w:r>
    </w:p>
    <w:p w14:paraId="10EF3AC4" w14:textId="77777777" w:rsidR="00CC75CE" w:rsidRPr="00C35BD5" w:rsidRDefault="00CC75CE" w:rsidP="00CC75C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AE1BEA" w14:textId="77777777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280ђ</w:t>
      </w:r>
    </w:p>
    <w:p w14:paraId="6671A803" w14:textId="363752FE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Субјект </w:t>
      </w:r>
      <w:r w:rsidR="00C366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дужан је да одлуку о издавању акција без накнаде запосленима донесе у року од 30 дана од дана ступања на снагу одлуке Владе из члана 280б овог закона.</w:t>
      </w:r>
    </w:p>
    <w:p w14:paraId="31476A49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О одлуци из става 1. овог члана субјекат преузимања јавним позивом обавештава запослене.</w:t>
      </w:r>
    </w:p>
    <w:p w14:paraId="1BC53B47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Јавни позив из става 2. овог члана садржи податке о датуму, времену и месту уписа акција, номиналној вредности акција, као и друге податке у складу са одлуком о издавању акција без накнаде.</w:t>
      </w:r>
    </w:p>
    <w:p w14:paraId="787FD494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Јавни позив објављује се у „Службеном гласнику Републике Србије” и једном дневном високотиражном листу који се дистрибуира на целој територији Републике Србије.</w:t>
      </w:r>
    </w:p>
    <w:p w14:paraId="5B0B1E09" w14:textId="17D34B75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Рок за упис акција без накнаде почиње да тече од дана објављивања јавног позива у дневном листу из става 4. овог члана</w:t>
      </w:r>
      <w:r w:rsidR="00BB640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и не може да буде краћи од 30 дана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63B98D" w14:textId="77777777" w:rsidR="00971D04" w:rsidRPr="00C35BD5" w:rsidRDefault="00971D04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D20966" w14:textId="77777777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280е</w:t>
      </w:r>
    </w:p>
    <w:p w14:paraId="10BF6A38" w14:textId="204E84D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Запосленима у смислу </w:t>
      </w:r>
      <w:r w:rsidR="00F90CEC" w:rsidRPr="00C35BD5">
        <w:rPr>
          <w:rFonts w:ascii="Times New Roman" w:hAnsi="Times New Roman" w:cs="Times New Roman"/>
          <w:sz w:val="24"/>
          <w:szCs w:val="24"/>
          <w:lang w:val="sr-Cyrl-RS"/>
        </w:rPr>
        <w:t>члана 280ђ став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1. овог закона сматрају се држављани Републике Србије који су запослени или су раније били запослени у субјекту </w:t>
      </w:r>
      <w:r w:rsidR="00C36678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запослени у контролисаним друштвима субјекта </w:t>
      </w:r>
      <w:r w:rsidR="00C36678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5AA9DB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Лицима која су раније била запослена, у смислу става 1. овог члана, сматрају се и пензионери.</w:t>
      </w:r>
    </w:p>
    <w:p w14:paraId="2333034A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Право на стицање акција без накнаде може се остварити највише за 35 година времена проведеног у радном односу.</w:t>
      </w:r>
    </w:p>
    <w:p w14:paraId="7711E15B" w14:textId="598BC57C" w:rsidR="00CC75CE" w:rsidRPr="00C35BD5" w:rsidRDefault="00CC75CE" w:rsidP="00CC75CE">
      <w:pPr>
        <w:spacing w:after="0" w:line="240" w:lineRule="auto"/>
        <w:ind w:firstLine="708"/>
        <w:jc w:val="both"/>
        <w:rPr>
          <w:color w:val="333333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стицање акција без накнаде имају запослени из става 1. овог члана за сваку пуну годину времена проведеног у радном односу у субјекту 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контролисаним друштвима са седиштем у Републици Србији, под условом да 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>право на акције без накнаде нису на било који начин остварили, у целости или делимично, у складу са Законом о својинској трансформацији</w:t>
      </w:r>
      <w:r w:rsidR="00263FA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бр. 32/97 и 10/01)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C163F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Законом о приватизацији („Службени гласник РС”, бр. 38/01, 18/03, 45/05, </w:t>
      </w:r>
      <w:r w:rsidR="00CC163F" w:rsidRPr="00C35BD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123/07, 30/10, 93/12, 119/12, 51/14 и 52/14-УС), 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Законом о приватизацији </w:t>
      </w:r>
      <w:r w:rsidR="00E6439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РС”, бр. </w:t>
      </w:r>
      <w:r w:rsidR="00E64396" w:rsidRPr="00C35BD5">
        <w:rPr>
          <w:rFonts w:ascii="Times New Roman" w:hAnsi="Times New Roman" w:cs="Times New Roman"/>
          <w:iCs/>
          <w:sz w:val="24"/>
          <w:szCs w:val="24"/>
          <w:lang w:val="sr-Cyrl-RS"/>
        </w:rPr>
        <w:t>83/14, 46/15, 112/15 и 20/16-аутентично тумачење)</w:t>
      </w:r>
      <w:r w:rsidR="00E6439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Законом о јавном информисању и медијима </w:t>
      </w:r>
      <w:r w:rsidR="00E6439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РС”, бр. 83/14, 58/15 и 12/16-аутентично тумачење) </w:t>
      </w:r>
      <w:r w:rsidR="00D81C1C" w:rsidRPr="00C35BD5">
        <w:rPr>
          <w:rFonts w:ascii="Times New Roman" w:hAnsi="Times New Roman" w:cs="Times New Roman"/>
          <w:sz w:val="24"/>
          <w:szCs w:val="24"/>
          <w:lang w:val="sr-Cyrl-RS"/>
        </w:rPr>
        <w:t>и да нису уписани у евиденцију носилаца права коју води министарство надлежно за послове приватизације, у складу са Законом о праву на бесплатне акције и новчану накнаду коју грађани остварују у поступку приватизације</w:t>
      </w:r>
      <w:r w:rsidR="00E64396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бр. 123/07, 30/10, 115/14 и 112/15)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C35BD5">
        <w:rPr>
          <w:color w:val="333333"/>
          <w:sz w:val="24"/>
          <w:szCs w:val="24"/>
          <w:lang w:val="sr-Cyrl-RS"/>
        </w:rPr>
        <w:t xml:space="preserve"> </w:t>
      </w:r>
    </w:p>
    <w:p w14:paraId="75E36A41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Право запослених на стицање бесплатних акција није преносиво.</w:t>
      </w:r>
    </w:p>
    <w:p w14:paraId="30704224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A622BD" w14:textId="77777777" w:rsidR="00CC75CE" w:rsidRPr="00C35BD5" w:rsidRDefault="00CC75CE" w:rsidP="00CC7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280ж</w:t>
      </w:r>
    </w:p>
    <w:p w14:paraId="498F8753" w14:textId="4644232C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Запослени имају право на стицање акција без накнаде, у складу са одредбама овог закона, чија је укупна номинална вредност 200 евра у динарској противвредности по званичном средњем курсу</w:t>
      </w:r>
      <w:r w:rsidR="006E18B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према евру, који објављује Народна банка Србије и који важи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на дан објављивања јавног позива из члана 280</w:t>
      </w:r>
      <w:r w:rsidR="0027402C" w:rsidRPr="00C35BD5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за сваку пуну годину рада у радном односу код субјекта </w:t>
      </w:r>
      <w:r w:rsidR="005909F5" w:rsidRPr="00C35BD5">
        <w:rPr>
          <w:rFonts w:ascii="Times New Roman" w:hAnsi="Times New Roman" w:cs="Times New Roman"/>
          <w:sz w:val="24"/>
          <w:szCs w:val="24"/>
          <w:lang w:val="sr-Cyrl-RS"/>
        </w:rPr>
        <w:t>преноса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2474CC0" w14:textId="68B26B55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Капитал за стицање акција без накнаде у поступку </w:t>
      </w:r>
      <w:r w:rsidR="005909F5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власничких права на друштвеном капиталу не може бити већи од износа утврђеног одредбом члана 280а став 1. тачка 2) овог закона.</w:t>
      </w:r>
    </w:p>
    <w:p w14:paraId="2458342C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Ако је вредност капитала за стицање акција без накнаде, мања од укупне номиналне вредности акција које запослени стичу без накнаде, запослени стичу мањи број акција сразмерно односу тих вредности.</w:t>
      </w:r>
    </w:p>
    <w:p w14:paraId="66D64E54" w14:textId="1FCC939E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Ако је вредност капитала за стицање акција без накнаде већа од укупне номиналне вредности акција које запослени стичу без накнаде, преостали капитал се преноси </w:t>
      </w:r>
      <w:r w:rsidR="005909F5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Акционарски фонд.</w:t>
      </w:r>
    </w:p>
    <w:p w14:paraId="4687DE42" w14:textId="77777777" w:rsidR="00CC75CE" w:rsidRPr="00C35BD5" w:rsidRDefault="00CC75CE" w:rsidP="00CC75CE">
      <w:pPr>
        <w:spacing w:after="0" w:line="240" w:lineRule="auto"/>
        <w:ind w:firstLine="708"/>
        <w:jc w:val="both"/>
        <w:rPr>
          <w:color w:val="333333"/>
          <w:sz w:val="24"/>
          <w:szCs w:val="24"/>
          <w:lang w:val="sr-Cyrl-RS"/>
        </w:rPr>
      </w:pPr>
    </w:p>
    <w:p w14:paraId="65665979" w14:textId="77777777" w:rsidR="00CC75CE" w:rsidRPr="00C35BD5" w:rsidRDefault="00CC75CE" w:rsidP="000A5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</w:t>
      </w:r>
      <w:r w:rsidR="000A5493" w:rsidRPr="00C35BD5">
        <w:rPr>
          <w:rFonts w:ascii="Times New Roman" w:hAnsi="Times New Roman" w:cs="Times New Roman"/>
          <w:sz w:val="24"/>
          <w:szCs w:val="24"/>
          <w:lang w:val="sr-Cyrl-RS"/>
        </w:rPr>
        <w:t>з</w:t>
      </w:r>
    </w:p>
    <w:p w14:paraId="22836C72" w14:textId="014D1E26" w:rsidR="005170B0" w:rsidRPr="00C35BD5" w:rsidRDefault="005170B0" w:rsidP="00517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одредаба члана 280а став 1. овог закона, у друштвима за осигурање у којима друштвени капитал износи </w:t>
      </w:r>
      <w:r w:rsidRPr="00C35BD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до 0,2% укупног капитала друштва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, тај капитал </w:t>
      </w:r>
      <w:r w:rsidR="00EF2605" w:rsidRPr="00C35BD5">
        <w:rPr>
          <w:rFonts w:ascii="Times New Roman" w:hAnsi="Times New Roman" w:cs="Times New Roman"/>
          <w:sz w:val="24"/>
          <w:szCs w:val="24"/>
          <w:lang w:val="sr-Cyrl-RS"/>
        </w:rPr>
        <w:t>преноси се на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F2605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Акционарски </w:t>
      </w:r>
      <w:r w:rsidR="000A5493" w:rsidRPr="00C35BD5">
        <w:rPr>
          <w:rFonts w:ascii="Times New Roman" w:hAnsi="Times New Roman" w:cs="Times New Roman"/>
          <w:sz w:val="24"/>
          <w:szCs w:val="24"/>
          <w:lang w:val="sr-Cyrl-RS"/>
        </w:rPr>
        <w:t>фонд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E42410" w14:textId="77777777" w:rsidR="005170B0" w:rsidRPr="00C35BD5" w:rsidRDefault="005170B0" w:rsidP="00CC75CE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61C867" w14:textId="77777777" w:rsidR="000A5493" w:rsidRPr="00C35BD5" w:rsidRDefault="000A5493" w:rsidP="000A5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280и</w:t>
      </w:r>
    </w:p>
    <w:p w14:paraId="52520258" w14:textId="206F72A1" w:rsidR="000A5493" w:rsidRPr="00C35BD5" w:rsidRDefault="000A5493" w:rsidP="000A5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</w:t>
      </w:r>
      <w:r w:rsidR="0044349A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преносу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друштвеног капитала Акционарском фонду из члана 280а став 1. тачка 3) </w:t>
      </w:r>
      <w:r w:rsidR="00E8466C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и члана 280з овог закона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субјект </w:t>
      </w:r>
      <w:r w:rsidR="0044349A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дужан је да донесе у року од 30 дана од дана ступања на снагу одлуке Владе из члана 280б овог закона и да пoднесе приjaву зa упис тих aкциja у нaдлeжнe рeгистрe.</w:t>
      </w:r>
    </w:p>
    <w:p w14:paraId="1D5478A4" w14:textId="77777777" w:rsidR="006309AA" w:rsidRPr="00C35BD5" w:rsidRDefault="006309AA" w:rsidP="006309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A4C134" w14:textId="633903D2" w:rsidR="0044349A" w:rsidRPr="00C35BD5" w:rsidRDefault="0044349A" w:rsidP="0063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280ј</w:t>
      </w:r>
    </w:p>
    <w:p w14:paraId="51DF25FC" w14:textId="5202CCCD" w:rsidR="0044349A" w:rsidRPr="00C35BD5" w:rsidRDefault="0044349A" w:rsidP="00855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="00855FC0" w:rsidRPr="00C35BD5">
        <w:rPr>
          <w:rFonts w:ascii="Times New Roman" w:hAnsi="Times New Roman" w:cs="Times New Roman"/>
          <w:sz w:val="24"/>
          <w:szCs w:val="24"/>
          <w:lang w:val="sr-Cyrl-RS"/>
        </w:rPr>
        <w:t>надлежно за послове привреде врши надзор над спровођењем промене власничких права на друштвеном капиталу у субјекту преноса.</w:t>
      </w:r>
    </w:p>
    <w:p w14:paraId="2F30BC2B" w14:textId="77777777" w:rsidR="000A5493" w:rsidRPr="00C35BD5" w:rsidRDefault="000A5493" w:rsidP="00CC75CE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F7B0F" w14:textId="6E8D3F76" w:rsidR="005170B0" w:rsidRPr="00C35BD5" w:rsidRDefault="005170B0" w:rsidP="00E64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Члан 280</w:t>
      </w:r>
      <w:r w:rsidR="0044349A" w:rsidRPr="00C35BD5">
        <w:rPr>
          <w:rFonts w:ascii="Times New Roman" w:hAnsi="Times New Roman" w:cs="Times New Roman"/>
          <w:sz w:val="24"/>
          <w:szCs w:val="24"/>
          <w:lang w:val="sr-Cyrl-RS"/>
        </w:rPr>
        <w:t>к</w:t>
      </w:r>
    </w:p>
    <w:p w14:paraId="1610EC8E" w14:textId="7CFC3CBD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Ако је овим законом уређено питање које је другим законом на другачији начин регулисано примењују се одредбе овог закона.”</w:t>
      </w:r>
      <w:r w:rsidR="00E64396"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3983ED" w14:textId="77777777" w:rsidR="00CC75CE" w:rsidRPr="00C35BD5" w:rsidRDefault="00CC75CE" w:rsidP="00CC7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870114" w14:textId="33EDCBC7" w:rsidR="00CC75CE" w:rsidRPr="00C35BD5" w:rsidRDefault="00CC75CE" w:rsidP="00C22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C34CA" w:rsidRPr="00C35BD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4117FD" w14:textId="33B2B7BC" w:rsidR="00CC75CE" w:rsidRPr="00C35BD5" w:rsidRDefault="004919E0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Пренос</w:t>
      </w:r>
      <w:r w:rsidR="00CC75CE"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 власничких права на друштвеном капиталу вршиће се у друштвима за осигурање која на дан ступања на снагу овог закона послују друштвеним капиталом.</w:t>
      </w:r>
    </w:p>
    <w:p w14:paraId="70A70546" w14:textId="77777777" w:rsidR="00CC75CE" w:rsidRPr="00C35BD5" w:rsidRDefault="00CC75CE" w:rsidP="00CC75C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823980" w14:textId="6D9C1494" w:rsidR="00CC75CE" w:rsidRPr="00C35BD5" w:rsidRDefault="00CC75CE" w:rsidP="00C22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BB1ECD" w:rsidRPr="00C35BD5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35BD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E36579" w14:textId="1FDB5FEA" w:rsidR="00CC75CE" w:rsidRPr="00C35BD5" w:rsidRDefault="00CC75CE" w:rsidP="00CC7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5BD5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75B8C119" w14:textId="77777777" w:rsidR="00BD3B9C" w:rsidRPr="00C35BD5" w:rsidRDefault="00BD3B9C" w:rsidP="00CC75CE">
      <w:pPr>
        <w:rPr>
          <w:sz w:val="24"/>
          <w:szCs w:val="24"/>
          <w:lang w:val="sr-Cyrl-RS"/>
        </w:rPr>
      </w:pPr>
    </w:p>
    <w:sectPr w:rsidR="00BD3B9C" w:rsidRPr="00C35BD5" w:rsidSect="00E64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DF149" w14:textId="77777777" w:rsidR="00F8743B" w:rsidRDefault="00F8743B" w:rsidP="00CC75CE">
      <w:pPr>
        <w:spacing w:after="0" w:line="240" w:lineRule="auto"/>
      </w:pPr>
      <w:r>
        <w:separator/>
      </w:r>
    </w:p>
  </w:endnote>
  <w:endnote w:type="continuationSeparator" w:id="0">
    <w:p w14:paraId="7E09DAD2" w14:textId="77777777" w:rsidR="00F8743B" w:rsidRDefault="00F8743B" w:rsidP="00CC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901D0" w14:textId="77777777" w:rsidR="0021027F" w:rsidRDefault="002102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3814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53CF77D" w14:textId="1C11322D" w:rsidR="0021027F" w:rsidRPr="0021027F" w:rsidRDefault="0021027F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02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02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2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52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02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1291836" w14:textId="77777777" w:rsidR="00EC25F8" w:rsidRDefault="00F874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57CA8" w14:textId="77777777" w:rsidR="0021027F" w:rsidRDefault="002102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97083" w14:textId="77777777" w:rsidR="00F8743B" w:rsidRDefault="00F8743B" w:rsidP="00CC75CE">
      <w:pPr>
        <w:spacing w:after="0" w:line="240" w:lineRule="auto"/>
      </w:pPr>
      <w:r>
        <w:separator/>
      </w:r>
    </w:p>
  </w:footnote>
  <w:footnote w:type="continuationSeparator" w:id="0">
    <w:p w14:paraId="34D0F90D" w14:textId="77777777" w:rsidR="00F8743B" w:rsidRDefault="00F8743B" w:rsidP="00CC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C11ED" w14:textId="77777777" w:rsidR="0021027F" w:rsidRDefault="002102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5680" w14:textId="77777777" w:rsidR="006337B0" w:rsidRDefault="00CC75C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7AE71E" wp14:editId="4801268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8694b81af579b85d23defba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40749" w14:textId="77777777" w:rsidR="006337B0" w:rsidRPr="006337B0" w:rsidRDefault="00F8743B" w:rsidP="006337B0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2A7AE71E" id="_x0000_t202" coordsize="21600,21600" o:spt="202" path="m,l,21600r21600,l21600,xe">
              <v:stroke joinstyle="miter"/>
              <v:path gradientshapeok="t" o:connecttype="rect"/>
            </v:shapetype>
            <v:shape id="MSIPCM78694b81af579b85d23defba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" o:allowincell="f" filled="f" stroked="f" strokeweight=".5pt">
              <v:textbox inset=",0,20pt,0">
                <w:txbxContent>
                  <w:p w14:paraId="65A40749" w14:textId="77777777" w:rsidR="006337B0" w:rsidRPr="006337B0" w:rsidRDefault="00D40150" w:rsidP="006337B0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7851F" w14:textId="77777777" w:rsidR="006337B0" w:rsidRDefault="00CC75C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F2F6DC4" wp14:editId="0992F3E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e4fb4885a2c08c837d311706" descr="{&quot;HashCode&quot;:2014471417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38F35C" w14:textId="77777777" w:rsidR="006337B0" w:rsidRPr="006337B0" w:rsidRDefault="00F8743B" w:rsidP="006337B0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6F2F6DC4" id="_x0000_t202" coordsize="21600,21600" o:spt="202" path="m,l,21600r21600,l21600,xe">
              <v:stroke joinstyle="miter"/>
              <v:path gradientshapeok="t" o:connecttype="rect"/>
            </v:shapetype>
            <v:shape id="MSIPCMe4fb4885a2c08c837d311706" o:spid="_x0000_s1027" type="#_x0000_t202" alt="{&quot;HashCode&quot;:2014471417,&quot;Height&quot;:841.0,&quot;Width&quot;:595.0,&quot;Placement&quot;:&quot;Header&quot;,&quot;Index&quot;:&quot;FirstPage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23SFKbQMAAFEHAAAOAAAAAAAAAAAAAAAAAC4CAABkcnMvZTJvRG9jLnhtbFBLAQItABQABgAI&#10;AAAAIQBxnx1f3QAAAAcBAAAPAAAAAAAAAAAAAAAAAMcFAABkcnMvZG93bnJldi54bWxQSwUGAAAA&#10;AAQABADzAAAA0QYAAAAA&#10;" o:allowincell="f" filled="f" stroked="f" strokeweight=".5pt">
              <v:textbox inset=",0,20pt,0">
                <w:txbxContent>
                  <w:p w14:paraId="1E38F35C" w14:textId="77777777" w:rsidR="006337B0" w:rsidRPr="006337B0" w:rsidRDefault="00D40150" w:rsidP="006337B0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CE"/>
    <w:rsid w:val="000058D9"/>
    <w:rsid w:val="000115FE"/>
    <w:rsid w:val="00056378"/>
    <w:rsid w:val="00075CB7"/>
    <w:rsid w:val="000A5493"/>
    <w:rsid w:val="000D1068"/>
    <w:rsid w:val="00132040"/>
    <w:rsid w:val="00176B1E"/>
    <w:rsid w:val="001808BD"/>
    <w:rsid w:val="001B2178"/>
    <w:rsid w:val="001F064F"/>
    <w:rsid w:val="0021027F"/>
    <w:rsid w:val="00230728"/>
    <w:rsid w:val="002628B2"/>
    <w:rsid w:val="00263FA6"/>
    <w:rsid w:val="0027402C"/>
    <w:rsid w:val="002A5221"/>
    <w:rsid w:val="002B3C74"/>
    <w:rsid w:val="002C63AD"/>
    <w:rsid w:val="003007B4"/>
    <w:rsid w:val="00321D8A"/>
    <w:rsid w:val="003438E1"/>
    <w:rsid w:val="00354D3F"/>
    <w:rsid w:val="0035581D"/>
    <w:rsid w:val="003831B4"/>
    <w:rsid w:val="003B62D9"/>
    <w:rsid w:val="00423A86"/>
    <w:rsid w:val="00423D4A"/>
    <w:rsid w:val="00440374"/>
    <w:rsid w:val="00442E5E"/>
    <w:rsid w:val="0044349A"/>
    <w:rsid w:val="00443EC6"/>
    <w:rsid w:val="00452A67"/>
    <w:rsid w:val="00463972"/>
    <w:rsid w:val="004819CA"/>
    <w:rsid w:val="004919E0"/>
    <w:rsid w:val="00495AF7"/>
    <w:rsid w:val="004D2DB0"/>
    <w:rsid w:val="005047B2"/>
    <w:rsid w:val="005170B0"/>
    <w:rsid w:val="00570003"/>
    <w:rsid w:val="00577240"/>
    <w:rsid w:val="005909F5"/>
    <w:rsid w:val="005C13A2"/>
    <w:rsid w:val="005D5A58"/>
    <w:rsid w:val="005D6092"/>
    <w:rsid w:val="005E01CF"/>
    <w:rsid w:val="005F5D3D"/>
    <w:rsid w:val="00601109"/>
    <w:rsid w:val="006309AA"/>
    <w:rsid w:val="0066143B"/>
    <w:rsid w:val="006806F9"/>
    <w:rsid w:val="00683F99"/>
    <w:rsid w:val="006917B9"/>
    <w:rsid w:val="0069426B"/>
    <w:rsid w:val="006C34CA"/>
    <w:rsid w:val="006E18BC"/>
    <w:rsid w:val="006F5440"/>
    <w:rsid w:val="006F5AFD"/>
    <w:rsid w:val="0071628B"/>
    <w:rsid w:val="0077278B"/>
    <w:rsid w:val="007875EF"/>
    <w:rsid w:val="007E16F5"/>
    <w:rsid w:val="007F13E7"/>
    <w:rsid w:val="00816F05"/>
    <w:rsid w:val="00823D24"/>
    <w:rsid w:val="00824D0B"/>
    <w:rsid w:val="00824F0F"/>
    <w:rsid w:val="00834C51"/>
    <w:rsid w:val="00854AA2"/>
    <w:rsid w:val="00855FC0"/>
    <w:rsid w:val="00871314"/>
    <w:rsid w:val="00876716"/>
    <w:rsid w:val="0089355C"/>
    <w:rsid w:val="008C31BA"/>
    <w:rsid w:val="008E60AE"/>
    <w:rsid w:val="008E69AE"/>
    <w:rsid w:val="009129BB"/>
    <w:rsid w:val="009267BF"/>
    <w:rsid w:val="00971D04"/>
    <w:rsid w:val="009B22D7"/>
    <w:rsid w:val="009B5AC3"/>
    <w:rsid w:val="009C34B0"/>
    <w:rsid w:val="00A26482"/>
    <w:rsid w:val="00A5563E"/>
    <w:rsid w:val="00A70DC0"/>
    <w:rsid w:val="00A90BEF"/>
    <w:rsid w:val="00A94375"/>
    <w:rsid w:val="00AB150C"/>
    <w:rsid w:val="00AB4A25"/>
    <w:rsid w:val="00AD1634"/>
    <w:rsid w:val="00B361A3"/>
    <w:rsid w:val="00B41ACC"/>
    <w:rsid w:val="00B628FA"/>
    <w:rsid w:val="00BA2F2C"/>
    <w:rsid w:val="00BB1ECD"/>
    <w:rsid w:val="00BB6406"/>
    <w:rsid w:val="00BC7921"/>
    <w:rsid w:val="00BD3B9C"/>
    <w:rsid w:val="00C22EE9"/>
    <w:rsid w:val="00C35BD5"/>
    <w:rsid w:val="00C36678"/>
    <w:rsid w:val="00C466A5"/>
    <w:rsid w:val="00C849FA"/>
    <w:rsid w:val="00CB36D6"/>
    <w:rsid w:val="00CC163F"/>
    <w:rsid w:val="00CC75CE"/>
    <w:rsid w:val="00CE3C5B"/>
    <w:rsid w:val="00CE4D74"/>
    <w:rsid w:val="00CF5309"/>
    <w:rsid w:val="00CF6521"/>
    <w:rsid w:val="00D05750"/>
    <w:rsid w:val="00D40150"/>
    <w:rsid w:val="00D74296"/>
    <w:rsid w:val="00D81C1C"/>
    <w:rsid w:val="00DA0295"/>
    <w:rsid w:val="00DB6AB2"/>
    <w:rsid w:val="00E23FB6"/>
    <w:rsid w:val="00E265E6"/>
    <w:rsid w:val="00E6027C"/>
    <w:rsid w:val="00E64396"/>
    <w:rsid w:val="00E64E9A"/>
    <w:rsid w:val="00E8174D"/>
    <w:rsid w:val="00E8466C"/>
    <w:rsid w:val="00EA7910"/>
    <w:rsid w:val="00EB0652"/>
    <w:rsid w:val="00EB0901"/>
    <w:rsid w:val="00EE2F7B"/>
    <w:rsid w:val="00EF2605"/>
    <w:rsid w:val="00F0108B"/>
    <w:rsid w:val="00F060DC"/>
    <w:rsid w:val="00F651A1"/>
    <w:rsid w:val="00F663AE"/>
    <w:rsid w:val="00F8743B"/>
    <w:rsid w:val="00F90CEC"/>
    <w:rsid w:val="00FA0EF0"/>
    <w:rsid w:val="00FB5178"/>
    <w:rsid w:val="00FC1D75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ED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5CE"/>
    <w:pPr>
      <w:spacing w:after="160" w:line="259" w:lineRule="auto"/>
      <w:jc w:val="left"/>
    </w:pPr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5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5CE"/>
    <w:rPr>
      <w:rFonts w:asciiTheme="minorHAnsi" w:hAnsiTheme="minorHAnsi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C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5CE"/>
    <w:rPr>
      <w:rFonts w:asciiTheme="minorHAnsi" w:hAnsiTheme="minorHAnsi"/>
      <w:sz w:val="22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CC75CE"/>
    <w:rPr>
      <w:vertAlign w:val="superscript"/>
    </w:rPr>
  </w:style>
  <w:style w:type="paragraph" w:customStyle="1" w:styleId="Normal1">
    <w:name w:val="Normal1"/>
    <w:basedOn w:val="Normal"/>
    <w:rsid w:val="00CC75CE"/>
    <w:pPr>
      <w:spacing w:after="150" w:line="240" w:lineRule="auto"/>
    </w:pPr>
    <w:rPr>
      <w:rFonts w:ascii="Arial" w:eastAsia="Times New Roman" w:hAnsi="Arial" w:cs="Aria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D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D4A"/>
    <w:rPr>
      <w:rFonts w:asciiTheme="minorHAns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D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D4A"/>
    <w:rPr>
      <w:rFonts w:asciiTheme="minorHAnsi" w:hAnsiTheme="minorHAns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D4A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5CE"/>
    <w:pPr>
      <w:spacing w:after="160" w:line="259" w:lineRule="auto"/>
      <w:jc w:val="left"/>
    </w:pPr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5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5CE"/>
    <w:rPr>
      <w:rFonts w:asciiTheme="minorHAnsi" w:hAnsiTheme="minorHAnsi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C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5CE"/>
    <w:rPr>
      <w:rFonts w:asciiTheme="minorHAnsi" w:hAnsiTheme="minorHAnsi"/>
      <w:sz w:val="22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CC75CE"/>
    <w:rPr>
      <w:vertAlign w:val="superscript"/>
    </w:rPr>
  </w:style>
  <w:style w:type="paragraph" w:customStyle="1" w:styleId="Normal1">
    <w:name w:val="Normal1"/>
    <w:basedOn w:val="Normal"/>
    <w:rsid w:val="00CC75CE"/>
    <w:pPr>
      <w:spacing w:after="150" w:line="240" w:lineRule="auto"/>
    </w:pPr>
    <w:rPr>
      <w:rFonts w:ascii="Arial" w:eastAsia="Times New Roman" w:hAnsi="Arial" w:cs="Aria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D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D4A"/>
    <w:rPr>
      <w:rFonts w:asciiTheme="minorHAns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D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D4A"/>
    <w:rPr>
      <w:rFonts w:asciiTheme="minorHAnsi" w:hAnsiTheme="minorHAns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D4A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49B26-8EDE-4516-9363-20DFB8C19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 Nenadić</dc:creator>
  <cp:lastModifiedBy>Strahinja Vujicic</cp:lastModifiedBy>
  <cp:revision>16</cp:revision>
  <cp:lastPrinted>2021-03-25T08:50:00Z</cp:lastPrinted>
  <dcterms:created xsi:type="dcterms:W3CDTF">2021-03-03T12:31:00Z</dcterms:created>
  <dcterms:modified xsi:type="dcterms:W3CDTF">2021-03-25T14:50:00Z</dcterms:modified>
</cp:coreProperties>
</file>