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2EAA" w:rsidRPr="0075153B" w:rsidRDefault="00362EAA" w:rsidP="00362EAA">
      <w:pPr>
        <w:jc w:val="center"/>
        <w:rPr>
          <w:b/>
          <w:lang w:val="sr-Cyrl-CS"/>
        </w:rPr>
      </w:pPr>
      <w:r w:rsidRPr="0075153B">
        <w:rPr>
          <w:b/>
          <w:lang w:val="sr-Cyrl-CS"/>
        </w:rPr>
        <w:t xml:space="preserve">ОБРАЗАЦ </w:t>
      </w:r>
      <w:r w:rsidRPr="0075153B">
        <w:rPr>
          <w:b/>
        </w:rPr>
        <w:t>ИЗЈАВ</w:t>
      </w:r>
      <w:r w:rsidRPr="0075153B">
        <w:rPr>
          <w:b/>
          <w:lang w:val="sr-Cyrl-CS"/>
        </w:rPr>
        <w:t>Е</w:t>
      </w:r>
      <w:r w:rsidRPr="0075153B">
        <w:rPr>
          <w:b/>
        </w:rPr>
        <w:t xml:space="preserve"> О УСКЛАЂЕНОСТИ ПРОПИСА С</w:t>
      </w:r>
      <w:r w:rsidRPr="0075153B">
        <w:rPr>
          <w:b/>
          <w:lang w:val="sr-Cyrl-CS"/>
        </w:rPr>
        <w:t>А</w:t>
      </w:r>
      <w:r w:rsidRPr="0075153B">
        <w:rPr>
          <w:b/>
        </w:rPr>
        <w:t xml:space="preserve"> </w:t>
      </w:r>
      <w:r w:rsidRPr="0075153B">
        <w:rPr>
          <w:b/>
          <w:lang w:val="sr-Cyrl-CS"/>
        </w:rPr>
        <w:t>ПРОПИСИМА</w:t>
      </w:r>
    </w:p>
    <w:p w:rsidR="00362EAA" w:rsidRPr="0075153B" w:rsidRDefault="00362EAA" w:rsidP="00362EAA">
      <w:pPr>
        <w:jc w:val="center"/>
        <w:rPr>
          <w:b/>
          <w:lang w:val="sr-Cyrl-CS"/>
        </w:rPr>
      </w:pPr>
      <w:r w:rsidRPr="0075153B">
        <w:rPr>
          <w:b/>
          <w:lang w:val="sr-Cyrl-CS"/>
        </w:rPr>
        <w:t xml:space="preserve"> ЕВРОПСКЕ УНИЈЕ</w:t>
      </w:r>
    </w:p>
    <w:p w:rsidR="00362EAA" w:rsidRPr="0075153B" w:rsidRDefault="00362EAA" w:rsidP="00362EAA">
      <w:pPr>
        <w:jc w:val="center"/>
        <w:rPr>
          <w:b/>
          <w:lang w:val="sr-Cyrl-CS"/>
        </w:rPr>
      </w:pPr>
    </w:p>
    <w:p w:rsidR="00362EAA" w:rsidRPr="0075153B" w:rsidRDefault="00362EAA" w:rsidP="00362EAA">
      <w:pPr>
        <w:pStyle w:val="FootnoteText"/>
        <w:spacing w:line="240" w:lineRule="auto"/>
        <w:rPr>
          <w:szCs w:val="24"/>
          <w:lang w:val="sr-Latn-RS"/>
        </w:rPr>
      </w:pPr>
    </w:p>
    <w:p w:rsidR="00362EAA" w:rsidRPr="0075153B" w:rsidRDefault="00362EAA" w:rsidP="00362EAA">
      <w:pPr>
        <w:pStyle w:val="FootnoteText"/>
        <w:spacing w:line="240" w:lineRule="auto"/>
        <w:rPr>
          <w:szCs w:val="24"/>
          <w:lang w:val="sr-Latn-RS"/>
        </w:rPr>
      </w:pPr>
    </w:p>
    <w:p w:rsidR="00362EAA" w:rsidRPr="00F75196" w:rsidRDefault="00362EAA" w:rsidP="00362EAA">
      <w:pPr>
        <w:jc w:val="both"/>
        <w:rPr>
          <w:lang w:val="sr-Cyrl-CS"/>
        </w:rPr>
      </w:pPr>
      <w:r w:rsidRPr="0075153B">
        <w:rPr>
          <w:b/>
        </w:rPr>
        <w:t xml:space="preserve">1. </w:t>
      </w:r>
      <w:r w:rsidRPr="0075153B">
        <w:rPr>
          <w:b/>
          <w:lang w:val="sr-Cyrl-CS"/>
        </w:rPr>
        <w:t xml:space="preserve">Орган државне управе, односно други овлашћени предлагач прописа </w:t>
      </w:r>
      <w:r w:rsidR="00F75196">
        <w:rPr>
          <w:b/>
          <w:lang w:val="sr-Cyrl-CS"/>
        </w:rPr>
        <w:t>-</w:t>
      </w:r>
      <w:r w:rsidR="00F75196">
        <w:rPr>
          <w:lang w:val="sr-Cyrl-CS"/>
        </w:rPr>
        <w:t>Влада</w:t>
      </w:r>
    </w:p>
    <w:p w:rsidR="00362EAA" w:rsidRPr="0075153B" w:rsidRDefault="00362EAA" w:rsidP="00362EAA">
      <w:pPr>
        <w:jc w:val="both"/>
        <w:rPr>
          <w:lang w:val="sr-Cyrl-CS"/>
        </w:rPr>
      </w:pPr>
    </w:p>
    <w:p w:rsidR="00362EAA" w:rsidRPr="0075153B" w:rsidRDefault="00F75196" w:rsidP="00362EAA">
      <w:pPr>
        <w:jc w:val="both"/>
        <w:rPr>
          <w:lang w:val="sr-Cyrl-CS"/>
        </w:rPr>
      </w:pPr>
      <w:r>
        <w:rPr>
          <w:lang w:val="sr-Cyrl-RS"/>
        </w:rPr>
        <w:t xml:space="preserve">     </w:t>
      </w:r>
      <w:r w:rsidRPr="00F75196">
        <w:rPr>
          <w:b/>
          <w:lang w:val="sr-Cyrl-RS"/>
        </w:rPr>
        <w:t>Обрађивач</w:t>
      </w:r>
      <w:r>
        <w:rPr>
          <w:lang w:val="sr-Cyrl-RS"/>
        </w:rPr>
        <w:t xml:space="preserve"> -</w:t>
      </w:r>
      <w:proofErr w:type="spellStart"/>
      <w:r w:rsidR="00362EAA" w:rsidRPr="0075153B">
        <w:rPr>
          <w:lang w:val="en-US"/>
        </w:rPr>
        <w:t>Министарство</w:t>
      </w:r>
      <w:proofErr w:type="spellEnd"/>
      <w:r w:rsidR="00362EAA" w:rsidRPr="0075153B">
        <w:rPr>
          <w:lang w:val="en-US"/>
        </w:rPr>
        <w:t xml:space="preserve"> </w:t>
      </w:r>
      <w:proofErr w:type="spellStart"/>
      <w:r w:rsidR="00362EAA" w:rsidRPr="0075153B">
        <w:rPr>
          <w:lang w:val="en-US"/>
        </w:rPr>
        <w:t>рударства</w:t>
      </w:r>
      <w:proofErr w:type="spellEnd"/>
      <w:r w:rsidR="00362EAA" w:rsidRPr="0075153B">
        <w:rPr>
          <w:lang w:val="en-US"/>
        </w:rPr>
        <w:t xml:space="preserve"> и </w:t>
      </w:r>
      <w:proofErr w:type="spellStart"/>
      <w:r w:rsidR="00362EAA" w:rsidRPr="0075153B">
        <w:rPr>
          <w:lang w:val="en-US"/>
        </w:rPr>
        <w:t>енергетике</w:t>
      </w:r>
      <w:proofErr w:type="spellEnd"/>
      <w:r w:rsidR="00362EAA" w:rsidRPr="0075153B">
        <w:rPr>
          <w:lang w:val="en-US"/>
        </w:rPr>
        <w:t xml:space="preserve"> (</w:t>
      </w:r>
      <w:proofErr w:type="spellStart"/>
      <w:r w:rsidR="00362EAA" w:rsidRPr="0075153B">
        <w:rPr>
          <w:lang w:val="en-US"/>
        </w:rPr>
        <w:t>искључива</w:t>
      </w:r>
      <w:proofErr w:type="spellEnd"/>
      <w:r w:rsidR="00362EAA" w:rsidRPr="0075153B">
        <w:rPr>
          <w:lang w:val="en-US"/>
        </w:rPr>
        <w:t xml:space="preserve"> </w:t>
      </w:r>
      <w:proofErr w:type="spellStart"/>
      <w:r w:rsidR="00362EAA" w:rsidRPr="0075153B">
        <w:rPr>
          <w:lang w:val="en-US"/>
        </w:rPr>
        <w:t>надлежност</w:t>
      </w:r>
      <w:proofErr w:type="spellEnd"/>
      <w:r w:rsidR="00362EAA" w:rsidRPr="0075153B">
        <w:rPr>
          <w:lang w:val="en-US"/>
        </w:rPr>
        <w:t>)</w:t>
      </w:r>
    </w:p>
    <w:p w:rsidR="00362EAA" w:rsidRPr="0075153B" w:rsidRDefault="00362EAA" w:rsidP="00362EAA">
      <w:pPr>
        <w:jc w:val="both"/>
      </w:pPr>
    </w:p>
    <w:p w:rsidR="00362EAA" w:rsidRPr="0075153B" w:rsidRDefault="00362EAA" w:rsidP="00362EAA">
      <w:pPr>
        <w:jc w:val="both"/>
        <w:rPr>
          <w:b/>
        </w:rPr>
      </w:pPr>
    </w:p>
    <w:p w:rsidR="00362EAA" w:rsidRPr="0075153B" w:rsidRDefault="00362EAA" w:rsidP="00362EAA">
      <w:pPr>
        <w:jc w:val="both"/>
        <w:rPr>
          <w:b/>
          <w:lang w:val="sr-Cyrl-CS"/>
        </w:rPr>
      </w:pPr>
      <w:r w:rsidRPr="0075153B">
        <w:rPr>
          <w:b/>
        </w:rPr>
        <w:t xml:space="preserve">2. Назив </w:t>
      </w:r>
      <w:r w:rsidRPr="0075153B">
        <w:rPr>
          <w:b/>
          <w:lang w:val="sr-Cyrl-CS"/>
        </w:rPr>
        <w:t>прописа</w:t>
      </w:r>
    </w:p>
    <w:p w:rsidR="00362EAA" w:rsidRPr="0075153B" w:rsidRDefault="00362EAA" w:rsidP="00362EAA">
      <w:pPr>
        <w:jc w:val="both"/>
        <w:rPr>
          <w:lang w:val="sr-Cyrl-CS"/>
        </w:rPr>
      </w:pPr>
    </w:p>
    <w:p w:rsidR="00362EAA" w:rsidRPr="0075153B" w:rsidRDefault="00F75196" w:rsidP="00362EAA">
      <w:pPr>
        <w:jc w:val="both"/>
        <w:rPr>
          <w:lang w:val="sr-Cyrl-RS"/>
        </w:rPr>
      </w:pPr>
      <w:r>
        <w:rPr>
          <w:lang w:val="sr-Cyrl-CS"/>
        </w:rPr>
        <w:t>Предлог</w:t>
      </w:r>
      <w:r w:rsidRPr="0075153B">
        <w:rPr>
          <w:lang w:val="sr-Cyrl-CS"/>
        </w:rPr>
        <w:t xml:space="preserve"> </w:t>
      </w:r>
      <w:r w:rsidR="00362EAA" w:rsidRPr="0075153B">
        <w:rPr>
          <w:lang w:val="sr-Cyrl-CS"/>
        </w:rPr>
        <w:t>закона о изменама и допунама Закона о енергетици</w:t>
      </w:r>
      <w:r w:rsidR="00362EAA" w:rsidRPr="0075153B">
        <w:rPr>
          <w:bCs/>
          <w:lang w:val="sr-Cyrl-RS"/>
        </w:rPr>
        <w:t xml:space="preserve"> </w:t>
      </w:r>
    </w:p>
    <w:p w:rsidR="00362EAA" w:rsidRPr="0075153B" w:rsidRDefault="00362EAA" w:rsidP="00362EAA">
      <w:pPr>
        <w:jc w:val="both"/>
        <w:rPr>
          <w:bCs/>
          <w:lang w:val="sr-Cyrl-RS"/>
        </w:rPr>
      </w:pPr>
    </w:p>
    <w:p w:rsidR="00362EAA" w:rsidRPr="0075153B" w:rsidRDefault="00362EAA" w:rsidP="00362EAA">
      <w:pPr>
        <w:rPr>
          <w:sz w:val="22"/>
          <w:szCs w:val="22"/>
          <w:lang w:val="en-US" w:eastAsia="en-US"/>
        </w:rPr>
      </w:pPr>
      <w:r w:rsidRPr="0075153B">
        <w:t>Draft  Law on Amendmets of Law of Energy</w:t>
      </w:r>
    </w:p>
    <w:p w:rsidR="00362EAA" w:rsidRPr="0075153B" w:rsidRDefault="00362EAA" w:rsidP="00362EAA">
      <w:pPr>
        <w:jc w:val="both"/>
        <w:rPr>
          <w:lang w:val="sr-Cyrl-CS"/>
        </w:rPr>
      </w:pPr>
    </w:p>
    <w:p w:rsidR="00362EAA" w:rsidRPr="0075153B" w:rsidRDefault="00362EAA" w:rsidP="00362EAA">
      <w:pPr>
        <w:jc w:val="both"/>
        <w:rPr>
          <w:b/>
          <w:lang w:val="sr-Cyrl-CS"/>
        </w:rPr>
      </w:pPr>
    </w:p>
    <w:p w:rsidR="00362EAA" w:rsidRPr="0075153B" w:rsidRDefault="00362EAA" w:rsidP="00362EAA">
      <w:pPr>
        <w:jc w:val="both"/>
        <w:rPr>
          <w:b/>
          <w:lang w:val="sr-Cyrl-CS"/>
        </w:rPr>
      </w:pPr>
      <w:r w:rsidRPr="0075153B">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sidRPr="0075153B">
        <w:rPr>
          <w:b/>
          <w:lang w:val="sr-Latn-RS"/>
        </w:rPr>
        <w:t>:</w:t>
      </w:r>
    </w:p>
    <w:p w:rsidR="00362EAA" w:rsidRPr="0075153B" w:rsidRDefault="00362EAA" w:rsidP="00362EAA">
      <w:pPr>
        <w:jc w:val="both"/>
        <w:rPr>
          <w:lang w:val="sr-Cyrl-CS"/>
        </w:rPr>
      </w:pPr>
    </w:p>
    <w:p w:rsidR="00362EAA" w:rsidRPr="0075153B" w:rsidRDefault="00362EAA" w:rsidP="00362EAA">
      <w:pPr>
        <w:jc w:val="both"/>
        <w:rPr>
          <w:b/>
          <w:lang w:val="sr-Cyrl-CS"/>
        </w:rPr>
      </w:pPr>
      <w:r w:rsidRPr="0075153B">
        <w:rPr>
          <w:b/>
          <w:lang w:val="sr-Cyrl-CS"/>
        </w:rPr>
        <w:t>а) Одредба Споразума која се однос</w:t>
      </w:r>
      <w:r w:rsidRPr="0075153B">
        <w:rPr>
          <w:b/>
          <w:lang w:val="sr-Latn-RS"/>
        </w:rPr>
        <w:t>и</w:t>
      </w:r>
      <w:r w:rsidRPr="0075153B">
        <w:rPr>
          <w:b/>
          <w:lang w:val="sr-Cyrl-CS"/>
        </w:rPr>
        <w:t xml:space="preserve"> на нормативну садржину прописа</w:t>
      </w:r>
    </w:p>
    <w:p w:rsidR="00362EAA" w:rsidRPr="0075153B" w:rsidRDefault="00362EAA" w:rsidP="00362EAA">
      <w:pPr>
        <w:jc w:val="both"/>
        <w:rPr>
          <w:b/>
          <w:lang w:val="sr-Cyrl-CS"/>
        </w:rPr>
      </w:pPr>
    </w:p>
    <w:p w:rsidR="00362EAA" w:rsidRPr="0075153B" w:rsidRDefault="00362EAA" w:rsidP="00362EAA">
      <w:pPr>
        <w:jc w:val="both"/>
        <w:rPr>
          <w:lang w:val="sr-Cyrl-CS"/>
        </w:rPr>
      </w:pPr>
      <w:r w:rsidRPr="0075153B">
        <w:rPr>
          <w:lang w:val="sr-Cyrl-CS"/>
        </w:rPr>
        <w:t>Наслов VIII - Политике сарадње,  члан 109</w:t>
      </w:r>
      <w:r w:rsidRPr="0075153B">
        <w:rPr>
          <w:lang w:val="sr-Latn-CS"/>
        </w:rPr>
        <w:t xml:space="preserve"> </w:t>
      </w:r>
      <w:r w:rsidRPr="0075153B">
        <w:rPr>
          <w:lang w:val="sr-Cyrl-CS"/>
        </w:rPr>
        <w:t>– Енергетика</w:t>
      </w:r>
    </w:p>
    <w:p w:rsidR="00362EAA" w:rsidRPr="0075153B" w:rsidRDefault="00362EAA" w:rsidP="00362EAA">
      <w:pPr>
        <w:jc w:val="both"/>
        <w:rPr>
          <w:b/>
          <w:lang w:val="sr-Cyrl-CS"/>
        </w:rPr>
      </w:pPr>
    </w:p>
    <w:p w:rsidR="00362EAA" w:rsidRPr="0075153B" w:rsidRDefault="00362EAA" w:rsidP="00362EAA">
      <w:pPr>
        <w:jc w:val="both"/>
        <w:rPr>
          <w:b/>
          <w:lang w:val="sr-Cyrl-CS"/>
        </w:rPr>
      </w:pPr>
      <w:r w:rsidRPr="0075153B">
        <w:rPr>
          <w:b/>
          <w:lang w:val="sr-Cyrl-CS"/>
        </w:rPr>
        <w:t>б) Прелазни рок за усклађивање законодавства према одредбама Споразума</w:t>
      </w:r>
    </w:p>
    <w:p w:rsidR="00362EAA" w:rsidRPr="0075153B" w:rsidRDefault="00362EAA" w:rsidP="00362EAA">
      <w:pPr>
        <w:jc w:val="both"/>
        <w:rPr>
          <w:b/>
          <w:lang w:val="sr-Cyrl-CS"/>
        </w:rPr>
      </w:pPr>
    </w:p>
    <w:p w:rsidR="00362EAA" w:rsidRPr="0075153B" w:rsidRDefault="00362EAA" w:rsidP="00362EAA">
      <w:pPr>
        <w:jc w:val="both"/>
        <w:rPr>
          <w:lang w:val="sr-Cyrl-RS"/>
        </w:rPr>
      </w:pPr>
      <w:r w:rsidRPr="0075153B">
        <w:rPr>
          <w:lang w:val="sr-Cyrl-CS"/>
        </w:rPr>
        <w:t xml:space="preserve">-  </w:t>
      </w:r>
      <w:proofErr w:type="spellStart"/>
      <w:r w:rsidRPr="0075153B">
        <w:rPr>
          <w:lang w:val="sr-Cyrl-CS"/>
        </w:rPr>
        <w:t>чл</w:t>
      </w:r>
      <w:proofErr w:type="spellEnd"/>
      <w:r w:rsidRPr="0075153B">
        <w:rPr>
          <w:lang w:val="sr-Cyrl-CS"/>
        </w:rPr>
        <w:t>.</w:t>
      </w:r>
      <w:r w:rsidRPr="0075153B">
        <w:rPr>
          <w:lang w:val="sr-Latn-CS"/>
        </w:rPr>
        <w:t xml:space="preserve"> </w:t>
      </w:r>
      <w:r w:rsidRPr="0075153B">
        <w:rPr>
          <w:lang w:val="sr-Cyrl-CS"/>
        </w:rPr>
        <w:t xml:space="preserve">72 у вези са </w:t>
      </w:r>
      <w:proofErr w:type="spellStart"/>
      <w:r w:rsidRPr="0075153B">
        <w:rPr>
          <w:lang w:val="sr-Cyrl-CS"/>
        </w:rPr>
        <w:t>чл</w:t>
      </w:r>
      <w:proofErr w:type="spellEnd"/>
      <w:r w:rsidRPr="0075153B">
        <w:rPr>
          <w:lang w:val="sr-Cyrl-CS"/>
        </w:rPr>
        <w:t>.</w:t>
      </w:r>
      <w:r w:rsidRPr="0075153B">
        <w:rPr>
          <w:lang w:val="sr-Latn-CS"/>
        </w:rPr>
        <w:t xml:space="preserve"> </w:t>
      </w:r>
      <w:r w:rsidRPr="0075153B">
        <w:rPr>
          <w:lang w:val="sr-Cyrl-CS"/>
        </w:rPr>
        <w:t xml:space="preserve">8 Споразума </w:t>
      </w:r>
    </w:p>
    <w:p w:rsidR="00362EAA" w:rsidRPr="0075153B" w:rsidRDefault="00362EAA" w:rsidP="00362EAA">
      <w:pPr>
        <w:jc w:val="both"/>
        <w:rPr>
          <w:b/>
          <w:lang w:val="sr-Cyrl-CS"/>
        </w:rPr>
      </w:pPr>
    </w:p>
    <w:p w:rsidR="00362EAA" w:rsidRPr="0075153B" w:rsidRDefault="00362EAA" w:rsidP="00362EAA">
      <w:pPr>
        <w:jc w:val="both"/>
        <w:rPr>
          <w:b/>
          <w:lang w:val="sr-Cyrl-CS"/>
        </w:rPr>
      </w:pPr>
      <w:r w:rsidRPr="0075153B">
        <w:rPr>
          <w:b/>
          <w:lang w:val="sr-Cyrl-CS"/>
        </w:rPr>
        <w:t>в) Оцена испуњености обавезе које произлазе из наведене одредбе Споразума</w:t>
      </w:r>
    </w:p>
    <w:p w:rsidR="00362EAA" w:rsidRPr="0075153B" w:rsidRDefault="00362EAA" w:rsidP="00362EAA">
      <w:pPr>
        <w:jc w:val="both"/>
        <w:rPr>
          <w:lang w:val="sr-Cyrl-CS"/>
        </w:rPr>
      </w:pPr>
    </w:p>
    <w:p w:rsidR="00362EAA" w:rsidRPr="0075153B" w:rsidRDefault="00362EAA" w:rsidP="00362EAA">
      <w:pPr>
        <w:jc w:val="both"/>
        <w:rPr>
          <w:lang w:val="sr-Cyrl-CS"/>
        </w:rPr>
      </w:pPr>
      <w:r w:rsidRPr="0075153B">
        <w:rPr>
          <w:lang w:val="sr-Cyrl-CS"/>
        </w:rPr>
        <w:t xml:space="preserve">- Делимично испуњава  </w:t>
      </w:r>
    </w:p>
    <w:p w:rsidR="00362EAA" w:rsidRPr="0075153B" w:rsidRDefault="00362EAA" w:rsidP="00362EAA">
      <w:pPr>
        <w:jc w:val="both"/>
        <w:rPr>
          <w:lang w:val="sr-Cyrl-CS"/>
        </w:rPr>
      </w:pPr>
    </w:p>
    <w:p w:rsidR="00362EAA" w:rsidRPr="0075153B" w:rsidRDefault="00362EAA" w:rsidP="00362EAA">
      <w:pPr>
        <w:jc w:val="both"/>
        <w:rPr>
          <w:b/>
          <w:lang w:val="sr-Cyrl-CS"/>
        </w:rPr>
      </w:pPr>
      <w:r w:rsidRPr="0075153B">
        <w:rPr>
          <w:b/>
          <w:lang w:val="sr-Cyrl-CS"/>
        </w:rPr>
        <w:t>г) Разлози за делимично испуњавање, односно неиспуњавање обавеза које произлазе из наведене одредбе Споразума</w:t>
      </w:r>
    </w:p>
    <w:p w:rsidR="00362EAA" w:rsidRPr="0075153B" w:rsidRDefault="00362EAA" w:rsidP="00362EAA">
      <w:pPr>
        <w:jc w:val="both"/>
        <w:rPr>
          <w:b/>
          <w:lang w:val="sr-Cyrl-CS"/>
        </w:rPr>
      </w:pPr>
    </w:p>
    <w:p w:rsidR="00362EAA" w:rsidRPr="0075153B" w:rsidRDefault="00362EAA" w:rsidP="00362EAA">
      <w:pPr>
        <w:jc w:val="both"/>
        <w:rPr>
          <w:b/>
          <w:lang w:val="sr-Cyrl-CS"/>
        </w:rPr>
      </w:pPr>
      <w:r w:rsidRPr="0075153B">
        <w:rPr>
          <w:lang w:val="sr-Cyrl-CS"/>
        </w:rPr>
        <w:t>Потпуна усклађеност са наведеним одредбама Споразума оствариће се након доношења планираних законских  и подзаконских аката</w:t>
      </w:r>
      <w:r>
        <w:rPr>
          <w:lang w:val="sr-Cyrl-CS"/>
        </w:rPr>
        <w:t xml:space="preserve">, односно  </w:t>
      </w:r>
      <w:r w:rsidRPr="0075153B">
        <w:rPr>
          <w:lang w:val="sr-Cyrl-CS"/>
        </w:rPr>
        <w:t>уласком Републике Србије у Европску унију.</w:t>
      </w:r>
    </w:p>
    <w:p w:rsidR="00362EAA" w:rsidRPr="0075153B" w:rsidRDefault="00362EAA" w:rsidP="00362EAA">
      <w:pPr>
        <w:jc w:val="both"/>
        <w:rPr>
          <w:b/>
          <w:lang w:val="sr-Cyrl-CS"/>
        </w:rPr>
      </w:pPr>
    </w:p>
    <w:p w:rsidR="00362EAA" w:rsidRPr="0075153B" w:rsidRDefault="00362EAA" w:rsidP="00362EAA">
      <w:pPr>
        <w:jc w:val="both"/>
        <w:rPr>
          <w:b/>
          <w:lang w:val="sr-Cyrl-CS"/>
        </w:rPr>
      </w:pPr>
    </w:p>
    <w:p w:rsidR="00362EAA" w:rsidRPr="0075153B" w:rsidRDefault="00362EAA" w:rsidP="00362EAA">
      <w:pPr>
        <w:jc w:val="both"/>
        <w:rPr>
          <w:b/>
          <w:lang w:val="sr-Cyrl-CS"/>
        </w:rPr>
      </w:pPr>
      <w:r w:rsidRPr="0075153B">
        <w:rPr>
          <w:b/>
          <w:lang w:val="sr-Cyrl-CS"/>
        </w:rPr>
        <w:t>д) Веза са Националним програмом за усвајање правних тековина Европске уније</w:t>
      </w:r>
    </w:p>
    <w:p w:rsidR="00362EAA" w:rsidRPr="0075153B" w:rsidRDefault="00362EAA" w:rsidP="00362EAA">
      <w:pPr>
        <w:jc w:val="both"/>
        <w:rPr>
          <w:b/>
          <w:lang w:val="sr-Cyrl-CS"/>
        </w:rPr>
      </w:pPr>
    </w:p>
    <w:p w:rsidR="00362EAA" w:rsidRPr="0075153B" w:rsidRDefault="00362EAA" w:rsidP="00362EAA">
      <w:pPr>
        <w:jc w:val="both"/>
        <w:rPr>
          <w:lang w:val="sr-Latn-CS"/>
        </w:rPr>
      </w:pPr>
      <w:r w:rsidRPr="0075153B">
        <w:rPr>
          <w:lang w:val="sr-Cyrl-CS"/>
        </w:rPr>
        <w:t xml:space="preserve">Способност преузимања обавезе из чланства у ЕУ, 3.15 Енергетика, </w:t>
      </w:r>
      <w:r w:rsidRPr="0075153B">
        <w:rPr>
          <w:lang w:val="sr-Latn-RS"/>
        </w:rPr>
        <w:t>3.15.</w:t>
      </w:r>
      <w:r w:rsidRPr="0075153B">
        <w:rPr>
          <w:lang w:val="sr-Cyrl-CS"/>
        </w:rPr>
        <w:t>1.</w:t>
      </w:r>
      <w:r w:rsidRPr="0075153B">
        <w:rPr>
          <w:lang w:val="sr-Latn-RS"/>
        </w:rPr>
        <w:t xml:space="preserve"> </w:t>
      </w:r>
      <w:r w:rsidRPr="0075153B">
        <w:rPr>
          <w:lang w:val="sr-Cyrl-CS"/>
        </w:rPr>
        <w:t>Енергетско тржиште и сигурност снабдевања;</w:t>
      </w:r>
      <w:r w:rsidRPr="0075153B">
        <w:rPr>
          <w:lang w:val="sr-Latn-CS"/>
        </w:rPr>
        <w:t xml:space="preserve"> </w:t>
      </w:r>
      <w:r w:rsidRPr="0075153B">
        <w:rPr>
          <w:lang w:val="sr-Cyrl-CS"/>
        </w:rPr>
        <w:t>шифра из НПАА 201</w:t>
      </w:r>
      <w:r w:rsidRPr="0075153B">
        <w:rPr>
          <w:lang w:val="sr-Latn-CS"/>
        </w:rPr>
        <w:t>7</w:t>
      </w:r>
      <w:r w:rsidRPr="0075153B">
        <w:rPr>
          <w:lang w:val="sr-Cyrl-CS"/>
        </w:rPr>
        <w:t xml:space="preserve"> – 335</w:t>
      </w:r>
    </w:p>
    <w:p w:rsidR="00362EAA" w:rsidRPr="0075153B" w:rsidRDefault="00362EAA" w:rsidP="00362EAA">
      <w:pPr>
        <w:rPr>
          <w:lang w:val="sr-Cyrl-CS"/>
        </w:rPr>
      </w:pPr>
    </w:p>
    <w:p w:rsidR="00362EAA" w:rsidRPr="0075153B" w:rsidRDefault="00362EAA" w:rsidP="00362EAA">
      <w:pPr>
        <w:jc w:val="both"/>
        <w:rPr>
          <w:lang w:val="sr-Cyrl-CS"/>
        </w:rPr>
      </w:pPr>
      <w:r w:rsidRPr="0075153B">
        <w:rPr>
          <w:lang w:val="sr-Cyrl-CS"/>
        </w:rPr>
        <w:t>Рок за доношење закона према НПАА је четврти к</w:t>
      </w:r>
      <w:proofErr w:type="spellStart"/>
      <w:r w:rsidRPr="0075153B">
        <w:rPr>
          <w:rFonts w:eastAsia="MS Mincho"/>
          <w:color w:val="000000"/>
          <w:lang w:val="sr-Cyrl-RS"/>
        </w:rPr>
        <w:t>вартал</w:t>
      </w:r>
      <w:proofErr w:type="spellEnd"/>
      <w:r w:rsidRPr="0075153B">
        <w:rPr>
          <w:rFonts w:eastAsia="MS Mincho"/>
          <w:color w:val="000000"/>
          <w:lang w:val="sr-Cyrl-RS"/>
        </w:rPr>
        <w:t xml:space="preserve"> 2021. године. </w:t>
      </w:r>
      <w:r w:rsidRPr="0075153B">
        <w:rPr>
          <w:lang w:val="sr-Cyrl-CS"/>
        </w:rPr>
        <w:t xml:space="preserve"> </w:t>
      </w:r>
    </w:p>
    <w:p w:rsidR="00362EAA" w:rsidRPr="0075153B" w:rsidRDefault="00362EAA" w:rsidP="00362EAA">
      <w:pPr>
        <w:jc w:val="both"/>
        <w:rPr>
          <w:lang w:val="sr-Cyrl-CS"/>
        </w:rPr>
      </w:pPr>
    </w:p>
    <w:p w:rsidR="00362EAA" w:rsidRDefault="00362EAA" w:rsidP="00362EAA">
      <w:pPr>
        <w:jc w:val="both"/>
        <w:rPr>
          <w:b/>
          <w:lang w:val="sr-Cyrl-CS"/>
        </w:rPr>
      </w:pPr>
    </w:p>
    <w:p w:rsidR="00362EAA" w:rsidRDefault="00362EAA" w:rsidP="00362EAA">
      <w:pPr>
        <w:jc w:val="both"/>
        <w:rPr>
          <w:b/>
          <w:lang w:val="sr-Cyrl-CS"/>
        </w:rPr>
      </w:pPr>
    </w:p>
    <w:p w:rsidR="00362EAA" w:rsidRDefault="00362EAA" w:rsidP="00362EAA">
      <w:pPr>
        <w:jc w:val="both"/>
        <w:rPr>
          <w:b/>
          <w:lang w:val="sr-Cyrl-CS"/>
        </w:rPr>
      </w:pPr>
    </w:p>
    <w:p w:rsidR="00362EAA" w:rsidRDefault="00362EAA" w:rsidP="00362EAA">
      <w:pPr>
        <w:jc w:val="both"/>
        <w:rPr>
          <w:b/>
          <w:lang w:val="sr-Cyrl-CS"/>
        </w:rPr>
      </w:pPr>
    </w:p>
    <w:p w:rsidR="00362EAA" w:rsidRDefault="00362EAA" w:rsidP="00362EAA">
      <w:pPr>
        <w:jc w:val="both"/>
        <w:rPr>
          <w:b/>
          <w:lang w:val="sr-Cyrl-CS"/>
        </w:rPr>
      </w:pPr>
      <w:bookmarkStart w:id="0" w:name="_GoBack"/>
      <w:bookmarkEnd w:id="0"/>
    </w:p>
    <w:p w:rsidR="00362EAA" w:rsidRDefault="00362EAA" w:rsidP="00362EAA">
      <w:pPr>
        <w:jc w:val="both"/>
        <w:rPr>
          <w:b/>
          <w:lang w:val="sr-Cyrl-CS"/>
        </w:rPr>
      </w:pPr>
    </w:p>
    <w:p w:rsidR="00362EAA" w:rsidRPr="0075153B" w:rsidRDefault="00362EAA" w:rsidP="00362EAA">
      <w:pPr>
        <w:jc w:val="both"/>
        <w:rPr>
          <w:b/>
          <w:lang w:val="sr-Cyrl-CS"/>
        </w:rPr>
      </w:pPr>
      <w:r w:rsidRPr="0075153B">
        <w:rPr>
          <w:b/>
          <w:lang w:val="sr-Cyrl-CS"/>
        </w:rPr>
        <w:t xml:space="preserve">4. </w:t>
      </w:r>
      <w:r w:rsidRPr="0075153B">
        <w:rPr>
          <w:b/>
        </w:rPr>
        <w:t>Усклађеност</w:t>
      </w:r>
      <w:r w:rsidRPr="0075153B">
        <w:rPr>
          <w:b/>
          <w:lang w:val="sr-Cyrl-CS"/>
        </w:rPr>
        <w:t xml:space="preserve"> прописа </w:t>
      </w:r>
      <w:r w:rsidRPr="0075153B">
        <w:rPr>
          <w:b/>
        </w:rPr>
        <w:t>с</w:t>
      </w:r>
      <w:r w:rsidRPr="0075153B">
        <w:rPr>
          <w:b/>
          <w:lang w:val="sr-Cyrl-CS"/>
        </w:rPr>
        <w:t>а</w:t>
      </w:r>
      <w:r w:rsidRPr="0075153B">
        <w:rPr>
          <w:b/>
        </w:rPr>
        <w:t xml:space="preserve"> </w:t>
      </w:r>
      <w:r w:rsidRPr="0075153B">
        <w:rPr>
          <w:b/>
          <w:lang w:val="sr-Cyrl-CS"/>
        </w:rPr>
        <w:t>прописима Европске уније:</w:t>
      </w:r>
    </w:p>
    <w:p w:rsidR="00362EAA" w:rsidRPr="0075153B" w:rsidRDefault="00362EAA" w:rsidP="00362EAA">
      <w:pPr>
        <w:jc w:val="both"/>
      </w:pPr>
    </w:p>
    <w:p w:rsidR="00362EAA" w:rsidRPr="0075153B" w:rsidRDefault="00362EAA" w:rsidP="00362EAA">
      <w:pPr>
        <w:jc w:val="both"/>
        <w:rPr>
          <w:b/>
          <w:lang w:val="sr-Cyrl-RS"/>
        </w:rPr>
      </w:pPr>
      <w:r w:rsidRPr="0075153B">
        <w:rPr>
          <w:b/>
        </w:rPr>
        <w:t xml:space="preserve">а) </w:t>
      </w:r>
      <w:r w:rsidRPr="0075153B">
        <w:rPr>
          <w:b/>
          <w:lang w:val="sr-Cyrl-CS"/>
        </w:rPr>
        <w:t>Навођење</w:t>
      </w:r>
      <w:r w:rsidRPr="0075153B">
        <w:rPr>
          <w:b/>
          <w:lang w:val="sr-Latn-CS"/>
        </w:rPr>
        <w:t xml:space="preserve"> </w:t>
      </w:r>
      <w:r w:rsidRPr="0075153B">
        <w:rPr>
          <w:b/>
          <w:lang w:val="sr-Cyrl-CS"/>
        </w:rPr>
        <w:t>одредби</w:t>
      </w:r>
      <w:r w:rsidRPr="0075153B">
        <w:rPr>
          <w:b/>
        </w:rPr>
        <w:t xml:space="preserve"> примарних извора права Е</w:t>
      </w:r>
      <w:proofErr w:type="spellStart"/>
      <w:r w:rsidRPr="0075153B">
        <w:rPr>
          <w:b/>
          <w:lang w:val="sr-Cyrl-RS"/>
        </w:rPr>
        <w:t>вропске</w:t>
      </w:r>
      <w:proofErr w:type="spellEnd"/>
      <w:r w:rsidRPr="0075153B">
        <w:rPr>
          <w:b/>
          <w:lang w:val="sr-Cyrl-RS"/>
        </w:rPr>
        <w:t xml:space="preserve"> уније</w:t>
      </w:r>
      <w:r w:rsidRPr="0075153B">
        <w:rPr>
          <w:b/>
          <w:lang w:val="sr-Cyrl-CS"/>
        </w:rPr>
        <w:t xml:space="preserve"> и оцене усклађености са њима</w:t>
      </w:r>
    </w:p>
    <w:p w:rsidR="00362EAA" w:rsidRPr="0075153B" w:rsidRDefault="00362EAA" w:rsidP="00362EAA">
      <w:pPr>
        <w:jc w:val="both"/>
        <w:rPr>
          <w:lang w:val="sr-Cyrl-RS"/>
        </w:rPr>
      </w:pPr>
    </w:p>
    <w:p w:rsidR="00362EAA" w:rsidRPr="0075153B" w:rsidRDefault="00362EAA" w:rsidP="00362EAA">
      <w:pPr>
        <w:jc w:val="both"/>
        <w:rPr>
          <w:lang w:val="sr-Cyrl-CS"/>
        </w:rPr>
      </w:pPr>
      <w:r w:rsidRPr="0075153B">
        <w:rPr>
          <w:lang w:val="sr-Cyrl-CS"/>
        </w:rPr>
        <w:t xml:space="preserve">Уговор о функционисању Европске </w:t>
      </w:r>
      <w:r w:rsidR="00F75196" w:rsidRPr="0075153B">
        <w:rPr>
          <w:lang w:val="sr-Cyrl-CS"/>
        </w:rPr>
        <w:t>уније</w:t>
      </w:r>
      <w:r w:rsidRPr="0075153B">
        <w:rPr>
          <w:lang w:val="sr-Cyrl-CS"/>
        </w:rPr>
        <w:t>, Део 3, Политике заједнице и унутрашње мере Наслов XXI – Енергетика,</w:t>
      </w:r>
      <w:r w:rsidRPr="0075153B">
        <w:rPr>
          <w:lang w:val="sr-Latn-CS"/>
        </w:rPr>
        <w:t xml:space="preserve"> </w:t>
      </w:r>
      <w:r w:rsidRPr="0075153B">
        <w:rPr>
          <w:lang w:val="sr-Cyrl-CS"/>
        </w:rPr>
        <w:t>члан</w:t>
      </w:r>
      <w:r w:rsidRPr="0075153B">
        <w:rPr>
          <w:lang w:val="sr-Latn-CS"/>
        </w:rPr>
        <w:t xml:space="preserve"> 194. </w:t>
      </w:r>
      <w:r w:rsidRPr="0075153B">
        <w:rPr>
          <w:lang w:val="sr-Cyrl-CS"/>
        </w:rPr>
        <w:t>став</w:t>
      </w:r>
      <w:r w:rsidRPr="0075153B">
        <w:rPr>
          <w:lang w:val="sr-Latn-CS"/>
        </w:rPr>
        <w:t xml:space="preserve"> 1 – </w:t>
      </w:r>
      <w:r w:rsidRPr="0075153B">
        <w:rPr>
          <w:lang w:val="sr-Cyrl-CS"/>
        </w:rPr>
        <w:t xml:space="preserve">потпуно усклађено. </w:t>
      </w:r>
    </w:p>
    <w:p w:rsidR="00362EAA" w:rsidRPr="0075153B" w:rsidRDefault="00362EAA" w:rsidP="00362EAA">
      <w:pPr>
        <w:jc w:val="both"/>
        <w:rPr>
          <w:lang w:val="sr-Cyrl-CS"/>
        </w:rPr>
      </w:pPr>
    </w:p>
    <w:p w:rsidR="00362EAA" w:rsidRPr="0075153B" w:rsidRDefault="00362EAA" w:rsidP="00362EAA">
      <w:pPr>
        <w:jc w:val="both"/>
        <w:rPr>
          <w:lang w:val="sr-Cyrl-CS"/>
        </w:rPr>
      </w:pPr>
      <w:r w:rsidRPr="0075153B">
        <w:rPr>
          <w:lang w:val="sr-Cyrl-CS"/>
        </w:rPr>
        <w:t xml:space="preserve">2. Уговор о оснивању Енергетске заједнице између Европске заједнице и Републике Албаније, Републике Бугарске, Босне и Херцеговине, Републике Хрватске, Бивше Југословенске Републике Македоније, Републике Црне Горе, Румуније, Републике Србије и Привремене мисије УН на Косову у складу са  Резолуцијом 1244 Савета  безбедности УН, Наслов </w:t>
      </w:r>
      <w:r w:rsidRPr="0075153B">
        <w:rPr>
          <w:lang w:val="en-US"/>
        </w:rPr>
        <w:t>III</w:t>
      </w:r>
      <w:r w:rsidRPr="0075153B">
        <w:rPr>
          <w:lang w:val="sr-Cyrl-CS"/>
        </w:rPr>
        <w:t xml:space="preserve"> – Механизам за функционисање тржишта мрежне енергије, Глава </w:t>
      </w:r>
      <w:r w:rsidRPr="0075153B">
        <w:rPr>
          <w:lang w:val="sr-Latn-CS"/>
        </w:rPr>
        <w:t>III</w:t>
      </w:r>
      <w:r w:rsidRPr="0075153B">
        <w:rPr>
          <w:lang w:val="sr-Cyrl-CS"/>
        </w:rPr>
        <w:t xml:space="preserve"> – Сигурност снабдевања</w:t>
      </w:r>
      <w:r w:rsidRPr="0075153B">
        <w:rPr>
          <w:lang w:val="sr-Latn-CS"/>
        </w:rPr>
        <w:t xml:space="preserve">, члан </w:t>
      </w:r>
      <w:r w:rsidRPr="0075153B">
        <w:rPr>
          <w:lang w:val="sr-Cyrl-CS"/>
        </w:rPr>
        <w:t>29</w:t>
      </w:r>
      <w:r w:rsidRPr="0075153B">
        <w:rPr>
          <w:lang w:val="sr-Latn-CS"/>
        </w:rPr>
        <w:t>.</w:t>
      </w:r>
      <w:r w:rsidRPr="0075153B">
        <w:rPr>
          <w:lang w:val="sr-Cyrl-CS"/>
        </w:rPr>
        <w:t xml:space="preserve"> – потпуно усклађен;   Наслов </w:t>
      </w:r>
      <w:r w:rsidRPr="0075153B">
        <w:rPr>
          <w:lang w:val="sr-Latn-CS"/>
        </w:rPr>
        <w:t>IV Ствара</w:t>
      </w:r>
      <w:r w:rsidRPr="0075153B">
        <w:rPr>
          <w:lang w:val="sr-Cyrl-CS"/>
        </w:rPr>
        <w:t>њ</w:t>
      </w:r>
      <w:r w:rsidRPr="0075153B">
        <w:rPr>
          <w:lang w:val="sr-Latn-CS"/>
        </w:rPr>
        <w:t xml:space="preserve">е јединственог тржишта </w:t>
      </w:r>
      <w:r w:rsidRPr="0075153B">
        <w:rPr>
          <w:lang w:val="sr-Cyrl-CS"/>
        </w:rPr>
        <w:t xml:space="preserve">енергије, Глава </w:t>
      </w:r>
      <w:r w:rsidRPr="0075153B">
        <w:rPr>
          <w:lang w:val="sr-Latn-CS"/>
        </w:rPr>
        <w:t xml:space="preserve">II - </w:t>
      </w:r>
      <w:r w:rsidRPr="0075153B">
        <w:rPr>
          <w:lang w:val="sr-Cyrl-CS"/>
        </w:rPr>
        <w:t xml:space="preserve">Унутрашње тржиште енергије, </w:t>
      </w:r>
      <w:proofErr w:type="spellStart"/>
      <w:r w:rsidRPr="0075153B">
        <w:rPr>
          <w:lang w:val="sr-Cyrl-CS"/>
        </w:rPr>
        <w:t>чл</w:t>
      </w:r>
      <w:proofErr w:type="spellEnd"/>
      <w:r w:rsidRPr="0075153B">
        <w:rPr>
          <w:lang w:val="sr-Cyrl-CS"/>
        </w:rPr>
        <w:t>. 41-42.  делимично усклађен.</w:t>
      </w:r>
    </w:p>
    <w:p w:rsidR="00362EAA" w:rsidRPr="0075153B" w:rsidRDefault="00362EAA" w:rsidP="00362EAA">
      <w:pPr>
        <w:jc w:val="both"/>
        <w:rPr>
          <w:lang w:val="sr-Cyrl-RS"/>
        </w:rPr>
      </w:pPr>
    </w:p>
    <w:p w:rsidR="00362EAA" w:rsidRPr="0075153B" w:rsidRDefault="00362EAA" w:rsidP="00362EAA">
      <w:pPr>
        <w:jc w:val="both"/>
        <w:rPr>
          <w:b/>
          <w:lang w:val="sr-Cyrl-CS"/>
        </w:rPr>
      </w:pPr>
      <w:r w:rsidRPr="0075153B">
        <w:rPr>
          <w:b/>
        </w:rPr>
        <w:t xml:space="preserve">б) </w:t>
      </w:r>
      <w:r w:rsidRPr="0075153B">
        <w:rPr>
          <w:b/>
          <w:lang w:val="sr-Cyrl-CS"/>
        </w:rPr>
        <w:t>Навођење</w:t>
      </w:r>
      <w:r w:rsidRPr="0075153B">
        <w:rPr>
          <w:b/>
        </w:rPr>
        <w:t xml:space="preserve"> секундарних извора права Е</w:t>
      </w:r>
      <w:proofErr w:type="spellStart"/>
      <w:r w:rsidRPr="0075153B">
        <w:rPr>
          <w:b/>
          <w:lang w:val="sr-Cyrl-RS"/>
        </w:rPr>
        <w:t>вропске</w:t>
      </w:r>
      <w:proofErr w:type="spellEnd"/>
      <w:r w:rsidRPr="0075153B">
        <w:rPr>
          <w:b/>
          <w:lang w:val="sr-Cyrl-RS"/>
        </w:rPr>
        <w:t xml:space="preserve"> уније</w:t>
      </w:r>
      <w:r w:rsidRPr="0075153B">
        <w:rPr>
          <w:b/>
        </w:rPr>
        <w:t xml:space="preserve"> </w:t>
      </w:r>
      <w:r w:rsidRPr="0075153B">
        <w:rPr>
          <w:b/>
          <w:lang w:val="sr-Cyrl-CS"/>
        </w:rPr>
        <w:t>и оцене усклађености са њима</w:t>
      </w:r>
    </w:p>
    <w:p w:rsidR="00362EAA" w:rsidRPr="0075153B" w:rsidRDefault="00362EAA" w:rsidP="00362EAA">
      <w:pPr>
        <w:ind w:right="150" w:firstLine="426"/>
        <w:jc w:val="center"/>
        <w:rPr>
          <w:lang w:val="sr-Cyrl-CS" w:eastAsia="en-US"/>
        </w:rPr>
      </w:pPr>
    </w:p>
    <w:p w:rsidR="00362EAA" w:rsidRPr="0075153B" w:rsidRDefault="00362EAA" w:rsidP="00362EAA">
      <w:pPr>
        <w:jc w:val="both"/>
        <w:rPr>
          <w:b/>
          <w:lang w:val="sr-Cyrl-CS"/>
        </w:rPr>
      </w:pPr>
      <w:r w:rsidRPr="0075153B">
        <w:rPr>
          <w:rFonts w:eastAsia="Verdana"/>
          <w:b/>
          <w:lang w:val="en-US" w:eastAsia="en-US"/>
        </w:rPr>
        <w:t xml:space="preserve">32016R0631 </w:t>
      </w:r>
      <w:proofErr w:type="spellStart"/>
      <w:r w:rsidRPr="0075153B">
        <w:rPr>
          <w:b/>
          <w:lang w:val="sr-Cyrl-CS"/>
        </w:rPr>
        <w:t>Commission</w:t>
      </w:r>
      <w:proofErr w:type="spellEnd"/>
      <w:r w:rsidRPr="0075153B">
        <w:rPr>
          <w:b/>
          <w:lang w:val="sr-Cyrl-CS"/>
        </w:rPr>
        <w:t xml:space="preserve"> </w:t>
      </w:r>
      <w:proofErr w:type="spellStart"/>
      <w:r w:rsidRPr="0075153B">
        <w:rPr>
          <w:b/>
          <w:lang w:val="sr-Cyrl-CS"/>
        </w:rPr>
        <w:t>Regulation</w:t>
      </w:r>
      <w:proofErr w:type="spellEnd"/>
      <w:r w:rsidRPr="0075153B">
        <w:rPr>
          <w:b/>
          <w:lang w:val="sr-Cyrl-CS"/>
        </w:rPr>
        <w:t xml:space="preserve"> (EU) 2016/631 </w:t>
      </w:r>
      <w:proofErr w:type="spellStart"/>
      <w:r w:rsidRPr="0075153B">
        <w:rPr>
          <w:b/>
          <w:lang w:val="sr-Cyrl-CS"/>
        </w:rPr>
        <w:t>of</w:t>
      </w:r>
      <w:proofErr w:type="spellEnd"/>
      <w:r w:rsidRPr="0075153B">
        <w:rPr>
          <w:b/>
          <w:lang w:val="sr-Cyrl-CS"/>
        </w:rPr>
        <w:t xml:space="preserve"> 14 April 2016 </w:t>
      </w:r>
      <w:proofErr w:type="spellStart"/>
      <w:r w:rsidRPr="0075153B">
        <w:rPr>
          <w:b/>
          <w:lang w:val="sr-Cyrl-CS"/>
        </w:rPr>
        <w:t>establishing</w:t>
      </w:r>
      <w:proofErr w:type="spellEnd"/>
      <w:r w:rsidRPr="0075153B">
        <w:rPr>
          <w:b/>
          <w:lang w:val="sr-Cyrl-CS"/>
        </w:rPr>
        <w:t xml:space="preserve"> a </w:t>
      </w:r>
      <w:proofErr w:type="spellStart"/>
      <w:r w:rsidRPr="0075153B">
        <w:rPr>
          <w:b/>
          <w:lang w:val="sr-Cyrl-CS"/>
        </w:rPr>
        <w:t>network</w:t>
      </w:r>
      <w:proofErr w:type="spellEnd"/>
      <w:r w:rsidRPr="0075153B">
        <w:rPr>
          <w:b/>
          <w:lang w:val="sr-Cyrl-CS"/>
        </w:rPr>
        <w:t xml:space="preserve"> </w:t>
      </w:r>
      <w:proofErr w:type="spellStart"/>
      <w:r w:rsidRPr="0075153B">
        <w:rPr>
          <w:b/>
          <w:lang w:val="sr-Cyrl-CS"/>
        </w:rPr>
        <w:t>code</w:t>
      </w:r>
      <w:proofErr w:type="spellEnd"/>
      <w:r w:rsidRPr="0075153B">
        <w:rPr>
          <w:b/>
          <w:lang w:val="sr-Cyrl-CS"/>
        </w:rPr>
        <w:t xml:space="preserve"> on </w:t>
      </w:r>
      <w:proofErr w:type="spellStart"/>
      <w:r w:rsidRPr="0075153B">
        <w:rPr>
          <w:b/>
          <w:lang w:val="sr-Cyrl-CS"/>
        </w:rPr>
        <w:t>requirements</w:t>
      </w:r>
      <w:proofErr w:type="spellEnd"/>
      <w:r w:rsidRPr="0075153B">
        <w:rPr>
          <w:b/>
          <w:lang w:val="sr-Cyrl-CS"/>
        </w:rPr>
        <w:t xml:space="preserve"> for </w:t>
      </w:r>
      <w:proofErr w:type="spellStart"/>
      <w:r w:rsidRPr="0075153B">
        <w:rPr>
          <w:b/>
          <w:lang w:val="sr-Cyrl-CS"/>
        </w:rPr>
        <w:t>grid</w:t>
      </w:r>
      <w:proofErr w:type="spellEnd"/>
      <w:r w:rsidRPr="0075153B">
        <w:rPr>
          <w:b/>
          <w:lang w:val="sr-Cyrl-CS"/>
        </w:rPr>
        <w:t xml:space="preserve"> </w:t>
      </w:r>
      <w:proofErr w:type="spellStart"/>
      <w:r w:rsidRPr="0075153B">
        <w:rPr>
          <w:b/>
          <w:lang w:val="sr-Cyrl-CS"/>
        </w:rPr>
        <w:t>connection</w:t>
      </w:r>
      <w:proofErr w:type="spellEnd"/>
      <w:r w:rsidRPr="0075153B">
        <w:rPr>
          <w:b/>
          <w:lang w:val="sr-Cyrl-CS"/>
        </w:rPr>
        <w:t xml:space="preserve"> </w:t>
      </w:r>
      <w:proofErr w:type="spellStart"/>
      <w:r w:rsidRPr="0075153B">
        <w:rPr>
          <w:b/>
          <w:lang w:val="sr-Cyrl-CS"/>
        </w:rPr>
        <w:t>of</w:t>
      </w:r>
      <w:proofErr w:type="spellEnd"/>
      <w:r w:rsidRPr="0075153B">
        <w:rPr>
          <w:b/>
          <w:lang w:val="sr-Cyrl-CS"/>
        </w:rPr>
        <w:t xml:space="preserve"> </w:t>
      </w:r>
      <w:proofErr w:type="spellStart"/>
      <w:r w:rsidRPr="0075153B">
        <w:rPr>
          <w:b/>
          <w:lang w:val="sr-Cyrl-CS"/>
        </w:rPr>
        <w:t>generators</w:t>
      </w:r>
      <w:proofErr w:type="spellEnd"/>
      <w:r w:rsidRPr="0075153B">
        <w:rPr>
          <w:b/>
          <w:lang w:val="sr-Cyrl-CS"/>
        </w:rPr>
        <w:t xml:space="preserve"> </w:t>
      </w:r>
      <w:proofErr w:type="spellStart"/>
      <w:r w:rsidRPr="0075153B">
        <w:rPr>
          <w:b/>
          <w:lang w:val="sr-Cyrl-CS"/>
        </w:rPr>
        <w:t>Text</w:t>
      </w:r>
      <w:proofErr w:type="spellEnd"/>
      <w:r w:rsidRPr="0075153B">
        <w:rPr>
          <w:b/>
          <w:lang w:val="sr-Cyrl-CS"/>
        </w:rPr>
        <w:t xml:space="preserve"> </w:t>
      </w:r>
      <w:proofErr w:type="spellStart"/>
      <w:r w:rsidRPr="0075153B">
        <w:rPr>
          <w:b/>
          <w:lang w:val="sr-Cyrl-CS"/>
        </w:rPr>
        <w:t>with</w:t>
      </w:r>
      <w:proofErr w:type="spellEnd"/>
      <w:r w:rsidRPr="0075153B">
        <w:rPr>
          <w:b/>
          <w:lang w:val="sr-Cyrl-CS"/>
        </w:rPr>
        <w:t xml:space="preserve"> EEA </w:t>
      </w:r>
      <w:proofErr w:type="spellStart"/>
      <w:r w:rsidRPr="0075153B">
        <w:rPr>
          <w:b/>
          <w:lang w:val="sr-Cyrl-CS"/>
        </w:rPr>
        <w:t>relevance</w:t>
      </w:r>
      <w:proofErr w:type="spellEnd"/>
      <w:r w:rsidRPr="0075153B">
        <w:t xml:space="preserve"> (</w:t>
      </w:r>
      <w:r w:rsidRPr="0075153B">
        <w:rPr>
          <w:rStyle w:val="Emphasis"/>
          <w:b/>
        </w:rPr>
        <w:t>OJ L 112, 27.4.2016, p. 1–68)</w:t>
      </w:r>
    </w:p>
    <w:p w:rsidR="00362EAA" w:rsidRPr="0075153B" w:rsidRDefault="00362EAA" w:rsidP="00362EAA">
      <w:pPr>
        <w:jc w:val="both"/>
        <w:rPr>
          <w:b/>
          <w:iCs/>
          <w:lang w:val="sr-Cyrl-CS"/>
        </w:rPr>
      </w:pPr>
      <w:r w:rsidRPr="0075153B">
        <w:rPr>
          <w:i/>
          <w:lang w:val="sr-Cyrl-CS" w:eastAsia="en-US"/>
        </w:rPr>
        <w:t>У</w:t>
      </w:r>
      <w:proofErr w:type="spellStart"/>
      <w:r w:rsidRPr="0075153B">
        <w:rPr>
          <w:i/>
          <w:lang w:val="en-US" w:eastAsia="en-US"/>
        </w:rPr>
        <w:t>редба</w:t>
      </w:r>
      <w:proofErr w:type="spellEnd"/>
      <w:r w:rsidRPr="0075153B">
        <w:rPr>
          <w:i/>
          <w:lang w:val="en-US" w:eastAsia="en-US"/>
        </w:rPr>
        <w:t xml:space="preserve"> </w:t>
      </w:r>
      <w:proofErr w:type="spellStart"/>
      <w:r w:rsidRPr="0075153B">
        <w:rPr>
          <w:i/>
          <w:lang w:val="en-US" w:eastAsia="en-US"/>
        </w:rPr>
        <w:t>комисије</w:t>
      </w:r>
      <w:proofErr w:type="spellEnd"/>
      <w:r w:rsidRPr="0075153B">
        <w:rPr>
          <w:i/>
          <w:lang w:val="en-US" w:eastAsia="en-US"/>
        </w:rPr>
        <w:t xml:space="preserve"> (ЕУ) 2016/631</w:t>
      </w:r>
      <w:r w:rsidRPr="0075153B">
        <w:rPr>
          <w:i/>
          <w:lang w:val="sr-Cyrl-CS" w:eastAsia="en-US"/>
        </w:rPr>
        <w:t xml:space="preserve"> </w:t>
      </w:r>
      <w:proofErr w:type="spellStart"/>
      <w:r w:rsidRPr="0075153B">
        <w:rPr>
          <w:i/>
          <w:lang w:val="en-US" w:eastAsia="en-US"/>
        </w:rPr>
        <w:t>од</w:t>
      </w:r>
      <w:proofErr w:type="spellEnd"/>
      <w:r w:rsidRPr="0075153B">
        <w:rPr>
          <w:i/>
          <w:lang w:val="en-US" w:eastAsia="en-US"/>
        </w:rPr>
        <w:t xml:space="preserve"> 14. </w:t>
      </w:r>
      <w:r w:rsidRPr="0075153B">
        <w:rPr>
          <w:i/>
          <w:lang w:val="sr-Cyrl-CS" w:eastAsia="en-US"/>
        </w:rPr>
        <w:t xml:space="preserve">април </w:t>
      </w:r>
      <w:r w:rsidRPr="0075153B">
        <w:rPr>
          <w:i/>
          <w:lang w:val="en-US" w:eastAsia="en-US"/>
        </w:rPr>
        <w:t>2016.</w:t>
      </w:r>
      <w:r w:rsidRPr="0075153B">
        <w:rPr>
          <w:i/>
          <w:lang w:val="sr-Cyrl-CS" w:eastAsia="en-US"/>
        </w:rPr>
        <w:t xml:space="preserve"> </w:t>
      </w:r>
      <w:r w:rsidRPr="0075153B">
        <w:rPr>
          <w:i/>
          <w:lang w:val="en-US" w:eastAsia="en-US"/>
        </w:rPr>
        <w:t xml:space="preserve">о </w:t>
      </w:r>
      <w:proofErr w:type="spellStart"/>
      <w:r w:rsidRPr="0075153B">
        <w:rPr>
          <w:i/>
          <w:lang w:val="en-US" w:eastAsia="en-US"/>
        </w:rPr>
        <w:t>успостављању</w:t>
      </w:r>
      <w:proofErr w:type="spellEnd"/>
      <w:r w:rsidRPr="0075153B">
        <w:rPr>
          <w:i/>
          <w:lang w:val="en-US" w:eastAsia="en-US"/>
        </w:rPr>
        <w:t xml:space="preserve"> </w:t>
      </w:r>
      <w:proofErr w:type="spellStart"/>
      <w:r w:rsidRPr="0075153B">
        <w:rPr>
          <w:i/>
          <w:lang w:val="en-US" w:eastAsia="en-US"/>
        </w:rPr>
        <w:t>мрежних</w:t>
      </w:r>
      <w:proofErr w:type="spellEnd"/>
      <w:r w:rsidRPr="0075153B">
        <w:rPr>
          <w:i/>
          <w:lang w:val="en-US" w:eastAsia="en-US"/>
        </w:rPr>
        <w:t xml:space="preserve"> </w:t>
      </w:r>
      <w:proofErr w:type="spellStart"/>
      <w:r w:rsidRPr="0075153B">
        <w:rPr>
          <w:i/>
          <w:lang w:val="en-US" w:eastAsia="en-US"/>
        </w:rPr>
        <w:t>правила</w:t>
      </w:r>
      <w:proofErr w:type="spellEnd"/>
      <w:r w:rsidRPr="0075153B">
        <w:rPr>
          <w:i/>
          <w:lang w:val="en-US" w:eastAsia="en-US"/>
        </w:rPr>
        <w:t xml:space="preserve"> </w:t>
      </w:r>
      <w:proofErr w:type="spellStart"/>
      <w:r w:rsidRPr="0075153B">
        <w:rPr>
          <w:i/>
          <w:lang w:val="en-US" w:eastAsia="en-US"/>
        </w:rPr>
        <w:t>за</w:t>
      </w:r>
      <w:proofErr w:type="spellEnd"/>
      <w:r w:rsidRPr="0075153B">
        <w:rPr>
          <w:i/>
          <w:lang w:val="en-US" w:eastAsia="en-US"/>
        </w:rPr>
        <w:t xml:space="preserve">  </w:t>
      </w:r>
      <w:proofErr w:type="spellStart"/>
      <w:r w:rsidRPr="0075153B">
        <w:rPr>
          <w:i/>
          <w:lang w:val="en-US" w:eastAsia="en-US"/>
        </w:rPr>
        <w:t>прикључење</w:t>
      </w:r>
      <w:proofErr w:type="spellEnd"/>
      <w:r w:rsidRPr="0075153B">
        <w:rPr>
          <w:i/>
          <w:lang w:val="en-US" w:eastAsia="en-US"/>
        </w:rPr>
        <w:t xml:space="preserve">  </w:t>
      </w:r>
      <w:r w:rsidRPr="0075153B">
        <w:rPr>
          <w:i/>
          <w:lang w:val="sr-Cyrl-CS" w:eastAsia="en-US"/>
        </w:rPr>
        <w:t xml:space="preserve">производних јединица </w:t>
      </w:r>
      <w:proofErr w:type="spellStart"/>
      <w:r w:rsidRPr="0075153B">
        <w:rPr>
          <w:i/>
          <w:lang w:val="en-US" w:eastAsia="en-US"/>
        </w:rPr>
        <w:t>на</w:t>
      </w:r>
      <w:proofErr w:type="spellEnd"/>
      <w:r w:rsidRPr="0075153B">
        <w:rPr>
          <w:i/>
          <w:lang w:val="en-US" w:eastAsia="en-US"/>
        </w:rPr>
        <w:t xml:space="preserve"> </w:t>
      </w:r>
      <w:proofErr w:type="spellStart"/>
      <w:r w:rsidRPr="0075153B">
        <w:rPr>
          <w:i/>
          <w:lang w:val="en-US" w:eastAsia="en-US"/>
        </w:rPr>
        <w:t>мрежу</w:t>
      </w:r>
      <w:proofErr w:type="spellEnd"/>
      <w:r w:rsidRPr="0075153B">
        <w:rPr>
          <w:b/>
          <w:iCs/>
          <w:lang w:val="sr-Cyrl-CS"/>
        </w:rPr>
        <w:t xml:space="preserve"> </w:t>
      </w:r>
      <w:r w:rsidRPr="0075153B">
        <w:rPr>
          <w:i/>
          <w:iCs/>
          <w:lang w:val="sr-Cyrl-CS"/>
        </w:rPr>
        <w:t>(</w:t>
      </w:r>
      <w:proofErr w:type="spellStart"/>
      <w:r w:rsidRPr="0075153B">
        <w:rPr>
          <w:i/>
          <w:iCs/>
          <w:lang w:val="sr-Cyrl-CS"/>
        </w:rPr>
        <w:t>Сл</w:t>
      </w:r>
      <w:proofErr w:type="spellEnd"/>
      <w:r w:rsidRPr="0075153B">
        <w:rPr>
          <w:i/>
          <w:iCs/>
          <w:lang w:val="sr-Cyrl-CS"/>
        </w:rPr>
        <w:t xml:space="preserve">. лист бр.  L </w:t>
      </w:r>
      <w:r w:rsidRPr="0075153B">
        <w:rPr>
          <w:i/>
          <w:iCs/>
          <w:lang w:val="sr-Latn-CS"/>
        </w:rPr>
        <w:t>112 27.4</w:t>
      </w:r>
      <w:r w:rsidRPr="0075153B">
        <w:rPr>
          <w:i/>
          <w:iCs/>
          <w:lang w:val="sr-Cyrl-CS"/>
        </w:rPr>
        <w:t>.201</w:t>
      </w:r>
      <w:r w:rsidRPr="0075153B">
        <w:rPr>
          <w:i/>
          <w:iCs/>
          <w:lang w:val="sr-Latn-CS"/>
        </w:rPr>
        <w:t>6</w:t>
      </w:r>
      <w:r w:rsidRPr="0075153B">
        <w:rPr>
          <w:i/>
          <w:iCs/>
          <w:lang w:val="sr-Cyrl-CS"/>
        </w:rPr>
        <w:t xml:space="preserve">, стр. </w:t>
      </w:r>
      <w:r w:rsidRPr="0075153B">
        <w:rPr>
          <w:i/>
          <w:iCs/>
          <w:lang w:val="sr-Latn-CS"/>
        </w:rPr>
        <w:t>1-68</w:t>
      </w:r>
      <w:r w:rsidRPr="0075153B">
        <w:rPr>
          <w:i/>
          <w:iCs/>
          <w:lang w:val="sr-Cyrl-CS"/>
        </w:rPr>
        <w:t>)</w:t>
      </w:r>
      <w:r w:rsidRPr="0075153B">
        <w:rPr>
          <w:b/>
          <w:iCs/>
          <w:lang w:val="sr-Cyrl-CS"/>
        </w:rPr>
        <w:t>-  делимично усклађено</w:t>
      </w:r>
    </w:p>
    <w:p w:rsidR="00362EAA" w:rsidRPr="0075153B" w:rsidRDefault="00362EAA" w:rsidP="00362EAA">
      <w:pPr>
        <w:jc w:val="both"/>
        <w:rPr>
          <w:i/>
          <w:lang w:val="en-US" w:eastAsia="en-US"/>
        </w:rPr>
      </w:pPr>
    </w:p>
    <w:p w:rsidR="00362EAA" w:rsidRPr="0075153B" w:rsidRDefault="00362EAA" w:rsidP="00362EAA">
      <w:pPr>
        <w:jc w:val="both"/>
        <w:rPr>
          <w:rFonts w:eastAsia="Verdana"/>
          <w:b/>
          <w:lang w:val="en-US" w:eastAsia="en-US"/>
        </w:rPr>
      </w:pPr>
      <w:r w:rsidRPr="0075153B">
        <w:rPr>
          <w:rFonts w:eastAsia="Verdana"/>
          <w:b/>
          <w:lang w:val="en-US" w:eastAsia="en-US"/>
        </w:rPr>
        <w:t>32016R1388</w:t>
      </w:r>
      <w:r w:rsidRPr="0075153B">
        <w:rPr>
          <w:rFonts w:eastAsia="Verdana"/>
          <w:b/>
          <w:lang w:val="sr-Cyrl-CS" w:eastAsia="en-US"/>
        </w:rPr>
        <w:t xml:space="preserve"> </w:t>
      </w:r>
      <w:r w:rsidRPr="0075153B">
        <w:rPr>
          <w:rFonts w:eastAsia="Verdana"/>
          <w:b/>
          <w:lang w:val="en-US" w:eastAsia="en-US"/>
        </w:rPr>
        <w:t>Commission Regulation (EU) 2016/1388 of 17 August 2016 establishing a Network Code on Demand Connection Text with EEA relevance (</w:t>
      </w:r>
      <w:r w:rsidRPr="0075153B">
        <w:rPr>
          <w:rStyle w:val="Emphasis"/>
          <w:b/>
        </w:rPr>
        <w:t>OJ L 223, 18.8.2016, p. 10–54)</w:t>
      </w:r>
    </w:p>
    <w:p w:rsidR="00362EAA" w:rsidRPr="0075153B" w:rsidRDefault="00362EAA" w:rsidP="00362EAA">
      <w:pPr>
        <w:jc w:val="both"/>
        <w:rPr>
          <w:b/>
          <w:sz w:val="18"/>
          <w:szCs w:val="18"/>
        </w:rPr>
      </w:pPr>
      <w:r w:rsidRPr="0075153B">
        <w:rPr>
          <w:i/>
          <w:lang w:val="sr-Cyrl-CS" w:eastAsia="en-US"/>
        </w:rPr>
        <w:t>У</w:t>
      </w:r>
      <w:proofErr w:type="spellStart"/>
      <w:r w:rsidRPr="0075153B">
        <w:rPr>
          <w:i/>
          <w:lang w:val="en-US" w:eastAsia="en-US"/>
        </w:rPr>
        <w:t>редба</w:t>
      </w:r>
      <w:proofErr w:type="spellEnd"/>
      <w:r w:rsidRPr="0075153B">
        <w:rPr>
          <w:i/>
          <w:lang w:val="en-US" w:eastAsia="en-US"/>
        </w:rPr>
        <w:t xml:space="preserve"> </w:t>
      </w:r>
      <w:proofErr w:type="spellStart"/>
      <w:r w:rsidRPr="0075153B">
        <w:rPr>
          <w:i/>
          <w:lang w:val="en-US" w:eastAsia="en-US"/>
        </w:rPr>
        <w:t>комисије</w:t>
      </w:r>
      <w:proofErr w:type="spellEnd"/>
      <w:r w:rsidRPr="0075153B">
        <w:rPr>
          <w:i/>
          <w:lang w:val="en-US" w:eastAsia="en-US"/>
        </w:rPr>
        <w:t xml:space="preserve"> (ЕУ) 2016/1388</w:t>
      </w:r>
      <w:r w:rsidRPr="0075153B">
        <w:rPr>
          <w:i/>
          <w:lang w:val="sr-Cyrl-CS" w:eastAsia="en-US"/>
        </w:rPr>
        <w:t xml:space="preserve"> </w:t>
      </w:r>
      <w:proofErr w:type="spellStart"/>
      <w:r w:rsidRPr="0075153B">
        <w:rPr>
          <w:i/>
          <w:lang w:val="en-US" w:eastAsia="en-US"/>
        </w:rPr>
        <w:t>од</w:t>
      </w:r>
      <w:proofErr w:type="spellEnd"/>
      <w:r w:rsidRPr="0075153B">
        <w:rPr>
          <w:i/>
          <w:lang w:val="en-US" w:eastAsia="en-US"/>
        </w:rPr>
        <w:t xml:space="preserve"> 17. </w:t>
      </w:r>
      <w:r w:rsidRPr="0075153B">
        <w:rPr>
          <w:i/>
          <w:lang w:val="sr-Cyrl-CS" w:eastAsia="en-US"/>
        </w:rPr>
        <w:t xml:space="preserve">августа </w:t>
      </w:r>
      <w:r w:rsidRPr="0075153B">
        <w:rPr>
          <w:i/>
          <w:lang w:val="en-US" w:eastAsia="en-US"/>
        </w:rPr>
        <w:t>2016.</w:t>
      </w:r>
      <w:r w:rsidRPr="0075153B">
        <w:rPr>
          <w:i/>
          <w:lang w:val="sr-Cyrl-CS" w:eastAsia="en-US"/>
        </w:rPr>
        <w:t xml:space="preserve"> </w:t>
      </w:r>
      <w:r w:rsidRPr="0075153B">
        <w:rPr>
          <w:i/>
          <w:lang w:val="en-US" w:eastAsia="en-US"/>
        </w:rPr>
        <w:t xml:space="preserve">о </w:t>
      </w:r>
      <w:proofErr w:type="spellStart"/>
      <w:r w:rsidRPr="0075153B">
        <w:rPr>
          <w:i/>
          <w:lang w:val="en-US" w:eastAsia="en-US"/>
        </w:rPr>
        <w:t>успостављању</w:t>
      </w:r>
      <w:proofErr w:type="spellEnd"/>
      <w:r w:rsidRPr="0075153B">
        <w:rPr>
          <w:i/>
          <w:lang w:val="en-US" w:eastAsia="en-US"/>
        </w:rPr>
        <w:t xml:space="preserve"> </w:t>
      </w:r>
      <w:proofErr w:type="spellStart"/>
      <w:r w:rsidRPr="0075153B">
        <w:rPr>
          <w:i/>
          <w:lang w:val="en-US" w:eastAsia="en-US"/>
        </w:rPr>
        <w:t>мрежних</w:t>
      </w:r>
      <w:proofErr w:type="spellEnd"/>
      <w:r w:rsidRPr="0075153B">
        <w:rPr>
          <w:i/>
          <w:lang w:val="en-US" w:eastAsia="en-US"/>
        </w:rPr>
        <w:t xml:space="preserve"> </w:t>
      </w:r>
      <w:proofErr w:type="spellStart"/>
      <w:r w:rsidRPr="0075153B">
        <w:rPr>
          <w:i/>
          <w:lang w:val="en-US" w:eastAsia="en-US"/>
        </w:rPr>
        <w:t>правила</w:t>
      </w:r>
      <w:proofErr w:type="spellEnd"/>
      <w:r w:rsidRPr="0075153B">
        <w:rPr>
          <w:i/>
          <w:lang w:val="en-US" w:eastAsia="en-US"/>
        </w:rPr>
        <w:t xml:space="preserve"> </w:t>
      </w:r>
      <w:proofErr w:type="spellStart"/>
      <w:r w:rsidRPr="0075153B">
        <w:rPr>
          <w:i/>
          <w:lang w:val="en-US" w:eastAsia="en-US"/>
        </w:rPr>
        <w:t>за</w:t>
      </w:r>
      <w:proofErr w:type="spellEnd"/>
      <w:r w:rsidRPr="0075153B">
        <w:rPr>
          <w:i/>
          <w:lang w:val="en-US" w:eastAsia="en-US"/>
        </w:rPr>
        <w:t xml:space="preserve"> </w:t>
      </w:r>
      <w:proofErr w:type="spellStart"/>
      <w:r w:rsidRPr="0075153B">
        <w:rPr>
          <w:i/>
          <w:lang w:val="en-US" w:eastAsia="en-US"/>
        </w:rPr>
        <w:t>прикључ</w:t>
      </w:r>
      <w:r w:rsidRPr="0075153B">
        <w:rPr>
          <w:i/>
          <w:lang w:val="sr-Cyrl-CS" w:eastAsia="en-US"/>
        </w:rPr>
        <w:t>ење</w:t>
      </w:r>
      <w:proofErr w:type="spellEnd"/>
      <w:r w:rsidRPr="0075153B">
        <w:rPr>
          <w:i/>
          <w:lang w:val="sr-Cyrl-CS" w:eastAsia="en-US"/>
        </w:rPr>
        <w:t xml:space="preserve"> објекта </w:t>
      </w:r>
      <w:r w:rsidRPr="0075153B">
        <w:rPr>
          <w:i/>
          <w:lang w:val="en-US" w:eastAsia="en-US"/>
        </w:rPr>
        <w:t xml:space="preserve"> </w:t>
      </w:r>
      <w:proofErr w:type="spellStart"/>
      <w:r w:rsidRPr="0075153B">
        <w:rPr>
          <w:i/>
          <w:lang w:val="en-US" w:eastAsia="en-US"/>
        </w:rPr>
        <w:t>купца</w:t>
      </w:r>
      <w:proofErr w:type="spellEnd"/>
      <w:r w:rsidRPr="0075153B">
        <w:rPr>
          <w:i/>
          <w:lang w:val="en-US" w:eastAsia="en-US"/>
        </w:rPr>
        <w:t xml:space="preserve"> </w:t>
      </w:r>
      <w:r w:rsidRPr="0075153B">
        <w:rPr>
          <w:i/>
          <w:iCs/>
          <w:lang w:val="sr-Cyrl-CS"/>
        </w:rPr>
        <w:t>(</w:t>
      </w:r>
      <w:proofErr w:type="spellStart"/>
      <w:r w:rsidRPr="0075153B">
        <w:rPr>
          <w:i/>
          <w:iCs/>
          <w:lang w:val="sr-Cyrl-CS"/>
        </w:rPr>
        <w:t>Сл</w:t>
      </w:r>
      <w:proofErr w:type="spellEnd"/>
      <w:r w:rsidRPr="0075153B">
        <w:rPr>
          <w:i/>
          <w:iCs/>
          <w:lang w:val="sr-Cyrl-CS"/>
        </w:rPr>
        <w:t xml:space="preserve">. лист бр.  L </w:t>
      </w:r>
      <w:r w:rsidRPr="0075153B">
        <w:rPr>
          <w:i/>
          <w:iCs/>
          <w:lang w:val="sr-Latn-CS"/>
        </w:rPr>
        <w:t>223, 18.8</w:t>
      </w:r>
      <w:r w:rsidRPr="0075153B">
        <w:rPr>
          <w:i/>
          <w:iCs/>
          <w:lang w:val="sr-Cyrl-CS"/>
        </w:rPr>
        <w:t>.201</w:t>
      </w:r>
      <w:r w:rsidRPr="0075153B">
        <w:rPr>
          <w:i/>
          <w:iCs/>
          <w:lang w:val="sr-Latn-CS"/>
        </w:rPr>
        <w:t>6</w:t>
      </w:r>
      <w:r w:rsidRPr="0075153B">
        <w:rPr>
          <w:i/>
          <w:iCs/>
          <w:lang w:val="sr-Cyrl-CS"/>
        </w:rPr>
        <w:t xml:space="preserve">, стр. </w:t>
      </w:r>
      <w:r w:rsidRPr="0075153B">
        <w:rPr>
          <w:i/>
          <w:iCs/>
          <w:lang w:val="sr-Latn-CS"/>
        </w:rPr>
        <w:t>1-54</w:t>
      </w:r>
      <w:r w:rsidRPr="0075153B">
        <w:rPr>
          <w:i/>
          <w:iCs/>
          <w:lang w:val="sr-Cyrl-CS"/>
        </w:rPr>
        <w:t>)</w:t>
      </w:r>
      <w:r w:rsidRPr="0075153B">
        <w:rPr>
          <w:b/>
          <w:iCs/>
          <w:lang w:val="sr-Cyrl-CS"/>
        </w:rPr>
        <w:t>- делимично усклађено</w:t>
      </w:r>
      <w:r w:rsidRPr="0075153B">
        <w:rPr>
          <w:b/>
          <w:sz w:val="18"/>
          <w:szCs w:val="18"/>
        </w:rPr>
        <w:t xml:space="preserve"> </w:t>
      </w:r>
    </w:p>
    <w:p w:rsidR="00362EAA" w:rsidRPr="0075153B" w:rsidRDefault="00362EAA" w:rsidP="00362EAA">
      <w:pPr>
        <w:ind w:right="150"/>
        <w:rPr>
          <w:lang w:val="sr-Cyrl-CS" w:eastAsia="en-US"/>
        </w:rPr>
      </w:pPr>
    </w:p>
    <w:p w:rsidR="00362EAA" w:rsidRPr="0075153B" w:rsidRDefault="00362EAA" w:rsidP="00362EAA">
      <w:pPr>
        <w:jc w:val="both"/>
        <w:rPr>
          <w:b/>
          <w:lang w:val="sr-Cyrl-CS"/>
        </w:rPr>
      </w:pPr>
      <w:r w:rsidRPr="0075153B">
        <w:rPr>
          <w:b/>
          <w:lang w:val="sr-Cyrl-CS"/>
        </w:rPr>
        <w:t>32016R1447</w:t>
      </w:r>
      <w:r w:rsidRPr="0075153B">
        <w:rPr>
          <w:b/>
          <w:lang w:val="sr-Latn-CS"/>
        </w:rPr>
        <w:t xml:space="preserve"> </w:t>
      </w:r>
      <w:proofErr w:type="spellStart"/>
      <w:r w:rsidRPr="0075153B">
        <w:rPr>
          <w:b/>
          <w:lang w:val="sr-Cyrl-CS"/>
        </w:rPr>
        <w:t>Commission</w:t>
      </w:r>
      <w:proofErr w:type="spellEnd"/>
      <w:r w:rsidRPr="0075153B">
        <w:rPr>
          <w:b/>
          <w:lang w:val="sr-Cyrl-CS"/>
        </w:rPr>
        <w:t xml:space="preserve"> </w:t>
      </w:r>
      <w:proofErr w:type="spellStart"/>
      <w:r w:rsidRPr="0075153B">
        <w:rPr>
          <w:b/>
          <w:lang w:val="sr-Cyrl-CS"/>
        </w:rPr>
        <w:t>Regulation</w:t>
      </w:r>
      <w:proofErr w:type="spellEnd"/>
      <w:r w:rsidRPr="0075153B">
        <w:rPr>
          <w:b/>
          <w:lang w:val="sr-Cyrl-CS"/>
        </w:rPr>
        <w:t xml:space="preserve"> (EU) 2016/1447 </w:t>
      </w:r>
      <w:proofErr w:type="spellStart"/>
      <w:r w:rsidRPr="0075153B">
        <w:rPr>
          <w:b/>
          <w:lang w:val="sr-Cyrl-CS"/>
        </w:rPr>
        <w:t>of</w:t>
      </w:r>
      <w:proofErr w:type="spellEnd"/>
      <w:r w:rsidRPr="0075153B">
        <w:rPr>
          <w:b/>
          <w:lang w:val="sr-Cyrl-CS"/>
        </w:rPr>
        <w:t xml:space="preserve"> 26 August 2016 </w:t>
      </w:r>
      <w:proofErr w:type="spellStart"/>
      <w:r w:rsidRPr="0075153B">
        <w:rPr>
          <w:b/>
          <w:lang w:val="sr-Cyrl-CS"/>
        </w:rPr>
        <w:t>establishing</w:t>
      </w:r>
      <w:proofErr w:type="spellEnd"/>
      <w:r w:rsidRPr="0075153B">
        <w:rPr>
          <w:b/>
          <w:lang w:val="sr-Cyrl-CS"/>
        </w:rPr>
        <w:t xml:space="preserve"> a </w:t>
      </w:r>
      <w:proofErr w:type="spellStart"/>
      <w:r w:rsidRPr="0075153B">
        <w:rPr>
          <w:b/>
          <w:lang w:val="sr-Cyrl-CS"/>
        </w:rPr>
        <w:t>network</w:t>
      </w:r>
      <w:proofErr w:type="spellEnd"/>
      <w:r w:rsidRPr="0075153B">
        <w:rPr>
          <w:b/>
          <w:lang w:val="sr-Cyrl-CS"/>
        </w:rPr>
        <w:t xml:space="preserve"> </w:t>
      </w:r>
      <w:proofErr w:type="spellStart"/>
      <w:r w:rsidRPr="0075153B">
        <w:rPr>
          <w:b/>
          <w:lang w:val="sr-Cyrl-CS"/>
        </w:rPr>
        <w:t>code</w:t>
      </w:r>
      <w:proofErr w:type="spellEnd"/>
      <w:r w:rsidRPr="0075153B">
        <w:rPr>
          <w:b/>
          <w:lang w:val="sr-Cyrl-CS"/>
        </w:rPr>
        <w:t xml:space="preserve"> on </w:t>
      </w:r>
      <w:proofErr w:type="spellStart"/>
      <w:r w:rsidRPr="0075153B">
        <w:rPr>
          <w:b/>
          <w:lang w:val="sr-Cyrl-CS"/>
        </w:rPr>
        <w:t>requirements</w:t>
      </w:r>
      <w:proofErr w:type="spellEnd"/>
      <w:r w:rsidRPr="0075153B">
        <w:rPr>
          <w:b/>
          <w:lang w:val="sr-Cyrl-CS"/>
        </w:rPr>
        <w:t xml:space="preserve"> for </w:t>
      </w:r>
      <w:proofErr w:type="spellStart"/>
      <w:r w:rsidRPr="0075153B">
        <w:rPr>
          <w:b/>
          <w:lang w:val="sr-Cyrl-CS"/>
        </w:rPr>
        <w:t>grid</w:t>
      </w:r>
      <w:proofErr w:type="spellEnd"/>
      <w:r w:rsidRPr="0075153B">
        <w:rPr>
          <w:b/>
          <w:lang w:val="sr-Cyrl-CS"/>
        </w:rPr>
        <w:t xml:space="preserve"> </w:t>
      </w:r>
      <w:proofErr w:type="spellStart"/>
      <w:r w:rsidRPr="0075153B">
        <w:rPr>
          <w:b/>
          <w:lang w:val="sr-Cyrl-CS"/>
        </w:rPr>
        <w:t>connection</w:t>
      </w:r>
      <w:proofErr w:type="spellEnd"/>
      <w:r w:rsidRPr="0075153B">
        <w:rPr>
          <w:b/>
          <w:lang w:val="sr-Cyrl-CS"/>
        </w:rPr>
        <w:t xml:space="preserve"> </w:t>
      </w:r>
      <w:proofErr w:type="spellStart"/>
      <w:r w:rsidRPr="0075153B">
        <w:rPr>
          <w:b/>
          <w:lang w:val="sr-Cyrl-CS"/>
        </w:rPr>
        <w:t>of</w:t>
      </w:r>
      <w:proofErr w:type="spellEnd"/>
      <w:r w:rsidRPr="0075153B">
        <w:rPr>
          <w:b/>
          <w:lang w:val="sr-Cyrl-CS"/>
        </w:rPr>
        <w:t xml:space="preserve"> </w:t>
      </w:r>
      <w:proofErr w:type="spellStart"/>
      <w:r w:rsidRPr="0075153B">
        <w:rPr>
          <w:b/>
          <w:lang w:val="sr-Cyrl-CS"/>
        </w:rPr>
        <w:t>high</w:t>
      </w:r>
      <w:proofErr w:type="spellEnd"/>
      <w:r w:rsidRPr="0075153B">
        <w:rPr>
          <w:b/>
          <w:lang w:val="sr-Cyrl-CS"/>
        </w:rPr>
        <w:t xml:space="preserve"> </w:t>
      </w:r>
      <w:proofErr w:type="spellStart"/>
      <w:r w:rsidRPr="0075153B">
        <w:rPr>
          <w:b/>
          <w:lang w:val="sr-Cyrl-CS"/>
        </w:rPr>
        <w:t>voltage</w:t>
      </w:r>
      <w:proofErr w:type="spellEnd"/>
      <w:r w:rsidRPr="0075153B">
        <w:rPr>
          <w:b/>
          <w:lang w:val="sr-Cyrl-CS"/>
        </w:rPr>
        <w:t xml:space="preserve"> </w:t>
      </w:r>
      <w:proofErr w:type="spellStart"/>
      <w:r w:rsidRPr="0075153B">
        <w:rPr>
          <w:b/>
          <w:lang w:val="sr-Cyrl-CS"/>
        </w:rPr>
        <w:t>direct</w:t>
      </w:r>
      <w:proofErr w:type="spellEnd"/>
      <w:r w:rsidRPr="0075153B">
        <w:rPr>
          <w:b/>
          <w:lang w:val="sr-Cyrl-CS"/>
        </w:rPr>
        <w:t xml:space="preserve"> </w:t>
      </w:r>
      <w:proofErr w:type="spellStart"/>
      <w:r w:rsidRPr="0075153B">
        <w:rPr>
          <w:b/>
          <w:lang w:val="sr-Cyrl-CS"/>
        </w:rPr>
        <w:t>current</w:t>
      </w:r>
      <w:proofErr w:type="spellEnd"/>
      <w:r w:rsidRPr="0075153B">
        <w:rPr>
          <w:b/>
          <w:lang w:val="sr-Cyrl-CS"/>
        </w:rPr>
        <w:t xml:space="preserve"> </w:t>
      </w:r>
      <w:proofErr w:type="spellStart"/>
      <w:r w:rsidRPr="0075153B">
        <w:rPr>
          <w:b/>
          <w:lang w:val="sr-Cyrl-CS"/>
        </w:rPr>
        <w:t>systems</w:t>
      </w:r>
      <w:proofErr w:type="spellEnd"/>
      <w:r w:rsidRPr="0075153B">
        <w:rPr>
          <w:b/>
          <w:lang w:val="sr-Cyrl-CS"/>
        </w:rPr>
        <w:t xml:space="preserve"> </w:t>
      </w:r>
      <w:proofErr w:type="spellStart"/>
      <w:r w:rsidRPr="0075153B">
        <w:rPr>
          <w:b/>
          <w:lang w:val="sr-Cyrl-CS"/>
        </w:rPr>
        <w:t>and</w:t>
      </w:r>
      <w:proofErr w:type="spellEnd"/>
      <w:r w:rsidRPr="0075153B">
        <w:rPr>
          <w:b/>
          <w:lang w:val="sr-Cyrl-CS"/>
        </w:rPr>
        <w:t xml:space="preserve"> </w:t>
      </w:r>
      <w:proofErr w:type="spellStart"/>
      <w:r w:rsidRPr="0075153B">
        <w:rPr>
          <w:b/>
          <w:lang w:val="sr-Cyrl-CS"/>
        </w:rPr>
        <w:t>direct</w:t>
      </w:r>
      <w:proofErr w:type="spellEnd"/>
      <w:r w:rsidRPr="0075153B">
        <w:rPr>
          <w:b/>
          <w:lang w:val="sr-Cyrl-CS"/>
        </w:rPr>
        <w:t xml:space="preserve"> </w:t>
      </w:r>
      <w:proofErr w:type="spellStart"/>
      <w:r w:rsidRPr="0075153B">
        <w:rPr>
          <w:b/>
          <w:lang w:val="sr-Cyrl-CS"/>
        </w:rPr>
        <w:t>currentconnected</w:t>
      </w:r>
      <w:proofErr w:type="spellEnd"/>
      <w:r w:rsidRPr="0075153B">
        <w:rPr>
          <w:b/>
          <w:lang w:val="sr-Cyrl-CS"/>
        </w:rPr>
        <w:t xml:space="preserve"> </w:t>
      </w:r>
      <w:proofErr w:type="spellStart"/>
      <w:r w:rsidRPr="0075153B">
        <w:rPr>
          <w:b/>
          <w:lang w:val="sr-Cyrl-CS"/>
        </w:rPr>
        <w:t>power</w:t>
      </w:r>
      <w:proofErr w:type="spellEnd"/>
      <w:r w:rsidRPr="0075153B">
        <w:rPr>
          <w:b/>
          <w:lang w:val="sr-Cyrl-CS"/>
        </w:rPr>
        <w:t xml:space="preserve"> park </w:t>
      </w:r>
      <w:proofErr w:type="spellStart"/>
      <w:r w:rsidRPr="0075153B">
        <w:rPr>
          <w:b/>
          <w:lang w:val="sr-Cyrl-CS"/>
        </w:rPr>
        <w:t>modules</w:t>
      </w:r>
      <w:proofErr w:type="spellEnd"/>
      <w:r w:rsidRPr="0075153B">
        <w:rPr>
          <w:b/>
          <w:lang w:val="sr-Cyrl-CS"/>
        </w:rPr>
        <w:t xml:space="preserve"> </w:t>
      </w:r>
      <w:proofErr w:type="spellStart"/>
      <w:r w:rsidRPr="0075153B">
        <w:rPr>
          <w:b/>
          <w:lang w:val="sr-Cyrl-CS"/>
        </w:rPr>
        <w:t>Text</w:t>
      </w:r>
      <w:proofErr w:type="spellEnd"/>
      <w:r w:rsidRPr="0075153B">
        <w:rPr>
          <w:b/>
          <w:lang w:val="sr-Cyrl-CS"/>
        </w:rPr>
        <w:t xml:space="preserve"> </w:t>
      </w:r>
      <w:proofErr w:type="spellStart"/>
      <w:r w:rsidRPr="0075153B">
        <w:rPr>
          <w:b/>
          <w:lang w:val="sr-Cyrl-CS"/>
        </w:rPr>
        <w:t>with</w:t>
      </w:r>
      <w:proofErr w:type="spellEnd"/>
      <w:r w:rsidRPr="0075153B">
        <w:rPr>
          <w:b/>
          <w:lang w:val="sr-Cyrl-CS"/>
        </w:rPr>
        <w:t xml:space="preserve"> EEA </w:t>
      </w:r>
      <w:proofErr w:type="spellStart"/>
      <w:r w:rsidRPr="0075153B">
        <w:rPr>
          <w:b/>
          <w:lang w:val="sr-Cyrl-CS"/>
        </w:rPr>
        <w:t>relevance</w:t>
      </w:r>
      <w:proofErr w:type="spellEnd"/>
      <w:r w:rsidRPr="0075153B">
        <w:rPr>
          <w:b/>
          <w:lang w:val="sr-Latn-CS"/>
        </w:rPr>
        <w:t xml:space="preserve"> (</w:t>
      </w:r>
      <w:r w:rsidRPr="0075153B">
        <w:rPr>
          <w:rStyle w:val="Emphasis"/>
          <w:b/>
        </w:rPr>
        <w:t>OJ L 241, 8.9.2016, p. 1–65)</w:t>
      </w:r>
      <w:r w:rsidRPr="0075153B">
        <w:rPr>
          <w:b/>
          <w:lang w:val="sr-Cyrl-CS"/>
        </w:rPr>
        <w:t>.</w:t>
      </w:r>
    </w:p>
    <w:p w:rsidR="00362EAA" w:rsidRPr="0075153B" w:rsidRDefault="00362EAA" w:rsidP="00362EAA">
      <w:pPr>
        <w:jc w:val="both"/>
        <w:rPr>
          <w:i/>
          <w:lang w:val="en-US" w:eastAsia="en-US"/>
        </w:rPr>
      </w:pPr>
      <w:r w:rsidRPr="0075153B">
        <w:rPr>
          <w:i/>
          <w:lang w:val="sr-Cyrl-CS" w:eastAsia="en-US"/>
        </w:rPr>
        <w:t>У</w:t>
      </w:r>
      <w:r w:rsidRPr="0075153B">
        <w:rPr>
          <w:i/>
          <w:lang w:eastAsia="en-US"/>
        </w:rPr>
        <w:t>редба комисије (ЕУ) 2016/1447</w:t>
      </w:r>
      <w:r w:rsidRPr="0075153B">
        <w:rPr>
          <w:i/>
          <w:lang w:val="sr-Cyrl-CS" w:eastAsia="en-US"/>
        </w:rPr>
        <w:t xml:space="preserve"> </w:t>
      </w:r>
      <w:proofErr w:type="spellStart"/>
      <w:r w:rsidRPr="0075153B">
        <w:rPr>
          <w:i/>
          <w:lang w:val="en-US" w:eastAsia="en-US"/>
        </w:rPr>
        <w:t>од</w:t>
      </w:r>
      <w:proofErr w:type="spellEnd"/>
      <w:r w:rsidRPr="0075153B">
        <w:rPr>
          <w:i/>
          <w:lang w:val="en-US" w:eastAsia="en-US"/>
        </w:rPr>
        <w:t xml:space="preserve"> 26. </w:t>
      </w:r>
      <w:r w:rsidRPr="0075153B">
        <w:rPr>
          <w:i/>
          <w:lang w:val="sr-Cyrl-CS" w:eastAsia="en-US"/>
        </w:rPr>
        <w:t xml:space="preserve">август </w:t>
      </w:r>
      <w:r w:rsidRPr="0075153B">
        <w:rPr>
          <w:i/>
          <w:lang w:val="en-US" w:eastAsia="en-US"/>
        </w:rPr>
        <w:t>2016.</w:t>
      </w:r>
      <w:r w:rsidRPr="0075153B">
        <w:rPr>
          <w:i/>
          <w:lang w:val="sr-Cyrl-CS" w:eastAsia="en-US"/>
        </w:rPr>
        <w:t xml:space="preserve"> </w:t>
      </w:r>
      <w:r w:rsidRPr="0075153B">
        <w:rPr>
          <w:i/>
          <w:lang w:val="en-US" w:eastAsia="en-US"/>
        </w:rPr>
        <w:t xml:space="preserve">о </w:t>
      </w:r>
      <w:proofErr w:type="spellStart"/>
      <w:r w:rsidRPr="0075153B">
        <w:rPr>
          <w:i/>
          <w:lang w:val="en-US" w:eastAsia="en-US"/>
        </w:rPr>
        <w:t>успостављању</w:t>
      </w:r>
      <w:proofErr w:type="spellEnd"/>
      <w:r w:rsidRPr="0075153B">
        <w:rPr>
          <w:i/>
          <w:lang w:val="en-US" w:eastAsia="en-US"/>
        </w:rPr>
        <w:t xml:space="preserve"> </w:t>
      </w:r>
      <w:proofErr w:type="spellStart"/>
      <w:r w:rsidRPr="0075153B">
        <w:rPr>
          <w:i/>
          <w:lang w:val="en-US" w:eastAsia="en-US"/>
        </w:rPr>
        <w:t>мрежних</w:t>
      </w:r>
      <w:proofErr w:type="spellEnd"/>
      <w:r w:rsidRPr="0075153B">
        <w:rPr>
          <w:i/>
          <w:lang w:val="en-US" w:eastAsia="en-US"/>
        </w:rPr>
        <w:t xml:space="preserve"> </w:t>
      </w:r>
      <w:proofErr w:type="spellStart"/>
      <w:r w:rsidRPr="0075153B">
        <w:rPr>
          <w:i/>
          <w:lang w:val="en-US" w:eastAsia="en-US"/>
        </w:rPr>
        <w:t>правила</w:t>
      </w:r>
      <w:proofErr w:type="spellEnd"/>
      <w:r w:rsidRPr="0075153B">
        <w:rPr>
          <w:i/>
          <w:lang w:val="en-US" w:eastAsia="en-US"/>
        </w:rPr>
        <w:t xml:space="preserve"> </w:t>
      </w:r>
      <w:proofErr w:type="spellStart"/>
      <w:r w:rsidRPr="0075153B">
        <w:rPr>
          <w:i/>
          <w:lang w:val="en-US" w:eastAsia="en-US"/>
        </w:rPr>
        <w:t>за</w:t>
      </w:r>
      <w:proofErr w:type="spellEnd"/>
      <w:r w:rsidRPr="0075153B">
        <w:rPr>
          <w:i/>
          <w:lang w:val="en-US" w:eastAsia="en-US"/>
        </w:rPr>
        <w:t xml:space="preserve"> </w:t>
      </w:r>
      <w:proofErr w:type="spellStart"/>
      <w:r w:rsidRPr="0075153B">
        <w:rPr>
          <w:i/>
          <w:lang w:val="en-US" w:eastAsia="en-US"/>
        </w:rPr>
        <w:t>прикључ</w:t>
      </w:r>
      <w:r w:rsidRPr="0075153B">
        <w:rPr>
          <w:i/>
          <w:lang w:val="sr-Cyrl-CS" w:eastAsia="en-US"/>
        </w:rPr>
        <w:t>ење</w:t>
      </w:r>
      <w:proofErr w:type="spellEnd"/>
      <w:r w:rsidRPr="0075153B">
        <w:rPr>
          <w:i/>
          <w:lang w:val="en-US" w:eastAsia="en-US"/>
        </w:rPr>
        <w:t xml:space="preserve"> </w:t>
      </w:r>
      <w:proofErr w:type="spellStart"/>
      <w:r w:rsidRPr="0075153B">
        <w:rPr>
          <w:i/>
          <w:lang w:val="en-US" w:eastAsia="en-US"/>
        </w:rPr>
        <w:t>на</w:t>
      </w:r>
      <w:proofErr w:type="spellEnd"/>
      <w:r w:rsidRPr="0075153B">
        <w:rPr>
          <w:i/>
          <w:lang w:val="en-US" w:eastAsia="en-US"/>
        </w:rPr>
        <w:t xml:space="preserve"> </w:t>
      </w:r>
      <w:proofErr w:type="spellStart"/>
      <w:r w:rsidRPr="0075153B">
        <w:rPr>
          <w:i/>
          <w:lang w:val="en-US" w:eastAsia="en-US"/>
        </w:rPr>
        <w:t>мрежу</w:t>
      </w:r>
      <w:proofErr w:type="spellEnd"/>
      <w:r w:rsidRPr="0075153B">
        <w:rPr>
          <w:i/>
          <w:lang w:val="en-US" w:eastAsia="en-US"/>
        </w:rPr>
        <w:t xml:space="preserve"> </w:t>
      </w:r>
      <w:r w:rsidRPr="0075153B">
        <w:rPr>
          <w:i/>
          <w:lang w:val="sr-Cyrl-CS" w:eastAsia="en-US"/>
        </w:rPr>
        <w:t xml:space="preserve">система </w:t>
      </w:r>
      <w:proofErr w:type="spellStart"/>
      <w:r w:rsidRPr="0075153B">
        <w:rPr>
          <w:i/>
          <w:lang w:val="en-US" w:eastAsia="en-US"/>
        </w:rPr>
        <w:t>за</w:t>
      </w:r>
      <w:proofErr w:type="spellEnd"/>
      <w:r w:rsidRPr="0075153B">
        <w:rPr>
          <w:i/>
          <w:lang w:val="en-US" w:eastAsia="en-US"/>
        </w:rPr>
        <w:t xml:space="preserve"> </w:t>
      </w:r>
      <w:proofErr w:type="spellStart"/>
      <w:r w:rsidRPr="0075153B">
        <w:rPr>
          <w:i/>
          <w:lang w:val="en-US" w:eastAsia="en-US"/>
        </w:rPr>
        <w:t>пренос</w:t>
      </w:r>
      <w:proofErr w:type="spellEnd"/>
      <w:r w:rsidRPr="0075153B">
        <w:rPr>
          <w:i/>
          <w:lang w:val="en-US" w:eastAsia="en-US"/>
        </w:rPr>
        <w:t xml:space="preserve"> </w:t>
      </w:r>
      <w:r w:rsidRPr="0075153B">
        <w:rPr>
          <w:i/>
          <w:lang w:val="sr-Cyrl-CS" w:eastAsia="en-US"/>
        </w:rPr>
        <w:t xml:space="preserve">једносмерном </w:t>
      </w:r>
      <w:proofErr w:type="spellStart"/>
      <w:r w:rsidRPr="0075153B">
        <w:rPr>
          <w:i/>
          <w:lang w:val="en-US" w:eastAsia="en-US"/>
        </w:rPr>
        <w:t>струјом</w:t>
      </w:r>
      <w:proofErr w:type="spellEnd"/>
      <w:r w:rsidRPr="0075153B">
        <w:rPr>
          <w:i/>
          <w:lang w:val="en-US" w:eastAsia="en-US"/>
        </w:rPr>
        <w:t xml:space="preserve"> </w:t>
      </w:r>
      <w:proofErr w:type="spellStart"/>
      <w:r w:rsidRPr="0075153B">
        <w:rPr>
          <w:i/>
          <w:lang w:val="en-US" w:eastAsia="en-US"/>
        </w:rPr>
        <w:t>високог</w:t>
      </w:r>
      <w:proofErr w:type="spellEnd"/>
      <w:r w:rsidRPr="0075153B">
        <w:rPr>
          <w:i/>
          <w:lang w:val="en-US" w:eastAsia="en-US"/>
        </w:rPr>
        <w:t xml:space="preserve"> </w:t>
      </w:r>
      <w:proofErr w:type="spellStart"/>
      <w:r w:rsidRPr="0075153B">
        <w:rPr>
          <w:i/>
          <w:lang w:val="en-US" w:eastAsia="en-US"/>
        </w:rPr>
        <w:t>напона</w:t>
      </w:r>
      <w:proofErr w:type="spellEnd"/>
      <w:r w:rsidRPr="0075153B">
        <w:rPr>
          <w:i/>
          <w:lang w:val="en-US" w:eastAsia="en-US"/>
        </w:rPr>
        <w:t xml:space="preserve"> и </w:t>
      </w:r>
      <w:r w:rsidRPr="0075153B">
        <w:rPr>
          <w:i/>
          <w:lang w:val="sr-Cyrl-CS" w:eastAsia="en-US"/>
        </w:rPr>
        <w:t xml:space="preserve">једносмерно </w:t>
      </w:r>
      <w:r w:rsidRPr="0075153B">
        <w:rPr>
          <w:i/>
          <w:lang w:val="en-US" w:eastAsia="en-US"/>
        </w:rPr>
        <w:t xml:space="preserve"> </w:t>
      </w:r>
      <w:proofErr w:type="spellStart"/>
      <w:r w:rsidRPr="0075153B">
        <w:rPr>
          <w:i/>
          <w:lang w:val="en-US" w:eastAsia="en-US"/>
        </w:rPr>
        <w:t>прикључених</w:t>
      </w:r>
      <w:proofErr w:type="spellEnd"/>
      <w:r w:rsidRPr="0075153B">
        <w:rPr>
          <w:i/>
          <w:lang w:val="en-US" w:eastAsia="en-US"/>
        </w:rPr>
        <w:t xml:space="preserve"> </w:t>
      </w:r>
      <w:r w:rsidRPr="0075153B">
        <w:rPr>
          <w:i/>
          <w:lang w:val="sr-Cyrl-CS" w:eastAsia="en-US"/>
        </w:rPr>
        <w:t xml:space="preserve">јединица </w:t>
      </w:r>
      <w:proofErr w:type="spellStart"/>
      <w:r w:rsidRPr="0075153B">
        <w:rPr>
          <w:i/>
          <w:lang w:val="en-US" w:eastAsia="en-US"/>
        </w:rPr>
        <w:t>електроенергетског</w:t>
      </w:r>
      <w:proofErr w:type="spellEnd"/>
      <w:r w:rsidRPr="0075153B">
        <w:rPr>
          <w:i/>
          <w:lang w:val="en-US" w:eastAsia="en-US"/>
        </w:rPr>
        <w:t xml:space="preserve"> </w:t>
      </w:r>
      <w:proofErr w:type="spellStart"/>
      <w:r w:rsidRPr="0075153B">
        <w:rPr>
          <w:i/>
          <w:lang w:val="en-US" w:eastAsia="en-US"/>
        </w:rPr>
        <w:t>парка</w:t>
      </w:r>
      <w:proofErr w:type="spellEnd"/>
      <w:r w:rsidRPr="0075153B">
        <w:rPr>
          <w:i/>
          <w:lang w:val="en-US" w:eastAsia="en-US"/>
        </w:rPr>
        <w:t xml:space="preserve"> </w:t>
      </w:r>
      <w:r w:rsidRPr="0075153B">
        <w:rPr>
          <w:i/>
          <w:iCs/>
          <w:lang w:val="sr-Cyrl-CS"/>
        </w:rPr>
        <w:t>(</w:t>
      </w:r>
      <w:proofErr w:type="spellStart"/>
      <w:r w:rsidRPr="0075153B">
        <w:rPr>
          <w:i/>
          <w:iCs/>
          <w:lang w:val="sr-Cyrl-CS"/>
        </w:rPr>
        <w:t>Сл</w:t>
      </w:r>
      <w:proofErr w:type="spellEnd"/>
      <w:r w:rsidRPr="0075153B">
        <w:rPr>
          <w:i/>
          <w:iCs/>
          <w:lang w:val="sr-Cyrl-CS"/>
        </w:rPr>
        <w:t xml:space="preserve">. лист бр.  L </w:t>
      </w:r>
      <w:r w:rsidRPr="0075153B">
        <w:rPr>
          <w:i/>
          <w:iCs/>
          <w:lang w:val="sr-Latn-CS"/>
        </w:rPr>
        <w:t>241,</w:t>
      </w:r>
      <w:r w:rsidRPr="0075153B">
        <w:rPr>
          <w:i/>
          <w:iCs/>
          <w:lang w:val="sr-Cyrl-CS"/>
        </w:rPr>
        <w:t xml:space="preserve"> </w:t>
      </w:r>
      <w:r w:rsidRPr="0075153B">
        <w:rPr>
          <w:i/>
          <w:iCs/>
          <w:lang w:val="sr-Latn-CS"/>
        </w:rPr>
        <w:t>8.9</w:t>
      </w:r>
      <w:r w:rsidRPr="0075153B">
        <w:rPr>
          <w:i/>
          <w:iCs/>
          <w:lang w:val="sr-Cyrl-CS"/>
        </w:rPr>
        <w:t>.201</w:t>
      </w:r>
      <w:r w:rsidRPr="0075153B">
        <w:rPr>
          <w:i/>
          <w:iCs/>
          <w:lang w:val="sr-Latn-CS"/>
        </w:rPr>
        <w:t>6</w:t>
      </w:r>
      <w:r w:rsidRPr="0075153B">
        <w:rPr>
          <w:i/>
          <w:iCs/>
          <w:lang w:val="sr-Cyrl-CS"/>
        </w:rPr>
        <w:t xml:space="preserve">, стр. </w:t>
      </w:r>
      <w:r w:rsidRPr="0075153B">
        <w:rPr>
          <w:i/>
          <w:iCs/>
          <w:lang w:val="sr-Latn-CS"/>
        </w:rPr>
        <w:t>1-65</w:t>
      </w:r>
      <w:r w:rsidRPr="0075153B">
        <w:rPr>
          <w:i/>
          <w:iCs/>
          <w:lang w:val="sr-Cyrl-CS"/>
        </w:rPr>
        <w:t>)</w:t>
      </w:r>
      <w:r w:rsidRPr="0075153B">
        <w:rPr>
          <w:b/>
          <w:i/>
          <w:iCs/>
          <w:lang w:val="sr-Cyrl-CS"/>
        </w:rPr>
        <w:t>-</w:t>
      </w:r>
      <w:r w:rsidRPr="0075153B">
        <w:rPr>
          <w:b/>
          <w:iCs/>
          <w:lang w:val="sr-Cyrl-CS"/>
        </w:rPr>
        <w:t xml:space="preserve"> делимично усклађено</w:t>
      </w:r>
    </w:p>
    <w:p w:rsidR="00362EAA" w:rsidRPr="0075153B" w:rsidRDefault="00362EAA" w:rsidP="00362EAA">
      <w:pPr>
        <w:jc w:val="both"/>
        <w:rPr>
          <w:b/>
          <w:lang w:val="sr-Cyrl-CS"/>
        </w:rPr>
      </w:pPr>
    </w:p>
    <w:p w:rsidR="00362EAA" w:rsidRPr="0075153B" w:rsidRDefault="00362EAA" w:rsidP="00362EAA">
      <w:pPr>
        <w:jc w:val="both"/>
        <w:rPr>
          <w:b/>
          <w:lang w:val="sr-Cyrl-CS"/>
        </w:rPr>
      </w:pPr>
      <w:r w:rsidRPr="0075153B">
        <w:rPr>
          <w:b/>
          <w:lang w:val="sr-Cyrl-CS"/>
        </w:rPr>
        <w:t>32015R1222</w:t>
      </w:r>
      <w:r w:rsidRPr="0075153B">
        <w:rPr>
          <w:b/>
          <w:lang w:val="sr-Latn-CS"/>
        </w:rPr>
        <w:t xml:space="preserve"> </w:t>
      </w:r>
      <w:proofErr w:type="spellStart"/>
      <w:r w:rsidRPr="0075153B">
        <w:rPr>
          <w:b/>
          <w:lang w:val="sr-Cyrl-CS"/>
        </w:rPr>
        <w:t>Commission</w:t>
      </w:r>
      <w:proofErr w:type="spellEnd"/>
      <w:r w:rsidRPr="0075153B">
        <w:rPr>
          <w:b/>
          <w:lang w:val="sr-Cyrl-CS"/>
        </w:rPr>
        <w:t xml:space="preserve"> </w:t>
      </w:r>
      <w:proofErr w:type="spellStart"/>
      <w:r w:rsidRPr="0075153B">
        <w:rPr>
          <w:b/>
          <w:lang w:val="sr-Cyrl-CS"/>
        </w:rPr>
        <w:t>Regulation</w:t>
      </w:r>
      <w:proofErr w:type="spellEnd"/>
      <w:r w:rsidRPr="0075153B">
        <w:rPr>
          <w:b/>
          <w:lang w:val="sr-Cyrl-CS"/>
        </w:rPr>
        <w:t xml:space="preserve"> (EU) 2015/1222 </w:t>
      </w:r>
      <w:proofErr w:type="spellStart"/>
      <w:r w:rsidRPr="0075153B">
        <w:rPr>
          <w:b/>
          <w:lang w:val="sr-Cyrl-CS"/>
        </w:rPr>
        <w:t>of</w:t>
      </w:r>
      <w:proofErr w:type="spellEnd"/>
      <w:r w:rsidRPr="0075153B">
        <w:rPr>
          <w:b/>
          <w:lang w:val="sr-Cyrl-CS"/>
        </w:rPr>
        <w:t xml:space="preserve"> 24 </w:t>
      </w:r>
      <w:proofErr w:type="spellStart"/>
      <w:r w:rsidRPr="0075153B">
        <w:rPr>
          <w:b/>
          <w:lang w:val="sr-Cyrl-CS"/>
        </w:rPr>
        <w:t>July</w:t>
      </w:r>
      <w:proofErr w:type="spellEnd"/>
      <w:r w:rsidRPr="0075153B">
        <w:rPr>
          <w:b/>
          <w:lang w:val="sr-Cyrl-CS"/>
        </w:rPr>
        <w:t xml:space="preserve"> 2015 </w:t>
      </w:r>
      <w:proofErr w:type="spellStart"/>
      <w:r w:rsidRPr="0075153B">
        <w:rPr>
          <w:b/>
          <w:lang w:val="sr-Cyrl-CS"/>
        </w:rPr>
        <w:t>establishing</w:t>
      </w:r>
      <w:proofErr w:type="spellEnd"/>
      <w:r w:rsidRPr="0075153B">
        <w:rPr>
          <w:b/>
          <w:lang w:val="sr-Cyrl-CS"/>
        </w:rPr>
        <w:t xml:space="preserve"> a </w:t>
      </w:r>
      <w:proofErr w:type="spellStart"/>
      <w:r w:rsidRPr="0075153B">
        <w:rPr>
          <w:b/>
          <w:lang w:val="sr-Cyrl-CS"/>
        </w:rPr>
        <w:t>guideline</w:t>
      </w:r>
      <w:proofErr w:type="spellEnd"/>
      <w:r w:rsidRPr="0075153B">
        <w:rPr>
          <w:b/>
          <w:lang w:val="sr-Cyrl-CS"/>
        </w:rPr>
        <w:t xml:space="preserve"> on </w:t>
      </w:r>
      <w:proofErr w:type="spellStart"/>
      <w:r w:rsidRPr="0075153B">
        <w:rPr>
          <w:b/>
          <w:lang w:val="sr-Cyrl-CS"/>
        </w:rPr>
        <w:t>capacity</w:t>
      </w:r>
      <w:proofErr w:type="spellEnd"/>
      <w:r w:rsidRPr="0075153B">
        <w:rPr>
          <w:b/>
          <w:lang w:val="sr-Cyrl-CS"/>
        </w:rPr>
        <w:t xml:space="preserve"> </w:t>
      </w:r>
      <w:proofErr w:type="spellStart"/>
      <w:r w:rsidRPr="0075153B">
        <w:rPr>
          <w:b/>
          <w:lang w:val="sr-Cyrl-CS"/>
        </w:rPr>
        <w:t>allocation</w:t>
      </w:r>
      <w:proofErr w:type="spellEnd"/>
      <w:r w:rsidRPr="0075153B">
        <w:rPr>
          <w:b/>
          <w:lang w:val="sr-Cyrl-CS"/>
        </w:rPr>
        <w:t xml:space="preserve"> </w:t>
      </w:r>
      <w:proofErr w:type="spellStart"/>
      <w:r w:rsidRPr="0075153B">
        <w:rPr>
          <w:b/>
          <w:lang w:val="sr-Cyrl-CS"/>
        </w:rPr>
        <w:t>and</w:t>
      </w:r>
      <w:proofErr w:type="spellEnd"/>
      <w:r w:rsidRPr="0075153B">
        <w:rPr>
          <w:b/>
          <w:lang w:val="sr-Cyrl-CS"/>
        </w:rPr>
        <w:t xml:space="preserve"> </w:t>
      </w:r>
      <w:proofErr w:type="spellStart"/>
      <w:r w:rsidRPr="0075153B">
        <w:rPr>
          <w:b/>
          <w:lang w:val="sr-Cyrl-CS"/>
        </w:rPr>
        <w:t>congestion</w:t>
      </w:r>
      <w:proofErr w:type="spellEnd"/>
      <w:r w:rsidRPr="0075153B">
        <w:rPr>
          <w:b/>
          <w:lang w:val="sr-Cyrl-CS"/>
        </w:rPr>
        <w:t xml:space="preserve"> </w:t>
      </w:r>
      <w:proofErr w:type="spellStart"/>
      <w:r w:rsidRPr="0075153B">
        <w:rPr>
          <w:b/>
          <w:lang w:val="sr-Cyrl-CS"/>
        </w:rPr>
        <w:t>management</w:t>
      </w:r>
      <w:proofErr w:type="spellEnd"/>
      <w:r w:rsidRPr="0075153B">
        <w:rPr>
          <w:b/>
          <w:lang w:val="sr-Cyrl-CS"/>
        </w:rPr>
        <w:t xml:space="preserve"> </w:t>
      </w:r>
      <w:proofErr w:type="spellStart"/>
      <w:r w:rsidRPr="0075153B">
        <w:rPr>
          <w:b/>
          <w:lang w:val="sr-Cyrl-CS"/>
        </w:rPr>
        <w:t>Text</w:t>
      </w:r>
      <w:proofErr w:type="spellEnd"/>
      <w:r w:rsidRPr="0075153B">
        <w:rPr>
          <w:b/>
          <w:lang w:val="sr-Cyrl-CS"/>
        </w:rPr>
        <w:t xml:space="preserve"> </w:t>
      </w:r>
      <w:proofErr w:type="spellStart"/>
      <w:r w:rsidRPr="0075153B">
        <w:rPr>
          <w:b/>
          <w:lang w:val="sr-Cyrl-CS"/>
        </w:rPr>
        <w:t>with</w:t>
      </w:r>
      <w:proofErr w:type="spellEnd"/>
      <w:r w:rsidRPr="0075153B">
        <w:rPr>
          <w:b/>
          <w:lang w:val="sr-Cyrl-CS"/>
        </w:rPr>
        <w:t xml:space="preserve"> EEA </w:t>
      </w:r>
      <w:proofErr w:type="spellStart"/>
      <w:r w:rsidRPr="0075153B">
        <w:rPr>
          <w:b/>
          <w:lang w:val="sr-Cyrl-CS"/>
        </w:rPr>
        <w:t>relevance</w:t>
      </w:r>
      <w:proofErr w:type="spellEnd"/>
      <w:r w:rsidRPr="0075153B">
        <w:t xml:space="preserve"> (</w:t>
      </w:r>
      <w:r w:rsidRPr="0075153B">
        <w:rPr>
          <w:rStyle w:val="Emphasis"/>
          <w:b/>
        </w:rPr>
        <w:t>OJ L 197, 25.7.2015, p. 24–72)</w:t>
      </w:r>
    </w:p>
    <w:p w:rsidR="00362EAA" w:rsidRDefault="00362EAA" w:rsidP="00362EAA">
      <w:pPr>
        <w:jc w:val="both"/>
        <w:rPr>
          <w:b/>
          <w:iCs/>
          <w:lang w:val="sr-Cyrl-CS"/>
        </w:rPr>
      </w:pPr>
      <w:r w:rsidRPr="0075153B">
        <w:rPr>
          <w:i/>
          <w:lang w:val="sr-Cyrl-CS" w:eastAsia="en-US"/>
        </w:rPr>
        <w:t>У</w:t>
      </w:r>
      <w:r w:rsidRPr="0075153B">
        <w:rPr>
          <w:i/>
          <w:lang w:eastAsia="en-US"/>
        </w:rPr>
        <w:t>редба комисије (ЕУ) 2015/1222</w:t>
      </w:r>
      <w:r w:rsidRPr="0075153B">
        <w:rPr>
          <w:i/>
          <w:lang w:val="sr-Cyrl-CS" w:eastAsia="en-US"/>
        </w:rPr>
        <w:t xml:space="preserve"> </w:t>
      </w:r>
      <w:proofErr w:type="spellStart"/>
      <w:r w:rsidRPr="0075153B">
        <w:rPr>
          <w:i/>
          <w:lang w:val="en-US" w:eastAsia="en-US"/>
        </w:rPr>
        <w:t>од</w:t>
      </w:r>
      <w:proofErr w:type="spellEnd"/>
      <w:r w:rsidRPr="0075153B">
        <w:rPr>
          <w:i/>
          <w:lang w:val="en-US" w:eastAsia="en-US"/>
        </w:rPr>
        <w:t xml:space="preserve"> 24. </w:t>
      </w:r>
      <w:r w:rsidRPr="0075153B">
        <w:rPr>
          <w:i/>
          <w:lang w:val="sr-Cyrl-CS" w:eastAsia="en-US"/>
        </w:rPr>
        <w:t xml:space="preserve">јула </w:t>
      </w:r>
      <w:r w:rsidRPr="0075153B">
        <w:rPr>
          <w:i/>
          <w:lang w:val="en-US" w:eastAsia="en-US"/>
        </w:rPr>
        <w:t xml:space="preserve"> 2015.</w:t>
      </w:r>
      <w:r w:rsidRPr="0075153B">
        <w:rPr>
          <w:i/>
          <w:lang w:val="sr-Cyrl-CS" w:eastAsia="en-US"/>
        </w:rPr>
        <w:t xml:space="preserve"> </w:t>
      </w:r>
      <w:r w:rsidRPr="0075153B">
        <w:rPr>
          <w:i/>
          <w:lang w:val="en-US" w:eastAsia="en-US"/>
        </w:rPr>
        <w:t xml:space="preserve">о </w:t>
      </w:r>
      <w:proofErr w:type="spellStart"/>
      <w:r w:rsidRPr="0075153B">
        <w:rPr>
          <w:i/>
          <w:lang w:val="en-US" w:eastAsia="en-US"/>
        </w:rPr>
        <w:t>успостављању</w:t>
      </w:r>
      <w:proofErr w:type="spellEnd"/>
      <w:r w:rsidRPr="0075153B">
        <w:rPr>
          <w:i/>
          <w:lang w:val="en-US" w:eastAsia="en-US"/>
        </w:rPr>
        <w:t xml:space="preserve"> </w:t>
      </w:r>
      <w:proofErr w:type="spellStart"/>
      <w:r w:rsidRPr="0075153B">
        <w:rPr>
          <w:i/>
          <w:lang w:val="en-US" w:eastAsia="en-US"/>
        </w:rPr>
        <w:t>смерница</w:t>
      </w:r>
      <w:proofErr w:type="spellEnd"/>
      <w:r w:rsidRPr="0075153B">
        <w:rPr>
          <w:i/>
          <w:lang w:val="en-US" w:eastAsia="en-US"/>
        </w:rPr>
        <w:t xml:space="preserve"> </w:t>
      </w:r>
      <w:proofErr w:type="spellStart"/>
      <w:r w:rsidRPr="0075153B">
        <w:rPr>
          <w:i/>
          <w:lang w:val="en-US" w:eastAsia="en-US"/>
        </w:rPr>
        <w:t>за</w:t>
      </w:r>
      <w:proofErr w:type="spellEnd"/>
      <w:r w:rsidRPr="0075153B">
        <w:rPr>
          <w:i/>
          <w:lang w:val="en-US" w:eastAsia="en-US"/>
        </w:rPr>
        <w:t xml:space="preserve"> </w:t>
      </w:r>
      <w:proofErr w:type="spellStart"/>
      <w:r w:rsidRPr="0075153B">
        <w:rPr>
          <w:i/>
          <w:lang w:val="en-US" w:eastAsia="en-US"/>
        </w:rPr>
        <w:t>доделу</w:t>
      </w:r>
      <w:proofErr w:type="spellEnd"/>
      <w:r w:rsidRPr="0075153B">
        <w:rPr>
          <w:i/>
          <w:lang w:val="en-US" w:eastAsia="en-US"/>
        </w:rPr>
        <w:t xml:space="preserve"> </w:t>
      </w:r>
      <w:proofErr w:type="spellStart"/>
      <w:r w:rsidRPr="0075153B">
        <w:rPr>
          <w:i/>
          <w:lang w:val="en-US" w:eastAsia="en-US"/>
        </w:rPr>
        <w:t>капацитета</w:t>
      </w:r>
      <w:proofErr w:type="spellEnd"/>
      <w:r w:rsidRPr="0075153B">
        <w:rPr>
          <w:i/>
          <w:lang w:val="en-US" w:eastAsia="en-US"/>
        </w:rPr>
        <w:t xml:space="preserve"> и </w:t>
      </w:r>
      <w:proofErr w:type="spellStart"/>
      <w:r w:rsidRPr="0075153B">
        <w:rPr>
          <w:i/>
          <w:lang w:val="en-US" w:eastAsia="en-US"/>
        </w:rPr>
        <w:t>управљање</w:t>
      </w:r>
      <w:proofErr w:type="spellEnd"/>
      <w:r w:rsidRPr="0075153B">
        <w:rPr>
          <w:i/>
          <w:lang w:val="en-US" w:eastAsia="en-US"/>
        </w:rPr>
        <w:t xml:space="preserve"> </w:t>
      </w:r>
      <w:proofErr w:type="spellStart"/>
      <w:r w:rsidRPr="0075153B">
        <w:rPr>
          <w:i/>
          <w:lang w:val="en-US" w:eastAsia="en-US"/>
        </w:rPr>
        <w:t>загушењима</w:t>
      </w:r>
      <w:proofErr w:type="spellEnd"/>
      <w:r w:rsidRPr="0075153B">
        <w:rPr>
          <w:b/>
          <w:i/>
          <w:iCs/>
          <w:lang w:val="sr-Cyrl-CS"/>
        </w:rPr>
        <w:t xml:space="preserve"> </w:t>
      </w:r>
      <w:r w:rsidRPr="0075153B">
        <w:rPr>
          <w:i/>
          <w:iCs/>
          <w:lang w:val="sr-Cyrl-CS"/>
        </w:rPr>
        <w:t>(</w:t>
      </w:r>
      <w:proofErr w:type="spellStart"/>
      <w:r w:rsidRPr="0075153B">
        <w:rPr>
          <w:i/>
          <w:iCs/>
          <w:lang w:val="sr-Cyrl-CS"/>
        </w:rPr>
        <w:t>Сл</w:t>
      </w:r>
      <w:proofErr w:type="spellEnd"/>
      <w:r w:rsidRPr="0075153B">
        <w:rPr>
          <w:i/>
          <w:iCs/>
          <w:lang w:val="sr-Cyrl-CS"/>
        </w:rPr>
        <w:t xml:space="preserve">. лист бр.  L </w:t>
      </w:r>
      <w:r w:rsidRPr="0075153B">
        <w:rPr>
          <w:i/>
          <w:iCs/>
          <w:lang w:val="sr-Latn-CS"/>
        </w:rPr>
        <w:t>197</w:t>
      </w:r>
      <w:r w:rsidRPr="0075153B">
        <w:rPr>
          <w:i/>
          <w:iCs/>
          <w:lang w:val="sr-Cyrl-CS"/>
        </w:rPr>
        <w:t xml:space="preserve">, </w:t>
      </w:r>
      <w:r w:rsidRPr="0075153B">
        <w:rPr>
          <w:i/>
          <w:iCs/>
          <w:lang w:val="sr-Latn-CS"/>
        </w:rPr>
        <w:t>25</w:t>
      </w:r>
      <w:r w:rsidRPr="0075153B">
        <w:rPr>
          <w:i/>
          <w:iCs/>
          <w:lang w:val="sr-Cyrl-CS"/>
        </w:rPr>
        <w:t>.</w:t>
      </w:r>
      <w:r w:rsidRPr="0075153B">
        <w:rPr>
          <w:i/>
          <w:iCs/>
          <w:lang w:val="sr-Latn-CS"/>
        </w:rPr>
        <w:t>7</w:t>
      </w:r>
      <w:r w:rsidRPr="0075153B">
        <w:rPr>
          <w:i/>
          <w:iCs/>
          <w:lang w:val="sr-Cyrl-CS"/>
        </w:rPr>
        <w:t>.201</w:t>
      </w:r>
      <w:r w:rsidRPr="0075153B">
        <w:rPr>
          <w:i/>
          <w:iCs/>
          <w:lang w:val="sr-Latn-CS"/>
        </w:rPr>
        <w:t>5</w:t>
      </w:r>
      <w:r w:rsidRPr="0075153B">
        <w:rPr>
          <w:i/>
          <w:iCs/>
          <w:lang w:val="sr-Cyrl-CS"/>
        </w:rPr>
        <w:t xml:space="preserve">, стр. </w:t>
      </w:r>
      <w:r w:rsidRPr="0075153B">
        <w:rPr>
          <w:i/>
          <w:iCs/>
          <w:lang w:val="sr-Latn-CS"/>
        </w:rPr>
        <w:t>24-72</w:t>
      </w:r>
      <w:r w:rsidRPr="0075153B">
        <w:rPr>
          <w:i/>
          <w:iCs/>
          <w:lang w:val="sr-Cyrl-CS"/>
        </w:rPr>
        <w:t>)</w:t>
      </w:r>
      <w:r w:rsidRPr="0075153B">
        <w:rPr>
          <w:b/>
          <w:i/>
          <w:iCs/>
          <w:lang w:val="sr-Cyrl-CS"/>
        </w:rPr>
        <w:t>-д</w:t>
      </w:r>
      <w:r w:rsidRPr="0075153B">
        <w:rPr>
          <w:b/>
          <w:iCs/>
          <w:lang w:val="sr-Cyrl-CS"/>
        </w:rPr>
        <w:t>елимично усклађено</w:t>
      </w:r>
    </w:p>
    <w:p w:rsidR="00362EAA" w:rsidRPr="0075153B" w:rsidRDefault="00362EAA" w:rsidP="00362EAA">
      <w:pPr>
        <w:jc w:val="both"/>
        <w:rPr>
          <w:lang w:val="en-US" w:eastAsia="en-US"/>
        </w:rPr>
      </w:pPr>
    </w:p>
    <w:p w:rsidR="00362EAA" w:rsidRDefault="00362EAA" w:rsidP="00362EAA">
      <w:pPr>
        <w:jc w:val="both"/>
        <w:rPr>
          <w:i/>
          <w:iCs/>
        </w:rPr>
      </w:pPr>
      <w:r w:rsidRPr="00F32B23">
        <w:rPr>
          <w:b/>
          <w:lang w:val="sr-Latn-CS"/>
        </w:rPr>
        <w:t xml:space="preserve">32016R1719  </w:t>
      </w:r>
      <w:proofErr w:type="spellStart"/>
      <w:r w:rsidRPr="00F32B23">
        <w:rPr>
          <w:b/>
          <w:lang w:val="sr-Cyrl-CS"/>
        </w:rPr>
        <w:t>Commission</w:t>
      </w:r>
      <w:proofErr w:type="spellEnd"/>
      <w:r w:rsidRPr="00F32B23">
        <w:rPr>
          <w:b/>
          <w:lang w:val="sr-Cyrl-CS"/>
        </w:rPr>
        <w:t xml:space="preserve"> </w:t>
      </w:r>
      <w:proofErr w:type="spellStart"/>
      <w:r w:rsidRPr="00F32B23">
        <w:rPr>
          <w:b/>
          <w:lang w:val="sr-Cyrl-CS"/>
        </w:rPr>
        <w:t>Regulation</w:t>
      </w:r>
      <w:proofErr w:type="spellEnd"/>
      <w:r w:rsidRPr="00F32B23">
        <w:rPr>
          <w:b/>
          <w:lang w:val="sr-Cyrl-CS"/>
        </w:rPr>
        <w:t xml:space="preserve"> </w:t>
      </w:r>
      <w:r w:rsidRPr="00F32B23">
        <w:rPr>
          <w:b/>
          <w:lang w:val="en-US" w:eastAsia="en-US"/>
        </w:rPr>
        <w:t>(EU) 2016/1719 of 26 September 2016 establishing a guideline on forward capacity allocation (Text with EEA relevance)</w:t>
      </w:r>
      <w:r w:rsidRPr="00F32B23">
        <w:t xml:space="preserve"> </w:t>
      </w:r>
      <w:r>
        <w:t>(</w:t>
      </w:r>
      <w:r>
        <w:rPr>
          <w:i/>
          <w:iCs/>
        </w:rPr>
        <w:t>OJ L 259, 27.9.2016, p. 42–68)</w:t>
      </w:r>
    </w:p>
    <w:p w:rsidR="00362EAA" w:rsidRDefault="00362EAA" w:rsidP="00362EAA">
      <w:pPr>
        <w:jc w:val="both"/>
        <w:rPr>
          <w:i/>
          <w:lang w:val="sr-Cyrl-CS" w:eastAsia="en-US"/>
        </w:rPr>
      </w:pPr>
      <w:r w:rsidRPr="0075153B">
        <w:rPr>
          <w:i/>
          <w:lang w:val="sr-Cyrl-CS" w:eastAsia="en-US"/>
        </w:rPr>
        <w:t>У</w:t>
      </w:r>
      <w:r w:rsidRPr="0075153B">
        <w:rPr>
          <w:i/>
          <w:lang w:eastAsia="en-US"/>
        </w:rPr>
        <w:t xml:space="preserve">редба комисије </w:t>
      </w:r>
      <w:r w:rsidRPr="00F32B23">
        <w:rPr>
          <w:lang w:val="en-US" w:eastAsia="en-US"/>
        </w:rPr>
        <w:t>(EU) 2016/1719</w:t>
      </w:r>
      <w:r>
        <w:rPr>
          <w:lang w:val="en-US" w:eastAsia="en-US"/>
        </w:rPr>
        <w:t xml:space="preserve"> </w:t>
      </w:r>
      <w:proofErr w:type="spellStart"/>
      <w:r>
        <w:rPr>
          <w:lang w:val="en-US" w:eastAsia="en-US"/>
        </w:rPr>
        <w:t>од</w:t>
      </w:r>
      <w:proofErr w:type="spellEnd"/>
      <w:r>
        <w:rPr>
          <w:lang w:val="en-US" w:eastAsia="en-US"/>
        </w:rPr>
        <w:t xml:space="preserve"> </w:t>
      </w:r>
      <w:r w:rsidRPr="00F32B23">
        <w:rPr>
          <w:lang w:val="en-US" w:eastAsia="en-US"/>
        </w:rPr>
        <w:t xml:space="preserve"> 26. </w:t>
      </w:r>
      <w:r>
        <w:rPr>
          <w:lang w:val="sr-Cyrl-CS" w:eastAsia="en-US"/>
        </w:rPr>
        <w:t xml:space="preserve">септембра </w:t>
      </w:r>
      <w:r w:rsidRPr="00F32B23">
        <w:rPr>
          <w:lang w:val="en-US" w:eastAsia="en-US"/>
        </w:rPr>
        <w:t xml:space="preserve"> 2016.</w:t>
      </w:r>
      <w:r>
        <w:rPr>
          <w:lang w:val="en-US" w:eastAsia="en-US"/>
        </w:rPr>
        <w:t xml:space="preserve"> </w:t>
      </w:r>
      <w:r w:rsidRPr="0075153B">
        <w:rPr>
          <w:i/>
          <w:lang w:eastAsia="en-US"/>
        </w:rPr>
        <w:t xml:space="preserve">ЕУ) </w:t>
      </w:r>
      <w:r>
        <w:rPr>
          <w:i/>
          <w:lang w:val="sr-Cyrl-CS" w:eastAsia="en-US"/>
        </w:rPr>
        <w:t xml:space="preserve">о успостављању смерница за дугорочну доделу капацитета </w:t>
      </w:r>
      <w:r w:rsidRPr="0075153B">
        <w:rPr>
          <w:i/>
          <w:iCs/>
          <w:lang w:val="sr-Cyrl-CS"/>
        </w:rPr>
        <w:t>(</w:t>
      </w:r>
      <w:proofErr w:type="spellStart"/>
      <w:r w:rsidRPr="0075153B">
        <w:rPr>
          <w:i/>
          <w:iCs/>
          <w:lang w:val="sr-Cyrl-CS"/>
        </w:rPr>
        <w:t>Сл</w:t>
      </w:r>
      <w:proofErr w:type="spellEnd"/>
      <w:r w:rsidRPr="0075153B">
        <w:rPr>
          <w:i/>
          <w:iCs/>
          <w:lang w:val="sr-Cyrl-CS"/>
        </w:rPr>
        <w:t xml:space="preserve">. лист бр.  L </w:t>
      </w:r>
      <w:r>
        <w:rPr>
          <w:i/>
          <w:iCs/>
          <w:lang w:val="sr-Latn-CS"/>
        </w:rPr>
        <w:t>259</w:t>
      </w:r>
      <w:r w:rsidRPr="0075153B">
        <w:rPr>
          <w:i/>
          <w:iCs/>
          <w:lang w:val="sr-Cyrl-CS"/>
        </w:rPr>
        <w:t xml:space="preserve">, </w:t>
      </w:r>
      <w:r>
        <w:rPr>
          <w:i/>
          <w:iCs/>
          <w:lang w:val="sr-Latn-CS"/>
        </w:rPr>
        <w:t>27</w:t>
      </w:r>
      <w:r w:rsidRPr="0075153B">
        <w:rPr>
          <w:i/>
          <w:iCs/>
          <w:lang w:val="sr-Cyrl-CS"/>
        </w:rPr>
        <w:t>.</w:t>
      </w:r>
      <w:r>
        <w:rPr>
          <w:i/>
          <w:iCs/>
          <w:lang w:val="sr-Latn-CS"/>
        </w:rPr>
        <w:t>9</w:t>
      </w:r>
      <w:r w:rsidRPr="0075153B">
        <w:rPr>
          <w:i/>
          <w:iCs/>
          <w:lang w:val="sr-Cyrl-CS"/>
        </w:rPr>
        <w:t>.201</w:t>
      </w:r>
      <w:r>
        <w:rPr>
          <w:i/>
          <w:iCs/>
          <w:lang w:val="sr-Latn-CS"/>
        </w:rPr>
        <w:t>6</w:t>
      </w:r>
      <w:r w:rsidRPr="0075153B">
        <w:rPr>
          <w:i/>
          <w:iCs/>
          <w:lang w:val="sr-Cyrl-CS"/>
        </w:rPr>
        <w:t xml:space="preserve">, стр. </w:t>
      </w:r>
      <w:r>
        <w:rPr>
          <w:i/>
          <w:iCs/>
          <w:lang w:val="sr-Latn-CS"/>
        </w:rPr>
        <w:t>42</w:t>
      </w:r>
      <w:r w:rsidRPr="0075153B">
        <w:rPr>
          <w:i/>
          <w:iCs/>
          <w:lang w:val="sr-Latn-CS"/>
        </w:rPr>
        <w:t>-</w:t>
      </w:r>
      <w:r>
        <w:rPr>
          <w:i/>
          <w:iCs/>
          <w:lang w:val="sr-Latn-CS"/>
        </w:rPr>
        <w:t>68</w:t>
      </w:r>
      <w:r w:rsidRPr="0075153B">
        <w:rPr>
          <w:i/>
          <w:iCs/>
          <w:lang w:val="sr-Cyrl-CS"/>
        </w:rPr>
        <w:t>)</w:t>
      </w:r>
      <w:r w:rsidRPr="0075153B">
        <w:rPr>
          <w:b/>
          <w:i/>
          <w:iCs/>
          <w:lang w:val="sr-Cyrl-CS"/>
        </w:rPr>
        <w:t>-</w:t>
      </w:r>
      <w:r>
        <w:rPr>
          <w:i/>
          <w:lang w:val="sr-Cyrl-CS" w:eastAsia="en-US"/>
        </w:rPr>
        <w:t xml:space="preserve"> </w:t>
      </w:r>
      <w:r w:rsidRPr="0075153B">
        <w:rPr>
          <w:b/>
          <w:i/>
          <w:iCs/>
          <w:lang w:val="sr-Cyrl-CS"/>
        </w:rPr>
        <w:t>д</w:t>
      </w:r>
      <w:r w:rsidRPr="0075153B">
        <w:rPr>
          <w:b/>
          <w:iCs/>
          <w:lang w:val="sr-Cyrl-CS"/>
        </w:rPr>
        <w:t>елимично усклађено</w:t>
      </w:r>
    </w:p>
    <w:p w:rsidR="00362EAA" w:rsidRPr="00F32B23" w:rsidRDefault="00362EAA" w:rsidP="00362EAA">
      <w:pPr>
        <w:spacing w:before="100" w:beforeAutospacing="1" w:after="100" w:afterAutospacing="1"/>
        <w:ind w:firstLine="708"/>
        <w:rPr>
          <w:b/>
          <w:lang w:val="en-US" w:eastAsia="en-US"/>
        </w:rPr>
      </w:pPr>
    </w:p>
    <w:p w:rsidR="00362EAA" w:rsidRDefault="00362EAA" w:rsidP="00362EAA">
      <w:pPr>
        <w:jc w:val="both"/>
        <w:rPr>
          <w:lang w:val="sr-Cyrl-CS"/>
        </w:rPr>
      </w:pPr>
    </w:p>
    <w:p w:rsidR="00362EAA" w:rsidRDefault="00362EAA" w:rsidP="00362EAA">
      <w:pPr>
        <w:jc w:val="both"/>
        <w:rPr>
          <w:lang w:val="sr-Cyrl-CS"/>
        </w:rPr>
      </w:pPr>
    </w:p>
    <w:p w:rsidR="00362EAA" w:rsidRPr="0075153B" w:rsidRDefault="00362EAA" w:rsidP="00362EAA">
      <w:pPr>
        <w:jc w:val="both"/>
        <w:rPr>
          <w:b/>
          <w:i/>
          <w:iCs/>
          <w:lang w:val="sr-Cyrl-CS"/>
        </w:rPr>
      </w:pPr>
      <w:r w:rsidRPr="0075153B">
        <w:rPr>
          <w:b/>
          <w:kern w:val="36"/>
          <w:lang w:val="en-US" w:eastAsia="en-US"/>
        </w:rPr>
        <w:t>32011R1227</w:t>
      </w:r>
      <w:r w:rsidRPr="0075153B">
        <w:rPr>
          <w:b/>
        </w:rPr>
        <w:t xml:space="preserve"> </w:t>
      </w:r>
      <w:hyperlink r:id="rId7" w:history="1">
        <w:r w:rsidRPr="0075153B">
          <w:rPr>
            <w:b/>
          </w:rPr>
          <w:t>Regulation (EU) No 1227/2011 of the European Parliament and of the Council of 25 October 2011 on wholesale energy market integrity and transparency Text with EEA relevance</w:t>
        </w:r>
      </w:hyperlink>
      <w:r w:rsidRPr="0075153B">
        <w:rPr>
          <w:b/>
          <w:lang w:val="sr-Cyrl-CS"/>
        </w:rPr>
        <w:t xml:space="preserve"> </w:t>
      </w:r>
      <w:r w:rsidRPr="0075153B">
        <w:rPr>
          <w:b/>
          <w:i/>
          <w:iCs/>
          <w:lang w:val="sr-Cyrl-CS"/>
        </w:rPr>
        <w:t>(</w:t>
      </w:r>
      <w:r w:rsidRPr="0075153B">
        <w:rPr>
          <w:b/>
          <w:i/>
          <w:iCs/>
        </w:rPr>
        <w:t>OJ L 326, 8.12.2011, p. 1–16</w:t>
      </w:r>
      <w:r w:rsidRPr="0075153B">
        <w:rPr>
          <w:b/>
          <w:i/>
          <w:iCs/>
          <w:lang w:val="sr-Cyrl-CS"/>
        </w:rPr>
        <w:t>)</w:t>
      </w:r>
    </w:p>
    <w:p w:rsidR="00362EAA" w:rsidRPr="0075153B" w:rsidRDefault="00362EAA" w:rsidP="00362EAA">
      <w:pPr>
        <w:jc w:val="both"/>
        <w:rPr>
          <w:lang w:val="sr-Cyrl-CS"/>
        </w:rPr>
      </w:pPr>
      <w:r w:rsidRPr="0075153B">
        <w:rPr>
          <w:lang w:val="sr-Cyrl-CS"/>
        </w:rPr>
        <w:t xml:space="preserve">(Уредба (ЕУ) бр. 1227/2011 Европског парламента и Савета од 25. октобра 2011.о интегритету и транспарентности </w:t>
      </w:r>
      <w:proofErr w:type="spellStart"/>
      <w:r w:rsidRPr="0075153B">
        <w:rPr>
          <w:lang w:val="sr-Cyrl-CS"/>
        </w:rPr>
        <w:t>велепродајног</w:t>
      </w:r>
      <w:proofErr w:type="spellEnd"/>
      <w:r w:rsidRPr="0075153B">
        <w:rPr>
          <w:lang w:val="sr-Cyrl-CS"/>
        </w:rPr>
        <w:t xml:space="preserve"> тржишта енергије  (</w:t>
      </w:r>
      <w:proofErr w:type="spellStart"/>
      <w:r w:rsidRPr="0075153B">
        <w:rPr>
          <w:lang w:val="sr-Cyrl-CS"/>
        </w:rPr>
        <w:t>Сл</w:t>
      </w:r>
      <w:proofErr w:type="spellEnd"/>
      <w:r w:rsidRPr="0075153B">
        <w:rPr>
          <w:lang w:val="sr-Cyrl-CS"/>
        </w:rPr>
        <w:t>. лист бр.  L 326, 8.12.2011, стр. 1–16))</w:t>
      </w:r>
      <w:r w:rsidRPr="0075153B">
        <w:rPr>
          <w:lang w:val="sr-Latn-RS"/>
        </w:rPr>
        <w:t xml:space="preserve"> – </w:t>
      </w:r>
      <w:r w:rsidRPr="0075153B">
        <w:rPr>
          <w:b/>
          <w:lang w:val="sr-Cyrl-CS"/>
        </w:rPr>
        <w:t>делимично усклађено</w:t>
      </w:r>
      <w:r w:rsidRPr="0075153B">
        <w:rPr>
          <w:lang w:val="sr-Cyrl-CS"/>
        </w:rPr>
        <w:t xml:space="preserve"> </w:t>
      </w:r>
    </w:p>
    <w:p w:rsidR="00362EAA" w:rsidRPr="0075153B" w:rsidRDefault="00362EAA" w:rsidP="00362EAA">
      <w:pPr>
        <w:jc w:val="both"/>
        <w:rPr>
          <w:lang w:val="sr-Cyrl-CS"/>
        </w:rPr>
      </w:pPr>
    </w:p>
    <w:p w:rsidR="00362EAA" w:rsidRPr="000130A6" w:rsidRDefault="00362EAA" w:rsidP="00362EAA">
      <w:pPr>
        <w:pStyle w:val="ListParagraph"/>
        <w:ind w:left="0"/>
        <w:jc w:val="both"/>
        <w:rPr>
          <w:b/>
          <w:lang w:val="sr-Latn-CS"/>
        </w:rPr>
      </w:pPr>
      <w:r w:rsidRPr="000130A6">
        <w:rPr>
          <w:rFonts w:eastAsia="Verdana"/>
          <w:b/>
          <w:lang w:val="en-US" w:eastAsia="en-US"/>
        </w:rPr>
        <w:t xml:space="preserve">32013R0347 Amended by  </w:t>
      </w:r>
      <w:r w:rsidRPr="000130A6">
        <w:rPr>
          <w:b/>
        </w:rPr>
        <w:t xml:space="preserve">3201R1391, 32016R0089, 3218R0540, 32019R0942, 32019R0948, 32020R0389  </w:t>
      </w:r>
      <w:r w:rsidRPr="000130A6">
        <w:rPr>
          <w:rFonts w:eastAsia="Verdana"/>
          <w:b/>
          <w:lang w:val="en-US" w:eastAsia="en-US"/>
        </w:rPr>
        <w:t>Regulation (EU) No 347/2013 of the European Parliament and of the Council of 17 April 2013 on guidelines for trans-European energy infrastructure and repealing Decision No 1364/2006/EC and amending Regulations (EC) No 713/2009, (EC) No 714/2009 and (EC) No 715/2009 Text with EEA relevance</w:t>
      </w:r>
      <w:r w:rsidRPr="000130A6">
        <w:rPr>
          <w:rFonts w:eastAsia="Verdana"/>
          <w:b/>
          <w:lang w:val="sr-Cyrl-CS" w:eastAsia="en-US"/>
        </w:rPr>
        <w:t xml:space="preserve"> (</w:t>
      </w:r>
      <w:r w:rsidRPr="000130A6">
        <w:rPr>
          <w:b/>
        </w:rPr>
        <w:t>OJ L 115, 25.4.2013, p. 39–75</w:t>
      </w:r>
      <w:r w:rsidRPr="000130A6">
        <w:rPr>
          <w:b/>
          <w:lang w:val="sr-Cyrl-CS"/>
        </w:rPr>
        <w:t>)</w:t>
      </w:r>
      <w:r w:rsidRPr="000130A6">
        <w:rPr>
          <w:b/>
          <w:lang w:val="sr-Latn-CS"/>
        </w:rPr>
        <w:t>,</w:t>
      </w:r>
    </w:p>
    <w:p w:rsidR="00362EAA" w:rsidRDefault="00362EAA" w:rsidP="00362EAA">
      <w:pPr>
        <w:jc w:val="both"/>
        <w:rPr>
          <w:b/>
          <w:lang w:val="sr-Cyrl-CS"/>
        </w:rPr>
      </w:pPr>
      <w:r w:rsidRPr="0075153B">
        <w:rPr>
          <w:lang w:val="sr-Cyrl-CS"/>
        </w:rPr>
        <w:t xml:space="preserve">Уредба (ЕУ) бр. 347/2013 Европског парламента и Савета од 17.априла 2013. о смерницама за </w:t>
      </w:r>
      <w:proofErr w:type="spellStart"/>
      <w:r w:rsidRPr="0075153B">
        <w:rPr>
          <w:lang w:val="sr-Cyrl-CS"/>
        </w:rPr>
        <w:t>трансевропску</w:t>
      </w:r>
      <w:proofErr w:type="spellEnd"/>
      <w:r w:rsidRPr="0075153B">
        <w:rPr>
          <w:lang w:val="sr-Cyrl-CS"/>
        </w:rPr>
        <w:t xml:space="preserve"> енергетску инфраструктуру и укидању Одлуке бр. 1364/2006/ EC и измени Уредаба (EC) бр.713/2009, (EC) бр. 714/2009 и (EC) бр. 715/2009 (</w:t>
      </w:r>
      <w:proofErr w:type="spellStart"/>
      <w:r w:rsidRPr="0075153B">
        <w:rPr>
          <w:lang w:val="sr-Cyrl-CS"/>
        </w:rPr>
        <w:t>Сл</w:t>
      </w:r>
      <w:proofErr w:type="spellEnd"/>
      <w:r w:rsidRPr="0075153B">
        <w:rPr>
          <w:lang w:val="sr-Cyrl-CS"/>
        </w:rPr>
        <w:t xml:space="preserve">. лист бр.  L 115, 25.4.2013, p. 39–75)) - </w:t>
      </w:r>
      <w:r w:rsidRPr="0075153B">
        <w:rPr>
          <w:b/>
          <w:lang w:val="sr-Cyrl-CS"/>
        </w:rPr>
        <w:t>делимично усклађено</w:t>
      </w:r>
    </w:p>
    <w:p w:rsidR="00362EAA" w:rsidRPr="0075153B" w:rsidRDefault="00362EAA" w:rsidP="00362EAA">
      <w:pPr>
        <w:jc w:val="both"/>
        <w:rPr>
          <w:b/>
          <w:lang w:val="sr-Cyrl-CS"/>
        </w:rPr>
      </w:pPr>
    </w:p>
    <w:p w:rsidR="00362EAA" w:rsidRDefault="00362EAA" w:rsidP="00362EAA">
      <w:pPr>
        <w:pStyle w:val="NormalWeb"/>
        <w:spacing w:before="0" w:beforeAutospacing="0" w:after="0" w:afterAutospacing="0"/>
        <w:jc w:val="both"/>
        <w:rPr>
          <w:rStyle w:val="Emphasis"/>
        </w:rPr>
      </w:pPr>
      <w:r>
        <w:rPr>
          <w:b/>
        </w:rPr>
        <w:t xml:space="preserve">32019L0944 </w:t>
      </w:r>
      <w:r w:rsidRPr="00061514">
        <w:rPr>
          <w:b/>
        </w:rPr>
        <w:t>Directive (EU) 2019/944 of the European Parliament and of the Council of 5 June 2019 on common rules for the internal market for electricity and</w:t>
      </w:r>
      <w:r>
        <w:rPr>
          <w:b/>
        </w:rPr>
        <w:t xml:space="preserve"> amending Directive 2012/27/EU </w:t>
      </w:r>
      <w:r w:rsidRPr="00061514">
        <w:rPr>
          <w:b/>
        </w:rPr>
        <w:t>Text with EEA relevance.</w:t>
      </w:r>
      <w:r>
        <w:rPr>
          <w:b/>
        </w:rPr>
        <w:t xml:space="preserve"> </w:t>
      </w:r>
      <w:r w:rsidRPr="00061514">
        <w:rPr>
          <w:b/>
        </w:rPr>
        <w:t xml:space="preserve">( </w:t>
      </w:r>
      <w:r w:rsidRPr="00061514">
        <w:rPr>
          <w:rStyle w:val="Emphasis"/>
          <w:b/>
        </w:rPr>
        <w:t>OJ L 158, 14.6.2019, p.</w:t>
      </w:r>
      <w:r w:rsidRPr="00061514">
        <w:rPr>
          <w:b/>
        </w:rPr>
        <w:t xml:space="preserve"> </w:t>
      </w:r>
      <w:r w:rsidRPr="00061514">
        <w:rPr>
          <w:rStyle w:val="Emphasis"/>
          <w:b/>
        </w:rPr>
        <w:t>125–199)</w:t>
      </w:r>
      <w:r>
        <w:rPr>
          <w:rStyle w:val="Emphasis"/>
        </w:rPr>
        <w:t xml:space="preserve"> </w:t>
      </w:r>
    </w:p>
    <w:p w:rsidR="00362EAA" w:rsidRDefault="00362EAA" w:rsidP="00362EAA">
      <w:pPr>
        <w:pStyle w:val="NormalWeb"/>
        <w:spacing w:before="0" w:beforeAutospacing="0" w:after="0" w:afterAutospacing="0"/>
        <w:jc w:val="both"/>
        <w:rPr>
          <w:b/>
          <w:iCs/>
          <w:lang w:val="sr-Cyrl-CS"/>
        </w:rPr>
      </w:pPr>
      <w:r w:rsidRPr="00061514">
        <w:rPr>
          <w:i/>
          <w:shd w:val="clear" w:color="auto" w:fill="FFFFFF"/>
          <w:lang w:val="sr-Cyrl-RS"/>
        </w:rPr>
        <w:t>Директива ЕУ 2019/944 Европског парламента и Већа од 5. јуна 2019. о заједничким правилима за унутрашње тржиште електричне енергије и измени директиве 2012/27/ЕУ</w:t>
      </w:r>
      <w:r w:rsidRPr="00061514">
        <w:rPr>
          <w:i/>
          <w:iCs/>
          <w:lang w:val="sr-Cyrl-CS"/>
        </w:rPr>
        <w:t xml:space="preserve"> (</w:t>
      </w:r>
      <w:proofErr w:type="spellStart"/>
      <w:r w:rsidRPr="00061514">
        <w:rPr>
          <w:i/>
          <w:iCs/>
          <w:lang w:val="sr-Cyrl-CS"/>
        </w:rPr>
        <w:t>Сл</w:t>
      </w:r>
      <w:proofErr w:type="spellEnd"/>
      <w:r w:rsidRPr="00061514">
        <w:rPr>
          <w:i/>
          <w:iCs/>
          <w:lang w:val="sr-Cyrl-CS"/>
        </w:rPr>
        <w:t xml:space="preserve">. лист бр.  L </w:t>
      </w:r>
      <w:r w:rsidRPr="00061514">
        <w:rPr>
          <w:i/>
          <w:iCs/>
          <w:lang w:val="sr-Latn-CS"/>
        </w:rPr>
        <w:t>158</w:t>
      </w:r>
      <w:r w:rsidRPr="00061514">
        <w:rPr>
          <w:i/>
          <w:iCs/>
          <w:lang w:val="sr-Cyrl-CS"/>
        </w:rPr>
        <w:t xml:space="preserve">, </w:t>
      </w:r>
      <w:r w:rsidRPr="00061514">
        <w:rPr>
          <w:i/>
          <w:iCs/>
          <w:lang w:val="sr-Latn-CS"/>
        </w:rPr>
        <w:t>14.6.2019</w:t>
      </w:r>
      <w:r w:rsidRPr="00061514">
        <w:rPr>
          <w:i/>
          <w:iCs/>
          <w:lang w:val="sr-Cyrl-CS"/>
        </w:rPr>
        <w:t xml:space="preserve">, стр. </w:t>
      </w:r>
      <w:r w:rsidRPr="00061514">
        <w:rPr>
          <w:rStyle w:val="Emphasis"/>
          <w:i w:val="0"/>
        </w:rPr>
        <w:t>125–199</w:t>
      </w:r>
      <w:r w:rsidRPr="00061514">
        <w:rPr>
          <w:i/>
          <w:iCs/>
          <w:lang w:val="sr-Cyrl-CS"/>
        </w:rPr>
        <w:t>)</w:t>
      </w:r>
      <w:r w:rsidRPr="00061514">
        <w:rPr>
          <w:i/>
          <w:iCs/>
          <w:lang w:val="sr-Latn-CS"/>
        </w:rPr>
        <w:t>-</w:t>
      </w:r>
      <w:r w:rsidRPr="00061514">
        <w:rPr>
          <w:b/>
          <w:iCs/>
          <w:lang w:val="sr-Cyrl-CS"/>
        </w:rPr>
        <w:t xml:space="preserve">делимична усклађеност </w:t>
      </w:r>
    </w:p>
    <w:p w:rsidR="00362EAA" w:rsidRDefault="00362EAA" w:rsidP="00362EAA">
      <w:pPr>
        <w:pStyle w:val="NormalWeb"/>
        <w:spacing w:before="0" w:beforeAutospacing="0" w:after="0" w:afterAutospacing="0"/>
        <w:jc w:val="both"/>
        <w:rPr>
          <w:b/>
          <w:iCs/>
          <w:lang w:val="sr-Cyrl-CS"/>
        </w:rPr>
      </w:pPr>
    </w:p>
    <w:p w:rsidR="00362EAA" w:rsidRPr="00061514" w:rsidRDefault="00362EAA" w:rsidP="00362EAA">
      <w:pPr>
        <w:pStyle w:val="NormalWeb"/>
        <w:spacing w:before="0" w:beforeAutospacing="0" w:after="0" w:afterAutospacing="0"/>
        <w:jc w:val="both"/>
        <w:rPr>
          <w:b/>
          <w:shd w:val="clear" w:color="auto" w:fill="FFFFFF"/>
          <w:lang w:val="sr-Cyrl-CS"/>
        </w:rPr>
      </w:pPr>
      <w:r>
        <w:rPr>
          <w:b/>
          <w:lang w:val="sr-Cyrl-CS"/>
        </w:rPr>
        <w:t>32019</w:t>
      </w:r>
      <w:r>
        <w:rPr>
          <w:b/>
          <w:lang w:val="sr-Latn-CS"/>
        </w:rPr>
        <w:t xml:space="preserve">R0943 </w:t>
      </w:r>
      <w:proofErr w:type="spellStart"/>
      <w:r>
        <w:rPr>
          <w:b/>
          <w:lang w:val="sr-Latn-CS"/>
        </w:rPr>
        <w:t>Derogated</w:t>
      </w:r>
      <w:proofErr w:type="spellEnd"/>
      <w:r>
        <w:rPr>
          <w:b/>
          <w:lang w:val="sr-Latn-CS"/>
        </w:rPr>
        <w:t xml:space="preserve"> </w:t>
      </w:r>
      <w:proofErr w:type="spellStart"/>
      <w:r>
        <w:rPr>
          <w:b/>
          <w:lang w:val="sr-Latn-CS"/>
        </w:rPr>
        <w:t>in</w:t>
      </w:r>
      <w:proofErr w:type="spellEnd"/>
      <w:r>
        <w:rPr>
          <w:b/>
          <w:lang w:val="sr-Latn-CS"/>
        </w:rPr>
        <w:t xml:space="preserve"> 32020D2123 </w:t>
      </w:r>
      <w:r w:rsidRPr="00061514">
        <w:rPr>
          <w:b/>
        </w:rPr>
        <w:t>Regulation (EU) 2019/943 of the European Parliament and of the Council of 5 June 2019 on the i</w:t>
      </w:r>
      <w:r>
        <w:rPr>
          <w:b/>
        </w:rPr>
        <w:t xml:space="preserve">nternal market for electricity </w:t>
      </w:r>
      <w:r w:rsidRPr="00061514">
        <w:rPr>
          <w:b/>
        </w:rPr>
        <w:t>Text with EEA relevance.</w:t>
      </w:r>
      <w:r>
        <w:rPr>
          <w:b/>
          <w:lang w:val="sr-Cyrl-CS"/>
        </w:rPr>
        <w:t xml:space="preserve"> (</w:t>
      </w:r>
      <w:r w:rsidRPr="00061514">
        <w:rPr>
          <w:rStyle w:val="Emphasis"/>
          <w:b/>
        </w:rPr>
        <w:t>OJ L 158, 14.6.2019, p. 54–124</w:t>
      </w:r>
      <w:r w:rsidRPr="00061514">
        <w:rPr>
          <w:rStyle w:val="Emphasis"/>
          <w:b/>
          <w:lang w:val="sr-Cyrl-CS"/>
        </w:rPr>
        <w:t>)</w:t>
      </w:r>
    </w:p>
    <w:p w:rsidR="00362EAA" w:rsidRPr="0075153B" w:rsidRDefault="00362EAA" w:rsidP="00362EAA">
      <w:pPr>
        <w:jc w:val="both"/>
        <w:rPr>
          <w:b/>
          <w:lang w:val="sr-Cyrl-CS"/>
        </w:rPr>
      </w:pPr>
      <w:r w:rsidRPr="00061514">
        <w:rPr>
          <w:i/>
          <w:shd w:val="clear" w:color="auto" w:fill="FFFFFF"/>
          <w:lang w:val="sr-Cyrl-RS"/>
        </w:rPr>
        <w:t xml:space="preserve">Уредба ЕУ 2019/943 Европског парламента и Већа од 5. јуна 2019.о унутрашњем тржишту електричне енергије, </w:t>
      </w:r>
      <w:r w:rsidRPr="00061514">
        <w:rPr>
          <w:i/>
          <w:iCs/>
          <w:lang w:val="sr-Cyrl-CS"/>
        </w:rPr>
        <w:t>(</w:t>
      </w:r>
      <w:proofErr w:type="spellStart"/>
      <w:r w:rsidRPr="00061514">
        <w:rPr>
          <w:i/>
          <w:iCs/>
          <w:lang w:val="sr-Cyrl-CS"/>
        </w:rPr>
        <w:t>Сл</w:t>
      </w:r>
      <w:proofErr w:type="spellEnd"/>
      <w:r w:rsidRPr="00061514">
        <w:rPr>
          <w:i/>
          <w:iCs/>
          <w:lang w:val="sr-Cyrl-CS"/>
        </w:rPr>
        <w:t xml:space="preserve">. лист бр.  L </w:t>
      </w:r>
      <w:r w:rsidRPr="00061514">
        <w:rPr>
          <w:i/>
          <w:iCs/>
          <w:lang w:val="sr-Latn-CS"/>
        </w:rPr>
        <w:t>158</w:t>
      </w:r>
      <w:r w:rsidRPr="00061514">
        <w:rPr>
          <w:i/>
          <w:iCs/>
          <w:lang w:val="sr-Cyrl-CS"/>
        </w:rPr>
        <w:t xml:space="preserve">, </w:t>
      </w:r>
      <w:r w:rsidRPr="00061514">
        <w:rPr>
          <w:i/>
          <w:iCs/>
          <w:lang w:val="sr-Latn-CS"/>
        </w:rPr>
        <w:t>14.6.2019</w:t>
      </w:r>
      <w:r w:rsidRPr="00061514">
        <w:rPr>
          <w:i/>
          <w:iCs/>
          <w:lang w:val="sr-Cyrl-CS"/>
        </w:rPr>
        <w:t xml:space="preserve">, стр. </w:t>
      </w:r>
      <w:r w:rsidRPr="00061514">
        <w:rPr>
          <w:rStyle w:val="Emphasis"/>
          <w:i w:val="0"/>
          <w:lang w:val="sr-Cyrl-CS"/>
        </w:rPr>
        <w:t>54</w:t>
      </w:r>
      <w:r w:rsidRPr="00061514">
        <w:rPr>
          <w:rStyle w:val="Emphasis"/>
          <w:i w:val="0"/>
        </w:rPr>
        <w:t>–1</w:t>
      </w:r>
      <w:r w:rsidRPr="00061514">
        <w:rPr>
          <w:rStyle w:val="Emphasis"/>
          <w:i w:val="0"/>
          <w:lang w:val="sr-Cyrl-CS"/>
        </w:rPr>
        <w:t>24</w:t>
      </w:r>
      <w:r w:rsidRPr="00061514">
        <w:rPr>
          <w:i/>
          <w:iCs/>
          <w:lang w:val="sr-Cyrl-CS"/>
        </w:rPr>
        <w:t>)</w:t>
      </w:r>
      <w:r w:rsidRPr="00971633">
        <w:rPr>
          <w:rFonts w:eastAsia="Calibri"/>
          <w:lang w:val="sr-Cyrl-CS" w:eastAsia="en-US"/>
        </w:rPr>
        <w:t xml:space="preserve"> </w:t>
      </w:r>
      <w:r w:rsidRPr="0075153B">
        <w:rPr>
          <w:rFonts w:eastAsia="Calibri"/>
          <w:lang w:val="sr-Cyrl-CS" w:eastAsia="en-US"/>
        </w:rPr>
        <w:t xml:space="preserve">- </w:t>
      </w:r>
      <w:r w:rsidRPr="0075153B">
        <w:rPr>
          <w:b/>
          <w:lang w:val="sr-Cyrl-CS"/>
        </w:rPr>
        <w:t>делимично усклађено</w:t>
      </w:r>
    </w:p>
    <w:p w:rsidR="00362EAA" w:rsidRPr="0075153B" w:rsidRDefault="00362EAA" w:rsidP="00362EAA">
      <w:pPr>
        <w:jc w:val="both"/>
        <w:rPr>
          <w:lang w:val="sr-Cyrl-CS"/>
        </w:rPr>
      </w:pPr>
    </w:p>
    <w:p w:rsidR="00362EAA" w:rsidRPr="0075153B" w:rsidRDefault="00362EAA" w:rsidP="00362EAA">
      <w:pPr>
        <w:jc w:val="both"/>
        <w:rPr>
          <w:b/>
          <w:lang w:val="sr-Cyrl-CS"/>
        </w:rPr>
      </w:pPr>
      <w:r w:rsidRPr="0075153B">
        <w:rPr>
          <w:rFonts w:eastAsia="Calibri"/>
          <w:b/>
          <w:lang w:val="sr-Latn-RS" w:eastAsia="en-US"/>
        </w:rPr>
        <w:t xml:space="preserve">32014R0312 </w:t>
      </w:r>
      <w:proofErr w:type="spellStart"/>
      <w:r w:rsidRPr="0075153B">
        <w:rPr>
          <w:rFonts w:eastAsia="Calibri"/>
          <w:b/>
          <w:lang w:val="sr-Cyrl-CS" w:eastAsia="en-US"/>
        </w:rPr>
        <w:t>Commission</w:t>
      </w:r>
      <w:proofErr w:type="spellEnd"/>
      <w:r w:rsidRPr="0075153B">
        <w:rPr>
          <w:rFonts w:eastAsia="Calibri"/>
          <w:b/>
          <w:lang w:val="sr-Cyrl-CS" w:eastAsia="en-US"/>
        </w:rPr>
        <w:t xml:space="preserve"> </w:t>
      </w:r>
      <w:proofErr w:type="spellStart"/>
      <w:r w:rsidRPr="0075153B">
        <w:rPr>
          <w:rFonts w:eastAsia="Calibri"/>
          <w:b/>
          <w:lang w:val="sr-Cyrl-CS" w:eastAsia="en-US"/>
        </w:rPr>
        <w:t>Regulation</w:t>
      </w:r>
      <w:proofErr w:type="spellEnd"/>
      <w:r w:rsidRPr="0075153B">
        <w:rPr>
          <w:rFonts w:eastAsia="Calibri"/>
          <w:b/>
          <w:lang w:val="sr-Cyrl-CS" w:eastAsia="en-US"/>
        </w:rPr>
        <w:t xml:space="preserve"> (EU) No 312/2014 </w:t>
      </w:r>
      <w:proofErr w:type="spellStart"/>
      <w:r w:rsidRPr="0075153B">
        <w:rPr>
          <w:rFonts w:eastAsia="Calibri"/>
          <w:b/>
          <w:lang w:val="sr-Cyrl-CS" w:eastAsia="en-US"/>
        </w:rPr>
        <w:t>of</w:t>
      </w:r>
      <w:proofErr w:type="spellEnd"/>
      <w:r w:rsidRPr="0075153B">
        <w:rPr>
          <w:rFonts w:eastAsia="Calibri"/>
          <w:b/>
          <w:lang w:val="sr-Cyrl-CS" w:eastAsia="en-US"/>
        </w:rPr>
        <w:t xml:space="preserve"> 26 </w:t>
      </w:r>
      <w:proofErr w:type="spellStart"/>
      <w:r w:rsidRPr="0075153B">
        <w:rPr>
          <w:rFonts w:eastAsia="Calibri"/>
          <w:b/>
          <w:lang w:val="sr-Cyrl-CS" w:eastAsia="en-US"/>
        </w:rPr>
        <w:t>March</w:t>
      </w:r>
      <w:proofErr w:type="spellEnd"/>
      <w:r w:rsidRPr="0075153B">
        <w:rPr>
          <w:rFonts w:eastAsia="Calibri"/>
          <w:b/>
          <w:lang w:val="sr-Cyrl-CS" w:eastAsia="en-US"/>
        </w:rPr>
        <w:t xml:space="preserve"> 2014 </w:t>
      </w:r>
      <w:proofErr w:type="spellStart"/>
      <w:r w:rsidRPr="0075153B">
        <w:rPr>
          <w:rFonts w:eastAsia="Calibri"/>
          <w:b/>
          <w:lang w:val="sr-Cyrl-CS" w:eastAsia="en-US"/>
        </w:rPr>
        <w:t>establishing</w:t>
      </w:r>
      <w:proofErr w:type="spellEnd"/>
      <w:r w:rsidRPr="0075153B">
        <w:rPr>
          <w:rFonts w:eastAsia="Calibri"/>
          <w:b/>
          <w:lang w:val="sr-Cyrl-CS" w:eastAsia="en-US"/>
        </w:rPr>
        <w:t xml:space="preserve"> a </w:t>
      </w:r>
      <w:proofErr w:type="spellStart"/>
      <w:r w:rsidRPr="0075153B">
        <w:rPr>
          <w:rFonts w:eastAsia="Calibri"/>
          <w:b/>
          <w:lang w:val="sr-Cyrl-CS" w:eastAsia="en-US"/>
        </w:rPr>
        <w:t>Network</w:t>
      </w:r>
      <w:proofErr w:type="spellEnd"/>
      <w:r w:rsidRPr="0075153B">
        <w:rPr>
          <w:rFonts w:eastAsia="Calibri"/>
          <w:b/>
          <w:lang w:val="sr-Cyrl-CS" w:eastAsia="en-US"/>
        </w:rPr>
        <w:t xml:space="preserve"> </w:t>
      </w:r>
      <w:proofErr w:type="spellStart"/>
      <w:r w:rsidRPr="0075153B">
        <w:rPr>
          <w:rFonts w:eastAsia="Calibri"/>
          <w:b/>
          <w:lang w:val="sr-Cyrl-CS" w:eastAsia="en-US"/>
        </w:rPr>
        <w:t>Code</w:t>
      </w:r>
      <w:proofErr w:type="spellEnd"/>
      <w:r w:rsidRPr="0075153B">
        <w:rPr>
          <w:rFonts w:eastAsia="Calibri"/>
          <w:b/>
          <w:lang w:val="sr-Cyrl-CS" w:eastAsia="en-US"/>
        </w:rPr>
        <w:t xml:space="preserve"> on Gas </w:t>
      </w:r>
      <w:proofErr w:type="spellStart"/>
      <w:r w:rsidRPr="0075153B">
        <w:rPr>
          <w:rFonts w:eastAsia="Calibri"/>
          <w:b/>
          <w:lang w:val="sr-Cyrl-CS" w:eastAsia="en-US"/>
        </w:rPr>
        <w:t>Balancing</w:t>
      </w:r>
      <w:proofErr w:type="spellEnd"/>
      <w:r w:rsidRPr="0075153B">
        <w:rPr>
          <w:rFonts w:eastAsia="Calibri"/>
          <w:b/>
          <w:lang w:val="sr-Cyrl-CS" w:eastAsia="en-US"/>
        </w:rPr>
        <w:t xml:space="preserve"> </w:t>
      </w:r>
      <w:proofErr w:type="spellStart"/>
      <w:r w:rsidRPr="0075153B">
        <w:rPr>
          <w:rFonts w:eastAsia="Calibri"/>
          <w:b/>
          <w:lang w:val="sr-Cyrl-CS" w:eastAsia="en-US"/>
        </w:rPr>
        <w:t>of</w:t>
      </w:r>
      <w:proofErr w:type="spellEnd"/>
      <w:r w:rsidRPr="0075153B">
        <w:rPr>
          <w:rFonts w:eastAsia="Calibri"/>
          <w:b/>
          <w:lang w:val="sr-Cyrl-CS" w:eastAsia="en-US"/>
        </w:rPr>
        <w:t xml:space="preserve"> </w:t>
      </w:r>
      <w:proofErr w:type="spellStart"/>
      <w:r w:rsidRPr="0075153B">
        <w:rPr>
          <w:rFonts w:eastAsia="Calibri"/>
          <w:b/>
          <w:lang w:val="sr-Cyrl-CS" w:eastAsia="en-US"/>
        </w:rPr>
        <w:t>Transmission</w:t>
      </w:r>
      <w:proofErr w:type="spellEnd"/>
      <w:r w:rsidRPr="0075153B">
        <w:rPr>
          <w:rFonts w:eastAsia="Calibri"/>
          <w:b/>
          <w:lang w:val="sr-Cyrl-CS" w:eastAsia="en-US"/>
        </w:rPr>
        <w:t xml:space="preserve"> </w:t>
      </w:r>
      <w:proofErr w:type="spellStart"/>
      <w:r w:rsidRPr="0075153B">
        <w:rPr>
          <w:rFonts w:eastAsia="Calibri"/>
          <w:b/>
          <w:lang w:val="sr-Cyrl-CS" w:eastAsia="en-US"/>
        </w:rPr>
        <w:t>Networks</w:t>
      </w:r>
      <w:proofErr w:type="spellEnd"/>
      <w:r w:rsidRPr="0075153B">
        <w:rPr>
          <w:rFonts w:eastAsia="Calibri"/>
          <w:b/>
          <w:lang w:val="sr-Cyrl-CS" w:eastAsia="en-US"/>
        </w:rPr>
        <w:t xml:space="preserve"> </w:t>
      </w:r>
      <w:proofErr w:type="spellStart"/>
      <w:r w:rsidRPr="0075153B">
        <w:rPr>
          <w:rFonts w:eastAsia="Calibri"/>
          <w:b/>
          <w:lang w:val="sr-Cyrl-CS" w:eastAsia="en-US"/>
        </w:rPr>
        <w:t>Text</w:t>
      </w:r>
      <w:proofErr w:type="spellEnd"/>
      <w:r w:rsidRPr="0075153B">
        <w:rPr>
          <w:rFonts w:eastAsia="Calibri"/>
          <w:b/>
          <w:lang w:val="sr-Cyrl-CS" w:eastAsia="en-US"/>
        </w:rPr>
        <w:t xml:space="preserve"> </w:t>
      </w:r>
      <w:proofErr w:type="spellStart"/>
      <w:r w:rsidRPr="0075153B">
        <w:rPr>
          <w:rFonts w:eastAsia="Calibri"/>
          <w:b/>
          <w:lang w:val="sr-Cyrl-CS" w:eastAsia="en-US"/>
        </w:rPr>
        <w:t>with</w:t>
      </w:r>
      <w:proofErr w:type="spellEnd"/>
      <w:r w:rsidRPr="0075153B">
        <w:rPr>
          <w:rFonts w:eastAsia="Calibri"/>
          <w:b/>
          <w:lang w:val="sr-Cyrl-CS" w:eastAsia="en-US"/>
        </w:rPr>
        <w:t xml:space="preserve"> EEA </w:t>
      </w:r>
      <w:proofErr w:type="spellStart"/>
      <w:r w:rsidRPr="0075153B">
        <w:rPr>
          <w:rFonts w:eastAsia="Calibri"/>
          <w:b/>
          <w:lang w:val="sr-Cyrl-CS" w:eastAsia="en-US"/>
        </w:rPr>
        <w:t>relevance</w:t>
      </w:r>
      <w:proofErr w:type="spellEnd"/>
      <w:r w:rsidRPr="0075153B">
        <w:rPr>
          <w:rFonts w:eastAsia="Calibri"/>
          <w:b/>
          <w:lang w:val="sr-Latn-CS" w:eastAsia="en-US"/>
        </w:rPr>
        <w:t xml:space="preserve"> (</w:t>
      </w:r>
      <w:r w:rsidRPr="0075153B">
        <w:rPr>
          <w:rFonts w:eastAsia="Calibri"/>
          <w:b/>
          <w:lang w:val="sr-Cyrl-CS" w:eastAsia="en-US"/>
        </w:rPr>
        <w:t>OJ L 91, 27.3.2014, p. 15–35</w:t>
      </w:r>
      <w:r w:rsidRPr="0075153B">
        <w:rPr>
          <w:rFonts w:eastAsia="Calibri"/>
          <w:b/>
          <w:lang w:val="sr-Latn-CS" w:eastAsia="en-US"/>
        </w:rPr>
        <w:t>)</w:t>
      </w:r>
      <w:r w:rsidRPr="0075153B">
        <w:rPr>
          <w:rFonts w:eastAsia="Calibri"/>
          <w:b/>
          <w:lang w:val="sr-Cyrl-CS" w:eastAsia="en-US"/>
        </w:rPr>
        <w:t xml:space="preserve"> </w:t>
      </w:r>
    </w:p>
    <w:p w:rsidR="00362EAA" w:rsidRPr="0075153B" w:rsidRDefault="00362EAA" w:rsidP="00362EAA">
      <w:pPr>
        <w:jc w:val="both"/>
        <w:rPr>
          <w:b/>
          <w:lang w:val="sr-Cyrl-CS"/>
        </w:rPr>
      </w:pPr>
      <w:r w:rsidRPr="0075153B">
        <w:rPr>
          <w:rFonts w:eastAsia="Calibri"/>
          <w:lang w:val="sr-Latn-RS" w:eastAsia="en-US"/>
        </w:rPr>
        <w:t>(</w:t>
      </w:r>
      <w:r w:rsidRPr="0075153B">
        <w:rPr>
          <w:rFonts w:eastAsia="Calibri"/>
          <w:lang w:val="sr-Cyrl-CS" w:eastAsia="en-US"/>
        </w:rPr>
        <w:t>Уредба Комисије (ЕУ) 312/2014</w:t>
      </w:r>
      <w:r w:rsidRPr="0075153B">
        <w:rPr>
          <w:rFonts w:eastAsia="Calibri"/>
          <w:lang w:val="en-US" w:eastAsia="en-US"/>
        </w:rPr>
        <w:t xml:space="preserve"> </w:t>
      </w:r>
      <w:r w:rsidRPr="0075153B">
        <w:rPr>
          <w:rFonts w:eastAsia="Calibri"/>
          <w:lang w:val="sr-Cyrl-CS" w:eastAsia="en-US"/>
        </w:rPr>
        <w:t>од 26. марта 2014. о успостављању мрежних правила о балансирању транспортних мрежа (</w:t>
      </w:r>
      <w:proofErr w:type="spellStart"/>
      <w:r w:rsidRPr="0075153B">
        <w:rPr>
          <w:rFonts w:eastAsia="Calibri"/>
          <w:lang w:val="sr-Cyrl-CS" w:eastAsia="en-US"/>
        </w:rPr>
        <w:t>Сл</w:t>
      </w:r>
      <w:proofErr w:type="spellEnd"/>
      <w:r w:rsidRPr="0075153B">
        <w:rPr>
          <w:rFonts w:eastAsia="Calibri"/>
          <w:lang w:val="sr-Cyrl-CS" w:eastAsia="en-US"/>
        </w:rPr>
        <w:t>. лист бр. L 91, 27.3.2014, стр. 15–35)</w:t>
      </w:r>
      <w:r w:rsidRPr="0075153B">
        <w:rPr>
          <w:rFonts w:eastAsia="Calibri"/>
          <w:lang w:val="sr-Latn-RS" w:eastAsia="en-US"/>
        </w:rPr>
        <w:t>)</w:t>
      </w:r>
      <w:r w:rsidRPr="0075153B">
        <w:rPr>
          <w:rFonts w:eastAsia="Calibri"/>
          <w:lang w:val="sr-Cyrl-CS" w:eastAsia="en-US"/>
        </w:rPr>
        <w:t xml:space="preserve"> - </w:t>
      </w:r>
      <w:r w:rsidRPr="0075153B">
        <w:rPr>
          <w:b/>
          <w:lang w:val="sr-Cyrl-CS"/>
        </w:rPr>
        <w:t>делимично усклађено</w:t>
      </w:r>
    </w:p>
    <w:p w:rsidR="00362EAA" w:rsidRPr="0075153B" w:rsidRDefault="00362EAA" w:rsidP="00362EAA">
      <w:pPr>
        <w:jc w:val="both"/>
        <w:rPr>
          <w:lang w:val="sr-Cyrl-CS"/>
        </w:rPr>
      </w:pPr>
    </w:p>
    <w:p w:rsidR="00362EAA" w:rsidRPr="0075153B" w:rsidRDefault="00362EAA" w:rsidP="00362EAA">
      <w:pPr>
        <w:jc w:val="both"/>
        <w:rPr>
          <w:b/>
          <w:color w:val="000000"/>
        </w:rPr>
      </w:pPr>
      <w:r w:rsidRPr="0075153B">
        <w:rPr>
          <w:b/>
          <w:bCs/>
          <w:kern w:val="36"/>
          <w:lang w:val="en-US" w:eastAsia="en-US"/>
        </w:rPr>
        <w:t xml:space="preserve">32015R0703 </w:t>
      </w:r>
      <w:hyperlink r:id="rId8" w:history="1">
        <w:r w:rsidRPr="0075153B">
          <w:rPr>
            <w:b/>
            <w:bCs/>
            <w:color w:val="000000"/>
          </w:rPr>
          <w:t>Commission Regulation (EU) 2015/703 of 30 April 2015 establishing a network code on interoperability and data exchange rules (Text with EEA relevance)</w:t>
        </w:r>
      </w:hyperlink>
      <w:r w:rsidRPr="0075153B">
        <w:rPr>
          <w:b/>
          <w:bCs/>
          <w:color w:val="000000"/>
        </w:rPr>
        <w:t xml:space="preserve"> </w:t>
      </w:r>
      <w:r w:rsidRPr="0075153B">
        <w:rPr>
          <w:b/>
          <w:color w:val="000000"/>
        </w:rPr>
        <w:t xml:space="preserve">C/2015/2823 </w:t>
      </w:r>
      <w:r w:rsidRPr="0075153B">
        <w:rPr>
          <w:b/>
          <w:color w:val="000000"/>
          <w:lang w:val="sr-Latn-CS"/>
        </w:rPr>
        <w:t>(</w:t>
      </w:r>
      <w:r w:rsidRPr="0075153B">
        <w:rPr>
          <w:b/>
          <w:color w:val="000000"/>
        </w:rPr>
        <w:t>OJ L 113, 1.5.2015, p. 13–26)</w:t>
      </w:r>
    </w:p>
    <w:p w:rsidR="00362EAA" w:rsidRDefault="00362EAA" w:rsidP="00362EAA">
      <w:pPr>
        <w:jc w:val="both"/>
        <w:rPr>
          <w:b/>
          <w:lang w:val="sr-Cyrl-CS"/>
        </w:rPr>
      </w:pPr>
      <w:r w:rsidRPr="0075153B">
        <w:rPr>
          <w:color w:val="000000"/>
          <w:lang w:val="sr-Latn-RS"/>
        </w:rPr>
        <w:t xml:space="preserve">(Уредба Комисије (ЕУ) 2015/703 од 30. априла 2015. о успостављању </w:t>
      </w:r>
      <w:proofErr w:type="spellStart"/>
      <w:r w:rsidRPr="0075153B">
        <w:rPr>
          <w:color w:val="000000"/>
          <w:lang w:val="sr-Latn-RS"/>
        </w:rPr>
        <w:t>мрежн</w:t>
      </w:r>
      <w:proofErr w:type="spellEnd"/>
      <w:r w:rsidRPr="0075153B">
        <w:rPr>
          <w:color w:val="000000"/>
          <w:lang w:val="sr-Cyrl-CS"/>
        </w:rPr>
        <w:t>их</w:t>
      </w:r>
      <w:r w:rsidRPr="0075153B">
        <w:rPr>
          <w:color w:val="000000"/>
          <w:lang w:val="sr-Latn-RS"/>
        </w:rPr>
        <w:t xml:space="preserve"> </w:t>
      </w:r>
      <w:r w:rsidRPr="0075153B">
        <w:rPr>
          <w:color w:val="000000"/>
          <w:lang w:val="sr-Cyrl-CS"/>
        </w:rPr>
        <w:t>правила</w:t>
      </w:r>
      <w:r w:rsidRPr="0075153B">
        <w:rPr>
          <w:color w:val="000000"/>
          <w:lang w:val="sr-Latn-RS"/>
        </w:rPr>
        <w:t xml:space="preserve"> </w:t>
      </w:r>
      <w:proofErr w:type="spellStart"/>
      <w:r w:rsidRPr="0075153B">
        <w:rPr>
          <w:color w:val="000000"/>
          <w:lang w:val="sr-Latn-RS"/>
        </w:rPr>
        <w:t>интероперабилности</w:t>
      </w:r>
      <w:proofErr w:type="spellEnd"/>
      <w:r w:rsidRPr="0075153B">
        <w:rPr>
          <w:color w:val="000000"/>
          <w:lang w:val="sr-Latn-RS"/>
        </w:rPr>
        <w:t xml:space="preserve"> и размене података Ц / 2015/2823 (</w:t>
      </w:r>
      <w:proofErr w:type="spellStart"/>
      <w:r w:rsidRPr="0075153B">
        <w:rPr>
          <w:color w:val="000000"/>
          <w:lang w:val="sr-Cyrl-CS"/>
        </w:rPr>
        <w:t>Сл</w:t>
      </w:r>
      <w:proofErr w:type="spellEnd"/>
      <w:r w:rsidRPr="0075153B">
        <w:rPr>
          <w:color w:val="000000"/>
          <w:lang w:val="sr-Cyrl-CS"/>
        </w:rPr>
        <w:t xml:space="preserve">. лист бр. L </w:t>
      </w:r>
      <w:r w:rsidRPr="0075153B">
        <w:rPr>
          <w:color w:val="000000"/>
          <w:lang w:val="sr-Latn-RS"/>
        </w:rPr>
        <w:t>113, 1.5.2015, стр. 13–26))</w:t>
      </w:r>
      <w:r w:rsidRPr="0075153B">
        <w:rPr>
          <w:color w:val="000000"/>
          <w:lang w:val="sr-Cyrl-CS"/>
        </w:rPr>
        <w:t xml:space="preserve"> </w:t>
      </w:r>
      <w:r w:rsidRPr="0075153B">
        <w:rPr>
          <w:rFonts w:eastAsia="Calibri"/>
          <w:lang w:val="sr-Cyrl-CS" w:eastAsia="en-US"/>
        </w:rPr>
        <w:t xml:space="preserve">- </w:t>
      </w:r>
      <w:r w:rsidRPr="0075153B">
        <w:rPr>
          <w:b/>
          <w:lang w:val="sr-Cyrl-CS"/>
        </w:rPr>
        <w:t>делимично усклађено</w:t>
      </w:r>
    </w:p>
    <w:p w:rsidR="00362EAA" w:rsidRPr="0075153B" w:rsidRDefault="00362EAA" w:rsidP="00362EAA">
      <w:pPr>
        <w:jc w:val="both"/>
        <w:rPr>
          <w:color w:val="000000"/>
          <w:lang w:val="sr-Cyrl-CS"/>
        </w:rPr>
      </w:pPr>
    </w:p>
    <w:p w:rsidR="00362EAA" w:rsidRPr="0075153B" w:rsidRDefault="00362EAA" w:rsidP="00362EAA">
      <w:pPr>
        <w:jc w:val="both"/>
        <w:rPr>
          <w:b/>
          <w:lang w:val="sr-Cyrl-CS" w:eastAsia="en-US"/>
        </w:rPr>
      </w:pPr>
      <w:r w:rsidRPr="0075153B">
        <w:rPr>
          <w:b/>
          <w:bCs/>
          <w:lang w:val="en-US" w:eastAsia="en-US"/>
        </w:rPr>
        <w:t xml:space="preserve">32017R0459 </w:t>
      </w:r>
      <w:hyperlink r:id="rId9" w:history="1">
        <w:r w:rsidRPr="0075153B">
          <w:rPr>
            <w:b/>
            <w:bCs/>
            <w:lang w:val="en-US" w:eastAsia="en-US"/>
          </w:rPr>
          <w:t>Commission Regulation (EU) 2017/459 of 16 March 2017 establishing a network code on capacity allocation mechanisms in gas transmission systems and repealing Regulation (EU) No 984/2013 (Text with EEA relevance)</w:t>
        </w:r>
      </w:hyperlink>
      <w:r w:rsidRPr="0075153B">
        <w:rPr>
          <w:b/>
          <w:bCs/>
          <w:lang w:val="sr-Cyrl-CS" w:eastAsia="en-US"/>
        </w:rPr>
        <w:t xml:space="preserve"> </w:t>
      </w:r>
      <w:r w:rsidRPr="0075153B">
        <w:rPr>
          <w:b/>
          <w:lang w:val="en-US" w:eastAsia="en-US"/>
        </w:rPr>
        <w:t>C/2017/1660</w:t>
      </w:r>
      <w:r w:rsidRPr="0075153B">
        <w:rPr>
          <w:b/>
          <w:bCs/>
          <w:lang w:val="sr-Cyrl-CS" w:eastAsia="en-US"/>
        </w:rPr>
        <w:t xml:space="preserve"> (</w:t>
      </w:r>
      <w:r w:rsidRPr="0075153B">
        <w:rPr>
          <w:b/>
          <w:lang w:val="en-US" w:eastAsia="en-US"/>
        </w:rPr>
        <w:t>OJ L 72, 17.3.2017, p. 1–28</w:t>
      </w:r>
      <w:r w:rsidRPr="0075153B">
        <w:rPr>
          <w:b/>
          <w:lang w:val="sr-Cyrl-CS" w:eastAsia="en-US"/>
        </w:rPr>
        <w:t>)</w:t>
      </w:r>
    </w:p>
    <w:p w:rsidR="00362EAA" w:rsidRPr="0075153B" w:rsidRDefault="00362EAA" w:rsidP="00362EAA">
      <w:pPr>
        <w:jc w:val="both"/>
        <w:rPr>
          <w:b/>
          <w:lang w:val="sr-Cyrl-CS" w:eastAsia="en-US"/>
        </w:rPr>
      </w:pPr>
      <w:r w:rsidRPr="0075153B">
        <w:rPr>
          <w:lang w:val="sr-Latn-RS" w:eastAsia="en-US"/>
        </w:rPr>
        <w:lastRenderedPageBreak/>
        <w:t xml:space="preserve">Уредба Комисије (ЕУ) 2017/459 од 16. марта 2017. о успостављању </w:t>
      </w:r>
      <w:proofErr w:type="spellStart"/>
      <w:r w:rsidRPr="0075153B">
        <w:rPr>
          <w:lang w:val="sr-Latn-RS" w:eastAsia="en-US"/>
        </w:rPr>
        <w:t>мрежн</w:t>
      </w:r>
      <w:proofErr w:type="spellEnd"/>
      <w:r w:rsidRPr="0075153B">
        <w:rPr>
          <w:lang w:val="sr-Cyrl-CS" w:eastAsia="en-US"/>
        </w:rPr>
        <w:t xml:space="preserve">их правила за </w:t>
      </w:r>
      <w:r w:rsidRPr="0075153B">
        <w:rPr>
          <w:lang w:val="sr-Latn-RS" w:eastAsia="en-US"/>
        </w:rPr>
        <w:t xml:space="preserve"> механизме расподеле капацитета у </w:t>
      </w:r>
      <w:r w:rsidRPr="0075153B">
        <w:rPr>
          <w:lang w:val="sr-Cyrl-CS" w:eastAsia="en-US"/>
        </w:rPr>
        <w:t xml:space="preserve">транспортним </w:t>
      </w:r>
      <w:r w:rsidRPr="0075153B">
        <w:rPr>
          <w:lang w:val="sr-Latn-RS" w:eastAsia="en-US"/>
        </w:rPr>
        <w:t>системима за природни гас и</w:t>
      </w:r>
      <w:r w:rsidRPr="0075153B">
        <w:rPr>
          <w:lang w:val="sr-Cyrl-CS" w:eastAsia="en-US"/>
        </w:rPr>
        <w:t xml:space="preserve"> укидању</w:t>
      </w:r>
      <w:r w:rsidRPr="0075153B">
        <w:rPr>
          <w:lang w:val="sr-Latn-RS" w:eastAsia="en-US"/>
        </w:rPr>
        <w:t xml:space="preserve"> Уредбе (ЕУ) бр. 984/2013 Ц / 2017/1660 (</w:t>
      </w:r>
      <w:proofErr w:type="spellStart"/>
      <w:r w:rsidRPr="0075153B">
        <w:rPr>
          <w:lang w:val="sr-Cyrl-CS" w:eastAsia="en-US"/>
        </w:rPr>
        <w:t>Сл</w:t>
      </w:r>
      <w:proofErr w:type="spellEnd"/>
      <w:r w:rsidRPr="0075153B">
        <w:rPr>
          <w:lang w:val="sr-Cyrl-CS" w:eastAsia="en-US"/>
        </w:rPr>
        <w:t>. лист бр. L</w:t>
      </w:r>
      <w:r w:rsidRPr="0075153B">
        <w:rPr>
          <w:lang w:val="sr-Latn-RS" w:eastAsia="en-US"/>
        </w:rPr>
        <w:t xml:space="preserve"> 72 , 17.3.2017, стр 1–28</w:t>
      </w:r>
      <w:r w:rsidRPr="0075153B">
        <w:rPr>
          <w:lang w:val="sr-Cyrl-CS" w:eastAsia="en-US"/>
        </w:rPr>
        <w:t>)</w:t>
      </w:r>
      <w:r w:rsidRPr="0075153B">
        <w:rPr>
          <w:lang w:val="sr-Latn-RS" w:eastAsia="en-US"/>
        </w:rPr>
        <w:t>)</w:t>
      </w:r>
      <w:r w:rsidRPr="0075153B">
        <w:rPr>
          <w:lang w:val="sr-Cyrl-CS" w:eastAsia="en-US"/>
        </w:rPr>
        <w:t xml:space="preserve">- </w:t>
      </w:r>
      <w:r w:rsidRPr="0075153B">
        <w:rPr>
          <w:b/>
          <w:lang w:val="sr-Cyrl-CS" w:eastAsia="en-US"/>
        </w:rPr>
        <w:t>делимично усклађено</w:t>
      </w:r>
    </w:p>
    <w:p w:rsidR="00362EAA" w:rsidRPr="0075153B" w:rsidRDefault="00362EAA" w:rsidP="00362EAA">
      <w:pPr>
        <w:jc w:val="both"/>
        <w:rPr>
          <w:b/>
          <w:lang w:val="sr-Cyrl-CS" w:eastAsia="en-US"/>
        </w:rPr>
      </w:pPr>
    </w:p>
    <w:p w:rsidR="00362EAA" w:rsidRPr="0075153B" w:rsidRDefault="00362EAA" w:rsidP="00362EAA">
      <w:pPr>
        <w:jc w:val="both"/>
        <w:rPr>
          <w:b/>
          <w:bCs/>
          <w:lang w:val="sr-Cyrl-CS" w:eastAsia="en-US"/>
        </w:rPr>
      </w:pPr>
      <w:r w:rsidRPr="0075153B">
        <w:rPr>
          <w:b/>
          <w:bCs/>
          <w:kern w:val="36"/>
          <w:lang w:val="en-US" w:eastAsia="en-US"/>
        </w:rPr>
        <w:t>32017R0460</w:t>
      </w:r>
      <w:r w:rsidRPr="0075153B">
        <w:rPr>
          <w:b/>
          <w:bCs/>
          <w:kern w:val="36"/>
          <w:lang w:val="sr-Cyrl-CS" w:eastAsia="en-US"/>
        </w:rPr>
        <w:t xml:space="preserve"> </w:t>
      </w:r>
      <w:proofErr w:type="spellStart"/>
      <w:r w:rsidRPr="0075153B">
        <w:rPr>
          <w:b/>
          <w:bCs/>
          <w:lang w:val="sr-Cyrl-CS" w:eastAsia="en-US"/>
        </w:rPr>
        <w:t>Commission</w:t>
      </w:r>
      <w:proofErr w:type="spellEnd"/>
      <w:r w:rsidRPr="0075153B">
        <w:rPr>
          <w:b/>
          <w:bCs/>
          <w:lang w:val="sr-Cyrl-CS" w:eastAsia="en-US"/>
        </w:rPr>
        <w:t xml:space="preserve"> </w:t>
      </w:r>
      <w:proofErr w:type="spellStart"/>
      <w:r w:rsidRPr="0075153B">
        <w:rPr>
          <w:b/>
          <w:bCs/>
          <w:lang w:val="sr-Cyrl-CS" w:eastAsia="en-US"/>
        </w:rPr>
        <w:t>Regulation</w:t>
      </w:r>
      <w:proofErr w:type="spellEnd"/>
      <w:r w:rsidRPr="0075153B">
        <w:rPr>
          <w:b/>
          <w:bCs/>
          <w:lang w:val="sr-Cyrl-CS" w:eastAsia="en-US"/>
        </w:rPr>
        <w:t xml:space="preserve"> (EU) 2017/460 </w:t>
      </w:r>
      <w:proofErr w:type="spellStart"/>
      <w:r w:rsidRPr="0075153B">
        <w:rPr>
          <w:b/>
          <w:bCs/>
          <w:lang w:val="sr-Cyrl-CS" w:eastAsia="en-US"/>
        </w:rPr>
        <w:t>of</w:t>
      </w:r>
      <w:proofErr w:type="spellEnd"/>
      <w:r w:rsidRPr="0075153B">
        <w:rPr>
          <w:b/>
          <w:bCs/>
          <w:lang w:val="sr-Cyrl-CS" w:eastAsia="en-US"/>
        </w:rPr>
        <w:t xml:space="preserve"> 16 </w:t>
      </w:r>
      <w:proofErr w:type="spellStart"/>
      <w:r w:rsidRPr="0075153B">
        <w:rPr>
          <w:b/>
          <w:bCs/>
          <w:lang w:val="sr-Cyrl-CS" w:eastAsia="en-US"/>
        </w:rPr>
        <w:t>March</w:t>
      </w:r>
      <w:proofErr w:type="spellEnd"/>
      <w:r w:rsidRPr="0075153B">
        <w:rPr>
          <w:b/>
          <w:bCs/>
          <w:lang w:val="sr-Cyrl-CS" w:eastAsia="en-US"/>
        </w:rPr>
        <w:t xml:space="preserve"> 2017 </w:t>
      </w:r>
      <w:proofErr w:type="spellStart"/>
      <w:r w:rsidRPr="0075153B">
        <w:rPr>
          <w:b/>
          <w:bCs/>
          <w:lang w:val="sr-Cyrl-CS" w:eastAsia="en-US"/>
        </w:rPr>
        <w:t>establishing</w:t>
      </w:r>
      <w:proofErr w:type="spellEnd"/>
      <w:r w:rsidRPr="0075153B">
        <w:rPr>
          <w:b/>
          <w:bCs/>
          <w:lang w:val="sr-Cyrl-CS" w:eastAsia="en-US"/>
        </w:rPr>
        <w:t xml:space="preserve"> a </w:t>
      </w:r>
      <w:proofErr w:type="spellStart"/>
      <w:r w:rsidRPr="0075153B">
        <w:rPr>
          <w:b/>
          <w:bCs/>
          <w:lang w:val="sr-Cyrl-CS" w:eastAsia="en-US"/>
        </w:rPr>
        <w:t>network</w:t>
      </w:r>
      <w:proofErr w:type="spellEnd"/>
      <w:r w:rsidRPr="0075153B">
        <w:rPr>
          <w:b/>
          <w:bCs/>
          <w:lang w:val="sr-Cyrl-CS" w:eastAsia="en-US"/>
        </w:rPr>
        <w:t xml:space="preserve"> </w:t>
      </w:r>
      <w:proofErr w:type="spellStart"/>
      <w:r w:rsidRPr="0075153B">
        <w:rPr>
          <w:b/>
          <w:bCs/>
          <w:lang w:val="sr-Cyrl-CS" w:eastAsia="en-US"/>
        </w:rPr>
        <w:t>code</w:t>
      </w:r>
      <w:proofErr w:type="spellEnd"/>
      <w:r w:rsidRPr="0075153B">
        <w:rPr>
          <w:b/>
          <w:bCs/>
          <w:lang w:val="sr-Cyrl-CS" w:eastAsia="en-US"/>
        </w:rPr>
        <w:t xml:space="preserve"> on </w:t>
      </w:r>
      <w:proofErr w:type="spellStart"/>
      <w:r w:rsidRPr="0075153B">
        <w:rPr>
          <w:b/>
          <w:bCs/>
          <w:lang w:val="sr-Cyrl-CS" w:eastAsia="en-US"/>
        </w:rPr>
        <w:t>harmonised</w:t>
      </w:r>
      <w:proofErr w:type="spellEnd"/>
      <w:r w:rsidRPr="0075153B">
        <w:rPr>
          <w:b/>
          <w:bCs/>
          <w:lang w:val="sr-Cyrl-CS" w:eastAsia="en-US"/>
        </w:rPr>
        <w:t xml:space="preserve"> </w:t>
      </w:r>
      <w:proofErr w:type="spellStart"/>
      <w:r w:rsidRPr="0075153B">
        <w:rPr>
          <w:b/>
          <w:bCs/>
          <w:lang w:val="sr-Cyrl-CS" w:eastAsia="en-US"/>
        </w:rPr>
        <w:t>transmission</w:t>
      </w:r>
      <w:proofErr w:type="spellEnd"/>
      <w:r w:rsidRPr="0075153B">
        <w:rPr>
          <w:b/>
          <w:bCs/>
          <w:lang w:val="sr-Cyrl-CS" w:eastAsia="en-US"/>
        </w:rPr>
        <w:t xml:space="preserve"> </w:t>
      </w:r>
      <w:proofErr w:type="spellStart"/>
      <w:r w:rsidRPr="0075153B">
        <w:rPr>
          <w:b/>
          <w:bCs/>
          <w:lang w:val="sr-Cyrl-CS" w:eastAsia="en-US"/>
        </w:rPr>
        <w:t>tariff</w:t>
      </w:r>
      <w:proofErr w:type="spellEnd"/>
      <w:r w:rsidRPr="0075153B">
        <w:rPr>
          <w:b/>
          <w:bCs/>
          <w:lang w:val="sr-Cyrl-CS" w:eastAsia="en-US"/>
        </w:rPr>
        <w:t xml:space="preserve"> </w:t>
      </w:r>
      <w:proofErr w:type="spellStart"/>
      <w:r w:rsidRPr="0075153B">
        <w:rPr>
          <w:b/>
          <w:bCs/>
          <w:lang w:val="sr-Cyrl-CS" w:eastAsia="en-US"/>
        </w:rPr>
        <w:t>structures</w:t>
      </w:r>
      <w:proofErr w:type="spellEnd"/>
      <w:r w:rsidRPr="0075153B">
        <w:rPr>
          <w:b/>
          <w:bCs/>
          <w:lang w:val="sr-Cyrl-CS" w:eastAsia="en-US"/>
        </w:rPr>
        <w:t xml:space="preserve"> for gas (</w:t>
      </w:r>
      <w:proofErr w:type="spellStart"/>
      <w:r w:rsidRPr="0075153B">
        <w:rPr>
          <w:b/>
          <w:bCs/>
          <w:lang w:val="sr-Cyrl-CS" w:eastAsia="en-US"/>
        </w:rPr>
        <w:t>Text</w:t>
      </w:r>
      <w:proofErr w:type="spellEnd"/>
      <w:r w:rsidRPr="0075153B">
        <w:rPr>
          <w:b/>
          <w:bCs/>
          <w:lang w:val="sr-Cyrl-CS" w:eastAsia="en-US"/>
        </w:rPr>
        <w:t xml:space="preserve"> </w:t>
      </w:r>
      <w:proofErr w:type="spellStart"/>
      <w:r w:rsidRPr="0075153B">
        <w:rPr>
          <w:b/>
          <w:bCs/>
          <w:lang w:val="sr-Cyrl-CS" w:eastAsia="en-US"/>
        </w:rPr>
        <w:t>with</w:t>
      </w:r>
      <w:proofErr w:type="spellEnd"/>
      <w:r w:rsidRPr="0075153B">
        <w:rPr>
          <w:b/>
          <w:bCs/>
          <w:lang w:val="sr-Cyrl-CS" w:eastAsia="en-US"/>
        </w:rPr>
        <w:t xml:space="preserve"> EEA </w:t>
      </w:r>
      <w:proofErr w:type="spellStart"/>
      <w:r w:rsidRPr="0075153B">
        <w:rPr>
          <w:b/>
          <w:bCs/>
          <w:lang w:val="sr-Cyrl-CS" w:eastAsia="en-US"/>
        </w:rPr>
        <w:t>relevance</w:t>
      </w:r>
      <w:proofErr w:type="spellEnd"/>
      <w:r w:rsidRPr="0075153B">
        <w:rPr>
          <w:b/>
          <w:bCs/>
          <w:lang w:val="sr-Cyrl-CS" w:eastAsia="en-US"/>
        </w:rPr>
        <w:t>) C/2017/1657(OJ L 72, 17.3.2017, p. 29–56)</w:t>
      </w:r>
    </w:p>
    <w:p w:rsidR="00362EAA" w:rsidRDefault="00362EAA" w:rsidP="00362EAA">
      <w:pPr>
        <w:jc w:val="both"/>
        <w:rPr>
          <w:b/>
          <w:lang w:val="sr-Cyrl-CS" w:eastAsia="en-US"/>
        </w:rPr>
      </w:pPr>
      <w:r w:rsidRPr="0075153B">
        <w:rPr>
          <w:lang w:val="sr-Latn-RS" w:eastAsia="en-US"/>
        </w:rPr>
        <w:t xml:space="preserve">Уредба Комисије (ЕУ) 2017/460 од 16. марта 2017. о успостављању мрежних правила о </w:t>
      </w:r>
      <w:r w:rsidRPr="0075153B">
        <w:rPr>
          <w:lang w:val="sr-Cyrl-CS" w:eastAsia="en-US"/>
        </w:rPr>
        <w:t>усклађеним структурама транспортних тарифа за гас</w:t>
      </w:r>
      <w:r w:rsidRPr="0075153B">
        <w:rPr>
          <w:lang w:val="sr-Latn-RS" w:eastAsia="en-US"/>
        </w:rPr>
        <w:t xml:space="preserve"> Ц / 2017/1657 (</w:t>
      </w:r>
      <w:proofErr w:type="spellStart"/>
      <w:r w:rsidRPr="0075153B">
        <w:rPr>
          <w:rFonts w:eastAsia="Calibri"/>
          <w:lang w:val="sr-Cyrl-CS" w:eastAsia="en-US"/>
        </w:rPr>
        <w:t>Сл</w:t>
      </w:r>
      <w:proofErr w:type="spellEnd"/>
      <w:r w:rsidRPr="0075153B">
        <w:rPr>
          <w:rFonts w:eastAsia="Calibri"/>
          <w:lang w:val="sr-Cyrl-CS" w:eastAsia="en-US"/>
        </w:rPr>
        <w:t xml:space="preserve">. лист бр. </w:t>
      </w:r>
      <w:r w:rsidRPr="0075153B">
        <w:rPr>
          <w:rFonts w:eastAsia="Calibri"/>
          <w:lang w:val="en-US" w:eastAsia="en-US"/>
        </w:rPr>
        <w:t xml:space="preserve"> L </w:t>
      </w:r>
      <w:r w:rsidRPr="0075153B">
        <w:rPr>
          <w:lang w:val="sr-Latn-RS" w:eastAsia="en-US"/>
        </w:rPr>
        <w:t xml:space="preserve">72, 17.3.2017, стр. 29–56)) </w:t>
      </w:r>
      <w:r w:rsidRPr="0075153B">
        <w:rPr>
          <w:lang w:val="sr-Cyrl-CS" w:eastAsia="en-US"/>
        </w:rPr>
        <w:t xml:space="preserve">- </w:t>
      </w:r>
      <w:r w:rsidRPr="0075153B">
        <w:rPr>
          <w:b/>
          <w:lang w:val="sr-Cyrl-CS" w:eastAsia="en-US"/>
        </w:rPr>
        <w:t>делимично усклађено</w:t>
      </w:r>
    </w:p>
    <w:p w:rsidR="007D06A9" w:rsidRDefault="007D06A9" w:rsidP="00362EAA">
      <w:pPr>
        <w:jc w:val="both"/>
        <w:rPr>
          <w:b/>
          <w:lang w:val="sr-Cyrl-CS" w:eastAsia="en-US"/>
        </w:rPr>
      </w:pPr>
    </w:p>
    <w:p w:rsidR="007D06A9" w:rsidRPr="00E63E0A" w:rsidRDefault="007D06A9" w:rsidP="007D06A9">
      <w:pPr>
        <w:jc w:val="both"/>
        <w:rPr>
          <w:b/>
          <w:bCs/>
          <w:kern w:val="36"/>
          <w:lang w:val="en-US" w:eastAsia="en-US"/>
        </w:rPr>
      </w:pPr>
      <w:r w:rsidRPr="00E63E0A">
        <w:rPr>
          <w:b/>
          <w:bCs/>
          <w:kern w:val="36"/>
          <w:lang w:val="en-US" w:eastAsia="en-US"/>
        </w:rPr>
        <w:t>32015D0715 Commission Decision (EU) 2015/715 of 30 April 2015 amending Annex I to Regulation (EC) No 715/2009 of the European Parliament and of the Council on conditions for access to the natural gas transmission networks (Text with EEA relevance)</w:t>
      </w:r>
      <w:r>
        <w:rPr>
          <w:b/>
          <w:bCs/>
          <w:kern w:val="36"/>
          <w:lang w:val="en-US" w:eastAsia="en-US"/>
        </w:rPr>
        <w:t xml:space="preserve"> </w:t>
      </w:r>
      <w:r w:rsidRPr="00E63E0A">
        <w:rPr>
          <w:b/>
          <w:bCs/>
          <w:kern w:val="36"/>
          <w:lang w:val="en-US" w:eastAsia="en-US"/>
        </w:rPr>
        <w:t xml:space="preserve">C/2015/2818 (OJ L 114, 5.5.2015, p. 9–10) </w:t>
      </w:r>
    </w:p>
    <w:p w:rsidR="007D06A9" w:rsidRDefault="007D06A9" w:rsidP="007D06A9">
      <w:pPr>
        <w:jc w:val="both"/>
        <w:rPr>
          <w:b/>
          <w:lang w:val="sr-Cyrl-CS" w:eastAsia="en-US"/>
        </w:rPr>
      </w:pPr>
      <w:r w:rsidRPr="002A0D41">
        <w:rPr>
          <w:lang w:val="sr-Cyrl-CS" w:eastAsia="en-US"/>
        </w:rPr>
        <w:t xml:space="preserve">Одлука Комисије (ЕУ) 2015/715 од 30. априла 2015. о измени Прилога I Уредбе (ЕУ) 715/2009 Европског парламента и Већа о условима за приступ мрежама за транспорт </w:t>
      </w:r>
      <w:proofErr w:type="spellStart"/>
      <w:r w:rsidRPr="002A0D41">
        <w:rPr>
          <w:lang w:val="sr-Cyrl-CS" w:eastAsia="en-US"/>
        </w:rPr>
        <w:t>прородног</w:t>
      </w:r>
      <w:proofErr w:type="spellEnd"/>
      <w:r w:rsidRPr="002A0D41">
        <w:rPr>
          <w:lang w:val="sr-Cyrl-CS" w:eastAsia="en-US"/>
        </w:rPr>
        <w:t xml:space="preserve"> гаса</w:t>
      </w:r>
      <w:r w:rsidRPr="002A0D41">
        <w:t xml:space="preserve"> </w:t>
      </w:r>
      <w:r w:rsidRPr="002A0D41">
        <w:rPr>
          <w:lang w:val="sr-Cyrl-CS" w:eastAsia="en-US"/>
        </w:rPr>
        <w:t>Ц/2015/2818 (</w:t>
      </w:r>
      <w:proofErr w:type="spellStart"/>
      <w:r w:rsidRPr="002A0D41">
        <w:rPr>
          <w:lang w:val="sr-Cyrl-CS" w:eastAsia="en-US"/>
        </w:rPr>
        <w:t>Сл</w:t>
      </w:r>
      <w:proofErr w:type="spellEnd"/>
      <w:r w:rsidRPr="002A0D41">
        <w:rPr>
          <w:lang w:val="sr-Cyrl-CS" w:eastAsia="en-US"/>
        </w:rPr>
        <w:t>. лист бр. L 114, 5.5.2015, p. 9–10)</w:t>
      </w:r>
      <w:r>
        <w:rPr>
          <w:lang w:val="sr-Cyrl-CS" w:eastAsia="en-US"/>
        </w:rPr>
        <w:t xml:space="preserve">  </w:t>
      </w:r>
      <w:r w:rsidRPr="0075153B">
        <w:rPr>
          <w:lang w:val="sr-Cyrl-CS" w:eastAsia="en-US"/>
        </w:rPr>
        <w:t xml:space="preserve">- </w:t>
      </w:r>
      <w:r w:rsidRPr="0075153B">
        <w:rPr>
          <w:b/>
          <w:lang w:val="sr-Cyrl-CS" w:eastAsia="en-US"/>
        </w:rPr>
        <w:t>делимично усклађено</w:t>
      </w:r>
    </w:p>
    <w:p w:rsidR="00362EAA" w:rsidRPr="0075153B" w:rsidRDefault="00362EAA" w:rsidP="00362EAA">
      <w:pPr>
        <w:jc w:val="both"/>
        <w:rPr>
          <w:bCs/>
          <w:lang w:val="sr-Cyrl-CS" w:eastAsia="en-US"/>
        </w:rPr>
      </w:pPr>
    </w:p>
    <w:p w:rsidR="00362EAA" w:rsidRPr="0075153B" w:rsidRDefault="00362EAA" w:rsidP="00362EAA">
      <w:pPr>
        <w:jc w:val="both"/>
        <w:rPr>
          <w:b/>
          <w:i/>
          <w:iCs/>
          <w:lang w:val="sr-Cyrl-CS"/>
        </w:rPr>
      </w:pPr>
      <w:r w:rsidRPr="0075153B">
        <w:rPr>
          <w:b/>
          <w:lang w:val="en-US"/>
        </w:rPr>
        <w:t xml:space="preserve">32018R1999 </w:t>
      </w:r>
      <w:r w:rsidRPr="0075153B">
        <w:rPr>
          <w:b/>
        </w:rPr>
        <w:t xml:space="preserve">REGULATION (EU) 2018/1999 OF THE EUROPEAN PARLIAMENT AND OF THE COUNCIL of 11 December 2018 on the Governance of the Energy Union and Climate Action, amending Regulations (EC) No 663/2009 and (EC) No 715/2009 of the European Parliament and of the Council, Directives 94/22/EC, 98/70/EC, 2009/31/EC, 2009/73/EC, 2010/31/EU, 2012/27/EU and 2013/30/EU of the European Parliament and of the Council, Council Directives 2009/119/EC and (EU) 2015/652 and repealing Regulation (EU) No 525/2013 of the European Parliament and of the Council </w:t>
      </w:r>
      <w:r w:rsidRPr="0075153B">
        <w:rPr>
          <w:b/>
          <w:bCs/>
          <w:lang w:val="sr-Cyrl-CS"/>
        </w:rPr>
        <w:t>(</w:t>
      </w:r>
      <w:r w:rsidRPr="0075153B">
        <w:rPr>
          <w:b/>
          <w:i/>
          <w:iCs/>
          <w:lang w:val="en-US"/>
        </w:rPr>
        <w:t>OJ L 328/1, 21.12.2018., p. 1–57</w:t>
      </w:r>
      <w:r w:rsidRPr="0075153B">
        <w:rPr>
          <w:b/>
          <w:i/>
          <w:iCs/>
          <w:lang w:val="sr-Cyrl-CS"/>
        </w:rPr>
        <w:t>)</w:t>
      </w:r>
    </w:p>
    <w:p w:rsidR="00362EAA" w:rsidRPr="0075153B" w:rsidRDefault="00362EAA" w:rsidP="00362EAA">
      <w:pPr>
        <w:jc w:val="both"/>
        <w:rPr>
          <w:i/>
        </w:rPr>
      </w:pPr>
      <w:r w:rsidRPr="0075153B">
        <w:rPr>
          <w:i/>
        </w:rPr>
        <w:t>УРЕДБА 32018Р1999 (ЕУ) 2018/1999 ЕВРОПСКОГ ПАРЛАМЕНТА И САВЕТА од 11. децембра 2018. о управљању Енергетском унијом и климатским акцијама, о измени Прописа (ЕЦ) бр. 663/2009 и (ЕЦ) Бр. 715/2009 Европског парламента и Савета, Директиве 94/22 / ЕЦ, 98/70 / ЕЦ, 2009/31 / ЕЦ, 2009/73 / ЕЦ, 2010/31 / ЕУ, 2012/27 / ЕУ и 2013/30 / ЕУ Европског парламента и Савета, Директиве Савета 2009/119 / ЕЦ и (ЕУ) 2015/652 и стављање ван снаге Уредбе (ЕУ) бр. 525/2013 Европског парламента и Савета (СЛ Л</w:t>
      </w:r>
      <w:proofErr w:type="spellStart"/>
      <w:r w:rsidRPr="0075153B">
        <w:rPr>
          <w:i/>
          <w:lang w:val="sr-Cyrl-RS"/>
        </w:rPr>
        <w:t>ист</w:t>
      </w:r>
      <w:proofErr w:type="spellEnd"/>
      <w:r w:rsidRPr="0075153B">
        <w:rPr>
          <w:i/>
        </w:rPr>
        <w:t xml:space="preserve"> 328 / 1, 21.12.2018., Стр. 1–57)</w:t>
      </w:r>
      <w:r w:rsidRPr="0075153B">
        <w:t xml:space="preserve"> </w:t>
      </w:r>
      <w:r w:rsidRPr="0075153B">
        <w:rPr>
          <w:i/>
        </w:rPr>
        <w:t>- делимично усклађено</w:t>
      </w:r>
    </w:p>
    <w:p w:rsidR="00362EAA" w:rsidRPr="0075153B" w:rsidRDefault="00362EAA" w:rsidP="00362EAA">
      <w:pPr>
        <w:jc w:val="both"/>
        <w:rPr>
          <w:b/>
        </w:rPr>
      </w:pPr>
    </w:p>
    <w:p w:rsidR="00362EAA" w:rsidRPr="0075153B" w:rsidRDefault="00362EAA" w:rsidP="00362EAA">
      <w:pPr>
        <w:jc w:val="both"/>
        <w:rPr>
          <w:b/>
          <w:lang w:val="en-US"/>
        </w:rPr>
      </w:pPr>
    </w:p>
    <w:p w:rsidR="00362EAA" w:rsidRPr="0075153B" w:rsidRDefault="00362EAA" w:rsidP="00362EAA">
      <w:pPr>
        <w:jc w:val="both"/>
        <w:rPr>
          <w:b/>
          <w:lang w:val="sr-Cyrl-CS"/>
        </w:rPr>
      </w:pPr>
      <w:r w:rsidRPr="0075153B">
        <w:rPr>
          <w:b/>
          <w:lang w:val="sr-Cyrl-CS"/>
        </w:rPr>
        <w:t>в</w:t>
      </w:r>
      <w:r w:rsidRPr="0075153B">
        <w:rPr>
          <w:b/>
        </w:rPr>
        <w:t xml:space="preserve">) </w:t>
      </w:r>
      <w:r w:rsidRPr="0075153B">
        <w:rPr>
          <w:b/>
          <w:lang w:val="sr-Cyrl-CS"/>
        </w:rPr>
        <w:t>Навођење осталих извора права Европске уније и усклађен</w:t>
      </w:r>
      <w:r w:rsidRPr="0075153B">
        <w:rPr>
          <w:b/>
          <w:lang w:val="sr-Latn-RS"/>
        </w:rPr>
        <w:t>o</w:t>
      </w:r>
      <w:proofErr w:type="spellStart"/>
      <w:r w:rsidRPr="0075153B">
        <w:rPr>
          <w:b/>
          <w:lang w:val="sr-Cyrl-CS"/>
        </w:rPr>
        <w:t>ст</w:t>
      </w:r>
      <w:proofErr w:type="spellEnd"/>
      <w:r w:rsidRPr="0075153B">
        <w:rPr>
          <w:b/>
          <w:lang w:val="sr-Cyrl-CS"/>
        </w:rPr>
        <w:t xml:space="preserve"> са њима</w:t>
      </w:r>
    </w:p>
    <w:p w:rsidR="00362EAA" w:rsidRPr="0075153B" w:rsidRDefault="00362EAA" w:rsidP="00362EAA">
      <w:pPr>
        <w:jc w:val="both"/>
        <w:rPr>
          <w:b/>
          <w:lang w:val="sr-Cyrl-CS"/>
        </w:rPr>
      </w:pPr>
    </w:p>
    <w:p w:rsidR="00362EAA" w:rsidRPr="0075153B" w:rsidRDefault="00362EAA" w:rsidP="00362EAA">
      <w:pPr>
        <w:autoSpaceDE w:val="0"/>
        <w:autoSpaceDN w:val="0"/>
        <w:adjustRightInd w:val="0"/>
        <w:jc w:val="both"/>
        <w:rPr>
          <w:b/>
          <w:lang w:val="sr-Cyrl-RS"/>
        </w:rPr>
      </w:pPr>
      <w:proofErr w:type="spellStart"/>
      <w:r w:rsidRPr="0075153B">
        <w:rPr>
          <w:color w:val="000000"/>
          <w:lang w:val="sr-Cyrl-CS"/>
        </w:rPr>
        <w:t>Одлукa</w:t>
      </w:r>
      <w:proofErr w:type="spellEnd"/>
      <w:r w:rsidRPr="0075153B">
        <w:rPr>
          <w:color w:val="000000"/>
          <w:lang w:val="sr-Cyrl-CS"/>
        </w:rPr>
        <w:t xml:space="preserve"> Министарског савета </w:t>
      </w:r>
      <w:r w:rsidRPr="0075153B">
        <w:rPr>
          <w:lang w:val="sr-Cyrl-CS"/>
        </w:rPr>
        <w:t>2018/1/</w:t>
      </w:r>
      <w:proofErr w:type="spellStart"/>
      <w:r w:rsidRPr="0075153B">
        <w:rPr>
          <w:lang w:val="sr-Cyrl-CS"/>
        </w:rPr>
        <w:t>MC-EnC</w:t>
      </w:r>
      <w:proofErr w:type="spellEnd"/>
      <w:r w:rsidRPr="0075153B">
        <w:rPr>
          <w:lang w:val="sr-Cyrl-CS"/>
        </w:rPr>
        <w:t xml:space="preserve"> Препорука о припреми и развоју интегрисаних националних  енергетских и климатских планова,</w:t>
      </w:r>
      <w:r w:rsidRPr="0075153B">
        <w:rPr>
          <w:lang w:val="sr-Latn-CS"/>
        </w:rPr>
        <w:t xml:space="preserve"> </w:t>
      </w:r>
      <w:r w:rsidRPr="0075153B">
        <w:rPr>
          <w:lang w:val="en-US" w:eastAsia="en-US"/>
        </w:rPr>
        <w:t>Recommendation of the Ministerial council of the Energy Community 2018l1lmc-eng on preparing for the development of integrated national energy and climate plans by the Contracting Parties of the Energy Community.</w:t>
      </w:r>
    </w:p>
    <w:p w:rsidR="00362EAA" w:rsidRPr="0075153B" w:rsidRDefault="00362EAA" w:rsidP="00362EAA">
      <w:pPr>
        <w:jc w:val="both"/>
        <w:rPr>
          <w:b/>
          <w:lang w:val="sr-Cyrl-CS"/>
        </w:rPr>
      </w:pPr>
    </w:p>
    <w:p w:rsidR="00362EAA" w:rsidRPr="0075153B" w:rsidRDefault="00362EAA" w:rsidP="00362EAA">
      <w:pPr>
        <w:jc w:val="both"/>
        <w:rPr>
          <w:b/>
        </w:rPr>
      </w:pPr>
      <w:r w:rsidRPr="0075153B">
        <w:rPr>
          <w:b/>
          <w:lang w:val="sr-Cyrl-CS"/>
        </w:rPr>
        <w:t>г</w:t>
      </w:r>
      <w:r w:rsidRPr="0075153B">
        <w:rPr>
          <w:b/>
        </w:rPr>
        <w:t xml:space="preserve">) </w:t>
      </w:r>
      <w:r w:rsidRPr="0075153B">
        <w:rPr>
          <w:b/>
          <w:lang w:val="sr-Cyrl-CS"/>
        </w:rPr>
        <w:t>Р</w:t>
      </w:r>
      <w:r w:rsidRPr="0075153B">
        <w:rPr>
          <w:b/>
        </w:rPr>
        <w:t>азлози за дел</w:t>
      </w:r>
      <w:r w:rsidRPr="0075153B">
        <w:rPr>
          <w:b/>
          <w:lang w:val="sr-Cyrl-CS"/>
        </w:rPr>
        <w:t>и</w:t>
      </w:r>
      <w:r w:rsidRPr="0075153B">
        <w:rPr>
          <w:b/>
        </w:rPr>
        <w:t>мичну усклађеност</w:t>
      </w:r>
      <w:r w:rsidRPr="0075153B">
        <w:rPr>
          <w:b/>
          <w:lang w:val="sr-Cyrl-CS"/>
        </w:rPr>
        <w:t>,</w:t>
      </w:r>
      <w:r w:rsidRPr="0075153B">
        <w:rPr>
          <w:b/>
        </w:rPr>
        <w:t xml:space="preserve"> односно неусклађеност</w:t>
      </w:r>
    </w:p>
    <w:p w:rsidR="00362EAA" w:rsidRPr="0075153B" w:rsidRDefault="00362EAA" w:rsidP="00362EAA">
      <w:pPr>
        <w:jc w:val="both"/>
        <w:rPr>
          <w:b/>
        </w:rPr>
      </w:pPr>
    </w:p>
    <w:p w:rsidR="00362EAA" w:rsidRPr="0075153B" w:rsidRDefault="00F75196" w:rsidP="00362EAA">
      <w:pPr>
        <w:ind w:firstLine="708"/>
        <w:jc w:val="both"/>
        <w:rPr>
          <w:lang w:val="sr-Cyrl-CS"/>
        </w:rPr>
      </w:pPr>
      <w:r>
        <w:rPr>
          <w:lang w:val="sr-Cyrl-RS"/>
        </w:rPr>
        <w:t>Предлог</w:t>
      </w:r>
      <w:r w:rsidRPr="0075153B">
        <w:rPr>
          <w:lang w:val="sr-Cyrl-RS"/>
        </w:rPr>
        <w:t xml:space="preserve"> </w:t>
      </w:r>
      <w:r w:rsidR="00362EAA" w:rsidRPr="0075153B">
        <w:rPr>
          <w:lang w:val="sr-Cyrl-CS"/>
        </w:rPr>
        <w:t xml:space="preserve">закона о изменама и допунама Закона о енергетици </w:t>
      </w:r>
      <w:r w:rsidR="00362EAA" w:rsidRPr="0075153B">
        <w:rPr>
          <w:lang w:val="sr-Cyrl-RS"/>
        </w:rPr>
        <w:t>је делимично усклађен са наведеним секундарним изворима права ЕУ због тога што је</w:t>
      </w:r>
      <w:r w:rsidR="00362EAA" w:rsidRPr="0075153B">
        <w:rPr>
          <w:lang w:val="sr-Cyrl-CS"/>
        </w:rPr>
        <w:t xml:space="preserve"> потпуну усклађеност могуће постићи или уласком Републике Србије у Европску унију или доношењем подзаконских аката. </w:t>
      </w:r>
    </w:p>
    <w:p w:rsidR="00362EAA" w:rsidRDefault="00362EAA" w:rsidP="00362EAA">
      <w:pPr>
        <w:ind w:firstLine="708"/>
        <w:jc w:val="both"/>
        <w:rPr>
          <w:lang w:val="sr-Cyrl-CS"/>
        </w:rPr>
      </w:pPr>
      <w:r w:rsidRPr="0075153B">
        <w:rPr>
          <w:lang w:val="sr-Cyrl-CS"/>
        </w:rPr>
        <w:t xml:space="preserve">УРЕДБА 32018Р1999 (ЕУ) 2018/1999 је </w:t>
      </w:r>
      <w:proofErr w:type="spellStart"/>
      <w:r w:rsidRPr="0075153B">
        <w:rPr>
          <w:lang w:val="sr-Cyrl-CS"/>
        </w:rPr>
        <w:t>интерсекторског</w:t>
      </w:r>
      <w:proofErr w:type="spellEnd"/>
      <w:r w:rsidRPr="0075153B">
        <w:rPr>
          <w:lang w:val="sr-Cyrl-CS"/>
        </w:rPr>
        <w:t xml:space="preserve"> карактера. Израда Интегрисаног националног енергетског и клима</w:t>
      </w:r>
      <w:r w:rsidR="00F75196">
        <w:rPr>
          <w:lang w:val="sr-Cyrl-CS"/>
        </w:rPr>
        <w:t>т</w:t>
      </w:r>
      <w:r w:rsidRPr="0075153B">
        <w:rPr>
          <w:lang w:val="sr-Cyrl-CS"/>
        </w:rPr>
        <w:t>ског плана је обавеза која је прописана овом Уредбом за земље чланице ЕУ, док је у случају Републике Србије ова обавеза проистекла из одлуке Министарског савета Енергетске заједнице 2018/1/</w:t>
      </w:r>
      <w:proofErr w:type="spellStart"/>
      <w:r w:rsidRPr="0075153B">
        <w:rPr>
          <w:lang w:val="sr-Cyrl-CS"/>
        </w:rPr>
        <w:t>MC-EnC</w:t>
      </w:r>
      <w:proofErr w:type="spellEnd"/>
      <w:r w:rsidRPr="0075153B">
        <w:rPr>
          <w:lang w:val="sr-Cyrl-CS"/>
        </w:rPr>
        <w:t xml:space="preserve"> Препорука о припреми и развоју интегрисаних националних  енергетских и климатских планова.</w:t>
      </w:r>
    </w:p>
    <w:p w:rsidR="00362EAA" w:rsidRPr="00B9667E" w:rsidRDefault="00362EAA" w:rsidP="00362EAA">
      <w:pPr>
        <w:ind w:firstLine="708"/>
        <w:jc w:val="both"/>
        <w:rPr>
          <w:rFonts w:eastAsia="Calibri"/>
          <w:noProof/>
          <w:lang w:val="sr-Latn-CS" w:eastAsia="en-US"/>
        </w:rPr>
      </w:pPr>
      <w:r w:rsidRPr="008E35DD">
        <w:rPr>
          <w:lang w:val="sr-Cyrl-CS" w:eastAsia="en-US"/>
        </w:rPr>
        <w:lastRenderedPageBreak/>
        <w:t>У</w:t>
      </w:r>
      <w:r w:rsidRPr="008E35DD">
        <w:rPr>
          <w:lang w:eastAsia="en-US"/>
        </w:rPr>
        <w:t xml:space="preserve">редба </w:t>
      </w:r>
      <w:r w:rsidRPr="00F32B23">
        <w:rPr>
          <w:lang w:val="en-US" w:eastAsia="en-US"/>
        </w:rPr>
        <w:t>2016/1719</w:t>
      </w:r>
      <w:r w:rsidRPr="008E35DD">
        <w:rPr>
          <w:lang w:val="en-US" w:eastAsia="en-US"/>
        </w:rPr>
        <w:t xml:space="preserve"> </w:t>
      </w:r>
      <w:r w:rsidRPr="008E35DD">
        <w:rPr>
          <w:lang w:val="sr-Cyrl-CS" w:eastAsia="en-US"/>
        </w:rPr>
        <w:t xml:space="preserve">којом се успостављају смернице за дугорочну расподелу капацитета </w:t>
      </w:r>
      <w:r>
        <w:rPr>
          <w:lang w:val="sr-Cyrl-CS" w:eastAsia="en-US"/>
        </w:rPr>
        <w:t xml:space="preserve">је путем бројних референци повезана на методологије, услове и одредбе развијене у оквиру Уредбе 1222/2015. Такође </w:t>
      </w:r>
      <w:r w:rsidRPr="008E35DD">
        <w:rPr>
          <w:lang w:val="sr-Cyrl-CS" w:eastAsia="en-US"/>
        </w:rPr>
        <w:t>У</w:t>
      </w:r>
      <w:r>
        <w:rPr>
          <w:lang w:eastAsia="en-US"/>
        </w:rPr>
        <w:t>редба</w:t>
      </w:r>
      <w:r w:rsidRPr="008E35DD">
        <w:rPr>
          <w:lang w:eastAsia="en-US"/>
        </w:rPr>
        <w:t xml:space="preserve"> </w:t>
      </w:r>
      <w:r w:rsidRPr="00F32B23">
        <w:rPr>
          <w:lang w:val="en-US" w:eastAsia="en-US"/>
        </w:rPr>
        <w:t>2016/1719</w:t>
      </w:r>
      <w:r w:rsidRPr="008E35DD">
        <w:rPr>
          <w:lang w:val="en-US" w:eastAsia="en-US"/>
        </w:rPr>
        <w:t xml:space="preserve"> </w:t>
      </w:r>
      <w:r w:rsidRPr="00B9667E">
        <w:rPr>
          <w:lang w:val="sr-Cyrl-CS" w:eastAsia="en-US"/>
        </w:rPr>
        <w:t>још ни</w:t>
      </w:r>
      <w:r>
        <w:rPr>
          <w:lang w:val="sr-Cyrl-CS" w:eastAsia="en-US"/>
        </w:rPr>
        <w:t>је</w:t>
      </w:r>
      <w:r w:rsidRPr="00B9667E">
        <w:rPr>
          <w:noProof/>
          <w:lang w:val="sr-Latn-CS"/>
        </w:rPr>
        <w:t xml:space="preserve"> адаптиран</w:t>
      </w:r>
      <w:r>
        <w:rPr>
          <w:noProof/>
          <w:lang w:val="sr-Cyrl-CS"/>
        </w:rPr>
        <w:t>а</w:t>
      </w:r>
      <w:r w:rsidRPr="00B9667E">
        <w:rPr>
          <w:noProof/>
          <w:lang w:val="sr-Latn-CS"/>
        </w:rPr>
        <w:t xml:space="preserve"> у Енергетској заједници </w:t>
      </w:r>
      <w:r>
        <w:rPr>
          <w:noProof/>
          <w:lang w:val="sr-Cyrl-CS"/>
        </w:rPr>
        <w:t xml:space="preserve">и </w:t>
      </w:r>
      <w:r w:rsidRPr="00B9667E">
        <w:rPr>
          <w:noProof/>
          <w:lang w:val="sr-Cyrl-CS"/>
        </w:rPr>
        <w:t>биће транспонована у</w:t>
      </w:r>
      <w:r>
        <w:rPr>
          <w:noProof/>
          <w:lang w:val="sr-Cyrl-CS"/>
        </w:rPr>
        <w:t xml:space="preserve"> национално законодавство у </w:t>
      </w:r>
      <w:r w:rsidRPr="00B9667E">
        <w:rPr>
          <w:noProof/>
          <w:lang w:val="sr-Cyrl-CS"/>
        </w:rPr>
        <w:t xml:space="preserve"> мери у којој  је потребно ради </w:t>
      </w:r>
      <w:r w:rsidRPr="00B9667E">
        <w:rPr>
          <w:rFonts w:eastAsia="Calibri"/>
          <w:noProof/>
          <w:lang w:val="sr-Cyrl-CS" w:eastAsia="en-US"/>
        </w:rPr>
        <w:t xml:space="preserve"> развоја </w:t>
      </w:r>
      <w:r w:rsidRPr="00B9667E">
        <w:rPr>
          <w:rFonts w:eastAsia="Calibri"/>
          <w:noProof/>
          <w:lang w:val="sr-Latn-CS" w:eastAsia="en-US"/>
        </w:rPr>
        <w:t>активности на  спајању дан-унапред и унутардневно</w:t>
      </w:r>
      <w:r w:rsidR="007C572D">
        <w:rPr>
          <w:rFonts w:eastAsia="Calibri"/>
          <w:noProof/>
          <w:lang w:val="sr-Cyrl-CS" w:eastAsia="en-US"/>
        </w:rPr>
        <w:t>г</w:t>
      </w:r>
      <w:r w:rsidR="007C572D">
        <w:rPr>
          <w:rFonts w:eastAsia="Calibri"/>
          <w:noProof/>
          <w:lang w:val="sr-Latn-CS" w:eastAsia="en-US"/>
        </w:rPr>
        <w:t xml:space="preserve"> тржишта</w:t>
      </w:r>
      <w:r w:rsidRPr="00B9667E">
        <w:rPr>
          <w:rFonts w:eastAsia="Calibri"/>
          <w:noProof/>
          <w:lang w:val="sr-Latn-CS" w:eastAsia="en-US"/>
        </w:rPr>
        <w:t xml:space="preserve"> електричне енергије у Републици Србији са јединственим тржиштем Европске уније.</w:t>
      </w:r>
    </w:p>
    <w:p w:rsidR="00362EAA" w:rsidRDefault="00362EAA" w:rsidP="00362EAA">
      <w:pPr>
        <w:ind w:firstLine="708"/>
        <w:jc w:val="both"/>
        <w:rPr>
          <w:b/>
        </w:rPr>
      </w:pPr>
      <w:r w:rsidRPr="00635A04">
        <w:rPr>
          <w:shd w:val="clear" w:color="auto" w:fill="FFFFFF"/>
          <w:lang w:val="sr-Cyrl-RS"/>
        </w:rPr>
        <w:t>Уредба ЕУ 2019/943 и Директива ЕУ 2019/944 којима се уређује унутрашње тржиште електричне  енергије су у Европској унији нови прописи са применом од 202</w:t>
      </w:r>
      <w:r>
        <w:rPr>
          <w:shd w:val="clear" w:color="auto" w:fill="FFFFFF"/>
          <w:lang w:val="sr-Latn-CS"/>
        </w:rPr>
        <w:t>0</w:t>
      </w:r>
      <w:r>
        <w:rPr>
          <w:shd w:val="clear" w:color="auto" w:fill="FFFFFF"/>
          <w:lang w:val="sr-Cyrl-RS"/>
        </w:rPr>
        <w:t>.</w:t>
      </w:r>
      <w:r w:rsidRPr="00635A04">
        <w:rPr>
          <w:shd w:val="clear" w:color="auto" w:fill="FFFFFF"/>
          <w:lang w:val="sr-Cyrl-RS"/>
        </w:rPr>
        <w:t xml:space="preserve"> године. Република Србија нема </w:t>
      </w:r>
      <w:r>
        <w:rPr>
          <w:shd w:val="clear" w:color="auto" w:fill="FFFFFF"/>
          <w:lang w:val="sr-Cyrl-RS"/>
        </w:rPr>
        <w:t xml:space="preserve"> утврђену </w:t>
      </w:r>
      <w:r w:rsidRPr="00635A04">
        <w:rPr>
          <w:shd w:val="clear" w:color="auto" w:fill="FFFFFF"/>
          <w:lang w:val="sr-Cyrl-RS"/>
        </w:rPr>
        <w:t xml:space="preserve">обавезу транспозиције ових прописа,  али је због нових учесника на тржишту електричне енергије и дефинисања њихових </w:t>
      </w:r>
      <w:r>
        <w:rPr>
          <w:shd w:val="clear" w:color="auto" w:fill="FFFFFF"/>
          <w:lang w:val="sr-Cyrl-RS"/>
        </w:rPr>
        <w:t xml:space="preserve">права и обавеза </w:t>
      </w:r>
      <w:r w:rsidR="00F75196">
        <w:rPr>
          <w:shd w:val="clear" w:color="auto" w:fill="FFFFFF"/>
          <w:lang w:val="sr-Cyrl-RS"/>
        </w:rPr>
        <w:t>Предлогом</w:t>
      </w:r>
      <w:r w:rsidR="00F75196" w:rsidRPr="00635A04">
        <w:rPr>
          <w:shd w:val="clear" w:color="auto" w:fill="FFFFFF"/>
          <w:lang w:val="sr-Cyrl-RS"/>
        </w:rPr>
        <w:t xml:space="preserve"> </w:t>
      </w:r>
      <w:r w:rsidRPr="00635A04">
        <w:rPr>
          <w:shd w:val="clear" w:color="auto" w:fill="FFFFFF"/>
          <w:lang w:val="sr-Cyrl-RS"/>
        </w:rPr>
        <w:t>закона транспонова</w:t>
      </w:r>
      <w:r w:rsidR="008D6F46">
        <w:rPr>
          <w:shd w:val="clear" w:color="auto" w:fill="FFFFFF"/>
          <w:lang w:val="sr-Cyrl-CS"/>
        </w:rPr>
        <w:t xml:space="preserve">не су </w:t>
      </w:r>
      <w:r>
        <w:rPr>
          <w:shd w:val="clear" w:color="auto" w:fill="FFFFFF"/>
          <w:lang w:val="sr-Cyrl-RS"/>
        </w:rPr>
        <w:t xml:space="preserve"> одређене одредбе ових ЕУ прописа</w:t>
      </w:r>
      <w:r w:rsidRPr="00635A04">
        <w:rPr>
          <w:shd w:val="clear" w:color="auto" w:fill="FFFFFF"/>
          <w:lang w:val="sr-Cyrl-RS"/>
        </w:rPr>
        <w:t xml:space="preserve">. </w:t>
      </w:r>
      <w:r>
        <w:rPr>
          <w:shd w:val="clear" w:color="auto" w:fill="FFFFFF"/>
          <w:lang w:val="sr-Cyrl-RS"/>
        </w:rPr>
        <w:t xml:space="preserve"> У </w:t>
      </w:r>
      <w:r>
        <w:rPr>
          <w:lang w:val="sr-Cyrl-CS"/>
        </w:rPr>
        <w:t>НПАА за сада није предвиђен рок за п</w:t>
      </w:r>
      <w:r w:rsidRPr="0075153B">
        <w:rPr>
          <w:lang w:val="sr-Cyrl-CS"/>
        </w:rPr>
        <w:t>отпун</w:t>
      </w:r>
      <w:r>
        <w:rPr>
          <w:lang w:val="sr-Cyrl-CS"/>
        </w:rPr>
        <w:t>у</w:t>
      </w:r>
      <w:r w:rsidRPr="0075153B">
        <w:rPr>
          <w:lang w:val="sr-Cyrl-CS"/>
        </w:rPr>
        <w:t xml:space="preserve"> усклађеност са Уредбом </w:t>
      </w:r>
      <w:r w:rsidRPr="00971633">
        <w:t>2019/943</w:t>
      </w:r>
      <w:r>
        <w:rPr>
          <w:lang w:val="sr-Cyrl-CS"/>
        </w:rPr>
        <w:t xml:space="preserve"> и </w:t>
      </w:r>
      <w:r w:rsidRPr="00971633">
        <w:rPr>
          <w:lang w:val="sr-Cyrl-CS"/>
        </w:rPr>
        <w:t xml:space="preserve">Директивом </w:t>
      </w:r>
      <w:r w:rsidRPr="00971633">
        <w:t>2019/944</w:t>
      </w:r>
      <w:r>
        <w:rPr>
          <w:b/>
        </w:rPr>
        <w:t xml:space="preserve">. </w:t>
      </w:r>
    </w:p>
    <w:p w:rsidR="00362EAA" w:rsidRPr="0075153B" w:rsidRDefault="00362EAA" w:rsidP="00362EAA">
      <w:pPr>
        <w:jc w:val="both"/>
        <w:rPr>
          <w:lang w:val="sr-Cyrl-CS"/>
        </w:rPr>
      </w:pPr>
    </w:p>
    <w:p w:rsidR="00362EAA" w:rsidRPr="0075153B" w:rsidRDefault="00362EAA" w:rsidP="00362EAA">
      <w:pPr>
        <w:jc w:val="both"/>
        <w:rPr>
          <w:lang w:val="sr-Cyrl-RS"/>
        </w:rPr>
      </w:pPr>
    </w:p>
    <w:p w:rsidR="00362EAA" w:rsidRPr="0075153B" w:rsidRDefault="00362EAA" w:rsidP="00362EAA">
      <w:pPr>
        <w:jc w:val="both"/>
        <w:rPr>
          <w:b/>
          <w:lang w:val="sr-Cyrl-CS"/>
        </w:rPr>
      </w:pPr>
      <w:r w:rsidRPr="0075153B">
        <w:rPr>
          <w:b/>
          <w:lang w:val="sr-Cyrl-CS"/>
        </w:rPr>
        <w:t>д</w:t>
      </w:r>
      <w:r w:rsidRPr="0075153B">
        <w:rPr>
          <w:b/>
        </w:rPr>
        <w:t>)</w:t>
      </w:r>
      <w:r w:rsidRPr="0075153B">
        <w:rPr>
          <w:b/>
          <w:lang w:val="sr-Cyrl-CS"/>
        </w:rPr>
        <w:t xml:space="preserve"> Р</w:t>
      </w:r>
      <w:r w:rsidRPr="0075153B">
        <w:rPr>
          <w:b/>
        </w:rPr>
        <w:t xml:space="preserve">ок у којем је предвиђено постизање потпуне усклађености </w:t>
      </w:r>
      <w:r w:rsidRPr="0075153B">
        <w:rPr>
          <w:b/>
          <w:lang w:val="sr-Cyrl-CS"/>
        </w:rPr>
        <w:t>прописа</w:t>
      </w:r>
      <w:r w:rsidRPr="0075153B">
        <w:rPr>
          <w:b/>
        </w:rPr>
        <w:t xml:space="preserve"> с</w:t>
      </w:r>
      <w:r w:rsidRPr="0075153B">
        <w:rPr>
          <w:b/>
          <w:lang w:val="sr-Cyrl-CS"/>
        </w:rPr>
        <w:t>а прописима Европске уније</w:t>
      </w:r>
    </w:p>
    <w:p w:rsidR="00362EAA" w:rsidRPr="0075153B" w:rsidRDefault="00362EAA" w:rsidP="00362EAA">
      <w:pPr>
        <w:jc w:val="both"/>
        <w:rPr>
          <w:b/>
          <w:lang w:val="sr-Cyrl-CS"/>
        </w:rPr>
      </w:pPr>
    </w:p>
    <w:p w:rsidR="00362EAA" w:rsidRPr="0075153B" w:rsidRDefault="00362EAA" w:rsidP="00362EAA">
      <w:pPr>
        <w:jc w:val="both"/>
        <w:rPr>
          <w:lang w:val="sr-Cyrl-CS"/>
        </w:rPr>
      </w:pPr>
      <w:r w:rsidRPr="0075153B">
        <w:rPr>
          <w:lang w:val="sr-Cyrl-CS"/>
        </w:rPr>
        <w:t>Изменама  и допунама Закона о енергетици дат је законски основ за доношење подзаконских</w:t>
      </w:r>
      <w:r w:rsidRPr="0075153B">
        <w:rPr>
          <w:lang w:val="sr-Latn-CS"/>
        </w:rPr>
        <w:t xml:space="preserve"> </w:t>
      </w:r>
      <w:r w:rsidRPr="0075153B">
        <w:rPr>
          <w:lang w:val="sr-Cyrl-CS"/>
        </w:rPr>
        <w:t>аката од стране</w:t>
      </w:r>
      <w:r w:rsidRPr="0075153B">
        <w:rPr>
          <w:lang w:val="sr-Latn-CS"/>
        </w:rPr>
        <w:t xml:space="preserve"> </w:t>
      </w:r>
      <w:r w:rsidRPr="0075153B">
        <w:rPr>
          <w:lang w:val="sr-Cyrl-CS"/>
        </w:rPr>
        <w:t xml:space="preserve">Владе и Агенције за енергетику Републике Србије, у року од 6 месеци од дана ступања на снагу закона, чиме ће се постићи потпуна усклађеност са Уредбом 2016/631, Уредбом </w:t>
      </w:r>
      <w:r w:rsidRPr="0075153B">
        <w:rPr>
          <w:rFonts w:eastAsia="Verdana"/>
          <w:lang w:val="en-US" w:eastAsia="en-US"/>
        </w:rPr>
        <w:t>2016/1388</w:t>
      </w:r>
      <w:r w:rsidRPr="0075153B">
        <w:rPr>
          <w:rFonts w:eastAsia="Verdana"/>
          <w:lang w:val="sr-Latn-CS" w:eastAsia="en-US"/>
        </w:rPr>
        <w:t>,</w:t>
      </w:r>
      <w:r w:rsidRPr="0075153B">
        <w:rPr>
          <w:rFonts w:eastAsia="Verdana"/>
          <w:lang w:val="sr-Cyrl-CS" w:eastAsia="en-US"/>
        </w:rPr>
        <w:t xml:space="preserve"> Уредбом </w:t>
      </w:r>
      <w:r w:rsidRPr="0075153B">
        <w:rPr>
          <w:lang w:val="sr-Cyrl-CS"/>
        </w:rPr>
        <w:t xml:space="preserve">2016/1447, </w:t>
      </w:r>
      <w:r w:rsidRPr="0075153B">
        <w:rPr>
          <w:iCs/>
          <w:lang w:val="sr-Cyrl-CS"/>
        </w:rPr>
        <w:t>Уредбом. 1227/2011, Уредбом 347/2013, Уредбом</w:t>
      </w:r>
      <w:r w:rsidRPr="0075153B">
        <w:rPr>
          <w:lang w:val="sr-Cyrl-CS"/>
        </w:rPr>
        <w:t xml:space="preserve"> 312/2014, Уредбом 2015/703, Уредбом </w:t>
      </w:r>
      <w:r w:rsidRPr="0075153B">
        <w:rPr>
          <w:iCs/>
          <w:lang w:val="sr-Latn-RS" w:eastAsia="en-US"/>
        </w:rPr>
        <w:t>2017/459</w:t>
      </w:r>
      <w:r>
        <w:rPr>
          <w:iCs/>
          <w:lang w:val="sr-Cyrl-CS" w:eastAsia="en-US"/>
        </w:rPr>
        <w:t xml:space="preserve">, </w:t>
      </w:r>
      <w:r w:rsidRPr="0075153B">
        <w:rPr>
          <w:iCs/>
          <w:lang w:val="sr-Cyrl-CS" w:eastAsia="en-US"/>
        </w:rPr>
        <w:t xml:space="preserve">Уредбом </w:t>
      </w:r>
      <w:r w:rsidRPr="0075153B">
        <w:rPr>
          <w:lang w:val="sr-Latn-RS" w:eastAsia="en-US"/>
        </w:rPr>
        <w:t>2017/460</w:t>
      </w:r>
      <w:r w:rsidR="007D06A9">
        <w:rPr>
          <w:lang w:val="sr-Cyrl-CS"/>
        </w:rPr>
        <w:t xml:space="preserve">, </w:t>
      </w:r>
      <w:r w:rsidR="007D06A9" w:rsidRPr="002A0D41">
        <w:rPr>
          <w:lang w:val="sr-Cyrl-CS" w:eastAsia="en-US"/>
        </w:rPr>
        <w:t>Одлук</w:t>
      </w:r>
      <w:r w:rsidR="007D06A9">
        <w:rPr>
          <w:lang w:val="sr-Cyrl-CS" w:eastAsia="en-US"/>
        </w:rPr>
        <w:t>ом</w:t>
      </w:r>
      <w:r w:rsidR="007D06A9" w:rsidRPr="002A0D41">
        <w:rPr>
          <w:lang w:val="sr-Cyrl-CS" w:eastAsia="en-US"/>
        </w:rPr>
        <w:t xml:space="preserve"> 2015/715 </w:t>
      </w:r>
      <w:r w:rsidR="007D06A9" w:rsidRPr="000D11D6">
        <w:rPr>
          <w:lang w:val="sr-Cyrl-CS"/>
        </w:rPr>
        <w:t xml:space="preserve"> </w:t>
      </w:r>
      <w:r>
        <w:rPr>
          <w:lang w:val="sr-Cyrl-CS"/>
        </w:rPr>
        <w:t xml:space="preserve">и већа усклађеност са </w:t>
      </w:r>
      <w:r w:rsidRPr="0075153B">
        <w:rPr>
          <w:lang w:val="sr-Cyrl-CS"/>
        </w:rPr>
        <w:t>Уредбом 2015/1222</w:t>
      </w:r>
      <w:r w:rsidRPr="0075153B">
        <w:rPr>
          <w:lang w:val="sr-Cyrl-CS" w:eastAsia="en-US"/>
        </w:rPr>
        <w:t>.</w:t>
      </w:r>
    </w:p>
    <w:p w:rsidR="00362EAA" w:rsidRPr="0075153B" w:rsidRDefault="00362EAA" w:rsidP="00362EAA">
      <w:pPr>
        <w:jc w:val="both"/>
        <w:rPr>
          <w:lang w:val="sr-Cyrl-CS"/>
        </w:rPr>
      </w:pPr>
    </w:p>
    <w:p w:rsidR="00362EAA" w:rsidRPr="0075153B" w:rsidRDefault="00362EAA" w:rsidP="00362EAA">
      <w:pPr>
        <w:jc w:val="both"/>
        <w:rPr>
          <w:lang w:val="sr-Cyrl-CS"/>
        </w:rPr>
      </w:pPr>
      <w:r w:rsidRPr="0075153B">
        <w:rPr>
          <w:lang w:val="sr-Cyrl-CS"/>
        </w:rPr>
        <w:t>Потпуна усклађеност са Уредбом 2015/1222 биће постигнута уласком Републике Србије у Европску унију.</w:t>
      </w:r>
    </w:p>
    <w:p w:rsidR="00362EAA" w:rsidRPr="0075153B" w:rsidRDefault="00362EAA" w:rsidP="00362EAA">
      <w:pPr>
        <w:jc w:val="both"/>
        <w:rPr>
          <w:lang w:val="sr-Cyrl-CS"/>
        </w:rPr>
      </w:pPr>
    </w:p>
    <w:p w:rsidR="00362EAA" w:rsidRPr="0075153B" w:rsidRDefault="00362EAA" w:rsidP="00362EAA">
      <w:pPr>
        <w:jc w:val="both"/>
        <w:rPr>
          <w:b/>
          <w:lang w:val="sr-Cyrl-CS"/>
        </w:rPr>
      </w:pPr>
      <w:r w:rsidRPr="0075153B">
        <w:rPr>
          <w:lang w:val="sr-Cyrl-CS"/>
        </w:rPr>
        <w:t xml:space="preserve">Потпуна усклађеност са Уредбом </w:t>
      </w:r>
      <w:r w:rsidRPr="0075153B">
        <w:rPr>
          <w:lang w:val="sr-Latn-CS"/>
        </w:rPr>
        <w:t>2018/</w:t>
      </w:r>
      <w:r w:rsidRPr="0075153B">
        <w:rPr>
          <w:lang w:val="sr-Cyrl-CS"/>
        </w:rPr>
        <w:t>1999 биће постигнута уласком Републике Србије у Европску унију.</w:t>
      </w:r>
    </w:p>
    <w:p w:rsidR="00362EAA" w:rsidRPr="0075153B" w:rsidRDefault="00362EAA" w:rsidP="00362EAA">
      <w:pPr>
        <w:jc w:val="both"/>
        <w:rPr>
          <w:b/>
          <w:lang w:val="sr-Cyrl-CS"/>
        </w:rPr>
      </w:pPr>
    </w:p>
    <w:p w:rsidR="00362EAA" w:rsidRPr="0075153B" w:rsidRDefault="00362EAA" w:rsidP="00362EAA">
      <w:pPr>
        <w:jc w:val="both"/>
        <w:rPr>
          <w:b/>
          <w:color w:val="000000"/>
          <w:lang w:val="ru-RU"/>
        </w:rPr>
      </w:pPr>
      <w:r w:rsidRPr="0075153B">
        <w:rPr>
          <w:b/>
          <w:lang w:val="sr-Cyrl-CS"/>
        </w:rPr>
        <w:t>5</w:t>
      </w:r>
      <w:r w:rsidRPr="0075153B">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75153B">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362EAA" w:rsidRPr="0075153B" w:rsidRDefault="00362EAA" w:rsidP="00362EAA">
      <w:pPr>
        <w:jc w:val="both"/>
        <w:rPr>
          <w:lang w:val="sr-Cyrl-RS"/>
        </w:rPr>
      </w:pPr>
    </w:p>
    <w:p w:rsidR="00362EAA" w:rsidRPr="0075153B" w:rsidRDefault="00362EAA" w:rsidP="00362EAA">
      <w:pPr>
        <w:jc w:val="both"/>
        <w:rPr>
          <w:lang w:val="sr-Cyrl-RS"/>
        </w:rPr>
      </w:pPr>
      <w:r w:rsidRPr="0075153B">
        <w:rPr>
          <w:lang w:val="sr-Cyrl-RS"/>
        </w:rPr>
        <w:t>/</w:t>
      </w:r>
    </w:p>
    <w:p w:rsidR="00362EAA" w:rsidRPr="0075153B" w:rsidRDefault="00362EAA" w:rsidP="00362EAA">
      <w:pPr>
        <w:jc w:val="both"/>
        <w:rPr>
          <w:b/>
          <w:lang w:val="sr-Cyrl-CS"/>
        </w:rPr>
      </w:pPr>
    </w:p>
    <w:p w:rsidR="00362EAA" w:rsidRPr="0075153B" w:rsidRDefault="00362EAA" w:rsidP="00362EAA">
      <w:pPr>
        <w:jc w:val="both"/>
        <w:rPr>
          <w:b/>
        </w:rPr>
      </w:pPr>
      <w:r w:rsidRPr="0075153B">
        <w:rPr>
          <w:b/>
          <w:lang w:val="sr-Cyrl-CS"/>
        </w:rPr>
        <w:t>6</w:t>
      </w:r>
      <w:r w:rsidRPr="0075153B">
        <w:rPr>
          <w:b/>
        </w:rPr>
        <w:t xml:space="preserve">. </w:t>
      </w:r>
      <w:r w:rsidRPr="0075153B">
        <w:rPr>
          <w:b/>
          <w:lang w:val="sr-Cyrl-CS"/>
        </w:rPr>
        <w:t xml:space="preserve">Да </w:t>
      </w:r>
      <w:r w:rsidRPr="0075153B">
        <w:rPr>
          <w:b/>
        </w:rPr>
        <w:t>ли</w:t>
      </w:r>
      <w:r w:rsidRPr="0075153B">
        <w:rPr>
          <w:b/>
          <w:lang w:val="sr-Cyrl-CS"/>
        </w:rPr>
        <w:t xml:space="preserve"> су</w:t>
      </w:r>
      <w:r w:rsidRPr="0075153B">
        <w:rPr>
          <w:b/>
        </w:rPr>
        <w:t xml:space="preserve"> </w:t>
      </w:r>
      <w:r w:rsidRPr="0075153B">
        <w:rPr>
          <w:b/>
          <w:lang w:val="sr-Cyrl-CS"/>
        </w:rPr>
        <w:t>претходно</w:t>
      </w:r>
      <w:r w:rsidRPr="0075153B">
        <w:rPr>
          <w:b/>
        </w:rPr>
        <w:t xml:space="preserve"> наведени извори права Е</w:t>
      </w:r>
      <w:proofErr w:type="spellStart"/>
      <w:r w:rsidRPr="0075153B">
        <w:rPr>
          <w:b/>
          <w:lang w:val="sr-Cyrl-RS"/>
        </w:rPr>
        <w:t>вропске</w:t>
      </w:r>
      <w:proofErr w:type="spellEnd"/>
      <w:r w:rsidRPr="0075153B">
        <w:rPr>
          <w:b/>
          <w:lang w:val="sr-Cyrl-RS"/>
        </w:rPr>
        <w:t xml:space="preserve"> уније</w:t>
      </w:r>
      <w:r w:rsidRPr="0075153B">
        <w:rPr>
          <w:b/>
        </w:rPr>
        <w:t xml:space="preserve"> преведени на </w:t>
      </w:r>
      <w:r w:rsidRPr="0075153B">
        <w:rPr>
          <w:b/>
          <w:lang w:val="sr-Cyrl-CS"/>
        </w:rPr>
        <w:t>срп</w:t>
      </w:r>
      <w:r w:rsidRPr="0075153B">
        <w:rPr>
          <w:b/>
        </w:rPr>
        <w:t>ски језик?</w:t>
      </w:r>
    </w:p>
    <w:p w:rsidR="00362EAA" w:rsidRPr="0075153B" w:rsidRDefault="00362EAA" w:rsidP="00362EAA">
      <w:pPr>
        <w:jc w:val="both"/>
        <w:rPr>
          <w:b/>
        </w:rPr>
      </w:pPr>
    </w:p>
    <w:p w:rsidR="00362EAA" w:rsidRPr="0075153B" w:rsidRDefault="00362EAA" w:rsidP="00362EAA">
      <w:pPr>
        <w:jc w:val="both"/>
        <w:rPr>
          <w:lang w:val="sr-Cyrl-CS"/>
        </w:rPr>
      </w:pPr>
      <w:r w:rsidRPr="0075153B">
        <w:rPr>
          <w:lang w:val="sr-Cyrl-CS"/>
        </w:rPr>
        <w:t xml:space="preserve"> На српски језик преведена је Уредба  2015/1222</w:t>
      </w:r>
    </w:p>
    <w:p w:rsidR="00362EAA" w:rsidRPr="0075153B" w:rsidRDefault="00362EAA" w:rsidP="00362EAA">
      <w:pPr>
        <w:jc w:val="both"/>
        <w:rPr>
          <w:b/>
          <w:lang w:val="sr-Cyrl-CS"/>
        </w:rPr>
      </w:pPr>
    </w:p>
    <w:p w:rsidR="00362EAA" w:rsidRPr="0075153B" w:rsidRDefault="00362EAA" w:rsidP="00362EAA">
      <w:pPr>
        <w:jc w:val="both"/>
        <w:rPr>
          <w:b/>
          <w:lang w:val="sr-Cyrl-CS"/>
        </w:rPr>
      </w:pPr>
    </w:p>
    <w:p w:rsidR="00362EAA" w:rsidRPr="0075153B" w:rsidRDefault="00362EAA" w:rsidP="00362EAA">
      <w:pPr>
        <w:jc w:val="both"/>
        <w:rPr>
          <w:b/>
        </w:rPr>
      </w:pPr>
      <w:r w:rsidRPr="0075153B">
        <w:rPr>
          <w:b/>
          <w:lang w:val="sr-Cyrl-CS"/>
        </w:rPr>
        <w:t>7</w:t>
      </w:r>
      <w:r w:rsidRPr="0075153B">
        <w:rPr>
          <w:b/>
        </w:rPr>
        <w:t xml:space="preserve">. </w:t>
      </w:r>
      <w:r w:rsidRPr="0075153B">
        <w:rPr>
          <w:b/>
          <w:lang w:val="sr-Cyrl-CS"/>
        </w:rPr>
        <w:t>Да ли је</w:t>
      </w:r>
      <w:r w:rsidRPr="0075153B">
        <w:rPr>
          <w:b/>
        </w:rPr>
        <w:t xml:space="preserve"> пропис преведен на неки службени језик Е</w:t>
      </w:r>
      <w:proofErr w:type="spellStart"/>
      <w:r w:rsidRPr="0075153B">
        <w:rPr>
          <w:b/>
          <w:lang w:val="sr-Cyrl-RS"/>
        </w:rPr>
        <w:t>вропске</w:t>
      </w:r>
      <w:proofErr w:type="spellEnd"/>
      <w:r w:rsidRPr="0075153B">
        <w:rPr>
          <w:b/>
          <w:lang w:val="sr-Cyrl-RS"/>
        </w:rPr>
        <w:t xml:space="preserve"> уније</w:t>
      </w:r>
      <w:r w:rsidRPr="0075153B">
        <w:rPr>
          <w:b/>
        </w:rPr>
        <w:t>?</w:t>
      </w:r>
    </w:p>
    <w:p w:rsidR="00362EAA" w:rsidRPr="0075153B" w:rsidRDefault="00362EAA" w:rsidP="00362EAA">
      <w:pPr>
        <w:jc w:val="both"/>
        <w:rPr>
          <w:b/>
        </w:rPr>
      </w:pPr>
    </w:p>
    <w:p w:rsidR="00362EAA" w:rsidRDefault="00F75196" w:rsidP="00362EAA">
      <w:pPr>
        <w:jc w:val="both"/>
        <w:rPr>
          <w:lang w:val="sr-Cyrl-CS"/>
        </w:rPr>
      </w:pPr>
      <w:r>
        <w:rPr>
          <w:lang w:val="sr-Cyrl-CS"/>
        </w:rPr>
        <w:t>Предлог</w:t>
      </w:r>
      <w:r w:rsidRPr="0075153B">
        <w:rPr>
          <w:lang w:val="sr-Cyrl-CS"/>
        </w:rPr>
        <w:t xml:space="preserve"> </w:t>
      </w:r>
      <w:r w:rsidR="00362EAA" w:rsidRPr="0075153B">
        <w:rPr>
          <w:lang w:val="sr-Cyrl-CS"/>
        </w:rPr>
        <w:t xml:space="preserve">закона о изменама и допунама Закона о енергетици преведен </w:t>
      </w:r>
      <w:r w:rsidR="00362EAA">
        <w:rPr>
          <w:lang w:val="sr-Latn-CS"/>
        </w:rPr>
        <w:t xml:space="preserve"> je </w:t>
      </w:r>
      <w:r w:rsidR="00362EAA">
        <w:rPr>
          <w:lang w:val="sr-Cyrl-CS"/>
        </w:rPr>
        <w:t xml:space="preserve">на енглески </w:t>
      </w:r>
      <w:r w:rsidR="00362EAA" w:rsidRPr="0075153B">
        <w:rPr>
          <w:lang w:val="sr-Cyrl-CS"/>
        </w:rPr>
        <w:t xml:space="preserve">језик. </w:t>
      </w:r>
    </w:p>
    <w:p w:rsidR="008D6F46" w:rsidRPr="0075153B" w:rsidRDefault="008D6F46" w:rsidP="00362EAA">
      <w:pPr>
        <w:jc w:val="both"/>
        <w:rPr>
          <w:b/>
        </w:rPr>
      </w:pPr>
    </w:p>
    <w:p w:rsidR="00362EAA" w:rsidRPr="0075153B" w:rsidRDefault="00362EAA" w:rsidP="00362EAA">
      <w:pPr>
        <w:jc w:val="both"/>
        <w:rPr>
          <w:lang w:val="sr-Cyrl-CS"/>
        </w:rPr>
      </w:pPr>
    </w:p>
    <w:p w:rsidR="00362EAA" w:rsidRPr="0075153B" w:rsidRDefault="00362EAA" w:rsidP="00362EAA">
      <w:pPr>
        <w:jc w:val="both"/>
        <w:rPr>
          <w:b/>
        </w:rPr>
      </w:pPr>
      <w:r w:rsidRPr="0075153B">
        <w:rPr>
          <w:b/>
          <w:lang w:val="sr-Cyrl-CS"/>
        </w:rPr>
        <w:lastRenderedPageBreak/>
        <w:t>8</w:t>
      </w:r>
      <w:r w:rsidRPr="0075153B">
        <w:rPr>
          <w:b/>
        </w:rPr>
        <w:t xml:space="preserve">. </w:t>
      </w:r>
      <w:r w:rsidRPr="0075153B">
        <w:rPr>
          <w:b/>
          <w:lang w:val="sr-Cyrl-ME"/>
        </w:rPr>
        <w:t xml:space="preserve">Сарадња са Европском унијом и </w:t>
      </w:r>
      <w:r w:rsidRPr="0075153B">
        <w:rPr>
          <w:b/>
          <w:lang w:val="sr-Cyrl-CS"/>
        </w:rPr>
        <w:t>учешће</w:t>
      </w:r>
      <w:r w:rsidRPr="0075153B">
        <w:rPr>
          <w:b/>
        </w:rPr>
        <w:t xml:space="preserve"> кон</w:t>
      </w:r>
      <w:r w:rsidRPr="0075153B">
        <w:rPr>
          <w:b/>
          <w:lang w:val="sr-Cyrl-CS"/>
        </w:rPr>
        <w:t>с</w:t>
      </w:r>
      <w:r w:rsidRPr="0075153B">
        <w:rPr>
          <w:b/>
        </w:rPr>
        <w:t>ултаната у изради прописа</w:t>
      </w:r>
      <w:r w:rsidRPr="0075153B">
        <w:rPr>
          <w:b/>
          <w:lang w:val="sr-Cyrl-CS"/>
        </w:rPr>
        <w:t xml:space="preserve"> </w:t>
      </w:r>
      <w:r w:rsidRPr="0075153B">
        <w:rPr>
          <w:b/>
        </w:rPr>
        <w:t>и њихово мишљење о усклађености.</w:t>
      </w:r>
    </w:p>
    <w:p w:rsidR="00362EAA" w:rsidRDefault="00362EAA" w:rsidP="00362EAA">
      <w:pPr>
        <w:jc w:val="both"/>
        <w:rPr>
          <w:lang w:val="sr-Cyrl-CS"/>
        </w:rPr>
      </w:pPr>
    </w:p>
    <w:p w:rsidR="00362EAA" w:rsidRDefault="00362EAA" w:rsidP="00362EAA">
      <w:pPr>
        <w:spacing w:after="5" w:line="249" w:lineRule="auto"/>
        <w:ind w:left="17" w:firstLine="703"/>
        <w:jc w:val="both"/>
        <w:rPr>
          <w:lang w:val="sr-Cyrl-CS" w:eastAsia="en-US"/>
        </w:rPr>
      </w:pPr>
      <w:r>
        <w:rPr>
          <w:lang w:val="sr-Cyrl-RS"/>
        </w:rPr>
        <w:t xml:space="preserve">Текст </w:t>
      </w:r>
      <w:r w:rsidR="00F75196">
        <w:rPr>
          <w:lang w:val="sr-Cyrl-RS"/>
        </w:rPr>
        <w:t>Предлога</w:t>
      </w:r>
      <w:r w:rsidR="00F75196">
        <w:rPr>
          <w:lang w:val="sr-Cyrl-RS"/>
        </w:rPr>
        <w:t xml:space="preserve"> </w:t>
      </w:r>
      <w:r>
        <w:rPr>
          <w:lang w:val="sr-Cyrl-RS"/>
        </w:rPr>
        <w:t xml:space="preserve">закона о </w:t>
      </w:r>
      <w:r w:rsidRPr="00880656">
        <w:rPr>
          <w:lang w:val="sr-Cyrl-RS"/>
        </w:rPr>
        <w:t xml:space="preserve"> измена и допуна З</w:t>
      </w:r>
      <w:r>
        <w:rPr>
          <w:lang w:val="sr-Cyrl-RS"/>
        </w:rPr>
        <w:t xml:space="preserve">акона о енергетици, </w:t>
      </w:r>
      <w:r w:rsidRPr="00880656">
        <w:rPr>
          <w:lang w:val="sr-Cyrl-RS"/>
        </w:rPr>
        <w:t xml:space="preserve">који је </w:t>
      </w:r>
      <w:r>
        <w:rPr>
          <w:lang w:val="sr-Cyrl-RS"/>
        </w:rPr>
        <w:t>у поступку јавне расправе</w:t>
      </w:r>
      <w:r w:rsidRPr="00880656">
        <w:rPr>
          <w:lang w:val="sr-Cyrl-RS"/>
        </w:rPr>
        <w:t xml:space="preserve"> </w:t>
      </w:r>
      <w:r>
        <w:rPr>
          <w:lang w:val="sr-Cyrl-RS"/>
        </w:rPr>
        <w:t xml:space="preserve">објављен на </w:t>
      </w:r>
      <w:proofErr w:type="spellStart"/>
      <w:r>
        <w:rPr>
          <w:lang w:val="sr-Cyrl-RS"/>
        </w:rPr>
        <w:t>интернет</w:t>
      </w:r>
      <w:proofErr w:type="spellEnd"/>
      <w:r>
        <w:rPr>
          <w:lang w:val="sr-Cyrl-RS"/>
        </w:rPr>
        <w:t xml:space="preserve"> страници министарства и е- порталу, </w:t>
      </w:r>
      <w:r w:rsidRPr="00880656">
        <w:rPr>
          <w:lang w:val="sr-Cyrl-RS"/>
        </w:rPr>
        <w:t>достављен је и Секретаријату Енергетске заједнице</w:t>
      </w:r>
      <w:r>
        <w:rPr>
          <w:lang w:val="sr-Cyrl-RS"/>
        </w:rPr>
        <w:t xml:space="preserve"> (Секретаријат)</w:t>
      </w:r>
      <w:r w:rsidRPr="00880656">
        <w:rPr>
          <w:lang w:val="sr-Cyrl-RS"/>
        </w:rPr>
        <w:t>.</w:t>
      </w:r>
      <w:r>
        <w:rPr>
          <w:lang w:val="sr-Cyrl-RS"/>
        </w:rPr>
        <w:t xml:space="preserve"> Дана </w:t>
      </w:r>
      <w:r w:rsidRPr="00880656">
        <w:rPr>
          <w:lang w:val="sr-Cyrl-CS" w:eastAsia="en-US"/>
        </w:rPr>
        <w:t>8. фебруар</w:t>
      </w:r>
      <w:r w:rsidRPr="00880656">
        <w:rPr>
          <w:lang w:val="sr-Latn-CS" w:eastAsia="en-US"/>
        </w:rPr>
        <w:t>a</w:t>
      </w:r>
      <w:r w:rsidRPr="00880656">
        <w:rPr>
          <w:lang w:val="sr-Cyrl-CS" w:eastAsia="en-US"/>
        </w:rPr>
        <w:t xml:space="preserve">  </w:t>
      </w:r>
      <w:r>
        <w:rPr>
          <w:lang w:val="sr-Cyrl-CS" w:eastAsia="en-US"/>
        </w:rPr>
        <w:t>о</w:t>
      </w:r>
      <w:r w:rsidRPr="00880656">
        <w:rPr>
          <w:lang w:val="sr-Cyrl-CS" w:eastAsia="en-US"/>
        </w:rPr>
        <w:t>држан</w:t>
      </w:r>
      <w:r w:rsidRPr="00880656">
        <w:rPr>
          <w:lang w:val="sr-Latn-CS" w:eastAsia="en-US"/>
        </w:rPr>
        <w:t xml:space="preserve"> </w:t>
      </w:r>
      <w:r w:rsidRPr="00880656">
        <w:rPr>
          <w:lang w:val="sr-Cyrl-CS" w:eastAsia="en-US"/>
        </w:rPr>
        <w:t>је</w:t>
      </w:r>
      <w:r w:rsidRPr="00880656">
        <w:rPr>
          <w:lang w:val="sr-Latn-CS" w:eastAsia="en-US"/>
        </w:rPr>
        <w:t xml:space="preserve"> </w:t>
      </w:r>
      <w:proofErr w:type="spellStart"/>
      <w:r w:rsidRPr="00880656">
        <w:rPr>
          <w:lang w:val="sr-Latn-CS" w:eastAsia="en-US"/>
        </w:rPr>
        <w:t>on-line</w:t>
      </w:r>
      <w:proofErr w:type="spellEnd"/>
      <w:r w:rsidRPr="00880656">
        <w:rPr>
          <w:lang w:val="sr-Latn-CS" w:eastAsia="en-US"/>
        </w:rPr>
        <w:t xml:space="preserve"> </w:t>
      </w:r>
      <w:r w:rsidRPr="00880656">
        <w:rPr>
          <w:lang w:val="sr-Cyrl-CS" w:eastAsia="en-US"/>
        </w:rPr>
        <w:t xml:space="preserve">састанак </w:t>
      </w:r>
      <w:r>
        <w:rPr>
          <w:lang w:val="sr-Cyrl-CS" w:eastAsia="en-US"/>
        </w:rPr>
        <w:t xml:space="preserve">представника Министарства рударства и енергетике </w:t>
      </w:r>
      <w:r w:rsidRPr="00880656">
        <w:rPr>
          <w:lang w:val="sr-Cyrl-CS" w:eastAsia="en-US"/>
        </w:rPr>
        <w:t xml:space="preserve">са </w:t>
      </w:r>
      <w:r>
        <w:rPr>
          <w:lang w:val="sr-Cyrl-CS" w:eastAsia="en-US"/>
        </w:rPr>
        <w:t xml:space="preserve">представницима </w:t>
      </w:r>
      <w:r w:rsidRPr="00880656">
        <w:rPr>
          <w:lang w:val="sr-Cyrl-CS" w:eastAsia="en-US"/>
        </w:rPr>
        <w:t>Секретаријат</w:t>
      </w:r>
      <w:r>
        <w:rPr>
          <w:lang w:val="sr-Cyrl-CS" w:eastAsia="en-US"/>
        </w:rPr>
        <w:t>а</w:t>
      </w:r>
      <w:r w:rsidRPr="00880656">
        <w:rPr>
          <w:lang w:val="sr-Cyrl-CS" w:eastAsia="en-US"/>
        </w:rPr>
        <w:t xml:space="preserve"> на коме</w:t>
      </w:r>
      <w:r w:rsidRPr="00880656">
        <w:rPr>
          <w:lang w:val="sr-Latn-CS" w:eastAsia="en-US"/>
        </w:rPr>
        <w:t xml:space="preserve"> </w:t>
      </w:r>
      <w:r w:rsidRPr="00880656">
        <w:rPr>
          <w:lang w:val="sr-Cyrl-CS" w:eastAsia="en-US"/>
        </w:rPr>
        <w:t xml:space="preserve">су </w:t>
      </w:r>
      <w:r>
        <w:rPr>
          <w:lang w:val="sr-Cyrl-CS" w:eastAsia="en-US"/>
        </w:rPr>
        <w:t xml:space="preserve">размењени </w:t>
      </w:r>
      <w:r w:rsidRPr="00880656">
        <w:rPr>
          <w:lang w:val="sr-Cyrl-CS" w:eastAsia="en-US"/>
        </w:rPr>
        <w:t xml:space="preserve">ставови </w:t>
      </w:r>
      <w:r>
        <w:rPr>
          <w:lang w:val="sr-Cyrl-CS" w:eastAsia="en-US"/>
        </w:rPr>
        <w:t xml:space="preserve"> </w:t>
      </w:r>
      <w:r w:rsidRPr="00880656">
        <w:rPr>
          <w:lang w:val="sr-Cyrl-CS" w:eastAsia="en-US"/>
        </w:rPr>
        <w:t xml:space="preserve">у погледу прихватања/ не прихватања </w:t>
      </w:r>
      <w:r>
        <w:rPr>
          <w:lang w:val="sr-Cyrl-CS" w:eastAsia="en-US"/>
        </w:rPr>
        <w:t xml:space="preserve">достављених </w:t>
      </w:r>
      <w:r w:rsidRPr="00880656">
        <w:rPr>
          <w:lang w:val="sr-Cyrl-CS" w:eastAsia="en-US"/>
        </w:rPr>
        <w:t>примедби</w:t>
      </w:r>
      <w:r>
        <w:rPr>
          <w:lang w:val="sr-Cyrl-CS" w:eastAsia="en-US"/>
        </w:rPr>
        <w:t xml:space="preserve"> и сугестија на текст нацрта</w:t>
      </w:r>
      <w:r w:rsidRPr="00880656">
        <w:rPr>
          <w:lang w:val="sr-Cyrl-CS" w:eastAsia="en-US"/>
        </w:rPr>
        <w:t>.</w:t>
      </w:r>
    </w:p>
    <w:p w:rsidR="00362EAA" w:rsidRDefault="00362EAA" w:rsidP="00362EAA">
      <w:pPr>
        <w:spacing w:after="5" w:line="249" w:lineRule="auto"/>
        <w:ind w:left="17" w:firstLine="703"/>
        <w:jc w:val="both"/>
        <w:rPr>
          <w:lang w:val="sr-Cyrl-CS" w:eastAsia="en-US"/>
        </w:rPr>
      </w:pPr>
    </w:p>
    <w:p w:rsidR="00362EAA" w:rsidRDefault="00362EAA" w:rsidP="00362EAA">
      <w:pPr>
        <w:spacing w:before="120"/>
        <w:ind w:firstLine="357"/>
        <w:jc w:val="both"/>
        <w:rPr>
          <w:lang w:val="sr-Cyrl-CS" w:eastAsia="en-US"/>
        </w:rPr>
      </w:pPr>
      <w:r>
        <w:rPr>
          <w:lang w:val="sr-Cyrl-CS" w:eastAsia="en-US"/>
        </w:rPr>
        <w:t>Прихваћене су следеће примедбе и сугестије:</w:t>
      </w:r>
    </w:p>
    <w:p w:rsidR="00362EAA" w:rsidRDefault="00362EAA" w:rsidP="00362EAA">
      <w:pPr>
        <w:numPr>
          <w:ilvl w:val="0"/>
          <w:numId w:val="1"/>
        </w:numPr>
        <w:spacing w:after="5" w:line="249" w:lineRule="auto"/>
        <w:ind w:left="0" w:firstLine="360"/>
        <w:jc w:val="both"/>
        <w:rPr>
          <w:color w:val="000000"/>
          <w:lang w:val="sr-Cyrl-RS"/>
        </w:rPr>
      </w:pPr>
      <w:r>
        <w:rPr>
          <w:lang w:val="sr-Cyrl-CS" w:eastAsia="en-US"/>
        </w:rPr>
        <w:t xml:space="preserve">Текст члана 23.  нацрта измењен је складу са појединачним примедбама Секретаријата, стратешки енергетски пројекти су прецизније дефинисани у складу са </w:t>
      </w:r>
      <w:r w:rsidRPr="00260DBB">
        <w:rPr>
          <w:color w:val="000000"/>
        </w:rPr>
        <w:t>Уредба 347/2013</w:t>
      </w:r>
      <w:r>
        <w:rPr>
          <w:color w:val="000000"/>
          <w:lang w:val="sr-Cyrl-RS"/>
        </w:rPr>
        <w:t>,   а прецизније је дефинисан предмет уређења акта Владе и методологије коју доноси Агенција, док је у прелазним одредбама нацрта закона одређен рок за доношење ових аката.</w:t>
      </w:r>
    </w:p>
    <w:p w:rsidR="00362EAA" w:rsidRPr="002346EC" w:rsidRDefault="00362EAA" w:rsidP="00362EAA">
      <w:pPr>
        <w:numPr>
          <w:ilvl w:val="0"/>
          <w:numId w:val="1"/>
        </w:numPr>
        <w:spacing w:after="5" w:line="249" w:lineRule="auto"/>
        <w:ind w:left="0" w:firstLine="360"/>
        <w:jc w:val="both"/>
        <w:rPr>
          <w:lang w:val="sr-Cyrl-CS" w:eastAsia="en-US"/>
        </w:rPr>
      </w:pPr>
      <w:r>
        <w:rPr>
          <w:lang w:val="sr-Cyrl-CS" w:eastAsia="en-US"/>
        </w:rPr>
        <w:t>Т</w:t>
      </w:r>
      <w:r w:rsidRPr="002346EC">
        <w:rPr>
          <w:lang w:val="sr-Cyrl-CS" w:eastAsia="en-US"/>
        </w:rPr>
        <w:t xml:space="preserve">екст члана 27. нацрта измењен и допуњен тако да  је створен прави основ за транспоновање и примену Уредбе 1227/2011, која омогућава да  Агенције за енергетику донесе правила о спречавању злоупотреба на тржишту електричне енергије и природног гаса и води поступке у складу са донетим актима. </w:t>
      </w:r>
    </w:p>
    <w:p w:rsidR="00362EAA" w:rsidRPr="002346EC" w:rsidRDefault="00362EAA" w:rsidP="00362EAA">
      <w:pPr>
        <w:numPr>
          <w:ilvl w:val="0"/>
          <w:numId w:val="1"/>
        </w:numPr>
        <w:spacing w:after="5" w:line="249" w:lineRule="auto"/>
        <w:ind w:left="0" w:firstLine="360"/>
        <w:jc w:val="both"/>
        <w:rPr>
          <w:lang w:val="sr-Cyrl-CS" w:eastAsia="en-US"/>
        </w:rPr>
      </w:pPr>
      <w:r>
        <w:rPr>
          <w:lang w:val="sr-Cyrl-CS" w:eastAsia="en-US"/>
        </w:rPr>
        <w:t>И</w:t>
      </w:r>
      <w:r w:rsidRPr="002346EC">
        <w:rPr>
          <w:lang w:val="sr-Cyrl-CS" w:eastAsia="en-US"/>
        </w:rPr>
        <w:t xml:space="preserve">змене у члану 27 . и нови члан 39, којима је створен правни основ да </w:t>
      </w:r>
      <w:r>
        <w:rPr>
          <w:lang w:val="sr-Cyrl-CS" w:eastAsia="en-US"/>
        </w:rPr>
        <w:t>В</w:t>
      </w:r>
      <w:r w:rsidRPr="00F314F0">
        <w:rPr>
          <w:lang w:val="sr-Cyrl-CS" w:eastAsia="en-US"/>
        </w:rPr>
        <w:t>лада доноси акта о мрежним правилима која се односе на</w:t>
      </w:r>
      <w:r>
        <w:rPr>
          <w:lang w:val="sr-Cyrl-CS" w:eastAsia="en-US"/>
        </w:rPr>
        <w:t xml:space="preserve"> сектор електричне  енергије и гаса а на основу </w:t>
      </w:r>
      <w:r w:rsidRPr="000A17C3">
        <w:rPr>
          <w:lang w:val="sr-Cyrl-CS" w:eastAsia="en-US"/>
        </w:rPr>
        <w:t>упутст</w:t>
      </w:r>
      <w:r>
        <w:rPr>
          <w:lang w:val="sr-Cyrl-CS" w:eastAsia="en-US"/>
        </w:rPr>
        <w:t>ава</w:t>
      </w:r>
      <w:r w:rsidRPr="000A17C3">
        <w:rPr>
          <w:lang w:val="sr-Cyrl-CS" w:eastAsia="en-US"/>
        </w:rPr>
        <w:t xml:space="preserve"> за припрему мрежних правила </w:t>
      </w:r>
      <w:r>
        <w:rPr>
          <w:lang w:val="sr-Cyrl-CS" w:eastAsia="en-US"/>
        </w:rPr>
        <w:t xml:space="preserve">које доноси Агенција за енергетику, </w:t>
      </w:r>
      <w:r w:rsidRPr="000A17C3">
        <w:rPr>
          <w:lang w:val="sr-Cyrl-CS" w:eastAsia="en-US"/>
        </w:rPr>
        <w:t>усклађених са оба</w:t>
      </w:r>
      <w:r>
        <w:rPr>
          <w:lang w:val="sr-Cyrl-CS" w:eastAsia="en-US"/>
        </w:rPr>
        <w:t>везама Републике С</w:t>
      </w:r>
      <w:r w:rsidRPr="000A17C3">
        <w:rPr>
          <w:lang w:val="sr-Cyrl-CS" w:eastAsia="en-US"/>
        </w:rPr>
        <w:t>рбије потврђеним међународним споразумима</w:t>
      </w:r>
      <w:r>
        <w:rPr>
          <w:lang w:val="sr-Cyrl-CS" w:eastAsia="en-US"/>
        </w:rPr>
        <w:t>;</w:t>
      </w:r>
    </w:p>
    <w:p w:rsidR="00362EAA" w:rsidRPr="002346EC" w:rsidRDefault="00362EAA" w:rsidP="00362EAA">
      <w:pPr>
        <w:numPr>
          <w:ilvl w:val="0"/>
          <w:numId w:val="1"/>
        </w:numPr>
        <w:spacing w:after="5" w:line="249" w:lineRule="auto"/>
        <w:ind w:left="0" w:firstLine="360"/>
        <w:jc w:val="both"/>
        <w:rPr>
          <w:lang w:val="sr-Cyrl-CS" w:eastAsia="en-US"/>
        </w:rPr>
      </w:pPr>
      <w:r>
        <w:rPr>
          <w:lang w:val="sr-Cyrl-CS" w:eastAsia="en-US"/>
        </w:rPr>
        <w:t>Ч</w:t>
      </w:r>
      <w:r w:rsidRPr="002346EC">
        <w:rPr>
          <w:lang w:val="sr-Cyrl-CS" w:eastAsia="en-US"/>
        </w:rPr>
        <w:t xml:space="preserve">лан 41. којим се допуњује члан 99. важећег закона и обезбеђује независност енергетске делатности оператора преносног система од делатности снабдевања и производње у погледу управљања, одлучивања  и контроле. Нацртом закона, у члану  99. Закона о енергетици додају се нови ставови 2. и 3, као и нови члан 225а, у циљу прецизирања и отклањања недоумица у примени већ постојећих прописаних норми о независности оператора преносног система електричне енергије и оператора транспортног система природног гаса.  Овим допунама прописано је да министарство надлежно за послове привреде доноси акта о именовању и разрешењу органа управљања, као и друга акта која се односе на рад и пословање друштава који обављају делатност преноса електричне енергије и управљања преносним системом и делатност транспорта природног гаса , а Министарство надлежно за послове енергетике акта о именовању и разрешењу органа управљања, као и друга акта која се односе на рад и пословање јавних предузећа и друштава која обављају делатност производње, дистрибуције и снабдевања електричном енергијом и природним гасом. Ова допуна је заправо прецизирање постојеће норме у Закону о енергетици која гласи: „ У случају да је лице из става 1. овог члана Република Србија или државни орган, контролу над оператором транспортног система са једне стране и субјектима који обављају делатности производње или снабдевања природним гасом са друге стране, не може обављати исто лице, односно исти државни орган, а у случају да обављају различита лица, односно државни органи, они не могу бити контролисани од стране истог трећег лица. Прецизирања наведене норме неопходно због обавеза преузетих потврђеним међународним уговорима и отклањања сталних указивања Секретаријата Енергетске заједнице и Европске Комисије  да  се нису испунили захтеви у погледу функционалног раздвајања,  и да је поступак </w:t>
      </w:r>
      <w:proofErr w:type="spellStart"/>
      <w:r w:rsidRPr="002346EC">
        <w:rPr>
          <w:lang w:val="sr-Cyrl-CS" w:eastAsia="en-US"/>
        </w:rPr>
        <w:t>сертификације</w:t>
      </w:r>
      <w:proofErr w:type="spellEnd"/>
      <w:r w:rsidRPr="002346EC">
        <w:rPr>
          <w:lang w:val="sr-Cyrl-CS" w:eastAsia="en-US"/>
        </w:rPr>
        <w:t xml:space="preserve"> оператора преносног система  спроведен без испуњења овог услова. Из наведених разлога било је нужно уредити и ово питање.</w:t>
      </w:r>
    </w:p>
    <w:p w:rsidR="00362EAA" w:rsidRPr="002346EC" w:rsidRDefault="00362EAA" w:rsidP="00362EAA">
      <w:pPr>
        <w:numPr>
          <w:ilvl w:val="0"/>
          <w:numId w:val="1"/>
        </w:numPr>
        <w:spacing w:after="5" w:line="249" w:lineRule="auto"/>
        <w:ind w:left="0" w:firstLine="360"/>
        <w:jc w:val="both"/>
        <w:rPr>
          <w:lang w:val="sr-Cyrl-CS" w:eastAsia="en-US"/>
        </w:rPr>
      </w:pPr>
      <w:r>
        <w:rPr>
          <w:lang w:val="sr-Cyrl-CS" w:eastAsia="en-US"/>
        </w:rPr>
        <w:t xml:space="preserve">Члан 55. којим се мења и допуњује члан 132. важећег закона да </w:t>
      </w:r>
      <w:r w:rsidRPr="002346EC">
        <w:rPr>
          <w:lang w:val="sr-Cyrl-CS" w:eastAsia="en-US"/>
        </w:rPr>
        <w:t xml:space="preserve">би се обезбедило усаглашено преношење </w:t>
      </w:r>
      <w:r>
        <w:rPr>
          <w:lang w:val="sr-Cyrl-CS" w:eastAsia="en-US"/>
        </w:rPr>
        <w:t xml:space="preserve"> Директиве </w:t>
      </w:r>
      <w:r w:rsidRPr="002346EC">
        <w:rPr>
          <w:lang w:val="sr-Cyrl-CS" w:eastAsia="en-US"/>
        </w:rPr>
        <w:t xml:space="preserve">2009/72/ЕЗ у вези са независношћу лица одговорног за праћење усклађености, праћење програма усклађености и објављивање извештаја о усклађености оператора дистрибутивног система. </w:t>
      </w:r>
    </w:p>
    <w:p w:rsidR="00362EAA" w:rsidRPr="002346EC" w:rsidRDefault="00362EAA" w:rsidP="00362EAA">
      <w:pPr>
        <w:numPr>
          <w:ilvl w:val="0"/>
          <w:numId w:val="1"/>
        </w:numPr>
        <w:spacing w:after="5" w:line="249" w:lineRule="auto"/>
        <w:ind w:left="0" w:firstLine="360"/>
        <w:jc w:val="both"/>
        <w:rPr>
          <w:lang w:val="sr-Cyrl-CS" w:eastAsia="en-US"/>
        </w:rPr>
      </w:pPr>
      <w:r>
        <w:rPr>
          <w:lang w:val="sr-Cyrl-CS" w:eastAsia="en-US"/>
        </w:rPr>
        <w:lastRenderedPageBreak/>
        <w:t>П</w:t>
      </w:r>
      <w:r w:rsidRPr="00931380">
        <w:rPr>
          <w:lang w:val="sr-Cyrl-CS" w:eastAsia="en-US"/>
        </w:rPr>
        <w:t xml:space="preserve">рописан је и правни оквир за нове учеснике на тржишту  </w:t>
      </w:r>
      <w:r>
        <w:rPr>
          <w:lang w:val="sr-Cyrl-CS" w:eastAsia="en-US"/>
        </w:rPr>
        <w:t xml:space="preserve">који су уведени </w:t>
      </w:r>
      <w:r w:rsidRPr="002346EC">
        <w:rPr>
          <w:lang w:val="sr-Cyrl-CS" w:eastAsia="en-US"/>
        </w:rPr>
        <w:t xml:space="preserve">законима којима се уређује област обновљивих извора енергије и област енергетске ефикасности и то купац -произвођач, </w:t>
      </w:r>
      <w:proofErr w:type="spellStart"/>
      <w:r w:rsidRPr="002346EC">
        <w:rPr>
          <w:lang w:val="sr-Cyrl-CS" w:eastAsia="en-US"/>
        </w:rPr>
        <w:t>агрегатори</w:t>
      </w:r>
      <w:proofErr w:type="spellEnd"/>
      <w:r w:rsidRPr="002346EC">
        <w:rPr>
          <w:lang w:val="sr-Cyrl-CS" w:eastAsia="en-US"/>
        </w:rPr>
        <w:t xml:space="preserve">, складишта електричне енергије </w:t>
      </w:r>
      <w:r>
        <w:rPr>
          <w:lang w:val="sr-Latn-CS" w:eastAsia="en-US"/>
        </w:rPr>
        <w:t xml:space="preserve">a </w:t>
      </w:r>
      <w:r w:rsidRPr="002346EC">
        <w:rPr>
          <w:lang w:val="sr-Cyrl-CS" w:eastAsia="en-US"/>
        </w:rPr>
        <w:t>у скл</w:t>
      </w:r>
      <w:r>
        <w:rPr>
          <w:lang w:val="sr-Cyrl-CS" w:eastAsia="en-US"/>
        </w:rPr>
        <w:t>а</w:t>
      </w:r>
      <w:r w:rsidRPr="002346EC">
        <w:rPr>
          <w:lang w:val="sr-Cyrl-CS" w:eastAsia="en-US"/>
        </w:rPr>
        <w:t>ду са о</w:t>
      </w:r>
      <w:r w:rsidRPr="00931380">
        <w:rPr>
          <w:lang w:val="sr-Cyrl-CS" w:eastAsia="en-US"/>
        </w:rPr>
        <w:t>дредб</w:t>
      </w:r>
      <w:r>
        <w:rPr>
          <w:lang w:val="sr-Cyrl-CS" w:eastAsia="en-US"/>
        </w:rPr>
        <w:t>ама Уредбе 943/2019 и</w:t>
      </w:r>
      <w:r w:rsidRPr="00931380">
        <w:rPr>
          <w:lang w:val="sr-Cyrl-CS" w:eastAsia="en-US"/>
        </w:rPr>
        <w:t xml:space="preserve"> </w:t>
      </w:r>
      <w:r w:rsidRPr="002346EC">
        <w:rPr>
          <w:lang w:val="sr-Cyrl-CS" w:eastAsia="en-US"/>
        </w:rPr>
        <w:t>Директив</w:t>
      </w:r>
      <w:r w:rsidRPr="00931380">
        <w:rPr>
          <w:lang w:val="sr-Cyrl-CS" w:eastAsia="en-US"/>
        </w:rPr>
        <w:t>е</w:t>
      </w:r>
      <w:r w:rsidRPr="002346EC">
        <w:rPr>
          <w:lang w:val="sr-Cyrl-CS" w:eastAsia="en-US"/>
        </w:rPr>
        <w:t xml:space="preserve"> 2019/944. </w:t>
      </w:r>
    </w:p>
    <w:p w:rsidR="00362EAA" w:rsidRPr="00851072" w:rsidRDefault="00362EAA" w:rsidP="00362EAA">
      <w:pPr>
        <w:numPr>
          <w:ilvl w:val="0"/>
          <w:numId w:val="1"/>
        </w:numPr>
        <w:spacing w:after="5" w:line="249" w:lineRule="auto"/>
        <w:ind w:left="0" w:firstLine="360"/>
        <w:jc w:val="both"/>
        <w:rPr>
          <w:lang w:val="sr-Cyrl-CS" w:eastAsia="en-US"/>
        </w:rPr>
      </w:pPr>
      <w:r>
        <w:rPr>
          <w:lang w:val="sr-Cyrl-CS" w:eastAsia="en-US"/>
        </w:rPr>
        <w:t>Д</w:t>
      </w:r>
      <w:r w:rsidRPr="002346EC">
        <w:rPr>
          <w:lang w:val="sr-Cyrl-CS" w:eastAsia="en-US"/>
        </w:rPr>
        <w:t xml:space="preserve">одат је нови члан 53. којим се предвиђа сарадња са </w:t>
      </w:r>
      <w:r w:rsidRPr="00625C93">
        <w:rPr>
          <w:lang w:val="sr-Cyrl-CS" w:eastAsia="en-US"/>
        </w:rPr>
        <w:t>регионални координациони</w:t>
      </w:r>
      <w:r>
        <w:rPr>
          <w:lang w:val="sr-Cyrl-CS" w:eastAsia="en-US"/>
        </w:rPr>
        <w:t xml:space="preserve">м центром у погледу </w:t>
      </w:r>
      <w:r w:rsidRPr="00625C93">
        <w:rPr>
          <w:lang w:val="sr-Cyrl-CS" w:eastAsia="en-US"/>
        </w:rPr>
        <w:t>олакшавање регионалне набавке резервног капацитета за балансирање</w:t>
      </w:r>
      <w:r>
        <w:rPr>
          <w:lang w:val="sr-Cyrl-CS" w:eastAsia="en-US"/>
        </w:rPr>
        <w:t xml:space="preserve"> док је чланом 75. омогућена куповина и продаја балансне електричне енергије</w:t>
      </w:r>
      <w:r w:rsidRPr="00851072">
        <w:rPr>
          <w:lang w:val="sr-Cyrl-CS" w:eastAsia="en-US"/>
        </w:rPr>
        <w:t xml:space="preserve"> на регионалном и јединственом европском балансном тржишту</w:t>
      </w:r>
      <w:r>
        <w:rPr>
          <w:lang w:val="sr-Cyrl-CS" w:eastAsia="en-US"/>
        </w:rPr>
        <w:t xml:space="preserve">. Ове одредбе су повезане са стварањем могућности за </w:t>
      </w:r>
      <w:proofErr w:type="spellStart"/>
      <w:r>
        <w:rPr>
          <w:lang w:val="sr-Cyrl-CS" w:eastAsia="en-US"/>
        </w:rPr>
        <w:t>дерегулацију</w:t>
      </w:r>
      <w:proofErr w:type="spellEnd"/>
      <w:r>
        <w:rPr>
          <w:lang w:val="sr-Cyrl-CS" w:eastAsia="en-US"/>
        </w:rPr>
        <w:t xml:space="preserve"> цена резерве капацитета за балансирање, који  је и стални захтев Секретаријата.</w:t>
      </w:r>
    </w:p>
    <w:p w:rsidR="00362EAA" w:rsidRDefault="00362EAA" w:rsidP="00362EAA">
      <w:pPr>
        <w:numPr>
          <w:ilvl w:val="0"/>
          <w:numId w:val="1"/>
        </w:numPr>
        <w:spacing w:after="5" w:line="249" w:lineRule="auto"/>
        <w:ind w:left="0" w:firstLine="360"/>
        <w:jc w:val="both"/>
        <w:rPr>
          <w:lang w:val="sr-Cyrl-CS" w:eastAsia="en-US"/>
        </w:rPr>
      </w:pPr>
      <w:r>
        <w:rPr>
          <w:lang w:val="sr-Cyrl-CS" w:eastAsia="en-US"/>
        </w:rPr>
        <w:t xml:space="preserve">У члану 153. прихваћен је захтев да рок за </w:t>
      </w:r>
      <w:r w:rsidRPr="002346EC">
        <w:rPr>
          <w:lang w:val="sr-Cyrl-CS" w:eastAsia="en-US"/>
        </w:rPr>
        <w:t>усвајање плана имплем</w:t>
      </w:r>
      <w:r>
        <w:rPr>
          <w:lang w:val="sr-Cyrl-CS" w:eastAsia="en-US"/>
        </w:rPr>
        <w:t xml:space="preserve">ентације напредних  мерних система буде   годину </w:t>
      </w:r>
      <w:r w:rsidRPr="002346EC">
        <w:rPr>
          <w:lang w:val="sr-Cyrl-CS" w:eastAsia="en-US"/>
        </w:rPr>
        <w:t>годин</w:t>
      </w:r>
      <w:r>
        <w:rPr>
          <w:lang w:val="sr-Cyrl-CS" w:eastAsia="en-US"/>
        </w:rPr>
        <w:t xml:space="preserve">а </w:t>
      </w:r>
      <w:r w:rsidRPr="0044478A">
        <w:rPr>
          <w:lang w:val="sr-Cyrl-CS" w:eastAsia="en-US"/>
        </w:rPr>
        <w:t>од дана усвајања закона.</w:t>
      </w:r>
    </w:p>
    <w:p w:rsidR="00362EAA" w:rsidRDefault="00362EAA" w:rsidP="00362EAA">
      <w:pPr>
        <w:numPr>
          <w:ilvl w:val="0"/>
          <w:numId w:val="1"/>
        </w:numPr>
        <w:spacing w:after="5" w:line="249" w:lineRule="auto"/>
        <w:ind w:left="0" w:firstLine="360"/>
        <w:jc w:val="both"/>
        <w:rPr>
          <w:lang w:val="sr-Cyrl-CS" w:eastAsia="en-US"/>
        </w:rPr>
      </w:pPr>
      <w:r w:rsidRPr="003F6D0C">
        <w:rPr>
          <w:lang w:val="sr-Cyrl-CS" w:eastAsia="en-US"/>
        </w:rPr>
        <w:t xml:space="preserve">Прецизирање одредби </w:t>
      </w:r>
      <w:proofErr w:type="spellStart"/>
      <w:r w:rsidRPr="003F6D0C">
        <w:rPr>
          <w:lang w:val="sr-Cyrl-CS" w:eastAsia="en-US"/>
        </w:rPr>
        <w:t>чл</w:t>
      </w:r>
      <w:proofErr w:type="spellEnd"/>
      <w:r w:rsidRPr="003F6D0C">
        <w:rPr>
          <w:lang w:val="sr-Cyrl-CS" w:eastAsia="en-US"/>
        </w:rPr>
        <w:t>.</w:t>
      </w:r>
      <w:r>
        <w:rPr>
          <w:lang w:val="sr-Cyrl-CS" w:eastAsia="en-US"/>
        </w:rPr>
        <w:t xml:space="preserve"> </w:t>
      </w:r>
      <w:r w:rsidRPr="003F6D0C">
        <w:rPr>
          <w:lang w:val="sr-Cyrl-CS" w:eastAsia="en-US"/>
        </w:rPr>
        <w:t>230. и 231. Закона о енергетици у циљу прецизнијег транспоновања одредби Директиве 2009/73 о унутрашњем тржишту природног гаса у случају модела независног оператора транспорта (ИТО).</w:t>
      </w:r>
    </w:p>
    <w:p w:rsidR="00362EAA" w:rsidRPr="008F462F" w:rsidRDefault="00362EAA" w:rsidP="00362EAA">
      <w:pPr>
        <w:numPr>
          <w:ilvl w:val="0"/>
          <w:numId w:val="1"/>
        </w:numPr>
        <w:spacing w:after="5" w:line="249" w:lineRule="auto"/>
        <w:jc w:val="both"/>
        <w:rPr>
          <w:lang w:val="sr-Cyrl-CS" w:eastAsia="en-US"/>
        </w:rPr>
      </w:pPr>
      <w:r w:rsidRPr="008F462F">
        <w:rPr>
          <w:lang w:val="sr-Cyrl-CS" w:eastAsia="en-US"/>
        </w:rPr>
        <w:t xml:space="preserve">Омогућавање преузимања </w:t>
      </w:r>
      <w:proofErr w:type="spellStart"/>
      <w:r w:rsidRPr="008F462F">
        <w:rPr>
          <w:lang w:val="sr-Cyrl-CS" w:eastAsia="en-US"/>
        </w:rPr>
        <w:t>нискоугљеничних</w:t>
      </w:r>
      <w:proofErr w:type="spellEnd"/>
      <w:r w:rsidRPr="008F462F">
        <w:rPr>
          <w:lang w:val="sr-Cyrl-CS" w:eastAsia="en-US"/>
        </w:rPr>
        <w:t xml:space="preserve"> гасова у гасоводни систем.</w:t>
      </w:r>
    </w:p>
    <w:p w:rsidR="00362EAA" w:rsidRPr="003F6D0C" w:rsidRDefault="00362EAA" w:rsidP="00362EAA">
      <w:pPr>
        <w:spacing w:after="5" w:line="249" w:lineRule="auto"/>
        <w:ind w:left="360"/>
        <w:jc w:val="both"/>
        <w:rPr>
          <w:rFonts w:eastAsia="Calibri"/>
          <w:b/>
          <w:lang w:val="sr-Cyrl-RS" w:eastAsia="en-US"/>
        </w:rPr>
      </w:pPr>
    </w:p>
    <w:p w:rsidR="00362EAA" w:rsidRDefault="00362EAA" w:rsidP="00362EAA">
      <w:pPr>
        <w:spacing w:after="5" w:line="249" w:lineRule="auto"/>
        <w:ind w:firstLine="360"/>
        <w:jc w:val="both"/>
        <w:rPr>
          <w:lang w:val="sr-Cyrl-CS" w:eastAsia="en-US"/>
        </w:rPr>
      </w:pPr>
      <w:r>
        <w:rPr>
          <w:lang w:val="sr-Cyrl-CS" w:eastAsia="en-US"/>
        </w:rPr>
        <w:t>Нису прихваћене следеће примедбе и сугестије:</w:t>
      </w:r>
    </w:p>
    <w:p w:rsidR="00362EAA" w:rsidRDefault="00362EAA" w:rsidP="00362EAA">
      <w:pPr>
        <w:spacing w:after="5" w:line="249" w:lineRule="auto"/>
        <w:ind w:firstLine="360"/>
        <w:jc w:val="both"/>
        <w:rPr>
          <w:lang w:val="sr-Cyrl-CS" w:eastAsia="en-US"/>
        </w:rPr>
      </w:pPr>
    </w:p>
    <w:p w:rsidR="00362EAA" w:rsidRDefault="00362EAA" w:rsidP="00362EAA">
      <w:pPr>
        <w:numPr>
          <w:ilvl w:val="0"/>
          <w:numId w:val="1"/>
        </w:numPr>
        <w:spacing w:after="5" w:line="249" w:lineRule="auto"/>
        <w:ind w:left="0" w:firstLine="360"/>
        <w:jc w:val="both"/>
        <w:rPr>
          <w:lang w:val="sr-Cyrl-CS" w:eastAsia="en-US"/>
        </w:rPr>
      </w:pPr>
      <w:r>
        <w:rPr>
          <w:lang w:val="sr-Cyrl-CS" w:eastAsia="en-US"/>
        </w:rPr>
        <w:t xml:space="preserve">Да се </w:t>
      </w:r>
      <w:r w:rsidR="00F75196">
        <w:rPr>
          <w:lang w:val="sr-Cyrl-CS" w:eastAsia="en-US"/>
        </w:rPr>
        <w:t>нацртом</w:t>
      </w:r>
      <w:r w:rsidR="00F75196">
        <w:rPr>
          <w:lang w:val="sr-Cyrl-CS" w:eastAsia="en-US"/>
        </w:rPr>
        <w:t xml:space="preserve"> </w:t>
      </w:r>
      <w:r>
        <w:rPr>
          <w:lang w:val="sr-Cyrl-CS" w:eastAsia="en-US"/>
        </w:rPr>
        <w:t>закона пропише  обавеза израде стратешке процене утицаја за све стратегије, програме и акционе планове који се доносе у складу са Законом о енергетици с обзиром да је важећим Законом о ст</w:t>
      </w:r>
      <w:r w:rsidRPr="002346EC">
        <w:rPr>
          <w:lang w:val="sr-Cyrl-CS" w:eastAsia="en-US"/>
        </w:rPr>
        <w:t>р</w:t>
      </w:r>
      <w:r>
        <w:rPr>
          <w:lang w:val="sr-Cyrl-CS" w:eastAsia="en-US"/>
        </w:rPr>
        <w:t>а</w:t>
      </w:r>
      <w:r w:rsidRPr="002346EC">
        <w:rPr>
          <w:lang w:val="sr-Cyrl-CS" w:eastAsia="en-US"/>
        </w:rPr>
        <w:t xml:space="preserve">тешкој процени утицаја на животну средину </w:t>
      </w:r>
      <w:r>
        <w:rPr>
          <w:lang w:val="sr-Cyrl-CS" w:eastAsia="en-US"/>
        </w:rPr>
        <w:t xml:space="preserve">                   (</w:t>
      </w:r>
      <w:r w:rsidRPr="002346EC">
        <w:rPr>
          <w:lang w:val="sr-Cyrl-CS" w:eastAsia="en-US"/>
        </w:rPr>
        <w:t>„Службени  гласник РС“</w:t>
      </w:r>
      <w:r>
        <w:rPr>
          <w:lang w:val="sr-Cyrl-CS" w:eastAsia="en-US"/>
        </w:rPr>
        <w:t>, бр. 135/04 и 88/</w:t>
      </w:r>
      <w:r w:rsidRPr="002346EC">
        <w:rPr>
          <w:lang w:val="sr-Cyrl-CS" w:eastAsia="en-US"/>
        </w:rPr>
        <w:t xml:space="preserve">10) већ дефинисано да су сви стратешки документи предмет стратешке процене. </w:t>
      </w:r>
    </w:p>
    <w:p w:rsidR="00362EAA" w:rsidRPr="00C87B31" w:rsidRDefault="00362EAA" w:rsidP="00362EAA">
      <w:pPr>
        <w:numPr>
          <w:ilvl w:val="0"/>
          <w:numId w:val="1"/>
        </w:numPr>
        <w:spacing w:after="5" w:line="249" w:lineRule="auto"/>
        <w:ind w:left="0" w:firstLine="360"/>
        <w:jc w:val="both"/>
        <w:rPr>
          <w:lang w:val="sr-Cyrl-CS" w:eastAsia="en-US"/>
        </w:rPr>
      </w:pPr>
      <w:r>
        <w:rPr>
          <w:lang w:val="sr-Cyrl-CS" w:eastAsia="en-US"/>
        </w:rPr>
        <w:t>И</w:t>
      </w:r>
      <w:r w:rsidRPr="00C87B31">
        <w:rPr>
          <w:lang w:val="sr-Cyrl-CS" w:eastAsia="en-US"/>
        </w:rPr>
        <w:t xml:space="preserve">змене и допуне члана 8а. Нацрта  које предлаже Секретаријат којима се проширује обим </w:t>
      </w:r>
      <w:r>
        <w:rPr>
          <w:lang w:val="sr-Cyrl-CS" w:eastAsia="en-US"/>
        </w:rPr>
        <w:t xml:space="preserve">и садржај </w:t>
      </w:r>
      <w:proofErr w:type="spellStart"/>
      <w:r>
        <w:rPr>
          <w:lang w:val="sr-Cyrl-CS" w:eastAsia="en-US"/>
        </w:rPr>
        <w:t>И</w:t>
      </w:r>
      <w:r w:rsidRPr="00C87B31">
        <w:rPr>
          <w:lang w:val="sr-Cyrl-CS" w:eastAsia="en-US"/>
        </w:rPr>
        <w:t>нтегрисног</w:t>
      </w:r>
      <w:proofErr w:type="spellEnd"/>
      <w:r w:rsidRPr="00C87B31">
        <w:rPr>
          <w:lang w:val="sr-Cyrl-CS" w:eastAsia="en-US"/>
        </w:rPr>
        <w:t xml:space="preserve"> националног енергетског и климатског плана  у односу на већ прописано нацртом закона</w:t>
      </w:r>
      <w:r>
        <w:rPr>
          <w:lang w:val="sr-Cyrl-CS" w:eastAsia="en-US"/>
        </w:rPr>
        <w:t xml:space="preserve">, </w:t>
      </w:r>
      <w:r w:rsidRPr="00C87B31">
        <w:rPr>
          <w:lang w:val="sr-Cyrl-CS" w:eastAsia="en-US"/>
        </w:rPr>
        <w:t>обзиром да је нацртом закона члан</w:t>
      </w:r>
      <w:r>
        <w:rPr>
          <w:lang w:val="sr-Cyrl-CS" w:eastAsia="en-US"/>
        </w:rPr>
        <w:t>ом</w:t>
      </w:r>
      <w:r w:rsidRPr="00C87B31">
        <w:rPr>
          <w:lang w:val="sr-Cyrl-CS" w:eastAsia="en-US"/>
        </w:rPr>
        <w:t xml:space="preserve"> 6. предвиђена израда подзаконског акта којим ће се ближе прописати  садржај Интегрисаног плана, начин његове израде, динамика извештавања и друго. Покренут је пројекат из ИПА 2017 у оквиру којег је дефинисана израда Интегрисаног плана за </w:t>
      </w:r>
      <w:r>
        <w:rPr>
          <w:lang w:val="sr-Cyrl-CS" w:eastAsia="en-US"/>
        </w:rPr>
        <w:t xml:space="preserve">енергетику и климу, </w:t>
      </w:r>
      <w:r w:rsidRPr="00C87B31">
        <w:rPr>
          <w:lang w:val="sr-Cyrl-CS" w:eastAsia="en-US"/>
        </w:rPr>
        <w:t>а сагласно Препоруци Министарско</w:t>
      </w:r>
      <w:r>
        <w:rPr>
          <w:lang w:val="sr-Cyrl-CS" w:eastAsia="en-US"/>
        </w:rPr>
        <w:t>г савета и Упутству Секретарија</w:t>
      </w:r>
      <w:r w:rsidRPr="00C87B31">
        <w:rPr>
          <w:lang w:val="sr-Cyrl-CS" w:eastAsia="en-US"/>
        </w:rPr>
        <w:t>т</w:t>
      </w:r>
      <w:r>
        <w:rPr>
          <w:lang w:val="sr-Cyrl-CS" w:eastAsia="en-US"/>
        </w:rPr>
        <w:t>а</w:t>
      </w:r>
      <w:r w:rsidRPr="00C87B31">
        <w:rPr>
          <w:lang w:val="sr-Cyrl-CS" w:eastAsia="en-US"/>
        </w:rPr>
        <w:t xml:space="preserve"> о изради Интегрисаног плана за енергетику и климу. Упутством Секретаријата је наведен садржај Интегрисаног плана климе и енергетике као и начин његове израде, учешће заинтересованих страна и друго.  У оквиру самог Упутства су предвиђене консултације са Секретаријатом Енергетске заједнице. Препорука Министарског савета Енергетске заједнице 2018/01/</w:t>
      </w:r>
      <w:proofErr w:type="spellStart"/>
      <w:r w:rsidRPr="00C87B31">
        <w:rPr>
          <w:lang w:val="sr-Cyrl-CS" w:eastAsia="en-US"/>
        </w:rPr>
        <w:t>ЕнЗ-МС</w:t>
      </w:r>
      <w:proofErr w:type="spellEnd"/>
      <w:r w:rsidRPr="00C87B31">
        <w:rPr>
          <w:lang w:val="sr-Cyrl-CS" w:eastAsia="en-US"/>
        </w:rPr>
        <w:t xml:space="preserve"> о припреми за израду интегрисаних националних ене</w:t>
      </w:r>
      <w:r>
        <w:rPr>
          <w:lang w:val="sr-Cyrl-CS" w:eastAsia="en-US"/>
        </w:rPr>
        <w:t>ргетских и климатских планова</w:t>
      </w:r>
      <w:r w:rsidRPr="00C87B31">
        <w:rPr>
          <w:lang w:val="sr-Cyrl-CS" w:eastAsia="en-US"/>
        </w:rPr>
        <w:t xml:space="preserve"> </w:t>
      </w:r>
      <w:r>
        <w:rPr>
          <w:lang w:val="sr-Cyrl-CS" w:eastAsia="en-US"/>
        </w:rPr>
        <w:t xml:space="preserve">Уговорних страна </w:t>
      </w:r>
      <w:r w:rsidRPr="00C87B31">
        <w:rPr>
          <w:lang w:val="sr-Cyrl-CS" w:eastAsia="en-US"/>
        </w:rPr>
        <w:t>у Енергетској заједници није обавезујући акт.</w:t>
      </w:r>
    </w:p>
    <w:p w:rsidR="00362EAA" w:rsidRDefault="00362EAA" w:rsidP="00362EAA">
      <w:pPr>
        <w:numPr>
          <w:ilvl w:val="0"/>
          <w:numId w:val="1"/>
        </w:numPr>
        <w:spacing w:after="5" w:line="249" w:lineRule="auto"/>
        <w:ind w:left="0" w:firstLine="360"/>
        <w:jc w:val="both"/>
        <w:rPr>
          <w:lang w:val="sr-Cyrl-CS" w:eastAsia="en-US"/>
        </w:rPr>
      </w:pPr>
      <w:r>
        <w:rPr>
          <w:lang w:val="sr-Cyrl-CS" w:eastAsia="en-US"/>
        </w:rPr>
        <w:t>П</w:t>
      </w:r>
      <w:r w:rsidRPr="00FF3A34">
        <w:rPr>
          <w:lang w:val="sr-Cyrl-CS" w:eastAsia="en-US"/>
        </w:rPr>
        <w:t xml:space="preserve">редложене измене и допуне </w:t>
      </w:r>
      <w:r>
        <w:rPr>
          <w:lang w:val="sr-Cyrl-CS" w:eastAsia="en-US"/>
        </w:rPr>
        <w:t xml:space="preserve">Нацрта закона са циљем дерегулације </w:t>
      </w:r>
      <w:r w:rsidRPr="00FF3A34">
        <w:rPr>
          <w:lang w:val="sr-Cyrl-CS" w:eastAsia="en-US"/>
        </w:rPr>
        <w:t xml:space="preserve">цене за гарантовано снабдевање електричном енергијом и цене резерве капацитета за балансирање, обзиром да је важећим закон прописано да Агенција за енергетику на основу детаљних анализа процењује потребу даљег регулисања ових цена. Према последњем извештајима Агенције за енергетику и даље постоји потреба за регулацијом </w:t>
      </w:r>
      <w:r>
        <w:rPr>
          <w:lang w:val="sr-Cyrl-CS" w:eastAsia="en-US"/>
        </w:rPr>
        <w:t>ових цена.</w:t>
      </w:r>
    </w:p>
    <w:p w:rsidR="00362EAA" w:rsidRDefault="00362EAA" w:rsidP="00362EAA">
      <w:pPr>
        <w:numPr>
          <w:ilvl w:val="0"/>
          <w:numId w:val="1"/>
        </w:numPr>
        <w:spacing w:after="5" w:line="249" w:lineRule="auto"/>
        <w:ind w:left="0" w:firstLine="360"/>
        <w:jc w:val="both"/>
        <w:rPr>
          <w:lang w:val="sr-Cyrl-CS" w:eastAsia="en-US"/>
        </w:rPr>
      </w:pPr>
      <w:r>
        <w:rPr>
          <w:lang w:val="sr-Cyrl-CS" w:eastAsia="en-US"/>
        </w:rPr>
        <w:t>Д</w:t>
      </w:r>
      <w:r w:rsidRPr="00B67E2C">
        <w:rPr>
          <w:lang w:val="sr-Cyrl-CS" w:eastAsia="en-US"/>
        </w:rPr>
        <w:t>а је Агенција дужна да на захтев надлежног  орган у складу са обавезама које произилазе из потврђених међународних споразума отвори поступак за поновну процену усаглашености са критеријумима за раздвајање оператора преносног система</w:t>
      </w:r>
      <w:r>
        <w:rPr>
          <w:lang w:val="sr-Cyrl-CS" w:eastAsia="en-US"/>
        </w:rPr>
        <w:t xml:space="preserve">, </w:t>
      </w:r>
      <w:r w:rsidRPr="00B67E2C">
        <w:rPr>
          <w:lang w:val="sr-Cyrl-CS" w:eastAsia="en-US"/>
        </w:rPr>
        <w:t>обзиром да такав захтев не произилази из директиве 72/2009.</w:t>
      </w:r>
    </w:p>
    <w:p w:rsidR="00362EAA" w:rsidRPr="003F6D0C" w:rsidRDefault="00362EAA" w:rsidP="00362EAA">
      <w:pPr>
        <w:numPr>
          <w:ilvl w:val="0"/>
          <w:numId w:val="1"/>
        </w:numPr>
        <w:spacing w:after="5" w:line="249" w:lineRule="auto"/>
        <w:ind w:left="0" w:firstLine="360"/>
        <w:jc w:val="both"/>
        <w:rPr>
          <w:lang w:val="sr-Cyrl-CS" w:eastAsia="en-US"/>
        </w:rPr>
      </w:pPr>
      <w:r>
        <w:rPr>
          <w:lang w:val="sr-Cyrl-CS" w:eastAsia="en-US"/>
        </w:rPr>
        <w:t>С</w:t>
      </w:r>
      <w:r w:rsidRPr="003F6D0C">
        <w:rPr>
          <w:lang w:val="sr-Cyrl-CS" w:eastAsia="en-US"/>
        </w:rPr>
        <w:t>провођење модела власничког раз</w:t>
      </w:r>
      <w:r>
        <w:rPr>
          <w:lang w:val="sr-Cyrl-CS" w:eastAsia="en-US"/>
        </w:rPr>
        <w:t>д</w:t>
      </w:r>
      <w:r w:rsidRPr="003F6D0C">
        <w:rPr>
          <w:lang w:val="sr-Cyrl-CS" w:eastAsia="en-US"/>
        </w:rPr>
        <w:t>вајања за највећег постојећег оператора транспортног система због трајног и озбиљног кршења Уговора о Енергетској заједници. Примедба није прихваћена јер се таквим предлогом Секретаријата омогућава једино  власничко раздвајање опер</w:t>
      </w:r>
      <w:r>
        <w:rPr>
          <w:lang w:val="sr-Cyrl-CS" w:eastAsia="en-US"/>
        </w:rPr>
        <w:t>а</w:t>
      </w:r>
      <w:r w:rsidRPr="003F6D0C">
        <w:rPr>
          <w:lang w:val="sr-Cyrl-CS" w:eastAsia="en-US"/>
        </w:rPr>
        <w:t xml:space="preserve">тора транспортног система што је у супротности са адаптираном Директивом </w:t>
      </w:r>
      <w:r w:rsidRPr="003F6D0C">
        <w:rPr>
          <w:lang w:val="sr-Cyrl-CS" w:eastAsia="en-US"/>
        </w:rPr>
        <w:lastRenderedPageBreak/>
        <w:t>2009/73 о заједничким правилима за унутрашње тржиште природног гаса. Такође, ни једна држава ЕУ или региона није пренела ову одредбу на предложени начин.</w:t>
      </w:r>
    </w:p>
    <w:p w:rsidR="00362EAA" w:rsidRDefault="00362EAA" w:rsidP="00362EAA">
      <w:pPr>
        <w:numPr>
          <w:ilvl w:val="0"/>
          <w:numId w:val="1"/>
        </w:numPr>
        <w:spacing w:after="5" w:line="249" w:lineRule="auto"/>
        <w:ind w:left="0" w:firstLine="360"/>
        <w:jc w:val="both"/>
        <w:rPr>
          <w:lang w:val="sr-Cyrl-CS" w:eastAsia="en-US"/>
        </w:rPr>
      </w:pPr>
      <w:r w:rsidRPr="003F6D0C">
        <w:rPr>
          <w:lang w:val="sr-Cyrl-CS" w:eastAsia="en-US"/>
        </w:rPr>
        <w:t>Сугестија да се дода нов члан 80д којим се брише члан 289. Закона о енергетици.</w:t>
      </w:r>
      <w:r>
        <w:rPr>
          <w:lang w:val="sr-Cyrl-CS" w:eastAsia="en-US"/>
        </w:rPr>
        <w:t xml:space="preserve"> </w:t>
      </w:r>
      <w:r w:rsidRPr="003F6D0C">
        <w:rPr>
          <w:lang w:val="sr-Cyrl-CS" w:eastAsia="en-US"/>
        </w:rPr>
        <w:t>Сугестија није прихваћена из разлога што се члан 289. односи се на обавезе "узми или плати" и у потпуности је у складу са Директивом 2009/73 о заједничким правилима за унутрашње тржиште природног гаса.</w:t>
      </w:r>
    </w:p>
    <w:p w:rsidR="00362EAA" w:rsidRDefault="00362EAA" w:rsidP="00362EAA">
      <w:pPr>
        <w:numPr>
          <w:ilvl w:val="0"/>
          <w:numId w:val="1"/>
        </w:numPr>
        <w:spacing w:after="5" w:line="249" w:lineRule="auto"/>
        <w:ind w:left="0" w:firstLine="360"/>
        <w:jc w:val="both"/>
        <w:rPr>
          <w:lang w:val="sr-Cyrl-CS" w:eastAsia="en-US"/>
        </w:rPr>
      </w:pPr>
      <w:r w:rsidRPr="008F462F">
        <w:rPr>
          <w:lang w:val="sr-Cyrl-CS" w:eastAsia="en-US"/>
        </w:rPr>
        <w:t xml:space="preserve">Предлог измене која се односи на </w:t>
      </w:r>
      <w:proofErr w:type="spellStart"/>
      <w:r w:rsidRPr="008F462F">
        <w:rPr>
          <w:lang w:val="sr-Cyrl-CS" w:eastAsia="en-US"/>
        </w:rPr>
        <w:t>сертификацију</w:t>
      </w:r>
      <w:proofErr w:type="spellEnd"/>
      <w:r w:rsidRPr="008F462F">
        <w:rPr>
          <w:lang w:val="sr-Cyrl-CS" w:eastAsia="en-US"/>
        </w:rPr>
        <w:t xml:space="preserve"> оператора система, а како је наведено у образложењу Секретаријата ради исправљања непоштовања коначне Одлуке о изузећу за </w:t>
      </w:r>
      <w:proofErr w:type="spellStart"/>
      <w:r w:rsidRPr="008F462F">
        <w:rPr>
          <w:lang w:val="sr-Cyrl-CS" w:eastAsia="en-US"/>
        </w:rPr>
        <w:t>Гастранс</w:t>
      </w:r>
      <w:proofErr w:type="spellEnd"/>
      <w:r w:rsidRPr="008F462F">
        <w:rPr>
          <w:lang w:val="sr-Cyrl-CS" w:eastAsia="en-US"/>
        </w:rPr>
        <w:t xml:space="preserve">. Предлог није прихваћен јер предложено није предвиђено Директивом2009/73 о заједничким правилима за унутрашње тржиште природног гаса,  а у исто време угрожава се </w:t>
      </w:r>
      <w:proofErr w:type="spellStart"/>
      <w:r w:rsidRPr="008F462F">
        <w:rPr>
          <w:lang w:val="sr-Cyrl-CS" w:eastAsia="en-US"/>
        </w:rPr>
        <w:t>сертификација</w:t>
      </w:r>
      <w:proofErr w:type="spellEnd"/>
      <w:r w:rsidRPr="008F462F">
        <w:rPr>
          <w:lang w:val="sr-Cyrl-CS" w:eastAsia="en-US"/>
        </w:rPr>
        <w:t xml:space="preserve"> Електромреже Србије. На предложени начин Секретаријат ЕЗ покушава да кроз Закон реши прекршаје који се воде против Републике Србије пред Енергетском заједницом.</w:t>
      </w:r>
    </w:p>
    <w:p w:rsidR="00362EAA" w:rsidRDefault="00362EAA" w:rsidP="00362EAA">
      <w:pPr>
        <w:numPr>
          <w:ilvl w:val="0"/>
          <w:numId w:val="1"/>
        </w:numPr>
        <w:spacing w:after="5" w:line="249" w:lineRule="auto"/>
        <w:ind w:left="0" w:firstLine="360"/>
        <w:jc w:val="both"/>
        <w:rPr>
          <w:lang w:val="sr-Cyrl-CS" w:eastAsia="en-US"/>
        </w:rPr>
      </w:pPr>
      <w:r w:rsidRPr="008F462F">
        <w:rPr>
          <w:lang w:val="sr-Cyrl-CS" w:eastAsia="en-US"/>
        </w:rPr>
        <w:t>Сугестија за успостављање организованог тржишта природног гаса.</w:t>
      </w:r>
      <w:r>
        <w:rPr>
          <w:lang w:val="sr-Cyrl-CS" w:eastAsia="en-US"/>
        </w:rPr>
        <w:t xml:space="preserve"> С</w:t>
      </w:r>
      <w:r w:rsidRPr="008F462F">
        <w:rPr>
          <w:lang w:val="sr-Cyrl-CS" w:eastAsia="en-US"/>
        </w:rPr>
        <w:t xml:space="preserve">угестија није прихваћена </w:t>
      </w:r>
      <w:r>
        <w:rPr>
          <w:lang w:val="sr-Cyrl-CS" w:eastAsia="en-US"/>
        </w:rPr>
        <w:t xml:space="preserve">из разлога што се </w:t>
      </w:r>
      <w:r w:rsidRPr="008F462F">
        <w:rPr>
          <w:lang w:val="sr-Cyrl-CS" w:eastAsia="en-US"/>
        </w:rPr>
        <w:t>нису стекли услови за формирање берзе гаса у Републици Србији. Чак и на нивоу Енергетске заједнице постоји тек почетна иницијатива за формирање овог вида тржишта у области гаса. Како се ускоро планира доношење посебних секторских закона, па тиме и Закона о гасу, радиће се на овим предлозима.</w:t>
      </w:r>
    </w:p>
    <w:p w:rsidR="00362EAA" w:rsidRPr="008F462F" w:rsidRDefault="00362EAA" w:rsidP="00362EAA">
      <w:pPr>
        <w:numPr>
          <w:ilvl w:val="0"/>
          <w:numId w:val="1"/>
        </w:numPr>
        <w:spacing w:after="5" w:line="249" w:lineRule="auto"/>
        <w:ind w:left="0" w:firstLine="360"/>
        <w:jc w:val="both"/>
        <w:rPr>
          <w:lang w:val="sr-Cyrl-CS" w:eastAsia="en-US"/>
        </w:rPr>
      </w:pPr>
      <w:r w:rsidRPr="008F462F">
        <w:rPr>
          <w:lang w:val="sr-Cyrl-CS" w:eastAsia="en-US"/>
        </w:rPr>
        <w:t>Сугестија за оснивање берзе природног гаса. Сугестија није прихваћена из разлога што се нису стекли услови за формирање берзе гаса у Републици Србији. Чак и на нивоу Енергетске заједнице постоји тек почетна иницијатива за формирање овог вида тржишта у области гаса. Како се ускоро планира доношење посебних секторских закона, па тиме и Закона о гасу, радиће се на овим предлозима.</w:t>
      </w:r>
    </w:p>
    <w:p w:rsidR="00362EAA" w:rsidRDefault="00362EAA" w:rsidP="00362EAA">
      <w:pPr>
        <w:spacing w:after="5" w:line="249" w:lineRule="auto"/>
        <w:jc w:val="both"/>
        <w:rPr>
          <w:lang w:val="sr-Cyrl-CS" w:eastAsia="en-US"/>
        </w:rPr>
      </w:pPr>
    </w:p>
    <w:p w:rsidR="00506125" w:rsidRDefault="00B9129E" w:rsidP="00506125">
      <w:pPr>
        <w:spacing w:after="5" w:line="249" w:lineRule="auto"/>
        <w:ind w:firstLine="720"/>
        <w:jc w:val="both"/>
        <w:rPr>
          <w:lang w:val="sr-Latn-CS" w:eastAsia="en-US"/>
        </w:rPr>
      </w:pPr>
      <w:r w:rsidRPr="008A4A7D">
        <w:rPr>
          <w:lang w:val="sr-Cyrl-CS" w:eastAsia="en-US"/>
        </w:rPr>
        <w:t>Дана 22.</w:t>
      </w:r>
      <w:r w:rsidR="00F75196">
        <w:rPr>
          <w:lang w:val="sr-Cyrl-CS" w:eastAsia="en-US"/>
        </w:rPr>
        <w:t xml:space="preserve"> фебруара </w:t>
      </w:r>
      <w:r w:rsidRPr="008A4A7D">
        <w:rPr>
          <w:lang w:val="sr-Cyrl-CS" w:eastAsia="en-US"/>
        </w:rPr>
        <w:t>2021.</w:t>
      </w:r>
      <w:r w:rsidR="00F75196">
        <w:rPr>
          <w:lang w:val="sr-Cyrl-CS" w:eastAsia="en-US"/>
        </w:rPr>
        <w:t xml:space="preserve"> </w:t>
      </w:r>
      <w:r w:rsidRPr="008A4A7D">
        <w:rPr>
          <w:lang w:val="sr-Cyrl-CS" w:eastAsia="en-US"/>
        </w:rPr>
        <w:t xml:space="preserve">године електронским путем су достављени </w:t>
      </w:r>
      <w:r w:rsidRPr="00A21328">
        <w:rPr>
          <w:lang w:val="sr-Cyrl-CS" w:eastAsia="en-US"/>
        </w:rPr>
        <w:t>нови коментари Енергетске заједнице на Нацрт закона о изменама и допунама Закона о енергетици</w:t>
      </w:r>
      <w:r w:rsidR="00506125">
        <w:rPr>
          <w:lang w:val="sr-Latn-CS" w:eastAsia="en-US"/>
        </w:rPr>
        <w:t>:</w:t>
      </w:r>
    </w:p>
    <w:p w:rsidR="00506125" w:rsidRDefault="00506125" w:rsidP="00506125">
      <w:pPr>
        <w:spacing w:before="120"/>
        <w:ind w:firstLine="357"/>
        <w:jc w:val="both"/>
        <w:rPr>
          <w:lang w:val="sr-Cyrl-CS" w:eastAsia="en-US"/>
        </w:rPr>
      </w:pPr>
      <w:r>
        <w:rPr>
          <w:lang w:val="sr-Cyrl-CS" w:eastAsia="en-US"/>
        </w:rPr>
        <w:t xml:space="preserve">      Прихваћене су следеће примедбе и сугестије:</w:t>
      </w:r>
    </w:p>
    <w:p w:rsidR="002B470F" w:rsidRDefault="00506125" w:rsidP="00506125">
      <w:pPr>
        <w:spacing w:after="5" w:line="249" w:lineRule="auto"/>
        <w:jc w:val="both"/>
        <w:rPr>
          <w:lang w:val="sr-Cyrl-CS" w:eastAsia="en-US"/>
        </w:rPr>
      </w:pPr>
      <w:r>
        <w:rPr>
          <w:lang w:val="sr-Cyrl-CS" w:eastAsia="en-US"/>
        </w:rPr>
        <w:t xml:space="preserve">           </w:t>
      </w:r>
    </w:p>
    <w:p w:rsidR="00B9129E" w:rsidRPr="005963BB" w:rsidRDefault="00506125" w:rsidP="002B470F">
      <w:pPr>
        <w:spacing w:after="5" w:line="249" w:lineRule="auto"/>
        <w:ind w:firstLine="357"/>
        <w:jc w:val="both"/>
        <w:rPr>
          <w:lang w:val="sr-Cyrl-CS" w:eastAsia="en-US"/>
        </w:rPr>
      </w:pPr>
      <w:r>
        <w:rPr>
          <w:lang w:val="sr-Cyrl-CS" w:eastAsia="en-US"/>
        </w:rPr>
        <w:t xml:space="preserve"> -</w:t>
      </w:r>
      <w:r w:rsidR="002B470F">
        <w:rPr>
          <w:lang w:val="sr-Cyrl-CS" w:eastAsia="en-US"/>
        </w:rPr>
        <w:t xml:space="preserve"> </w:t>
      </w:r>
      <w:r w:rsidR="00E57AA7">
        <w:rPr>
          <w:lang w:val="sr-Cyrl-CS" w:eastAsia="en-US"/>
        </w:rPr>
        <w:t xml:space="preserve">Текст члана </w:t>
      </w:r>
      <w:r w:rsidR="00B9129E" w:rsidRPr="00506125">
        <w:rPr>
          <w:lang w:val="sr-Cyrl-CS" w:eastAsia="en-US"/>
        </w:rPr>
        <w:t>2. тач</w:t>
      </w:r>
      <w:r>
        <w:rPr>
          <w:lang w:val="sr-Cyrl-CS" w:eastAsia="en-US"/>
        </w:rPr>
        <w:t>ка</w:t>
      </w:r>
      <w:r w:rsidR="00D16627">
        <w:rPr>
          <w:lang w:val="sr-Cyrl-CS" w:eastAsia="en-US"/>
        </w:rPr>
        <w:t xml:space="preserve"> 34a</w:t>
      </w:r>
      <w:r w:rsidR="00B9129E" w:rsidRPr="00506125">
        <w:rPr>
          <w:lang w:val="sr-Cyrl-CS" w:eastAsia="en-US"/>
        </w:rPr>
        <w:t>)</w:t>
      </w:r>
      <w:r w:rsidR="00E57AA7">
        <w:rPr>
          <w:lang w:val="sr-Cyrl-CS" w:eastAsia="en-US"/>
        </w:rPr>
        <w:t xml:space="preserve"> нацрта </w:t>
      </w:r>
      <w:r w:rsidR="00B9129E" w:rsidRPr="00506125">
        <w:rPr>
          <w:lang w:val="sr-Cyrl-CS" w:eastAsia="en-US"/>
        </w:rPr>
        <w:t xml:space="preserve"> </w:t>
      </w:r>
      <w:r>
        <w:rPr>
          <w:lang w:val="sr-Cyrl-CS" w:eastAsia="en-US"/>
        </w:rPr>
        <w:t xml:space="preserve">је измењени </w:t>
      </w:r>
      <w:r w:rsidR="00E57AA7">
        <w:rPr>
          <w:lang w:val="sr-Cyrl-CS" w:eastAsia="en-US"/>
        </w:rPr>
        <w:t xml:space="preserve">тако што је </w:t>
      </w:r>
      <w:r w:rsidR="00B9129E" w:rsidRPr="00506125">
        <w:rPr>
          <w:lang w:val="sr-Cyrl-CS" w:eastAsia="en-US"/>
        </w:rPr>
        <w:t xml:space="preserve"> проши</w:t>
      </w:r>
      <w:r>
        <w:rPr>
          <w:lang w:val="sr-Cyrl-CS" w:eastAsia="en-US"/>
        </w:rPr>
        <w:t xml:space="preserve">рен појам </w:t>
      </w:r>
      <w:r w:rsidR="00B9129E" w:rsidRPr="00506125">
        <w:rPr>
          <w:lang w:val="sr-Cyrl-CS" w:eastAsia="en-US"/>
        </w:rPr>
        <w:t xml:space="preserve">купца- произвођача </w:t>
      </w:r>
      <w:r w:rsidR="00E57AA7">
        <w:rPr>
          <w:lang w:val="sr-Cyrl-CS" w:eastAsia="en-US"/>
        </w:rPr>
        <w:t xml:space="preserve">који је </w:t>
      </w:r>
      <w:r>
        <w:rPr>
          <w:lang w:val="sr-Cyrl-CS" w:eastAsia="en-US"/>
        </w:rPr>
        <w:t>усаглашен са</w:t>
      </w:r>
      <w:r w:rsidR="00E57AA7">
        <w:rPr>
          <w:lang w:val="sr-Cyrl-CS" w:eastAsia="en-US"/>
        </w:rPr>
        <w:t xml:space="preserve"> овим појмом из </w:t>
      </w:r>
      <w:r>
        <w:rPr>
          <w:lang w:val="sr-Cyrl-CS" w:eastAsia="en-US"/>
        </w:rPr>
        <w:t xml:space="preserve"> З</w:t>
      </w:r>
      <w:r w:rsidR="00E57AA7">
        <w:rPr>
          <w:lang w:val="sr-Cyrl-CS" w:eastAsia="en-US"/>
        </w:rPr>
        <w:t>акона</w:t>
      </w:r>
      <w:r>
        <w:rPr>
          <w:lang w:val="sr-Cyrl-CS" w:eastAsia="en-US"/>
        </w:rPr>
        <w:t xml:space="preserve"> о обновљивим изворима </w:t>
      </w:r>
      <w:r w:rsidR="005963BB">
        <w:rPr>
          <w:lang w:val="sr-Cyrl-CS" w:eastAsia="en-US"/>
        </w:rPr>
        <w:t>енергије</w:t>
      </w:r>
      <w:r w:rsidR="00E57AA7">
        <w:rPr>
          <w:lang w:val="sr-Cyrl-CS" w:eastAsia="en-US"/>
        </w:rPr>
        <w:t>;</w:t>
      </w:r>
    </w:p>
    <w:p w:rsidR="00506125" w:rsidRDefault="00B9129E" w:rsidP="00B9129E">
      <w:pPr>
        <w:jc w:val="both"/>
        <w:rPr>
          <w:lang w:val="sr-Cyrl-CS" w:eastAsia="en-US"/>
        </w:rPr>
      </w:pPr>
      <w:r w:rsidRPr="00B9129E">
        <w:rPr>
          <w:lang w:val="sr-Cyrl-CS" w:eastAsia="en-US"/>
        </w:rPr>
        <w:t xml:space="preserve"> </w:t>
      </w:r>
      <w:r w:rsidR="002B470F">
        <w:rPr>
          <w:lang w:val="sr-Cyrl-CS" w:eastAsia="en-US"/>
        </w:rPr>
        <w:t xml:space="preserve">   </w:t>
      </w:r>
      <w:r w:rsidR="00506125">
        <w:rPr>
          <w:lang w:val="sr-Cyrl-CS" w:eastAsia="en-US"/>
        </w:rPr>
        <w:t xml:space="preserve">  - </w:t>
      </w:r>
      <w:r w:rsidR="002B470F">
        <w:rPr>
          <w:lang w:val="sr-Cyrl-CS" w:eastAsia="en-US"/>
        </w:rPr>
        <w:t xml:space="preserve"> </w:t>
      </w:r>
      <w:r w:rsidR="00E57AA7">
        <w:rPr>
          <w:lang w:val="sr-Cyrl-CS" w:eastAsia="en-US"/>
        </w:rPr>
        <w:t xml:space="preserve">Текст члана </w:t>
      </w:r>
      <w:r w:rsidR="00506125">
        <w:rPr>
          <w:lang w:val="sr-Cyrl-CS" w:eastAsia="en-US"/>
        </w:rPr>
        <w:t xml:space="preserve"> 2. тачка</w:t>
      </w:r>
      <w:r w:rsidR="00D16627">
        <w:rPr>
          <w:lang w:val="sr-Cyrl-CS" w:eastAsia="en-US"/>
        </w:rPr>
        <w:t xml:space="preserve"> 84a</w:t>
      </w:r>
      <w:r w:rsidRPr="00B9129E">
        <w:rPr>
          <w:lang w:val="sr-Cyrl-CS" w:eastAsia="en-US"/>
        </w:rPr>
        <w:t xml:space="preserve">) </w:t>
      </w:r>
      <w:r w:rsidR="00E57AA7">
        <w:rPr>
          <w:lang w:val="sr-Cyrl-CS" w:eastAsia="en-US"/>
        </w:rPr>
        <w:t xml:space="preserve">нацрта </w:t>
      </w:r>
      <w:r w:rsidR="00506125">
        <w:rPr>
          <w:lang w:val="sr-Cyrl-CS" w:eastAsia="en-US"/>
        </w:rPr>
        <w:t xml:space="preserve">је измењен, примедба </w:t>
      </w:r>
      <w:r w:rsidRPr="00B9129E">
        <w:rPr>
          <w:lang w:val="sr-Cyrl-CS" w:eastAsia="en-US"/>
        </w:rPr>
        <w:t>је</w:t>
      </w:r>
      <w:r w:rsidR="00506125">
        <w:rPr>
          <w:lang w:val="sr-Cyrl-CS" w:eastAsia="en-US"/>
        </w:rPr>
        <w:t xml:space="preserve"> правно- техничке </w:t>
      </w:r>
      <w:r w:rsidRPr="00B9129E">
        <w:rPr>
          <w:lang w:val="sr-Cyrl-CS" w:eastAsia="en-US"/>
        </w:rPr>
        <w:t>природе</w:t>
      </w:r>
      <w:r w:rsidR="00E57AA7">
        <w:rPr>
          <w:lang w:val="sr-Cyrl-CS" w:eastAsia="en-US"/>
        </w:rPr>
        <w:t>;</w:t>
      </w:r>
      <w:r w:rsidRPr="00B9129E">
        <w:rPr>
          <w:lang w:val="sr-Cyrl-CS" w:eastAsia="en-US"/>
        </w:rPr>
        <w:t xml:space="preserve"> </w:t>
      </w:r>
    </w:p>
    <w:p w:rsidR="00B9129E" w:rsidRDefault="002B470F" w:rsidP="002B470F">
      <w:pPr>
        <w:ind w:firstLine="360"/>
        <w:jc w:val="both"/>
        <w:rPr>
          <w:rStyle w:val="jlqj4b"/>
          <w:lang w:val="sr-Latn-RS"/>
        </w:rPr>
      </w:pPr>
      <w:r>
        <w:rPr>
          <w:lang w:val="sr-Cyrl-CS" w:eastAsia="en-US"/>
        </w:rPr>
        <w:t xml:space="preserve">- </w:t>
      </w:r>
      <w:r w:rsidR="005963BB">
        <w:rPr>
          <w:lang w:val="sr-Cyrl-CS" w:eastAsia="en-US"/>
        </w:rPr>
        <w:t xml:space="preserve"> </w:t>
      </w:r>
      <w:r w:rsidR="00D16627">
        <w:rPr>
          <w:lang w:val="sr-Cyrl-CS" w:eastAsia="en-US"/>
        </w:rPr>
        <w:t>Текст члана</w:t>
      </w:r>
      <w:r w:rsidR="00506125">
        <w:rPr>
          <w:lang w:val="sr-Cyrl-CS" w:eastAsia="en-US"/>
        </w:rPr>
        <w:t xml:space="preserve"> 157. став 1. </w:t>
      </w:r>
      <w:r w:rsidR="00D16627">
        <w:rPr>
          <w:lang w:val="sr-Cyrl-CS" w:eastAsia="en-US"/>
        </w:rPr>
        <w:t>н</w:t>
      </w:r>
      <w:r w:rsidR="00E57AA7">
        <w:rPr>
          <w:lang w:val="sr-Cyrl-CS" w:eastAsia="en-US"/>
        </w:rPr>
        <w:t xml:space="preserve">ацрта </w:t>
      </w:r>
      <w:r w:rsidR="005963BB">
        <w:rPr>
          <w:lang w:val="sr-Cyrl-CS" w:eastAsia="en-US"/>
        </w:rPr>
        <w:t xml:space="preserve">је </w:t>
      </w:r>
      <w:r w:rsidR="00506125">
        <w:rPr>
          <w:lang w:val="sr-Cyrl-CS" w:eastAsia="en-US"/>
        </w:rPr>
        <w:t xml:space="preserve">допуњен </w:t>
      </w:r>
      <w:r w:rsidR="00D16627">
        <w:rPr>
          <w:lang w:val="sr-Cyrl-CS" w:eastAsia="en-US"/>
        </w:rPr>
        <w:t>тако што је п</w:t>
      </w:r>
      <w:r w:rsidR="005963BB">
        <w:rPr>
          <w:lang w:val="sr-Cyrl-CS" w:eastAsia="en-US"/>
        </w:rPr>
        <w:t xml:space="preserve">рописано да </w:t>
      </w:r>
      <w:r>
        <w:rPr>
          <w:lang w:val="sr-Cyrl-CS" w:eastAsia="en-US"/>
        </w:rPr>
        <w:t xml:space="preserve"> </w:t>
      </w:r>
      <w:r w:rsidR="005963BB">
        <w:rPr>
          <w:lang w:val="sr-Cyrl-CS" w:eastAsia="en-US"/>
        </w:rPr>
        <w:t xml:space="preserve">ће </w:t>
      </w:r>
      <w:r w:rsidRPr="00FC4A3E">
        <w:rPr>
          <w:lang w:val="sr-Cyrl-CS" w:eastAsia="en-US"/>
        </w:rPr>
        <w:t xml:space="preserve">Влада у року од 6 месеци </w:t>
      </w:r>
      <w:r w:rsidRPr="00FC4A3E">
        <w:rPr>
          <w:rStyle w:val="jlqj4b"/>
          <w:lang w:val="sr-Latn-RS"/>
        </w:rPr>
        <w:t>од</w:t>
      </w:r>
      <w:r w:rsidR="00E57AA7">
        <w:rPr>
          <w:rStyle w:val="jlqj4b"/>
          <w:lang w:val="sr-Cyrl-CS"/>
        </w:rPr>
        <w:t xml:space="preserve"> дана </w:t>
      </w:r>
      <w:r w:rsidRPr="00FC4A3E">
        <w:rPr>
          <w:rStyle w:val="jlqj4b"/>
          <w:lang w:val="sr-Latn-RS"/>
        </w:rPr>
        <w:t xml:space="preserve">ступања на снагу овог закона донети акт из </w:t>
      </w:r>
      <w:r>
        <w:rPr>
          <w:rStyle w:val="jlqj4b"/>
          <w:lang w:val="sr-Cyrl-CS"/>
        </w:rPr>
        <w:t xml:space="preserve"> члан</w:t>
      </w:r>
      <w:r w:rsidR="00E57AA7">
        <w:rPr>
          <w:rStyle w:val="jlqj4b"/>
          <w:lang w:val="sr-Cyrl-CS"/>
        </w:rPr>
        <w:t>а</w:t>
      </w:r>
      <w:r>
        <w:rPr>
          <w:rStyle w:val="jlqj4b"/>
          <w:lang w:val="sr-Cyrl-CS"/>
        </w:rPr>
        <w:t xml:space="preserve"> </w:t>
      </w:r>
      <w:r w:rsidR="00C133A7">
        <w:rPr>
          <w:rStyle w:val="jlqj4b"/>
          <w:lang w:val="sr-Latn-CS"/>
        </w:rPr>
        <w:t>23.</w:t>
      </w:r>
      <w:r w:rsidR="00C133A7">
        <w:rPr>
          <w:rStyle w:val="jlqj4b"/>
          <w:lang w:val="sr-Cyrl-CS"/>
        </w:rPr>
        <w:t xml:space="preserve"> нацрта</w:t>
      </w:r>
      <w:r w:rsidR="00235DC0">
        <w:rPr>
          <w:rStyle w:val="jlqj4b"/>
          <w:lang w:val="sr-Cyrl-CS"/>
        </w:rPr>
        <w:t xml:space="preserve"> који се позива на члан 37а</w:t>
      </w:r>
      <w:r w:rsidR="0074051B">
        <w:rPr>
          <w:rStyle w:val="jlqj4b"/>
          <w:lang w:val="sr-Cyrl-CS"/>
        </w:rPr>
        <w:t>;</w:t>
      </w:r>
      <w:r w:rsidR="005963BB">
        <w:rPr>
          <w:rStyle w:val="jlqj4b"/>
          <w:lang w:val="sr-Cyrl-CS"/>
        </w:rPr>
        <w:t xml:space="preserve"> </w:t>
      </w:r>
      <w:r w:rsidRPr="00FC4A3E">
        <w:rPr>
          <w:rStyle w:val="jlqj4b"/>
          <w:lang w:val="sr-Latn-RS"/>
        </w:rPr>
        <w:t xml:space="preserve"> </w:t>
      </w:r>
    </w:p>
    <w:p w:rsidR="00EF70CB" w:rsidRPr="00EF70CB" w:rsidRDefault="00EF70CB" w:rsidP="002B470F">
      <w:pPr>
        <w:ind w:firstLine="360"/>
        <w:jc w:val="both"/>
        <w:rPr>
          <w:rStyle w:val="jlqj4b"/>
          <w:lang w:val="sr-Cyrl-CS"/>
        </w:rPr>
      </w:pPr>
      <w:r>
        <w:rPr>
          <w:rStyle w:val="jlqj4b"/>
          <w:lang w:val="sr-Cyrl-CS"/>
        </w:rPr>
        <w:t xml:space="preserve">  - Текст члана 46. нацрта  који се позива </w:t>
      </w:r>
      <w:r w:rsidR="0074051B">
        <w:rPr>
          <w:rStyle w:val="jlqj4b"/>
          <w:lang w:val="sr-Cyrl-CS"/>
        </w:rPr>
        <w:t>на члан 165. став 4. измењен је тако да је о</w:t>
      </w:r>
      <w:r w:rsidR="0074051B">
        <w:rPr>
          <w:lang w:val="ru-RU"/>
        </w:rPr>
        <w:t>ператор преносног система дужан  да понуди у</w:t>
      </w:r>
      <w:r w:rsidR="0074051B" w:rsidRPr="005B0088">
        <w:rPr>
          <w:lang w:val="ru-RU"/>
        </w:rPr>
        <w:t xml:space="preserve">чесницима на тржишту максимални капацитет </w:t>
      </w:r>
      <w:r w:rsidR="0074051B">
        <w:rPr>
          <w:lang w:val="ru-RU"/>
        </w:rPr>
        <w:t xml:space="preserve">између зона трговања; </w:t>
      </w:r>
    </w:p>
    <w:p w:rsidR="0074051B" w:rsidRDefault="0074051B" w:rsidP="00E57AA7">
      <w:pPr>
        <w:spacing w:after="5" w:line="249" w:lineRule="auto"/>
        <w:ind w:firstLine="720"/>
        <w:jc w:val="both"/>
        <w:rPr>
          <w:lang w:val="sr-Cyrl-CS" w:eastAsia="en-US"/>
        </w:rPr>
      </w:pPr>
    </w:p>
    <w:p w:rsidR="00506125" w:rsidRDefault="00506125" w:rsidP="00E57AA7">
      <w:pPr>
        <w:spacing w:after="5" w:line="249" w:lineRule="auto"/>
        <w:ind w:firstLine="720"/>
        <w:jc w:val="both"/>
        <w:rPr>
          <w:lang w:val="sr-Cyrl-CS" w:eastAsia="en-US"/>
        </w:rPr>
      </w:pPr>
      <w:r>
        <w:rPr>
          <w:lang w:val="sr-Cyrl-CS" w:eastAsia="en-US"/>
        </w:rPr>
        <w:t>Нису прихваћене следеће примедбе и сугестије</w:t>
      </w:r>
      <w:r w:rsidR="00E57AA7">
        <w:rPr>
          <w:lang w:val="sr-Cyrl-CS" w:eastAsia="en-US"/>
        </w:rPr>
        <w:t xml:space="preserve">, </w:t>
      </w:r>
      <w:r>
        <w:rPr>
          <w:lang w:val="sr-Cyrl-CS" w:eastAsia="en-US"/>
        </w:rPr>
        <w:t xml:space="preserve">у већем броју поновљене </w:t>
      </w:r>
      <w:r w:rsidR="007611DD">
        <w:rPr>
          <w:lang w:val="sr-Cyrl-CS" w:eastAsia="en-US"/>
        </w:rPr>
        <w:t>и већ образложене на састанку са Секретаријатом Енергетске заједнице одржаном 8. фебруара и  које  додатно образлажемо</w:t>
      </w:r>
      <w:r w:rsidR="00E57AA7">
        <w:rPr>
          <w:lang w:val="sr-Cyrl-CS" w:eastAsia="en-US"/>
        </w:rPr>
        <w:t xml:space="preserve">, </w:t>
      </w:r>
      <w:r w:rsidR="007611DD">
        <w:rPr>
          <w:lang w:val="sr-Cyrl-CS" w:eastAsia="en-US"/>
        </w:rPr>
        <w:t xml:space="preserve"> </w:t>
      </w:r>
      <w:r>
        <w:rPr>
          <w:lang w:val="sr-Cyrl-CS" w:eastAsia="en-US"/>
        </w:rPr>
        <w:t>и то:</w:t>
      </w:r>
    </w:p>
    <w:p w:rsidR="00B9129E" w:rsidRPr="00B9129E" w:rsidRDefault="00506125" w:rsidP="00506125">
      <w:pPr>
        <w:ind w:firstLine="360"/>
        <w:jc w:val="both"/>
        <w:rPr>
          <w:lang w:val="sr-Cyrl-CS" w:eastAsia="en-US"/>
        </w:rPr>
      </w:pPr>
      <w:r>
        <w:rPr>
          <w:lang w:val="sr-Cyrl-CS" w:eastAsia="en-US"/>
        </w:rPr>
        <w:t>-</w:t>
      </w:r>
      <w:r w:rsidR="0074051B">
        <w:rPr>
          <w:lang w:val="sr-Cyrl-CS" w:eastAsia="en-US"/>
        </w:rPr>
        <w:t xml:space="preserve"> </w:t>
      </w:r>
      <w:r w:rsidR="00D16627">
        <w:rPr>
          <w:lang w:val="sr-Cyrl-CS" w:eastAsia="en-US"/>
        </w:rPr>
        <w:t>Примедба која</w:t>
      </w:r>
      <w:r w:rsidR="00B9129E" w:rsidRPr="00B9129E">
        <w:rPr>
          <w:lang w:val="sr-Cyrl-CS" w:eastAsia="en-US"/>
        </w:rPr>
        <w:t xml:space="preserve"> се односе на допуну члана 2. новим тачкама 87), 88), 89) и 90), не прихват</w:t>
      </w:r>
      <w:r w:rsidR="00D16627">
        <w:rPr>
          <w:lang w:val="sr-Cyrl-CS" w:eastAsia="en-US"/>
        </w:rPr>
        <w:t xml:space="preserve">а се </w:t>
      </w:r>
      <w:r w:rsidR="00B9129E" w:rsidRPr="00B9129E">
        <w:rPr>
          <w:lang w:val="sr-Cyrl-CS" w:eastAsia="en-US"/>
        </w:rPr>
        <w:t xml:space="preserve"> из разлога што је у члану 51. став 1. тачка 2А) </w:t>
      </w:r>
      <w:r w:rsidR="00D16627">
        <w:rPr>
          <w:lang w:val="sr-Cyrl-CS" w:eastAsia="en-US"/>
        </w:rPr>
        <w:t xml:space="preserve">нацрта </w:t>
      </w:r>
      <w:r w:rsidR="00B9129E" w:rsidRPr="00B9129E">
        <w:rPr>
          <w:lang w:val="sr-Cyrl-CS" w:eastAsia="en-US"/>
        </w:rPr>
        <w:t>прописана надлежност А</w:t>
      </w:r>
      <w:r w:rsidR="00E57AA7">
        <w:rPr>
          <w:lang w:val="sr-Cyrl-CS" w:eastAsia="en-US"/>
        </w:rPr>
        <w:t xml:space="preserve">генције за енергетику </w:t>
      </w:r>
      <w:r w:rsidR="00B9129E" w:rsidRPr="00B9129E">
        <w:rPr>
          <w:lang w:val="sr-Cyrl-CS" w:eastAsia="en-US"/>
        </w:rPr>
        <w:t xml:space="preserve"> да доноси Правила о спречавању злоупотреба на тржишту електричне енергије и природног гаса (</w:t>
      </w:r>
      <w:r w:rsidR="00E57AA7">
        <w:rPr>
          <w:lang w:val="sr-Cyrl-CS" w:eastAsia="en-US"/>
        </w:rPr>
        <w:t xml:space="preserve">Уредба </w:t>
      </w:r>
      <w:r w:rsidR="00E57AA7">
        <w:rPr>
          <w:kern w:val="36"/>
          <w:lang w:val="en-US" w:eastAsia="en-US"/>
        </w:rPr>
        <w:t>2011</w:t>
      </w:r>
      <w:r w:rsidR="00E57AA7">
        <w:rPr>
          <w:kern w:val="36"/>
          <w:lang w:val="sr-Cyrl-CS" w:eastAsia="en-US"/>
        </w:rPr>
        <w:t>/</w:t>
      </w:r>
      <w:r w:rsidR="00B9129E" w:rsidRPr="00B9129E">
        <w:rPr>
          <w:kern w:val="36"/>
          <w:lang w:val="en-US" w:eastAsia="en-US"/>
        </w:rPr>
        <w:t>1227</w:t>
      </w:r>
      <w:r w:rsidR="00B9129E" w:rsidRPr="00B9129E">
        <w:rPr>
          <w:lang w:val="sr-Cyrl-CS"/>
        </w:rPr>
        <w:t>)</w:t>
      </w:r>
      <w:r w:rsidR="00B9129E" w:rsidRPr="00B9129E">
        <w:rPr>
          <w:b/>
          <w:lang w:val="sr-Cyrl-CS"/>
        </w:rPr>
        <w:t xml:space="preserve"> </w:t>
      </w:r>
      <w:r w:rsidR="00B9129E" w:rsidRPr="00B9129E">
        <w:rPr>
          <w:lang w:val="sr-Cyrl-CS" w:eastAsia="en-US"/>
        </w:rPr>
        <w:t>у којим ће бити садржани сви појмови који су наведени у предлогу нових тачака.</w:t>
      </w:r>
    </w:p>
    <w:p w:rsidR="00B9129E" w:rsidRDefault="0074051B" w:rsidP="00C133A7">
      <w:pPr>
        <w:jc w:val="both"/>
        <w:rPr>
          <w:lang w:val="sr-Cyrl-CS" w:eastAsia="en-US"/>
        </w:rPr>
      </w:pPr>
      <w:r>
        <w:rPr>
          <w:lang w:val="sr-Cyrl-CS" w:eastAsia="en-US"/>
        </w:rPr>
        <w:t xml:space="preserve">    </w:t>
      </w:r>
      <w:r w:rsidR="00E57AA7">
        <w:rPr>
          <w:lang w:val="sr-Cyrl-CS" w:eastAsia="en-US"/>
        </w:rPr>
        <w:t xml:space="preserve">- </w:t>
      </w:r>
      <w:r>
        <w:rPr>
          <w:lang w:val="sr-Cyrl-CS" w:eastAsia="en-US"/>
        </w:rPr>
        <w:t>Примедбе која</w:t>
      </w:r>
      <w:r w:rsidRPr="00B9129E">
        <w:rPr>
          <w:lang w:val="sr-Cyrl-CS" w:eastAsia="en-US"/>
        </w:rPr>
        <w:t xml:space="preserve"> се односе </w:t>
      </w:r>
      <w:r w:rsidR="00B9129E">
        <w:rPr>
          <w:lang w:val="sr-Cyrl-CS" w:eastAsia="en-US"/>
        </w:rPr>
        <w:t>на ч</w:t>
      </w:r>
      <w:r w:rsidR="00E57AA7">
        <w:rPr>
          <w:lang w:val="sr-Cyrl-CS" w:eastAsia="en-US"/>
        </w:rPr>
        <w:t>лан 8А</w:t>
      </w:r>
      <w:r w:rsidR="00B9129E" w:rsidRPr="00604D6B">
        <w:rPr>
          <w:lang w:val="sr-Cyrl-CS" w:eastAsia="en-US"/>
        </w:rPr>
        <w:t xml:space="preserve"> </w:t>
      </w:r>
      <w:r w:rsidR="00B9129E">
        <w:rPr>
          <w:lang w:val="sr-Cyrl-CS" w:eastAsia="en-US"/>
        </w:rPr>
        <w:t>се</w:t>
      </w:r>
      <w:r w:rsidR="00B9129E" w:rsidRPr="00604D6B">
        <w:rPr>
          <w:lang w:val="sr-Cyrl-CS" w:eastAsia="en-US"/>
        </w:rPr>
        <w:t xml:space="preserve"> не прихватају.</w:t>
      </w:r>
      <w:r w:rsidR="00B9129E">
        <w:rPr>
          <w:lang w:val="sr-Cyrl-CS" w:eastAsia="en-US"/>
        </w:rPr>
        <w:t xml:space="preserve"> </w:t>
      </w:r>
      <w:r w:rsidR="00B9129E" w:rsidRPr="00604D6B">
        <w:rPr>
          <w:lang w:val="sr-Cyrl-CS" w:eastAsia="en-US"/>
        </w:rPr>
        <w:t>У вези прве примедбе, упутством Ен</w:t>
      </w:r>
      <w:r w:rsidR="00B9129E">
        <w:rPr>
          <w:lang w:val="sr-Cyrl-CS" w:eastAsia="en-US"/>
        </w:rPr>
        <w:t>ергетске</w:t>
      </w:r>
      <w:r w:rsidR="00B9129E" w:rsidRPr="00604D6B">
        <w:rPr>
          <w:lang w:val="sr-Cyrl-CS" w:eastAsia="en-US"/>
        </w:rPr>
        <w:t xml:space="preserve"> заједнице у вези израде интегрисаног ене</w:t>
      </w:r>
      <w:r w:rsidR="00E57AA7">
        <w:rPr>
          <w:lang w:val="sr-Cyrl-CS" w:eastAsia="en-US"/>
        </w:rPr>
        <w:t>р</w:t>
      </w:r>
      <w:r w:rsidR="00B9129E" w:rsidRPr="00604D6B">
        <w:rPr>
          <w:lang w:val="sr-Cyrl-CS" w:eastAsia="en-US"/>
        </w:rPr>
        <w:t>гетског и климатског плана је дефинисано да се нацрт тог документа достави на консултације Е</w:t>
      </w:r>
      <w:r w:rsidR="00E57AA7">
        <w:rPr>
          <w:lang w:val="sr-Cyrl-CS" w:eastAsia="en-US"/>
        </w:rPr>
        <w:t>нергетској Заједници.</w:t>
      </w:r>
      <w:r w:rsidR="00B9129E">
        <w:rPr>
          <w:lang w:val="sr-Cyrl-CS" w:eastAsia="en-US"/>
        </w:rPr>
        <w:t xml:space="preserve"> </w:t>
      </w:r>
      <w:r w:rsidR="00B9129E" w:rsidRPr="00604D6B">
        <w:rPr>
          <w:lang w:val="sr-Cyrl-CS" w:eastAsia="en-US"/>
        </w:rPr>
        <w:t>Поред тога пројектним задатком за израду интегрисаног пл</w:t>
      </w:r>
      <w:r w:rsidR="00B9129E">
        <w:rPr>
          <w:lang w:val="sr-Cyrl-CS" w:eastAsia="en-US"/>
        </w:rPr>
        <w:t>ана за Србију дефинисано је да ћ</w:t>
      </w:r>
      <w:r w:rsidR="00B9129E" w:rsidRPr="00604D6B">
        <w:rPr>
          <w:lang w:val="sr-Cyrl-CS" w:eastAsia="en-US"/>
        </w:rPr>
        <w:t>е се радити консултације са Сек</w:t>
      </w:r>
      <w:r w:rsidR="00B9129E">
        <w:rPr>
          <w:lang w:val="sr-Cyrl-CS" w:eastAsia="en-US"/>
        </w:rPr>
        <w:t xml:space="preserve">ретаријатом </w:t>
      </w:r>
      <w:r w:rsidR="00E57AA7">
        <w:rPr>
          <w:lang w:val="sr-Cyrl-CS" w:eastAsia="en-US"/>
        </w:rPr>
        <w:t xml:space="preserve">док смо </w:t>
      </w:r>
      <w:r w:rsidR="00B9129E" w:rsidRPr="00604D6B">
        <w:rPr>
          <w:lang w:val="sr-Cyrl-CS" w:eastAsia="en-US"/>
        </w:rPr>
        <w:t>сагласно Закону о страте</w:t>
      </w:r>
      <w:r w:rsidR="00B9129E">
        <w:rPr>
          <w:lang w:val="sr-Cyrl-CS" w:eastAsia="en-US"/>
        </w:rPr>
        <w:t>ш</w:t>
      </w:r>
      <w:r w:rsidR="00B9129E" w:rsidRPr="00604D6B">
        <w:rPr>
          <w:lang w:val="sr-Cyrl-CS" w:eastAsia="en-US"/>
        </w:rPr>
        <w:t xml:space="preserve">кој процени утицаја на </w:t>
      </w:r>
      <w:r w:rsidR="00B9129E">
        <w:rPr>
          <w:lang w:val="sr-Cyrl-CS" w:eastAsia="en-US"/>
        </w:rPr>
        <w:t>ж</w:t>
      </w:r>
      <w:r w:rsidR="00B9129E" w:rsidRPr="00604D6B">
        <w:rPr>
          <w:lang w:val="sr-Cyrl-CS" w:eastAsia="en-US"/>
        </w:rPr>
        <w:t xml:space="preserve">ивотну средину у обавези смо да спроведемо јавне консултације. У свим до сада спроведеним </w:t>
      </w:r>
      <w:r w:rsidR="00B9129E" w:rsidRPr="00604D6B">
        <w:rPr>
          <w:lang w:val="sr-Cyrl-CS" w:eastAsia="en-US"/>
        </w:rPr>
        <w:lastRenderedPageBreak/>
        <w:t>јавним консулта</w:t>
      </w:r>
      <w:r w:rsidR="00B9129E">
        <w:rPr>
          <w:lang w:val="sr-Cyrl-CS" w:eastAsia="en-US"/>
        </w:rPr>
        <w:t>цијама везаним за израду стратеш</w:t>
      </w:r>
      <w:r w:rsidR="00B9129E" w:rsidRPr="00604D6B">
        <w:rPr>
          <w:lang w:val="sr-Cyrl-CS" w:eastAsia="en-US"/>
        </w:rPr>
        <w:t>ких докумената, јавне консултације су обухватале и консултације са Е</w:t>
      </w:r>
      <w:r w:rsidR="00E57AA7">
        <w:rPr>
          <w:lang w:val="sr-Cyrl-CS" w:eastAsia="en-US"/>
        </w:rPr>
        <w:t>нергетском заједницом</w:t>
      </w:r>
      <w:r w:rsidR="00B9129E">
        <w:rPr>
          <w:lang w:val="sr-Cyrl-CS" w:eastAsia="en-US"/>
        </w:rPr>
        <w:t>. Што се тиче коментара да рок за израду  Плана треба да буде 31.11.2021. године, исти се не прихвата јер је у члану 157. Нацрта закона предвиђено да ће се наведени План донети у року од 9 месеци од дана ступања на снагу овог закона.</w:t>
      </w:r>
    </w:p>
    <w:p w:rsidR="00B9129E" w:rsidRDefault="0074051B" w:rsidP="00C133A7">
      <w:pPr>
        <w:jc w:val="both"/>
        <w:rPr>
          <w:lang w:val="sr-Cyrl-CS" w:eastAsia="en-US"/>
        </w:rPr>
      </w:pPr>
      <w:r>
        <w:rPr>
          <w:lang w:val="sr-Cyrl-CS" w:eastAsia="en-US"/>
        </w:rPr>
        <w:t xml:space="preserve">    </w:t>
      </w:r>
      <w:r>
        <w:rPr>
          <w:lang w:val="sr-Cyrl-CS" w:eastAsia="en-US"/>
        </w:rPr>
        <w:tab/>
        <w:t xml:space="preserve">  </w:t>
      </w:r>
      <w:r w:rsidR="007611DD">
        <w:rPr>
          <w:lang w:val="sr-Cyrl-CS" w:eastAsia="en-US"/>
        </w:rPr>
        <w:t>-</w:t>
      </w:r>
      <w:r w:rsidR="00C133A7">
        <w:rPr>
          <w:lang w:val="sr-Cyrl-CS" w:eastAsia="en-US"/>
        </w:rPr>
        <w:t>П</w:t>
      </w:r>
      <w:r>
        <w:rPr>
          <w:lang w:val="sr-Cyrl-CS" w:eastAsia="en-US"/>
        </w:rPr>
        <w:t>римедба</w:t>
      </w:r>
      <w:r w:rsidR="00C133A7">
        <w:rPr>
          <w:lang w:val="sr-Cyrl-CS" w:eastAsia="en-US"/>
        </w:rPr>
        <w:t xml:space="preserve"> које се односе</w:t>
      </w:r>
      <w:r w:rsidR="00B9129E">
        <w:rPr>
          <w:lang w:val="sr-Cyrl-CS" w:eastAsia="en-US"/>
        </w:rPr>
        <w:t xml:space="preserve"> на допуну члан 15А. тиме да се о финансијској подршци обавести Комисија за држ</w:t>
      </w:r>
      <w:r w:rsidR="00C133A7">
        <w:rPr>
          <w:lang w:val="sr-Cyrl-CS" w:eastAsia="en-US"/>
        </w:rPr>
        <w:t>а</w:t>
      </w:r>
      <w:r w:rsidR="00B9129E">
        <w:rPr>
          <w:lang w:val="sr-Cyrl-CS" w:eastAsia="en-US"/>
        </w:rPr>
        <w:t>вну помоћ ради осигурања поштовања правила о државној помоћи, предлог допуне није прихваћен из разлога што је Законом о контроли државне помоћи (</w:t>
      </w:r>
      <w:r w:rsidR="00C133A7">
        <w:rPr>
          <w:lang w:val="sr-Cyrl-CS" w:eastAsia="en-US"/>
        </w:rPr>
        <w:t>„</w:t>
      </w:r>
      <w:r w:rsidR="00B9129E">
        <w:rPr>
          <w:lang w:val="sr-Cyrl-CS" w:eastAsia="en-US"/>
        </w:rPr>
        <w:t>Сл</w:t>
      </w:r>
      <w:r w:rsidR="00C133A7">
        <w:rPr>
          <w:lang w:val="sr-Cyrl-CS" w:eastAsia="en-US"/>
        </w:rPr>
        <w:t xml:space="preserve">ужбени гласник </w:t>
      </w:r>
      <w:r w:rsidR="00B9129E">
        <w:rPr>
          <w:lang w:val="sr-Cyrl-CS" w:eastAsia="en-US"/>
        </w:rPr>
        <w:t xml:space="preserve"> РС”</w:t>
      </w:r>
      <w:r w:rsidR="00C133A7">
        <w:rPr>
          <w:lang w:val="sr-Cyrl-CS" w:eastAsia="en-US"/>
        </w:rPr>
        <w:t xml:space="preserve">, број </w:t>
      </w:r>
      <w:r w:rsidR="00B9129E">
        <w:rPr>
          <w:lang w:val="sr-Cyrl-CS" w:eastAsia="en-US"/>
        </w:rPr>
        <w:t>73/2019)</w:t>
      </w:r>
      <w:r w:rsidR="00C133A7">
        <w:rPr>
          <w:lang w:val="sr-Cyrl-CS" w:eastAsia="en-US"/>
        </w:rPr>
        <w:t xml:space="preserve"> ова </w:t>
      </w:r>
      <w:r w:rsidR="00B9129E">
        <w:rPr>
          <w:lang w:val="sr-Cyrl-CS" w:eastAsia="en-US"/>
        </w:rPr>
        <w:t>обавеза</w:t>
      </w:r>
      <w:r w:rsidR="00C133A7">
        <w:rPr>
          <w:lang w:val="sr-Cyrl-CS" w:eastAsia="en-US"/>
        </w:rPr>
        <w:t xml:space="preserve"> већ прописана и </w:t>
      </w:r>
      <w:r w:rsidR="00B9129E">
        <w:rPr>
          <w:lang w:val="sr-Cyrl-CS" w:eastAsia="en-US"/>
        </w:rPr>
        <w:t xml:space="preserve"> мора </w:t>
      </w:r>
      <w:r w:rsidR="00C133A7">
        <w:rPr>
          <w:lang w:val="sr-Cyrl-CS" w:eastAsia="en-US"/>
        </w:rPr>
        <w:t xml:space="preserve">се </w:t>
      </w:r>
      <w:r w:rsidR="00B9129E">
        <w:rPr>
          <w:lang w:val="sr-Cyrl-CS" w:eastAsia="en-US"/>
        </w:rPr>
        <w:t>поштовати.</w:t>
      </w:r>
    </w:p>
    <w:p w:rsidR="00B9129E" w:rsidRPr="00FC4A3E" w:rsidRDefault="00C133A7" w:rsidP="0074051B">
      <w:pPr>
        <w:ind w:firstLine="720"/>
        <w:jc w:val="both"/>
        <w:rPr>
          <w:lang w:val="sr-Cyrl-CS" w:eastAsia="en-US"/>
        </w:rPr>
      </w:pPr>
      <w:r>
        <w:rPr>
          <w:lang w:val="sr-Cyrl-CS" w:eastAsia="en-US"/>
        </w:rPr>
        <w:t xml:space="preserve">-Примедба која се </w:t>
      </w:r>
      <w:r w:rsidR="00B9129E" w:rsidRPr="00FC4A3E">
        <w:rPr>
          <w:lang w:val="sr-Cyrl-CS" w:eastAsia="en-US"/>
        </w:rPr>
        <w:t>односи на допуну члан</w:t>
      </w:r>
      <w:r w:rsidR="00B9129E">
        <w:rPr>
          <w:lang w:val="sr-Cyrl-CS" w:eastAsia="en-US"/>
        </w:rPr>
        <w:t xml:space="preserve">а 51. ставом да ће се </w:t>
      </w:r>
      <w:r w:rsidR="00B9129E" w:rsidRPr="00B01A00">
        <w:rPr>
          <w:lang w:val="sr-Cyrl-CS" w:eastAsia="en-US"/>
        </w:rPr>
        <w:t>Правила усвоји</w:t>
      </w:r>
      <w:r w:rsidR="00B9129E" w:rsidRPr="00B01A00">
        <w:rPr>
          <w:lang w:eastAsia="en-US"/>
        </w:rPr>
        <w:t>ти</w:t>
      </w:r>
      <w:r w:rsidR="00B9129E" w:rsidRPr="00B01A00">
        <w:rPr>
          <w:lang w:val="sr-Cyrl-CS" w:eastAsia="en-US"/>
        </w:rPr>
        <w:t xml:space="preserve"> у року од два месеца од ступања на снагу овог закона</w:t>
      </w:r>
      <w:r w:rsidR="00B9129E">
        <w:rPr>
          <w:lang w:val="sr-Cyrl-CS" w:eastAsia="en-US"/>
        </w:rPr>
        <w:t xml:space="preserve"> се не може прихватити из разлога</w:t>
      </w:r>
      <w:r w:rsidR="00B9129E" w:rsidRPr="00B01A00">
        <w:rPr>
          <w:lang w:eastAsia="en-US"/>
        </w:rPr>
        <w:t xml:space="preserve"> </w:t>
      </w:r>
      <w:r w:rsidR="00B9129E">
        <w:rPr>
          <w:lang w:val="sr-Cyrl-CS" w:eastAsia="en-US"/>
        </w:rPr>
        <w:t xml:space="preserve">што је за само </w:t>
      </w:r>
      <w:r w:rsidR="00B9129E" w:rsidRPr="00B01A00">
        <w:rPr>
          <w:lang w:val="sr-Cyrl-CS" w:eastAsia="en-US"/>
        </w:rPr>
        <w:t>спровођење јавне консултације и усаглашавање коментара потребно најмање 30 дана, а то значи да доносилац за припрему акта има на располагању само 30 дана, што је прекратак период</w:t>
      </w:r>
      <w:r w:rsidR="0074051B">
        <w:rPr>
          <w:lang w:val="sr-Cyrl-CS" w:eastAsia="en-US"/>
        </w:rPr>
        <w:t>,</w:t>
      </w:r>
      <w:r w:rsidR="00EF70CB">
        <w:rPr>
          <w:lang w:val="sr-Cyrl-CS" w:eastAsia="en-US"/>
        </w:rPr>
        <w:t xml:space="preserve"> односно </w:t>
      </w:r>
      <w:r w:rsidR="00B9129E" w:rsidRPr="00B01A00">
        <w:rPr>
          <w:lang w:val="sr-Cyrl-CS" w:eastAsia="en-US"/>
        </w:rPr>
        <w:t>потребно</w:t>
      </w:r>
      <w:r w:rsidR="00EF70CB">
        <w:rPr>
          <w:lang w:val="sr-Cyrl-CS" w:eastAsia="en-US"/>
        </w:rPr>
        <w:t xml:space="preserve"> је </w:t>
      </w:r>
      <w:r w:rsidR="00B9129E" w:rsidRPr="00B01A00">
        <w:rPr>
          <w:lang w:val="sr-Cyrl-CS" w:eastAsia="en-US"/>
        </w:rPr>
        <w:t xml:space="preserve"> мин</w:t>
      </w:r>
      <w:r w:rsidR="00EF70CB">
        <w:rPr>
          <w:lang w:val="sr-Cyrl-CS" w:eastAsia="en-US"/>
        </w:rPr>
        <w:t>имално 6 месеци за доношење ов</w:t>
      </w:r>
      <w:r w:rsidR="00235DC0">
        <w:rPr>
          <w:lang w:val="sr-Cyrl-CS" w:eastAsia="en-US"/>
        </w:rPr>
        <w:t>е Уредбе</w:t>
      </w:r>
      <w:r w:rsidR="00B9129E" w:rsidRPr="00B01A00">
        <w:rPr>
          <w:lang w:val="sr-Cyrl-CS" w:eastAsia="en-US"/>
        </w:rPr>
        <w:t>.</w:t>
      </w:r>
      <w:r w:rsidR="00B9129E">
        <w:rPr>
          <w:lang w:val="sr-Cyrl-CS" w:eastAsia="en-US"/>
        </w:rPr>
        <w:t xml:space="preserve">  </w:t>
      </w:r>
    </w:p>
    <w:p w:rsidR="00B9129E" w:rsidRDefault="00EF70CB" w:rsidP="0074051B">
      <w:pPr>
        <w:ind w:firstLine="720"/>
        <w:jc w:val="both"/>
        <w:rPr>
          <w:lang w:val="sr-Cyrl-CS" w:eastAsia="en-US"/>
        </w:rPr>
      </w:pPr>
      <w:r>
        <w:rPr>
          <w:lang w:val="sr-Cyrl-CS" w:eastAsia="en-US"/>
        </w:rPr>
        <w:t>-Примедбе  који се односи на члан</w:t>
      </w:r>
      <w:r w:rsidR="00B9129E">
        <w:rPr>
          <w:lang w:val="sr-Cyrl-CS" w:eastAsia="en-US"/>
        </w:rPr>
        <w:t xml:space="preserve"> 51. став 4.</w:t>
      </w:r>
      <w:r w:rsidR="00B9129E">
        <w:rPr>
          <w:lang w:val="en-US" w:eastAsia="en-US"/>
        </w:rPr>
        <w:t xml:space="preserve">  и </w:t>
      </w:r>
      <w:r w:rsidR="00B9129E">
        <w:rPr>
          <w:lang w:val="sr-Cyrl-CS" w:eastAsia="en-US"/>
        </w:rPr>
        <w:t>члан 9</w:t>
      </w:r>
      <w:r w:rsidR="00B9129E">
        <w:rPr>
          <w:lang w:val="en-US" w:eastAsia="en-US"/>
        </w:rPr>
        <w:t>3A</w:t>
      </w:r>
      <w:r w:rsidR="00B9129E">
        <w:rPr>
          <w:lang w:val="sr-Cyrl-CS" w:eastAsia="en-US"/>
        </w:rPr>
        <w:t xml:space="preserve">, се не прихватају имајући у виду да је сврха у Нацрту закона преношење мрежних правила, што се овим Нацртом закона и постиже,  а о начину преношења одлучује Уговорна страна. </w:t>
      </w:r>
    </w:p>
    <w:p w:rsidR="00B9129E" w:rsidRPr="00925655" w:rsidRDefault="007611DD" w:rsidP="00B9129E">
      <w:pPr>
        <w:ind w:firstLine="720"/>
        <w:jc w:val="both"/>
        <w:rPr>
          <w:lang w:val="sr-Cyrl-CS" w:eastAsia="en-US"/>
        </w:rPr>
      </w:pPr>
      <w:r>
        <w:rPr>
          <w:lang w:val="sr-Cyrl-CS" w:eastAsia="en-US"/>
        </w:rPr>
        <w:t>-</w:t>
      </w:r>
      <w:r w:rsidR="00EF70CB">
        <w:rPr>
          <w:lang w:val="sr-Cyrl-CS" w:eastAsia="en-US"/>
        </w:rPr>
        <w:t xml:space="preserve">Примедбе </w:t>
      </w:r>
      <w:r w:rsidR="00B9129E">
        <w:rPr>
          <w:lang w:val="sr-Cyrl-CS" w:eastAsia="en-US"/>
        </w:rPr>
        <w:t xml:space="preserve">на члан 52. став 1. тачка 1)  се не прихвата имајући у виду да </w:t>
      </w:r>
      <w:r w:rsidR="00B9129E">
        <w:t>у ситуацији када је националним правилима о раду преносног система предвиђено да</w:t>
      </w:r>
      <w:r w:rsidR="00B9129E">
        <w:rPr>
          <w:lang w:val="sr-Cyrl-CS"/>
        </w:rPr>
        <w:t xml:space="preserve"> је</w:t>
      </w:r>
      <w:r w:rsidR="00B9129E">
        <w:t xml:space="preserve"> 160 MW за потребе секундарне регулације и 300 MW резерве за потребе терцијарне регулације у оквиру контролне области Србије, мора да буде обезбеђено из домаћих капацитета, у условима постојања само једног</w:t>
      </w:r>
      <w:r w:rsidR="00EF70CB">
        <w:rPr>
          <w:lang w:val="sr-Cyrl-CS"/>
        </w:rPr>
        <w:t xml:space="preserve"> добављача који је ЈП Електропривреда Србије, </w:t>
      </w:r>
      <w:r w:rsidR="00B9129E">
        <w:t xml:space="preserve"> нереално је очекивати да је могуће обезбедити конкуренцију по овом основу. Отуда је изражен и ризик од злоупотребе доминантног положаја, те је неопходно задржати регулацију цена закупа снаге за потребе секундарне и терцијарне регулације, како би се спречио њихов неоправдан раст. Како се техничка и тржишна правила буду развијала у будућности и појавом нових произвођача електричне енергије, биће могуће да се створе претпоставке за настанак и развој тржишта за ове намене, при чему је неопходно да се претходно обезбеде техничке, правне и регулаторне претпоставке које би омогућиле несметано функционисање о</w:t>
      </w:r>
      <w:proofErr w:type="spellStart"/>
      <w:r w:rsidR="00B9129E">
        <w:rPr>
          <w:lang w:val="sr-Cyrl-CS"/>
        </w:rPr>
        <w:t>вог</w:t>
      </w:r>
      <w:proofErr w:type="spellEnd"/>
      <w:r w:rsidR="00B9129E">
        <w:rPr>
          <w:lang w:val="sr-Cyrl-CS"/>
        </w:rPr>
        <w:t xml:space="preserve"> тржишта. </w:t>
      </w:r>
      <w:r w:rsidR="00B9129E">
        <w:rPr>
          <w:lang w:val="sr-Cyrl-CS" w:eastAsia="en-US"/>
        </w:rPr>
        <w:t xml:space="preserve">Коментар </w:t>
      </w:r>
      <w:r w:rsidR="00B9129E" w:rsidRPr="00925655">
        <w:rPr>
          <w:lang w:val="sr-Cyrl-CS" w:eastAsia="en-US"/>
        </w:rPr>
        <w:t>Енергетске Заједнице не оставља могућност избора решења и процену потребе.</w:t>
      </w:r>
    </w:p>
    <w:p w:rsidR="0074051B" w:rsidRDefault="0074051B" w:rsidP="00B9129E">
      <w:pPr>
        <w:jc w:val="both"/>
      </w:pPr>
      <w:r>
        <w:rPr>
          <w:lang w:val="sr-Cyrl-CS" w:eastAsia="en-US"/>
        </w:rPr>
        <w:t xml:space="preserve">      </w:t>
      </w:r>
      <w:r w:rsidR="007611DD">
        <w:rPr>
          <w:lang w:val="sr-Cyrl-CS" w:eastAsia="en-US"/>
        </w:rPr>
        <w:t xml:space="preserve">  </w:t>
      </w:r>
      <w:r>
        <w:rPr>
          <w:lang w:val="sr-Cyrl-CS" w:eastAsia="en-US"/>
        </w:rPr>
        <w:t xml:space="preserve">- </w:t>
      </w:r>
      <w:r w:rsidR="00EF70CB">
        <w:rPr>
          <w:lang w:val="sr-Cyrl-CS" w:eastAsia="en-US"/>
        </w:rPr>
        <w:t xml:space="preserve">Примедба </w:t>
      </w:r>
      <w:r w:rsidR="00B9129E">
        <w:rPr>
          <w:lang w:val="sr-Cyrl-CS" w:eastAsia="en-US"/>
        </w:rPr>
        <w:t xml:space="preserve">на члан 89. став 4. се не прихвата имајући у виду да у </w:t>
      </w:r>
      <w:r w:rsidR="00B9129E">
        <w:t xml:space="preserve">условима када регулисана цена електричне енергије за гарантовано снабдевање знатно заостаје за тржишном ценом која би била стимулативна и за друге снабдеваче и када се велики број становника налази у условима апсолутног и енергетског сиромаштва, без обзира на расположивост електричне енергије у региону, као и расположивост преносних интерконективних капацитета, укидање регулације ових цена није прихватљива опција обзиром на последице и ризике које таква одлука са собом носи. Да би се регулација цена за гарантовано снабдевање могла укинути, неопходно је да се крене, са постепеним смањивањем и елиминисањем разлике између регулисаних и тржишних цена електричне енергије, обезбеди већа обухватност заштите енергетски угрожених купаца и у том циљу унапреди Уредба за заштиту енергетски угрожених купаца. Истовремено, треба припремити сва неопходна акта и алате за ефикасније функционисање малопродајног тржишта. Такође, услед утицаја пандемије на привредну активност у 2020. години и очекиваних негативних ефеката у наредном периоду, сходно томе и ризика од увећаног броја купаца електричне енергије на гарантованом снабдевању који могу имати значано мања примања, расте значај регулисања цена електричне енергије на гарантованом снабдевању. За наредну анализу потребно је проширити базу података која би била у функцији оцене концентрације и развијености тржишта, у складу са праксом ACER </w:t>
      </w:r>
      <w:r w:rsidR="00C5048F">
        <w:rPr>
          <w:lang w:val="sr-Cyrl-CS"/>
        </w:rPr>
        <w:t xml:space="preserve">и </w:t>
      </w:r>
      <w:r w:rsidR="00B9129E">
        <w:t xml:space="preserve">CEER-a. Агенција ће унапређивати комуникацију са снабдевачима и у заједничком раду настојати да се отклоне све препреке које су препознате као ограничавајући елементи за даљи развој тржишта. </w:t>
      </w:r>
    </w:p>
    <w:p w:rsidR="008D6F46" w:rsidRDefault="008D6F46" w:rsidP="00B9129E">
      <w:pPr>
        <w:jc w:val="both"/>
      </w:pPr>
    </w:p>
    <w:p w:rsidR="008D6F46" w:rsidRDefault="008D6F46" w:rsidP="00B9129E">
      <w:pPr>
        <w:jc w:val="both"/>
      </w:pPr>
    </w:p>
    <w:p w:rsidR="008D6F46" w:rsidRDefault="008D6F46" w:rsidP="00B9129E">
      <w:pPr>
        <w:jc w:val="both"/>
      </w:pPr>
    </w:p>
    <w:p w:rsidR="008D6F46" w:rsidRPr="00076088" w:rsidRDefault="008D6F46" w:rsidP="00B9129E">
      <w:pPr>
        <w:jc w:val="both"/>
      </w:pPr>
    </w:p>
    <w:p w:rsidR="00B9129E" w:rsidRPr="00FC4A3E" w:rsidRDefault="0074051B" w:rsidP="00B9129E">
      <w:pPr>
        <w:ind w:firstLine="720"/>
        <w:jc w:val="both"/>
        <w:rPr>
          <w:lang w:val="sr-Cyrl-CS" w:eastAsia="en-US"/>
        </w:rPr>
      </w:pPr>
      <w:r>
        <w:rPr>
          <w:lang w:val="sr-Cyrl-CS" w:eastAsia="en-US"/>
        </w:rPr>
        <w:lastRenderedPageBreak/>
        <w:t>-</w:t>
      </w:r>
      <w:r w:rsidR="007611DD">
        <w:rPr>
          <w:lang w:val="sr-Cyrl-CS" w:eastAsia="en-US"/>
        </w:rPr>
        <w:t xml:space="preserve">  </w:t>
      </w:r>
      <w:r>
        <w:rPr>
          <w:lang w:val="sr-Cyrl-CS" w:eastAsia="en-US"/>
        </w:rPr>
        <w:t>П</w:t>
      </w:r>
      <w:r w:rsidR="00340262">
        <w:rPr>
          <w:lang w:val="sr-Cyrl-CS" w:eastAsia="en-US"/>
        </w:rPr>
        <w:t>римедба</w:t>
      </w:r>
      <w:r>
        <w:rPr>
          <w:lang w:val="sr-Cyrl-CS" w:eastAsia="en-US"/>
        </w:rPr>
        <w:t xml:space="preserve"> која се односи </w:t>
      </w:r>
      <w:r w:rsidR="00B9129E" w:rsidRPr="00816AA5">
        <w:rPr>
          <w:lang w:val="sr-Cyrl-CS" w:eastAsia="en-US"/>
        </w:rPr>
        <w:t xml:space="preserve">на допуну члана 183ж </w:t>
      </w:r>
      <w:r w:rsidR="007611DD">
        <w:rPr>
          <w:lang w:val="sr-Cyrl-CS" w:eastAsia="en-US"/>
        </w:rPr>
        <w:t>ставом 2.</w:t>
      </w:r>
      <w:r w:rsidR="00B9129E" w:rsidRPr="00816AA5">
        <w:rPr>
          <w:lang w:val="sr-Cyrl-CS" w:eastAsia="en-US"/>
        </w:rPr>
        <w:t xml:space="preserve"> да ће Влада усвоји</w:t>
      </w:r>
      <w:r w:rsidR="00B9129E" w:rsidRPr="00816AA5">
        <w:rPr>
          <w:lang w:eastAsia="en-US"/>
        </w:rPr>
        <w:t>ти</w:t>
      </w:r>
      <w:r w:rsidR="00B9129E" w:rsidRPr="00816AA5">
        <w:rPr>
          <w:lang w:val="sr-Cyrl-CS" w:eastAsia="en-US"/>
        </w:rPr>
        <w:t xml:space="preserve"> </w:t>
      </w:r>
      <w:r w:rsidR="00B9129E" w:rsidRPr="00816AA5">
        <w:rPr>
          <w:rStyle w:val="jlqj4b"/>
          <w:lang w:val="sr-Latn-RS"/>
        </w:rPr>
        <w:t>акт из става 1. овог члана</w:t>
      </w:r>
      <w:r w:rsidR="00B9129E" w:rsidRPr="00816AA5">
        <w:rPr>
          <w:lang w:val="sr-Cyrl-CS" w:eastAsia="en-US"/>
        </w:rPr>
        <w:t xml:space="preserve"> у року од два месеца од ступања на снагу овог закона</w:t>
      </w:r>
      <w:r w:rsidR="00B9129E" w:rsidRPr="00816AA5">
        <w:rPr>
          <w:lang w:eastAsia="en-US"/>
        </w:rPr>
        <w:t xml:space="preserve">, </w:t>
      </w:r>
      <w:r w:rsidR="00B9129E" w:rsidRPr="00816AA5">
        <w:rPr>
          <w:lang w:val="sr-Cyrl-CS" w:eastAsia="en-US"/>
        </w:rPr>
        <w:t>се не може прихватити</w:t>
      </w:r>
      <w:r w:rsidR="00B9129E">
        <w:rPr>
          <w:lang w:val="sr-Cyrl-CS" w:eastAsia="en-US"/>
        </w:rPr>
        <w:t xml:space="preserve"> из разлога</w:t>
      </w:r>
      <w:r w:rsidR="00235DC0">
        <w:rPr>
          <w:lang w:val="sr-Cyrl-CS" w:eastAsia="en-US"/>
        </w:rPr>
        <w:t xml:space="preserve">, </w:t>
      </w:r>
      <w:r w:rsidR="00B9129E" w:rsidRPr="00B01A00">
        <w:rPr>
          <w:lang w:eastAsia="en-US"/>
        </w:rPr>
        <w:t xml:space="preserve"> </w:t>
      </w:r>
      <w:r w:rsidR="00B9129E">
        <w:rPr>
          <w:lang w:val="sr-Cyrl-CS" w:eastAsia="en-US"/>
        </w:rPr>
        <w:t xml:space="preserve">што је за само </w:t>
      </w:r>
      <w:r w:rsidR="00B9129E" w:rsidRPr="00B01A00">
        <w:rPr>
          <w:lang w:val="sr-Cyrl-CS" w:eastAsia="en-US"/>
        </w:rPr>
        <w:t>спровођење јавне консултације и усаглашавање коментара потребно најмање 30 дана, а то значи да доносилац за припрему акта има на располагању само 30 д</w:t>
      </w:r>
      <w:r w:rsidR="00235DC0">
        <w:rPr>
          <w:lang w:val="sr-Cyrl-CS" w:eastAsia="en-US"/>
        </w:rPr>
        <w:t xml:space="preserve">ана, што је прекратак период, односно </w:t>
      </w:r>
      <w:r w:rsidR="00B9129E" w:rsidRPr="00B01A00">
        <w:rPr>
          <w:lang w:val="sr-Cyrl-CS" w:eastAsia="en-US"/>
        </w:rPr>
        <w:t xml:space="preserve">потребно </w:t>
      </w:r>
      <w:r w:rsidR="00235DC0">
        <w:rPr>
          <w:lang w:val="sr-Cyrl-CS" w:eastAsia="en-US"/>
        </w:rPr>
        <w:t xml:space="preserve">је  </w:t>
      </w:r>
      <w:r w:rsidR="00B9129E" w:rsidRPr="00B01A00">
        <w:rPr>
          <w:lang w:val="sr-Cyrl-CS" w:eastAsia="en-US"/>
        </w:rPr>
        <w:t xml:space="preserve">минимално </w:t>
      </w:r>
      <w:r w:rsidR="00235DC0">
        <w:rPr>
          <w:lang w:val="sr-Cyrl-CS" w:eastAsia="en-US"/>
        </w:rPr>
        <w:t>6 месеци за доношење ове Уредбе.</w:t>
      </w:r>
    </w:p>
    <w:p w:rsidR="00B9129E" w:rsidRPr="00816AA5" w:rsidRDefault="007611DD" w:rsidP="007611DD">
      <w:pPr>
        <w:jc w:val="both"/>
        <w:rPr>
          <w:lang w:val="sr-Cyrl-CS" w:eastAsia="en-US"/>
        </w:rPr>
      </w:pPr>
      <w:r>
        <w:rPr>
          <w:color w:val="1F497D"/>
          <w:lang w:val="sr-Cyrl-CS"/>
        </w:rPr>
        <w:t xml:space="preserve">            - </w:t>
      </w:r>
      <w:r>
        <w:rPr>
          <w:lang w:val="sr-Cyrl-CS"/>
        </w:rPr>
        <w:t xml:space="preserve">Примедба да се измени </w:t>
      </w:r>
      <w:r w:rsidR="00B9129E" w:rsidRPr="00816AA5">
        <w:rPr>
          <w:lang w:val="sr-Cyrl-CS" w:eastAsia="en-US"/>
        </w:rPr>
        <w:t>члан 407. се не прихвата јер тај члан није ни обухваћен Нацртом закона</w:t>
      </w:r>
      <w:r>
        <w:rPr>
          <w:lang w:val="sr-Cyrl-CS" w:eastAsia="en-US"/>
        </w:rPr>
        <w:t xml:space="preserve">. </w:t>
      </w:r>
      <w:r w:rsidR="00B9129E">
        <w:rPr>
          <w:lang w:val="sr-Cyrl-CS" w:eastAsia="en-US"/>
        </w:rPr>
        <w:t xml:space="preserve">Ово посебно имајући </w:t>
      </w:r>
      <w:r w:rsidR="00B9129E" w:rsidRPr="00816AA5">
        <w:rPr>
          <w:lang w:val="sr-Cyrl-CS" w:eastAsia="en-US"/>
        </w:rPr>
        <w:t xml:space="preserve">у виду чињеницу да је поступак </w:t>
      </w:r>
      <w:proofErr w:type="spellStart"/>
      <w:r w:rsidR="00B9129E" w:rsidRPr="00816AA5">
        <w:rPr>
          <w:lang w:val="sr-Cyrl-CS" w:eastAsia="en-US"/>
        </w:rPr>
        <w:t>сертификације</w:t>
      </w:r>
      <w:proofErr w:type="spellEnd"/>
      <w:r w:rsidR="00B9129E" w:rsidRPr="00816AA5">
        <w:rPr>
          <w:lang w:val="sr-Cyrl-CS" w:eastAsia="en-US"/>
        </w:rPr>
        <w:t xml:space="preserve"> </w:t>
      </w:r>
      <w:r>
        <w:rPr>
          <w:lang w:val="sr-Cyrl-CS" w:eastAsia="en-US"/>
        </w:rPr>
        <w:t xml:space="preserve">оператора преносног система </w:t>
      </w:r>
      <w:r w:rsidRPr="00E2466D">
        <w:rPr>
          <w:lang w:val="sr-Cyrl-CS" w:eastAsia="en-US"/>
        </w:rPr>
        <w:t xml:space="preserve">ЕМС </w:t>
      </w:r>
      <w:proofErr w:type="spellStart"/>
      <w:r w:rsidRPr="00E2466D">
        <w:rPr>
          <w:lang w:val="sr-Cyrl-CS" w:eastAsia="en-US"/>
        </w:rPr>
        <w:t>а.д</w:t>
      </w:r>
      <w:proofErr w:type="spellEnd"/>
      <w:r w:rsidRPr="00E2466D">
        <w:rPr>
          <w:lang w:val="sr-Cyrl-CS" w:eastAsia="en-US"/>
        </w:rPr>
        <w:t xml:space="preserve">. - Београд </w:t>
      </w:r>
      <w:r w:rsidR="00B9129E" w:rsidRPr="00816AA5">
        <w:rPr>
          <w:lang w:val="sr-Cyrl-CS" w:eastAsia="en-US"/>
        </w:rPr>
        <w:t>окончан у складу са важећим Законом о енергетици и прибављ</w:t>
      </w:r>
      <w:r w:rsidR="00B9129E">
        <w:rPr>
          <w:lang w:val="sr-Cyrl-CS" w:eastAsia="en-US"/>
        </w:rPr>
        <w:t>еним мишљењима надлежних органа</w:t>
      </w:r>
      <w:r w:rsidR="00C5048F">
        <w:rPr>
          <w:lang w:val="sr-Cyrl-CS" w:eastAsia="en-US"/>
        </w:rPr>
        <w:t>. С</w:t>
      </w:r>
      <w:r w:rsidR="00B9129E" w:rsidRPr="00E2466D">
        <w:rPr>
          <w:lang w:val="sr-Cyrl-CS" w:eastAsia="en-US"/>
        </w:rPr>
        <w:t xml:space="preserve">матрамо да поновно покретање поступка </w:t>
      </w:r>
      <w:proofErr w:type="spellStart"/>
      <w:r w:rsidR="00B9129E" w:rsidRPr="00E2466D">
        <w:rPr>
          <w:lang w:val="sr-Cyrl-CS" w:eastAsia="en-US"/>
        </w:rPr>
        <w:t>сертификације</w:t>
      </w:r>
      <w:proofErr w:type="spellEnd"/>
      <w:r w:rsidR="00B9129E" w:rsidRPr="00E2466D">
        <w:rPr>
          <w:lang w:val="sr-Cyrl-CS" w:eastAsia="en-US"/>
        </w:rPr>
        <w:t xml:space="preserve"> ЕМС </w:t>
      </w:r>
      <w:proofErr w:type="spellStart"/>
      <w:r w:rsidR="00B9129E" w:rsidRPr="00E2466D">
        <w:rPr>
          <w:lang w:val="sr-Cyrl-CS" w:eastAsia="en-US"/>
        </w:rPr>
        <w:t>а.д</w:t>
      </w:r>
      <w:proofErr w:type="spellEnd"/>
      <w:r w:rsidR="00B9129E" w:rsidRPr="00E2466D">
        <w:rPr>
          <w:lang w:val="sr-Cyrl-CS" w:eastAsia="en-US"/>
        </w:rPr>
        <w:t>. - Београд није потребно</w:t>
      </w:r>
      <w:r>
        <w:rPr>
          <w:lang w:val="sr-Cyrl-CS" w:eastAsia="en-US"/>
        </w:rPr>
        <w:t>,</w:t>
      </w:r>
      <w:r w:rsidR="00B9129E" w:rsidRPr="00E2466D">
        <w:rPr>
          <w:lang w:val="sr-Cyrl-CS" w:eastAsia="en-US"/>
        </w:rPr>
        <w:t xml:space="preserve"> без обзира на предложене измене чланова </w:t>
      </w:r>
      <w:r>
        <w:rPr>
          <w:lang w:val="sr-Cyrl-CS" w:eastAsia="en-US"/>
        </w:rPr>
        <w:t xml:space="preserve">нацрта закона </w:t>
      </w:r>
      <w:r w:rsidR="00B9129E" w:rsidRPr="00E2466D">
        <w:rPr>
          <w:lang w:val="sr-Cyrl-CS" w:eastAsia="en-US"/>
        </w:rPr>
        <w:t xml:space="preserve">које се односе на надлежности министарстава. </w:t>
      </w:r>
      <w:r>
        <w:rPr>
          <w:lang w:val="sr-Cyrl-CS" w:eastAsia="en-US"/>
        </w:rPr>
        <w:t>О</w:t>
      </w:r>
      <w:r w:rsidR="00B9129E" w:rsidRPr="00E2466D">
        <w:rPr>
          <w:lang w:val="sr-Cyrl-CS" w:eastAsia="en-US"/>
        </w:rPr>
        <w:t>бзиром</w:t>
      </w:r>
      <w:r>
        <w:rPr>
          <w:lang w:val="sr-Cyrl-CS" w:eastAsia="en-US"/>
        </w:rPr>
        <w:t xml:space="preserve"> на то </w:t>
      </w:r>
      <w:r w:rsidR="00B9129E" w:rsidRPr="00E2466D">
        <w:rPr>
          <w:lang w:val="sr-Cyrl-CS" w:eastAsia="en-US"/>
        </w:rPr>
        <w:t xml:space="preserve"> да се критеријуми за </w:t>
      </w:r>
      <w:proofErr w:type="spellStart"/>
      <w:r w:rsidR="00B9129E" w:rsidRPr="00E2466D">
        <w:rPr>
          <w:lang w:val="sr-Cyrl-CS" w:eastAsia="en-US"/>
        </w:rPr>
        <w:t>сертификацију</w:t>
      </w:r>
      <w:proofErr w:type="spellEnd"/>
      <w:r w:rsidR="00B9129E" w:rsidRPr="00E2466D">
        <w:rPr>
          <w:lang w:val="sr-Cyrl-CS" w:eastAsia="en-US"/>
        </w:rPr>
        <w:t xml:space="preserve"> (који проистичу из тзв. Трећег енергетског пакета) који су постављени </w:t>
      </w:r>
      <w:r w:rsidR="00B9129E">
        <w:rPr>
          <w:lang w:val="sr-Cyrl-CS" w:eastAsia="en-US"/>
        </w:rPr>
        <w:t xml:space="preserve">важећим </w:t>
      </w:r>
      <w:r w:rsidR="00B9129E" w:rsidRPr="00E2466D">
        <w:rPr>
          <w:lang w:val="sr-Cyrl-CS" w:eastAsia="en-US"/>
        </w:rPr>
        <w:t>З</w:t>
      </w:r>
      <w:r w:rsidR="00B9129E">
        <w:rPr>
          <w:lang w:val="sr-Cyrl-CS" w:eastAsia="en-US"/>
        </w:rPr>
        <w:t xml:space="preserve">аконом о енергетици </w:t>
      </w:r>
      <w:r w:rsidR="00B9129E" w:rsidRPr="00E2466D">
        <w:rPr>
          <w:lang w:val="sr-Cyrl-CS" w:eastAsia="en-US"/>
        </w:rPr>
        <w:t>не мењају и да са друге стране З</w:t>
      </w:r>
      <w:r w:rsidR="00B9129E">
        <w:rPr>
          <w:lang w:val="sr-Cyrl-CS" w:eastAsia="en-US"/>
        </w:rPr>
        <w:t>акон о енергетици</w:t>
      </w:r>
      <w:r w:rsidR="00B9129E" w:rsidRPr="00E2466D">
        <w:rPr>
          <w:lang w:val="sr-Cyrl-CS" w:eastAsia="en-US"/>
        </w:rPr>
        <w:t xml:space="preserve"> у члану 103. предвиђа јасна правила у случају да надлежно регулаторно тело посумња да је </w:t>
      </w:r>
      <w:proofErr w:type="spellStart"/>
      <w:r w:rsidR="00B9129E" w:rsidRPr="00E2466D">
        <w:rPr>
          <w:lang w:val="sr-Cyrl-CS" w:eastAsia="en-US"/>
        </w:rPr>
        <w:t>сертификовани</w:t>
      </w:r>
      <w:proofErr w:type="spellEnd"/>
      <w:r w:rsidR="00B9129E" w:rsidRPr="00E2466D">
        <w:rPr>
          <w:lang w:val="sr-Cyrl-CS" w:eastAsia="en-US"/>
        </w:rPr>
        <w:t xml:space="preserve"> оператер престао да испуњава услове за </w:t>
      </w:r>
      <w:proofErr w:type="spellStart"/>
      <w:r w:rsidR="00B9129E" w:rsidRPr="00E2466D">
        <w:rPr>
          <w:lang w:val="sr-Cyrl-CS" w:eastAsia="en-US"/>
        </w:rPr>
        <w:t>сертификацију</w:t>
      </w:r>
      <w:proofErr w:type="spellEnd"/>
      <w:r w:rsidR="00B9129E" w:rsidRPr="00E2466D">
        <w:rPr>
          <w:lang w:val="sr-Cyrl-CS" w:eastAsia="en-US"/>
        </w:rPr>
        <w:t xml:space="preserve"> (односно правила за покретање новог поступка </w:t>
      </w:r>
      <w:proofErr w:type="spellStart"/>
      <w:r w:rsidR="00B9129E" w:rsidRPr="00E2466D">
        <w:rPr>
          <w:lang w:val="sr-Cyrl-CS" w:eastAsia="en-US"/>
        </w:rPr>
        <w:t>сертификације</w:t>
      </w:r>
      <w:proofErr w:type="spellEnd"/>
      <w:r w:rsidR="00B9129E" w:rsidRPr="00E2466D">
        <w:rPr>
          <w:lang w:val="sr-Cyrl-CS" w:eastAsia="en-US"/>
        </w:rPr>
        <w:t xml:space="preserve">), не постоји оправдање да се кроз прелазне одредбе закона, на ванредан начин (без јасних критеријум и мимо важеће процедуре) поништава постојећа </w:t>
      </w:r>
      <w:proofErr w:type="spellStart"/>
      <w:r w:rsidR="00B9129E" w:rsidRPr="00E2466D">
        <w:rPr>
          <w:lang w:val="sr-Cyrl-CS" w:eastAsia="en-US"/>
        </w:rPr>
        <w:t>сертификација</w:t>
      </w:r>
      <w:proofErr w:type="spellEnd"/>
      <w:r w:rsidR="00B9129E" w:rsidRPr="00E2466D">
        <w:rPr>
          <w:lang w:val="sr-Cyrl-CS" w:eastAsia="en-US"/>
        </w:rPr>
        <w:t xml:space="preserve"> и да се намеће обавеза поновног вођења поступка (иницијалне </w:t>
      </w:r>
      <w:proofErr w:type="spellStart"/>
      <w:r w:rsidR="00B9129E" w:rsidRPr="00E2466D">
        <w:rPr>
          <w:lang w:val="sr-Cyrl-CS" w:eastAsia="en-US"/>
        </w:rPr>
        <w:t>сертификације</w:t>
      </w:r>
      <w:proofErr w:type="spellEnd"/>
      <w:r w:rsidR="00B9129E" w:rsidRPr="00E2466D">
        <w:rPr>
          <w:lang w:val="sr-Cyrl-CS" w:eastAsia="en-US"/>
        </w:rPr>
        <w:t>), који је већ спроведен у претходном периоду.</w:t>
      </w:r>
    </w:p>
    <w:p w:rsidR="00B9129E" w:rsidRPr="00340262" w:rsidRDefault="00340262" w:rsidP="00B9129E">
      <w:pPr>
        <w:rPr>
          <w:color w:val="1F497D"/>
          <w:lang w:val="sr-Cyrl-CS"/>
        </w:rPr>
      </w:pPr>
      <w:r>
        <w:rPr>
          <w:color w:val="1F497D"/>
          <w:lang w:val="sr-Cyrl-CS"/>
        </w:rPr>
        <w:t xml:space="preserve">                </w:t>
      </w:r>
    </w:p>
    <w:p w:rsidR="00B9129E" w:rsidRDefault="00B9129E" w:rsidP="00B9129E">
      <w:pPr>
        <w:rPr>
          <w:color w:val="1F497D"/>
          <w:lang w:val="pt-BR"/>
        </w:rPr>
      </w:pPr>
    </w:p>
    <w:p w:rsidR="00100DB7" w:rsidRDefault="00100DB7" w:rsidP="00F75196">
      <w:pPr>
        <w:jc w:val="both"/>
      </w:pPr>
    </w:p>
    <w:sectPr w:rsidR="00100DB7" w:rsidSect="00F75196">
      <w:footerReference w:type="even" r:id="rId10"/>
      <w:footerReference w:type="default" r:id="rId11"/>
      <w:pgSz w:w="11906" w:h="16838" w:code="9"/>
      <w:pgMar w:top="993" w:right="1077" w:bottom="1191"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517A" w:rsidRDefault="0056517A">
      <w:r>
        <w:separator/>
      </w:r>
    </w:p>
  </w:endnote>
  <w:endnote w:type="continuationSeparator" w:id="0">
    <w:p w:rsidR="0056517A" w:rsidRDefault="00565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2B1" w:rsidRDefault="00362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22B1" w:rsidRDefault="0056517A">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2B1" w:rsidRDefault="00362E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75196">
      <w:rPr>
        <w:rStyle w:val="PageNumber"/>
        <w:noProof/>
      </w:rPr>
      <w:t>10</w:t>
    </w:r>
    <w:r>
      <w:rPr>
        <w:rStyle w:val="PageNumber"/>
      </w:rPr>
      <w:fldChar w:fldCharType="end"/>
    </w:r>
  </w:p>
  <w:p w:rsidR="008922B1" w:rsidRDefault="0056517A">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517A" w:rsidRDefault="0056517A">
      <w:r>
        <w:separator/>
      </w:r>
    </w:p>
  </w:footnote>
  <w:footnote w:type="continuationSeparator" w:id="0">
    <w:p w:rsidR="0056517A" w:rsidRDefault="0056517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BF1E05"/>
    <w:multiLevelType w:val="hybridMultilevel"/>
    <w:tmpl w:val="13D2DBB6"/>
    <w:lvl w:ilvl="0" w:tplc="1DA0EA5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3EDB089A"/>
    <w:multiLevelType w:val="hybridMultilevel"/>
    <w:tmpl w:val="6FB60B1E"/>
    <w:lvl w:ilvl="0" w:tplc="9AC05F18">
      <w:start w:val="1"/>
      <w:numFmt w:val="bullet"/>
      <w:lvlText w:val="−"/>
      <w:lvlJc w:val="left"/>
      <w:pPr>
        <w:ind w:left="720" w:hanging="360"/>
      </w:pPr>
      <w:rPr>
        <w:rFonts w:ascii="Times New Roman"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46E047B1"/>
    <w:multiLevelType w:val="hybridMultilevel"/>
    <w:tmpl w:val="05A49F1C"/>
    <w:lvl w:ilvl="0" w:tplc="C136B07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EAA"/>
    <w:rsid w:val="00076088"/>
    <w:rsid w:val="000E1796"/>
    <w:rsid w:val="000E4199"/>
    <w:rsid w:val="00100DB7"/>
    <w:rsid w:val="00235DC0"/>
    <w:rsid w:val="002B470F"/>
    <w:rsid w:val="00340262"/>
    <w:rsid w:val="00362EAA"/>
    <w:rsid w:val="004C3751"/>
    <w:rsid w:val="00505CFC"/>
    <w:rsid w:val="00506125"/>
    <w:rsid w:val="00512E6A"/>
    <w:rsid w:val="00564FDB"/>
    <w:rsid w:val="0056517A"/>
    <w:rsid w:val="005963BB"/>
    <w:rsid w:val="006A612D"/>
    <w:rsid w:val="0074051B"/>
    <w:rsid w:val="007611DD"/>
    <w:rsid w:val="007C572D"/>
    <w:rsid w:val="007D06A9"/>
    <w:rsid w:val="00866CCA"/>
    <w:rsid w:val="008A3141"/>
    <w:rsid w:val="008D6F46"/>
    <w:rsid w:val="00A1437E"/>
    <w:rsid w:val="00A14705"/>
    <w:rsid w:val="00A21328"/>
    <w:rsid w:val="00B9129E"/>
    <w:rsid w:val="00C133A7"/>
    <w:rsid w:val="00C5048F"/>
    <w:rsid w:val="00C96438"/>
    <w:rsid w:val="00D16627"/>
    <w:rsid w:val="00E57AA7"/>
    <w:rsid w:val="00EF70CB"/>
    <w:rsid w:val="00F75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A3C7A"/>
  <w15:chartTrackingRefBased/>
  <w15:docId w15:val="{00063013-ED7F-4576-8DE1-F679D4896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EAA"/>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362EAA"/>
    <w:pPr>
      <w:spacing w:line="240" w:lineRule="atLeast"/>
      <w:jc w:val="both"/>
    </w:pPr>
    <w:rPr>
      <w:szCs w:val="20"/>
      <w:lang w:val="hu-HU"/>
    </w:rPr>
  </w:style>
  <w:style w:type="character" w:customStyle="1" w:styleId="FootnoteTextChar">
    <w:name w:val="Footnote Text Char"/>
    <w:basedOn w:val="DefaultParagraphFont"/>
    <w:link w:val="FootnoteText"/>
    <w:semiHidden/>
    <w:rsid w:val="00362EAA"/>
    <w:rPr>
      <w:rFonts w:ascii="Times New Roman" w:eastAsia="Times New Roman" w:hAnsi="Times New Roman" w:cs="Times New Roman"/>
      <w:sz w:val="24"/>
      <w:szCs w:val="20"/>
      <w:lang w:val="hu-HU" w:eastAsia="hr-HR"/>
    </w:rPr>
  </w:style>
  <w:style w:type="character" w:styleId="PageNumber">
    <w:name w:val="page number"/>
    <w:basedOn w:val="DefaultParagraphFont"/>
    <w:rsid w:val="00362EAA"/>
  </w:style>
  <w:style w:type="paragraph" w:styleId="Footer">
    <w:name w:val="footer"/>
    <w:basedOn w:val="Normal"/>
    <w:link w:val="FooterChar"/>
    <w:rsid w:val="00362EAA"/>
    <w:pPr>
      <w:tabs>
        <w:tab w:val="center" w:pos="4536"/>
        <w:tab w:val="right" w:pos="9072"/>
      </w:tabs>
    </w:pPr>
  </w:style>
  <w:style w:type="character" w:customStyle="1" w:styleId="FooterChar">
    <w:name w:val="Footer Char"/>
    <w:basedOn w:val="DefaultParagraphFont"/>
    <w:link w:val="Footer"/>
    <w:rsid w:val="00362EAA"/>
    <w:rPr>
      <w:rFonts w:ascii="Times New Roman" w:eastAsia="Times New Roman" w:hAnsi="Times New Roman" w:cs="Times New Roman"/>
      <w:sz w:val="24"/>
      <w:szCs w:val="24"/>
      <w:lang w:val="hr-HR" w:eastAsia="hr-HR"/>
    </w:rPr>
  </w:style>
  <w:style w:type="character" w:styleId="Emphasis">
    <w:name w:val="Emphasis"/>
    <w:uiPriority w:val="20"/>
    <w:qFormat/>
    <w:rsid w:val="00362EAA"/>
    <w:rPr>
      <w:i/>
      <w:iCs/>
    </w:rPr>
  </w:style>
  <w:style w:type="paragraph" w:styleId="ListParagraph">
    <w:name w:val="List Paragraph"/>
    <w:basedOn w:val="Normal"/>
    <w:uiPriority w:val="34"/>
    <w:qFormat/>
    <w:rsid w:val="00362EAA"/>
    <w:pPr>
      <w:ind w:left="720"/>
    </w:pPr>
  </w:style>
  <w:style w:type="paragraph" w:styleId="NormalWeb">
    <w:name w:val="Normal (Web)"/>
    <w:basedOn w:val="Normal"/>
    <w:uiPriority w:val="99"/>
    <w:unhideWhenUsed/>
    <w:rsid w:val="00362EAA"/>
    <w:pPr>
      <w:spacing w:before="100" w:beforeAutospacing="1" w:after="100" w:afterAutospacing="1"/>
    </w:pPr>
    <w:rPr>
      <w:lang w:val="en-US" w:eastAsia="en-US"/>
    </w:rPr>
  </w:style>
  <w:style w:type="character" w:customStyle="1" w:styleId="jlqj4b">
    <w:name w:val="jlqj4b"/>
    <w:basedOn w:val="DefaultParagraphFont"/>
    <w:rsid w:val="00B9129E"/>
  </w:style>
  <w:style w:type="paragraph" w:customStyle="1" w:styleId="1tekst">
    <w:name w:val="_1tekst"/>
    <w:basedOn w:val="Normal"/>
    <w:rsid w:val="00B9129E"/>
    <w:pPr>
      <w:ind w:left="150" w:right="150" w:firstLine="240"/>
      <w:jc w:val="both"/>
    </w:pPr>
    <w:rPr>
      <w:rFonts w:ascii="Tahoma" w:eastAsiaTheme="minorEastAsia" w:hAnsi="Tahoma" w:cs="Tahoma"/>
      <w:sz w:val="23"/>
      <w:szCs w:val="23"/>
      <w:lang w:val="en-US" w:eastAsia="en-US"/>
    </w:rPr>
  </w:style>
  <w:style w:type="paragraph" w:styleId="BalloonText">
    <w:name w:val="Balloon Text"/>
    <w:basedOn w:val="Normal"/>
    <w:link w:val="BalloonTextChar"/>
    <w:uiPriority w:val="99"/>
    <w:semiHidden/>
    <w:unhideWhenUsed/>
    <w:rsid w:val="00A213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1328"/>
    <w:rPr>
      <w:rFonts w:ascii="Segoe UI" w:eastAsia="Times New Roman" w:hAnsi="Segoe UI" w:cs="Segoe UI"/>
      <w:sz w:val="18"/>
      <w:szCs w:val="18"/>
      <w:lang w:val="hr-HR" w:eastAsia="hr-HR"/>
    </w:rPr>
  </w:style>
  <w:style w:type="paragraph" w:styleId="Header">
    <w:name w:val="header"/>
    <w:basedOn w:val="Normal"/>
    <w:link w:val="HeaderChar"/>
    <w:uiPriority w:val="99"/>
    <w:unhideWhenUsed/>
    <w:rsid w:val="00F75196"/>
    <w:pPr>
      <w:tabs>
        <w:tab w:val="center" w:pos="4680"/>
        <w:tab w:val="right" w:pos="9360"/>
      </w:tabs>
    </w:pPr>
  </w:style>
  <w:style w:type="character" w:customStyle="1" w:styleId="HeaderChar">
    <w:name w:val="Header Char"/>
    <w:basedOn w:val="DefaultParagraphFont"/>
    <w:link w:val="Header"/>
    <w:uiPriority w:val="99"/>
    <w:rsid w:val="00F75196"/>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AUTO/?uri=CELEX:32015R0703&amp;qid=1610438726841&amp;rid=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ur-lex.europa.eu/legal-content/AUTO/?uri=CELEX:32011R1227&amp;qid=1610374776289&amp;rid=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ur-lex.europa.eu/legal-content/AUTO/?uri=CELEX:32017R0459&amp;qid=1610441638778&amp;ri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4661</Words>
  <Characters>26571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Andrijasevic</dc:creator>
  <cp:keywords/>
  <dc:description/>
  <cp:lastModifiedBy>Snezana Marinovic</cp:lastModifiedBy>
  <cp:revision>3</cp:revision>
  <dcterms:created xsi:type="dcterms:W3CDTF">2021-03-03T06:59:00Z</dcterms:created>
  <dcterms:modified xsi:type="dcterms:W3CDTF">2021-03-29T09:40:00Z</dcterms:modified>
</cp:coreProperties>
</file>